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4B166" w14:textId="74A81CB6" w:rsidR="005A2DF5" w:rsidRDefault="419B4B16" w:rsidP="00C57FA9">
      <w:pPr>
        <w:keepLines/>
        <w:widowControl w:val="0"/>
        <w:ind w:right="-216"/>
        <w:jc w:val="center"/>
        <w:rPr>
          <w:b/>
          <w:bCs/>
          <w:sz w:val="40"/>
          <w:szCs w:val="40"/>
        </w:rPr>
      </w:pPr>
      <w:r w:rsidRPr="2F92ACC6">
        <w:rPr>
          <w:b/>
          <w:bCs/>
          <w:sz w:val="40"/>
          <w:szCs w:val="40"/>
        </w:rPr>
        <w:t>GRANT FUNDING OPPORTUNITY</w:t>
      </w:r>
    </w:p>
    <w:p w14:paraId="704E63B7" w14:textId="0B687E28" w:rsidR="007B5D50" w:rsidRPr="00303F3B" w:rsidRDefault="007B5D50" w:rsidP="00C57FA9">
      <w:pPr>
        <w:keepLines/>
        <w:widowControl w:val="0"/>
        <w:ind w:right="-216"/>
        <w:jc w:val="center"/>
        <w:rPr>
          <w:b/>
          <w:bCs/>
          <w:sz w:val="40"/>
          <w:szCs w:val="40"/>
        </w:rPr>
      </w:pPr>
      <w:r w:rsidRPr="00303F3B">
        <w:rPr>
          <w:b/>
          <w:bCs/>
          <w:sz w:val="40"/>
          <w:szCs w:val="40"/>
        </w:rPr>
        <w:t>Round 2</w:t>
      </w:r>
    </w:p>
    <w:p w14:paraId="6CB9B422" w14:textId="77777777" w:rsidR="007B5D50" w:rsidRDefault="3BE85A3A" w:rsidP="53529F04">
      <w:pPr>
        <w:keepLines/>
        <w:widowControl w:val="0"/>
        <w:jc w:val="center"/>
        <w:rPr>
          <w:b/>
          <w:bCs/>
          <w:sz w:val="36"/>
          <w:szCs w:val="36"/>
        </w:rPr>
      </w:pPr>
      <w:r w:rsidRPr="53529F04">
        <w:rPr>
          <w:b/>
          <w:bCs/>
          <w:sz w:val="36"/>
          <w:szCs w:val="36"/>
        </w:rPr>
        <w:t xml:space="preserve">Community Energy </w:t>
      </w:r>
      <w:r w:rsidR="4BFE69AC" w:rsidRPr="53529F04">
        <w:rPr>
          <w:b/>
          <w:bCs/>
          <w:sz w:val="36"/>
          <w:szCs w:val="36"/>
        </w:rPr>
        <w:t xml:space="preserve">Reliability &amp; </w:t>
      </w:r>
      <w:r w:rsidRPr="53529F04">
        <w:rPr>
          <w:b/>
          <w:bCs/>
          <w:sz w:val="36"/>
          <w:szCs w:val="36"/>
        </w:rPr>
        <w:t>Resilience Investment (CER</w:t>
      </w:r>
      <w:r w:rsidR="4BFE69AC" w:rsidRPr="53529F04">
        <w:rPr>
          <w:b/>
          <w:bCs/>
          <w:sz w:val="36"/>
          <w:szCs w:val="36"/>
        </w:rPr>
        <w:t>R</w:t>
      </w:r>
      <w:r w:rsidRPr="53529F04">
        <w:rPr>
          <w:b/>
          <w:bCs/>
          <w:sz w:val="36"/>
          <w:szCs w:val="36"/>
        </w:rPr>
        <w:t>I) Program</w:t>
      </w:r>
    </w:p>
    <w:p w14:paraId="538EF4E1" w14:textId="77777777" w:rsidR="00E97EFF" w:rsidRPr="000B1C9E" w:rsidRDefault="00E97EFF" w:rsidP="00E97EFF">
      <w:pPr>
        <w:keepLines/>
        <w:widowControl w:val="0"/>
        <w:jc w:val="center"/>
        <w:rPr>
          <w:bCs/>
          <w:szCs w:val="22"/>
        </w:rPr>
      </w:pPr>
      <w:r w:rsidRPr="000B1C9E">
        <w:rPr>
          <w:bCs/>
          <w:szCs w:val="22"/>
        </w:rPr>
        <w:t xml:space="preserve">The addendum includes the following revisions to the Solicitation Manual and Attachments. Added language appears in </w:t>
      </w:r>
      <w:r w:rsidRPr="000B1C9E">
        <w:rPr>
          <w:b/>
          <w:szCs w:val="22"/>
          <w:u w:val="single"/>
        </w:rPr>
        <w:t>bold underline</w:t>
      </w:r>
      <w:r w:rsidRPr="000B1C9E">
        <w:rPr>
          <w:bCs/>
          <w:szCs w:val="22"/>
        </w:rPr>
        <w:t>, and deleted language appears in [strikethrough] and within square brackets.</w:t>
      </w:r>
    </w:p>
    <w:p w14:paraId="2E554B02" w14:textId="77777777" w:rsidR="00E97EFF" w:rsidRDefault="00E97EFF" w:rsidP="00E97EFF">
      <w:pPr>
        <w:keepLines/>
        <w:widowControl w:val="0"/>
        <w:rPr>
          <w:b/>
          <w:sz w:val="36"/>
          <w:szCs w:val="36"/>
        </w:rPr>
      </w:pPr>
    </w:p>
    <w:p w14:paraId="77598497" w14:textId="7A564B9F" w:rsidR="000F22E6" w:rsidRPr="00EE6E53" w:rsidRDefault="004C294D" w:rsidP="00E97EFF">
      <w:pPr>
        <w:keepLines/>
        <w:widowControl w:val="0"/>
        <w:tabs>
          <w:tab w:val="center" w:pos="4680"/>
          <w:tab w:val="left" w:pos="6985"/>
        </w:tabs>
        <w:rPr>
          <w:b/>
          <w:sz w:val="36"/>
          <w:szCs w:val="36"/>
        </w:rPr>
      </w:pPr>
      <w:r>
        <w:rPr>
          <w:b/>
          <w:sz w:val="36"/>
          <w:szCs w:val="36"/>
        </w:rPr>
        <w:tab/>
      </w:r>
    </w:p>
    <w:p w14:paraId="40407F54" w14:textId="77777777" w:rsidR="005A2DF5" w:rsidRDefault="005A2DF5" w:rsidP="7D1DCD4C">
      <w:pPr>
        <w:keepLines/>
        <w:widowControl w:val="0"/>
        <w:jc w:val="center"/>
      </w:pPr>
      <w:r>
        <w:rPr>
          <w:noProof/>
        </w:rPr>
        <w:drawing>
          <wp:inline distT="0" distB="0" distL="0" distR="0" wp14:anchorId="36243F3F" wp14:editId="06BC05BB">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75382D9B" w14:textId="77777777" w:rsidR="003344A2" w:rsidRDefault="003344A2" w:rsidP="7D1DCD4C">
      <w:pPr>
        <w:keepLines/>
        <w:widowControl w:val="0"/>
        <w:jc w:val="center"/>
      </w:pPr>
    </w:p>
    <w:p w14:paraId="6C9EA151" w14:textId="77777777" w:rsidR="003344A2" w:rsidRDefault="003344A2" w:rsidP="7D1DCD4C">
      <w:pPr>
        <w:keepLines/>
        <w:widowControl w:val="0"/>
        <w:jc w:val="center"/>
      </w:pPr>
    </w:p>
    <w:p w14:paraId="32B6F41A" w14:textId="77777777" w:rsidR="003344A2" w:rsidRDefault="003344A2" w:rsidP="7D1DCD4C">
      <w:pPr>
        <w:keepLines/>
        <w:widowControl w:val="0"/>
        <w:jc w:val="center"/>
      </w:pPr>
    </w:p>
    <w:p w14:paraId="5A0373B4" w14:textId="467784E0" w:rsidR="003344A2" w:rsidRPr="00921B9B" w:rsidRDefault="370C5970" w:rsidP="1D7CD347">
      <w:pPr>
        <w:keepLines/>
        <w:widowControl w:val="0"/>
        <w:jc w:val="center"/>
        <w:rPr>
          <w:b/>
          <w:bCs/>
          <w:u w:val="single"/>
        </w:rPr>
      </w:pPr>
      <w:r w:rsidRPr="00921B9B">
        <w:rPr>
          <w:b/>
          <w:bCs/>
          <w:u w:val="single"/>
        </w:rPr>
        <w:t xml:space="preserve">Addendum </w:t>
      </w:r>
      <w:r w:rsidR="00E97EFF" w:rsidRPr="00921B9B">
        <w:rPr>
          <w:b/>
          <w:bCs/>
          <w:u w:val="single"/>
        </w:rPr>
        <w:t>0</w:t>
      </w:r>
      <w:r w:rsidR="7CB42B2D" w:rsidRPr="00921B9B">
        <w:rPr>
          <w:b/>
          <w:bCs/>
          <w:u w:val="single"/>
        </w:rPr>
        <w:t>3</w:t>
      </w:r>
    </w:p>
    <w:p w14:paraId="58003B3D" w14:textId="77F4E7D6" w:rsidR="006A0099" w:rsidRPr="005A2DF5" w:rsidRDefault="006A0099" w:rsidP="7D1DCD4C">
      <w:pPr>
        <w:keepLines/>
        <w:widowControl w:val="0"/>
        <w:jc w:val="center"/>
        <w:rPr>
          <w:b/>
          <w:sz w:val="24"/>
          <w:szCs w:val="24"/>
        </w:rPr>
      </w:pPr>
      <w:r w:rsidRPr="006A0099">
        <w:rPr>
          <w:b/>
          <w:sz w:val="24"/>
          <w:szCs w:val="24"/>
        </w:rPr>
        <w:t>GFO-</w:t>
      </w:r>
      <w:r w:rsidR="75601F39" w:rsidRPr="6B988780">
        <w:rPr>
          <w:b/>
          <w:bCs/>
          <w:sz w:val="24"/>
          <w:szCs w:val="24"/>
        </w:rPr>
        <w:t>23-312</w:t>
      </w:r>
      <w:r w:rsidR="00220BEA">
        <w:rPr>
          <w:b/>
          <w:bCs/>
          <w:sz w:val="24"/>
          <w:szCs w:val="24"/>
        </w:rPr>
        <w:t>r2</w:t>
      </w:r>
    </w:p>
    <w:p w14:paraId="4D146BFB" w14:textId="343CDD2F" w:rsidR="005A2DF5" w:rsidRPr="003A0A6F" w:rsidRDefault="003038EC" w:rsidP="7D1DCD4C">
      <w:pPr>
        <w:keepLines/>
        <w:widowControl w:val="0"/>
        <w:jc w:val="center"/>
        <w:rPr>
          <w:sz w:val="24"/>
          <w:szCs w:val="24"/>
        </w:rPr>
      </w:pPr>
      <w:hyperlink r:id="rId12" w:history="1">
        <w:r w:rsidRPr="008B15B0">
          <w:rPr>
            <w:rStyle w:val="Hyperlink"/>
            <w:rFonts w:cs="Arial"/>
            <w:sz w:val="24"/>
            <w:szCs w:val="24"/>
          </w:rPr>
          <w:t>http://www.energy.ca.gov/contracts/index.html</w:t>
        </w:r>
      </w:hyperlink>
      <w:r>
        <w:rPr>
          <w:sz w:val="24"/>
          <w:szCs w:val="24"/>
          <w:u w:val="single"/>
        </w:rPr>
        <w:t xml:space="preserve"> </w:t>
      </w:r>
    </w:p>
    <w:p w14:paraId="237F6024" w14:textId="77777777" w:rsidR="005A2DF5" w:rsidRPr="005A2DF5" w:rsidRDefault="005A2DF5" w:rsidP="7D1DCD4C">
      <w:pPr>
        <w:keepLines/>
        <w:widowControl w:val="0"/>
        <w:jc w:val="center"/>
        <w:rPr>
          <w:b/>
          <w:sz w:val="24"/>
          <w:szCs w:val="24"/>
        </w:rPr>
      </w:pPr>
      <w:r w:rsidRPr="7D1DCD4C">
        <w:rPr>
          <w:b/>
          <w:sz w:val="24"/>
          <w:szCs w:val="24"/>
        </w:rPr>
        <w:t>State of California</w:t>
      </w:r>
    </w:p>
    <w:p w14:paraId="68980464" w14:textId="77777777" w:rsidR="005A2DF5" w:rsidRPr="005A2DF5" w:rsidRDefault="005A2DF5" w:rsidP="7D1DCD4C">
      <w:pPr>
        <w:keepLines/>
        <w:widowControl w:val="0"/>
        <w:jc w:val="center"/>
        <w:rPr>
          <w:b/>
          <w:sz w:val="24"/>
          <w:szCs w:val="24"/>
        </w:rPr>
      </w:pPr>
      <w:r w:rsidRPr="091815E1">
        <w:rPr>
          <w:b/>
          <w:bCs/>
          <w:sz w:val="24"/>
          <w:szCs w:val="24"/>
        </w:rPr>
        <w:t>California Energy Commission</w:t>
      </w:r>
    </w:p>
    <w:p w14:paraId="5161C154" w14:textId="11E892D4" w:rsidR="00681BC5" w:rsidRDefault="344CBE07" w:rsidP="00681BC5">
      <w:pPr>
        <w:keepLines/>
        <w:widowControl w:val="0"/>
        <w:tabs>
          <w:tab w:val="left" w:pos="1440"/>
        </w:tabs>
        <w:jc w:val="center"/>
      </w:pPr>
      <w:r w:rsidRPr="49D9C036">
        <w:rPr>
          <w:rFonts w:eastAsia="Arial"/>
          <w:strike/>
        </w:rPr>
        <w:t>[</w:t>
      </w:r>
      <w:r w:rsidR="02524F1C" w:rsidRPr="49D9C036">
        <w:rPr>
          <w:rFonts w:eastAsia="Arial"/>
          <w:strike/>
        </w:rPr>
        <w:t>May</w:t>
      </w:r>
      <w:r w:rsidR="5F21DDB6" w:rsidRPr="49D9C036">
        <w:rPr>
          <w:rFonts w:eastAsia="Arial"/>
          <w:strike/>
        </w:rPr>
        <w:t>]</w:t>
      </w:r>
      <w:r w:rsidR="02524F1C" w:rsidRPr="49D9C036">
        <w:rPr>
          <w:rFonts w:eastAsia="Arial"/>
        </w:rPr>
        <w:t xml:space="preserve"> </w:t>
      </w:r>
      <w:r w:rsidR="39AA7513" w:rsidRPr="49D9C036">
        <w:rPr>
          <w:rFonts w:eastAsia="Arial"/>
          <w:b/>
          <w:bCs/>
          <w:u w:val="single"/>
        </w:rPr>
        <w:t>June</w:t>
      </w:r>
      <w:r w:rsidR="39AA7513" w:rsidRPr="49D9C036">
        <w:rPr>
          <w:rFonts w:eastAsia="Arial"/>
        </w:rPr>
        <w:t xml:space="preserve"> </w:t>
      </w:r>
      <w:r w:rsidR="00251914">
        <w:t>2</w:t>
      </w:r>
      <w:r w:rsidR="006166BF">
        <w:t>02</w:t>
      </w:r>
      <w:r w:rsidR="00811D61">
        <w:t>5</w:t>
      </w:r>
    </w:p>
    <w:p w14:paraId="05776992" w14:textId="2E876182" w:rsidR="00207ECB" w:rsidRDefault="00207ECB" w:rsidP="00101E75">
      <w:pPr>
        <w:keepLines/>
        <w:widowControl w:val="0"/>
        <w:tabs>
          <w:tab w:val="left" w:pos="1440"/>
        </w:tabs>
      </w:pPr>
    </w:p>
    <w:p w14:paraId="618383FF" w14:textId="77777777" w:rsidR="00207ECB" w:rsidRDefault="00207ECB">
      <w:pPr>
        <w:spacing w:after="0"/>
      </w:pPr>
      <w:r>
        <w:br w:type="page"/>
      </w:r>
    </w:p>
    <w:p w14:paraId="7F639C2B" w14:textId="36772ABA" w:rsidR="00617C48" w:rsidRDefault="00617C48" w:rsidP="00617C48">
      <w:pPr>
        <w:pStyle w:val="Heading1"/>
      </w:pPr>
      <w:bookmarkStart w:id="0" w:name="_Toc184761472"/>
      <w:bookmarkStart w:id="1" w:name="_Toc187326756"/>
      <w:r>
        <w:lastRenderedPageBreak/>
        <w:t>HOW TO APPLY</w:t>
      </w:r>
      <w:r w:rsidR="00DA3688">
        <w:t>:</w:t>
      </w:r>
      <w:bookmarkEnd w:id="0"/>
      <w:bookmarkEnd w:id="1"/>
    </w:p>
    <w:p w14:paraId="2A898B81" w14:textId="18689688" w:rsidR="00681BC5" w:rsidRPr="002F1944" w:rsidRDefault="006269F6" w:rsidP="00101E75">
      <w:pPr>
        <w:keepLines/>
        <w:widowControl w:val="0"/>
        <w:tabs>
          <w:tab w:val="left" w:pos="1440"/>
        </w:tabs>
        <w:rPr>
          <w:b/>
          <w:bCs/>
        </w:rPr>
      </w:pPr>
      <w:r w:rsidRPr="002F1944">
        <w:rPr>
          <w:b/>
          <w:bCs/>
        </w:rPr>
        <w:t>Step 1: Review the Funding Opportunity</w:t>
      </w:r>
    </w:p>
    <w:p w14:paraId="234F60FC" w14:textId="0D75ADAD" w:rsidR="00114566" w:rsidRDefault="005E55F7" w:rsidP="006255FC">
      <w:pPr>
        <w:pStyle w:val="ListParagraph"/>
        <w:keepLines/>
        <w:widowControl w:val="0"/>
        <w:numPr>
          <w:ilvl w:val="0"/>
          <w:numId w:val="63"/>
        </w:numPr>
        <w:tabs>
          <w:tab w:val="left" w:pos="1440"/>
        </w:tabs>
      </w:pPr>
      <w:hyperlink w:anchor="BasicInformation" w:history="1">
        <w:r w:rsidRPr="00FF6917">
          <w:rPr>
            <w:rStyle w:val="Hyperlink"/>
            <w:rFonts w:cs="Arial"/>
          </w:rPr>
          <w:t>Basic Information</w:t>
        </w:r>
      </w:hyperlink>
    </w:p>
    <w:p w14:paraId="223B5FF4" w14:textId="3BDB8B74" w:rsidR="00114566" w:rsidRDefault="003F3D05" w:rsidP="006255FC">
      <w:pPr>
        <w:pStyle w:val="ListParagraph"/>
        <w:keepLines/>
        <w:widowControl w:val="0"/>
        <w:numPr>
          <w:ilvl w:val="0"/>
          <w:numId w:val="63"/>
        </w:numPr>
        <w:tabs>
          <w:tab w:val="left" w:pos="1440"/>
        </w:tabs>
      </w:pPr>
      <w:hyperlink w:anchor="FundingIntent" w:history="1">
        <w:r w:rsidRPr="00FF6917">
          <w:rPr>
            <w:rStyle w:val="Hyperlink"/>
            <w:rFonts w:cs="Arial"/>
          </w:rPr>
          <w:t>Funding</w:t>
        </w:r>
        <w:r w:rsidR="00123EA0" w:rsidRPr="00FF6917">
          <w:rPr>
            <w:rStyle w:val="Hyperlink"/>
            <w:rFonts w:cs="Arial"/>
          </w:rPr>
          <w:t xml:space="preserve"> </w:t>
        </w:r>
        <w:r w:rsidR="00FF6917" w:rsidRPr="00FF6917">
          <w:rPr>
            <w:rStyle w:val="Hyperlink"/>
            <w:rFonts w:cs="Arial"/>
          </w:rPr>
          <w:t xml:space="preserve">Intent </w:t>
        </w:r>
        <w:r w:rsidR="00123EA0" w:rsidRPr="00FF6917">
          <w:rPr>
            <w:rStyle w:val="Hyperlink"/>
            <w:rFonts w:cs="Arial"/>
          </w:rPr>
          <w:t>and Objectives</w:t>
        </w:r>
      </w:hyperlink>
    </w:p>
    <w:p w14:paraId="6A79EBDA" w14:textId="142ABB8C" w:rsidR="00123EA0" w:rsidRDefault="001665F6" w:rsidP="006255FC">
      <w:pPr>
        <w:pStyle w:val="ListParagraph"/>
        <w:keepLines/>
        <w:widowControl w:val="0"/>
        <w:numPr>
          <w:ilvl w:val="0"/>
          <w:numId w:val="63"/>
        </w:numPr>
        <w:tabs>
          <w:tab w:val="left" w:pos="1440"/>
        </w:tabs>
      </w:pPr>
      <w:hyperlink w:anchor="Requirements" w:history="1">
        <w:r w:rsidRPr="00167499">
          <w:rPr>
            <w:rStyle w:val="Hyperlink"/>
            <w:rFonts w:cs="Arial"/>
          </w:rPr>
          <w:t>Requirements</w:t>
        </w:r>
      </w:hyperlink>
    </w:p>
    <w:p w14:paraId="5A32939B" w14:textId="7081A672" w:rsidR="00F779C6" w:rsidRDefault="00167499" w:rsidP="006255FC">
      <w:pPr>
        <w:pStyle w:val="ListParagraph"/>
        <w:keepLines/>
        <w:widowControl w:val="0"/>
        <w:numPr>
          <w:ilvl w:val="0"/>
          <w:numId w:val="63"/>
        </w:numPr>
        <w:tabs>
          <w:tab w:val="left" w:pos="1440"/>
        </w:tabs>
      </w:pPr>
      <w:hyperlink w:anchor="ApplicantsAgreement" w:history="1">
        <w:r w:rsidRPr="003E2E2C">
          <w:rPr>
            <w:rStyle w:val="Hyperlink"/>
            <w:rFonts w:cs="Arial"/>
          </w:rPr>
          <w:t>Applicant’s A</w:t>
        </w:r>
        <w:r w:rsidR="008A5DFB" w:rsidRPr="003E2E2C">
          <w:rPr>
            <w:rStyle w:val="Hyperlink"/>
            <w:rFonts w:cs="Arial"/>
          </w:rPr>
          <w:t>greement</w:t>
        </w:r>
      </w:hyperlink>
    </w:p>
    <w:p w14:paraId="2F22193E" w14:textId="3DE59DFD" w:rsidR="00232A99" w:rsidRDefault="00620FE1" w:rsidP="006255FC">
      <w:pPr>
        <w:pStyle w:val="ListParagraph"/>
        <w:keepLines/>
        <w:widowControl w:val="0"/>
        <w:numPr>
          <w:ilvl w:val="0"/>
          <w:numId w:val="63"/>
        </w:numPr>
        <w:tabs>
          <w:tab w:val="left" w:pos="1440"/>
        </w:tabs>
      </w:pPr>
      <w:hyperlink w:anchor="BackgroundReferencesAdmin" w:history="1">
        <w:r w:rsidRPr="003E2E2C">
          <w:rPr>
            <w:rStyle w:val="Hyperlink"/>
            <w:rFonts w:cs="Arial"/>
          </w:rPr>
          <w:t>Background, Reference Documents, and Administration</w:t>
        </w:r>
      </w:hyperlink>
    </w:p>
    <w:p w14:paraId="5E3D0B5C" w14:textId="1BA622D2" w:rsidR="001665F6" w:rsidRDefault="001665F6" w:rsidP="001665F6">
      <w:pPr>
        <w:keepLines/>
        <w:widowControl w:val="0"/>
        <w:tabs>
          <w:tab w:val="left" w:pos="1440"/>
        </w:tabs>
        <w:rPr>
          <w:b/>
          <w:bCs/>
        </w:rPr>
      </w:pPr>
      <w:r w:rsidRPr="003032D0">
        <w:rPr>
          <w:b/>
          <w:bCs/>
        </w:rPr>
        <w:t xml:space="preserve">Step 2: </w:t>
      </w:r>
      <w:r w:rsidR="003032D0" w:rsidRPr="003032D0">
        <w:rPr>
          <w:b/>
          <w:bCs/>
        </w:rPr>
        <w:t>Get Ready to Apply</w:t>
      </w:r>
    </w:p>
    <w:p w14:paraId="456727C0" w14:textId="2FE955DB" w:rsidR="003032D0" w:rsidRPr="008E70AC" w:rsidRDefault="00AC3364" w:rsidP="006255FC">
      <w:pPr>
        <w:pStyle w:val="ListParagraph"/>
        <w:keepLines/>
        <w:widowControl w:val="0"/>
        <w:numPr>
          <w:ilvl w:val="0"/>
          <w:numId w:val="72"/>
        </w:numPr>
        <w:tabs>
          <w:tab w:val="left" w:pos="1440"/>
        </w:tabs>
      </w:pPr>
      <w:hyperlink w:anchor="ApplicationOrganization" w:history="1">
        <w:r w:rsidRPr="003E2E2C">
          <w:rPr>
            <w:rStyle w:val="Hyperlink"/>
            <w:rFonts w:cs="Arial"/>
          </w:rPr>
          <w:t>Application Organization</w:t>
        </w:r>
      </w:hyperlink>
    </w:p>
    <w:p w14:paraId="10730409" w14:textId="5C57887D" w:rsidR="00C02B5B" w:rsidRPr="008E70AC" w:rsidRDefault="00C02B5B" w:rsidP="006255FC">
      <w:pPr>
        <w:pStyle w:val="ListParagraph"/>
        <w:keepLines/>
        <w:widowControl w:val="0"/>
        <w:numPr>
          <w:ilvl w:val="0"/>
          <w:numId w:val="72"/>
        </w:numPr>
        <w:tabs>
          <w:tab w:val="left" w:pos="1440"/>
        </w:tabs>
      </w:pPr>
      <w:hyperlink w:anchor="EvaluationAwardProcess" w:history="1">
        <w:r w:rsidRPr="003E2E2C">
          <w:rPr>
            <w:rStyle w:val="Hyperlink"/>
            <w:rFonts w:cs="Arial"/>
          </w:rPr>
          <w:t>Evaluation and Award Process</w:t>
        </w:r>
      </w:hyperlink>
    </w:p>
    <w:p w14:paraId="5F5A49DE" w14:textId="22054CF2" w:rsidR="00AC3364" w:rsidRPr="008E70AC" w:rsidRDefault="00AC3364" w:rsidP="006255FC">
      <w:pPr>
        <w:pStyle w:val="ListParagraph"/>
        <w:keepLines/>
        <w:widowControl w:val="0"/>
        <w:numPr>
          <w:ilvl w:val="0"/>
          <w:numId w:val="72"/>
        </w:numPr>
        <w:tabs>
          <w:tab w:val="left" w:pos="1440"/>
        </w:tabs>
      </w:pPr>
      <w:hyperlink w:anchor="WorkshopsSupport" w:history="1">
        <w:r w:rsidRPr="003E2E2C">
          <w:rPr>
            <w:rStyle w:val="Hyperlink"/>
            <w:rFonts w:cs="Arial"/>
          </w:rPr>
          <w:t>Workshops and Support Services</w:t>
        </w:r>
      </w:hyperlink>
    </w:p>
    <w:p w14:paraId="4610D488" w14:textId="6A7C448D" w:rsidR="00AC3364" w:rsidRDefault="00E357A6" w:rsidP="00E357A6">
      <w:pPr>
        <w:keepLines/>
        <w:widowControl w:val="0"/>
        <w:tabs>
          <w:tab w:val="left" w:pos="1440"/>
        </w:tabs>
        <w:rPr>
          <w:b/>
          <w:bCs/>
        </w:rPr>
      </w:pPr>
      <w:r>
        <w:rPr>
          <w:b/>
          <w:bCs/>
        </w:rPr>
        <w:t xml:space="preserve">Step 3: </w:t>
      </w:r>
      <w:r w:rsidR="0030469C">
        <w:rPr>
          <w:b/>
          <w:bCs/>
        </w:rPr>
        <w:t>Learn About Review and Selection</w:t>
      </w:r>
    </w:p>
    <w:p w14:paraId="1A6E47F5" w14:textId="681E4BAC" w:rsidR="0030469C" w:rsidRPr="000C1990" w:rsidRDefault="00697868" w:rsidP="006255FC">
      <w:pPr>
        <w:pStyle w:val="ListParagraph"/>
        <w:keepLines/>
        <w:widowControl w:val="0"/>
        <w:numPr>
          <w:ilvl w:val="0"/>
          <w:numId w:val="74"/>
        </w:numPr>
        <w:tabs>
          <w:tab w:val="left" w:pos="1440"/>
        </w:tabs>
      </w:pPr>
      <w:hyperlink w:anchor="EvaluationAwardProcess" w:history="1">
        <w:r w:rsidRPr="003E2E2C">
          <w:rPr>
            <w:rStyle w:val="Hyperlink"/>
            <w:rFonts w:cs="Arial"/>
          </w:rPr>
          <w:t xml:space="preserve">Evaluation </w:t>
        </w:r>
        <w:r w:rsidR="000C1990" w:rsidRPr="003E2E2C">
          <w:rPr>
            <w:rStyle w:val="Hyperlink"/>
            <w:rFonts w:cs="Arial"/>
          </w:rPr>
          <w:t>and Award Process</w:t>
        </w:r>
      </w:hyperlink>
    </w:p>
    <w:p w14:paraId="3ED41D88" w14:textId="6ECF666D" w:rsidR="002B2F5D" w:rsidRDefault="000C1990" w:rsidP="00101E75">
      <w:pPr>
        <w:keepLines/>
        <w:widowControl w:val="0"/>
        <w:tabs>
          <w:tab w:val="left" w:pos="1440"/>
        </w:tabs>
        <w:rPr>
          <w:b/>
          <w:bCs/>
        </w:rPr>
      </w:pPr>
      <w:r w:rsidRPr="00663A40">
        <w:rPr>
          <w:b/>
          <w:bCs/>
        </w:rPr>
        <w:t xml:space="preserve">Step 4: </w:t>
      </w:r>
      <w:r w:rsidR="00663A40" w:rsidRPr="00663A40">
        <w:rPr>
          <w:b/>
          <w:bCs/>
        </w:rPr>
        <w:t>Submit Your Application</w:t>
      </w:r>
    </w:p>
    <w:p w14:paraId="08EF9D4A" w14:textId="64C5D2D7" w:rsidR="00663A40" w:rsidRDefault="00C74559" w:rsidP="006255FC">
      <w:pPr>
        <w:pStyle w:val="ListParagraph"/>
        <w:keepLines/>
        <w:widowControl w:val="0"/>
        <w:numPr>
          <w:ilvl w:val="0"/>
          <w:numId w:val="75"/>
        </w:numPr>
        <w:tabs>
          <w:tab w:val="left" w:pos="1440"/>
        </w:tabs>
      </w:pPr>
      <w:hyperlink w:anchor="SubmissionInstructionsDeadlines" w:history="1">
        <w:r w:rsidRPr="003E2E2C">
          <w:rPr>
            <w:rStyle w:val="Hyperlink"/>
            <w:rFonts w:cs="Arial"/>
          </w:rPr>
          <w:t>Submission Instructions and Deadlines</w:t>
        </w:r>
      </w:hyperlink>
    </w:p>
    <w:p w14:paraId="10A90A94" w14:textId="413E5C3A" w:rsidR="00620FE1" w:rsidRDefault="00620FE1" w:rsidP="00620FE1">
      <w:pPr>
        <w:keepLines/>
        <w:widowControl w:val="0"/>
        <w:tabs>
          <w:tab w:val="left" w:pos="1440"/>
        </w:tabs>
        <w:rPr>
          <w:b/>
          <w:bCs/>
        </w:rPr>
      </w:pPr>
      <w:r w:rsidRPr="00D511CA">
        <w:rPr>
          <w:b/>
          <w:bCs/>
        </w:rPr>
        <w:t>Ste</w:t>
      </w:r>
      <w:r w:rsidR="00D511CA" w:rsidRPr="00D511CA">
        <w:rPr>
          <w:b/>
          <w:bCs/>
        </w:rPr>
        <w:t>p 5: Contacts and Support</w:t>
      </w:r>
    </w:p>
    <w:p w14:paraId="0FC6AAF6" w14:textId="3F202F95" w:rsidR="001C7269" w:rsidRPr="005A24B5" w:rsidRDefault="005A24B5" w:rsidP="006255FC">
      <w:pPr>
        <w:pStyle w:val="ListParagraph"/>
        <w:keepLines/>
        <w:widowControl w:val="0"/>
        <w:numPr>
          <w:ilvl w:val="0"/>
          <w:numId w:val="77"/>
        </w:numPr>
        <w:tabs>
          <w:tab w:val="left" w:pos="1440"/>
        </w:tabs>
      </w:pPr>
      <w:hyperlink w:anchor="AgencyContacts" w:history="1">
        <w:r w:rsidRPr="00515C38">
          <w:rPr>
            <w:rStyle w:val="Hyperlink"/>
            <w:rFonts w:cs="Arial"/>
          </w:rPr>
          <w:t>Agency Contacts</w:t>
        </w:r>
      </w:hyperlink>
    </w:p>
    <w:p w14:paraId="239789D7" w14:textId="3A23ABC8" w:rsidR="00F021B2" w:rsidRDefault="00294F76" w:rsidP="006255FC">
      <w:pPr>
        <w:pStyle w:val="ListParagraph"/>
        <w:keepLines/>
        <w:widowControl w:val="0"/>
        <w:numPr>
          <w:ilvl w:val="0"/>
          <w:numId w:val="77"/>
        </w:numPr>
        <w:tabs>
          <w:tab w:val="left" w:pos="1440"/>
        </w:tabs>
      </w:pPr>
      <w:hyperlink w:anchor="ProgramResources" w:history="1">
        <w:r w:rsidRPr="00515C38">
          <w:rPr>
            <w:rStyle w:val="Hyperlink"/>
            <w:rFonts w:cs="Arial"/>
          </w:rPr>
          <w:t>Program Resources</w:t>
        </w:r>
      </w:hyperlink>
    </w:p>
    <w:p w14:paraId="1D17C24E" w14:textId="77777777" w:rsidR="00F021B2" w:rsidRPr="00681BC5" w:rsidRDefault="00F021B2" w:rsidP="00101E75">
      <w:pPr>
        <w:keepLines/>
        <w:widowControl w:val="0"/>
        <w:tabs>
          <w:tab w:val="left" w:pos="1440"/>
        </w:tabs>
      </w:pPr>
    </w:p>
    <w:p w14:paraId="4FB88874" w14:textId="5119BDEF" w:rsidR="00371920" w:rsidRDefault="00371920" w:rsidP="007F44CD">
      <w:pPr>
        <w:keepLines/>
        <w:widowControl w:val="0"/>
        <w:tabs>
          <w:tab w:val="left" w:pos="1440"/>
        </w:tabs>
      </w:pPr>
    </w:p>
    <w:p w14:paraId="5B0706AA" w14:textId="77777777" w:rsidR="001007A5" w:rsidRDefault="001007A5" w:rsidP="007F44CD">
      <w:pPr>
        <w:keepLines/>
        <w:widowControl w:val="0"/>
        <w:tabs>
          <w:tab w:val="left" w:pos="1440"/>
        </w:tabs>
      </w:pPr>
    </w:p>
    <w:p w14:paraId="4A9B7905" w14:textId="77777777" w:rsidR="001007A5" w:rsidRDefault="001007A5" w:rsidP="007F44CD">
      <w:pPr>
        <w:keepLines/>
        <w:widowControl w:val="0"/>
        <w:tabs>
          <w:tab w:val="left" w:pos="1440"/>
        </w:tabs>
      </w:pPr>
    </w:p>
    <w:p w14:paraId="18F120A9" w14:textId="77777777" w:rsidR="001007A5" w:rsidRDefault="001007A5" w:rsidP="007F44CD">
      <w:pPr>
        <w:keepLines/>
        <w:widowControl w:val="0"/>
        <w:tabs>
          <w:tab w:val="left" w:pos="1440"/>
        </w:tabs>
      </w:pPr>
    </w:p>
    <w:p w14:paraId="41E96DB5" w14:textId="77777777" w:rsidR="001007A5" w:rsidRDefault="001007A5" w:rsidP="007F44CD">
      <w:pPr>
        <w:keepLines/>
        <w:widowControl w:val="0"/>
        <w:tabs>
          <w:tab w:val="left" w:pos="1440"/>
        </w:tabs>
      </w:pPr>
    </w:p>
    <w:p w14:paraId="5144AF8C" w14:textId="77777777" w:rsidR="001007A5" w:rsidRDefault="001007A5" w:rsidP="007F44CD">
      <w:pPr>
        <w:keepLines/>
        <w:widowControl w:val="0"/>
        <w:tabs>
          <w:tab w:val="left" w:pos="1440"/>
        </w:tabs>
      </w:pPr>
    </w:p>
    <w:p w14:paraId="11F2E53A" w14:textId="3976662B" w:rsidR="001007A5" w:rsidRPr="00EA1467" w:rsidRDefault="001007A5" w:rsidP="007F44CD">
      <w:pPr>
        <w:keepLines/>
        <w:widowControl w:val="0"/>
        <w:tabs>
          <w:tab w:val="left" w:pos="1440"/>
        </w:tabs>
        <w:rPr>
          <w:b/>
        </w:rPr>
      </w:pPr>
      <w:r w:rsidRPr="00EA1467">
        <w:rPr>
          <w:b/>
        </w:rPr>
        <w:t xml:space="preserve">Disclaimer: </w:t>
      </w:r>
    </w:p>
    <w:p w14:paraId="14808A1C" w14:textId="31B1550E" w:rsidR="00427FE9" w:rsidRDefault="00EA1467" w:rsidP="009A1C79">
      <w:pPr>
        <w:keepLines/>
        <w:widowControl w:val="0"/>
        <w:tabs>
          <w:tab w:val="left" w:pos="1440"/>
        </w:tabs>
      </w:pPr>
      <w:r w:rsidRPr="00EA1467">
        <w:t xml:space="preserve">Applicants are responsible for </w:t>
      </w:r>
      <w:r w:rsidRPr="00EA1467">
        <w:rPr>
          <w:b/>
        </w:rPr>
        <w:t>carefully reading</w:t>
      </w:r>
      <w:r w:rsidRPr="00EA1467">
        <w:t xml:space="preserve"> the </w:t>
      </w:r>
      <w:r>
        <w:t xml:space="preserve">entirety of the </w:t>
      </w:r>
      <w:r w:rsidRPr="00EA1467">
        <w:t>solicitation</w:t>
      </w:r>
      <w:r>
        <w:t xml:space="preserve"> </w:t>
      </w:r>
      <w:r w:rsidR="00123B2F">
        <w:t>(Grant Funding Opportunity)</w:t>
      </w:r>
      <w:r w:rsidR="005143D9">
        <w:t xml:space="preserve"> </w:t>
      </w:r>
      <w:r>
        <w:t>manual and attachments</w:t>
      </w:r>
      <w:r w:rsidRPr="00EA1467">
        <w:t xml:space="preserve">, asking appropriate questions in a timely manner, ensuring that all solicitation requirements are met, submitting all required responses in a complete manner by the required date and time, and </w:t>
      </w:r>
      <w:r w:rsidRPr="00EA1467">
        <w:rPr>
          <w:b/>
        </w:rPr>
        <w:t>carefully rereading</w:t>
      </w:r>
      <w:r w:rsidRPr="00EA1467">
        <w:t xml:space="preserve"> the solicitation before </w:t>
      </w:r>
      <w:r w:rsidR="007F1E21" w:rsidRPr="00EA1467">
        <w:t>applying</w:t>
      </w:r>
      <w:r w:rsidRPr="00EA1467">
        <w:t>.</w:t>
      </w:r>
    </w:p>
    <w:p w14:paraId="6D68AE41" w14:textId="77777777" w:rsidR="00427FE9" w:rsidRDefault="00427FE9">
      <w:pPr>
        <w:spacing w:after="0"/>
      </w:pPr>
      <w:r>
        <w:br w:type="page"/>
      </w:r>
    </w:p>
    <w:p w14:paraId="2EDA0227" w14:textId="77777777" w:rsidR="00681BC5" w:rsidRDefault="00681BC5" w:rsidP="009A1C79">
      <w:pPr>
        <w:keepLines/>
        <w:widowControl w:val="0"/>
        <w:tabs>
          <w:tab w:val="left" w:pos="1440"/>
        </w:tabs>
        <w:sectPr w:rsidR="00681BC5" w:rsidSect="00E15F73">
          <w:headerReference w:type="even" r:id="rId13"/>
          <w:headerReference w:type="default" r:id="rId14"/>
          <w:footerReference w:type="default" r:id="rId15"/>
          <w:type w:val="continuous"/>
          <w:pgSz w:w="12240" w:h="15840" w:code="1"/>
          <w:pgMar w:top="1440" w:right="1440" w:bottom="1440" w:left="1440" w:header="1008" w:footer="432" w:gutter="0"/>
          <w:pgNumType w:start="1"/>
          <w:cols w:space="720"/>
          <w:docGrid w:linePitch="299"/>
        </w:sectPr>
      </w:pPr>
    </w:p>
    <w:bookmarkStart w:id="4" w:name="_Toc481569610" w:displacedByCustomXml="next"/>
    <w:bookmarkStart w:id="5" w:name="_Toc481570193" w:displacedByCustomXml="next"/>
    <w:bookmarkStart w:id="6" w:name="_Toc12770880" w:displacedByCustomXml="next"/>
    <w:sdt>
      <w:sdtPr>
        <w:rPr>
          <w:rFonts w:ascii="Arial" w:hAnsi="Arial" w:cs="Arial"/>
          <w:b w:val="0"/>
          <w:bCs w:val="0"/>
          <w:color w:val="auto"/>
          <w:sz w:val="22"/>
          <w:szCs w:val="20"/>
        </w:rPr>
        <w:id w:val="1924292635"/>
        <w:docPartObj>
          <w:docPartGallery w:val="Table of Contents"/>
          <w:docPartUnique/>
        </w:docPartObj>
      </w:sdtPr>
      <w:sdtEndPr>
        <w:rPr>
          <w:szCs w:val="22"/>
        </w:rPr>
      </w:sdtEndPr>
      <w:sdtContent>
        <w:p w14:paraId="1B65F469" w14:textId="77777777" w:rsidR="003362A4" w:rsidRPr="00984279" w:rsidRDefault="003362A4" w:rsidP="00B81EB4">
          <w:pPr>
            <w:pStyle w:val="TOCHeading"/>
            <w:spacing w:before="0"/>
            <w:rPr>
              <w:rFonts w:ascii="Arial" w:hAnsi="Arial" w:cs="Arial"/>
              <w:b w:val="0"/>
              <w:bCs w:val="0"/>
              <w:color w:val="auto"/>
              <w:sz w:val="22"/>
              <w:szCs w:val="22"/>
            </w:rPr>
          </w:pPr>
        </w:p>
        <w:p w14:paraId="7BEBC3D0" w14:textId="6C1C794A" w:rsidR="00D258C8" w:rsidRPr="00984279" w:rsidRDefault="00D258C8" w:rsidP="00B81EB4">
          <w:pPr>
            <w:pStyle w:val="TOCHeading"/>
            <w:spacing w:before="0"/>
            <w:rPr>
              <w:rFonts w:ascii="Arial" w:hAnsi="Arial" w:cs="Arial"/>
              <w:b w:val="0"/>
              <w:color w:val="auto"/>
              <w:sz w:val="22"/>
              <w:szCs w:val="22"/>
            </w:rPr>
          </w:pPr>
          <w:r w:rsidRPr="00984279">
            <w:rPr>
              <w:rFonts w:ascii="Arial" w:hAnsi="Arial" w:cs="Arial"/>
              <w:sz w:val="22"/>
              <w:szCs w:val="22"/>
            </w:rPr>
            <w:t>Table of Contents</w:t>
          </w:r>
        </w:p>
        <w:p w14:paraId="158E3D0F" w14:textId="15E8F5B0" w:rsidR="006F4DDF" w:rsidRPr="006F4DDF" w:rsidRDefault="00D258C8">
          <w:pPr>
            <w:pStyle w:val="TOC1"/>
            <w:tabs>
              <w:tab w:val="right" w:leader="dot" w:pos="9530"/>
            </w:tabs>
            <w:rPr>
              <w:rFonts w:ascii="Arial" w:eastAsiaTheme="minorEastAsia" w:hAnsi="Arial" w:cs="Arial"/>
              <w:b w:val="0"/>
              <w:bCs w:val="0"/>
              <w:noProof/>
              <w:kern w:val="2"/>
              <w:sz w:val="22"/>
              <w:szCs w:val="22"/>
              <w14:ligatures w14:val="standardContextual"/>
            </w:rPr>
          </w:pPr>
          <w:r w:rsidRPr="006F4DDF">
            <w:rPr>
              <w:rFonts w:ascii="Arial" w:hAnsi="Arial" w:cs="Arial"/>
              <w:b w:val="0"/>
              <w:bCs w:val="0"/>
              <w:sz w:val="22"/>
              <w:szCs w:val="22"/>
            </w:rPr>
            <w:fldChar w:fldCharType="begin"/>
          </w:r>
          <w:r w:rsidRPr="006F4DDF">
            <w:rPr>
              <w:rFonts w:ascii="Arial" w:hAnsi="Arial" w:cs="Arial"/>
              <w:sz w:val="22"/>
              <w:szCs w:val="22"/>
            </w:rPr>
            <w:instrText xml:space="preserve"> TOC \o "1-3" \h \z \u </w:instrText>
          </w:r>
          <w:r w:rsidRPr="006F4DDF">
            <w:rPr>
              <w:rFonts w:ascii="Arial" w:hAnsi="Arial" w:cs="Arial"/>
              <w:b w:val="0"/>
              <w:bCs w:val="0"/>
              <w:sz w:val="22"/>
              <w:szCs w:val="22"/>
            </w:rPr>
            <w:fldChar w:fldCharType="separate"/>
          </w:r>
          <w:hyperlink w:anchor="_Toc187326756" w:history="1">
            <w:r w:rsidR="006F4DDF" w:rsidRPr="006F4DDF">
              <w:rPr>
                <w:rStyle w:val="Hyperlink"/>
                <w:rFonts w:ascii="Arial" w:hAnsi="Arial" w:cs="Arial"/>
                <w:noProof/>
                <w:sz w:val="22"/>
                <w:szCs w:val="22"/>
              </w:rPr>
              <w:t>HOW TO APPLY:</w:t>
            </w:r>
            <w:r w:rsidR="006F4DDF" w:rsidRPr="006F4DDF">
              <w:rPr>
                <w:rFonts w:ascii="Arial" w:hAnsi="Arial" w:cs="Arial"/>
                <w:noProof/>
                <w:webHidden/>
                <w:sz w:val="22"/>
                <w:szCs w:val="22"/>
              </w:rPr>
              <w:tab/>
            </w:r>
          </w:hyperlink>
        </w:p>
        <w:p w14:paraId="0CC916AF" w14:textId="623474FD" w:rsidR="006F4DDF" w:rsidRPr="006F4DDF" w:rsidRDefault="006F4DDF">
          <w:pPr>
            <w:pStyle w:val="TOC1"/>
            <w:tabs>
              <w:tab w:val="right" w:leader="dot" w:pos="9530"/>
            </w:tabs>
            <w:rPr>
              <w:rFonts w:ascii="Arial" w:eastAsiaTheme="minorEastAsia" w:hAnsi="Arial" w:cs="Arial"/>
              <w:b w:val="0"/>
              <w:bCs w:val="0"/>
              <w:noProof/>
              <w:kern w:val="2"/>
              <w:sz w:val="22"/>
              <w:szCs w:val="22"/>
              <w14:ligatures w14:val="standardContextual"/>
            </w:rPr>
          </w:pPr>
          <w:hyperlink w:anchor="_Toc187326757" w:history="1">
            <w:r w:rsidRPr="006F4DDF">
              <w:rPr>
                <w:rStyle w:val="Hyperlink"/>
                <w:rFonts w:ascii="Arial" w:hAnsi="Arial" w:cs="Arial"/>
                <w:noProof/>
                <w:sz w:val="22"/>
                <w:szCs w:val="22"/>
              </w:rPr>
              <w:t>I. Basic Information</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_Toc187326757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1</w:t>
            </w:r>
            <w:r w:rsidRPr="006F4DDF">
              <w:rPr>
                <w:rFonts w:ascii="Arial" w:hAnsi="Arial" w:cs="Arial"/>
                <w:noProof/>
                <w:webHidden/>
                <w:sz w:val="22"/>
                <w:szCs w:val="22"/>
              </w:rPr>
              <w:fldChar w:fldCharType="end"/>
            </w:r>
          </w:hyperlink>
        </w:p>
        <w:p w14:paraId="1977EDD3" w14:textId="2DB0D293" w:rsidR="006F4DDF" w:rsidRPr="006F4DDF" w:rsidRDefault="006F4DDF">
          <w:pPr>
            <w:pStyle w:val="TOC2"/>
            <w:tabs>
              <w:tab w:val="right" w:leader="dot" w:pos="9530"/>
            </w:tabs>
            <w:rPr>
              <w:rFonts w:ascii="Arial" w:eastAsiaTheme="minorEastAsia" w:hAnsi="Arial" w:cs="Arial"/>
              <w:i w:val="0"/>
              <w:iCs w:val="0"/>
              <w:noProof/>
              <w:kern w:val="2"/>
              <w:sz w:val="22"/>
              <w:szCs w:val="22"/>
              <w14:ligatures w14:val="standardContextual"/>
            </w:rPr>
          </w:pPr>
          <w:hyperlink w:anchor="_Toc187326758" w:history="1">
            <w:r w:rsidRPr="006F4DDF">
              <w:rPr>
                <w:rStyle w:val="Hyperlink"/>
                <w:rFonts w:ascii="Arial" w:hAnsi="Arial" w:cs="Arial"/>
                <w:noProof/>
                <w:sz w:val="22"/>
                <w:szCs w:val="22"/>
              </w:rPr>
              <w:t>A. Objective</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_Toc187326758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1</w:t>
            </w:r>
            <w:r w:rsidRPr="006F4DDF">
              <w:rPr>
                <w:rFonts w:ascii="Arial" w:hAnsi="Arial" w:cs="Arial"/>
                <w:noProof/>
                <w:webHidden/>
                <w:sz w:val="22"/>
                <w:szCs w:val="22"/>
              </w:rPr>
              <w:fldChar w:fldCharType="end"/>
            </w:r>
          </w:hyperlink>
        </w:p>
        <w:p w14:paraId="28EB7E9C" w14:textId="2D4B39BF" w:rsidR="006F4DDF" w:rsidRPr="006F4DDF" w:rsidRDefault="006F4DDF">
          <w:pPr>
            <w:pStyle w:val="TOC3"/>
            <w:tabs>
              <w:tab w:val="right" w:leader="dot" w:pos="9530"/>
            </w:tabs>
            <w:rPr>
              <w:rFonts w:ascii="Arial" w:eastAsiaTheme="minorEastAsia" w:hAnsi="Arial" w:cs="Arial"/>
              <w:noProof/>
              <w:kern w:val="2"/>
              <w:sz w:val="22"/>
              <w:szCs w:val="22"/>
              <w14:ligatures w14:val="standardContextual"/>
            </w:rPr>
          </w:pPr>
          <w:hyperlink w:anchor="_Toc187326759" w:history="1">
            <w:r w:rsidRPr="006F4DDF">
              <w:rPr>
                <w:rStyle w:val="Hyperlink"/>
                <w:rFonts w:ascii="Arial" w:hAnsi="Arial" w:cs="Arial"/>
                <w:noProof/>
                <w:sz w:val="22"/>
                <w:szCs w:val="22"/>
              </w:rPr>
              <w:t>1. Purpose</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_Toc187326759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1</w:t>
            </w:r>
            <w:r w:rsidRPr="006F4DDF">
              <w:rPr>
                <w:rFonts w:ascii="Arial" w:hAnsi="Arial" w:cs="Arial"/>
                <w:noProof/>
                <w:webHidden/>
                <w:sz w:val="22"/>
                <w:szCs w:val="22"/>
              </w:rPr>
              <w:fldChar w:fldCharType="end"/>
            </w:r>
          </w:hyperlink>
        </w:p>
        <w:p w14:paraId="6D650108" w14:textId="30CE21B4" w:rsidR="006F4DDF" w:rsidRPr="006F4DDF" w:rsidRDefault="006F4DDF">
          <w:pPr>
            <w:pStyle w:val="TOC3"/>
            <w:tabs>
              <w:tab w:val="right" w:leader="dot" w:pos="9530"/>
            </w:tabs>
            <w:rPr>
              <w:rFonts w:ascii="Arial" w:eastAsiaTheme="minorEastAsia" w:hAnsi="Arial" w:cs="Arial"/>
              <w:noProof/>
              <w:kern w:val="2"/>
              <w:sz w:val="22"/>
              <w:szCs w:val="22"/>
              <w14:ligatures w14:val="standardContextual"/>
            </w:rPr>
          </w:pPr>
          <w:hyperlink w:anchor="_Toc187326760" w:history="1">
            <w:r w:rsidRPr="006F4DDF">
              <w:rPr>
                <w:rStyle w:val="Hyperlink"/>
                <w:rFonts w:ascii="Arial" w:hAnsi="Arial" w:cs="Arial"/>
                <w:noProof/>
                <w:sz w:val="22"/>
                <w:szCs w:val="22"/>
              </w:rPr>
              <w:t>2. Statutory Authority</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_Toc187326760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1</w:t>
            </w:r>
            <w:r w:rsidRPr="006F4DDF">
              <w:rPr>
                <w:rFonts w:ascii="Arial" w:hAnsi="Arial" w:cs="Arial"/>
                <w:noProof/>
                <w:webHidden/>
                <w:sz w:val="22"/>
                <w:szCs w:val="22"/>
              </w:rPr>
              <w:fldChar w:fldCharType="end"/>
            </w:r>
          </w:hyperlink>
        </w:p>
        <w:p w14:paraId="56E5925B" w14:textId="6C07E070" w:rsidR="006F4DDF" w:rsidRPr="006F4DDF" w:rsidRDefault="006F4DDF">
          <w:pPr>
            <w:pStyle w:val="TOC2"/>
            <w:tabs>
              <w:tab w:val="right" w:leader="dot" w:pos="9530"/>
            </w:tabs>
            <w:rPr>
              <w:rFonts w:ascii="Arial" w:eastAsiaTheme="minorEastAsia" w:hAnsi="Arial" w:cs="Arial"/>
              <w:i w:val="0"/>
              <w:iCs w:val="0"/>
              <w:noProof/>
              <w:kern w:val="2"/>
              <w:sz w:val="22"/>
              <w:szCs w:val="22"/>
              <w14:ligatures w14:val="standardContextual"/>
            </w:rPr>
          </w:pPr>
          <w:hyperlink w:anchor="_Toc187326761" w:history="1">
            <w:r w:rsidRPr="006F4DDF">
              <w:rPr>
                <w:rStyle w:val="Hyperlink"/>
                <w:rFonts w:ascii="Arial" w:hAnsi="Arial" w:cs="Arial"/>
                <w:noProof/>
                <w:sz w:val="22"/>
                <w:szCs w:val="22"/>
              </w:rPr>
              <w:t>B. Eligibility</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_Toc187326761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1</w:t>
            </w:r>
            <w:r w:rsidRPr="006F4DDF">
              <w:rPr>
                <w:rFonts w:ascii="Arial" w:hAnsi="Arial" w:cs="Arial"/>
                <w:noProof/>
                <w:webHidden/>
                <w:sz w:val="22"/>
                <w:szCs w:val="22"/>
              </w:rPr>
              <w:fldChar w:fldCharType="end"/>
            </w:r>
          </w:hyperlink>
        </w:p>
        <w:p w14:paraId="402C900A" w14:textId="74C5B20B" w:rsidR="006F4DDF" w:rsidRPr="006F4DDF" w:rsidRDefault="006F4DDF">
          <w:pPr>
            <w:pStyle w:val="TOC3"/>
            <w:tabs>
              <w:tab w:val="right" w:leader="dot" w:pos="9530"/>
            </w:tabs>
            <w:rPr>
              <w:rFonts w:ascii="Arial" w:eastAsiaTheme="minorEastAsia" w:hAnsi="Arial" w:cs="Arial"/>
              <w:noProof/>
              <w:kern w:val="2"/>
              <w:sz w:val="22"/>
              <w:szCs w:val="22"/>
              <w14:ligatures w14:val="standardContextual"/>
            </w:rPr>
          </w:pPr>
          <w:hyperlink w:anchor="_Toc187326762" w:history="1">
            <w:r w:rsidRPr="006F4DDF">
              <w:rPr>
                <w:rStyle w:val="Hyperlink"/>
                <w:rFonts w:ascii="Arial" w:hAnsi="Arial" w:cs="Arial"/>
                <w:noProof/>
                <w:sz w:val="22"/>
                <w:szCs w:val="22"/>
              </w:rPr>
              <w:t>1. Eligible Applicants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_Toc187326762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1</w:t>
            </w:r>
            <w:r w:rsidRPr="006F4DDF">
              <w:rPr>
                <w:rFonts w:ascii="Arial" w:hAnsi="Arial" w:cs="Arial"/>
                <w:noProof/>
                <w:webHidden/>
                <w:sz w:val="22"/>
                <w:szCs w:val="22"/>
              </w:rPr>
              <w:fldChar w:fldCharType="end"/>
            </w:r>
          </w:hyperlink>
        </w:p>
        <w:p w14:paraId="089EA774" w14:textId="1609E156" w:rsidR="006F4DDF" w:rsidRPr="006F4DDF" w:rsidRDefault="006F4DDF">
          <w:pPr>
            <w:pStyle w:val="TOC3"/>
            <w:tabs>
              <w:tab w:val="right" w:leader="dot" w:pos="9530"/>
            </w:tabs>
            <w:rPr>
              <w:rFonts w:ascii="Arial" w:eastAsiaTheme="minorEastAsia" w:hAnsi="Arial" w:cs="Arial"/>
              <w:noProof/>
              <w:kern w:val="2"/>
              <w:sz w:val="22"/>
              <w:szCs w:val="22"/>
              <w14:ligatures w14:val="standardContextual"/>
            </w:rPr>
          </w:pPr>
          <w:hyperlink w:anchor="_Toc187326763" w:history="1">
            <w:r w:rsidRPr="006F4DDF">
              <w:rPr>
                <w:rStyle w:val="Hyperlink"/>
                <w:rFonts w:ascii="Arial" w:hAnsi="Arial" w:cs="Arial"/>
                <w:noProof/>
                <w:sz w:val="22"/>
                <w:szCs w:val="22"/>
              </w:rPr>
              <w:t>2. Groups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_Toc187326763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2</w:t>
            </w:r>
            <w:r w:rsidRPr="006F4DDF">
              <w:rPr>
                <w:rFonts w:ascii="Arial" w:hAnsi="Arial" w:cs="Arial"/>
                <w:noProof/>
                <w:webHidden/>
                <w:sz w:val="22"/>
                <w:szCs w:val="22"/>
              </w:rPr>
              <w:fldChar w:fldCharType="end"/>
            </w:r>
          </w:hyperlink>
        </w:p>
        <w:p w14:paraId="498ABC1F" w14:textId="21A152E6" w:rsidR="006F4DDF" w:rsidRPr="006F4DDF" w:rsidRDefault="006F4DDF">
          <w:pPr>
            <w:pStyle w:val="TOC3"/>
            <w:tabs>
              <w:tab w:val="right" w:leader="dot" w:pos="9530"/>
            </w:tabs>
            <w:rPr>
              <w:rFonts w:ascii="Arial" w:eastAsiaTheme="minorEastAsia" w:hAnsi="Arial" w:cs="Arial"/>
              <w:noProof/>
              <w:kern w:val="2"/>
              <w:sz w:val="22"/>
              <w:szCs w:val="22"/>
              <w14:ligatures w14:val="standardContextual"/>
            </w:rPr>
          </w:pPr>
          <w:hyperlink w:anchor="_Toc187326764" w:history="1">
            <w:r w:rsidRPr="006F4DDF">
              <w:rPr>
                <w:rStyle w:val="Hyperlink"/>
                <w:rFonts w:ascii="Arial" w:hAnsi="Arial" w:cs="Arial"/>
                <w:bCs/>
                <w:noProof/>
                <w:sz w:val="22"/>
                <w:szCs w:val="22"/>
              </w:rPr>
              <w:t xml:space="preserve">3. </w:t>
            </w:r>
            <w:r w:rsidRPr="006F4DDF">
              <w:rPr>
                <w:rStyle w:val="Hyperlink"/>
                <w:rFonts w:ascii="Arial" w:hAnsi="Arial" w:cs="Arial"/>
                <w:noProof/>
                <w:sz w:val="22"/>
                <w:szCs w:val="22"/>
              </w:rPr>
              <w:t xml:space="preserve">Eligible </w:t>
            </w:r>
            <w:r w:rsidRPr="006F4DDF">
              <w:rPr>
                <w:rStyle w:val="Hyperlink"/>
                <w:rFonts w:ascii="Arial" w:hAnsi="Arial" w:cs="Arial"/>
                <w:bCs/>
                <w:noProof/>
                <w:sz w:val="22"/>
                <w:szCs w:val="22"/>
              </w:rPr>
              <w:t>Activities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_Toc187326764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2</w:t>
            </w:r>
            <w:r w:rsidRPr="006F4DDF">
              <w:rPr>
                <w:rFonts w:ascii="Arial" w:hAnsi="Arial" w:cs="Arial"/>
                <w:noProof/>
                <w:webHidden/>
                <w:sz w:val="22"/>
                <w:szCs w:val="22"/>
              </w:rPr>
              <w:fldChar w:fldCharType="end"/>
            </w:r>
          </w:hyperlink>
        </w:p>
        <w:p w14:paraId="6A5FC6D4" w14:textId="49B01695" w:rsidR="006F4DDF" w:rsidRPr="006F4DDF" w:rsidRDefault="006F4DDF">
          <w:pPr>
            <w:pStyle w:val="TOC3"/>
            <w:tabs>
              <w:tab w:val="right" w:leader="dot" w:pos="9530"/>
            </w:tabs>
            <w:rPr>
              <w:rFonts w:ascii="Arial" w:eastAsiaTheme="minorEastAsia" w:hAnsi="Arial" w:cs="Arial"/>
              <w:noProof/>
              <w:kern w:val="2"/>
              <w:sz w:val="22"/>
              <w:szCs w:val="22"/>
              <w14:ligatures w14:val="standardContextual"/>
            </w:rPr>
          </w:pPr>
          <w:hyperlink w:anchor="_Toc187326765" w:history="1">
            <w:r w:rsidRPr="006F4DDF">
              <w:rPr>
                <w:rStyle w:val="Hyperlink"/>
                <w:rFonts w:ascii="Arial" w:hAnsi="Arial" w:cs="Arial"/>
                <w:noProof/>
                <w:sz w:val="22"/>
                <w:szCs w:val="22"/>
              </w:rPr>
              <w:t>4. Ineligible Activities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_Toc187326765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3</w:t>
            </w:r>
            <w:r w:rsidRPr="006F4DDF">
              <w:rPr>
                <w:rFonts w:ascii="Arial" w:hAnsi="Arial" w:cs="Arial"/>
                <w:noProof/>
                <w:webHidden/>
                <w:sz w:val="22"/>
                <w:szCs w:val="22"/>
              </w:rPr>
              <w:fldChar w:fldCharType="end"/>
            </w:r>
          </w:hyperlink>
        </w:p>
        <w:p w14:paraId="775B9D7C" w14:textId="5847D385" w:rsidR="006F4DDF" w:rsidRPr="006F4DDF" w:rsidRDefault="006F4DDF">
          <w:pPr>
            <w:pStyle w:val="TOC3"/>
            <w:tabs>
              <w:tab w:val="right" w:leader="dot" w:pos="9530"/>
            </w:tabs>
            <w:rPr>
              <w:rFonts w:ascii="Arial" w:eastAsiaTheme="minorEastAsia" w:hAnsi="Arial" w:cs="Arial"/>
              <w:noProof/>
              <w:kern w:val="2"/>
              <w:sz w:val="22"/>
              <w:szCs w:val="22"/>
              <w14:ligatures w14:val="standardContextual"/>
            </w:rPr>
          </w:pPr>
          <w:hyperlink w:anchor="_Toc187326766" w:history="1">
            <w:r w:rsidRPr="006F4DDF">
              <w:rPr>
                <w:rStyle w:val="Hyperlink"/>
                <w:rFonts w:ascii="Arial" w:eastAsia="Arial" w:hAnsi="Arial" w:cs="Arial"/>
                <w:noProof/>
                <w:sz w:val="22"/>
                <w:szCs w:val="22"/>
              </w:rPr>
              <w:t>5. Project Location and Maximum Number of Subprojects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_Toc187326766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4</w:t>
            </w:r>
            <w:r w:rsidRPr="006F4DDF">
              <w:rPr>
                <w:rFonts w:ascii="Arial" w:hAnsi="Arial" w:cs="Arial"/>
                <w:noProof/>
                <w:webHidden/>
                <w:sz w:val="22"/>
                <w:szCs w:val="22"/>
              </w:rPr>
              <w:fldChar w:fldCharType="end"/>
            </w:r>
          </w:hyperlink>
        </w:p>
        <w:p w14:paraId="10B5A286" w14:textId="3982201A" w:rsidR="006F4DDF" w:rsidRPr="006F4DDF" w:rsidRDefault="006F4DDF">
          <w:pPr>
            <w:pStyle w:val="TOC2"/>
            <w:tabs>
              <w:tab w:val="right" w:leader="dot" w:pos="9530"/>
            </w:tabs>
            <w:rPr>
              <w:rFonts w:ascii="Arial" w:eastAsiaTheme="minorEastAsia" w:hAnsi="Arial" w:cs="Arial"/>
              <w:i w:val="0"/>
              <w:iCs w:val="0"/>
              <w:noProof/>
              <w:kern w:val="2"/>
              <w:sz w:val="22"/>
              <w:szCs w:val="22"/>
              <w14:ligatures w14:val="standardContextual"/>
            </w:rPr>
          </w:pPr>
          <w:hyperlink w:anchor="_Toc187326767" w:history="1">
            <w:r w:rsidRPr="006F4DDF">
              <w:rPr>
                <w:rStyle w:val="Hyperlink"/>
                <w:rFonts w:ascii="Arial" w:eastAsia="Arial" w:hAnsi="Arial" w:cs="Arial"/>
                <w:noProof/>
                <w:sz w:val="22"/>
                <w:szCs w:val="22"/>
              </w:rPr>
              <w:t>C. Funding</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_Toc187326767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4</w:t>
            </w:r>
            <w:r w:rsidRPr="006F4DDF">
              <w:rPr>
                <w:rFonts w:ascii="Arial" w:hAnsi="Arial" w:cs="Arial"/>
                <w:noProof/>
                <w:webHidden/>
                <w:sz w:val="22"/>
                <w:szCs w:val="22"/>
              </w:rPr>
              <w:fldChar w:fldCharType="end"/>
            </w:r>
          </w:hyperlink>
        </w:p>
        <w:p w14:paraId="2328A78D" w14:textId="433AAF61" w:rsidR="006F4DDF" w:rsidRPr="006F4DDF" w:rsidRDefault="006F4DDF">
          <w:pPr>
            <w:pStyle w:val="TOC3"/>
            <w:tabs>
              <w:tab w:val="right" w:leader="dot" w:pos="9530"/>
            </w:tabs>
            <w:rPr>
              <w:rFonts w:ascii="Arial" w:eastAsiaTheme="minorEastAsia" w:hAnsi="Arial" w:cs="Arial"/>
              <w:noProof/>
              <w:kern w:val="2"/>
              <w:sz w:val="22"/>
              <w:szCs w:val="22"/>
              <w14:ligatures w14:val="standardContextual"/>
            </w:rPr>
          </w:pPr>
          <w:hyperlink w:anchor="_Toc187326768" w:history="1">
            <w:r w:rsidRPr="006F4DDF">
              <w:rPr>
                <w:rStyle w:val="Hyperlink"/>
                <w:rFonts w:ascii="Arial" w:hAnsi="Arial" w:cs="Arial"/>
                <w:noProof/>
                <w:sz w:val="22"/>
                <w:szCs w:val="22"/>
              </w:rPr>
              <w:t>1. Minimum and Maximum Funding Allowances: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_Toc187326768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4</w:t>
            </w:r>
            <w:r w:rsidRPr="006F4DDF">
              <w:rPr>
                <w:rFonts w:ascii="Arial" w:hAnsi="Arial" w:cs="Arial"/>
                <w:noProof/>
                <w:webHidden/>
                <w:sz w:val="22"/>
                <w:szCs w:val="22"/>
              </w:rPr>
              <w:fldChar w:fldCharType="end"/>
            </w:r>
          </w:hyperlink>
        </w:p>
        <w:p w14:paraId="69B0A0E4" w14:textId="73D1C4C6" w:rsidR="006F4DDF" w:rsidRPr="006F4DDF" w:rsidRDefault="006F4DDF">
          <w:pPr>
            <w:pStyle w:val="TOC3"/>
            <w:tabs>
              <w:tab w:val="right" w:leader="dot" w:pos="9530"/>
            </w:tabs>
            <w:rPr>
              <w:rFonts w:ascii="Arial" w:eastAsiaTheme="minorEastAsia" w:hAnsi="Arial" w:cs="Arial"/>
              <w:noProof/>
              <w:kern w:val="2"/>
              <w:sz w:val="22"/>
              <w:szCs w:val="22"/>
              <w14:ligatures w14:val="standardContextual"/>
            </w:rPr>
          </w:pPr>
          <w:hyperlink w:anchor="_Toc187326769" w:history="1">
            <w:r w:rsidRPr="006F4DDF">
              <w:rPr>
                <w:rStyle w:val="Hyperlink"/>
                <w:rFonts w:ascii="Arial" w:hAnsi="Arial" w:cs="Arial"/>
                <w:noProof/>
                <w:sz w:val="22"/>
                <w:szCs w:val="22"/>
              </w:rPr>
              <w:t>2. Match Funding Requirement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_Toc187326769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5</w:t>
            </w:r>
            <w:r w:rsidRPr="006F4DDF">
              <w:rPr>
                <w:rFonts w:ascii="Arial" w:hAnsi="Arial" w:cs="Arial"/>
                <w:noProof/>
                <w:webHidden/>
                <w:sz w:val="22"/>
                <w:szCs w:val="22"/>
              </w:rPr>
              <w:fldChar w:fldCharType="end"/>
            </w:r>
          </w:hyperlink>
        </w:p>
        <w:p w14:paraId="38192E69" w14:textId="36D0C9EA" w:rsidR="006F4DDF" w:rsidRPr="006F4DDF" w:rsidRDefault="006F4DDF">
          <w:pPr>
            <w:pStyle w:val="TOC1"/>
            <w:tabs>
              <w:tab w:val="right" w:leader="dot" w:pos="9530"/>
            </w:tabs>
            <w:rPr>
              <w:rFonts w:ascii="Arial" w:eastAsiaTheme="minorEastAsia" w:hAnsi="Arial" w:cs="Arial"/>
              <w:b w:val="0"/>
              <w:bCs w:val="0"/>
              <w:noProof/>
              <w:kern w:val="2"/>
              <w:sz w:val="22"/>
              <w:szCs w:val="22"/>
              <w14:ligatures w14:val="standardContextual"/>
            </w:rPr>
          </w:pPr>
          <w:hyperlink w:anchor="_Toc187326770" w:history="1">
            <w:r w:rsidRPr="006F4DDF">
              <w:rPr>
                <w:rStyle w:val="Hyperlink"/>
                <w:rFonts w:ascii="Arial" w:hAnsi="Arial" w:cs="Arial"/>
                <w:noProof/>
                <w:sz w:val="22"/>
                <w:szCs w:val="22"/>
              </w:rPr>
              <w:t>II. Funding Intent and Objectives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_Toc187326770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6</w:t>
            </w:r>
            <w:r w:rsidRPr="006F4DDF">
              <w:rPr>
                <w:rFonts w:ascii="Arial" w:hAnsi="Arial" w:cs="Arial"/>
                <w:noProof/>
                <w:webHidden/>
                <w:sz w:val="22"/>
                <w:szCs w:val="22"/>
              </w:rPr>
              <w:fldChar w:fldCharType="end"/>
            </w:r>
          </w:hyperlink>
        </w:p>
        <w:p w14:paraId="391634FB" w14:textId="7A363A77"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71" w:history="1">
            <w:r w:rsidRPr="006F4DDF">
              <w:rPr>
                <w:rStyle w:val="Hyperlink"/>
                <w:rFonts w:ascii="Arial" w:hAnsi="Arial" w:cs="Arial"/>
                <w:noProof/>
                <w:sz w:val="22"/>
                <w:szCs w:val="22"/>
              </w:rPr>
              <w:t>A.</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Program Objectives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_Toc187326771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6</w:t>
            </w:r>
            <w:r w:rsidRPr="006F4DDF">
              <w:rPr>
                <w:rFonts w:ascii="Arial" w:hAnsi="Arial" w:cs="Arial"/>
                <w:noProof/>
                <w:webHidden/>
                <w:sz w:val="22"/>
                <w:szCs w:val="22"/>
              </w:rPr>
              <w:fldChar w:fldCharType="end"/>
            </w:r>
          </w:hyperlink>
        </w:p>
        <w:p w14:paraId="23FB5BEC" w14:textId="0DA57B30" w:rsidR="006F4DDF" w:rsidRPr="006F4DDF" w:rsidRDefault="006F4DDF">
          <w:pPr>
            <w:pStyle w:val="TOC1"/>
            <w:tabs>
              <w:tab w:val="right" w:leader="dot" w:pos="9530"/>
            </w:tabs>
            <w:rPr>
              <w:rFonts w:ascii="Arial" w:eastAsiaTheme="minorEastAsia" w:hAnsi="Arial" w:cs="Arial"/>
              <w:b w:val="0"/>
              <w:bCs w:val="0"/>
              <w:noProof/>
              <w:kern w:val="2"/>
              <w:sz w:val="22"/>
              <w:szCs w:val="22"/>
              <w14:ligatures w14:val="standardContextual"/>
            </w:rPr>
          </w:pPr>
          <w:hyperlink w:anchor="_Toc187326772" w:history="1">
            <w:r w:rsidRPr="006F4DDF">
              <w:rPr>
                <w:rStyle w:val="Hyperlink"/>
                <w:rFonts w:ascii="Arial" w:hAnsi="Arial" w:cs="Arial"/>
                <w:noProof/>
                <w:sz w:val="22"/>
                <w:szCs w:val="22"/>
              </w:rPr>
              <w:t>III. Requirements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_Toc187326772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7</w:t>
            </w:r>
            <w:r w:rsidRPr="006F4DDF">
              <w:rPr>
                <w:rFonts w:ascii="Arial" w:hAnsi="Arial" w:cs="Arial"/>
                <w:noProof/>
                <w:webHidden/>
                <w:sz w:val="22"/>
                <w:szCs w:val="22"/>
              </w:rPr>
              <w:fldChar w:fldCharType="end"/>
            </w:r>
          </w:hyperlink>
        </w:p>
        <w:p w14:paraId="7D02454C" w14:textId="3B1178DE"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73" w:history="1">
            <w:r w:rsidRPr="006F4DDF">
              <w:rPr>
                <w:rStyle w:val="Hyperlink"/>
                <w:rFonts w:ascii="Arial" w:hAnsi="Arial" w:cs="Arial"/>
                <w:bCs/>
                <w:noProof/>
                <w:sz w:val="22"/>
                <w:szCs w:val="22"/>
              </w:rPr>
              <w:t>A.</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Project Requirements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_Toc187326773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7</w:t>
            </w:r>
            <w:r w:rsidRPr="006F4DDF">
              <w:rPr>
                <w:rFonts w:ascii="Arial" w:hAnsi="Arial" w:cs="Arial"/>
                <w:noProof/>
                <w:webHidden/>
                <w:sz w:val="22"/>
                <w:szCs w:val="22"/>
              </w:rPr>
              <w:fldChar w:fldCharType="end"/>
            </w:r>
          </w:hyperlink>
        </w:p>
        <w:p w14:paraId="5B296945" w14:textId="5C54380F"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74" w:history="1">
            <w:r w:rsidRPr="006F4DDF">
              <w:rPr>
                <w:rStyle w:val="Hyperlink"/>
                <w:rFonts w:ascii="Arial" w:hAnsi="Arial" w:cs="Arial"/>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Meet Program Objectives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_Toc187326774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7</w:t>
            </w:r>
            <w:r w:rsidRPr="006F4DDF">
              <w:rPr>
                <w:rFonts w:ascii="Arial" w:hAnsi="Arial" w:cs="Arial"/>
                <w:noProof/>
                <w:webHidden/>
                <w:sz w:val="22"/>
                <w:szCs w:val="22"/>
              </w:rPr>
              <w:fldChar w:fldCharType="end"/>
            </w:r>
          </w:hyperlink>
        </w:p>
        <w:p w14:paraId="5EB87539" w14:textId="386A8146"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75" w:history="1">
            <w:r w:rsidRPr="006F4DDF">
              <w:rPr>
                <w:rStyle w:val="Hyperlink"/>
                <w:rFonts w:ascii="Arial" w:hAnsi="Arial" w:cs="Arial"/>
                <w:noProof/>
                <w:sz w:val="22"/>
                <w:szCs w:val="22"/>
              </w:rPr>
              <w:t>3.</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Environmental Review</w:t>
            </w:r>
            <w:r w:rsidRPr="006F4DDF">
              <w:rPr>
                <w:rStyle w:val="Hyperlink"/>
                <w:rFonts w:ascii="Arial" w:hAnsi="Arial" w:cs="Arial"/>
                <w:bCs/>
                <w:noProof/>
                <w:sz w:val="22"/>
                <w:szCs w:val="22"/>
              </w:rPr>
              <w:t xml:space="preserve"> Requirements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_Toc187326775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8</w:t>
            </w:r>
            <w:r w:rsidRPr="006F4DDF">
              <w:rPr>
                <w:rFonts w:ascii="Arial" w:hAnsi="Arial" w:cs="Arial"/>
                <w:noProof/>
                <w:webHidden/>
                <w:sz w:val="22"/>
                <w:szCs w:val="22"/>
              </w:rPr>
              <w:fldChar w:fldCharType="end"/>
            </w:r>
          </w:hyperlink>
        </w:p>
        <w:p w14:paraId="657600E5" w14:textId="79A054A2"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76" w:history="1">
            <w:r w:rsidRPr="006F4DDF">
              <w:rPr>
                <w:rStyle w:val="Hyperlink"/>
                <w:rFonts w:ascii="Arial" w:hAnsi="Arial" w:cs="Arial"/>
                <w:noProof/>
                <w:sz w:val="22"/>
                <w:szCs w:val="22"/>
              </w:rPr>
              <w:t>4.</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Build America Buy America (BABA) Requirement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_Toc187326776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9</w:t>
            </w:r>
            <w:r w:rsidRPr="006F4DDF">
              <w:rPr>
                <w:rFonts w:ascii="Arial" w:hAnsi="Arial" w:cs="Arial"/>
                <w:noProof/>
                <w:webHidden/>
                <w:sz w:val="22"/>
                <w:szCs w:val="22"/>
              </w:rPr>
              <w:fldChar w:fldCharType="end"/>
            </w:r>
          </w:hyperlink>
        </w:p>
        <w:p w14:paraId="7B0D2E53" w14:textId="6F95E5CB"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77" w:history="1">
            <w:r w:rsidRPr="006F4DDF">
              <w:rPr>
                <w:rStyle w:val="Hyperlink"/>
                <w:rFonts w:ascii="Arial" w:hAnsi="Arial" w:cs="Arial"/>
                <w:noProof/>
                <w:sz w:val="22"/>
                <w:szCs w:val="22"/>
              </w:rPr>
              <w:t>5.</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 xml:space="preserve">Davis-Bacon Act </w:t>
            </w:r>
            <w:r w:rsidRPr="006F4DDF">
              <w:rPr>
                <w:rStyle w:val="Hyperlink"/>
                <w:rFonts w:ascii="Arial" w:hAnsi="Arial" w:cs="Arial"/>
                <w:bCs/>
                <w:noProof/>
                <w:sz w:val="22"/>
                <w:szCs w:val="22"/>
              </w:rPr>
              <w:t>and Prevailing Wage Requirements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_Toc187326777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10</w:t>
            </w:r>
            <w:r w:rsidRPr="006F4DDF">
              <w:rPr>
                <w:rFonts w:ascii="Arial" w:hAnsi="Arial" w:cs="Arial"/>
                <w:noProof/>
                <w:webHidden/>
                <w:sz w:val="22"/>
                <w:szCs w:val="22"/>
              </w:rPr>
              <w:fldChar w:fldCharType="end"/>
            </w:r>
          </w:hyperlink>
        </w:p>
        <w:p w14:paraId="43B71DE3" w14:textId="0AD45068"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78" w:history="1">
            <w:r w:rsidRPr="006F4DDF">
              <w:rPr>
                <w:rStyle w:val="Hyperlink"/>
                <w:rFonts w:ascii="Arial" w:hAnsi="Arial" w:cs="Arial"/>
                <w:bCs/>
                <w:noProof/>
                <w:sz w:val="22"/>
                <w:szCs w:val="22"/>
              </w:rPr>
              <w:t>B.</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Match Funding Requirements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_Toc187326778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11</w:t>
            </w:r>
            <w:r w:rsidRPr="006F4DDF">
              <w:rPr>
                <w:rFonts w:ascii="Arial" w:hAnsi="Arial" w:cs="Arial"/>
                <w:noProof/>
                <w:webHidden/>
                <w:sz w:val="22"/>
                <w:szCs w:val="22"/>
              </w:rPr>
              <w:fldChar w:fldCharType="end"/>
            </w:r>
          </w:hyperlink>
        </w:p>
        <w:p w14:paraId="6302717E" w14:textId="4ACC82A5" w:rsidR="006F4DDF" w:rsidRPr="006F4DDF" w:rsidRDefault="006F4DDF">
          <w:pPr>
            <w:pStyle w:val="TOC1"/>
            <w:tabs>
              <w:tab w:val="right" w:leader="dot" w:pos="9530"/>
            </w:tabs>
            <w:rPr>
              <w:rFonts w:ascii="Arial" w:eastAsiaTheme="minorEastAsia" w:hAnsi="Arial" w:cs="Arial"/>
              <w:b w:val="0"/>
              <w:bCs w:val="0"/>
              <w:noProof/>
              <w:kern w:val="2"/>
              <w:sz w:val="22"/>
              <w:szCs w:val="22"/>
              <w14:ligatures w14:val="standardContextual"/>
            </w:rPr>
          </w:pPr>
          <w:hyperlink w:anchor="_Toc187326779" w:history="1">
            <w:r w:rsidRPr="006F4DDF">
              <w:rPr>
                <w:rStyle w:val="Hyperlink"/>
                <w:rFonts w:ascii="Arial" w:hAnsi="Arial" w:cs="Arial"/>
                <w:noProof/>
                <w:sz w:val="22"/>
                <w:szCs w:val="22"/>
              </w:rPr>
              <w:t>IV. Workshops and Support Services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_Toc187326779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13</w:t>
            </w:r>
            <w:r w:rsidRPr="006F4DDF">
              <w:rPr>
                <w:rFonts w:ascii="Arial" w:hAnsi="Arial" w:cs="Arial"/>
                <w:noProof/>
                <w:webHidden/>
                <w:sz w:val="22"/>
                <w:szCs w:val="22"/>
              </w:rPr>
              <w:fldChar w:fldCharType="end"/>
            </w:r>
          </w:hyperlink>
        </w:p>
        <w:p w14:paraId="6FC8DB6B" w14:textId="3332A35D"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80" w:history="1">
            <w:r w:rsidRPr="006F4DDF">
              <w:rPr>
                <w:rStyle w:val="Hyperlink"/>
                <w:rFonts w:ascii="Arial" w:hAnsi="Arial" w:cs="Arial"/>
                <w:noProof/>
                <w:sz w:val="22"/>
                <w:szCs w:val="22"/>
              </w:rPr>
              <w:t>A.</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Notice of Pre-Application Workshop</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_Toc187326780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13</w:t>
            </w:r>
            <w:r w:rsidRPr="006F4DDF">
              <w:rPr>
                <w:rFonts w:ascii="Arial" w:hAnsi="Arial" w:cs="Arial"/>
                <w:noProof/>
                <w:webHidden/>
                <w:sz w:val="22"/>
                <w:szCs w:val="22"/>
              </w:rPr>
              <w:fldChar w:fldCharType="end"/>
            </w:r>
          </w:hyperlink>
        </w:p>
        <w:p w14:paraId="07968040" w14:textId="2AEBE8DD"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81" w:history="1">
            <w:r w:rsidRPr="006F4DDF">
              <w:rPr>
                <w:rStyle w:val="Hyperlink"/>
                <w:rFonts w:ascii="Arial" w:hAnsi="Arial" w:cs="Arial"/>
                <w:noProof/>
                <w:sz w:val="22"/>
                <w:szCs w:val="22"/>
              </w:rPr>
              <w:t>B.</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Questions And Answers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_Toc187326781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14</w:t>
            </w:r>
            <w:r w:rsidRPr="006F4DDF">
              <w:rPr>
                <w:rFonts w:ascii="Arial" w:hAnsi="Arial" w:cs="Arial"/>
                <w:noProof/>
                <w:webHidden/>
                <w:sz w:val="22"/>
                <w:szCs w:val="22"/>
              </w:rPr>
              <w:fldChar w:fldCharType="end"/>
            </w:r>
          </w:hyperlink>
        </w:p>
        <w:p w14:paraId="33C2CBC7" w14:textId="07CB60B1"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82" w:history="1">
            <w:r w:rsidRPr="006F4DDF">
              <w:rPr>
                <w:rStyle w:val="Hyperlink"/>
                <w:rFonts w:ascii="Arial" w:hAnsi="Arial" w:cs="Arial"/>
                <w:noProof/>
                <w:sz w:val="22"/>
                <w:szCs w:val="22"/>
              </w:rPr>
              <w:t>C.</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Technical Assistance</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_Toc187326782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15</w:t>
            </w:r>
            <w:r w:rsidRPr="006F4DDF">
              <w:rPr>
                <w:rFonts w:ascii="Arial" w:hAnsi="Arial" w:cs="Arial"/>
                <w:noProof/>
                <w:webHidden/>
                <w:sz w:val="22"/>
                <w:szCs w:val="22"/>
              </w:rPr>
              <w:fldChar w:fldCharType="end"/>
            </w:r>
          </w:hyperlink>
        </w:p>
        <w:p w14:paraId="5310516E" w14:textId="19BD2C57"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83" w:history="1">
            <w:r w:rsidRPr="006F4DDF">
              <w:rPr>
                <w:rStyle w:val="Hyperlink"/>
                <w:rFonts w:ascii="Arial" w:hAnsi="Arial" w:cs="Arial"/>
                <w:noProof/>
                <w:sz w:val="22"/>
                <w:szCs w:val="22"/>
              </w:rPr>
              <w:t>D.</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Agency Contacts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_Toc187326783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16</w:t>
            </w:r>
            <w:r w:rsidRPr="006F4DDF">
              <w:rPr>
                <w:rFonts w:ascii="Arial" w:hAnsi="Arial" w:cs="Arial"/>
                <w:noProof/>
                <w:webHidden/>
                <w:sz w:val="22"/>
                <w:szCs w:val="22"/>
              </w:rPr>
              <w:fldChar w:fldCharType="end"/>
            </w:r>
          </w:hyperlink>
        </w:p>
        <w:p w14:paraId="3410D562" w14:textId="49DC9570"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84" w:history="1">
            <w:r w:rsidRPr="006F4DDF">
              <w:rPr>
                <w:rStyle w:val="Hyperlink"/>
                <w:rFonts w:ascii="Arial" w:hAnsi="Arial" w:cs="Arial"/>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Administrative Support: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_Toc187326784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16</w:t>
            </w:r>
            <w:r w:rsidRPr="006F4DDF">
              <w:rPr>
                <w:rFonts w:ascii="Arial" w:hAnsi="Arial" w:cs="Arial"/>
                <w:noProof/>
                <w:webHidden/>
                <w:sz w:val="22"/>
                <w:szCs w:val="22"/>
              </w:rPr>
              <w:fldChar w:fldCharType="end"/>
            </w:r>
          </w:hyperlink>
        </w:p>
        <w:p w14:paraId="04D6E413" w14:textId="0518AE83"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85" w:history="1">
            <w:r w:rsidRPr="006F4DDF">
              <w:rPr>
                <w:rStyle w:val="Hyperlink"/>
                <w:rFonts w:ascii="Arial" w:hAnsi="Arial" w:cs="Arial"/>
                <w:noProof/>
                <w:sz w:val="22"/>
                <w:szCs w:val="22"/>
              </w:rPr>
              <w:t>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Technical Support: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_Toc187326785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16</w:t>
            </w:r>
            <w:r w:rsidRPr="006F4DDF">
              <w:rPr>
                <w:rFonts w:ascii="Arial" w:hAnsi="Arial" w:cs="Arial"/>
                <w:noProof/>
                <w:webHidden/>
                <w:sz w:val="22"/>
                <w:szCs w:val="22"/>
              </w:rPr>
              <w:fldChar w:fldCharType="end"/>
            </w:r>
          </w:hyperlink>
        </w:p>
        <w:p w14:paraId="42F86DB7" w14:textId="78C5DC2A"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86" w:history="1">
            <w:r w:rsidRPr="006F4DDF">
              <w:rPr>
                <w:rStyle w:val="Hyperlink"/>
                <w:rFonts w:ascii="Arial" w:hAnsi="Arial" w:cs="Arial"/>
                <w:noProof/>
                <w:sz w:val="22"/>
                <w:szCs w:val="22"/>
              </w:rPr>
              <w:t>3.</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Application Submission Support: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_Toc187326786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16</w:t>
            </w:r>
            <w:r w:rsidRPr="006F4DDF">
              <w:rPr>
                <w:rFonts w:ascii="Arial" w:hAnsi="Arial" w:cs="Arial"/>
                <w:noProof/>
                <w:webHidden/>
                <w:sz w:val="22"/>
                <w:szCs w:val="22"/>
              </w:rPr>
              <w:fldChar w:fldCharType="end"/>
            </w:r>
          </w:hyperlink>
        </w:p>
        <w:p w14:paraId="4F95E3E4" w14:textId="40E13F44"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87" w:history="1">
            <w:r w:rsidRPr="006F4DDF">
              <w:rPr>
                <w:rStyle w:val="Hyperlink"/>
                <w:rFonts w:ascii="Arial" w:hAnsi="Arial" w:cs="Arial"/>
                <w:noProof/>
                <w:sz w:val="22"/>
                <w:szCs w:val="22"/>
              </w:rPr>
              <w:t>E.</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Program Resources: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_Toc187326787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16</w:t>
            </w:r>
            <w:r w:rsidRPr="006F4DDF">
              <w:rPr>
                <w:rFonts w:ascii="Arial" w:hAnsi="Arial" w:cs="Arial"/>
                <w:noProof/>
                <w:webHidden/>
                <w:sz w:val="22"/>
                <w:szCs w:val="22"/>
              </w:rPr>
              <w:fldChar w:fldCharType="end"/>
            </w:r>
          </w:hyperlink>
        </w:p>
        <w:p w14:paraId="44547692" w14:textId="078A5FC8" w:rsidR="006F4DDF" w:rsidRPr="006F4DDF" w:rsidRDefault="006F4DDF">
          <w:pPr>
            <w:pStyle w:val="TOC1"/>
            <w:tabs>
              <w:tab w:val="left" w:pos="440"/>
              <w:tab w:val="right" w:leader="dot" w:pos="9530"/>
            </w:tabs>
            <w:rPr>
              <w:rFonts w:ascii="Arial" w:eastAsiaTheme="minorEastAsia" w:hAnsi="Arial" w:cs="Arial"/>
              <w:b w:val="0"/>
              <w:bCs w:val="0"/>
              <w:noProof/>
              <w:kern w:val="2"/>
              <w:sz w:val="22"/>
              <w:szCs w:val="22"/>
              <w14:ligatures w14:val="standardContextual"/>
            </w:rPr>
          </w:pPr>
          <w:hyperlink w:anchor="_Toc187326788" w:history="1">
            <w:r w:rsidRPr="006F4DDF">
              <w:rPr>
                <w:rStyle w:val="Hyperlink"/>
                <w:rFonts w:ascii="Arial" w:hAnsi="Arial" w:cs="Arial"/>
                <w:noProof/>
                <w:sz w:val="22"/>
                <w:szCs w:val="22"/>
              </w:rPr>
              <w:t>V.</w:t>
            </w:r>
            <w:r w:rsidRPr="006F4DDF">
              <w:rPr>
                <w:rFonts w:ascii="Arial" w:eastAsiaTheme="minorEastAsia" w:hAnsi="Arial" w:cs="Arial"/>
                <w:b w:val="0"/>
                <w:bCs w:val="0"/>
                <w:noProof/>
                <w:kern w:val="2"/>
                <w:sz w:val="22"/>
                <w:szCs w:val="22"/>
                <w14:ligatures w14:val="standardContextual"/>
              </w:rPr>
              <w:tab/>
            </w:r>
            <w:r w:rsidRPr="006F4DDF">
              <w:rPr>
                <w:rStyle w:val="Hyperlink"/>
                <w:rFonts w:ascii="Arial" w:hAnsi="Arial" w:cs="Arial"/>
                <w:noProof/>
                <w:sz w:val="22"/>
                <w:szCs w:val="22"/>
              </w:rPr>
              <w:t>Applicant’s Agreement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_Toc187326788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18</w:t>
            </w:r>
            <w:r w:rsidRPr="006F4DDF">
              <w:rPr>
                <w:rFonts w:ascii="Arial" w:hAnsi="Arial" w:cs="Arial"/>
                <w:noProof/>
                <w:webHidden/>
                <w:sz w:val="22"/>
                <w:szCs w:val="22"/>
              </w:rPr>
              <w:fldChar w:fldCharType="end"/>
            </w:r>
          </w:hyperlink>
        </w:p>
        <w:p w14:paraId="7755A996" w14:textId="4C74D6CD"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89" w:history="1">
            <w:r w:rsidRPr="006F4DDF">
              <w:rPr>
                <w:rStyle w:val="Hyperlink"/>
                <w:rFonts w:ascii="Arial" w:hAnsi="Arial" w:cs="Arial"/>
                <w:noProof/>
                <w:sz w:val="22"/>
                <w:szCs w:val="22"/>
              </w:rPr>
              <w:t>A.</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Applicants’ Admonishment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_Toc187326789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18</w:t>
            </w:r>
            <w:r w:rsidRPr="006F4DDF">
              <w:rPr>
                <w:rFonts w:ascii="Arial" w:hAnsi="Arial" w:cs="Arial"/>
                <w:noProof/>
                <w:webHidden/>
                <w:sz w:val="22"/>
                <w:szCs w:val="22"/>
              </w:rPr>
              <w:fldChar w:fldCharType="end"/>
            </w:r>
          </w:hyperlink>
        </w:p>
        <w:p w14:paraId="2C57C492" w14:textId="341A1893"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90" w:history="1">
            <w:r w:rsidRPr="006F4DDF">
              <w:rPr>
                <w:rStyle w:val="Hyperlink"/>
                <w:rFonts w:ascii="Arial" w:hAnsi="Arial" w:cs="Arial"/>
                <w:noProof/>
                <w:sz w:val="22"/>
                <w:szCs w:val="22"/>
              </w:rPr>
              <w:t>B.</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Terms and Conditions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_Toc187326790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18</w:t>
            </w:r>
            <w:r w:rsidRPr="006F4DDF">
              <w:rPr>
                <w:rFonts w:ascii="Arial" w:hAnsi="Arial" w:cs="Arial"/>
                <w:noProof/>
                <w:webHidden/>
                <w:sz w:val="22"/>
                <w:szCs w:val="22"/>
              </w:rPr>
              <w:fldChar w:fldCharType="end"/>
            </w:r>
          </w:hyperlink>
        </w:p>
        <w:p w14:paraId="3E1CF03A" w14:textId="7AF1AEA3"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91" w:history="1">
            <w:r w:rsidRPr="006F4DDF">
              <w:rPr>
                <w:rStyle w:val="Hyperlink"/>
                <w:rFonts w:ascii="Arial" w:hAnsi="Arial" w:cs="Arial"/>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Reservation of Right to Cancel Proposed Award</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_Toc187326791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19</w:t>
            </w:r>
            <w:r w:rsidRPr="006F4DDF">
              <w:rPr>
                <w:rFonts w:ascii="Arial" w:hAnsi="Arial" w:cs="Arial"/>
                <w:noProof/>
                <w:webHidden/>
                <w:sz w:val="22"/>
                <w:szCs w:val="22"/>
              </w:rPr>
              <w:fldChar w:fldCharType="end"/>
            </w:r>
          </w:hyperlink>
        </w:p>
        <w:p w14:paraId="7738BD14" w14:textId="2909C7B0"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92" w:history="1">
            <w:r w:rsidRPr="006F4DDF">
              <w:rPr>
                <w:rStyle w:val="Hyperlink"/>
                <w:rFonts w:ascii="Arial" w:hAnsi="Arial" w:cs="Arial"/>
                <w:noProof/>
                <w:sz w:val="22"/>
                <w:szCs w:val="22"/>
              </w:rPr>
              <w:t>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California Secretary of State Registration</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_Toc187326792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19</w:t>
            </w:r>
            <w:r w:rsidRPr="006F4DDF">
              <w:rPr>
                <w:rFonts w:ascii="Arial" w:hAnsi="Arial" w:cs="Arial"/>
                <w:noProof/>
                <w:webHidden/>
                <w:sz w:val="22"/>
                <w:szCs w:val="22"/>
              </w:rPr>
              <w:fldChar w:fldCharType="end"/>
            </w:r>
          </w:hyperlink>
        </w:p>
        <w:p w14:paraId="56BAAA91" w14:textId="3A6672E6"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93" w:history="1">
            <w:r w:rsidRPr="006F4DDF">
              <w:rPr>
                <w:rStyle w:val="Hyperlink"/>
                <w:rFonts w:ascii="Arial" w:hAnsi="Arial" w:cs="Arial"/>
                <w:noProof/>
                <w:sz w:val="22"/>
                <w:szCs w:val="22"/>
              </w:rPr>
              <w:t>3.</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Cost-Recovery Restrictions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_Toc187326793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20</w:t>
            </w:r>
            <w:r w:rsidRPr="006F4DDF">
              <w:rPr>
                <w:rFonts w:ascii="Arial" w:hAnsi="Arial" w:cs="Arial"/>
                <w:noProof/>
                <w:webHidden/>
                <w:sz w:val="22"/>
                <w:szCs w:val="22"/>
              </w:rPr>
              <w:fldChar w:fldCharType="end"/>
            </w:r>
          </w:hyperlink>
        </w:p>
        <w:p w14:paraId="522E51B8" w14:textId="10FDF1C6"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94" w:history="1">
            <w:r w:rsidRPr="006F4DDF">
              <w:rPr>
                <w:rStyle w:val="Hyperlink"/>
                <w:rFonts w:ascii="Arial" w:hAnsi="Arial" w:cs="Arial"/>
                <w:noProof/>
                <w:sz w:val="22"/>
                <w:szCs w:val="22"/>
              </w:rPr>
              <w:t>4.</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Application Limitation</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_Toc187326794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20</w:t>
            </w:r>
            <w:r w:rsidRPr="006F4DDF">
              <w:rPr>
                <w:rFonts w:ascii="Arial" w:hAnsi="Arial" w:cs="Arial"/>
                <w:noProof/>
                <w:webHidden/>
                <w:sz w:val="22"/>
                <w:szCs w:val="22"/>
              </w:rPr>
              <w:fldChar w:fldCharType="end"/>
            </w:r>
          </w:hyperlink>
        </w:p>
        <w:p w14:paraId="5601DFE7" w14:textId="534BD3FD"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95" w:history="1">
            <w:r w:rsidRPr="006F4DDF">
              <w:rPr>
                <w:rStyle w:val="Hyperlink"/>
                <w:rFonts w:ascii="Arial" w:hAnsi="Arial" w:cs="Arial"/>
                <w:noProof/>
                <w:sz w:val="22"/>
                <w:szCs w:val="22"/>
              </w:rPr>
              <w:t>5.</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NEPA/CEQA Review and Award Cancellation Rights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_Toc187326795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20</w:t>
            </w:r>
            <w:r w:rsidRPr="006F4DDF">
              <w:rPr>
                <w:rFonts w:ascii="Arial" w:hAnsi="Arial" w:cs="Arial"/>
                <w:noProof/>
                <w:webHidden/>
                <w:sz w:val="22"/>
                <w:szCs w:val="22"/>
              </w:rPr>
              <w:fldChar w:fldCharType="end"/>
            </w:r>
          </w:hyperlink>
        </w:p>
        <w:p w14:paraId="20F77584" w14:textId="5DDD79F0"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96" w:history="1">
            <w:r w:rsidRPr="006F4DDF">
              <w:rPr>
                <w:rStyle w:val="Hyperlink"/>
                <w:rFonts w:ascii="Arial" w:hAnsi="Arial" w:cs="Arial"/>
                <w:noProof/>
                <w:sz w:val="22"/>
                <w:szCs w:val="22"/>
              </w:rPr>
              <w:t>C.</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Funding Updates and Deadlines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_Toc187326796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21</w:t>
            </w:r>
            <w:r w:rsidRPr="006F4DDF">
              <w:rPr>
                <w:rFonts w:ascii="Arial" w:hAnsi="Arial" w:cs="Arial"/>
                <w:noProof/>
                <w:webHidden/>
                <w:sz w:val="22"/>
                <w:szCs w:val="22"/>
              </w:rPr>
              <w:fldChar w:fldCharType="end"/>
            </w:r>
          </w:hyperlink>
        </w:p>
        <w:p w14:paraId="5063FF33" w14:textId="15BEA209"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97" w:history="1">
            <w:r w:rsidRPr="006F4DDF">
              <w:rPr>
                <w:rStyle w:val="Hyperlink"/>
                <w:rFonts w:ascii="Arial" w:hAnsi="Arial" w:cs="Arial"/>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Change in Funding Amount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_Toc187326797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21</w:t>
            </w:r>
            <w:r w:rsidRPr="006F4DDF">
              <w:rPr>
                <w:rFonts w:ascii="Arial" w:hAnsi="Arial" w:cs="Arial"/>
                <w:noProof/>
                <w:webHidden/>
                <w:sz w:val="22"/>
                <w:szCs w:val="22"/>
              </w:rPr>
              <w:fldChar w:fldCharType="end"/>
            </w:r>
          </w:hyperlink>
        </w:p>
        <w:p w14:paraId="274234D9" w14:textId="5B931287"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98" w:history="1">
            <w:r w:rsidRPr="006F4DDF">
              <w:rPr>
                <w:rStyle w:val="Hyperlink"/>
                <w:rFonts w:ascii="Arial" w:hAnsi="Arial" w:cs="Arial"/>
                <w:noProof/>
                <w:sz w:val="22"/>
                <w:szCs w:val="22"/>
              </w:rPr>
              <w:t>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Liquidation Deadline</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_Toc187326798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21</w:t>
            </w:r>
            <w:r w:rsidRPr="006F4DDF">
              <w:rPr>
                <w:rFonts w:ascii="Arial" w:hAnsi="Arial" w:cs="Arial"/>
                <w:noProof/>
                <w:webHidden/>
                <w:sz w:val="22"/>
                <w:szCs w:val="22"/>
              </w:rPr>
              <w:fldChar w:fldCharType="end"/>
            </w:r>
          </w:hyperlink>
        </w:p>
        <w:p w14:paraId="31F24332" w14:textId="6EEB5100"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99" w:history="1">
            <w:r w:rsidRPr="006F4DDF">
              <w:rPr>
                <w:rStyle w:val="Hyperlink"/>
                <w:rFonts w:ascii="Arial" w:hAnsi="Arial" w:cs="Arial"/>
                <w:noProof/>
                <w:sz w:val="22"/>
                <w:szCs w:val="22"/>
              </w:rPr>
              <w:t>D.</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eastAsia="Arial" w:hAnsi="Arial" w:cs="Arial"/>
                <w:noProof/>
                <w:sz w:val="22"/>
                <w:szCs w:val="22"/>
              </w:rPr>
              <w:t>Executive Order N-6-22 - Russia Sanctions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_Toc187326799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21</w:t>
            </w:r>
            <w:r w:rsidRPr="006F4DDF">
              <w:rPr>
                <w:rFonts w:ascii="Arial" w:hAnsi="Arial" w:cs="Arial"/>
                <w:noProof/>
                <w:webHidden/>
                <w:sz w:val="22"/>
                <w:szCs w:val="22"/>
              </w:rPr>
              <w:fldChar w:fldCharType="end"/>
            </w:r>
          </w:hyperlink>
        </w:p>
        <w:p w14:paraId="3608B140" w14:textId="74089188" w:rsidR="006F4DDF" w:rsidRPr="006F4DDF" w:rsidRDefault="006F4DDF">
          <w:pPr>
            <w:pStyle w:val="TOC1"/>
            <w:tabs>
              <w:tab w:val="left" w:pos="660"/>
              <w:tab w:val="right" w:leader="dot" w:pos="9530"/>
            </w:tabs>
            <w:rPr>
              <w:rFonts w:ascii="Arial" w:eastAsiaTheme="minorEastAsia" w:hAnsi="Arial" w:cs="Arial"/>
              <w:b w:val="0"/>
              <w:bCs w:val="0"/>
              <w:noProof/>
              <w:kern w:val="2"/>
              <w:sz w:val="22"/>
              <w:szCs w:val="22"/>
              <w14:ligatures w14:val="standardContextual"/>
            </w:rPr>
          </w:pPr>
          <w:hyperlink w:anchor="_Toc187326800" w:history="1">
            <w:r w:rsidRPr="006F4DDF">
              <w:rPr>
                <w:rStyle w:val="Hyperlink"/>
                <w:rFonts w:ascii="Arial" w:hAnsi="Arial" w:cs="Arial"/>
                <w:noProof/>
                <w:sz w:val="22"/>
                <w:szCs w:val="22"/>
              </w:rPr>
              <w:t>VI.</w:t>
            </w:r>
            <w:r w:rsidRPr="006F4DDF">
              <w:rPr>
                <w:rFonts w:ascii="Arial" w:eastAsiaTheme="minorEastAsia" w:hAnsi="Arial" w:cs="Arial"/>
                <w:b w:val="0"/>
                <w:bCs w:val="0"/>
                <w:noProof/>
                <w:kern w:val="2"/>
                <w:sz w:val="22"/>
                <w:szCs w:val="22"/>
                <w14:ligatures w14:val="standardContextual"/>
              </w:rPr>
              <w:tab/>
            </w:r>
            <w:r w:rsidRPr="006F4DDF">
              <w:rPr>
                <w:rStyle w:val="Hyperlink"/>
                <w:rFonts w:ascii="Arial" w:hAnsi="Arial" w:cs="Arial"/>
                <w:noProof/>
                <w:sz w:val="22"/>
                <w:szCs w:val="22"/>
              </w:rPr>
              <w:t>Application Organization</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_Toc187326800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22</w:t>
            </w:r>
            <w:r w:rsidRPr="006F4DDF">
              <w:rPr>
                <w:rFonts w:ascii="Arial" w:hAnsi="Arial" w:cs="Arial"/>
                <w:noProof/>
                <w:webHidden/>
                <w:sz w:val="22"/>
                <w:szCs w:val="22"/>
              </w:rPr>
              <w:fldChar w:fldCharType="end"/>
            </w:r>
          </w:hyperlink>
        </w:p>
        <w:p w14:paraId="0684C729" w14:textId="15184187"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01" w:history="1">
            <w:r w:rsidRPr="006F4DDF">
              <w:rPr>
                <w:rStyle w:val="Hyperlink"/>
                <w:rFonts w:ascii="Arial" w:hAnsi="Arial" w:cs="Arial"/>
                <w:noProof/>
                <w:sz w:val="22"/>
                <w:szCs w:val="22"/>
              </w:rPr>
              <w:t>A.</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Application Format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_Toc187326801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22</w:t>
            </w:r>
            <w:r w:rsidRPr="006F4DDF">
              <w:rPr>
                <w:rFonts w:ascii="Arial" w:hAnsi="Arial" w:cs="Arial"/>
                <w:noProof/>
                <w:webHidden/>
                <w:sz w:val="22"/>
                <w:szCs w:val="22"/>
              </w:rPr>
              <w:fldChar w:fldCharType="end"/>
            </w:r>
          </w:hyperlink>
        </w:p>
        <w:p w14:paraId="2ED91A61" w14:textId="2E509FA2"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02" w:history="1">
            <w:r w:rsidRPr="006F4DDF">
              <w:rPr>
                <w:rStyle w:val="Hyperlink"/>
                <w:rFonts w:ascii="Arial" w:hAnsi="Arial" w:cs="Arial"/>
                <w:noProof/>
                <w:sz w:val="22"/>
                <w:szCs w:val="22"/>
              </w:rPr>
              <w:t>B.</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Application Content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_Toc187326802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22</w:t>
            </w:r>
            <w:r w:rsidRPr="006F4DDF">
              <w:rPr>
                <w:rFonts w:ascii="Arial" w:hAnsi="Arial" w:cs="Arial"/>
                <w:noProof/>
                <w:webHidden/>
                <w:sz w:val="22"/>
                <w:szCs w:val="22"/>
              </w:rPr>
              <w:fldChar w:fldCharType="end"/>
            </w:r>
          </w:hyperlink>
        </w:p>
        <w:p w14:paraId="59D5D4B4" w14:textId="2593C578"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03" w:history="1">
            <w:r w:rsidRPr="006F4DDF">
              <w:rPr>
                <w:rStyle w:val="Hyperlink"/>
                <w:rFonts w:ascii="Arial" w:hAnsi="Arial" w:cs="Arial"/>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Application Form (Attachment 01)</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_Toc187326803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23</w:t>
            </w:r>
            <w:r w:rsidRPr="006F4DDF">
              <w:rPr>
                <w:rFonts w:ascii="Arial" w:hAnsi="Arial" w:cs="Arial"/>
                <w:noProof/>
                <w:webHidden/>
                <w:sz w:val="22"/>
                <w:szCs w:val="22"/>
              </w:rPr>
              <w:fldChar w:fldCharType="end"/>
            </w:r>
          </w:hyperlink>
        </w:p>
        <w:p w14:paraId="7B4DD295" w14:textId="53A983F4"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04" w:history="1">
            <w:r w:rsidRPr="006F4DDF">
              <w:rPr>
                <w:rStyle w:val="Hyperlink"/>
                <w:rFonts w:ascii="Arial" w:hAnsi="Arial" w:cs="Arial"/>
                <w:noProof/>
                <w:sz w:val="22"/>
                <w:szCs w:val="22"/>
              </w:rPr>
              <w:t>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Project Narrative Form (Attachment 02)</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_Toc187326804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23</w:t>
            </w:r>
            <w:r w:rsidRPr="006F4DDF">
              <w:rPr>
                <w:rFonts w:ascii="Arial" w:hAnsi="Arial" w:cs="Arial"/>
                <w:noProof/>
                <w:webHidden/>
                <w:sz w:val="22"/>
                <w:szCs w:val="22"/>
              </w:rPr>
              <w:fldChar w:fldCharType="end"/>
            </w:r>
          </w:hyperlink>
        </w:p>
        <w:p w14:paraId="73948C1F" w14:textId="04352583"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05" w:history="1">
            <w:r w:rsidRPr="006F4DDF">
              <w:rPr>
                <w:rStyle w:val="Hyperlink"/>
                <w:rFonts w:ascii="Arial" w:hAnsi="Arial" w:cs="Arial"/>
                <w:noProof/>
                <w:sz w:val="22"/>
                <w:szCs w:val="22"/>
              </w:rPr>
              <w:t>3.</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Scope of Work Template (Attachment 03)</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_Toc187326805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24</w:t>
            </w:r>
            <w:r w:rsidRPr="006F4DDF">
              <w:rPr>
                <w:rFonts w:ascii="Arial" w:hAnsi="Arial" w:cs="Arial"/>
                <w:noProof/>
                <w:webHidden/>
                <w:sz w:val="22"/>
                <w:szCs w:val="22"/>
              </w:rPr>
              <w:fldChar w:fldCharType="end"/>
            </w:r>
          </w:hyperlink>
        </w:p>
        <w:p w14:paraId="24D073FB" w14:textId="5FFFA7A5"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06" w:history="1">
            <w:r w:rsidRPr="006F4DDF">
              <w:rPr>
                <w:rStyle w:val="Hyperlink"/>
                <w:rFonts w:ascii="Arial" w:hAnsi="Arial" w:cs="Arial"/>
                <w:noProof/>
                <w:sz w:val="22"/>
                <w:szCs w:val="22"/>
              </w:rPr>
              <w:t>4.</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Project Schedule (Attachment 04)</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_Toc187326806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24</w:t>
            </w:r>
            <w:r w:rsidRPr="006F4DDF">
              <w:rPr>
                <w:rFonts w:ascii="Arial" w:hAnsi="Arial" w:cs="Arial"/>
                <w:noProof/>
                <w:webHidden/>
                <w:sz w:val="22"/>
                <w:szCs w:val="22"/>
              </w:rPr>
              <w:fldChar w:fldCharType="end"/>
            </w:r>
          </w:hyperlink>
        </w:p>
        <w:p w14:paraId="6BFE1B41" w14:textId="325F4F80"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07" w:history="1">
            <w:r w:rsidRPr="006F4DDF">
              <w:rPr>
                <w:rStyle w:val="Hyperlink"/>
                <w:rFonts w:ascii="Arial" w:hAnsi="Arial" w:cs="Arial"/>
                <w:noProof/>
                <w:sz w:val="22"/>
                <w:szCs w:val="22"/>
              </w:rPr>
              <w:t>5.</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Budget Forms (Attachment 05)</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_Toc187326807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24</w:t>
            </w:r>
            <w:r w:rsidRPr="006F4DDF">
              <w:rPr>
                <w:rFonts w:ascii="Arial" w:hAnsi="Arial" w:cs="Arial"/>
                <w:noProof/>
                <w:webHidden/>
                <w:sz w:val="22"/>
                <w:szCs w:val="22"/>
              </w:rPr>
              <w:fldChar w:fldCharType="end"/>
            </w:r>
          </w:hyperlink>
        </w:p>
        <w:p w14:paraId="0E6879DD" w14:textId="370BBA0A"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08" w:history="1">
            <w:r w:rsidRPr="006F4DDF">
              <w:rPr>
                <w:rStyle w:val="Hyperlink"/>
                <w:rFonts w:ascii="Arial" w:hAnsi="Arial" w:cs="Arial"/>
                <w:noProof/>
                <w:sz w:val="22"/>
                <w:szCs w:val="22"/>
              </w:rPr>
              <w:t>6.</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California Environmental Quality Act (CEQA) Compliance Form (Attachment 06)</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_Toc187326808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28</w:t>
            </w:r>
            <w:r w:rsidRPr="006F4DDF">
              <w:rPr>
                <w:rFonts w:ascii="Arial" w:hAnsi="Arial" w:cs="Arial"/>
                <w:noProof/>
                <w:webHidden/>
                <w:sz w:val="22"/>
                <w:szCs w:val="22"/>
              </w:rPr>
              <w:fldChar w:fldCharType="end"/>
            </w:r>
          </w:hyperlink>
        </w:p>
        <w:p w14:paraId="5917C077" w14:textId="6E0EA69A"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09" w:history="1">
            <w:r w:rsidRPr="006F4DDF">
              <w:rPr>
                <w:rStyle w:val="Hyperlink"/>
                <w:rFonts w:ascii="Arial" w:hAnsi="Arial" w:cs="Arial"/>
                <w:noProof/>
                <w:sz w:val="22"/>
                <w:szCs w:val="22"/>
              </w:rPr>
              <w:t>7.</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National Environmental Policy Act (NEPA) Environmental Questionnaire (Attachment 07)</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_Toc187326809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28</w:t>
            </w:r>
            <w:r w:rsidRPr="006F4DDF">
              <w:rPr>
                <w:rFonts w:ascii="Arial" w:hAnsi="Arial" w:cs="Arial"/>
                <w:noProof/>
                <w:webHidden/>
                <w:sz w:val="22"/>
                <w:szCs w:val="22"/>
              </w:rPr>
              <w:fldChar w:fldCharType="end"/>
            </w:r>
          </w:hyperlink>
        </w:p>
        <w:p w14:paraId="7F3F835F" w14:textId="0C4A7105"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10" w:history="1">
            <w:r w:rsidRPr="006F4DDF">
              <w:rPr>
                <w:rStyle w:val="Hyperlink"/>
                <w:rFonts w:ascii="Arial" w:hAnsi="Arial" w:cs="Arial"/>
                <w:noProof/>
                <w:sz w:val="22"/>
                <w:szCs w:val="22"/>
              </w:rPr>
              <w:t>8.</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Commitment and Support Letter Form (Attachment 08)</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_Toc187326810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29</w:t>
            </w:r>
            <w:r w:rsidRPr="006F4DDF">
              <w:rPr>
                <w:rFonts w:ascii="Arial" w:hAnsi="Arial" w:cs="Arial"/>
                <w:noProof/>
                <w:webHidden/>
                <w:sz w:val="22"/>
                <w:szCs w:val="22"/>
              </w:rPr>
              <w:fldChar w:fldCharType="end"/>
            </w:r>
          </w:hyperlink>
        </w:p>
        <w:p w14:paraId="429FD42A" w14:textId="0B494DC0"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11" w:history="1">
            <w:r w:rsidRPr="006F4DDF">
              <w:rPr>
                <w:rStyle w:val="Hyperlink"/>
                <w:rFonts w:ascii="Arial" w:hAnsi="Arial" w:cs="Arial"/>
                <w:noProof/>
                <w:sz w:val="22"/>
                <w:szCs w:val="22"/>
              </w:rPr>
              <w:t>9.</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Project Metrics (Attachment 09)</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_Toc187326811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30</w:t>
            </w:r>
            <w:r w:rsidRPr="006F4DDF">
              <w:rPr>
                <w:rFonts w:ascii="Arial" w:hAnsi="Arial" w:cs="Arial"/>
                <w:noProof/>
                <w:webHidden/>
                <w:sz w:val="22"/>
                <w:szCs w:val="22"/>
              </w:rPr>
              <w:fldChar w:fldCharType="end"/>
            </w:r>
          </w:hyperlink>
        </w:p>
        <w:p w14:paraId="089B2474" w14:textId="7F897A9A" w:rsidR="006F4DDF" w:rsidRPr="006F4DDF" w:rsidRDefault="006F4DDF">
          <w:pPr>
            <w:pStyle w:val="TOC3"/>
            <w:tabs>
              <w:tab w:val="left" w:pos="1100"/>
              <w:tab w:val="right" w:leader="dot" w:pos="9530"/>
            </w:tabs>
            <w:rPr>
              <w:rFonts w:ascii="Arial" w:eastAsiaTheme="minorEastAsia" w:hAnsi="Arial" w:cs="Arial"/>
              <w:noProof/>
              <w:kern w:val="2"/>
              <w:sz w:val="22"/>
              <w:szCs w:val="22"/>
              <w14:ligatures w14:val="standardContextual"/>
            </w:rPr>
          </w:pPr>
          <w:hyperlink w:anchor="_Toc187326812" w:history="1">
            <w:r w:rsidRPr="006F4DDF">
              <w:rPr>
                <w:rStyle w:val="Hyperlink"/>
                <w:rFonts w:ascii="Arial" w:hAnsi="Arial" w:cs="Arial"/>
                <w:noProof/>
                <w:sz w:val="22"/>
                <w:szCs w:val="22"/>
              </w:rPr>
              <w:t>10.</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Applicant Declaration (Attachment 10)</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_Toc187326812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30</w:t>
            </w:r>
            <w:r w:rsidRPr="006F4DDF">
              <w:rPr>
                <w:rFonts w:ascii="Arial" w:hAnsi="Arial" w:cs="Arial"/>
                <w:noProof/>
                <w:webHidden/>
                <w:sz w:val="22"/>
                <w:szCs w:val="22"/>
              </w:rPr>
              <w:fldChar w:fldCharType="end"/>
            </w:r>
          </w:hyperlink>
        </w:p>
        <w:p w14:paraId="42D23DC6" w14:textId="29180E85" w:rsidR="006F4DDF" w:rsidRPr="006F4DDF" w:rsidRDefault="006F4DDF">
          <w:pPr>
            <w:pStyle w:val="TOC3"/>
            <w:tabs>
              <w:tab w:val="left" w:pos="1100"/>
              <w:tab w:val="right" w:leader="dot" w:pos="9530"/>
            </w:tabs>
            <w:rPr>
              <w:rFonts w:ascii="Arial" w:eastAsiaTheme="minorEastAsia" w:hAnsi="Arial" w:cs="Arial"/>
              <w:noProof/>
              <w:kern w:val="2"/>
              <w:sz w:val="22"/>
              <w:szCs w:val="22"/>
              <w14:ligatures w14:val="standardContextual"/>
            </w:rPr>
          </w:pPr>
          <w:hyperlink w:anchor="_Toc187326813" w:history="1">
            <w:r w:rsidRPr="006F4DDF">
              <w:rPr>
                <w:rStyle w:val="Hyperlink"/>
                <w:rFonts w:ascii="Arial" w:hAnsi="Arial" w:cs="Arial"/>
                <w:noProof/>
                <w:sz w:val="22"/>
                <w:szCs w:val="22"/>
              </w:rPr>
              <w:t>11.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If Applicable: Foreign National Participation Document (Attachment 11)</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_Toc187326813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31</w:t>
            </w:r>
            <w:r w:rsidRPr="006F4DDF">
              <w:rPr>
                <w:rFonts w:ascii="Arial" w:hAnsi="Arial" w:cs="Arial"/>
                <w:noProof/>
                <w:webHidden/>
                <w:sz w:val="22"/>
                <w:szCs w:val="22"/>
              </w:rPr>
              <w:fldChar w:fldCharType="end"/>
            </w:r>
          </w:hyperlink>
        </w:p>
        <w:p w14:paraId="1698A149" w14:textId="6F3464FA" w:rsidR="006F4DDF" w:rsidRPr="006F4DDF" w:rsidRDefault="006F4DDF">
          <w:pPr>
            <w:pStyle w:val="TOC3"/>
            <w:tabs>
              <w:tab w:val="left" w:pos="1100"/>
              <w:tab w:val="right" w:leader="dot" w:pos="9530"/>
            </w:tabs>
            <w:rPr>
              <w:rFonts w:ascii="Arial" w:eastAsiaTheme="minorEastAsia" w:hAnsi="Arial" w:cs="Arial"/>
              <w:noProof/>
              <w:kern w:val="2"/>
              <w:sz w:val="22"/>
              <w:szCs w:val="22"/>
              <w14:ligatures w14:val="standardContextual"/>
            </w:rPr>
          </w:pPr>
          <w:hyperlink w:anchor="_Toc187326814" w:history="1">
            <w:r w:rsidRPr="006F4DDF">
              <w:rPr>
                <w:rStyle w:val="Hyperlink"/>
                <w:rFonts w:ascii="Arial" w:hAnsi="Arial" w:cs="Arial"/>
                <w:noProof/>
                <w:sz w:val="22"/>
                <w:szCs w:val="22"/>
              </w:rPr>
              <w:t>12.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If Applicable: Request for Unclassified Foreign National Access (Attachment 12)</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_Toc187326814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31</w:t>
            </w:r>
            <w:r w:rsidRPr="006F4DDF">
              <w:rPr>
                <w:rFonts w:ascii="Arial" w:hAnsi="Arial" w:cs="Arial"/>
                <w:noProof/>
                <w:webHidden/>
                <w:sz w:val="22"/>
                <w:szCs w:val="22"/>
              </w:rPr>
              <w:fldChar w:fldCharType="end"/>
            </w:r>
          </w:hyperlink>
        </w:p>
        <w:p w14:paraId="78702484" w14:textId="0801A09F" w:rsidR="006F4DDF" w:rsidRPr="006F4DDF" w:rsidRDefault="006F4DDF">
          <w:pPr>
            <w:pStyle w:val="TOC3"/>
            <w:tabs>
              <w:tab w:val="right" w:leader="dot" w:pos="9530"/>
            </w:tabs>
            <w:rPr>
              <w:rFonts w:ascii="Arial" w:eastAsiaTheme="minorEastAsia" w:hAnsi="Arial" w:cs="Arial"/>
              <w:noProof/>
              <w:kern w:val="2"/>
              <w:sz w:val="22"/>
              <w:szCs w:val="22"/>
              <w14:ligatures w14:val="standardContextual"/>
            </w:rPr>
          </w:pPr>
          <w:hyperlink w:anchor="_Toc187326815" w:history="1">
            <w:r w:rsidRPr="006F4DDF">
              <w:rPr>
                <w:rStyle w:val="Hyperlink"/>
                <w:rFonts w:ascii="Arial" w:hAnsi="Arial" w:cs="Arial"/>
                <w:noProof/>
                <w:sz w:val="22"/>
                <w:szCs w:val="22"/>
              </w:rPr>
              <w:t>13. Optional: Application Submittal Checklist (Attachment A)</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_Toc187326815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31</w:t>
            </w:r>
            <w:r w:rsidRPr="006F4DDF">
              <w:rPr>
                <w:rFonts w:ascii="Arial" w:hAnsi="Arial" w:cs="Arial"/>
                <w:noProof/>
                <w:webHidden/>
                <w:sz w:val="22"/>
                <w:szCs w:val="22"/>
              </w:rPr>
              <w:fldChar w:fldCharType="end"/>
            </w:r>
          </w:hyperlink>
        </w:p>
        <w:p w14:paraId="0135C23C" w14:textId="7E84986F" w:rsidR="006F4DDF" w:rsidRPr="006F4DDF" w:rsidRDefault="006F4DDF">
          <w:pPr>
            <w:pStyle w:val="TOC1"/>
            <w:tabs>
              <w:tab w:val="right" w:leader="dot" w:pos="9530"/>
            </w:tabs>
            <w:rPr>
              <w:rFonts w:ascii="Arial" w:eastAsiaTheme="minorEastAsia" w:hAnsi="Arial" w:cs="Arial"/>
              <w:b w:val="0"/>
              <w:bCs w:val="0"/>
              <w:noProof/>
              <w:kern w:val="2"/>
              <w:sz w:val="22"/>
              <w:szCs w:val="22"/>
              <w14:ligatures w14:val="standardContextual"/>
            </w:rPr>
          </w:pPr>
          <w:hyperlink w:anchor="_Toc187326816" w:history="1">
            <w:r w:rsidRPr="006F4DDF">
              <w:rPr>
                <w:rStyle w:val="Hyperlink"/>
                <w:rFonts w:ascii="Arial" w:hAnsi="Arial" w:cs="Arial"/>
                <w:noProof/>
                <w:sz w:val="22"/>
                <w:szCs w:val="22"/>
              </w:rPr>
              <w:t>VII. Submission Instructions and Deadlines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_Toc187326816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32</w:t>
            </w:r>
            <w:r w:rsidRPr="006F4DDF">
              <w:rPr>
                <w:rFonts w:ascii="Arial" w:hAnsi="Arial" w:cs="Arial"/>
                <w:noProof/>
                <w:webHidden/>
                <w:sz w:val="22"/>
                <w:szCs w:val="22"/>
              </w:rPr>
              <w:fldChar w:fldCharType="end"/>
            </w:r>
          </w:hyperlink>
        </w:p>
        <w:p w14:paraId="06692907" w14:textId="7A0C792D"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17" w:history="1">
            <w:r w:rsidRPr="006F4DDF">
              <w:rPr>
                <w:rStyle w:val="Hyperlink"/>
                <w:rFonts w:ascii="Arial" w:hAnsi="Arial" w:cs="Arial"/>
                <w:noProof/>
                <w:sz w:val="22"/>
                <w:szCs w:val="22"/>
              </w:rPr>
              <w:t>A.</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Method For Delivery</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_Toc187326817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32</w:t>
            </w:r>
            <w:r w:rsidRPr="006F4DDF">
              <w:rPr>
                <w:rFonts w:ascii="Arial" w:hAnsi="Arial" w:cs="Arial"/>
                <w:noProof/>
                <w:webHidden/>
                <w:sz w:val="22"/>
                <w:szCs w:val="22"/>
              </w:rPr>
              <w:fldChar w:fldCharType="end"/>
            </w:r>
          </w:hyperlink>
        </w:p>
        <w:p w14:paraId="0B57B1FC" w14:textId="65E68314"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18" w:history="1">
            <w:r w:rsidRPr="006F4DDF">
              <w:rPr>
                <w:rStyle w:val="Hyperlink"/>
                <w:rFonts w:ascii="Arial" w:hAnsi="Arial" w:cs="Arial"/>
                <w:bCs/>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Create an ECAMS Account: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_Toc187326818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32</w:t>
            </w:r>
            <w:r w:rsidRPr="006F4DDF">
              <w:rPr>
                <w:rFonts w:ascii="Arial" w:hAnsi="Arial" w:cs="Arial"/>
                <w:noProof/>
                <w:webHidden/>
                <w:sz w:val="22"/>
                <w:szCs w:val="22"/>
              </w:rPr>
              <w:fldChar w:fldCharType="end"/>
            </w:r>
          </w:hyperlink>
        </w:p>
        <w:p w14:paraId="3E53D79D" w14:textId="4234A3BE"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19" w:history="1">
            <w:r w:rsidRPr="006F4DDF">
              <w:rPr>
                <w:rStyle w:val="Hyperlink"/>
                <w:rFonts w:ascii="Arial" w:hAnsi="Arial" w:cs="Arial"/>
                <w:noProof/>
                <w:sz w:val="22"/>
                <w:szCs w:val="22"/>
              </w:rPr>
              <w:t>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Submit Your Application:</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_Toc187326819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32</w:t>
            </w:r>
            <w:r w:rsidRPr="006F4DDF">
              <w:rPr>
                <w:rFonts w:ascii="Arial" w:hAnsi="Arial" w:cs="Arial"/>
                <w:noProof/>
                <w:webHidden/>
                <w:sz w:val="22"/>
                <w:szCs w:val="22"/>
              </w:rPr>
              <w:fldChar w:fldCharType="end"/>
            </w:r>
          </w:hyperlink>
        </w:p>
        <w:p w14:paraId="31836C0C" w14:textId="486A73E0"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20" w:history="1">
            <w:r w:rsidRPr="006F4DDF">
              <w:rPr>
                <w:rStyle w:val="Hyperlink"/>
                <w:rFonts w:ascii="Arial" w:hAnsi="Arial" w:cs="Arial"/>
                <w:noProof/>
                <w:sz w:val="22"/>
                <w:szCs w:val="22"/>
              </w:rPr>
              <w:t>3.</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Support Services: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_Toc187326820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33</w:t>
            </w:r>
            <w:r w:rsidRPr="006F4DDF">
              <w:rPr>
                <w:rFonts w:ascii="Arial" w:hAnsi="Arial" w:cs="Arial"/>
                <w:noProof/>
                <w:webHidden/>
                <w:sz w:val="22"/>
                <w:szCs w:val="22"/>
              </w:rPr>
              <w:fldChar w:fldCharType="end"/>
            </w:r>
          </w:hyperlink>
        </w:p>
        <w:p w14:paraId="19D4D563" w14:textId="281002EA"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21" w:history="1">
            <w:r w:rsidRPr="006F4DDF">
              <w:rPr>
                <w:rStyle w:val="Hyperlink"/>
                <w:rFonts w:ascii="Arial" w:hAnsi="Arial" w:cs="Arial"/>
                <w:noProof/>
                <w:sz w:val="22"/>
                <w:szCs w:val="22"/>
              </w:rPr>
              <w:t>B.</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Key Dates and Deadlines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_Toc187326821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33</w:t>
            </w:r>
            <w:r w:rsidRPr="006F4DDF">
              <w:rPr>
                <w:rFonts w:ascii="Arial" w:hAnsi="Arial" w:cs="Arial"/>
                <w:noProof/>
                <w:webHidden/>
                <w:sz w:val="22"/>
                <w:szCs w:val="22"/>
              </w:rPr>
              <w:fldChar w:fldCharType="end"/>
            </w:r>
          </w:hyperlink>
        </w:p>
        <w:p w14:paraId="150B0651" w14:textId="27C21761" w:rsidR="006F4DDF" w:rsidRPr="006F4DDF" w:rsidRDefault="006F4DDF">
          <w:pPr>
            <w:pStyle w:val="TOC1"/>
            <w:tabs>
              <w:tab w:val="right" w:leader="dot" w:pos="9530"/>
            </w:tabs>
            <w:rPr>
              <w:rFonts w:ascii="Arial" w:eastAsiaTheme="minorEastAsia" w:hAnsi="Arial" w:cs="Arial"/>
              <w:b w:val="0"/>
              <w:bCs w:val="0"/>
              <w:noProof/>
              <w:kern w:val="2"/>
              <w:sz w:val="22"/>
              <w:szCs w:val="22"/>
              <w14:ligatures w14:val="standardContextual"/>
            </w:rPr>
          </w:pPr>
          <w:hyperlink w:anchor="_Toc187326822" w:history="1">
            <w:r w:rsidRPr="006F4DDF">
              <w:rPr>
                <w:rStyle w:val="Hyperlink"/>
                <w:rFonts w:ascii="Arial" w:hAnsi="Arial" w:cs="Arial"/>
                <w:noProof/>
                <w:sz w:val="22"/>
                <w:szCs w:val="22"/>
              </w:rPr>
              <w:t>VIII. Evaluation and Award Process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_Toc187326822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35</w:t>
            </w:r>
            <w:r w:rsidRPr="006F4DDF">
              <w:rPr>
                <w:rFonts w:ascii="Arial" w:hAnsi="Arial" w:cs="Arial"/>
                <w:noProof/>
                <w:webHidden/>
                <w:sz w:val="22"/>
                <w:szCs w:val="22"/>
              </w:rPr>
              <w:fldChar w:fldCharType="end"/>
            </w:r>
          </w:hyperlink>
        </w:p>
        <w:p w14:paraId="62FE129D" w14:textId="04D86E4F"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23" w:history="1">
            <w:r w:rsidRPr="006F4DDF">
              <w:rPr>
                <w:rStyle w:val="Hyperlink"/>
                <w:rFonts w:ascii="Arial" w:hAnsi="Arial" w:cs="Arial"/>
                <w:noProof/>
                <w:sz w:val="22"/>
                <w:szCs w:val="22"/>
              </w:rPr>
              <w:t>A.</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Application Evaluation</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_Toc187326823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35</w:t>
            </w:r>
            <w:r w:rsidRPr="006F4DDF">
              <w:rPr>
                <w:rFonts w:ascii="Arial" w:hAnsi="Arial" w:cs="Arial"/>
                <w:noProof/>
                <w:webHidden/>
                <w:sz w:val="22"/>
                <w:szCs w:val="22"/>
              </w:rPr>
              <w:fldChar w:fldCharType="end"/>
            </w:r>
          </w:hyperlink>
        </w:p>
        <w:p w14:paraId="481CEBEC" w14:textId="6D79CE52"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24" w:history="1">
            <w:r w:rsidRPr="006F4DDF">
              <w:rPr>
                <w:rStyle w:val="Hyperlink"/>
                <w:rFonts w:ascii="Arial" w:hAnsi="Arial" w:cs="Arial"/>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Stage One: Application Screening</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_Toc187326824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35</w:t>
            </w:r>
            <w:r w:rsidRPr="006F4DDF">
              <w:rPr>
                <w:rFonts w:ascii="Arial" w:hAnsi="Arial" w:cs="Arial"/>
                <w:noProof/>
                <w:webHidden/>
                <w:sz w:val="22"/>
                <w:szCs w:val="22"/>
              </w:rPr>
              <w:fldChar w:fldCharType="end"/>
            </w:r>
          </w:hyperlink>
        </w:p>
        <w:p w14:paraId="1893A33D" w14:textId="2C7D6FFA"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25" w:history="1">
            <w:r w:rsidRPr="006F4DDF">
              <w:rPr>
                <w:rStyle w:val="Hyperlink"/>
                <w:rFonts w:ascii="Arial" w:hAnsi="Arial" w:cs="Arial"/>
                <w:noProof/>
                <w:sz w:val="22"/>
                <w:szCs w:val="22"/>
              </w:rPr>
              <w:t>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Stage Two: Application Scoring</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_Toc187326825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35</w:t>
            </w:r>
            <w:r w:rsidRPr="006F4DDF">
              <w:rPr>
                <w:rFonts w:ascii="Arial" w:hAnsi="Arial" w:cs="Arial"/>
                <w:noProof/>
                <w:webHidden/>
                <w:sz w:val="22"/>
                <w:szCs w:val="22"/>
              </w:rPr>
              <w:fldChar w:fldCharType="end"/>
            </w:r>
          </w:hyperlink>
        </w:p>
        <w:p w14:paraId="72EA2137" w14:textId="47CD2E9A"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26" w:history="1">
            <w:r w:rsidRPr="006F4DDF">
              <w:rPr>
                <w:rStyle w:val="Hyperlink"/>
                <w:rFonts w:ascii="Arial" w:hAnsi="Arial" w:cs="Arial"/>
                <w:noProof/>
                <w:sz w:val="22"/>
                <w:szCs w:val="22"/>
              </w:rPr>
              <w:t>B.</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 xml:space="preserve">Ranking, </w:t>
            </w:r>
            <w:r w:rsidRPr="006F4DDF">
              <w:rPr>
                <w:rStyle w:val="Hyperlink"/>
                <w:rFonts w:ascii="Arial" w:eastAsia="Arial" w:hAnsi="Arial" w:cs="Arial"/>
                <w:noProof/>
                <w:sz w:val="22"/>
                <w:szCs w:val="22"/>
              </w:rPr>
              <w:t xml:space="preserve">Pre-Federal Approval Notice of Letter of Intent, </w:t>
            </w:r>
            <w:r w:rsidRPr="006F4DDF">
              <w:rPr>
                <w:rStyle w:val="Hyperlink"/>
                <w:rFonts w:ascii="Arial" w:hAnsi="Arial" w:cs="Arial"/>
                <w:noProof/>
                <w:sz w:val="22"/>
                <w:szCs w:val="22"/>
              </w:rPr>
              <w:t>Notice of Proposed Award, and Agreement Development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_Toc187326826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36</w:t>
            </w:r>
            <w:r w:rsidRPr="006F4DDF">
              <w:rPr>
                <w:rFonts w:ascii="Arial" w:hAnsi="Arial" w:cs="Arial"/>
                <w:noProof/>
                <w:webHidden/>
                <w:sz w:val="22"/>
                <w:szCs w:val="22"/>
              </w:rPr>
              <w:fldChar w:fldCharType="end"/>
            </w:r>
          </w:hyperlink>
        </w:p>
        <w:p w14:paraId="1B0934D1" w14:textId="5ACB701C"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27" w:history="1">
            <w:r w:rsidRPr="006F4DDF">
              <w:rPr>
                <w:rStyle w:val="Hyperlink"/>
                <w:rFonts w:ascii="Arial" w:hAnsi="Arial" w:cs="Arial"/>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Ranking and Notice of Proposed Award</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_Toc187326827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36</w:t>
            </w:r>
            <w:r w:rsidRPr="006F4DDF">
              <w:rPr>
                <w:rFonts w:ascii="Arial" w:hAnsi="Arial" w:cs="Arial"/>
                <w:noProof/>
                <w:webHidden/>
                <w:sz w:val="22"/>
                <w:szCs w:val="22"/>
              </w:rPr>
              <w:fldChar w:fldCharType="end"/>
            </w:r>
          </w:hyperlink>
        </w:p>
        <w:p w14:paraId="4B3BF6E3" w14:textId="2948DDBA"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28" w:history="1">
            <w:r w:rsidRPr="006F4DDF">
              <w:rPr>
                <w:rStyle w:val="Hyperlink"/>
                <w:rFonts w:ascii="Arial" w:hAnsi="Arial" w:cs="Arial"/>
                <w:noProof/>
                <w:sz w:val="22"/>
                <w:szCs w:val="22"/>
              </w:rPr>
              <w:t>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Agreements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_Toc187326828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36</w:t>
            </w:r>
            <w:r w:rsidRPr="006F4DDF">
              <w:rPr>
                <w:rFonts w:ascii="Arial" w:hAnsi="Arial" w:cs="Arial"/>
                <w:noProof/>
                <w:webHidden/>
                <w:sz w:val="22"/>
                <w:szCs w:val="22"/>
              </w:rPr>
              <w:fldChar w:fldCharType="end"/>
            </w:r>
          </w:hyperlink>
        </w:p>
        <w:p w14:paraId="567B4ECF" w14:textId="649275EA"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29" w:history="1">
            <w:r w:rsidRPr="006F4DDF">
              <w:rPr>
                <w:rStyle w:val="Hyperlink"/>
                <w:rFonts w:ascii="Arial" w:hAnsi="Arial" w:cs="Arial"/>
                <w:noProof/>
                <w:sz w:val="22"/>
                <w:szCs w:val="22"/>
              </w:rPr>
              <w:t>C.</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Grounds to Reject an Application or Cancel an Award</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_Toc187326829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37</w:t>
            </w:r>
            <w:r w:rsidRPr="006F4DDF">
              <w:rPr>
                <w:rFonts w:ascii="Arial" w:hAnsi="Arial" w:cs="Arial"/>
                <w:noProof/>
                <w:webHidden/>
                <w:sz w:val="22"/>
                <w:szCs w:val="22"/>
              </w:rPr>
              <w:fldChar w:fldCharType="end"/>
            </w:r>
          </w:hyperlink>
        </w:p>
        <w:p w14:paraId="538B4E10" w14:textId="4A75D6EA"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30" w:history="1">
            <w:r w:rsidRPr="006F4DDF">
              <w:rPr>
                <w:rStyle w:val="Hyperlink"/>
                <w:rFonts w:ascii="Arial" w:hAnsi="Arial" w:cs="Arial"/>
                <w:noProof/>
                <w:sz w:val="22"/>
                <w:szCs w:val="22"/>
              </w:rPr>
              <w:t>D.</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Miscellaneous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_Toc187326830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37</w:t>
            </w:r>
            <w:r w:rsidRPr="006F4DDF">
              <w:rPr>
                <w:rFonts w:ascii="Arial" w:hAnsi="Arial" w:cs="Arial"/>
                <w:noProof/>
                <w:webHidden/>
                <w:sz w:val="22"/>
                <w:szCs w:val="22"/>
              </w:rPr>
              <w:fldChar w:fldCharType="end"/>
            </w:r>
          </w:hyperlink>
        </w:p>
        <w:p w14:paraId="223EA71D" w14:textId="52DEFD34"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31" w:history="1">
            <w:r w:rsidRPr="006F4DDF">
              <w:rPr>
                <w:rStyle w:val="Hyperlink"/>
                <w:rFonts w:ascii="Arial" w:hAnsi="Arial" w:cs="Arial"/>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Solicitation Cancellation and Amendment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_Toc187326831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37</w:t>
            </w:r>
            <w:r w:rsidRPr="006F4DDF">
              <w:rPr>
                <w:rFonts w:ascii="Arial" w:hAnsi="Arial" w:cs="Arial"/>
                <w:noProof/>
                <w:webHidden/>
                <w:sz w:val="22"/>
                <w:szCs w:val="22"/>
              </w:rPr>
              <w:fldChar w:fldCharType="end"/>
            </w:r>
          </w:hyperlink>
        </w:p>
        <w:p w14:paraId="589DBB35" w14:textId="62B73634"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32" w:history="1">
            <w:r w:rsidRPr="006F4DDF">
              <w:rPr>
                <w:rStyle w:val="Hyperlink"/>
                <w:rFonts w:ascii="Arial" w:hAnsi="Arial" w:cs="Arial"/>
                <w:noProof/>
                <w:sz w:val="22"/>
                <w:szCs w:val="22"/>
              </w:rPr>
              <w:t>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Modification or Withdrawal of Application</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_Toc187326832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38</w:t>
            </w:r>
            <w:r w:rsidRPr="006F4DDF">
              <w:rPr>
                <w:rFonts w:ascii="Arial" w:hAnsi="Arial" w:cs="Arial"/>
                <w:noProof/>
                <w:webHidden/>
                <w:sz w:val="22"/>
                <w:szCs w:val="22"/>
              </w:rPr>
              <w:fldChar w:fldCharType="end"/>
            </w:r>
          </w:hyperlink>
        </w:p>
        <w:p w14:paraId="3623B885" w14:textId="62396496"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33" w:history="1">
            <w:r w:rsidRPr="006F4DDF">
              <w:rPr>
                <w:rStyle w:val="Hyperlink"/>
                <w:rFonts w:ascii="Arial" w:hAnsi="Arial" w:cs="Arial"/>
                <w:noProof/>
                <w:sz w:val="22"/>
                <w:szCs w:val="22"/>
              </w:rPr>
              <w:t>3.</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Confidentiality</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_Toc187326833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38</w:t>
            </w:r>
            <w:r w:rsidRPr="006F4DDF">
              <w:rPr>
                <w:rFonts w:ascii="Arial" w:hAnsi="Arial" w:cs="Arial"/>
                <w:noProof/>
                <w:webHidden/>
                <w:sz w:val="22"/>
                <w:szCs w:val="22"/>
              </w:rPr>
              <w:fldChar w:fldCharType="end"/>
            </w:r>
          </w:hyperlink>
        </w:p>
        <w:p w14:paraId="136A9F1C" w14:textId="735BF792"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34" w:history="1">
            <w:r w:rsidRPr="006F4DDF">
              <w:rPr>
                <w:rStyle w:val="Hyperlink"/>
                <w:rFonts w:ascii="Arial" w:hAnsi="Arial" w:cs="Arial"/>
                <w:noProof/>
                <w:sz w:val="22"/>
                <w:szCs w:val="22"/>
              </w:rPr>
              <w:t>4.</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Solicitation Errors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_Toc187326834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38</w:t>
            </w:r>
            <w:r w:rsidRPr="006F4DDF">
              <w:rPr>
                <w:rFonts w:ascii="Arial" w:hAnsi="Arial" w:cs="Arial"/>
                <w:noProof/>
                <w:webHidden/>
                <w:sz w:val="22"/>
                <w:szCs w:val="22"/>
              </w:rPr>
              <w:fldChar w:fldCharType="end"/>
            </w:r>
          </w:hyperlink>
        </w:p>
        <w:p w14:paraId="7C66B203" w14:textId="08EF707E"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35" w:history="1">
            <w:r w:rsidRPr="006F4DDF">
              <w:rPr>
                <w:rStyle w:val="Hyperlink"/>
                <w:rFonts w:ascii="Arial" w:hAnsi="Arial" w:cs="Arial"/>
                <w:noProof/>
                <w:sz w:val="22"/>
                <w:szCs w:val="22"/>
              </w:rPr>
              <w:t>5.</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Immaterial Defect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_Toc187326835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38</w:t>
            </w:r>
            <w:r w:rsidRPr="006F4DDF">
              <w:rPr>
                <w:rFonts w:ascii="Arial" w:hAnsi="Arial" w:cs="Arial"/>
                <w:noProof/>
                <w:webHidden/>
                <w:sz w:val="22"/>
                <w:szCs w:val="22"/>
              </w:rPr>
              <w:fldChar w:fldCharType="end"/>
            </w:r>
          </w:hyperlink>
        </w:p>
        <w:p w14:paraId="0AC809D0" w14:textId="53CBCF6B"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36" w:history="1">
            <w:r w:rsidRPr="006F4DDF">
              <w:rPr>
                <w:rStyle w:val="Hyperlink"/>
                <w:rFonts w:ascii="Arial" w:hAnsi="Arial" w:cs="Arial"/>
                <w:noProof/>
                <w:sz w:val="22"/>
                <w:szCs w:val="22"/>
              </w:rPr>
              <w:t>6.</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Tiebreakers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_Toc187326836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38</w:t>
            </w:r>
            <w:r w:rsidRPr="006F4DDF">
              <w:rPr>
                <w:rFonts w:ascii="Arial" w:hAnsi="Arial" w:cs="Arial"/>
                <w:noProof/>
                <w:webHidden/>
                <w:sz w:val="22"/>
                <w:szCs w:val="22"/>
              </w:rPr>
              <w:fldChar w:fldCharType="end"/>
            </w:r>
          </w:hyperlink>
        </w:p>
        <w:p w14:paraId="372D399E" w14:textId="5BD503FD"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37" w:history="1">
            <w:r w:rsidRPr="006F4DDF">
              <w:rPr>
                <w:rStyle w:val="Hyperlink"/>
                <w:rFonts w:ascii="Arial" w:hAnsi="Arial" w:cs="Arial"/>
                <w:noProof/>
                <w:sz w:val="22"/>
                <w:szCs w:val="22"/>
              </w:rPr>
              <w:t>7.</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Clarification Interviews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_Toc187326837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38</w:t>
            </w:r>
            <w:r w:rsidRPr="006F4DDF">
              <w:rPr>
                <w:rFonts w:ascii="Arial" w:hAnsi="Arial" w:cs="Arial"/>
                <w:noProof/>
                <w:webHidden/>
                <w:sz w:val="22"/>
                <w:szCs w:val="22"/>
              </w:rPr>
              <w:fldChar w:fldCharType="end"/>
            </w:r>
          </w:hyperlink>
        </w:p>
        <w:p w14:paraId="5D08400F" w14:textId="2748243F"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38" w:history="1">
            <w:r w:rsidRPr="006F4DDF">
              <w:rPr>
                <w:rStyle w:val="Hyperlink"/>
                <w:rFonts w:ascii="Arial" w:hAnsi="Arial" w:cs="Arial"/>
                <w:noProof/>
                <w:sz w:val="22"/>
                <w:szCs w:val="22"/>
              </w:rPr>
              <w:t>8.</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Opportunity to Cure Administrative Errors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_Toc187326838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38</w:t>
            </w:r>
            <w:r w:rsidRPr="006F4DDF">
              <w:rPr>
                <w:rFonts w:ascii="Arial" w:hAnsi="Arial" w:cs="Arial"/>
                <w:noProof/>
                <w:webHidden/>
                <w:sz w:val="22"/>
                <w:szCs w:val="22"/>
              </w:rPr>
              <w:fldChar w:fldCharType="end"/>
            </w:r>
          </w:hyperlink>
        </w:p>
        <w:p w14:paraId="208E5B3D" w14:textId="7E5FEADA"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39" w:history="1">
            <w:r w:rsidRPr="006F4DDF">
              <w:rPr>
                <w:rStyle w:val="Hyperlink"/>
                <w:rFonts w:ascii="Arial" w:hAnsi="Arial" w:cs="Arial"/>
                <w:noProof/>
                <w:sz w:val="22"/>
                <w:szCs w:val="22"/>
              </w:rPr>
              <w:t>E.</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Stage One: Application Screening</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_Toc187326839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41</w:t>
            </w:r>
            <w:r w:rsidRPr="006F4DDF">
              <w:rPr>
                <w:rFonts w:ascii="Arial" w:hAnsi="Arial" w:cs="Arial"/>
                <w:noProof/>
                <w:webHidden/>
                <w:sz w:val="22"/>
                <w:szCs w:val="22"/>
              </w:rPr>
              <w:fldChar w:fldCharType="end"/>
            </w:r>
          </w:hyperlink>
        </w:p>
        <w:p w14:paraId="104EFA32" w14:textId="4652FF84"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40" w:history="1">
            <w:r w:rsidRPr="006F4DDF">
              <w:rPr>
                <w:rStyle w:val="Hyperlink"/>
                <w:rFonts w:ascii="Arial" w:hAnsi="Arial" w:cs="Arial"/>
                <w:noProof/>
                <w:sz w:val="22"/>
                <w:szCs w:val="22"/>
              </w:rPr>
              <w:t>F.</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Stage Two: Application Scoring</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_Toc187326840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42</w:t>
            </w:r>
            <w:r w:rsidRPr="006F4DDF">
              <w:rPr>
                <w:rFonts w:ascii="Arial" w:hAnsi="Arial" w:cs="Arial"/>
                <w:noProof/>
                <w:webHidden/>
                <w:sz w:val="22"/>
                <w:szCs w:val="22"/>
              </w:rPr>
              <w:fldChar w:fldCharType="end"/>
            </w:r>
          </w:hyperlink>
        </w:p>
        <w:p w14:paraId="40E10B22" w14:textId="2C19DF70" w:rsidR="006F4DDF" w:rsidRPr="006F4DDF" w:rsidRDefault="006F4DDF">
          <w:pPr>
            <w:pStyle w:val="TOC1"/>
            <w:tabs>
              <w:tab w:val="right" w:leader="dot" w:pos="9530"/>
            </w:tabs>
            <w:rPr>
              <w:rFonts w:ascii="Arial" w:eastAsiaTheme="minorEastAsia" w:hAnsi="Arial" w:cs="Arial"/>
              <w:b w:val="0"/>
              <w:bCs w:val="0"/>
              <w:noProof/>
              <w:kern w:val="2"/>
              <w:sz w:val="22"/>
              <w:szCs w:val="22"/>
              <w14:ligatures w14:val="standardContextual"/>
            </w:rPr>
          </w:pPr>
          <w:hyperlink w:anchor="_Toc187326841" w:history="1">
            <w:r w:rsidRPr="006F4DDF">
              <w:rPr>
                <w:rStyle w:val="Hyperlink"/>
                <w:rFonts w:ascii="Arial" w:hAnsi="Arial" w:cs="Arial"/>
                <w:noProof/>
                <w:sz w:val="22"/>
                <w:szCs w:val="22"/>
              </w:rPr>
              <w:t>IX. Background, Reference Documents, &amp; Administration</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_Toc187326841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52</w:t>
            </w:r>
            <w:r w:rsidRPr="006F4DDF">
              <w:rPr>
                <w:rFonts w:ascii="Arial" w:hAnsi="Arial" w:cs="Arial"/>
                <w:noProof/>
                <w:webHidden/>
                <w:sz w:val="22"/>
                <w:szCs w:val="22"/>
              </w:rPr>
              <w:fldChar w:fldCharType="end"/>
            </w:r>
          </w:hyperlink>
        </w:p>
        <w:p w14:paraId="1474EF52" w14:textId="70D985E6"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42" w:history="1">
            <w:r w:rsidRPr="006F4DDF">
              <w:rPr>
                <w:rStyle w:val="Hyperlink"/>
                <w:rFonts w:ascii="Arial" w:hAnsi="Arial" w:cs="Arial"/>
                <w:bCs/>
                <w:noProof/>
                <w:sz w:val="22"/>
                <w:szCs w:val="22"/>
              </w:rPr>
              <w:t>A.</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Background</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_Toc187326842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52</w:t>
            </w:r>
            <w:r w:rsidRPr="006F4DDF">
              <w:rPr>
                <w:rFonts w:ascii="Arial" w:hAnsi="Arial" w:cs="Arial"/>
                <w:noProof/>
                <w:webHidden/>
                <w:sz w:val="22"/>
                <w:szCs w:val="22"/>
              </w:rPr>
              <w:fldChar w:fldCharType="end"/>
            </w:r>
          </w:hyperlink>
        </w:p>
        <w:p w14:paraId="650DD9B4" w14:textId="6E862468"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43" w:history="1">
            <w:r w:rsidRPr="006F4DDF">
              <w:rPr>
                <w:rStyle w:val="Hyperlink"/>
                <w:rFonts w:ascii="Arial" w:hAnsi="Arial" w:cs="Arial"/>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Funding Authority</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_Toc187326843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52</w:t>
            </w:r>
            <w:r w:rsidRPr="006F4DDF">
              <w:rPr>
                <w:rFonts w:ascii="Arial" w:hAnsi="Arial" w:cs="Arial"/>
                <w:noProof/>
                <w:webHidden/>
                <w:sz w:val="22"/>
                <w:szCs w:val="22"/>
              </w:rPr>
              <w:fldChar w:fldCharType="end"/>
            </w:r>
          </w:hyperlink>
        </w:p>
        <w:p w14:paraId="5F65C214" w14:textId="3EE11826"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44" w:history="1">
            <w:r w:rsidRPr="006F4DDF">
              <w:rPr>
                <w:rStyle w:val="Hyperlink"/>
                <w:rFonts w:ascii="Arial" w:hAnsi="Arial" w:cs="Arial"/>
                <w:noProof/>
                <w:sz w:val="22"/>
                <w:szCs w:val="22"/>
              </w:rPr>
              <w:t>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Key Engagement Activities &amp; Milestones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_Toc187326844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52</w:t>
            </w:r>
            <w:r w:rsidRPr="006F4DDF">
              <w:rPr>
                <w:rFonts w:ascii="Arial" w:hAnsi="Arial" w:cs="Arial"/>
                <w:noProof/>
                <w:webHidden/>
                <w:sz w:val="22"/>
                <w:szCs w:val="22"/>
              </w:rPr>
              <w:fldChar w:fldCharType="end"/>
            </w:r>
          </w:hyperlink>
        </w:p>
        <w:p w14:paraId="5DD3647D" w14:textId="7447E339"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45" w:history="1">
            <w:r w:rsidRPr="006F4DDF">
              <w:rPr>
                <w:rStyle w:val="Hyperlink"/>
                <w:rFonts w:ascii="Arial" w:hAnsi="Arial" w:cs="Arial"/>
                <w:bCs/>
                <w:noProof/>
                <w:sz w:val="22"/>
                <w:szCs w:val="22"/>
              </w:rPr>
              <w:t>B.</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Applicable Laws, Policies, and Background Documents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_Toc187326845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53</w:t>
            </w:r>
            <w:r w:rsidRPr="006F4DDF">
              <w:rPr>
                <w:rFonts w:ascii="Arial" w:hAnsi="Arial" w:cs="Arial"/>
                <w:noProof/>
                <w:webHidden/>
                <w:sz w:val="22"/>
                <w:szCs w:val="22"/>
              </w:rPr>
              <w:fldChar w:fldCharType="end"/>
            </w:r>
          </w:hyperlink>
        </w:p>
        <w:p w14:paraId="11C2E67B" w14:textId="5EBE96CA"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46" w:history="1">
            <w:r w:rsidRPr="006F4DDF">
              <w:rPr>
                <w:rStyle w:val="Hyperlink"/>
                <w:rFonts w:ascii="Arial" w:hAnsi="Arial" w:cs="Arial"/>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Laws/Regulations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_Toc187326846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53</w:t>
            </w:r>
            <w:r w:rsidRPr="006F4DDF">
              <w:rPr>
                <w:rFonts w:ascii="Arial" w:hAnsi="Arial" w:cs="Arial"/>
                <w:noProof/>
                <w:webHidden/>
                <w:sz w:val="22"/>
                <w:szCs w:val="22"/>
              </w:rPr>
              <w:fldChar w:fldCharType="end"/>
            </w:r>
          </w:hyperlink>
        </w:p>
        <w:p w14:paraId="7D10B2B4" w14:textId="7390D833"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47" w:history="1">
            <w:r w:rsidRPr="006F4DDF">
              <w:rPr>
                <w:rStyle w:val="Hyperlink"/>
                <w:rFonts w:ascii="Arial" w:hAnsi="Arial" w:cs="Arial"/>
                <w:noProof/>
                <w:sz w:val="22"/>
                <w:szCs w:val="22"/>
              </w:rPr>
              <w:t>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Policies/Plans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_Toc187326847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55</w:t>
            </w:r>
            <w:r w:rsidRPr="006F4DDF">
              <w:rPr>
                <w:rFonts w:ascii="Arial" w:hAnsi="Arial" w:cs="Arial"/>
                <w:noProof/>
                <w:webHidden/>
                <w:sz w:val="22"/>
                <w:szCs w:val="22"/>
              </w:rPr>
              <w:fldChar w:fldCharType="end"/>
            </w:r>
          </w:hyperlink>
        </w:p>
        <w:p w14:paraId="04A4A22C" w14:textId="2D47DBF0"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48" w:history="1">
            <w:r w:rsidRPr="006F4DDF">
              <w:rPr>
                <w:rStyle w:val="Hyperlink"/>
                <w:rFonts w:ascii="Arial" w:hAnsi="Arial" w:cs="Arial"/>
                <w:noProof/>
                <w:sz w:val="22"/>
                <w:szCs w:val="22"/>
              </w:rPr>
              <w:t>3.</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Relevant Information</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_Toc187326848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56</w:t>
            </w:r>
            <w:r w:rsidRPr="006F4DDF">
              <w:rPr>
                <w:rFonts w:ascii="Arial" w:hAnsi="Arial" w:cs="Arial"/>
                <w:noProof/>
                <w:webHidden/>
                <w:sz w:val="22"/>
                <w:szCs w:val="22"/>
              </w:rPr>
              <w:fldChar w:fldCharType="end"/>
            </w:r>
          </w:hyperlink>
        </w:p>
        <w:p w14:paraId="3AEE3259" w14:textId="06448F98"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49" w:history="1">
            <w:r w:rsidRPr="006F4DDF">
              <w:rPr>
                <w:rStyle w:val="Hyperlink"/>
                <w:rFonts w:ascii="Arial" w:hAnsi="Arial" w:cs="Arial"/>
                <w:noProof/>
                <w:sz w:val="22"/>
                <w:szCs w:val="22"/>
              </w:rPr>
              <w:t>C.</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Key Words/Terms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_Toc187326849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D30DAC">
              <w:rPr>
                <w:rFonts w:ascii="Arial" w:hAnsi="Arial" w:cs="Arial"/>
                <w:noProof/>
                <w:webHidden/>
                <w:sz w:val="22"/>
                <w:szCs w:val="22"/>
              </w:rPr>
              <w:t>57</w:t>
            </w:r>
            <w:r w:rsidRPr="006F4DDF">
              <w:rPr>
                <w:rFonts w:ascii="Arial" w:hAnsi="Arial" w:cs="Arial"/>
                <w:noProof/>
                <w:webHidden/>
                <w:sz w:val="22"/>
                <w:szCs w:val="22"/>
              </w:rPr>
              <w:fldChar w:fldCharType="end"/>
            </w:r>
          </w:hyperlink>
        </w:p>
        <w:p w14:paraId="57B120C6" w14:textId="5F0E5B4B" w:rsidR="003A58F3" w:rsidRPr="00CF729F" w:rsidRDefault="00D258C8" w:rsidP="00CF729F">
          <w:r w:rsidRPr="006F4DDF">
            <w:rPr>
              <w:b/>
              <w:bCs/>
              <w:noProof/>
              <w:szCs w:val="22"/>
            </w:rPr>
            <w:fldChar w:fldCharType="end"/>
          </w:r>
        </w:p>
      </w:sdtContent>
    </w:sdt>
    <w:p w14:paraId="0FDDFCA6" w14:textId="40BA0C8C" w:rsidR="00B65082" w:rsidRPr="005A5316" w:rsidRDefault="00B65082" w:rsidP="005A5316">
      <w:pPr>
        <w:widowControl w:val="0"/>
        <w:rPr>
          <w:b/>
          <w:caps/>
          <w:color w:val="2B579A"/>
          <w:szCs w:val="22"/>
          <w:shd w:val="clear" w:color="auto" w:fill="E6E6E6"/>
        </w:rPr>
      </w:pPr>
      <w:bookmarkStart w:id="7" w:name="_Toc219275079"/>
      <w:bookmarkStart w:id="8" w:name="_Toc336443614"/>
      <w:bookmarkStart w:id="9" w:name="_Toc366671167"/>
    </w:p>
    <w:p w14:paraId="287B5D58" w14:textId="77777777" w:rsidR="00CF729F" w:rsidRDefault="00CF729F">
      <w:r>
        <w:br w:type="page"/>
      </w:r>
    </w:p>
    <w:p w14:paraId="164EC6CE" w14:textId="7C08DD8B" w:rsidR="001855A9" w:rsidRDefault="001855A9">
      <w:pPr>
        <w:spacing w:after="0"/>
        <w:rPr>
          <w:b/>
          <w:kern w:val="28"/>
          <w:sz w:val="32"/>
        </w:rPr>
      </w:pPr>
      <w:bookmarkStart w:id="10" w:name="_Toc458602318"/>
    </w:p>
    <w:p w14:paraId="41D4F9E0" w14:textId="77777777" w:rsidR="004F152F" w:rsidRDefault="004F152F">
      <w:pPr>
        <w:spacing w:after="0"/>
        <w:rPr>
          <w:b/>
          <w:kern w:val="28"/>
          <w:sz w:val="32"/>
        </w:rPr>
      </w:pPr>
      <w:r>
        <w:rPr>
          <w:b/>
          <w:kern w:val="28"/>
          <w:sz w:val="32"/>
        </w:rPr>
        <w:t xml:space="preserve"> </w:t>
      </w:r>
      <w:r w:rsidR="0032551B">
        <w:rPr>
          <w:b/>
          <w:kern w:val="28"/>
          <w:sz w:val="32"/>
        </w:rPr>
        <w:t>Attachments</w:t>
      </w:r>
    </w:p>
    <w:p w14:paraId="12256C8D" w14:textId="77777777" w:rsidR="004F152F" w:rsidRDefault="004F152F">
      <w:pPr>
        <w:spacing w:after="0"/>
        <w:rPr>
          <w:b/>
          <w:kern w:val="28"/>
          <w:sz w:val="32"/>
        </w:rPr>
      </w:pPr>
    </w:p>
    <w:tbl>
      <w:tblPr>
        <w:tblStyle w:val="ListTable3"/>
        <w:tblpPr w:leftFromText="180" w:rightFromText="180" w:vertAnchor="page" w:horzAnchor="margin" w:tblpY="2521"/>
        <w:tblW w:w="9358" w:type="dxa"/>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4F152F" w:rsidRPr="003F6147" w14:paraId="5B856715" w14:textId="77777777" w:rsidTr="004F152F">
        <w:trPr>
          <w:cnfStyle w:val="100000000000" w:firstRow="1" w:lastRow="0" w:firstColumn="0" w:lastColumn="0" w:oddVBand="0" w:evenVBand="0" w:oddHBand="0" w:evenHBand="0" w:firstRowFirstColumn="0" w:firstRowLastColumn="0" w:lastRowFirstColumn="0" w:lastRowLastColumn="0"/>
          <w:trHeight w:val="681"/>
          <w:tblHeader/>
        </w:trPr>
        <w:tc>
          <w:tcPr>
            <w:cnfStyle w:val="001000000100" w:firstRow="0" w:lastRow="0" w:firstColumn="1" w:lastColumn="0" w:oddVBand="0" w:evenVBand="0" w:oddHBand="0" w:evenHBand="0" w:firstRowFirstColumn="1" w:firstRowLastColumn="0" w:lastRowFirstColumn="0" w:lastRowLastColumn="0"/>
            <w:tcW w:w="2220" w:type="dxa"/>
          </w:tcPr>
          <w:p w14:paraId="70BDB780" w14:textId="77777777" w:rsidR="004F152F" w:rsidRPr="003F6147" w:rsidRDefault="004F152F" w:rsidP="004F152F">
            <w:pPr>
              <w:spacing w:after="0"/>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935AEF3" w14:textId="77777777" w:rsidR="004F152F" w:rsidRPr="003F6147" w:rsidRDefault="004F152F" w:rsidP="004F152F">
            <w:pPr>
              <w:spacing w:after="0"/>
              <w:rPr>
                <w:szCs w:val="22"/>
              </w:rPr>
            </w:pPr>
            <w:r w:rsidRPr="003F6147">
              <w:rPr>
                <w:szCs w:val="22"/>
              </w:rPr>
              <w:t>Title of Section</w:t>
            </w:r>
          </w:p>
        </w:tc>
      </w:tr>
      <w:tr w:rsidR="004F152F" w:rsidRPr="003F6147" w14:paraId="30327AAF" w14:textId="77777777" w:rsidTr="004F152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0" w:type="dxa"/>
          </w:tcPr>
          <w:p w14:paraId="27D0836C" w14:textId="77777777" w:rsidR="004F152F" w:rsidRDefault="004F152F" w:rsidP="004F152F">
            <w:pPr>
              <w:spacing w:after="0"/>
            </w:pPr>
            <w:r>
              <w:t>01</w:t>
            </w:r>
          </w:p>
        </w:tc>
        <w:tc>
          <w:tcPr>
            <w:cnfStyle w:val="000010000000" w:firstRow="0" w:lastRow="0" w:firstColumn="0" w:lastColumn="0" w:oddVBand="1" w:evenVBand="0" w:oddHBand="0" w:evenHBand="0" w:firstRowFirstColumn="0" w:firstRowLastColumn="0" w:lastRowFirstColumn="0" w:lastRowLastColumn="0"/>
            <w:tcW w:w="7138" w:type="dxa"/>
          </w:tcPr>
          <w:p w14:paraId="054E8434" w14:textId="77777777" w:rsidR="004F152F" w:rsidRPr="003F6147" w:rsidRDefault="004F152F" w:rsidP="004F152F">
            <w:pPr>
              <w:spacing w:after="0"/>
              <w:rPr>
                <w:szCs w:val="22"/>
              </w:rPr>
            </w:pPr>
            <w:r w:rsidRPr="003F6147">
              <w:rPr>
                <w:szCs w:val="22"/>
              </w:rPr>
              <w:t>Application Form</w:t>
            </w:r>
          </w:p>
        </w:tc>
      </w:tr>
      <w:tr w:rsidR="004F152F" w:rsidRPr="003F6147" w14:paraId="4A13ADF1" w14:textId="77777777" w:rsidTr="004F152F">
        <w:trPr>
          <w:trHeight w:val="340"/>
        </w:trPr>
        <w:tc>
          <w:tcPr>
            <w:cnfStyle w:val="001000000000" w:firstRow="0" w:lastRow="0" w:firstColumn="1" w:lastColumn="0" w:oddVBand="0" w:evenVBand="0" w:oddHBand="0" w:evenHBand="0" w:firstRowFirstColumn="0" w:firstRowLastColumn="0" w:lastRowFirstColumn="0" w:lastRowLastColumn="0"/>
            <w:tcW w:w="2220" w:type="dxa"/>
          </w:tcPr>
          <w:p w14:paraId="1B996378" w14:textId="77777777" w:rsidR="004F152F" w:rsidRPr="003F6147" w:rsidRDefault="004F152F" w:rsidP="004F152F">
            <w:pPr>
              <w:spacing w:after="0"/>
              <w:rPr>
                <w:szCs w:val="22"/>
              </w:rPr>
            </w:pPr>
            <w:r>
              <w:t>02</w:t>
            </w:r>
          </w:p>
        </w:tc>
        <w:tc>
          <w:tcPr>
            <w:cnfStyle w:val="000010000000" w:firstRow="0" w:lastRow="0" w:firstColumn="0" w:lastColumn="0" w:oddVBand="1" w:evenVBand="0" w:oddHBand="0" w:evenHBand="0" w:firstRowFirstColumn="0" w:firstRowLastColumn="0" w:lastRowFirstColumn="0" w:lastRowLastColumn="0"/>
            <w:tcW w:w="7138" w:type="dxa"/>
          </w:tcPr>
          <w:p w14:paraId="6689A88A" w14:textId="77777777" w:rsidR="004F152F" w:rsidRPr="003F6147" w:rsidRDefault="004F152F" w:rsidP="004F152F">
            <w:pPr>
              <w:spacing w:after="0"/>
              <w:rPr>
                <w:szCs w:val="22"/>
              </w:rPr>
            </w:pPr>
            <w:r w:rsidRPr="003F6147">
              <w:t>Project Narrative</w:t>
            </w:r>
          </w:p>
        </w:tc>
      </w:tr>
      <w:tr w:rsidR="004F152F" w:rsidRPr="003F6147" w14:paraId="0E81E4A6" w14:textId="77777777" w:rsidTr="004F152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220" w:type="dxa"/>
          </w:tcPr>
          <w:p w14:paraId="7004E165" w14:textId="77777777" w:rsidR="004F152F" w:rsidRPr="003F6147" w:rsidRDefault="004F152F" w:rsidP="004F152F">
            <w:pPr>
              <w:spacing w:after="0"/>
            </w:pPr>
            <w:r>
              <w:t>03</w:t>
            </w:r>
          </w:p>
        </w:tc>
        <w:tc>
          <w:tcPr>
            <w:cnfStyle w:val="000010000000" w:firstRow="0" w:lastRow="0" w:firstColumn="0" w:lastColumn="0" w:oddVBand="1" w:evenVBand="0" w:oddHBand="0" w:evenHBand="0" w:firstRowFirstColumn="0" w:firstRowLastColumn="0" w:lastRowFirstColumn="0" w:lastRowLastColumn="0"/>
            <w:tcW w:w="7138" w:type="dxa"/>
          </w:tcPr>
          <w:p w14:paraId="0647E0A6" w14:textId="77777777" w:rsidR="004F152F" w:rsidRPr="003F6147" w:rsidRDefault="004F152F" w:rsidP="004F152F">
            <w:pPr>
              <w:tabs>
                <w:tab w:val="left" w:pos="2160"/>
              </w:tabs>
              <w:spacing w:after="0"/>
            </w:pPr>
            <w:r w:rsidRPr="003F6147">
              <w:t>Scope of Work</w:t>
            </w:r>
          </w:p>
        </w:tc>
      </w:tr>
      <w:tr w:rsidR="004F152F" w:rsidRPr="003F6147" w14:paraId="58CBF58C" w14:textId="77777777" w:rsidTr="004F152F">
        <w:trPr>
          <w:trHeight w:val="340"/>
        </w:trPr>
        <w:tc>
          <w:tcPr>
            <w:cnfStyle w:val="001000000000" w:firstRow="0" w:lastRow="0" w:firstColumn="1" w:lastColumn="0" w:oddVBand="0" w:evenVBand="0" w:oddHBand="0" w:evenHBand="0" w:firstRowFirstColumn="0" w:firstRowLastColumn="0" w:lastRowFirstColumn="0" w:lastRowLastColumn="0"/>
            <w:tcW w:w="2220" w:type="dxa"/>
          </w:tcPr>
          <w:p w14:paraId="282D6B74" w14:textId="77777777" w:rsidR="004F152F" w:rsidRPr="003F6147" w:rsidRDefault="004F152F" w:rsidP="004F152F">
            <w:pPr>
              <w:spacing w:after="0"/>
            </w:pPr>
            <w:r w:rsidRPr="00B23D8C">
              <w:t>04</w:t>
            </w:r>
          </w:p>
        </w:tc>
        <w:tc>
          <w:tcPr>
            <w:cnfStyle w:val="000010000000" w:firstRow="0" w:lastRow="0" w:firstColumn="0" w:lastColumn="0" w:oddVBand="1" w:evenVBand="0" w:oddHBand="0" w:evenHBand="0" w:firstRowFirstColumn="0" w:firstRowLastColumn="0" w:lastRowFirstColumn="0" w:lastRowLastColumn="0"/>
            <w:tcW w:w="7138" w:type="dxa"/>
          </w:tcPr>
          <w:p w14:paraId="71800EFD" w14:textId="77777777" w:rsidR="004F152F" w:rsidRPr="003F6147" w:rsidRDefault="004F152F" w:rsidP="004F152F">
            <w:pPr>
              <w:spacing w:after="0"/>
            </w:pPr>
            <w:r w:rsidRPr="00B23D8C">
              <w:t>Project Schedule</w:t>
            </w:r>
          </w:p>
        </w:tc>
      </w:tr>
      <w:tr w:rsidR="004F152F" w:rsidRPr="003F6147" w14:paraId="71AB8B5B" w14:textId="77777777" w:rsidTr="004F152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0" w:type="dxa"/>
          </w:tcPr>
          <w:p w14:paraId="2397DC98" w14:textId="77777777" w:rsidR="004F152F" w:rsidRPr="00B23D8C" w:rsidRDefault="004F152F" w:rsidP="004F152F">
            <w:pPr>
              <w:spacing w:after="0"/>
            </w:pPr>
            <w:r w:rsidRPr="00B23D8C">
              <w:t>05</w:t>
            </w:r>
          </w:p>
        </w:tc>
        <w:tc>
          <w:tcPr>
            <w:cnfStyle w:val="000010000000" w:firstRow="0" w:lastRow="0" w:firstColumn="0" w:lastColumn="0" w:oddVBand="1" w:evenVBand="0" w:oddHBand="0" w:evenHBand="0" w:firstRowFirstColumn="0" w:firstRowLastColumn="0" w:lastRowFirstColumn="0" w:lastRowLastColumn="0"/>
            <w:tcW w:w="7138" w:type="dxa"/>
          </w:tcPr>
          <w:p w14:paraId="13F679CE" w14:textId="77777777" w:rsidR="004F152F" w:rsidRPr="00B23D8C" w:rsidRDefault="004F152F" w:rsidP="004F152F">
            <w:pPr>
              <w:spacing w:after="0"/>
            </w:pPr>
            <w:r w:rsidRPr="00B23D8C">
              <w:t>Budget Forms</w:t>
            </w:r>
          </w:p>
        </w:tc>
      </w:tr>
      <w:tr w:rsidR="004F152F" w:rsidRPr="003F6147" w14:paraId="09464B1E" w14:textId="77777777" w:rsidTr="004F152F">
        <w:trPr>
          <w:trHeight w:val="340"/>
        </w:trPr>
        <w:tc>
          <w:tcPr>
            <w:cnfStyle w:val="001000000000" w:firstRow="0" w:lastRow="0" w:firstColumn="1" w:lastColumn="0" w:oddVBand="0" w:evenVBand="0" w:oddHBand="0" w:evenHBand="0" w:firstRowFirstColumn="0" w:firstRowLastColumn="0" w:lastRowFirstColumn="0" w:lastRowLastColumn="0"/>
            <w:tcW w:w="2220" w:type="dxa"/>
          </w:tcPr>
          <w:p w14:paraId="5D0E12C0" w14:textId="77777777" w:rsidR="004F152F" w:rsidRPr="00B23D8C" w:rsidRDefault="004F152F" w:rsidP="004F152F">
            <w:pPr>
              <w:spacing w:after="0"/>
              <w:rPr>
                <w:b w:val="0"/>
              </w:rPr>
            </w:pPr>
            <w:r w:rsidRPr="00B23D8C">
              <w:t>06</w:t>
            </w:r>
          </w:p>
        </w:tc>
        <w:tc>
          <w:tcPr>
            <w:cnfStyle w:val="000010000000" w:firstRow="0" w:lastRow="0" w:firstColumn="0" w:lastColumn="0" w:oddVBand="1" w:evenVBand="0" w:oddHBand="0" w:evenHBand="0" w:firstRowFirstColumn="0" w:firstRowLastColumn="0" w:lastRowFirstColumn="0" w:lastRowLastColumn="0"/>
            <w:tcW w:w="7138" w:type="dxa"/>
          </w:tcPr>
          <w:p w14:paraId="7FF230C7" w14:textId="77777777" w:rsidR="004F152F" w:rsidRPr="00B23D8C" w:rsidRDefault="004F152F" w:rsidP="004F152F">
            <w:pPr>
              <w:spacing w:after="0"/>
            </w:pPr>
            <w:r w:rsidRPr="00B23D8C">
              <w:t>CEQA Compliance Form</w:t>
            </w:r>
          </w:p>
        </w:tc>
      </w:tr>
      <w:tr w:rsidR="004F152F" w:rsidRPr="003F6147" w14:paraId="03019B2F" w14:textId="77777777" w:rsidTr="004F152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220" w:type="dxa"/>
          </w:tcPr>
          <w:p w14:paraId="68BC6515" w14:textId="77777777" w:rsidR="004F152F" w:rsidRPr="00146A29" w:rsidRDefault="004F152F" w:rsidP="004F152F">
            <w:pPr>
              <w:spacing w:after="0"/>
            </w:pPr>
            <w:r w:rsidRPr="00146A29">
              <w:t>07</w:t>
            </w:r>
          </w:p>
        </w:tc>
        <w:tc>
          <w:tcPr>
            <w:cnfStyle w:val="000010000000" w:firstRow="0" w:lastRow="0" w:firstColumn="0" w:lastColumn="0" w:oddVBand="1" w:evenVBand="0" w:oddHBand="0" w:evenHBand="0" w:firstRowFirstColumn="0" w:firstRowLastColumn="0" w:lastRowFirstColumn="0" w:lastRowLastColumn="0"/>
            <w:tcW w:w="7138" w:type="dxa"/>
          </w:tcPr>
          <w:p w14:paraId="1E7ED6C2" w14:textId="77777777" w:rsidR="004F152F" w:rsidRPr="00146A29" w:rsidRDefault="004F152F" w:rsidP="004F152F">
            <w:pPr>
              <w:spacing w:after="0"/>
            </w:pPr>
            <w:r w:rsidRPr="00146A29">
              <w:t>NEPA Environmental Questionnaire</w:t>
            </w:r>
          </w:p>
        </w:tc>
      </w:tr>
      <w:tr w:rsidR="004F152F" w:rsidRPr="003F6147" w14:paraId="44D0A53A" w14:textId="77777777" w:rsidTr="004F152F">
        <w:trPr>
          <w:trHeight w:val="319"/>
        </w:trPr>
        <w:tc>
          <w:tcPr>
            <w:cnfStyle w:val="001000000000" w:firstRow="0" w:lastRow="0" w:firstColumn="1" w:lastColumn="0" w:oddVBand="0" w:evenVBand="0" w:oddHBand="0" w:evenHBand="0" w:firstRowFirstColumn="0" w:firstRowLastColumn="0" w:lastRowFirstColumn="0" w:lastRowLastColumn="0"/>
            <w:tcW w:w="2220" w:type="dxa"/>
          </w:tcPr>
          <w:p w14:paraId="6FAB1138" w14:textId="77777777" w:rsidR="004F152F" w:rsidRPr="00B23D8C" w:rsidRDefault="004F152F" w:rsidP="004F152F">
            <w:pPr>
              <w:spacing w:after="0"/>
            </w:pPr>
            <w:r w:rsidRPr="00B23D8C">
              <w:t>08</w:t>
            </w:r>
          </w:p>
        </w:tc>
        <w:tc>
          <w:tcPr>
            <w:cnfStyle w:val="000010000000" w:firstRow="0" w:lastRow="0" w:firstColumn="0" w:lastColumn="0" w:oddVBand="1" w:evenVBand="0" w:oddHBand="0" w:evenHBand="0" w:firstRowFirstColumn="0" w:firstRowLastColumn="0" w:lastRowFirstColumn="0" w:lastRowLastColumn="0"/>
            <w:tcW w:w="7138" w:type="dxa"/>
          </w:tcPr>
          <w:p w14:paraId="10C08590" w14:textId="77777777" w:rsidR="004F152F" w:rsidRPr="00B23D8C" w:rsidRDefault="004F152F" w:rsidP="004F152F">
            <w:pPr>
              <w:spacing w:after="0"/>
            </w:pPr>
            <w:r w:rsidRPr="00B23D8C">
              <w:t xml:space="preserve">Commitment and Support Letters </w:t>
            </w:r>
            <w:r w:rsidRPr="00B23D8C">
              <w:rPr>
                <w:b/>
                <w:i/>
                <w:szCs w:val="22"/>
              </w:rPr>
              <w:t>(require signature)</w:t>
            </w:r>
          </w:p>
        </w:tc>
      </w:tr>
      <w:tr w:rsidR="004F152F" w:rsidRPr="003F6147" w14:paraId="2F980935" w14:textId="77777777" w:rsidTr="004F152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0" w:type="dxa"/>
          </w:tcPr>
          <w:p w14:paraId="135F7997" w14:textId="77777777" w:rsidR="004F152F" w:rsidRPr="00B23D8C" w:rsidRDefault="004F152F" w:rsidP="004F152F">
            <w:pPr>
              <w:spacing w:after="0"/>
            </w:pPr>
            <w:r w:rsidRPr="00B23D8C">
              <w:t>09</w:t>
            </w:r>
          </w:p>
        </w:tc>
        <w:tc>
          <w:tcPr>
            <w:cnfStyle w:val="000010000000" w:firstRow="0" w:lastRow="0" w:firstColumn="0" w:lastColumn="0" w:oddVBand="1" w:evenVBand="0" w:oddHBand="0" w:evenHBand="0" w:firstRowFirstColumn="0" w:firstRowLastColumn="0" w:lastRowFirstColumn="0" w:lastRowLastColumn="0"/>
            <w:tcW w:w="7138" w:type="dxa"/>
          </w:tcPr>
          <w:p w14:paraId="50C84F53" w14:textId="77777777" w:rsidR="004F152F" w:rsidRPr="00B23D8C" w:rsidRDefault="004F152F" w:rsidP="004F152F">
            <w:pPr>
              <w:spacing w:after="0"/>
            </w:pPr>
            <w:r w:rsidRPr="00B23D8C">
              <w:t>Project Metrics</w:t>
            </w:r>
          </w:p>
        </w:tc>
      </w:tr>
      <w:tr w:rsidR="004F152F" w:rsidRPr="003F6147" w14:paraId="08BCAD9E" w14:textId="77777777" w:rsidTr="004F152F">
        <w:trPr>
          <w:trHeight w:val="340"/>
        </w:trPr>
        <w:tc>
          <w:tcPr>
            <w:cnfStyle w:val="001000000000" w:firstRow="0" w:lastRow="0" w:firstColumn="1" w:lastColumn="0" w:oddVBand="0" w:evenVBand="0" w:oddHBand="0" w:evenHBand="0" w:firstRowFirstColumn="0" w:firstRowLastColumn="0" w:lastRowFirstColumn="0" w:lastRowLastColumn="0"/>
            <w:tcW w:w="2220" w:type="dxa"/>
          </w:tcPr>
          <w:p w14:paraId="76A5F8DD" w14:textId="77777777" w:rsidR="004F152F" w:rsidRPr="00B23D8C" w:rsidRDefault="004F152F" w:rsidP="004F152F">
            <w:pPr>
              <w:spacing w:after="0"/>
            </w:pPr>
            <w:r w:rsidRPr="00B23D8C">
              <w:t>10</w:t>
            </w:r>
          </w:p>
        </w:tc>
        <w:tc>
          <w:tcPr>
            <w:cnfStyle w:val="000010000000" w:firstRow="0" w:lastRow="0" w:firstColumn="0" w:lastColumn="0" w:oddVBand="1" w:evenVBand="0" w:oddHBand="0" w:evenHBand="0" w:firstRowFirstColumn="0" w:firstRowLastColumn="0" w:lastRowFirstColumn="0" w:lastRowLastColumn="0"/>
            <w:tcW w:w="7138" w:type="dxa"/>
          </w:tcPr>
          <w:p w14:paraId="5849227B" w14:textId="77777777" w:rsidR="004F152F" w:rsidRPr="00B23D8C" w:rsidRDefault="004F152F" w:rsidP="004F152F">
            <w:pPr>
              <w:spacing w:after="0"/>
            </w:pPr>
            <w:r w:rsidRPr="00B23D8C">
              <w:t xml:space="preserve">Applicant Declaration </w:t>
            </w:r>
            <w:r w:rsidRPr="00B23D8C">
              <w:rPr>
                <w:b/>
                <w:i/>
                <w:szCs w:val="22"/>
              </w:rPr>
              <w:t>(require signature)</w:t>
            </w:r>
          </w:p>
        </w:tc>
      </w:tr>
      <w:tr w:rsidR="004F152F" w:rsidRPr="003F6147" w14:paraId="0565763B" w14:textId="77777777" w:rsidTr="004F152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0" w:type="dxa"/>
          </w:tcPr>
          <w:p w14:paraId="495D2D36" w14:textId="77777777" w:rsidR="004F152F" w:rsidRPr="002F1944" w:rsidRDefault="004F152F" w:rsidP="004F152F">
            <w:pPr>
              <w:spacing w:after="0"/>
            </w:pPr>
            <w:r w:rsidRPr="002F1944">
              <w:t>11</w:t>
            </w:r>
          </w:p>
        </w:tc>
        <w:tc>
          <w:tcPr>
            <w:cnfStyle w:val="000010000000" w:firstRow="0" w:lastRow="0" w:firstColumn="0" w:lastColumn="0" w:oddVBand="1" w:evenVBand="0" w:oddHBand="0" w:evenHBand="0" w:firstRowFirstColumn="0" w:firstRowLastColumn="0" w:lastRowFirstColumn="0" w:lastRowLastColumn="0"/>
            <w:tcW w:w="7138" w:type="dxa"/>
          </w:tcPr>
          <w:p w14:paraId="169C4DE8" w14:textId="77777777" w:rsidR="004F152F" w:rsidRPr="002F1944" w:rsidRDefault="004F152F" w:rsidP="004F152F">
            <w:pPr>
              <w:spacing w:after="0"/>
            </w:pPr>
            <w:r w:rsidRPr="002F1944">
              <w:t>Foreign National Participation (if applicable)</w:t>
            </w:r>
          </w:p>
        </w:tc>
      </w:tr>
      <w:tr w:rsidR="004F152F" w:rsidRPr="003F6147" w14:paraId="29E8DE31" w14:textId="77777777" w:rsidTr="004F152F">
        <w:trPr>
          <w:trHeight w:val="340"/>
        </w:trPr>
        <w:tc>
          <w:tcPr>
            <w:cnfStyle w:val="001000000000" w:firstRow="0" w:lastRow="0" w:firstColumn="1" w:lastColumn="0" w:oddVBand="0" w:evenVBand="0" w:oddHBand="0" w:evenHBand="0" w:firstRowFirstColumn="0" w:firstRowLastColumn="0" w:lastRowFirstColumn="0" w:lastRowLastColumn="0"/>
            <w:tcW w:w="2220" w:type="dxa"/>
          </w:tcPr>
          <w:p w14:paraId="20756AB6" w14:textId="77777777" w:rsidR="004F152F" w:rsidRPr="002F1944" w:rsidRDefault="004F152F" w:rsidP="004F152F">
            <w:pPr>
              <w:spacing w:after="0"/>
            </w:pPr>
            <w:r w:rsidRPr="002F1944">
              <w:t>12</w:t>
            </w:r>
          </w:p>
        </w:tc>
        <w:tc>
          <w:tcPr>
            <w:cnfStyle w:val="000010000000" w:firstRow="0" w:lastRow="0" w:firstColumn="0" w:lastColumn="0" w:oddVBand="1" w:evenVBand="0" w:oddHBand="0" w:evenHBand="0" w:firstRowFirstColumn="0" w:firstRowLastColumn="0" w:lastRowFirstColumn="0" w:lastRowLastColumn="0"/>
            <w:tcW w:w="7138" w:type="dxa"/>
          </w:tcPr>
          <w:p w14:paraId="538B8136" w14:textId="77777777" w:rsidR="004F152F" w:rsidRPr="002F1944" w:rsidRDefault="004F152F" w:rsidP="004F152F">
            <w:pPr>
              <w:spacing w:after="0"/>
            </w:pPr>
            <w:r w:rsidRPr="002F1944">
              <w:t>Request for Unclassified Foreign National Access (if applicable)</w:t>
            </w:r>
          </w:p>
        </w:tc>
      </w:tr>
      <w:tr w:rsidR="004F152F" w:rsidRPr="003F6147" w14:paraId="640D7677" w14:textId="77777777" w:rsidTr="004F152F">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220" w:type="dxa"/>
          </w:tcPr>
          <w:p w14:paraId="65A0D504" w14:textId="77777777" w:rsidR="004F152F" w:rsidRPr="00B23D8C" w:rsidRDefault="004F152F" w:rsidP="004F152F">
            <w:pPr>
              <w:spacing w:after="0"/>
            </w:pPr>
            <w:r>
              <w:t>A</w:t>
            </w:r>
          </w:p>
        </w:tc>
        <w:tc>
          <w:tcPr>
            <w:cnfStyle w:val="000010000000" w:firstRow="0" w:lastRow="0" w:firstColumn="0" w:lastColumn="0" w:oddVBand="1" w:evenVBand="0" w:oddHBand="0" w:evenHBand="0" w:firstRowFirstColumn="0" w:firstRowLastColumn="0" w:lastRowFirstColumn="0" w:lastRowLastColumn="0"/>
            <w:tcW w:w="7138" w:type="dxa"/>
          </w:tcPr>
          <w:p w14:paraId="6618E4C6" w14:textId="77777777" w:rsidR="004F152F" w:rsidRPr="00B23D8C" w:rsidRDefault="004F152F" w:rsidP="004F152F">
            <w:pPr>
              <w:spacing w:after="0"/>
            </w:pPr>
            <w:r>
              <w:t>Application Submittal Checklist (optional)</w:t>
            </w:r>
          </w:p>
        </w:tc>
      </w:tr>
    </w:tbl>
    <w:p w14:paraId="7263198A" w14:textId="77777777" w:rsidR="004F152F" w:rsidRDefault="004F152F">
      <w:pPr>
        <w:spacing w:after="0"/>
        <w:rPr>
          <w:b/>
          <w:kern w:val="28"/>
          <w:sz w:val="32"/>
        </w:rPr>
      </w:pPr>
    </w:p>
    <w:p w14:paraId="599508DD" w14:textId="40C2206F" w:rsidR="00206B44" w:rsidRDefault="001855A9">
      <w:pPr>
        <w:spacing w:after="0"/>
        <w:rPr>
          <w:b/>
          <w:kern w:val="28"/>
          <w:sz w:val="32"/>
        </w:rPr>
        <w:sectPr w:rsidR="00206B44" w:rsidSect="005A4B55">
          <w:headerReference w:type="default" r:id="rId16"/>
          <w:footerReference w:type="default" r:id="rId17"/>
          <w:pgSz w:w="12240" w:h="15840" w:code="1"/>
          <w:pgMar w:top="1440" w:right="1440" w:bottom="1440" w:left="1267" w:header="720" w:footer="288" w:gutter="0"/>
          <w:pgNumType w:fmt="lowerRoman" w:start="1"/>
          <w:cols w:space="720"/>
          <w:docGrid w:linePitch="326"/>
        </w:sectPr>
      </w:pPr>
      <w:r>
        <w:rPr>
          <w:b/>
          <w:kern w:val="28"/>
          <w:sz w:val="32"/>
        </w:rPr>
        <w:br w:type="page"/>
      </w:r>
    </w:p>
    <w:p w14:paraId="281ADA4E" w14:textId="09C73D6D" w:rsidR="00F04AE5" w:rsidRDefault="00414B68" w:rsidP="00414B68">
      <w:pPr>
        <w:pStyle w:val="Heading1"/>
      </w:pPr>
      <w:bookmarkStart w:id="11" w:name="_Toc184761473"/>
      <w:bookmarkStart w:id="12" w:name="_Toc187326757"/>
      <w:bookmarkStart w:id="13" w:name="BasicInformation"/>
      <w:r>
        <w:lastRenderedPageBreak/>
        <w:t xml:space="preserve">I. </w:t>
      </w:r>
      <w:r w:rsidR="00A221A3">
        <w:t>Basic Information</w:t>
      </w:r>
      <w:bookmarkEnd w:id="11"/>
      <w:bookmarkEnd w:id="12"/>
    </w:p>
    <w:p w14:paraId="44FBFA9A" w14:textId="2ABB5CBE" w:rsidR="005E0B2E" w:rsidRPr="00700A93" w:rsidRDefault="00802770" w:rsidP="00BF4D4B">
      <w:pPr>
        <w:pStyle w:val="Heading2"/>
        <w:spacing w:before="240"/>
      </w:pPr>
      <w:bookmarkStart w:id="14" w:name="_Toc184761474"/>
      <w:bookmarkStart w:id="15" w:name="_Toc187326758"/>
      <w:bookmarkStart w:id="16" w:name="_Toc174431169"/>
      <w:bookmarkStart w:id="17" w:name="_Toc178091505"/>
      <w:bookmarkEnd w:id="13"/>
      <w:r>
        <w:t xml:space="preserve">A. </w:t>
      </w:r>
      <w:r w:rsidR="00233114">
        <w:t>Objective</w:t>
      </w:r>
      <w:bookmarkEnd w:id="14"/>
      <w:bookmarkEnd w:id="15"/>
    </w:p>
    <w:p w14:paraId="7D7EB277" w14:textId="5C336950" w:rsidR="005C0F74" w:rsidRDefault="00E57148" w:rsidP="00E01E21">
      <w:bookmarkStart w:id="18" w:name="_Toc184761475"/>
      <w:bookmarkStart w:id="19" w:name="_Toc187326759"/>
      <w:r>
        <w:t xml:space="preserve">  </w:t>
      </w:r>
      <w:r w:rsidR="00B57243" w:rsidRPr="002F1944">
        <w:rPr>
          <w:noProof/>
          <w:szCs w:val="22"/>
        </w:rPr>
        <mc:AlternateContent>
          <mc:Choice Requires="wps">
            <w:drawing>
              <wp:inline distT="0" distB="0" distL="0" distR="0" wp14:anchorId="3B5BFF20" wp14:editId="53573907">
                <wp:extent cx="2569464" cy="1883664"/>
                <wp:effectExtent l="0" t="0" r="2540" b="2540"/>
                <wp:docPr id="217" name="Text Box 2" descr="This image contains key dates for the grant funding opportunity: The Pre-Application Workshop is scheduled for May 14, 2025, at 10 a.m. Pacific Time (PT). The deadline to submit requests for technical assistance for this solicitation is July 25, 2025, at 5 p.m. PT. The application deadline is August 22, 2025, at 11:59 p.m. P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464" cy="1883664"/>
                        </a:xfrm>
                        <a:prstGeom prst="rect">
                          <a:avLst/>
                        </a:prstGeom>
                        <a:solidFill>
                          <a:schemeClr val="accent1">
                            <a:lumMod val="20000"/>
                            <a:lumOff val="80000"/>
                          </a:schemeClr>
                        </a:solidFill>
                        <a:ln w="9525">
                          <a:noFill/>
                          <a:miter lim="800000"/>
                          <a:headEnd/>
                          <a:tailEnd/>
                        </a:ln>
                      </wps:spPr>
                      <wps:txbx>
                        <w:txbxContent>
                          <w:p w14:paraId="450C059E" w14:textId="77777777" w:rsidR="00B57243" w:rsidRPr="002F1944" w:rsidRDefault="00B57243" w:rsidP="00B57243">
                            <w:pPr>
                              <w:rPr>
                                <w:rFonts w:ascii="Calibri" w:hAnsi="Calibri" w:cs="Calibri"/>
                                <w:b/>
                                <w:color w:val="0070C0"/>
                                <w:sz w:val="28"/>
                                <w:szCs w:val="28"/>
                              </w:rPr>
                            </w:pPr>
                            <w:r w:rsidRPr="002F1944">
                              <w:rPr>
                                <w:rFonts w:ascii="Calibri" w:hAnsi="Calibri" w:cs="Calibri"/>
                                <w:b/>
                                <w:color w:val="0070C0"/>
                                <w:sz w:val="28"/>
                                <w:szCs w:val="28"/>
                              </w:rPr>
                              <w:t xml:space="preserve">KEY </w:t>
                            </w:r>
                            <w:r>
                              <w:rPr>
                                <w:rFonts w:ascii="Calibri" w:hAnsi="Calibri" w:cs="Calibri"/>
                                <w:b/>
                                <w:color w:val="0070C0"/>
                                <w:sz w:val="28"/>
                                <w:szCs w:val="28"/>
                              </w:rPr>
                              <w:t>FACTS</w:t>
                            </w:r>
                          </w:p>
                          <w:p w14:paraId="79404E45" w14:textId="77777777" w:rsidR="00B57243" w:rsidRPr="001A2745" w:rsidRDefault="00B57243" w:rsidP="00B57243">
                            <w:pPr>
                              <w:spacing w:before="120" w:after="0"/>
                              <w:rPr>
                                <w:rFonts w:ascii="Calibri" w:hAnsi="Calibri" w:cs="Calibri"/>
                                <w:b/>
                                <w:szCs w:val="22"/>
                              </w:rPr>
                            </w:pPr>
                            <w:bookmarkStart w:id="20" w:name="_Hlk194576775"/>
                            <w:bookmarkStart w:id="21" w:name="_Hlk194576776"/>
                            <w:r>
                              <w:rPr>
                                <w:rFonts w:ascii="Calibri" w:hAnsi="Calibri" w:cs="Calibri"/>
                                <w:b/>
                                <w:szCs w:val="22"/>
                              </w:rPr>
                              <w:t xml:space="preserve">Grant Funding Opportunity: </w:t>
                            </w:r>
                          </w:p>
                          <w:p w14:paraId="33079F09" w14:textId="77777777" w:rsidR="00B57243" w:rsidRPr="001A2745" w:rsidRDefault="00B57243" w:rsidP="00B57243">
                            <w:pPr>
                              <w:spacing w:after="240"/>
                              <w:rPr>
                                <w:rFonts w:ascii="Calibri" w:hAnsi="Calibri" w:cs="Calibri"/>
                                <w:bCs/>
                                <w:szCs w:val="22"/>
                              </w:rPr>
                            </w:pPr>
                            <w:r>
                              <w:rPr>
                                <w:rFonts w:ascii="Calibri" w:hAnsi="Calibri" w:cs="Calibri"/>
                                <w:bCs/>
                                <w:szCs w:val="22"/>
                              </w:rPr>
                              <w:t>Community Energy Reliability and Resilience Investment (CERRI) Program</w:t>
                            </w:r>
                          </w:p>
                          <w:p w14:paraId="466CDA63" w14:textId="77777777" w:rsidR="00B57243" w:rsidRDefault="00B57243" w:rsidP="00B57243">
                            <w:pPr>
                              <w:spacing w:before="120" w:after="0"/>
                              <w:rPr>
                                <w:rFonts w:ascii="Calibri" w:hAnsi="Calibri" w:cs="Calibri"/>
                                <w:b/>
                                <w:szCs w:val="22"/>
                              </w:rPr>
                            </w:pPr>
                            <w:r>
                              <w:rPr>
                                <w:rFonts w:ascii="Calibri" w:hAnsi="Calibri" w:cs="Calibri"/>
                                <w:b/>
                                <w:szCs w:val="22"/>
                              </w:rPr>
                              <w:t>Dead</w:t>
                            </w:r>
                            <w:bookmarkEnd w:id="20"/>
                            <w:bookmarkEnd w:id="21"/>
                            <w:r>
                              <w:rPr>
                                <w:rFonts w:ascii="Calibri" w:hAnsi="Calibri" w:cs="Calibri"/>
                                <w:b/>
                                <w:szCs w:val="22"/>
                              </w:rPr>
                              <w:t xml:space="preserve"> Grant Funding Opportunity Number: </w:t>
                            </w:r>
                          </w:p>
                          <w:p w14:paraId="5902D1B1" w14:textId="77777777" w:rsidR="00B57243" w:rsidRPr="009B361A" w:rsidRDefault="00B57243" w:rsidP="00B57243">
                            <w:pPr>
                              <w:spacing w:after="240"/>
                              <w:rPr>
                                <w:rFonts w:ascii="Calibri" w:hAnsi="Calibri" w:cs="Calibri"/>
                                <w:bCs/>
                                <w:szCs w:val="22"/>
                              </w:rPr>
                            </w:pPr>
                            <w:r>
                              <w:rPr>
                                <w:rFonts w:ascii="Calibri" w:hAnsi="Calibri" w:cs="Calibri"/>
                                <w:bCs/>
                                <w:szCs w:val="22"/>
                              </w:rPr>
                              <w:t>GFO-23-312r2</w:t>
                            </w:r>
                          </w:p>
                        </w:txbxContent>
                      </wps:txbx>
                      <wps:bodyPr rot="0" vert="horz" wrap="square" lIns="91440" tIns="45720" rIns="91440" bIns="45720" anchor="t" anchorCtr="0">
                        <a:noAutofit/>
                      </wps:bodyPr>
                    </wps:wsp>
                  </a:graphicData>
                </a:graphic>
              </wp:inline>
            </w:drawing>
          </mc:Choice>
          <mc:Fallback>
            <w:pict>
              <v:shapetype w14:anchorId="3B5BFF20" id="_x0000_t202" coordsize="21600,21600" o:spt="202" path="m,l,21600r21600,l21600,xe">
                <v:stroke joinstyle="miter"/>
                <v:path gradientshapeok="t" o:connecttype="rect"/>
              </v:shapetype>
              <v:shape id="Text Box 2" o:spid="_x0000_s1026" type="#_x0000_t202" alt="This image contains key dates for the grant funding opportunity: The Pre-Application Workshop is scheduled for May 14, 2025, at 10 a.m. Pacific Time (PT). The deadline to submit requests for technical assistance for this solicitation is July 25, 2025, at 5 p.m. PT. The application deadline is August 22, 2025, at 11:59 p.m. PT." style="width:202.3pt;height:1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" fillcolor="#dbe5f1 [660]" stroked="f">
                <v:textbox>
                  <w:txbxContent>
                    <w:p w14:paraId="450C059E" w14:textId="77777777" w:rsidR="00B57243" w:rsidRPr="002F1944" w:rsidRDefault="00B57243" w:rsidP="00B57243">
                      <w:pPr>
                        <w:rPr>
                          <w:rFonts w:ascii="Calibri" w:hAnsi="Calibri" w:cs="Calibri"/>
                          <w:b/>
                          <w:color w:val="0070C0"/>
                          <w:sz w:val="28"/>
                          <w:szCs w:val="28"/>
                        </w:rPr>
                      </w:pPr>
                      <w:r w:rsidRPr="002F1944">
                        <w:rPr>
                          <w:rFonts w:ascii="Calibri" w:hAnsi="Calibri" w:cs="Calibri"/>
                          <w:b/>
                          <w:color w:val="0070C0"/>
                          <w:sz w:val="28"/>
                          <w:szCs w:val="28"/>
                        </w:rPr>
                        <w:t xml:space="preserve">KEY </w:t>
                      </w:r>
                      <w:r>
                        <w:rPr>
                          <w:rFonts w:ascii="Calibri" w:hAnsi="Calibri" w:cs="Calibri"/>
                          <w:b/>
                          <w:color w:val="0070C0"/>
                          <w:sz w:val="28"/>
                          <w:szCs w:val="28"/>
                        </w:rPr>
                        <w:t>FACTS</w:t>
                      </w:r>
                    </w:p>
                    <w:p w14:paraId="79404E45" w14:textId="77777777" w:rsidR="00B57243" w:rsidRPr="001A2745" w:rsidRDefault="00B57243" w:rsidP="00B57243">
                      <w:pPr>
                        <w:spacing w:before="120" w:after="0"/>
                        <w:rPr>
                          <w:rFonts w:ascii="Calibri" w:hAnsi="Calibri" w:cs="Calibri"/>
                          <w:b/>
                          <w:szCs w:val="22"/>
                        </w:rPr>
                      </w:pPr>
                      <w:bookmarkStart w:id="22" w:name="_Hlk194576775"/>
                      <w:bookmarkStart w:id="23" w:name="_Hlk194576776"/>
                      <w:r>
                        <w:rPr>
                          <w:rFonts w:ascii="Calibri" w:hAnsi="Calibri" w:cs="Calibri"/>
                          <w:b/>
                          <w:szCs w:val="22"/>
                        </w:rPr>
                        <w:t xml:space="preserve">Grant Funding Opportunity: </w:t>
                      </w:r>
                    </w:p>
                    <w:p w14:paraId="33079F09" w14:textId="77777777" w:rsidR="00B57243" w:rsidRPr="001A2745" w:rsidRDefault="00B57243" w:rsidP="00B57243">
                      <w:pPr>
                        <w:spacing w:after="240"/>
                        <w:rPr>
                          <w:rFonts w:ascii="Calibri" w:hAnsi="Calibri" w:cs="Calibri"/>
                          <w:bCs/>
                          <w:szCs w:val="22"/>
                        </w:rPr>
                      </w:pPr>
                      <w:r>
                        <w:rPr>
                          <w:rFonts w:ascii="Calibri" w:hAnsi="Calibri" w:cs="Calibri"/>
                          <w:bCs/>
                          <w:szCs w:val="22"/>
                        </w:rPr>
                        <w:t>Community Energy Reliability and Resilience Investment (CERRI) Program</w:t>
                      </w:r>
                    </w:p>
                    <w:p w14:paraId="466CDA63" w14:textId="77777777" w:rsidR="00B57243" w:rsidRDefault="00B57243" w:rsidP="00B57243">
                      <w:pPr>
                        <w:spacing w:before="120" w:after="0"/>
                        <w:rPr>
                          <w:rFonts w:ascii="Calibri" w:hAnsi="Calibri" w:cs="Calibri"/>
                          <w:b/>
                          <w:szCs w:val="22"/>
                        </w:rPr>
                      </w:pPr>
                      <w:r>
                        <w:rPr>
                          <w:rFonts w:ascii="Calibri" w:hAnsi="Calibri" w:cs="Calibri"/>
                          <w:b/>
                          <w:szCs w:val="22"/>
                        </w:rPr>
                        <w:t>Dead</w:t>
                      </w:r>
                      <w:bookmarkEnd w:id="22"/>
                      <w:bookmarkEnd w:id="23"/>
                      <w:r>
                        <w:rPr>
                          <w:rFonts w:ascii="Calibri" w:hAnsi="Calibri" w:cs="Calibri"/>
                          <w:b/>
                          <w:szCs w:val="22"/>
                        </w:rPr>
                        <w:t xml:space="preserve"> Grant Funding Opportunity Number: </w:t>
                      </w:r>
                    </w:p>
                    <w:p w14:paraId="5902D1B1" w14:textId="77777777" w:rsidR="00B57243" w:rsidRPr="009B361A" w:rsidRDefault="00B57243" w:rsidP="00B57243">
                      <w:pPr>
                        <w:spacing w:after="240"/>
                        <w:rPr>
                          <w:rFonts w:ascii="Calibri" w:hAnsi="Calibri" w:cs="Calibri"/>
                          <w:bCs/>
                          <w:szCs w:val="22"/>
                        </w:rPr>
                      </w:pPr>
                      <w:r>
                        <w:rPr>
                          <w:rFonts w:ascii="Calibri" w:hAnsi="Calibri" w:cs="Calibri"/>
                          <w:bCs/>
                          <w:szCs w:val="22"/>
                        </w:rPr>
                        <w:t>GFO-23-312r2</w:t>
                      </w:r>
                    </w:p>
                  </w:txbxContent>
                </v:textbox>
                <w10:anchorlock/>
              </v:shape>
            </w:pict>
          </mc:Fallback>
        </mc:AlternateContent>
      </w:r>
      <w:r>
        <w:t xml:space="preserve">   </w:t>
      </w:r>
      <w:r w:rsidR="00AD054D" w:rsidRPr="002F1944">
        <w:rPr>
          <w:noProof/>
          <w:szCs w:val="22"/>
        </w:rPr>
        <mc:AlternateContent>
          <mc:Choice Requires="wps">
            <w:drawing>
              <wp:inline distT="0" distB="0" distL="0" distR="0" wp14:anchorId="6129815D" wp14:editId="2CA8B062">
                <wp:extent cx="2569464" cy="1883664"/>
                <wp:effectExtent l="0" t="0" r="2540" b="2540"/>
                <wp:docPr id="1713961583" name="Text Box 2" descr="This image contains key dates for the grant funding opportunity: The Pre-Application Workshop is scheduled for May 21, 2025, at 10 a.m. Pacific Time (PT). The deadline to submit requests for technical assistance for this solicitation is August 1, 2025, at 5 p.m. PT. The application deadline is August 29, 2025, at 11:59 p.m. P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464" cy="1883664"/>
                        </a:xfrm>
                        <a:prstGeom prst="rect">
                          <a:avLst/>
                        </a:prstGeom>
                        <a:solidFill>
                          <a:schemeClr val="accent1">
                            <a:lumMod val="20000"/>
                            <a:lumOff val="80000"/>
                          </a:schemeClr>
                        </a:solidFill>
                        <a:ln w="9525">
                          <a:noFill/>
                          <a:miter lim="800000"/>
                          <a:headEnd/>
                          <a:tailEnd/>
                        </a:ln>
                      </wps:spPr>
                      <wps:txbx>
                        <w:txbxContent>
                          <w:p w14:paraId="41F4AC64" w14:textId="77777777" w:rsidR="00AD054D" w:rsidRPr="002F1944" w:rsidRDefault="00AD054D" w:rsidP="00AD054D">
                            <w:pPr>
                              <w:rPr>
                                <w:rFonts w:ascii="Calibri" w:hAnsi="Calibri" w:cs="Calibri"/>
                                <w:b/>
                                <w:color w:val="0070C0"/>
                                <w:sz w:val="28"/>
                                <w:szCs w:val="28"/>
                              </w:rPr>
                            </w:pPr>
                            <w:r w:rsidRPr="002F1944">
                              <w:rPr>
                                <w:rFonts w:ascii="Calibri" w:hAnsi="Calibri" w:cs="Calibri"/>
                                <w:b/>
                                <w:color w:val="0070C0"/>
                                <w:sz w:val="28"/>
                                <w:szCs w:val="28"/>
                              </w:rPr>
                              <w:t xml:space="preserve">KEY </w:t>
                            </w:r>
                            <w:r>
                              <w:rPr>
                                <w:rFonts w:ascii="Calibri" w:hAnsi="Calibri" w:cs="Calibri"/>
                                <w:b/>
                                <w:color w:val="0070C0"/>
                                <w:sz w:val="28"/>
                                <w:szCs w:val="28"/>
                              </w:rPr>
                              <w:t>DATES</w:t>
                            </w:r>
                          </w:p>
                          <w:p w14:paraId="62865564" w14:textId="77777777" w:rsidR="00AD054D" w:rsidRPr="001A2745" w:rsidRDefault="00AD054D" w:rsidP="00AD054D">
                            <w:pPr>
                              <w:spacing w:before="120" w:after="0"/>
                              <w:rPr>
                                <w:rFonts w:ascii="Calibri" w:hAnsi="Calibri" w:cs="Calibri"/>
                                <w:b/>
                                <w:szCs w:val="22"/>
                              </w:rPr>
                            </w:pPr>
                            <w:r w:rsidRPr="001A2745">
                              <w:rPr>
                                <w:rFonts w:ascii="Calibri" w:hAnsi="Calibri" w:cs="Calibri"/>
                                <w:b/>
                                <w:szCs w:val="22"/>
                              </w:rPr>
                              <w:t xml:space="preserve">Pre-Application Workshop: </w:t>
                            </w:r>
                          </w:p>
                          <w:p w14:paraId="5686BEBC" w14:textId="77777777" w:rsidR="00AD054D" w:rsidRPr="001A2745" w:rsidRDefault="00AD054D" w:rsidP="00AD054D">
                            <w:pPr>
                              <w:spacing w:after="240"/>
                              <w:rPr>
                                <w:rFonts w:ascii="Calibri" w:hAnsi="Calibri" w:cs="Calibri"/>
                                <w:bCs/>
                                <w:szCs w:val="22"/>
                              </w:rPr>
                            </w:pPr>
                            <w:r w:rsidRPr="001A2745">
                              <w:rPr>
                                <w:rFonts w:ascii="Calibri" w:hAnsi="Calibri" w:cs="Calibri"/>
                                <w:bCs/>
                                <w:szCs w:val="22"/>
                              </w:rPr>
                              <w:t xml:space="preserve">May </w:t>
                            </w:r>
                            <w:r>
                              <w:rPr>
                                <w:rFonts w:ascii="Calibri" w:hAnsi="Calibri" w:cs="Calibri"/>
                                <w:bCs/>
                                <w:szCs w:val="22"/>
                              </w:rPr>
                              <w:t>21</w:t>
                            </w:r>
                            <w:r w:rsidRPr="001A2745">
                              <w:rPr>
                                <w:rFonts w:ascii="Calibri" w:hAnsi="Calibri" w:cs="Calibri"/>
                                <w:bCs/>
                                <w:szCs w:val="22"/>
                              </w:rPr>
                              <w:t>, 2025 – 10 a.m. Pacific Time (PT)</w:t>
                            </w:r>
                          </w:p>
                          <w:p w14:paraId="0A50113C" w14:textId="38CD379B" w:rsidR="00AD054D" w:rsidRPr="001A2745" w:rsidRDefault="00AD054D" w:rsidP="00AD054D">
                            <w:pPr>
                              <w:spacing w:before="120" w:after="240"/>
                              <w:rPr>
                                <w:rFonts w:ascii="Calibri" w:hAnsi="Calibri" w:cs="Calibri"/>
                                <w:szCs w:val="22"/>
                              </w:rPr>
                            </w:pPr>
                            <w:r>
                              <w:rPr>
                                <w:rFonts w:ascii="Calibri" w:hAnsi="Calibri" w:cs="Calibri"/>
                                <w:b/>
                                <w:szCs w:val="22"/>
                              </w:rPr>
                              <w:t xml:space="preserve">Deadline for Technical Assistance </w:t>
                            </w:r>
                            <w:r>
                              <w:rPr>
                                <w:rFonts w:ascii="Calibri" w:hAnsi="Calibri" w:cs="Calibri"/>
                                <w:b/>
                                <w:bCs/>
                                <w:szCs w:val="22"/>
                              </w:rPr>
                              <w:br/>
                            </w:r>
                            <w:r w:rsidR="00226C65">
                              <w:rPr>
                                <w:rFonts w:ascii="Calibri" w:hAnsi="Calibri" w:cs="Calibri"/>
                                <w:szCs w:val="22"/>
                              </w:rPr>
                              <w:t>August</w:t>
                            </w:r>
                            <w:r>
                              <w:rPr>
                                <w:rFonts w:ascii="Calibri" w:hAnsi="Calibri" w:cs="Calibri"/>
                                <w:szCs w:val="22"/>
                              </w:rPr>
                              <w:t xml:space="preserve"> </w:t>
                            </w:r>
                            <w:r w:rsidR="00226C65">
                              <w:rPr>
                                <w:rFonts w:ascii="Calibri" w:hAnsi="Calibri" w:cs="Calibri"/>
                                <w:szCs w:val="22"/>
                              </w:rPr>
                              <w:t>1</w:t>
                            </w:r>
                            <w:r>
                              <w:rPr>
                                <w:rFonts w:ascii="Calibri" w:hAnsi="Calibri" w:cs="Calibri"/>
                                <w:szCs w:val="22"/>
                              </w:rPr>
                              <w:t>, 2025 – 5 p.m. PT</w:t>
                            </w:r>
                          </w:p>
                          <w:p w14:paraId="3CB1E398" w14:textId="6EDF1DF9" w:rsidR="00AD054D" w:rsidRPr="001A2745" w:rsidRDefault="00AD054D" w:rsidP="00AD054D">
                            <w:pPr>
                              <w:spacing w:after="0"/>
                              <w:rPr>
                                <w:rFonts w:ascii="Calibri" w:hAnsi="Calibri" w:cs="Calibri"/>
                                <w:szCs w:val="22"/>
                              </w:rPr>
                            </w:pPr>
                            <w:r>
                              <w:rPr>
                                <w:rFonts w:ascii="Calibri" w:hAnsi="Calibri" w:cs="Calibri"/>
                                <w:b/>
                                <w:szCs w:val="22"/>
                              </w:rPr>
                              <w:t xml:space="preserve">Application Deadline: </w:t>
                            </w:r>
                            <w:r>
                              <w:rPr>
                                <w:rFonts w:ascii="Calibri" w:hAnsi="Calibri" w:cs="Calibri"/>
                                <w:b/>
                                <w:bCs/>
                                <w:szCs w:val="22"/>
                              </w:rPr>
                              <w:br/>
                            </w:r>
                            <w:r>
                              <w:rPr>
                                <w:rFonts w:ascii="Calibri" w:hAnsi="Calibri" w:cs="Calibri"/>
                                <w:szCs w:val="22"/>
                              </w:rPr>
                              <w:t>August 2</w:t>
                            </w:r>
                            <w:r w:rsidR="009F6849">
                              <w:rPr>
                                <w:rFonts w:ascii="Calibri" w:hAnsi="Calibri" w:cs="Calibri"/>
                                <w:szCs w:val="22"/>
                              </w:rPr>
                              <w:t>9</w:t>
                            </w:r>
                            <w:r>
                              <w:rPr>
                                <w:rFonts w:ascii="Calibri" w:hAnsi="Calibri" w:cs="Calibri"/>
                                <w:szCs w:val="22"/>
                              </w:rPr>
                              <w:t>, 2025 – 11:59 p.m. PT</w:t>
                            </w:r>
                          </w:p>
                        </w:txbxContent>
                      </wps:txbx>
                      <wps:bodyPr rot="0" vert="horz" wrap="square" lIns="91440" tIns="45720" rIns="91440" bIns="45720" anchor="t" anchorCtr="0">
                        <a:noAutofit/>
                      </wps:bodyPr>
                    </wps:wsp>
                  </a:graphicData>
                </a:graphic>
              </wp:inline>
            </w:drawing>
          </mc:Choice>
          <mc:Fallback>
            <w:pict>
              <v:shape w14:anchorId="6129815D" id="_x0000_s1027" type="#_x0000_t202" alt="This image contains key dates for the grant funding opportunity: The Pre-Application Workshop is scheduled for May 21, 2025, at 10 a.m. Pacific Time (PT). The deadline to submit requests for technical assistance for this solicitation is August 1, 2025, at 5 p.m. PT. The application deadline is August 29, 2025, at 11:59 p.m. PT." style="width:202.3pt;height:1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" fillcolor="#dbe5f1 [660]" stroked="f">
                <v:textbox>
                  <w:txbxContent>
                    <w:p w14:paraId="41F4AC64" w14:textId="77777777" w:rsidR="00AD054D" w:rsidRPr="002F1944" w:rsidRDefault="00AD054D" w:rsidP="00AD054D">
                      <w:pPr>
                        <w:rPr>
                          <w:rFonts w:ascii="Calibri" w:hAnsi="Calibri" w:cs="Calibri"/>
                          <w:b/>
                          <w:color w:val="0070C0"/>
                          <w:sz w:val="28"/>
                          <w:szCs w:val="28"/>
                        </w:rPr>
                      </w:pPr>
                      <w:r w:rsidRPr="002F1944">
                        <w:rPr>
                          <w:rFonts w:ascii="Calibri" w:hAnsi="Calibri" w:cs="Calibri"/>
                          <w:b/>
                          <w:color w:val="0070C0"/>
                          <w:sz w:val="28"/>
                          <w:szCs w:val="28"/>
                        </w:rPr>
                        <w:t xml:space="preserve">KEY </w:t>
                      </w:r>
                      <w:r>
                        <w:rPr>
                          <w:rFonts w:ascii="Calibri" w:hAnsi="Calibri" w:cs="Calibri"/>
                          <w:b/>
                          <w:color w:val="0070C0"/>
                          <w:sz w:val="28"/>
                          <w:szCs w:val="28"/>
                        </w:rPr>
                        <w:t>DATES</w:t>
                      </w:r>
                    </w:p>
                    <w:p w14:paraId="62865564" w14:textId="77777777" w:rsidR="00AD054D" w:rsidRPr="001A2745" w:rsidRDefault="00AD054D" w:rsidP="00AD054D">
                      <w:pPr>
                        <w:spacing w:before="120" w:after="0"/>
                        <w:rPr>
                          <w:rFonts w:ascii="Calibri" w:hAnsi="Calibri" w:cs="Calibri"/>
                          <w:b/>
                          <w:szCs w:val="22"/>
                        </w:rPr>
                      </w:pPr>
                      <w:r w:rsidRPr="001A2745">
                        <w:rPr>
                          <w:rFonts w:ascii="Calibri" w:hAnsi="Calibri" w:cs="Calibri"/>
                          <w:b/>
                          <w:szCs w:val="22"/>
                        </w:rPr>
                        <w:t xml:space="preserve">Pre-Application Workshop: </w:t>
                      </w:r>
                    </w:p>
                    <w:p w14:paraId="5686BEBC" w14:textId="77777777" w:rsidR="00AD054D" w:rsidRPr="001A2745" w:rsidRDefault="00AD054D" w:rsidP="00AD054D">
                      <w:pPr>
                        <w:spacing w:after="240"/>
                        <w:rPr>
                          <w:rFonts w:ascii="Calibri" w:hAnsi="Calibri" w:cs="Calibri"/>
                          <w:bCs/>
                          <w:szCs w:val="22"/>
                        </w:rPr>
                      </w:pPr>
                      <w:r w:rsidRPr="001A2745">
                        <w:rPr>
                          <w:rFonts w:ascii="Calibri" w:hAnsi="Calibri" w:cs="Calibri"/>
                          <w:bCs/>
                          <w:szCs w:val="22"/>
                        </w:rPr>
                        <w:t xml:space="preserve">May </w:t>
                      </w:r>
                      <w:r>
                        <w:rPr>
                          <w:rFonts w:ascii="Calibri" w:hAnsi="Calibri" w:cs="Calibri"/>
                          <w:bCs/>
                          <w:szCs w:val="22"/>
                        </w:rPr>
                        <w:t>21</w:t>
                      </w:r>
                      <w:r w:rsidRPr="001A2745">
                        <w:rPr>
                          <w:rFonts w:ascii="Calibri" w:hAnsi="Calibri" w:cs="Calibri"/>
                          <w:bCs/>
                          <w:szCs w:val="22"/>
                        </w:rPr>
                        <w:t>, 2025 – 10 a.m. Pacific Time (PT)</w:t>
                      </w:r>
                    </w:p>
                    <w:p w14:paraId="0A50113C" w14:textId="38CD379B" w:rsidR="00AD054D" w:rsidRPr="001A2745" w:rsidRDefault="00AD054D" w:rsidP="00AD054D">
                      <w:pPr>
                        <w:spacing w:before="120" w:after="240"/>
                        <w:rPr>
                          <w:rFonts w:ascii="Calibri" w:hAnsi="Calibri" w:cs="Calibri"/>
                          <w:szCs w:val="22"/>
                        </w:rPr>
                      </w:pPr>
                      <w:r>
                        <w:rPr>
                          <w:rFonts w:ascii="Calibri" w:hAnsi="Calibri" w:cs="Calibri"/>
                          <w:b/>
                          <w:szCs w:val="22"/>
                        </w:rPr>
                        <w:t xml:space="preserve">Deadline for Technical Assistance </w:t>
                      </w:r>
                      <w:r>
                        <w:rPr>
                          <w:rFonts w:ascii="Calibri" w:hAnsi="Calibri" w:cs="Calibri"/>
                          <w:b/>
                          <w:bCs/>
                          <w:szCs w:val="22"/>
                        </w:rPr>
                        <w:br/>
                      </w:r>
                      <w:r w:rsidR="00226C65">
                        <w:rPr>
                          <w:rFonts w:ascii="Calibri" w:hAnsi="Calibri" w:cs="Calibri"/>
                          <w:szCs w:val="22"/>
                        </w:rPr>
                        <w:t>August</w:t>
                      </w:r>
                      <w:r>
                        <w:rPr>
                          <w:rFonts w:ascii="Calibri" w:hAnsi="Calibri" w:cs="Calibri"/>
                          <w:szCs w:val="22"/>
                        </w:rPr>
                        <w:t xml:space="preserve"> </w:t>
                      </w:r>
                      <w:r w:rsidR="00226C65">
                        <w:rPr>
                          <w:rFonts w:ascii="Calibri" w:hAnsi="Calibri" w:cs="Calibri"/>
                          <w:szCs w:val="22"/>
                        </w:rPr>
                        <w:t>1</w:t>
                      </w:r>
                      <w:r>
                        <w:rPr>
                          <w:rFonts w:ascii="Calibri" w:hAnsi="Calibri" w:cs="Calibri"/>
                          <w:szCs w:val="22"/>
                        </w:rPr>
                        <w:t>, 2025 – 5 p.m. PT</w:t>
                      </w:r>
                    </w:p>
                    <w:p w14:paraId="3CB1E398" w14:textId="6EDF1DF9" w:rsidR="00AD054D" w:rsidRPr="001A2745" w:rsidRDefault="00AD054D" w:rsidP="00AD054D">
                      <w:pPr>
                        <w:spacing w:after="0"/>
                        <w:rPr>
                          <w:rFonts w:ascii="Calibri" w:hAnsi="Calibri" w:cs="Calibri"/>
                          <w:szCs w:val="22"/>
                        </w:rPr>
                      </w:pPr>
                      <w:r>
                        <w:rPr>
                          <w:rFonts w:ascii="Calibri" w:hAnsi="Calibri" w:cs="Calibri"/>
                          <w:b/>
                          <w:szCs w:val="22"/>
                        </w:rPr>
                        <w:t xml:space="preserve">Application Deadline: </w:t>
                      </w:r>
                      <w:r>
                        <w:rPr>
                          <w:rFonts w:ascii="Calibri" w:hAnsi="Calibri" w:cs="Calibri"/>
                          <w:b/>
                          <w:bCs/>
                          <w:szCs w:val="22"/>
                        </w:rPr>
                        <w:br/>
                      </w:r>
                      <w:r>
                        <w:rPr>
                          <w:rFonts w:ascii="Calibri" w:hAnsi="Calibri" w:cs="Calibri"/>
                          <w:szCs w:val="22"/>
                        </w:rPr>
                        <w:t>August 2</w:t>
                      </w:r>
                      <w:r w:rsidR="009F6849">
                        <w:rPr>
                          <w:rFonts w:ascii="Calibri" w:hAnsi="Calibri" w:cs="Calibri"/>
                          <w:szCs w:val="22"/>
                        </w:rPr>
                        <w:t>9</w:t>
                      </w:r>
                      <w:r>
                        <w:rPr>
                          <w:rFonts w:ascii="Calibri" w:hAnsi="Calibri" w:cs="Calibri"/>
                          <w:szCs w:val="22"/>
                        </w:rPr>
                        <w:t>, 2025 – 11:59 p.m. PT</w:t>
                      </w:r>
                    </w:p>
                  </w:txbxContent>
                </v:textbox>
                <w10:anchorlock/>
              </v:shape>
            </w:pict>
          </mc:Fallback>
        </mc:AlternateContent>
      </w:r>
      <w:r>
        <w:t xml:space="preserve">              </w:t>
      </w:r>
      <w:r w:rsidR="007C7169">
        <w:t xml:space="preserve">           </w:t>
      </w:r>
      <w:r w:rsidR="00B53C20">
        <w:t xml:space="preserve">        </w:t>
      </w:r>
    </w:p>
    <w:p w14:paraId="07951A6C" w14:textId="7A3AE60F" w:rsidR="009557C8" w:rsidRPr="002F1944" w:rsidRDefault="00EA2B07" w:rsidP="00BF4D4B">
      <w:pPr>
        <w:pStyle w:val="Heading3"/>
        <w:spacing w:before="240" w:after="120"/>
      </w:pPr>
      <w:r>
        <w:t xml:space="preserve">1. </w:t>
      </w:r>
      <w:r w:rsidR="009557C8" w:rsidRPr="002F1944">
        <w:t>Purpose</w:t>
      </w:r>
      <w:bookmarkEnd w:id="18"/>
      <w:bookmarkEnd w:id="19"/>
    </w:p>
    <w:p w14:paraId="06D688CA" w14:textId="3839D58D" w:rsidR="00A30EFF" w:rsidRDefault="00D04F00" w:rsidP="00F5234E">
      <w:pPr>
        <w:spacing w:after="0"/>
      </w:pPr>
      <w:r>
        <w:t xml:space="preserve">This </w:t>
      </w:r>
      <w:r w:rsidR="00B10FC5">
        <w:t>Grant F</w:t>
      </w:r>
      <w:r>
        <w:t xml:space="preserve">unding </w:t>
      </w:r>
      <w:r w:rsidR="00B10FC5">
        <w:t>O</w:t>
      </w:r>
      <w:r>
        <w:t>pportunity</w:t>
      </w:r>
      <w:r w:rsidR="00B10FC5">
        <w:t xml:space="preserve"> (GFO)</w:t>
      </w:r>
      <w:r>
        <w:t xml:space="preserve"> </w:t>
      </w:r>
      <w:r w:rsidR="00CB51F6">
        <w:t>(</w:t>
      </w:r>
      <w:r w:rsidR="0024188F">
        <w:t xml:space="preserve">also referred to as a </w:t>
      </w:r>
      <w:r w:rsidR="00CB51F6">
        <w:t>solicitation</w:t>
      </w:r>
      <w:r w:rsidR="0024188F">
        <w:t xml:space="preserve"> throughout this manual</w:t>
      </w:r>
      <w:r w:rsidR="00CB51F6">
        <w:t xml:space="preserve">) </w:t>
      </w:r>
      <w:r>
        <w:t xml:space="preserve">is </w:t>
      </w:r>
      <w:r w:rsidR="005128FC">
        <w:t xml:space="preserve">administered under the Community Energy Reliability and Resilience Investment (CERRI) Program and is </w:t>
      </w:r>
      <w:r>
        <w:t xml:space="preserve">designed to provide competitive grant funding for grid-hardening and </w:t>
      </w:r>
      <w:r w:rsidR="00D03465">
        <w:t>grid</w:t>
      </w:r>
      <w:r>
        <w:t xml:space="preserve"> resilience projects that </w:t>
      </w:r>
      <w:r w:rsidRPr="00D04F00">
        <w:t xml:space="preserve">strengthen and modernize </w:t>
      </w:r>
      <w:r w:rsidR="00D4124D">
        <w:t>California’s</w:t>
      </w:r>
      <w:r w:rsidRPr="00D04F00">
        <w:t xml:space="preserve"> power grid against wildfires, extreme weather, and other natural disasters</w:t>
      </w:r>
      <w:r w:rsidR="004C5874">
        <w:t>.</w:t>
      </w:r>
      <w:r w:rsidR="007512D2" w:rsidRPr="007512D2">
        <w:rPr>
          <w:noProof/>
        </w:rPr>
        <w:t xml:space="preserve"> </w:t>
      </w:r>
    </w:p>
    <w:p w14:paraId="43D268B7" w14:textId="5F218AEF" w:rsidR="00A30EFF" w:rsidRPr="007B3152" w:rsidRDefault="00EA2B07" w:rsidP="00BF4D4B">
      <w:pPr>
        <w:pStyle w:val="Heading3"/>
        <w:spacing w:before="240" w:after="120"/>
      </w:pPr>
      <w:bookmarkStart w:id="24" w:name="_Toc184761476"/>
      <w:bookmarkStart w:id="25" w:name="_Toc187326760"/>
      <w:r>
        <w:t xml:space="preserve">2. </w:t>
      </w:r>
      <w:r w:rsidR="00D80AC6" w:rsidRPr="007B3152">
        <w:t>Statutory Authority</w:t>
      </w:r>
      <w:bookmarkEnd w:id="24"/>
      <w:bookmarkEnd w:id="25"/>
    </w:p>
    <w:p w14:paraId="508F33B3" w14:textId="49735156" w:rsidR="00D80AC6" w:rsidRDefault="00687711" w:rsidP="002F1944">
      <w:r>
        <w:t>The Infrastructure Investment and Jobs Act (IIJA)</w:t>
      </w:r>
      <w:r w:rsidR="00007928">
        <w:t>, also known as the Bipartisan Infrastructure Law</w:t>
      </w:r>
      <w:r w:rsidR="00AB734A">
        <w:t xml:space="preserve"> (</w:t>
      </w:r>
      <w:r w:rsidR="00BC2CE5">
        <w:t>BIL)</w:t>
      </w:r>
      <w:r w:rsidR="00007928">
        <w:t>,</w:t>
      </w:r>
      <w:r>
        <w:t xml:space="preserve"> Section 40101d</w:t>
      </w:r>
      <w:r w:rsidR="00007928">
        <w:t xml:space="preserve"> </w:t>
      </w:r>
      <w:r w:rsidR="00075CDB" w:rsidRPr="00075CDB">
        <w:t>provide</w:t>
      </w:r>
      <w:r w:rsidR="007005EF">
        <w:t>s</w:t>
      </w:r>
      <w:r w:rsidR="00075CDB" w:rsidRPr="00075CDB">
        <w:t xml:space="preserve"> non-competitive funding to states (including U.S. Territories) and Indian tribes to improve the resilience of their electric grids.</w:t>
      </w:r>
    </w:p>
    <w:p w14:paraId="4DCA55A6" w14:textId="6265BFB4" w:rsidR="00F654CB" w:rsidRPr="006E3BE3" w:rsidRDefault="00C40423" w:rsidP="006E3BE3">
      <w:pPr>
        <w:rPr>
          <w:b/>
          <w:bCs/>
        </w:rPr>
      </w:pPr>
      <w:r>
        <w:t>For more information on the Federal Funding Opportunity that funds this grant program</w:t>
      </w:r>
      <w:r w:rsidR="6A62D861">
        <w:t>,</w:t>
      </w:r>
      <w:r>
        <w:t xml:space="preserve"> please see: </w:t>
      </w:r>
      <w:r w:rsidRPr="002F1944">
        <w:t xml:space="preserve">Amendment 009 of ALRD DE-FOA-0002736 (BIL – </w:t>
      </w:r>
      <w:r w:rsidR="0020186C">
        <w:t>Preventing</w:t>
      </w:r>
      <w:r w:rsidRPr="002F1944">
        <w:t xml:space="preserve"> </w:t>
      </w:r>
      <w:r w:rsidR="0020186C">
        <w:t>Outages</w:t>
      </w:r>
      <w:r w:rsidRPr="002F1944">
        <w:t xml:space="preserve"> </w:t>
      </w:r>
      <w:r w:rsidR="0020186C">
        <w:t>and</w:t>
      </w:r>
      <w:r w:rsidRPr="002F1944">
        <w:t xml:space="preserve"> </w:t>
      </w:r>
      <w:r w:rsidR="0020186C">
        <w:t>Enhancing</w:t>
      </w:r>
      <w:r w:rsidRPr="002F1944">
        <w:t xml:space="preserve"> </w:t>
      </w:r>
      <w:r w:rsidR="0020186C">
        <w:t>the</w:t>
      </w:r>
      <w:r w:rsidRPr="002F1944">
        <w:t xml:space="preserve"> </w:t>
      </w:r>
      <w:r w:rsidR="0020186C">
        <w:t>Resilience</w:t>
      </w:r>
      <w:r w:rsidRPr="002F1944">
        <w:t xml:space="preserve"> </w:t>
      </w:r>
      <w:r w:rsidR="0020186C">
        <w:t>of</w:t>
      </w:r>
      <w:r w:rsidRPr="002F1944">
        <w:t xml:space="preserve"> </w:t>
      </w:r>
      <w:r w:rsidR="0020186C">
        <w:t>the</w:t>
      </w:r>
      <w:r w:rsidRPr="002F1944">
        <w:t xml:space="preserve"> </w:t>
      </w:r>
      <w:r w:rsidR="0020186C">
        <w:t xml:space="preserve">Electric </w:t>
      </w:r>
      <w:r w:rsidR="003B0788">
        <w:t>Grid Formula Grants to States and Indian Tribes).</w:t>
      </w:r>
      <w:r w:rsidR="003B0788">
        <w:rPr>
          <w:rStyle w:val="FootnoteReference"/>
        </w:rPr>
        <w:footnoteReference w:id="2"/>
      </w:r>
    </w:p>
    <w:p w14:paraId="488D8B20" w14:textId="6E0F3F6D" w:rsidR="00F654CB" w:rsidRPr="002F1944" w:rsidRDefault="00802770" w:rsidP="00BF4D4B">
      <w:pPr>
        <w:pStyle w:val="Heading2"/>
        <w:spacing w:before="240"/>
        <w:rPr>
          <w:b w:val="0"/>
        </w:rPr>
      </w:pPr>
      <w:bookmarkStart w:id="26" w:name="_B._Eligibility"/>
      <w:bookmarkStart w:id="27" w:name="_Toc184761477"/>
      <w:bookmarkStart w:id="28" w:name="_Toc187326761"/>
      <w:bookmarkEnd w:id="26"/>
      <w:r>
        <w:t xml:space="preserve">B. </w:t>
      </w:r>
      <w:r w:rsidR="00F654CB" w:rsidRPr="00484E57">
        <w:t>Eligibility</w:t>
      </w:r>
      <w:bookmarkEnd w:id="27"/>
      <w:bookmarkEnd w:id="28"/>
    </w:p>
    <w:p w14:paraId="12756B4B" w14:textId="7501DEE7" w:rsidR="00484E57" w:rsidRPr="002F1944" w:rsidRDefault="002240D1" w:rsidP="00BF4D4B">
      <w:pPr>
        <w:pStyle w:val="Heading3"/>
        <w:spacing w:before="240" w:after="120"/>
      </w:pPr>
      <w:bookmarkStart w:id="29" w:name="_Toc184761478"/>
      <w:bookmarkStart w:id="30" w:name="_Toc187326762"/>
      <w:r>
        <w:t xml:space="preserve">1. </w:t>
      </w:r>
      <w:r w:rsidR="0072540A" w:rsidRPr="002F1944">
        <w:t>Eligible Applicants</w:t>
      </w:r>
      <w:bookmarkEnd w:id="29"/>
      <w:bookmarkEnd w:id="30"/>
    </w:p>
    <w:p w14:paraId="791F1673" w14:textId="6122E343" w:rsidR="00F654CB" w:rsidRPr="00335200" w:rsidRDefault="00F654CB" w:rsidP="002F1944">
      <w:pPr>
        <w:spacing w:before="240"/>
        <w:rPr>
          <w:szCs w:val="22"/>
        </w:rPr>
      </w:pPr>
      <w:r w:rsidRPr="00335200">
        <w:rPr>
          <w:szCs w:val="22"/>
        </w:rPr>
        <w:t>Th</w:t>
      </w:r>
      <w:r w:rsidR="004168E1">
        <w:rPr>
          <w:szCs w:val="22"/>
        </w:rPr>
        <w:t xml:space="preserve">e following </w:t>
      </w:r>
      <w:r w:rsidR="005806BB">
        <w:rPr>
          <w:szCs w:val="22"/>
        </w:rPr>
        <w:t>types of entities are eligible to apply for this funding</w:t>
      </w:r>
      <w:r w:rsidRPr="00335200">
        <w:rPr>
          <w:szCs w:val="22"/>
        </w:rPr>
        <w:t xml:space="preserve">: </w:t>
      </w:r>
    </w:p>
    <w:p w14:paraId="38AD3316" w14:textId="7EBB72CA" w:rsidR="00F654CB" w:rsidRPr="00335200" w:rsidRDefault="00F654CB" w:rsidP="004D7532">
      <w:pPr>
        <w:pStyle w:val="ListParagraph"/>
        <w:numPr>
          <w:ilvl w:val="0"/>
          <w:numId w:val="10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335200">
        <w:t xml:space="preserve">Electric grid </w:t>
      </w:r>
      <w:r w:rsidR="004037E7" w:rsidRPr="00335200">
        <w:t>operators</w:t>
      </w:r>
    </w:p>
    <w:p w14:paraId="678DAFD4" w14:textId="782FB175" w:rsidR="00F654CB" w:rsidRPr="00335200" w:rsidRDefault="00F654CB" w:rsidP="004D7532">
      <w:pPr>
        <w:pStyle w:val="ListParagraph"/>
        <w:numPr>
          <w:ilvl w:val="0"/>
          <w:numId w:val="10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335200">
        <w:t xml:space="preserve">Electricity storage </w:t>
      </w:r>
      <w:r w:rsidR="004037E7" w:rsidRPr="00335200">
        <w:t>operators</w:t>
      </w:r>
    </w:p>
    <w:p w14:paraId="419F33E1" w14:textId="58B7BBEE" w:rsidR="00F654CB" w:rsidRPr="00335200" w:rsidRDefault="00F654CB" w:rsidP="004D7532">
      <w:pPr>
        <w:pStyle w:val="ListParagraph"/>
        <w:numPr>
          <w:ilvl w:val="0"/>
          <w:numId w:val="10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335200">
        <w:t xml:space="preserve">Electricity </w:t>
      </w:r>
      <w:r w:rsidR="004037E7" w:rsidRPr="00335200">
        <w:t>generators</w:t>
      </w:r>
    </w:p>
    <w:p w14:paraId="13960CBE" w14:textId="1BB17EFE" w:rsidR="00F654CB" w:rsidRPr="00335200" w:rsidRDefault="00F654CB" w:rsidP="004D7532">
      <w:pPr>
        <w:pStyle w:val="ListParagraph"/>
        <w:numPr>
          <w:ilvl w:val="0"/>
          <w:numId w:val="10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335200">
        <w:lastRenderedPageBreak/>
        <w:t xml:space="preserve">Transmission owners or </w:t>
      </w:r>
      <w:r w:rsidR="004037E7" w:rsidRPr="00335200">
        <w:t>operators</w:t>
      </w:r>
    </w:p>
    <w:p w14:paraId="7E738BDE" w14:textId="03618E79" w:rsidR="00F654CB" w:rsidRPr="00335200" w:rsidRDefault="00F654CB" w:rsidP="004D7532">
      <w:pPr>
        <w:pStyle w:val="ListParagraph"/>
        <w:numPr>
          <w:ilvl w:val="0"/>
          <w:numId w:val="10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335200">
        <w:t xml:space="preserve">Distribution </w:t>
      </w:r>
      <w:r w:rsidR="004037E7" w:rsidRPr="00335200">
        <w:t>providers</w:t>
      </w:r>
    </w:p>
    <w:p w14:paraId="31C9C25A" w14:textId="36B0FC2E" w:rsidR="00F654CB" w:rsidRPr="00335200" w:rsidRDefault="00F654CB" w:rsidP="004D7532">
      <w:pPr>
        <w:pStyle w:val="ListParagraph"/>
        <w:numPr>
          <w:ilvl w:val="0"/>
          <w:numId w:val="10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335200">
        <w:t>Fuel suppliers</w:t>
      </w:r>
    </w:p>
    <w:p w14:paraId="2431D688" w14:textId="2127237D" w:rsidR="00F654CB" w:rsidRDefault="00F654CB" w:rsidP="004D7532">
      <w:pPr>
        <w:pStyle w:val="ListParagraph"/>
        <w:numPr>
          <w:ilvl w:val="0"/>
          <w:numId w:val="10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335200">
        <w:t xml:space="preserve">Any other relevant entity, as determined by the </w:t>
      </w:r>
      <w:r w:rsidR="00866B03">
        <w:t xml:space="preserve">U.S. </w:t>
      </w:r>
      <w:r w:rsidRPr="00335200">
        <w:t xml:space="preserve">Secretary of Energy and </w:t>
      </w:r>
      <w:r w:rsidR="004F61F5">
        <w:t>California Energy Commission (</w:t>
      </w:r>
      <w:r w:rsidRPr="00335200">
        <w:t>CEC</w:t>
      </w:r>
      <w:r w:rsidR="004F61F5">
        <w:t>)</w:t>
      </w:r>
      <w:r w:rsidRPr="00335200">
        <w:t xml:space="preserve"> </w:t>
      </w:r>
      <w:r w:rsidRPr="00335200">
        <w:rPr>
          <w:u w:val="single"/>
        </w:rPr>
        <w:t xml:space="preserve">prior to the application deadline of this </w:t>
      </w:r>
      <w:r w:rsidR="0073233A">
        <w:rPr>
          <w:u w:val="single"/>
        </w:rPr>
        <w:t>GFO</w:t>
      </w:r>
      <w:r w:rsidR="009C2189">
        <w:rPr>
          <w:u w:val="single"/>
        </w:rPr>
        <w:t>.</w:t>
      </w:r>
    </w:p>
    <w:p w14:paraId="50945652" w14:textId="1E9C887C" w:rsidR="00F654CB" w:rsidRDefault="00F654CB" w:rsidP="00F654C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14:paraId="24027E7F" w14:textId="28E37E1B" w:rsidR="001E1E76" w:rsidRDefault="00AE7C24" w:rsidP="002F1944">
      <w:pPr>
        <w:rPr>
          <w:rFonts w:eastAsia="Arial"/>
          <w:color w:val="000000" w:themeColor="text1"/>
        </w:rPr>
      </w:pPr>
      <w:r>
        <w:rPr>
          <w:rFonts w:eastAsia="Arial"/>
          <w:color w:val="000000" w:themeColor="text1"/>
        </w:rPr>
        <w:t xml:space="preserve">Any entity that falls under “g) any other relevant entity” </w:t>
      </w:r>
      <w:r w:rsidRPr="2BDDA0BF">
        <w:rPr>
          <w:rFonts w:eastAsia="Arial"/>
          <w:color w:val="000000" w:themeColor="text1"/>
        </w:rPr>
        <w:t xml:space="preserve">may request approval through the </w:t>
      </w:r>
      <w:r w:rsidR="000324D2">
        <w:rPr>
          <w:rFonts w:eastAsia="Arial"/>
          <w:color w:val="000000" w:themeColor="text1"/>
        </w:rPr>
        <w:t>C</w:t>
      </w:r>
      <w:r w:rsidRPr="2BDDA0BF">
        <w:rPr>
          <w:rFonts w:eastAsia="Arial"/>
          <w:color w:val="000000" w:themeColor="text1"/>
        </w:rPr>
        <w:t>E</w:t>
      </w:r>
      <w:r w:rsidR="000324D2">
        <w:rPr>
          <w:rFonts w:eastAsia="Arial"/>
          <w:color w:val="000000" w:themeColor="text1"/>
        </w:rPr>
        <w:t>C</w:t>
      </w:r>
      <w:r w:rsidRPr="2BDDA0BF">
        <w:rPr>
          <w:rFonts w:eastAsia="Arial"/>
          <w:color w:val="000000" w:themeColor="text1"/>
        </w:rPr>
        <w:t xml:space="preserve"> by completing the </w:t>
      </w:r>
      <w:hyperlink r:id="rId18">
        <w:r w:rsidRPr="2BDDA0BF">
          <w:rPr>
            <w:rStyle w:val="Hyperlink"/>
            <w:rFonts w:eastAsia="Arial" w:cs="Arial"/>
          </w:rPr>
          <w:t>Eligibility Request Form</w:t>
        </w:r>
      </w:hyperlink>
      <w:r w:rsidRPr="2BDDA0BF">
        <w:rPr>
          <w:rFonts w:eastAsia="Arial"/>
          <w:color w:val="000000" w:themeColor="text1"/>
        </w:rPr>
        <w:t xml:space="preserve"> </w:t>
      </w:r>
      <w:r w:rsidR="00C03D0F">
        <w:rPr>
          <w:rFonts w:eastAsia="Arial"/>
          <w:color w:val="000000" w:themeColor="text1"/>
        </w:rPr>
        <w:t>(</w:t>
      </w:r>
      <w:r w:rsidR="001E1E76" w:rsidRPr="001E1E76">
        <w:rPr>
          <w:rFonts w:eastAsia="Arial"/>
          <w:color w:val="000000" w:themeColor="text1"/>
        </w:rPr>
        <w:t>https://www.energy.ca.gov/media/9021</w:t>
      </w:r>
      <w:r w:rsidR="001E1E76">
        <w:rPr>
          <w:rFonts w:eastAsia="Arial"/>
          <w:color w:val="000000" w:themeColor="text1"/>
        </w:rPr>
        <w:t xml:space="preserve">) </w:t>
      </w:r>
      <w:r w:rsidRPr="2BDDA0BF">
        <w:rPr>
          <w:rFonts w:eastAsia="Arial"/>
          <w:color w:val="000000" w:themeColor="text1"/>
        </w:rPr>
        <w:t xml:space="preserve">and emailing it to the CEC at </w:t>
      </w:r>
      <w:hyperlink r:id="rId19">
        <w:r w:rsidRPr="2BDDA0BF">
          <w:rPr>
            <w:rStyle w:val="Hyperlink"/>
            <w:rFonts w:eastAsia="Arial" w:cs="Arial"/>
          </w:rPr>
          <w:t>cerri@energy.ca.gov</w:t>
        </w:r>
      </w:hyperlink>
      <w:r w:rsidRPr="2BDDA0BF">
        <w:rPr>
          <w:rFonts w:eastAsia="Arial"/>
          <w:color w:val="000000" w:themeColor="text1"/>
        </w:rPr>
        <w:t xml:space="preserve">. </w:t>
      </w:r>
    </w:p>
    <w:p w14:paraId="638F51E9" w14:textId="3A69AA86" w:rsidR="00AE7C24" w:rsidRDefault="00AE7C24" w:rsidP="001E1E76">
      <w:pPr>
        <w:spacing w:before="240"/>
        <w:rPr>
          <w:rFonts w:eastAsia="Arial"/>
          <w:color w:val="000000" w:themeColor="text1"/>
        </w:rPr>
      </w:pPr>
      <w:r w:rsidRPr="2BDDA0BF">
        <w:rPr>
          <w:rFonts w:eastAsia="Arial"/>
          <w:color w:val="000000" w:themeColor="text1"/>
        </w:rPr>
        <w:t>Along with the Eligibility Request Form, entities seeking approval must submit documentation of actual electricity sales from the last 1-2 years that, at minimum, details the</w:t>
      </w:r>
      <w:r w:rsidR="00B2745A">
        <w:rPr>
          <w:rFonts w:eastAsia="Arial"/>
          <w:color w:val="000000" w:themeColor="text1"/>
        </w:rPr>
        <w:t xml:space="preserve"> </w:t>
      </w:r>
      <w:r w:rsidR="000A3AF9">
        <w:rPr>
          <w:rFonts w:eastAsia="Arial"/>
          <w:color w:val="000000" w:themeColor="text1"/>
        </w:rPr>
        <w:t>m</w:t>
      </w:r>
      <w:r w:rsidR="00B2745A">
        <w:rPr>
          <w:rFonts w:eastAsia="Arial"/>
          <w:color w:val="000000" w:themeColor="text1"/>
        </w:rPr>
        <w:t>egawatt</w:t>
      </w:r>
      <w:r w:rsidR="00F811B6">
        <w:rPr>
          <w:rFonts w:eastAsia="Arial"/>
          <w:color w:val="000000" w:themeColor="text1"/>
        </w:rPr>
        <w:t>-</w:t>
      </w:r>
      <w:r w:rsidR="00B2745A" w:rsidRPr="61FBAA05">
        <w:rPr>
          <w:rFonts w:eastAsia="Arial"/>
          <w:color w:val="000000" w:themeColor="text1"/>
        </w:rPr>
        <w:t>hour</w:t>
      </w:r>
      <w:r w:rsidRPr="2BDDA0BF">
        <w:rPr>
          <w:rFonts w:eastAsia="Arial"/>
          <w:color w:val="000000" w:themeColor="text1"/>
        </w:rPr>
        <w:t xml:space="preserve"> </w:t>
      </w:r>
      <w:r w:rsidR="00B2745A">
        <w:rPr>
          <w:rFonts w:eastAsia="Arial"/>
          <w:color w:val="000000" w:themeColor="text1"/>
        </w:rPr>
        <w:t>(</w:t>
      </w:r>
      <w:r w:rsidRPr="2BDDA0BF">
        <w:rPr>
          <w:rFonts w:eastAsia="Arial"/>
          <w:color w:val="000000" w:themeColor="text1"/>
        </w:rPr>
        <w:t>MWh</w:t>
      </w:r>
      <w:r w:rsidR="00B2745A">
        <w:rPr>
          <w:rFonts w:eastAsia="Arial"/>
          <w:color w:val="000000" w:themeColor="text1"/>
        </w:rPr>
        <w:t>)</w:t>
      </w:r>
      <w:r w:rsidRPr="2BDDA0BF">
        <w:rPr>
          <w:rFonts w:eastAsia="Arial"/>
          <w:color w:val="000000" w:themeColor="text1"/>
        </w:rPr>
        <w:t xml:space="preserve"> sales. The request must be approved by both the CEC and the U.S. Secretary of Energy </w:t>
      </w:r>
      <w:r>
        <w:rPr>
          <w:rFonts w:eastAsia="Arial"/>
          <w:color w:val="000000" w:themeColor="text1"/>
        </w:rPr>
        <w:t>prior to</w:t>
      </w:r>
      <w:r w:rsidRPr="2BDDA0BF">
        <w:rPr>
          <w:rFonts w:eastAsia="Arial"/>
          <w:color w:val="000000" w:themeColor="text1"/>
        </w:rPr>
        <w:t xml:space="preserve"> the </w:t>
      </w:r>
      <w:r w:rsidR="00C83FE0">
        <w:rPr>
          <w:rFonts w:eastAsia="Arial"/>
          <w:color w:val="000000" w:themeColor="text1"/>
        </w:rPr>
        <w:t>GFO</w:t>
      </w:r>
      <w:r w:rsidRPr="2BDDA0BF">
        <w:rPr>
          <w:rFonts w:eastAsia="Arial"/>
          <w:color w:val="000000" w:themeColor="text1"/>
        </w:rPr>
        <w:t xml:space="preserve"> deadline </w:t>
      </w:r>
      <w:r w:rsidR="07064AE6" w:rsidRPr="61FBAA05">
        <w:rPr>
          <w:rFonts w:eastAsia="Arial"/>
          <w:color w:val="000000" w:themeColor="text1"/>
        </w:rPr>
        <w:t xml:space="preserve">for the entity </w:t>
      </w:r>
      <w:r w:rsidR="00C616F8" w:rsidRPr="2BDDA0BF">
        <w:rPr>
          <w:rFonts w:eastAsia="Arial"/>
          <w:color w:val="000000" w:themeColor="text1"/>
        </w:rPr>
        <w:t>to</w:t>
      </w:r>
      <w:r w:rsidRPr="2BDDA0BF">
        <w:rPr>
          <w:rFonts w:eastAsia="Arial"/>
          <w:color w:val="000000" w:themeColor="text1"/>
        </w:rPr>
        <w:t xml:space="preserve"> qualify for funding.</w:t>
      </w:r>
    </w:p>
    <w:p w14:paraId="0C463B01" w14:textId="02BFB2EC" w:rsidR="00AE7C24" w:rsidRDefault="00AE7C24" w:rsidP="00AE5ED6">
      <w:pPr>
        <w:spacing w:before="240"/>
        <w:rPr>
          <w:rFonts w:eastAsia="Arial"/>
          <w:color w:val="000000" w:themeColor="text1"/>
        </w:rPr>
      </w:pPr>
      <w:r w:rsidRPr="2BDDA0BF">
        <w:rPr>
          <w:rFonts w:eastAsia="Arial"/>
          <w:color w:val="000000" w:themeColor="text1"/>
        </w:rPr>
        <w:t xml:space="preserve">The CEC and the U.S. Department of Energy (DOE) cannot provide a definite timeframe as to when an entity will be approved or denied eligibility, but the estimated time frame is 30-65 days. As such, the CEC recommends applying for eligibility as soon as possible if the entity you represent does not clearly fit in one of the eligible </w:t>
      </w:r>
      <w:r w:rsidRPr="61FBAA05">
        <w:rPr>
          <w:rFonts w:eastAsia="Arial"/>
          <w:color w:val="000000" w:themeColor="text1"/>
        </w:rPr>
        <w:t>entit</w:t>
      </w:r>
      <w:r w:rsidR="6414C512" w:rsidRPr="61FBAA05">
        <w:rPr>
          <w:rFonts w:eastAsia="Arial"/>
          <w:color w:val="000000" w:themeColor="text1"/>
        </w:rPr>
        <w:t>y</w:t>
      </w:r>
      <w:r w:rsidR="00846205" w:rsidRPr="61FBAA05">
        <w:rPr>
          <w:rFonts w:eastAsia="Arial"/>
          <w:color w:val="000000" w:themeColor="text1"/>
        </w:rPr>
        <w:t xml:space="preserve"> type</w:t>
      </w:r>
      <w:r w:rsidRPr="61FBAA05">
        <w:rPr>
          <w:rFonts w:eastAsia="Arial"/>
          <w:color w:val="000000" w:themeColor="text1"/>
        </w:rPr>
        <w:t>s</w:t>
      </w:r>
      <w:r w:rsidRPr="2BDDA0BF">
        <w:rPr>
          <w:rFonts w:eastAsia="Arial"/>
          <w:color w:val="000000" w:themeColor="text1"/>
        </w:rPr>
        <w:t>.</w:t>
      </w:r>
    </w:p>
    <w:p w14:paraId="58C9E9D4" w14:textId="2660FC4D" w:rsidR="002708E6" w:rsidRPr="003D7778" w:rsidRDefault="00834907" w:rsidP="00BF4D4B">
      <w:pPr>
        <w:pStyle w:val="Heading3"/>
        <w:spacing w:before="240" w:after="120"/>
        <w:rPr>
          <w:rStyle w:val="cf01"/>
          <w:rFonts w:ascii="Arial" w:hAnsi="Arial" w:cs="Arial"/>
          <w:b w:val="0"/>
          <w:color w:val="auto"/>
          <w:sz w:val="22"/>
          <w:szCs w:val="22"/>
        </w:rPr>
      </w:pPr>
      <w:bookmarkStart w:id="31" w:name="_Toc184761479"/>
      <w:bookmarkStart w:id="32" w:name="_Toc187326763"/>
      <w:r>
        <w:rPr>
          <w:rStyle w:val="cf01"/>
          <w:rFonts w:ascii="Arial" w:hAnsi="Arial" w:cs="Arial"/>
          <w:color w:val="auto"/>
          <w:sz w:val="22"/>
          <w:szCs w:val="22"/>
        </w:rPr>
        <w:t xml:space="preserve">2. </w:t>
      </w:r>
      <w:r w:rsidR="002708E6" w:rsidRPr="003D7778">
        <w:rPr>
          <w:rStyle w:val="cf01"/>
          <w:rFonts w:ascii="Arial" w:hAnsi="Arial" w:cs="Arial"/>
          <w:color w:val="auto"/>
          <w:sz w:val="22"/>
          <w:szCs w:val="22"/>
        </w:rPr>
        <w:t>Groups</w:t>
      </w:r>
      <w:bookmarkEnd w:id="31"/>
      <w:bookmarkEnd w:id="32"/>
    </w:p>
    <w:p w14:paraId="551C3E02" w14:textId="7018A00B" w:rsidR="002708E6" w:rsidRPr="00A92A7A" w:rsidRDefault="002708E6" w:rsidP="002708E6">
      <w:pPr>
        <w:pStyle w:val="pf0"/>
        <w:rPr>
          <w:rStyle w:val="cf01"/>
          <w:rFonts w:ascii="Arial" w:hAnsi="Arial" w:cs="Arial"/>
          <w:color w:val="auto"/>
          <w:sz w:val="22"/>
          <w:szCs w:val="22"/>
        </w:rPr>
      </w:pPr>
      <w:r w:rsidRPr="003D7778">
        <w:rPr>
          <w:rStyle w:val="cf01"/>
          <w:rFonts w:ascii="Arial" w:hAnsi="Arial" w:cs="Arial"/>
          <w:color w:val="auto"/>
          <w:sz w:val="22"/>
          <w:szCs w:val="22"/>
        </w:rPr>
        <w:t xml:space="preserve">Each eligible applicant will fall in one of two groups and must identify </w:t>
      </w:r>
      <w:r w:rsidRPr="00A92A7A">
        <w:rPr>
          <w:rStyle w:val="cf01"/>
          <w:rFonts w:ascii="Arial" w:hAnsi="Arial" w:cs="Arial"/>
          <w:color w:val="auto"/>
          <w:sz w:val="22"/>
          <w:szCs w:val="22"/>
        </w:rPr>
        <w:t>to which group it is applying on the Application Form (Attachment 01).</w:t>
      </w:r>
    </w:p>
    <w:p w14:paraId="3783C452" w14:textId="02EAD98B" w:rsidR="002708E6" w:rsidRPr="00A92A7A" w:rsidRDefault="002708E6" w:rsidP="006255FC">
      <w:pPr>
        <w:pStyle w:val="pf0"/>
        <w:numPr>
          <w:ilvl w:val="0"/>
          <w:numId w:val="43"/>
        </w:numPr>
        <w:rPr>
          <w:rFonts w:ascii="Arial" w:hAnsi="Arial" w:cs="Arial"/>
          <w:sz w:val="22"/>
          <w:szCs w:val="22"/>
        </w:rPr>
      </w:pPr>
      <w:r w:rsidRPr="00A92A7A">
        <w:rPr>
          <w:rStyle w:val="cf01"/>
          <w:rFonts w:ascii="Arial" w:hAnsi="Arial" w:cs="Arial"/>
          <w:color w:val="auto"/>
          <w:sz w:val="22"/>
          <w:szCs w:val="22"/>
        </w:rPr>
        <w:t>Group 1: Large Entities that sell more than 4,000</w:t>
      </w:r>
      <w:r w:rsidR="00F811B6">
        <w:rPr>
          <w:rStyle w:val="cf01"/>
          <w:rFonts w:ascii="Arial" w:hAnsi="Arial" w:cs="Arial"/>
          <w:color w:val="auto"/>
          <w:sz w:val="22"/>
          <w:szCs w:val="22"/>
        </w:rPr>
        <w:t xml:space="preserve"> </w:t>
      </w:r>
      <w:r w:rsidR="000A3AF9">
        <w:rPr>
          <w:rStyle w:val="cf01"/>
          <w:rFonts w:ascii="Arial" w:hAnsi="Arial" w:cs="Arial"/>
          <w:color w:val="auto"/>
          <w:sz w:val="22"/>
          <w:szCs w:val="22"/>
        </w:rPr>
        <w:t>giga</w:t>
      </w:r>
      <w:r w:rsidR="00DF00AA">
        <w:rPr>
          <w:rStyle w:val="cf01"/>
          <w:rFonts w:ascii="Arial" w:hAnsi="Arial" w:cs="Arial"/>
          <w:color w:val="auto"/>
          <w:sz w:val="22"/>
          <w:szCs w:val="22"/>
        </w:rPr>
        <w:t xml:space="preserve">watt-hours </w:t>
      </w:r>
      <w:r w:rsidR="002A4881">
        <w:rPr>
          <w:rStyle w:val="cf01"/>
          <w:rFonts w:ascii="Arial" w:hAnsi="Arial" w:cs="Arial"/>
          <w:color w:val="auto"/>
          <w:sz w:val="22"/>
          <w:szCs w:val="22"/>
        </w:rPr>
        <w:t xml:space="preserve">per year </w:t>
      </w:r>
      <w:r w:rsidR="00DA416F">
        <w:rPr>
          <w:rStyle w:val="cf01"/>
          <w:rFonts w:ascii="Arial" w:hAnsi="Arial" w:cs="Arial"/>
          <w:color w:val="auto"/>
          <w:sz w:val="22"/>
          <w:szCs w:val="22"/>
        </w:rPr>
        <w:t>(</w:t>
      </w:r>
      <w:r w:rsidRPr="00A92A7A">
        <w:rPr>
          <w:rStyle w:val="cf01"/>
          <w:rFonts w:ascii="Arial" w:hAnsi="Arial" w:cs="Arial"/>
          <w:color w:val="auto"/>
          <w:sz w:val="22"/>
          <w:szCs w:val="22"/>
        </w:rPr>
        <w:t>GWh/year</w:t>
      </w:r>
      <w:r w:rsidR="00DA416F">
        <w:rPr>
          <w:rStyle w:val="cf01"/>
          <w:rFonts w:ascii="Arial" w:hAnsi="Arial" w:cs="Arial"/>
          <w:color w:val="auto"/>
          <w:sz w:val="22"/>
          <w:szCs w:val="22"/>
        </w:rPr>
        <w:t>)</w:t>
      </w:r>
    </w:p>
    <w:p w14:paraId="550F3F5A" w14:textId="62AB7BC2" w:rsidR="002708E6" w:rsidRDefault="002708E6" w:rsidP="006255FC">
      <w:pPr>
        <w:pStyle w:val="pf0"/>
        <w:numPr>
          <w:ilvl w:val="0"/>
          <w:numId w:val="43"/>
        </w:numPr>
        <w:rPr>
          <w:rStyle w:val="cf01"/>
          <w:rFonts w:ascii="Arial" w:hAnsi="Arial" w:cs="Arial"/>
          <w:color w:val="auto"/>
          <w:sz w:val="22"/>
          <w:szCs w:val="22"/>
        </w:rPr>
      </w:pPr>
      <w:r w:rsidRPr="00A92A7A">
        <w:rPr>
          <w:rStyle w:val="cf01"/>
          <w:rFonts w:ascii="Arial" w:hAnsi="Arial" w:cs="Arial"/>
          <w:color w:val="auto"/>
          <w:sz w:val="22"/>
          <w:szCs w:val="22"/>
        </w:rPr>
        <w:t>Group 2: Small Entities that sell 4,000GWh/year or less</w:t>
      </w:r>
    </w:p>
    <w:p w14:paraId="4FFEE8AC" w14:textId="29CF8567" w:rsidR="00D769BB" w:rsidRPr="00390F08" w:rsidRDefault="004C3A55" w:rsidP="00D769BB">
      <w:pPr>
        <w:pStyle w:val="pf0"/>
        <w:rPr>
          <w:rStyle w:val="cf01"/>
          <w:rFonts w:ascii="Arial" w:hAnsi="Arial" w:cs="Arial"/>
          <w:color w:val="auto"/>
          <w:sz w:val="22"/>
          <w:szCs w:val="22"/>
        </w:rPr>
      </w:pPr>
      <w:r w:rsidRPr="004C3A55">
        <w:rPr>
          <w:rFonts w:ascii="Arial" w:eastAsia="Arial" w:hAnsi="Arial" w:cs="Arial"/>
          <w:sz w:val="22"/>
          <w:szCs w:val="22"/>
        </w:rPr>
        <w:t>Applicants should use the Utility Sales Reference Data generated from the </w:t>
      </w:r>
      <w:hyperlink r:id="rId20" w:history="1">
        <w:r w:rsidRPr="004C3A55">
          <w:rPr>
            <w:rStyle w:val="Hyperlink"/>
            <w:rFonts w:ascii="Arial" w:eastAsia="Arial" w:hAnsi="Arial" w:cs="Arial"/>
            <w:sz w:val="22"/>
            <w:szCs w:val="22"/>
          </w:rPr>
          <w:t>U.S. Energy Information Administration’s 2023 Annual Electricity Power Report (EIA-891)</w:t>
        </w:r>
      </w:hyperlink>
      <w:r w:rsidR="00CF750D" w:rsidRPr="00CF750D">
        <w:rPr>
          <w:rStyle w:val="cf01"/>
          <w:rFonts w:ascii="Arial" w:hAnsi="Arial" w:cs="Arial"/>
          <w:color w:val="auto"/>
          <w:sz w:val="22"/>
          <w:szCs w:val="22"/>
          <w:vertAlign w:val="superscript"/>
        </w:rPr>
        <w:t xml:space="preserve"> </w:t>
      </w:r>
      <w:r w:rsidR="00CF750D" w:rsidRPr="00A92A7A">
        <w:rPr>
          <w:rStyle w:val="cf01"/>
          <w:rFonts w:ascii="Arial" w:hAnsi="Arial" w:cs="Arial"/>
          <w:color w:val="auto"/>
          <w:sz w:val="22"/>
          <w:szCs w:val="22"/>
          <w:vertAlign w:val="superscript"/>
        </w:rPr>
        <w:footnoteReference w:id="3"/>
      </w:r>
      <w:r w:rsidRPr="004C3A55">
        <w:rPr>
          <w:rFonts w:ascii="Arial" w:eastAsia="Arial" w:hAnsi="Arial" w:cs="Arial"/>
          <w:sz w:val="22"/>
          <w:szCs w:val="22"/>
        </w:rPr>
        <w:t> </w:t>
      </w:r>
      <w:r w:rsidR="00531D48" w:rsidRPr="00390F08">
        <w:rPr>
          <w:rFonts w:ascii="Arial" w:eastAsia="Arial" w:hAnsi="Arial" w:cs="Arial"/>
          <w:sz w:val="22"/>
          <w:szCs w:val="22"/>
        </w:rPr>
        <w:t xml:space="preserve">available at </w:t>
      </w:r>
      <w:r w:rsidR="00531D48" w:rsidRPr="00850448">
        <w:rPr>
          <w:rFonts w:ascii="Arial" w:eastAsia="Arial" w:hAnsi="Arial" w:cs="Arial"/>
          <w:sz w:val="22"/>
          <w:szCs w:val="22"/>
        </w:rPr>
        <w:t>https://www.energy.ca.gov/media/9026</w:t>
      </w:r>
      <w:r w:rsidR="00531D48">
        <w:rPr>
          <w:rFonts w:ascii="Arial" w:eastAsia="Arial" w:hAnsi="Arial" w:cs="Arial"/>
          <w:sz w:val="22"/>
          <w:szCs w:val="22"/>
        </w:rPr>
        <w:t xml:space="preserve"> </w:t>
      </w:r>
      <w:r w:rsidRPr="004C3A55">
        <w:rPr>
          <w:rFonts w:ascii="Arial" w:eastAsia="Arial" w:hAnsi="Arial" w:cs="Arial"/>
          <w:sz w:val="22"/>
          <w:szCs w:val="22"/>
        </w:rPr>
        <w:t xml:space="preserve">to determine their appropriate group. Eligible applicants may </w:t>
      </w:r>
      <w:r w:rsidR="00531D48">
        <w:rPr>
          <w:rFonts w:ascii="Arial" w:eastAsia="Arial" w:hAnsi="Arial" w:cs="Arial"/>
          <w:sz w:val="22"/>
          <w:szCs w:val="22"/>
        </w:rPr>
        <w:t xml:space="preserve">also </w:t>
      </w:r>
      <w:r w:rsidRPr="004C3A55">
        <w:rPr>
          <w:rFonts w:ascii="Arial" w:eastAsia="Arial" w:hAnsi="Arial" w:cs="Arial"/>
          <w:sz w:val="22"/>
          <w:szCs w:val="22"/>
        </w:rPr>
        <w:t>use alternative publicly available data sources</w:t>
      </w:r>
      <w:r w:rsidR="00531D48">
        <w:rPr>
          <w:rFonts w:ascii="Arial" w:eastAsia="Arial" w:hAnsi="Arial" w:cs="Arial"/>
          <w:sz w:val="22"/>
          <w:szCs w:val="22"/>
        </w:rPr>
        <w:t>.</w:t>
      </w:r>
    </w:p>
    <w:p w14:paraId="2102A16B" w14:textId="2E3703D3" w:rsidR="009F6F48" w:rsidRDefault="00834907" w:rsidP="00E74844">
      <w:pPr>
        <w:pStyle w:val="Heading3"/>
        <w:spacing w:before="240" w:after="120"/>
        <w:rPr>
          <w:rStyle w:val="cf01"/>
          <w:rFonts w:ascii="Arial" w:hAnsi="Arial" w:cs="Arial"/>
          <w:b w:val="0"/>
          <w:color w:val="auto"/>
          <w:sz w:val="22"/>
          <w:szCs w:val="22"/>
        </w:rPr>
      </w:pPr>
      <w:bookmarkStart w:id="33" w:name="_3._Eligible_Activities"/>
      <w:bookmarkStart w:id="34" w:name="_Toc184761480"/>
      <w:bookmarkStart w:id="35" w:name="_Toc187326764"/>
      <w:bookmarkStart w:id="36" w:name="EligibleActivities"/>
      <w:bookmarkEnd w:id="33"/>
      <w:r>
        <w:rPr>
          <w:rStyle w:val="cf01"/>
          <w:rFonts w:ascii="Arial" w:hAnsi="Arial" w:cs="Arial"/>
          <w:bCs/>
          <w:color w:val="auto"/>
          <w:sz w:val="22"/>
          <w:szCs w:val="22"/>
        </w:rPr>
        <w:t xml:space="preserve">3. </w:t>
      </w:r>
      <w:r w:rsidR="00A6593E" w:rsidRPr="002F1944">
        <w:rPr>
          <w:rStyle w:val="cf01"/>
          <w:rFonts w:ascii="Arial" w:hAnsi="Arial" w:cs="Arial"/>
          <w:color w:val="auto"/>
          <w:sz w:val="22"/>
          <w:szCs w:val="22"/>
        </w:rPr>
        <w:t xml:space="preserve">Eligible </w:t>
      </w:r>
      <w:r w:rsidR="00A6593E" w:rsidRPr="002F1944">
        <w:rPr>
          <w:rStyle w:val="cf01"/>
          <w:rFonts w:ascii="Arial" w:hAnsi="Arial" w:cs="Arial"/>
          <w:bCs/>
          <w:color w:val="auto"/>
          <w:sz w:val="22"/>
          <w:szCs w:val="22"/>
        </w:rPr>
        <w:t>Activities</w:t>
      </w:r>
      <w:bookmarkEnd w:id="34"/>
      <w:bookmarkEnd w:id="35"/>
    </w:p>
    <w:bookmarkEnd w:id="36"/>
    <w:p w14:paraId="63E9FB76" w14:textId="54A302B3" w:rsidR="009F6F48" w:rsidRPr="002C5040" w:rsidRDefault="009F6F48" w:rsidP="004D7532">
      <w:pPr>
        <w:pStyle w:val="BodyText"/>
        <w:spacing w:after="120"/>
        <w:ind w:right="137"/>
        <w:rPr>
          <w:rStyle w:val="cf01"/>
          <w:rFonts w:ascii="Arial" w:eastAsia="Arial" w:hAnsi="Arial" w:cs="Times New Roman"/>
          <w:b/>
          <w:color w:val="auto"/>
          <w:sz w:val="22"/>
          <w:szCs w:val="22"/>
        </w:rPr>
      </w:pPr>
      <w:r w:rsidRPr="00BA24E3">
        <w:rPr>
          <w:rFonts w:eastAsia="Arial"/>
          <w:sz w:val="22"/>
          <w:szCs w:val="22"/>
        </w:rPr>
        <w:t xml:space="preserve">Proposed activities must strictly adhere to the </w:t>
      </w:r>
      <w:r w:rsidR="00F36A36">
        <w:rPr>
          <w:rFonts w:eastAsia="Arial"/>
          <w:sz w:val="22"/>
          <w:szCs w:val="22"/>
        </w:rPr>
        <w:t xml:space="preserve">below </w:t>
      </w:r>
      <w:r w:rsidRPr="00BA24E3">
        <w:rPr>
          <w:rFonts w:eastAsia="Arial"/>
          <w:sz w:val="22"/>
          <w:szCs w:val="22"/>
        </w:rPr>
        <w:t>eligible activities list and aim to improve the reliability and resilience of the electric grid against disruptive events.</w:t>
      </w:r>
      <w:r w:rsidRPr="00BA24E3">
        <w:rPr>
          <w:rStyle w:val="FootnoteReference"/>
          <w:rFonts w:eastAsia="Arial"/>
          <w:sz w:val="22"/>
          <w:szCs w:val="22"/>
        </w:rPr>
        <w:footnoteReference w:id="4"/>
      </w:r>
    </w:p>
    <w:p w14:paraId="022D8487" w14:textId="58CE3003" w:rsidR="0099459E" w:rsidRPr="00B23D8C" w:rsidRDefault="0099459E" w:rsidP="006255FC">
      <w:pPr>
        <w:pStyle w:val="BodyText"/>
        <w:numPr>
          <w:ilvl w:val="0"/>
          <w:numId w:val="65"/>
        </w:numPr>
        <w:spacing w:before="0" w:after="0"/>
        <w:ind w:right="137"/>
        <w:rPr>
          <w:rFonts w:cs="Arial"/>
          <w:sz w:val="22"/>
          <w:szCs w:val="22"/>
        </w:rPr>
      </w:pPr>
      <w:r w:rsidRPr="00B23D8C">
        <w:rPr>
          <w:rFonts w:cs="Arial"/>
          <w:sz w:val="22"/>
          <w:szCs w:val="22"/>
        </w:rPr>
        <w:t>Weatherization technologies and equipment</w:t>
      </w:r>
      <w:r w:rsidR="00BA3DD2">
        <w:rPr>
          <w:rFonts w:cs="Arial"/>
          <w:sz w:val="22"/>
          <w:szCs w:val="22"/>
        </w:rPr>
        <w:t xml:space="preserve"> for grid hardening</w:t>
      </w:r>
      <w:r w:rsidR="00527718">
        <w:rPr>
          <w:rFonts w:cs="Arial"/>
          <w:sz w:val="22"/>
          <w:szCs w:val="22"/>
        </w:rPr>
        <w:t xml:space="preserve"> purposes</w:t>
      </w:r>
    </w:p>
    <w:p w14:paraId="2741D676" w14:textId="77777777" w:rsidR="0099459E" w:rsidRPr="00B23D8C" w:rsidRDefault="0099459E" w:rsidP="006255FC">
      <w:pPr>
        <w:pStyle w:val="BodyText"/>
        <w:numPr>
          <w:ilvl w:val="0"/>
          <w:numId w:val="65"/>
        </w:numPr>
        <w:spacing w:before="0" w:after="0"/>
        <w:ind w:right="137"/>
        <w:rPr>
          <w:rFonts w:cs="Arial"/>
          <w:sz w:val="22"/>
          <w:szCs w:val="22"/>
        </w:rPr>
      </w:pPr>
      <w:r w:rsidRPr="00B23D8C">
        <w:rPr>
          <w:rFonts w:cs="Arial"/>
          <w:sz w:val="22"/>
          <w:szCs w:val="22"/>
        </w:rPr>
        <w:t>Fire-resistant technologies and fire prevention</w:t>
      </w:r>
      <w:r w:rsidRPr="00B23D8C">
        <w:rPr>
          <w:rFonts w:cs="Arial"/>
          <w:spacing w:val="-1"/>
          <w:sz w:val="22"/>
          <w:szCs w:val="22"/>
        </w:rPr>
        <w:t xml:space="preserve"> </w:t>
      </w:r>
      <w:r w:rsidRPr="00B23D8C">
        <w:rPr>
          <w:rFonts w:cs="Arial"/>
          <w:sz w:val="22"/>
          <w:szCs w:val="22"/>
        </w:rPr>
        <w:t>systems</w:t>
      </w:r>
    </w:p>
    <w:p w14:paraId="23CD25CF" w14:textId="77777777" w:rsidR="0099459E" w:rsidRPr="00B23D8C" w:rsidRDefault="0099459E" w:rsidP="006255FC">
      <w:pPr>
        <w:pStyle w:val="BodyText"/>
        <w:numPr>
          <w:ilvl w:val="0"/>
          <w:numId w:val="65"/>
        </w:numPr>
        <w:spacing w:before="0" w:after="0"/>
        <w:ind w:right="137"/>
        <w:rPr>
          <w:rFonts w:cs="Arial"/>
          <w:sz w:val="22"/>
          <w:szCs w:val="22"/>
        </w:rPr>
      </w:pPr>
      <w:r w:rsidRPr="00B23D8C">
        <w:rPr>
          <w:rFonts w:cs="Arial"/>
          <w:sz w:val="22"/>
          <w:szCs w:val="22"/>
        </w:rPr>
        <w:lastRenderedPageBreak/>
        <w:t>Monitoring</w:t>
      </w:r>
      <w:r w:rsidRPr="00B23D8C">
        <w:rPr>
          <w:rFonts w:cs="Arial"/>
          <w:spacing w:val="-2"/>
          <w:sz w:val="22"/>
          <w:szCs w:val="22"/>
        </w:rPr>
        <w:t xml:space="preserve"> </w:t>
      </w:r>
      <w:r w:rsidRPr="00B23D8C">
        <w:rPr>
          <w:rFonts w:cs="Arial"/>
          <w:sz w:val="22"/>
          <w:szCs w:val="22"/>
        </w:rPr>
        <w:t>and</w:t>
      </w:r>
      <w:r w:rsidRPr="00B23D8C">
        <w:rPr>
          <w:rFonts w:cs="Arial"/>
          <w:spacing w:val="-1"/>
          <w:sz w:val="22"/>
          <w:szCs w:val="22"/>
        </w:rPr>
        <w:t xml:space="preserve"> </w:t>
      </w:r>
      <w:r w:rsidRPr="00B23D8C">
        <w:rPr>
          <w:rFonts w:cs="Arial"/>
          <w:sz w:val="22"/>
          <w:szCs w:val="22"/>
        </w:rPr>
        <w:t>control</w:t>
      </w:r>
      <w:r w:rsidRPr="00B23D8C">
        <w:rPr>
          <w:rFonts w:cs="Arial"/>
          <w:spacing w:val="-2"/>
          <w:sz w:val="22"/>
          <w:szCs w:val="22"/>
        </w:rPr>
        <w:t xml:space="preserve"> </w:t>
      </w:r>
      <w:r w:rsidRPr="00B23D8C">
        <w:rPr>
          <w:rFonts w:cs="Arial"/>
          <w:sz w:val="22"/>
          <w:szCs w:val="22"/>
        </w:rPr>
        <w:t>technologies</w:t>
      </w:r>
    </w:p>
    <w:p w14:paraId="10304A32" w14:textId="77777777" w:rsidR="0099459E" w:rsidRPr="006166BF" w:rsidRDefault="0099459E" w:rsidP="006255FC">
      <w:pPr>
        <w:pStyle w:val="BodyText"/>
        <w:numPr>
          <w:ilvl w:val="0"/>
          <w:numId w:val="65"/>
        </w:numPr>
        <w:spacing w:before="0" w:after="0"/>
        <w:ind w:right="137"/>
        <w:rPr>
          <w:rFonts w:cs="Arial"/>
          <w:sz w:val="22"/>
          <w:szCs w:val="22"/>
        </w:rPr>
      </w:pPr>
      <w:r w:rsidRPr="006166BF">
        <w:rPr>
          <w:rFonts w:cs="Arial"/>
          <w:sz w:val="22"/>
          <w:szCs w:val="22"/>
        </w:rPr>
        <w:t>Undergrounding</w:t>
      </w:r>
      <w:r w:rsidRPr="006166BF">
        <w:rPr>
          <w:rFonts w:cs="Arial"/>
          <w:spacing w:val="-2"/>
          <w:sz w:val="22"/>
          <w:szCs w:val="22"/>
        </w:rPr>
        <w:t xml:space="preserve"> </w:t>
      </w:r>
      <w:r w:rsidRPr="006166BF">
        <w:rPr>
          <w:rFonts w:cs="Arial"/>
          <w:sz w:val="22"/>
          <w:szCs w:val="22"/>
        </w:rPr>
        <w:t>electrical equipment</w:t>
      </w:r>
    </w:p>
    <w:p w14:paraId="279B2B65" w14:textId="57E65832" w:rsidR="0099459E" w:rsidRPr="006166BF" w:rsidRDefault="0099459E" w:rsidP="006255FC">
      <w:pPr>
        <w:pStyle w:val="BodyText"/>
        <w:numPr>
          <w:ilvl w:val="0"/>
          <w:numId w:val="65"/>
        </w:numPr>
        <w:spacing w:before="0" w:after="0"/>
        <w:ind w:right="137"/>
        <w:rPr>
          <w:rFonts w:cs="Arial"/>
          <w:sz w:val="22"/>
          <w:szCs w:val="22"/>
        </w:rPr>
      </w:pPr>
      <w:r w:rsidRPr="006166BF">
        <w:rPr>
          <w:rFonts w:cs="Arial"/>
          <w:sz w:val="22"/>
          <w:szCs w:val="22"/>
        </w:rPr>
        <w:t>Utility</w:t>
      </w:r>
      <w:r w:rsidRPr="006166BF">
        <w:rPr>
          <w:rFonts w:cs="Arial"/>
          <w:spacing w:val="-6"/>
          <w:sz w:val="22"/>
          <w:szCs w:val="22"/>
        </w:rPr>
        <w:t xml:space="preserve"> </w:t>
      </w:r>
      <w:r w:rsidRPr="006166BF">
        <w:rPr>
          <w:rFonts w:cs="Arial"/>
          <w:sz w:val="22"/>
          <w:szCs w:val="22"/>
        </w:rPr>
        <w:t>pole</w:t>
      </w:r>
      <w:r w:rsidRPr="006166BF">
        <w:rPr>
          <w:rFonts w:cs="Arial"/>
          <w:spacing w:val="-6"/>
          <w:sz w:val="22"/>
          <w:szCs w:val="22"/>
        </w:rPr>
        <w:t xml:space="preserve"> </w:t>
      </w:r>
      <w:r w:rsidRPr="006166BF">
        <w:rPr>
          <w:rFonts w:cs="Arial"/>
          <w:sz w:val="22"/>
          <w:szCs w:val="22"/>
        </w:rPr>
        <w:t>management</w:t>
      </w:r>
    </w:p>
    <w:p w14:paraId="06DC8342" w14:textId="77777777" w:rsidR="0099459E" w:rsidRPr="006166BF" w:rsidRDefault="0099459E" w:rsidP="006255FC">
      <w:pPr>
        <w:pStyle w:val="BodyText"/>
        <w:numPr>
          <w:ilvl w:val="0"/>
          <w:numId w:val="65"/>
        </w:numPr>
        <w:spacing w:before="0" w:after="0"/>
        <w:ind w:right="137"/>
        <w:rPr>
          <w:rFonts w:cs="Arial"/>
          <w:sz w:val="22"/>
          <w:szCs w:val="22"/>
        </w:rPr>
      </w:pPr>
      <w:r w:rsidRPr="006166BF">
        <w:rPr>
          <w:rFonts w:cs="Arial"/>
          <w:sz w:val="22"/>
          <w:szCs w:val="22"/>
        </w:rPr>
        <w:t>Relocation</w:t>
      </w:r>
      <w:r w:rsidRPr="006166BF">
        <w:rPr>
          <w:rFonts w:cs="Arial"/>
          <w:spacing w:val="-6"/>
          <w:sz w:val="22"/>
          <w:szCs w:val="22"/>
        </w:rPr>
        <w:t xml:space="preserve"> </w:t>
      </w:r>
      <w:r w:rsidRPr="006166BF">
        <w:rPr>
          <w:rFonts w:cs="Arial"/>
          <w:sz w:val="22"/>
          <w:szCs w:val="22"/>
        </w:rPr>
        <w:t>of</w:t>
      </w:r>
      <w:r w:rsidRPr="006166BF">
        <w:rPr>
          <w:rFonts w:cs="Arial"/>
          <w:spacing w:val="-6"/>
          <w:sz w:val="22"/>
          <w:szCs w:val="22"/>
        </w:rPr>
        <w:t xml:space="preserve"> </w:t>
      </w:r>
      <w:r w:rsidRPr="006166BF">
        <w:rPr>
          <w:rFonts w:cs="Arial"/>
          <w:sz w:val="22"/>
          <w:szCs w:val="22"/>
        </w:rPr>
        <w:t>power</w:t>
      </w:r>
      <w:r w:rsidRPr="006166BF">
        <w:rPr>
          <w:rFonts w:cs="Arial"/>
          <w:spacing w:val="-6"/>
          <w:sz w:val="22"/>
          <w:szCs w:val="22"/>
        </w:rPr>
        <w:t xml:space="preserve"> </w:t>
      </w:r>
      <w:r w:rsidRPr="006166BF">
        <w:rPr>
          <w:rFonts w:cs="Arial"/>
          <w:sz w:val="22"/>
          <w:szCs w:val="22"/>
        </w:rPr>
        <w:t>lines</w:t>
      </w:r>
      <w:r w:rsidRPr="006166BF">
        <w:rPr>
          <w:rFonts w:cs="Arial"/>
          <w:spacing w:val="-7"/>
          <w:sz w:val="22"/>
          <w:szCs w:val="22"/>
        </w:rPr>
        <w:t xml:space="preserve"> </w:t>
      </w:r>
      <w:r w:rsidRPr="006166BF">
        <w:rPr>
          <w:rFonts w:cs="Arial"/>
          <w:sz w:val="22"/>
          <w:szCs w:val="22"/>
        </w:rPr>
        <w:t>or</w:t>
      </w:r>
      <w:r w:rsidRPr="006166BF">
        <w:rPr>
          <w:rFonts w:cs="Arial"/>
          <w:spacing w:val="-6"/>
          <w:sz w:val="22"/>
          <w:szCs w:val="22"/>
        </w:rPr>
        <w:t xml:space="preserve"> </w:t>
      </w:r>
      <w:r w:rsidRPr="006166BF">
        <w:rPr>
          <w:rFonts w:cs="Arial"/>
          <w:sz w:val="22"/>
          <w:szCs w:val="22"/>
        </w:rPr>
        <w:t>reconductoring</w:t>
      </w:r>
      <w:r w:rsidRPr="006166BF">
        <w:rPr>
          <w:rFonts w:cs="Arial"/>
          <w:spacing w:val="-7"/>
          <w:sz w:val="22"/>
          <w:szCs w:val="22"/>
        </w:rPr>
        <w:t xml:space="preserve"> </w:t>
      </w:r>
      <w:r w:rsidRPr="006166BF">
        <w:rPr>
          <w:rFonts w:cs="Arial"/>
          <w:sz w:val="22"/>
          <w:szCs w:val="22"/>
        </w:rPr>
        <w:t>of power</w:t>
      </w:r>
      <w:r w:rsidRPr="006166BF">
        <w:rPr>
          <w:rFonts w:cs="Arial"/>
          <w:spacing w:val="-7"/>
          <w:sz w:val="22"/>
          <w:szCs w:val="22"/>
        </w:rPr>
        <w:t xml:space="preserve"> </w:t>
      </w:r>
      <w:r w:rsidRPr="006166BF">
        <w:rPr>
          <w:rFonts w:cs="Arial"/>
          <w:sz w:val="22"/>
          <w:szCs w:val="22"/>
        </w:rPr>
        <w:t>lines</w:t>
      </w:r>
      <w:r w:rsidRPr="006166BF">
        <w:rPr>
          <w:rFonts w:cs="Arial"/>
          <w:spacing w:val="-8"/>
          <w:sz w:val="22"/>
          <w:szCs w:val="22"/>
        </w:rPr>
        <w:t xml:space="preserve"> </w:t>
      </w:r>
      <w:r w:rsidRPr="006166BF">
        <w:rPr>
          <w:rFonts w:cs="Arial"/>
          <w:sz w:val="22"/>
          <w:szCs w:val="22"/>
        </w:rPr>
        <w:t>with</w:t>
      </w:r>
      <w:r w:rsidRPr="006166BF">
        <w:rPr>
          <w:rFonts w:cs="Arial"/>
          <w:spacing w:val="-8"/>
          <w:sz w:val="22"/>
          <w:szCs w:val="22"/>
        </w:rPr>
        <w:t xml:space="preserve"> </w:t>
      </w:r>
      <w:r w:rsidRPr="006166BF">
        <w:rPr>
          <w:rFonts w:cs="Arial"/>
          <w:sz w:val="22"/>
          <w:szCs w:val="22"/>
        </w:rPr>
        <w:t>low-sag,</w:t>
      </w:r>
      <w:r w:rsidRPr="006166BF">
        <w:rPr>
          <w:rFonts w:cs="Arial"/>
          <w:spacing w:val="-7"/>
          <w:sz w:val="22"/>
          <w:szCs w:val="22"/>
        </w:rPr>
        <w:t xml:space="preserve"> </w:t>
      </w:r>
      <w:r w:rsidRPr="006166BF">
        <w:rPr>
          <w:rFonts w:cs="Arial"/>
          <w:sz w:val="22"/>
          <w:szCs w:val="22"/>
        </w:rPr>
        <w:t>advanced</w:t>
      </w:r>
      <w:r w:rsidRPr="006166BF">
        <w:rPr>
          <w:rFonts w:cs="Arial"/>
          <w:spacing w:val="-8"/>
          <w:sz w:val="22"/>
          <w:szCs w:val="22"/>
        </w:rPr>
        <w:t xml:space="preserve"> </w:t>
      </w:r>
      <w:r w:rsidRPr="006166BF">
        <w:rPr>
          <w:rFonts w:cs="Arial"/>
          <w:sz w:val="22"/>
          <w:szCs w:val="22"/>
        </w:rPr>
        <w:t>conductors</w:t>
      </w:r>
    </w:p>
    <w:p w14:paraId="54A42BFB" w14:textId="77777777" w:rsidR="0099459E" w:rsidRPr="006166BF" w:rsidRDefault="0099459E" w:rsidP="006255FC">
      <w:pPr>
        <w:pStyle w:val="BodyText"/>
        <w:numPr>
          <w:ilvl w:val="0"/>
          <w:numId w:val="65"/>
        </w:numPr>
        <w:spacing w:before="0" w:after="0"/>
        <w:ind w:right="137"/>
        <w:rPr>
          <w:rFonts w:cs="Arial"/>
          <w:sz w:val="22"/>
          <w:szCs w:val="22"/>
        </w:rPr>
      </w:pPr>
      <w:r w:rsidRPr="006166BF">
        <w:rPr>
          <w:rFonts w:cs="Arial"/>
          <w:spacing w:val="-8"/>
          <w:sz w:val="22"/>
          <w:szCs w:val="22"/>
        </w:rPr>
        <w:t>V</w:t>
      </w:r>
      <w:r w:rsidRPr="006166BF">
        <w:rPr>
          <w:rFonts w:cs="Arial"/>
          <w:sz w:val="22"/>
          <w:szCs w:val="22"/>
        </w:rPr>
        <w:t>egetation</w:t>
      </w:r>
      <w:r w:rsidRPr="006166BF">
        <w:rPr>
          <w:rFonts w:cs="Arial"/>
          <w:spacing w:val="-8"/>
          <w:sz w:val="22"/>
          <w:szCs w:val="22"/>
        </w:rPr>
        <w:t xml:space="preserve"> </w:t>
      </w:r>
      <w:r w:rsidRPr="006166BF">
        <w:rPr>
          <w:rFonts w:cs="Arial"/>
          <w:sz w:val="22"/>
          <w:szCs w:val="22"/>
        </w:rPr>
        <w:t>and</w:t>
      </w:r>
      <w:r w:rsidRPr="006166BF">
        <w:rPr>
          <w:rFonts w:cs="Arial"/>
          <w:spacing w:val="-8"/>
          <w:sz w:val="22"/>
          <w:szCs w:val="22"/>
        </w:rPr>
        <w:t xml:space="preserve"> </w:t>
      </w:r>
      <w:r w:rsidRPr="006166BF">
        <w:rPr>
          <w:rFonts w:cs="Arial"/>
          <w:sz w:val="22"/>
          <w:szCs w:val="22"/>
        </w:rPr>
        <w:t>fuel-load</w:t>
      </w:r>
      <w:r w:rsidRPr="006166BF">
        <w:rPr>
          <w:rFonts w:cs="Arial"/>
          <w:spacing w:val="-8"/>
          <w:sz w:val="22"/>
          <w:szCs w:val="22"/>
        </w:rPr>
        <w:t xml:space="preserve"> </w:t>
      </w:r>
      <w:r w:rsidRPr="006166BF">
        <w:rPr>
          <w:rFonts w:cs="Arial"/>
          <w:sz w:val="22"/>
          <w:szCs w:val="22"/>
        </w:rPr>
        <w:t>management</w:t>
      </w:r>
    </w:p>
    <w:p w14:paraId="64D5FC5C" w14:textId="77777777" w:rsidR="000E1DD1" w:rsidRDefault="0099459E" w:rsidP="006255FC">
      <w:pPr>
        <w:pStyle w:val="BodyText"/>
        <w:numPr>
          <w:ilvl w:val="0"/>
          <w:numId w:val="65"/>
        </w:numPr>
        <w:spacing w:before="0" w:after="0"/>
        <w:ind w:right="137"/>
        <w:rPr>
          <w:rFonts w:cs="Arial"/>
          <w:sz w:val="22"/>
          <w:szCs w:val="22"/>
        </w:rPr>
      </w:pPr>
      <w:r w:rsidRPr="006166BF">
        <w:rPr>
          <w:rFonts w:cs="Arial"/>
          <w:sz w:val="22"/>
          <w:szCs w:val="22"/>
        </w:rPr>
        <w:t xml:space="preserve">Use or construction of distributed energy resources for enhancing </w:t>
      </w:r>
      <w:r w:rsidR="007D3BEF">
        <w:rPr>
          <w:rFonts w:cs="Arial"/>
          <w:sz w:val="22"/>
          <w:szCs w:val="22"/>
        </w:rPr>
        <w:t>“</w:t>
      </w:r>
      <w:r w:rsidRPr="006166BF">
        <w:rPr>
          <w:rFonts w:cs="Arial"/>
          <w:sz w:val="22"/>
          <w:szCs w:val="22"/>
        </w:rPr>
        <w:t>system adaptive capacity</w:t>
      </w:r>
      <w:r w:rsidR="007D3BEF">
        <w:rPr>
          <w:rFonts w:cs="Arial"/>
          <w:sz w:val="22"/>
          <w:szCs w:val="22"/>
        </w:rPr>
        <w:t>”</w:t>
      </w:r>
      <w:r w:rsidR="008E73D8">
        <w:rPr>
          <w:rStyle w:val="FootnoteReference"/>
          <w:sz w:val="22"/>
          <w:szCs w:val="22"/>
        </w:rPr>
        <w:footnoteReference w:id="5"/>
      </w:r>
      <w:r w:rsidRPr="006166BF">
        <w:rPr>
          <w:rFonts w:cs="Arial"/>
          <w:sz w:val="22"/>
          <w:szCs w:val="22"/>
        </w:rPr>
        <w:t xml:space="preserve"> during electrical system outages, including</w:t>
      </w:r>
      <w:r w:rsidR="003E3334">
        <w:rPr>
          <w:rFonts w:cs="Arial"/>
          <w:sz w:val="22"/>
          <w:szCs w:val="22"/>
        </w:rPr>
        <w:t>:</w:t>
      </w:r>
      <w:r w:rsidRPr="006166BF">
        <w:rPr>
          <w:rFonts w:cs="Arial"/>
          <w:sz w:val="22"/>
          <w:szCs w:val="22"/>
        </w:rPr>
        <w:t xml:space="preserve"> </w:t>
      </w:r>
    </w:p>
    <w:p w14:paraId="21EAB66C" w14:textId="0F3FABDA" w:rsidR="004731F0" w:rsidRDefault="000E1DD1" w:rsidP="000E1DD1">
      <w:pPr>
        <w:pStyle w:val="BodyText"/>
        <w:numPr>
          <w:ilvl w:val="1"/>
          <w:numId w:val="65"/>
        </w:numPr>
        <w:spacing w:before="0" w:after="0"/>
        <w:ind w:right="137"/>
        <w:rPr>
          <w:rFonts w:cs="Arial"/>
          <w:sz w:val="22"/>
          <w:szCs w:val="22"/>
        </w:rPr>
      </w:pPr>
      <w:r w:rsidRPr="006166BF">
        <w:rPr>
          <w:rFonts w:cs="Arial"/>
          <w:sz w:val="22"/>
          <w:szCs w:val="22"/>
        </w:rPr>
        <w:t>M</w:t>
      </w:r>
      <w:r w:rsidR="0099459E" w:rsidRPr="006166BF">
        <w:rPr>
          <w:rFonts w:cs="Arial"/>
          <w:sz w:val="22"/>
          <w:szCs w:val="22"/>
        </w:rPr>
        <w:t>icrogrid</w:t>
      </w:r>
      <w:r>
        <w:rPr>
          <w:rFonts w:cs="Arial"/>
          <w:sz w:val="22"/>
          <w:szCs w:val="22"/>
        </w:rPr>
        <w:t xml:space="preserve"> </w:t>
      </w:r>
      <w:r w:rsidRPr="41CF5D33">
        <w:rPr>
          <w:rFonts w:cs="Arial"/>
          <w:sz w:val="22"/>
          <w:szCs w:val="22"/>
        </w:rPr>
        <w:t>subcomponents</w:t>
      </w:r>
      <w:r w:rsidR="00CC5F9F">
        <w:rPr>
          <w:rFonts w:cs="Arial"/>
          <w:sz w:val="22"/>
          <w:szCs w:val="22"/>
        </w:rPr>
        <w:t xml:space="preserve"> (excluding new generation)</w:t>
      </w:r>
    </w:p>
    <w:p w14:paraId="39380E15" w14:textId="21865263" w:rsidR="0099459E" w:rsidRPr="006166BF" w:rsidRDefault="004731F0" w:rsidP="004D7532">
      <w:pPr>
        <w:pStyle w:val="BodyText"/>
        <w:numPr>
          <w:ilvl w:val="1"/>
          <w:numId w:val="65"/>
        </w:numPr>
        <w:spacing w:before="0" w:after="0"/>
        <w:ind w:right="137"/>
        <w:rPr>
          <w:rFonts w:cs="Arial"/>
          <w:sz w:val="22"/>
          <w:szCs w:val="22"/>
        </w:rPr>
      </w:pPr>
      <w:r>
        <w:rPr>
          <w:rFonts w:cs="Arial"/>
          <w:sz w:val="22"/>
          <w:szCs w:val="22"/>
        </w:rPr>
        <w:t>B</w:t>
      </w:r>
      <w:r w:rsidR="0099459E" w:rsidRPr="006166BF">
        <w:rPr>
          <w:rFonts w:cs="Arial"/>
          <w:sz w:val="22"/>
          <w:szCs w:val="22"/>
        </w:rPr>
        <w:t>attery storage</w:t>
      </w:r>
    </w:p>
    <w:p w14:paraId="36810390" w14:textId="77777777" w:rsidR="0099459E" w:rsidRPr="006166BF" w:rsidRDefault="0099459E" w:rsidP="006255FC">
      <w:pPr>
        <w:pStyle w:val="BodyText"/>
        <w:numPr>
          <w:ilvl w:val="0"/>
          <w:numId w:val="65"/>
        </w:numPr>
        <w:spacing w:before="0" w:after="0"/>
        <w:ind w:right="137"/>
        <w:rPr>
          <w:rFonts w:cs="Arial"/>
          <w:sz w:val="22"/>
          <w:szCs w:val="22"/>
        </w:rPr>
      </w:pPr>
      <w:r w:rsidRPr="006166BF">
        <w:rPr>
          <w:rFonts w:cs="Arial"/>
          <w:sz w:val="22"/>
          <w:szCs w:val="22"/>
        </w:rPr>
        <w:t>Adaptive protection technologies</w:t>
      </w:r>
    </w:p>
    <w:p w14:paraId="0E726D2E" w14:textId="77777777" w:rsidR="0099459E" w:rsidRPr="006166BF" w:rsidRDefault="0099459E" w:rsidP="006255FC">
      <w:pPr>
        <w:pStyle w:val="BodyText"/>
        <w:numPr>
          <w:ilvl w:val="0"/>
          <w:numId w:val="65"/>
        </w:numPr>
        <w:spacing w:before="0" w:after="0"/>
        <w:ind w:right="137"/>
        <w:rPr>
          <w:rFonts w:cs="Arial"/>
          <w:sz w:val="22"/>
          <w:szCs w:val="22"/>
        </w:rPr>
      </w:pPr>
      <w:r w:rsidRPr="006166BF">
        <w:rPr>
          <w:rFonts w:cs="Arial"/>
          <w:sz w:val="22"/>
          <w:szCs w:val="22"/>
        </w:rPr>
        <w:t>Advanced modeling technologies</w:t>
      </w:r>
    </w:p>
    <w:p w14:paraId="56D32439" w14:textId="35243B23" w:rsidR="0099459E" w:rsidRPr="006166BF" w:rsidRDefault="0099459E" w:rsidP="006255FC">
      <w:pPr>
        <w:pStyle w:val="BodyText"/>
        <w:numPr>
          <w:ilvl w:val="0"/>
          <w:numId w:val="65"/>
        </w:numPr>
        <w:spacing w:before="0" w:after="0"/>
        <w:ind w:right="137"/>
        <w:rPr>
          <w:rFonts w:cs="Arial"/>
          <w:sz w:val="22"/>
          <w:szCs w:val="22"/>
        </w:rPr>
      </w:pPr>
      <w:r w:rsidRPr="006166BF">
        <w:rPr>
          <w:rFonts w:cs="Arial"/>
          <w:sz w:val="22"/>
          <w:szCs w:val="22"/>
        </w:rPr>
        <w:t>Hardening of power lines, facilities,</w:t>
      </w:r>
      <w:r w:rsidRPr="006166BF">
        <w:rPr>
          <w:rFonts w:cs="Arial"/>
          <w:spacing w:val="-9"/>
          <w:sz w:val="22"/>
          <w:szCs w:val="22"/>
        </w:rPr>
        <w:t xml:space="preserve"> </w:t>
      </w:r>
      <w:r w:rsidRPr="006166BF">
        <w:rPr>
          <w:rFonts w:cs="Arial"/>
          <w:sz w:val="22"/>
          <w:szCs w:val="22"/>
        </w:rPr>
        <w:t>substations,</w:t>
      </w:r>
      <w:r w:rsidRPr="006166BF">
        <w:rPr>
          <w:rFonts w:cs="Arial"/>
          <w:spacing w:val="-9"/>
          <w:sz w:val="22"/>
          <w:szCs w:val="22"/>
        </w:rPr>
        <w:t xml:space="preserve"> </w:t>
      </w:r>
      <w:r w:rsidRPr="006166BF">
        <w:rPr>
          <w:rFonts w:cs="Arial"/>
          <w:sz w:val="22"/>
          <w:szCs w:val="22"/>
        </w:rPr>
        <w:t>and</w:t>
      </w:r>
      <w:r w:rsidRPr="006166BF">
        <w:rPr>
          <w:rFonts w:cs="Arial"/>
          <w:spacing w:val="-9"/>
          <w:sz w:val="22"/>
          <w:szCs w:val="22"/>
        </w:rPr>
        <w:t xml:space="preserve"> </w:t>
      </w:r>
      <w:r w:rsidRPr="006166BF">
        <w:rPr>
          <w:rFonts w:cs="Arial"/>
          <w:sz w:val="22"/>
          <w:szCs w:val="22"/>
        </w:rPr>
        <w:t>other</w:t>
      </w:r>
      <w:r w:rsidRPr="006166BF">
        <w:rPr>
          <w:rFonts w:cs="Arial"/>
          <w:spacing w:val="-10"/>
          <w:sz w:val="22"/>
          <w:szCs w:val="22"/>
        </w:rPr>
        <w:t xml:space="preserve"> </w:t>
      </w:r>
      <w:r w:rsidRPr="006166BF">
        <w:rPr>
          <w:rFonts w:cs="Arial"/>
          <w:sz w:val="22"/>
          <w:szCs w:val="22"/>
        </w:rPr>
        <w:t>systems</w:t>
      </w:r>
      <w:r w:rsidRPr="006166BF">
        <w:rPr>
          <w:rFonts w:cs="Arial"/>
          <w:spacing w:val="-10"/>
          <w:sz w:val="22"/>
          <w:szCs w:val="22"/>
        </w:rPr>
        <w:t xml:space="preserve"> </w:t>
      </w:r>
    </w:p>
    <w:p w14:paraId="67F82F90" w14:textId="77777777" w:rsidR="009D3D1D" w:rsidRDefault="0099459E" w:rsidP="006255FC">
      <w:pPr>
        <w:pStyle w:val="BodyText"/>
        <w:numPr>
          <w:ilvl w:val="0"/>
          <w:numId w:val="65"/>
        </w:numPr>
        <w:spacing w:before="0" w:after="0"/>
        <w:ind w:right="137"/>
        <w:rPr>
          <w:rFonts w:cs="Arial"/>
          <w:sz w:val="22"/>
          <w:szCs w:val="22"/>
        </w:rPr>
      </w:pPr>
      <w:r w:rsidRPr="006166BF">
        <w:rPr>
          <w:rFonts w:cs="Arial"/>
          <w:sz w:val="22"/>
          <w:szCs w:val="22"/>
        </w:rPr>
        <w:t>Replacement</w:t>
      </w:r>
      <w:r w:rsidRPr="006166BF">
        <w:rPr>
          <w:rFonts w:cs="Arial"/>
          <w:spacing w:val="-9"/>
          <w:sz w:val="22"/>
          <w:szCs w:val="22"/>
        </w:rPr>
        <w:t xml:space="preserve"> </w:t>
      </w:r>
      <w:r w:rsidRPr="006166BF">
        <w:rPr>
          <w:rFonts w:cs="Arial"/>
          <w:sz w:val="22"/>
          <w:szCs w:val="22"/>
        </w:rPr>
        <w:t>of</w:t>
      </w:r>
      <w:r w:rsidRPr="006166BF">
        <w:rPr>
          <w:rFonts w:cs="Arial"/>
          <w:spacing w:val="-10"/>
          <w:sz w:val="22"/>
          <w:szCs w:val="22"/>
        </w:rPr>
        <w:t xml:space="preserve"> </w:t>
      </w:r>
      <w:r w:rsidRPr="006166BF">
        <w:rPr>
          <w:rFonts w:cs="Arial"/>
          <w:sz w:val="22"/>
          <w:szCs w:val="22"/>
        </w:rPr>
        <w:t>old</w:t>
      </w:r>
      <w:r w:rsidRPr="006166BF">
        <w:rPr>
          <w:rFonts w:cs="Arial"/>
          <w:spacing w:val="-11"/>
          <w:sz w:val="22"/>
          <w:szCs w:val="22"/>
        </w:rPr>
        <w:t xml:space="preserve"> </w:t>
      </w:r>
      <w:r w:rsidRPr="006166BF">
        <w:rPr>
          <w:rFonts w:cs="Arial"/>
          <w:sz w:val="22"/>
          <w:szCs w:val="22"/>
        </w:rPr>
        <w:t>overhead</w:t>
      </w:r>
      <w:r w:rsidRPr="006166BF">
        <w:rPr>
          <w:rFonts w:cs="Arial"/>
          <w:spacing w:val="-9"/>
          <w:sz w:val="22"/>
          <w:szCs w:val="22"/>
        </w:rPr>
        <w:t xml:space="preserve"> </w:t>
      </w:r>
      <w:r w:rsidRPr="006166BF">
        <w:rPr>
          <w:rFonts w:cs="Arial"/>
          <w:sz w:val="22"/>
          <w:szCs w:val="22"/>
        </w:rPr>
        <w:t>conductors</w:t>
      </w:r>
      <w:r w:rsidRPr="006166BF">
        <w:rPr>
          <w:rFonts w:cs="Arial"/>
          <w:spacing w:val="-9"/>
          <w:sz w:val="22"/>
          <w:szCs w:val="22"/>
        </w:rPr>
        <w:t xml:space="preserve"> </w:t>
      </w:r>
      <w:r w:rsidRPr="006166BF">
        <w:rPr>
          <w:rFonts w:cs="Arial"/>
          <w:sz w:val="22"/>
          <w:szCs w:val="22"/>
        </w:rPr>
        <w:t>and underground</w:t>
      </w:r>
      <w:r w:rsidRPr="006166BF">
        <w:rPr>
          <w:rFonts w:cs="Arial"/>
          <w:spacing w:val="32"/>
          <w:sz w:val="22"/>
          <w:szCs w:val="22"/>
        </w:rPr>
        <w:t xml:space="preserve"> </w:t>
      </w:r>
      <w:r w:rsidRPr="006166BF">
        <w:rPr>
          <w:rFonts w:cs="Arial"/>
          <w:sz w:val="22"/>
          <w:szCs w:val="22"/>
        </w:rPr>
        <w:t>cables</w:t>
      </w:r>
    </w:p>
    <w:p w14:paraId="2807C947" w14:textId="352A2503" w:rsidR="0A77D02A" w:rsidRDefault="0A77D02A" w:rsidP="41F0BDAD">
      <w:pPr>
        <w:pStyle w:val="BodyText"/>
        <w:numPr>
          <w:ilvl w:val="0"/>
          <w:numId w:val="65"/>
        </w:numPr>
        <w:spacing w:before="0" w:after="0"/>
        <w:ind w:right="137"/>
        <w:rPr>
          <w:rFonts w:cs="Arial"/>
          <w:sz w:val="22"/>
          <w:szCs w:val="22"/>
        </w:rPr>
      </w:pPr>
      <w:r w:rsidRPr="41F0BDAD">
        <w:rPr>
          <w:rFonts w:cs="Arial"/>
          <w:sz w:val="22"/>
          <w:szCs w:val="22"/>
        </w:rPr>
        <w:t>Activities coupled with eligible activities a-l above</w:t>
      </w:r>
      <w:r w:rsidR="3CA05574" w:rsidRPr="41F0BDAD">
        <w:rPr>
          <w:rFonts w:cs="Arial"/>
          <w:sz w:val="22"/>
          <w:szCs w:val="22"/>
        </w:rPr>
        <w:t>:</w:t>
      </w:r>
    </w:p>
    <w:p w14:paraId="2CEEB17B" w14:textId="1066FE22" w:rsidR="00222391" w:rsidRDefault="0099459E" w:rsidP="004D7532">
      <w:pPr>
        <w:pStyle w:val="BodyText"/>
        <w:numPr>
          <w:ilvl w:val="1"/>
          <w:numId w:val="65"/>
        </w:numPr>
        <w:spacing w:before="0" w:after="0"/>
        <w:ind w:right="137"/>
        <w:rPr>
          <w:rFonts w:cs="Arial"/>
          <w:sz w:val="22"/>
          <w:szCs w:val="22"/>
        </w:rPr>
      </w:pPr>
      <w:r w:rsidRPr="009D3D1D">
        <w:rPr>
          <w:rFonts w:cs="Arial"/>
          <w:sz w:val="22"/>
          <w:szCs w:val="22"/>
        </w:rPr>
        <w:t>Funding</w:t>
      </w:r>
      <w:r w:rsidRPr="009D3D1D">
        <w:rPr>
          <w:rFonts w:cs="Arial"/>
          <w:spacing w:val="35"/>
          <w:sz w:val="22"/>
          <w:szCs w:val="22"/>
        </w:rPr>
        <w:t xml:space="preserve"> </w:t>
      </w:r>
      <w:r w:rsidRPr="009D3D1D">
        <w:rPr>
          <w:rFonts w:cs="Arial"/>
          <w:sz w:val="22"/>
          <w:szCs w:val="22"/>
        </w:rPr>
        <w:t>may</w:t>
      </w:r>
      <w:r w:rsidRPr="009D3D1D">
        <w:rPr>
          <w:rFonts w:cs="Arial"/>
          <w:spacing w:val="36"/>
          <w:sz w:val="22"/>
          <w:szCs w:val="22"/>
        </w:rPr>
        <w:t xml:space="preserve"> </w:t>
      </w:r>
      <w:r w:rsidRPr="009D3D1D">
        <w:rPr>
          <w:rFonts w:cs="Arial"/>
          <w:sz w:val="22"/>
          <w:szCs w:val="22"/>
        </w:rPr>
        <w:t>be</w:t>
      </w:r>
      <w:r w:rsidRPr="009D3D1D">
        <w:rPr>
          <w:rFonts w:cs="Arial"/>
          <w:spacing w:val="36"/>
          <w:sz w:val="22"/>
          <w:szCs w:val="22"/>
        </w:rPr>
        <w:t xml:space="preserve"> </w:t>
      </w:r>
      <w:r w:rsidRPr="009D3D1D">
        <w:rPr>
          <w:rFonts w:cs="Arial"/>
          <w:sz w:val="22"/>
          <w:szCs w:val="22"/>
        </w:rPr>
        <w:t>used</w:t>
      </w:r>
      <w:r w:rsidRPr="009D3D1D">
        <w:rPr>
          <w:rFonts w:cs="Arial"/>
          <w:spacing w:val="35"/>
          <w:sz w:val="22"/>
          <w:szCs w:val="22"/>
        </w:rPr>
        <w:t xml:space="preserve"> </w:t>
      </w:r>
      <w:r w:rsidRPr="009D3D1D">
        <w:rPr>
          <w:rFonts w:cs="Arial"/>
          <w:sz w:val="22"/>
          <w:szCs w:val="22"/>
        </w:rPr>
        <w:t>for</w:t>
      </w:r>
      <w:r w:rsidRPr="009D3D1D">
        <w:rPr>
          <w:rFonts w:cs="Arial"/>
          <w:spacing w:val="36"/>
          <w:sz w:val="22"/>
          <w:szCs w:val="22"/>
        </w:rPr>
        <w:t xml:space="preserve"> </w:t>
      </w:r>
      <w:r w:rsidRPr="009D3D1D">
        <w:rPr>
          <w:rFonts w:cs="Arial"/>
          <w:sz w:val="22"/>
          <w:szCs w:val="22"/>
        </w:rPr>
        <w:t>the</w:t>
      </w:r>
      <w:r w:rsidRPr="009D3D1D">
        <w:rPr>
          <w:rFonts w:cs="Arial"/>
          <w:spacing w:val="36"/>
          <w:sz w:val="22"/>
          <w:szCs w:val="22"/>
        </w:rPr>
        <w:t xml:space="preserve"> </w:t>
      </w:r>
      <w:r w:rsidRPr="009D3D1D">
        <w:rPr>
          <w:rFonts w:cs="Arial"/>
          <w:sz w:val="22"/>
          <w:szCs w:val="22"/>
        </w:rPr>
        <w:t>training,</w:t>
      </w:r>
      <w:r w:rsidRPr="009D3D1D">
        <w:rPr>
          <w:rFonts w:cs="Arial"/>
          <w:spacing w:val="36"/>
          <w:sz w:val="22"/>
          <w:szCs w:val="22"/>
        </w:rPr>
        <w:t xml:space="preserve"> </w:t>
      </w:r>
      <w:r w:rsidRPr="009D3D1D">
        <w:rPr>
          <w:rFonts w:cs="Arial"/>
          <w:sz w:val="22"/>
          <w:szCs w:val="22"/>
        </w:rPr>
        <w:t>recruitment,</w:t>
      </w:r>
      <w:r w:rsidRPr="009D3D1D">
        <w:rPr>
          <w:rFonts w:cs="Arial"/>
          <w:spacing w:val="36"/>
          <w:sz w:val="22"/>
          <w:szCs w:val="22"/>
        </w:rPr>
        <w:t xml:space="preserve"> </w:t>
      </w:r>
      <w:r w:rsidRPr="009D3D1D">
        <w:rPr>
          <w:rFonts w:cs="Arial"/>
          <w:sz w:val="22"/>
          <w:szCs w:val="22"/>
        </w:rPr>
        <w:t>retention,</w:t>
      </w:r>
      <w:r w:rsidRPr="009D3D1D">
        <w:rPr>
          <w:rFonts w:cs="Arial"/>
          <w:spacing w:val="36"/>
          <w:sz w:val="22"/>
          <w:szCs w:val="22"/>
        </w:rPr>
        <w:t xml:space="preserve"> </w:t>
      </w:r>
      <w:r w:rsidRPr="009D3D1D">
        <w:rPr>
          <w:rFonts w:cs="Arial"/>
          <w:spacing w:val="-5"/>
          <w:sz w:val="22"/>
          <w:szCs w:val="22"/>
        </w:rPr>
        <w:t xml:space="preserve">and </w:t>
      </w:r>
      <w:r w:rsidRPr="009D3D1D">
        <w:rPr>
          <w:rFonts w:cs="Arial"/>
          <w:sz w:val="22"/>
          <w:szCs w:val="22"/>
        </w:rPr>
        <w:t xml:space="preserve">reskilling of skilled and properly credentialled workers to perform the work required for the activities proposed by applicants </w:t>
      </w:r>
    </w:p>
    <w:p w14:paraId="16B87E76" w14:textId="1F7A9724" w:rsidR="0099459E" w:rsidRPr="009D3D1D" w:rsidRDefault="0099459E" w:rsidP="006255FC">
      <w:pPr>
        <w:pStyle w:val="BodyText"/>
        <w:numPr>
          <w:ilvl w:val="0"/>
          <w:numId w:val="67"/>
        </w:numPr>
        <w:spacing w:before="0" w:after="0"/>
        <w:ind w:right="137"/>
        <w:rPr>
          <w:rFonts w:cs="Arial"/>
          <w:sz w:val="22"/>
          <w:szCs w:val="22"/>
        </w:rPr>
      </w:pPr>
      <w:r w:rsidRPr="009D3D1D">
        <w:rPr>
          <w:rFonts w:cs="Arial"/>
          <w:sz w:val="22"/>
          <w:szCs w:val="22"/>
        </w:rPr>
        <w:t>Funding for workforce development activities must be coupled with one of the eligible activities listed above</w:t>
      </w:r>
      <w:r w:rsidR="367A985E" w:rsidRPr="009D3D1D">
        <w:rPr>
          <w:rFonts w:cs="Arial"/>
          <w:sz w:val="22"/>
          <w:szCs w:val="22"/>
        </w:rPr>
        <w:t>;</w:t>
      </w:r>
      <w:r w:rsidRPr="009D3D1D">
        <w:rPr>
          <w:rFonts w:cs="Arial"/>
          <w:sz w:val="22"/>
          <w:szCs w:val="22"/>
        </w:rPr>
        <w:t xml:space="preserve"> </w:t>
      </w:r>
      <w:r w:rsidR="376C66C9" w:rsidRPr="009D3D1D">
        <w:rPr>
          <w:rFonts w:cs="Arial"/>
          <w:sz w:val="22"/>
          <w:szCs w:val="22"/>
        </w:rPr>
        <w:t>f</w:t>
      </w:r>
      <w:r w:rsidRPr="009D3D1D">
        <w:rPr>
          <w:rFonts w:cs="Arial"/>
          <w:sz w:val="22"/>
          <w:szCs w:val="22"/>
        </w:rPr>
        <w:t xml:space="preserve">unds </w:t>
      </w:r>
      <w:r w:rsidR="00EC0C9C">
        <w:rPr>
          <w:rFonts w:cs="Arial"/>
          <w:sz w:val="22"/>
          <w:szCs w:val="22"/>
        </w:rPr>
        <w:t>awarded through this GFO</w:t>
      </w:r>
      <w:r w:rsidRPr="009D3D1D">
        <w:rPr>
          <w:rFonts w:cs="Arial"/>
          <w:sz w:val="22"/>
          <w:szCs w:val="22"/>
        </w:rPr>
        <w:t xml:space="preserve"> cannot exclusively be directed towards </w:t>
      </w:r>
      <w:r w:rsidR="009A6B64">
        <w:rPr>
          <w:rFonts w:cs="Arial"/>
          <w:sz w:val="22"/>
          <w:szCs w:val="22"/>
        </w:rPr>
        <w:t>general</w:t>
      </w:r>
      <w:r w:rsidR="00C5294D">
        <w:rPr>
          <w:rFonts w:cs="Arial"/>
          <w:sz w:val="22"/>
          <w:szCs w:val="22"/>
        </w:rPr>
        <w:t xml:space="preserve"> </w:t>
      </w:r>
      <w:r w:rsidRPr="009D3D1D">
        <w:rPr>
          <w:rFonts w:cs="Arial"/>
          <w:sz w:val="22"/>
          <w:szCs w:val="22"/>
        </w:rPr>
        <w:t>workforce development</w:t>
      </w:r>
      <w:r w:rsidRPr="00597C1F">
        <w:rPr>
          <w:rStyle w:val="FootnoteReference"/>
          <w:sz w:val="22"/>
          <w:szCs w:val="22"/>
        </w:rPr>
        <w:footnoteReference w:id="6"/>
      </w:r>
    </w:p>
    <w:p w14:paraId="625F7FE6" w14:textId="41EB7F29" w:rsidR="00B56B35" w:rsidRPr="002F1944" w:rsidRDefault="0099459E" w:rsidP="004D7532">
      <w:pPr>
        <w:pStyle w:val="ListParagraph"/>
        <w:numPr>
          <w:ilvl w:val="1"/>
          <w:numId w:val="65"/>
        </w:numPr>
        <w:spacing w:after="0"/>
        <w:rPr>
          <w:rFonts w:eastAsia="Arial"/>
        </w:rPr>
      </w:pPr>
      <w:r>
        <w:t>Funding may also be used for</w:t>
      </w:r>
      <w:r w:rsidR="007A3807">
        <w:t xml:space="preserve"> </w:t>
      </w:r>
      <w:r>
        <w:t xml:space="preserve">engagement activities </w:t>
      </w:r>
    </w:p>
    <w:p w14:paraId="3ED83C0D" w14:textId="224A7C86" w:rsidR="0099459E" w:rsidRPr="00E42AA9" w:rsidRDefault="00193EE5" w:rsidP="004D7532">
      <w:pPr>
        <w:pStyle w:val="ListParagraph"/>
        <w:numPr>
          <w:ilvl w:val="0"/>
          <w:numId w:val="66"/>
        </w:numPr>
        <w:ind w:left="2160" w:hanging="360"/>
        <w:rPr>
          <w:rFonts w:eastAsia="Arial"/>
        </w:rPr>
      </w:pPr>
      <w:r>
        <w:rPr>
          <w:rFonts w:eastAsia="Arial"/>
        </w:rPr>
        <w:t>E</w:t>
      </w:r>
      <w:r w:rsidR="0099459E" w:rsidRPr="41F0BDAD">
        <w:rPr>
          <w:rFonts w:eastAsia="Arial"/>
        </w:rPr>
        <w:t xml:space="preserve">ngagement activities must be directly related to the proposed project and to electric grid reliability/resilience (e.g., community input workshops and/or electric outage preparedness workshops) </w:t>
      </w:r>
    </w:p>
    <w:p w14:paraId="2C5452C5" w14:textId="11541C29" w:rsidR="00BA3DD2" w:rsidRPr="001B6393" w:rsidRDefault="753321D0" w:rsidP="00E74844">
      <w:pPr>
        <w:pStyle w:val="Heading3"/>
        <w:spacing w:before="240" w:after="120"/>
      </w:pPr>
      <w:bookmarkStart w:id="37" w:name="_4._Ineligible_Activities"/>
      <w:bookmarkStart w:id="38" w:name="_Toc184761481"/>
      <w:bookmarkStart w:id="39" w:name="_Toc187326765"/>
      <w:bookmarkEnd w:id="37"/>
      <w:r>
        <w:t xml:space="preserve">4. </w:t>
      </w:r>
      <w:r w:rsidR="4CB93122">
        <w:t>Ineligible Activities</w:t>
      </w:r>
      <w:bookmarkEnd w:id="38"/>
      <w:bookmarkEnd w:id="39"/>
    </w:p>
    <w:p w14:paraId="403D713D" w14:textId="7EE16E8E" w:rsidR="00373CF8" w:rsidRDefault="00373CF8" w:rsidP="00AE5ED6">
      <w:pPr>
        <w:spacing w:before="240"/>
        <w:rPr>
          <w:rFonts w:eastAsia="Arial"/>
        </w:rPr>
      </w:pPr>
      <w:r w:rsidRPr="2BDDA0BF">
        <w:rPr>
          <w:rFonts w:eastAsia="Arial"/>
        </w:rPr>
        <w:t xml:space="preserve">Activities that are not eligible under </w:t>
      </w:r>
      <w:r w:rsidR="00CD4761">
        <w:rPr>
          <w:rFonts w:eastAsia="Arial"/>
        </w:rPr>
        <w:t xml:space="preserve">this funding opportunity </w:t>
      </w:r>
      <w:r w:rsidRPr="2BDDA0BF">
        <w:rPr>
          <w:rFonts w:eastAsia="Arial"/>
        </w:rPr>
        <w:t>include</w:t>
      </w:r>
      <w:r>
        <w:rPr>
          <w:rFonts w:eastAsia="Arial"/>
        </w:rPr>
        <w:t xml:space="preserve">, </w:t>
      </w:r>
      <w:r w:rsidRPr="004D7532">
        <w:rPr>
          <w:rFonts w:eastAsia="Arial"/>
          <w:u w:val="single"/>
        </w:rPr>
        <w:t>but are not limited to</w:t>
      </w:r>
      <w:r w:rsidR="00A073D3">
        <w:rPr>
          <w:rFonts w:eastAsia="Arial"/>
        </w:rPr>
        <w:t>,</w:t>
      </w:r>
      <w:r>
        <w:rPr>
          <w:rFonts w:eastAsia="Arial"/>
        </w:rPr>
        <w:t xml:space="preserve"> </w:t>
      </w:r>
      <w:r w:rsidRPr="2BDDA0BF">
        <w:rPr>
          <w:rFonts w:eastAsia="Arial"/>
        </w:rPr>
        <w:t xml:space="preserve">the following: </w:t>
      </w:r>
    </w:p>
    <w:p w14:paraId="102E13B2" w14:textId="672A95E9" w:rsidR="00373CF8" w:rsidRDefault="00373CF8" w:rsidP="006255FC">
      <w:pPr>
        <w:pStyle w:val="ListParagraph"/>
        <w:numPr>
          <w:ilvl w:val="1"/>
          <w:numId w:val="64"/>
        </w:numPr>
        <w:spacing w:after="160" w:line="259" w:lineRule="auto"/>
        <w:contextualSpacing/>
        <w:rPr>
          <w:rFonts w:eastAsia="Arial"/>
        </w:rPr>
      </w:pPr>
      <w:r w:rsidRPr="0E8DDE14">
        <w:rPr>
          <w:rFonts w:eastAsia="Arial"/>
        </w:rPr>
        <w:t>Construction of a new electric generating facility, including the purchase or installation of an emergency generator</w:t>
      </w:r>
    </w:p>
    <w:p w14:paraId="52B641AB" w14:textId="355608B9" w:rsidR="00373CF8" w:rsidRDefault="00373CF8" w:rsidP="006255FC">
      <w:pPr>
        <w:pStyle w:val="ListParagraph"/>
        <w:numPr>
          <w:ilvl w:val="1"/>
          <w:numId w:val="64"/>
        </w:numPr>
        <w:spacing w:after="160" w:line="259" w:lineRule="auto"/>
        <w:contextualSpacing/>
        <w:rPr>
          <w:rFonts w:eastAsia="Arial"/>
        </w:rPr>
      </w:pPr>
      <w:r w:rsidRPr="2BDDA0BF">
        <w:rPr>
          <w:rFonts w:eastAsia="Arial"/>
        </w:rPr>
        <w:t>Solar photovoltaic (PV) generation and all other new energy generation</w:t>
      </w:r>
    </w:p>
    <w:p w14:paraId="2F3FCA1F" w14:textId="77777777" w:rsidR="00373CF8" w:rsidRDefault="00373CF8" w:rsidP="006255FC">
      <w:pPr>
        <w:pStyle w:val="ListParagraph"/>
        <w:numPr>
          <w:ilvl w:val="1"/>
          <w:numId w:val="64"/>
        </w:numPr>
        <w:spacing w:after="160" w:line="259" w:lineRule="auto"/>
        <w:contextualSpacing/>
        <w:rPr>
          <w:rFonts w:eastAsia="Arial"/>
        </w:rPr>
      </w:pPr>
      <w:r>
        <w:rPr>
          <w:rFonts w:eastAsia="Arial"/>
        </w:rPr>
        <w:t>Residential and/or commercial building e</w:t>
      </w:r>
      <w:r w:rsidRPr="2BDDA0BF">
        <w:rPr>
          <w:rFonts w:eastAsia="Arial"/>
        </w:rPr>
        <w:t>lectrification and weatherization</w:t>
      </w:r>
    </w:p>
    <w:p w14:paraId="70667526" w14:textId="77777777" w:rsidR="00373CF8" w:rsidRDefault="00373CF8" w:rsidP="006255FC">
      <w:pPr>
        <w:pStyle w:val="ListParagraph"/>
        <w:numPr>
          <w:ilvl w:val="1"/>
          <w:numId w:val="64"/>
        </w:numPr>
        <w:spacing w:after="160" w:line="259" w:lineRule="auto"/>
        <w:contextualSpacing/>
        <w:rPr>
          <w:rFonts w:eastAsia="Arial"/>
        </w:rPr>
      </w:pPr>
      <w:r w:rsidRPr="2BDDA0BF">
        <w:rPr>
          <w:rFonts w:eastAsia="Arial"/>
        </w:rPr>
        <w:t>Electric Vehicle (EV) chargers</w:t>
      </w:r>
    </w:p>
    <w:p w14:paraId="25A92D2A" w14:textId="77777777" w:rsidR="00373CF8" w:rsidRDefault="54851C53" w:rsidP="006255FC">
      <w:pPr>
        <w:pStyle w:val="ListParagraph"/>
        <w:numPr>
          <w:ilvl w:val="1"/>
          <w:numId w:val="64"/>
        </w:numPr>
        <w:spacing w:after="160" w:line="259" w:lineRule="auto"/>
        <w:contextualSpacing/>
        <w:rPr>
          <w:rFonts w:eastAsia="Arial"/>
        </w:rPr>
      </w:pPr>
      <w:r w:rsidRPr="44C05523">
        <w:rPr>
          <w:rFonts w:eastAsia="Arial"/>
        </w:rPr>
        <w:t>Light-Emitting Diode (LED) lighting or solar carport lighting</w:t>
      </w:r>
    </w:p>
    <w:p w14:paraId="08EF9A5B" w14:textId="25BFDE4D" w:rsidR="54851C53" w:rsidRPr="00095825" w:rsidRDefault="54851C53" w:rsidP="44C05523">
      <w:pPr>
        <w:pStyle w:val="ListParagraph"/>
        <w:numPr>
          <w:ilvl w:val="1"/>
          <w:numId w:val="64"/>
        </w:numPr>
        <w:spacing w:after="160" w:line="259" w:lineRule="auto"/>
        <w:contextualSpacing/>
        <w:rPr>
          <w:rFonts w:eastAsia="Arial"/>
          <w:szCs w:val="22"/>
        </w:rPr>
      </w:pPr>
      <w:r w:rsidRPr="44C05523">
        <w:rPr>
          <w:rFonts w:eastAsia="Arial"/>
        </w:rPr>
        <w:t>Manufacturing</w:t>
      </w:r>
    </w:p>
    <w:p w14:paraId="743B68F1" w14:textId="434B18D8" w:rsidR="5988F2F6" w:rsidRPr="00095825" w:rsidRDefault="00CC0618" w:rsidP="44C05523">
      <w:pPr>
        <w:pStyle w:val="ListParagraph"/>
        <w:numPr>
          <w:ilvl w:val="1"/>
          <w:numId w:val="64"/>
        </w:numPr>
        <w:spacing w:after="160" w:line="259" w:lineRule="auto"/>
        <w:contextualSpacing/>
        <w:rPr>
          <w:rFonts w:eastAsia="Arial"/>
          <w:szCs w:val="22"/>
        </w:rPr>
      </w:pPr>
      <w:r w:rsidRPr="00095825">
        <w:rPr>
          <w:rFonts w:eastAsia="Arial"/>
          <w:szCs w:val="22"/>
        </w:rPr>
        <w:t>E</w:t>
      </w:r>
      <w:r w:rsidR="5988F2F6" w:rsidRPr="00095825">
        <w:rPr>
          <w:rFonts w:eastAsia="Arial"/>
          <w:szCs w:val="22"/>
        </w:rPr>
        <w:t>ngagement activities outside the scope of the CERRI Program, such as developing a broader regional community resilience plan</w:t>
      </w:r>
    </w:p>
    <w:p w14:paraId="5162AFD8" w14:textId="77777777" w:rsidR="00373CF8" w:rsidRDefault="00373CF8" w:rsidP="006255FC">
      <w:pPr>
        <w:pStyle w:val="ListParagraph"/>
        <w:numPr>
          <w:ilvl w:val="1"/>
          <w:numId w:val="64"/>
        </w:numPr>
        <w:spacing w:after="160" w:line="259" w:lineRule="auto"/>
        <w:contextualSpacing/>
        <w:rPr>
          <w:rFonts w:eastAsia="Arial"/>
        </w:rPr>
      </w:pPr>
      <w:r w:rsidRPr="2BDDA0BF">
        <w:rPr>
          <w:rFonts w:eastAsia="Arial"/>
        </w:rPr>
        <w:lastRenderedPageBreak/>
        <w:t>Construction of new transmission lines</w:t>
      </w:r>
    </w:p>
    <w:p w14:paraId="5200C4B7" w14:textId="3E006FFA" w:rsidR="00373CF8" w:rsidRDefault="00373CF8" w:rsidP="006255FC">
      <w:pPr>
        <w:pStyle w:val="ListParagraph"/>
        <w:numPr>
          <w:ilvl w:val="1"/>
          <w:numId w:val="64"/>
        </w:numPr>
        <w:spacing w:after="160" w:line="259" w:lineRule="auto"/>
        <w:contextualSpacing/>
        <w:rPr>
          <w:rFonts w:eastAsia="Arial"/>
        </w:rPr>
      </w:pPr>
      <w:r w:rsidRPr="2BDDA0BF">
        <w:rPr>
          <w:rFonts w:eastAsia="Arial"/>
        </w:rPr>
        <w:t>Cybersecurity</w:t>
      </w:r>
    </w:p>
    <w:p w14:paraId="028772C1" w14:textId="297CF094" w:rsidR="00373CF8" w:rsidRDefault="00373CF8" w:rsidP="006255FC">
      <w:pPr>
        <w:pStyle w:val="ListParagraph"/>
        <w:numPr>
          <w:ilvl w:val="1"/>
          <w:numId w:val="64"/>
        </w:numPr>
        <w:spacing w:after="160" w:line="259" w:lineRule="auto"/>
        <w:contextualSpacing/>
        <w:rPr>
          <w:rFonts w:eastAsia="Arial"/>
        </w:rPr>
      </w:pPr>
      <w:r w:rsidRPr="2BDDA0BF">
        <w:rPr>
          <w:rFonts w:eastAsia="Arial"/>
        </w:rPr>
        <w:t>Acquisition of land or easements</w:t>
      </w:r>
      <w:r w:rsidR="003E0DD7">
        <w:rPr>
          <w:rStyle w:val="FootnoteReference"/>
          <w:rFonts w:eastAsia="Arial"/>
        </w:rPr>
        <w:footnoteReference w:id="7"/>
      </w:r>
    </w:p>
    <w:p w14:paraId="3E76B731" w14:textId="444E5966" w:rsidR="002129F0" w:rsidRDefault="0D9F9780" w:rsidP="00AE5ED6">
      <w:pPr>
        <w:spacing w:before="240" w:after="160" w:line="259" w:lineRule="auto"/>
        <w:contextualSpacing/>
        <w:rPr>
          <w:rFonts w:eastAsia="Arial"/>
        </w:rPr>
      </w:pPr>
      <w:r w:rsidRPr="53529F04">
        <w:rPr>
          <w:rFonts w:eastAsia="Arial"/>
        </w:rPr>
        <w:t xml:space="preserve">Ineligible activities may be included in the overall project; however, </w:t>
      </w:r>
      <w:r w:rsidRPr="53529F04">
        <w:rPr>
          <w:rFonts w:eastAsia="Arial"/>
          <w:u w:val="single"/>
        </w:rPr>
        <w:t xml:space="preserve">they cannot be funded through this </w:t>
      </w:r>
      <w:r w:rsidR="5DA10B3E" w:rsidRPr="53529F04">
        <w:rPr>
          <w:rFonts w:eastAsia="Arial"/>
          <w:u w:val="single"/>
        </w:rPr>
        <w:t>GFO</w:t>
      </w:r>
      <w:r w:rsidRPr="53529F04">
        <w:rPr>
          <w:rFonts w:eastAsia="Arial"/>
          <w:u w:val="single"/>
        </w:rPr>
        <w:t xml:space="preserve"> </w:t>
      </w:r>
      <w:r w:rsidR="1CA647FE" w:rsidRPr="53529F04">
        <w:rPr>
          <w:rFonts w:eastAsia="Arial"/>
          <w:u w:val="single"/>
        </w:rPr>
        <w:t xml:space="preserve">(CERRI funding) </w:t>
      </w:r>
      <w:r w:rsidRPr="53529F04">
        <w:rPr>
          <w:rFonts w:eastAsia="Arial"/>
          <w:u w:val="single"/>
        </w:rPr>
        <w:t>or counted as match funding</w:t>
      </w:r>
      <w:r w:rsidRPr="53529F04">
        <w:rPr>
          <w:rFonts w:eastAsia="Arial"/>
        </w:rPr>
        <w:t>.</w:t>
      </w:r>
      <w:r w:rsidR="5137F45A" w:rsidRPr="53529F04">
        <w:rPr>
          <w:rFonts w:eastAsia="Arial"/>
        </w:rPr>
        <w:t xml:space="preserve"> </w:t>
      </w:r>
      <w:r w:rsidR="65E86649" w:rsidRPr="53529F04">
        <w:rPr>
          <w:rFonts w:eastAsia="Arial"/>
        </w:rPr>
        <w:t>Ineligible activities within a broader project will be subject to DOE’s Terms and Conditions, including compliance with Build America, Buy America (BABA), the Davis-Bacon Act, and the necessary reviews, such as N</w:t>
      </w:r>
      <w:r w:rsidR="1BED107F" w:rsidRPr="53529F04">
        <w:rPr>
          <w:rFonts w:eastAsia="Arial"/>
        </w:rPr>
        <w:t xml:space="preserve">ational </w:t>
      </w:r>
      <w:r w:rsidR="65E86649" w:rsidRPr="53529F04">
        <w:rPr>
          <w:rFonts w:eastAsia="Arial"/>
        </w:rPr>
        <w:t>E</w:t>
      </w:r>
      <w:r w:rsidR="1BED107F" w:rsidRPr="53529F04">
        <w:rPr>
          <w:rFonts w:eastAsia="Arial"/>
        </w:rPr>
        <w:t xml:space="preserve">nvironmental </w:t>
      </w:r>
      <w:r w:rsidR="65E86649" w:rsidRPr="53529F04">
        <w:rPr>
          <w:rFonts w:eastAsia="Arial"/>
        </w:rPr>
        <w:t>P</w:t>
      </w:r>
      <w:r w:rsidR="1BED107F" w:rsidRPr="53529F04">
        <w:rPr>
          <w:rFonts w:eastAsia="Arial"/>
        </w:rPr>
        <w:t xml:space="preserve">olicy </w:t>
      </w:r>
      <w:r w:rsidR="65E86649" w:rsidRPr="53529F04">
        <w:rPr>
          <w:rFonts w:eastAsia="Arial"/>
        </w:rPr>
        <w:t>A</w:t>
      </w:r>
      <w:r w:rsidR="1BED107F" w:rsidRPr="53529F04">
        <w:rPr>
          <w:rFonts w:eastAsia="Arial"/>
        </w:rPr>
        <w:t>ct (NEPA)</w:t>
      </w:r>
      <w:r w:rsidR="65E86649" w:rsidRPr="53529F04">
        <w:rPr>
          <w:rFonts w:eastAsia="Arial"/>
        </w:rPr>
        <w:t>.</w:t>
      </w:r>
      <w:r w:rsidR="745678EC" w:rsidRPr="53529F04">
        <w:rPr>
          <w:rFonts w:eastAsia="Arial"/>
        </w:rPr>
        <w:t xml:space="preserve"> </w:t>
      </w:r>
      <w:r w:rsidR="745678EC" w:rsidRPr="53529F04">
        <w:rPr>
          <w:rFonts w:eastAsia="Arial"/>
          <w:u w:val="single"/>
        </w:rPr>
        <w:t>Please note that this is not an ex</w:t>
      </w:r>
      <w:r w:rsidR="24C0D60F" w:rsidRPr="53529F04">
        <w:rPr>
          <w:rFonts w:eastAsia="Arial"/>
          <w:u w:val="single"/>
        </w:rPr>
        <w:t>haustive</w:t>
      </w:r>
      <w:r w:rsidR="745678EC" w:rsidRPr="53529F04">
        <w:rPr>
          <w:rFonts w:eastAsia="Arial"/>
          <w:u w:val="single"/>
        </w:rPr>
        <w:t xml:space="preserve"> list of i</w:t>
      </w:r>
      <w:r w:rsidR="4BD99B93" w:rsidRPr="53529F04">
        <w:rPr>
          <w:rFonts w:eastAsia="Arial"/>
          <w:u w:val="single"/>
        </w:rPr>
        <w:t>n</w:t>
      </w:r>
      <w:r w:rsidR="745678EC" w:rsidRPr="53529F04">
        <w:rPr>
          <w:rFonts w:eastAsia="Arial"/>
          <w:u w:val="single"/>
        </w:rPr>
        <w:t>e</w:t>
      </w:r>
      <w:r w:rsidR="4BD99B93" w:rsidRPr="53529F04">
        <w:rPr>
          <w:rFonts w:eastAsia="Arial"/>
          <w:u w:val="single"/>
        </w:rPr>
        <w:t>ligible</w:t>
      </w:r>
      <w:r w:rsidR="745678EC" w:rsidRPr="53529F04">
        <w:rPr>
          <w:rFonts w:eastAsia="Arial"/>
          <w:u w:val="single"/>
        </w:rPr>
        <w:t xml:space="preserve"> activities. All proposed projects must clearly align with </w:t>
      </w:r>
      <w:r w:rsidR="4BD99B93" w:rsidRPr="53529F04">
        <w:rPr>
          <w:rFonts w:eastAsia="Arial"/>
          <w:u w:val="single"/>
        </w:rPr>
        <w:t>the eligible activities</w:t>
      </w:r>
      <w:r w:rsidR="5CEDF0BD" w:rsidRPr="53529F04">
        <w:rPr>
          <w:rFonts w:eastAsia="Arial"/>
          <w:u w:val="single"/>
        </w:rPr>
        <w:t xml:space="preserve"> listed in Section 1.</w:t>
      </w:r>
      <w:r w:rsidR="42EDDE4C" w:rsidRPr="53529F04">
        <w:rPr>
          <w:rFonts w:eastAsia="Arial"/>
          <w:u w:val="single"/>
        </w:rPr>
        <w:t>B.3 above</w:t>
      </w:r>
      <w:r w:rsidR="4BD99B93" w:rsidRPr="53529F04">
        <w:rPr>
          <w:rFonts w:eastAsia="Arial"/>
          <w:b/>
          <w:bCs/>
        </w:rPr>
        <w:t>.</w:t>
      </w:r>
      <w:r w:rsidR="4BD99B93" w:rsidRPr="53529F04">
        <w:rPr>
          <w:rFonts w:eastAsia="Arial"/>
        </w:rPr>
        <w:t xml:space="preserve"> </w:t>
      </w:r>
    </w:p>
    <w:p w14:paraId="41A638B2" w14:textId="4C60B3E2" w:rsidR="00AC4844" w:rsidRPr="00302B36" w:rsidRDefault="004868ED" w:rsidP="00E74844">
      <w:pPr>
        <w:pStyle w:val="Heading3"/>
        <w:spacing w:before="240" w:after="120"/>
        <w:rPr>
          <w:rFonts w:eastAsia="Arial"/>
        </w:rPr>
      </w:pPr>
      <w:bookmarkStart w:id="40" w:name="_Toc184761482"/>
      <w:bookmarkStart w:id="41" w:name="_Toc187326766"/>
      <w:r>
        <w:rPr>
          <w:rFonts w:eastAsia="Arial"/>
        </w:rPr>
        <w:t xml:space="preserve">5. </w:t>
      </w:r>
      <w:r w:rsidR="0019133F" w:rsidRPr="00302B36">
        <w:rPr>
          <w:rFonts w:eastAsia="Arial"/>
        </w:rPr>
        <w:t>Project Location</w:t>
      </w:r>
      <w:bookmarkEnd w:id="40"/>
      <w:r w:rsidR="00CE240E">
        <w:rPr>
          <w:rFonts w:eastAsia="Arial"/>
        </w:rPr>
        <w:t xml:space="preserve"> a</w:t>
      </w:r>
      <w:r w:rsidR="00D03568">
        <w:rPr>
          <w:rFonts w:eastAsia="Arial"/>
        </w:rPr>
        <w:t xml:space="preserve">nd </w:t>
      </w:r>
      <w:r w:rsidR="00361F1E">
        <w:rPr>
          <w:rFonts w:eastAsia="Arial"/>
        </w:rPr>
        <w:t>Maximum Number of Subproject</w:t>
      </w:r>
      <w:r w:rsidR="009813AF">
        <w:rPr>
          <w:rFonts w:eastAsia="Arial"/>
        </w:rPr>
        <w:t>s</w:t>
      </w:r>
      <w:bookmarkEnd w:id="41"/>
    </w:p>
    <w:p w14:paraId="00712B7A" w14:textId="77777777" w:rsidR="00D610F6" w:rsidRDefault="00D610F6" w:rsidP="004868ED">
      <w:pPr>
        <w:spacing w:before="240"/>
        <w:rPr>
          <w:rFonts w:eastAsia="Arial"/>
        </w:rPr>
      </w:pPr>
      <w:r w:rsidRPr="002F1944">
        <w:rPr>
          <w:rFonts w:eastAsia="Arial"/>
          <w:color w:val="000000" w:themeColor="text1"/>
        </w:rPr>
        <w:t>Projects must be located in California and serve existing electric customers. Projects do not need to be in investor-owned utility territory</w:t>
      </w:r>
      <w:r w:rsidRPr="00D610F6">
        <w:rPr>
          <w:rFonts w:eastAsia="Arial"/>
        </w:rPr>
        <w:t xml:space="preserve">. </w:t>
      </w:r>
    </w:p>
    <w:p w14:paraId="35B04C72" w14:textId="246C2D2B" w:rsidR="00D610F6" w:rsidRDefault="00D610F6" w:rsidP="004868ED">
      <w:pPr>
        <w:spacing w:before="240"/>
        <w:rPr>
          <w:rFonts w:eastAsia="Arial"/>
        </w:rPr>
      </w:pPr>
      <w:r w:rsidRPr="00D610F6">
        <w:rPr>
          <w:rFonts w:eastAsia="Arial"/>
        </w:rPr>
        <w:t xml:space="preserve">Each application may </w:t>
      </w:r>
      <w:r w:rsidRPr="00FA7E3A">
        <w:rPr>
          <w:rFonts w:eastAsia="Arial"/>
        </w:rPr>
        <w:t xml:space="preserve">include </w:t>
      </w:r>
      <w:r w:rsidRPr="004D7532">
        <w:rPr>
          <w:rFonts w:eastAsia="Arial"/>
          <w:u w:val="single"/>
        </w:rPr>
        <w:t>up to three geographically distinct subprojects</w:t>
      </w:r>
      <w:r w:rsidRPr="00D610F6">
        <w:rPr>
          <w:rFonts w:eastAsia="Arial"/>
        </w:rPr>
        <w:t>. Project activities will be considered geographically distinct if they are located in separate utility service areas or non-adjacent census tracts within the same service territory, regardless of whether they are the same activity. Project activities within the same or adjacent census tracts will typically be considered as part of a single project unless they are addressing distinct and differing reliability or resilience needs.</w:t>
      </w:r>
    </w:p>
    <w:p w14:paraId="084F5A79" w14:textId="665C1BD6" w:rsidR="00106C66" w:rsidRPr="00D610F6" w:rsidRDefault="00125866" w:rsidP="004868ED">
      <w:pPr>
        <w:spacing w:before="240"/>
        <w:rPr>
          <w:rFonts w:eastAsia="Arial"/>
        </w:rPr>
      </w:pPr>
      <w:r>
        <w:rPr>
          <w:rFonts w:eastAsia="Arial"/>
        </w:rPr>
        <w:t xml:space="preserve">Applicants with </w:t>
      </w:r>
      <w:r w:rsidR="00A45144">
        <w:rPr>
          <w:rFonts w:eastAsia="Arial"/>
        </w:rPr>
        <w:t>up to three</w:t>
      </w:r>
      <w:r>
        <w:rPr>
          <w:rFonts w:eastAsia="Arial"/>
        </w:rPr>
        <w:t xml:space="preserve"> subprojects should include </w:t>
      </w:r>
      <w:r w:rsidR="00270990">
        <w:rPr>
          <w:rFonts w:eastAsia="Arial"/>
        </w:rPr>
        <w:t xml:space="preserve">them in </w:t>
      </w:r>
      <w:r w:rsidR="00A45144">
        <w:rPr>
          <w:rFonts w:eastAsia="Arial"/>
        </w:rPr>
        <w:t xml:space="preserve">a single application. </w:t>
      </w:r>
      <w:r w:rsidR="000360B9">
        <w:rPr>
          <w:rFonts w:eastAsia="Arial"/>
        </w:rPr>
        <w:t xml:space="preserve">Only one application per entity will be considered </w:t>
      </w:r>
      <w:r w:rsidR="00ED5F1F">
        <w:rPr>
          <w:rFonts w:eastAsia="Arial"/>
        </w:rPr>
        <w:t xml:space="preserve">for </w:t>
      </w:r>
      <w:r w:rsidR="00375286">
        <w:rPr>
          <w:rFonts w:eastAsia="Arial"/>
        </w:rPr>
        <w:t xml:space="preserve">each round of </w:t>
      </w:r>
      <w:r w:rsidR="00883CFB">
        <w:rPr>
          <w:rFonts w:eastAsia="Arial"/>
        </w:rPr>
        <w:t>CERRI Program funding</w:t>
      </w:r>
      <w:r w:rsidR="00B34F9A">
        <w:rPr>
          <w:rFonts w:eastAsia="Arial"/>
        </w:rPr>
        <w:t>. I</w:t>
      </w:r>
      <w:r w:rsidR="00883CFB">
        <w:rPr>
          <w:rFonts w:eastAsia="Arial"/>
        </w:rPr>
        <w:t xml:space="preserve">f more than one application is submitted by an entity, only the </w:t>
      </w:r>
      <w:r w:rsidR="00883CFB" w:rsidRPr="004D7532">
        <w:rPr>
          <w:rFonts w:eastAsia="Arial"/>
          <w:u w:val="single"/>
        </w:rPr>
        <w:t>last</w:t>
      </w:r>
      <w:r w:rsidR="00883CFB">
        <w:rPr>
          <w:rFonts w:eastAsia="Arial"/>
        </w:rPr>
        <w:t xml:space="preserve"> submitted application</w:t>
      </w:r>
      <w:r w:rsidR="00B81C58" w:rsidRPr="00B81C58">
        <w:t xml:space="preserve"> </w:t>
      </w:r>
      <w:r w:rsidR="00B81C58" w:rsidRPr="0084429F">
        <w:t>will be accepted.</w:t>
      </w:r>
    </w:p>
    <w:p w14:paraId="4F582B65" w14:textId="59EA035D" w:rsidR="002129F0" w:rsidRPr="00747294" w:rsidRDefault="00802770" w:rsidP="00E74844">
      <w:pPr>
        <w:pStyle w:val="Heading2"/>
        <w:spacing w:before="240"/>
        <w:rPr>
          <w:rFonts w:eastAsia="Arial"/>
          <w:bCs/>
        </w:rPr>
      </w:pPr>
      <w:bookmarkStart w:id="42" w:name="_Toc184761483"/>
      <w:bookmarkStart w:id="43" w:name="_Toc187326767"/>
      <w:r>
        <w:rPr>
          <w:rFonts w:eastAsia="Arial"/>
        </w:rPr>
        <w:t xml:space="preserve">C. </w:t>
      </w:r>
      <w:r w:rsidR="00653B6E" w:rsidRPr="00BF7732">
        <w:rPr>
          <w:rFonts w:eastAsia="Arial"/>
        </w:rPr>
        <w:t>Funding</w:t>
      </w:r>
      <w:bookmarkEnd w:id="42"/>
      <w:bookmarkEnd w:id="43"/>
    </w:p>
    <w:p w14:paraId="4E9F6EE1" w14:textId="6AE56BC8" w:rsidR="00C62B8F" w:rsidRDefault="00C62B8F" w:rsidP="00E74844">
      <w:pPr>
        <w:pStyle w:val="Heading3"/>
        <w:spacing w:before="240" w:after="120"/>
      </w:pPr>
      <w:bookmarkStart w:id="44" w:name="_Toc184761484"/>
      <w:bookmarkStart w:id="45" w:name="_Toc187326768"/>
      <w:r>
        <w:t>1. Minimum and Maximum Funding Allowances:</w:t>
      </w:r>
      <w:bookmarkEnd w:id="44"/>
      <w:bookmarkEnd w:id="45"/>
    </w:p>
    <w:p w14:paraId="1C87A568" w14:textId="72EB18EB" w:rsidR="00AD2D06" w:rsidRPr="003D7778" w:rsidRDefault="00AD2D06" w:rsidP="00C33FC6">
      <w:pPr>
        <w:spacing w:before="240"/>
      </w:pPr>
      <w:r w:rsidRPr="008F3B72">
        <w:t xml:space="preserve">There is </w:t>
      </w:r>
      <w:r w:rsidRPr="008F3B72">
        <w:rPr>
          <w:b/>
        </w:rPr>
        <w:t>up to $</w:t>
      </w:r>
      <w:r w:rsidR="00657329">
        <w:rPr>
          <w:b/>
          <w:bCs/>
        </w:rPr>
        <w:t>51</w:t>
      </w:r>
      <w:r w:rsidRPr="008F3B72">
        <w:rPr>
          <w:b/>
        </w:rPr>
        <w:t>,</w:t>
      </w:r>
      <w:r w:rsidR="00585E12">
        <w:rPr>
          <w:b/>
        </w:rPr>
        <w:t>867</w:t>
      </w:r>
      <w:r w:rsidRPr="008F3B72">
        <w:rPr>
          <w:b/>
        </w:rPr>
        <w:t>,0</w:t>
      </w:r>
      <w:r w:rsidR="00585E12">
        <w:rPr>
          <w:b/>
        </w:rPr>
        <w:t>13</w:t>
      </w:r>
      <w:r w:rsidRPr="008F3B72">
        <w:t xml:space="preserve"> available </w:t>
      </w:r>
      <w:r w:rsidRPr="003F6147">
        <w:t xml:space="preserve">for grants awarded under this </w:t>
      </w:r>
      <w:r w:rsidR="001A07FB">
        <w:t>GFO</w:t>
      </w:r>
      <w:r w:rsidRPr="003F6147">
        <w:t>. The total, minimum</w:t>
      </w:r>
      <w:r w:rsidRPr="003D7778">
        <w:t>, and maximum funding amounts for each project group are listed below.</w:t>
      </w:r>
    </w:p>
    <w:tbl>
      <w:tblPr>
        <w:tblStyle w:val="ListTable33"/>
        <w:tblW w:w="0" w:type="auto"/>
        <w:tblLayout w:type="fixed"/>
        <w:tblLook w:val="00A0" w:firstRow="1" w:lastRow="0" w:firstColumn="1" w:lastColumn="0" w:noHBand="0" w:noVBand="0"/>
        <w:tblCaption w:val="Example Table"/>
        <w:tblDescription w:val="This is a example table to be used by SM only and should be deleted prior to solicitation release. "/>
      </w:tblPr>
      <w:tblGrid>
        <w:gridCol w:w="1615"/>
        <w:gridCol w:w="2160"/>
        <w:gridCol w:w="1980"/>
        <w:gridCol w:w="1980"/>
        <w:gridCol w:w="1788"/>
      </w:tblGrid>
      <w:tr w:rsidR="005E130A" w:rsidRPr="003D7778" w14:paraId="055B26FA" w14:textId="77777777" w:rsidTr="0080467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15" w:type="dxa"/>
          </w:tcPr>
          <w:p w14:paraId="1AE14FFD" w14:textId="77777777" w:rsidR="00AD2D06" w:rsidRPr="003D7778" w:rsidRDefault="00AD2D06" w:rsidP="005572D4">
            <w:r w:rsidRPr="003D7778">
              <w:t>Project Group</w:t>
            </w:r>
          </w:p>
        </w:tc>
        <w:tc>
          <w:tcPr>
            <w:cnfStyle w:val="000010000000" w:firstRow="0" w:lastRow="0" w:firstColumn="0" w:lastColumn="0" w:oddVBand="1" w:evenVBand="0" w:oddHBand="0" w:evenHBand="0" w:firstRowFirstColumn="0" w:firstRowLastColumn="0" w:lastRowFirstColumn="0" w:lastRowLastColumn="0"/>
            <w:tcW w:w="2160" w:type="dxa"/>
          </w:tcPr>
          <w:p w14:paraId="50C66225" w14:textId="77777777" w:rsidR="00AD2D06" w:rsidRPr="003D7778" w:rsidRDefault="00AD2D06" w:rsidP="005572D4">
            <w:r w:rsidRPr="003D7778">
              <w:t>Available Funding</w:t>
            </w:r>
          </w:p>
        </w:tc>
        <w:tc>
          <w:tcPr>
            <w:tcW w:w="1980" w:type="dxa"/>
          </w:tcPr>
          <w:p w14:paraId="65AFF8FC" w14:textId="77777777" w:rsidR="00AD2D06" w:rsidRPr="003D7778" w:rsidRDefault="00AD2D06" w:rsidP="005572D4">
            <w:pPr>
              <w:cnfStyle w:val="100000000000" w:firstRow="1" w:lastRow="0" w:firstColumn="0" w:lastColumn="0" w:oddVBand="0" w:evenVBand="0" w:oddHBand="0" w:evenHBand="0" w:firstRowFirstColumn="0" w:firstRowLastColumn="0" w:lastRowFirstColumn="0" w:lastRowLastColumn="0"/>
            </w:pPr>
            <w:r w:rsidRPr="003D7778">
              <w:t>Minimum Award</w:t>
            </w:r>
          </w:p>
        </w:tc>
        <w:tc>
          <w:tcPr>
            <w:cnfStyle w:val="000010000000" w:firstRow="0" w:lastRow="0" w:firstColumn="0" w:lastColumn="0" w:oddVBand="1" w:evenVBand="0" w:oddHBand="0" w:evenHBand="0" w:firstRowFirstColumn="0" w:firstRowLastColumn="0" w:lastRowFirstColumn="0" w:lastRowLastColumn="0"/>
            <w:tcW w:w="1980" w:type="dxa"/>
          </w:tcPr>
          <w:p w14:paraId="2AEFC9B1" w14:textId="77777777" w:rsidR="00AD2D06" w:rsidRPr="003D7778" w:rsidRDefault="00AD2D06" w:rsidP="005572D4">
            <w:r w:rsidRPr="003D7778">
              <w:t xml:space="preserve">Maximum Award </w:t>
            </w:r>
          </w:p>
        </w:tc>
        <w:tc>
          <w:tcPr>
            <w:tcW w:w="1788" w:type="dxa"/>
          </w:tcPr>
          <w:p w14:paraId="4C196597" w14:textId="77777777" w:rsidR="00AD2D06" w:rsidRPr="003D7778" w:rsidRDefault="00AD2D06" w:rsidP="005572D4">
            <w:pPr>
              <w:cnfStyle w:val="100000000000" w:firstRow="1" w:lastRow="0" w:firstColumn="0" w:lastColumn="0" w:oddVBand="0" w:evenVBand="0" w:oddHBand="0" w:evenHBand="0" w:firstRowFirstColumn="0" w:firstRowLastColumn="0" w:lastRowFirstColumn="0" w:lastRowLastColumn="0"/>
            </w:pPr>
            <w:r w:rsidRPr="003D7778">
              <w:t>Minimum Match Funding</w:t>
            </w:r>
          </w:p>
        </w:tc>
      </w:tr>
      <w:tr w:rsidR="005E130A" w:rsidRPr="003D7778" w14:paraId="0699A2E7" w14:textId="77777777" w:rsidTr="00804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14F3057D" w14:textId="77777777" w:rsidR="00AD2D06" w:rsidRPr="003D7778" w:rsidRDefault="00AD2D06" w:rsidP="005572D4">
            <w:r w:rsidRPr="003D7778">
              <w:t xml:space="preserve">Group 1: Large Entities </w:t>
            </w:r>
          </w:p>
        </w:tc>
        <w:tc>
          <w:tcPr>
            <w:cnfStyle w:val="000010000000" w:firstRow="0" w:lastRow="0" w:firstColumn="0" w:lastColumn="0" w:oddVBand="1" w:evenVBand="0" w:oddHBand="0" w:evenHBand="0" w:firstRowFirstColumn="0" w:firstRowLastColumn="0" w:lastRowFirstColumn="0" w:lastRowLastColumn="0"/>
            <w:tcW w:w="2160" w:type="dxa"/>
          </w:tcPr>
          <w:p w14:paraId="4A263685" w14:textId="6AD4E456" w:rsidR="00AD2D06" w:rsidRPr="003D7778" w:rsidRDefault="00AD2D06" w:rsidP="005572D4">
            <w:r w:rsidRPr="003D7778">
              <w:t>$</w:t>
            </w:r>
            <w:r w:rsidR="005E39E9">
              <w:t>4</w:t>
            </w:r>
            <w:r w:rsidR="005E39E9" w:rsidRPr="003D7778">
              <w:t>1</w:t>
            </w:r>
            <w:r w:rsidRPr="003D7778">
              <w:t>,</w:t>
            </w:r>
            <w:r w:rsidR="005E39E9">
              <w:t>493</w:t>
            </w:r>
            <w:r w:rsidRPr="003D7778">
              <w:t>,</w:t>
            </w:r>
            <w:r w:rsidR="005E39E9">
              <w:t>611</w:t>
            </w:r>
          </w:p>
        </w:tc>
        <w:tc>
          <w:tcPr>
            <w:tcW w:w="1980" w:type="dxa"/>
          </w:tcPr>
          <w:p w14:paraId="3706694E" w14:textId="37924928" w:rsidR="00AD2D06" w:rsidRPr="003D7778" w:rsidRDefault="00AD2D06" w:rsidP="005572D4">
            <w:pPr>
              <w:cnfStyle w:val="000000100000" w:firstRow="0" w:lastRow="0" w:firstColumn="0" w:lastColumn="0" w:oddVBand="0" w:evenVBand="0" w:oddHBand="1" w:evenHBand="0" w:firstRowFirstColumn="0" w:firstRowLastColumn="0" w:lastRowFirstColumn="0" w:lastRowLastColumn="0"/>
            </w:pPr>
            <w:r w:rsidRPr="003D7778">
              <w:t>$1</w:t>
            </w:r>
            <w:r w:rsidR="005E130A">
              <w:t>3</w:t>
            </w:r>
            <w:r w:rsidRPr="003D7778">
              <w:t>,</w:t>
            </w:r>
            <w:r w:rsidR="005E130A">
              <w:t>831</w:t>
            </w:r>
            <w:r w:rsidRPr="003D7778">
              <w:t>,</w:t>
            </w:r>
            <w:r w:rsidR="005E130A">
              <w:t>203</w:t>
            </w:r>
          </w:p>
        </w:tc>
        <w:tc>
          <w:tcPr>
            <w:cnfStyle w:val="000010000000" w:firstRow="0" w:lastRow="0" w:firstColumn="0" w:lastColumn="0" w:oddVBand="1" w:evenVBand="0" w:oddHBand="0" w:evenHBand="0" w:firstRowFirstColumn="0" w:firstRowLastColumn="0" w:lastRowFirstColumn="0" w:lastRowLastColumn="0"/>
            <w:tcW w:w="1980" w:type="dxa"/>
          </w:tcPr>
          <w:p w14:paraId="0C0298C6" w14:textId="1DF03BF8" w:rsidR="00AD2D06" w:rsidRPr="003D7778" w:rsidRDefault="00AD2D06" w:rsidP="005572D4">
            <w:r w:rsidRPr="003D7778">
              <w:t>$2</w:t>
            </w:r>
            <w:r w:rsidR="00C360E1">
              <w:t>0</w:t>
            </w:r>
            <w:r w:rsidRPr="003D7778">
              <w:t>,</w:t>
            </w:r>
            <w:r w:rsidR="00C360E1">
              <w:t>7</w:t>
            </w:r>
            <w:r w:rsidR="003C1E3C">
              <w:t>46</w:t>
            </w:r>
            <w:r w:rsidRPr="003D7778">
              <w:t>,</w:t>
            </w:r>
            <w:r w:rsidR="003C1E3C">
              <w:t>805</w:t>
            </w:r>
          </w:p>
        </w:tc>
        <w:tc>
          <w:tcPr>
            <w:tcW w:w="1788" w:type="dxa"/>
          </w:tcPr>
          <w:p w14:paraId="5AABA9B0" w14:textId="77777777" w:rsidR="00AD2D06" w:rsidRPr="003D7778" w:rsidRDefault="00AD2D06" w:rsidP="005572D4">
            <w:pPr>
              <w:cnfStyle w:val="000000100000" w:firstRow="0" w:lastRow="0" w:firstColumn="0" w:lastColumn="0" w:oddVBand="0" w:evenVBand="0" w:oddHBand="1" w:evenHBand="0" w:firstRowFirstColumn="0" w:firstRowLastColumn="0" w:lastRowFirstColumn="0" w:lastRowLastColumn="0"/>
            </w:pPr>
            <w:r w:rsidRPr="003D7778">
              <w:t>1</w:t>
            </w:r>
            <w:r>
              <w:t>15</w:t>
            </w:r>
            <w:r w:rsidRPr="003D7778">
              <w:t>%</w:t>
            </w:r>
          </w:p>
        </w:tc>
      </w:tr>
      <w:tr w:rsidR="005E130A" w:rsidRPr="003D7778" w14:paraId="12F3EC11" w14:textId="77777777" w:rsidTr="00804673">
        <w:tc>
          <w:tcPr>
            <w:cnfStyle w:val="001000000000" w:firstRow="0" w:lastRow="0" w:firstColumn="1" w:lastColumn="0" w:oddVBand="0" w:evenVBand="0" w:oddHBand="0" w:evenHBand="0" w:firstRowFirstColumn="0" w:firstRowLastColumn="0" w:lastRowFirstColumn="0" w:lastRowLastColumn="0"/>
            <w:tcW w:w="1615" w:type="dxa"/>
          </w:tcPr>
          <w:p w14:paraId="4F0B22DA" w14:textId="77777777" w:rsidR="00AD2D06" w:rsidRPr="003D7778" w:rsidRDefault="00AD2D06" w:rsidP="005572D4">
            <w:r w:rsidRPr="003D7778">
              <w:lastRenderedPageBreak/>
              <w:t xml:space="preserve">Group 2: Small Entities </w:t>
            </w:r>
          </w:p>
        </w:tc>
        <w:tc>
          <w:tcPr>
            <w:cnfStyle w:val="000010000000" w:firstRow="0" w:lastRow="0" w:firstColumn="0" w:lastColumn="0" w:oddVBand="1" w:evenVBand="0" w:oddHBand="0" w:evenHBand="0" w:firstRowFirstColumn="0" w:firstRowLastColumn="0" w:lastRowFirstColumn="0" w:lastRowLastColumn="0"/>
            <w:tcW w:w="2160" w:type="dxa"/>
          </w:tcPr>
          <w:p w14:paraId="7944E21A" w14:textId="75188364" w:rsidR="00AD2D06" w:rsidRPr="003D7778" w:rsidRDefault="00AD2D06" w:rsidP="005572D4">
            <w:r w:rsidRPr="003D7778">
              <w:t>$1</w:t>
            </w:r>
            <w:r w:rsidR="00FA4CB8">
              <w:t>0</w:t>
            </w:r>
            <w:r w:rsidRPr="003D7778">
              <w:t>,</w:t>
            </w:r>
            <w:r w:rsidR="00FA4CB8">
              <w:t>373</w:t>
            </w:r>
            <w:r w:rsidRPr="003D7778">
              <w:t>,</w:t>
            </w:r>
            <w:r w:rsidR="00FA4CB8">
              <w:t>402</w:t>
            </w:r>
          </w:p>
        </w:tc>
        <w:tc>
          <w:tcPr>
            <w:tcW w:w="1980" w:type="dxa"/>
          </w:tcPr>
          <w:p w14:paraId="62A308A3" w14:textId="54809AFA" w:rsidR="00AD2D06" w:rsidRPr="003D7778" w:rsidRDefault="00AD2D06" w:rsidP="005572D4">
            <w:pPr>
              <w:cnfStyle w:val="000000000000" w:firstRow="0" w:lastRow="0" w:firstColumn="0" w:lastColumn="0" w:oddVBand="0" w:evenVBand="0" w:oddHBand="0" w:evenHBand="0" w:firstRowFirstColumn="0" w:firstRowLastColumn="0" w:lastRowFirstColumn="0" w:lastRowLastColumn="0"/>
            </w:pPr>
            <w:r w:rsidRPr="003D7778">
              <w:t>$</w:t>
            </w:r>
            <w:r w:rsidR="009D28FA">
              <w:t>5</w:t>
            </w:r>
            <w:r w:rsidRPr="003D7778">
              <w:t>,</w:t>
            </w:r>
            <w:r w:rsidR="00351BA4">
              <w:t>186</w:t>
            </w:r>
            <w:r w:rsidRPr="003D7778">
              <w:t>,</w:t>
            </w:r>
            <w:r w:rsidR="00351BA4">
              <w:t>701</w:t>
            </w:r>
          </w:p>
        </w:tc>
        <w:tc>
          <w:tcPr>
            <w:cnfStyle w:val="000010000000" w:firstRow="0" w:lastRow="0" w:firstColumn="0" w:lastColumn="0" w:oddVBand="1" w:evenVBand="0" w:oddHBand="0" w:evenHBand="0" w:firstRowFirstColumn="0" w:firstRowLastColumn="0" w:lastRowFirstColumn="0" w:lastRowLastColumn="0"/>
            <w:tcW w:w="1980" w:type="dxa"/>
          </w:tcPr>
          <w:p w14:paraId="238F4589" w14:textId="0CA92D2C" w:rsidR="00AD2D06" w:rsidRPr="003D7778" w:rsidRDefault="00AD2D06" w:rsidP="005572D4">
            <w:r w:rsidRPr="003D7778">
              <w:t>$</w:t>
            </w:r>
            <w:r w:rsidR="0009296D">
              <w:t>10</w:t>
            </w:r>
            <w:r w:rsidRPr="003D7778">
              <w:t>,</w:t>
            </w:r>
            <w:r w:rsidR="005827E3">
              <w:t>373</w:t>
            </w:r>
            <w:r w:rsidRPr="003D7778">
              <w:t>,</w:t>
            </w:r>
            <w:r w:rsidR="005827E3">
              <w:t>402</w:t>
            </w:r>
          </w:p>
        </w:tc>
        <w:tc>
          <w:tcPr>
            <w:tcW w:w="1788" w:type="dxa"/>
          </w:tcPr>
          <w:p w14:paraId="4A6B56F6" w14:textId="77777777" w:rsidR="00AD2D06" w:rsidRPr="003D7778" w:rsidRDefault="00AD2D06" w:rsidP="005572D4">
            <w:pPr>
              <w:cnfStyle w:val="000000000000" w:firstRow="0" w:lastRow="0" w:firstColumn="0" w:lastColumn="0" w:oddVBand="0" w:evenVBand="0" w:oddHBand="0" w:evenHBand="0" w:firstRowFirstColumn="0" w:firstRowLastColumn="0" w:lastRowFirstColumn="0" w:lastRowLastColumn="0"/>
            </w:pPr>
            <w:r w:rsidRPr="003D7778">
              <w:t>33.33%</w:t>
            </w:r>
          </w:p>
        </w:tc>
      </w:tr>
    </w:tbl>
    <w:p w14:paraId="40C28E8F" w14:textId="593658C0" w:rsidR="002C5040" w:rsidRDefault="002C5040" w:rsidP="00806B4A"/>
    <w:p w14:paraId="32B413B4" w14:textId="57CD07DF" w:rsidR="00AD2D06" w:rsidRPr="004868ED" w:rsidRDefault="00C62B8F" w:rsidP="00E74844">
      <w:pPr>
        <w:pStyle w:val="Heading3"/>
        <w:spacing w:before="240" w:after="120"/>
        <w:rPr>
          <w:szCs w:val="22"/>
        </w:rPr>
      </w:pPr>
      <w:bookmarkStart w:id="46" w:name="_2._Match_Funding"/>
      <w:bookmarkStart w:id="47" w:name="_Toc184761485"/>
      <w:bookmarkStart w:id="48" w:name="_Toc187326769"/>
      <w:bookmarkEnd w:id="46"/>
      <w:r>
        <w:t xml:space="preserve">2. </w:t>
      </w:r>
      <w:r w:rsidR="00AD2D06" w:rsidRPr="004868ED">
        <w:t>Match Funding Requirement</w:t>
      </w:r>
      <w:bookmarkEnd w:id="47"/>
      <w:bookmarkEnd w:id="48"/>
    </w:p>
    <w:p w14:paraId="4164BDD4" w14:textId="77777777" w:rsidR="00AD2D06" w:rsidRPr="003D7778" w:rsidRDefault="00AD2D06" w:rsidP="006255FC">
      <w:pPr>
        <w:pStyle w:val="ListParagraph"/>
        <w:numPr>
          <w:ilvl w:val="0"/>
          <w:numId w:val="78"/>
        </w:numPr>
      </w:pPr>
      <w:r w:rsidRPr="003D7778">
        <w:rPr>
          <w:b/>
          <w:bCs/>
        </w:rPr>
        <w:t xml:space="preserve">Group 1 (Large Entities): </w:t>
      </w:r>
      <w:r w:rsidRPr="003D7778">
        <w:t xml:space="preserve">Match funding is required in the amount of at least </w:t>
      </w:r>
      <w:r w:rsidRPr="003D7778">
        <w:rPr>
          <w:b/>
          <w:bCs/>
        </w:rPr>
        <w:t>1</w:t>
      </w:r>
      <w:r>
        <w:rPr>
          <w:b/>
          <w:bCs/>
        </w:rPr>
        <w:t>15</w:t>
      </w:r>
      <w:r w:rsidRPr="003D7778">
        <w:rPr>
          <w:b/>
          <w:bCs/>
        </w:rPr>
        <w:t xml:space="preserve"> percent</w:t>
      </w:r>
      <w:r w:rsidRPr="003D7778">
        <w:t xml:space="preserve"> of the requested project funds.</w:t>
      </w:r>
    </w:p>
    <w:p w14:paraId="50D334E6" w14:textId="41913FC2" w:rsidR="00AD2D06" w:rsidRDefault="00AD2D06" w:rsidP="006255FC">
      <w:pPr>
        <w:pStyle w:val="ListParagraph"/>
        <w:numPr>
          <w:ilvl w:val="0"/>
          <w:numId w:val="78"/>
        </w:numPr>
      </w:pPr>
      <w:r w:rsidRPr="003D7778">
        <w:rPr>
          <w:b/>
          <w:bCs/>
        </w:rPr>
        <w:t xml:space="preserve">Group 2 (Small Entities): </w:t>
      </w:r>
      <w:r w:rsidRPr="003D7778">
        <w:t xml:space="preserve">Match funding is required in the amount of at least </w:t>
      </w:r>
      <w:r w:rsidRPr="003D7778">
        <w:rPr>
          <w:b/>
          <w:bCs/>
        </w:rPr>
        <w:t>33.</w:t>
      </w:r>
      <w:r w:rsidRPr="003D7778">
        <w:rPr>
          <w:b/>
        </w:rPr>
        <w:t xml:space="preserve">33 </w:t>
      </w:r>
      <w:r w:rsidRPr="003D7778">
        <w:rPr>
          <w:b/>
          <w:bCs/>
        </w:rPr>
        <w:t>percent</w:t>
      </w:r>
      <w:r w:rsidRPr="003D7778">
        <w:t xml:space="preserve"> of the requested project funds.</w:t>
      </w:r>
    </w:p>
    <w:p w14:paraId="2C890AE7" w14:textId="77777777" w:rsidR="00D81670" w:rsidRDefault="00D81670">
      <w:pPr>
        <w:spacing w:after="0"/>
        <w:rPr>
          <w:b/>
          <w:kern w:val="28"/>
          <w:sz w:val="32"/>
        </w:rPr>
      </w:pPr>
      <w:r>
        <w:br w:type="page"/>
      </w:r>
    </w:p>
    <w:p w14:paraId="7B6DE258" w14:textId="51369C4B" w:rsidR="00AD2D06" w:rsidRDefault="00414B68" w:rsidP="00414B68">
      <w:pPr>
        <w:pStyle w:val="Heading1"/>
      </w:pPr>
      <w:bookmarkStart w:id="49" w:name="_Toc184761486"/>
      <w:bookmarkStart w:id="50" w:name="_Toc187326770"/>
      <w:r>
        <w:lastRenderedPageBreak/>
        <w:t xml:space="preserve">II. </w:t>
      </w:r>
      <w:bookmarkStart w:id="51" w:name="FundingIntent"/>
      <w:r w:rsidR="00CB7842">
        <w:t>Funding</w:t>
      </w:r>
      <w:r w:rsidR="004A46B4">
        <w:t xml:space="preserve"> </w:t>
      </w:r>
      <w:r w:rsidR="003964D0">
        <w:t xml:space="preserve">Intent </w:t>
      </w:r>
      <w:r w:rsidR="00503EBB">
        <w:t>and Objectives</w:t>
      </w:r>
      <w:bookmarkEnd w:id="49"/>
      <w:bookmarkEnd w:id="50"/>
      <w:bookmarkEnd w:id="51"/>
    </w:p>
    <w:p w14:paraId="15F35F75" w14:textId="5CA1199B" w:rsidR="00B370DC" w:rsidRDefault="41482BCC" w:rsidP="00AE5ED6">
      <w:pPr>
        <w:spacing w:before="240"/>
      </w:pPr>
      <w:r>
        <w:t xml:space="preserve">This </w:t>
      </w:r>
      <w:r w:rsidR="1163CB38">
        <w:t>GFO</w:t>
      </w:r>
      <w:r w:rsidR="00926A39">
        <w:t xml:space="preserve"> </w:t>
      </w:r>
      <w:r>
        <w:t xml:space="preserve">is part of the Community Energy Reliability &amp; Resilience Investment (CERRI) Program, which invests in deployment projects across California that increase community energy reliability and resilience, support California’s </w:t>
      </w:r>
      <w:r w:rsidR="00F97703">
        <w:t>resilie</w:t>
      </w:r>
      <w:r w:rsidR="00033E00">
        <w:t>nc</w:t>
      </w:r>
      <w:r w:rsidR="00735FE7">
        <w:t>e</w:t>
      </w:r>
      <w:r>
        <w:t xml:space="preserve"> and energy policies, and create good-paying jobs. Funding for this program was authorized under the federal Infrastructure Investment and Jobs Act (IIJA) Section 40101(d). </w:t>
      </w:r>
    </w:p>
    <w:p w14:paraId="34A1C6FF" w14:textId="26842109" w:rsidR="00B370DC" w:rsidRDefault="00B370DC" w:rsidP="00AE5ED6">
      <w:pPr>
        <w:spacing w:before="240"/>
      </w:pPr>
      <w:r>
        <w:t xml:space="preserve">In recent years, California has experienced increased electrical system outages caused by </w:t>
      </w:r>
      <w:r w:rsidR="00033E00">
        <w:t xml:space="preserve">extreme weather </w:t>
      </w:r>
      <w:r>
        <w:t>related events such as increased wildfires, heat waves, and storms, or through public safety power shutoffs. These events, as well as aging infrastructure, threaten grid reliability, public health and safety, economic prosperity, communities, and ecosystems. They also pose disproportionate consequences for the most vulnerable populations in both rural and urban areas.</w:t>
      </w:r>
    </w:p>
    <w:p w14:paraId="3D5C0705" w14:textId="35F4125D" w:rsidR="00B370DC" w:rsidRDefault="00B370DC" w:rsidP="00AE5ED6">
      <w:pPr>
        <w:spacing w:before="240"/>
      </w:pPr>
      <w:r>
        <w:t xml:space="preserve">The intent of this </w:t>
      </w:r>
      <w:r w:rsidR="000C3483">
        <w:t>GFO</w:t>
      </w:r>
      <w:r>
        <w:t xml:space="preserve"> is to invest in projects that increase the electric reliability and resiliency of communities in California by reducing outage frequency, duration, magnitude, and associated community impacts, while bolstering California’s workforce. </w:t>
      </w:r>
    </w:p>
    <w:p w14:paraId="0E16F423" w14:textId="6F71472F" w:rsidR="00502BF1" w:rsidRDefault="00B370DC" w:rsidP="00AE5ED6">
      <w:pPr>
        <w:spacing w:before="240"/>
      </w:pPr>
      <w:r>
        <w:t xml:space="preserve">The CERRI Program is designed to prioritize projects that will generate the greatest community benefit by reducing the likelihood and consequences of electrical system outages. As such, projects that are close to shovel-ready, have initiated the environmental review process, or leverage stranded assets or existing infrastructure will be scored favorably based on criteria listed in </w:t>
      </w:r>
      <w:hyperlink w:anchor="_Stage_Two:_Application" w:history="1">
        <w:r w:rsidRPr="00824464">
          <w:rPr>
            <w:rStyle w:val="Hyperlink"/>
            <w:rFonts w:cs="Arial"/>
          </w:rPr>
          <w:t xml:space="preserve">Section </w:t>
        </w:r>
        <w:r w:rsidR="007E2B86" w:rsidRPr="00824464">
          <w:rPr>
            <w:rStyle w:val="Hyperlink"/>
            <w:rFonts w:cs="Arial"/>
          </w:rPr>
          <w:t>VII</w:t>
        </w:r>
        <w:r w:rsidR="007121BC" w:rsidRPr="00824464">
          <w:rPr>
            <w:rStyle w:val="Hyperlink"/>
            <w:rFonts w:cs="Arial"/>
          </w:rPr>
          <w:t>I</w:t>
        </w:r>
        <w:r w:rsidRPr="00824464">
          <w:rPr>
            <w:rStyle w:val="Hyperlink"/>
            <w:rFonts w:cs="Arial"/>
          </w:rPr>
          <w:t>.F</w:t>
        </w:r>
      </w:hyperlink>
      <w:r>
        <w:t xml:space="preserve">. </w:t>
      </w:r>
    </w:p>
    <w:p w14:paraId="6C14B8BF" w14:textId="6597608B" w:rsidR="00E95FEA" w:rsidRPr="003D7778" w:rsidRDefault="009D0947" w:rsidP="006255FC">
      <w:pPr>
        <w:pStyle w:val="Heading2"/>
        <w:numPr>
          <w:ilvl w:val="0"/>
          <w:numId w:val="71"/>
        </w:numPr>
        <w:spacing w:before="240"/>
        <w:ind w:left="360"/>
      </w:pPr>
      <w:bookmarkStart w:id="52" w:name="_Program_Objectives"/>
      <w:bookmarkStart w:id="53" w:name="_Toc184761487"/>
      <w:bookmarkStart w:id="54" w:name="_Toc187326771"/>
      <w:bookmarkEnd w:id="52"/>
      <w:r>
        <w:t xml:space="preserve">Program </w:t>
      </w:r>
      <w:bookmarkEnd w:id="53"/>
      <w:r w:rsidR="003964D0">
        <w:t>Objectives</w:t>
      </w:r>
      <w:bookmarkEnd w:id="54"/>
    </w:p>
    <w:p w14:paraId="72007830" w14:textId="7B5FA3D6" w:rsidR="00E95FEA" w:rsidRPr="003D7778" w:rsidRDefault="00E95FEA" w:rsidP="002C5040">
      <w:pPr>
        <w:pStyle w:val="BodyText"/>
        <w:spacing w:before="39"/>
        <w:ind w:right="137"/>
        <w:rPr>
          <w:rFonts w:cs="Arial"/>
          <w:sz w:val="22"/>
          <w:szCs w:val="22"/>
        </w:rPr>
      </w:pPr>
      <w:r w:rsidRPr="003D7778">
        <w:rPr>
          <w:rFonts w:cs="Arial"/>
          <w:sz w:val="22"/>
          <w:szCs w:val="22"/>
        </w:rPr>
        <w:t>The</w:t>
      </w:r>
      <w:r w:rsidRPr="003D7778" w:rsidDel="003964D0">
        <w:rPr>
          <w:rFonts w:cs="Arial"/>
          <w:sz w:val="22"/>
          <w:szCs w:val="22"/>
        </w:rPr>
        <w:t xml:space="preserve"> </w:t>
      </w:r>
      <w:r w:rsidR="003964D0">
        <w:rPr>
          <w:rFonts w:cs="Arial"/>
          <w:sz w:val="22"/>
          <w:szCs w:val="22"/>
        </w:rPr>
        <w:t>objectives</w:t>
      </w:r>
      <w:r w:rsidR="003964D0" w:rsidRPr="003D7778">
        <w:rPr>
          <w:rFonts w:cs="Arial"/>
          <w:sz w:val="22"/>
          <w:szCs w:val="22"/>
        </w:rPr>
        <w:t xml:space="preserve"> </w:t>
      </w:r>
      <w:r w:rsidRPr="003D7778">
        <w:rPr>
          <w:rFonts w:cs="Arial"/>
          <w:sz w:val="22"/>
          <w:szCs w:val="22"/>
        </w:rPr>
        <w:t>of awarded projects must align with those of the CERRI Program. The CERRI Program aims to:</w:t>
      </w:r>
    </w:p>
    <w:p w14:paraId="170FAC92" w14:textId="03BF350D" w:rsidR="00E95FEA" w:rsidRPr="003D7778" w:rsidRDefault="007E6A1E" w:rsidP="00E52776">
      <w:pPr>
        <w:pStyle w:val="BodyText"/>
        <w:numPr>
          <w:ilvl w:val="0"/>
          <w:numId w:val="39"/>
        </w:numPr>
        <w:spacing w:before="39" w:after="0"/>
        <w:ind w:left="720" w:right="137"/>
        <w:rPr>
          <w:rFonts w:cs="Arial"/>
          <w:sz w:val="22"/>
          <w:szCs w:val="22"/>
        </w:rPr>
      </w:pPr>
      <w:r w:rsidRPr="004D7532">
        <w:rPr>
          <w:rFonts w:cs="Arial"/>
          <w:b/>
          <w:sz w:val="22"/>
          <w:szCs w:val="22"/>
        </w:rPr>
        <w:t>Reliability and Resilience:</w:t>
      </w:r>
      <w:r>
        <w:rPr>
          <w:rFonts w:cs="Arial"/>
          <w:sz w:val="22"/>
          <w:szCs w:val="22"/>
        </w:rPr>
        <w:t xml:space="preserve"> R</w:t>
      </w:r>
      <w:r w:rsidR="00E95FEA" w:rsidRPr="003D7778">
        <w:rPr>
          <w:rFonts w:cs="Arial"/>
          <w:sz w:val="22"/>
          <w:szCs w:val="22"/>
        </w:rPr>
        <w:t>educe the frequency</w:t>
      </w:r>
      <w:r w:rsidR="0012555F">
        <w:rPr>
          <w:rFonts w:cs="Arial"/>
          <w:sz w:val="22"/>
          <w:szCs w:val="22"/>
        </w:rPr>
        <w:t>, duration, and magnitude</w:t>
      </w:r>
      <w:r w:rsidR="00E95FEA" w:rsidRPr="003D7778" w:rsidDel="0012555F">
        <w:rPr>
          <w:rFonts w:cs="Arial"/>
          <w:sz w:val="22"/>
          <w:szCs w:val="22"/>
        </w:rPr>
        <w:t xml:space="preserve"> </w:t>
      </w:r>
      <w:r w:rsidR="00E95FEA" w:rsidRPr="003D7778">
        <w:rPr>
          <w:rFonts w:cs="Arial"/>
          <w:sz w:val="22"/>
          <w:szCs w:val="22"/>
        </w:rPr>
        <w:t xml:space="preserve">of power outages </w:t>
      </w:r>
      <w:r w:rsidR="00E77267">
        <w:rPr>
          <w:rFonts w:cs="Arial"/>
          <w:sz w:val="22"/>
          <w:szCs w:val="22"/>
        </w:rPr>
        <w:t>and strengthen co</w:t>
      </w:r>
      <w:r>
        <w:rPr>
          <w:rFonts w:cs="Arial"/>
          <w:sz w:val="22"/>
          <w:szCs w:val="22"/>
        </w:rPr>
        <w:t>mmunities’ ability to function during power outages</w:t>
      </w:r>
      <w:r w:rsidR="04269EF3" w:rsidRPr="41F0BDAD">
        <w:rPr>
          <w:rFonts w:cs="Arial"/>
          <w:sz w:val="22"/>
          <w:szCs w:val="22"/>
        </w:rPr>
        <w:t>.</w:t>
      </w:r>
    </w:p>
    <w:p w14:paraId="4F5C1C81" w14:textId="5AF35C31" w:rsidR="00E95FEA" w:rsidRPr="003D7778" w:rsidRDefault="00640AD1" w:rsidP="00E52776">
      <w:pPr>
        <w:pStyle w:val="BodyText"/>
        <w:numPr>
          <w:ilvl w:val="0"/>
          <w:numId w:val="39"/>
        </w:numPr>
        <w:spacing w:before="39" w:after="0"/>
        <w:ind w:left="720" w:right="137"/>
        <w:rPr>
          <w:rFonts w:cs="Arial"/>
          <w:sz w:val="22"/>
          <w:szCs w:val="22"/>
        </w:rPr>
      </w:pPr>
      <w:r w:rsidRPr="004D7532">
        <w:rPr>
          <w:rFonts w:cs="Arial"/>
          <w:b/>
          <w:sz w:val="22"/>
          <w:szCs w:val="22"/>
        </w:rPr>
        <w:t>Community Benefits:</w:t>
      </w:r>
      <w:r>
        <w:rPr>
          <w:rFonts w:cs="Arial"/>
          <w:sz w:val="22"/>
          <w:szCs w:val="22"/>
        </w:rPr>
        <w:t xml:space="preserve"> E</w:t>
      </w:r>
      <w:r w:rsidR="00E95FEA" w:rsidRPr="00CE746B">
        <w:rPr>
          <w:rFonts w:cs="Arial"/>
          <w:sz w:val="22"/>
          <w:szCs w:val="22"/>
        </w:rPr>
        <w:t xml:space="preserve">nsure that the benefits of clean, safe, affordable, and reliable energy are shared by all, particularly those in priority communities (tribal, disadvantaged, and low-income) and communities with critical energy resilience </w:t>
      </w:r>
      <w:r w:rsidR="002771B6" w:rsidRPr="00CE746B">
        <w:rPr>
          <w:rFonts w:cs="Arial"/>
          <w:sz w:val="22"/>
          <w:szCs w:val="22"/>
        </w:rPr>
        <w:t>needs</w:t>
      </w:r>
      <w:r w:rsidR="002771B6" w:rsidRPr="003D7778">
        <w:rPr>
          <w:rFonts w:cs="Arial"/>
          <w:sz w:val="22"/>
          <w:szCs w:val="22"/>
        </w:rPr>
        <w:t>.</w:t>
      </w:r>
      <w:r w:rsidR="00E95FEA" w:rsidRPr="003D7778">
        <w:rPr>
          <w:rFonts w:cs="Arial"/>
          <w:sz w:val="22"/>
          <w:szCs w:val="22"/>
        </w:rPr>
        <w:t xml:space="preserve"> </w:t>
      </w:r>
    </w:p>
    <w:p w14:paraId="1BBE54EF" w14:textId="2C334D13" w:rsidR="00E95FEA" w:rsidRPr="003D7778" w:rsidRDefault="00640AD1" w:rsidP="00E52776">
      <w:pPr>
        <w:pStyle w:val="BodyText"/>
        <w:numPr>
          <w:ilvl w:val="0"/>
          <w:numId w:val="39"/>
        </w:numPr>
        <w:spacing w:before="39" w:after="0"/>
        <w:ind w:left="720" w:right="137"/>
        <w:rPr>
          <w:rFonts w:cs="Arial"/>
          <w:sz w:val="22"/>
          <w:szCs w:val="22"/>
        </w:rPr>
      </w:pPr>
      <w:r w:rsidRPr="55CEBD7B">
        <w:rPr>
          <w:rFonts w:cs="Arial"/>
          <w:b/>
          <w:bCs/>
          <w:sz w:val="22"/>
          <w:szCs w:val="22"/>
        </w:rPr>
        <w:t>A</w:t>
      </w:r>
      <w:r w:rsidR="00E95FEA" w:rsidRPr="55CEBD7B">
        <w:rPr>
          <w:rFonts w:cs="Arial"/>
          <w:b/>
          <w:bCs/>
          <w:sz w:val="22"/>
          <w:szCs w:val="22"/>
        </w:rPr>
        <w:t>dvance</w:t>
      </w:r>
      <w:r w:rsidR="00670782" w:rsidRPr="55CEBD7B">
        <w:rPr>
          <w:rFonts w:cs="Arial"/>
          <w:b/>
          <w:bCs/>
          <w:sz w:val="22"/>
          <w:szCs w:val="22"/>
        </w:rPr>
        <w:t xml:space="preserve">ment of Energy and </w:t>
      </w:r>
      <w:r w:rsidR="00F5668D" w:rsidRPr="55CEBD7B">
        <w:rPr>
          <w:rFonts w:cs="Arial"/>
          <w:b/>
          <w:bCs/>
          <w:sz w:val="22"/>
          <w:szCs w:val="22"/>
        </w:rPr>
        <w:t>Resilienc</w:t>
      </w:r>
      <w:r w:rsidR="00E82D81" w:rsidRPr="55CEBD7B">
        <w:rPr>
          <w:rFonts w:cs="Arial"/>
          <w:b/>
          <w:bCs/>
          <w:sz w:val="22"/>
          <w:szCs w:val="22"/>
        </w:rPr>
        <w:t>e</w:t>
      </w:r>
      <w:r w:rsidR="00544E5E" w:rsidRPr="55CEBD7B">
        <w:rPr>
          <w:rFonts w:cs="Arial"/>
          <w:b/>
          <w:bCs/>
          <w:sz w:val="22"/>
          <w:szCs w:val="22"/>
        </w:rPr>
        <w:t xml:space="preserve"> </w:t>
      </w:r>
      <w:r w:rsidR="00670782" w:rsidRPr="55CEBD7B">
        <w:rPr>
          <w:rFonts w:cs="Arial"/>
          <w:b/>
          <w:bCs/>
          <w:sz w:val="22"/>
          <w:szCs w:val="22"/>
        </w:rPr>
        <w:t>Goals:</w:t>
      </w:r>
      <w:r w:rsidR="00670782" w:rsidRPr="55CEBD7B">
        <w:rPr>
          <w:rFonts w:cs="Arial"/>
          <w:sz w:val="22"/>
          <w:szCs w:val="22"/>
        </w:rPr>
        <w:t xml:space="preserve"> Support California’s energy and </w:t>
      </w:r>
      <w:r w:rsidR="00544E5E" w:rsidRPr="55CEBD7B">
        <w:rPr>
          <w:rFonts w:cs="Arial"/>
          <w:sz w:val="22"/>
          <w:szCs w:val="22"/>
        </w:rPr>
        <w:t xml:space="preserve">resilience </w:t>
      </w:r>
      <w:r w:rsidR="00670782" w:rsidRPr="55CEBD7B">
        <w:rPr>
          <w:rFonts w:cs="Arial"/>
          <w:sz w:val="22"/>
          <w:szCs w:val="22"/>
        </w:rPr>
        <w:t>goals</w:t>
      </w:r>
      <w:r w:rsidR="2CDD2CE0" w:rsidRPr="55CEBD7B">
        <w:rPr>
          <w:rFonts w:cs="Arial"/>
          <w:sz w:val="22"/>
          <w:szCs w:val="22"/>
        </w:rPr>
        <w:t>.</w:t>
      </w:r>
    </w:p>
    <w:p w14:paraId="6FCD2705" w14:textId="11AA91AC" w:rsidR="00E95FEA" w:rsidRPr="003D7778" w:rsidRDefault="00670782" w:rsidP="00E52776">
      <w:pPr>
        <w:pStyle w:val="BodyText"/>
        <w:numPr>
          <w:ilvl w:val="0"/>
          <w:numId w:val="39"/>
        </w:numPr>
        <w:spacing w:before="39" w:after="0"/>
        <w:ind w:left="720" w:right="137"/>
        <w:rPr>
          <w:rFonts w:cs="Arial"/>
          <w:sz w:val="22"/>
          <w:szCs w:val="22"/>
        </w:rPr>
      </w:pPr>
      <w:r w:rsidRPr="004D7532">
        <w:rPr>
          <w:rFonts w:cs="Arial"/>
          <w:b/>
          <w:sz w:val="22"/>
          <w:szCs w:val="22"/>
        </w:rPr>
        <w:t>Workforce Development and Labor:</w:t>
      </w:r>
      <w:r>
        <w:rPr>
          <w:rFonts w:cs="Arial"/>
          <w:sz w:val="22"/>
          <w:szCs w:val="22"/>
        </w:rPr>
        <w:t xml:space="preserve"> C</w:t>
      </w:r>
      <w:r w:rsidR="00E95FEA" w:rsidRPr="003D7778">
        <w:rPr>
          <w:rFonts w:cs="Arial"/>
          <w:sz w:val="22"/>
          <w:szCs w:val="22"/>
        </w:rPr>
        <w:t xml:space="preserve">reate high-quality jobs with strong labor standards and protections that attract and train a skilled workforce for </w:t>
      </w:r>
      <w:r w:rsidR="00746F08">
        <w:rPr>
          <w:rFonts w:cs="Arial"/>
          <w:sz w:val="22"/>
          <w:szCs w:val="22"/>
        </w:rPr>
        <w:t>lasting</w:t>
      </w:r>
      <w:r w:rsidR="00746F08" w:rsidRPr="003D7778">
        <w:rPr>
          <w:rFonts w:cs="Arial"/>
          <w:sz w:val="22"/>
          <w:szCs w:val="22"/>
        </w:rPr>
        <w:t xml:space="preserve"> </w:t>
      </w:r>
      <w:r w:rsidR="00E95FEA" w:rsidRPr="003D7778">
        <w:rPr>
          <w:rFonts w:cs="Arial"/>
          <w:sz w:val="22"/>
          <w:szCs w:val="22"/>
        </w:rPr>
        <w:t>careers in the growing clean energy industry.</w:t>
      </w:r>
    </w:p>
    <w:p w14:paraId="0CE2C924" w14:textId="77777777" w:rsidR="00E74844" w:rsidRDefault="00E74844">
      <w:pPr>
        <w:spacing w:after="0"/>
        <w:rPr>
          <w:b/>
          <w:kern w:val="28"/>
          <w:sz w:val="32"/>
        </w:rPr>
      </w:pPr>
      <w:r>
        <w:br w:type="page"/>
      </w:r>
    </w:p>
    <w:p w14:paraId="351CBBCA" w14:textId="16D88E96" w:rsidR="003F6147" w:rsidRPr="00756BAC" w:rsidRDefault="00414B68" w:rsidP="002C12EC">
      <w:pPr>
        <w:pStyle w:val="Heading1"/>
      </w:pPr>
      <w:bookmarkStart w:id="55" w:name="_Toc184761488"/>
      <w:bookmarkStart w:id="56" w:name="_Toc187326772"/>
      <w:r>
        <w:lastRenderedPageBreak/>
        <w:t>II</w:t>
      </w:r>
      <w:r w:rsidR="003F6147" w:rsidRPr="00756BAC">
        <w:t>I.</w:t>
      </w:r>
      <w:r w:rsidR="4564894A">
        <w:t xml:space="preserve"> </w:t>
      </w:r>
      <w:bookmarkStart w:id="57" w:name="Requirements"/>
      <w:bookmarkEnd w:id="10"/>
      <w:bookmarkEnd w:id="16"/>
      <w:bookmarkEnd w:id="17"/>
      <w:r w:rsidR="00915A6F">
        <w:t>Requirements</w:t>
      </w:r>
      <w:bookmarkEnd w:id="55"/>
      <w:bookmarkEnd w:id="56"/>
      <w:bookmarkEnd w:id="57"/>
    </w:p>
    <w:p w14:paraId="2584C4E4" w14:textId="60DAF2F0" w:rsidR="00415491" w:rsidRPr="00670582" w:rsidRDefault="00415491" w:rsidP="00673E5F">
      <w:pPr>
        <w:pStyle w:val="Heading2"/>
        <w:numPr>
          <w:ilvl w:val="0"/>
          <w:numId w:val="24"/>
        </w:numPr>
        <w:spacing w:before="240"/>
      </w:pPr>
      <w:bookmarkStart w:id="58" w:name="_Toc184761489"/>
      <w:bookmarkStart w:id="59" w:name="_Toc187326773"/>
      <w:bookmarkStart w:id="60" w:name="_Toc395180593"/>
      <w:bookmarkStart w:id="61" w:name="_Toc381079833"/>
      <w:bookmarkStart w:id="62" w:name="_Toc382571091"/>
      <w:r w:rsidRPr="00CF6DED">
        <w:t>Project Requirements</w:t>
      </w:r>
      <w:bookmarkEnd w:id="58"/>
      <w:bookmarkEnd w:id="59"/>
    </w:p>
    <w:p w14:paraId="71823345" w14:textId="5566856F" w:rsidR="00415491" w:rsidRPr="00335200" w:rsidRDefault="00415491" w:rsidP="006255FC">
      <w:pPr>
        <w:pStyle w:val="Heading3"/>
        <w:numPr>
          <w:ilvl w:val="6"/>
          <w:numId w:val="64"/>
        </w:numPr>
        <w:spacing w:before="240" w:after="120"/>
        <w:ind w:left="360"/>
        <w:jc w:val="left"/>
      </w:pPr>
      <w:bookmarkStart w:id="63" w:name="_Meet_Program_Objectives"/>
      <w:bookmarkStart w:id="64" w:name="_Toc184761490"/>
      <w:bookmarkStart w:id="65" w:name="_Toc187326774"/>
      <w:bookmarkEnd w:id="63"/>
      <w:r w:rsidRPr="00335200">
        <w:t>Meet Program Objectives</w:t>
      </w:r>
      <w:bookmarkEnd w:id="64"/>
      <w:bookmarkEnd w:id="65"/>
    </w:p>
    <w:p w14:paraId="2AF5D31B" w14:textId="02891EE5" w:rsidR="00415491" w:rsidRPr="00C17BE7" w:rsidRDefault="00415491" w:rsidP="00415491">
      <w:pPr>
        <w:spacing w:before="240"/>
      </w:pPr>
      <w:r w:rsidRPr="00335200">
        <w:t xml:space="preserve">All applications must describe how the proposed project will meet </w:t>
      </w:r>
      <w:r w:rsidRPr="003D7778">
        <w:t xml:space="preserve">the </w:t>
      </w:r>
      <w:r>
        <w:t>CERRI</w:t>
      </w:r>
      <w:r w:rsidRPr="003D7778">
        <w:t xml:space="preserve"> Program objectives outlined below</w:t>
      </w:r>
      <w:r w:rsidR="00670B42">
        <w:t xml:space="preserve"> through the</w:t>
      </w:r>
      <w:r w:rsidR="001A6F80">
        <w:t xml:space="preserve"> deployment of</w:t>
      </w:r>
      <w:r w:rsidR="00670B42">
        <w:t xml:space="preserve"> </w:t>
      </w:r>
      <w:hyperlink w:anchor="EligibleActivities" w:history="1">
        <w:r w:rsidR="00670B42" w:rsidRPr="00132D50">
          <w:rPr>
            <w:rStyle w:val="Hyperlink"/>
            <w:rFonts w:cs="Arial"/>
          </w:rPr>
          <w:t>eligible activities</w:t>
        </w:r>
      </w:hyperlink>
      <w:r w:rsidRPr="003D7778">
        <w:t xml:space="preserve">. More specific requirements are listed in the Scoring Criteria section of this </w:t>
      </w:r>
      <w:r w:rsidR="004D3729" w:rsidDel="005756D0">
        <w:t>GFO</w:t>
      </w:r>
      <w:r w:rsidR="005756D0">
        <w:t>,</w:t>
      </w:r>
      <w:r w:rsidRPr="003D7778">
        <w:t xml:space="preserve"> and</w:t>
      </w:r>
      <w:r w:rsidR="005D6823">
        <w:t xml:space="preserve"> each attachment provides detailed instructions </w:t>
      </w:r>
      <w:r w:rsidR="00FD1F01">
        <w:t xml:space="preserve">on how to address and meet all </w:t>
      </w:r>
      <w:r w:rsidR="00DA2AA4">
        <w:t>scoring criteria requirements.</w:t>
      </w:r>
      <w:r w:rsidRPr="003D7778" w:rsidDel="00DA2AA4">
        <w:t xml:space="preserve"> </w:t>
      </w:r>
    </w:p>
    <w:p w14:paraId="33B08229" w14:textId="472094AA" w:rsidR="00415491" w:rsidRPr="00565D60" w:rsidRDefault="00415491" w:rsidP="006255FC">
      <w:pPr>
        <w:pStyle w:val="ListParagraph"/>
        <w:numPr>
          <w:ilvl w:val="0"/>
          <w:numId w:val="62"/>
        </w:numPr>
        <w:rPr>
          <w:rFonts w:eastAsia="Tahoma"/>
          <w:b/>
          <w:color w:val="000000" w:themeColor="text1"/>
          <w:sz w:val="24"/>
          <w:szCs w:val="24"/>
          <w:u w:val="single"/>
        </w:rPr>
      </w:pPr>
      <w:r w:rsidRPr="0012483A">
        <w:rPr>
          <w:b/>
        </w:rPr>
        <w:t xml:space="preserve">Energy Reliability and Resilience: </w:t>
      </w:r>
      <w:r w:rsidRPr="003D7778">
        <w:t xml:space="preserve">Applications must describe the project need and how the project will support the reduction of frequency and duration of power outages for </w:t>
      </w:r>
      <w:r w:rsidR="00F473C7">
        <w:t xml:space="preserve">California </w:t>
      </w:r>
      <w:r>
        <w:t>communities</w:t>
      </w:r>
      <w:r w:rsidRPr="003D7778">
        <w:t>, strengthen communities’ ability to function during power outages, or both.</w:t>
      </w:r>
      <w:r w:rsidRPr="00B26B66">
        <w:rPr>
          <w:rFonts w:ascii="Tahoma" w:eastAsia="Tahoma" w:hAnsi="Tahoma" w:cs="Tahoma"/>
          <w:b/>
          <w:color w:val="000000" w:themeColor="text1"/>
          <w:sz w:val="24"/>
          <w:szCs w:val="24"/>
        </w:rPr>
        <w:t xml:space="preserve"> </w:t>
      </w:r>
      <w:r w:rsidRPr="41F0BDAD">
        <w:rPr>
          <w:rFonts w:eastAsia="Tahoma"/>
        </w:rPr>
        <w:t>Applications should include reliability and resilience data that</w:t>
      </w:r>
      <w:r w:rsidRPr="41F0BDAD" w:rsidDel="00613266">
        <w:rPr>
          <w:rFonts w:eastAsia="Tahoma"/>
        </w:rPr>
        <w:t xml:space="preserve"> </w:t>
      </w:r>
      <w:r w:rsidRPr="41F0BDAD">
        <w:rPr>
          <w:rFonts w:eastAsia="Tahoma"/>
        </w:rPr>
        <w:t xml:space="preserve">accurately describes the current conditions and challenges faced by the community(ies) </w:t>
      </w:r>
      <w:r w:rsidR="00181354">
        <w:rPr>
          <w:rFonts w:eastAsia="Tahoma"/>
        </w:rPr>
        <w:t xml:space="preserve">at the circuit level or </w:t>
      </w:r>
      <w:r w:rsidRPr="41F0BDAD">
        <w:rPr>
          <w:rFonts w:eastAsia="Tahoma"/>
        </w:rPr>
        <w:t xml:space="preserve">in the census tract area of the proposed project, and the anticipated outcomes and benefits of the proposed project in that area (e.g., </w:t>
      </w:r>
      <w:r w:rsidR="00BB57FF" w:rsidRPr="41F0BDAD">
        <w:rPr>
          <w:rFonts w:eastAsia="Tahoma"/>
        </w:rPr>
        <w:t>baseline</w:t>
      </w:r>
      <w:r w:rsidRPr="41F0BDAD">
        <w:rPr>
          <w:rFonts w:eastAsia="Tahoma"/>
        </w:rPr>
        <w:t xml:space="preserve"> and </w:t>
      </w:r>
      <w:r w:rsidR="00BB57FF" w:rsidRPr="41F0BDAD">
        <w:rPr>
          <w:rFonts w:eastAsia="Tahoma"/>
        </w:rPr>
        <w:t>expected</w:t>
      </w:r>
      <w:r w:rsidRPr="41F0BDAD">
        <w:rPr>
          <w:rFonts w:eastAsia="Tahoma"/>
        </w:rPr>
        <w:t xml:space="preserve"> data regarding System Average Interruption Duration Index (SAIDI), System Average Interruption Frequency Index (SAIFI), Customer Average Interruption Duration Index (CAIDI), number of outages). The data will be used to evaluate how the project represents the optimal solution to the challenges outlined in the applications. Applications </w:t>
      </w:r>
      <w:r w:rsidRPr="41F0BDAD">
        <w:rPr>
          <w:rFonts w:eastAsia="Tahoma"/>
          <w:color w:val="000000" w:themeColor="text1"/>
        </w:rPr>
        <w:t xml:space="preserve">will be evaluated and scored based on the data provided by the application submission deadline. Applications that include all requested reliability and resilience data </w:t>
      </w:r>
      <w:r w:rsidR="00C45A85">
        <w:rPr>
          <w:rFonts w:eastAsia="Tahoma"/>
          <w:color w:val="000000" w:themeColor="text1"/>
        </w:rPr>
        <w:t>that</w:t>
      </w:r>
      <w:r w:rsidR="00137563">
        <w:rPr>
          <w:rFonts w:eastAsia="Tahoma"/>
          <w:color w:val="000000" w:themeColor="text1"/>
        </w:rPr>
        <w:t xml:space="preserve"> clearly demonstrate</w:t>
      </w:r>
      <w:r w:rsidR="00C45A85">
        <w:rPr>
          <w:rFonts w:eastAsia="Tahoma"/>
          <w:color w:val="000000" w:themeColor="text1"/>
        </w:rPr>
        <w:t>s</w:t>
      </w:r>
      <w:r w:rsidR="00137563">
        <w:rPr>
          <w:rFonts w:eastAsia="Tahoma"/>
          <w:color w:val="000000" w:themeColor="text1"/>
        </w:rPr>
        <w:t xml:space="preserve"> the </w:t>
      </w:r>
      <w:r w:rsidR="00C45A85">
        <w:rPr>
          <w:rFonts w:eastAsia="Tahoma"/>
          <w:color w:val="000000" w:themeColor="text1"/>
        </w:rPr>
        <w:t xml:space="preserve">reliability or resilience </w:t>
      </w:r>
      <w:r w:rsidR="00137563">
        <w:rPr>
          <w:rFonts w:eastAsia="Tahoma"/>
          <w:color w:val="000000" w:themeColor="text1"/>
        </w:rPr>
        <w:t>n</w:t>
      </w:r>
      <w:r w:rsidR="00C45A85">
        <w:rPr>
          <w:rFonts w:eastAsia="Tahoma"/>
          <w:color w:val="000000" w:themeColor="text1"/>
        </w:rPr>
        <w:t xml:space="preserve">eed and how the project addresses that need </w:t>
      </w:r>
      <w:r w:rsidRPr="41F0BDAD">
        <w:rPr>
          <w:rFonts w:eastAsia="Tahoma"/>
          <w:color w:val="000000" w:themeColor="text1"/>
        </w:rPr>
        <w:t xml:space="preserve">will be evaluated favorably based on </w:t>
      </w:r>
      <w:hyperlink w:anchor="Screen6" w:history="1">
        <w:r w:rsidRPr="41F0BDAD">
          <w:rPr>
            <w:rStyle w:val="Hyperlink"/>
            <w:rFonts w:eastAsia="Tahoma" w:cs="Arial"/>
          </w:rPr>
          <w:t xml:space="preserve">Section </w:t>
        </w:r>
        <w:r w:rsidR="00132D50" w:rsidRPr="41F0BDAD">
          <w:rPr>
            <w:rStyle w:val="Hyperlink"/>
            <w:rFonts w:eastAsia="Tahoma" w:cs="Arial"/>
          </w:rPr>
          <w:t>VI</w:t>
        </w:r>
        <w:r w:rsidR="007121BC" w:rsidRPr="41F0BDAD">
          <w:rPr>
            <w:rStyle w:val="Hyperlink"/>
            <w:rFonts w:eastAsia="Tahoma" w:cs="Arial"/>
          </w:rPr>
          <w:t>I</w:t>
        </w:r>
        <w:r w:rsidR="00132D50" w:rsidRPr="41F0BDAD">
          <w:rPr>
            <w:rStyle w:val="Hyperlink"/>
            <w:rFonts w:eastAsia="Tahoma" w:cs="Arial"/>
          </w:rPr>
          <w:t>I</w:t>
        </w:r>
        <w:r w:rsidRPr="41F0BDAD">
          <w:rPr>
            <w:rStyle w:val="Hyperlink"/>
            <w:rFonts w:eastAsia="Tahoma" w:cs="Arial"/>
          </w:rPr>
          <w:t>.F</w:t>
        </w:r>
      </w:hyperlink>
      <w:r w:rsidRPr="41F0BDAD">
        <w:rPr>
          <w:rFonts w:eastAsia="Tahoma"/>
          <w:color w:val="000000" w:themeColor="text1"/>
        </w:rPr>
        <w:t xml:space="preserve"> Scoring Criteri</w:t>
      </w:r>
      <w:r w:rsidR="7B3289C4" w:rsidRPr="708B8D26">
        <w:rPr>
          <w:rFonts w:eastAsia="Tahoma"/>
          <w:color w:val="000000" w:themeColor="text1"/>
        </w:rPr>
        <w:t>on</w:t>
      </w:r>
      <w:r w:rsidRPr="41F0BDAD">
        <w:rPr>
          <w:rFonts w:eastAsia="Tahoma"/>
          <w:color w:val="000000" w:themeColor="text1"/>
        </w:rPr>
        <w:t xml:space="preserve"> 1, Technical Merit</w:t>
      </w:r>
      <w:r w:rsidR="00132D50" w:rsidRPr="41F0BDAD">
        <w:rPr>
          <w:rFonts w:eastAsia="Tahoma"/>
          <w:color w:val="000000" w:themeColor="text1"/>
        </w:rPr>
        <w:t>, Need, &amp; Goals</w:t>
      </w:r>
      <w:r w:rsidRPr="41F0BDAD">
        <w:rPr>
          <w:rFonts w:eastAsia="Tahoma"/>
          <w:color w:val="000000" w:themeColor="text1"/>
        </w:rPr>
        <w:t>.</w:t>
      </w:r>
    </w:p>
    <w:p w14:paraId="157E2016" w14:textId="3DC687DC" w:rsidR="00415491" w:rsidRPr="009D546A" w:rsidRDefault="00415491" w:rsidP="00673E5F">
      <w:pPr>
        <w:pStyle w:val="ListParagraph"/>
        <w:numPr>
          <w:ilvl w:val="0"/>
          <w:numId w:val="38"/>
        </w:numPr>
        <w:spacing w:before="240"/>
        <w:ind w:left="720"/>
      </w:pPr>
      <w:r w:rsidRPr="55CEBD7B">
        <w:rPr>
          <w:b/>
          <w:bCs/>
        </w:rPr>
        <w:t>Community Based Organizations (CBO) and/or Tribal Engagement</w:t>
      </w:r>
      <w:r>
        <w:t>: Applications must include tasks to develop and execute a Community</w:t>
      </w:r>
      <w:r w:rsidR="00ED70B8">
        <w:t xml:space="preserve"> </w:t>
      </w:r>
      <w:r>
        <w:t>Engagement Impact Plan with the inclusion of at least one CBO and/or tribe to help ensure that the benefits of clean, safe, affordable, and reliable energy are shared by all</w:t>
      </w:r>
      <w:r w:rsidR="00D319D6">
        <w:t xml:space="preserve"> in the community</w:t>
      </w:r>
      <w:r>
        <w:t>.</w:t>
      </w:r>
      <w:r w:rsidRPr="55CEBD7B">
        <w:rPr>
          <w:b/>
          <w:bCs/>
        </w:rPr>
        <w:t xml:space="preserve"> </w:t>
      </w:r>
      <w:r>
        <w:t xml:space="preserve">At least one CBO and/or tribal partner should be clearly identified </w:t>
      </w:r>
      <w:r w:rsidR="001B42F0">
        <w:t xml:space="preserve">and </w:t>
      </w:r>
      <w:r w:rsidR="098D2A4F">
        <w:t xml:space="preserve">included as a </w:t>
      </w:r>
      <w:r w:rsidR="001B42F0">
        <w:t xml:space="preserve">compensated </w:t>
      </w:r>
      <w:r w:rsidR="678A7FC1">
        <w:t>partner</w:t>
      </w:r>
      <w:r w:rsidR="001B42F0">
        <w:t xml:space="preserve"> </w:t>
      </w:r>
      <w:r w:rsidR="00092D07">
        <w:t xml:space="preserve">in the Budget Forms (Attachment 05) </w:t>
      </w:r>
      <w:r>
        <w:t xml:space="preserve">at the time of application. Failure to include a CBO and/or tribal partner in the initial application may result in a deduction in scoring or an incomplete application. For this </w:t>
      </w:r>
      <w:r w:rsidR="004D3729">
        <w:t>GFO</w:t>
      </w:r>
      <w:r>
        <w:t>, an entity may qualify as a CBO</w:t>
      </w:r>
      <w:r w:rsidR="0005159A">
        <w:t xml:space="preserve"> if it </w:t>
      </w:r>
      <w:r w:rsidR="0063669C">
        <w:t xml:space="preserve">is a </w:t>
      </w:r>
      <w:r w:rsidR="00167DED">
        <w:t xml:space="preserve">public </w:t>
      </w:r>
      <w:r w:rsidR="00E651F5">
        <w:t>or private</w:t>
      </w:r>
      <w:r w:rsidR="00C435E0">
        <w:t xml:space="preserve"> nonprofit organization</w:t>
      </w:r>
      <w:r w:rsidR="00E02086">
        <w:t xml:space="preserve"> and</w:t>
      </w:r>
      <w:r>
        <w:t xml:space="preserve"> the following criteria are met:  </w:t>
      </w:r>
    </w:p>
    <w:p w14:paraId="2D97CE75" w14:textId="6366A0C1" w:rsidR="00415491" w:rsidRPr="003D7778" w:rsidRDefault="00415491" w:rsidP="00CE3D0C">
      <w:pPr>
        <w:pStyle w:val="ListParagraph"/>
        <w:numPr>
          <w:ilvl w:val="0"/>
          <w:numId w:val="51"/>
        </w:numPr>
        <w:spacing w:before="39" w:after="0"/>
      </w:pPr>
      <w:r w:rsidRPr="003D7778">
        <w:t>Has deployed projects and/or outreach efforts within the proposed community</w:t>
      </w:r>
      <w:r w:rsidR="007B7D7B">
        <w:t>’</w:t>
      </w:r>
      <w:r w:rsidRPr="003D7778">
        <w:t>s region</w:t>
      </w:r>
      <w:r w:rsidR="005D7555">
        <w:t xml:space="preserve"> </w:t>
      </w:r>
      <w:r w:rsidR="00ED7A0A" w:rsidRPr="003F6147">
        <w:t>(</w:t>
      </w:r>
      <w:r w:rsidR="00EF0596">
        <w:t>i.e</w:t>
      </w:r>
      <w:r w:rsidR="00ED7A0A" w:rsidRPr="003F6147">
        <w:t>., air basin or county) of the proposed disadvantaged or low-income community</w:t>
      </w:r>
      <w:r w:rsidR="00ED7A0A">
        <w:t xml:space="preserve"> or similar community</w:t>
      </w:r>
      <w:r w:rsidRPr="003D7778">
        <w:t xml:space="preserve">. </w:t>
      </w:r>
    </w:p>
    <w:p w14:paraId="33D82490" w14:textId="5E213E5C" w:rsidR="00415491" w:rsidRPr="003D7778" w:rsidRDefault="00415491" w:rsidP="00CE3D0C">
      <w:pPr>
        <w:pStyle w:val="ListParagraph"/>
        <w:numPr>
          <w:ilvl w:val="0"/>
          <w:numId w:val="51"/>
        </w:numPr>
        <w:spacing w:before="39" w:after="0"/>
        <w:rPr>
          <w:szCs w:val="22"/>
        </w:rPr>
      </w:pPr>
      <w:r w:rsidRPr="003D7778">
        <w:t xml:space="preserve">Has official mission and vision statements that expressly identify serving disadvantaged and/or low-income communities. </w:t>
      </w:r>
    </w:p>
    <w:p w14:paraId="4B5EBCED" w14:textId="12D5FCB9" w:rsidR="003F0CDB" w:rsidRDefault="00897017" w:rsidP="00135047">
      <w:pPr>
        <w:pStyle w:val="ListParagraph"/>
        <w:numPr>
          <w:ilvl w:val="0"/>
          <w:numId w:val="51"/>
        </w:numPr>
        <w:spacing w:before="39"/>
      </w:pPr>
      <w:r>
        <w:t>Currently a 501(c)(3) non-profit. </w:t>
      </w:r>
      <w:r w:rsidR="006960B3">
        <w:t xml:space="preserve"> </w:t>
      </w:r>
    </w:p>
    <w:p w14:paraId="353C8ED5" w14:textId="0CC00A19" w:rsidR="00415491" w:rsidRPr="00597C1F" w:rsidRDefault="00415491" w:rsidP="00415491">
      <w:pPr>
        <w:spacing w:before="39"/>
        <w:ind w:left="720"/>
      </w:pPr>
      <w:r w:rsidRPr="55CEBD7B">
        <w:t xml:space="preserve">For additional guidance, you may refer to the </w:t>
      </w:r>
      <w:hyperlink r:id="rId21" w:history="1">
        <w:r w:rsidR="005E454A" w:rsidRPr="55CEBD7B">
          <w:rPr>
            <w:rStyle w:val="Hyperlink"/>
            <w:rFonts w:cs="Arial"/>
          </w:rPr>
          <w:t>CERRI Program Community Engagement and Impact Plan Deliverable Template</w:t>
        </w:r>
      </w:hyperlink>
      <w:r w:rsidR="004005A0">
        <w:rPr>
          <w:bCs/>
        </w:rPr>
        <w:t xml:space="preserve"> </w:t>
      </w:r>
      <w:r w:rsidRPr="55CEBD7B">
        <w:t xml:space="preserve">available at: https://www.energy.ca.gov/media/10109. </w:t>
      </w:r>
      <w:r w:rsidR="009A31A3" w:rsidRPr="55CEBD7B">
        <w:t>Applicants are not required to submit</w:t>
      </w:r>
      <w:r w:rsidRPr="00597C1F">
        <w:rPr>
          <w:bCs/>
        </w:rPr>
        <w:t xml:space="preserve"> </w:t>
      </w:r>
      <w:r w:rsidR="00FC594C" w:rsidRPr="55CEBD7B">
        <w:t xml:space="preserve">finalized </w:t>
      </w:r>
      <w:r w:rsidR="005E454A">
        <w:t>Community</w:t>
      </w:r>
      <w:r w:rsidR="00710558">
        <w:t xml:space="preserve"> </w:t>
      </w:r>
      <w:r w:rsidRPr="55CEBD7B">
        <w:t>Engagement and Impact</w:t>
      </w:r>
      <w:r w:rsidRPr="00597C1F">
        <w:rPr>
          <w:bCs/>
        </w:rPr>
        <w:t xml:space="preserve"> </w:t>
      </w:r>
      <w:r w:rsidRPr="41F0BDAD">
        <w:t>Plan</w:t>
      </w:r>
      <w:r w:rsidR="7B2795AF" w:rsidRPr="41F0BDAD">
        <w:t>s</w:t>
      </w:r>
      <w:r w:rsidRPr="55CEBD7B">
        <w:t xml:space="preserve"> with </w:t>
      </w:r>
      <w:r w:rsidR="009A31A3" w:rsidRPr="55CEBD7B">
        <w:t>their</w:t>
      </w:r>
      <w:r w:rsidR="009A31A3" w:rsidRPr="00597C1F">
        <w:rPr>
          <w:bCs/>
        </w:rPr>
        <w:t xml:space="preserve"> </w:t>
      </w:r>
      <w:r>
        <w:t>application</w:t>
      </w:r>
      <w:r w:rsidR="6E8CE3F9">
        <w:t>s</w:t>
      </w:r>
      <w:r w:rsidRPr="00597C1F">
        <w:rPr>
          <w:bCs/>
        </w:rPr>
        <w:t>.</w:t>
      </w:r>
    </w:p>
    <w:p w14:paraId="6F405FC9" w14:textId="20069113" w:rsidR="00415491" w:rsidRPr="00597C1F" w:rsidRDefault="00415491" w:rsidP="006255FC">
      <w:pPr>
        <w:pStyle w:val="HeadingNew1"/>
        <w:numPr>
          <w:ilvl w:val="0"/>
          <w:numId w:val="61"/>
        </w:numPr>
        <w:tabs>
          <w:tab w:val="left" w:pos="720"/>
        </w:tabs>
        <w:spacing w:before="39"/>
        <w:ind w:right="137"/>
        <w:jc w:val="left"/>
        <w:rPr>
          <w:b w:val="0"/>
        </w:rPr>
      </w:pPr>
      <w:r>
        <w:lastRenderedPageBreak/>
        <w:t xml:space="preserve">Advancement of Energy and </w:t>
      </w:r>
      <w:r w:rsidR="00544E5E">
        <w:t xml:space="preserve">Resilience </w:t>
      </w:r>
      <w:r>
        <w:t xml:space="preserve">Goals: </w:t>
      </w:r>
      <w:r>
        <w:rPr>
          <w:b w:val="0"/>
        </w:rPr>
        <w:t xml:space="preserve">Applications must describe how the project will support California’s energy and </w:t>
      </w:r>
      <w:r w:rsidR="00902BE5">
        <w:rPr>
          <w:b w:val="0"/>
        </w:rPr>
        <w:t>resilience</w:t>
      </w:r>
      <w:r>
        <w:rPr>
          <w:b w:val="0"/>
        </w:rPr>
        <w:t xml:space="preserve"> goals</w:t>
      </w:r>
      <w:r w:rsidR="00E23034">
        <w:rPr>
          <w:b w:val="0"/>
        </w:rPr>
        <w:t>. R</w:t>
      </w:r>
      <w:r w:rsidRPr="00597C1F">
        <w:rPr>
          <w:b w:val="0"/>
        </w:rPr>
        <w:t>elevant California energy policies are listed in the solicitation manual (</w:t>
      </w:r>
      <w:hyperlink w:anchor="AppLaws" w:history="1">
        <w:r w:rsidRPr="004D7532">
          <w:rPr>
            <w:rStyle w:val="Hyperlink"/>
            <w:rFonts w:cs="Arial"/>
            <w:b w:val="0"/>
          </w:rPr>
          <w:t xml:space="preserve">Section </w:t>
        </w:r>
        <w:r w:rsidR="007121BC" w:rsidRPr="004D7532">
          <w:rPr>
            <w:rStyle w:val="Hyperlink"/>
            <w:rFonts w:cs="Arial"/>
            <w:b w:val="0"/>
          </w:rPr>
          <w:t>IX</w:t>
        </w:r>
        <w:r w:rsidRPr="004D7532">
          <w:rPr>
            <w:rStyle w:val="Hyperlink"/>
            <w:rFonts w:cs="Arial"/>
            <w:b w:val="0"/>
          </w:rPr>
          <w:t>.B</w:t>
        </w:r>
      </w:hyperlink>
      <w:r w:rsidRPr="00597C1F">
        <w:rPr>
          <w:b w:val="0"/>
        </w:rPr>
        <w:t>). Applications</w:t>
      </w:r>
      <w:r w:rsidRPr="00597C1F" w:rsidDel="00C80E33">
        <w:rPr>
          <w:b w:val="0"/>
        </w:rPr>
        <w:t xml:space="preserve"> </w:t>
      </w:r>
      <w:r w:rsidRPr="00597C1F">
        <w:rPr>
          <w:b w:val="0"/>
        </w:rPr>
        <w:t>should consider direct and indirect emission reduction for the project.</w:t>
      </w:r>
    </w:p>
    <w:p w14:paraId="04DB6D0B" w14:textId="13AB17A4" w:rsidR="0089296D" w:rsidRDefault="00415491" w:rsidP="00E52776">
      <w:pPr>
        <w:numPr>
          <w:ilvl w:val="0"/>
          <w:numId w:val="37"/>
        </w:numPr>
      </w:pPr>
      <w:bookmarkStart w:id="66" w:name="WorkforceDev"/>
      <w:r w:rsidRPr="00B64B32">
        <w:rPr>
          <w:b/>
        </w:rPr>
        <w:t>Workforce Development</w:t>
      </w:r>
      <w:bookmarkEnd w:id="66"/>
      <w:r w:rsidRPr="00B64B32">
        <w:rPr>
          <w:b/>
        </w:rPr>
        <w:t xml:space="preserve">: </w:t>
      </w:r>
      <w:r w:rsidRPr="00335200">
        <w:t xml:space="preserve">Applications must describe how the project will create high-quality jobs with strong labor standards and protections that attract and train a skilled workforce for lasting careers in the clean energy </w:t>
      </w:r>
      <w:r w:rsidRPr="00D6016D">
        <w:t xml:space="preserve">industry </w:t>
      </w:r>
      <w:r w:rsidRPr="00597C1F">
        <w:t>(e.g., career fairs, training programs, outreach).</w:t>
      </w:r>
      <w:r w:rsidRPr="00D6016D">
        <w:t xml:space="preserve"> Recipients will be expected to report the number of employees working on a project; the number of trainees in project-specific programs; and workforce demographics, including </w:t>
      </w:r>
      <w:r w:rsidR="00A60989">
        <w:t xml:space="preserve">population size, income/employment levels, </w:t>
      </w:r>
      <w:r w:rsidR="00C54EC0">
        <w:t xml:space="preserve">and other </w:t>
      </w:r>
      <w:r w:rsidR="000C59B5">
        <w:t xml:space="preserve">relevant </w:t>
      </w:r>
      <w:r w:rsidR="00C54EC0">
        <w:t xml:space="preserve">factors such as </w:t>
      </w:r>
      <w:r w:rsidR="00300B7B">
        <w:t>industry</w:t>
      </w:r>
      <w:r w:rsidRPr="00D6016D">
        <w:t xml:space="preserve"> and veteran status. </w:t>
      </w:r>
    </w:p>
    <w:p w14:paraId="13A79D21" w14:textId="36F83F86" w:rsidR="00415491" w:rsidRDefault="00415491" w:rsidP="004D7532">
      <w:pPr>
        <w:ind w:left="720"/>
      </w:pPr>
      <w:r w:rsidRPr="00597C1F">
        <w:t xml:space="preserve">For additional guidance, you may refer to the </w:t>
      </w:r>
      <w:hyperlink r:id="rId22" w:history="1">
        <w:r w:rsidRPr="00597C1F">
          <w:rPr>
            <w:rStyle w:val="Hyperlink"/>
            <w:rFonts w:cs="Arial"/>
            <w:u w:val="none"/>
          </w:rPr>
          <w:t>CERRI Program Workforce Development Plan Deliverable Template</w:t>
        </w:r>
      </w:hyperlink>
      <w:r w:rsidRPr="00597C1F">
        <w:t xml:space="preserve"> available at: https://www.energy.ca.gov/media/10110. </w:t>
      </w:r>
      <w:r w:rsidR="009A31A3">
        <w:rPr>
          <w:bCs/>
        </w:rPr>
        <w:t>Applicants are not required to submit</w:t>
      </w:r>
      <w:r w:rsidR="009A31A3" w:rsidRPr="00597C1F">
        <w:rPr>
          <w:bCs/>
        </w:rPr>
        <w:t xml:space="preserve"> </w:t>
      </w:r>
      <w:r w:rsidR="009A31A3">
        <w:rPr>
          <w:bCs/>
        </w:rPr>
        <w:t xml:space="preserve">finalized </w:t>
      </w:r>
      <w:r w:rsidR="000A52EA">
        <w:rPr>
          <w:bCs/>
        </w:rPr>
        <w:t>Workforce Development</w:t>
      </w:r>
      <w:r w:rsidR="009A31A3" w:rsidRPr="00597C1F">
        <w:rPr>
          <w:bCs/>
        </w:rPr>
        <w:t xml:space="preserve"> </w:t>
      </w:r>
      <w:r w:rsidR="009A31A3">
        <w:t>Plan</w:t>
      </w:r>
      <w:r w:rsidR="5D8E3EBC">
        <w:t>s</w:t>
      </w:r>
      <w:r w:rsidR="009A31A3" w:rsidRPr="00597C1F">
        <w:rPr>
          <w:bCs/>
        </w:rPr>
        <w:t xml:space="preserve"> with </w:t>
      </w:r>
      <w:r w:rsidR="009A31A3">
        <w:rPr>
          <w:bCs/>
        </w:rPr>
        <w:t>their</w:t>
      </w:r>
      <w:r w:rsidR="009A31A3" w:rsidRPr="00597C1F">
        <w:rPr>
          <w:bCs/>
        </w:rPr>
        <w:t xml:space="preserve"> </w:t>
      </w:r>
      <w:r w:rsidR="009A31A3">
        <w:t>application</w:t>
      </w:r>
      <w:r w:rsidR="78B4F611">
        <w:t>s</w:t>
      </w:r>
      <w:r w:rsidR="009A31A3" w:rsidRPr="00597C1F">
        <w:rPr>
          <w:bCs/>
        </w:rPr>
        <w:t>.</w:t>
      </w:r>
    </w:p>
    <w:p w14:paraId="16BB69AB" w14:textId="2872A70B" w:rsidR="00524830" w:rsidRPr="003D7778" w:rsidRDefault="00524830" w:rsidP="006255FC">
      <w:pPr>
        <w:pStyle w:val="pf0"/>
        <w:numPr>
          <w:ilvl w:val="6"/>
          <w:numId w:val="64"/>
        </w:numPr>
        <w:spacing w:before="240" w:beforeAutospacing="0" w:after="120" w:afterAutospacing="0"/>
        <w:ind w:left="360"/>
        <w:rPr>
          <w:rStyle w:val="cf01"/>
          <w:rFonts w:ascii="Arial" w:hAnsi="Arial" w:cs="Arial"/>
          <w:b/>
          <w:color w:val="auto"/>
          <w:sz w:val="22"/>
          <w:szCs w:val="22"/>
        </w:rPr>
      </w:pPr>
      <w:r w:rsidRPr="003D7778">
        <w:rPr>
          <w:rStyle w:val="cf01"/>
          <w:rFonts w:ascii="Arial" w:hAnsi="Arial" w:cs="Arial"/>
          <w:b/>
          <w:color w:val="auto"/>
          <w:sz w:val="22"/>
          <w:szCs w:val="22"/>
        </w:rPr>
        <w:t>Priority Communities</w:t>
      </w:r>
      <w:r w:rsidR="00C73004">
        <w:rPr>
          <w:rStyle w:val="cf01"/>
          <w:rFonts w:ascii="Arial" w:hAnsi="Arial" w:cs="Arial"/>
          <w:b/>
          <w:color w:val="auto"/>
          <w:sz w:val="22"/>
          <w:szCs w:val="22"/>
        </w:rPr>
        <w:t xml:space="preserve"> Preference</w:t>
      </w:r>
    </w:p>
    <w:p w14:paraId="2ED19093" w14:textId="688FE074" w:rsidR="00524830" w:rsidRPr="003D7778" w:rsidRDefault="00524830" w:rsidP="00524830">
      <w:pPr>
        <w:pStyle w:val="BodyText"/>
        <w:spacing w:before="39"/>
        <w:ind w:right="137"/>
        <w:rPr>
          <w:rStyle w:val="cf01"/>
          <w:rFonts w:ascii="Arial" w:hAnsi="Arial" w:cs="Arial"/>
          <w:color w:val="auto"/>
          <w:sz w:val="22"/>
          <w:szCs w:val="22"/>
        </w:rPr>
      </w:pPr>
      <w:r w:rsidRPr="003D7778">
        <w:rPr>
          <w:rFonts w:cs="Arial"/>
          <w:sz w:val="22"/>
          <w:szCs w:val="22"/>
        </w:rPr>
        <w:t>Up to 15 preference points</w:t>
      </w:r>
      <w:r w:rsidRPr="003D7778">
        <w:rPr>
          <w:rFonts w:cs="Arial"/>
          <w:spacing w:val="-13"/>
          <w:sz w:val="22"/>
          <w:szCs w:val="22"/>
        </w:rPr>
        <w:t xml:space="preserve"> </w:t>
      </w:r>
      <w:r w:rsidRPr="003D7778">
        <w:rPr>
          <w:rFonts w:cs="Arial"/>
          <w:sz w:val="22"/>
          <w:szCs w:val="22"/>
        </w:rPr>
        <w:t xml:space="preserve">are available for </w:t>
      </w:r>
      <w:r w:rsidRPr="003D7778">
        <w:rPr>
          <w:rStyle w:val="cf01"/>
          <w:rFonts w:ascii="Arial" w:hAnsi="Arial" w:cs="Arial"/>
          <w:color w:val="auto"/>
          <w:sz w:val="22"/>
          <w:szCs w:val="22"/>
        </w:rPr>
        <w:t xml:space="preserve">projects located in low-income communities, California Native-American Tribe (tribe) territories, and disadvantaged communities (DACs) as determined by the California Climate Investment Priority Populations </w:t>
      </w:r>
      <w:r w:rsidR="001A6642">
        <w:rPr>
          <w:rStyle w:val="cf01"/>
          <w:rFonts w:ascii="Arial" w:hAnsi="Arial" w:cs="Arial"/>
          <w:color w:val="auto"/>
          <w:sz w:val="22"/>
          <w:szCs w:val="22"/>
        </w:rPr>
        <w:t>4.0</w:t>
      </w:r>
      <w:r w:rsidR="00521B44" w:rsidRPr="003D7778">
        <w:rPr>
          <w:rStyle w:val="cf01"/>
          <w:rFonts w:ascii="Arial" w:hAnsi="Arial" w:cs="Arial"/>
          <w:color w:val="auto"/>
          <w:sz w:val="22"/>
          <w:szCs w:val="22"/>
        </w:rPr>
        <w:t xml:space="preserve"> </w:t>
      </w:r>
      <w:r w:rsidRPr="003D7778">
        <w:rPr>
          <w:rStyle w:val="cf01"/>
          <w:rFonts w:ascii="Arial" w:hAnsi="Arial" w:cs="Arial"/>
          <w:color w:val="auto"/>
          <w:sz w:val="22"/>
          <w:szCs w:val="22"/>
        </w:rPr>
        <w:t>tool.</w:t>
      </w:r>
      <w:r w:rsidRPr="001F7CDF">
        <w:rPr>
          <w:rStyle w:val="cf01"/>
          <w:rFonts w:ascii="Arial" w:hAnsi="Arial" w:cs="Arial"/>
          <w:color w:val="auto"/>
          <w:sz w:val="22"/>
          <w:szCs w:val="22"/>
          <w:vertAlign w:val="superscript"/>
        </w:rPr>
        <w:footnoteReference w:id="8"/>
      </w:r>
      <w:r w:rsidRPr="003D7778">
        <w:rPr>
          <w:rStyle w:val="cf01"/>
          <w:rFonts w:ascii="Arial" w:hAnsi="Arial" w:cs="Arial"/>
          <w:color w:val="auto"/>
          <w:sz w:val="22"/>
          <w:szCs w:val="22"/>
        </w:rPr>
        <w:t xml:space="preserve"> This tool incorporates environmental justice data from the California Environmental Protection Agency’s CalEnviroScreen 4.0 and low-income designations from A</w:t>
      </w:r>
      <w:r w:rsidR="00B42D15">
        <w:rPr>
          <w:rStyle w:val="cf01"/>
          <w:rFonts w:ascii="Arial" w:hAnsi="Arial" w:cs="Arial"/>
          <w:color w:val="auto"/>
          <w:sz w:val="22"/>
          <w:szCs w:val="22"/>
        </w:rPr>
        <w:t xml:space="preserve">ssembly </w:t>
      </w:r>
      <w:r w:rsidRPr="003D7778">
        <w:rPr>
          <w:rStyle w:val="cf01"/>
          <w:rFonts w:ascii="Arial" w:hAnsi="Arial" w:cs="Arial"/>
          <w:color w:val="auto"/>
          <w:sz w:val="22"/>
          <w:szCs w:val="22"/>
        </w:rPr>
        <w:t>B</w:t>
      </w:r>
      <w:r w:rsidR="00283E2F">
        <w:rPr>
          <w:rStyle w:val="cf01"/>
          <w:rFonts w:ascii="Arial" w:hAnsi="Arial" w:cs="Arial"/>
          <w:color w:val="auto"/>
          <w:sz w:val="22"/>
          <w:szCs w:val="22"/>
        </w:rPr>
        <w:t>ill (AB)</w:t>
      </w:r>
      <w:r w:rsidRPr="003D7778">
        <w:rPr>
          <w:rStyle w:val="cf01"/>
          <w:rFonts w:ascii="Arial" w:hAnsi="Arial" w:cs="Arial"/>
          <w:color w:val="auto"/>
          <w:sz w:val="22"/>
          <w:szCs w:val="22"/>
        </w:rPr>
        <w:t xml:space="preserve"> 1550 (2016, Gomez) and the California Department of Housing and Community Development. </w:t>
      </w:r>
    </w:p>
    <w:p w14:paraId="38A42DDF" w14:textId="6BC6BCDD" w:rsidR="00524830" w:rsidRPr="003D7778" w:rsidRDefault="00524830" w:rsidP="00524830">
      <w:pPr>
        <w:pStyle w:val="BodyText"/>
        <w:spacing w:before="39"/>
        <w:ind w:right="137"/>
        <w:rPr>
          <w:rStyle w:val="cf01"/>
          <w:rFonts w:ascii="Arial" w:hAnsi="Arial" w:cs="Arial"/>
          <w:color w:val="auto"/>
          <w:sz w:val="22"/>
          <w:szCs w:val="22"/>
        </w:rPr>
      </w:pPr>
      <w:r w:rsidRPr="003D7778">
        <w:rPr>
          <w:rStyle w:val="cf01"/>
          <w:rFonts w:ascii="Arial" w:hAnsi="Arial" w:cs="Arial"/>
          <w:color w:val="auto"/>
          <w:sz w:val="22"/>
          <w:szCs w:val="22"/>
        </w:rPr>
        <w:t xml:space="preserve">To qualify for these points, an applicant must list all census tracts for the project on the Application Form (Attachment 01) and describe in the Project Narrative (Attachment 02) how those communities will benefit from the project. See </w:t>
      </w:r>
      <w:hyperlink w:anchor="PriorityPops" w:history="1">
        <w:r w:rsidRPr="004D7532">
          <w:rPr>
            <w:rStyle w:val="Hyperlink"/>
            <w:rFonts w:cs="Arial"/>
            <w:sz w:val="22"/>
            <w:szCs w:val="22"/>
          </w:rPr>
          <w:t xml:space="preserve">Section </w:t>
        </w:r>
        <w:r w:rsidR="00D8549D" w:rsidRPr="00D8549D">
          <w:rPr>
            <w:rStyle w:val="Hyperlink"/>
            <w:rFonts w:cs="Arial"/>
            <w:sz w:val="22"/>
            <w:szCs w:val="22"/>
          </w:rPr>
          <w:t>VI</w:t>
        </w:r>
        <w:r w:rsidR="0060777F">
          <w:rPr>
            <w:rStyle w:val="Hyperlink"/>
            <w:rFonts w:cs="Arial"/>
            <w:sz w:val="22"/>
            <w:szCs w:val="22"/>
          </w:rPr>
          <w:t>I</w:t>
        </w:r>
        <w:r w:rsidR="00D8549D" w:rsidRPr="00D8549D">
          <w:rPr>
            <w:rStyle w:val="Hyperlink"/>
            <w:rFonts w:cs="Arial"/>
            <w:sz w:val="22"/>
            <w:szCs w:val="22"/>
          </w:rPr>
          <w:t>I</w:t>
        </w:r>
      </w:hyperlink>
      <w:r w:rsidR="00D8549D" w:rsidRPr="003D7778">
        <w:rPr>
          <w:rStyle w:val="cf01"/>
          <w:rFonts w:ascii="Arial" w:hAnsi="Arial" w:cs="Arial"/>
          <w:color w:val="auto"/>
          <w:sz w:val="22"/>
          <w:szCs w:val="22"/>
        </w:rPr>
        <w:t xml:space="preserve"> </w:t>
      </w:r>
      <w:r w:rsidRPr="003D7778">
        <w:rPr>
          <w:rStyle w:val="cf01"/>
          <w:rFonts w:ascii="Arial" w:hAnsi="Arial" w:cs="Arial"/>
          <w:color w:val="auto"/>
          <w:sz w:val="22"/>
          <w:szCs w:val="22"/>
        </w:rPr>
        <w:t>for more information.</w:t>
      </w:r>
    </w:p>
    <w:p w14:paraId="604797C0" w14:textId="5C280C04" w:rsidR="00AE7030" w:rsidRPr="00AE7030" w:rsidRDefault="005A7DEE" w:rsidP="006255FC">
      <w:pPr>
        <w:pStyle w:val="Heading3"/>
        <w:numPr>
          <w:ilvl w:val="6"/>
          <w:numId w:val="64"/>
        </w:numPr>
        <w:spacing w:before="240" w:after="120"/>
        <w:ind w:left="360"/>
      </w:pPr>
      <w:bookmarkStart w:id="67" w:name="_Toc184761491"/>
      <w:bookmarkStart w:id="68" w:name="_Toc187326775"/>
      <w:r w:rsidRPr="00AE7030">
        <w:t>Environmental Review</w:t>
      </w:r>
      <w:r w:rsidR="00004DCE">
        <w:rPr>
          <w:bCs/>
        </w:rPr>
        <w:t xml:space="preserve"> Requirements</w:t>
      </w:r>
      <w:bookmarkEnd w:id="67"/>
      <w:bookmarkEnd w:id="68"/>
    </w:p>
    <w:p w14:paraId="668E9FC1" w14:textId="10CBFCD0" w:rsidR="005A7DEE" w:rsidRPr="00846E49" w:rsidRDefault="005A7DEE" w:rsidP="00AE7030">
      <w:pPr>
        <w:spacing w:after="160"/>
        <w:ind w:right="720"/>
      </w:pPr>
      <w:r w:rsidRPr="0040739C">
        <w:t xml:space="preserve">Prior to approval and </w:t>
      </w:r>
      <w:r w:rsidR="003E081A">
        <w:t>agreement execution</w:t>
      </w:r>
      <w:r w:rsidRPr="0040739C">
        <w:t xml:space="preserve">, the CEC must comply with </w:t>
      </w:r>
      <w:r w:rsidR="007E1AE7">
        <w:t>the National Environmental Policy Act (</w:t>
      </w:r>
      <w:r w:rsidRPr="0040739C">
        <w:t>NEPA</w:t>
      </w:r>
      <w:r w:rsidR="007E1AE7">
        <w:t>)</w:t>
      </w:r>
      <w:r w:rsidRPr="0040739C">
        <w:t xml:space="preserve">, </w:t>
      </w:r>
      <w:r w:rsidR="007E1AE7">
        <w:t>the California Environmental Quality Act (</w:t>
      </w:r>
      <w:r w:rsidRPr="0040739C">
        <w:t>CEQA</w:t>
      </w:r>
      <w:r w:rsidR="007E1AE7">
        <w:t>)</w:t>
      </w:r>
      <w:r w:rsidRPr="0040739C">
        <w:t xml:space="preserve">, and other requirements. To comply with NEPA and CEQA, the CEC must have NEPA and CEQA related information from applicants and other </w:t>
      </w:r>
      <w:r w:rsidR="00DD7EA5">
        <w:t xml:space="preserve">relevant </w:t>
      </w:r>
      <w:r w:rsidRPr="0040739C">
        <w:t xml:space="preserve">entities, such as local governments, in a timely manner. Unfortunately, even with this information, the CEC and DOE may not be able to complete their NEPA review and CEQA </w:t>
      </w:r>
      <w:r w:rsidRPr="00970E7C">
        <w:t xml:space="preserve">review prior to the </w:t>
      </w:r>
      <w:r w:rsidR="00970E7C" w:rsidRPr="004D7532">
        <w:t>proposed timeframe</w:t>
      </w:r>
      <w:r w:rsidRPr="00970E7C">
        <w:t xml:space="preserve"> for every project.</w:t>
      </w:r>
      <w:r w:rsidRPr="0040739C">
        <w:t xml:space="preserve"> For example, if a project requires an Environmental Impact Report, the process to complete it can take many months. For these reasons, it is critical that applicants organize project proposals in a manner that minimizes the </w:t>
      </w:r>
      <w:r w:rsidRPr="00846E49">
        <w:t xml:space="preserve">time required for the CEC to comply with NEPA and CEQA and provide all NEPA and CEQA related information to the CEC in a timely manner such that the CEC can complete its review in time for it to </w:t>
      </w:r>
      <w:r w:rsidR="00970E7C">
        <w:t>execute projects within the proposed timeframe</w:t>
      </w:r>
      <w:r w:rsidRPr="00846E49">
        <w:t>.</w:t>
      </w:r>
    </w:p>
    <w:p w14:paraId="0893ADD2" w14:textId="06AF86EF" w:rsidR="005A7DEE" w:rsidRPr="00AA0540" w:rsidRDefault="005A7DEE" w:rsidP="006255FC">
      <w:pPr>
        <w:pStyle w:val="Heading3"/>
        <w:numPr>
          <w:ilvl w:val="6"/>
          <w:numId w:val="64"/>
        </w:numPr>
        <w:spacing w:before="240" w:after="120"/>
        <w:ind w:left="360"/>
        <w:jc w:val="left"/>
      </w:pPr>
      <w:bookmarkStart w:id="69" w:name="_Toc184761492"/>
      <w:bookmarkStart w:id="70" w:name="_Toc187326776"/>
      <w:r w:rsidRPr="00AA0540">
        <w:lastRenderedPageBreak/>
        <w:t>Build America Buy America (BABA) Requirement</w:t>
      </w:r>
      <w:r w:rsidRPr="00AA0540">
        <w:rPr>
          <w:rFonts w:eastAsia="Tahoma"/>
          <w:b w:val="0"/>
          <w:sz w:val="24"/>
          <w:szCs w:val="24"/>
          <w:vertAlign w:val="superscript"/>
        </w:rPr>
        <w:footnoteReference w:id="9"/>
      </w:r>
      <w:bookmarkEnd w:id="69"/>
      <w:bookmarkEnd w:id="70"/>
    </w:p>
    <w:p w14:paraId="24800AB0" w14:textId="77777777" w:rsidR="005A7DEE" w:rsidRPr="00846E49" w:rsidRDefault="005A7DEE" w:rsidP="005A7DEE">
      <w:pPr>
        <w:pStyle w:val="ListParagraph"/>
        <w:ind w:left="360"/>
      </w:pPr>
      <w:r>
        <w:t>None of the funds provided under this award may be used for a project for infrastructure unless:</w:t>
      </w:r>
    </w:p>
    <w:p w14:paraId="5F26BAA8" w14:textId="77777777" w:rsidR="005A7DEE" w:rsidRPr="00846E49" w:rsidRDefault="005A7DEE" w:rsidP="00AC2F6C">
      <w:pPr>
        <w:pStyle w:val="ListParagraph"/>
        <w:numPr>
          <w:ilvl w:val="0"/>
          <w:numId w:val="35"/>
        </w:numPr>
        <w:spacing w:after="0"/>
        <w:ind w:left="1080"/>
      </w:pPr>
      <w:r w:rsidRPr="00846E49">
        <w:t>All iron and steel used in the project is produced in the United States—this means all manufacturing processes, from the initial melting stage through the application of coatings, occurred in the United States;</w:t>
      </w:r>
    </w:p>
    <w:p w14:paraId="6BD3AC20" w14:textId="77777777" w:rsidR="005A7DEE" w:rsidRPr="00846E49" w:rsidRDefault="005A7DEE" w:rsidP="00AC2F6C">
      <w:pPr>
        <w:pStyle w:val="ListParagraph"/>
        <w:numPr>
          <w:ilvl w:val="0"/>
          <w:numId w:val="35"/>
        </w:numPr>
        <w:spacing w:after="0"/>
        <w:ind w:left="1080"/>
      </w:pPr>
      <w:r w:rsidRPr="00846E49">
        <w:t>All manufactured products used in the project are produced in the United States—this means the manufactured product was manufactured in the United States and the cost of the components of the manufactured product that are mined, produced, or manufactured in the United States is greater than 55 percent of the total cost of all components of the manufactured product, unless another standard for determining the minimum amount of domestic content of the manufactured product has been established under applicable law or regulation; and</w:t>
      </w:r>
    </w:p>
    <w:p w14:paraId="327F3373" w14:textId="77777777" w:rsidR="005A7DEE" w:rsidRPr="00846E49" w:rsidRDefault="005A7DEE" w:rsidP="00E52776">
      <w:pPr>
        <w:pStyle w:val="ListParagraph"/>
        <w:numPr>
          <w:ilvl w:val="0"/>
          <w:numId w:val="35"/>
        </w:numPr>
        <w:ind w:left="1080"/>
      </w:pPr>
      <w:r w:rsidRPr="00846E49">
        <w:t>All construction materials are manufactured in the United States—this means that all manufacturing processes for the construction material occurred in the United States.</w:t>
      </w:r>
    </w:p>
    <w:p w14:paraId="54E584F0" w14:textId="1BF08D92" w:rsidR="005A7DEE" w:rsidRPr="00846E49" w:rsidRDefault="005A7DEE" w:rsidP="005A7DEE">
      <w:pPr>
        <w:ind w:left="360"/>
      </w:pPr>
      <w:r w:rsidRPr="00846E49">
        <w:t xml:space="preserve">The </w:t>
      </w:r>
      <w:r w:rsidR="14B62FE8">
        <w:t>BABA</w:t>
      </w:r>
      <w:r w:rsidRPr="00846E49">
        <w:t xml:space="preserve"> Requirement only applies to articles, materials, and supplies that are consumed in, incorporated into, or permanently affixed to an infrastructure project. As such, it does not apply to tools, equipment, and supplies, such as temporary scaffolding, brought into the construction site and removed at or before the completion of the infrastructure project. Nor does a </w:t>
      </w:r>
      <w:r>
        <w:t>B</w:t>
      </w:r>
      <w:r w:rsidR="225CCAAB">
        <w:t>ABA</w:t>
      </w:r>
      <w:r w:rsidRPr="00846E49">
        <w:t xml:space="preserve"> Requirement apply to equipment and furnishings, such as movable chairs, desks, and portable computer equipment, that are used at or within the finished infrastructure project but are not an integral part of the structure or permanently affixed to the infrastructure project.</w:t>
      </w:r>
    </w:p>
    <w:p w14:paraId="0429D3F1" w14:textId="5EEF69BB" w:rsidR="005A7DEE" w:rsidRPr="00846E49" w:rsidRDefault="005A7DEE" w:rsidP="005A7DEE">
      <w:pPr>
        <w:pStyle w:val="ListParagraph"/>
        <w:ind w:left="360"/>
      </w:pPr>
      <w:r w:rsidRPr="00846E49">
        <w:t xml:space="preserve">Recipients are responsible for administering their award in accordance with the terms and conditions, including the </w:t>
      </w:r>
      <w:r>
        <w:t>B</w:t>
      </w:r>
      <w:r w:rsidR="2378E13D">
        <w:t>ABA</w:t>
      </w:r>
      <w:r w:rsidRPr="00846E49">
        <w:t xml:space="preserve"> Requirement. The recipient must ensure that the </w:t>
      </w:r>
      <w:r>
        <w:t>B</w:t>
      </w:r>
      <w:r w:rsidR="38723D8D">
        <w:t>ABA</w:t>
      </w:r>
      <w:r w:rsidRPr="00846E49">
        <w:t xml:space="preserve"> Requirement flows down to all subrecipients and that the subrecipients comply with the </w:t>
      </w:r>
      <w:r>
        <w:t>B</w:t>
      </w:r>
      <w:r w:rsidR="1B6D47A1">
        <w:t>ABA</w:t>
      </w:r>
      <w:r w:rsidRPr="00846E49">
        <w:t xml:space="preserve"> Requirement. The </w:t>
      </w:r>
      <w:r>
        <w:t>B</w:t>
      </w:r>
      <w:r w:rsidR="01608ECE">
        <w:t>ABA</w:t>
      </w:r>
      <w:r w:rsidRPr="00846E49">
        <w:t xml:space="preserve"> Requirement term and condition must be included in all contracts, subcontracts, and purchase orders for work performed under the infrastructure project.</w:t>
      </w:r>
    </w:p>
    <w:p w14:paraId="49465048" w14:textId="307B797A" w:rsidR="007751BD" w:rsidRDefault="007751BD" w:rsidP="007751BD">
      <w:pPr>
        <w:pStyle w:val="ListParagraph"/>
        <w:ind w:left="360"/>
      </w:pPr>
      <w:r>
        <w:t>See the CERRI Program Federal Subaward Terms and Conditions for additional information related to B</w:t>
      </w:r>
      <w:r w:rsidR="55505167">
        <w:t>ABA</w:t>
      </w:r>
      <w:r>
        <w:t xml:space="preserve"> compliance. The </w:t>
      </w:r>
      <w:hyperlink r:id="rId23">
        <w:r w:rsidRPr="41F0BDAD">
          <w:rPr>
            <w:rStyle w:val="Hyperlink"/>
            <w:rFonts w:cs="Arial"/>
          </w:rPr>
          <w:t>CERRI Federal Subaward Terms</w:t>
        </w:r>
        <w:r w:rsidRPr="41F0BDAD">
          <w:rPr>
            <w:rStyle w:val="Hyperlink"/>
          </w:rPr>
          <w:t xml:space="preserve"> and Conditions</w:t>
        </w:r>
      </w:hyperlink>
      <w:r>
        <w:t xml:space="preserve"> can be accessed at https://www.energy.ca.gov/programs-and-topics/programs/community-energy-reliability-and-resilience-investment-cerri-program under the “Resources” dropdown menu.</w:t>
      </w:r>
    </w:p>
    <w:p w14:paraId="10D9EBAE" w14:textId="66B8229D" w:rsidR="005A7DEE" w:rsidRPr="00846E49" w:rsidRDefault="005A7DEE" w:rsidP="00E91D5C">
      <w:pPr>
        <w:pStyle w:val="ListParagraph"/>
        <w:ind w:left="360"/>
      </w:pPr>
      <w:r w:rsidRPr="00846E49">
        <w:t xml:space="preserve">An applicant may submit a request to waive the application of a </w:t>
      </w:r>
      <w:r>
        <w:t>B</w:t>
      </w:r>
      <w:r w:rsidR="3043A23B">
        <w:t>ABA</w:t>
      </w:r>
      <w:r w:rsidRPr="00846E49">
        <w:t xml:space="preserve"> Requirement under a project/award</w:t>
      </w:r>
      <w:r w:rsidR="00E91D5C">
        <w:t>. F</w:t>
      </w:r>
      <w:r w:rsidR="00B05C89">
        <w:t xml:space="preserve">urther information </w:t>
      </w:r>
      <w:r w:rsidR="00E42AAC">
        <w:t>on BABA Waiver</w:t>
      </w:r>
      <w:r w:rsidR="004B294F">
        <w:t xml:space="preserve"> requests</w:t>
      </w:r>
      <w:r w:rsidR="00E42AAC">
        <w:t xml:space="preserve"> </w:t>
      </w:r>
      <w:r w:rsidR="0086657F">
        <w:t>can be found</w:t>
      </w:r>
      <w:r w:rsidR="00E42AAC">
        <w:t xml:space="preserve"> in </w:t>
      </w:r>
      <w:hyperlink w:anchor="BABAWaivers" w:history="1">
        <w:r w:rsidR="00E42AAC" w:rsidRPr="00AC2F6C">
          <w:rPr>
            <w:rStyle w:val="Hyperlink"/>
            <w:rFonts w:cs="Arial"/>
          </w:rPr>
          <w:t xml:space="preserve">Section </w:t>
        </w:r>
        <w:r w:rsidR="00AE4BB7" w:rsidRPr="00AC2F6C">
          <w:rPr>
            <w:rStyle w:val="Hyperlink"/>
            <w:rFonts w:cs="Arial"/>
          </w:rPr>
          <w:t>V</w:t>
        </w:r>
        <w:r w:rsidR="00E42AAC" w:rsidRPr="00AC2F6C">
          <w:rPr>
            <w:rStyle w:val="Hyperlink"/>
            <w:rFonts w:cs="Arial"/>
          </w:rPr>
          <w:t>I.B.5</w:t>
        </w:r>
      </w:hyperlink>
      <w:r w:rsidR="00E42AAC">
        <w:t>.</w:t>
      </w:r>
    </w:p>
    <w:p w14:paraId="2715222B" w14:textId="6B11678C" w:rsidR="0093431A" w:rsidRPr="005379C5" w:rsidRDefault="008F04D9" w:rsidP="006D020E">
      <w:pPr>
        <w:pStyle w:val="HeadingNew1"/>
        <w:ind w:left="360"/>
        <w:jc w:val="left"/>
        <w:rPr>
          <w:b w:val="0"/>
          <w:i/>
        </w:rPr>
      </w:pPr>
      <w:r w:rsidRPr="006D79F3">
        <w:rPr>
          <w:b w:val="0"/>
          <w:bCs/>
          <w:i/>
          <w:iCs/>
        </w:rPr>
        <w:t xml:space="preserve">Applicants should be aware that failing to include </w:t>
      </w:r>
      <w:r w:rsidR="00482265">
        <w:rPr>
          <w:b w:val="0"/>
          <w:bCs/>
          <w:i/>
          <w:iCs/>
        </w:rPr>
        <w:t>BABA Waivers</w:t>
      </w:r>
      <w:r w:rsidRPr="002F1944">
        <w:rPr>
          <w:b w:val="0"/>
          <w:bCs/>
          <w:i/>
        </w:rPr>
        <w:t xml:space="preserve"> </w:t>
      </w:r>
      <w:r w:rsidRPr="006D79F3">
        <w:rPr>
          <w:b w:val="0"/>
          <w:bCs/>
          <w:i/>
          <w:iCs/>
        </w:rPr>
        <w:t xml:space="preserve">in the initial application package is a significant risk. DOE may choose not to approve the </w:t>
      </w:r>
      <w:r w:rsidR="00482265">
        <w:rPr>
          <w:b w:val="0"/>
          <w:bCs/>
          <w:i/>
          <w:iCs/>
        </w:rPr>
        <w:t>waivers</w:t>
      </w:r>
      <w:r w:rsidR="6F8FE1F0" w:rsidRPr="41F0BDAD">
        <w:rPr>
          <w:b w:val="0"/>
          <w:i/>
          <w:iCs/>
        </w:rPr>
        <w:t>,</w:t>
      </w:r>
      <w:r w:rsidRPr="006D79F3">
        <w:rPr>
          <w:b w:val="0"/>
          <w:bCs/>
          <w:i/>
          <w:iCs/>
        </w:rPr>
        <w:t xml:space="preserve"> </w:t>
      </w:r>
      <w:r>
        <w:rPr>
          <w:b w:val="0"/>
          <w:bCs/>
          <w:i/>
          <w:iCs/>
        </w:rPr>
        <w:t>and s</w:t>
      </w:r>
      <w:r w:rsidRPr="006D79F3">
        <w:rPr>
          <w:b w:val="0"/>
          <w:bCs/>
          <w:i/>
          <w:iCs/>
        </w:rPr>
        <w:t>ubmitting th</w:t>
      </w:r>
      <w:r w:rsidR="00986826">
        <w:rPr>
          <w:b w:val="0"/>
          <w:bCs/>
          <w:i/>
          <w:iCs/>
        </w:rPr>
        <w:t xml:space="preserve">e waivers </w:t>
      </w:r>
      <w:r>
        <w:rPr>
          <w:b w:val="0"/>
          <w:bCs/>
          <w:i/>
          <w:iCs/>
        </w:rPr>
        <w:t>with the initial package</w:t>
      </w:r>
      <w:r w:rsidRPr="006D79F3">
        <w:rPr>
          <w:b w:val="0"/>
          <w:bCs/>
          <w:i/>
          <w:iCs/>
        </w:rPr>
        <w:t xml:space="preserve"> minimizes risk by providing clarity sooner in the project regarding whether approval can be obtained.</w:t>
      </w:r>
    </w:p>
    <w:p w14:paraId="313339D2" w14:textId="57234913" w:rsidR="00623388" w:rsidRPr="004D7532" w:rsidRDefault="006D020E" w:rsidP="004D7532">
      <w:pPr>
        <w:pStyle w:val="HeadingNew1"/>
        <w:ind w:left="360"/>
        <w:jc w:val="left"/>
        <w:rPr>
          <w:b w:val="0"/>
        </w:rPr>
      </w:pPr>
      <w:r w:rsidRPr="006D020E">
        <w:rPr>
          <w:b w:val="0"/>
          <w:bCs/>
        </w:rPr>
        <w:t xml:space="preserve">Applicants can seek additional assistance in identifying U.S. suppliers to meet the </w:t>
      </w:r>
      <w:r>
        <w:rPr>
          <w:b w:val="0"/>
        </w:rPr>
        <w:t>B</w:t>
      </w:r>
      <w:r w:rsidR="184A650F">
        <w:rPr>
          <w:b w:val="0"/>
        </w:rPr>
        <w:t>ABA</w:t>
      </w:r>
      <w:r w:rsidRPr="006D020E">
        <w:rPr>
          <w:b w:val="0"/>
          <w:bCs/>
        </w:rPr>
        <w:t xml:space="preserve"> </w:t>
      </w:r>
      <w:r w:rsidR="001F1AD4">
        <w:rPr>
          <w:b w:val="0"/>
          <w:bCs/>
        </w:rPr>
        <w:t>R</w:t>
      </w:r>
      <w:r w:rsidRPr="006D020E">
        <w:rPr>
          <w:b w:val="0"/>
          <w:bCs/>
        </w:rPr>
        <w:t xml:space="preserve">equirement through the supplier scouting services offered by the Manufacturing Extension </w:t>
      </w:r>
      <w:r w:rsidRPr="006D020E">
        <w:rPr>
          <w:b w:val="0"/>
          <w:bCs/>
        </w:rPr>
        <w:lastRenderedPageBreak/>
        <w:t>Partnership National Network (MEPNN). Established by the Department of Commerce’s National Institute of Standards and Technology, the MEPNN is a public-private partnership that aims to provide solutions to U.S. manufacturers and advance manufacturing within the country.</w:t>
      </w:r>
      <w:r w:rsidR="00972CFA">
        <w:rPr>
          <w:b w:val="0"/>
          <w:bCs/>
        </w:rPr>
        <w:t xml:space="preserve"> Further information on </w:t>
      </w:r>
      <w:hyperlink r:id="rId24" w:history="1">
        <w:r w:rsidR="00972CFA" w:rsidRPr="00D03BBF">
          <w:rPr>
            <w:rStyle w:val="Hyperlink"/>
            <w:rFonts w:cs="Arial"/>
            <w:b w:val="0"/>
            <w:bCs/>
          </w:rPr>
          <w:t xml:space="preserve">MEPNN’s </w:t>
        </w:r>
        <w:r w:rsidR="00750022" w:rsidRPr="00D03BBF">
          <w:rPr>
            <w:rStyle w:val="Hyperlink"/>
            <w:rFonts w:cs="Arial"/>
            <w:b w:val="0"/>
            <w:bCs/>
          </w:rPr>
          <w:t>supplier scouting services</w:t>
        </w:r>
      </w:hyperlink>
      <w:r w:rsidR="00750022">
        <w:rPr>
          <w:b w:val="0"/>
          <w:bCs/>
        </w:rPr>
        <w:t xml:space="preserve"> can be </w:t>
      </w:r>
      <w:r w:rsidR="00810CFE">
        <w:rPr>
          <w:b w:val="0"/>
          <w:bCs/>
        </w:rPr>
        <w:t xml:space="preserve">accessed </w:t>
      </w:r>
      <w:r w:rsidR="00790453">
        <w:rPr>
          <w:b w:val="0"/>
          <w:bCs/>
        </w:rPr>
        <w:t xml:space="preserve">at </w:t>
      </w:r>
      <w:r w:rsidR="00790453" w:rsidRPr="00790453">
        <w:rPr>
          <w:b w:val="0"/>
          <w:bCs/>
        </w:rPr>
        <w:t>https://www.nist.gov/mep/supply-chain/supplier-scouting</w:t>
      </w:r>
      <w:r w:rsidR="00790453">
        <w:rPr>
          <w:b w:val="0"/>
          <w:bCs/>
        </w:rPr>
        <w:t xml:space="preserve">. </w:t>
      </w:r>
    </w:p>
    <w:p w14:paraId="2DDCEFEE" w14:textId="724FF50C" w:rsidR="005A7DEE" w:rsidRPr="00B22200" w:rsidRDefault="005A7DEE" w:rsidP="006255FC">
      <w:pPr>
        <w:pStyle w:val="Heading3"/>
        <w:numPr>
          <w:ilvl w:val="6"/>
          <w:numId w:val="64"/>
        </w:numPr>
        <w:spacing w:before="240" w:after="120"/>
        <w:ind w:left="360"/>
      </w:pPr>
      <w:bookmarkStart w:id="71" w:name="_Toc184761493"/>
      <w:bookmarkStart w:id="72" w:name="_Toc187326777"/>
      <w:r w:rsidRPr="00B22200">
        <w:t xml:space="preserve">Davis-Bacon Act </w:t>
      </w:r>
      <w:r w:rsidR="00D92444">
        <w:rPr>
          <w:bCs/>
        </w:rPr>
        <w:t xml:space="preserve">and Prevailing Wage </w:t>
      </w:r>
      <w:r w:rsidRPr="00B22200">
        <w:rPr>
          <w:bCs/>
        </w:rPr>
        <w:t>Requirements</w:t>
      </w:r>
      <w:bookmarkEnd w:id="71"/>
      <w:bookmarkEnd w:id="72"/>
    </w:p>
    <w:p w14:paraId="0FED5881" w14:textId="60E10D81" w:rsidR="005A7DEE" w:rsidRPr="00846E49" w:rsidRDefault="005A7DEE" w:rsidP="005A7DEE">
      <w:pPr>
        <w:pStyle w:val="ListParagraph"/>
        <w:ind w:left="360"/>
      </w:pPr>
      <w:r w:rsidRPr="0040739C">
        <w:t xml:space="preserve">This award is funded under Division D of the BIL. All laborers and mechanics employed by the recipient, subrecipients, contractors, or subcontractors in the performance of construction, alteration, or repair work in excess </w:t>
      </w:r>
      <w:r w:rsidRPr="00846E49">
        <w:t>of $</w:t>
      </w:r>
      <w:r w:rsidR="00D92444">
        <w:t>1</w:t>
      </w:r>
      <w:r w:rsidRPr="00846E49">
        <w:t>,000 on an award funded directly by or assisted in whole or in part by funds made available under this award shall be paid wages at rates not less than those prevailing on similar projects in the locality, as determined by the Secretary of Labor in accordance with subchapter IV of chapter 31 of title 40, United States Code commonly referred to as the “Davis-Bacon Act” (DBA). Recipients shall provide written assurance acknowledging the DBA requirements for the award or project and confirming that all of the laborers and mechanics performing construction, alteration, or repair work in excess of $</w:t>
      </w:r>
      <w:r w:rsidR="00CF06C0">
        <w:t>1</w:t>
      </w:r>
      <w:r w:rsidR="00C70ECC">
        <w:t>,</w:t>
      </w:r>
      <w:r w:rsidRPr="00846E49">
        <w:t>000 on projects funded directly by or assisted in whole or in part by and through funding under the award are paid or will be paid wages at rates not less than those prevailing on projects of a character similar in the locality as determined by Subchapter IV of Chapter 31 of Title 40, United States Code (Davis-Bacon Act).</w:t>
      </w:r>
    </w:p>
    <w:p w14:paraId="1F68F494" w14:textId="77777777" w:rsidR="005A7DEE" w:rsidRPr="00846E49" w:rsidRDefault="005A7DEE" w:rsidP="005A7DEE">
      <w:pPr>
        <w:pStyle w:val="ListParagraph"/>
        <w:ind w:left="360"/>
      </w:pPr>
      <w:r w:rsidRPr="00846E49">
        <w:t>The Recipient must comply with all DBA requirements, including but not limited to:</w:t>
      </w:r>
    </w:p>
    <w:p w14:paraId="187B8F96" w14:textId="77777777" w:rsidR="005A7DEE" w:rsidRPr="00846E49" w:rsidRDefault="005A7DEE" w:rsidP="00792315">
      <w:pPr>
        <w:pStyle w:val="ListParagraph"/>
        <w:numPr>
          <w:ilvl w:val="0"/>
          <w:numId w:val="36"/>
        </w:numPr>
        <w:spacing w:after="0"/>
        <w:ind w:left="1080"/>
      </w:pPr>
      <w:r w:rsidRPr="00846E49">
        <w:t>Ensuring that the wage determination(s) and appropriate Davis-Bacon clauses and requirements are flowed down to and incorporated into any applicable subcontracts.</w:t>
      </w:r>
    </w:p>
    <w:p w14:paraId="57401B59" w14:textId="77777777" w:rsidR="005A7DEE" w:rsidRPr="00846E49" w:rsidRDefault="005A7DEE" w:rsidP="00792315">
      <w:pPr>
        <w:pStyle w:val="ListParagraph"/>
        <w:numPr>
          <w:ilvl w:val="0"/>
          <w:numId w:val="36"/>
        </w:numPr>
        <w:spacing w:after="0"/>
        <w:ind w:left="1080"/>
      </w:pPr>
      <w:r w:rsidRPr="00846E49">
        <w:t>Being responsible for compliance by any subcontractor with the Davis-Bacon labor standards.</w:t>
      </w:r>
    </w:p>
    <w:p w14:paraId="51660577" w14:textId="77777777" w:rsidR="005A7DEE" w:rsidRPr="00846E49" w:rsidRDefault="005A7DEE" w:rsidP="00792315">
      <w:pPr>
        <w:pStyle w:val="ListParagraph"/>
        <w:numPr>
          <w:ilvl w:val="0"/>
          <w:numId w:val="36"/>
        </w:numPr>
        <w:spacing w:after="0"/>
        <w:ind w:left="1080"/>
      </w:pPr>
      <w:r w:rsidRPr="00846E49">
        <w:t>Cooperating with any authorized representative of the Department of Labor in their inspection of records, interviews with employees, and other actions undertaken as part of a Department of Labor investigation.</w:t>
      </w:r>
    </w:p>
    <w:p w14:paraId="51EC81CB" w14:textId="77777777" w:rsidR="005A7DEE" w:rsidRPr="00846E49" w:rsidRDefault="005A7DEE" w:rsidP="00E52776">
      <w:pPr>
        <w:pStyle w:val="ListParagraph"/>
        <w:numPr>
          <w:ilvl w:val="0"/>
          <w:numId w:val="36"/>
        </w:numPr>
        <w:spacing w:line="259" w:lineRule="auto"/>
        <w:ind w:left="1080"/>
        <w:rPr>
          <w:szCs w:val="22"/>
        </w:rPr>
      </w:pPr>
      <w:r w:rsidRPr="00846E49">
        <w:t>Posting in a prominent and accessible place the wage determination(s) and Department of Labor Publication: WH-1321, Notice to Employees Working on Federal or Federally Assisted Construction Projects.</w:t>
      </w:r>
    </w:p>
    <w:p w14:paraId="793C213C" w14:textId="3813611F" w:rsidR="005A7DEE" w:rsidRPr="00846E49" w:rsidRDefault="005A7DEE" w:rsidP="00E52776">
      <w:pPr>
        <w:pStyle w:val="ListParagraph"/>
        <w:numPr>
          <w:ilvl w:val="0"/>
          <w:numId w:val="36"/>
        </w:numPr>
        <w:ind w:left="720"/>
      </w:pPr>
      <w:r w:rsidRPr="00846E49">
        <w:t xml:space="preserve">Notifying the </w:t>
      </w:r>
      <w:r w:rsidR="00BC4ED8">
        <w:t>Commission Agreement Manager (</w:t>
      </w:r>
      <w:r w:rsidRPr="00846E49">
        <w:t>CAM</w:t>
      </w:r>
      <w:r w:rsidR="00BC4ED8">
        <w:t>)</w:t>
      </w:r>
      <w:r w:rsidRPr="00846E49">
        <w:t xml:space="preserve"> of all labor standards issues, including all complaints regarding incorrect payment of prevailing wages and/or fringe benefits, received from the recipient, contractor, or subcontractor employees; significant labor standards violations, as defined in 29 in the Code of Federal Regulations (CFR) 5.7; disputes concerning labor standards pursuant to 29 CFR parts 4, 6, and 8 and as defined in Federal Acquisition Regulation (FAR) 52.222-14; disputed labor standards determinations; Department of Labor investigations; or legal or judicial proceedings related to the labor standards under this award. For additional guidance on how to comply with the DBA provisions and clauses, see the following resources available on the Department of Labor website at:</w:t>
      </w:r>
    </w:p>
    <w:p w14:paraId="12D3E87F" w14:textId="6CE4D8DD" w:rsidR="005A7DEE" w:rsidRPr="00846E49" w:rsidRDefault="00486C81" w:rsidP="005A7DEE">
      <w:pPr>
        <w:ind w:left="720"/>
      </w:pPr>
      <w:r w:rsidRPr="0048357F">
        <w:t>https://www.dol.gov/agencies/whd/government-contracts/construction</w:t>
      </w:r>
      <w:r>
        <w:t>,</w:t>
      </w:r>
      <w:r w:rsidR="005A7DEE">
        <w:t xml:space="preserve"> and </w:t>
      </w:r>
    </w:p>
    <w:p w14:paraId="5A2C2174" w14:textId="7E93068D" w:rsidR="00486C81" w:rsidRDefault="00486C81" w:rsidP="00065F34">
      <w:pPr>
        <w:ind w:left="720"/>
      </w:pPr>
      <w:r w:rsidRPr="0048357F">
        <w:t>https://www.dol.gov/agencies/whd/government-contracts/protections-for-workers-in-construction</w:t>
      </w:r>
      <w:r w:rsidR="005A7DEE">
        <w:t>.</w:t>
      </w:r>
    </w:p>
    <w:p w14:paraId="77B816B8" w14:textId="77777777" w:rsidR="00065F34" w:rsidRPr="00BA3BBD" w:rsidRDefault="00065F34" w:rsidP="00673E5F">
      <w:pPr>
        <w:pStyle w:val="Heading2"/>
        <w:numPr>
          <w:ilvl w:val="0"/>
          <w:numId w:val="24"/>
        </w:numPr>
        <w:spacing w:before="240"/>
        <w:rPr>
          <w:b w:val="0"/>
          <w:smallCaps w:val="0"/>
        </w:rPr>
      </w:pPr>
      <w:bookmarkStart w:id="73" w:name="_Match_Funding_Requirements"/>
      <w:bookmarkStart w:id="74" w:name="_Toc184761494"/>
      <w:bookmarkStart w:id="75" w:name="_Toc187326778"/>
      <w:bookmarkEnd w:id="73"/>
      <w:r w:rsidRPr="00271F75">
        <w:lastRenderedPageBreak/>
        <w:t>Ma</w:t>
      </w:r>
      <w:r w:rsidRPr="002D46F7">
        <w:t>tch Funding</w:t>
      </w:r>
      <w:r>
        <w:t xml:space="preserve"> Requirements</w:t>
      </w:r>
      <w:bookmarkEnd w:id="74"/>
      <w:bookmarkEnd w:id="75"/>
    </w:p>
    <w:p w14:paraId="6C4C9B29" w14:textId="77777777" w:rsidR="00065F34" w:rsidRPr="00BA3BBD" w:rsidRDefault="00065F34" w:rsidP="00065F34">
      <w:pPr>
        <w:tabs>
          <w:tab w:val="left" w:pos="1080"/>
        </w:tabs>
      </w:pPr>
      <w:r w:rsidRPr="722BEE41">
        <w:rPr>
          <w:b/>
        </w:rPr>
        <w:t>“Match funds”</w:t>
      </w:r>
      <w:r>
        <w:t xml:space="preserve"> include cash or in-kind (non-cash) contributions provided by the applicant, subcontractors, or other parties including pilot testing, demonstration, and/or deployment sites (e.g., test site staff services) that will be used in performance of the proposed project. </w:t>
      </w:r>
    </w:p>
    <w:p w14:paraId="4AA5EDB5" w14:textId="412AEC4C" w:rsidR="00310010" w:rsidRPr="003D7778" w:rsidRDefault="00065F34" w:rsidP="00310010">
      <w:r>
        <w:t xml:space="preserve">“Match funds” </w:t>
      </w:r>
      <w:r w:rsidRPr="55CEBD7B">
        <w:rPr>
          <w:u w:val="single"/>
        </w:rPr>
        <w:t>do not</w:t>
      </w:r>
      <w:r>
        <w:t xml:space="preserve"> include: Any federally or CEC derived awards or funds (received, future, or contingent), future/contingent awards from other entities (public or private), the cost or value of the project work site, or the cost or value of equipment or materials not used to help meet the project’s goals.</w:t>
      </w:r>
      <w:r w:rsidR="00310010">
        <w:t xml:space="preserve"> </w:t>
      </w:r>
      <w:r w:rsidR="007D2C2A">
        <w:t xml:space="preserve">For example, </w:t>
      </w:r>
      <w:r w:rsidR="00310010">
        <w:t xml:space="preserve">federal funding </w:t>
      </w:r>
      <w:r w:rsidR="0098049D">
        <w:t>from</w:t>
      </w:r>
      <w:r w:rsidR="006D7202">
        <w:t xml:space="preserve"> the</w:t>
      </w:r>
      <w:r w:rsidR="0098049D">
        <w:t xml:space="preserve"> </w:t>
      </w:r>
      <w:r w:rsidR="00310010">
        <w:t xml:space="preserve">Federal Emergency Management Agency (FEMA) and state funding </w:t>
      </w:r>
      <w:r w:rsidR="009833C0">
        <w:t>from</w:t>
      </w:r>
      <w:r w:rsidR="0098049D">
        <w:t xml:space="preserve"> the</w:t>
      </w:r>
      <w:r w:rsidR="00C91EC6">
        <w:t xml:space="preserve"> CEC’s</w:t>
      </w:r>
      <w:r w:rsidR="00310010">
        <w:t xml:space="preserve"> Electric Program Investment Charge (EPIC) </w:t>
      </w:r>
      <w:r w:rsidR="2079B825">
        <w:t>program</w:t>
      </w:r>
      <w:r w:rsidR="00310010">
        <w:t xml:space="preserve"> </w:t>
      </w:r>
      <w:r w:rsidR="00036D99">
        <w:t>cannot be use</w:t>
      </w:r>
      <w:r w:rsidR="001E19A9">
        <w:t xml:space="preserve">d </w:t>
      </w:r>
      <w:r w:rsidR="00310010">
        <w:t>for match funding.</w:t>
      </w:r>
    </w:p>
    <w:p w14:paraId="51E959B9" w14:textId="5A9D1404" w:rsidR="00065F34" w:rsidRPr="009E0FB9" w:rsidRDefault="00065F34" w:rsidP="00065F34">
      <w:pPr>
        <w:tabs>
          <w:tab w:val="left" w:pos="1080"/>
        </w:tabs>
        <w:rPr>
          <w:strike/>
          <w:color w:val="FF0000"/>
        </w:rPr>
      </w:pPr>
      <w:r w:rsidRPr="00335200">
        <w:rPr>
          <w:strike/>
        </w:rPr>
        <w:t xml:space="preserve"> </w:t>
      </w:r>
    </w:p>
    <w:p w14:paraId="0023E25B" w14:textId="77777777" w:rsidR="00065F34" w:rsidRPr="00BA3BBD" w:rsidRDefault="00065F34" w:rsidP="00065F34">
      <w:pPr>
        <w:tabs>
          <w:tab w:val="left" w:pos="1080"/>
        </w:tabs>
        <w:rPr>
          <w:szCs w:val="22"/>
        </w:rPr>
      </w:pPr>
      <w:r w:rsidRPr="00BA3BBD">
        <w:rPr>
          <w:szCs w:val="22"/>
        </w:rPr>
        <w:t>Definitions of “match funding” categories are listed below:</w:t>
      </w:r>
    </w:p>
    <w:p w14:paraId="7BAF6FDB" w14:textId="77777777" w:rsidR="00065F34" w:rsidRPr="00BA3BBD" w:rsidRDefault="00065F34" w:rsidP="00065F34">
      <w:pPr>
        <w:numPr>
          <w:ilvl w:val="0"/>
          <w:numId w:val="14"/>
        </w:numPr>
        <w:tabs>
          <w:tab w:val="left" w:pos="1080"/>
          <w:tab w:val="left" w:pos="1440"/>
          <w:tab w:val="left" w:pos="1530"/>
        </w:tabs>
        <w:spacing w:before="120"/>
      </w:pPr>
      <w:r w:rsidRPr="5274B824">
        <w:rPr>
          <w:b/>
          <w:bCs/>
        </w:rPr>
        <w:t>“Cash”</w:t>
      </w:r>
      <w:r>
        <w:t xml:space="preserve"> </w:t>
      </w:r>
      <w:r w:rsidRPr="5274B824">
        <w:rPr>
          <w:b/>
          <w:bCs/>
        </w:rPr>
        <w:t>match</w:t>
      </w:r>
      <w:r>
        <w:t xml:space="preserve"> means funds that are in the recipient’s possession or proposed by a match partner and clearly identified in a support letter, and are reserved for the proposed project, meaning that they have not been committed for use or pledged as match for any other project. Cash match can include funding awards earned or received from other agencies. A signed letter of commitment that the funds exist as cash is required. </w:t>
      </w:r>
    </w:p>
    <w:p w14:paraId="14632A9C" w14:textId="77777777" w:rsidR="00065F34" w:rsidRPr="00BA3BBD" w:rsidRDefault="00065F34" w:rsidP="00065F34">
      <w:pPr>
        <w:numPr>
          <w:ilvl w:val="0"/>
          <w:numId w:val="14"/>
        </w:numPr>
        <w:tabs>
          <w:tab w:val="left" w:pos="1080"/>
          <w:tab w:val="left" w:pos="1440"/>
          <w:tab w:val="left" w:pos="1530"/>
        </w:tabs>
        <w:spacing w:before="120"/>
        <w:rPr>
          <w:szCs w:val="22"/>
        </w:rPr>
      </w:pPr>
      <w:r w:rsidRPr="00BA3BBD">
        <w:rPr>
          <w:b/>
          <w:szCs w:val="22"/>
        </w:rPr>
        <w:t>“In-Kind”</w:t>
      </w:r>
      <w:r w:rsidRPr="00BA3BBD">
        <w:rPr>
          <w:szCs w:val="22"/>
        </w:rPr>
        <w:t xml:space="preserve"> </w:t>
      </w:r>
      <w:r w:rsidRPr="00BA3BBD">
        <w:rPr>
          <w:b/>
          <w:szCs w:val="22"/>
        </w:rPr>
        <w:t>match</w:t>
      </w:r>
      <w:r w:rsidRPr="00BA3BBD">
        <w:rPr>
          <w:szCs w:val="22"/>
        </w:rPr>
        <w:t xml:space="preserve"> is typically in the form of the value of personnel, goods, and services, including direct and indirect costs. This can include equipment, facilities, and other property as long as the value of the contribution is based on documented market values or book values, prorated for its use in the project, and depreciated or amortized over the term of the project using generally accepted accounting principles (GAAP).</w:t>
      </w:r>
    </w:p>
    <w:p w14:paraId="3B6662E3" w14:textId="36A8AE52" w:rsidR="00065F34" w:rsidRPr="004F6BCB" w:rsidRDefault="00065F34" w:rsidP="00065F34">
      <w:pPr>
        <w:numPr>
          <w:ilvl w:val="0"/>
          <w:numId w:val="14"/>
        </w:numPr>
        <w:tabs>
          <w:tab w:val="left" w:pos="1080"/>
          <w:tab w:val="left" w:pos="1440"/>
          <w:tab w:val="left" w:pos="1530"/>
        </w:tabs>
        <w:spacing w:before="120"/>
      </w:pPr>
      <w:r w:rsidRPr="00597C1F">
        <w:t xml:space="preserve">Match share expenditures for permitting and environmental review are allowable under an agreement only if they are incurred after CEC notifies the Applicant that its project has been proposed for an award through the release of a Notice of Letter of Intent (NOLOI). Match expenditures incurred after the release of a NOLOI but prior to the execution of an agreement are made at the Applicant’s own risk and are only allowed for the category of permitting and environmental review. CEC is not liable for Applicant’s match share costs if the grant is not approved, if approval is delayed, or if the match share expenditure is not allowable under the terms and conditions of the grant or this </w:t>
      </w:r>
      <w:r w:rsidR="001431B8">
        <w:t>GFO</w:t>
      </w:r>
      <w:r w:rsidRPr="00597C1F">
        <w:t>. Please note that non-match expenditures incurred prior to agreement execution are not reimbursable from CERRI funds.</w:t>
      </w:r>
    </w:p>
    <w:p w14:paraId="61EC6B7D" w14:textId="54FC9F36" w:rsidR="00065F34" w:rsidRDefault="00065F34" w:rsidP="00065F34">
      <w:pPr>
        <w:numPr>
          <w:ilvl w:val="0"/>
          <w:numId w:val="14"/>
        </w:numPr>
        <w:tabs>
          <w:tab w:val="left" w:pos="1080"/>
          <w:tab w:val="left" w:pos="1440"/>
          <w:tab w:val="left" w:pos="1530"/>
        </w:tabs>
        <w:spacing w:before="120"/>
      </w:pPr>
      <w:r>
        <w:t xml:space="preserve">All applicants providing match funds must submit commitment letters, including prime and subcontractors, that: (1) identify the source(s) of the funds; (2) justify the dollar value claimed; (3) provide an unqualified (i.e., without reservation or limitation) commitment that guarantees the availability of the funds for the </w:t>
      </w:r>
      <w:r w:rsidR="00741ACB">
        <w:t xml:space="preserve">duration of the </w:t>
      </w:r>
      <w:r>
        <w:t>project</w:t>
      </w:r>
      <w:r w:rsidR="007A2066">
        <w:t xml:space="preserve">, including the years that the </w:t>
      </w:r>
      <w:r w:rsidR="002A26ED">
        <w:t xml:space="preserve">match funding will be </w:t>
      </w:r>
      <w:r w:rsidR="00D2627C">
        <w:t>available</w:t>
      </w:r>
      <w:r>
        <w:t xml:space="preserve">; and (4) provide a strategy for replacing the funds if they are significantly reduced or lost. Please see </w:t>
      </w:r>
      <w:r w:rsidRPr="00CD2B1F">
        <w:t xml:space="preserve">Attachment </w:t>
      </w:r>
      <w:r w:rsidRPr="00B1274B">
        <w:t>08,</w:t>
      </w:r>
      <w:r>
        <w:t xml:space="preserve"> Commitment and Support Letter Form. Commitment and support letters must be submitted with </w:t>
      </w:r>
      <w:r w:rsidRPr="00137939">
        <w:t xml:space="preserve">the application to be considered. </w:t>
      </w:r>
    </w:p>
    <w:p w14:paraId="45E4901F" w14:textId="75B23657" w:rsidR="00065F34" w:rsidRPr="00DA2C67" w:rsidRDefault="00065F34" w:rsidP="00065F34">
      <w:pPr>
        <w:pStyle w:val="ListParagraph"/>
        <w:numPr>
          <w:ilvl w:val="0"/>
          <w:numId w:val="14"/>
        </w:numPr>
        <w:tabs>
          <w:tab w:val="left" w:pos="1080"/>
          <w:tab w:val="left" w:pos="1440"/>
          <w:tab w:val="left" w:pos="1530"/>
        </w:tabs>
        <w:spacing w:before="120"/>
        <w:rPr>
          <w:rFonts w:eastAsia="Times"/>
          <w:color w:val="000000" w:themeColor="text1"/>
        </w:rPr>
      </w:pPr>
      <w:r w:rsidRPr="4EB057FB">
        <w:rPr>
          <w:rFonts w:eastAsia="Times"/>
          <w:color w:val="000000" w:themeColor="text1"/>
        </w:rPr>
        <w:t xml:space="preserve">Any match </w:t>
      </w:r>
      <w:r w:rsidRPr="4EB057FB">
        <w:rPr>
          <w:rFonts w:eastAsia="Times"/>
        </w:rPr>
        <w:t xml:space="preserve">pledged in an application must be consistent. For example, in the Budget Forms (Attachment 05), applicants will be asked to enter the project’s total match funding. The amounts listed in those places </w:t>
      </w:r>
      <w:r w:rsidRPr="4EB057FB">
        <w:rPr>
          <w:rFonts w:eastAsia="Times"/>
          <w:color w:val="000000" w:themeColor="text1"/>
        </w:rPr>
        <w:t xml:space="preserve">should be consistent with the amount or dollar value described in the commitment letter(s) (e.g., if $5,000 “cash in hand” funds </w:t>
      </w:r>
      <w:r w:rsidRPr="4EB057FB">
        <w:rPr>
          <w:rFonts w:eastAsia="Times"/>
          <w:color w:val="000000" w:themeColor="text1"/>
        </w:rPr>
        <w:lastRenderedPageBreak/>
        <w:t xml:space="preserve">are pledged in a </w:t>
      </w:r>
      <w:r w:rsidRPr="4EB057FB">
        <w:rPr>
          <w:rFonts w:eastAsia="Times"/>
        </w:rPr>
        <w:t>commitment letter</w:t>
      </w:r>
      <w:r w:rsidR="586FD135" w:rsidRPr="41F0BDAD">
        <w:rPr>
          <w:rFonts w:eastAsia="Times"/>
        </w:rPr>
        <w:t xml:space="preserve"> (Attachment 08)</w:t>
      </w:r>
      <w:r w:rsidRPr="41F0BDAD">
        <w:rPr>
          <w:rFonts w:eastAsia="Times"/>
        </w:rPr>
        <w:t>,</w:t>
      </w:r>
      <w:r w:rsidRPr="4EB057FB">
        <w:rPr>
          <w:rFonts w:eastAsia="Times"/>
        </w:rPr>
        <w:t xml:space="preserve"> the match amounts entered in the E</w:t>
      </w:r>
      <w:r w:rsidR="00A248A8">
        <w:rPr>
          <w:rFonts w:eastAsia="Times"/>
        </w:rPr>
        <w:t xml:space="preserve">nergy </w:t>
      </w:r>
      <w:r w:rsidRPr="4EB057FB">
        <w:rPr>
          <w:rFonts w:eastAsia="Times"/>
        </w:rPr>
        <w:t>C</w:t>
      </w:r>
      <w:r w:rsidR="00A248A8">
        <w:rPr>
          <w:rFonts w:eastAsia="Times"/>
        </w:rPr>
        <w:t xml:space="preserve">ommission </w:t>
      </w:r>
      <w:r w:rsidRPr="4EB057FB">
        <w:rPr>
          <w:rFonts w:eastAsia="Times"/>
        </w:rPr>
        <w:t>A</w:t>
      </w:r>
      <w:r w:rsidR="00A248A8">
        <w:rPr>
          <w:rFonts w:eastAsia="Times"/>
        </w:rPr>
        <w:t xml:space="preserve">greement </w:t>
      </w:r>
      <w:r w:rsidRPr="4EB057FB">
        <w:rPr>
          <w:rFonts w:eastAsia="Times"/>
        </w:rPr>
        <w:t>M</w:t>
      </w:r>
      <w:r w:rsidR="00A248A8">
        <w:rPr>
          <w:rFonts w:eastAsia="Times"/>
        </w:rPr>
        <w:t xml:space="preserve">anagement </w:t>
      </w:r>
      <w:r w:rsidRPr="4EB057FB">
        <w:rPr>
          <w:rFonts w:eastAsia="Times"/>
        </w:rPr>
        <w:t>S</w:t>
      </w:r>
      <w:r w:rsidR="00A248A8">
        <w:rPr>
          <w:rFonts w:eastAsia="Times"/>
        </w:rPr>
        <w:t>ys</w:t>
      </w:r>
      <w:r w:rsidRPr="4EB057FB">
        <w:rPr>
          <w:rFonts w:eastAsia="Times"/>
        </w:rPr>
        <w:t xml:space="preserve">tem </w:t>
      </w:r>
      <w:r w:rsidR="00A248A8">
        <w:rPr>
          <w:rFonts w:eastAsia="Times"/>
        </w:rPr>
        <w:t>(ECAMS)</w:t>
      </w:r>
      <w:r w:rsidR="00A943E7">
        <w:rPr>
          <w:rStyle w:val="FootnoteReference"/>
          <w:rFonts w:eastAsia="Times"/>
        </w:rPr>
        <w:footnoteReference w:id="10"/>
      </w:r>
      <w:r w:rsidR="00A248A8">
        <w:rPr>
          <w:rFonts w:eastAsia="Times"/>
        </w:rPr>
        <w:t xml:space="preserve"> </w:t>
      </w:r>
      <w:r w:rsidRPr="4EB057FB">
        <w:rPr>
          <w:rFonts w:eastAsia="Times"/>
        </w:rPr>
        <w:t xml:space="preserve">and in the Budget Forms (Attachment 05) must match this amount). If the amounts listed in an application are inconsistent, the total amount pledged in the signed commitment letter(s) will be considered for match funding </w:t>
      </w:r>
      <w:r w:rsidRPr="4EB057FB">
        <w:rPr>
          <w:rFonts w:eastAsia="Times"/>
          <w:color w:val="000000" w:themeColor="text1"/>
        </w:rPr>
        <w:t>points.</w:t>
      </w:r>
    </w:p>
    <w:p w14:paraId="6C79DCCF" w14:textId="77777777" w:rsidR="00065F34" w:rsidRPr="00BA3BBD" w:rsidRDefault="00065F34" w:rsidP="00065F34">
      <w:pPr>
        <w:tabs>
          <w:tab w:val="left" w:pos="1080"/>
          <w:tab w:val="left" w:pos="1440"/>
          <w:tab w:val="left" w:pos="1530"/>
        </w:tabs>
        <w:spacing w:after="60"/>
      </w:pPr>
      <w:r>
        <w:t>Examples of preferred match share:</w:t>
      </w:r>
    </w:p>
    <w:p w14:paraId="1A18F274" w14:textId="77777777" w:rsidR="00065F34" w:rsidRPr="00335200" w:rsidRDefault="00065F34" w:rsidP="00065F34">
      <w:pPr>
        <w:numPr>
          <w:ilvl w:val="0"/>
          <w:numId w:val="14"/>
        </w:numPr>
        <w:tabs>
          <w:tab w:val="left" w:pos="1620"/>
        </w:tabs>
        <w:spacing w:before="120"/>
      </w:pPr>
      <w:r w:rsidRPr="00335200">
        <w:rPr>
          <w:b/>
        </w:rPr>
        <w:t xml:space="preserve">“Travel” </w:t>
      </w:r>
      <w:r w:rsidRPr="00335200">
        <w:t xml:space="preserve">refers to all travel required to complete the tasks identified in the Scope of Work. Travel includes in-state and out-of-state, and travel to conferences. </w:t>
      </w:r>
      <w:r w:rsidRPr="006166BF">
        <w:rPr>
          <w:szCs w:val="22"/>
        </w:rPr>
        <w:t>C</w:t>
      </w:r>
      <w:r w:rsidRPr="00B1274B">
        <w:rPr>
          <w:szCs w:val="22"/>
        </w:rPr>
        <w:t>ERR</w:t>
      </w:r>
      <w:r w:rsidRPr="006166BF">
        <w:rPr>
          <w:szCs w:val="22"/>
        </w:rPr>
        <w:t>I</w:t>
      </w:r>
      <w:r w:rsidRPr="00335200">
        <w:t xml:space="preserve"> funds are limited to lodging, any form of transportation (e.g., airfare, rental car, public transit, parking, mileage), and per diem rates. Use of match funds for out-of-state travel is encouraged, as the CEC discourages and may not approve the use of its funds for such travel. If an applicant plans to travel to conferences, including registration fees, they must use match funds. </w:t>
      </w:r>
    </w:p>
    <w:p w14:paraId="4A1A0C5B" w14:textId="77777777" w:rsidR="00065F34" w:rsidRPr="00264FE3" w:rsidRDefault="00065F34" w:rsidP="00065F34">
      <w:pPr>
        <w:numPr>
          <w:ilvl w:val="0"/>
          <w:numId w:val="14"/>
        </w:numPr>
        <w:tabs>
          <w:tab w:val="left" w:pos="1620"/>
        </w:tabs>
        <w:spacing w:before="120"/>
        <w:rPr>
          <w:szCs w:val="22"/>
        </w:rPr>
      </w:pPr>
      <w:r w:rsidRPr="00335200">
        <w:rPr>
          <w:b/>
        </w:rPr>
        <w:t xml:space="preserve">“Equipment” </w:t>
      </w:r>
      <w:r w:rsidRPr="00264FE3">
        <w:t>is</w:t>
      </w:r>
      <w:r w:rsidRPr="00264FE3">
        <w:rPr>
          <w:b/>
        </w:rPr>
        <w:t xml:space="preserve"> </w:t>
      </w:r>
      <w:r w:rsidRPr="00264FE3">
        <w:rPr>
          <w:snapToGrid w:val="0"/>
        </w:rPr>
        <w:t xml:space="preserve">an item </w:t>
      </w:r>
      <w:r w:rsidRPr="00264FE3">
        <w:t>with a unit cost of at least $5,000 and a useful life of at least one ye</w:t>
      </w:r>
      <w:r w:rsidRPr="00264FE3">
        <w:rPr>
          <w:snapToGrid w:val="0"/>
        </w:rPr>
        <w:t xml:space="preserve">ar. </w:t>
      </w:r>
      <w:r w:rsidRPr="00264FE3">
        <w:rPr>
          <w:b/>
          <w:snapToGrid w:val="0"/>
        </w:rPr>
        <w:t>Purchasing equipment with match funding is encouraged</w:t>
      </w:r>
      <w:r w:rsidRPr="00264FE3">
        <w:rPr>
          <w:snapToGrid w:val="0"/>
        </w:rPr>
        <w:t xml:space="preserve"> as there are no disposition requirements at the end of the agreement for such equipment. Typically, grant recipients may continue to use equipment purchased with </w:t>
      </w:r>
      <w:r w:rsidRPr="00264FE3">
        <w:rPr>
          <w:szCs w:val="22"/>
        </w:rPr>
        <w:t>CERRI</w:t>
      </w:r>
      <w:r w:rsidRPr="00264FE3">
        <w:rPr>
          <w:snapToGrid w:val="0"/>
        </w:rPr>
        <w:t xml:space="preserve"> funds if the use is consistent with the intent of the original agreement. </w:t>
      </w:r>
    </w:p>
    <w:p w14:paraId="6458CC15" w14:textId="77777777" w:rsidR="00065F34" w:rsidRPr="006F76D5" w:rsidRDefault="00065F34" w:rsidP="00065F34">
      <w:pPr>
        <w:numPr>
          <w:ilvl w:val="0"/>
          <w:numId w:val="14"/>
        </w:numPr>
        <w:tabs>
          <w:tab w:val="left" w:pos="1620"/>
        </w:tabs>
        <w:spacing w:before="120"/>
      </w:pPr>
      <w:r w:rsidRPr="00264FE3">
        <w:rPr>
          <w:b/>
          <w:bCs/>
        </w:rPr>
        <w:t xml:space="preserve">“Supplies” </w:t>
      </w:r>
      <w:r w:rsidRPr="00264FE3">
        <w:t>are items under the agreement that do not meet the definition of Equipment</w:t>
      </w:r>
      <w:r w:rsidRPr="00264FE3">
        <w:rPr>
          <w:szCs w:val="22"/>
        </w:rPr>
        <w:t xml:space="preserve"> (</w:t>
      </w:r>
      <w:r w:rsidRPr="00264FE3">
        <w:t>unit cost of at least $5,000 and a useful life of at least one ye</w:t>
      </w:r>
      <w:r w:rsidRPr="00264FE3">
        <w:rPr>
          <w:snapToGrid w:val="0"/>
        </w:rPr>
        <w:t>ar</w:t>
      </w:r>
      <w:r w:rsidRPr="00264FE3">
        <w:rPr>
          <w:snapToGrid w:val="0"/>
          <w:szCs w:val="22"/>
        </w:rPr>
        <w:t>)</w:t>
      </w:r>
      <w:r w:rsidRPr="00264FE3">
        <w:rPr>
          <w:szCs w:val="22"/>
        </w:rPr>
        <w:t xml:space="preserve">. </w:t>
      </w:r>
      <w:r w:rsidRPr="00264FE3">
        <w:rPr>
          <w:b/>
          <w:bCs/>
        </w:rPr>
        <w:t xml:space="preserve">Using match funds for purchasing items such as laptops, notebooks and/or personal tablets is encouraged, as using CERRI funds </w:t>
      </w:r>
      <w:r w:rsidRPr="5274B824">
        <w:rPr>
          <w:b/>
          <w:bCs/>
        </w:rPr>
        <w:t>for these purchases is not allowed.</w:t>
      </w:r>
      <w:r>
        <w:rPr>
          <w:szCs w:val="22"/>
        </w:rPr>
        <w:t xml:space="preserve">  </w:t>
      </w:r>
    </w:p>
    <w:p w14:paraId="2F745CAA" w14:textId="77777777" w:rsidR="00486C81" w:rsidRDefault="00486C81" w:rsidP="00065F34"/>
    <w:p w14:paraId="7303EC48" w14:textId="77777777" w:rsidR="00486C81" w:rsidRDefault="00486C81" w:rsidP="005A7DEE">
      <w:pPr>
        <w:ind w:left="720"/>
      </w:pPr>
    </w:p>
    <w:p w14:paraId="0DAE47C1" w14:textId="21867279" w:rsidR="00F17804" w:rsidRDefault="00F17804">
      <w:pPr>
        <w:spacing w:after="0"/>
        <w:rPr>
          <w:b/>
          <w:sz w:val="32"/>
        </w:rPr>
      </w:pPr>
    </w:p>
    <w:p w14:paraId="122BC3F5" w14:textId="77777777" w:rsidR="00AE4BB7" w:rsidRDefault="00AE4BB7">
      <w:pPr>
        <w:spacing w:after="0"/>
        <w:rPr>
          <w:b/>
          <w:kern w:val="28"/>
          <w:sz w:val="32"/>
        </w:rPr>
      </w:pPr>
      <w:bookmarkStart w:id="76" w:name="_Toc184761495"/>
      <w:bookmarkStart w:id="77" w:name="WorkshopsSupport"/>
      <w:r>
        <w:br w:type="page"/>
      </w:r>
    </w:p>
    <w:p w14:paraId="4D125BF1" w14:textId="0AA25F39" w:rsidR="003F6147" w:rsidRPr="003F6147" w:rsidRDefault="00C9011E" w:rsidP="00FA39B3">
      <w:pPr>
        <w:pStyle w:val="Heading1"/>
      </w:pPr>
      <w:bookmarkStart w:id="78" w:name="_Toc187326779"/>
      <w:r>
        <w:lastRenderedPageBreak/>
        <w:t xml:space="preserve">IV. </w:t>
      </w:r>
      <w:r w:rsidR="007F597B">
        <w:t>Workshops and Support Services</w:t>
      </w:r>
      <w:bookmarkStart w:id="79" w:name="_bookmark0"/>
      <w:bookmarkEnd w:id="60"/>
      <w:bookmarkEnd w:id="61"/>
      <w:bookmarkEnd w:id="62"/>
      <w:bookmarkEnd w:id="76"/>
      <w:bookmarkEnd w:id="78"/>
      <w:bookmarkEnd w:id="79"/>
    </w:p>
    <w:p w14:paraId="584B1800" w14:textId="77777777" w:rsidR="002B0BB8" w:rsidRPr="00756BAC" w:rsidRDefault="002B0BB8" w:rsidP="00E74844">
      <w:pPr>
        <w:pStyle w:val="Heading2"/>
        <w:numPr>
          <w:ilvl w:val="0"/>
          <w:numId w:val="23"/>
        </w:numPr>
        <w:spacing w:before="240"/>
      </w:pPr>
      <w:bookmarkStart w:id="80" w:name="_Toc143172704"/>
      <w:bookmarkStart w:id="81" w:name="_Toc174431174"/>
      <w:bookmarkStart w:id="82" w:name="_Toc178091510"/>
      <w:bookmarkStart w:id="83" w:name="_Toc184761496"/>
      <w:bookmarkStart w:id="84" w:name="_Toc187326780"/>
      <w:bookmarkStart w:id="85" w:name="_Toc458602326"/>
      <w:bookmarkEnd w:id="77"/>
      <w:r w:rsidRPr="00756BAC">
        <w:t>Notice of Pre-Application Workshop</w:t>
      </w:r>
      <w:bookmarkEnd w:id="80"/>
      <w:bookmarkEnd w:id="81"/>
      <w:bookmarkEnd w:id="82"/>
      <w:bookmarkEnd w:id="83"/>
      <w:bookmarkEnd w:id="84"/>
    </w:p>
    <w:p w14:paraId="06003126" w14:textId="38B53976" w:rsidR="002B0BB8" w:rsidRPr="00A85F54" w:rsidRDefault="002B0BB8" w:rsidP="00A85F54">
      <w:r>
        <w:t xml:space="preserve">CEC staff will hold one Pre-Application Workshop </w:t>
      </w:r>
      <w:r w:rsidR="2B2D60B1">
        <w:t xml:space="preserve">and three </w:t>
      </w:r>
      <w:r w:rsidR="13AFF036">
        <w:t>“</w:t>
      </w:r>
      <w:r w:rsidR="782BAEF1">
        <w:t>H</w:t>
      </w:r>
      <w:r w:rsidR="2B2D60B1">
        <w:t>ow</w:t>
      </w:r>
      <w:r w:rsidR="7D740770">
        <w:t>-</w:t>
      </w:r>
      <w:r w:rsidR="2B2D60B1">
        <w:t>to</w:t>
      </w:r>
      <w:r w:rsidR="5165EACC">
        <w:t>”</w:t>
      </w:r>
      <w:r w:rsidR="2B2D60B1">
        <w:t xml:space="preserve"> workshops </w:t>
      </w:r>
      <w:r>
        <w:t xml:space="preserve">to discuss this </w:t>
      </w:r>
      <w:r w:rsidR="001431B8">
        <w:t>GFO</w:t>
      </w:r>
      <w:r>
        <w:t xml:space="preserve"> with potential applicants</w:t>
      </w:r>
      <w:r w:rsidR="3E2E3CF1">
        <w:t xml:space="preserve"> and provide guidance on how to complete application materials</w:t>
      </w:r>
      <w:r>
        <w:t>. Participation is optional but encouraged.</w:t>
      </w:r>
      <w:r w:rsidR="00FF05BE">
        <w:t xml:space="preserve"> </w:t>
      </w:r>
      <w:r>
        <w:t>The Pre-Application Workshop will be held remotely. Applicants may attend the workshop via the internet (Zoom, see instructions below), or via conference call on the date and at the time and location listed below. Please refer to the CEC</w:t>
      </w:r>
      <w:r w:rsidR="0060777F">
        <w:t>’</w:t>
      </w:r>
      <w:r>
        <w:t>s website at www.energy.ca.gov/contracts/index.html to confirm the date and time. Please be aware that the meeting will be recorded.</w:t>
      </w:r>
      <w:r w:rsidR="18F2DEFC">
        <w:t xml:space="preserve"> </w:t>
      </w:r>
      <w:r w:rsidR="002E7D84">
        <w:t>L</w:t>
      </w:r>
      <w:r w:rsidR="18F2DEFC">
        <w:t>ogin instr</w:t>
      </w:r>
      <w:r w:rsidR="3DF07C52">
        <w:t>u</w:t>
      </w:r>
      <w:r w:rsidR="18F2DEFC">
        <w:t xml:space="preserve">ctions for the “How-to" workshops will be provided via public notice through the CERRI subscription list following the Pre-Application </w:t>
      </w:r>
      <w:r w:rsidR="0FDA0CBC">
        <w:t>W</w:t>
      </w:r>
      <w:r w:rsidR="18F2DEFC">
        <w:t>orkshop</w:t>
      </w:r>
      <w:r w:rsidR="22DD6251">
        <w:t xml:space="preserve"> and </w:t>
      </w:r>
      <w:r w:rsidR="22DD6251" w:rsidRPr="23C44FEB">
        <w:rPr>
          <w:b/>
          <w:bCs/>
          <w:u w:val="single"/>
        </w:rPr>
        <w:t>is listed below</w:t>
      </w:r>
      <w:r w:rsidR="18F2DEFC" w:rsidRPr="23C44FEB">
        <w:rPr>
          <w:b/>
          <w:bCs/>
          <w:u w:val="single"/>
        </w:rPr>
        <w:t>.</w:t>
      </w:r>
    </w:p>
    <w:p w14:paraId="4DF2643B" w14:textId="0EBADE7F" w:rsidR="5E7F651C" w:rsidRDefault="5E7F651C" w:rsidP="02439B2D">
      <w:pPr>
        <w:rPr>
          <w:b/>
          <w:bCs/>
          <w:u w:val="single"/>
        </w:rPr>
      </w:pPr>
      <w:r w:rsidRPr="6F4D51DD">
        <w:rPr>
          <w:b/>
          <w:bCs/>
          <w:u w:val="single"/>
        </w:rPr>
        <w:t>How-To Workshop</w:t>
      </w:r>
      <w:r w:rsidR="000814BF" w:rsidRPr="6F4D51DD">
        <w:rPr>
          <w:b/>
          <w:bCs/>
          <w:u w:val="single"/>
        </w:rPr>
        <w:t>s</w:t>
      </w:r>
      <w:r w:rsidR="489088E8" w:rsidRPr="6F4D51DD">
        <w:rPr>
          <w:b/>
          <w:bCs/>
          <w:u w:val="single"/>
        </w:rPr>
        <w:t xml:space="preserve"> Zoom Information</w:t>
      </w:r>
    </w:p>
    <w:p w14:paraId="307C3F2E" w14:textId="1C83702D" w:rsidR="40244D42" w:rsidRDefault="40244D42" w:rsidP="02439B2D">
      <w:pPr>
        <w:spacing w:before="240" w:after="0"/>
        <w:rPr>
          <w:b/>
          <w:bCs/>
          <w:u w:val="single"/>
        </w:rPr>
      </w:pPr>
      <w:r w:rsidRPr="02439B2D">
        <w:rPr>
          <w:b/>
          <w:bCs/>
          <w:u w:val="single"/>
        </w:rPr>
        <w:t>Date</w:t>
      </w:r>
      <w:r w:rsidR="688816BC" w:rsidRPr="02439B2D">
        <w:rPr>
          <w:b/>
          <w:bCs/>
          <w:u w:val="single"/>
        </w:rPr>
        <w:t xml:space="preserve">, </w:t>
      </w:r>
      <w:r w:rsidRPr="02439B2D">
        <w:rPr>
          <w:b/>
          <w:bCs/>
          <w:u w:val="single"/>
        </w:rPr>
        <w:t>Time</w:t>
      </w:r>
      <w:r w:rsidR="5C909B37" w:rsidRPr="02439B2D">
        <w:rPr>
          <w:b/>
          <w:bCs/>
          <w:u w:val="single"/>
        </w:rPr>
        <w:t>, and Topics</w:t>
      </w:r>
      <w:r w:rsidRPr="02439B2D">
        <w:rPr>
          <w:b/>
          <w:bCs/>
          <w:u w:val="single"/>
        </w:rPr>
        <w:t xml:space="preserve">: </w:t>
      </w:r>
      <w:r w:rsidR="7296C994" w:rsidRPr="02439B2D">
        <w:rPr>
          <w:b/>
          <w:bCs/>
          <w:u w:val="single"/>
        </w:rPr>
        <w:t>June 18, June 25, and July 2, 2025 from 10:00 a.m.-1:00 p.m. PT</w:t>
      </w:r>
    </w:p>
    <w:p w14:paraId="42C61DB5" w14:textId="61EFE571" w:rsidR="02439B2D" w:rsidRDefault="02439B2D" w:rsidP="02439B2D">
      <w:pPr>
        <w:rPr>
          <w:b/>
          <w:bCs/>
          <w:u w:val="single"/>
        </w:rPr>
      </w:pPr>
    </w:p>
    <w:p w14:paraId="19139DE7" w14:textId="336B89AA" w:rsidR="7296C994" w:rsidRDefault="7296C994" w:rsidP="02439B2D">
      <w:pPr>
        <w:numPr>
          <w:ilvl w:val="0"/>
          <w:numId w:val="2"/>
        </w:numPr>
        <w:rPr>
          <w:b/>
          <w:bCs/>
          <w:color w:val="000000" w:themeColor="text1"/>
          <w:szCs w:val="22"/>
          <w:u w:val="single"/>
        </w:rPr>
      </w:pPr>
      <w:r w:rsidRPr="02439B2D">
        <w:rPr>
          <w:b/>
          <w:bCs/>
          <w:color w:val="000000" w:themeColor="text1"/>
          <w:szCs w:val="22"/>
          <w:u w:val="single"/>
        </w:rPr>
        <w:t>June 18, 2025: How-To Workshop on Project/Applicant Eligibility, Project Narrative form, and Project Metrics form.</w:t>
      </w:r>
    </w:p>
    <w:p w14:paraId="31B0395C" w14:textId="304B9AAB" w:rsidR="7296C994" w:rsidRDefault="7296C994" w:rsidP="02439B2D">
      <w:pPr>
        <w:numPr>
          <w:ilvl w:val="0"/>
          <w:numId w:val="2"/>
        </w:numPr>
        <w:rPr>
          <w:b/>
          <w:bCs/>
          <w:color w:val="000000" w:themeColor="text1"/>
          <w:szCs w:val="22"/>
          <w:u w:val="single"/>
        </w:rPr>
      </w:pPr>
      <w:r w:rsidRPr="02439B2D">
        <w:rPr>
          <w:b/>
          <w:bCs/>
          <w:color w:val="000000" w:themeColor="text1"/>
          <w:szCs w:val="22"/>
          <w:u w:val="single"/>
        </w:rPr>
        <w:t>June 25, 2025: How-To Workshop on Budget Forms, Site/Match Commitment Letters, and Vendor Quotes.</w:t>
      </w:r>
    </w:p>
    <w:p w14:paraId="40D9502B" w14:textId="25D2563A" w:rsidR="7296C994" w:rsidRDefault="7296C994" w:rsidP="02439B2D">
      <w:pPr>
        <w:numPr>
          <w:ilvl w:val="0"/>
          <w:numId w:val="1"/>
        </w:numPr>
        <w:rPr>
          <w:b/>
          <w:bCs/>
          <w:color w:val="000000" w:themeColor="text1"/>
          <w:szCs w:val="22"/>
          <w:u w:val="single"/>
        </w:rPr>
      </w:pPr>
      <w:r w:rsidRPr="02439B2D">
        <w:rPr>
          <w:b/>
          <w:bCs/>
          <w:color w:val="000000" w:themeColor="text1"/>
          <w:szCs w:val="22"/>
          <w:u w:val="single"/>
        </w:rPr>
        <w:t>July 2, 2025: How-To Workshop on the California Environmental Quality Act (CEQA) and the National Environmental Policy Act (NEPA) compliance forms.</w:t>
      </w:r>
    </w:p>
    <w:p w14:paraId="0865A65B" w14:textId="753D5BA0" w:rsidR="02439B2D" w:rsidRDefault="02439B2D" w:rsidP="02439B2D">
      <w:pPr>
        <w:rPr>
          <w:b/>
          <w:bCs/>
          <w:u w:val="single"/>
        </w:rPr>
      </w:pPr>
    </w:p>
    <w:p w14:paraId="144F0305" w14:textId="77777777" w:rsidR="6486B00A" w:rsidRDefault="6486B00A" w:rsidP="02439B2D">
      <w:pPr>
        <w:tabs>
          <w:tab w:val="left" w:pos="1080"/>
        </w:tabs>
        <w:jc w:val="both"/>
        <w:rPr>
          <w:b/>
          <w:bCs/>
          <w:u w:val="single"/>
        </w:rPr>
      </w:pPr>
      <w:r w:rsidRPr="02439B2D">
        <w:rPr>
          <w:b/>
          <w:bCs/>
          <w:u w:val="single"/>
        </w:rPr>
        <w:t>Zoom Instructions:</w:t>
      </w:r>
    </w:p>
    <w:p w14:paraId="23503BF6" w14:textId="44C8C845" w:rsidR="6486B00A" w:rsidRDefault="6486B00A" w:rsidP="02439B2D">
      <w:pPr>
        <w:tabs>
          <w:tab w:val="left" w:pos="810"/>
        </w:tabs>
        <w:rPr>
          <w:b/>
          <w:bCs/>
          <w:u w:val="single"/>
        </w:rPr>
      </w:pPr>
      <w:r w:rsidRPr="02439B2D">
        <w:rPr>
          <w:b/>
          <w:bCs/>
          <w:u w:val="single"/>
        </w:rPr>
        <w:t xml:space="preserve">To join the Zoom meeting, go to </w:t>
      </w:r>
      <w:hyperlink r:id="rId25" w:history="1">
        <w:r w:rsidR="00887638" w:rsidRPr="00DD7358">
          <w:rPr>
            <w:rStyle w:val="Hyperlink"/>
            <w:rFonts w:cs="Arial"/>
            <w:b/>
            <w:bCs/>
          </w:rPr>
          <w:t>https://zoom.us/join</w:t>
        </w:r>
      </w:hyperlink>
      <w:r w:rsidR="00887638">
        <w:rPr>
          <w:b/>
          <w:bCs/>
          <w:u w:val="single"/>
        </w:rPr>
        <w:t xml:space="preserve"> </w:t>
      </w:r>
      <w:r w:rsidRPr="02439B2D">
        <w:rPr>
          <w:b/>
          <w:bCs/>
          <w:u w:val="single"/>
        </w:rPr>
        <w:t xml:space="preserve"> and enter the Meeting ID below and select “join from your browser.” Participants will then enter the meeting password listed below and their name. Participants will select the “Join” button:  </w:t>
      </w:r>
    </w:p>
    <w:p w14:paraId="691A6333" w14:textId="67C8E8BC" w:rsidR="6486B00A" w:rsidRDefault="6486B00A" w:rsidP="02439B2D">
      <w:pPr>
        <w:rPr>
          <w:b/>
          <w:bCs/>
          <w:u w:val="single"/>
        </w:rPr>
      </w:pPr>
      <w:r w:rsidRPr="6F4D51DD">
        <w:rPr>
          <w:b/>
          <w:bCs/>
          <w:u w:val="single"/>
        </w:rPr>
        <w:t>Webinar ID:</w:t>
      </w:r>
      <w:r w:rsidR="5ABF6313" w:rsidRPr="6F4D51DD">
        <w:rPr>
          <w:b/>
          <w:bCs/>
          <w:u w:val="single"/>
        </w:rPr>
        <w:t xml:space="preserve"> </w:t>
      </w:r>
      <w:r w:rsidR="078D1B9A">
        <w:t>[</w:t>
      </w:r>
      <w:r w:rsidR="49EB0541" w:rsidRPr="6F4D51DD">
        <w:rPr>
          <w:strike/>
        </w:rPr>
        <w:t>879 3397 4809</w:t>
      </w:r>
      <w:r w:rsidR="6153B35D">
        <w:t>]</w:t>
      </w:r>
      <w:r w:rsidR="1196EC41">
        <w:t xml:space="preserve"> </w:t>
      </w:r>
      <w:r w:rsidR="1196EC41" w:rsidRPr="6F4D51DD">
        <w:rPr>
          <w:rFonts w:eastAsia="Arial"/>
          <w:b/>
          <w:bCs/>
          <w:szCs w:val="22"/>
          <w:u w:val="single"/>
        </w:rPr>
        <w:t>894 5747 4144</w:t>
      </w:r>
    </w:p>
    <w:p w14:paraId="5EB8A1F7" w14:textId="5619D5A7" w:rsidR="6486B00A" w:rsidRDefault="6486B00A" w:rsidP="02439B2D">
      <w:pPr>
        <w:rPr>
          <w:b/>
          <w:bCs/>
          <w:u w:val="single"/>
        </w:rPr>
      </w:pPr>
      <w:r w:rsidRPr="02439B2D">
        <w:rPr>
          <w:b/>
          <w:bCs/>
          <w:u w:val="single"/>
        </w:rPr>
        <w:t>Webinar Password: cerri</w:t>
      </w:r>
    </w:p>
    <w:p w14:paraId="536D3657" w14:textId="215B0C0A" w:rsidR="02439B2D" w:rsidRDefault="02439B2D"/>
    <w:p w14:paraId="56389DC1" w14:textId="77777777" w:rsidR="00E54CA8" w:rsidRDefault="00E54CA8">
      <w:pPr>
        <w:spacing w:after="0"/>
        <w:rPr>
          <w:b/>
          <w:bCs/>
          <w:u w:val="single"/>
        </w:rPr>
      </w:pPr>
      <w:r>
        <w:rPr>
          <w:b/>
          <w:bCs/>
          <w:u w:val="single"/>
        </w:rPr>
        <w:br w:type="page"/>
      </w:r>
    </w:p>
    <w:p w14:paraId="411D2A73" w14:textId="0F8AADC2" w:rsidR="489088E8" w:rsidRDefault="489088E8" w:rsidP="02439B2D">
      <w:pPr>
        <w:rPr>
          <w:b/>
          <w:bCs/>
          <w:u w:val="single"/>
        </w:rPr>
      </w:pPr>
      <w:r w:rsidRPr="02439B2D">
        <w:rPr>
          <w:b/>
          <w:bCs/>
          <w:u w:val="single"/>
        </w:rPr>
        <w:lastRenderedPageBreak/>
        <w:t>Pre-Application Workshop Zoom Information</w:t>
      </w:r>
    </w:p>
    <w:p w14:paraId="506A27DD" w14:textId="7B178060" w:rsidR="002B0BB8" w:rsidRPr="003F6147" w:rsidRDefault="002B0BB8" w:rsidP="55CEBD7B">
      <w:pPr>
        <w:spacing w:before="240" w:after="0"/>
        <w:rPr>
          <w:b/>
          <w:bCs/>
        </w:rPr>
      </w:pPr>
      <w:r w:rsidRPr="74E85DCF">
        <w:rPr>
          <w:b/>
          <w:bCs/>
        </w:rPr>
        <w:t xml:space="preserve">Date and time: </w:t>
      </w:r>
      <w:r w:rsidR="54A1588B">
        <w:t xml:space="preserve">May </w:t>
      </w:r>
      <w:r w:rsidR="00AA1B59">
        <w:t>21</w:t>
      </w:r>
      <w:r w:rsidR="00A877C1">
        <w:t xml:space="preserve">, </w:t>
      </w:r>
      <w:r w:rsidR="00406B12">
        <w:t>202</w:t>
      </w:r>
      <w:r w:rsidR="00AE4BB7">
        <w:t>5</w:t>
      </w:r>
      <w:r w:rsidR="00406B12">
        <w:t>,</w:t>
      </w:r>
      <w:r w:rsidR="00A877C1">
        <w:t xml:space="preserve"> from 10</w:t>
      </w:r>
      <w:r w:rsidR="003052D2">
        <w:t>:00</w:t>
      </w:r>
      <w:r w:rsidR="00E03620">
        <w:t xml:space="preserve"> </w:t>
      </w:r>
      <w:r w:rsidR="00A877C1">
        <w:t>a</w:t>
      </w:r>
      <w:r w:rsidR="00E03620">
        <w:t>.</w:t>
      </w:r>
      <w:r w:rsidR="00A877C1">
        <w:t>m</w:t>
      </w:r>
      <w:r w:rsidR="00E03620">
        <w:t>.</w:t>
      </w:r>
      <w:r w:rsidR="00A877C1">
        <w:t>-</w:t>
      </w:r>
      <w:r w:rsidR="00406B12">
        <w:t>1</w:t>
      </w:r>
      <w:r w:rsidR="003052D2">
        <w:t>:00</w:t>
      </w:r>
      <w:r w:rsidR="005F4B35">
        <w:t xml:space="preserve"> </w:t>
      </w:r>
      <w:r w:rsidR="00406B12">
        <w:t>p</w:t>
      </w:r>
      <w:r w:rsidR="005F4B35">
        <w:t>.</w:t>
      </w:r>
      <w:r w:rsidR="00406B12">
        <w:t>m</w:t>
      </w:r>
      <w:r w:rsidR="00B3470F">
        <w:t>.</w:t>
      </w:r>
      <w:r w:rsidR="00406B12">
        <w:t xml:space="preserve"> P</w:t>
      </w:r>
      <w:r w:rsidR="002B6FA7">
        <w:t>T</w:t>
      </w:r>
    </w:p>
    <w:p w14:paraId="138837CF" w14:textId="77777777" w:rsidR="002B0BB8" w:rsidRPr="003F6147" w:rsidRDefault="002B0BB8" w:rsidP="002B0BB8">
      <w:pPr>
        <w:spacing w:after="0"/>
        <w:jc w:val="both"/>
        <w:rPr>
          <w:b/>
          <w:u w:val="single"/>
        </w:rPr>
      </w:pPr>
    </w:p>
    <w:p w14:paraId="6BD1B09A" w14:textId="77777777" w:rsidR="002B0BB8" w:rsidRPr="003F6147" w:rsidRDefault="002B0BB8" w:rsidP="002B0BB8">
      <w:pPr>
        <w:tabs>
          <w:tab w:val="left" w:pos="1080"/>
        </w:tabs>
        <w:jc w:val="both"/>
        <w:rPr>
          <w:b/>
        </w:rPr>
      </w:pPr>
      <w:r>
        <w:rPr>
          <w:b/>
        </w:rPr>
        <w:t>Zoom</w:t>
      </w:r>
      <w:r w:rsidRPr="003F6147">
        <w:rPr>
          <w:b/>
        </w:rPr>
        <w:t xml:space="preserve"> Instructions:</w:t>
      </w:r>
    </w:p>
    <w:p w14:paraId="6670EAD2" w14:textId="7341A5E2" w:rsidR="002B0BB8" w:rsidRPr="003D7778" w:rsidRDefault="002B0BB8" w:rsidP="009F5950">
      <w:pPr>
        <w:tabs>
          <w:tab w:val="left" w:pos="810"/>
        </w:tabs>
      </w:pPr>
      <w:r w:rsidRPr="003F6147">
        <w:t xml:space="preserve">To join the </w:t>
      </w:r>
      <w:r>
        <w:t>Zoom</w:t>
      </w:r>
      <w:r w:rsidRPr="003F6147">
        <w:t xml:space="preserve"> meeting, go to </w:t>
      </w:r>
      <w:r w:rsidR="00DD59FF" w:rsidRPr="00641E09">
        <w:t>https://zoom.us/join</w:t>
      </w:r>
      <w:r w:rsidR="00DD59FF">
        <w:t xml:space="preserve"> </w:t>
      </w:r>
      <w:r w:rsidRPr="003F6147">
        <w:t xml:space="preserve">and enter the </w:t>
      </w:r>
      <w:r>
        <w:t>M</w:t>
      </w:r>
      <w:r w:rsidRPr="003F6147">
        <w:t xml:space="preserve">eeting </w:t>
      </w:r>
      <w:r>
        <w:t>ID</w:t>
      </w:r>
      <w:r w:rsidRPr="003F6147">
        <w:t xml:space="preserve"> below</w:t>
      </w:r>
      <w:r>
        <w:t xml:space="preserve"> and</w:t>
      </w:r>
      <w:r w:rsidRPr="00B02478">
        <w:t xml:space="preserve"> select “join from </w:t>
      </w:r>
      <w:r w:rsidRPr="003D7778">
        <w:t xml:space="preserve">your browser.” Participants will then enter the meeting password listed below and their name. Participants will select the “Join” button:  </w:t>
      </w:r>
    </w:p>
    <w:p w14:paraId="14ED6344" w14:textId="33FBAED9" w:rsidR="002B0BB8" w:rsidRPr="003D7778" w:rsidRDefault="70A7182C" w:rsidP="002B0BB8">
      <w:pPr>
        <w:tabs>
          <w:tab w:val="left" w:pos="900"/>
        </w:tabs>
        <w:spacing w:after="0"/>
        <w:ind w:left="720" w:firstLine="360"/>
      </w:pPr>
      <w:r w:rsidRPr="74E85DCF">
        <w:rPr>
          <w:b/>
          <w:bCs/>
        </w:rPr>
        <w:t>Webinar</w:t>
      </w:r>
      <w:r w:rsidR="002B0BB8" w:rsidRPr="74E85DCF">
        <w:rPr>
          <w:b/>
          <w:bCs/>
        </w:rPr>
        <w:t xml:space="preserve"> ID:</w:t>
      </w:r>
      <w:r w:rsidR="002B0BB8">
        <w:t xml:space="preserve"> </w:t>
      </w:r>
      <w:r w:rsidR="74C43360">
        <w:t>859 3792 9333</w:t>
      </w:r>
    </w:p>
    <w:p w14:paraId="7205ED89" w14:textId="21C54075" w:rsidR="002B0BB8" w:rsidRPr="003D7778" w:rsidRDefault="01B50A8B" w:rsidP="002B0BB8">
      <w:pPr>
        <w:spacing w:after="0"/>
        <w:ind w:left="360" w:firstLine="720"/>
      </w:pPr>
      <w:r w:rsidRPr="74E85DCF">
        <w:rPr>
          <w:b/>
          <w:bCs/>
        </w:rPr>
        <w:t>Webinar</w:t>
      </w:r>
      <w:r w:rsidR="002B0BB8" w:rsidRPr="74E85DCF">
        <w:rPr>
          <w:b/>
          <w:bCs/>
        </w:rPr>
        <w:t xml:space="preserve"> Password:</w:t>
      </w:r>
      <w:r w:rsidR="002B0BB8">
        <w:t xml:space="preserve"> </w:t>
      </w:r>
      <w:r w:rsidR="02591315">
        <w:t>cerri</w:t>
      </w:r>
    </w:p>
    <w:p w14:paraId="687685B2" w14:textId="3482058E" w:rsidR="002B0BB8" w:rsidRPr="003D7778" w:rsidRDefault="002B0BB8" w:rsidP="00677350">
      <w:pPr>
        <w:tabs>
          <w:tab w:val="left" w:pos="360"/>
        </w:tabs>
        <w:ind w:left="1080"/>
      </w:pPr>
      <w:r w:rsidRPr="003D7778">
        <w:rPr>
          <w:b/>
        </w:rPr>
        <w:t>Topic:</w:t>
      </w:r>
      <w:r w:rsidRPr="003D7778">
        <w:t xml:space="preserve"> </w:t>
      </w:r>
      <w:r w:rsidR="00152AED" w:rsidRPr="003D7778">
        <w:t>Community Energy Reliability and Resilience</w:t>
      </w:r>
      <w:r w:rsidR="001C2B6E" w:rsidRPr="003D7778">
        <w:t xml:space="preserve"> Investment Program </w:t>
      </w:r>
      <w:r w:rsidR="009F7D5F">
        <w:t xml:space="preserve">Round 2 </w:t>
      </w:r>
      <w:r w:rsidR="001C2B6E" w:rsidRPr="003D7778">
        <w:t>Pre-Application Workshop</w:t>
      </w:r>
    </w:p>
    <w:p w14:paraId="25F3F148" w14:textId="77777777" w:rsidR="002B0BB8" w:rsidRPr="003F6147" w:rsidRDefault="002B0BB8" w:rsidP="002B0BB8">
      <w:pPr>
        <w:tabs>
          <w:tab w:val="left" w:pos="810"/>
        </w:tabs>
        <w:spacing w:after="0"/>
        <w:jc w:val="both"/>
        <w:rPr>
          <w:b/>
          <w:u w:val="single"/>
        </w:rPr>
      </w:pPr>
    </w:p>
    <w:p w14:paraId="1A7C150D" w14:textId="77777777" w:rsidR="002B0BB8" w:rsidRPr="003F6147" w:rsidRDefault="002B0BB8" w:rsidP="009F5950">
      <w:pPr>
        <w:tabs>
          <w:tab w:val="left" w:pos="1080"/>
        </w:tabs>
        <w:rPr>
          <w:b/>
        </w:rPr>
      </w:pPr>
      <w:r w:rsidRPr="003F6147">
        <w:rPr>
          <w:b/>
        </w:rPr>
        <w:t>Telephone Access Only:</w:t>
      </w:r>
    </w:p>
    <w:p w14:paraId="2540488D" w14:textId="77777777" w:rsidR="002B0BB8" w:rsidRPr="005F101E" w:rsidRDefault="002B0BB8" w:rsidP="009F5950">
      <w:pPr>
        <w:pStyle w:val="paragraph"/>
        <w:spacing w:before="0" w:beforeAutospacing="0" w:after="0" w:afterAutospacing="0"/>
        <w:textAlignment w:val="baseline"/>
        <w:rPr>
          <w:rFonts w:ascii="Arial" w:hAnsi="Arial" w:cs="Arial"/>
          <w:sz w:val="22"/>
          <w:szCs w:val="22"/>
        </w:rPr>
      </w:pPr>
      <w:r w:rsidRPr="005F101E">
        <w:rPr>
          <w:rFonts w:ascii="Arial" w:hAnsi="Arial" w:cs="Arial"/>
          <w:sz w:val="22"/>
          <w:szCs w:val="22"/>
        </w:rPr>
        <w:t xml:space="preserve">Call </w:t>
      </w:r>
      <w:r w:rsidRPr="005F101E">
        <w:rPr>
          <w:rFonts w:ascii="Arial" w:hAnsi="Arial" w:cs="Arial"/>
          <w:b/>
          <w:bCs/>
          <w:sz w:val="22"/>
          <w:szCs w:val="22"/>
        </w:rPr>
        <w:t>1-888 475 4499</w:t>
      </w:r>
      <w:r w:rsidRPr="005F101E">
        <w:rPr>
          <w:rFonts w:ascii="Arial" w:hAnsi="Arial" w:cs="Arial"/>
          <w:sz w:val="22"/>
          <w:szCs w:val="22"/>
        </w:rPr>
        <w:t xml:space="preserve"> (Toll Free) or </w:t>
      </w:r>
      <w:r w:rsidRPr="005F101E">
        <w:rPr>
          <w:rFonts w:ascii="Arial" w:hAnsi="Arial" w:cs="Arial"/>
          <w:b/>
          <w:bCs/>
          <w:sz w:val="22"/>
          <w:szCs w:val="22"/>
        </w:rPr>
        <w:t>1-877 853 5257</w:t>
      </w:r>
      <w:r w:rsidRPr="005F101E">
        <w:rPr>
          <w:rFonts w:ascii="Arial" w:hAnsi="Arial" w:cs="Arial"/>
          <w:sz w:val="22"/>
          <w:szCs w:val="22"/>
        </w:rPr>
        <w:t xml:space="preserve"> (Toll Free). When prompted, enter the meeting number above. </w:t>
      </w:r>
      <w:r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Pr="00624855">
        <w:rPr>
          <w:rStyle w:val="eop"/>
          <w:rFonts w:ascii="Arial" w:hAnsi="Arial" w:cs="Arial"/>
          <w:sz w:val="22"/>
          <w:szCs w:val="22"/>
        </w:rPr>
        <w:t> </w:t>
      </w:r>
    </w:p>
    <w:p w14:paraId="2E2BFEDF" w14:textId="77777777" w:rsidR="002B0BB8" w:rsidRPr="005F101E" w:rsidRDefault="002B0BB8" w:rsidP="002B0BB8">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68DD8CF2" w14:textId="77777777" w:rsidR="002B0BB8" w:rsidRPr="005F101E" w:rsidRDefault="002B0BB8" w:rsidP="002B0BB8">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16751B40" w14:textId="77777777" w:rsidR="002B0BB8" w:rsidRPr="005F101E" w:rsidRDefault="002B0BB8" w:rsidP="002B0BB8">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25A318FA" w14:textId="77777777" w:rsidR="002B0BB8" w:rsidRPr="005F101E" w:rsidRDefault="002B0BB8" w:rsidP="002B0BB8">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7D020788" w14:textId="77777777" w:rsidR="002B0BB8" w:rsidRPr="003F6147" w:rsidRDefault="002B0BB8" w:rsidP="002B0BB8">
      <w:pPr>
        <w:spacing w:after="0"/>
        <w:jc w:val="both"/>
        <w:rPr>
          <w:color w:val="0000FF"/>
        </w:rPr>
      </w:pPr>
    </w:p>
    <w:p w14:paraId="51E7EF01" w14:textId="77777777" w:rsidR="002B0BB8" w:rsidRPr="003F6147" w:rsidRDefault="002B0BB8" w:rsidP="002B0BB8">
      <w:pPr>
        <w:tabs>
          <w:tab w:val="left" w:pos="1080"/>
        </w:tabs>
        <w:jc w:val="both"/>
        <w:rPr>
          <w:b/>
        </w:rPr>
      </w:pPr>
      <w:r w:rsidRPr="003F6147">
        <w:rPr>
          <w:b/>
        </w:rPr>
        <w:t>Technical Support</w:t>
      </w:r>
      <w:r w:rsidRPr="00B9651C">
        <w:t xml:space="preserve"> </w:t>
      </w:r>
      <w:r w:rsidRPr="00B9651C">
        <w:rPr>
          <w:b/>
        </w:rPr>
        <w:t>for Pre-Application Workshop</w:t>
      </w:r>
      <w:r w:rsidRPr="003F6147">
        <w:rPr>
          <w:b/>
        </w:rPr>
        <w:t>:</w:t>
      </w:r>
    </w:p>
    <w:p w14:paraId="49C8EA48" w14:textId="77777777" w:rsidR="002B0BB8" w:rsidRPr="003F6147" w:rsidRDefault="002B0BB8" w:rsidP="006255FC">
      <w:pPr>
        <w:numPr>
          <w:ilvl w:val="0"/>
          <w:numId w:val="53"/>
        </w:numPr>
        <w:tabs>
          <w:tab w:val="left" w:pos="810"/>
        </w:tabs>
        <w:spacing w:after="0"/>
        <w:ind w:left="450" w:hanging="90"/>
        <w:jc w:val="both"/>
        <w:rPr>
          <w:b/>
          <w:u w:val="single"/>
        </w:rPr>
      </w:pPr>
      <w:r w:rsidRPr="003F6147">
        <w:t xml:space="preserve">For assistance with problems or questions about joining or attending the meeting, </w:t>
      </w:r>
    </w:p>
    <w:p w14:paraId="3BD09BBB" w14:textId="163CBABD" w:rsidR="002B0BB8" w:rsidRPr="003F6147" w:rsidRDefault="002B0BB8" w:rsidP="002B0BB8">
      <w:pPr>
        <w:tabs>
          <w:tab w:val="left" w:pos="810"/>
        </w:tabs>
        <w:spacing w:after="0"/>
        <w:ind w:left="810"/>
        <w:jc w:val="both"/>
        <w:rPr>
          <w:color w:val="0070C0"/>
        </w:rPr>
      </w:pPr>
      <w:r w:rsidRPr="003F6147">
        <w:t xml:space="preserve">please call </w:t>
      </w:r>
      <w:r>
        <w:t>Zoom</w:t>
      </w:r>
      <w:r w:rsidRPr="003F6147">
        <w:t xml:space="preserve"> Technical Support at </w:t>
      </w:r>
      <w:r w:rsidRPr="00343A6C">
        <w:rPr>
          <w:b/>
        </w:rPr>
        <w:t>1-888-799-9666 ext</w:t>
      </w:r>
      <w:r>
        <w:rPr>
          <w:b/>
        </w:rPr>
        <w:t>. 2.</w:t>
      </w:r>
      <w:r w:rsidRPr="003F6147">
        <w:t xml:space="preserve"> You may also contact </w:t>
      </w:r>
      <w:r w:rsidRPr="00A8009F">
        <w:t xml:space="preserve">the CEC’s Public Advisor’s Office at publicadvisor@energy.ca.gov, or </w:t>
      </w:r>
      <w:r w:rsidRPr="0039669B">
        <w:t>(916) 957-7910</w:t>
      </w:r>
      <w:r w:rsidRPr="003F6147">
        <w:t>.</w:t>
      </w:r>
    </w:p>
    <w:p w14:paraId="4CF32B07" w14:textId="77777777" w:rsidR="002B0BB8" w:rsidRPr="003F6147" w:rsidRDefault="002B0BB8" w:rsidP="006255FC">
      <w:pPr>
        <w:numPr>
          <w:ilvl w:val="0"/>
          <w:numId w:val="53"/>
        </w:numPr>
        <w:tabs>
          <w:tab w:val="left" w:pos="810"/>
        </w:tabs>
        <w:spacing w:after="0"/>
        <w:ind w:left="450" w:hanging="90"/>
        <w:jc w:val="both"/>
        <w:rPr>
          <w:b/>
          <w:u w:val="single"/>
        </w:rPr>
      </w:pPr>
      <w:r w:rsidRPr="003F6147">
        <w:t>System Requirements: To determine whether your computer is compatible, visit:</w:t>
      </w:r>
    </w:p>
    <w:p w14:paraId="27C67A12" w14:textId="77D72744" w:rsidR="002B0BB8" w:rsidRPr="005B073B" w:rsidRDefault="002B0BB8" w:rsidP="002B0BB8">
      <w:pPr>
        <w:tabs>
          <w:tab w:val="left" w:pos="810"/>
        </w:tabs>
        <w:spacing w:after="0"/>
        <w:ind w:left="720"/>
        <w:jc w:val="both"/>
        <w:rPr>
          <w:color w:val="0000FF"/>
        </w:rPr>
      </w:pPr>
      <w:r w:rsidRPr="003F6147">
        <w:tab/>
      </w:r>
      <w:r w:rsidRPr="002275CB">
        <w:t>https://support.zoom.us/hc/en-us/articles/201362023-System-requirements-for-Windows</w:t>
      </w:r>
      <w:r w:rsidR="00F52C16">
        <w:t>-</w:t>
      </w:r>
      <w:r w:rsidRPr="002275CB">
        <w:t>macOS-and-Linux</w:t>
      </w:r>
      <w:r w:rsidRPr="005B073B">
        <w:t>.</w:t>
      </w:r>
    </w:p>
    <w:p w14:paraId="03C22B55" w14:textId="1176375C" w:rsidR="002B0BB8" w:rsidRPr="00743B5B" w:rsidRDefault="002B0BB8" w:rsidP="006255FC">
      <w:pPr>
        <w:numPr>
          <w:ilvl w:val="0"/>
          <w:numId w:val="53"/>
        </w:numPr>
        <w:tabs>
          <w:tab w:val="left" w:pos="810"/>
        </w:tabs>
        <w:ind w:left="810" w:hanging="450"/>
        <w:jc w:val="both"/>
        <w:rPr>
          <w:b/>
          <w:u w:val="single"/>
        </w:rPr>
      </w:pPr>
      <w:r w:rsidRPr="003F6147">
        <w:t xml:space="preserve">If you </w:t>
      </w:r>
      <w:r w:rsidRPr="001D3907">
        <w:t>need a reasonable accommodation</w:t>
      </w:r>
      <w:r w:rsidRPr="003F6147">
        <w:t xml:space="preserve"> to participate, please Erica Rodriguez</w:t>
      </w:r>
      <w:r w:rsidRPr="003F6147" w:rsidDel="00205C49">
        <w:t xml:space="preserve"> </w:t>
      </w:r>
      <w:r w:rsidRPr="003F6147">
        <w:t xml:space="preserve">by e-mail at Erica.Rodriguez@energy.ca.gov or (916) </w:t>
      </w:r>
      <w:r>
        <w:t>764</w:t>
      </w:r>
      <w:r w:rsidRPr="003F6147">
        <w:t>-</w:t>
      </w:r>
      <w:r>
        <w:t>5705</w:t>
      </w:r>
      <w:r w:rsidRPr="003F6147">
        <w:t xml:space="preserve"> at least five days in advance. </w:t>
      </w:r>
    </w:p>
    <w:p w14:paraId="4B0517E5" w14:textId="710AEE40" w:rsidR="002B0BB8" w:rsidRPr="00756BAC" w:rsidRDefault="002B0BB8" w:rsidP="00E74844">
      <w:pPr>
        <w:pStyle w:val="Heading2"/>
        <w:numPr>
          <w:ilvl w:val="0"/>
          <w:numId w:val="23"/>
        </w:numPr>
        <w:spacing w:before="240"/>
      </w:pPr>
      <w:bookmarkStart w:id="86" w:name="_Toc458602327"/>
      <w:bookmarkStart w:id="87" w:name="_Toc143172705"/>
      <w:bookmarkStart w:id="88" w:name="_Toc174431175"/>
      <w:bookmarkStart w:id="89" w:name="_Toc178091511"/>
      <w:bookmarkStart w:id="90" w:name="_Toc184761497"/>
      <w:bookmarkStart w:id="91" w:name="_Toc187326781"/>
      <w:r w:rsidRPr="00756BAC">
        <w:t>Questions</w:t>
      </w:r>
      <w:bookmarkEnd w:id="86"/>
      <w:bookmarkEnd w:id="87"/>
      <w:bookmarkEnd w:id="88"/>
      <w:bookmarkEnd w:id="89"/>
      <w:r w:rsidR="00AF430B">
        <w:t xml:space="preserve"> And Answers</w:t>
      </w:r>
      <w:bookmarkEnd w:id="90"/>
      <w:bookmarkEnd w:id="91"/>
    </w:p>
    <w:p w14:paraId="2DB9C52F" w14:textId="60F4A90C" w:rsidR="00641A64" w:rsidRDefault="009522F9" w:rsidP="009F5950">
      <w:pPr>
        <w:spacing w:before="240"/>
      </w:pPr>
      <w:r>
        <w:t xml:space="preserve">Written questions </w:t>
      </w:r>
      <w:r w:rsidR="00865078" w:rsidRPr="00865078">
        <w:t xml:space="preserve">submitted </w:t>
      </w:r>
      <w:r w:rsidR="003E4436">
        <w:t>during the</w:t>
      </w:r>
      <w:r w:rsidR="00F97A53">
        <w:t xml:space="preserve"> </w:t>
      </w:r>
      <w:r w:rsidR="007E027F">
        <w:t xml:space="preserve">Question and Answer </w:t>
      </w:r>
      <w:r w:rsidR="00F97A53">
        <w:t>(Q&amp;A)</w:t>
      </w:r>
      <w:r w:rsidR="003E4436">
        <w:t xml:space="preserve"> </w:t>
      </w:r>
      <w:r w:rsidR="00F57B6F">
        <w:t>p</w:t>
      </w:r>
      <w:r w:rsidR="007E027F">
        <w:t xml:space="preserve">eriod </w:t>
      </w:r>
      <w:r w:rsidR="003E4436">
        <w:t xml:space="preserve">will </w:t>
      </w:r>
      <w:r w:rsidR="00865078" w:rsidRPr="00865078">
        <w:t xml:space="preserve">receive direct responses </w:t>
      </w:r>
      <w:r w:rsidR="003F1189">
        <w:t xml:space="preserve">and </w:t>
      </w:r>
      <w:r w:rsidR="00865078" w:rsidRPr="00865078">
        <w:t>be included in</w:t>
      </w:r>
      <w:r w:rsidR="003F1189">
        <w:t xml:space="preserve"> </w:t>
      </w:r>
      <w:r w:rsidR="003F27BD">
        <w:t>p</w:t>
      </w:r>
      <w:r w:rsidR="0020549B">
        <w:t>ublicly posted</w:t>
      </w:r>
      <w:r w:rsidR="00F86CD9">
        <w:t xml:space="preserve"> </w:t>
      </w:r>
      <w:r w:rsidR="000702CF">
        <w:t>Q&amp;A document</w:t>
      </w:r>
      <w:r w:rsidR="00394B68">
        <w:t>s</w:t>
      </w:r>
      <w:r w:rsidR="00865078" w:rsidRPr="00865078">
        <w:t xml:space="preserve">. </w:t>
      </w:r>
      <w:r w:rsidR="00FF6085">
        <w:t>CEC staff anticipates releas</w:t>
      </w:r>
      <w:r w:rsidR="10E1C342">
        <w:t>ing</w:t>
      </w:r>
      <w:r w:rsidR="00FF6085">
        <w:t xml:space="preserve"> two sets of Q&amp;A documents for this GFO.</w:t>
      </w:r>
      <w:r w:rsidR="00EA0BFE">
        <w:t xml:space="preserve"> </w:t>
      </w:r>
      <w:r w:rsidR="00865078" w:rsidRPr="00865078">
        <w:t>Th</w:t>
      </w:r>
      <w:r w:rsidR="00384825">
        <w:t>ese</w:t>
      </w:r>
      <w:r w:rsidR="00865078" w:rsidRPr="00865078">
        <w:t xml:space="preserve"> </w:t>
      </w:r>
      <w:r w:rsidR="00865078">
        <w:t>document</w:t>
      </w:r>
      <w:r w:rsidR="743F7DBA">
        <w:t>s</w:t>
      </w:r>
      <w:r w:rsidR="000702CF">
        <w:t xml:space="preserve"> will </w:t>
      </w:r>
      <w:r w:rsidR="00865078" w:rsidRPr="00865078">
        <w:t>incorporate</w:t>
      </w:r>
      <w:r w:rsidR="00236CAB">
        <w:t xml:space="preserve"> questions </w:t>
      </w:r>
      <w:r w:rsidR="00865078" w:rsidRPr="00865078">
        <w:t>received throughout</w:t>
      </w:r>
      <w:r w:rsidR="00236CAB">
        <w:t xml:space="preserve"> the </w:t>
      </w:r>
      <w:r w:rsidR="0035346F">
        <w:t xml:space="preserve">Q&amp;A </w:t>
      </w:r>
      <w:r w:rsidR="00236CAB">
        <w:t>period</w:t>
      </w:r>
      <w:r w:rsidR="00865078">
        <w:t xml:space="preserve"> </w:t>
      </w:r>
      <w:r w:rsidR="002B0BB8" w:rsidRPr="003F6147">
        <w:t xml:space="preserve">and will be posted on the </w:t>
      </w:r>
      <w:r w:rsidR="00264EB2">
        <w:t>CEC’s</w:t>
      </w:r>
      <w:r w:rsidR="002B0BB8" w:rsidRPr="003F6147">
        <w:t xml:space="preserve"> website at: </w:t>
      </w:r>
      <w:hyperlink r:id="rId26" w:history="1">
        <w:r w:rsidR="003A20C2" w:rsidRPr="00407CDB">
          <w:rPr>
            <w:rStyle w:val="Hyperlink"/>
            <w:rFonts w:cs="Arial"/>
          </w:rPr>
          <w:t>https://www.energy.ca.gov/funding-opportunities/solicitations</w:t>
        </w:r>
      </w:hyperlink>
      <w:r w:rsidR="003D2DED" w:rsidRPr="005B073B">
        <w:t>.</w:t>
      </w:r>
      <w:r w:rsidR="003A20C2">
        <w:t xml:space="preserve"> </w:t>
      </w:r>
    </w:p>
    <w:p w14:paraId="589D15D0" w14:textId="250620EE" w:rsidR="00C23A65" w:rsidRDefault="00700CE0" w:rsidP="009F5950">
      <w:pPr>
        <w:spacing w:before="240"/>
      </w:pPr>
      <w:r>
        <w:t xml:space="preserve">Applicants </w:t>
      </w:r>
      <w:r w:rsidR="00896A41">
        <w:t>must</w:t>
      </w:r>
      <w:r>
        <w:t xml:space="preserve"> submit written questions directly</w:t>
      </w:r>
      <w:r w:rsidR="00B80069">
        <w:t xml:space="preserve"> to: </w:t>
      </w:r>
      <w:hyperlink r:id="rId27">
        <w:r w:rsidR="00B80069" w:rsidRPr="41F0BDAD">
          <w:rPr>
            <w:rStyle w:val="Hyperlink"/>
            <w:rFonts w:cs="Arial"/>
          </w:rPr>
          <w:t>CERRI@energy.ca.gov</w:t>
        </w:r>
      </w:hyperlink>
      <w:r w:rsidR="00B80069">
        <w:t xml:space="preserve">. </w:t>
      </w:r>
      <w:r>
        <w:t>Applicants are strongly encouraged to submit their questions as early as possible.</w:t>
      </w:r>
      <w:r w:rsidR="007B2670" w:rsidRPr="007B2670">
        <w:t xml:space="preserve"> </w:t>
      </w:r>
      <w:r w:rsidR="007B2670">
        <w:t>For more information on the Q&amp;A period’s dates and the deadline to submit questions</w:t>
      </w:r>
      <w:r w:rsidR="4674CBCA">
        <w:t>,</w:t>
      </w:r>
      <w:r w:rsidR="007B2670">
        <w:t xml:space="preserve"> please refer to </w:t>
      </w:r>
      <w:hyperlink w:anchor="KeyDatesDeadlines" w:history="1">
        <w:r w:rsidR="007B2670" w:rsidRPr="00F54F50">
          <w:rPr>
            <w:rStyle w:val="Hyperlink"/>
            <w:rFonts w:cs="Arial"/>
          </w:rPr>
          <w:t>Section VII.B</w:t>
        </w:r>
      </w:hyperlink>
      <w:r w:rsidR="007B2670">
        <w:t>.</w:t>
      </w:r>
    </w:p>
    <w:p w14:paraId="6FB7BC8E" w14:textId="3E02B74C" w:rsidR="00C83680" w:rsidRPr="003F6147" w:rsidRDefault="00C83680" w:rsidP="009F5950">
      <w:pPr>
        <w:spacing w:before="240"/>
      </w:pPr>
      <w:r>
        <w:lastRenderedPageBreak/>
        <w:t>At its discretion, the CEC may, in addition to any other actions may choose, re-open the Q&amp;A period to provide all applicants the opportunity to seek any further clarification required.</w:t>
      </w:r>
    </w:p>
    <w:p w14:paraId="73228838" w14:textId="23A8F336" w:rsidR="002B0BB8" w:rsidRDefault="002B0BB8" w:rsidP="00743B5B">
      <w:pPr>
        <w:spacing w:before="240"/>
        <w:rPr>
          <w:b/>
        </w:rPr>
      </w:pPr>
      <w:r w:rsidRPr="003F6147">
        <w:rPr>
          <w:b/>
        </w:rPr>
        <w:t>Any verbal communication with a C</w:t>
      </w:r>
      <w:r>
        <w:rPr>
          <w:b/>
        </w:rPr>
        <w:t>EC</w:t>
      </w:r>
      <w:r w:rsidRPr="003F6147">
        <w:rPr>
          <w:b/>
        </w:rPr>
        <w:t xml:space="preserve"> employee </w:t>
      </w:r>
      <w:r w:rsidRPr="00276673">
        <w:rPr>
          <w:b/>
        </w:rPr>
        <w:t xml:space="preserve">or anyone else </w:t>
      </w:r>
      <w:r w:rsidRPr="003F6147">
        <w:rPr>
          <w:b/>
        </w:rPr>
        <w:t xml:space="preserve">concerning this </w:t>
      </w:r>
      <w:r w:rsidR="001431B8">
        <w:rPr>
          <w:b/>
        </w:rPr>
        <w:t>GFO (</w:t>
      </w:r>
      <w:r w:rsidRPr="003F6147">
        <w:rPr>
          <w:b/>
        </w:rPr>
        <w:t>solicitation</w:t>
      </w:r>
      <w:r w:rsidR="001431B8">
        <w:rPr>
          <w:b/>
        </w:rPr>
        <w:t>)</w:t>
      </w:r>
      <w:r w:rsidRPr="003F6147">
        <w:rPr>
          <w:b/>
        </w:rPr>
        <w:t xml:space="preserve"> is not binding on the State and will in no way alter a specification, term, or condition of the solicitation.</w:t>
      </w:r>
    </w:p>
    <w:p w14:paraId="1B8FFDF3" w14:textId="2336DEB6" w:rsidR="00F52C16" w:rsidRDefault="1C76E58F" w:rsidP="00E74844">
      <w:pPr>
        <w:pStyle w:val="Heading2"/>
        <w:numPr>
          <w:ilvl w:val="0"/>
          <w:numId w:val="23"/>
        </w:numPr>
        <w:spacing w:before="240"/>
      </w:pPr>
      <w:bookmarkStart w:id="92" w:name="_Toc184761498"/>
      <w:bookmarkStart w:id="93" w:name="_Toc187326782"/>
      <w:bookmarkStart w:id="94" w:name="_Toc336443618"/>
      <w:bookmarkStart w:id="95" w:name="_Toc366671173"/>
      <w:bookmarkStart w:id="96" w:name="_Toc174431176"/>
      <w:bookmarkStart w:id="97" w:name="_Toc178091512"/>
      <w:bookmarkStart w:id="98" w:name="_Toc310513471"/>
      <w:bookmarkStart w:id="99" w:name="_Toc198951306"/>
      <w:bookmarkStart w:id="100" w:name="_Toc201713533"/>
      <w:bookmarkStart w:id="101" w:name="_Toc217726087"/>
      <w:bookmarkStart w:id="102" w:name="_Toc219275083"/>
      <w:bookmarkEnd w:id="6"/>
      <w:bookmarkEnd w:id="5"/>
      <w:bookmarkEnd w:id="4"/>
      <w:bookmarkEnd w:id="7"/>
      <w:bookmarkEnd w:id="8"/>
      <w:bookmarkEnd w:id="9"/>
      <w:bookmarkEnd w:id="85"/>
      <w:r>
        <w:t>Technical Assistance</w:t>
      </w:r>
      <w:bookmarkEnd w:id="92"/>
      <w:bookmarkEnd w:id="93"/>
      <w:r w:rsidR="5AAFD775">
        <w:t xml:space="preserve"> </w:t>
      </w:r>
    </w:p>
    <w:p w14:paraId="6550828E" w14:textId="2F3B769A" w:rsidR="00E767FE" w:rsidRPr="00E767FE" w:rsidRDefault="44F538E1" w:rsidP="00AE5ED6">
      <w:pPr>
        <w:spacing w:before="240"/>
      </w:pPr>
      <w:r>
        <w:t xml:space="preserve">The </w:t>
      </w:r>
      <w:r w:rsidR="10EC8223">
        <w:t>CERRI Program</w:t>
      </w:r>
      <w:r w:rsidR="00E767FE" w:rsidRPr="00E767FE">
        <w:t xml:space="preserve"> will </w:t>
      </w:r>
      <w:r w:rsidR="004254BB">
        <w:t>offer</w:t>
      </w:r>
      <w:r w:rsidR="00E767FE" w:rsidRPr="00E767FE">
        <w:t> </w:t>
      </w:r>
      <w:r w:rsidR="00E767FE" w:rsidRPr="00E767FE">
        <w:rPr>
          <w:bCs/>
        </w:rPr>
        <w:t>‘soft’ </w:t>
      </w:r>
      <w:r w:rsidR="00E767FE" w:rsidRPr="00E767FE">
        <w:t xml:space="preserve">technical assistance to eligible entities </w:t>
      </w:r>
      <w:r w:rsidR="00165589">
        <w:t xml:space="preserve">applying to this </w:t>
      </w:r>
      <w:r w:rsidR="00826284">
        <w:t>GFO</w:t>
      </w:r>
      <w:r w:rsidR="741625B7">
        <w:t>.</w:t>
      </w:r>
      <w:r w:rsidR="00E01647">
        <w:t xml:space="preserve"> </w:t>
      </w:r>
      <w:r w:rsidR="207CCF3F">
        <w:t>This assistance</w:t>
      </w:r>
      <w:r w:rsidR="00E01647">
        <w:t xml:space="preserve"> includes</w:t>
      </w:r>
      <w:r w:rsidR="00447DBC">
        <w:t xml:space="preserve"> </w:t>
      </w:r>
      <w:r w:rsidR="00E767FE" w:rsidRPr="00E767FE">
        <w:t>the following:​</w:t>
      </w:r>
    </w:p>
    <w:p w14:paraId="368C82F1" w14:textId="63039EC6" w:rsidR="00B00005" w:rsidRDefault="005F3536" w:rsidP="004D7532">
      <w:pPr>
        <w:pStyle w:val="ListParagraph"/>
        <w:numPr>
          <w:ilvl w:val="0"/>
          <w:numId w:val="69"/>
        </w:numPr>
        <w:spacing w:after="0"/>
      </w:pPr>
      <w:r>
        <w:t>Review</w:t>
      </w:r>
      <w:r w:rsidR="00541E60">
        <w:t>ing</w:t>
      </w:r>
      <w:r>
        <w:t xml:space="preserve"> application attachments for </w:t>
      </w:r>
      <w:r w:rsidR="009C3E94">
        <w:t xml:space="preserve">completeness </w:t>
      </w:r>
      <w:r w:rsidR="005C0BC4">
        <w:t>and complian</w:t>
      </w:r>
      <w:r w:rsidR="00CC251D">
        <w:t xml:space="preserve">ce with </w:t>
      </w:r>
      <w:r w:rsidR="006563CF">
        <w:t>DOE and CEC project requirements</w:t>
      </w:r>
      <w:r w:rsidR="000335B0">
        <w:t>.</w:t>
      </w:r>
    </w:p>
    <w:p w14:paraId="3B7B05C7" w14:textId="75DB20AD" w:rsidR="00EE3FA6" w:rsidRDefault="00B00005" w:rsidP="004D7532">
      <w:pPr>
        <w:pStyle w:val="ListParagraph"/>
        <w:numPr>
          <w:ilvl w:val="0"/>
          <w:numId w:val="69"/>
        </w:numPr>
        <w:spacing w:after="0"/>
      </w:pPr>
      <w:r>
        <w:t>Review</w:t>
      </w:r>
      <w:r w:rsidR="00541E60">
        <w:t>ing</w:t>
      </w:r>
      <w:r>
        <w:t xml:space="preserve"> proposed </w:t>
      </w:r>
      <w:r w:rsidR="00CA5EFD">
        <w:t>project activities</w:t>
      </w:r>
      <w:r w:rsidR="000D027F">
        <w:t>’</w:t>
      </w:r>
      <w:r w:rsidR="00CA5EFD">
        <w:t xml:space="preserve"> eligibility. </w:t>
      </w:r>
    </w:p>
    <w:p w14:paraId="5A8372E9" w14:textId="524D8E87" w:rsidR="005F3536" w:rsidRPr="005F3536" w:rsidRDefault="00EE3FA6" w:rsidP="004D7532">
      <w:pPr>
        <w:pStyle w:val="ListParagraph"/>
        <w:numPr>
          <w:ilvl w:val="0"/>
          <w:numId w:val="69"/>
        </w:numPr>
        <w:spacing w:after="0"/>
      </w:pPr>
      <w:r>
        <w:t>Provid</w:t>
      </w:r>
      <w:r w:rsidR="00541E60">
        <w:t>ing</w:t>
      </w:r>
      <w:r>
        <w:t xml:space="preserve"> clarification </w:t>
      </w:r>
      <w:r w:rsidR="00802482">
        <w:t xml:space="preserve">on </w:t>
      </w:r>
      <w:r>
        <w:t xml:space="preserve">whether </w:t>
      </w:r>
      <w:r w:rsidR="009A5DF4">
        <w:t xml:space="preserve">proposed project costs can be funded by CERRI </w:t>
      </w:r>
      <w:r w:rsidR="008E1C12">
        <w:t>P</w:t>
      </w:r>
      <w:r w:rsidR="009A5DF4">
        <w:t xml:space="preserve">rogram or </w:t>
      </w:r>
      <w:r w:rsidR="009B59ED">
        <w:t>match funds.</w:t>
      </w:r>
      <w:r w:rsidR="006563CF">
        <w:t xml:space="preserve"> </w:t>
      </w:r>
    </w:p>
    <w:p w14:paraId="2FE8ECD1" w14:textId="27469682" w:rsidR="00D135D3" w:rsidRDefault="00D135D3" w:rsidP="004D7532">
      <w:pPr>
        <w:pStyle w:val="ListParagraph"/>
        <w:numPr>
          <w:ilvl w:val="0"/>
          <w:numId w:val="69"/>
        </w:numPr>
        <w:spacing w:after="0"/>
      </w:pPr>
      <w:r>
        <w:t>Provid</w:t>
      </w:r>
      <w:r w:rsidR="00541E60">
        <w:t>ing</w:t>
      </w:r>
      <w:r>
        <w:t xml:space="preserve"> </w:t>
      </w:r>
      <w:r w:rsidR="00174DAF">
        <w:t>guidance</w:t>
      </w:r>
      <w:r w:rsidR="00AD35F9">
        <w:t xml:space="preserve"> on</w:t>
      </w:r>
      <w:r w:rsidR="00174DAF">
        <w:t xml:space="preserve"> using</w:t>
      </w:r>
      <w:r>
        <w:t xml:space="preserve"> California Climate Investment Priority Populations </w:t>
      </w:r>
      <w:r w:rsidR="00927496">
        <w:t xml:space="preserve">4.0 </w:t>
      </w:r>
      <w:r>
        <w:t>tool</w:t>
      </w:r>
      <w:r w:rsidR="00AD35F9">
        <w:t xml:space="preserve"> to identify priority populations</w:t>
      </w:r>
      <w:r w:rsidR="00174DAF">
        <w:t xml:space="preserve"> for application</w:t>
      </w:r>
      <w:r w:rsidR="00AD35F9">
        <w:t>.</w:t>
      </w:r>
    </w:p>
    <w:p w14:paraId="06815DC2" w14:textId="778CA701" w:rsidR="00E767FE" w:rsidRPr="00E767FE" w:rsidRDefault="00E767FE" w:rsidP="006255FC">
      <w:pPr>
        <w:pStyle w:val="ListParagraph"/>
        <w:numPr>
          <w:ilvl w:val="0"/>
          <w:numId w:val="69"/>
        </w:numPr>
      </w:pPr>
      <w:r w:rsidRPr="00E767FE">
        <w:t xml:space="preserve">Assisting applicants </w:t>
      </w:r>
      <w:r w:rsidR="0061474D">
        <w:t>in identifying the</w:t>
      </w:r>
      <w:r w:rsidR="00450924">
        <w:t xml:space="preserve"> </w:t>
      </w:r>
      <w:r w:rsidR="0061474D">
        <w:t xml:space="preserve">necessary </w:t>
      </w:r>
      <w:r w:rsidR="00450924">
        <w:t xml:space="preserve">federal </w:t>
      </w:r>
      <w:r w:rsidR="005509E0">
        <w:t>forms, waiver</w:t>
      </w:r>
      <w:r w:rsidR="00F9685F">
        <w:t xml:space="preserve">s, and </w:t>
      </w:r>
      <w:r w:rsidRPr="00E767FE">
        <w:t xml:space="preserve">documents </w:t>
      </w:r>
      <w:r w:rsidR="00220D86">
        <w:t>to submit with their application</w:t>
      </w:r>
      <w:r w:rsidR="164DA3E4">
        <w:t>s</w:t>
      </w:r>
      <w:r w:rsidRPr="00E767FE">
        <w:t xml:space="preserve"> for DOE review.​</w:t>
      </w:r>
    </w:p>
    <w:p w14:paraId="7312D962" w14:textId="69EFD9BB" w:rsidR="00886D04" w:rsidRPr="00E767FE" w:rsidRDefault="00886D04" w:rsidP="004D7532">
      <w:r>
        <w:t xml:space="preserve">Technical </w:t>
      </w:r>
      <w:r w:rsidR="003B2D09">
        <w:t>a</w:t>
      </w:r>
      <w:r>
        <w:t xml:space="preserve">ssistance </w:t>
      </w:r>
      <w:r w:rsidR="00F041EB">
        <w:t xml:space="preserve">is not </w:t>
      </w:r>
      <w:r w:rsidR="00A93A1B">
        <w:t>intended</w:t>
      </w:r>
      <w:r w:rsidR="00F041EB">
        <w:t xml:space="preserve"> </w:t>
      </w:r>
      <w:r w:rsidR="00545E28">
        <w:t xml:space="preserve">to </w:t>
      </w:r>
      <w:r w:rsidR="00BE667B">
        <w:t>provide</w:t>
      </w:r>
      <w:r w:rsidR="00F041EB">
        <w:t xml:space="preserve"> pre-evaluation</w:t>
      </w:r>
      <w:r w:rsidR="00545E28">
        <w:t>s</w:t>
      </w:r>
      <w:r w:rsidR="00F041EB">
        <w:t xml:space="preserve"> for applications</w:t>
      </w:r>
      <w:r w:rsidR="00264CE5">
        <w:t>. This service</w:t>
      </w:r>
      <w:r w:rsidR="00F041EB">
        <w:t xml:space="preserve"> </w:t>
      </w:r>
      <w:r w:rsidR="00A93A1B">
        <w:t>does</w:t>
      </w:r>
      <w:r w:rsidR="00F041EB">
        <w:t xml:space="preserve"> </w:t>
      </w:r>
      <w:r w:rsidR="00264CE5">
        <w:t xml:space="preserve">not </w:t>
      </w:r>
      <w:r w:rsidR="003E3104">
        <w:t xml:space="preserve">indicate if an application </w:t>
      </w:r>
      <w:r w:rsidR="00972565">
        <w:t xml:space="preserve">is likely to </w:t>
      </w:r>
      <w:r w:rsidR="0078423A">
        <w:t>receive funding</w:t>
      </w:r>
      <w:r w:rsidR="00972565">
        <w:t xml:space="preserve"> or </w:t>
      </w:r>
      <w:r w:rsidR="00AE4B58">
        <w:t xml:space="preserve">score </w:t>
      </w:r>
      <w:r w:rsidR="00EB616A">
        <w:t xml:space="preserve">highly </w:t>
      </w:r>
      <w:r w:rsidR="00CF5B45">
        <w:t xml:space="preserve">during </w:t>
      </w:r>
      <w:r w:rsidR="00EB616A">
        <w:t>scoring</w:t>
      </w:r>
      <w:r w:rsidR="00CF5B45">
        <w:t xml:space="preserve">. </w:t>
      </w:r>
      <w:r w:rsidR="00084734">
        <w:t xml:space="preserve">It is meant to ensure </w:t>
      </w:r>
      <w:r w:rsidR="00FF2D2F">
        <w:t>applications</w:t>
      </w:r>
      <w:r w:rsidR="00084734">
        <w:t xml:space="preserve"> </w:t>
      </w:r>
      <w:r w:rsidR="00877600">
        <w:t xml:space="preserve">meet CERRI </w:t>
      </w:r>
      <w:r w:rsidR="00FE11F5">
        <w:t>P</w:t>
      </w:r>
      <w:r w:rsidR="00877600">
        <w:t xml:space="preserve">rogram objectives </w:t>
      </w:r>
      <w:r w:rsidR="00CF54CB">
        <w:t xml:space="preserve">and </w:t>
      </w:r>
      <w:r w:rsidR="00AC3A0E">
        <w:t xml:space="preserve">minimum application </w:t>
      </w:r>
      <w:r w:rsidR="00CF54CB">
        <w:t>requirements</w:t>
      </w:r>
      <w:r w:rsidR="00AC3A0E">
        <w:t>.</w:t>
      </w:r>
    </w:p>
    <w:p w14:paraId="2BF690AD" w14:textId="5A08B013" w:rsidR="00E767FE" w:rsidRPr="00E767FE" w:rsidRDefault="2C27A674" w:rsidP="00AE5ED6">
      <w:pPr>
        <w:spacing w:before="240"/>
      </w:pPr>
      <w:r>
        <w:t>T</w:t>
      </w:r>
      <w:r w:rsidR="00E767FE">
        <w:t>o ensure a fair</w:t>
      </w:r>
      <w:r w:rsidR="648FC3C9">
        <w:t>,</w:t>
      </w:r>
      <w:r w:rsidR="00E767FE">
        <w:t xml:space="preserve"> competitive process, </w:t>
      </w:r>
      <w:r w:rsidR="436DB831">
        <w:t>CERRI Program</w:t>
      </w:r>
      <w:r w:rsidR="00E767FE">
        <w:t xml:space="preserve"> Technical Assistance staff WILL NOT communicate with the CERRI Program application scoring team about </w:t>
      </w:r>
      <w:r w:rsidR="00673D74">
        <w:t>submitted applications</w:t>
      </w:r>
      <w:r w:rsidR="00E767FE">
        <w:t xml:space="preserve"> (except through the formal Q&amp;A process open to all applicants) or participate in reviewing, scoring, selection and/or evaluation for purposes of approval or denial of applications and projects.​</w:t>
      </w:r>
      <w:r w:rsidR="007D6213">
        <w:t xml:space="preserve"> </w:t>
      </w:r>
      <w:r w:rsidR="00AF7C85">
        <w:t xml:space="preserve">Staff </w:t>
      </w:r>
      <w:r w:rsidR="007D6213">
        <w:t xml:space="preserve">will </w:t>
      </w:r>
      <w:r w:rsidR="003833C5">
        <w:t xml:space="preserve">keep a written record of </w:t>
      </w:r>
      <w:r w:rsidR="003B2D09">
        <w:t xml:space="preserve">technical assistance </w:t>
      </w:r>
      <w:r w:rsidR="008D6170">
        <w:t>question</w:t>
      </w:r>
      <w:r w:rsidR="003B2D09">
        <w:t xml:space="preserve">s and </w:t>
      </w:r>
      <w:r w:rsidR="002F6D34">
        <w:t xml:space="preserve">release </w:t>
      </w:r>
      <w:r w:rsidR="003E3A94">
        <w:t xml:space="preserve">an </w:t>
      </w:r>
      <w:r w:rsidR="002F6D34">
        <w:t>update</w:t>
      </w:r>
      <w:r w:rsidR="003E3A94">
        <w:t>d</w:t>
      </w:r>
      <w:r w:rsidR="002F6D34">
        <w:t xml:space="preserve"> Frequently Asked Questions (FAQ) </w:t>
      </w:r>
      <w:r w:rsidR="58288E78">
        <w:t xml:space="preserve">section in the Q&amp;A </w:t>
      </w:r>
      <w:r w:rsidR="002F6D34">
        <w:t>document</w:t>
      </w:r>
      <w:r w:rsidR="3F4A3ECE">
        <w:t>s</w:t>
      </w:r>
      <w:r w:rsidR="002F6D34">
        <w:t xml:space="preserve"> on the grant funding website</w:t>
      </w:r>
      <w:r w:rsidR="006A75DF">
        <w:t>.</w:t>
      </w:r>
    </w:p>
    <w:p w14:paraId="69C2A930" w14:textId="0D9A514E" w:rsidR="00A61C1D" w:rsidRPr="00E767FE" w:rsidRDefault="00A61C1D" w:rsidP="00AE5ED6">
      <w:pPr>
        <w:spacing w:before="240"/>
      </w:pPr>
      <w:r w:rsidRPr="00A61C1D">
        <w:t xml:space="preserve">For purposes of the CERRI Program, ‘soft’ technical assistance refers to review of proposed project activities, application submission completeness and </w:t>
      </w:r>
      <w:r w:rsidR="001F39C4">
        <w:t>compliance</w:t>
      </w:r>
      <w:r w:rsidRPr="00A61C1D">
        <w:t>, and opportunities to ask questions on a first-come, first-served basis. ‘Hard’ technical assistance</w:t>
      </w:r>
      <w:r w:rsidR="41F0BDAD">
        <w:t>, which will not be provided by the CERRI Program</w:t>
      </w:r>
      <w:r w:rsidR="7BA08698">
        <w:t>,</w:t>
      </w:r>
      <w:r w:rsidRPr="00A61C1D">
        <w:t xml:space="preserve"> refers to rendering electrical engineering and related subject matter expertise to qualified applicants. </w:t>
      </w:r>
      <w:r w:rsidR="00746768">
        <w:t xml:space="preserve">If CEC staff cannot provide the </w:t>
      </w:r>
      <w:r w:rsidR="00527C4F">
        <w:t>requested assistance</w:t>
      </w:r>
      <w:r w:rsidR="000C2D0D">
        <w:t xml:space="preserve">, we will indicate this in an email response. </w:t>
      </w:r>
    </w:p>
    <w:p w14:paraId="365471F0" w14:textId="02799318" w:rsidR="00E767FE" w:rsidRPr="00E767FE" w:rsidRDefault="00E767FE" w:rsidP="00AE5ED6">
      <w:pPr>
        <w:spacing w:before="240"/>
      </w:pPr>
      <w:r>
        <w:t xml:space="preserve">To request Technical Assistance during the application phase, please contact </w:t>
      </w:r>
      <w:hyperlink r:id="rId28">
        <w:r w:rsidR="009E4C46" w:rsidRPr="0EC594DD">
          <w:rPr>
            <w:rStyle w:val="Hyperlink"/>
            <w:rFonts w:cs="Arial"/>
          </w:rPr>
          <w:t>CERRI@energy.ca.gov</w:t>
        </w:r>
      </w:hyperlink>
      <w:r>
        <w:t xml:space="preserve"> with the name of a primary contact and a brief description of the specific assistance you require.</w:t>
      </w:r>
      <w:r w:rsidR="005A08BE">
        <w:t xml:space="preserve"> </w:t>
      </w:r>
      <w:r w:rsidR="005668C8">
        <w:t>Applicants are strongly encouraged to submit review requests early in the application process. Reviews will be conducted on a first</w:t>
      </w:r>
      <w:r w:rsidR="539B2BD4">
        <w:t>-</w:t>
      </w:r>
      <w:r w:rsidR="005668C8">
        <w:t>come</w:t>
      </w:r>
      <w:r w:rsidR="7B4DB026">
        <w:t>,</w:t>
      </w:r>
      <w:r w:rsidR="005668C8">
        <w:t xml:space="preserve"> first</w:t>
      </w:r>
      <w:r w:rsidR="70CE4E4C">
        <w:t>-</w:t>
      </w:r>
      <w:r w:rsidR="005668C8">
        <w:t>serve</w:t>
      </w:r>
      <w:r w:rsidR="186AC6B0">
        <w:t>d</w:t>
      </w:r>
      <w:r w:rsidR="005668C8">
        <w:t xml:space="preserve"> basis</w:t>
      </w:r>
      <w:r w:rsidR="260B2A0A">
        <w:t>,</w:t>
      </w:r>
      <w:r w:rsidR="005668C8">
        <w:t xml:space="preserve"> and </w:t>
      </w:r>
      <w:r w:rsidR="005668C8" w:rsidRPr="0EC594DD">
        <w:rPr>
          <w:b/>
          <w:bCs/>
        </w:rPr>
        <w:t>new review requests will not be accepted after</w:t>
      </w:r>
      <w:r w:rsidR="00A67F50" w:rsidRPr="0EC594DD">
        <w:rPr>
          <w:b/>
          <w:bCs/>
        </w:rPr>
        <w:t xml:space="preserve"> </w:t>
      </w:r>
      <w:r w:rsidR="0097643F">
        <w:rPr>
          <w:b/>
        </w:rPr>
        <w:t>August 1</w:t>
      </w:r>
      <w:r w:rsidR="005668C8" w:rsidRPr="0EC594DD">
        <w:rPr>
          <w:b/>
          <w:bCs/>
        </w:rPr>
        <w:t>, 2025</w:t>
      </w:r>
      <w:r w:rsidR="005668C8">
        <w:t>. CERRI Program Technical Assistance Staff will make a good faith effort to complete all review requests</w:t>
      </w:r>
      <w:r w:rsidR="1D96908E">
        <w:t>;</w:t>
      </w:r>
      <w:r w:rsidR="005668C8">
        <w:t xml:space="preserve"> however</w:t>
      </w:r>
      <w:r w:rsidR="28C0CBBF">
        <w:t>,</w:t>
      </w:r>
      <w:r w:rsidR="008F1363">
        <w:t xml:space="preserve"> staff</w:t>
      </w:r>
      <w:r w:rsidR="005668C8">
        <w:t xml:space="preserve"> </w:t>
      </w:r>
      <w:r w:rsidR="005668C8">
        <w:lastRenderedPageBreak/>
        <w:t>cannot guarantee the completion of all requests, especially requests submitted near the review period deadline</w:t>
      </w:r>
      <w:r w:rsidR="00034F1E">
        <w:t>.</w:t>
      </w:r>
      <w:r w:rsidR="002C47E8">
        <w:t xml:space="preserve"> </w:t>
      </w:r>
    </w:p>
    <w:p w14:paraId="2223475B" w14:textId="15A34C45" w:rsidR="00F52C16" w:rsidRDefault="0082454E" w:rsidP="00E74844">
      <w:pPr>
        <w:pStyle w:val="Heading2"/>
        <w:numPr>
          <w:ilvl w:val="0"/>
          <w:numId w:val="23"/>
        </w:numPr>
        <w:spacing w:before="240"/>
      </w:pPr>
      <w:bookmarkStart w:id="103" w:name="_Toc186456050"/>
      <w:bookmarkStart w:id="104" w:name="AgencyContacts"/>
      <w:bookmarkStart w:id="105" w:name="_Agency_Contacts"/>
      <w:bookmarkStart w:id="106" w:name="_Toc184761499"/>
      <w:bookmarkStart w:id="107" w:name="_Toc187326783"/>
      <w:bookmarkEnd w:id="103"/>
      <w:bookmarkEnd w:id="104"/>
      <w:bookmarkEnd w:id="105"/>
      <w:r>
        <w:t>Agency Contacts</w:t>
      </w:r>
      <w:bookmarkEnd w:id="106"/>
      <w:bookmarkEnd w:id="107"/>
    </w:p>
    <w:p w14:paraId="346273AF" w14:textId="70D550CF" w:rsidR="00BE3967" w:rsidRDefault="00BE3967" w:rsidP="006255FC">
      <w:pPr>
        <w:pStyle w:val="Heading3"/>
        <w:numPr>
          <w:ilvl w:val="0"/>
          <w:numId w:val="76"/>
        </w:numPr>
        <w:spacing w:before="240" w:after="120"/>
        <w:jc w:val="left"/>
      </w:pPr>
      <w:bookmarkStart w:id="108" w:name="_Toc184761500"/>
      <w:bookmarkStart w:id="109" w:name="_Toc187326784"/>
      <w:r>
        <w:t>Administrative Support:</w:t>
      </w:r>
      <w:bookmarkEnd w:id="108"/>
      <w:bookmarkEnd w:id="109"/>
    </w:p>
    <w:p w14:paraId="0F9272E0" w14:textId="202A0BEC" w:rsidR="00F857C3" w:rsidRPr="003F6147" w:rsidRDefault="00F857C3" w:rsidP="00B97207">
      <w:pPr>
        <w:spacing w:before="240"/>
      </w:pPr>
      <w:r>
        <w:t xml:space="preserve">For administrative </w:t>
      </w:r>
      <w:r w:rsidR="007454CA">
        <w:t xml:space="preserve">and </w:t>
      </w:r>
      <w:r w:rsidR="007454CA">
        <w:rPr>
          <w:b/>
        </w:rPr>
        <w:t>n</w:t>
      </w:r>
      <w:r w:rsidR="007454CA" w:rsidRPr="003F6147">
        <w:rPr>
          <w:b/>
        </w:rPr>
        <w:t>on-technical</w:t>
      </w:r>
      <w:r w:rsidR="007454CA" w:rsidRPr="003F6147">
        <w:t xml:space="preserve"> questions (e.g., questions concerning application format requirements or attachment instructions) </w:t>
      </w:r>
      <w:r>
        <w:t xml:space="preserve">that are not related to submission of applications in the ECAMS system, please contact </w:t>
      </w:r>
      <w:r w:rsidRPr="003F6147">
        <w:t>the Commission Agreement Officer</w:t>
      </w:r>
      <w:r w:rsidR="001727B6">
        <w:t xml:space="preserve"> (CAO)</w:t>
      </w:r>
      <w:r w:rsidRPr="003F6147">
        <w:t xml:space="preserve"> listed below:</w:t>
      </w:r>
    </w:p>
    <w:p w14:paraId="004DABB5" w14:textId="77777777" w:rsidR="00F857C3" w:rsidRPr="0014642D" w:rsidRDefault="00F857C3" w:rsidP="00F857C3">
      <w:pPr>
        <w:pStyle w:val="ListParagraph"/>
        <w:contextualSpacing/>
        <w:jc w:val="center"/>
      </w:pPr>
      <w:r w:rsidRPr="0014642D">
        <w:t>Laura Williams, Commission Agreement Officer</w:t>
      </w:r>
    </w:p>
    <w:p w14:paraId="3EC0F84D" w14:textId="77777777" w:rsidR="00F857C3" w:rsidRPr="0014642D" w:rsidRDefault="00F857C3" w:rsidP="00F857C3">
      <w:pPr>
        <w:pStyle w:val="ListParagraph"/>
        <w:contextualSpacing/>
        <w:jc w:val="center"/>
      </w:pPr>
      <w:r w:rsidRPr="0014642D">
        <w:t>California Energy Commission</w:t>
      </w:r>
    </w:p>
    <w:p w14:paraId="0C0268A3" w14:textId="77777777" w:rsidR="00F857C3" w:rsidRPr="0014642D" w:rsidRDefault="00F857C3" w:rsidP="00F857C3">
      <w:pPr>
        <w:pStyle w:val="ListParagraph"/>
        <w:contextualSpacing/>
        <w:jc w:val="center"/>
      </w:pPr>
      <w:r w:rsidRPr="0014642D">
        <w:t>715 P, MS-1</w:t>
      </w:r>
      <w:r w:rsidRPr="004D7532">
        <w:t>8</w:t>
      </w:r>
    </w:p>
    <w:p w14:paraId="5374DBBA" w14:textId="77777777" w:rsidR="00F857C3" w:rsidRPr="0014642D" w:rsidRDefault="00F857C3" w:rsidP="00F857C3">
      <w:pPr>
        <w:pStyle w:val="ListParagraph"/>
        <w:contextualSpacing/>
        <w:jc w:val="center"/>
      </w:pPr>
      <w:r w:rsidRPr="0014642D">
        <w:t>Sacramento, California, 95814</w:t>
      </w:r>
    </w:p>
    <w:p w14:paraId="451E5659" w14:textId="77777777" w:rsidR="00F857C3" w:rsidRPr="0014642D" w:rsidRDefault="00F857C3" w:rsidP="00F857C3">
      <w:pPr>
        <w:pStyle w:val="ListParagraph"/>
        <w:contextualSpacing/>
        <w:jc w:val="center"/>
      </w:pPr>
      <w:r w:rsidRPr="0014642D">
        <w:t>Telephone: (916) 879-1383</w:t>
      </w:r>
    </w:p>
    <w:p w14:paraId="37E35DC3" w14:textId="73F45D74" w:rsidR="00F857C3" w:rsidRDefault="00F857C3" w:rsidP="00B97207">
      <w:pPr>
        <w:pStyle w:val="ListParagraph"/>
        <w:contextualSpacing/>
        <w:jc w:val="center"/>
      </w:pPr>
      <w:r w:rsidRPr="0014642D">
        <w:t xml:space="preserve">E-mail: </w:t>
      </w:r>
      <w:hyperlink r:id="rId29" w:history="1">
        <w:r w:rsidRPr="00A9418F">
          <w:rPr>
            <w:rStyle w:val="Hyperlink"/>
            <w:rFonts w:cs="Arial"/>
          </w:rPr>
          <w:t>laura.williams@energy.ca.gov</w:t>
        </w:r>
      </w:hyperlink>
    </w:p>
    <w:p w14:paraId="48776BCA" w14:textId="77777777" w:rsidR="00990A0F" w:rsidRDefault="00990A0F" w:rsidP="00EF2014">
      <w:pPr>
        <w:pStyle w:val="ListParagraph"/>
        <w:ind w:left="0"/>
        <w:contextualSpacing/>
      </w:pPr>
    </w:p>
    <w:p w14:paraId="3321BEB0" w14:textId="414530C8" w:rsidR="00EF2014" w:rsidRDefault="00D520E5" w:rsidP="002D7D05">
      <w:pPr>
        <w:pStyle w:val="ListParagraph"/>
        <w:ind w:left="0"/>
        <w:contextualSpacing/>
      </w:pPr>
      <w:r>
        <w:t>Question</w:t>
      </w:r>
      <w:r w:rsidR="00990A0F">
        <w:t>s</w:t>
      </w:r>
      <w:r>
        <w:t xml:space="preserve"> </w:t>
      </w:r>
      <w:r w:rsidR="00EF2014">
        <w:t>may be submitted to the CAO at any time prior to 5:00 p.m.</w:t>
      </w:r>
      <w:r w:rsidR="00E420D6">
        <w:t xml:space="preserve"> PT</w:t>
      </w:r>
      <w:r w:rsidR="00EF2014">
        <w:t xml:space="preserve"> of the application deadline date.</w:t>
      </w:r>
    </w:p>
    <w:p w14:paraId="474CB79D" w14:textId="5691317E" w:rsidR="00BE3967" w:rsidRDefault="00715463" w:rsidP="006255FC">
      <w:pPr>
        <w:pStyle w:val="Heading3"/>
        <w:numPr>
          <w:ilvl w:val="0"/>
          <w:numId w:val="76"/>
        </w:numPr>
        <w:spacing w:before="240" w:after="120"/>
        <w:jc w:val="left"/>
      </w:pPr>
      <w:bookmarkStart w:id="110" w:name="_Toc184761501"/>
      <w:bookmarkStart w:id="111" w:name="_Toc187326785"/>
      <w:r>
        <w:t>Technical Support:</w:t>
      </w:r>
      <w:bookmarkEnd w:id="110"/>
      <w:bookmarkEnd w:id="111"/>
    </w:p>
    <w:p w14:paraId="28BC2A65" w14:textId="7240B427" w:rsidR="00B97207" w:rsidRPr="00BE3967" w:rsidRDefault="006253C8" w:rsidP="00B97207">
      <w:pPr>
        <w:spacing w:before="240"/>
      </w:pPr>
      <w:r w:rsidRPr="00EC145C">
        <w:t>For te</w:t>
      </w:r>
      <w:r w:rsidR="00FE726F" w:rsidRPr="00EC145C">
        <w:t>chnical questions and assistance</w:t>
      </w:r>
      <w:r w:rsidR="00EC145C" w:rsidRPr="00EC145C">
        <w:t xml:space="preserve"> that are not related to submission of applications in the ECAMS system, please </w:t>
      </w:r>
      <w:r w:rsidR="00EC145C" w:rsidRPr="00B97207">
        <w:t xml:space="preserve">contact </w:t>
      </w:r>
      <w:hyperlink r:id="rId30" w:history="1">
        <w:r w:rsidR="00EC145C" w:rsidRPr="00B97207">
          <w:rPr>
            <w:rStyle w:val="Hyperlink"/>
            <w:rFonts w:cs="Arial"/>
          </w:rPr>
          <w:t>CERRI@energy.ca.gov</w:t>
        </w:r>
      </w:hyperlink>
      <w:r w:rsidR="00EC145C" w:rsidRPr="00B97207">
        <w:t>.</w:t>
      </w:r>
    </w:p>
    <w:p w14:paraId="1DF5D82E" w14:textId="1AB82932" w:rsidR="0082454E" w:rsidRPr="00BE3967" w:rsidRDefault="00BE3967" w:rsidP="006255FC">
      <w:pPr>
        <w:pStyle w:val="Heading3"/>
        <w:numPr>
          <w:ilvl w:val="0"/>
          <w:numId w:val="76"/>
        </w:numPr>
        <w:spacing w:before="240" w:after="120"/>
      </w:pPr>
      <w:bookmarkStart w:id="112" w:name="_Toc184761502"/>
      <w:bookmarkStart w:id="113" w:name="_Toc187326786"/>
      <w:r w:rsidRPr="00BE3967">
        <w:t>Application Submission Support:</w:t>
      </w:r>
      <w:bookmarkEnd w:id="112"/>
      <w:bookmarkEnd w:id="113"/>
    </w:p>
    <w:p w14:paraId="4FDFB28D" w14:textId="6D13CA30" w:rsidR="00BE3967" w:rsidRDefault="00BE3967" w:rsidP="00B97207">
      <w:pPr>
        <w:spacing w:before="240"/>
      </w:pPr>
      <w:r w:rsidRPr="003F6147">
        <w:t xml:space="preserve">During the solicitation process, </w:t>
      </w:r>
      <w:r>
        <w:t>for questions only related to submission of application</w:t>
      </w:r>
      <w:r w:rsidR="006364C5">
        <w:t>s</w:t>
      </w:r>
      <w:r>
        <w:t xml:space="preserve"> in the new ECAMS system, please contact </w:t>
      </w:r>
      <w:hyperlink r:id="rId31" w:history="1">
        <w:r w:rsidRPr="00BE3967">
          <w:rPr>
            <w:rStyle w:val="Hyperlink"/>
            <w:rFonts w:cs="Arial"/>
          </w:rPr>
          <w:t>ECAMS.SalesforceSupport@energy.ca.gov</w:t>
        </w:r>
      </w:hyperlink>
      <w:r>
        <w:t>. Through that email address</w:t>
      </w:r>
      <w:r w:rsidR="004469D3">
        <w:t>,</w:t>
      </w:r>
      <w:r>
        <w:t xml:space="preserve"> applicants will be able to access a team of technical assistants who can answer questions about application submission. Please also see </w:t>
      </w:r>
      <w:hyperlink w:anchor="_VII._Submission_Instructions" w:history="1">
        <w:r w:rsidRPr="006A3997">
          <w:rPr>
            <w:rStyle w:val="Hyperlink"/>
            <w:rFonts w:cs="Arial"/>
          </w:rPr>
          <w:t xml:space="preserve">Section </w:t>
        </w:r>
        <w:r w:rsidR="002D604E" w:rsidRPr="009B55F8">
          <w:rPr>
            <w:rStyle w:val="Hyperlink"/>
            <w:rFonts w:cs="Arial"/>
          </w:rPr>
          <w:t>V</w:t>
        </w:r>
        <w:r w:rsidR="008243F5" w:rsidRPr="009B55F8">
          <w:rPr>
            <w:rStyle w:val="Hyperlink"/>
            <w:rFonts w:cs="Arial"/>
          </w:rPr>
          <w:t>I</w:t>
        </w:r>
        <w:r w:rsidR="002D604E" w:rsidRPr="009B55F8">
          <w:rPr>
            <w:rStyle w:val="Hyperlink"/>
            <w:rFonts w:cs="Arial"/>
          </w:rPr>
          <w:t>I</w:t>
        </w:r>
      </w:hyperlink>
      <w:r>
        <w:t xml:space="preserve"> for additional information about the ECAMS system</w:t>
      </w:r>
      <w:r w:rsidR="00D2005D">
        <w:t>.</w:t>
      </w:r>
    </w:p>
    <w:p w14:paraId="72ABA49A" w14:textId="74C7CCBD" w:rsidR="009468A3" w:rsidRDefault="009468A3" w:rsidP="00696EE7">
      <w:pPr>
        <w:spacing w:before="240"/>
      </w:pPr>
      <w:r>
        <w:t>Q</w:t>
      </w:r>
      <w:r w:rsidRPr="00B1698E">
        <w:t>uestions related to submission of applications in the ECAMS system may be submitted to ECAMS.SalesforceSupport@energy.ca.gov at any time prior to 5:00 p.m</w:t>
      </w:r>
      <w:r>
        <w:t>.</w:t>
      </w:r>
      <w:r w:rsidR="00E03620">
        <w:t xml:space="preserve"> PT</w:t>
      </w:r>
      <w:r w:rsidRPr="00B1698E">
        <w:t xml:space="preserve"> of the application deadline date.</w:t>
      </w:r>
    </w:p>
    <w:p w14:paraId="4196BB87" w14:textId="291E24FB" w:rsidR="001727B6" w:rsidRDefault="001727B6" w:rsidP="00696EE7">
      <w:pPr>
        <w:spacing w:before="240"/>
      </w:pPr>
      <w:r>
        <w:t xml:space="preserve">If an applicant discovers a </w:t>
      </w:r>
      <w:r w:rsidRPr="6FCC6376">
        <w:rPr>
          <w:b/>
        </w:rPr>
        <w:t>conflict, discrepancy, omission, or other error</w:t>
      </w:r>
      <w:r>
        <w:t xml:space="preserve"> in the solicitation at any time prior 5:00 p.m.</w:t>
      </w:r>
      <w:r w:rsidR="00E03620">
        <w:t xml:space="preserve"> PT</w:t>
      </w:r>
      <w:r>
        <w:t xml:space="preserve"> of the application deadline date, the applicant may notify the CAO in writing and request modification or clarification of the solicitation. The CEC, at its discretion</w:t>
      </w:r>
      <w:r w:rsidR="56AE3BA7">
        <w:t>,</w:t>
      </w:r>
      <w:r>
        <w:t xml:space="preserve"> will provide modifications or clarifications by either an addendum to the solicitation or by written notice to all entities that requested the solicitation. </w:t>
      </w:r>
    </w:p>
    <w:p w14:paraId="6FF8944F" w14:textId="1134B2AE" w:rsidR="00294F76" w:rsidRDefault="00294F76" w:rsidP="00025E79">
      <w:pPr>
        <w:pStyle w:val="Heading2"/>
        <w:numPr>
          <w:ilvl w:val="0"/>
          <w:numId w:val="23"/>
        </w:numPr>
        <w:spacing w:before="240"/>
      </w:pPr>
      <w:bookmarkStart w:id="114" w:name="ProgramResources"/>
      <w:bookmarkStart w:id="115" w:name="_Toc184761503"/>
      <w:bookmarkStart w:id="116" w:name="_Toc187326787"/>
      <w:bookmarkEnd w:id="114"/>
      <w:r>
        <w:t>Program Resources:</w:t>
      </w:r>
      <w:bookmarkEnd w:id="115"/>
      <w:bookmarkEnd w:id="116"/>
    </w:p>
    <w:p w14:paraId="299FF0D7" w14:textId="68AD9BAF" w:rsidR="00294F76" w:rsidRDefault="00294F76" w:rsidP="006255FC">
      <w:pPr>
        <w:pStyle w:val="ListParagraph"/>
        <w:numPr>
          <w:ilvl w:val="0"/>
          <w:numId w:val="88"/>
        </w:numPr>
        <w:rPr>
          <w:szCs w:val="22"/>
        </w:rPr>
      </w:pPr>
      <w:hyperlink r:id="rId32" w:history="1">
        <w:r w:rsidRPr="00D66698">
          <w:rPr>
            <w:rStyle w:val="Hyperlink"/>
            <w:rFonts w:cs="Arial"/>
            <w:szCs w:val="22"/>
          </w:rPr>
          <w:t>CERRI Program Webpage</w:t>
        </w:r>
      </w:hyperlink>
      <w:r>
        <w:rPr>
          <w:szCs w:val="22"/>
        </w:rPr>
        <w:t>:</w:t>
      </w:r>
      <w:r w:rsidR="00D66698" w:rsidRPr="00D66698">
        <w:t xml:space="preserve"> </w:t>
      </w:r>
      <w:r w:rsidR="00D66698" w:rsidRPr="00D66698">
        <w:rPr>
          <w:szCs w:val="22"/>
        </w:rPr>
        <w:t>https://www.energy.ca.gov/programs-and-topics/programs/community-energy-reliability-and-resilience-investment-cerri-program</w:t>
      </w:r>
      <w:r w:rsidR="00D66698">
        <w:rPr>
          <w:szCs w:val="22"/>
        </w:rPr>
        <w:t xml:space="preserve"> </w:t>
      </w:r>
    </w:p>
    <w:p w14:paraId="75EB6B03" w14:textId="50C09E10" w:rsidR="009F1A65" w:rsidRPr="00910FB4" w:rsidRDefault="009F1A65" w:rsidP="006255FC">
      <w:pPr>
        <w:pStyle w:val="ListParagraph"/>
        <w:numPr>
          <w:ilvl w:val="0"/>
          <w:numId w:val="88"/>
        </w:numPr>
        <w:rPr>
          <w:szCs w:val="22"/>
        </w:rPr>
      </w:pPr>
      <w:hyperlink r:id="rId33" w:history="1">
        <w:r w:rsidRPr="00C2189E">
          <w:rPr>
            <w:rStyle w:val="Hyperlink"/>
            <w:rFonts w:cs="Arial"/>
            <w:szCs w:val="22"/>
          </w:rPr>
          <w:t>CERRI Program Docket</w:t>
        </w:r>
      </w:hyperlink>
      <w:r>
        <w:rPr>
          <w:szCs w:val="22"/>
        </w:rPr>
        <w:t>: 22-ERDD-01</w:t>
      </w:r>
      <w:r w:rsidR="00C2189E">
        <w:rPr>
          <w:szCs w:val="22"/>
        </w:rPr>
        <w:t xml:space="preserve">, </w:t>
      </w:r>
      <w:r w:rsidR="00C2189E" w:rsidRPr="00C2189E">
        <w:rPr>
          <w:szCs w:val="22"/>
        </w:rPr>
        <w:t>https://efiling.energy.ca.gov/Lists/DocketLog.aspx?docketnumber=22-ERDD-01</w:t>
      </w:r>
      <w:r w:rsidR="00C2189E">
        <w:rPr>
          <w:szCs w:val="22"/>
        </w:rPr>
        <w:t xml:space="preserve"> </w:t>
      </w:r>
    </w:p>
    <w:p w14:paraId="7670997E" w14:textId="77777777" w:rsidR="000644CC" w:rsidRDefault="000644CC">
      <w:pPr>
        <w:spacing w:after="0"/>
        <w:rPr>
          <w:b/>
          <w:kern w:val="28"/>
          <w:sz w:val="32"/>
        </w:rPr>
      </w:pPr>
      <w:r>
        <w:br w:type="page"/>
      </w:r>
    </w:p>
    <w:p w14:paraId="2B40CFCA" w14:textId="67AADFB4" w:rsidR="0061342D" w:rsidRDefault="00743B5B" w:rsidP="009F5950">
      <w:pPr>
        <w:pStyle w:val="Heading1"/>
        <w:keepNext w:val="0"/>
        <w:keepLines w:val="0"/>
        <w:spacing w:before="360" w:after="120"/>
      </w:pPr>
      <w:bookmarkStart w:id="117" w:name="_Toc184761504"/>
      <w:bookmarkStart w:id="118" w:name="_Toc187326788"/>
      <w:bookmarkStart w:id="119" w:name="ApplicantsAgreement"/>
      <w:bookmarkEnd w:id="94"/>
      <w:bookmarkEnd w:id="95"/>
      <w:bookmarkEnd w:id="96"/>
      <w:bookmarkEnd w:id="97"/>
      <w:r>
        <w:lastRenderedPageBreak/>
        <w:t>V</w:t>
      </w:r>
      <w:r w:rsidR="001C2D56" w:rsidRPr="00C31C1D">
        <w:t>.</w:t>
      </w:r>
      <w:r w:rsidR="001C2D56" w:rsidRPr="00C31C1D">
        <w:tab/>
      </w:r>
      <w:r w:rsidR="003408E9">
        <w:t>Applicant’s Agreement</w:t>
      </w:r>
      <w:bookmarkEnd w:id="117"/>
      <w:bookmarkEnd w:id="118"/>
    </w:p>
    <w:p w14:paraId="1E893930" w14:textId="718F2E49" w:rsidR="008236A9" w:rsidRPr="0040739C" w:rsidRDefault="008236A9" w:rsidP="006255FC">
      <w:pPr>
        <w:pStyle w:val="Heading2"/>
        <w:numPr>
          <w:ilvl w:val="0"/>
          <w:numId w:val="70"/>
        </w:numPr>
        <w:spacing w:before="240"/>
        <w:ind w:left="360"/>
        <w:rPr>
          <w:b w:val="0"/>
          <w:smallCaps w:val="0"/>
        </w:rPr>
      </w:pPr>
      <w:bookmarkStart w:id="120" w:name="_Toc522777845"/>
      <w:bookmarkStart w:id="121" w:name="_Toc26361578"/>
      <w:bookmarkStart w:id="122" w:name="_Toc174431196"/>
      <w:bookmarkStart w:id="123" w:name="_Toc178091532"/>
      <w:bookmarkStart w:id="124" w:name="_Toc184761505"/>
      <w:bookmarkStart w:id="125" w:name="_Toc187326789"/>
      <w:bookmarkStart w:id="126" w:name="_Toc381079914"/>
      <w:bookmarkStart w:id="127" w:name="_Toc382571176"/>
      <w:bookmarkStart w:id="128" w:name="_Toc395180678"/>
      <w:bookmarkStart w:id="129" w:name="_Toc433981305"/>
      <w:bookmarkEnd w:id="98"/>
      <w:bookmarkEnd w:id="119"/>
      <w:r w:rsidRPr="0040739C">
        <w:t>Applicants’ Admonishment</w:t>
      </w:r>
      <w:bookmarkEnd w:id="120"/>
      <w:bookmarkEnd w:id="121"/>
      <w:bookmarkEnd w:id="122"/>
      <w:bookmarkEnd w:id="123"/>
      <w:bookmarkEnd w:id="124"/>
      <w:bookmarkEnd w:id="125"/>
    </w:p>
    <w:p w14:paraId="1163BB09" w14:textId="55DBB513" w:rsidR="008236A9" w:rsidRPr="00846E49" w:rsidRDefault="008236A9" w:rsidP="00696EE7">
      <w:pPr>
        <w:spacing w:before="240"/>
        <w:rPr>
          <w:highlight w:val="yellow"/>
        </w:rPr>
      </w:pPr>
      <w:r w:rsidRPr="0040739C">
        <w:t xml:space="preserve">This solicitation contains application requirements and instructions. Applicants are responsible for </w:t>
      </w:r>
      <w:r w:rsidRPr="0040739C">
        <w:rPr>
          <w:b/>
        </w:rPr>
        <w:t>carefully reading</w:t>
      </w:r>
      <w:r w:rsidRPr="0040739C">
        <w:t xml:space="preserve"> the solicitation, asking appropriate questions in a timely manner, ensuring that all solicitation requirements are met, submitting all required responses in a complete manner by the required date and time, and </w:t>
      </w:r>
      <w:r w:rsidRPr="0040739C">
        <w:rPr>
          <w:b/>
        </w:rPr>
        <w:t>carefully rereading</w:t>
      </w:r>
      <w:r w:rsidRPr="0040739C">
        <w:t xml:space="preserve"> the solicitation before submitting an application. In particular, please carefully read the </w:t>
      </w:r>
      <w:r w:rsidRPr="0040739C">
        <w:rPr>
          <w:b/>
          <w:bCs/>
        </w:rPr>
        <w:t>Screening/Scoring Criteria and</w:t>
      </w:r>
      <w:r w:rsidRPr="0040739C">
        <w:t xml:space="preserve"> </w:t>
      </w:r>
      <w:r w:rsidRPr="0040739C">
        <w:rPr>
          <w:b/>
          <w:bCs/>
        </w:rPr>
        <w:t xml:space="preserve">Grounds for Rejection </w:t>
      </w:r>
      <w:r w:rsidRPr="0040739C">
        <w:t xml:space="preserve">in </w:t>
      </w:r>
      <w:hyperlink w:anchor="_Stage_One:_Application" w:history="1">
        <w:r w:rsidR="00514E76" w:rsidRPr="00514E76">
          <w:rPr>
            <w:rStyle w:val="Hyperlink"/>
            <w:rFonts w:cs="Arial"/>
          </w:rPr>
          <w:t>Section VI</w:t>
        </w:r>
        <w:r w:rsidR="000623C9">
          <w:rPr>
            <w:rStyle w:val="Hyperlink"/>
            <w:rFonts w:cs="Arial"/>
          </w:rPr>
          <w:t>I</w:t>
        </w:r>
        <w:r w:rsidR="00514E76" w:rsidRPr="00514E76">
          <w:rPr>
            <w:rStyle w:val="Hyperlink"/>
            <w:rFonts w:cs="Arial"/>
          </w:rPr>
          <w:t>I</w:t>
        </w:r>
      </w:hyperlink>
      <w:r w:rsidRPr="0040739C">
        <w:t xml:space="preserve"> and the relevant CERRI </w:t>
      </w:r>
      <w:r w:rsidR="006D2646">
        <w:t xml:space="preserve">Program </w:t>
      </w:r>
      <w:r w:rsidRPr="0040739C">
        <w:t xml:space="preserve">Grant terms and conditions </w:t>
      </w:r>
      <w:r w:rsidR="00BF59D1">
        <w:t>linked in the section below</w:t>
      </w:r>
      <w:r>
        <w:t>.</w:t>
      </w:r>
    </w:p>
    <w:p w14:paraId="37F3C995" w14:textId="26E88FEE" w:rsidR="008236A9" w:rsidRDefault="008236A9" w:rsidP="00696EE7">
      <w:pPr>
        <w:spacing w:before="240"/>
      </w:pPr>
      <w:bookmarkStart w:id="130" w:name="_Toc433981277"/>
      <w:bookmarkStart w:id="131" w:name="_Toc395180625"/>
      <w:bookmarkStart w:id="132" w:name="_Toc382571127"/>
      <w:bookmarkStart w:id="133" w:name="_Toc381079868"/>
      <w:r w:rsidRPr="00505E89">
        <w:t>Applicants are solely responsible for the cost of developing applications.</w:t>
      </w:r>
      <w:r>
        <w:t xml:space="preserve"> </w:t>
      </w:r>
      <w:r w:rsidRPr="00505E89">
        <w:t>This cost cannot be charged to the State.</w:t>
      </w:r>
      <w:r>
        <w:t xml:space="preserve"> </w:t>
      </w:r>
      <w:r w:rsidRPr="00505E89">
        <w:t xml:space="preserve">All submitted documents will become publicly available records upon the posting of the </w:t>
      </w:r>
      <w:r w:rsidR="00DB72C2">
        <w:t xml:space="preserve">Notice of Proposed Awards </w:t>
      </w:r>
      <w:r w:rsidR="00874887">
        <w:t>(</w:t>
      </w:r>
      <w:r w:rsidRPr="00505E89">
        <w:t>N</w:t>
      </w:r>
      <w:r>
        <w:t>OPA</w:t>
      </w:r>
      <w:r w:rsidR="00874887">
        <w:t>)</w:t>
      </w:r>
      <w:r w:rsidRPr="00505E89">
        <w:t>.</w:t>
      </w:r>
      <w:bookmarkEnd w:id="130"/>
      <w:bookmarkEnd w:id="131"/>
      <w:bookmarkEnd w:id="132"/>
      <w:bookmarkEnd w:id="133"/>
    </w:p>
    <w:p w14:paraId="3FC9E9BE" w14:textId="41D54F22" w:rsidR="00B13BC2" w:rsidRPr="00820148" w:rsidRDefault="001C2D56" w:rsidP="006255FC">
      <w:pPr>
        <w:pStyle w:val="Heading2"/>
        <w:numPr>
          <w:ilvl w:val="0"/>
          <w:numId w:val="70"/>
        </w:numPr>
        <w:spacing w:before="240"/>
        <w:ind w:left="360"/>
      </w:pPr>
      <w:bookmarkStart w:id="134" w:name="_Toc184761506"/>
      <w:bookmarkStart w:id="135" w:name="_Toc187326790"/>
      <w:r w:rsidRPr="00820148">
        <w:t>Terms and Conditions</w:t>
      </w:r>
      <w:bookmarkEnd w:id="126"/>
      <w:bookmarkEnd w:id="127"/>
      <w:bookmarkEnd w:id="128"/>
      <w:bookmarkEnd w:id="129"/>
      <w:bookmarkEnd w:id="134"/>
      <w:bookmarkEnd w:id="135"/>
    </w:p>
    <w:p w14:paraId="33AE8BCF" w14:textId="77777777" w:rsidR="00D7447B" w:rsidRDefault="00D7447B" w:rsidP="00696EE7">
      <w:pPr>
        <w:spacing w:before="240"/>
      </w:pPr>
      <w:r w:rsidRPr="00D7447B">
        <w:t>Each grant agreement resulting from this solicitation will include terms and conditions that set forth the recipient’s rights and responsibilities. Applicants must agree to all final terms and conditions to receive CERRI funds. Be aware that the terms and conditions included in this solicitation are subject to change based on, in addition to other potential reasons, modifications to federal program requirements or terms and conditions by the DOE, feedback and guidance the CEC receives from the DOE, and any project-specific special terms and conditions the CEC deems appropriate for a particular award.</w:t>
      </w:r>
    </w:p>
    <w:p w14:paraId="4B7221BF" w14:textId="1E8CA2BC" w:rsidR="00777ADE" w:rsidRDefault="00452FF5" w:rsidP="00696EE7">
      <w:pPr>
        <w:spacing w:before="240"/>
      </w:pPr>
      <w:r>
        <w:t>By submitting an application in the ECAMS system</w:t>
      </w:r>
      <w:r w:rsidR="002C206F">
        <w:t xml:space="preserve">, each applicant agrees to </w:t>
      </w:r>
      <w:r w:rsidR="002C206F" w:rsidRPr="6EF0FC19">
        <w:rPr>
          <w:rStyle w:val="Style10pt"/>
        </w:rPr>
        <w:t xml:space="preserve">enter into an agreement with the </w:t>
      </w:r>
      <w:r w:rsidR="008F4A0E" w:rsidRPr="6EF0FC19">
        <w:rPr>
          <w:rStyle w:val="Style10pt"/>
        </w:rPr>
        <w:t>CEC</w:t>
      </w:r>
      <w:r w:rsidR="002C206F" w:rsidRPr="6EF0FC19">
        <w:rPr>
          <w:rStyle w:val="Style10pt"/>
        </w:rPr>
        <w:t xml:space="preserve"> to conduct the proposed project according to the terms and conditions that correspond to its organization, without </w:t>
      </w:r>
      <w:r w:rsidR="002C206F" w:rsidRPr="06060616">
        <w:rPr>
          <w:rStyle w:val="Style10pt"/>
        </w:rPr>
        <w:t>negotiation</w:t>
      </w:r>
      <w:r w:rsidR="002C206F">
        <w:t xml:space="preserve">: </w:t>
      </w:r>
    </w:p>
    <w:p w14:paraId="3E158C41" w14:textId="6BCC75D4" w:rsidR="00777ADE" w:rsidRPr="00A72CC2" w:rsidRDefault="002C206F" w:rsidP="006663C3">
      <w:pPr>
        <w:ind w:left="720"/>
        <w:rPr>
          <w:color w:val="00B050"/>
        </w:rPr>
      </w:pPr>
      <w:r>
        <w:t xml:space="preserve">(1) </w:t>
      </w:r>
      <w:r w:rsidR="32AD5BAB" w:rsidRPr="00335200">
        <w:t>CEC F</w:t>
      </w:r>
      <w:r w:rsidR="4983BB9E" w:rsidRPr="00335200">
        <w:t xml:space="preserve">ederal </w:t>
      </w:r>
      <w:r w:rsidR="6E6AFB25" w:rsidRPr="00335200">
        <w:t>S</w:t>
      </w:r>
      <w:r w:rsidR="4983BB9E" w:rsidRPr="00335200">
        <w:t>ubaward</w:t>
      </w:r>
      <w:r w:rsidR="7F23B337" w:rsidRPr="00335200">
        <w:t xml:space="preserve"> </w:t>
      </w:r>
      <w:r w:rsidR="3C2E63AC" w:rsidRPr="00335200">
        <w:t>T</w:t>
      </w:r>
      <w:r w:rsidRPr="00335200">
        <w:t xml:space="preserve">erms and </w:t>
      </w:r>
      <w:r w:rsidR="444820B2" w:rsidRPr="00335200">
        <w:t>C</w:t>
      </w:r>
      <w:r w:rsidRPr="00335200">
        <w:t>onditions</w:t>
      </w:r>
      <w:r w:rsidR="006D7374" w:rsidRPr="00335200">
        <w:t xml:space="preserve"> </w:t>
      </w:r>
      <w:r w:rsidR="0A90FFC7" w:rsidRPr="00335200">
        <w:t xml:space="preserve">for the </w:t>
      </w:r>
      <w:r w:rsidR="00A77121">
        <w:t>CERRI</w:t>
      </w:r>
      <w:r w:rsidR="0A90FFC7" w:rsidRPr="00335200">
        <w:t xml:space="preserve"> Program </w:t>
      </w:r>
      <w:r w:rsidR="00BF0C25">
        <w:t>(</w:t>
      </w:r>
      <w:hyperlink r:id="rId34" w:history="1">
        <w:r w:rsidR="00BF0C25" w:rsidRPr="004E5AFF">
          <w:rPr>
            <w:rStyle w:val="Hyperlink"/>
            <w:rFonts w:cs="Arial"/>
          </w:rPr>
          <w:t>Exhibit Z</w:t>
        </w:r>
      </w:hyperlink>
      <w:r w:rsidR="00BF0C25">
        <w:t xml:space="preserve">) </w:t>
      </w:r>
      <w:r w:rsidR="004E5AFF">
        <w:t>A</w:t>
      </w:r>
      <w:r w:rsidR="704836C8" w:rsidRPr="00335200">
        <w:t>ccessed</w:t>
      </w:r>
      <w:r w:rsidR="004E5AFF">
        <w:t xml:space="preserve"> at</w:t>
      </w:r>
      <w:r w:rsidR="704836C8" w:rsidRPr="00335200">
        <w:t>:</w:t>
      </w:r>
      <w:r w:rsidR="1C91FE6B" w:rsidRPr="00335200">
        <w:t xml:space="preserve"> </w:t>
      </w:r>
      <w:r w:rsidR="23DF604B" w:rsidRPr="004D60EF">
        <w:rPr>
          <w:rFonts w:cs="Times New Roman"/>
        </w:rPr>
        <w:t>https://www.energy.ca.gov/media/9024</w:t>
      </w:r>
      <w:r w:rsidR="29202A68" w:rsidRPr="001F7CDF">
        <w:t xml:space="preserve">; </w:t>
      </w:r>
    </w:p>
    <w:p w14:paraId="54BD45FB" w14:textId="1AC4B4D3" w:rsidR="00ED43AC" w:rsidRPr="00BF73D2" w:rsidRDefault="63729300" w:rsidP="006663C3">
      <w:pPr>
        <w:ind w:left="720"/>
        <w:rPr>
          <w:color w:val="00B050"/>
        </w:rPr>
      </w:pPr>
      <w:r>
        <w:t xml:space="preserve">(2) </w:t>
      </w:r>
      <w:r w:rsidR="55DAE9B1">
        <w:t>CEC</w:t>
      </w:r>
      <w:r w:rsidR="330F227C">
        <w:t>-</w:t>
      </w:r>
      <w:r w:rsidR="571CB9C8" w:rsidRPr="00335200">
        <w:t>S</w:t>
      </w:r>
      <w:r w:rsidR="330F227C" w:rsidRPr="00335200">
        <w:t>pecific</w:t>
      </w:r>
      <w:r w:rsidR="4F88FDC9" w:rsidRPr="00335200">
        <w:t xml:space="preserve"> </w:t>
      </w:r>
      <w:r w:rsidR="28B21F78" w:rsidRPr="00335200">
        <w:t>S</w:t>
      </w:r>
      <w:r w:rsidR="4F88FDC9" w:rsidRPr="00335200">
        <w:t>ubaward</w:t>
      </w:r>
      <w:r w:rsidR="55DAE9B1" w:rsidRPr="00335200">
        <w:t xml:space="preserve"> </w:t>
      </w:r>
      <w:r w:rsidR="5810B132" w:rsidRPr="00335200">
        <w:t>T</w:t>
      </w:r>
      <w:r w:rsidR="1B211B0C" w:rsidRPr="00335200">
        <w:t xml:space="preserve">erms and </w:t>
      </w:r>
      <w:r w:rsidR="5BB52134" w:rsidRPr="00335200">
        <w:t>C</w:t>
      </w:r>
      <w:r w:rsidR="1B211B0C" w:rsidRPr="00335200">
        <w:t xml:space="preserve">onditions </w:t>
      </w:r>
      <w:r w:rsidR="15D26C18" w:rsidRPr="00335200">
        <w:t xml:space="preserve">for </w:t>
      </w:r>
      <w:r w:rsidR="7076527D" w:rsidRPr="00335200">
        <w:t>the</w:t>
      </w:r>
      <w:r w:rsidR="27207596" w:rsidRPr="00335200">
        <w:t xml:space="preserve"> </w:t>
      </w:r>
      <w:r w:rsidR="00A77121">
        <w:t>CERRI</w:t>
      </w:r>
      <w:r w:rsidR="27207596" w:rsidRPr="00335200">
        <w:t xml:space="preserve"> </w:t>
      </w:r>
      <w:r w:rsidR="733C962B" w:rsidRPr="00335200">
        <w:t>Program</w:t>
      </w:r>
      <w:r w:rsidR="73A96904" w:rsidRPr="00335200">
        <w:t xml:space="preserve"> </w:t>
      </w:r>
      <w:r w:rsidR="00BF0C25">
        <w:t>(</w:t>
      </w:r>
      <w:hyperlink r:id="rId35" w:history="1">
        <w:r w:rsidR="00BF0C25" w:rsidRPr="004E5AFF">
          <w:rPr>
            <w:rStyle w:val="Hyperlink"/>
            <w:rFonts w:cs="Arial"/>
          </w:rPr>
          <w:t>Exhibit C</w:t>
        </w:r>
      </w:hyperlink>
      <w:r w:rsidR="00BF0C25">
        <w:t xml:space="preserve">) </w:t>
      </w:r>
      <w:r w:rsidR="004E5AFF">
        <w:t>A</w:t>
      </w:r>
      <w:r w:rsidR="4D2C617D" w:rsidRPr="00335200">
        <w:t>ccessed</w:t>
      </w:r>
      <w:r w:rsidR="005D3895">
        <w:t xml:space="preserve"> at</w:t>
      </w:r>
      <w:r w:rsidR="4D2C617D" w:rsidRPr="00335200">
        <w:t xml:space="preserve">: </w:t>
      </w:r>
      <w:hyperlink r:id="rId36" w:history="1">
        <w:r w:rsidR="006DB758" w:rsidRPr="004D60EF">
          <w:rPr>
            <w:rFonts w:cs="Times New Roman"/>
          </w:rPr>
          <w:t>https://www.energy.ca.gov/media/9025</w:t>
        </w:r>
      </w:hyperlink>
      <w:r w:rsidR="6B06A3C4">
        <w:t>;</w:t>
      </w:r>
      <w:r w:rsidR="006DB758">
        <w:t xml:space="preserve"> </w:t>
      </w:r>
    </w:p>
    <w:p w14:paraId="518F41E5" w14:textId="74833F9C" w:rsidR="001B3A79" w:rsidRDefault="006DB758" w:rsidP="004D7532">
      <w:pPr>
        <w:spacing w:after="0"/>
        <w:ind w:left="720"/>
        <w:rPr>
          <w:rFonts w:eastAsia="Arial"/>
          <w:szCs w:val="22"/>
        </w:rPr>
      </w:pPr>
      <w:r>
        <w:t xml:space="preserve">(3) </w:t>
      </w:r>
      <w:r w:rsidRPr="5DCAB7CF">
        <w:rPr>
          <w:rFonts w:eastAsia="Arial"/>
          <w:szCs w:val="22"/>
        </w:rPr>
        <w:t xml:space="preserve">Special Terms and Conditions for California Native American Tribes and Tribal Organizations with Sovereign Immunity in addition to the CEC-Specific Subaward Terms and Conditions for the </w:t>
      </w:r>
      <w:r w:rsidR="00A77121">
        <w:rPr>
          <w:rFonts w:eastAsia="Arial"/>
          <w:szCs w:val="22"/>
        </w:rPr>
        <w:t>CER</w:t>
      </w:r>
      <w:r w:rsidR="00A77121" w:rsidRPr="003D7778">
        <w:rPr>
          <w:rFonts w:eastAsia="Arial"/>
          <w:szCs w:val="22"/>
        </w:rPr>
        <w:t>RI</w:t>
      </w:r>
      <w:r w:rsidRPr="003D7778">
        <w:rPr>
          <w:rFonts w:eastAsia="Arial"/>
          <w:szCs w:val="22"/>
        </w:rPr>
        <w:t xml:space="preserve"> </w:t>
      </w:r>
      <w:r w:rsidRPr="5DCAB7CF">
        <w:rPr>
          <w:rFonts w:eastAsia="Arial"/>
          <w:szCs w:val="22"/>
        </w:rPr>
        <w:t>Program (</w:t>
      </w:r>
      <w:hyperlink r:id="rId37" w:history="1">
        <w:r w:rsidR="00C15C07" w:rsidRPr="008C70FA">
          <w:rPr>
            <w:rStyle w:val="Hyperlink"/>
            <w:rFonts w:eastAsia="Arial" w:cs="Arial"/>
            <w:szCs w:val="22"/>
          </w:rPr>
          <w:t>Exhibit X</w:t>
        </w:r>
      </w:hyperlink>
      <w:r w:rsidR="00C15C07">
        <w:rPr>
          <w:rFonts w:eastAsia="Arial"/>
          <w:szCs w:val="22"/>
        </w:rPr>
        <w:t xml:space="preserve">) </w:t>
      </w:r>
    </w:p>
    <w:p w14:paraId="3F51E7BB" w14:textId="45011FB9" w:rsidR="006DB758" w:rsidRDefault="001B3A79" w:rsidP="006663C3">
      <w:pPr>
        <w:ind w:left="720"/>
        <w:rPr>
          <w:rFonts w:eastAsia="Arial"/>
          <w:szCs w:val="22"/>
        </w:rPr>
      </w:pPr>
      <w:r>
        <w:t>A</w:t>
      </w:r>
      <w:r w:rsidR="006DB758" w:rsidRPr="5DCAB7CF">
        <w:rPr>
          <w:rFonts w:eastAsia="Arial"/>
          <w:szCs w:val="22"/>
        </w:rPr>
        <w:t xml:space="preserve">ccessed </w:t>
      </w:r>
      <w:r w:rsidRPr="004D7532">
        <w:rPr>
          <w:rFonts w:eastAsia="Arial"/>
        </w:rPr>
        <w:t>at</w:t>
      </w:r>
      <w:r w:rsidR="006DB758" w:rsidRPr="5DCAB7CF">
        <w:rPr>
          <w:rFonts w:eastAsia="Arial"/>
          <w:szCs w:val="22"/>
        </w:rPr>
        <w:t xml:space="preserve">: </w:t>
      </w:r>
      <w:r w:rsidR="008C70FA" w:rsidRPr="004D7532">
        <w:rPr>
          <w:rFonts w:eastAsia="Arial"/>
        </w:rPr>
        <w:t>https://www.energy.ca.gov/media/9503</w:t>
      </w:r>
      <w:r w:rsidR="00F20F8F">
        <w:rPr>
          <w:rFonts w:eastAsia="Arial"/>
          <w:szCs w:val="22"/>
        </w:rPr>
        <w:t>; and</w:t>
      </w:r>
    </w:p>
    <w:p w14:paraId="7C797A86" w14:textId="5D4B42C3" w:rsidR="00482F84" w:rsidRDefault="000224D9" w:rsidP="006663C3">
      <w:pPr>
        <w:ind w:left="720"/>
        <w:rPr>
          <w:rFonts w:eastAsia="Arial"/>
          <w:szCs w:val="22"/>
        </w:rPr>
      </w:pPr>
      <w:r>
        <w:t xml:space="preserve">(4) </w:t>
      </w:r>
      <w:r w:rsidR="00DD2277">
        <w:t xml:space="preserve">Special Terms and Conditions </w:t>
      </w:r>
      <w:r w:rsidR="00DC5BCC">
        <w:t xml:space="preserve">for Insolvency, </w:t>
      </w:r>
      <w:r>
        <w:t>Bankruptcy</w:t>
      </w:r>
      <w:r w:rsidR="00DC5BCC">
        <w:t>, or Receivership</w:t>
      </w:r>
      <w:r w:rsidR="00013CFF">
        <w:t xml:space="preserve"> (</w:t>
      </w:r>
      <w:hyperlink r:id="rId38" w:history="1">
        <w:r w:rsidR="00013CFF" w:rsidRPr="007E33B2">
          <w:rPr>
            <w:rStyle w:val="Hyperlink"/>
            <w:rFonts w:cs="Arial"/>
          </w:rPr>
          <w:t>Exhibit D</w:t>
        </w:r>
      </w:hyperlink>
      <w:r w:rsidR="00013CFF">
        <w:t xml:space="preserve">) </w:t>
      </w:r>
      <w:r w:rsidR="00422B3B">
        <w:t>A</w:t>
      </w:r>
      <w:r w:rsidR="00013CFF">
        <w:t xml:space="preserve">ccessed </w:t>
      </w:r>
      <w:r w:rsidR="00151DD5">
        <w:t>at</w:t>
      </w:r>
      <w:r w:rsidR="00013CFF">
        <w:t>:</w:t>
      </w:r>
      <w:r w:rsidR="00F20F8F" w:rsidRPr="00F20F8F">
        <w:t xml:space="preserve"> https://www.energy.ca.gov/media/10963</w:t>
      </w:r>
    </w:p>
    <w:p w14:paraId="1C53E882" w14:textId="37434495" w:rsidR="00A55778" w:rsidRDefault="00530D61" w:rsidP="00696EE7">
      <w:pPr>
        <w:spacing w:before="240" w:line="259" w:lineRule="auto"/>
      </w:pPr>
      <w:r>
        <w:t xml:space="preserve">Failure to agree to the terms and conditions by taking actions such as failing to provide the required authorizations and certifications or indicating that acceptance is based on modification of the terms may result in </w:t>
      </w:r>
      <w:r w:rsidRPr="5274B824">
        <w:rPr>
          <w:b/>
          <w:bCs/>
        </w:rPr>
        <w:t>rejection</w:t>
      </w:r>
      <w:r>
        <w:t xml:space="preserve"> of the </w:t>
      </w:r>
      <w:r w:rsidR="002C206F">
        <w:t xml:space="preserve">application. Applicants </w:t>
      </w:r>
      <w:r w:rsidR="002C206F" w:rsidRPr="5274B824">
        <w:rPr>
          <w:b/>
          <w:bCs/>
        </w:rPr>
        <w:t>must</w:t>
      </w:r>
      <w:r w:rsidR="002C206F">
        <w:t xml:space="preserve"> </w:t>
      </w:r>
      <w:r w:rsidR="002C206F" w:rsidRPr="5274B824">
        <w:rPr>
          <w:b/>
          <w:bCs/>
        </w:rPr>
        <w:t>read</w:t>
      </w:r>
      <w:r w:rsidR="002C206F" w:rsidRPr="3EE42326">
        <w:rPr>
          <w:b/>
          <w:bCs/>
        </w:rPr>
        <w:t xml:space="preserve"> </w:t>
      </w:r>
      <w:r w:rsidR="5935927B" w:rsidRPr="3EE42326">
        <w:rPr>
          <w:b/>
          <w:bCs/>
        </w:rPr>
        <w:t>ALL</w:t>
      </w:r>
      <w:r w:rsidR="002C206F" w:rsidRPr="5274B824">
        <w:rPr>
          <w:b/>
          <w:bCs/>
        </w:rPr>
        <w:t xml:space="preserve"> </w:t>
      </w:r>
      <w:r w:rsidR="002C206F">
        <w:t>the terms and conditions carefully.</w:t>
      </w:r>
      <w:r w:rsidR="002C206F" w:rsidRPr="5274B824">
        <w:rPr>
          <w:b/>
          <w:bCs/>
        </w:rPr>
        <w:t xml:space="preserve"> </w:t>
      </w:r>
      <w:r w:rsidR="3B778204">
        <w:t xml:space="preserve">The CEC shall not modify the CEC Federal Subaward Terms and Conditions prior to executing grant agreements. </w:t>
      </w:r>
      <w:r w:rsidR="002C206F">
        <w:t xml:space="preserve">The </w:t>
      </w:r>
      <w:r w:rsidR="008F4A0E">
        <w:t>CEC</w:t>
      </w:r>
      <w:r w:rsidR="002C206F">
        <w:t xml:space="preserve"> </w:t>
      </w:r>
      <w:r w:rsidR="002C206F" w:rsidRPr="003D7778">
        <w:t xml:space="preserve">reserves the right to modify the </w:t>
      </w:r>
      <w:r w:rsidR="006A676D" w:rsidRPr="003D7778">
        <w:t>CEC-Specific Subaward T</w:t>
      </w:r>
      <w:r w:rsidR="002C206F" w:rsidRPr="003D7778">
        <w:t xml:space="preserve">erms and </w:t>
      </w:r>
      <w:r w:rsidR="006A676D" w:rsidRPr="003D7778">
        <w:t xml:space="preserve">Conditions </w:t>
      </w:r>
      <w:r w:rsidR="00DA7BCE" w:rsidRPr="003D7778">
        <w:t xml:space="preserve">and Special Terms and Conditions for California </w:t>
      </w:r>
      <w:r w:rsidR="00DA7BCE" w:rsidRPr="003D7778">
        <w:lastRenderedPageBreak/>
        <w:t xml:space="preserve">Native American Tribes and Tribal Organizations with Sovereign Immunity </w:t>
      </w:r>
      <w:r w:rsidR="002C206F" w:rsidRPr="003D7778">
        <w:t xml:space="preserve">prior to </w:t>
      </w:r>
      <w:r w:rsidR="002C206F">
        <w:t>executing grant agreements.</w:t>
      </w:r>
    </w:p>
    <w:p w14:paraId="0557033F" w14:textId="4AB7A9A9" w:rsidR="00A55778" w:rsidRDefault="00A55778" w:rsidP="00696EE7">
      <w:pPr>
        <w:spacing w:before="240"/>
      </w:pPr>
      <w:r>
        <w:t xml:space="preserve">If a </w:t>
      </w:r>
      <w:r w:rsidR="29B8DF99">
        <w:t>California Native American Tribe (T</w:t>
      </w:r>
      <w:r w:rsidR="00983D3E">
        <w:t>ribe</w:t>
      </w:r>
      <w:r w:rsidR="112EBCC3">
        <w:t>)</w:t>
      </w:r>
      <w:r w:rsidR="00983D3E">
        <w:t xml:space="preserve"> </w:t>
      </w:r>
      <w:r>
        <w:t>or California Tribal Organization with sovereign immunity is listed as a proposed awardee in the N</w:t>
      </w:r>
      <w:r w:rsidR="004D1B64">
        <w:t>OPA</w:t>
      </w:r>
      <w:r>
        <w:t>, CEC staff must receive the following before bringing the proposed award to a CEC Business Meeting:</w:t>
      </w:r>
    </w:p>
    <w:p w14:paraId="3E404371" w14:textId="17D62A39" w:rsidR="001353DC" w:rsidRDefault="00A55778" w:rsidP="006255FC">
      <w:pPr>
        <w:pStyle w:val="ListParagraph"/>
        <w:numPr>
          <w:ilvl w:val="0"/>
          <w:numId w:val="79"/>
        </w:numPr>
      </w:pPr>
      <w:r>
        <w:t>A</w:t>
      </w:r>
      <w:r w:rsidRPr="0032616E">
        <w:t xml:space="preserve"> </w:t>
      </w:r>
      <w:r>
        <w:t xml:space="preserve">resolution or other authorizing document by the governing body of the </w:t>
      </w:r>
      <w:r w:rsidR="006134C1">
        <w:t xml:space="preserve">tribe </w:t>
      </w:r>
      <w:r>
        <w:t xml:space="preserve">or California Tribal Organization authorizing the </w:t>
      </w:r>
      <w:r w:rsidR="006134C1">
        <w:t xml:space="preserve">tribe </w:t>
      </w:r>
      <w:r>
        <w:t>or California Tribal Organization to enter into the proposed agreement, including accepting the Special Terms and Conditions for California Native American Tribes and Tribal Organizations with Sovereign Immunity.</w:t>
      </w:r>
      <w:r w:rsidR="001353DC">
        <w:t xml:space="preserve"> </w:t>
      </w:r>
    </w:p>
    <w:p w14:paraId="2DC128FD" w14:textId="77777777" w:rsidR="00B62336" w:rsidRDefault="00376195" w:rsidP="006255FC">
      <w:pPr>
        <w:pStyle w:val="ListParagraph"/>
        <w:numPr>
          <w:ilvl w:val="0"/>
          <w:numId w:val="79"/>
        </w:numPr>
      </w:pPr>
      <w:r w:rsidRPr="00DD17F7">
        <w:t>A limited waiver of sovereign immunity in the form and manner required by tribal law; and</w:t>
      </w:r>
    </w:p>
    <w:p w14:paraId="29902BEA" w14:textId="3659CAAD" w:rsidR="00A55778" w:rsidRDefault="00A55778" w:rsidP="006255FC">
      <w:pPr>
        <w:pStyle w:val="ListParagraph"/>
        <w:numPr>
          <w:ilvl w:val="0"/>
          <w:numId w:val="79"/>
        </w:numPr>
      </w:pPr>
      <w:r>
        <w:t>A resolution or other authorizing document delegating authority to execute the agreement to an appropriate individual.</w:t>
      </w:r>
    </w:p>
    <w:p w14:paraId="3EFD1E9C" w14:textId="780366A2" w:rsidR="00A55778" w:rsidRDefault="00A55778" w:rsidP="00696EE7">
      <w:pPr>
        <w:spacing w:before="240"/>
      </w:pPr>
      <w:r>
        <w:t>The above requirements may be provided in one or more documents. The document(s) will be included as an exhibit to the resulting grant agreement.</w:t>
      </w:r>
    </w:p>
    <w:p w14:paraId="0B49EFFA" w14:textId="0E1E7F5D" w:rsidR="00A55778" w:rsidRDefault="00A55778" w:rsidP="00696EE7">
      <w:pPr>
        <w:spacing w:before="240"/>
      </w:pPr>
      <w:r>
        <w:t xml:space="preserve">Any delay in the </w:t>
      </w:r>
      <w:r w:rsidR="00983D3E">
        <w:t xml:space="preserve">tribe </w:t>
      </w:r>
      <w:r>
        <w:t xml:space="preserve">or </w:t>
      </w:r>
      <w:r w:rsidR="0074FDF7">
        <w:t>t</w:t>
      </w:r>
      <w:r>
        <w:t xml:space="preserve">ribal </w:t>
      </w:r>
      <w:r w:rsidR="29EA23B6">
        <w:t>o</w:t>
      </w:r>
      <w:r>
        <w:t>rganization’s ability to provide such documentation may result in delayed award of the grant agreement.</w:t>
      </w:r>
    </w:p>
    <w:p w14:paraId="34E19059" w14:textId="07C24CE4" w:rsidR="00B717C0" w:rsidRDefault="00A55778" w:rsidP="00D02886">
      <w:pPr>
        <w:pStyle w:val="Heading3"/>
        <w:numPr>
          <w:ilvl w:val="3"/>
          <w:numId w:val="37"/>
        </w:numPr>
        <w:spacing w:before="240" w:after="120"/>
        <w:ind w:left="360"/>
      </w:pPr>
      <w:bookmarkStart w:id="136" w:name="_Toc184761507"/>
      <w:bookmarkStart w:id="137" w:name="_Toc187326791"/>
      <w:r>
        <w:t xml:space="preserve">Reservation of </w:t>
      </w:r>
      <w:r w:rsidR="00B717C0">
        <w:t>R</w:t>
      </w:r>
      <w:r>
        <w:t xml:space="preserve">ight to </w:t>
      </w:r>
      <w:r w:rsidR="00B717C0">
        <w:t>C</w:t>
      </w:r>
      <w:r>
        <w:t xml:space="preserve">ancel </w:t>
      </w:r>
      <w:r w:rsidR="00B717C0">
        <w:t>P</w:t>
      </w:r>
      <w:r>
        <w:t xml:space="preserve">roposed </w:t>
      </w:r>
      <w:r w:rsidR="00B717C0">
        <w:t>A</w:t>
      </w:r>
      <w:r>
        <w:t>ward</w:t>
      </w:r>
      <w:bookmarkEnd w:id="136"/>
      <w:bookmarkEnd w:id="137"/>
    </w:p>
    <w:p w14:paraId="401901AE" w14:textId="2085A80C" w:rsidR="002C206F" w:rsidRPr="00C24522" w:rsidRDefault="3576F020" w:rsidP="00696EE7">
      <w:pPr>
        <w:spacing w:before="240"/>
      </w:pPr>
      <w:r>
        <w:t xml:space="preserve">Funds available under this solicitation have </w:t>
      </w:r>
      <w:r w:rsidR="0E19D518">
        <w:t xml:space="preserve">liquidation </w:t>
      </w:r>
      <w:r>
        <w:t xml:space="preserve">deadlines </w:t>
      </w:r>
      <w:r w:rsidR="014B10E2">
        <w:t>that</w:t>
      </w:r>
      <w:r>
        <w:t xml:space="preserve"> the CEC must meet to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w:t>
      </w:r>
      <w:r w:rsidR="681A785D">
        <w:t>in time for</w:t>
      </w:r>
      <w:r>
        <w:t xml:space="preserve"> the CEC to meet its </w:t>
      </w:r>
      <w:r w:rsidR="0E19D518">
        <w:t xml:space="preserve">liquidation </w:t>
      </w:r>
      <w:r>
        <w:t>deadline. In this instance, the CEC may cancel the proposed award and award funds to the next highest scoring applicant.</w:t>
      </w:r>
    </w:p>
    <w:p w14:paraId="1A623A05" w14:textId="185CCC57" w:rsidR="001C2D56" w:rsidRPr="00C07F85" w:rsidRDefault="001C2D56" w:rsidP="00D02886">
      <w:pPr>
        <w:pStyle w:val="Heading3"/>
        <w:numPr>
          <w:ilvl w:val="3"/>
          <w:numId w:val="37"/>
        </w:numPr>
        <w:spacing w:before="240" w:after="120"/>
        <w:ind w:left="360"/>
      </w:pPr>
      <w:bookmarkStart w:id="138" w:name="_Toc184761508"/>
      <w:bookmarkStart w:id="139" w:name="_Toc187326792"/>
      <w:r w:rsidRPr="00C07F85">
        <w:t>California Secretary of State Registration</w:t>
      </w:r>
      <w:bookmarkEnd w:id="138"/>
      <w:bookmarkEnd w:id="139"/>
    </w:p>
    <w:p w14:paraId="45588212" w14:textId="22AF4927" w:rsidR="00EE3573" w:rsidRPr="00B21A9A" w:rsidRDefault="00896485" w:rsidP="00696EE7">
      <w:pPr>
        <w:spacing w:before="240"/>
      </w:pPr>
      <w:r>
        <w:t>All corporations, limited liability companies (LLCs), limited partnerships (LPs</w:t>
      </w:r>
      <w:r w:rsidR="71473AA5">
        <w:t>)</w:t>
      </w:r>
      <w:r w:rsidR="2840D538">
        <w:t>,</w:t>
      </w:r>
      <w:r>
        <w:t xml:space="preserve"> and limited liability partnerships (LLPs) that conduct intrastate business in California are required to be registered and in good standing with the California Secretary of State prior to its project being recommended for approval at an </w:t>
      </w:r>
      <w:r w:rsidR="008F4A0E">
        <w:t>CEC</w:t>
      </w:r>
      <w:r>
        <w:t xml:space="preserve"> Business Meeting.</w:t>
      </w:r>
      <w:r w:rsidR="00412AD5">
        <w:t xml:space="preserve"> </w:t>
      </w:r>
      <w:r>
        <w:t>If not currently registered with the California Secretary of State, applicants are encouraged to contact the Secretary of State’s Office as soon as possible to avoid potential delays in beginning the proposed project(s) (should the application be successful).</w:t>
      </w:r>
      <w:r w:rsidR="00412AD5">
        <w:t xml:space="preserve"> </w:t>
      </w:r>
      <w:r>
        <w:t xml:space="preserve">For more information, contact the Secretary of State’s Office via its website at </w:t>
      </w:r>
      <w:r w:rsidRPr="722BEE41">
        <w:rPr>
          <w:rFonts w:cs="Times New Roman"/>
        </w:rPr>
        <w:t>www.sos.ca.gov</w:t>
      </w:r>
      <w:r>
        <w:t>.</w:t>
      </w:r>
      <w:r w:rsidR="00412AD5">
        <w:t xml:space="preserve"> </w:t>
      </w:r>
      <w:r>
        <w:t xml:space="preserve">Sole proprietors using a fictitious business name must be registered with the appropriate county and provide evidence of registration to the </w:t>
      </w:r>
      <w:r w:rsidR="008F4A0E">
        <w:t>CEC</w:t>
      </w:r>
      <w:r>
        <w:t xml:space="preserve"> prior to their project being recommended for approval at an </w:t>
      </w:r>
      <w:r w:rsidR="008F4A0E">
        <w:t>CEC</w:t>
      </w:r>
      <w:r>
        <w:t xml:space="preserve"> Business Meeting.</w:t>
      </w:r>
    </w:p>
    <w:p w14:paraId="6F82C57A" w14:textId="6F62D4D4" w:rsidR="009F702B" w:rsidRPr="00F262EA" w:rsidRDefault="00772E3B" w:rsidP="00D02886">
      <w:pPr>
        <w:pStyle w:val="Heading3"/>
        <w:numPr>
          <w:ilvl w:val="3"/>
          <w:numId w:val="37"/>
        </w:numPr>
        <w:spacing w:before="240" w:after="120"/>
        <w:ind w:left="360"/>
      </w:pPr>
      <w:bookmarkStart w:id="140" w:name="_Toc184761509"/>
      <w:bookmarkStart w:id="141" w:name="_Toc187326793"/>
      <w:r w:rsidRPr="00F262EA">
        <w:lastRenderedPageBreak/>
        <w:t>Cost-Recovery Restrictions</w:t>
      </w:r>
      <w:bookmarkEnd w:id="140"/>
      <w:bookmarkEnd w:id="141"/>
      <w:r w:rsidRPr="00F262EA">
        <w:t xml:space="preserve"> </w:t>
      </w:r>
    </w:p>
    <w:p w14:paraId="1C034ACA" w14:textId="4E8CDD7F" w:rsidR="00DA10A5" w:rsidRPr="00335200" w:rsidRDefault="0065267D" w:rsidP="00696EE7">
      <w:pPr>
        <w:spacing w:before="240"/>
      </w:pPr>
      <w:r w:rsidRPr="00335200">
        <w:t xml:space="preserve">Awardees and their subcontractors </w:t>
      </w:r>
      <w:r w:rsidR="00772E3B" w:rsidRPr="00335200">
        <w:t xml:space="preserve">may not seek cost recovery for the portion of the cost of any system, technology, or equipment that is funded through a grant awarded </w:t>
      </w:r>
      <w:r w:rsidR="00772E3B" w:rsidRPr="00AA7B0C">
        <w:t xml:space="preserve">under the </w:t>
      </w:r>
      <w:r w:rsidR="00770ADD" w:rsidRPr="00AA7B0C">
        <w:rPr>
          <w:szCs w:val="22"/>
        </w:rPr>
        <w:t>CERRI</w:t>
      </w:r>
      <w:r w:rsidRPr="00AA7B0C">
        <w:t xml:space="preserve"> </w:t>
      </w:r>
      <w:r w:rsidR="0088650E" w:rsidRPr="00335200">
        <w:t>P</w:t>
      </w:r>
      <w:r w:rsidR="00772E3B" w:rsidRPr="00335200">
        <w:t>rogram.</w:t>
      </w:r>
      <w:r w:rsidR="00992785" w:rsidRPr="00335200">
        <w:t xml:space="preserve"> Awardees may however seek cost recovery for any portion of the project that they fund </w:t>
      </w:r>
      <w:r w:rsidR="00AD2118" w:rsidRPr="00335200">
        <w:t xml:space="preserve">such as </w:t>
      </w:r>
      <w:r w:rsidR="00992785" w:rsidRPr="00335200">
        <w:t>match funding and unallowable costs</w:t>
      </w:r>
      <w:r w:rsidR="00AD2118" w:rsidRPr="00335200">
        <w:t xml:space="preserve"> (e.g.</w:t>
      </w:r>
      <w:r w:rsidR="00412665" w:rsidRPr="00335200">
        <w:t>,</w:t>
      </w:r>
      <w:r w:rsidR="00AD2118" w:rsidRPr="00335200">
        <w:t xml:space="preserve"> new generation).</w:t>
      </w:r>
      <w:r w:rsidR="00DA10A5" w:rsidRPr="00335200">
        <w:t xml:space="preserve"> </w:t>
      </w:r>
      <w:r w:rsidR="00585B76" w:rsidRPr="00335200">
        <w:t xml:space="preserve">Cost recovery is defined as </w:t>
      </w:r>
      <w:r w:rsidR="00E72606" w:rsidRPr="00335200">
        <w:t>r</w:t>
      </w:r>
      <w:r w:rsidR="00DA10A5" w:rsidRPr="00335200">
        <w:rPr>
          <w:rFonts w:eastAsia="Arial"/>
        </w:rPr>
        <w:t>ecovering the expenditures of an infrastructure project or a portion(s) of a project, typically through the deployment of utility rate increases.</w:t>
      </w:r>
    </w:p>
    <w:p w14:paraId="3C451ABE" w14:textId="21C3D3F0" w:rsidR="00E401E2" w:rsidRPr="00915D34" w:rsidRDefault="00E401E2" w:rsidP="00D02886">
      <w:pPr>
        <w:pStyle w:val="Heading3"/>
        <w:numPr>
          <w:ilvl w:val="3"/>
          <w:numId w:val="37"/>
        </w:numPr>
        <w:adjustRightInd w:val="0"/>
        <w:spacing w:before="240" w:after="120"/>
        <w:ind w:left="360"/>
      </w:pPr>
      <w:bookmarkStart w:id="142" w:name="_Toc184761510"/>
      <w:bookmarkStart w:id="143" w:name="_Toc187326794"/>
      <w:r w:rsidRPr="00915D34">
        <w:t>Application Limitation</w:t>
      </w:r>
      <w:bookmarkEnd w:id="142"/>
      <w:bookmarkEnd w:id="143"/>
    </w:p>
    <w:p w14:paraId="2975867C" w14:textId="26535E56" w:rsidR="00F45389" w:rsidRDefault="00507E2B" w:rsidP="00696EE7">
      <w:pPr>
        <w:spacing w:before="240"/>
        <w:rPr>
          <w:szCs w:val="22"/>
        </w:rPr>
      </w:pPr>
      <w:r w:rsidRPr="00915D34">
        <w:rPr>
          <w:szCs w:val="22"/>
        </w:rPr>
        <w:t>An</w:t>
      </w:r>
      <w:r w:rsidR="00E401E2" w:rsidRPr="00915D34">
        <w:rPr>
          <w:szCs w:val="22"/>
        </w:rPr>
        <w:t xml:space="preserve"> eligible entity is not allowed to submit the same application for </w:t>
      </w:r>
      <w:r w:rsidR="4A8912D4" w:rsidRPr="00915D34">
        <w:rPr>
          <w:szCs w:val="22"/>
        </w:rPr>
        <w:t>grant</w:t>
      </w:r>
      <w:r w:rsidR="232A08A8" w:rsidRPr="00915D34">
        <w:rPr>
          <w:szCs w:val="22"/>
        </w:rPr>
        <w:t>s</w:t>
      </w:r>
      <w:r w:rsidR="00E401E2" w:rsidRPr="00915D34">
        <w:rPr>
          <w:szCs w:val="22"/>
        </w:rPr>
        <w:t xml:space="preserve"> under IIJA Section 40101(c) and Section 40101(d) in the same application cycle.</w:t>
      </w:r>
      <w:r w:rsidR="000A5764" w:rsidRPr="00915D34">
        <w:rPr>
          <w:szCs w:val="22"/>
        </w:rPr>
        <w:t xml:space="preserve"> </w:t>
      </w:r>
      <w:r w:rsidR="00E73CB2" w:rsidRPr="00915D34">
        <w:rPr>
          <w:szCs w:val="22"/>
        </w:rPr>
        <w:t>An</w:t>
      </w:r>
      <w:r w:rsidR="000A5764" w:rsidRPr="00915D34">
        <w:rPr>
          <w:szCs w:val="22"/>
        </w:rPr>
        <w:t xml:space="preserve"> </w:t>
      </w:r>
      <w:r w:rsidR="00E73CB2" w:rsidRPr="00915D34">
        <w:rPr>
          <w:szCs w:val="22"/>
        </w:rPr>
        <w:t>“</w:t>
      </w:r>
      <w:r w:rsidR="00A47031" w:rsidRPr="00915D34">
        <w:rPr>
          <w:szCs w:val="22"/>
        </w:rPr>
        <w:t>a</w:t>
      </w:r>
      <w:r w:rsidR="00E73CB2" w:rsidRPr="00915D34">
        <w:rPr>
          <w:szCs w:val="22"/>
        </w:rPr>
        <w:t xml:space="preserve">pplication cycle” in this case refers to (a) </w:t>
      </w:r>
      <w:r w:rsidR="002A23F7" w:rsidRPr="00915D34">
        <w:rPr>
          <w:szCs w:val="22"/>
        </w:rPr>
        <w:t xml:space="preserve">a CERRI </w:t>
      </w:r>
      <w:r w:rsidR="00E73CB2" w:rsidRPr="00915D34">
        <w:rPr>
          <w:szCs w:val="22"/>
        </w:rPr>
        <w:t>solicitation under 40101</w:t>
      </w:r>
      <w:r w:rsidR="00004843" w:rsidRPr="00915D34">
        <w:rPr>
          <w:szCs w:val="22"/>
        </w:rPr>
        <w:t>(d)</w:t>
      </w:r>
      <w:r w:rsidR="00E73CB2" w:rsidRPr="00915D34">
        <w:rPr>
          <w:szCs w:val="22"/>
        </w:rPr>
        <w:t>, for any year of the program; and (b) an open G</w:t>
      </w:r>
      <w:r w:rsidR="007A5EF8" w:rsidRPr="00915D34">
        <w:rPr>
          <w:szCs w:val="22"/>
        </w:rPr>
        <w:t>rid Resilience</w:t>
      </w:r>
      <w:r w:rsidR="00BF2F03" w:rsidRPr="00915D34">
        <w:rPr>
          <w:szCs w:val="22"/>
        </w:rPr>
        <w:t xml:space="preserve"> and</w:t>
      </w:r>
      <w:r w:rsidR="007A5EF8" w:rsidRPr="00915D34">
        <w:rPr>
          <w:szCs w:val="22"/>
        </w:rPr>
        <w:t xml:space="preserve"> </w:t>
      </w:r>
      <w:r w:rsidR="00E73CB2" w:rsidRPr="00915D34">
        <w:rPr>
          <w:szCs w:val="22"/>
        </w:rPr>
        <w:t>I</w:t>
      </w:r>
      <w:r w:rsidR="0016778C" w:rsidRPr="00915D34">
        <w:rPr>
          <w:szCs w:val="22"/>
        </w:rPr>
        <w:t xml:space="preserve">nnovation </w:t>
      </w:r>
      <w:r w:rsidR="00E73CB2" w:rsidRPr="00915D34">
        <w:rPr>
          <w:szCs w:val="22"/>
        </w:rPr>
        <w:t>P</w:t>
      </w:r>
      <w:r w:rsidR="00BF2F03" w:rsidRPr="00915D34">
        <w:rPr>
          <w:szCs w:val="22"/>
        </w:rPr>
        <w:t>artnership Program</w:t>
      </w:r>
      <w:r w:rsidR="00E73CB2" w:rsidRPr="00915D34">
        <w:rPr>
          <w:szCs w:val="22"/>
        </w:rPr>
        <w:t xml:space="preserve"> </w:t>
      </w:r>
      <w:r w:rsidR="002E6FFD" w:rsidRPr="00915D34">
        <w:rPr>
          <w:szCs w:val="22"/>
        </w:rPr>
        <w:t>funding opportunity announcement</w:t>
      </w:r>
      <w:r w:rsidR="00E73CB2" w:rsidRPr="00915D34">
        <w:rPr>
          <w:szCs w:val="22"/>
        </w:rPr>
        <w:t>, for any year of the program</w:t>
      </w:r>
      <w:r w:rsidR="00E21CE0" w:rsidRPr="00915D34">
        <w:rPr>
          <w:szCs w:val="22"/>
        </w:rPr>
        <w:t xml:space="preserve">. </w:t>
      </w:r>
      <w:r w:rsidR="00CC173D" w:rsidRPr="00915D34">
        <w:rPr>
          <w:szCs w:val="22"/>
        </w:rPr>
        <w:t>In other words</w:t>
      </w:r>
      <w:r w:rsidR="00AA60D6" w:rsidRPr="00915D34">
        <w:rPr>
          <w:szCs w:val="22"/>
        </w:rPr>
        <w:t xml:space="preserve">, </w:t>
      </w:r>
      <w:r w:rsidR="00B86F30" w:rsidRPr="00915D34">
        <w:rPr>
          <w:szCs w:val="22"/>
        </w:rPr>
        <w:t>t</w:t>
      </w:r>
      <w:r w:rsidR="00E73CB2" w:rsidRPr="00915D34">
        <w:rPr>
          <w:szCs w:val="22"/>
        </w:rPr>
        <w:t>he same application cannot be under active consideration for both programs at the same tim</w:t>
      </w:r>
      <w:r w:rsidR="006854BE">
        <w:rPr>
          <w:szCs w:val="22"/>
        </w:rPr>
        <w:t>e.</w:t>
      </w:r>
    </w:p>
    <w:p w14:paraId="2F458199" w14:textId="7ADA2B07" w:rsidR="00EA1624" w:rsidRPr="004B5492" w:rsidRDefault="00EA1624" w:rsidP="00D02886">
      <w:pPr>
        <w:pStyle w:val="Heading3"/>
        <w:numPr>
          <w:ilvl w:val="3"/>
          <w:numId w:val="37"/>
        </w:numPr>
        <w:adjustRightInd w:val="0"/>
        <w:spacing w:before="240" w:after="120"/>
        <w:ind w:left="360"/>
        <w:jc w:val="left"/>
      </w:pPr>
      <w:bookmarkStart w:id="144" w:name="_Toc184761511"/>
      <w:bookmarkStart w:id="145" w:name="_Toc187326795"/>
      <w:r w:rsidRPr="004B5492">
        <w:t>NEPA/CEQA Review and Award Cancellation Rights</w:t>
      </w:r>
      <w:bookmarkEnd w:id="144"/>
      <w:bookmarkEnd w:id="145"/>
    </w:p>
    <w:p w14:paraId="68C56A3D" w14:textId="09975E03" w:rsidR="006854BE" w:rsidRPr="00320EE1" w:rsidRDefault="006854BE" w:rsidP="00696EE7">
      <w:pPr>
        <w:spacing w:before="240"/>
      </w:pPr>
      <w:r>
        <w:t xml:space="preserve">In addition to any other right reserved to it under this solicitation or that it otherwise has, if the CEC determines, in its sole and absolute discretion, that the NEPA and CEQA reviews associated with a proposed project would not likely be completed </w:t>
      </w:r>
      <w:r w:rsidR="00DD65E3">
        <w:t>in a timely manner</w:t>
      </w:r>
      <w:r>
        <w:t xml:space="preserve">, the CEC may cancel a proposed award and award funds to the next highest scoring applicant, regardless of the originally proposed applicant’s diligence in submitting information and materials for NEPA and CEQA reviews. </w:t>
      </w:r>
      <w:r w:rsidRPr="00BA3BBD">
        <w:t xml:space="preserve">Examples of situations that may arise related to </w:t>
      </w:r>
      <w:r>
        <w:t xml:space="preserve">NEPA and </w:t>
      </w:r>
      <w:r w:rsidRPr="00BA3BBD">
        <w:t xml:space="preserve">CEQA </w:t>
      </w:r>
      <w:r>
        <w:t>reviews</w:t>
      </w:r>
      <w:r w:rsidRPr="00BA3BBD">
        <w:t xml:space="preserve"> include but are not limited to</w:t>
      </w:r>
      <w:r>
        <w:t>:</w:t>
      </w:r>
    </w:p>
    <w:p w14:paraId="7FC280FC" w14:textId="77777777" w:rsidR="0080359E" w:rsidRDefault="006854BE" w:rsidP="006255FC">
      <w:pPr>
        <w:pStyle w:val="ListParagraph"/>
        <w:numPr>
          <w:ilvl w:val="0"/>
          <w:numId w:val="80"/>
        </w:numPr>
        <w:spacing w:after="160"/>
        <w:ind w:right="720"/>
      </w:pPr>
      <w:r>
        <w:t>Example 1: If another state agency or local jurisdiction, such as a city or county, has taken the role of lead agency under NEPA or CEQA, the CEC’s review may be delayed while waiting for a determination from the lead agency.</w:t>
      </w:r>
    </w:p>
    <w:p w14:paraId="02D00675" w14:textId="77777777" w:rsidR="0080359E" w:rsidRDefault="006854BE" w:rsidP="006255FC">
      <w:pPr>
        <w:pStyle w:val="ListParagraph"/>
        <w:numPr>
          <w:ilvl w:val="0"/>
          <w:numId w:val="80"/>
        </w:numPr>
        <w:spacing w:after="160"/>
        <w:ind w:right="720"/>
      </w:pPr>
      <w: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786B99CB" w14:textId="40216C4D" w:rsidR="0080359E" w:rsidRDefault="006854BE" w:rsidP="006255FC">
      <w:pPr>
        <w:pStyle w:val="ListParagraph"/>
        <w:numPr>
          <w:ilvl w:val="0"/>
          <w:numId w:val="80"/>
        </w:numPr>
        <w:spacing w:after="160"/>
        <w:ind w:right="720"/>
      </w:pPr>
      <w:r>
        <w:t xml:space="preserve">Example 3: If the nature of the proposed work is such that a project is not categorically or otherwise exempt from the requirements of NEPA or CEQA, and an initial study or other detailed environmental analysis appears to be necessary, the CEC’s review, or the lead agency’s review, may </w:t>
      </w:r>
      <w:r w:rsidR="0028217E">
        <w:t>not</w:t>
      </w:r>
      <w:r w:rsidR="005C3139">
        <w:t xml:space="preserve"> be able </w:t>
      </w:r>
      <w:r w:rsidR="005A53B4">
        <w:t>to</w:t>
      </w:r>
      <w:r w:rsidR="0028217E">
        <w:t xml:space="preserve"> </w:t>
      </w:r>
      <w:r w:rsidR="00D9600A">
        <w:t>be completed in a timely manner</w:t>
      </w:r>
      <w:r w:rsidR="0063658F">
        <w:t>.</w:t>
      </w:r>
      <w:r>
        <w:t xml:space="preserve"> If an initial study, negative declaration, mitigated negative declaration, environmental impact report, or similar document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63FFF794" w14:textId="4E5A473C" w:rsidR="006854BE" w:rsidRPr="0080359E" w:rsidRDefault="006854BE" w:rsidP="006255FC">
      <w:pPr>
        <w:pStyle w:val="ListParagraph"/>
        <w:numPr>
          <w:ilvl w:val="0"/>
          <w:numId w:val="80"/>
        </w:numPr>
        <w:spacing w:after="160"/>
        <w:ind w:right="720"/>
      </w:pPr>
      <w:r>
        <w:t xml:space="preserve">Example 4: If the proposed project clearly falls under a statutory or categorical exemption or is a project for which another state agency or local jurisdiction has </w:t>
      </w:r>
      <w:r>
        <w:lastRenderedPageBreak/>
        <w:t>already adopted a NEPA or CEQA finding that the project will cause no significant effect on the environment, the project will likely have greater success in attaining rapid completion of NEPA or CEQA requirements.</w:t>
      </w:r>
    </w:p>
    <w:p w14:paraId="293217CE" w14:textId="5D44983E" w:rsidR="00733FD1" w:rsidRPr="0037386C" w:rsidRDefault="006854BE" w:rsidP="00696EE7">
      <w:pPr>
        <w:spacing w:before="240" w:after="240"/>
      </w:pPr>
      <w:r w:rsidRPr="00BA3BBD">
        <w:t xml:space="preserve">The above examples are not exhaustive of instances in which the CEC may or may not be able to comply with </w:t>
      </w:r>
      <w:r>
        <w:t xml:space="preserve">NEPA and/or </w:t>
      </w:r>
      <w:r w:rsidRPr="00BA3BBD">
        <w:t xml:space="preserve">CEQA within the </w:t>
      </w:r>
      <w:r w:rsidR="00836C8F">
        <w:t>proposed timeframe</w:t>
      </w:r>
      <w:r w:rsidRPr="00BA3BBD">
        <w:t xml:space="preserve"> and are only provided as further clarification for potential applicants.</w:t>
      </w:r>
      <w:r>
        <w:t xml:space="preserve"> </w:t>
      </w:r>
      <w:r w:rsidRPr="00BA3BBD">
        <w:t>Please plan project proposals accordingly.</w:t>
      </w:r>
      <w:r>
        <w:t xml:space="preserve"> </w:t>
      </w:r>
    </w:p>
    <w:p w14:paraId="5F66B892" w14:textId="080BD7C0" w:rsidR="00A7728A" w:rsidRPr="00756BAC" w:rsidRDefault="00A7728A" w:rsidP="006255FC">
      <w:pPr>
        <w:pStyle w:val="Heading2"/>
        <w:numPr>
          <w:ilvl w:val="0"/>
          <w:numId w:val="70"/>
        </w:numPr>
        <w:spacing w:before="240"/>
        <w:ind w:left="360"/>
      </w:pPr>
      <w:bookmarkStart w:id="146" w:name="_Toc458602324"/>
      <w:bookmarkStart w:id="147" w:name="_Toc174431172"/>
      <w:bookmarkStart w:id="148" w:name="_Toc178091508"/>
      <w:bookmarkStart w:id="149" w:name="_Toc184761512"/>
      <w:bookmarkStart w:id="150" w:name="_Toc187326796"/>
      <w:r w:rsidRPr="00756BAC">
        <w:t>Funding</w:t>
      </w:r>
      <w:bookmarkEnd w:id="146"/>
      <w:bookmarkEnd w:id="147"/>
      <w:bookmarkEnd w:id="148"/>
      <w:r w:rsidR="007B2C13">
        <w:t xml:space="preserve"> Updates and Deadlines</w:t>
      </w:r>
      <w:bookmarkEnd w:id="149"/>
      <w:bookmarkEnd w:id="150"/>
    </w:p>
    <w:p w14:paraId="02C3B221" w14:textId="1161669D" w:rsidR="00A7728A" w:rsidRPr="00E05443" w:rsidRDefault="00A7728A" w:rsidP="0056225F">
      <w:pPr>
        <w:pStyle w:val="Heading3"/>
        <w:numPr>
          <w:ilvl w:val="6"/>
          <w:numId w:val="37"/>
        </w:numPr>
        <w:spacing w:before="240" w:after="120"/>
        <w:ind w:left="360"/>
        <w:rPr>
          <w:szCs w:val="22"/>
        </w:rPr>
      </w:pPr>
      <w:bookmarkStart w:id="151" w:name="_Toc184761513"/>
      <w:bookmarkStart w:id="152" w:name="_Toc187326797"/>
      <w:r w:rsidRPr="00E05443">
        <w:t>Change in Funding Amount</w:t>
      </w:r>
      <w:bookmarkEnd w:id="151"/>
      <w:bookmarkEnd w:id="152"/>
    </w:p>
    <w:p w14:paraId="28953D7C" w14:textId="77777777" w:rsidR="00A7728A" w:rsidRPr="005B073B" w:rsidRDefault="00A7728A" w:rsidP="009B6A0B">
      <w:pPr>
        <w:tabs>
          <w:tab w:val="left" w:pos="1170"/>
        </w:tabs>
        <w:spacing w:before="240"/>
        <w:rPr>
          <w:szCs w:val="22"/>
        </w:rPr>
      </w:pPr>
      <w:r w:rsidRPr="005B073B">
        <w:rPr>
          <w:szCs w:val="22"/>
        </w:rPr>
        <w:t>Along with any other rights and remedies available to it, the CEC reserves the right to:</w:t>
      </w:r>
    </w:p>
    <w:p w14:paraId="006478F2" w14:textId="44BDAF15" w:rsidR="00A7728A" w:rsidRPr="003F6147" w:rsidRDefault="00A7728A" w:rsidP="00E52776">
      <w:pPr>
        <w:numPr>
          <w:ilvl w:val="0"/>
          <w:numId w:val="22"/>
        </w:numPr>
        <w:spacing w:after="0"/>
        <w:ind w:left="720"/>
      </w:pPr>
      <w:r>
        <w:t xml:space="preserve">Increase or decrease the available funding and the minimum/maximum award amounts described in this </w:t>
      </w:r>
      <w:r w:rsidR="004B5F58">
        <w:t>GFO</w:t>
      </w:r>
      <w:r>
        <w:t>.</w:t>
      </w:r>
    </w:p>
    <w:p w14:paraId="29809D8E" w14:textId="77777777" w:rsidR="00A7728A" w:rsidRPr="003F6147" w:rsidRDefault="00A7728A" w:rsidP="00E52776">
      <w:pPr>
        <w:numPr>
          <w:ilvl w:val="0"/>
          <w:numId w:val="22"/>
        </w:numPr>
        <w:spacing w:after="0"/>
        <w:ind w:left="720"/>
      </w:pPr>
      <w:r w:rsidRPr="003F6147">
        <w:t>Allocate any additional or unawarded funds to passing applications, in rank order.</w:t>
      </w:r>
    </w:p>
    <w:p w14:paraId="35391A1C" w14:textId="0759B1F0" w:rsidR="00A7728A" w:rsidRDefault="00A7728A" w:rsidP="00E52776">
      <w:pPr>
        <w:numPr>
          <w:ilvl w:val="0"/>
          <w:numId w:val="22"/>
        </w:numPr>
        <w:ind w:left="720"/>
      </w:pPr>
      <w:r>
        <w:t>Reduce funding to an amount deemed appropriate if the budgeted funds do not provide full funding for agreements. In this event, the Recipient and C</w:t>
      </w:r>
      <w:r w:rsidR="00531049">
        <w:t xml:space="preserve">AM </w:t>
      </w:r>
      <w:r>
        <w:t>will reach agreement on a reduced Scope of Work commensurate with available funding.</w:t>
      </w:r>
    </w:p>
    <w:p w14:paraId="258E1639" w14:textId="70B3362E" w:rsidR="000C3AA1" w:rsidRPr="001060B8" w:rsidRDefault="6F9E6349" w:rsidP="0056225F">
      <w:pPr>
        <w:pStyle w:val="Heading3"/>
        <w:numPr>
          <w:ilvl w:val="6"/>
          <w:numId w:val="37"/>
        </w:numPr>
        <w:spacing w:before="240" w:after="120"/>
        <w:ind w:left="360"/>
      </w:pPr>
      <w:bookmarkStart w:id="153" w:name="_Toc184761514"/>
      <w:bookmarkStart w:id="154" w:name="_Toc187326798"/>
      <w:r>
        <w:t xml:space="preserve">Liquidation </w:t>
      </w:r>
      <w:r w:rsidR="402151F5">
        <w:t>Deadline</w:t>
      </w:r>
      <w:bookmarkEnd w:id="153"/>
      <w:bookmarkEnd w:id="154"/>
    </w:p>
    <w:p w14:paraId="0A218204" w14:textId="26527CCE" w:rsidR="000C3AA1" w:rsidRPr="00DE7EB7" w:rsidRDefault="000C3AA1" w:rsidP="0017648A">
      <w:pPr>
        <w:spacing w:before="240" w:after="160"/>
        <w:ind w:right="720"/>
      </w:pPr>
      <w:r w:rsidRPr="00846E49">
        <w:t xml:space="preserve">Funds available under this solicitation have </w:t>
      </w:r>
      <w:r w:rsidR="000360E1">
        <w:t>liquidation</w:t>
      </w:r>
      <w:r w:rsidR="000360E1" w:rsidRPr="00846E49">
        <w:t xml:space="preserve"> </w:t>
      </w:r>
      <w:r w:rsidRPr="00846E49">
        <w:t xml:space="preserve">deadlines as </w:t>
      </w:r>
      <w:r w:rsidRPr="0040739C">
        <w:t>early as April 30, 20</w:t>
      </w:r>
      <w:r w:rsidR="004063F4">
        <w:t>32</w:t>
      </w:r>
      <w:r w:rsidRPr="0040739C">
        <w:t xml:space="preserve">. This means that </w:t>
      </w:r>
      <w:r w:rsidR="007734DD">
        <w:t>projects must be completed and all funding spent</w:t>
      </w:r>
      <w:r w:rsidRPr="0040739C">
        <w:t xml:space="preserve"> prior to </w:t>
      </w:r>
      <w:r w:rsidRPr="004D7532">
        <w:t xml:space="preserve">April 30, </w:t>
      </w:r>
      <w:r w:rsidR="00A6018E" w:rsidRPr="004D7532">
        <w:t>20</w:t>
      </w:r>
      <w:r w:rsidR="00A6018E" w:rsidRPr="00AC3676">
        <w:t>32</w:t>
      </w:r>
      <w:r w:rsidRPr="0040739C">
        <w:t>, to avoid expiration of the funds. Recipients may submit a request to DOE through CEC to extend project funding on a yearly basis.</w:t>
      </w:r>
    </w:p>
    <w:p w14:paraId="6FA8CF96" w14:textId="18DD0E97" w:rsidR="0DCB7408" w:rsidRDefault="70735A00" w:rsidP="006255FC">
      <w:pPr>
        <w:pStyle w:val="Heading2"/>
        <w:numPr>
          <w:ilvl w:val="0"/>
          <w:numId w:val="70"/>
        </w:numPr>
        <w:spacing w:before="240" w:line="259" w:lineRule="auto"/>
        <w:ind w:left="360"/>
      </w:pPr>
      <w:bookmarkStart w:id="155" w:name="_Toc174431181"/>
      <w:bookmarkStart w:id="156" w:name="_Toc178091517"/>
      <w:bookmarkStart w:id="157" w:name="_Toc184761515"/>
      <w:bookmarkStart w:id="158" w:name="_Toc187326799"/>
      <w:bookmarkStart w:id="159" w:name="_Toc366671176"/>
      <w:r w:rsidRPr="00E5261F">
        <w:rPr>
          <w:rFonts w:eastAsia="Arial"/>
        </w:rPr>
        <w:t>Executive Order N-6-22 - Russia Sanctions</w:t>
      </w:r>
      <w:bookmarkEnd w:id="155"/>
      <w:bookmarkEnd w:id="156"/>
      <w:bookmarkEnd w:id="157"/>
      <w:bookmarkEnd w:id="158"/>
    </w:p>
    <w:p w14:paraId="4A0AF1CD" w14:textId="6A6BC1B8" w:rsidR="000644CC" w:rsidRPr="008B4EEC" w:rsidRDefault="70735A00" w:rsidP="00696EE7">
      <w:pPr>
        <w:spacing w:before="240"/>
        <w:rPr>
          <w:rFonts w:eastAsia="Arial"/>
          <w:color w:val="000000" w:themeColor="text1"/>
          <w:szCs w:val="22"/>
        </w:rPr>
      </w:pPr>
      <w:r w:rsidRPr="1A6CBAD6">
        <w:rPr>
          <w:rFonts w:eastAsia="Arial"/>
          <w:color w:val="000000" w:themeColor="text1"/>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w:t>
      </w:r>
      <w:r w:rsidR="00602F5F">
        <w:rPr>
          <w:rFonts w:eastAsia="Arial"/>
          <w:color w:val="000000" w:themeColor="text1"/>
          <w:szCs w:val="22"/>
        </w:rPr>
        <w:t>er</w:t>
      </w:r>
      <w:r w:rsidRPr="1A6CBAD6">
        <w:rPr>
          <w:rFonts w:eastAsia="Arial"/>
          <w:color w:val="000000" w:themeColor="text1"/>
          <w:szCs w:val="22"/>
        </w:rPr>
        <w:t xml:space="preserve"> state law. By submitting a bid or proposal, Applicant represents that it is not a target of Economic Sanctions. Should the State determine Applicant is a target of Economic Sanctions or is conducting prohibited transactions with sanctioned individuals or entities, that shall be grounds for rejection of the Applicant’s bid/proposal any time prior to agreement execution, or, if determined after agreement execution, shall be grounds for termination by the State.</w:t>
      </w:r>
      <w:bookmarkStart w:id="160" w:name="_Toc12770892"/>
      <w:bookmarkStart w:id="161" w:name="_Toc219275109"/>
      <w:bookmarkStart w:id="162" w:name="_Toc336443626"/>
      <w:bookmarkStart w:id="163" w:name="_Toc366671182"/>
      <w:bookmarkStart w:id="164" w:name="_Toc174431182"/>
      <w:bookmarkStart w:id="165" w:name="_Toc178091518"/>
      <w:bookmarkEnd w:id="99"/>
      <w:bookmarkEnd w:id="100"/>
      <w:bookmarkEnd w:id="101"/>
      <w:bookmarkEnd w:id="102"/>
      <w:bookmarkEnd w:id="159"/>
    </w:p>
    <w:p w14:paraId="640774C2" w14:textId="77777777" w:rsidR="00B718C6" w:rsidRDefault="00B718C6">
      <w:pPr>
        <w:spacing w:after="0"/>
        <w:rPr>
          <w:b/>
          <w:kern w:val="28"/>
          <w:sz w:val="32"/>
        </w:rPr>
      </w:pPr>
      <w:r>
        <w:br w:type="page"/>
      </w:r>
    </w:p>
    <w:p w14:paraId="309DBC47" w14:textId="76708D66" w:rsidR="0061342D" w:rsidRDefault="00B718C6" w:rsidP="0020062C">
      <w:pPr>
        <w:pStyle w:val="Heading1"/>
        <w:keepLines w:val="0"/>
        <w:spacing w:after="120"/>
      </w:pPr>
      <w:bookmarkStart w:id="166" w:name="_Toc184761516"/>
      <w:bookmarkStart w:id="167" w:name="_Toc187326800"/>
      <w:r>
        <w:lastRenderedPageBreak/>
        <w:t>VI</w:t>
      </w:r>
      <w:r w:rsidR="001C2D56" w:rsidRPr="00C31C1D">
        <w:t>.</w:t>
      </w:r>
      <w:r w:rsidR="001C2D56" w:rsidRPr="00C31C1D">
        <w:tab/>
      </w:r>
      <w:bookmarkEnd w:id="160"/>
      <w:r w:rsidR="001C2D56" w:rsidRPr="00C31C1D">
        <w:t>Application Organization</w:t>
      </w:r>
      <w:bookmarkStart w:id="168" w:name="ApplicationOrganization"/>
      <w:bookmarkEnd w:id="161"/>
      <w:bookmarkEnd w:id="162"/>
      <w:bookmarkEnd w:id="163"/>
      <w:bookmarkEnd w:id="164"/>
      <w:bookmarkEnd w:id="165"/>
      <w:bookmarkEnd w:id="166"/>
      <w:bookmarkEnd w:id="167"/>
    </w:p>
    <w:p w14:paraId="2E4CB840" w14:textId="58E2B1E2" w:rsidR="001C2D56" w:rsidRPr="006E5B19" w:rsidRDefault="001C2D56" w:rsidP="00673E5F">
      <w:pPr>
        <w:pStyle w:val="Heading2"/>
        <w:numPr>
          <w:ilvl w:val="0"/>
          <w:numId w:val="25"/>
        </w:numPr>
        <w:spacing w:before="240"/>
        <w:rPr>
          <w:strike/>
          <w:color w:val="FF0000"/>
        </w:rPr>
      </w:pPr>
      <w:bookmarkStart w:id="169" w:name="_Application_Format"/>
      <w:bookmarkStart w:id="170" w:name="_Toc201713573"/>
      <w:bookmarkStart w:id="171" w:name="_Toc174431183"/>
      <w:bookmarkStart w:id="172" w:name="_Toc178091519"/>
      <w:bookmarkStart w:id="173" w:name="_Toc184761517"/>
      <w:bookmarkStart w:id="174" w:name="_Toc187326801"/>
      <w:bookmarkStart w:id="175" w:name="_Toc219275111"/>
      <w:bookmarkStart w:id="176" w:name="_Toc336443628"/>
      <w:bookmarkStart w:id="177" w:name="_Toc366671184"/>
      <w:bookmarkEnd w:id="168"/>
      <w:bookmarkEnd w:id="169"/>
      <w:r w:rsidRPr="00CF6DED">
        <w:t>Application Format</w:t>
      </w:r>
      <w:bookmarkEnd w:id="170"/>
      <w:bookmarkEnd w:id="171"/>
      <w:bookmarkEnd w:id="172"/>
      <w:bookmarkEnd w:id="173"/>
      <w:bookmarkEnd w:id="174"/>
      <w:r w:rsidRPr="006E5B19">
        <w:rPr>
          <w:strike/>
          <w:color w:val="FF0000"/>
        </w:rPr>
        <w:t xml:space="preserve"> </w:t>
      </w:r>
      <w:bookmarkEnd w:id="175"/>
      <w:bookmarkEnd w:id="176"/>
      <w:bookmarkEnd w:id="177"/>
    </w:p>
    <w:p w14:paraId="50453B87" w14:textId="329D1C6C" w:rsidR="001C2D56" w:rsidRPr="00C31C1D" w:rsidRDefault="001C2D56" w:rsidP="00696EE7">
      <w:pPr>
        <w:keepLines/>
        <w:widowControl w:val="0"/>
        <w:spacing w:before="240"/>
        <w:rPr>
          <w:szCs w:val="22"/>
        </w:rPr>
      </w:pPr>
      <w:r w:rsidRPr="00C31C1D">
        <w:rPr>
          <w:szCs w:val="22"/>
        </w:rPr>
        <w:t xml:space="preserve">The following table summarizes the </w:t>
      </w:r>
      <w:r>
        <w:rPr>
          <w:szCs w:val="22"/>
        </w:rPr>
        <w:t>application</w:t>
      </w:r>
      <w:r w:rsidRPr="00C31C1D">
        <w:rPr>
          <w:szCs w:val="22"/>
        </w:rPr>
        <w:t xml:space="preserve"> formatting and </w:t>
      </w:r>
      <w:r w:rsidRPr="00335200">
        <w:rPr>
          <w:szCs w:val="22"/>
        </w:rPr>
        <w:t>page limit</w:t>
      </w:r>
      <w:r w:rsidR="00D4797B" w:rsidRPr="00335200">
        <w:rPr>
          <w:szCs w:val="22"/>
        </w:rPr>
        <w:t>s</w:t>
      </w:r>
      <w:r w:rsidRPr="00335200">
        <w:rPr>
          <w:szCs w:val="22"/>
        </w:rPr>
        <w:t>:</w:t>
      </w:r>
    </w:p>
    <w:p w14:paraId="505D5362" w14:textId="77777777" w:rsidR="00624855" w:rsidRPr="00C31C1D" w:rsidRDefault="00624855" w:rsidP="002C12EC">
      <w:pPr>
        <w:keepLines/>
        <w:widowControl w:val="0"/>
        <w:spacing w:after="0"/>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7"/>
        <w:gridCol w:w="7375"/>
      </w:tblGrid>
      <w:tr w:rsidR="001C2D56" w:rsidRPr="00C31C1D" w14:paraId="3D2E1B02" w14:textId="77777777" w:rsidTr="00A24847">
        <w:trPr>
          <w:trHeight w:val="2744"/>
        </w:trPr>
        <w:tc>
          <w:tcPr>
            <w:tcW w:w="1867" w:type="dxa"/>
          </w:tcPr>
          <w:p w14:paraId="06910CBA" w14:textId="77777777" w:rsidR="001C2D56" w:rsidRPr="00C31C1D" w:rsidRDefault="001C2D56" w:rsidP="002C12EC">
            <w:pPr>
              <w:rPr>
                <w:b/>
                <w:szCs w:val="24"/>
              </w:rPr>
            </w:pPr>
            <w:r w:rsidRPr="00C31C1D">
              <w:rPr>
                <w:b/>
                <w:szCs w:val="24"/>
              </w:rPr>
              <w:t>Format</w:t>
            </w:r>
          </w:p>
        </w:tc>
        <w:tc>
          <w:tcPr>
            <w:tcW w:w="7375" w:type="dxa"/>
          </w:tcPr>
          <w:p w14:paraId="05A1EC5A" w14:textId="77777777" w:rsidR="001C2D56" w:rsidRDefault="001C2D56" w:rsidP="00617392">
            <w:pPr>
              <w:numPr>
                <w:ilvl w:val="0"/>
                <w:numId w:val="12"/>
              </w:numPr>
              <w:spacing w:after="0"/>
              <w:rPr>
                <w:szCs w:val="24"/>
              </w:rPr>
            </w:pPr>
            <w:r w:rsidRPr="008D33BE">
              <w:rPr>
                <w:b/>
                <w:szCs w:val="24"/>
              </w:rPr>
              <w:t>Font:</w:t>
            </w:r>
            <w:r>
              <w:rPr>
                <w:szCs w:val="24"/>
              </w:rPr>
              <w:t xml:space="preserve"> </w:t>
            </w:r>
            <w:r w:rsidRPr="00C31C1D">
              <w:rPr>
                <w:szCs w:val="24"/>
              </w:rPr>
              <w:t>11-</w:t>
            </w:r>
            <w:r>
              <w:rPr>
                <w:szCs w:val="24"/>
              </w:rPr>
              <w:t xml:space="preserve">point, </w:t>
            </w:r>
            <w:r w:rsidR="00624F21">
              <w:rPr>
                <w:szCs w:val="24"/>
              </w:rPr>
              <w:t>A</w:t>
            </w:r>
            <w:r>
              <w:rPr>
                <w:szCs w:val="24"/>
              </w:rPr>
              <w:t xml:space="preserve">rial </w:t>
            </w:r>
            <w:r w:rsidR="0035406F">
              <w:rPr>
                <w:szCs w:val="24"/>
              </w:rPr>
              <w:t xml:space="preserve">(excluding </w:t>
            </w:r>
            <w:r w:rsidR="00624F21">
              <w:rPr>
                <w:szCs w:val="24"/>
              </w:rPr>
              <w:t>E</w:t>
            </w:r>
            <w:r w:rsidR="0035406F">
              <w:rPr>
                <w:szCs w:val="24"/>
              </w:rPr>
              <w:t>xcel spreadsheets</w:t>
            </w:r>
            <w:r w:rsidR="00FB5A02">
              <w:rPr>
                <w:szCs w:val="24"/>
              </w:rPr>
              <w:t>, original template headers and footers, and commitment or support letters</w:t>
            </w:r>
            <w:r w:rsidR="00097BE8" w:rsidRPr="00FB5A02">
              <w:rPr>
                <w:szCs w:val="24"/>
              </w:rPr>
              <w:t>)</w:t>
            </w:r>
          </w:p>
          <w:p w14:paraId="2FF4F5B0" w14:textId="77777777" w:rsidR="001C2D56" w:rsidRPr="00335200" w:rsidRDefault="001C2D56" w:rsidP="00617392">
            <w:pPr>
              <w:numPr>
                <w:ilvl w:val="0"/>
                <w:numId w:val="12"/>
              </w:numPr>
              <w:spacing w:after="0"/>
              <w:rPr>
                <w:szCs w:val="24"/>
              </w:rPr>
            </w:pPr>
            <w:r w:rsidRPr="00335200">
              <w:rPr>
                <w:b/>
                <w:szCs w:val="24"/>
              </w:rPr>
              <w:t>Margins:</w:t>
            </w:r>
            <w:r w:rsidRPr="00335200">
              <w:rPr>
                <w:szCs w:val="24"/>
              </w:rPr>
              <w:t xml:space="preserve"> </w:t>
            </w:r>
            <w:r w:rsidR="006465F7" w:rsidRPr="00335200">
              <w:rPr>
                <w:szCs w:val="24"/>
              </w:rPr>
              <w:t>N</w:t>
            </w:r>
            <w:r w:rsidR="0035406F" w:rsidRPr="00335200">
              <w:rPr>
                <w:szCs w:val="24"/>
              </w:rPr>
              <w:t xml:space="preserve">o less than </w:t>
            </w:r>
            <w:r w:rsidR="0026009C" w:rsidRPr="00335200">
              <w:rPr>
                <w:szCs w:val="24"/>
              </w:rPr>
              <w:t>one inch</w:t>
            </w:r>
            <w:r w:rsidRPr="00335200">
              <w:rPr>
                <w:szCs w:val="24"/>
              </w:rPr>
              <w:t xml:space="preserve"> on all sides (excluding headers and footers)</w:t>
            </w:r>
          </w:p>
          <w:p w14:paraId="6382353B" w14:textId="6567066B" w:rsidR="001C2D56" w:rsidRPr="00335200" w:rsidRDefault="001C2D56" w:rsidP="00617392">
            <w:pPr>
              <w:numPr>
                <w:ilvl w:val="0"/>
                <w:numId w:val="12"/>
              </w:numPr>
              <w:spacing w:after="0"/>
              <w:rPr>
                <w:szCs w:val="24"/>
              </w:rPr>
            </w:pPr>
            <w:r w:rsidRPr="00335200">
              <w:rPr>
                <w:b/>
                <w:szCs w:val="24"/>
              </w:rPr>
              <w:t>Spacing:</w:t>
            </w:r>
            <w:r w:rsidR="00412AD5" w:rsidRPr="00335200">
              <w:rPr>
                <w:szCs w:val="24"/>
              </w:rPr>
              <w:t xml:space="preserve"> </w:t>
            </w:r>
            <w:r w:rsidRPr="00335200">
              <w:rPr>
                <w:szCs w:val="24"/>
              </w:rPr>
              <w:t>Single spaced</w:t>
            </w:r>
          </w:p>
          <w:p w14:paraId="1540FF8A" w14:textId="66134859" w:rsidR="00FB5A02" w:rsidRPr="00335200" w:rsidRDefault="00FB5A02" w:rsidP="00617392">
            <w:pPr>
              <w:numPr>
                <w:ilvl w:val="0"/>
                <w:numId w:val="12"/>
              </w:numPr>
              <w:spacing w:after="0"/>
              <w:rPr>
                <w:szCs w:val="24"/>
              </w:rPr>
            </w:pPr>
            <w:r w:rsidRPr="00335200">
              <w:rPr>
                <w:b/>
                <w:szCs w:val="24"/>
              </w:rPr>
              <w:t>Signatures</w:t>
            </w:r>
            <w:r w:rsidRPr="00335200">
              <w:rPr>
                <w:szCs w:val="24"/>
              </w:rPr>
              <w:t xml:space="preserve">: </w:t>
            </w:r>
            <w:r w:rsidR="001D675F" w:rsidRPr="00335200">
              <w:rPr>
                <w:szCs w:val="24"/>
              </w:rPr>
              <w:t>Digital</w:t>
            </w:r>
            <w:r w:rsidR="000B5232" w:rsidRPr="00335200">
              <w:rPr>
                <w:szCs w:val="24"/>
              </w:rPr>
              <w:t xml:space="preserve"> signatures </w:t>
            </w:r>
            <w:r w:rsidR="001D675F" w:rsidRPr="00335200">
              <w:rPr>
                <w:szCs w:val="24"/>
              </w:rPr>
              <w:t>and scanned w</w:t>
            </w:r>
            <w:r w:rsidR="000B5232" w:rsidRPr="00335200">
              <w:rPr>
                <w:szCs w:val="24"/>
              </w:rPr>
              <w:t xml:space="preserve">et signatures </w:t>
            </w:r>
            <w:r w:rsidR="001D675F" w:rsidRPr="00335200">
              <w:rPr>
                <w:szCs w:val="24"/>
              </w:rPr>
              <w:t>are both acceptable</w:t>
            </w:r>
          </w:p>
          <w:p w14:paraId="5799AA7B" w14:textId="49E98943" w:rsidR="00624F21" w:rsidRPr="00335200" w:rsidRDefault="001C2D56" w:rsidP="00335200">
            <w:pPr>
              <w:numPr>
                <w:ilvl w:val="0"/>
                <w:numId w:val="12"/>
              </w:numPr>
              <w:spacing w:after="0"/>
              <w:rPr>
                <w:szCs w:val="24"/>
              </w:rPr>
            </w:pPr>
            <w:r w:rsidRPr="00335200">
              <w:rPr>
                <w:b/>
                <w:szCs w:val="24"/>
              </w:rPr>
              <w:t>File Format:</w:t>
            </w:r>
            <w:r w:rsidRPr="00335200">
              <w:rPr>
                <w:szCs w:val="24"/>
              </w:rPr>
              <w:t xml:space="preserve"> MS Word </w:t>
            </w:r>
            <w:r w:rsidR="005E76CE" w:rsidRPr="00335200">
              <w:rPr>
                <w:szCs w:val="24"/>
              </w:rPr>
              <w:t xml:space="preserve">version 2007 or later </w:t>
            </w:r>
            <w:r w:rsidRPr="00335200">
              <w:rPr>
                <w:szCs w:val="24"/>
              </w:rPr>
              <w:t xml:space="preserve">(.doc </w:t>
            </w:r>
            <w:r w:rsidR="005E76CE" w:rsidRPr="00335200">
              <w:rPr>
                <w:szCs w:val="24"/>
              </w:rPr>
              <w:t xml:space="preserve">or .docx </w:t>
            </w:r>
            <w:r w:rsidRPr="00335200">
              <w:rPr>
                <w:szCs w:val="24"/>
              </w:rPr>
              <w:t xml:space="preserve">format), </w:t>
            </w:r>
            <w:r w:rsidR="0035406F" w:rsidRPr="00335200">
              <w:rPr>
                <w:szCs w:val="24"/>
              </w:rPr>
              <w:t xml:space="preserve">excluding </w:t>
            </w:r>
            <w:r w:rsidR="00FB5A02" w:rsidRPr="00335200">
              <w:rPr>
                <w:szCs w:val="24"/>
              </w:rPr>
              <w:t>E</w:t>
            </w:r>
            <w:r w:rsidR="0035406F" w:rsidRPr="00335200">
              <w:rPr>
                <w:szCs w:val="24"/>
              </w:rPr>
              <w:t>xcel spreadsheets</w:t>
            </w:r>
            <w:r w:rsidR="00FB5A02" w:rsidRPr="00335200">
              <w:rPr>
                <w:szCs w:val="24"/>
              </w:rPr>
              <w:t xml:space="preserve"> and commitment or support letters (PDF files are acceptable for the letters)</w:t>
            </w:r>
          </w:p>
        </w:tc>
      </w:tr>
      <w:tr w:rsidR="001C2D56" w:rsidRPr="00C31C1D" w14:paraId="071DF560" w14:textId="77777777" w:rsidTr="0033635D">
        <w:tc>
          <w:tcPr>
            <w:tcW w:w="1867" w:type="dxa"/>
          </w:tcPr>
          <w:p w14:paraId="2CCEEBE7" w14:textId="2F3FDAE0" w:rsidR="001C2D56" w:rsidRPr="00C31C1D" w:rsidRDefault="002E65B5" w:rsidP="002C12EC">
            <w:pPr>
              <w:rPr>
                <w:b/>
              </w:rPr>
            </w:pPr>
            <w:r w:rsidRPr="77ACEED2">
              <w:rPr>
                <w:b/>
              </w:rPr>
              <w:t xml:space="preserve">Maximum </w:t>
            </w:r>
            <w:r w:rsidR="001C2D56" w:rsidRPr="77ACEED2">
              <w:rPr>
                <w:b/>
              </w:rPr>
              <w:t>Page Limit</w:t>
            </w:r>
            <w:r w:rsidR="00B22545" w:rsidRPr="77ACEED2">
              <w:rPr>
                <w:b/>
              </w:rPr>
              <w:t>s</w:t>
            </w:r>
          </w:p>
        </w:tc>
        <w:tc>
          <w:tcPr>
            <w:tcW w:w="7375" w:type="dxa"/>
          </w:tcPr>
          <w:p w14:paraId="6FD8C200" w14:textId="6698A8E7" w:rsidR="003B24B0" w:rsidRPr="00857FD8" w:rsidRDefault="003B24B0" w:rsidP="001041F7">
            <w:pPr>
              <w:numPr>
                <w:ilvl w:val="0"/>
                <w:numId w:val="13"/>
              </w:numPr>
              <w:contextualSpacing/>
              <w:rPr>
                <w:szCs w:val="24"/>
              </w:rPr>
            </w:pPr>
            <w:r w:rsidRPr="00857FD8">
              <w:rPr>
                <w:b/>
                <w:szCs w:val="24"/>
              </w:rPr>
              <w:t>Scope of Work</w:t>
            </w:r>
            <w:r w:rsidRPr="00857FD8">
              <w:rPr>
                <w:szCs w:val="24"/>
              </w:rPr>
              <w:t xml:space="preserve"> (Attachment</w:t>
            </w:r>
            <w:r w:rsidR="00AC5066" w:rsidRPr="00857FD8">
              <w:rPr>
                <w:szCs w:val="24"/>
              </w:rPr>
              <w:t xml:space="preserve"> </w:t>
            </w:r>
            <w:r w:rsidR="00323865" w:rsidRPr="00857FD8">
              <w:rPr>
                <w:szCs w:val="24"/>
              </w:rPr>
              <w:t>0</w:t>
            </w:r>
            <w:r w:rsidR="00375DE8" w:rsidRPr="00857FD8">
              <w:rPr>
                <w:szCs w:val="24"/>
              </w:rPr>
              <w:t>3</w:t>
            </w:r>
            <w:r w:rsidRPr="00857FD8">
              <w:rPr>
                <w:szCs w:val="24"/>
              </w:rPr>
              <w:t xml:space="preserve">): </w:t>
            </w:r>
            <w:r w:rsidR="00D81CB3" w:rsidRPr="00857FD8">
              <w:rPr>
                <w:szCs w:val="24"/>
              </w:rPr>
              <w:t xml:space="preserve">30 </w:t>
            </w:r>
            <w:r w:rsidRPr="00857FD8">
              <w:rPr>
                <w:szCs w:val="24"/>
              </w:rPr>
              <w:t>pages</w:t>
            </w:r>
          </w:p>
          <w:p w14:paraId="69976119" w14:textId="17EA4EA5" w:rsidR="003B24B0" w:rsidRDefault="003B24B0" w:rsidP="001041F7">
            <w:pPr>
              <w:numPr>
                <w:ilvl w:val="0"/>
                <w:numId w:val="13"/>
              </w:numPr>
              <w:contextualSpacing/>
              <w:rPr>
                <w:szCs w:val="24"/>
              </w:rPr>
            </w:pPr>
            <w:r w:rsidRPr="00857FD8">
              <w:rPr>
                <w:b/>
                <w:szCs w:val="24"/>
              </w:rPr>
              <w:t>Project Schedule</w:t>
            </w:r>
            <w:r w:rsidRPr="00857FD8">
              <w:rPr>
                <w:szCs w:val="24"/>
              </w:rPr>
              <w:t xml:space="preserve"> (Attachment</w:t>
            </w:r>
            <w:r w:rsidR="00066CF4" w:rsidRPr="00857FD8">
              <w:rPr>
                <w:szCs w:val="24"/>
              </w:rPr>
              <w:t xml:space="preserve"> </w:t>
            </w:r>
            <w:r w:rsidR="00323865" w:rsidRPr="00857FD8">
              <w:rPr>
                <w:szCs w:val="24"/>
              </w:rPr>
              <w:t>0</w:t>
            </w:r>
            <w:r w:rsidR="00375DE8" w:rsidRPr="00857FD8">
              <w:rPr>
                <w:szCs w:val="24"/>
              </w:rPr>
              <w:t>4</w:t>
            </w:r>
            <w:r w:rsidRPr="00857FD8">
              <w:rPr>
                <w:szCs w:val="24"/>
              </w:rPr>
              <w:t xml:space="preserve">): </w:t>
            </w:r>
            <w:r w:rsidR="00D81CB3" w:rsidRPr="00857FD8">
              <w:rPr>
                <w:szCs w:val="24"/>
              </w:rPr>
              <w:t xml:space="preserve">4 </w:t>
            </w:r>
            <w:r w:rsidRPr="00857FD8">
              <w:rPr>
                <w:szCs w:val="24"/>
              </w:rPr>
              <w:t>pages</w:t>
            </w:r>
          </w:p>
          <w:p w14:paraId="308609AD" w14:textId="717E7FC8" w:rsidR="006C2792" w:rsidRPr="006C2792" w:rsidRDefault="006C2792" w:rsidP="004D7532">
            <w:pPr>
              <w:numPr>
                <w:ilvl w:val="0"/>
                <w:numId w:val="13"/>
              </w:numPr>
              <w:spacing w:after="0"/>
              <w:contextualSpacing/>
              <w:rPr>
                <w:szCs w:val="22"/>
              </w:rPr>
            </w:pPr>
            <w:r w:rsidRPr="00D910ED">
              <w:rPr>
                <w:b/>
                <w:szCs w:val="22"/>
              </w:rPr>
              <w:t>Commitment and Support Letters</w:t>
            </w:r>
            <w:r>
              <w:rPr>
                <w:b/>
                <w:szCs w:val="22"/>
              </w:rPr>
              <w:t xml:space="preserve"> </w:t>
            </w:r>
            <w:r>
              <w:rPr>
                <w:b/>
                <w:bCs/>
                <w:szCs w:val="22"/>
              </w:rPr>
              <w:t>Form</w:t>
            </w:r>
            <w:r w:rsidRPr="00857FD8">
              <w:rPr>
                <w:szCs w:val="22"/>
              </w:rPr>
              <w:t xml:space="preserve"> (Attachment 08)</w:t>
            </w:r>
            <w:r>
              <w:rPr>
                <w:szCs w:val="22"/>
              </w:rPr>
              <w:t>. Each commitment letter is limited to 2 pages, not including the cover page.</w:t>
            </w:r>
            <w:r w:rsidRPr="00857FD8">
              <w:rPr>
                <w:szCs w:val="22"/>
              </w:rPr>
              <w:t xml:space="preserve"> </w:t>
            </w:r>
          </w:p>
          <w:p w14:paraId="6F74F9E2" w14:textId="77777777" w:rsidR="001C2D56" w:rsidRPr="00857FD8" w:rsidRDefault="001C2D56" w:rsidP="001041F7">
            <w:pPr>
              <w:numPr>
                <w:ilvl w:val="0"/>
                <w:numId w:val="13"/>
              </w:numPr>
              <w:spacing w:after="0"/>
              <w:contextualSpacing/>
              <w:rPr>
                <w:szCs w:val="24"/>
              </w:rPr>
            </w:pPr>
            <w:r w:rsidRPr="00857FD8">
              <w:rPr>
                <w:szCs w:val="24"/>
              </w:rPr>
              <w:t>There are no page limits for the following:</w:t>
            </w:r>
          </w:p>
          <w:p w14:paraId="75A35254" w14:textId="432AF881" w:rsidR="005E52CD" w:rsidRPr="00857FD8" w:rsidRDefault="001C2D56" w:rsidP="001041F7">
            <w:pPr>
              <w:numPr>
                <w:ilvl w:val="1"/>
                <w:numId w:val="13"/>
              </w:numPr>
              <w:spacing w:after="0"/>
              <w:ind w:left="702"/>
              <w:contextualSpacing/>
            </w:pPr>
            <w:r w:rsidRPr="00857FD8">
              <w:rPr>
                <w:b/>
              </w:rPr>
              <w:t>Application Form</w:t>
            </w:r>
            <w:r w:rsidRPr="00857FD8">
              <w:t xml:space="preserve"> (Attachment</w:t>
            </w:r>
            <w:r w:rsidR="008468E3" w:rsidRPr="00857FD8">
              <w:t xml:space="preserve"> </w:t>
            </w:r>
            <w:r w:rsidR="00323865" w:rsidRPr="00857FD8">
              <w:t>0</w:t>
            </w:r>
            <w:r w:rsidR="008468E3" w:rsidRPr="00857FD8">
              <w:t>1</w:t>
            </w:r>
            <w:r w:rsidRPr="00857FD8">
              <w:t>)</w:t>
            </w:r>
          </w:p>
          <w:p w14:paraId="01BC60B0" w14:textId="7E561A08" w:rsidR="00580DC5" w:rsidRPr="00857FD8" w:rsidRDefault="00580DC5" w:rsidP="004D7532">
            <w:pPr>
              <w:numPr>
                <w:ilvl w:val="0"/>
                <w:numId w:val="13"/>
              </w:numPr>
              <w:spacing w:after="0"/>
              <w:ind w:left="707"/>
              <w:contextualSpacing/>
            </w:pPr>
            <w:r w:rsidRPr="00335200">
              <w:rPr>
                <w:b/>
              </w:rPr>
              <w:t xml:space="preserve">Project </w:t>
            </w:r>
            <w:r w:rsidRPr="00857FD8">
              <w:rPr>
                <w:b/>
              </w:rPr>
              <w:t xml:space="preserve">Narrative Form </w:t>
            </w:r>
            <w:r w:rsidRPr="00857FD8">
              <w:t xml:space="preserve">(Attachment 02): </w:t>
            </w:r>
            <w:r w:rsidR="004A3CC8">
              <w:t xml:space="preserve">See </w:t>
            </w:r>
            <w:r w:rsidR="003046E7">
              <w:t>suggested maximum words</w:t>
            </w:r>
            <w:r w:rsidR="004842AF">
              <w:t xml:space="preserve"> per </w:t>
            </w:r>
            <w:r w:rsidR="003046E7">
              <w:t>question.</w:t>
            </w:r>
          </w:p>
          <w:p w14:paraId="159A4AD7" w14:textId="79A55AFF" w:rsidR="005E52CD" w:rsidRPr="00857FD8" w:rsidRDefault="001C2D56" w:rsidP="001041F7">
            <w:pPr>
              <w:numPr>
                <w:ilvl w:val="1"/>
                <w:numId w:val="13"/>
              </w:numPr>
              <w:spacing w:after="0"/>
              <w:ind w:left="702"/>
              <w:contextualSpacing/>
              <w:rPr>
                <w:szCs w:val="24"/>
              </w:rPr>
            </w:pPr>
            <w:r w:rsidRPr="00857FD8">
              <w:rPr>
                <w:b/>
                <w:szCs w:val="24"/>
              </w:rPr>
              <w:t>Budget Form</w:t>
            </w:r>
            <w:r w:rsidR="00971938">
              <w:rPr>
                <w:b/>
                <w:szCs w:val="24"/>
              </w:rPr>
              <w:t>s</w:t>
            </w:r>
            <w:r w:rsidRPr="00857FD8">
              <w:rPr>
                <w:szCs w:val="24"/>
              </w:rPr>
              <w:t xml:space="preserve"> (Attachment</w:t>
            </w:r>
            <w:r w:rsidR="00281CA8" w:rsidRPr="00857FD8">
              <w:rPr>
                <w:szCs w:val="24"/>
              </w:rPr>
              <w:t xml:space="preserve"> </w:t>
            </w:r>
            <w:r w:rsidR="00A3152D" w:rsidRPr="00857FD8">
              <w:rPr>
                <w:szCs w:val="24"/>
              </w:rPr>
              <w:t>05</w:t>
            </w:r>
            <w:r w:rsidRPr="00857FD8">
              <w:rPr>
                <w:szCs w:val="24"/>
              </w:rPr>
              <w:t>)</w:t>
            </w:r>
          </w:p>
          <w:p w14:paraId="5B35EA5A" w14:textId="48A228A0" w:rsidR="004C7AB4" w:rsidRPr="00857FD8" w:rsidRDefault="001C2D56" w:rsidP="001041F7">
            <w:pPr>
              <w:numPr>
                <w:ilvl w:val="1"/>
                <w:numId w:val="13"/>
              </w:numPr>
              <w:spacing w:after="0"/>
              <w:ind w:left="702"/>
              <w:contextualSpacing/>
            </w:pPr>
            <w:r w:rsidRPr="00857FD8">
              <w:rPr>
                <w:b/>
              </w:rPr>
              <w:t>CEQA Compliance Form</w:t>
            </w:r>
            <w:r w:rsidRPr="00857FD8">
              <w:t xml:space="preserve"> (Attachment</w:t>
            </w:r>
            <w:r w:rsidR="008500A8" w:rsidRPr="00857FD8">
              <w:t xml:space="preserve"> </w:t>
            </w:r>
            <w:r w:rsidR="00A3152D" w:rsidRPr="00857FD8">
              <w:t>06</w:t>
            </w:r>
            <w:r w:rsidRPr="00857FD8">
              <w:t>)</w:t>
            </w:r>
          </w:p>
          <w:p w14:paraId="5A7A580C" w14:textId="6AD6EC05" w:rsidR="005638BC" w:rsidRPr="00857FD8" w:rsidRDefault="005638BC" w:rsidP="001041F7">
            <w:pPr>
              <w:numPr>
                <w:ilvl w:val="1"/>
                <w:numId w:val="13"/>
              </w:numPr>
              <w:spacing w:after="0"/>
              <w:ind w:left="702"/>
              <w:contextualSpacing/>
            </w:pPr>
            <w:r w:rsidRPr="00857FD8">
              <w:rPr>
                <w:b/>
              </w:rPr>
              <w:t xml:space="preserve">NEPA </w:t>
            </w:r>
            <w:r w:rsidR="006156D8" w:rsidRPr="00857FD8">
              <w:rPr>
                <w:b/>
              </w:rPr>
              <w:t xml:space="preserve">Environmental Questionnaire </w:t>
            </w:r>
            <w:r w:rsidR="006156D8" w:rsidRPr="00857FD8">
              <w:rPr>
                <w:bCs/>
              </w:rPr>
              <w:t xml:space="preserve">(Attachment </w:t>
            </w:r>
            <w:r w:rsidR="00A3152D" w:rsidRPr="00857FD8">
              <w:rPr>
                <w:bCs/>
              </w:rPr>
              <w:t>07</w:t>
            </w:r>
            <w:r w:rsidR="006156D8" w:rsidRPr="00857FD8">
              <w:rPr>
                <w:bCs/>
              </w:rPr>
              <w:t>)</w:t>
            </w:r>
          </w:p>
          <w:p w14:paraId="3E6C6D24" w14:textId="7EE5BCB0" w:rsidR="004C7AB4" w:rsidRPr="00857FD8" w:rsidRDefault="67FA4E84" w:rsidP="001041F7">
            <w:pPr>
              <w:numPr>
                <w:ilvl w:val="1"/>
                <w:numId w:val="13"/>
              </w:numPr>
              <w:spacing w:after="0"/>
              <w:ind w:left="702"/>
              <w:contextualSpacing/>
            </w:pPr>
            <w:r w:rsidRPr="00857FD8">
              <w:rPr>
                <w:b/>
                <w:bCs/>
              </w:rPr>
              <w:t>Project Metrics</w:t>
            </w:r>
            <w:r w:rsidRPr="00857FD8">
              <w:t xml:space="preserve"> (Attachment</w:t>
            </w:r>
            <w:r w:rsidR="7C137F90" w:rsidRPr="00857FD8">
              <w:t xml:space="preserve"> </w:t>
            </w:r>
            <w:r w:rsidR="00A3152D" w:rsidRPr="00857FD8">
              <w:t>09</w:t>
            </w:r>
            <w:r w:rsidRPr="00857FD8">
              <w:t>)</w:t>
            </w:r>
          </w:p>
          <w:p w14:paraId="6D89D353" w14:textId="0F1A513F" w:rsidR="39370DA9" w:rsidRDefault="39370DA9" w:rsidP="5DCAB7CF">
            <w:pPr>
              <w:numPr>
                <w:ilvl w:val="1"/>
                <w:numId w:val="13"/>
              </w:numPr>
              <w:spacing w:after="0"/>
              <w:ind w:left="702"/>
              <w:contextualSpacing/>
              <w:rPr>
                <w:szCs w:val="22"/>
              </w:rPr>
            </w:pPr>
            <w:r w:rsidRPr="004D7532">
              <w:rPr>
                <w:b/>
                <w:szCs w:val="22"/>
              </w:rPr>
              <w:t>Applicant Declaration</w:t>
            </w:r>
            <w:r w:rsidRPr="00857FD8">
              <w:rPr>
                <w:szCs w:val="22"/>
              </w:rPr>
              <w:t xml:space="preserve"> (Attachment </w:t>
            </w:r>
            <w:r w:rsidR="00A3152D" w:rsidRPr="00857FD8">
              <w:rPr>
                <w:szCs w:val="22"/>
              </w:rPr>
              <w:t>10</w:t>
            </w:r>
            <w:r w:rsidRPr="00857FD8">
              <w:rPr>
                <w:szCs w:val="22"/>
              </w:rPr>
              <w:t>)</w:t>
            </w:r>
          </w:p>
          <w:p w14:paraId="74CC04C1" w14:textId="048539F0" w:rsidR="00FC4DA2" w:rsidRPr="002F1944" w:rsidRDefault="00FC4DA2" w:rsidP="5DCAB7CF">
            <w:pPr>
              <w:numPr>
                <w:ilvl w:val="1"/>
                <w:numId w:val="13"/>
              </w:numPr>
              <w:spacing w:after="0"/>
              <w:ind w:left="702"/>
              <w:contextualSpacing/>
              <w:rPr>
                <w:b/>
                <w:bCs/>
                <w:szCs w:val="22"/>
              </w:rPr>
            </w:pPr>
            <w:r w:rsidRPr="002F1944">
              <w:rPr>
                <w:b/>
                <w:bCs/>
                <w:szCs w:val="22"/>
              </w:rPr>
              <w:t xml:space="preserve">Foreign </w:t>
            </w:r>
            <w:r w:rsidR="00E57DF2" w:rsidRPr="002F1944">
              <w:rPr>
                <w:b/>
                <w:bCs/>
                <w:szCs w:val="22"/>
              </w:rPr>
              <w:t xml:space="preserve">National Participation </w:t>
            </w:r>
            <w:r w:rsidR="00E57DF2" w:rsidRPr="002F1944">
              <w:rPr>
                <w:szCs w:val="22"/>
              </w:rPr>
              <w:t>(Attachment 11)</w:t>
            </w:r>
          </w:p>
          <w:p w14:paraId="216EA913" w14:textId="5E67AB84" w:rsidR="00E57DF2" w:rsidRPr="002F1944" w:rsidRDefault="00E57DF2" w:rsidP="5DCAB7CF">
            <w:pPr>
              <w:numPr>
                <w:ilvl w:val="1"/>
                <w:numId w:val="13"/>
              </w:numPr>
              <w:spacing w:after="0"/>
              <w:ind w:left="702"/>
              <w:contextualSpacing/>
              <w:rPr>
                <w:b/>
                <w:bCs/>
                <w:szCs w:val="22"/>
              </w:rPr>
            </w:pPr>
            <w:r w:rsidRPr="002F1944">
              <w:rPr>
                <w:b/>
                <w:bCs/>
                <w:szCs w:val="22"/>
              </w:rPr>
              <w:t xml:space="preserve">Request for Unclassified Foreign National Access </w:t>
            </w:r>
            <w:r w:rsidRPr="002F1944">
              <w:rPr>
                <w:szCs w:val="22"/>
              </w:rPr>
              <w:t>(Attachment 12)</w:t>
            </w:r>
          </w:p>
          <w:p w14:paraId="60A3CDE0" w14:textId="77777777" w:rsidR="005E52CD" w:rsidRPr="00335200" w:rsidRDefault="005E52CD" w:rsidP="002C12EC">
            <w:pPr>
              <w:spacing w:after="0"/>
              <w:rPr>
                <w:szCs w:val="24"/>
              </w:rPr>
            </w:pPr>
          </w:p>
        </w:tc>
      </w:tr>
    </w:tbl>
    <w:p w14:paraId="517A7FA1" w14:textId="151E4C90" w:rsidR="00344986" w:rsidRPr="00CF6DED" w:rsidRDefault="001C2D56" w:rsidP="00673E5F">
      <w:pPr>
        <w:pStyle w:val="Heading2"/>
        <w:numPr>
          <w:ilvl w:val="0"/>
          <w:numId w:val="25"/>
        </w:numPr>
        <w:spacing w:before="240"/>
      </w:pPr>
      <w:bookmarkStart w:id="178" w:name="_Toc174431185"/>
      <w:bookmarkStart w:id="179" w:name="_Toc178091521"/>
      <w:bookmarkStart w:id="180" w:name="_Toc184761518"/>
      <w:bookmarkStart w:id="181" w:name="_Toc187326802"/>
      <w:bookmarkStart w:id="182" w:name="_Toc219275114"/>
      <w:bookmarkStart w:id="183" w:name="_Toc336443632"/>
      <w:bookmarkStart w:id="184" w:name="_Toc366671188"/>
      <w:r w:rsidRPr="00CF6DED">
        <w:t>Application Content</w:t>
      </w:r>
      <w:bookmarkEnd w:id="178"/>
      <w:bookmarkEnd w:id="179"/>
      <w:bookmarkEnd w:id="180"/>
      <w:bookmarkEnd w:id="181"/>
    </w:p>
    <w:p w14:paraId="46DCDBEC" w14:textId="77777777" w:rsidR="007B0359" w:rsidRDefault="001C2D56" w:rsidP="00696EE7">
      <w:pPr>
        <w:tabs>
          <w:tab w:val="left" w:pos="4230"/>
        </w:tabs>
        <w:spacing w:before="240"/>
      </w:pPr>
      <w:bookmarkStart w:id="185" w:name="_Toc381079929"/>
      <w:bookmarkStart w:id="186" w:name="_Toc382571192"/>
      <w:bookmarkStart w:id="187" w:name="_Toc395180702"/>
      <w:bookmarkStart w:id="188" w:name="_Toc433981331"/>
      <w:bookmarkStart w:id="189" w:name="_Toc35074593"/>
      <w:bookmarkStart w:id="190" w:name="_Toc366671191"/>
      <w:bookmarkEnd w:id="182"/>
      <w:bookmarkEnd w:id="183"/>
      <w:bookmarkEnd w:id="184"/>
      <w:r>
        <w:t xml:space="preserve">Below is a </w:t>
      </w:r>
      <w:r w:rsidR="00463E0B">
        <w:t xml:space="preserve">general </w:t>
      </w:r>
      <w:r>
        <w:t>description of each required section of the application</w:t>
      </w:r>
      <w:r w:rsidR="00686D5C">
        <w:t>.</w:t>
      </w:r>
      <w:r w:rsidR="00412AD5">
        <w:t xml:space="preserve"> </w:t>
      </w:r>
    </w:p>
    <w:p w14:paraId="47DE0B14" w14:textId="77777777" w:rsidR="00DB3653" w:rsidRDefault="00736A5C" w:rsidP="006255FC">
      <w:pPr>
        <w:pStyle w:val="ListParagraph"/>
        <w:numPr>
          <w:ilvl w:val="0"/>
          <w:numId w:val="89"/>
        </w:numPr>
        <w:tabs>
          <w:tab w:val="left" w:pos="4230"/>
        </w:tabs>
        <w:spacing w:after="0"/>
      </w:pPr>
      <w:r>
        <w:t xml:space="preserve">Please reference each </w:t>
      </w:r>
      <w:r w:rsidRPr="005774F2">
        <w:t xml:space="preserve">individual attachment for a detailed description of the information requested by that attachment. </w:t>
      </w:r>
    </w:p>
    <w:p w14:paraId="383B7A58" w14:textId="47908782" w:rsidR="007B0359" w:rsidRDefault="00BD1CD0" w:rsidP="006255FC">
      <w:pPr>
        <w:pStyle w:val="ListParagraph"/>
        <w:numPr>
          <w:ilvl w:val="0"/>
          <w:numId w:val="89"/>
        </w:numPr>
        <w:tabs>
          <w:tab w:val="left" w:pos="4230"/>
        </w:tabs>
        <w:spacing w:after="0"/>
      </w:pPr>
      <w:r w:rsidRPr="002F1944">
        <w:t xml:space="preserve">Applications must include all required </w:t>
      </w:r>
      <w:r w:rsidR="00384F37" w:rsidRPr="002F1944">
        <w:t>documentation</w:t>
      </w:r>
      <w:r w:rsidR="07887535" w:rsidRPr="002F1944">
        <w:t xml:space="preserve"> with relevant attachments (e.g., site </w:t>
      </w:r>
      <w:r w:rsidR="00023EED" w:rsidRPr="002F1944">
        <w:t xml:space="preserve">and satellite </w:t>
      </w:r>
      <w:r w:rsidR="07887535" w:rsidRPr="002F1944">
        <w:t>maps, schematics, single line diagram</w:t>
      </w:r>
      <w:r w:rsidR="00A10573">
        <w:t>s</w:t>
      </w:r>
      <w:r w:rsidR="07887535" w:rsidRPr="002F1944">
        <w:t>)</w:t>
      </w:r>
      <w:r w:rsidR="7041B40C" w:rsidRPr="002F1944">
        <w:t>.</w:t>
      </w:r>
      <w:r w:rsidR="006E46AC" w:rsidRPr="002F1944">
        <w:t xml:space="preserve"> </w:t>
      </w:r>
    </w:p>
    <w:p w14:paraId="66B34642" w14:textId="77777777" w:rsidR="007B0359" w:rsidRDefault="00687311" w:rsidP="006255FC">
      <w:pPr>
        <w:pStyle w:val="ListParagraph"/>
        <w:numPr>
          <w:ilvl w:val="0"/>
          <w:numId w:val="89"/>
        </w:numPr>
        <w:tabs>
          <w:tab w:val="left" w:pos="4230"/>
        </w:tabs>
        <w:spacing w:after="0"/>
      </w:pPr>
      <w:r w:rsidRPr="003D7778">
        <w:t xml:space="preserve">All estimated benefits should be clear, plausible, and justifiable. </w:t>
      </w:r>
    </w:p>
    <w:p w14:paraId="0BB5CE0A" w14:textId="77777777" w:rsidR="007B0359" w:rsidRDefault="00687311" w:rsidP="006255FC">
      <w:pPr>
        <w:pStyle w:val="ListParagraph"/>
        <w:numPr>
          <w:ilvl w:val="0"/>
          <w:numId w:val="89"/>
        </w:numPr>
        <w:tabs>
          <w:tab w:val="left" w:pos="4230"/>
        </w:tabs>
        <w:spacing w:after="0"/>
      </w:pPr>
      <w:r w:rsidRPr="003D7778">
        <w:t>Quantitative benefits are preferred when possible</w:t>
      </w:r>
      <w:r w:rsidRPr="00335200">
        <w:t xml:space="preserve">. </w:t>
      </w:r>
    </w:p>
    <w:p w14:paraId="27192EED" w14:textId="77777777" w:rsidR="007B0359" w:rsidRDefault="00687311" w:rsidP="006255FC">
      <w:pPr>
        <w:pStyle w:val="ListParagraph"/>
        <w:numPr>
          <w:ilvl w:val="0"/>
          <w:numId w:val="89"/>
        </w:numPr>
        <w:tabs>
          <w:tab w:val="left" w:pos="4230"/>
        </w:tabs>
        <w:spacing w:after="0"/>
      </w:pPr>
      <w:r w:rsidRPr="00597C1F">
        <w:rPr>
          <w:b/>
          <w:i/>
        </w:rPr>
        <w:t>All attachments must be completed and submitted as part of the application to pass screening</w:t>
      </w:r>
      <w:r w:rsidRPr="00597C1F">
        <w:t>.</w:t>
      </w:r>
      <w:r w:rsidRPr="00C17BE7">
        <w:t xml:space="preserve"> </w:t>
      </w:r>
    </w:p>
    <w:p w14:paraId="3FC28F9E" w14:textId="77777777" w:rsidR="007B0359" w:rsidRDefault="006E46AC" w:rsidP="006255FC">
      <w:pPr>
        <w:pStyle w:val="ListParagraph"/>
        <w:numPr>
          <w:ilvl w:val="0"/>
          <w:numId w:val="89"/>
        </w:numPr>
        <w:tabs>
          <w:tab w:val="left" w:pos="4230"/>
        </w:tabs>
        <w:spacing w:after="0"/>
        <w:rPr>
          <w:b/>
          <w:bCs/>
        </w:rPr>
      </w:pPr>
      <w:r w:rsidRPr="002F1944">
        <w:lastRenderedPageBreak/>
        <w:t>Applicants must ensure all required and relevant attachments</w:t>
      </w:r>
      <w:r w:rsidR="00C60E47" w:rsidRPr="002F1944">
        <w:t xml:space="preserve"> are correctly referenced in the </w:t>
      </w:r>
      <w:r w:rsidR="00B705CC" w:rsidRPr="002F1944">
        <w:t xml:space="preserve">application </w:t>
      </w:r>
      <w:r w:rsidR="00937C2F" w:rsidRPr="002F1944">
        <w:t>proposal</w:t>
      </w:r>
      <w:r w:rsidR="00B705CC" w:rsidRPr="002F1944">
        <w:t>.</w:t>
      </w:r>
      <w:r w:rsidR="7041B40C" w:rsidRPr="000B74C7">
        <w:rPr>
          <w:b/>
          <w:bCs/>
        </w:rPr>
        <w:t xml:space="preserve"> </w:t>
      </w:r>
    </w:p>
    <w:p w14:paraId="68462B04" w14:textId="0C29EF00" w:rsidR="00820CE0" w:rsidRPr="00F91DD8" w:rsidRDefault="00686D5C" w:rsidP="006255FC">
      <w:pPr>
        <w:pStyle w:val="ListParagraph"/>
        <w:numPr>
          <w:ilvl w:val="0"/>
          <w:numId w:val="89"/>
        </w:numPr>
        <w:tabs>
          <w:tab w:val="left" w:pos="4230"/>
        </w:tabs>
      </w:pPr>
      <w:r>
        <w:t>Completeness in submitting a</w:t>
      </w:r>
      <w:r w:rsidR="00736A5C">
        <w:t>ll</w:t>
      </w:r>
      <w:r>
        <w:t xml:space="preserve"> the information requested in each attachment will be factored into </w:t>
      </w:r>
      <w:r w:rsidR="00BF6C04">
        <w:t>application</w:t>
      </w:r>
      <w:r>
        <w:t xml:space="preserve"> scoring</w:t>
      </w:r>
      <w:bookmarkEnd w:id="185"/>
      <w:bookmarkEnd w:id="186"/>
      <w:bookmarkEnd w:id="187"/>
      <w:bookmarkEnd w:id="188"/>
      <w:r w:rsidR="00BF6C04">
        <w:t>.</w:t>
      </w:r>
    </w:p>
    <w:p w14:paraId="689383F9" w14:textId="30582BA7" w:rsidR="008D29EB" w:rsidRDefault="00F95AE2" w:rsidP="00B41326">
      <w:pPr>
        <w:spacing w:before="120"/>
      </w:pPr>
      <w:r w:rsidRPr="008F3B72">
        <w:t xml:space="preserve">See </w:t>
      </w:r>
      <w:hyperlink w:anchor="_B._Eligibility" w:history="1">
        <w:r w:rsidR="0091308F" w:rsidRPr="00BD4A50">
          <w:rPr>
            <w:rStyle w:val="Hyperlink"/>
            <w:rFonts w:cs="Arial"/>
          </w:rPr>
          <w:t xml:space="preserve">Section </w:t>
        </w:r>
        <w:r w:rsidRPr="00BD4A50">
          <w:rPr>
            <w:rStyle w:val="Hyperlink"/>
            <w:rFonts w:cs="Arial"/>
          </w:rPr>
          <w:t>I</w:t>
        </w:r>
        <w:r w:rsidR="0091308F" w:rsidRPr="0091308F">
          <w:rPr>
            <w:rStyle w:val="Hyperlink"/>
            <w:rFonts w:cs="Arial"/>
          </w:rPr>
          <w:t>.B</w:t>
        </w:r>
      </w:hyperlink>
      <w:r w:rsidRPr="008F3B72">
        <w:t xml:space="preserve"> of this </w:t>
      </w:r>
      <w:r>
        <w:t>GFO</w:t>
      </w:r>
      <w:r w:rsidRPr="008F3B72">
        <w:t xml:space="preserve"> for project eligibility requirements. </w:t>
      </w:r>
    </w:p>
    <w:p w14:paraId="3243CDAF" w14:textId="77777777" w:rsidR="008D29EB" w:rsidRDefault="00F95AE2" w:rsidP="006255FC">
      <w:pPr>
        <w:pStyle w:val="ListParagraph"/>
        <w:numPr>
          <w:ilvl w:val="0"/>
          <w:numId w:val="90"/>
        </w:numPr>
        <w:spacing w:after="0"/>
      </w:pPr>
      <w:r w:rsidRPr="008F3B72">
        <w:t xml:space="preserve">Applications will be evaluated as follows: Stage One proposal screening and Stage Two proposal scoring. </w:t>
      </w:r>
    </w:p>
    <w:p w14:paraId="4AAF2F37" w14:textId="1FEA5934" w:rsidR="00F95AE2" w:rsidRPr="00F91DD8" w:rsidRDefault="7C2AC8BF" w:rsidP="006255FC">
      <w:pPr>
        <w:pStyle w:val="ListParagraph"/>
        <w:numPr>
          <w:ilvl w:val="0"/>
          <w:numId w:val="90"/>
        </w:numPr>
      </w:pPr>
      <w:r>
        <w:t xml:space="preserve">Applicants may only submit one application per solicitation but may include </w:t>
      </w:r>
      <w:r w:rsidR="34156771">
        <w:t xml:space="preserve">up to three </w:t>
      </w:r>
      <w:r>
        <w:t>subprojects under one application</w:t>
      </w:r>
      <w:r w:rsidR="3EA6DC51">
        <w:t xml:space="preserve">, provided </w:t>
      </w:r>
      <w:r>
        <w:t xml:space="preserve">they are </w:t>
      </w:r>
      <w:r w:rsidR="2DC7326A">
        <w:t xml:space="preserve">properly </w:t>
      </w:r>
      <w:r>
        <w:t xml:space="preserve">accounted for in </w:t>
      </w:r>
      <w:r w:rsidR="6DEFE485">
        <w:t>each of the required attachments</w:t>
      </w:r>
      <w:r>
        <w:t xml:space="preserve">. </w:t>
      </w:r>
    </w:p>
    <w:p w14:paraId="06536639" w14:textId="439141B0" w:rsidR="005E52CD" w:rsidRPr="007065BB" w:rsidRDefault="001C2D56" w:rsidP="006255FC">
      <w:pPr>
        <w:pStyle w:val="Heading3"/>
        <w:numPr>
          <w:ilvl w:val="0"/>
          <w:numId w:val="81"/>
        </w:numPr>
        <w:spacing w:before="240" w:after="120"/>
        <w:ind w:left="360"/>
      </w:pPr>
      <w:bookmarkStart w:id="191" w:name="_Toc184761519"/>
      <w:bookmarkStart w:id="192" w:name="_Toc187326803"/>
      <w:bookmarkStart w:id="193" w:name="ApplicationForm01"/>
      <w:bookmarkStart w:id="194" w:name="_Toc219275098"/>
      <w:bookmarkEnd w:id="189"/>
      <w:bookmarkEnd w:id="190"/>
      <w:r>
        <w:t xml:space="preserve">Application Form (Attachment </w:t>
      </w:r>
      <w:r w:rsidR="00044EB6">
        <w:t>0</w:t>
      </w:r>
      <w:r>
        <w:t>1)</w:t>
      </w:r>
      <w:bookmarkEnd w:id="191"/>
      <w:bookmarkEnd w:id="192"/>
      <w:r w:rsidR="00F51004">
        <w:t xml:space="preserve"> </w:t>
      </w:r>
    </w:p>
    <w:bookmarkEnd w:id="193"/>
    <w:p w14:paraId="34D89383" w14:textId="65A638A2" w:rsidR="00FD7A85" w:rsidRDefault="001C2D56" w:rsidP="00696EE7">
      <w:pPr>
        <w:widowControl w:val="0"/>
        <w:spacing w:before="240"/>
        <w:rPr>
          <w:szCs w:val="22"/>
        </w:rPr>
      </w:pPr>
      <w:r w:rsidRPr="1C54DF76">
        <w:t>This form requests basic information about the applicant and the project.</w:t>
      </w:r>
      <w:r w:rsidR="00412AD5" w:rsidRPr="00F91DD8">
        <w:rPr>
          <w:szCs w:val="22"/>
        </w:rPr>
        <w:t xml:space="preserve"> </w:t>
      </w:r>
      <w:r w:rsidRPr="1C54DF76">
        <w:t xml:space="preserve">The application </w:t>
      </w:r>
      <w:r w:rsidR="00D055DE" w:rsidRPr="1C54DF76">
        <w:t xml:space="preserve">must </w:t>
      </w:r>
      <w:r w:rsidRPr="1C54DF76">
        <w:t xml:space="preserve">include an original </w:t>
      </w:r>
      <w:r w:rsidR="00B513CA" w:rsidRPr="1C54DF76">
        <w:t>Application</w:t>
      </w:r>
      <w:r w:rsidR="00B513CA" w:rsidRPr="1C54DF76">
        <w:rPr>
          <w:color w:val="0078D4"/>
          <w:shd w:val="clear" w:color="auto" w:fill="FFFFFF"/>
        </w:rPr>
        <w:t xml:space="preserve"> </w:t>
      </w:r>
      <w:r w:rsidR="00B513CA" w:rsidRPr="1C54DF76">
        <w:t>F</w:t>
      </w:r>
      <w:r w:rsidRPr="1C54DF76">
        <w:t>orm that includes all requested information</w:t>
      </w:r>
      <w:r w:rsidR="00686D5C" w:rsidRPr="1C54DF76">
        <w:t>.</w:t>
      </w:r>
    </w:p>
    <w:p w14:paraId="0DD0F612" w14:textId="663E9666" w:rsidR="001A6806" w:rsidRDefault="00FD7A85" w:rsidP="00696EE7">
      <w:pPr>
        <w:widowControl w:val="0"/>
        <w:spacing w:before="240"/>
        <w:rPr>
          <w:szCs w:val="22"/>
        </w:rPr>
      </w:pPr>
      <w:r>
        <w:rPr>
          <w:szCs w:val="22"/>
        </w:rPr>
        <w:t xml:space="preserve">Priority population census tracts affected by the proposed project are </w:t>
      </w:r>
      <w:r w:rsidR="009F5EB1">
        <w:rPr>
          <w:szCs w:val="22"/>
        </w:rPr>
        <w:t xml:space="preserve">to be </w:t>
      </w:r>
      <w:r>
        <w:rPr>
          <w:szCs w:val="22"/>
        </w:rPr>
        <w:t xml:space="preserve">listed </w:t>
      </w:r>
      <w:r w:rsidR="009F5EB1">
        <w:rPr>
          <w:szCs w:val="22"/>
        </w:rPr>
        <w:t xml:space="preserve">on this form. Instructions for how to </w:t>
      </w:r>
      <w:r w:rsidR="00FC3C46">
        <w:rPr>
          <w:szCs w:val="22"/>
        </w:rPr>
        <w:t xml:space="preserve">identify these census tracts are below. </w:t>
      </w:r>
    </w:p>
    <w:p w14:paraId="05E7014A" w14:textId="568E4013" w:rsidR="000313D6" w:rsidRDefault="000951A3" w:rsidP="00EC22E5">
      <w:pPr>
        <w:spacing w:before="240"/>
      </w:pPr>
      <w:r w:rsidRPr="0037521B">
        <w:t xml:space="preserve">Points will be awarded to projects with census tracts in the following </w:t>
      </w:r>
      <w:r w:rsidR="00A41F36">
        <w:t>designations</w:t>
      </w:r>
      <w:r w:rsidRPr="0037521B">
        <w:t xml:space="preserve"> on the map legend: </w:t>
      </w:r>
    </w:p>
    <w:p w14:paraId="0A292005" w14:textId="170BE8E8" w:rsidR="000313D6" w:rsidRPr="00C8660A" w:rsidRDefault="000313D6" w:rsidP="00EC22E5">
      <w:pPr>
        <w:pStyle w:val="ListParagraph"/>
        <w:numPr>
          <w:ilvl w:val="0"/>
          <w:numId w:val="114"/>
        </w:numPr>
        <w:spacing w:after="0"/>
        <w:ind w:left="720"/>
        <w:rPr>
          <w:szCs w:val="22"/>
        </w:rPr>
      </w:pPr>
      <w:r w:rsidRPr="00857FD8">
        <w:t>Low Income Communit</w:t>
      </w:r>
      <w:r w:rsidR="00EB0ADF">
        <w:t>y</w:t>
      </w:r>
    </w:p>
    <w:p w14:paraId="66BE12C4" w14:textId="43100F64" w:rsidR="000313D6" w:rsidRPr="00C8660A" w:rsidRDefault="000313D6" w:rsidP="00EC22E5">
      <w:pPr>
        <w:pStyle w:val="ListParagraph"/>
        <w:numPr>
          <w:ilvl w:val="0"/>
          <w:numId w:val="114"/>
        </w:numPr>
        <w:spacing w:after="0"/>
        <w:ind w:left="720"/>
        <w:rPr>
          <w:szCs w:val="22"/>
        </w:rPr>
      </w:pPr>
      <w:r w:rsidRPr="00857FD8">
        <w:t>Disadvantaged Communit</w:t>
      </w:r>
      <w:r w:rsidR="003C4D94">
        <w:t>y</w:t>
      </w:r>
      <w:r>
        <w:t>:</w:t>
      </w:r>
      <w:r w:rsidRPr="00857FD8">
        <w:t xml:space="preserve"> CES</w:t>
      </w:r>
      <w:r w:rsidR="007C2FC9">
        <w:t xml:space="preserve"> (CalEnviroScreen)</w:t>
      </w:r>
    </w:p>
    <w:p w14:paraId="24E2D6D3" w14:textId="0872A824" w:rsidR="000313D6" w:rsidRPr="00C8660A" w:rsidRDefault="000313D6" w:rsidP="00EC22E5">
      <w:pPr>
        <w:pStyle w:val="ListParagraph"/>
        <w:numPr>
          <w:ilvl w:val="0"/>
          <w:numId w:val="114"/>
        </w:numPr>
        <w:spacing w:after="0"/>
        <w:ind w:left="720"/>
        <w:rPr>
          <w:szCs w:val="22"/>
        </w:rPr>
      </w:pPr>
      <w:r w:rsidRPr="00857FD8">
        <w:t>Disadvantaged Communit</w:t>
      </w:r>
      <w:r w:rsidR="003C4D94">
        <w:t>y</w:t>
      </w:r>
      <w:r>
        <w:t>:</w:t>
      </w:r>
      <w:r w:rsidRPr="00857FD8">
        <w:t xml:space="preserve"> Tribal Land </w:t>
      </w:r>
    </w:p>
    <w:p w14:paraId="2146B00D" w14:textId="67769A8E" w:rsidR="001A6806" w:rsidRPr="000F05D0" w:rsidRDefault="001A6806" w:rsidP="00696EE7">
      <w:pPr>
        <w:spacing w:before="240"/>
        <w:rPr>
          <w:b/>
          <w:bCs/>
        </w:rPr>
      </w:pPr>
      <w:bookmarkStart w:id="195" w:name="PriorityPops"/>
      <w:r w:rsidRPr="000F05D0">
        <w:rPr>
          <w:b/>
          <w:bCs/>
        </w:rPr>
        <w:t xml:space="preserve">How to Identify Priority </w:t>
      </w:r>
      <w:r w:rsidR="00892720">
        <w:rPr>
          <w:b/>
          <w:bCs/>
        </w:rPr>
        <w:t>Communities</w:t>
      </w:r>
      <w:r w:rsidRPr="000F05D0">
        <w:rPr>
          <w:b/>
          <w:bCs/>
        </w:rPr>
        <w:t>:</w:t>
      </w:r>
    </w:p>
    <w:bookmarkEnd w:id="195"/>
    <w:p w14:paraId="2FDCA842" w14:textId="1F731947" w:rsidR="001A6806" w:rsidRDefault="005C4191" w:rsidP="006255FC">
      <w:pPr>
        <w:pStyle w:val="ListParagraph"/>
        <w:numPr>
          <w:ilvl w:val="0"/>
          <w:numId w:val="56"/>
        </w:numPr>
      </w:pPr>
      <w:r w:rsidRPr="00857FD8">
        <w:t xml:space="preserve">Open the </w:t>
      </w:r>
      <w:hyperlink r:id="rId39" w:history="1">
        <w:r w:rsidR="001A6806" w:rsidRPr="00B66625">
          <w:rPr>
            <w:rStyle w:val="Hyperlink"/>
            <w:rFonts w:cs="Arial"/>
          </w:rPr>
          <w:t xml:space="preserve">California Climate Investments Priority Populations </w:t>
        </w:r>
        <w:r w:rsidR="00927496">
          <w:rPr>
            <w:rStyle w:val="Hyperlink"/>
            <w:rFonts w:cs="Arial"/>
          </w:rPr>
          <w:t xml:space="preserve">4.0 </w:t>
        </w:r>
        <w:r w:rsidR="00821365" w:rsidRPr="00B66625">
          <w:rPr>
            <w:rStyle w:val="Hyperlink"/>
            <w:rFonts w:cs="Arial"/>
          </w:rPr>
          <w:t xml:space="preserve"> </w:t>
        </w:r>
        <w:r w:rsidR="001A6806" w:rsidRPr="00B66625">
          <w:rPr>
            <w:rStyle w:val="Hyperlink"/>
            <w:rFonts w:cs="Arial"/>
          </w:rPr>
          <w:t>map</w:t>
        </w:r>
      </w:hyperlink>
      <w:r w:rsidR="00253AA6" w:rsidRPr="0032616E">
        <w:t xml:space="preserve"> </w:t>
      </w:r>
      <w:r w:rsidR="00253AA6" w:rsidRPr="00857FD8">
        <w:t xml:space="preserve">located at: </w:t>
      </w:r>
      <w:r w:rsidR="000748AC" w:rsidRPr="005935E4">
        <w:t>https://gis.carb.arb.ca.gov/portal/apps/experiencebuilder/experience/?id=5dc1218631fa46bc8d340b8e82548a6a&amp;page=Priority-Populations-4_0</w:t>
      </w:r>
    </w:p>
    <w:p w14:paraId="137690FA" w14:textId="0E7DE1A7" w:rsidR="00035B8C" w:rsidRPr="00383EA5" w:rsidRDefault="00035B8C" w:rsidP="00035B8C">
      <w:pPr>
        <w:pStyle w:val="ListParagraph"/>
        <w:numPr>
          <w:ilvl w:val="0"/>
          <w:numId w:val="56"/>
        </w:numPr>
        <w:rPr>
          <w:szCs w:val="22"/>
        </w:rPr>
      </w:pPr>
      <w:r>
        <w:t xml:space="preserve">Search by location </w:t>
      </w:r>
      <w:r w:rsidR="004F6A2E">
        <w:t>(</w:t>
      </w:r>
      <w:r w:rsidR="00A14192">
        <w:t xml:space="preserve">e.g., </w:t>
      </w:r>
      <w:r w:rsidR="004F6A2E">
        <w:t xml:space="preserve">address, city, region) </w:t>
      </w:r>
      <w:r>
        <w:t xml:space="preserve">or census tract number in the search bar. </w:t>
      </w:r>
    </w:p>
    <w:p w14:paraId="4CE81832" w14:textId="404960AA" w:rsidR="001A6806" w:rsidRPr="008120E1" w:rsidRDefault="00035B8C" w:rsidP="00CC32E8">
      <w:pPr>
        <w:pStyle w:val="ListParagraph"/>
        <w:numPr>
          <w:ilvl w:val="0"/>
          <w:numId w:val="56"/>
        </w:numPr>
      </w:pPr>
      <w:r>
        <w:t xml:space="preserve">Click on the area to view which eligible layers apply, census tract, and list that information and associated score on the Application Form (Attachment 01) </w:t>
      </w:r>
    </w:p>
    <w:p w14:paraId="37FFA8D9" w14:textId="61590D00" w:rsidR="00C92EA5" w:rsidRPr="00857FD8" w:rsidRDefault="001C2D56" w:rsidP="006255FC">
      <w:pPr>
        <w:pStyle w:val="Heading3"/>
        <w:numPr>
          <w:ilvl w:val="0"/>
          <w:numId w:val="81"/>
        </w:numPr>
        <w:spacing w:before="240" w:after="120"/>
        <w:ind w:left="360"/>
      </w:pPr>
      <w:bookmarkStart w:id="196" w:name="_Toc184761520"/>
      <w:bookmarkStart w:id="197" w:name="_Toc187326804"/>
      <w:r w:rsidRPr="00857FD8">
        <w:t xml:space="preserve">Project Narrative Form (Attachment </w:t>
      </w:r>
      <w:r w:rsidR="00044EB6" w:rsidRPr="00857FD8">
        <w:t>0</w:t>
      </w:r>
      <w:r w:rsidR="00C92EA5" w:rsidRPr="00857FD8">
        <w:t>2</w:t>
      </w:r>
      <w:r w:rsidRPr="00857FD8">
        <w:t>)</w:t>
      </w:r>
      <w:bookmarkEnd w:id="196"/>
      <w:bookmarkEnd w:id="197"/>
      <w:r w:rsidRPr="00857FD8">
        <w:t xml:space="preserve"> </w:t>
      </w:r>
    </w:p>
    <w:p w14:paraId="5856DB1F" w14:textId="0D30F3DF" w:rsidR="001C2D56" w:rsidRDefault="00C2239B" w:rsidP="00696EE7">
      <w:pPr>
        <w:pStyle w:val="HeadingNew1"/>
        <w:spacing w:before="240"/>
        <w:ind w:right="360"/>
        <w:jc w:val="left"/>
        <w:rPr>
          <w:b w:val="0"/>
        </w:rPr>
      </w:pPr>
      <w:r w:rsidRPr="00FA3F9E">
        <w:rPr>
          <w:b w:val="0"/>
          <w:bCs/>
        </w:rPr>
        <w:t xml:space="preserve">This form will include the majority of the applicant’s responses to the </w:t>
      </w:r>
      <w:r w:rsidR="00AC406C">
        <w:rPr>
          <w:b w:val="0"/>
          <w:bCs/>
        </w:rPr>
        <w:t>s</w:t>
      </w:r>
      <w:r w:rsidRPr="00FA3F9E">
        <w:rPr>
          <w:b w:val="0"/>
          <w:bCs/>
        </w:rPr>
        <w:t xml:space="preserve">coring </w:t>
      </w:r>
      <w:r w:rsidR="00AC406C">
        <w:rPr>
          <w:b w:val="0"/>
          <w:bCs/>
        </w:rPr>
        <w:t>c</w:t>
      </w:r>
      <w:r w:rsidRPr="00FA3F9E">
        <w:rPr>
          <w:b w:val="0"/>
          <w:bCs/>
        </w:rPr>
        <w:t xml:space="preserve">riteria in </w:t>
      </w:r>
      <w:hyperlink w:anchor="ScoringCriteria" w:history="1">
        <w:r w:rsidR="00076BD7" w:rsidRPr="00BD4A50">
          <w:rPr>
            <w:rStyle w:val="Hyperlink"/>
            <w:rFonts w:cs="Arial"/>
            <w:b w:val="0"/>
          </w:rPr>
          <w:t xml:space="preserve">Section </w:t>
        </w:r>
        <w:r w:rsidR="00D25403" w:rsidRPr="00BD4A50">
          <w:rPr>
            <w:rStyle w:val="Hyperlink"/>
            <w:rFonts w:cs="Arial"/>
            <w:b w:val="0"/>
          </w:rPr>
          <w:t>VI</w:t>
        </w:r>
        <w:r w:rsidR="00DD3972" w:rsidRPr="00BD4A50">
          <w:rPr>
            <w:rStyle w:val="Hyperlink"/>
            <w:rFonts w:cs="Arial"/>
            <w:b w:val="0"/>
          </w:rPr>
          <w:t>I</w:t>
        </w:r>
        <w:r w:rsidR="00D25403" w:rsidRPr="00BD4A50">
          <w:rPr>
            <w:rStyle w:val="Hyperlink"/>
            <w:rFonts w:cs="Arial"/>
            <w:b w:val="0"/>
          </w:rPr>
          <w:t>I</w:t>
        </w:r>
      </w:hyperlink>
      <w:r w:rsidR="6D2B82E5" w:rsidRPr="00BD4A50">
        <w:rPr>
          <w:b w:val="0"/>
        </w:rPr>
        <w:t>.</w:t>
      </w:r>
      <w:r w:rsidR="28365D14">
        <w:rPr>
          <w:b w:val="0"/>
        </w:rPr>
        <w:t xml:space="preserve"> </w:t>
      </w:r>
      <w:r w:rsidR="1786831A" w:rsidRPr="00335200">
        <w:rPr>
          <w:b w:val="0"/>
        </w:rPr>
        <w:t>P</w:t>
      </w:r>
      <w:r w:rsidR="161043E3" w:rsidRPr="00335200">
        <w:rPr>
          <w:b w:val="0"/>
        </w:rPr>
        <w:t>lease</w:t>
      </w:r>
      <w:r w:rsidR="00887B41" w:rsidRPr="00335200">
        <w:rPr>
          <w:b w:val="0"/>
          <w:bCs/>
        </w:rPr>
        <w:t xml:space="preserve"> reference the</w:t>
      </w:r>
      <w:r w:rsidR="00AC406C" w:rsidRPr="00335200">
        <w:rPr>
          <w:b w:val="0"/>
          <w:bCs/>
        </w:rPr>
        <w:t>se</w:t>
      </w:r>
      <w:r w:rsidR="00887B41" w:rsidRPr="00335200">
        <w:rPr>
          <w:b w:val="0"/>
          <w:bCs/>
        </w:rPr>
        <w:t xml:space="preserve"> criteria </w:t>
      </w:r>
      <w:r w:rsidR="00D92A6D" w:rsidRPr="00335200">
        <w:rPr>
          <w:b w:val="0"/>
          <w:bCs/>
        </w:rPr>
        <w:t>as well as th</w:t>
      </w:r>
      <w:r w:rsidR="00ED3B0B" w:rsidRPr="00335200">
        <w:rPr>
          <w:b w:val="0"/>
          <w:bCs/>
        </w:rPr>
        <w:t>e</w:t>
      </w:r>
      <w:r w:rsidR="00786194" w:rsidRPr="00335200">
        <w:rPr>
          <w:b w:val="0"/>
          <w:bCs/>
        </w:rPr>
        <w:t xml:space="preserve"> prompts in the</w:t>
      </w:r>
      <w:r w:rsidR="00135716" w:rsidRPr="00335200">
        <w:rPr>
          <w:b w:val="0"/>
          <w:bCs/>
        </w:rPr>
        <w:t xml:space="preserve"> form</w:t>
      </w:r>
      <w:r w:rsidR="00270B67" w:rsidRPr="00335200">
        <w:rPr>
          <w:b w:val="0"/>
          <w:bCs/>
        </w:rPr>
        <w:t xml:space="preserve"> </w:t>
      </w:r>
      <w:r w:rsidR="00887B41" w:rsidRPr="00335200">
        <w:rPr>
          <w:b w:val="0"/>
          <w:bCs/>
        </w:rPr>
        <w:t xml:space="preserve">to ensure </w:t>
      </w:r>
      <w:r w:rsidR="003E6B4F" w:rsidRPr="00335200">
        <w:rPr>
          <w:b w:val="0"/>
          <w:bCs/>
        </w:rPr>
        <w:t>each is</w:t>
      </w:r>
      <w:r w:rsidR="00683D9E" w:rsidRPr="00335200">
        <w:rPr>
          <w:b w:val="0"/>
          <w:bCs/>
        </w:rPr>
        <w:t xml:space="preserve"> </w:t>
      </w:r>
      <w:r w:rsidR="00D45A3F" w:rsidRPr="00335200">
        <w:rPr>
          <w:b w:val="0"/>
          <w:bCs/>
        </w:rPr>
        <w:t xml:space="preserve">fully </w:t>
      </w:r>
      <w:r w:rsidR="00683D9E" w:rsidRPr="00335200">
        <w:rPr>
          <w:b w:val="0"/>
          <w:bCs/>
        </w:rPr>
        <w:t xml:space="preserve">addressed. </w:t>
      </w:r>
    </w:p>
    <w:p w14:paraId="2FD3AA48" w14:textId="17BADEBC" w:rsidR="00BE7AC1" w:rsidRPr="002F1944" w:rsidRDefault="00BE7AC1" w:rsidP="00696EE7">
      <w:pPr>
        <w:pStyle w:val="HeadingNew1"/>
        <w:spacing w:before="240"/>
        <w:ind w:right="360"/>
        <w:jc w:val="left"/>
        <w:rPr>
          <w:b w:val="0"/>
          <w:bCs/>
        </w:rPr>
      </w:pPr>
      <w:r w:rsidRPr="002F1944">
        <w:rPr>
          <w:b w:val="0"/>
          <w:bCs/>
        </w:rPr>
        <w:t>All proposed deliverables outlined in the Project Narrative must be listed in the Scope of Work (Attachment 03) and Project Schedule (Attachment 04). </w:t>
      </w:r>
    </w:p>
    <w:p w14:paraId="02B682D0" w14:textId="0B62FC44" w:rsidR="005E52CD" w:rsidRPr="007065BB" w:rsidRDefault="001C2D56" w:rsidP="006255FC">
      <w:pPr>
        <w:pStyle w:val="Heading3"/>
        <w:numPr>
          <w:ilvl w:val="0"/>
          <w:numId w:val="81"/>
        </w:numPr>
        <w:spacing w:before="240" w:after="120"/>
        <w:ind w:left="360"/>
      </w:pPr>
      <w:bookmarkStart w:id="198" w:name="_Toc184761521"/>
      <w:bookmarkStart w:id="199" w:name="_Toc187326805"/>
      <w:r w:rsidRPr="007065BB">
        <w:lastRenderedPageBreak/>
        <w:t xml:space="preserve">Scope of Work Template (Attachment </w:t>
      </w:r>
      <w:r w:rsidR="00044EB6">
        <w:t>0</w:t>
      </w:r>
      <w:r w:rsidR="00FD3A7A">
        <w:t>3</w:t>
      </w:r>
      <w:r w:rsidRPr="007065BB">
        <w:t>)</w:t>
      </w:r>
      <w:bookmarkEnd w:id="198"/>
      <w:bookmarkEnd w:id="199"/>
      <w:r w:rsidR="00E52D03">
        <w:t xml:space="preserve"> </w:t>
      </w:r>
    </w:p>
    <w:p w14:paraId="5C04F34B" w14:textId="662DF929" w:rsidR="001C2D56" w:rsidRPr="004113C5" w:rsidRDefault="001C2D56" w:rsidP="00696EE7">
      <w:pPr>
        <w:pStyle w:val="HeadingNew1"/>
        <w:spacing w:before="240"/>
        <w:jc w:val="left"/>
        <w:rPr>
          <w:b w:val="0"/>
          <w:bCs/>
        </w:rPr>
      </w:pPr>
      <w:r w:rsidRPr="004113C5">
        <w:rPr>
          <w:b w:val="0"/>
          <w:bCs/>
        </w:rPr>
        <w:t xml:space="preserve">Applicants must include a completed Scope of Work for each project, as instructed in the template. The Scope of Work identifies the tasks required to complete the project. </w:t>
      </w:r>
      <w:r w:rsidR="00076A0E" w:rsidRPr="004113C5">
        <w:rPr>
          <w:b w:val="0"/>
          <w:bCs/>
        </w:rPr>
        <w:t xml:space="preserve">See </w:t>
      </w:r>
      <w:r w:rsidR="00C17858">
        <w:rPr>
          <w:b w:val="0"/>
          <w:bCs/>
        </w:rPr>
        <w:t>Maximum Page Limits</w:t>
      </w:r>
      <w:r w:rsidR="00C17858" w:rsidRPr="004113C5">
        <w:rPr>
          <w:b w:val="0"/>
          <w:bCs/>
        </w:rPr>
        <w:t xml:space="preserve"> </w:t>
      </w:r>
      <w:r w:rsidR="00076A0E" w:rsidRPr="004113C5">
        <w:rPr>
          <w:b w:val="0"/>
          <w:bCs/>
        </w:rPr>
        <w:t xml:space="preserve">in </w:t>
      </w:r>
      <w:hyperlink w:anchor="_Application_Format" w:history="1">
        <w:r w:rsidR="00982EB8" w:rsidRPr="004D7532">
          <w:rPr>
            <w:rStyle w:val="Hyperlink"/>
            <w:rFonts w:cs="Arial"/>
            <w:b w:val="0"/>
          </w:rPr>
          <w:t>S</w:t>
        </w:r>
        <w:r w:rsidR="00076A0E" w:rsidRPr="004D7532">
          <w:rPr>
            <w:rStyle w:val="Hyperlink"/>
            <w:rFonts w:cs="Arial"/>
            <w:b w:val="0"/>
          </w:rPr>
          <w:t xml:space="preserve">ection </w:t>
        </w:r>
        <w:r w:rsidR="00434BDB" w:rsidRPr="004D7532">
          <w:rPr>
            <w:rStyle w:val="Hyperlink"/>
            <w:rFonts w:cs="Arial"/>
            <w:b w:val="0"/>
          </w:rPr>
          <w:t>V</w:t>
        </w:r>
        <w:r w:rsidR="00076A0E" w:rsidRPr="004D7532">
          <w:rPr>
            <w:rStyle w:val="Hyperlink"/>
            <w:rFonts w:cs="Arial"/>
            <w:b w:val="0"/>
          </w:rPr>
          <w:t>I.A</w:t>
        </w:r>
      </w:hyperlink>
      <w:r w:rsidR="00076A0E" w:rsidRPr="004113C5">
        <w:rPr>
          <w:b w:val="0"/>
          <w:bCs/>
        </w:rPr>
        <w:t xml:space="preserve">. </w:t>
      </w:r>
    </w:p>
    <w:p w14:paraId="12EA02E6" w14:textId="468D6775" w:rsidR="001970B9" w:rsidRPr="009650BF" w:rsidRDefault="00B85D62" w:rsidP="00696EE7">
      <w:pPr>
        <w:pStyle w:val="HeadingNew1"/>
        <w:spacing w:before="240"/>
        <w:jc w:val="left"/>
        <w:rPr>
          <w:b w:val="0"/>
        </w:rPr>
      </w:pPr>
      <w:r w:rsidRPr="009650BF">
        <w:rPr>
          <w:b w:val="0"/>
          <w:bCs/>
        </w:rPr>
        <w:t>T</w:t>
      </w:r>
      <w:r w:rsidR="001C2D56" w:rsidRPr="009650BF">
        <w:rPr>
          <w:b w:val="0"/>
          <w:bCs/>
        </w:rPr>
        <w:t>he</w:t>
      </w:r>
      <w:r w:rsidR="001C2D56" w:rsidRPr="009650BF">
        <w:rPr>
          <w:b w:val="0"/>
        </w:rPr>
        <w:t xml:space="preserve"> Scope of Work </w:t>
      </w:r>
      <w:r w:rsidR="003B24B0" w:rsidRPr="009650BF">
        <w:rPr>
          <w:b w:val="0"/>
        </w:rPr>
        <w:t xml:space="preserve">must be in </w:t>
      </w:r>
      <w:r w:rsidR="001C2D56" w:rsidRPr="009650BF">
        <w:rPr>
          <w:b w:val="0"/>
        </w:rPr>
        <w:t>MS Word</w:t>
      </w:r>
      <w:r w:rsidR="003B24B0" w:rsidRPr="009650BF">
        <w:rPr>
          <w:b w:val="0"/>
        </w:rPr>
        <w:t xml:space="preserve"> file format</w:t>
      </w:r>
      <w:r w:rsidR="00656DB6" w:rsidRPr="009650BF">
        <w:rPr>
          <w:b w:val="0"/>
        </w:rPr>
        <w:t>.</w:t>
      </w:r>
    </w:p>
    <w:p w14:paraId="3F5D6D8A" w14:textId="53969613" w:rsidR="00A14C92" w:rsidRPr="00475479" w:rsidRDefault="00A14C92" w:rsidP="006255FC">
      <w:pPr>
        <w:pStyle w:val="Heading3"/>
        <w:numPr>
          <w:ilvl w:val="0"/>
          <w:numId w:val="81"/>
        </w:numPr>
        <w:spacing w:before="240" w:after="120"/>
        <w:ind w:left="360"/>
      </w:pPr>
      <w:bookmarkStart w:id="200" w:name="_Toc184761522"/>
      <w:bookmarkStart w:id="201" w:name="_Toc187326806"/>
      <w:bookmarkStart w:id="202" w:name="_Toc35074602"/>
      <w:r w:rsidRPr="00475479">
        <w:t xml:space="preserve">Project Schedule (Attachment </w:t>
      </w:r>
      <w:r w:rsidR="00044EB6">
        <w:t>0</w:t>
      </w:r>
      <w:r w:rsidR="00FD3A7A" w:rsidRPr="00475479">
        <w:t>4</w:t>
      </w:r>
      <w:r w:rsidRPr="00475479">
        <w:t>)</w:t>
      </w:r>
      <w:bookmarkEnd w:id="200"/>
      <w:bookmarkEnd w:id="201"/>
      <w:r w:rsidR="009A6BBC" w:rsidRPr="00475479">
        <w:t xml:space="preserve"> </w:t>
      </w:r>
    </w:p>
    <w:p w14:paraId="7E4014C1" w14:textId="0CBC8439" w:rsidR="00A14C92" w:rsidRPr="00335200" w:rsidRDefault="003B24B0" w:rsidP="00696EE7">
      <w:pPr>
        <w:pStyle w:val="HeadingNew1"/>
        <w:spacing w:before="240"/>
        <w:jc w:val="left"/>
        <w:rPr>
          <w:b w:val="0"/>
        </w:rPr>
      </w:pPr>
      <w:r w:rsidRPr="00475479">
        <w:rPr>
          <w:b w:val="0"/>
        </w:rPr>
        <w:t xml:space="preserve">The Project Schedule </w:t>
      </w:r>
      <w:r w:rsidRPr="00335200">
        <w:rPr>
          <w:b w:val="0"/>
        </w:rPr>
        <w:t>includes a list of all product</w:t>
      </w:r>
      <w:r w:rsidR="00394E63" w:rsidRPr="00335200">
        <w:rPr>
          <w:b w:val="0"/>
        </w:rPr>
        <w:t>s</w:t>
      </w:r>
      <w:r w:rsidRPr="00335200">
        <w:rPr>
          <w:b w:val="0"/>
        </w:rPr>
        <w:t xml:space="preserve">, meetings, </w:t>
      </w:r>
      <w:r w:rsidR="00D360EF" w:rsidRPr="00335200">
        <w:rPr>
          <w:b w:val="0"/>
        </w:rPr>
        <w:t xml:space="preserve">milestones, </w:t>
      </w:r>
      <w:r w:rsidRPr="00335200">
        <w:rPr>
          <w:b w:val="0"/>
        </w:rPr>
        <w:t xml:space="preserve">and due dates. All work must be scheduled for completion </w:t>
      </w:r>
      <w:r w:rsidR="000B648E" w:rsidRPr="00335200">
        <w:rPr>
          <w:b w:val="0"/>
        </w:rPr>
        <w:t xml:space="preserve">by </w:t>
      </w:r>
      <w:r w:rsidRPr="00335200">
        <w:rPr>
          <w:b w:val="0"/>
        </w:rPr>
        <w:t>the “Key Dates</w:t>
      </w:r>
      <w:r w:rsidR="00DC73ED">
        <w:rPr>
          <w:b w:val="0"/>
        </w:rPr>
        <w:t xml:space="preserve"> and Deadlines</w:t>
      </w:r>
      <w:r w:rsidRPr="00335200">
        <w:rPr>
          <w:b w:val="0"/>
        </w:rPr>
        <w:t xml:space="preserve">” </w:t>
      </w:r>
      <w:hyperlink w:anchor="KeyDatesDeadlines" w:history="1">
        <w:r w:rsidR="00D16C4F" w:rsidRPr="00D16C4F">
          <w:rPr>
            <w:rStyle w:val="Hyperlink"/>
            <w:rFonts w:cs="Arial"/>
            <w:b w:val="0"/>
          </w:rPr>
          <w:t>S</w:t>
        </w:r>
        <w:r w:rsidRPr="00D16C4F">
          <w:rPr>
            <w:rStyle w:val="Hyperlink"/>
            <w:rFonts w:cs="Arial"/>
            <w:b w:val="0"/>
          </w:rPr>
          <w:t>ection</w:t>
        </w:r>
        <w:r w:rsidR="00D16C4F" w:rsidRPr="00D16C4F">
          <w:rPr>
            <w:rStyle w:val="Hyperlink"/>
            <w:rFonts w:cs="Arial"/>
            <w:b w:val="0"/>
          </w:rPr>
          <w:t xml:space="preserve"> VII.B</w:t>
        </w:r>
      </w:hyperlink>
      <w:r w:rsidRPr="00335200">
        <w:rPr>
          <w:b w:val="0"/>
        </w:rPr>
        <w:t xml:space="preserve"> of </w:t>
      </w:r>
      <w:r w:rsidR="00D53D5D" w:rsidRPr="00335200">
        <w:rPr>
          <w:b w:val="0"/>
        </w:rPr>
        <w:t xml:space="preserve">this </w:t>
      </w:r>
      <w:r w:rsidRPr="00335200">
        <w:rPr>
          <w:b w:val="0"/>
        </w:rPr>
        <w:t>solicitation manual.</w:t>
      </w:r>
      <w:r w:rsidR="00305048">
        <w:rPr>
          <w:b w:val="0"/>
        </w:rPr>
        <w:t xml:space="preserve"> </w:t>
      </w:r>
    </w:p>
    <w:p w14:paraId="7B693735" w14:textId="6F0AD99E" w:rsidR="003B24B0" w:rsidRPr="00335200" w:rsidRDefault="00FA24F2" w:rsidP="00696EE7">
      <w:pPr>
        <w:pStyle w:val="HeadingNew1"/>
        <w:spacing w:before="240"/>
        <w:jc w:val="left"/>
        <w:rPr>
          <w:b w:val="0"/>
        </w:rPr>
      </w:pPr>
      <w:r w:rsidRPr="00335200">
        <w:rPr>
          <w:b w:val="0"/>
        </w:rPr>
        <w:t>T</w:t>
      </w:r>
      <w:r w:rsidR="003B24B0" w:rsidRPr="00335200">
        <w:rPr>
          <w:b w:val="0"/>
        </w:rPr>
        <w:t>he Project schedule must be in MS Excel file format.</w:t>
      </w:r>
    </w:p>
    <w:p w14:paraId="0E77D947" w14:textId="6F8F7B73" w:rsidR="005E52CD" w:rsidRPr="007065BB" w:rsidRDefault="001C2D56" w:rsidP="006255FC">
      <w:pPr>
        <w:pStyle w:val="Heading3"/>
        <w:numPr>
          <w:ilvl w:val="0"/>
          <w:numId w:val="81"/>
        </w:numPr>
        <w:spacing w:before="240" w:after="120"/>
        <w:ind w:left="360"/>
      </w:pPr>
      <w:r w:rsidRPr="007065BB">
        <w:t xml:space="preserve"> </w:t>
      </w:r>
      <w:bookmarkStart w:id="203" w:name="_Toc184761523"/>
      <w:bookmarkStart w:id="204" w:name="_Toc187326807"/>
      <w:r w:rsidR="008D084A">
        <w:t>Budget</w:t>
      </w:r>
      <w:r w:rsidRPr="007065BB">
        <w:t xml:space="preserve"> Forms (</w:t>
      </w:r>
      <w:r w:rsidRPr="00857FD8">
        <w:t xml:space="preserve">Attachment </w:t>
      </w:r>
      <w:r w:rsidR="004F6214" w:rsidRPr="00857FD8">
        <w:t>05</w:t>
      </w:r>
      <w:r w:rsidRPr="00857FD8">
        <w:t>)</w:t>
      </w:r>
      <w:bookmarkEnd w:id="203"/>
      <w:bookmarkEnd w:id="204"/>
    </w:p>
    <w:bookmarkEnd w:id="202"/>
    <w:p w14:paraId="3F26CADA" w14:textId="77777777" w:rsidR="00366B03" w:rsidRPr="004D354D" w:rsidRDefault="00366B03" w:rsidP="00DF13C3">
      <w:pPr>
        <w:pStyle w:val="BulletedList"/>
        <w:spacing w:before="240"/>
        <w:ind w:left="0" w:firstLine="0"/>
      </w:pPr>
      <w:r w:rsidRPr="005B0D4C">
        <w:rPr>
          <w:b/>
          <w:bCs/>
        </w:rPr>
        <w:t xml:space="preserve">Upload all budgets </w:t>
      </w:r>
      <w:r w:rsidRPr="6B6877F1">
        <w:rPr>
          <w:b/>
          <w:bCs/>
        </w:rPr>
        <w:t xml:space="preserve">(Prime and Major Subrecipients) </w:t>
      </w:r>
      <w:r w:rsidRPr="005B0D4C">
        <w:rPr>
          <w:b/>
          <w:bCs/>
        </w:rPr>
        <w:t>as MS Excel attachments</w:t>
      </w:r>
      <w:r>
        <w:t xml:space="preserve"> and </w:t>
      </w:r>
      <w:r w:rsidRPr="002C11BD">
        <w:rPr>
          <w:b/>
          <w:bCs/>
        </w:rPr>
        <w:t>leave the ECAMS budget sections blank</w:t>
      </w:r>
      <w:r>
        <w:t xml:space="preserve">. </w:t>
      </w:r>
    </w:p>
    <w:p w14:paraId="4E40EBAE" w14:textId="2FA0B20E" w:rsidR="00366B03" w:rsidRPr="00BE7045" w:rsidRDefault="00366B03" w:rsidP="55CEBD7B">
      <w:pPr>
        <w:pStyle w:val="BulletedList"/>
        <w:spacing w:before="240"/>
        <w:ind w:left="0" w:firstLine="0"/>
      </w:pPr>
      <w:r w:rsidRPr="00E96140">
        <w:rPr>
          <w:b/>
          <w:bCs/>
        </w:rPr>
        <w:t>Read the instructions tab on the MS Excel attachments before completing the worksheets</w:t>
      </w:r>
      <w:r w:rsidRPr="00C31C1D">
        <w:t>.</w:t>
      </w:r>
      <w:r w:rsidRPr="005F0C5F">
        <w:t xml:space="preserve"> </w:t>
      </w:r>
      <w:r>
        <w:t>C</w:t>
      </w:r>
      <w:r w:rsidRPr="00C31C1D">
        <w:t xml:space="preserve">omplete and submit information on </w:t>
      </w:r>
      <w:r w:rsidRPr="00E96140">
        <w:rPr>
          <w:b/>
          <w:bCs/>
        </w:rPr>
        <w:t>all</w:t>
      </w:r>
      <w:r w:rsidRPr="005522EA">
        <w:t xml:space="preserve"> </w:t>
      </w:r>
      <w:r w:rsidRPr="00C31C1D">
        <w:t>budget worksheets</w:t>
      </w:r>
      <w:r w:rsidR="46AB668E" w:rsidRPr="0080581E">
        <w:t>.</w:t>
      </w:r>
      <w:r w:rsidRPr="0080581E">
        <w:t xml:space="preserve"> </w:t>
      </w:r>
      <w:r w:rsidR="00C93839" w:rsidRPr="002F1944">
        <w:t xml:space="preserve">All expenses outlined in application attachments must be reflected in the Budget Forms. </w:t>
      </w:r>
      <w:r w:rsidR="00D151C1" w:rsidRPr="002F1944">
        <w:t>Budget worksheets must include an itemization of expenses</w:t>
      </w:r>
      <w:r w:rsidR="00D151C1" w:rsidRPr="0080581E">
        <w:t>.</w:t>
      </w:r>
      <w:r w:rsidR="00D151C1" w:rsidRPr="002F1944">
        <w:rPr>
          <w:rStyle w:val="FootnoteReference"/>
        </w:rPr>
        <w:footnoteReference w:id="11"/>
      </w:r>
      <w:r w:rsidR="00D151C1">
        <w:t xml:space="preserve"> </w:t>
      </w:r>
      <w:r w:rsidRPr="004D354D">
        <w:t xml:space="preserve">The salaries, rates, </w:t>
      </w:r>
      <w:r>
        <w:t>and other costs entered on the</w:t>
      </w:r>
      <w:r w:rsidRPr="004D354D">
        <w:t xml:space="preserve"> worksheets will become a part of the final agreement. </w:t>
      </w:r>
    </w:p>
    <w:p w14:paraId="2B9E4DED" w14:textId="0895566A" w:rsidR="00366B03" w:rsidRPr="00857FD8" w:rsidRDefault="00366B03" w:rsidP="002D7D05">
      <w:pPr>
        <w:keepLines/>
        <w:widowControl w:val="0"/>
        <w:numPr>
          <w:ilvl w:val="0"/>
          <w:numId w:val="11"/>
        </w:numPr>
        <w:tabs>
          <w:tab w:val="left" w:pos="1080"/>
        </w:tabs>
        <w:spacing w:before="240" w:after="60"/>
        <w:ind w:left="1080"/>
      </w:pPr>
      <w:r>
        <w:t>All project expenditures (match share and reimbursable)</w:t>
      </w:r>
      <w:r w:rsidR="0033455F">
        <w:t>, with the exception of match funds</w:t>
      </w:r>
      <w:r w:rsidR="005A20E1">
        <w:t xml:space="preserve"> for permitting and environmental review,</w:t>
      </w:r>
      <w:r>
        <w:t xml:space="preserve"> must be made within the Anticipated Agreement Start and End dates listed in the “</w:t>
      </w:r>
      <w:r w:rsidRPr="00857FD8">
        <w:t xml:space="preserve">Key </w:t>
      </w:r>
      <w:r w:rsidR="006A73F3">
        <w:t>Dates and Deadlines</w:t>
      </w:r>
      <w:r w:rsidRPr="00857FD8">
        <w:t xml:space="preserve">” </w:t>
      </w:r>
      <w:hyperlink w:anchor="KeyDatesDeadlines" w:history="1">
        <w:r w:rsidR="009B2A3D" w:rsidRPr="00D16C4F">
          <w:rPr>
            <w:rStyle w:val="Hyperlink"/>
            <w:rFonts w:cs="Arial"/>
          </w:rPr>
          <w:t>Section VII.B</w:t>
        </w:r>
      </w:hyperlink>
      <w:r w:rsidR="006A73F3">
        <w:t xml:space="preserve"> </w:t>
      </w:r>
      <w:r w:rsidRPr="00857FD8">
        <w:t xml:space="preserve">of this solicitation manual. Match share requirements are discussed in </w:t>
      </w:r>
      <w:hyperlink w:anchor="_2._Match_Funding" w:history="1">
        <w:r w:rsidR="001D12C8" w:rsidRPr="004D7532">
          <w:rPr>
            <w:rStyle w:val="Hyperlink"/>
            <w:rFonts w:cs="Arial"/>
          </w:rPr>
          <w:t xml:space="preserve">Sections </w:t>
        </w:r>
        <w:r w:rsidRPr="004D7532">
          <w:rPr>
            <w:rStyle w:val="Hyperlink"/>
            <w:rFonts w:cs="Arial"/>
          </w:rPr>
          <w:t>I.</w:t>
        </w:r>
        <w:r w:rsidR="00CC2C12" w:rsidRPr="004D7532">
          <w:rPr>
            <w:rStyle w:val="Hyperlink"/>
            <w:rFonts w:cs="Arial"/>
          </w:rPr>
          <w:t>C</w:t>
        </w:r>
      </w:hyperlink>
      <w:r w:rsidRPr="00857FD8">
        <w:t xml:space="preserve"> and </w:t>
      </w:r>
      <w:hyperlink w:anchor="_Match_Funding_Requirements" w:history="1">
        <w:r w:rsidRPr="004D7532">
          <w:rPr>
            <w:rStyle w:val="Hyperlink"/>
            <w:rFonts w:cs="Arial"/>
          </w:rPr>
          <w:t>I</w:t>
        </w:r>
        <w:r w:rsidR="00CC2C12" w:rsidRPr="004D7532">
          <w:rPr>
            <w:rStyle w:val="Hyperlink"/>
            <w:rFonts w:cs="Arial"/>
          </w:rPr>
          <w:t>I</w:t>
        </w:r>
        <w:r w:rsidR="00194DC3" w:rsidRPr="004D7532">
          <w:rPr>
            <w:rStyle w:val="Hyperlink"/>
            <w:rFonts w:cs="Arial"/>
          </w:rPr>
          <w:t>I</w:t>
        </w:r>
        <w:r w:rsidRPr="004D7532">
          <w:rPr>
            <w:rStyle w:val="Hyperlink"/>
            <w:rFonts w:cs="Arial"/>
          </w:rPr>
          <w:t>.</w:t>
        </w:r>
        <w:r w:rsidR="00194DC3" w:rsidRPr="004D7532">
          <w:rPr>
            <w:rStyle w:val="Hyperlink"/>
            <w:rFonts w:cs="Arial"/>
          </w:rPr>
          <w:t>B</w:t>
        </w:r>
      </w:hyperlink>
      <w:r w:rsidRPr="00857FD8">
        <w:t xml:space="preserve"> of this solicitation. The entire term of the agreement and projected rate increases must be considered when preparing the budget.  </w:t>
      </w:r>
    </w:p>
    <w:p w14:paraId="7A290082" w14:textId="77777777" w:rsidR="002D1714" w:rsidRDefault="001C2D56" w:rsidP="002D7D05">
      <w:pPr>
        <w:keepLines/>
        <w:widowControl w:val="0"/>
        <w:numPr>
          <w:ilvl w:val="0"/>
          <w:numId w:val="11"/>
        </w:numPr>
        <w:tabs>
          <w:tab w:val="left" w:pos="1080"/>
          <w:tab w:val="left" w:pos="1800"/>
        </w:tabs>
        <w:spacing w:before="240" w:after="60"/>
        <w:ind w:left="1080"/>
        <w:rPr>
          <w:szCs w:val="22"/>
        </w:rPr>
      </w:pPr>
      <w:r w:rsidRPr="00857FD8">
        <w:rPr>
          <w:szCs w:val="22"/>
        </w:rPr>
        <w:t xml:space="preserve">The budget must reflect estimates for </w:t>
      </w:r>
      <w:r w:rsidRPr="00857FD8">
        <w:rPr>
          <w:b/>
          <w:szCs w:val="22"/>
        </w:rPr>
        <w:t>actual</w:t>
      </w:r>
      <w:r w:rsidRPr="00857FD8">
        <w:rPr>
          <w:szCs w:val="22"/>
        </w:rPr>
        <w:t xml:space="preserve"> costs to be incurred during the agreement term. The </w:t>
      </w:r>
      <w:r w:rsidR="008F4A0E" w:rsidRPr="00857FD8">
        <w:rPr>
          <w:szCs w:val="22"/>
        </w:rPr>
        <w:t>CEC</w:t>
      </w:r>
      <w:r w:rsidRPr="00857FD8">
        <w:rPr>
          <w:szCs w:val="22"/>
        </w:rPr>
        <w:t xml:space="preserve"> may only approve and reimburse for actual costs that </w:t>
      </w:r>
      <w:r w:rsidRPr="00F359C9">
        <w:rPr>
          <w:szCs w:val="22"/>
        </w:rPr>
        <w:t>are properly documented in accordance with the grant 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ecipient.</w:t>
      </w:r>
    </w:p>
    <w:p w14:paraId="3C3F1AA5" w14:textId="01B906E5" w:rsidR="002E2421" w:rsidRDefault="00630CDC" w:rsidP="002E2421">
      <w:pPr>
        <w:keepLines/>
        <w:widowControl w:val="0"/>
        <w:numPr>
          <w:ilvl w:val="0"/>
          <w:numId w:val="11"/>
        </w:numPr>
        <w:tabs>
          <w:tab w:val="left" w:pos="1080"/>
          <w:tab w:val="left" w:pos="1800"/>
        </w:tabs>
        <w:spacing w:before="240" w:after="60"/>
        <w:ind w:left="1080"/>
        <w:rPr>
          <w:rFonts w:eastAsia="Calibri"/>
        </w:rPr>
      </w:pPr>
      <w:r>
        <w:t>Indirect Cost Requirement:</w:t>
      </w:r>
      <w:r w:rsidR="00397586">
        <w:t xml:space="preserve"> </w:t>
      </w:r>
      <w:r w:rsidR="002B1D57">
        <w:t xml:space="preserve">Applicants may select </w:t>
      </w:r>
      <w:r w:rsidR="00447A1C">
        <w:t>one of</w:t>
      </w:r>
      <w:r w:rsidR="002B1D57">
        <w:t xml:space="preserve"> two options</w:t>
      </w:r>
      <w:r w:rsidR="00447A1C">
        <w:t xml:space="preserve"> </w:t>
      </w:r>
      <w:r w:rsidR="004D2E7E">
        <w:t xml:space="preserve">for indirect costs </w:t>
      </w:r>
      <w:r w:rsidR="00640BBF">
        <w:t>and</w:t>
      </w:r>
      <w:r w:rsidR="004D2E7E">
        <w:t xml:space="preserve"> must specify which of the options they will use in the </w:t>
      </w:r>
      <w:r w:rsidR="004D2E7E" w:rsidRPr="56BE8034">
        <w:rPr>
          <w:rFonts w:eastAsia="Calibri"/>
        </w:rPr>
        <w:t>Budget Forms (Attachment 05</w:t>
      </w:r>
      <w:r w:rsidR="004D2E7E">
        <w:rPr>
          <w:rFonts w:eastAsia="Calibri"/>
        </w:rPr>
        <w:t>) and provide the requested information.</w:t>
      </w:r>
    </w:p>
    <w:p w14:paraId="1C51C5F5" w14:textId="77777777" w:rsidR="002E2421" w:rsidRPr="002D7D05" w:rsidRDefault="002E2421" w:rsidP="002D7D05">
      <w:pPr>
        <w:keepLines/>
        <w:widowControl w:val="0"/>
        <w:tabs>
          <w:tab w:val="left" w:pos="1080"/>
          <w:tab w:val="left" w:pos="1800"/>
        </w:tabs>
        <w:spacing w:before="120" w:after="60"/>
        <w:ind w:left="1440"/>
        <w:rPr>
          <w:szCs w:val="22"/>
          <w:u w:val="single"/>
        </w:rPr>
      </w:pPr>
      <w:r w:rsidRPr="002D7D05">
        <w:rPr>
          <w:szCs w:val="22"/>
          <w:u w:val="single"/>
        </w:rPr>
        <w:lastRenderedPageBreak/>
        <w:t>Option 1: Defense Contract Audit Agency (DCAA) or other Federally Approved Indirect Rate</w:t>
      </w:r>
    </w:p>
    <w:p w14:paraId="4F54BFCA" w14:textId="62392ACC" w:rsidR="002E2421" w:rsidRPr="002E2421" w:rsidRDefault="002E2421" w:rsidP="002D7D05">
      <w:pPr>
        <w:keepLines/>
        <w:widowControl w:val="0"/>
        <w:tabs>
          <w:tab w:val="left" w:pos="1080"/>
          <w:tab w:val="left" w:pos="1800"/>
        </w:tabs>
        <w:spacing w:before="120" w:after="60"/>
        <w:ind w:left="1440"/>
      </w:pPr>
      <w:r>
        <w:t xml:space="preserve">The Recipient and any lower tier subrecipient or contractor with a federally approved indirect rate from DCAA or another federal agency </w:t>
      </w:r>
      <w:r w:rsidR="00313A99">
        <w:t>may</w:t>
      </w:r>
      <w:r>
        <w:t xml:space="preserve"> use the approved indirect rate for their Agreement. </w:t>
      </w:r>
      <w:r w:rsidR="008C5C8D">
        <w:t>A</w:t>
      </w:r>
      <w:r>
        <w:t xml:space="preserve"> copy of the </w:t>
      </w:r>
      <w:r w:rsidR="008C5C8D">
        <w:t>Federal</w:t>
      </w:r>
      <w:r>
        <w:t xml:space="preserve"> agency’s letter </w:t>
      </w:r>
      <w:r w:rsidR="008C5C8D">
        <w:t xml:space="preserve">must be provided, </w:t>
      </w:r>
      <w:r>
        <w:t xml:space="preserve">and </w:t>
      </w:r>
      <w:r w:rsidR="008C5C8D">
        <w:t xml:space="preserve">the </w:t>
      </w:r>
      <w:r>
        <w:t>letter</w:t>
      </w:r>
      <w:r w:rsidR="008C5C8D">
        <w:t>,</w:t>
      </w:r>
      <w:r>
        <w:t xml:space="preserve"> or the letter </w:t>
      </w:r>
      <w:r w:rsidR="008C5C8D">
        <w:t>together with</w:t>
      </w:r>
      <w:r>
        <w:t xml:space="preserve"> other supporting documentation</w:t>
      </w:r>
      <w:r w:rsidR="008C5C8D">
        <w:t>, must</w:t>
      </w:r>
      <w:r>
        <w:t xml:space="preserve"> allow the CEC to verify that the rates charged to the CEC are the federally approved rates.</w:t>
      </w:r>
      <w:r w:rsidR="008C5C8D">
        <w:t xml:space="preserve"> </w:t>
      </w:r>
    </w:p>
    <w:p w14:paraId="62B908EF" w14:textId="6C0F85ED" w:rsidR="004D2E7E" w:rsidRPr="007C7B00" w:rsidRDefault="004D2E7E" w:rsidP="002D7D05">
      <w:pPr>
        <w:keepLines/>
        <w:widowControl w:val="0"/>
        <w:tabs>
          <w:tab w:val="left" w:pos="1080"/>
          <w:tab w:val="left" w:pos="1800"/>
        </w:tabs>
        <w:spacing w:before="240" w:after="60"/>
        <w:ind w:left="1440"/>
        <w:rPr>
          <w:szCs w:val="22"/>
          <w:u w:val="single"/>
        </w:rPr>
      </w:pPr>
      <w:r w:rsidRPr="007C7B00">
        <w:rPr>
          <w:szCs w:val="22"/>
          <w:u w:val="single"/>
        </w:rPr>
        <w:t xml:space="preserve">Option </w:t>
      </w:r>
      <w:r w:rsidR="002E2421">
        <w:rPr>
          <w:szCs w:val="22"/>
          <w:u w:val="single"/>
        </w:rPr>
        <w:t>2</w:t>
      </w:r>
      <w:r w:rsidRPr="007C7B00">
        <w:rPr>
          <w:szCs w:val="22"/>
          <w:u w:val="single"/>
        </w:rPr>
        <w:t>: De Minimis</w:t>
      </w:r>
    </w:p>
    <w:p w14:paraId="23FDABB6" w14:textId="0C861282" w:rsidR="008932FA" w:rsidRPr="00774905" w:rsidRDefault="004D2E7E" w:rsidP="002D7D05">
      <w:pPr>
        <w:keepLines/>
        <w:widowControl w:val="0"/>
        <w:tabs>
          <w:tab w:val="left" w:pos="1080"/>
          <w:tab w:val="left" w:pos="1800"/>
        </w:tabs>
        <w:spacing w:before="120" w:after="60"/>
        <w:ind w:left="1440"/>
      </w:pPr>
      <w:r>
        <w:t xml:space="preserve">The Recipient and any lower tier subrecipient or contractor </w:t>
      </w:r>
      <w:r w:rsidR="00A360AC">
        <w:t>ca</w:t>
      </w:r>
      <w:r w:rsidR="00CE0CE3">
        <w:t>n elect</w:t>
      </w:r>
      <w:r>
        <w:t xml:space="preserve"> to invoice and receive a de minimis amount at the set rate of 1</w:t>
      </w:r>
      <w:r w:rsidR="29BEC80C">
        <w:t>5</w:t>
      </w:r>
      <w:r>
        <w:t>% of the Modified Total Direct Costs (MTDC) for Indirect Costs. This cannot be combined with any other Indirect Rate option.</w:t>
      </w:r>
    </w:p>
    <w:p w14:paraId="4DF6F622" w14:textId="1B64E4D2" w:rsidR="004D2E7E" w:rsidRPr="00774905" w:rsidRDefault="004D2E7E" w:rsidP="002D7D05">
      <w:pPr>
        <w:keepLines/>
        <w:widowControl w:val="0"/>
        <w:tabs>
          <w:tab w:val="left" w:pos="1080"/>
          <w:tab w:val="left" w:pos="1800"/>
        </w:tabs>
        <w:spacing w:before="240" w:after="60"/>
        <w:ind w:left="1440"/>
      </w:pPr>
      <w:r>
        <w:t>MTDC is defined for purposes of this solicitation as all direct salaries and wages, applicable fringe benefits, materials and supplies, services, travel, and up to the first $25,000 of each subaward (regardless of the period of performance of the subawards under the award).</w:t>
      </w:r>
      <w:r>
        <w:tab/>
        <w:t xml:space="preserve">MTDC excludes equipment, capital expenditures, rental costs, tuition remission, scholarships and fellowships, and the portion of </w:t>
      </w:r>
      <w:r w:rsidR="691A6E3B">
        <w:t>e</w:t>
      </w:r>
      <w:r>
        <w:t>ach subaward in excess of $25,000.</w:t>
      </w:r>
    </w:p>
    <w:p w14:paraId="46DA3769" w14:textId="4A5A7FDB" w:rsidR="00FE65F6" w:rsidRPr="0006708F" w:rsidRDefault="00FE65F6" w:rsidP="002D7D05">
      <w:pPr>
        <w:keepLines/>
        <w:widowControl w:val="0"/>
        <w:tabs>
          <w:tab w:val="left" w:pos="1080"/>
          <w:tab w:val="left" w:pos="1800"/>
        </w:tabs>
        <w:spacing w:before="120" w:after="60"/>
        <w:ind w:left="1440"/>
        <w:rPr>
          <w:szCs w:val="22"/>
        </w:rPr>
      </w:pPr>
    </w:p>
    <w:p w14:paraId="4B496F43" w14:textId="079B6687" w:rsidR="0083506B" w:rsidRDefault="0083506B" w:rsidP="00AA2E9F">
      <w:pPr>
        <w:keepLines/>
        <w:widowControl w:val="0"/>
        <w:numPr>
          <w:ilvl w:val="0"/>
          <w:numId w:val="11"/>
        </w:numPr>
        <w:tabs>
          <w:tab w:val="left" w:pos="1080"/>
        </w:tabs>
        <w:spacing w:before="240" w:after="60"/>
        <w:ind w:left="1080"/>
        <w:rPr>
          <w:szCs w:val="22"/>
        </w:rPr>
      </w:pPr>
      <w:r w:rsidRPr="000D59B2">
        <w:rPr>
          <w:szCs w:val="22"/>
        </w:rPr>
        <w:t xml:space="preserve">The rates proposed, except for Direct Labor and Fringe Benefits, are considered capped and may not change during the agreement term. Except for Direct Labor and Fringe Benefits, </w:t>
      </w:r>
      <w:r>
        <w:rPr>
          <w:szCs w:val="22"/>
        </w:rPr>
        <w:t>t</w:t>
      </w:r>
      <w:r w:rsidRPr="000D59B2">
        <w:rPr>
          <w:szCs w:val="22"/>
        </w:rPr>
        <w:t xml:space="preserve">he grant </w:t>
      </w:r>
      <w:r>
        <w:rPr>
          <w:szCs w:val="22"/>
        </w:rPr>
        <w:t>r</w:t>
      </w:r>
      <w:r w:rsidRPr="000D59B2">
        <w:rPr>
          <w:szCs w:val="22"/>
        </w:rPr>
        <w:t>ecipient will only be reimbursed for actual rates and not to exceed the capped rat</w:t>
      </w:r>
      <w:r>
        <w:rPr>
          <w:szCs w:val="22"/>
        </w:rPr>
        <w:t>e</w:t>
      </w:r>
      <w:r w:rsidRPr="000D59B2">
        <w:rPr>
          <w:szCs w:val="22"/>
        </w:rPr>
        <w:t xml:space="preserve">s. The rates proposed for Direct Labor and Fringe Benefits are treated as estimates; a grant recipient can invoice at higher rates </w:t>
      </w:r>
      <w:r w:rsidR="001E645E">
        <w:rPr>
          <w:szCs w:val="22"/>
        </w:rPr>
        <w:t>i</w:t>
      </w:r>
      <w:r w:rsidR="00BB716E">
        <w:rPr>
          <w:szCs w:val="22"/>
        </w:rPr>
        <w:t>f</w:t>
      </w:r>
      <w:r w:rsidRPr="000D59B2">
        <w:rPr>
          <w:szCs w:val="22"/>
        </w:rPr>
        <w:t xml:space="preserve">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Pr>
          <w:szCs w:val="22"/>
        </w:rPr>
        <w:t>. The b</w:t>
      </w:r>
      <w:r w:rsidRPr="00C31C1D">
        <w:rPr>
          <w:szCs w:val="22"/>
        </w:rPr>
        <w:t xml:space="preserve">udget must </w:t>
      </w:r>
      <w:r w:rsidRPr="00B32815">
        <w:rPr>
          <w:szCs w:val="22"/>
        </w:rPr>
        <w:t>NOT</w:t>
      </w:r>
      <w:r w:rsidRPr="00C31C1D">
        <w:rPr>
          <w:szCs w:val="22"/>
        </w:rPr>
        <w:t xml:space="preserve"> include any </w:t>
      </w:r>
      <w:r>
        <w:rPr>
          <w:szCs w:val="22"/>
        </w:rPr>
        <w:t xml:space="preserve">grant recipient </w:t>
      </w:r>
      <w:r w:rsidRPr="00C31C1D">
        <w:rPr>
          <w:szCs w:val="22"/>
        </w:rPr>
        <w:t xml:space="preserve">profit from the proposed project, either as a reimbursed item, match share, or as part </w:t>
      </w:r>
      <w:r>
        <w:rPr>
          <w:szCs w:val="22"/>
        </w:rPr>
        <w:t xml:space="preserve">of </w:t>
      </w:r>
      <w:r w:rsidRPr="00C31C1D">
        <w:rPr>
          <w:szCs w:val="22"/>
        </w:rPr>
        <w:t>overhead or general and administrative expenses</w:t>
      </w:r>
      <w:r>
        <w:rPr>
          <w:szCs w:val="22"/>
        </w:rPr>
        <w:t xml:space="preserve"> (subrecipient profit is allowable, though the maximum percentage allowed is 10% of </w:t>
      </w:r>
      <w:r w:rsidRPr="00DF20D4">
        <w:rPr>
          <w:szCs w:val="22"/>
        </w:rPr>
        <w:t>the total sub</w:t>
      </w:r>
      <w:r>
        <w:rPr>
          <w:szCs w:val="22"/>
        </w:rPr>
        <w:t>recipient</w:t>
      </w:r>
      <w:r w:rsidRPr="00DF20D4">
        <w:rPr>
          <w:szCs w:val="22"/>
        </w:rPr>
        <w:t xml:space="preserve"> rates for labor, and other direct and indirect costs as indicated in the Category Budget </w:t>
      </w:r>
      <w:r>
        <w:rPr>
          <w:szCs w:val="22"/>
        </w:rPr>
        <w:t xml:space="preserve">tab). </w:t>
      </w:r>
      <w:r w:rsidRPr="00C31C1D">
        <w:rPr>
          <w:szCs w:val="22"/>
        </w:rPr>
        <w:t xml:space="preserve">Please review the </w:t>
      </w:r>
      <w:r>
        <w:rPr>
          <w:szCs w:val="22"/>
        </w:rPr>
        <w:t>t</w:t>
      </w:r>
      <w:r w:rsidRPr="00C31C1D">
        <w:rPr>
          <w:szCs w:val="22"/>
        </w:rPr>
        <w:t xml:space="preserve">erms and </w:t>
      </w:r>
      <w:r>
        <w:rPr>
          <w:szCs w:val="22"/>
        </w:rPr>
        <w:t>c</w:t>
      </w:r>
      <w:r w:rsidRPr="00C31C1D">
        <w:rPr>
          <w:szCs w:val="22"/>
        </w:rPr>
        <w:t xml:space="preserve">onditions </w:t>
      </w:r>
      <w:r>
        <w:rPr>
          <w:szCs w:val="22"/>
        </w:rPr>
        <w:t xml:space="preserve">and budget forms </w:t>
      </w:r>
      <w:r w:rsidRPr="00C31C1D">
        <w:rPr>
          <w:szCs w:val="22"/>
        </w:rPr>
        <w:t xml:space="preserve">for additional </w:t>
      </w:r>
      <w:r>
        <w:rPr>
          <w:szCs w:val="22"/>
        </w:rPr>
        <w:t xml:space="preserve">restrictions and </w:t>
      </w:r>
      <w:r w:rsidRPr="00C31C1D">
        <w:rPr>
          <w:szCs w:val="22"/>
        </w:rPr>
        <w:t>requirements.</w:t>
      </w:r>
    </w:p>
    <w:p w14:paraId="5B3E29FD" w14:textId="46A9967A" w:rsidR="0083506B" w:rsidRDefault="0083506B" w:rsidP="00AA2E9F">
      <w:pPr>
        <w:keepLines/>
        <w:widowControl w:val="0"/>
        <w:numPr>
          <w:ilvl w:val="0"/>
          <w:numId w:val="11"/>
        </w:numPr>
        <w:tabs>
          <w:tab w:val="left" w:pos="1080"/>
        </w:tabs>
        <w:spacing w:before="240" w:after="60"/>
        <w:ind w:left="1080"/>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Pr>
          <w:szCs w:val="22"/>
        </w:rPr>
        <w:t>CEC</w:t>
      </w:r>
      <w:r w:rsidRPr="00C31C1D">
        <w:rPr>
          <w:szCs w:val="22"/>
        </w:rPr>
        <w:t xml:space="preserve"> </w:t>
      </w:r>
      <w:r>
        <w:rPr>
          <w:szCs w:val="22"/>
        </w:rPr>
        <w:t xml:space="preserve">or </w:t>
      </w:r>
      <w:r w:rsidR="00A47D47">
        <w:rPr>
          <w:szCs w:val="22"/>
        </w:rPr>
        <w:t>virtually</w:t>
      </w:r>
      <w:r>
        <w:rPr>
          <w:szCs w:val="22"/>
        </w:rPr>
        <w:t>, as determined by the CAM</w:t>
      </w:r>
      <w:r w:rsidRPr="00C31C1D">
        <w:rPr>
          <w:szCs w:val="22"/>
        </w:rPr>
        <w:t>.</w:t>
      </w:r>
    </w:p>
    <w:p w14:paraId="7ADDC824" w14:textId="6F0C3B0F" w:rsidR="0083506B" w:rsidRDefault="0083506B" w:rsidP="00AA2E9F">
      <w:pPr>
        <w:keepLines/>
        <w:widowControl w:val="0"/>
        <w:numPr>
          <w:ilvl w:val="0"/>
          <w:numId w:val="11"/>
        </w:numPr>
        <w:spacing w:before="240" w:after="60"/>
        <w:ind w:left="1080"/>
        <w:rPr>
          <w:szCs w:val="22"/>
        </w:rPr>
      </w:pPr>
      <w:r w:rsidRPr="009C4C3F">
        <w:rPr>
          <w:szCs w:val="22"/>
        </w:rPr>
        <w:lastRenderedPageBreak/>
        <w:t>Applicants must budget for permits and insurance</w:t>
      </w:r>
      <w:r w:rsidRPr="00285E47">
        <w:rPr>
          <w:szCs w:val="22"/>
        </w:rPr>
        <w:t xml:space="preserve">. </w:t>
      </w:r>
      <w:r>
        <w:rPr>
          <w:szCs w:val="22"/>
        </w:rPr>
        <w:t xml:space="preserve">Permitting costs </w:t>
      </w:r>
      <w:r w:rsidRPr="00285E47">
        <w:rPr>
          <w:szCs w:val="22"/>
        </w:rPr>
        <w:t>may be accounted for in match share</w:t>
      </w:r>
      <w:r>
        <w:rPr>
          <w:szCs w:val="22"/>
        </w:rPr>
        <w:t xml:space="preserve">. </w:t>
      </w:r>
      <w:r w:rsidRPr="002B474F">
        <w:rPr>
          <w:szCs w:val="22"/>
        </w:rPr>
        <w:t xml:space="preserve">Permit costs and the expenses associated with obtaining permits are not reimbursable </w:t>
      </w:r>
      <w:r>
        <w:rPr>
          <w:szCs w:val="22"/>
        </w:rPr>
        <w:t>with C</w:t>
      </w:r>
      <w:r w:rsidR="00264FE3">
        <w:rPr>
          <w:szCs w:val="22"/>
        </w:rPr>
        <w:t>ERRI</w:t>
      </w:r>
      <w:r>
        <w:rPr>
          <w:szCs w:val="22"/>
        </w:rPr>
        <w:t xml:space="preserve"> funds</w:t>
      </w:r>
      <w:r w:rsidRPr="002B474F">
        <w:rPr>
          <w:szCs w:val="22"/>
        </w:rPr>
        <w:t xml:space="preserve">, with the exception of costs incurred by University of California </w:t>
      </w:r>
      <w:r>
        <w:rPr>
          <w:szCs w:val="22"/>
        </w:rPr>
        <w:t xml:space="preserve">grant </w:t>
      </w:r>
      <w:r w:rsidRPr="002B474F">
        <w:rPr>
          <w:szCs w:val="22"/>
        </w:rPr>
        <w:t>recipients.</w:t>
      </w:r>
      <w:r>
        <w:rPr>
          <w:szCs w:val="22"/>
        </w:rPr>
        <w:t xml:space="preserve"> </w:t>
      </w:r>
    </w:p>
    <w:p w14:paraId="2954093C" w14:textId="720A00D5" w:rsidR="0083506B" w:rsidRPr="00A16CE4" w:rsidRDefault="0083506B" w:rsidP="00AA2E9F">
      <w:pPr>
        <w:keepLines/>
        <w:widowControl w:val="0"/>
        <w:numPr>
          <w:ilvl w:val="0"/>
          <w:numId w:val="11"/>
        </w:numPr>
        <w:spacing w:before="240" w:after="60"/>
        <w:ind w:left="1080"/>
      </w:pPr>
      <w:r w:rsidRPr="003A4967">
        <w:rPr>
          <w:bCs/>
        </w:rPr>
        <w:t xml:space="preserve">The budget must NOT identify that </w:t>
      </w:r>
      <w:r>
        <w:rPr>
          <w:bCs/>
        </w:rPr>
        <w:t>C</w:t>
      </w:r>
      <w:r w:rsidR="00264FE3">
        <w:rPr>
          <w:bCs/>
        </w:rPr>
        <w:t>ERRI</w:t>
      </w:r>
      <w:r w:rsidRPr="003A4967">
        <w:rPr>
          <w:bCs/>
        </w:rPr>
        <w:t xml:space="preserve"> funds will be spent outside of the United States or for out</w:t>
      </w:r>
      <w:r>
        <w:rPr>
          <w:bCs/>
        </w:rPr>
        <w:t>-</w:t>
      </w:r>
      <w:r w:rsidRPr="003A4967">
        <w:rPr>
          <w:bCs/>
        </w:rPr>
        <w:t>of</w:t>
      </w:r>
      <w:r>
        <w:rPr>
          <w:bCs/>
        </w:rPr>
        <w:t>-</w:t>
      </w:r>
      <w:r w:rsidRPr="003A4967">
        <w:rPr>
          <w:bCs/>
        </w:rPr>
        <w:t>country travel. However, match funds may cover these costs if there are no legal restrictions.</w:t>
      </w:r>
    </w:p>
    <w:p w14:paraId="6481AC2E" w14:textId="01D2B134" w:rsidR="0083506B" w:rsidRDefault="0083506B" w:rsidP="00AA2E9F">
      <w:pPr>
        <w:keepLines/>
        <w:widowControl w:val="0"/>
        <w:numPr>
          <w:ilvl w:val="0"/>
          <w:numId w:val="11"/>
        </w:numPr>
        <w:spacing w:before="240" w:after="60"/>
        <w:ind w:left="1080"/>
        <w:rPr>
          <w:bCs/>
        </w:rPr>
      </w:pPr>
      <w:r w:rsidRPr="56E07548">
        <w:rPr>
          <w:b/>
        </w:rPr>
        <w:t>Prevailing wage requirement:</w:t>
      </w:r>
      <w:r>
        <w:t xml:space="preserve"> </w:t>
      </w:r>
      <w:r w:rsidRPr="00DF34CF">
        <w:rPr>
          <w:bCs/>
        </w:rPr>
        <w:t xml:space="preserve">Projects that receive an award of public funds from the </w:t>
      </w:r>
      <w:r>
        <w:rPr>
          <w:bCs/>
        </w:rPr>
        <w:t>CEC</w:t>
      </w:r>
      <w:r w:rsidRPr="00DF34CF">
        <w:rPr>
          <w:bCs/>
        </w:rPr>
        <w:t xml:space="preserve"> often involve construction, alteration, demolition, installation, repair or maintenance work over $1,000. </w:t>
      </w:r>
      <w:r>
        <w:rPr>
          <w:bCs/>
        </w:rPr>
        <w:t xml:space="preserve"> For this reason, p</w:t>
      </w:r>
      <w:r w:rsidRPr="00DF34CF">
        <w:rPr>
          <w:bCs/>
        </w:rPr>
        <w:t xml:space="preserve">rojects that receive an award of public funds from the </w:t>
      </w:r>
      <w:r>
        <w:rPr>
          <w:bCs/>
        </w:rPr>
        <w:t>CEC</w:t>
      </w:r>
      <w:r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Pr="00AD2D4A">
        <w:rPr>
          <w:bCs/>
        </w:rPr>
        <w:t>.</w:t>
      </w:r>
    </w:p>
    <w:p w14:paraId="59AA00C1" w14:textId="618BA5CC" w:rsidR="0083506B" w:rsidRDefault="0083506B" w:rsidP="009A4850">
      <w:pPr>
        <w:keepLines/>
        <w:widowControl w:val="0"/>
        <w:spacing w:before="240" w:after="60"/>
        <w:ind w:left="1080"/>
        <w:rPr>
          <w:bCs/>
        </w:rPr>
      </w:pPr>
      <w:r w:rsidRPr="00DF34CF">
        <w:rPr>
          <w:bCs/>
        </w:rPr>
        <w:t>Projects deemed to be public works require among other things the payment of prevailing wages</w:t>
      </w:r>
      <w:r>
        <w:rPr>
          <w:bCs/>
        </w:rPr>
        <w:t>, which can be significantly higher than non-prevailing wages.</w:t>
      </w:r>
    </w:p>
    <w:p w14:paraId="69EBDB14" w14:textId="77777777" w:rsidR="0083506B" w:rsidRDefault="0083506B" w:rsidP="009A4850">
      <w:pPr>
        <w:keepNext/>
        <w:keepLines/>
        <w:widowControl w:val="0"/>
        <w:autoSpaceDE w:val="0"/>
        <w:autoSpaceDN w:val="0"/>
        <w:adjustRightInd w:val="0"/>
        <w:spacing w:before="240"/>
        <w:ind w:left="1440"/>
        <w:rPr>
          <w:rFonts w:eastAsia="Calibri"/>
          <w:szCs w:val="24"/>
        </w:rPr>
      </w:pPr>
      <w:r>
        <w:rPr>
          <w:rFonts w:eastAsia="Calibri"/>
          <w:szCs w:val="24"/>
        </w:rPr>
        <w:t>By accepting this grant, the grant recipient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Pr>
          <w:szCs w:val="24"/>
        </w:rPr>
        <w:t xml:space="preserve">the grant </w:t>
      </w:r>
      <w:r>
        <w:rPr>
          <w:rFonts w:eastAsia="Calibri"/>
          <w:szCs w:val="24"/>
        </w:rPr>
        <w:t>recipient</w:t>
      </w:r>
      <w:r w:rsidRPr="003E3EB6">
        <w:rPr>
          <w:rFonts w:eastAsia="Calibri"/>
          <w:szCs w:val="24"/>
        </w:rPr>
        <w:t xml:space="preserve"> must </w:t>
      </w:r>
      <w:r>
        <w:rPr>
          <w:rFonts w:eastAsia="Calibri"/>
          <w:szCs w:val="24"/>
        </w:rPr>
        <w:t>either:</w:t>
      </w:r>
    </w:p>
    <w:p w14:paraId="18408ED8" w14:textId="77777777" w:rsidR="0083506B" w:rsidRDefault="0083506B" w:rsidP="00D84668">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7FB4C29E" w14:textId="77777777" w:rsidR="0083506B" w:rsidRPr="006E2AF3" w:rsidRDefault="0083506B" w:rsidP="006255FC">
      <w:pPr>
        <w:keepLines/>
        <w:widowControl w:val="0"/>
        <w:numPr>
          <w:ilvl w:val="0"/>
          <w:numId w:val="46"/>
        </w:numPr>
        <w:autoSpaceDE w:val="0"/>
        <w:autoSpaceDN w:val="0"/>
        <w:adjustRightInd w:val="0"/>
        <w:ind w:left="21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549B128C" w14:textId="77777777" w:rsidR="0083506B" w:rsidRPr="000B74C7" w:rsidRDefault="0083506B" w:rsidP="006255FC">
      <w:pPr>
        <w:keepLines/>
        <w:widowControl w:val="0"/>
        <w:numPr>
          <w:ilvl w:val="0"/>
          <w:numId w:val="46"/>
        </w:numPr>
        <w:autoSpaceDE w:val="0"/>
        <w:autoSpaceDN w:val="0"/>
        <w:adjustRightInd w:val="0"/>
        <w:ind w:left="2160"/>
        <w:rPr>
          <w:rFonts w:eastAsia="Calibri"/>
          <w:szCs w:val="24"/>
        </w:rPr>
      </w:pPr>
      <w:r w:rsidRPr="003E3EB6">
        <w:rPr>
          <w:rFonts w:eastAsia="Calibri"/>
          <w:szCs w:val="24"/>
        </w:rPr>
        <w:t>the project budget for labor reflects these prev</w:t>
      </w:r>
      <w:r w:rsidRPr="000B74C7">
        <w:rPr>
          <w:rFonts w:eastAsia="Calibri"/>
          <w:szCs w:val="24"/>
        </w:rPr>
        <w:t xml:space="preserve">ailing wage requirements; and </w:t>
      </w:r>
    </w:p>
    <w:p w14:paraId="5C23551B" w14:textId="77777777" w:rsidR="0083506B" w:rsidRPr="000B74C7" w:rsidRDefault="0083506B" w:rsidP="006255FC">
      <w:pPr>
        <w:keepLines/>
        <w:widowControl w:val="0"/>
        <w:numPr>
          <w:ilvl w:val="0"/>
          <w:numId w:val="46"/>
        </w:numPr>
        <w:autoSpaceDE w:val="0"/>
        <w:autoSpaceDN w:val="0"/>
        <w:adjustRightInd w:val="0"/>
        <w:ind w:left="2160"/>
        <w:rPr>
          <w:rFonts w:eastAsia="Calibri"/>
          <w:szCs w:val="24"/>
        </w:rPr>
      </w:pPr>
      <w:r w:rsidRPr="000B74C7">
        <w:rPr>
          <w:rFonts w:eastAsia="Calibri"/>
          <w:szCs w:val="24"/>
        </w:rPr>
        <w:t xml:space="preserve">the project complies with all other requirements of prevailing wage law including but not limited to keeping accurate payroll records, and complying with all working hour requirements and apprenticeship obligations; </w:t>
      </w:r>
    </w:p>
    <w:p w14:paraId="5284DB41" w14:textId="77777777" w:rsidR="0083506B" w:rsidRPr="000B74C7" w:rsidRDefault="0083506B" w:rsidP="000B74C7">
      <w:pPr>
        <w:pStyle w:val="ListParagraph"/>
        <w:keepLines/>
        <w:widowControl w:val="0"/>
        <w:ind w:firstLine="720"/>
        <w:rPr>
          <w:rFonts w:eastAsia="Calibri"/>
          <w:szCs w:val="24"/>
        </w:rPr>
      </w:pPr>
      <w:r w:rsidRPr="000B74C7">
        <w:rPr>
          <w:rFonts w:eastAsia="Calibri"/>
          <w:szCs w:val="24"/>
        </w:rPr>
        <w:t>or,</w:t>
      </w:r>
    </w:p>
    <w:p w14:paraId="166CE6A0" w14:textId="28FC8630" w:rsidR="00A52935" w:rsidRDefault="0083506B" w:rsidP="00B57DDD">
      <w:pPr>
        <w:keepLines/>
        <w:widowControl w:val="0"/>
        <w:spacing w:after="60"/>
        <w:ind w:left="1440"/>
        <w:rPr>
          <w:rFonts w:eastAsia="Calibri"/>
        </w:rPr>
      </w:pPr>
      <w:r w:rsidRPr="1F8D9F8D">
        <w:rPr>
          <w:rFonts w:eastAsia="Calibri"/>
        </w:rPr>
        <w:t>(b)</w:t>
      </w:r>
      <w:r w:rsidRPr="000B74C7">
        <w:rPr>
          <w:rFonts w:eastAsia="Calibri"/>
          <w:szCs w:val="24"/>
        </w:rPr>
        <w:t xml:space="preserve">  T</w:t>
      </w:r>
      <w:r w:rsidRPr="1F8D9F8D">
        <w:rPr>
          <w:rFonts w:eastAsia="Calibri"/>
        </w:rPr>
        <w:t>imely obtain a legally binding determination from the Department of Industrial Relations or a court of competent jurisdiction before work begins on the project that the proposed project is not a public work.</w:t>
      </w:r>
    </w:p>
    <w:p w14:paraId="42735974" w14:textId="489C38E9" w:rsidR="001521B4" w:rsidRPr="002F1944" w:rsidRDefault="001521B4" w:rsidP="00694808">
      <w:pPr>
        <w:pStyle w:val="ListParagraph"/>
        <w:keepLines/>
        <w:widowControl w:val="0"/>
        <w:numPr>
          <w:ilvl w:val="0"/>
          <w:numId w:val="11"/>
        </w:numPr>
        <w:spacing w:before="240" w:after="60"/>
        <w:ind w:left="1080"/>
        <w:rPr>
          <w:rFonts w:eastAsia="Calibri"/>
          <w:szCs w:val="24"/>
        </w:rPr>
      </w:pPr>
      <w:r w:rsidRPr="56BE8034">
        <w:rPr>
          <w:rFonts w:eastAsia="Calibri"/>
        </w:rPr>
        <w:t>Applications must complete and include separate Budget Forms (Attachment 05) for all subcontractors or subrecipients receiving</w:t>
      </w:r>
      <w:r w:rsidR="00AF2A44">
        <w:rPr>
          <w:rFonts w:eastAsia="Calibri"/>
          <w:szCs w:val="24"/>
        </w:rPr>
        <w:t xml:space="preserve"> </w:t>
      </w:r>
      <w:r w:rsidRPr="00AF2A44">
        <w:rPr>
          <w:rFonts w:eastAsia="Calibri"/>
        </w:rPr>
        <w:t xml:space="preserve">$100,000 or more </w:t>
      </w:r>
      <w:r w:rsidR="39D56AF0" w:rsidRPr="00AF2A44">
        <w:rPr>
          <w:rFonts w:eastAsia="Calibri"/>
        </w:rPr>
        <w:t xml:space="preserve">in </w:t>
      </w:r>
      <w:r w:rsidRPr="00AF2A44">
        <w:rPr>
          <w:rFonts w:eastAsia="Calibri"/>
        </w:rPr>
        <w:t xml:space="preserve">CERRI </w:t>
      </w:r>
      <w:r w:rsidRPr="56BE8034">
        <w:rPr>
          <w:rFonts w:eastAsia="Calibri"/>
        </w:rPr>
        <w:t>funds</w:t>
      </w:r>
      <w:r w:rsidR="00AB5B24">
        <w:rPr>
          <w:rFonts w:eastAsia="Calibri"/>
        </w:rPr>
        <w:t xml:space="preserve">. </w:t>
      </w:r>
      <w:r w:rsidRPr="002F1944">
        <w:rPr>
          <w:rFonts w:eastAsia="Calibri"/>
          <w:szCs w:val="24"/>
        </w:rPr>
        <w:t xml:space="preserve">This requirement applies even to subcontractors that have not yet been identified or are listed as </w:t>
      </w:r>
      <w:r w:rsidR="00713CE5" w:rsidRPr="002F1944">
        <w:rPr>
          <w:rFonts w:eastAsia="Calibri"/>
          <w:szCs w:val="24"/>
        </w:rPr>
        <w:t>“</w:t>
      </w:r>
      <w:r w:rsidRPr="002F1944">
        <w:rPr>
          <w:rFonts w:eastAsia="Calibri"/>
          <w:szCs w:val="24"/>
        </w:rPr>
        <w:t>to be determined (TBD)</w:t>
      </w:r>
      <w:r w:rsidR="004B250E" w:rsidRPr="002F1944">
        <w:rPr>
          <w:rFonts w:eastAsia="Calibri"/>
          <w:szCs w:val="24"/>
        </w:rPr>
        <w:t>.</w:t>
      </w:r>
      <w:r w:rsidR="00695B62" w:rsidRPr="002F1944">
        <w:rPr>
          <w:rFonts w:eastAsia="Calibri"/>
          <w:szCs w:val="24"/>
        </w:rPr>
        <w:t>”</w:t>
      </w:r>
    </w:p>
    <w:p w14:paraId="1C5E340D" w14:textId="7248448B" w:rsidR="00A038AA" w:rsidRDefault="00E836A0" w:rsidP="00E836A0">
      <w:pPr>
        <w:pStyle w:val="ListParagraph"/>
        <w:keepLines/>
        <w:widowControl w:val="0"/>
        <w:numPr>
          <w:ilvl w:val="0"/>
          <w:numId w:val="11"/>
        </w:numPr>
        <w:spacing w:before="240" w:after="60"/>
        <w:ind w:left="1080"/>
        <w:rPr>
          <w:rFonts w:eastAsia="Calibri"/>
        </w:rPr>
      </w:pPr>
      <w:r w:rsidRPr="450040DC">
        <w:rPr>
          <w:rFonts w:eastAsia="Calibri"/>
        </w:rPr>
        <w:lastRenderedPageBreak/>
        <w:t xml:space="preserve">Applications </w:t>
      </w:r>
      <w:r w:rsidR="00726A8A" w:rsidRPr="450040DC">
        <w:rPr>
          <w:rFonts w:eastAsia="Calibri"/>
        </w:rPr>
        <w:t>must include vendor quotes</w:t>
      </w:r>
      <w:r w:rsidR="005B2EBA">
        <w:rPr>
          <w:rStyle w:val="FootnoteReference"/>
          <w:rFonts w:eastAsia="Calibri"/>
          <w:szCs w:val="24"/>
        </w:rPr>
        <w:footnoteReference w:id="12"/>
      </w:r>
      <w:r w:rsidR="00726A8A" w:rsidRPr="450040DC">
        <w:rPr>
          <w:rFonts w:eastAsia="Calibri"/>
        </w:rPr>
        <w:t xml:space="preserve"> for </w:t>
      </w:r>
      <w:r w:rsidR="005D2310" w:rsidRPr="450040DC">
        <w:rPr>
          <w:rFonts w:eastAsia="Calibri"/>
        </w:rPr>
        <w:t>the following:</w:t>
      </w:r>
    </w:p>
    <w:p w14:paraId="4165469E" w14:textId="3208D505" w:rsidR="005D2310" w:rsidRDefault="005D2310" w:rsidP="005D2310">
      <w:pPr>
        <w:pStyle w:val="ListParagraph"/>
        <w:keepLines/>
        <w:widowControl w:val="0"/>
        <w:numPr>
          <w:ilvl w:val="1"/>
          <w:numId w:val="11"/>
        </w:numPr>
        <w:spacing w:before="240" w:after="60"/>
        <w:rPr>
          <w:rFonts w:eastAsia="Calibri"/>
          <w:szCs w:val="24"/>
        </w:rPr>
      </w:pPr>
      <w:r>
        <w:rPr>
          <w:rFonts w:eastAsia="Calibri"/>
          <w:szCs w:val="24"/>
        </w:rPr>
        <w:t xml:space="preserve">Equipment </w:t>
      </w:r>
      <w:r w:rsidR="00FB1436">
        <w:rPr>
          <w:rFonts w:eastAsia="Calibri"/>
          <w:szCs w:val="24"/>
        </w:rPr>
        <w:t>purchases exceeding $50,000</w:t>
      </w:r>
    </w:p>
    <w:p w14:paraId="38BC8D2B" w14:textId="56D838E2" w:rsidR="00FB1436" w:rsidRPr="00E25A28" w:rsidRDefault="00E25A28" w:rsidP="004D7532">
      <w:pPr>
        <w:pStyle w:val="ListParagraph"/>
        <w:numPr>
          <w:ilvl w:val="1"/>
          <w:numId w:val="11"/>
        </w:numPr>
        <w:rPr>
          <w:rFonts w:eastAsia="Calibri"/>
          <w:szCs w:val="24"/>
        </w:rPr>
      </w:pPr>
      <w:r w:rsidRPr="00E25A28">
        <w:rPr>
          <w:rFonts w:eastAsia="Calibri"/>
          <w:szCs w:val="24"/>
        </w:rPr>
        <w:t>Project-related work with a total cost exceeding $250,000</w:t>
      </w:r>
    </w:p>
    <w:p w14:paraId="5E3B983F" w14:textId="41E3F459" w:rsidR="001521B4" w:rsidRPr="002F1944" w:rsidRDefault="001521B4" w:rsidP="001521B4">
      <w:pPr>
        <w:pStyle w:val="ListParagraph"/>
        <w:keepLines/>
        <w:widowControl w:val="0"/>
        <w:numPr>
          <w:ilvl w:val="0"/>
          <w:numId w:val="11"/>
        </w:numPr>
        <w:spacing w:before="240" w:after="60"/>
        <w:ind w:left="1080" w:hanging="450"/>
        <w:rPr>
          <w:rFonts w:eastAsia="Calibri"/>
        </w:rPr>
      </w:pPr>
      <w:r w:rsidRPr="002F1944">
        <w:rPr>
          <w:rFonts w:eastAsia="Calibri"/>
        </w:rPr>
        <w:t>Subcontractors and Vendors should be correctly categorized and listed on the ‘Subcontracts’ tab in the Budget Forms (Attachment 05)</w:t>
      </w:r>
      <w:r w:rsidR="00F4460E" w:rsidRPr="002F1944">
        <w:rPr>
          <w:rFonts w:eastAsia="Calibri"/>
        </w:rPr>
        <w:t>.</w:t>
      </w:r>
      <w:r w:rsidRPr="002F1944">
        <w:rPr>
          <w:rFonts w:eastAsia="Calibri"/>
        </w:rPr>
        <w:t> </w:t>
      </w:r>
    </w:p>
    <w:p w14:paraId="54A6E576" w14:textId="5AD1B87D" w:rsidR="001521B4" w:rsidRPr="00362E85" w:rsidRDefault="001521B4" w:rsidP="00DA3413">
      <w:pPr>
        <w:keepLines/>
        <w:widowControl w:val="0"/>
        <w:spacing w:before="240" w:after="60"/>
        <w:ind w:left="1080"/>
        <w:rPr>
          <w:rFonts w:eastAsia="Calibri"/>
          <w:b/>
          <w:szCs w:val="24"/>
          <w:u w:val="single"/>
        </w:rPr>
      </w:pPr>
      <w:r w:rsidRPr="002F1944">
        <w:rPr>
          <w:rFonts w:eastAsia="Calibri"/>
        </w:rPr>
        <w:t xml:space="preserve">Additional details on the definition and characteristics of subcontractors, subrecipients, and vendors can be found on </w:t>
      </w:r>
      <w:hyperlink r:id="rId40" w:history="1">
        <w:r w:rsidRPr="00AC3676">
          <w:rPr>
            <w:rStyle w:val="Hyperlink"/>
            <w:rFonts w:eastAsia="Calibri" w:cs="Arial"/>
          </w:rPr>
          <w:t>CEC’s Sub-to-Vendor Verification Form</w:t>
        </w:r>
      </w:hyperlink>
      <w:r w:rsidR="00AC3676">
        <w:rPr>
          <w:rFonts w:eastAsia="Calibri"/>
        </w:rPr>
        <w:t xml:space="preserve">, located at </w:t>
      </w:r>
      <w:r w:rsidRPr="00AC3676">
        <w:rPr>
          <w:rFonts w:eastAsia="Calibri"/>
        </w:rPr>
        <w:t>https://www.energy.ca.gov/media/5967</w:t>
      </w:r>
      <w:r w:rsidRPr="002F1944">
        <w:rPr>
          <w:rFonts w:eastAsia="Calibri"/>
        </w:rPr>
        <w:t>.</w:t>
      </w:r>
      <w:r w:rsidRPr="37D90DE3">
        <w:rPr>
          <w:rFonts w:eastAsia="Calibri"/>
          <w:b/>
          <w:bCs/>
          <w:u w:val="single"/>
        </w:rPr>
        <w:t xml:space="preserve"> </w:t>
      </w:r>
    </w:p>
    <w:p w14:paraId="4CD94E8C" w14:textId="2BDCE76C" w:rsidR="004B1CA5" w:rsidRPr="002F1944" w:rsidRDefault="000557B5" w:rsidP="00A52935">
      <w:pPr>
        <w:pStyle w:val="ListParagraph"/>
        <w:keepLines/>
        <w:widowControl w:val="0"/>
        <w:numPr>
          <w:ilvl w:val="0"/>
          <w:numId w:val="11"/>
        </w:numPr>
        <w:spacing w:before="240" w:after="60"/>
        <w:ind w:left="1080"/>
        <w:rPr>
          <w:rFonts w:eastAsia="Calibri"/>
          <w:szCs w:val="24"/>
        </w:rPr>
      </w:pPr>
      <w:bookmarkStart w:id="205" w:name="BABAWaivers"/>
      <w:r w:rsidRPr="002F1944">
        <w:rPr>
          <w:rFonts w:eastAsia="Calibri"/>
          <w:szCs w:val="24"/>
        </w:rPr>
        <w:t>Build America</w:t>
      </w:r>
      <w:r w:rsidR="00E90459" w:rsidRPr="002F1944">
        <w:rPr>
          <w:rFonts w:eastAsia="Calibri"/>
          <w:szCs w:val="24"/>
        </w:rPr>
        <w:t>,</w:t>
      </w:r>
      <w:r w:rsidRPr="002F1944">
        <w:rPr>
          <w:rFonts w:eastAsia="Calibri"/>
          <w:szCs w:val="24"/>
        </w:rPr>
        <w:t xml:space="preserve"> Buy America</w:t>
      </w:r>
      <w:r w:rsidR="00E90459" w:rsidRPr="002F1944">
        <w:rPr>
          <w:rFonts w:eastAsia="Calibri"/>
          <w:szCs w:val="24"/>
        </w:rPr>
        <w:t xml:space="preserve"> Act</w:t>
      </w:r>
      <w:r w:rsidRPr="002F1944">
        <w:rPr>
          <w:rFonts w:eastAsia="Calibri"/>
          <w:szCs w:val="24"/>
        </w:rPr>
        <w:t xml:space="preserve"> (BABA) Waivers</w:t>
      </w:r>
    </w:p>
    <w:bookmarkEnd w:id="205"/>
    <w:p w14:paraId="17475989" w14:textId="5E920F21" w:rsidR="0031656A" w:rsidRPr="002F1944" w:rsidRDefault="00E90459" w:rsidP="0031656A">
      <w:pPr>
        <w:pStyle w:val="ListParagraph"/>
        <w:keepLines/>
        <w:widowControl w:val="0"/>
        <w:spacing w:before="240" w:after="60"/>
        <w:ind w:left="1080"/>
        <w:rPr>
          <w:rFonts w:eastAsia="Calibri"/>
        </w:rPr>
      </w:pPr>
      <w:r w:rsidRPr="2C1617C1">
        <w:rPr>
          <w:rFonts w:eastAsia="Calibri"/>
        </w:rPr>
        <w:t xml:space="preserve">When necessary, recipients may apply for, and </w:t>
      </w:r>
      <w:r w:rsidR="00394FD3" w:rsidRPr="2C1617C1">
        <w:rPr>
          <w:rFonts w:eastAsia="Calibri"/>
        </w:rPr>
        <w:t>the</w:t>
      </w:r>
      <w:r w:rsidR="00603F92" w:rsidRPr="2C1617C1">
        <w:rPr>
          <w:rFonts w:eastAsia="Calibri"/>
        </w:rPr>
        <w:t xml:space="preserve"> </w:t>
      </w:r>
      <w:r w:rsidR="0062068C" w:rsidRPr="2C1617C1">
        <w:rPr>
          <w:rFonts w:eastAsia="Calibri"/>
        </w:rPr>
        <w:t>DOE</w:t>
      </w:r>
      <w:r w:rsidRPr="2C1617C1">
        <w:rPr>
          <w:rFonts w:eastAsia="Calibri"/>
        </w:rPr>
        <w:t xml:space="preserve"> may grant, a waiver from the </w:t>
      </w:r>
      <w:r w:rsidRPr="3A6A28B2">
        <w:rPr>
          <w:rFonts w:eastAsia="Calibri"/>
        </w:rPr>
        <w:t>B</w:t>
      </w:r>
      <w:r w:rsidR="2B6A3795" w:rsidRPr="3A6A28B2">
        <w:rPr>
          <w:rFonts w:eastAsia="Calibri"/>
        </w:rPr>
        <w:t>ABA</w:t>
      </w:r>
      <w:r w:rsidRPr="2C1617C1">
        <w:rPr>
          <w:rFonts w:eastAsia="Calibri"/>
        </w:rPr>
        <w:t xml:space="preserve"> requirements.</w:t>
      </w:r>
      <w:r w:rsidR="00DE372A" w:rsidRPr="002F1944">
        <w:rPr>
          <w:rFonts w:eastAsia="Calibri"/>
        </w:rPr>
        <w:t xml:space="preserve"> </w:t>
      </w:r>
      <w:r w:rsidR="00FD004B" w:rsidRPr="002F1944">
        <w:rPr>
          <w:rFonts w:eastAsia="Calibri"/>
        </w:rPr>
        <w:t xml:space="preserve">Applicants should </w:t>
      </w:r>
      <w:r w:rsidR="00FD004B" w:rsidRPr="2C1617C1">
        <w:rPr>
          <w:rFonts w:eastAsia="Calibri"/>
        </w:rPr>
        <w:t>i</w:t>
      </w:r>
      <w:r w:rsidR="00DE372A" w:rsidRPr="2C1617C1">
        <w:rPr>
          <w:rFonts w:eastAsia="Calibri"/>
        </w:rPr>
        <w:t>nclude all anticipated BABA waiver requests</w:t>
      </w:r>
      <w:r w:rsidR="00B4576B" w:rsidRPr="2C1617C1">
        <w:rPr>
          <w:rFonts w:eastAsia="Calibri"/>
        </w:rPr>
        <w:t xml:space="preserve"> in </w:t>
      </w:r>
      <w:r w:rsidR="00C41704" w:rsidRPr="2C1617C1">
        <w:rPr>
          <w:rFonts w:eastAsia="Calibri"/>
        </w:rPr>
        <w:t xml:space="preserve">their </w:t>
      </w:r>
      <w:r w:rsidR="00B4576B" w:rsidRPr="2C1617C1">
        <w:rPr>
          <w:rFonts w:eastAsia="Calibri"/>
        </w:rPr>
        <w:t>initial submission</w:t>
      </w:r>
      <w:r w:rsidR="00DE372A" w:rsidRPr="2C1617C1">
        <w:rPr>
          <w:rFonts w:eastAsia="Calibri"/>
        </w:rPr>
        <w:t xml:space="preserve">. Applicants who do not submit BABA waivers with their </w:t>
      </w:r>
      <w:r w:rsidR="002F5424" w:rsidRPr="2C1617C1">
        <w:rPr>
          <w:rFonts w:eastAsia="Calibri"/>
        </w:rPr>
        <w:t xml:space="preserve">initial </w:t>
      </w:r>
      <w:r w:rsidR="00DE372A" w:rsidRPr="2C1617C1">
        <w:rPr>
          <w:rFonts w:eastAsia="Calibri"/>
        </w:rPr>
        <w:t>application</w:t>
      </w:r>
      <w:r w:rsidR="001B235B" w:rsidRPr="2C1617C1">
        <w:rPr>
          <w:rFonts w:eastAsia="Calibri"/>
        </w:rPr>
        <w:t>s</w:t>
      </w:r>
      <w:r w:rsidR="00DE372A" w:rsidRPr="2C1617C1">
        <w:rPr>
          <w:rFonts w:eastAsia="Calibri"/>
        </w:rPr>
        <w:t xml:space="preserve"> must accept the risk that any BABA waivers submitted after being awarded may not receive</w:t>
      </w:r>
      <w:r w:rsidR="00DE372A" w:rsidRPr="2C1617C1" w:rsidDel="00DF3491">
        <w:rPr>
          <w:rFonts w:eastAsia="Calibri"/>
        </w:rPr>
        <w:t xml:space="preserve"> </w:t>
      </w:r>
      <w:r w:rsidR="00DE372A" w:rsidRPr="2C1617C1">
        <w:rPr>
          <w:rFonts w:eastAsia="Calibri"/>
        </w:rPr>
        <w:t>DOE approval.</w:t>
      </w:r>
      <w:r w:rsidR="005639B1" w:rsidRPr="2C1617C1">
        <w:rPr>
          <w:rFonts w:eastAsia="Calibri"/>
        </w:rPr>
        <w:t xml:space="preserve"> </w:t>
      </w:r>
      <w:r w:rsidR="0031656A" w:rsidRPr="2C1617C1">
        <w:rPr>
          <w:rFonts w:eastAsia="Calibri"/>
        </w:rPr>
        <w:t xml:space="preserve">DOE may grant a waiver if it determines that the request meets one of the following justifications: </w:t>
      </w:r>
    </w:p>
    <w:p w14:paraId="274293FE" w14:textId="5F9C6D9C" w:rsidR="0031656A" w:rsidRPr="002F1944" w:rsidRDefault="0031656A" w:rsidP="006255FC">
      <w:pPr>
        <w:pStyle w:val="ListParagraph"/>
        <w:keepLines/>
        <w:widowControl w:val="0"/>
        <w:numPr>
          <w:ilvl w:val="1"/>
          <w:numId w:val="57"/>
        </w:numPr>
        <w:spacing w:before="240" w:after="60"/>
        <w:rPr>
          <w:rFonts w:eastAsia="Calibri"/>
        </w:rPr>
      </w:pPr>
      <w:r w:rsidRPr="7E683267">
        <w:rPr>
          <w:rFonts w:eastAsia="Calibri"/>
        </w:rPr>
        <w:t>Public Interest: Applying the B</w:t>
      </w:r>
      <w:r w:rsidR="65C7696D" w:rsidRPr="7E683267">
        <w:rPr>
          <w:rFonts w:eastAsia="Calibri"/>
        </w:rPr>
        <w:t>ABA</w:t>
      </w:r>
      <w:r w:rsidRPr="7E683267">
        <w:rPr>
          <w:rFonts w:eastAsia="Calibri"/>
        </w:rPr>
        <w:t xml:space="preserve"> Requirement would be inconsistent with the public interest. </w:t>
      </w:r>
    </w:p>
    <w:p w14:paraId="40344C18" w14:textId="77777777" w:rsidR="0031656A" w:rsidRPr="002F1944" w:rsidRDefault="0031656A" w:rsidP="006255FC">
      <w:pPr>
        <w:pStyle w:val="ListParagraph"/>
        <w:keepLines/>
        <w:widowControl w:val="0"/>
        <w:numPr>
          <w:ilvl w:val="1"/>
          <w:numId w:val="57"/>
        </w:numPr>
        <w:spacing w:before="240" w:after="60"/>
        <w:rPr>
          <w:rFonts w:eastAsia="Calibri"/>
          <w:szCs w:val="24"/>
        </w:rPr>
      </w:pPr>
      <w:r w:rsidRPr="002F1944">
        <w:rPr>
          <w:rFonts w:eastAsia="Calibri"/>
          <w:szCs w:val="24"/>
        </w:rPr>
        <w:t xml:space="preserve">Non-Availability: The types of iron, steel, manufactured products, or construction materials are not produced in the United States in sufficient and reasonably available quantities or of a satisfactory quality. </w:t>
      </w:r>
    </w:p>
    <w:p w14:paraId="3157FFE0" w14:textId="7969EB2A" w:rsidR="0031656A" w:rsidRPr="002F1944" w:rsidRDefault="0031656A" w:rsidP="006255FC">
      <w:pPr>
        <w:pStyle w:val="ListParagraph"/>
        <w:keepLines/>
        <w:widowControl w:val="0"/>
        <w:numPr>
          <w:ilvl w:val="1"/>
          <w:numId w:val="57"/>
        </w:numPr>
        <w:spacing w:before="240" w:after="60"/>
        <w:rPr>
          <w:rFonts w:eastAsia="Calibri"/>
        </w:rPr>
      </w:pPr>
      <w:r w:rsidRPr="002F1944">
        <w:rPr>
          <w:rFonts w:eastAsia="Calibri"/>
        </w:rPr>
        <w:t xml:space="preserve">Unreasonable Cost: The inclusion of iron, steel, manufactured products, or construction materials produced in the United States will increase the cost of the overall project by more than 25 percent. </w:t>
      </w:r>
    </w:p>
    <w:p w14:paraId="396E42E7" w14:textId="0DC1F03D" w:rsidR="0031656A" w:rsidRPr="002F1944" w:rsidRDefault="0031656A" w:rsidP="1B36D9DA">
      <w:pPr>
        <w:pStyle w:val="ListParagraph"/>
        <w:keepLines/>
        <w:widowControl w:val="0"/>
        <w:spacing w:before="240" w:after="60"/>
        <w:ind w:left="1080"/>
        <w:rPr>
          <w:rFonts w:eastAsia="Calibri"/>
        </w:rPr>
      </w:pPr>
      <w:r w:rsidRPr="002F1944">
        <w:rPr>
          <w:rFonts w:eastAsia="Calibri"/>
        </w:rPr>
        <w:t xml:space="preserve">Anticipated waiver requests should be submitted in writing with the application package. Waiver requests are subject to review by DOE and the Office of Management and Budget (OMB), as well as a public comment period of at least 15 calendar days. Recipient’s waiver requests will be made publicly available on DOE’s and OMB’s websites. Waiver requests may take up to 90 calendar days to process. DOE may reject or grant waivers in whole or in part depending on its review, analysis, and/or feedback from OMB or the public. DOE’s final determination regarding approval or rejection of the waiver request may not be appealed. </w:t>
      </w:r>
    </w:p>
    <w:p w14:paraId="460FED09" w14:textId="0C305849" w:rsidR="0031656A" w:rsidRPr="007133FF" w:rsidRDefault="0031656A" w:rsidP="000B74C7">
      <w:pPr>
        <w:pStyle w:val="ListParagraph"/>
        <w:keepLines/>
        <w:widowControl w:val="0"/>
        <w:spacing w:before="240" w:after="60"/>
        <w:ind w:left="1080"/>
        <w:rPr>
          <w:rFonts w:eastAsia="Calibri"/>
        </w:rPr>
      </w:pPr>
      <w:r w:rsidRPr="002F1944">
        <w:rPr>
          <w:rFonts w:eastAsia="Calibri"/>
          <w:szCs w:val="24"/>
        </w:rPr>
        <w:lastRenderedPageBreak/>
        <w:t xml:space="preserve">Additional </w:t>
      </w:r>
      <w:hyperlink r:id="rId41" w:history="1">
        <w:r w:rsidRPr="006D082F">
          <w:rPr>
            <w:rStyle w:val="Hyperlink"/>
            <w:rFonts w:eastAsia="Calibri" w:cs="Arial"/>
            <w:szCs w:val="24"/>
          </w:rPr>
          <w:t>guidance on submission of a waiver request</w:t>
        </w:r>
      </w:hyperlink>
      <w:r w:rsidRPr="002F1944">
        <w:rPr>
          <w:rFonts w:eastAsia="Calibri"/>
          <w:szCs w:val="24"/>
        </w:rPr>
        <w:t xml:space="preserve"> and the existing BABA waivers can be found </w:t>
      </w:r>
      <w:r w:rsidR="00540544">
        <w:t>at:</w:t>
      </w:r>
      <w:r w:rsidRPr="002F1944">
        <w:rPr>
          <w:rFonts w:eastAsia="Calibri"/>
          <w:szCs w:val="24"/>
        </w:rPr>
        <w:t xml:space="preserve"> </w:t>
      </w:r>
      <w:r w:rsidRPr="00540544">
        <w:rPr>
          <w:rFonts w:eastAsia="Calibri"/>
          <w:szCs w:val="24"/>
        </w:rPr>
        <w:t>https://www.energy.gov/management/doe-buy-america-requirement-waiver-requests</w:t>
      </w:r>
      <w:r w:rsidRPr="002F1944">
        <w:rPr>
          <w:rFonts w:eastAsia="Calibri"/>
          <w:szCs w:val="24"/>
        </w:rPr>
        <w:t>.</w:t>
      </w:r>
    </w:p>
    <w:p w14:paraId="337FFD7A" w14:textId="7CF95837" w:rsidR="00FB7DFE" w:rsidRPr="007065BB" w:rsidRDefault="00FB7DFE" w:rsidP="006255FC">
      <w:pPr>
        <w:pStyle w:val="Heading3"/>
        <w:numPr>
          <w:ilvl w:val="0"/>
          <w:numId w:val="81"/>
        </w:numPr>
        <w:spacing w:before="240" w:after="120"/>
        <w:ind w:left="360"/>
      </w:pPr>
      <w:bookmarkStart w:id="206" w:name="_Toc184761524"/>
      <w:bookmarkStart w:id="207" w:name="_Toc187326808"/>
      <w:r w:rsidRPr="007065BB">
        <w:t>California Environmental Quality Act (CEQA) Compliance Form</w:t>
      </w:r>
      <w:r w:rsidRPr="007065BB" w:rsidDel="00E3682B">
        <w:t xml:space="preserve"> </w:t>
      </w:r>
      <w:r w:rsidRPr="007065BB">
        <w:t xml:space="preserve">(Attachment </w:t>
      </w:r>
      <w:r w:rsidR="004F6214" w:rsidRPr="00467B85">
        <w:t>06</w:t>
      </w:r>
      <w:r w:rsidRPr="00467B85">
        <w:t>)</w:t>
      </w:r>
      <w:bookmarkEnd w:id="206"/>
      <w:bookmarkEnd w:id="207"/>
    </w:p>
    <w:p w14:paraId="421CF371" w14:textId="47C5905F" w:rsidR="00FB7DFE" w:rsidRPr="00696EE7" w:rsidRDefault="00FB7DFE" w:rsidP="00696EE7">
      <w:pPr>
        <w:keepLines/>
        <w:widowControl w:val="0"/>
        <w:spacing w:before="240"/>
        <w:rPr>
          <w:i/>
        </w:rPr>
      </w:pPr>
      <w:r>
        <w:t xml:space="preserve">The </w:t>
      </w:r>
      <w:r w:rsidR="008F4A0E">
        <w:t>CEC</w:t>
      </w:r>
      <w:r>
        <w:t xml:space="preserve"> requires the information on this form to facilitate its evaluation of </w:t>
      </w:r>
      <w:r w:rsidR="003F0C1D">
        <w:t>proposed</w:t>
      </w:r>
      <w:r>
        <w:t xml:space="preserve"> activities under CEQA (</w:t>
      </w:r>
      <w:r w:rsidR="00363AC1">
        <w:t xml:space="preserve">California </w:t>
      </w:r>
      <w:r>
        <w:t xml:space="preserve">Public Resources Code Section 21000 et. seq.), a law that requires state and local agencies in California to </w:t>
      </w:r>
      <w:r w:rsidR="003F0C1D">
        <w:t xml:space="preserve">assess the potential </w:t>
      </w:r>
      <w:r>
        <w:t xml:space="preserve">environmental impacts of their </w:t>
      </w:r>
      <w:r w:rsidR="003F0C1D">
        <w:t xml:space="preserve">proposed </w:t>
      </w:r>
      <w:r>
        <w:t xml:space="preserve">actions. The form will also help applicants to determine CEQA compliance obligations by identifying which </w:t>
      </w:r>
      <w:r w:rsidR="003F0C1D">
        <w:t>proposed</w:t>
      </w:r>
      <w:r>
        <w:t xml:space="preserve"> activities may</w:t>
      </w:r>
      <w:r w:rsidR="003F0C1D">
        <w:t xml:space="preserve"> be exempt from </w:t>
      </w:r>
      <w:r>
        <w:t>CEQA</w:t>
      </w:r>
      <w:r w:rsidR="003F0C1D">
        <w:t xml:space="preserve"> and which activities may require additional environmental review</w:t>
      </w:r>
      <w:r>
        <w:t xml:space="preserve">. If </w:t>
      </w:r>
      <w:r w:rsidR="003F0C1D">
        <w:t xml:space="preserve">proposed </w:t>
      </w:r>
      <w:r w:rsidRPr="00857FD8">
        <w:t>activities</w:t>
      </w:r>
      <w:r w:rsidR="003F0C1D" w:rsidRPr="00857FD8">
        <w:t xml:space="preserve"> are exempt from </w:t>
      </w:r>
      <w:r w:rsidRPr="00857FD8">
        <w:t>CEQA, the worksheet will help to identify and document this.</w:t>
      </w:r>
      <w:r w:rsidR="00412AD5" w:rsidRPr="00857FD8">
        <w:t xml:space="preserve"> </w:t>
      </w:r>
      <w:r w:rsidRPr="00857FD8">
        <w:rPr>
          <w:u w:val="single"/>
        </w:rPr>
        <w:t>This form must be completed regardless of whether the proposed activities are considered a “project” under CEQA.</w:t>
      </w:r>
      <w:r w:rsidR="005622A8" w:rsidRPr="00857FD8">
        <w:t xml:space="preserve"> </w:t>
      </w:r>
      <w:r w:rsidR="00E1503E" w:rsidRPr="00857FD8">
        <w:t xml:space="preserve">Applications with geographically distinct subprojects will need to complete and submit </w:t>
      </w:r>
      <w:r w:rsidR="00971D08" w:rsidRPr="00857FD8">
        <w:t xml:space="preserve">a </w:t>
      </w:r>
      <w:r w:rsidR="00E1503E" w:rsidRPr="00857FD8">
        <w:t>separate CEQA Compliance Form (Attachment 06) for each</w:t>
      </w:r>
      <w:r w:rsidR="07FC9432" w:rsidRPr="00857FD8">
        <w:t xml:space="preserve"> geographically distinct subproject</w:t>
      </w:r>
      <w:r w:rsidR="005A5CBC" w:rsidRPr="00857FD8">
        <w:t>.</w:t>
      </w:r>
      <w:r w:rsidR="005622A8" w:rsidRPr="00857FD8">
        <w:rPr>
          <w:rFonts w:ascii="Segoe UI" w:hAnsi="Segoe UI" w:cs="Segoe UI"/>
          <w:sz w:val="18"/>
          <w:szCs w:val="18"/>
        </w:rPr>
        <w:t xml:space="preserve"> </w:t>
      </w:r>
    </w:p>
    <w:p w14:paraId="5CC41E21" w14:textId="54B09D3A" w:rsidR="003F7903" w:rsidRPr="002F1944" w:rsidRDefault="00FC6F27" w:rsidP="00696EE7">
      <w:pPr>
        <w:keepLines/>
        <w:widowControl w:val="0"/>
        <w:spacing w:before="240"/>
      </w:pPr>
      <w:r w:rsidRPr="002F1944">
        <w:t>Failure to include sufficient and accurate documentation for the CEQA</w:t>
      </w:r>
      <w:r w:rsidR="009C1F5B" w:rsidRPr="002F1944">
        <w:t xml:space="preserve"> </w:t>
      </w:r>
      <w:r w:rsidR="001E3E50" w:rsidRPr="002F1944">
        <w:t>Compliance</w:t>
      </w:r>
      <w:r w:rsidRPr="002F1944">
        <w:t xml:space="preserve"> Form (Attachment 06) will result in delays in the award review process and may result in </w:t>
      </w:r>
      <w:r w:rsidR="0BE3EA65" w:rsidRPr="002F1944">
        <w:t>a reduction in scoring.</w:t>
      </w:r>
      <w:r w:rsidRPr="002F1944">
        <w:t xml:space="preserve"> Applicants must: </w:t>
      </w:r>
    </w:p>
    <w:p w14:paraId="798DE97E" w14:textId="45992995" w:rsidR="002A076C" w:rsidRPr="002F1944" w:rsidRDefault="00212AAD" w:rsidP="006255FC">
      <w:pPr>
        <w:pStyle w:val="ListParagraph"/>
        <w:keepLines/>
        <w:widowControl w:val="0"/>
        <w:numPr>
          <w:ilvl w:val="0"/>
          <w:numId w:val="59"/>
        </w:numPr>
        <w:spacing w:after="0"/>
      </w:pPr>
      <w:r w:rsidRPr="002F1944">
        <w:t xml:space="preserve">Ensure </w:t>
      </w:r>
      <w:r w:rsidR="008F66FE" w:rsidRPr="002F1944">
        <w:t xml:space="preserve">the </w:t>
      </w:r>
      <w:r w:rsidR="00934A99" w:rsidRPr="002F1944">
        <w:t xml:space="preserve">CEQA </w:t>
      </w:r>
      <w:r w:rsidR="009D0CAB" w:rsidRPr="002F1944">
        <w:t>Compliance Form is</w:t>
      </w:r>
      <w:r w:rsidRPr="002F1944">
        <w:t xml:space="preserve"> complete and present</w:t>
      </w:r>
      <w:r w:rsidR="00611C8B" w:rsidRPr="002F1944">
        <w:t>s</w:t>
      </w:r>
      <w:r w:rsidRPr="002F1944">
        <w:t xml:space="preserve"> accurate information at the time of application. </w:t>
      </w:r>
    </w:p>
    <w:p w14:paraId="22A879F2" w14:textId="77777777" w:rsidR="002B4B3C" w:rsidRPr="002F1944" w:rsidRDefault="002B4B3C" w:rsidP="006B373C">
      <w:pPr>
        <w:pStyle w:val="ListParagraph"/>
        <w:keepLines/>
        <w:widowControl w:val="0"/>
        <w:numPr>
          <w:ilvl w:val="0"/>
          <w:numId w:val="59"/>
        </w:numPr>
        <w:spacing w:after="0"/>
      </w:pPr>
      <w:r w:rsidRPr="002F1944">
        <w:t>Identify the lead CEQA agency. </w:t>
      </w:r>
    </w:p>
    <w:p w14:paraId="345B0352" w14:textId="77777777" w:rsidR="002B4B3C" w:rsidRPr="002F1944" w:rsidRDefault="002B4B3C" w:rsidP="006255FC">
      <w:pPr>
        <w:pStyle w:val="ListParagraph"/>
        <w:keepLines/>
        <w:widowControl w:val="0"/>
        <w:numPr>
          <w:ilvl w:val="0"/>
          <w:numId w:val="59"/>
        </w:numPr>
        <w:spacing w:after="0"/>
      </w:pPr>
      <w:r w:rsidRPr="002F1944">
        <w:t>Include clear descriptions of the project scope and activities. </w:t>
      </w:r>
    </w:p>
    <w:p w14:paraId="229B226E" w14:textId="77777777" w:rsidR="002B4B3C" w:rsidRPr="002F1944" w:rsidRDefault="002B4B3C" w:rsidP="006255FC">
      <w:pPr>
        <w:pStyle w:val="ListParagraph"/>
        <w:keepLines/>
        <w:widowControl w:val="0"/>
        <w:numPr>
          <w:ilvl w:val="0"/>
          <w:numId w:val="59"/>
        </w:numPr>
        <w:spacing w:after="0"/>
      </w:pPr>
      <w:r w:rsidRPr="002F1944">
        <w:t>Identify and reference the appropriate sections of the CEQA Guidelines for categorical exemptions. </w:t>
      </w:r>
    </w:p>
    <w:p w14:paraId="62FF085E" w14:textId="64291468" w:rsidR="002D34D1" w:rsidRPr="002F1944" w:rsidRDefault="002D34D1" w:rsidP="006255FC">
      <w:pPr>
        <w:pStyle w:val="ListParagraph"/>
        <w:keepLines/>
        <w:widowControl w:val="0"/>
        <w:numPr>
          <w:ilvl w:val="0"/>
          <w:numId w:val="59"/>
        </w:numPr>
        <w:spacing w:after="0"/>
      </w:pPr>
      <w:r w:rsidRPr="002F1944">
        <w:t xml:space="preserve">Provide detailed site layout maps </w:t>
      </w:r>
      <w:r w:rsidR="00373277" w:rsidRPr="002F1944">
        <w:t xml:space="preserve">that </w:t>
      </w:r>
      <w:r w:rsidRPr="002F1944">
        <w:t>indicate specific locations for installations and modifications.</w:t>
      </w:r>
    </w:p>
    <w:p w14:paraId="042FD482" w14:textId="4DB0752E" w:rsidR="00EF44C3" w:rsidRPr="002F1944" w:rsidRDefault="00EF44C3" w:rsidP="006255FC">
      <w:pPr>
        <w:pStyle w:val="ListParagraph"/>
        <w:keepLines/>
        <w:widowControl w:val="0"/>
        <w:numPr>
          <w:ilvl w:val="0"/>
          <w:numId w:val="59"/>
        </w:numPr>
        <w:spacing w:after="0"/>
      </w:pPr>
      <w:r>
        <w:t xml:space="preserve">Provide estimated timelines for </w:t>
      </w:r>
      <w:r w:rsidR="00965CAD">
        <w:t xml:space="preserve">completion of any required </w:t>
      </w:r>
      <w:r w:rsidR="008C2B84">
        <w:t>CEQA review.</w:t>
      </w:r>
    </w:p>
    <w:p w14:paraId="6CF0F894" w14:textId="77777777" w:rsidR="002D34D1" w:rsidRPr="002F1944" w:rsidRDefault="002D34D1" w:rsidP="006255FC">
      <w:pPr>
        <w:pStyle w:val="ListParagraph"/>
        <w:keepLines/>
        <w:widowControl w:val="0"/>
        <w:numPr>
          <w:ilvl w:val="0"/>
          <w:numId w:val="59"/>
        </w:numPr>
        <w:spacing w:after="0"/>
      </w:pPr>
      <w:r w:rsidRPr="002F1944">
        <w:t>Include documentation from any prior Initial Studies, Environmental Assessments, Finding of No Significant Impact, or Mitigated Negative Declaration performed (if applicable). </w:t>
      </w:r>
    </w:p>
    <w:p w14:paraId="44BE369B" w14:textId="68C073EB" w:rsidR="005B5DB4" w:rsidRPr="002F1944" w:rsidRDefault="002D34D1" w:rsidP="006255FC">
      <w:pPr>
        <w:pStyle w:val="ListParagraph"/>
        <w:keepLines/>
        <w:widowControl w:val="0"/>
        <w:numPr>
          <w:ilvl w:val="0"/>
          <w:numId w:val="59"/>
        </w:numPr>
        <w:rPr>
          <w:b/>
          <w:bCs/>
          <w:u w:val="single"/>
        </w:rPr>
      </w:pPr>
      <w:r w:rsidRPr="002F1944">
        <w:t>Identify all necessary permits, particularly for construction and installation activities. </w:t>
      </w:r>
    </w:p>
    <w:p w14:paraId="0C6DE16E" w14:textId="164C2018" w:rsidR="00672BEB" w:rsidRPr="003A26AD" w:rsidRDefault="00AA4733" w:rsidP="00696EE7">
      <w:pPr>
        <w:keepLines/>
        <w:widowControl w:val="0"/>
        <w:spacing w:before="240"/>
      </w:pPr>
      <w:bookmarkStart w:id="208" w:name="_Hlk174434466"/>
      <w:r w:rsidRPr="002F1944">
        <w:t>Applicants must ensure CEQA proces</w:t>
      </w:r>
      <w:r w:rsidR="00DE2140" w:rsidRPr="002F1944">
        <w:t>ses are completed in a tim</w:t>
      </w:r>
      <w:r w:rsidR="009917E5" w:rsidRPr="002F1944">
        <w:t xml:space="preserve">ely manner after </w:t>
      </w:r>
      <w:r w:rsidR="4CA2378E">
        <w:t xml:space="preserve">release of the </w:t>
      </w:r>
      <w:r w:rsidR="009917E5">
        <w:t>CEC</w:t>
      </w:r>
      <w:r w:rsidR="00AA3672" w:rsidRPr="002F1944">
        <w:t xml:space="preserve"> </w:t>
      </w:r>
      <w:r w:rsidR="00B8448E" w:rsidRPr="002F1944">
        <w:t>NOPA</w:t>
      </w:r>
      <w:bookmarkEnd w:id="208"/>
      <w:r w:rsidR="000C4930" w:rsidRPr="002F1944">
        <w:t>.</w:t>
      </w:r>
      <w:r w:rsidR="000C4930" w:rsidRPr="003A26AD">
        <w:t xml:space="preserve"> </w:t>
      </w:r>
      <w:r w:rsidR="00FB7DFE" w:rsidRPr="003A26AD">
        <w:t xml:space="preserve">Failure to complete the CEQA process in a timely manner after the </w:t>
      </w:r>
      <w:r w:rsidR="008F4A0E" w:rsidRPr="003A26AD">
        <w:t>CEC</w:t>
      </w:r>
      <w:r w:rsidR="00FB7DFE" w:rsidRPr="003A26AD">
        <w:t xml:space="preserve">’s </w:t>
      </w:r>
      <w:r w:rsidR="00CC506C">
        <w:t>NOPA</w:t>
      </w:r>
      <w:r w:rsidR="00FB7DFE" w:rsidRPr="003A26AD">
        <w:t xml:space="preserve"> </w:t>
      </w:r>
      <w:r w:rsidR="1B964012">
        <w:t xml:space="preserve">release </w:t>
      </w:r>
      <w:r w:rsidR="00FB7DFE">
        <w:t>may</w:t>
      </w:r>
      <w:r w:rsidR="00FB7DFE" w:rsidRPr="003A26AD">
        <w:t xml:space="preserve"> result in </w:t>
      </w:r>
      <w:r w:rsidR="003F0C1D" w:rsidRPr="003A26AD">
        <w:t xml:space="preserve">the </w:t>
      </w:r>
      <w:r w:rsidR="00FB7DFE" w:rsidRPr="003A26AD">
        <w:t>cancellation of</w:t>
      </w:r>
      <w:r w:rsidR="003F0C1D" w:rsidRPr="003A26AD">
        <w:t xml:space="preserve"> a</w:t>
      </w:r>
      <w:r w:rsidR="00FB7DFE" w:rsidRPr="003A26AD">
        <w:t xml:space="preserve"> </w:t>
      </w:r>
      <w:r w:rsidR="003F0C1D" w:rsidRPr="003A26AD">
        <w:t>proposed</w:t>
      </w:r>
      <w:r w:rsidR="00FB7DFE" w:rsidRPr="003A26AD">
        <w:t xml:space="preserve"> award and allocation of funding </w:t>
      </w:r>
      <w:r w:rsidR="001235A7" w:rsidRPr="003A26AD">
        <w:t xml:space="preserve">elsewhere, such as </w:t>
      </w:r>
      <w:r w:rsidR="00FB7DFE" w:rsidRPr="003A26AD">
        <w:t>to the next highest-scoring project.</w:t>
      </w:r>
    </w:p>
    <w:p w14:paraId="19A165AC" w14:textId="7E0F660C" w:rsidR="005517AE" w:rsidRPr="00857FD8" w:rsidRDefault="00854DC9" w:rsidP="006255FC">
      <w:pPr>
        <w:pStyle w:val="Heading3"/>
        <w:numPr>
          <w:ilvl w:val="0"/>
          <w:numId w:val="81"/>
        </w:numPr>
        <w:spacing w:before="240" w:after="120"/>
        <w:ind w:left="360"/>
      </w:pPr>
      <w:bookmarkStart w:id="209" w:name="_Toc184761525"/>
      <w:bookmarkStart w:id="210" w:name="_Toc187326809"/>
      <w:r w:rsidRPr="00857FD8">
        <w:t xml:space="preserve">National Environmental Policy Act (NEPA) </w:t>
      </w:r>
      <w:r w:rsidR="4B9790CC" w:rsidRPr="00857FD8">
        <w:t>Environmental Questionnaire</w:t>
      </w:r>
      <w:r w:rsidRPr="00857FD8">
        <w:t xml:space="preserve"> (Attachment </w:t>
      </w:r>
      <w:r w:rsidR="004F6214" w:rsidRPr="00857FD8">
        <w:t>07</w:t>
      </w:r>
      <w:r w:rsidRPr="00857FD8">
        <w:t>)</w:t>
      </w:r>
      <w:bookmarkEnd w:id="209"/>
      <w:bookmarkEnd w:id="210"/>
    </w:p>
    <w:p w14:paraId="5447ACF1" w14:textId="7AB9E759" w:rsidR="00FC6F27" w:rsidRDefault="65CE855F" w:rsidP="000D6F72">
      <w:pPr>
        <w:spacing w:before="240"/>
      </w:pPr>
      <w:r>
        <w:t xml:space="preserve">The DOE requires the </w:t>
      </w:r>
      <w:r w:rsidR="71FA6D9A">
        <w:t xml:space="preserve">information on this form to </w:t>
      </w:r>
      <w:r w:rsidR="69A51446">
        <w:t xml:space="preserve">facilitate its evaluation of proposed activities </w:t>
      </w:r>
      <w:r w:rsidR="0A511932">
        <w:t xml:space="preserve">under </w:t>
      </w:r>
      <w:r w:rsidR="318D5AEF">
        <w:t>NEPA</w:t>
      </w:r>
      <w:r w:rsidR="605A930F">
        <w:t xml:space="preserve"> </w:t>
      </w:r>
      <w:r w:rsidR="509711D8">
        <w:t>(42 U.S.C. 4332(2)(C))</w:t>
      </w:r>
      <w:r w:rsidR="6447CEFC">
        <w:t xml:space="preserve">, </w:t>
      </w:r>
      <w:r w:rsidR="77EB6AB6">
        <w:t xml:space="preserve">a law that requires </w:t>
      </w:r>
      <w:r w:rsidR="6D779A7D">
        <w:t xml:space="preserve">any agency receiving or </w:t>
      </w:r>
      <w:r w:rsidR="725B6DAE">
        <w:t>u</w:t>
      </w:r>
      <w:r w:rsidR="07C13699">
        <w:t>s</w:t>
      </w:r>
      <w:r w:rsidR="725B6DAE">
        <w:t>ing</w:t>
      </w:r>
      <w:r w:rsidR="7EC8F6ED">
        <w:t xml:space="preserve"> federal </w:t>
      </w:r>
      <w:r w:rsidR="001A4424">
        <w:t>funds</w:t>
      </w:r>
      <w:r w:rsidR="7EC8F6ED">
        <w:t xml:space="preserve"> to prepare environmental impact statements (EIS) when undertaking actions that are likely to have a</w:t>
      </w:r>
      <w:r w:rsidR="2865510D">
        <w:t>n</w:t>
      </w:r>
      <w:r w:rsidR="7EC8F6ED">
        <w:t xml:space="preserve"> impact on the environment.</w:t>
      </w:r>
      <w:r w:rsidR="24B4D9B8" w:rsidRPr="33312219">
        <w:rPr>
          <w:b/>
          <w:bCs/>
        </w:rPr>
        <w:t xml:space="preserve"> </w:t>
      </w:r>
      <w:r w:rsidR="53055E94">
        <w:t xml:space="preserve">The form will also help applicants to determine NEPA compliance obligations by identifying which proposed activities may be exempt from NEPA and which activities may require additional environmental review. If proposed activities </w:t>
      </w:r>
      <w:r w:rsidR="53055E94">
        <w:lastRenderedPageBreak/>
        <w:t xml:space="preserve">are exempt from NEPA (Group A), the worksheet will help to identify and document this. </w:t>
      </w:r>
      <w:r w:rsidR="53055E94" w:rsidRPr="33312219">
        <w:rPr>
          <w:u w:val="single"/>
        </w:rPr>
        <w:t xml:space="preserve">This form must be completed regardless of whether the proposed activities are </w:t>
      </w:r>
      <w:r w:rsidR="500AF98D" w:rsidRPr="33312219">
        <w:rPr>
          <w:u w:val="single"/>
        </w:rPr>
        <w:t>e</w:t>
      </w:r>
      <w:r w:rsidR="37C8D3BB" w:rsidRPr="33312219">
        <w:rPr>
          <w:u w:val="single"/>
        </w:rPr>
        <w:t>xempt from</w:t>
      </w:r>
      <w:r w:rsidR="53055E94" w:rsidRPr="33312219">
        <w:rPr>
          <w:u w:val="single"/>
        </w:rPr>
        <w:t xml:space="preserve"> NEPA.</w:t>
      </w:r>
      <w:r w:rsidR="22D23572">
        <w:t xml:space="preserve"> Applications with geographically distinct subprojects will need to complete and submit </w:t>
      </w:r>
      <w:r w:rsidR="2CBCE659">
        <w:t xml:space="preserve">a </w:t>
      </w:r>
      <w:r w:rsidR="22D23572">
        <w:t>separate NEPA Environmental Questionnaire (Attachment 07) for each</w:t>
      </w:r>
      <w:r w:rsidR="24EF44CF">
        <w:t xml:space="preserve"> geographically distinct subproject</w:t>
      </w:r>
      <w:r w:rsidR="663A7C95">
        <w:t>.</w:t>
      </w:r>
      <w:r w:rsidR="663A7C95" w:rsidRPr="33312219">
        <w:rPr>
          <w:i/>
          <w:iCs/>
        </w:rPr>
        <w:t xml:space="preserve"> </w:t>
      </w:r>
      <w:r w:rsidR="5C383BDB">
        <w:t xml:space="preserve">Applicants are required to provide comprehensive NEPA-related documentation, which should </w:t>
      </w:r>
      <w:r w:rsidR="6ACDC9D0">
        <w:t>include</w:t>
      </w:r>
      <w:r w:rsidR="5C383BDB">
        <w:t xml:space="preserve"> </w:t>
      </w:r>
      <w:r w:rsidR="19575817">
        <w:t xml:space="preserve">detailed </w:t>
      </w:r>
      <w:r w:rsidR="5C383BDB">
        <w:t>project descriptions and maps. Additionally, the inclusion of support documentation</w:t>
      </w:r>
      <w:r w:rsidR="29D90C4A">
        <w:t xml:space="preserve"> from interested parties</w:t>
      </w:r>
      <w:r w:rsidR="5C383BDB">
        <w:t xml:space="preserve"> is strongly recommended. This may include, for instance, letters of agreement for projects situated within state parks</w:t>
      </w:r>
      <w:r w:rsidR="6624310D">
        <w:t xml:space="preserve"> or</w:t>
      </w:r>
      <w:r w:rsidR="5C383BDB">
        <w:t xml:space="preserve"> approvals from Tribal Historic Preservation Offices for projects located in tribal territories, among other forms of support.</w:t>
      </w:r>
      <w:r w:rsidR="4A108E49">
        <w:t xml:space="preserve"> </w:t>
      </w:r>
    </w:p>
    <w:p w14:paraId="65C4F0DA" w14:textId="1F48CD74" w:rsidR="00FC6F27" w:rsidRPr="002F1944" w:rsidRDefault="00FC6F27" w:rsidP="000D6F72">
      <w:pPr>
        <w:spacing w:before="240"/>
      </w:pPr>
      <w:r w:rsidRPr="002F1944">
        <w:t>Failure to include sufficient and accurate documentation for the NEPA Questionnaire will result in delays in the award review process and may result in</w:t>
      </w:r>
      <w:r w:rsidR="00927071" w:rsidRPr="002F1944">
        <w:t xml:space="preserve"> </w:t>
      </w:r>
      <w:r w:rsidR="74F9BE8A" w:rsidRPr="002F1944">
        <w:t>a reduction in scoring</w:t>
      </w:r>
      <w:r w:rsidRPr="002F1944">
        <w:t>. Applicants must:</w:t>
      </w:r>
    </w:p>
    <w:p w14:paraId="15D4A419" w14:textId="28B32E47" w:rsidR="00934A99" w:rsidRPr="002F1944" w:rsidRDefault="005675AE" w:rsidP="006255FC">
      <w:pPr>
        <w:pStyle w:val="ListParagraph"/>
        <w:keepLines/>
        <w:widowControl w:val="0"/>
        <w:numPr>
          <w:ilvl w:val="0"/>
          <w:numId w:val="60"/>
        </w:numPr>
        <w:spacing w:after="0"/>
      </w:pPr>
      <w:r w:rsidRPr="002F1944">
        <w:t>Complete all questionnaire sections</w:t>
      </w:r>
      <w:r w:rsidR="00934A99" w:rsidRPr="002F1944">
        <w:t xml:space="preserve"> and present accurate information at the time of application. </w:t>
      </w:r>
    </w:p>
    <w:p w14:paraId="5E162D5C" w14:textId="392BF61A" w:rsidR="00934A99" w:rsidRPr="002F1944" w:rsidRDefault="00934A99" w:rsidP="006255FC">
      <w:pPr>
        <w:pStyle w:val="ListParagraph"/>
        <w:keepLines/>
        <w:widowControl w:val="0"/>
        <w:numPr>
          <w:ilvl w:val="0"/>
          <w:numId w:val="60"/>
        </w:numPr>
        <w:spacing w:after="0"/>
      </w:pPr>
      <w:r w:rsidRPr="002F1944">
        <w:t>Include clear descriptions of the project scope and activities. </w:t>
      </w:r>
    </w:p>
    <w:p w14:paraId="13D719EF" w14:textId="1619A0CF" w:rsidR="00934A99" w:rsidRPr="002F1944" w:rsidRDefault="00934A99" w:rsidP="006255FC">
      <w:pPr>
        <w:pStyle w:val="ListParagraph"/>
        <w:keepLines/>
        <w:widowControl w:val="0"/>
        <w:numPr>
          <w:ilvl w:val="0"/>
          <w:numId w:val="60"/>
        </w:numPr>
        <w:spacing w:after="0"/>
      </w:pPr>
      <w:r w:rsidRPr="002F1944">
        <w:t xml:space="preserve">Provide detailed site layout maps </w:t>
      </w:r>
      <w:r w:rsidR="006A514D" w:rsidRPr="002F1944">
        <w:t xml:space="preserve">that </w:t>
      </w:r>
      <w:r w:rsidRPr="002F1944">
        <w:t>indicate specific locations for installations and modifications. </w:t>
      </w:r>
      <w:r w:rsidR="006A18D4" w:rsidRPr="002F1944">
        <w:t xml:space="preserve">Applicants </w:t>
      </w:r>
      <w:r w:rsidR="00FF5AF3">
        <w:t>must</w:t>
      </w:r>
      <w:r w:rsidR="00FF5AF3" w:rsidRPr="002F1944">
        <w:t xml:space="preserve"> </w:t>
      </w:r>
      <w:r w:rsidR="00E73E06" w:rsidRPr="002F1944">
        <w:t>submit</w:t>
      </w:r>
      <w:r w:rsidR="007F40E7" w:rsidRPr="002F1944">
        <w:t xml:space="preserve"> satellite maps </w:t>
      </w:r>
      <w:r w:rsidR="00480CEC" w:rsidRPr="002F1944">
        <w:t xml:space="preserve">showing the </w:t>
      </w:r>
      <w:r w:rsidR="00E73E06" w:rsidRPr="002F1944">
        <w:t>project locations</w:t>
      </w:r>
      <w:r w:rsidR="00480CEC" w:rsidRPr="002F1944">
        <w:t>.</w:t>
      </w:r>
      <w:r w:rsidR="00607500">
        <w:t xml:space="preserve"> </w:t>
      </w:r>
      <w:r w:rsidR="0083080A">
        <w:rPr>
          <w:rFonts w:eastAsia="Arial"/>
          <w:szCs w:val="22"/>
        </w:rPr>
        <w:t xml:space="preserve">Satellite maps with aerial photographs, like those available on </w:t>
      </w:r>
      <w:r w:rsidR="0083080A" w:rsidRPr="00DA44DC">
        <w:rPr>
          <w:szCs w:val="22"/>
        </w:rPr>
        <w:t>Google Earth</w:t>
      </w:r>
      <w:r w:rsidR="0083080A">
        <w:rPr>
          <w:szCs w:val="22"/>
        </w:rPr>
        <w:t>,</w:t>
      </w:r>
      <w:r w:rsidR="0083080A" w:rsidRPr="00DA44DC">
        <w:rPr>
          <w:szCs w:val="22"/>
        </w:rPr>
        <w:t xml:space="preserve"> </w:t>
      </w:r>
      <w:r w:rsidR="0083080A">
        <w:rPr>
          <w:szCs w:val="22"/>
        </w:rPr>
        <w:t>are</w:t>
      </w:r>
      <w:r w:rsidR="0083080A" w:rsidRPr="00DA44DC">
        <w:rPr>
          <w:szCs w:val="22"/>
        </w:rPr>
        <w:t xml:space="preserve"> recommended to ensure sufficient detail</w:t>
      </w:r>
      <w:r w:rsidR="00480CEC" w:rsidRPr="002F1944" w:rsidDel="0083080A">
        <w:t>.</w:t>
      </w:r>
    </w:p>
    <w:p w14:paraId="6023262F" w14:textId="20574B54" w:rsidR="00D15BF2" w:rsidRPr="002F1944" w:rsidRDefault="00D15BF2" w:rsidP="00D15BF2">
      <w:pPr>
        <w:pStyle w:val="ListParagraph"/>
        <w:keepLines/>
        <w:widowControl w:val="0"/>
        <w:numPr>
          <w:ilvl w:val="0"/>
          <w:numId w:val="60"/>
        </w:numPr>
        <w:spacing w:after="0"/>
      </w:pPr>
      <w:r>
        <w:t xml:space="preserve">Provide estimated timelines for completion of any required </w:t>
      </w:r>
      <w:r w:rsidR="00747395">
        <w:t>Environmental Assessments (EA) or EIS</w:t>
      </w:r>
      <w:r w:rsidR="000D2F99">
        <w:t xml:space="preserve">, beyond </w:t>
      </w:r>
      <w:r w:rsidR="00853BA2">
        <w:t xml:space="preserve">initial </w:t>
      </w:r>
      <w:r w:rsidR="00747395">
        <w:t xml:space="preserve">NEPA </w:t>
      </w:r>
      <w:r w:rsidR="00853BA2">
        <w:t>review.</w:t>
      </w:r>
    </w:p>
    <w:p w14:paraId="3E0AB4CD" w14:textId="00C242B5" w:rsidR="00934A99" w:rsidRPr="002F1944" w:rsidRDefault="00934A99" w:rsidP="006255FC">
      <w:pPr>
        <w:pStyle w:val="ListParagraph"/>
        <w:keepLines/>
        <w:widowControl w:val="0"/>
        <w:numPr>
          <w:ilvl w:val="0"/>
          <w:numId w:val="60"/>
        </w:numPr>
        <w:spacing w:after="0"/>
      </w:pPr>
      <w:r w:rsidRPr="002F1944">
        <w:t>Include documentation from any prior Initial Studies, E</w:t>
      </w:r>
      <w:r w:rsidR="00863498">
        <w:t>A</w:t>
      </w:r>
      <w:r w:rsidRPr="002F1944">
        <w:t>s, Finding of No Significant Impact, or Mitigated Negative Declaration performed (if applicable). </w:t>
      </w:r>
    </w:p>
    <w:p w14:paraId="3BC6E12F" w14:textId="77777777" w:rsidR="00934A99" w:rsidRPr="002F1944" w:rsidRDefault="00934A99" w:rsidP="006255FC">
      <w:pPr>
        <w:pStyle w:val="ListParagraph"/>
        <w:keepLines/>
        <w:widowControl w:val="0"/>
        <w:numPr>
          <w:ilvl w:val="0"/>
          <w:numId w:val="60"/>
        </w:numPr>
        <w:spacing w:after="0"/>
      </w:pPr>
      <w:r w:rsidRPr="002F1944">
        <w:t>Identify all necessary permits, particularly for construction and installation activities. </w:t>
      </w:r>
    </w:p>
    <w:p w14:paraId="0E69CA13" w14:textId="79BC3F04" w:rsidR="00874F93" w:rsidRPr="002F1944" w:rsidRDefault="005675AE" w:rsidP="006255FC">
      <w:pPr>
        <w:pStyle w:val="ListParagraph"/>
        <w:numPr>
          <w:ilvl w:val="0"/>
          <w:numId w:val="60"/>
        </w:numPr>
        <w:spacing w:after="0"/>
      </w:pPr>
      <w:r w:rsidRPr="002F1944">
        <w:t>E</w:t>
      </w:r>
      <w:r w:rsidR="00874F93" w:rsidRPr="002F1944">
        <w:t>nsure all relevant environmental and cultural site impacts are addressed. </w:t>
      </w:r>
    </w:p>
    <w:p w14:paraId="0B79F3C7" w14:textId="77777777" w:rsidR="00874F93" w:rsidRPr="002F1944" w:rsidRDefault="00874F93" w:rsidP="006255FC">
      <w:pPr>
        <w:pStyle w:val="ListParagraph"/>
        <w:numPr>
          <w:ilvl w:val="0"/>
          <w:numId w:val="60"/>
        </w:numPr>
        <w:spacing w:after="0"/>
      </w:pPr>
      <w:r w:rsidRPr="002F1944">
        <w:t>Coordinate with appropriate offices to determine impacts on historical and prehistoric resources before submitting NEPA documentation. </w:t>
      </w:r>
    </w:p>
    <w:p w14:paraId="6089C799" w14:textId="77777777" w:rsidR="00874F93" w:rsidRPr="002F1944" w:rsidRDefault="00874F93" w:rsidP="006255FC">
      <w:pPr>
        <w:pStyle w:val="ListParagraph"/>
        <w:numPr>
          <w:ilvl w:val="0"/>
          <w:numId w:val="60"/>
        </w:numPr>
        <w:spacing w:after="0"/>
      </w:pPr>
      <w:r w:rsidRPr="002F1944">
        <w:t>Include a comprehensive decommissioning plan outlining the process for equipment replacement and disposal at the end of its lifecycle. </w:t>
      </w:r>
    </w:p>
    <w:p w14:paraId="6DC6400C" w14:textId="22F6E3EB" w:rsidR="005B6660" w:rsidRPr="000D6F72" w:rsidRDefault="00874F93" w:rsidP="006255FC">
      <w:pPr>
        <w:pStyle w:val="ListParagraph"/>
        <w:numPr>
          <w:ilvl w:val="0"/>
          <w:numId w:val="60"/>
        </w:numPr>
        <w:spacing w:after="0"/>
      </w:pPr>
      <w:r w:rsidRPr="002F1944">
        <w:t>Describe the scope of worker safety programs, including any lab safety training and Occupational Safety and Health Administration compliance, and provide details on safety protocols and procedures to prevent injury and illness.</w:t>
      </w:r>
    </w:p>
    <w:p w14:paraId="6981DCCC" w14:textId="334CBF21" w:rsidR="006018A5" w:rsidRPr="00B73C60" w:rsidRDefault="000C4930" w:rsidP="00696EE7">
      <w:pPr>
        <w:keepLines/>
        <w:widowControl w:val="0"/>
        <w:spacing w:before="240" w:after="0"/>
      </w:pPr>
      <w:r w:rsidRPr="002F1944">
        <w:t xml:space="preserve">Applicants must ensure NEPA processes are completed in a timely manner after </w:t>
      </w:r>
      <w:r w:rsidR="438706F7">
        <w:t>release of the</w:t>
      </w:r>
      <w:r>
        <w:t xml:space="preserve"> </w:t>
      </w:r>
      <w:r w:rsidRPr="002F1944">
        <w:t xml:space="preserve">CEC </w:t>
      </w:r>
      <w:r w:rsidR="00B67C6C" w:rsidRPr="002F1944">
        <w:t>NOPA</w:t>
      </w:r>
      <w:r w:rsidRPr="002F1944">
        <w:t>.</w:t>
      </w:r>
      <w:r w:rsidR="005D2EDB" w:rsidRPr="00B73C60">
        <w:t xml:space="preserve"> </w:t>
      </w:r>
      <w:r w:rsidR="005B6660" w:rsidRPr="00B73C60">
        <w:t xml:space="preserve">Failure to complete the </w:t>
      </w:r>
      <w:r w:rsidR="00810BF9" w:rsidRPr="00B73C60">
        <w:t>NEPA</w:t>
      </w:r>
      <w:r w:rsidR="005B6660" w:rsidRPr="00B73C60">
        <w:t xml:space="preserve"> process in a timely manner after the CEC’s N</w:t>
      </w:r>
      <w:r w:rsidR="00745ADA">
        <w:t>OPA</w:t>
      </w:r>
      <w:r w:rsidR="005B6660" w:rsidRPr="00B73C60">
        <w:t xml:space="preserve"> </w:t>
      </w:r>
      <w:r w:rsidR="104266CC">
        <w:t xml:space="preserve">release </w:t>
      </w:r>
      <w:r w:rsidR="005B6660">
        <w:t>may</w:t>
      </w:r>
      <w:r w:rsidR="005B6660" w:rsidRPr="00B73C60">
        <w:t xml:space="preserve"> result in the cancellation of a proposed award and allocation of funding elsewhere, such as to the next highest-scoring project.</w:t>
      </w:r>
    </w:p>
    <w:p w14:paraId="6874B826" w14:textId="2EF8BC65" w:rsidR="001C2D56" w:rsidRPr="007065BB" w:rsidRDefault="006760F9" w:rsidP="006255FC">
      <w:pPr>
        <w:pStyle w:val="Heading3"/>
        <w:numPr>
          <w:ilvl w:val="0"/>
          <w:numId w:val="81"/>
        </w:numPr>
        <w:spacing w:before="240" w:after="120"/>
        <w:ind w:left="360"/>
      </w:pPr>
      <w:bookmarkStart w:id="211" w:name="CommLttr"/>
      <w:bookmarkStart w:id="212" w:name="_Toc184761526"/>
      <w:bookmarkStart w:id="213" w:name="_Toc187326810"/>
      <w:r w:rsidRPr="007065BB">
        <w:t>Commitment and Su</w:t>
      </w:r>
      <w:r w:rsidR="000B648E">
        <w:t>pport Letter Form (</w:t>
      </w:r>
      <w:r w:rsidR="000B648E" w:rsidRPr="00857FD8">
        <w:t xml:space="preserve">Attachment </w:t>
      </w:r>
      <w:r w:rsidR="004F6214" w:rsidRPr="00857FD8">
        <w:t>08</w:t>
      </w:r>
      <w:r w:rsidRPr="00857FD8">
        <w:t>)</w:t>
      </w:r>
      <w:bookmarkEnd w:id="211"/>
      <w:bookmarkEnd w:id="212"/>
      <w:bookmarkEnd w:id="213"/>
      <w:r w:rsidR="00555CF8" w:rsidRPr="00857FD8">
        <w:t xml:space="preserve"> </w:t>
      </w:r>
    </w:p>
    <w:p w14:paraId="60C97C4B" w14:textId="070740DE" w:rsidR="001C2D56" w:rsidRDefault="001C2D56" w:rsidP="000D6F72">
      <w:pPr>
        <w:tabs>
          <w:tab w:val="left" w:pos="720"/>
          <w:tab w:val="left" w:pos="810"/>
          <w:tab w:val="left" w:pos="1080"/>
        </w:tabs>
        <w:spacing w:before="240"/>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Commitment Letters must be submitted with the application.</w:t>
      </w:r>
      <w:r w:rsidR="00412AD5">
        <w:rPr>
          <w:szCs w:val="22"/>
        </w:rPr>
        <w:t xml:space="preserve"> </w:t>
      </w:r>
      <w:r w:rsidR="00F72AD3" w:rsidRPr="004B221F">
        <w:rPr>
          <w:szCs w:val="22"/>
        </w:rPr>
        <w:t>Support Letters m</w:t>
      </w:r>
      <w:r w:rsidR="00F72AD3">
        <w:rPr>
          <w:szCs w:val="22"/>
        </w:rPr>
        <w:t>ay</w:t>
      </w:r>
      <w:r w:rsidR="00F72AD3" w:rsidRPr="004B221F">
        <w:rPr>
          <w:szCs w:val="22"/>
        </w:rPr>
        <w:t xml:space="preserve"> </w:t>
      </w:r>
      <w:r w:rsidR="0091146C">
        <w:rPr>
          <w:szCs w:val="22"/>
        </w:rPr>
        <w:t>also</w:t>
      </w:r>
      <w:r w:rsidR="00F72AD3" w:rsidRPr="004B221F">
        <w:rPr>
          <w:szCs w:val="22"/>
        </w:rPr>
        <w:t xml:space="preserve"> be submitted</w:t>
      </w:r>
      <w:r w:rsidR="00412AD5">
        <w:rPr>
          <w:szCs w:val="22"/>
        </w:rPr>
        <w:t xml:space="preserve"> </w:t>
      </w:r>
      <w:r w:rsidR="00FF0E55">
        <w:rPr>
          <w:szCs w:val="22"/>
        </w:rPr>
        <w:t xml:space="preserve">but are not required. </w:t>
      </w:r>
      <w:r w:rsidR="004B221F" w:rsidRPr="004B221F">
        <w:rPr>
          <w:szCs w:val="22"/>
        </w:rPr>
        <w:t xml:space="preserve">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1794F88A" w:rsidR="006D5C5E" w:rsidRPr="005C40DF" w:rsidRDefault="006D5C5E" w:rsidP="00D84668">
      <w:pPr>
        <w:spacing w:after="0"/>
        <w:rPr>
          <w:szCs w:val="22"/>
          <w:u w:val="single"/>
        </w:rPr>
      </w:pPr>
      <w:r w:rsidRPr="005C40DF">
        <w:rPr>
          <w:szCs w:val="22"/>
          <w:u w:val="single"/>
        </w:rPr>
        <w:t xml:space="preserve">Commitment Letters </w:t>
      </w:r>
      <w:r w:rsidR="006A7CD2">
        <w:rPr>
          <w:szCs w:val="22"/>
          <w:u w:val="single"/>
        </w:rPr>
        <w:t>(required</w:t>
      </w:r>
      <w:r w:rsidR="004B04D4">
        <w:rPr>
          <w:szCs w:val="22"/>
          <w:u w:val="single"/>
        </w:rPr>
        <w:t>, Applicant and third party)</w:t>
      </w:r>
      <w:r w:rsidR="006A7CD2">
        <w:rPr>
          <w:szCs w:val="22"/>
          <w:u w:val="single"/>
        </w:rPr>
        <w:t xml:space="preserve"> </w:t>
      </w:r>
      <w:r w:rsidRPr="005C40DF">
        <w:rPr>
          <w:szCs w:val="22"/>
          <w:u w:val="single"/>
        </w:rPr>
        <w:t xml:space="preserve"> </w:t>
      </w:r>
    </w:p>
    <w:p w14:paraId="4C1DB074" w14:textId="61755AD7" w:rsidR="006D5C5E" w:rsidRPr="0089112C" w:rsidRDefault="006D5C5E" w:rsidP="00D84668">
      <w:r>
        <w:lastRenderedPageBreak/>
        <w:t xml:space="preserve">Applicants must submit a </w:t>
      </w:r>
      <w:r w:rsidRPr="653980B1">
        <w:rPr>
          <w:b/>
        </w:rPr>
        <w:t>match funding</w:t>
      </w:r>
      <w:r>
        <w:t xml:space="preserve"> commitment letter </w:t>
      </w:r>
      <w:r w:rsidR="00CA092D">
        <w:t>from each</w:t>
      </w:r>
      <w:r>
        <w:t xml:space="preserve"> entity that is committing to providing match funding. </w:t>
      </w:r>
      <w:r w:rsidR="00A95F95">
        <w:t xml:space="preserve">Each commitment letter must be signed by an authorized representative of the entity or by the individual that is making the commitment. A commitment letter must include all of the following: (1) identification of the source(s) of the funds; (2) a justification of the dollar value claimed; (3) an unqualified (i.e. without reservation or limitation) commitment that guarantees the availability of the funds for the </w:t>
      </w:r>
      <w:r w:rsidR="00605351">
        <w:t xml:space="preserve">duration of the </w:t>
      </w:r>
      <w:r w:rsidR="00A95F95">
        <w:t>project</w:t>
      </w:r>
      <w:r w:rsidR="00A55511">
        <w:t>, including the years that the match funding will be made available to the project</w:t>
      </w:r>
      <w:r w:rsidR="00A95F95">
        <w:t>; and (4) a strategy for replacing the funds if they are significantly reduced or lost.</w:t>
      </w:r>
    </w:p>
    <w:p w14:paraId="2A072889" w14:textId="442ED687" w:rsidR="006D5C5E" w:rsidRPr="00335200" w:rsidRDefault="006D5C5E" w:rsidP="006255FC">
      <w:pPr>
        <w:pStyle w:val="ListParagraph"/>
        <w:numPr>
          <w:ilvl w:val="0"/>
          <w:numId w:val="44"/>
        </w:numPr>
        <w:tabs>
          <w:tab w:val="left" w:pos="360"/>
          <w:tab w:val="left" w:pos="720"/>
          <w:tab w:val="left" w:pos="990"/>
          <w:tab w:val="left" w:pos="1170"/>
          <w:tab w:val="left" w:pos="1260"/>
        </w:tabs>
        <w:spacing w:after="0"/>
      </w:pPr>
      <w:r>
        <w:t xml:space="preserve">If the project involves </w:t>
      </w:r>
      <w:r w:rsidR="00E321B7">
        <w:t xml:space="preserve">equipment deployment or construction </w:t>
      </w:r>
      <w:r>
        <w:t xml:space="preserve">activities, the applicant must include a </w:t>
      </w:r>
      <w:r w:rsidRPr="004D7532">
        <w:rPr>
          <w:b/>
        </w:rPr>
        <w:t>site commitment letter</w:t>
      </w:r>
      <w:r>
        <w:t xml:space="preserve"> signed by an authorized representative of the proposed site. </w:t>
      </w:r>
      <w:r w:rsidRPr="00AB37B0">
        <w:t xml:space="preserve">The letter </w:t>
      </w:r>
      <w:r w:rsidR="71C1E241" w:rsidRPr="00AB37B0">
        <w:t>should</w:t>
      </w:r>
      <w:r w:rsidRPr="00AB37B0">
        <w:t xml:space="preserve">: (1) identify the location of the site (street address, parcel number, tract map, plot map, etc.) which must be consistent with </w:t>
      </w:r>
      <w:r w:rsidR="008B473E" w:rsidRPr="00AB37B0">
        <w:t xml:space="preserve">ECAMS and </w:t>
      </w:r>
      <w:r w:rsidRPr="00AB37B0">
        <w:t xml:space="preserve">Attachments </w:t>
      </w:r>
      <w:r w:rsidR="005D6E23" w:rsidRPr="00AB37B0">
        <w:t>0</w:t>
      </w:r>
      <w:r w:rsidRPr="00AB37B0">
        <w:t>1</w:t>
      </w:r>
      <w:r w:rsidR="00CD6DE5" w:rsidRPr="00AB37B0">
        <w:t xml:space="preserve">, </w:t>
      </w:r>
      <w:r w:rsidR="00806264" w:rsidRPr="00AB37B0">
        <w:t>0</w:t>
      </w:r>
      <w:r w:rsidR="00806264" w:rsidRPr="001F7CDF">
        <w:t>6</w:t>
      </w:r>
      <w:r w:rsidR="00CD6DE5" w:rsidRPr="00AB37B0">
        <w:t>,</w:t>
      </w:r>
      <w:r w:rsidRPr="00AB37B0">
        <w:t xml:space="preserve"> and </w:t>
      </w:r>
      <w:r w:rsidR="00806264" w:rsidRPr="00AB37B0">
        <w:t>0</w:t>
      </w:r>
      <w:r w:rsidR="00806264" w:rsidRPr="001F7CDF">
        <w:t>7</w:t>
      </w:r>
      <w:r w:rsidR="00806264" w:rsidRPr="00AB37B0">
        <w:t xml:space="preserve"> </w:t>
      </w:r>
      <w:r w:rsidRPr="00AB37B0">
        <w:t xml:space="preserve">and </w:t>
      </w:r>
      <w:r>
        <w:t xml:space="preserve">(2) commit to providing the </w:t>
      </w:r>
      <w:r w:rsidRPr="00335200">
        <w:t>site for the proposed activities.</w:t>
      </w:r>
      <w:r w:rsidR="00412AD5" w:rsidRPr="00335200">
        <w:t xml:space="preserve"> </w:t>
      </w:r>
    </w:p>
    <w:p w14:paraId="6FAAD3CD" w14:textId="5ADADE29" w:rsidR="006D5C5E" w:rsidRPr="00335200" w:rsidRDefault="006D5C5E" w:rsidP="006255FC">
      <w:pPr>
        <w:pStyle w:val="ListParagraph"/>
        <w:numPr>
          <w:ilvl w:val="0"/>
          <w:numId w:val="44"/>
        </w:numPr>
        <w:tabs>
          <w:tab w:val="left" w:pos="360"/>
          <w:tab w:val="left" w:pos="720"/>
          <w:tab w:val="left" w:pos="990"/>
          <w:tab w:val="left" w:pos="1170"/>
          <w:tab w:val="left" w:pos="1260"/>
        </w:tabs>
        <w:spacing w:after="0"/>
        <w:rPr>
          <w:b/>
          <w:szCs w:val="22"/>
        </w:rPr>
      </w:pPr>
      <w:r w:rsidRPr="00335200">
        <w:rPr>
          <w:b/>
        </w:rPr>
        <w:t>Project partners</w:t>
      </w:r>
      <w:r w:rsidRPr="00335200">
        <w:t xml:space="preserve"> that are making contributions other than match funding or a </w:t>
      </w:r>
      <w:r w:rsidR="00960C53" w:rsidRPr="00335200">
        <w:t>deployment</w:t>
      </w:r>
      <w:r w:rsidRPr="00335200">
        <w:t xml:space="preserve"> site, and are not receiving </w:t>
      </w:r>
      <w:r w:rsidR="008F4A0E" w:rsidRPr="00335200">
        <w:t>C</w:t>
      </w:r>
      <w:r w:rsidR="00264FE3">
        <w:t>ERRI</w:t>
      </w:r>
      <w:r w:rsidRPr="00335200">
        <w:t xml:space="preserve"> funds, must submit a commitment letter signed by an authorized representative that: (1) identifies how the partner will contribute to the project; and (2) commits to making the contribution. </w:t>
      </w:r>
    </w:p>
    <w:p w14:paraId="0691E13A" w14:textId="14453A44" w:rsidR="00D620C6" w:rsidRPr="00335200" w:rsidRDefault="001B2700" w:rsidP="006255FC">
      <w:pPr>
        <w:pStyle w:val="ListParagraph"/>
        <w:numPr>
          <w:ilvl w:val="0"/>
          <w:numId w:val="44"/>
        </w:numPr>
        <w:tabs>
          <w:tab w:val="left" w:pos="360"/>
          <w:tab w:val="left" w:pos="720"/>
          <w:tab w:val="left" w:pos="990"/>
          <w:tab w:val="left" w:pos="1170"/>
          <w:tab w:val="left" w:pos="1260"/>
        </w:tabs>
        <w:spacing w:after="0"/>
        <w:rPr>
          <w:b/>
          <w:bCs/>
        </w:rPr>
      </w:pPr>
      <w:r w:rsidRPr="66AEB74F">
        <w:rPr>
          <w:b/>
          <w:bCs/>
        </w:rPr>
        <w:t xml:space="preserve">CBOs and/or </w:t>
      </w:r>
      <w:r w:rsidR="48FBF8F2" w:rsidRPr="24902A1B">
        <w:rPr>
          <w:b/>
          <w:bCs/>
        </w:rPr>
        <w:t>t</w:t>
      </w:r>
      <w:r w:rsidR="5A8F706C" w:rsidRPr="24902A1B">
        <w:rPr>
          <w:b/>
          <w:bCs/>
        </w:rPr>
        <w:t>ribe</w:t>
      </w:r>
      <w:r w:rsidR="6A344161" w:rsidRPr="24902A1B">
        <w:rPr>
          <w:b/>
          <w:bCs/>
        </w:rPr>
        <w:t>s</w:t>
      </w:r>
      <w:r w:rsidR="00A234DA" w:rsidRPr="66AEB74F">
        <w:rPr>
          <w:b/>
          <w:bCs/>
        </w:rPr>
        <w:t xml:space="preserve"> </w:t>
      </w:r>
      <w:r>
        <w:t>partnered with the project, must submit a commitment letter signed by an authorized representative that</w:t>
      </w:r>
      <w:r w:rsidR="00D56B63">
        <w:t xml:space="preserve"> outlines their planned contribution.</w:t>
      </w:r>
      <w:r>
        <w:t xml:space="preserve"> </w:t>
      </w:r>
    </w:p>
    <w:p w14:paraId="078C5CFB" w14:textId="03F36762" w:rsidR="006D5C5E" w:rsidRPr="0089112C" w:rsidRDefault="006D5C5E" w:rsidP="00D84668">
      <w:pPr>
        <w:tabs>
          <w:tab w:val="left" w:pos="720"/>
          <w:tab w:val="left" w:pos="1170"/>
          <w:tab w:val="left" w:pos="1260"/>
        </w:tabs>
        <w:spacing w:before="240" w:after="0"/>
        <w:rPr>
          <w:b/>
          <w:u w:val="single"/>
        </w:rPr>
      </w:pPr>
      <w:r w:rsidRPr="2103F89E">
        <w:rPr>
          <w:u w:val="single"/>
        </w:rPr>
        <w:t>Support Letters</w:t>
      </w:r>
      <w:r w:rsidR="004B04D4" w:rsidRPr="2103F89E">
        <w:rPr>
          <w:u w:val="single"/>
        </w:rPr>
        <w:t xml:space="preserve"> (</w:t>
      </w:r>
      <w:r w:rsidR="001144CA" w:rsidRPr="2103F89E">
        <w:rPr>
          <w:u w:val="single"/>
        </w:rPr>
        <w:t xml:space="preserve">optional but </w:t>
      </w:r>
      <w:r w:rsidR="00BC209C" w:rsidRPr="2103F89E">
        <w:rPr>
          <w:u w:val="single"/>
        </w:rPr>
        <w:t>encouraged</w:t>
      </w:r>
      <w:r w:rsidR="001144CA" w:rsidRPr="2103F89E">
        <w:rPr>
          <w:u w:val="single"/>
        </w:rPr>
        <w:t>)</w:t>
      </w:r>
    </w:p>
    <w:p w14:paraId="69F4A2CA" w14:textId="4D30B50C" w:rsidR="00624855" w:rsidRPr="00335200" w:rsidRDefault="006D5C5E" w:rsidP="00A91C15">
      <w:pPr>
        <w:tabs>
          <w:tab w:val="left" w:pos="720"/>
          <w:tab w:val="left" w:pos="1170"/>
          <w:tab w:val="left" w:pos="1260"/>
        </w:tabs>
        <w:spacing w:before="240"/>
      </w:pPr>
      <w:r>
        <w:t xml:space="preserve">All applicants </w:t>
      </w:r>
      <w:r w:rsidR="006A7CD2">
        <w:t>are encouraged to</w:t>
      </w:r>
      <w:r>
        <w:t xml:space="preserve"> include at least one support letter from a</w:t>
      </w:r>
      <w:r w:rsidR="78B3BB4C">
        <w:t>n interested party on the</w:t>
      </w:r>
      <w:r>
        <w:t xml:space="preserve"> project</w:t>
      </w:r>
      <w:r w:rsidDel="006D5C5E">
        <w:t xml:space="preserve"> </w:t>
      </w:r>
      <w:r>
        <w:t xml:space="preserve">(i.e., an entity or individual that will benefit from or be involved in the project) that: (1) describes the </w:t>
      </w:r>
      <w:r w:rsidR="2B6FAE10">
        <w:t>party</w:t>
      </w:r>
      <w:r>
        <w:t>’s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a deployment site.</w:t>
      </w:r>
    </w:p>
    <w:p w14:paraId="15CC6493" w14:textId="67E7A3E6" w:rsidR="00BD4343" w:rsidRPr="00857FD8" w:rsidRDefault="00BD4343" w:rsidP="006255FC">
      <w:pPr>
        <w:pStyle w:val="Heading3"/>
        <w:numPr>
          <w:ilvl w:val="0"/>
          <w:numId w:val="81"/>
        </w:numPr>
        <w:spacing w:before="240" w:after="120"/>
        <w:ind w:left="360"/>
      </w:pPr>
      <w:bookmarkStart w:id="214" w:name="_Toc184761527"/>
      <w:bookmarkStart w:id="215" w:name="_Toc187326811"/>
      <w:r w:rsidRPr="00335200">
        <w:t>Projec</w:t>
      </w:r>
      <w:r w:rsidRPr="00857FD8">
        <w:t>t Metrics</w:t>
      </w:r>
      <w:r w:rsidR="00943E11" w:rsidRPr="00857FD8">
        <w:t xml:space="preserve"> (Attachment </w:t>
      </w:r>
      <w:r w:rsidR="004F6214" w:rsidRPr="00857FD8">
        <w:t>09</w:t>
      </w:r>
      <w:r w:rsidR="00943E11" w:rsidRPr="00857FD8">
        <w:t>)</w:t>
      </w:r>
      <w:bookmarkEnd w:id="214"/>
      <w:bookmarkEnd w:id="215"/>
    </w:p>
    <w:p w14:paraId="3D6902E7" w14:textId="462BAFD2" w:rsidR="004B2FDF" w:rsidRPr="00857FD8" w:rsidRDefault="007A2434" w:rsidP="00A91C15">
      <w:pPr>
        <w:spacing w:before="240"/>
      </w:pPr>
      <w:r w:rsidRPr="00857FD8">
        <w:t xml:space="preserve">The purpose of this questionnaire is to identify and document performance </w:t>
      </w:r>
      <w:r w:rsidR="003F7884" w:rsidRPr="00857FD8">
        <w:t xml:space="preserve">measures </w:t>
      </w:r>
      <w:r w:rsidRPr="00857FD8">
        <w:t xml:space="preserve">for the project. The performance </w:t>
      </w:r>
      <w:r w:rsidR="003F7884" w:rsidRPr="00857FD8">
        <w:t>measures</w:t>
      </w:r>
      <w:r w:rsidRPr="00857FD8">
        <w:t xml:space="preserve"> should be a combination of </w:t>
      </w:r>
      <w:r w:rsidR="00A11D3C" w:rsidRPr="00857FD8">
        <w:t xml:space="preserve">reliability, </w:t>
      </w:r>
      <w:r w:rsidR="005C4520" w:rsidRPr="00857FD8">
        <w:t>resilience</w:t>
      </w:r>
      <w:r w:rsidRPr="00857FD8">
        <w:t xml:space="preserve">, </w:t>
      </w:r>
      <w:r w:rsidR="002F5124" w:rsidRPr="00857FD8">
        <w:t xml:space="preserve">job creation and training, workforce </w:t>
      </w:r>
      <w:r w:rsidR="00342738" w:rsidRPr="00857FD8">
        <w:t xml:space="preserve">demographics, </w:t>
      </w:r>
      <w:r w:rsidR="00071537" w:rsidRPr="00857FD8">
        <w:t>and engagement activities</w:t>
      </w:r>
      <w:r w:rsidR="00E46433">
        <w:t>,</w:t>
      </w:r>
      <w:r w:rsidR="00071537" w:rsidRPr="00857FD8">
        <w:t xml:space="preserve"> and events</w:t>
      </w:r>
      <w:r w:rsidR="008C1E28" w:rsidRPr="00857FD8">
        <w:t xml:space="preserve"> </w:t>
      </w:r>
      <w:r w:rsidR="00E61B8A" w:rsidRPr="00857FD8">
        <w:t xml:space="preserve">impact metrics </w:t>
      </w:r>
      <w:r w:rsidR="00711EC3" w:rsidRPr="00857FD8">
        <w:t xml:space="preserve">that </w:t>
      </w:r>
      <w:r w:rsidRPr="00857FD8">
        <w:t>provide the most significant indicator</w:t>
      </w:r>
      <w:r w:rsidR="005474E2" w:rsidRPr="00857FD8">
        <w:t>s</w:t>
      </w:r>
      <w:r w:rsidRPr="00857FD8">
        <w:t xml:space="preserve"> of the </w:t>
      </w:r>
      <w:r w:rsidR="00E90DE1" w:rsidRPr="00857FD8">
        <w:t>project</w:t>
      </w:r>
      <w:r w:rsidRPr="00857FD8">
        <w:t>’s potential success.</w:t>
      </w:r>
      <w:r w:rsidR="00933A0E" w:rsidRPr="00857FD8">
        <w:t xml:space="preserve"> This attachment will also </w:t>
      </w:r>
      <w:r w:rsidR="00C56D95" w:rsidRPr="00857FD8">
        <w:t>capture expected infrastructure metrics</w:t>
      </w:r>
      <w:r w:rsidR="5CCB0B32">
        <w:t>,</w:t>
      </w:r>
      <w:r w:rsidR="00C56D95" w:rsidRPr="00857FD8">
        <w:t xml:space="preserve"> such as miles of </w:t>
      </w:r>
      <w:r w:rsidR="00797673" w:rsidRPr="00857FD8">
        <w:t xml:space="preserve">distribution lines reconductored. </w:t>
      </w:r>
    </w:p>
    <w:p w14:paraId="00A12D7E" w14:textId="08D9E607" w:rsidR="004B2FDF" w:rsidRPr="00857FD8" w:rsidRDefault="00F13621" w:rsidP="006255FC">
      <w:pPr>
        <w:pStyle w:val="Heading3"/>
        <w:numPr>
          <w:ilvl w:val="0"/>
          <w:numId w:val="81"/>
        </w:numPr>
        <w:spacing w:before="240" w:after="120"/>
        <w:ind w:left="360"/>
      </w:pPr>
      <w:r>
        <w:t xml:space="preserve"> </w:t>
      </w:r>
      <w:bookmarkStart w:id="216" w:name="_Toc184761528"/>
      <w:bookmarkStart w:id="217" w:name="_Toc187326812"/>
      <w:r w:rsidR="004B2FDF" w:rsidRPr="00857FD8">
        <w:t>Applicant Declaration</w:t>
      </w:r>
      <w:r w:rsidR="002953A8" w:rsidRPr="00857FD8">
        <w:t xml:space="preserve"> (Attachment </w:t>
      </w:r>
      <w:r w:rsidR="004F6214" w:rsidRPr="00857FD8">
        <w:t>10</w:t>
      </w:r>
      <w:r w:rsidR="002953A8" w:rsidRPr="00857FD8">
        <w:t>)</w:t>
      </w:r>
      <w:bookmarkEnd w:id="216"/>
      <w:bookmarkEnd w:id="217"/>
    </w:p>
    <w:p w14:paraId="57A89AA2" w14:textId="002D4548" w:rsidR="0017119B" w:rsidRDefault="00260970" w:rsidP="00A91C15">
      <w:pPr>
        <w:spacing w:before="240"/>
        <w:contextualSpacing/>
      </w:pPr>
      <w: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w:t>
      </w:r>
      <w:r w:rsidR="00F74DBE">
        <w:t>CEC</w:t>
      </w:r>
      <w:r>
        <w:t xml:space="preserve"> or another public agency or entity; are in compliance with all judgments, if any, issued against the Applicant in any matter to which the </w:t>
      </w:r>
      <w:r w:rsidR="009C11A9">
        <w:t>CEC</w:t>
      </w:r>
      <w:r>
        <w:t xml:space="preserve"> or another public agency or entity is a party; </w:t>
      </w:r>
      <w:r w:rsidR="003A0A6F">
        <w:t xml:space="preserve">are complying with any demand letter made on the Applicant by the </w:t>
      </w:r>
      <w:r w:rsidR="009C11A9">
        <w:t>CEC</w:t>
      </w:r>
      <w:r w:rsidR="003A0A6F">
        <w:t xml:space="preserve"> or another public agency or entity</w:t>
      </w:r>
      <w:r>
        <w:t xml:space="preserve">; and are not in active litigation with the </w:t>
      </w:r>
      <w:r w:rsidR="00434417">
        <w:t>CEC</w:t>
      </w:r>
      <w:r>
        <w:t xml:space="preserve"> regarding the Applicant’s actions under a </w:t>
      </w:r>
      <w:r>
        <w:lastRenderedPageBreak/>
        <w:t xml:space="preserve">current or past contract, grant, or loan with the </w:t>
      </w:r>
      <w:r w:rsidR="00434417">
        <w:t>CEC</w:t>
      </w:r>
      <w:r>
        <w:t>. The declaration must be signed under penalty of perjury by an authorized representative of the applicant’s organization.</w:t>
      </w:r>
      <w:r w:rsidR="00616F23">
        <w:t xml:space="preserve"> </w:t>
      </w:r>
      <w:r w:rsidR="00285B4D">
        <w:t xml:space="preserve">If unable to sign the Applicant </w:t>
      </w:r>
      <w:r w:rsidR="00A30428">
        <w:t xml:space="preserve">Declaration Form, please </w:t>
      </w:r>
      <w:r w:rsidR="000B0250">
        <w:t xml:space="preserve">use the form to </w:t>
      </w:r>
      <w:r w:rsidR="00171C2A">
        <w:t xml:space="preserve">detail </w:t>
      </w:r>
      <w:r w:rsidR="00D2509D">
        <w:t>the reason why</w:t>
      </w:r>
      <w:r w:rsidR="00032B17">
        <w:t xml:space="preserve">, such as any </w:t>
      </w:r>
      <w:r w:rsidR="00CD200A">
        <w:t xml:space="preserve">tax delinquencies, </w:t>
      </w:r>
      <w:r w:rsidR="006E277F">
        <w:t xml:space="preserve">California Franchise Tax Board suspensions, </w:t>
      </w:r>
      <w:r w:rsidR="00563A4C">
        <w:t xml:space="preserve">litigation, </w:t>
      </w:r>
      <w:r w:rsidR="1CC13583">
        <w:t xml:space="preserve">or </w:t>
      </w:r>
      <w:r w:rsidR="00032B17">
        <w:t>bankruptcy</w:t>
      </w:r>
      <w:r w:rsidR="001540E4">
        <w:t>.</w:t>
      </w:r>
      <w:r w:rsidR="00361007">
        <w:t xml:space="preserve"> </w:t>
      </w:r>
      <w:r w:rsidR="004D441E">
        <w:t xml:space="preserve">An applicant’s inability to sign will not </w:t>
      </w:r>
      <w:r w:rsidR="004A2679">
        <w:t>impact</w:t>
      </w:r>
      <w:r w:rsidR="004D441E">
        <w:t xml:space="preserve"> their score.</w:t>
      </w:r>
    </w:p>
    <w:p w14:paraId="75BCED34" w14:textId="3A8159A2" w:rsidR="0017119B" w:rsidRPr="002F1944" w:rsidRDefault="008A0C8A" w:rsidP="006255FC">
      <w:pPr>
        <w:pStyle w:val="Heading3"/>
        <w:numPr>
          <w:ilvl w:val="0"/>
          <w:numId w:val="81"/>
        </w:numPr>
        <w:spacing w:before="240" w:after="120"/>
        <w:ind w:left="360"/>
      </w:pPr>
      <w:bookmarkStart w:id="218" w:name="_Toc184761529"/>
      <w:bookmarkStart w:id="219" w:name="_Toc187326813"/>
      <w:r w:rsidRPr="002F1944">
        <w:t xml:space="preserve">If Applicable: </w:t>
      </w:r>
      <w:r w:rsidR="0017119B" w:rsidRPr="002F1944">
        <w:t xml:space="preserve">Foreign </w:t>
      </w:r>
      <w:r w:rsidR="00021836" w:rsidRPr="002F1944">
        <w:t>National Participation Document (Attachment 11)</w:t>
      </w:r>
      <w:bookmarkEnd w:id="218"/>
      <w:bookmarkEnd w:id="219"/>
    </w:p>
    <w:p w14:paraId="1E5BB89E" w14:textId="609E7895" w:rsidR="00D317D8" w:rsidRPr="002F1944" w:rsidRDefault="00A14BA2" w:rsidP="00C526AA">
      <w:pPr>
        <w:pStyle w:val="HeadingNew1"/>
        <w:spacing w:before="240"/>
        <w:contextualSpacing/>
        <w:jc w:val="left"/>
        <w:rPr>
          <w:b w:val="0"/>
          <w:bCs/>
        </w:rPr>
      </w:pPr>
      <w:r w:rsidRPr="002F1944">
        <w:rPr>
          <w:b w:val="0"/>
          <w:bCs/>
        </w:rPr>
        <w:t>If the Recipient (including any of its subrecipients and contractors) anticipates involving foreign nationals in the performance of this award, the Recipient must provide DOE with specific information about each foreign national to ensure compliance with the requirements for foreign national participation and access approvals.</w:t>
      </w:r>
      <w:r w:rsidRPr="002F1944" w:rsidDel="00804B89">
        <w:rPr>
          <w:b w:val="0"/>
          <w:bCs/>
        </w:rPr>
        <w:t xml:space="preserve"> </w:t>
      </w:r>
      <w:r w:rsidRPr="002F1944">
        <w:rPr>
          <w:b w:val="0"/>
          <w:bCs/>
        </w:rPr>
        <w:t>The volume and type of information required may depend on various factors associated with the award. Approval for foreign nationals in Principal Investigator/Co-Principal Investigator roles from countries of risk (</w:t>
      </w:r>
      <w:r w:rsidR="12B643FF" w:rsidRPr="002F1944">
        <w:rPr>
          <w:b w:val="0"/>
          <w:bCs/>
        </w:rPr>
        <w:t>e.g.</w:t>
      </w:r>
      <w:r w:rsidRPr="002F1944">
        <w:rPr>
          <w:b w:val="0"/>
          <w:bCs/>
        </w:rPr>
        <w:t>, China, Iran, North Korea, and Russia) and from countries identified on the U.S. Department of State’s list of State Sponsors of Terrorism (https://www.state.gov/state-sponsors-of-terrorism/) must be obtained from DOE before they can participate in the performance of any work under this award. A “foreign national” is defined as any person who is not a United States citizen by birth or naturalization. DOE may elect to deny a foreign national’s participation in the award. Likewise, DOE may elect to deny a foreign national’s access to DOE sites, information, technologies, equipment, programs, or personnel. The Recipient must include this term in any subaward and in any applicable contractual agreement(s) associated with this award.</w:t>
      </w:r>
    </w:p>
    <w:p w14:paraId="5E5D216C" w14:textId="06CF41F2" w:rsidR="00D317D8" w:rsidRPr="002F1944" w:rsidRDefault="006D79F3" w:rsidP="00C526AA">
      <w:pPr>
        <w:pStyle w:val="HeadingNew1"/>
        <w:spacing w:before="240"/>
        <w:jc w:val="left"/>
        <w:rPr>
          <w:b w:val="0"/>
          <w:bCs/>
          <w:i/>
          <w:iCs/>
        </w:rPr>
      </w:pPr>
      <w:r w:rsidRPr="006D79F3">
        <w:rPr>
          <w:b w:val="0"/>
          <w:bCs/>
          <w:i/>
          <w:iCs/>
        </w:rPr>
        <w:t>Applicants should be aware that failing to include the Foreign National Participation Document in the initial application package is a significant risk. DOE may choose not to approve the document</w:t>
      </w:r>
      <w:r w:rsidR="3E422455" w:rsidRPr="6D2847A7">
        <w:rPr>
          <w:b w:val="0"/>
          <w:i/>
          <w:iCs/>
        </w:rPr>
        <w:t>,</w:t>
      </w:r>
      <w:r w:rsidRPr="006D79F3">
        <w:rPr>
          <w:b w:val="0"/>
          <w:bCs/>
          <w:i/>
          <w:iCs/>
        </w:rPr>
        <w:t xml:space="preserve"> </w:t>
      </w:r>
      <w:r>
        <w:rPr>
          <w:b w:val="0"/>
          <w:bCs/>
          <w:i/>
          <w:iCs/>
        </w:rPr>
        <w:t>and s</w:t>
      </w:r>
      <w:r w:rsidRPr="006D79F3">
        <w:rPr>
          <w:b w:val="0"/>
          <w:bCs/>
          <w:i/>
          <w:iCs/>
        </w:rPr>
        <w:t xml:space="preserve">ubmitting this document </w:t>
      </w:r>
      <w:r>
        <w:rPr>
          <w:b w:val="0"/>
          <w:bCs/>
          <w:i/>
          <w:iCs/>
        </w:rPr>
        <w:t>with the initial package</w:t>
      </w:r>
      <w:r w:rsidRPr="006D79F3">
        <w:rPr>
          <w:b w:val="0"/>
          <w:bCs/>
          <w:i/>
          <w:iCs/>
        </w:rPr>
        <w:t xml:space="preserve"> minimizes risk by providing clarity sooner in the project regarding whether approval can be obtained.</w:t>
      </w:r>
    </w:p>
    <w:p w14:paraId="6F0439F5" w14:textId="0551C7A8" w:rsidR="00AF0619" w:rsidRPr="002F1944" w:rsidRDefault="00AF0619" w:rsidP="006255FC">
      <w:pPr>
        <w:pStyle w:val="Heading3"/>
        <w:numPr>
          <w:ilvl w:val="0"/>
          <w:numId w:val="81"/>
        </w:numPr>
        <w:spacing w:before="240" w:after="120"/>
        <w:ind w:left="360"/>
      </w:pPr>
      <w:bookmarkStart w:id="220" w:name="_Toc184761530"/>
      <w:bookmarkStart w:id="221" w:name="_Toc187326814"/>
      <w:r w:rsidRPr="002F1944">
        <w:t xml:space="preserve">If Applicable: Request for </w:t>
      </w:r>
      <w:r w:rsidR="002A6842" w:rsidRPr="002F1944">
        <w:t>Unclassified Foreign National Access</w:t>
      </w:r>
      <w:r w:rsidRPr="002F1944">
        <w:t xml:space="preserve"> (Attachment 1</w:t>
      </w:r>
      <w:r w:rsidR="002A6842" w:rsidRPr="002F1944">
        <w:t>2</w:t>
      </w:r>
      <w:r w:rsidRPr="002F1944">
        <w:t>)</w:t>
      </w:r>
      <w:bookmarkEnd w:id="220"/>
      <w:bookmarkEnd w:id="221"/>
    </w:p>
    <w:p w14:paraId="14D3978E" w14:textId="58219583" w:rsidR="006959D7" w:rsidRPr="002F1944" w:rsidRDefault="001502F5" w:rsidP="00273FC9">
      <w:pPr>
        <w:pStyle w:val="HeadingNew1"/>
        <w:spacing w:before="240" w:after="240"/>
        <w:jc w:val="left"/>
        <w:rPr>
          <w:b w:val="0"/>
          <w:bCs/>
        </w:rPr>
      </w:pPr>
      <w:r w:rsidRPr="002F1944">
        <w:rPr>
          <w:b w:val="0"/>
          <w:bCs/>
        </w:rPr>
        <w:t>This form is to be completed by a prospective foreign national visitor or assignee and is required for all access periods regardless of country of origin.</w:t>
      </w:r>
      <w:r w:rsidRPr="002F1944" w:rsidDel="00B16657">
        <w:rPr>
          <w:b w:val="0"/>
          <w:bCs/>
        </w:rPr>
        <w:t xml:space="preserve"> </w:t>
      </w:r>
      <w:r w:rsidRPr="002F1944">
        <w:rPr>
          <w:b w:val="0"/>
          <w:bCs/>
        </w:rPr>
        <w:t xml:space="preserve">Information on the completed form will be used during the National </w:t>
      </w:r>
      <w:r w:rsidR="0063072C" w:rsidRPr="002F1944">
        <w:rPr>
          <w:b w:val="0"/>
          <w:bCs/>
        </w:rPr>
        <w:t>Energy</w:t>
      </w:r>
      <w:r w:rsidRPr="002F1944">
        <w:rPr>
          <w:b w:val="0"/>
          <w:bCs/>
        </w:rPr>
        <w:t xml:space="preserve"> Technology </w:t>
      </w:r>
      <w:r w:rsidR="0063072C" w:rsidRPr="002F1944">
        <w:rPr>
          <w:b w:val="0"/>
          <w:bCs/>
        </w:rPr>
        <w:t>Laboratory (</w:t>
      </w:r>
      <w:r w:rsidRPr="002F1944">
        <w:rPr>
          <w:b w:val="0"/>
          <w:bCs/>
        </w:rPr>
        <w:t>NETL</w:t>
      </w:r>
      <w:r w:rsidR="0063072C" w:rsidRPr="002F1944">
        <w:rPr>
          <w:b w:val="0"/>
          <w:bCs/>
        </w:rPr>
        <w:t>)</w:t>
      </w:r>
      <w:r w:rsidRPr="002F1944">
        <w:rPr>
          <w:b w:val="0"/>
          <w:bCs/>
        </w:rPr>
        <w:t xml:space="preserve"> foreign national access request, review, and approval process.</w:t>
      </w:r>
    </w:p>
    <w:p w14:paraId="7B40ED7F" w14:textId="185F4EF3" w:rsidR="00AA730B" w:rsidRPr="004D7532" w:rsidRDefault="00342F98" w:rsidP="004D7532">
      <w:pPr>
        <w:pStyle w:val="HeadingNew1"/>
        <w:jc w:val="left"/>
        <w:rPr>
          <w:b w:val="0"/>
          <w:i/>
        </w:rPr>
      </w:pPr>
      <w:r w:rsidRPr="006D79F3">
        <w:rPr>
          <w:b w:val="0"/>
          <w:bCs/>
          <w:i/>
          <w:iCs/>
        </w:rPr>
        <w:t xml:space="preserve">Applicants should be aware that failing to include the </w:t>
      </w:r>
      <w:r w:rsidRPr="002F1944">
        <w:rPr>
          <w:b w:val="0"/>
          <w:bCs/>
          <w:i/>
        </w:rPr>
        <w:t xml:space="preserve">Request for Unclassified Foreign National Access </w:t>
      </w:r>
      <w:r w:rsidRPr="006D79F3">
        <w:rPr>
          <w:b w:val="0"/>
          <w:bCs/>
          <w:i/>
          <w:iCs/>
        </w:rPr>
        <w:t>in the initial application package is a significant risk. DOE may choose not to approve the document</w:t>
      </w:r>
      <w:r w:rsidR="0CFC3332" w:rsidRPr="3AA2A378">
        <w:rPr>
          <w:b w:val="0"/>
          <w:i/>
          <w:iCs/>
        </w:rPr>
        <w:t>,</w:t>
      </w:r>
      <w:r w:rsidRPr="006D79F3">
        <w:rPr>
          <w:b w:val="0"/>
          <w:bCs/>
          <w:i/>
          <w:iCs/>
        </w:rPr>
        <w:t xml:space="preserve"> </w:t>
      </w:r>
      <w:r>
        <w:rPr>
          <w:b w:val="0"/>
          <w:bCs/>
          <w:i/>
          <w:iCs/>
        </w:rPr>
        <w:t>and s</w:t>
      </w:r>
      <w:r w:rsidRPr="006D79F3">
        <w:rPr>
          <w:b w:val="0"/>
          <w:bCs/>
          <w:i/>
          <w:iCs/>
        </w:rPr>
        <w:t xml:space="preserve">ubmitting this document </w:t>
      </w:r>
      <w:r>
        <w:rPr>
          <w:b w:val="0"/>
          <w:bCs/>
          <w:i/>
          <w:iCs/>
        </w:rPr>
        <w:t>with the initial package</w:t>
      </w:r>
      <w:r w:rsidRPr="006D79F3">
        <w:rPr>
          <w:b w:val="0"/>
          <w:bCs/>
          <w:i/>
          <w:iCs/>
        </w:rPr>
        <w:t xml:space="preserve"> minimizes risk by providing clarity sooner in the project regarding whether approval can be obtained.</w:t>
      </w:r>
    </w:p>
    <w:p w14:paraId="1DF7D4F2" w14:textId="08B7CAD8" w:rsidR="00AA730B" w:rsidRPr="002F1944" w:rsidRDefault="00AA730B" w:rsidP="00A23CEC">
      <w:pPr>
        <w:pStyle w:val="Heading3"/>
        <w:spacing w:before="240" w:after="120"/>
      </w:pPr>
      <w:bookmarkStart w:id="222" w:name="_Toc184761531"/>
      <w:bookmarkStart w:id="223" w:name="_Toc187326815"/>
      <w:r w:rsidRPr="002F1944">
        <w:t xml:space="preserve">13. </w:t>
      </w:r>
      <w:r w:rsidR="002109CB" w:rsidRPr="002F1944">
        <w:t>Optional</w:t>
      </w:r>
      <w:r w:rsidR="00C83DE1" w:rsidRPr="002F1944">
        <w:t xml:space="preserve">: </w:t>
      </w:r>
      <w:r w:rsidR="00456DE4" w:rsidRPr="002F1944">
        <w:t>Application Submittal Checklist (Attachment A)</w:t>
      </w:r>
      <w:bookmarkEnd w:id="222"/>
      <w:bookmarkEnd w:id="223"/>
    </w:p>
    <w:p w14:paraId="6524E23B" w14:textId="3263A73D" w:rsidR="00F31F2B" w:rsidRPr="002F1944" w:rsidRDefault="00901A22" w:rsidP="00A91C15">
      <w:pPr>
        <w:pStyle w:val="HeadingNew1"/>
        <w:spacing w:before="240"/>
        <w:contextualSpacing/>
        <w:rPr>
          <w:b w:val="0"/>
          <w:bCs/>
        </w:rPr>
      </w:pPr>
      <w:r w:rsidRPr="002F1944">
        <w:rPr>
          <w:b w:val="0"/>
          <w:bCs/>
        </w:rPr>
        <w:t>This is an opti</w:t>
      </w:r>
      <w:r w:rsidR="00B058D5" w:rsidRPr="002F1944">
        <w:rPr>
          <w:b w:val="0"/>
          <w:bCs/>
        </w:rPr>
        <w:t>onal checklist to help applicants compile the application package</w:t>
      </w:r>
      <w:r w:rsidR="00084EB3" w:rsidRPr="002F1944">
        <w:rPr>
          <w:b w:val="0"/>
          <w:bCs/>
        </w:rPr>
        <w:t>. It is not required</w:t>
      </w:r>
      <w:r w:rsidR="005F332D" w:rsidRPr="002F1944">
        <w:rPr>
          <w:b w:val="0"/>
          <w:bCs/>
        </w:rPr>
        <w:t xml:space="preserve">, nor does it need to be submitted. </w:t>
      </w:r>
    </w:p>
    <w:p w14:paraId="4327C815" w14:textId="77777777" w:rsidR="000644CC" w:rsidRDefault="000644CC">
      <w:pPr>
        <w:spacing w:after="0"/>
        <w:rPr>
          <w:b/>
          <w:kern w:val="28"/>
          <w:sz w:val="32"/>
        </w:rPr>
      </w:pPr>
      <w:bookmarkStart w:id="224" w:name="_Toc174431186"/>
      <w:bookmarkStart w:id="225" w:name="_Toc178091522"/>
      <w:bookmarkStart w:id="226" w:name="_Toc336443635"/>
      <w:bookmarkStart w:id="227" w:name="_Toc366671192"/>
      <w:r>
        <w:br w:type="page"/>
      </w:r>
    </w:p>
    <w:p w14:paraId="3B5592D7" w14:textId="707D1174" w:rsidR="00CD0357" w:rsidRDefault="002B357B" w:rsidP="001E7731">
      <w:pPr>
        <w:pStyle w:val="Heading1"/>
      </w:pPr>
      <w:bookmarkStart w:id="228" w:name="_Toc184761532"/>
      <w:bookmarkStart w:id="229" w:name="_Toc187326816"/>
      <w:bookmarkStart w:id="230" w:name="SubmissionInstructionsDeadlines"/>
      <w:bookmarkStart w:id="231" w:name="_Toc428191083"/>
      <w:bookmarkStart w:id="232" w:name="_Toc174431184"/>
      <w:bookmarkStart w:id="233" w:name="_Toc178091520"/>
      <w:bookmarkStart w:id="234" w:name="_Toc201713575"/>
      <w:bookmarkStart w:id="235" w:name="_Toc219275113"/>
      <w:bookmarkStart w:id="236" w:name="_Toc336443630"/>
      <w:bookmarkStart w:id="237" w:name="_Toc366671186"/>
      <w:r>
        <w:lastRenderedPageBreak/>
        <w:t>V</w:t>
      </w:r>
      <w:r w:rsidR="009375B2">
        <w:t>I</w:t>
      </w:r>
      <w:r>
        <w:t xml:space="preserve">I. </w:t>
      </w:r>
      <w:r w:rsidR="00CD0357">
        <w:t xml:space="preserve">Submission </w:t>
      </w:r>
      <w:r>
        <w:t>Instructions</w:t>
      </w:r>
      <w:r w:rsidR="00CD0357">
        <w:t xml:space="preserve"> and Deadlines</w:t>
      </w:r>
      <w:bookmarkEnd w:id="228"/>
      <w:bookmarkEnd w:id="229"/>
    </w:p>
    <w:p w14:paraId="6FC5E53E" w14:textId="4585E269" w:rsidR="005E36A2" w:rsidRPr="00CF6DED" w:rsidRDefault="005E36A2" w:rsidP="006255FC">
      <w:pPr>
        <w:pStyle w:val="Heading2"/>
        <w:numPr>
          <w:ilvl w:val="0"/>
          <w:numId w:val="73"/>
        </w:numPr>
        <w:spacing w:before="240"/>
        <w:ind w:left="360"/>
      </w:pPr>
      <w:bookmarkStart w:id="238" w:name="_Toc184761533"/>
      <w:bookmarkStart w:id="239" w:name="_Toc187326817"/>
      <w:bookmarkEnd w:id="230"/>
      <w:r w:rsidRPr="00CF6DED">
        <w:t>Method For Delivery</w:t>
      </w:r>
      <w:bookmarkEnd w:id="231"/>
      <w:bookmarkEnd w:id="232"/>
      <w:bookmarkEnd w:id="233"/>
      <w:bookmarkEnd w:id="238"/>
      <w:bookmarkEnd w:id="239"/>
    </w:p>
    <w:p w14:paraId="6DEE8A7C" w14:textId="51DC0506" w:rsidR="004171C0" w:rsidRPr="00826CDE" w:rsidRDefault="004171C0" w:rsidP="006255FC">
      <w:pPr>
        <w:pStyle w:val="Heading3"/>
        <w:numPr>
          <w:ilvl w:val="0"/>
          <w:numId w:val="82"/>
        </w:numPr>
        <w:spacing w:before="240" w:after="120"/>
        <w:ind w:left="360"/>
        <w:rPr>
          <w:bCs/>
        </w:rPr>
      </w:pPr>
      <w:bookmarkStart w:id="240" w:name="_Toc184761534"/>
      <w:bookmarkStart w:id="241" w:name="_Toc187326818"/>
      <w:r w:rsidRPr="00826CDE">
        <w:t xml:space="preserve">Create an </w:t>
      </w:r>
      <w:r w:rsidRPr="00490860">
        <w:t>ECAMS</w:t>
      </w:r>
      <w:r w:rsidRPr="00826CDE">
        <w:t xml:space="preserve"> Account:</w:t>
      </w:r>
      <w:bookmarkEnd w:id="240"/>
      <w:bookmarkEnd w:id="241"/>
    </w:p>
    <w:p w14:paraId="24A929AB" w14:textId="1504F1B8" w:rsidR="00446A1D" w:rsidRDefault="00446A1D" w:rsidP="00696EE7">
      <w:pPr>
        <w:keepNext/>
        <w:spacing w:before="240"/>
      </w:pPr>
      <w:r>
        <w:t xml:space="preserve">The only method of submitting applications to this solicitation is </w:t>
      </w:r>
      <w:hyperlink r:id="rId42" w:history="1">
        <w:r w:rsidRPr="2DB86FA4">
          <w:rPr>
            <w:rStyle w:val="Hyperlink"/>
            <w:rFonts w:cs="Arial"/>
          </w:rPr>
          <w:t>Energy Commission Agreement Management System (ECAMS)</w:t>
        </w:r>
      </w:hyperlink>
      <w:r>
        <w:t>, available at: https://ecams.energy.ca.gov.</w:t>
      </w:r>
    </w:p>
    <w:p w14:paraId="5600BFA9" w14:textId="77777777" w:rsidR="007C04C7" w:rsidRDefault="007C04C7" w:rsidP="00696EE7">
      <w:pPr>
        <w:keepNext/>
        <w:spacing w:before="240"/>
      </w:pPr>
      <w:r>
        <w:t>First time users must register as a new user to access the system. There will be two types of user accounts to establish: 1) An organizational account, for the entity applying to the solicitation; and 2) user accounts for individuals who will be submitting the application on behalf of the organization.</w:t>
      </w:r>
    </w:p>
    <w:p w14:paraId="5144C32F" w14:textId="6D1433CC" w:rsidR="007C04C7" w:rsidRPr="00764209" w:rsidRDefault="00764209" w:rsidP="006255FC">
      <w:pPr>
        <w:pStyle w:val="Heading3"/>
        <w:numPr>
          <w:ilvl w:val="0"/>
          <w:numId w:val="82"/>
        </w:numPr>
        <w:spacing w:before="240" w:after="120"/>
        <w:ind w:left="360"/>
      </w:pPr>
      <w:bookmarkStart w:id="242" w:name="_Toc184761535"/>
      <w:bookmarkStart w:id="243" w:name="_Toc187326819"/>
      <w:r w:rsidRPr="00764209">
        <w:t>Submit Your Application:</w:t>
      </w:r>
      <w:bookmarkEnd w:id="242"/>
      <w:bookmarkEnd w:id="243"/>
    </w:p>
    <w:p w14:paraId="1D17A05E" w14:textId="77777777" w:rsidR="005E36A2" w:rsidRPr="00857FD8" w:rsidRDefault="005E36A2" w:rsidP="00696EE7">
      <w:pPr>
        <w:keepNext/>
        <w:spacing w:before="240"/>
      </w:pPr>
      <w:r w:rsidRPr="00857FD8">
        <w:t>ECAMS allows applicants to complete and submit their application documents to the CEC prior to the date and time specified in this solicitation. Files uploaded to the system must be in Microsoft Word XP (.doc format) or newer and Excel Office Suite formats unless originally provided in the solicitation in another format. Attachments requiring signatures, such as (i) the NEPA Environmental Questionnaire (Attachment 07), (ii) match funding Commitment and Support Letters (Attachment 08), and (iii) the Applicant Declaration (Attachment 10), may be scanned and submitted in PDF format. Completed Budget Forms, (Attachment 05), must be in Excel format.</w:t>
      </w:r>
    </w:p>
    <w:p w14:paraId="2E7003B3" w14:textId="1B649121" w:rsidR="005E36A2" w:rsidRPr="00857FD8" w:rsidRDefault="005E36A2" w:rsidP="00696EE7">
      <w:pPr>
        <w:keepNext/>
        <w:spacing w:before="240"/>
      </w:pPr>
      <w:r w:rsidRPr="00857FD8">
        <w:t>The deadline to submit applications through ECAMS system is 11:59 p.m.</w:t>
      </w:r>
      <w:r w:rsidR="002166D9">
        <w:t xml:space="preserve"> PT</w:t>
      </w:r>
      <w:r w:rsidR="00CD51CD">
        <w:t xml:space="preserve"> </w:t>
      </w:r>
      <w:r w:rsidRPr="00857FD8">
        <w:t xml:space="preserve">on the Deadline to Submit Applications date shown in the Key </w:t>
      </w:r>
      <w:r w:rsidR="00115241">
        <w:t>Dates and Deadlines section</w:t>
      </w:r>
      <w:r w:rsidRPr="00857FD8">
        <w:t>. ECAMS automatically closes at 11:59 p</w:t>
      </w:r>
      <w:r w:rsidR="00632B49">
        <w:t>.</w:t>
      </w:r>
      <w:r w:rsidRPr="00857FD8">
        <w:t>m</w:t>
      </w:r>
      <w:r w:rsidR="00632B49">
        <w:t>.</w:t>
      </w:r>
      <w:r w:rsidR="002166D9">
        <w:t xml:space="preserve"> PT</w:t>
      </w:r>
      <w:r w:rsidR="00CD51CD">
        <w:t xml:space="preserve"> </w:t>
      </w:r>
      <w:r w:rsidRPr="00857FD8">
        <w:t>If the full submittal process has not been completed before 11:59 p.m.</w:t>
      </w:r>
      <w:r w:rsidR="002166D9">
        <w:t xml:space="preserve"> PT</w:t>
      </w:r>
      <w:r w:rsidRPr="00857FD8">
        <w:t>, your application will not be considered.  </w:t>
      </w:r>
    </w:p>
    <w:p w14:paraId="1A4AC3CB" w14:textId="0C6BBA58" w:rsidR="005E36A2" w:rsidRDefault="005E36A2" w:rsidP="00696EE7">
      <w:pPr>
        <w:keepNext/>
        <w:spacing w:before="240"/>
      </w:pPr>
      <w:r w:rsidRPr="00857FD8">
        <w:t>The CEC strongly encourages Applicants to upload and submit all applications by 5:00 p.m</w:t>
      </w:r>
      <w:r w:rsidR="00566E3C">
        <w:t>.</w:t>
      </w:r>
      <w:r w:rsidR="002166D9">
        <w:t xml:space="preserve"> PT</w:t>
      </w:r>
      <w:r w:rsidR="2876D695">
        <w:t>,</w:t>
      </w:r>
      <w:r w:rsidRPr="00857FD8">
        <w:t xml:space="preserve"> </w:t>
      </w:r>
      <w:r>
        <w:t>because CEC</w:t>
      </w:r>
      <w:r w:rsidRPr="00857FD8">
        <w:t xml:space="preserve"> staff will not be available after 5:00 p.m.</w:t>
      </w:r>
      <w:r w:rsidR="002166D9">
        <w:t xml:space="preserve"> PT</w:t>
      </w:r>
      <w:r w:rsidRPr="00857FD8">
        <w:t xml:space="preserve"> or on weekends to assist with the upload process.</w:t>
      </w:r>
      <w:r>
        <w:t> And</w:t>
      </w:r>
      <w:r w:rsidRPr="00857FD8">
        <w:t xml:space="preserve"> please note that </w:t>
      </w:r>
      <w:r>
        <w:t>while we</w:t>
      </w:r>
      <w:r w:rsidRPr="00857FD8">
        <w:t xml:space="preserve"> endeavor to assist all would-be applicants, we can’t guarantee staff will be available for in-person consultation </w:t>
      </w:r>
      <w:r>
        <w:t>on the due date, so please plan accordingly. </w:t>
      </w:r>
    </w:p>
    <w:p w14:paraId="41460D73" w14:textId="5A8015EE" w:rsidR="005E36A2" w:rsidRDefault="005E36A2" w:rsidP="00696EE7">
      <w:pPr>
        <w:keepNext/>
        <w:spacing w:before="240"/>
      </w:pPr>
      <w:r>
        <w:t xml:space="preserve">Please give yourself ample time to complete all steps of the submission process: do not wait until right before the deadline to begin the process. Due to factors outside the CEC’s control and unrelated to ECAMS, upload times may be much longer than expected. For example, unexpected issues could occur, causing long delays that prevent timely submission. Please plan accordingly. For instructions on how to apply using the ECAMS system, please see the How to </w:t>
      </w:r>
      <w:r>
        <w:lastRenderedPageBreak/>
        <w:t>Apply document available on the CEC website at: https://www.energy.ca.gov/funding</w:t>
      </w:r>
      <w:r w:rsidR="00217466">
        <w:t>-</w:t>
      </w:r>
      <w:r>
        <w:t>opportunities/funding-resources, under General Funding Information, ECAMS. </w:t>
      </w:r>
    </w:p>
    <w:p w14:paraId="17562EBC" w14:textId="7ED61EDA" w:rsidR="005E36A2" w:rsidRDefault="005E36A2" w:rsidP="00696EE7">
      <w:pPr>
        <w:keepNext/>
        <w:spacing w:before="240"/>
      </w:pPr>
      <w:r>
        <w:t>Applicants will be required to upload all attachments marked “required” in the system for the application to be submitted.</w:t>
      </w:r>
    </w:p>
    <w:p w14:paraId="4EA83FEC" w14:textId="25F5A2E6" w:rsidR="00827D47" w:rsidRPr="00A91C15" w:rsidRDefault="00126262" w:rsidP="006255FC">
      <w:pPr>
        <w:pStyle w:val="Heading3"/>
        <w:numPr>
          <w:ilvl w:val="0"/>
          <w:numId w:val="82"/>
        </w:numPr>
        <w:spacing w:before="240" w:after="120"/>
        <w:ind w:left="360"/>
      </w:pPr>
      <w:bookmarkStart w:id="244" w:name="_Toc184761536"/>
      <w:bookmarkStart w:id="245" w:name="_Toc187326820"/>
      <w:r w:rsidRPr="00A91C15">
        <w:t>Support Services:</w:t>
      </w:r>
      <w:bookmarkEnd w:id="244"/>
      <w:bookmarkEnd w:id="245"/>
    </w:p>
    <w:p w14:paraId="286126AD" w14:textId="745FFFAF" w:rsidR="00126262" w:rsidRDefault="00126262" w:rsidP="00696EE7">
      <w:pPr>
        <w:keepNext/>
        <w:spacing w:before="240"/>
      </w:pPr>
      <w:r>
        <w:t xml:space="preserve">The CEC </w:t>
      </w:r>
      <w:r w:rsidR="00DC5992">
        <w:t>will</w:t>
      </w:r>
      <w:r>
        <w:t xml:space="preserve"> </w:t>
      </w:r>
      <w:r w:rsidR="005B36BB">
        <w:t xml:space="preserve">provide </w:t>
      </w:r>
      <w:r>
        <w:t>technical assistan</w:t>
      </w:r>
      <w:r w:rsidR="46F44EFB">
        <w:t>ce</w:t>
      </w:r>
      <w:r>
        <w:t xml:space="preserve"> to support applicants with th</w:t>
      </w:r>
      <w:r w:rsidR="00A35D91">
        <w:t>e ECAMS</w:t>
      </w:r>
      <w:r>
        <w:t xml:space="preserve"> </w:t>
      </w:r>
      <w:r w:rsidR="004B71C9">
        <w:t xml:space="preserve">submission </w:t>
      </w:r>
      <w:r>
        <w:t>process</w:t>
      </w:r>
      <w:r w:rsidR="00A35D91">
        <w:t>, if needed</w:t>
      </w:r>
      <w:r>
        <w:t xml:space="preserve">. Please email </w:t>
      </w:r>
      <w:hyperlink r:id="rId43">
        <w:r w:rsidR="004B71C9" w:rsidRPr="0DAF7CA2">
          <w:rPr>
            <w:rStyle w:val="Hyperlink"/>
            <w:rFonts w:cs="Arial"/>
          </w:rPr>
          <w:t>ECAMS.SalesforceSupport@energy.ca.gov</w:t>
        </w:r>
      </w:hyperlink>
      <w:r w:rsidR="004B71C9">
        <w:t xml:space="preserve"> </w:t>
      </w:r>
      <w:r>
        <w:t>for support.</w:t>
      </w:r>
    </w:p>
    <w:p w14:paraId="2A617BB0" w14:textId="22FEF743" w:rsidR="00D81670" w:rsidRDefault="00D81670" w:rsidP="006255FC">
      <w:pPr>
        <w:pStyle w:val="Heading2"/>
        <w:numPr>
          <w:ilvl w:val="0"/>
          <w:numId w:val="73"/>
        </w:numPr>
        <w:spacing w:before="240"/>
        <w:ind w:left="360"/>
      </w:pPr>
      <w:bookmarkStart w:id="246" w:name="KeyDatesDeadlines"/>
      <w:bookmarkStart w:id="247" w:name="_Key_Dates_and"/>
      <w:bookmarkStart w:id="248" w:name="_Toc184761537"/>
      <w:bookmarkStart w:id="249" w:name="_Toc187326821"/>
      <w:bookmarkEnd w:id="246"/>
      <w:bookmarkEnd w:id="247"/>
      <w:r>
        <w:t>Key Dates</w:t>
      </w:r>
      <w:r w:rsidR="00DD5D1D">
        <w:t xml:space="preserve"> and Deadlines</w:t>
      </w:r>
      <w:bookmarkEnd w:id="248"/>
      <w:bookmarkEnd w:id="249"/>
    </w:p>
    <w:p w14:paraId="78D2CB67" w14:textId="21E0BFB5" w:rsidR="00D81670" w:rsidRPr="002F1944" w:rsidRDefault="00D81670" w:rsidP="00D81670">
      <w:pPr>
        <w:spacing w:before="240"/>
        <w:rPr>
          <w:color w:val="00B0F0"/>
        </w:rPr>
      </w:pPr>
      <w:r>
        <w:t xml:space="preserve">Key activities, dates, </w:t>
      </w:r>
      <w:r w:rsidR="00115241">
        <w:t xml:space="preserve">deadlines, </w:t>
      </w:r>
      <w:r>
        <w:t>and times for this GFO and for agreements resulting from this GFO are presented below.</w:t>
      </w:r>
    </w:p>
    <w:tbl>
      <w:tblPr>
        <w:tblStyle w:val="ListTable321"/>
        <w:tblW w:w="9355"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4765"/>
        <w:gridCol w:w="3240"/>
        <w:gridCol w:w="1350"/>
      </w:tblGrid>
      <w:tr w:rsidR="00822527" w:rsidRPr="00AE66A6" w14:paraId="7ACF754B" w14:textId="77777777" w:rsidTr="51912E39">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4765" w:type="dxa"/>
            <w:shd w:val="clear" w:color="auto" w:fill="BFBFBF" w:themeFill="background1" w:themeFillShade="BF"/>
          </w:tcPr>
          <w:p w14:paraId="49D21EA9" w14:textId="77777777" w:rsidR="00D81670" w:rsidRPr="00335200" w:rsidRDefault="00D81670" w:rsidP="6243E03E">
            <w:pPr>
              <w:keepNext/>
              <w:keepLines/>
              <w:widowControl w:val="0"/>
            </w:pPr>
            <w:r>
              <w:t>ACTIVITY</w:t>
            </w:r>
          </w:p>
        </w:tc>
        <w:tc>
          <w:tcPr>
            <w:tcW w:w="3240" w:type="dxa"/>
            <w:shd w:val="clear" w:color="auto" w:fill="BFBFBF" w:themeFill="background1" w:themeFillShade="BF"/>
          </w:tcPr>
          <w:p w14:paraId="1CEF1722" w14:textId="77777777" w:rsidR="00D81670" w:rsidRPr="00335200" w:rsidRDefault="00D81670">
            <w:pPr>
              <w:keepNext/>
              <w:keepLines/>
              <w:widowControl w:val="0"/>
              <w:cnfStyle w:val="100000000000" w:firstRow="1" w:lastRow="0" w:firstColumn="0" w:lastColumn="0" w:oddVBand="0" w:evenVBand="0" w:oddHBand="0" w:evenHBand="0" w:firstRowFirstColumn="0" w:firstRowLastColumn="0" w:lastRowFirstColumn="0" w:lastRowLastColumn="0"/>
              <w:rPr>
                <w:szCs w:val="22"/>
              </w:rPr>
            </w:pPr>
            <w:r w:rsidRPr="00335200">
              <w:rPr>
                <w:szCs w:val="22"/>
              </w:rPr>
              <w:t>DATE</w:t>
            </w:r>
          </w:p>
        </w:tc>
        <w:tc>
          <w:tcPr>
            <w:cnfStyle w:val="000010000000" w:firstRow="0" w:lastRow="0" w:firstColumn="0" w:lastColumn="0" w:oddVBand="1" w:evenVBand="0" w:oddHBand="0" w:evenHBand="0" w:firstRowFirstColumn="0" w:firstRowLastColumn="0" w:lastRowFirstColumn="0" w:lastRowLastColumn="0"/>
            <w:tcW w:w="1350" w:type="dxa"/>
            <w:shd w:val="clear" w:color="auto" w:fill="BFBFBF" w:themeFill="background1" w:themeFillShade="BF"/>
          </w:tcPr>
          <w:p w14:paraId="1B572FBF" w14:textId="77777777" w:rsidR="00D81670" w:rsidRPr="00335200" w:rsidDel="00D53B51" w:rsidRDefault="00D81670">
            <w:pPr>
              <w:keepNext/>
              <w:keepLines/>
              <w:widowControl w:val="0"/>
              <w:spacing w:after="0"/>
              <w:rPr>
                <w:szCs w:val="22"/>
              </w:rPr>
            </w:pPr>
            <w:r w:rsidRPr="00335200">
              <w:t>TIME</w:t>
            </w:r>
            <w:r w:rsidRPr="00335200">
              <w:rPr>
                <w:rFonts w:cs="Times New Roman"/>
                <w:vertAlign w:val="superscript"/>
              </w:rPr>
              <w:footnoteReference w:id="13"/>
            </w:r>
            <w:r w:rsidRPr="00335200">
              <w:t xml:space="preserve"> </w:t>
            </w:r>
          </w:p>
        </w:tc>
      </w:tr>
      <w:tr w:rsidR="00822527" w:rsidRPr="00AE66A6" w14:paraId="0D2FB14A" w14:textId="77777777" w:rsidTr="51912E39">
        <w:trPr>
          <w:cnfStyle w:val="000000100000" w:firstRow="0" w:lastRow="0" w:firstColumn="0" w:lastColumn="0" w:oddVBand="0" w:evenVBand="0" w:oddHBand="1" w:evenHBand="0" w:firstRowFirstColumn="0" w:firstRowLastColumn="0" w:lastRowFirstColumn="0" w:lastRowLastColumn="0"/>
          <w:trHeight w:hRule="exact" w:val="388"/>
        </w:trPr>
        <w:tc>
          <w:tcPr>
            <w:cnfStyle w:val="000010000000" w:firstRow="0" w:lastRow="0" w:firstColumn="0" w:lastColumn="0" w:oddVBand="1" w:evenVBand="0" w:oddHBand="0" w:evenHBand="0" w:firstRowFirstColumn="0" w:firstRowLastColumn="0" w:lastRowFirstColumn="0" w:lastRowLastColumn="0"/>
            <w:tcW w:w="4765" w:type="dxa"/>
          </w:tcPr>
          <w:p w14:paraId="03D3C652" w14:textId="77777777" w:rsidR="00D81670" w:rsidRPr="003D7778" w:rsidRDefault="00D81670">
            <w:pPr>
              <w:keepNext/>
              <w:keepLines/>
              <w:widowControl w:val="0"/>
              <w:rPr>
                <w:szCs w:val="22"/>
              </w:rPr>
            </w:pPr>
            <w:r>
              <w:rPr>
                <w:szCs w:val="22"/>
              </w:rPr>
              <w:t>GFO</w:t>
            </w:r>
            <w:r w:rsidRPr="003D7778">
              <w:rPr>
                <w:szCs w:val="22"/>
              </w:rPr>
              <w:t xml:space="preserve"> Release</w:t>
            </w:r>
          </w:p>
        </w:tc>
        <w:tc>
          <w:tcPr>
            <w:tcW w:w="3240" w:type="dxa"/>
          </w:tcPr>
          <w:p w14:paraId="6E6BE5DE" w14:textId="6F6E34AE" w:rsidR="00D81670" w:rsidRPr="003D7778" w:rsidRDefault="00A92800" w:rsidP="6D8B979C">
            <w:pPr>
              <w:keepNext/>
              <w:keepLines/>
              <w:widowControl w:val="0"/>
              <w:cnfStyle w:val="000000100000" w:firstRow="0" w:lastRow="0" w:firstColumn="0" w:lastColumn="0" w:oddVBand="0" w:evenVBand="0" w:oddHBand="1" w:evenHBand="0" w:firstRowFirstColumn="0" w:firstRowLastColumn="0" w:lastRowFirstColumn="0" w:lastRowLastColumn="0"/>
              <w:rPr>
                <w:i/>
                <w:iCs/>
              </w:rPr>
            </w:pPr>
            <w:r>
              <w:t xml:space="preserve">  </w:t>
            </w:r>
            <w:r w:rsidR="59E8AD10">
              <w:t>May</w:t>
            </w:r>
            <w:r w:rsidR="129FE0C3">
              <w:t xml:space="preserve"> </w:t>
            </w:r>
            <w:r w:rsidR="46D82FE3">
              <w:t>8</w:t>
            </w:r>
            <w:r w:rsidR="00D81670">
              <w:t>, 2025</w:t>
            </w:r>
          </w:p>
        </w:tc>
        <w:tc>
          <w:tcPr>
            <w:cnfStyle w:val="000010000000" w:firstRow="0" w:lastRow="0" w:firstColumn="0" w:lastColumn="0" w:oddVBand="1" w:evenVBand="0" w:oddHBand="0" w:evenHBand="0" w:firstRowFirstColumn="0" w:firstRowLastColumn="0" w:lastRowFirstColumn="0" w:lastRowLastColumn="0"/>
            <w:tcW w:w="1350" w:type="dxa"/>
          </w:tcPr>
          <w:p w14:paraId="3C5E6AB0" w14:textId="77777777" w:rsidR="00D81670" w:rsidRPr="003D7778" w:rsidRDefault="00D81670">
            <w:pPr>
              <w:keepNext/>
              <w:keepLines/>
              <w:widowControl w:val="0"/>
              <w:rPr>
                <w:szCs w:val="22"/>
              </w:rPr>
            </w:pPr>
          </w:p>
        </w:tc>
      </w:tr>
      <w:tr w:rsidR="007E2CD6" w:rsidRPr="00AE66A6" w14:paraId="51357B03" w14:textId="77777777" w:rsidTr="51912E39">
        <w:trPr>
          <w:trHeight w:hRule="exact" w:val="460"/>
        </w:trPr>
        <w:tc>
          <w:tcPr>
            <w:cnfStyle w:val="000010000000" w:firstRow="0" w:lastRow="0" w:firstColumn="0" w:lastColumn="0" w:oddVBand="1" w:evenVBand="0" w:oddHBand="0" w:evenHBand="0" w:firstRowFirstColumn="0" w:firstRowLastColumn="0" w:lastRowFirstColumn="0" w:lastRowLastColumn="0"/>
            <w:tcW w:w="4765" w:type="dxa"/>
          </w:tcPr>
          <w:p w14:paraId="5D460F1C" w14:textId="20961DCC" w:rsidR="001F56C2" w:rsidRPr="6AB0F00D" w:rsidRDefault="001F56C2">
            <w:pPr>
              <w:keepNext/>
              <w:keepLines/>
              <w:widowControl w:val="0"/>
              <w:rPr>
                <w:rFonts w:eastAsia="Arial"/>
                <w:color w:val="000000" w:themeColor="text1"/>
                <w:u w:val="single"/>
              </w:rPr>
            </w:pPr>
            <w:r w:rsidRPr="2ED7C4A4">
              <w:rPr>
                <w:rFonts w:eastAsia="Arial"/>
                <w:color w:val="000000" w:themeColor="text1"/>
                <w:u w:val="single"/>
              </w:rPr>
              <w:t xml:space="preserve">Start of </w:t>
            </w:r>
            <w:r w:rsidR="00130343" w:rsidRPr="2ED7C4A4">
              <w:rPr>
                <w:rFonts w:eastAsia="Arial"/>
                <w:color w:val="000000" w:themeColor="text1"/>
                <w:u w:val="single"/>
              </w:rPr>
              <w:t>1</w:t>
            </w:r>
            <w:r w:rsidR="00130343" w:rsidRPr="002D7D05">
              <w:rPr>
                <w:rFonts w:eastAsia="Arial"/>
                <w:color w:val="000000" w:themeColor="text1"/>
                <w:u w:val="single"/>
                <w:vertAlign w:val="superscript"/>
              </w:rPr>
              <w:t>st</w:t>
            </w:r>
            <w:r w:rsidR="00130343" w:rsidRPr="2ED7C4A4">
              <w:rPr>
                <w:rFonts w:eastAsia="Arial"/>
                <w:color w:val="000000" w:themeColor="text1"/>
                <w:u w:val="single"/>
              </w:rPr>
              <w:t xml:space="preserve"> </w:t>
            </w:r>
            <w:r w:rsidRPr="2ED7C4A4">
              <w:rPr>
                <w:rFonts w:eastAsia="Arial"/>
                <w:color w:val="000000" w:themeColor="text1"/>
                <w:u w:val="single"/>
              </w:rPr>
              <w:t>Questions &amp; Answers Period</w:t>
            </w:r>
          </w:p>
        </w:tc>
        <w:tc>
          <w:tcPr>
            <w:tcW w:w="3240" w:type="dxa"/>
          </w:tcPr>
          <w:p w14:paraId="63BE8587" w14:textId="7141DB8F" w:rsidR="001F56C2" w:rsidRPr="004D7532" w:rsidRDefault="00A92800">
            <w:pPr>
              <w:keepNext/>
              <w:keepLines/>
              <w:widowControl w:val="0"/>
              <w:cnfStyle w:val="000000000000" w:firstRow="0" w:lastRow="0" w:firstColumn="0" w:lastColumn="0" w:oddVBand="0" w:evenVBand="0" w:oddHBand="0" w:evenHBand="0" w:firstRowFirstColumn="0" w:firstRowLastColumn="0" w:lastRowFirstColumn="0" w:lastRowLastColumn="0"/>
            </w:pPr>
            <w:r>
              <w:t xml:space="preserve">  </w:t>
            </w:r>
            <w:r w:rsidR="796E5E6F">
              <w:t>May</w:t>
            </w:r>
            <w:r w:rsidR="3CAAA09A">
              <w:t xml:space="preserve"> </w:t>
            </w:r>
            <w:r w:rsidR="272B1871">
              <w:t>8</w:t>
            </w:r>
            <w:r w:rsidR="672CCA81">
              <w:t>, 2025</w:t>
            </w:r>
          </w:p>
        </w:tc>
        <w:tc>
          <w:tcPr>
            <w:cnfStyle w:val="000010000000" w:firstRow="0" w:lastRow="0" w:firstColumn="0" w:lastColumn="0" w:oddVBand="1" w:evenVBand="0" w:oddHBand="0" w:evenHBand="0" w:firstRowFirstColumn="0" w:firstRowLastColumn="0" w:lastRowFirstColumn="0" w:lastRowLastColumn="0"/>
            <w:tcW w:w="1350" w:type="dxa"/>
          </w:tcPr>
          <w:p w14:paraId="1F157C83" w14:textId="77777777" w:rsidR="001F56C2" w:rsidRPr="6AB0F00D" w:rsidRDefault="001F56C2">
            <w:pPr>
              <w:keepNext/>
              <w:keepLines/>
              <w:widowControl w:val="0"/>
              <w:rPr>
                <w:b/>
              </w:rPr>
            </w:pPr>
          </w:p>
        </w:tc>
      </w:tr>
      <w:tr w:rsidR="00822527" w:rsidRPr="00AE66A6" w14:paraId="7D46C55F" w14:textId="77777777" w:rsidTr="51912E39">
        <w:trPr>
          <w:cnfStyle w:val="000000100000" w:firstRow="0" w:lastRow="0" w:firstColumn="0" w:lastColumn="0" w:oddVBand="0" w:evenVBand="0" w:oddHBand="1" w:evenHBand="0" w:firstRowFirstColumn="0" w:firstRowLastColumn="0" w:lastRowFirstColumn="0" w:lastRowLastColumn="0"/>
          <w:trHeight w:hRule="exact" w:val="361"/>
        </w:trPr>
        <w:tc>
          <w:tcPr>
            <w:cnfStyle w:val="000010000000" w:firstRow="0" w:lastRow="0" w:firstColumn="0" w:lastColumn="0" w:oddVBand="1" w:evenVBand="0" w:oddHBand="0" w:evenHBand="0" w:firstRowFirstColumn="0" w:firstRowLastColumn="0" w:lastRowFirstColumn="0" w:lastRowLastColumn="0"/>
            <w:tcW w:w="4765" w:type="dxa"/>
          </w:tcPr>
          <w:p w14:paraId="79B12511" w14:textId="6B243269" w:rsidR="00D81670" w:rsidRPr="004D7532" w:rsidRDefault="00D81670">
            <w:pPr>
              <w:keepNext/>
              <w:keepLines/>
              <w:widowControl w:val="0"/>
              <w:rPr>
                <w:b/>
              </w:rPr>
            </w:pPr>
            <w:r w:rsidRPr="6AB0F00D">
              <w:rPr>
                <w:b/>
              </w:rPr>
              <w:t>Pre-Application Workshop</w:t>
            </w:r>
          </w:p>
        </w:tc>
        <w:tc>
          <w:tcPr>
            <w:tcW w:w="3240" w:type="dxa"/>
          </w:tcPr>
          <w:p w14:paraId="1BE7FE6E" w14:textId="6DB4B3B2" w:rsidR="00D81670" w:rsidRPr="004D7532" w:rsidRDefault="00A92800" w:rsidP="121E913C">
            <w:pPr>
              <w:keepNext/>
              <w:keepLines/>
              <w:widowControl w:val="0"/>
              <w:cnfStyle w:val="000000100000" w:firstRow="0" w:lastRow="0" w:firstColumn="0" w:lastColumn="0" w:oddVBand="0" w:evenVBand="0" w:oddHBand="1" w:evenHBand="0" w:firstRowFirstColumn="0" w:firstRowLastColumn="0" w:lastRowFirstColumn="0" w:lastRowLastColumn="0"/>
              <w:rPr>
                <w:b/>
                <w:bCs/>
              </w:rPr>
            </w:pPr>
            <w:r>
              <w:rPr>
                <w:b/>
                <w:bCs/>
              </w:rPr>
              <w:t xml:space="preserve">  </w:t>
            </w:r>
            <w:r w:rsidR="17857ADE" w:rsidRPr="310DF32C">
              <w:rPr>
                <w:b/>
                <w:bCs/>
              </w:rPr>
              <w:t xml:space="preserve">May </w:t>
            </w:r>
            <w:r w:rsidR="00CA78F6">
              <w:rPr>
                <w:b/>
                <w:bCs/>
              </w:rPr>
              <w:t>21</w:t>
            </w:r>
            <w:r w:rsidR="2BB2882C" w:rsidRPr="310DF32C">
              <w:rPr>
                <w:b/>
                <w:bCs/>
              </w:rPr>
              <w:t>,</w:t>
            </w:r>
            <w:r w:rsidR="5C6450D2" w:rsidRPr="310DF32C">
              <w:rPr>
                <w:b/>
                <w:bCs/>
              </w:rPr>
              <w:t xml:space="preserve"> </w:t>
            </w:r>
            <w:r w:rsidR="2BB2882C" w:rsidRPr="310DF32C">
              <w:rPr>
                <w:b/>
                <w:bCs/>
              </w:rPr>
              <w:t>2025</w:t>
            </w:r>
          </w:p>
        </w:tc>
        <w:tc>
          <w:tcPr>
            <w:cnfStyle w:val="000010000000" w:firstRow="0" w:lastRow="0" w:firstColumn="0" w:lastColumn="0" w:oddVBand="1" w:evenVBand="0" w:oddHBand="0" w:evenHBand="0" w:firstRowFirstColumn="0" w:firstRowLastColumn="0" w:lastRowFirstColumn="0" w:lastRowLastColumn="0"/>
            <w:tcW w:w="1350" w:type="dxa"/>
          </w:tcPr>
          <w:p w14:paraId="2E18822D" w14:textId="77777777" w:rsidR="00D81670" w:rsidRPr="003D7778" w:rsidRDefault="00D81670">
            <w:pPr>
              <w:keepNext/>
              <w:keepLines/>
              <w:widowControl w:val="0"/>
              <w:rPr>
                <w:b/>
              </w:rPr>
            </w:pPr>
            <w:r w:rsidRPr="6AB0F00D">
              <w:rPr>
                <w:b/>
              </w:rPr>
              <w:t>10:00 a.m.</w:t>
            </w:r>
          </w:p>
        </w:tc>
      </w:tr>
      <w:tr w:rsidR="00F35E05" w14:paraId="0C8A5C30" w14:textId="77777777" w:rsidTr="51912E39">
        <w:trPr>
          <w:trHeight w:val="613"/>
        </w:trPr>
        <w:tc>
          <w:tcPr>
            <w:cnfStyle w:val="000010000000" w:firstRow="0" w:lastRow="0" w:firstColumn="0" w:lastColumn="0" w:oddVBand="1" w:evenVBand="0" w:oddHBand="0" w:evenHBand="0" w:firstRowFirstColumn="0" w:firstRowLastColumn="0" w:lastRowFirstColumn="0" w:lastRowLastColumn="0"/>
            <w:tcW w:w="4765" w:type="dxa"/>
            <w:shd w:val="clear" w:color="auto" w:fill="auto"/>
          </w:tcPr>
          <w:p w14:paraId="7D1D6048" w14:textId="72B6C50D" w:rsidR="00F35E05" w:rsidRDefault="00F35E05" w:rsidP="00F35E05">
            <w:pPr>
              <w:rPr>
                <w:rFonts w:eastAsia="Arial"/>
                <w:b/>
                <w:bCs/>
                <w:color w:val="000000" w:themeColor="text1"/>
              </w:rPr>
            </w:pPr>
            <w:r w:rsidRPr="004D7532">
              <w:rPr>
                <w:rFonts w:eastAsia="Arial"/>
                <w:b/>
                <w:color w:val="000000" w:themeColor="text1"/>
              </w:rPr>
              <w:t xml:space="preserve">Deadline to Submit Questions for </w:t>
            </w:r>
            <w:r w:rsidR="0011688F">
              <w:rPr>
                <w:rFonts w:eastAsia="Arial"/>
                <w:b/>
                <w:color w:val="000000" w:themeColor="text1"/>
              </w:rPr>
              <w:t>1</w:t>
            </w:r>
            <w:r w:rsidR="0011688F" w:rsidRPr="00CA5E40">
              <w:rPr>
                <w:rFonts w:eastAsia="Arial"/>
                <w:b/>
                <w:color w:val="000000" w:themeColor="text1"/>
                <w:vertAlign w:val="superscript"/>
              </w:rPr>
              <w:t>st</w:t>
            </w:r>
            <w:r w:rsidR="0011688F">
              <w:rPr>
                <w:rFonts w:eastAsia="Arial"/>
                <w:b/>
                <w:color w:val="000000" w:themeColor="text1"/>
              </w:rPr>
              <w:t xml:space="preserve">  </w:t>
            </w:r>
            <w:r w:rsidRPr="004D7532">
              <w:rPr>
                <w:rFonts w:eastAsia="Arial"/>
                <w:b/>
                <w:color w:val="000000" w:themeColor="text1"/>
              </w:rPr>
              <w:t xml:space="preserve">Questions &amp; Answers Period </w:t>
            </w:r>
            <w:r w:rsidR="00A970C6">
              <w:rPr>
                <w:rFonts w:eastAsia="Arial"/>
                <w:b/>
                <w:color w:val="000000" w:themeColor="text1"/>
              </w:rPr>
              <w:t>and Start of 2</w:t>
            </w:r>
            <w:r w:rsidR="00A970C6" w:rsidRPr="00CA5E40">
              <w:rPr>
                <w:rFonts w:eastAsia="Arial"/>
                <w:b/>
                <w:color w:val="000000" w:themeColor="text1"/>
                <w:vertAlign w:val="superscript"/>
              </w:rPr>
              <w:t>nd</w:t>
            </w:r>
            <w:r w:rsidR="00A970C6">
              <w:rPr>
                <w:rFonts w:eastAsia="Arial"/>
                <w:b/>
                <w:color w:val="000000" w:themeColor="text1"/>
              </w:rPr>
              <w:t xml:space="preserve"> Question &amp; Answ</w:t>
            </w:r>
            <w:r w:rsidR="008B5F1A">
              <w:rPr>
                <w:rFonts w:eastAsia="Arial"/>
                <w:b/>
                <w:color w:val="000000" w:themeColor="text1"/>
              </w:rPr>
              <w:t xml:space="preserve">er Period </w:t>
            </w:r>
          </w:p>
        </w:tc>
        <w:tc>
          <w:tcPr>
            <w:tcW w:w="3240" w:type="dxa"/>
            <w:shd w:val="clear" w:color="auto" w:fill="auto"/>
          </w:tcPr>
          <w:p w14:paraId="6B03B48C" w14:textId="686414EC" w:rsidR="00F35E05" w:rsidRPr="0AF6B11F" w:rsidRDefault="00A92800" w:rsidP="00F35E05">
            <w:pPr>
              <w:cnfStyle w:val="000000000000" w:firstRow="0" w:lastRow="0" w:firstColumn="0" w:lastColumn="0" w:oddVBand="0" w:evenVBand="0" w:oddHBand="0" w:evenHBand="0" w:firstRowFirstColumn="0" w:firstRowLastColumn="0" w:lastRowFirstColumn="0" w:lastRowLastColumn="0"/>
              <w:rPr>
                <w:rFonts w:eastAsia="Arial"/>
                <w:b/>
                <w:bCs/>
              </w:rPr>
            </w:pPr>
            <w:r>
              <w:rPr>
                <w:rFonts w:eastAsia="Arial"/>
                <w:b/>
                <w:bCs/>
              </w:rPr>
              <w:t xml:space="preserve"> </w:t>
            </w:r>
            <w:r w:rsidR="005D1A24">
              <w:rPr>
                <w:rFonts w:eastAsia="Arial"/>
                <w:b/>
                <w:bCs/>
              </w:rPr>
              <w:t xml:space="preserve">June </w:t>
            </w:r>
            <w:r w:rsidR="00BB5FD8">
              <w:rPr>
                <w:rFonts w:eastAsia="Arial"/>
                <w:b/>
                <w:bCs/>
              </w:rPr>
              <w:t>6</w:t>
            </w:r>
            <w:r w:rsidR="00F35E05" w:rsidRPr="121E913C">
              <w:rPr>
                <w:rFonts w:eastAsia="Arial"/>
                <w:b/>
                <w:bCs/>
              </w:rPr>
              <w:t xml:space="preserve">, 2025  </w:t>
            </w:r>
          </w:p>
        </w:tc>
        <w:tc>
          <w:tcPr>
            <w:cnfStyle w:val="000010000000" w:firstRow="0" w:lastRow="0" w:firstColumn="0" w:lastColumn="0" w:oddVBand="1" w:evenVBand="0" w:oddHBand="0" w:evenHBand="0" w:firstRowFirstColumn="0" w:firstRowLastColumn="0" w:lastRowFirstColumn="0" w:lastRowLastColumn="0"/>
            <w:tcW w:w="1350" w:type="dxa"/>
            <w:shd w:val="clear" w:color="auto" w:fill="auto"/>
          </w:tcPr>
          <w:p w14:paraId="08324B96" w14:textId="548D2EAA" w:rsidR="00F35E05" w:rsidRPr="6243E03E" w:rsidRDefault="00F35E05" w:rsidP="00F35E05">
            <w:pPr>
              <w:rPr>
                <w:rFonts w:eastAsia="Arial"/>
                <w:b/>
                <w:bCs/>
                <w:color w:val="000000" w:themeColor="text1"/>
              </w:rPr>
            </w:pPr>
            <w:r>
              <w:rPr>
                <w:rFonts w:eastAsia="Arial"/>
                <w:b/>
                <w:bCs/>
                <w:color w:val="000000" w:themeColor="text1"/>
                <w:szCs w:val="22"/>
              </w:rPr>
              <w:t>5:00 p.m.</w:t>
            </w:r>
          </w:p>
        </w:tc>
      </w:tr>
      <w:tr w:rsidR="00F35E05" w14:paraId="4EA65914" w14:textId="77777777" w:rsidTr="51912E39">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4765" w:type="dxa"/>
            <w:shd w:val="clear" w:color="auto" w:fill="auto"/>
          </w:tcPr>
          <w:p w14:paraId="7F1293AF" w14:textId="759FF314" w:rsidR="00F35E05" w:rsidRPr="0032172E" w:rsidRDefault="00F35E05" w:rsidP="00F35E05">
            <w:pPr>
              <w:rPr>
                <w:rFonts w:eastAsia="Arial"/>
                <w:color w:val="000000" w:themeColor="text1"/>
              </w:rPr>
            </w:pPr>
            <w:r w:rsidRPr="0032172E">
              <w:rPr>
                <w:rFonts w:eastAsia="Arial"/>
                <w:color w:val="000000" w:themeColor="text1"/>
              </w:rPr>
              <w:t>“How-to” Workshop 1: Project &amp; Applicant Eligibility, Project Narrative, Project Metrics* </w:t>
            </w:r>
          </w:p>
        </w:tc>
        <w:tc>
          <w:tcPr>
            <w:tcW w:w="3240" w:type="dxa"/>
            <w:shd w:val="clear" w:color="auto" w:fill="auto"/>
          </w:tcPr>
          <w:p w14:paraId="2601492C" w14:textId="42DDAEBF" w:rsidR="00F35E05" w:rsidRPr="0032172E" w:rsidRDefault="698E7FD7" w:rsidP="1D7CD347">
            <w:pPr>
              <w:cnfStyle w:val="000000100000" w:firstRow="0" w:lastRow="0" w:firstColumn="0" w:lastColumn="0" w:oddVBand="0" w:evenVBand="0" w:oddHBand="1" w:evenHBand="0" w:firstRowFirstColumn="0" w:firstRowLastColumn="0" w:lastRowFirstColumn="0" w:lastRowLastColumn="0"/>
              <w:rPr>
                <w:rFonts w:eastAsia="Arial"/>
              </w:rPr>
            </w:pPr>
            <w:r w:rsidRPr="1D7CD347">
              <w:rPr>
                <w:rFonts w:eastAsia="Arial"/>
              </w:rPr>
              <w:t xml:space="preserve"> </w:t>
            </w:r>
            <w:r w:rsidR="2B509CD4" w:rsidRPr="1D7CD347">
              <w:rPr>
                <w:rFonts w:eastAsia="Arial"/>
              </w:rPr>
              <w:t>[</w:t>
            </w:r>
            <w:r w:rsidR="1F2A9147" w:rsidRPr="1D7CD347">
              <w:rPr>
                <w:rFonts w:eastAsia="Arial"/>
                <w:strike/>
              </w:rPr>
              <w:t>June 4, 2025</w:t>
            </w:r>
            <w:r w:rsidR="6EF8AF20" w:rsidRPr="1D7CD347">
              <w:rPr>
                <w:rFonts w:eastAsia="Arial"/>
              </w:rPr>
              <w:t>]</w:t>
            </w:r>
          </w:p>
          <w:p w14:paraId="3FE26752" w14:textId="726B5761" w:rsidR="00F35E05" w:rsidRPr="0032172E" w:rsidRDefault="3437B153" w:rsidP="1D7CD347">
            <w:pPr>
              <w:cnfStyle w:val="000000100000" w:firstRow="0" w:lastRow="0" w:firstColumn="0" w:lastColumn="0" w:oddVBand="0" w:evenVBand="0" w:oddHBand="1" w:evenHBand="0" w:firstRowFirstColumn="0" w:firstRowLastColumn="0" w:lastRowFirstColumn="0" w:lastRowLastColumn="0"/>
              <w:rPr>
                <w:rFonts w:eastAsia="Arial"/>
                <w:b/>
                <w:bCs/>
                <w:u w:val="single"/>
              </w:rPr>
            </w:pPr>
            <w:r w:rsidRPr="02439B2D">
              <w:rPr>
                <w:rFonts w:eastAsia="Arial"/>
                <w:b/>
                <w:bCs/>
                <w:u w:val="single"/>
              </w:rPr>
              <w:t>June 1</w:t>
            </w:r>
            <w:r w:rsidR="3F741A51" w:rsidRPr="02439B2D">
              <w:rPr>
                <w:rFonts w:eastAsia="Arial"/>
                <w:b/>
                <w:bCs/>
                <w:u w:val="single"/>
              </w:rPr>
              <w:t>8</w:t>
            </w:r>
            <w:r w:rsidRPr="02439B2D">
              <w:rPr>
                <w:rFonts w:eastAsia="Arial"/>
                <w:b/>
                <w:bCs/>
                <w:u w:val="single"/>
              </w:rPr>
              <w:t>, 2025</w:t>
            </w:r>
          </w:p>
        </w:tc>
        <w:tc>
          <w:tcPr>
            <w:cnfStyle w:val="000010000000" w:firstRow="0" w:lastRow="0" w:firstColumn="0" w:lastColumn="0" w:oddVBand="1" w:evenVBand="0" w:oddHBand="0" w:evenHBand="0" w:firstRowFirstColumn="0" w:firstRowLastColumn="0" w:lastRowFirstColumn="0" w:lastRowLastColumn="0"/>
            <w:tcW w:w="1350" w:type="dxa"/>
            <w:shd w:val="clear" w:color="auto" w:fill="auto"/>
          </w:tcPr>
          <w:p w14:paraId="6EF5D052" w14:textId="56BACD63" w:rsidR="00F35E05" w:rsidRPr="0032172E" w:rsidRDefault="00F35E05" w:rsidP="00F35E05">
            <w:pPr>
              <w:rPr>
                <w:rFonts w:eastAsia="Arial"/>
                <w:color w:val="000000" w:themeColor="text1"/>
              </w:rPr>
            </w:pPr>
            <w:r w:rsidRPr="0032172E">
              <w:rPr>
                <w:rFonts w:eastAsia="Arial"/>
                <w:color w:val="000000" w:themeColor="text1"/>
              </w:rPr>
              <w:t>10:00 a.m.</w:t>
            </w:r>
          </w:p>
        </w:tc>
      </w:tr>
      <w:tr w:rsidR="00F35E05" w14:paraId="5E167C15" w14:textId="77777777" w:rsidTr="51912E39">
        <w:trPr>
          <w:trHeight w:val="613"/>
        </w:trPr>
        <w:tc>
          <w:tcPr>
            <w:cnfStyle w:val="000010000000" w:firstRow="0" w:lastRow="0" w:firstColumn="0" w:lastColumn="0" w:oddVBand="1" w:evenVBand="0" w:oddHBand="0" w:evenHBand="0" w:firstRowFirstColumn="0" w:firstRowLastColumn="0" w:lastRowFirstColumn="0" w:lastRowLastColumn="0"/>
            <w:tcW w:w="4765" w:type="dxa"/>
          </w:tcPr>
          <w:p w14:paraId="034560D2" w14:textId="38BB5E97" w:rsidR="00F35E05" w:rsidRPr="0032172E" w:rsidRDefault="00F35E05" w:rsidP="00F35E05">
            <w:pPr>
              <w:rPr>
                <w:rFonts w:eastAsia="Arial"/>
                <w:color w:val="000000" w:themeColor="text1"/>
              </w:rPr>
            </w:pPr>
            <w:r w:rsidRPr="0032172E">
              <w:rPr>
                <w:rFonts w:eastAsia="Arial"/>
                <w:color w:val="000000" w:themeColor="text1"/>
              </w:rPr>
              <w:t>“How-to” Workshop 2: Budget Forms, Site and Match Commitment Letters, Vendor Quotes* </w:t>
            </w:r>
          </w:p>
        </w:tc>
        <w:tc>
          <w:tcPr>
            <w:tcW w:w="3240" w:type="dxa"/>
          </w:tcPr>
          <w:p w14:paraId="4E6F6F0B" w14:textId="6B1A9BA4" w:rsidR="00F35E05" w:rsidRPr="0032172E" w:rsidRDefault="291C3650" w:rsidP="1D7CD347">
            <w:pPr>
              <w:cnfStyle w:val="000000000000" w:firstRow="0" w:lastRow="0" w:firstColumn="0" w:lastColumn="0" w:oddVBand="0" w:evenVBand="0" w:oddHBand="0" w:evenHBand="0" w:firstRowFirstColumn="0" w:firstRowLastColumn="0" w:lastRowFirstColumn="0" w:lastRowLastColumn="0"/>
              <w:rPr>
                <w:rFonts w:eastAsia="Arial"/>
              </w:rPr>
            </w:pPr>
            <w:r w:rsidRPr="1D7CD347">
              <w:rPr>
                <w:rFonts w:eastAsia="Arial"/>
              </w:rPr>
              <w:t>[</w:t>
            </w:r>
            <w:r w:rsidR="1F2A9147" w:rsidRPr="1D7CD347">
              <w:rPr>
                <w:rFonts w:eastAsia="Arial"/>
                <w:strike/>
              </w:rPr>
              <w:t>June 11, 2025</w:t>
            </w:r>
            <w:r w:rsidR="4C684BED" w:rsidRPr="1D7CD347">
              <w:rPr>
                <w:rFonts w:eastAsia="Arial"/>
              </w:rPr>
              <w:t>]</w:t>
            </w:r>
          </w:p>
          <w:p w14:paraId="5AE4643C" w14:textId="02856C44" w:rsidR="00F35E05" w:rsidRPr="0032172E" w:rsidRDefault="14F880F9" w:rsidP="1D7CD347">
            <w:pPr>
              <w:cnfStyle w:val="000000000000" w:firstRow="0" w:lastRow="0" w:firstColumn="0" w:lastColumn="0" w:oddVBand="0" w:evenVBand="0" w:oddHBand="0" w:evenHBand="0" w:firstRowFirstColumn="0" w:firstRowLastColumn="0" w:lastRowFirstColumn="0" w:lastRowLastColumn="0"/>
              <w:rPr>
                <w:rFonts w:eastAsia="Arial"/>
                <w:b/>
                <w:bCs/>
                <w:u w:val="single"/>
              </w:rPr>
            </w:pPr>
            <w:r w:rsidRPr="02439B2D">
              <w:rPr>
                <w:rFonts w:eastAsia="Arial"/>
                <w:b/>
                <w:bCs/>
                <w:u w:val="single"/>
              </w:rPr>
              <w:t xml:space="preserve">June </w:t>
            </w:r>
            <w:r w:rsidR="1AAA249E" w:rsidRPr="02439B2D">
              <w:rPr>
                <w:rFonts w:eastAsia="Arial"/>
                <w:b/>
                <w:bCs/>
                <w:u w:val="single"/>
              </w:rPr>
              <w:t>25</w:t>
            </w:r>
            <w:r w:rsidRPr="02439B2D">
              <w:rPr>
                <w:rFonts w:eastAsia="Arial"/>
                <w:b/>
                <w:bCs/>
                <w:u w:val="single"/>
              </w:rPr>
              <w:t>, 2025</w:t>
            </w:r>
          </w:p>
        </w:tc>
        <w:tc>
          <w:tcPr>
            <w:cnfStyle w:val="000010000000" w:firstRow="0" w:lastRow="0" w:firstColumn="0" w:lastColumn="0" w:oddVBand="1" w:evenVBand="0" w:oddHBand="0" w:evenHBand="0" w:firstRowFirstColumn="0" w:firstRowLastColumn="0" w:lastRowFirstColumn="0" w:lastRowLastColumn="0"/>
            <w:tcW w:w="1350" w:type="dxa"/>
          </w:tcPr>
          <w:p w14:paraId="27B61C89" w14:textId="4C8139FB" w:rsidR="00F35E05" w:rsidRPr="0032172E" w:rsidRDefault="00F35E05" w:rsidP="00F35E05">
            <w:pPr>
              <w:rPr>
                <w:rFonts w:eastAsia="Arial"/>
                <w:color w:val="000000" w:themeColor="text1"/>
              </w:rPr>
            </w:pPr>
            <w:r w:rsidRPr="0032172E">
              <w:rPr>
                <w:rFonts w:eastAsia="Arial"/>
                <w:color w:val="000000" w:themeColor="text1"/>
              </w:rPr>
              <w:t>10:00 a.m.</w:t>
            </w:r>
          </w:p>
        </w:tc>
      </w:tr>
      <w:tr w:rsidR="02439B2D" w14:paraId="1E6C4E86" w14:textId="77777777" w:rsidTr="51912E39">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4765" w:type="dxa"/>
          </w:tcPr>
          <w:p w14:paraId="1342DFBF" w14:textId="78CC469B" w:rsidR="02439B2D" w:rsidRDefault="02439B2D" w:rsidP="02439B2D">
            <w:pPr>
              <w:rPr>
                <w:rFonts w:eastAsia="Arial"/>
                <w:color w:val="000000" w:themeColor="text1"/>
              </w:rPr>
            </w:pPr>
            <w:r w:rsidRPr="02439B2D">
              <w:rPr>
                <w:rFonts w:eastAsia="Arial"/>
                <w:color w:val="000000" w:themeColor="text1"/>
              </w:rPr>
              <w:t>“How-to” Workshop 3: CEQA/NEPA Compliance*</w:t>
            </w:r>
          </w:p>
        </w:tc>
        <w:tc>
          <w:tcPr>
            <w:tcW w:w="3240" w:type="dxa"/>
          </w:tcPr>
          <w:p w14:paraId="1187F832" w14:textId="275F1AD0" w:rsidR="02439B2D" w:rsidRDefault="02439B2D" w:rsidP="02439B2D">
            <w:pPr>
              <w:cnfStyle w:val="000000100000" w:firstRow="0" w:lastRow="0" w:firstColumn="0" w:lastColumn="0" w:oddVBand="0" w:evenVBand="0" w:oddHBand="1" w:evenHBand="0" w:firstRowFirstColumn="0" w:firstRowLastColumn="0" w:lastRowFirstColumn="0" w:lastRowLastColumn="0"/>
              <w:rPr>
                <w:rFonts w:eastAsia="Arial"/>
              </w:rPr>
            </w:pPr>
            <w:r w:rsidRPr="02439B2D">
              <w:rPr>
                <w:rFonts w:eastAsia="Arial"/>
              </w:rPr>
              <w:t>[</w:t>
            </w:r>
            <w:r w:rsidRPr="02439B2D">
              <w:rPr>
                <w:rFonts w:eastAsia="Arial"/>
                <w:strike/>
              </w:rPr>
              <w:t>June 18, 2025</w:t>
            </w:r>
            <w:r w:rsidRPr="02439B2D">
              <w:rPr>
                <w:rFonts w:eastAsia="Arial"/>
              </w:rPr>
              <w:t>]</w:t>
            </w:r>
          </w:p>
          <w:p w14:paraId="623207E8" w14:textId="2B1A6C79" w:rsidR="02439B2D" w:rsidRDefault="02439B2D" w:rsidP="02439B2D">
            <w:pPr>
              <w:cnfStyle w:val="000000100000" w:firstRow="0" w:lastRow="0" w:firstColumn="0" w:lastColumn="0" w:oddVBand="0" w:evenVBand="0" w:oddHBand="1" w:evenHBand="0" w:firstRowFirstColumn="0" w:firstRowLastColumn="0" w:lastRowFirstColumn="0" w:lastRowLastColumn="0"/>
              <w:rPr>
                <w:rFonts w:eastAsia="Arial"/>
                <w:b/>
                <w:bCs/>
                <w:u w:val="single"/>
              </w:rPr>
            </w:pPr>
            <w:r w:rsidRPr="02439B2D">
              <w:rPr>
                <w:rFonts w:eastAsia="Arial"/>
                <w:b/>
                <w:bCs/>
                <w:u w:val="single"/>
              </w:rPr>
              <w:t>July 2, 2025</w:t>
            </w:r>
          </w:p>
        </w:tc>
        <w:tc>
          <w:tcPr>
            <w:cnfStyle w:val="000010000000" w:firstRow="0" w:lastRow="0" w:firstColumn="0" w:lastColumn="0" w:oddVBand="1" w:evenVBand="0" w:oddHBand="0" w:evenHBand="0" w:firstRowFirstColumn="0" w:firstRowLastColumn="0" w:lastRowFirstColumn="0" w:lastRowLastColumn="0"/>
            <w:tcW w:w="1350" w:type="dxa"/>
          </w:tcPr>
          <w:p w14:paraId="7B73A8BC" w14:textId="65EA60A6" w:rsidR="02439B2D" w:rsidRDefault="02439B2D" w:rsidP="02439B2D">
            <w:pPr>
              <w:rPr>
                <w:rFonts w:eastAsia="Arial"/>
                <w:color w:val="000000" w:themeColor="text1"/>
              </w:rPr>
            </w:pPr>
            <w:r w:rsidRPr="02439B2D">
              <w:rPr>
                <w:rFonts w:eastAsia="Arial"/>
                <w:color w:val="000000" w:themeColor="text1"/>
              </w:rPr>
              <w:t>10:00 a.m.</w:t>
            </w:r>
          </w:p>
        </w:tc>
      </w:tr>
      <w:tr w:rsidR="00B42D9D" w14:paraId="768347EC" w14:textId="77777777" w:rsidTr="51912E39">
        <w:trPr>
          <w:trHeight w:val="613"/>
        </w:trPr>
        <w:tc>
          <w:tcPr>
            <w:cnfStyle w:val="000010000000" w:firstRow="0" w:lastRow="0" w:firstColumn="0" w:lastColumn="0" w:oddVBand="1" w:evenVBand="0" w:oddHBand="0" w:evenHBand="0" w:firstRowFirstColumn="0" w:firstRowLastColumn="0" w:lastRowFirstColumn="0" w:lastRowLastColumn="0"/>
            <w:tcW w:w="4765" w:type="dxa"/>
          </w:tcPr>
          <w:p w14:paraId="4C6714A9" w14:textId="5C1A17B3" w:rsidR="00B42D9D" w:rsidRPr="6243E03E" w:rsidRDefault="00B42D9D" w:rsidP="00B42D9D">
            <w:pPr>
              <w:rPr>
                <w:rFonts w:eastAsia="Arial"/>
                <w:b/>
                <w:bCs/>
                <w:color w:val="000000" w:themeColor="text1"/>
              </w:rPr>
            </w:pPr>
            <w:r w:rsidRPr="00AB2665">
              <w:t xml:space="preserve">Anticipated Distribution of Questions and Answers Set 1 </w:t>
            </w:r>
          </w:p>
        </w:tc>
        <w:tc>
          <w:tcPr>
            <w:tcW w:w="3240" w:type="dxa"/>
          </w:tcPr>
          <w:p w14:paraId="29907CED" w14:textId="1A8860EB" w:rsidR="00B42D9D" w:rsidRPr="00066647" w:rsidRDefault="0B5BD8F8" w:rsidP="00B42D9D">
            <w:pPr>
              <w:cnfStyle w:val="000000000000" w:firstRow="0" w:lastRow="0" w:firstColumn="0" w:lastColumn="0" w:oddVBand="0" w:evenVBand="0" w:oddHBand="0" w:evenHBand="0" w:firstRowFirstColumn="0" w:firstRowLastColumn="0" w:lastRowFirstColumn="0" w:lastRowLastColumn="0"/>
              <w:rPr>
                <w:rFonts w:eastAsia="Arial"/>
              </w:rPr>
            </w:pPr>
            <w:r w:rsidRPr="51912E39">
              <w:rPr>
                <w:rFonts w:eastAsia="Arial"/>
              </w:rPr>
              <w:t xml:space="preserve"> </w:t>
            </w:r>
            <w:r w:rsidR="63136B57" w:rsidRPr="51912E39">
              <w:rPr>
                <w:rFonts w:eastAsia="Arial"/>
              </w:rPr>
              <w:t>Week of Ju</w:t>
            </w:r>
            <w:r w:rsidR="0AF1B35D" w:rsidRPr="51912E39">
              <w:rPr>
                <w:rFonts w:eastAsia="Arial"/>
              </w:rPr>
              <w:t>ne</w:t>
            </w:r>
            <w:r w:rsidR="63136B57" w:rsidRPr="51912E39">
              <w:rPr>
                <w:rFonts w:eastAsia="Arial"/>
              </w:rPr>
              <w:t xml:space="preserve"> 16, 2025</w:t>
            </w:r>
          </w:p>
        </w:tc>
        <w:tc>
          <w:tcPr>
            <w:cnfStyle w:val="000010000000" w:firstRow="0" w:lastRow="0" w:firstColumn="0" w:lastColumn="0" w:oddVBand="1" w:evenVBand="0" w:oddHBand="0" w:evenHBand="0" w:firstRowFirstColumn="0" w:firstRowLastColumn="0" w:lastRowFirstColumn="0" w:lastRowLastColumn="0"/>
            <w:tcW w:w="1350" w:type="dxa"/>
          </w:tcPr>
          <w:p w14:paraId="2715484C" w14:textId="77777777" w:rsidR="00B42D9D" w:rsidRPr="6243E03E" w:rsidRDefault="00B42D9D" w:rsidP="00B42D9D">
            <w:pPr>
              <w:rPr>
                <w:rFonts w:eastAsia="Arial"/>
                <w:b/>
                <w:bCs/>
                <w:color w:val="000000" w:themeColor="text1"/>
              </w:rPr>
            </w:pPr>
          </w:p>
        </w:tc>
      </w:tr>
      <w:tr w:rsidR="00F35E05" w:rsidRPr="00AE66A6" w14:paraId="785918C6" w14:textId="77777777" w:rsidTr="51912E39">
        <w:trPr>
          <w:cnfStyle w:val="000000100000" w:firstRow="0" w:lastRow="0" w:firstColumn="0" w:lastColumn="0" w:oddVBand="0" w:evenVBand="0" w:oddHBand="1" w:evenHBand="0" w:firstRowFirstColumn="0" w:firstRowLastColumn="0" w:lastRowFirstColumn="0" w:lastRowLastColumn="0"/>
          <w:trHeight w:hRule="exact" w:val="523"/>
        </w:trPr>
        <w:tc>
          <w:tcPr>
            <w:cnfStyle w:val="000010000000" w:firstRow="0" w:lastRow="0" w:firstColumn="0" w:lastColumn="0" w:oddVBand="1" w:evenVBand="0" w:oddHBand="0" w:evenHBand="0" w:firstRowFirstColumn="0" w:firstRowLastColumn="0" w:lastRowFirstColumn="0" w:lastRowLastColumn="0"/>
            <w:tcW w:w="4765" w:type="dxa"/>
          </w:tcPr>
          <w:p w14:paraId="2B771239" w14:textId="7D13F219" w:rsidR="00F35E05" w:rsidRPr="6AB0F00D" w:rsidRDefault="00F35E05" w:rsidP="00F35E05">
            <w:pPr>
              <w:keepNext/>
              <w:keepLines/>
              <w:widowControl w:val="0"/>
              <w:rPr>
                <w:b/>
                <w:bCs/>
              </w:rPr>
            </w:pPr>
            <w:r w:rsidRPr="6243E03E">
              <w:rPr>
                <w:rFonts w:eastAsia="Arial"/>
                <w:b/>
                <w:bCs/>
                <w:color w:val="000000" w:themeColor="text1"/>
              </w:rPr>
              <w:t>Deadline to Submit Questions for</w:t>
            </w:r>
            <w:r w:rsidR="00963E78">
              <w:rPr>
                <w:rFonts w:eastAsia="Arial"/>
                <w:b/>
                <w:bCs/>
                <w:color w:val="000000" w:themeColor="text1"/>
              </w:rPr>
              <w:t xml:space="preserve"> 2</w:t>
            </w:r>
            <w:r w:rsidR="00963E78" w:rsidRPr="00CA5E40">
              <w:rPr>
                <w:rFonts w:eastAsia="Arial"/>
                <w:b/>
                <w:bCs/>
                <w:color w:val="000000" w:themeColor="text1"/>
                <w:vertAlign w:val="superscript"/>
              </w:rPr>
              <w:t>nd</w:t>
            </w:r>
            <w:r w:rsidRPr="6243E03E">
              <w:rPr>
                <w:rFonts w:eastAsia="Arial"/>
                <w:b/>
                <w:bCs/>
                <w:color w:val="000000" w:themeColor="text1"/>
              </w:rPr>
              <w:t xml:space="preserve"> Questions &amp; Answers Period </w:t>
            </w:r>
          </w:p>
          <w:p w14:paraId="45CDCD6D" w14:textId="1D320EC8" w:rsidR="00F35E05" w:rsidRPr="004D7532" w:rsidRDefault="00F35E05" w:rsidP="00F35E05">
            <w:pPr>
              <w:keepNext/>
              <w:keepLines/>
              <w:widowControl w:val="0"/>
              <w:rPr>
                <w:b/>
                <w:bCs/>
              </w:rPr>
            </w:pPr>
            <w:r>
              <w:t xml:space="preserve">Anticipated Distribution of Questions and Answers Set 1 </w:t>
            </w:r>
          </w:p>
        </w:tc>
        <w:tc>
          <w:tcPr>
            <w:tcW w:w="3240" w:type="dxa"/>
          </w:tcPr>
          <w:p w14:paraId="034E9D80" w14:textId="210801E8" w:rsidR="00F35E05" w:rsidRPr="008A0B64" w:rsidRDefault="003D4621" w:rsidP="00F35E05">
            <w:pPr>
              <w:keepNext/>
              <w:keepLines/>
              <w:widowControl w:val="0"/>
              <w:cnfStyle w:val="000000100000" w:firstRow="0" w:lastRow="0" w:firstColumn="0" w:lastColumn="0" w:oddVBand="0" w:evenVBand="0" w:oddHBand="1" w:evenHBand="0" w:firstRowFirstColumn="0" w:firstRowLastColumn="0" w:lastRowFirstColumn="0" w:lastRowLastColumn="0"/>
              <w:rPr>
                <w:rFonts w:eastAsia="Arial"/>
                <w:b/>
                <w:bCs/>
                <w:color w:val="000000" w:themeColor="text1"/>
              </w:rPr>
            </w:pPr>
            <w:r>
              <w:rPr>
                <w:rFonts w:eastAsia="Arial"/>
                <w:b/>
                <w:bCs/>
                <w:color w:val="000000" w:themeColor="text1"/>
              </w:rPr>
              <w:t xml:space="preserve"> </w:t>
            </w:r>
            <w:r w:rsidR="00F35E05" w:rsidRPr="6243E03E">
              <w:rPr>
                <w:rFonts w:eastAsia="Arial"/>
                <w:b/>
                <w:bCs/>
                <w:color w:val="000000" w:themeColor="text1"/>
              </w:rPr>
              <w:t xml:space="preserve">July </w:t>
            </w:r>
            <w:r w:rsidR="00492A7F">
              <w:rPr>
                <w:rFonts w:eastAsia="Arial"/>
                <w:b/>
                <w:bCs/>
                <w:color w:val="000000" w:themeColor="text1"/>
              </w:rPr>
              <w:t>18</w:t>
            </w:r>
            <w:r w:rsidR="00F35E05" w:rsidRPr="6243E03E">
              <w:rPr>
                <w:rFonts w:eastAsia="Arial"/>
                <w:b/>
                <w:bCs/>
                <w:color w:val="000000" w:themeColor="text1"/>
              </w:rPr>
              <w:t xml:space="preserve">, 2025 </w:t>
            </w:r>
            <w:r w:rsidR="00F35E05">
              <w:t xml:space="preserve"> </w:t>
            </w:r>
          </w:p>
        </w:tc>
        <w:tc>
          <w:tcPr>
            <w:cnfStyle w:val="000010000000" w:firstRow="0" w:lastRow="0" w:firstColumn="0" w:lastColumn="0" w:oddVBand="1" w:evenVBand="0" w:oddHBand="0" w:evenHBand="0" w:firstRowFirstColumn="0" w:firstRowLastColumn="0" w:lastRowFirstColumn="0" w:lastRowLastColumn="0"/>
            <w:tcW w:w="1350" w:type="dxa"/>
          </w:tcPr>
          <w:p w14:paraId="79FCF53D" w14:textId="062984AF" w:rsidR="00F35E05" w:rsidRDefault="00F35E05" w:rsidP="00F35E05">
            <w:pPr>
              <w:keepNext/>
              <w:keepLines/>
              <w:widowControl w:val="0"/>
              <w:rPr>
                <w:rFonts w:eastAsia="Arial"/>
                <w:b/>
                <w:bCs/>
                <w:color w:val="000000" w:themeColor="text1"/>
              </w:rPr>
            </w:pPr>
            <w:r w:rsidRPr="6243E03E">
              <w:rPr>
                <w:b/>
                <w:bCs/>
              </w:rPr>
              <w:t>5:00 p.m</w:t>
            </w:r>
            <w:r>
              <w:rPr>
                <w:b/>
                <w:bCs/>
              </w:rPr>
              <w:t>.</w:t>
            </w:r>
          </w:p>
        </w:tc>
      </w:tr>
      <w:tr w:rsidR="00F35E05" w:rsidRPr="00AE66A6" w14:paraId="7D35EE4D" w14:textId="77777777" w:rsidTr="51912E39">
        <w:trPr>
          <w:trHeight w:hRule="exact" w:val="577"/>
        </w:trPr>
        <w:tc>
          <w:tcPr>
            <w:cnfStyle w:val="000010000000" w:firstRow="0" w:lastRow="0" w:firstColumn="0" w:lastColumn="0" w:oddVBand="1" w:evenVBand="0" w:oddHBand="0" w:evenHBand="0" w:firstRowFirstColumn="0" w:firstRowLastColumn="0" w:lastRowFirstColumn="0" w:lastRowLastColumn="0"/>
            <w:tcW w:w="4765" w:type="dxa"/>
          </w:tcPr>
          <w:p w14:paraId="59CDC5F2" w14:textId="47FFE775" w:rsidR="00F35E05" w:rsidRPr="004D7532" w:rsidRDefault="00F35E05" w:rsidP="00F35E05">
            <w:pPr>
              <w:keepNext/>
              <w:keepLines/>
              <w:widowControl w:val="0"/>
              <w:rPr>
                <w:rFonts w:eastAsia="Arial"/>
                <w:b/>
                <w:bCs/>
                <w:color w:val="000000" w:themeColor="text1"/>
              </w:rPr>
            </w:pPr>
            <w:r>
              <w:t>Anticipated Distribution of Questions and Answers Set 2</w:t>
            </w:r>
            <w:r w:rsidRPr="6243E03E">
              <w:rPr>
                <w:rFonts w:eastAsia="Arial"/>
                <w:b/>
                <w:bCs/>
                <w:color w:val="000000" w:themeColor="text1"/>
              </w:rPr>
              <w:t xml:space="preserve"> </w:t>
            </w:r>
          </w:p>
          <w:p w14:paraId="30831187" w14:textId="5E532EFB" w:rsidR="00F35E05" w:rsidRPr="004D7532" w:rsidRDefault="00F35E05" w:rsidP="00F35E05">
            <w:pPr>
              <w:keepNext/>
              <w:keepLines/>
              <w:widowControl w:val="0"/>
              <w:rPr>
                <w:rFonts w:eastAsia="Arial"/>
                <w:b/>
                <w:bCs/>
                <w:color w:val="000000" w:themeColor="text1"/>
              </w:rPr>
            </w:pPr>
          </w:p>
        </w:tc>
        <w:tc>
          <w:tcPr>
            <w:tcW w:w="3240" w:type="dxa"/>
          </w:tcPr>
          <w:p w14:paraId="2F4433FB" w14:textId="4B3DE95D" w:rsidR="00F35E05" w:rsidRPr="00FF48E1" w:rsidRDefault="003D4621" w:rsidP="00F35E05">
            <w:pPr>
              <w:keepNext/>
              <w:keepLines/>
              <w:widowControl w:val="0"/>
              <w:cnfStyle w:val="000000000000" w:firstRow="0" w:lastRow="0" w:firstColumn="0" w:lastColumn="0" w:oddVBand="0" w:evenVBand="0" w:oddHBand="0" w:evenHBand="0" w:firstRowFirstColumn="0" w:firstRowLastColumn="0" w:lastRowFirstColumn="0" w:lastRowLastColumn="0"/>
              <w:rPr>
                <w:rFonts w:eastAsia="Arial"/>
                <w:b/>
                <w:bCs/>
              </w:rPr>
            </w:pPr>
            <w:r>
              <w:t xml:space="preserve"> </w:t>
            </w:r>
            <w:r w:rsidR="00F35E05">
              <w:t>Week of July</w:t>
            </w:r>
            <w:r w:rsidR="009D49C2">
              <w:t xml:space="preserve"> 28</w:t>
            </w:r>
            <w:r w:rsidR="00F35E05">
              <w:t>, 2025</w:t>
            </w:r>
            <w:r w:rsidR="00F35E05" w:rsidRPr="6243E03E">
              <w:rPr>
                <w:rFonts w:eastAsia="Arial"/>
                <w:b/>
                <w:bCs/>
              </w:rPr>
              <w:t xml:space="preserve"> </w:t>
            </w:r>
          </w:p>
        </w:tc>
        <w:tc>
          <w:tcPr>
            <w:cnfStyle w:val="000010000000" w:firstRow="0" w:lastRow="0" w:firstColumn="0" w:lastColumn="0" w:oddVBand="1" w:evenVBand="0" w:oddHBand="0" w:evenHBand="0" w:firstRowFirstColumn="0" w:firstRowLastColumn="0" w:lastRowFirstColumn="0" w:lastRowLastColumn="0"/>
            <w:tcW w:w="1350" w:type="dxa"/>
          </w:tcPr>
          <w:p w14:paraId="668AFDC2" w14:textId="21B98D9F" w:rsidR="00F35E05" w:rsidRDefault="00F35E05" w:rsidP="00F35E05">
            <w:pPr>
              <w:keepNext/>
              <w:keepLines/>
              <w:widowControl w:val="0"/>
              <w:rPr>
                <w:b/>
                <w:bCs/>
              </w:rPr>
            </w:pPr>
          </w:p>
        </w:tc>
      </w:tr>
      <w:tr w:rsidR="00F35E05" w:rsidRPr="00AE66A6" w14:paraId="10A4B557" w14:textId="77777777" w:rsidTr="51912E39">
        <w:trPr>
          <w:cnfStyle w:val="000000100000" w:firstRow="0" w:lastRow="0" w:firstColumn="0" w:lastColumn="0" w:oddVBand="0" w:evenVBand="0" w:oddHBand="1" w:evenHBand="0" w:firstRowFirstColumn="0" w:firstRowLastColumn="0" w:lastRowFirstColumn="0" w:lastRowLastColumn="0"/>
          <w:trHeight w:hRule="exact" w:val="568"/>
        </w:trPr>
        <w:tc>
          <w:tcPr>
            <w:cnfStyle w:val="000010000000" w:firstRow="0" w:lastRow="0" w:firstColumn="0" w:lastColumn="0" w:oddVBand="1" w:evenVBand="0" w:oddHBand="0" w:evenHBand="0" w:firstRowFirstColumn="0" w:firstRowLastColumn="0" w:lastRowFirstColumn="0" w:lastRowLastColumn="0"/>
            <w:tcW w:w="4765" w:type="dxa"/>
          </w:tcPr>
          <w:p w14:paraId="577F34F0" w14:textId="0E5A2EE0" w:rsidR="00F35E05" w:rsidRPr="0034752E" w:rsidRDefault="00F35E05" w:rsidP="00F35E05">
            <w:pPr>
              <w:keepNext/>
              <w:keepLines/>
              <w:widowControl w:val="0"/>
              <w:rPr>
                <w:rFonts w:eastAsia="Arial"/>
                <w:b/>
                <w:bCs/>
                <w:color w:val="000000" w:themeColor="text1"/>
              </w:rPr>
            </w:pPr>
            <w:r w:rsidRPr="6243E03E">
              <w:rPr>
                <w:b/>
                <w:bCs/>
              </w:rPr>
              <w:t>Deadline to Submit Technical Assistance Requests</w:t>
            </w:r>
            <w:r w:rsidRPr="6243E03E">
              <w:rPr>
                <w:rFonts w:eastAsia="Arial"/>
                <w:b/>
                <w:bCs/>
                <w:color w:val="000000" w:themeColor="text1"/>
              </w:rPr>
              <w:t xml:space="preserve"> </w:t>
            </w:r>
          </w:p>
          <w:p w14:paraId="0DE56AA6" w14:textId="2AFFA2CE" w:rsidR="00F35E05" w:rsidRPr="0034752E" w:rsidRDefault="00F35E05" w:rsidP="00F35E05">
            <w:pPr>
              <w:keepNext/>
              <w:keepLines/>
              <w:widowControl w:val="0"/>
            </w:pPr>
          </w:p>
        </w:tc>
        <w:tc>
          <w:tcPr>
            <w:tcW w:w="3240" w:type="dxa"/>
          </w:tcPr>
          <w:p w14:paraId="35390BE4" w14:textId="66A4AB95" w:rsidR="00F35E05" w:rsidRPr="0034752E" w:rsidRDefault="00A92800" w:rsidP="00F35E05">
            <w:pPr>
              <w:keepNext/>
              <w:keepLines/>
              <w:widowControl w:val="0"/>
              <w:cnfStyle w:val="000000100000" w:firstRow="0" w:lastRow="0" w:firstColumn="0" w:lastColumn="0" w:oddVBand="0" w:evenVBand="0" w:oddHBand="1" w:evenHBand="0" w:firstRowFirstColumn="0" w:firstRowLastColumn="0" w:lastRowFirstColumn="0" w:lastRowLastColumn="0"/>
              <w:rPr>
                <w:rFonts w:eastAsia="Arial"/>
                <w:b/>
                <w:bCs/>
              </w:rPr>
            </w:pPr>
            <w:r>
              <w:rPr>
                <w:rFonts w:eastAsia="Arial"/>
                <w:b/>
                <w:bCs/>
              </w:rPr>
              <w:t xml:space="preserve"> </w:t>
            </w:r>
            <w:r w:rsidR="00A87559">
              <w:rPr>
                <w:rFonts w:eastAsia="Arial"/>
                <w:b/>
                <w:bCs/>
              </w:rPr>
              <w:t>August 1</w:t>
            </w:r>
            <w:r w:rsidR="00F35E05" w:rsidRPr="6243E03E">
              <w:rPr>
                <w:rFonts w:eastAsia="Arial"/>
                <w:b/>
                <w:bCs/>
              </w:rPr>
              <w:t>, 2025</w:t>
            </w:r>
            <w:r w:rsidR="00F35E05">
              <w:t xml:space="preserve">   </w:t>
            </w:r>
          </w:p>
        </w:tc>
        <w:tc>
          <w:tcPr>
            <w:cnfStyle w:val="000010000000" w:firstRow="0" w:lastRow="0" w:firstColumn="0" w:lastColumn="0" w:oddVBand="1" w:evenVBand="0" w:oddHBand="0" w:evenHBand="0" w:firstRowFirstColumn="0" w:firstRowLastColumn="0" w:lastRowFirstColumn="0" w:lastRowLastColumn="0"/>
            <w:tcW w:w="1350" w:type="dxa"/>
          </w:tcPr>
          <w:p w14:paraId="4B38B950" w14:textId="07565696" w:rsidR="00F35E05" w:rsidRPr="004D7532" w:rsidRDefault="00F35E05" w:rsidP="00F35E05">
            <w:pPr>
              <w:keepNext/>
              <w:keepLines/>
              <w:widowControl w:val="0"/>
              <w:rPr>
                <w:b/>
                <w:bCs/>
              </w:rPr>
            </w:pPr>
            <w:r w:rsidRPr="6243E03E">
              <w:rPr>
                <w:b/>
                <w:bCs/>
              </w:rPr>
              <w:t>5:00 p.m.</w:t>
            </w:r>
          </w:p>
          <w:p w14:paraId="6889FC66" w14:textId="61E77A5E" w:rsidR="00F35E05" w:rsidRPr="004D7532" w:rsidRDefault="00F35E05" w:rsidP="00F35E05">
            <w:pPr>
              <w:keepNext/>
              <w:keepLines/>
              <w:widowControl w:val="0"/>
              <w:rPr>
                <w:b/>
                <w:bCs/>
              </w:rPr>
            </w:pPr>
          </w:p>
        </w:tc>
      </w:tr>
      <w:tr w:rsidR="00F35E05" w14:paraId="40C98F99" w14:textId="77777777" w:rsidTr="51912E39">
        <w:trPr>
          <w:trHeight w:val="656"/>
        </w:trPr>
        <w:tc>
          <w:tcPr>
            <w:cnfStyle w:val="000010000000" w:firstRow="0" w:lastRow="0" w:firstColumn="0" w:lastColumn="0" w:oddVBand="1" w:evenVBand="0" w:oddHBand="0" w:evenHBand="0" w:firstRowFirstColumn="0" w:firstRowLastColumn="0" w:lastRowFirstColumn="0" w:lastRowLastColumn="0"/>
            <w:tcW w:w="4765" w:type="dxa"/>
          </w:tcPr>
          <w:p w14:paraId="3BBE0388" w14:textId="00E2A41A" w:rsidR="00F35E05" w:rsidRPr="00ED2EFD" w:rsidDel="00284766" w:rsidRDefault="006049D4" w:rsidP="00F35E05">
            <w:pPr>
              <w:rPr>
                <w:rFonts w:eastAsia="Arial"/>
                <w:b/>
                <w:color w:val="000000" w:themeColor="text1"/>
                <w:u w:val="single"/>
              </w:rPr>
            </w:pPr>
            <w:r>
              <w:rPr>
                <w:b/>
                <w:bCs/>
                <w:szCs w:val="22"/>
              </w:rPr>
              <w:t xml:space="preserve">Deadline for ECAMS </w:t>
            </w:r>
            <w:r w:rsidR="00F35E05" w:rsidRPr="003D7778">
              <w:rPr>
                <w:b/>
                <w:bCs/>
                <w:szCs w:val="22"/>
              </w:rPr>
              <w:t>Application Submission</w:t>
            </w:r>
            <w:r>
              <w:rPr>
                <w:b/>
                <w:bCs/>
                <w:szCs w:val="22"/>
              </w:rPr>
              <w:t xml:space="preserve"> </w:t>
            </w:r>
            <w:r w:rsidR="00154EC1">
              <w:rPr>
                <w:b/>
                <w:bCs/>
                <w:szCs w:val="22"/>
              </w:rPr>
              <w:t xml:space="preserve">&amp; </w:t>
            </w:r>
            <w:r w:rsidR="008838A3">
              <w:rPr>
                <w:b/>
                <w:bCs/>
                <w:szCs w:val="22"/>
              </w:rPr>
              <w:t xml:space="preserve">Administrative </w:t>
            </w:r>
            <w:r>
              <w:rPr>
                <w:b/>
                <w:bCs/>
                <w:szCs w:val="22"/>
              </w:rPr>
              <w:t>Support</w:t>
            </w:r>
          </w:p>
        </w:tc>
        <w:tc>
          <w:tcPr>
            <w:tcW w:w="3240" w:type="dxa"/>
          </w:tcPr>
          <w:p w14:paraId="2FF0D354" w14:textId="2CBF461D" w:rsidR="00F35E05" w:rsidRPr="00224D71" w:rsidRDefault="00F35E05" w:rsidP="00F35E05">
            <w:pPr>
              <w:keepNext/>
              <w:keepLines/>
              <w:widowControl w:val="0"/>
              <w:cnfStyle w:val="000000000000" w:firstRow="0" w:lastRow="0" w:firstColumn="0" w:lastColumn="0" w:oddVBand="0" w:evenVBand="0" w:oddHBand="0" w:evenHBand="0" w:firstRowFirstColumn="0" w:firstRowLastColumn="0" w:lastRowFirstColumn="0" w:lastRowLastColumn="0"/>
              <w:rPr>
                <w:rFonts w:eastAsia="Arial"/>
                <w:b/>
                <w:bCs/>
                <w:color w:val="000000" w:themeColor="text1"/>
              </w:rPr>
            </w:pPr>
            <w:r w:rsidRPr="6243E03E">
              <w:rPr>
                <w:rFonts w:eastAsia="Arial"/>
                <w:b/>
                <w:bCs/>
              </w:rPr>
              <w:t xml:space="preserve"> August </w:t>
            </w:r>
            <w:r w:rsidR="003E00F0">
              <w:rPr>
                <w:rFonts w:eastAsia="Arial"/>
                <w:b/>
                <w:bCs/>
              </w:rPr>
              <w:t>29</w:t>
            </w:r>
            <w:r w:rsidRPr="6243E03E">
              <w:rPr>
                <w:rFonts w:eastAsia="Arial"/>
                <w:b/>
                <w:bCs/>
              </w:rPr>
              <w:t>, 2025</w:t>
            </w:r>
          </w:p>
          <w:p w14:paraId="039A45BC" w14:textId="25A4EE16" w:rsidR="00F35E05" w:rsidRPr="00224D71" w:rsidRDefault="00F35E05" w:rsidP="00F35E05">
            <w:pPr>
              <w:cnfStyle w:val="000000000000" w:firstRow="0" w:lastRow="0" w:firstColumn="0" w:lastColumn="0" w:oddVBand="0" w:evenVBand="0" w:oddHBand="0" w:evenHBand="0" w:firstRowFirstColumn="0" w:firstRowLastColumn="0" w:lastRowFirstColumn="0" w:lastRowLastColumn="0"/>
              <w:rPr>
                <w:rFonts w:eastAsia="Arial"/>
                <w:b/>
                <w:bCs/>
                <w:color w:val="000000" w:themeColor="text1"/>
              </w:rPr>
            </w:pPr>
          </w:p>
        </w:tc>
        <w:tc>
          <w:tcPr>
            <w:cnfStyle w:val="000010000000" w:firstRow="0" w:lastRow="0" w:firstColumn="0" w:lastColumn="0" w:oddVBand="1" w:evenVBand="0" w:oddHBand="0" w:evenHBand="0" w:firstRowFirstColumn="0" w:firstRowLastColumn="0" w:lastRowFirstColumn="0" w:lastRowLastColumn="0"/>
            <w:tcW w:w="1350" w:type="dxa"/>
          </w:tcPr>
          <w:p w14:paraId="50720228" w14:textId="53D6FE9D" w:rsidR="00F35E05" w:rsidRPr="00224D71" w:rsidDel="00284766" w:rsidRDefault="00F35E05" w:rsidP="00F35E05">
            <w:pPr>
              <w:rPr>
                <w:rFonts w:eastAsia="Arial"/>
                <w:b/>
                <w:bCs/>
                <w:color w:val="000000" w:themeColor="text1"/>
                <w:szCs w:val="22"/>
              </w:rPr>
            </w:pPr>
            <w:r w:rsidRPr="00E96140">
              <w:rPr>
                <w:b/>
                <w:bCs/>
              </w:rPr>
              <w:t>5:00 p.m.</w:t>
            </w:r>
          </w:p>
        </w:tc>
      </w:tr>
      <w:tr w:rsidR="00F35E05" w14:paraId="7E4612A9" w14:textId="77777777" w:rsidTr="51912E39">
        <w:trPr>
          <w:cnfStyle w:val="000000100000" w:firstRow="0" w:lastRow="0" w:firstColumn="0" w:lastColumn="0" w:oddVBand="0" w:evenVBand="0" w:oddHBand="1" w:evenHBand="0" w:firstRowFirstColumn="0" w:firstRowLastColumn="0" w:lastRowFirstColumn="0" w:lastRowLastColumn="0"/>
          <w:trHeight w:val="368"/>
        </w:trPr>
        <w:tc>
          <w:tcPr>
            <w:cnfStyle w:val="000010000000" w:firstRow="0" w:lastRow="0" w:firstColumn="0" w:lastColumn="0" w:oddVBand="1" w:evenVBand="0" w:oddHBand="0" w:evenHBand="0" w:firstRowFirstColumn="0" w:firstRowLastColumn="0" w:lastRowFirstColumn="0" w:lastRowLastColumn="0"/>
            <w:tcW w:w="4765" w:type="dxa"/>
          </w:tcPr>
          <w:p w14:paraId="56AED0E6" w14:textId="79F2A081" w:rsidR="00F35E05" w:rsidRPr="00ED2EFD" w:rsidDel="00284766" w:rsidRDefault="00F35E05" w:rsidP="00F35E05">
            <w:pPr>
              <w:rPr>
                <w:rFonts w:eastAsia="Arial"/>
                <w:b/>
                <w:color w:val="000000" w:themeColor="text1"/>
                <w:u w:val="single"/>
              </w:rPr>
            </w:pPr>
            <w:r w:rsidRPr="003D7778">
              <w:rPr>
                <w:b/>
                <w:szCs w:val="22"/>
              </w:rPr>
              <w:lastRenderedPageBreak/>
              <w:t>Deadline to Submit Applications</w:t>
            </w:r>
          </w:p>
        </w:tc>
        <w:tc>
          <w:tcPr>
            <w:tcW w:w="3240" w:type="dxa"/>
          </w:tcPr>
          <w:p w14:paraId="2E42BAD1" w14:textId="7D98AC15" w:rsidR="00F35E05" w:rsidRPr="00224D71" w:rsidRDefault="00F35E05" w:rsidP="00F35E05">
            <w:pPr>
              <w:cnfStyle w:val="000000100000" w:firstRow="0" w:lastRow="0" w:firstColumn="0" w:lastColumn="0" w:oddVBand="0" w:evenVBand="0" w:oddHBand="1" w:evenHBand="0" w:firstRowFirstColumn="0" w:firstRowLastColumn="0" w:lastRowFirstColumn="0" w:lastRowLastColumn="0"/>
              <w:rPr>
                <w:b/>
                <w:bCs/>
              </w:rPr>
            </w:pPr>
            <w:r w:rsidRPr="6243E03E">
              <w:rPr>
                <w:b/>
                <w:bCs/>
              </w:rPr>
              <w:t xml:space="preserve"> August </w:t>
            </w:r>
            <w:r w:rsidR="00DB021C">
              <w:rPr>
                <w:b/>
                <w:bCs/>
              </w:rPr>
              <w:t>29</w:t>
            </w:r>
            <w:r w:rsidRPr="6243E03E">
              <w:rPr>
                <w:b/>
                <w:bCs/>
              </w:rPr>
              <w:t xml:space="preserve">, 2025 </w:t>
            </w:r>
          </w:p>
          <w:p w14:paraId="0B90E7EA" w14:textId="457CC7D8" w:rsidR="00F35E05" w:rsidRPr="00224D71" w:rsidRDefault="00F35E05" w:rsidP="00F35E05">
            <w:pPr>
              <w:cnfStyle w:val="000000100000" w:firstRow="0" w:lastRow="0" w:firstColumn="0" w:lastColumn="0" w:oddVBand="0" w:evenVBand="0" w:oddHBand="1"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1350" w:type="dxa"/>
          </w:tcPr>
          <w:p w14:paraId="511DC61C" w14:textId="7E4BCA1D" w:rsidR="00F35E05" w:rsidRPr="00224D71" w:rsidDel="00284766" w:rsidRDefault="00F35E05" w:rsidP="00F35E05">
            <w:pPr>
              <w:rPr>
                <w:rFonts w:eastAsia="Arial"/>
                <w:b/>
                <w:bCs/>
                <w:color w:val="000000" w:themeColor="text1"/>
                <w:szCs w:val="22"/>
              </w:rPr>
            </w:pPr>
            <w:r w:rsidRPr="003D7778">
              <w:rPr>
                <w:b/>
                <w:szCs w:val="22"/>
              </w:rPr>
              <w:t>11:59 p.m.</w:t>
            </w:r>
          </w:p>
        </w:tc>
      </w:tr>
      <w:tr w:rsidR="00F35E05" w14:paraId="33966245" w14:textId="77777777" w:rsidTr="51912E39">
        <w:trPr>
          <w:trHeight w:val="503"/>
        </w:trPr>
        <w:tc>
          <w:tcPr>
            <w:cnfStyle w:val="000010000000" w:firstRow="0" w:lastRow="0" w:firstColumn="0" w:lastColumn="0" w:oddVBand="1" w:evenVBand="0" w:oddHBand="0" w:evenHBand="0" w:firstRowFirstColumn="0" w:firstRowLastColumn="0" w:lastRowFirstColumn="0" w:lastRowLastColumn="0"/>
            <w:tcW w:w="4765" w:type="dxa"/>
          </w:tcPr>
          <w:p w14:paraId="4D322EAA" w14:textId="3C95BCB0" w:rsidR="00F35E05" w:rsidRPr="00ED2EFD" w:rsidDel="00284766" w:rsidRDefault="00F35E05" w:rsidP="00F35E05">
            <w:pPr>
              <w:rPr>
                <w:rFonts w:eastAsia="Arial"/>
                <w:b/>
                <w:color w:val="000000" w:themeColor="text1"/>
                <w:u w:val="single"/>
              </w:rPr>
            </w:pPr>
            <w:r w:rsidRPr="004E6D85">
              <w:t>Anticipated Notice of Letter of Intent to Fund Posting Date (Awardee will receive a Letter of Intent)</w:t>
            </w:r>
          </w:p>
        </w:tc>
        <w:tc>
          <w:tcPr>
            <w:tcW w:w="3240" w:type="dxa"/>
          </w:tcPr>
          <w:p w14:paraId="19350B79" w14:textId="368F596D" w:rsidR="00F35E05" w:rsidRPr="00224D71" w:rsidRDefault="00F35E05" w:rsidP="00F35E05">
            <w:pPr>
              <w:cnfStyle w:val="000000000000" w:firstRow="0" w:lastRow="0" w:firstColumn="0" w:lastColumn="0" w:oddVBand="0" w:evenVBand="0" w:oddHBand="0" w:evenHBand="0" w:firstRowFirstColumn="0" w:firstRowLastColumn="0" w:lastRowFirstColumn="0" w:lastRowLastColumn="0"/>
              <w:rPr>
                <w:rFonts w:eastAsia="Arial"/>
                <w:b/>
                <w:bCs/>
                <w:color w:val="D13438"/>
              </w:rPr>
            </w:pPr>
            <w:r>
              <w:t xml:space="preserve">Week of September </w:t>
            </w:r>
            <w:r w:rsidR="004B5667">
              <w:t>29</w:t>
            </w:r>
            <w:r>
              <w:t>, 2025</w:t>
            </w:r>
          </w:p>
        </w:tc>
        <w:tc>
          <w:tcPr>
            <w:cnfStyle w:val="000010000000" w:firstRow="0" w:lastRow="0" w:firstColumn="0" w:lastColumn="0" w:oddVBand="1" w:evenVBand="0" w:oddHBand="0" w:evenHBand="0" w:firstRowFirstColumn="0" w:firstRowLastColumn="0" w:lastRowFirstColumn="0" w:lastRowLastColumn="0"/>
            <w:tcW w:w="1350" w:type="dxa"/>
          </w:tcPr>
          <w:p w14:paraId="2305E106" w14:textId="77777777" w:rsidR="00F35E05" w:rsidRPr="00224D71" w:rsidDel="00284766" w:rsidRDefault="00F35E05" w:rsidP="00F35E05">
            <w:pPr>
              <w:rPr>
                <w:rFonts w:eastAsia="Arial"/>
                <w:b/>
                <w:bCs/>
                <w:color w:val="000000" w:themeColor="text1"/>
                <w:szCs w:val="22"/>
              </w:rPr>
            </w:pPr>
          </w:p>
        </w:tc>
      </w:tr>
      <w:tr w:rsidR="00F35E05" w14:paraId="095BB966" w14:textId="77777777" w:rsidTr="51912E39">
        <w:trPr>
          <w:cnfStyle w:val="000000100000" w:firstRow="0" w:lastRow="0" w:firstColumn="0" w:lastColumn="0" w:oddVBand="0" w:evenVBand="0" w:oddHBand="1" w:evenHBand="0" w:firstRowFirstColumn="0" w:firstRowLastColumn="0" w:lastRowFirstColumn="0" w:lastRowLastColumn="0"/>
          <w:trHeight w:val="370"/>
        </w:trPr>
        <w:tc>
          <w:tcPr>
            <w:cnfStyle w:val="000010000000" w:firstRow="0" w:lastRow="0" w:firstColumn="0" w:lastColumn="0" w:oddVBand="1" w:evenVBand="0" w:oddHBand="0" w:evenHBand="0" w:firstRowFirstColumn="0" w:firstRowLastColumn="0" w:lastRowFirstColumn="0" w:lastRowLastColumn="0"/>
            <w:tcW w:w="4765" w:type="dxa"/>
          </w:tcPr>
          <w:p w14:paraId="45E8245A" w14:textId="0786F450" w:rsidR="00F35E05" w:rsidRPr="00ED2EFD" w:rsidDel="00284766" w:rsidRDefault="00F35E05" w:rsidP="00F35E05">
            <w:pPr>
              <w:rPr>
                <w:rFonts w:eastAsia="Arial"/>
                <w:b/>
                <w:color w:val="000000" w:themeColor="text1"/>
                <w:u w:val="single"/>
              </w:rPr>
            </w:pPr>
            <w:r w:rsidRPr="003D7778">
              <w:t>CEC Recommends Awards to DOE for Approval</w:t>
            </w:r>
            <w:r w:rsidRPr="003D7778">
              <w:rPr>
                <w:rStyle w:val="FootnoteReference"/>
              </w:rPr>
              <w:footnoteReference w:id="14"/>
            </w:r>
          </w:p>
        </w:tc>
        <w:tc>
          <w:tcPr>
            <w:tcW w:w="3240" w:type="dxa"/>
          </w:tcPr>
          <w:p w14:paraId="75C758D9" w14:textId="7AA49EAA" w:rsidR="00F35E05" w:rsidRPr="00224D71" w:rsidRDefault="00F35E05" w:rsidP="00F35E05">
            <w:pPr>
              <w:cnfStyle w:val="000000100000" w:firstRow="0" w:lastRow="0" w:firstColumn="0" w:lastColumn="0" w:oddVBand="0" w:evenVBand="0" w:oddHBand="1" w:evenHBand="0" w:firstRowFirstColumn="0" w:firstRowLastColumn="0" w:lastRowFirstColumn="0" w:lastRowLastColumn="0"/>
              <w:rPr>
                <w:rFonts w:eastAsia="Arial"/>
                <w:b/>
                <w:bCs/>
                <w:color w:val="D13438"/>
              </w:rPr>
            </w:pPr>
            <w:r>
              <w:t xml:space="preserve">Week of October </w:t>
            </w:r>
            <w:r w:rsidR="004B5667">
              <w:t>27</w:t>
            </w:r>
            <w:r>
              <w:t>, 2025</w:t>
            </w:r>
          </w:p>
        </w:tc>
        <w:tc>
          <w:tcPr>
            <w:cnfStyle w:val="000010000000" w:firstRow="0" w:lastRow="0" w:firstColumn="0" w:lastColumn="0" w:oddVBand="1" w:evenVBand="0" w:oddHBand="0" w:evenHBand="0" w:firstRowFirstColumn="0" w:firstRowLastColumn="0" w:lastRowFirstColumn="0" w:lastRowLastColumn="0"/>
            <w:tcW w:w="1350" w:type="dxa"/>
          </w:tcPr>
          <w:p w14:paraId="7BA879F5" w14:textId="77777777" w:rsidR="00F35E05" w:rsidRPr="00224D71" w:rsidDel="00284766" w:rsidRDefault="00F35E05" w:rsidP="00F35E05">
            <w:pPr>
              <w:rPr>
                <w:rFonts w:eastAsia="Arial"/>
                <w:b/>
                <w:bCs/>
                <w:color w:val="000000" w:themeColor="text1"/>
                <w:szCs w:val="22"/>
              </w:rPr>
            </w:pPr>
          </w:p>
        </w:tc>
      </w:tr>
      <w:tr w:rsidR="00F35E05" w14:paraId="2D9CFC1F" w14:textId="77777777" w:rsidTr="51912E39">
        <w:trPr>
          <w:trHeight w:val="370"/>
        </w:trPr>
        <w:tc>
          <w:tcPr>
            <w:cnfStyle w:val="000010000000" w:firstRow="0" w:lastRow="0" w:firstColumn="0" w:lastColumn="0" w:oddVBand="1" w:evenVBand="0" w:oddHBand="0" w:evenHBand="0" w:firstRowFirstColumn="0" w:firstRowLastColumn="0" w:lastRowFirstColumn="0" w:lastRowLastColumn="0"/>
            <w:tcW w:w="4765" w:type="dxa"/>
          </w:tcPr>
          <w:p w14:paraId="4B053E93" w14:textId="672B67C0" w:rsidR="00F35E05" w:rsidRPr="00ED2EFD" w:rsidDel="00284766" w:rsidRDefault="00F35E05" w:rsidP="00F35E05">
            <w:pPr>
              <w:rPr>
                <w:rFonts w:eastAsia="Arial"/>
                <w:b/>
                <w:color w:val="000000" w:themeColor="text1"/>
                <w:u w:val="single"/>
              </w:rPr>
            </w:pPr>
            <w:r w:rsidRPr="003D7778">
              <w:rPr>
                <w:szCs w:val="22"/>
              </w:rPr>
              <w:t>Anticipated Notice of Proposed Award Posting Date</w:t>
            </w:r>
          </w:p>
        </w:tc>
        <w:tc>
          <w:tcPr>
            <w:tcW w:w="3240" w:type="dxa"/>
          </w:tcPr>
          <w:p w14:paraId="233E7122" w14:textId="40B56B8C" w:rsidR="00F35E05" w:rsidRPr="00224D71" w:rsidRDefault="00F35E05" w:rsidP="00F35E05">
            <w:pPr>
              <w:cnfStyle w:val="000000000000" w:firstRow="0" w:lastRow="0" w:firstColumn="0" w:lastColumn="0" w:oddVBand="0" w:evenVBand="0" w:oddHBand="0" w:evenHBand="0" w:firstRowFirstColumn="0" w:firstRowLastColumn="0" w:lastRowFirstColumn="0" w:lastRowLastColumn="0"/>
              <w:rPr>
                <w:rFonts w:eastAsia="Arial"/>
                <w:b/>
                <w:bCs/>
                <w:color w:val="D13438"/>
              </w:rPr>
            </w:pPr>
            <w:r>
              <w:t>Q1, 2026</w:t>
            </w:r>
          </w:p>
        </w:tc>
        <w:tc>
          <w:tcPr>
            <w:cnfStyle w:val="000010000000" w:firstRow="0" w:lastRow="0" w:firstColumn="0" w:lastColumn="0" w:oddVBand="1" w:evenVBand="0" w:oddHBand="0" w:evenHBand="0" w:firstRowFirstColumn="0" w:firstRowLastColumn="0" w:lastRowFirstColumn="0" w:lastRowLastColumn="0"/>
            <w:tcW w:w="1350" w:type="dxa"/>
          </w:tcPr>
          <w:p w14:paraId="2D86F620" w14:textId="77777777" w:rsidR="00F35E05" w:rsidRPr="00224D71" w:rsidDel="00284766" w:rsidRDefault="00F35E05" w:rsidP="00F35E05">
            <w:pPr>
              <w:rPr>
                <w:rFonts w:eastAsia="Arial"/>
                <w:b/>
                <w:bCs/>
                <w:color w:val="000000" w:themeColor="text1"/>
                <w:szCs w:val="22"/>
              </w:rPr>
            </w:pPr>
          </w:p>
        </w:tc>
      </w:tr>
      <w:tr w:rsidR="00F35E05" w:rsidRPr="00AE66A6" w14:paraId="1AFF5872" w14:textId="77777777" w:rsidTr="51912E39">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4765" w:type="dxa"/>
          </w:tcPr>
          <w:p w14:paraId="57BA075F" w14:textId="77777777" w:rsidR="00F35E05" w:rsidRPr="003D7778" w:rsidRDefault="00F35E05" w:rsidP="00F35E05">
            <w:pPr>
              <w:keepNext/>
              <w:keepLines/>
              <w:widowControl w:val="0"/>
              <w:rPr>
                <w:b/>
                <w:szCs w:val="22"/>
              </w:rPr>
            </w:pPr>
            <w:r w:rsidRPr="003D7778">
              <w:rPr>
                <w:szCs w:val="22"/>
              </w:rPr>
              <w:t>Anticipated CEC Business Meeting Date</w:t>
            </w:r>
          </w:p>
        </w:tc>
        <w:tc>
          <w:tcPr>
            <w:tcW w:w="3240" w:type="dxa"/>
          </w:tcPr>
          <w:p w14:paraId="16B99D4F" w14:textId="0816BD22" w:rsidR="00F35E05" w:rsidRPr="004D7532" w:rsidRDefault="00F35E05" w:rsidP="00F35E05">
            <w:pPr>
              <w:keepNext/>
              <w:keepLines/>
              <w:widowControl w:val="0"/>
              <w:cnfStyle w:val="000000100000" w:firstRow="0" w:lastRow="0" w:firstColumn="0" w:lastColumn="0" w:oddVBand="0" w:evenVBand="0" w:oddHBand="1" w:evenHBand="0" w:firstRowFirstColumn="0" w:firstRowLastColumn="0" w:lastRowFirstColumn="0" w:lastRowLastColumn="0"/>
            </w:pPr>
            <w:r w:rsidRPr="004D7532">
              <w:t>Q1, 2026</w:t>
            </w:r>
          </w:p>
        </w:tc>
        <w:tc>
          <w:tcPr>
            <w:cnfStyle w:val="000010000000" w:firstRow="0" w:lastRow="0" w:firstColumn="0" w:lastColumn="0" w:oddVBand="1" w:evenVBand="0" w:oddHBand="0" w:evenHBand="0" w:firstRowFirstColumn="0" w:firstRowLastColumn="0" w:lastRowFirstColumn="0" w:lastRowLastColumn="0"/>
            <w:tcW w:w="1350" w:type="dxa"/>
          </w:tcPr>
          <w:p w14:paraId="69D49259" w14:textId="77777777" w:rsidR="00F35E05" w:rsidRPr="003D7778" w:rsidRDefault="00F35E05" w:rsidP="00F35E05">
            <w:pPr>
              <w:keepNext/>
              <w:keepLines/>
              <w:widowControl w:val="0"/>
              <w:rPr>
                <w:b/>
                <w:szCs w:val="22"/>
              </w:rPr>
            </w:pPr>
          </w:p>
        </w:tc>
      </w:tr>
      <w:tr w:rsidR="00F35E05" w:rsidRPr="00AE66A6" w14:paraId="4C6E61B2" w14:textId="77777777" w:rsidTr="51912E39">
        <w:trPr>
          <w:trHeight w:hRule="exact" w:val="352"/>
        </w:trPr>
        <w:tc>
          <w:tcPr>
            <w:cnfStyle w:val="000010000000" w:firstRow="0" w:lastRow="0" w:firstColumn="0" w:lastColumn="0" w:oddVBand="1" w:evenVBand="0" w:oddHBand="0" w:evenHBand="0" w:firstRowFirstColumn="0" w:firstRowLastColumn="0" w:lastRowFirstColumn="0" w:lastRowLastColumn="0"/>
            <w:tcW w:w="4765" w:type="dxa"/>
          </w:tcPr>
          <w:p w14:paraId="50F0C768" w14:textId="77777777" w:rsidR="00F35E05" w:rsidRPr="003D7778" w:rsidRDefault="00F35E05" w:rsidP="00F35E05">
            <w:pPr>
              <w:widowControl w:val="0"/>
              <w:spacing w:after="0"/>
              <w:rPr>
                <w:szCs w:val="22"/>
              </w:rPr>
            </w:pPr>
            <w:r w:rsidRPr="003D7778">
              <w:rPr>
                <w:szCs w:val="22"/>
              </w:rPr>
              <w:t>Anticipated Agreement Start Date</w:t>
            </w:r>
          </w:p>
        </w:tc>
        <w:tc>
          <w:tcPr>
            <w:tcW w:w="3240" w:type="dxa"/>
          </w:tcPr>
          <w:p w14:paraId="401ED140" w14:textId="6768BBF2" w:rsidR="00F35E05" w:rsidRPr="002E6805" w:rsidRDefault="00F35E05" w:rsidP="00F35E05">
            <w:pPr>
              <w:keepNext/>
              <w:keepLines/>
              <w:widowControl w:val="0"/>
              <w:cnfStyle w:val="000000000000" w:firstRow="0" w:lastRow="0" w:firstColumn="0" w:lastColumn="0" w:oddVBand="0" w:evenVBand="0" w:oddHBand="0" w:evenHBand="0" w:firstRowFirstColumn="0" w:firstRowLastColumn="0" w:lastRowFirstColumn="0" w:lastRowLastColumn="0"/>
            </w:pPr>
            <w:r>
              <w:t>Q1, 2026</w:t>
            </w:r>
          </w:p>
        </w:tc>
        <w:tc>
          <w:tcPr>
            <w:cnfStyle w:val="000010000000" w:firstRow="0" w:lastRow="0" w:firstColumn="0" w:lastColumn="0" w:oddVBand="1" w:evenVBand="0" w:oddHBand="0" w:evenHBand="0" w:firstRowFirstColumn="0" w:firstRowLastColumn="0" w:lastRowFirstColumn="0" w:lastRowLastColumn="0"/>
            <w:tcW w:w="1350" w:type="dxa"/>
          </w:tcPr>
          <w:p w14:paraId="794E5060" w14:textId="77777777" w:rsidR="00F35E05" w:rsidRPr="003D7778" w:rsidRDefault="00F35E05" w:rsidP="00F35E05">
            <w:pPr>
              <w:keepNext/>
              <w:keepLines/>
              <w:widowControl w:val="0"/>
              <w:rPr>
                <w:szCs w:val="22"/>
              </w:rPr>
            </w:pPr>
          </w:p>
        </w:tc>
      </w:tr>
      <w:tr w:rsidR="00F35E05" w:rsidRPr="00AE66A6" w14:paraId="44D6709F" w14:textId="77777777" w:rsidTr="51912E39">
        <w:trPr>
          <w:cnfStyle w:val="000000100000" w:firstRow="0" w:lastRow="0" w:firstColumn="0" w:lastColumn="0" w:oddVBand="0" w:evenVBand="0" w:oddHBand="1" w:evenHBand="0" w:firstRowFirstColumn="0" w:firstRowLastColumn="0" w:lastRowFirstColumn="0" w:lastRowLastColumn="0"/>
          <w:trHeight w:hRule="exact" w:val="406"/>
        </w:trPr>
        <w:tc>
          <w:tcPr>
            <w:cnfStyle w:val="000010000000" w:firstRow="0" w:lastRow="0" w:firstColumn="0" w:lastColumn="0" w:oddVBand="1" w:evenVBand="0" w:oddHBand="0" w:evenHBand="0" w:firstRowFirstColumn="0" w:firstRowLastColumn="0" w:lastRowFirstColumn="0" w:lastRowLastColumn="0"/>
            <w:tcW w:w="4765" w:type="dxa"/>
          </w:tcPr>
          <w:p w14:paraId="41A6B604" w14:textId="77777777" w:rsidR="00F35E05" w:rsidRPr="003D7778" w:rsidRDefault="00F35E05" w:rsidP="00F35E05">
            <w:pPr>
              <w:keepNext/>
              <w:keepLines/>
              <w:widowControl w:val="0"/>
              <w:rPr>
                <w:b/>
                <w:szCs w:val="22"/>
              </w:rPr>
            </w:pPr>
            <w:r w:rsidRPr="003D7778">
              <w:rPr>
                <w:szCs w:val="22"/>
              </w:rPr>
              <w:t xml:space="preserve">Anticipated Agreement End Date </w:t>
            </w:r>
          </w:p>
        </w:tc>
        <w:tc>
          <w:tcPr>
            <w:tcW w:w="3240" w:type="dxa"/>
          </w:tcPr>
          <w:p w14:paraId="33A194D1" w14:textId="00747834" w:rsidR="00F35E05" w:rsidRPr="004D7532" w:rsidRDefault="00F35E05" w:rsidP="00F35E05">
            <w:pPr>
              <w:keepNext/>
              <w:keepLines/>
              <w:widowControl w:val="0"/>
              <w:cnfStyle w:val="000000100000" w:firstRow="0" w:lastRow="0" w:firstColumn="0" w:lastColumn="0" w:oddVBand="0" w:evenVBand="0" w:oddHBand="1" w:evenHBand="0" w:firstRowFirstColumn="0" w:firstRowLastColumn="0" w:lastRowFirstColumn="0" w:lastRowLastColumn="0"/>
            </w:pPr>
            <w:r>
              <w:t>April 30, 2032</w:t>
            </w:r>
          </w:p>
        </w:tc>
        <w:tc>
          <w:tcPr>
            <w:cnfStyle w:val="000010000000" w:firstRow="0" w:lastRow="0" w:firstColumn="0" w:lastColumn="0" w:oddVBand="1" w:evenVBand="0" w:oddHBand="0" w:evenHBand="0" w:firstRowFirstColumn="0" w:firstRowLastColumn="0" w:lastRowFirstColumn="0" w:lastRowLastColumn="0"/>
            <w:tcW w:w="1350" w:type="dxa"/>
          </w:tcPr>
          <w:p w14:paraId="58D6D5D7" w14:textId="77777777" w:rsidR="00F35E05" w:rsidRPr="003D7778" w:rsidRDefault="00F35E05" w:rsidP="00F35E05">
            <w:pPr>
              <w:keepNext/>
              <w:keepLines/>
              <w:widowControl w:val="0"/>
              <w:rPr>
                <w:szCs w:val="22"/>
              </w:rPr>
            </w:pPr>
          </w:p>
        </w:tc>
      </w:tr>
    </w:tbl>
    <w:p w14:paraId="71AB6398" w14:textId="2CCCC3CB" w:rsidR="00D81670" w:rsidRPr="004D7532" w:rsidRDefault="3B9F4BC5" w:rsidP="00D81670">
      <w:pPr>
        <w:spacing w:after="0"/>
      </w:pPr>
      <w:r w:rsidRPr="6243E03E">
        <w:rPr>
          <w:i/>
          <w:iCs/>
        </w:rPr>
        <w:t>*</w:t>
      </w:r>
      <w:r w:rsidR="012F6919">
        <w:t xml:space="preserve"> </w:t>
      </w:r>
      <w:r w:rsidR="012F6919" w:rsidRPr="00900D29">
        <w:rPr>
          <w:i/>
          <w:iCs/>
        </w:rPr>
        <w:t>Login instructions for the “How-to" workshops will be provided via public notice through the CERRI subscription list following the Pre-Application Workshop.</w:t>
      </w:r>
      <w:r w:rsidR="008703E1">
        <w:t xml:space="preserve"> </w:t>
      </w:r>
      <w:r w:rsidR="008703E1">
        <w:br w:type="page"/>
      </w:r>
    </w:p>
    <w:p w14:paraId="271AF44C" w14:textId="3738C54F" w:rsidR="001C2D56" w:rsidRPr="00C31C1D" w:rsidRDefault="0047097C" w:rsidP="003900EE">
      <w:pPr>
        <w:pStyle w:val="Heading1"/>
        <w:spacing w:before="360" w:after="120"/>
      </w:pPr>
      <w:bookmarkStart w:id="250" w:name="_Toc184761538"/>
      <w:bookmarkStart w:id="251" w:name="_Toc187326822"/>
      <w:bookmarkStart w:id="252" w:name="EvaluationAwardProcess"/>
      <w:bookmarkEnd w:id="234"/>
      <w:bookmarkEnd w:id="235"/>
      <w:bookmarkEnd w:id="236"/>
      <w:bookmarkEnd w:id="237"/>
      <w:r>
        <w:lastRenderedPageBreak/>
        <w:t>V</w:t>
      </w:r>
      <w:r w:rsidR="002B357B">
        <w:t>I</w:t>
      </w:r>
      <w:r w:rsidR="009375B2">
        <w:t>I</w:t>
      </w:r>
      <w:r>
        <w:t>I</w:t>
      </w:r>
      <w:r w:rsidR="39F0AF79">
        <w:t>. Evaluation</w:t>
      </w:r>
      <w:r w:rsidR="001C2D56">
        <w:t xml:space="preserve"> and Award Process</w:t>
      </w:r>
      <w:bookmarkEnd w:id="224"/>
      <w:bookmarkEnd w:id="225"/>
      <w:bookmarkEnd w:id="250"/>
      <w:bookmarkEnd w:id="251"/>
      <w:r w:rsidR="001C2D56">
        <w:t xml:space="preserve"> </w:t>
      </w:r>
      <w:bookmarkEnd w:id="194"/>
      <w:bookmarkEnd w:id="226"/>
      <w:bookmarkEnd w:id="227"/>
    </w:p>
    <w:p w14:paraId="501AD443" w14:textId="77777777" w:rsidR="003417AD" w:rsidRPr="00CF6DED" w:rsidRDefault="003417AD" w:rsidP="00673E5F">
      <w:pPr>
        <w:pStyle w:val="Heading2"/>
        <w:numPr>
          <w:ilvl w:val="0"/>
          <w:numId w:val="26"/>
        </w:numPr>
        <w:spacing w:before="240"/>
      </w:pPr>
      <w:bookmarkStart w:id="253" w:name="_Toc339284338"/>
      <w:bookmarkStart w:id="254" w:name="_Toc366671194"/>
      <w:bookmarkStart w:id="255" w:name="_Toc174431187"/>
      <w:bookmarkStart w:id="256" w:name="_Toc178091523"/>
      <w:bookmarkStart w:id="257" w:name="_Toc184761539"/>
      <w:bookmarkStart w:id="258" w:name="_Toc187326823"/>
      <w:bookmarkStart w:id="259" w:name="_Toc338162913"/>
      <w:bookmarkStart w:id="260" w:name="_Toc35074632"/>
      <w:bookmarkStart w:id="261" w:name="_Toc219275099"/>
      <w:bookmarkStart w:id="262" w:name="_Toc336443636"/>
      <w:bookmarkEnd w:id="252"/>
      <w:r w:rsidRPr="00CF6DED">
        <w:t>Application Evaluation</w:t>
      </w:r>
      <w:bookmarkEnd w:id="253"/>
      <w:bookmarkEnd w:id="254"/>
      <w:bookmarkEnd w:id="255"/>
      <w:bookmarkEnd w:id="256"/>
      <w:bookmarkEnd w:id="257"/>
      <w:bookmarkEnd w:id="258"/>
    </w:p>
    <w:bookmarkEnd w:id="259"/>
    <w:p w14:paraId="304DE136" w14:textId="61E7350B" w:rsidR="001C2D56" w:rsidRPr="00EE24D3" w:rsidRDefault="001C2D56" w:rsidP="000172FA">
      <w:pPr>
        <w:spacing w:before="240"/>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on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s primarily</w:t>
      </w:r>
      <w:r w:rsidRPr="00C31C1D">
        <w:rPr>
          <w:szCs w:val="24"/>
        </w:rPr>
        <w:t xml:space="preserve"> of </w:t>
      </w:r>
      <w:r w:rsidR="008F4A0E">
        <w:rPr>
          <w:szCs w:val="24"/>
        </w:rPr>
        <w:t>CEC</w:t>
      </w:r>
      <w:r w:rsidRPr="00C31C1D">
        <w:rPr>
          <w:szCs w:val="24"/>
        </w:rPr>
        <w:t xml:space="preserve"> staff. The E</w:t>
      </w:r>
      <w:r>
        <w:rPr>
          <w:szCs w:val="24"/>
        </w:rPr>
        <w:t>valuation Committee may us</w:t>
      </w:r>
      <w:r w:rsidRPr="00C31C1D">
        <w:rPr>
          <w:szCs w:val="24"/>
        </w:rPr>
        <w:t>e technical expert reviewers to provide an analysis of applications.</w:t>
      </w:r>
      <w:r>
        <w:rPr>
          <w:szCs w:val="24"/>
        </w:rPr>
        <w:t xml:space="preserve"> </w:t>
      </w:r>
      <w:r w:rsidRPr="00C31C1D">
        <w:t>Applications will be evaluated in two stages:</w:t>
      </w:r>
    </w:p>
    <w:p w14:paraId="36C5AA69" w14:textId="118032DC" w:rsidR="0061342D" w:rsidRPr="00E13674" w:rsidRDefault="001C2D56" w:rsidP="006255FC">
      <w:pPr>
        <w:pStyle w:val="Heading3"/>
        <w:numPr>
          <w:ilvl w:val="0"/>
          <w:numId w:val="83"/>
        </w:numPr>
        <w:spacing w:before="240" w:after="120"/>
        <w:ind w:left="360"/>
        <w:rPr>
          <w:szCs w:val="22"/>
        </w:rPr>
      </w:pPr>
      <w:bookmarkStart w:id="263" w:name="_Stage_One:_Application"/>
      <w:bookmarkStart w:id="264" w:name="_Toc381079932"/>
      <w:bookmarkStart w:id="265" w:name="_Toc382571195"/>
      <w:bookmarkStart w:id="266" w:name="_Toc395180705"/>
      <w:bookmarkStart w:id="267" w:name="_Toc433981334"/>
      <w:bookmarkStart w:id="268" w:name="_Toc184761540"/>
      <w:bookmarkStart w:id="269" w:name="_Toc187326824"/>
      <w:bookmarkStart w:id="270" w:name="_Toc360545784"/>
      <w:bookmarkStart w:id="271" w:name="_Toc366671195"/>
      <w:bookmarkStart w:id="272" w:name="_Toc339284339"/>
      <w:bookmarkEnd w:id="263"/>
      <w:r w:rsidRPr="00E13674">
        <w:t>Stage One:</w:t>
      </w:r>
      <w:r w:rsidR="00412AD5">
        <w:t xml:space="preserve"> </w:t>
      </w:r>
      <w:r w:rsidRPr="00E13674">
        <w:t>Application Screening</w:t>
      </w:r>
      <w:bookmarkEnd w:id="264"/>
      <w:bookmarkEnd w:id="265"/>
      <w:bookmarkEnd w:id="266"/>
      <w:bookmarkEnd w:id="267"/>
      <w:bookmarkEnd w:id="268"/>
      <w:bookmarkEnd w:id="269"/>
      <w:r w:rsidRPr="00E13674">
        <w:t xml:space="preserve"> </w:t>
      </w:r>
      <w:bookmarkEnd w:id="270"/>
      <w:bookmarkEnd w:id="271"/>
    </w:p>
    <w:p w14:paraId="784791A3" w14:textId="10CC9FE8" w:rsidR="001C2D56" w:rsidRPr="00D77690" w:rsidRDefault="001C2D56" w:rsidP="000172FA">
      <w:pPr>
        <w:spacing w:before="240"/>
        <w:rPr>
          <w:u w:val="single"/>
        </w:rPr>
      </w:pPr>
      <w:r w:rsidRPr="00C31C1D">
        <w:t>The Contracts, Grants</w:t>
      </w:r>
      <w:r>
        <w:t>,</w:t>
      </w:r>
      <w:r w:rsidRPr="00C31C1D">
        <w:t xml:space="preserve"> and Loans Office </w:t>
      </w:r>
      <w:r>
        <w:t xml:space="preserve">and/or the 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87169E">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273" w:name="_Toc339284340"/>
      <w:bookmarkEnd w:id="272"/>
      <w:r w:rsidR="00125E7A">
        <w:rPr>
          <w:b/>
        </w:rPr>
        <w:t xml:space="preserve"> </w:t>
      </w:r>
      <w:r w:rsidR="00125E7A" w:rsidRPr="00125E7A">
        <w:t xml:space="preserve">The Evaluation Committee may conduct optional telephone </w:t>
      </w:r>
      <w:r w:rsidR="00032904" w:rsidRPr="00032904">
        <w:rPr>
          <w:b/>
        </w:rPr>
        <w:t>Clarification Interviews</w:t>
      </w:r>
      <w:r w:rsidR="00125E7A" w:rsidRPr="00125E7A">
        <w:t xml:space="preserve"> with applicants during the </w:t>
      </w:r>
      <w:r w:rsidR="00032904">
        <w:t>screening</w:t>
      </w:r>
      <w:r w:rsidR="00125E7A" w:rsidRPr="00125E7A">
        <w:t xml:space="preserve"> process to clarify and/or verify information submitted in the application. However, these interviews may not be used to change or add to the content of the original application.</w:t>
      </w:r>
      <w:r w:rsidR="00412AD5">
        <w:t xml:space="preserve"> </w:t>
      </w:r>
      <w:r w:rsidR="00125E7A" w:rsidRPr="00125E7A">
        <w:t>Applicants will not be reimbursed for time spent answering clarifying questions.</w:t>
      </w:r>
    </w:p>
    <w:p w14:paraId="6CAB20EF" w14:textId="0C389DB5" w:rsidR="0061342D" w:rsidRPr="008E38AF" w:rsidRDefault="001C2D56" w:rsidP="006255FC">
      <w:pPr>
        <w:pStyle w:val="Heading3"/>
        <w:numPr>
          <w:ilvl w:val="0"/>
          <w:numId w:val="83"/>
        </w:numPr>
        <w:spacing w:before="240" w:after="120"/>
        <w:ind w:left="360"/>
        <w:rPr>
          <w:szCs w:val="22"/>
        </w:rPr>
      </w:pPr>
      <w:bookmarkStart w:id="274" w:name="_Stage_Two:_Application"/>
      <w:bookmarkStart w:id="275" w:name="_Toc381079933"/>
      <w:bookmarkStart w:id="276" w:name="_Toc382571196"/>
      <w:bookmarkStart w:id="277" w:name="_Toc395180706"/>
      <w:bookmarkStart w:id="278" w:name="_Toc433981335"/>
      <w:bookmarkStart w:id="279" w:name="_Toc184761541"/>
      <w:bookmarkStart w:id="280" w:name="_Toc187326825"/>
      <w:bookmarkStart w:id="281" w:name="_Toc360545785"/>
      <w:bookmarkStart w:id="282" w:name="_Toc366671198"/>
      <w:bookmarkStart w:id="283" w:name="Stg2AppScr"/>
      <w:bookmarkEnd w:id="274"/>
      <w:r w:rsidRPr="008E38AF">
        <w:t>Stage Two:</w:t>
      </w:r>
      <w:r w:rsidR="00412AD5">
        <w:t xml:space="preserve"> </w:t>
      </w:r>
      <w:r w:rsidRPr="008E38AF">
        <w:t>Application Scoring</w:t>
      </w:r>
      <w:bookmarkEnd w:id="275"/>
      <w:bookmarkEnd w:id="276"/>
      <w:bookmarkEnd w:id="277"/>
      <w:bookmarkEnd w:id="278"/>
      <w:bookmarkEnd w:id="279"/>
      <w:bookmarkEnd w:id="280"/>
      <w:r w:rsidRPr="008E38AF">
        <w:t xml:space="preserve"> </w:t>
      </w:r>
      <w:bookmarkEnd w:id="281"/>
      <w:bookmarkEnd w:id="282"/>
    </w:p>
    <w:bookmarkEnd w:id="283"/>
    <w:p w14:paraId="7C1B6170" w14:textId="6FBBB93B" w:rsidR="001C2D56" w:rsidRPr="003E6D28" w:rsidRDefault="001C2D56" w:rsidP="00696EE7">
      <w:pPr>
        <w:spacing w:before="240"/>
      </w:pPr>
      <w:r w:rsidRPr="003E6D28">
        <w:t xml:space="preserve">Applications that pass Stage One will be submitted to the Evaluation Committee for review and scoring based on the Scoring Criteria in </w:t>
      </w:r>
      <w:r w:rsidRPr="0087169E">
        <w:rPr>
          <w:b/>
        </w:rPr>
        <w:t>Section F</w:t>
      </w:r>
      <w:r w:rsidRPr="003E6D28">
        <w:t xml:space="preserve"> of this Part.</w:t>
      </w:r>
      <w:r w:rsidR="00412AD5">
        <w:t xml:space="preserve"> </w:t>
      </w:r>
    </w:p>
    <w:p w14:paraId="41760631" w14:textId="054AD4BD" w:rsidR="000E5180" w:rsidRPr="004B1445" w:rsidRDefault="001C2D56" w:rsidP="00E52776">
      <w:pPr>
        <w:numPr>
          <w:ilvl w:val="0"/>
          <w:numId w:val="18"/>
        </w:numPr>
        <w:spacing w:after="0"/>
        <w:ind w:left="720"/>
      </w:pPr>
      <w:r w:rsidRPr="004B1445">
        <w:t xml:space="preserve">The scores for each application will be the average of the combined scores of all Evaluation Committee members. </w:t>
      </w:r>
    </w:p>
    <w:p w14:paraId="70110852" w14:textId="0C401DAD" w:rsidR="008C0A71" w:rsidRPr="00857FD8" w:rsidRDefault="008C0A71" w:rsidP="00E52776">
      <w:pPr>
        <w:numPr>
          <w:ilvl w:val="0"/>
          <w:numId w:val="18"/>
        </w:numPr>
        <w:spacing w:after="0"/>
        <w:ind w:left="720"/>
        <w:rPr>
          <w:u w:val="single"/>
        </w:rPr>
      </w:pPr>
      <w:r w:rsidRPr="004B1445">
        <w:t xml:space="preserve">Clarification Interviews: The Evaluation Committee may conduct optional telephone interviews with applicants during the evaluation process to clarify and/or verify information submitted in the application. However, these interviews may not be used to change or add to the </w:t>
      </w:r>
      <w:r w:rsidRPr="00504AFC">
        <w:t>content of the original application. Applicants will not be reimbursed for time spent answering clarifying questions.</w:t>
      </w:r>
    </w:p>
    <w:p w14:paraId="450FC929" w14:textId="58E195EE" w:rsidR="008D22FB" w:rsidRDefault="00CB1A81" w:rsidP="00E52776">
      <w:pPr>
        <w:numPr>
          <w:ilvl w:val="0"/>
          <w:numId w:val="18"/>
        </w:numPr>
        <w:spacing w:after="0"/>
        <w:ind w:left="720"/>
        <w:rPr>
          <w:bCs/>
        </w:rPr>
      </w:pPr>
      <w:r w:rsidRPr="00857FD8">
        <w:rPr>
          <w:bCs/>
        </w:rPr>
        <w:t>An</w:t>
      </w:r>
      <w:r w:rsidR="001C2D56" w:rsidRPr="00857FD8">
        <w:rPr>
          <w:bCs/>
        </w:rPr>
        <w:t xml:space="preserve"> application must receive a </w:t>
      </w:r>
      <w:r w:rsidR="003A4333" w:rsidRPr="00857FD8">
        <w:rPr>
          <w:bCs/>
        </w:rPr>
        <w:t xml:space="preserve">minimum </w:t>
      </w:r>
      <w:r w:rsidR="001C2D56" w:rsidRPr="00857FD8">
        <w:rPr>
          <w:bCs/>
        </w:rPr>
        <w:t xml:space="preserve">score of </w:t>
      </w:r>
      <w:r w:rsidR="00412CB0" w:rsidRPr="00857FD8">
        <w:rPr>
          <w:bCs/>
        </w:rPr>
        <w:t>7</w:t>
      </w:r>
      <w:r w:rsidR="00781148" w:rsidRPr="00857FD8">
        <w:rPr>
          <w:bCs/>
        </w:rPr>
        <w:t>3.5</w:t>
      </w:r>
      <w:r w:rsidR="001C2D56" w:rsidRPr="00857FD8">
        <w:rPr>
          <w:bCs/>
        </w:rPr>
        <w:t xml:space="preserve"> points for criteria </w:t>
      </w:r>
      <w:r w:rsidR="00BF017D" w:rsidRPr="00857FD8">
        <w:rPr>
          <w:bCs/>
        </w:rPr>
        <w:t>1</w:t>
      </w:r>
      <w:r w:rsidR="00514C5C" w:rsidRPr="00857FD8">
        <w:rPr>
          <w:bCs/>
        </w:rPr>
        <w:t>−</w:t>
      </w:r>
      <w:r w:rsidR="00053050" w:rsidRPr="00857FD8">
        <w:rPr>
          <w:bCs/>
        </w:rPr>
        <w:t>5</w:t>
      </w:r>
      <w:r w:rsidR="001C2D56" w:rsidRPr="00857FD8">
        <w:rPr>
          <w:bCs/>
        </w:rPr>
        <w:t xml:space="preserve"> </w:t>
      </w:r>
      <w:r w:rsidR="00904C8F" w:rsidRPr="00857FD8">
        <w:rPr>
          <w:bCs/>
        </w:rPr>
        <w:t xml:space="preserve">and </w:t>
      </w:r>
      <w:r w:rsidR="00B40BE6" w:rsidRPr="00857FD8">
        <w:rPr>
          <w:bCs/>
        </w:rPr>
        <w:t>9</w:t>
      </w:r>
      <w:r w:rsidR="00781148" w:rsidRPr="00857FD8">
        <w:rPr>
          <w:bCs/>
        </w:rPr>
        <w:t>1</w:t>
      </w:r>
      <w:r w:rsidR="00B40BE6" w:rsidRPr="00857FD8">
        <w:rPr>
          <w:bCs/>
        </w:rPr>
        <w:t xml:space="preserve"> </w:t>
      </w:r>
      <w:r w:rsidR="00904C8F" w:rsidRPr="00857FD8">
        <w:rPr>
          <w:bCs/>
        </w:rPr>
        <w:t>points for criteria 1-</w:t>
      </w:r>
      <w:r w:rsidR="00521D53" w:rsidRPr="00857FD8">
        <w:rPr>
          <w:bCs/>
        </w:rPr>
        <w:t>7</w:t>
      </w:r>
      <w:r w:rsidR="00904C8F" w:rsidRPr="00857FD8">
        <w:rPr>
          <w:bCs/>
        </w:rPr>
        <w:t xml:space="preserve"> </w:t>
      </w:r>
      <w:r w:rsidR="001C2D56" w:rsidRPr="00857FD8">
        <w:rPr>
          <w:bCs/>
        </w:rPr>
        <w:t xml:space="preserve">to be eligible for funding. </w:t>
      </w:r>
    </w:p>
    <w:p w14:paraId="2FC5F8AB" w14:textId="3BF279D2" w:rsidR="00122853" w:rsidRPr="00857FD8" w:rsidRDefault="008D22FB" w:rsidP="00345786">
      <w:pPr>
        <w:spacing w:after="0"/>
        <w:rPr>
          <w:bCs/>
        </w:rPr>
      </w:pPr>
      <w:r>
        <w:rPr>
          <w:bCs/>
        </w:rPr>
        <w:br w:type="page"/>
      </w:r>
    </w:p>
    <w:p w14:paraId="09A4F44D" w14:textId="2FBE36A5" w:rsidR="001C2D56" w:rsidRPr="00857FD8" w:rsidRDefault="001C2D56" w:rsidP="00673E5F">
      <w:pPr>
        <w:pStyle w:val="Heading2"/>
        <w:numPr>
          <w:ilvl w:val="0"/>
          <w:numId w:val="26"/>
        </w:numPr>
        <w:spacing w:before="240"/>
      </w:pPr>
      <w:bookmarkStart w:id="284" w:name="_Toc174431188"/>
      <w:bookmarkStart w:id="285" w:name="_Toc178091524"/>
      <w:bookmarkStart w:id="286" w:name="_Toc184761542"/>
      <w:bookmarkStart w:id="287" w:name="_Toc187326826"/>
      <w:r w:rsidRPr="00857FD8">
        <w:lastRenderedPageBreak/>
        <w:t xml:space="preserve">Ranking, </w:t>
      </w:r>
      <w:r w:rsidR="00A8363F" w:rsidRPr="002F1944">
        <w:rPr>
          <w:rFonts w:eastAsia="Arial" w:cs="Arial"/>
        </w:rPr>
        <w:t xml:space="preserve">Pre-Federal </w:t>
      </w:r>
      <w:r w:rsidR="36C23DD9" w:rsidRPr="002F1944">
        <w:rPr>
          <w:rFonts w:eastAsia="Arial" w:cs="Arial"/>
        </w:rPr>
        <w:t xml:space="preserve">Approval </w:t>
      </w:r>
      <w:r w:rsidR="00A8363F" w:rsidRPr="002F1944">
        <w:rPr>
          <w:rFonts w:eastAsia="Arial" w:cs="Arial"/>
        </w:rPr>
        <w:t xml:space="preserve">Notice of </w:t>
      </w:r>
      <w:r w:rsidR="00A8363F" w:rsidRPr="002F1944">
        <w:rPr>
          <w:rFonts w:eastAsia="Arial" w:cs="Arial"/>
          <w:sz w:val="26"/>
          <w:szCs w:val="26"/>
        </w:rPr>
        <w:t>Letter of Intent</w:t>
      </w:r>
      <w:r w:rsidR="005D6C6E">
        <w:rPr>
          <w:rFonts w:eastAsia="Arial" w:cs="Arial"/>
          <w:sz w:val="26"/>
          <w:szCs w:val="26"/>
        </w:rPr>
        <w:t>,</w:t>
      </w:r>
      <w:r w:rsidR="00A8363F" w:rsidRPr="36A85B79">
        <w:rPr>
          <w:rFonts w:eastAsia="Arial" w:cs="Arial"/>
        </w:rPr>
        <w:t xml:space="preserve"> </w:t>
      </w:r>
      <w:r w:rsidRPr="00857FD8">
        <w:t>Notice of Proposed Award, and Agreement Development</w:t>
      </w:r>
      <w:bookmarkEnd w:id="284"/>
      <w:bookmarkEnd w:id="285"/>
      <w:bookmarkEnd w:id="286"/>
      <w:bookmarkEnd w:id="287"/>
      <w:r w:rsidR="001B6DA6">
        <w:t xml:space="preserve"> </w:t>
      </w:r>
    </w:p>
    <w:p w14:paraId="183CEF9D" w14:textId="00C08DFF" w:rsidR="003417AD" w:rsidRPr="00857FD8" w:rsidRDefault="003417AD" w:rsidP="006255FC">
      <w:pPr>
        <w:pStyle w:val="Heading3"/>
        <w:numPr>
          <w:ilvl w:val="0"/>
          <w:numId w:val="84"/>
        </w:numPr>
        <w:spacing w:before="240" w:after="120"/>
        <w:ind w:left="360"/>
      </w:pPr>
      <w:bookmarkStart w:id="288" w:name="_Toc184761543"/>
      <w:bookmarkStart w:id="289" w:name="_Toc187326827"/>
      <w:r w:rsidRPr="00857FD8">
        <w:t>Ranking and Notice of Proposed Award</w:t>
      </w:r>
      <w:bookmarkEnd w:id="288"/>
      <w:bookmarkEnd w:id="289"/>
    </w:p>
    <w:p w14:paraId="74C11201" w14:textId="77777777" w:rsidR="001C2D56" w:rsidRDefault="001C2D56" w:rsidP="00696EE7">
      <w:pPr>
        <w:spacing w:before="240"/>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Pr="00C31C1D">
        <w:t xml:space="preserve"> </w:t>
      </w:r>
    </w:p>
    <w:p w14:paraId="243190BE" w14:textId="58D889D6" w:rsidR="00186043" w:rsidRPr="002F1944" w:rsidRDefault="70D5E4EE" w:rsidP="00E05602">
      <w:pPr>
        <w:pStyle w:val="ListParagraph"/>
        <w:numPr>
          <w:ilvl w:val="0"/>
          <w:numId w:val="16"/>
        </w:numPr>
      </w:pPr>
      <w:r w:rsidRPr="002F1944">
        <w:t xml:space="preserve">CEC staff will post </w:t>
      </w:r>
      <w:r w:rsidR="52220D1C" w:rsidRPr="002F1944">
        <w:t xml:space="preserve">a </w:t>
      </w:r>
      <w:r w:rsidR="1096ADF8" w:rsidRPr="002F1944">
        <w:rPr>
          <w:b/>
          <w:bCs/>
        </w:rPr>
        <w:t xml:space="preserve">Notice of </w:t>
      </w:r>
      <w:r w:rsidR="2FE94121" w:rsidRPr="002F1944">
        <w:rPr>
          <w:b/>
          <w:bCs/>
        </w:rPr>
        <w:t xml:space="preserve">Letter </w:t>
      </w:r>
      <w:r w:rsidR="69DCFA0C" w:rsidRPr="002F1944">
        <w:rPr>
          <w:b/>
          <w:bCs/>
        </w:rPr>
        <w:t>of Intent (NOLOI</w:t>
      </w:r>
      <w:r w:rsidR="405BE86A" w:rsidRPr="002F1944">
        <w:rPr>
          <w:b/>
          <w:bCs/>
        </w:rPr>
        <w:t>)</w:t>
      </w:r>
      <w:r w:rsidR="405BE86A" w:rsidRPr="002F1944">
        <w:t xml:space="preserve"> </w:t>
      </w:r>
      <w:r w:rsidR="00CE5017">
        <w:t xml:space="preserve">to fund </w:t>
      </w:r>
      <w:r w:rsidR="5D06BFEA" w:rsidRPr="002F1944">
        <w:t xml:space="preserve">that </w:t>
      </w:r>
      <w:r w:rsidR="29E868D2" w:rsidRPr="002F1944">
        <w:t>identif</w:t>
      </w:r>
      <w:r w:rsidR="5D06BFEA" w:rsidRPr="002F1944">
        <w:t>ies</w:t>
      </w:r>
      <w:r w:rsidR="29E868D2" w:rsidRPr="002F1944">
        <w:t xml:space="preserve"> </w:t>
      </w:r>
      <w:r w:rsidR="2B4DF4C5" w:rsidRPr="002F1944">
        <w:t>the applicat</w:t>
      </w:r>
      <w:r w:rsidR="0FDE5482" w:rsidRPr="002F1944">
        <w:t>ions</w:t>
      </w:r>
      <w:r w:rsidR="2B4DF4C5" w:rsidRPr="002F1944">
        <w:t xml:space="preserve"> </w:t>
      </w:r>
      <w:r w:rsidR="7D6FC8C5" w:rsidRPr="002F1944">
        <w:t xml:space="preserve">the </w:t>
      </w:r>
      <w:r w:rsidR="3CF58303" w:rsidRPr="002F1944">
        <w:t xml:space="preserve">CEC </w:t>
      </w:r>
      <w:r w:rsidR="208946A0" w:rsidRPr="002F1944">
        <w:t xml:space="preserve">has </w:t>
      </w:r>
      <w:r w:rsidR="2B4DF4C5" w:rsidRPr="002F1944">
        <w:t>se</w:t>
      </w:r>
      <w:r w:rsidR="6507EA82" w:rsidRPr="002F1944">
        <w:t xml:space="preserve">lected </w:t>
      </w:r>
      <w:r w:rsidR="68DFED9E" w:rsidRPr="002F1944">
        <w:t xml:space="preserve">and </w:t>
      </w:r>
      <w:r w:rsidR="00BECA8F" w:rsidRPr="002F1944">
        <w:t xml:space="preserve">will </w:t>
      </w:r>
      <w:r w:rsidR="68DFED9E" w:rsidRPr="002F1944">
        <w:t xml:space="preserve">recommend for </w:t>
      </w:r>
      <w:r w:rsidR="5CAEAFCD" w:rsidRPr="002F1944">
        <w:t xml:space="preserve">funding </w:t>
      </w:r>
      <w:r w:rsidR="0CF90ECD" w:rsidRPr="002F1944">
        <w:t xml:space="preserve">to the </w:t>
      </w:r>
      <w:r w:rsidR="6385E693" w:rsidRPr="002F1944">
        <w:t>DOE</w:t>
      </w:r>
      <w:r w:rsidR="7A234213" w:rsidRPr="002F1944">
        <w:t>. The NOLOI will</w:t>
      </w:r>
      <w:r w:rsidR="7D209648" w:rsidRPr="002F1944">
        <w:t xml:space="preserve"> includ</w:t>
      </w:r>
      <w:r w:rsidR="7A234213" w:rsidRPr="002F1944">
        <w:t>e</w:t>
      </w:r>
      <w:r w:rsidR="77C98535" w:rsidRPr="002F1944">
        <w:t xml:space="preserve"> the recommended funding amount and </w:t>
      </w:r>
      <w:r w:rsidR="6C5A61C7" w:rsidRPr="002F1944">
        <w:t xml:space="preserve">application </w:t>
      </w:r>
      <w:r w:rsidR="77C98535" w:rsidRPr="002F1944">
        <w:t>score.</w:t>
      </w:r>
      <w:r w:rsidR="6E9C3EE1" w:rsidRPr="002F1944">
        <w:t xml:space="preserve"> This is posted </w:t>
      </w:r>
      <w:r w:rsidR="62502E20" w:rsidRPr="002F1944">
        <w:t>before</w:t>
      </w:r>
      <w:r w:rsidR="6E9C3EE1" w:rsidRPr="002F1944">
        <w:t xml:space="preserve"> </w:t>
      </w:r>
      <w:r w:rsidR="6C5A61C7" w:rsidRPr="002F1944">
        <w:t>DOE’s</w:t>
      </w:r>
      <w:r w:rsidR="6E9C3EE1" w:rsidRPr="002F1944">
        <w:t xml:space="preserve"> </w:t>
      </w:r>
      <w:r w:rsidR="6572DD90" w:rsidRPr="002F1944">
        <w:t>final approval of proposed</w:t>
      </w:r>
      <w:r w:rsidR="6E9C3EE1" w:rsidRPr="002F1944">
        <w:t xml:space="preserve"> award</w:t>
      </w:r>
      <w:r w:rsidR="6572DD90" w:rsidRPr="002F1944">
        <w:t>s</w:t>
      </w:r>
      <w:r w:rsidR="49C018FF" w:rsidRPr="002F1944">
        <w:t>. A</w:t>
      </w:r>
      <w:r w:rsidR="2B321E5C" w:rsidRPr="002F1944">
        <w:t>pplicants may receive a Letter of Intent f</w:t>
      </w:r>
      <w:r w:rsidR="62502E20" w:rsidRPr="002F1944">
        <w:t xml:space="preserve">or funding </w:t>
      </w:r>
      <w:r w:rsidR="0D1F8305" w:rsidRPr="002F1944">
        <w:t xml:space="preserve">from the CEC based on the score of their application. </w:t>
      </w:r>
      <w:r w:rsidR="00E05602" w:rsidRPr="002F1944">
        <w:t xml:space="preserve">After proposed awards have received final approval from DOE, the CEC will post a </w:t>
      </w:r>
      <w:r w:rsidR="00E05602" w:rsidRPr="002F1944">
        <w:rPr>
          <w:b/>
          <w:bCs/>
        </w:rPr>
        <w:t>Notice of Proposed Award (NOPA)</w:t>
      </w:r>
      <w:r w:rsidR="00E05602" w:rsidRPr="002F1944">
        <w:t>.</w:t>
      </w:r>
    </w:p>
    <w:p w14:paraId="2DDCA481" w14:textId="63F41801" w:rsidR="003417AD" w:rsidRPr="00857FD8" w:rsidRDefault="1EFE6F5F" w:rsidP="00D84668">
      <w:pPr>
        <w:numPr>
          <w:ilvl w:val="0"/>
          <w:numId w:val="16"/>
        </w:numPr>
        <w:spacing w:after="0"/>
      </w:pPr>
      <w:r>
        <w:t>CEC</w:t>
      </w:r>
      <w:r w:rsidR="2741D7A4">
        <w:t xml:space="preserve"> </w:t>
      </w:r>
      <w:r w:rsidR="6A3A17E0">
        <w:t xml:space="preserve">staff </w:t>
      </w:r>
      <w:r w:rsidR="2741D7A4">
        <w:t xml:space="preserve">will post a </w:t>
      </w:r>
      <w:r w:rsidR="2741D7A4" w:rsidRPr="002F1944">
        <w:t>NOPA</w:t>
      </w:r>
      <w:r w:rsidR="2741D7A4">
        <w:t xml:space="preserve"> that includes: (1) the total proposed funding amount; (2) the rank order of applicants; and (3) the amount of each proposed award. The C</w:t>
      </w:r>
      <w:r w:rsidR="1B03E8E0">
        <w:t>EC</w:t>
      </w:r>
      <w:r w:rsidR="2741D7A4">
        <w:t xml:space="preserve"> will post the NOPA on its website and will </w:t>
      </w:r>
      <w:r w:rsidR="0071177A">
        <w:t>e</w:t>
      </w:r>
      <w:r w:rsidR="2741D7A4">
        <w:t>mail it to all entities that submitted an application. Proposed awards must be approved by the C</w:t>
      </w:r>
      <w:r w:rsidR="1B03E8E0">
        <w:t>EC</w:t>
      </w:r>
      <w:r w:rsidR="2741D7A4">
        <w:t xml:space="preserve"> at a business meeting.</w:t>
      </w:r>
    </w:p>
    <w:p w14:paraId="659E038C" w14:textId="7A3CDA3C" w:rsidR="000A0AE6" w:rsidRPr="00857FD8" w:rsidRDefault="0052074B" w:rsidP="00D84668">
      <w:pPr>
        <w:numPr>
          <w:ilvl w:val="1"/>
          <w:numId w:val="16"/>
        </w:numPr>
        <w:spacing w:after="0"/>
      </w:pPr>
      <w:r w:rsidRPr="00857FD8">
        <w:t>NOPA</w:t>
      </w:r>
      <w:r w:rsidR="00A658F7" w:rsidRPr="00857FD8">
        <w:t xml:space="preserve"> release</w:t>
      </w:r>
      <w:r w:rsidR="006E557E" w:rsidRPr="00857FD8">
        <w:t>s</w:t>
      </w:r>
      <w:r w:rsidR="00A658F7" w:rsidRPr="00857FD8">
        <w:t xml:space="preserve"> will be coordinated with</w:t>
      </w:r>
      <w:r w:rsidR="0037161D" w:rsidRPr="00857FD8">
        <w:t xml:space="preserve"> the</w:t>
      </w:r>
      <w:r w:rsidR="00A658F7" w:rsidRPr="00857FD8">
        <w:t xml:space="preserve"> DOE</w:t>
      </w:r>
      <w:r w:rsidR="00FA767B" w:rsidRPr="00857FD8">
        <w:t xml:space="preserve"> </w:t>
      </w:r>
      <w:r w:rsidR="002F3B73" w:rsidRPr="00857FD8">
        <w:t>following</w:t>
      </w:r>
      <w:r w:rsidR="00005026" w:rsidRPr="00857FD8">
        <w:t xml:space="preserve"> </w:t>
      </w:r>
      <w:r w:rsidR="00E917D1" w:rsidRPr="00857FD8">
        <w:t xml:space="preserve">final approval </w:t>
      </w:r>
      <w:r w:rsidR="00005026" w:rsidRPr="00857FD8">
        <w:t>of</w:t>
      </w:r>
      <w:r w:rsidR="00FA767B" w:rsidRPr="00857FD8">
        <w:t xml:space="preserve"> the </w:t>
      </w:r>
      <w:r w:rsidR="00E917D1" w:rsidRPr="00857FD8">
        <w:t>proposed award</w:t>
      </w:r>
      <w:r w:rsidR="008D3B9E" w:rsidRPr="00857FD8">
        <w:t>s</w:t>
      </w:r>
      <w:r w:rsidR="00A658F7" w:rsidRPr="00857FD8">
        <w:t>.</w:t>
      </w:r>
    </w:p>
    <w:p w14:paraId="049FB153" w14:textId="507DDB42" w:rsidR="003417AD" w:rsidRPr="00857FD8" w:rsidRDefault="003417AD" w:rsidP="00D84668">
      <w:pPr>
        <w:numPr>
          <w:ilvl w:val="0"/>
          <w:numId w:val="17"/>
        </w:numPr>
        <w:spacing w:after="0"/>
        <w:ind w:left="360" w:firstLine="0"/>
      </w:pPr>
      <w:r w:rsidRPr="00857FD8">
        <w:rPr>
          <w:b/>
        </w:rPr>
        <w:t>Debriefings:</w:t>
      </w:r>
      <w:r w:rsidR="00412AD5" w:rsidRPr="00857FD8">
        <w:t xml:space="preserve"> </w:t>
      </w:r>
      <w:r w:rsidRPr="00857FD8">
        <w:rPr>
          <w:szCs w:val="22"/>
        </w:rPr>
        <w:t>Unsuccessful applicants may request a debriefing after the release of the</w:t>
      </w:r>
    </w:p>
    <w:p w14:paraId="7D626310" w14:textId="66618BF3" w:rsidR="003417AD" w:rsidRPr="00BC0F1F" w:rsidRDefault="003417AD" w:rsidP="00D84668">
      <w:pPr>
        <w:spacing w:after="0"/>
        <w:ind w:left="720"/>
      </w:pPr>
      <w:r w:rsidRPr="00857FD8">
        <w:rPr>
          <w:szCs w:val="22"/>
        </w:rPr>
        <w:t>NOPA by contacting the C</w:t>
      </w:r>
      <w:r w:rsidR="00980B73" w:rsidRPr="00857FD8">
        <w:rPr>
          <w:szCs w:val="22"/>
        </w:rPr>
        <w:t>AO</w:t>
      </w:r>
      <w:r w:rsidRPr="00857FD8">
        <w:rPr>
          <w:szCs w:val="22"/>
        </w:rPr>
        <w:t xml:space="preserve"> listed in </w:t>
      </w:r>
      <w:hyperlink w:anchor="_Agency_Contacts" w:history="1">
        <w:r w:rsidR="008062AF" w:rsidRPr="008D33E7">
          <w:rPr>
            <w:rStyle w:val="Hyperlink"/>
            <w:rFonts w:cs="Arial"/>
            <w:szCs w:val="22"/>
          </w:rPr>
          <w:t>Section IV.D</w:t>
        </w:r>
      </w:hyperlink>
      <w:r w:rsidR="008062AF">
        <w:rPr>
          <w:szCs w:val="22"/>
        </w:rPr>
        <w:t xml:space="preserve">. </w:t>
      </w:r>
      <w:r w:rsidR="00254E5A">
        <w:rPr>
          <w:szCs w:val="22"/>
        </w:rPr>
        <w:t>R</w:t>
      </w:r>
      <w:r w:rsidRPr="00857FD8">
        <w:rPr>
          <w:szCs w:val="22"/>
        </w:rPr>
        <w:t xml:space="preserve">equest for </w:t>
      </w:r>
      <w:r w:rsidR="009A5E00">
        <w:rPr>
          <w:szCs w:val="22"/>
        </w:rPr>
        <w:t xml:space="preserve">a </w:t>
      </w:r>
      <w:r w:rsidRPr="00857FD8">
        <w:rPr>
          <w:szCs w:val="22"/>
        </w:rPr>
        <w:t xml:space="preserve">debriefing must be received </w:t>
      </w:r>
      <w:r w:rsidRPr="00857FD8">
        <w:rPr>
          <w:b/>
          <w:szCs w:val="22"/>
        </w:rPr>
        <w:t>no later than 30 calendar days</w:t>
      </w:r>
      <w:r w:rsidRPr="00857FD8">
        <w:rPr>
          <w:szCs w:val="22"/>
        </w:rPr>
        <w:t xml:space="preserve"> after </w:t>
      </w:r>
      <w:r w:rsidRPr="00DD53E9">
        <w:rPr>
          <w:szCs w:val="22"/>
        </w:rPr>
        <w:t>the NOPA is released.</w:t>
      </w:r>
    </w:p>
    <w:p w14:paraId="427F5991" w14:textId="77777777" w:rsidR="003417AD" w:rsidRDefault="003417AD" w:rsidP="00D84668">
      <w:pPr>
        <w:numPr>
          <w:ilvl w:val="0"/>
          <w:numId w:val="17"/>
        </w:numPr>
        <w:spacing w:after="0"/>
        <w:ind w:left="360" w:firstLine="0"/>
      </w:pPr>
      <w:r>
        <w:t>In addition to any of its other rights, t</w:t>
      </w:r>
      <w:r w:rsidRPr="0093474F">
        <w:t xml:space="preserve">he </w:t>
      </w:r>
      <w:r w:rsidR="008F4A0E">
        <w:t>CEC</w:t>
      </w:r>
      <w:r w:rsidRPr="0093474F">
        <w:t xml:space="preserve"> reserves the right to:</w:t>
      </w:r>
    </w:p>
    <w:p w14:paraId="2A9BFA27" w14:textId="77777777" w:rsidR="003417AD" w:rsidRDefault="003417AD" w:rsidP="00D84668">
      <w:pPr>
        <w:numPr>
          <w:ilvl w:val="1"/>
          <w:numId w:val="17"/>
        </w:numPr>
        <w:tabs>
          <w:tab w:val="left" w:pos="1440"/>
        </w:tabs>
        <w:spacing w:after="0"/>
        <w:ind w:left="1440" w:hanging="270"/>
      </w:pPr>
      <w:r w:rsidRPr="0093474F">
        <w:t>Allocate any additional funds to passing applications</w:t>
      </w:r>
      <w:r>
        <w:t>, in rank order</w:t>
      </w:r>
      <w:r w:rsidRPr="0093474F">
        <w:t>;</w:t>
      </w:r>
      <w:r>
        <w:t xml:space="preserve"> and</w:t>
      </w:r>
    </w:p>
    <w:p w14:paraId="54312D3E" w14:textId="0ACFB916" w:rsidR="00050BFA" w:rsidRDefault="003417AD" w:rsidP="00D84668">
      <w:pPr>
        <w:numPr>
          <w:ilvl w:val="1"/>
          <w:numId w:val="17"/>
        </w:numPr>
        <w:tabs>
          <w:tab w:val="left" w:pos="1440"/>
        </w:tabs>
        <w:spacing w:after="0"/>
        <w:ind w:left="1440" w:hanging="270"/>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 xml:space="preserve">project team entity that will receive the award, </w:t>
      </w:r>
      <w:r w:rsidR="00953CA0">
        <w:t>location</w:t>
      </w:r>
      <w:r w:rsidR="00A12DFD">
        <w:t>,</w:t>
      </w:r>
      <w:r w:rsidR="00953CA0">
        <w:t xml:space="preserve"> </w:t>
      </w:r>
      <w:r>
        <w:t>and/or level of funding.</w:t>
      </w:r>
    </w:p>
    <w:p w14:paraId="7DA17830" w14:textId="5B0CD0B6" w:rsidR="0040653E" w:rsidRPr="002B3535" w:rsidRDefault="001C2D56" w:rsidP="006255FC">
      <w:pPr>
        <w:pStyle w:val="Heading3"/>
        <w:numPr>
          <w:ilvl w:val="0"/>
          <w:numId w:val="84"/>
        </w:numPr>
        <w:spacing w:before="240" w:after="120"/>
        <w:ind w:left="360"/>
      </w:pPr>
      <w:bookmarkStart w:id="290" w:name="_Toc184761544"/>
      <w:bookmarkStart w:id="291" w:name="_Toc187326828"/>
      <w:r w:rsidRPr="00E13674">
        <w:t>Agreements</w:t>
      </w:r>
      <w:bookmarkEnd w:id="290"/>
      <w:bookmarkEnd w:id="291"/>
    </w:p>
    <w:p w14:paraId="368CD362" w14:textId="30FFCF08" w:rsidR="001C2D56" w:rsidRDefault="001C2D56" w:rsidP="00696EE7">
      <w:pPr>
        <w:spacing w:before="240"/>
      </w:pPr>
      <w:r w:rsidRPr="00C31C1D">
        <w:t xml:space="preserve">Applications recommended for funding 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Pr="00BB6E63">
        <w:t xml:space="preserve">Recipients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 Recipient and the </w:t>
      </w:r>
      <w:r w:rsidR="008F4A0E">
        <w:t>CEC</w:t>
      </w:r>
      <w:r>
        <w:t>)</w:t>
      </w:r>
      <w:r w:rsidRPr="00BB6E63">
        <w:t>.</w:t>
      </w:r>
    </w:p>
    <w:p w14:paraId="53961983" w14:textId="71FA49F2" w:rsidR="001C2D56" w:rsidRPr="00BB6E63" w:rsidRDefault="00E4013B" w:rsidP="00D84668">
      <w:pPr>
        <w:numPr>
          <w:ilvl w:val="0"/>
          <w:numId w:val="15"/>
        </w:numPr>
        <w:spacing w:after="0"/>
      </w:pPr>
      <w:r w:rsidRPr="5274B824">
        <w:rPr>
          <w:b/>
          <w:bCs/>
        </w:rPr>
        <w:t>Agreement Development:</w:t>
      </w:r>
      <w:r>
        <w:t xml:space="preserve"> </w:t>
      </w:r>
      <w:r w:rsidR="001D57CC">
        <w:t>T</w:t>
      </w:r>
      <w:r w:rsidR="001C2D56">
        <w:t xml:space="preserve">he Contracts, Grants, and Loans Office will send the Recipient a grant agreement for approval and signature. The agreement will include the applicable terms and conditions and will incorporate this solicitation </w:t>
      </w:r>
      <w:r w:rsidR="00B31916">
        <w:t xml:space="preserve">and the application </w:t>
      </w:r>
      <w:r w:rsidR="001C2D56">
        <w:t>by reference.</w:t>
      </w:r>
      <w:r w:rsidR="00412AD5">
        <w:t xml:space="preserve"> </w:t>
      </w:r>
      <w:r w:rsidR="1DCC9B5C">
        <w:t xml:space="preserve">Except for the CEC Federal Subaward Terms and Conditions, </w:t>
      </w:r>
      <w:r w:rsidR="21EE39BE">
        <w:t>t</w:t>
      </w:r>
      <w:r w:rsidR="001C2D56">
        <w:t xml:space="preserve">he </w:t>
      </w:r>
      <w:r w:rsidR="008F4A0E">
        <w:t>CEC</w:t>
      </w:r>
      <w:r w:rsidR="001C2D56">
        <w:t xml:space="preserve"> </w:t>
      </w:r>
      <w:r w:rsidR="001C2D56" w:rsidRPr="00C430BA">
        <w:t>reserves the right to modify the award documents (including</w:t>
      </w:r>
      <w:r w:rsidR="1E1F2D6F" w:rsidRPr="00C430BA">
        <w:t>, but not limited to,</w:t>
      </w:r>
      <w:r w:rsidR="001C2D56" w:rsidRPr="00C430BA">
        <w:t xml:space="preserve"> the </w:t>
      </w:r>
      <w:r w:rsidR="003C4287" w:rsidRPr="001F7CDF">
        <w:t xml:space="preserve">CEC-Specific </w:t>
      </w:r>
      <w:r w:rsidR="001C2D56" w:rsidRPr="00C430BA">
        <w:t>terms and conditions</w:t>
      </w:r>
      <w:r w:rsidR="1EC88221" w:rsidRPr="00C430BA">
        <w:t xml:space="preserve"> and </w:t>
      </w:r>
      <w:r w:rsidR="60762F02" w:rsidRPr="00C430BA">
        <w:t xml:space="preserve">the </w:t>
      </w:r>
      <w:r w:rsidR="1EC88221" w:rsidRPr="00C430BA">
        <w:t>special terms and conditions for California Native American Tribes and Tribal Organizations with Sovereign Immunity</w:t>
      </w:r>
      <w:r w:rsidR="001C2D56" w:rsidRPr="00C430BA">
        <w:t>) prior to executing any agreement.</w:t>
      </w:r>
    </w:p>
    <w:p w14:paraId="405D984C" w14:textId="77777777" w:rsidR="001C2D56" w:rsidRDefault="00E4013B" w:rsidP="00854121">
      <w:pPr>
        <w:numPr>
          <w:ilvl w:val="0"/>
          <w:numId w:val="15"/>
        </w:numPr>
        <w:spacing w:before="240"/>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w:t>
      </w:r>
      <w:r w:rsidR="001C2D56" w:rsidRPr="0093474F">
        <w:lastRenderedPageBreak/>
        <w:t xml:space="preserve">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61A8700D" w14:textId="77777777" w:rsidR="001C2D56" w:rsidRPr="00CF6DED" w:rsidRDefault="001C2D56" w:rsidP="00673E5F">
      <w:pPr>
        <w:pStyle w:val="Heading2"/>
        <w:numPr>
          <w:ilvl w:val="0"/>
          <w:numId w:val="26"/>
        </w:numPr>
        <w:spacing w:before="240"/>
      </w:pPr>
      <w:bookmarkStart w:id="292" w:name="_Grounds_to_Reject"/>
      <w:bookmarkStart w:id="293" w:name="_Toc174431189"/>
      <w:bookmarkStart w:id="294" w:name="_Toc178091525"/>
      <w:bookmarkStart w:id="295" w:name="_Toc184761545"/>
      <w:bookmarkStart w:id="296" w:name="_Toc187326829"/>
      <w:bookmarkStart w:id="297" w:name="_Toc366671196"/>
      <w:bookmarkEnd w:id="292"/>
      <w:r w:rsidRPr="00CF6DED">
        <w:t>Grounds to Reject an Application or Cancel an Award</w:t>
      </w:r>
      <w:bookmarkEnd w:id="293"/>
      <w:bookmarkEnd w:id="294"/>
      <w:bookmarkEnd w:id="295"/>
      <w:bookmarkEnd w:id="296"/>
    </w:p>
    <w:bookmarkEnd w:id="297"/>
    <w:p w14:paraId="15DF97C3" w14:textId="541A586F" w:rsidR="001C2D56" w:rsidRPr="008D7BC7" w:rsidRDefault="001C2D56" w:rsidP="00696EE7">
      <w:pPr>
        <w:spacing w:before="240"/>
        <w:rPr>
          <w:szCs w:val="22"/>
        </w:rPr>
      </w:pPr>
      <w:r w:rsidRPr="008D7BC7">
        <w:rPr>
          <w:szCs w:val="22"/>
        </w:rPr>
        <w:t xml:space="preserve">Applications that do not pass the screening stage will be rejected. In addition, the </w:t>
      </w:r>
      <w:r w:rsidR="008F4A0E" w:rsidRPr="008D7BC7">
        <w:rPr>
          <w:szCs w:val="22"/>
        </w:rPr>
        <w:t>CEC</w:t>
      </w:r>
      <w:r w:rsidRPr="008D7BC7">
        <w:rPr>
          <w:szCs w:val="22"/>
        </w:rPr>
        <w:t xml:space="preserve"> reserves the right to reject an application and/or to cancel an award </w:t>
      </w:r>
      <w:r w:rsidR="00437564" w:rsidRPr="008D7BC7">
        <w:rPr>
          <w:szCs w:val="22"/>
        </w:rPr>
        <w:t xml:space="preserve">for any reason, including </w:t>
      </w:r>
      <w:r w:rsidR="009B6FB6" w:rsidRPr="008D7BC7">
        <w:rPr>
          <w:szCs w:val="22"/>
        </w:rPr>
        <w:t>any of</w:t>
      </w:r>
      <w:r w:rsidRPr="008D7BC7">
        <w:rPr>
          <w:szCs w:val="22"/>
        </w:rPr>
        <w:t xml:space="preserve"> the following</w:t>
      </w:r>
      <w:r w:rsidR="00E67E91" w:rsidRPr="008D7BC7">
        <w:rPr>
          <w:szCs w:val="22"/>
        </w:rPr>
        <w:t>:</w:t>
      </w:r>
      <w:r w:rsidRPr="008D7BC7">
        <w:rPr>
          <w:szCs w:val="22"/>
        </w:rPr>
        <w:t xml:space="preserve"> </w:t>
      </w:r>
    </w:p>
    <w:p w14:paraId="3DCDE30A" w14:textId="77777777" w:rsidR="001C2D56" w:rsidRPr="008D7BC7" w:rsidRDefault="001C2D56" w:rsidP="00D84668">
      <w:pPr>
        <w:numPr>
          <w:ilvl w:val="0"/>
          <w:numId w:val="8"/>
        </w:numPr>
        <w:spacing w:after="0"/>
        <w:rPr>
          <w:szCs w:val="22"/>
        </w:rPr>
      </w:pPr>
      <w:r w:rsidRPr="008D7BC7">
        <w:rPr>
          <w:szCs w:val="22"/>
        </w:rPr>
        <w:t>The application contains false or intentionally misleading statements or references that do not support an attribute or condition contended by the applicant.</w:t>
      </w:r>
    </w:p>
    <w:p w14:paraId="1E8BD040" w14:textId="3E1A7580" w:rsidR="001C2D56" w:rsidRPr="008D7BC7" w:rsidRDefault="001C2D56" w:rsidP="00D84668">
      <w:pPr>
        <w:numPr>
          <w:ilvl w:val="0"/>
          <w:numId w:val="8"/>
        </w:numPr>
        <w:spacing w:after="0"/>
        <w:rPr>
          <w:szCs w:val="22"/>
        </w:rPr>
      </w:pPr>
      <w:r w:rsidRPr="008D7BC7">
        <w:rPr>
          <w:szCs w:val="22"/>
        </w:rPr>
        <w:t xml:space="preserve">The application is intended to </w:t>
      </w:r>
      <w:r w:rsidR="004E4646" w:rsidRPr="008D7BC7">
        <w:rPr>
          <w:szCs w:val="22"/>
        </w:rPr>
        <w:t>mislead the State erroneously and fallaciously</w:t>
      </w:r>
      <w:r w:rsidRPr="008D7BC7">
        <w:rPr>
          <w:szCs w:val="22"/>
        </w:rPr>
        <w:t xml:space="preserve"> in </w:t>
      </w:r>
      <w:r w:rsidR="00A80987" w:rsidRPr="008D7BC7">
        <w:rPr>
          <w:szCs w:val="22"/>
        </w:rPr>
        <w:t>any way.</w:t>
      </w:r>
      <w:r w:rsidR="00412AD5" w:rsidRPr="008D7BC7">
        <w:rPr>
          <w:szCs w:val="22"/>
        </w:rPr>
        <w:t xml:space="preserve"> </w:t>
      </w:r>
    </w:p>
    <w:p w14:paraId="74C0E404" w14:textId="77777777" w:rsidR="001C2D56" w:rsidRPr="008D7BC7" w:rsidRDefault="001C2D56" w:rsidP="00D84668">
      <w:pPr>
        <w:numPr>
          <w:ilvl w:val="0"/>
          <w:numId w:val="8"/>
        </w:numPr>
        <w:spacing w:after="0"/>
        <w:rPr>
          <w:szCs w:val="22"/>
        </w:rPr>
      </w:pPr>
      <w:r w:rsidRPr="008D7BC7">
        <w:rPr>
          <w:szCs w:val="22"/>
        </w:rPr>
        <w:t>The application does not comply or contains caveats that conflict with the solicitation, and the variation or deviation is material.</w:t>
      </w:r>
    </w:p>
    <w:p w14:paraId="1F9CE582" w14:textId="77777777" w:rsidR="001C2D56" w:rsidRPr="008D7BC7" w:rsidRDefault="001C2D56" w:rsidP="00D84668">
      <w:pPr>
        <w:numPr>
          <w:ilvl w:val="0"/>
          <w:numId w:val="9"/>
        </w:numPr>
        <w:spacing w:after="0"/>
        <w:rPr>
          <w:szCs w:val="22"/>
        </w:rPr>
      </w:pPr>
      <w:r w:rsidRPr="008D7BC7">
        <w:rPr>
          <w:szCs w:val="22"/>
        </w:rPr>
        <w:t xml:space="preserve">The applicant has received unsatisfactory </w:t>
      </w:r>
      <w:r w:rsidR="002209B3" w:rsidRPr="008D7BC7">
        <w:rPr>
          <w:szCs w:val="22"/>
        </w:rPr>
        <w:t xml:space="preserve">agreement </w:t>
      </w:r>
      <w:r w:rsidRPr="008D7BC7">
        <w:rPr>
          <w:szCs w:val="22"/>
        </w:rPr>
        <w:t xml:space="preserve">evaluations from the </w:t>
      </w:r>
      <w:r w:rsidR="008F4A0E" w:rsidRPr="008D7BC7">
        <w:rPr>
          <w:szCs w:val="22"/>
        </w:rPr>
        <w:t>CEC</w:t>
      </w:r>
      <w:r w:rsidRPr="008D7BC7">
        <w:rPr>
          <w:szCs w:val="22"/>
        </w:rPr>
        <w:t xml:space="preserve"> or another California state agency.</w:t>
      </w:r>
    </w:p>
    <w:p w14:paraId="611D6A1E" w14:textId="77777777" w:rsidR="009F1017" w:rsidRPr="008D7BC7" w:rsidRDefault="009F1017" w:rsidP="00D84668">
      <w:pPr>
        <w:numPr>
          <w:ilvl w:val="0"/>
          <w:numId w:val="9"/>
        </w:numPr>
        <w:spacing w:after="0"/>
        <w:rPr>
          <w:szCs w:val="22"/>
        </w:rPr>
      </w:pPr>
      <w:r w:rsidRPr="008D7BC7">
        <w:rPr>
          <w:szCs w:val="22"/>
        </w:rPr>
        <w:t xml:space="preserve">The applicant is a business entity </w:t>
      </w:r>
      <w:r w:rsidR="00A80987" w:rsidRPr="008D7BC7">
        <w:rPr>
          <w:szCs w:val="22"/>
        </w:rPr>
        <w:t xml:space="preserve">required to be registered with the </w:t>
      </w:r>
      <w:r w:rsidRPr="008D7BC7">
        <w:rPr>
          <w:szCs w:val="22"/>
        </w:rPr>
        <w:t>California Secretary of State</w:t>
      </w:r>
      <w:r w:rsidR="00A80987" w:rsidRPr="008D7BC7">
        <w:rPr>
          <w:szCs w:val="22"/>
        </w:rPr>
        <w:t xml:space="preserve"> and is not in good standing</w:t>
      </w:r>
      <w:r w:rsidRPr="008D7BC7">
        <w:rPr>
          <w:szCs w:val="22"/>
        </w:rPr>
        <w:t>.</w:t>
      </w:r>
    </w:p>
    <w:p w14:paraId="407CDC16" w14:textId="77777777" w:rsidR="001C2D56" w:rsidRPr="00504AFC" w:rsidRDefault="001C2D56" w:rsidP="00D84668">
      <w:pPr>
        <w:numPr>
          <w:ilvl w:val="0"/>
          <w:numId w:val="9"/>
        </w:numPr>
        <w:spacing w:after="0"/>
        <w:rPr>
          <w:szCs w:val="22"/>
        </w:rPr>
      </w:pPr>
      <w:r w:rsidRPr="008D7BC7">
        <w:rPr>
          <w:szCs w:val="22"/>
        </w:rPr>
        <w:t xml:space="preserve">The applicant has not </w:t>
      </w:r>
      <w:r w:rsidRPr="00504AFC">
        <w:rPr>
          <w:szCs w:val="22"/>
        </w:rPr>
        <w:t>demonstrated that it has the financial capability to complete the project.</w:t>
      </w:r>
    </w:p>
    <w:p w14:paraId="11141402" w14:textId="779053F2" w:rsidR="00C47F3C" w:rsidRPr="00504AFC" w:rsidRDefault="00C47F3C" w:rsidP="00D84668">
      <w:pPr>
        <w:numPr>
          <w:ilvl w:val="0"/>
          <w:numId w:val="9"/>
        </w:numPr>
        <w:spacing w:after="0"/>
        <w:rPr>
          <w:szCs w:val="22"/>
        </w:rPr>
      </w:pPr>
      <w:r w:rsidRPr="00504AFC">
        <w:rPr>
          <w:szCs w:val="22"/>
        </w:rPr>
        <w:t xml:space="preserve">The applicant fails to meet CEQA </w:t>
      </w:r>
      <w:r w:rsidR="00284FD8" w:rsidRPr="00504AFC">
        <w:rPr>
          <w:szCs w:val="22"/>
        </w:rPr>
        <w:t xml:space="preserve">and NEPA </w:t>
      </w:r>
      <w:r w:rsidRPr="00504AFC">
        <w:rPr>
          <w:szCs w:val="22"/>
        </w:rPr>
        <w:t xml:space="preserve">compliance within </w:t>
      </w:r>
      <w:r w:rsidR="00D30291">
        <w:rPr>
          <w:szCs w:val="22"/>
        </w:rPr>
        <w:t>a timely manner</w:t>
      </w:r>
      <w:r w:rsidR="00D30291" w:rsidRPr="00504AFC">
        <w:rPr>
          <w:szCs w:val="22"/>
        </w:rPr>
        <w:t xml:space="preserve"> </w:t>
      </w:r>
      <w:r w:rsidR="00BA62D7" w:rsidRPr="00504AFC">
        <w:rPr>
          <w:szCs w:val="22"/>
        </w:rPr>
        <w:t xml:space="preserve">for the </w:t>
      </w:r>
      <w:r w:rsidR="008F4A0E" w:rsidRPr="00504AFC">
        <w:rPr>
          <w:szCs w:val="22"/>
        </w:rPr>
        <w:t>CEC</w:t>
      </w:r>
      <w:r w:rsidR="00BA62D7" w:rsidRPr="00504AFC">
        <w:rPr>
          <w:szCs w:val="22"/>
        </w:rPr>
        <w:t xml:space="preserve"> to meet its </w:t>
      </w:r>
      <w:r w:rsidR="00D30291">
        <w:rPr>
          <w:szCs w:val="22"/>
        </w:rPr>
        <w:t>liquidation</w:t>
      </w:r>
      <w:r w:rsidR="00D30291" w:rsidRPr="00504AFC">
        <w:rPr>
          <w:szCs w:val="22"/>
        </w:rPr>
        <w:t xml:space="preserve"> </w:t>
      </w:r>
      <w:r w:rsidR="00BA62D7" w:rsidRPr="00504AFC">
        <w:rPr>
          <w:szCs w:val="22"/>
        </w:rPr>
        <w:t>deadline</w:t>
      </w:r>
      <w:r w:rsidR="00050EB6" w:rsidRPr="00504AFC">
        <w:rPr>
          <w:szCs w:val="22"/>
        </w:rPr>
        <w:t xml:space="preserve"> or </w:t>
      </w:r>
      <w:r w:rsidR="00C408FB" w:rsidRPr="00504AFC">
        <w:rPr>
          <w:szCs w:val="22"/>
        </w:rPr>
        <w:t xml:space="preserve">any </w:t>
      </w:r>
      <w:r w:rsidR="00050EB6" w:rsidRPr="00504AFC">
        <w:rPr>
          <w:szCs w:val="22"/>
        </w:rPr>
        <w:t>other deadlines</w:t>
      </w:r>
      <w:r w:rsidR="00BA62D7" w:rsidRPr="00504AFC">
        <w:rPr>
          <w:szCs w:val="22"/>
        </w:rPr>
        <w:t xml:space="preserve">, as the </w:t>
      </w:r>
      <w:r w:rsidR="008F4A0E" w:rsidRPr="00504AFC">
        <w:rPr>
          <w:szCs w:val="22"/>
        </w:rPr>
        <w:t>CEC</w:t>
      </w:r>
      <w:r w:rsidR="00BA62D7" w:rsidRPr="00504AFC">
        <w:rPr>
          <w:szCs w:val="22"/>
        </w:rPr>
        <w:t xml:space="preserve"> in its sole and absolute discretion may determine</w:t>
      </w:r>
      <w:r w:rsidRPr="00504AFC">
        <w:rPr>
          <w:szCs w:val="22"/>
        </w:rPr>
        <w:t>.</w:t>
      </w:r>
    </w:p>
    <w:p w14:paraId="4A50464D" w14:textId="77777777" w:rsidR="007B3F78" w:rsidRPr="008D7BC7" w:rsidRDefault="007B3F78" w:rsidP="00D84668">
      <w:pPr>
        <w:numPr>
          <w:ilvl w:val="0"/>
          <w:numId w:val="9"/>
        </w:numPr>
        <w:spacing w:after="0"/>
        <w:rPr>
          <w:szCs w:val="22"/>
        </w:rPr>
      </w:pPr>
      <w:r w:rsidRPr="00504AFC">
        <w:rPr>
          <w:szCs w:val="22"/>
        </w:rPr>
        <w:t xml:space="preserve">The applicant has included a statement or </w:t>
      </w:r>
      <w:r w:rsidRPr="008D7BC7">
        <w:rPr>
          <w:szCs w:val="22"/>
        </w:rPr>
        <w:t>otherwise indicated that it will not accept the terms and conditions, or that acceptance is based on modifications to the terms and conditions.</w:t>
      </w:r>
    </w:p>
    <w:p w14:paraId="67B412A3" w14:textId="3DCC4C8E" w:rsidR="001D57CC" w:rsidRPr="008D7BC7" w:rsidRDefault="005A6240" w:rsidP="6D8B979C">
      <w:pPr>
        <w:numPr>
          <w:ilvl w:val="0"/>
          <w:numId w:val="9"/>
        </w:numPr>
        <w:spacing w:after="0"/>
      </w:pPr>
      <w:r>
        <w:t>The application contain</w:t>
      </w:r>
      <w:r w:rsidR="003A78C1">
        <w:t>s</w:t>
      </w:r>
      <w:r>
        <w:t xml:space="preserve"> confidential information or identif</w:t>
      </w:r>
      <w:r w:rsidR="00050EB6">
        <w:t>ies</w:t>
      </w:r>
      <w:r>
        <w:t xml:space="preserve"> any portion of the application as confidential</w:t>
      </w:r>
      <w:r w:rsidR="53EBAA5E">
        <w:t>, unless such information is required to be provided on the mandatory federal forms</w:t>
      </w:r>
      <w:r w:rsidR="531EB043">
        <w:t xml:space="preserve"> and/or the Applicant Declaration form</w:t>
      </w:r>
      <w:r w:rsidR="53EBAA5E">
        <w:t xml:space="preserve"> accompanying the application</w:t>
      </w:r>
      <w:r>
        <w:t>.</w:t>
      </w:r>
    </w:p>
    <w:p w14:paraId="023BF64C" w14:textId="77777777" w:rsidR="001C2D56" w:rsidRPr="00CF6DED" w:rsidRDefault="001C2D56" w:rsidP="00673E5F">
      <w:pPr>
        <w:pStyle w:val="Heading2"/>
        <w:numPr>
          <w:ilvl w:val="0"/>
          <w:numId w:val="26"/>
        </w:numPr>
        <w:spacing w:before="240"/>
      </w:pPr>
      <w:bookmarkStart w:id="298" w:name="_Toc174431190"/>
      <w:bookmarkStart w:id="299" w:name="_Toc178091526"/>
      <w:bookmarkStart w:id="300" w:name="_Toc184761546"/>
      <w:bookmarkStart w:id="301" w:name="_Toc187326830"/>
      <w:r w:rsidRPr="00CF6DED">
        <w:t>Miscellaneous</w:t>
      </w:r>
      <w:bookmarkEnd w:id="298"/>
      <w:bookmarkEnd w:id="299"/>
      <w:bookmarkEnd w:id="300"/>
      <w:bookmarkEnd w:id="301"/>
    </w:p>
    <w:p w14:paraId="5164777B" w14:textId="43C27FED" w:rsidR="000E331F" w:rsidRPr="00CF255E" w:rsidRDefault="001C2D56" w:rsidP="006255FC">
      <w:pPr>
        <w:pStyle w:val="Heading3"/>
        <w:numPr>
          <w:ilvl w:val="0"/>
          <w:numId w:val="85"/>
        </w:numPr>
        <w:spacing w:before="240" w:after="120"/>
        <w:ind w:left="360"/>
        <w:rPr>
          <w:szCs w:val="22"/>
        </w:rPr>
      </w:pPr>
      <w:bookmarkStart w:id="302" w:name="_Toc381079937"/>
      <w:bookmarkStart w:id="303" w:name="_Toc382571200"/>
      <w:bookmarkStart w:id="304" w:name="_Toc395180710"/>
      <w:bookmarkStart w:id="305" w:name="_Toc433981339"/>
      <w:bookmarkStart w:id="306" w:name="_Toc184761547"/>
      <w:bookmarkStart w:id="307" w:name="_Toc187326831"/>
      <w:r w:rsidRPr="00CF255E">
        <w:t>Solicitation Cancellation and Amendment</w:t>
      </w:r>
      <w:bookmarkEnd w:id="302"/>
      <w:bookmarkEnd w:id="303"/>
      <w:bookmarkEnd w:id="304"/>
      <w:bookmarkEnd w:id="305"/>
      <w:bookmarkEnd w:id="306"/>
      <w:bookmarkEnd w:id="307"/>
    </w:p>
    <w:p w14:paraId="16489A88" w14:textId="329FEE97" w:rsidR="00344986" w:rsidRDefault="001C2D56" w:rsidP="00531349">
      <w:pPr>
        <w:spacing w:before="240"/>
      </w:pPr>
      <w:bookmarkStart w:id="308" w:name="_Toc381079938"/>
      <w:bookmarkStart w:id="309" w:name="_Toc382571201"/>
      <w:bookmarkStart w:id="310"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308"/>
      <w:bookmarkEnd w:id="309"/>
      <w:bookmarkEnd w:id="310"/>
    </w:p>
    <w:p w14:paraId="7A5D0CA6" w14:textId="77777777" w:rsidR="005E52CD" w:rsidRDefault="001C2D56" w:rsidP="00257CB0">
      <w:pPr>
        <w:numPr>
          <w:ilvl w:val="0"/>
          <w:numId w:val="10"/>
        </w:numPr>
        <w:spacing w:after="0"/>
        <w:ind w:left="720"/>
        <w:rPr>
          <w:szCs w:val="22"/>
        </w:rPr>
      </w:pPr>
      <w:r w:rsidRPr="00D35C41">
        <w:rPr>
          <w:szCs w:val="22"/>
        </w:rPr>
        <w:t>Cancel this solicitation;</w:t>
      </w:r>
    </w:p>
    <w:p w14:paraId="5EBB33D0" w14:textId="77777777" w:rsidR="005E52CD" w:rsidRDefault="001C2D56" w:rsidP="00257CB0">
      <w:pPr>
        <w:numPr>
          <w:ilvl w:val="0"/>
          <w:numId w:val="10"/>
        </w:numPr>
        <w:spacing w:after="0"/>
        <w:ind w:left="720"/>
        <w:rPr>
          <w:szCs w:val="22"/>
        </w:rPr>
      </w:pPr>
      <w:r w:rsidRPr="00D35C41">
        <w:rPr>
          <w:szCs w:val="22"/>
        </w:rPr>
        <w:t>Revise the amount of funds available under this solicitation;</w:t>
      </w:r>
    </w:p>
    <w:p w14:paraId="4EBFA7F9" w14:textId="77777777" w:rsidR="005E52CD" w:rsidRDefault="001C2D56" w:rsidP="00257CB0">
      <w:pPr>
        <w:numPr>
          <w:ilvl w:val="0"/>
          <w:numId w:val="10"/>
        </w:numPr>
        <w:spacing w:after="0"/>
        <w:ind w:left="720"/>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257CB0">
      <w:pPr>
        <w:numPr>
          <w:ilvl w:val="0"/>
          <w:numId w:val="10"/>
        </w:numPr>
        <w:ind w:left="720"/>
        <w:rPr>
          <w:szCs w:val="22"/>
        </w:rPr>
      </w:pPr>
      <w:r w:rsidRPr="00D35C41">
        <w:rPr>
          <w:szCs w:val="22"/>
        </w:rPr>
        <w:t>Reject any or all applications received in response to this solicitation</w:t>
      </w:r>
      <w:r>
        <w:rPr>
          <w:szCs w:val="22"/>
        </w:rPr>
        <w:t>.</w:t>
      </w:r>
    </w:p>
    <w:p w14:paraId="5DF30C82" w14:textId="2A04AF3D" w:rsidR="001C2D56" w:rsidRPr="00D35C41" w:rsidRDefault="001C2D56" w:rsidP="00696EE7">
      <w:pPr>
        <w:spacing w:before="240"/>
      </w:pPr>
      <w:r>
        <w:t xml:space="preserve">If the solicitation is amended, the </w:t>
      </w:r>
      <w:r w:rsidR="008F4A0E" w:rsidRPr="00504AFC">
        <w:t>CEC</w:t>
      </w:r>
      <w:r w:rsidRPr="00504AFC">
        <w:t xml:space="preserve"> will send an addendum to all </w:t>
      </w:r>
      <w:r w:rsidR="00250EED" w:rsidRPr="00504AFC">
        <w:t xml:space="preserve">entities that </w:t>
      </w:r>
      <w:r w:rsidRPr="00504AFC">
        <w:t xml:space="preserve">requested the solicitation and will also post it on the </w:t>
      </w:r>
      <w:hyperlink r:id="rId44" w:history="1">
        <w:r w:rsidR="008F4A0E" w:rsidRPr="00540544">
          <w:rPr>
            <w:rStyle w:val="Hyperlink"/>
            <w:rFonts w:cs="Arial"/>
          </w:rPr>
          <w:t>CEC</w:t>
        </w:r>
        <w:r w:rsidRPr="00540544">
          <w:rPr>
            <w:rStyle w:val="Hyperlink"/>
            <w:rFonts w:cs="Arial"/>
          </w:rPr>
          <w:t>’s website</w:t>
        </w:r>
      </w:hyperlink>
      <w:r w:rsidRPr="00504AFC">
        <w:t xml:space="preserve"> at: </w:t>
      </w:r>
      <w:r w:rsidR="005F3B8A" w:rsidRPr="00540544">
        <w:t>https://www.energy.ca.gov/funding-opportunities/solicitations</w:t>
      </w:r>
      <w:r w:rsidR="005F3B8A">
        <w:t>.</w:t>
      </w:r>
      <w:r w:rsidRPr="00504AFC">
        <w:t xml:space="preserve"> The </w:t>
      </w:r>
      <w:r w:rsidR="008F4A0E" w:rsidRPr="00504AFC">
        <w:t>CEC</w:t>
      </w:r>
      <w:r w:rsidRPr="00504AFC">
        <w:t xml:space="preserve"> will not reimburse applicants for application development expenses under any circumstances, including cancellation of the solicitation.</w:t>
      </w:r>
    </w:p>
    <w:p w14:paraId="5033BC3B" w14:textId="6C9AD0A3" w:rsidR="000E331F" w:rsidRPr="004D0A67" w:rsidRDefault="001C2D56" w:rsidP="006255FC">
      <w:pPr>
        <w:pStyle w:val="Heading3"/>
        <w:numPr>
          <w:ilvl w:val="0"/>
          <w:numId w:val="85"/>
        </w:numPr>
        <w:spacing w:before="240" w:after="120"/>
        <w:ind w:left="360"/>
        <w:rPr>
          <w:szCs w:val="22"/>
        </w:rPr>
      </w:pPr>
      <w:bookmarkStart w:id="311" w:name="_Toc381079939"/>
      <w:bookmarkStart w:id="312" w:name="_Toc382571202"/>
      <w:bookmarkStart w:id="313" w:name="_Toc395180712"/>
      <w:bookmarkStart w:id="314" w:name="_Toc433981340"/>
      <w:bookmarkStart w:id="315" w:name="_Toc184761548"/>
      <w:bookmarkStart w:id="316" w:name="_Toc187326832"/>
      <w:r w:rsidRPr="004D0A67">
        <w:lastRenderedPageBreak/>
        <w:t>Modification or Withdrawal of Application</w:t>
      </w:r>
      <w:bookmarkEnd w:id="311"/>
      <w:bookmarkEnd w:id="312"/>
      <w:bookmarkEnd w:id="313"/>
      <w:bookmarkEnd w:id="314"/>
      <w:bookmarkEnd w:id="315"/>
      <w:bookmarkEnd w:id="316"/>
    </w:p>
    <w:p w14:paraId="2F9E069A" w14:textId="76F16079" w:rsidR="00800DE1" w:rsidRPr="00800DE1" w:rsidRDefault="00800DE1" w:rsidP="00531349">
      <w:pPr>
        <w:spacing w:before="240"/>
        <w:rPr>
          <w:szCs w:val="22"/>
        </w:rPr>
      </w:pPr>
      <w:bookmarkStart w:id="317" w:name="_Toc381079940"/>
      <w:bookmarkStart w:id="318" w:name="_Toc382571203"/>
      <w:bookmarkStart w:id="319" w:name="_Toc395180713"/>
      <w:bookmarkStart w:id="320" w:name="_Toc433981341"/>
      <w:bookmarkStart w:id="321" w:name="_Toc381079941"/>
      <w:r w:rsidRPr="00800DE1">
        <w:rPr>
          <w:szCs w:val="22"/>
        </w:rPr>
        <w:t>Applicants may recall or modify a submitted application within ECAMS before the deadline to submit applications. Applications cannot be changed after that date and time. An application cannot be “timed” to expire on a specific date.</w:t>
      </w:r>
      <w:r w:rsidR="00802C99">
        <w:rPr>
          <w:szCs w:val="22"/>
        </w:rPr>
        <w:t xml:space="preserve"> </w:t>
      </w:r>
      <w:r w:rsidRPr="00800DE1">
        <w:rPr>
          <w:szCs w:val="22"/>
        </w:rPr>
        <w:t>For example, a statement such as the following is non-responsive to the solicitation: “This application and the cost estimate are valid for 60 days.”</w:t>
      </w:r>
    </w:p>
    <w:p w14:paraId="17CEC1EF" w14:textId="7B88FCB8" w:rsidR="000E331F" w:rsidRPr="004D0A67" w:rsidRDefault="00F615BA" w:rsidP="006255FC">
      <w:pPr>
        <w:pStyle w:val="Heading3"/>
        <w:numPr>
          <w:ilvl w:val="0"/>
          <w:numId w:val="85"/>
        </w:numPr>
        <w:spacing w:before="240" w:after="120"/>
        <w:ind w:left="360"/>
        <w:rPr>
          <w:szCs w:val="22"/>
        </w:rPr>
      </w:pPr>
      <w:bookmarkStart w:id="322" w:name="_Toc184761549"/>
      <w:bookmarkStart w:id="323" w:name="_Toc187326833"/>
      <w:r w:rsidRPr="004D0A67">
        <w:t>Confidentiality</w:t>
      </w:r>
      <w:bookmarkEnd w:id="317"/>
      <w:bookmarkEnd w:id="318"/>
      <w:bookmarkEnd w:id="319"/>
      <w:bookmarkEnd w:id="320"/>
      <w:bookmarkEnd w:id="322"/>
      <w:bookmarkEnd w:id="323"/>
    </w:p>
    <w:p w14:paraId="71F2A74B" w14:textId="623C3F0C" w:rsidR="001D740D" w:rsidRPr="001D740D" w:rsidRDefault="00F615BA" w:rsidP="6D8B979C">
      <w:pPr>
        <w:spacing w:before="240" w:after="160"/>
        <w:rPr>
          <w:i/>
          <w:iCs/>
          <w:color w:val="00B0F0"/>
        </w:rPr>
      </w:pPr>
      <w:r>
        <w:t xml:space="preserve">Though the entire evaluation process from receipt of applications up to the posting of the </w:t>
      </w:r>
      <w:r w:rsidR="00F577DD">
        <w:t xml:space="preserve">NOLOI </w:t>
      </w:r>
      <w:r>
        <w:t xml:space="preserve">is confidential, </w:t>
      </w:r>
      <w:r w:rsidRPr="6D8B979C">
        <w:rPr>
          <w:b/>
          <w:bCs/>
        </w:rPr>
        <w:t>all submitted documents will become public</w:t>
      </w:r>
      <w:r w:rsidR="00275477" w:rsidRPr="6D8B979C">
        <w:rPr>
          <w:b/>
          <w:bCs/>
        </w:rPr>
        <w:t>ly</w:t>
      </w:r>
      <w:r w:rsidRPr="6D8B979C">
        <w:rPr>
          <w:b/>
          <w:bCs/>
        </w:rPr>
        <w:t xml:space="preserve"> </w:t>
      </w:r>
      <w:r w:rsidR="00275477" w:rsidRPr="6D8B979C">
        <w:rPr>
          <w:b/>
          <w:bCs/>
        </w:rPr>
        <w:t xml:space="preserve">available </w:t>
      </w:r>
      <w:r w:rsidRPr="6D8B979C">
        <w:rPr>
          <w:b/>
          <w:bCs/>
        </w:rPr>
        <w:t>records</w:t>
      </w:r>
      <w:r>
        <w:t xml:space="preserve"> after the </w:t>
      </w:r>
      <w:r w:rsidR="008F4A0E">
        <w:t>CEC</w:t>
      </w:r>
      <w:r>
        <w:t xml:space="preserve"> posts the NOPA or the solicitation is cancelled.</w:t>
      </w:r>
      <w:r w:rsidR="00412AD5">
        <w:t xml:space="preserve"> </w:t>
      </w:r>
      <w:r w:rsidR="52A98BEA" w:rsidRPr="6D8B979C">
        <w:rPr>
          <w:rFonts w:eastAsia="Arial"/>
        </w:rPr>
        <w:t xml:space="preserve"> Only submit information you want made public.</w:t>
      </w:r>
      <w:r w:rsidR="43C8F61B">
        <w:t xml:space="preserve"> </w:t>
      </w:r>
      <w:r w:rsidR="2B3FD59B" w:rsidRPr="6D8B979C">
        <w:rPr>
          <w:rFonts w:eastAsia="Arial"/>
        </w:rPr>
        <w:t>Applicants shall not submit any confidential information as part of their applications</w:t>
      </w:r>
      <w:r w:rsidR="30138CEE" w:rsidRPr="6D8B979C">
        <w:rPr>
          <w:rFonts w:eastAsia="Arial"/>
        </w:rPr>
        <w:t>, unless such information is required to be provided on the mandatory federal forms and/or the Applicant Declaration form accompanying the application</w:t>
      </w:r>
      <w:r w:rsidR="2B3FD59B" w:rsidRPr="6D8B979C">
        <w:rPr>
          <w:rFonts w:eastAsia="Arial"/>
        </w:rPr>
        <w:t>.</w:t>
      </w:r>
      <w:r w:rsidR="0223CB86" w:rsidRPr="6D8B979C">
        <w:rPr>
          <w:rFonts w:eastAsia="Arial"/>
          <w:b/>
          <w:bCs/>
        </w:rPr>
        <w:t xml:space="preserve"> All documents submitted with your application will be treated as non-confidential, regardless of how they are marked.</w:t>
      </w:r>
      <w:r w:rsidR="2B3FD59B" w:rsidRPr="6D8B979C">
        <w:rPr>
          <w:rFonts w:eastAsia="Arial"/>
        </w:rPr>
        <w:t xml:space="preserve"> </w:t>
      </w:r>
    </w:p>
    <w:p w14:paraId="0508CE4D" w14:textId="0966F8CC" w:rsidR="000E331F" w:rsidRPr="004D0A67" w:rsidRDefault="001C2D56" w:rsidP="006255FC">
      <w:pPr>
        <w:pStyle w:val="Heading3"/>
        <w:numPr>
          <w:ilvl w:val="0"/>
          <w:numId w:val="85"/>
        </w:numPr>
        <w:spacing w:before="240" w:after="120"/>
        <w:ind w:left="360"/>
        <w:rPr>
          <w:szCs w:val="22"/>
        </w:rPr>
      </w:pPr>
      <w:bookmarkStart w:id="324" w:name="_Toc382571204"/>
      <w:bookmarkStart w:id="325" w:name="_Toc395180714"/>
      <w:bookmarkStart w:id="326" w:name="_Toc433981342"/>
      <w:bookmarkStart w:id="327" w:name="_Toc184761550"/>
      <w:bookmarkStart w:id="328" w:name="_Toc187326834"/>
      <w:r w:rsidRPr="004D0A67">
        <w:t>Solicitation Errors</w:t>
      </w:r>
      <w:bookmarkEnd w:id="321"/>
      <w:bookmarkEnd w:id="324"/>
      <w:bookmarkEnd w:id="325"/>
      <w:bookmarkEnd w:id="326"/>
      <w:bookmarkEnd w:id="327"/>
      <w:bookmarkEnd w:id="328"/>
    </w:p>
    <w:p w14:paraId="3DDF22BC" w14:textId="1DE41CC0" w:rsidR="001C2D56" w:rsidRPr="00D35C41" w:rsidRDefault="001C2D56" w:rsidP="00531349">
      <w:pPr>
        <w:spacing w:before="240"/>
        <w:rPr>
          <w:szCs w:val="22"/>
        </w:rPr>
      </w:pPr>
      <w:r>
        <w:rPr>
          <w:szCs w:val="22"/>
        </w:rPr>
        <w:t>If an a</w:t>
      </w:r>
      <w:r w:rsidRPr="00D35C41">
        <w:rPr>
          <w:szCs w:val="22"/>
        </w:rPr>
        <w:t>pplicant discovers any ambiguity, conflict, discrepancy, omission, or other error in the s</w:t>
      </w:r>
      <w:r>
        <w:rPr>
          <w:szCs w:val="22"/>
        </w:rPr>
        <w:t>olicitation, the 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w:t>
      </w:r>
      <w:r w:rsidR="00412AD5">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w:t>
      </w:r>
      <w:r w:rsidR="00412AD5">
        <w:rPr>
          <w:szCs w:val="22"/>
        </w:rPr>
        <w:t xml:space="preserve"> </w:t>
      </w:r>
      <w:r w:rsidRPr="00D35C41">
        <w:rPr>
          <w:szCs w:val="22"/>
        </w:rPr>
        <w:t xml:space="preserve">The </w:t>
      </w:r>
      <w:r w:rsidR="008F4A0E">
        <w:rPr>
          <w:szCs w:val="22"/>
        </w:rPr>
        <w:t>CEC</w:t>
      </w:r>
      <w:r w:rsidRPr="00D35C41">
        <w:rPr>
          <w:szCs w:val="22"/>
        </w:rPr>
        <w:t xml:space="preserve"> will not be responsible for failure to correct errors.</w:t>
      </w:r>
    </w:p>
    <w:p w14:paraId="34445A11" w14:textId="01B8EFC5" w:rsidR="000E331F" w:rsidRPr="004D0A67" w:rsidRDefault="001C2D56" w:rsidP="006255FC">
      <w:pPr>
        <w:pStyle w:val="Heading3"/>
        <w:numPr>
          <w:ilvl w:val="0"/>
          <w:numId w:val="85"/>
        </w:numPr>
        <w:spacing w:before="240" w:after="120"/>
        <w:ind w:left="360"/>
      </w:pPr>
      <w:bookmarkStart w:id="329" w:name="_Toc381079942"/>
      <w:bookmarkStart w:id="330" w:name="_Toc382571205"/>
      <w:bookmarkStart w:id="331" w:name="_Toc395180715"/>
      <w:bookmarkStart w:id="332" w:name="_Toc433981343"/>
      <w:bookmarkStart w:id="333" w:name="_Toc184761551"/>
      <w:bookmarkStart w:id="334" w:name="_Toc187326835"/>
      <w:r w:rsidRPr="004D0A67">
        <w:t>Immaterial Defect</w:t>
      </w:r>
      <w:bookmarkEnd w:id="329"/>
      <w:bookmarkEnd w:id="330"/>
      <w:bookmarkEnd w:id="331"/>
      <w:bookmarkEnd w:id="332"/>
      <w:bookmarkEnd w:id="333"/>
      <w:bookmarkEnd w:id="334"/>
    </w:p>
    <w:p w14:paraId="3D401ADD" w14:textId="2D6E43F4" w:rsidR="001C2D56" w:rsidRPr="00D35C41" w:rsidRDefault="001C2D56" w:rsidP="00531349">
      <w:pPr>
        <w:spacing w:before="240"/>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ation or excuse the successful a</w:t>
      </w:r>
      <w:r w:rsidRPr="00D35C41">
        <w:rPr>
          <w:szCs w:val="22"/>
        </w:rPr>
        <w:t>pplicant from full compliance</w:t>
      </w:r>
      <w:r>
        <w:rPr>
          <w:szCs w:val="22"/>
        </w:rPr>
        <w:t xml:space="preserve"> with solicitation requirements</w:t>
      </w:r>
      <w:r w:rsidRPr="00D35C41">
        <w:rPr>
          <w:szCs w:val="22"/>
        </w:rPr>
        <w:t>.</w:t>
      </w:r>
    </w:p>
    <w:p w14:paraId="1E7507F3" w14:textId="70057FA9" w:rsidR="001748CD" w:rsidRPr="001748CD" w:rsidRDefault="001748CD" w:rsidP="006255FC">
      <w:pPr>
        <w:pStyle w:val="Heading3"/>
        <w:numPr>
          <w:ilvl w:val="0"/>
          <w:numId w:val="85"/>
        </w:numPr>
        <w:spacing w:before="240" w:after="120"/>
        <w:ind w:left="360"/>
      </w:pPr>
      <w:bookmarkStart w:id="335" w:name="_Toc184761552"/>
      <w:bookmarkStart w:id="336" w:name="_Toc187326836"/>
      <w:bookmarkStart w:id="337" w:name="_Toc381079943"/>
      <w:bookmarkStart w:id="338" w:name="_Toc382571206"/>
      <w:bookmarkStart w:id="339" w:name="_Toc395180716"/>
      <w:bookmarkStart w:id="340" w:name="_Toc433981344"/>
      <w:bookmarkStart w:id="341" w:name="_Toc433981345"/>
      <w:r w:rsidRPr="001748CD">
        <w:t>Tiebreakers</w:t>
      </w:r>
      <w:bookmarkEnd w:id="335"/>
      <w:bookmarkEnd w:id="336"/>
    </w:p>
    <w:p w14:paraId="0ABEB1AC" w14:textId="4BCCF0E6" w:rsidR="001748CD" w:rsidRDefault="001748CD" w:rsidP="00531349">
      <w:pPr>
        <w:keepNext/>
        <w:spacing w:before="240"/>
      </w:pPr>
      <w:r>
        <w:t xml:space="preserve">If the score for two or more </w:t>
      </w:r>
      <w:r w:rsidRPr="0084429F">
        <w:t xml:space="preserve">applications </w:t>
      </w:r>
      <w:r w:rsidR="00D65E1F" w:rsidRPr="0084429F">
        <w:t>is</w:t>
      </w:r>
      <w:r w:rsidRPr="0084429F">
        <w:t xml:space="preserve"> tied, the application with a higher score in the </w:t>
      </w:r>
      <w:r w:rsidR="006161F2" w:rsidRPr="0084429F">
        <w:t>Project Merit, Need, and Goals</w:t>
      </w:r>
      <w:r w:rsidRPr="0084429F">
        <w:t xml:space="preserve"> criterion will be ranked higher. If still tied, an objective tiebreaker (such as a random drawing) will be utilized.</w:t>
      </w:r>
    </w:p>
    <w:p w14:paraId="50B2D665" w14:textId="64FE8332" w:rsidR="001748CD" w:rsidRPr="00292D0C" w:rsidRDefault="001748CD" w:rsidP="006255FC">
      <w:pPr>
        <w:pStyle w:val="Heading3"/>
        <w:numPr>
          <w:ilvl w:val="0"/>
          <w:numId w:val="85"/>
        </w:numPr>
        <w:spacing w:before="240" w:after="120"/>
        <w:ind w:left="360"/>
      </w:pPr>
      <w:bookmarkStart w:id="342" w:name="_Toc184761553"/>
      <w:bookmarkStart w:id="343" w:name="_Toc187326837"/>
      <w:r w:rsidRPr="00292D0C">
        <w:t>Clarification Interviews</w:t>
      </w:r>
      <w:bookmarkEnd w:id="342"/>
      <w:bookmarkEnd w:id="343"/>
    </w:p>
    <w:p w14:paraId="2B499780" w14:textId="778C55EE" w:rsidR="001748CD" w:rsidRPr="001748CD" w:rsidRDefault="001748CD" w:rsidP="00696EE7">
      <w:pPr>
        <w:spacing w:before="240"/>
        <w:rPr>
          <w:szCs w:val="22"/>
        </w:rPr>
      </w:pPr>
      <w:r w:rsidRPr="00546205">
        <w:rPr>
          <w:szCs w:val="22"/>
        </w:rPr>
        <w:t xml:space="preserve">The Evaluation Committee may conduct optional </w:t>
      </w:r>
      <w:r w:rsidRPr="00292D0C">
        <w:rPr>
          <w:szCs w:val="22"/>
        </w:rPr>
        <w:t>Clarification Interviews</w:t>
      </w:r>
      <w:r w:rsidRPr="00546205">
        <w:rPr>
          <w:szCs w:val="22"/>
        </w:rPr>
        <w:t xml:space="preserve"> with applicants to clarify and/or verify information submitted in the application. </w:t>
      </w:r>
      <w:r w:rsidRPr="00F1152B">
        <w:rPr>
          <w:szCs w:val="22"/>
        </w:rPr>
        <w:t xml:space="preserve">However, these interviews may not be used to change or add to the content of the original application. </w:t>
      </w:r>
      <w:r w:rsidRPr="00546205">
        <w:rPr>
          <w:szCs w:val="22"/>
        </w:rPr>
        <w:t>Applicants will not be reimbursed for time spent answering clarifying questions.</w:t>
      </w:r>
      <w:bookmarkEnd w:id="337"/>
      <w:bookmarkEnd w:id="338"/>
      <w:bookmarkEnd w:id="339"/>
      <w:bookmarkEnd w:id="340"/>
    </w:p>
    <w:p w14:paraId="4145D840" w14:textId="5C8FF9FC" w:rsidR="001748CD" w:rsidRPr="00C476EB" w:rsidRDefault="001748CD" w:rsidP="006255FC">
      <w:pPr>
        <w:pStyle w:val="Heading3"/>
        <w:numPr>
          <w:ilvl w:val="0"/>
          <w:numId w:val="85"/>
        </w:numPr>
        <w:spacing w:before="240" w:after="120"/>
        <w:ind w:left="360"/>
        <w:rPr>
          <w:szCs w:val="22"/>
        </w:rPr>
      </w:pPr>
      <w:bookmarkStart w:id="344" w:name="_Toc184761554"/>
      <w:bookmarkStart w:id="345" w:name="_Toc187326838"/>
      <w:r w:rsidRPr="00C476EB">
        <w:t>Opportunity to Cure Administrative Errors</w:t>
      </w:r>
      <w:bookmarkEnd w:id="344"/>
      <w:bookmarkEnd w:id="345"/>
    </w:p>
    <w:p w14:paraId="3EBF0F5D" w14:textId="1E8F08E4" w:rsidR="001748CD" w:rsidRPr="00FB1CD3" w:rsidRDefault="001748CD" w:rsidP="00531349">
      <w:pPr>
        <w:spacing w:before="240"/>
        <w:textAlignment w:val="baseline"/>
        <w:rPr>
          <w:szCs w:val="22"/>
        </w:rPr>
      </w:pPr>
      <w:r w:rsidRPr="00FB1CD3">
        <w:rPr>
          <w:szCs w:val="24"/>
        </w:rPr>
        <w:t xml:space="preserve">The CEC understands and appreciates the significant time and expense applicants spend preparing applications. An administrative error that prevents an applicant from submitting a complete application frustrates both the CEC and applicants. The purpose of this process is to </w:t>
      </w:r>
      <w:r w:rsidRPr="00FB1CD3">
        <w:rPr>
          <w:szCs w:val="24"/>
        </w:rPr>
        <w:lastRenderedPageBreak/>
        <w:t>reduce the number of applications screened out or receiving a significantly reduced score for administrative errors while maintaining a fair competition. This process also ensures better competition and thus better projects to benefit California.    </w:t>
      </w:r>
      <w:r w:rsidRPr="00FB1CD3">
        <w:rPr>
          <w:sz w:val="24"/>
          <w:szCs w:val="24"/>
        </w:rPr>
        <w:t> </w:t>
      </w:r>
    </w:p>
    <w:p w14:paraId="723E671C" w14:textId="126F5E41" w:rsidR="001748CD" w:rsidRPr="00531349" w:rsidRDefault="001748CD" w:rsidP="00531349">
      <w:pPr>
        <w:spacing w:before="240"/>
        <w:textAlignment w:val="baseline"/>
        <w:rPr>
          <w:szCs w:val="24"/>
        </w:rPr>
      </w:pPr>
      <w:r w:rsidRPr="00FB1CD3">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5F06A265" w14:textId="77777777" w:rsidR="001748CD" w:rsidRPr="00FB1CD3" w:rsidRDefault="001748CD" w:rsidP="006255FC">
      <w:pPr>
        <w:numPr>
          <w:ilvl w:val="0"/>
          <w:numId w:val="47"/>
        </w:numPr>
        <w:spacing w:after="0"/>
        <w:ind w:left="720"/>
        <w:textAlignment w:val="baseline"/>
        <w:rPr>
          <w:szCs w:val="22"/>
        </w:rPr>
      </w:pPr>
      <w:r w:rsidRPr="00FB1CD3">
        <w:rPr>
          <w:szCs w:val="24"/>
        </w:rPr>
        <w:t>Scanning and submitting every other page in a document instead of every page.  </w:t>
      </w:r>
      <w:r w:rsidRPr="00FB1CD3">
        <w:rPr>
          <w:sz w:val="24"/>
          <w:szCs w:val="24"/>
        </w:rPr>
        <w:t> </w:t>
      </w:r>
    </w:p>
    <w:p w14:paraId="1C90D509" w14:textId="77777777" w:rsidR="001748CD" w:rsidRPr="00FB1CD3" w:rsidRDefault="001748CD" w:rsidP="006255FC">
      <w:pPr>
        <w:numPr>
          <w:ilvl w:val="0"/>
          <w:numId w:val="47"/>
        </w:numPr>
        <w:spacing w:after="0"/>
        <w:ind w:left="720"/>
        <w:textAlignment w:val="baseline"/>
        <w:rPr>
          <w:szCs w:val="22"/>
        </w:rPr>
      </w:pPr>
      <w:r w:rsidRPr="00FB1CD3">
        <w:rPr>
          <w:szCs w:val="24"/>
        </w:rPr>
        <w:t>Submitting the wrong document.  </w:t>
      </w:r>
      <w:r w:rsidRPr="00FB1CD3">
        <w:rPr>
          <w:sz w:val="24"/>
          <w:szCs w:val="24"/>
        </w:rPr>
        <w:t> </w:t>
      </w:r>
    </w:p>
    <w:p w14:paraId="4BE71FD7" w14:textId="38496B75" w:rsidR="001748CD" w:rsidRPr="00FB1CD3" w:rsidRDefault="001748CD" w:rsidP="006255FC">
      <w:pPr>
        <w:numPr>
          <w:ilvl w:val="0"/>
          <w:numId w:val="47"/>
        </w:numPr>
        <w:spacing w:after="0"/>
        <w:ind w:left="720"/>
        <w:textAlignment w:val="baseline"/>
        <w:rPr>
          <w:szCs w:val="22"/>
        </w:rPr>
      </w:pPr>
      <w:r w:rsidRPr="00FB1CD3">
        <w:rPr>
          <w:szCs w:val="24"/>
        </w:rPr>
        <w:t>Leaving out a document.  </w:t>
      </w:r>
      <w:r w:rsidRPr="00FB1CD3">
        <w:rPr>
          <w:sz w:val="24"/>
          <w:szCs w:val="24"/>
        </w:rPr>
        <w:t> </w:t>
      </w:r>
    </w:p>
    <w:p w14:paraId="09563839" w14:textId="104B6815" w:rsidR="001748CD" w:rsidRPr="00FB1CD3" w:rsidRDefault="001748CD" w:rsidP="00531349">
      <w:pPr>
        <w:spacing w:before="240"/>
        <w:textAlignment w:val="baseline"/>
        <w:rPr>
          <w:szCs w:val="22"/>
        </w:rPr>
      </w:pPr>
      <w:r w:rsidRPr="00FB1CD3">
        <w:rPr>
          <w:szCs w:val="24"/>
        </w:rPr>
        <w:t xml:space="preserve">If the Evaluation Committee find what reasonably appears to be an administrative error, they can communicate with the applicant to confirm. If an applicant finds an administrative error in its application, it should immediately contact the </w:t>
      </w:r>
      <w:r w:rsidR="0022546A">
        <w:rPr>
          <w:szCs w:val="24"/>
        </w:rPr>
        <w:t>C</w:t>
      </w:r>
      <w:r w:rsidRPr="00FB1CD3">
        <w:rPr>
          <w:szCs w:val="24"/>
        </w:rPr>
        <w:t>AO listed in the “</w:t>
      </w:r>
      <w:hyperlink w:anchor="AgencyContacts" w:history="1">
        <w:r w:rsidR="006F6279" w:rsidRPr="006F6279">
          <w:rPr>
            <w:rStyle w:val="Hyperlink"/>
            <w:rFonts w:cs="Arial"/>
            <w:szCs w:val="24"/>
          </w:rPr>
          <w:t>Agency Contacts</w:t>
        </w:r>
      </w:hyperlink>
      <w:r w:rsidRPr="00FB1CD3">
        <w:rPr>
          <w:szCs w:val="24"/>
        </w:rPr>
        <w:t xml:space="preserve">” </w:t>
      </w:r>
      <w:hyperlink w:anchor="AgencyContacts" w:history="1">
        <w:r w:rsidR="00803547" w:rsidRPr="00803547">
          <w:rPr>
            <w:rStyle w:val="Hyperlink"/>
            <w:rFonts w:cs="Arial"/>
            <w:szCs w:val="24"/>
          </w:rPr>
          <w:t>S</w:t>
        </w:r>
        <w:r w:rsidRPr="00803547">
          <w:rPr>
            <w:rStyle w:val="Hyperlink"/>
            <w:rFonts w:cs="Arial"/>
            <w:szCs w:val="24"/>
          </w:rPr>
          <w:t>ection</w:t>
        </w:r>
        <w:r w:rsidR="00803547" w:rsidRPr="00803547">
          <w:rPr>
            <w:rStyle w:val="Hyperlink"/>
            <w:rFonts w:cs="Arial"/>
            <w:szCs w:val="24"/>
          </w:rPr>
          <w:t xml:space="preserve"> IV.D</w:t>
        </w:r>
      </w:hyperlink>
      <w:r w:rsidRPr="00FB1CD3">
        <w:rPr>
          <w:szCs w:val="24"/>
        </w:rPr>
        <w:t xml:space="preserve"> of this solicitation.  </w:t>
      </w:r>
      <w:r w:rsidRPr="00FB1CD3">
        <w:rPr>
          <w:sz w:val="24"/>
          <w:szCs w:val="24"/>
        </w:rPr>
        <w:t> </w:t>
      </w:r>
    </w:p>
    <w:p w14:paraId="5E9BC8A4" w14:textId="345DC035" w:rsidR="001748CD" w:rsidRPr="00531349" w:rsidRDefault="001748CD" w:rsidP="00531349">
      <w:pPr>
        <w:spacing w:before="240"/>
        <w:textAlignment w:val="baseline"/>
      </w:pPr>
      <w:r>
        <w:t>If an administrative error has been identified and communicated to the C</w:t>
      </w:r>
      <w:r w:rsidR="289A01F2">
        <w:t>AO</w:t>
      </w:r>
      <w:r>
        <w:t>, the CEC may, but is not required to, allow the applicant a period of time to provide the missing materials. Reasons why the CEC might NOT allow an applicant to fix an administrative error include, but are not limited to: </w:t>
      </w:r>
      <w:r w:rsidRPr="5274B824">
        <w:rPr>
          <w:sz w:val="24"/>
          <w:szCs w:val="24"/>
        </w:rPr>
        <w:t> </w:t>
      </w:r>
    </w:p>
    <w:p w14:paraId="196D1379" w14:textId="77777777" w:rsidR="001748CD" w:rsidRPr="00FB1CD3" w:rsidRDefault="001748CD" w:rsidP="006255FC">
      <w:pPr>
        <w:numPr>
          <w:ilvl w:val="0"/>
          <w:numId w:val="48"/>
        </w:numPr>
        <w:spacing w:after="0"/>
        <w:textAlignment w:val="baseline"/>
        <w:rPr>
          <w:szCs w:val="22"/>
        </w:rPr>
      </w:pPr>
      <w:r w:rsidRPr="00FB1CD3">
        <w:rPr>
          <w:szCs w:val="24"/>
        </w:rPr>
        <w:t>The funds have a deadline that does not allow time to fix the error.  </w:t>
      </w:r>
      <w:r w:rsidRPr="00FB1CD3">
        <w:rPr>
          <w:sz w:val="24"/>
          <w:szCs w:val="24"/>
        </w:rPr>
        <w:t> </w:t>
      </w:r>
    </w:p>
    <w:p w14:paraId="0890BEE9" w14:textId="77777777" w:rsidR="001748CD" w:rsidRPr="00FB1CD3" w:rsidRDefault="001748CD" w:rsidP="006255FC">
      <w:pPr>
        <w:numPr>
          <w:ilvl w:val="0"/>
          <w:numId w:val="49"/>
        </w:numPr>
        <w:spacing w:after="0"/>
        <w:textAlignment w:val="baseline"/>
        <w:rPr>
          <w:szCs w:val="22"/>
        </w:rPr>
      </w:pPr>
      <w:r w:rsidRPr="00FB1CD3">
        <w:rPr>
          <w:szCs w:val="24"/>
        </w:rPr>
        <w:t>The application has been screened out or does not receive a passing score for reasons unrelated to the administrative error, making irrelevant any efforts to fix the error.  </w:t>
      </w:r>
      <w:r w:rsidRPr="00FB1CD3">
        <w:rPr>
          <w:sz w:val="24"/>
          <w:szCs w:val="24"/>
        </w:rPr>
        <w:t> </w:t>
      </w:r>
    </w:p>
    <w:p w14:paraId="637B196B" w14:textId="1F69EE7E" w:rsidR="001748CD" w:rsidRPr="00FB1CD3" w:rsidRDefault="001748CD" w:rsidP="006255FC">
      <w:pPr>
        <w:numPr>
          <w:ilvl w:val="0"/>
          <w:numId w:val="49"/>
        </w:numPr>
        <w:spacing w:after="0"/>
        <w:textAlignment w:val="baseline"/>
        <w:rPr>
          <w:szCs w:val="22"/>
        </w:rPr>
      </w:pPr>
      <w:r w:rsidRPr="00FB1CD3">
        <w:rPr>
          <w:szCs w:val="24"/>
        </w:rPr>
        <w:t>The applicant brings the error to the CEC’s attention too late in the solicitation process (e.g., after awards have been approved at a Business Meeting).  </w:t>
      </w:r>
      <w:r w:rsidRPr="00FB1CD3">
        <w:rPr>
          <w:sz w:val="24"/>
          <w:szCs w:val="24"/>
        </w:rPr>
        <w:t> </w:t>
      </w:r>
    </w:p>
    <w:p w14:paraId="626A917E" w14:textId="37E4998A" w:rsidR="001748CD" w:rsidRPr="00FF13D9" w:rsidRDefault="001748CD" w:rsidP="00FF13D9">
      <w:pPr>
        <w:spacing w:before="240"/>
        <w:textAlignment w:val="baseline"/>
      </w:pPr>
      <w:r>
        <w:t>If the Evaluation Committee allows an applicant the opportunity to fix an administrative error, the C</w:t>
      </w:r>
      <w:r w:rsidR="6DD47722">
        <w:t>AO</w:t>
      </w:r>
      <w:r>
        <w:t xml:space="preserve"> will communicate in writing to the applicant’s project manager listed the deadline by which the applicant must provide the missing materials. Reasonable efforts will be made to confirm receipt of the notice, but actual notice cannot be </w:t>
      </w:r>
      <w:r w:rsidR="002C5A3D">
        <w:t>guaranteed,</w:t>
      </w:r>
      <w:r>
        <w:t xml:space="preserve"> and the obligation is on the applicant to ensure the proper contact(s) are listed and available to respond. The Evaluation Committee will not consider any materials submitted after the deadline.  </w:t>
      </w:r>
      <w:r w:rsidRPr="5274B824">
        <w:rPr>
          <w:sz w:val="24"/>
          <w:szCs w:val="24"/>
        </w:rPr>
        <w:t> </w:t>
      </w:r>
    </w:p>
    <w:p w14:paraId="5267642F" w14:textId="3611E938" w:rsidR="001748CD" w:rsidRPr="00FB1CD3" w:rsidRDefault="001748CD" w:rsidP="00FF13D9">
      <w:pPr>
        <w:spacing w:before="240"/>
        <w:textAlignment w:val="baseline"/>
        <w:rPr>
          <w:szCs w:val="22"/>
        </w:rPr>
      </w:pPr>
      <w:r w:rsidRPr="00FB1CD3">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FB1CD3">
        <w:rPr>
          <w:sz w:val="24"/>
          <w:szCs w:val="24"/>
        </w:rPr>
        <w:t> </w:t>
      </w:r>
    </w:p>
    <w:p w14:paraId="079F8D91" w14:textId="1AB398DD" w:rsidR="001748CD" w:rsidRPr="00FB1CD3" w:rsidRDefault="001748CD" w:rsidP="00FF13D9">
      <w:pPr>
        <w:spacing w:before="240"/>
        <w:textAlignment w:val="baseline"/>
        <w:rPr>
          <w:szCs w:val="22"/>
        </w:rPr>
      </w:pPr>
      <w:r w:rsidRPr="00FB1CD3">
        <w:rPr>
          <w:szCs w:val="24"/>
        </w:rPr>
        <w:t>Applicants must include the following certification along with the materials it submits to fix an administrative error and must explain why the materials were not provided due to an inadvertent administrative error: </w:t>
      </w:r>
      <w:r w:rsidRPr="00FB1CD3">
        <w:rPr>
          <w:sz w:val="24"/>
          <w:szCs w:val="24"/>
        </w:rPr>
        <w:t> </w:t>
      </w:r>
    </w:p>
    <w:p w14:paraId="0B646A92" w14:textId="0AB84EB9" w:rsidR="001748CD" w:rsidRPr="00FB1CD3" w:rsidRDefault="001748CD" w:rsidP="00FF13D9">
      <w:pPr>
        <w:spacing w:before="240"/>
        <w:ind w:left="720"/>
        <w:textAlignment w:val="baseline"/>
        <w:rPr>
          <w:szCs w:val="22"/>
        </w:rPr>
      </w:pPr>
      <w:r w:rsidRPr="00FB1CD3">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FB1CD3">
        <w:rPr>
          <w:sz w:val="24"/>
          <w:szCs w:val="24"/>
        </w:rPr>
        <w:t> </w:t>
      </w:r>
    </w:p>
    <w:p w14:paraId="265917DE" w14:textId="38143BD1" w:rsidR="001748CD" w:rsidRDefault="001748CD" w:rsidP="00FF13D9">
      <w:pPr>
        <w:spacing w:before="240"/>
        <w:textAlignment w:val="baseline"/>
        <w:rPr>
          <w:sz w:val="24"/>
          <w:szCs w:val="24"/>
        </w:rPr>
      </w:pPr>
      <w:r w:rsidRPr="00FB1CD3">
        <w:rPr>
          <w:szCs w:val="24"/>
        </w:rPr>
        <w:lastRenderedPageBreak/>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FB1CD3">
        <w:rPr>
          <w:sz w:val="24"/>
          <w:szCs w:val="24"/>
        </w:rPr>
        <w:t> </w:t>
      </w:r>
    </w:p>
    <w:p w14:paraId="28574C3B" w14:textId="3F1B874A" w:rsidR="001748CD" w:rsidRPr="00A87FC8" w:rsidRDefault="00A87FC8" w:rsidP="00912599">
      <w:pPr>
        <w:spacing w:after="0"/>
        <w:rPr>
          <w:sz w:val="24"/>
          <w:szCs w:val="24"/>
        </w:rPr>
      </w:pPr>
      <w:r>
        <w:rPr>
          <w:sz w:val="24"/>
          <w:szCs w:val="24"/>
        </w:rPr>
        <w:br w:type="page"/>
      </w:r>
    </w:p>
    <w:p w14:paraId="49B17DFC" w14:textId="05436FC2" w:rsidR="006F048A" w:rsidRPr="00CF6DED" w:rsidRDefault="006F048A" w:rsidP="00673E5F">
      <w:pPr>
        <w:pStyle w:val="Heading2"/>
        <w:numPr>
          <w:ilvl w:val="0"/>
          <w:numId w:val="26"/>
        </w:numPr>
        <w:spacing w:before="240"/>
      </w:pPr>
      <w:bookmarkStart w:id="346" w:name="_Toc174431191"/>
      <w:bookmarkStart w:id="347" w:name="_Toc178091527"/>
      <w:bookmarkStart w:id="348" w:name="_Toc184761555"/>
      <w:bookmarkStart w:id="349" w:name="_Toc187326839"/>
      <w:r w:rsidRPr="00CF6DED">
        <w:lastRenderedPageBreak/>
        <w:t>Stage One:</w:t>
      </w:r>
      <w:r w:rsidR="00412AD5">
        <w:t xml:space="preserve"> </w:t>
      </w:r>
      <w:r w:rsidRPr="00CF6DED">
        <w:t>Application Screening</w:t>
      </w:r>
      <w:bookmarkEnd w:id="341"/>
      <w:bookmarkEnd w:id="346"/>
      <w:bookmarkEnd w:id="347"/>
      <w:bookmarkEnd w:id="348"/>
      <w:bookmarkEnd w:id="349"/>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9"/>
        <w:gridCol w:w="2266"/>
      </w:tblGrid>
      <w:tr w:rsidR="003B7447" w:rsidRPr="00C31C1D" w14:paraId="7ACB5B41" w14:textId="77777777" w:rsidTr="00071B3B">
        <w:trPr>
          <w:trHeight w:val="586"/>
          <w:tblHeader/>
        </w:trPr>
        <w:tc>
          <w:tcPr>
            <w:tcW w:w="7089" w:type="dxa"/>
            <w:shd w:val="clear" w:color="auto" w:fill="D9D9D9" w:themeFill="background1" w:themeFillShade="D9"/>
            <w:vAlign w:val="center"/>
          </w:tcPr>
          <w:p w14:paraId="393B0F27" w14:textId="77777777" w:rsidR="003B7447" w:rsidRPr="00FC390E" w:rsidRDefault="003B7447" w:rsidP="002C12EC">
            <w:pPr>
              <w:rPr>
                <w:b/>
                <w:caps/>
              </w:rPr>
            </w:pPr>
            <w:r w:rsidRPr="6214CC6D">
              <w:rPr>
                <w:b/>
                <w:caps/>
              </w:rPr>
              <w:t xml:space="preserve">Screening Criteria </w:t>
            </w:r>
          </w:p>
          <w:p w14:paraId="29C12682" w14:textId="77777777" w:rsidR="003B7447" w:rsidRPr="00DD6604" w:rsidRDefault="003B7447" w:rsidP="002C12EC">
            <w:pP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266" w:type="dxa"/>
            <w:shd w:val="clear" w:color="auto" w:fill="D9D9D9" w:themeFill="background1" w:themeFillShade="D9"/>
            <w:vAlign w:val="center"/>
          </w:tcPr>
          <w:p w14:paraId="71EF0CCF" w14:textId="77777777" w:rsidR="003B7447" w:rsidRPr="00C31C1D" w:rsidRDefault="003B7447" w:rsidP="002C12EC">
            <w:pPr>
              <w:rPr>
                <w:b/>
                <w:szCs w:val="24"/>
              </w:rPr>
            </w:pPr>
            <w:r w:rsidRPr="00C31C1D">
              <w:rPr>
                <w:b/>
                <w:noProof/>
                <w:szCs w:val="24"/>
              </w:rPr>
              <w:t>Pass/Fail</w:t>
            </w:r>
          </w:p>
        </w:tc>
      </w:tr>
      <w:tr w:rsidR="003B7447" w:rsidRPr="00C31C1D" w14:paraId="0EFD02A0" w14:textId="77777777" w:rsidTr="00071B3B">
        <w:tc>
          <w:tcPr>
            <w:tcW w:w="7089" w:type="dxa"/>
          </w:tcPr>
          <w:p w14:paraId="6678C8C4" w14:textId="3BA5331E" w:rsidR="003B7447" w:rsidRPr="00C31C1D" w:rsidRDefault="0091659B" w:rsidP="00AA4660">
            <w:pPr>
              <w:numPr>
                <w:ilvl w:val="0"/>
                <w:numId w:val="7"/>
              </w:numPr>
              <w:spacing w:before="240"/>
            </w:pPr>
            <w:r>
              <w:t>The a</w:t>
            </w:r>
            <w:r w:rsidRPr="00C31C1D">
              <w:t xml:space="preserve">pplication </w:t>
            </w:r>
            <w:r>
              <w:t xml:space="preserve">is </w:t>
            </w:r>
            <w:r w:rsidRPr="00C31C1D">
              <w:t xml:space="preserve">received by the </w:t>
            </w:r>
            <w:r>
              <w:t>CEC</w:t>
            </w:r>
            <w:r w:rsidRPr="00C31C1D">
              <w:t xml:space="preserve"> by the d</w:t>
            </w:r>
            <w:r>
              <w:t>u</w:t>
            </w:r>
            <w:r w:rsidRPr="00C31C1D">
              <w:t xml:space="preserve">e date and time </w:t>
            </w:r>
            <w:r>
              <w:t xml:space="preserve">specified </w:t>
            </w:r>
            <w:r w:rsidRPr="00C31C1D">
              <w:t xml:space="preserve">in </w:t>
            </w:r>
            <w:r>
              <w:t xml:space="preserve">the “Key </w:t>
            </w:r>
            <w:r w:rsidR="00F1573A">
              <w:t>Dates and Deadlines</w:t>
            </w:r>
            <w:r>
              <w:t xml:space="preserve">” in </w:t>
            </w:r>
            <w:hyperlink w:anchor="_Key_Dates_and" w:history="1">
              <w:r w:rsidR="00F1573A" w:rsidRPr="00F1573A">
                <w:rPr>
                  <w:rStyle w:val="Hyperlink"/>
                  <w:rFonts w:cs="Arial"/>
                </w:rPr>
                <w:t xml:space="preserve">Section </w:t>
              </w:r>
              <w:r w:rsidR="00522515">
                <w:rPr>
                  <w:rStyle w:val="Hyperlink"/>
                  <w:rFonts w:cs="Arial"/>
                </w:rPr>
                <w:t>VII</w:t>
              </w:r>
              <w:r w:rsidR="00F1573A" w:rsidRPr="00F1573A">
                <w:rPr>
                  <w:rStyle w:val="Hyperlink"/>
                  <w:rFonts w:cs="Arial"/>
                </w:rPr>
                <w:t>.B</w:t>
              </w:r>
            </w:hyperlink>
            <w:r w:rsidRPr="00C31C1D">
              <w:t xml:space="preserve"> of this solicitation</w:t>
            </w:r>
            <w:r>
              <w:t xml:space="preserve"> and is received in the required manner (e.g., no emails or faxes).</w:t>
            </w:r>
          </w:p>
        </w:tc>
        <w:tc>
          <w:tcPr>
            <w:tcW w:w="2266" w:type="dxa"/>
          </w:tcPr>
          <w:p w14:paraId="42BB06A8" w14:textId="78DC3A2A" w:rsidR="003B7447" w:rsidRPr="00C31C1D" w:rsidRDefault="003B7447" w:rsidP="00AA4660">
            <w:pPr>
              <w:keepLines/>
              <w:spacing w:before="240" w:after="0"/>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sidR="00412AD5">
              <w:rPr>
                <w:noProof/>
              </w:rPr>
              <w:t xml:space="preserve"> </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AA4660">
            <w:pPr>
              <w:spacing w:before="240" w:after="0"/>
              <w:rPr>
                <w:noProof/>
              </w:rPr>
            </w:pPr>
          </w:p>
        </w:tc>
      </w:tr>
      <w:tr w:rsidR="003B7447" w:rsidRPr="00C31C1D" w14:paraId="1053BFDC" w14:textId="77777777" w:rsidTr="00071B3B">
        <w:tc>
          <w:tcPr>
            <w:tcW w:w="7089" w:type="dxa"/>
          </w:tcPr>
          <w:p w14:paraId="7472E891" w14:textId="40C2B749" w:rsidR="003B7447" w:rsidRPr="0084429F" w:rsidRDefault="00753C60" w:rsidP="00AA4660">
            <w:pPr>
              <w:numPr>
                <w:ilvl w:val="0"/>
                <w:numId w:val="7"/>
              </w:numPr>
              <w:spacing w:before="240" w:after="0"/>
            </w:pPr>
            <w:r w:rsidRPr="0084429F">
              <w:t>The application addresses only one of the eligible project groups</w:t>
            </w:r>
            <w:r w:rsidR="00915C1D">
              <w:t>.</w:t>
            </w:r>
            <w:r w:rsidR="00746764">
              <w:t xml:space="preserve"> </w:t>
            </w:r>
            <w:r w:rsidR="004A36F1">
              <w:t xml:space="preserve"> </w:t>
            </w:r>
          </w:p>
          <w:p w14:paraId="0A552763" w14:textId="77777777" w:rsidR="005374FD" w:rsidRPr="0084429F" w:rsidRDefault="7306D71B" w:rsidP="00EA2244">
            <w:pPr>
              <w:pStyle w:val="pf0"/>
              <w:numPr>
                <w:ilvl w:val="0"/>
                <w:numId w:val="50"/>
              </w:numPr>
              <w:spacing w:before="0" w:beforeAutospacing="0" w:after="0" w:afterAutospacing="0"/>
              <w:rPr>
                <w:rFonts w:ascii="Arial" w:hAnsi="Arial" w:cs="Arial"/>
                <w:sz w:val="22"/>
                <w:szCs w:val="22"/>
              </w:rPr>
            </w:pPr>
            <w:r w:rsidRPr="0084429F">
              <w:rPr>
                <w:rStyle w:val="cf01"/>
                <w:rFonts w:ascii="Arial" w:hAnsi="Arial" w:cs="Arial"/>
                <w:color w:val="auto"/>
                <w:sz w:val="22"/>
                <w:szCs w:val="22"/>
              </w:rPr>
              <w:t>Group 1: Large Entities that sell more than 4,000GWh/year</w:t>
            </w:r>
          </w:p>
          <w:p w14:paraId="1B5A7E9B" w14:textId="358E29B7" w:rsidR="00273D7D" w:rsidRPr="0084429F" w:rsidRDefault="7306D71B" w:rsidP="00EA2244">
            <w:pPr>
              <w:pStyle w:val="pf0"/>
              <w:numPr>
                <w:ilvl w:val="0"/>
                <w:numId w:val="50"/>
              </w:numPr>
              <w:spacing w:before="0" w:beforeAutospacing="0" w:after="120" w:afterAutospacing="0"/>
              <w:rPr>
                <w:rStyle w:val="cf01"/>
                <w:rFonts w:ascii="Arial" w:hAnsi="Arial" w:cs="Arial"/>
                <w:color w:val="auto"/>
                <w:sz w:val="22"/>
                <w:szCs w:val="22"/>
              </w:rPr>
            </w:pPr>
            <w:r w:rsidRPr="0084429F">
              <w:rPr>
                <w:rStyle w:val="cf01"/>
                <w:rFonts w:ascii="Arial" w:hAnsi="Arial" w:cs="Arial"/>
                <w:color w:val="auto"/>
                <w:sz w:val="22"/>
                <w:szCs w:val="22"/>
              </w:rPr>
              <w:t>Group 2: Small Entities that sell 4,000GWh/year or less</w:t>
            </w:r>
          </w:p>
        </w:tc>
        <w:tc>
          <w:tcPr>
            <w:tcW w:w="2266" w:type="dxa"/>
          </w:tcPr>
          <w:p w14:paraId="79B7C8E9" w14:textId="51051BF7" w:rsidR="003B7447" w:rsidRPr="00C31C1D" w:rsidRDefault="003B7447" w:rsidP="00AA4660">
            <w:pPr>
              <w:keepLines/>
              <w:spacing w:before="240" w:after="0"/>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sidR="00412AD5">
              <w:rPr>
                <w:noProof/>
              </w:rPr>
              <w:t xml:space="preserve"> </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AA39339" w14:textId="77777777" w:rsidR="003B7447" w:rsidRPr="005F374A" w:rsidRDefault="003B7447" w:rsidP="00AA4660">
            <w:pPr>
              <w:keepLines/>
              <w:spacing w:before="240" w:after="0"/>
              <w:rPr>
                <w:sz w:val="20"/>
              </w:rPr>
            </w:pPr>
          </w:p>
        </w:tc>
      </w:tr>
      <w:tr w:rsidR="00767DD5" w:rsidRPr="0035014A" w14:paraId="261A6C49" w14:textId="77777777" w:rsidTr="00071B3B">
        <w:tc>
          <w:tcPr>
            <w:tcW w:w="7089" w:type="dxa"/>
          </w:tcPr>
          <w:p w14:paraId="0C339A7B" w14:textId="713D2023" w:rsidR="00767DD5" w:rsidRPr="0084429F" w:rsidRDefault="515E773F" w:rsidP="00AA4660">
            <w:pPr>
              <w:pStyle w:val="ListParagraph"/>
              <w:numPr>
                <w:ilvl w:val="0"/>
                <w:numId w:val="7"/>
              </w:numPr>
              <w:spacing w:before="240"/>
            </w:pPr>
            <w:r w:rsidRPr="0084429F">
              <w:t xml:space="preserve">The </w:t>
            </w:r>
            <w:r w:rsidR="4AF9B580" w:rsidRPr="0084429F">
              <w:t>a</w:t>
            </w:r>
            <w:r w:rsidRPr="0084429F">
              <w:t>pplica</w:t>
            </w:r>
            <w:r w:rsidR="69B7194F" w:rsidRPr="0084429F">
              <w:t xml:space="preserve">tion includes </w:t>
            </w:r>
            <w:r w:rsidR="752358A8" w:rsidRPr="0084429F">
              <w:t xml:space="preserve">all </w:t>
            </w:r>
            <w:r w:rsidR="74EE6A51" w:rsidRPr="0084429F" w:rsidDel="004B7DA7">
              <w:t>10</w:t>
            </w:r>
            <w:r w:rsidR="0045552E">
              <w:t xml:space="preserve"> </w:t>
            </w:r>
            <w:r w:rsidR="74EE6A51" w:rsidRPr="0084429F">
              <w:t>completed</w:t>
            </w:r>
            <w:r w:rsidR="752358A8" w:rsidRPr="0084429F">
              <w:t xml:space="preserve"> </w:t>
            </w:r>
            <w:r w:rsidR="002F4A29">
              <w:t>A</w:t>
            </w:r>
            <w:r w:rsidR="752358A8" w:rsidRPr="0084429F">
              <w:t>ttachments</w:t>
            </w:r>
            <w:r w:rsidR="718CB293" w:rsidRPr="0084429F">
              <w:t xml:space="preserve"> </w:t>
            </w:r>
            <w:r w:rsidR="002F4A29">
              <w:t>#1-10</w:t>
            </w:r>
            <w:r w:rsidR="718CB293" w:rsidRPr="0084429F">
              <w:t xml:space="preserve"> and </w:t>
            </w:r>
            <w:r w:rsidR="59F9806D" w:rsidRPr="0084429F">
              <w:t xml:space="preserve">any </w:t>
            </w:r>
            <w:r w:rsidR="718CB293" w:rsidRPr="0084429F">
              <w:t>necessary supporting documentation</w:t>
            </w:r>
            <w:r w:rsidR="765F8FEB" w:rsidRPr="0084429F">
              <w:t>.</w:t>
            </w:r>
            <w:r w:rsidR="00C71539">
              <w:t xml:space="preserve"> </w:t>
            </w:r>
          </w:p>
        </w:tc>
        <w:tc>
          <w:tcPr>
            <w:tcW w:w="2266" w:type="dxa"/>
          </w:tcPr>
          <w:p w14:paraId="3FB77698" w14:textId="77777777" w:rsidR="0025510B" w:rsidRPr="0084429F" w:rsidRDefault="0025510B" w:rsidP="00AA4660">
            <w:pPr>
              <w:keepLines/>
              <w:spacing w:before="240" w:after="0"/>
              <w:rPr>
                <w:noProof/>
                <w:szCs w:val="22"/>
              </w:rPr>
            </w:pPr>
            <w:r w:rsidRPr="0084429F">
              <w:rPr>
                <w:szCs w:val="22"/>
                <w:shd w:val="clear" w:color="auto" w:fill="E6E6E6"/>
              </w:rPr>
              <w:fldChar w:fldCharType="begin">
                <w:ffData>
                  <w:name w:val="Check30"/>
                  <w:enabled/>
                  <w:calcOnExit w:val="0"/>
                  <w:checkBox>
                    <w:sizeAuto/>
                    <w:default w:val="0"/>
                  </w:checkBox>
                </w:ffData>
              </w:fldChar>
            </w:r>
            <w:r w:rsidRPr="0084429F">
              <w:rPr>
                <w:szCs w:val="22"/>
              </w:rPr>
              <w:instrText xml:space="preserve"> FORMCHECKBOX </w:instrText>
            </w:r>
            <w:r w:rsidRPr="0084429F">
              <w:rPr>
                <w:szCs w:val="22"/>
                <w:shd w:val="clear" w:color="auto" w:fill="E6E6E6"/>
              </w:rPr>
            </w:r>
            <w:r w:rsidRPr="0084429F">
              <w:rPr>
                <w:szCs w:val="22"/>
                <w:shd w:val="clear" w:color="auto" w:fill="E6E6E6"/>
              </w:rPr>
              <w:fldChar w:fldCharType="separate"/>
            </w:r>
            <w:r w:rsidRPr="0084429F">
              <w:rPr>
                <w:szCs w:val="22"/>
                <w:shd w:val="clear" w:color="auto" w:fill="E6E6E6"/>
              </w:rPr>
              <w:fldChar w:fldCharType="end"/>
            </w:r>
            <w:r w:rsidRPr="0084429F">
              <w:rPr>
                <w:szCs w:val="22"/>
              </w:rPr>
              <w:t xml:space="preserve"> </w:t>
            </w:r>
            <w:r w:rsidRPr="0084429F">
              <w:rPr>
                <w:noProof/>
                <w:szCs w:val="22"/>
              </w:rPr>
              <w:t xml:space="preserve">Pass  </w:t>
            </w:r>
            <w:r w:rsidRPr="0084429F">
              <w:rPr>
                <w:szCs w:val="22"/>
                <w:shd w:val="clear" w:color="auto" w:fill="E6E6E6"/>
              </w:rPr>
              <w:fldChar w:fldCharType="begin">
                <w:ffData>
                  <w:name w:val="Check30"/>
                  <w:enabled/>
                  <w:calcOnExit w:val="0"/>
                  <w:checkBox>
                    <w:sizeAuto/>
                    <w:default w:val="0"/>
                  </w:checkBox>
                </w:ffData>
              </w:fldChar>
            </w:r>
            <w:r w:rsidRPr="0084429F">
              <w:rPr>
                <w:szCs w:val="22"/>
              </w:rPr>
              <w:instrText xml:space="preserve"> FORMCHECKBOX </w:instrText>
            </w:r>
            <w:r w:rsidRPr="0084429F">
              <w:rPr>
                <w:szCs w:val="22"/>
                <w:shd w:val="clear" w:color="auto" w:fill="E6E6E6"/>
              </w:rPr>
            </w:r>
            <w:r w:rsidRPr="0084429F">
              <w:rPr>
                <w:szCs w:val="22"/>
                <w:shd w:val="clear" w:color="auto" w:fill="E6E6E6"/>
              </w:rPr>
              <w:fldChar w:fldCharType="separate"/>
            </w:r>
            <w:r w:rsidRPr="0084429F">
              <w:rPr>
                <w:szCs w:val="22"/>
                <w:shd w:val="clear" w:color="auto" w:fill="E6E6E6"/>
              </w:rPr>
              <w:fldChar w:fldCharType="end"/>
            </w:r>
            <w:r w:rsidRPr="0084429F">
              <w:rPr>
                <w:szCs w:val="22"/>
              </w:rPr>
              <w:t xml:space="preserve"> </w:t>
            </w:r>
            <w:r w:rsidRPr="0084429F">
              <w:rPr>
                <w:noProof/>
                <w:szCs w:val="22"/>
              </w:rPr>
              <w:t>Fail</w:t>
            </w:r>
          </w:p>
          <w:p w14:paraId="32BA09E5" w14:textId="77777777" w:rsidR="00767DD5" w:rsidRPr="0084429F" w:rsidRDefault="00767DD5" w:rsidP="00AA4660">
            <w:pPr>
              <w:keepLines/>
              <w:spacing w:before="240" w:after="0"/>
              <w:rPr>
                <w:szCs w:val="22"/>
                <w:shd w:val="clear" w:color="auto" w:fill="E6E6E6"/>
              </w:rPr>
            </w:pPr>
          </w:p>
        </w:tc>
      </w:tr>
    </w:tbl>
    <w:p w14:paraId="1CEDE531" w14:textId="46D57F84" w:rsidR="00AE570A" w:rsidRDefault="00AE570A" w:rsidP="5DCAB7CF">
      <w:pPr>
        <w:spacing w:after="0"/>
        <w:rPr>
          <w:b/>
          <w:bCs/>
          <w:caps/>
          <w:sz w:val="28"/>
          <w:szCs w:val="28"/>
          <w:u w:val="single"/>
        </w:rPr>
      </w:pPr>
      <w:bookmarkStart w:id="350" w:name="Screen5"/>
      <w:bookmarkEnd w:id="350"/>
    </w:p>
    <w:p w14:paraId="13C0BF65" w14:textId="1CD20A32" w:rsidR="00AE570A" w:rsidRDefault="5E864393" w:rsidP="5DCAB7CF">
      <w:pPr>
        <w:spacing w:after="0"/>
        <w:rPr>
          <w:b/>
          <w:bCs/>
          <w:caps/>
          <w:sz w:val="28"/>
          <w:szCs w:val="28"/>
          <w:u w:val="single"/>
        </w:rPr>
      </w:pPr>
      <w:r w:rsidRPr="5DCAB7CF">
        <w:rPr>
          <w:b/>
          <w:bCs/>
          <w:caps/>
          <w:sz w:val="28"/>
          <w:szCs w:val="28"/>
          <w:u w:val="single"/>
        </w:rPr>
        <w:t xml:space="preserve">Additional Screening Criteria for Past Performance </w:t>
      </w:r>
    </w:p>
    <w:p w14:paraId="5AFC8EBB" w14:textId="77777777" w:rsidR="00AE570A" w:rsidRDefault="00AE570A" w:rsidP="5DCAB7CF">
      <w:pPr>
        <w:spacing w:after="0"/>
        <w:rPr>
          <w:b/>
          <w:bCs/>
          <w:caps/>
          <w:sz w:val="24"/>
          <w:szCs w:val="24"/>
          <w:u w:val="single"/>
        </w:rPr>
      </w:pPr>
    </w:p>
    <w:tbl>
      <w:tblPr>
        <w:tblStyle w:val="TableGrid"/>
        <w:tblW w:w="0" w:type="auto"/>
        <w:tblLook w:val="04A0" w:firstRow="1" w:lastRow="0" w:firstColumn="1" w:lastColumn="0" w:noHBand="0" w:noVBand="1"/>
        <w:tblCaption w:val="Solicitation Application Scoring Criteria "/>
        <w:tblDescription w:val="This table details how applicants will be scored."/>
      </w:tblPr>
      <w:tblGrid>
        <w:gridCol w:w="8011"/>
        <w:gridCol w:w="1339"/>
      </w:tblGrid>
      <w:tr w:rsidR="5DCAB7CF" w14:paraId="1A1DBA40" w14:textId="77777777" w:rsidTr="5DCAB7CF">
        <w:trPr>
          <w:trHeight w:val="300"/>
        </w:trPr>
        <w:tc>
          <w:tcPr>
            <w:tcW w:w="8365" w:type="dxa"/>
            <w:shd w:val="clear" w:color="auto" w:fill="D9D9D9" w:themeFill="background1" w:themeFillShade="D9"/>
            <w:vAlign w:val="center"/>
          </w:tcPr>
          <w:p w14:paraId="5DAF2600" w14:textId="205DB9E6" w:rsidR="5DCAB7CF" w:rsidRDefault="5DCAB7CF" w:rsidP="5DCAB7CF">
            <w:pPr>
              <w:spacing w:before="60" w:after="60" w:line="360" w:lineRule="auto"/>
              <w:rPr>
                <w:b/>
                <w:bCs/>
                <w:sz w:val="28"/>
                <w:szCs w:val="28"/>
              </w:rPr>
            </w:pPr>
            <w:r w:rsidRPr="5DCAB7CF">
              <w:rPr>
                <w:b/>
                <w:bCs/>
              </w:rPr>
              <w:t>Screening Criteria</w:t>
            </w:r>
          </w:p>
        </w:tc>
        <w:tc>
          <w:tcPr>
            <w:tcW w:w="1350" w:type="dxa"/>
            <w:shd w:val="clear" w:color="auto" w:fill="D9D9D9" w:themeFill="background1" w:themeFillShade="D9"/>
            <w:vAlign w:val="center"/>
          </w:tcPr>
          <w:p w14:paraId="403E8F8E" w14:textId="1DBDE495" w:rsidR="5DCAB7CF" w:rsidRDefault="5DCAB7CF" w:rsidP="5DCAB7CF">
            <w:pPr>
              <w:spacing w:before="60" w:after="60"/>
              <w:rPr>
                <w:b/>
                <w:bCs/>
                <w:sz w:val="28"/>
                <w:szCs w:val="28"/>
              </w:rPr>
            </w:pPr>
          </w:p>
        </w:tc>
      </w:tr>
      <w:tr w:rsidR="5DCAB7CF" w14:paraId="5BC30060" w14:textId="77777777" w:rsidTr="5DCAB7CF">
        <w:trPr>
          <w:trHeight w:val="300"/>
        </w:trPr>
        <w:tc>
          <w:tcPr>
            <w:tcW w:w="8365" w:type="dxa"/>
          </w:tcPr>
          <w:p w14:paraId="44AB4849" w14:textId="2CC626DD" w:rsidR="5DCAB7CF" w:rsidRDefault="5DCAB7CF" w:rsidP="00C9452E">
            <w:pPr>
              <w:spacing w:before="120"/>
              <w:rPr>
                <w:b/>
                <w:bCs/>
              </w:rPr>
            </w:pPr>
            <w:r w:rsidRPr="5DCAB7CF">
              <w:rPr>
                <w:b/>
                <w:bCs/>
              </w:rPr>
              <w:t>Applicant Past Performance with CEC</w:t>
            </w:r>
          </w:p>
          <w:p w14:paraId="35040459" w14:textId="2661FA27" w:rsidR="5DCAB7CF" w:rsidRDefault="5DCAB7CF" w:rsidP="00C9452E">
            <w:pPr>
              <w:spacing w:before="120"/>
            </w:pPr>
            <w:r>
              <w:t xml:space="preserve">An applicant may be disqualified under this solicitation due to severe performance issues under one or more prior or active CEC agreements. This past performance screening criterion does not apply to applicants that do not have any active or prior agreements with the CEC.  </w:t>
            </w:r>
          </w:p>
          <w:p w14:paraId="7A05B068" w14:textId="51BAEAFF" w:rsidR="5DCAB7CF" w:rsidRDefault="5DCAB7CF" w:rsidP="00C9452E">
            <w:pPr>
              <w:spacing w:before="120"/>
            </w:pPr>
            <w:r>
              <w:t xml:space="preserve">The applicant—defined for the purpose of this past performance screening criterion as at least one of the following: the business, principal investigator, or lead individual acting on behalf of themselves—received funds from the CEC (e.g., contract, grant, or loan) and entered into an agreement(s) with the CEC and demonstrated </w:t>
            </w:r>
            <w:r w:rsidRPr="5DCAB7CF">
              <w:rPr>
                <w:b/>
                <w:bCs/>
              </w:rPr>
              <w:t xml:space="preserve">severe performance issues </w:t>
            </w:r>
            <w:r>
              <w:t>characterized by significant negative outcomes including:</w:t>
            </w:r>
          </w:p>
          <w:p w14:paraId="30563927" w14:textId="77777777" w:rsidR="5DCAB7CF" w:rsidRDefault="5DCAB7CF" w:rsidP="00C9452E">
            <w:pPr>
              <w:numPr>
                <w:ilvl w:val="0"/>
                <w:numId w:val="27"/>
              </w:numPr>
              <w:spacing w:after="0"/>
              <w:ind w:left="720"/>
            </w:pPr>
            <w:r>
              <w:t>Significant deviation from agreement requirements</w:t>
            </w:r>
            <w:r w:rsidRPr="5DCAB7CF">
              <w:rPr>
                <w:rFonts w:ascii="Calibri" w:eastAsia="Calibri" w:hAnsi="Calibri" w:cs="Times New Roman"/>
              </w:rPr>
              <w:t xml:space="preserve"> </w:t>
            </w:r>
            <w:r>
              <w:t>that were caused by factors that are, or should have been, within applicant’s control;</w:t>
            </w:r>
          </w:p>
          <w:p w14:paraId="45AC5554" w14:textId="77777777" w:rsidR="5DCAB7CF" w:rsidRDefault="5DCAB7CF" w:rsidP="00C9452E">
            <w:pPr>
              <w:numPr>
                <w:ilvl w:val="0"/>
                <w:numId w:val="27"/>
              </w:numPr>
              <w:spacing w:after="0"/>
              <w:ind w:left="720"/>
            </w:pPr>
            <w:r>
              <w:t>Termination with cause;</w:t>
            </w:r>
          </w:p>
          <w:p w14:paraId="55FE7FFC" w14:textId="77777777" w:rsidR="5DCAB7CF" w:rsidRDefault="5DCAB7CF" w:rsidP="00C9452E">
            <w:pPr>
              <w:numPr>
                <w:ilvl w:val="0"/>
                <w:numId w:val="27"/>
              </w:numPr>
              <w:spacing w:after="0"/>
              <w:ind w:left="720"/>
              <w:rPr>
                <w:sz w:val="24"/>
                <w:szCs w:val="24"/>
              </w:rPr>
            </w:pPr>
            <w:r>
              <w:t>Demonstrated poor communication, project management, and/or inability, due to circumstances within applicant’s control, or which should have been within applicant’s control, from materially completing the project;</w:t>
            </w:r>
          </w:p>
          <w:p w14:paraId="6723EAAF" w14:textId="77777777" w:rsidR="5DCAB7CF" w:rsidRDefault="5DCAB7CF" w:rsidP="00C9452E">
            <w:pPr>
              <w:numPr>
                <w:ilvl w:val="0"/>
                <w:numId w:val="27"/>
              </w:numPr>
              <w:spacing w:after="0"/>
              <w:ind w:left="720"/>
            </w:pPr>
            <w:r>
              <w:t xml:space="preserve">Deliverables were not submitted to the CEC or were of significantly poor quality. For example, applicant delivered poorly written reports that </w:t>
            </w:r>
            <w:r>
              <w:lastRenderedPageBreak/>
              <w:t>required significant rework by staff prior to acceptance or publication; and</w:t>
            </w:r>
          </w:p>
          <w:p w14:paraId="188D8A56" w14:textId="6ABF0980" w:rsidR="5DCAB7CF" w:rsidRDefault="5DCAB7CF" w:rsidP="00C9452E">
            <w:pPr>
              <w:numPr>
                <w:ilvl w:val="0"/>
                <w:numId w:val="27"/>
              </w:numPr>
              <w:spacing w:after="0"/>
              <w:ind w:left="720"/>
            </w:pPr>
            <w:r>
              <w:t>Severe audit findings not resolved to CEC’s satisfaction. Severe audit findings may include but are not limited to: incomplete or unsatisfactory deliverables; grant funds used inappropriately (i.e., other than as represented); or questioned costs.</w:t>
            </w:r>
          </w:p>
          <w:p w14:paraId="08C1DF6F" w14:textId="77777777" w:rsidR="5DCAB7CF" w:rsidRDefault="5DCAB7CF" w:rsidP="5DCAB7CF">
            <w:pPr>
              <w:pStyle w:val="ListParagraph"/>
              <w:spacing w:after="0"/>
              <w:ind w:left="1080"/>
            </w:pPr>
          </w:p>
        </w:tc>
        <w:tc>
          <w:tcPr>
            <w:tcW w:w="1350" w:type="dxa"/>
          </w:tcPr>
          <w:p w14:paraId="1AF9F96B" w14:textId="77777777" w:rsidR="5DCAB7CF" w:rsidRDefault="5DCAB7CF" w:rsidP="5DCAB7CF">
            <w:pPr>
              <w:spacing w:before="120"/>
              <w:rPr>
                <w:b/>
                <w:bCs/>
              </w:rPr>
            </w:pPr>
          </w:p>
        </w:tc>
      </w:tr>
      <w:tr w:rsidR="5DCAB7CF" w14:paraId="73B77468" w14:textId="77777777" w:rsidTr="5DCAB7CF">
        <w:trPr>
          <w:trHeight w:val="674"/>
        </w:trPr>
        <w:tc>
          <w:tcPr>
            <w:tcW w:w="8365" w:type="dxa"/>
            <w:tcBorders>
              <w:bottom w:val="single" w:sz="4" w:space="0" w:color="auto"/>
            </w:tcBorders>
            <w:shd w:val="clear" w:color="auto" w:fill="D9D9D9" w:themeFill="background1" w:themeFillShade="D9"/>
            <w:vAlign w:val="center"/>
          </w:tcPr>
          <w:p w14:paraId="1326EBDF" w14:textId="6FC9CE1E" w:rsidR="5DCAB7CF" w:rsidRDefault="5DCAB7CF" w:rsidP="5DCAB7CF">
            <w:pPr>
              <w:spacing w:before="60" w:after="0"/>
              <w:rPr>
                <w:b/>
                <w:bCs/>
              </w:rPr>
            </w:pPr>
            <w:r w:rsidRPr="5DCAB7CF">
              <w:rPr>
                <w:b/>
                <w:bCs/>
              </w:rPr>
              <w:t>Must pass to continue with Scoring Criteria</w:t>
            </w:r>
          </w:p>
        </w:tc>
        <w:tc>
          <w:tcPr>
            <w:tcW w:w="1350" w:type="dxa"/>
            <w:tcBorders>
              <w:bottom w:val="single" w:sz="4" w:space="0" w:color="auto"/>
            </w:tcBorders>
            <w:shd w:val="clear" w:color="auto" w:fill="D9D9D9" w:themeFill="background1" w:themeFillShade="D9"/>
            <w:vAlign w:val="center"/>
          </w:tcPr>
          <w:p w14:paraId="11C86EA4" w14:textId="77777777" w:rsidR="5DCAB7CF" w:rsidRDefault="5DCAB7CF" w:rsidP="5DCAB7CF">
            <w:pPr>
              <w:spacing w:after="0"/>
              <w:rPr>
                <w:b/>
                <w:bCs/>
              </w:rPr>
            </w:pPr>
            <w:r w:rsidRPr="5DCAB7CF">
              <w:rPr>
                <w:b/>
                <w:bCs/>
              </w:rPr>
              <w:t>Pass/Fail</w:t>
            </w:r>
          </w:p>
        </w:tc>
      </w:tr>
    </w:tbl>
    <w:p w14:paraId="7683F2BE" w14:textId="241955D6" w:rsidR="006F048A" w:rsidRPr="00CF6DED" w:rsidRDefault="006F048A" w:rsidP="0039678F">
      <w:pPr>
        <w:pStyle w:val="Heading2"/>
        <w:numPr>
          <w:ilvl w:val="0"/>
          <w:numId w:val="26"/>
        </w:numPr>
        <w:spacing w:before="240"/>
      </w:pPr>
      <w:bookmarkStart w:id="351" w:name="Screen6"/>
      <w:bookmarkStart w:id="352" w:name="_Toc433981346"/>
      <w:bookmarkStart w:id="353" w:name="_Toc174431192"/>
      <w:bookmarkStart w:id="354" w:name="_Toc178091528"/>
      <w:bookmarkStart w:id="355" w:name="_Toc184761556"/>
      <w:bookmarkStart w:id="356" w:name="_Toc187326840"/>
      <w:bookmarkEnd w:id="351"/>
      <w:r w:rsidRPr="00CF6DED">
        <w:t xml:space="preserve">Stage </w:t>
      </w:r>
      <w:r w:rsidR="00DB3B66" w:rsidRPr="00CF6DED">
        <w:t>Two</w:t>
      </w:r>
      <w:r w:rsidRPr="00CF6DED">
        <w:t>:</w:t>
      </w:r>
      <w:r w:rsidR="00412AD5">
        <w:t xml:space="preserve"> </w:t>
      </w:r>
      <w:r w:rsidRPr="00CF6DED">
        <w:t>Application Sc</w:t>
      </w:r>
      <w:r w:rsidR="00DB3B66" w:rsidRPr="00CF6DED">
        <w:t>oring</w:t>
      </w:r>
      <w:bookmarkEnd w:id="352"/>
      <w:bookmarkEnd w:id="353"/>
      <w:bookmarkEnd w:id="354"/>
      <w:bookmarkEnd w:id="355"/>
      <w:bookmarkEnd w:id="356"/>
    </w:p>
    <w:bookmarkEnd w:id="273"/>
    <w:p w14:paraId="3F044960" w14:textId="77CCBDA3" w:rsidR="001C2D56" w:rsidRPr="00D21FEE" w:rsidRDefault="001C2D56" w:rsidP="002C12EC">
      <w:pPr>
        <w:spacing w:after="0"/>
      </w:pPr>
      <w:r>
        <w:t xml:space="preserve">Proposals that pass ALL Stage One Screening Criteria </w:t>
      </w:r>
      <w:r w:rsidR="0014502C">
        <w:t xml:space="preserve">and are not rejected as described in </w:t>
      </w:r>
      <w:hyperlink w:anchor="_Grounds_to_Reject" w:history="1">
        <w:r w:rsidR="0014502C" w:rsidRPr="0039678F">
          <w:rPr>
            <w:rStyle w:val="Hyperlink"/>
            <w:rFonts w:cs="Arial"/>
          </w:rPr>
          <w:t xml:space="preserve">Section </w:t>
        </w:r>
        <w:r w:rsidR="00E542DD" w:rsidRPr="0039678F">
          <w:rPr>
            <w:rStyle w:val="Hyperlink"/>
            <w:rFonts w:cs="Arial"/>
          </w:rPr>
          <w:t>VIII</w:t>
        </w:r>
        <w:r w:rsidR="0014502C" w:rsidRPr="0039678F">
          <w:rPr>
            <w:rStyle w:val="Hyperlink"/>
            <w:rFonts w:cs="Arial"/>
          </w:rPr>
          <w:t>.C</w:t>
        </w:r>
      </w:hyperlink>
      <w:r w:rsidR="0014502C">
        <w:t xml:space="preserve"> </w:t>
      </w:r>
      <w:r>
        <w:t xml:space="preserve">will be evaluated based on the </w:t>
      </w:r>
      <w:r w:rsidRPr="0084429F">
        <w:t>Scoring Criteria on the next page</w:t>
      </w:r>
      <w:r w:rsidR="007C14A3" w:rsidRPr="0084429F">
        <w:t xml:space="preserve"> and the Scoring Scale below (with the exception of criteria </w:t>
      </w:r>
      <w:r w:rsidR="00253747" w:rsidRPr="0084429F">
        <w:t>that are quantitative</w:t>
      </w:r>
      <w:r w:rsidR="000F5D70" w:rsidRPr="0084429F">
        <w:t>,</w:t>
      </w:r>
      <w:r w:rsidR="00253747" w:rsidRPr="0084429F">
        <w:t xml:space="preserve"> such as </w:t>
      </w:r>
      <w:r w:rsidR="00B07EF3" w:rsidRPr="0084429F">
        <w:t>criteria 8 &amp; 9</w:t>
      </w:r>
      <w:r w:rsidR="007C14A3" w:rsidRPr="0084429F">
        <w:t>)</w:t>
      </w:r>
      <w:r w:rsidRPr="0084429F">
        <w:t>.</w:t>
      </w:r>
      <w:r w:rsidR="00412AD5" w:rsidRPr="0084429F">
        <w:t xml:space="preserve"> </w:t>
      </w:r>
      <w:r w:rsidRPr="0084429F">
        <w:t>Each criterion has an assigned number of possible points and is divided into multiple sub-criteria. The sub-criteria are not equally weighted. Th</w:t>
      </w:r>
      <w:r w:rsidR="00616F23" w:rsidRPr="0084429F">
        <w:t>e Project Narrative (Attachment</w:t>
      </w:r>
      <w:r w:rsidR="41EBC5BF" w:rsidRPr="0084429F">
        <w:t xml:space="preserve"> </w:t>
      </w:r>
      <w:r w:rsidR="009E276E" w:rsidRPr="0084429F">
        <w:t>0</w:t>
      </w:r>
      <w:r w:rsidR="41EBC5BF" w:rsidRPr="0084429F">
        <w:t>2</w:t>
      </w:r>
      <w:r w:rsidRPr="0084429F">
        <w:t>) must respond to each sub-criterion</w:t>
      </w:r>
      <w:r w:rsidR="00BB2154" w:rsidRPr="0084429F">
        <w:t>, unless otherwise indicated</w:t>
      </w:r>
      <w:r w:rsidRPr="0084429F">
        <w:t xml:space="preserve">. </w:t>
      </w:r>
    </w:p>
    <w:p w14:paraId="1AEF52E1" w14:textId="2BD4F98D" w:rsidR="001C2D56" w:rsidRDefault="001C2D56" w:rsidP="0039678F">
      <w:pPr>
        <w:spacing w:before="240"/>
        <w:jc w:val="center"/>
        <w:rPr>
          <w:b/>
          <w:caps/>
          <w:u w:val="single"/>
        </w:rPr>
      </w:pPr>
      <w:r w:rsidRPr="002F106F">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1570"/>
        <w:gridCol w:w="6553"/>
      </w:tblGrid>
      <w:tr w:rsidR="00FA352A" w:rsidRPr="00904A7F" w14:paraId="5AD7696F" w14:textId="77777777" w:rsidTr="00347428">
        <w:trPr>
          <w:trHeight w:val="800"/>
        </w:trPr>
        <w:tc>
          <w:tcPr>
            <w:tcW w:w="1121" w:type="dxa"/>
            <w:shd w:val="clear" w:color="auto" w:fill="D9D9D9"/>
            <w:vAlign w:val="center"/>
          </w:tcPr>
          <w:p w14:paraId="6A4B398F" w14:textId="77777777" w:rsidR="00FA352A" w:rsidRPr="00904A7F" w:rsidRDefault="00FA352A" w:rsidP="004D7532">
            <w:pPr>
              <w:spacing w:before="120"/>
              <w:rPr>
                <w:b/>
                <w:sz w:val="21"/>
                <w:szCs w:val="21"/>
              </w:rPr>
            </w:pPr>
            <w:r w:rsidRPr="00904A7F">
              <w:rPr>
                <w:b/>
                <w:sz w:val="21"/>
                <w:szCs w:val="21"/>
              </w:rPr>
              <w:t>% of Possible Points</w:t>
            </w:r>
          </w:p>
        </w:tc>
        <w:tc>
          <w:tcPr>
            <w:tcW w:w="1466" w:type="dxa"/>
            <w:shd w:val="clear" w:color="auto" w:fill="D9D9D9"/>
            <w:vAlign w:val="center"/>
          </w:tcPr>
          <w:p w14:paraId="62EC0926" w14:textId="77777777" w:rsidR="00FA352A" w:rsidRPr="00904A7F" w:rsidRDefault="00FA352A" w:rsidP="004D7532">
            <w:pPr>
              <w:spacing w:before="120"/>
              <w:rPr>
                <w:b/>
                <w:sz w:val="21"/>
                <w:szCs w:val="21"/>
              </w:rPr>
            </w:pPr>
            <w:r w:rsidRPr="00904A7F">
              <w:rPr>
                <w:b/>
                <w:sz w:val="21"/>
                <w:szCs w:val="21"/>
              </w:rPr>
              <w:t>Interpretation</w:t>
            </w:r>
          </w:p>
        </w:tc>
        <w:tc>
          <w:tcPr>
            <w:tcW w:w="6835" w:type="dxa"/>
            <w:shd w:val="clear" w:color="auto" w:fill="D9D9D9"/>
            <w:vAlign w:val="center"/>
          </w:tcPr>
          <w:p w14:paraId="1427EDB8" w14:textId="74F1D736" w:rsidR="00FA352A" w:rsidRPr="00904A7F" w:rsidRDefault="00FA352A" w:rsidP="004D7532">
            <w:pPr>
              <w:spacing w:before="120"/>
              <w:rPr>
                <w:b/>
                <w:sz w:val="21"/>
                <w:szCs w:val="21"/>
              </w:rPr>
            </w:pPr>
            <w:r w:rsidRPr="00904A7F">
              <w:rPr>
                <w:b/>
                <w:sz w:val="21"/>
                <w:szCs w:val="21"/>
              </w:rPr>
              <w:t>Explanation for Percentage Points</w:t>
            </w:r>
          </w:p>
        </w:tc>
      </w:tr>
      <w:tr w:rsidR="00FA352A" w:rsidRPr="00904A7F" w14:paraId="3394B175" w14:textId="77777777" w:rsidTr="00347428">
        <w:trPr>
          <w:trHeight w:val="253"/>
        </w:trPr>
        <w:tc>
          <w:tcPr>
            <w:tcW w:w="1121" w:type="dxa"/>
            <w:vAlign w:val="center"/>
          </w:tcPr>
          <w:p w14:paraId="14F4AD01" w14:textId="77777777" w:rsidR="00FA352A" w:rsidRPr="00904A7F" w:rsidRDefault="00FA352A" w:rsidP="004D7532">
            <w:pPr>
              <w:spacing w:before="120"/>
              <w:rPr>
                <w:sz w:val="21"/>
                <w:szCs w:val="21"/>
              </w:rPr>
            </w:pPr>
            <w:r w:rsidRPr="00904A7F">
              <w:rPr>
                <w:sz w:val="21"/>
                <w:szCs w:val="21"/>
              </w:rPr>
              <w:t>0%</w:t>
            </w:r>
          </w:p>
        </w:tc>
        <w:tc>
          <w:tcPr>
            <w:tcW w:w="1466" w:type="dxa"/>
            <w:vAlign w:val="center"/>
          </w:tcPr>
          <w:p w14:paraId="099DC580" w14:textId="77777777" w:rsidR="00FA352A" w:rsidRPr="00904A7F" w:rsidRDefault="00FA352A" w:rsidP="004D7532">
            <w:pPr>
              <w:spacing w:before="120"/>
              <w:rPr>
                <w:sz w:val="21"/>
                <w:szCs w:val="21"/>
              </w:rPr>
            </w:pPr>
            <w:r w:rsidRPr="00904A7F">
              <w:rPr>
                <w:sz w:val="21"/>
                <w:szCs w:val="21"/>
              </w:rPr>
              <w:t>Not Responsive</w:t>
            </w:r>
          </w:p>
        </w:tc>
        <w:tc>
          <w:tcPr>
            <w:tcW w:w="6835" w:type="dxa"/>
          </w:tcPr>
          <w:p w14:paraId="04AE7394" w14:textId="7D50C314" w:rsidR="00FA352A" w:rsidRPr="00904A7F" w:rsidRDefault="00FA352A" w:rsidP="004D7532">
            <w:pPr>
              <w:spacing w:before="120"/>
              <w:rPr>
                <w:sz w:val="21"/>
                <w:szCs w:val="21"/>
              </w:rPr>
            </w:pPr>
            <w:r w:rsidRPr="00904A7F">
              <w:rPr>
                <w:sz w:val="21"/>
                <w:szCs w:val="21"/>
              </w:rPr>
              <w:t>Response does not include or fails to address the requirements being scored.</w:t>
            </w:r>
            <w:r w:rsidR="00412AD5" w:rsidRPr="00904A7F">
              <w:rPr>
                <w:sz w:val="21"/>
                <w:szCs w:val="21"/>
              </w:rPr>
              <w:t xml:space="preserve"> </w:t>
            </w:r>
            <w:r w:rsidRPr="00904A7F">
              <w:rPr>
                <w:sz w:val="21"/>
                <w:szCs w:val="21"/>
              </w:rPr>
              <w:t>The omission(s), flaw(s), or defect(s) are significant and unacceptable.</w:t>
            </w:r>
          </w:p>
        </w:tc>
      </w:tr>
      <w:tr w:rsidR="00FA352A" w:rsidRPr="00904A7F" w14:paraId="326A15B4" w14:textId="77777777" w:rsidTr="00347428">
        <w:trPr>
          <w:trHeight w:val="253"/>
        </w:trPr>
        <w:tc>
          <w:tcPr>
            <w:tcW w:w="1121" w:type="dxa"/>
            <w:vAlign w:val="center"/>
          </w:tcPr>
          <w:p w14:paraId="6A68B449" w14:textId="77777777" w:rsidR="00FA352A" w:rsidRPr="00904A7F" w:rsidRDefault="00FA352A" w:rsidP="004D7532">
            <w:pPr>
              <w:spacing w:before="120"/>
              <w:rPr>
                <w:sz w:val="21"/>
                <w:szCs w:val="21"/>
              </w:rPr>
            </w:pPr>
            <w:r w:rsidRPr="00904A7F">
              <w:rPr>
                <w:sz w:val="21"/>
                <w:szCs w:val="21"/>
              </w:rPr>
              <w:t>10-30%</w:t>
            </w:r>
          </w:p>
        </w:tc>
        <w:tc>
          <w:tcPr>
            <w:tcW w:w="1466" w:type="dxa"/>
            <w:vAlign w:val="center"/>
          </w:tcPr>
          <w:p w14:paraId="4DD94C1B" w14:textId="77777777" w:rsidR="00FA352A" w:rsidRPr="00904A7F" w:rsidRDefault="00FA352A" w:rsidP="004D7532">
            <w:pPr>
              <w:spacing w:before="120"/>
              <w:rPr>
                <w:sz w:val="21"/>
                <w:szCs w:val="21"/>
              </w:rPr>
            </w:pPr>
            <w:r w:rsidRPr="00904A7F">
              <w:rPr>
                <w:sz w:val="21"/>
                <w:szCs w:val="21"/>
              </w:rPr>
              <w:t>Minimally Responsive</w:t>
            </w:r>
          </w:p>
        </w:tc>
        <w:tc>
          <w:tcPr>
            <w:tcW w:w="6835" w:type="dxa"/>
          </w:tcPr>
          <w:p w14:paraId="24497DC1" w14:textId="2EA66E71" w:rsidR="00FA352A" w:rsidRPr="00904A7F" w:rsidRDefault="00FA352A" w:rsidP="004D7532">
            <w:pPr>
              <w:spacing w:before="120"/>
              <w:rPr>
                <w:sz w:val="21"/>
                <w:szCs w:val="21"/>
              </w:rPr>
            </w:pPr>
            <w:r w:rsidRPr="00904A7F">
              <w:rPr>
                <w:sz w:val="21"/>
                <w:szCs w:val="21"/>
              </w:rPr>
              <w:t>Response minimally addresses the requirements being scored.</w:t>
            </w:r>
            <w:r w:rsidR="00412AD5" w:rsidRPr="00904A7F">
              <w:rPr>
                <w:sz w:val="21"/>
                <w:szCs w:val="21"/>
              </w:rPr>
              <w:t xml:space="preserve"> </w:t>
            </w:r>
            <w:r w:rsidRPr="00904A7F">
              <w:rPr>
                <w:sz w:val="21"/>
                <w:szCs w:val="21"/>
              </w:rPr>
              <w:t>The omission(s), flaw(s), or defect(s) are significant and unacceptable.</w:t>
            </w:r>
          </w:p>
        </w:tc>
      </w:tr>
      <w:tr w:rsidR="00FA352A" w:rsidRPr="00904A7F" w14:paraId="00AD4CA1" w14:textId="77777777" w:rsidTr="00347428">
        <w:trPr>
          <w:trHeight w:val="253"/>
        </w:trPr>
        <w:tc>
          <w:tcPr>
            <w:tcW w:w="1121" w:type="dxa"/>
            <w:vAlign w:val="center"/>
          </w:tcPr>
          <w:p w14:paraId="2ACF63E6" w14:textId="77777777" w:rsidR="00FA352A" w:rsidRPr="00904A7F" w:rsidRDefault="00FA352A" w:rsidP="004D7532">
            <w:pPr>
              <w:spacing w:before="120"/>
              <w:rPr>
                <w:sz w:val="21"/>
                <w:szCs w:val="21"/>
              </w:rPr>
            </w:pPr>
            <w:r w:rsidRPr="00904A7F">
              <w:rPr>
                <w:sz w:val="21"/>
                <w:szCs w:val="21"/>
              </w:rPr>
              <w:t>40-60%</w:t>
            </w:r>
          </w:p>
        </w:tc>
        <w:tc>
          <w:tcPr>
            <w:tcW w:w="1466" w:type="dxa"/>
            <w:vAlign w:val="center"/>
          </w:tcPr>
          <w:p w14:paraId="7138294C" w14:textId="77777777" w:rsidR="00FA352A" w:rsidRPr="00904A7F" w:rsidRDefault="00FA352A" w:rsidP="004D7532">
            <w:pPr>
              <w:spacing w:before="120"/>
              <w:rPr>
                <w:sz w:val="21"/>
                <w:szCs w:val="21"/>
              </w:rPr>
            </w:pPr>
            <w:r w:rsidRPr="00904A7F">
              <w:rPr>
                <w:sz w:val="21"/>
                <w:szCs w:val="21"/>
              </w:rPr>
              <w:t>Inadequate</w:t>
            </w:r>
          </w:p>
        </w:tc>
        <w:tc>
          <w:tcPr>
            <w:tcW w:w="6835" w:type="dxa"/>
          </w:tcPr>
          <w:p w14:paraId="12953209" w14:textId="77777777" w:rsidR="00FA352A" w:rsidRPr="00904A7F" w:rsidRDefault="00FA352A" w:rsidP="004D7532">
            <w:pPr>
              <w:spacing w:before="120"/>
              <w:rPr>
                <w:sz w:val="21"/>
                <w:szCs w:val="21"/>
              </w:rPr>
            </w:pPr>
            <w:r w:rsidRPr="00904A7F">
              <w:rPr>
                <w:sz w:val="21"/>
                <w:szCs w:val="21"/>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904A7F" w14:paraId="0F53BD88" w14:textId="77777777" w:rsidTr="00347428">
        <w:trPr>
          <w:trHeight w:val="253"/>
        </w:trPr>
        <w:tc>
          <w:tcPr>
            <w:tcW w:w="1121" w:type="dxa"/>
            <w:vAlign w:val="center"/>
          </w:tcPr>
          <w:p w14:paraId="1361694C" w14:textId="77777777" w:rsidR="00FA352A" w:rsidRPr="00904A7F" w:rsidRDefault="00FA352A" w:rsidP="004D7532">
            <w:pPr>
              <w:spacing w:before="120"/>
              <w:rPr>
                <w:sz w:val="21"/>
                <w:szCs w:val="21"/>
              </w:rPr>
            </w:pPr>
            <w:r w:rsidRPr="00904A7F">
              <w:rPr>
                <w:sz w:val="21"/>
                <w:szCs w:val="21"/>
              </w:rPr>
              <w:t>70%</w:t>
            </w:r>
          </w:p>
        </w:tc>
        <w:tc>
          <w:tcPr>
            <w:tcW w:w="1466" w:type="dxa"/>
            <w:vAlign w:val="center"/>
          </w:tcPr>
          <w:p w14:paraId="1B1153EB" w14:textId="77777777" w:rsidR="00FA352A" w:rsidRPr="00904A7F" w:rsidRDefault="00FA352A" w:rsidP="004D7532">
            <w:pPr>
              <w:spacing w:before="120"/>
              <w:rPr>
                <w:sz w:val="21"/>
                <w:szCs w:val="21"/>
              </w:rPr>
            </w:pPr>
            <w:r w:rsidRPr="00904A7F">
              <w:rPr>
                <w:sz w:val="21"/>
                <w:szCs w:val="21"/>
              </w:rPr>
              <w:t>Adequate</w:t>
            </w:r>
          </w:p>
        </w:tc>
        <w:tc>
          <w:tcPr>
            <w:tcW w:w="6835" w:type="dxa"/>
          </w:tcPr>
          <w:p w14:paraId="02CD0C0B" w14:textId="529CA5D6" w:rsidR="00FA352A" w:rsidRPr="00904A7F" w:rsidRDefault="00FA352A" w:rsidP="004D7532">
            <w:pPr>
              <w:spacing w:before="120"/>
              <w:rPr>
                <w:sz w:val="21"/>
                <w:szCs w:val="21"/>
              </w:rPr>
            </w:pPr>
            <w:r w:rsidRPr="00904A7F">
              <w:rPr>
                <w:sz w:val="21"/>
                <w:szCs w:val="21"/>
              </w:rPr>
              <w:t>Response adequately addresses the requirements being scored.</w:t>
            </w:r>
            <w:r w:rsidR="00412AD5" w:rsidRPr="00904A7F">
              <w:rPr>
                <w:sz w:val="21"/>
                <w:szCs w:val="21"/>
              </w:rPr>
              <w:t xml:space="preserve"> </w:t>
            </w:r>
            <w:r w:rsidRPr="00904A7F">
              <w:rPr>
                <w:sz w:val="21"/>
                <w:szCs w:val="21"/>
              </w:rPr>
              <w:t>Any omission(s), flaw(s), or defect(s) are inconsequential and acceptable.</w:t>
            </w:r>
          </w:p>
        </w:tc>
      </w:tr>
      <w:tr w:rsidR="00FA352A" w:rsidRPr="00904A7F" w14:paraId="1C4A9220" w14:textId="77777777" w:rsidTr="00347428">
        <w:trPr>
          <w:trHeight w:val="253"/>
        </w:trPr>
        <w:tc>
          <w:tcPr>
            <w:tcW w:w="1121" w:type="dxa"/>
            <w:vAlign w:val="center"/>
          </w:tcPr>
          <w:p w14:paraId="1A9AB6BB" w14:textId="77777777" w:rsidR="00FA352A" w:rsidRPr="00904A7F" w:rsidRDefault="00FA352A" w:rsidP="004D7532">
            <w:pPr>
              <w:spacing w:before="120"/>
              <w:rPr>
                <w:sz w:val="21"/>
                <w:szCs w:val="21"/>
              </w:rPr>
            </w:pPr>
            <w:r w:rsidRPr="00904A7F">
              <w:rPr>
                <w:sz w:val="21"/>
                <w:szCs w:val="21"/>
              </w:rPr>
              <w:t>75%</w:t>
            </w:r>
          </w:p>
        </w:tc>
        <w:tc>
          <w:tcPr>
            <w:tcW w:w="1466" w:type="dxa"/>
            <w:vAlign w:val="center"/>
          </w:tcPr>
          <w:p w14:paraId="3C60EC21" w14:textId="77777777" w:rsidR="00FA352A" w:rsidRPr="00904A7F" w:rsidRDefault="00FA352A" w:rsidP="004D7532">
            <w:pPr>
              <w:spacing w:before="120"/>
              <w:rPr>
                <w:sz w:val="21"/>
                <w:szCs w:val="21"/>
              </w:rPr>
            </w:pPr>
            <w:r w:rsidRPr="00904A7F">
              <w:rPr>
                <w:sz w:val="21"/>
                <w:szCs w:val="21"/>
              </w:rPr>
              <w:t>Between Adequate and Good</w:t>
            </w:r>
          </w:p>
        </w:tc>
        <w:tc>
          <w:tcPr>
            <w:tcW w:w="6835" w:type="dxa"/>
          </w:tcPr>
          <w:p w14:paraId="6D4F750E" w14:textId="77777777" w:rsidR="00FA352A" w:rsidRPr="00904A7F" w:rsidRDefault="00FA352A" w:rsidP="004D7532">
            <w:pPr>
              <w:spacing w:before="120"/>
              <w:rPr>
                <w:sz w:val="21"/>
                <w:szCs w:val="21"/>
              </w:rPr>
            </w:pPr>
            <w:r w:rsidRPr="00904A7F">
              <w:rPr>
                <w:sz w:val="21"/>
                <w:szCs w:val="21"/>
              </w:rPr>
              <w:t>Response better than adequately addresses the requirements being scored. Any omission(s), flaw(s), or defect(s) are inconsequential and acceptable.</w:t>
            </w:r>
          </w:p>
        </w:tc>
      </w:tr>
      <w:tr w:rsidR="00FA352A" w:rsidRPr="00904A7F" w14:paraId="4FB2B80A" w14:textId="77777777" w:rsidTr="00347428">
        <w:trPr>
          <w:trHeight w:val="253"/>
        </w:trPr>
        <w:tc>
          <w:tcPr>
            <w:tcW w:w="1121" w:type="dxa"/>
            <w:vAlign w:val="center"/>
          </w:tcPr>
          <w:p w14:paraId="73D488CC" w14:textId="77777777" w:rsidR="00FA352A" w:rsidRPr="00904A7F" w:rsidRDefault="00FA352A" w:rsidP="004D7532">
            <w:pPr>
              <w:spacing w:before="120"/>
              <w:rPr>
                <w:sz w:val="21"/>
                <w:szCs w:val="21"/>
              </w:rPr>
            </w:pPr>
            <w:r w:rsidRPr="00904A7F">
              <w:rPr>
                <w:sz w:val="21"/>
                <w:szCs w:val="21"/>
              </w:rPr>
              <w:t>80%</w:t>
            </w:r>
          </w:p>
        </w:tc>
        <w:tc>
          <w:tcPr>
            <w:tcW w:w="1466" w:type="dxa"/>
            <w:vAlign w:val="center"/>
          </w:tcPr>
          <w:p w14:paraId="3B90FCA3" w14:textId="77777777" w:rsidR="00FA352A" w:rsidRPr="00904A7F" w:rsidRDefault="00FA352A" w:rsidP="004D7532">
            <w:pPr>
              <w:spacing w:before="120"/>
              <w:rPr>
                <w:sz w:val="21"/>
                <w:szCs w:val="21"/>
              </w:rPr>
            </w:pPr>
            <w:r w:rsidRPr="00904A7F">
              <w:rPr>
                <w:sz w:val="21"/>
                <w:szCs w:val="21"/>
              </w:rPr>
              <w:t>Good</w:t>
            </w:r>
          </w:p>
        </w:tc>
        <w:tc>
          <w:tcPr>
            <w:tcW w:w="6835" w:type="dxa"/>
          </w:tcPr>
          <w:p w14:paraId="4438BCE0" w14:textId="14322AF3" w:rsidR="00FA352A" w:rsidRPr="00904A7F" w:rsidRDefault="00FA352A" w:rsidP="004D7532">
            <w:pPr>
              <w:spacing w:before="120"/>
              <w:rPr>
                <w:sz w:val="21"/>
                <w:szCs w:val="21"/>
              </w:rPr>
            </w:pPr>
            <w:r w:rsidRPr="00904A7F">
              <w:rPr>
                <w:sz w:val="21"/>
                <w:szCs w:val="21"/>
              </w:rPr>
              <w:t>Response fully addresses the requirements being scored with a good degree of confidence in the applicant’s response or proposed solution.</w:t>
            </w:r>
            <w:r w:rsidR="00412AD5" w:rsidRPr="00904A7F">
              <w:rPr>
                <w:sz w:val="21"/>
                <w:szCs w:val="21"/>
              </w:rPr>
              <w:t xml:space="preserve"> </w:t>
            </w:r>
            <w:r w:rsidRPr="00904A7F">
              <w:rPr>
                <w:sz w:val="21"/>
                <w:szCs w:val="21"/>
              </w:rPr>
              <w:t>No identified omission(s), flaw(s), or defect(s).</w:t>
            </w:r>
            <w:r w:rsidR="00412AD5" w:rsidRPr="00904A7F">
              <w:rPr>
                <w:sz w:val="21"/>
                <w:szCs w:val="21"/>
              </w:rPr>
              <w:t xml:space="preserve"> </w:t>
            </w:r>
            <w:r w:rsidRPr="00904A7F">
              <w:rPr>
                <w:sz w:val="21"/>
                <w:szCs w:val="21"/>
              </w:rPr>
              <w:t xml:space="preserve">Any </w:t>
            </w:r>
            <w:r w:rsidRPr="00904A7F">
              <w:rPr>
                <w:sz w:val="21"/>
                <w:szCs w:val="21"/>
              </w:rPr>
              <w:lastRenderedPageBreak/>
              <w:t>identified weaknesses are minimal, inconsequential, and acceptable.</w:t>
            </w:r>
          </w:p>
        </w:tc>
      </w:tr>
      <w:tr w:rsidR="00FA352A" w:rsidRPr="00904A7F" w14:paraId="0C3C44AA" w14:textId="77777777" w:rsidTr="00347428">
        <w:trPr>
          <w:trHeight w:val="253"/>
        </w:trPr>
        <w:tc>
          <w:tcPr>
            <w:tcW w:w="1121" w:type="dxa"/>
            <w:vAlign w:val="center"/>
          </w:tcPr>
          <w:p w14:paraId="164B293C" w14:textId="77777777" w:rsidR="00FA352A" w:rsidRPr="00904A7F" w:rsidRDefault="00FA352A" w:rsidP="004D7532">
            <w:pPr>
              <w:spacing w:before="120"/>
              <w:rPr>
                <w:sz w:val="21"/>
                <w:szCs w:val="21"/>
              </w:rPr>
            </w:pPr>
            <w:r w:rsidRPr="00904A7F">
              <w:rPr>
                <w:sz w:val="21"/>
                <w:szCs w:val="21"/>
              </w:rPr>
              <w:lastRenderedPageBreak/>
              <w:t>85%</w:t>
            </w:r>
          </w:p>
        </w:tc>
        <w:tc>
          <w:tcPr>
            <w:tcW w:w="1466" w:type="dxa"/>
            <w:vAlign w:val="center"/>
          </w:tcPr>
          <w:p w14:paraId="5C798EDA" w14:textId="77777777" w:rsidR="00FA352A" w:rsidRPr="00904A7F" w:rsidRDefault="00FA352A" w:rsidP="004D7532">
            <w:pPr>
              <w:spacing w:before="120"/>
              <w:rPr>
                <w:sz w:val="21"/>
                <w:szCs w:val="21"/>
              </w:rPr>
            </w:pPr>
            <w:r w:rsidRPr="00904A7F">
              <w:rPr>
                <w:sz w:val="21"/>
                <w:szCs w:val="21"/>
              </w:rPr>
              <w:t>Between Good and Excellent</w:t>
            </w:r>
          </w:p>
        </w:tc>
        <w:tc>
          <w:tcPr>
            <w:tcW w:w="6835" w:type="dxa"/>
          </w:tcPr>
          <w:p w14:paraId="3E6A39E8" w14:textId="3154E0EF" w:rsidR="00FA352A" w:rsidRPr="00904A7F" w:rsidRDefault="00FA352A" w:rsidP="004D7532">
            <w:pPr>
              <w:spacing w:before="120"/>
              <w:rPr>
                <w:sz w:val="21"/>
                <w:szCs w:val="21"/>
              </w:rPr>
            </w:pPr>
            <w:r w:rsidRPr="00904A7F">
              <w:rPr>
                <w:sz w:val="21"/>
                <w:szCs w:val="21"/>
              </w:rPr>
              <w:t>Response fully addresses the requirements being scored with a better than good degree of confidence in the applicant’s response or proposed solution.</w:t>
            </w:r>
            <w:r w:rsidR="00412AD5" w:rsidRPr="00904A7F">
              <w:rPr>
                <w:sz w:val="21"/>
                <w:szCs w:val="21"/>
              </w:rPr>
              <w:t xml:space="preserve"> </w:t>
            </w:r>
            <w:r w:rsidRPr="00904A7F">
              <w:rPr>
                <w:sz w:val="21"/>
                <w:szCs w:val="21"/>
              </w:rPr>
              <w:t>No identified omission(s), flaw(s), or defect(s).</w:t>
            </w:r>
            <w:r w:rsidR="00412AD5" w:rsidRPr="00904A7F">
              <w:rPr>
                <w:sz w:val="21"/>
                <w:szCs w:val="21"/>
              </w:rPr>
              <w:t xml:space="preserve"> </w:t>
            </w:r>
            <w:r w:rsidRPr="00904A7F">
              <w:rPr>
                <w:sz w:val="21"/>
                <w:szCs w:val="21"/>
              </w:rPr>
              <w:t>Any identified weaknesses are minimal, inconsequential, and acceptable.</w:t>
            </w:r>
          </w:p>
        </w:tc>
      </w:tr>
      <w:tr w:rsidR="00FA352A" w:rsidRPr="00904A7F" w14:paraId="3F2345DE" w14:textId="77777777" w:rsidTr="00347428">
        <w:trPr>
          <w:trHeight w:val="253"/>
        </w:trPr>
        <w:tc>
          <w:tcPr>
            <w:tcW w:w="1121" w:type="dxa"/>
            <w:vAlign w:val="center"/>
          </w:tcPr>
          <w:p w14:paraId="7F22D6E4" w14:textId="77777777" w:rsidR="00FA352A" w:rsidRPr="00904A7F" w:rsidRDefault="00FA352A" w:rsidP="004D7532">
            <w:pPr>
              <w:spacing w:before="120"/>
              <w:rPr>
                <w:sz w:val="21"/>
                <w:szCs w:val="21"/>
              </w:rPr>
            </w:pPr>
            <w:r w:rsidRPr="00904A7F">
              <w:rPr>
                <w:sz w:val="21"/>
                <w:szCs w:val="21"/>
              </w:rPr>
              <w:t>90%</w:t>
            </w:r>
          </w:p>
        </w:tc>
        <w:tc>
          <w:tcPr>
            <w:tcW w:w="1466" w:type="dxa"/>
            <w:vAlign w:val="center"/>
          </w:tcPr>
          <w:p w14:paraId="769ADE50" w14:textId="77777777" w:rsidR="00FA352A" w:rsidRPr="00904A7F" w:rsidRDefault="00FA352A" w:rsidP="004D7532">
            <w:pPr>
              <w:spacing w:before="120"/>
              <w:rPr>
                <w:sz w:val="21"/>
                <w:szCs w:val="21"/>
              </w:rPr>
            </w:pPr>
            <w:r w:rsidRPr="00904A7F">
              <w:rPr>
                <w:sz w:val="21"/>
                <w:szCs w:val="21"/>
              </w:rPr>
              <w:t>Excellent</w:t>
            </w:r>
          </w:p>
        </w:tc>
        <w:tc>
          <w:tcPr>
            <w:tcW w:w="6835" w:type="dxa"/>
          </w:tcPr>
          <w:p w14:paraId="2E4F9C13" w14:textId="52ECD9DA" w:rsidR="00FA352A" w:rsidRPr="00904A7F" w:rsidRDefault="00FA352A" w:rsidP="004D7532">
            <w:pPr>
              <w:spacing w:before="120"/>
              <w:rPr>
                <w:sz w:val="21"/>
                <w:szCs w:val="21"/>
              </w:rPr>
            </w:pPr>
            <w:r w:rsidRPr="00904A7F">
              <w:rPr>
                <w:sz w:val="21"/>
                <w:szCs w:val="21"/>
              </w:rPr>
              <w:t>Response fully addresses the requirements being scored with a high degree of confidence in the applicant’s response or proposed solution.</w:t>
            </w:r>
            <w:r w:rsidR="00412AD5" w:rsidRPr="00904A7F">
              <w:rPr>
                <w:sz w:val="21"/>
                <w:szCs w:val="21"/>
              </w:rPr>
              <w:t xml:space="preserve"> </w:t>
            </w:r>
            <w:r w:rsidRPr="00904A7F">
              <w:rPr>
                <w:sz w:val="21"/>
                <w:szCs w:val="21"/>
              </w:rPr>
              <w:t>Applicant offers one or more enhancing features, methods or approaches exceeding basic expectations.</w:t>
            </w:r>
          </w:p>
        </w:tc>
      </w:tr>
      <w:tr w:rsidR="00FA352A" w:rsidRPr="00904A7F" w14:paraId="557BCB4F" w14:textId="77777777" w:rsidTr="00347428">
        <w:trPr>
          <w:trHeight w:val="253"/>
        </w:trPr>
        <w:tc>
          <w:tcPr>
            <w:tcW w:w="1121" w:type="dxa"/>
            <w:vAlign w:val="center"/>
          </w:tcPr>
          <w:p w14:paraId="473C1BA2" w14:textId="77777777" w:rsidR="00FA352A" w:rsidRPr="00904A7F" w:rsidRDefault="00FA352A" w:rsidP="004D7532">
            <w:pPr>
              <w:spacing w:before="120"/>
              <w:rPr>
                <w:sz w:val="21"/>
                <w:szCs w:val="21"/>
              </w:rPr>
            </w:pPr>
            <w:r w:rsidRPr="00904A7F">
              <w:rPr>
                <w:sz w:val="21"/>
                <w:szCs w:val="21"/>
              </w:rPr>
              <w:t>95%</w:t>
            </w:r>
          </w:p>
        </w:tc>
        <w:tc>
          <w:tcPr>
            <w:tcW w:w="1466" w:type="dxa"/>
            <w:vAlign w:val="center"/>
          </w:tcPr>
          <w:p w14:paraId="67FCE25A" w14:textId="77777777" w:rsidR="00FA352A" w:rsidRPr="00904A7F" w:rsidRDefault="00FA352A" w:rsidP="004D7532">
            <w:pPr>
              <w:spacing w:before="120"/>
              <w:rPr>
                <w:sz w:val="21"/>
                <w:szCs w:val="21"/>
              </w:rPr>
            </w:pPr>
            <w:r w:rsidRPr="00904A7F">
              <w:rPr>
                <w:sz w:val="21"/>
                <w:szCs w:val="21"/>
              </w:rPr>
              <w:t>Between Excellent and Exceptional</w:t>
            </w:r>
          </w:p>
        </w:tc>
        <w:tc>
          <w:tcPr>
            <w:tcW w:w="6835" w:type="dxa"/>
          </w:tcPr>
          <w:p w14:paraId="6B8481FE" w14:textId="04BA0339" w:rsidR="00FA352A" w:rsidRPr="00904A7F" w:rsidRDefault="00FA352A" w:rsidP="004D7532">
            <w:pPr>
              <w:spacing w:before="120"/>
              <w:rPr>
                <w:sz w:val="21"/>
                <w:szCs w:val="21"/>
              </w:rPr>
            </w:pPr>
            <w:r w:rsidRPr="00904A7F">
              <w:rPr>
                <w:sz w:val="21"/>
                <w:szCs w:val="21"/>
              </w:rPr>
              <w:t>Response fully addresses the requirements being scored with a better than excellent degree of confidence in the applicant’s response or proposed solution.</w:t>
            </w:r>
            <w:r w:rsidR="00412AD5" w:rsidRPr="00904A7F">
              <w:rPr>
                <w:sz w:val="21"/>
                <w:szCs w:val="21"/>
              </w:rPr>
              <w:t xml:space="preserve"> </w:t>
            </w:r>
            <w:r w:rsidRPr="00904A7F">
              <w:rPr>
                <w:sz w:val="21"/>
                <w:szCs w:val="21"/>
              </w:rPr>
              <w:t>Applicant offers one or more enhancing features, methods or approaches exceeding basic expectations.</w:t>
            </w:r>
          </w:p>
        </w:tc>
      </w:tr>
      <w:tr w:rsidR="00FA352A" w:rsidRPr="00904A7F" w14:paraId="5819F53D" w14:textId="77777777" w:rsidTr="00347428">
        <w:trPr>
          <w:trHeight w:val="253"/>
        </w:trPr>
        <w:tc>
          <w:tcPr>
            <w:tcW w:w="1121" w:type="dxa"/>
            <w:vAlign w:val="center"/>
          </w:tcPr>
          <w:p w14:paraId="09336E0B" w14:textId="77777777" w:rsidR="00FA352A" w:rsidRPr="00904A7F" w:rsidRDefault="00FA352A" w:rsidP="004D7532">
            <w:pPr>
              <w:spacing w:before="120"/>
              <w:rPr>
                <w:sz w:val="21"/>
                <w:szCs w:val="21"/>
              </w:rPr>
            </w:pPr>
            <w:r w:rsidRPr="00904A7F">
              <w:rPr>
                <w:sz w:val="21"/>
                <w:szCs w:val="21"/>
              </w:rPr>
              <w:t>100%</w:t>
            </w:r>
          </w:p>
        </w:tc>
        <w:tc>
          <w:tcPr>
            <w:tcW w:w="1466" w:type="dxa"/>
            <w:vAlign w:val="center"/>
          </w:tcPr>
          <w:p w14:paraId="15115565" w14:textId="77777777" w:rsidR="00FA352A" w:rsidRPr="00904A7F" w:rsidRDefault="00FA352A" w:rsidP="004D7532">
            <w:pPr>
              <w:spacing w:before="120"/>
              <w:rPr>
                <w:sz w:val="21"/>
                <w:szCs w:val="21"/>
              </w:rPr>
            </w:pPr>
            <w:r w:rsidRPr="00904A7F">
              <w:rPr>
                <w:sz w:val="21"/>
                <w:szCs w:val="21"/>
              </w:rPr>
              <w:t>Exceptional</w:t>
            </w:r>
          </w:p>
        </w:tc>
        <w:tc>
          <w:tcPr>
            <w:tcW w:w="6835" w:type="dxa"/>
          </w:tcPr>
          <w:p w14:paraId="5505BC69" w14:textId="2C79666D" w:rsidR="00FA352A" w:rsidRPr="00904A7F" w:rsidRDefault="00FA352A" w:rsidP="004D7532">
            <w:pPr>
              <w:spacing w:before="120"/>
              <w:rPr>
                <w:sz w:val="21"/>
                <w:szCs w:val="21"/>
              </w:rPr>
            </w:pPr>
            <w:r w:rsidRPr="00904A7F">
              <w:rPr>
                <w:sz w:val="21"/>
                <w:szCs w:val="21"/>
              </w:rPr>
              <w:t>All requirements are addressed with the highest degree of confidence in the applicant’s response or proposed solution.</w:t>
            </w:r>
            <w:r w:rsidR="00412AD5" w:rsidRPr="00904A7F">
              <w:rPr>
                <w:sz w:val="21"/>
                <w:szCs w:val="21"/>
              </w:rPr>
              <w:t xml:space="preserve"> </w:t>
            </w:r>
            <w:r w:rsidRPr="00904A7F">
              <w:rPr>
                <w:sz w:val="21"/>
                <w:szCs w:val="21"/>
              </w:rPr>
              <w:t>The response exceeds the requirements in providing multiple enhancing features, a creative approach, or an exceptional solution.</w:t>
            </w:r>
          </w:p>
        </w:tc>
      </w:tr>
    </w:tbl>
    <w:p w14:paraId="76E210FB" w14:textId="6405B589" w:rsidR="002A142E" w:rsidRDefault="002A142E" w:rsidP="002C12EC">
      <w:pPr>
        <w:rPr>
          <w:b/>
          <w:caps/>
          <w:u w:val="single"/>
        </w:rPr>
      </w:pPr>
    </w:p>
    <w:p w14:paraId="4A1222AF" w14:textId="77777777" w:rsidR="002A142E" w:rsidRDefault="002A142E">
      <w:pPr>
        <w:spacing w:after="0"/>
        <w:rPr>
          <w:b/>
          <w:caps/>
          <w:u w:val="single"/>
        </w:rPr>
      </w:pPr>
      <w:r>
        <w:rPr>
          <w:b/>
          <w:caps/>
          <w:u w:val="single"/>
        </w:rPr>
        <w:br w:type="page"/>
      </w:r>
    </w:p>
    <w:p w14:paraId="11306D85" w14:textId="77777777" w:rsidR="002A142E" w:rsidRPr="00C9384A" w:rsidRDefault="002A142E" w:rsidP="002A142E">
      <w:pPr>
        <w:tabs>
          <w:tab w:val="left" w:pos="1530"/>
        </w:tabs>
        <w:spacing w:before="240"/>
        <w:rPr>
          <w:b/>
          <w:szCs w:val="24"/>
        </w:rPr>
      </w:pPr>
      <w:r w:rsidRPr="5274B824">
        <w:rPr>
          <w:b/>
          <w:bCs/>
          <w:caps/>
          <w:sz w:val="28"/>
          <w:szCs w:val="28"/>
          <w:u w:val="single"/>
        </w:rPr>
        <w:lastRenderedPageBreak/>
        <w:t>Scoring CRITERIA</w:t>
      </w:r>
    </w:p>
    <w:p w14:paraId="09E63999" w14:textId="1A113108" w:rsidR="002A142E" w:rsidRDefault="002A142E" w:rsidP="002A142E">
      <w:pPr>
        <w:spacing w:before="120"/>
        <w:rPr>
          <w:szCs w:val="24"/>
        </w:rPr>
      </w:pPr>
      <w:r w:rsidRPr="00432EC8">
        <w:rPr>
          <w:bCs/>
          <w:szCs w:val="24"/>
        </w:rPr>
        <w:t>The Project Narrative (Attachment 02)</w:t>
      </w:r>
      <w:r w:rsidRPr="00C9384A">
        <w:rPr>
          <w:b/>
          <w:szCs w:val="24"/>
        </w:rPr>
        <w:t xml:space="preserve"> </w:t>
      </w:r>
      <w:r w:rsidRPr="00C9384A">
        <w:rPr>
          <w:szCs w:val="24"/>
        </w:rPr>
        <w:t>and other attachments must respond to each criterion below</w:t>
      </w:r>
      <w:r>
        <w:rPr>
          <w:szCs w:val="24"/>
        </w:rPr>
        <w:t xml:space="preserve"> </w:t>
      </w:r>
      <w:r w:rsidRPr="00C9384A">
        <w:rPr>
          <w:bCs/>
          <w:szCs w:val="24"/>
        </w:rPr>
        <w:t>where appropriate</w:t>
      </w:r>
      <w:r w:rsidRPr="00C9384A">
        <w:rPr>
          <w:szCs w:val="24"/>
        </w:rPr>
        <w:t>. The responses must directly relate to the solicitation requirements and focus</w:t>
      </w:r>
      <w:r>
        <w:rPr>
          <w:szCs w:val="24"/>
        </w:rPr>
        <w:t>,</w:t>
      </w:r>
      <w:r w:rsidRPr="00C9384A">
        <w:rPr>
          <w:szCs w:val="24"/>
        </w:rPr>
        <w:t xml:space="preserve"> as stated in this solicitation.</w:t>
      </w:r>
    </w:p>
    <w:tbl>
      <w:tblPr>
        <w:tblStyle w:val="TableGrid2"/>
        <w:tblW w:w="0" w:type="auto"/>
        <w:tblLook w:val="04A0" w:firstRow="1" w:lastRow="0" w:firstColumn="1" w:lastColumn="0" w:noHBand="0" w:noVBand="1"/>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003"/>
        <w:gridCol w:w="1347"/>
      </w:tblGrid>
      <w:tr w:rsidR="001108D3" w14:paraId="3F6DFEB3" w14:textId="77777777" w:rsidTr="55CEBD7B">
        <w:trPr>
          <w:cnfStyle w:val="100000000000" w:firstRow="1" w:lastRow="0" w:firstColumn="0" w:lastColumn="0" w:oddVBand="0" w:evenVBand="0" w:oddHBand="0" w:evenHBand="0" w:firstRowFirstColumn="0" w:firstRowLastColumn="0" w:lastRowFirstColumn="0" w:lastRowLastColumn="0"/>
          <w:tblHeader/>
        </w:trPr>
        <w:tc>
          <w:tcPr>
            <w:tcW w:w="0" w:type="auto"/>
          </w:tcPr>
          <w:p w14:paraId="5EDD3463" w14:textId="77777777" w:rsidR="002A142E" w:rsidRDefault="002A142E" w:rsidP="00F517AE">
            <w:pPr>
              <w:spacing w:before="60" w:after="60"/>
              <w:jc w:val="left"/>
              <w:rPr>
                <w:szCs w:val="24"/>
              </w:rPr>
            </w:pPr>
            <w:r w:rsidRPr="0084429F">
              <w:rPr>
                <w:szCs w:val="22"/>
              </w:rPr>
              <w:t>Objectives, Qualifications, and Merits – Scoring Criteria 1-5</w:t>
            </w:r>
          </w:p>
        </w:tc>
        <w:tc>
          <w:tcPr>
            <w:tcW w:w="0" w:type="auto"/>
          </w:tcPr>
          <w:p w14:paraId="672FB140" w14:textId="77777777" w:rsidR="002A142E" w:rsidRDefault="002A142E">
            <w:pPr>
              <w:spacing w:before="120"/>
              <w:rPr>
                <w:szCs w:val="24"/>
              </w:rPr>
            </w:pPr>
            <w:r w:rsidRPr="00C9384A">
              <w:rPr>
                <w:szCs w:val="22"/>
              </w:rPr>
              <w:t>Maximum Points</w:t>
            </w:r>
          </w:p>
        </w:tc>
      </w:tr>
      <w:tr w:rsidR="002A142E" w14:paraId="0A9717BF" w14:textId="77777777" w:rsidTr="55CEBD7B">
        <w:tc>
          <w:tcPr>
            <w:tcW w:w="0" w:type="auto"/>
          </w:tcPr>
          <w:p w14:paraId="11193EA6" w14:textId="77777777" w:rsidR="002A142E" w:rsidRPr="0084429F" w:rsidRDefault="002A142E" w:rsidP="0004799D">
            <w:pPr>
              <w:pStyle w:val="ListParagraph"/>
              <w:numPr>
                <w:ilvl w:val="0"/>
                <w:numId w:val="92"/>
              </w:numPr>
              <w:spacing w:before="120"/>
              <w:ind w:left="720"/>
              <w:rPr>
                <w:b/>
              </w:rPr>
            </w:pPr>
            <w:r w:rsidRPr="0084429F">
              <w:rPr>
                <w:b/>
              </w:rPr>
              <w:t>Project Merit, Need, &amp; Goals</w:t>
            </w:r>
          </w:p>
          <w:p w14:paraId="10852E50" w14:textId="77777777" w:rsidR="002A142E" w:rsidRDefault="002A142E" w:rsidP="000D404B">
            <w:pPr>
              <w:pStyle w:val="ListParagraph"/>
              <w:numPr>
                <w:ilvl w:val="0"/>
                <w:numId w:val="98"/>
              </w:numPr>
              <w:ind w:left="1138"/>
            </w:pPr>
            <w:r>
              <w:t>Clearly d</w:t>
            </w:r>
            <w:r w:rsidRPr="00526E38">
              <w:t xml:space="preserve">escribes the </w:t>
            </w:r>
            <w:r>
              <w:t>technical aspects</w:t>
            </w:r>
            <w:r w:rsidRPr="00526E38">
              <w:t xml:space="preserve"> of the project</w:t>
            </w:r>
            <w:r>
              <w:t>, including the planned activities, locations, and technical components. Explains how the technical components contribute to the project’s goals and clearly describes any innovative features.</w:t>
            </w:r>
          </w:p>
          <w:p w14:paraId="604E7BE4" w14:textId="2092C285" w:rsidR="002A142E" w:rsidRDefault="002A142E" w:rsidP="000D404B">
            <w:pPr>
              <w:pStyle w:val="ListParagraph"/>
              <w:numPr>
                <w:ilvl w:val="0"/>
                <w:numId w:val="98"/>
              </w:numPr>
              <w:ind w:left="1138"/>
            </w:pPr>
            <w:r>
              <w:t xml:space="preserve">Proposed project and components meet the requirements listed in </w:t>
            </w:r>
            <w:r w:rsidRPr="00E00098">
              <w:rPr>
                <w:rFonts w:eastAsia="Arial"/>
              </w:rPr>
              <w:t xml:space="preserve">Section </w:t>
            </w:r>
            <w:hyperlink w:anchor="_3._Eligible_Activities" w:history="1">
              <w:r w:rsidRPr="00AB6455">
                <w:rPr>
                  <w:rStyle w:val="Hyperlink"/>
                  <w:rFonts w:eastAsia="Arial" w:cs="Arial"/>
                </w:rPr>
                <w:t>I.B</w:t>
              </w:r>
              <w:r>
                <w:rPr>
                  <w:rStyle w:val="Hyperlink"/>
                  <w:rFonts w:eastAsia="Arial" w:cs="Arial"/>
                </w:rPr>
                <w:t>.3</w:t>
              </w:r>
              <w:r w:rsidRPr="00AB6455">
                <w:rPr>
                  <w:rStyle w:val="Hyperlink"/>
                  <w:rFonts w:eastAsia="Arial" w:cs="Arial"/>
                </w:rPr>
                <w:t xml:space="preserve"> Eligible Activities</w:t>
              </w:r>
            </w:hyperlink>
            <w:r w:rsidRPr="00E00098">
              <w:rPr>
                <w:rFonts w:eastAsia="Arial"/>
              </w:rPr>
              <w:t xml:space="preserve"> and </w:t>
            </w:r>
            <w:hyperlink w:anchor="_4._Ineligible_Activities" w:history="1">
              <w:r w:rsidRPr="002E7214">
                <w:rPr>
                  <w:rStyle w:val="Hyperlink"/>
                  <w:rFonts w:eastAsia="Arial" w:cs="Arial"/>
                </w:rPr>
                <w:t>Section</w:t>
              </w:r>
              <w:r>
                <w:rPr>
                  <w:rStyle w:val="Hyperlink"/>
                  <w:rFonts w:eastAsia="Arial" w:cs="Arial"/>
                </w:rPr>
                <w:t xml:space="preserve"> I.B.4 Ineligible</w:t>
              </w:r>
              <w:r w:rsidRPr="002E7214">
                <w:rPr>
                  <w:rStyle w:val="Hyperlink"/>
                  <w:rFonts w:eastAsia="Arial" w:cs="Arial"/>
                </w:rPr>
                <w:t xml:space="preserve"> Activities</w:t>
              </w:r>
            </w:hyperlink>
            <w:r w:rsidR="00CC708E">
              <w:t xml:space="preserve"> </w:t>
            </w:r>
            <w:r w:rsidR="00CC708E" w:rsidRPr="00CC708E">
              <w:rPr>
                <w:rFonts w:eastAsia="Arial"/>
              </w:rPr>
              <w:t>of the Solicitation Manual</w:t>
            </w:r>
            <w:r w:rsidRPr="00E00098">
              <w:rPr>
                <w:rFonts w:eastAsia="Arial"/>
              </w:rPr>
              <w:t>.</w:t>
            </w:r>
          </w:p>
          <w:p w14:paraId="3DF3C8F2" w14:textId="77777777" w:rsidR="002A142E" w:rsidRPr="008749DF" w:rsidRDefault="002A142E" w:rsidP="00D43826">
            <w:pPr>
              <w:pStyle w:val="ListParagraph"/>
              <w:numPr>
                <w:ilvl w:val="0"/>
                <w:numId w:val="98"/>
              </w:numPr>
              <w:spacing w:after="60"/>
              <w:ind w:left="1138"/>
            </w:pPr>
            <w:r w:rsidRPr="008749DF">
              <w:t xml:space="preserve">Provides a clear and concise description of </w:t>
            </w:r>
            <w:r>
              <w:t xml:space="preserve">the </w:t>
            </w:r>
            <w:r w:rsidRPr="008749DF">
              <w:t xml:space="preserve">project including: </w:t>
            </w:r>
          </w:p>
          <w:p w14:paraId="4C70D410" w14:textId="7B204CBB" w:rsidR="002A142E" w:rsidRPr="008749DF" w:rsidRDefault="002A142E" w:rsidP="00E038CC">
            <w:pPr>
              <w:pStyle w:val="ListParagraph"/>
              <w:numPr>
                <w:ilvl w:val="3"/>
                <w:numId w:val="82"/>
              </w:numPr>
              <w:spacing w:after="0"/>
              <w:ind w:left="1512"/>
            </w:pPr>
            <w:r>
              <w:t>How the project will improve grid reliability or resilience by reducing the likelihood and consequences of disruptive events</w:t>
            </w:r>
            <w:r w:rsidRPr="008749DF">
              <w:t xml:space="preserve">. Provides </w:t>
            </w:r>
            <w:r>
              <w:t xml:space="preserve">the best available quantitative </w:t>
            </w:r>
            <w:r w:rsidRPr="008749DF">
              <w:t xml:space="preserve">data (e.g., SAIDI, SAIFI, CAIDI, number of outages) that </w:t>
            </w:r>
            <w:r>
              <w:t>demonstrate the region’s reliability and/or resilience challenges and the project’s expected impact</w:t>
            </w:r>
            <w:r w:rsidR="39859BD2">
              <w:t>.</w:t>
            </w:r>
          </w:p>
          <w:p w14:paraId="5732E0A4" w14:textId="466F2064" w:rsidR="009A2B16" w:rsidRDefault="00140D63" w:rsidP="00E038CC">
            <w:pPr>
              <w:pStyle w:val="ListParagraph"/>
              <w:numPr>
                <w:ilvl w:val="3"/>
                <w:numId w:val="82"/>
              </w:numPr>
              <w:spacing w:after="0"/>
              <w:ind w:left="1512"/>
            </w:pPr>
            <w:r>
              <w:t>T</w:t>
            </w:r>
            <w:r w:rsidR="002A142E" w:rsidRPr="008749DF">
              <w:t>he need for funding</w:t>
            </w:r>
            <w:r w:rsidR="002A142E">
              <w:t xml:space="preserve"> and </w:t>
            </w:r>
            <w:r w:rsidR="002A142E" w:rsidRPr="00224EBA">
              <w:t>how receiving this funding will support or enhance efforts related to grid resilience</w:t>
            </w:r>
            <w:r w:rsidR="002A142E">
              <w:t>, including whether the project would be completed without grant funding and/or whether grant funding would accelerate the project timeline</w:t>
            </w:r>
            <w:r w:rsidR="002A142E" w:rsidRPr="008749DF">
              <w:t xml:space="preserve">. </w:t>
            </w:r>
          </w:p>
          <w:p w14:paraId="1F845616" w14:textId="6BAC973D" w:rsidR="002A142E" w:rsidRDefault="002A142E" w:rsidP="00652663">
            <w:pPr>
              <w:pStyle w:val="ListParagraph"/>
              <w:numPr>
                <w:ilvl w:val="0"/>
                <w:numId w:val="109"/>
              </w:numPr>
              <w:ind w:left="1944"/>
            </w:pPr>
            <w:r>
              <w:t xml:space="preserve">Details </w:t>
            </w:r>
            <w:r w:rsidRPr="00DA44DC">
              <w:rPr>
                <w:noProof/>
                <w:szCs w:val="22"/>
              </w:rPr>
              <w:t>how the project aligns with or impacts broader plans, such as capital or investment strategies, distribution system planning, grid modernization efforts, or resource management plans.</w:t>
            </w:r>
          </w:p>
          <w:p w14:paraId="54FFA2E7" w14:textId="623434CE" w:rsidR="00804580" w:rsidRDefault="7401CF62" w:rsidP="00652663">
            <w:pPr>
              <w:pStyle w:val="ListParagraph"/>
              <w:numPr>
                <w:ilvl w:val="0"/>
                <w:numId w:val="113"/>
              </w:numPr>
              <w:spacing w:after="0"/>
              <w:ind w:left="1138"/>
            </w:pPr>
            <w:r>
              <w:t xml:space="preserve">Provides a description of how the project will decrease or eliminate the </w:t>
            </w:r>
            <w:r w:rsidR="21B41150">
              <w:t>extreme weather</w:t>
            </w:r>
            <w:r>
              <w:t xml:space="preserve"> risk(s) </w:t>
            </w:r>
            <w:r w:rsidR="21B41150">
              <w:t>to the electric system within the target community</w:t>
            </w:r>
            <w:r>
              <w:t xml:space="preserve">. Applicants clearly </w:t>
            </w:r>
            <w:r w:rsidR="3C9E4D94">
              <w:t>outline how</w:t>
            </w:r>
            <w:r>
              <w:t xml:space="preserve"> the proposed </w:t>
            </w:r>
            <w:r w:rsidR="30CDC239">
              <w:t xml:space="preserve">project activities </w:t>
            </w:r>
            <w:r>
              <w:t>will address one or more of the following hazards:</w:t>
            </w:r>
          </w:p>
          <w:p w14:paraId="6E1953C7" w14:textId="317A99CE" w:rsidR="00804580" w:rsidRDefault="00804580" w:rsidP="00C270C2">
            <w:pPr>
              <w:pStyle w:val="ListParagraph"/>
              <w:numPr>
                <w:ilvl w:val="1"/>
                <w:numId w:val="113"/>
              </w:numPr>
              <w:spacing w:after="0"/>
            </w:pPr>
            <w:r>
              <w:t>Wildfire</w:t>
            </w:r>
          </w:p>
          <w:p w14:paraId="5CAFEDA8" w14:textId="476B4775" w:rsidR="00804580" w:rsidRDefault="00804580" w:rsidP="00C270C2">
            <w:pPr>
              <w:pStyle w:val="ListParagraph"/>
              <w:numPr>
                <w:ilvl w:val="1"/>
                <w:numId w:val="113"/>
              </w:numPr>
              <w:spacing w:after="0"/>
            </w:pPr>
            <w:r>
              <w:t>Extreme Heat</w:t>
            </w:r>
          </w:p>
          <w:p w14:paraId="643D2351" w14:textId="79A12240" w:rsidR="00804580" w:rsidRDefault="00804580" w:rsidP="00C270C2">
            <w:pPr>
              <w:pStyle w:val="ListParagraph"/>
              <w:numPr>
                <w:ilvl w:val="1"/>
                <w:numId w:val="113"/>
              </w:numPr>
              <w:spacing w:after="0"/>
            </w:pPr>
            <w:r>
              <w:t>Extreme Cold</w:t>
            </w:r>
          </w:p>
          <w:p w14:paraId="1880B9BD" w14:textId="35ABEDC8" w:rsidR="00804580" w:rsidRDefault="00804580" w:rsidP="00C270C2">
            <w:pPr>
              <w:pStyle w:val="ListParagraph"/>
              <w:numPr>
                <w:ilvl w:val="1"/>
                <w:numId w:val="113"/>
              </w:numPr>
              <w:spacing w:after="0"/>
            </w:pPr>
            <w:r>
              <w:t>Extreme Wind</w:t>
            </w:r>
          </w:p>
          <w:p w14:paraId="1D623CF0" w14:textId="1FCDE74D" w:rsidR="00804580" w:rsidRDefault="00804580" w:rsidP="00C270C2">
            <w:pPr>
              <w:pStyle w:val="ListParagraph"/>
              <w:numPr>
                <w:ilvl w:val="1"/>
                <w:numId w:val="113"/>
              </w:numPr>
              <w:spacing w:after="0"/>
            </w:pPr>
            <w:r>
              <w:t>Flooding</w:t>
            </w:r>
          </w:p>
          <w:p w14:paraId="5CC87C48" w14:textId="392F400D" w:rsidR="00804580" w:rsidRDefault="00804580" w:rsidP="00C270C2">
            <w:pPr>
              <w:pStyle w:val="ListParagraph"/>
              <w:numPr>
                <w:ilvl w:val="1"/>
                <w:numId w:val="113"/>
              </w:numPr>
              <w:spacing w:after="0"/>
            </w:pPr>
            <w:r>
              <w:t>Drought</w:t>
            </w:r>
          </w:p>
          <w:p w14:paraId="1254BFBC" w14:textId="64B90CB6" w:rsidR="00804580" w:rsidRDefault="00804580" w:rsidP="00D43826">
            <w:pPr>
              <w:pStyle w:val="ListParagraph"/>
              <w:numPr>
                <w:ilvl w:val="1"/>
                <w:numId w:val="113"/>
              </w:numPr>
            </w:pPr>
            <w:r>
              <w:t>Precipitation</w:t>
            </w:r>
          </w:p>
          <w:p w14:paraId="2192223E" w14:textId="6C9EDDA4" w:rsidR="00804580" w:rsidRDefault="00804580" w:rsidP="00D43826">
            <w:pPr>
              <w:pStyle w:val="ListParagraph"/>
              <w:numPr>
                <w:ilvl w:val="0"/>
                <w:numId w:val="113"/>
              </w:numPr>
              <w:ind w:left="1138"/>
            </w:pPr>
            <w:r>
              <w:t xml:space="preserve">Applicants sufficiently outline the degree to which the proposed </w:t>
            </w:r>
            <w:r w:rsidR="1990A4E9">
              <w:t>project</w:t>
            </w:r>
            <w:r>
              <w:t xml:space="preserve"> addresses the </w:t>
            </w:r>
            <w:r w:rsidR="428C8B84">
              <w:t xml:space="preserve">identified </w:t>
            </w:r>
            <w:r w:rsidR="73DDDB63">
              <w:t>extreme weather</w:t>
            </w:r>
            <w:r w:rsidR="428C8B84">
              <w:t xml:space="preserve"> </w:t>
            </w:r>
            <w:r>
              <w:t>hazard</w:t>
            </w:r>
            <w:r w:rsidR="007F2130">
              <w:t>(</w:t>
            </w:r>
            <w:r>
              <w:t>s</w:t>
            </w:r>
            <w:r w:rsidR="007F2130">
              <w:t>)</w:t>
            </w:r>
            <w:r>
              <w:t xml:space="preserve"> and explains why it is the most </w:t>
            </w:r>
            <w:r w:rsidR="007F2130">
              <w:t>cost-effective</w:t>
            </w:r>
            <w:r>
              <w:t xml:space="preserve"> solution compared to </w:t>
            </w:r>
            <w:r w:rsidR="00EE1263">
              <w:lastRenderedPageBreak/>
              <w:t>alternative investments</w:t>
            </w:r>
            <w:r>
              <w:t xml:space="preserve">. </w:t>
            </w:r>
            <w:r w:rsidR="007A56C4">
              <w:t>I</w:t>
            </w:r>
            <w:r>
              <w:t>nclude</w:t>
            </w:r>
            <w:r w:rsidR="0064067B">
              <w:t>s</w:t>
            </w:r>
            <w:r>
              <w:t xml:space="preserve"> data on cost-effectiveness, cost-benefit analysis, or other quantitative measures </w:t>
            </w:r>
            <w:r w:rsidR="00043847">
              <w:t>to justify</w:t>
            </w:r>
            <w:r w:rsidR="00F53198">
              <w:t xml:space="preserve"> the</w:t>
            </w:r>
            <w:r>
              <w:t xml:space="preserve"> investment in this project</w:t>
            </w:r>
            <w:r w:rsidR="00556575">
              <w:t>.</w:t>
            </w:r>
          </w:p>
          <w:p w14:paraId="32E74F87" w14:textId="303A8993" w:rsidR="002A142E" w:rsidRPr="005059D1" w:rsidRDefault="002A142E" w:rsidP="00D43826">
            <w:pPr>
              <w:pStyle w:val="ListParagraph"/>
              <w:numPr>
                <w:ilvl w:val="0"/>
                <w:numId w:val="98"/>
              </w:numPr>
              <w:ind w:left="1138"/>
              <w:contextualSpacing/>
            </w:pPr>
            <w:r>
              <w:t>I</w:t>
            </w:r>
            <w:r w:rsidRPr="00526E38">
              <w:t xml:space="preserve">ncludes </w:t>
            </w:r>
            <w:r>
              <w:t xml:space="preserve">clear, legible, and properly labeled </w:t>
            </w:r>
            <w:r w:rsidRPr="00526E38">
              <w:t>appropriate schemas (e.g., single line drawing(s)</w:t>
            </w:r>
            <w:r>
              <w:t>,</w:t>
            </w:r>
            <w:r w:rsidRPr="00526E38">
              <w:t xml:space="preserve"> site maps</w:t>
            </w:r>
            <w:r>
              <w:t>, relevant permission letters</w:t>
            </w:r>
            <w:r w:rsidRPr="00526E38">
              <w:t>). Includes satellite maps showing the project location</w:t>
            </w:r>
            <w:r>
              <w:t>(</w:t>
            </w:r>
            <w:r w:rsidRPr="00526E38">
              <w:t>s</w:t>
            </w:r>
            <w:r>
              <w:t xml:space="preserve">) and </w:t>
            </w:r>
            <w:r w:rsidRPr="7D767E08">
              <w:rPr>
                <w:rFonts w:eastAsia="Arial"/>
              </w:rPr>
              <w:t xml:space="preserve">location of project activities, equipment, or infrastructure </w:t>
            </w:r>
            <w:r>
              <w:t>(Google Earth preferred)</w:t>
            </w:r>
            <w:r w:rsidRPr="00526E38">
              <w:t xml:space="preserve">. </w:t>
            </w:r>
          </w:p>
        </w:tc>
        <w:tc>
          <w:tcPr>
            <w:tcW w:w="0" w:type="auto"/>
          </w:tcPr>
          <w:p w14:paraId="6EE2B718" w14:textId="77777777" w:rsidR="002A142E" w:rsidRPr="004D7532" w:rsidRDefault="002A142E" w:rsidP="004D7532">
            <w:pPr>
              <w:spacing w:before="120"/>
              <w:jc w:val="center"/>
              <w:rPr>
                <w:b/>
                <w:szCs w:val="24"/>
              </w:rPr>
            </w:pPr>
            <w:r w:rsidRPr="004D7532">
              <w:rPr>
                <w:b/>
                <w:szCs w:val="24"/>
              </w:rPr>
              <w:lastRenderedPageBreak/>
              <w:t>35</w:t>
            </w:r>
          </w:p>
        </w:tc>
      </w:tr>
      <w:tr w:rsidR="002A142E" w14:paraId="4226430F" w14:textId="77777777" w:rsidTr="55CEBD7B">
        <w:trPr>
          <w:trHeight w:val="288"/>
        </w:trPr>
        <w:tc>
          <w:tcPr>
            <w:tcW w:w="0" w:type="auto"/>
          </w:tcPr>
          <w:p w14:paraId="6176AFF5" w14:textId="77777777" w:rsidR="002A142E" w:rsidRPr="0084429F" w:rsidRDefault="002A142E" w:rsidP="0004799D">
            <w:pPr>
              <w:pStyle w:val="ListParagraph"/>
              <w:numPr>
                <w:ilvl w:val="0"/>
                <w:numId w:val="92"/>
              </w:numPr>
              <w:spacing w:before="120"/>
              <w:ind w:left="720"/>
              <w:rPr>
                <w:rFonts w:eastAsia="Arial Nova"/>
                <w:b/>
                <w:smallCaps/>
                <w:szCs w:val="22"/>
              </w:rPr>
            </w:pPr>
            <w:r w:rsidRPr="0084429F">
              <w:rPr>
                <w:b/>
                <w:szCs w:val="22"/>
              </w:rPr>
              <w:t xml:space="preserve">Project Management </w:t>
            </w:r>
          </w:p>
          <w:p w14:paraId="21494557" w14:textId="77777777" w:rsidR="002A142E" w:rsidRPr="009476D4" w:rsidRDefault="002A142E" w:rsidP="00241BC7">
            <w:pPr>
              <w:spacing w:before="120" w:after="0"/>
              <w:ind w:left="331"/>
            </w:pPr>
            <w:r w:rsidRPr="009476D4">
              <w:t>Provides a</w:t>
            </w:r>
            <w:r>
              <w:t>n efficient, well-defined, and realistic</w:t>
            </w:r>
            <w:r w:rsidRPr="009476D4">
              <w:t xml:space="preserve"> project management plan that aligns with the </w:t>
            </w:r>
            <w:r>
              <w:t>S</w:t>
            </w:r>
            <w:r w:rsidRPr="009476D4">
              <w:t xml:space="preserve">cope of </w:t>
            </w:r>
            <w:r>
              <w:t>W</w:t>
            </w:r>
            <w:r w:rsidRPr="009476D4">
              <w:t>ork</w:t>
            </w:r>
            <w:r>
              <w:t xml:space="preserve"> (Attachment 03) </w:t>
            </w:r>
            <w:r w:rsidRPr="009476D4">
              <w:t xml:space="preserve">and other relevant attachments that: </w:t>
            </w:r>
          </w:p>
          <w:p w14:paraId="12F5CD56" w14:textId="77777777" w:rsidR="002A142E" w:rsidRDefault="002A142E" w:rsidP="00241BC7">
            <w:pPr>
              <w:pStyle w:val="ListParagraph"/>
              <w:widowControl w:val="0"/>
              <w:numPr>
                <w:ilvl w:val="0"/>
                <w:numId w:val="40"/>
              </w:numPr>
              <w:tabs>
                <w:tab w:val="left" w:pos="1145"/>
              </w:tabs>
              <w:autoSpaceDE w:val="0"/>
              <w:autoSpaceDN w:val="0"/>
              <w:spacing w:before="120"/>
              <w:ind w:left="1138"/>
              <w:rPr>
                <w:szCs w:val="22"/>
              </w:rPr>
            </w:pPr>
            <w:r w:rsidRPr="009476D4">
              <w:rPr>
                <w:szCs w:val="22"/>
              </w:rPr>
              <w:t xml:space="preserve">Summarizes the </w:t>
            </w:r>
            <w:r>
              <w:rPr>
                <w:szCs w:val="22"/>
              </w:rPr>
              <w:t xml:space="preserve">project </w:t>
            </w:r>
            <w:r w:rsidRPr="009476D4">
              <w:rPr>
                <w:szCs w:val="22"/>
              </w:rPr>
              <w:t>team</w:t>
            </w:r>
            <w:r>
              <w:rPr>
                <w:szCs w:val="22"/>
              </w:rPr>
              <w:t>’s roles and qualifications, including identifying key team members and their contributions to the project.</w:t>
            </w:r>
          </w:p>
          <w:p w14:paraId="7AD30E97" w14:textId="77777777" w:rsidR="002A142E" w:rsidRDefault="002A142E" w:rsidP="00D43826">
            <w:pPr>
              <w:pStyle w:val="ListParagraph"/>
              <w:widowControl w:val="0"/>
              <w:numPr>
                <w:ilvl w:val="0"/>
                <w:numId w:val="40"/>
              </w:numPr>
              <w:tabs>
                <w:tab w:val="left" w:pos="1145"/>
              </w:tabs>
              <w:autoSpaceDE w:val="0"/>
              <w:autoSpaceDN w:val="0"/>
              <w:ind w:left="1138"/>
              <w:rPr>
                <w:szCs w:val="22"/>
              </w:rPr>
            </w:pPr>
            <w:r>
              <w:rPr>
                <w:szCs w:val="22"/>
              </w:rPr>
              <w:t>Highlights relevant experience and past success in completing similar projects.</w:t>
            </w:r>
          </w:p>
          <w:p w14:paraId="0DE3B975" w14:textId="77777777" w:rsidR="002A142E" w:rsidRDefault="002A142E" w:rsidP="00D43826">
            <w:pPr>
              <w:pStyle w:val="ListParagraph"/>
              <w:widowControl w:val="0"/>
              <w:numPr>
                <w:ilvl w:val="0"/>
                <w:numId w:val="40"/>
              </w:numPr>
              <w:tabs>
                <w:tab w:val="left" w:pos="1145"/>
              </w:tabs>
              <w:autoSpaceDE w:val="0"/>
              <w:autoSpaceDN w:val="0"/>
              <w:ind w:left="1138"/>
              <w:rPr>
                <w:szCs w:val="22"/>
              </w:rPr>
            </w:pPr>
            <w:r>
              <w:rPr>
                <w:szCs w:val="22"/>
              </w:rPr>
              <w:t>Highlights</w:t>
            </w:r>
            <w:r w:rsidRPr="00446504">
              <w:rPr>
                <w:szCs w:val="22"/>
              </w:rPr>
              <w:t xml:space="preserve"> the team’s capacity, resources, and readiness to complete the project on time and within budget.</w:t>
            </w:r>
          </w:p>
          <w:p w14:paraId="744E880E" w14:textId="38DAC73E" w:rsidR="002A142E" w:rsidRDefault="002A142E" w:rsidP="00D43826">
            <w:pPr>
              <w:pStyle w:val="ListParagraph"/>
              <w:widowControl w:val="0"/>
              <w:numPr>
                <w:ilvl w:val="0"/>
                <w:numId w:val="40"/>
              </w:numPr>
              <w:tabs>
                <w:tab w:val="left" w:pos="1145"/>
              </w:tabs>
              <w:autoSpaceDE w:val="0"/>
              <w:autoSpaceDN w:val="0"/>
              <w:ind w:left="1138"/>
              <w:rPr>
                <w:szCs w:val="22"/>
              </w:rPr>
            </w:pPr>
            <w:r w:rsidRPr="009476D4">
              <w:rPr>
                <w:szCs w:val="22"/>
              </w:rPr>
              <w:t>Includes an organization chart. The chart should highlight the prime recipient and project partner(s)</w:t>
            </w:r>
            <w:r>
              <w:rPr>
                <w:szCs w:val="22"/>
              </w:rPr>
              <w:t>, including the partnered CBO and/or tribe.</w:t>
            </w:r>
          </w:p>
          <w:p w14:paraId="03C67707" w14:textId="404B2AD8" w:rsidR="002A142E" w:rsidRPr="009476D4" w:rsidRDefault="002A142E" w:rsidP="00D43826">
            <w:pPr>
              <w:pStyle w:val="ListParagraph"/>
              <w:widowControl w:val="0"/>
              <w:numPr>
                <w:ilvl w:val="0"/>
                <w:numId w:val="40"/>
              </w:numPr>
              <w:tabs>
                <w:tab w:val="left" w:pos="1145"/>
              </w:tabs>
              <w:autoSpaceDE w:val="0"/>
              <w:autoSpaceDN w:val="0"/>
              <w:ind w:left="1138"/>
            </w:pPr>
            <w:r>
              <w:t xml:space="preserve">Describes the anticipated lead time for the project, including key factors that may impact the start date such as CEQA/NEPA review and required permits. Application package includes all applicable CEQA/NEPA documentation such as </w:t>
            </w:r>
            <w:r w:rsidRPr="002F1944">
              <w:t>Initial Studies, Environmental Assessments, Finding of No Significant Impact, or Mitigated Negative Declaration performed</w:t>
            </w:r>
            <w:r>
              <w:t>. Clearly identifies CEQA Lead Agency.</w:t>
            </w:r>
            <w:r w:rsidR="005B30DD">
              <w:t xml:space="preserve"> </w:t>
            </w:r>
            <w:r w:rsidR="005B30DD" w:rsidRPr="004D7532">
              <w:rPr>
                <w:i/>
              </w:rPr>
              <w:t xml:space="preserve">Applications proposing projects with shorter lead times or demonstrating good progress in their environmental review process will be scored </w:t>
            </w:r>
            <w:r w:rsidR="73095F0F" w:rsidRPr="654BA8CA">
              <w:rPr>
                <w:i/>
                <w:iCs/>
              </w:rPr>
              <w:t xml:space="preserve">more </w:t>
            </w:r>
            <w:r w:rsidR="005B30DD" w:rsidRPr="004D7532">
              <w:rPr>
                <w:i/>
              </w:rPr>
              <w:t>favorably.</w:t>
            </w:r>
          </w:p>
          <w:p w14:paraId="6FD0F76B" w14:textId="25A9D1C5" w:rsidR="002A142E" w:rsidRPr="009476D4" w:rsidRDefault="002A142E" w:rsidP="00D43826">
            <w:pPr>
              <w:pStyle w:val="ListParagraph"/>
              <w:widowControl w:val="0"/>
              <w:numPr>
                <w:ilvl w:val="0"/>
                <w:numId w:val="40"/>
              </w:numPr>
              <w:tabs>
                <w:tab w:val="left" w:pos="1145"/>
              </w:tabs>
              <w:autoSpaceDE w:val="0"/>
              <w:autoSpaceDN w:val="0"/>
              <w:ind w:left="1138"/>
            </w:pPr>
            <w:r>
              <w:t>Describes the facilities, infrastructure, existing assets, and resources available that will allow project construction to start immediately upon being awarded</w:t>
            </w:r>
            <w:r w:rsidR="06EF5124">
              <w:t xml:space="preserve"> </w:t>
            </w:r>
            <w:r>
              <w:t>and outlines how they will be u</w:t>
            </w:r>
            <w:r w:rsidR="2A7CC6B6">
              <w:t>s</w:t>
            </w:r>
            <w:r>
              <w:t xml:space="preserve">ed.   </w:t>
            </w:r>
          </w:p>
          <w:p w14:paraId="3EB0C6B2" w14:textId="77777777" w:rsidR="002A142E" w:rsidRPr="009476D4" w:rsidRDefault="002A142E" w:rsidP="00D43826">
            <w:pPr>
              <w:pStyle w:val="ListParagraph"/>
              <w:widowControl w:val="0"/>
              <w:numPr>
                <w:ilvl w:val="0"/>
                <w:numId w:val="40"/>
              </w:numPr>
              <w:tabs>
                <w:tab w:val="left" w:pos="1145"/>
              </w:tabs>
              <w:autoSpaceDE w:val="0"/>
              <w:autoSpaceDN w:val="0"/>
              <w:ind w:left="1138"/>
              <w:rPr>
                <w:szCs w:val="22"/>
              </w:rPr>
            </w:pPr>
            <w:r w:rsidRPr="009476D4">
              <w:rPr>
                <w:szCs w:val="22"/>
              </w:rPr>
              <w:t xml:space="preserve">Explains key success and risk factors and outlines a risk management plan (e.g., supply chain, environmental, construction, project cost). </w:t>
            </w:r>
          </w:p>
          <w:p w14:paraId="1EC37A33" w14:textId="0D16926C" w:rsidR="002A142E" w:rsidRPr="009476D4" w:rsidRDefault="002A142E" w:rsidP="00D43826">
            <w:pPr>
              <w:pStyle w:val="ListParagraph"/>
              <w:widowControl w:val="0"/>
              <w:numPr>
                <w:ilvl w:val="0"/>
                <w:numId w:val="40"/>
              </w:numPr>
              <w:tabs>
                <w:tab w:val="left" w:pos="1145"/>
              </w:tabs>
              <w:autoSpaceDE w:val="0"/>
              <w:autoSpaceDN w:val="0"/>
              <w:ind w:left="1138"/>
            </w:pPr>
            <w:r>
              <w:t>Explains how the project will comply with all applicable requirements, including Prevailing Wage/D</w:t>
            </w:r>
            <w:r w:rsidR="6CB3FAB3">
              <w:t>BA</w:t>
            </w:r>
            <w:r>
              <w:t xml:space="preserve">, BABA, and state and </w:t>
            </w:r>
            <w:r>
              <w:lastRenderedPageBreak/>
              <w:t>federal reporting requirements.</w:t>
            </w:r>
          </w:p>
          <w:p w14:paraId="4C33C0B5" w14:textId="45ECF34D" w:rsidR="002A142E" w:rsidRDefault="002A142E" w:rsidP="00D43826">
            <w:pPr>
              <w:pStyle w:val="ListParagraph"/>
              <w:widowControl w:val="0"/>
              <w:numPr>
                <w:ilvl w:val="0"/>
                <w:numId w:val="40"/>
              </w:numPr>
              <w:autoSpaceDE w:val="0"/>
              <w:autoSpaceDN w:val="0"/>
              <w:ind w:left="1138"/>
            </w:pPr>
            <w:r w:rsidRPr="009476D4">
              <w:t>Outlines the major project tasks and how they will be managed. The project tasks must align with the tasks in the Scope of Work (Attachment 03).</w:t>
            </w:r>
          </w:p>
          <w:p w14:paraId="7874B2D9" w14:textId="5E3E037C" w:rsidR="002A142E" w:rsidRPr="0016721B" w:rsidRDefault="002A142E" w:rsidP="00D43826">
            <w:pPr>
              <w:pStyle w:val="ListParagraph"/>
              <w:widowControl w:val="0"/>
              <w:numPr>
                <w:ilvl w:val="0"/>
                <w:numId w:val="40"/>
              </w:numPr>
              <w:autoSpaceDE w:val="0"/>
              <w:autoSpaceDN w:val="0"/>
              <w:ind w:left="1138"/>
            </w:pPr>
            <w:r w:rsidRPr="009476D4">
              <w:t>Includes a realistic Project Schedule (Attachment 04) with milestones and a description of expected lead time for project to commence (e.g., expected environmental review period). Project Schedule (Attachment 04) must be entirely filled in for a complete application. Tasks described in the Project Narrative (Attachment 02) and the Scope of Work (Attachment 03) must be listed in the Project Schedule.</w:t>
            </w:r>
          </w:p>
        </w:tc>
        <w:tc>
          <w:tcPr>
            <w:tcW w:w="0" w:type="auto"/>
          </w:tcPr>
          <w:p w14:paraId="2FFE1988" w14:textId="77777777" w:rsidR="002A142E" w:rsidRPr="004D7532" w:rsidRDefault="002A142E" w:rsidP="004D7532">
            <w:pPr>
              <w:spacing w:before="120"/>
              <w:jc w:val="center"/>
              <w:rPr>
                <w:b/>
                <w:szCs w:val="24"/>
              </w:rPr>
            </w:pPr>
            <w:r w:rsidRPr="004D7532">
              <w:rPr>
                <w:b/>
                <w:szCs w:val="24"/>
              </w:rPr>
              <w:lastRenderedPageBreak/>
              <w:t>20</w:t>
            </w:r>
          </w:p>
        </w:tc>
      </w:tr>
      <w:tr w:rsidR="002A142E" w14:paraId="3E0A93F4" w14:textId="77777777" w:rsidTr="55CEBD7B">
        <w:tc>
          <w:tcPr>
            <w:tcW w:w="0" w:type="auto"/>
          </w:tcPr>
          <w:p w14:paraId="50E76952" w14:textId="1EFBBFFB" w:rsidR="002A142E" w:rsidRPr="0084429F" w:rsidRDefault="002A142E" w:rsidP="00C960E4">
            <w:pPr>
              <w:pStyle w:val="ListParagraph"/>
              <w:numPr>
                <w:ilvl w:val="0"/>
                <w:numId w:val="92"/>
              </w:numPr>
              <w:spacing w:before="240"/>
              <w:ind w:left="720"/>
              <w:rPr>
                <w:b/>
                <w:szCs w:val="22"/>
              </w:rPr>
            </w:pPr>
            <w:r w:rsidRPr="0084429F" w:rsidDel="00042429">
              <w:rPr>
                <w:b/>
              </w:rPr>
              <w:t>Community</w:t>
            </w:r>
            <w:r w:rsidRPr="0084429F" w:rsidDel="00FB2CF6">
              <w:rPr>
                <w:b/>
              </w:rPr>
              <w:t xml:space="preserve"> </w:t>
            </w:r>
            <w:r w:rsidRPr="0084429F">
              <w:rPr>
                <w:b/>
              </w:rPr>
              <w:t xml:space="preserve">Engagement &amp; </w:t>
            </w:r>
            <w:r w:rsidR="00FB2CF6">
              <w:rPr>
                <w:b/>
              </w:rPr>
              <w:t>Impact</w:t>
            </w:r>
            <w:r w:rsidRPr="0084429F">
              <w:rPr>
                <w:b/>
              </w:rPr>
              <w:t xml:space="preserve">  </w:t>
            </w:r>
          </w:p>
          <w:p w14:paraId="58C04495" w14:textId="3036B289" w:rsidR="002A142E" w:rsidRDefault="002A142E" w:rsidP="0049388B">
            <w:pPr>
              <w:pStyle w:val="ListParagraph"/>
              <w:widowControl w:val="0"/>
              <w:numPr>
                <w:ilvl w:val="0"/>
                <w:numId w:val="93"/>
              </w:numPr>
              <w:tabs>
                <w:tab w:val="left" w:pos="1145"/>
              </w:tabs>
              <w:autoSpaceDE w:val="0"/>
              <w:autoSpaceDN w:val="0"/>
              <w:ind w:left="1138"/>
            </w:pPr>
            <w:r>
              <w:t>Describes the communities that the project will serve, including the community demographics, needs, and challenges. Highlights relevant social or economic factors.</w:t>
            </w:r>
          </w:p>
          <w:p w14:paraId="6313E124" w14:textId="26801A7B" w:rsidR="002A142E" w:rsidRPr="009476D4" w:rsidRDefault="002A142E" w:rsidP="0049388B">
            <w:pPr>
              <w:pStyle w:val="ListParagraph"/>
              <w:widowControl w:val="0"/>
              <w:numPr>
                <w:ilvl w:val="0"/>
                <w:numId w:val="93"/>
              </w:numPr>
              <w:tabs>
                <w:tab w:val="left" w:pos="1145"/>
              </w:tabs>
              <w:autoSpaceDE w:val="0"/>
              <w:autoSpaceDN w:val="0"/>
              <w:ind w:left="1138"/>
              <w:contextualSpacing/>
            </w:pPr>
            <w:r>
              <w:t xml:space="preserve">Identifies CBO and/or tribal partner(s) that meet the criteria laid out in </w:t>
            </w:r>
            <w:hyperlink w:anchor="_Meet_Program_Objectives" w:history="1">
              <w:r w:rsidRPr="55CEBD7B">
                <w:rPr>
                  <w:rStyle w:val="Hyperlink"/>
                  <w:rFonts w:cs="Arial"/>
                </w:rPr>
                <w:t>Section III.A.1</w:t>
              </w:r>
            </w:hyperlink>
            <w:r>
              <w:t xml:space="preserve"> of this manual. Provides details about each organization, including why they were selected and their roles and responsibilities in executing or assisting in the coordination of engagement activities. Specifies the allocated funding for the CBO(s) and/or tribe(s) </w:t>
            </w:r>
            <w:r w:rsidR="27EC4F28">
              <w:t xml:space="preserve">and </w:t>
            </w:r>
            <w:r w:rsidR="3AA7CCD1">
              <w:t xml:space="preserve">details </w:t>
            </w:r>
            <w:r w:rsidR="27EC4F28">
              <w:t xml:space="preserve">planned </w:t>
            </w:r>
            <w:r w:rsidR="2E7A7292">
              <w:t>community expenditures</w:t>
            </w:r>
            <w:r>
              <w:t xml:space="preserve"> in the Budget Forms (Attachment 05).</w:t>
            </w:r>
          </w:p>
          <w:p w14:paraId="0CB11A31" w14:textId="4A62617A" w:rsidR="002A142E" w:rsidRDefault="002A142E" w:rsidP="0049388B">
            <w:pPr>
              <w:pStyle w:val="ListParagraph"/>
              <w:widowControl w:val="0"/>
              <w:numPr>
                <w:ilvl w:val="0"/>
                <w:numId w:val="93"/>
              </w:numPr>
              <w:tabs>
                <w:tab w:val="left" w:pos="1145"/>
              </w:tabs>
              <w:autoSpaceDE w:val="0"/>
              <w:autoSpaceDN w:val="0"/>
              <w:ind w:left="1138"/>
            </w:pPr>
            <w:r>
              <w:t>Clearly describes the planned engagement goals and activities and ensures the goals and activities align with the project’s eligible activities.</w:t>
            </w:r>
          </w:p>
          <w:p w14:paraId="014683CD" w14:textId="3705D484" w:rsidR="002A142E" w:rsidRDefault="002A142E" w:rsidP="0049388B">
            <w:pPr>
              <w:pStyle w:val="ListParagraph"/>
              <w:widowControl w:val="0"/>
              <w:numPr>
                <w:ilvl w:val="0"/>
                <w:numId w:val="93"/>
              </w:numPr>
              <w:tabs>
                <w:tab w:val="left" w:pos="1145"/>
              </w:tabs>
              <w:autoSpaceDE w:val="0"/>
              <w:autoSpaceDN w:val="0"/>
              <w:ind w:left="1138"/>
            </w:pPr>
            <w:r>
              <w:t xml:space="preserve">Describes how the project aligns with any existing </w:t>
            </w:r>
            <w:r w:rsidDel="00E3145D">
              <w:t>Climate</w:t>
            </w:r>
            <w:r>
              <w:t xml:space="preserve">, Adaptation Plans, and/or </w:t>
            </w:r>
            <w:r w:rsidDel="001D2E0A">
              <w:t>Community</w:t>
            </w:r>
            <w:r>
              <w:t xml:space="preserve"> Benefit Agreements within the community (if applicable).</w:t>
            </w:r>
          </w:p>
          <w:p w14:paraId="093AF338" w14:textId="20A1F622" w:rsidR="002A142E" w:rsidRDefault="002A142E" w:rsidP="0049388B">
            <w:pPr>
              <w:pStyle w:val="ListParagraph"/>
              <w:widowControl w:val="0"/>
              <w:numPr>
                <w:ilvl w:val="0"/>
                <w:numId w:val="93"/>
              </w:numPr>
              <w:tabs>
                <w:tab w:val="left" w:pos="1145"/>
              </w:tabs>
              <w:autoSpaceDE w:val="0"/>
              <w:autoSpaceDN w:val="0"/>
              <w:ind w:left="1138"/>
            </w:pPr>
            <w:r w:rsidRPr="009476D4">
              <w:t xml:space="preserve">Lists and describes the extent of planned engagement activities and products as reported in the Project Metrics (Attachment 09); Scope of Work (Attachment 03); and the Project Narrative Form (Attachment 02). </w:t>
            </w:r>
          </w:p>
          <w:p w14:paraId="3591511C" w14:textId="3B4264DB" w:rsidR="002A142E" w:rsidRPr="009E2087" w:rsidRDefault="002A142E" w:rsidP="0049388B">
            <w:pPr>
              <w:pStyle w:val="ListParagraph"/>
              <w:widowControl w:val="0"/>
              <w:numPr>
                <w:ilvl w:val="0"/>
                <w:numId w:val="93"/>
              </w:numPr>
              <w:tabs>
                <w:tab w:val="left" w:pos="1145"/>
              </w:tabs>
              <w:autoSpaceDE w:val="0"/>
              <w:autoSpaceDN w:val="0"/>
              <w:ind w:left="1138"/>
            </w:pPr>
            <w:r>
              <w:t>Ensures p</w:t>
            </w:r>
            <w:r w:rsidRPr="009476D4">
              <w:t>roposed engagement activities are directly related to the proposed project</w:t>
            </w:r>
            <w:r>
              <w:t>’s eligible activities</w:t>
            </w:r>
            <w:r w:rsidRPr="009476D4">
              <w:t xml:space="preserve"> and to electric grid reliability and/or resilience.</w:t>
            </w:r>
          </w:p>
        </w:tc>
        <w:tc>
          <w:tcPr>
            <w:tcW w:w="0" w:type="auto"/>
          </w:tcPr>
          <w:p w14:paraId="22E17322" w14:textId="77777777" w:rsidR="002A142E" w:rsidRPr="004D7532" w:rsidRDefault="002A142E" w:rsidP="004D7532">
            <w:pPr>
              <w:spacing w:before="120"/>
              <w:jc w:val="center"/>
              <w:rPr>
                <w:b/>
                <w:szCs w:val="24"/>
              </w:rPr>
            </w:pPr>
            <w:r w:rsidRPr="004D7532">
              <w:rPr>
                <w:b/>
                <w:szCs w:val="24"/>
              </w:rPr>
              <w:t>20</w:t>
            </w:r>
          </w:p>
        </w:tc>
      </w:tr>
      <w:tr w:rsidR="002A142E" w14:paraId="7FA771AF" w14:textId="77777777" w:rsidTr="55CEBD7B">
        <w:tc>
          <w:tcPr>
            <w:tcW w:w="0" w:type="auto"/>
          </w:tcPr>
          <w:p w14:paraId="36DABEC0" w14:textId="77777777" w:rsidR="002A142E" w:rsidRPr="00A770C2" w:rsidRDefault="002A142E" w:rsidP="00C807C0">
            <w:pPr>
              <w:pStyle w:val="ListParagraph"/>
              <w:numPr>
                <w:ilvl w:val="0"/>
                <w:numId w:val="92"/>
              </w:numPr>
              <w:spacing w:before="120"/>
              <w:ind w:left="720"/>
              <w:contextualSpacing/>
              <w:rPr>
                <w:b/>
                <w:szCs w:val="22"/>
              </w:rPr>
            </w:pPr>
            <w:r w:rsidRPr="00A770C2">
              <w:rPr>
                <w:b/>
              </w:rPr>
              <w:t xml:space="preserve">Workforce Development Score </w:t>
            </w:r>
          </w:p>
          <w:p w14:paraId="00D48DB1" w14:textId="3C5D423C" w:rsidR="002A142E" w:rsidRPr="009476D4" w:rsidRDefault="002A142E" w:rsidP="00150A07">
            <w:pPr>
              <w:pStyle w:val="ListParagraph"/>
              <w:numPr>
                <w:ilvl w:val="0"/>
                <w:numId w:val="95"/>
              </w:numPr>
              <w:spacing w:before="240"/>
              <w:ind w:left="1138"/>
            </w:pPr>
            <w:r>
              <w:t xml:space="preserve">Describes the project’s workforce development </w:t>
            </w:r>
            <w:r w:rsidR="00EE4373">
              <w:t>objectives</w:t>
            </w:r>
            <w:r>
              <w:t xml:space="preserve"> and the e</w:t>
            </w:r>
            <w:r w:rsidRPr="009476D4">
              <w:t xml:space="preserve">xtent of </w:t>
            </w:r>
            <w:r>
              <w:t xml:space="preserve">planned </w:t>
            </w:r>
            <w:r w:rsidRPr="009476D4">
              <w:t>workforce development activities.</w:t>
            </w:r>
          </w:p>
          <w:p w14:paraId="754C6CC8" w14:textId="65715527" w:rsidR="002A142E" w:rsidRDefault="002A142E" w:rsidP="00150A07">
            <w:pPr>
              <w:pStyle w:val="ListParagraph"/>
              <w:numPr>
                <w:ilvl w:val="0"/>
                <w:numId w:val="95"/>
              </w:numPr>
              <w:ind w:left="1138"/>
            </w:pPr>
            <w:r>
              <w:lastRenderedPageBreak/>
              <w:t>Describes the applicant’s s</w:t>
            </w:r>
            <w:r w:rsidRPr="009476D4">
              <w:t>trategy to attract, train, and retain a skilled workforce</w:t>
            </w:r>
            <w:r w:rsidR="0BC104EA">
              <w:t>,</w:t>
            </w:r>
            <w:r w:rsidRPr="009476D4">
              <w:t xml:space="preserve"> particularly from priority communities</w:t>
            </w:r>
            <w:r w:rsidR="34216D03">
              <w:t>,</w:t>
            </w:r>
            <w:r w:rsidRPr="009476D4">
              <w:t xml:space="preserve"> as referenced </w:t>
            </w:r>
            <w:r w:rsidRPr="005A0FC2">
              <w:t xml:space="preserve">in </w:t>
            </w:r>
            <w:hyperlink w:anchor="WorkforceDev" w:history="1">
              <w:r w:rsidRPr="004D7532">
                <w:rPr>
                  <w:rStyle w:val="Hyperlink"/>
                  <w:rFonts w:cs="Arial"/>
                </w:rPr>
                <w:t>Section III.A</w:t>
              </w:r>
              <w:r w:rsidRPr="004D7532">
                <w:rPr>
                  <w:rStyle w:val="Hyperlink"/>
                </w:rPr>
                <w:t>.1</w:t>
              </w:r>
            </w:hyperlink>
            <w:r w:rsidRPr="009476D4">
              <w:t xml:space="preserve"> for </w:t>
            </w:r>
            <w:r>
              <w:t>long-term</w:t>
            </w:r>
            <w:r w:rsidRPr="009476D4">
              <w:t xml:space="preserve"> careers in the energy</w:t>
            </w:r>
            <w:r w:rsidRPr="0084429F">
              <w:t xml:space="preserve"> industry.</w:t>
            </w:r>
          </w:p>
          <w:p w14:paraId="0FF61851" w14:textId="0752EFB6" w:rsidR="002A142E" w:rsidRPr="0084429F" w:rsidRDefault="002A142E" w:rsidP="00150A07">
            <w:pPr>
              <w:pStyle w:val="ListParagraph"/>
              <w:widowControl w:val="0"/>
              <w:numPr>
                <w:ilvl w:val="0"/>
                <w:numId w:val="95"/>
              </w:numPr>
              <w:tabs>
                <w:tab w:val="left" w:pos="1145"/>
              </w:tabs>
              <w:autoSpaceDE w:val="0"/>
              <w:autoSpaceDN w:val="0"/>
              <w:ind w:left="1138"/>
            </w:pPr>
            <w:r>
              <w:t>Describes how the project aligns with any existing Project Labor Agreements within the community (if applicable).</w:t>
            </w:r>
          </w:p>
          <w:p w14:paraId="6F0F8A67" w14:textId="77777777" w:rsidR="002A142E" w:rsidRDefault="002A142E" w:rsidP="00150A07">
            <w:pPr>
              <w:pStyle w:val="ListParagraph"/>
              <w:numPr>
                <w:ilvl w:val="0"/>
                <w:numId w:val="95"/>
              </w:numPr>
              <w:ind w:left="1138"/>
            </w:pPr>
            <w:r>
              <w:t>Includes e</w:t>
            </w:r>
            <w:r w:rsidRPr="0084429F">
              <w:t>xpected impacts as reported in the Project Metrics (Attachment 09).</w:t>
            </w:r>
            <w:r>
              <w:t xml:space="preserve"> </w:t>
            </w:r>
          </w:p>
          <w:p w14:paraId="423D8D59" w14:textId="77777777" w:rsidR="002A142E" w:rsidRPr="00992299" w:rsidRDefault="002A142E" w:rsidP="00150A07">
            <w:pPr>
              <w:pStyle w:val="ListParagraph"/>
              <w:numPr>
                <w:ilvl w:val="0"/>
                <w:numId w:val="95"/>
              </w:numPr>
              <w:ind w:left="1138"/>
            </w:pPr>
            <w:r>
              <w:t>Ensures p</w:t>
            </w:r>
            <w:r w:rsidRPr="009476D4">
              <w:t xml:space="preserve">roposed workforce development activities are directly related to the project’s proposed </w:t>
            </w:r>
            <w:r>
              <w:t xml:space="preserve">eligible </w:t>
            </w:r>
            <w:r w:rsidRPr="009476D4">
              <w:t>activities.</w:t>
            </w:r>
          </w:p>
        </w:tc>
        <w:tc>
          <w:tcPr>
            <w:tcW w:w="0" w:type="auto"/>
          </w:tcPr>
          <w:p w14:paraId="4E6479F4" w14:textId="77777777" w:rsidR="002A142E" w:rsidRPr="004D7532" w:rsidRDefault="002A142E" w:rsidP="004D7532">
            <w:pPr>
              <w:spacing w:before="120"/>
              <w:jc w:val="center"/>
              <w:rPr>
                <w:b/>
                <w:szCs w:val="24"/>
              </w:rPr>
            </w:pPr>
            <w:r w:rsidRPr="004D7532">
              <w:rPr>
                <w:b/>
                <w:szCs w:val="24"/>
              </w:rPr>
              <w:lastRenderedPageBreak/>
              <w:t>20</w:t>
            </w:r>
          </w:p>
        </w:tc>
      </w:tr>
      <w:tr w:rsidR="002A142E" w14:paraId="51C4C042" w14:textId="77777777" w:rsidTr="55CEBD7B">
        <w:tc>
          <w:tcPr>
            <w:tcW w:w="0" w:type="auto"/>
            <w:tcBorders>
              <w:bottom w:val="single" w:sz="4" w:space="0" w:color="auto"/>
            </w:tcBorders>
          </w:tcPr>
          <w:p w14:paraId="55C143EE" w14:textId="66B0F8C1" w:rsidR="002A142E" w:rsidRPr="0084429F" w:rsidRDefault="002A142E" w:rsidP="00150A07">
            <w:pPr>
              <w:pStyle w:val="ListParagraph"/>
              <w:numPr>
                <w:ilvl w:val="0"/>
                <w:numId w:val="92"/>
              </w:numPr>
              <w:spacing w:before="120"/>
              <w:ind w:left="720"/>
              <w:rPr>
                <w:b/>
                <w:szCs w:val="22"/>
              </w:rPr>
            </w:pPr>
            <w:r w:rsidRPr="0084429F">
              <w:rPr>
                <w:b/>
              </w:rPr>
              <w:t xml:space="preserve">Advancement of Energy and </w:t>
            </w:r>
            <w:r w:rsidR="00C50E5B">
              <w:rPr>
                <w:b/>
              </w:rPr>
              <w:t>Resilienc</w:t>
            </w:r>
            <w:r w:rsidR="00E440CB">
              <w:rPr>
                <w:b/>
              </w:rPr>
              <w:t>e</w:t>
            </w:r>
            <w:r w:rsidRPr="0084429F">
              <w:rPr>
                <w:b/>
              </w:rPr>
              <w:t xml:space="preserve"> Goals</w:t>
            </w:r>
          </w:p>
          <w:p w14:paraId="7257D6F4" w14:textId="2E43EEE3" w:rsidR="002A142E" w:rsidRPr="001E13C1" w:rsidRDefault="002A142E" w:rsidP="00F27281">
            <w:pPr>
              <w:pStyle w:val="ListParagraph"/>
              <w:widowControl w:val="0"/>
              <w:numPr>
                <w:ilvl w:val="0"/>
                <w:numId w:val="94"/>
              </w:numPr>
              <w:tabs>
                <w:tab w:val="left" w:pos="1145"/>
              </w:tabs>
              <w:autoSpaceDE w:val="0"/>
              <w:autoSpaceDN w:val="0"/>
              <w:ind w:left="1138"/>
              <w:rPr>
                <w:szCs w:val="22"/>
              </w:rPr>
            </w:pPr>
            <w:r>
              <w:t>Details the e</w:t>
            </w:r>
            <w:r w:rsidRPr="0084429F">
              <w:t xml:space="preserve">xtent to which the project </w:t>
            </w:r>
            <w:r>
              <w:t>advances</w:t>
            </w:r>
            <w:r w:rsidRPr="0084429F">
              <w:t xml:space="preserve"> California’s energy and </w:t>
            </w:r>
            <w:r w:rsidR="00E440CB">
              <w:t>resilience</w:t>
            </w:r>
            <w:r w:rsidRPr="0084429F">
              <w:t xml:space="preserve"> </w:t>
            </w:r>
            <w:r w:rsidRPr="009476D4">
              <w:t>goals</w:t>
            </w:r>
            <w:r>
              <w:t>.</w:t>
            </w:r>
          </w:p>
          <w:p w14:paraId="2EDE3226" w14:textId="7F304E15" w:rsidR="002A142E" w:rsidRPr="00B63FD3" w:rsidRDefault="002A142E" w:rsidP="00F27281">
            <w:pPr>
              <w:pStyle w:val="ListParagraph"/>
              <w:widowControl w:val="0"/>
              <w:numPr>
                <w:ilvl w:val="0"/>
                <w:numId w:val="94"/>
              </w:numPr>
              <w:tabs>
                <w:tab w:val="left" w:pos="1145"/>
              </w:tabs>
              <w:autoSpaceDE w:val="0"/>
              <w:autoSpaceDN w:val="0"/>
              <w:ind w:left="1138"/>
              <w:rPr>
                <w:szCs w:val="22"/>
              </w:rPr>
            </w:pPr>
            <w:r>
              <w:t xml:space="preserve">Clearly explains how the project aligns with relevant state energy and </w:t>
            </w:r>
            <w:r w:rsidR="00E440CB">
              <w:t xml:space="preserve">resilience </w:t>
            </w:r>
            <w:r>
              <w:t xml:space="preserve">policies or regulations. </w:t>
            </w:r>
            <w:r w:rsidRPr="009476D4">
              <w:t xml:space="preserve">Relevant California energy policies are listed in </w:t>
            </w:r>
            <w:hyperlink w:anchor="_Applicable_Laws,_Policies," w:history="1">
              <w:r w:rsidRPr="004D7532">
                <w:rPr>
                  <w:rStyle w:val="Hyperlink"/>
                  <w:rFonts w:cs="Arial"/>
                </w:rPr>
                <w:t>Section IX.B</w:t>
              </w:r>
            </w:hyperlink>
            <w:r w:rsidRPr="004D7532">
              <w:t>.</w:t>
            </w:r>
          </w:p>
          <w:p w14:paraId="1D3697AD" w14:textId="77777777" w:rsidR="002A142E" w:rsidRPr="00B63FD3" w:rsidRDefault="002A142E" w:rsidP="00F27281">
            <w:pPr>
              <w:pStyle w:val="ListParagraph"/>
              <w:widowControl w:val="0"/>
              <w:numPr>
                <w:ilvl w:val="0"/>
                <w:numId w:val="94"/>
              </w:numPr>
              <w:tabs>
                <w:tab w:val="left" w:pos="1145"/>
              </w:tabs>
              <w:autoSpaceDE w:val="0"/>
              <w:autoSpaceDN w:val="0"/>
              <w:ind w:left="1138"/>
              <w:rPr>
                <w:szCs w:val="22"/>
              </w:rPr>
            </w:pPr>
            <w:r>
              <w:t>P</w:t>
            </w:r>
            <w:r w:rsidRPr="00C524EE">
              <w:t>rovide</w:t>
            </w:r>
            <w:r>
              <w:t>s</w:t>
            </w:r>
            <w:r w:rsidRPr="00C524EE">
              <w:t xml:space="preserve"> </w:t>
            </w:r>
            <w:r>
              <w:t xml:space="preserve">reasonable </w:t>
            </w:r>
            <w:r w:rsidRPr="00C524EE">
              <w:t>estimates of the project’s anticipated environmental impacts, including avoided greenhouse gas emissions and reductions in other pollutants (e.g., NOx, SOx, or particulate matter)</w:t>
            </w:r>
            <w:r>
              <w:t>.</w:t>
            </w:r>
            <w:r w:rsidRPr="009476D4">
              <w:t xml:space="preserve"> Considers direct and indirect emissions reductions for the project.</w:t>
            </w:r>
          </w:p>
          <w:p w14:paraId="52658058" w14:textId="77777777" w:rsidR="002A142E" w:rsidRPr="002B7D7B" w:rsidRDefault="002A142E" w:rsidP="00F27281">
            <w:pPr>
              <w:pStyle w:val="ListParagraph"/>
              <w:widowControl w:val="0"/>
              <w:numPr>
                <w:ilvl w:val="0"/>
                <w:numId w:val="94"/>
              </w:numPr>
              <w:tabs>
                <w:tab w:val="left" w:pos="1145"/>
              </w:tabs>
              <w:autoSpaceDE w:val="0"/>
              <w:autoSpaceDN w:val="0"/>
              <w:ind w:left="1138"/>
            </w:pPr>
            <w:r w:rsidRPr="002B7D7B">
              <w:t>Provides reasoning or method for determining such support.</w:t>
            </w:r>
          </w:p>
          <w:p w14:paraId="1AF98829" w14:textId="77777777" w:rsidR="002A142E" w:rsidRPr="002B7D7B" w:rsidRDefault="002A142E" w:rsidP="00F27281">
            <w:pPr>
              <w:pStyle w:val="ListParagraph"/>
              <w:widowControl w:val="0"/>
              <w:numPr>
                <w:ilvl w:val="0"/>
                <w:numId w:val="94"/>
              </w:numPr>
              <w:tabs>
                <w:tab w:val="left" w:pos="1145"/>
              </w:tabs>
              <w:autoSpaceDE w:val="0"/>
              <w:autoSpaceDN w:val="0"/>
              <w:ind w:left="1138"/>
              <w:rPr>
                <w:szCs w:val="22"/>
              </w:rPr>
            </w:pPr>
            <w:r w:rsidRPr="002B7D7B">
              <w:t xml:space="preserve">For the purposes of this scoring criteria, “reasonable” refers to the validity of estimates and method used in calculating these values. </w:t>
            </w:r>
          </w:p>
          <w:p w14:paraId="71E95EB7" w14:textId="77777777" w:rsidR="002A142E" w:rsidRPr="000B689C" w:rsidRDefault="002A142E" w:rsidP="00F27281">
            <w:pPr>
              <w:pStyle w:val="ListParagraph"/>
              <w:widowControl w:val="0"/>
              <w:numPr>
                <w:ilvl w:val="0"/>
                <w:numId w:val="94"/>
              </w:numPr>
              <w:tabs>
                <w:tab w:val="left" w:pos="1145"/>
              </w:tabs>
              <w:ind w:left="1138"/>
            </w:pPr>
            <w:r w:rsidRPr="009476D4">
              <w:t>I</w:t>
            </w:r>
            <w:r>
              <w:t>ncludes completed I</w:t>
            </w:r>
            <w:r w:rsidRPr="009476D4">
              <w:t>mpact Metrics (Baseline and Expected</w:t>
            </w:r>
            <w:r w:rsidRPr="0084429F">
              <w:t>) as reported in Project Metrics, (Attachment 09).</w:t>
            </w:r>
          </w:p>
        </w:tc>
        <w:tc>
          <w:tcPr>
            <w:tcW w:w="0" w:type="auto"/>
            <w:tcBorders>
              <w:bottom w:val="single" w:sz="4" w:space="0" w:color="auto"/>
            </w:tcBorders>
          </w:tcPr>
          <w:p w14:paraId="20E379CF" w14:textId="77777777" w:rsidR="002A142E" w:rsidRPr="004D7532" w:rsidRDefault="002A142E" w:rsidP="004D7532">
            <w:pPr>
              <w:spacing w:before="120"/>
              <w:jc w:val="center"/>
              <w:rPr>
                <w:b/>
                <w:szCs w:val="24"/>
              </w:rPr>
            </w:pPr>
            <w:r w:rsidRPr="004D7532">
              <w:rPr>
                <w:b/>
                <w:szCs w:val="24"/>
              </w:rPr>
              <w:t>10</w:t>
            </w:r>
          </w:p>
        </w:tc>
      </w:tr>
      <w:tr w:rsidR="002A142E" w14:paraId="1BA29AF7" w14:textId="77777777" w:rsidTr="55CEBD7B">
        <w:tc>
          <w:tcPr>
            <w:tcW w:w="0" w:type="auto"/>
            <w:shd w:val="clear" w:color="auto" w:fill="D9D9D9" w:themeFill="background1" w:themeFillShade="D9"/>
          </w:tcPr>
          <w:p w14:paraId="04107773" w14:textId="77777777" w:rsidR="002A142E" w:rsidRPr="0084429F" w:rsidRDefault="002A142E" w:rsidP="00F517AE">
            <w:pPr>
              <w:spacing w:before="60" w:afterLines="60" w:after="144"/>
              <w:ind w:left="360"/>
              <w:rPr>
                <w:b/>
              </w:rPr>
            </w:pPr>
            <w:r w:rsidRPr="0084429F">
              <w:rPr>
                <w:b/>
              </w:rPr>
              <w:t xml:space="preserve">Total Possible Points for criteria 1− </w:t>
            </w:r>
            <w:r w:rsidRPr="0084429F">
              <w:rPr>
                <w:b/>
                <w:bCs/>
              </w:rPr>
              <w:t>5</w:t>
            </w:r>
          </w:p>
          <w:p w14:paraId="06C33798" w14:textId="38AB3B27" w:rsidR="002A142E" w:rsidRPr="00C91E3A" w:rsidRDefault="002A142E" w:rsidP="00F517AE">
            <w:pPr>
              <w:spacing w:before="60" w:afterLines="60" w:after="144"/>
              <w:ind w:left="360"/>
              <w:rPr>
                <w:iCs/>
                <w:szCs w:val="24"/>
              </w:rPr>
            </w:pPr>
            <w:r w:rsidRPr="00C91E3A">
              <w:rPr>
                <w:b/>
                <w:iCs/>
              </w:rPr>
              <w:t xml:space="preserve">Minimum Passing Score for criteria 1− 5 is 70 percent </w:t>
            </w:r>
            <w:r w:rsidR="00C91E3A">
              <w:rPr>
                <w:b/>
                <w:iCs/>
              </w:rPr>
              <w:t>(</w:t>
            </w:r>
            <w:r w:rsidRPr="00C91E3A">
              <w:rPr>
                <w:b/>
                <w:iCs/>
              </w:rPr>
              <w:t>73.5 points)</w:t>
            </w:r>
          </w:p>
        </w:tc>
        <w:tc>
          <w:tcPr>
            <w:tcW w:w="0" w:type="auto"/>
            <w:shd w:val="clear" w:color="auto" w:fill="D9D9D9" w:themeFill="background1" w:themeFillShade="D9"/>
          </w:tcPr>
          <w:p w14:paraId="0A387A45" w14:textId="77777777" w:rsidR="002A142E" w:rsidRPr="00C9384A" w:rsidRDefault="002A142E">
            <w:pPr>
              <w:spacing w:after="0"/>
              <w:rPr>
                <w:b/>
                <w:szCs w:val="22"/>
              </w:rPr>
            </w:pPr>
          </w:p>
          <w:p w14:paraId="33B75773" w14:textId="77777777" w:rsidR="002A142E" w:rsidRDefault="002A142E" w:rsidP="004D7532">
            <w:pPr>
              <w:spacing w:before="120"/>
              <w:jc w:val="center"/>
              <w:rPr>
                <w:szCs w:val="24"/>
              </w:rPr>
            </w:pPr>
            <w:r w:rsidRPr="5577213F">
              <w:rPr>
                <w:b/>
                <w:bCs/>
              </w:rPr>
              <w:t>105</w:t>
            </w:r>
          </w:p>
        </w:tc>
      </w:tr>
    </w:tbl>
    <w:p w14:paraId="4EE9CE93" w14:textId="77777777" w:rsidR="003F5025" w:rsidRDefault="003F5025"/>
    <w:tbl>
      <w:tblPr>
        <w:tblStyle w:val="TableGrid2"/>
        <w:tblW w:w="0" w:type="auto"/>
        <w:tblLook w:val="04A0" w:firstRow="1" w:lastRow="0" w:firstColumn="1" w:lastColumn="0" w:noHBand="0" w:noVBand="1"/>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005"/>
        <w:gridCol w:w="1345"/>
      </w:tblGrid>
      <w:tr w:rsidR="002A142E" w14:paraId="5C62F00D" w14:textId="77777777" w:rsidTr="55CEBD7B">
        <w:trPr>
          <w:cnfStyle w:val="100000000000" w:firstRow="1" w:lastRow="0" w:firstColumn="0" w:lastColumn="0" w:oddVBand="0" w:evenVBand="0" w:oddHBand="0" w:evenHBand="0" w:firstRowFirstColumn="0" w:firstRowLastColumn="0" w:lastRowFirstColumn="0" w:lastRowLastColumn="0"/>
          <w:tblHeader/>
        </w:trPr>
        <w:tc>
          <w:tcPr>
            <w:tcW w:w="8005" w:type="dxa"/>
            <w:shd w:val="clear" w:color="auto" w:fill="D9D9D9" w:themeFill="background1" w:themeFillShade="D9"/>
          </w:tcPr>
          <w:p w14:paraId="481FB472" w14:textId="77777777" w:rsidR="002A142E" w:rsidRPr="00C9384A" w:rsidRDefault="002A142E" w:rsidP="00F517AE">
            <w:pPr>
              <w:spacing w:before="60" w:after="60"/>
              <w:jc w:val="left"/>
              <w:rPr>
                <w:b w:val="0"/>
              </w:rPr>
            </w:pPr>
            <w:r>
              <w:t>Cost</w:t>
            </w:r>
            <w:r w:rsidRPr="6B07FA4C">
              <w:t xml:space="preserve"> &amp; Support </w:t>
            </w:r>
            <w:r>
              <w:t xml:space="preserve">– Scoring </w:t>
            </w:r>
            <w:r w:rsidRPr="6B07FA4C">
              <w:t xml:space="preserve">Criteria </w:t>
            </w:r>
            <w:r w:rsidRPr="7AF67D69">
              <w:rPr>
                <w:bCs/>
              </w:rPr>
              <w:t>6-7</w:t>
            </w:r>
          </w:p>
          <w:p w14:paraId="035A5488" w14:textId="77777777" w:rsidR="002A142E" w:rsidRPr="00A1296F" w:rsidRDefault="002A142E" w:rsidP="00F517AE">
            <w:pPr>
              <w:spacing w:before="60" w:after="60"/>
              <w:jc w:val="left"/>
              <w:rPr>
                <w:b w:val="0"/>
                <w:bCs/>
              </w:rPr>
            </w:pPr>
            <w:r w:rsidRPr="00A1296F">
              <w:rPr>
                <w:b w:val="0"/>
                <w:bCs/>
              </w:rPr>
              <w:t>Applications must meet the minimum passing score for criteria 1-5 to be further evaluated on criteria 6-7.</w:t>
            </w:r>
          </w:p>
        </w:tc>
        <w:tc>
          <w:tcPr>
            <w:tcW w:w="1345" w:type="dxa"/>
            <w:shd w:val="clear" w:color="auto" w:fill="D9D9D9" w:themeFill="background1" w:themeFillShade="D9"/>
          </w:tcPr>
          <w:p w14:paraId="3B699416" w14:textId="77777777" w:rsidR="002A142E" w:rsidRPr="00C9384A" w:rsidRDefault="002A142E">
            <w:pPr>
              <w:spacing w:after="0"/>
              <w:rPr>
                <w:b w:val="0"/>
                <w:szCs w:val="22"/>
              </w:rPr>
            </w:pPr>
          </w:p>
        </w:tc>
      </w:tr>
      <w:tr w:rsidR="002A142E" w14:paraId="4FEC3D59" w14:textId="77777777" w:rsidTr="55CEBD7B">
        <w:tc>
          <w:tcPr>
            <w:tcW w:w="8005" w:type="dxa"/>
          </w:tcPr>
          <w:p w14:paraId="5A9FF751" w14:textId="77777777" w:rsidR="002A142E" w:rsidRPr="0084429F" w:rsidRDefault="002A142E" w:rsidP="00A64214">
            <w:pPr>
              <w:pStyle w:val="ListParagraph"/>
              <w:numPr>
                <w:ilvl w:val="0"/>
                <w:numId w:val="92"/>
              </w:numPr>
              <w:spacing w:before="240"/>
              <w:ind w:left="720"/>
              <w:rPr>
                <w:b/>
                <w:bCs/>
                <w:smallCaps/>
              </w:rPr>
            </w:pPr>
            <w:r w:rsidRPr="1B36D9DA">
              <w:rPr>
                <w:b/>
                <w:bCs/>
              </w:rPr>
              <w:t xml:space="preserve">Budget and Cost-Effectiveness </w:t>
            </w:r>
          </w:p>
          <w:p w14:paraId="45DFBB0A" w14:textId="77777777" w:rsidR="002A142E" w:rsidRPr="0084429F" w:rsidRDefault="002A142E" w:rsidP="00C91E3A">
            <w:pPr>
              <w:ind w:left="360"/>
              <w:rPr>
                <w:i/>
                <w:iCs/>
              </w:rPr>
            </w:pPr>
            <w:r w:rsidRPr="1B36D9DA">
              <w:rPr>
                <w:i/>
                <w:iCs/>
              </w:rPr>
              <w:lastRenderedPageBreak/>
              <w:t>Scoring for this criterion will be based on the Budget Form(s) (Attachment 05) and aligned with the descriptions in Project Narrative (Attachment 02) and Scope of Work (Attachment 03).</w:t>
            </w:r>
          </w:p>
          <w:p w14:paraId="33173597" w14:textId="2AC384FA" w:rsidR="002A142E" w:rsidRDefault="0C6B3CC0" w:rsidP="00F96FBE">
            <w:pPr>
              <w:pStyle w:val="ListParagraph"/>
              <w:numPr>
                <w:ilvl w:val="0"/>
                <w:numId w:val="96"/>
              </w:numPr>
              <w:ind w:left="1138"/>
            </w:pPr>
            <w:r>
              <w:t xml:space="preserve">Includes completed </w:t>
            </w:r>
            <w:r w:rsidR="002A142E">
              <w:t xml:space="preserve">Budget </w:t>
            </w:r>
            <w:r w:rsidR="68FB468B">
              <w:t>F</w:t>
            </w:r>
            <w:r w:rsidR="002A142E">
              <w:t>orms for the applicant and all subcontractors, as described in the Budget Instructions.</w:t>
            </w:r>
          </w:p>
          <w:p w14:paraId="1C6FBC39" w14:textId="29D13E11" w:rsidR="002A142E" w:rsidRDefault="79E0E82F" w:rsidP="00F96FBE">
            <w:pPr>
              <w:pStyle w:val="ListParagraph"/>
              <w:numPr>
                <w:ilvl w:val="0"/>
                <w:numId w:val="96"/>
              </w:numPr>
              <w:ind w:left="1138"/>
            </w:pPr>
            <w:r>
              <w:t xml:space="preserve">Includes </w:t>
            </w:r>
            <w:r w:rsidR="17E0D08B">
              <w:t>b</w:t>
            </w:r>
            <w:r w:rsidR="002A142E">
              <w:t xml:space="preserve">udget categories </w:t>
            </w:r>
            <w:r w:rsidR="3EA56E17">
              <w:t xml:space="preserve">that </w:t>
            </w:r>
            <w:r w:rsidR="002A142E">
              <w:t>are clearly itemized, with each material or item listed in a separate row.</w:t>
            </w:r>
          </w:p>
          <w:p w14:paraId="05948C6F" w14:textId="0C61FF45" w:rsidR="002A142E" w:rsidRDefault="002A142E" w:rsidP="00F96FBE">
            <w:pPr>
              <w:pStyle w:val="ListParagraph"/>
              <w:numPr>
                <w:ilvl w:val="0"/>
                <w:numId w:val="96"/>
              </w:numPr>
              <w:ind w:left="1138"/>
            </w:pPr>
            <w:r>
              <w:t>Excludes overly generalized categories such as “Community</w:t>
            </w:r>
            <w:r w:rsidR="106D3F96">
              <w:t xml:space="preserve"> </w:t>
            </w:r>
            <w:r w:rsidR="3F10BEA3">
              <w:t xml:space="preserve">Engagement and Impact </w:t>
            </w:r>
            <w:r>
              <w:t>Plan</w:t>
            </w:r>
            <w:r w:rsidR="55012284">
              <w:t>,</w:t>
            </w:r>
            <w:r>
              <w:t>” “System Related Materials</w:t>
            </w:r>
            <w:r w:rsidR="1F902A42">
              <w:t>,</w:t>
            </w:r>
            <w:r>
              <w:t>” or “General Project Tasks</w:t>
            </w:r>
            <w:r w:rsidR="1EBA5204">
              <w:t>.</w:t>
            </w:r>
            <w:r>
              <w:t>” Acceptable budget items must include a description of each component of the system or task with justification of need, basis of cost, and number of units.</w:t>
            </w:r>
          </w:p>
          <w:p w14:paraId="2EDC3ADE" w14:textId="77777777" w:rsidR="002A142E" w:rsidRDefault="002A142E" w:rsidP="005F22BC">
            <w:pPr>
              <w:pStyle w:val="ListParagraph"/>
              <w:numPr>
                <w:ilvl w:val="0"/>
                <w:numId w:val="96"/>
              </w:numPr>
              <w:ind w:left="1138"/>
            </w:pPr>
            <w:r>
              <w:t>Justifies the reasonableness of the requested funds relative to the project goals, objectives, and tasks in the provided “Rate Basis” or “Basis of Cost” columns.</w:t>
            </w:r>
          </w:p>
          <w:p w14:paraId="51CB277F" w14:textId="50DD3376" w:rsidR="002A142E" w:rsidRDefault="002A142E" w:rsidP="005F22BC">
            <w:pPr>
              <w:pStyle w:val="ListParagraph"/>
              <w:numPr>
                <w:ilvl w:val="0"/>
                <w:numId w:val="96"/>
              </w:numPr>
              <w:ind w:left="1138"/>
            </w:pPr>
            <w:r>
              <w:t>Justifies the reasonableness of direct costs (e.g., labor, fringe benefits, equipment, materials &amp; misc. travel, subcontractors) in the provided “Rate Basis” columns.</w:t>
            </w:r>
            <w:r w:rsidR="00290E4A">
              <w:t xml:space="preserve"> </w:t>
            </w:r>
          </w:p>
          <w:p w14:paraId="7B1B5358" w14:textId="67FCD341" w:rsidR="005B6E04" w:rsidRDefault="002A142E" w:rsidP="00BC2809">
            <w:pPr>
              <w:pStyle w:val="ListParagraph"/>
              <w:numPr>
                <w:ilvl w:val="0"/>
                <w:numId w:val="96"/>
              </w:numPr>
              <w:ind w:left="1138"/>
            </w:pPr>
            <w:r>
              <w:t>Justifies the reasonableness of indirect costs (e.g., overhead, facility charges (e.g., rent, utilities), burdens, subcontractor profit, other like costs) in the provided "Indirect Base Cost Description" columns.</w:t>
            </w:r>
            <w:r w:rsidR="000925FB">
              <w:t xml:space="preserve"> Provides</w:t>
            </w:r>
            <w:r w:rsidR="00213F5A">
              <w:t xml:space="preserve"> either a federally</w:t>
            </w:r>
            <w:r w:rsidR="00763521">
              <w:t xml:space="preserve"> approved indirect rate or </w:t>
            </w:r>
            <w:r w:rsidR="003D7E56">
              <w:t>a</w:t>
            </w:r>
            <w:r w:rsidR="00090241">
              <w:t xml:space="preserve"> de minimis rate</w:t>
            </w:r>
            <w:r w:rsidR="003D7E56">
              <w:t>.</w:t>
            </w:r>
          </w:p>
          <w:p w14:paraId="7E6B4523" w14:textId="3ADEBE4E" w:rsidR="002A142E" w:rsidRDefault="4D218F5A" w:rsidP="005F22BC">
            <w:pPr>
              <w:pStyle w:val="ListParagraph"/>
              <w:numPr>
                <w:ilvl w:val="0"/>
                <w:numId w:val="96"/>
              </w:numPr>
              <w:ind w:left="1138"/>
            </w:pPr>
            <w:r>
              <w:t>I</w:t>
            </w:r>
            <w:r w:rsidR="002A142E">
              <w:t>ncludes vendor quotes</w:t>
            </w:r>
            <w:r w:rsidR="001C776F">
              <w:rPr>
                <w:rStyle w:val="FootnoteReference"/>
              </w:rPr>
              <w:footnoteReference w:id="15"/>
            </w:r>
            <w:r w:rsidR="002A142E">
              <w:t xml:space="preserve"> for all equipment items over $50,000. A quote must be provided from any vendor whose total project costs amount to $250,000 or more.</w:t>
            </w:r>
          </w:p>
          <w:p w14:paraId="74483DC8" w14:textId="51B6FF4E" w:rsidR="002A142E" w:rsidRDefault="50D59D40" w:rsidP="005F22BC">
            <w:pPr>
              <w:pStyle w:val="ListParagraph"/>
              <w:numPr>
                <w:ilvl w:val="0"/>
                <w:numId w:val="96"/>
              </w:numPr>
              <w:ind w:left="1138"/>
            </w:pPr>
            <w:r>
              <w:t xml:space="preserve">Includes </w:t>
            </w:r>
            <w:r w:rsidR="5151F66E">
              <w:t>r</w:t>
            </w:r>
            <w:r w:rsidR="002A142E">
              <w:t xml:space="preserve">eported Match Funds </w:t>
            </w:r>
            <w:r w:rsidR="2BB60197">
              <w:t xml:space="preserve">that </w:t>
            </w:r>
            <w:r w:rsidR="002A142E">
              <w:t>are accurately reflected in the required Commitment Letters (Attachment 08).</w:t>
            </w:r>
          </w:p>
          <w:p w14:paraId="12771B6B" w14:textId="1015EF1B" w:rsidR="002A142E" w:rsidRDefault="002A142E" w:rsidP="001238A9">
            <w:pPr>
              <w:pStyle w:val="ListParagraph"/>
              <w:numPr>
                <w:ilvl w:val="0"/>
                <w:numId w:val="96"/>
              </w:numPr>
              <w:ind w:left="1138"/>
            </w:pPr>
            <w:r>
              <w:t>Ensures all subcontractors receiving CERRI or match funding are included in the budget. Subcontractors receiving $100,000 or more in requested CERRI funds must have</w:t>
            </w:r>
            <w:r w:rsidR="00435096">
              <w:t xml:space="preserve"> </w:t>
            </w:r>
            <w:r>
              <w:t>their own set of complete budget forms.</w:t>
            </w:r>
          </w:p>
          <w:p w14:paraId="0172DD66" w14:textId="77777777" w:rsidR="002A142E" w:rsidRDefault="002A142E" w:rsidP="001238A9">
            <w:pPr>
              <w:pStyle w:val="ListParagraph"/>
              <w:numPr>
                <w:ilvl w:val="0"/>
                <w:numId w:val="96"/>
              </w:numPr>
              <w:ind w:left="1138"/>
            </w:pPr>
            <w:r w:rsidRPr="00526E38">
              <w:lastRenderedPageBreak/>
              <w:t>Leverages stranded</w:t>
            </w:r>
            <w:r w:rsidRPr="0084429F">
              <w:t xml:space="preserve"> assets, existing infrastructure, or other funding sources.</w:t>
            </w:r>
          </w:p>
          <w:p w14:paraId="7E6391CA" w14:textId="3F755D87" w:rsidR="00180D32" w:rsidRPr="00705D77" w:rsidRDefault="00180D32" w:rsidP="00180D32"/>
        </w:tc>
        <w:tc>
          <w:tcPr>
            <w:tcW w:w="1345" w:type="dxa"/>
          </w:tcPr>
          <w:p w14:paraId="4CDCDBE2" w14:textId="77777777" w:rsidR="002A142E" w:rsidRPr="004D7532" w:rsidRDefault="002A142E" w:rsidP="004D7532">
            <w:pPr>
              <w:spacing w:before="120"/>
              <w:jc w:val="center"/>
              <w:rPr>
                <w:b/>
                <w:szCs w:val="24"/>
              </w:rPr>
            </w:pPr>
            <w:r w:rsidRPr="004D7532">
              <w:rPr>
                <w:b/>
                <w:szCs w:val="24"/>
              </w:rPr>
              <w:lastRenderedPageBreak/>
              <w:t>20</w:t>
            </w:r>
          </w:p>
        </w:tc>
      </w:tr>
      <w:tr w:rsidR="002A142E" w14:paraId="37D4D3DF" w14:textId="77777777" w:rsidTr="55CEBD7B">
        <w:tc>
          <w:tcPr>
            <w:tcW w:w="8005" w:type="dxa"/>
            <w:tcBorders>
              <w:bottom w:val="single" w:sz="4" w:space="0" w:color="auto"/>
            </w:tcBorders>
          </w:tcPr>
          <w:p w14:paraId="34FA6DC7" w14:textId="77777777" w:rsidR="002A142E" w:rsidRPr="0084429F" w:rsidRDefault="002A142E" w:rsidP="00A64214">
            <w:pPr>
              <w:pStyle w:val="ListParagraph"/>
              <w:numPr>
                <w:ilvl w:val="0"/>
                <w:numId w:val="92"/>
              </w:numPr>
              <w:spacing w:before="240"/>
              <w:ind w:left="720"/>
              <w:rPr>
                <w:b/>
              </w:rPr>
            </w:pPr>
            <w:r w:rsidRPr="0084429F">
              <w:rPr>
                <w:b/>
              </w:rPr>
              <w:lastRenderedPageBreak/>
              <w:t>Project Commitment &amp; Support Letters</w:t>
            </w:r>
          </w:p>
          <w:p w14:paraId="06523B18" w14:textId="77777777" w:rsidR="002A142E" w:rsidRPr="0084429F" w:rsidRDefault="002A142E" w:rsidP="00A64214">
            <w:pPr>
              <w:spacing w:before="120"/>
              <w:ind w:left="360"/>
              <w:rPr>
                <w:i/>
              </w:rPr>
            </w:pPr>
            <w:r w:rsidRPr="0084429F">
              <w:rPr>
                <w:i/>
              </w:rPr>
              <w:t xml:space="preserve">Scoring for this criterion will be based on Commitment &amp; Support Letters </w:t>
            </w:r>
            <w:r w:rsidRPr="0084429F">
              <w:rPr>
                <w:i/>
                <w:iCs/>
              </w:rPr>
              <w:t>(</w:t>
            </w:r>
            <w:r w:rsidRPr="0084429F">
              <w:rPr>
                <w:i/>
              </w:rPr>
              <w:t>Attachment 08</w:t>
            </w:r>
            <w:r w:rsidRPr="0084429F">
              <w:rPr>
                <w:i/>
                <w:iCs/>
              </w:rPr>
              <w:t>).</w:t>
            </w:r>
            <w:r w:rsidRPr="0084429F">
              <w:rPr>
                <w:i/>
              </w:rPr>
              <w:t xml:space="preserve"> </w:t>
            </w:r>
          </w:p>
          <w:p w14:paraId="1BB1CC5B" w14:textId="5FD91879" w:rsidR="002A142E" w:rsidRDefault="002A142E" w:rsidP="00A64214">
            <w:pPr>
              <w:pStyle w:val="ListParagraph"/>
              <w:numPr>
                <w:ilvl w:val="0"/>
                <w:numId w:val="97"/>
              </w:numPr>
              <w:ind w:left="1138"/>
            </w:pPr>
            <w:r>
              <w:t xml:space="preserve">Includes required commitment letters that not only commit the project partner, but </w:t>
            </w:r>
            <w:r w:rsidR="69C003AF">
              <w:t xml:space="preserve">also </w:t>
            </w:r>
            <w:r>
              <w:t xml:space="preserve">detail the reliability, resilience, community, or workforce benefits of the project. Provides commitment letter(s) from all entities that will provide match funds, including from </w:t>
            </w:r>
            <w:r w:rsidR="286C8B81">
              <w:t>the applicant’s</w:t>
            </w:r>
            <w:r>
              <w:t xml:space="preserve"> organization. These letters </w:t>
            </w:r>
            <w:r w:rsidR="3795A886">
              <w:t>must</w:t>
            </w:r>
            <w:r>
              <w:t xml:space="preserve"> be consistent with the match funding amount stated in the application and Budget Forms (Attachment 05). </w:t>
            </w:r>
          </w:p>
          <w:p w14:paraId="0EF98139" w14:textId="0E64F3CF" w:rsidR="002A142E" w:rsidRDefault="002A142E" w:rsidP="00A64214">
            <w:pPr>
              <w:pStyle w:val="ListParagraph"/>
              <w:numPr>
                <w:ilvl w:val="0"/>
                <w:numId w:val="97"/>
              </w:numPr>
              <w:ind w:left="1138"/>
            </w:pPr>
            <w:r>
              <w:t>I</w:t>
            </w:r>
            <w:r w:rsidRPr="00310675">
              <w:t>nclude</w:t>
            </w:r>
            <w:r>
              <w:t>s required</w:t>
            </w:r>
            <w:r w:rsidRPr="00310675">
              <w:t xml:space="preserve"> site commitment letter</w:t>
            </w:r>
            <w:r>
              <w:t>(s)</w:t>
            </w:r>
            <w:r w:rsidRPr="00310675">
              <w:t xml:space="preserve"> signed by an authorized representative of the proposed site</w:t>
            </w:r>
            <w:r>
              <w:t xml:space="preserve"> that identifies the project location and</w:t>
            </w:r>
            <w:r w:rsidRPr="00310675">
              <w:t xml:space="preserve"> commit</w:t>
            </w:r>
            <w:r>
              <w:t>s</w:t>
            </w:r>
            <w:r w:rsidRPr="00310675">
              <w:t xml:space="preserve"> to</w:t>
            </w:r>
            <w:r w:rsidR="002F2DF8">
              <w:t xml:space="preserve"> </w:t>
            </w:r>
            <w:r w:rsidR="0073125F">
              <w:t>execut</w:t>
            </w:r>
            <w:r w:rsidR="00802D6E">
              <w:t>ing</w:t>
            </w:r>
            <w:r w:rsidR="0073125F">
              <w:t xml:space="preserve"> a </w:t>
            </w:r>
            <w:r w:rsidR="007E4F92">
              <w:t>s</w:t>
            </w:r>
            <w:r w:rsidR="0073125F">
              <w:t xml:space="preserve">ite host agreement </w:t>
            </w:r>
            <w:r w:rsidR="008A1843">
              <w:t>and</w:t>
            </w:r>
            <w:r w:rsidRPr="00310675">
              <w:t xml:space="preserve"> providing the site for the proposed activities</w:t>
            </w:r>
            <w:r w:rsidR="007140A5">
              <w:t xml:space="preserve"> if </w:t>
            </w:r>
            <w:r w:rsidR="00C703B6">
              <w:t>Applicant</w:t>
            </w:r>
            <w:r w:rsidR="007140A5">
              <w:t xml:space="preserve"> </w:t>
            </w:r>
            <w:r w:rsidR="00BE3B48">
              <w:t>is awarded a CEC grant</w:t>
            </w:r>
            <w:r w:rsidRPr="00310675">
              <w:t>.</w:t>
            </w:r>
            <w:r w:rsidR="00D75F7D">
              <w:t xml:space="preserve"> </w:t>
            </w:r>
            <w:r w:rsidR="00C703B6">
              <w:t xml:space="preserve">If the Applicant is the site host, </w:t>
            </w:r>
            <w:r w:rsidR="00831C9B">
              <w:t xml:space="preserve">they must </w:t>
            </w:r>
            <w:r w:rsidR="009753C7">
              <w:t xml:space="preserve">include </w:t>
            </w:r>
            <w:r w:rsidR="7A040C9B">
              <w:t xml:space="preserve">a </w:t>
            </w:r>
            <w:r w:rsidR="009753C7">
              <w:t>s</w:t>
            </w:r>
            <w:r w:rsidR="000437DB">
              <w:t>ite commitment letter(s)</w:t>
            </w:r>
            <w:r w:rsidR="00265D34">
              <w:t>,</w:t>
            </w:r>
            <w:r w:rsidR="001B769B">
              <w:t xml:space="preserve"> </w:t>
            </w:r>
            <w:r w:rsidR="0073712F">
              <w:t xml:space="preserve">but </w:t>
            </w:r>
            <w:r w:rsidR="007672CA">
              <w:t>they</w:t>
            </w:r>
            <w:r w:rsidR="00D15422">
              <w:t xml:space="preserve"> </w:t>
            </w:r>
            <w:r w:rsidR="0073712F">
              <w:t xml:space="preserve">are not required to </w:t>
            </w:r>
            <w:r w:rsidR="00D15422">
              <w:t>submit</w:t>
            </w:r>
            <w:r w:rsidR="0073712F">
              <w:t xml:space="preserve"> a site host agreement.</w:t>
            </w:r>
            <w:r w:rsidRPr="00310675">
              <w:t xml:space="preserve"> </w:t>
            </w:r>
            <w:r w:rsidRPr="00204FEC">
              <w:t xml:space="preserve"> </w:t>
            </w:r>
          </w:p>
          <w:p w14:paraId="14DF2A19" w14:textId="52BF1975" w:rsidR="002A142E" w:rsidRDefault="002A142E" w:rsidP="00A64214">
            <w:pPr>
              <w:pStyle w:val="ListParagraph"/>
              <w:numPr>
                <w:ilvl w:val="0"/>
                <w:numId w:val="97"/>
              </w:numPr>
              <w:ind w:left="1138"/>
            </w:pPr>
            <w:r w:rsidRPr="00526E38">
              <w:t>Includes a required commitment</w:t>
            </w:r>
            <w:r w:rsidRPr="0084429F">
              <w:t xml:space="preserve"> letter from a partnered CBO(s) and/or tribe(s), signed by an authorized representative that outlines their planned contribution.</w:t>
            </w:r>
          </w:p>
          <w:p w14:paraId="505EB202" w14:textId="510C1B65" w:rsidR="002A142E" w:rsidRPr="00500E52" w:rsidRDefault="002A142E" w:rsidP="00A64214">
            <w:pPr>
              <w:pStyle w:val="ListParagraph"/>
              <w:numPr>
                <w:ilvl w:val="0"/>
                <w:numId w:val="97"/>
              </w:numPr>
              <w:ind w:left="1138"/>
            </w:pPr>
            <w:r>
              <w:t xml:space="preserve">Includes optional support letters from technology partners, community-based organizations, community leaders, tribes, workforce development </w:t>
            </w:r>
            <w:r w:rsidR="0120ABBD">
              <w:t>partie</w:t>
            </w:r>
            <w:r>
              <w:t xml:space="preserve">s, </w:t>
            </w:r>
            <w:r w:rsidDel="002A142E">
              <w:t xml:space="preserve">environmental justice organizations, </w:t>
            </w:r>
            <w:r>
              <w:t>or other partners that demonstrate their belief that the proposed project will lead to benefits and is both feasible and viable in the identified project area.</w:t>
            </w:r>
          </w:p>
        </w:tc>
        <w:tc>
          <w:tcPr>
            <w:tcW w:w="1345" w:type="dxa"/>
            <w:tcBorders>
              <w:bottom w:val="single" w:sz="4" w:space="0" w:color="auto"/>
            </w:tcBorders>
          </w:tcPr>
          <w:p w14:paraId="5BDFE804" w14:textId="77777777" w:rsidR="002A142E" w:rsidRPr="004D7532" w:rsidRDefault="002A142E" w:rsidP="004D7532">
            <w:pPr>
              <w:spacing w:before="120"/>
              <w:jc w:val="center"/>
              <w:rPr>
                <w:b/>
                <w:szCs w:val="24"/>
              </w:rPr>
            </w:pPr>
            <w:r w:rsidRPr="004D7532">
              <w:rPr>
                <w:b/>
                <w:szCs w:val="24"/>
              </w:rPr>
              <w:t>5</w:t>
            </w:r>
          </w:p>
        </w:tc>
      </w:tr>
      <w:tr w:rsidR="002A142E" w14:paraId="615334D4" w14:textId="77777777" w:rsidTr="55CEBD7B">
        <w:tc>
          <w:tcPr>
            <w:tcW w:w="8005" w:type="dxa"/>
            <w:shd w:val="clear" w:color="auto" w:fill="D9D9D9" w:themeFill="background1" w:themeFillShade="D9"/>
          </w:tcPr>
          <w:p w14:paraId="7AD0D37F" w14:textId="77777777" w:rsidR="002A142E" w:rsidRPr="0084429F" w:rsidRDefault="002A142E">
            <w:pPr>
              <w:spacing w:before="120" w:after="0"/>
              <w:rPr>
                <w:b/>
                <w:bCs/>
              </w:rPr>
            </w:pPr>
            <w:r w:rsidRPr="0084429F">
              <w:rPr>
                <w:b/>
                <w:bCs/>
              </w:rPr>
              <w:t>Total Possible Points</w:t>
            </w:r>
          </w:p>
          <w:p w14:paraId="384EA5E6" w14:textId="77777777" w:rsidR="002A142E" w:rsidRDefault="002A142E">
            <w:pPr>
              <w:spacing w:before="120"/>
              <w:rPr>
                <w:szCs w:val="24"/>
              </w:rPr>
            </w:pPr>
            <w:r w:rsidRPr="0084429F">
              <w:rPr>
                <w:b/>
                <w:bCs/>
              </w:rPr>
              <w:t>(Minimum Passing Score for Criteria 1-7 is 70 percent (91</w:t>
            </w:r>
            <w:r w:rsidRPr="0084429F">
              <w:rPr>
                <w:b/>
              </w:rPr>
              <w:t xml:space="preserve"> points</w:t>
            </w:r>
            <w:r w:rsidRPr="0084429F">
              <w:rPr>
                <w:b/>
                <w:bCs/>
              </w:rPr>
              <w:t>)</w:t>
            </w:r>
          </w:p>
        </w:tc>
        <w:tc>
          <w:tcPr>
            <w:tcW w:w="1345" w:type="dxa"/>
            <w:shd w:val="clear" w:color="auto" w:fill="D9D9D9" w:themeFill="background1" w:themeFillShade="D9"/>
            <w:vAlign w:val="center"/>
          </w:tcPr>
          <w:p w14:paraId="3C3F3EA6" w14:textId="77777777" w:rsidR="002A142E" w:rsidRDefault="002A142E" w:rsidP="004D7532">
            <w:pPr>
              <w:spacing w:before="120"/>
              <w:jc w:val="center"/>
              <w:rPr>
                <w:szCs w:val="24"/>
              </w:rPr>
            </w:pPr>
            <w:r w:rsidRPr="0037521B">
              <w:rPr>
                <w:b/>
                <w:bCs/>
              </w:rPr>
              <w:t>130</w:t>
            </w:r>
          </w:p>
        </w:tc>
      </w:tr>
    </w:tbl>
    <w:p w14:paraId="46FCD9B3" w14:textId="4B6791A1" w:rsidR="00C51EED" w:rsidRDefault="00C51EED"/>
    <w:p w14:paraId="12FFD782" w14:textId="52224C75" w:rsidR="00185A50" w:rsidRDefault="00C51EED" w:rsidP="00C51EED">
      <w:pPr>
        <w:spacing w:after="0"/>
      </w:pPr>
      <w:r>
        <w:br w:type="page"/>
      </w:r>
    </w:p>
    <w:tbl>
      <w:tblPr>
        <w:tblStyle w:val="TableGrid2"/>
        <w:tblW w:w="0" w:type="auto"/>
        <w:tblLook w:val="04A0" w:firstRow="1" w:lastRow="0" w:firstColumn="1" w:lastColumn="0" w:noHBand="0" w:noVBand="1"/>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005"/>
        <w:gridCol w:w="1345"/>
      </w:tblGrid>
      <w:tr w:rsidR="000D64E5" w14:paraId="036A5601" w14:textId="77777777" w:rsidTr="55CEBD7B">
        <w:trPr>
          <w:cnfStyle w:val="100000000000" w:firstRow="1" w:lastRow="0" w:firstColumn="0" w:lastColumn="0" w:oddVBand="0" w:evenVBand="0" w:oddHBand="0" w:evenHBand="0" w:firstRowFirstColumn="0" w:firstRowLastColumn="0" w:lastRowFirstColumn="0" w:lastRowLastColumn="0"/>
          <w:tblHeader/>
        </w:trPr>
        <w:tc>
          <w:tcPr>
            <w:tcW w:w="8005" w:type="dxa"/>
            <w:shd w:val="clear" w:color="auto" w:fill="D9D9D9" w:themeFill="background1" w:themeFillShade="D9"/>
          </w:tcPr>
          <w:p w14:paraId="6F17979F" w14:textId="6C1780B7" w:rsidR="00A1296F" w:rsidRDefault="00A1296F" w:rsidP="00F517AE">
            <w:pPr>
              <w:spacing w:before="60" w:after="60"/>
              <w:jc w:val="left"/>
              <w:rPr>
                <w:b w:val="0"/>
                <w:bCs/>
              </w:rPr>
            </w:pPr>
            <w:r w:rsidRPr="66AEB74F">
              <w:rPr>
                <w:bCs/>
              </w:rPr>
              <w:lastRenderedPageBreak/>
              <w:t xml:space="preserve">Preference </w:t>
            </w:r>
            <w:r w:rsidRPr="0075667E">
              <w:rPr>
                <w:szCs w:val="22"/>
              </w:rPr>
              <w:t>Points</w:t>
            </w:r>
            <w:r w:rsidRPr="66AEB74F">
              <w:rPr>
                <w:bCs/>
              </w:rPr>
              <w:t xml:space="preserve"> </w:t>
            </w:r>
            <w:r>
              <w:rPr>
                <w:bCs/>
              </w:rPr>
              <w:t>- Scoring</w:t>
            </w:r>
            <w:r w:rsidRPr="66AEB74F">
              <w:rPr>
                <w:bCs/>
              </w:rPr>
              <w:t xml:space="preserve"> Criteria</w:t>
            </w:r>
            <w:r>
              <w:rPr>
                <w:bCs/>
              </w:rPr>
              <w:t xml:space="preserve"> 8</w:t>
            </w:r>
            <w:r w:rsidR="00F054FC">
              <w:rPr>
                <w:bCs/>
              </w:rPr>
              <w:t>-</w:t>
            </w:r>
            <w:r w:rsidR="00185A50">
              <w:rPr>
                <w:bCs/>
              </w:rPr>
              <w:t>9</w:t>
            </w:r>
          </w:p>
          <w:p w14:paraId="112BE48E" w14:textId="77209915" w:rsidR="00A1296F" w:rsidRPr="00A1296F" w:rsidRDefault="00A1296F" w:rsidP="00F517AE">
            <w:pPr>
              <w:spacing w:before="60" w:after="60"/>
              <w:jc w:val="left"/>
              <w:rPr>
                <w:b w:val="0"/>
                <w:bCs/>
              </w:rPr>
            </w:pPr>
            <w:r w:rsidRPr="00A1296F">
              <w:rPr>
                <w:b w:val="0"/>
                <w:bCs/>
              </w:rPr>
              <w:t xml:space="preserve">Applications must meet all minimum passing scores to be eligible for preference points. </w:t>
            </w:r>
          </w:p>
        </w:tc>
        <w:tc>
          <w:tcPr>
            <w:tcW w:w="1345" w:type="dxa"/>
            <w:shd w:val="clear" w:color="auto" w:fill="D9D9D9" w:themeFill="background1" w:themeFillShade="D9"/>
          </w:tcPr>
          <w:p w14:paraId="5BEBE2D8" w14:textId="389DB13E" w:rsidR="00A1296F" w:rsidRPr="0037521B" w:rsidRDefault="00A1296F" w:rsidP="00F517AE">
            <w:pPr>
              <w:spacing w:before="60" w:after="60"/>
              <w:rPr>
                <w:b w:val="0"/>
                <w:bCs/>
              </w:rPr>
            </w:pPr>
            <w:r w:rsidRPr="66AEB74F">
              <w:rPr>
                <w:bCs/>
              </w:rPr>
              <w:t>Maximum Points</w:t>
            </w:r>
          </w:p>
        </w:tc>
      </w:tr>
      <w:tr w:rsidR="000D64E5" w14:paraId="314B86B1" w14:textId="77777777" w:rsidTr="55CEBD7B">
        <w:tc>
          <w:tcPr>
            <w:tcW w:w="8005" w:type="dxa"/>
            <w:shd w:val="clear" w:color="auto" w:fill="auto"/>
          </w:tcPr>
          <w:p w14:paraId="51FD331A" w14:textId="77777777" w:rsidR="00185A50" w:rsidRPr="00185A50" w:rsidRDefault="00185A50" w:rsidP="00FA208E">
            <w:pPr>
              <w:pStyle w:val="ListParagraph"/>
              <w:numPr>
                <w:ilvl w:val="0"/>
                <w:numId w:val="92"/>
              </w:numPr>
              <w:spacing w:before="120"/>
              <w:ind w:left="720"/>
              <w:rPr>
                <w:b/>
                <w:bCs/>
              </w:rPr>
            </w:pPr>
            <w:r w:rsidRPr="00185A50">
              <w:rPr>
                <w:b/>
              </w:rPr>
              <w:t>Exceeding Match Funding</w:t>
            </w:r>
          </w:p>
          <w:p w14:paraId="6933CB56" w14:textId="77777777" w:rsidR="00185A50" w:rsidRPr="0084429F" w:rsidRDefault="00185A50" w:rsidP="00185A50">
            <w:pPr>
              <w:spacing w:before="60"/>
              <w:ind w:left="360"/>
              <w:rPr>
                <w:i/>
              </w:rPr>
            </w:pPr>
            <w:r w:rsidRPr="6BAC229A">
              <w:rPr>
                <w:i/>
                <w:color w:val="000000" w:themeColor="text1"/>
              </w:rPr>
              <w:t xml:space="preserve">Scoring for this criterion will </w:t>
            </w:r>
            <w:r w:rsidRPr="0084429F">
              <w:rPr>
                <w:i/>
              </w:rPr>
              <w:t xml:space="preserve">be based on the Match Funding detailed in the </w:t>
            </w:r>
            <w:r w:rsidRPr="00544C6E">
              <w:rPr>
                <w:i/>
              </w:rPr>
              <w:t xml:space="preserve">Commitment Letters </w:t>
            </w:r>
            <w:r w:rsidRPr="00544C6E">
              <w:rPr>
                <w:i/>
                <w:iCs/>
              </w:rPr>
              <w:t>(</w:t>
            </w:r>
            <w:r w:rsidRPr="00544C6E">
              <w:rPr>
                <w:i/>
              </w:rPr>
              <w:t>Attachment 08</w:t>
            </w:r>
            <w:r w:rsidRPr="00544C6E">
              <w:rPr>
                <w:i/>
                <w:iCs/>
              </w:rPr>
              <w:t>)</w:t>
            </w:r>
            <w:r w:rsidRPr="00544C6E">
              <w:rPr>
                <w:i/>
              </w:rPr>
              <w:t xml:space="preserve"> and the Budget</w:t>
            </w:r>
            <w:r w:rsidRPr="00544C6E">
              <w:rPr>
                <w:i/>
                <w:iCs/>
              </w:rPr>
              <w:t xml:space="preserve"> Forms</w:t>
            </w:r>
            <w:r w:rsidRPr="00544C6E">
              <w:rPr>
                <w:i/>
              </w:rPr>
              <w:t xml:space="preserve"> </w:t>
            </w:r>
            <w:r w:rsidRPr="00544C6E">
              <w:rPr>
                <w:i/>
                <w:iCs/>
              </w:rPr>
              <w:t>(</w:t>
            </w:r>
            <w:r w:rsidRPr="00544C6E">
              <w:rPr>
                <w:i/>
              </w:rPr>
              <w:t>Attachment 05</w:t>
            </w:r>
            <w:r w:rsidRPr="00544C6E">
              <w:rPr>
                <w:i/>
                <w:iCs/>
              </w:rPr>
              <w:t>).</w:t>
            </w:r>
            <w:r w:rsidRPr="00544C6E">
              <w:rPr>
                <w:i/>
              </w:rPr>
              <w:t xml:space="preserve"> </w:t>
            </w:r>
            <w:r w:rsidRPr="00544C6E">
              <w:t xml:space="preserve"> Ensure any match funds pledged are consistent throughout the application. The amounts listed </w:t>
            </w:r>
            <w:r>
              <w:t>must</w:t>
            </w:r>
            <w:r w:rsidRPr="00544C6E">
              <w:t xml:space="preserve"> be consistent with the amount or dollar value described in the commitment letter(s) (e.g., if $5,000 “cash in hand” funds are pledged in a commitment letter, the match amounts entered in the Budget Forms (Attachment 05) must match this amount). If the amounts listed in an application are inconsistent, the total amount pledged in the signed commitment letter(s) will be considered for match funding points.</w:t>
            </w:r>
          </w:p>
          <w:p w14:paraId="21E40766" w14:textId="4B1B61F4" w:rsidR="009C32EF" w:rsidRDefault="00185A50" w:rsidP="003D45DC">
            <w:pPr>
              <w:keepNext/>
              <w:spacing w:line="280" w:lineRule="atLeast"/>
              <w:ind w:left="360"/>
            </w:pPr>
            <w:r w:rsidRPr="0084429F">
              <w:t>Additional points will be awarded to applications that exceed the minimum match requirements based on the percentage amount above minimum using the Exceeds Minimum Match Scoring table</w:t>
            </w:r>
            <w:r w:rsidR="004B668C">
              <w:t xml:space="preserve"> below</w:t>
            </w:r>
            <w:r w:rsidRPr="0084429F">
              <w:t>:</w:t>
            </w:r>
            <w:r w:rsidR="003D45DC">
              <w:t xml:space="preserve"> </w:t>
            </w:r>
          </w:p>
          <w:p w14:paraId="37B542B5" w14:textId="4AF006DE" w:rsidR="00B1072C" w:rsidRPr="00185A50" w:rsidRDefault="004A33CF" w:rsidP="004A33CF">
            <w:pPr>
              <w:keepLines/>
              <w:spacing w:before="240"/>
              <w:ind w:left="360"/>
              <w:jc w:val="center"/>
              <w:rPr>
                <w:b/>
                <w:bCs/>
              </w:rPr>
            </w:pPr>
            <w:r w:rsidRPr="000D64E5">
              <w:rPr>
                <w:b/>
                <w:noProof/>
              </w:rPr>
              <w:drawing>
                <wp:inline distT="0" distB="0" distL="0" distR="0" wp14:anchorId="75445879" wp14:editId="34B82DCA">
                  <wp:extent cx="3603660" cy="1895001"/>
                  <wp:effectExtent l="0" t="0" r="0" b="0"/>
                  <wp:docPr id="824095472" name="Picture 1" descr="Match scoring table that shows how the &quot;exceeding match funding&quot; scoring criteria is calculated. At least 80% above minimum yields a score of 5, otherwise at least 60% yields a score of 4, otherwise at least 40% yields a score of 3, otherwise at least 20% yields a score of 2, otherwise at least 10% yields a score of 1, and less than 10% yields no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095472" name="Picture 1" descr="Match scoring table that shows how the &quot;exceeding match funding&quot; scoring criteria is calculated. At least 80% above minimum yields a score of 5, otherwise at least 60% yields a score of 4, otherwise at least 40% yields a score of 3, otherwise at least 20% yields a score of 2, otherwise at least 10% yields a score of 1, and less than 10% yields no points."/>
                          <pic:cNvPicPr/>
                        </pic:nvPicPr>
                        <pic:blipFill>
                          <a:blip r:embed="rId45"/>
                          <a:stretch>
                            <a:fillRect/>
                          </a:stretch>
                        </pic:blipFill>
                        <pic:spPr>
                          <a:xfrm>
                            <a:off x="0" y="0"/>
                            <a:ext cx="3657069" cy="1923086"/>
                          </a:xfrm>
                          <a:prstGeom prst="rect">
                            <a:avLst/>
                          </a:prstGeom>
                        </pic:spPr>
                      </pic:pic>
                    </a:graphicData>
                  </a:graphic>
                </wp:inline>
              </w:drawing>
            </w:r>
          </w:p>
        </w:tc>
        <w:tc>
          <w:tcPr>
            <w:tcW w:w="1345" w:type="dxa"/>
            <w:shd w:val="clear" w:color="auto" w:fill="auto"/>
          </w:tcPr>
          <w:p w14:paraId="3FCCDD1D" w14:textId="5CB9BAEC" w:rsidR="00185A50" w:rsidRPr="66AEB74F" w:rsidRDefault="00185A50" w:rsidP="00F517AE">
            <w:pPr>
              <w:spacing w:before="60" w:after="60"/>
              <w:jc w:val="center"/>
              <w:rPr>
                <w:b/>
                <w:bCs/>
              </w:rPr>
            </w:pPr>
            <w:r>
              <w:rPr>
                <w:b/>
                <w:bCs/>
              </w:rPr>
              <w:t>5</w:t>
            </w:r>
          </w:p>
        </w:tc>
      </w:tr>
      <w:tr w:rsidR="000D64E5" w14:paraId="6C4BCB51" w14:textId="77777777" w:rsidTr="55CEBD7B">
        <w:tc>
          <w:tcPr>
            <w:tcW w:w="8005" w:type="dxa"/>
            <w:shd w:val="clear" w:color="auto" w:fill="auto"/>
          </w:tcPr>
          <w:p w14:paraId="1A0624D1" w14:textId="77777777" w:rsidR="00FA208E" w:rsidRPr="00B830E0" w:rsidRDefault="00FA208E" w:rsidP="00FA208E">
            <w:pPr>
              <w:pStyle w:val="ListParagraph"/>
              <w:keepNext/>
              <w:numPr>
                <w:ilvl w:val="0"/>
                <w:numId w:val="92"/>
              </w:numPr>
              <w:spacing w:before="240"/>
              <w:ind w:left="720"/>
              <w:rPr>
                <w:rFonts w:eastAsia="Arial"/>
                <w:b/>
              </w:rPr>
            </w:pPr>
            <w:r w:rsidRPr="00A527A0">
              <w:rPr>
                <w:b/>
              </w:rPr>
              <w:lastRenderedPageBreak/>
              <w:t>Priority Communities</w:t>
            </w:r>
          </w:p>
          <w:p w14:paraId="78057F68" w14:textId="5883D040" w:rsidR="00B830E0" w:rsidRPr="0037521B" w:rsidRDefault="4731B018" w:rsidP="00B830E0">
            <w:pPr>
              <w:spacing w:before="240"/>
              <w:ind w:left="360"/>
            </w:pPr>
            <w:r w:rsidRPr="0037521B">
              <w:t>Proposals</w:t>
            </w:r>
            <w:r w:rsidRPr="0037521B">
              <w:rPr>
                <w:spacing w:val="-10"/>
              </w:rPr>
              <w:t xml:space="preserve"> </w:t>
            </w:r>
            <w:r w:rsidRPr="0037521B">
              <w:t>will</w:t>
            </w:r>
            <w:r w:rsidRPr="0037521B">
              <w:rPr>
                <w:spacing w:val="-10"/>
              </w:rPr>
              <w:t xml:space="preserve"> </w:t>
            </w:r>
            <w:r w:rsidRPr="0037521B">
              <w:t>receive</w:t>
            </w:r>
            <w:r w:rsidRPr="0037521B">
              <w:rPr>
                <w:spacing w:val="-10"/>
              </w:rPr>
              <w:t xml:space="preserve"> </w:t>
            </w:r>
            <w:r w:rsidRPr="0037521B">
              <w:t>points</w:t>
            </w:r>
            <w:r w:rsidRPr="0037521B">
              <w:rPr>
                <w:spacing w:val="-10"/>
              </w:rPr>
              <w:t xml:space="preserve"> </w:t>
            </w:r>
            <w:r w:rsidRPr="0037521B">
              <w:t>based</w:t>
            </w:r>
            <w:r w:rsidRPr="0037521B">
              <w:rPr>
                <w:spacing w:val="-10"/>
              </w:rPr>
              <w:t xml:space="preserve"> </w:t>
            </w:r>
            <w:r w:rsidRPr="0037521B">
              <w:t>on</w:t>
            </w:r>
            <w:r w:rsidRPr="0037521B">
              <w:rPr>
                <w:spacing w:val="-10"/>
              </w:rPr>
              <w:t xml:space="preserve"> </w:t>
            </w:r>
            <w:r w:rsidRPr="0037521B">
              <w:t xml:space="preserve">the project’s location according to the California Climate Investment Priority Populations </w:t>
            </w:r>
            <w:r>
              <w:t xml:space="preserve">4.0 </w:t>
            </w:r>
            <w:r w:rsidRPr="0037521B">
              <w:t xml:space="preserve">Map. Project location includes census tracts where labor occurs or infrastructure is located, or communities impacted by the project. </w:t>
            </w:r>
          </w:p>
          <w:p w14:paraId="05F5A14F" w14:textId="77777777" w:rsidR="00B830E0" w:rsidRPr="0037521B" w:rsidRDefault="00B830E0" w:rsidP="00B830E0">
            <w:pPr>
              <w:spacing w:before="240"/>
              <w:ind w:left="360"/>
            </w:pPr>
            <w:r w:rsidRPr="0037521B">
              <w:t xml:space="preserve">Points will be awarded to projects with census tracts in the following categories on the map legend: </w:t>
            </w:r>
          </w:p>
          <w:p w14:paraId="3B3A1629" w14:textId="77777777" w:rsidR="00B830E0" w:rsidRPr="0037521B" w:rsidRDefault="00B830E0" w:rsidP="00B830E0">
            <w:pPr>
              <w:pStyle w:val="ListParagraph"/>
              <w:numPr>
                <w:ilvl w:val="0"/>
                <w:numId w:val="107"/>
              </w:numPr>
              <w:spacing w:after="0"/>
              <w:ind w:left="1138"/>
            </w:pPr>
            <w:r w:rsidRPr="0037521B">
              <w:t xml:space="preserve">“Disadvantaged Communities Tribal Lands,” </w:t>
            </w:r>
          </w:p>
          <w:p w14:paraId="3E710128" w14:textId="77777777" w:rsidR="00B830E0" w:rsidRPr="0037521B" w:rsidRDefault="00B830E0" w:rsidP="00B830E0">
            <w:pPr>
              <w:pStyle w:val="ListParagraph"/>
              <w:numPr>
                <w:ilvl w:val="0"/>
                <w:numId w:val="107"/>
              </w:numPr>
              <w:spacing w:after="0"/>
              <w:ind w:left="1138"/>
            </w:pPr>
            <w:r w:rsidRPr="0037521B">
              <w:t xml:space="preserve">“Disadvantaged Communities CES (CalEnviroScreen),” and </w:t>
            </w:r>
          </w:p>
          <w:p w14:paraId="10462257" w14:textId="77777777" w:rsidR="00B830E0" w:rsidRPr="0037521B" w:rsidRDefault="00B830E0" w:rsidP="00B830E0">
            <w:pPr>
              <w:pStyle w:val="ListParagraph"/>
              <w:numPr>
                <w:ilvl w:val="0"/>
                <w:numId w:val="107"/>
              </w:numPr>
              <w:spacing w:after="0"/>
              <w:ind w:left="1138"/>
            </w:pPr>
            <w:r w:rsidRPr="0037521B">
              <w:t xml:space="preserve">“Low-Income Communities.” </w:t>
            </w:r>
          </w:p>
          <w:p w14:paraId="6DA03008" w14:textId="77777777" w:rsidR="00B830E0" w:rsidRPr="0037521B" w:rsidRDefault="00B830E0" w:rsidP="00B830E0">
            <w:pPr>
              <w:spacing w:before="120"/>
              <w:ind w:left="360"/>
            </w:pPr>
            <w:r w:rsidRPr="0037521B">
              <w:t xml:space="preserve">For projects spanning multiple census tracts, points will be averaged. Census tracts should be listed on the Application Form (Attachment 01) and benefits to communities should be described in the Project Narrative (Attachment 02). </w:t>
            </w:r>
          </w:p>
          <w:p w14:paraId="0CED2916" w14:textId="77777777" w:rsidR="00FA0B80" w:rsidRDefault="005C2119" w:rsidP="00FA0B80">
            <w:pPr>
              <w:spacing w:before="120" w:after="0"/>
              <w:ind w:left="360"/>
            </w:pPr>
            <w:r w:rsidRPr="0037521B">
              <w:t xml:space="preserve">For more information and to determine project census tracts see the </w:t>
            </w:r>
            <w:hyperlink r:id="rId46">
              <w:r>
                <w:rPr>
                  <w:rStyle w:val="Hyperlink"/>
                  <w:color w:val="0070C0"/>
                </w:rPr>
                <w:t>California Climate Investments Priority Populations 4.0 map</w:t>
              </w:r>
            </w:hyperlink>
            <w:r w:rsidRPr="0037521B">
              <w:t xml:space="preserve"> at: </w:t>
            </w:r>
            <w:r w:rsidR="00FA0B80" w:rsidRPr="002A660C">
              <w:t>https://gis.carb.arb.ca.gov/portal/apps/experiencebuilder/experience/</w:t>
            </w:r>
          </w:p>
          <w:p w14:paraId="014DE645" w14:textId="77777777" w:rsidR="00FA0B80" w:rsidRPr="0037521B" w:rsidRDefault="00FA0B80" w:rsidP="00FA0B80">
            <w:pPr>
              <w:ind w:left="360"/>
            </w:pPr>
            <w:r w:rsidRPr="002A660C">
              <w:t>?id=5dc1218631fa46bc8d340b8e82548a6a&amp;page=Priority-Populations-4_0</w:t>
            </w:r>
            <w:r w:rsidRPr="0037521B">
              <w:t xml:space="preserve">. </w:t>
            </w:r>
          </w:p>
          <w:p w14:paraId="5DDB0FF9" w14:textId="1D4854C7" w:rsidR="005D1D47" w:rsidRDefault="00FA0B80" w:rsidP="009C4B90">
            <w:pPr>
              <w:spacing w:before="240"/>
              <w:jc w:val="center"/>
              <w:rPr>
                <w:b/>
              </w:rPr>
            </w:pPr>
            <w:r w:rsidRPr="0037521B">
              <w:rPr>
                <w:b/>
              </w:rPr>
              <w:t>Priority Communities Scoring Table</w:t>
            </w:r>
          </w:p>
          <w:p w14:paraId="53241D5E" w14:textId="2B8770F9" w:rsidR="004E728D" w:rsidRPr="0037521B" w:rsidRDefault="004E728D" w:rsidP="009C4B90">
            <w:pPr>
              <w:spacing w:before="240"/>
              <w:jc w:val="center"/>
              <w:rPr>
                <w:b/>
              </w:rPr>
            </w:pPr>
            <w:r w:rsidRPr="00563919">
              <w:rPr>
                <w:noProof/>
              </w:rPr>
              <w:drawing>
                <wp:inline distT="0" distB="0" distL="0" distR="0" wp14:anchorId="0605C16C" wp14:editId="0E120D5E">
                  <wp:extent cx="4227818" cy="1066800"/>
                  <wp:effectExtent l="0" t="0" r="1905" b="0"/>
                  <wp:docPr id="898615409" name="Picture 1" descr="This is the Priority Communities Scoring Table. It is a 2 by 4 table that lists projects located in a Disadvantaged Community Tribal Lands with a score of 10, Disadvantaged Community CES with a score of 5, and Low-Community with a score of 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15409" name="Picture 1" descr="This is the Priority Communities Scoring Table. It is a 2 by 4 table that lists projects located in a Disadvantaged Community Tribal Lands with a score of 10, Disadvantaged Community CES with a score of 5, and Low-Community with a score of 5. "/>
                          <pic:cNvPicPr>
                            <a:picLocks noChangeAspect="1" noChangeArrowheads="1"/>
                          </pic:cNvPicPr>
                        </pic:nvPicPr>
                        <pic:blipFill rotWithShape="1">
                          <a:blip r:embed="rId47">
                            <a:extLst>
                              <a:ext uri="{28A0092B-C50C-407E-A947-70E740481C1C}">
                                <a14:useLocalDpi xmlns:a14="http://schemas.microsoft.com/office/drawing/2010/main" val="0"/>
                              </a:ext>
                            </a:extLst>
                          </a:blip>
                          <a:srcRect l="12032" t="-1904" r="12123" b="16562"/>
                          <a:stretch/>
                        </pic:blipFill>
                        <pic:spPr bwMode="auto">
                          <a:xfrm>
                            <a:off x="0" y="0"/>
                            <a:ext cx="4238652" cy="1069534"/>
                          </a:xfrm>
                          <a:prstGeom prst="rect">
                            <a:avLst/>
                          </a:prstGeom>
                          <a:noFill/>
                          <a:ln>
                            <a:noFill/>
                          </a:ln>
                          <a:extLst>
                            <a:ext uri="{53640926-AAD7-44D8-BBD7-CCE9431645EC}">
                              <a14:shadowObscured xmlns:a14="http://schemas.microsoft.com/office/drawing/2010/main"/>
                            </a:ext>
                          </a:extLst>
                        </pic:spPr>
                      </pic:pic>
                    </a:graphicData>
                  </a:graphic>
                </wp:inline>
              </w:drawing>
            </w:r>
          </w:p>
          <w:p w14:paraId="3718D049" w14:textId="77777777" w:rsidR="00FA0B80" w:rsidRDefault="00FA0B80" w:rsidP="00820D07">
            <w:pPr>
              <w:spacing w:before="240" w:after="0"/>
              <w:ind w:left="360"/>
            </w:pPr>
            <w:r w:rsidRPr="0037521B">
              <w:t>For communities that qualify for more than one priority population, points will be additive as described in the table below.</w:t>
            </w:r>
          </w:p>
          <w:p w14:paraId="183B1E5B" w14:textId="43962A34" w:rsidR="00B1072C" w:rsidRPr="00820D07" w:rsidRDefault="005904F1" w:rsidP="00820D07">
            <w:pPr>
              <w:spacing w:before="120"/>
              <w:ind w:left="360"/>
              <w:jc w:val="center"/>
            </w:pPr>
            <w:r w:rsidRPr="005904F1">
              <w:rPr>
                <w:noProof/>
              </w:rPr>
              <w:drawing>
                <wp:inline distT="0" distB="0" distL="0" distR="0" wp14:anchorId="659F916B" wp14:editId="4B925EE6">
                  <wp:extent cx="4399985" cy="1098586"/>
                  <wp:effectExtent l="0" t="0" r="635" b="6350"/>
                  <wp:docPr id="2140291127" name="Picture 1" descr="This table describes the Priority Populations Additive Ranking. On the top row of the table, a census tract that includes disadvantaged community tribal lands and low income community would earn 15 points. On the bottom row of the table, a census tract that is disadvantaged community CES and a low income community would earn 10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91127" name="Picture 1" descr="This table describes the Priority Populations Additive Ranking. On the top row of the table, a census tract that includes disadvantaged community tribal lands and low income community would earn 15 points. On the bottom row of the table, a census tract that is disadvantaged community CES and a low income community would earn 10 points."/>
                          <pic:cNvPicPr/>
                        </pic:nvPicPr>
                        <pic:blipFill>
                          <a:blip r:embed="rId48"/>
                          <a:stretch>
                            <a:fillRect/>
                          </a:stretch>
                        </pic:blipFill>
                        <pic:spPr>
                          <a:xfrm>
                            <a:off x="0" y="0"/>
                            <a:ext cx="4463016" cy="1114324"/>
                          </a:xfrm>
                          <a:prstGeom prst="rect">
                            <a:avLst/>
                          </a:prstGeom>
                        </pic:spPr>
                      </pic:pic>
                    </a:graphicData>
                  </a:graphic>
                </wp:inline>
              </w:drawing>
            </w:r>
          </w:p>
        </w:tc>
        <w:tc>
          <w:tcPr>
            <w:tcW w:w="1345" w:type="dxa"/>
            <w:shd w:val="clear" w:color="auto" w:fill="auto"/>
          </w:tcPr>
          <w:p w14:paraId="2F084BAC" w14:textId="39BBD9E9" w:rsidR="00185A50" w:rsidRDefault="00FA0B80" w:rsidP="00F517AE">
            <w:pPr>
              <w:spacing w:before="60" w:after="60"/>
              <w:jc w:val="center"/>
              <w:rPr>
                <w:b/>
                <w:bCs/>
              </w:rPr>
            </w:pPr>
            <w:r>
              <w:rPr>
                <w:b/>
                <w:bCs/>
              </w:rPr>
              <w:t>15</w:t>
            </w:r>
          </w:p>
        </w:tc>
      </w:tr>
      <w:tr w:rsidR="000D64E5" w14:paraId="55F0BD97" w14:textId="77777777" w:rsidTr="55CEBD7B">
        <w:tc>
          <w:tcPr>
            <w:tcW w:w="8005" w:type="dxa"/>
            <w:shd w:val="clear" w:color="auto" w:fill="D9D9D9" w:themeFill="background1" w:themeFillShade="D9"/>
          </w:tcPr>
          <w:p w14:paraId="527B810D" w14:textId="35C18E53" w:rsidR="00BA4E26" w:rsidRPr="00BA4E26" w:rsidRDefault="00BA4E26" w:rsidP="00BA4E26">
            <w:pPr>
              <w:keepNext/>
              <w:spacing w:before="120"/>
              <w:rPr>
                <w:b/>
              </w:rPr>
            </w:pPr>
            <w:r w:rsidRPr="00BA4E26">
              <w:rPr>
                <w:b/>
                <w:bCs/>
              </w:rPr>
              <w:t>Total Possible Points</w:t>
            </w:r>
          </w:p>
        </w:tc>
        <w:tc>
          <w:tcPr>
            <w:tcW w:w="1345" w:type="dxa"/>
            <w:shd w:val="clear" w:color="auto" w:fill="D9D9D9" w:themeFill="background1" w:themeFillShade="D9"/>
          </w:tcPr>
          <w:p w14:paraId="6712C3DC" w14:textId="60618CF4" w:rsidR="00BA4E26" w:rsidRDefault="00BA4E26" w:rsidP="00BA4E26">
            <w:pPr>
              <w:spacing w:before="120"/>
              <w:rPr>
                <w:b/>
                <w:bCs/>
              </w:rPr>
            </w:pPr>
            <w:r w:rsidRPr="0037521B">
              <w:rPr>
                <w:b/>
                <w:smallCaps/>
              </w:rPr>
              <w:t>15</w:t>
            </w:r>
            <w:r w:rsidRPr="0037521B">
              <w:rPr>
                <w:b/>
                <w:bCs/>
                <w:smallCaps/>
              </w:rPr>
              <w:t>0</w:t>
            </w:r>
          </w:p>
        </w:tc>
      </w:tr>
    </w:tbl>
    <w:p w14:paraId="1B40345B" w14:textId="4C288F0D" w:rsidR="00E1607B" w:rsidRDefault="004C3770" w:rsidP="0098674B">
      <w:pPr>
        <w:pStyle w:val="Heading1"/>
        <w:spacing w:before="360"/>
      </w:pPr>
      <w:bookmarkStart w:id="357" w:name="_Toc174431193"/>
      <w:bookmarkStart w:id="358" w:name="_Toc178091529"/>
      <w:bookmarkStart w:id="359" w:name="_Toc184761557"/>
      <w:bookmarkStart w:id="360" w:name="_Toc187326841"/>
      <w:bookmarkStart w:id="361" w:name="BackgroundReferencesAdmin"/>
      <w:bookmarkEnd w:id="260"/>
      <w:bookmarkEnd w:id="261"/>
      <w:bookmarkEnd w:id="262"/>
      <w:r>
        <w:lastRenderedPageBreak/>
        <w:t>IX</w:t>
      </w:r>
      <w:r w:rsidR="0098674B">
        <w:t xml:space="preserve">. </w:t>
      </w:r>
      <w:r w:rsidR="00E13AE3">
        <w:t xml:space="preserve">Background, Reference Documents, &amp; </w:t>
      </w:r>
      <w:r w:rsidR="00E1607B">
        <w:t>Administration</w:t>
      </w:r>
      <w:bookmarkEnd w:id="357"/>
      <w:bookmarkEnd w:id="358"/>
      <w:bookmarkEnd w:id="359"/>
      <w:bookmarkEnd w:id="360"/>
    </w:p>
    <w:p w14:paraId="67206F8D" w14:textId="77777777" w:rsidR="00B06EFC" w:rsidRPr="00BA3BBD" w:rsidRDefault="00B06EFC" w:rsidP="006255FC">
      <w:pPr>
        <w:pStyle w:val="Heading2"/>
        <w:numPr>
          <w:ilvl w:val="0"/>
          <w:numId w:val="41"/>
        </w:numPr>
        <w:spacing w:before="240"/>
        <w:rPr>
          <w:b w:val="0"/>
          <w:smallCaps w:val="0"/>
        </w:rPr>
      </w:pPr>
      <w:bookmarkStart w:id="362" w:name="_Toc522777847"/>
      <w:bookmarkStart w:id="363" w:name="_Toc26361580"/>
      <w:bookmarkStart w:id="364" w:name="_Toc174431194"/>
      <w:bookmarkStart w:id="365" w:name="_Toc178091530"/>
      <w:bookmarkStart w:id="366" w:name="_Toc184761558"/>
      <w:bookmarkStart w:id="367" w:name="_Toc187326842"/>
      <w:bookmarkEnd w:id="361"/>
      <w:r w:rsidRPr="002D46F7">
        <w:t>Background</w:t>
      </w:r>
      <w:bookmarkEnd w:id="362"/>
      <w:bookmarkEnd w:id="363"/>
      <w:bookmarkEnd w:id="364"/>
      <w:bookmarkEnd w:id="365"/>
      <w:bookmarkEnd w:id="366"/>
      <w:bookmarkEnd w:id="367"/>
    </w:p>
    <w:p w14:paraId="62645421" w14:textId="03A15BBD" w:rsidR="00B06EFC" w:rsidRPr="0084429F" w:rsidRDefault="00B06EFC" w:rsidP="00EC0C03">
      <w:pPr>
        <w:pStyle w:val="HeadingNew1"/>
        <w:spacing w:before="240"/>
      </w:pPr>
      <w:bookmarkStart w:id="368" w:name="_Toc433981280"/>
      <w:bookmarkStart w:id="369" w:name="_Toc395180627"/>
      <w:bookmarkStart w:id="370" w:name="_Toc382571129"/>
      <w:bookmarkStart w:id="371" w:name="_Toc381079870"/>
      <w:r w:rsidRPr="0084429F">
        <w:t xml:space="preserve">California Energy </w:t>
      </w:r>
      <w:r w:rsidR="009C5E18" w:rsidRPr="0084429F">
        <w:t xml:space="preserve">Reliability &amp; </w:t>
      </w:r>
      <w:r w:rsidRPr="0084429F">
        <w:t>Resilience Investment (</w:t>
      </w:r>
      <w:r w:rsidR="00A77121" w:rsidRPr="0084429F">
        <w:t>CERRI</w:t>
      </w:r>
      <w:r w:rsidRPr="0084429F">
        <w:t xml:space="preserve">) Program </w:t>
      </w:r>
      <w:bookmarkEnd w:id="368"/>
      <w:bookmarkEnd w:id="369"/>
      <w:bookmarkEnd w:id="370"/>
      <w:bookmarkEnd w:id="371"/>
    </w:p>
    <w:p w14:paraId="3DFC6302" w14:textId="5E9924A6" w:rsidR="00B06EFC" w:rsidRPr="0084429F" w:rsidRDefault="00B06EFC" w:rsidP="006255FC">
      <w:pPr>
        <w:pStyle w:val="Heading3"/>
        <w:numPr>
          <w:ilvl w:val="0"/>
          <w:numId w:val="86"/>
        </w:numPr>
        <w:spacing w:before="240" w:after="120"/>
        <w:ind w:left="360"/>
      </w:pPr>
      <w:bookmarkStart w:id="372" w:name="_Toc184761559"/>
      <w:bookmarkStart w:id="373" w:name="_Toc187326843"/>
      <w:r w:rsidRPr="0084429F">
        <w:t>Funding Authority</w:t>
      </w:r>
      <w:bookmarkEnd w:id="372"/>
      <w:bookmarkEnd w:id="373"/>
    </w:p>
    <w:p w14:paraId="166F2895" w14:textId="4871B92B" w:rsidR="00B06EFC" w:rsidRPr="0084429F" w:rsidRDefault="38F5EE1E" w:rsidP="00EC0C03">
      <w:pPr>
        <w:spacing w:before="240"/>
      </w:pPr>
      <w:r w:rsidRPr="0084429F">
        <w:t>Section 40101d of the Bipartisan Infrastructure Law (BIL) funded the Grid Resilience State and Tribal Formula Grants program at the DOE, Grid Deployment Office.</w:t>
      </w:r>
      <w:r w:rsidR="00B06EFC" w:rsidRPr="0084429F">
        <w:rPr>
          <w:rStyle w:val="FootnoteReference"/>
        </w:rPr>
        <w:footnoteReference w:id="16"/>
      </w:r>
      <w:r w:rsidRPr="0084429F">
        <w:t xml:space="preserve"> The purpose of the Grid Resilience State and Tribal Formula Grants program is to strengthen and modernize America’s power grid against wildfires, extreme weather, and other natural disasters. The program distributes funding to states, territories, and federally recognized Indian tribes, including Alaska Native Regional Corporations and Alaska Native Village Corporations, over five years based on a formula that includes factors such as population size, land area, probability and severity of disruptive events, and a locality’s historical expenditures on mitigation efforts. The states, territories, and tribes then award these funds to a </w:t>
      </w:r>
      <w:r w:rsidR="00EB4BED">
        <w:t>varied</w:t>
      </w:r>
      <w:r w:rsidRPr="0084429F">
        <w:t xml:space="preserve"> set of projects, with priority given to efforts that generate the greatest community benefit providing clean, affordable, and reliable energy.</w:t>
      </w:r>
    </w:p>
    <w:p w14:paraId="4174A256" w14:textId="4DD97200" w:rsidR="00B06EFC" w:rsidRPr="0084429F" w:rsidRDefault="38F5EE1E" w:rsidP="00EC0C03">
      <w:pPr>
        <w:spacing w:before="240"/>
        <w:rPr>
          <w:szCs w:val="22"/>
        </w:rPr>
      </w:pPr>
      <w:r w:rsidRPr="0084429F">
        <w:t xml:space="preserve">The CEC applied for these formula funds to create the California Energy </w:t>
      </w:r>
      <w:r w:rsidR="00CE680D" w:rsidRPr="0084429F">
        <w:t xml:space="preserve">Reliability &amp; </w:t>
      </w:r>
      <w:r w:rsidRPr="0084429F">
        <w:t xml:space="preserve">Resilience Investment </w:t>
      </w:r>
      <w:r w:rsidR="002E0171">
        <w:t>P</w:t>
      </w:r>
      <w:r w:rsidRPr="0084429F">
        <w:t xml:space="preserve">rogram in 2022 and has been designated as the sole entity for the State </w:t>
      </w:r>
      <w:r w:rsidRPr="00846E49">
        <w:t xml:space="preserve">of California to distribute </w:t>
      </w:r>
      <w:r w:rsidRPr="0084429F">
        <w:t>approximately $1</w:t>
      </w:r>
      <w:r w:rsidR="00694F39">
        <w:t>8</w:t>
      </w:r>
      <w:r w:rsidRPr="0084429F">
        <w:t>0 million over five years</w:t>
      </w:r>
      <w:r w:rsidR="00984279">
        <w:t>.</w:t>
      </w:r>
      <w:r w:rsidRPr="0084429F">
        <w:t xml:space="preserve"> Projects awarded under this solicitation will be funded by the </w:t>
      </w:r>
      <w:r w:rsidR="00A77121" w:rsidRPr="0084429F">
        <w:t>CERRI</w:t>
      </w:r>
      <w:r w:rsidRPr="0084429F">
        <w:t xml:space="preserve"> </w:t>
      </w:r>
      <w:r w:rsidR="5014C15F" w:rsidRPr="0084429F">
        <w:t>P</w:t>
      </w:r>
      <w:r w:rsidRPr="0084429F">
        <w:t xml:space="preserve">rogram. </w:t>
      </w:r>
    </w:p>
    <w:p w14:paraId="32849EA6" w14:textId="072F7D0A" w:rsidR="00B06EFC" w:rsidRPr="0084429F" w:rsidRDefault="00B06EFC" w:rsidP="006255FC">
      <w:pPr>
        <w:pStyle w:val="Heading3"/>
        <w:numPr>
          <w:ilvl w:val="0"/>
          <w:numId w:val="86"/>
        </w:numPr>
        <w:spacing w:before="240" w:after="120"/>
        <w:ind w:left="360"/>
      </w:pPr>
      <w:bookmarkStart w:id="374" w:name="_Toc184761560"/>
      <w:bookmarkStart w:id="375" w:name="_Toc187326844"/>
      <w:r w:rsidRPr="0084429F">
        <w:t>Key Engagement Activities &amp; Milestones</w:t>
      </w:r>
      <w:bookmarkEnd w:id="374"/>
      <w:bookmarkEnd w:id="375"/>
    </w:p>
    <w:p w14:paraId="24C7253E" w14:textId="6CDF7D83" w:rsidR="00B06EFC" w:rsidRPr="0084429F" w:rsidRDefault="00B06EFC" w:rsidP="00EC0C03">
      <w:pPr>
        <w:pStyle w:val="ListParagraph"/>
        <w:numPr>
          <w:ilvl w:val="0"/>
          <w:numId w:val="32"/>
        </w:numPr>
        <w:tabs>
          <w:tab w:val="left" w:pos="360"/>
        </w:tabs>
        <w:spacing w:before="240"/>
        <w:ind w:left="720"/>
      </w:pPr>
      <w:r w:rsidRPr="0084429F">
        <w:t xml:space="preserve">The CEC held an initial public workshop in August 2022 to kick off the development of the CERI Program and gather input from </w:t>
      </w:r>
      <w:r w:rsidR="6807C8FB">
        <w:t>interested partie</w:t>
      </w:r>
      <w:r w:rsidRPr="0084429F">
        <w:t xml:space="preserve">s. </w:t>
      </w:r>
    </w:p>
    <w:p w14:paraId="06EC7453" w14:textId="12BF450A" w:rsidR="00B06EFC" w:rsidRPr="0084429F" w:rsidRDefault="00B06EFC" w:rsidP="00EC0C03">
      <w:pPr>
        <w:pStyle w:val="ListParagraph"/>
        <w:numPr>
          <w:ilvl w:val="0"/>
          <w:numId w:val="32"/>
        </w:numPr>
        <w:tabs>
          <w:tab w:val="left" w:pos="360"/>
        </w:tabs>
        <w:ind w:left="720"/>
      </w:pPr>
      <w:r w:rsidRPr="0084429F">
        <w:t>Between May 2022 and April 2023</w:t>
      </w:r>
      <w:r w:rsidR="28E4EBCA" w:rsidRPr="0084429F">
        <w:t>,</w:t>
      </w:r>
      <w:r w:rsidRPr="0084429F">
        <w:t xml:space="preserve"> CEC staff facilitated more than a dozen one-on-one meetings with state agencies and eligible applicants. This engagement informed the initial scope and goals of the </w:t>
      </w:r>
      <w:r w:rsidR="00F3220D" w:rsidRPr="0084429F">
        <w:t>CERRI</w:t>
      </w:r>
      <w:r w:rsidRPr="0084429F">
        <w:t xml:space="preserve"> </w:t>
      </w:r>
      <w:r w:rsidR="00C004BF" w:rsidRPr="0084429F">
        <w:t>P</w:t>
      </w:r>
      <w:r w:rsidRPr="0084429F">
        <w:t xml:space="preserve">rogram. </w:t>
      </w:r>
    </w:p>
    <w:p w14:paraId="38373B7E" w14:textId="3D2B02BF" w:rsidR="00B06EFC" w:rsidRPr="0084429F" w:rsidRDefault="00B06EFC" w:rsidP="00EC0C03">
      <w:pPr>
        <w:pStyle w:val="ListParagraph"/>
        <w:numPr>
          <w:ilvl w:val="0"/>
          <w:numId w:val="32"/>
        </w:numPr>
        <w:tabs>
          <w:tab w:val="left" w:pos="360"/>
        </w:tabs>
        <w:ind w:left="720"/>
      </w:pPr>
      <w:r w:rsidRPr="0084429F">
        <w:t xml:space="preserve">In July 2023, California was awarded </w:t>
      </w:r>
      <w:r w:rsidR="00006D43" w:rsidRPr="0084429F">
        <w:t xml:space="preserve">federal </w:t>
      </w:r>
      <w:r w:rsidR="000C76A0" w:rsidRPr="0084429F">
        <w:t xml:space="preserve">funding for years </w:t>
      </w:r>
      <w:r w:rsidR="00F1378A" w:rsidRPr="0084429F">
        <w:t>1 and 2</w:t>
      </w:r>
      <w:r w:rsidR="004F517B" w:rsidRPr="0084429F">
        <w:t xml:space="preserve"> of the program</w:t>
      </w:r>
      <w:r w:rsidRPr="0084429F">
        <w:t>, totaling $67,497,291.</w:t>
      </w:r>
    </w:p>
    <w:p w14:paraId="39F2121D" w14:textId="0E1D7ED7" w:rsidR="00B06EFC" w:rsidRPr="0084429F" w:rsidRDefault="00B06EFC" w:rsidP="00EC0C03">
      <w:pPr>
        <w:pStyle w:val="ListParagraph"/>
        <w:numPr>
          <w:ilvl w:val="0"/>
          <w:numId w:val="32"/>
        </w:numPr>
        <w:tabs>
          <w:tab w:val="left" w:pos="360"/>
        </w:tabs>
        <w:ind w:left="720"/>
      </w:pPr>
      <w:r>
        <w:t xml:space="preserve">On September 12, 2023, the CEC held </w:t>
      </w:r>
      <w:r w:rsidR="00BF54DA">
        <w:t>a second</w:t>
      </w:r>
      <w:r>
        <w:t xml:space="preserve"> public workshop to</w:t>
      </w:r>
      <w:r w:rsidR="00562B8F">
        <w:t xml:space="preserve"> elicit </w:t>
      </w:r>
      <w:r w:rsidR="008B40CB">
        <w:t>input</w:t>
      </w:r>
      <w:r>
        <w:t xml:space="preserve"> on </w:t>
      </w:r>
      <w:r w:rsidR="00F3220D">
        <w:t>CERRI</w:t>
      </w:r>
      <w:r>
        <w:t xml:space="preserve"> Program design and asked specifically for feedback on the project minimum and maximum amounts</w:t>
      </w:r>
      <w:r w:rsidR="4F575173">
        <w:t>,</w:t>
      </w:r>
      <w:r>
        <w:t xml:space="preserve"> proposed approach to measure impacts</w:t>
      </w:r>
      <w:r w:rsidR="77DD1C64">
        <w:t>,</w:t>
      </w:r>
      <w:r>
        <w:t xml:space="preserve"> technical assistance needs</w:t>
      </w:r>
      <w:r w:rsidR="6C11DD44">
        <w:t>,</w:t>
      </w:r>
      <w:r>
        <w:t xml:space="preserve"> and how to ensure </w:t>
      </w:r>
      <w:r w:rsidR="4D896446">
        <w:t>meaningful</w:t>
      </w:r>
      <w:r>
        <w:t xml:space="preserve"> </w:t>
      </w:r>
      <w:r w:rsidR="009E6033">
        <w:t>project</w:t>
      </w:r>
      <w:r>
        <w:t xml:space="preserve"> engagement.</w:t>
      </w:r>
    </w:p>
    <w:p w14:paraId="3F821BAB" w14:textId="68DFFF53" w:rsidR="00CD0213" w:rsidRPr="0040739C" w:rsidRDefault="00FE649B" w:rsidP="00EC0C03">
      <w:pPr>
        <w:pStyle w:val="ListParagraph"/>
        <w:numPr>
          <w:ilvl w:val="0"/>
          <w:numId w:val="32"/>
        </w:numPr>
        <w:tabs>
          <w:tab w:val="left" w:pos="360"/>
        </w:tabs>
        <w:ind w:left="720"/>
      </w:pPr>
      <w:r w:rsidRPr="0084429F">
        <w:t xml:space="preserve">On December </w:t>
      </w:r>
      <w:r w:rsidR="00926D22" w:rsidRPr="0084429F">
        <w:t xml:space="preserve">18, </w:t>
      </w:r>
      <w:r w:rsidR="00E9118C" w:rsidRPr="0084429F">
        <w:t xml:space="preserve">2023, </w:t>
      </w:r>
      <w:r w:rsidR="00926D22" w:rsidRPr="0084429F">
        <w:t xml:space="preserve">the CEC released a draft version of this solicitation </w:t>
      </w:r>
      <w:r w:rsidR="002569C4" w:rsidRPr="0084429F">
        <w:t xml:space="preserve">package </w:t>
      </w:r>
      <w:r w:rsidR="00D80EB3" w:rsidRPr="0084429F">
        <w:t xml:space="preserve">and </w:t>
      </w:r>
      <w:r w:rsidR="002A137F" w:rsidRPr="0084429F">
        <w:t>requested public feedback</w:t>
      </w:r>
      <w:r w:rsidR="007B6009" w:rsidRPr="0084429F">
        <w:t xml:space="preserve"> on its contents. </w:t>
      </w:r>
      <w:r w:rsidR="00A16FCF" w:rsidRPr="0084429F">
        <w:t xml:space="preserve">The </w:t>
      </w:r>
      <w:r w:rsidR="00CF1906" w:rsidRPr="0084429F">
        <w:t xml:space="preserve">CEC </w:t>
      </w:r>
      <w:r w:rsidR="00E1020F" w:rsidRPr="0084429F">
        <w:t xml:space="preserve">received </w:t>
      </w:r>
      <w:r w:rsidR="00C96993" w:rsidRPr="0084429F">
        <w:t xml:space="preserve">many </w:t>
      </w:r>
      <w:r w:rsidR="00E1020F" w:rsidRPr="0084429F">
        <w:t xml:space="preserve">comments </w:t>
      </w:r>
      <w:r w:rsidR="00C96993" w:rsidRPr="0084429F">
        <w:t xml:space="preserve">and suggestions </w:t>
      </w:r>
      <w:r w:rsidR="00E1020F" w:rsidRPr="0084429F">
        <w:t xml:space="preserve">from </w:t>
      </w:r>
      <w:r w:rsidR="298F289B">
        <w:t>interested partie</w:t>
      </w:r>
      <w:r w:rsidR="00E1020F" w:rsidRPr="0084429F">
        <w:t xml:space="preserve">s and has posted </w:t>
      </w:r>
      <w:r w:rsidR="004C3D5E" w:rsidRPr="0084429F">
        <w:t>a Response Document</w:t>
      </w:r>
      <w:r w:rsidR="00C96993" w:rsidRPr="0084429F">
        <w:t xml:space="preserve"> on the </w:t>
      </w:r>
      <w:r w:rsidR="009803CB" w:rsidRPr="0084429F">
        <w:lastRenderedPageBreak/>
        <w:t xml:space="preserve">CERRI </w:t>
      </w:r>
      <w:r w:rsidR="009803CB" w:rsidRPr="0040739C">
        <w:t xml:space="preserve">Docket (22-ERDD-01) and on the </w:t>
      </w:r>
      <w:hyperlink r:id="rId49" w:history="1">
        <w:r w:rsidR="00AB6A6D" w:rsidRPr="002E531C">
          <w:rPr>
            <w:rStyle w:val="Hyperlink"/>
          </w:rPr>
          <w:t>CE</w:t>
        </w:r>
        <w:bookmarkStart w:id="376" w:name="_Hlt159842268"/>
        <w:r w:rsidR="00AB6A6D" w:rsidRPr="002E531C">
          <w:rPr>
            <w:rStyle w:val="Hyperlink"/>
          </w:rPr>
          <w:t>R</w:t>
        </w:r>
        <w:bookmarkEnd w:id="376"/>
        <w:r w:rsidR="00AB6A6D" w:rsidRPr="002E531C">
          <w:rPr>
            <w:rStyle w:val="Hyperlink"/>
          </w:rPr>
          <w:t>RI Program website</w:t>
        </w:r>
      </w:hyperlink>
      <w:r w:rsidR="00C96993" w:rsidRPr="0032616E">
        <w:t xml:space="preserve"> </w:t>
      </w:r>
      <w:r w:rsidR="00C96993" w:rsidRPr="0040739C">
        <w:t>located at</w:t>
      </w:r>
      <w:r w:rsidR="1F53E5F7" w:rsidRPr="0040739C">
        <w:t xml:space="preserve"> </w:t>
      </w:r>
      <w:r w:rsidR="00E00BA5" w:rsidRPr="0040739C">
        <w:t>https://www.energy.ca.gov/programs-and-topics/programs/community-energy-reliability-and-resilience-investment-cerri-program</w:t>
      </w:r>
      <w:r w:rsidR="1F53E5F7" w:rsidRPr="0040739C">
        <w:t>.</w:t>
      </w:r>
      <w:r w:rsidR="002C3B6F" w:rsidRPr="0040739C">
        <w:t xml:space="preserve"> </w:t>
      </w:r>
      <w:r w:rsidR="00FA1AE6" w:rsidRPr="0040739C">
        <w:t>Based on this feedback, changes were made to this final solicitation</w:t>
      </w:r>
      <w:r w:rsidR="00CF4760" w:rsidRPr="0040739C">
        <w:t>.</w:t>
      </w:r>
    </w:p>
    <w:p w14:paraId="70F95DDA" w14:textId="4404FC7F" w:rsidR="008C2950" w:rsidRPr="00AF23E9" w:rsidRDefault="4CB899EB" w:rsidP="002F6873">
      <w:pPr>
        <w:pStyle w:val="ListParagraph"/>
        <w:numPr>
          <w:ilvl w:val="0"/>
          <w:numId w:val="32"/>
        </w:numPr>
        <w:tabs>
          <w:tab w:val="left" w:pos="360"/>
        </w:tabs>
        <w:ind w:left="720"/>
      </w:pPr>
      <w:r>
        <w:t xml:space="preserve">On March 28, 2024, the CEC released GFO-23-312, the first funding round of the CERRI Program, covering Years 1 and 2 of the program. In December 2024, the CEC announced its intent to fund four projects under this </w:t>
      </w:r>
      <w:r w:rsidR="12D9A8CC">
        <w:t>GFO</w:t>
      </w:r>
      <w:r w:rsidR="5076BEC9">
        <w:t>.</w:t>
      </w:r>
    </w:p>
    <w:p w14:paraId="7CFFDECE" w14:textId="05E472C2" w:rsidR="00AF23E9" w:rsidRPr="000D2A18" w:rsidRDefault="001D159C" w:rsidP="002F6873">
      <w:pPr>
        <w:pStyle w:val="ListParagraph"/>
        <w:numPr>
          <w:ilvl w:val="0"/>
          <w:numId w:val="32"/>
        </w:numPr>
        <w:tabs>
          <w:tab w:val="left" w:pos="360"/>
        </w:tabs>
        <w:ind w:left="720"/>
        <w:rPr>
          <w:szCs w:val="22"/>
        </w:rPr>
      </w:pPr>
      <w:r>
        <w:t>On</w:t>
      </w:r>
      <w:r w:rsidR="00AF23E9">
        <w:t xml:space="preserve"> July </w:t>
      </w:r>
      <w:r>
        <w:t xml:space="preserve">12, </w:t>
      </w:r>
      <w:r w:rsidR="00AF23E9">
        <w:t xml:space="preserve">2024, the </w:t>
      </w:r>
      <w:r>
        <w:t xml:space="preserve">CEC was awarded </w:t>
      </w:r>
      <w:r w:rsidR="000D2A18" w:rsidRPr="000D2A18">
        <w:t>$39,236,847</w:t>
      </w:r>
      <w:r w:rsidR="000D2A18">
        <w:t xml:space="preserve"> in Year 3 program funding.</w:t>
      </w:r>
    </w:p>
    <w:p w14:paraId="39D99802" w14:textId="686F0A16" w:rsidR="000D2A18" w:rsidRPr="00405DF4" w:rsidRDefault="000D2A18" w:rsidP="002F6873">
      <w:pPr>
        <w:pStyle w:val="ListParagraph"/>
        <w:numPr>
          <w:ilvl w:val="0"/>
          <w:numId w:val="32"/>
        </w:numPr>
        <w:tabs>
          <w:tab w:val="left" w:pos="360"/>
        </w:tabs>
        <w:ind w:left="720"/>
        <w:rPr>
          <w:szCs w:val="22"/>
        </w:rPr>
      </w:pPr>
      <w:r>
        <w:t xml:space="preserve">On December 13, 2024, the CEC released </w:t>
      </w:r>
      <w:r w:rsidR="008D4579">
        <w:t xml:space="preserve">its Notice of Letter of Intent to fund four projects </w:t>
      </w:r>
      <w:r w:rsidR="00673211">
        <w:t>that span</w:t>
      </w:r>
      <w:r w:rsidR="008D4579">
        <w:t xml:space="preserve"> the state of California</w:t>
      </w:r>
      <w:r w:rsidR="00673211">
        <w:t xml:space="preserve"> and include a variety of eligible grid hardening and energy resilience activities.</w:t>
      </w:r>
    </w:p>
    <w:p w14:paraId="7D6FD7B4" w14:textId="0D7DF147" w:rsidR="00E72E2D" w:rsidRPr="00405DF4" w:rsidRDefault="00E72E2D" w:rsidP="002F6873">
      <w:pPr>
        <w:pStyle w:val="ListParagraph"/>
        <w:numPr>
          <w:ilvl w:val="0"/>
          <w:numId w:val="32"/>
        </w:numPr>
        <w:tabs>
          <w:tab w:val="left" w:pos="360"/>
        </w:tabs>
        <w:ind w:left="720"/>
      </w:pPr>
      <w:r>
        <w:t>On January 15</w:t>
      </w:r>
      <w:r w:rsidR="00E75713">
        <w:t>,</w:t>
      </w:r>
      <w:r>
        <w:t xml:space="preserve"> 202</w:t>
      </w:r>
      <w:r w:rsidR="10B130CF">
        <w:t>5</w:t>
      </w:r>
      <w:r w:rsidR="006435F7">
        <w:t>,</w:t>
      </w:r>
      <w:r>
        <w:t xml:space="preserve"> the CEC held </w:t>
      </w:r>
      <w:r w:rsidR="00B534C1">
        <w:t xml:space="preserve">a public information session </w:t>
      </w:r>
      <w:r w:rsidR="006D3B34" w:rsidRPr="006D3B34">
        <w:t>to provide an overview of the CERRI Program’s background, outline project eligibility requirements, announce th</w:t>
      </w:r>
      <w:r w:rsidR="006D3B34">
        <w:t xml:space="preserve">is </w:t>
      </w:r>
      <w:r w:rsidR="006D3B34" w:rsidRPr="006D3B34">
        <w:t>solicitation for Round 2 funding, and answer questions from participants.</w:t>
      </w:r>
    </w:p>
    <w:p w14:paraId="16ADA500" w14:textId="4D102EDB" w:rsidR="00B06EFC" w:rsidRPr="00846E49" w:rsidRDefault="00B06EFC" w:rsidP="00EC0C03">
      <w:pPr>
        <w:spacing w:before="240"/>
        <w:rPr>
          <w:szCs w:val="22"/>
        </w:rPr>
      </w:pPr>
      <w:r w:rsidRPr="00846E49">
        <w:rPr>
          <w:szCs w:val="22"/>
        </w:rPr>
        <w:t xml:space="preserve">Based on feedback received through these activities, this solicitation has purposefully been developed to: </w:t>
      </w:r>
    </w:p>
    <w:p w14:paraId="1E9FA8E6" w14:textId="1C97C00B" w:rsidR="00B06EFC" w:rsidRPr="0040739C" w:rsidRDefault="00B06EFC" w:rsidP="00E52776">
      <w:pPr>
        <w:pStyle w:val="ListParagraph"/>
        <w:numPr>
          <w:ilvl w:val="0"/>
          <w:numId w:val="33"/>
        </w:numPr>
        <w:spacing w:after="0"/>
        <w:rPr>
          <w:szCs w:val="22"/>
        </w:rPr>
      </w:pPr>
      <w:r w:rsidRPr="00846E49">
        <w:rPr>
          <w:szCs w:val="22"/>
        </w:rPr>
        <w:t xml:space="preserve">be inclusive of all eligible activities, in recognition of the </w:t>
      </w:r>
      <w:r w:rsidR="00F865E6">
        <w:rPr>
          <w:szCs w:val="22"/>
        </w:rPr>
        <w:t>various</w:t>
      </w:r>
      <w:r w:rsidR="00F865E6" w:rsidRPr="00846E49">
        <w:rPr>
          <w:szCs w:val="22"/>
        </w:rPr>
        <w:t xml:space="preserve"> </w:t>
      </w:r>
      <w:r w:rsidRPr="00846E49">
        <w:rPr>
          <w:szCs w:val="22"/>
        </w:rPr>
        <w:t xml:space="preserve">needs throughout </w:t>
      </w:r>
      <w:r w:rsidRPr="0040739C">
        <w:rPr>
          <w:szCs w:val="22"/>
        </w:rPr>
        <w:t>California;</w:t>
      </w:r>
    </w:p>
    <w:p w14:paraId="747ED894" w14:textId="3AC81B39" w:rsidR="00196B9C" w:rsidRPr="0040739C" w:rsidRDefault="00B10978" w:rsidP="00E52776">
      <w:pPr>
        <w:pStyle w:val="ListParagraph"/>
        <w:numPr>
          <w:ilvl w:val="0"/>
          <w:numId w:val="33"/>
        </w:numPr>
        <w:spacing w:after="0"/>
        <w:rPr>
          <w:szCs w:val="22"/>
        </w:rPr>
      </w:pPr>
      <w:r w:rsidRPr="0040739C">
        <w:t xml:space="preserve">provide </w:t>
      </w:r>
      <w:r w:rsidR="00C90AED" w:rsidRPr="0040739C">
        <w:t>preference</w:t>
      </w:r>
      <w:r w:rsidR="00196B9C" w:rsidRPr="0040739C">
        <w:t xml:space="preserve"> </w:t>
      </w:r>
      <w:r w:rsidRPr="0040739C">
        <w:t xml:space="preserve">points to </w:t>
      </w:r>
      <w:r w:rsidR="00E5435D" w:rsidRPr="0040739C">
        <w:t>t</w:t>
      </w:r>
      <w:r w:rsidR="00196B9C" w:rsidRPr="0040739C">
        <w:t xml:space="preserve">ribal, </w:t>
      </w:r>
      <w:r w:rsidR="00E5435D" w:rsidRPr="0040739C">
        <w:t>d</w:t>
      </w:r>
      <w:r w:rsidR="00196B9C" w:rsidRPr="0040739C">
        <w:t xml:space="preserve">isadvantaged, and </w:t>
      </w:r>
      <w:r w:rsidR="00E5435D" w:rsidRPr="0040739C">
        <w:t>l</w:t>
      </w:r>
      <w:r w:rsidR="00196B9C" w:rsidRPr="0040739C">
        <w:t>ow</w:t>
      </w:r>
      <w:r w:rsidR="000661D5" w:rsidRPr="0040739C">
        <w:t>-</w:t>
      </w:r>
      <w:r w:rsidR="00E5435D" w:rsidRPr="0040739C">
        <w:t>i</w:t>
      </w:r>
      <w:r w:rsidR="00196B9C" w:rsidRPr="0040739C">
        <w:t xml:space="preserve">ncome </w:t>
      </w:r>
      <w:r w:rsidR="0077664D" w:rsidRPr="0040739C">
        <w:t>c</w:t>
      </w:r>
      <w:r w:rsidR="00196B9C" w:rsidRPr="0040739C">
        <w:t>ommunities;</w:t>
      </w:r>
    </w:p>
    <w:p w14:paraId="6E1F465C" w14:textId="514AD0C2" w:rsidR="00B06EFC" w:rsidRPr="0040739C" w:rsidRDefault="00B06EFC" w:rsidP="00E52776">
      <w:pPr>
        <w:pStyle w:val="ListParagraph"/>
        <w:numPr>
          <w:ilvl w:val="0"/>
          <w:numId w:val="33"/>
        </w:numPr>
        <w:spacing w:after="0"/>
        <w:rPr>
          <w:szCs w:val="22"/>
        </w:rPr>
      </w:pPr>
      <w:r w:rsidRPr="0040739C">
        <w:t>enable projects to showcase their alignment with established action</w:t>
      </w:r>
      <w:r w:rsidR="00542E39">
        <w:t>s</w:t>
      </w:r>
      <w:r w:rsidR="00DB7853">
        <w:t xml:space="preserve"> to </w:t>
      </w:r>
      <w:r w:rsidR="00054599">
        <w:t>address</w:t>
      </w:r>
      <w:r w:rsidR="00DB7853">
        <w:t xml:space="preserve"> extreme weather</w:t>
      </w:r>
      <w:r w:rsidRPr="0040739C">
        <w:t xml:space="preserve"> or</w:t>
      </w:r>
      <w:r w:rsidR="00B54811">
        <w:t xml:space="preserve"> </w:t>
      </w:r>
      <w:r w:rsidR="0027174D">
        <w:t xml:space="preserve">energy </w:t>
      </w:r>
      <w:r w:rsidRPr="0040739C">
        <w:t>resilience initiatives within the project community;</w:t>
      </w:r>
    </w:p>
    <w:p w14:paraId="400B949D" w14:textId="339DDF79" w:rsidR="00000D58" w:rsidRPr="0040739C" w:rsidRDefault="00000D58" w:rsidP="00E52776">
      <w:pPr>
        <w:pStyle w:val="ListParagraph"/>
        <w:numPr>
          <w:ilvl w:val="0"/>
          <w:numId w:val="33"/>
        </w:numPr>
        <w:spacing w:after="0"/>
      </w:pPr>
      <w:r w:rsidRPr="0040739C">
        <w:t>allow for up to three subprojects</w:t>
      </w:r>
      <w:r w:rsidR="00B10978" w:rsidRPr="0040739C">
        <w:t xml:space="preserve"> </w:t>
      </w:r>
      <w:r w:rsidRPr="0040739C">
        <w:t>under a single application</w:t>
      </w:r>
      <w:r w:rsidR="00750A93" w:rsidRPr="0040739C">
        <w:t xml:space="preserve"> for </w:t>
      </w:r>
      <w:r w:rsidR="005A38F9" w:rsidRPr="0040739C">
        <w:t xml:space="preserve">administrative </w:t>
      </w:r>
      <w:r w:rsidR="00750A93" w:rsidRPr="0040739C">
        <w:t>cost-efficiency</w:t>
      </w:r>
      <w:r w:rsidR="697E2477">
        <w:t>;</w:t>
      </w:r>
      <w:r w:rsidRPr="0040739C">
        <w:t xml:space="preserve"> and </w:t>
      </w:r>
    </w:p>
    <w:p w14:paraId="40DB2A36" w14:textId="68744514" w:rsidR="00B06EFC" w:rsidRPr="0040739C" w:rsidRDefault="003375EA" w:rsidP="00E52776">
      <w:pPr>
        <w:pStyle w:val="ListParagraph"/>
        <w:numPr>
          <w:ilvl w:val="0"/>
          <w:numId w:val="33"/>
        </w:numPr>
        <w:spacing w:after="0"/>
      </w:pPr>
      <w:r w:rsidRPr="0040739C">
        <w:t xml:space="preserve">require </w:t>
      </w:r>
      <w:r w:rsidR="00A73047" w:rsidRPr="0040739C">
        <w:t xml:space="preserve">applicants to </w:t>
      </w:r>
      <w:r w:rsidR="00393EA2" w:rsidRPr="0040739C">
        <w:t xml:space="preserve">provide </w:t>
      </w:r>
      <w:r w:rsidRPr="0040739C">
        <w:t xml:space="preserve">their own </w:t>
      </w:r>
      <w:r w:rsidR="00393EA2" w:rsidRPr="0040739C">
        <w:t xml:space="preserve">data </w:t>
      </w:r>
      <w:r w:rsidR="00CE215D" w:rsidRPr="0040739C">
        <w:t>to support the</w:t>
      </w:r>
      <w:r w:rsidRPr="0040739C">
        <w:t>ir</w:t>
      </w:r>
      <w:r w:rsidR="00CE215D" w:rsidRPr="0040739C">
        <w:t xml:space="preserve"> argument for </w:t>
      </w:r>
      <w:r w:rsidR="00410C78" w:rsidRPr="0040739C">
        <w:t>the project</w:t>
      </w:r>
      <w:r w:rsidR="000D7EE7" w:rsidRPr="0040739C">
        <w:t xml:space="preserve"> </w:t>
      </w:r>
      <w:r w:rsidR="00000D58" w:rsidRPr="0040739C">
        <w:t xml:space="preserve">need </w:t>
      </w:r>
      <w:r w:rsidR="000D7EE7" w:rsidRPr="0040739C">
        <w:t xml:space="preserve">instead of providing a tool that presupposes </w:t>
      </w:r>
      <w:r w:rsidR="00AF2E38" w:rsidRPr="0040739C">
        <w:t xml:space="preserve">that </w:t>
      </w:r>
      <w:r w:rsidR="000D7EE7" w:rsidRPr="0040739C">
        <w:t>need</w:t>
      </w:r>
      <w:r w:rsidR="00000D58" w:rsidRPr="0040739C">
        <w:t>.</w:t>
      </w:r>
    </w:p>
    <w:p w14:paraId="1F284F13" w14:textId="77777777" w:rsidR="00B06EFC" w:rsidRPr="00BA3BBD" w:rsidRDefault="00B06EFC" w:rsidP="006255FC">
      <w:pPr>
        <w:pStyle w:val="Heading2"/>
        <w:numPr>
          <w:ilvl w:val="0"/>
          <w:numId w:val="41"/>
        </w:numPr>
        <w:spacing w:before="240"/>
      </w:pPr>
      <w:bookmarkStart w:id="377" w:name="_Toc174431195"/>
      <w:bookmarkStart w:id="378" w:name="_Toc178091531"/>
      <w:bookmarkStart w:id="379" w:name="_Toc184761561"/>
      <w:bookmarkStart w:id="380" w:name="_Toc187326845"/>
      <w:bookmarkStart w:id="381" w:name="chkAugment"/>
      <w:bookmarkStart w:id="382" w:name="AppLaws"/>
      <w:r w:rsidRPr="00BA3BBD">
        <w:t>Applicable Laws, Policies, and Background Documents</w:t>
      </w:r>
      <w:bookmarkEnd w:id="377"/>
      <w:bookmarkEnd w:id="378"/>
      <w:bookmarkEnd w:id="379"/>
      <w:bookmarkEnd w:id="380"/>
      <w:r w:rsidRPr="00BA3BBD">
        <w:t xml:space="preserve"> </w:t>
      </w:r>
    </w:p>
    <w:p w14:paraId="686E3D6E" w14:textId="77777777" w:rsidR="00B06EFC" w:rsidRPr="00846E49" w:rsidRDefault="00B06EFC" w:rsidP="00EC0C03">
      <w:pPr>
        <w:spacing w:before="240"/>
      </w:pPr>
      <w:r w:rsidRPr="00846E49">
        <w:t>This solicitation addresses, at least in part, the goals described in the following laws, policies, and background documents.</w:t>
      </w:r>
    </w:p>
    <w:p w14:paraId="68378145" w14:textId="5B66131E" w:rsidR="00B06EFC" w:rsidRPr="00846E49" w:rsidRDefault="00B06EFC" w:rsidP="006255FC">
      <w:pPr>
        <w:pStyle w:val="Heading3"/>
        <w:numPr>
          <w:ilvl w:val="0"/>
          <w:numId w:val="87"/>
        </w:numPr>
        <w:spacing w:before="240" w:after="120"/>
        <w:ind w:left="360"/>
      </w:pPr>
      <w:bookmarkStart w:id="383" w:name="_Toc184761562"/>
      <w:bookmarkStart w:id="384" w:name="_Toc187326846"/>
      <w:bookmarkStart w:id="385" w:name="RefDocs"/>
      <w:r w:rsidRPr="00846E49">
        <w:t>Laws/Regulations</w:t>
      </w:r>
      <w:bookmarkEnd w:id="383"/>
      <w:bookmarkEnd w:id="384"/>
    </w:p>
    <w:p w14:paraId="34672BE1" w14:textId="77777777" w:rsidR="00B06EFC" w:rsidRPr="00846E49" w:rsidRDefault="19ADA22C" w:rsidP="00EC0C03">
      <w:pPr>
        <w:numPr>
          <w:ilvl w:val="0"/>
          <w:numId w:val="19"/>
        </w:numPr>
        <w:spacing w:before="240"/>
        <w:rPr>
          <w:b/>
          <w:bCs/>
        </w:rPr>
      </w:pPr>
      <w:r w:rsidRPr="00846E49">
        <w:rPr>
          <w:b/>
          <w:bCs/>
        </w:rPr>
        <w:t>Infrastructure Investment and Jobs Act (IIJA), Section 40101(d): Preventing Outages and Enhancing the Resilience of the Electric Grid Formula Grants to States and Indian Tribes</w:t>
      </w:r>
    </w:p>
    <w:p w14:paraId="750B1B38" w14:textId="7B63D426" w:rsidR="00B06EFC" w:rsidRPr="0040739C" w:rsidRDefault="19ADA22C" w:rsidP="352C78A1">
      <w:pPr>
        <w:spacing w:line="259" w:lineRule="auto"/>
        <w:ind w:left="720"/>
      </w:pPr>
      <w:r>
        <w:t xml:space="preserve">Administered by the DOE, the IIJA is designed to improve and strengthen America’s electrical grid in the face of </w:t>
      </w:r>
      <w:r w:rsidR="005E1EDC">
        <w:t xml:space="preserve">increasing </w:t>
      </w:r>
      <w:r w:rsidR="00D740FD">
        <w:t>frequency and intensity of extreme weather events</w:t>
      </w:r>
      <w:r>
        <w:t xml:space="preserve">. California </w:t>
      </w:r>
      <w:r w:rsidR="00080872">
        <w:t>expects to</w:t>
      </w:r>
      <w:r>
        <w:t xml:space="preserve"> receive </w:t>
      </w:r>
      <w:r w:rsidR="00080872">
        <w:t xml:space="preserve">approximately </w:t>
      </w:r>
      <w:r>
        <w:t xml:space="preserve">$170 million from the IIJA over the next five years to fund the </w:t>
      </w:r>
      <w:r w:rsidR="000B6158">
        <w:t>CERRI</w:t>
      </w:r>
      <w:r>
        <w:t xml:space="preserve"> program. </w:t>
      </w:r>
    </w:p>
    <w:p w14:paraId="4620344C" w14:textId="28C61786" w:rsidR="00B06EFC" w:rsidRPr="00846E49" w:rsidRDefault="19ADA22C" w:rsidP="352C78A1">
      <w:pPr>
        <w:spacing w:line="259" w:lineRule="auto"/>
        <w:ind w:left="720"/>
      </w:pPr>
      <w:r w:rsidRPr="0040739C">
        <w:t>Additional inf</w:t>
      </w:r>
      <w:r w:rsidRPr="00846E49">
        <w:t xml:space="preserve">ormation: </w:t>
      </w:r>
      <w:r w:rsidR="1F6187D6" w:rsidRPr="00846E49">
        <w:t>https://www.energy.gov/gdo/grid-resilience-statetribal-formula-grant-program;</w:t>
      </w:r>
      <w:r w:rsidRPr="00846E49">
        <w:t xml:space="preserve"> https://www.congress.gov/117/plaws/publ58/PLAW-117publ58.htm </w:t>
      </w:r>
    </w:p>
    <w:p w14:paraId="5C831250" w14:textId="3B42D9D4" w:rsidR="00B06EFC" w:rsidRDefault="19ADA22C" w:rsidP="352C78A1">
      <w:pPr>
        <w:spacing w:line="259" w:lineRule="auto"/>
        <w:ind w:left="360" w:firstLine="360"/>
      </w:pPr>
      <w:r w:rsidRPr="00846E49">
        <w:t>Applicable Law: Bipartisan Infrastructure Law, Public Law 117-58, Section 40101</w:t>
      </w:r>
      <w:r w:rsidR="0099383F" w:rsidRPr="00846E49">
        <w:t>(d)</w:t>
      </w:r>
    </w:p>
    <w:p w14:paraId="6029C454" w14:textId="77777777" w:rsidR="00486BA3" w:rsidRPr="00846E49" w:rsidRDefault="00486BA3" w:rsidP="00E52776">
      <w:pPr>
        <w:pStyle w:val="ListParagraph"/>
        <w:numPr>
          <w:ilvl w:val="0"/>
          <w:numId w:val="30"/>
        </w:numPr>
        <w:ind w:left="720"/>
        <w:rPr>
          <w:b/>
          <w:bCs/>
        </w:rPr>
      </w:pPr>
      <w:r w:rsidRPr="00846E49">
        <w:rPr>
          <w:b/>
          <w:bCs/>
        </w:rPr>
        <w:lastRenderedPageBreak/>
        <w:t>National Environmental Quality Act (NEPA)</w:t>
      </w:r>
    </w:p>
    <w:p w14:paraId="3D5DA45B" w14:textId="77777777" w:rsidR="00486BA3" w:rsidRPr="00846E49" w:rsidRDefault="00486BA3" w:rsidP="00486BA3">
      <w:pPr>
        <w:ind w:left="720"/>
      </w:pPr>
      <w:r w:rsidRPr="00846E49">
        <w:t xml:space="preserve">Under NEPA, federal agencies must assess the environmental impacts of any proposed developments. To promote transparency, agencies also provide opportunities for public review and comment on those </w:t>
      </w:r>
      <w:r w:rsidRPr="0040739C">
        <w:t xml:space="preserve">evaluations. All CERRI </w:t>
      </w:r>
      <w:r w:rsidRPr="00846E49">
        <w:t>projects will be subject to the applicable NEPA requirements as determined by the DOE and the CEC.</w:t>
      </w:r>
    </w:p>
    <w:p w14:paraId="4C7708BB" w14:textId="77777777" w:rsidR="00486BA3" w:rsidRPr="00846E49" w:rsidRDefault="00486BA3" w:rsidP="00486BA3">
      <w:pPr>
        <w:ind w:left="720"/>
        <w:rPr>
          <w:rStyle w:val="Hyperlink"/>
          <w:color w:val="auto"/>
        </w:rPr>
      </w:pPr>
      <w:r w:rsidRPr="00846E49">
        <w:t xml:space="preserve">Additional information: https://www.energy.gov/nepa/articles/national-environmental-policy-act-1969 </w:t>
      </w:r>
    </w:p>
    <w:p w14:paraId="6C698960" w14:textId="175C40BB" w:rsidR="00486BA3" w:rsidRPr="005C2F67" w:rsidRDefault="00486BA3" w:rsidP="005C2F67">
      <w:pPr>
        <w:ind w:left="720"/>
        <w:rPr>
          <w:rStyle w:val="Hyperlink"/>
          <w:color w:val="auto"/>
          <w:u w:val="none"/>
        </w:rPr>
      </w:pPr>
      <w:r w:rsidRPr="00846E49">
        <w:rPr>
          <w:rStyle w:val="Hyperlink"/>
          <w:color w:val="auto"/>
          <w:u w:val="none"/>
        </w:rPr>
        <w:t>Applicable Law: 42 U.S. Code § 4321- 4347</w:t>
      </w:r>
    </w:p>
    <w:p w14:paraId="27C819FE" w14:textId="77777777" w:rsidR="00486BA3" w:rsidRPr="00846E49" w:rsidRDefault="00486BA3" w:rsidP="00673E5F">
      <w:pPr>
        <w:pStyle w:val="ListParagraph"/>
        <w:numPr>
          <w:ilvl w:val="0"/>
          <w:numId w:val="29"/>
        </w:numPr>
        <w:spacing w:before="240"/>
        <w:ind w:left="720"/>
        <w:rPr>
          <w:b/>
          <w:bCs/>
        </w:rPr>
      </w:pPr>
      <w:r w:rsidRPr="00846E49">
        <w:rPr>
          <w:b/>
          <w:bCs/>
        </w:rPr>
        <w:t>California Environmental Quality Act (CEQA)</w:t>
      </w:r>
    </w:p>
    <w:p w14:paraId="4299F153" w14:textId="77777777" w:rsidR="00486BA3" w:rsidRPr="0040739C" w:rsidRDefault="00486BA3" w:rsidP="00486BA3">
      <w:pPr>
        <w:ind w:left="720"/>
      </w:pPr>
      <w:r w:rsidRPr="00846E49">
        <w:t xml:space="preserve">The California Environmental Quality Act sets guidelines for informing the public about the </w:t>
      </w:r>
      <w:r w:rsidRPr="0040739C">
        <w:t>significant environmental effects of a proposed project and minimizing environmental damages of said project by developing project alternatives and mitigation measures. CERRI projects must achieve compliance with CEQA.</w:t>
      </w:r>
    </w:p>
    <w:p w14:paraId="26CBE501" w14:textId="61EEB01D" w:rsidR="00486BA3" w:rsidRPr="0040739C" w:rsidRDefault="00486BA3" w:rsidP="00486BA3">
      <w:pPr>
        <w:ind w:firstLine="720"/>
      </w:pPr>
      <w:r w:rsidRPr="0040739C">
        <w:t xml:space="preserve">Additional information: </w:t>
      </w:r>
      <w:hyperlink r:id="rId50" w:history="1">
        <w:r w:rsidR="0010633A" w:rsidRPr="00901C60">
          <w:rPr>
            <w:rStyle w:val="Hyperlink"/>
            <w:rFonts w:cs="Arial"/>
          </w:rPr>
          <w:t>https://lci.ca.gov/ceqa/</w:t>
        </w:r>
      </w:hyperlink>
      <w:r w:rsidR="0010633A">
        <w:t xml:space="preserve"> </w:t>
      </w:r>
    </w:p>
    <w:p w14:paraId="046B4AAF" w14:textId="6F746404" w:rsidR="00486BA3" w:rsidRPr="0040739C" w:rsidRDefault="00486BA3" w:rsidP="00306DC7">
      <w:pPr>
        <w:ind w:left="720"/>
      </w:pPr>
      <w:r>
        <w:t>Applicable Law: Public Resources Code §§</w:t>
      </w:r>
      <w:r w:rsidR="7396B657">
        <w:t xml:space="preserve"> </w:t>
      </w:r>
      <w:r>
        <w:t xml:space="preserve">21000 et seq </w:t>
      </w:r>
    </w:p>
    <w:p w14:paraId="29A0E5FC" w14:textId="77777777" w:rsidR="00797F71" w:rsidRPr="0040739C" w:rsidRDefault="00797F71" w:rsidP="00673E5F">
      <w:pPr>
        <w:pStyle w:val="ListParagraph"/>
        <w:numPr>
          <w:ilvl w:val="0"/>
          <w:numId w:val="20"/>
        </w:numPr>
        <w:spacing w:before="240" w:after="240" w:line="280" w:lineRule="atLeast"/>
        <w:ind w:left="720"/>
        <w:rPr>
          <w:b/>
          <w:bCs/>
        </w:rPr>
      </w:pPr>
      <w:r w:rsidRPr="0040739C">
        <w:rPr>
          <w:b/>
          <w:bCs/>
        </w:rPr>
        <w:t>Senate Bill (SB) 100 - The 100 Percent Clean Energy Act of 2018</w:t>
      </w:r>
    </w:p>
    <w:p w14:paraId="1CA3B98F" w14:textId="6A7C00DA" w:rsidR="00797F71" w:rsidRDefault="00797F71" w:rsidP="00797F71">
      <w:pPr>
        <w:ind w:left="720"/>
        <w:rPr>
          <w:color w:val="00B050"/>
        </w:rPr>
      </w:pPr>
      <w:r w:rsidRPr="0040739C">
        <w:t xml:space="preserve">SB 100 requires that 100 percent of retail sales of electricity to California end-use customers and 100 percent of electricity </w:t>
      </w:r>
      <w:r>
        <w:t xml:space="preserve">procured to serve all state agencies come from eligible renewable energy resources and zero-carbon resources by December 31, 2045. The bill requires the CPUC and the CEC, in consultation with the California Air Resources Board to ensure that California’s transition to a zero-carbon electric system does not cause or contribute to </w:t>
      </w:r>
      <w:r w:rsidR="002E5B57">
        <w:t>greenhouse gas (</w:t>
      </w:r>
      <w:r>
        <w:t>GHG</w:t>
      </w:r>
      <w:r w:rsidR="002E5B57">
        <w:t>)</w:t>
      </w:r>
      <w:r>
        <w:t xml:space="preserve"> emissions increases elsewhere in the western grid.</w:t>
      </w:r>
    </w:p>
    <w:p w14:paraId="50126197" w14:textId="26095A20" w:rsidR="00797F71" w:rsidRDefault="00797F71" w:rsidP="00797F71">
      <w:pPr>
        <w:spacing w:after="240"/>
        <w:ind w:left="720"/>
      </w:pPr>
      <w:r>
        <w:t xml:space="preserve">Additional information: </w:t>
      </w:r>
      <w:r w:rsidRPr="007E2569">
        <w:t>https://leginfo.legislature.ca.gov/faces/billTextClient.xhtml?bill_id=201720180SB100</w:t>
      </w:r>
    </w:p>
    <w:p w14:paraId="11F4EF34" w14:textId="05343F0D" w:rsidR="00797F71" w:rsidRPr="00BA3BBD" w:rsidDel="003D320E" w:rsidRDefault="00797F71" w:rsidP="00E52776">
      <w:pPr>
        <w:keepNext/>
        <w:numPr>
          <w:ilvl w:val="0"/>
          <w:numId w:val="20"/>
        </w:numPr>
        <w:spacing w:line="280" w:lineRule="atLeast"/>
        <w:ind w:left="720" w:hanging="302"/>
        <w:rPr>
          <w:rFonts w:ascii="Palatino Linotype" w:hAnsi="Palatino Linotype" w:cs="Times New Roman"/>
          <w:b/>
          <w:bCs/>
          <w:color w:val="000000"/>
        </w:rPr>
      </w:pPr>
      <w:r w:rsidRPr="6CF939EF" w:rsidDel="003D320E">
        <w:rPr>
          <w:b/>
          <w:bCs/>
          <w:color w:val="000000"/>
        </w:rPr>
        <w:t>SB 350</w:t>
      </w:r>
      <w:r w:rsidRPr="6CF939EF" w:rsidDel="003D320E">
        <w:rPr>
          <w:rFonts w:cs="Times New Roman"/>
          <w:b/>
          <w:bCs/>
          <w:color w:val="000000"/>
          <w:vertAlign w:val="superscript"/>
        </w:rPr>
        <w:footnoteReference w:id="17"/>
      </w:r>
      <w:r w:rsidRPr="6CF939EF" w:rsidDel="003D320E">
        <w:rPr>
          <w:b/>
          <w:bCs/>
          <w:color w:val="000000"/>
        </w:rPr>
        <w:t xml:space="preserve"> Clean Energy and Pollution Reduction Act of 2015</w:t>
      </w:r>
    </w:p>
    <w:p w14:paraId="7C895FC0" w14:textId="40638BF9" w:rsidR="00797F71" w:rsidRPr="00BA3BBD" w:rsidDel="003D320E" w:rsidRDefault="00797F71" w:rsidP="00797F71">
      <w:pPr>
        <w:autoSpaceDE w:val="0"/>
        <w:autoSpaceDN w:val="0"/>
        <w:adjustRightInd w:val="0"/>
        <w:ind w:left="720"/>
      </w:pPr>
      <w:r w:rsidDel="003D320E">
        <w:t>SB 350 does the following: 1) expands California’s Renewable Portfolio Standard goals and requires retail sellers of electricity and local publicly owned electricity to increase their procurement of eligible renewable energy resources; 2) requires the CEC to establish annual targets for statewide energy efficiency savings in electricity and gas final end uses of retail customers by January 1, 2030; and 3) provide for transformation of the Independent System Operator into a regional organization.</w:t>
      </w:r>
    </w:p>
    <w:p w14:paraId="4D5A3DC4" w14:textId="28A78A2C" w:rsidR="00797F71" w:rsidRPr="00F81D28" w:rsidRDefault="00797F71" w:rsidP="00F81D28">
      <w:pPr>
        <w:spacing w:after="240" w:line="280" w:lineRule="atLeast"/>
        <w:ind w:left="720"/>
        <w:rPr>
          <w:color w:val="000000"/>
        </w:rPr>
      </w:pPr>
      <w:r w:rsidRPr="7E13865F" w:rsidDel="003D320E">
        <w:rPr>
          <w:color w:val="000000" w:themeColor="text1"/>
        </w:rPr>
        <w:t xml:space="preserve">Additional information: </w:t>
      </w:r>
      <w:r w:rsidDel="003D320E">
        <w:t>http://www.leginfo.ca.gov/pub/15-16/bill/sen/sb_0301-0350/sb_350_bill_20151007_chaptered.htm</w:t>
      </w:r>
    </w:p>
    <w:p w14:paraId="1DD15530" w14:textId="72A4AAF7" w:rsidR="00B06EFC" w:rsidRPr="00BA3BBD" w:rsidDel="003D320E" w:rsidRDefault="268A8E6B" w:rsidP="00617392">
      <w:pPr>
        <w:numPr>
          <w:ilvl w:val="0"/>
          <w:numId w:val="6"/>
        </w:numPr>
        <w:tabs>
          <w:tab w:val="left" w:pos="360"/>
          <w:tab w:val="left" w:pos="720"/>
        </w:tabs>
        <w:rPr>
          <w:b/>
          <w:bCs/>
        </w:rPr>
      </w:pPr>
      <w:r w:rsidRPr="4E27BE80" w:rsidDel="003D320E">
        <w:rPr>
          <w:b/>
          <w:bCs/>
        </w:rPr>
        <w:t>AB 2514 - Energy Storage Systems</w:t>
      </w:r>
    </w:p>
    <w:p w14:paraId="02BDD0EF" w14:textId="68E4A8DD" w:rsidR="00B06EFC" w:rsidRPr="00BA3BBD" w:rsidDel="003D320E" w:rsidRDefault="19ADA22C" w:rsidP="4E27BE80">
      <w:pPr>
        <w:tabs>
          <w:tab w:val="left" w:pos="1170"/>
        </w:tabs>
        <w:ind w:left="720"/>
      </w:pPr>
      <w:r w:rsidDel="003D320E">
        <w:lastRenderedPageBreak/>
        <w:t>AB 2514 required the CPUC to determine targets for the procurement of viable, cost-effective energy storage systems by load-serving entities. The CPUC adopted the procurement targets in Decision 13-10-040, issued on October 17, 2013 (see the summary of Decision 13-10-040 in the “Policies/Plans” section below).</w:t>
      </w:r>
    </w:p>
    <w:p w14:paraId="470500AB" w14:textId="33327348" w:rsidR="00B06EFC" w:rsidDel="003D320E" w:rsidRDefault="19ADA22C" w:rsidP="4E27BE80">
      <w:pPr>
        <w:spacing w:after="0"/>
        <w:ind w:left="720"/>
        <w:rPr>
          <w:color w:val="0000FF"/>
          <w:u w:val="single"/>
        </w:rPr>
      </w:pPr>
      <w:r w:rsidDel="003D320E">
        <w:t>Additional information: http://www.cpuc.ca.gov/general.aspx?id=3462</w:t>
      </w:r>
      <w:r w:rsidRPr="4E27BE80" w:rsidDel="003D320E">
        <w:rPr>
          <w:color w:val="0000FF"/>
          <w:u w:val="single"/>
        </w:rPr>
        <w:t xml:space="preserve"> </w:t>
      </w:r>
    </w:p>
    <w:p w14:paraId="25F78188" w14:textId="317D5F28" w:rsidR="00B06EFC" w:rsidRPr="00BA3BBD" w:rsidDel="003D320E" w:rsidRDefault="00B06EFC" w:rsidP="4E27BE80">
      <w:pPr>
        <w:spacing w:after="0"/>
        <w:ind w:left="720"/>
      </w:pPr>
    </w:p>
    <w:p w14:paraId="23310DFB" w14:textId="2DE05595" w:rsidR="00B06EFC" w:rsidRPr="00BA3BBD" w:rsidDel="003D320E" w:rsidRDefault="19ADA22C" w:rsidP="4E27BE80">
      <w:pPr>
        <w:tabs>
          <w:tab w:val="left" w:pos="720"/>
          <w:tab w:val="left" w:pos="1170"/>
        </w:tabs>
        <w:spacing w:after="240"/>
        <w:ind w:left="720"/>
      </w:pPr>
      <w:r w:rsidDel="003D320E">
        <w:t>Applicable Law:</w:t>
      </w:r>
      <w:r w:rsidRPr="4E27BE80" w:rsidDel="003D320E">
        <w:rPr>
          <w:color w:val="000000" w:themeColor="text1"/>
        </w:rPr>
        <w:t xml:space="preserve"> California Public Utilities Code §§ 2835 et. seq., and § 9620 (</w:t>
      </w:r>
      <w:r w:rsidDel="003D320E">
        <w:t>http://leginfo.legislature.ca.gov/faces/billNavClient.xhtml?bill_id=200920100AB2514)</w:t>
      </w:r>
    </w:p>
    <w:p w14:paraId="27C67DEE" w14:textId="77777777" w:rsidR="00CC54F0" w:rsidRPr="00CC54F0" w:rsidRDefault="19ADA22C" w:rsidP="00CC54F0">
      <w:pPr>
        <w:ind w:left="720"/>
        <w:rPr>
          <w:b/>
          <w:bCs/>
        </w:rPr>
      </w:pPr>
      <w:r w:rsidRPr="00846E49" w:rsidDel="00486BA3">
        <w:t xml:space="preserve">Applicable Law: Public Resources Code §§21000 et seq </w:t>
      </w:r>
    </w:p>
    <w:p w14:paraId="57763C70" w14:textId="2C803ADF" w:rsidR="00486BA3" w:rsidRPr="00B477E6" w:rsidRDefault="00486BA3" w:rsidP="00E52776">
      <w:pPr>
        <w:numPr>
          <w:ilvl w:val="0"/>
          <w:numId w:val="19"/>
        </w:numPr>
        <w:rPr>
          <w:b/>
          <w:bCs/>
        </w:rPr>
      </w:pPr>
      <w:r w:rsidRPr="4E27BE80">
        <w:rPr>
          <w:b/>
          <w:bCs/>
        </w:rPr>
        <w:t>SB 32 - California Global Warming Solutions Act of 2006: emissions limit</w:t>
      </w:r>
    </w:p>
    <w:p w14:paraId="6DF98873" w14:textId="08F9926E" w:rsidR="00486BA3" w:rsidRPr="00B477E6" w:rsidRDefault="00486BA3" w:rsidP="00486BA3">
      <w:pPr>
        <w:ind w:left="720"/>
      </w:pPr>
      <w:r>
        <w:t>SB 32 requires that CARB ensure statewide GHG emissions are reduced to 40 percent below the 1990 level by no later than December 31, 2030. SB 32 further requires that these emission reductions are achieved in a manner that benefits the state’s most disadvantaged communities and is transparent and accountable to the public and the Legislature.</w:t>
      </w:r>
    </w:p>
    <w:p w14:paraId="18F495F9" w14:textId="77777777" w:rsidR="00486BA3" w:rsidRPr="00B477E6" w:rsidRDefault="00486BA3" w:rsidP="00486BA3">
      <w:pPr>
        <w:spacing w:after="240"/>
        <w:ind w:left="720"/>
      </w:pPr>
      <w:r>
        <w:t>Additional information: https://leginfo.legislature.ca.gov/faces/billNavClient.xhtml?bill_id=201520160SB32</w:t>
      </w:r>
    </w:p>
    <w:p w14:paraId="7A2A1E09" w14:textId="77777777" w:rsidR="00486BA3" w:rsidRPr="00391BA8" w:rsidRDefault="00486BA3" w:rsidP="00486BA3">
      <w:pPr>
        <w:tabs>
          <w:tab w:val="left" w:pos="360"/>
          <w:tab w:val="left" w:pos="720"/>
        </w:tabs>
        <w:ind w:left="360"/>
        <w:rPr>
          <w:b/>
          <w:bCs/>
        </w:rPr>
      </w:pPr>
      <w:r>
        <w:rPr>
          <w:szCs w:val="22"/>
        </w:rPr>
        <w:tab/>
      </w:r>
      <w:r>
        <w:t>Applicable Law: California Health and Safety Code § 38566. </w:t>
      </w:r>
    </w:p>
    <w:p w14:paraId="156C94C4" w14:textId="194D19BD" w:rsidR="00B06EFC" w:rsidRPr="00BA3BBD" w:rsidRDefault="00B06EFC" w:rsidP="006255FC">
      <w:pPr>
        <w:pStyle w:val="Heading3"/>
        <w:numPr>
          <w:ilvl w:val="0"/>
          <w:numId w:val="87"/>
        </w:numPr>
        <w:spacing w:before="240" w:after="120"/>
        <w:ind w:left="360"/>
        <w:jc w:val="left"/>
      </w:pPr>
      <w:bookmarkStart w:id="386" w:name="_Toc184761563"/>
      <w:bookmarkStart w:id="387" w:name="_Toc187326847"/>
      <w:r w:rsidRPr="09F8A585">
        <w:t>Policies/Plans</w:t>
      </w:r>
      <w:bookmarkEnd w:id="386"/>
      <w:bookmarkEnd w:id="387"/>
    </w:p>
    <w:p w14:paraId="0193CEAA" w14:textId="4343C672" w:rsidR="00B06EFC" w:rsidRPr="00BA3BBD" w:rsidRDefault="19ADA22C" w:rsidP="00EC0C03">
      <w:pPr>
        <w:pStyle w:val="ListParagraph"/>
        <w:numPr>
          <w:ilvl w:val="0"/>
          <w:numId w:val="3"/>
        </w:numPr>
        <w:tabs>
          <w:tab w:val="left" w:pos="720"/>
        </w:tabs>
        <w:spacing w:before="240"/>
        <w:rPr>
          <w:b/>
          <w:bCs/>
          <w:szCs w:val="22"/>
        </w:rPr>
      </w:pPr>
      <w:r w:rsidRPr="4E27BE80">
        <w:rPr>
          <w:b/>
          <w:bCs/>
        </w:rPr>
        <w:t>Integrated Energy Policy Report (</w:t>
      </w:r>
      <w:r w:rsidR="005821CE">
        <w:rPr>
          <w:b/>
          <w:bCs/>
        </w:rPr>
        <w:t xml:space="preserve">IEPR) </w:t>
      </w:r>
      <w:r w:rsidRPr="4E27BE80">
        <w:rPr>
          <w:b/>
          <w:bCs/>
        </w:rPr>
        <w:t>(Biennial)</w:t>
      </w:r>
    </w:p>
    <w:p w14:paraId="1E6C10B9" w14:textId="7E28B2BC" w:rsidR="00B06EFC" w:rsidRPr="00BA3BBD" w:rsidRDefault="19ADA22C" w:rsidP="4E27BE80">
      <w:pPr>
        <w:ind w:left="720"/>
      </w:pPr>
      <w:r>
        <w:t xml:space="preserve">California Public Resources Code Section 25302 requires the </w:t>
      </w:r>
      <w:r w:rsidR="00491F18">
        <w:t>CEC</w:t>
      </w:r>
      <w:r>
        <w:t xml:space="preserve"> to release a biennial report that provides an overview of major energy trends and issues facing the state. The IEPR assesses and forecasts all aspects of energy industry supply, production, transportation, delivery, distribution, demand, and pricing. The </w:t>
      </w:r>
      <w:r w:rsidR="005821CE">
        <w:t>CEC</w:t>
      </w:r>
      <w:r>
        <w:t xml:space="preserve"> uses these assessments and forecasts to develop energy policies and provide recommendations for future research and analysis areas.</w:t>
      </w:r>
    </w:p>
    <w:p w14:paraId="32CA4F31" w14:textId="2F0B2EDE" w:rsidR="00B06EFC" w:rsidRPr="00BA3BBD" w:rsidRDefault="19ADA22C" w:rsidP="4E27BE80">
      <w:pPr>
        <w:ind w:left="720"/>
      </w:pPr>
      <w:r>
        <w:t xml:space="preserve">Additional information: </w:t>
      </w:r>
      <w:r w:rsidR="00922130" w:rsidRPr="00922130">
        <w:t>https://www.energy.ca.gov/data-reports/reports/integrated-energy-policy-report-iepr</w:t>
      </w:r>
    </w:p>
    <w:p w14:paraId="164CE2CF" w14:textId="77777777" w:rsidR="00B06EFC" w:rsidRPr="0040739C" w:rsidRDefault="19ADA22C" w:rsidP="4E27BE80">
      <w:pPr>
        <w:spacing w:after="240"/>
        <w:ind w:left="720"/>
      </w:pPr>
      <w:r w:rsidRPr="0040739C">
        <w:t xml:space="preserve">Applicable Law: California Public Resources Code § 25300 et seq. </w:t>
      </w:r>
    </w:p>
    <w:p w14:paraId="44701736" w14:textId="0B6192CA" w:rsidR="12822059" w:rsidRPr="0040739C" w:rsidRDefault="12822059" w:rsidP="006255FC">
      <w:pPr>
        <w:pStyle w:val="ListParagraph"/>
        <w:numPr>
          <w:ilvl w:val="0"/>
          <w:numId w:val="55"/>
        </w:numPr>
        <w:spacing w:after="240"/>
        <w:rPr>
          <w:b/>
          <w:szCs w:val="22"/>
        </w:rPr>
      </w:pPr>
      <w:r w:rsidRPr="0040739C">
        <w:rPr>
          <w:b/>
          <w:bCs/>
        </w:rPr>
        <w:t>Integrated Resource Plan</w:t>
      </w:r>
      <w:r w:rsidR="00550D92" w:rsidRPr="0040739C">
        <w:rPr>
          <w:b/>
          <w:bCs/>
        </w:rPr>
        <w:t>s</w:t>
      </w:r>
      <w:r w:rsidRPr="0040739C">
        <w:rPr>
          <w:b/>
          <w:bCs/>
        </w:rPr>
        <w:t xml:space="preserve"> (IRP) </w:t>
      </w:r>
    </w:p>
    <w:p w14:paraId="24536AF7" w14:textId="38621414" w:rsidR="12822059" w:rsidRPr="0040739C" w:rsidRDefault="137602F0" w:rsidP="000679F4">
      <w:pPr>
        <w:spacing w:after="240"/>
        <w:ind w:left="720"/>
        <w:jc w:val="both"/>
      </w:pPr>
      <w:r w:rsidRPr="0040739C">
        <w:t xml:space="preserve">The CPUC established an IRP process in response to SB 350 (de León, 2015). The design of the IRP cycle is to determine the appropriate </w:t>
      </w:r>
      <w:r w:rsidR="00F939C9" w:rsidRPr="0040739C">
        <w:t xml:space="preserve">GHG </w:t>
      </w:r>
      <w:r w:rsidRPr="0040739C">
        <w:t xml:space="preserve">emissions planning target for the electric sector and identify an optimal resource mix that meets state GHG emissions and reliability goals at least cost. </w:t>
      </w:r>
      <w:r w:rsidR="00C476BF" w:rsidRPr="0040739C">
        <w:t xml:space="preserve">The </w:t>
      </w:r>
      <w:r w:rsidRPr="0040739C">
        <w:t>IRP cycle ensure</w:t>
      </w:r>
      <w:r w:rsidR="00C476BF" w:rsidRPr="0040739C">
        <w:t>s</w:t>
      </w:r>
      <w:r w:rsidRPr="0040739C">
        <w:t xml:space="preserve"> that the electric sector is on track to help California reduce economy-wide GHG emissions 40</w:t>
      </w:r>
      <w:r w:rsidR="00E5547B" w:rsidRPr="0040739C">
        <w:t xml:space="preserve"> percent</w:t>
      </w:r>
      <w:r w:rsidRPr="0040739C">
        <w:t xml:space="preserve"> from 1990 levels by 2030 and explore</w:t>
      </w:r>
      <w:r w:rsidR="00941DE0" w:rsidRPr="0040739C">
        <w:t>s</w:t>
      </w:r>
      <w:r w:rsidRPr="0040739C">
        <w:t xml:space="preserve"> how achievement of SB 100 2045 goals could inform IRP resource planning in the 2020 to 2030 timeframe.</w:t>
      </w:r>
    </w:p>
    <w:p w14:paraId="77B0F40F" w14:textId="0E750848" w:rsidR="353DF42F" w:rsidRPr="0040739C" w:rsidRDefault="3EDF9E80" w:rsidP="18DDCB1D">
      <w:pPr>
        <w:spacing w:after="240"/>
        <w:ind w:left="720"/>
      </w:pPr>
      <w:r w:rsidRPr="0040739C">
        <w:t>Additional information: https://www.cpuc.ca.gov/irp</w:t>
      </w:r>
    </w:p>
    <w:p w14:paraId="1EA5CC6C" w14:textId="77777777" w:rsidR="00B06EFC" w:rsidRPr="0040739C" w:rsidRDefault="19ADA22C" w:rsidP="006255FC">
      <w:pPr>
        <w:pStyle w:val="ListParagraph"/>
        <w:numPr>
          <w:ilvl w:val="0"/>
          <w:numId w:val="55"/>
        </w:numPr>
        <w:tabs>
          <w:tab w:val="left" w:pos="360"/>
        </w:tabs>
        <w:rPr>
          <w:rFonts w:cs="Times New Roman"/>
          <w:b/>
          <w:szCs w:val="22"/>
          <w:u w:val="single"/>
        </w:rPr>
      </w:pPr>
      <w:r w:rsidRPr="0040739C">
        <w:rPr>
          <w:b/>
        </w:rPr>
        <w:lastRenderedPageBreak/>
        <w:t xml:space="preserve">State of Emergency </w:t>
      </w:r>
      <w:r w:rsidRPr="0040739C">
        <w:rPr>
          <w:b/>
          <w:bCs/>
        </w:rPr>
        <w:t>Proclamation on Tree Mortality</w:t>
      </w:r>
    </w:p>
    <w:p w14:paraId="59A00351" w14:textId="77777777" w:rsidR="00B06EFC" w:rsidRPr="0040739C" w:rsidRDefault="19ADA22C" w:rsidP="4E27BE80">
      <w:pPr>
        <w:tabs>
          <w:tab w:val="left" w:pos="720"/>
        </w:tabs>
        <w:ind w:left="720"/>
      </w:pPr>
      <w:r w:rsidRPr="0040739C">
        <w:t xml:space="preserve">The declaration released on October 30, 2015, declared a state of emergency and sought federal action to help mobilize additional resources for the safe removal of dead and dying trees. </w:t>
      </w:r>
    </w:p>
    <w:p w14:paraId="6AAC25D5" w14:textId="068A1F62" w:rsidR="00B06EFC" w:rsidRPr="0040739C" w:rsidRDefault="19ADA22C" w:rsidP="4E27BE80">
      <w:pPr>
        <w:tabs>
          <w:tab w:val="left" w:pos="720"/>
        </w:tabs>
        <w:spacing w:after="0"/>
        <w:ind w:left="720"/>
      </w:pPr>
      <w:r w:rsidRPr="0040739C">
        <w:t>Additional Information:</w:t>
      </w:r>
      <w:r w:rsidR="5D5D290B" w:rsidRPr="0040739C">
        <w:t xml:space="preserve"> https://www.caloes.ca.gov/wp-content/uploads/Legal-Affairs/Documents/Proclamations/20151030-Tree_Mortality_State_of_Emergency.pdf </w:t>
      </w:r>
      <w:r w:rsidRPr="0040739C">
        <w:t xml:space="preserve"> </w:t>
      </w:r>
    </w:p>
    <w:p w14:paraId="34DC66EC" w14:textId="1D7CB642" w:rsidR="488BF232" w:rsidRPr="0040739C" w:rsidRDefault="488BF232" w:rsidP="488BF232">
      <w:pPr>
        <w:tabs>
          <w:tab w:val="left" w:pos="720"/>
        </w:tabs>
        <w:spacing w:after="0"/>
        <w:ind w:left="720"/>
      </w:pPr>
    </w:p>
    <w:p w14:paraId="7CFFCF49" w14:textId="4258DF78" w:rsidR="7DAAE3A5" w:rsidRPr="0040739C" w:rsidRDefault="7DAAE3A5" w:rsidP="006255FC">
      <w:pPr>
        <w:pStyle w:val="ListParagraph"/>
        <w:numPr>
          <w:ilvl w:val="0"/>
          <w:numId w:val="54"/>
        </w:numPr>
        <w:tabs>
          <w:tab w:val="left" w:pos="720"/>
        </w:tabs>
        <w:spacing w:after="240"/>
        <w:rPr>
          <w:b/>
          <w:bCs/>
          <w:szCs w:val="22"/>
        </w:rPr>
      </w:pPr>
      <w:r w:rsidRPr="0040739C">
        <w:rPr>
          <w:b/>
          <w:bCs/>
        </w:rPr>
        <w:t>Office of Energy Infrastructure Safety Wildfire Mitigation Plan (Annual)</w:t>
      </w:r>
    </w:p>
    <w:p w14:paraId="133DC5D4" w14:textId="2F545634" w:rsidR="190F4526" w:rsidRPr="0040739C" w:rsidRDefault="190F4526" w:rsidP="09F8A585">
      <w:pPr>
        <w:tabs>
          <w:tab w:val="left" w:pos="720"/>
        </w:tabs>
        <w:spacing w:after="240"/>
        <w:ind w:left="720"/>
      </w:pPr>
      <w:r w:rsidRPr="0040739C">
        <w:t>The state of California requires Investor</w:t>
      </w:r>
      <w:r w:rsidR="005E2A28" w:rsidRPr="0040739C">
        <w:t>-</w:t>
      </w:r>
      <w:r w:rsidRPr="0040739C">
        <w:t>Owned Utilities</w:t>
      </w:r>
      <w:r w:rsidR="04C4CA22" w:rsidRPr="0040739C">
        <w:t xml:space="preserve"> (IOUs)</w:t>
      </w:r>
      <w:r w:rsidRPr="0040739C">
        <w:t xml:space="preserve"> to </w:t>
      </w:r>
      <w:r w:rsidR="4D662B82" w:rsidRPr="0040739C">
        <w:t xml:space="preserve">annually </w:t>
      </w:r>
      <w:r w:rsidRPr="0040739C">
        <w:t>submit Wildfire Mitigation Plans (WMPs) to the Office of Energy Infrastructure and Safe</w:t>
      </w:r>
      <w:r w:rsidR="1065D59A" w:rsidRPr="0040739C">
        <w:t>ty</w:t>
      </w:r>
      <w:r w:rsidR="668DD4CB" w:rsidRPr="0040739C">
        <w:t xml:space="preserve"> (OEIS)</w:t>
      </w:r>
      <w:r w:rsidR="1065D59A" w:rsidRPr="0040739C">
        <w:t>.</w:t>
      </w:r>
      <w:r w:rsidR="5180436F" w:rsidRPr="0040739C">
        <w:t xml:space="preserve"> WMPs must describe how the IOU is constructing, maintaining, and operating its electrical lines and equipment in a manner that will minimize the risk of catastrophic wildfire.</w:t>
      </w:r>
    </w:p>
    <w:p w14:paraId="29A027C2" w14:textId="301FC70C" w:rsidR="097E3B5B" w:rsidRPr="0040739C" w:rsidRDefault="007A4BB1" w:rsidP="09F8A585">
      <w:pPr>
        <w:tabs>
          <w:tab w:val="left" w:pos="720"/>
        </w:tabs>
        <w:spacing w:after="240"/>
        <w:ind w:left="720"/>
      </w:pPr>
      <w:r w:rsidRPr="0040739C">
        <w:t>Additional Information</w:t>
      </w:r>
      <w:r w:rsidR="097E3B5B" w:rsidRPr="0040739C">
        <w:t>: https://energysafety.ca.gov/</w:t>
      </w:r>
      <w:bookmarkStart w:id="388" w:name="_Hlt159842127"/>
      <w:r w:rsidR="097E3B5B" w:rsidRPr="0040739C">
        <w:t>w</w:t>
      </w:r>
      <w:bookmarkEnd w:id="388"/>
      <w:r w:rsidR="097E3B5B" w:rsidRPr="0040739C">
        <w:t xml:space="preserve">hat-we-do/electrical-infrastructure-safety/wildfire-mitigation-and-safety/wildfire-mitigation-plans/ </w:t>
      </w:r>
    </w:p>
    <w:p w14:paraId="182139B1" w14:textId="77777777" w:rsidR="00B06EFC" w:rsidRPr="0040739C" w:rsidRDefault="19ADA22C" w:rsidP="00E52776">
      <w:pPr>
        <w:pStyle w:val="ListParagraph"/>
        <w:numPr>
          <w:ilvl w:val="0"/>
          <w:numId w:val="28"/>
        </w:numPr>
        <w:tabs>
          <w:tab w:val="left" w:pos="720"/>
        </w:tabs>
        <w:spacing w:after="240"/>
        <w:ind w:left="720"/>
        <w:rPr>
          <w:b/>
        </w:rPr>
      </w:pPr>
      <w:r w:rsidRPr="0040739C">
        <w:rPr>
          <w:b/>
        </w:rPr>
        <w:t>Executive Order N-79-20</w:t>
      </w:r>
    </w:p>
    <w:p w14:paraId="4DAF0388" w14:textId="77777777" w:rsidR="00B06EFC" w:rsidRPr="00846E49" w:rsidRDefault="19ADA22C" w:rsidP="4E27BE80">
      <w:pPr>
        <w:tabs>
          <w:tab w:val="left" w:pos="720"/>
        </w:tabs>
        <w:spacing w:after="240"/>
        <w:ind w:left="720"/>
      </w:pPr>
      <w:r w:rsidRPr="00846E49">
        <w:t>Governor Newsom’s Executive Order N-79-20 outlines the state’s intended actions toward fighting climate change and transitioning to a clean energy future, including labor and workforce considerations. The Executive Order also created the “Just Transition” framework, which once fully developed will guide the creation of economic opportunities for disadvantaged communities that are most burdened by the climate crisis, including through expanded education and training pathways.</w:t>
      </w:r>
    </w:p>
    <w:p w14:paraId="4E275624" w14:textId="71F93FDF" w:rsidR="00B06EFC" w:rsidRPr="00846E49" w:rsidRDefault="19ADA22C" w:rsidP="4E27BE80">
      <w:pPr>
        <w:tabs>
          <w:tab w:val="left" w:pos="720"/>
        </w:tabs>
        <w:spacing w:after="240"/>
        <w:ind w:left="720"/>
      </w:pPr>
      <w:r w:rsidRPr="00846E49">
        <w:t xml:space="preserve">Additional Information: </w:t>
      </w:r>
      <w:r w:rsidR="654A1F57" w:rsidRPr="5CF36BAC">
        <w:t>https://www</w:t>
      </w:r>
      <w:r w:rsidR="50CC38AB">
        <w:t>.</w:t>
      </w:r>
      <w:r w:rsidRPr="00846E49">
        <w:t>gov.ca.gov/wp-content/uploads/2020/09/9.23.20-EO-N-79-20-Climate.pdf</w:t>
      </w:r>
    </w:p>
    <w:p w14:paraId="50FB53CC" w14:textId="40B8D815" w:rsidR="00120A55" w:rsidRPr="00544C6E" w:rsidRDefault="6FCEB378" w:rsidP="006255FC">
      <w:pPr>
        <w:pStyle w:val="Heading3"/>
        <w:numPr>
          <w:ilvl w:val="0"/>
          <w:numId w:val="87"/>
        </w:numPr>
        <w:spacing w:before="240" w:after="120"/>
        <w:ind w:left="360"/>
      </w:pPr>
      <w:bookmarkStart w:id="389" w:name="_Toc184761564"/>
      <w:bookmarkStart w:id="390" w:name="_Toc187326848"/>
      <w:r w:rsidRPr="00544C6E">
        <w:t>Relevant Information</w:t>
      </w:r>
      <w:bookmarkEnd w:id="389"/>
      <w:bookmarkEnd w:id="390"/>
    </w:p>
    <w:p w14:paraId="199025A3" w14:textId="3DA784C9" w:rsidR="001F6B94" w:rsidRPr="00544C6E" w:rsidRDefault="2C76EC04" w:rsidP="006255FC">
      <w:pPr>
        <w:pStyle w:val="ListParagraph"/>
        <w:keepLines/>
        <w:numPr>
          <w:ilvl w:val="0"/>
          <w:numId w:val="58"/>
        </w:numPr>
        <w:spacing w:before="240"/>
      </w:pPr>
      <w:r w:rsidRPr="00544C6E">
        <w:t xml:space="preserve">U.S. Department of Energy, </w:t>
      </w:r>
      <w:r w:rsidR="6FCEB378" w:rsidRPr="00544C6E">
        <w:t xml:space="preserve">Grid Deployment Office: </w:t>
      </w:r>
      <w:r w:rsidRPr="00544C6E">
        <w:t>Low-Cost Grid Resilience Projects</w:t>
      </w:r>
    </w:p>
    <w:p w14:paraId="4D44F17C" w14:textId="04078D92" w:rsidR="003A58CD" w:rsidRPr="00544C6E" w:rsidRDefault="190BB5D5" w:rsidP="507AF37E">
      <w:pPr>
        <w:pStyle w:val="ListParagraph"/>
        <w:keepLines/>
        <w:spacing w:before="240"/>
      </w:pPr>
      <w:r w:rsidRPr="00544C6E">
        <w:t xml:space="preserve">This resource provides an overview of 40101(d) allowable projects that are likely to cost under $500,000 and can be impactful against a range of outage threats, including both cost estimates and potential benefits for these projects. </w:t>
      </w:r>
      <w:r w:rsidR="6DA2F178" w:rsidRPr="00544C6E">
        <w:t>Additionally,</w:t>
      </w:r>
      <w:r w:rsidR="516DDE89" w:rsidRPr="00544C6E">
        <w:t xml:space="preserve"> the document includes s</w:t>
      </w:r>
      <w:r w:rsidRPr="00544C6E">
        <w:t>uggestions for how to work with utilities to show the benefit of this opportunity and select mutually agreeable projects for</w:t>
      </w:r>
      <w:r w:rsidR="2B85C8EF" w:rsidRPr="00544C6E">
        <w:t xml:space="preserve"> proposal</w:t>
      </w:r>
      <w:r w:rsidRPr="00544C6E">
        <w:t>.</w:t>
      </w:r>
    </w:p>
    <w:p w14:paraId="36496787" w14:textId="77FB093D" w:rsidR="00D26C97" w:rsidRPr="00544C6E" w:rsidRDefault="3C9F4A7C" w:rsidP="507AF37E">
      <w:pPr>
        <w:pStyle w:val="ListParagraph"/>
        <w:keepLines/>
        <w:spacing w:before="240"/>
      </w:pPr>
      <w:r w:rsidRPr="00544C6E">
        <w:t xml:space="preserve">Link to Resource: </w:t>
      </w:r>
      <w:r w:rsidR="2A09D10D" w:rsidRPr="00544C6E">
        <w:t>https://www.energy.gov/sites/default/files/2024-02/46060_DOE_GDO_Low_Cost_Grid_Resilience_Projects_RELEASE_508.pdf</w:t>
      </w:r>
    </w:p>
    <w:p w14:paraId="573314C8" w14:textId="7BC926D1" w:rsidR="00791F00" w:rsidRPr="00544C6E" w:rsidRDefault="1075249C" w:rsidP="006255FC">
      <w:pPr>
        <w:pStyle w:val="ListParagraph"/>
        <w:keepLines/>
        <w:numPr>
          <w:ilvl w:val="0"/>
          <w:numId w:val="58"/>
        </w:numPr>
        <w:spacing w:before="240"/>
      </w:pPr>
      <w:r w:rsidRPr="00544C6E">
        <w:t>U.S. Department of Energy</w:t>
      </w:r>
      <w:r w:rsidR="5CC74990" w:rsidRPr="00544C6E">
        <w:t xml:space="preserve">: Innovative Grid </w:t>
      </w:r>
      <w:r w:rsidR="3D5CE14C" w:rsidRPr="00544C6E">
        <w:t>Deployment Liftoff report</w:t>
      </w:r>
    </w:p>
    <w:p w14:paraId="3C82EA9A" w14:textId="4E63D139" w:rsidR="003948A7" w:rsidRPr="00544C6E" w:rsidRDefault="3A1D7850" w:rsidP="00A47071">
      <w:pPr>
        <w:keepLines/>
        <w:spacing w:before="240"/>
        <w:ind w:left="720"/>
      </w:pPr>
      <w:r w:rsidRPr="00544C6E">
        <w:lastRenderedPageBreak/>
        <w:t>The Innovative Grid Deployment Liftoff report is focused on identifying pathways to accelerate deployment of key commercially available but underutilized advanced grid solutions on the existing transmission and distribution system to address near-term hotspots and modernize the grid to prepare for a wide range of energy futures.</w:t>
      </w:r>
    </w:p>
    <w:p w14:paraId="0C1FA431" w14:textId="6B629E1B" w:rsidR="000369FD" w:rsidRDefault="0042649D" w:rsidP="338E7FB9">
      <w:pPr>
        <w:keepLines/>
        <w:widowControl w:val="0"/>
        <w:tabs>
          <w:tab w:val="left" w:pos="720"/>
        </w:tabs>
        <w:spacing w:before="240" w:after="240"/>
        <w:rPr>
          <w:rStyle w:val="Hyperlink"/>
          <w:color w:val="auto"/>
          <w:u w:val="none"/>
        </w:rPr>
      </w:pPr>
      <w:r w:rsidRPr="00544C6E">
        <w:rPr>
          <w:rStyle w:val="Hyperlink"/>
          <w:color w:val="auto"/>
          <w:u w:val="none"/>
        </w:rPr>
        <w:tab/>
      </w:r>
      <w:r w:rsidR="3A1D7850" w:rsidRPr="00544C6E">
        <w:rPr>
          <w:rStyle w:val="Hyperlink"/>
          <w:color w:val="auto"/>
          <w:u w:val="none"/>
        </w:rPr>
        <w:t xml:space="preserve">Link to Resource: </w:t>
      </w:r>
      <w:r w:rsidR="00990CA0" w:rsidRPr="006547DA">
        <w:rPr>
          <w:rFonts w:cs="Times New Roman"/>
        </w:rPr>
        <w:t>https://liftoff.energy.gov/innovative-grid-deployment/</w:t>
      </w:r>
    </w:p>
    <w:p w14:paraId="5DD56939" w14:textId="77777777" w:rsidR="0054002D" w:rsidRDefault="0054002D" w:rsidP="0054002D">
      <w:pPr>
        <w:pStyle w:val="ListParagraph"/>
        <w:keepLines/>
        <w:widowControl w:val="0"/>
        <w:numPr>
          <w:ilvl w:val="0"/>
          <w:numId w:val="58"/>
        </w:numPr>
        <w:tabs>
          <w:tab w:val="left" w:pos="720"/>
        </w:tabs>
        <w:spacing w:before="240" w:after="240"/>
        <w:rPr>
          <w:rStyle w:val="Hyperlink"/>
          <w:color w:val="auto"/>
          <w:u w:val="none"/>
        </w:rPr>
      </w:pPr>
      <w:r w:rsidRPr="42998648">
        <w:rPr>
          <w:rStyle w:val="Hyperlink"/>
          <w:color w:val="auto"/>
          <w:u w:val="none"/>
        </w:rPr>
        <w:t>California Grid Resilience Report</w:t>
      </w:r>
    </w:p>
    <w:p w14:paraId="5F32A8CA" w14:textId="5731E218" w:rsidR="0054002D" w:rsidRPr="00E2074A" w:rsidRDefault="0054002D" w:rsidP="0054002D">
      <w:pPr>
        <w:pStyle w:val="ListParagraph"/>
        <w:keepLines/>
        <w:widowControl w:val="0"/>
        <w:tabs>
          <w:tab w:val="left" w:pos="720"/>
        </w:tabs>
        <w:spacing w:after="0"/>
        <w:rPr>
          <w:rStyle w:val="Hyperlink"/>
          <w:color w:val="auto"/>
          <w:u w:val="none"/>
        </w:rPr>
      </w:pPr>
      <w:r w:rsidRPr="42998648">
        <w:rPr>
          <w:rStyle w:val="Hyperlink"/>
          <w:color w:val="auto"/>
          <w:u w:val="none"/>
        </w:rPr>
        <w:t>This report details the changes in hazards, notable patterns and risk areas, and impacts to energy infrastructure within California by summarizing downscale</w:t>
      </w:r>
      <w:r w:rsidR="00BB3852" w:rsidRPr="42998648">
        <w:rPr>
          <w:rStyle w:val="Hyperlink"/>
          <w:color w:val="auto"/>
          <w:u w:val="none"/>
        </w:rPr>
        <w:t>d</w:t>
      </w:r>
      <w:r w:rsidRPr="42998648">
        <w:rPr>
          <w:rStyle w:val="Hyperlink"/>
          <w:color w:val="auto"/>
          <w:u w:val="none"/>
        </w:rPr>
        <w:t xml:space="preserve"> climate forecasts, general asset vulnerability, and adaptation investments. The goal </w:t>
      </w:r>
      <w:r w:rsidR="00A65E6E" w:rsidRPr="42998648">
        <w:rPr>
          <w:rStyle w:val="Hyperlink"/>
          <w:color w:val="auto"/>
          <w:u w:val="none"/>
        </w:rPr>
        <w:t>of</w:t>
      </w:r>
      <w:r w:rsidRPr="42998648">
        <w:rPr>
          <w:rStyle w:val="Hyperlink"/>
          <w:color w:val="auto"/>
          <w:u w:val="none"/>
        </w:rPr>
        <w:t xml:space="preserve"> this report is to assess state-wide exposure to future extreme weather and indicate high risk assets and mitigation strategies. The data has been investigated for statistical relationships and</w:t>
      </w:r>
    </w:p>
    <w:p w14:paraId="35823B9A" w14:textId="0638C5C1" w:rsidR="0054002D" w:rsidRPr="006A33FF" w:rsidRDefault="0054002D" w:rsidP="006A33FF">
      <w:pPr>
        <w:pStyle w:val="ListParagraph"/>
        <w:keepLines/>
        <w:widowControl w:val="0"/>
        <w:tabs>
          <w:tab w:val="left" w:pos="720"/>
        </w:tabs>
        <w:spacing w:after="0"/>
        <w:rPr>
          <w:rStyle w:val="Hyperlink"/>
          <w:rFonts w:cs="Arial"/>
          <w:color w:val="auto"/>
          <w:u w:val="none"/>
        </w:rPr>
      </w:pPr>
      <w:r w:rsidRPr="42998648">
        <w:rPr>
          <w:rStyle w:val="Hyperlink"/>
          <w:color w:val="auto"/>
          <w:u w:val="none"/>
        </w:rPr>
        <w:t xml:space="preserve">mapped to state geographies for visual analysis. </w:t>
      </w:r>
      <w:r w:rsidR="008A1DEF" w:rsidRPr="008A1DEF">
        <w:t xml:space="preserve">This report was prepared as the result of work sponsored by the </w:t>
      </w:r>
      <w:r w:rsidR="00196C65">
        <w:t>DOE</w:t>
      </w:r>
      <w:r w:rsidR="006A33FF">
        <w:t xml:space="preserve">. </w:t>
      </w:r>
      <w:r w:rsidR="008A1DEF" w:rsidRPr="008A1DEF">
        <w:t xml:space="preserve"> It does not necessarily represent the views of the CEC, its employees, or the State of</w:t>
      </w:r>
      <w:r w:rsidR="006A33FF">
        <w:t xml:space="preserve"> </w:t>
      </w:r>
      <w:r w:rsidR="008A1DEF" w:rsidRPr="008A1DEF">
        <w:t>California. The CEC, the State of California, its employees, contractors, and subcontractors make no warranty, express or implied, and assume no legal liability for the information in this report</w:t>
      </w:r>
      <w:r w:rsidR="00F30FB3">
        <w:t>.</w:t>
      </w:r>
      <w:r w:rsidR="008A1DEF" w:rsidRPr="008A1DEF">
        <w:t xml:space="preserve"> This report has not been approved or disapproved by the CEC, nor has the </w:t>
      </w:r>
      <w:r w:rsidR="008A1DEF">
        <w:t>C</w:t>
      </w:r>
      <w:r w:rsidR="660AB08C">
        <w:t>EC</w:t>
      </w:r>
      <w:r w:rsidR="008A1DEF" w:rsidRPr="008A1DEF">
        <w:t xml:space="preserve"> passed upon the accuracy or adequacy of the information in this report.</w:t>
      </w:r>
      <w:r w:rsidR="006A33FF">
        <w:t xml:space="preserve"> </w:t>
      </w:r>
      <w:r w:rsidR="00C475B0" w:rsidRPr="006A33FF">
        <w:rPr>
          <w:rStyle w:val="Hyperlink"/>
          <w:color w:val="auto"/>
          <w:u w:val="none"/>
        </w:rPr>
        <w:t xml:space="preserve">This report </w:t>
      </w:r>
      <w:r w:rsidR="00A5728C">
        <w:rPr>
          <w:rStyle w:val="Hyperlink"/>
          <w:color w:val="auto"/>
          <w:u w:val="none"/>
        </w:rPr>
        <w:t>may</w:t>
      </w:r>
      <w:r w:rsidR="00C475B0" w:rsidRPr="006A33FF">
        <w:rPr>
          <w:rStyle w:val="Hyperlink"/>
          <w:color w:val="auto"/>
          <w:u w:val="none"/>
        </w:rPr>
        <w:t xml:space="preserve"> act as a reference for potential applicants</w:t>
      </w:r>
      <w:r w:rsidR="00A5728C">
        <w:rPr>
          <w:rStyle w:val="Hyperlink"/>
          <w:color w:val="auto"/>
          <w:u w:val="none"/>
        </w:rPr>
        <w:t>, but</w:t>
      </w:r>
      <w:r w:rsidR="00064839">
        <w:rPr>
          <w:rStyle w:val="Hyperlink"/>
          <w:color w:val="auto"/>
          <w:u w:val="none"/>
        </w:rPr>
        <w:t xml:space="preserve"> </w:t>
      </w:r>
      <w:r w:rsidR="00237938" w:rsidRPr="006A33FF">
        <w:rPr>
          <w:rStyle w:val="Hyperlink"/>
          <w:color w:val="auto"/>
          <w:u w:val="none"/>
        </w:rPr>
        <w:t>will not</w:t>
      </w:r>
      <w:r w:rsidR="004C7F2C">
        <w:rPr>
          <w:rStyle w:val="Hyperlink"/>
          <w:color w:val="auto"/>
          <w:u w:val="none"/>
        </w:rPr>
        <w:t xml:space="preserve"> </w:t>
      </w:r>
      <w:r w:rsidR="00EE63E0">
        <w:rPr>
          <w:rStyle w:val="Hyperlink"/>
          <w:color w:val="auto"/>
          <w:u w:val="none"/>
        </w:rPr>
        <w:t xml:space="preserve">be factored in to </w:t>
      </w:r>
      <w:r w:rsidR="742CBAC2" w:rsidRPr="6F949EFF">
        <w:rPr>
          <w:rStyle w:val="Hyperlink"/>
          <w:color w:val="auto"/>
          <w:u w:val="none"/>
        </w:rPr>
        <w:t>how grant applications are scored</w:t>
      </w:r>
      <w:r w:rsidR="006479DC" w:rsidRPr="6F949EFF">
        <w:rPr>
          <w:rStyle w:val="Hyperlink"/>
          <w:color w:val="auto"/>
          <w:u w:val="none"/>
        </w:rPr>
        <w:t xml:space="preserve">. </w:t>
      </w:r>
    </w:p>
    <w:p w14:paraId="64D8153E" w14:textId="74A412B7" w:rsidR="00FA14B8" w:rsidRDefault="00FA14B8" w:rsidP="004D7532">
      <w:pPr>
        <w:pStyle w:val="ListParagraph"/>
        <w:keepLines/>
        <w:widowControl w:val="0"/>
        <w:tabs>
          <w:tab w:val="left" w:pos="720"/>
        </w:tabs>
        <w:spacing w:before="240" w:after="240"/>
        <w:rPr>
          <w:rStyle w:val="Hyperlink"/>
          <w:color w:val="auto"/>
          <w:u w:val="none"/>
        </w:rPr>
      </w:pPr>
      <w:r w:rsidRPr="000C2056">
        <w:rPr>
          <w:rStyle w:val="Hyperlink"/>
          <w:color w:val="auto"/>
          <w:u w:val="none"/>
        </w:rPr>
        <w:t>Link to Resource:</w:t>
      </w:r>
      <w:r w:rsidR="00C26902" w:rsidRPr="00C26902">
        <w:t xml:space="preserve"> </w:t>
      </w:r>
      <w:r w:rsidR="00C26902" w:rsidRPr="00C26902">
        <w:rPr>
          <w:rStyle w:val="Hyperlink"/>
          <w:color w:val="auto"/>
          <w:u w:val="none"/>
        </w:rPr>
        <w:t>https://www.baringa.com/en/about/regions/north-america/california-grid-resilience-report/</w:t>
      </w:r>
    </w:p>
    <w:p w14:paraId="1D3C3CD7" w14:textId="71F2BCE1" w:rsidR="007509A1" w:rsidRPr="002A43A9" w:rsidRDefault="007509A1" w:rsidP="004D7532">
      <w:pPr>
        <w:pStyle w:val="ListParagraph"/>
        <w:keepLines/>
        <w:widowControl w:val="0"/>
        <w:tabs>
          <w:tab w:val="left" w:pos="720"/>
        </w:tabs>
        <w:spacing w:after="0"/>
        <w:rPr>
          <w:rStyle w:val="Hyperlink"/>
          <w:color w:val="auto"/>
          <w:u w:val="none"/>
        </w:rPr>
      </w:pPr>
    </w:p>
    <w:p w14:paraId="77703FE3" w14:textId="2C86F9F7" w:rsidR="009753F5" w:rsidRDefault="009753F5" w:rsidP="006255FC">
      <w:pPr>
        <w:pStyle w:val="Heading2"/>
        <w:numPr>
          <w:ilvl w:val="0"/>
          <w:numId w:val="42"/>
        </w:numPr>
        <w:spacing w:before="240"/>
      </w:pPr>
      <w:bookmarkStart w:id="391" w:name="_Toc458602320"/>
      <w:bookmarkStart w:id="392" w:name="_Toc174431198"/>
      <w:bookmarkStart w:id="393" w:name="_Toc178091534"/>
      <w:bookmarkStart w:id="394" w:name="_Toc184761565"/>
      <w:bookmarkStart w:id="395" w:name="_Toc187326849"/>
      <w:bookmarkEnd w:id="381"/>
      <w:bookmarkEnd w:id="382"/>
      <w:bookmarkEnd w:id="385"/>
      <w:r w:rsidRPr="00756BAC">
        <w:t>Key Words/Terms</w:t>
      </w:r>
      <w:bookmarkEnd w:id="391"/>
      <w:bookmarkEnd w:id="392"/>
      <w:bookmarkEnd w:id="393"/>
      <w:bookmarkEnd w:id="394"/>
      <w:bookmarkEnd w:id="395"/>
    </w:p>
    <w:p w14:paraId="304A49C6" w14:textId="45E70845" w:rsidR="005C567B" w:rsidRPr="009F0101" w:rsidRDefault="009F0101" w:rsidP="00EC0C03">
      <w:pPr>
        <w:spacing w:before="240"/>
        <w:rPr>
          <w:b/>
        </w:rPr>
      </w:pPr>
      <w:r>
        <w:t>The definitions provided in this solicitation are exclusively applicable to this specific solicitation and are not intended to be construed or applied to any other solicitations or programs.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9753F5" w:rsidRPr="002C662B" w14:paraId="2C3B720D" w14:textId="77777777" w:rsidTr="00BD2CC7">
        <w:trPr>
          <w:trHeight w:val="503"/>
          <w:tblHeader/>
        </w:trPr>
        <w:tc>
          <w:tcPr>
            <w:tcW w:w="2430" w:type="dxa"/>
            <w:shd w:val="clear" w:color="auto" w:fill="D9D9D9" w:themeFill="background1" w:themeFillShade="D9"/>
            <w:vAlign w:val="center"/>
          </w:tcPr>
          <w:p w14:paraId="284FE57F" w14:textId="77777777" w:rsidR="009753F5" w:rsidRPr="002C662B" w:rsidRDefault="009753F5" w:rsidP="00345744">
            <w:pPr>
              <w:spacing w:after="0"/>
              <w:rPr>
                <w:b/>
                <w:szCs w:val="22"/>
              </w:rPr>
            </w:pPr>
            <w:r w:rsidRPr="002C662B">
              <w:rPr>
                <w:b/>
                <w:szCs w:val="22"/>
              </w:rPr>
              <w:t>Word/Term</w:t>
            </w:r>
          </w:p>
        </w:tc>
        <w:tc>
          <w:tcPr>
            <w:tcW w:w="6930" w:type="dxa"/>
            <w:shd w:val="clear" w:color="auto" w:fill="D9D9D9" w:themeFill="background1" w:themeFillShade="D9"/>
            <w:vAlign w:val="center"/>
          </w:tcPr>
          <w:p w14:paraId="1C2400B2" w14:textId="77777777" w:rsidR="009753F5" w:rsidRPr="002C662B" w:rsidRDefault="009753F5" w:rsidP="00345744">
            <w:pPr>
              <w:spacing w:after="0"/>
              <w:rPr>
                <w:b/>
                <w:szCs w:val="22"/>
              </w:rPr>
            </w:pPr>
            <w:r w:rsidRPr="002C662B">
              <w:rPr>
                <w:b/>
                <w:szCs w:val="22"/>
              </w:rPr>
              <w:t>Definition</w:t>
            </w:r>
          </w:p>
        </w:tc>
      </w:tr>
      <w:tr w:rsidR="009753F5" w:rsidRPr="002C662B" w14:paraId="185D1CC4" w14:textId="77777777" w:rsidTr="6BB49981">
        <w:tc>
          <w:tcPr>
            <w:tcW w:w="2430" w:type="dxa"/>
          </w:tcPr>
          <w:p w14:paraId="7F9317D6" w14:textId="77777777" w:rsidR="009753F5" w:rsidRPr="002C662B" w:rsidRDefault="009753F5" w:rsidP="00FD1334">
            <w:r w:rsidRPr="002C662B">
              <w:t>Applicant</w:t>
            </w:r>
          </w:p>
        </w:tc>
        <w:tc>
          <w:tcPr>
            <w:tcW w:w="6930" w:type="dxa"/>
          </w:tcPr>
          <w:p w14:paraId="49067902" w14:textId="77777777" w:rsidR="009753F5" w:rsidRPr="002C662B" w:rsidRDefault="009753F5" w:rsidP="00FD1334">
            <w:r w:rsidRPr="002C662B">
              <w:t>The entity that submits an application to this solicitation.</w:t>
            </w:r>
          </w:p>
        </w:tc>
      </w:tr>
      <w:tr w:rsidR="009753F5" w:rsidRPr="002C662B" w14:paraId="46D010AD" w14:textId="77777777" w:rsidTr="6BB49981">
        <w:tc>
          <w:tcPr>
            <w:tcW w:w="2430" w:type="dxa"/>
          </w:tcPr>
          <w:p w14:paraId="47255947" w14:textId="77777777" w:rsidR="009753F5" w:rsidRPr="002C662B" w:rsidRDefault="009753F5" w:rsidP="00FD1334">
            <w:r w:rsidRPr="002C662B">
              <w:t>Application</w:t>
            </w:r>
          </w:p>
        </w:tc>
        <w:tc>
          <w:tcPr>
            <w:tcW w:w="6930" w:type="dxa"/>
          </w:tcPr>
          <w:p w14:paraId="7EDEDCF8" w14:textId="77777777" w:rsidR="009753F5" w:rsidRPr="002C662B" w:rsidRDefault="009753F5" w:rsidP="00FD1334">
            <w:r w:rsidRPr="002C662B">
              <w:t>An applicant’s written response to this solicitation.</w:t>
            </w:r>
          </w:p>
        </w:tc>
      </w:tr>
      <w:tr w:rsidR="009753F5" w:rsidRPr="002C662B" w14:paraId="42F18BE1" w14:textId="77777777" w:rsidTr="6BB49981">
        <w:tc>
          <w:tcPr>
            <w:tcW w:w="2430" w:type="dxa"/>
          </w:tcPr>
          <w:p w14:paraId="371C9CFB" w14:textId="77777777" w:rsidR="009753F5" w:rsidRPr="00846E49" w:rsidRDefault="009753F5" w:rsidP="00FD1334">
            <w:r w:rsidRPr="00846E49">
              <w:t>Authorized Representative</w:t>
            </w:r>
          </w:p>
        </w:tc>
        <w:tc>
          <w:tcPr>
            <w:tcW w:w="6930" w:type="dxa"/>
          </w:tcPr>
          <w:p w14:paraId="5FBF24BF" w14:textId="1D929BBD" w:rsidR="009753F5" w:rsidRPr="00846E49" w:rsidRDefault="3B90C1D7" w:rsidP="00FD1334">
            <w:r w:rsidRPr="00846E49">
              <w:t>T</w:t>
            </w:r>
            <w:r w:rsidR="2324D3B2" w:rsidRPr="00846E49">
              <w:t>he</w:t>
            </w:r>
            <w:r w:rsidR="009753F5" w:rsidRPr="00846E49">
              <w:t xml:space="preserve"> person signing the application form who has authority to enter into an agreement with the CEC. </w:t>
            </w:r>
          </w:p>
        </w:tc>
      </w:tr>
      <w:tr w:rsidR="009753F5" w:rsidRPr="002C662B" w14:paraId="3EAAAA15" w14:textId="77777777" w:rsidTr="6BB49981">
        <w:trPr>
          <w:trHeight w:val="300"/>
        </w:trPr>
        <w:tc>
          <w:tcPr>
            <w:tcW w:w="2430" w:type="dxa"/>
          </w:tcPr>
          <w:p w14:paraId="478FFE12" w14:textId="77777777" w:rsidR="009753F5" w:rsidRPr="00846E49" w:rsidRDefault="009753F5" w:rsidP="00FD1334">
            <w:r w:rsidRPr="00846E49">
              <w:t>BABA</w:t>
            </w:r>
          </w:p>
        </w:tc>
        <w:tc>
          <w:tcPr>
            <w:tcW w:w="6930" w:type="dxa"/>
          </w:tcPr>
          <w:p w14:paraId="7A12CF61" w14:textId="29FC3D3B" w:rsidR="009753F5" w:rsidRPr="00846E49" w:rsidRDefault="009753F5" w:rsidP="00FD1334">
            <w:pPr>
              <w:rPr>
                <w:rFonts w:eastAsia="Arial"/>
              </w:rPr>
            </w:pPr>
            <w:r w:rsidRPr="00846E49">
              <w:rPr>
                <w:rFonts w:eastAsia="Arial"/>
                <w:i/>
              </w:rPr>
              <w:t>Build America Buy America</w:t>
            </w:r>
            <w:r w:rsidR="51692B9D" w:rsidRPr="00846E49">
              <w:rPr>
                <w:rFonts w:eastAsia="Arial"/>
              </w:rPr>
              <w:t>. A</w:t>
            </w:r>
            <w:r w:rsidR="17D44BCF" w:rsidRPr="00846E49">
              <w:rPr>
                <w:rFonts w:eastAsia="Arial"/>
              </w:rPr>
              <w:t xml:space="preserve">n act which </w:t>
            </w:r>
            <w:r w:rsidRPr="00846E49">
              <w:rPr>
                <w:rFonts w:eastAsia="Arial"/>
              </w:rPr>
              <w:t>requires that all iron, steel, manufactured products, and construction materials used in federally funded projects for energy infrastructure must be produced in the United States unless proven not financially feasible.</w:t>
            </w:r>
            <w:r w:rsidR="00390232" w:rsidRPr="00846E49">
              <w:rPr>
                <w:rFonts w:eastAsia="Arial"/>
              </w:rPr>
              <w:t xml:space="preserve"> </w:t>
            </w:r>
            <w:r w:rsidR="25F66877" w:rsidRPr="00846E49">
              <w:rPr>
                <w:rFonts w:eastAsia="Arial"/>
              </w:rPr>
              <w:t xml:space="preserve">For more information on BABA, see </w:t>
            </w:r>
            <w:r w:rsidR="007B3D23" w:rsidRPr="00846E49">
              <w:rPr>
                <w:rFonts w:eastAsia="Arial"/>
              </w:rPr>
              <w:t>https://www.energy.gov/management/build-america-buy-america</w:t>
            </w:r>
            <w:r w:rsidR="63D56795" w:rsidRPr="00846E49">
              <w:rPr>
                <w:rStyle w:val="Hyperlink"/>
                <w:rFonts w:eastAsia="Arial" w:cs="Arial"/>
                <w:color w:val="auto"/>
                <w:u w:val="none"/>
              </w:rPr>
              <w:t>.</w:t>
            </w:r>
          </w:p>
        </w:tc>
      </w:tr>
      <w:tr w:rsidR="009753F5" w:rsidRPr="002C662B" w14:paraId="446243E9" w14:textId="77777777" w:rsidTr="6BB49981">
        <w:tc>
          <w:tcPr>
            <w:tcW w:w="2430" w:type="dxa"/>
          </w:tcPr>
          <w:p w14:paraId="344BCC8F" w14:textId="77777777" w:rsidR="009753F5" w:rsidRPr="00846E49" w:rsidRDefault="009753F5" w:rsidP="00FD1334">
            <w:r w:rsidRPr="00846E49">
              <w:lastRenderedPageBreak/>
              <w:t>BIL</w:t>
            </w:r>
          </w:p>
        </w:tc>
        <w:tc>
          <w:tcPr>
            <w:tcW w:w="6930" w:type="dxa"/>
          </w:tcPr>
          <w:p w14:paraId="5AF35720" w14:textId="33BE265A" w:rsidR="009753F5" w:rsidRPr="00846E49" w:rsidRDefault="009753F5" w:rsidP="00FD1334">
            <w:r w:rsidRPr="00846E49">
              <w:rPr>
                <w:i/>
              </w:rPr>
              <w:t>Bipartisan Infrastructure Law</w:t>
            </w:r>
            <w:r w:rsidR="009A65F8" w:rsidRPr="00846E49">
              <w:t xml:space="preserve">. </w:t>
            </w:r>
            <w:r w:rsidR="0065598D" w:rsidRPr="00846E49">
              <w:t xml:space="preserve">This legislation enabled the </w:t>
            </w:r>
            <w:r w:rsidR="00A77121">
              <w:t>CERRI</w:t>
            </w:r>
            <w:r w:rsidR="0065598D" w:rsidRPr="00846E49">
              <w:t xml:space="preserve"> Program and is synonymous with the </w:t>
            </w:r>
            <w:r w:rsidR="0065598D" w:rsidRPr="00846E49">
              <w:rPr>
                <w:i/>
              </w:rPr>
              <w:t>Infrastructure Investment and Jobs Act</w:t>
            </w:r>
            <w:r w:rsidR="0065598D" w:rsidRPr="00846E49">
              <w:t>.</w:t>
            </w:r>
          </w:p>
        </w:tc>
      </w:tr>
      <w:tr w:rsidR="5DCAB7CF" w14:paraId="78CCE20C" w14:textId="77777777" w:rsidTr="6BB49981">
        <w:trPr>
          <w:trHeight w:val="300"/>
        </w:trPr>
        <w:tc>
          <w:tcPr>
            <w:tcW w:w="2430" w:type="dxa"/>
          </w:tcPr>
          <w:p w14:paraId="16D2D766" w14:textId="4DF8DFDC" w:rsidR="0CE66D5D" w:rsidRPr="00846E49" w:rsidRDefault="0CE66D5D" w:rsidP="00FD1334">
            <w:r w:rsidRPr="00846E49">
              <w:t xml:space="preserve">California Native American Tribe </w:t>
            </w:r>
          </w:p>
        </w:tc>
        <w:tc>
          <w:tcPr>
            <w:tcW w:w="6930" w:type="dxa"/>
          </w:tcPr>
          <w:p w14:paraId="35B057FC" w14:textId="66F68123" w:rsidR="0CE66D5D" w:rsidRPr="00846E49" w:rsidRDefault="0CE66D5D" w:rsidP="00FD1334">
            <w:pPr>
              <w:rPr>
                <w:rFonts w:eastAsia="Arial"/>
              </w:rPr>
            </w:pPr>
            <w:r w:rsidRPr="24902A1B">
              <w:rPr>
                <w:rFonts w:eastAsia="Arial"/>
              </w:rPr>
              <w:t xml:space="preserve">A Native American </w:t>
            </w:r>
            <w:r w:rsidR="722031D2" w:rsidRPr="24902A1B">
              <w:rPr>
                <w:rFonts w:eastAsia="Arial"/>
              </w:rPr>
              <w:t>t</w:t>
            </w:r>
            <w:r w:rsidRPr="24902A1B">
              <w:rPr>
                <w:rFonts w:eastAsia="Arial"/>
              </w:rPr>
              <w:t>ribe located in California that is on the contact list maintained by the Native American Heritage Commission for the purposes of Chapter 905 of the Statutes of 2004 (Pub. Resources Code, § 21073).</w:t>
            </w:r>
          </w:p>
        </w:tc>
      </w:tr>
      <w:tr w:rsidR="5DCAB7CF" w14:paraId="72951783" w14:textId="77777777" w:rsidTr="6BB49981">
        <w:trPr>
          <w:trHeight w:val="300"/>
        </w:trPr>
        <w:tc>
          <w:tcPr>
            <w:tcW w:w="2430" w:type="dxa"/>
          </w:tcPr>
          <w:p w14:paraId="4143BBA2" w14:textId="03B7648B" w:rsidR="0CE66D5D" w:rsidRDefault="0CE66D5D" w:rsidP="00FD1334">
            <w:r>
              <w:t xml:space="preserve">California Tribal Organization </w:t>
            </w:r>
          </w:p>
        </w:tc>
        <w:tc>
          <w:tcPr>
            <w:tcW w:w="6930" w:type="dxa"/>
          </w:tcPr>
          <w:p w14:paraId="212B31AA" w14:textId="6B2AE3B8" w:rsidR="0CE66D5D" w:rsidRDefault="0CE66D5D" w:rsidP="00FD1334">
            <w:r w:rsidRPr="24902A1B">
              <w:rPr>
                <w:rFonts w:eastAsia="Arial"/>
              </w:rPr>
              <w:t xml:space="preserve">A corporation, association, or group controlled, sanctioned, or chartered by a California Native American </w:t>
            </w:r>
            <w:r w:rsidR="789B759B" w:rsidRPr="24902A1B">
              <w:rPr>
                <w:rFonts w:eastAsia="Arial"/>
              </w:rPr>
              <w:t>T</w:t>
            </w:r>
            <w:r w:rsidR="1F16B9E0" w:rsidRPr="24902A1B">
              <w:rPr>
                <w:rFonts w:eastAsia="Arial"/>
              </w:rPr>
              <w:t>ribe</w:t>
            </w:r>
            <w:r w:rsidRPr="24902A1B">
              <w:rPr>
                <w:rFonts w:eastAsia="Arial"/>
              </w:rPr>
              <w:t xml:space="preserve"> that is subject to its laws, the laws of the State of California, or the laws of the United States.</w:t>
            </w:r>
          </w:p>
        </w:tc>
      </w:tr>
      <w:tr w:rsidR="009753F5" w:rsidRPr="002C662B" w14:paraId="3C40DF41" w14:textId="77777777" w:rsidTr="6BB49981">
        <w:tc>
          <w:tcPr>
            <w:tcW w:w="2430" w:type="dxa"/>
          </w:tcPr>
          <w:p w14:paraId="08D420F5" w14:textId="77777777" w:rsidR="009753F5" w:rsidRPr="002C662B" w:rsidRDefault="009753F5" w:rsidP="00FD1334">
            <w:r w:rsidRPr="002C662B">
              <w:t>CAM</w:t>
            </w:r>
          </w:p>
        </w:tc>
        <w:tc>
          <w:tcPr>
            <w:tcW w:w="6930" w:type="dxa"/>
          </w:tcPr>
          <w:p w14:paraId="4D010C47" w14:textId="31125F07" w:rsidR="009753F5" w:rsidRPr="002C662B" w:rsidRDefault="009753F5" w:rsidP="00FD1334">
            <w:r w:rsidRPr="0009476A">
              <w:rPr>
                <w:i/>
              </w:rPr>
              <w:t>Commission Agreement Manager</w:t>
            </w:r>
            <w:r w:rsidR="69331387" w:rsidRPr="2F614EF7">
              <w:t>. T</w:t>
            </w:r>
            <w:r w:rsidR="2324D3B2">
              <w:t>he</w:t>
            </w:r>
            <w:r>
              <w:t xml:space="preserve"> person designated by the CEC to oversee the performance of an agreement resulting from this solicitation and to serve as the main point of contact for the Recipient.</w:t>
            </w:r>
          </w:p>
        </w:tc>
      </w:tr>
      <w:tr w:rsidR="009753F5" w:rsidRPr="002C662B" w14:paraId="1D598AF9" w14:textId="77777777" w:rsidTr="6BB49981">
        <w:tc>
          <w:tcPr>
            <w:tcW w:w="2430" w:type="dxa"/>
          </w:tcPr>
          <w:p w14:paraId="1FC183D4" w14:textId="77777777" w:rsidR="009753F5" w:rsidRPr="002C662B" w:rsidRDefault="009753F5" w:rsidP="00FD1334">
            <w:r w:rsidRPr="002C662B">
              <w:t>CAO</w:t>
            </w:r>
          </w:p>
        </w:tc>
        <w:tc>
          <w:tcPr>
            <w:tcW w:w="6930" w:type="dxa"/>
          </w:tcPr>
          <w:p w14:paraId="5DEB0CDE" w14:textId="68088B14" w:rsidR="009753F5" w:rsidRPr="0009476A" w:rsidRDefault="009753F5" w:rsidP="00FD1334">
            <w:r w:rsidRPr="0009476A">
              <w:rPr>
                <w:i/>
              </w:rPr>
              <w:t>Commission Agreement Officer</w:t>
            </w:r>
            <w:r w:rsidR="0622D318" w:rsidRPr="3708B13F">
              <w:rPr>
                <w:i/>
                <w:iCs/>
              </w:rPr>
              <w:t>.</w:t>
            </w:r>
            <w:r w:rsidR="0622D318" w:rsidRPr="4A099251">
              <w:rPr>
                <w:i/>
                <w:iCs/>
              </w:rPr>
              <w:t xml:space="preserve"> </w:t>
            </w:r>
            <w:r w:rsidR="0622D318" w:rsidRPr="5751EA6E">
              <w:t xml:space="preserve">The person </w:t>
            </w:r>
            <w:r w:rsidR="0622D318">
              <w:t>designated</w:t>
            </w:r>
            <w:r w:rsidR="0622D318" w:rsidRPr="5751EA6E">
              <w:t xml:space="preserve"> by the CEC to oversee the internal administrative processes and to serve as the main </w:t>
            </w:r>
            <w:r w:rsidR="0622D318" w:rsidRPr="003C3DD1">
              <w:t xml:space="preserve">point of contact for </w:t>
            </w:r>
            <w:r w:rsidR="0622D318">
              <w:t>solici</w:t>
            </w:r>
            <w:r w:rsidR="0622D318" w:rsidRPr="5397E3B2">
              <w:t>tation</w:t>
            </w:r>
            <w:r w:rsidR="0622D318" w:rsidRPr="003C3DD1">
              <w:t xml:space="preserve"> applicants</w:t>
            </w:r>
            <w:r w:rsidR="0622D318" w:rsidRPr="5397E3B2">
              <w:t>.</w:t>
            </w:r>
            <w:r w:rsidR="0622D318" w:rsidRPr="003C3DD1">
              <w:t xml:space="preserve"> </w:t>
            </w:r>
          </w:p>
        </w:tc>
      </w:tr>
      <w:tr w:rsidR="009753F5" w:rsidRPr="002C662B" w14:paraId="1252D1C9" w14:textId="77777777" w:rsidTr="6BB49981">
        <w:tc>
          <w:tcPr>
            <w:tcW w:w="2430" w:type="dxa"/>
          </w:tcPr>
          <w:p w14:paraId="0F3542A2" w14:textId="77777777" w:rsidR="009753F5" w:rsidRPr="002C662B" w:rsidRDefault="009753F5" w:rsidP="00FD1334">
            <w:r w:rsidRPr="002C662B">
              <w:t>CBO</w:t>
            </w:r>
          </w:p>
        </w:tc>
        <w:tc>
          <w:tcPr>
            <w:tcW w:w="6930" w:type="dxa"/>
          </w:tcPr>
          <w:p w14:paraId="094A01F8" w14:textId="77777777" w:rsidR="009753F5" w:rsidRPr="002C662B" w:rsidRDefault="009753F5" w:rsidP="00BD2CC7">
            <w:r w:rsidRPr="0009476A">
              <w:rPr>
                <w:i/>
              </w:rPr>
              <w:t>Community Based Organization</w:t>
            </w:r>
            <w:r w:rsidRPr="002C662B">
              <w:t xml:space="preserve">. A public or private nonprofit organization of demonstrated effectiveness that: </w:t>
            </w:r>
          </w:p>
          <w:p w14:paraId="0F02AEEE" w14:textId="7C77BFFF" w:rsidR="009753F5" w:rsidRPr="002C662B" w:rsidRDefault="009753F5" w:rsidP="00764967">
            <w:pPr>
              <w:pStyle w:val="ListParagraph"/>
              <w:numPr>
                <w:ilvl w:val="0"/>
                <w:numId w:val="58"/>
              </w:numPr>
            </w:pPr>
            <w:r w:rsidRPr="002C662B">
              <w:t>Has deployed projects and/or outreach efforts within the region (</w:t>
            </w:r>
            <w:r w:rsidR="001164A0">
              <w:t>i.e</w:t>
            </w:r>
            <w:r w:rsidRPr="002C662B">
              <w:t>., air basin or county) of the proposed disadvantaged or low-income community.</w:t>
            </w:r>
          </w:p>
          <w:p w14:paraId="74FDA637" w14:textId="77777777" w:rsidR="009753F5" w:rsidRPr="002C662B" w:rsidRDefault="009753F5" w:rsidP="00764967">
            <w:pPr>
              <w:pStyle w:val="ListParagraph"/>
              <w:numPr>
                <w:ilvl w:val="0"/>
                <w:numId w:val="58"/>
              </w:numPr>
            </w:pPr>
            <w:r w:rsidRPr="002C662B">
              <w:t>Has an official mission and vision statements that expressly identifies serving disadvantaged and/or low-income communities.</w:t>
            </w:r>
          </w:p>
          <w:p w14:paraId="41DE904E" w14:textId="7D928DE0" w:rsidR="009753F5" w:rsidRPr="002C662B" w:rsidRDefault="00E535F1" w:rsidP="00764967">
            <w:pPr>
              <w:pStyle w:val="ListParagraph"/>
              <w:numPr>
                <w:ilvl w:val="0"/>
                <w:numId w:val="58"/>
              </w:numPr>
            </w:pPr>
            <w:r w:rsidRPr="002C662B">
              <w:t>I</w:t>
            </w:r>
            <w:r w:rsidR="009753F5" w:rsidRPr="002C662B">
              <w:t>s a 501(c)(3) non-profit.</w:t>
            </w:r>
          </w:p>
        </w:tc>
      </w:tr>
      <w:tr w:rsidR="009753F5" w:rsidRPr="002C662B" w14:paraId="69F28FC4" w14:textId="77777777" w:rsidTr="6BB49981">
        <w:tc>
          <w:tcPr>
            <w:tcW w:w="2430" w:type="dxa"/>
          </w:tcPr>
          <w:p w14:paraId="0E46D082" w14:textId="77777777" w:rsidR="009753F5" w:rsidRPr="00846E49" w:rsidRDefault="009753F5" w:rsidP="00FD1334">
            <w:r w:rsidRPr="00846E49">
              <w:t>CEC</w:t>
            </w:r>
          </w:p>
        </w:tc>
        <w:tc>
          <w:tcPr>
            <w:tcW w:w="6930" w:type="dxa"/>
          </w:tcPr>
          <w:p w14:paraId="4DB9BF73" w14:textId="4EBAF587" w:rsidR="009753F5" w:rsidRPr="00846E49" w:rsidRDefault="009753F5" w:rsidP="00BD2CC7">
            <w:r w:rsidRPr="00846E49">
              <w:t>State Energy Resources Conservation and Development Commission</w:t>
            </w:r>
            <w:r w:rsidR="69245CB4" w:rsidRPr="00846E49">
              <w:t>,</w:t>
            </w:r>
            <w:r w:rsidRPr="00846E49">
              <w:t xml:space="preserve"> </w:t>
            </w:r>
            <w:r w:rsidR="00C27415" w:rsidRPr="00846E49">
              <w:t>also known as</w:t>
            </w:r>
            <w:r w:rsidRPr="00846E49">
              <w:t xml:space="preserve"> the </w:t>
            </w:r>
            <w:r w:rsidRPr="00846E49">
              <w:rPr>
                <w:i/>
              </w:rPr>
              <w:t>California Energy Commission</w:t>
            </w:r>
            <w:r w:rsidRPr="00846E49">
              <w:t>.</w:t>
            </w:r>
          </w:p>
        </w:tc>
      </w:tr>
      <w:tr w:rsidR="009753F5" w:rsidRPr="002C662B" w14:paraId="237BD558" w14:textId="77777777" w:rsidTr="6BB49981">
        <w:tc>
          <w:tcPr>
            <w:tcW w:w="2430" w:type="dxa"/>
          </w:tcPr>
          <w:p w14:paraId="19824F1C" w14:textId="57D480B3" w:rsidR="009753F5" w:rsidRPr="00846E49" w:rsidRDefault="00FA3044" w:rsidP="00FD1334">
            <w:r>
              <w:t>C</w:t>
            </w:r>
            <w:r w:rsidRPr="00FC2B17">
              <w:t>ER</w:t>
            </w:r>
            <w:r>
              <w:t>RI</w:t>
            </w:r>
          </w:p>
        </w:tc>
        <w:tc>
          <w:tcPr>
            <w:tcW w:w="6930" w:type="dxa"/>
          </w:tcPr>
          <w:p w14:paraId="3721B725" w14:textId="022A29A0" w:rsidR="009753F5" w:rsidRPr="00846E49" w:rsidRDefault="009753F5" w:rsidP="00BD2CC7">
            <w:pPr>
              <w:rPr>
                <w:i/>
              </w:rPr>
            </w:pPr>
            <w:r w:rsidRPr="00846E49">
              <w:rPr>
                <w:i/>
              </w:rPr>
              <w:t xml:space="preserve">Community </w:t>
            </w:r>
            <w:r w:rsidRPr="00FC2B17">
              <w:rPr>
                <w:i/>
              </w:rPr>
              <w:t xml:space="preserve">Energy </w:t>
            </w:r>
            <w:r w:rsidR="00A77121" w:rsidRPr="00FC2B17">
              <w:rPr>
                <w:i/>
              </w:rPr>
              <w:t xml:space="preserve">Reliability &amp; </w:t>
            </w:r>
            <w:r w:rsidRPr="00FC2B17">
              <w:rPr>
                <w:i/>
              </w:rPr>
              <w:t>Resilience Investment</w:t>
            </w:r>
            <w:r w:rsidR="005E0610" w:rsidRPr="00FC2B17">
              <w:rPr>
                <w:i/>
              </w:rPr>
              <w:t xml:space="preserve"> </w:t>
            </w:r>
            <w:r w:rsidR="00D32715">
              <w:rPr>
                <w:i/>
              </w:rPr>
              <w:t>P</w:t>
            </w:r>
            <w:r w:rsidR="005E0610" w:rsidRPr="00846E49">
              <w:rPr>
                <w:i/>
              </w:rPr>
              <w:t>rogram</w:t>
            </w:r>
          </w:p>
        </w:tc>
      </w:tr>
      <w:tr w:rsidR="009753F5" w:rsidRPr="002C662B" w14:paraId="28A31F67" w14:textId="77777777" w:rsidTr="6BB49981">
        <w:tc>
          <w:tcPr>
            <w:tcW w:w="2430" w:type="dxa"/>
          </w:tcPr>
          <w:p w14:paraId="60B44EB5" w14:textId="77777777" w:rsidR="009753F5" w:rsidRPr="00846E49" w:rsidRDefault="009753F5" w:rsidP="00FD1334">
            <w:r w:rsidRPr="00846E49">
              <w:t>CEQA</w:t>
            </w:r>
          </w:p>
        </w:tc>
        <w:tc>
          <w:tcPr>
            <w:tcW w:w="6930" w:type="dxa"/>
          </w:tcPr>
          <w:p w14:paraId="003C695F" w14:textId="2B97A3BA" w:rsidR="009753F5" w:rsidRPr="00846E49" w:rsidRDefault="009753F5" w:rsidP="00C970C0">
            <w:r w:rsidRPr="00846E49">
              <w:rPr>
                <w:i/>
              </w:rPr>
              <w:t>California Environmental Quality Act</w:t>
            </w:r>
            <w:r w:rsidRPr="00846E49">
              <w:t>, California Public Resources Code Section 21000 et seq.</w:t>
            </w:r>
          </w:p>
        </w:tc>
      </w:tr>
      <w:tr w:rsidR="009753F5" w:rsidRPr="002C662B" w14:paraId="7EE0BFE4" w14:textId="77777777" w:rsidTr="6BB49981">
        <w:trPr>
          <w:trHeight w:val="300"/>
        </w:trPr>
        <w:tc>
          <w:tcPr>
            <w:tcW w:w="2430" w:type="dxa"/>
          </w:tcPr>
          <w:p w14:paraId="14F88D9C" w14:textId="77777777" w:rsidR="009753F5" w:rsidRPr="00846E49" w:rsidRDefault="009753F5" w:rsidP="00FD1334">
            <w:r w:rsidRPr="00846E49">
              <w:t>Components</w:t>
            </w:r>
          </w:p>
        </w:tc>
        <w:tc>
          <w:tcPr>
            <w:tcW w:w="6930" w:type="dxa"/>
          </w:tcPr>
          <w:p w14:paraId="1E5D5DB6" w14:textId="77777777" w:rsidR="009753F5" w:rsidRPr="00846E49" w:rsidRDefault="009753F5" w:rsidP="00FD1334">
            <w:pPr>
              <w:rPr>
                <w:rFonts w:eastAsia="Arial"/>
              </w:rPr>
            </w:pPr>
            <w:r w:rsidRPr="00846E49">
              <w:rPr>
                <w:rFonts w:eastAsia="Arial"/>
                <w:i/>
              </w:rPr>
              <w:t>Components</w:t>
            </w:r>
            <w:r w:rsidRPr="00846E49">
              <w:rPr>
                <w:rFonts w:eastAsia="Arial"/>
              </w:rPr>
              <w:t xml:space="preserve"> are defined as the articles, materials, or supplies incorporated directly into the end manufactured product(s).</w:t>
            </w:r>
          </w:p>
        </w:tc>
      </w:tr>
      <w:tr w:rsidR="009753F5" w:rsidRPr="002C662B" w14:paraId="752A4102" w14:textId="77777777" w:rsidTr="6BB49981">
        <w:trPr>
          <w:trHeight w:val="300"/>
        </w:trPr>
        <w:tc>
          <w:tcPr>
            <w:tcW w:w="2430" w:type="dxa"/>
          </w:tcPr>
          <w:p w14:paraId="0F2E978D" w14:textId="77777777" w:rsidR="009753F5" w:rsidRPr="00846E49" w:rsidRDefault="009753F5" w:rsidP="00FD1334">
            <w:r w:rsidRPr="00846E49">
              <w:t>Construction Materials</w:t>
            </w:r>
          </w:p>
        </w:tc>
        <w:tc>
          <w:tcPr>
            <w:tcW w:w="6930" w:type="dxa"/>
          </w:tcPr>
          <w:p w14:paraId="0978AA4F" w14:textId="4F901310" w:rsidR="009753F5" w:rsidRPr="00846E49" w:rsidRDefault="009753F5" w:rsidP="00FD1334">
            <w:pPr>
              <w:rPr>
                <w:rFonts w:eastAsia="Arial"/>
              </w:rPr>
            </w:pPr>
            <w:r w:rsidRPr="00846E49">
              <w:rPr>
                <w:rFonts w:eastAsia="Arial"/>
                <w:i/>
              </w:rPr>
              <w:t>Construction Materials</w:t>
            </w:r>
            <w:r w:rsidRPr="00846E49">
              <w:rPr>
                <w:rFonts w:eastAsia="Arial"/>
              </w:rPr>
              <w:t xml:space="preserve"> are </w:t>
            </w:r>
            <w:r w:rsidR="08B5A5D7" w:rsidRPr="00846E49">
              <w:rPr>
                <w:rFonts w:eastAsia="Arial"/>
              </w:rPr>
              <w:t>article</w:t>
            </w:r>
            <w:r w:rsidR="1D8F1392" w:rsidRPr="00846E49">
              <w:rPr>
                <w:rFonts w:eastAsia="Arial"/>
              </w:rPr>
              <w:t>s</w:t>
            </w:r>
            <w:r w:rsidR="08B5A5D7" w:rsidRPr="00846E49">
              <w:rPr>
                <w:rFonts w:eastAsia="Arial"/>
              </w:rPr>
              <w:t>, material</w:t>
            </w:r>
            <w:r w:rsidR="531B0901" w:rsidRPr="00846E49">
              <w:rPr>
                <w:rFonts w:eastAsia="Arial"/>
              </w:rPr>
              <w:t>s</w:t>
            </w:r>
            <w:r w:rsidRPr="00846E49">
              <w:rPr>
                <w:rFonts w:eastAsia="Arial"/>
              </w:rPr>
              <w:t xml:space="preserve">, or </w:t>
            </w:r>
            <w:r w:rsidR="08B5A5D7" w:rsidRPr="00846E49">
              <w:rPr>
                <w:rFonts w:eastAsia="Arial"/>
              </w:rPr>
              <w:t>suppl</w:t>
            </w:r>
            <w:r w:rsidR="31FB2212" w:rsidRPr="00846E49">
              <w:rPr>
                <w:rFonts w:eastAsia="Arial"/>
              </w:rPr>
              <w:t>ies</w:t>
            </w:r>
            <w:r w:rsidRPr="00846E49">
              <w:rPr>
                <w:rFonts w:eastAsia="Arial"/>
              </w:rPr>
              <w:t xml:space="preserve">—other than </w:t>
            </w:r>
            <w:r w:rsidR="08B5A5D7" w:rsidRPr="00846E49">
              <w:rPr>
                <w:rFonts w:eastAsia="Arial"/>
              </w:rPr>
              <w:t>item</w:t>
            </w:r>
            <w:r w:rsidR="77F64D3C" w:rsidRPr="00846E49">
              <w:rPr>
                <w:rFonts w:eastAsia="Arial"/>
              </w:rPr>
              <w:t>s</w:t>
            </w:r>
            <w:r w:rsidRPr="00846E49">
              <w:rPr>
                <w:rFonts w:eastAsia="Arial"/>
              </w:rPr>
              <w:t xml:space="preserve"> primarily of iron or steel; manufactured </w:t>
            </w:r>
            <w:r w:rsidR="08B5A5D7" w:rsidRPr="00846E49">
              <w:rPr>
                <w:rFonts w:eastAsia="Arial"/>
              </w:rPr>
              <w:t>product</w:t>
            </w:r>
            <w:r w:rsidR="469D53B9" w:rsidRPr="00846E49">
              <w:rPr>
                <w:rFonts w:eastAsia="Arial"/>
              </w:rPr>
              <w:t>s</w:t>
            </w:r>
            <w:r w:rsidRPr="00846E49">
              <w:rPr>
                <w:rFonts w:eastAsia="Arial"/>
              </w:rPr>
              <w:t xml:space="preserve">; cement and cementitious materials; aggregates such as stone, sand, or gravel; or aggregate binding agents or additives—that </w:t>
            </w:r>
            <w:r w:rsidR="09199240" w:rsidRPr="00846E49">
              <w:rPr>
                <w:rFonts w:eastAsia="Arial"/>
              </w:rPr>
              <w:t>are</w:t>
            </w:r>
            <w:r w:rsidRPr="00846E49">
              <w:rPr>
                <w:rFonts w:eastAsia="Arial"/>
              </w:rPr>
              <w:t xml:space="preserve"> used in an infrastructure project and </w:t>
            </w:r>
            <w:r w:rsidR="13021286" w:rsidRPr="00846E49">
              <w:rPr>
                <w:rFonts w:eastAsia="Arial"/>
              </w:rPr>
              <w:t>are</w:t>
            </w:r>
            <w:r w:rsidRPr="00846E49">
              <w:rPr>
                <w:rFonts w:eastAsia="Arial"/>
              </w:rPr>
              <w:t xml:space="preserve"> or consists primarily of non-ferrous metals, plastic and polymer-based products (including </w:t>
            </w:r>
            <w:r w:rsidRPr="00846E49">
              <w:rPr>
                <w:rFonts w:eastAsia="Arial"/>
              </w:rPr>
              <w:lastRenderedPageBreak/>
              <w:t>polyvinylchloride, composite building materials, and polymers used in fiber optic cables), glass (including optic glass), lumber, drywall, coatings (paints and stains), optical fiber, clay brick</w:t>
            </w:r>
            <w:r w:rsidR="303EA49C" w:rsidRPr="00846E49">
              <w:rPr>
                <w:rFonts w:eastAsia="Arial"/>
              </w:rPr>
              <w:t>,</w:t>
            </w:r>
            <w:r w:rsidRPr="00846E49">
              <w:rPr>
                <w:rFonts w:eastAsia="Arial"/>
              </w:rPr>
              <w:t xml:space="preserve"> composite building materials</w:t>
            </w:r>
            <w:r w:rsidR="53AC7DB4" w:rsidRPr="00846E49">
              <w:rPr>
                <w:rFonts w:eastAsia="Arial"/>
              </w:rPr>
              <w:t>,</w:t>
            </w:r>
            <w:r w:rsidRPr="00846E49">
              <w:rPr>
                <w:rFonts w:eastAsia="Arial"/>
              </w:rPr>
              <w:t xml:space="preserve"> or engineered wood products.</w:t>
            </w:r>
          </w:p>
        </w:tc>
      </w:tr>
      <w:tr w:rsidR="00C32813" w:rsidRPr="002C662B" w14:paraId="24BFA579" w14:textId="77777777" w:rsidTr="6BB49981">
        <w:tc>
          <w:tcPr>
            <w:tcW w:w="2430" w:type="dxa"/>
          </w:tcPr>
          <w:p w14:paraId="2163BFF3" w14:textId="4AB32592" w:rsidR="00C32813" w:rsidRPr="00846E49" w:rsidRDefault="00C32813" w:rsidP="00FD1334">
            <w:r w:rsidRPr="00846E49">
              <w:lastRenderedPageBreak/>
              <w:t>Cost Recovery</w:t>
            </w:r>
          </w:p>
        </w:tc>
        <w:tc>
          <w:tcPr>
            <w:tcW w:w="6930" w:type="dxa"/>
          </w:tcPr>
          <w:p w14:paraId="0AC78ED8" w14:textId="55B65B98" w:rsidR="00C32813" w:rsidRPr="00846E49" w:rsidRDefault="00C75A31" w:rsidP="00BD2CC7">
            <w:pPr>
              <w:rPr>
                <w:rFonts w:eastAsia="Arial"/>
              </w:rPr>
            </w:pPr>
            <w:r w:rsidRPr="00846E49">
              <w:rPr>
                <w:rFonts w:eastAsia="Arial"/>
              </w:rPr>
              <w:t xml:space="preserve">Recovering </w:t>
            </w:r>
            <w:r w:rsidR="00E640C6" w:rsidRPr="00846E49">
              <w:rPr>
                <w:rFonts w:eastAsia="Arial"/>
              </w:rPr>
              <w:t xml:space="preserve">the </w:t>
            </w:r>
            <w:r w:rsidRPr="00846E49">
              <w:rPr>
                <w:rFonts w:eastAsia="Arial"/>
              </w:rPr>
              <w:t xml:space="preserve">expenditures </w:t>
            </w:r>
            <w:r w:rsidR="00E640C6" w:rsidRPr="00846E49">
              <w:rPr>
                <w:rFonts w:eastAsia="Arial"/>
              </w:rPr>
              <w:t xml:space="preserve">of </w:t>
            </w:r>
            <w:r w:rsidR="00C71B8F" w:rsidRPr="00846E49">
              <w:rPr>
                <w:rFonts w:eastAsia="Arial"/>
              </w:rPr>
              <w:t>a</w:t>
            </w:r>
            <w:r w:rsidR="00F740B1" w:rsidRPr="00846E49">
              <w:rPr>
                <w:rFonts w:eastAsia="Arial"/>
              </w:rPr>
              <w:t>n infrastructure</w:t>
            </w:r>
            <w:r w:rsidR="00C71B8F" w:rsidRPr="00846E49">
              <w:rPr>
                <w:rFonts w:eastAsia="Arial"/>
              </w:rPr>
              <w:t xml:space="preserve"> </w:t>
            </w:r>
            <w:r w:rsidR="00591BE8" w:rsidRPr="00846E49">
              <w:rPr>
                <w:rFonts w:eastAsia="Arial"/>
              </w:rPr>
              <w:t>project</w:t>
            </w:r>
            <w:r w:rsidR="004256E2" w:rsidRPr="00846E49">
              <w:rPr>
                <w:rFonts w:eastAsia="Arial"/>
              </w:rPr>
              <w:t xml:space="preserve"> or </w:t>
            </w:r>
            <w:r w:rsidR="00747146" w:rsidRPr="00846E49">
              <w:rPr>
                <w:rFonts w:eastAsia="Arial"/>
              </w:rPr>
              <w:t xml:space="preserve">a </w:t>
            </w:r>
            <w:r w:rsidR="004256E2" w:rsidRPr="00846E49">
              <w:rPr>
                <w:rFonts w:eastAsia="Arial"/>
              </w:rPr>
              <w:t>portion</w:t>
            </w:r>
            <w:r w:rsidR="00747146" w:rsidRPr="00846E49">
              <w:rPr>
                <w:rFonts w:eastAsia="Arial"/>
              </w:rPr>
              <w:t>(</w:t>
            </w:r>
            <w:r w:rsidR="004256E2" w:rsidRPr="00846E49">
              <w:rPr>
                <w:rFonts w:eastAsia="Arial"/>
              </w:rPr>
              <w:t>s</w:t>
            </w:r>
            <w:r w:rsidR="00747146" w:rsidRPr="00846E49">
              <w:rPr>
                <w:rFonts w:eastAsia="Arial"/>
              </w:rPr>
              <w:t>)</w:t>
            </w:r>
            <w:r w:rsidR="004256E2" w:rsidRPr="00846E49">
              <w:rPr>
                <w:rFonts w:eastAsia="Arial"/>
              </w:rPr>
              <w:t xml:space="preserve"> of a project</w:t>
            </w:r>
            <w:r w:rsidR="00F740B1" w:rsidRPr="00846E49">
              <w:rPr>
                <w:rFonts w:eastAsia="Arial"/>
              </w:rPr>
              <w:t xml:space="preserve">, </w:t>
            </w:r>
            <w:r w:rsidR="00AE75E9" w:rsidRPr="00846E49">
              <w:rPr>
                <w:rFonts w:eastAsia="Arial"/>
              </w:rPr>
              <w:t xml:space="preserve">typically through the </w:t>
            </w:r>
            <w:r w:rsidR="00C95856" w:rsidRPr="00846E49">
              <w:rPr>
                <w:rFonts w:eastAsia="Arial"/>
              </w:rPr>
              <w:t>deployment</w:t>
            </w:r>
            <w:r w:rsidR="00AE75E9" w:rsidRPr="00846E49">
              <w:rPr>
                <w:rFonts w:eastAsia="Arial"/>
              </w:rPr>
              <w:t xml:space="preserve"> of </w:t>
            </w:r>
            <w:r w:rsidR="006D10BA" w:rsidRPr="00846E49">
              <w:rPr>
                <w:rFonts w:eastAsia="Arial"/>
              </w:rPr>
              <w:t xml:space="preserve">utility rate </w:t>
            </w:r>
            <w:r w:rsidR="00D4216D" w:rsidRPr="00846E49">
              <w:rPr>
                <w:rFonts w:eastAsia="Arial"/>
              </w:rPr>
              <w:t>increases</w:t>
            </w:r>
            <w:r w:rsidR="00AE75E9" w:rsidRPr="00846E49">
              <w:rPr>
                <w:rFonts w:eastAsia="Arial"/>
              </w:rPr>
              <w:t>.</w:t>
            </w:r>
          </w:p>
        </w:tc>
      </w:tr>
      <w:tr w:rsidR="009753F5" w:rsidRPr="002C662B" w14:paraId="25331237" w14:textId="77777777" w:rsidTr="6BB49981">
        <w:tc>
          <w:tcPr>
            <w:tcW w:w="2430" w:type="dxa"/>
          </w:tcPr>
          <w:p w14:paraId="710CDF49" w14:textId="605260C3" w:rsidR="009753F5" w:rsidRPr="00846E49" w:rsidRDefault="00BB3846" w:rsidP="00FD1334">
            <w:r w:rsidRPr="00846E49">
              <w:t>DBA</w:t>
            </w:r>
          </w:p>
        </w:tc>
        <w:tc>
          <w:tcPr>
            <w:tcW w:w="6930" w:type="dxa"/>
          </w:tcPr>
          <w:p w14:paraId="15DEF393" w14:textId="6D920866" w:rsidR="009753F5" w:rsidRPr="00846E49" w:rsidRDefault="1F60B9A9" w:rsidP="00BD2CC7">
            <w:pPr>
              <w:rPr>
                <w:rFonts w:eastAsia="Arial"/>
              </w:rPr>
            </w:pPr>
            <w:r w:rsidRPr="00846E49">
              <w:rPr>
                <w:rFonts w:eastAsia="Arial"/>
                <w:i/>
              </w:rPr>
              <w:t>Davis-Bacon Act.</w:t>
            </w:r>
            <w:r w:rsidRPr="00846E49">
              <w:rPr>
                <w:rFonts w:eastAsia="Arial"/>
              </w:rPr>
              <w:t xml:space="preserve"> </w:t>
            </w:r>
            <w:r w:rsidR="0FB4A232" w:rsidRPr="00846E49">
              <w:rPr>
                <w:rFonts w:eastAsia="Arial"/>
              </w:rPr>
              <w:t>Th</w:t>
            </w:r>
            <w:r w:rsidR="49AFF5F5" w:rsidRPr="00846E49">
              <w:rPr>
                <w:rFonts w:eastAsia="Arial"/>
              </w:rPr>
              <w:t>e</w:t>
            </w:r>
            <w:r w:rsidRPr="00846E49">
              <w:rPr>
                <w:rFonts w:eastAsia="Arial"/>
              </w:rPr>
              <w:t xml:space="preserve"> act which r</w:t>
            </w:r>
            <w:r w:rsidR="009753F5" w:rsidRPr="00846E49">
              <w:rPr>
                <w:rFonts w:eastAsia="Arial"/>
              </w:rPr>
              <w:t>equires government bodies to pay the local prevailing wages on public works projects for laborers and mechanics.</w:t>
            </w:r>
          </w:p>
        </w:tc>
      </w:tr>
      <w:tr w:rsidR="009753F5" w:rsidRPr="002C662B" w14:paraId="51135932" w14:textId="77777777" w:rsidTr="6BB49981">
        <w:tc>
          <w:tcPr>
            <w:tcW w:w="2430" w:type="dxa"/>
          </w:tcPr>
          <w:p w14:paraId="334E8A38" w14:textId="77777777" w:rsidR="009753F5" w:rsidRPr="00846E49" w:rsidRDefault="009753F5" w:rsidP="00FD1334">
            <w:r w:rsidRPr="00846E49">
              <w:t>Days</w:t>
            </w:r>
          </w:p>
        </w:tc>
        <w:tc>
          <w:tcPr>
            <w:tcW w:w="6930" w:type="dxa"/>
          </w:tcPr>
          <w:p w14:paraId="67194FB2" w14:textId="77777777" w:rsidR="009753F5" w:rsidRPr="00846E49" w:rsidRDefault="009753F5" w:rsidP="00FD1334">
            <w:r w:rsidRPr="00846E49">
              <w:rPr>
                <w:i/>
              </w:rPr>
              <w:t>Days</w:t>
            </w:r>
            <w:r w:rsidRPr="00846E49">
              <w:t xml:space="preserve"> refers to calendar days.</w:t>
            </w:r>
          </w:p>
        </w:tc>
      </w:tr>
      <w:tr w:rsidR="009753F5" w:rsidRPr="002C662B" w14:paraId="54E5A8E4" w14:textId="77777777" w:rsidTr="6BB49981">
        <w:trPr>
          <w:trHeight w:val="300"/>
        </w:trPr>
        <w:tc>
          <w:tcPr>
            <w:tcW w:w="2430" w:type="dxa"/>
          </w:tcPr>
          <w:p w14:paraId="6E51C4D4" w14:textId="77777777" w:rsidR="009753F5" w:rsidRPr="00846E49" w:rsidRDefault="009753F5" w:rsidP="00BD2CC7">
            <w:r w:rsidRPr="00846E49">
              <w:t>DOE</w:t>
            </w:r>
          </w:p>
        </w:tc>
        <w:tc>
          <w:tcPr>
            <w:tcW w:w="6930" w:type="dxa"/>
          </w:tcPr>
          <w:p w14:paraId="51F8E7E9" w14:textId="5F2A9C81" w:rsidR="009753F5" w:rsidRPr="00846E49" w:rsidRDefault="009C6C0B" w:rsidP="00BD2CC7">
            <w:pPr>
              <w:rPr>
                <w:i/>
              </w:rPr>
            </w:pPr>
            <w:r w:rsidRPr="00846E49">
              <w:rPr>
                <w:i/>
              </w:rPr>
              <w:t xml:space="preserve">United States </w:t>
            </w:r>
            <w:r w:rsidR="009753F5" w:rsidRPr="00846E49">
              <w:rPr>
                <w:i/>
              </w:rPr>
              <w:t>Department of Energy</w:t>
            </w:r>
          </w:p>
        </w:tc>
      </w:tr>
      <w:tr w:rsidR="00EC3AE0" w:rsidRPr="002C662B" w14:paraId="3CFC61C8" w14:textId="1DA42673" w:rsidTr="6BB49981">
        <w:trPr>
          <w:trHeight w:val="300"/>
        </w:trPr>
        <w:tc>
          <w:tcPr>
            <w:tcW w:w="2430" w:type="dxa"/>
          </w:tcPr>
          <w:p w14:paraId="098D051A" w14:textId="064FD1A7" w:rsidR="00EC3AE0" w:rsidRPr="00846E49" w:rsidRDefault="00EC3AE0" w:rsidP="00BD2CC7">
            <w:r w:rsidRPr="00846E49">
              <w:t>Disadvantaged Community</w:t>
            </w:r>
          </w:p>
        </w:tc>
        <w:tc>
          <w:tcPr>
            <w:tcW w:w="6930" w:type="dxa"/>
          </w:tcPr>
          <w:p w14:paraId="4492560F" w14:textId="1209D103" w:rsidR="00EC3AE0" w:rsidRPr="00846E49" w:rsidRDefault="00EC3AE0" w:rsidP="00BD2CC7">
            <w:r w:rsidRPr="00846E49">
              <w:t xml:space="preserve">These are communities designated pursuant to Health and Safety Code section 39711 as representing the top 25 percent scoring census tracts from CalEnviroScreen </w:t>
            </w:r>
            <w:r w:rsidRPr="00846E49">
              <w:rPr>
                <w:rFonts w:eastAsia="Arial"/>
              </w:rPr>
              <w:t xml:space="preserve">4.0, federally recognized </w:t>
            </w:r>
            <w:r w:rsidR="5989A05F" w:rsidRPr="24902A1B">
              <w:rPr>
                <w:rFonts w:eastAsia="Arial"/>
              </w:rPr>
              <w:t>t</w:t>
            </w:r>
            <w:r w:rsidR="03481C8F" w:rsidRPr="00846E49">
              <w:rPr>
                <w:rFonts w:eastAsia="Arial"/>
              </w:rPr>
              <w:t>ribal</w:t>
            </w:r>
            <w:r w:rsidRPr="00846E49">
              <w:rPr>
                <w:rFonts w:eastAsia="Arial"/>
              </w:rPr>
              <w:t xml:space="preserve"> areas, and census tracts with especially high pollution but insufficient data to derive a complete score. </w:t>
            </w:r>
            <w:r w:rsidRPr="00846E49">
              <w:t xml:space="preserve"> (https://oehha.ca.gov/calenviroscreen/report/calenviroscreen-40)</w:t>
            </w:r>
          </w:p>
        </w:tc>
      </w:tr>
      <w:tr w:rsidR="002A1B69" w:rsidRPr="002C662B" w14:paraId="0BC189A2" w14:textId="77777777" w:rsidTr="6BB49981">
        <w:tc>
          <w:tcPr>
            <w:tcW w:w="2430" w:type="dxa"/>
          </w:tcPr>
          <w:p w14:paraId="4CF4CF5E" w14:textId="0080DF27" w:rsidR="002A1B69" w:rsidRPr="00846E49" w:rsidRDefault="002A1B69" w:rsidP="00BD2CC7">
            <w:r w:rsidRPr="00846E49">
              <w:t>Duration</w:t>
            </w:r>
            <w:r w:rsidR="00A31DC0" w:rsidRPr="00846E49">
              <w:t xml:space="preserve"> of an electrical outage</w:t>
            </w:r>
          </w:p>
        </w:tc>
        <w:tc>
          <w:tcPr>
            <w:tcW w:w="6930" w:type="dxa"/>
          </w:tcPr>
          <w:p w14:paraId="66C4175F" w14:textId="7BCD8BB3" w:rsidR="002A1B69" w:rsidRPr="00846E49" w:rsidRDefault="00F328A8" w:rsidP="00BD2CC7">
            <w:r w:rsidRPr="00846E49">
              <w:t>Th</w:t>
            </w:r>
            <w:r w:rsidR="007D6D3A" w:rsidRPr="00846E49">
              <w:t xml:space="preserve">e length of time of </w:t>
            </w:r>
            <w:r w:rsidR="5EE6BA26" w:rsidRPr="00846E49">
              <w:t xml:space="preserve">an electrical </w:t>
            </w:r>
            <w:r w:rsidR="007D6D3A" w:rsidRPr="00846E49">
              <w:t>outage</w:t>
            </w:r>
            <w:r w:rsidR="22D89708" w:rsidRPr="00846E49">
              <w:t>, measured in minutes</w:t>
            </w:r>
            <w:r w:rsidR="007D6D3A" w:rsidRPr="00846E49">
              <w:t>.</w:t>
            </w:r>
          </w:p>
        </w:tc>
      </w:tr>
      <w:tr w:rsidR="000F6FA0" w:rsidRPr="002C662B" w14:paraId="23C11BC6" w14:textId="77777777" w:rsidTr="6BB49981">
        <w:tc>
          <w:tcPr>
            <w:tcW w:w="2430" w:type="dxa"/>
          </w:tcPr>
          <w:p w14:paraId="7F920B30" w14:textId="4089FFD6" w:rsidR="000F6FA0" w:rsidRPr="00846E49" w:rsidRDefault="011232EF" w:rsidP="00BD2CC7">
            <w:r w:rsidRPr="00846E49">
              <w:t>Frequency</w:t>
            </w:r>
            <w:r w:rsidR="18525A97" w:rsidRPr="00846E49">
              <w:t xml:space="preserve"> of an electrical outage</w:t>
            </w:r>
          </w:p>
        </w:tc>
        <w:tc>
          <w:tcPr>
            <w:tcW w:w="6930" w:type="dxa"/>
          </w:tcPr>
          <w:p w14:paraId="20C43F67" w14:textId="144BE289" w:rsidR="000F6FA0" w:rsidRPr="00846E49" w:rsidRDefault="00786B02" w:rsidP="00BD2CC7">
            <w:r w:rsidRPr="00846E49">
              <w:t xml:space="preserve">The rate at which </w:t>
            </w:r>
            <w:r w:rsidR="0305F91C" w:rsidRPr="00846E49">
              <w:t xml:space="preserve">electrical </w:t>
            </w:r>
            <w:r w:rsidR="1E8344F8" w:rsidRPr="00846E49">
              <w:t>outages</w:t>
            </w:r>
            <w:r w:rsidR="00042A8B" w:rsidRPr="00846E49">
              <w:t xml:space="preserve"> occur</w:t>
            </w:r>
            <w:r w:rsidR="52E74180" w:rsidRPr="00846E49">
              <w:t xml:space="preserve">, </w:t>
            </w:r>
            <w:r w:rsidR="2458AFEF" w:rsidRPr="00846E49">
              <w:t xml:space="preserve">measured </w:t>
            </w:r>
            <w:r w:rsidR="52E74180" w:rsidRPr="00846E49">
              <w:t>in events per year</w:t>
            </w:r>
            <w:r w:rsidR="00042A8B" w:rsidRPr="00846E49">
              <w:t>.</w:t>
            </w:r>
          </w:p>
        </w:tc>
      </w:tr>
      <w:tr w:rsidR="00EC3AE0" w:rsidRPr="002C662B" w14:paraId="217798DE" w14:textId="77777777" w:rsidTr="6BB49981">
        <w:tc>
          <w:tcPr>
            <w:tcW w:w="2430" w:type="dxa"/>
          </w:tcPr>
          <w:p w14:paraId="39400874" w14:textId="5316C59B" w:rsidR="00EC3AE0" w:rsidRPr="00846E49" w:rsidRDefault="00EC3AE0" w:rsidP="00BD2CC7">
            <w:r w:rsidRPr="00846E49">
              <w:t>Group 1</w:t>
            </w:r>
          </w:p>
        </w:tc>
        <w:tc>
          <w:tcPr>
            <w:tcW w:w="6930" w:type="dxa"/>
          </w:tcPr>
          <w:p w14:paraId="689118F7" w14:textId="61DC7580" w:rsidR="00EC3AE0" w:rsidRPr="00846E49" w:rsidRDefault="00EC3AE0" w:rsidP="00BD2CC7">
            <w:r w:rsidRPr="00846E49">
              <w:t>Large entities that sell more than 4,000 GWh per year.</w:t>
            </w:r>
          </w:p>
        </w:tc>
      </w:tr>
      <w:tr w:rsidR="00EC3AE0" w:rsidRPr="002C662B" w14:paraId="4CDE31E2" w14:textId="77777777" w:rsidTr="6BB49981">
        <w:trPr>
          <w:trHeight w:val="300"/>
        </w:trPr>
        <w:tc>
          <w:tcPr>
            <w:tcW w:w="2430" w:type="dxa"/>
          </w:tcPr>
          <w:p w14:paraId="11993901" w14:textId="61948BBC" w:rsidR="00EC3AE0" w:rsidRPr="00846E49" w:rsidRDefault="00EC3AE0" w:rsidP="00BD2CC7">
            <w:r w:rsidRPr="00846E49">
              <w:t>Group 2</w:t>
            </w:r>
          </w:p>
        </w:tc>
        <w:tc>
          <w:tcPr>
            <w:tcW w:w="6930" w:type="dxa"/>
          </w:tcPr>
          <w:p w14:paraId="3E2C8459" w14:textId="799EE8C9" w:rsidR="00EC3AE0" w:rsidRPr="00846E49" w:rsidRDefault="00EC3AE0" w:rsidP="00BD2CC7">
            <w:r w:rsidRPr="00846E49">
              <w:t>Small entities that sell 4,000 GWh or less per year.</w:t>
            </w:r>
          </w:p>
        </w:tc>
      </w:tr>
      <w:tr w:rsidR="66FD8291" w14:paraId="09205BF3" w14:textId="77777777" w:rsidTr="6BB49981">
        <w:trPr>
          <w:trHeight w:val="300"/>
        </w:trPr>
        <w:tc>
          <w:tcPr>
            <w:tcW w:w="2430" w:type="dxa"/>
          </w:tcPr>
          <w:p w14:paraId="6F31984F" w14:textId="30D80A9B" w:rsidR="51F37456" w:rsidRPr="00846E49" w:rsidRDefault="51F37456" w:rsidP="00BD2CC7">
            <w:r w:rsidRPr="00846E49">
              <w:t>GWh</w:t>
            </w:r>
          </w:p>
        </w:tc>
        <w:tc>
          <w:tcPr>
            <w:tcW w:w="6930" w:type="dxa"/>
          </w:tcPr>
          <w:p w14:paraId="29B8638D" w14:textId="553B940C" w:rsidR="66FD8291" w:rsidRPr="00846E49" w:rsidRDefault="51F37456" w:rsidP="00BD2CC7">
            <w:r w:rsidRPr="00846E49">
              <w:t>Gigawatt hour</w:t>
            </w:r>
          </w:p>
        </w:tc>
      </w:tr>
      <w:tr w:rsidR="00EC3AE0" w:rsidRPr="002C662B" w14:paraId="1E97A592" w14:textId="77777777" w:rsidTr="6BB49981">
        <w:trPr>
          <w:trHeight w:val="300"/>
        </w:trPr>
        <w:tc>
          <w:tcPr>
            <w:tcW w:w="2430" w:type="dxa"/>
          </w:tcPr>
          <w:p w14:paraId="032C85FE" w14:textId="60555B88" w:rsidR="00EC3AE0" w:rsidRPr="00846E49" w:rsidRDefault="00EC3AE0" w:rsidP="00BD2CC7">
            <w:r w:rsidRPr="00846E49">
              <w:t>IIJA</w:t>
            </w:r>
          </w:p>
        </w:tc>
        <w:tc>
          <w:tcPr>
            <w:tcW w:w="6930" w:type="dxa"/>
          </w:tcPr>
          <w:p w14:paraId="5E1D2169" w14:textId="16A59234" w:rsidR="00EC3AE0" w:rsidRPr="00846E49" w:rsidRDefault="00EC3AE0" w:rsidP="00BD2CC7">
            <w:r w:rsidRPr="00846E49">
              <w:rPr>
                <w:i/>
              </w:rPr>
              <w:t>Infrastructure Investment and Jobs Act</w:t>
            </w:r>
            <w:r w:rsidRPr="00846E49">
              <w:t xml:space="preserve">. This legislation enabled the </w:t>
            </w:r>
            <w:r w:rsidR="00FA3044">
              <w:t>C</w:t>
            </w:r>
            <w:r w:rsidR="00FA3044" w:rsidRPr="00FC2B17">
              <w:t>ERR</w:t>
            </w:r>
            <w:r w:rsidR="00FA3044">
              <w:t>I</w:t>
            </w:r>
            <w:r w:rsidRPr="00846E49">
              <w:t xml:space="preserve"> Program and is commonly referred to as the </w:t>
            </w:r>
            <w:r w:rsidRPr="00846E49">
              <w:rPr>
                <w:i/>
              </w:rPr>
              <w:t>Bipartisan Infrastructure Law</w:t>
            </w:r>
            <w:r w:rsidRPr="00846E49">
              <w:t>.</w:t>
            </w:r>
          </w:p>
        </w:tc>
      </w:tr>
      <w:tr w:rsidR="00EC3AE0" w:rsidRPr="002C662B" w14:paraId="400AA93E" w14:textId="77777777" w:rsidTr="6BB49981">
        <w:tc>
          <w:tcPr>
            <w:tcW w:w="2430" w:type="dxa"/>
          </w:tcPr>
          <w:p w14:paraId="3AB79626" w14:textId="73B9068D" w:rsidR="00EC3AE0" w:rsidRPr="00846E49" w:rsidRDefault="00EC3AE0" w:rsidP="00BD2CC7">
            <w:r w:rsidRPr="00846E49">
              <w:t>Infrastructure</w:t>
            </w:r>
          </w:p>
        </w:tc>
        <w:tc>
          <w:tcPr>
            <w:tcW w:w="6930" w:type="dxa"/>
          </w:tcPr>
          <w:p w14:paraId="6EEFC4A8" w14:textId="4933AA65" w:rsidR="00EC3AE0" w:rsidRPr="00846E49" w:rsidRDefault="00EC3AE0" w:rsidP="00BD2CC7">
            <w:r w:rsidRPr="00846E49">
              <w:t>Includes, at a minimum, the structures, facilities, and equipment located in the United States for: roads, highways, and bridges; public transportation; dams, ports, harbors, and other maritime facilities; intercity passenger and freight railroads; freight and intermodal facilities; airports; water systems, including drinking water and wastewater systems; electrical transmission facilities and systems; utilities; broadband infrastructure; buildings and real property; and generation, transportation, and distribution of energy -including electric vehicle charging.</w:t>
            </w:r>
          </w:p>
          <w:p w14:paraId="30080DEA" w14:textId="3AAD0184" w:rsidR="00EC3AE0" w:rsidRPr="00846E49" w:rsidRDefault="00EC3AE0" w:rsidP="00BD2CC7">
            <w:r w:rsidRPr="00846E49">
              <w:lastRenderedPageBreak/>
              <w:t>The term “infrastructure” should be interpreted broadly, and the definition provided above should be considered as illustrative and not exhaustive.</w:t>
            </w:r>
          </w:p>
        </w:tc>
      </w:tr>
      <w:tr w:rsidR="00EF1ECF" w:rsidRPr="002C662B" w14:paraId="03ED1271" w14:textId="77777777" w:rsidTr="6BB49981">
        <w:trPr>
          <w:trHeight w:val="300"/>
        </w:trPr>
        <w:tc>
          <w:tcPr>
            <w:tcW w:w="2430" w:type="dxa"/>
          </w:tcPr>
          <w:p w14:paraId="432C5001" w14:textId="233F045C" w:rsidR="00EF1ECF" w:rsidRPr="00846E49" w:rsidRDefault="00EF1ECF" w:rsidP="00BD2CC7">
            <w:r w:rsidRPr="00846E49">
              <w:lastRenderedPageBreak/>
              <w:t>Magnitude</w:t>
            </w:r>
            <w:r w:rsidR="008F3529" w:rsidRPr="00846E49">
              <w:t xml:space="preserve"> of an electrical outage</w:t>
            </w:r>
          </w:p>
        </w:tc>
        <w:tc>
          <w:tcPr>
            <w:tcW w:w="6930" w:type="dxa"/>
          </w:tcPr>
          <w:p w14:paraId="16061F57" w14:textId="5AD2199D" w:rsidR="00EF1ECF" w:rsidRPr="00846E49" w:rsidRDefault="18AAC290" w:rsidP="00BD2CC7">
            <w:r w:rsidRPr="00846E49">
              <w:t xml:space="preserve">The </w:t>
            </w:r>
            <w:r w:rsidR="33EDE524" w:rsidRPr="00846E49">
              <w:t xml:space="preserve">number of customers </w:t>
            </w:r>
            <w:r w:rsidR="003260DC" w:rsidRPr="00846E49">
              <w:t xml:space="preserve">effected during </w:t>
            </w:r>
            <w:r w:rsidR="2B8BDD6F" w:rsidRPr="00846E49">
              <w:t>an electrical outage.</w:t>
            </w:r>
          </w:p>
        </w:tc>
      </w:tr>
      <w:tr w:rsidR="00EC3AE0" w:rsidRPr="002C662B" w14:paraId="4DCFD45F" w14:textId="77777777" w:rsidTr="6BB49981">
        <w:trPr>
          <w:trHeight w:val="300"/>
        </w:trPr>
        <w:tc>
          <w:tcPr>
            <w:tcW w:w="2430" w:type="dxa"/>
          </w:tcPr>
          <w:p w14:paraId="740B8431" w14:textId="1A1FEC70" w:rsidR="00EC3AE0" w:rsidRPr="00846E49" w:rsidRDefault="00EC3AE0" w:rsidP="00BD2CC7">
            <w:r w:rsidRPr="00846E49">
              <w:t>Manufactured Products</w:t>
            </w:r>
          </w:p>
        </w:tc>
        <w:tc>
          <w:tcPr>
            <w:tcW w:w="6930" w:type="dxa"/>
          </w:tcPr>
          <w:p w14:paraId="0BB58584" w14:textId="73FC8B2C" w:rsidR="00EC3AE0" w:rsidRPr="00846E49" w:rsidRDefault="00EC3AE0" w:rsidP="00BD2CC7">
            <w:r w:rsidRPr="00846E49">
              <w:rPr>
                <w:i/>
              </w:rPr>
              <w:t>Manufactured products</w:t>
            </w:r>
            <w:r w:rsidRPr="00846E49">
              <w:t xml:space="preserve"> are items used for an infrastructure project made up of components that are not primarily of iron or steel; construction materials; cement and cementitious materials’ aggregates such as stone, sand, or gravel; or aggregate binding agents or additives.</w:t>
            </w:r>
          </w:p>
        </w:tc>
      </w:tr>
      <w:tr w:rsidR="00EC3AE0" w:rsidRPr="002C662B" w14:paraId="2BBDA4B4" w14:textId="77777777" w:rsidTr="6BB49981">
        <w:tc>
          <w:tcPr>
            <w:tcW w:w="2430" w:type="dxa"/>
          </w:tcPr>
          <w:p w14:paraId="3B39BFFE" w14:textId="3A7414F1" w:rsidR="00EC3AE0" w:rsidRPr="00846E49" w:rsidRDefault="00EC3AE0" w:rsidP="00BD2CC7">
            <w:r w:rsidRPr="00846E49">
              <w:t>NEPA</w:t>
            </w:r>
          </w:p>
        </w:tc>
        <w:tc>
          <w:tcPr>
            <w:tcW w:w="6930" w:type="dxa"/>
          </w:tcPr>
          <w:p w14:paraId="318739B5" w14:textId="40ABA8B6" w:rsidR="00EC3AE0" w:rsidRPr="00846E49" w:rsidRDefault="00EC3AE0" w:rsidP="00BD2CC7">
            <w:r w:rsidRPr="00846E49">
              <w:rPr>
                <w:i/>
              </w:rPr>
              <w:t>National Environmental Policy Act</w:t>
            </w:r>
          </w:p>
        </w:tc>
      </w:tr>
      <w:tr w:rsidR="00EC3AE0" w:rsidRPr="002C662B" w14:paraId="353709CE" w14:textId="77777777" w:rsidTr="6BB49981">
        <w:trPr>
          <w:trHeight w:val="300"/>
        </w:trPr>
        <w:tc>
          <w:tcPr>
            <w:tcW w:w="2430" w:type="dxa"/>
            <w:tcBorders>
              <w:top w:val="single" w:sz="4" w:space="0" w:color="auto"/>
              <w:left w:val="single" w:sz="4" w:space="0" w:color="auto"/>
              <w:bottom w:val="single" w:sz="4" w:space="0" w:color="auto"/>
              <w:right w:val="single" w:sz="4" w:space="0" w:color="auto"/>
            </w:tcBorders>
          </w:tcPr>
          <w:p w14:paraId="25645FF7" w14:textId="37CA71B5" w:rsidR="00EC3AE0" w:rsidRPr="00846E49" w:rsidRDefault="00EC3AE0" w:rsidP="00BD2CC7">
            <w:r w:rsidRPr="00846E49">
              <w:rPr>
                <w:rFonts w:eastAsia="Arial"/>
              </w:rPr>
              <w:t>New Generati</w:t>
            </w:r>
            <w:r w:rsidR="00DD5327" w:rsidRPr="00846E49">
              <w:rPr>
                <w:rFonts w:eastAsia="Arial"/>
              </w:rPr>
              <w:t>on</w:t>
            </w:r>
          </w:p>
        </w:tc>
        <w:tc>
          <w:tcPr>
            <w:tcW w:w="6930" w:type="dxa"/>
            <w:tcBorders>
              <w:top w:val="single" w:sz="4" w:space="0" w:color="auto"/>
              <w:left w:val="single" w:sz="4" w:space="0" w:color="auto"/>
              <w:bottom w:val="single" w:sz="4" w:space="0" w:color="auto"/>
              <w:right w:val="single" w:sz="4" w:space="0" w:color="auto"/>
            </w:tcBorders>
          </w:tcPr>
          <w:p w14:paraId="16C240A7" w14:textId="62712748" w:rsidR="00EC3AE0" w:rsidRPr="00846E49" w:rsidRDefault="3DF2BEE6" w:rsidP="00BD2CC7">
            <w:pPr>
              <w:rPr>
                <w:i/>
                <w:iCs/>
              </w:rPr>
            </w:pPr>
            <w:r w:rsidRPr="00846E49">
              <w:t>BIL Section 40101 prohibits a grant awarded to an Eligible Entity under the program being used for construction of a new electric generating facility. In this context, new generation is defined as construction of a facility that produces electricity, including emergency back-up generation, solar generation</w:t>
            </w:r>
            <w:r w:rsidR="36532632" w:rsidRPr="00846E49">
              <w:t>,</w:t>
            </w:r>
            <w:r w:rsidRPr="00846E49">
              <w:t xml:space="preserve"> or any other electric generation unit or facility.</w:t>
            </w:r>
            <w:r w:rsidR="00DD5327" w:rsidRPr="6BB49981">
              <w:rPr>
                <w:i/>
                <w:iCs/>
                <w:vertAlign w:val="superscript"/>
              </w:rPr>
              <w:footnoteReference w:id="18"/>
            </w:r>
          </w:p>
        </w:tc>
      </w:tr>
      <w:tr w:rsidR="00362B0D" w:rsidRPr="002C662B" w14:paraId="650DCEB7" w14:textId="77777777" w:rsidTr="6BB49981">
        <w:trPr>
          <w:trHeight w:val="300"/>
        </w:trPr>
        <w:tc>
          <w:tcPr>
            <w:tcW w:w="2430" w:type="dxa"/>
            <w:tcBorders>
              <w:top w:val="single" w:sz="4" w:space="0" w:color="auto"/>
              <w:left w:val="single" w:sz="4" w:space="0" w:color="auto"/>
              <w:bottom w:val="single" w:sz="4" w:space="0" w:color="auto"/>
              <w:right w:val="single" w:sz="4" w:space="0" w:color="auto"/>
            </w:tcBorders>
          </w:tcPr>
          <w:p w14:paraId="22897F61" w14:textId="05D13E52" w:rsidR="00362B0D" w:rsidRPr="00846E49" w:rsidRDefault="00362B0D" w:rsidP="00BD2CC7">
            <w:r>
              <w:t>NOLOI</w:t>
            </w:r>
          </w:p>
        </w:tc>
        <w:tc>
          <w:tcPr>
            <w:tcW w:w="6930" w:type="dxa"/>
            <w:tcBorders>
              <w:top w:val="single" w:sz="4" w:space="0" w:color="auto"/>
              <w:left w:val="single" w:sz="4" w:space="0" w:color="auto"/>
              <w:bottom w:val="single" w:sz="4" w:space="0" w:color="auto"/>
              <w:right w:val="single" w:sz="4" w:space="0" w:color="auto"/>
            </w:tcBorders>
          </w:tcPr>
          <w:p w14:paraId="0FE87CF0" w14:textId="72DE9A9B" w:rsidR="00362B0D" w:rsidRPr="00846E49" w:rsidRDefault="00362B0D" w:rsidP="00BD2CC7">
            <w:pPr>
              <w:rPr>
                <w:i/>
              </w:rPr>
            </w:pPr>
            <w:r>
              <w:rPr>
                <w:i/>
              </w:rPr>
              <w:t>Notice of Letter of Intent</w:t>
            </w:r>
            <w:r w:rsidR="00BD1FA0">
              <w:rPr>
                <w:i/>
              </w:rPr>
              <w:t xml:space="preserve">. </w:t>
            </w:r>
            <w:r w:rsidR="00BD1FA0" w:rsidRPr="001C34FB">
              <w:rPr>
                <w:iCs/>
              </w:rPr>
              <w:t xml:space="preserve">A public notice by the CEC that announces </w:t>
            </w:r>
            <w:r w:rsidR="00791028" w:rsidRPr="001C34FB">
              <w:rPr>
                <w:iCs/>
              </w:rPr>
              <w:t>the agency’s intent to fund a p</w:t>
            </w:r>
            <w:r w:rsidR="001C34FB" w:rsidRPr="001C34FB">
              <w:rPr>
                <w:iCs/>
              </w:rPr>
              <w:t>roject(s).</w:t>
            </w:r>
          </w:p>
        </w:tc>
      </w:tr>
      <w:tr w:rsidR="00EC3AE0" w:rsidRPr="002C662B" w14:paraId="694B3E06" w14:textId="77777777" w:rsidTr="6BB49981">
        <w:trPr>
          <w:trHeight w:val="300"/>
        </w:trPr>
        <w:tc>
          <w:tcPr>
            <w:tcW w:w="2430" w:type="dxa"/>
            <w:tcBorders>
              <w:top w:val="single" w:sz="4" w:space="0" w:color="auto"/>
              <w:left w:val="single" w:sz="4" w:space="0" w:color="auto"/>
              <w:bottom w:val="single" w:sz="4" w:space="0" w:color="auto"/>
              <w:right w:val="single" w:sz="4" w:space="0" w:color="auto"/>
            </w:tcBorders>
          </w:tcPr>
          <w:p w14:paraId="1B7FF416" w14:textId="7652D12D" w:rsidR="00EC3AE0" w:rsidRPr="00846E49" w:rsidRDefault="00EC3AE0" w:rsidP="00BD2CC7">
            <w:r w:rsidRPr="00846E49">
              <w:t>NOPA</w:t>
            </w:r>
          </w:p>
        </w:tc>
        <w:tc>
          <w:tcPr>
            <w:tcW w:w="6930" w:type="dxa"/>
            <w:tcBorders>
              <w:top w:val="single" w:sz="4" w:space="0" w:color="auto"/>
              <w:left w:val="single" w:sz="4" w:space="0" w:color="auto"/>
              <w:bottom w:val="single" w:sz="4" w:space="0" w:color="auto"/>
              <w:right w:val="single" w:sz="4" w:space="0" w:color="auto"/>
            </w:tcBorders>
          </w:tcPr>
          <w:p w14:paraId="6D7980B3" w14:textId="0C0DEA63" w:rsidR="00EC3AE0" w:rsidRPr="00846E49" w:rsidRDefault="00EC3AE0" w:rsidP="00BD2CC7">
            <w:r w:rsidRPr="00846E49">
              <w:rPr>
                <w:i/>
              </w:rPr>
              <w:t>Notice of Proposed Award</w:t>
            </w:r>
            <w:r w:rsidRPr="00846E49">
              <w:t>. A public notice by the CEC that identifies award recipients.</w:t>
            </w:r>
          </w:p>
        </w:tc>
      </w:tr>
      <w:tr w:rsidR="00EC3AE0" w:rsidRPr="002C662B" w14:paraId="75F04A5E" w14:textId="77777777" w:rsidTr="6BB49981">
        <w:trPr>
          <w:trHeight w:val="300"/>
        </w:trPr>
        <w:tc>
          <w:tcPr>
            <w:tcW w:w="2430" w:type="dxa"/>
          </w:tcPr>
          <w:p w14:paraId="069754B5" w14:textId="0CE592C9" w:rsidR="00EC3AE0" w:rsidRPr="00846E49" w:rsidRDefault="00EC3AE0" w:rsidP="00BD2CC7">
            <w:pPr>
              <w:rPr>
                <w:rFonts w:eastAsia="Arial"/>
              </w:rPr>
            </w:pPr>
            <w:r w:rsidRPr="00846E49">
              <w:t>Power Line</w:t>
            </w:r>
          </w:p>
        </w:tc>
        <w:tc>
          <w:tcPr>
            <w:tcW w:w="6930" w:type="dxa"/>
          </w:tcPr>
          <w:p w14:paraId="76996623" w14:textId="4D8F4F9C" w:rsidR="00EC3AE0" w:rsidRPr="00846E49" w:rsidRDefault="00E612F2" w:rsidP="00BD2CC7">
            <w:pPr>
              <w:rPr>
                <w:i/>
              </w:rPr>
            </w:pPr>
            <w:r w:rsidRPr="00846E49">
              <w:t>The term “</w:t>
            </w:r>
            <w:r w:rsidRPr="00846E49">
              <w:rPr>
                <w:i/>
              </w:rPr>
              <w:t>power line</w:t>
            </w:r>
            <w:r w:rsidRPr="00846E49">
              <w:t xml:space="preserve">” includes a transmission line or a distribution line, as applicable. Distribution </w:t>
            </w:r>
            <w:r w:rsidRPr="00846E49">
              <w:rPr>
                <w:i/>
              </w:rPr>
              <w:t>power lines</w:t>
            </w:r>
            <w:r w:rsidRPr="00846E49">
              <w:t xml:space="preserve"> are </w:t>
            </w:r>
            <w:r w:rsidR="68D1AAAD" w:rsidRPr="00846E49">
              <w:t>those</w:t>
            </w:r>
            <w:r w:rsidRPr="00846E49">
              <w:t xml:space="preserve"> below 69kV. </w:t>
            </w:r>
          </w:p>
        </w:tc>
      </w:tr>
      <w:tr w:rsidR="00EC3AE0" w:rsidRPr="002C662B" w14:paraId="47CDF70F" w14:textId="77777777" w:rsidTr="6BB49981">
        <w:trPr>
          <w:trHeight w:val="300"/>
        </w:trPr>
        <w:tc>
          <w:tcPr>
            <w:tcW w:w="2430" w:type="dxa"/>
          </w:tcPr>
          <w:p w14:paraId="1E61E984" w14:textId="68F2F0AD" w:rsidR="00EC3AE0" w:rsidRPr="00846E49" w:rsidRDefault="00EC3AE0" w:rsidP="00BD2CC7">
            <w:r w:rsidRPr="00846E49">
              <w:t>Primarily of iron or steel</w:t>
            </w:r>
          </w:p>
        </w:tc>
        <w:tc>
          <w:tcPr>
            <w:tcW w:w="6930" w:type="dxa"/>
          </w:tcPr>
          <w:p w14:paraId="2D48400D" w14:textId="0B30056C" w:rsidR="00EC3AE0" w:rsidRPr="00846E49" w:rsidRDefault="00EC3AE0" w:rsidP="00BD2CC7">
            <w:r w:rsidRPr="00846E49">
              <w:t>Means greater than 50 percent iron or steel, measured by cost.</w:t>
            </w:r>
          </w:p>
        </w:tc>
      </w:tr>
      <w:tr w:rsidR="00EC3AE0" w:rsidRPr="002C662B" w14:paraId="1F261039" w14:textId="77777777" w:rsidTr="6BB49981">
        <w:tc>
          <w:tcPr>
            <w:tcW w:w="2430" w:type="dxa"/>
          </w:tcPr>
          <w:p w14:paraId="438BC71A" w14:textId="4C4CAF24" w:rsidR="00EC3AE0" w:rsidRPr="00846E49" w:rsidRDefault="00EC3AE0" w:rsidP="00BD2CC7">
            <w:r w:rsidRPr="00846E49">
              <w:t>Project Manager</w:t>
            </w:r>
          </w:p>
        </w:tc>
        <w:tc>
          <w:tcPr>
            <w:tcW w:w="6930" w:type="dxa"/>
          </w:tcPr>
          <w:p w14:paraId="64620350" w14:textId="14ADEEC7" w:rsidR="00EC3AE0" w:rsidRPr="00846E49" w:rsidRDefault="00EC3AE0" w:rsidP="00BD2CC7">
            <w:r w:rsidRPr="00846E49">
              <w:t>The person designated by the applicant to oversee the project and to serve as the main point of contact for the CEC.</w:t>
            </w:r>
          </w:p>
        </w:tc>
      </w:tr>
      <w:tr w:rsidR="00EC3AE0" w:rsidRPr="002C662B" w14:paraId="1393E21A" w14:textId="77777777" w:rsidTr="6BB49981">
        <w:trPr>
          <w:trHeight w:val="300"/>
        </w:trPr>
        <w:tc>
          <w:tcPr>
            <w:tcW w:w="2430" w:type="dxa"/>
          </w:tcPr>
          <w:p w14:paraId="59025936" w14:textId="6FAE0B34" w:rsidR="00EC3AE0" w:rsidRPr="00846E49" w:rsidRDefault="00EC3AE0" w:rsidP="00BD2CC7">
            <w:r w:rsidRPr="00846E49">
              <w:t>Project Partner</w:t>
            </w:r>
          </w:p>
        </w:tc>
        <w:tc>
          <w:tcPr>
            <w:tcW w:w="6930" w:type="dxa"/>
          </w:tcPr>
          <w:p w14:paraId="4A2549FA" w14:textId="7FC1D4DA" w:rsidR="00EC3AE0" w:rsidRPr="00846E49" w:rsidRDefault="00EC3AE0" w:rsidP="00BD2CC7">
            <w:r w:rsidRPr="00846E49">
              <w:t>An entity or individual that contributes financially or otherwise to the project (e.g., match funding, provision of a test, demonstration or deployment site), and does not receive C</w:t>
            </w:r>
            <w:r w:rsidR="00D02317">
              <w:t>ERRI</w:t>
            </w:r>
            <w:r w:rsidRPr="00846E49">
              <w:t xml:space="preserve"> funds. </w:t>
            </w:r>
          </w:p>
        </w:tc>
      </w:tr>
      <w:tr w:rsidR="00EC3AE0" w:rsidRPr="002C662B" w14:paraId="2F1DCF64" w14:textId="77777777" w:rsidTr="6BB49981">
        <w:trPr>
          <w:trHeight w:val="300"/>
        </w:trPr>
        <w:tc>
          <w:tcPr>
            <w:tcW w:w="2430" w:type="dxa"/>
          </w:tcPr>
          <w:p w14:paraId="44E863EC" w14:textId="65F3E106" w:rsidR="00EC3AE0" w:rsidRPr="00846E49" w:rsidRDefault="00EC3AE0" w:rsidP="00BD2CC7">
            <w:r w:rsidRPr="00846E49">
              <w:t>Recipient</w:t>
            </w:r>
          </w:p>
        </w:tc>
        <w:tc>
          <w:tcPr>
            <w:tcW w:w="6930" w:type="dxa"/>
          </w:tcPr>
          <w:p w14:paraId="224E40EF" w14:textId="580C9838" w:rsidR="00EC3AE0" w:rsidRPr="00846E49" w:rsidRDefault="00EC3AE0" w:rsidP="00BD2CC7">
            <w:r w:rsidRPr="00846E49">
              <w:t>An entity receiving an award under this solicitation.</w:t>
            </w:r>
          </w:p>
        </w:tc>
      </w:tr>
      <w:tr w:rsidR="00EC3AE0" w:rsidRPr="002C662B" w14:paraId="52B3971D" w14:textId="77777777" w:rsidTr="6BB49981">
        <w:tc>
          <w:tcPr>
            <w:tcW w:w="2430" w:type="dxa"/>
          </w:tcPr>
          <w:p w14:paraId="25A9FC82" w14:textId="7638828B" w:rsidR="00EC3AE0" w:rsidRPr="00846E49" w:rsidRDefault="00EC3AE0" w:rsidP="00BD2CC7">
            <w:r w:rsidRPr="00846E49">
              <w:t>Solicitation</w:t>
            </w:r>
          </w:p>
        </w:tc>
        <w:tc>
          <w:tcPr>
            <w:tcW w:w="6930" w:type="dxa"/>
          </w:tcPr>
          <w:p w14:paraId="0548BE27" w14:textId="70F50568" w:rsidR="00EC3AE0" w:rsidRPr="00846E49" w:rsidRDefault="00EC3AE0" w:rsidP="00BD2CC7">
            <w:r w:rsidRPr="00846E49">
              <w:t xml:space="preserve">This entire document, including all attachments, exhibits, any addendum and written notices, and questions and answers (“solicitation” may be used interchangeably with “Grant Funding Opportunity”). </w:t>
            </w:r>
          </w:p>
        </w:tc>
      </w:tr>
      <w:tr w:rsidR="00EC3AE0" w:rsidRPr="002C662B" w14:paraId="4CE781D7" w14:textId="77777777" w:rsidTr="6BB49981">
        <w:tc>
          <w:tcPr>
            <w:tcW w:w="2430" w:type="dxa"/>
          </w:tcPr>
          <w:p w14:paraId="562607F6" w14:textId="02DD4AD1" w:rsidR="00EC3AE0" w:rsidRPr="00846E49" w:rsidRDefault="00EC3AE0" w:rsidP="00BD2CC7">
            <w:r w:rsidRPr="00846E49">
              <w:lastRenderedPageBreak/>
              <w:t>State</w:t>
            </w:r>
          </w:p>
        </w:tc>
        <w:tc>
          <w:tcPr>
            <w:tcW w:w="6930" w:type="dxa"/>
          </w:tcPr>
          <w:p w14:paraId="0C0C3F5D" w14:textId="7E8BD3EB" w:rsidR="00EC3AE0" w:rsidRPr="00846E49" w:rsidRDefault="00EC3AE0" w:rsidP="00BD2CC7">
            <w:r w:rsidRPr="00846E49">
              <w:t>State of California</w:t>
            </w:r>
          </w:p>
        </w:tc>
      </w:tr>
      <w:tr w:rsidR="00EC3AE0" w:rsidRPr="002C662B" w14:paraId="4239B6F2" w14:textId="77777777" w:rsidTr="6BB49981">
        <w:trPr>
          <w:trHeight w:val="300"/>
        </w:trPr>
        <w:tc>
          <w:tcPr>
            <w:tcW w:w="2430" w:type="dxa"/>
          </w:tcPr>
          <w:p w14:paraId="686CF1A4" w14:textId="554DCDB7" w:rsidR="00EC3AE0" w:rsidRPr="00846E49" w:rsidRDefault="00EC3AE0" w:rsidP="00BD2CC7">
            <w:r w:rsidRPr="00846E49">
              <w:t>System Adaptive Capacity</w:t>
            </w:r>
          </w:p>
        </w:tc>
        <w:tc>
          <w:tcPr>
            <w:tcW w:w="6930" w:type="dxa"/>
          </w:tcPr>
          <w:p w14:paraId="367F06EE" w14:textId="24D9D341" w:rsidR="00EC3AE0" w:rsidRPr="00846E49" w:rsidRDefault="00EC3AE0" w:rsidP="00BD2CC7">
            <w:pPr>
              <w:rPr>
                <w:rFonts w:eastAsia="Arial"/>
              </w:rPr>
            </w:pPr>
            <w:r w:rsidRPr="00CF2237">
              <w:t>The ability of the electrical grid to continue to supply electricity where needed during electrical system outages. A range of distributed energy resources, including energy storage devices (e.g., batteries) and microgrids, can be used to provide electrical energy during disruptions and, therefore, provide system adaptive capacity.</w:t>
            </w:r>
            <w:r w:rsidRPr="00846E49">
              <w:t xml:space="preserve">  </w:t>
            </w:r>
          </w:p>
        </w:tc>
      </w:tr>
      <w:tr w:rsidR="00EC3AE0" w:rsidRPr="002C662B" w14:paraId="128C4BAE" w14:textId="77777777" w:rsidTr="6BB49981">
        <w:trPr>
          <w:trHeight w:val="300"/>
        </w:trPr>
        <w:tc>
          <w:tcPr>
            <w:tcW w:w="2430" w:type="dxa"/>
          </w:tcPr>
          <w:p w14:paraId="3B2C3DA0" w14:textId="538A1C0F" w:rsidR="00EC3AE0" w:rsidRPr="00846E49" w:rsidRDefault="00EC3AE0" w:rsidP="00BD2CC7">
            <w:r w:rsidRPr="00846E49">
              <w:t>Weatherization</w:t>
            </w:r>
          </w:p>
        </w:tc>
        <w:tc>
          <w:tcPr>
            <w:tcW w:w="6930" w:type="dxa"/>
          </w:tcPr>
          <w:p w14:paraId="2B45098E" w14:textId="7463552C" w:rsidR="00EC3AE0" w:rsidRPr="00846E49" w:rsidRDefault="00EC3AE0" w:rsidP="00BD2CC7">
            <w:r w:rsidRPr="00846E49">
              <w:t xml:space="preserve">Technologies or equipment that can be used to enhance reliability and resiliency of electric grid components in preparation for extreme weather conditions.  </w:t>
            </w:r>
          </w:p>
        </w:tc>
      </w:tr>
      <w:tr w:rsidR="00EC3AE0" w:rsidRPr="002C662B" w14:paraId="515B8B57" w14:textId="77777777" w:rsidTr="6BB49981">
        <w:tc>
          <w:tcPr>
            <w:tcW w:w="2430" w:type="dxa"/>
          </w:tcPr>
          <w:p w14:paraId="2B400371" w14:textId="21C75E24" w:rsidR="00EC3AE0" w:rsidRPr="00846E49" w:rsidRDefault="00EC3AE0" w:rsidP="00BD2CC7">
            <w:r w:rsidRPr="00846E49">
              <w:t>Zero-Carbon Resources</w:t>
            </w:r>
          </w:p>
        </w:tc>
        <w:tc>
          <w:tcPr>
            <w:tcW w:w="6930" w:type="dxa"/>
          </w:tcPr>
          <w:p w14:paraId="51D0C67D" w14:textId="090531DD" w:rsidR="00EC3AE0" w:rsidRPr="00846E49" w:rsidRDefault="00EC3AE0" w:rsidP="00BD2CC7">
            <w:r w:rsidRPr="00846E49">
              <w:t xml:space="preserve">Energy resources that either qualify as “renewable” in the most recent </w:t>
            </w:r>
            <w:r w:rsidR="57EA098A" w:rsidRPr="00846E49">
              <w:t xml:space="preserve">California </w:t>
            </w:r>
            <w:r w:rsidRPr="00846E49">
              <w:t>Renewables Portfolio Standard (RPS) Eligibility Guidebook or generate zero greenhouse gas emissions on site.</w:t>
            </w:r>
          </w:p>
        </w:tc>
      </w:tr>
    </w:tbl>
    <w:p w14:paraId="46DAED59" w14:textId="230E9A93" w:rsidR="00A70486" w:rsidRPr="00481302" w:rsidRDefault="00A70486" w:rsidP="00A70486">
      <w:pPr>
        <w:pStyle w:val="TableParagraph"/>
        <w:tabs>
          <w:tab w:val="left" w:pos="827"/>
        </w:tabs>
        <w:ind w:left="0" w:right="95"/>
        <w:rPr>
          <w:sz w:val="24"/>
          <w:szCs w:val="24"/>
        </w:rPr>
      </w:pPr>
    </w:p>
    <w:sectPr w:rsidR="00A70486" w:rsidRPr="00481302" w:rsidSect="00387C65">
      <w:headerReference w:type="default" r:id="rId51"/>
      <w:footerReference w:type="default" r:id="rId52"/>
      <w:type w:val="continuous"/>
      <w:pgSz w:w="12240" w:h="15840" w:code="1"/>
      <w:pgMar w:top="1728" w:right="1440" w:bottom="1728" w:left="1440" w:header="72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226EA" w14:textId="77777777" w:rsidR="00FE4759" w:rsidRDefault="00FE4759">
      <w:r>
        <w:separator/>
      </w:r>
    </w:p>
  </w:endnote>
  <w:endnote w:type="continuationSeparator" w:id="0">
    <w:p w14:paraId="15047C46" w14:textId="77777777" w:rsidR="00FE4759" w:rsidRDefault="00FE4759">
      <w:r>
        <w:continuationSeparator/>
      </w:r>
    </w:p>
  </w:endnote>
  <w:endnote w:type="continuationNotice" w:id="1">
    <w:p w14:paraId="36E48C6E" w14:textId="77777777" w:rsidR="00FE4759" w:rsidRDefault="00FE47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MT">
    <w:altName w:val="Arial"/>
    <w:charset w:val="00"/>
    <w:family w:val="roman"/>
    <w:pitch w:val="default"/>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F8BDD" w14:textId="057B14B1" w:rsidR="091815E1" w:rsidRDefault="001C28E0" w:rsidP="00A47071">
    <w:pPr>
      <w:pStyle w:val="Footer"/>
    </w:pPr>
    <w:r>
      <w:rPr>
        <w:noProof/>
      </w:rPr>
      <mc:AlternateContent>
        <mc:Choice Requires="wps">
          <w:drawing>
            <wp:anchor distT="0" distB="0" distL="114300" distR="114300" simplePos="0" relativeHeight="251658244" behindDoc="1" locked="0" layoutInCell="1" allowOverlap="1" wp14:anchorId="5DD5815F" wp14:editId="74C67C95">
              <wp:simplePos x="0" y="0"/>
              <wp:positionH relativeFrom="column">
                <wp:posOffset>-904875</wp:posOffset>
              </wp:positionH>
              <wp:positionV relativeFrom="paragraph">
                <wp:posOffset>-212725</wp:posOffset>
              </wp:positionV>
              <wp:extent cx="7823551" cy="768350"/>
              <wp:effectExtent l="0" t="0" r="6350" b="0"/>
              <wp:wrapNone/>
              <wp:docPr id="12431716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23551" cy="768350"/>
                      </a:xfrm>
                      <a:prstGeom prst="rect">
                        <a:avLst/>
                      </a:prstGeom>
                      <a:solidFill>
                        <a:srgbClr val="06326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CFB1E11" w14:textId="77777777" w:rsidR="001C28E0" w:rsidRDefault="001C28E0" w:rsidP="001C28E0">
                          <w:pPr>
                            <w:ind w:left="864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5815F" id="_x0000_s1030" alt="&quot;&quot;" style="position:absolute;margin-left:-71.25pt;margin-top:-16.75pt;width:616.05pt;height:60.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" fillcolor="#063268" stroked="f" strokeweight="2pt">
              <v:textbox>
                <w:txbxContent>
                  <w:p w14:paraId="5CFB1E11" w14:textId="77777777" w:rsidR="001C28E0" w:rsidRDefault="001C28E0" w:rsidP="001C28E0">
                    <w:pPr>
                      <w:ind w:left="8640"/>
                      <w:jc w:val="cente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7EB3F" w14:textId="2607F4D0" w:rsidR="00CB3E76" w:rsidRPr="008F5CF0" w:rsidRDefault="006E30E4" w:rsidP="0C6FEFDB">
    <w:pPr>
      <w:tabs>
        <w:tab w:val="center" w:pos="4680"/>
        <w:tab w:val="right" w:pos="9540"/>
      </w:tabs>
      <w:spacing w:after="0"/>
      <w:rPr>
        <w:szCs w:val="22"/>
      </w:rPr>
    </w:pPr>
    <w:r>
      <w:rPr>
        <w:strike/>
        <w:szCs w:val="22"/>
      </w:rPr>
      <w:t>[</w:t>
    </w:r>
    <w:r w:rsidR="00286109" w:rsidRPr="006E30E4">
      <w:rPr>
        <w:strike/>
        <w:szCs w:val="22"/>
      </w:rPr>
      <w:t>May</w:t>
    </w:r>
    <w:r>
      <w:rPr>
        <w:strike/>
        <w:szCs w:val="22"/>
      </w:rPr>
      <w:t>]</w:t>
    </w:r>
    <w:r w:rsidR="00914FFF" w:rsidRPr="008F5CF0">
      <w:rPr>
        <w:szCs w:val="22"/>
      </w:rPr>
      <w:t xml:space="preserve"> </w:t>
    </w:r>
    <w:r w:rsidRPr="006E30E4">
      <w:rPr>
        <w:b/>
        <w:bCs/>
        <w:szCs w:val="22"/>
        <w:u w:val="single"/>
      </w:rPr>
      <w:t>June</w:t>
    </w:r>
    <w:r>
      <w:rPr>
        <w:szCs w:val="22"/>
      </w:rPr>
      <w:t xml:space="preserve"> </w:t>
    </w:r>
    <w:r w:rsidR="0C6FEFDB" w:rsidRPr="008F5CF0">
      <w:rPr>
        <w:szCs w:val="22"/>
      </w:rPr>
      <w:t>202</w:t>
    </w:r>
    <w:r w:rsidR="00914FFF" w:rsidRPr="008F5CF0">
      <w:rPr>
        <w:szCs w:val="22"/>
      </w:rPr>
      <w:t>5</w:t>
    </w:r>
    <w:r w:rsidR="009E0995" w:rsidRPr="008F5CF0">
      <w:rPr>
        <w:szCs w:val="22"/>
      </w:rPr>
      <w:tab/>
    </w:r>
    <w:r w:rsidR="009E0995" w:rsidRPr="008F5CF0">
      <w:rPr>
        <w:noProof/>
        <w:szCs w:val="22"/>
      </w:rPr>
      <w:fldChar w:fldCharType="begin"/>
    </w:r>
    <w:r w:rsidR="009E0995" w:rsidRPr="008F5CF0">
      <w:rPr>
        <w:szCs w:val="22"/>
      </w:rPr>
      <w:instrText xml:space="preserve"> PAGE   \* MERGEFORMAT </w:instrText>
    </w:r>
    <w:r w:rsidR="009E0995" w:rsidRPr="008F5CF0">
      <w:rPr>
        <w:szCs w:val="22"/>
      </w:rPr>
      <w:fldChar w:fldCharType="separate"/>
    </w:r>
    <w:r w:rsidR="0C6FEFDB" w:rsidRPr="008F5CF0">
      <w:rPr>
        <w:noProof/>
        <w:szCs w:val="22"/>
      </w:rPr>
      <w:t>1</w:t>
    </w:r>
    <w:r w:rsidR="009E0995" w:rsidRPr="008F5CF0">
      <w:rPr>
        <w:noProof/>
        <w:szCs w:val="22"/>
      </w:rPr>
      <w:fldChar w:fldCharType="end"/>
    </w:r>
    <w:r w:rsidR="009E0995" w:rsidRPr="008F5CF0">
      <w:rPr>
        <w:szCs w:val="22"/>
      </w:rPr>
      <w:tab/>
    </w:r>
    <w:r w:rsidR="0C6FEFDB" w:rsidRPr="008F5CF0">
      <w:rPr>
        <w:szCs w:val="22"/>
      </w:rPr>
      <w:t>GFO-</w:t>
    </w:r>
    <w:r w:rsidR="00610E45" w:rsidRPr="008F5CF0">
      <w:rPr>
        <w:szCs w:val="22"/>
      </w:rPr>
      <w:t>23-312</w:t>
    </w:r>
    <w:r w:rsidR="005E5D79" w:rsidRPr="008F5CF0">
      <w:rPr>
        <w:szCs w:val="22"/>
      </w:rPr>
      <w:t>r2</w:t>
    </w:r>
    <w:r w:rsidR="005C4D62" w:rsidRPr="005C4D62">
      <w:rPr>
        <w:b/>
        <w:bCs/>
        <w:szCs w:val="22"/>
        <w:u w:val="single"/>
      </w:rPr>
      <w:t>-03</w:t>
    </w:r>
  </w:p>
  <w:p w14:paraId="4F787D5E" w14:textId="592E2FA3" w:rsidR="00CB3E76" w:rsidRPr="008F5CF0" w:rsidRDefault="00CB3E76" w:rsidP="0009323B">
    <w:pPr>
      <w:tabs>
        <w:tab w:val="left" w:pos="0"/>
        <w:tab w:val="center" w:pos="4680"/>
        <w:tab w:val="right" w:pos="9360"/>
      </w:tabs>
      <w:spacing w:after="0"/>
      <w:jc w:val="right"/>
      <w:rPr>
        <w:szCs w:val="22"/>
      </w:rPr>
    </w:pPr>
    <w:r w:rsidRPr="008F5CF0">
      <w:rPr>
        <w:szCs w:val="22"/>
      </w:rPr>
      <w:t>CERRI Program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B31FC" w14:textId="7A640556" w:rsidR="00206B44" w:rsidRPr="00F05861" w:rsidRDefault="6F4D51DD" w:rsidP="4EB057FB">
    <w:pPr>
      <w:tabs>
        <w:tab w:val="center" w:pos="4680"/>
        <w:tab w:val="right" w:pos="9540"/>
      </w:tabs>
      <w:spacing w:after="0"/>
    </w:pPr>
    <w:r w:rsidRPr="6F4D51DD">
      <w:rPr>
        <w:rFonts w:ascii="Tahoma" w:eastAsia="Tahoma" w:hAnsi="Tahoma" w:cs="Tahoma"/>
        <w:color w:val="000000" w:themeColor="text1"/>
        <w:sz w:val="24"/>
        <w:szCs w:val="24"/>
      </w:rPr>
      <w:t>[</w:t>
    </w:r>
    <w:r w:rsidRPr="6F4D51DD">
      <w:rPr>
        <w:rFonts w:ascii="Tahoma" w:eastAsia="Tahoma" w:hAnsi="Tahoma" w:cs="Tahoma"/>
        <w:strike/>
        <w:color w:val="000000" w:themeColor="text1"/>
        <w:sz w:val="24"/>
        <w:szCs w:val="24"/>
      </w:rPr>
      <w:t>May]</w:t>
    </w:r>
    <w:r w:rsidRPr="6F4D51DD">
      <w:rPr>
        <w:rFonts w:ascii="Tahoma" w:eastAsia="Tahoma" w:hAnsi="Tahoma" w:cs="Tahoma"/>
        <w:color w:val="000000" w:themeColor="text1"/>
        <w:sz w:val="24"/>
        <w:szCs w:val="24"/>
      </w:rPr>
      <w:t xml:space="preserve"> </w:t>
    </w:r>
    <w:r w:rsidRPr="6F4D51DD">
      <w:rPr>
        <w:rFonts w:ascii="Tahoma" w:eastAsia="Tahoma" w:hAnsi="Tahoma" w:cs="Tahoma"/>
        <w:b/>
        <w:bCs/>
        <w:color w:val="000000" w:themeColor="text1"/>
        <w:sz w:val="24"/>
        <w:szCs w:val="24"/>
        <w:u w:val="single"/>
      </w:rPr>
      <w:t>June</w:t>
    </w:r>
    <w:r w:rsidRPr="6F4D51DD">
      <w:rPr>
        <w:rFonts w:ascii="Tahoma" w:eastAsia="Tahoma" w:hAnsi="Tahoma" w:cs="Tahoma"/>
        <w:color w:val="000000" w:themeColor="text1"/>
        <w:sz w:val="24"/>
        <w:szCs w:val="24"/>
      </w:rPr>
      <w:t xml:space="preserve"> 2025</w:t>
    </w:r>
    <w:r w:rsidR="00001EFB">
      <w:tab/>
    </w:r>
    <w:r>
      <w:t xml:space="preserve">Page </w:t>
    </w:r>
    <w:r w:rsidR="00001EFB">
      <w:fldChar w:fldCharType="begin"/>
    </w:r>
    <w:r w:rsidR="00001EFB">
      <w:instrText xml:space="preserve"> PAGE  \* Arabic  \* MERGEFORMAT </w:instrText>
    </w:r>
    <w:r w:rsidR="00001EFB">
      <w:fldChar w:fldCharType="separate"/>
    </w:r>
    <w:r>
      <w:t>1</w:t>
    </w:r>
    <w:r w:rsidR="00001EFB">
      <w:fldChar w:fldCharType="end"/>
    </w:r>
    <w:r>
      <w:t xml:space="preserve"> of 60</w:t>
    </w:r>
    <w:r w:rsidR="00001EFB">
      <w:tab/>
    </w:r>
    <w:r>
      <w:t>GFO-23-312r2</w:t>
    </w:r>
    <w:r w:rsidR="005C4D62" w:rsidRPr="005C4D62">
      <w:rPr>
        <w:b/>
        <w:bCs/>
        <w:u w:val="single"/>
      </w:rPr>
      <w:t>-03</w:t>
    </w:r>
  </w:p>
  <w:p w14:paraId="36FE948F" w14:textId="14307D0C" w:rsidR="0045502C" w:rsidRPr="00F05861" w:rsidRDefault="00206B44" w:rsidP="00660F82">
    <w:pPr>
      <w:tabs>
        <w:tab w:val="left" w:pos="0"/>
        <w:tab w:val="center" w:pos="4680"/>
        <w:tab w:val="right" w:pos="9540"/>
      </w:tabs>
      <w:spacing w:after="0"/>
      <w:jc w:val="right"/>
    </w:pPr>
    <w:r w:rsidRPr="00F05861">
      <w:rPr>
        <w:szCs w:val="22"/>
      </w:rPr>
      <w:t>CERRI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CEBC8" w14:textId="77777777" w:rsidR="00FE4759" w:rsidRDefault="00FE4759">
      <w:r>
        <w:separator/>
      </w:r>
    </w:p>
  </w:footnote>
  <w:footnote w:type="continuationSeparator" w:id="0">
    <w:p w14:paraId="7706045A" w14:textId="77777777" w:rsidR="00FE4759" w:rsidRDefault="00FE4759">
      <w:r>
        <w:continuationSeparator/>
      </w:r>
    </w:p>
  </w:footnote>
  <w:footnote w:type="continuationNotice" w:id="1">
    <w:p w14:paraId="430E9770" w14:textId="77777777" w:rsidR="00FE4759" w:rsidRDefault="00FE4759">
      <w:pPr>
        <w:spacing w:after="0"/>
      </w:pPr>
    </w:p>
  </w:footnote>
  <w:footnote w:id="2">
    <w:p w14:paraId="7FEFED8B" w14:textId="432FF7C7" w:rsidR="003B0788" w:rsidRDefault="003B0788">
      <w:pPr>
        <w:pStyle w:val="FootnoteText"/>
      </w:pPr>
      <w:r>
        <w:rPr>
          <w:rStyle w:val="FootnoteReference"/>
        </w:rPr>
        <w:footnoteRef/>
      </w:r>
      <w:r>
        <w:t xml:space="preserve"> </w:t>
      </w:r>
      <w:r w:rsidR="00F01E8F">
        <w:t>Federal Opportunity</w:t>
      </w:r>
      <w:r w:rsidR="00B91287">
        <w:t xml:space="preserve"> Announcement (FOA)</w:t>
      </w:r>
      <w:r w:rsidR="00F01E8F">
        <w:t>:</w:t>
      </w:r>
      <w:r w:rsidR="00B91287">
        <w:t xml:space="preserve"> </w:t>
      </w:r>
      <w:hyperlink r:id="rId1" w:history="1">
        <w:r w:rsidR="00B91287" w:rsidRPr="007A5CB1">
          <w:rPr>
            <w:rStyle w:val="Hyperlink"/>
            <w:rFonts w:cs="Arial"/>
          </w:rPr>
          <w:t>BIL – Preventing Outages and Enhancing the Resilience of the Electric Grid Formula Grants to States and Indian Tribes</w:t>
        </w:r>
      </w:hyperlink>
      <w:r w:rsidR="00B91287">
        <w:t>:</w:t>
      </w:r>
      <w:r>
        <w:t xml:space="preserve"> </w:t>
      </w:r>
      <w:r w:rsidR="00965898" w:rsidRPr="007A5CB1">
        <w:t>https://www.fedconnect.net/FedConnect/default.aspx?ReturnUrl=%2ffedconnect%2f%3fdoc%3dDE-FOA-0002736%26agency%3dDOE&amp;doc=DE-FOA-0002736&amp;agency=DOE</w:t>
      </w:r>
      <w:r w:rsidR="00965898">
        <w:t xml:space="preserve"> </w:t>
      </w:r>
    </w:p>
  </w:footnote>
  <w:footnote w:id="3">
    <w:p w14:paraId="40E02AAF" w14:textId="14CD0064" w:rsidR="00CF750D" w:rsidRPr="00CF750D" w:rsidRDefault="00CF750D" w:rsidP="00CF750D">
      <w:pPr>
        <w:pStyle w:val="FootnoteText"/>
      </w:pPr>
      <w:r w:rsidRPr="00CF750D">
        <w:rPr>
          <w:rStyle w:val="FootnoteReference"/>
          <w:rFonts w:eastAsia="Tahoma" w:cs="Arial"/>
        </w:rPr>
        <w:footnoteRef/>
      </w:r>
      <w:r w:rsidRPr="00CF750D">
        <w:t xml:space="preserve"> </w:t>
      </w:r>
      <w:r w:rsidRPr="00CF750D">
        <w:rPr>
          <w:rFonts w:eastAsia="Arial"/>
        </w:rPr>
        <w:t>“Utility Sales Reference Data” for 2023. Rep., 2023 Annual Electricity Power Report (U.S. Energy Information Administration, 2023).</w:t>
      </w:r>
    </w:p>
  </w:footnote>
  <w:footnote w:id="4">
    <w:p w14:paraId="4A70798D" w14:textId="37224E83" w:rsidR="009F6F48" w:rsidRPr="00AF1E24" w:rsidRDefault="009F6F48" w:rsidP="009F6F48">
      <w:pPr>
        <w:pStyle w:val="FootnoteText"/>
      </w:pPr>
      <w:r w:rsidRPr="00AF1E24">
        <w:rPr>
          <w:rStyle w:val="FootnoteReference"/>
        </w:rPr>
        <w:footnoteRef/>
      </w:r>
      <w:r w:rsidRPr="00AF1E24">
        <w:t xml:space="preserve"> Per </w:t>
      </w:r>
      <w:hyperlink r:id="rId2" w:anchor="page=495" w:history="1">
        <w:r w:rsidRPr="00AF1E24">
          <w:rPr>
            <w:rStyle w:val="Hyperlink"/>
            <w:rFonts w:cs="Arial"/>
            <w:u w:val="none"/>
          </w:rPr>
          <w:t>Bipartisan Infrastructure Law (BIL) section 40101(a)(1),17</w:t>
        </w:r>
      </w:hyperlink>
      <w:r w:rsidRPr="00AF1E24">
        <w:t xml:space="preserve"> a disruptive event is “an event in which operations of the electric grid are disrupted, preventively shut off, or cannot operate safely due to extreme weather, wildfire, or a natural disaster.” Disruptive events do not include threats from human causes (e.g., vehicle collisions, mylar balloons), nuisance pests (e.g., squirrels</w:t>
      </w:r>
      <w:r w:rsidR="61FBAA05" w:rsidRPr="00AF1E24">
        <w:t>),</w:t>
      </w:r>
      <w:r w:rsidRPr="00AF1E24">
        <w:t xml:space="preserve"> or other non-environmental factors. </w:t>
      </w:r>
      <w:r w:rsidRPr="00AF1E24">
        <w:rPr>
          <w:rFonts w:eastAsia="Tahoma"/>
        </w:rPr>
        <w:t xml:space="preserve">The </w:t>
      </w:r>
      <w:r w:rsidRPr="00AF1E24">
        <w:t xml:space="preserve">BIL </w:t>
      </w:r>
      <w:r w:rsidRPr="00AF1E24">
        <w:rPr>
          <w:rFonts w:eastAsia="Tahoma"/>
        </w:rPr>
        <w:t>is available at https://www.congress.gov/117/plaws/publ58/PLAW-117publ58.pdf#page=495.</w:t>
      </w:r>
    </w:p>
  </w:footnote>
  <w:footnote w:id="5">
    <w:p w14:paraId="7C97BCB9" w14:textId="4EF7A05F" w:rsidR="008E73D8" w:rsidRPr="008D52E2" w:rsidRDefault="008E73D8">
      <w:pPr>
        <w:pStyle w:val="FootnoteText"/>
      </w:pPr>
      <w:r w:rsidRPr="008D52E2">
        <w:rPr>
          <w:rStyle w:val="FootnoteReference"/>
        </w:rPr>
        <w:footnoteRef/>
      </w:r>
      <w:r w:rsidRPr="008D52E2">
        <w:t xml:space="preserve"> </w:t>
      </w:r>
      <w:r w:rsidR="008D52E2" w:rsidRPr="002F1944">
        <w:t>According to the US Department of Energy, system adaptive capacity is the ability of the electrical grid to continue to supply electricity where needed during disruptive events</w:t>
      </w:r>
      <w:r w:rsidR="008D52E2">
        <w:t>.</w:t>
      </w:r>
    </w:p>
  </w:footnote>
  <w:footnote w:id="6">
    <w:p w14:paraId="088487A2" w14:textId="77777777" w:rsidR="0099459E" w:rsidRPr="00BA24E3" w:rsidRDefault="0099459E" w:rsidP="0099459E">
      <w:pPr>
        <w:pStyle w:val="FootnoteText"/>
      </w:pPr>
      <w:r w:rsidRPr="00BA24E3">
        <w:rPr>
          <w:rStyle w:val="FootnoteReference"/>
        </w:rPr>
        <w:footnoteRef/>
      </w:r>
      <w:r w:rsidRPr="00BA24E3">
        <w:t xml:space="preserve"> Workforce development activities must be paired with an eligible activity to be eligible project costs. For example, if an entity proposes a reconductoring project, workforce development may include the hiring, training, and/or development of line workers who will either perform the proposed work or will maintain the reconductored lines in the future. Workforce development activities must focus on relevant tasks and not include peripheral activities such as firefighter training.</w:t>
      </w:r>
    </w:p>
  </w:footnote>
  <w:footnote w:id="7">
    <w:p w14:paraId="39261A15" w14:textId="1FA1EC08" w:rsidR="003E0DD7" w:rsidRDefault="003E0DD7">
      <w:pPr>
        <w:pStyle w:val="FootnoteText"/>
      </w:pPr>
      <w:r>
        <w:rPr>
          <w:rStyle w:val="FootnoteReference"/>
        </w:rPr>
        <w:footnoteRef/>
      </w:r>
      <w:r>
        <w:t xml:space="preserve"> </w:t>
      </w:r>
      <w:r w:rsidRPr="2BDDA0BF">
        <w:rPr>
          <w:rFonts w:eastAsia="Arial"/>
        </w:rPr>
        <w:t xml:space="preserve">Improvements to real property for the purpose of grid hardening or resilience are not considered acquisition of real property for the purpose of this </w:t>
      </w:r>
      <w:r w:rsidR="00C52FFC">
        <w:rPr>
          <w:rFonts w:eastAsia="Arial"/>
        </w:rPr>
        <w:t>funding opportunity</w:t>
      </w:r>
      <w:r w:rsidRPr="2BDDA0BF">
        <w:rPr>
          <w:rFonts w:eastAsia="Arial"/>
        </w:rPr>
        <w:t xml:space="preserve"> and therefore may be permitted as eligible project costs</w:t>
      </w:r>
      <w:r>
        <w:rPr>
          <w:rFonts w:eastAsia="Arial"/>
        </w:rPr>
        <w:t>.</w:t>
      </w:r>
    </w:p>
  </w:footnote>
  <w:footnote w:id="8">
    <w:p w14:paraId="17FB5F7A" w14:textId="3798C665" w:rsidR="00524830" w:rsidRPr="001924FB" w:rsidRDefault="00524830" w:rsidP="00524830">
      <w:pPr>
        <w:rPr>
          <w:sz w:val="20"/>
        </w:rPr>
      </w:pPr>
      <w:r w:rsidRPr="005D6913">
        <w:rPr>
          <w:sz w:val="20"/>
          <w:vertAlign w:val="superscript"/>
        </w:rPr>
        <w:footnoteRef/>
      </w:r>
      <w:r w:rsidRPr="005D6913">
        <w:rPr>
          <w:sz w:val="20"/>
          <w:vertAlign w:val="superscript"/>
        </w:rPr>
        <w:t xml:space="preserve"> </w:t>
      </w:r>
      <w:hyperlink r:id="rId3" w:history="1">
        <w:r w:rsidRPr="005D6913">
          <w:rPr>
            <w:rStyle w:val="Hyperlink"/>
            <w:rFonts w:cs="Arial"/>
            <w:sz w:val="20"/>
          </w:rPr>
          <w:t xml:space="preserve">The California Climate Investment Priority Populations </w:t>
        </w:r>
        <w:r w:rsidR="00BE181A">
          <w:rPr>
            <w:rStyle w:val="Hyperlink"/>
            <w:rFonts w:cs="Arial"/>
            <w:sz w:val="20"/>
          </w:rPr>
          <w:t>4.0</w:t>
        </w:r>
        <w:r w:rsidRPr="005D6913">
          <w:rPr>
            <w:rStyle w:val="Hyperlink"/>
            <w:rFonts w:cs="Arial"/>
            <w:sz w:val="20"/>
          </w:rPr>
          <w:t xml:space="preserve"> Tool</w:t>
        </w:r>
      </w:hyperlink>
      <w:r w:rsidRPr="001924FB">
        <w:rPr>
          <w:sz w:val="20"/>
        </w:rPr>
        <w:t xml:space="preserve"> is available at: </w:t>
      </w:r>
      <w:hyperlink r:id="rId4" w:history="1">
        <w:r w:rsidR="002B5F00" w:rsidRPr="00F4270D">
          <w:rPr>
            <w:rStyle w:val="Hyperlink"/>
            <w:rFonts w:cs="Arial"/>
            <w:sz w:val="20"/>
          </w:rPr>
          <w:t>https://gis.carb.arb.ca.gov/portal/apps/experiencebuilder/experience/?id=5dc1218631fa46bc8d340b8e82548a6a&amp;page=Priority-Populations-4_0</w:t>
        </w:r>
      </w:hyperlink>
      <w:r w:rsidR="002B5F00">
        <w:rPr>
          <w:sz w:val="20"/>
        </w:rPr>
        <w:t xml:space="preserve"> </w:t>
      </w:r>
    </w:p>
  </w:footnote>
  <w:footnote w:id="9">
    <w:p w14:paraId="2793BB2A" w14:textId="77777777" w:rsidR="005A7DEE" w:rsidRDefault="005A7DEE" w:rsidP="005A7DEE">
      <w:r w:rsidRPr="000A3F75">
        <w:rPr>
          <w:rFonts w:eastAsia="Tahoma"/>
          <w:sz w:val="20"/>
          <w:vertAlign w:val="superscript"/>
        </w:rPr>
        <w:footnoteRef/>
      </w:r>
      <w:r w:rsidRPr="000A3F75">
        <w:rPr>
          <w:sz w:val="20"/>
        </w:rPr>
        <w:t xml:space="preserve"> </w:t>
      </w:r>
      <w:r w:rsidRPr="00846E49">
        <w:rPr>
          <w:sz w:val="20"/>
        </w:rPr>
        <w:t xml:space="preserve">Build America, Buy America Act (BABA). Pub. L. No. 117-58, §§ 70901-52. </w:t>
      </w:r>
      <w:hyperlink r:id="rId5">
        <w:r w:rsidRPr="58BBD1FC">
          <w:rPr>
            <w:rStyle w:val="Hyperlink"/>
            <w:sz w:val="20"/>
          </w:rPr>
          <w:t>BABA</w:t>
        </w:r>
      </w:hyperlink>
      <w:r w:rsidRPr="0032616E">
        <w:rPr>
          <w:sz w:val="20"/>
        </w:rPr>
        <w:t xml:space="preserve"> </w:t>
      </w:r>
      <w:r w:rsidRPr="00846E49">
        <w:rPr>
          <w:sz w:val="20"/>
        </w:rPr>
        <w:t>is available at (https://www.energy.gov/management/build-america-buy-america).</w:t>
      </w:r>
      <w:r w:rsidRPr="00846E49">
        <w:t xml:space="preserve">   </w:t>
      </w:r>
    </w:p>
  </w:footnote>
  <w:footnote w:id="10">
    <w:p w14:paraId="46D038AA" w14:textId="2F6F46ED" w:rsidR="00A943E7" w:rsidRDefault="00A943E7">
      <w:pPr>
        <w:pStyle w:val="FootnoteText"/>
      </w:pPr>
      <w:r>
        <w:rPr>
          <w:rStyle w:val="FootnoteReference"/>
        </w:rPr>
        <w:footnoteRef/>
      </w:r>
      <w:r>
        <w:t xml:space="preserve"> </w:t>
      </w:r>
      <w:r w:rsidR="004E617E">
        <w:t xml:space="preserve">The Energy Commission Agreement Management System (ECAMS) is used by the CEC to manage and track applications and agreements, </w:t>
      </w:r>
      <w:r w:rsidR="009B56A1">
        <w:t>including grants, contracts, and other funding mechanisms</w:t>
      </w:r>
      <w:r w:rsidR="000133E6">
        <w:t xml:space="preserve">. The system </w:t>
      </w:r>
      <w:r w:rsidR="0096455D">
        <w:t xml:space="preserve">supports administrative processes throughout the lifecycle of an agreement, helping ensure compliance with </w:t>
      </w:r>
      <w:r w:rsidR="00913359">
        <w:t>funding requirements.</w:t>
      </w:r>
    </w:p>
  </w:footnote>
  <w:footnote w:id="11">
    <w:p w14:paraId="66C79D31" w14:textId="3EF8FDC0" w:rsidR="00D151C1" w:rsidRPr="000B74C7" w:rsidRDefault="00D151C1" w:rsidP="004A7164">
      <w:pPr>
        <w:pStyle w:val="FootnoteText"/>
        <w:spacing w:after="240"/>
        <w:rPr>
          <w:b/>
          <w:u w:val="single"/>
        </w:rPr>
      </w:pPr>
      <w:r w:rsidRPr="00734C34">
        <w:rPr>
          <w:rStyle w:val="FootnoteReference"/>
          <w:bCs/>
        </w:rPr>
        <w:footnoteRef/>
      </w:r>
      <w:r w:rsidRPr="002F1944">
        <w:rPr>
          <w:bCs/>
        </w:rPr>
        <w:t xml:space="preserve"> General categories such as </w:t>
      </w:r>
      <w:r w:rsidR="0006077C" w:rsidRPr="002F1944">
        <w:rPr>
          <w:bCs/>
        </w:rPr>
        <w:t>“</w:t>
      </w:r>
      <w:r w:rsidRPr="002F1944">
        <w:rPr>
          <w:bCs/>
        </w:rPr>
        <w:t xml:space="preserve"> Benefits Plan</w:t>
      </w:r>
      <w:r w:rsidR="00BF6F9E" w:rsidRPr="002F1944">
        <w:rPr>
          <w:bCs/>
        </w:rPr>
        <w:t>”</w:t>
      </w:r>
      <w:r w:rsidR="00BA6908">
        <w:rPr>
          <w:bCs/>
        </w:rPr>
        <w:t>,</w:t>
      </w:r>
      <w:r w:rsidRPr="002F1944">
        <w:rPr>
          <w:bCs/>
        </w:rPr>
        <w:t xml:space="preserve"> </w:t>
      </w:r>
      <w:r w:rsidR="00F00645">
        <w:rPr>
          <w:bCs/>
        </w:rPr>
        <w:t>“</w:t>
      </w:r>
      <w:r w:rsidRPr="002F1944">
        <w:rPr>
          <w:bCs/>
        </w:rPr>
        <w:t>System Related Materials</w:t>
      </w:r>
      <w:r w:rsidR="00C9744B" w:rsidRPr="002F1944">
        <w:rPr>
          <w:bCs/>
        </w:rPr>
        <w:t>”</w:t>
      </w:r>
      <w:r w:rsidR="00626494">
        <w:rPr>
          <w:bCs/>
        </w:rPr>
        <w:t>,</w:t>
      </w:r>
      <w:r w:rsidRPr="002F1944">
        <w:rPr>
          <w:bCs/>
        </w:rPr>
        <w:t xml:space="preserve"> or </w:t>
      </w:r>
      <w:r w:rsidR="00A96E01">
        <w:rPr>
          <w:bCs/>
        </w:rPr>
        <w:t>“</w:t>
      </w:r>
      <w:r w:rsidRPr="002F1944">
        <w:rPr>
          <w:bCs/>
        </w:rPr>
        <w:t>General Project Tasks</w:t>
      </w:r>
      <w:r w:rsidR="00C9744B" w:rsidRPr="002F1944">
        <w:rPr>
          <w:bCs/>
        </w:rPr>
        <w:t>”</w:t>
      </w:r>
      <w:r w:rsidRPr="002F1944">
        <w:rPr>
          <w:bCs/>
        </w:rPr>
        <w:t xml:space="preserve"> are not acceptable budget items. Acceptable budget items must include a description of each component of the system or task with justification of need, basis of cost, and number of units.</w:t>
      </w:r>
    </w:p>
  </w:footnote>
  <w:footnote w:id="12">
    <w:p w14:paraId="597A80AE" w14:textId="4C0A260F" w:rsidR="005B2EBA" w:rsidRDefault="005B2EBA" w:rsidP="00173922">
      <w:pPr>
        <w:pStyle w:val="FootnoteText"/>
        <w:spacing w:after="240"/>
      </w:pPr>
      <w:r>
        <w:rPr>
          <w:rStyle w:val="FootnoteReference"/>
        </w:rPr>
        <w:footnoteRef/>
      </w:r>
      <w:r>
        <w:t xml:space="preserve"> </w:t>
      </w:r>
      <w:r w:rsidR="0036588D" w:rsidRPr="0036588D">
        <w:t>Applicants are not required to use the vendors that they solicited quotes from for their application. The applications must include quotes to justify budget expenses but may ultimately choose to utilize separate vendors or equipment suppliers after the project has been awarded. </w:t>
      </w:r>
      <w:r w:rsidR="000F3785" w:rsidRPr="000F3785">
        <w:t>If an applicant cannot obtain current vendor quotes for the projects, they may submit historical vendor quotes</w:t>
      </w:r>
      <w:r w:rsidR="11D48CAB">
        <w:t>,</w:t>
      </w:r>
      <w:r w:rsidR="000F3785" w:rsidRPr="000F3785">
        <w:t xml:space="preserve"> </w:t>
      </w:r>
      <w:r w:rsidR="450040DC">
        <w:t xml:space="preserve">within the past </w:t>
      </w:r>
      <w:r w:rsidR="0005690C">
        <w:t>three</w:t>
      </w:r>
      <w:r w:rsidR="450040DC">
        <w:t xml:space="preserve"> </w:t>
      </w:r>
      <w:r w:rsidR="61642FB5">
        <w:t>years,</w:t>
      </w:r>
      <w:r w:rsidR="450040DC">
        <w:t xml:space="preserve"> </w:t>
      </w:r>
      <w:r w:rsidR="000F3785" w:rsidRPr="000F3785">
        <w:t>for budget items as placeholders while waiting for updated quotes. </w:t>
      </w:r>
    </w:p>
  </w:footnote>
  <w:footnote w:id="13">
    <w:p w14:paraId="5718A445" w14:textId="77777777" w:rsidR="00D81670" w:rsidRPr="00CA242E" w:rsidRDefault="00D81670" w:rsidP="00D81670">
      <w:pPr>
        <w:pStyle w:val="FootnoteText"/>
      </w:pPr>
      <w:r w:rsidRPr="00183926">
        <w:rPr>
          <w:rStyle w:val="FootnoteReference"/>
          <w:rFonts w:eastAsia="Tahoma" w:cs="Arial"/>
        </w:rPr>
        <w:footnoteRef/>
      </w:r>
      <w:r w:rsidRPr="00183926">
        <w:rPr>
          <w:rFonts w:eastAsia="Tahoma"/>
        </w:rPr>
        <w:t xml:space="preserve"> </w:t>
      </w:r>
      <w:r w:rsidRPr="00CA242E">
        <w:t>Pacific Standard Time or Pacific Daylight Time, whichever is being observed.</w:t>
      </w:r>
    </w:p>
  </w:footnote>
  <w:footnote w:id="14">
    <w:p w14:paraId="33BD8A88" w14:textId="77777777" w:rsidR="00F35E05" w:rsidRPr="003D7778" w:rsidRDefault="00F35E05" w:rsidP="00D81670">
      <w:pPr>
        <w:pStyle w:val="FootnoteText"/>
      </w:pPr>
      <w:r w:rsidRPr="003D7778">
        <w:rPr>
          <w:rStyle w:val="FootnoteReference"/>
        </w:rPr>
        <w:footnoteRef/>
      </w:r>
      <w:r w:rsidRPr="003D7778">
        <w:t xml:space="preserve"> DOE maintains final approval on all awarded projects.</w:t>
      </w:r>
    </w:p>
  </w:footnote>
  <w:footnote w:id="15">
    <w:p w14:paraId="0E377F05" w14:textId="5D80DC6C" w:rsidR="001C776F" w:rsidRDefault="001C776F">
      <w:pPr>
        <w:pStyle w:val="FootnoteText"/>
      </w:pPr>
      <w:r>
        <w:rPr>
          <w:rStyle w:val="FootnoteReference"/>
        </w:rPr>
        <w:footnoteRef/>
      </w:r>
      <w:r>
        <w:t xml:space="preserve"> </w:t>
      </w:r>
      <w:r w:rsidR="00020A79" w:rsidRPr="0036588D">
        <w:t>Applicants are not required to use the vendors that they solicited quotes from for their application. The applications must include quotes to justify budget expenses but may ultimately choose to utilize separate vendors or equipment suppliers after the project has been awarded. </w:t>
      </w:r>
      <w:r w:rsidR="00020A79" w:rsidRPr="000F3785">
        <w:t>If an applicant cannot obtain current vendor quotes for the projects, they may submit historical vendor quotes</w:t>
      </w:r>
      <w:r w:rsidR="00D33C4F">
        <w:t xml:space="preserve">, within the past </w:t>
      </w:r>
      <w:r w:rsidR="00DC77CF">
        <w:t>three</w:t>
      </w:r>
      <w:r w:rsidR="00D33C4F">
        <w:t xml:space="preserve"> years,</w:t>
      </w:r>
      <w:r w:rsidR="00020A79" w:rsidRPr="000F3785">
        <w:t xml:space="preserve"> for budget items as placeholders while waiting for updated quotes. </w:t>
      </w:r>
    </w:p>
  </w:footnote>
  <w:footnote w:id="16">
    <w:p w14:paraId="713CA3BC" w14:textId="078C0E86" w:rsidR="00B06EFC" w:rsidRDefault="00B06EFC" w:rsidP="58BBD1FC">
      <w:pPr>
        <w:pStyle w:val="FootnoteText"/>
        <w:rPr>
          <w:rFonts w:eastAsia="Arial"/>
          <w:color w:val="00B050"/>
        </w:rPr>
      </w:pPr>
      <w:r w:rsidRPr="00846E49">
        <w:rPr>
          <w:rStyle w:val="FootnoteReference"/>
          <w:rFonts w:ascii="Tahoma" w:eastAsia="Tahoma" w:hAnsi="Tahoma" w:cs="Tahoma"/>
          <w:sz w:val="24"/>
          <w:szCs w:val="24"/>
        </w:rPr>
        <w:footnoteRef/>
      </w:r>
      <w:r w:rsidR="58BBD1FC" w:rsidRPr="00846E49">
        <w:rPr>
          <w:rFonts w:ascii="Tahoma" w:eastAsia="Tahoma" w:hAnsi="Tahoma" w:cs="Tahoma"/>
          <w:sz w:val="24"/>
          <w:szCs w:val="24"/>
        </w:rPr>
        <w:t xml:space="preserve"> </w:t>
      </w:r>
      <w:r w:rsidR="58BBD1FC" w:rsidRPr="00846E49">
        <w:rPr>
          <w:rFonts w:eastAsia="Arial"/>
        </w:rPr>
        <w:t xml:space="preserve">“Grid Resilience State/Tribal Formula Grant Program,” Energy.gov. The </w:t>
      </w:r>
      <w:hyperlink r:id="rId6">
        <w:r w:rsidR="58BBD1FC" w:rsidRPr="58BBD1FC">
          <w:rPr>
            <w:rStyle w:val="Hyperlink"/>
            <w:rFonts w:eastAsia="Arial" w:cs="Arial"/>
          </w:rPr>
          <w:t>Grid Resilience State/Tribal Formula Grant Program</w:t>
        </w:r>
      </w:hyperlink>
      <w:r w:rsidR="58BBD1FC" w:rsidRPr="00846E49">
        <w:rPr>
          <w:rFonts w:eastAsia="Arial"/>
        </w:rPr>
        <w:t xml:space="preserve"> is available at: https://www.energy.gov/gdo/grid-resilience-statetribal-formula-grant-program.   </w:t>
      </w:r>
    </w:p>
  </w:footnote>
  <w:footnote w:id="17">
    <w:p w14:paraId="24D663DF" w14:textId="73E1E4C4" w:rsidR="0054303B" w:rsidRDefault="00D312BB">
      <w:r>
        <w:rPr>
          <w:rStyle w:val="FootnoteReference"/>
          <w:sz w:val="20"/>
        </w:rPr>
        <w:footnoteRef/>
      </w:r>
      <w:r>
        <w:t xml:space="preserve"> SB 350 (Statutes of 2015, chapter 547)</w:t>
      </w:r>
    </w:p>
  </w:footnote>
  <w:footnote w:id="18">
    <w:p w14:paraId="76FBCC75" w14:textId="273430B6" w:rsidR="178B428C" w:rsidRDefault="178B428C" w:rsidP="178B428C">
      <w:pPr>
        <w:rPr>
          <w:rFonts w:eastAsia="Arial"/>
          <w:szCs w:val="22"/>
        </w:rPr>
      </w:pPr>
      <w:r w:rsidRPr="00846E49">
        <w:rPr>
          <w:rFonts w:ascii="Tahoma" w:eastAsia="Tahoma" w:hAnsi="Tahoma" w:cs="Tahoma"/>
          <w:sz w:val="24"/>
          <w:szCs w:val="24"/>
          <w:vertAlign w:val="superscript"/>
        </w:rPr>
        <w:footnoteRef/>
      </w:r>
      <w:r w:rsidRPr="00846E49">
        <w:t xml:space="preserve"> </w:t>
      </w:r>
      <w:r w:rsidRPr="00846E49">
        <w:rPr>
          <w:sz w:val="20"/>
        </w:rPr>
        <w:t xml:space="preserve">For additional </w:t>
      </w:r>
      <w:r w:rsidR="00152BB1" w:rsidRPr="00846E49">
        <w:rPr>
          <w:sz w:val="20"/>
        </w:rPr>
        <w:t>details and clarification on BIL 40101(d) terms and definitions</w:t>
      </w:r>
      <w:r w:rsidRPr="00846E49">
        <w:rPr>
          <w:sz w:val="20"/>
        </w:rPr>
        <w:t xml:space="preserve">, navigate to the </w:t>
      </w:r>
      <w:hyperlink r:id="rId7" w:history="1">
        <w:r w:rsidRPr="00E65C91">
          <w:rPr>
            <w:rStyle w:val="Hyperlink"/>
            <w:rFonts w:cs="Arial"/>
            <w:sz w:val="20"/>
          </w:rPr>
          <w:t>40101(d) FAQs</w:t>
        </w:r>
      </w:hyperlink>
      <w:r w:rsidR="00E65C91" w:rsidRPr="0032616E">
        <w:rPr>
          <w:sz w:val="20"/>
        </w:rPr>
        <w:t xml:space="preserve"> </w:t>
      </w:r>
      <w:r w:rsidR="00322711" w:rsidRPr="00846E49">
        <w:rPr>
          <w:sz w:val="20"/>
        </w:rPr>
        <w:t>(</w:t>
      </w:r>
      <w:r w:rsidR="00361F89" w:rsidRPr="00984279">
        <w:rPr>
          <w:sz w:val="20"/>
        </w:rPr>
        <w:t>https://netl.doe.gov/bilhub/grid-resilience/formula-grants/post-award-documents</w:t>
      </w:r>
      <w:r w:rsidR="00322711" w:rsidRPr="00846E49">
        <w:rPr>
          <w:sz w:val="20"/>
        </w:rPr>
        <w:t>)</w:t>
      </w:r>
      <w:r w:rsidR="00361F89">
        <w:rPr>
          <w:sz w:val="20"/>
        </w:rPr>
        <w:t xml:space="preserve"> </w:t>
      </w:r>
      <w:r w:rsidR="00361F89" w:rsidRPr="00D02317">
        <w:rPr>
          <w:sz w:val="20"/>
        </w:rPr>
        <w:t xml:space="preserve">located under </w:t>
      </w:r>
      <w:r w:rsidR="00A23EAA" w:rsidRPr="00D02317">
        <w:rPr>
          <w:sz w:val="20"/>
        </w:rPr>
        <w:t>“Other Grant Award Resources.”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2BE87" w14:textId="77777777" w:rsidR="00371920" w:rsidRDefault="00371920">
    <w:pPr>
      <w:pStyle w:val="Header"/>
    </w:pPr>
  </w:p>
  <w:p w14:paraId="223F06C0" w14:textId="77777777" w:rsidR="000C3B48" w:rsidRDefault="000C3B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1815E1" w14:paraId="4A3CBDF4" w14:textId="77777777" w:rsidTr="00A47071">
      <w:trPr>
        <w:trHeight w:val="300"/>
      </w:trPr>
      <w:tc>
        <w:tcPr>
          <w:tcW w:w="3120" w:type="dxa"/>
        </w:tcPr>
        <w:p w14:paraId="5A28E4CD" w14:textId="595AB207" w:rsidR="091815E1" w:rsidRDefault="091815E1" w:rsidP="00A47071">
          <w:pPr>
            <w:pStyle w:val="Header"/>
            <w:ind w:left="-115"/>
          </w:pPr>
        </w:p>
      </w:tc>
      <w:tc>
        <w:tcPr>
          <w:tcW w:w="3120" w:type="dxa"/>
        </w:tcPr>
        <w:p w14:paraId="1D8A3F9A" w14:textId="22BF3E4C" w:rsidR="091815E1" w:rsidRDefault="091815E1" w:rsidP="00A47071">
          <w:pPr>
            <w:pStyle w:val="Header"/>
            <w:jc w:val="center"/>
          </w:pPr>
        </w:p>
      </w:tc>
      <w:tc>
        <w:tcPr>
          <w:tcW w:w="3120" w:type="dxa"/>
        </w:tcPr>
        <w:p w14:paraId="30D6F53D" w14:textId="18CC4349" w:rsidR="091815E1" w:rsidRDefault="091815E1" w:rsidP="00A47071">
          <w:pPr>
            <w:pStyle w:val="Header"/>
            <w:ind w:right="-115"/>
            <w:jc w:val="right"/>
          </w:pPr>
        </w:p>
      </w:tc>
    </w:tr>
  </w:tbl>
  <w:p w14:paraId="17726C80" w14:textId="0E2C4D82" w:rsidR="091815E1" w:rsidRDefault="00940274" w:rsidP="00A47071">
    <w:pPr>
      <w:pStyle w:val="Header"/>
    </w:pPr>
    <w:r>
      <w:rPr>
        <w:noProof/>
      </w:rPr>
      <mc:AlternateContent>
        <mc:Choice Requires="wps">
          <w:drawing>
            <wp:anchor distT="0" distB="0" distL="114300" distR="114300" simplePos="0" relativeHeight="251658240" behindDoc="0" locked="0" layoutInCell="1" allowOverlap="1" wp14:anchorId="26F6A784" wp14:editId="6AA05A03">
              <wp:simplePos x="0" y="0"/>
              <wp:positionH relativeFrom="column">
                <wp:posOffset>-1115367</wp:posOffset>
              </wp:positionH>
              <wp:positionV relativeFrom="paragraph">
                <wp:posOffset>-911637</wp:posOffset>
              </wp:positionV>
              <wp:extent cx="8088923" cy="950267"/>
              <wp:effectExtent l="0" t="0" r="7620" b="2540"/>
              <wp:wrapNone/>
              <wp:docPr id="63997366" name="Rectangle 1"/>
              <wp:cNvGraphicFramePr/>
              <a:graphic xmlns:a="http://schemas.openxmlformats.org/drawingml/2006/main">
                <a:graphicData uri="http://schemas.microsoft.com/office/word/2010/wordprocessingShape">
                  <wps:wsp>
                    <wps:cNvSpPr/>
                    <wps:spPr>
                      <a:xfrm>
                        <a:off x="0" y="0"/>
                        <a:ext cx="8088923" cy="950267"/>
                      </a:xfrm>
                      <a:prstGeom prst="rect">
                        <a:avLst/>
                      </a:prstGeom>
                      <a:solidFill>
                        <a:srgbClr val="06326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3EAD8C" w14:textId="68BC2A32" w:rsidR="00FE07E3" w:rsidRPr="00A478FB" w:rsidRDefault="00205364" w:rsidP="00D90E0A">
                          <w:pPr>
                            <w:ind w:left="8640"/>
                            <w:jc w:val="center"/>
                            <w:rPr>
                              <w:color w:val="063268"/>
                            </w:rPr>
                          </w:pPr>
                          <w:bookmarkStart w:id="2" w:name="_Hlk189741089"/>
                          <w:bookmarkEnd w:id="2"/>
                          <w:r w:rsidRPr="00A478FB">
                            <w:rPr>
                              <w:noProof/>
                              <w:color w:val="063268"/>
                            </w:rPr>
                            <w:drawing>
                              <wp:inline distT="0" distB="0" distL="0" distR="0" wp14:anchorId="15AB9C7B" wp14:editId="38AFFFD8">
                                <wp:extent cx="803910" cy="803910"/>
                                <wp:effectExtent l="0" t="0" r="0" b="0"/>
                                <wp:docPr id="342358499"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02812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803910" cy="8039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6A784" id="Rectangle 1" o:spid="_x0000_s1028" style="position:absolute;margin-left:-87.8pt;margin-top:-71.8pt;width:636.9pt;height:7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" fillcolor="#063268" stroked="f" strokeweight="2pt">
              <v:textbox>
                <w:txbxContent>
                  <w:p w14:paraId="663EAD8C" w14:textId="68BC2A32" w:rsidR="00FE07E3" w:rsidRPr="00A478FB" w:rsidRDefault="00205364" w:rsidP="00D90E0A">
                    <w:pPr>
                      <w:ind w:left="8640"/>
                      <w:jc w:val="center"/>
                      <w:rPr>
                        <w:color w:val="063268"/>
                      </w:rPr>
                    </w:pPr>
                    <w:bookmarkStart w:id="3" w:name="_Hlk189741089"/>
                    <w:bookmarkEnd w:id="3"/>
                    <w:r w:rsidRPr="00A478FB">
                      <w:rPr>
                        <w:noProof/>
                        <w:color w:val="063268"/>
                      </w:rPr>
                      <w:drawing>
                        <wp:inline distT="0" distB="0" distL="0" distR="0" wp14:anchorId="15AB9C7B" wp14:editId="38AFFFD8">
                          <wp:extent cx="803910" cy="803910"/>
                          <wp:effectExtent l="0" t="0" r="0" b="0"/>
                          <wp:docPr id="342358499"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02812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803910" cy="803910"/>
                                  </a:xfrm>
                                  <a:prstGeom prst="rect">
                                    <a:avLst/>
                                  </a:prstGeom>
                                </pic:spPr>
                              </pic:pic>
                            </a:graphicData>
                          </a:graphic>
                        </wp:inline>
                      </w:drawing>
                    </w:r>
                  </w:p>
                </w:txbxContent>
              </v:textbox>
            </v:rect>
          </w:pict>
        </mc:Fallback>
      </mc:AlternateContent>
    </w:r>
    <w:r w:rsidR="0051478A">
      <w:rPr>
        <w:noProof/>
      </w:rPr>
      <mc:AlternateContent>
        <mc:Choice Requires="wps">
          <w:drawing>
            <wp:anchor distT="0" distB="0" distL="114300" distR="114300" simplePos="0" relativeHeight="251658241" behindDoc="0" locked="0" layoutInCell="1" allowOverlap="1" wp14:anchorId="4716B8AD" wp14:editId="6835BA72">
              <wp:simplePos x="0" y="0"/>
              <wp:positionH relativeFrom="column">
                <wp:posOffset>-742950</wp:posOffset>
              </wp:positionH>
              <wp:positionV relativeFrom="paragraph">
                <wp:posOffset>-710565</wp:posOffset>
              </wp:positionV>
              <wp:extent cx="4844374" cy="749300"/>
              <wp:effectExtent l="0" t="0" r="0" b="0"/>
              <wp:wrapNone/>
              <wp:docPr id="1350768424" name="Text Box 4"/>
              <wp:cNvGraphicFramePr/>
              <a:graphic xmlns:a="http://schemas.openxmlformats.org/drawingml/2006/main">
                <a:graphicData uri="http://schemas.microsoft.com/office/word/2010/wordprocessingShape">
                  <wps:wsp>
                    <wps:cNvSpPr txBox="1"/>
                    <wps:spPr>
                      <a:xfrm>
                        <a:off x="0" y="0"/>
                        <a:ext cx="4844374" cy="749300"/>
                      </a:xfrm>
                      <a:prstGeom prst="rect">
                        <a:avLst/>
                      </a:prstGeom>
                      <a:noFill/>
                      <a:ln w="6350">
                        <a:noFill/>
                      </a:ln>
                    </wps:spPr>
                    <wps:txbx>
                      <w:txbxContent>
                        <w:p w14:paraId="24FC7A64" w14:textId="444C06B2" w:rsidR="005C0298" w:rsidRPr="00A26B2A" w:rsidRDefault="005C0298" w:rsidP="00EF0BF2">
                          <w:pPr>
                            <w:spacing w:after="0"/>
                            <w:rPr>
                              <w:rFonts w:ascii="Century Gothic" w:hAnsi="Century Gothic"/>
                              <w:b/>
                              <w:color w:val="F3C01A"/>
                              <w:szCs w:val="22"/>
                            </w:rPr>
                          </w:pPr>
                          <w:r w:rsidRPr="00A26B2A">
                            <w:rPr>
                              <w:rFonts w:ascii="Century Gothic" w:hAnsi="Century Gothic"/>
                              <w:b/>
                              <w:color w:val="F3C01A"/>
                              <w:szCs w:val="22"/>
                            </w:rPr>
                            <w:t>CALIFORNIA ENERGY COMMISSION</w:t>
                          </w:r>
                        </w:p>
                        <w:p w14:paraId="3EC33902" w14:textId="70F5E91A" w:rsidR="0064154A" w:rsidRPr="00A04857" w:rsidRDefault="00020DFE" w:rsidP="00EF0BF2">
                          <w:pPr>
                            <w:spacing w:after="0"/>
                            <w:rPr>
                              <w:rFonts w:ascii="Century Gothic" w:hAnsi="Century Gothic"/>
                              <w:b/>
                              <w:color w:val="FFFFFF" w:themeColor="background1"/>
                              <w:szCs w:val="22"/>
                            </w:rPr>
                          </w:pPr>
                          <w:r w:rsidRPr="00A04857">
                            <w:rPr>
                              <w:rFonts w:ascii="Century Gothic" w:hAnsi="Century Gothic"/>
                              <w:b/>
                              <w:color w:val="FFFFFF" w:themeColor="background1"/>
                              <w:szCs w:val="22"/>
                            </w:rPr>
                            <w:t xml:space="preserve">Community Energy Reliability </w:t>
                          </w:r>
                          <w:r w:rsidR="00EA224A" w:rsidRPr="00A04857">
                            <w:rPr>
                              <w:rFonts w:ascii="Century Gothic" w:hAnsi="Century Gothic"/>
                              <w:b/>
                              <w:color w:val="FFFFFF" w:themeColor="background1"/>
                              <w:szCs w:val="22"/>
                            </w:rPr>
                            <w:t>&amp;</w:t>
                          </w:r>
                          <w:r w:rsidRPr="00A04857">
                            <w:rPr>
                              <w:rFonts w:ascii="Century Gothic" w:hAnsi="Century Gothic"/>
                              <w:b/>
                              <w:color w:val="FFFFFF" w:themeColor="background1"/>
                              <w:szCs w:val="22"/>
                            </w:rPr>
                            <w:t xml:space="preserve"> Resilience Investment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6B8AD" id="_x0000_t202" coordsize="21600,21600" o:spt="202" path="m,l,21600r21600,l21600,xe">
              <v:stroke joinstyle="miter"/>
              <v:path gradientshapeok="t" o:connecttype="rect"/>
            </v:shapetype>
            <v:shape id="Text Box 4" o:spid="_x0000_s1029" type="#_x0000_t202" style="position:absolute;margin-left:-58.5pt;margin-top:-55.95pt;width:381.45pt;height:5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" filled="f" stroked="f" strokeweight=".5pt">
              <v:textbox>
                <w:txbxContent>
                  <w:p w14:paraId="24FC7A64" w14:textId="444C06B2" w:rsidR="005C0298" w:rsidRPr="00A26B2A" w:rsidRDefault="005C0298" w:rsidP="00EF0BF2">
                    <w:pPr>
                      <w:spacing w:after="0"/>
                      <w:rPr>
                        <w:rFonts w:ascii="Century Gothic" w:hAnsi="Century Gothic"/>
                        <w:b/>
                        <w:color w:val="F3C01A"/>
                        <w:szCs w:val="22"/>
                      </w:rPr>
                    </w:pPr>
                    <w:r w:rsidRPr="00A26B2A">
                      <w:rPr>
                        <w:rFonts w:ascii="Century Gothic" w:hAnsi="Century Gothic"/>
                        <w:b/>
                        <w:color w:val="F3C01A"/>
                        <w:szCs w:val="22"/>
                      </w:rPr>
                      <w:t>CALIFORNIA ENERGY COMMISSION</w:t>
                    </w:r>
                  </w:p>
                  <w:p w14:paraId="3EC33902" w14:textId="70F5E91A" w:rsidR="0064154A" w:rsidRPr="00A04857" w:rsidRDefault="00020DFE" w:rsidP="00EF0BF2">
                    <w:pPr>
                      <w:spacing w:after="0"/>
                      <w:rPr>
                        <w:rFonts w:ascii="Century Gothic" w:hAnsi="Century Gothic"/>
                        <w:b/>
                        <w:color w:val="FFFFFF" w:themeColor="background1"/>
                        <w:szCs w:val="22"/>
                      </w:rPr>
                    </w:pPr>
                    <w:r w:rsidRPr="00A04857">
                      <w:rPr>
                        <w:rFonts w:ascii="Century Gothic" w:hAnsi="Century Gothic"/>
                        <w:b/>
                        <w:color w:val="FFFFFF" w:themeColor="background1"/>
                        <w:szCs w:val="22"/>
                      </w:rPr>
                      <w:t xml:space="preserve">Community Energy Reliability </w:t>
                    </w:r>
                    <w:r w:rsidR="00EA224A" w:rsidRPr="00A04857">
                      <w:rPr>
                        <w:rFonts w:ascii="Century Gothic" w:hAnsi="Century Gothic"/>
                        <w:b/>
                        <w:color w:val="FFFFFF" w:themeColor="background1"/>
                        <w:szCs w:val="22"/>
                      </w:rPr>
                      <w:t>&amp;</w:t>
                    </w:r>
                    <w:r w:rsidRPr="00A04857">
                      <w:rPr>
                        <w:rFonts w:ascii="Century Gothic" w:hAnsi="Century Gothic"/>
                        <w:b/>
                        <w:color w:val="FFFFFF" w:themeColor="background1"/>
                        <w:szCs w:val="22"/>
                      </w:rPr>
                      <w:t xml:space="preserve"> Resilience Investment Program</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4DDA5" w14:textId="7BCE47A5" w:rsidR="00580534" w:rsidRPr="00C53E15" w:rsidRDefault="005C0298" w:rsidP="00B4408A">
    <w:pPr>
      <w:pStyle w:val="Header"/>
      <w:tabs>
        <w:tab w:val="clear" w:pos="4320"/>
        <w:tab w:val="clear" w:pos="8640"/>
        <w:tab w:val="center" w:pos="5049"/>
        <w:tab w:val="right" w:pos="10098"/>
      </w:tabs>
      <w:rPr>
        <w:b/>
        <w:smallCaps/>
        <w:sz w:val="28"/>
        <w:szCs w:val="28"/>
      </w:rPr>
    </w:pPr>
    <w:r>
      <w:rPr>
        <w:noProof/>
      </w:rPr>
      <mc:AlternateContent>
        <mc:Choice Requires="wps">
          <w:drawing>
            <wp:anchor distT="0" distB="0" distL="114300" distR="114300" simplePos="0" relativeHeight="251658243" behindDoc="0" locked="0" layoutInCell="1" allowOverlap="1" wp14:anchorId="339F842C" wp14:editId="6721559D">
              <wp:simplePos x="0" y="0"/>
              <wp:positionH relativeFrom="column">
                <wp:posOffset>-561975</wp:posOffset>
              </wp:positionH>
              <wp:positionV relativeFrom="paragraph">
                <wp:posOffset>-266700</wp:posOffset>
              </wp:positionV>
              <wp:extent cx="4844374" cy="552450"/>
              <wp:effectExtent l="0" t="0" r="0" b="0"/>
              <wp:wrapNone/>
              <wp:docPr id="900964625" name="Text Box 4"/>
              <wp:cNvGraphicFramePr/>
              <a:graphic xmlns:a="http://schemas.openxmlformats.org/drawingml/2006/main">
                <a:graphicData uri="http://schemas.microsoft.com/office/word/2010/wordprocessingShape">
                  <wps:wsp>
                    <wps:cNvSpPr txBox="1"/>
                    <wps:spPr>
                      <a:xfrm>
                        <a:off x="0" y="0"/>
                        <a:ext cx="4844374" cy="552450"/>
                      </a:xfrm>
                      <a:prstGeom prst="rect">
                        <a:avLst/>
                      </a:prstGeom>
                      <a:noFill/>
                      <a:ln w="6350">
                        <a:noFill/>
                      </a:ln>
                    </wps:spPr>
                    <wps:txbx>
                      <w:txbxContent>
                        <w:p w14:paraId="6404505F" w14:textId="77777777" w:rsidR="005C0298" w:rsidRPr="00A26B2A" w:rsidRDefault="005C0298" w:rsidP="005C0298">
                          <w:pPr>
                            <w:spacing w:after="0"/>
                            <w:rPr>
                              <w:rFonts w:ascii="Century Gothic" w:hAnsi="Century Gothic"/>
                              <w:b/>
                              <w:color w:val="F3C01A"/>
                              <w:szCs w:val="22"/>
                            </w:rPr>
                          </w:pPr>
                          <w:r w:rsidRPr="00A26B2A">
                            <w:rPr>
                              <w:rFonts w:ascii="Century Gothic" w:hAnsi="Century Gothic"/>
                              <w:b/>
                              <w:color w:val="F3C01A"/>
                              <w:szCs w:val="22"/>
                            </w:rPr>
                            <w:t>CALIFORNIA ENERGY COMMISSION</w:t>
                          </w:r>
                        </w:p>
                        <w:p w14:paraId="148C472C" w14:textId="77777777" w:rsidR="005C0298" w:rsidRPr="00276538" w:rsidRDefault="005C0298" w:rsidP="005C0298">
                          <w:pPr>
                            <w:spacing w:after="0"/>
                            <w:rPr>
                              <w:rFonts w:ascii="Century Gothic" w:hAnsi="Century Gothic"/>
                              <w:b/>
                              <w:color w:val="FFFFFF" w:themeColor="background1"/>
                              <w:szCs w:val="22"/>
                              <w14:textOutline w14:w="9525" w14:cap="rnd" w14:cmpd="sng" w14:algn="ctr">
                                <w14:noFill/>
                                <w14:prstDash w14:val="solid"/>
                                <w14:bevel/>
                              </w14:textOutline>
                            </w:rPr>
                          </w:pPr>
                          <w:r w:rsidRPr="00276538">
                            <w:rPr>
                              <w:rFonts w:ascii="Century Gothic" w:hAnsi="Century Gothic"/>
                              <w:b/>
                              <w:color w:val="FFFFFF" w:themeColor="background1"/>
                              <w:szCs w:val="22"/>
                              <w14:textOutline w14:w="9525" w14:cap="rnd" w14:cmpd="sng" w14:algn="ctr">
                                <w14:noFill/>
                                <w14:prstDash w14:val="solid"/>
                                <w14:bevel/>
                              </w14:textOutline>
                            </w:rPr>
                            <w:t>Community Energy Reliability &amp; Resilience Investment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F842C" id="_x0000_t202" coordsize="21600,21600" o:spt="202" path="m,l,21600r21600,l21600,xe">
              <v:stroke joinstyle="miter"/>
              <v:path gradientshapeok="t" o:connecttype="rect"/>
            </v:shapetype>
            <v:shape id="_x0000_s1031" type="#_x0000_t202" style="position:absolute;margin-left:-44.25pt;margin-top:-21pt;width:381.45pt;height:4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" filled="f" stroked="f" strokeweight=".5pt">
              <v:textbox>
                <w:txbxContent>
                  <w:p w14:paraId="6404505F" w14:textId="77777777" w:rsidR="005C0298" w:rsidRPr="00A26B2A" w:rsidRDefault="005C0298" w:rsidP="005C0298">
                    <w:pPr>
                      <w:spacing w:after="0"/>
                      <w:rPr>
                        <w:rFonts w:ascii="Century Gothic" w:hAnsi="Century Gothic"/>
                        <w:b/>
                        <w:color w:val="F3C01A"/>
                        <w:szCs w:val="22"/>
                      </w:rPr>
                    </w:pPr>
                    <w:r w:rsidRPr="00A26B2A">
                      <w:rPr>
                        <w:rFonts w:ascii="Century Gothic" w:hAnsi="Century Gothic"/>
                        <w:b/>
                        <w:color w:val="F3C01A"/>
                        <w:szCs w:val="22"/>
                      </w:rPr>
                      <w:t>CALIFORNIA ENERGY COMMISSION</w:t>
                    </w:r>
                  </w:p>
                  <w:p w14:paraId="148C472C" w14:textId="77777777" w:rsidR="005C0298" w:rsidRPr="00276538" w:rsidRDefault="005C0298" w:rsidP="005C0298">
                    <w:pPr>
                      <w:spacing w:after="0"/>
                      <w:rPr>
                        <w:rFonts w:ascii="Century Gothic" w:hAnsi="Century Gothic"/>
                        <w:b/>
                        <w:color w:val="FFFFFF" w:themeColor="background1"/>
                        <w:szCs w:val="22"/>
                        <w14:textOutline w14:w="9525" w14:cap="rnd" w14:cmpd="sng" w14:algn="ctr">
                          <w14:noFill/>
                          <w14:prstDash w14:val="solid"/>
                          <w14:bevel/>
                        </w14:textOutline>
                      </w:rPr>
                    </w:pPr>
                    <w:r w:rsidRPr="00276538">
                      <w:rPr>
                        <w:rFonts w:ascii="Century Gothic" w:hAnsi="Century Gothic"/>
                        <w:b/>
                        <w:color w:val="FFFFFF" w:themeColor="background1"/>
                        <w:szCs w:val="22"/>
                        <w14:textOutline w14:w="9525" w14:cap="rnd" w14:cmpd="sng" w14:algn="ctr">
                          <w14:noFill/>
                          <w14:prstDash w14:val="solid"/>
                          <w14:bevel/>
                        </w14:textOutline>
                      </w:rPr>
                      <w:t>Community Energy Reliability &amp; Resilience Investment Program</w:t>
                    </w:r>
                  </w:p>
                </w:txbxContent>
              </v:textbox>
            </v:shape>
          </w:pict>
        </mc:Fallback>
      </mc:AlternateContent>
    </w:r>
    <w:r w:rsidR="008312BC">
      <w:rPr>
        <w:noProof/>
      </w:rPr>
      <mc:AlternateContent>
        <mc:Choice Requires="wps">
          <w:drawing>
            <wp:anchor distT="0" distB="0" distL="114300" distR="114300" simplePos="0" relativeHeight="251658242" behindDoc="0" locked="0" layoutInCell="1" allowOverlap="1" wp14:anchorId="3189982B" wp14:editId="0E296F68">
              <wp:simplePos x="0" y="0"/>
              <wp:positionH relativeFrom="column">
                <wp:posOffset>-826770</wp:posOffset>
              </wp:positionH>
              <wp:positionV relativeFrom="paragraph">
                <wp:posOffset>-495989</wp:posOffset>
              </wp:positionV>
              <wp:extent cx="7823551" cy="921155"/>
              <wp:effectExtent l="0" t="0" r="6350" b="0"/>
              <wp:wrapNone/>
              <wp:docPr id="2134440631" name="Rectangle 1"/>
              <wp:cNvGraphicFramePr/>
              <a:graphic xmlns:a="http://schemas.openxmlformats.org/drawingml/2006/main">
                <a:graphicData uri="http://schemas.microsoft.com/office/word/2010/wordprocessingShape">
                  <wps:wsp>
                    <wps:cNvSpPr/>
                    <wps:spPr>
                      <a:xfrm>
                        <a:off x="0" y="0"/>
                        <a:ext cx="7823551" cy="921155"/>
                      </a:xfrm>
                      <a:prstGeom prst="rect">
                        <a:avLst/>
                      </a:prstGeom>
                      <a:solidFill>
                        <a:srgbClr val="06326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4F06645" w14:textId="77777777" w:rsidR="008312BC" w:rsidRDefault="008312BC" w:rsidP="008312BC">
                          <w:pPr>
                            <w:ind w:left="8640"/>
                            <w:jc w:val="center"/>
                          </w:pPr>
                          <w:r>
                            <w:rPr>
                              <w:noProof/>
                            </w:rPr>
                            <w:drawing>
                              <wp:inline distT="0" distB="0" distL="0" distR="0" wp14:anchorId="18F84566" wp14:editId="0D13B82A">
                                <wp:extent cx="803910" cy="803910"/>
                                <wp:effectExtent l="0" t="0" r="0" b="0"/>
                                <wp:docPr id="203948897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14331"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803910" cy="8039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9982B" id="_x0000_s1032" style="position:absolute;margin-left:-65.1pt;margin-top:-39.05pt;width:616.05pt;height:7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" fillcolor="#063268" stroked="f" strokeweight="2pt">
              <v:textbox>
                <w:txbxContent>
                  <w:p w14:paraId="44F06645" w14:textId="77777777" w:rsidR="008312BC" w:rsidRDefault="008312BC" w:rsidP="008312BC">
                    <w:pPr>
                      <w:ind w:left="8640"/>
                      <w:jc w:val="center"/>
                    </w:pPr>
                    <w:r>
                      <w:rPr>
                        <w:noProof/>
                      </w:rPr>
                      <w:drawing>
                        <wp:inline distT="0" distB="0" distL="0" distR="0" wp14:anchorId="18F84566" wp14:editId="0D13B82A">
                          <wp:extent cx="803910" cy="803910"/>
                          <wp:effectExtent l="0" t="0" r="0" b="0"/>
                          <wp:docPr id="203948897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14331"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803910" cy="803910"/>
                                  </a:xfrm>
                                  <a:prstGeom prst="rect">
                                    <a:avLst/>
                                  </a:prstGeom>
                                </pic:spPr>
                              </pic:pic>
                            </a:graphicData>
                          </a:graphic>
                        </wp:inline>
                      </w:drawing>
                    </w: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1F659" w14:textId="55F827DB" w:rsidR="00761D70" w:rsidRPr="00C53E15" w:rsidRDefault="00756FBA" w:rsidP="00B4408A">
    <w:pPr>
      <w:pStyle w:val="Header"/>
      <w:tabs>
        <w:tab w:val="clear" w:pos="4320"/>
        <w:tab w:val="clear" w:pos="8640"/>
        <w:tab w:val="center" w:pos="5049"/>
        <w:tab w:val="right" w:pos="10098"/>
      </w:tabs>
      <w:rPr>
        <w:b/>
        <w:smallCaps/>
        <w:sz w:val="28"/>
        <w:szCs w:val="28"/>
      </w:rPr>
    </w:pPr>
    <w:r>
      <w:rPr>
        <w:noProof/>
      </w:rPr>
      <mc:AlternateContent>
        <mc:Choice Requires="wps">
          <w:drawing>
            <wp:anchor distT="0" distB="0" distL="114300" distR="114300" simplePos="0" relativeHeight="251658246" behindDoc="0" locked="0" layoutInCell="1" allowOverlap="1" wp14:anchorId="52F68EAF" wp14:editId="2D37382D">
              <wp:simplePos x="0" y="0"/>
              <wp:positionH relativeFrom="column">
                <wp:posOffset>-609600</wp:posOffset>
              </wp:positionH>
              <wp:positionV relativeFrom="paragraph">
                <wp:posOffset>-257175</wp:posOffset>
              </wp:positionV>
              <wp:extent cx="4495800" cy="447675"/>
              <wp:effectExtent l="0" t="0" r="0" b="0"/>
              <wp:wrapNone/>
              <wp:docPr id="951405280" name="Text Box 10"/>
              <wp:cNvGraphicFramePr/>
              <a:graphic xmlns:a="http://schemas.openxmlformats.org/drawingml/2006/main">
                <a:graphicData uri="http://schemas.microsoft.com/office/word/2010/wordprocessingShape">
                  <wps:wsp>
                    <wps:cNvSpPr txBox="1"/>
                    <wps:spPr>
                      <a:xfrm>
                        <a:off x="0" y="0"/>
                        <a:ext cx="4495800" cy="447675"/>
                      </a:xfrm>
                      <a:prstGeom prst="rect">
                        <a:avLst/>
                      </a:prstGeom>
                      <a:noFill/>
                      <a:ln w="6350">
                        <a:noFill/>
                      </a:ln>
                    </wps:spPr>
                    <wps:txbx>
                      <w:txbxContent>
                        <w:p w14:paraId="01013EBE" w14:textId="77777777" w:rsidR="00756FBA" w:rsidRPr="00532F2F" w:rsidRDefault="00756FBA" w:rsidP="00756FBA">
                          <w:pPr>
                            <w:spacing w:after="0"/>
                            <w:rPr>
                              <w:rFonts w:ascii="Century Gothic" w:hAnsi="Century Gothic"/>
                              <w:b/>
                              <w:color w:val="F3C01A"/>
                              <w:szCs w:val="22"/>
                            </w:rPr>
                          </w:pPr>
                          <w:r w:rsidRPr="00532F2F">
                            <w:rPr>
                              <w:rFonts w:ascii="Century Gothic" w:hAnsi="Century Gothic"/>
                              <w:b/>
                              <w:color w:val="F3C01A"/>
                              <w:szCs w:val="22"/>
                            </w:rPr>
                            <w:t>CALIFORNIA ENERGY COMMISSION</w:t>
                          </w:r>
                        </w:p>
                        <w:p w14:paraId="27D0B0ED" w14:textId="77777777" w:rsidR="00756FBA" w:rsidRPr="00276538" w:rsidRDefault="00756FBA" w:rsidP="00756FBA">
                          <w:pPr>
                            <w:spacing w:after="0"/>
                            <w:rPr>
                              <w:rFonts w:ascii="Century Gothic" w:hAnsi="Century Gothic"/>
                              <w:b/>
                              <w:color w:val="FFFFFF" w:themeColor="background1"/>
                              <w:szCs w:val="22"/>
                              <w14:textOutline w14:w="9525" w14:cap="rnd" w14:cmpd="sng" w14:algn="ctr">
                                <w14:noFill/>
                                <w14:prstDash w14:val="solid"/>
                                <w14:bevel/>
                              </w14:textOutline>
                            </w:rPr>
                          </w:pPr>
                          <w:r w:rsidRPr="00276538">
                            <w:rPr>
                              <w:rFonts w:ascii="Century Gothic" w:hAnsi="Century Gothic"/>
                              <w:b/>
                              <w:color w:val="FFFFFF" w:themeColor="background1"/>
                              <w:szCs w:val="22"/>
                              <w14:textOutline w14:w="9525" w14:cap="rnd" w14:cmpd="sng" w14:algn="ctr">
                                <w14:noFill/>
                                <w14:prstDash w14:val="solid"/>
                                <w14:bevel/>
                              </w14:textOutline>
                            </w:rPr>
                            <w:t>Community Energy Reliability &amp; Resilience Investment Program</w:t>
                          </w:r>
                        </w:p>
                        <w:p w14:paraId="62E229CA" w14:textId="77777777" w:rsidR="00D308F2" w:rsidRDefault="00D308F2" w:rsidP="00756F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68EAF" id="_x0000_t202" coordsize="21600,21600" o:spt="202" path="m,l,21600r21600,l21600,xe">
              <v:stroke joinstyle="miter"/>
              <v:path gradientshapeok="t" o:connecttype="rect"/>
            </v:shapetype>
            <v:shape id="Text Box 10" o:spid="_x0000_s1033" type="#_x0000_t202" style="position:absolute;margin-left:-48pt;margin-top:-20.25pt;width:354pt;height:35.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" filled="f" stroked="f" strokeweight=".5pt">
              <v:textbox>
                <w:txbxContent>
                  <w:p w14:paraId="01013EBE" w14:textId="77777777" w:rsidR="00756FBA" w:rsidRPr="00532F2F" w:rsidRDefault="00756FBA" w:rsidP="00756FBA">
                    <w:pPr>
                      <w:spacing w:after="0"/>
                      <w:rPr>
                        <w:rFonts w:ascii="Century Gothic" w:hAnsi="Century Gothic"/>
                        <w:b/>
                        <w:color w:val="F3C01A"/>
                        <w:szCs w:val="22"/>
                      </w:rPr>
                    </w:pPr>
                    <w:r w:rsidRPr="00532F2F">
                      <w:rPr>
                        <w:rFonts w:ascii="Century Gothic" w:hAnsi="Century Gothic"/>
                        <w:b/>
                        <w:color w:val="F3C01A"/>
                        <w:szCs w:val="22"/>
                      </w:rPr>
                      <w:t>CALIFORNIA ENERGY COMMISSION</w:t>
                    </w:r>
                  </w:p>
                  <w:p w14:paraId="27D0B0ED" w14:textId="77777777" w:rsidR="00756FBA" w:rsidRPr="00276538" w:rsidRDefault="00756FBA" w:rsidP="00756FBA">
                    <w:pPr>
                      <w:spacing w:after="0"/>
                      <w:rPr>
                        <w:rFonts w:ascii="Century Gothic" w:hAnsi="Century Gothic"/>
                        <w:b/>
                        <w:color w:val="FFFFFF" w:themeColor="background1"/>
                        <w:szCs w:val="22"/>
                        <w14:textOutline w14:w="9525" w14:cap="rnd" w14:cmpd="sng" w14:algn="ctr">
                          <w14:noFill/>
                          <w14:prstDash w14:val="solid"/>
                          <w14:bevel/>
                        </w14:textOutline>
                      </w:rPr>
                    </w:pPr>
                    <w:r w:rsidRPr="00276538">
                      <w:rPr>
                        <w:rFonts w:ascii="Century Gothic" w:hAnsi="Century Gothic"/>
                        <w:b/>
                        <w:color w:val="FFFFFF" w:themeColor="background1"/>
                        <w:szCs w:val="22"/>
                        <w14:textOutline w14:w="9525" w14:cap="rnd" w14:cmpd="sng" w14:algn="ctr">
                          <w14:noFill/>
                          <w14:prstDash w14:val="solid"/>
                          <w14:bevel/>
                        </w14:textOutline>
                      </w:rPr>
                      <w:t>Community Energy Reliability &amp; Resilience Investment Program</w:t>
                    </w:r>
                  </w:p>
                  <w:p w14:paraId="62E229CA" w14:textId="77777777" w:rsidR="00D308F2" w:rsidRDefault="00D308F2" w:rsidP="00756FBA"/>
                </w:txbxContent>
              </v:textbox>
            </v:shape>
          </w:pict>
        </mc:Fallback>
      </mc:AlternateContent>
    </w:r>
    <w:r w:rsidR="00F96783">
      <w:rPr>
        <w:noProof/>
      </w:rPr>
      <mc:AlternateContent>
        <mc:Choice Requires="wps">
          <w:drawing>
            <wp:anchor distT="0" distB="0" distL="114300" distR="114300" simplePos="0" relativeHeight="251658245" behindDoc="0" locked="0" layoutInCell="1" allowOverlap="1" wp14:anchorId="540C31B1" wp14:editId="66CFA404">
              <wp:simplePos x="0" y="0"/>
              <wp:positionH relativeFrom="page">
                <wp:align>left</wp:align>
              </wp:positionH>
              <wp:positionV relativeFrom="paragraph">
                <wp:posOffset>-438150</wp:posOffset>
              </wp:positionV>
              <wp:extent cx="7823200" cy="926465"/>
              <wp:effectExtent l="0" t="0" r="6350" b="6985"/>
              <wp:wrapNone/>
              <wp:docPr id="1178825218" name="Rectangle 1"/>
              <wp:cNvGraphicFramePr/>
              <a:graphic xmlns:a="http://schemas.openxmlformats.org/drawingml/2006/main">
                <a:graphicData uri="http://schemas.microsoft.com/office/word/2010/wordprocessingShape">
                  <wps:wsp>
                    <wps:cNvSpPr/>
                    <wps:spPr>
                      <a:xfrm>
                        <a:off x="0" y="0"/>
                        <a:ext cx="7823200" cy="926465"/>
                      </a:xfrm>
                      <a:prstGeom prst="rect">
                        <a:avLst/>
                      </a:prstGeom>
                      <a:solidFill>
                        <a:srgbClr val="063268"/>
                      </a:solidFill>
                      <a:ln w="25400" cap="flat" cmpd="sng" algn="ctr">
                        <a:noFill/>
                        <a:prstDash val="solid"/>
                      </a:ln>
                      <a:effectLst/>
                    </wps:spPr>
                    <wps:txbx>
                      <w:txbxContent>
                        <w:p w14:paraId="362A667A" w14:textId="3692F6D7" w:rsidR="0059738C" w:rsidRDefault="0059738C" w:rsidP="00A478FB">
                          <w:pPr>
                            <w:spacing w:after="0"/>
                            <w:ind w:left="7920" w:firstLine="720"/>
                            <w:jc w:val="center"/>
                          </w:pPr>
                          <w:r>
                            <w:rPr>
                              <w:noProof/>
                            </w:rPr>
                            <w:drawing>
                              <wp:inline distT="0" distB="0" distL="0" distR="0" wp14:anchorId="01D2D469" wp14:editId="102B5FC4">
                                <wp:extent cx="803910" cy="803910"/>
                                <wp:effectExtent l="0" t="0" r="0" b="0"/>
                                <wp:docPr id="38651711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14331"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803910" cy="8039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C31B1" id="_x0000_s1034" style="position:absolute;margin-left:0;margin-top:-34.5pt;width:616pt;height:72.95pt;z-index:25165824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" fillcolor="#063268" stroked="f" strokeweight="2pt">
              <v:textbox>
                <w:txbxContent>
                  <w:p w14:paraId="362A667A" w14:textId="3692F6D7" w:rsidR="0059738C" w:rsidRDefault="0059738C" w:rsidP="00A478FB">
                    <w:pPr>
                      <w:spacing w:after="0"/>
                      <w:ind w:left="7920" w:firstLine="720"/>
                      <w:jc w:val="center"/>
                    </w:pPr>
                    <w:r>
                      <w:rPr>
                        <w:noProof/>
                      </w:rPr>
                      <w:drawing>
                        <wp:inline distT="0" distB="0" distL="0" distR="0" wp14:anchorId="01D2D469" wp14:editId="102B5FC4">
                          <wp:extent cx="803910" cy="803910"/>
                          <wp:effectExtent l="0" t="0" r="0" b="0"/>
                          <wp:docPr id="38651711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14331"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803910" cy="803910"/>
                                  </a:xfrm>
                                  <a:prstGeom prst="rect">
                                    <a:avLst/>
                                  </a:prstGeom>
                                </pic:spPr>
                              </pic:pic>
                            </a:graphicData>
                          </a:graphic>
                        </wp:inline>
                      </w:drawing>
                    </w:r>
                  </w:p>
                </w:txbxContent>
              </v:textbox>
              <w10:wrap anchorx="page"/>
            </v:rect>
          </w:pict>
        </mc:Fallback>
      </mc:AlternateContent>
    </w:r>
  </w:p>
  <w:p w14:paraId="72580334" w14:textId="77777777" w:rsidR="0045502C" w:rsidRDefault="004550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5785"/>
    <w:multiLevelType w:val="hybridMultilevel"/>
    <w:tmpl w:val="8DFEEB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F395C"/>
    <w:multiLevelType w:val="hybridMultilevel"/>
    <w:tmpl w:val="509CE0DA"/>
    <w:lvl w:ilvl="0" w:tplc="075CD8DE">
      <w:start w:val="1"/>
      <w:numFmt w:val="bullet"/>
      <w:lvlText w:val=""/>
      <w:lvlJc w:val="left"/>
      <w:pPr>
        <w:ind w:left="720" w:hanging="360"/>
      </w:pPr>
      <w:rPr>
        <w:rFonts w:ascii="Symbol" w:hAnsi="Symbol" w:hint="default"/>
      </w:rPr>
    </w:lvl>
    <w:lvl w:ilvl="1" w:tplc="35BE25CE" w:tentative="1">
      <w:start w:val="1"/>
      <w:numFmt w:val="bullet"/>
      <w:lvlText w:val="o"/>
      <w:lvlJc w:val="left"/>
      <w:pPr>
        <w:ind w:left="1440" w:hanging="360"/>
      </w:pPr>
      <w:rPr>
        <w:rFonts w:ascii="Courier New" w:hAnsi="Courier New" w:hint="default"/>
      </w:rPr>
    </w:lvl>
    <w:lvl w:ilvl="2" w:tplc="D2521CCC" w:tentative="1">
      <w:start w:val="1"/>
      <w:numFmt w:val="bullet"/>
      <w:lvlText w:val=""/>
      <w:lvlJc w:val="left"/>
      <w:pPr>
        <w:ind w:left="2160" w:hanging="360"/>
      </w:pPr>
      <w:rPr>
        <w:rFonts w:ascii="Wingdings" w:hAnsi="Wingdings" w:hint="default"/>
      </w:rPr>
    </w:lvl>
    <w:lvl w:ilvl="3" w:tplc="32DA66B2" w:tentative="1">
      <w:start w:val="1"/>
      <w:numFmt w:val="bullet"/>
      <w:lvlText w:val=""/>
      <w:lvlJc w:val="left"/>
      <w:pPr>
        <w:ind w:left="2880" w:hanging="360"/>
      </w:pPr>
      <w:rPr>
        <w:rFonts w:ascii="Symbol" w:hAnsi="Symbol" w:hint="default"/>
      </w:rPr>
    </w:lvl>
    <w:lvl w:ilvl="4" w:tplc="0F8E1720" w:tentative="1">
      <w:start w:val="1"/>
      <w:numFmt w:val="bullet"/>
      <w:lvlText w:val="o"/>
      <w:lvlJc w:val="left"/>
      <w:pPr>
        <w:ind w:left="3600" w:hanging="360"/>
      </w:pPr>
      <w:rPr>
        <w:rFonts w:ascii="Courier New" w:hAnsi="Courier New" w:hint="default"/>
      </w:rPr>
    </w:lvl>
    <w:lvl w:ilvl="5" w:tplc="6E08B198" w:tentative="1">
      <w:start w:val="1"/>
      <w:numFmt w:val="bullet"/>
      <w:lvlText w:val=""/>
      <w:lvlJc w:val="left"/>
      <w:pPr>
        <w:ind w:left="4320" w:hanging="360"/>
      </w:pPr>
      <w:rPr>
        <w:rFonts w:ascii="Wingdings" w:hAnsi="Wingdings" w:hint="default"/>
      </w:rPr>
    </w:lvl>
    <w:lvl w:ilvl="6" w:tplc="9AE6DD4E" w:tentative="1">
      <w:start w:val="1"/>
      <w:numFmt w:val="bullet"/>
      <w:lvlText w:val=""/>
      <w:lvlJc w:val="left"/>
      <w:pPr>
        <w:ind w:left="5040" w:hanging="360"/>
      </w:pPr>
      <w:rPr>
        <w:rFonts w:ascii="Symbol" w:hAnsi="Symbol" w:hint="default"/>
      </w:rPr>
    </w:lvl>
    <w:lvl w:ilvl="7" w:tplc="9D8A64AC" w:tentative="1">
      <w:start w:val="1"/>
      <w:numFmt w:val="bullet"/>
      <w:lvlText w:val="o"/>
      <w:lvlJc w:val="left"/>
      <w:pPr>
        <w:ind w:left="5760" w:hanging="360"/>
      </w:pPr>
      <w:rPr>
        <w:rFonts w:ascii="Courier New" w:hAnsi="Courier New" w:hint="default"/>
      </w:rPr>
    </w:lvl>
    <w:lvl w:ilvl="8" w:tplc="B81221F4" w:tentative="1">
      <w:start w:val="1"/>
      <w:numFmt w:val="bullet"/>
      <w:lvlText w:val=""/>
      <w:lvlJc w:val="left"/>
      <w:pPr>
        <w:ind w:left="6480" w:hanging="360"/>
      </w:pPr>
      <w:rPr>
        <w:rFonts w:ascii="Wingdings" w:hAnsi="Wingdings" w:hint="default"/>
      </w:rPr>
    </w:lvl>
  </w:abstractNum>
  <w:abstractNum w:abstractNumId="2" w15:restartNumberingAfterBreak="0">
    <w:nsid w:val="02DD0C65"/>
    <w:multiLevelType w:val="hybridMultilevel"/>
    <w:tmpl w:val="1E422CF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4"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6F3AAD"/>
    <w:multiLevelType w:val="hybridMultilevel"/>
    <w:tmpl w:val="5E762B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7A4C1E"/>
    <w:multiLevelType w:val="hybridMultilevel"/>
    <w:tmpl w:val="5B740CB6"/>
    <w:lvl w:ilvl="0" w:tplc="11B82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A35F1F"/>
    <w:multiLevelType w:val="hybridMultilevel"/>
    <w:tmpl w:val="F39C3E8E"/>
    <w:lvl w:ilvl="0" w:tplc="04090003">
      <w:start w:val="1"/>
      <w:numFmt w:val="bullet"/>
      <w:lvlText w:val="o"/>
      <w:lvlJc w:val="left"/>
      <w:pPr>
        <w:ind w:left="1771" w:hanging="360"/>
      </w:pPr>
      <w:rPr>
        <w:rFonts w:ascii="Courier New" w:hAnsi="Courier New" w:cs="Courier New" w:hint="default"/>
      </w:rPr>
    </w:lvl>
    <w:lvl w:ilvl="1" w:tplc="04090003" w:tentative="1">
      <w:start w:val="1"/>
      <w:numFmt w:val="bullet"/>
      <w:lvlText w:val="o"/>
      <w:lvlJc w:val="left"/>
      <w:pPr>
        <w:ind w:left="2491" w:hanging="360"/>
      </w:pPr>
      <w:rPr>
        <w:rFonts w:ascii="Courier New" w:hAnsi="Courier New" w:cs="Courier New" w:hint="default"/>
      </w:rPr>
    </w:lvl>
    <w:lvl w:ilvl="2" w:tplc="04090005" w:tentative="1">
      <w:start w:val="1"/>
      <w:numFmt w:val="bullet"/>
      <w:lvlText w:val=""/>
      <w:lvlJc w:val="left"/>
      <w:pPr>
        <w:ind w:left="3211" w:hanging="360"/>
      </w:pPr>
      <w:rPr>
        <w:rFonts w:ascii="Wingdings" w:hAnsi="Wingdings" w:hint="default"/>
      </w:rPr>
    </w:lvl>
    <w:lvl w:ilvl="3" w:tplc="04090001" w:tentative="1">
      <w:start w:val="1"/>
      <w:numFmt w:val="bullet"/>
      <w:lvlText w:val=""/>
      <w:lvlJc w:val="left"/>
      <w:pPr>
        <w:ind w:left="3931" w:hanging="360"/>
      </w:pPr>
      <w:rPr>
        <w:rFonts w:ascii="Symbol" w:hAnsi="Symbol" w:hint="default"/>
      </w:rPr>
    </w:lvl>
    <w:lvl w:ilvl="4" w:tplc="04090003" w:tentative="1">
      <w:start w:val="1"/>
      <w:numFmt w:val="bullet"/>
      <w:lvlText w:val="o"/>
      <w:lvlJc w:val="left"/>
      <w:pPr>
        <w:ind w:left="4651" w:hanging="360"/>
      </w:pPr>
      <w:rPr>
        <w:rFonts w:ascii="Courier New" w:hAnsi="Courier New" w:cs="Courier New" w:hint="default"/>
      </w:rPr>
    </w:lvl>
    <w:lvl w:ilvl="5" w:tplc="04090005" w:tentative="1">
      <w:start w:val="1"/>
      <w:numFmt w:val="bullet"/>
      <w:lvlText w:val=""/>
      <w:lvlJc w:val="left"/>
      <w:pPr>
        <w:ind w:left="5371" w:hanging="360"/>
      </w:pPr>
      <w:rPr>
        <w:rFonts w:ascii="Wingdings" w:hAnsi="Wingdings" w:hint="default"/>
      </w:rPr>
    </w:lvl>
    <w:lvl w:ilvl="6" w:tplc="04090001" w:tentative="1">
      <w:start w:val="1"/>
      <w:numFmt w:val="bullet"/>
      <w:lvlText w:val=""/>
      <w:lvlJc w:val="left"/>
      <w:pPr>
        <w:ind w:left="6091" w:hanging="360"/>
      </w:pPr>
      <w:rPr>
        <w:rFonts w:ascii="Symbol" w:hAnsi="Symbol" w:hint="default"/>
      </w:rPr>
    </w:lvl>
    <w:lvl w:ilvl="7" w:tplc="04090003" w:tentative="1">
      <w:start w:val="1"/>
      <w:numFmt w:val="bullet"/>
      <w:lvlText w:val="o"/>
      <w:lvlJc w:val="left"/>
      <w:pPr>
        <w:ind w:left="6811" w:hanging="360"/>
      </w:pPr>
      <w:rPr>
        <w:rFonts w:ascii="Courier New" w:hAnsi="Courier New" w:cs="Courier New" w:hint="default"/>
      </w:rPr>
    </w:lvl>
    <w:lvl w:ilvl="8" w:tplc="04090005" w:tentative="1">
      <w:start w:val="1"/>
      <w:numFmt w:val="bullet"/>
      <w:lvlText w:val=""/>
      <w:lvlJc w:val="left"/>
      <w:pPr>
        <w:ind w:left="7531" w:hanging="360"/>
      </w:pPr>
      <w:rPr>
        <w:rFonts w:ascii="Wingdings" w:hAnsi="Wingdings" w:hint="default"/>
      </w:rPr>
    </w:lvl>
  </w:abstractNum>
  <w:abstractNum w:abstractNumId="9" w15:restartNumberingAfterBreak="0">
    <w:nsid w:val="09C216DB"/>
    <w:multiLevelType w:val="hybridMultilevel"/>
    <w:tmpl w:val="06DA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2011F2"/>
    <w:multiLevelType w:val="hybridMultilevel"/>
    <w:tmpl w:val="3466A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AA91710"/>
    <w:multiLevelType w:val="hybridMultilevel"/>
    <w:tmpl w:val="0024B01A"/>
    <w:lvl w:ilvl="0" w:tplc="EFC84C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FE70E6"/>
    <w:multiLevelType w:val="hybridMultilevel"/>
    <w:tmpl w:val="03D425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BEA3A5F"/>
    <w:multiLevelType w:val="hybridMultilevel"/>
    <w:tmpl w:val="D3DAEECC"/>
    <w:lvl w:ilvl="0" w:tplc="C68C7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7E5FBB"/>
    <w:multiLevelType w:val="hybridMultilevel"/>
    <w:tmpl w:val="AFDA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917F6A"/>
    <w:multiLevelType w:val="hybridMultilevel"/>
    <w:tmpl w:val="DA3607B4"/>
    <w:styleLink w:val="RFP"/>
    <w:lvl w:ilvl="0" w:tplc="F3500CEA">
      <w:start w:val="1"/>
      <w:numFmt w:val="decimal"/>
      <w:lvlText w:val="%1."/>
      <w:lvlJc w:val="left"/>
      <w:pPr>
        <w:ind w:left="720" w:hanging="360"/>
      </w:pPr>
      <w:rPr>
        <w:rFonts w:cs="Times New Roman"/>
        <w:b w:val="0"/>
        <w:i w:val="0"/>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0F9A45CA"/>
    <w:multiLevelType w:val="hybridMultilevel"/>
    <w:tmpl w:val="A440BBD4"/>
    <w:lvl w:ilvl="0" w:tplc="1B5CE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681B14"/>
    <w:multiLevelType w:val="hybridMultilevel"/>
    <w:tmpl w:val="FC7E0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06E0DEA"/>
    <w:multiLevelType w:val="hybridMultilevel"/>
    <w:tmpl w:val="1A92C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5390F3"/>
    <w:multiLevelType w:val="hybridMultilevel"/>
    <w:tmpl w:val="FFFFFFFF"/>
    <w:lvl w:ilvl="0" w:tplc="FA808A56">
      <w:start w:val="1"/>
      <w:numFmt w:val="bullet"/>
      <w:lvlText w:val=""/>
      <w:lvlJc w:val="left"/>
      <w:pPr>
        <w:ind w:left="1080" w:hanging="360"/>
      </w:pPr>
      <w:rPr>
        <w:rFonts w:ascii="Symbol" w:hAnsi="Symbol" w:hint="default"/>
      </w:rPr>
    </w:lvl>
    <w:lvl w:ilvl="1" w:tplc="72E65C5C">
      <w:start w:val="1"/>
      <w:numFmt w:val="bullet"/>
      <w:lvlText w:val="o"/>
      <w:lvlJc w:val="left"/>
      <w:pPr>
        <w:ind w:left="1800" w:hanging="360"/>
      </w:pPr>
      <w:rPr>
        <w:rFonts w:ascii="Courier New" w:hAnsi="Courier New" w:hint="default"/>
      </w:rPr>
    </w:lvl>
    <w:lvl w:ilvl="2" w:tplc="A62EA388">
      <w:start w:val="1"/>
      <w:numFmt w:val="bullet"/>
      <w:lvlText w:val=""/>
      <w:lvlJc w:val="left"/>
      <w:pPr>
        <w:ind w:left="2520" w:hanging="360"/>
      </w:pPr>
      <w:rPr>
        <w:rFonts w:ascii="Wingdings" w:hAnsi="Wingdings" w:hint="default"/>
      </w:rPr>
    </w:lvl>
    <w:lvl w:ilvl="3" w:tplc="430A5C2E">
      <w:start w:val="1"/>
      <w:numFmt w:val="bullet"/>
      <w:lvlText w:val=""/>
      <w:lvlJc w:val="left"/>
      <w:pPr>
        <w:ind w:left="3240" w:hanging="360"/>
      </w:pPr>
      <w:rPr>
        <w:rFonts w:ascii="Symbol" w:hAnsi="Symbol" w:hint="default"/>
      </w:rPr>
    </w:lvl>
    <w:lvl w:ilvl="4" w:tplc="B71AF6D4">
      <w:start w:val="1"/>
      <w:numFmt w:val="bullet"/>
      <w:lvlText w:val="o"/>
      <w:lvlJc w:val="left"/>
      <w:pPr>
        <w:ind w:left="3960" w:hanging="360"/>
      </w:pPr>
      <w:rPr>
        <w:rFonts w:ascii="Courier New" w:hAnsi="Courier New" w:hint="default"/>
      </w:rPr>
    </w:lvl>
    <w:lvl w:ilvl="5" w:tplc="D18C601E">
      <w:start w:val="1"/>
      <w:numFmt w:val="bullet"/>
      <w:lvlText w:val=""/>
      <w:lvlJc w:val="left"/>
      <w:pPr>
        <w:ind w:left="4680" w:hanging="360"/>
      </w:pPr>
      <w:rPr>
        <w:rFonts w:ascii="Wingdings" w:hAnsi="Wingdings" w:hint="default"/>
      </w:rPr>
    </w:lvl>
    <w:lvl w:ilvl="6" w:tplc="EDC2DF38">
      <w:start w:val="1"/>
      <w:numFmt w:val="bullet"/>
      <w:lvlText w:val=""/>
      <w:lvlJc w:val="left"/>
      <w:pPr>
        <w:ind w:left="5400" w:hanging="360"/>
      </w:pPr>
      <w:rPr>
        <w:rFonts w:ascii="Symbol" w:hAnsi="Symbol" w:hint="default"/>
      </w:rPr>
    </w:lvl>
    <w:lvl w:ilvl="7" w:tplc="F406435E">
      <w:start w:val="1"/>
      <w:numFmt w:val="bullet"/>
      <w:lvlText w:val="o"/>
      <w:lvlJc w:val="left"/>
      <w:pPr>
        <w:ind w:left="6120" w:hanging="360"/>
      </w:pPr>
      <w:rPr>
        <w:rFonts w:ascii="Courier New" w:hAnsi="Courier New" w:hint="default"/>
      </w:rPr>
    </w:lvl>
    <w:lvl w:ilvl="8" w:tplc="FE164266">
      <w:start w:val="1"/>
      <w:numFmt w:val="bullet"/>
      <w:lvlText w:val=""/>
      <w:lvlJc w:val="left"/>
      <w:pPr>
        <w:ind w:left="6840" w:hanging="360"/>
      </w:pPr>
      <w:rPr>
        <w:rFonts w:ascii="Wingdings" w:hAnsi="Wingdings" w:hint="default"/>
      </w:rPr>
    </w:lvl>
  </w:abstractNum>
  <w:abstractNum w:abstractNumId="21" w15:restartNumberingAfterBreak="0">
    <w:nsid w:val="11731935"/>
    <w:multiLevelType w:val="hybridMultilevel"/>
    <w:tmpl w:val="FCB8B55E"/>
    <w:lvl w:ilvl="0" w:tplc="B2003E94">
      <w:start w:val="9"/>
      <w:numFmt w:val="lowerLetter"/>
      <w:lvlText w:val="%1)"/>
      <w:lvlJc w:val="left"/>
      <w:pPr>
        <w:ind w:left="2160" w:hanging="360"/>
      </w:pPr>
    </w:lvl>
    <w:lvl w:ilvl="1" w:tplc="405C6C14" w:tentative="1">
      <w:start w:val="1"/>
      <w:numFmt w:val="lowerLetter"/>
      <w:lvlText w:val="%2."/>
      <w:lvlJc w:val="left"/>
      <w:pPr>
        <w:ind w:left="2880" w:hanging="360"/>
      </w:pPr>
    </w:lvl>
    <w:lvl w:ilvl="2" w:tplc="A0A69BE4" w:tentative="1">
      <w:start w:val="1"/>
      <w:numFmt w:val="lowerRoman"/>
      <w:lvlText w:val="%3."/>
      <w:lvlJc w:val="right"/>
      <w:pPr>
        <w:ind w:left="3600" w:hanging="180"/>
      </w:pPr>
    </w:lvl>
    <w:lvl w:ilvl="3" w:tplc="F19C89E4" w:tentative="1">
      <w:start w:val="1"/>
      <w:numFmt w:val="decimal"/>
      <w:lvlText w:val="%4."/>
      <w:lvlJc w:val="left"/>
      <w:pPr>
        <w:ind w:left="4320" w:hanging="360"/>
      </w:pPr>
    </w:lvl>
    <w:lvl w:ilvl="4" w:tplc="68E6D552" w:tentative="1">
      <w:start w:val="1"/>
      <w:numFmt w:val="lowerLetter"/>
      <w:lvlText w:val="%5."/>
      <w:lvlJc w:val="left"/>
      <w:pPr>
        <w:ind w:left="5040" w:hanging="360"/>
      </w:pPr>
    </w:lvl>
    <w:lvl w:ilvl="5" w:tplc="65864402" w:tentative="1">
      <w:start w:val="1"/>
      <w:numFmt w:val="lowerRoman"/>
      <w:lvlText w:val="%6."/>
      <w:lvlJc w:val="right"/>
      <w:pPr>
        <w:ind w:left="5760" w:hanging="180"/>
      </w:pPr>
    </w:lvl>
    <w:lvl w:ilvl="6" w:tplc="84BC9C18" w:tentative="1">
      <w:start w:val="1"/>
      <w:numFmt w:val="decimal"/>
      <w:lvlText w:val="%7."/>
      <w:lvlJc w:val="left"/>
      <w:pPr>
        <w:ind w:left="6480" w:hanging="360"/>
      </w:pPr>
    </w:lvl>
    <w:lvl w:ilvl="7" w:tplc="E7BA5B7A" w:tentative="1">
      <w:start w:val="1"/>
      <w:numFmt w:val="lowerLetter"/>
      <w:lvlText w:val="%8."/>
      <w:lvlJc w:val="left"/>
      <w:pPr>
        <w:ind w:left="7200" w:hanging="360"/>
      </w:pPr>
    </w:lvl>
    <w:lvl w:ilvl="8" w:tplc="D5F23062" w:tentative="1">
      <w:start w:val="1"/>
      <w:numFmt w:val="lowerRoman"/>
      <w:lvlText w:val="%9."/>
      <w:lvlJc w:val="right"/>
      <w:pPr>
        <w:ind w:left="7920" w:hanging="180"/>
      </w:pPr>
    </w:lvl>
  </w:abstractNum>
  <w:abstractNum w:abstractNumId="22" w15:restartNumberingAfterBreak="0">
    <w:nsid w:val="123A7045"/>
    <w:multiLevelType w:val="hybridMultilevel"/>
    <w:tmpl w:val="241826A0"/>
    <w:lvl w:ilvl="0" w:tplc="8E12B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134A1F93"/>
    <w:multiLevelType w:val="hybridMultilevel"/>
    <w:tmpl w:val="1FA2F1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6432CC9"/>
    <w:multiLevelType w:val="hybridMultilevel"/>
    <w:tmpl w:val="AB30D726"/>
    <w:lvl w:ilvl="0" w:tplc="50F2BCD8">
      <w:start w:val="1"/>
      <w:numFmt w:val="bullet"/>
      <w:lvlText w:val=""/>
      <w:lvlJc w:val="left"/>
      <w:pPr>
        <w:ind w:left="1080" w:hanging="360"/>
      </w:pPr>
      <w:rPr>
        <w:rFonts w:ascii="Symbol" w:hAnsi="Symbol"/>
      </w:rPr>
    </w:lvl>
    <w:lvl w:ilvl="1" w:tplc="40A8BFF6">
      <w:start w:val="1"/>
      <w:numFmt w:val="bullet"/>
      <w:lvlText w:val=""/>
      <w:lvlJc w:val="left"/>
      <w:pPr>
        <w:ind w:left="1080" w:hanging="360"/>
      </w:pPr>
      <w:rPr>
        <w:rFonts w:ascii="Symbol" w:hAnsi="Symbol"/>
      </w:rPr>
    </w:lvl>
    <w:lvl w:ilvl="2" w:tplc="B5981FC0">
      <w:start w:val="1"/>
      <w:numFmt w:val="bullet"/>
      <w:lvlText w:val=""/>
      <w:lvlJc w:val="left"/>
      <w:pPr>
        <w:ind w:left="1080" w:hanging="360"/>
      </w:pPr>
      <w:rPr>
        <w:rFonts w:ascii="Symbol" w:hAnsi="Symbol"/>
      </w:rPr>
    </w:lvl>
    <w:lvl w:ilvl="3" w:tplc="8BDE32BA">
      <w:start w:val="1"/>
      <w:numFmt w:val="bullet"/>
      <w:lvlText w:val=""/>
      <w:lvlJc w:val="left"/>
      <w:pPr>
        <w:ind w:left="1080" w:hanging="360"/>
      </w:pPr>
      <w:rPr>
        <w:rFonts w:ascii="Symbol" w:hAnsi="Symbol"/>
      </w:rPr>
    </w:lvl>
    <w:lvl w:ilvl="4" w:tplc="8070C95A">
      <w:start w:val="1"/>
      <w:numFmt w:val="bullet"/>
      <w:lvlText w:val=""/>
      <w:lvlJc w:val="left"/>
      <w:pPr>
        <w:ind w:left="1080" w:hanging="360"/>
      </w:pPr>
      <w:rPr>
        <w:rFonts w:ascii="Symbol" w:hAnsi="Symbol"/>
      </w:rPr>
    </w:lvl>
    <w:lvl w:ilvl="5" w:tplc="2F6C8D3E">
      <w:start w:val="1"/>
      <w:numFmt w:val="bullet"/>
      <w:lvlText w:val=""/>
      <w:lvlJc w:val="left"/>
      <w:pPr>
        <w:ind w:left="1080" w:hanging="360"/>
      </w:pPr>
      <w:rPr>
        <w:rFonts w:ascii="Symbol" w:hAnsi="Symbol"/>
      </w:rPr>
    </w:lvl>
    <w:lvl w:ilvl="6" w:tplc="E5E66CD6">
      <w:start w:val="1"/>
      <w:numFmt w:val="bullet"/>
      <w:lvlText w:val=""/>
      <w:lvlJc w:val="left"/>
      <w:pPr>
        <w:ind w:left="1080" w:hanging="360"/>
      </w:pPr>
      <w:rPr>
        <w:rFonts w:ascii="Symbol" w:hAnsi="Symbol"/>
      </w:rPr>
    </w:lvl>
    <w:lvl w:ilvl="7" w:tplc="C30C5090">
      <w:start w:val="1"/>
      <w:numFmt w:val="bullet"/>
      <w:lvlText w:val=""/>
      <w:lvlJc w:val="left"/>
      <w:pPr>
        <w:ind w:left="1080" w:hanging="360"/>
      </w:pPr>
      <w:rPr>
        <w:rFonts w:ascii="Symbol" w:hAnsi="Symbol"/>
      </w:rPr>
    </w:lvl>
    <w:lvl w:ilvl="8" w:tplc="1E0AA89E">
      <w:start w:val="1"/>
      <w:numFmt w:val="bullet"/>
      <w:lvlText w:val=""/>
      <w:lvlJc w:val="left"/>
      <w:pPr>
        <w:ind w:left="1080" w:hanging="360"/>
      </w:pPr>
      <w:rPr>
        <w:rFonts w:ascii="Symbol" w:hAnsi="Symbol"/>
      </w:rPr>
    </w:lvl>
  </w:abstractNum>
  <w:abstractNum w:abstractNumId="26"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7CB0DB9"/>
    <w:multiLevelType w:val="hybridMultilevel"/>
    <w:tmpl w:val="484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540A90"/>
    <w:multiLevelType w:val="hybridMultilevel"/>
    <w:tmpl w:val="F32A2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A3B7D1E"/>
    <w:multiLevelType w:val="hybridMultilevel"/>
    <w:tmpl w:val="783E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AD7675A"/>
    <w:multiLevelType w:val="hybridMultilevel"/>
    <w:tmpl w:val="2604B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3B20BB"/>
    <w:multiLevelType w:val="hybridMultilevel"/>
    <w:tmpl w:val="C2D87AF8"/>
    <w:lvl w:ilvl="0" w:tplc="1E2E534C">
      <w:start w:val="1"/>
      <w:numFmt w:val="bullet"/>
      <w:lvlText w:val=""/>
      <w:lvlJc w:val="left"/>
      <w:pPr>
        <w:ind w:left="1080" w:hanging="360"/>
      </w:pPr>
      <w:rPr>
        <w:rFonts w:ascii="Symbol" w:hAnsi="Symbol" w:hint="default"/>
      </w:rPr>
    </w:lvl>
    <w:lvl w:ilvl="1" w:tplc="0416F90E">
      <w:start w:val="1"/>
      <w:numFmt w:val="bullet"/>
      <w:lvlText w:val="o"/>
      <w:lvlJc w:val="left"/>
      <w:pPr>
        <w:ind w:left="1800" w:hanging="360"/>
      </w:pPr>
      <w:rPr>
        <w:rFonts w:ascii="Courier New" w:hAnsi="Courier New" w:hint="default"/>
      </w:rPr>
    </w:lvl>
    <w:lvl w:ilvl="2" w:tplc="1F4CE910" w:tentative="1">
      <w:start w:val="1"/>
      <w:numFmt w:val="bullet"/>
      <w:lvlText w:val=""/>
      <w:lvlJc w:val="left"/>
      <w:pPr>
        <w:ind w:left="2520" w:hanging="360"/>
      </w:pPr>
      <w:rPr>
        <w:rFonts w:ascii="Wingdings" w:hAnsi="Wingdings" w:hint="default"/>
      </w:rPr>
    </w:lvl>
    <w:lvl w:ilvl="3" w:tplc="A04020B8" w:tentative="1">
      <w:start w:val="1"/>
      <w:numFmt w:val="bullet"/>
      <w:lvlText w:val=""/>
      <w:lvlJc w:val="left"/>
      <w:pPr>
        <w:ind w:left="3240" w:hanging="360"/>
      </w:pPr>
      <w:rPr>
        <w:rFonts w:ascii="Symbol" w:hAnsi="Symbol" w:hint="default"/>
      </w:rPr>
    </w:lvl>
    <w:lvl w:ilvl="4" w:tplc="A3661FEC" w:tentative="1">
      <w:start w:val="1"/>
      <w:numFmt w:val="bullet"/>
      <w:lvlText w:val="o"/>
      <w:lvlJc w:val="left"/>
      <w:pPr>
        <w:ind w:left="3960" w:hanging="360"/>
      </w:pPr>
      <w:rPr>
        <w:rFonts w:ascii="Courier New" w:hAnsi="Courier New" w:hint="default"/>
      </w:rPr>
    </w:lvl>
    <w:lvl w:ilvl="5" w:tplc="FA3EC8E4" w:tentative="1">
      <w:start w:val="1"/>
      <w:numFmt w:val="bullet"/>
      <w:lvlText w:val=""/>
      <w:lvlJc w:val="left"/>
      <w:pPr>
        <w:ind w:left="4680" w:hanging="360"/>
      </w:pPr>
      <w:rPr>
        <w:rFonts w:ascii="Wingdings" w:hAnsi="Wingdings" w:hint="default"/>
      </w:rPr>
    </w:lvl>
    <w:lvl w:ilvl="6" w:tplc="84F2A430" w:tentative="1">
      <w:start w:val="1"/>
      <w:numFmt w:val="bullet"/>
      <w:lvlText w:val=""/>
      <w:lvlJc w:val="left"/>
      <w:pPr>
        <w:ind w:left="5400" w:hanging="360"/>
      </w:pPr>
      <w:rPr>
        <w:rFonts w:ascii="Symbol" w:hAnsi="Symbol" w:hint="default"/>
      </w:rPr>
    </w:lvl>
    <w:lvl w:ilvl="7" w:tplc="6A5A905A" w:tentative="1">
      <w:start w:val="1"/>
      <w:numFmt w:val="bullet"/>
      <w:lvlText w:val="o"/>
      <w:lvlJc w:val="left"/>
      <w:pPr>
        <w:ind w:left="6120" w:hanging="360"/>
      </w:pPr>
      <w:rPr>
        <w:rFonts w:ascii="Courier New" w:hAnsi="Courier New" w:hint="default"/>
      </w:rPr>
    </w:lvl>
    <w:lvl w:ilvl="8" w:tplc="656C7C5E" w:tentative="1">
      <w:start w:val="1"/>
      <w:numFmt w:val="bullet"/>
      <w:lvlText w:val=""/>
      <w:lvlJc w:val="left"/>
      <w:pPr>
        <w:ind w:left="6840" w:hanging="360"/>
      </w:pPr>
      <w:rPr>
        <w:rFonts w:ascii="Wingdings" w:hAnsi="Wingdings" w:hint="default"/>
      </w:rPr>
    </w:lvl>
  </w:abstractNum>
  <w:abstractNum w:abstractNumId="32" w15:restartNumberingAfterBreak="0">
    <w:nsid w:val="1FE67544"/>
    <w:multiLevelType w:val="multilevel"/>
    <w:tmpl w:val="1E90F8D6"/>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20E52C3C"/>
    <w:multiLevelType w:val="hybridMultilevel"/>
    <w:tmpl w:val="74D447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847040"/>
    <w:multiLevelType w:val="hybridMultilevel"/>
    <w:tmpl w:val="A58C87F8"/>
    <w:lvl w:ilvl="0" w:tplc="A96ACBA6">
      <w:start w:val="1"/>
      <w:numFmt w:val="bullet"/>
      <w:lvlText w:val="·"/>
      <w:lvlJc w:val="left"/>
      <w:pPr>
        <w:ind w:left="1241" w:hanging="360"/>
      </w:pPr>
      <w:rPr>
        <w:rFonts w:ascii="Symbol" w:hAnsi="Symbol" w:cs="Arial" w:hint="default"/>
        <w:color w:val="auto"/>
        <w:sz w:val="22"/>
        <w:szCs w:val="22"/>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35" w15:restartNumberingAfterBreak="0">
    <w:nsid w:val="24FF0D24"/>
    <w:multiLevelType w:val="hybridMultilevel"/>
    <w:tmpl w:val="8918D0EA"/>
    <w:lvl w:ilvl="0" w:tplc="2610945C">
      <w:start w:val="1"/>
      <w:numFmt w:val="bullet"/>
      <w:lvlText w:val=""/>
      <w:lvlJc w:val="left"/>
      <w:pPr>
        <w:ind w:left="1440" w:hanging="360"/>
      </w:pPr>
      <w:rPr>
        <w:rFonts w:ascii="Symbol" w:hAnsi="Symbol"/>
      </w:rPr>
    </w:lvl>
    <w:lvl w:ilvl="1" w:tplc="2CF4F542">
      <w:start w:val="1"/>
      <w:numFmt w:val="bullet"/>
      <w:lvlText w:val=""/>
      <w:lvlJc w:val="left"/>
      <w:pPr>
        <w:ind w:left="1440" w:hanging="360"/>
      </w:pPr>
      <w:rPr>
        <w:rFonts w:ascii="Symbol" w:hAnsi="Symbol"/>
      </w:rPr>
    </w:lvl>
    <w:lvl w:ilvl="2" w:tplc="91921D40">
      <w:start w:val="1"/>
      <w:numFmt w:val="bullet"/>
      <w:lvlText w:val=""/>
      <w:lvlJc w:val="left"/>
      <w:pPr>
        <w:ind w:left="1440" w:hanging="360"/>
      </w:pPr>
      <w:rPr>
        <w:rFonts w:ascii="Symbol" w:hAnsi="Symbol"/>
      </w:rPr>
    </w:lvl>
    <w:lvl w:ilvl="3" w:tplc="8188BC88">
      <w:start w:val="1"/>
      <w:numFmt w:val="bullet"/>
      <w:lvlText w:val=""/>
      <w:lvlJc w:val="left"/>
      <w:pPr>
        <w:ind w:left="1440" w:hanging="360"/>
      </w:pPr>
      <w:rPr>
        <w:rFonts w:ascii="Symbol" w:hAnsi="Symbol"/>
      </w:rPr>
    </w:lvl>
    <w:lvl w:ilvl="4" w:tplc="33688208">
      <w:start w:val="1"/>
      <w:numFmt w:val="bullet"/>
      <w:lvlText w:val=""/>
      <w:lvlJc w:val="left"/>
      <w:pPr>
        <w:ind w:left="1440" w:hanging="360"/>
      </w:pPr>
      <w:rPr>
        <w:rFonts w:ascii="Symbol" w:hAnsi="Symbol"/>
      </w:rPr>
    </w:lvl>
    <w:lvl w:ilvl="5" w:tplc="FCFE5550">
      <w:start w:val="1"/>
      <w:numFmt w:val="bullet"/>
      <w:lvlText w:val=""/>
      <w:lvlJc w:val="left"/>
      <w:pPr>
        <w:ind w:left="1440" w:hanging="360"/>
      </w:pPr>
      <w:rPr>
        <w:rFonts w:ascii="Symbol" w:hAnsi="Symbol"/>
      </w:rPr>
    </w:lvl>
    <w:lvl w:ilvl="6" w:tplc="4FDE6E14">
      <w:start w:val="1"/>
      <w:numFmt w:val="bullet"/>
      <w:lvlText w:val=""/>
      <w:lvlJc w:val="left"/>
      <w:pPr>
        <w:ind w:left="1440" w:hanging="360"/>
      </w:pPr>
      <w:rPr>
        <w:rFonts w:ascii="Symbol" w:hAnsi="Symbol"/>
      </w:rPr>
    </w:lvl>
    <w:lvl w:ilvl="7" w:tplc="6D4EB1FE">
      <w:start w:val="1"/>
      <w:numFmt w:val="bullet"/>
      <w:lvlText w:val=""/>
      <w:lvlJc w:val="left"/>
      <w:pPr>
        <w:ind w:left="1440" w:hanging="360"/>
      </w:pPr>
      <w:rPr>
        <w:rFonts w:ascii="Symbol" w:hAnsi="Symbol"/>
      </w:rPr>
    </w:lvl>
    <w:lvl w:ilvl="8" w:tplc="0C36B1B0">
      <w:start w:val="1"/>
      <w:numFmt w:val="bullet"/>
      <w:lvlText w:val=""/>
      <w:lvlJc w:val="left"/>
      <w:pPr>
        <w:ind w:left="1440" w:hanging="360"/>
      </w:pPr>
      <w:rPr>
        <w:rFonts w:ascii="Symbol" w:hAnsi="Symbol"/>
      </w:rPr>
    </w:lvl>
  </w:abstractNum>
  <w:abstractNum w:abstractNumId="36" w15:restartNumberingAfterBreak="0">
    <w:nsid w:val="261E0418"/>
    <w:multiLevelType w:val="hybridMultilevel"/>
    <w:tmpl w:val="7D64F46C"/>
    <w:lvl w:ilvl="0" w:tplc="68CCCBDE">
      <w:start w:val="1"/>
      <w:numFmt w:val="bullet"/>
      <w:lvlText w:val=""/>
      <w:lvlJc w:val="left"/>
      <w:pPr>
        <w:ind w:left="1080" w:hanging="360"/>
      </w:pPr>
      <w:rPr>
        <w:rFonts w:ascii="Symbol" w:hAnsi="Symbol"/>
      </w:rPr>
    </w:lvl>
    <w:lvl w:ilvl="1" w:tplc="B34A9B36">
      <w:start w:val="1"/>
      <w:numFmt w:val="bullet"/>
      <w:lvlText w:val=""/>
      <w:lvlJc w:val="left"/>
      <w:pPr>
        <w:ind w:left="1080" w:hanging="360"/>
      </w:pPr>
      <w:rPr>
        <w:rFonts w:ascii="Symbol" w:hAnsi="Symbol"/>
      </w:rPr>
    </w:lvl>
    <w:lvl w:ilvl="2" w:tplc="EF4A8802">
      <w:start w:val="1"/>
      <w:numFmt w:val="bullet"/>
      <w:lvlText w:val=""/>
      <w:lvlJc w:val="left"/>
      <w:pPr>
        <w:ind w:left="1080" w:hanging="360"/>
      </w:pPr>
      <w:rPr>
        <w:rFonts w:ascii="Symbol" w:hAnsi="Symbol"/>
      </w:rPr>
    </w:lvl>
    <w:lvl w:ilvl="3" w:tplc="52A4D8BA">
      <w:start w:val="1"/>
      <w:numFmt w:val="bullet"/>
      <w:lvlText w:val=""/>
      <w:lvlJc w:val="left"/>
      <w:pPr>
        <w:ind w:left="1080" w:hanging="360"/>
      </w:pPr>
      <w:rPr>
        <w:rFonts w:ascii="Symbol" w:hAnsi="Symbol"/>
      </w:rPr>
    </w:lvl>
    <w:lvl w:ilvl="4" w:tplc="1684273C">
      <w:start w:val="1"/>
      <w:numFmt w:val="bullet"/>
      <w:lvlText w:val=""/>
      <w:lvlJc w:val="left"/>
      <w:pPr>
        <w:ind w:left="1080" w:hanging="360"/>
      </w:pPr>
      <w:rPr>
        <w:rFonts w:ascii="Symbol" w:hAnsi="Symbol"/>
      </w:rPr>
    </w:lvl>
    <w:lvl w:ilvl="5" w:tplc="8D86CF8E">
      <w:start w:val="1"/>
      <w:numFmt w:val="bullet"/>
      <w:lvlText w:val=""/>
      <w:lvlJc w:val="left"/>
      <w:pPr>
        <w:ind w:left="1080" w:hanging="360"/>
      </w:pPr>
      <w:rPr>
        <w:rFonts w:ascii="Symbol" w:hAnsi="Symbol"/>
      </w:rPr>
    </w:lvl>
    <w:lvl w:ilvl="6" w:tplc="3A401FC6">
      <w:start w:val="1"/>
      <w:numFmt w:val="bullet"/>
      <w:lvlText w:val=""/>
      <w:lvlJc w:val="left"/>
      <w:pPr>
        <w:ind w:left="1080" w:hanging="360"/>
      </w:pPr>
      <w:rPr>
        <w:rFonts w:ascii="Symbol" w:hAnsi="Symbol"/>
      </w:rPr>
    </w:lvl>
    <w:lvl w:ilvl="7" w:tplc="35603518">
      <w:start w:val="1"/>
      <w:numFmt w:val="bullet"/>
      <w:lvlText w:val=""/>
      <w:lvlJc w:val="left"/>
      <w:pPr>
        <w:ind w:left="1080" w:hanging="360"/>
      </w:pPr>
      <w:rPr>
        <w:rFonts w:ascii="Symbol" w:hAnsi="Symbol"/>
      </w:rPr>
    </w:lvl>
    <w:lvl w:ilvl="8" w:tplc="5550621E">
      <w:start w:val="1"/>
      <w:numFmt w:val="bullet"/>
      <w:lvlText w:val=""/>
      <w:lvlJc w:val="left"/>
      <w:pPr>
        <w:ind w:left="1080" w:hanging="360"/>
      </w:pPr>
      <w:rPr>
        <w:rFonts w:ascii="Symbol" w:hAnsi="Symbol"/>
      </w:rPr>
    </w:lvl>
  </w:abstractNum>
  <w:abstractNum w:abstractNumId="37" w15:restartNumberingAfterBreak="0">
    <w:nsid w:val="289E01E3"/>
    <w:multiLevelType w:val="hybridMultilevel"/>
    <w:tmpl w:val="18363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CF425E"/>
    <w:multiLevelType w:val="hybridMultilevel"/>
    <w:tmpl w:val="B080C6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91C5E0F"/>
    <w:multiLevelType w:val="hybridMultilevel"/>
    <w:tmpl w:val="9BE2D088"/>
    <w:lvl w:ilvl="0" w:tplc="BA40A9EC">
      <w:start w:val="1"/>
      <w:numFmt w:val="lowerRoman"/>
      <w:lvlText w:val="%1)"/>
      <w:lvlJc w:val="left"/>
      <w:pPr>
        <w:ind w:left="2520" w:hanging="720"/>
      </w:pPr>
    </w:lvl>
    <w:lvl w:ilvl="1" w:tplc="395CD40E" w:tentative="1">
      <w:start w:val="1"/>
      <w:numFmt w:val="lowerLetter"/>
      <w:lvlText w:val="%2."/>
      <w:lvlJc w:val="left"/>
      <w:pPr>
        <w:ind w:left="2880" w:hanging="360"/>
      </w:pPr>
    </w:lvl>
    <w:lvl w:ilvl="2" w:tplc="98DA907A" w:tentative="1">
      <w:start w:val="1"/>
      <w:numFmt w:val="lowerRoman"/>
      <w:lvlText w:val="%3."/>
      <w:lvlJc w:val="right"/>
      <w:pPr>
        <w:ind w:left="3600" w:hanging="180"/>
      </w:pPr>
    </w:lvl>
    <w:lvl w:ilvl="3" w:tplc="19BA3CB8" w:tentative="1">
      <w:start w:val="1"/>
      <w:numFmt w:val="decimal"/>
      <w:lvlText w:val="%4."/>
      <w:lvlJc w:val="left"/>
      <w:pPr>
        <w:ind w:left="4320" w:hanging="360"/>
      </w:pPr>
    </w:lvl>
    <w:lvl w:ilvl="4" w:tplc="D53AA77E" w:tentative="1">
      <w:start w:val="1"/>
      <w:numFmt w:val="lowerLetter"/>
      <w:lvlText w:val="%5."/>
      <w:lvlJc w:val="left"/>
      <w:pPr>
        <w:ind w:left="5040" w:hanging="360"/>
      </w:pPr>
    </w:lvl>
    <w:lvl w:ilvl="5" w:tplc="212AA48E" w:tentative="1">
      <w:start w:val="1"/>
      <w:numFmt w:val="lowerRoman"/>
      <w:lvlText w:val="%6."/>
      <w:lvlJc w:val="right"/>
      <w:pPr>
        <w:ind w:left="5760" w:hanging="180"/>
      </w:pPr>
    </w:lvl>
    <w:lvl w:ilvl="6" w:tplc="48A08716" w:tentative="1">
      <w:start w:val="1"/>
      <w:numFmt w:val="decimal"/>
      <w:lvlText w:val="%7."/>
      <w:lvlJc w:val="left"/>
      <w:pPr>
        <w:ind w:left="6480" w:hanging="360"/>
      </w:pPr>
    </w:lvl>
    <w:lvl w:ilvl="7" w:tplc="E236DEDC" w:tentative="1">
      <w:start w:val="1"/>
      <w:numFmt w:val="lowerLetter"/>
      <w:lvlText w:val="%8."/>
      <w:lvlJc w:val="left"/>
      <w:pPr>
        <w:ind w:left="7200" w:hanging="360"/>
      </w:pPr>
    </w:lvl>
    <w:lvl w:ilvl="8" w:tplc="577ECDE8" w:tentative="1">
      <w:start w:val="1"/>
      <w:numFmt w:val="lowerRoman"/>
      <w:lvlText w:val="%9."/>
      <w:lvlJc w:val="right"/>
      <w:pPr>
        <w:ind w:left="7920" w:hanging="180"/>
      </w:pPr>
    </w:lvl>
  </w:abstractNum>
  <w:abstractNum w:abstractNumId="40" w15:restartNumberingAfterBreak="0">
    <w:nsid w:val="296966A3"/>
    <w:multiLevelType w:val="hybridMultilevel"/>
    <w:tmpl w:val="927ACB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7D3649"/>
    <w:multiLevelType w:val="hybridMultilevel"/>
    <w:tmpl w:val="891ED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60AFC4"/>
    <w:multiLevelType w:val="hybridMultilevel"/>
    <w:tmpl w:val="FFFFFFFF"/>
    <w:lvl w:ilvl="0" w:tplc="93D87114">
      <w:start w:val="1"/>
      <w:numFmt w:val="bullet"/>
      <w:lvlText w:val=""/>
      <w:lvlJc w:val="left"/>
      <w:pPr>
        <w:ind w:left="720" w:hanging="360"/>
      </w:pPr>
      <w:rPr>
        <w:rFonts w:ascii="Symbol" w:hAnsi="Symbol" w:hint="default"/>
      </w:rPr>
    </w:lvl>
    <w:lvl w:ilvl="1" w:tplc="A912BF52">
      <w:start w:val="1"/>
      <w:numFmt w:val="bullet"/>
      <w:lvlText w:val="o"/>
      <w:lvlJc w:val="left"/>
      <w:pPr>
        <w:ind w:left="1440" w:hanging="360"/>
      </w:pPr>
      <w:rPr>
        <w:rFonts w:ascii="Courier New" w:hAnsi="Courier New" w:hint="default"/>
      </w:rPr>
    </w:lvl>
    <w:lvl w:ilvl="2" w:tplc="38E62024">
      <w:start w:val="1"/>
      <w:numFmt w:val="bullet"/>
      <w:lvlText w:val=""/>
      <w:lvlJc w:val="left"/>
      <w:pPr>
        <w:ind w:left="2160" w:hanging="360"/>
      </w:pPr>
      <w:rPr>
        <w:rFonts w:ascii="Wingdings" w:hAnsi="Wingdings" w:hint="default"/>
      </w:rPr>
    </w:lvl>
    <w:lvl w:ilvl="3" w:tplc="51045920">
      <w:start w:val="1"/>
      <w:numFmt w:val="bullet"/>
      <w:lvlText w:val=""/>
      <w:lvlJc w:val="left"/>
      <w:pPr>
        <w:ind w:left="2880" w:hanging="360"/>
      </w:pPr>
      <w:rPr>
        <w:rFonts w:ascii="Symbol" w:hAnsi="Symbol" w:hint="default"/>
      </w:rPr>
    </w:lvl>
    <w:lvl w:ilvl="4" w:tplc="BB764790">
      <w:start w:val="1"/>
      <w:numFmt w:val="bullet"/>
      <w:lvlText w:val="o"/>
      <w:lvlJc w:val="left"/>
      <w:pPr>
        <w:ind w:left="3600" w:hanging="360"/>
      </w:pPr>
      <w:rPr>
        <w:rFonts w:ascii="Courier New" w:hAnsi="Courier New" w:hint="default"/>
      </w:rPr>
    </w:lvl>
    <w:lvl w:ilvl="5" w:tplc="F784289E">
      <w:start w:val="1"/>
      <w:numFmt w:val="bullet"/>
      <w:lvlText w:val=""/>
      <w:lvlJc w:val="left"/>
      <w:pPr>
        <w:ind w:left="4320" w:hanging="360"/>
      </w:pPr>
      <w:rPr>
        <w:rFonts w:ascii="Wingdings" w:hAnsi="Wingdings" w:hint="default"/>
      </w:rPr>
    </w:lvl>
    <w:lvl w:ilvl="6" w:tplc="A756F872">
      <w:start w:val="1"/>
      <w:numFmt w:val="bullet"/>
      <w:lvlText w:val=""/>
      <w:lvlJc w:val="left"/>
      <w:pPr>
        <w:ind w:left="5040" w:hanging="360"/>
      </w:pPr>
      <w:rPr>
        <w:rFonts w:ascii="Symbol" w:hAnsi="Symbol" w:hint="default"/>
      </w:rPr>
    </w:lvl>
    <w:lvl w:ilvl="7" w:tplc="D9DA22B2">
      <w:start w:val="1"/>
      <w:numFmt w:val="bullet"/>
      <w:lvlText w:val="o"/>
      <w:lvlJc w:val="left"/>
      <w:pPr>
        <w:ind w:left="5760" w:hanging="360"/>
      </w:pPr>
      <w:rPr>
        <w:rFonts w:ascii="Courier New" w:hAnsi="Courier New" w:hint="default"/>
      </w:rPr>
    </w:lvl>
    <w:lvl w:ilvl="8" w:tplc="781C40F4">
      <w:start w:val="1"/>
      <w:numFmt w:val="bullet"/>
      <w:lvlText w:val=""/>
      <w:lvlJc w:val="left"/>
      <w:pPr>
        <w:ind w:left="6480" w:hanging="360"/>
      </w:pPr>
      <w:rPr>
        <w:rFonts w:ascii="Wingdings" w:hAnsi="Wingdings" w:hint="default"/>
      </w:rPr>
    </w:lvl>
  </w:abstractNum>
  <w:abstractNum w:abstractNumId="43" w15:restartNumberingAfterBreak="0">
    <w:nsid w:val="2BF05ACD"/>
    <w:multiLevelType w:val="hybridMultilevel"/>
    <w:tmpl w:val="7F52F20E"/>
    <w:lvl w:ilvl="0" w:tplc="B3728A4A">
      <w:start w:val="1"/>
      <w:numFmt w:val="bullet"/>
      <w:lvlText w:val=""/>
      <w:lvlJc w:val="left"/>
      <w:pPr>
        <w:ind w:left="1440" w:hanging="360"/>
      </w:pPr>
      <w:rPr>
        <w:rFonts w:ascii="Symbol" w:hAnsi="Symbol"/>
      </w:rPr>
    </w:lvl>
    <w:lvl w:ilvl="1" w:tplc="A91C3A92">
      <w:start w:val="1"/>
      <w:numFmt w:val="bullet"/>
      <w:lvlText w:val=""/>
      <w:lvlJc w:val="left"/>
      <w:pPr>
        <w:ind w:left="1440" w:hanging="360"/>
      </w:pPr>
      <w:rPr>
        <w:rFonts w:ascii="Symbol" w:hAnsi="Symbol"/>
      </w:rPr>
    </w:lvl>
    <w:lvl w:ilvl="2" w:tplc="45D45C20">
      <w:start w:val="1"/>
      <w:numFmt w:val="bullet"/>
      <w:lvlText w:val=""/>
      <w:lvlJc w:val="left"/>
      <w:pPr>
        <w:ind w:left="1440" w:hanging="360"/>
      </w:pPr>
      <w:rPr>
        <w:rFonts w:ascii="Symbol" w:hAnsi="Symbol"/>
      </w:rPr>
    </w:lvl>
    <w:lvl w:ilvl="3" w:tplc="D4007EB0">
      <w:start w:val="1"/>
      <w:numFmt w:val="bullet"/>
      <w:lvlText w:val=""/>
      <w:lvlJc w:val="left"/>
      <w:pPr>
        <w:ind w:left="1440" w:hanging="360"/>
      </w:pPr>
      <w:rPr>
        <w:rFonts w:ascii="Symbol" w:hAnsi="Symbol"/>
      </w:rPr>
    </w:lvl>
    <w:lvl w:ilvl="4" w:tplc="B758447E">
      <w:start w:val="1"/>
      <w:numFmt w:val="bullet"/>
      <w:lvlText w:val=""/>
      <w:lvlJc w:val="left"/>
      <w:pPr>
        <w:ind w:left="1440" w:hanging="360"/>
      </w:pPr>
      <w:rPr>
        <w:rFonts w:ascii="Symbol" w:hAnsi="Symbol"/>
      </w:rPr>
    </w:lvl>
    <w:lvl w:ilvl="5" w:tplc="F59ACA38">
      <w:start w:val="1"/>
      <w:numFmt w:val="bullet"/>
      <w:lvlText w:val=""/>
      <w:lvlJc w:val="left"/>
      <w:pPr>
        <w:ind w:left="1440" w:hanging="360"/>
      </w:pPr>
      <w:rPr>
        <w:rFonts w:ascii="Symbol" w:hAnsi="Symbol"/>
      </w:rPr>
    </w:lvl>
    <w:lvl w:ilvl="6" w:tplc="3C948984">
      <w:start w:val="1"/>
      <w:numFmt w:val="bullet"/>
      <w:lvlText w:val=""/>
      <w:lvlJc w:val="left"/>
      <w:pPr>
        <w:ind w:left="1440" w:hanging="360"/>
      </w:pPr>
      <w:rPr>
        <w:rFonts w:ascii="Symbol" w:hAnsi="Symbol"/>
      </w:rPr>
    </w:lvl>
    <w:lvl w:ilvl="7" w:tplc="1B52850C">
      <w:start w:val="1"/>
      <w:numFmt w:val="bullet"/>
      <w:lvlText w:val=""/>
      <w:lvlJc w:val="left"/>
      <w:pPr>
        <w:ind w:left="1440" w:hanging="360"/>
      </w:pPr>
      <w:rPr>
        <w:rFonts w:ascii="Symbol" w:hAnsi="Symbol"/>
      </w:rPr>
    </w:lvl>
    <w:lvl w:ilvl="8" w:tplc="A7CEF8C6">
      <w:start w:val="1"/>
      <w:numFmt w:val="bullet"/>
      <w:lvlText w:val=""/>
      <w:lvlJc w:val="left"/>
      <w:pPr>
        <w:ind w:left="1440" w:hanging="360"/>
      </w:pPr>
      <w:rPr>
        <w:rFonts w:ascii="Symbol" w:hAnsi="Symbol"/>
      </w:rPr>
    </w:lvl>
  </w:abstractNum>
  <w:abstractNum w:abstractNumId="44" w15:restartNumberingAfterBreak="0">
    <w:nsid w:val="2D5831DB"/>
    <w:multiLevelType w:val="hybridMultilevel"/>
    <w:tmpl w:val="CA70BAF4"/>
    <w:styleLink w:val="RFP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D5F5160"/>
    <w:multiLevelType w:val="hybridMultilevel"/>
    <w:tmpl w:val="EDFA2248"/>
    <w:lvl w:ilvl="0" w:tplc="04DE05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DB47F0C"/>
    <w:multiLevelType w:val="hybridMultilevel"/>
    <w:tmpl w:val="1DC21EB0"/>
    <w:lvl w:ilvl="0" w:tplc="04090003">
      <w:start w:val="1"/>
      <w:numFmt w:val="bullet"/>
      <w:lvlText w:val="o"/>
      <w:lvlJc w:val="left"/>
      <w:pPr>
        <w:ind w:left="1350" w:hanging="360"/>
      </w:pPr>
      <w:rPr>
        <w:rFonts w:ascii="Courier New" w:hAnsi="Courier New" w:cs="Courier New" w:hint="default"/>
      </w:rPr>
    </w:lvl>
    <w:lvl w:ilvl="1" w:tplc="FFFFFFFF">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47"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48" w15:restartNumberingAfterBreak="0">
    <w:nsid w:val="2F9535A1"/>
    <w:multiLevelType w:val="hybridMultilevel"/>
    <w:tmpl w:val="1944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0DE7BE3"/>
    <w:multiLevelType w:val="hybridMultilevel"/>
    <w:tmpl w:val="09764C9A"/>
    <w:lvl w:ilvl="0" w:tplc="33803AD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3B82BA8"/>
    <w:multiLevelType w:val="hybridMultilevel"/>
    <w:tmpl w:val="FFFFFFFF"/>
    <w:lvl w:ilvl="0" w:tplc="273216D0">
      <w:start w:val="1"/>
      <w:numFmt w:val="bullet"/>
      <w:lvlText w:val=""/>
      <w:lvlJc w:val="left"/>
      <w:pPr>
        <w:ind w:left="720" w:hanging="360"/>
      </w:pPr>
      <w:rPr>
        <w:rFonts w:ascii="Symbol" w:hAnsi="Symbol" w:hint="default"/>
      </w:rPr>
    </w:lvl>
    <w:lvl w:ilvl="1" w:tplc="A6DA63D2">
      <w:start w:val="1"/>
      <w:numFmt w:val="bullet"/>
      <w:lvlText w:val="o"/>
      <w:lvlJc w:val="left"/>
      <w:pPr>
        <w:ind w:left="1440" w:hanging="360"/>
      </w:pPr>
      <w:rPr>
        <w:rFonts w:ascii="Courier New" w:hAnsi="Courier New" w:hint="default"/>
      </w:rPr>
    </w:lvl>
    <w:lvl w:ilvl="2" w:tplc="081ED87A">
      <w:start w:val="1"/>
      <w:numFmt w:val="bullet"/>
      <w:lvlText w:val=""/>
      <w:lvlJc w:val="left"/>
      <w:pPr>
        <w:ind w:left="2160" w:hanging="360"/>
      </w:pPr>
      <w:rPr>
        <w:rFonts w:ascii="Wingdings" w:hAnsi="Wingdings" w:hint="default"/>
      </w:rPr>
    </w:lvl>
    <w:lvl w:ilvl="3" w:tplc="7C728534">
      <w:start w:val="1"/>
      <w:numFmt w:val="bullet"/>
      <w:lvlText w:val=""/>
      <w:lvlJc w:val="left"/>
      <w:pPr>
        <w:ind w:left="2880" w:hanging="360"/>
      </w:pPr>
      <w:rPr>
        <w:rFonts w:ascii="Symbol" w:hAnsi="Symbol" w:hint="default"/>
      </w:rPr>
    </w:lvl>
    <w:lvl w:ilvl="4" w:tplc="8C5E82B2">
      <w:start w:val="1"/>
      <w:numFmt w:val="bullet"/>
      <w:lvlText w:val="o"/>
      <w:lvlJc w:val="left"/>
      <w:pPr>
        <w:ind w:left="3600" w:hanging="360"/>
      </w:pPr>
      <w:rPr>
        <w:rFonts w:ascii="Courier New" w:hAnsi="Courier New" w:hint="default"/>
      </w:rPr>
    </w:lvl>
    <w:lvl w:ilvl="5" w:tplc="6E8ECDD6">
      <w:start w:val="1"/>
      <w:numFmt w:val="bullet"/>
      <w:lvlText w:val=""/>
      <w:lvlJc w:val="left"/>
      <w:pPr>
        <w:ind w:left="4320" w:hanging="360"/>
      </w:pPr>
      <w:rPr>
        <w:rFonts w:ascii="Wingdings" w:hAnsi="Wingdings" w:hint="default"/>
      </w:rPr>
    </w:lvl>
    <w:lvl w:ilvl="6" w:tplc="0EB473A0">
      <w:start w:val="1"/>
      <w:numFmt w:val="bullet"/>
      <w:lvlText w:val=""/>
      <w:lvlJc w:val="left"/>
      <w:pPr>
        <w:ind w:left="5040" w:hanging="360"/>
      </w:pPr>
      <w:rPr>
        <w:rFonts w:ascii="Symbol" w:hAnsi="Symbol" w:hint="default"/>
      </w:rPr>
    </w:lvl>
    <w:lvl w:ilvl="7" w:tplc="3EA0F016">
      <w:start w:val="1"/>
      <w:numFmt w:val="bullet"/>
      <w:lvlText w:val="o"/>
      <w:lvlJc w:val="left"/>
      <w:pPr>
        <w:ind w:left="5760" w:hanging="360"/>
      </w:pPr>
      <w:rPr>
        <w:rFonts w:ascii="Courier New" w:hAnsi="Courier New" w:hint="default"/>
      </w:rPr>
    </w:lvl>
    <w:lvl w:ilvl="8" w:tplc="3D56563A">
      <w:start w:val="1"/>
      <w:numFmt w:val="bullet"/>
      <w:lvlText w:val=""/>
      <w:lvlJc w:val="left"/>
      <w:pPr>
        <w:ind w:left="6480" w:hanging="360"/>
      </w:pPr>
      <w:rPr>
        <w:rFonts w:ascii="Wingdings" w:hAnsi="Wingdings" w:hint="default"/>
      </w:rPr>
    </w:lvl>
  </w:abstractNum>
  <w:abstractNum w:abstractNumId="51" w15:restartNumberingAfterBreak="0">
    <w:nsid w:val="34F01AEE"/>
    <w:multiLevelType w:val="hybridMultilevel"/>
    <w:tmpl w:val="BFD02D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7804D2C"/>
    <w:multiLevelType w:val="hybridMultilevel"/>
    <w:tmpl w:val="FFFFFFFF"/>
    <w:lvl w:ilvl="0" w:tplc="C30C6062">
      <w:start w:val="1"/>
      <w:numFmt w:val="bullet"/>
      <w:lvlText w:val=""/>
      <w:lvlJc w:val="left"/>
      <w:pPr>
        <w:ind w:left="720" w:hanging="360"/>
      </w:pPr>
      <w:rPr>
        <w:rFonts w:ascii="Symbol" w:hAnsi="Symbol" w:hint="default"/>
      </w:rPr>
    </w:lvl>
    <w:lvl w:ilvl="1" w:tplc="EB247D18">
      <w:start w:val="1"/>
      <w:numFmt w:val="bullet"/>
      <w:lvlText w:val="o"/>
      <w:lvlJc w:val="left"/>
      <w:pPr>
        <w:ind w:left="1440" w:hanging="360"/>
      </w:pPr>
      <w:rPr>
        <w:rFonts w:ascii="Courier New" w:hAnsi="Courier New" w:hint="default"/>
      </w:rPr>
    </w:lvl>
    <w:lvl w:ilvl="2" w:tplc="6D64F412">
      <w:start w:val="1"/>
      <w:numFmt w:val="bullet"/>
      <w:lvlText w:val=""/>
      <w:lvlJc w:val="left"/>
      <w:pPr>
        <w:ind w:left="2160" w:hanging="360"/>
      </w:pPr>
      <w:rPr>
        <w:rFonts w:ascii="Wingdings" w:hAnsi="Wingdings" w:hint="default"/>
      </w:rPr>
    </w:lvl>
    <w:lvl w:ilvl="3" w:tplc="DD162EDC">
      <w:start w:val="1"/>
      <w:numFmt w:val="bullet"/>
      <w:lvlText w:val=""/>
      <w:lvlJc w:val="left"/>
      <w:pPr>
        <w:ind w:left="2880" w:hanging="360"/>
      </w:pPr>
      <w:rPr>
        <w:rFonts w:ascii="Symbol" w:hAnsi="Symbol" w:hint="default"/>
      </w:rPr>
    </w:lvl>
    <w:lvl w:ilvl="4" w:tplc="3432C63E">
      <w:start w:val="1"/>
      <w:numFmt w:val="bullet"/>
      <w:lvlText w:val="o"/>
      <w:lvlJc w:val="left"/>
      <w:pPr>
        <w:ind w:left="3600" w:hanging="360"/>
      </w:pPr>
      <w:rPr>
        <w:rFonts w:ascii="Courier New" w:hAnsi="Courier New" w:hint="default"/>
      </w:rPr>
    </w:lvl>
    <w:lvl w:ilvl="5" w:tplc="EE524CCA">
      <w:start w:val="1"/>
      <w:numFmt w:val="bullet"/>
      <w:lvlText w:val=""/>
      <w:lvlJc w:val="left"/>
      <w:pPr>
        <w:ind w:left="4320" w:hanging="360"/>
      </w:pPr>
      <w:rPr>
        <w:rFonts w:ascii="Wingdings" w:hAnsi="Wingdings" w:hint="default"/>
      </w:rPr>
    </w:lvl>
    <w:lvl w:ilvl="6" w:tplc="787EEE08">
      <w:start w:val="1"/>
      <w:numFmt w:val="bullet"/>
      <w:lvlText w:val=""/>
      <w:lvlJc w:val="left"/>
      <w:pPr>
        <w:ind w:left="5040" w:hanging="360"/>
      </w:pPr>
      <w:rPr>
        <w:rFonts w:ascii="Symbol" w:hAnsi="Symbol" w:hint="default"/>
      </w:rPr>
    </w:lvl>
    <w:lvl w:ilvl="7" w:tplc="2E143382">
      <w:start w:val="1"/>
      <w:numFmt w:val="bullet"/>
      <w:lvlText w:val="o"/>
      <w:lvlJc w:val="left"/>
      <w:pPr>
        <w:ind w:left="5760" w:hanging="360"/>
      </w:pPr>
      <w:rPr>
        <w:rFonts w:ascii="Courier New" w:hAnsi="Courier New" w:hint="default"/>
      </w:rPr>
    </w:lvl>
    <w:lvl w:ilvl="8" w:tplc="5A363A02">
      <w:start w:val="1"/>
      <w:numFmt w:val="bullet"/>
      <w:lvlText w:val=""/>
      <w:lvlJc w:val="left"/>
      <w:pPr>
        <w:ind w:left="6480" w:hanging="360"/>
      </w:pPr>
      <w:rPr>
        <w:rFonts w:ascii="Wingdings" w:hAnsi="Wingdings" w:hint="default"/>
      </w:rPr>
    </w:lvl>
  </w:abstractNum>
  <w:abstractNum w:abstractNumId="54" w15:restartNumberingAfterBreak="0">
    <w:nsid w:val="3953536B"/>
    <w:multiLevelType w:val="hybridMultilevel"/>
    <w:tmpl w:val="0E44851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5" w15:restartNumberingAfterBreak="0">
    <w:nsid w:val="399B2EEE"/>
    <w:multiLevelType w:val="hybridMultilevel"/>
    <w:tmpl w:val="B3DA620A"/>
    <w:lvl w:ilvl="0" w:tplc="FB767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9EB60B8"/>
    <w:multiLevelType w:val="multilevel"/>
    <w:tmpl w:val="C784CDD0"/>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39FF2999"/>
    <w:multiLevelType w:val="hybridMultilevel"/>
    <w:tmpl w:val="19B829B8"/>
    <w:styleLink w:val="StyleNumbered11ptLeft025Hanging05"/>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A5D3EBF"/>
    <w:multiLevelType w:val="hybridMultilevel"/>
    <w:tmpl w:val="C4D24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3B125678"/>
    <w:multiLevelType w:val="hybridMultilevel"/>
    <w:tmpl w:val="1C7AC1A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C036DFD"/>
    <w:multiLevelType w:val="hybridMultilevel"/>
    <w:tmpl w:val="A9549AAC"/>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ECB2896"/>
    <w:multiLevelType w:val="hybridMultilevel"/>
    <w:tmpl w:val="7F24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A709CB"/>
    <w:multiLevelType w:val="hybridMultilevel"/>
    <w:tmpl w:val="C74675C4"/>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41C84F85"/>
    <w:multiLevelType w:val="hybridMultilevel"/>
    <w:tmpl w:val="3E7EE79C"/>
    <w:lvl w:ilvl="0" w:tplc="0BBC965E">
      <w:start w:val="1"/>
      <w:numFmt w:val="upperLetter"/>
      <w:lvlText w:val="%1."/>
      <w:lvlJc w:val="left"/>
      <w:pPr>
        <w:ind w:left="360" w:hanging="360"/>
      </w:pPr>
      <w:rPr>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1F771EC"/>
    <w:multiLevelType w:val="hybridMultilevel"/>
    <w:tmpl w:val="7BAE586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426F59F8"/>
    <w:multiLevelType w:val="hybridMultilevel"/>
    <w:tmpl w:val="741AA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8634B45"/>
    <w:multiLevelType w:val="hybridMultilevel"/>
    <w:tmpl w:val="F646644A"/>
    <w:lvl w:ilvl="0" w:tplc="203E5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962772A"/>
    <w:multiLevelType w:val="hybridMultilevel"/>
    <w:tmpl w:val="B4ACABB8"/>
    <w:lvl w:ilvl="0" w:tplc="64046A80">
      <w:start w:val="1"/>
      <w:numFmt w:val="bullet"/>
      <w:lvlText w:val=""/>
      <w:lvlJc w:val="left"/>
      <w:pPr>
        <w:ind w:left="1440" w:hanging="360"/>
      </w:pPr>
      <w:rPr>
        <w:rFonts w:ascii="Symbol" w:hAnsi="Symbol"/>
      </w:rPr>
    </w:lvl>
    <w:lvl w:ilvl="1" w:tplc="3BC68574">
      <w:start w:val="1"/>
      <w:numFmt w:val="bullet"/>
      <w:lvlText w:val=""/>
      <w:lvlJc w:val="left"/>
      <w:pPr>
        <w:ind w:left="1440" w:hanging="360"/>
      </w:pPr>
      <w:rPr>
        <w:rFonts w:ascii="Symbol" w:hAnsi="Symbol"/>
      </w:rPr>
    </w:lvl>
    <w:lvl w:ilvl="2" w:tplc="368ACAC2">
      <w:start w:val="1"/>
      <w:numFmt w:val="bullet"/>
      <w:lvlText w:val=""/>
      <w:lvlJc w:val="left"/>
      <w:pPr>
        <w:ind w:left="1440" w:hanging="360"/>
      </w:pPr>
      <w:rPr>
        <w:rFonts w:ascii="Symbol" w:hAnsi="Symbol"/>
      </w:rPr>
    </w:lvl>
    <w:lvl w:ilvl="3" w:tplc="FFA048FE">
      <w:start w:val="1"/>
      <w:numFmt w:val="bullet"/>
      <w:lvlText w:val=""/>
      <w:lvlJc w:val="left"/>
      <w:pPr>
        <w:ind w:left="1440" w:hanging="360"/>
      </w:pPr>
      <w:rPr>
        <w:rFonts w:ascii="Symbol" w:hAnsi="Symbol"/>
      </w:rPr>
    </w:lvl>
    <w:lvl w:ilvl="4" w:tplc="A0845DDC">
      <w:start w:val="1"/>
      <w:numFmt w:val="bullet"/>
      <w:lvlText w:val=""/>
      <w:lvlJc w:val="left"/>
      <w:pPr>
        <w:ind w:left="1440" w:hanging="360"/>
      </w:pPr>
      <w:rPr>
        <w:rFonts w:ascii="Symbol" w:hAnsi="Symbol"/>
      </w:rPr>
    </w:lvl>
    <w:lvl w:ilvl="5" w:tplc="561E114C">
      <w:start w:val="1"/>
      <w:numFmt w:val="bullet"/>
      <w:lvlText w:val=""/>
      <w:lvlJc w:val="left"/>
      <w:pPr>
        <w:ind w:left="1440" w:hanging="360"/>
      </w:pPr>
      <w:rPr>
        <w:rFonts w:ascii="Symbol" w:hAnsi="Symbol"/>
      </w:rPr>
    </w:lvl>
    <w:lvl w:ilvl="6" w:tplc="E2CE9DDC">
      <w:start w:val="1"/>
      <w:numFmt w:val="bullet"/>
      <w:lvlText w:val=""/>
      <w:lvlJc w:val="left"/>
      <w:pPr>
        <w:ind w:left="1440" w:hanging="360"/>
      </w:pPr>
      <w:rPr>
        <w:rFonts w:ascii="Symbol" w:hAnsi="Symbol"/>
      </w:rPr>
    </w:lvl>
    <w:lvl w:ilvl="7" w:tplc="A55E8FB0">
      <w:start w:val="1"/>
      <w:numFmt w:val="bullet"/>
      <w:lvlText w:val=""/>
      <w:lvlJc w:val="left"/>
      <w:pPr>
        <w:ind w:left="1440" w:hanging="360"/>
      </w:pPr>
      <w:rPr>
        <w:rFonts w:ascii="Symbol" w:hAnsi="Symbol"/>
      </w:rPr>
    </w:lvl>
    <w:lvl w:ilvl="8" w:tplc="ECCC0D9E">
      <w:start w:val="1"/>
      <w:numFmt w:val="bullet"/>
      <w:lvlText w:val=""/>
      <w:lvlJc w:val="left"/>
      <w:pPr>
        <w:ind w:left="1440" w:hanging="360"/>
      </w:pPr>
      <w:rPr>
        <w:rFonts w:ascii="Symbol" w:hAnsi="Symbol"/>
      </w:rPr>
    </w:lvl>
  </w:abstractNum>
  <w:abstractNum w:abstractNumId="70" w15:restartNumberingAfterBreak="0">
    <w:nsid w:val="4A8B0805"/>
    <w:multiLevelType w:val="hybridMultilevel"/>
    <w:tmpl w:val="940C3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CF21735"/>
    <w:multiLevelType w:val="hybridMultilevel"/>
    <w:tmpl w:val="4364A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D7B3410"/>
    <w:multiLevelType w:val="hybridMultilevel"/>
    <w:tmpl w:val="03ECB904"/>
    <w:lvl w:ilvl="0" w:tplc="3C88BD6C">
      <w:start w:val="1"/>
      <w:numFmt w:val="bullet"/>
      <w:lvlText w:val=""/>
      <w:lvlJc w:val="left"/>
      <w:pPr>
        <w:ind w:left="1080" w:hanging="360"/>
      </w:pPr>
      <w:rPr>
        <w:rFonts w:ascii="Symbol" w:hAnsi="Symbol"/>
      </w:rPr>
    </w:lvl>
    <w:lvl w:ilvl="1" w:tplc="5EC663F4">
      <w:start w:val="1"/>
      <w:numFmt w:val="bullet"/>
      <w:lvlText w:val=""/>
      <w:lvlJc w:val="left"/>
      <w:pPr>
        <w:ind w:left="1080" w:hanging="360"/>
      </w:pPr>
      <w:rPr>
        <w:rFonts w:ascii="Symbol" w:hAnsi="Symbol"/>
      </w:rPr>
    </w:lvl>
    <w:lvl w:ilvl="2" w:tplc="F33A78E0">
      <w:start w:val="1"/>
      <w:numFmt w:val="bullet"/>
      <w:lvlText w:val=""/>
      <w:lvlJc w:val="left"/>
      <w:pPr>
        <w:ind w:left="1080" w:hanging="360"/>
      </w:pPr>
      <w:rPr>
        <w:rFonts w:ascii="Symbol" w:hAnsi="Symbol"/>
      </w:rPr>
    </w:lvl>
    <w:lvl w:ilvl="3" w:tplc="873EE200">
      <w:start w:val="1"/>
      <w:numFmt w:val="bullet"/>
      <w:lvlText w:val=""/>
      <w:lvlJc w:val="left"/>
      <w:pPr>
        <w:ind w:left="1080" w:hanging="360"/>
      </w:pPr>
      <w:rPr>
        <w:rFonts w:ascii="Symbol" w:hAnsi="Symbol"/>
      </w:rPr>
    </w:lvl>
    <w:lvl w:ilvl="4" w:tplc="DE4C876C">
      <w:start w:val="1"/>
      <w:numFmt w:val="bullet"/>
      <w:lvlText w:val=""/>
      <w:lvlJc w:val="left"/>
      <w:pPr>
        <w:ind w:left="1080" w:hanging="360"/>
      </w:pPr>
      <w:rPr>
        <w:rFonts w:ascii="Symbol" w:hAnsi="Symbol"/>
      </w:rPr>
    </w:lvl>
    <w:lvl w:ilvl="5" w:tplc="DC703910">
      <w:start w:val="1"/>
      <w:numFmt w:val="bullet"/>
      <w:lvlText w:val=""/>
      <w:lvlJc w:val="left"/>
      <w:pPr>
        <w:ind w:left="1080" w:hanging="360"/>
      </w:pPr>
      <w:rPr>
        <w:rFonts w:ascii="Symbol" w:hAnsi="Symbol"/>
      </w:rPr>
    </w:lvl>
    <w:lvl w:ilvl="6" w:tplc="77A44764">
      <w:start w:val="1"/>
      <w:numFmt w:val="bullet"/>
      <w:lvlText w:val=""/>
      <w:lvlJc w:val="left"/>
      <w:pPr>
        <w:ind w:left="1080" w:hanging="360"/>
      </w:pPr>
      <w:rPr>
        <w:rFonts w:ascii="Symbol" w:hAnsi="Symbol"/>
      </w:rPr>
    </w:lvl>
    <w:lvl w:ilvl="7" w:tplc="188AB762">
      <w:start w:val="1"/>
      <w:numFmt w:val="bullet"/>
      <w:lvlText w:val=""/>
      <w:lvlJc w:val="left"/>
      <w:pPr>
        <w:ind w:left="1080" w:hanging="360"/>
      </w:pPr>
      <w:rPr>
        <w:rFonts w:ascii="Symbol" w:hAnsi="Symbol"/>
      </w:rPr>
    </w:lvl>
    <w:lvl w:ilvl="8" w:tplc="D77A0B22">
      <w:start w:val="1"/>
      <w:numFmt w:val="bullet"/>
      <w:lvlText w:val=""/>
      <w:lvlJc w:val="left"/>
      <w:pPr>
        <w:ind w:left="1080" w:hanging="360"/>
      </w:pPr>
      <w:rPr>
        <w:rFonts w:ascii="Symbol" w:hAnsi="Symbol"/>
      </w:rPr>
    </w:lvl>
  </w:abstractNum>
  <w:abstractNum w:abstractNumId="74" w15:restartNumberingAfterBreak="0">
    <w:nsid w:val="4DB023BC"/>
    <w:multiLevelType w:val="hybridMultilevel"/>
    <w:tmpl w:val="93B4E58C"/>
    <w:lvl w:ilvl="0" w:tplc="E08A9C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EC919B6"/>
    <w:multiLevelType w:val="hybridMultilevel"/>
    <w:tmpl w:val="FFFFFFFF"/>
    <w:lvl w:ilvl="0" w:tplc="2744A3C0">
      <w:start w:val="1"/>
      <w:numFmt w:val="bullet"/>
      <w:lvlText w:val=""/>
      <w:lvlJc w:val="left"/>
      <w:pPr>
        <w:ind w:left="1080" w:hanging="360"/>
      </w:pPr>
      <w:rPr>
        <w:rFonts w:ascii="Symbol" w:hAnsi="Symbol" w:hint="default"/>
      </w:rPr>
    </w:lvl>
    <w:lvl w:ilvl="1" w:tplc="7FB0E12A">
      <w:start w:val="1"/>
      <w:numFmt w:val="bullet"/>
      <w:lvlText w:val="o"/>
      <w:lvlJc w:val="left"/>
      <w:pPr>
        <w:ind w:left="1800" w:hanging="360"/>
      </w:pPr>
      <w:rPr>
        <w:rFonts w:ascii="Courier New" w:hAnsi="Courier New" w:hint="default"/>
      </w:rPr>
    </w:lvl>
    <w:lvl w:ilvl="2" w:tplc="AB6273D0">
      <w:start w:val="1"/>
      <w:numFmt w:val="bullet"/>
      <w:lvlText w:val=""/>
      <w:lvlJc w:val="left"/>
      <w:pPr>
        <w:ind w:left="2520" w:hanging="360"/>
      </w:pPr>
      <w:rPr>
        <w:rFonts w:ascii="Wingdings" w:hAnsi="Wingdings" w:hint="default"/>
      </w:rPr>
    </w:lvl>
    <w:lvl w:ilvl="3" w:tplc="4D0C56AC">
      <w:start w:val="1"/>
      <w:numFmt w:val="bullet"/>
      <w:lvlText w:val=""/>
      <w:lvlJc w:val="left"/>
      <w:pPr>
        <w:ind w:left="3240" w:hanging="360"/>
      </w:pPr>
      <w:rPr>
        <w:rFonts w:ascii="Symbol" w:hAnsi="Symbol" w:hint="default"/>
      </w:rPr>
    </w:lvl>
    <w:lvl w:ilvl="4" w:tplc="7244FFFA">
      <w:start w:val="1"/>
      <w:numFmt w:val="bullet"/>
      <w:lvlText w:val="o"/>
      <w:lvlJc w:val="left"/>
      <w:pPr>
        <w:ind w:left="3960" w:hanging="360"/>
      </w:pPr>
      <w:rPr>
        <w:rFonts w:ascii="Courier New" w:hAnsi="Courier New" w:hint="default"/>
      </w:rPr>
    </w:lvl>
    <w:lvl w:ilvl="5" w:tplc="B06EE5BA">
      <w:start w:val="1"/>
      <w:numFmt w:val="bullet"/>
      <w:lvlText w:val=""/>
      <w:lvlJc w:val="left"/>
      <w:pPr>
        <w:ind w:left="4680" w:hanging="360"/>
      </w:pPr>
      <w:rPr>
        <w:rFonts w:ascii="Wingdings" w:hAnsi="Wingdings" w:hint="default"/>
      </w:rPr>
    </w:lvl>
    <w:lvl w:ilvl="6" w:tplc="B970B51A">
      <w:start w:val="1"/>
      <w:numFmt w:val="bullet"/>
      <w:lvlText w:val=""/>
      <w:lvlJc w:val="left"/>
      <w:pPr>
        <w:ind w:left="5400" w:hanging="360"/>
      </w:pPr>
      <w:rPr>
        <w:rFonts w:ascii="Symbol" w:hAnsi="Symbol" w:hint="default"/>
      </w:rPr>
    </w:lvl>
    <w:lvl w:ilvl="7" w:tplc="26107FBE">
      <w:start w:val="1"/>
      <w:numFmt w:val="bullet"/>
      <w:lvlText w:val="o"/>
      <w:lvlJc w:val="left"/>
      <w:pPr>
        <w:ind w:left="6120" w:hanging="360"/>
      </w:pPr>
      <w:rPr>
        <w:rFonts w:ascii="Courier New" w:hAnsi="Courier New" w:hint="default"/>
      </w:rPr>
    </w:lvl>
    <w:lvl w:ilvl="8" w:tplc="28E09AB0">
      <w:start w:val="1"/>
      <w:numFmt w:val="bullet"/>
      <w:lvlText w:val=""/>
      <w:lvlJc w:val="left"/>
      <w:pPr>
        <w:ind w:left="6840" w:hanging="360"/>
      </w:pPr>
      <w:rPr>
        <w:rFonts w:ascii="Wingdings" w:hAnsi="Wingdings" w:hint="default"/>
      </w:rPr>
    </w:lvl>
  </w:abstractNum>
  <w:abstractNum w:abstractNumId="76" w15:restartNumberingAfterBreak="0">
    <w:nsid w:val="502274D3"/>
    <w:multiLevelType w:val="hybridMultilevel"/>
    <w:tmpl w:val="3AC2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2BC3EA2"/>
    <w:multiLevelType w:val="hybridMultilevel"/>
    <w:tmpl w:val="0082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37501C2"/>
    <w:multiLevelType w:val="hybridMultilevel"/>
    <w:tmpl w:val="6CE89A46"/>
    <w:lvl w:ilvl="0" w:tplc="71068E70">
      <w:start w:val="1"/>
      <w:numFmt w:val="bullet"/>
      <w:lvlText w:val=""/>
      <w:lvlJc w:val="left"/>
      <w:pPr>
        <w:ind w:left="1080" w:hanging="360"/>
      </w:pPr>
      <w:rPr>
        <w:rFonts w:ascii="Symbol" w:hAnsi="Symbol" w:hint="default"/>
      </w:rPr>
    </w:lvl>
    <w:lvl w:ilvl="1" w:tplc="D97CF6D6" w:tentative="1">
      <w:start w:val="1"/>
      <w:numFmt w:val="bullet"/>
      <w:lvlText w:val="o"/>
      <w:lvlJc w:val="left"/>
      <w:pPr>
        <w:ind w:left="1800" w:hanging="360"/>
      </w:pPr>
      <w:rPr>
        <w:rFonts w:ascii="Courier New" w:hAnsi="Courier New" w:hint="default"/>
      </w:rPr>
    </w:lvl>
    <w:lvl w:ilvl="2" w:tplc="349A682C" w:tentative="1">
      <w:start w:val="1"/>
      <w:numFmt w:val="bullet"/>
      <w:lvlText w:val=""/>
      <w:lvlJc w:val="left"/>
      <w:pPr>
        <w:ind w:left="2520" w:hanging="360"/>
      </w:pPr>
      <w:rPr>
        <w:rFonts w:ascii="Wingdings" w:hAnsi="Wingdings" w:hint="default"/>
      </w:rPr>
    </w:lvl>
    <w:lvl w:ilvl="3" w:tplc="CB4226AE" w:tentative="1">
      <w:start w:val="1"/>
      <w:numFmt w:val="bullet"/>
      <w:lvlText w:val=""/>
      <w:lvlJc w:val="left"/>
      <w:pPr>
        <w:ind w:left="3240" w:hanging="360"/>
      </w:pPr>
      <w:rPr>
        <w:rFonts w:ascii="Symbol" w:hAnsi="Symbol" w:hint="default"/>
      </w:rPr>
    </w:lvl>
    <w:lvl w:ilvl="4" w:tplc="338CD7E2" w:tentative="1">
      <w:start w:val="1"/>
      <w:numFmt w:val="bullet"/>
      <w:lvlText w:val="o"/>
      <w:lvlJc w:val="left"/>
      <w:pPr>
        <w:ind w:left="3960" w:hanging="360"/>
      </w:pPr>
      <w:rPr>
        <w:rFonts w:ascii="Courier New" w:hAnsi="Courier New" w:hint="default"/>
      </w:rPr>
    </w:lvl>
    <w:lvl w:ilvl="5" w:tplc="A40268CA" w:tentative="1">
      <w:start w:val="1"/>
      <w:numFmt w:val="bullet"/>
      <w:lvlText w:val=""/>
      <w:lvlJc w:val="left"/>
      <w:pPr>
        <w:ind w:left="4680" w:hanging="360"/>
      </w:pPr>
      <w:rPr>
        <w:rFonts w:ascii="Wingdings" w:hAnsi="Wingdings" w:hint="default"/>
      </w:rPr>
    </w:lvl>
    <w:lvl w:ilvl="6" w:tplc="6CCEB216" w:tentative="1">
      <w:start w:val="1"/>
      <w:numFmt w:val="bullet"/>
      <w:lvlText w:val=""/>
      <w:lvlJc w:val="left"/>
      <w:pPr>
        <w:ind w:left="5400" w:hanging="360"/>
      </w:pPr>
      <w:rPr>
        <w:rFonts w:ascii="Symbol" w:hAnsi="Symbol" w:hint="default"/>
      </w:rPr>
    </w:lvl>
    <w:lvl w:ilvl="7" w:tplc="8CFE902C" w:tentative="1">
      <w:start w:val="1"/>
      <w:numFmt w:val="bullet"/>
      <w:lvlText w:val="o"/>
      <w:lvlJc w:val="left"/>
      <w:pPr>
        <w:ind w:left="6120" w:hanging="360"/>
      </w:pPr>
      <w:rPr>
        <w:rFonts w:ascii="Courier New" w:hAnsi="Courier New" w:hint="default"/>
      </w:rPr>
    </w:lvl>
    <w:lvl w:ilvl="8" w:tplc="6AA4ABC2" w:tentative="1">
      <w:start w:val="1"/>
      <w:numFmt w:val="bullet"/>
      <w:lvlText w:val=""/>
      <w:lvlJc w:val="left"/>
      <w:pPr>
        <w:ind w:left="6840" w:hanging="360"/>
      </w:pPr>
      <w:rPr>
        <w:rFonts w:ascii="Wingdings" w:hAnsi="Wingdings" w:hint="default"/>
      </w:rPr>
    </w:lvl>
  </w:abstractNum>
  <w:abstractNum w:abstractNumId="79" w15:restartNumberingAfterBreak="0">
    <w:nsid w:val="53842C19"/>
    <w:multiLevelType w:val="hybridMultilevel"/>
    <w:tmpl w:val="F6F6F67A"/>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0" w15:restartNumberingAfterBreak="0">
    <w:nsid w:val="53B63229"/>
    <w:multiLevelType w:val="hybridMultilevel"/>
    <w:tmpl w:val="3364074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1" w15:restartNumberingAfterBreak="0">
    <w:nsid w:val="53CD61BE"/>
    <w:multiLevelType w:val="hybridMultilevel"/>
    <w:tmpl w:val="95D0ECD0"/>
    <w:lvl w:ilvl="0" w:tplc="9E4EABFE">
      <w:start w:val="1"/>
      <w:numFmt w:val="bullet"/>
      <w:lvlText w:val=""/>
      <w:lvlJc w:val="left"/>
      <w:pPr>
        <w:ind w:left="720" w:hanging="360"/>
      </w:pPr>
      <w:rPr>
        <w:rFonts w:ascii="Symbol" w:hAnsi="Symbol" w:hint="default"/>
        <w:color w:val="auto"/>
      </w:rPr>
    </w:lvl>
    <w:lvl w:ilvl="1" w:tplc="7B448588">
      <w:start w:val="1"/>
      <w:numFmt w:val="bullet"/>
      <w:lvlText w:val="o"/>
      <w:lvlJc w:val="left"/>
      <w:pPr>
        <w:ind w:left="1440" w:hanging="360"/>
      </w:pPr>
      <w:rPr>
        <w:rFonts w:ascii="Courier New" w:hAnsi="Courier New" w:hint="default"/>
      </w:rPr>
    </w:lvl>
    <w:lvl w:ilvl="2" w:tplc="1EEC87A0">
      <w:start w:val="1"/>
      <w:numFmt w:val="bullet"/>
      <w:lvlText w:val=""/>
      <w:lvlJc w:val="left"/>
      <w:pPr>
        <w:ind w:left="2160" w:hanging="360"/>
      </w:pPr>
      <w:rPr>
        <w:rFonts w:ascii="Wingdings" w:hAnsi="Wingdings" w:hint="default"/>
      </w:rPr>
    </w:lvl>
    <w:lvl w:ilvl="3" w:tplc="6ACEEFFA">
      <w:start w:val="1"/>
      <w:numFmt w:val="bullet"/>
      <w:lvlText w:val=""/>
      <w:lvlJc w:val="left"/>
      <w:pPr>
        <w:ind w:left="2880" w:hanging="360"/>
      </w:pPr>
      <w:rPr>
        <w:rFonts w:ascii="Symbol" w:hAnsi="Symbol" w:hint="default"/>
      </w:rPr>
    </w:lvl>
    <w:lvl w:ilvl="4" w:tplc="13785BD2">
      <w:start w:val="1"/>
      <w:numFmt w:val="bullet"/>
      <w:lvlText w:val="o"/>
      <w:lvlJc w:val="left"/>
      <w:pPr>
        <w:ind w:left="3600" w:hanging="360"/>
      </w:pPr>
      <w:rPr>
        <w:rFonts w:ascii="Courier New" w:hAnsi="Courier New" w:hint="default"/>
      </w:rPr>
    </w:lvl>
    <w:lvl w:ilvl="5" w:tplc="23700786">
      <w:start w:val="1"/>
      <w:numFmt w:val="bullet"/>
      <w:lvlText w:val=""/>
      <w:lvlJc w:val="left"/>
      <w:pPr>
        <w:ind w:left="4320" w:hanging="360"/>
      </w:pPr>
      <w:rPr>
        <w:rFonts w:ascii="Wingdings" w:hAnsi="Wingdings" w:hint="default"/>
      </w:rPr>
    </w:lvl>
    <w:lvl w:ilvl="6" w:tplc="1E88BFBA">
      <w:start w:val="1"/>
      <w:numFmt w:val="bullet"/>
      <w:lvlText w:val=""/>
      <w:lvlJc w:val="left"/>
      <w:pPr>
        <w:ind w:left="5040" w:hanging="360"/>
      </w:pPr>
      <w:rPr>
        <w:rFonts w:ascii="Symbol" w:hAnsi="Symbol" w:hint="default"/>
      </w:rPr>
    </w:lvl>
    <w:lvl w:ilvl="7" w:tplc="EE06007E">
      <w:start w:val="1"/>
      <w:numFmt w:val="bullet"/>
      <w:lvlText w:val="o"/>
      <w:lvlJc w:val="left"/>
      <w:pPr>
        <w:ind w:left="5760" w:hanging="360"/>
      </w:pPr>
      <w:rPr>
        <w:rFonts w:ascii="Courier New" w:hAnsi="Courier New" w:hint="default"/>
      </w:rPr>
    </w:lvl>
    <w:lvl w:ilvl="8" w:tplc="4498EA2E">
      <w:start w:val="1"/>
      <w:numFmt w:val="bullet"/>
      <w:lvlText w:val=""/>
      <w:lvlJc w:val="left"/>
      <w:pPr>
        <w:ind w:left="6480" w:hanging="360"/>
      </w:pPr>
      <w:rPr>
        <w:rFonts w:ascii="Wingdings" w:hAnsi="Wingdings" w:hint="default"/>
      </w:rPr>
    </w:lvl>
  </w:abstractNum>
  <w:abstractNum w:abstractNumId="82" w15:restartNumberingAfterBreak="0">
    <w:nsid w:val="540B7C0A"/>
    <w:multiLevelType w:val="hybridMultilevel"/>
    <w:tmpl w:val="83666D5E"/>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350" w:hanging="360"/>
      </w:pPr>
      <w:rPr>
        <w:rFonts w:ascii="Courier New" w:hAnsi="Courier New" w:cs="Courier New" w:hint="default"/>
      </w:rPr>
    </w:lvl>
    <w:lvl w:ilvl="2" w:tplc="FFFFFFFF">
      <w:start w:val="1"/>
      <w:numFmt w:val="bullet"/>
      <w:lvlText w:val=""/>
      <w:lvlJc w:val="left"/>
      <w:pPr>
        <w:ind w:left="2160" w:hanging="180"/>
      </w:pPr>
      <w:rPr>
        <w:rFonts w:ascii="Symbol" w:hAnsi="Symbol" w:hint="default"/>
        <w:sz w:val="24"/>
        <w:szCs w:val="24"/>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43D7C08"/>
    <w:multiLevelType w:val="hybridMultilevel"/>
    <w:tmpl w:val="2C0E77DC"/>
    <w:lvl w:ilvl="0" w:tplc="A1C8110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5347ED8"/>
    <w:multiLevelType w:val="hybridMultilevel"/>
    <w:tmpl w:val="CFC41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609716D"/>
    <w:multiLevelType w:val="hybridMultilevel"/>
    <w:tmpl w:val="53A8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7471082"/>
    <w:multiLevelType w:val="hybridMultilevel"/>
    <w:tmpl w:val="6E90FF1A"/>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57DE2789"/>
    <w:multiLevelType w:val="hybridMultilevel"/>
    <w:tmpl w:val="D180C8A8"/>
    <w:lvl w:ilvl="0" w:tplc="651C679C">
      <w:start w:val="1"/>
      <w:numFmt w:val="bullet"/>
      <w:lvlText w:val=""/>
      <w:lvlJc w:val="left"/>
      <w:pPr>
        <w:ind w:left="1080" w:hanging="360"/>
      </w:pPr>
      <w:rPr>
        <w:rFonts w:ascii="Symbol" w:hAnsi="Symbol"/>
      </w:rPr>
    </w:lvl>
    <w:lvl w:ilvl="1" w:tplc="2CEE132E">
      <w:start w:val="1"/>
      <w:numFmt w:val="bullet"/>
      <w:lvlText w:val=""/>
      <w:lvlJc w:val="left"/>
      <w:pPr>
        <w:ind w:left="1080" w:hanging="360"/>
      </w:pPr>
      <w:rPr>
        <w:rFonts w:ascii="Symbol" w:hAnsi="Symbol"/>
      </w:rPr>
    </w:lvl>
    <w:lvl w:ilvl="2" w:tplc="3A482810">
      <w:start w:val="1"/>
      <w:numFmt w:val="bullet"/>
      <w:lvlText w:val=""/>
      <w:lvlJc w:val="left"/>
      <w:pPr>
        <w:ind w:left="1080" w:hanging="360"/>
      </w:pPr>
      <w:rPr>
        <w:rFonts w:ascii="Symbol" w:hAnsi="Symbol"/>
      </w:rPr>
    </w:lvl>
    <w:lvl w:ilvl="3" w:tplc="7A76603C">
      <w:start w:val="1"/>
      <w:numFmt w:val="bullet"/>
      <w:lvlText w:val=""/>
      <w:lvlJc w:val="left"/>
      <w:pPr>
        <w:ind w:left="1080" w:hanging="360"/>
      </w:pPr>
      <w:rPr>
        <w:rFonts w:ascii="Symbol" w:hAnsi="Symbol"/>
      </w:rPr>
    </w:lvl>
    <w:lvl w:ilvl="4" w:tplc="7C1A95BE">
      <w:start w:val="1"/>
      <w:numFmt w:val="bullet"/>
      <w:lvlText w:val=""/>
      <w:lvlJc w:val="left"/>
      <w:pPr>
        <w:ind w:left="1080" w:hanging="360"/>
      </w:pPr>
      <w:rPr>
        <w:rFonts w:ascii="Symbol" w:hAnsi="Symbol"/>
      </w:rPr>
    </w:lvl>
    <w:lvl w:ilvl="5" w:tplc="0E24E540">
      <w:start w:val="1"/>
      <w:numFmt w:val="bullet"/>
      <w:lvlText w:val=""/>
      <w:lvlJc w:val="left"/>
      <w:pPr>
        <w:ind w:left="1080" w:hanging="360"/>
      </w:pPr>
      <w:rPr>
        <w:rFonts w:ascii="Symbol" w:hAnsi="Symbol"/>
      </w:rPr>
    </w:lvl>
    <w:lvl w:ilvl="6" w:tplc="5D866740">
      <w:start w:val="1"/>
      <w:numFmt w:val="bullet"/>
      <w:lvlText w:val=""/>
      <w:lvlJc w:val="left"/>
      <w:pPr>
        <w:ind w:left="1080" w:hanging="360"/>
      </w:pPr>
      <w:rPr>
        <w:rFonts w:ascii="Symbol" w:hAnsi="Symbol"/>
      </w:rPr>
    </w:lvl>
    <w:lvl w:ilvl="7" w:tplc="9160988A">
      <w:start w:val="1"/>
      <w:numFmt w:val="bullet"/>
      <w:lvlText w:val=""/>
      <w:lvlJc w:val="left"/>
      <w:pPr>
        <w:ind w:left="1080" w:hanging="360"/>
      </w:pPr>
      <w:rPr>
        <w:rFonts w:ascii="Symbol" w:hAnsi="Symbol"/>
      </w:rPr>
    </w:lvl>
    <w:lvl w:ilvl="8" w:tplc="4F2A794C">
      <w:start w:val="1"/>
      <w:numFmt w:val="bullet"/>
      <w:lvlText w:val=""/>
      <w:lvlJc w:val="left"/>
      <w:pPr>
        <w:ind w:left="1080" w:hanging="360"/>
      </w:pPr>
      <w:rPr>
        <w:rFonts w:ascii="Symbol" w:hAnsi="Symbol"/>
      </w:rPr>
    </w:lvl>
  </w:abstractNum>
  <w:abstractNum w:abstractNumId="88"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A7F1446"/>
    <w:multiLevelType w:val="hybridMultilevel"/>
    <w:tmpl w:val="FA4C0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C9B6CB3"/>
    <w:multiLevelType w:val="hybridMultilevel"/>
    <w:tmpl w:val="D46A9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5E0D5A65"/>
    <w:multiLevelType w:val="hybridMultilevel"/>
    <w:tmpl w:val="A7AC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1526489"/>
    <w:multiLevelType w:val="multilevel"/>
    <w:tmpl w:val="241826A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1AF2F6B"/>
    <w:multiLevelType w:val="hybridMultilevel"/>
    <w:tmpl w:val="B1E0715E"/>
    <w:lvl w:ilvl="0" w:tplc="BD6ED9A0">
      <w:start w:val="1"/>
      <w:numFmt w:val="bullet"/>
      <w:lvlText w:val=""/>
      <w:lvlJc w:val="left"/>
      <w:pPr>
        <w:ind w:left="1080" w:hanging="360"/>
      </w:pPr>
      <w:rPr>
        <w:rFonts w:ascii="Symbol" w:hAnsi="Symbol"/>
      </w:rPr>
    </w:lvl>
    <w:lvl w:ilvl="1" w:tplc="91701BC2">
      <w:start w:val="1"/>
      <w:numFmt w:val="bullet"/>
      <w:lvlText w:val=""/>
      <w:lvlJc w:val="left"/>
      <w:pPr>
        <w:ind w:left="1080" w:hanging="360"/>
      </w:pPr>
      <w:rPr>
        <w:rFonts w:ascii="Symbol" w:hAnsi="Symbol"/>
      </w:rPr>
    </w:lvl>
    <w:lvl w:ilvl="2" w:tplc="5D1C713C">
      <w:start w:val="1"/>
      <w:numFmt w:val="bullet"/>
      <w:lvlText w:val=""/>
      <w:lvlJc w:val="left"/>
      <w:pPr>
        <w:ind w:left="1080" w:hanging="360"/>
      </w:pPr>
      <w:rPr>
        <w:rFonts w:ascii="Symbol" w:hAnsi="Symbol"/>
      </w:rPr>
    </w:lvl>
    <w:lvl w:ilvl="3" w:tplc="9C3C4646">
      <w:start w:val="1"/>
      <w:numFmt w:val="bullet"/>
      <w:lvlText w:val=""/>
      <w:lvlJc w:val="left"/>
      <w:pPr>
        <w:ind w:left="1080" w:hanging="360"/>
      </w:pPr>
      <w:rPr>
        <w:rFonts w:ascii="Symbol" w:hAnsi="Symbol"/>
      </w:rPr>
    </w:lvl>
    <w:lvl w:ilvl="4" w:tplc="60B6A8D8">
      <w:start w:val="1"/>
      <w:numFmt w:val="bullet"/>
      <w:lvlText w:val=""/>
      <w:lvlJc w:val="left"/>
      <w:pPr>
        <w:ind w:left="1080" w:hanging="360"/>
      </w:pPr>
      <w:rPr>
        <w:rFonts w:ascii="Symbol" w:hAnsi="Symbol"/>
      </w:rPr>
    </w:lvl>
    <w:lvl w:ilvl="5" w:tplc="1A6268A0">
      <w:start w:val="1"/>
      <w:numFmt w:val="bullet"/>
      <w:lvlText w:val=""/>
      <w:lvlJc w:val="left"/>
      <w:pPr>
        <w:ind w:left="1080" w:hanging="360"/>
      </w:pPr>
      <w:rPr>
        <w:rFonts w:ascii="Symbol" w:hAnsi="Symbol"/>
      </w:rPr>
    </w:lvl>
    <w:lvl w:ilvl="6" w:tplc="191C8644">
      <w:start w:val="1"/>
      <w:numFmt w:val="bullet"/>
      <w:lvlText w:val=""/>
      <w:lvlJc w:val="left"/>
      <w:pPr>
        <w:ind w:left="1080" w:hanging="360"/>
      </w:pPr>
      <w:rPr>
        <w:rFonts w:ascii="Symbol" w:hAnsi="Symbol"/>
      </w:rPr>
    </w:lvl>
    <w:lvl w:ilvl="7" w:tplc="66FC3904">
      <w:start w:val="1"/>
      <w:numFmt w:val="bullet"/>
      <w:lvlText w:val=""/>
      <w:lvlJc w:val="left"/>
      <w:pPr>
        <w:ind w:left="1080" w:hanging="360"/>
      </w:pPr>
      <w:rPr>
        <w:rFonts w:ascii="Symbol" w:hAnsi="Symbol"/>
      </w:rPr>
    </w:lvl>
    <w:lvl w:ilvl="8" w:tplc="C840FD8E">
      <w:start w:val="1"/>
      <w:numFmt w:val="bullet"/>
      <w:lvlText w:val=""/>
      <w:lvlJc w:val="left"/>
      <w:pPr>
        <w:ind w:left="1080" w:hanging="360"/>
      </w:pPr>
      <w:rPr>
        <w:rFonts w:ascii="Symbol" w:hAnsi="Symbol"/>
      </w:rPr>
    </w:lvl>
  </w:abstractNum>
  <w:abstractNum w:abstractNumId="96" w15:restartNumberingAfterBreak="0">
    <w:nsid w:val="620359E1"/>
    <w:multiLevelType w:val="hybridMultilevel"/>
    <w:tmpl w:val="80E8B5E0"/>
    <w:lvl w:ilvl="0" w:tplc="04090001">
      <w:start w:val="1"/>
      <w:numFmt w:val="bullet"/>
      <w:lvlText w:val=""/>
      <w:lvlJc w:val="left"/>
      <w:pPr>
        <w:ind w:left="288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23E3A71"/>
    <w:multiLevelType w:val="hybridMultilevel"/>
    <w:tmpl w:val="C7328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41D660E"/>
    <w:multiLevelType w:val="hybridMultilevel"/>
    <w:tmpl w:val="2AF419A6"/>
    <w:lvl w:ilvl="0" w:tplc="88C09EBE">
      <w:start w:val="1"/>
      <w:numFmt w:val="bullet"/>
      <w:lvlText w:val=""/>
      <w:lvlJc w:val="left"/>
      <w:pPr>
        <w:ind w:left="1080" w:hanging="360"/>
      </w:pPr>
      <w:rPr>
        <w:rFonts w:ascii="Symbol" w:hAnsi="Symbol" w:hint="default"/>
      </w:rPr>
    </w:lvl>
    <w:lvl w:ilvl="1" w:tplc="7E66AA2E">
      <w:start w:val="1"/>
      <w:numFmt w:val="bullet"/>
      <w:lvlText w:val="o"/>
      <w:lvlJc w:val="left"/>
      <w:pPr>
        <w:ind w:left="1800" w:hanging="360"/>
      </w:pPr>
      <w:rPr>
        <w:rFonts w:ascii="Courier New" w:hAnsi="Courier New" w:hint="default"/>
      </w:rPr>
    </w:lvl>
    <w:lvl w:ilvl="2" w:tplc="40CC4CBA" w:tentative="1">
      <w:start w:val="1"/>
      <w:numFmt w:val="bullet"/>
      <w:lvlText w:val=""/>
      <w:lvlJc w:val="left"/>
      <w:pPr>
        <w:ind w:left="2520" w:hanging="360"/>
      </w:pPr>
      <w:rPr>
        <w:rFonts w:ascii="Wingdings" w:hAnsi="Wingdings" w:hint="default"/>
      </w:rPr>
    </w:lvl>
    <w:lvl w:ilvl="3" w:tplc="1422BC2E" w:tentative="1">
      <w:start w:val="1"/>
      <w:numFmt w:val="bullet"/>
      <w:lvlText w:val=""/>
      <w:lvlJc w:val="left"/>
      <w:pPr>
        <w:ind w:left="3240" w:hanging="360"/>
      </w:pPr>
      <w:rPr>
        <w:rFonts w:ascii="Symbol" w:hAnsi="Symbol" w:hint="default"/>
      </w:rPr>
    </w:lvl>
    <w:lvl w:ilvl="4" w:tplc="C3448052" w:tentative="1">
      <w:start w:val="1"/>
      <w:numFmt w:val="bullet"/>
      <w:lvlText w:val="o"/>
      <w:lvlJc w:val="left"/>
      <w:pPr>
        <w:ind w:left="3960" w:hanging="360"/>
      </w:pPr>
      <w:rPr>
        <w:rFonts w:ascii="Courier New" w:hAnsi="Courier New" w:hint="default"/>
      </w:rPr>
    </w:lvl>
    <w:lvl w:ilvl="5" w:tplc="34AADAEE" w:tentative="1">
      <w:start w:val="1"/>
      <w:numFmt w:val="bullet"/>
      <w:lvlText w:val=""/>
      <w:lvlJc w:val="left"/>
      <w:pPr>
        <w:ind w:left="4680" w:hanging="360"/>
      </w:pPr>
      <w:rPr>
        <w:rFonts w:ascii="Wingdings" w:hAnsi="Wingdings" w:hint="default"/>
      </w:rPr>
    </w:lvl>
    <w:lvl w:ilvl="6" w:tplc="9258A85E" w:tentative="1">
      <w:start w:val="1"/>
      <w:numFmt w:val="bullet"/>
      <w:lvlText w:val=""/>
      <w:lvlJc w:val="left"/>
      <w:pPr>
        <w:ind w:left="5400" w:hanging="360"/>
      </w:pPr>
      <w:rPr>
        <w:rFonts w:ascii="Symbol" w:hAnsi="Symbol" w:hint="default"/>
      </w:rPr>
    </w:lvl>
    <w:lvl w:ilvl="7" w:tplc="C4CEC080" w:tentative="1">
      <w:start w:val="1"/>
      <w:numFmt w:val="bullet"/>
      <w:lvlText w:val="o"/>
      <w:lvlJc w:val="left"/>
      <w:pPr>
        <w:ind w:left="6120" w:hanging="360"/>
      </w:pPr>
      <w:rPr>
        <w:rFonts w:ascii="Courier New" w:hAnsi="Courier New" w:hint="default"/>
      </w:rPr>
    </w:lvl>
    <w:lvl w:ilvl="8" w:tplc="7B920186" w:tentative="1">
      <w:start w:val="1"/>
      <w:numFmt w:val="bullet"/>
      <w:lvlText w:val=""/>
      <w:lvlJc w:val="left"/>
      <w:pPr>
        <w:ind w:left="6840" w:hanging="360"/>
      </w:pPr>
      <w:rPr>
        <w:rFonts w:ascii="Wingdings" w:hAnsi="Wingdings" w:hint="default"/>
      </w:rPr>
    </w:lvl>
  </w:abstractNum>
  <w:abstractNum w:abstractNumId="99" w15:restartNumberingAfterBreak="0">
    <w:nsid w:val="65D73E0E"/>
    <w:multiLevelType w:val="hybridMultilevel"/>
    <w:tmpl w:val="D49C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8402DCC"/>
    <w:multiLevelType w:val="hybridMultilevel"/>
    <w:tmpl w:val="2E8C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9400BD2"/>
    <w:multiLevelType w:val="hybridMultilevel"/>
    <w:tmpl w:val="51AA6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AD2F400"/>
    <w:multiLevelType w:val="hybridMultilevel"/>
    <w:tmpl w:val="FFFFFFFF"/>
    <w:lvl w:ilvl="0" w:tplc="096E2786">
      <w:start w:val="1"/>
      <w:numFmt w:val="bullet"/>
      <w:lvlText w:val=""/>
      <w:lvlJc w:val="left"/>
      <w:pPr>
        <w:ind w:left="1080" w:hanging="360"/>
      </w:pPr>
      <w:rPr>
        <w:rFonts w:ascii="Symbol" w:hAnsi="Symbol" w:hint="default"/>
      </w:rPr>
    </w:lvl>
    <w:lvl w:ilvl="1" w:tplc="84F2D190">
      <w:start w:val="1"/>
      <w:numFmt w:val="bullet"/>
      <w:lvlText w:val="o"/>
      <w:lvlJc w:val="left"/>
      <w:pPr>
        <w:ind w:left="1800" w:hanging="360"/>
      </w:pPr>
      <w:rPr>
        <w:rFonts w:ascii="Courier New" w:hAnsi="Courier New" w:hint="default"/>
      </w:rPr>
    </w:lvl>
    <w:lvl w:ilvl="2" w:tplc="3B189586">
      <w:start w:val="1"/>
      <w:numFmt w:val="bullet"/>
      <w:lvlText w:val=""/>
      <w:lvlJc w:val="left"/>
      <w:pPr>
        <w:ind w:left="2520" w:hanging="360"/>
      </w:pPr>
      <w:rPr>
        <w:rFonts w:ascii="Wingdings" w:hAnsi="Wingdings" w:hint="default"/>
      </w:rPr>
    </w:lvl>
    <w:lvl w:ilvl="3" w:tplc="CAD02970">
      <w:start w:val="1"/>
      <w:numFmt w:val="bullet"/>
      <w:lvlText w:val=""/>
      <w:lvlJc w:val="left"/>
      <w:pPr>
        <w:ind w:left="3240" w:hanging="360"/>
      </w:pPr>
      <w:rPr>
        <w:rFonts w:ascii="Symbol" w:hAnsi="Symbol" w:hint="default"/>
      </w:rPr>
    </w:lvl>
    <w:lvl w:ilvl="4" w:tplc="FC0E337C">
      <w:start w:val="1"/>
      <w:numFmt w:val="bullet"/>
      <w:lvlText w:val="o"/>
      <w:lvlJc w:val="left"/>
      <w:pPr>
        <w:ind w:left="3960" w:hanging="360"/>
      </w:pPr>
      <w:rPr>
        <w:rFonts w:ascii="Courier New" w:hAnsi="Courier New" w:hint="default"/>
      </w:rPr>
    </w:lvl>
    <w:lvl w:ilvl="5" w:tplc="73866168">
      <w:start w:val="1"/>
      <w:numFmt w:val="bullet"/>
      <w:lvlText w:val=""/>
      <w:lvlJc w:val="left"/>
      <w:pPr>
        <w:ind w:left="4680" w:hanging="360"/>
      </w:pPr>
      <w:rPr>
        <w:rFonts w:ascii="Wingdings" w:hAnsi="Wingdings" w:hint="default"/>
      </w:rPr>
    </w:lvl>
    <w:lvl w:ilvl="6" w:tplc="4B9880D0">
      <w:start w:val="1"/>
      <w:numFmt w:val="bullet"/>
      <w:lvlText w:val=""/>
      <w:lvlJc w:val="left"/>
      <w:pPr>
        <w:ind w:left="5400" w:hanging="360"/>
      </w:pPr>
      <w:rPr>
        <w:rFonts w:ascii="Symbol" w:hAnsi="Symbol" w:hint="default"/>
      </w:rPr>
    </w:lvl>
    <w:lvl w:ilvl="7" w:tplc="3210094A">
      <w:start w:val="1"/>
      <w:numFmt w:val="bullet"/>
      <w:lvlText w:val="o"/>
      <w:lvlJc w:val="left"/>
      <w:pPr>
        <w:ind w:left="6120" w:hanging="360"/>
      </w:pPr>
      <w:rPr>
        <w:rFonts w:ascii="Courier New" w:hAnsi="Courier New" w:hint="default"/>
      </w:rPr>
    </w:lvl>
    <w:lvl w:ilvl="8" w:tplc="D570E506">
      <w:start w:val="1"/>
      <w:numFmt w:val="bullet"/>
      <w:lvlText w:val=""/>
      <w:lvlJc w:val="left"/>
      <w:pPr>
        <w:ind w:left="6840" w:hanging="360"/>
      </w:pPr>
      <w:rPr>
        <w:rFonts w:ascii="Wingdings" w:hAnsi="Wingdings" w:hint="default"/>
      </w:rPr>
    </w:lvl>
  </w:abstractNum>
  <w:abstractNum w:abstractNumId="104" w15:restartNumberingAfterBreak="0">
    <w:nsid w:val="6DE4FE55"/>
    <w:multiLevelType w:val="hybridMultilevel"/>
    <w:tmpl w:val="FFFFFFFF"/>
    <w:lvl w:ilvl="0" w:tplc="FEFCA8A0">
      <w:start w:val="1"/>
      <w:numFmt w:val="bullet"/>
      <w:lvlText w:val=""/>
      <w:lvlJc w:val="left"/>
      <w:pPr>
        <w:ind w:left="720" w:hanging="360"/>
      </w:pPr>
      <w:rPr>
        <w:rFonts w:ascii="Symbol" w:hAnsi="Symbol" w:hint="default"/>
      </w:rPr>
    </w:lvl>
    <w:lvl w:ilvl="1" w:tplc="8AEC104A">
      <w:start w:val="1"/>
      <w:numFmt w:val="bullet"/>
      <w:lvlText w:val=""/>
      <w:lvlJc w:val="left"/>
      <w:pPr>
        <w:ind w:left="1440" w:hanging="360"/>
      </w:pPr>
      <w:rPr>
        <w:rFonts w:ascii="Symbol" w:hAnsi="Symbol" w:hint="default"/>
      </w:rPr>
    </w:lvl>
    <w:lvl w:ilvl="2" w:tplc="3D06674A">
      <w:start w:val="1"/>
      <w:numFmt w:val="bullet"/>
      <w:lvlText w:val=""/>
      <w:lvlJc w:val="left"/>
      <w:pPr>
        <w:ind w:left="2160" w:hanging="360"/>
      </w:pPr>
      <w:rPr>
        <w:rFonts w:ascii="Wingdings" w:hAnsi="Wingdings" w:hint="default"/>
      </w:rPr>
    </w:lvl>
    <w:lvl w:ilvl="3" w:tplc="F4A8963A">
      <w:start w:val="1"/>
      <w:numFmt w:val="bullet"/>
      <w:lvlText w:val=""/>
      <w:lvlJc w:val="left"/>
      <w:pPr>
        <w:ind w:left="2880" w:hanging="360"/>
      </w:pPr>
      <w:rPr>
        <w:rFonts w:ascii="Symbol" w:hAnsi="Symbol" w:hint="default"/>
      </w:rPr>
    </w:lvl>
    <w:lvl w:ilvl="4" w:tplc="C9FC7C7C">
      <w:start w:val="1"/>
      <w:numFmt w:val="bullet"/>
      <w:lvlText w:val="o"/>
      <w:lvlJc w:val="left"/>
      <w:pPr>
        <w:ind w:left="3600" w:hanging="360"/>
      </w:pPr>
      <w:rPr>
        <w:rFonts w:ascii="Courier New" w:hAnsi="Courier New" w:hint="default"/>
      </w:rPr>
    </w:lvl>
    <w:lvl w:ilvl="5" w:tplc="26D29664">
      <w:start w:val="1"/>
      <w:numFmt w:val="bullet"/>
      <w:lvlText w:val=""/>
      <w:lvlJc w:val="left"/>
      <w:pPr>
        <w:ind w:left="4320" w:hanging="360"/>
      </w:pPr>
      <w:rPr>
        <w:rFonts w:ascii="Wingdings" w:hAnsi="Wingdings" w:hint="default"/>
      </w:rPr>
    </w:lvl>
    <w:lvl w:ilvl="6" w:tplc="2976FC0A">
      <w:start w:val="1"/>
      <w:numFmt w:val="bullet"/>
      <w:lvlText w:val=""/>
      <w:lvlJc w:val="left"/>
      <w:pPr>
        <w:ind w:left="5040" w:hanging="360"/>
      </w:pPr>
      <w:rPr>
        <w:rFonts w:ascii="Symbol" w:hAnsi="Symbol" w:hint="default"/>
      </w:rPr>
    </w:lvl>
    <w:lvl w:ilvl="7" w:tplc="AA9A56D4">
      <w:start w:val="1"/>
      <w:numFmt w:val="bullet"/>
      <w:lvlText w:val="o"/>
      <w:lvlJc w:val="left"/>
      <w:pPr>
        <w:ind w:left="5760" w:hanging="360"/>
      </w:pPr>
      <w:rPr>
        <w:rFonts w:ascii="Courier New" w:hAnsi="Courier New" w:hint="default"/>
      </w:rPr>
    </w:lvl>
    <w:lvl w:ilvl="8" w:tplc="6AA80D20">
      <w:start w:val="1"/>
      <w:numFmt w:val="bullet"/>
      <w:lvlText w:val=""/>
      <w:lvlJc w:val="left"/>
      <w:pPr>
        <w:ind w:left="6480" w:hanging="360"/>
      </w:pPr>
      <w:rPr>
        <w:rFonts w:ascii="Wingdings" w:hAnsi="Wingdings" w:hint="default"/>
      </w:rPr>
    </w:lvl>
  </w:abstractNum>
  <w:abstractNum w:abstractNumId="105" w15:restartNumberingAfterBreak="0">
    <w:nsid w:val="71535F37"/>
    <w:multiLevelType w:val="hybridMultilevel"/>
    <w:tmpl w:val="CF8604FC"/>
    <w:lvl w:ilvl="0" w:tplc="9F68DEEE">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1BD3872"/>
    <w:multiLevelType w:val="hybridMultilevel"/>
    <w:tmpl w:val="58CE5C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28233EC"/>
    <w:multiLevelType w:val="hybridMultilevel"/>
    <w:tmpl w:val="6A1C33BE"/>
    <w:lvl w:ilvl="0" w:tplc="90B643E0">
      <w:start w:val="1"/>
      <w:numFmt w:val="bullet"/>
      <w:lvlText w:val=""/>
      <w:lvlJc w:val="left"/>
      <w:pPr>
        <w:ind w:left="1800" w:hanging="360"/>
      </w:pPr>
      <w:rPr>
        <w:rFonts w:ascii="Symbol" w:hAnsi="Symbol" w:hint="default"/>
      </w:rPr>
    </w:lvl>
    <w:lvl w:ilvl="1" w:tplc="79AAD24A" w:tentative="1">
      <w:start w:val="1"/>
      <w:numFmt w:val="bullet"/>
      <w:lvlText w:val="o"/>
      <w:lvlJc w:val="left"/>
      <w:pPr>
        <w:ind w:left="2520" w:hanging="360"/>
      </w:pPr>
      <w:rPr>
        <w:rFonts w:ascii="Courier New" w:hAnsi="Courier New" w:hint="default"/>
      </w:rPr>
    </w:lvl>
    <w:lvl w:ilvl="2" w:tplc="F8ACA49E" w:tentative="1">
      <w:start w:val="1"/>
      <w:numFmt w:val="bullet"/>
      <w:lvlText w:val=""/>
      <w:lvlJc w:val="left"/>
      <w:pPr>
        <w:ind w:left="3240" w:hanging="360"/>
      </w:pPr>
      <w:rPr>
        <w:rFonts w:ascii="Wingdings" w:hAnsi="Wingdings" w:hint="default"/>
      </w:rPr>
    </w:lvl>
    <w:lvl w:ilvl="3" w:tplc="B3208AE6" w:tentative="1">
      <w:start w:val="1"/>
      <w:numFmt w:val="bullet"/>
      <w:lvlText w:val=""/>
      <w:lvlJc w:val="left"/>
      <w:pPr>
        <w:ind w:left="3960" w:hanging="360"/>
      </w:pPr>
      <w:rPr>
        <w:rFonts w:ascii="Symbol" w:hAnsi="Symbol" w:hint="default"/>
      </w:rPr>
    </w:lvl>
    <w:lvl w:ilvl="4" w:tplc="13CE090C" w:tentative="1">
      <w:start w:val="1"/>
      <w:numFmt w:val="bullet"/>
      <w:lvlText w:val="o"/>
      <w:lvlJc w:val="left"/>
      <w:pPr>
        <w:ind w:left="4680" w:hanging="360"/>
      </w:pPr>
      <w:rPr>
        <w:rFonts w:ascii="Courier New" w:hAnsi="Courier New" w:hint="default"/>
      </w:rPr>
    </w:lvl>
    <w:lvl w:ilvl="5" w:tplc="57A236F0" w:tentative="1">
      <w:start w:val="1"/>
      <w:numFmt w:val="bullet"/>
      <w:lvlText w:val=""/>
      <w:lvlJc w:val="left"/>
      <w:pPr>
        <w:ind w:left="5400" w:hanging="360"/>
      </w:pPr>
      <w:rPr>
        <w:rFonts w:ascii="Wingdings" w:hAnsi="Wingdings" w:hint="default"/>
      </w:rPr>
    </w:lvl>
    <w:lvl w:ilvl="6" w:tplc="F9BC4276" w:tentative="1">
      <w:start w:val="1"/>
      <w:numFmt w:val="bullet"/>
      <w:lvlText w:val=""/>
      <w:lvlJc w:val="left"/>
      <w:pPr>
        <w:ind w:left="6120" w:hanging="360"/>
      </w:pPr>
      <w:rPr>
        <w:rFonts w:ascii="Symbol" w:hAnsi="Symbol" w:hint="default"/>
      </w:rPr>
    </w:lvl>
    <w:lvl w:ilvl="7" w:tplc="FE967BD4" w:tentative="1">
      <w:start w:val="1"/>
      <w:numFmt w:val="bullet"/>
      <w:lvlText w:val="o"/>
      <w:lvlJc w:val="left"/>
      <w:pPr>
        <w:ind w:left="6840" w:hanging="360"/>
      </w:pPr>
      <w:rPr>
        <w:rFonts w:ascii="Courier New" w:hAnsi="Courier New" w:hint="default"/>
      </w:rPr>
    </w:lvl>
    <w:lvl w:ilvl="8" w:tplc="D1704A20" w:tentative="1">
      <w:start w:val="1"/>
      <w:numFmt w:val="bullet"/>
      <w:lvlText w:val=""/>
      <w:lvlJc w:val="left"/>
      <w:pPr>
        <w:ind w:left="7560" w:hanging="360"/>
      </w:pPr>
      <w:rPr>
        <w:rFonts w:ascii="Wingdings" w:hAnsi="Wingdings" w:hint="default"/>
      </w:rPr>
    </w:lvl>
  </w:abstractNum>
  <w:abstractNum w:abstractNumId="109" w15:restartNumberingAfterBreak="0">
    <w:nsid w:val="750E2007"/>
    <w:multiLevelType w:val="hybridMultilevel"/>
    <w:tmpl w:val="FFFFFFFF"/>
    <w:lvl w:ilvl="0" w:tplc="375C12F0">
      <w:start w:val="1"/>
      <w:numFmt w:val="bullet"/>
      <w:lvlText w:val="·"/>
      <w:lvlJc w:val="left"/>
      <w:pPr>
        <w:ind w:left="720" w:hanging="360"/>
      </w:pPr>
      <w:rPr>
        <w:rFonts w:ascii="Symbol" w:hAnsi="Symbol" w:hint="default"/>
      </w:rPr>
    </w:lvl>
    <w:lvl w:ilvl="1" w:tplc="F7CA90BC">
      <w:start w:val="1"/>
      <w:numFmt w:val="lowerLetter"/>
      <w:lvlText w:val="%2)"/>
      <w:lvlJc w:val="left"/>
      <w:pPr>
        <w:ind w:left="1440" w:hanging="360"/>
      </w:pPr>
    </w:lvl>
    <w:lvl w:ilvl="2" w:tplc="09E02ECC">
      <w:start w:val="1"/>
      <w:numFmt w:val="lowerRoman"/>
      <w:lvlText w:val="%3)"/>
      <w:lvlJc w:val="right"/>
      <w:pPr>
        <w:ind w:left="2160" w:hanging="180"/>
      </w:pPr>
    </w:lvl>
    <w:lvl w:ilvl="3" w:tplc="C10A40FA">
      <w:start w:val="1"/>
      <w:numFmt w:val="decimal"/>
      <w:lvlText w:val="(%4)"/>
      <w:lvlJc w:val="left"/>
      <w:pPr>
        <w:ind w:left="2880" w:hanging="360"/>
      </w:pPr>
    </w:lvl>
    <w:lvl w:ilvl="4" w:tplc="24145ACA">
      <w:start w:val="1"/>
      <w:numFmt w:val="lowerLetter"/>
      <w:lvlText w:val="(%5)"/>
      <w:lvlJc w:val="left"/>
      <w:pPr>
        <w:ind w:left="3600" w:hanging="360"/>
      </w:pPr>
    </w:lvl>
    <w:lvl w:ilvl="5" w:tplc="891430AA">
      <w:start w:val="1"/>
      <w:numFmt w:val="lowerRoman"/>
      <w:lvlText w:val="(%6)"/>
      <w:lvlJc w:val="right"/>
      <w:pPr>
        <w:ind w:left="4320" w:hanging="180"/>
      </w:pPr>
    </w:lvl>
    <w:lvl w:ilvl="6" w:tplc="721E6968">
      <w:start w:val="1"/>
      <w:numFmt w:val="decimal"/>
      <w:lvlText w:val="%7."/>
      <w:lvlJc w:val="left"/>
      <w:pPr>
        <w:ind w:left="5040" w:hanging="360"/>
      </w:pPr>
    </w:lvl>
    <w:lvl w:ilvl="7" w:tplc="38903548">
      <w:start w:val="1"/>
      <w:numFmt w:val="lowerLetter"/>
      <w:lvlText w:val="%8."/>
      <w:lvlJc w:val="left"/>
      <w:pPr>
        <w:ind w:left="5760" w:hanging="360"/>
      </w:pPr>
    </w:lvl>
    <w:lvl w:ilvl="8" w:tplc="88B4EC06">
      <w:start w:val="1"/>
      <w:numFmt w:val="lowerRoman"/>
      <w:lvlText w:val="%9."/>
      <w:lvlJc w:val="right"/>
      <w:pPr>
        <w:ind w:left="6480" w:hanging="180"/>
      </w:pPr>
    </w:lvl>
  </w:abstractNum>
  <w:abstractNum w:abstractNumId="110" w15:restartNumberingAfterBreak="0">
    <w:nsid w:val="75EF1056"/>
    <w:multiLevelType w:val="hybridMultilevel"/>
    <w:tmpl w:val="D654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5EF1336"/>
    <w:multiLevelType w:val="hybridMultilevel"/>
    <w:tmpl w:val="DA0EEAC4"/>
    <w:lvl w:ilvl="0" w:tplc="22020488">
      <w:start w:val="1"/>
      <w:numFmt w:val="bullet"/>
      <w:lvlText w:val=""/>
      <w:lvlJc w:val="left"/>
      <w:pPr>
        <w:ind w:left="1080" w:hanging="360"/>
      </w:pPr>
      <w:rPr>
        <w:rFonts w:ascii="Symbol" w:hAnsi="Symbol" w:hint="default"/>
        <w:color w:val="auto"/>
      </w:rPr>
    </w:lvl>
    <w:lvl w:ilvl="1" w:tplc="DE086DF0" w:tentative="1">
      <w:start w:val="1"/>
      <w:numFmt w:val="bullet"/>
      <w:lvlText w:val="o"/>
      <w:lvlJc w:val="left"/>
      <w:pPr>
        <w:ind w:left="1800" w:hanging="360"/>
      </w:pPr>
      <w:rPr>
        <w:rFonts w:ascii="Courier New" w:hAnsi="Courier New" w:hint="default"/>
      </w:rPr>
    </w:lvl>
    <w:lvl w:ilvl="2" w:tplc="049AD292" w:tentative="1">
      <w:start w:val="1"/>
      <w:numFmt w:val="bullet"/>
      <w:lvlText w:val=""/>
      <w:lvlJc w:val="left"/>
      <w:pPr>
        <w:ind w:left="2520" w:hanging="360"/>
      </w:pPr>
      <w:rPr>
        <w:rFonts w:ascii="Wingdings" w:hAnsi="Wingdings" w:hint="default"/>
      </w:rPr>
    </w:lvl>
    <w:lvl w:ilvl="3" w:tplc="B67A1958" w:tentative="1">
      <w:start w:val="1"/>
      <w:numFmt w:val="bullet"/>
      <w:lvlText w:val=""/>
      <w:lvlJc w:val="left"/>
      <w:pPr>
        <w:ind w:left="3240" w:hanging="360"/>
      </w:pPr>
      <w:rPr>
        <w:rFonts w:ascii="Symbol" w:hAnsi="Symbol" w:hint="default"/>
      </w:rPr>
    </w:lvl>
    <w:lvl w:ilvl="4" w:tplc="CF1E5F72" w:tentative="1">
      <w:start w:val="1"/>
      <w:numFmt w:val="bullet"/>
      <w:lvlText w:val="o"/>
      <w:lvlJc w:val="left"/>
      <w:pPr>
        <w:ind w:left="3960" w:hanging="360"/>
      </w:pPr>
      <w:rPr>
        <w:rFonts w:ascii="Courier New" w:hAnsi="Courier New" w:hint="default"/>
      </w:rPr>
    </w:lvl>
    <w:lvl w:ilvl="5" w:tplc="0B5E84E6" w:tentative="1">
      <w:start w:val="1"/>
      <w:numFmt w:val="bullet"/>
      <w:lvlText w:val=""/>
      <w:lvlJc w:val="left"/>
      <w:pPr>
        <w:ind w:left="4680" w:hanging="360"/>
      </w:pPr>
      <w:rPr>
        <w:rFonts w:ascii="Wingdings" w:hAnsi="Wingdings" w:hint="default"/>
      </w:rPr>
    </w:lvl>
    <w:lvl w:ilvl="6" w:tplc="0E16E8F6" w:tentative="1">
      <w:start w:val="1"/>
      <w:numFmt w:val="bullet"/>
      <w:lvlText w:val=""/>
      <w:lvlJc w:val="left"/>
      <w:pPr>
        <w:ind w:left="5400" w:hanging="360"/>
      </w:pPr>
      <w:rPr>
        <w:rFonts w:ascii="Symbol" w:hAnsi="Symbol" w:hint="default"/>
      </w:rPr>
    </w:lvl>
    <w:lvl w:ilvl="7" w:tplc="C178B1B6" w:tentative="1">
      <w:start w:val="1"/>
      <w:numFmt w:val="bullet"/>
      <w:lvlText w:val="o"/>
      <w:lvlJc w:val="left"/>
      <w:pPr>
        <w:ind w:left="6120" w:hanging="360"/>
      </w:pPr>
      <w:rPr>
        <w:rFonts w:ascii="Courier New" w:hAnsi="Courier New" w:hint="default"/>
      </w:rPr>
    </w:lvl>
    <w:lvl w:ilvl="8" w:tplc="22A21726" w:tentative="1">
      <w:start w:val="1"/>
      <w:numFmt w:val="bullet"/>
      <w:lvlText w:val=""/>
      <w:lvlJc w:val="left"/>
      <w:pPr>
        <w:ind w:left="6840" w:hanging="360"/>
      </w:pPr>
      <w:rPr>
        <w:rFonts w:ascii="Wingdings" w:hAnsi="Wingdings" w:hint="default"/>
      </w:rPr>
    </w:lvl>
  </w:abstractNum>
  <w:abstractNum w:abstractNumId="112" w15:restartNumberingAfterBreak="0">
    <w:nsid w:val="76C76FFD"/>
    <w:multiLevelType w:val="hybridMultilevel"/>
    <w:tmpl w:val="540012DE"/>
    <w:styleLink w:val="StyleNumberedLeft25Hanging075"/>
    <w:lvl w:ilvl="0" w:tplc="E848B310">
      <w:start w:val="1"/>
      <w:numFmt w:val="bullet"/>
      <w:lvlText w:val=""/>
      <w:lvlJc w:val="left"/>
      <w:pPr>
        <w:ind w:left="720" w:hanging="360"/>
      </w:pPr>
      <w:rPr>
        <w:rFonts w:ascii="Symbol" w:hAnsi="Symbol" w:hint="default"/>
      </w:rPr>
    </w:lvl>
    <w:lvl w:ilvl="1" w:tplc="F27C2F0A">
      <w:start w:val="1"/>
      <w:numFmt w:val="bullet"/>
      <w:lvlText w:val="o"/>
      <w:lvlJc w:val="left"/>
      <w:pPr>
        <w:ind w:left="1440" w:hanging="360"/>
      </w:pPr>
      <w:rPr>
        <w:rFonts w:ascii="Courier New" w:hAnsi="Courier New" w:hint="default"/>
      </w:rPr>
    </w:lvl>
    <w:lvl w:ilvl="2" w:tplc="1DC6ABF8" w:tentative="1">
      <w:start w:val="1"/>
      <w:numFmt w:val="bullet"/>
      <w:lvlText w:val=""/>
      <w:lvlJc w:val="left"/>
      <w:pPr>
        <w:ind w:left="2160" w:hanging="360"/>
      </w:pPr>
      <w:rPr>
        <w:rFonts w:ascii="Wingdings" w:hAnsi="Wingdings" w:hint="default"/>
      </w:rPr>
    </w:lvl>
    <w:lvl w:ilvl="3" w:tplc="B45A8F28" w:tentative="1">
      <w:start w:val="1"/>
      <w:numFmt w:val="bullet"/>
      <w:lvlText w:val=""/>
      <w:lvlJc w:val="left"/>
      <w:pPr>
        <w:ind w:left="2880" w:hanging="360"/>
      </w:pPr>
      <w:rPr>
        <w:rFonts w:ascii="Symbol" w:hAnsi="Symbol" w:hint="default"/>
      </w:rPr>
    </w:lvl>
    <w:lvl w:ilvl="4" w:tplc="730E44C8" w:tentative="1">
      <w:start w:val="1"/>
      <w:numFmt w:val="bullet"/>
      <w:lvlText w:val="o"/>
      <w:lvlJc w:val="left"/>
      <w:pPr>
        <w:ind w:left="3600" w:hanging="360"/>
      </w:pPr>
      <w:rPr>
        <w:rFonts w:ascii="Courier New" w:hAnsi="Courier New" w:hint="default"/>
      </w:rPr>
    </w:lvl>
    <w:lvl w:ilvl="5" w:tplc="FA38D5D8" w:tentative="1">
      <w:start w:val="1"/>
      <w:numFmt w:val="bullet"/>
      <w:lvlText w:val=""/>
      <w:lvlJc w:val="left"/>
      <w:pPr>
        <w:ind w:left="4320" w:hanging="360"/>
      </w:pPr>
      <w:rPr>
        <w:rFonts w:ascii="Wingdings" w:hAnsi="Wingdings" w:hint="default"/>
      </w:rPr>
    </w:lvl>
    <w:lvl w:ilvl="6" w:tplc="5B704AA8" w:tentative="1">
      <w:start w:val="1"/>
      <w:numFmt w:val="bullet"/>
      <w:lvlText w:val=""/>
      <w:lvlJc w:val="left"/>
      <w:pPr>
        <w:ind w:left="5040" w:hanging="360"/>
      </w:pPr>
      <w:rPr>
        <w:rFonts w:ascii="Symbol" w:hAnsi="Symbol" w:hint="default"/>
      </w:rPr>
    </w:lvl>
    <w:lvl w:ilvl="7" w:tplc="9126EEE8" w:tentative="1">
      <w:start w:val="1"/>
      <w:numFmt w:val="bullet"/>
      <w:lvlText w:val="o"/>
      <w:lvlJc w:val="left"/>
      <w:pPr>
        <w:ind w:left="5760" w:hanging="360"/>
      </w:pPr>
      <w:rPr>
        <w:rFonts w:ascii="Courier New" w:hAnsi="Courier New" w:hint="default"/>
      </w:rPr>
    </w:lvl>
    <w:lvl w:ilvl="8" w:tplc="F8D6C5A8" w:tentative="1">
      <w:start w:val="1"/>
      <w:numFmt w:val="bullet"/>
      <w:lvlText w:val=""/>
      <w:lvlJc w:val="left"/>
      <w:pPr>
        <w:ind w:left="6480" w:hanging="360"/>
      </w:pPr>
      <w:rPr>
        <w:rFonts w:ascii="Wingdings" w:hAnsi="Wingdings" w:hint="default"/>
      </w:rPr>
    </w:lvl>
  </w:abstractNum>
  <w:abstractNum w:abstractNumId="113" w15:restartNumberingAfterBreak="0">
    <w:nsid w:val="785ABDC6"/>
    <w:multiLevelType w:val="hybridMultilevel"/>
    <w:tmpl w:val="FFFFFFFF"/>
    <w:lvl w:ilvl="0" w:tplc="696A7A9C">
      <w:start w:val="1"/>
      <w:numFmt w:val="bullet"/>
      <w:lvlText w:val=""/>
      <w:lvlJc w:val="left"/>
      <w:pPr>
        <w:ind w:left="1080" w:hanging="360"/>
      </w:pPr>
      <w:rPr>
        <w:rFonts w:ascii="Symbol" w:hAnsi="Symbol" w:hint="default"/>
      </w:rPr>
    </w:lvl>
    <w:lvl w:ilvl="1" w:tplc="3CF047C6">
      <w:start w:val="1"/>
      <w:numFmt w:val="bullet"/>
      <w:lvlText w:val="o"/>
      <w:lvlJc w:val="left"/>
      <w:pPr>
        <w:ind w:left="1800" w:hanging="360"/>
      </w:pPr>
      <w:rPr>
        <w:rFonts w:ascii="Courier New" w:hAnsi="Courier New" w:hint="default"/>
      </w:rPr>
    </w:lvl>
    <w:lvl w:ilvl="2" w:tplc="E2B4CA7C">
      <w:start w:val="1"/>
      <w:numFmt w:val="bullet"/>
      <w:lvlText w:val=""/>
      <w:lvlJc w:val="left"/>
      <w:pPr>
        <w:ind w:left="2520" w:hanging="360"/>
      </w:pPr>
      <w:rPr>
        <w:rFonts w:ascii="Wingdings" w:hAnsi="Wingdings" w:hint="default"/>
      </w:rPr>
    </w:lvl>
    <w:lvl w:ilvl="3" w:tplc="70247712">
      <w:start w:val="1"/>
      <w:numFmt w:val="bullet"/>
      <w:lvlText w:val=""/>
      <w:lvlJc w:val="left"/>
      <w:pPr>
        <w:ind w:left="3240" w:hanging="360"/>
      </w:pPr>
      <w:rPr>
        <w:rFonts w:ascii="Symbol" w:hAnsi="Symbol" w:hint="default"/>
      </w:rPr>
    </w:lvl>
    <w:lvl w:ilvl="4" w:tplc="5A8AD84A">
      <w:start w:val="1"/>
      <w:numFmt w:val="bullet"/>
      <w:lvlText w:val="o"/>
      <w:lvlJc w:val="left"/>
      <w:pPr>
        <w:ind w:left="3960" w:hanging="360"/>
      </w:pPr>
      <w:rPr>
        <w:rFonts w:ascii="Courier New" w:hAnsi="Courier New" w:hint="default"/>
      </w:rPr>
    </w:lvl>
    <w:lvl w:ilvl="5" w:tplc="4FAAB588">
      <w:start w:val="1"/>
      <w:numFmt w:val="bullet"/>
      <w:lvlText w:val=""/>
      <w:lvlJc w:val="left"/>
      <w:pPr>
        <w:ind w:left="4680" w:hanging="360"/>
      </w:pPr>
      <w:rPr>
        <w:rFonts w:ascii="Wingdings" w:hAnsi="Wingdings" w:hint="default"/>
      </w:rPr>
    </w:lvl>
    <w:lvl w:ilvl="6" w:tplc="D40E947A">
      <w:start w:val="1"/>
      <w:numFmt w:val="bullet"/>
      <w:lvlText w:val=""/>
      <w:lvlJc w:val="left"/>
      <w:pPr>
        <w:ind w:left="5400" w:hanging="360"/>
      </w:pPr>
      <w:rPr>
        <w:rFonts w:ascii="Symbol" w:hAnsi="Symbol" w:hint="default"/>
      </w:rPr>
    </w:lvl>
    <w:lvl w:ilvl="7" w:tplc="AC387D3E">
      <w:start w:val="1"/>
      <w:numFmt w:val="bullet"/>
      <w:lvlText w:val="o"/>
      <w:lvlJc w:val="left"/>
      <w:pPr>
        <w:ind w:left="6120" w:hanging="360"/>
      </w:pPr>
      <w:rPr>
        <w:rFonts w:ascii="Courier New" w:hAnsi="Courier New" w:hint="default"/>
      </w:rPr>
    </w:lvl>
    <w:lvl w:ilvl="8" w:tplc="22EAD518">
      <w:start w:val="1"/>
      <w:numFmt w:val="bullet"/>
      <w:lvlText w:val=""/>
      <w:lvlJc w:val="left"/>
      <w:pPr>
        <w:ind w:left="6840" w:hanging="360"/>
      </w:pPr>
      <w:rPr>
        <w:rFonts w:ascii="Wingdings" w:hAnsi="Wingdings" w:hint="default"/>
      </w:rPr>
    </w:lvl>
  </w:abstractNum>
  <w:abstractNum w:abstractNumId="114" w15:restartNumberingAfterBreak="0">
    <w:nsid w:val="79272A2E"/>
    <w:multiLevelType w:val="hybridMultilevel"/>
    <w:tmpl w:val="B900E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7AFDC234"/>
    <w:multiLevelType w:val="hybridMultilevel"/>
    <w:tmpl w:val="FFFFFFFF"/>
    <w:lvl w:ilvl="0" w:tplc="3CC6FDF0">
      <w:start w:val="1"/>
      <w:numFmt w:val="bullet"/>
      <w:lvlText w:val=""/>
      <w:lvlJc w:val="left"/>
      <w:pPr>
        <w:ind w:left="360" w:hanging="360"/>
      </w:pPr>
      <w:rPr>
        <w:rFonts w:ascii="Symbol" w:hAnsi="Symbol" w:hint="default"/>
      </w:rPr>
    </w:lvl>
    <w:lvl w:ilvl="1" w:tplc="70A277C8">
      <w:start w:val="1"/>
      <w:numFmt w:val="bullet"/>
      <w:lvlText w:val="o"/>
      <w:lvlJc w:val="left"/>
      <w:pPr>
        <w:ind w:left="1080" w:hanging="360"/>
      </w:pPr>
      <w:rPr>
        <w:rFonts w:ascii="Courier New" w:hAnsi="Courier New" w:hint="default"/>
      </w:rPr>
    </w:lvl>
    <w:lvl w:ilvl="2" w:tplc="91A6F3E8">
      <w:start w:val="1"/>
      <w:numFmt w:val="bullet"/>
      <w:lvlText w:val=""/>
      <w:lvlJc w:val="left"/>
      <w:pPr>
        <w:ind w:left="1800" w:hanging="360"/>
      </w:pPr>
      <w:rPr>
        <w:rFonts w:ascii="Wingdings" w:hAnsi="Wingdings" w:hint="default"/>
      </w:rPr>
    </w:lvl>
    <w:lvl w:ilvl="3" w:tplc="C4EC0ECA">
      <w:start w:val="1"/>
      <w:numFmt w:val="bullet"/>
      <w:lvlText w:val=""/>
      <w:lvlJc w:val="left"/>
      <w:pPr>
        <w:ind w:left="2520" w:hanging="360"/>
      </w:pPr>
      <w:rPr>
        <w:rFonts w:ascii="Symbol" w:hAnsi="Symbol" w:hint="default"/>
      </w:rPr>
    </w:lvl>
    <w:lvl w:ilvl="4" w:tplc="A926C6F4">
      <w:start w:val="1"/>
      <w:numFmt w:val="bullet"/>
      <w:lvlText w:val="o"/>
      <w:lvlJc w:val="left"/>
      <w:pPr>
        <w:ind w:left="3240" w:hanging="360"/>
      </w:pPr>
      <w:rPr>
        <w:rFonts w:ascii="Courier New" w:hAnsi="Courier New" w:hint="default"/>
      </w:rPr>
    </w:lvl>
    <w:lvl w:ilvl="5" w:tplc="242CFD7E">
      <w:start w:val="1"/>
      <w:numFmt w:val="bullet"/>
      <w:lvlText w:val=""/>
      <w:lvlJc w:val="left"/>
      <w:pPr>
        <w:ind w:left="3960" w:hanging="360"/>
      </w:pPr>
      <w:rPr>
        <w:rFonts w:ascii="Wingdings" w:hAnsi="Wingdings" w:hint="default"/>
      </w:rPr>
    </w:lvl>
    <w:lvl w:ilvl="6" w:tplc="73F4C5EE">
      <w:start w:val="1"/>
      <w:numFmt w:val="bullet"/>
      <w:lvlText w:val=""/>
      <w:lvlJc w:val="left"/>
      <w:pPr>
        <w:ind w:left="4680" w:hanging="360"/>
      </w:pPr>
      <w:rPr>
        <w:rFonts w:ascii="Symbol" w:hAnsi="Symbol" w:hint="default"/>
      </w:rPr>
    </w:lvl>
    <w:lvl w:ilvl="7" w:tplc="E97E344A">
      <w:start w:val="1"/>
      <w:numFmt w:val="bullet"/>
      <w:lvlText w:val="o"/>
      <w:lvlJc w:val="left"/>
      <w:pPr>
        <w:ind w:left="5400" w:hanging="360"/>
      </w:pPr>
      <w:rPr>
        <w:rFonts w:ascii="Courier New" w:hAnsi="Courier New" w:hint="default"/>
      </w:rPr>
    </w:lvl>
    <w:lvl w:ilvl="8" w:tplc="6E2882BE">
      <w:start w:val="1"/>
      <w:numFmt w:val="bullet"/>
      <w:lvlText w:val=""/>
      <w:lvlJc w:val="left"/>
      <w:pPr>
        <w:ind w:left="6120" w:hanging="360"/>
      </w:pPr>
      <w:rPr>
        <w:rFonts w:ascii="Wingdings" w:hAnsi="Wingdings" w:hint="default"/>
      </w:rPr>
    </w:lvl>
  </w:abstractNum>
  <w:abstractNum w:abstractNumId="117" w15:restartNumberingAfterBreak="0">
    <w:nsid w:val="7C0D58C5"/>
    <w:multiLevelType w:val="hybridMultilevel"/>
    <w:tmpl w:val="B0288F42"/>
    <w:lvl w:ilvl="0" w:tplc="7DFCC770">
      <w:start w:val="1"/>
      <w:numFmt w:val="upperLetter"/>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8" w15:restartNumberingAfterBreak="0">
    <w:nsid w:val="7D93472E"/>
    <w:multiLevelType w:val="hybridMultilevel"/>
    <w:tmpl w:val="06AA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EC2275B"/>
    <w:multiLevelType w:val="hybridMultilevel"/>
    <w:tmpl w:val="7ACC4090"/>
    <w:lvl w:ilvl="0" w:tplc="4C4A0D0A">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FBB6C14"/>
    <w:multiLevelType w:val="hybridMultilevel"/>
    <w:tmpl w:val="056A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757186">
    <w:abstractNumId w:val="32"/>
  </w:num>
  <w:num w:numId="2" w16cid:durableId="436364258">
    <w:abstractNumId w:val="56"/>
  </w:num>
  <w:num w:numId="3" w16cid:durableId="1690717038">
    <w:abstractNumId w:val="50"/>
  </w:num>
  <w:num w:numId="4" w16cid:durableId="1149247737">
    <w:abstractNumId w:val="5"/>
  </w:num>
  <w:num w:numId="5" w16cid:durableId="1678072111">
    <w:abstractNumId w:val="57"/>
  </w:num>
  <w:num w:numId="6" w16cid:durableId="1489403050">
    <w:abstractNumId w:val="112"/>
  </w:num>
  <w:num w:numId="7" w16cid:durableId="981302545">
    <w:abstractNumId w:val="16"/>
  </w:num>
  <w:num w:numId="8" w16cid:durableId="2095322631">
    <w:abstractNumId w:val="44"/>
  </w:num>
  <w:num w:numId="9" w16cid:durableId="1915892791">
    <w:abstractNumId w:val="90"/>
  </w:num>
  <w:num w:numId="10" w16cid:durableId="1105417170">
    <w:abstractNumId w:val="13"/>
  </w:num>
  <w:num w:numId="11" w16cid:durableId="1844541787">
    <w:abstractNumId w:val="47"/>
  </w:num>
  <w:num w:numId="12" w16cid:durableId="1844203930">
    <w:abstractNumId w:val="115"/>
  </w:num>
  <w:num w:numId="13" w16cid:durableId="200091591">
    <w:abstractNumId w:val="86"/>
  </w:num>
  <w:num w:numId="14" w16cid:durableId="2075934922">
    <w:abstractNumId w:val="106"/>
  </w:num>
  <w:num w:numId="15" w16cid:durableId="2104571330">
    <w:abstractNumId w:val="120"/>
  </w:num>
  <w:num w:numId="16" w16cid:durableId="952247376">
    <w:abstractNumId w:val="67"/>
  </w:num>
  <w:num w:numId="17" w16cid:durableId="661204213">
    <w:abstractNumId w:val="88"/>
  </w:num>
  <w:num w:numId="18" w16cid:durableId="1040712263">
    <w:abstractNumId w:val="23"/>
  </w:num>
  <w:num w:numId="19" w16cid:durableId="1468547744">
    <w:abstractNumId w:val="1"/>
  </w:num>
  <w:num w:numId="20" w16cid:durableId="292711556">
    <w:abstractNumId w:val="78"/>
  </w:num>
  <w:num w:numId="21" w16cid:durableId="1033582038">
    <w:abstractNumId w:val="89"/>
  </w:num>
  <w:num w:numId="22" w16cid:durableId="1269966799">
    <w:abstractNumId w:val="24"/>
  </w:num>
  <w:num w:numId="23" w16cid:durableId="1862165777">
    <w:abstractNumId w:val="71"/>
  </w:num>
  <w:num w:numId="24" w16cid:durableId="1640836848">
    <w:abstractNumId w:val="105"/>
  </w:num>
  <w:num w:numId="25" w16cid:durableId="991565488">
    <w:abstractNumId w:val="64"/>
  </w:num>
  <w:num w:numId="26" w16cid:durableId="1525241572">
    <w:abstractNumId w:val="63"/>
  </w:num>
  <w:num w:numId="27" w16cid:durableId="957686574">
    <w:abstractNumId w:val="18"/>
  </w:num>
  <w:num w:numId="28" w16cid:durableId="834346356">
    <w:abstractNumId w:val="103"/>
  </w:num>
  <w:num w:numId="29" w16cid:durableId="76829441">
    <w:abstractNumId w:val="113"/>
  </w:num>
  <w:num w:numId="30" w16cid:durableId="391579591">
    <w:abstractNumId w:val="20"/>
  </w:num>
  <w:num w:numId="31" w16cid:durableId="1919048888">
    <w:abstractNumId w:val="75"/>
  </w:num>
  <w:num w:numId="32" w16cid:durableId="211812803">
    <w:abstractNumId w:val="111"/>
  </w:num>
  <w:num w:numId="33" w16cid:durableId="1878393925">
    <w:abstractNumId w:val="61"/>
  </w:num>
  <w:num w:numId="34" w16cid:durableId="711347753">
    <w:abstractNumId w:val="76"/>
  </w:num>
  <w:num w:numId="35" w16cid:durableId="283536680">
    <w:abstractNumId w:val="108"/>
  </w:num>
  <w:num w:numId="36" w16cid:durableId="1062020033">
    <w:abstractNumId w:val="58"/>
  </w:num>
  <w:num w:numId="37" w16cid:durableId="1361200218">
    <w:abstractNumId w:val="82"/>
  </w:num>
  <w:num w:numId="38" w16cid:durableId="994803341">
    <w:abstractNumId w:val="54"/>
  </w:num>
  <w:num w:numId="39" w16cid:durableId="903102299">
    <w:abstractNumId w:val="12"/>
  </w:num>
  <w:num w:numId="40" w16cid:durableId="1758672383">
    <w:abstractNumId w:val="19"/>
  </w:num>
  <w:num w:numId="41" w16cid:durableId="1225945387">
    <w:abstractNumId w:val="117"/>
  </w:num>
  <w:num w:numId="42" w16cid:durableId="61756199">
    <w:abstractNumId w:val="83"/>
  </w:num>
  <w:num w:numId="43" w16cid:durableId="108281695">
    <w:abstractNumId w:val="42"/>
  </w:num>
  <w:num w:numId="44" w16cid:durableId="360087197">
    <w:abstractNumId w:val="53"/>
  </w:num>
  <w:num w:numId="45" w16cid:durableId="1285624524">
    <w:abstractNumId w:val="70"/>
  </w:num>
  <w:num w:numId="46" w16cid:durableId="1565067552">
    <w:abstractNumId w:val="4"/>
  </w:num>
  <w:num w:numId="47" w16cid:durableId="591402315">
    <w:abstractNumId w:val="3"/>
  </w:num>
  <w:num w:numId="48" w16cid:durableId="1961109017">
    <w:abstractNumId w:val="100"/>
  </w:num>
  <w:num w:numId="49" w16cid:durableId="627470903">
    <w:abstractNumId w:val="52"/>
  </w:num>
  <w:num w:numId="50" w16cid:durableId="453325328">
    <w:abstractNumId w:val="34"/>
  </w:num>
  <w:num w:numId="51" w16cid:durableId="1064597847">
    <w:abstractNumId w:val="46"/>
  </w:num>
  <w:num w:numId="52" w16cid:durableId="1325164479">
    <w:abstractNumId w:val="92"/>
  </w:num>
  <w:num w:numId="53" w16cid:durableId="250553219">
    <w:abstractNumId w:val="26"/>
  </w:num>
  <w:num w:numId="54" w16cid:durableId="586038436">
    <w:abstractNumId w:val="104"/>
  </w:num>
  <w:num w:numId="55" w16cid:durableId="771437119">
    <w:abstractNumId w:val="81"/>
  </w:num>
  <w:num w:numId="56" w16cid:durableId="292518208">
    <w:abstractNumId w:val="84"/>
  </w:num>
  <w:num w:numId="57" w16cid:durableId="1035886077">
    <w:abstractNumId w:val="2"/>
  </w:num>
  <w:num w:numId="58" w16cid:durableId="1681079977">
    <w:abstractNumId w:val="27"/>
  </w:num>
  <w:num w:numId="59" w16cid:durableId="775903704">
    <w:abstractNumId w:val="119"/>
  </w:num>
  <w:num w:numId="60" w16cid:durableId="28191703">
    <w:abstractNumId w:val="33"/>
  </w:num>
  <w:num w:numId="61" w16cid:durableId="2036419675">
    <w:abstractNumId w:val="110"/>
  </w:num>
  <w:num w:numId="62" w16cid:durableId="207764770">
    <w:abstractNumId w:val="121"/>
  </w:num>
  <w:num w:numId="63" w16cid:durableId="1276064425">
    <w:abstractNumId w:val="107"/>
  </w:num>
  <w:num w:numId="64" w16cid:durableId="1898395632">
    <w:abstractNumId w:val="109"/>
  </w:num>
  <w:num w:numId="65" w16cid:durableId="1527018451">
    <w:abstractNumId w:val="59"/>
  </w:num>
  <w:num w:numId="66" w16cid:durableId="1680234724">
    <w:abstractNumId w:val="39"/>
  </w:num>
  <w:num w:numId="67" w16cid:durableId="689332467">
    <w:abstractNumId w:val="21"/>
  </w:num>
  <w:num w:numId="68" w16cid:durableId="358630764">
    <w:abstractNumId w:val="11"/>
  </w:num>
  <w:num w:numId="69" w16cid:durableId="187836163">
    <w:abstractNumId w:val="93"/>
  </w:num>
  <w:num w:numId="70" w16cid:durableId="1757825334">
    <w:abstractNumId w:val="74"/>
  </w:num>
  <w:num w:numId="71" w16cid:durableId="753891627">
    <w:abstractNumId w:val="102"/>
  </w:num>
  <w:num w:numId="72" w16cid:durableId="1318529580">
    <w:abstractNumId w:val="49"/>
  </w:num>
  <w:num w:numId="73" w16cid:durableId="462625517">
    <w:abstractNumId w:val="72"/>
  </w:num>
  <w:num w:numId="74" w16cid:durableId="1181624783">
    <w:abstractNumId w:val="30"/>
  </w:num>
  <w:num w:numId="75" w16cid:durableId="1738240029">
    <w:abstractNumId w:val="97"/>
  </w:num>
  <w:num w:numId="76" w16cid:durableId="1569337155">
    <w:abstractNumId w:val="51"/>
  </w:num>
  <w:num w:numId="77" w16cid:durableId="749428203">
    <w:abstractNumId w:val="38"/>
  </w:num>
  <w:num w:numId="78" w16cid:durableId="906453280">
    <w:abstractNumId w:val="77"/>
  </w:num>
  <w:num w:numId="79" w16cid:durableId="1544831777">
    <w:abstractNumId w:val="6"/>
  </w:num>
  <w:num w:numId="80" w16cid:durableId="1161507512">
    <w:abstractNumId w:val="118"/>
  </w:num>
  <w:num w:numId="81" w16cid:durableId="1966810424">
    <w:abstractNumId w:val="7"/>
  </w:num>
  <w:num w:numId="82" w16cid:durableId="1790051300">
    <w:abstractNumId w:val="45"/>
  </w:num>
  <w:num w:numId="83" w16cid:durableId="1050618849">
    <w:abstractNumId w:val="68"/>
  </w:num>
  <w:num w:numId="84" w16cid:durableId="169415315">
    <w:abstractNumId w:val="22"/>
  </w:num>
  <w:num w:numId="85" w16cid:durableId="445855103">
    <w:abstractNumId w:val="55"/>
  </w:num>
  <w:num w:numId="86" w16cid:durableId="719323514">
    <w:abstractNumId w:val="14"/>
  </w:num>
  <w:num w:numId="87" w16cid:durableId="2103337857">
    <w:abstractNumId w:val="17"/>
  </w:num>
  <w:num w:numId="88" w16cid:durableId="1033775155">
    <w:abstractNumId w:val="101"/>
  </w:num>
  <w:num w:numId="89" w16cid:durableId="257105007">
    <w:abstractNumId w:val="15"/>
  </w:num>
  <w:num w:numId="90" w16cid:durableId="34163063">
    <w:abstractNumId w:val="41"/>
  </w:num>
  <w:num w:numId="91" w16cid:durableId="469175392">
    <w:abstractNumId w:val="94"/>
  </w:num>
  <w:num w:numId="92" w16cid:durableId="588544863">
    <w:abstractNumId w:val="60"/>
  </w:num>
  <w:num w:numId="93" w16cid:durableId="2028019073">
    <w:abstractNumId w:val="29"/>
  </w:num>
  <w:num w:numId="94" w16cid:durableId="135269658">
    <w:abstractNumId w:val="85"/>
  </w:num>
  <w:num w:numId="95" w16cid:durableId="903101354">
    <w:abstractNumId w:val="48"/>
  </w:num>
  <w:num w:numId="96" w16cid:durableId="935598847">
    <w:abstractNumId w:val="99"/>
  </w:num>
  <w:num w:numId="97" w16cid:durableId="1074818650">
    <w:abstractNumId w:val="66"/>
  </w:num>
  <w:num w:numId="98" w16cid:durableId="2049334711">
    <w:abstractNumId w:val="9"/>
  </w:num>
  <w:num w:numId="99" w16cid:durableId="1342662947">
    <w:abstractNumId w:val="31"/>
  </w:num>
  <w:num w:numId="100" w16cid:durableId="298416874">
    <w:abstractNumId w:val="98"/>
  </w:num>
  <w:num w:numId="101" w16cid:durableId="1086924669">
    <w:abstractNumId w:val="28"/>
  </w:num>
  <w:num w:numId="102" w16cid:durableId="121701839">
    <w:abstractNumId w:val="8"/>
  </w:num>
  <w:num w:numId="103" w16cid:durableId="1651321923">
    <w:abstractNumId w:val="96"/>
  </w:num>
  <w:num w:numId="104" w16cid:durableId="1213232921">
    <w:abstractNumId w:val="62"/>
  </w:num>
  <w:num w:numId="105" w16cid:durableId="1920090095">
    <w:abstractNumId w:val="79"/>
  </w:num>
  <w:num w:numId="106" w16cid:durableId="1222986773">
    <w:abstractNumId w:val="0"/>
  </w:num>
  <w:num w:numId="107" w16cid:durableId="1127158211">
    <w:abstractNumId w:val="40"/>
  </w:num>
  <w:num w:numId="108" w16cid:durableId="716971441">
    <w:abstractNumId w:val="65"/>
  </w:num>
  <w:num w:numId="109" w16cid:durableId="1977449719">
    <w:abstractNumId w:val="80"/>
  </w:num>
  <w:num w:numId="110" w16cid:durableId="971446307">
    <w:abstractNumId w:val="116"/>
  </w:num>
  <w:num w:numId="111" w16cid:durableId="1174103385">
    <w:abstractNumId w:val="91"/>
  </w:num>
  <w:num w:numId="112" w16cid:durableId="133820">
    <w:abstractNumId w:val="114"/>
  </w:num>
  <w:num w:numId="113" w16cid:durableId="1559314793">
    <w:abstractNumId w:val="37"/>
  </w:num>
  <w:num w:numId="114" w16cid:durableId="421418076">
    <w:abstractNumId w:val="10"/>
  </w:num>
  <w:num w:numId="115" w16cid:durableId="540753661">
    <w:abstractNumId w:val="25"/>
  </w:num>
  <w:num w:numId="116" w16cid:durableId="1630621005">
    <w:abstractNumId w:val="87"/>
  </w:num>
  <w:num w:numId="117" w16cid:durableId="1310013705">
    <w:abstractNumId w:val="36"/>
  </w:num>
  <w:num w:numId="118" w16cid:durableId="1938906813">
    <w:abstractNumId w:val="95"/>
  </w:num>
  <w:num w:numId="119" w16cid:durableId="809395910">
    <w:abstractNumId w:val="73"/>
  </w:num>
  <w:num w:numId="120" w16cid:durableId="1658731776">
    <w:abstractNumId w:val="69"/>
  </w:num>
  <w:num w:numId="121" w16cid:durableId="747120587">
    <w:abstractNumId w:val="43"/>
  </w:num>
  <w:num w:numId="122" w16cid:durableId="216553403">
    <w:abstractNumId w:val="3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58"/>
    <w:rsid w:val="00000476"/>
    <w:rsid w:val="000004E2"/>
    <w:rsid w:val="0000052E"/>
    <w:rsid w:val="00000667"/>
    <w:rsid w:val="0000076C"/>
    <w:rsid w:val="00000857"/>
    <w:rsid w:val="000008E3"/>
    <w:rsid w:val="000009DE"/>
    <w:rsid w:val="00000A55"/>
    <w:rsid w:val="00000B08"/>
    <w:rsid w:val="00000C0F"/>
    <w:rsid w:val="00000D58"/>
    <w:rsid w:val="00000F0D"/>
    <w:rsid w:val="0000103E"/>
    <w:rsid w:val="000010BA"/>
    <w:rsid w:val="00001336"/>
    <w:rsid w:val="00001424"/>
    <w:rsid w:val="000014BD"/>
    <w:rsid w:val="000015D0"/>
    <w:rsid w:val="0000168A"/>
    <w:rsid w:val="0000172D"/>
    <w:rsid w:val="0000172F"/>
    <w:rsid w:val="0000175F"/>
    <w:rsid w:val="000017B4"/>
    <w:rsid w:val="000018AD"/>
    <w:rsid w:val="000018D2"/>
    <w:rsid w:val="00001929"/>
    <w:rsid w:val="0000192A"/>
    <w:rsid w:val="00001A6A"/>
    <w:rsid w:val="00001AB8"/>
    <w:rsid w:val="00001C07"/>
    <w:rsid w:val="00001CCF"/>
    <w:rsid w:val="00001D0D"/>
    <w:rsid w:val="00001E8C"/>
    <w:rsid w:val="00001EFB"/>
    <w:rsid w:val="000021A3"/>
    <w:rsid w:val="00002291"/>
    <w:rsid w:val="00002669"/>
    <w:rsid w:val="00002793"/>
    <w:rsid w:val="000027B2"/>
    <w:rsid w:val="000027CE"/>
    <w:rsid w:val="000028CD"/>
    <w:rsid w:val="0000294A"/>
    <w:rsid w:val="00002A11"/>
    <w:rsid w:val="00002A96"/>
    <w:rsid w:val="00002CC4"/>
    <w:rsid w:val="00002E24"/>
    <w:rsid w:val="00002E2B"/>
    <w:rsid w:val="0000305A"/>
    <w:rsid w:val="000031E3"/>
    <w:rsid w:val="0000334F"/>
    <w:rsid w:val="000034CE"/>
    <w:rsid w:val="00003543"/>
    <w:rsid w:val="00003593"/>
    <w:rsid w:val="0000377E"/>
    <w:rsid w:val="000037A8"/>
    <w:rsid w:val="000039B9"/>
    <w:rsid w:val="00003A42"/>
    <w:rsid w:val="00003B2D"/>
    <w:rsid w:val="00003BC0"/>
    <w:rsid w:val="00003C4D"/>
    <w:rsid w:val="00003C52"/>
    <w:rsid w:val="00003D57"/>
    <w:rsid w:val="00003E49"/>
    <w:rsid w:val="00003F42"/>
    <w:rsid w:val="0000417E"/>
    <w:rsid w:val="00004387"/>
    <w:rsid w:val="00004524"/>
    <w:rsid w:val="00004563"/>
    <w:rsid w:val="00004843"/>
    <w:rsid w:val="00004ACF"/>
    <w:rsid w:val="00004AFA"/>
    <w:rsid w:val="00004B1B"/>
    <w:rsid w:val="00004BED"/>
    <w:rsid w:val="00004C33"/>
    <w:rsid w:val="00004C44"/>
    <w:rsid w:val="00004D4A"/>
    <w:rsid w:val="00004D9E"/>
    <w:rsid w:val="00004DCE"/>
    <w:rsid w:val="00004DD7"/>
    <w:rsid w:val="00004DF2"/>
    <w:rsid w:val="00004E6F"/>
    <w:rsid w:val="00004E7E"/>
    <w:rsid w:val="00004F3F"/>
    <w:rsid w:val="00004FFA"/>
    <w:rsid w:val="00005026"/>
    <w:rsid w:val="00005290"/>
    <w:rsid w:val="00005479"/>
    <w:rsid w:val="000054F0"/>
    <w:rsid w:val="0000570E"/>
    <w:rsid w:val="000057E4"/>
    <w:rsid w:val="000057EC"/>
    <w:rsid w:val="000058BA"/>
    <w:rsid w:val="00005913"/>
    <w:rsid w:val="00005920"/>
    <w:rsid w:val="00005A4A"/>
    <w:rsid w:val="00005A8F"/>
    <w:rsid w:val="00005C87"/>
    <w:rsid w:val="00005CDE"/>
    <w:rsid w:val="00005D53"/>
    <w:rsid w:val="00005E10"/>
    <w:rsid w:val="00005E7A"/>
    <w:rsid w:val="0000604D"/>
    <w:rsid w:val="000064DA"/>
    <w:rsid w:val="00006669"/>
    <w:rsid w:val="0000668C"/>
    <w:rsid w:val="00006772"/>
    <w:rsid w:val="000067BA"/>
    <w:rsid w:val="0000689C"/>
    <w:rsid w:val="00006D43"/>
    <w:rsid w:val="00006DA0"/>
    <w:rsid w:val="000071B0"/>
    <w:rsid w:val="000071B5"/>
    <w:rsid w:val="00007344"/>
    <w:rsid w:val="0000739C"/>
    <w:rsid w:val="0000756E"/>
    <w:rsid w:val="000075F7"/>
    <w:rsid w:val="0000767A"/>
    <w:rsid w:val="0000777F"/>
    <w:rsid w:val="0000779E"/>
    <w:rsid w:val="00007857"/>
    <w:rsid w:val="00007928"/>
    <w:rsid w:val="000079F5"/>
    <w:rsid w:val="00007B6A"/>
    <w:rsid w:val="00007CE1"/>
    <w:rsid w:val="00007D1F"/>
    <w:rsid w:val="00007DDD"/>
    <w:rsid w:val="00007FF3"/>
    <w:rsid w:val="00010070"/>
    <w:rsid w:val="000100A0"/>
    <w:rsid w:val="000102A1"/>
    <w:rsid w:val="0001038F"/>
    <w:rsid w:val="00010725"/>
    <w:rsid w:val="000107C9"/>
    <w:rsid w:val="000108A9"/>
    <w:rsid w:val="00010921"/>
    <w:rsid w:val="000109F7"/>
    <w:rsid w:val="00010A17"/>
    <w:rsid w:val="00010A82"/>
    <w:rsid w:val="00010C1C"/>
    <w:rsid w:val="00010E16"/>
    <w:rsid w:val="00010E66"/>
    <w:rsid w:val="00010ECB"/>
    <w:rsid w:val="00010ED7"/>
    <w:rsid w:val="00010FD9"/>
    <w:rsid w:val="00011278"/>
    <w:rsid w:val="00011476"/>
    <w:rsid w:val="000114B3"/>
    <w:rsid w:val="000114E1"/>
    <w:rsid w:val="0001159B"/>
    <w:rsid w:val="000115C1"/>
    <w:rsid w:val="000116B6"/>
    <w:rsid w:val="000116FF"/>
    <w:rsid w:val="00011734"/>
    <w:rsid w:val="00011A57"/>
    <w:rsid w:val="00011BF7"/>
    <w:rsid w:val="00011EC9"/>
    <w:rsid w:val="0001202E"/>
    <w:rsid w:val="00012062"/>
    <w:rsid w:val="000120AC"/>
    <w:rsid w:val="00012107"/>
    <w:rsid w:val="00012354"/>
    <w:rsid w:val="0001247D"/>
    <w:rsid w:val="000124A3"/>
    <w:rsid w:val="00012510"/>
    <w:rsid w:val="00012E42"/>
    <w:rsid w:val="00013103"/>
    <w:rsid w:val="0001315E"/>
    <w:rsid w:val="0001330F"/>
    <w:rsid w:val="00013361"/>
    <w:rsid w:val="000133E0"/>
    <w:rsid w:val="000133E6"/>
    <w:rsid w:val="00013457"/>
    <w:rsid w:val="000134C4"/>
    <w:rsid w:val="000134CF"/>
    <w:rsid w:val="0001350F"/>
    <w:rsid w:val="0001353A"/>
    <w:rsid w:val="00013878"/>
    <w:rsid w:val="000138B2"/>
    <w:rsid w:val="0001391D"/>
    <w:rsid w:val="000139DA"/>
    <w:rsid w:val="00013C2B"/>
    <w:rsid w:val="00013CF0"/>
    <w:rsid w:val="00013CFF"/>
    <w:rsid w:val="00013EA2"/>
    <w:rsid w:val="00013F74"/>
    <w:rsid w:val="00014046"/>
    <w:rsid w:val="00014158"/>
    <w:rsid w:val="000142FA"/>
    <w:rsid w:val="0001434D"/>
    <w:rsid w:val="000144A6"/>
    <w:rsid w:val="000144E9"/>
    <w:rsid w:val="0001460E"/>
    <w:rsid w:val="000146AD"/>
    <w:rsid w:val="00014750"/>
    <w:rsid w:val="00014810"/>
    <w:rsid w:val="00014839"/>
    <w:rsid w:val="00014BDC"/>
    <w:rsid w:val="00014C2C"/>
    <w:rsid w:val="00014C4C"/>
    <w:rsid w:val="00014DB6"/>
    <w:rsid w:val="00014E00"/>
    <w:rsid w:val="00014EEA"/>
    <w:rsid w:val="00014FAB"/>
    <w:rsid w:val="00014FC4"/>
    <w:rsid w:val="0001501C"/>
    <w:rsid w:val="00015103"/>
    <w:rsid w:val="00015149"/>
    <w:rsid w:val="00015220"/>
    <w:rsid w:val="000154BA"/>
    <w:rsid w:val="00015614"/>
    <w:rsid w:val="00015745"/>
    <w:rsid w:val="00015792"/>
    <w:rsid w:val="00015877"/>
    <w:rsid w:val="000158ED"/>
    <w:rsid w:val="00015ADB"/>
    <w:rsid w:val="00015B62"/>
    <w:rsid w:val="00015CBB"/>
    <w:rsid w:val="00015CEA"/>
    <w:rsid w:val="00015CF1"/>
    <w:rsid w:val="00015D00"/>
    <w:rsid w:val="00015E68"/>
    <w:rsid w:val="00015EEE"/>
    <w:rsid w:val="00015F1C"/>
    <w:rsid w:val="00016303"/>
    <w:rsid w:val="000168D1"/>
    <w:rsid w:val="00016946"/>
    <w:rsid w:val="000169E8"/>
    <w:rsid w:val="00016AEE"/>
    <w:rsid w:val="00016C96"/>
    <w:rsid w:val="00016CBF"/>
    <w:rsid w:val="00016CC3"/>
    <w:rsid w:val="00016D37"/>
    <w:rsid w:val="00016FC9"/>
    <w:rsid w:val="00017016"/>
    <w:rsid w:val="00017161"/>
    <w:rsid w:val="00017209"/>
    <w:rsid w:val="000172FA"/>
    <w:rsid w:val="00017397"/>
    <w:rsid w:val="00017432"/>
    <w:rsid w:val="000174E2"/>
    <w:rsid w:val="000174F6"/>
    <w:rsid w:val="00017560"/>
    <w:rsid w:val="00017571"/>
    <w:rsid w:val="00017658"/>
    <w:rsid w:val="000177C3"/>
    <w:rsid w:val="00017966"/>
    <w:rsid w:val="00017AA8"/>
    <w:rsid w:val="00017AB4"/>
    <w:rsid w:val="00017BB4"/>
    <w:rsid w:val="00017D3B"/>
    <w:rsid w:val="00017DBC"/>
    <w:rsid w:val="00017EB7"/>
    <w:rsid w:val="00017F1F"/>
    <w:rsid w:val="0002005C"/>
    <w:rsid w:val="0002009B"/>
    <w:rsid w:val="000200A2"/>
    <w:rsid w:val="000200F8"/>
    <w:rsid w:val="00020139"/>
    <w:rsid w:val="00020361"/>
    <w:rsid w:val="00020522"/>
    <w:rsid w:val="00020529"/>
    <w:rsid w:val="000206C9"/>
    <w:rsid w:val="0002072F"/>
    <w:rsid w:val="00020889"/>
    <w:rsid w:val="000209B1"/>
    <w:rsid w:val="00020A79"/>
    <w:rsid w:val="00020AF7"/>
    <w:rsid w:val="00020B8B"/>
    <w:rsid w:val="00020D5F"/>
    <w:rsid w:val="00020DFE"/>
    <w:rsid w:val="00020F05"/>
    <w:rsid w:val="00020F79"/>
    <w:rsid w:val="00021226"/>
    <w:rsid w:val="000212BB"/>
    <w:rsid w:val="00021308"/>
    <w:rsid w:val="000214CE"/>
    <w:rsid w:val="00021794"/>
    <w:rsid w:val="00021836"/>
    <w:rsid w:val="000218E4"/>
    <w:rsid w:val="00021909"/>
    <w:rsid w:val="00021BB8"/>
    <w:rsid w:val="00021C95"/>
    <w:rsid w:val="00021EA3"/>
    <w:rsid w:val="00021F77"/>
    <w:rsid w:val="00022067"/>
    <w:rsid w:val="0002220D"/>
    <w:rsid w:val="00022296"/>
    <w:rsid w:val="00022375"/>
    <w:rsid w:val="000223E5"/>
    <w:rsid w:val="000223FF"/>
    <w:rsid w:val="000224D9"/>
    <w:rsid w:val="0002260A"/>
    <w:rsid w:val="0002270D"/>
    <w:rsid w:val="0002286A"/>
    <w:rsid w:val="00022914"/>
    <w:rsid w:val="000229B2"/>
    <w:rsid w:val="00022C3E"/>
    <w:rsid w:val="00022D65"/>
    <w:rsid w:val="00022E34"/>
    <w:rsid w:val="00022FB9"/>
    <w:rsid w:val="00023051"/>
    <w:rsid w:val="00023079"/>
    <w:rsid w:val="0002309F"/>
    <w:rsid w:val="0002313C"/>
    <w:rsid w:val="00023165"/>
    <w:rsid w:val="00023454"/>
    <w:rsid w:val="00023512"/>
    <w:rsid w:val="0002354C"/>
    <w:rsid w:val="00023643"/>
    <w:rsid w:val="0002382F"/>
    <w:rsid w:val="00023867"/>
    <w:rsid w:val="00023992"/>
    <w:rsid w:val="000239C8"/>
    <w:rsid w:val="000239EE"/>
    <w:rsid w:val="00023A81"/>
    <w:rsid w:val="00023BBE"/>
    <w:rsid w:val="00023BF3"/>
    <w:rsid w:val="00023D9E"/>
    <w:rsid w:val="00023EED"/>
    <w:rsid w:val="0002416B"/>
    <w:rsid w:val="00024175"/>
    <w:rsid w:val="000241C8"/>
    <w:rsid w:val="00024416"/>
    <w:rsid w:val="000244B8"/>
    <w:rsid w:val="0002475A"/>
    <w:rsid w:val="0002476A"/>
    <w:rsid w:val="0002489E"/>
    <w:rsid w:val="00024A18"/>
    <w:rsid w:val="00024B51"/>
    <w:rsid w:val="00024C3E"/>
    <w:rsid w:val="00024CF6"/>
    <w:rsid w:val="00024D5E"/>
    <w:rsid w:val="00024DC6"/>
    <w:rsid w:val="0002502F"/>
    <w:rsid w:val="00025086"/>
    <w:rsid w:val="000250D9"/>
    <w:rsid w:val="000250DC"/>
    <w:rsid w:val="000252BE"/>
    <w:rsid w:val="00025419"/>
    <w:rsid w:val="000254E4"/>
    <w:rsid w:val="000254F1"/>
    <w:rsid w:val="00025646"/>
    <w:rsid w:val="00025A53"/>
    <w:rsid w:val="00025B15"/>
    <w:rsid w:val="00025BFA"/>
    <w:rsid w:val="00025C1C"/>
    <w:rsid w:val="00025CE4"/>
    <w:rsid w:val="00025DD0"/>
    <w:rsid w:val="00025E79"/>
    <w:rsid w:val="0002615A"/>
    <w:rsid w:val="000264C2"/>
    <w:rsid w:val="000264F9"/>
    <w:rsid w:val="00026584"/>
    <w:rsid w:val="00026818"/>
    <w:rsid w:val="00026A83"/>
    <w:rsid w:val="00026A9B"/>
    <w:rsid w:val="00026B28"/>
    <w:rsid w:val="00026C92"/>
    <w:rsid w:val="00026CA4"/>
    <w:rsid w:val="00026D9E"/>
    <w:rsid w:val="00026DC8"/>
    <w:rsid w:val="00026F55"/>
    <w:rsid w:val="00027278"/>
    <w:rsid w:val="000272C9"/>
    <w:rsid w:val="000272D0"/>
    <w:rsid w:val="000273ED"/>
    <w:rsid w:val="000274B8"/>
    <w:rsid w:val="000274C3"/>
    <w:rsid w:val="0002752A"/>
    <w:rsid w:val="000275A7"/>
    <w:rsid w:val="0002761B"/>
    <w:rsid w:val="000276B1"/>
    <w:rsid w:val="000277C2"/>
    <w:rsid w:val="00027831"/>
    <w:rsid w:val="0002783B"/>
    <w:rsid w:val="00027861"/>
    <w:rsid w:val="00027890"/>
    <w:rsid w:val="00027B7F"/>
    <w:rsid w:val="00030011"/>
    <w:rsid w:val="000301FB"/>
    <w:rsid w:val="00030390"/>
    <w:rsid w:val="000305F5"/>
    <w:rsid w:val="00030788"/>
    <w:rsid w:val="00030836"/>
    <w:rsid w:val="00030A56"/>
    <w:rsid w:val="00030ABA"/>
    <w:rsid w:val="00030B13"/>
    <w:rsid w:val="00030B75"/>
    <w:rsid w:val="00030E6B"/>
    <w:rsid w:val="00030F2B"/>
    <w:rsid w:val="00031059"/>
    <w:rsid w:val="000310AF"/>
    <w:rsid w:val="000311E1"/>
    <w:rsid w:val="00031394"/>
    <w:rsid w:val="000313C5"/>
    <w:rsid w:val="000313D6"/>
    <w:rsid w:val="00031435"/>
    <w:rsid w:val="00031460"/>
    <w:rsid w:val="00031511"/>
    <w:rsid w:val="000316C0"/>
    <w:rsid w:val="0003180D"/>
    <w:rsid w:val="0003199F"/>
    <w:rsid w:val="00031AC6"/>
    <w:rsid w:val="00031CB8"/>
    <w:rsid w:val="00031D30"/>
    <w:rsid w:val="00032125"/>
    <w:rsid w:val="00032323"/>
    <w:rsid w:val="00032477"/>
    <w:rsid w:val="000324D2"/>
    <w:rsid w:val="00032594"/>
    <w:rsid w:val="00032782"/>
    <w:rsid w:val="000327B9"/>
    <w:rsid w:val="00032849"/>
    <w:rsid w:val="0003286E"/>
    <w:rsid w:val="000328EF"/>
    <w:rsid w:val="00032904"/>
    <w:rsid w:val="0003292A"/>
    <w:rsid w:val="0003292D"/>
    <w:rsid w:val="0003299B"/>
    <w:rsid w:val="00032B17"/>
    <w:rsid w:val="00032B57"/>
    <w:rsid w:val="00032CE6"/>
    <w:rsid w:val="00032D35"/>
    <w:rsid w:val="00032D7F"/>
    <w:rsid w:val="00032DB5"/>
    <w:rsid w:val="00032F16"/>
    <w:rsid w:val="00032F46"/>
    <w:rsid w:val="00032F88"/>
    <w:rsid w:val="0003304E"/>
    <w:rsid w:val="000331D5"/>
    <w:rsid w:val="000331E2"/>
    <w:rsid w:val="000332DA"/>
    <w:rsid w:val="00033348"/>
    <w:rsid w:val="000334CB"/>
    <w:rsid w:val="000334D3"/>
    <w:rsid w:val="00033532"/>
    <w:rsid w:val="000335B0"/>
    <w:rsid w:val="000335E1"/>
    <w:rsid w:val="00033707"/>
    <w:rsid w:val="0003370A"/>
    <w:rsid w:val="00033751"/>
    <w:rsid w:val="000337B2"/>
    <w:rsid w:val="0003380C"/>
    <w:rsid w:val="000338A1"/>
    <w:rsid w:val="00033912"/>
    <w:rsid w:val="000339B2"/>
    <w:rsid w:val="00033B1F"/>
    <w:rsid w:val="00033B33"/>
    <w:rsid w:val="00033BD9"/>
    <w:rsid w:val="00033E00"/>
    <w:rsid w:val="00034089"/>
    <w:rsid w:val="000341D7"/>
    <w:rsid w:val="000342F6"/>
    <w:rsid w:val="000343DB"/>
    <w:rsid w:val="00034682"/>
    <w:rsid w:val="00034687"/>
    <w:rsid w:val="00034898"/>
    <w:rsid w:val="00034916"/>
    <w:rsid w:val="0003496A"/>
    <w:rsid w:val="00034AA1"/>
    <w:rsid w:val="00034C6A"/>
    <w:rsid w:val="00034C86"/>
    <w:rsid w:val="00034DE2"/>
    <w:rsid w:val="00034F1E"/>
    <w:rsid w:val="00035023"/>
    <w:rsid w:val="000351CB"/>
    <w:rsid w:val="00035402"/>
    <w:rsid w:val="000354B4"/>
    <w:rsid w:val="000355B7"/>
    <w:rsid w:val="0003562B"/>
    <w:rsid w:val="0003596D"/>
    <w:rsid w:val="000359C9"/>
    <w:rsid w:val="00035B8C"/>
    <w:rsid w:val="00035BF1"/>
    <w:rsid w:val="00035C13"/>
    <w:rsid w:val="00035C16"/>
    <w:rsid w:val="00035CF2"/>
    <w:rsid w:val="00035DFE"/>
    <w:rsid w:val="00035F37"/>
    <w:rsid w:val="00035FAA"/>
    <w:rsid w:val="0003608C"/>
    <w:rsid w:val="0003609F"/>
    <w:rsid w:val="000360B9"/>
    <w:rsid w:val="000360E1"/>
    <w:rsid w:val="0003620F"/>
    <w:rsid w:val="0003630B"/>
    <w:rsid w:val="00036604"/>
    <w:rsid w:val="00036618"/>
    <w:rsid w:val="00036652"/>
    <w:rsid w:val="000366AB"/>
    <w:rsid w:val="00036791"/>
    <w:rsid w:val="00036801"/>
    <w:rsid w:val="0003690F"/>
    <w:rsid w:val="000369CA"/>
    <w:rsid w:val="000369FD"/>
    <w:rsid w:val="00036A92"/>
    <w:rsid w:val="00036CC1"/>
    <w:rsid w:val="00036D99"/>
    <w:rsid w:val="00037033"/>
    <w:rsid w:val="0003710A"/>
    <w:rsid w:val="00037170"/>
    <w:rsid w:val="00037238"/>
    <w:rsid w:val="00037334"/>
    <w:rsid w:val="0003743C"/>
    <w:rsid w:val="000376A5"/>
    <w:rsid w:val="00037719"/>
    <w:rsid w:val="00037793"/>
    <w:rsid w:val="00037A30"/>
    <w:rsid w:val="00037A75"/>
    <w:rsid w:val="00037B06"/>
    <w:rsid w:val="00037CF6"/>
    <w:rsid w:val="00037EF7"/>
    <w:rsid w:val="00037F2C"/>
    <w:rsid w:val="00038A8A"/>
    <w:rsid w:val="000400CF"/>
    <w:rsid w:val="00040256"/>
    <w:rsid w:val="0004026A"/>
    <w:rsid w:val="00040579"/>
    <w:rsid w:val="0004085E"/>
    <w:rsid w:val="0004097E"/>
    <w:rsid w:val="00040993"/>
    <w:rsid w:val="00040A20"/>
    <w:rsid w:val="00040B75"/>
    <w:rsid w:val="00040BE3"/>
    <w:rsid w:val="00040C00"/>
    <w:rsid w:val="00040DAA"/>
    <w:rsid w:val="00040E61"/>
    <w:rsid w:val="00040F5A"/>
    <w:rsid w:val="000411E2"/>
    <w:rsid w:val="00041387"/>
    <w:rsid w:val="0004138D"/>
    <w:rsid w:val="000413B9"/>
    <w:rsid w:val="00041452"/>
    <w:rsid w:val="000414A3"/>
    <w:rsid w:val="00041531"/>
    <w:rsid w:val="00041606"/>
    <w:rsid w:val="0004162A"/>
    <w:rsid w:val="000416F9"/>
    <w:rsid w:val="0004172D"/>
    <w:rsid w:val="00041776"/>
    <w:rsid w:val="00041855"/>
    <w:rsid w:val="000418FC"/>
    <w:rsid w:val="000419FF"/>
    <w:rsid w:val="00041A7C"/>
    <w:rsid w:val="00041CA1"/>
    <w:rsid w:val="00041EC2"/>
    <w:rsid w:val="0004228C"/>
    <w:rsid w:val="000422C0"/>
    <w:rsid w:val="0004238F"/>
    <w:rsid w:val="00042429"/>
    <w:rsid w:val="0004249A"/>
    <w:rsid w:val="000425FD"/>
    <w:rsid w:val="0004261D"/>
    <w:rsid w:val="0004267B"/>
    <w:rsid w:val="000426A8"/>
    <w:rsid w:val="0004276E"/>
    <w:rsid w:val="000428CC"/>
    <w:rsid w:val="000428EA"/>
    <w:rsid w:val="000429CA"/>
    <w:rsid w:val="00042A8B"/>
    <w:rsid w:val="00042AA5"/>
    <w:rsid w:val="00042ACB"/>
    <w:rsid w:val="00042C81"/>
    <w:rsid w:val="00042DCB"/>
    <w:rsid w:val="00042ECD"/>
    <w:rsid w:val="00042F96"/>
    <w:rsid w:val="00043002"/>
    <w:rsid w:val="0004329E"/>
    <w:rsid w:val="0004356A"/>
    <w:rsid w:val="000437DB"/>
    <w:rsid w:val="00043847"/>
    <w:rsid w:val="0004395E"/>
    <w:rsid w:val="0004396C"/>
    <w:rsid w:val="00043980"/>
    <w:rsid w:val="00043A03"/>
    <w:rsid w:val="00043BE8"/>
    <w:rsid w:val="00043FF4"/>
    <w:rsid w:val="00044424"/>
    <w:rsid w:val="0004459E"/>
    <w:rsid w:val="000447F1"/>
    <w:rsid w:val="00044959"/>
    <w:rsid w:val="00044B8C"/>
    <w:rsid w:val="00044BF6"/>
    <w:rsid w:val="00044DF2"/>
    <w:rsid w:val="00044E1B"/>
    <w:rsid w:val="00044EB6"/>
    <w:rsid w:val="00044F2F"/>
    <w:rsid w:val="00044F98"/>
    <w:rsid w:val="00044FBF"/>
    <w:rsid w:val="0004506B"/>
    <w:rsid w:val="0004508C"/>
    <w:rsid w:val="00045142"/>
    <w:rsid w:val="0004569E"/>
    <w:rsid w:val="000457B9"/>
    <w:rsid w:val="0004587B"/>
    <w:rsid w:val="00045889"/>
    <w:rsid w:val="000458D4"/>
    <w:rsid w:val="00045A16"/>
    <w:rsid w:val="00045D02"/>
    <w:rsid w:val="00045E0E"/>
    <w:rsid w:val="00045ED8"/>
    <w:rsid w:val="00045F9D"/>
    <w:rsid w:val="00045FE2"/>
    <w:rsid w:val="00045FFA"/>
    <w:rsid w:val="00046048"/>
    <w:rsid w:val="0004617A"/>
    <w:rsid w:val="000462E9"/>
    <w:rsid w:val="000464E4"/>
    <w:rsid w:val="000464F7"/>
    <w:rsid w:val="00046578"/>
    <w:rsid w:val="000465A1"/>
    <w:rsid w:val="000465D9"/>
    <w:rsid w:val="00046849"/>
    <w:rsid w:val="0004686A"/>
    <w:rsid w:val="00046B27"/>
    <w:rsid w:val="00046D36"/>
    <w:rsid w:val="00047153"/>
    <w:rsid w:val="000471C0"/>
    <w:rsid w:val="0004751B"/>
    <w:rsid w:val="00047717"/>
    <w:rsid w:val="00047761"/>
    <w:rsid w:val="0004799D"/>
    <w:rsid w:val="000479AA"/>
    <w:rsid w:val="000479AC"/>
    <w:rsid w:val="000479DB"/>
    <w:rsid w:val="00047B41"/>
    <w:rsid w:val="00047E93"/>
    <w:rsid w:val="00047FEF"/>
    <w:rsid w:val="0004E9DF"/>
    <w:rsid w:val="0005012D"/>
    <w:rsid w:val="0005017E"/>
    <w:rsid w:val="000504B0"/>
    <w:rsid w:val="000505D1"/>
    <w:rsid w:val="00050616"/>
    <w:rsid w:val="000507AB"/>
    <w:rsid w:val="000507DB"/>
    <w:rsid w:val="00050A62"/>
    <w:rsid w:val="00050BDA"/>
    <w:rsid w:val="00050BFA"/>
    <w:rsid w:val="00050CC8"/>
    <w:rsid w:val="00050DEF"/>
    <w:rsid w:val="00050EB6"/>
    <w:rsid w:val="00050F5A"/>
    <w:rsid w:val="00051017"/>
    <w:rsid w:val="0005151D"/>
    <w:rsid w:val="0005159A"/>
    <w:rsid w:val="00051630"/>
    <w:rsid w:val="000518CF"/>
    <w:rsid w:val="0005192A"/>
    <w:rsid w:val="00051C62"/>
    <w:rsid w:val="00051C75"/>
    <w:rsid w:val="00051D64"/>
    <w:rsid w:val="000520BA"/>
    <w:rsid w:val="0005211E"/>
    <w:rsid w:val="00052194"/>
    <w:rsid w:val="00052223"/>
    <w:rsid w:val="0005228E"/>
    <w:rsid w:val="0005232E"/>
    <w:rsid w:val="00052340"/>
    <w:rsid w:val="000523A6"/>
    <w:rsid w:val="0005241F"/>
    <w:rsid w:val="000524C8"/>
    <w:rsid w:val="00052597"/>
    <w:rsid w:val="000526C3"/>
    <w:rsid w:val="00052827"/>
    <w:rsid w:val="00052880"/>
    <w:rsid w:val="000528E0"/>
    <w:rsid w:val="00052AF4"/>
    <w:rsid w:val="00052B4F"/>
    <w:rsid w:val="00052C29"/>
    <w:rsid w:val="00052D26"/>
    <w:rsid w:val="00052EFA"/>
    <w:rsid w:val="00052FCB"/>
    <w:rsid w:val="00053050"/>
    <w:rsid w:val="00053228"/>
    <w:rsid w:val="000532D3"/>
    <w:rsid w:val="000532E4"/>
    <w:rsid w:val="000535D1"/>
    <w:rsid w:val="000536AB"/>
    <w:rsid w:val="0005370F"/>
    <w:rsid w:val="00053BEC"/>
    <w:rsid w:val="00053D08"/>
    <w:rsid w:val="00053DAB"/>
    <w:rsid w:val="000541B6"/>
    <w:rsid w:val="000541C3"/>
    <w:rsid w:val="00054599"/>
    <w:rsid w:val="000546AE"/>
    <w:rsid w:val="000547CC"/>
    <w:rsid w:val="00054849"/>
    <w:rsid w:val="00054F51"/>
    <w:rsid w:val="000550C2"/>
    <w:rsid w:val="000551DE"/>
    <w:rsid w:val="000554D5"/>
    <w:rsid w:val="00055531"/>
    <w:rsid w:val="000557B5"/>
    <w:rsid w:val="000557C8"/>
    <w:rsid w:val="0005587F"/>
    <w:rsid w:val="00055903"/>
    <w:rsid w:val="00055B09"/>
    <w:rsid w:val="00056026"/>
    <w:rsid w:val="0005610C"/>
    <w:rsid w:val="000563B7"/>
    <w:rsid w:val="000563CC"/>
    <w:rsid w:val="0005664D"/>
    <w:rsid w:val="00056761"/>
    <w:rsid w:val="0005684F"/>
    <w:rsid w:val="0005688E"/>
    <w:rsid w:val="0005690C"/>
    <w:rsid w:val="00056ADC"/>
    <w:rsid w:val="00056D6A"/>
    <w:rsid w:val="00056FEF"/>
    <w:rsid w:val="00057078"/>
    <w:rsid w:val="000571E7"/>
    <w:rsid w:val="0005722B"/>
    <w:rsid w:val="0005728E"/>
    <w:rsid w:val="0005732D"/>
    <w:rsid w:val="000574AD"/>
    <w:rsid w:val="000574D4"/>
    <w:rsid w:val="00057527"/>
    <w:rsid w:val="00057656"/>
    <w:rsid w:val="000576AE"/>
    <w:rsid w:val="00057768"/>
    <w:rsid w:val="00057859"/>
    <w:rsid w:val="0005790B"/>
    <w:rsid w:val="0005793D"/>
    <w:rsid w:val="00057D07"/>
    <w:rsid w:val="00057DEB"/>
    <w:rsid w:val="00057E4A"/>
    <w:rsid w:val="00057EDA"/>
    <w:rsid w:val="00060012"/>
    <w:rsid w:val="0006021A"/>
    <w:rsid w:val="00060493"/>
    <w:rsid w:val="00060652"/>
    <w:rsid w:val="0006069C"/>
    <w:rsid w:val="00060715"/>
    <w:rsid w:val="0006077C"/>
    <w:rsid w:val="000607A0"/>
    <w:rsid w:val="000607DD"/>
    <w:rsid w:val="00060914"/>
    <w:rsid w:val="0006095A"/>
    <w:rsid w:val="00060A4F"/>
    <w:rsid w:val="00060B06"/>
    <w:rsid w:val="00060BE2"/>
    <w:rsid w:val="00060D67"/>
    <w:rsid w:val="00060DC7"/>
    <w:rsid w:val="00060E2C"/>
    <w:rsid w:val="00060FC8"/>
    <w:rsid w:val="000611D4"/>
    <w:rsid w:val="0006123C"/>
    <w:rsid w:val="00061322"/>
    <w:rsid w:val="00061453"/>
    <w:rsid w:val="000615A2"/>
    <w:rsid w:val="00061708"/>
    <w:rsid w:val="00061744"/>
    <w:rsid w:val="000619FD"/>
    <w:rsid w:val="00061A4C"/>
    <w:rsid w:val="00061AF6"/>
    <w:rsid w:val="00061C03"/>
    <w:rsid w:val="00061F38"/>
    <w:rsid w:val="00062042"/>
    <w:rsid w:val="000621D9"/>
    <w:rsid w:val="000622CB"/>
    <w:rsid w:val="000623C9"/>
    <w:rsid w:val="000624A0"/>
    <w:rsid w:val="00062675"/>
    <w:rsid w:val="000626E3"/>
    <w:rsid w:val="0006273E"/>
    <w:rsid w:val="00062798"/>
    <w:rsid w:val="00062802"/>
    <w:rsid w:val="000628CE"/>
    <w:rsid w:val="000628DD"/>
    <w:rsid w:val="00062CEC"/>
    <w:rsid w:val="00062FF3"/>
    <w:rsid w:val="00063170"/>
    <w:rsid w:val="00063223"/>
    <w:rsid w:val="0006343F"/>
    <w:rsid w:val="00063593"/>
    <w:rsid w:val="000635F4"/>
    <w:rsid w:val="00063642"/>
    <w:rsid w:val="000638CC"/>
    <w:rsid w:val="00063E90"/>
    <w:rsid w:val="00063EB6"/>
    <w:rsid w:val="00063F67"/>
    <w:rsid w:val="000640E1"/>
    <w:rsid w:val="00064449"/>
    <w:rsid w:val="00064472"/>
    <w:rsid w:val="000644CC"/>
    <w:rsid w:val="00064663"/>
    <w:rsid w:val="00064839"/>
    <w:rsid w:val="000649B4"/>
    <w:rsid w:val="00064AC6"/>
    <w:rsid w:val="00064B2A"/>
    <w:rsid w:val="00064B95"/>
    <w:rsid w:val="00064BE6"/>
    <w:rsid w:val="00064CF2"/>
    <w:rsid w:val="00064D78"/>
    <w:rsid w:val="00064F77"/>
    <w:rsid w:val="00064FB6"/>
    <w:rsid w:val="00065001"/>
    <w:rsid w:val="0006514F"/>
    <w:rsid w:val="0006521C"/>
    <w:rsid w:val="0006530A"/>
    <w:rsid w:val="00065492"/>
    <w:rsid w:val="00065704"/>
    <w:rsid w:val="0006574B"/>
    <w:rsid w:val="00065A2B"/>
    <w:rsid w:val="00065A56"/>
    <w:rsid w:val="00065AB9"/>
    <w:rsid w:val="00065D8F"/>
    <w:rsid w:val="00065F08"/>
    <w:rsid w:val="00065F34"/>
    <w:rsid w:val="00065F9F"/>
    <w:rsid w:val="00066052"/>
    <w:rsid w:val="000661BA"/>
    <w:rsid w:val="000661D5"/>
    <w:rsid w:val="00066452"/>
    <w:rsid w:val="00066494"/>
    <w:rsid w:val="00066514"/>
    <w:rsid w:val="00066647"/>
    <w:rsid w:val="00066655"/>
    <w:rsid w:val="00066798"/>
    <w:rsid w:val="000667F7"/>
    <w:rsid w:val="00066A6A"/>
    <w:rsid w:val="00066AB2"/>
    <w:rsid w:val="00066AB7"/>
    <w:rsid w:val="00066CE5"/>
    <w:rsid w:val="00066CF4"/>
    <w:rsid w:val="0006708F"/>
    <w:rsid w:val="00067336"/>
    <w:rsid w:val="000674D2"/>
    <w:rsid w:val="0006751F"/>
    <w:rsid w:val="0006773D"/>
    <w:rsid w:val="00067753"/>
    <w:rsid w:val="000678FC"/>
    <w:rsid w:val="000679F4"/>
    <w:rsid w:val="00067A10"/>
    <w:rsid w:val="00067A8C"/>
    <w:rsid w:val="00067AAF"/>
    <w:rsid w:val="00067BBA"/>
    <w:rsid w:val="00067C1F"/>
    <w:rsid w:val="00067C45"/>
    <w:rsid w:val="00067F5D"/>
    <w:rsid w:val="00070137"/>
    <w:rsid w:val="000702CF"/>
    <w:rsid w:val="000702F9"/>
    <w:rsid w:val="000703AA"/>
    <w:rsid w:val="000704C9"/>
    <w:rsid w:val="000706AA"/>
    <w:rsid w:val="0007074B"/>
    <w:rsid w:val="000708C9"/>
    <w:rsid w:val="000708FE"/>
    <w:rsid w:val="00070A33"/>
    <w:rsid w:val="00070A7E"/>
    <w:rsid w:val="00070D19"/>
    <w:rsid w:val="00070D66"/>
    <w:rsid w:val="00070DE3"/>
    <w:rsid w:val="00070DF6"/>
    <w:rsid w:val="00070EEF"/>
    <w:rsid w:val="0007135C"/>
    <w:rsid w:val="00071397"/>
    <w:rsid w:val="00071537"/>
    <w:rsid w:val="00071876"/>
    <w:rsid w:val="0007194B"/>
    <w:rsid w:val="00071A7A"/>
    <w:rsid w:val="00071AB3"/>
    <w:rsid w:val="00071B3B"/>
    <w:rsid w:val="00071C82"/>
    <w:rsid w:val="00071D72"/>
    <w:rsid w:val="00071E1E"/>
    <w:rsid w:val="00072019"/>
    <w:rsid w:val="0007212C"/>
    <w:rsid w:val="000721FE"/>
    <w:rsid w:val="0007227F"/>
    <w:rsid w:val="000722C6"/>
    <w:rsid w:val="0007243E"/>
    <w:rsid w:val="000724E4"/>
    <w:rsid w:val="0007256E"/>
    <w:rsid w:val="00072901"/>
    <w:rsid w:val="00072B68"/>
    <w:rsid w:val="00072BAB"/>
    <w:rsid w:val="00072BD0"/>
    <w:rsid w:val="00072CC3"/>
    <w:rsid w:val="00072D4D"/>
    <w:rsid w:val="00072D50"/>
    <w:rsid w:val="00072DC9"/>
    <w:rsid w:val="00072F36"/>
    <w:rsid w:val="0007304A"/>
    <w:rsid w:val="0007309E"/>
    <w:rsid w:val="00073114"/>
    <w:rsid w:val="0007311D"/>
    <w:rsid w:val="0007324F"/>
    <w:rsid w:val="0007333A"/>
    <w:rsid w:val="00073363"/>
    <w:rsid w:val="000733B1"/>
    <w:rsid w:val="00073594"/>
    <w:rsid w:val="000738CB"/>
    <w:rsid w:val="0007395B"/>
    <w:rsid w:val="0007396E"/>
    <w:rsid w:val="00073970"/>
    <w:rsid w:val="00073ABA"/>
    <w:rsid w:val="00073D81"/>
    <w:rsid w:val="00073E12"/>
    <w:rsid w:val="00073F02"/>
    <w:rsid w:val="0007405F"/>
    <w:rsid w:val="00074087"/>
    <w:rsid w:val="0007417F"/>
    <w:rsid w:val="000742D4"/>
    <w:rsid w:val="000742F0"/>
    <w:rsid w:val="000744FA"/>
    <w:rsid w:val="00074711"/>
    <w:rsid w:val="00074778"/>
    <w:rsid w:val="0007477E"/>
    <w:rsid w:val="000747CF"/>
    <w:rsid w:val="000748AC"/>
    <w:rsid w:val="00074A78"/>
    <w:rsid w:val="00074BBF"/>
    <w:rsid w:val="00074BE2"/>
    <w:rsid w:val="00074DDA"/>
    <w:rsid w:val="00074E1F"/>
    <w:rsid w:val="00074EDC"/>
    <w:rsid w:val="00074EDF"/>
    <w:rsid w:val="00074FA3"/>
    <w:rsid w:val="00074FB8"/>
    <w:rsid w:val="000750C7"/>
    <w:rsid w:val="000750EF"/>
    <w:rsid w:val="00075112"/>
    <w:rsid w:val="000751C2"/>
    <w:rsid w:val="000752AD"/>
    <w:rsid w:val="00075350"/>
    <w:rsid w:val="000753E2"/>
    <w:rsid w:val="000754F3"/>
    <w:rsid w:val="00075521"/>
    <w:rsid w:val="000755D1"/>
    <w:rsid w:val="00075851"/>
    <w:rsid w:val="00075A45"/>
    <w:rsid w:val="00075A94"/>
    <w:rsid w:val="00075AFE"/>
    <w:rsid w:val="00075C9A"/>
    <w:rsid w:val="00075CDB"/>
    <w:rsid w:val="00075D2B"/>
    <w:rsid w:val="00075DBB"/>
    <w:rsid w:val="00075EF9"/>
    <w:rsid w:val="00076056"/>
    <w:rsid w:val="0007647A"/>
    <w:rsid w:val="00076659"/>
    <w:rsid w:val="00076A0E"/>
    <w:rsid w:val="00076B9A"/>
    <w:rsid w:val="00076BD7"/>
    <w:rsid w:val="00076EDD"/>
    <w:rsid w:val="00076F0C"/>
    <w:rsid w:val="00076FE4"/>
    <w:rsid w:val="00077074"/>
    <w:rsid w:val="0007712C"/>
    <w:rsid w:val="000772E5"/>
    <w:rsid w:val="00077432"/>
    <w:rsid w:val="00077539"/>
    <w:rsid w:val="00077650"/>
    <w:rsid w:val="000777B5"/>
    <w:rsid w:val="000777F6"/>
    <w:rsid w:val="00077A0C"/>
    <w:rsid w:val="00077A9E"/>
    <w:rsid w:val="00077AA4"/>
    <w:rsid w:val="00077D27"/>
    <w:rsid w:val="00077E67"/>
    <w:rsid w:val="00078085"/>
    <w:rsid w:val="00080052"/>
    <w:rsid w:val="0008016D"/>
    <w:rsid w:val="000802B8"/>
    <w:rsid w:val="000802DC"/>
    <w:rsid w:val="00080414"/>
    <w:rsid w:val="0008068E"/>
    <w:rsid w:val="000807CF"/>
    <w:rsid w:val="00080872"/>
    <w:rsid w:val="0008088E"/>
    <w:rsid w:val="00080B50"/>
    <w:rsid w:val="00080CC2"/>
    <w:rsid w:val="00080DBF"/>
    <w:rsid w:val="00080E45"/>
    <w:rsid w:val="0008118C"/>
    <w:rsid w:val="0008126B"/>
    <w:rsid w:val="000814BF"/>
    <w:rsid w:val="000815D5"/>
    <w:rsid w:val="0008166D"/>
    <w:rsid w:val="00081734"/>
    <w:rsid w:val="0008192A"/>
    <w:rsid w:val="00081A7C"/>
    <w:rsid w:val="00081C70"/>
    <w:rsid w:val="00081EC5"/>
    <w:rsid w:val="00081F87"/>
    <w:rsid w:val="00082032"/>
    <w:rsid w:val="00082155"/>
    <w:rsid w:val="00082170"/>
    <w:rsid w:val="000821AB"/>
    <w:rsid w:val="00082287"/>
    <w:rsid w:val="00082374"/>
    <w:rsid w:val="000823E5"/>
    <w:rsid w:val="000826FB"/>
    <w:rsid w:val="000828F4"/>
    <w:rsid w:val="00082CEF"/>
    <w:rsid w:val="00082CF5"/>
    <w:rsid w:val="00082E22"/>
    <w:rsid w:val="00082E4C"/>
    <w:rsid w:val="00082E73"/>
    <w:rsid w:val="00082E89"/>
    <w:rsid w:val="00082FCF"/>
    <w:rsid w:val="0008302E"/>
    <w:rsid w:val="000830DD"/>
    <w:rsid w:val="0008328B"/>
    <w:rsid w:val="0008329E"/>
    <w:rsid w:val="00083382"/>
    <w:rsid w:val="0008357D"/>
    <w:rsid w:val="00083584"/>
    <w:rsid w:val="00083753"/>
    <w:rsid w:val="000839B3"/>
    <w:rsid w:val="000839F3"/>
    <w:rsid w:val="00083A1D"/>
    <w:rsid w:val="00083C67"/>
    <w:rsid w:val="00083CB8"/>
    <w:rsid w:val="00083CD7"/>
    <w:rsid w:val="00083D0F"/>
    <w:rsid w:val="00083DBF"/>
    <w:rsid w:val="00083E9C"/>
    <w:rsid w:val="00083F2D"/>
    <w:rsid w:val="00083F30"/>
    <w:rsid w:val="00084094"/>
    <w:rsid w:val="00084314"/>
    <w:rsid w:val="00084500"/>
    <w:rsid w:val="00084608"/>
    <w:rsid w:val="000846B3"/>
    <w:rsid w:val="00084705"/>
    <w:rsid w:val="00084734"/>
    <w:rsid w:val="00084803"/>
    <w:rsid w:val="000848CD"/>
    <w:rsid w:val="000849A1"/>
    <w:rsid w:val="00084B07"/>
    <w:rsid w:val="00084B09"/>
    <w:rsid w:val="00084CB1"/>
    <w:rsid w:val="00084E33"/>
    <w:rsid w:val="00084E3B"/>
    <w:rsid w:val="00084E49"/>
    <w:rsid w:val="00084E94"/>
    <w:rsid w:val="00084EAA"/>
    <w:rsid w:val="00084EB3"/>
    <w:rsid w:val="00084FCE"/>
    <w:rsid w:val="00085407"/>
    <w:rsid w:val="000856A3"/>
    <w:rsid w:val="000858BB"/>
    <w:rsid w:val="00085AA5"/>
    <w:rsid w:val="00085B96"/>
    <w:rsid w:val="00085BE5"/>
    <w:rsid w:val="00085D5D"/>
    <w:rsid w:val="00085D66"/>
    <w:rsid w:val="00085E73"/>
    <w:rsid w:val="00085FC1"/>
    <w:rsid w:val="00086008"/>
    <w:rsid w:val="000860C7"/>
    <w:rsid w:val="00086258"/>
    <w:rsid w:val="0008629B"/>
    <w:rsid w:val="00086429"/>
    <w:rsid w:val="00086457"/>
    <w:rsid w:val="00086528"/>
    <w:rsid w:val="000865E7"/>
    <w:rsid w:val="000866E6"/>
    <w:rsid w:val="0008670B"/>
    <w:rsid w:val="00086805"/>
    <w:rsid w:val="00086AF6"/>
    <w:rsid w:val="00086B5F"/>
    <w:rsid w:val="00086C2C"/>
    <w:rsid w:val="00086D18"/>
    <w:rsid w:val="00086DFB"/>
    <w:rsid w:val="00086E98"/>
    <w:rsid w:val="00087294"/>
    <w:rsid w:val="0008749B"/>
    <w:rsid w:val="0008754A"/>
    <w:rsid w:val="00087705"/>
    <w:rsid w:val="000877E9"/>
    <w:rsid w:val="00087B59"/>
    <w:rsid w:val="00087E0C"/>
    <w:rsid w:val="00087E47"/>
    <w:rsid w:val="000901F6"/>
    <w:rsid w:val="00090241"/>
    <w:rsid w:val="000902B3"/>
    <w:rsid w:val="000903BC"/>
    <w:rsid w:val="000903FE"/>
    <w:rsid w:val="00090442"/>
    <w:rsid w:val="00090495"/>
    <w:rsid w:val="000904AA"/>
    <w:rsid w:val="00090662"/>
    <w:rsid w:val="0009080C"/>
    <w:rsid w:val="00090A7D"/>
    <w:rsid w:val="00090B5B"/>
    <w:rsid w:val="00090B69"/>
    <w:rsid w:val="00090CA1"/>
    <w:rsid w:val="00090EE4"/>
    <w:rsid w:val="00090EFA"/>
    <w:rsid w:val="00090F48"/>
    <w:rsid w:val="00090F52"/>
    <w:rsid w:val="00090FAE"/>
    <w:rsid w:val="000914A8"/>
    <w:rsid w:val="0009162D"/>
    <w:rsid w:val="00091698"/>
    <w:rsid w:val="00091710"/>
    <w:rsid w:val="00091888"/>
    <w:rsid w:val="00091A74"/>
    <w:rsid w:val="00091B08"/>
    <w:rsid w:val="00091B0C"/>
    <w:rsid w:val="00091C10"/>
    <w:rsid w:val="00091DB5"/>
    <w:rsid w:val="00091E33"/>
    <w:rsid w:val="00091E59"/>
    <w:rsid w:val="00091EE3"/>
    <w:rsid w:val="00091F28"/>
    <w:rsid w:val="00091FF9"/>
    <w:rsid w:val="000921BB"/>
    <w:rsid w:val="000921CD"/>
    <w:rsid w:val="0009229E"/>
    <w:rsid w:val="000922D1"/>
    <w:rsid w:val="000923C5"/>
    <w:rsid w:val="00092519"/>
    <w:rsid w:val="000925B6"/>
    <w:rsid w:val="000925FB"/>
    <w:rsid w:val="00092648"/>
    <w:rsid w:val="00092662"/>
    <w:rsid w:val="000926C5"/>
    <w:rsid w:val="00092854"/>
    <w:rsid w:val="0009292B"/>
    <w:rsid w:val="00092950"/>
    <w:rsid w:val="0009296D"/>
    <w:rsid w:val="000929BA"/>
    <w:rsid w:val="00092A57"/>
    <w:rsid w:val="00092B6B"/>
    <w:rsid w:val="00092C95"/>
    <w:rsid w:val="00092D07"/>
    <w:rsid w:val="00092DDF"/>
    <w:rsid w:val="00092EEA"/>
    <w:rsid w:val="00092F62"/>
    <w:rsid w:val="0009323B"/>
    <w:rsid w:val="000933A7"/>
    <w:rsid w:val="0009345D"/>
    <w:rsid w:val="0009348E"/>
    <w:rsid w:val="0009366A"/>
    <w:rsid w:val="0009366C"/>
    <w:rsid w:val="000936A1"/>
    <w:rsid w:val="000936B1"/>
    <w:rsid w:val="000937CA"/>
    <w:rsid w:val="0009394E"/>
    <w:rsid w:val="0009396F"/>
    <w:rsid w:val="00093B2B"/>
    <w:rsid w:val="00093BA8"/>
    <w:rsid w:val="00093D86"/>
    <w:rsid w:val="00093D90"/>
    <w:rsid w:val="00093E30"/>
    <w:rsid w:val="00093F30"/>
    <w:rsid w:val="00094000"/>
    <w:rsid w:val="0009434A"/>
    <w:rsid w:val="00094380"/>
    <w:rsid w:val="0009440E"/>
    <w:rsid w:val="0009476A"/>
    <w:rsid w:val="000948F8"/>
    <w:rsid w:val="000949CF"/>
    <w:rsid w:val="00094BBC"/>
    <w:rsid w:val="00094EB0"/>
    <w:rsid w:val="00094EB8"/>
    <w:rsid w:val="00095093"/>
    <w:rsid w:val="000950B4"/>
    <w:rsid w:val="00095153"/>
    <w:rsid w:val="000951A3"/>
    <w:rsid w:val="000953BB"/>
    <w:rsid w:val="00095539"/>
    <w:rsid w:val="00095565"/>
    <w:rsid w:val="00095825"/>
    <w:rsid w:val="00095897"/>
    <w:rsid w:val="0009592E"/>
    <w:rsid w:val="00095A54"/>
    <w:rsid w:val="00095B32"/>
    <w:rsid w:val="00095B38"/>
    <w:rsid w:val="00095BF3"/>
    <w:rsid w:val="00095EE1"/>
    <w:rsid w:val="00095F1F"/>
    <w:rsid w:val="0009610B"/>
    <w:rsid w:val="0009614B"/>
    <w:rsid w:val="00096171"/>
    <w:rsid w:val="000961A4"/>
    <w:rsid w:val="000961DC"/>
    <w:rsid w:val="000963A5"/>
    <w:rsid w:val="000963F2"/>
    <w:rsid w:val="0009648A"/>
    <w:rsid w:val="00096492"/>
    <w:rsid w:val="00096507"/>
    <w:rsid w:val="00096524"/>
    <w:rsid w:val="00096565"/>
    <w:rsid w:val="00096570"/>
    <w:rsid w:val="0009657D"/>
    <w:rsid w:val="000965C0"/>
    <w:rsid w:val="00096642"/>
    <w:rsid w:val="000966C7"/>
    <w:rsid w:val="0009680D"/>
    <w:rsid w:val="000968AF"/>
    <w:rsid w:val="00096A21"/>
    <w:rsid w:val="00096C12"/>
    <w:rsid w:val="00096CE2"/>
    <w:rsid w:val="00096CEF"/>
    <w:rsid w:val="00096D4B"/>
    <w:rsid w:val="00096E3D"/>
    <w:rsid w:val="00096ECE"/>
    <w:rsid w:val="00096FC2"/>
    <w:rsid w:val="0009713F"/>
    <w:rsid w:val="00097156"/>
    <w:rsid w:val="000971CE"/>
    <w:rsid w:val="000971F0"/>
    <w:rsid w:val="000971F9"/>
    <w:rsid w:val="00097264"/>
    <w:rsid w:val="000974E3"/>
    <w:rsid w:val="00097737"/>
    <w:rsid w:val="000978C3"/>
    <w:rsid w:val="000979CA"/>
    <w:rsid w:val="00097BE8"/>
    <w:rsid w:val="00097CAC"/>
    <w:rsid w:val="00097CE5"/>
    <w:rsid w:val="00097CF4"/>
    <w:rsid w:val="00097DF6"/>
    <w:rsid w:val="00097F96"/>
    <w:rsid w:val="000A00E4"/>
    <w:rsid w:val="000A0150"/>
    <w:rsid w:val="000A01E6"/>
    <w:rsid w:val="000A03B6"/>
    <w:rsid w:val="000A04F6"/>
    <w:rsid w:val="000A07B6"/>
    <w:rsid w:val="000A0945"/>
    <w:rsid w:val="000A099C"/>
    <w:rsid w:val="000A0AE6"/>
    <w:rsid w:val="000A0DBF"/>
    <w:rsid w:val="000A0ED7"/>
    <w:rsid w:val="000A0FE7"/>
    <w:rsid w:val="000A1035"/>
    <w:rsid w:val="000A1315"/>
    <w:rsid w:val="000A1427"/>
    <w:rsid w:val="000A1620"/>
    <w:rsid w:val="000A164E"/>
    <w:rsid w:val="000A1963"/>
    <w:rsid w:val="000A1987"/>
    <w:rsid w:val="000A1AB8"/>
    <w:rsid w:val="000A1BD9"/>
    <w:rsid w:val="000A1BE7"/>
    <w:rsid w:val="000A1C62"/>
    <w:rsid w:val="000A1D16"/>
    <w:rsid w:val="000A1D36"/>
    <w:rsid w:val="000A1DA4"/>
    <w:rsid w:val="000A1F5C"/>
    <w:rsid w:val="000A1FF2"/>
    <w:rsid w:val="000A20E3"/>
    <w:rsid w:val="000A22DB"/>
    <w:rsid w:val="000A22F2"/>
    <w:rsid w:val="000A23A4"/>
    <w:rsid w:val="000A23DA"/>
    <w:rsid w:val="000A246B"/>
    <w:rsid w:val="000A24F4"/>
    <w:rsid w:val="000A25D8"/>
    <w:rsid w:val="000A270D"/>
    <w:rsid w:val="000A289E"/>
    <w:rsid w:val="000A2AE9"/>
    <w:rsid w:val="000A2C65"/>
    <w:rsid w:val="000A2D13"/>
    <w:rsid w:val="000A2D2A"/>
    <w:rsid w:val="000A2D70"/>
    <w:rsid w:val="000A2F30"/>
    <w:rsid w:val="000A3046"/>
    <w:rsid w:val="000A312C"/>
    <w:rsid w:val="000A32E6"/>
    <w:rsid w:val="000A346E"/>
    <w:rsid w:val="000A348D"/>
    <w:rsid w:val="000A34A1"/>
    <w:rsid w:val="000A3892"/>
    <w:rsid w:val="000A39FD"/>
    <w:rsid w:val="000A3AB2"/>
    <w:rsid w:val="000A3AF9"/>
    <w:rsid w:val="000A3B61"/>
    <w:rsid w:val="000A3B89"/>
    <w:rsid w:val="000A3B97"/>
    <w:rsid w:val="000A3CF8"/>
    <w:rsid w:val="000A3E1A"/>
    <w:rsid w:val="000A3E61"/>
    <w:rsid w:val="000A3F75"/>
    <w:rsid w:val="000A4000"/>
    <w:rsid w:val="000A411C"/>
    <w:rsid w:val="000A43F6"/>
    <w:rsid w:val="000A4519"/>
    <w:rsid w:val="000A4621"/>
    <w:rsid w:val="000A4888"/>
    <w:rsid w:val="000A49A7"/>
    <w:rsid w:val="000A49D6"/>
    <w:rsid w:val="000A4BF1"/>
    <w:rsid w:val="000A4E50"/>
    <w:rsid w:val="000A4F29"/>
    <w:rsid w:val="000A4FFE"/>
    <w:rsid w:val="000A5002"/>
    <w:rsid w:val="000A5021"/>
    <w:rsid w:val="000A5184"/>
    <w:rsid w:val="000A52EA"/>
    <w:rsid w:val="000A542A"/>
    <w:rsid w:val="000A54D4"/>
    <w:rsid w:val="000A56FA"/>
    <w:rsid w:val="000A5764"/>
    <w:rsid w:val="000A592D"/>
    <w:rsid w:val="000A5BA4"/>
    <w:rsid w:val="000A5BFB"/>
    <w:rsid w:val="000A5C62"/>
    <w:rsid w:val="000A5CA2"/>
    <w:rsid w:val="000A5CF9"/>
    <w:rsid w:val="000A5E5D"/>
    <w:rsid w:val="000A61DE"/>
    <w:rsid w:val="000A620C"/>
    <w:rsid w:val="000A62CC"/>
    <w:rsid w:val="000A63E7"/>
    <w:rsid w:val="000A647F"/>
    <w:rsid w:val="000A64EE"/>
    <w:rsid w:val="000A65B8"/>
    <w:rsid w:val="000A665A"/>
    <w:rsid w:val="000A675C"/>
    <w:rsid w:val="000A6769"/>
    <w:rsid w:val="000A684A"/>
    <w:rsid w:val="000A6A9C"/>
    <w:rsid w:val="000A6AB7"/>
    <w:rsid w:val="000A6B36"/>
    <w:rsid w:val="000A6BC1"/>
    <w:rsid w:val="000A6D99"/>
    <w:rsid w:val="000A6F06"/>
    <w:rsid w:val="000A6FBB"/>
    <w:rsid w:val="000A6FBD"/>
    <w:rsid w:val="000A701E"/>
    <w:rsid w:val="000A702C"/>
    <w:rsid w:val="000A72BB"/>
    <w:rsid w:val="000A79BB"/>
    <w:rsid w:val="000A7B12"/>
    <w:rsid w:val="000A7C94"/>
    <w:rsid w:val="000B0243"/>
    <w:rsid w:val="000B0250"/>
    <w:rsid w:val="000B0491"/>
    <w:rsid w:val="000B053E"/>
    <w:rsid w:val="000B05ED"/>
    <w:rsid w:val="000B0697"/>
    <w:rsid w:val="000B07EA"/>
    <w:rsid w:val="000B0A6E"/>
    <w:rsid w:val="000B0B78"/>
    <w:rsid w:val="000B0D33"/>
    <w:rsid w:val="000B0D34"/>
    <w:rsid w:val="000B0D43"/>
    <w:rsid w:val="000B0D93"/>
    <w:rsid w:val="000B0DBF"/>
    <w:rsid w:val="000B0EC4"/>
    <w:rsid w:val="000B0EDC"/>
    <w:rsid w:val="000B1077"/>
    <w:rsid w:val="000B10F9"/>
    <w:rsid w:val="000B1110"/>
    <w:rsid w:val="000B1715"/>
    <w:rsid w:val="000B17EB"/>
    <w:rsid w:val="000B1923"/>
    <w:rsid w:val="000B19FC"/>
    <w:rsid w:val="000B19FF"/>
    <w:rsid w:val="000B1A21"/>
    <w:rsid w:val="000B1A81"/>
    <w:rsid w:val="000B1B88"/>
    <w:rsid w:val="000B1DA6"/>
    <w:rsid w:val="000B1E17"/>
    <w:rsid w:val="000B1F4A"/>
    <w:rsid w:val="000B20EC"/>
    <w:rsid w:val="000B2272"/>
    <w:rsid w:val="000B2393"/>
    <w:rsid w:val="000B2428"/>
    <w:rsid w:val="000B246A"/>
    <w:rsid w:val="000B2632"/>
    <w:rsid w:val="000B26DB"/>
    <w:rsid w:val="000B2778"/>
    <w:rsid w:val="000B27BF"/>
    <w:rsid w:val="000B2833"/>
    <w:rsid w:val="000B2A6E"/>
    <w:rsid w:val="000B2B82"/>
    <w:rsid w:val="000B2BC5"/>
    <w:rsid w:val="000B2C58"/>
    <w:rsid w:val="000B2DE3"/>
    <w:rsid w:val="000B3033"/>
    <w:rsid w:val="000B3160"/>
    <w:rsid w:val="000B3174"/>
    <w:rsid w:val="000B31EE"/>
    <w:rsid w:val="000B31F5"/>
    <w:rsid w:val="000B325A"/>
    <w:rsid w:val="000B326F"/>
    <w:rsid w:val="000B353A"/>
    <w:rsid w:val="000B3555"/>
    <w:rsid w:val="000B3587"/>
    <w:rsid w:val="000B35B4"/>
    <w:rsid w:val="000B35B6"/>
    <w:rsid w:val="000B3630"/>
    <w:rsid w:val="000B36C3"/>
    <w:rsid w:val="000B3777"/>
    <w:rsid w:val="000B398B"/>
    <w:rsid w:val="000B3A56"/>
    <w:rsid w:val="000B3D02"/>
    <w:rsid w:val="000B3DB3"/>
    <w:rsid w:val="000B4596"/>
    <w:rsid w:val="000B4985"/>
    <w:rsid w:val="000B4AB6"/>
    <w:rsid w:val="000B4B29"/>
    <w:rsid w:val="000B4BDE"/>
    <w:rsid w:val="000B4C89"/>
    <w:rsid w:val="000B4F05"/>
    <w:rsid w:val="000B5031"/>
    <w:rsid w:val="000B5099"/>
    <w:rsid w:val="000B5195"/>
    <w:rsid w:val="000B519D"/>
    <w:rsid w:val="000B5232"/>
    <w:rsid w:val="000B5335"/>
    <w:rsid w:val="000B5382"/>
    <w:rsid w:val="000B538E"/>
    <w:rsid w:val="000B54A8"/>
    <w:rsid w:val="000B5599"/>
    <w:rsid w:val="000B5669"/>
    <w:rsid w:val="000B5753"/>
    <w:rsid w:val="000B5871"/>
    <w:rsid w:val="000B58E4"/>
    <w:rsid w:val="000B5933"/>
    <w:rsid w:val="000B59E3"/>
    <w:rsid w:val="000B5C31"/>
    <w:rsid w:val="000B5C3E"/>
    <w:rsid w:val="000B5D7F"/>
    <w:rsid w:val="000B5DDB"/>
    <w:rsid w:val="000B5E0C"/>
    <w:rsid w:val="000B5E14"/>
    <w:rsid w:val="000B5E9E"/>
    <w:rsid w:val="000B611B"/>
    <w:rsid w:val="000B6158"/>
    <w:rsid w:val="000B640C"/>
    <w:rsid w:val="000B648E"/>
    <w:rsid w:val="000B64F6"/>
    <w:rsid w:val="000B66D9"/>
    <w:rsid w:val="000B6726"/>
    <w:rsid w:val="000B67FD"/>
    <w:rsid w:val="000B689C"/>
    <w:rsid w:val="000B6BE7"/>
    <w:rsid w:val="000B6D58"/>
    <w:rsid w:val="000B6D59"/>
    <w:rsid w:val="000B6E5E"/>
    <w:rsid w:val="000B6E64"/>
    <w:rsid w:val="000B7240"/>
    <w:rsid w:val="000B72A9"/>
    <w:rsid w:val="000B735A"/>
    <w:rsid w:val="000B74C7"/>
    <w:rsid w:val="000B757E"/>
    <w:rsid w:val="000B7605"/>
    <w:rsid w:val="000B76F5"/>
    <w:rsid w:val="000B78EC"/>
    <w:rsid w:val="000B7ADC"/>
    <w:rsid w:val="000B7B3F"/>
    <w:rsid w:val="000B7BC7"/>
    <w:rsid w:val="000B7C3B"/>
    <w:rsid w:val="000B7CE2"/>
    <w:rsid w:val="000B7E47"/>
    <w:rsid w:val="000B7F99"/>
    <w:rsid w:val="000C00E0"/>
    <w:rsid w:val="000C0143"/>
    <w:rsid w:val="000C02C6"/>
    <w:rsid w:val="000C0482"/>
    <w:rsid w:val="000C0561"/>
    <w:rsid w:val="000C0711"/>
    <w:rsid w:val="000C08F8"/>
    <w:rsid w:val="000C091F"/>
    <w:rsid w:val="000C0BBB"/>
    <w:rsid w:val="000C0CF1"/>
    <w:rsid w:val="000C0D7B"/>
    <w:rsid w:val="000C0DFB"/>
    <w:rsid w:val="000C0F67"/>
    <w:rsid w:val="000C10C5"/>
    <w:rsid w:val="000C1255"/>
    <w:rsid w:val="000C128C"/>
    <w:rsid w:val="000C14AC"/>
    <w:rsid w:val="000C157D"/>
    <w:rsid w:val="000C1814"/>
    <w:rsid w:val="000C1818"/>
    <w:rsid w:val="000C1906"/>
    <w:rsid w:val="000C1990"/>
    <w:rsid w:val="000C1AE2"/>
    <w:rsid w:val="000C1C24"/>
    <w:rsid w:val="000C1C73"/>
    <w:rsid w:val="000C1D17"/>
    <w:rsid w:val="000C1D7B"/>
    <w:rsid w:val="000C1F7D"/>
    <w:rsid w:val="000C2056"/>
    <w:rsid w:val="000C20A6"/>
    <w:rsid w:val="000C2223"/>
    <w:rsid w:val="000C237A"/>
    <w:rsid w:val="000C23EF"/>
    <w:rsid w:val="000C27A3"/>
    <w:rsid w:val="000C2B90"/>
    <w:rsid w:val="000C2D0D"/>
    <w:rsid w:val="000C2DA1"/>
    <w:rsid w:val="000C2E7B"/>
    <w:rsid w:val="000C3036"/>
    <w:rsid w:val="000C307D"/>
    <w:rsid w:val="000C30A7"/>
    <w:rsid w:val="000C33E2"/>
    <w:rsid w:val="000C3483"/>
    <w:rsid w:val="000C3901"/>
    <w:rsid w:val="000C3AA1"/>
    <w:rsid w:val="000C3B48"/>
    <w:rsid w:val="000C3B98"/>
    <w:rsid w:val="000C3C7F"/>
    <w:rsid w:val="000C3EB4"/>
    <w:rsid w:val="000C3EDE"/>
    <w:rsid w:val="000C4152"/>
    <w:rsid w:val="000C46E7"/>
    <w:rsid w:val="000C4729"/>
    <w:rsid w:val="000C4930"/>
    <w:rsid w:val="000C4A0D"/>
    <w:rsid w:val="000C4AD0"/>
    <w:rsid w:val="000C4B31"/>
    <w:rsid w:val="000C4C8A"/>
    <w:rsid w:val="000C4D8C"/>
    <w:rsid w:val="000C4E32"/>
    <w:rsid w:val="000C503A"/>
    <w:rsid w:val="000C505A"/>
    <w:rsid w:val="000C53F9"/>
    <w:rsid w:val="000C5540"/>
    <w:rsid w:val="000C58EF"/>
    <w:rsid w:val="000C59B5"/>
    <w:rsid w:val="000C5C7B"/>
    <w:rsid w:val="000C5DBC"/>
    <w:rsid w:val="000C5DC3"/>
    <w:rsid w:val="000C5DFD"/>
    <w:rsid w:val="000C5F0F"/>
    <w:rsid w:val="000C64F0"/>
    <w:rsid w:val="000C65DF"/>
    <w:rsid w:val="000C65F8"/>
    <w:rsid w:val="000C6AF9"/>
    <w:rsid w:val="000C6B83"/>
    <w:rsid w:val="000C6C53"/>
    <w:rsid w:val="000C6E6B"/>
    <w:rsid w:val="000C6FF5"/>
    <w:rsid w:val="000C7157"/>
    <w:rsid w:val="000C72F7"/>
    <w:rsid w:val="000C73B4"/>
    <w:rsid w:val="000C750C"/>
    <w:rsid w:val="000C753E"/>
    <w:rsid w:val="000C753F"/>
    <w:rsid w:val="000C754E"/>
    <w:rsid w:val="000C76A0"/>
    <w:rsid w:val="000C76FA"/>
    <w:rsid w:val="000C7728"/>
    <w:rsid w:val="000C7891"/>
    <w:rsid w:val="000C78EB"/>
    <w:rsid w:val="000C7937"/>
    <w:rsid w:val="000C7965"/>
    <w:rsid w:val="000C7986"/>
    <w:rsid w:val="000C7CA0"/>
    <w:rsid w:val="000C7D51"/>
    <w:rsid w:val="000C7E01"/>
    <w:rsid w:val="000C7F64"/>
    <w:rsid w:val="000D00C7"/>
    <w:rsid w:val="000D027F"/>
    <w:rsid w:val="000D03C9"/>
    <w:rsid w:val="000D0402"/>
    <w:rsid w:val="000D0490"/>
    <w:rsid w:val="000D0668"/>
    <w:rsid w:val="000D0674"/>
    <w:rsid w:val="000D095C"/>
    <w:rsid w:val="000D0BDA"/>
    <w:rsid w:val="000D0D8E"/>
    <w:rsid w:val="000D0DF3"/>
    <w:rsid w:val="000D0E0D"/>
    <w:rsid w:val="000D0EC7"/>
    <w:rsid w:val="000D1040"/>
    <w:rsid w:val="000D104C"/>
    <w:rsid w:val="000D13BC"/>
    <w:rsid w:val="000D146F"/>
    <w:rsid w:val="000D14E1"/>
    <w:rsid w:val="000D14F3"/>
    <w:rsid w:val="000D1583"/>
    <w:rsid w:val="000D15E6"/>
    <w:rsid w:val="000D1822"/>
    <w:rsid w:val="000D18CF"/>
    <w:rsid w:val="000D19FE"/>
    <w:rsid w:val="000D1A6E"/>
    <w:rsid w:val="000D1AA3"/>
    <w:rsid w:val="000D1C50"/>
    <w:rsid w:val="000D1D19"/>
    <w:rsid w:val="000D1DFF"/>
    <w:rsid w:val="000D1F86"/>
    <w:rsid w:val="000D1FAA"/>
    <w:rsid w:val="000D1FD1"/>
    <w:rsid w:val="000D20CC"/>
    <w:rsid w:val="000D22CA"/>
    <w:rsid w:val="000D2327"/>
    <w:rsid w:val="000D2516"/>
    <w:rsid w:val="000D2627"/>
    <w:rsid w:val="000D269F"/>
    <w:rsid w:val="000D26DF"/>
    <w:rsid w:val="000D278D"/>
    <w:rsid w:val="000D2A18"/>
    <w:rsid w:val="000D2A56"/>
    <w:rsid w:val="000D2ACD"/>
    <w:rsid w:val="000D2BCF"/>
    <w:rsid w:val="000D2CA7"/>
    <w:rsid w:val="000D2D26"/>
    <w:rsid w:val="000D2DBC"/>
    <w:rsid w:val="000D2DD1"/>
    <w:rsid w:val="000D2F88"/>
    <w:rsid w:val="000D2F99"/>
    <w:rsid w:val="000D2FD0"/>
    <w:rsid w:val="000D3202"/>
    <w:rsid w:val="000D35C1"/>
    <w:rsid w:val="000D35C7"/>
    <w:rsid w:val="000D375E"/>
    <w:rsid w:val="000D37D2"/>
    <w:rsid w:val="000D37E5"/>
    <w:rsid w:val="000D39CA"/>
    <w:rsid w:val="000D3B70"/>
    <w:rsid w:val="000D3D9C"/>
    <w:rsid w:val="000D3DAF"/>
    <w:rsid w:val="000D3F0D"/>
    <w:rsid w:val="000D3FE4"/>
    <w:rsid w:val="000D404B"/>
    <w:rsid w:val="000D4096"/>
    <w:rsid w:val="000D4283"/>
    <w:rsid w:val="000D42B7"/>
    <w:rsid w:val="000D4558"/>
    <w:rsid w:val="000D475F"/>
    <w:rsid w:val="000D4798"/>
    <w:rsid w:val="000D47F9"/>
    <w:rsid w:val="000D4859"/>
    <w:rsid w:val="000D48FB"/>
    <w:rsid w:val="000D49F7"/>
    <w:rsid w:val="000D4A39"/>
    <w:rsid w:val="000D4A6C"/>
    <w:rsid w:val="000D4B15"/>
    <w:rsid w:val="000D4B4A"/>
    <w:rsid w:val="000D4BEE"/>
    <w:rsid w:val="000D4E13"/>
    <w:rsid w:val="000D4F75"/>
    <w:rsid w:val="000D5078"/>
    <w:rsid w:val="000D51EE"/>
    <w:rsid w:val="000D52D2"/>
    <w:rsid w:val="000D5337"/>
    <w:rsid w:val="000D5360"/>
    <w:rsid w:val="000D547C"/>
    <w:rsid w:val="000D5755"/>
    <w:rsid w:val="000D598C"/>
    <w:rsid w:val="000D5AEE"/>
    <w:rsid w:val="000D5AF3"/>
    <w:rsid w:val="000D5B99"/>
    <w:rsid w:val="000D5BF7"/>
    <w:rsid w:val="000D5C7B"/>
    <w:rsid w:val="000D5F07"/>
    <w:rsid w:val="000D61B5"/>
    <w:rsid w:val="000D627E"/>
    <w:rsid w:val="000D63C1"/>
    <w:rsid w:val="000D643F"/>
    <w:rsid w:val="000D64E5"/>
    <w:rsid w:val="000D66CE"/>
    <w:rsid w:val="000D6805"/>
    <w:rsid w:val="000D6A72"/>
    <w:rsid w:val="000D6A8D"/>
    <w:rsid w:val="000D6C9F"/>
    <w:rsid w:val="000D6E95"/>
    <w:rsid w:val="000D6F72"/>
    <w:rsid w:val="000D6FFE"/>
    <w:rsid w:val="000D7046"/>
    <w:rsid w:val="000D707E"/>
    <w:rsid w:val="000D70AF"/>
    <w:rsid w:val="000D711D"/>
    <w:rsid w:val="000D71DB"/>
    <w:rsid w:val="000D71FA"/>
    <w:rsid w:val="000D7304"/>
    <w:rsid w:val="000D7598"/>
    <w:rsid w:val="000D7610"/>
    <w:rsid w:val="000D7713"/>
    <w:rsid w:val="000D78DC"/>
    <w:rsid w:val="000D793C"/>
    <w:rsid w:val="000D797A"/>
    <w:rsid w:val="000D7992"/>
    <w:rsid w:val="000D79AB"/>
    <w:rsid w:val="000D7A4F"/>
    <w:rsid w:val="000D7A5B"/>
    <w:rsid w:val="000D7B04"/>
    <w:rsid w:val="000D7B09"/>
    <w:rsid w:val="000D7B79"/>
    <w:rsid w:val="000D7B7E"/>
    <w:rsid w:val="000D7D21"/>
    <w:rsid w:val="000D7D5B"/>
    <w:rsid w:val="000D7E2E"/>
    <w:rsid w:val="000D7EE7"/>
    <w:rsid w:val="000D7F28"/>
    <w:rsid w:val="000D7FB3"/>
    <w:rsid w:val="000E0096"/>
    <w:rsid w:val="000E0176"/>
    <w:rsid w:val="000E0211"/>
    <w:rsid w:val="000E0255"/>
    <w:rsid w:val="000E049A"/>
    <w:rsid w:val="000E067D"/>
    <w:rsid w:val="000E0808"/>
    <w:rsid w:val="000E08FB"/>
    <w:rsid w:val="000E09BD"/>
    <w:rsid w:val="000E0A4B"/>
    <w:rsid w:val="000E0A78"/>
    <w:rsid w:val="000E0C9C"/>
    <w:rsid w:val="000E0CB2"/>
    <w:rsid w:val="000E0CE3"/>
    <w:rsid w:val="000E0D9D"/>
    <w:rsid w:val="000E1149"/>
    <w:rsid w:val="000E1188"/>
    <w:rsid w:val="000E135B"/>
    <w:rsid w:val="000E1392"/>
    <w:rsid w:val="000E13A7"/>
    <w:rsid w:val="000E1A24"/>
    <w:rsid w:val="000E1C88"/>
    <w:rsid w:val="000E1DAA"/>
    <w:rsid w:val="000E1DCC"/>
    <w:rsid w:val="000E1DD1"/>
    <w:rsid w:val="000E1EFA"/>
    <w:rsid w:val="000E1F77"/>
    <w:rsid w:val="000E2069"/>
    <w:rsid w:val="000E20D8"/>
    <w:rsid w:val="000E21F0"/>
    <w:rsid w:val="000E2391"/>
    <w:rsid w:val="000E2471"/>
    <w:rsid w:val="000E24AE"/>
    <w:rsid w:val="000E251C"/>
    <w:rsid w:val="000E2875"/>
    <w:rsid w:val="000E2AAC"/>
    <w:rsid w:val="000E2BBC"/>
    <w:rsid w:val="000E2BE0"/>
    <w:rsid w:val="000E2E7C"/>
    <w:rsid w:val="000E3033"/>
    <w:rsid w:val="000E30C0"/>
    <w:rsid w:val="000E30EA"/>
    <w:rsid w:val="000E3253"/>
    <w:rsid w:val="000E327B"/>
    <w:rsid w:val="000E331B"/>
    <w:rsid w:val="000E331F"/>
    <w:rsid w:val="000E33A6"/>
    <w:rsid w:val="000E35D8"/>
    <w:rsid w:val="000E36E8"/>
    <w:rsid w:val="000E36EA"/>
    <w:rsid w:val="000E3895"/>
    <w:rsid w:val="000E393C"/>
    <w:rsid w:val="000E396C"/>
    <w:rsid w:val="000E39E6"/>
    <w:rsid w:val="000E3B4E"/>
    <w:rsid w:val="000E3B68"/>
    <w:rsid w:val="000E3B9C"/>
    <w:rsid w:val="000E3C2D"/>
    <w:rsid w:val="000E3DBD"/>
    <w:rsid w:val="000E3EFB"/>
    <w:rsid w:val="000E3FE0"/>
    <w:rsid w:val="000E4454"/>
    <w:rsid w:val="000E44AD"/>
    <w:rsid w:val="000E48FA"/>
    <w:rsid w:val="000E494D"/>
    <w:rsid w:val="000E4A17"/>
    <w:rsid w:val="000E4A3B"/>
    <w:rsid w:val="000E4A58"/>
    <w:rsid w:val="000E4B4D"/>
    <w:rsid w:val="000E4CB3"/>
    <w:rsid w:val="000E4DF0"/>
    <w:rsid w:val="000E4E1D"/>
    <w:rsid w:val="000E4E3A"/>
    <w:rsid w:val="000E4FF6"/>
    <w:rsid w:val="000E50F2"/>
    <w:rsid w:val="000E5168"/>
    <w:rsid w:val="000E5180"/>
    <w:rsid w:val="000E51DD"/>
    <w:rsid w:val="000E537E"/>
    <w:rsid w:val="000E553B"/>
    <w:rsid w:val="000E5593"/>
    <w:rsid w:val="000E58EB"/>
    <w:rsid w:val="000E59AA"/>
    <w:rsid w:val="000E5A90"/>
    <w:rsid w:val="000E5AEB"/>
    <w:rsid w:val="000E5B71"/>
    <w:rsid w:val="000E5D7F"/>
    <w:rsid w:val="000E5EFB"/>
    <w:rsid w:val="000E60C1"/>
    <w:rsid w:val="000E61EF"/>
    <w:rsid w:val="000E6228"/>
    <w:rsid w:val="000E6306"/>
    <w:rsid w:val="000E63D9"/>
    <w:rsid w:val="000E696A"/>
    <w:rsid w:val="000E69E6"/>
    <w:rsid w:val="000E6B4C"/>
    <w:rsid w:val="000E6BC5"/>
    <w:rsid w:val="000E6C25"/>
    <w:rsid w:val="000E6D2F"/>
    <w:rsid w:val="000E6E9B"/>
    <w:rsid w:val="000E6EE4"/>
    <w:rsid w:val="000E6FA1"/>
    <w:rsid w:val="000E6FF7"/>
    <w:rsid w:val="000E71F8"/>
    <w:rsid w:val="000E748E"/>
    <w:rsid w:val="000E75EE"/>
    <w:rsid w:val="000E77B0"/>
    <w:rsid w:val="000E7817"/>
    <w:rsid w:val="000E78A2"/>
    <w:rsid w:val="000E799C"/>
    <w:rsid w:val="000E7B71"/>
    <w:rsid w:val="000E7EB6"/>
    <w:rsid w:val="000F00FF"/>
    <w:rsid w:val="000F023D"/>
    <w:rsid w:val="000F02A9"/>
    <w:rsid w:val="000F03D8"/>
    <w:rsid w:val="000F04CC"/>
    <w:rsid w:val="000F05D0"/>
    <w:rsid w:val="000F0784"/>
    <w:rsid w:val="000F09B5"/>
    <w:rsid w:val="000F0A6C"/>
    <w:rsid w:val="000F0BFC"/>
    <w:rsid w:val="000F0C56"/>
    <w:rsid w:val="000F0C7E"/>
    <w:rsid w:val="000F0CD0"/>
    <w:rsid w:val="000F0F1F"/>
    <w:rsid w:val="000F1029"/>
    <w:rsid w:val="000F10A9"/>
    <w:rsid w:val="000F11C7"/>
    <w:rsid w:val="000F12F8"/>
    <w:rsid w:val="000F13BE"/>
    <w:rsid w:val="000F143C"/>
    <w:rsid w:val="000F1650"/>
    <w:rsid w:val="000F172A"/>
    <w:rsid w:val="000F181E"/>
    <w:rsid w:val="000F187A"/>
    <w:rsid w:val="000F19E0"/>
    <w:rsid w:val="000F1A1C"/>
    <w:rsid w:val="000F1A2F"/>
    <w:rsid w:val="000F1AF5"/>
    <w:rsid w:val="000F1B9B"/>
    <w:rsid w:val="000F1B9D"/>
    <w:rsid w:val="000F1BB4"/>
    <w:rsid w:val="000F1C13"/>
    <w:rsid w:val="000F1D7F"/>
    <w:rsid w:val="000F1E23"/>
    <w:rsid w:val="000F1EDB"/>
    <w:rsid w:val="000F1F0E"/>
    <w:rsid w:val="000F2054"/>
    <w:rsid w:val="000F22BB"/>
    <w:rsid w:val="000F22E6"/>
    <w:rsid w:val="000F235C"/>
    <w:rsid w:val="000F236B"/>
    <w:rsid w:val="000F2380"/>
    <w:rsid w:val="000F23B0"/>
    <w:rsid w:val="000F2503"/>
    <w:rsid w:val="000F250E"/>
    <w:rsid w:val="000F2642"/>
    <w:rsid w:val="000F278F"/>
    <w:rsid w:val="000F27CF"/>
    <w:rsid w:val="000F27FC"/>
    <w:rsid w:val="000F2831"/>
    <w:rsid w:val="000F2850"/>
    <w:rsid w:val="000F29A3"/>
    <w:rsid w:val="000F29D6"/>
    <w:rsid w:val="000F2A9A"/>
    <w:rsid w:val="000F2C94"/>
    <w:rsid w:val="000F2CD4"/>
    <w:rsid w:val="000F2D53"/>
    <w:rsid w:val="000F2E9A"/>
    <w:rsid w:val="000F2ED0"/>
    <w:rsid w:val="000F2EF3"/>
    <w:rsid w:val="000F2F2A"/>
    <w:rsid w:val="000F2FF5"/>
    <w:rsid w:val="000F300C"/>
    <w:rsid w:val="000F30F5"/>
    <w:rsid w:val="000F3142"/>
    <w:rsid w:val="000F31CB"/>
    <w:rsid w:val="000F34E7"/>
    <w:rsid w:val="000F351E"/>
    <w:rsid w:val="000F35EF"/>
    <w:rsid w:val="000F377A"/>
    <w:rsid w:val="000F3785"/>
    <w:rsid w:val="000F38F9"/>
    <w:rsid w:val="000F397B"/>
    <w:rsid w:val="000F3A3A"/>
    <w:rsid w:val="000F3B14"/>
    <w:rsid w:val="000F3B31"/>
    <w:rsid w:val="000F3CA0"/>
    <w:rsid w:val="000F3CEA"/>
    <w:rsid w:val="000F3F5B"/>
    <w:rsid w:val="000F3F9F"/>
    <w:rsid w:val="000F3FAF"/>
    <w:rsid w:val="000F4224"/>
    <w:rsid w:val="000F428E"/>
    <w:rsid w:val="000F44BF"/>
    <w:rsid w:val="000F467B"/>
    <w:rsid w:val="000F487C"/>
    <w:rsid w:val="000F4A24"/>
    <w:rsid w:val="000F4BCF"/>
    <w:rsid w:val="000F4CE9"/>
    <w:rsid w:val="000F4E8D"/>
    <w:rsid w:val="000F4ED8"/>
    <w:rsid w:val="000F51B4"/>
    <w:rsid w:val="000F51DC"/>
    <w:rsid w:val="000F526A"/>
    <w:rsid w:val="000F52AD"/>
    <w:rsid w:val="000F5362"/>
    <w:rsid w:val="000F54AE"/>
    <w:rsid w:val="000F55D5"/>
    <w:rsid w:val="000F565B"/>
    <w:rsid w:val="000F5672"/>
    <w:rsid w:val="000F5832"/>
    <w:rsid w:val="000F59A1"/>
    <w:rsid w:val="000F5A6A"/>
    <w:rsid w:val="000F5C7F"/>
    <w:rsid w:val="000F5D51"/>
    <w:rsid w:val="000F5D70"/>
    <w:rsid w:val="000F61A8"/>
    <w:rsid w:val="000F62E7"/>
    <w:rsid w:val="000F63C2"/>
    <w:rsid w:val="000F646C"/>
    <w:rsid w:val="000F6607"/>
    <w:rsid w:val="000F663F"/>
    <w:rsid w:val="000F687D"/>
    <w:rsid w:val="000F6AD3"/>
    <w:rsid w:val="000F6B41"/>
    <w:rsid w:val="000F6BF5"/>
    <w:rsid w:val="000F6C5E"/>
    <w:rsid w:val="000F6F95"/>
    <w:rsid w:val="000F6FA0"/>
    <w:rsid w:val="000F6FBD"/>
    <w:rsid w:val="000F70C1"/>
    <w:rsid w:val="000F70E6"/>
    <w:rsid w:val="000F7139"/>
    <w:rsid w:val="000F71B7"/>
    <w:rsid w:val="000F7269"/>
    <w:rsid w:val="000F7452"/>
    <w:rsid w:val="000F793D"/>
    <w:rsid w:val="000F7954"/>
    <w:rsid w:val="000F7BAC"/>
    <w:rsid w:val="000F7BD3"/>
    <w:rsid w:val="000F7D10"/>
    <w:rsid w:val="000F7E0D"/>
    <w:rsid w:val="000F7EE5"/>
    <w:rsid w:val="00100234"/>
    <w:rsid w:val="001003AB"/>
    <w:rsid w:val="0010068A"/>
    <w:rsid w:val="001007A5"/>
    <w:rsid w:val="00100840"/>
    <w:rsid w:val="001008BD"/>
    <w:rsid w:val="001008E1"/>
    <w:rsid w:val="0010097E"/>
    <w:rsid w:val="00100CF3"/>
    <w:rsid w:val="00100DDD"/>
    <w:rsid w:val="00100E12"/>
    <w:rsid w:val="00100EF5"/>
    <w:rsid w:val="001011B4"/>
    <w:rsid w:val="0010120C"/>
    <w:rsid w:val="00101227"/>
    <w:rsid w:val="00101311"/>
    <w:rsid w:val="00101355"/>
    <w:rsid w:val="0010176E"/>
    <w:rsid w:val="00101B8E"/>
    <w:rsid w:val="00101BCB"/>
    <w:rsid w:val="00101DB2"/>
    <w:rsid w:val="00101DFD"/>
    <w:rsid w:val="00101E75"/>
    <w:rsid w:val="0010206F"/>
    <w:rsid w:val="00102297"/>
    <w:rsid w:val="001024B9"/>
    <w:rsid w:val="00102869"/>
    <w:rsid w:val="001028C7"/>
    <w:rsid w:val="001029D9"/>
    <w:rsid w:val="00102A26"/>
    <w:rsid w:val="00102B1B"/>
    <w:rsid w:val="00102BD2"/>
    <w:rsid w:val="00102BE6"/>
    <w:rsid w:val="00102E65"/>
    <w:rsid w:val="00102EB0"/>
    <w:rsid w:val="0010359A"/>
    <w:rsid w:val="00103627"/>
    <w:rsid w:val="00103807"/>
    <w:rsid w:val="00103888"/>
    <w:rsid w:val="001038BC"/>
    <w:rsid w:val="00103935"/>
    <w:rsid w:val="00103A99"/>
    <w:rsid w:val="00103BFC"/>
    <w:rsid w:val="00103CBD"/>
    <w:rsid w:val="00103D29"/>
    <w:rsid w:val="00103EA3"/>
    <w:rsid w:val="00103EB3"/>
    <w:rsid w:val="00103EEF"/>
    <w:rsid w:val="00103F35"/>
    <w:rsid w:val="00103F39"/>
    <w:rsid w:val="00104041"/>
    <w:rsid w:val="001041F7"/>
    <w:rsid w:val="00104255"/>
    <w:rsid w:val="00104460"/>
    <w:rsid w:val="00104487"/>
    <w:rsid w:val="001044F1"/>
    <w:rsid w:val="0010458C"/>
    <w:rsid w:val="001045A4"/>
    <w:rsid w:val="001045CC"/>
    <w:rsid w:val="001046EB"/>
    <w:rsid w:val="001046FA"/>
    <w:rsid w:val="00104BF1"/>
    <w:rsid w:val="00104C20"/>
    <w:rsid w:val="00104DFC"/>
    <w:rsid w:val="00104E39"/>
    <w:rsid w:val="00104FB9"/>
    <w:rsid w:val="00105013"/>
    <w:rsid w:val="0010504E"/>
    <w:rsid w:val="001050A5"/>
    <w:rsid w:val="001050AC"/>
    <w:rsid w:val="0010525A"/>
    <w:rsid w:val="001053CC"/>
    <w:rsid w:val="0010546C"/>
    <w:rsid w:val="001054B2"/>
    <w:rsid w:val="001055CC"/>
    <w:rsid w:val="001055DE"/>
    <w:rsid w:val="0010560E"/>
    <w:rsid w:val="001056B7"/>
    <w:rsid w:val="001056D8"/>
    <w:rsid w:val="001058AE"/>
    <w:rsid w:val="00105987"/>
    <w:rsid w:val="00105B4F"/>
    <w:rsid w:val="00105BAD"/>
    <w:rsid w:val="00105BB9"/>
    <w:rsid w:val="00105CAE"/>
    <w:rsid w:val="0010608F"/>
    <w:rsid w:val="001060B8"/>
    <w:rsid w:val="00106124"/>
    <w:rsid w:val="00106298"/>
    <w:rsid w:val="0010633A"/>
    <w:rsid w:val="001063A1"/>
    <w:rsid w:val="001063B7"/>
    <w:rsid w:val="0010694D"/>
    <w:rsid w:val="00106C66"/>
    <w:rsid w:val="00106D2E"/>
    <w:rsid w:val="00106D5E"/>
    <w:rsid w:val="00106DAE"/>
    <w:rsid w:val="00106F56"/>
    <w:rsid w:val="00106F67"/>
    <w:rsid w:val="00106FF0"/>
    <w:rsid w:val="0010706C"/>
    <w:rsid w:val="001072C7"/>
    <w:rsid w:val="0010736D"/>
    <w:rsid w:val="0010769C"/>
    <w:rsid w:val="00107795"/>
    <w:rsid w:val="001077FB"/>
    <w:rsid w:val="00107A55"/>
    <w:rsid w:val="00107AC1"/>
    <w:rsid w:val="00107C9D"/>
    <w:rsid w:val="00107DA4"/>
    <w:rsid w:val="00107E37"/>
    <w:rsid w:val="00107EC3"/>
    <w:rsid w:val="00107ED6"/>
    <w:rsid w:val="00107F43"/>
    <w:rsid w:val="00107F4A"/>
    <w:rsid w:val="00110123"/>
    <w:rsid w:val="0011030F"/>
    <w:rsid w:val="0011043E"/>
    <w:rsid w:val="0011060C"/>
    <w:rsid w:val="001108D3"/>
    <w:rsid w:val="00110E30"/>
    <w:rsid w:val="00110EE4"/>
    <w:rsid w:val="00110F93"/>
    <w:rsid w:val="00110FEC"/>
    <w:rsid w:val="001110CA"/>
    <w:rsid w:val="00111360"/>
    <w:rsid w:val="00111433"/>
    <w:rsid w:val="00111487"/>
    <w:rsid w:val="0011149C"/>
    <w:rsid w:val="001114BC"/>
    <w:rsid w:val="00111500"/>
    <w:rsid w:val="00111567"/>
    <w:rsid w:val="00111622"/>
    <w:rsid w:val="001118D9"/>
    <w:rsid w:val="00111A59"/>
    <w:rsid w:val="00111A5C"/>
    <w:rsid w:val="00111AA5"/>
    <w:rsid w:val="00111B01"/>
    <w:rsid w:val="00111C51"/>
    <w:rsid w:val="00111E04"/>
    <w:rsid w:val="00111F20"/>
    <w:rsid w:val="001120D4"/>
    <w:rsid w:val="0011222B"/>
    <w:rsid w:val="001122DC"/>
    <w:rsid w:val="001124B5"/>
    <w:rsid w:val="0011275F"/>
    <w:rsid w:val="001127DC"/>
    <w:rsid w:val="001129B5"/>
    <w:rsid w:val="001129E3"/>
    <w:rsid w:val="00112D3D"/>
    <w:rsid w:val="00112DE1"/>
    <w:rsid w:val="00112F12"/>
    <w:rsid w:val="00113229"/>
    <w:rsid w:val="0011322F"/>
    <w:rsid w:val="00113454"/>
    <w:rsid w:val="001136BA"/>
    <w:rsid w:val="001136F8"/>
    <w:rsid w:val="00113756"/>
    <w:rsid w:val="0011379B"/>
    <w:rsid w:val="0011382B"/>
    <w:rsid w:val="00113F95"/>
    <w:rsid w:val="001140A3"/>
    <w:rsid w:val="0011411C"/>
    <w:rsid w:val="00114259"/>
    <w:rsid w:val="0011435E"/>
    <w:rsid w:val="001143A8"/>
    <w:rsid w:val="00114426"/>
    <w:rsid w:val="0011447D"/>
    <w:rsid w:val="001144CA"/>
    <w:rsid w:val="00114566"/>
    <w:rsid w:val="0011457D"/>
    <w:rsid w:val="00114649"/>
    <w:rsid w:val="00114668"/>
    <w:rsid w:val="00114775"/>
    <w:rsid w:val="00114967"/>
    <w:rsid w:val="00114BE9"/>
    <w:rsid w:val="00114E48"/>
    <w:rsid w:val="00114F11"/>
    <w:rsid w:val="00114F12"/>
    <w:rsid w:val="0011519D"/>
    <w:rsid w:val="001151C1"/>
    <w:rsid w:val="001151ED"/>
    <w:rsid w:val="00115241"/>
    <w:rsid w:val="0011526C"/>
    <w:rsid w:val="0011544A"/>
    <w:rsid w:val="00115569"/>
    <w:rsid w:val="0011579C"/>
    <w:rsid w:val="00115AE2"/>
    <w:rsid w:val="00115B3B"/>
    <w:rsid w:val="00115BC2"/>
    <w:rsid w:val="00115BFE"/>
    <w:rsid w:val="00115C46"/>
    <w:rsid w:val="00115C64"/>
    <w:rsid w:val="00115C73"/>
    <w:rsid w:val="00115F3E"/>
    <w:rsid w:val="00115FCF"/>
    <w:rsid w:val="00116005"/>
    <w:rsid w:val="0011611B"/>
    <w:rsid w:val="00116144"/>
    <w:rsid w:val="001161B9"/>
    <w:rsid w:val="001164A0"/>
    <w:rsid w:val="00116574"/>
    <w:rsid w:val="00116778"/>
    <w:rsid w:val="0011682C"/>
    <w:rsid w:val="0011688F"/>
    <w:rsid w:val="001168E0"/>
    <w:rsid w:val="001169D5"/>
    <w:rsid w:val="00116B62"/>
    <w:rsid w:val="00116BDA"/>
    <w:rsid w:val="00116C0F"/>
    <w:rsid w:val="00116D36"/>
    <w:rsid w:val="00116EE4"/>
    <w:rsid w:val="00116F87"/>
    <w:rsid w:val="00116F96"/>
    <w:rsid w:val="00117059"/>
    <w:rsid w:val="00117248"/>
    <w:rsid w:val="00117305"/>
    <w:rsid w:val="00117368"/>
    <w:rsid w:val="00117380"/>
    <w:rsid w:val="00117478"/>
    <w:rsid w:val="001174B8"/>
    <w:rsid w:val="00117882"/>
    <w:rsid w:val="0011792B"/>
    <w:rsid w:val="00117948"/>
    <w:rsid w:val="00117985"/>
    <w:rsid w:val="00117B20"/>
    <w:rsid w:val="00117E0A"/>
    <w:rsid w:val="00117E0E"/>
    <w:rsid w:val="001201FA"/>
    <w:rsid w:val="001202A1"/>
    <w:rsid w:val="00120616"/>
    <w:rsid w:val="00120709"/>
    <w:rsid w:val="001207C9"/>
    <w:rsid w:val="001208BF"/>
    <w:rsid w:val="001209B8"/>
    <w:rsid w:val="00120A55"/>
    <w:rsid w:val="00120ABA"/>
    <w:rsid w:val="00120D17"/>
    <w:rsid w:val="00120D18"/>
    <w:rsid w:val="00120D43"/>
    <w:rsid w:val="00120E3C"/>
    <w:rsid w:val="00120E5B"/>
    <w:rsid w:val="00121034"/>
    <w:rsid w:val="0012123B"/>
    <w:rsid w:val="001213B3"/>
    <w:rsid w:val="0012143D"/>
    <w:rsid w:val="001217DF"/>
    <w:rsid w:val="001218E3"/>
    <w:rsid w:val="001219F5"/>
    <w:rsid w:val="00121ADB"/>
    <w:rsid w:val="00121E69"/>
    <w:rsid w:val="00121F4C"/>
    <w:rsid w:val="001220B5"/>
    <w:rsid w:val="0012211F"/>
    <w:rsid w:val="00122277"/>
    <w:rsid w:val="001222F8"/>
    <w:rsid w:val="00122602"/>
    <w:rsid w:val="001227B3"/>
    <w:rsid w:val="00122853"/>
    <w:rsid w:val="001228B8"/>
    <w:rsid w:val="001228F1"/>
    <w:rsid w:val="00122AEF"/>
    <w:rsid w:val="00122C65"/>
    <w:rsid w:val="00122D5D"/>
    <w:rsid w:val="00122ECF"/>
    <w:rsid w:val="00122F9D"/>
    <w:rsid w:val="00122FA8"/>
    <w:rsid w:val="00123072"/>
    <w:rsid w:val="00123073"/>
    <w:rsid w:val="00123260"/>
    <w:rsid w:val="0012344E"/>
    <w:rsid w:val="00123464"/>
    <w:rsid w:val="00123490"/>
    <w:rsid w:val="001235A7"/>
    <w:rsid w:val="00123715"/>
    <w:rsid w:val="001237F5"/>
    <w:rsid w:val="001238A9"/>
    <w:rsid w:val="00123999"/>
    <w:rsid w:val="00123B2F"/>
    <w:rsid w:val="00123BE0"/>
    <w:rsid w:val="00123D1A"/>
    <w:rsid w:val="00123D4E"/>
    <w:rsid w:val="00123E78"/>
    <w:rsid w:val="00123EA0"/>
    <w:rsid w:val="00123EC3"/>
    <w:rsid w:val="00123EF1"/>
    <w:rsid w:val="0012404E"/>
    <w:rsid w:val="00124153"/>
    <w:rsid w:val="001241F8"/>
    <w:rsid w:val="00124326"/>
    <w:rsid w:val="00124601"/>
    <w:rsid w:val="00124627"/>
    <w:rsid w:val="00124806"/>
    <w:rsid w:val="0012483A"/>
    <w:rsid w:val="00124868"/>
    <w:rsid w:val="00124A2B"/>
    <w:rsid w:val="00124AA1"/>
    <w:rsid w:val="00124CCB"/>
    <w:rsid w:val="00124CDF"/>
    <w:rsid w:val="00124DC6"/>
    <w:rsid w:val="00124DD6"/>
    <w:rsid w:val="00124EFA"/>
    <w:rsid w:val="00124F55"/>
    <w:rsid w:val="001250DA"/>
    <w:rsid w:val="00125125"/>
    <w:rsid w:val="001253D4"/>
    <w:rsid w:val="0012555F"/>
    <w:rsid w:val="0012558D"/>
    <w:rsid w:val="00125707"/>
    <w:rsid w:val="0012574F"/>
    <w:rsid w:val="001257E5"/>
    <w:rsid w:val="00125866"/>
    <w:rsid w:val="001258B9"/>
    <w:rsid w:val="00125900"/>
    <w:rsid w:val="00125AA1"/>
    <w:rsid w:val="00125BB4"/>
    <w:rsid w:val="00125C2E"/>
    <w:rsid w:val="00125D60"/>
    <w:rsid w:val="00125E43"/>
    <w:rsid w:val="00125E7A"/>
    <w:rsid w:val="00125E9C"/>
    <w:rsid w:val="00126262"/>
    <w:rsid w:val="0012635D"/>
    <w:rsid w:val="001264C7"/>
    <w:rsid w:val="001264ED"/>
    <w:rsid w:val="001265F6"/>
    <w:rsid w:val="001266DC"/>
    <w:rsid w:val="0012675C"/>
    <w:rsid w:val="0012679C"/>
    <w:rsid w:val="001267E8"/>
    <w:rsid w:val="00126B6A"/>
    <w:rsid w:val="00126BB8"/>
    <w:rsid w:val="00126C09"/>
    <w:rsid w:val="00126CC4"/>
    <w:rsid w:val="00126F79"/>
    <w:rsid w:val="00126FCB"/>
    <w:rsid w:val="0012709F"/>
    <w:rsid w:val="0012732D"/>
    <w:rsid w:val="00127401"/>
    <w:rsid w:val="00127454"/>
    <w:rsid w:val="0012747E"/>
    <w:rsid w:val="0012751D"/>
    <w:rsid w:val="001275AC"/>
    <w:rsid w:val="001276C9"/>
    <w:rsid w:val="00127821"/>
    <w:rsid w:val="00127974"/>
    <w:rsid w:val="00127CBB"/>
    <w:rsid w:val="00127F28"/>
    <w:rsid w:val="00127FE4"/>
    <w:rsid w:val="0013007C"/>
    <w:rsid w:val="0013012D"/>
    <w:rsid w:val="001302B4"/>
    <w:rsid w:val="001302D5"/>
    <w:rsid w:val="001302F4"/>
    <w:rsid w:val="00130308"/>
    <w:rsid w:val="00130343"/>
    <w:rsid w:val="00130444"/>
    <w:rsid w:val="00130529"/>
    <w:rsid w:val="0013053A"/>
    <w:rsid w:val="00130659"/>
    <w:rsid w:val="00130701"/>
    <w:rsid w:val="00130755"/>
    <w:rsid w:val="001309E7"/>
    <w:rsid w:val="00130CEB"/>
    <w:rsid w:val="00130D5C"/>
    <w:rsid w:val="00130E89"/>
    <w:rsid w:val="00131351"/>
    <w:rsid w:val="00131BA4"/>
    <w:rsid w:val="00131CA0"/>
    <w:rsid w:val="00131D78"/>
    <w:rsid w:val="00131EC7"/>
    <w:rsid w:val="00131ED5"/>
    <w:rsid w:val="00131F97"/>
    <w:rsid w:val="00132041"/>
    <w:rsid w:val="001320C7"/>
    <w:rsid w:val="0013227A"/>
    <w:rsid w:val="0013239F"/>
    <w:rsid w:val="001323DA"/>
    <w:rsid w:val="001323FE"/>
    <w:rsid w:val="0013243C"/>
    <w:rsid w:val="001324F7"/>
    <w:rsid w:val="00132569"/>
    <w:rsid w:val="00132594"/>
    <w:rsid w:val="00132695"/>
    <w:rsid w:val="0013286C"/>
    <w:rsid w:val="001328B0"/>
    <w:rsid w:val="00132B68"/>
    <w:rsid w:val="00132D50"/>
    <w:rsid w:val="00132DBA"/>
    <w:rsid w:val="00132DE7"/>
    <w:rsid w:val="00132EDF"/>
    <w:rsid w:val="00132FB7"/>
    <w:rsid w:val="00132FF8"/>
    <w:rsid w:val="00133192"/>
    <w:rsid w:val="001331AC"/>
    <w:rsid w:val="001332A9"/>
    <w:rsid w:val="0013362C"/>
    <w:rsid w:val="001336E5"/>
    <w:rsid w:val="00133773"/>
    <w:rsid w:val="0013378C"/>
    <w:rsid w:val="0013386B"/>
    <w:rsid w:val="001338D7"/>
    <w:rsid w:val="001338FF"/>
    <w:rsid w:val="00133942"/>
    <w:rsid w:val="00133C02"/>
    <w:rsid w:val="001340FE"/>
    <w:rsid w:val="001343E9"/>
    <w:rsid w:val="001344A9"/>
    <w:rsid w:val="001344D2"/>
    <w:rsid w:val="00134505"/>
    <w:rsid w:val="001345E3"/>
    <w:rsid w:val="0013467F"/>
    <w:rsid w:val="00134A0C"/>
    <w:rsid w:val="00134A42"/>
    <w:rsid w:val="00134A74"/>
    <w:rsid w:val="00134FEF"/>
    <w:rsid w:val="00135047"/>
    <w:rsid w:val="001351F5"/>
    <w:rsid w:val="0013529C"/>
    <w:rsid w:val="001353DC"/>
    <w:rsid w:val="001354FE"/>
    <w:rsid w:val="0013552F"/>
    <w:rsid w:val="0013558B"/>
    <w:rsid w:val="001355E4"/>
    <w:rsid w:val="001356C3"/>
    <w:rsid w:val="00135716"/>
    <w:rsid w:val="001357F0"/>
    <w:rsid w:val="00135920"/>
    <w:rsid w:val="00135CCC"/>
    <w:rsid w:val="00135D7E"/>
    <w:rsid w:val="00135D9C"/>
    <w:rsid w:val="00135DE3"/>
    <w:rsid w:val="00135E0F"/>
    <w:rsid w:val="00135E29"/>
    <w:rsid w:val="00135E3D"/>
    <w:rsid w:val="00135E84"/>
    <w:rsid w:val="00136126"/>
    <w:rsid w:val="001361DC"/>
    <w:rsid w:val="001362A2"/>
    <w:rsid w:val="00136372"/>
    <w:rsid w:val="001364A5"/>
    <w:rsid w:val="0013660B"/>
    <w:rsid w:val="00136753"/>
    <w:rsid w:val="001367CF"/>
    <w:rsid w:val="00136B38"/>
    <w:rsid w:val="00136DB9"/>
    <w:rsid w:val="00136F9D"/>
    <w:rsid w:val="00137033"/>
    <w:rsid w:val="001370A3"/>
    <w:rsid w:val="0013710A"/>
    <w:rsid w:val="00137189"/>
    <w:rsid w:val="001372CC"/>
    <w:rsid w:val="00137386"/>
    <w:rsid w:val="00137563"/>
    <w:rsid w:val="001376B9"/>
    <w:rsid w:val="00137939"/>
    <w:rsid w:val="001379B6"/>
    <w:rsid w:val="001379F4"/>
    <w:rsid w:val="00137CA2"/>
    <w:rsid w:val="00137D9C"/>
    <w:rsid w:val="00137E66"/>
    <w:rsid w:val="00137F69"/>
    <w:rsid w:val="0014013D"/>
    <w:rsid w:val="00140295"/>
    <w:rsid w:val="00140324"/>
    <w:rsid w:val="001403A8"/>
    <w:rsid w:val="00140436"/>
    <w:rsid w:val="00140447"/>
    <w:rsid w:val="0014049F"/>
    <w:rsid w:val="001405CF"/>
    <w:rsid w:val="001407CC"/>
    <w:rsid w:val="001407D7"/>
    <w:rsid w:val="0014090E"/>
    <w:rsid w:val="00140970"/>
    <w:rsid w:val="00140A11"/>
    <w:rsid w:val="00140A62"/>
    <w:rsid w:val="00140B65"/>
    <w:rsid w:val="00140B91"/>
    <w:rsid w:val="00140C97"/>
    <w:rsid w:val="00140CC4"/>
    <w:rsid w:val="00140D63"/>
    <w:rsid w:val="00140E72"/>
    <w:rsid w:val="00140EA9"/>
    <w:rsid w:val="00140F7C"/>
    <w:rsid w:val="00140FE6"/>
    <w:rsid w:val="001410C6"/>
    <w:rsid w:val="001410E0"/>
    <w:rsid w:val="0014111E"/>
    <w:rsid w:val="00141211"/>
    <w:rsid w:val="00141390"/>
    <w:rsid w:val="00141404"/>
    <w:rsid w:val="00141594"/>
    <w:rsid w:val="0014167C"/>
    <w:rsid w:val="001416AD"/>
    <w:rsid w:val="0014177B"/>
    <w:rsid w:val="001418AC"/>
    <w:rsid w:val="001418B8"/>
    <w:rsid w:val="001419D9"/>
    <w:rsid w:val="00141EF1"/>
    <w:rsid w:val="001421C0"/>
    <w:rsid w:val="001422C0"/>
    <w:rsid w:val="00142370"/>
    <w:rsid w:val="001424FF"/>
    <w:rsid w:val="001425E5"/>
    <w:rsid w:val="001425E9"/>
    <w:rsid w:val="00142829"/>
    <w:rsid w:val="00142838"/>
    <w:rsid w:val="001429A3"/>
    <w:rsid w:val="00142AAE"/>
    <w:rsid w:val="00142B20"/>
    <w:rsid w:val="00142C15"/>
    <w:rsid w:val="00142D75"/>
    <w:rsid w:val="00142F45"/>
    <w:rsid w:val="00143080"/>
    <w:rsid w:val="001430C9"/>
    <w:rsid w:val="00143187"/>
    <w:rsid w:val="001431B8"/>
    <w:rsid w:val="00143294"/>
    <w:rsid w:val="00143316"/>
    <w:rsid w:val="001433D9"/>
    <w:rsid w:val="00143468"/>
    <w:rsid w:val="00143569"/>
    <w:rsid w:val="0014364F"/>
    <w:rsid w:val="00143762"/>
    <w:rsid w:val="0014387B"/>
    <w:rsid w:val="00143927"/>
    <w:rsid w:val="001439DE"/>
    <w:rsid w:val="00143D95"/>
    <w:rsid w:val="00143F59"/>
    <w:rsid w:val="00143FD4"/>
    <w:rsid w:val="00144035"/>
    <w:rsid w:val="0014419C"/>
    <w:rsid w:val="00144302"/>
    <w:rsid w:val="0014431D"/>
    <w:rsid w:val="00144561"/>
    <w:rsid w:val="0014459D"/>
    <w:rsid w:val="0014471B"/>
    <w:rsid w:val="001448E9"/>
    <w:rsid w:val="0014492A"/>
    <w:rsid w:val="00144A4D"/>
    <w:rsid w:val="00144AA0"/>
    <w:rsid w:val="00144D6A"/>
    <w:rsid w:val="00144DF2"/>
    <w:rsid w:val="0014502C"/>
    <w:rsid w:val="00145094"/>
    <w:rsid w:val="001450A2"/>
    <w:rsid w:val="001451A0"/>
    <w:rsid w:val="00145423"/>
    <w:rsid w:val="00145478"/>
    <w:rsid w:val="0014549F"/>
    <w:rsid w:val="0014558B"/>
    <w:rsid w:val="001456C1"/>
    <w:rsid w:val="00145746"/>
    <w:rsid w:val="00145750"/>
    <w:rsid w:val="001458FD"/>
    <w:rsid w:val="0014591C"/>
    <w:rsid w:val="00145955"/>
    <w:rsid w:val="00145C2C"/>
    <w:rsid w:val="00146081"/>
    <w:rsid w:val="001460B3"/>
    <w:rsid w:val="00146278"/>
    <w:rsid w:val="00146295"/>
    <w:rsid w:val="00146299"/>
    <w:rsid w:val="0014642D"/>
    <w:rsid w:val="0014643F"/>
    <w:rsid w:val="00146540"/>
    <w:rsid w:val="00146613"/>
    <w:rsid w:val="00146A29"/>
    <w:rsid w:val="00146A95"/>
    <w:rsid w:val="00146AD6"/>
    <w:rsid w:val="00146CFB"/>
    <w:rsid w:val="001470D0"/>
    <w:rsid w:val="00147122"/>
    <w:rsid w:val="0014723C"/>
    <w:rsid w:val="00147398"/>
    <w:rsid w:val="0014740C"/>
    <w:rsid w:val="0014743C"/>
    <w:rsid w:val="00147448"/>
    <w:rsid w:val="00147459"/>
    <w:rsid w:val="001474ED"/>
    <w:rsid w:val="00147658"/>
    <w:rsid w:val="001478CD"/>
    <w:rsid w:val="00147972"/>
    <w:rsid w:val="00147996"/>
    <w:rsid w:val="001479EB"/>
    <w:rsid w:val="00147B75"/>
    <w:rsid w:val="00147D4E"/>
    <w:rsid w:val="00147E9A"/>
    <w:rsid w:val="00147EF5"/>
    <w:rsid w:val="00147F79"/>
    <w:rsid w:val="00147FC3"/>
    <w:rsid w:val="0015002F"/>
    <w:rsid w:val="001501CA"/>
    <w:rsid w:val="001502E5"/>
    <w:rsid w:val="001502F5"/>
    <w:rsid w:val="001503A0"/>
    <w:rsid w:val="001503EF"/>
    <w:rsid w:val="001505C5"/>
    <w:rsid w:val="00150602"/>
    <w:rsid w:val="0015076C"/>
    <w:rsid w:val="00150A07"/>
    <w:rsid w:val="00150BF6"/>
    <w:rsid w:val="00150D3D"/>
    <w:rsid w:val="00150E33"/>
    <w:rsid w:val="00150F05"/>
    <w:rsid w:val="0015112C"/>
    <w:rsid w:val="001511EC"/>
    <w:rsid w:val="00151487"/>
    <w:rsid w:val="001514CE"/>
    <w:rsid w:val="001517D2"/>
    <w:rsid w:val="001518E3"/>
    <w:rsid w:val="0015191F"/>
    <w:rsid w:val="00151965"/>
    <w:rsid w:val="00151ACC"/>
    <w:rsid w:val="00151B8D"/>
    <w:rsid w:val="00151B94"/>
    <w:rsid w:val="00151DD5"/>
    <w:rsid w:val="00151E9B"/>
    <w:rsid w:val="001521B4"/>
    <w:rsid w:val="00152226"/>
    <w:rsid w:val="001522DE"/>
    <w:rsid w:val="001522EE"/>
    <w:rsid w:val="0015264A"/>
    <w:rsid w:val="001528C7"/>
    <w:rsid w:val="00152A0A"/>
    <w:rsid w:val="00152A18"/>
    <w:rsid w:val="00152AC8"/>
    <w:rsid w:val="00152AED"/>
    <w:rsid w:val="00152BB1"/>
    <w:rsid w:val="00152C84"/>
    <w:rsid w:val="00152DAE"/>
    <w:rsid w:val="00152DEF"/>
    <w:rsid w:val="00152ED2"/>
    <w:rsid w:val="001530DA"/>
    <w:rsid w:val="001531B6"/>
    <w:rsid w:val="001531DE"/>
    <w:rsid w:val="001531E0"/>
    <w:rsid w:val="0015329D"/>
    <w:rsid w:val="00153335"/>
    <w:rsid w:val="001533DC"/>
    <w:rsid w:val="0015341D"/>
    <w:rsid w:val="001535F4"/>
    <w:rsid w:val="00153623"/>
    <w:rsid w:val="0015381A"/>
    <w:rsid w:val="001539F7"/>
    <w:rsid w:val="00153A0E"/>
    <w:rsid w:val="00153B5B"/>
    <w:rsid w:val="00153BAE"/>
    <w:rsid w:val="00153BBE"/>
    <w:rsid w:val="00153C7C"/>
    <w:rsid w:val="00154005"/>
    <w:rsid w:val="001540E4"/>
    <w:rsid w:val="0015417E"/>
    <w:rsid w:val="00154549"/>
    <w:rsid w:val="0015469B"/>
    <w:rsid w:val="001546A4"/>
    <w:rsid w:val="0015481D"/>
    <w:rsid w:val="00154867"/>
    <w:rsid w:val="001548CA"/>
    <w:rsid w:val="00154959"/>
    <w:rsid w:val="00154988"/>
    <w:rsid w:val="001549C6"/>
    <w:rsid w:val="00154AC4"/>
    <w:rsid w:val="00154B1A"/>
    <w:rsid w:val="00154C7E"/>
    <w:rsid w:val="00154DD4"/>
    <w:rsid w:val="00154EC1"/>
    <w:rsid w:val="00154F62"/>
    <w:rsid w:val="00154F83"/>
    <w:rsid w:val="0015508A"/>
    <w:rsid w:val="0015545C"/>
    <w:rsid w:val="001554F1"/>
    <w:rsid w:val="00155632"/>
    <w:rsid w:val="001557A8"/>
    <w:rsid w:val="00155824"/>
    <w:rsid w:val="00155891"/>
    <w:rsid w:val="00155B23"/>
    <w:rsid w:val="00155BE3"/>
    <w:rsid w:val="0015607A"/>
    <w:rsid w:val="0015613B"/>
    <w:rsid w:val="001562CF"/>
    <w:rsid w:val="00156733"/>
    <w:rsid w:val="001567D9"/>
    <w:rsid w:val="00156CF2"/>
    <w:rsid w:val="00156D58"/>
    <w:rsid w:val="00156E28"/>
    <w:rsid w:val="001570D3"/>
    <w:rsid w:val="001571C9"/>
    <w:rsid w:val="0015728B"/>
    <w:rsid w:val="00157367"/>
    <w:rsid w:val="001575E8"/>
    <w:rsid w:val="00157618"/>
    <w:rsid w:val="0015782F"/>
    <w:rsid w:val="00157864"/>
    <w:rsid w:val="00157B94"/>
    <w:rsid w:val="00157C35"/>
    <w:rsid w:val="00157CF4"/>
    <w:rsid w:val="00157E14"/>
    <w:rsid w:val="00160131"/>
    <w:rsid w:val="001601FB"/>
    <w:rsid w:val="001606E5"/>
    <w:rsid w:val="00160700"/>
    <w:rsid w:val="0016076E"/>
    <w:rsid w:val="001607FE"/>
    <w:rsid w:val="00160B06"/>
    <w:rsid w:val="00160CB0"/>
    <w:rsid w:val="00160EBA"/>
    <w:rsid w:val="00160F4C"/>
    <w:rsid w:val="001610A3"/>
    <w:rsid w:val="0016127D"/>
    <w:rsid w:val="00161383"/>
    <w:rsid w:val="0016140F"/>
    <w:rsid w:val="001615CF"/>
    <w:rsid w:val="001616E5"/>
    <w:rsid w:val="001617A0"/>
    <w:rsid w:val="001617E1"/>
    <w:rsid w:val="001617E3"/>
    <w:rsid w:val="00161B10"/>
    <w:rsid w:val="00161C43"/>
    <w:rsid w:val="00161D48"/>
    <w:rsid w:val="00161EAF"/>
    <w:rsid w:val="00162002"/>
    <w:rsid w:val="001622F6"/>
    <w:rsid w:val="00162311"/>
    <w:rsid w:val="00162357"/>
    <w:rsid w:val="001623C3"/>
    <w:rsid w:val="00162503"/>
    <w:rsid w:val="00162518"/>
    <w:rsid w:val="0016253F"/>
    <w:rsid w:val="0016265E"/>
    <w:rsid w:val="00162810"/>
    <w:rsid w:val="00162A4E"/>
    <w:rsid w:val="00162A60"/>
    <w:rsid w:val="00162B51"/>
    <w:rsid w:val="00162D3F"/>
    <w:rsid w:val="00163007"/>
    <w:rsid w:val="001631AE"/>
    <w:rsid w:val="001631BC"/>
    <w:rsid w:val="001631E2"/>
    <w:rsid w:val="00163596"/>
    <w:rsid w:val="001635CB"/>
    <w:rsid w:val="00163671"/>
    <w:rsid w:val="001636E4"/>
    <w:rsid w:val="001637FE"/>
    <w:rsid w:val="001638B5"/>
    <w:rsid w:val="001638D3"/>
    <w:rsid w:val="001639DD"/>
    <w:rsid w:val="00163A12"/>
    <w:rsid w:val="00163BD0"/>
    <w:rsid w:val="00163CEB"/>
    <w:rsid w:val="00163FC4"/>
    <w:rsid w:val="00163FC6"/>
    <w:rsid w:val="00163FF3"/>
    <w:rsid w:val="0016400F"/>
    <w:rsid w:val="001643B5"/>
    <w:rsid w:val="00164462"/>
    <w:rsid w:val="00164687"/>
    <w:rsid w:val="001646FA"/>
    <w:rsid w:val="00164D10"/>
    <w:rsid w:val="00164E1D"/>
    <w:rsid w:val="00164F58"/>
    <w:rsid w:val="00165020"/>
    <w:rsid w:val="0016506A"/>
    <w:rsid w:val="0016519E"/>
    <w:rsid w:val="00165558"/>
    <w:rsid w:val="00165589"/>
    <w:rsid w:val="00165C9F"/>
    <w:rsid w:val="00165D27"/>
    <w:rsid w:val="00165DAB"/>
    <w:rsid w:val="00165EEA"/>
    <w:rsid w:val="0016603C"/>
    <w:rsid w:val="0016619E"/>
    <w:rsid w:val="001661FF"/>
    <w:rsid w:val="00166382"/>
    <w:rsid w:val="001665F6"/>
    <w:rsid w:val="0016660D"/>
    <w:rsid w:val="00166653"/>
    <w:rsid w:val="0016675D"/>
    <w:rsid w:val="001667A6"/>
    <w:rsid w:val="0016681A"/>
    <w:rsid w:val="001668C4"/>
    <w:rsid w:val="001668E1"/>
    <w:rsid w:val="00166A04"/>
    <w:rsid w:val="00166A0C"/>
    <w:rsid w:val="00166A96"/>
    <w:rsid w:val="00166B59"/>
    <w:rsid w:val="00166B81"/>
    <w:rsid w:val="00166E4C"/>
    <w:rsid w:val="00166EA6"/>
    <w:rsid w:val="00166EF6"/>
    <w:rsid w:val="0016706B"/>
    <w:rsid w:val="0016711C"/>
    <w:rsid w:val="0016717F"/>
    <w:rsid w:val="0016721B"/>
    <w:rsid w:val="001672B6"/>
    <w:rsid w:val="0016739E"/>
    <w:rsid w:val="00167421"/>
    <w:rsid w:val="00167499"/>
    <w:rsid w:val="001676DA"/>
    <w:rsid w:val="0016778C"/>
    <w:rsid w:val="001679D1"/>
    <w:rsid w:val="00167AAA"/>
    <w:rsid w:val="00167DED"/>
    <w:rsid w:val="00167E0B"/>
    <w:rsid w:val="00167E29"/>
    <w:rsid w:val="00167E64"/>
    <w:rsid w:val="001702BA"/>
    <w:rsid w:val="001702D2"/>
    <w:rsid w:val="001702D6"/>
    <w:rsid w:val="00170374"/>
    <w:rsid w:val="0017061A"/>
    <w:rsid w:val="00170646"/>
    <w:rsid w:val="00170AF4"/>
    <w:rsid w:val="00170B75"/>
    <w:rsid w:val="00170B91"/>
    <w:rsid w:val="00170C5B"/>
    <w:rsid w:val="00170D5C"/>
    <w:rsid w:val="00170D9A"/>
    <w:rsid w:val="00170DAC"/>
    <w:rsid w:val="00171052"/>
    <w:rsid w:val="0017111B"/>
    <w:rsid w:val="0017116F"/>
    <w:rsid w:val="0017119B"/>
    <w:rsid w:val="001711A6"/>
    <w:rsid w:val="00171296"/>
    <w:rsid w:val="00171502"/>
    <w:rsid w:val="00171685"/>
    <w:rsid w:val="001716F2"/>
    <w:rsid w:val="001716F6"/>
    <w:rsid w:val="001717DD"/>
    <w:rsid w:val="00171A57"/>
    <w:rsid w:val="00171B4F"/>
    <w:rsid w:val="00171C0E"/>
    <w:rsid w:val="00171C27"/>
    <w:rsid w:val="00171C2A"/>
    <w:rsid w:val="00171DC0"/>
    <w:rsid w:val="00171E51"/>
    <w:rsid w:val="00171EA5"/>
    <w:rsid w:val="00171EFA"/>
    <w:rsid w:val="00172025"/>
    <w:rsid w:val="00172027"/>
    <w:rsid w:val="00172034"/>
    <w:rsid w:val="001721DF"/>
    <w:rsid w:val="00172230"/>
    <w:rsid w:val="0017227E"/>
    <w:rsid w:val="001722AE"/>
    <w:rsid w:val="0017253A"/>
    <w:rsid w:val="001725BB"/>
    <w:rsid w:val="001725E1"/>
    <w:rsid w:val="00172643"/>
    <w:rsid w:val="00172758"/>
    <w:rsid w:val="001727B6"/>
    <w:rsid w:val="00172864"/>
    <w:rsid w:val="0017287B"/>
    <w:rsid w:val="00172B73"/>
    <w:rsid w:val="00172C26"/>
    <w:rsid w:val="00172E6A"/>
    <w:rsid w:val="00172F4E"/>
    <w:rsid w:val="0017312E"/>
    <w:rsid w:val="00173327"/>
    <w:rsid w:val="00173392"/>
    <w:rsid w:val="001734BD"/>
    <w:rsid w:val="00173585"/>
    <w:rsid w:val="00173916"/>
    <w:rsid w:val="00173922"/>
    <w:rsid w:val="00173A33"/>
    <w:rsid w:val="00173BF6"/>
    <w:rsid w:val="0017400F"/>
    <w:rsid w:val="00174019"/>
    <w:rsid w:val="0017405B"/>
    <w:rsid w:val="001741D0"/>
    <w:rsid w:val="0017429C"/>
    <w:rsid w:val="001743C9"/>
    <w:rsid w:val="00174453"/>
    <w:rsid w:val="0017460D"/>
    <w:rsid w:val="00174768"/>
    <w:rsid w:val="001748CD"/>
    <w:rsid w:val="00174960"/>
    <w:rsid w:val="00174BDD"/>
    <w:rsid w:val="00174C34"/>
    <w:rsid w:val="00174DAF"/>
    <w:rsid w:val="00174DB4"/>
    <w:rsid w:val="00174FA2"/>
    <w:rsid w:val="00175054"/>
    <w:rsid w:val="001750A5"/>
    <w:rsid w:val="0017549A"/>
    <w:rsid w:val="001754AF"/>
    <w:rsid w:val="001754E1"/>
    <w:rsid w:val="00175604"/>
    <w:rsid w:val="00175677"/>
    <w:rsid w:val="001756BC"/>
    <w:rsid w:val="0017584E"/>
    <w:rsid w:val="0017584F"/>
    <w:rsid w:val="0017596F"/>
    <w:rsid w:val="00175A77"/>
    <w:rsid w:val="00175B7F"/>
    <w:rsid w:val="00175BBA"/>
    <w:rsid w:val="00175BE6"/>
    <w:rsid w:val="00175DE9"/>
    <w:rsid w:val="00175E87"/>
    <w:rsid w:val="00176069"/>
    <w:rsid w:val="0017622B"/>
    <w:rsid w:val="0017631F"/>
    <w:rsid w:val="0017648A"/>
    <w:rsid w:val="001765E9"/>
    <w:rsid w:val="0017662C"/>
    <w:rsid w:val="001768D8"/>
    <w:rsid w:val="0017698B"/>
    <w:rsid w:val="00176ACE"/>
    <w:rsid w:val="00176B8C"/>
    <w:rsid w:val="00176D09"/>
    <w:rsid w:val="00176D38"/>
    <w:rsid w:val="00176E10"/>
    <w:rsid w:val="00176F3E"/>
    <w:rsid w:val="00177182"/>
    <w:rsid w:val="001771EB"/>
    <w:rsid w:val="001772B6"/>
    <w:rsid w:val="001772E0"/>
    <w:rsid w:val="001774ED"/>
    <w:rsid w:val="00177558"/>
    <w:rsid w:val="001775A4"/>
    <w:rsid w:val="001775CA"/>
    <w:rsid w:val="001777D3"/>
    <w:rsid w:val="00177987"/>
    <w:rsid w:val="00177A21"/>
    <w:rsid w:val="00180035"/>
    <w:rsid w:val="00180200"/>
    <w:rsid w:val="00180348"/>
    <w:rsid w:val="001804AA"/>
    <w:rsid w:val="00180599"/>
    <w:rsid w:val="001806D0"/>
    <w:rsid w:val="001807AC"/>
    <w:rsid w:val="001808A2"/>
    <w:rsid w:val="00180982"/>
    <w:rsid w:val="001809C0"/>
    <w:rsid w:val="001809C5"/>
    <w:rsid w:val="00180A80"/>
    <w:rsid w:val="00180A8E"/>
    <w:rsid w:val="00180B73"/>
    <w:rsid w:val="00180BA3"/>
    <w:rsid w:val="00180C08"/>
    <w:rsid w:val="00180C77"/>
    <w:rsid w:val="00180C98"/>
    <w:rsid w:val="00180CF8"/>
    <w:rsid w:val="00180D32"/>
    <w:rsid w:val="00180D57"/>
    <w:rsid w:val="00180DA7"/>
    <w:rsid w:val="00180E6E"/>
    <w:rsid w:val="0018101C"/>
    <w:rsid w:val="001810C1"/>
    <w:rsid w:val="00181221"/>
    <w:rsid w:val="00181238"/>
    <w:rsid w:val="001812DA"/>
    <w:rsid w:val="00181354"/>
    <w:rsid w:val="00181467"/>
    <w:rsid w:val="001815C2"/>
    <w:rsid w:val="001816CD"/>
    <w:rsid w:val="00181746"/>
    <w:rsid w:val="001817A5"/>
    <w:rsid w:val="001818C1"/>
    <w:rsid w:val="001819EF"/>
    <w:rsid w:val="00181B48"/>
    <w:rsid w:val="00181BC5"/>
    <w:rsid w:val="00181D05"/>
    <w:rsid w:val="00181DBA"/>
    <w:rsid w:val="00181E3A"/>
    <w:rsid w:val="00181EB6"/>
    <w:rsid w:val="00182187"/>
    <w:rsid w:val="001821AF"/>
    <w:rsid w:val="0018230F"/>
    <w:rsid w:val="001823C4"/>
    <w:rsid w:val="001823C7"/>
    <w:rsid w:val="001823E7"/>
    <w:rsid w:val="00182400"/>
    <w:rsid w:val="00182402"/>
    <w:rsid w:val="0018242F"/>
    <w:rsid w:val="001824CD"/>
    <w:rsid w:val="0018253C"/>
    <w:rsid w:val="00182706"/>
    <w:rsid w:val="0018292A"/>
    <w:rsid w:val="00182B90"/>
    <w:rsid w:val="00182D6A"/>
    <w:rsid w:val="00182DF1"/>
    <w:rsid w:val="00182FE2"/>
    <w:rsid w:val="00182FEF"/>
    <w:rsid w:val="0018305B"/>
    <w:rsid w:val="001832A4"/>
    <w:rsid w:val="00183370"/>
    <w:rsid w:val="0018348F"/>
    <w:rsid w:val="00183552"/>
    <w:rsid w:val="0018359F"/>
    <w:rsid w:val="001835B1"/>
    <w:rsid w:val="00183926"/>
    <w:rsid w:val="00183942"/>
    <w:rsid w:val="00183C4B"/>
    <w:rsid w:val="00183D20"/>
    <w:rsid w:val="00183E56"/>
    <w:rsid w:val="00183F43"/>
    <w:rsid w:val="00183FE2"/>
    <w:rsid w:val="00184386"/>
    <w:rsid w:val="001844C4"/>
    <w:rsid w:val="001845CB"/>
    <w:rsid w:val="0018462C"/>
    <w:rsid w:val="001846F9"/>
    <w:rsid w:val="00184748"/>
    <w:rsid w:val="00184AF6"/>
    <w:rsid w:val="00184AFD"/>
    <w:rsid w:val="00184BB2"/>
    <w:rsid w:val="00184BE0"/>
    <w:rsid w:val="00184EFF"/>
    <w:rsid w:val="00184F3A"/>
    <w:rsid w:val="00184FEB"/>
    <w:rsid w:val="001850B3"/>
    <w:rsid w:val="0018532C"/>
    <w:rsid w:val="001853A6"/>
    <w:rsid w:val="00185535"/>
    <w:rsid w:val="001855A9"/>
    <w:rsid w:val="0018567B"/>
    <w:rsid w:val="00185733"/>
    <w:rsid w:val="001858B5"/>
    <w:rsid w:val="001858C5"/>
    <w:rsid w:val="00185977"/>
    <w:rsid w:val="00185A50"/>
    <w:rsid w:val="00185BF9"/>
    <w:rsid w:val="00185C04"/>
    <w:rsid w:val="00185D20"/>
    <w:rsid w:val="00185D58"/>
    <w:rsid w:val="00185F8F"/>
    <w:rsid w:val="00186043"/>
    <w:rsid w:val="00186058"/>
    <w:rsid w:val="00186098"/>
    <w:rsid w:val="001860AC"/>
    <w:rsid w:val="00186108"/>
    <w:rsid w:val="001861EA"/>
    <w:rsid w:val="00186264"/>
    <w:rsid w:val="00186507"/>
    <w:rsid w:val="001866AB"/>
    <w:rsid w:val="00186837"/>
    <w:rsid w:val="00186901"/>
    <w:rsid w:val="00186909"/>
    <w:rsid w:val="00186AC7"/>
    <w:rsid w:val="00186B64"/>
    <w:rsid w:val="00186C29"/>
    <w:rsid w:val="00186C82"/>
    <w:rsid w:val="00186CEB"/>
    <w:rsid w:val="00186DC6"/>
    <w:rsid w:val="00186E13"/>
    <w:rsid w:val="00186E80"/>
    <w:rsid w:val="00186F17"/>
    <w:rsid w:val="001871F2"/>
    <w:rsid w:val="0018727C"/>
    <w:rsid w:val="00187342"/>
    <w:rsid w:val="001876FC"/>
    <w:rsid w:val="00187892"/>
    <w:rsid w:val="001879B6"/>
    <w:rsid w:val="00187A20"/>
    <w:rsid w:val="00187CC9"/>
    <w:rsid w:val="00187D0A"/>
    <w:rsid w:val="00187D1E"/>
    <w:rsid w:val="00187FB2"/>
    <w:rsid w:val="001901CD"/>
    <w:rsid w:val="0019034E"/>
    <w:rsid w:val="001903AC"/>
    <w:rsid w:val="001903D5"/>
    <w:rsid w:val="001905F1"/>
    <w:rsid w:val="001905F7"/>
    <w:rsid w:val="0019071E"/>
    <w:rsid w:val="00190809"/>
    <w:rsid w:val="001908BB"/>
    <w:rsid w:val="0019090F"/>
    <w:rsid w:val="00190B9C"/>
    <w:rsid w:val="00190CF3"/>
    <w:rsid w:val="00190D22"/>
    <w:rsid w:val="00191116"/>
    <w:rsid w:val="001911F0"/>
    <w:rsid w:val="0019120F"/>
    <w:rsid w:val="00191234"/>
    <w:rsid w:val="001912E2"/>
    <w:rsid w:val="0019133F"/>
    <w:rsid w:val="0019135B"/>
    <w:rsid w:val="001913A6"/>
    <w:rsid w:val="0019156C"/>
    <w:rsid w:val="00191576"/>
    <w:rsid w:val="001915BC"/>
    <w:rsid w:val="001917B7"/>
    <w:rsid w:val="001919B8"/>
    <w:rsid w:val="00191B6A"/>
    <w:rsid w:val="00191DA3"/>
    <w:rsid w:val="00191DDF"/>
    <w:rsid w:val="00191EF6"/>
    <w:rsid w:val="00192191"/>
    <w:rsid w:val="00192344"/>
    <w:rsid w:val="0019239B"/>
    <w:rsid w:val="001924FB"/>
    <w:rsid w:val="00192674"/>
    <w:rsid w:val="00192877"/>
    <w:rsid w:val="00192B21"/>
    <w:rsid w:val="00192D6F"/>
    <w:rsid w:val="00192D76"/>
    <w:rsid w:val="00192D9B"/>
    <w:rsid w:val="00193026"/>
    <w:rsid w:val="001931A0"/>
    <w:rsid w:val="00193213"/>
    <w:rsid w:val="0019332D"/>
    <w:rsid w:val="001933C9"/>
    <w:rsid w:val="0019342A"/>
    <w:rsid w:val="00193677"/>
    <w:rsid w:val="0019367E"/>
    <w:rsid w:val="00193688"/>
    <w:rsid w:val="0019382A"/>
    <w:rsid w:val="00193B1C"/>
    <w:rsid w:val="00193BE8"/>
    <w:rsid w:val="00193C44"/>
    <w:rsid w:val="00193CF2"/>
    <w:rsid w:val="00193CF8"/>
    <w:rsid w:val="00193D2B"/>
    <w:rsid w:val="00193EE5"/>
    <w:rsid w:val="00193F2B"/>
    <w:rsid w:val="00193F48"/>
    <w:rsid w:val="00193FA0"/>
    <w:rsid w:val="00193FDB"/>
    <w:rsid w:val="00194048"/>
    <w:rsid w:val="0019421B"/>
    <w:rsid w:val="001942E4"/>
    <w:rsid w:val="00194385"/>
    <w:rsid w:val="00194410"/>
    <w:rsid w:val="0019444B"/>
    <w:rsid w:val="00194474"/>
    <w:rsid w:val="0019460E"/>
    <w:rsid w:val="00194692"/>
    <w:rsid w:val="001946D6"/>
    <w:rsid w:val="001946E6"/>
    <w:rsid w:val="001947BD"/>
    <w:rsid w:val="00194810"/>
    <w:rsid w:val="00194A88"/>
    <w:rsid w:val="00194C41"/>
    <w:rsid w:val="00194C81"/>
    <w:rsid w:val="00194CB6"/>
    <w:rsid w:val="00194DC3"/>
    <w:rsid w:val="00194DD1"/>
    <w:rsid w:val="00194E64"/>
    <w:rsid w:val="00194E6F"/>
    <w:rsid w:val="00194F4C"/>
    <w:rsid w:val="0019510E"/>
    <w:rsid w:val="001952E2"/>
    <w:rsid w:val="00195419"/>
    <w:rsid w:val="001954A4"/>
    <w:rsid w:val="00195543"/>
    <w:rsid w:val="0019561A"/>
    <w:rsid w:val="00195DAD"/>
    <w:rsid w:val="00196188"/>
    <w:rsid w:val="00196205"/>
    <w:rsid w:val="001962FB"/>
    <w:rsid w:val="00196405"/>
    <w:rsid w:val="0019640D"/>
    <w:rsid w:val="00196455"/>
    <w:rsid w:val="0019658B"/>
    <w:rsid w:val="00196608"/>
    <w:rsid w:val="001968BB"/>
    <w:rsid w:val="0019696B"/>
    <w:rsid w:val="00196A31"/>
    <w:rsid w:val="00196B4E"/>
    <w:rsid w:val="00196B9C"/>
    <w:rsid w:val="00196C5C"/>
    <w:rsid w:val="00196C65"/>
    <w:rsid w:val="00196D4E"/>
    <w:rsid w:val="00197011"/>
    <w:rsid w:val="00197044"/>
    <w:rsid w:val="001970B9"/>
    <w:rsid w:val="001973A5"/>
    <w:rsid w:val="001974D5"/>
    <w:rsid w:val="00197522"/>
    <w:rsid w:val="0019753E"/>
    <w:rsid w:val="0019768E"/>
    <w:rsid w:val="00197693"/>
    <w:rsid w:val="001977F4"/>
    <w:rsid w:val="00197A4B"/>
    <w:rsid w:val="00197A88"/>
    <w:rsid w:val="00197A99"/>
    <w:rsid w:val="00197D80"/>
    <w:rsid w:val="00197DD6"/>
    <w:rsid w:val="00197FCE"/>
    <w:rsid w:val="001A0140"/>
    <w:rsid w:val="001A02F9"/>
    <w:rsid w:val="001A0375"/>
    <w:rsid w:val="001A053C"/>
    <w:rsid w:val="001A0566"/>
    <w:rsid w:val="001A05AA"/>
    <w:rsid w:val="001A0672"/>
    <w:rsid w:val="001A077B"/>
    <w:rsid w:val="001A07B1"/>
    <w:rsid w:val="001A07F6"/>
    <w:rsid w:val="001A07FB"/>
    <w:rsid w:val="001A0833"/>
    <w:rsid w:val="001A0856"/>
    <w:rsid w:val="001A09EE"/>
    <w:rsid w:val="001A0A78"/>
    <w:rsid w:val="001A0D64"/>
    <w:rsid w:val="001A0DE0"/>
    <w:rsid w:val="001A0EE2"/>
    <w:rsid w:val="001A0FBA"/>
    <w:rsid w:val="001A10FE"/>
    <w:rsid w:val="001A10FF"/>
    <w:rsid w:val="001A1159"/>
    <w:rsid w:val="001A1239"/>
    <w:rsid w:val="001A167A"/>
    <w:rsid w:val="001A19FA"/>
    <w:rsid w:val="001A1A0B"/>
    <w:rsid w:val="001A1ACA"/>
    <w:rsid w:val="001A1B54"/>
    <w:rsid w:val="001A1C2D"/>
    <w:rsid w:val="001A1D0D"/>
    <w:rsid w:val="001A1FA3"/>
    <w:rsid w:val="001A202B"/>
    <w:rsid w:val="001A221F"/>
    <w:rsid w:val="001A226F"/>
    <w:rsid w:val="001A2382"/>
    <w:rsid w:val="001A248C"/>
    <w:rsid w:val="001A2512"/>
    <w:rsid w:val="001A25B0"/>
    <w:rsid w:val="001A28F7"/>
    <w:rsid w:val="001A2AA4"/>
    <w:rsid w:val="001A2AA9"/>
    <w:rsid w:val="001A2AE7"/>
    <w:rsid w:val="001A2B3B"/>
    <w:rsid w:val="001A2D06"/>
    <w:rsid w:val="001A2D60"/>
    <w:rsid w:val="001A2FAA"/>
    <w:rsid w:val="001A3059"/>
    <w:rsid w:val="001A310C"/>
    <w:rsid w:val="001A3288"/>
    <w:rsid w:val="001A3466"/>
    <w:rsid w:val="001A3470"/>
    <w:rsid w:val="001A363A"/>
    <w:rsid w:val="001A36EB"/>
    <w:rsid w:val="001A37FE"/>
    <w:rsid w:val="001A3A18"/>
    <w:rsid w:val="001A3E62"/>
    <w:rsid w:val="001A3EA5"/>
    <w:rsid w:val="001A3EC3"/>
    <w:rsid w:val="001A3ECA"/>
    <w:rsid w:val="001A3F45"/>
    <w:rsid w:val="001A4068"/>
    <w:rsid w:val="001A432B"/>
    <w:rsid w:val="001A4367"/>
    <w:rsid w:val="001A43BA"/>
    <w:rsid w:val="001A43FF"/>
    <w:rsid w:val="001A4424"/>
    <w:rsid w:val="001A481D"/>
    <w:rsid w:val="001A4AC2"/>
    <w:rsid w:val="001A4B58"/>
    <w:rsid w:val="001A4C4D"/>
    <w:rsid w:val="001A4DDE"/>
    <w:rsid w:val="001A4ED4"/>
    <w:rsid w:val="001A4FA6"/>
    <w:rsid w:val="001A4FCD"/>
    <w:rsid w:val="001A5457"/>
    <w:rsid w:val="001A5511"/>
    <w:rsid w:val="001A5534"/>
    <w:rsid w:val="001A5554"/>
    <w:rsid w:val="001A5712"/>
    <w:rsid w:val="001A57C1"/>
    <w:rsid w:val="001A57C8"/>
    <w:rsid w:val="001A58B2"/>
    <w:rsid w:val="001A5905"/>
    <w:rsid w:val="001A5A22"/>
    <w:rsid w:val="001A5BA5"/>
    <w:rsid w:val="001A5BDF"/>
    <w:rsid w:val="001A5C64"/>
    <w:rsid w:val="001A5C7C"/>
    <w:rsid w:val="001A5D59"/>
    <w:rsid w:val="001A5E27"/>
    <w:rsid w:val="001A5FE0"/>
    <w:rsid w:val="001A63A5"/>
    <w:rsid w:val="001A6469"/>
    <w:rsid w:val="001A6642"/>
    <w:rsid w:val="001A67F3"/>
    <w:rsid w:val="001A6806"/>
    <w:rsid w:val="001A6984"/>
    <w:rsid w:val="001A69B0"/>
    <w:rsid w:val="001A6A18"/>
    <w:rsid w:val="001A6A34"/>
    <w:rsid w:val="001A6AB5"/>
    <w:rsid w:val="001A6B36"/>
    <w:rsid w:val="001A6E2D"/>
    <w:rsid w:val="001A6F1C"/>
    <w:rsid w:val="001A6F2E"/>
    <w:rsid w:val="001A6F80"/>
    <w:rsid w:val="001A72DE"/>
    <w:rsid w:val="001A7360"/>
    <w:rsid w:val="001A74AA"/>
    <w:rsid w:val="001A756E"/>
    <w:rsid w:val="001A7588"/>
    <w:rsid w:val="001A75A6"/>
    <w:rsid w:val="001A77DE"/>
    <w:rsid w:val="001A783B"/>
    <w:rsid w:val="001A7B35"/>
    <w:rsid w:val="001A7C45"/>
    <w:rsid w:val="001A7C65"/>
    <w:rsid w:val="001A7CDE"/>
    <w:rsid w:val="001A7D5C"/>
    <w:rsid w:val="001A7DEA"/>
    <w:rsid w:val="001A7E3D"/>
    <w:rsid w:val="001A7E4C"/>
    <w:rsid w:val="001A7FD8"/>
    <w:rsid w:val="001B007E"/>
    <w:rsid w:val="001B016E"/>
    <w:rsid w:val="001B0179"/>
    <w:rsid w:val="001B02CA"/>
    <w:rsid w:val="001B0421"/>
    <w:rsid w:val="001B0453"/>
    <w:rsid w:val="001B0564"/>
    <w:rsid w:val="001B05E4"/>
    <w:rsid w:val="001B06CA"/>
    <w:rsid w:val="001B0805"/>
    <w:rsid w:val="001B0B0F"/>
    <w:rsid w:val="001B0B73"/>
    <w:rsid w:val="001B0BE6"/>
    <w:rsid w:val="001B0D33"/>
    <w:rsid w:val="001B0D93"/>
    <w:rsid w:val="001B0DB5"/>
    <w:rsid w:val="001B0E5B"/>
    <w:rsid w:val="001B0EE0"/>
    <w:rsid w:val="001B0EEC"/>
    <w:rsid w:val="001B1052"/>
    <w:rsid w:val="001B1190"/>
    <w:rsid w:val="001B11A4"/>
    <w:rsid w:val="001B14E1"/>
    <w:rsid w:val="001B158E"/>
    <w:rsid w:val="001B160B"/>
    <w:rsid w:val="001B1776"/>
    <w:rsid w:val="001B17DD"/>
    <w:rsid w:val="001B194F"/>
    <w:rsid w:val="001B1C17"/>
    <w:rsid w:val="001B1C89"/>
    <w:rsid w:val="001B1CFE"/>
    <w:rsid w:val="001B206B"/>
    <w:rsid w:val="001B21B3"/>
    <w:rsid w:val="001B21F4"/>
    <w:rsid w:val="001B22DB"/>
    <w:rsid w:val="001B235B"/>
    <w:rsid w:val="001B2544"/>
    <w:rsid w:val="001B2700"/>
    <w:rsid w:val="001B277D"/>
    <w:rsid w:val="001B290A"/>
    <w:rsid w:val="001B2C66"/>
    <w:rsid w:val="001B2CA4"/>
    <w:rsid w:val="001B2FBA"/>
    <w:rsid w:val="001B309A"/>
    <w:rsid w:val="001B32AE"/>
    <w:rsid w:val="001B32CC"/>
    <w:rsid w:val="001B3357"/>
    <w:rsid w:val="001B34B1"/>
    <w:rsid w:val="001B3691"/>
    <w:rsid w:val="001B37BB"/>
    <w:rsid w:val="001B3812"/>
    <w:rsid w:val="001B384A"/>
    <w:rsid w:val="001B3993"/>
    <w:rsid w:val="001B3A79"/>
    <w:rsid w:val="001B3BD8"/>
    <w:rsid w:val="001B3BFB"/>
    <w:rsid w:val="001B3E0B"/>
    <w:rsid w:val="001B3FCE"/>
    <w:rsid w:val="001B40E4"/>
    <w:rsid w:val="001B42F0"/>
    <w:rsid w:val="001B456A"/>
    <w:rsid w:val="001B47C6"/>
    <w:rsid w:val="001B4939"/>
    <w:rsid w:val="001B4E0B"/>
    <w:rsid w:val="001B4E8E"/>
    <w:rsid w:val="001B4F84"/>
    <w:rsid w:val="001B53C4"/>
    <w:rsid w:val="001B540A"/>
    <w:rsid w:val="001B5478"/>
    <w:rsid w:val="001B54AB"/>
    <w:rsid w:val="001B54E7"/>
    <w:rsid w:val="001B55AA"/>
    <w:rsid w:val="001B56AE"/>
    <w:rsid w:val="001B56B0"/>
    <w:rsid w:val="001B572E"/>
    <w:rsid w:val="001B5736"/>
    <w:rsid w:val="001B57A3"/>
    <w:rsid w:val="001B57B8"/>
    <w:rsid w:val="001B57F2"/>
    <w:rsid w:val="001B597E"/>
    <w:rsid w:val="001B5AD8"/>
    <w:rsid w:val="001B5C04"/>
    <w:rsid w:val="001B5CAA"/>
    <w:rsid w:val="001B5CE7"/>
    <w:rsid w:val="001B5F17"/>
    <w:rsid w:val="001B5F6B"/>
    <w:rsid w:val="001B6047"/>
    <w:rsid w:val="001B6092"/>
    <w:rsid w:val="001B60AA"/>
    <w:rsid w:val="001B62A9"/>
    <w:rsid w:val="001B6393"/>
    <w:rsid w:val="001B6609"/>
    <w:rsid w:val="001B6807"/>
    <w:rsid w:val="001B6A9E"/>
    <w:rsid w:val="001B6B6F"/>
    <w:rsid w:val="001B6C6C"/>
    <w:rsid w:val="001B6DA6"/>
    <w:rsid w:val="001B6ED4"/>
    <w:rsid w:val="001B7001"/>
    <w:rsid w:val="001B7058"/>
    <w:rsid w:val="001B72B2"/>
    <w:rsid w:val="001B7393"/>
    <w:rsid w:val="001B739B"/>
    <w:rsid w:val="001B7533"/>
    <w:rsid w:val="001B769B"/>
    <w:rsid w:val="001B7929"/>
    <w:rsid w:val="001B79F3"/>
    <w:rsid w:val="001B7B9F"/>
    <w:rsid w:val="001B7CA6"/>
    <w:rsid w:val="001B7D14"/>
    <w:rsid w:val="001B7E11"/>
    <w:rsid w:val="001B7ED0"/>
    <w:rsid w:val="001C0043"/>
    <w:rsid w:val="001C0126"/>
    <w:rsid w:val="001C01B7"/>
    <w:rsid w:val="001C0230"/>
    <w:rsid w:val="001C023E"/>
    <w:rsid w:val="001C027B"/>
    <w:rsid w:val="001C051E"/>
    <w:rsid w:val="001C0568"/>
    <w:rsid w:val="001C073B"/>
    <w:rsid w:val="001C0915"/>
    <w:rsid w:val="001C091F"/>
    <w:rsid w:val="001C0A47"/>
    <w:rsid w:val="001C0A57"/>
    <w:rsid w:val="001C0DB7"/>
    <w:rsid w:val="001C0DFD"/>
    <w:rsid w:val="001C0E3D"/>
    <w:rsid w:val="001C1007"/>
    <w:rsid w:val="001C1021"/>
    <w:rsid w:val="001C10A8"/>
    <w:rsid w:val="001C1102"/>
    <w:rsid w:val="001C1259"/>
    <w:rsid w:val="001C13F2"/>
    <w:rsid w:val="001C16EB"/>
    <w:rsid w:val="001C177F"/>
    <w:rsid w:val="001C18FA"/>
    <w:rsid w:val="001C1962"/>
    <w:rsid w:val="001C1A34"/>
    <w:rsid w:val="001C1AF3"/>
    <w:rsid w:val="001C1B01"/>
    <w:rsid w:val="001C1C6A"/>
    <w:rsid w:val="001C1E6D"/>
    <w:rsid w:val="001C1F35"/>
    <w:rsid w:val="001C1FCD"/>
    <w:rsid w:val="001C21F5"/>
    <w:rsid w:val="001C23EC"/>
    <w:rsid w:val="001C2506"/>
    <w:rsid w:val="001C2565"/>
    <w:rsid w:val="001C26DE"/>
    <w:rsid w:val="001C28E0"/>
    <w:rsid w:val="001C2A68"/>
    <w:rsid w:val="001C2B68"/>
    <w:rsid w:val="001C2B6E"/>
    <w:rsid w:val="001C2C70"/>
    <w:rsid w:val="001C2D28"/>
    <w:rsid w:val="001C2D56"/>
    <w:rsid w:val="001C2DC6"/>
    <w:rsid w:val="001C2E44"/>
    <w:rsid w:val="001C30D5"/>
    <w:rsid w:val="001C3119"/>
    <w:rsid w:val="001C3134"/>
    <w:rsid w:val="001C3196"/>
    <w:rsid w:val="001C34ED"/>
    <w:rsid w:val="001C34FB"/>
    <w:rsid w:val="001C3589"/>
    <w:rsid w:val="001C3661"/>
    <w:rsid w:val="001C37E7"/>
    <w:rsid w:val="001C3907"/>
    <w:rsid w:val="001C398B"/>
    <w:rsid w:val="001C39D1"/>
    <w:rsid w:val="001C3A12"/>
    <w:rsid w:val="001C3A15"/>
    <w:rsid w:val="001C3A45"/>
    <w:rsid w:val="001C3C58"/>
    <w:rsid w:val="001C3D7A"/>
    <w:rsid w:val="001C401A"/>
    <w:rsid w:val="001C40DD"/>
    <w:rsid w:val="001C40F3"/>
    <w:rsid w:val="001C4193"/>
    <w:rsid w:val="001C41DA"/>
    <w:rsid w:val="001C428F"/>
    <w:rsid w:val="001C42CC"/>
    <w:rsid w:val="001C42D8"/>
    <w:rsid w:val="001C4405"/>
    <w:rsid w:val="001C449A"/>
    <w:rsid w:val="001C4633"/>
    <w:rsid w:val="001C4666"/>
    <w:rsid w:val="001C46AF"/>
    <w:rsid w:val="001C4AD1"/>
    <w:rsid w:val="001C4C00"/>
    <w:rsid w:val="001C4DF4"/>
    <w:rsid w:val="001C4F0C"/>
    <w:rsid w:val="001C4F52"/>
    <w:rsid w:val="001C508D"/>
    <w:rsid w:val="001C54FF"/>
    <w:rsid w:val="001C5522"/>
    <w:rsid w:val="001C55CF"/>
    <w:rsid w:val="001C568C"/>
    <w:rsid w:val="001C587C"/>
    <w:rsid w:val="001C5A5F"/>
    <w:rsid w:val="001C5AAB"/>
    <w:rsid w:val="001C5BAC"/>
    <w:rsid w:val="001C5CD1"/>
    <w:rsid w:val="001C5D76"/>
    <w:rsid w:val="001C600C"/>
    <w:rsid w:val="001C6207"/>
    <w:rsid w:val="001C62AA"/>
    <w:rsid w:val="001C6369"/>
    <w:rsid w:val="001C638E"/>
    <w:rsid w:val="001C6574"/>
    <w:rsid w:val="001C6BC3"/>
    <w:rsid w:val="001C6E4E"/>
    <w:rsid w:val="001C7246"/>
    <w:rsid w:val="001C7269"/>
    <w:rsid w:val="001C72E8"/>
    <w:rsid w:val="001C74B4"/>
    <w:rsid w:val="001C756D"/>
    <w:rsid w:val="001C762B"/>
    <w:rsid w:val="001C7650"/>
    <w:rsid w:val="001C7698"/>
    <w:rsid w:val="001C776F"/>
    <w:rsid w:val="001C7867"/>
    <w:rsid w:val="001C7899"/>
    <w:rsid w:val="001C78C5"/>
    <w:rsid w:val="001C78C8"/>
    <w:rsid w:val="001C7C18"/>
    <w:rsid w:val="001C7C2F"/>
    <w:rsid w:val="001C7D64"/>
    <w:rsid w:val="001C7D98"/>
    <w:rsid w:val="001C7DCE"/>
    <w:rsid w:val="001C7E56"/>
    <w:rsid w:val="001C7FB0"/>
    <w:rsid w:val="001CEF56"/>
    <w:rsid w:val="001D041B"/>
    <w:rsid w:val="001D04BB"/>
    <w:rsid w:val="001D0531"/>
    <w:rsid w:val="001D05B0"/>
    <w:rsid w:val="001D0656"/>
    <w:rsid w:val="001D0874"/>
    <w:rsid w:val="001D09D8"/>
    <w:rsid w:val="001D0B63"/>
    <w:rsid w:val="001D0C17"/>
    <w:rsid w:val="001D0CCA"/>
    <w:rsid w:val="001D0D35"/>
    <w:rsid w:val="001D0DBC"/>
    <w:rsid w:val="001D0E69"/>
    <w:rsid w:val="001D0EF7"/>
    <w:rsid w:val="001D1003"/>
    <w:rsid w:val="001D1029"/>
    <w:rsid w:val="001D1153"/>
    <w:rsid w:val="001D1163"/>
    <w:rsid w:val="001D12C8"/>
    <w:rsid w:val="001D1353"/>
    <w:rsid w:val="001D13F6"/>
    <w:rsid w:val="001D159C"/>
    <w:rsid w:val="001D15BA"/>
    <w:rsid w:val="001D15FE"/>
    <w:rsid w:val="001D16C3"/>
    <w:rsid w:val="001D173A"/>
    <w:rsid w:val="001D1771"/>
    <w:rsid w:val="001D18CC"/>
    <w:rsid w:val="001D19C6"/>
    <w:rsid w:val="001D19FC"/>
    <w:rsid w:val="001D1A27"/>
    <w:rsid w:val="001D1D4B"/>
    <w:rsid w:val="001D1D9D"/>
    <w:rsid w:val="001D1DCF"/>
    <w:rsid w:val="001D2328"/>
    <w:rsid w:val="001D241F"/>
    <w:rsid w:val="001D24A4"/>
    <w:rsid w:val="001D25C2"/>
    <w:rsid w:val="001D25ED"/>
    <w:rsid w:val="001D2876"/>
    <w:rsid w:val="001D2A3A"/>
    <w:rsid w:val="001D2A4B"/>
    <w:rsid w:val="001D2C4B"/>
    <w:rsid w:val="001D2C5B"/>
    <w:rsid w:val="001D2D1A"/>
    <w:rsid w:val="001D2E0A"/>
    <w:rsid w:val="001D3021"/>
    <w:rsid w:val="001D31EE"/>
    <w:rsid w:val="001D33B1"/>
    <w:rsid w:val="001D33E2"/>
    <w:rsid w:val="001D3425"/>
    <w:rsid w:val="001D343E"/>
    <w:rsid w:val="001D3567"/>
    <w:rsid w:val="001D3607"/>
    <w:rsid w:val="001D3975"/>
    <w:rsid w:val="001D39CF"/>
    <w:rsid w:val="001D3BAC"/>
    <w:rsid w:val="001D3D7F"/>
    <w:rsid w:val="001D3E27"/>
    <w:rsid w:val="001D3EA7"/>
    <w:rsid w:val="001D3F5B"/>
    <w:rsid w:val="001D404B"/>
    <w:rsid w:val="001D42EE"/>
    <w:rsid w:val="001D44A7"/>
    <w:rsid w:val="001D453F"/>
    <w:rsid w:val="001D45A9"/>
    <w:rsid w:val="001D4697"/>
    <w:rsid w:val="001D479E"/>
    <w:rsid w:val="001D4A94"/>
    <w:rsid w:val="001D4AE2"/>
    <w:rsid w:val="001D4D4E"/>
    <w:rsid w:val="001D4EB3"/>
    <w:rsid w:val="001D4F01"/>
    <w:rsid w:val="001D4F92"/>
    <w:rsid w:val="001D50DA"/>
    <w:rsid w:val="001D5158"/>
    <w:rsid w:val="001D51B3"/>
    <w:rsid w:val="001D5226"/>
    <w:rsid w:val="001D524F"/>
    <w:rsid w:val="001D52DA"/>
    <w:rsid w:val="001D536C"/>
    <w:rsid w:val="001D5449"/>
    <w:rsid w:val="001D55FE"/>
    <w:rsid w:val="001D56AD"/>
    <w:rsid w:val="001D56C8"/>
    <w:rsid w:val="001D56F0"/>
    <w:rsid w:val="001D575B"/>
    <w:rsid w:val="001D57CC"/>
    <w:rsid w:val="001D5961"/>
    <w:rsid w:val="001D5981"/>
    <w:rsid w:val="001D5C20"/>
    <w:rsid w:val="001D5D2F"/>
    <w:rsid w:val="001D617A"/>
    <w:rsid w:val="001D62D4"/>
    <w:rsid w:val="001D63C7"/>
    <w:rsid w:val="001D6503"/>
    <w:rsid w:val="001D6576"/>
    <w:rsid w:val="001D6588"/>
    <w:rsid w:val="001D658B"/>
    <w:rsid w:val="001D65E9"/>
    <w:rsid w:val="001D65FB"/>
    <w:rsid w:val="001D675F"/>
    <w:rsid w:val="001D68BB"/>
    <w:rsid w:val="001D68F9"/>
    <w:rsid w:val="001D6A1B"/>
    <w:rsid w:val="001D6AC0"/>
    <w:rsid w:val="001D6C04"/>
    <w:rsid w:val="001D6C10"/>
    <w:rsid w:val="001D6C36"/>
    <w:rsid w:val="001D6C70"/>
    <w:rsid w:val="001D6CFA"/>
    <w:rsid w:val="001D6D08"/>
    <w:rsid w:val="001D7312"/>
    <w:rsid w:val="001D740D"/>
    <w:rsid w:val="001D744B"/>
    <w:rsid w:val="001D75CB"/>
    <w:rsid w:val="001D77BF"/>
    <w:rsid w:val="001D7A49"/>
    <w:rsid w:val="001D7AA2"/>
    <w:rsid w:val="001D7B8D"/>
    <w:rsid w:val="001D7D8E"/>
    <w:rsid w:val="001D7DA0"/>
    <w:rsid w:val="001E0053"/>
    <w:rsid w:val="001E01C1"/>
    <w:rsid w:val="001E07A9"/>
    <w:rsid w:val="001E0A2C"/>
    <w:rsid w:val="001E0B61"/>
    <w:rsid w:val="001E0CF2"/>
    <w:rsid w:val="001E111D"/>
    <w:rsid w:val="001E118B"/>
    <w:rsid w:val="001E11AC"/>
    <w:rsid w:val="001E11C8"/>
    <w:rsid w:val="001E132C"/>
    <w:rsid w:val="001E1555"/>
    <w:rsid w:val="001E15F0"/>
    <w:rsid w:val="001E182C"/>
    <w:rsid w:val="001E185B"/>
    <w:rsid w:val="001E19A9"/>
    <w:rsid w:val="001E1A84"/>
    <w:rsid w:val="001E1B39"/>
    <w:rsid w:val="001E1E76"/>
    <w:rsid w:val="001E1EFA"/>
    <w:rsid w:val="001E206D"/>
    <w:rsid w:val="001E2112"/>
    <w:rsid w:val="001E21A6"/>
    <w:rsid w:val="001E2294"/>
    <w:rsid w:val="001E22EC"/>
    <w:rsid w:val="001E22FF"/>
    <w:rsid w:val="001E2638"/>
    <w:rsid w:val="001E264D"/>
    <w:rsid w:val="001E2694"/>
    <w:rsid w:val="001E26BA"/>
    <w:rsid w:val="001E2729"/>
    <w:rsid w:val="001E27F1"/>
    <w:rsid w:val="001E285C"/>
    <w:rsid w:val="001E28E5"/>
    <w:rsid w:val="001E2C34"/>
    <w:rsid w:val="001E2D0E"/>
    <w:rsid w:val="001E2E20"/>
    <w:rsid w:val="001E30EB"/>
    <w:rsid w:val="001E3354"/>
    <w:rsid w:val="001E33E8"/>
    <w:rsid w:val="001E350D"/>
    <w:rsid w:val="001E3628"/>
    <w:rsid w:val="001E369D"/>
    <w:rsid w:val="001E3708"/>
    <w:rsid w:val="001E375A"/>
    <w:rsid w:val="001E38BD"/>
    <w:rsid w:val="001E3C8E"/>
    <w:rsid w:val="001E3D81"/>
    <w:rsid w:val="001E3DC5"/>
    <w:rsid w:val="001E3E50"/>
    <w:rsid w:val="001E3E57"/>
    <w:rsid w:val="001E3E78"/>
    <w:rsid w:val="001E3F06"/>
    <w:rsid w:val="001E3F4B"/>
    <w:rsid w:val="001E4077"/>
    <w:rsid w:val="001E40CB"/>
    <w:rsid w:val="001E40DA"/>
    <w:rsid w:val="001E40EA"/>
    <w:rsid w:val="001E40FD"/>
    <w:rsid w:val="001E4116"/>
    <w:rsid w:val="001E41A9"/>
    <w:rsid w:val="001E427A"/>
    <w:rsid w:val="001E42EB"/>
    <w:rsid w:val="001E43D3"/>
    <w:rsid w:val="001E479F"/>
    <w:rsid w:val="001E47C9"/>
    <w:rsid w:val="001E47F7"/>
    <w:rsid w:val="001E48E6"/>
    <w:rsid w:val="001E4983"/>
    <w:rsid w:val="001E4A21"/>
    <w:rsid w:val="001E4BD5"/>
    <w:rsid w:val="001E4C4C"/>
    <w:rsid w:val="001E4D50"/>
    <w:rsid w:val="001E4E81"/>
    <w:rsid w:val="001E4E9D"/>
    <w:rsid w:val="001E4F39"/>
    <w:rsid w:val="001E527A"/>
    <w:rsid w:val="001E5366"/>
    <w:rsid w:val="001E544C"/>
    <w:rsid w:val="001E54DD"/>
    <w:rsid w:val="001E5579"/>
    <w:rsid w:val="001E559C"/>
    <w:rsid w:val="001E56FF"/>
    <w:rsid w:val="001E5838"/>
    <w:rsid w:val="001E5844"/>
    <w:rsid w:val="001E59DC"/>
    <w:rsid w:val="001E5AA3"/>
    <w:rsid w:val="001E5D7E"/>
    <w:rsid w:val="001E5E9F"/>
    <w:rsid w:val="001E5F0F"/>
    <w:rsid w:val="001E611B"/>
    <w:rsid w:val="001E645E"/>
    <w:rsid w:val="001E64D0"/>
    <w:rsid w:val="001E66B6"/>
    <w:rsid w:val="001E67A1"/>
    <w:rsid w:val="001E69B5"/>
    <w:rsid w:val="001E69EF"/>
    <w:rsid w:val="001E6A6E"/>
    <w:rsid w:val="001E6BF2"/>
    <w:rsid w:val="001E6C3F"/>
    <w:rsid w:val="001E6DDE"/>
    <w:rsid w:val="001E6F65"/>
    <w:rsid w:val="001E7022"/>
    <w:rsid w:val="001E707B"/>
    <w:rsid w:val="001E7187"/>
    <w:rsid w:val="001E7283"/>
    <w:rsid w:val="001E7286"/>
    <w:rsid w:val="001E73A0"/>
    <w:rsid w:val="001E74F3"/>
    <w:rsid w:val="001E7731"/>
    <w:rsid w:val="001E78A8"/>
    <w:rsid w:val="001E7E1D"/>
    <w:rsid w:val="001E7FE6"/>
    <w:rsid w:val="001F0147"/>
    <w:rsid w:val="001F02DC"/>
    <w:rsid w:val="001F04A0"/>
    <w:rsid w:val="001F0544"/>
    <w:rsid w:val="001F0624"/>
    <w:rsid w:val="001F0711"/>
    <w:rsid w:val="001F0CBB"/>
    <w:rsid w:val="001F0D71"/>
    <w:rsid w:val="001F0DED"/>
    <w:rsid w:val="001F0EDC"/>
    <w:rsid w:val="001F0F23"/>
    <w:rsid w:val="001F0F8A"/>
    <w:rsid w:val="001F11C9"/>
    <w:rsid w:val="001F120F"/>
    <w:rsid w:val="001F12BF"/>
    <w:rsid w:val="001F133E"/>
    <w:rsid w:val="001F13FD"/>
    <w:rsid w:val="001F1491"/>
    <w:rsid w:val="001F186A"/>
    <w:rsid w:val="001F1882"/>
    <w:rsid w:val="001F18D8"/>
    <w:rsid w:val="001F1AD4"/>
    <w:rsid w:val="001F1B9A"/>
    <w:rsid w:val="001F1D1B"/>
    <w:rsid w:val="001F1E79"/>
    <w:rsid w:val="001F2115"/>
    <w:rsid w:val="001F265E"/>
    <w:rsid w:val="001F2889"/>
    <w:rsid w:val="001F291B"/>
    <w:rsid w:val="001F2CD8"/>
    <w:rsid w:val="001F312E"/>
    <w:rsid w:val="001F313F"/>
    <w:rsid w:val="001F31DF"/>
    <w:rsid w:val="001F332D"/>
    <w:rsid w:val="001F3345"/>
    <w:rsid w:val="001F33BB"/>
    <w:rsid w:val="001F33DC"/>
    <w:rsid w:val="001F3408"/>
    <w:rsid w:val="001F3430"/>
    <w:rsid w:val="001F3501"/>
    <w:rsid w:val="001F3531"/>
    <w:rsid w:val="001F354E"/>
    <w:rsid w:val="001F39C4"/>
    <w:rsid w:val="001F3BE5"/>
    <w:rsid w:val="001F3C24"/>
    <w:rsid w:val="001F3CB2"/>
    <w:rsid w:val="001F3D48"/>
    <w:rsid w:val="001F3D75"/>
    <w:rsid w:val="001F3E09"/>
    <w:rsid w:val="001F3E60"/>
    <w:rsid w:val="001F3F23"/>
    <w:rsid w:val="001F4160"/>
    <w:rsid w:val="001F41A8"/>
    <w:rsid w:val="001F4260"/>
    <w:rsid w:val="001F4310"/>
    <w:rsid w:val="001F4487"/>
    <w:rsid w:val="001F4535"/>
    <w:rsid w:val="001F47C7"/>
    <w:rsid w:val="001F48CE"/>
    <w:rsid w:val="001F4939"/>
    <w:rsid w:val="001F4A89"/>
    <w:rsid w:val="001F4AC5"/>
    <w:rsid w:val="001F4BB4"/>
    <w:rsid w:val="001F509C"/>
    <w:rsid w:val="001F51BC"/>
    <w:rsid w:val="001F55C5"/>
    <w:rsid w:val="001F56C2"/>
    <w:rsid w:val="001F574E"/>
    <w:rsid w:val="001F57ED"/>
    <w:rsid w:val="001F5891"/>
    <w:rsid w:val="001F5981"/>
    <w:rsid w:val="001F5A7D"/>
    <w:rsid w:val="001F5E4D"/>
    <w:rsid w:val="001F5E51"/>
    <w:rsid w:val="001F5F61"/>
    <w:rsid w:val="001F5F8F"/>
    <w:rsid w:val="001F6072"/>
    <w:rsid w:val="001F60C8"/>
    <w:rsid w:val="001F611C"/>
    <w:rsid w:val="001F61E5"/>
    <w:rsid w:val="001F6222"/>
    <w:rsid w:val="001F629E"/>
    <w:rsid w:val="001F64DF"/>
    <w:rsid w:val="001F6589"/>
    <w:rsid w:val="001F6590"/>
    <w:rsid w:val="001F6610"/>
    <w:rsid w:val="001F66DF"/>
    <w:rsid w:val="001F6823"/>
    <w:rsid w:val="001F6958"/>
    <w:rsid w:val="001F696A"/>
    <w:rsid w:val="001F6B94"/>
    <w:rsid w:val="001F6C17"/>
    <w:rsid w:val="001F6CB4"/>
    <w:rsid w:val="001F6D98"/>
    <w:rsid w:val="001F6E14"/>
    <w:rsid w:val="001F6E45"/>
    <w:rsid w:val="001F6ED1"/>
    <w:rsid w:val="001F702D"/>
    <w:rsid w:val="001F7103"/>
    <w:rsid w:val="001F7184"/>
    <w:rsid w:val="001F7343"/>
    <w:rsid w:val="001F750D"/>
    <w:rsid w:val="001F7586"/>
    <w:rsid w:val="001F768C"/>
    <w:rsid w:val="001F778B"/>
    <w:rsid w:val="001F78FD"/>
    <w:rsid w:val="001F7A1E"/>
    <w:rsid w:val="001F7B37"/>
    <w:rsid w:val="001F7BB4"/>
    <w:rsid w:val="001F7BDF"/>
    <w:rsid w:val="001F7C4A"/>
    <w:rsid w:val="001F7CDF"/>
    <w:rsid w:val="001F7D58"/>
    <w:rsid w:val="001F7DBF"/>
    <w:rsid w:val="00200001"/>
    <w:rsid w:val="00200010"/>
    <w:rsid w:val="0020009F"/>
    <w:rsid w:val="00200107"/>
    <w:rsid w:val="002002DF"/>
    <w:rsid w:val="00200369"/>
    <w:rsid w:val="002005FB"/>
    <w:rsid w:val="0020062C"/>
    <w:rsid w:val="0020071B"/>
    <w:rsid w:val="002007A0"/>
    <w:rsid w:val="00200870"/>
    <w:rsid w:val="0020092F"/>
    <w:rsid w:val="002009F5"/>
    <w:rsid w:val="00200B5E"/>
    <w:rsid w:val="00200E56"/>
    <w:rsid w:val="002012E6"/>
    <w:rsid w:val="00201312"/>
    <w:rsid w:val="0020163B"/>
    <w:rsid w:val="0020186C"/>
    <w:rsid w:val="00201A7A"/>
    <w:rsid w:val="00201C9E"/>
    <w:rsid w:val="00201CFF"/>
    <w:rsid w:val="00201EE5"/>
    <w:rsid w:val="00201F93"/>
    <w:rsid w:val="00202216"/>
    <w:rsid w:val="00202221"/>
    <w:rsid w:val="00202260"/>
    <w:rsid w:val="002023AC"/>
    <w:rsid w:val="00202472"/>
    <w:rsid w:val="0020251F"/>
    <w:rsid w:val="0020254C"/>
    <w:rsid w:val="002025D4"/>
    <w:rsid w:val="00202663"/>
    <w:rsid w:val="002027F7"/>
    <w:rsid w:val="002029AB"/>
    <w:rsid w:val="00202A6F"/>
    <w:rsid w:val="00202B2A"/>
    <w:rsid w:val="0020301B"/>
    <w:rsid w:val="002030D5"/>
    <w:rsid w:val="00203126"/>
    <w:rsid w:val="002031AF"/>
    <w:rsid w:val="002035DA"/>
    <w:rsid w:val="002035F1"/>
    <w:rsid w:val="00203645"/>
    <w:rsid w:val="00203822"/>
    <w:rsid w:val="002038FF"/>
    <w:rsid w:val="00203CE8"/>
    <w:rsid w:val="00203D9D"/>
    <w:rsid w:val="00203DAC"/>
    <w:rsid w:val="00203EC9"/>
    <w:rsid w:val="00203FCB"/>
    <w:rsid w:val="00204270"/>
    <w:rsid w:val="00204280"/>
    <w:rsid w:val="002042B5"/>
    <w:rsid w:val="002042B8"/>
    <w:rsid w:val="0020465A"/>
    <w:rsid w:val="00204A4F"/>
    <w:rsid w:val="00204AD6"/>
    <w:rsid w:val="00204C11"/>
    <w:rsid w:val="00204CC1"/>
    <w:rsid w:val="00204E27"/>
    <w:rsid w:val="00204E3D"/>
    <w:rsid w:val="00204E80"/>
    <w:rsid w:val="0020533D"/>
    <w:rsid w:val="00205364"/>
    <w:rsid w:val="00205407"/>
    <w:rsid w:val="0020549B"/>
    <w:rsid w:val="002054E3"/>
    <w:rsid w:val="002057DC"/>
    <w:rsid w:val="00205915"/>
    <w:rsid w:val="00205985"/>
    <w:rsid w:val="00205B1C"/>
    <w:rsid w:val="00205BCB"/>
    <w:rsid w:val="00205E29"/>
    <w:rsid w:val="00205E7C"/>
    <w:rsid w:val="00205FB9"/>
    <w:rsid w:val="002060E0"/>
    <w:rsid w:val="002064F1"/>
    <w:rsid w:val="00206802"/>
    <w:rsid w:val="0020690A"/>
    <w:rsid w:val="00206A2C"/>
    <w:rsid w:val="00206A78"/>
    <w:rsid w:val="00206A95"/>
    <w:rsid w:val="00206B44"/>
    <w:rsid w:val="00206C50"/>
    <w:rsid w:val="00206C78"/>
    <w:rsid w:val="00206F5E"/>
    <w:rsid w:val="00206FE1"/>
    <w:rsid w:val="00207538"/>
    <w:rsid w:val="002075EF"/>
    <w:rsid w:val="00207785"/>
    <w:rsid w:val="00207941"/>
    <w:rsid w:val="00207AB1"/>
    <w:rsid w:val="00207B01"/>
    <w:rsid w:val="00207C8A"/>
    <w:rsid w:val="00207E53"/>
    <w:rsid w:val="00207ECB"/>
    <w:rsid w:val="0021008E"/>
    <w:rsid w:val="002101B2"/>
    <w:rsid w:val="00210260"/>
    <w:rsid w:val="0021027E"/>
    <w:rsid w:val="0021031C"/>
    <w:rsid w:val="002103DF"/>
    <w:rsid w:val="002103E0"/>
    <w:rsid w:val="0021043E"/>
    <w:rsid w:val="00210780"/>
    <w:rsid w:val="0021083D"/>
    <w:rsid w:val="0021093C"/>
    <w:rsid w:val="002109CB"/>
    <w:rsid w:val="002109E3"/>
    <w:rsid w:val="00210BAF"/>
    <w:rsid w:val="00210C48"/>
    <w:rsid w:val="00210CDC"/>
    <w:rsid w:val="00210D86"/>
    <w:rsid w:val="00210E72"/>
    <w:rsid w:val="0021128F"/>
    <w:rsid w:val="00211321"/>
    <w:rsid w:val="002113C3"/>
    <w:rsid w:val="00211563"/>
    <w:rsid w:val="002115F4"/>
    <w:rsid w:val="00211610"/>
    <w:rsid w:val="00211697"/>
    <w:rsid w:val="00211775"/>
    <w:rsid w:val="00211BDB"/>
    <w:rsid w:val="00211C07"/>
    <w:rsid w:val="00211EF1"/>
    <w:rsid w:val="00212015"/>
    <w:rsid w:val="00212133"/>
    <w:rsid w:val="002121F3"/>
    <w:rsid w:val="0021251F"/>
    <w:rsid w:val="00212578"/>
    <w:rsid w:val="00212599"/>
    <w:rsid w:val="002125C4"/>
    <w:rsid w:val="0021260F"/>
    <w:rsid w:val="00212613"/>
    <w:rsid w:val="002126BA"/>
    <w:rsid w:val="002126D7"/>
    <w:rsid w:val="002126E8"/>
    <w:rsid w:val="002129F0"/>
    <w:rsid w:val="00212AAD"/>
    <w:rsid w:val="00212BCE"/>
    <w:rsid w:val="00212DE7"/>
    <w:rsid w:val="00213251"/>
    <w:rsid w:val="00213372"/>
    <w:rsid w:val="0021344D"/>
    <w:rsid w:val="00213484"/>
    <w:rsid w:val="002136B4"/>
    <w:rsid w:val="00213A03"/>
    <w:rsid w:val="00213B9E"/>
    <w:rsid w:val="00213C07"/>
    <w:rsid w:val="00213DF1"/>
    <w:rsid w:val="00213F5A"/>
    <w:rsid w:val="002141B6"/>
    <w:rsid w:val="002141FD"/>
    <w:rsid w:val="0021448E"/>
    <w:rsid w:val="0021468C"/>
    <w:rsid w:val="00214701"/>
    <w:rsid w:val="00214707"/>
    <w:rsid w:val="00214959"/>
    <w:rsid w:val="00214BC2"/>
    <w:rsid w:val="00214BC4"/>
    <w:rsid w:val="00214DF3"/>
    <w:rsid w:val="00214E72"/>
    <w:rsid w:val="00214FD2"/>
    <w:rsid w:val="002150B8"/>
    <w:rsid w:val="00215259"/>
    <w:rsid w:val="0021527C"/>
    <w:rsid w:val="00215457"/>
    <w:rsid w:val="002154BD"/>
    <w:rsid w:val="002155DC"/>
    <w:rsid w:val="002156BE"/>
    <w:rsid w:val="00215A2E"/>
    <w:rsid w:val="00215CBD"/>
    <w:rsid w:val="00215EE5"/>
    <w:rsid w:val="00215EE6"/>
    <w:rsid w:val="002160BC"/>
    <w:rsid w:val="002160EA"/>
    <w:rsid w:val="0021625D"/>
    <w:rsid w:val="002163DA"/>
    <w:rsid w:val="00216478"/>
    <w:rsid w:val="002166D9"/>
    <w:rsid w:val="002167DC"/>
    <w:rsid w:val="00216920"/>
    <w:rsid w:val="00216A1D"/>
    <w:rsid w:val="00216A9D"/>
    <w:rsid w:val="00216B0A"/>
    <w:rsid w:val="00216C01"/>
    <w:rsid w:val="00216CD3"/>
    <w:rsid w:val="00216E4C"/>
    <w:rsid w:val="00216F0F"/>
    <w:rsid w:val="00216F5F"/>
    <w:rsid w:val="00216FD6"/>
    <w:rsid w:val="0021713A"/>
    <w:rsid w:val="0021723E"/>
    <w:rsid w:val="00217365"/>
    <w:rsid w:val="00217466"/>
    <w:rsid w:val="002174EA"/>
    <w:rsid w:val="0021755D"/>
    <w:rsid w:val="0021799B"/>
    <w:rsid w:val="002179E0"/>
    <w:rsid w:val="002179F1"/>
    <w:rsid w:val="002179F3"/>
    <w:rsid w:val="00217A6E"/>
    <w:rsid w:val="00217A81"/>
    <w:rsid w:val="00217ADA"/>
    <w:rsid w:val="00217BF6"/>
    <w:rsid w:val="00217DC8"/>
    <w:rsid w:val="00217ED3"/>
    <w:rsid w:val="00217EDF"/>
    <w:rsid w:val="00220017"/>
    <w:rsid w:val="00220023"/>
    <w:rsid w:val="0022031F"/>
    <w:rsid w:val="00220424"/>
    <w:rsid w:val="00220460"/>
    <w:rsid w:val="002205EA"/>
    <w:rsid w:val="002206DE"/>
    <w:rsid w:val="00220704"/>
    <w:rsid w:val="00220748"/>
    <w:rsid w:val="00220972"/>
    <w:rsid w:val="002209B3"/>
    <w:rsid w:val="00220BEA"/>
    <w:rsid w:val="00220D86"/>
    <w:rsid w:val="00220E16"/>
    <w:rsid w:val="00220EAB"/>
    <w:rsid w:val="00220F13"/>
    <w:rsid w:val="00221073"/>
    <w:rsid w:val="0022108C"/>
    <w:rsid w:val="00221099"/>
    <w:rsid w:val="0022112B"/>
    <w:rsid w:val="00221155"/>
    <w:rsid w:val="002214BB"/>
    <w:rsid w:val="0022175C"/>
    <w:rsid w:val="002217BA"/>
    <w:rsid w:val="0022186F"/>
    <w:rsid w:val="00221976"/>
    <w:rsid w:val="00221A0A"/>
    <w:rsid w:val="00221D54"/>
    <w:rsid w:val="00221D7F"/>
    <w:rsid w:val="00222093"/>
    <w:rsid w:val="0022212D"/>
    <w:rsid w:val="002221DA"/>
    <w:rsid w:val="00222299"/>
    <w:rsid w:val="00222391"/>
    <w:rsid w:val="002226A7"/>
    <w:rsid w:val="002227B7"/>
    <w:rsid w:val="00222849"/>
    <w:rsid w:val="00222A30"/>
    <w:rsid w:val="00222BAC"/>
    <w:rsid w:val="00222BB3"/>
    <w:rsid w:val="00222CA8"/>
    <w:rsid w:val="00222D31"/>
    <w:rsid w:val="00222DFC"/>
    <w:rsid w:val="00222EDD"/>
    <w:rsid w:val="00223024"/>
    <w:rsid w:val="0022303F"/>
    <w:rsid w:val="00223167"/>
    <w:rsid w:val="0022319C"/>
    <w:rsid w:val="00223294"/>
    <w:rsid w:val="0022360B"/>
    <w:rsid w:val="00223635"/>
    <w:rsid w:val="002236D3"/>
    <w:rsid w:val="002237A2"/>
    <w:rsid w:val="002237D1"/>
    <w:rsid w:val="00223C60"/>
    <w:rsid w:val="0022409B"/>
    <w:rsid w:val="002240D1"/>
    <w:rsid w:val="0022419E"/>
    <w:rsid w:val="002241EB"/>
    <w:rsid w:val="00224242"/>
    <w:rsid w:val="0022437D"/>
    <w:rsid w:val="00224452"/>
    <w:rsid w:val="00224465"/>
    <w:rsid w:val="0022456F"/>
    <w:rsid w:val="0022466F"/>
    <w:rsid w:val="00224688"/>
    <w:rsid w:val="0022479D"/>
    <w:rsid w:val="00224856"/>
    <w:rsid w:val="00224884"/>
    <w:rsid w:val="00224AF5"/>
    <w:rsid w:val="00224B3B"/>
    <w:rsid w:val="00224CD2"/>
    <w:rsid w:val="00224D71"/>
    <w:rsid w:val="00224DF3"/>
    <w:rsid w:val="00224E3A"/>
    <w:rsid w:val="00225070"/>
    <w:rsid w:val="00225149"/>
    <w:rsid w:val="00225210"/>
    <w:rsid w:val="0022527D"/>
    <w:rsid w:val="002252DF"/>
    <w:rsid w:val="00225301"/>
    <w:rsid w:val="0022544D"/>
    <w:rsid w:val="0022546A"/>
    <w:rsid w:val="002254B4"/>
    <w:rsid w:val="002254D4"/>
    <w:rsid w:val="00225664"/>
    <w:rsid w:val="00225B1D"/>
    <w:rsid w:val="00225BFD"/>
    <w:rsid w:val="00225D38"/>
    <w:rsid w:val="00225D3E"/>
    <w:rsid w:val="00225E39"/>
    <w:rsid w:val="00225E76"/>
    <w:rsid w:val="00225ED8"/>
    <w:rsid w:val="00225F86"/>
    <w:rsid w:val="00226065"/>
    <w:rsid w:val="0022608F"/>
    <w:rsid w:val="00226174"/>
    <w:rsid w:val="0022617B"/>
    <w:rsid w:val="0022648C"/>
    <w:rsid w:val="00226490"/>
    <w:rsid w:val="002264F3"/>
    <w:rsid w:val="00226589"/>
    <w:rsid w:val="00226640"/>
    <w:rsid w:val="00226706"/>
    <w:rsid w:val="00226769"/>
    <w:rsid w:val="0022680C"/>
    <w:rsid w:val="0022686C"/>
    <w:rsid w:val="002268CB"/>
    <w:rsid w:val="002268F7"/>
    <w:rsid w:val="00226963"/>
    <w:rsid w:val="00226C65"/>
    <w:rsid w:val="00226E42"/>
    <w:rsid w:val="00227207"/>
    <w:rsid w:val="002272A1"/>
    <w:rsid w:val="002273FC"/>
    <w:rsid w:val="002275CB"/>
    <w:rsid w:val="00227634"/>
    <w:rsid w:val="002276BD"/>
    <w:rsid w:val="00227744"/>
    <w:rsid w:val="00227789"/>
    <w:rsid w:val="0022778A"/>
    <w:rsid w:val="0022783E"/>
    <w:rsid w:val="0022784F"/>
    <w:rsid w:val="00227A96"/>
    <w:rsid w:val="00227C8F"/>
    <w:rsid w:val="00227D35"/>
    <w:rsid w:val="00227DF0"/>
    <w:rsid w:val="00227E46"/>
    <w:rsid w:val="00227EEC"/>
    <w:rsid w:val="0023004E"/>
    <w:rsid w:val="00230115"/>
    <w:rsid w:val="0023023C"/>
    <w:rsid w:val="002302A6"/>
    <w:rsid w:val="002302F5"/>
    <w:rsid w:val="00230476"/>
    <w:rsid w:val="002310C8"/>
    <w:rsid w:val="002310E8"/>
    <w:rsid w:val="00231146"/>
    <w:rsid w:val="002311F1"/>
    <w:rsid w:val="0023139A"/>
    <w:rsid w:val="00231535"/>
    <w:rsid w:val="00231568"/>
    <w:rsid w:val="0023162C"/>
    <w:rsid w:val="002316FB"/>
    <w:rsid w:val="0023184A"/>
    <w:rsid w:val="002319CD"/>
    <w:rsid w:val="00231CEC"/>
    <w:rsid w:val="00231D2F"/>
    <w:rsid w:val="00231D69"/>
    <w:rsid w:val="00231F13"/>
    <w:rsid w:val="00231FCE"/>
    <w:rsid w:val="0023209D"/>
    <w:rsid w:val="00232173"/>
    <w:rsid w:val="002321A2"/>
    <w:rsid w:val="002324B1"/>
    <w:rsid w:val="002324B8"/>
    <w:rsid w:val="002325B0"/>
    <w:rsid w:val="002326C0"/>
    <w:rsid w:val="00232805"/>
    <w:rsid w:val="002328A7"/>
    <w:rsid w:val="00232917"/>
    <w:rsid w:val="00232929"/>
    <w:rsid w:val="00232A99"/>
    <w:rsid w:val="00232AC0"/>
    <w:rsid w:val="00232ADB"/>
    <w:rsid w:val="00232B1A"/>
    <w:rsid w:val="00232BED"/>
    <w:rsid w:val="00232C01"/>
    <w:rsid w:val="00232CB8"/>
    <w:rsid w:val="0023302A"/>
    <w:rsid w:val="00233075"/>
    <w:rsid w:val="00233114"/>
    <w:rsid w:val="002331B8"/>
    <w:rsid w:val="002334C2"/>
    <w:rsid w:val="00233619"/>
    <w:rsid w:val="002336A8"/>
    <w:rsid w:val="002337E1"/>
    <w:rsid w:val="00233A04"/>
    <w:rsid w:val="00233B05"/>
    <w:rsid w:val="00233B85"/>
    <w:rsid w:val="00233C2B"/>
    <w:rsid w:val="00233D08"/>
    <w:rsid w:val="00233DC7"/>
    <w:rsid w:val="002340EE"/>
    <w:rsid w:val="0023410A"/>
    <w:rsid w:val="002341F4"/>
    <w:rsid w:val="00234230"/>
    <w:rsid w:val="0023443B"/>
    <w:rsid w:val="002344FD"/>
    <w:rsid w:val="0023460C"/>
    <w:rsid w:val="00234669"/>
    <w:rsid w:val="002346EE"/>
    <w:rsid w:val="002347D5"/>
    <w:rsid w:val="00234ABF"/>
    <w:rsid w:val="00234AFC"/>
    <w:rsid w:val="00234E63"/>
    <w:rsid w:val="00234E66"/>
    <w:rsid w:val="00234F19"/>
    <w:rsid w:val="00234F31"/>
    <w:rsid w:val="00234FC8"/>
    <w:rsid w:val="002350DD"/>
    <w:rsid w:val="00235110"/>
    <w:rsid w:val="0023518D"/>
    <w:rsid w:val="00235270"/>
    <w:rsid w:val="00235358"/>
    <w:rsid w:val="00235409"/>
    <w:rsid w:val="0023560A"/>
    <w:rsid w:val="002356B8"/>
    <w:rsid w:val="0023578E"/>
    <w:rsid w:val="0023597F"/>
    <w:rsid w:val="00235B8A"/>
    <w:rsid w:val="00235BC3"/>
    <w:rsid w:val="00235C1F"/>
    <w:rsid w:val="00235E07"/>
    <w:rsid w:val="00235E30"/>
    <w:rsid w:val="00235FD1"/>
    <w:rsid w:val="00236134"/>
    <w:rsid w:val="002364B9"/>
    <w:rsid w:val="002364EF"/>
    <w:rsid w:val="00236650"/>
    <w:rsid w:val="0023691F"/>
    <w:rsid w:val="00236945"/>
    <w:rsid w:val="00236965"/>
    <w:rsid w:val="00236A31"/>
    <w:rsid w:val="00236A7A"/>
    <w:rsid w:val="00236CAB"/>
    <w:rsid w:val="00236CCD"/>
    <w:rsid w:val="00236ECB"/>
    <w:rsid w:val="00236EE1"/>
    <w:rsid w:val="00237013"/>
    <w:rsid w:val="0023701B"/>
    <w:rsid w:val="002370BC"/>
    <w:rsid w:val="00237211"/>
    <w:rsid w:val="00237261"/>
    <w:rsid w:val="002374FE"/>
    <w:rsid w:val="00237545"/>
    <w:rsid w:val="0023781C"/>
    <w:rsid w:val="00237862"/>
    <w:rsid w:val="0023789E"/>
    <w:rsid w:val="00237938"/>
    <w:rsid w:val="0023796E"/>
    <w:rsid w:val="002379C3"/>
    <w:rsid w:val="00237C0B"/>
    <w:rsid w:val="00237C8E"/>
    <w:rsid w:val="00237CA9"/>
    <w:rsid w:val="00237DAF"/>
    <w:rsid w:val="00240032"/>
    <w:rsid w:val="0024006B"/>
    <w:rsid w:val="002403B6"/>
    <w:rsid w:val="00240426"/>
    <w:rsid w:val="002406BB"/>
    <w:rsid w:val="00240901"/>
    <w:rsid w:val="00240A08"/>
    <w:rsid w:val="00240A99"/>
    <w:rsid w:val="00240AA4"/>
    <w:rsid w:val="00240AFA"/>
    <w:rsid w:val="00240B0D"/>
    <w:rsid w:val="00240B4D"/>
    <w:rsid w:val="0024118F"/>
    <w:rsid w:val="002411E1"/>
    <w:rsid w:val="002413AE"/>
    <w:rsid w:val="0024151A"/>
    <w:rsid w:val="0024151B"/>
    <w:rsid w:val="002416C3"/>
    <w:rsid w:val="002416F5"/>
    <w:rsid w:val="00241710"/>
    <w:rsid w:val="00241756"/>
    <w:rsid w:val="0024188F"/>
    <w:rsid w:val="002418CE"/>
    <w:rsid w:val="002418D1"/>
    <w:rsid w:val="002418E0"/>
    <w:rsid w:val="0024193A"/>
    <w:rsid w:val="00241A95"/>
    <w:rsid w:val="00241AE7"/>
    <w:rsid w:val="00241B08"/>
    <w:rsid w:val="00241B29"/>
    <w:rsid w:val="00241BC4"/>
    <w:rsid w:val="00241BC7"/>
    <w:rsid w:val="00241C05"/>
    <w:rsid w:val="00241C72"/>
    <w:rsid w:val="00241D4F"/>
    <w:rsid w:val="00241D6E"/>
    <w:rsid w:val="00241F3D"/>
    <w:rsid w:val="0024203A"/>
    <w:rsid w:val="00242182"/>
    <w:rsid w:val="0024224F"/>
    <w:rsid w:val="00242366"/>
    <w:rsid w:val="00242439"/>
    <w:rsid w:val="002427B2"/>
    <w:rsid w:val="002427CD"/>
    <w:rsid w:val="002427D5"/>
    <w:rsid w:val="002428B6"/>
    <w:rsid w:val="00242956"/>
    <w:rsid w:val="00242BC3"/>
    <w:rsid w:val="00242C36"/>
    <w:rsid w:val="00242C39"/>
    <w:rsid w:val="00242DC6"/>
    <w:rsid w:val="00242E62"/>
    <w:rsid w:val="00242E96"/>
    <w:rsid w:val="00242F03"/>
    <w:rsid w:val="00243241"/>
    <w:rsid w:val="002432B0"/>
    <w:rsid w:val="0024331B"/>
    <w:rsid w:val="0024360A"/>
    <w:rsid w:val="0024360F"/>
    <w:rsid w:val="002436BB"/>
    <w:rsid w:val="002438EB"/>
    <w:rsid w:val="00243AFE"/>
    <w:rsid w:val="00243B94"/>
    <w:rsid w:val="00243CE4"/>
    <w:rsid w:val="00243DE3"/>
    <w:rsid w:val="00243E04"/>
    <w:rsid w:val="00243E0B"/>
    <w:rsid w:val="00244087"/>
    <w:rsid w:val="002440B3"/>
    <w:rsid w:val="0024425D"/>
    <w:rsid w:val="0024445E"/>
    <w:rsid w:val="002445E9"/>
    <w:rsid w:val="00244A2A"/>
    <w:rsid w:val="00244B78"/>
    <w:rsid w:val="00244CE7"/>
    <w:rsid w:val="00244F97"/>
    <w:rsid w:val="00245020"/>
    <w:rsid w:val="00245032"/>
    <w:rsid w:val="00245088"/>
    <w:rsid w:val="00245207"/>
    <w:rsid w:val="0024535B"/>
    <w:rsid w:val="0024536D"/>
    <w:rsid w:val="00245408"/>
    <w:rsid w:val="0024546A"/>
    <w:rsid w:val="0024577D"/>
    <w:rsid w:val="00245936"/>
    <w:rsid w:val="00245949"/>
    <w:rsid w:val="00245996"/>
    <w:rsid w:val="00245A2A"/>
    <w:rsid w:val="00245B87"/>
    <w:rsid w:val="00245B9D"/>
    <w:rsid w:val="00245C0B"/>
    <w:rsid w:val="00245C34"/>
    <w:rsid w:val="00245D68"/>
    <w:rsid w:val="00245F60"/>
    <w:rsid w:val="00245F6C"/>
    <w:rsid w:val="00246219"/>
    <w:rsid w:val="00246320"/>
    <w:rsid w:val="002464FA"/>
    <w:rsid w:val="002466DD"/>
    <w:rsid w:val="002467BE"/>
    <w:rsid w:val="0024696F"/>
    <w:rsid w:val="00246A69"/>
    <w:rsid w:val="00246C0D"/>
    <w:rsid w:val="00246D10"/>
    <w:rsid w:val="00246E30"/>
    <w:rsid w:val="00246E7A"/>
    <w:rsid w:val="00246F11"/>
    <w:rsid w:val="00246FAC"/>
    <w:rsid w:val="00246FF4"/>
    <w:rsid w:val="0024702D"/>
    <w:rsid w:val="00247207"/>
    <w:rsid w:val="00247269"/>
    <w:rsid w:val="002472CE"/>
    <w:rsid w:val="00247467"/>
    <w:rsid w:val="0024747C"/>
    <w:rsid w:val="0024747D"/>
    <w:rsid w:val="002476B9"/>
    <w:rsid w:val="0024770C"/>
    <w:rsid w:val="00247717"/>
    <w:rsid w:val="002477F3"/>
    <w:rsid w:val="00247891"/>
    <w:rsid w:val="00247948"/>
    <w:rsid w:val="00247AB1"/>
    <w:rsid w:val="00247B22"/>
    <w:rsid w:val="00247B32"/>
    <w:rsid w:val="00247B89"/>
    <w:rsid w:val="00247B8A"/>
    <w:rsid w:val="00247C72"/>
    <w:rsid w:val="00247D21"/>
    <w:rsid w:val="00247D75"/>
    <w:rsid w:val="00247E0B"/>
    <w:rsid w:val="00247E63"/>
    <w:rsid w:val="00247EF7"/>
    <w:rsid w:val="00247F05"/>
    <w:rsid w:val="00247F99"/>
    <w:rsid w:val="00247F9E"/>
    <w:rsid w:val="002501BA"/>
    <w:rsid w:val="0025028F"/>
    <w:rsid w:val="00250307"/>
    <w:rsid w:val="00250407"/>
    <w:rsid w:val="002505CC"/>
    <w:rsid w:val="0025071E"/>
    <w:rsid w:val="002508F6"/>
    <w:rsid w:val="00250EED"/>
    <w:rsid w:val="00250F79"/>
    <w:rsid w:val="00250F8C"/>
    <w:rsid w:val="00251283"/>
    <w:rsid w:val="0025145F"/>
    <w:rsid w:val="002514EC"/>
    <w:rsid w:val="002515D9"/>
    <w:rsid w:val="002516BA"/>
    <w:rsid w:val="0025181F"/>
    <w:rsid w:val="002518AD"/>
    <w:rsid w:val="00251914"/>
    <w:rsid w:val="00251A90"/>
    <w:rsid w:val="00251AB3"/>
    <w:rsid w:val="00251D27"/>
    <w:rsid w:val="00251E03"/>
    <w:rsid w:val="00251F43"/>
    <w:rsid w:val="00252083"/>
    <w:rsid w:val="00252291"/>
    <w:rsid w:val="0025242E"/>
    <w:rsid w:val="0025247E"/>
    <w:rsid w:val="002524EB"/>
    <w:rsid w:val="00252621"/>
    <w:rsid w:val="002526B7"/>
    <w:rsid w:val="002526DA"/>
    <w:rsid w:val="0025271A"/>
    <w:rsid w:val="00252804"/>
    <w:rsid w:val="0025290A"/>
    <w:rsid w:val="00252D5A"/>
    <w:rsid w:val="00252E17"/>
    <w:rsid w:val="00252E79"/>
    <w:rsid w:val="00253148"/>
    <w:rsid w:val="0025333D"/>
    <w:rsid w:val="002533FD"/>
    <w:rsid w:val="00253401"/>
    <w:rsid w:val="0025361E"/>
    <w:rsid w:val="00253659"/>
    <w:rsid w:val="00253695"/>
    <w:rsid w:val="0025372A"/>
    <w:rsid w:val="00253747"/>
    <w:rsid w:val="002537B1"/>
    <w:rsid w:val="00253850"/>
    <w:rsid w:val="00253AA6"/>
    <w:rsid w:val="00253B52"/>
    <w:rsid w:val="00253CE5"/>
    <w:rsid w:val="00253D74"/>
    <w:rsid w:val="0025401A"/>
    <w:rsid w:val="0025402C"/>
    <w:rsid w:val="00254454"/>
    <w:rsid w:val="00254629"/>
    <w:rsid w:val="0025469C"/>
    <w:rsid w:val="002546C4"/>
    <w:rsid w:val="00254840"/>
    <w:rsid w:val="00254866"/>
    <w:rsid w:val="00254A4B"/>
    <w:rsid w:val="00254B2B"/>
    <w:rsid w:val="00254B67"/>
    <w:rsid w:val="00254B6C"/>
    <w:rsid w:val="00254BF7"/>
    <w:rsid w:val="00254E5A"/>
    <w:rsid w:val="00254FD5"/>
    <w:rsid w:val="002550C5"/>
    <w:rsid w:val="002550E0"/>
    <w:rsid w:val="0025510B"/>
    <w:rsid w:val="002552D7"/>
    <w:rsid w:val="00255438"/>
    <w:rsid w:val="0025563A"/>
    <w:rsid w:val="002556B4"/>
    <w:rsid w:val="00255739"/>
    <w:rsid w:val="0025598A"/>
    <w:rsid w:val="00255A9B"/>
    <w:rsid w:val="00255D9B"/>
    <w:rsid w:val="00255DE7"/>
    <w:rsid w:val="00255E0E"/>
    <w:rsid w:val="0025612A"/>
    <w:rsid w:val="00256196"/>
    <w:rsid w:val="002561C9"/>
    <w:rsid w:val="0025630A"/>
    <w:rsid w:val="00256373"/>
    <w:rsid w:val="002563F5"/>
    <w:rsid w:val="00256481"/>
    <w:rsid w:val="0025664C"/>
    <w:rsid w:val="0025667C"/>
    <w:rsid w:val="00256710"/>
    <w:rsid w:val="002569C4"/>
    <w:rsid w:val="00256A06"/>
    <w:rsid w:val="00256B73"/>
    <w:rsid w:val="00256BF6"/>
    <w:rsid w:val="00256C31"/>
    <w:rsid w:val="00256DEA"/>
    <w:rsid w:val="00256F1D"/>
    <w:rsid w:val="00256F2B"/>
    <w:rsid w:val="00256FE4"/>
    <w:rsid w:val="002570DD"/>
    <w:rsid w:val="0025719F"/>
    <w:rsid w:val="0025720C"/>
    <w:rsid w:val="00257218"/>
    <w:rsid w:val="00257227"/>
    <w:rsid w:val="00257365"/>
    <w:rsid w:val="00257941"/>
    <w:rsid w:val="00257B4C"/>
    <w:rsid w:val="00257BEA"/>
    <w:rsid w:val="00257C05"/>
    <w:rsid w:val="00257CB0"/>
    <w:rsid w:val="00257D49"/>
    <w:rsid w:val="00257D55"/>
    <w:rsid w:val="00257E68"/>
    <w:rsid w:val="0026000D"/>
    <w:rsid w:val="00260026"/>
    <w:rsid w:val="0026009A"/>
    <w:rsid w:val="0026009C"/>
    <w:rsid w:val="00260243"/>
    <w:rsid w:val="00260266"/>
    <w:rsid w:val="00260498"/>
    <w:rsid w:val="002605C2"/>
    <w:rsid w:val="00260636"/>
    <w:rsid w:val="00260713"/>
    <w:rsid w:val="00260970"/>
    <w:rsid w:val="00260B1E"/>
    <w:rsid w:val="00260BE7"/>
    <w:rsid w:val="00260D22"/>
    <w:rsid w:val="00260DC3"/>
    <w:rsid w:val="00260EC5"/>
    <w:rsid w:val="00260F83"/>
    <w:rsid w:val="00260FBE"/>
    <w:rsid w:val="00261691"/>
    <w:rsid w:val="0026186A"/>
    <w:rsid w:val="00261A2A"/>
    <w:rsid w:val="00261BFC"/>
    <w:rsid w:val="00261C00"/>
    <w:rsid w:val="00261DB8"/>
    <w:rsid w:val="00261DD7"/>
    <w:rsid w:val="00262034"/>
    <w:rsid w:val="00262065"/>
    <w:rsid w:val="002620DA"/>
    <w:rsid w:val="00262164"/>
    <w:rsid w:val="00262215"/>
    <w:rsid w:val="002623F9"/>
    <w:rsid w:val="002624AA"/>
    <w:rsid w:val="00262514"/>
    <w:rsid w:val="002626E0"/>
    <w:rsid w:val="002628B3"/>
    <w:rsid w:val="002628D0"/>
    <w:rsid w:val="002629C3"/>
    <w:rsid w:val="00262BED"/>
    <w:rsid w:val="00262C9C"/>
    <w:rsid w:val="00262CA9"/>
    <w:rsid w:val="00262D2A"/>
    <w:rsid w:val="00262D3D"/>
    <w:rsid w:val="00262F5B"/>
    <w:rsid w:val="00262F6A"/>
    <w:rsid w:val="00263168"/>
    <w:rsid w:val="002632DC"/>
    <w:rsid w:val="00263308"/>
    <w:rsid w:val="0026332B"/>
    <w:rsid w:val="00263572"/>
    <w:rsid w:val="002637C5"/>
    <w:rsid w:val="0026381E"/>
    <w:rsid w:val="00263834"/>
    <w:rsid w:val="002638A8"/>
    <w:rsid w:val="002638DF"/>
    <w:rsid w:val="00263921"/>
    <w:rsid w:val="002639F9"/>
    <w:rsid w:val="00263ABF"/>
    <w:rsid w:val="00263B94"/>
    <w:rsid w:val="00263B9A"/>
    <w:rsid w:val="00263CEA"/>
    <w:rsid w:val="00263E3F"/>
    <w:rsid w:val="00263F83"/>
    <w:rsid w:val="00264050"/>
    <w:rsid w:val="00264227"/>
    <w:rsid w:val="00264367"/>
    <w:rsid w:val="002643A7"/>
    <w:rsid w:val="0026441B"/>
    <w:rsid w:val="00264511"/>
    <w:rsid w:val="00264A1D"/>
    <w:rsid w:val="00264A5E"/>
    <w:rsid w:val="00264C50"/>
    <w:rsid w:val="00264CE5"/>
    <w:rsid w:val="00264CE9"/>
    <w:rsid w:val="00264D7F"/>
    <w:rsid w:val="00264EB2"/>
    <w:rsid w:val="00264F06"/>
    <w:rsid w:val="00264FE3"/>
    <w:rsid w:val="002654AC"/>
    <w:rsid w:val="00265510"/>
    <w:rsid w:val="0026553A"/>
    <w:rsid w:val="00265573"/>
    <w:rsid w:val="00265725"/>
    <w:rsid w:val="00265AC8"/>
    <w:rsid w:val="00265AF8"/>
    <w:rsid w:val="00265BB1"/>
    <w:rsid w:val="00265BDF"/>
    <w:rsid w:val="00265C8D"/>
    <w:rsid w:val="00265D34"/>
    <w:rsid w:val="00265DB5"/>
    <w:rsid w:val="00265DCF"/>
    <w:rsid w:val="002661B8"/>
    <w:rsid w:val="00266286"/>
    <w:rsid w:val="00266327"/>
    <w:rsid w:val="0026638D"/>
    <w:rsid w:val="0026648A"/>
    <w:rsid w:val="00266575"/>
    <w:rsid w:val="00266683"/>
    <w:rsid w:val="00266697"/>
    <w:rsid w:val="002666B0"/>
    <w:rsid w:val="00266866"/>
    <w:rsid w:val="00266991"/>
    <w:rsid w:val="002669CB"/>
    <w:rsid w:val="00266DA5"/>
    <w:rsid w:val="00266DD7"/>
    <w:rsid w:val="00267025"/>
    <w:rsid w:val="0026711E"/>
    <w:rsid w:val="00267198"/>
    <w:rsid w:val="0026721F"/>
    <w:rsid w:val="002674BE"/>
    <w:rsid w:val="00267544"/>
    <w:rsid w:val="002676F3"/>
    <w:rsid w:val="00267707"/>
    <w:rsid w:val="00267743"/>
    <w:rsid w:val="0026795D"/>
    <w:rsid w:val="00267CBE"/>
    <w:rsid w:val="00267DAB"/>
    <w:rsid w:val="00267E61"/>
    <w:rsid w:val="00267EAB"/>
    <w:rsid w:val="0027003B"/>
    <w:rsid w:val="00270256"/>
    <w:rsid w:val="00270338"/>
    <w:rsid w:val="00270723"/>
    <w:rsid w:val="00270743"/>
    <w:rsid w:val="002708E6"/>
    <w:rsid w:val="002708EB"/>
    <w:rsid w:val="00270990"/>
    <w:rsid w:val="002709AA"/>
    <w:rsid w:val="00270B0B"/>
    <w:rsid w:val="00270B67"/>
    <w:rsid w:val="00270BA5"/>
    <w:rsid w:val="00270C1A"/>
    <w:rsid w:val="00270C32"/>
    <w:rsid w:val="00270D27"/>
    <w:rsid w:val="00270E7C"/>
    <w:rsid w:val="00270E80"/>
    <w:rsid w:val="00270E9A"/>
    <w:rsid w:val="00270F38"/>
    <w:rsid w:val="00270F45"/>
    <w:rsid w:val="0027122A"/>
    <w:rsid w:val="00271276"/>
    <w:rsid w:val="00271306"/>
    <w:rsid w:val="002714BA"/>
    <w:rsid w:val="00271699"/>
    <w:rsid w:val="0027174D"/>
    <w:rsid w:val="0027193B"/>
    <w:rsid w:val="00271C16"/>
    <w:rsid w:val="00271D5D"/>
    <w:rsid w:val="00271EE8"/>
    <w:rsid w:val="00271F75"/>
    <w:rsid w:val="002720D7"/>
    <w:rsid w:val="00272213"/>
    <w:rsid w:val="0027229D"/>
    <w:rsid w:val="0027241C"/>
    <w:rsid w:val="00272631"/>
    <w:rsid w:val="002727DB"/>
    <w:rsid w:val="00272844"/>
    <w:rsid w:val="00272906"/>
    <w:rsid w:val="0027296B"/>
    <w:rsid w:val="002729A4"/>
    <w:rsid w:val="002729EC"/>
    <w:rsid w:val="00272A95"/>
    <w:rsid w:val="00272B93"/>
    <w:rsid w:val="00272C33"/>
    <w:rsid w:val="00272C8C"/>
    <w:rsid w:val="00272C92"/>
    <w:rsid w:val="00272D1D"/>
    <w:rsid w:val="00272DF9"/>
    <w:rsid w:val="002732DE"/>
    <w:rsid w:val="00273691"/>
    <w:rsid w:val="00273808"/>
    <w:rsid w:val="00273C19"/>
    <w:rsid w:val="00273CF6"/>
    <w:rsid w:val="00273D28"/>
    <w:rsid w:val="00273D7D"/>
    <w:rsid w:val="00273F9C"/>
    <w:rsid w:val="00273FC9"/>
    <w:rsid w:val="00273FCB"/>
    <w:rsid w:val="00273FF3"/>
    <w:rsid w:val="0027402B"/>
    <w:rsid w:val="002740B2"/>
    <w:rsid w:val="0027418D"/>
    <w:rsid w:val="002742B7"/>
    <w:rsid w:val="00274313"/>
    <w:rsid w:val="002744C3"/>
    <w:rsid w:val="00274518"/>
    <w:rsid w:val="00274548"/>
    <w:rsid w:val="00274557"/>
    <w:rsid w:val="00274715"/>
    <w:rsid w:val="0027480E"/>
    <w:rsid w:val="0027491C"/>
    <w:rsid w:val="00274A23"/>
    <w:rsid w:val="00274AEB"/>
    <w:rsid w:val="00274B52"/>
    <w:rsid w:val="00274C62"/>
    <w:rsid w:val="00274CE4"/>
    <w:rsid w:val="00274CE7"/>
    <w:rsid w:val="00274D17"/>
    <w:rsid w:val="00274F6F"/>
    <w:rsid w:val="00274F70"/>
    <w:rsid w:val="00274FB2"/>
    <w:rsid w:val="0027506B"/>
    <w:rsid w:val="00275233"/>
    <w:rsid w:val="0027536C"/>
    <w:rsid w:val="002753ED"/>
    <w:rsid w:val="0027541A"/>
    <w:rsid w:val="0027542B"/>
    <w:rsid w:val="00275477"/>
    <w:rsid w:val="002755DB"/>
    <w:rsid w:val="00275717"/>
    <w:rsid w:val="00275769"/>
    <w:rsid w:val="002757DB"/>
    <w:rsid w:val="0027594D"/>
    <w:rsid w:val="0027597A"/>
    <w:rsid w:val="002759D6"/>
    <w:rsid w:val="00275A72"/>
    <w:rsid w:val="00275BAD"/>
    <w:rsid w:val="00275C43"/>
    <w:rsid w:val="00275E3E"/>
    <w:rsid w:val="00275EAE"/>
    <w:rsid w:val="00275ED5"/>
    <w:rsid w:val="00276065"/>
    <w:rsid w:val="0027609F"/>
    <w:rsid w:val="002760B4"/>
    <w:rsid w:val="002760E8"/>
    <w:rsid w:val="00276106"/>
    <w:rsid w:val="00276538"/>
    <w:rsid w:val="002765C6"/>
    <w:rsid w:val="00276629"/>
    <w:rsid w:val="00276673"/>
    <w:rsid w:val="002766A6"/>
    <w:rsid w:val="0027685D"/>
    <w:rsid w:val="00276A5C"/>
    <w:rsid w:val="00276A65"/>
    <w:rsid w:val="00276A8C"/>
    <w:rsid w:val="00276A9A"/>
    <w:rsid w:val="00276BA9"/>
    <w:rsid w:val="00276BFD"/>
    <w:rsid w:val="00276C71"/>
    <w:rsid w:val="00276DD0"/>
    <w:rsid w:val="00276E53"/>
    <w:rsid w:val="00276E93"/>
    <w:rsid w:val="002770DB"/>
    <w:rsid w:val="002770E1"/>
    <w:rsid w:val="002771B6"/>
    <w:rsid w:val="0027726A"/>
    <w:rsid w:val="0027727E"/>
    <w:rsid w:val="002773E6"/>
    <w:rsid w:val="002774C5"/>
    <w:rsid w:val="00277515"/>
    <w:rsid w:val="00277738"/>
    <w:rsid w:val="00277777"/>
    <w:rsid w:val="002779B7"/>
    <w:rsid w:val="002779BD"/>
    <w:rsid w:val="00277AA1"/>
    <w:rsid w:val="00277FA4"/>
    <w:rsid w:val="00277FCD"/>
    <w:rsid w:val="00277FF5"/>
    <w:rsid w:val="0027F50D"/>
    <w:rsid w:val="002800F1"/>
    <w:rsid w:val="00280127"/>
    <w:rsid w:val="0028019B"/>
    <w:rsid w:val="002803A3"/>
    <w:rsid w:val="002804CD"/>
    <w:rsid w:val="00280515"/>
    <w:rsid w:val="002806A9"/>
    <w:rsid w:val="002807AF"/>
    <w:rsid w:val="0028096F"/>
    <w:rsid w:val="00280C3E"/>
    <w:rsid w:val="00280C82"/>
    <w:rsid w:val="00280EBF"/>
    <w:rsid w:val="00280ED5"/>
    <w:rsid w:val="002810C5"/>
    <w:rsid w:val="00281173"/>
    <w:rsid w:val="002812F7"/>
    <w:rsid w:val="00281354"/>
    <w:rsid w:val="0028152B"/>
    <w:rsid w:val="00281565"/>
    <w:rsid w:val="002815A1"/>
    <w:rsid w:val="002815F6"/>
    <w:rsid w:val="0028164B"/>
    <w:rsid w:val="002816A9"/>
    <w:rsid w:val="002817EE"/>
    <w:rsid w:val="0028181D"/>
    <w:rsid w:val="002818E0"/>
    <w:rsid w:val="00281959"/>
    <w:rsid w:val="00281B19"/>
    <w:rsid w:val="00281B9D"/>
    <w:rsid w:val="00281BDF"/>
    <w:rsid w:val="00281CA8"/>
    <w:rsid w:val="00281D5D"/>
    <w:rsid w:val="00281DB7"/>
    <w:rsid w:val="00281EEE"/>
    <w:rsid w:val="00281EF7"/>
    <w:rsid w:val="00282012"/>
    <w:rsid w:val="002820D7"/>
    <w:rsid w:val="0028217E"/>
    <w:rsid w:val="002821BD"/>
    <w:rsid w:val="00282223"/>
    <w:rsid w:val="0028231E"/>
    <w:rsid w:val="00282348"/>
    <w:rsid w:val="00282407"/>
    <w:rsid w:val="002824D2"/>
    <w:rsid w:val="00282975"/>
    <w:rsid w:val="00282994"/>
    <w:rsid w:val="00282A9E"/>
    <w:rsid w:val="00282D1B"/>
    <w:rsid w:val="00282DF9"/>
    <w:rsid w:val="00282E0C"/>
    <w:rsid w:val="0028307C"/>
    <w:rsid w:val="0028322D"/>
    <w:rsid w:val="002832BD"/>
    <w:rsid w:val="002833D4"/>
    <w:rsid w:val="00283443"/>
    <w:rsid w:val="00283503"/>
    <w:rsid w:val="00283569"/>
    <w:rsid w:val="002835A4"/>
    <w:rsid w:val="00283743"/>
    <w:rsid w:val="0028384B"/>
    <w:rsid w:val="002838C5"/>
    <w:rsid w:val="00283914"/>
    <w:rsid w:val="00283973"/>
    <w:rsid w:val="00283AA1"/>
    <w:rsid w:val="00283AE0"/>
    <w:rsid w:val="00283B57"/>
    <w:rsid w:val="00283C2C"/>
    <w:rsid w:val="00283D44"/>
    <w:rsid w:val="00283E2F"/>
    <w:rsid w:val="00283FB8"/>
    <w:rsid w:val="00283FC7"/>
    <w:rsid w:val="00284197"/>
    <w:rsid w:val="00284377"/>
    <w:rsid w:val="0028454B"/>
    <w:rsid w:val="002846BE"/>
    <w:rsid w:val="00284766"/>
    <w:rsid w:val="002847AA"/>
    <w:rsid w:val="002847C9"/>
    <w:rsid w:val="0028482D"/>
    <w:rsid w:val="00284968"/>
    <w:rsid w:val="00284BD2"/>
    <w:rsid w:val="00284E0B"/>
    <w:rsid w:val="00284E91"/>
    <w:rsid w:val="00284FD8"/>
    <w:rsid w:val="0028523D"/>
    <w:rsid w:val="00285364"/>
    <w:rsid w:val="0028553C"/>
    <w:rsid w:val="00285718"/>
    <w:rsid w:val="002857DC"/>
    <w:rsid w:val="00285843"/>
    <w:rsid w:val="00285849"/>
    <w:rsid w:val="0028589C"/>
    <w:rsid w:val="00285B23"/>
    <w:rsid w:val="00285B4D"/>
    <w:rsid w:val="00285C70"/>
    <w:rsid w:val="00285C94"/>
    <w:rsid w:val="00285CED"/>
    <w:rsid w:val="00285E47"/>
    <w:rsid w:val="00285F92"/>
    <w:rsid w:val="002860B3"/>
    <w:rsid w:val="00286109"/>
    <w:rsid w:val="00286350"/>
    <w:rsid w:val="00286470"/>
    <w:rsid w:val="002865AE"/>
    <w:rsid w:val="00286729"/>
    <w:rsid w:val="00286790"/>
    <w:rsid w:val="002868B3"/>
    <w:rsid w:val="00286A56"/>
    <w:rsid w:val="00286E17"/>
    <w:rsid w:val="00286E88"/>
    <w:rsid w:val="00286E9B"/>
    <w:rsid w:val="00287135"/>
    <w:rsid w:val="0028716C"/>
    <w:rsid w:val="0028718A"/>
    <w:rsid w:val="00287466"/>
    <w:rsid w:val="0028749F"/>
    <w:rsid w:val="002874F6"/>
    <w:rsid w:val="002874FF"/>
    <w:rsid w:val="002875C0"/>
    <w:rsid w:val="002876FE"/>
    <w:rsid w:val="00287795"/>
    <w:rsid w:val="0028784A"/>
    <w:rsid w:val="002878A4"/>
    <w:rsid w:val="00287BB8"/>
    <w:rsid w:val="00287BD9"/>
    <w:rsid w:val="00287C73"/>
    <w:rsid w:val="00287D2C"/>
    <w:rsid w:val="00287D31"/>
    <w:rsid w:val="00287E28"/>
    <w:rsid w:val="00287F18"/>
    <w:rsid w:val="00287F2D"/>
    <w:rsid w:val="00287F47"/>
    <w:rsid w:val="00287F60"/>
    <w:rsid w:val="0029003C"/>
    <w:rsid w:val="0029008C"/>
    <w:rsid w:val="002901AE"/>
    <w:rsid w:val="002901BF"/>
    <w:rsid w:val="002905C2"/>
    <w:rsid w:val="002906DD"/>
    <w:rsid w:val="002906F8"/>
    <w:rsid w:val="0029081A"/>
    <w:rsid w:val="00290991"/>
    <w:rsid w:val="002909F1"/>
    <w:rsid w:val="00290A80"/>
    <w:rsid w:val="00290B05"/>
    <w:rsid w:val="00290CDD"/>
    <w:rsid w:val="00290D02"/>
    <w:rsid w:val="00290E4A"/>
    <w:rsid w:val="00290E87"/>
    <w:rsid w:val="00291060"/>
    <w:rsid w:val="00291140"/>
    <w:rsid w:val="002911AA"/>
    <w:rsid w:val="002916C3"/>
    <w:rsid w:val="0029174E"/>
    <w:rsid w:val="00291A13"/>
    <w:rsid w:val="00291C56"/>
    <w:rsid w:val="00291D57"/>
    <w:rsid w:val="00291EF1"/>
    <w:rsid w:val="00291F2A"/>
    <w:rsid w:val="00291F8E"/>
    <w:rsid w:val="00291FA6"/>
    <w:rsid w:val="002925C4"/>
    <w:rsid w:val="00292848"/>
    <w:rsid w:val="002929B0"/>
    <w:rsid w:val="00292B88"/>
    <w:rsid w:val="00292C07"/>
    <w:rsid w:val="00292D9E"/>
    <w:rsid w:val="00292F2B"/>
    <w:rsid w:val="00292F52"/>
    <w:rsid w:val="00293083"/>
    <w:rsid w:val="0029371D"/>
    <w:rsid w:val="0029375A"/>
    <w:rsid w:val="0029378D"/>
    <w:rsid w:val="002937B8"/>
    <w:rsid w:val="0029384B"/>
    <w:rsid w:val="00293943"/>
    <w:rsid w:val="00293946"/>
    <w:rsid w:val="0029394E"/>
    <w:rsid w:val="00293B55"/>
    <w:rsid w:val="00293DFB"/>
    <w:rsid w:val="00293E6C"/>
    <w:rsid w:val="00293F99"/>
    <w:rsid w:val="00294298"/>
    <w:rsid w:val="002943E5"/>
    <w:rsid w:val="002944D7"/>
    <w:rsid w:val="00294541"/>
    <w:rsid w:val="002945A6"/>
    <w:rsid w:val="00294880"/>
    <w:rsid w:val="002948E9"/>
    <w:rsid w:val="00294BF8"/>
    <w:rsid w:val="00294E96"/>
    <w:rsid w:val="00294F72"/>
    <w:rsid w:val="00294F76"/>
    <w:rsid w:val="002950BA"/>
    <w:rsid w:val="0029521B"/>
    <w:rsid w:val="0029532D"/>
    <w:rsid w:val="002953A8"/>
    <w:rsid w:val="00295461"/>
    <w:rsid w:val="00295A6A"/>
    <w:rsid w:val="00295B61"/>
    <w:rsid w:val="00295BBC"/>
    <w:rsid w:val="00295BEA"/>
    <w:rsid w:val="00295BF1"/>
    <w:rsid w:val="00295C0D"/>
    <w:rsid w:val="00295D5A"/>
    <w:rsid w:val="00295DDA"/>
    <w:rsid w:val="00295E39"/>
    <w:rsid w:val="002960A6"/>
    <w:rsid w:val="0029633A"/>
    <w:rsid w:val="00296732"/>
    <w:rsid w:val="00296746"/>
    <w:rsid w:val="002967F9"/>
    <w:rsid w:val="00296808"/>
    <w:rsid w:val="00296A0E"/>
    <w:rsid w:val="00296B66"/>
    <w:rsid w:val="00296C8E"/>
    <w:rsid w:val="00296F04"/>
    <w:rsid w:val="00297077"/>
    <w:rsid w:val="0029719E"/>
    <w:rsid w:val="002971B6"/>
    <w:rsid w:val="002971EE"/>
    <w:rsid w:val="002972CC"/>
    <w:rsid w:val="002972D6"/>
    <w:rsid w:val="00297314"/>
    <w:rsid w:val="00297338"/>
    <w:rsid w:val="00297466"/>
    <w:rsid w:val="00297551"/>
    <w:rsid w:val="0029756B"/>
    <w:rsid w:val="0029776A"/>
    <w:rsid w:val="002978D1"/>
    <w:rsid w:val="0029796E"/>
    <w:rsid w:val="00297988"/>
    <w:rsid w:val="00297A3A"/>
    <w:rsid w:val="00297A60"/>
    <w:rsid w:val="00297B21"/>
    <w:rsid w:val="00297B80"/>
    <w:rsid w:val="00297D18"/>
    <w:rsid w:val="00297D80"/>
    <w:rsid w:val="00297DE2"/>
    <w:rsid w:val="00297F09"/>
    <w:rsid w:val="00297F69"/>
    <w:rsid w:val="00297FBB"/>
    <w:rsid w:val="002A0239"/>
    <w:rsid w:val="002A034B"/>
    <w:rsid w:val="002A0405"/>
    <w:rsid w:val="002A0409"/>
    <w:rsid w:val="002A0448"/>
    <w:rsid w:val="002A045F"/>
    <w:rsid w:val="002A076C"/>
    <w:rsid w:val="002A07DD"/>
    <w:rsid w:val="002A081E"/>
    <w:rsid w:val="002A0C34"/>
    <w:rsid w:val="002A12BF"/>
    <w:rsid w:val="002A12E8"/>
    <w:rsid w:val="002A137F"/>
    <w:rsid w:val="002A142E"/>
    <w:rsid w:val="002A142F"/>
    <w:rsid w:val="002A1431"/>
    <w:rsid w:val="002A152A"/>
    <w:rsid w:val="002A1580"/>
    <w:rsid w:val="002A1651"/>
    <w:rsid w:val="002A1742"/>
    <w:rsid w:val="002A1845"/>
    <w:rsid w:val="002A1ACF"/>
    <w:rsid w:val="002A1B69"/>
    <w:rsid w:val="002A1E34"/>
    <w:rsid w:val="002A1F7F"/>
    <w:rsid w:val="002A1FD2"/>
    <w:rsid w:val="002A2045"/>
    <w:rsid w:val="002A20B0"/>
    <w:rsid w:val="002A21C2"/>
    <w:rsid w:val="002A2201"/>
    <w:rsid w:val="002A2303"/>
    <w:rsid w:val="002A2367"/>
    <w:rsid w:val="002A23F7"/>
    <w:rsid w:val="002A26ED"/>
    <w:rsid w:val="002A2725"/>
    <w:rsid w:val="002A2993"/>
    <w:rsid w:val="002A29B4"/>
    <w:rsid w:val="002A2B34"/>
    <w:rsid w:val="002A2DB6"/>
    <w:rsid w:val="002A2DE3"/>
    <w:rsid w:val="002A2E0C"/>
    <w:rsid w:val="002A3063"/>
    <w:rsid w:val="002A30F6"/>
    <w:rsid w:val="002A3220"/>
    <w:rsid w:val="002A348C"/>
    <w:rsid w:val="002A36D6"/>
    <w:rsid w:val="002A37F5"/>
    <w:rsid w:val="002A3B93"/>
    <w:rsid w:val="002A3BC7"/>
    <w:rsid w:val="002A3CA2"/>
    <w:rsid w:val="002A3CB5"/>
    <w:rsid w:val="002A3D71"/>
    <w:rsid w:val="002A3D79"/>
    <w:rsid w:val="002A3E25"/>
    <w:rsid w:val="002A3EEE"/>
    <w:rsid w:val="002A40E1"/>
    <w:rsid w:val="002A419F"/>
    <w:rsid w:val="002A4364"/>
    <w:rsid w:val="002A4373"/>
    <w:rsid w:val="002A43A9"/>
    <w:rsid w:val="002A4881"/>
    <w:rsid w:val="002A489F"/>
    <w:rsid w:val="002A49BD"/>
    <w:rsid w:val="002A4A3B"/>
    <w:rsid w:val="002A4D22"/>
    <w:rsid w:val="002A4E0D"/>
    <w:rsid w:val="002A50FB"/>
    <w:rsid w:val="002A51C5"/>
    <w:rsid w:val="002A52CA"/>
    <w:rsid w:val="002A52D4"/>
    <w:rsid w:val="002A5314"/>
    <w:rsid w:val="002A53E1"/>
    <w:rsid w:val="002A54AF"/>
    <w:rsid w:val="002A55D4"/>
    <w:rsid w:val="002A5638"/>
    <w:rsid w:val="002A5802"/>
    <w:rsid w:val="002A5846"/>
    <w:rsid w:val="002A5897"/>
    <w:rsid w:val="002A5AC1"/>
    <w:rsid w:val="002A5AC9"/>
    <w:rsid w:val="002A5B50"/>
    <w:rsid w:val="002A5C82"/>
    <w:rsid w:val="002A5EEB"/>
    <w:rsid w:val="002A5F06"/>
    <w:rsid w:val="002A60BC"/>
    <w:rsid w:val="002A6322"/>
    <w:rsid w:val="002A640B"/>
    <w:rsid w:val="002A657C"/>
    <w:rsid w:val="002A660C"/>
    <w:rsid w:val="002A67DB"/>
    <w:rsid w:val="002A6842"/>
    <w:rsid w:val="002A687D"/>
    <w:rsid w:val="002A68CC"/>
    <w:rsid w:val="002A68F9"/>
    <w:rsid w:val="002A6AB6"/>
    <w:rsid w:val="002A6E19"/>
    <w:rsid w:val="002A6E38"/>
    <w:rsid w:val="002A6ECF"/>
    <w:rsid w:val="002A6F49"/>
    <w:rsid w:val="002A6F6A"/>
    <w:rsid w:val="002A6F7F"/>
    <w:rsid w:val="002A6FB9"/>
    <w:rsid w:val="002A727A"/>
    <w:rsid w:val="002A73AB"/>
    <w:rsid w:val="002A756A"/>
    <w:rsid w:val="002A75BD"/>
    <w:rsid w:val="002A7640"/>
    <w:rsid w:val="002A769A"/>
    <w:rsid w:val="002A7775"/>
    <w:rsid w:val="002A7931"/>
    <w:rsid w:val="002A7B14"/>
    <w:rsid w:val="002A7B8E"/>
    <w:rsid w:val="002A7D25"/>
    <w:rsid w:val="002B0018"/>
    <w:rsid w:val="002B00AE"/>
    <w:rsid w:val="002B021B"/>
    <w:rsid w:val="002B0233"/>
    <w:rsid w:val="002B040B"/>
    <w:rsid w:val="002B0492"/>
    <w:rsid w:val="002B051F"/>
    <w:rsid w:val="002B057A"/>
    <w:rsid w:val="002B0588"/>
    <w:rsid w:val="002B05BA"/>
    <w:rsid w:val="002B06AD"/>
    <w:rsid w:val="002B0706"/>
    <w:rsid w:val="002B077E"/>
    <w:rsid w:val="002B088C"/>
    <w:rsid w:val="002B0952"/>
    <w:rsid w:val="002B0B5D"/>
    <w:rsid w:val="002B0BB8"/>
    <w:rsid w:val="002B0CEF"/>
    <w:rsid w:val="002B0D7B"/>
    <w:rsid w:val="002B0DAD"/>
    <w:rsid w:val="002B0DEE"/>
    <w:rsid w:val="002B0FC8"/>
    <w:rsid w:val="002B134F"/>
    <w:rsid w:val="002B13E1"/>
    <w:rsid w:val="002B14DD"/>
    <w:rsid w:val="002B15F2"/>
    <w:rsid w:val="002B16DC"/>
    <w:rsid w:val="002B183F"/>
    <w:rsid w:val="002B18EB"/>
    <w:rsid w:val="002B1D57"/>
    <w:rsid w:val="002B1EB2"/>
    <w:rsid w:val="002B1EC5"/>
    <w:rsid w:val="002B205C"/>
    <w:rsid w:val="002B20CA"/>
    <w:rsid w:val="002B2150"/>
    <w:rsid w:val="002B2324"/>
    <w:rsid w:val="002B23D4"/>
    <w:rsid w:val="002B2776"/>
    <w:rsid w:val="002B28EC"/>
    <w:rsid w:val="002B2A3A"/>
    <w:rsid w:val="002B2A49"/>
    <w:rsid w:val="002B2AE3"/>
    <w:rsid w:val="002B2F5D"/>
    <w:rsid w:val="002B2F88"/>
    <w:rsid w:val="002B3154"/>
    <w:rsid w:val="002B31DF"/>
    <w:rsid w:val="002B32A8"/>
    <w:rsid w:val="002B32C5"/>
    <w:rsid w:val="002B335F"/>
    <w:rsid w:val="002B3535"/>
    <w:rsid w:val="002B3563"/>
    <w:rsid w:val="002B357B"/>
    <w:rsid w:val="002B359B"/>
    <w:rsid w:val="002B37AD"/>
    <w:rsid w:val="002B37DC"/>
    <w:rsid w:val="002B39AA"/>
    <w:rsid w:val="002B3AEF"/>
    <w:rsid w:val="002B3BA5"/>
    <w:rsid w:val="002B3BCF"/>
    <w:rsid w:val="002B3C9E"/>
    <w:rsid w:val="002B3DAB"/>
    <w:rsid w:val="002B3FDF"/>
    <w:rsid w:val="002B400A"/>
    <w:rsid w:val="002B42DB"/>
    <w:rsid w:val="002B4431"/>
    <w:rsid w:val="002B450A"/>
    <w:rsid w:val="002B4979"/>
    <w:rsid w:val="002B4A46"/>
    <w:rsid w:val="002B4B3C"/>
    <w:rsid w:val="002B4C12"/>
    <w:rsid w:val="002B4CFF"/>
    <w:rsid w:val="002B4D23"/>
    <w:rsid w:val="002B51CA"/>
    <w:rsid w:val="002B5269"/>
    <w:rsid w:val="002B537A"/>
    <w:rsid w:val="002B5456"/>
    <w:rsid w:val="002B5554"/>
    <w:rsid w:val="002B573E"/>
    <w:rsid w:val="002B57DD"/>
    <w:rsid w:val="002B5808"/>
    <w:rsid w:val="002B5AB0"/>
    <w:rsid w:val="002B5D80"/>
    <w:rsid w:val="002B5E2D"/>
    <w:rsid w:val="002B5F00"/>
    <w:rsid w:val="002B5FAE"/>
    <w:rsid w:val="002B6046"/>
    <w:rsid w:val="002B611D"/>
    <w:rsid w:val="002B6178"/>
    <w:rsid w:val="002B624A"/>
    <w:rsid w:val="002B628D"/>
    <w:rsid w:val="002B632F"/>
    <w:rsid w:val="002B635A"/>
    <w:rsid w:val="002B63DA"/>
    <w:rsid w:val="002B642C"/>
    <w:rsid w:val="002B6479"/>
    <w:rsid w:val="002B65E1"/>
    <w:rsid w:val="002B672F"/>
    <w:rsid w:val="002B67B2"/>
    <w:rsid w:val="002B67D1"/>
    <w:rsid w:val="002B67F6"/>
    <w:rsid w:val="002B6800"/>
    <w:rsid w:val="002B68B7"/>
    <w:rsid w:val="002B6D36"/>
    <w:rsid w:val="002B6D98"/>
    <w:rsid w:val="002B6FA7"/>
    <w:rsid w:val="002B702A"/>
    <w:rsid w:val="002B7200"/>
    <w:rsid w:val="002B7238"/>
    <w:rsid w:val="002B739D"/>
    <w:rsid w:val="002B7416"/>
    <w:rsid w:val="002B74B1"/>
    <w:rsid w:val="002B7674"/>
    <w:rsid w:val="002B76A3"/>
    <w:rsid w:val="002B7892"/>
    <w:rsid w:val="002B78AB"/>
    <w:rsid w:val="002B78D7"/>
    <w:rsid w:val="002B7916"/>
    <w:rsid w:val="002B795E"/>
    <w:rsid w:val="002B7A2E"/>
    <w:rsid w:val="002B7B6C"/>
    <w:rsid w:val="002B7D7B"/>
    <w:rsid w:val="002B7DD1"/>
    <w:rsid w:val="002C002A"/>
    <w:rsid w:val="002C002D"/>
    <w:rsid w:val="002C00F1"/>
    <w:rsid w:val="002C0100"/>
    <w:rsid w:val="002C011E"/>
    <w:rsid w:val="002C021D"/>
    <w:rsid w:val="002C04C3"/>
    <w:rsid w:val="002C05A1"/>
    <w:rsid w:val="002C06CE"/>
    <w:rsid w:val="002C074C"/>
    <w:rsid w:val="002C08BF"/>
    <w:rsid w:val="002C09B2"/>
    <w:rsid w:val="002C0C19"/>
    <w:rsid w:val="002C0C59"/>
    <w:rsid w:val="002C0EFB"/>
    <w:rsid w:val="002C10C0"/>
    <w:rsid w:val="002C11BD"/>
    <w:rsid w:val="002C12A3"/>
    <w:rsid w:val="002C12EC"/>
    <w:rsid w:val="002C136F"/>
    <w:rsid w:val="002C1695"/>
    <w:rsid w:val="002C16C0"/>
    <w:rsid w:val="002C1714"/>
    <w:rsid w:val="002C1728"/>
    <w:rsid w:val="002C19A2"/>
    <w:rsid w:val="002C1A35"/>
    <w:rsid w:val="002C1BC3"/>
    <w:rsid w:val="002C1C52"/>
    <w:rsid w:val="002C1D84"/>
    <w:rsid w:val="002C1DB0"/>
    <w:rsid w:val="002C1ED2"/>
    <w:rsid w:val="002C1F1D"/>
    <w:rsid w:val="002C206F"/>
    <w:rsid w:val="002C2138"/>
    <w:rsid w:val="002C21AC"/>
    <w:rsid w:val="002C2225"/>
    <w:rsid w:val="002C256B"/>
    <w:rsid w:val="002C2672"/>
    <w:rsid w:val="002C273D"/>
    <w:rsid w:val="002C274E"/>
    <w:rsid w:val="002C279C"/>
    <w:rsid w:val="002C27A1"/>
    <w:rsid w:val="002C28C3"/>
    <w:rsid w:val="002C2D82"/>
    <w:rsid w:val="002C2F79"/>
    <w:rsid w:val="002C2FEE"/>
    <w:rsid w:val="002C3006"/>
    <w:rsid w:val="002C30FB"/>
    <w:rsid w:val="002C31A6"/>
    <w:rsid w:val="002C336A"/>
    <w:rsid w:val="002C3768"/>
    <w:rsid w:val="002C3935"/>
    <w:rsid w:val="002C3A8E"/>
    <w:rsid w:val="002C3B6F"/>
    <w:rsid w:val="002C3C6B"/>
    <w:rsid w:val="002C3D78"/>
    <w:rsid w:val="002C3DFE"/>
    <w:rsid w:val="002C45BB"/>
    <w:rsid w:val="002C476A"/>
    <w:rsid w:val="002C47E8"/>
    <w:rsid w:val="002C4B2C"/>
    <w:rsid w:val="002C4CCA"/>
    <w:rsid w:val="002C4D17"/>
    <w:rsid w:val="002C4D71"/>
    <w:rsid w:val="002C4D80"/>
    <w:rsid w:val="002C4DCC"/>
    <w:rsid w:val="002C4F04"/>
    <w:rsid w:val="002C5040"/>
    <w:rsid w:val="002C5402"/>
    <w:rsid w:val="002C54B6"/>
    <w:rsid w:val="002C54B7"/>
    <w:rsid w:val="002C596E"/>
    <w:rsid w:val="002C5A3D"/>
    <w:rsid w:val="002C5AF9"/>
    <w:rsid w:val="002C5B56"/>
    <w:rsid w:val="002C5B66"/>
    <w:rsid w:val="002C5C19"/>
    <w:rsid w:val="002C5CED"/>
    <w:rsid w:val="002C5D04"/>
    <w:rsid w:val="002C5E3A"/>
    <w:rsid w:val="002C5E4E"/>
    <w:rsid w:val="002C5F8A"/>
    <w:rsid w:val="002C5FA1"/>
    <w:rsid w:val="002C5FDA"/>
    <w:rsid w:val="002C6011"/>
    <w:rsid w:val="002C60FB"/>
    <w:rsid w:val="002C61A0"/>
    <w:rsid w:val="002C6202"/>
    <w:rsid w:val="002C646A"/>
    <w:rsid w:val="002C65D8"/>
    <w:rsid w:val="002C662B"/>
    <w:rsid w:val="002C663D"/>
    <w:rsid w:val="002C685D"/>
    <w:rsid w:val="002C6ADB"/>
    <w:rsid w:val="002C6B86"/>
    <w:rsid w:val="002C6F52"/>
    <w:rsid w:val="002C7007"/>
    <w:rsid w:val="002C70D0"/>
    <w:rsid w:val="002C7158"/>
    <w:rsid w:val="002C7234"/>
    <w:rsid w:val="002C7238"/>
    <w:rsid w:val="002C7272"/>
    <w:rsid w:val="002C7767"/>
    <w:rsid w:val="002C77FB"/>
    <w:rsid w:val="002C780D"/>
    <w:rsid w:val="002C7844"/>
    <w:rsid w:val="002C797F"/>
    <w:rsid w:val="002C79C7"/>
    <w:rsid w:val="002C7AA0"/>
    <w:rsid w:val="002C7B09"/>
    <w:rsid w:val="002C7B32"/>
    <w:rsid w:val="002C7B63"/>
    <w:rsid w:val="002C7B73"/>
    <w:rsid w:val="002C7BCC"/>
    <w:rsid w:val="002C7BE1"/>
    <w:rsid w:val="002C7C78"/>
    <w:rsid w:val="002C7D50"/>
    <w:rsid w:val="002C7D54"/>
    <w:rsid w:val="002C7E9B"/>
    <w:rsid w:val="002C7FF4"/>
    <w:rsid w:val="002D0081"/>
    <w:rsid w:val="002D00E6"/>
    <w:rsid w:val="002D00F4"/>
    <w:rsid w:val="002D01C1"/>
    <w:rsid w:val="002D0253"/>
    <w:rsid w:val="002D02C9"/>
    <w:rsid w:val="002D0681"/>
    <w:rsid w:val="002D07B4"/>
    <w:rsid w:val="002D0865"/>
    <w:rsid w:val="002D0A64"/>
    <w:rsid w:val="002D0B5F"/>
    <w:rsid w:val="002D0BEA"/>
    <w:rsid w:val="002D0C8E"/>
    <w:rsid w:val="002D0CC5"/>
    <w:rsid w:val="002D0DAD"/>
    <w:rsid w:val="002D0DBF"/>
    <w:rsid w:val="002D0E2A"/>
    <w:rsid w:val="002D0E78"/>
    <w:rsid w:val="002D1268"/>
    <w:rsid w:val="002D13A8"/>
    <w:rsid w:val="002D1435"/>
    <w:rsid w:val="002D15B3"/>
    <w:rsid w:val="002D1714"/>
    <w:rsid w:val="002D1792"/>
    <w:rsid w:val="002D1864"/>
    <w:rsid w:val="002D1958"/>
    <w:rsid w:val="002D1B6F"/>
    <w:rsid w:val="002D1C10"/>
    <w:rsid w:val="002D1CE4"/>
    <w:rsid w:val="002D1DF5"/>
    <w:rsid w:val="002D1E22"/>
    <w:rsid w:val="002D1E9C"/>
    <w:rsid w:val="002D1F0B"/>
    <w:rsid w:val="002D1F5C"/>
    <w:rsid w:val="002D21B0"/>
    <w:rsid w:val="002D2205"/>
    <w:rsid w:val="002D2249"/>
    <w:rsid w:val="002D2401"/>
    <w:rsid w:val="002D24B5"/>
    <w:rsid w:val="002D26F8"/>
    <w:rsid w:val="002D27C1"/>
    <w:rsid w:val="002D2A9E"/>
    <w:rsid w:val="002D2AD7"/>
    <w:rsid w:val="002D2B77"/>
    <w:rsid w:val="002D2D75"/>
    <w:rsid w:val="002D2E37"/>
    <w:rsid w:val="002D2F1C"/>
    <w:rsid w:val="002D3179"/>
    <w:rsid w:val="002D34CE"/>
    <w:rsid w:val="002D34D1"/>
    <w:rsid w:val="002D34D6"/>
    <w:rsid w:val="002D361D"/>
    <w:rsid w:val="002D36A2"/>
    <w:rsid w:val="002D3AEF"/>
    <w:rsid w:val="002D3BA0"/>
    <w:rsid w:val="002D3BF6"/>
    <w:rsid w:val="002D3DAB"/>
    <w:rsid w:val="002D3E27"/>
    <w:rsid w:val="002D3E2E"/>
    <w:rsid w:val="002D3EBC"/>
    <w:rsid w:val="002D3ED6"/>
    <w:rsid w:val="002D3F8C"/>
    <w:rsid w:val="002D404B"/>
    <w:rsid w:val="002D40C0"/>
    <w:rsid w:val="002D42B4"/>
    <w:rsid w:val="002D4469"/>
    <w:rsid w:val="002D45C4"/>
    <w:rsid w:val="002D46E2"/>
    <w:rsid w:val="002D46F7"/>
    <w:rsid w:val="002D4B20"/>
    <w:rsid w:val="002D4BBB"/>
    <w:rsid w:val="002D4CC1"/>
    <w:rsid w:val="002D4D8D"/>
    <w:rsid w:val="002D4E42"/>
    <w:rsid w:val="002D5211"/>
    <w:rsid w:val="002D523D"/>
    <w:rsid w:val="002D52C2"/>
    <w:rsid w:val="002D52E8"/>
    <w:rsid w:val="002D5394"/>
    <w:rsid w:val="002D540A"/>
    <w:rsid w:val="002D5453"/>
    <w:rsid w:val="002D548B"/>
    <w:rsid w:val="002D559A"/>
    <w:rsid w:val="002D55E5"/>
    <w:rsid w:val="002D56AA"/>
    <w:rsid w:val="002D575A"/>
    <w:rsid w:val="002D5862"/>
    <w:rsid w:val="002D592A"/>
    <w:rsid w:val="002D5954"/>
    <w:rsid w:val="002D5D5B"/>
    <w:rsid w:val="002D5E65"/>
    <w:rsid w:val="002D5F08"/>
    <w:rsid w:val="002D5FB0"/>
    <w:rsid w:val="002D602A"/>
    <w:rsid w:val="002D604E"/>
    <w:rsid w:val="002D6159"/>
    <w:rsid w:val="002D6282"/>
    <w:rsid w:val="002D65B5"/>
    <w:rsid w:val="002D65EC"/>
    <w:rsid w:val="002D6627"/>
    <w:rsid w:val="002D6819"/>
    <w:rsid w:val="002D683F"/>
    <w:rsid w:val="002D6AC4"/>
    <w:rsid w:val="002D6B87"/>
    <w:rsid w:val="002D6C33"/>
    <w:rsid w:val="002D6D26"/>
    <w:rsid w:val="002D6D46"/>
    <w:rsid w:val="002D6DEF"/>
    <w:rsid w:val="002D6F4C"/>
    <w:rsid w:val="002D714E"/>
    <w:rsid w:val="002D71B6"/>
    <w:rsid w:val="002D71CA"/>
    <w:rsid w:val="002D71CC"/>
    <w:rsid w:val="002D721D"/>
    <w:rsid w:val="002D73B5"/>
    <w:rsid w:val="002D7480"/>
    <w:rsid w:val="002D7839"/>
    <w:rsid w:val="002D78BF"/>
    <w:rsid w:val="002D7BC6"/>
    <w:rsid w:val="002D7C4C"/>
    <w:rsid w:val="002D7CCD"/>
    <w:rsid w:val="002D7D05"/>
    <w:rsid w:val="002D7DF7"/>
    <w:rsid w:val="002D7F79"/>
    <w:rsid w:val="002D7FA4"/>
    <w:rsid w:val="002E014D"/>
    <w:rsid w:val="002E0171"/>
    <w:rsid w:val="002E02C1"/>
    <w:rsid w:val="002E0302"/>
    <w:rsid w:val="002E068E"/>
    <w:rsid w:val="002E07C9"/>
    <w:rsid w:val="002E081A"/>
    <w:rsid w:val="002E08E8"/>
    <w:rsid w:val="002E08F6"/>
    <w:rsid w:val="002E0A66"/>
    <w:rsid w:val="002E0CE5"/>
    <w:rsid w:val="002E0D52"/>
    <w:rsid w:val="002E0E55"/>
    <w:rsid w:val="002E1304"/>
    <w:rsid w:val="002E1354"/>
    <w:rsid w:val="002E1408"/>
    <w:rsid w:val="002E16BB"/>
    <w:rsid w:val="002E1763"/>
    <w:rsid w:val="002E1A33"/>
    <w:rsid w:val="002E1B53"/>
    <w:rsid w:val="002E1BA6"/>
    <w:rsid w:val="002E1C36"/>
    <w:rsid w:val="002E1C8C"/>
    <w:rsid w:val="002E1CC5"/>
    <w:rsid w:val="002E1EBF"/>
    <w:rsid w:val="002E1F76"/>
    <w:rsid w:val="002E20A5"/>
    <w:rsid w:val="002E2421"/>
    <w:rsid w:val="002E2464"/>
    <w:rsid w:val="002E26A8"/>
    <w:rsid w:val="002E27FB"/>
    <w:rsid w:val="002E28FE"/>
    <w:rsid w:val="002E29A0"/>
    <w:rsid w:val="002E2D6B"/>
    <w:rsid w:val="002E2EBB"/>
    <w:rsid w:val="002E2FA2"/>
    <w:rsid w:val="002E3081"/>
    <w:rsid w:val="002E30E0"/>
    <w:rsid w:val="002E31B9"/>
    <w:rsid w:val="002E358C"/>
    <w:rsid w:val="002E3827"/>
    <w:rsid w:val="002E39B2"/>
    <w:rsid w:val="002E3CB3"/>
    <w:rsid w:val="002E3E37"/>
    <w:rsid w:val="002E3FD6"/>
    <w:rsid w:val="002E403E"/>
    <w:rsid w:val="002E4347"/>
    <w:rsid w:val="002E43E4"/>
    <w:rsid w:val="002E440C"/>
    <w:rsid w:val="002E4550"/>
    <w:rsid w:val="002E45EF"/>
    <w:rsid w:val="002E475A"/>
    <w:rsid w:val="002E4769"/>
    <w:rsid w:val="002E491F"/>
    <w:rsid w:val="002E4A43"/>
    <w:rsid w:val="002E4CDC"/>
    <w:rsid w:val="002E4E9B"/>
    <w:rsid w:val="002E4F05"/>
    <w:rsid w:val="002E51B8"/>
    <w:rsid w:val="002E531C"/>
    <w:rsid w:val="002E536C"/>
    <w:rsid w:val="002E53E7"/>
    <w:rsid w:val="002E5428"/>
    <w:rsid w:val="002E5661"/>
    <w:rsid w:val="002E56BD"/>
    <w:rsid w:val="002E5700"/>
    <w:rsid w:val="002E572A"/>
    <w:rsid w:val="002E584E"/>
    <w:rsid w:val="002E58A8"/>
    <w:rsid w:val="002E5A63"/>
    <w:rsid w:val="002E5AC6"/>
    <w:rsid w:val="002E5B57"/>
    <w:rsid w:val="002E5C05"/>
    <w:rsid w:val="002E5DBE"/>
    <w:rsid w:val="002E5EFA"/>
    <w:rsid w:val="002E6050"/>
    <w:rsid w:val="002E6051"/>
    <w:rsid w:val="002E62B4"/>
    <w:rsid w:val="002E6300"/>
    <w:rsid w:val="002E65A3"/>
    <w:rsid w:val="002E65B5"/>
    <w:rsid w:val="002E6629"/>
    <w:rsid w:val="002E6640"/>
    <w:rsid w:val="002E6712"/>
    <w:rsid w:val="002E6718"/>
    <w:rsid w:val="002E6805"/>
    <w:rsid w:val="002E697B"/>
    <w:rsid w:val="002E6A4E"/>
    <w:rsid w:val="002E6A73"/>
    <w:rsid w:val="002E6ACB"/>
    <w:rsid w:val="002E6AF4"/>
    <w:rsid w:val="002E6B1E"/>
    <w:rsid w:val="002E6D93"/>
    <w:rsid w:val="002E6FC1"/>
    <w:rsid w:val="002E6FFD"/>
    <w:rsid w:val="002E70CD"/>
    <w:rsid w:val="002E71FA"/>
    <w:rsid w:val="002E7214"/>
    <w:rsid w:val="002E7476"/>
    <w:rsid w:val="002E75CE"/>
    <w:rsid w:val="002E77CC"/>
    <w:rsid w:val="002E7954"/>
    <w:rsid w:val="002E7C5C"/>
    <w:rsid w:val="002E7D09"/>
    <w:rsid w:val="002E7D0F"/>
    <w:rsid w:val="002E7D30"/>
    <w:rsid w:val="002E7D84"/>
    <w:rsid w:val="002E7E38"/>
    <w:rsid w:val="002E7F6A"/>
    <w:rsid w:val="002E7F79"/>
    <w:rsid w:val="002E7FA5"/>
    <w:rsid w:val="002F002D"/>
    <w:rsid w:val="002F0112"/>
    <w:rsid w:val="002F015D"/>
    <w:rsid w:val="002F0165"/>
    <w:rsid w:val="002F01FD"/>
    <w:rsid w:val="002F0271"/>
    <w:rsid w:val="002F05AB"/>
    <w:rsid w:val="002F09CA"/>
    <w:rsid w:val="002F09CD"/>
    <w:rsid w:val="002F0BFD"/>
    <w:rsid w:val="002F0D3D"/>
    <w:rsid w:val="002F0D66"/>
    <w:rsid w:val="002F0DD9"/>
    <w:rsid w:val="002F0EB6"/>
    <w:rsid w:val="002F0EBD"/>
    <w:rsid w:val="002F0EC1"/>
    <w:rsid w:val="002F0F80"/>
    <w:rsid w:val="002F0FAE"/>
    <w:rsid w:val="002F0FB3"/>
    <w:rsid w:val="002F106F"/>
    <w:rsid w:val="002F1104"/>
    <w:rsid w:val="002F12ED"/>
    <w:rsid w:val="002F1367"/>
    <w:rsid w:val="002F1445"/>
    <w:rsid w:val="002F1689"/>
    <w:rsid w:val="002F17F0"/>
    <w:rsid w:val="002F17F9"/>
    <w:rsid w:val="002F1944"/>
    <w:rsid w:val="002F19E5"/>
    <w:rsid w:val="002F1AE1"/>
    <w:rsid w:val="002F1CC8"/>
    <w:rsid w:val="002F1D53"/>
    <w:rsid w:val="002F1DA3"/>
    <w:rsid w:val="002F1EAB"/>
    <w:rsid w:val="002F1FD5"/>
    <w:rsid w:val="002F1FF7"/>
    <w:rsid w:val="002F203B"/>
    <w:rsid w:val="002F21C4"/>
    <w:rsid w:val="002F2411"/>
    <w:rsid w:val="002F291B"/>
    <w:rsid w:val="002F2B31"/>
    <w:rsid w:val="002F2BCB"/>
    <w:rsid w:val="002F2BD3"/>
    <w:rsid w:val="002F2CCA"/>
    <w:rsid w:val="002F2DF8"/>
    <w:rsid w:val="002F2EFD"/>
    <w:rsid w:val="002F3053"/>
    <w:rsid w:val="002F3070"/>
    <w:rsid w:val="002F3072"/>
    <w:rsid w:val="002F31A0"/>
    <w:rsid w:val="002F3290"/>
    <w:rsid w:val="002F3293"/>
    <w:rsid w:val="002F32AF"/>
    <w:rsid w:val="002F333C"/>
    <w:rsid w:val="002F33A5"/>
    <w:rsid w:val="002F3623"/>
    <w:rsid w:val="002F3633"/>
    <w:rsid w:val="002F387F"/>
    <w:rsid w:val="002F3B31"/>
    <w:rsid w:val="002F3B73"/>
    <w:rsid w:val="002F3CC5"/>
    <w:rsid w:val="002F3F5C"/>
    <w:rsid w:val="002F402A"/>
    <w:rsid w:val="002F41EB"/>
    <w:rsid w:val="002F42D2"/>
    <w:rsid w:val="002F4A23"/>
    <w:rsid w:val="002F4A29"/>
    <w:rsid w:val="002F4BC0"/>
    <w:rsid w:val="002F4BD8"/>
    <w:rsid w:val="002F50B3"/>
    <w:rsid w:val="002F5124"/>
    <w:rsid w:val="002F530F"/>
    <w:rsid w:val="002F5373"/>
    <w:rsid w:val="002F5423"/>
    <w:rsid w:val="002F5424"/>
    <w:rsid w:val="002F5481"/>
    <w:rsid w:val="002F54DE"/>
    <w:rsid w:val="002F55EF"/>
    <w:rsid w:val="002F55F3"/>
    <w:rsid w:val="002F568D"/>
    <w:rsid w:val="002F56C3"/>
    <w:rsid w:val="002F5B18"/>
    <w:rsid w:val="002F5BB6"/>
    <w:rsid w:val="002F5C64"/>
    <w:rsid w:val="002F5D5B"/>
    <w:rsid w:val="002F5DFF"/>
    <w:rsid w:val="002F5E17"/>
    <w:rsid w:val="002F5E65"/>
    <w:rsid w:val="002F5F7C"/>
    <w:rsid w:val="002F5FC5"/>
    <w:rsid w:val="002F6036"/>
    <w:rsid w:val="002F610E"/>
    <w:rsid w:val="002F6268"/>
    <w:rsid w:val="002F62D8"/>
    <w:rsid w:val="002F6323"/>
    <w:rsid w:val="002F6394"/>
    <w:rsid w:val="002F64C4"/>
    <w:rsid w:val="002F67AA"/>
    <w:rsid w:val="002F6873"/>
    <w:rsid w:val="002F6876"/>
    <w:rsid w:val="002F68ED"/>
    <w:rsid w:val="002F6D34"/>
    <w:rsid w:val="002F6D6C"/>
    <w:rsid w:val="002F6DA1"/>
    <w:rsid w:val="002F6F3A"/>
    <w:rsid w:val="002F7166"/>
    <w:rsid w:val="002F71AC"/>
    <w:rsid w:val="002F72F3"/>
    <w:rsid w:val="002F75C9"/>
    <w:rsid w:val="002F767C"/>
    <w:rsid w:val="002F7711"/>
    <w:rsid w:val="002F78EF"/>
    <w:rsid w:val="002F7963"/>
    <w:rsid w:val="002F7992"/>
    <w:rsid w:val="002F7A0F"/>
    <w:rsid w:val="002F7A6C"/>
    <w:rsid w:val="002F7B57"/>
    <w:rsid w:val="002F7C52"/>
    <w:rsid w:val="002F7C91"/>
    <w:rsid w:val="002F7CA8"/>
    <w:rsid w:val="002F7D0C"/>
    <w:rsid w:val="0030019B"/>
    <w:rsid w:val="0030034D"/>
    <w:rsid w:val="00300497"/>
    <w:rsid w:val="003004A6"/>
    <w:rsid w:val="003005C2"/>
    <w:rsid w:val="003005EB"/>
    <w:rsid w:val="003005EC"/>
    <w:rsid w:val="00300609"/>
    <w:rsid w:val="003006E1"/>
    <w:rsid w:val="00300802"/>
    <w:rsid w:val="00300856"/>
    <w:rsid w:val="003009EF"/>
    <w:rsid w:val="00300ABB"/>
    <w:rsid w:val="00300B16"/>
    <w:rsid w:val="00300B7B"/>
    <w:rsid w:val="00300BD7"/>
    <w:rsid w:val="00300C54"/>
    <w:rsid w:val="00300D8F"/>
    <w:rsid w:val="00301015"/>
    <w:rsid w:val="0030105D"/>
    <w:rsid w:val="003010BA"/>
    <w:rsid w:val="0030129C"/>
    <w:rsid w:val="003014BF"/>
    <w:rsid w:val="003014D8"/>
    <w:rsid w:val="0030153D"/>
    <w:rsid w:val="003017A0"/>
    <w:rsid w:val="003017B4"/>
    <w:rsid w:val="00301A14"/>
    <w:rsid w:val="00301DEE"/>
    <w:rsid w:val="00301E6E"/>
    <w:rsid w:val="00302099"/>
    <w:rsid w:val="00302260"/>
    <w:rsid w:val="00302275"/>
    <w:rsid w:val="00302296"/>
    <w:rsid w:val="003022FB"/>
    <w:rsid w:val="00302313"/>
    <w:rsid w:val="003023B1"/>
    <w:rsid w:val="0030246F"/>
    <w:rsid w:val="003024AC"/>
    <w:rsid w:val="003026BF"/>
    <w:rsid w:val="00302776"/>
    <w:rsid w:val="0030277E"/>
    <w:rsid w:val="003027D2"/>
    <w:rsid w:val="00302861"/>
    <w:rsid w:val="00302A05"/>
    <w:rsid w:val="00302AA2"/>
    <w:rsid w:val="00302B36"/>
    <w:rsid w:val="00302B91"/>
    <w:rsid w:val="00302C71"/>
    <w:rsid w:val="00302C96"/>
    <w:rsid w:val="00302D13"/>
    <w:rsid w:val="00302D37"/>
    <w:rsid w:val="00302EE3"/>
    <w:rsid w:val="0030309E"/>
    <w:rsid w:val="0030315B"/>
    <w:rsid w:val="00303167"/>
    <w:rsid w:val="003032D0"/>
    <w:rsid w:val="003034A6"/>
    <w:rsid w:val="003035F3"/>
    <w:rsid w:val="003036CF"/>
    <w:rsid w:val="00303786"/>
    <w:rsid w:val="003038BD"/>
    <w:rsid w:val="003038EC"/>
    <w:rsid w:val="00303AC4"/>
    <w:rsid w:val="00303B8A"/>
    <w:rsid w:val="00303F3B"/>
    <w:rsid w:val="0030403C"/>
    <w:rsid w:val="00304084"/>
    <w:rsid w:val="00304123"/>
    <w:rsid w:val="0030412A"/>
    <w:rsid w:val="0030423C"/>
    <w:rsid w:val="0030425D"/>
    <w:rsid w:val="00304486"/>
    <w:rsid w:val="0030469C"/>
    <w:rsid w:val="003046E7"/>
    <w:rsid w:val="00304739"/>
    <w:rsid w:val="003047EB"/>
    <w:rsid w:val="00304C90"/>
    <w:rsid w:val="00304F33"/>
    <w:rsid w:val="00304FC7"/>
    <w:rsid w:val="00304FF7"/>
    <w:rsid w:val="00305048"/>
    <w:rsid w:val="00305197"/>
    <w:rsid w:val="003051F2"/>
    <w:rsid w:val="00305209"/>
    <w:rsid w:val="00305214"/>
    <w:rsid w:val="003052BA"/>
    <w:rsid w:val="003052D2"/>
    <w:rsid w:val="0030536D"/>
    <w:rsid w:val="00305408"/>
    <w:rsid w:val="00305475"/>
    <w:rsid w:val="003055B9"/>
    <w:rsid w:val="0030568B"/>
    <w:rsid w:val="0030575C"/>
    <w:rsid w:val="00305761"/>
    <w:rsid w:val="0030582E"/>
    <w:rsid w:val="0030589F"/>
    <w:rsid w:val="0030590C"/>
    <w:rsid w:val="0030590D"/>
    <w:rsid w:val="00305934"/>
    <w:rsid w:val="0030595E"/>
    <w:rsid w:val="00305A1C"/>
    <w:rsid w:val="00305CCD"/>
    <w:rsid w:val="00305CE4"/>
    <w:rsid w:val="00305ED3"/>
    <w:rsid w:val="00305F3D"/>
    <w:rsid w:val="0030620B"/>
    <w:rsid w:val="003063FC"/>
    <w:rsid w:val="003064BF"/>
    <w:rsid w:val="003066EB"/>
    <w:rsid w:val="00306972"/>
    <w:rsid w:val="00306DBF"/>
    <w:rsid w:val="00306DC7"/>
    <w:rsid w:val="00306DEF"/>
    <w:rsid w:val="00306DF5"/>
    <w:rsid w:val="00306DFD"/>
    <w:rsid w:val="003071ED"/>
    <w:rsid w:val="003071FE"/>
    <w:rsid w:val="00307368"/>
    <w:rsid w:val="00307379"/>
    <w:rsid w:val="003074CB"/>
    <w:rsid w:val="00307526"/>
    <w:rsid w:val="003075AA"/>
    <w:rsid w:val="003075F0"/>
    <w:rsid w:val="0030766B"/>
    <w:rsid w:val="00307707"/>
    <w:rsid w:val="003077D5"/>
    <w:rsid w:val="003077E0"/>
    <w:rsid w:val="003078B8"/>
    <w:rsid w:val="003079CD"/>
    <w:rsid w:val="00307A9D"/>
    <w:rsid w:val="00307C8D"/>
    <w:rsid w:val="00307EB0"/>
    <w:rsid w:val="00310010"/>
    <w:rsid w:val="00310170"/>
    <w:rsid w:val="003101AD"/>
    <w:rsid w:val="00310341"/>
    <w:rsid w:val="00310392"/>
    <w:rsid w:val="00310395"/>
    <w:rsid w:val="003104EB"/>
    <w:rsid w:val="00310569"/>
    <w:rsid w:val="003108B6"/>
    <w:rsid w:val="00310904"/>
    <w:rsid w:val="00310A2C"/>
    <w:rsid w:val="00310B8B"/>
    <w:rsid w:val="00310E8A"/>
    <w:rsid w:val="003110A4"/>
    <w:rsid w:val="0031127C"/>
    <w:rsid w:val="00311722"/>
    <w:rsid w:val="0031198F"/>
    <w:rsid w:val="00311B37"/>
    <w:rsid w:val="00311CB9"/>
    <w:rsid w:val="00311E88"/>
    <w:rsid w:val="0031210F"/>
    <w:rsid w:val="0031238D"/>
    <w:rsid w:val="003123A1"/>
    <w:rsid w:val="00312552"/>
    <w:rsid w:val="0031287F"/>
    <w:rsid w:val="00312A26"/>
    <w:rsid w:val="00312AA6"/>
    <w:rsid w:val="00312DA2"/>
    <w:rsid w:val="00312DAD"/>
    <w:rsid w:val="00312ED6"/>
    <w:rsid w:val="0031304D"/>
    <w:rsid w:val="0031309F"/>
    <w:rsid w:val="00313213"/>
    <w:rsid w:val="00313402"/>
    <w:rsid w:val="0031367B"/>
    <w:rsid w:val="00313945"/>
    <w:rsid w:val="00313982"/>
    <w:rsid w:val="00313A99"/>
    <w:rsid w:val="00313B40"/>
    <w:rsid w:val="00313B5F"/>
    <w:rsid w:val="00313D72"/>
    <w:rsid w:val="00313EC1"/>
    <w:rsid w:val="0031400D"/>
    <w:rsid w:val="00314522"/>
    <w:rsid w:val="00314638"/>
    <w:rsid w:val="00314842"/>
    <w:rsid w:val="0031489E"/>
    <w:rsid w:val="003148FC"/>
    <w:rsid w:val="00314A40"/>
    <w:rsid w:val="00314A8A"/>
    <w:rsid w:val="00314C1B"/>
    <w:rsid w:val="0031503A"/>
    <w:rsid w:val="0031507E"/>
    <w:rsid w:val="003150D3"/>
    <w:rsid w:val="00315324"/>
    <w:rsid w:val="00315412"/>
    <w:rsid w:val="00315510"/>
    <w:rsid w:val="0031555A"/>
    <w:rsid w:val="00315571"/>
    <w:rsid w:val="003155D9"/>
    <w:rsid w:val="0031568A"/>
    <w:rsid w:val="003156D5"/>
    <w:rsid w:val="00315821"/>
    <w:rsid w:val="00315843"/>
    <w:rsid w:val="003159C0"/>
    <w:rsid w:val="00315A2F"/>
    <w:rsid w:val="00315BBB"/>
    <w:rsid w:val="00315BDB"/>
    <w:rsid w:val="00315D02"/>
    <w:rsid w:val="00315ECB"/>
    <w:rsid w:val="00316019"/>
    <w:rsid w:val="0031639A"/>
    <w:rsid w:val="003163F9"/>
    <w:rsid w:val="00316409"/>
    <w:rsid w:val="0031643B"/>
    <w:rsid w:val="00316472"/>
    <w:rsid w:val="00316478"/>
    <w:rsid w:val="003164FF"/>
    <w:rsid w:val="0031656A"/>
    <w:rsid w:val="003165BA"/>
    <w:rsid w:val="0031675E"/>
    <w:rsid w:val="003167E8"/>
    <w:rsid w:val="003168DD"/>
    <w:rsid w:val="00316B23"/>
    <w:rsid w:val="00316CD0"/>
    <w:rsid w:val="00316D4E"/>
    <w:rsid w:val="00316DD2"/>
    <w:rsid w:val="003171CC"/>
    <w:rsid w:val="003172E6"/>
    <w:rsid w:val="00317429"/>
    <w:rsid w:val="00317502"/>
    <w:rsid w:val="00317593"/>
    <w:rsid w:val="00317833"/>
    <w:rsid w:val="00317A3F"/>
    <w:rsid w:val="00317B39"/>
    <w:rsid w:val="00317C51"/>
    <w:rsid w:val="00317EB4"/>
    <w:rsid w:val="00317FC5"/>
    <w:rsid w:val="00317FFE"/>
    <w:rsid w:val="00320230"/>
    <w:rsid w:val="00320380"/>
    <w:rsid w:val="003203CF"/>
    <w:rsid w:val="003204BB"/>
    <w:rsid w:val="003205FD"/>
    <w:rsid w:val="00320710"/>
    <w:rsid w:val="00320828"/>
    <w:rsid w:val="00320923"/>
    <w:rsid w:val="0032096B"/>
    <w:rsid w:val="00320BAC"/>
    <w:rsid w:val="00320EAD"/>
    <w:rsid w:val="00320EE1"/>
    <w:rsid w:val="00320EE8"/>
    <w:rsid w:val="00320F0E"/>
    <w:rsid w:val="00320F39"/>
    <w:rsid w:val="00320FA2"/>
    <w:rsid w:val="0032131B"/>
    <w:rsid w:val="003213B3"/>
    <w:rsid w:val="00321429"/>
    <w:rsid w:val="003214A1"/>
    <w:rsid w:val="003215AE"/>
    <w:rsid w:val="0032172E"/>
    <w:rsid w:val="003219EB"/>
    <w:rsid w:val="00321A9E"/>
    <w:rsid w:val="00321B82"/>
    <w:rsid w:val="00321B95"/>
    <w:rsid w:val="00321F13"/>
    <w:rsid w:val="00321FB6"/>
    <w:rsid w:val="00322196"/>
    <w:rsid w:val="0032236C"/>
    <w:rsid w:val="0032238F"/>
    <w:rsid w:val="00322674"/>
    <w:rsid w:val="00322702"/>
    <w:rsid w:val="00322711"/>
    <w:rsid w:val="003227BF"/>
    <w:rsid w:val="003228CB"/>
    <w:rsid w:val="003228CF"/>
    <w:rsid w:val="00322A42"/>
    <w:rsid w:val="00322A4D"/>
    <w:rsid w:val="00322C5F"/>
    <w:rsid w:val="00322D18"/>
    <w:rsid w:val="00322DE0"/>
    <w:rsid w:val="00322E5D"/>
    <w:rsid w:val="00322EA3"/>
    <w:rsid w:val="00322EAC"/>
    <w:rsid w:val="00322EBE"/>
    <w:rsid w:val="00322F59"/>
    <w:rsid w:val="0032300D"/>
    <w:rsid w:val="00323014"/>
    <w:rsid w:val="00323137"/>
    <w:rsid w:val="00323317"/>
    <w:rsid w:val="003234EC"/>
    <w:rsid w:val="00323865"/>
    <w:rsid w:val="00323886"/>
    <w:rsid w:val="0032389A"/>
    <w:rsid w:val="00323B3A"/>
    <w:rsid w:val="00323C07"/>
    <w:rsid w:val="00323D7C"/>
    <w:rsid w:val="00323DE8"/>
    <w:rsid w:val="00323E82"/>
    <w:rsid w:val="00323EBF"/>
    <w:rsid w:val="00323EC6"/>
    <w:rsid w:val="00323F44"/>
    <w:rsid w:val="003240C2"/>
    <w:rsid w:val="00324226"/>
    <w:rsid w:val="003242A1"/>
    <w:rsid w:val="00324473"/>
    <w:rsid w:val="003245CE"/>
    <w:rsid w:val="003248A3"/>
    <w:rsid w:val="0032493E"/>
    <w:rsid w:val="00324A44"/>
    <w:rsid w:val="00324C34"/>
    <w:rsid w:val="00324D33"/>
    <w:rsid w:val="00324D57"/>
    <w:rsid w:val="00324D8D"/>
    <w:rsid w:val="00324E99"/>
    <w:rsid w:val="00324EA9"/>
    <w:rsid w:val="00324F7E"/>
    <w:rsid w:val="0032502B"/>
    <w:rsid w:val="0032507C"/>
    <w:rsid w:val="00325116"/>
    <w:rsid w:val="0032513A"/>
    <w:rsid w:val="0032516D"/>
    <w:rsid w:val="003254F8"/>
    <w:rsid w:val="0032551B"/>
    <w:rsid w:val="00325520"/>
    <w:rsid w:val="00325681"/>
    <w:rsid w:val="003256B2"/>
    <w:rsid w:val="0032573C"/>
    <w:rsid w:val="00325817"/>
    <w:rsid w:val="0032586E"/>
    <w:rsid w:val="003258CA"/>
    <w:rsid w:val="00325B72"/>
    <w:rsid w:val="00325BB0"/>
    <w:rsid w:val="00325C9B"/>
    <w:rsid w:val="00325DF9"/>
    <w:rsid w:val="00325F12"/>
    <w:rsid w:val="00325F25"/>
    <w:rsid w:val="00325F96"/>
    <w:rsid w:val="00325FB4"/>
    <w:rsid w:val="003260DC"/>
    <w:rsid w:val="0032616E"/>
    <w:rsid w:val="0032623A"/>
    <w:rsid w:val="0032659D"/>
    <w:rsid w:val="003266D1"/>
    <w:rsid w:val="00326741"/>
    <w:rsid w:val="00326889"/>
    <w:rsid w:val="003268B1"/>
    <w:rsid w:val="00326A2F"/>
    <w:rsid w:val="00326C6F"/>
    <w:rsid w:val="00326D06"/>
    <w:rsid w:val="00326DB2"/>
    <w:rsid w:val="00326EC6"/>
    <w:rsid w:val="00327067"/>
    <w:rsid w:val="0032712D"/>
    <w:rsid w:val="003271A2"/>
    <w:rsid w:val="0032720F"/>
    <w:rsid w:val="0032736F"/>
    <w:rsid w:val="00327389"/>
    <w:rsid w:val="00327396"/>
    <w:rsid w:val="00327659"/>
    <w:rsid w:val="0032767C"/>
    <w:rsid w:val="00327871"/>
    <w:rsid w:val="003278E5"/>
    <w:rsid w:val="00327BC8"/>
    <w:rsid w:val="00327E8B"/>
    <w:rsid w:val="0033004E"/>
    <w:rsid w:val="00330145"/>
    <w:rsid w:val="0033018A"/>
    <w:rsid w:val="00330242"/>
    <w:rsid w:val="00330267"/>
    <w:rsid w:val="00330277"/>
    <w:rsid w:val="00330321"/>
    <w:rsid w:val="0033057E"/>
    <w:rsid w:val="0033061A"/>
    <w:rsid w:val="00330624"/>
    <w:rsid w:val="0033064D"/>
    <w:rsid w:val="003308A2"/>
    <w:rsid w:val="00330999"/>
    <w:rsid w:val="00330B2E"/>
    <w:rsid w:val="00330B66"/>
    <w:rsid w:val="00330F46"/>
    <w:rsid w:val="00330F7D"/>
    <w:rsid w:val="003310D5"/>
    <w:rsid w:val="00331241"/>
    <w:rsid w:val="00331392"/>
    <w:rsid w:val="003315CC"/>
    <w:rsid w:val="003318F5"/>
    <w:rsid w:val="00331A0D"/>
    <w:rsid w:val="00331A44"/>
    <w:rsid w:val="00331A90"/>
    <w:rsid w:val="00331A99"/>
    <w:rsid w:val="00331B4B"/>
    <w:rsid w:val="00331CB0"/>
    <w:rsid w:val="00331E35"/>
    <w:rsid w:val="00331F7F"/>
    <w:rsid w:val="003323CC"/>
    <w:rsid w:val="003323D8"/>
    <w:rsid w:val="0033288A"/>
    <w:rsid w:val="0033291B"/>
    <w:rsid w:val="003329CB"/>
    <w:rsid w:val="00332A1C"/>
    <w:rsid w:val="00332A83"/>
    <w:rsid w:val="00332AAC"/>
    <w:rsid w:val="00332AE8"/>
    <w:rsid w:val="00332AFB"/>
    <w:rsid w:val="00332CAB"/>
    <w:rsid w:val="00332D89"/>
    <w:rsid w:val="00332E62"/>
    <w:rsid w:val="00332EAE"/>
    <w:rsid w:val="00332FAB"/>
    <w:rsid w:val="00333097"/>
    <w:rsid w:val="003331CE"/>
    <w:rsid w:val="00333369"/>
    <w:rsid w:val="003335AF"/>
    <w:rsid w:val="00333628"/>
    <w:rsid w:val="0033368F"/>
    <w:rsid w:val="00333859"/>
    <w:rsid w:val="00333916"/>
    <w:rsid w:val="00333938"/>
    <w:rsid w:val="0033393A"/>
    <w:rsid w:val="00333B19"/>
    <w:rsid w:val="00333B5F"/>
    <w:rsid w:val="00333C13"/>
    <w:rsid w:val="00333CBF"/>
    <w:rsid w:val="00333FA4"/>
    <w:rsid w:val="00334066"/>
    <w:rsid w:val="003340CB"/>
    <w:rsid w:val="00334127"/>
    <w:rsid w:val="0033419E"/>
    <w:rsid w:val="003342E2"/>
    <w:rsid w:val="00334359"/>
    <w:rsid w:val="0033437E"/>
    <w:rsid w:val="003343FC"/>
    <w:rsid w:val="003344A2"/>
    <w:rsid w:val="0033455F"/>
    <w:rsid w:val="003345C4"/>
    <w:rsid w:val="00334A54"/>
    <w:rsid w:val="00334B03"/>
    <w:rsid w:val="00334B2C"/>
    <w:rsid w:val="00334BB2"/>
    <w:rsid w:val="00334CBE"/>
    <w:rsid w:val="00334D7E"/>
    <w:rsid w:val="0033500C"/>
    <w:rsid w:val="00335200"/>
    <w:rsid w:val="003352AD"/>
    <w:rsid w:val="003353CB"/>
    <w:rsid w:val="0033547C"/>
    <w:rsid w:val="003354DF"/>
    <w:rsid w:val="0033550C"/>
    <w:rsid w:val="00335552"/>
    <w:rsid w:val="003355DD"/>
    <w:rsid w:val="00335756"/>
    <w:rsid w:val="0033586F"/>
    <w:rsid w:val="00335A4F"/>
    <w:rsid w:val="00335A5E"/>
    <w:rsid w:val="00335B0F"/>
    <w:rsid w:val="003362A4"/>
    <w:rsid w:val="0033635D"/>
    <w:rsid w:val="003363D5"/>
    <w:rsid w:val="0033640A"/>
    <w:rsid w:val="0033642C"/>
    <w:rsid w:val="003365B4"/>
    <w:rsid w:val="003369E4"/>
    <w:rsid w:val="00336A61"/>
    <w:rsid w:val="00336C58"/>
    <w:rsid w:val="00336C73"/>
    <w:rsid w:val="00336CB3"/>
    <w:rsid w:val="00336D85"/>
    <w:rsid w:val="00336EDF"/>
    <w:rsid w:val="00337308"/>
    <w:rsid w:val="0033747F"/>
    <w:rsid w:val="0033752C"/>
    <w:rsid w:val="003375EA"/>
    <w:rsid w:val="00337737"/>
    <w:rsid w:val="003378F6"/>
    <w:rsid w:val="00337B25"/>
    <w:rsid w:val="00337CB7"/>
    <w:rsid w:val="00337D1B"/>
    <w:rsid w:val="00340109"/>
    <w:rsid w:val="00340454"/>
    <w:rsid w:val="00340519"/>
    <w:rsid w:val="00340545"/>
    <w:rsid w:val="003405D5"/>
    <w:rsid w:val="003407F5"/>
    <w:rsid w:val="00340824"/>
    <w:rsid w:val="003408E9"/>
    <w:rsid w:val="0034091C"/>
    <w:rsid w:val="00340938"/>
    <w:rsid w:val="00340A9F"/>
    <w:rsid w:val="00340B90"/>
    <w:rsid w:val="00340B98"/>
    <w:rsid w:val="00340BEC"/>
    <w:rsid w:val="00340D32"/>
    <w:rsid w:val="0034100F"/>
    <w:rsid w:val="00341196"/>
    <w:rsid w:val="003413A6"/>
    <w:rsid w:val="003416B7"/>
    <w:rsid w:val="003417AD"/>
    <w:rsid w:val="003418DA"/>
    <w:rsid w:val="003418EC"/>
    <w:rsid w:val="003418F4"/>
    <w:rsid w:val="00341961"/>
    <w:rsid w:val="00341988"/>
    <w:rsid w:val="00341CE9"/>
    <w:rsid w:val="00341D1E"/>
    <w:rsid w:val="003421CD"/>
    <w:rsid w:val="003422F0"/>
    <w:rsid w:val="00342370"/>
    <w:rsid w:val="00342538"/>
    <w:rsid w:val="0034260F"/>
    <w:rsid w:val="003426F0"/>
    <w:rsid w:val="00342738"/>
    <w:rsid w:val="0034274B"/>
    <w:rsid w:val="0034275A"/>
    <w:rsid w:val="0034297F"/>
    <w:rsid w:val="00342AC9"/>
    <w:rsid w:val="00342F22"/>
    <w:rsid w:val="00342F98"/>
    <w:rsid w:val="0034311B"/>
    <w:rsid w:val="00343156"/>
    <w:rsid w:val="003432C6"/>
    <w:rsid w:val="00343506"/>
    <w:rsid w:val="003436B6"/>
    <w:rsid w:val="00343702"/>
    <w:rsid w:val="00343795"/>
    <w:rsid w:val="00343864"/>
    <w:rsid w:val="003438A6"/>
    <w:rsid w:val="0034397A"/>
    <w:rsid w:val="00343A13"/>
    <w:rsid w:val="00343A6C"/>
    <w:rsid w:val="00343D6D"/>
    <w:rsid w:val="0034416A"/>
    <w:rsid w:val="003441F5"/>
    <w:rsid w:val="0034451C"/>
    <w:rsid w:val="003446D0"/>
    <w:rsid w:val="0034471E"/>
    <w:rsid w:val="00344986"/>
    <w:rsid w:val="00344A7F"/>
    <w:rsid w:val="00344BC0"/>
    <w:rsid w:val="00344C79"/>
    <w:rsid w:val="00344CCD"/>
    <w:rsid w:val="00344CD3"/>
    <w:rsid w:val="00344F6D"/>
    <w:rsid w:val="00344FC8"/>
    <w:rsid w:val="00344FF1"/>
    <w:rsid w:val="00345018"/>
    <w:rsid w:val="003452A9"/>
    <w:rsid w:val="003452F8"/>
    <w:rsid w:val="00345304"/>
    <w:rsid w:val="0034552A"/>
    <w:rsid w:val="00345569"/>
    <w:rsid w:val="00345647"/>
    <w:rsid w:val="00345672"/>
    <w:rsid w:val="00345744"/>
    <w:rsid w:val="00345786"/>
    <w:rsid w:val="00345849"/>
    <w:rsid w:val="003459AA"/>
    <w:rsid w:val="003459BF"/>
    <w:rsid w:val="00345A01"/>
    <w:rsid w:val="00345DFD"/>
    <w:rsid w:val="00345E61"/>
    <w:rsid w:val="00345E69"/>
    <w:rsid w:val="003460E0"/>
    <w:rsid w:val="0034614B"/>
    <w:rsid w:val="00346270"/>
    <w:rsid w:val="003463FA"/>
    <w:rsid w:val="003467D3"/>
    <w:rsid w:val="0034689E"/>
    <w:rsid w:val="003468B0"/>
    <w:rsid w:val="0034690D"/>
    <w:rsid w:val="003469F9"/>
    <w:rsid w:val="00346AD4"/>
    <w:rsid w:val="00346C2A"/>
    <w:rsid w:val="00346C78"/>
    <w:rsid w:val="00346C81"/>
    <w:rsid w:val="00347077"/>
    <w:rsid w:val="00347279"/>
    <w:rsid w:val="00347428"/>
    <w:rsid w:val="003474F1"/>
    <w:rsid w:val="00347521"/>
    <w:rsid w:val="0034752E"/>
    <w:rsid w:val="00347605"/>
    <w:rsid w:val="0034771E"/>
    <w:rsid w:val="003477BE"/>
    <w:rsid w:val="003478CA"/>
    <w:rsid w:val="00347A57"/>
    <w:rsid w:val="00347AF6"/>
    <w:rsid w:val="00347CD5"/>
    <w:rsid w:val="00347D2E"/>
    <w:rsid w:val="00347FD4"/>
    <w:rsid w:val="00350123"/>
    <w:rsid w:val="0035014A"/>
    <w:rsid w:val="00350256"/>
    <w:rsid w:val="00350803"/>
    <w:rsid w:val="00350994"/>
    <w:rsid w:val="00350ADD"/>
    <w:rsid w:val="00350D62"/>
    <w:rsid w:val="003510D2"/>
    <w:rsid w:val="00351273"/>
    <w:rsid w:val="00351358"/>
    <w:rsid w:val="003516AE"/>
    <w:rsid w:val="00351792"/>
    <w:rsid w:val="003517AA"/>
    <w:rsid w:val="00351813"/>
    <w:rsid w:val="0035188A"/>
    <w:rsid w:val="003519DE"/>
    <w:rsid w:val="00351A17"/>
    <w:rsid w:val="00351BA4"/>
    <w:rsid w:val="00351C11"/>
    <w:rsid w:val="00351C3E"/>
    <w:rsid w:val="00351D81"/>
    <w:rsid w:val="00351DA0"/>
    <w:rsid w:val="00351E11"/>
    <w:rsid w:val="00351EB8"/>
    <w:rsid w:val="00351F09"/>
    <w:rsid w:val="00351F9C"/>
    <w:rsid w:val="00352039"/>
    <w:rsid w:val="00352071"/>
    <w:rsid w:val="00352105"/>
    <w:rsid w:val="003521B2"/>
    <w:rsid w:val="00352208"/>
    <w:rsid w:val="0035227D"/>
    <w:rsid w:val="003522BD"/>
    <w:rsid w:val="003523F4"/>
    <w:rsid w:val="00352483"/>
    <w:rsid w:val="00352578"/>
    <w:rsid w:val="003526AB"/>
    <w:rsid w:val="003526C0"/>
    <w:rsid w:val="003527E0"/>
    <w:rsid w:val="003528E2"/>
    <w:rsid w:val="00352A91"/>
    <w:rsid w:val="00352BC6"/>
    <w:rsid w:val="00352CD8"/>
    <w:rsid w:val="00352DED"/>
    <w:rsid w:val="00352E68"/>
    <w:rsid w:val="0035316A"/>
    <w:rsid w:val="003531DD"/>
    <w:rsid w:val="0035327E"/>
    <w:rsid w:val="00353303"/>
    <w:rsid w:val="0035346F"/>
    <w:rsid w:val="00353482"/>
    <w:rsid w:val="0035352B"/>
    <w:rsid w:val="00353558"/>
    <w:rsid w:val="00353579"/>
    <w:rsid w:val="0035362D"/>
    <w:rsid w:val="00353665"/>
    <w:rsid w:val="00353668"/>
    <w:rsid w:val="0035382B"/>
    <w:rsid w:val="0035386E"/>
    <w:rsid w:val="00353878"/>
    <w:rsid w:val="00353889"/>
    <w:rsid w:val="00353A40"/>
    <w:rsid w:val="00353A6A"/>
    <w:rsid w:val="00353AB0"/>
    <w:rsid w:val="00353B5D"/>
    <w:rsid w:val="00353B84"/>
    <w:rsid w:val="00353C3C"/>
    <w:rsid w:val="00353D1A"/>
    <w:rsid w:val="00353E1F"/>
    <w:rsid w:val="00353E7F"/>
    <w:rsid w:val="0035406F"/>
    <w:rsid w:val="003540EC"/>
    <w:rsid w:val="00354159"/>
    <w:rsid w:val="00354440"/>
    <w:rsid w:val="0035448E"/>
    <w:rsid w:val="0035461A"/>
    <w:rsid w:val="0035469B"/>
    <w:rsid w:val="00354722"/>
    <w:rsid w:val="0035472D"/>
    <w:rsid w:val="0035484E"/>
    <w:rsid w:val="003548FE"/>
    <w:rsid w:val="00354B5A"/>
    <w:rsid w:val="00354E3A"/>
    <w:rsid w:val="003552EA"/>
    <w:rsid w:val="0035530B"/>
    <w:rsid w:val="00355482"/>
    <w:rsid w:val="003554AA"/>
    <w:rsid w:val="003555F0"/>
    <w:rsid w:val="003557A3"/>
    <w:rsid w:val="003557CA"/>
    <w:rsid w:val="003559A2"/>
    <w:rsid w:val="00355A87"/>
    <w:rsid w:val="00355BAA"/>
    <w:rsid w:val="00355BF8"/>
    <w:rsid w:val="00355CAF"/>
    <w:rsid w:val="00355D7E"/>
    <w:rsid w:val="00355DE4"/>
    <w:rsid w:val="00356057"/>
    <w:rsid w:val="0035617B"/>
    <w:rsid w:val="0035631D"/>
    <w:rsid w:val="0035654C"/>
    <w:rsid w:val="00356591"/>
    <w:rsid w:val="0035669A"/>
    <w:rsid w:val="00356980"/>
    <w:rsid w:val="00356AAE"/>
    <w:rsid w:val="00356CDA"/>
    <w:rsid w:val="00356CF2"/>
    <w:rsid w:val="00356EA4"/>
    <w:rsid w:val="00356EF6"/>
    <w:rsid w:val="00356F60"/>
    <w:rsid w:val="0035703E"/>
    <w:rsid w:val="0035710D"/>
    <w:rsid w:val="0035722A"/>
    <w:rsid w:val="0035724F"/>
    <w:rsid w:val="003572BE"/>
    <w:rsid w:val="0035738C"/>
    <w:rsid w:val="0035765A"/>
    <w:rsid w:val="00357680"/>
    <w:rsid w:val="00357729"/>
    <w:rsid w:val="00357990"/>
    <w:rsid w:val="003579F4"/>
    <w:rsid w:val="00357A01"/>
    <w:rsid w:val="00357B00"/>
    <w:rsid w:val="00357C32"/>
    <w:rsid w:val="00357C93"/>
    <w:rsid w:val="00357CB0"/>
    <w:rsid w:val="003600E6"/>
    <w:rsid w:val="003601ED"/>
    <w:rsid w:val="00360211"/>
    <w:rsid w:val="00360461"/>
    <w:rsid w:val="00360517"/>
    <w:rsid w:val="00360528"/>
    <w:rsid w:val="00360641"/>
    <w:rsid w:val="003606B4"/>
    <w:rsid w:val="00360722"/>
    <w:rsid w:val="00360800"/>
    <w:rsid w:val="00360A58"/>
    <w:rsid w:val="00360D15"/>
    <w:rsid w:val="00360E3C"/>
    <w:rsid w:val="00360F14"/>
    <w:rsid w:val="00360F2C"/>
    <w:rsid w:val="00360F57"/>
    <w:rsid w:val="00360FA4"/>
    <w:rsid w:val="00360FBB"/>
    <w:rsid w:val="00361007"/>
    <w:rsid w:val="0036103F"/>
    <w:rsid w:val="003610D1"/>
    <w:rsid w:val="003611B4"/>
    <w:rsid w:val="00361209"/>
    <w:rsid w:val="0036152A"/>
    <w:rsid w:val="00361673"/>
    <w:rsid w:val="0036189D"/>
    <w:rsid w:val="00361B16"/>
    <w:rsid w:val="00361BC9"/>
    <w:rsid w:val="00361C7D"/>
    <w:rsid w:val="00361D61"/>
    <w:rsid w:val="00361EFE"/>
    <w:rsid w:val="00361F1E"/>
    <w:rsid w:val="00361F89"/>
    <w:rsid w:val="00362050"/>
    <w:rsid w:val="00362140"/>
    <w:rsid w:val="003621A5"/>
    <w:rsid w:val="003621B5"/>
    <w:rsid w:val="003621DB"/>
    <w:rsid w:val="0036232C"/>
    <w:rsid w:val="00362481"/>
    <w:rsid w:val="003624C3"/>
    <w:rsid w:val="003624F4"/>
    <w:rsid w:val="00362512"/>
    <w:rsid w:val="00362702"/>
    <w:rsid w:val="00362722"/>
    <w:rsid w:val="00362751"/>
    <w:rsid w:val="00362815"/>
    <w:rsid w:val="003628AB"/>
    <w:rsid w:val="00362905"/>
    <w:rsid w:val="00362A41"/>
    <w:rsid w:val="00362B0D"/>
    <w:rsid w:val="00362C21"/>
    <w:rsid w:val="00362DE6"/>
    <w:rsid w:val="00362DEB"/>
    <w:rsid w:val="00362E7A"/>
    <w:rsid w:val="00362E85"/>
    <w:rsid w:val="00363124"/>
    <w:rsid w:val="003631C7"/>
    <w:rsid w:val="003632A8"/>
    <w:rsid w:val="0036332B"/>
    <w:rsid w:val="0036333E"/>
    <w:rsid w:val="0036349F"/>
    <w:rsid w:val="003634AC"/>
    <w:rsid w:val="0036355A"/>
    <w:rsid w:val="0036373C"/>
    <w:rsid w:val="0036389C"/>
    <w:rsid w:val="0036397C"/>
    <w:rsid w:val="00363990"/>
    <w:rsid w:val="003639C9"/>
    <w:rsid w:val="00363AA1"/>
    <w:rsid w:val="00363AC1"/>
    <w:rsid w:val="00363AFF"/>
    <w:rsid w:val="00363B37"/>
    <w:rsid w:val="00363C5A"/>
    <w:rsid w:val="00363C92"/>
    <w:rsid w:val="00363D09"/>
    <w:rsid w:val="0036409F"/>
    <w:rsid w:val="003640DE"/>
    <w:rsid w:val="003640FD"/>
    <w:rsid w:val="00364128"/>
    <w:rsid w:val="00364335"/>
    <w:rsid w:val="0036433A"/>
    <w:rsid w:val="003643A8"/>
    <w:rsid w:val="00364511"/>
    <w:rsid w:val="003647EB"/>
    <w:rsid w:val="003648D3"/>
    <w:rsid w:val="00364953"/>
    <w:rsid w:val="0036497E"/>
    <w:rsid w:val="00364A64"/>
    <w:rsid w:val="00364B66"/>
    <w:rsid w:val="00364D5A"/>
    <w:rsid w:val="00364DA9"/>
    <w:rsid w:val="00364DCE"/>
    <w:rsid w:val="00364E1C"/>
    <w:rsid w:val="003651BD"/>
    <w:rsid w:val="0036545E"/>
    <w:rsid w:val="00365468"/>
    <w:rsid w:val="00365688"/>
    <w:rsid w:val="003656A9"/>
    <w:rsid w:val="003657A3"/>
    <w:rsid w:val="003657D2"/>
    <w:rsid w:val="0036588D"/>
    <w:rsid w:val="0036589E"/>
    <w:rsid w:val="00365922"/>
    <w:rsid w:val="00365BA7"/>
    <w:rsid w:val="00365DFC"/>
    <w:rsid w:val="00365E7E"/>
    <w:rsid w:val="00365EA7"/>
    <w:rsid w:val="00365EAD"/>
    <w:rsid w:val="00365FAE"/>
    <w:rsid w:val="00366008"/>
    <w:rsid w:val="00366076"/>
    <w:rsid w:val="00366251"/>
    <w:rsid w:val="00366284"/>
    <w:rsid w:val="0036637E"/>
    <w:rsid w:val="00366398"/>
    <w:rsid w:val="003663EE"/>
    <w:rsid w:val="00366431"/>
    <w:rsid w:val="00366538"/>
    <w:rsid w:val="00366581"/>
    <w:rsid w:val="003665F2"/>
    <w:rsid w:val="003666DB"/>
    <w:rsid w:val="00366719"/>
    <w:rsid w:val="00366791"/>
    <w:rsid w:val="003668E5"/>
    <w:rsid w:val="00366B03"/>
    <w:rsid w:val="00366E0D"/>
    <w:rsid w:val="00366E32"/>
    <w:rsid w:val="00366EDB"/>
    <w:rsid w:val="0036717C"/>
    <w:rsid w:val="00367290"/>
    <w:rsid w:val="003673EC"/>
    <w:rsid w:val="003675FB"/>
    <w:rsid w:val="003676D2"/>
    <w:rsid w:val="00367796"/>
    <w:rsid w:val="0036779F"/>
    <w:rsid w:val="003677B9"/>
    <w:rsid w:val="003678B9"/>
    <w:rsid w:val="0036790A"/>
    <w:rsid w:val="003679AF"/>
    <w:rsid w:val="00367CAE"/>
    <w:rsid w:val="00370021"/>
    <w:rsid w:val="00370181"/>
    <w:rsid w:val="003704A7"/>
    <w:rsid w:val="00370573"/>
    <w:rsid w:val="003705E6"/>
    <w:rsid w:val="003707F3"/>
    <w:rsid w:val="003708AD"/>
    <w:rsid w:val="0037093A"/>
    <w:rsid w:val="00370CA5"/>
    <w:rsid w:val="00370DD7"/>
    <w:rsid w:val="00370DE4"/>
    <w:rsid w:val="00370ECB"/>
    <w:rsid w:val="00370EED"/>
    <w:rsid w:val="00370F6B"/>
    <w:rsid w:val="003713E7"/>
    <w:rsid w:val="00371430"/>
    <w:rsid w:val="00371490"/>
    <w:rsid w:val="0037161D"/>
    <w:rsid w:val="003716E5"/>
    <w:rsid w:val="0037183A"/>
    <w:rsid w:val="00371920"/>
    <w:rsid w:val="00371D4F"/>
    <w:rsid w:val="00371D8B"/>
    <w:rsid w:val="00371E43"/>
    <w:rsid w:val="00371E70"/>
    <w:rsid w:val="003720BA"/>
    <w:rsid w:val="00372171"/>
    <w:rsid w:val="003721A4"/>
    <w:rsid w:val="003726AD"/>
    <w:rsid w:val="00372821"/>
    <w:rsid w:val="00372844"/>
    <w:rsid w:val="003728C6"/>
    <w:rsid w:val="00372A5D"/>
    <w:rsid w:val="00372B58"/>
    <w:rsid w:val="00372CA9"/>
    <w:rsid w:val="00372D32"/>
    <w:rsid w:val="00372D9D"/>
    <w:rsid w:val="00372F02"/>
    <w:rsid w:val="003730D3"/>
    <w:rsid w:val="0037310A"/>
    <w:rsid w:val="00373135"/>
    <w:rsid w:val="00373277"/>
    <w:rsid w:val="003732FF"/>
    <w:rsid w:val="00373410"/>
    <w:rsid w:val="003735AB"/>
    <w:rsid w:val="003735D4"/>
    <w:rsid w:val="003736DD"/>
    <w:rsid w:val="0037386C"/>
    <w:rsid w:val="003739E5"/>
    <w:rsid w:val="00373B73"/>
    <w:rsid w:val="00373CAF"/>
    <w:rsid w:val="00373CF8"/>
    <w:rsid w:val="00373D03"/>
    <w:rsid w:val="00373E3B"/>
    <w:rsid w:val="00373F5B"/>
    <w:rsid w:val="00373FD8"/>
    <w:rsid w:val="00374035"/>
    <w:rsid w:val="0037409E"/>
    <w:rsid w:val="0037412B"/>
    <w:rsid w:val="003741CD"/>
    <w:rsid w:val="003742CC"/>
    <w:rsid w:val="00374314"/>
    <w:rsid w:val="0037432E"/>
    <w:rsid w:val="00374332"/>
    <w:rsid w:val="003743BF"/>
    <w:rsid w:val="003744CD"/>
    <w:rsid w:val="00374780"/>
    <w:rsid w:val="003747AF"/>
    <w:rsid w:val="00374B0D"/>
    <w:rsid w:val="00374B14"/>
    <w:rsid w:val="00374B40"/>
    <w:rsid w:val="00374C6F"/>
    <w:rsid w:val="00374CB0"/>
    <w:rsid w:val="00374CE2"/>
    <w:rsid w:val="00374DE3"/>
    <w:rsid w:val="00374E0B"/>
    <w:rsid w:val="00374E58"/>
    <w:rsid w:val="00374EA0"/>
    <w:rsid w:val="00374F1E"/>
    <w:rsid w:val="00374F51"/>
    <w:rsid w:val="00374FBF"/>
    <w:rsid w:val="0037521B"/>
    <w:rsid w:val="0037522A"/>
    <w:rsid w:val="00375286"/>
    <w:rsid w:val="003752BE"/>
    <w:rsid w:val="0037555C"/>
    <w:rsid w:val="0037556A"/>
    <w:rsid w:val="00375592"/>
    <w:rsid w:val="003756F4"/>
    <w:rsid w:val="003758D9"/>
    <w:rsid w:val="0037593C"/>
    <w:rsid w:val="00375969"/>
    <w:rsid w:val="00375D7B"/>
    <w:rsid w:val="00375DE8"/>
    <w:rsid w:val="00375E18"/>
    <w:rsid w:val="00376108"/>
    <w:rsid w:val="00376195"/>
    <w:rsid w:val="003763B6"/>
    <w:rsid w:val="003764F1"/>
    <w:rsid w:val="0037663A"/>
    <w:rsid w:val="00376644"/>
    <w:rsid w:val="00376712"/>
    <w:rsid w:val="00376912"/>
    <w:rsid w:val="0037699D"/>
    <w:rsid w:val="00376AA9"/>
    <w:rsid w:val="00376EFE"/>
    <w:rsid w:val="00376F62"/>
    <w:rsid w:val="003771BA"/>
    <w:rsid w:val="003771BF"/>
    <w:rsid w:val="003772A3"/>
    <w:rsid w:val="003772B9"/>
    <w:rsid w:val="00377403"/>
    <w:rsid w:val="0037741D"/>
    <w:rsid w:val="0037752D"/>
    <w:rsid w:val="00377578"/>
    <w:rsid w:val="0037765A"/>
    <w:rsid w:val="003776FB"/>
    <w:rsid w:val="0037774A"/>
    <w:rsid w:val="00377778"/>
    <w:rsid w:val="003777C4"/>
    <w:rsid w:val="003779B3"/>
    <w:rsid w:val="003779BB"/>
    <w:rsid w:val="00377A57"/>
    <w:rsid w:val="00377B1F"/>
    <w:rsid w:val="00377B58"/>
    <w:rsid w:val="00377C7D"/>
    <w:rsid w:val="00377C8B"/>
    <w:rsid w:val="00377D6E"/>
    <w:rsid w:val="0038009F"/>
    <w:rsid w:val="003800DE"/>
    <w:rsid w:val="003802E0"/>
    <w:rsid w:val="003803C4"/>
    <w:rsid w:val="0038062A"/>
    <w:rsid w:val="00380791"/>
    <w:rsid w:val="00380A1C"/>
    <w:rsid w:val="00380ABF"/>
    <w:rsid w:val="00380B2E"/>
    <w:rsid w:val="00380B45"/>
    <w:rsid w:val="00380B8C"/>
    <w:rsid w:val="00380C43"/>
    <w:rsid w:val="00380D6F"/>
    <w:rsid w:val="00380E12"/>
    <w:rsid w:val="00380E83"/>
    <w:rsid w:val="00380F2D"/>
    <w:rsid w:val="00380F52"/>
    <w:rsid w:val="00381027"/>
    <w:rsid w:val="00381196"/>
    <w:rsid w:val="00381219"/>
    <w:rsid w:val="0038145A"/>
    <w:rsid w:val="003814BD"/>
    <w:rsid w:val="003814FD"/>
    <w:rsid w:val="003815A5"/>
    <w:rsid w:val="003815E7"/>
    <w:rsid w:val="00381714"/>
    <w:rsid w:val="003817E3"/>
    <w:rsid w:val="00381A45"/>
    <w:rsid w:val="00381A92"/>
    <w:rsid w:val="00381B74"/>
    <w:rsid w:val="00381C16"/>
    <w:rsid w:val="00381D96"/>
    <w:rsid w:val="00381E3B"/>
    <w:rsid w:val="00381E96"/>
    <w:rsid w:val="00381FE6"/>
    <w:rsid w:val="00382086"/>
    <w:rsid w:val="003820D3"/>
    <w:rsid w:val="003820FC"/>
    <w:rsid w:val="00382143"/>
    <w:rsid w:val="0038221C"/>
    <w:rsid w:val="00382474"/>
    <w:rsid w:val="00382648"/>
    <w:rsid w:val="0038268A"/>
    <w:rsid w:val="00382798"/>
    <w:rsid w:val="00382903"/>
    <w:rsid w:val="00382988"/>
    <w:rsid w:val="003829C6"/>
    <w:rsid w:val="00382D03"/>
    <w:rsid w:val="00382DE3"/>
    <w:rsid w:val="00382F39"/>
    <w:rsid w:val="0038326A"/>
    <w:rsid w:val="0038327F"/>
    <w:rsid w:val="003832F7"/>
    <w:rsid w:val="003833C5"/>
    <w:rsid w:val="0038365F"/>
    <w:rsid w:val="00383690"/>
    <w:rsid w:val="003839D9"/>
    <w:rsid w:val="00383C33"/>
    <w:rsid w:val="00383D13"/>
    <w:rsid w:val="00383E1F"/>
    <w:rsid w:val="00383EA5"/>
    <w:rsid w:val="00384002"/>
    <w:rsid w:val="0038411C"/>
    <w:rsid w:val="00384128"/>
    <w:rsid w:val="00384389"/>
    <w:rsid w:val="00384530"/>
    <w:rsid w:val="003846DB"/>
    <w:rsid w:val="00384825"/>
    <w:rsid w:val="00384838"/>
    <w:rsid w:val="00384862"/>
    <w:rsid w:val="00384968"/>
    <w:rsid w:val="0038497C"/>
    <w:rsid w:val="00384B95"/>
    <w:rsid w:val="00384BD5"/>
    <w:rsid w:val="00384DB6"/>
    <w:rsid w:val="00384E3D"/>
    <w:rsid w:val="00384E4A"/>
    <w:rsid w:val="00384E5F"/>
    <w:rsid w:val="00384E84"/>
    <w:rsid w:val="00384F37"/>
    <w:rsid w:val="00385217"/>
    <w:rsid w:val="003853BC"/>
    <w:rsid w:val="00385505"/>
    <w:rsid w:val="0038570E"/>
    <w:rsid w:val="003857FD"/>
    <w:rsid w:val="00385A23"/>
    <w:rsid w:val="00385B25"/>
    <w:rsid w:val="00385C81"/>
    <w:rsid w:val="00385F44"/>
    <w:rsid w:val="0038608B"/>
    <w:rsid w:val="003860AD"/>
    <w:rsid w:val="00386209"/>
    <w:rsid w:val="003862B8"/>
    <w:rsid w:val="00386443"/>
    <w:rsid w:val="003866D8"/>
    <w:rsid w:val="003867F3"/>
    <w:rsid w:val="00386A74"/>
    <w:rsid w:val="00386B7F"/>
    <w:rsid w:val="00386BF7"/>
    <w:rsid w:val="00386D9F"/>
    <w:rsid w:val="00386F41"/>
    <w:rsid w:val="00386F63"/>
    <w:rsid w:val="00386FBB"/>
    <w:rsid w:val="0038708A"/>
    <w:rsid w:val="003870EE"/>
    <w:rsid w:val="003871FA"/>
    <w:rsid w:val="003873C8"/>
    <w:rsid w:val="00387402"/>
    <w:rsid w:val="003874C1"/>
    <w:rsid w:val="003875CE"/>
    <w:rsid w:val="00387746"/>
    <w:rsid w:val="0038784D"/>
    <w:rsid w:val="003878EF"/>
    <w:rsid w:val="00387900"/>
    <w:rsid w:val="00387A14"/>
    <w:rsid w:val="00387A90"/>
    <w:rsid w:val="00387ADB"/>
    <w:rsid w:val="00387C03"/>
    <w:rsid w:val="00387C65"/>
    <w:rsid w:val="00387EA7"/>
    <w:rsid w:val="003900EE"/>
    <w:rsid w:val="00390232"/>
    <w:rsid w:val="00390251"/>
    <w:rsid w:val="0039059E"/>
    <w:rsid w:val="0039064C"/>
    <w:rsid w:val="0039068C"/>
    <w:rsid w:val="00390799"/>
    <w:rsid w:val="00390A32"/>
    <w:rsid w:val="00390A44"/>
    <w:rsid w:val="00390BB3"/>
    <w:rsid w:val="00390BBC"/>
    <w:rsid w:val="00390E33"/>
    <w:rsid w:val="00390F08"/>
    <w:rsid w:val="00390FE7"/>
    <w:rsid w:val="003913EE"/>
    <w:rsid w:val="0039152F"/>
    <w:rsid w:val="003915C1"/>
    <w:rsid w:val="003917B6"/>
    <w:rsid w:val="003917D1"/>
    <w:rsid w:val="0039199C"/>
    <w:rsid w:val="00391A3E"/>
    <w:rsid w:val="00391AF8"/>
    <w:rsid w:val="00391B15"/>
    <w:rsid w:val="00391BA8"/>
    <w:rsid w:val="00391BDC"/>
    <w:rsid w:val="00391C41"/>
    <w:rsid w:val="00391E63"/>
    <w:rsid w:val="00392074"/>
    <w:rsid w:val="003923D4"/>
    <w:rsid w:val="003924A1"/>
    <w:rsid w:val="003924F5"/>
    <w:rsid w:val="003925C6"/>
    <w:rsid w:val="003925FC"/>
    <w:rsid w:val="0039270B"/>
    <w:rsid w:val="00392745"/>
    <w:rsid w:val="003927CF"/>
    <w:rsid w:val="003927D1"/>
    <w:rsid w:val="0039294C"/>
    <w:rsid w:val="003929BE"/>
    <w:rsid w:val="00392A62"/>
    <w:rsid w:val="00392AD8"/>
    <w:rsid w:val="00392ADE"/>
    <w:rsid w:val="00392C6B"/>
    <w:rsid w:val="00392D07"/>
    <w:rsid w:val="00392E82"/>
    <w:rsid w:val="00392EA0"/>
    <w:rsid w:val="0039304F"/>
    <w:rsid w:val="0039316A"/>
    <w:rsid w:val="00393216"/>
    <w:rsid w:val="003933B4"/>
    <w:rsid w:val="003933C3"/>
    <w:rsid w:val="0039341B"/>
    <w:rsid w:val="00393461"/>
    <w:rsid w:val="003935EF"/>
    <w:rsid w:val="003936A3"/>
    <w:rsid w:val="0039378A"/>
    <w:rsid w:val="00393A74"/>
    <w:rsid w:val="00393B70"/>
    <w:rsid w:val="00393B83"/>
    <w:rsid w:val="00393B8B"/>
    <w:rsid w:val="00393BA2"/>
    <w:rsid w:val="00393EA2"/>
    <w:rsid w:val="00393FA1"/>
    <w:rsid w:val="00394191"/>
    <w:rsid w:val="003941AD"/>
    <w:rsid w:val="00394225"/>
    <w:rsid w:val="00394289"/>
    <w:rsid w:val="0039428C"/>
    <w:rsid w:val="00394367"/>
    <w:rsid w:val="00394568"/>
    <w:rsid w:val="003945FF"/>
    <w:rsid w:val="003946AD"/>
    <w:rsid w:val="003946EE"/>
    <w:rsid w:val="003947CC"/>
    <w:rsid w:val="0039482A"/>
    <w:rsid w:val="003948A7"/>
    <w:rsid w:val="003948B8"/>
    <w:rsid w:val="003949FB"/>
    <w:rsid w:val="00394A62"/>
    <w:rsid w:val="00394B37"/>
    <w:rsid w:val="00394B68"/>
    <w:rsid w:val="00394E63"/>
    <w:rsid w:val="00394FD3"/>
    <w:rsid w:val="00395138"/>
    <w:rsid w:val="00395210"/>
    <w:rsid w:val="00395636"/>
    <w:rsid w:val="00395693"/>
    <w:rsid w:val="003957BA"/>
    <w:rsid w:val="00395A26"/>
    <w:rsid w:val="00395A8F"/>
    <w:rsid w:val="00395AAA"/>
    <w:rsid w:val="00395CB2"/>
    <w:rsid w:val="00395D64"/>
    <w:rsid w:val="00395DDA"/>
    <w:rsid w:val="003962C1"/>
    <w:rsid w:val="0039637A"/>
    <w:rsid w:val="003963D0"/>
    <w:rsid w:val="003964D0"/>
    <w:rsid w:val="00396542"/>
    <w:rsid w:val="003965C2"/>
    <w:rsid w:val="00396626"/>
    <w:rsid w:val="003966C4"/>
    <w:rsid w:val="003966D2"/>
    <w:rsid w:val="0039678F"/>
    <w:rsid w:val="003967FC"/>
    <w:rsid w:val="00396901"/>
    <w:rsid w:val="003969CE"/>
    <w:rsid w:val="00396B5C"/>
    <w:rsid w:val="00396BB3"/>
    <w:rsid w:val="00396CAE"/>
    <w:rsid w:val="00396DC8"/>
    <w:rsid w:val="00396E17"/>
    <w:rsid w:val="00396EF1"/>
    <w:rsid w:val="00397031"/>
    <w:rsid w:val="003970BB"/>
    <w:rsid w:val="00397586"/>
    <w:rsid w:val="0039773F"/>
    <w:rsid w:val="003977E4"/>
    <w:rsid w:val="00397827"/>
    <w:rsid w:val="003978AD"/>
    <w:rsid w:val="003979BD"/>
    <w:rsid w:val="00397A70"/>
    <w:rsid w:val="00397AFB"/>
    <w:rsid w:val="00397B14"/>
    <w:rsid w:val="00397B4B"/>
    <w:rsid w:val="00397ED8"/>
    <w:rsid w:val="00397EFA"/>
    <w:rsid w:val="00397F30"/>
    <w:rsid w:val="00397FB9"/>
    <w:rsid w:val="00397FD8"/>
    <w:rsid w:val="003A0233"/>
    <w:rsid w:val="003A02EB"/>
    <w:rsid w:val="003A045C"/>
    <w:rsid w:val="003A06CA"/>
    <w:rsid w:val="003A06DC"/>
    <w:rsid w:val="003A0771"/>
    <w:rsid w:val="003A07F9"/>
    <w:rsid w:val="003A0887"/>
    <w:rsid w:val="003A09D4"/>
    <w:rsid w:val="003A09ED"/>
    <w:rsid w:val="003A0A60"/>
    <w:rsid w:val="003A0A6F"/>
    <w:rsid w:val="003A0B24"/>
    <w:rsid w:val="003A0B62"/>
    <w:rsid w:val="003A0E8D"/>
    <w:rsid w:val="003A0EBA"/>
    <w:rsid w:val="003A109C"/>
    <w:rsid w:val="003A1175"/>
    <w:rsid w:val="003A11C2"/>
    <w:rsid w:val="003A124B"/>
    <w:rsid w:val="003A12B3"/>
    <w:rsid w:val="003A1314"/>
    <w:rsid w:val="003A155D"/>
    <w:rsid w:val="003A1599"/>
    <w:rsid w:val="003A1669"/>
    <w:rsid w:val="003A1750"/>
    <w:rsid w:val="003A181D"/>
    <w:rsid w:val="003A19DE"/>
    <w:rsid w:val="003A1A0B"/>
    <w:rsid w:val="003A1BDF"/>
    <w:rsid w:val="003A1C82"/>
    <w:rsid w:val="003A1E44"/>
    <w:rsid w:val="003A1E90"/>
    <w:rsid w:val="003A20C2"/>
    <w:rsid w:val="003A2108"/>
    <w:rsid w:val="003A22B4"/>
    <w:rsid w:val="003A2578"/>
    <w:rsid w:val="003A25FF"/>
    <w:rsid w:val="003A26AD"/>
    <w:rsid w:val="003A281C"/>
    <w:rsid w:val="003A28A5"/>
    <w:rsid w:val="003A29AE"/>
    <w:rsid w:val="003A29B2"/>
    <w:rsid w:val="003A2A80"/>
    <w:rsid w:val="003A2B95"/>
    <w:rsid w:val="003A2CA5"/>
    <w:rsid w:val="003A2D93"/>
    <w:rsid w:val="003A2DD7"/>
    <w:rsid w:val="003A2E79"/>
    <w:rsid w:val="003A2FBF"/>
    <w:rsid w:val="003A2FCD"/>
    <w:rsid w:val="003A30E3"/>
    <w:rsid w:val="003A31A0"/>
    <w:rsid w:val="003A3221"/>
    <w:rsid w:val="003A34D1"/>
    <w:rsid w:val="003A360E"/>
    <w:rsid w:val="003A374A"/>
    <w:rsid w:val="003A37F0"/>
    <w:rsid w:val="003A3814"/>
    <w:rsid w:val="003A382E"/>
    <w:rsid w:val="003A38D8"/>
    <w:rsid w:val="003A39C2"/>
    <w:rsid w:val="003A3A67"/>
    <w:rsid w:val="003A3B27"/>
    <w:rsid w:val="003A3C18"/>
    <w:rsid w:val="003A3F1B"/>
    <w:rsid w:val="003A40D6"/>
    <w:rsid w:val="003A42C3"/>
    <w:rsid w:val="003A4333"/>
    <w:rsid w:val="003A43AF"/>
    <w:rsid w:val="003A43E4"/>
    <w:rsid w:val="003A4447"/>
    <w:rsid w:val="003A480A"/>
    <w:rsid w:val="003A48BC"/>
    <w:rsid w:val="003A4967"/>
    <w:rsid w:val="003A4AC7"/>
    <w:rsid w:val="003A4B0D"/>
    <w:rsid w:val="003A4BD1"/>
    <w:rsid w:val="003A4CA3"/>
    <w:rsid w:val="003A4DC6"/>
    <w:rsid w:val="003A4E0A"/>
    <w:rsid w:val="003A4E24"/>
    <w:rsid w:val="003A4F47"/>
    <w:rsid w:val="003A5086"/>
    <w:rsid w:val="003A50FA"/>
    <w:rsid w:val="003A523C"/>
    <w:rsid w:val="003A55F4"/>
    <w:rsid w:val="003A58CD"/>
    <w:rsid w:val="003A58F3"/>
    <w:rsid w:val="003A59F9"/>
    <w:rsid w:val="003A5A84"/>
    <w:rsid w:val="003A5B3B"/>
    <w:rsid w:val="003A5B7B"/>
    <w:rsid w:val="003A5DEA"/>
    <w:rsid w:val="003A626C"/>
    <w:rsid w:val="003A62A8"/>
    <w:rsid w:val="003A637F"/>
    <w:rsid w:val="003A64EE"/>
    <w:rsid w:val="003A64F9"/>
    <w:rsid w:val="003A66BF"/>
    <w:rsid w:val="003A678D"/>
    <w:rsid w:val="003A69DC"/>
    <w:rsid w:val="003A6ABE"/>
    <w:rsid w:val="003A6CE2"/>
    <w:rsid w:val="003A72BB"/>
    <w:rsid w:val="003A73C8"/>
    <w:rsid w:val="003A75CA"/>
    <w:rsid w:val="003A779F"/>
    <w:rsid w:val="003A7866"/>
    <w:rsid w:val="003A78C1"/>
    <w:rsid w:val="003A79BC"/>
    <w:rsid w:val="003A7A43"/>
    <w:rsid w:val="003A7AAA"/>
    <w:rsid w:val="003A7C8A"/>
    <w:rsid w:val="003A7CBD"/>
    <w:rsid w:val="003A7D49"/>
    <w:rsid w:val="003A7E17"/>
    <w:rsid w:val="003A7E35"/>
    <w:rsid w:val="003A7E97"/>
    <w:rsid w:val="003A7E98"/>
    <w:rsid w:val="003A7F32"/>
    <w:rsid w:val="003B000F"/>
    <w:rsid w:val="003B015D"/>
    <w:rsid w:val="003B02A4"/>
    <w:rsid w:val="003B02CA"/>
    <w:rsid w:val="003B038A"/>
    <w:rsid w:val="003B04FC"/>
    <w:rsid w:val="003B051C"/>
    <w:rsid w:val="003B06B7"/>
    <w:rsid w:val="003B06C4"/>
    <w:rsid w:val="003B0771"/>
    <w:rsid w:val="003B0788"/>
    <w:rsid w:val="003B08E0"/>
    <w:rsid w:val="003B08F3"/>
    <w:rsid w:val="003B09A2"/>
    <w:rsid w:val="003B0D37"/>
    <w:rsid w:val="003B0E6D"/>
    <w:rsid w:val="003B0EC6"/>
    <w:rsid w:val="003B0F0E"/>
    <w:rsid w:val="003B0F58"/>
    <w:rsid w:val="003B0FCE"/>
    <w:rsid w:val="003B0FEC"/>
    <w:rsid w:val="003B101E"/>
    <w:rsid w:val="003B10A0"/>
    <w:rsid w:val="003B1249"/>
    <w:rsid w:val="003B1377"/>
    <w:rsid w:val="003B1646"/>
    <w:rsid w:val="003B1739"/>
    <w:rsid w:val="003B1746"/>
    <w:rsid w:val="003B1788"/>
    <w:rsid w:val="003B17B5"/>
    <w:rsid w:val="003B1ACA"/>
    <w:rsid w:val="003B1AE9"/>
    <w:rsid w:val="003B1B41"/>
    <w:rsid w:val="003B1C7E"/>
    <w:rsid w:val="003B1D31"/>
    <w:rsid w:val="003B1DB0"/>
    <w:rsid w:val="003B1FEF"/>
    <w:rsid w:val="003B200F"/>
    <w:rsid w:val="003B2172"/>
    <w:rsid w:val="003B229C"/>
    <w:rsid w:val="003B22CE"/>
    <w:rsid w:val="003B24B0"/>
    <w:rsid w:val="003B25EB"/>
    <w:rsid w:val="003B265A"/>
    <w:rsid w:val="003B2691"/>
    <w:rsid w:val="003B28A9"/>
    <w:rsid w:val="003B2936"/>
    <w:rsid w:val="003B293F"/>
    <w:rsid w:val="003B2969"/>
    <w:rsid w:val="003B2A11"/>
    <w:rsid w:val="003B2B07"/>
    <w:rsid w:val="003B2BF3"/>
    <w:rsid w:val="003B2D09"/>
    <w:rsid w:val="003B2D10"/>
    <w:rsid w:val="003B2DBE"/>
    <w:rsid w:val="003B2DCB"/>
    <w:rsid w:val="003B2E2B"/>
    <w:rsid w:val="003B2E9A"/>
    <w:rsid w:val="003B2EC6"/>
    <w:rsid w:val="003B2F0B"/>
    <w:rsid w:val="003B2F4F"/>
    <w:rsid w:val="003B331A"/>
    <w:rsid w:val="003B341D"/>
    <w:rsid w:val="003B34D3"/>
    <w:rsid w:val="003B3611"/>
    <w:rsid w:val="003B3689"/>
    <w:rsid w:val="003B36D6"/>
    <w:rsid w:val="003B36E5"/>
    <w:rsid w:val="003B36F7"/>
    <w:rsid w:val="003B3887"/>
    <w:rsid w:val="003B3A5E"/>
    <w:rsid w:val="003B3ADE"/>
    <w:rsid w:val="003B3E3B"/>
    <w:rsid w:val="003B3F7B"/>
    <w:rsid w:val="003B42D2"/>
    <w:rsid w:val="003B42E3"/>
    <w:rsid w:val="003B46F5"/>
    <w:rsid w:val="003B473B"/>
    <w:rsid w:val="003B48EA"/>
    <w:rsid w:val="003B4EB3"/>
    <w:rsid w:val="003B4F6E"/>
    <w:rsid w:val="003B4FDB"/>
    <w:rsid w:val="003B50E3"/>
    <w:rsid w:val="003B51BB"/>
    <w:rsid w:val="003B527B"/>
    <w:rsid w:val="003B5329"/>
    <w:rsid w:val="003B564F"/>
    <w:rsid w:val="003B58A6"/>
    <w:rsid w:val="003B5B14"/>
    <w:rsid w:val="003B5B95"/>
    <w:rsid w:val="003B5BBE"/>
    <w:rsid w:val="003B5DF1"/>
    <w:rsid w:val="003B5DFC"/>
    <w:rsid w:val="003B5EB2"/>
    <w:rsid w:val="003B5F1F"/>
    <w:rsid w:val="003B61B4"/>
    <w:rsid w:val="003B61BA"/>
    <w:rsid w:val="003B6233"/>
    <w:rsid w:val="003B659C"/>
    <w:rsid w:val="003B67EF"/>
    <w:rsid w:val="003B6A4D"/>
    <w:rsid w:val="003B6A4F"/>
    <w:rsid w:val="003B6BE0"/>
    <w:rsid w:val="003B72CB"/>
    <w:rsid w:val="003B73E1"/>
    <w:rsid w:val="003B7447"/>
    <w:rsid w:val="003B744C"/>
    <w:rsid w:val="003B76E2"/>
    <w:rsid w:val="003B7886"/>
    <w:rsid w:val="003B7921"/>
    <w:rsid w:val="003B79B0"/>
    <w:rsid w:val="003B7A15"/>
    <w:rsid w:val="003B7D34"/>
    <w:rsid w:val="003B7DEF"/>
    <w:rsid w:val="003C00AF"/>
    <w:rsid w:val="003C02B5"/>
    <w:rsid w:val="003C02EF"/>
    <w:rsid w:val="003C033F"/>
    <w:rsid w:val="003C035D"/>
    <w:rsid w:val="003C042E"/>
    <w:rsid w:val="003C05AC"/>
    <w:rsid w:val="003C05F9"/>
    <w:rsid w:val="003C0753"/>
    <w:rsid w:val="003C087E"/>
    <w:rsid w:val="003C0C2D"/>
    <w:rsid w:val="003C0C46"/>
    <w:rsid w:val="003C0DFF"/>
    <w:rsid w:val="003C1095"/>
    <w:rsid w:val="003C111A"/>
    <w:rsid w:val="003C1212"/>
    <w:rsid w:val="003C1369"/>
    <w:rsid w:val="003C13E1"/>
    <w:rsid w:val="003C1835"/>
    <w:rsid w:val="003C18FA"/>
    <w:rsid w:val="003C19D7"/>
    <w:rsid w:val="003C1B9A"/>
    <w:rsid w:val="003C1D5E"/>
    <w:rsid w:val="003C1E3C"/>
    <w:rsid w:val="003C1E70"/>
    <w:rsid w:val="003C1E74"/>
    <w:rsid w:val="003C1E80"/>
    <w:rsid w:val="003C2010"/>
    <w:rsid w:val="003C2021"/>
    <w:rsid w:val="003C227B"/>
    <w:rsid w:val="003C2296"/>
    <w:rsid w:val="003C2325"/>
    <w:rsid w:val="003C234A"/>
    <w:rsid w:val="003C23F4"/>
    <w:rsid w:val="003C253C"/>
    <w:rsid w:val="003C258F"/>
    <w:rsid w:val="003C25C8"/>
    <w:rsid w:val="003C25F6"/>
    <w:rsid w:val="003C283F"/>
    <w:rsid w:val="003C2A80"/>
    <w:rsid w:val="003C2ACB"/>
    <w:rsid w:val="003C2B7A"/>
    <w:rsid w:val="003C2C54"/>
    <w:rsid w:val="003C2C7C"/>
    <w:rsid w:val="003C2E93"/>
    <w:rsid w:val="003C3085"/>
    <w:rsid w:val="003C3312"/>
    <w:rsid w:val="003C340F"/>
    <w:rsid w:val="003C376D"/>
    <w:rsid w:val="003C3893"/>
    <w:rsid w:val="003C39D6"/>
    <w:rsid w:val="003C3A67"/>
    <w:rsid w:val="003C3B40"/>
    <w:rsid w:val="003C3BCA"/>
    <w:rsid w:val="003C3DD1"/>
    <w:rsid w:val="003C3E3F"/>
    <w:rsid w:val="003C4079"/>
    <w:rsid w:val="003C4287"/>
    <w:rsid w:val="003C42F7"/>
    <w:rsid w:val="003C4753"/>
    <w:rsid w:val="003C488A"/>
    <w:rsid w:val="003C48E2"/>
    <w:rsid w:val="003C4A24"/>
    <w:rsid w:val="003C4ABA"/>
    <w:rsid w:val="003C4B2B"/>
    <w:rsid w:val="003C4B2E"/>
    <w:rsid w:val="003C4B4C"/>
    <w:rsid w:val="003C4B83"/>
    <w:rsid w:val="003C4C2A"/>
    <w:rsid w:val="003C4D94"/>
    <w:rsid w:val="003C4E0C"/>
    <w:rsid w:val="003C524C"/>
    <w:rsid w:val="003C5355"/>
    <w:rsid w:val="003C5438"/>
    <w:rsid w:val="003C5491"/>
    <w:rsid w:val="003C562A"/>
    <w:rsid w:val="003C5898"/>
    <w:rsid w:val="003C59D3"/>
    <w:rsid w:val="003C5A9C"/>
    <w:rsid w:val="003C5B82"/>
    <w:rsid w:val="003C5C0C"/>
    <w:rsid w:val="003C5CE4"/>
    <w:rsid w:val="003C5ED2"/>
    <w:rsid w:val="003C606F"/>
    <w:rsid w:val="003C629F"/>
    <w:rsid w:val="003C62E8"/>
    <w:rsid w:val="003C6309"/>
    <w:rsid w:val="003C6349"/>
    <w:rsid w:val="003C6364"/>
    <w:rsid w:val="003C6407"/>
    <w:rsid w:val="003C65FA"/>
    <w:rsid w:val="003C66EB"/>
    <w:rsid w:val="003C68D4"/>
    <w:rsid w:val="003C68E6"/>
    <w:rsid w:val="003C6925"/>
    <w:rsid w:val="003C6929"/>
    <w:rsid w:val="003C6B0E"/>
    <w:rsid w:val="003C6BA1"/>
    <w:rsid w:val="003C6C7C"/>
    <w:rsid w:val="003C6C9A"/>
    <w:rsid w:val="003C6FF3"/>
    <w:rsid w:val="003C7008"/>
    <w:rsid w:val="003C706F"/>
    <w:rsid w:val="003C71A6"/>
    <w:rsid w:val="003C71C0"/>
    <w:rsid w:val="003C72D8"/>
    <w:rsid w:val="003C72FD"/>
    <w:rsid w:val="003C730D"/>
    <w:rsid w:val="003C739F"/>
    <w:rsid w:val="003C73CE"/>
    <w:rsid w:val="003C73CF"/>
    <w:rsid w:val="003C7606"/>
    <w:rsid w:val="003C78A0"/>
    <w:rsid w:val="003C7926"/>
    <w:rsid w:val="003C7B2D"/>
    <w:rsid w:val="003C7B3C"/>
    <w:rsid w:val="003C7FA5"/>
    <w:rsid w:val="003D0090"/>
    <w:rsid w:val="003D03CC"/>
    <w:rsid w:val="003D0463"/>
    <w:rsid w:val="003D04D6"/>
    <w:rsid w:val="003D0505"/>
    <w:rsid w:val="003D0568"/>
    <w:rsid w:val="003D0575"/>
    <w:rsid w:val="003D068E"/>
    <w:rsid w:val="003D0761"/>
    <w:rsid w:val="003D087D"/>
    <w:rsid w:val="003D0C68"/>
    <w:rsid w:val="003D0CCF"/>
    <w:rsid w:val="003D1490"/>
    <w:rsid w:val="003D14D9"/>
    <w:rsid w:val="003D184B"/>
    <w:rsid w:val="003D19F2"/>
    <w:rsid w:val="003D1B15"/>
    <w:rsid w:val="003D1B9D"/>
    <w:rsid w:val="003D1CB8"/>
    <w:rsid w:val="003D1D74"/>
    <w:rsid w:val="003D1DA4"/>
    <w:rsid w:val="003D1E6F"/>
    <w:rsid w:val="003D206D"/>
    <w:rsid w:val="003D214C"/>
    <w:rsid w:val="003D2209"/>
    <w:rsid w:val="003D220C"/>
    <w:rsid w:val="003D22CE"/>
    <w:rsid w:val="003D2350"/>
    <w:rsid w:val="003D2418"/>
    <w:rsid w:val="003D24AB"/>
    <w:rsid w:val="003D2660"/>
    <w:rsid w:val="003D27AB"/>
    <w:rsid w:val="003D27DD"/>
    <w:rsid w:val="003D2947"/>
    <w:rsid w:val="003D2A76"/>
    <w:rsid w:val="003D2ABC"/>
    <w:rsid w:val="003D2ACC"/>
    <w:rsid w:val="003D2ADC"/>
    <w:rsid w:val="003D2B36"/>
    <w:rsid w:val="003D2C4A"/>
    <w:rsid w:val="003D2CE2"/>
    <w:rsid w:val="003D2DED"/>
    <w:rsid w:val="003D2F59"/>
    <w:rsid w:val="003D2FC3"/>
    <w:rsid w:val="003D2FD6"/>
    <w:rsid w:val="003D2FDE"/>
    <w:rsid w:val="003D320E"/>
    <w:rsid w:val="003D3405"/>
    <w:rsid w:val="003D3542"/>
    <w:rsid w:val="003D36A2"/>
    <w:rsid w:val="003D37F8"/>
    <w:rsid w:val="003D38B0"/>
    <w:rsid w:val="003D394B"/>
    <w:rsid w:val="003D3C77"/>
    <w:rsid w:val="003D3EEA"/>
    <w:rsid w:val="003D3F82"/>
    <w:rsid w:val="003D400B"/>
    <w:rsid w:val="003D4019"/>
    <w:rsid w:val="003D417E"/>
    <w:rsid w:val="003D4202"/>
    <w:rsid w:val="003D42FB"/>
    <w:rsid w:val="003D4357"/>
    <w:rsid w:val="003D43E7"/>
    <w:rsid w:val="003D4407"/>
    <w:rsid w:val="003D45DC"/>
    <w:rsid w:val="003D4614"/>
    <w:rsid w:val="003D4621"/>
    <w:rsid w:val="003D4695"/>
    <w:rsid w:val="003D4730"/>
    <w:rsid w:val="003D494E"/>
    <w:rsid w:val="003D4B0E"/>
    <w:rsid w:val="003D4B43"/>
    <w:rsid w:val="003D4B7E"/>
    <w:rsid w:val="003D4D69"/>
    <w:rsid w:val="003D4E31"/>
    <w:rsid w:val="003D50F1"/>
    <w:rsid w:val="003D5124"/>
    <w:rsid w:val="003D5277"/>
    <w:rsid w:val="003D5413"/>
    <w:rsid w:val="003D5563"/>
    <w:rsid w:val="003D579E"/>
    <w:rsid w:val="003D58A3"/>
    <w:rsid w:val="003D5B9B"/>
    <w:rsid w:val="003D5C10"/>
    <w:rsid w:val="003D5D18"/>
    <w:rsid w:val="003D5D41"/>
    <w:rsid w:val="003D5D4D"/>
    <w:rsid w:val="003D5F39"/>
    <w:rsid w:val="003D5F42"/>
    <w:rsid w:val="003D5F4C"/>
    <w:rsid w:val="003D60CF"/>
    <w:rsid w:val="003D62BC"/>
    <w:rsid w:val="003D6319"/>
    <w:rsid w:val="003D6523"/>
    <w:rsid w:val="003D656C"/>
    <w:rsid w:val="003D6602"/>
    <w:rsid w:val="003D69B1"/>
    <w:rsid w:val="003D6A3A"/>
    <w:rsid w:val="003D6AD4"/>
    <w:rsid w:val="003D6BFE"/>
    <w:rsid w:val="003D6C56"/>
    <w:rsid w:val="003D6C9D"/>
    <w:rsid w:val="003D6D73"/>
    <w:rsid w:val="003D6E82"/>
    <w:rsid w:val="003D6F18"/>
    <w:rsid w:val="003D6F91"/>
    <w:rsid w:val="003D6FC2"/>
    <w:rsid w:val="003D7212"/>
    <w:rsid w:val="003D73D4"/>
    <w:rsid w:val="003D7746"/>
    <w:rsid w:val="003D7778"/>
    <w:rsid w:val="003D78A2"/>
    <w:rsid w:val="003D79FF"/>
    <w:rsid w:val="003D7BBE"/>
    <w:rsid w:val="003D7D6F"/>
    <w:rsid w:val="003D7E42"/>
    <w:rsid w:val="003D7E56"/>
    <w:rsid w:val="003D7F3F"/>
    <w:rsid w:val="003E00F0"/>
    <w:rsid w:val="003E0125"/>
    <w:rsid w:val="003E03BA"/>
    <w:rsid w:val="003E03C6"/>
    <w:rsid w:val="003E04F2"/>
    <w:rsid w:val="003E081A"/>
    <w:rsid w:val="003E08AB"/>
    <w:rsid w:val="003E092F"/>
    <w:rsid w:val="003E0C50"/>
    <w:rsid w:val="003E0C96"/>
    <w:rsid w:val="003E0DC0"/>
    <w:rsid w:val="003E0DD7"/>
    <w:rsid w:val="003E0F75"/>
    <w:rsid w:val="003E0FDA"/>
    <w:rsid w:val="003E1228"/>
    <w:rsid w:val="003E12BD"/>
    <w:rsid w:val="003E1567"/>
    <w:rsid w:val="003E1659"/>
    <w:rsid w:val="003E1841"/>
    <w:rsid w:val="003E1870"/>
    <w:rsid w:val="003E18EB"/>
    <w:rsid w:val="003E1AE8"/>
    <w:rsid w:val="003E1B3A"/>
    <w:rsid w:val="003E1D0A"/>
    <w:rsid w:val="003E1D1C"/>
    <w:rsid w:val="003E200A"/>
    <w:rsid w:val="003E20D8"/>
    <w:rsid w:val="003E21DE"/>
    <w:rsid w:val="003E21F7"/>
    <w:rsid w:val="003E22AD"/>
    <w:rsid w:val="003E23EC"/>
    <w:rsid w:val="003E24D6"/>
    <w:rsid w:val="003E2784"/>
    <w:rsid w:val="003E286E"/>
    <w:rsid w:val="003E28BB"/>
    <w:rsid w:val="003E2946"/>
    <w:rsid w:val="003E2973"/>
    <w:rsid w:val="003E2AB8"/>
    <w:rsid w:val="003E2B29"/>
    <w:rsid w:val="003E2C51"/>
    <w:rsid w:val="003E2DDA"/>
    <w:rsid w:val="003E2E2C"/>
    <w:rsid w:val="003E2FA7"/>
    <w:rsid w:val="003E2FBC"/>
    <w:rsid w:val="003E3104"/>
    <w:rsid w:val="003E3112"/>
    <w:rsid w:val="003E311C"/>
    <w:rsid w:val="003E3232"/>
    <w:rsid w:val="003E3271"/>
    <w:rsid w:val="003E32C6"/>
    <w:rsid w:val="003E3325"/>
    <w:rsid w:val="003E3334"/>
    <w:rsid w:val="003E33AF"/>
    <w:rsid w:val="003E3420"/>
    <w:rsid w:val="003E34E4"/>
    <w:rsid w:val="003E352A"/>
    <w:rsid w:val="003E357E"/>
    <w:rsid w:val="003E35B7"/>
    <w:rsid w:val="003E362C"/>
    <w:rsid w:val="003E36DC"/>
    <w:rsid w:val="003E3722"/>
    <w:rsid w:val="003E3896"/>
    <w:rsid w:val="003E38DD"/>
    <w:rsid w:val="003E3A3B"/>
    <w:rsid w:val="003E3A94"/>
    <w:rsid w:val="003E3ADC"/>
    <w:rsid w:val="003E3B24"/>
    <w:rsid w:val="003E3B6F"/>
    <w:rsid w:val="003E3D8C"/>
    <w:rsid w:val="003E3E06"/>
    <w:rsid w:val="003E41A4"/>
    <w:rsid w:val="003E4376"/>
    <w:rsid w:val="003E441E"/>
    <w:rsid w:val="003E4436"/>
    <w:rsid w:val="003E448D"/>
    <w:rsid w:val="003E44B6"/>
    <w:rsid w:val="003E44C9"/>
    <w:rsid w:val="003E4AF2"/>
    <w:rsid w:val="003E4B2F"/>
    <w:rsid w:val="003E4C60"/>
    <w:rsid w:val="003E4C7B"/>
    <w:rsid w:val="003E4E65"/>
    <w:rsid w:val="003E4F6D"/>
    <w:rsid w:val="003E4F80"/>
    <w:rsid w:val="003E5001"/>
    <w:rsid w:val="003E529B"/>
    <w:rsid w:val="003E52B2"/>
    <w:rsid w:val="003E5379"/>
    <w:rsid w:val="003E55B5"/>
    <w:rsid w:val="003E5637"/>
    <w:rsid w:val="003E56E4"/>
    <w:rsid w:val="003E5906"/>
    <w:rsid w:val="003E5B75"/>
    <w:rsid w:val="003E5BF0"/>
    <w:rsid w:val="003E5C05"/>
    <w:rsid w:val="003E5C62"/>
    <w:rsid w:val="003E5D7F"/>
    <w:rsid w:val="003E5E23"/>
    <w:rsid w:val="003E5E2E"/>
    <w:rsid w:val="003E5E72"/>
    <w:rsid w:val="003E5F59"/>
    <w:rsid w:val="003E6297"/>
    <w:rsid w:val="003E647E"/>
    <w:rsid w:val="003E650D"/>
    <w:rsid w:val="003E66C0"/>
    <w:rsid w:val="003E6703"/>
    <w:rsid w:val="003E673A"/>
    <w:rsid w:val="003E68BB"/>
    <w:rsid w:val="003E6910"/>
    <w:rsid w:val="003E6B4F"/>
    <w:rsid w:val="003E6B73"/>
    <w:rsid w:val="003E6C02"/>
    <w:rsid w:val="003E6C5F"/>
    <w:rsid w:val="003E6D28"/>
    <w:rsid w:val="003E7025"/>
    <w:rsid w:val="003E7154"/>
    <w:rsid w:val="003E721D"/>
    <w:rsid w:val="003E730E"/>
    <w:rsid w:val="003E760D"/>
    <w:rsid w:val="003E764E"/>
    <w:rsid w:val="003E7706"/>
    <w:rsid w:val="003E780E"/>
    <w:rsid w:val="003E79F0"/>
    <w:rsid w:val="003E7A6D"/>
    <w:rsid w:val="003E7B6B"/>
    <w:rsid w:val="003E7C0F"/>
    <w:rsid w:val="003E7C49"/>
    <w:rsid w:val="003E7D52"/>
    <w:rsid w:val="003E7DC7"/>
    <w:rsid w:val="003E7E22"/>
    <w:rsid w:val="003E7FD1"/>
    <w:rsid w:val="003F0040"/>
    <w:rsid w:val="003F00AA"/>
    <w:rsid w:val="003F00F4"/>
    <w:rsid w:val="003F012D"/>
    <w:rsid w:val="003F022F"/>
    <w:rsid w:val="003F02D8"/>
    <w:rsid w:val="003F0453"/>
    <w:rsid w:val="003F05B4"/>
    <w:rsid w:val="003F0634"/>
    <w:rsid w:val="003F08BA"/>
    <w:rsid w:val="003F09B9"/>
    <w:rsid w:val="003F09C5"/>
    <w:rsid w:val="003F0C1D"/>
    <w:rsid w:val="003F0CDB"/>
    <w:rsid w:val="003F0D2E"/>
    <w:rsid w:val="003F0D32"/>
    <w:rsid w:val="003F0D45"/>
    <w:rsid w:val="003F0EE5"/>
    <w:rsid w:val="003F0EFA"/>
    <w:rsid w:val="003F0FCD"/>
    <w:rsid w:val="003F10FF"/>
    <w:rsid w:val="003F1162"/>
    <w:rsid w:val="003F1189"/>
    <w:rsid w:val="003F11D9"/>
    <w:rsid w:val="003F13A3"/>
    <w:rsid w:val="003F1894"/>
    <w:rsid w:val="003F190A"/>
    <w:rsid w:val="003F19EE"/>
    <w:rsid w:val="003F19F7"/>
    <w:rsid w:val="003F1AC7"/>
    <w:rsid w:val="003F1CFF"/>
    <w:rsid w:val="003F1ED7"/>
    <w:rsid w:val="003F2045"/>
    <w:rsid w:val="003F2090"/>
    <w:rsid w:val="003F2306"/>
    <w:rsid w:val="003F23A1"/>
    <w:rsid w:val="003F2431"/>
    <w:rsid w:val="003F26F1"/>
    <w:rsid w:val="003F270F"/>
    <w:rsid w:val="003F27BD"/>
    <w:rsid w:val="003F2894"/>
    <w:rsid w:val="003F28B2"/>
    <w:rsid w:val="003F2B84"/>
    <w:rsid w:val="003F2C82"/>
    <w:rsid w:val="003F2EF1"/>
    <w:rsid w:val="003F2F65"/>
    <w:rsid w:val="003F2F76"/>
    <w:rsid w:val="003F3480"/>
    <w:rsid w:val="003F36A4"/>
    <w:rsid w:val="003F39A2"/>
    <w:rsid w:val="003F3A0B"/>
    <w:rsid w:val="003F3ADF"/>
    <w:rsid w:val="003F3BED"/>
    <w:rsid w:val="003F3C38"/>
    <w:rsid w:val="003F3C79"/>
    <w:rsid w:val="003F3D05"/>
    <w:rsid w:val="003F3D51"/>
    <w:rsid w:val="003F3FB7"/>
    <w:rsid w:val="003F4364"/>
    <w:rsid w:val="003F4529"/>
    <w:rsid w:val="003F45AB"/>
    <w:rsid w:val="003F4825"/>
    <w:rsid w:val="003F4A09"/>
    <w:rsid w:val="003F4DAE"/>
    <w:rsid w:val="003F4F13"/>
    <w:rsid w:val="003F4F3E"/>
    <w:rsid w:val="003F5025"/>
    <w:rsid w:val="003F51B1"/>
    <w:rsid w:val="003F52D0"/>
    <w:rsid w:val="003F53AE"/>
    <w:rsid w:val="003F568D"/>
    <w:rsid w:val="003F5735"/>
    <w:rsid w:val="003F5833"/>
    <w:rsid w:val="003F5847"/>
    <w:rsid w:val="003F587F"/>
    <w:rsid w:val="003F594F"/>
    <w:rsid w:val="003F5B02"/>
    <w:rsid w:val="003F607B"/>
    <w:rsid w:val="003F6147"/>
    <w:rsid w:val="003F6361"/>
    <w:rsid w:val="003F657D"/>
    <w:rsid w:val="003F65AA"/>
    <w:rsid w:val="003F65AD"/>
    <w:rsid w:val="003F660C"/>
    <w:rsid w:val="003F66B1"/>
    <w:rsid w:val="003F6772"/>
    <w:rsid w:val="003F687C"/>
    <w:rsid w:val="003F69EB"/>
    <w:rsid w:val="003F6A9F"/>
    <w:rsid w:val="003F6C60"/>
    <w:rsid w:val="003F6E81"/>
    <w:rsid w:val="003F6F73"/>
    <w:rsid w:val="003F70B1"/>
    <w:rsid w:val="003F7152"/>
    <w:rsid w:val="003F7254"/>
    <w:rsid w:val="003F7336"/>
    <w:rsid w:val="003F734A"/>
    <w:rsid w:val="003F7482"/>
    <w:rsid w:val="003F7538"/>
    <w:rsid w:val="003F7667"/>
    <w:rsid w:val="003F76AC"/>
    <w:rsid w:val="003F7884"/>
    <w:rsid w:val="003F7903"/>
    <w:rsid w:val="003F798F"/>
    <w:rsid w:val="003F7B14"/>
    <w:rsid w:val="003F7B36"/>
    <w:rsid w:val="003F7F6C"/>
    <w:rsid w:val="003F7F8E"/>
    <w:rsid w:val="0040007F"/>
    <w:rsid w:val="004000E1"/>
    <w:rsid w:val="00400238"/>
    <w:rsid w:val="004003E1"/>
    <w:rsid w:val="004005A0"/>
    <w:rsid w:val="004005C6"/>
    <w:rsid w:val="00400698"/>
    <w:rsid w:val="0040075B"/>
    <w:rsid w:val="0040075C"/>
    <w:rsid w:val="00400953"/>
    <w:rsid w:val="004009A7"/>
    <w:rsid w:val="00400AA0"/>
    <w:rsid w:val="00400AA2"/>
    <w:rsid w:val="00400BEF"/>
    <w:rsid w:val="00400FA8"/>
    <w:rsid w:val="00400FC1"/>
    <w:rsid w:val="00401079"/>
    <w:rsid w:val="004011CE"/>
    <w:rsid w:val="0040126F"/>
    <w:rsid w:val="004013A2"/>
    <w:rsid w:val="004013DB"/>
    <w:rsid w:val="004016E8"/>
    <w:rsid w:val="004017A3"/>
    <w:rsid w:val="00401839"/>
    <w:rsid w:val="004019B8"/>
    <w:rsid w:val="00401ADF"/>
    <w:rsid w:val="00401AEB"/>
    <w:rsid w:val="00401B9E"/>
    <w:rsid w:val="00401C86"/>
    <w:rsid w:val="00401DD0"/>
    <w:rsid w:val="00401DD6"/>
    <w:rsid w:val="00401DFF"/>
    <w:rsid w:val="004020C0"/>
    <w:rsid w:val="00402263"/>
    <w:rsid w:val="004022D6"/>
    <w:rsid w:val="004024E9"/>
    <w:rsid w:val="004026EF"/>
    <w:rsid w:val="00402785"/>
    <w:rsid w:val="0040286E"/>
    <w:rsid w:val="004028A5"/>
    <w:rsid w:val="00402C42"/>
    <w:rsid w:val="00402CE7"/>
    <w:rsid w:val="00402E98"/>
    <w:rsid w:val="004030E8"/>
    <w:rsid w:val="00403355"/>
    <w:rsid w:val="004035B9"/>
    <w:rsid w:val="0040372A"/>
    <w:rsid w:val="004037E7"/>
    <w:rsid w:val="004037F4"/>
    <w:rsid w:val="00403B1D"/>
    <w:rsid w:val="00403B54"/>
    <w:rsid w:val="00403C24"/>
    <w:rsid w:val="004040C1"/>
    <w:rsid w:val="004041A1"/>
    <w:rsid w:val="00404351"/>
    <w:rsid w:val="0040436F"/>
    <w:rsid w:val="004043CE"/>
    <w:rsid w:val="00404498"/>
    <w:rsid w:val="0040456C"/>
    <w:rsid w:val="0040465C"/>
    <w:rsid w:val="004046D3"/>
    <w:rsid w:val="00404703"/>
    <w:rsid w:val="00404834"/>
    <w:rsid w:val="00404B01"/>
    <w:rsid w:val="00404C17"/>
    <w:rsid w:val="00404D64"/>
    <w:rsid w:val="00404E04"/>
    <w:rsid w:val="00404E5A"/>
    <w:rsid w:val="00404FDC"/>
    <w:rsid w:val="00405009"/>
    <w:rsid w:val="00405145"/>
    <w:rsid w:val="00405146"/>
    <w:rsid w:val="004053ED"/>
    <w:rsid w:val="00405590"/>
    <w:rsid w:val="00405687"/>
    <w:rsid w:val="004056FB"/>
    <w:rsid w:val="00405831"/>
    <w:rsid w:val="00405885"/>
    <w:rsid w:val="0040590A"/>
    <w:rsid w:val="00405958"/>
    <w:rsid w:val="00405D6C"/>
    <w:rsid w:val="00405DF4"/>
    <w:rsid w:val="00405F15"/>
    <w:rsid w:val="004060A8"/>
    <w:rsid w:val="004060AB"/>
    <w:rsid w:val="004060B7"/>
    <w:rsid w:val="004060CD"/>
    <w:rsid w:val="004061C3"/>
    <w:rsid w:val="004062A9"/>
    <w:rsid w:val="00406399"/>
    <w:rsid w:val="004063BC"/>
    <w:rsid w:val="004063F4"/>
    <w:rsid w:val="00406428"/>
    <w:rsid w:val="0040642C"/>
    <w:rsid w:val="0040653E"/>
    <w:rsid w:val="0040658E"/>
    <w:rsid w:val="004068DB"/>
    <w:rsid w:val="00406AD2"/>
    <w:rsid w:val="00406B12"/>
    <w:rsid w:val="00406B20"/>
    <w:rsid w:val="00406B8A"/>
    <w:rsid w:val="00406B8F"/>
    <w:rsid w:val="00406C59"/>
    <w:rsid w:val="00406CEC"/>
    <w:rsid w:val="00406D5C"/>
    <w:rsid w:val="00406E4E"/>
    <w:rsid w:val="004071CE"/>
    <w:rsid w:val="00407236"/>
    <w:rsid w:val="00407286"/>
    <w:rsid w:val="0040739C"/>
    <w:rsid w:val="00407593"/>
    <w:rsid w:val="004075A3"/>
    <w:rsid w:val="00407876"/>
    <w:rsid w:val="0040791C"/>
    <w:rsid w:val="0040798E"/>
    <w:rsid w:val="00407A4A"/>
    <w:rsid w:val="00407BBF"/>
    <w:rsid w:val="00407C1F"/>
    <w:rsid w:val="00407D6D"/>
    <w:rsid w:val="00407E73"/>
    <w:rsid w:val="00407EB1"/>
    <w:rsid w:val="00407F46"/>
    <w:rsid w:val="00407F6A"/>
    <w:rsid w:val="0041009C"/>
    <w:rsid w:val="004100D0"/>
    <w:rsid w:val="004100FC"/>
    <w:rsid w:val="004101B7"/>
    <w:rsid w:val="00410442"/>
    <w:rsid w:val="004104E0"/>
    <w:rsid w:val="004105AA"/>
    <w:rsid w:val="00410715"/>
    <w:rsid w:val="0041081C"/>
    <w:rsid w:val="004109CB"/>
    <w:rsid w:val="00410A82"/>
    <w:rsid w:val="00410C78"/>
    <w:rsid w:val="00410C9E"/>
    <w:rsid w:val="00410E26"/>
    <w:rsid w:val="00410F3C"/>
    <w:rsid w:val="00410F85"/>
    <w:rsid w:val="0041124E"/>
    <w:rsid w:val="0041128E"/>
    <w:rsid w:val="004113B2"/>
    <w:rsid w:val="004113C5"/>
    <w:rsid w:val="00411500"/>
    <w:rsid w:val="0041193F"/>
    <w:rsid w:val="00411A68"/>
    <w:rsid w:val="00411AE2"/>
    <w:rsid w:val="00411AEB"/>
    <w:rsid w:val="00411C0E"/>
    <w:rsid w:val="00411C23"/>
    <w:rsid w:val="00411CC8"/>
    <w:rsid w:val="00411CEF"/>
    <w:rsid w:val="00411D5D"/>
    <w:rsid w:val="00411DA7"/>
    <w:rsid w:val="00411F55"/>
    <w:rsid w:val="004121BB"/>
    <w:rsid w:val="004122F0"/>
    <w:rsid w:val="00412321"/>
    <w:rsid w:val="0041232D"/>
    <w:rsid w:val="004124DA"/>
    <w:rsid w:val="004125C3"/>
    <w:rsid w:val="00412665"/>
    <w:rsid w:val="004126CF"/>
    <w:rsid w:val="004126F4"/>
    <w:rsid w:val="00412826"/>
    <w:rsid w:val="0041296C"/>
    <w:rsid w:val="004129E9"/>
    <w:rsid w:val="00412AD5"/>
    <w:rsid w:val="00412CB0"/>
    <w:rsid w:val="00412DD5"/>
    <w:rsid w:val="00413014"/>
    <w:rsid w:val="0041340B"/>
    <w:rsid w:val="00413463"/>
    <w:rsid w:val="004135EF"/>
    <w:rsid w:val="004137E0"/>
    <w:rsid w:val="004138BB"/>
    <w:rsid w:val="004139B0"/>
    <w:rsid w:val="00413E21"/>
    <w:rsid w:val="00413EE6"/>
    <w:rsid w:val="0041438B"/>
    <w:rsid w:val="0041444A"/>
    <w:rsid w:val="00414531"/>
    <w:rsid w:val="00414587"/>
    <w:rsid w:val="00414593"/>
    <w:rsid w:val="00414664"/>
    <w:rsid w:val="004147CE"/>
    <w:rsid w:val="004148C2"/>
    <w:rsid w:val="004148F4"/>
    <w:rsid w:val="00414A3A"/>
    <w:rsid w:val="00414A5C"/>
    <w:rsid w:val="00414B68"/>
    <w:rsid w:val="00414D1F"/>
    <w:rsid w:val="00414D64"/>
    <w:rsid w:val="00414DC3"/>
    <w:rsid w:val="00414E87"/>
    <w:rsid w:val="00414F5B"/>
    <w:rsid w:val="004150A0"/>
    <w:rsid w:val="00415115"/>
    <w:rsid w:val="00415194"/>
    <w:rsid w:val="0041522C"/>
    <w:rsid w:val="004153DF"/>
    <w:rsid w:val="0041540A"/>
    <w:rsid w:val="00415491"/>
    <w:rsid w:val="0041553E"/>
    <w:rsid w:val="0041563B"/>
    <w:rsid w:val="004156AA"/>
    <w:rsid w:val="004156DA"/>
    <w:rsid w:val="00415744"/>
    <w:rsid w:val="00415A5B"/>
    <w:rsid w:val="00415C87"/>
    <w:rsid w:val="00415E3B"/>
    <w:rsid w:val="00415F79"/>
    <w:rsid w:val="00416200"/>
    <w:rsid w:val="00416386"/>
    <w:rsid w:val="00416411"/>
    <w:rsid w:val="0041654D"/>
    <w:rsid w:val="004168E1"/>
    <w:rsid w:val="0041691C"/>
    <w:rsid w:val="00416A4D"/>
    <w:rsid w:val="00416DF9"/>
    <w:rsid w:val="00416E5D"/>
    <w:rsid w:val="00416E9E"/>
    <w:rsid w:val="00416F2B"/>
    <w:rsid w:val="0041701D"/>
    <w:rsid w:val="004171C0"/>
    <w:rsid w:val="0041746A"/>
    <w:rsid w:val="004174B9"/>
    <w:rsid w:val="0041751F"/>
    <w:rsid w:val="00417599"/>
    <w:rsid w:val="004176E0"/>
    <w:rsid w:val="0041776A"/>
    <w:rsid w:val="00417849"/>
    <w:rsid w:val="00417ACE"/>
    <w:rsid w:val="00417B60"/>
    <w:rsid w:val="00417B6A"/>
    <w:rsid w:val="00417BD8"/>
    <w:rsid w:val="00417C71"/>
    <w:rsid w:val="00417CF2"/>
    <w:rsid w:val="00417D88"/>
    <w:rsid w:val="00417D90"/>
    <w:rsid w:val="00417FFA"/>
    <w:rsid w:val="0042002C"/>
    <w:rsid w:val="004200E3"/>
    <w:rsid w:val="004201F5"/>
    <w:rsid w:val="00420223"/>
    <w:rsid w:val="00420282"/>
    <w:rsid w:val="004202AB"/>
    <w:rsid w:val="00420382"/>
    <w:rsid w:val="004204F4"/>
    <w:rsid w:val="0042061F"/>
    <w:rsid w:val="00420811"/>
    <w:rsid w:val="00420A97"/>
    <w:rsid w:val="00420B3C"/>
    <w:rsid w:val="00420BA5"/>
    <w:rsid w:val="00420BFA"/>
    <w:rsid w:val="00420CA8"/>
    <w:rsid w:val="00420D9C"/>
    <w:rsid w:val="00420DB3"/>
    <w:rsid w:val="00420EAB"/>
    <w:rsid w:val="00420FFD"/>
    <w:rsid w:val="00421076"/>
    <w:rsid w:val="004210C3"/>
    <w:rsid w:val="00421360"/>
    <w:rsid w:val="004215B5"/>
    <w:rsid w:val="004217D3"/>
    <w:rsid w:val="0042190B"/>
    <w:rsid w:val="00421C81"/>
    <w:rsid w:val="00421CDD"/>
    <w:rsid w:val="00421D12"/>
    <w:rsid w:val="00421D33"/>
    <w:rsid w:val="00421D4E"/>
    <w:rsid w:val="004220FD"/>
    <w:rsid w:val="004221F0"/>
    <w:rsid w:val="004222E3"/>
    <w:rsid w:val="004222F7"/>
    <w:rsid w:val="0042277F"/>
    <w:rsid w:val="00422801"/>
    <w:rsid w:val="00422961"/>
    <w:rsid w:val="00422978"/>
    <w:rsid w:val="00422B3B"/>
    <w:rsid w:val="00422C2A"/>
    <w:rsid w:val="00422C87"/>
    <w:rsid w:val="00422D37"/>
    <w:rsid w:val="00422FE2"/>
    <w:rsid w:val="004230C2"/>
    <w:rsid w:val="00423107"/>
    <w:rsid w:val="004232C3"/>
    <w:rsid w:val="00423438"/>
    <w:rsid w:val="004236A4"/>
    <w:rsid w:val="00423780"/>
    <w:rsid w:val="0042384F"/>
    <w:rsid w:val="004238D7"/>
    <w:rsid w:val="004238E9"/>
    <w:rsid w:val="00423975"/>
    <w:rsid w:val="00423A19"/>
    <w:rsid w:val="00423B40"/>
    <w:rsid w:val="00423E9B"/>
    <w:rsid w:val="00424128"/>
    <w:rsid w:val="00424299"/>
    <w:rsid w:val="004242DF"/>
    <w:rsid w:val="0042468D"/>
    <w:rsid w:val="00424784"/>
    <w:rsid w:val="00424886"/>
    <w:rsid w:val="00424927"/>
    <w:rsid w:val="00424985"/>
    <w:rsid w:val="004249C7"/>
    <w:rsid w:val="00424A56"/>
    <w:rsid w:val="00424A73"/>
    <w:rsid w:val="00424B01"/>
    <w:rsid w:val="00424BE0"/>
    <w:rsid w:val="00424C39"/>
    <w:rsid w:val="00424C6E"/>
    <w:rsid w:val="00424CA5"/>
    <w:rsid w:val="00424D65"/>
    <w:rsid w:val="00424ECA"/>
    <w:rsid w:val="00424F3F"/>
    <w:rsid w:val="00424F84"/>
    <w:rsid w:val="00425101"/>
    <w:rsid w:val="0042534E"/>
    <w:rsid w:val="004254BB"/>
    <w:rsid w:val="00425590"/>
    <w:rsid w:val="004256E2"/>
    <w:rsid w:val="004258AE"/>
    <w:rsid w:val="004258EE"/>
    <w:rsid w:val="0042594A"/>
    <w:rsid w:val="0042594E"/>
    <w:rsid w:val="00425971"/>
    <w:rsid w:val="00425A3F"/>
    <w:rsid w:val="00425AB4"/>
    <w:rsid w:val="00425AD1"/>
    <w:rsid w:val="00425C54"/>
    <w:rsid w:val="00425F8B"/>
    <w:rsid w:val="00425F99"/>
    <w:rsid w:val="004261D8"/>
    <w:rsid w:val="00426217"/>
    <w:rsid w:val="004262ED"/>
    <w:rsid w:val="004263AC"/>
    <w:rsid w:val="0042649D"/>
    <w:rsid w:val="004265A1"/>
    <w:rsid w:val="004269AB"/>
    <w:rsid w:val="00426A4F"/>
    <w:rsid w:val="00426B02"/>
    <w:rsid w:val="00426C1E"/>
    <w:rsid w:val="00426C25"/>
    <w:rsid w:val="00426C35"/>
    <w:rsid w:val="00426C6C"/>
    <w:rsid w:val="00426D73"/>
    <w:rsid w:val="00426DF8"/>
    <w:rsid w:val="00426EFE"/>
    <w:rsid w:val="00426F1D"/>
    <w:rsid w:val="00426F2B"/>
    <w:rsid w:val="00426F78"/>
    <w:rsid w:val="0042700C"/>
    <w:rsid w:val="00427252"/>
    <w:rsid w:val="00427417"/>
    <w:rsid w:val="0042745C"/>
    <w:rsid w:val="0042753B"/>
    <w:rsid w:val="00427593"/>
    <w:rsid w:val="004279A9"/>
    <w:rsid w:val="004279C7"/>
    <w:rsid w:val="00427C2E"/>
    <w:rsid w:val="00427CB3"/>
    <w:rsid w:val="00427D15"/>
    <w:rsid w:val="00427FE9"/>
    <w:rsid w:val="0042A066"/>
    <w:rsid w:val="00430051"/>
    <w:rsid w:val="004300A5"/>
    <w:rsid w:val="0043053B"/>
    <w:rsid w:val="004305A7"/>
    <w:rsid w:val="0043062C"/>
    <w:rsid w:val="00430A58"/>
    <w:rsid w:val="00430B21"/>
    <w:rsid w:val="00430C48"/>
    <w:rsid w:val="00430C73"/>
    <w:rsid w:val="00430F5A"/>
    <w:rsid w:val="00430FDE"/>
    <w:rsid w:val="004310A4"/>
    <w:rsid w:val="00431140"/>
    <w:rsid w:val="004311DD"/>
    <w:rsid w:val="004311E6"/>
    <w:rsid w:val="0043139D"/>
    <w:rsid w:val="00431427"/>
    <w:rsid w:val="00431441"/>
    <w:rsid w:val="0043147C"/>
    <w:rsid w:val="0043154F"/>
    <w:rsid w:val="004317F0"/>
    <w:rsid w:val="00431B44"/>
    <w:rsid w:val="00431B51"/>
    <w:rsid w:val="00431B9F"/>
    <w:rsid w:val="00431C05"/>
    <w:rsid w:val="00431C7A"/>
    <w:rsid w:val="00431D49"/>
    <w:rsid w:val="00431F16"/>
    <w:rsid w:val="0043204D"/>
    <w:rsid w:val="00432307"/>
    <w:rsid w:val="0043230B"/>
    <w:rsid w:val="0043262C"/>
    <w:rsid w:val="00432681"/>
    <w:rsid w:val="00432742"/>
    <w:rsid w:val="00432895"/>
    <w:rsid w:val="00432947"/>
    <w:rsid w:val="004329D2"/>
    <w:rsid w:val="00432AA9"/>
    <w:rsid w:val="00432B13"/>
    <w:rsid w:val="00432D54"/>
    <w:rsid w:val="00432EC8"/>
    <w:rsid w:val="00432EF6"/>
    <w:rsid w:val="00432F38"/>
    <w:rsid w:val="00432F71"/>
    <w:rsid w:val="00433102"/>
    <w:rsid w:val="004331C6"/>
    <w:rsid w:val="004332EF"/>
    <w:rsid w:val="004334AF"/>
    <w:rsid w:val="0043352C"/>
    <w:rsid w:val="0043360C"/>
    <w:rsid w:val="0043365A"/>
    <w:rsid w:val="00433775"/>
    <w:rsid w:val="00433782"/>
    <w:rsid w:val="00433AEA"/>
    <w:rsid w:val="00433B48"/>
    <w:rsid w:val="00433C53"/>
    <w:rsid w:val="00433E0C"/>
    <w:rsid w:val="004341EF"/>
    <w:rsid w:val="00434289"/>
    <w:rsid w:val="004342CA"/>
    <w:rsid w:val="004342E6"/>
    <w:rsid w:val="0043430D"/>
    <w:rsid w:val="00434325"/>
    <w:rsid w:val="0043432D"/>
    <w:rsid w:val="00434417"/>
    <w:rsid w:val="0043460E"/>
    <w:rsid w:val="0043461F"/>
    <w:rsid w:val="00434824"/>
    <w:rsid w:val="00434899"/>
    <w:rsid w:val="00434926"/>
    <w:rsid w:val="00434931"/>
    <w:rsid w:val="00434A3C"/>
    <w:rsid w:val="00434B1C"/>
    <w:rsid w:val="00434BDB"/>
    <w:rsid w:val="00434C18"/>
    <w:rsid w:val="00434D6F"/>
    <w:rsid w:val="00434E3E"/>
    <w:rsid w:val="00434EF4"/>
    <w:rsid w:val="00434F2F"/>
    <w:rsid w:val="00435096"/>
    <w:rsid w:val="00435208"/>
    <w:rsid w:val="0043523A"/>
    <w:rsid w:val="0043533F"/>
    <w:rsid w:val="004353CD"/>
    <w:rsid w:val="00435736"/>
    <w:rsid w:val="0043577D"/>
    <w:rsid w:val="004358F7"/>
    <w:rsid w:val="00435BE9"/>
    <w:rsid w:val="00435BFF"/>
    <w:rsid w:val="00435C8C"/>
    <w:rsid w:val="00435CEA"/>
    <w:rsid w:val="00435D2D"/>
    <w:rsid w:val="00435D3F"/>
    <w:rsid w:val="0043627A"/>
    <w:rsid w:val="004363E7"/>
    <w:rsid w:val="0043658A"/>
    <w:rsid w:val="00436C32"/>
    <w:rsid w:val="00436D18"/>
    <w:rsid w:val="00436E02"/>
    <w:rsid w:val="00436E09"/>
    <w:rsid w:val="00436E74"/>
    <w:rsid w:val="00436F4B"/>
    <w:rsid w:val="0043701D"/>
    <w:rsid w:val="0043703D"/>
    <w:rsid w:val="004372A5"/>
    <w:rsid w:val="0043736F"/>
    <w:rsid w:val="004373E4"/>
    <w:rsid w:val="00437504"/>
    <w:rsid w:val="00437564"/>
    <w:rsid w:val="004375F8"/>
    <w:rsid w:val="0043764A"/>
    <w:rsid w:val="00437686"/>
    <w:rsid w:val="00437858"/>
    <w:rsid w:val="00437AB7"/>
    <w:rsid w:val="00437B74"/>
    <w:rsid w:val="00437BF5"/>
    <w:rsid w:val="00437C5C"/>
    <w:rsid w:val="00437D25"/>
    <w:rsid w:val="00437F7E"/>
    <w:rsid w:val="00437FA3"/>
    <w:rsid w:val="0043C003"/>
    <w:rsid w:val="0044009D"/>
    <w:rsid w:val="00440142"/>
    <w:rsid w:val="00440261"/>
    <w:rsid w:val="0044031B"/>
    <w:rsid w:val="0044036A"/>
    <w:rsid w:val="004403E4"/>
    <w:rsid w:val="0044047F"/>
    <w:rsid w:val="00440538"/>
    <w:rsid w:val="0044057E"/>
    <w:rsid w:val="0044058E"/>
    <w:rsid w:val="004407BE"/>
    <w:rsid w:val="004409FA"/>
    <w:rsid w:val="00440AA5"/>
    <w:rsid w:val="00440B03"/>
    <w:rsid w:val="00440C3D"/>
    <w:rsid w:val="00440C98"/>
    <w:rsid w:val="00440CCA"/>
    <w:rsid w:val="00440D3E"/>
    <w:rsid w:val="00440EBF"/>
    <w:rsid w:val="00441201"/>
    <w:rsid w:val="00441241"/>
    <w:rsid w:val="0044145F"/>
    <w:rsid w:val="00441544"/>
    <w:rsid w:val="0044177D"/>
    <w:rsid w:val="00441828"/>
    <w:rsid w:val="00441940"/>
    <w:rsid w:val="004419DD"/>
    <w:rsid w:val="00441B16"/>
    <w:rsid w:val="00441C67"/>
    <w:rsid w:val="00441DD7"/>
    <w:rsid w:val="00441EA5"/>
    <w:rsid w:val="00441EBD"/>
    <w:rsid w:val="00441F3F"/>
    <w:rsid w:val="00441FC6"/>
    <w:rsid w:val="00442059"/>
    <w:rsid w:val="00442060"/>
    <w:rsid w:val="00442165"/>
    <w:rsid w:val="004421AF"/>
    <w:rsid w:val="004424D6"/>
    <w:rsid w:val="0044250E"/>
    <w:rsid w:val="004425D3"/>
    <w:rsid w:val="00442673"/>
    <w:rsid w:val="004427C1"/>
    <w:rsid w:val="00442813"/>
    <w:rsid w:val="00442AC6"/>
    <w:rsid w:val="00442BF1"/>
    <w:rsid w:val="00442C68"/>
    <w:rsid w:val="00442C8E"/>
    <w:rsid w:val="00442E03"/>
    <w:rsid w:val="0044305B"/>
    <w:rsid w:val="004430AF"/>
    <w:rsid w:val="0044310E"/>
    <w:rsid w:val="00443299"/>
    <w:rsid w:val="004436F9"/>
    <w:rsid w:val="004438F7"/>
    <w:rsid w:val="00443957"/>
    <w:rsid w:val="00443AEA"/>
    <w:rsid w:val="00443BEC"/>
    <w:rsid w:val="00443C54"/>
    <w:rsid w:val="00443E5D"/>
    <w:rsid w:val="00443E82"/>
    <w:rsid w:val="00443E8E"/>
    <w:rsid w:val="00443F05"/>
    <w:rsid w:val="00443F4B"/>
    <w:rsid w:val="004441DD"/>
    <w:rsid w:val="00444567"/>
    <w:rsid w:val="004445C9"/>
    <w:rsid w:val="004446BF"/>
    <w:rsid w:val="00444799"/>
    <w:rsid w:val="004449CC"/>
    <w:rsid w:val="00444A7A"/>
    <w:rsid w:val="00444AA7"/>
    <w:rsid w:val="00444C2B"/>
    <w:rsid w:val="00444C70"/>
    <w:rsid w:val="00444D21"/>
    <w:rsid w:val="00445031"/>
    <w:rsid w:val="0044518B"/>
    <w:rsid w:val="00445211"/>
    <w:rsid w:val="00445257"/>
    <w:rsid w:val="004452D5"/>
    <w:rsid w:val="00445569"/>
    <w:rsid w:val="004456DE"/>
    <w:rsid w:val="00445795"/>
    <w:rsid w:val="0044589A"/>
    <w:rsid w:val="00445900"/>
    <w:rsid w:val="004459F2"/>
    <w:rsid w:val="00445A39"/>
    <w:rsid w:val="00445A65"/>
    <w:rsid w:val="00445B64"/>
    <w:rsid w:val="00445BE9"/>
    <w:rsid w:val="00445CFC"/>
    <w:rsid w:val="00445D41"/>
    <w:rsid w:val="00445F65"/>
    <w:rsid w:val="0044605D"/>
    <w:rsid w:val="004460F6"/>
    <w:rsid w:val="004462F2"/>
    <w:rsid w:val="004467EF"/>
    <w:rsid w:val="00446899"/>
    <w:rsid w:val="004469D3"/>
    <w:rsid w:val="004469F2"/>
    <w:rsid w:val="00446A1D"/>
    <w:rsid w:val="00446E37"/>
    <w:rsid w:val="004470F6"/>
    <w:rsid w:val="00447143"/>
    <w:rsid w:val="00447158"/>
    <w:rsid w:val="004471FF"/>
    <w:rsid w:val="004472A8"/>
    <w:rsid w:val="0044735E"/>
    <w:rsid w:val="004473B4"/>
    <w:rsid w:val="00447454"/>
    <w:rsid w:val="00447485"/>
    <w:rsid w:val="00447549"/>
    <w:rsid w:val="00447837"/>
    <w:rsid w:val="00447937"/>
    <w:rsid w:val="00447942"/>
    <w:rsid w:val="00447989"/>
    <w:rsid w:val="00447991"/>
    <w:rsid w:val="00447A1C"/>
    <w:rsid w:val="00447AED"/>
    <w:rsid w:val="00447C13"/>
    <w:rsid w:val="00447C35"/>
    <w:rsid w:val="00447D67"/>
    <w:rsid w:val="00447D79"/>
    <w:rsid w:val="00447DBC"/>
    <w:rsid w:val="00447E74"/>
    <w:rsid w:val="00447FF1"/>
    <w:rsid w:val="00450016"/>
    <w:rsid w:val="00450157"/>
    <w:rsid w:val="004501C1"/>
    <w:rsid w:val="004501D6"/>
    <w:rsid w:val="004501EA"/>
    <w:rsid w:val="00450295"/>
    <w:rsid w:val="004502BE"/>
    <w:rsid w:val="00450335"/>
    <w:rsid w:val="00450346"/>
    <w:rsid w:val="00450394"/>
    <w:rsid w:val="0045067A"/>
    <w:rsid w:val="00450727"/>
    <w:rsid w:val="00450733"/>
    <w:rsid w:val="00450796"/>
    <w:rsid w:val="00450924"/>
    <w:rsid w:val="00450D8E"/>
    <w:rsid w:val="00450ED3"/>
    <w:rsid w:val="00450F11"/>
    <w:rsid w:val="00450F9C"/>
    <w:rsid w:val="0045111A"/>
    <w:rsid w:val="004513AA"/>
    <w:rsid w:val="00451533"/>
    <w:rsid w:val="00451850"/>
    <w:rsid w:val="0045197C"/>
    <w:rsid w:val="004519D0"/>
    <w:rsid w:val="00451A2B"/>
    <w:rsid w:val="00451BC2"/>
    <w:rsid w:val="00451D25"/>
    <w:rsid w:val="00451DDB"/>
    <w:rsid w:val="00451E50"/>
    <w:rsid w:val="00451ED8"/>
    <w:rsid w:val="00451F58"/>
    <w:rsid w:val="004520E4"/>
    <w:rsid w:val="004522B2"/>
    <w:rsid w:val="004523F7"/>
    <w:rsid w:val="00452499"/>
    <w:rsid w:val="0045266D"/>
    <w:rsid w:val="00452AAC"/>
    <w:rsid w:val="00452E19"/>
    <w:rsid w:val="00452EC0"/>
    <w:rsid w:val="00452FF5"/>
    <w:rsid w:val="004530AF"/>
    <w:rsid w:val="00453583"/>
    <w:rsid w:val="0045359A"/>
    <w:rsid w:val="00453693"/>
    <w:rsid w:val="00453970"/>
    <w:rsid w:val="004539C5"/>
    <w:rsid w:val="00453B08"/>
    <w:rsid w:val="00453B50"/>
    <w:rsid w:val="00453D37"/>
    <w:rsid w:val="00453F01"/>
    <w:rsid w:val="00454128"/>
    <w:rsid w:val="0045421C"/>
    <w:rsid w:val="004542F6"/>
    <w:rsid w:val="0045439F"/>
    <w:rsid w:val="00454437"/>
    <w:rsid w:val="00454506"/>
    <w:rsid w:val="00454569"/>
    <w:rsid w:val="0045487B"/>
    <w:rsid w:val="00454A27"/>
    <w:rsid w:val="00454A3A"/>
    <w:rsid w:val="00454A70"/>
    <w:rsid w:val="00454A9C"/>
    <w:rsid w:val="00454AE8"/>
    <w:rsid w:val="00454B25"/>
    <w:rsid w:val="00454C98"/>
    <w:rsid w:val="00454C9E"/>
    <w:rsid w:val="00454E91"/>
    <w:rsid w:val="00454EC5"/>
    <w:rsid w:val="00454F5B"/>
    <w:rsid w:val="0045502C"/>
    <w:rsid w:val="004552E2"/>
    <w:rsid w:val="004554EF"/>
    <w:rsid w:val="00455505"/>
    <w:rsid w:val="0045552E"/>
    <w:rsid w:val="00455597"/>
    <w:rsid w:val="00455714"/>
    <w:rsid w:val="00455888"/>
    <w:rsid w:val="004558D7"/>
    <w:rsid w:val="004558DB"/>
    <w:rsid w:val="0045590D"/>
    <w:rsid w:val="0045595E"/>
    <w:rsid w:val="004559F6"/>
    <w:rsid w:val="00455A01"/>
    <w:rsid w:val="00455A47"/>
    <w:rsid w:val="00455A92"/>
    <w:rsid w:val="00455BC2"/>
    <w:rsid w:val="00455C83"/>
    <w:rsid w:val="00455EBE"/>
    <w:rsid w:val="00455EC9"/>
    <w:rsid w:val="0045607D"/>
    <w:rsid w:val="004561E1"/>
    <w:rsid w:val="004562CD"/>
    <w:rsid w:val="004562D2"/>
    <w:rsid w:val="00456384"/>
    <w:rsid w:val="00456395"/>
    <w:rsid w:val="004563F1"/>
    <w:rsid w:val="004564FF"/>
    <w:rsid w:val="004566B9"/>
    <w:rsid w:val="0045680C"/>
    <w:rsid w:val="00456829"/>
    <w:rsid w:val="00456856"/>
    <w:rsid w:val="0045688D"/>
    <w:rsid w:val="0045688F"/>
    <w:rsid w:val="00456984"/>
    <w:rsid w:val="00456DE4"/>
    <w:rsid w:val="00456EAA"/>
    <w:rsid w:val="00456F36"/>
    <w:rsid w:val="00456F71"/>
    <w:rsid w:val="00456F84"/>
    <w:rsid w:val="004570E9"/>
    <w:rsid w:val="0045761B"/>
    <w:rsid w:val="004576D4"/>
    <w:rsid w:val="00457777"/>
    <w:rsid w:val="0045777B"/>
    <w:rsid w:val="004577E3"/>
    <w:rsid w:val="0045780E"/>
    <w:rsid w:val="00457852"/>
    <w:rsid w:val="00457A18"/>
    <w:rsid w:val="00457A38"/>
    <w:rsid w:val="00457A48"/>
    <w:rsid w:val="00457B6F"/>
    <w:rsid w:val="00457BB7"/>
    <w:rsid w:val="00457BF5"/>
    <w:rsid w:val="00457D48"/>
    <w:rsid w:val="00457F66"/>
    <w:rsid w:val="00460085"/>
    <w:rsid w:val="004600BD"/>
    <w:rsid w:val="004600D2"/>
    <w:rsid w:val="004603E8"/>
    <w:rsid w:val="00460411"/>
    <w:rsid w:val="00460425"/>
    <w:rsid w:val="004604E6"/>
    <w:rsid w:val="004605E6"/>
    <w:rsid w:val="00460707"/>
    <w:rsid w:val="00460833"/>
    <w:rsid w:val="00460847"/>
    <w:rsid w:val="00460944"/>
    <w:rsid w:val="004609AA"/>
    <w:rsid w:val="00460BD2"/>
    <w:rsid w:val="00460BF4"/>
    <w:rsid w:val="00460C75"/>
    <w:rsid w:val="00460CB2"/>
    <w:rsid w:val="00460D2E"/>
    <w:rsid w:val="00460E3F"/>
    <w:rsid w:val="00461064"/>
    <w:rsid w:val="00461107"/>
    <w:rsid w:val="004611C1"/>
    <w:rsid w:val="004611F6"/>
    <w:rsid w:val="0046137B"/>
    <w:rsid w:val="00461420"/>
    <w:rsid w:val="0046166F"/>
    <w:rsid w:val="00461673"/>
    <w:rsid w:val="00461693"/>
    <w:rsid w:val="004616E5"/>
    <w:rsid w:val="0046172D"/>
    <w:rsid w:val="0046175C"/>
    <w:rsid w:val="004617F4"/>
    <w:rsid w:val="00461815"/>
    <w:rsid w:val="004618DF"/>
    <w:rsid w:val="00461B5F"/>
    <w:rsid w:val="00461B94"/>
    <w:rsid w:val="00461BD8"/>
    <w:rsid w:val="00461BE0"/>
    <w:rsid w:val="00461BFC"/>
    <w:rsid w:val="00461D5A"/>
    <w:rsid w:val="004621F7"/>
    <w:rsid w:val="0046221C"/>
    <w:rsid w:val="004623A8"/>
    <w:rsid w:val="00462499"/>
    <w:rsid w:val="004624A3"/>
    <w:rsid w:val="004624D0"/>
    <w:rsid w:val="00462500"/>
    <w:rsid w:val="004626CA"/>
    <w:rsid w:val="004626EF"/>
    <w:rsid w:val="0046287C"/>
    <w:rsid w:val="004628EF"/>
    <w:rsid w:val="00462912"/>
    <w:rsid w:val="00462A1D"/>
    <w:rsid w:val="00462A82"/>
    <w:rsid w:val="00462A83"/>
    <w:rsid w:val="00462AE6"/>
    <w:rsid w:val="00462BFF"/>
    <w:rsid w:val="00462CDC"/>
    <w:rsid w:val="00462E96"/>
    <w:rsid w:val="00462F4D"/>
    <w:rsid w:val="00462F97"/>
    <w:rsid w:val="00462FEC"/>
    <w:rsid w:val="00463001"/>
    <w:rsid w:val="00463062"/>
    <w:rsid w:val="0046314B"/>
    <w:rsid w:val="00463189"/>
    <w:rsid w:val="004632CA"/>
    <w:rsid w:val="004633EA"/>
    <w:rsid w:val="004635DB"/>
    <w:rsid w:val="0046361D"/>
    <w:rsid w:val="0046362A"/>
    <w:rsid w:val="004636DC"/>
    <w:rsid w:val="00463773"/>
    <w:rsid w:val="004638EF"/>
    <w:rsid w:val="004639EF"/>
    <w:rsid w:val="00463A1A"/>
    <w:rsid w:val="00463A8E"/>
    <w:rsid w:val="00463A98"/>
    <w:rsid w:val="00463B01"/>
    <w:rsid w:val="00463B36"/>
    <w:rsid w:val="00463C53"/>
    <w:rsid w:val="00463DD7"/>
    <w:rsid w:val="00463E0B"/>
    <w:rsid w:val="00463F70"/>
    <w:rsid w:val="004641AD"/>
    <w:rsid w:val="004641EA"/>
    <w:rsid w:val="00464257"/>
    <w:rsid w:val="00464500"/>
    <w:rsid w:val="004645D1"/>
    <w:rsid w:val="0046476D"/>
    <w:rsid w:val="004648E7"/>
    <w:rsid w:val="0046494D"/>
    <w:rsid w:val="0046498F"/>
    <w:rsid w:val="00464AFE"/>
    <w:rsid w:val="00464B14"/>
    <w:rsid w:val="00464CE4"/>
    <w:rsid w:val="00464D52"/>
    <w:rsid w:val="00464D8D"/>
    <w:rsid w:val="00464E1D"/>
    <w:rsid w:val="0046514F"/>
    <w:rsid w:val="00465196"/>
    <w:rsid w:val="00465199"/>
    <w:rsid w:val="00465254"/>
    <w:rsid w:val="00465258"/>
    <w:rsid w:val="0046530B"/>
    <w:rsid w:val="00465455"/>
    <w:rsid w:val="00465576"/>
    <w:rsid w:val="00465664"/>
    <w:rsid w:val="00465773"/>
    <w:rsid w:val="0046585B"/>
    <w:rsid w:val="00465B1F"/>
    <w:rsid w:val="00465C78"/>
    <w:rsid w:val="00465E4D"/>
    <w:rsid w:val="00466098"/>
    <w:rsid w:val="004661CE"/>
    <w:rsid w:val="004662CE"/>
    <w:rsid w:val="004664B6"/>
    <w:rsid w:val="0046653B"/>
    <w:rsid w:val="004665AA"/>
    <w:rsid w:val="00466648"/>
    <w:rsid w:val="0046673D"/>
    <w:rsid w:val="00466810"/>
    <w:rsid w:val="00466886"/>
    <w:rsid w:val="0046690E"/>
    <w:rsid w:val="0046699A"/>
    <w:rsid w:val="00466A72"/>
    <w:rsid w:val="00466B96"/>
    <w:rsid w:val="00466BE2"/>
    <w:rsid w:val="00466C5B"/>
    <w:rsid w:val="00466D3F"/>
    <w:rsid w:val="00466D87"/>
    <w:rsid w:val="00466DA0"/>
    <w:rsid w:val="004670BF"/>
    <w:rsid w:val="00467173"/>
    <w:rsid w:val="00467188"/>
    <w:rsid w:val="004671CA"/>
    <w:rsid w:val="00467202"/>
    <w:rsid w:val="004672EA"/>
    <w:rsid w:val="004674C1"/>
    <w:rsid w:val="0046765F"/>
    <w:rsid w:val="0046771E"/>
    <w:rsid w:val="00467833"/>
    <w:rsid w:val="00467945"/>
    <w:rsid w:val="00467A8F"/>
    <w:rsid w:val="00467AD2"/>
    <w:rsid w:val="00467B48"/>
    <w:rsid w:val="00467B76"/>
    <w:rsid w:val="00467B85"/>
    <w:rsid w:val="00467BF5"/>
    <w:rsid w:val="00467C1D"/>
    <w:rsid w:val="00467C61"/>
    <w:rsid w:val="00467D01"/>
    <w:rsid w:val="00467D09"/>
    <w:rsid w:val="00467D39"/>
    <w:rsid w:val="00467E82"/>
    <w:rsid w:val="0047002B"/>
    <w:rsid w:val="004700B7"/>
    <w:rsid w:val="00470121"/>
    <w:rsid w:val="00470137"/>
    <w:rsid w:val="00470593"/>
    <w:rsid w:val="004706A4"/>
    <w:rsid w:val="00470865"/>
    <w:rsid w:val="0047097C"/>
    <w:rsid w:val="00470A8C"/>
    <w:rsid w:val="00470A96"/>
    <w:rsid w:val="00470B6A"/>
    <w:rsid w:val="00470EDA"/>
    <w:rsid w:val="0047106C"/>
    <w:rsid w:val="00471090"/>
    <w:rsid w:val="0047116E"/>
    <w:rsid w:val="00471286"/>
    <w:rsid w:val="004713AA"/>
    <w:rsid w:val="00471406"/>
    <w:rsid w:val="004714EF"/>
    <w:rsid w:val="004715DC"/>
    <w:rsid w:val="00471863"/>
    <w:rsid w:val="00471B10"/>
    <w:rsid w:val="00471DD4"/>
    <w:rsid w:val="00471DDC"/>
    <w:rsid w:val="00471E09"/>
    <w:rsid w:val="00472153"/>
    <w:rsid w:val="004723A7"/>
    <w:rsid w:val="00472471"/>
    <w:rsid w:val="0047253A"/>
    <w:rsid w:val="004725D9"/>
    <w:rsid w:val="0047284F"/>
    <w:rsid w:val="004728C8"/>
    <w:rsid w:val="004729EA"/>
    <w:rsid w:val="00472AEA"/>
    <w:rsid w:val="00472B1D"/>
    <w:rsid w:val="00472BDA"/>
    <w:rsid w:val="00472D32"/>
    <w:rsid w:val="00472D3B"/>
    <w:rsid w:val="00472E25"/>
    <w:rsid w:val="00472E7A"/>
    <w:rsid w:val="00472EFF"/>
    <w:rsid w:val="0047308C"/>
    <w:rsid w:val="004731CC"/>
    <w:rsid w:val="004731F0"/>
    <w:rsid w:val="004731F4"/>
    <w:rsid w:val="00473212"/>
    <w:rsid w:val="004732BD"/>
    <w:rsid w:val="004733C2"/>
    <w:rsid w:val="00473445"/>
    <w:rsid w:val="00473492"/>
    <w:rsid w:val="004734D3"/>
    <w:rsid w:val="0047369D"/>
    <w:rsid w:val="004737F0"/>
    <w:rsid w:val="00473929"/>
    <w:rsid w:val="00473935"/>
    <w:rsid w:val="00473978"/>
    <w:rsid w:val="00473C51"/>
    <w:rsid w:val="00473EB2"/>
    <w:rsid w:val="00473ED4"/>
    <w:rsid w:val="00474043"/>
    <w:rsid w:val="00474064"/>
    <w:rsid w:val="004743A6"/>
    <w:rsid w:val="00474484"/>
    <w:rsid w:val="00474580"/>
    <w:rsid w:val="0047486E"/>
    <w:rsid w:val="004748C1"/>
    <w:rsid w:val="00474AA9"/>
    <w:rsid w:val="00474AEB"/>
    <w:rsid w:val="00474CA5"/>
    <w:rsid w:val="00474CE5"/>
    <w:rsid w:val="00474D23"/>
    <w:rsid w:val="00474F13"/>
    <w:rsid w:val="00474F2D"/>
    <w:rsid w:val="00474F31"/>
    <w:rsid w:val="00474F3E"/>
    <w:rsid w:val="004750CC"/>
    <w:rsid w:val="004751EE"/>
    <w:rsid w:val="00475479"/>
    <w:rsid w:val="004754C7"/>
    <w:rsid w:val="0047559B"/>
    <w:rsid w:val="0047565B"/>
    <w:rsid w:val="004756B0"/>
    <w:rsid w:val="004756BC"/>
    <w:rsid w:val="0047585F"/>
    <w:rsid w:val="00475892"/>
    <w:rsid w:val="004758E2"/>
    <w:rsid w:val="00475951"/>
    <w:rsid w:val="004759B0"/>
    <w:rsid w:val="00475AFC"/>
    <w:rsid w:val="00475BB9"/>
    <w:rsid w:val="00475BD6"/>
    <w:rsid w:val="00475C43"/>
    <w:rsid w:val="00475E1E"/>
    <w:rsid w:val="00475ED2"/>
    <w:rsid w:val="00475F0E"/>
    <w:rsid w:val="00476067"/>
    <w:rsid w:val="0047611D"/>
    <w:rsid w:val="00476138"/>
    <w:rsid w:val="0047617B"/>
    <w:rsid w:val="004764C0"/>
    <w:rsid w:val="0047656F"/>
    <w:rsid w:val="00476580"/>
    <w:rsid w:val="00476653"/>
    <w:rsid w:val="00476695"/>
    <w:rsid w:val="004766AE"/>
    <w:rsid w:val="0047685D"/>
    <w:rsid w:val="00476BE2"/>
    <w:rsid w:val="00476C0E"/>
    <w:rsid w:val="00476C3A"/>
    <w:rsid w:val="00476CD1"/>
    <w:rsid w:val="00476D32"/>
    <w:rsid w:val="00476D9E"/>
    <w:rsid w:val="00476E00"/>
    <w:rsid w:val="00476E7A"/>
    <w:rsid w:val="00476EF0"/>
    <w:rsid w:val="00476FD5"/>
    <w:rsid w:val="00477023"/>
    <w:rsid w:val="00477229"/>
    <w:rsid w:val="00477492"/>
    <w:rsid w:val="00477513"/>
    <w:rsid w:val="00477539"/>
    <w:rsid w:val="004775C6"/>
    <w:rsid w:val="00477672"/>
    <w:rsid w:val="004776A5"/>
    <w:rsid w:val="00477743"/>
    <w:rsid w:val="00477748"/>
    <w:rsid w:val="00477760"/>
    <w:rsid w:val="00477815"/>
    <w:rsid w:val="0047790A"/>
    <w:rsid w:val="004779A4"/>
    <w:rsid w:val="00477A20"/>
    <w:rsid w:val="00477B1B"/>
    <w:rsid w:val="00477BF8"/>
    <w:rsid w:val="00477C46"/>
    <w:rsid w:val="00477FF9"/>
    <w:rsid w:val="0047B7F3"/>
    <w:rsid w:val="004800B8"/>
    <w:rsid w:val="0048013A"/>
    <w:rsid w:val="004801E7"/>
    <w:rsid w:val="004802A0"/>
    <w:rsid w:val="00480320"/>
    <w:rsid w:val="00480422"/>
    <w:rsid w:val="004805FB"/>
    <w:rsid w:val="0048065C"/>
    <w:rsid w:val="0048086D"/>
    <w:rsid w:val="004808C0"/>
    <w:rsid w:val="004809A7"/>
    <w:rsid w:val="004809EB"/>
    <w:rsid w:val="00480B8A"/>
    <w:rsid w:val="00480CEC"/>
    <w:rsid w:val="00480DBC"/>
    <w:rsid w:val="00480F71"/>
    <w:rsid w:val="00480F8A"/>
    <w:rsid w:val="00480FC4"/>
    <w:rsid w:val="00481302"/>
    <w:rsid w:val="004814E8"/>
    <w:rsid w:val="004817E2"/>
    <w:rsid w:val="0048181D"/>
    <w:rsid w:val="0048187C"/>
    <w:rsid w:val="004818F7"/>
    <w:rsid w:val="0048191D"/>
    <w:rsid w:val="004819AD"/>
    <w:rsid w:val="00481A01"/>
    <w:rsid w:val="00481A3E"/>
    <w:rsid w:val="00481B62"/>
    <w:rsid w:val="00481C20"/>
    <w:rsid w:val="00481CAE"/>
    <w:rsid w:val="00481CD4"/>
    <w:rsid w:val="00481D6F"/>
    <w:rsid w:val="00481D74"/>
    <w:rsid w:val="00481F35"/>
    <w:rsid w:val="00481F70"/>
    <w:rsid w:val="00481F73"/>
    <w:rsid w:val="00481FAA"/>
    <w:rsid w:val="00482184"/>
    <w:rsid w:val="00482201"/>
    <w:rsid w:val="00482265"/>
    <w:rsid w:val="00482354"/>
    <w:rsid w:val="00482446"/>
    <w:rsid w:val="004825DC"/>
    <w:rsid w:val="004827D4"/>
    <w:rsid w:val="00482ABC"/>
    <w:rsid w:val="00482B50"/>
    <w:rsid w:val="00482B7B"/>
    <w:rsid w:val="00482C1B"/>
    <w:rsid w:val="00482D9A"/>
    <w:rsid w:val="00482E4A"/>
    <w:rsid w:val="00482F1F"/>
    <w:rsid w:val="00482F84"/>
    <w:rsid w:val="00483110"/>
    <w:rsid w:val="00483119"/>
    <w:rsid w:val="00483147"/>
    <w:rsid w:val="004833A5"/>
    <w:rsid w:val="0048357F"/>
    <w:rsid w:val="004836AD"/>
    <w:rsid w:val="004839FE"/>
    <w:rsid w:val="00483C37"/>
    <w:rsid w:val="00483F7D"/>
    <w:rsid w:val="00484179"/>
    <w:rsid w:val="004842AF"/>
    <w:rsid w:val="004843CE"/>
    <w:rsid w:val="00484549"/>
    <w:rsid w:val="0048465B"/>
    <w:rsid w:val="00484699"/>
    <w:rsid w:val="0048471D"/>
    <w:rsid w:val="00484761"/>
    <w:rsid w:val="00484925"/>
    <w:rsid w:val="0048495E"/>
    <w:rsid w:val="0048497C"/>
    <w:rsid w:val="00484983"/>
    <w:rsid w:val="004849ED"/>
    <w:rsid w:val="00484E1F"/>
    <w:rsid w:val="00484E40"/>
    <w:rsid w:val="00484E57"/>
    <w:rsid w:val="00484E77"/>
    <w:rsid w:val="00484E7A"/>
    <w:rsid w:val="00484ECC"/>
    <w:rsid w:val="00484EEA"/>
    <w:rsid w:val="0048509C"/>
    <w:rsid w:val="0048536F"/>
    <w:rsid w:val="004853EA"/>
    <w:rsid w:val="00485540"/>
    <w:rsid w:val="00485687"/>
    <w:rsid w:val="0048578E"/>
    <w:rsid w:val="004857F0"/>
    <w:rsid w:val="00485825"/>
    <w:rsid w:val="004859BE"/>
    <w:rsid w:val="00485B36"/>
    <w:rsid w:val="00485C95"/>
    <w:rsid w:val="00485D08"/>
    <w:rsid w:val="00485DCE"/>
    <w:rsid w:val="00485DEE"/>
    <w:rsid w:val="00485E45"/>
    <w:rsid w:val="00485ECB"/>
    <w:rsid w:val="00485F9F"/>
    <w:rsid w:val="00486065"/>
    <w:rsid w:val="00486098"/>
    <w:rsid w:val="00486162"/>
    <w:rsid w:val="004861E8"/>
    <w:rsid w:val="00486217"/>
    <w:rsid w:val="004862E2"/>
    <w:rsid w:val="00486431"/>
    <w:rsid w:val="00486615"/>
    <w:rsid w:val="0048661B"/>
    <w:rsid w:val="004866BC"/>
    <w:rsid w:val="00486708"/>
    <w:rsid w:val="00486752"/>
    <w:rsid w:val="0048688E"/>
    <w:rsid w:val="004868E1"/>
    <w:rsid w:val="004868ED"/>
    <w:rsid w:val="00486926"/>
    <w:rsid w:val="00486A4C"/>
    <w:rsid w:val="00486BA3"/>
    <w:rsid w:val="00486BEC"/>
    <w:rsid w:val="00486C81"/>
    <w:rsid w:val="00486D5C"/>
    <w:rsid w:val="00487027"/>
    <w:rsid w:val="0048718C"/>
    <w:rsid w:val="00487387"/>
    <w:rsid w:val="004873C6"/>
    <w:rsid w:val="00487452"/>
    <w:rsid w:val="00487508"/>
    <w:rsid w:val="00487576"/>
    <w:rsid w:val="0048764A"/>
    <w:rsid w:val="00487869"/>
    <w:rsid w:val="0048793B"/>
    <w:rsid w:val="0048793C"/>
    <w:rsid w:val="004879D3"/>
    <w:rsid w:val="00487BFA"/>
    <w:rsid w:val="00487C89"/>
    <w:rsid w:val="00487CC3"/>
    <w:rsid w:val="00487D3A"/>
    <w:rsid w:val="00487D87"/>
    <w:rsid w:val="00487FF1"/>
    <w:rsid w:val="0049001B"/>
    <w:rsid w:val="00490028"/>
    <w:rsid w:val="0049009A"/>
    <w:rsid w:val="004900A6"/>
    <w:rsid w:val="00490119"/>
    <w:rsid w:val="00490290"/>
    <w:rsid w:val="0049041C"/>
    <w:rsid w:val="004905BF"/>
    <w:rsid w:val="004906A2"/>
    <w:rsid w:val="004907FE"/>
    <w:rsid w:val="0049085A"/>
    <w:rsid w:val="00490860"/>
    <w:rsid w:val="00490900"/>
    <w:rsid w:val="00490AE1"/>
    <w:rsid w:val="00490B66"/>
    <w:rsid w:val="00490BC2"/>
    <w:rsid w:val="00490D28"/>
    <w:rsid w:val="00491107"/>
    <w:rsid w:val="00491133"/>
    <w:rsid w:val="0049120E"/>
    <w:rsid w:val="0049173E"/>
    <w:rsid w:val="00491A6A"/>
    <w:rsid w:val="00491A9E"/>
    <w:rsid w:val="00491BF4"/>
    <w:rsid w:val="00491EB1"/>
    <w:rsid w:val="00491EE4"/>
    <w:rsid w:val="00491F18"/>
    <w:rsid w:val="00491F71"/>
    <w:rsid w:val="00491F92"/>
    <w:rsid w:val="004922CC"/>
    <w:rsid w:val="004925D4"/>
    <w:rsid w:val="00492897"/>
    <w:rsid w:val="004928FB"/>
    <w:rsid w:val="00492977"/>
    <w:rsid w:val="0049297C"/>
    <w:rsid w:val="00492A7F"/>
    <w:rsid w:val="00492AD1"/>
    <w:rsid w:val="00492D46"/>
    <w:rsid w:val="00492D74"/>
    <w:rsid w:val="00492F4A"/>
    <w:rsid w:val="00492FE3"/>
    <w:rsid w:val="0049309E"/>
    <w:rsid w:val="00493386"/>
    <w:rsid w:val="004933FE"/>
    <w:rsid w:val="004937AA"/>
    <w:rsid w:val="0049388B"/>
    <w:rsid w:val="004938A3"/>
    <w:rsid w:val="00493984"/>
    <w:rsid w:val="00493BC1"/>
    <w:rsid w:val="00493BD6"/>
    <w:rsid w:val="00493BE7"/>
    <w:rsid w:val="00493D1C"/>
    <w:rsid w:val="00493DC8"/>
    <w:rsid w:val="00493E76"/>
    <w:rsid w:val="00493EED"/>
    <w:rsid w:val="00493F37"/>
    <w:rsid w:val="004941D8"/>
    <w:rsid w:val="00494926"/>
    <w:rsid w:val="00494929"/>
    <w:rsid w:val="0049492E"/>
    <w:rsid w:val="004949FC"/>
    <w:rsid w:val="00494B6E"/>
    <w:rsid w:val="00494B83"/>
    <w:rsid w:val="00494BBE"/>
    <w:rsid w:val="00494CBF"/>
    <w:rsid w:val="00494EAB"/>
    <w:rsid w:val="00494ED2"/>
    <w:rsid w:val="00494ED9"/>
    <w:rsid w:val="00494EE6"/>
    <w:rsid w:val="00494F1C"/>
    <w:rsid w:val="00495022"/>
    <w:rsid w:val="004950BC"/>
    <w:rsid w:val="0049517A"/>
    <w:rsid w:val="00495286"/>
    <w:rsid w:val="00495398"/>
    <w:rsid w:val="004953B4"/>
    <w:rsid w:val="004955F1"/>
    <w:rsid w:val="004958A1"/>
    <w:rsid w:val="00495978"/>
    <w:rsid w:val="00495A77"/>
    <w:rsid w:val="00495B7D"/>
    <w:rsid w:val="00495CF5"/>
    <w:rsid w:val="00495DBD"/>
    <w:rsid w:val="00495F7D"/>
    <w:rsid w:val="00495FC2"/>
    <w:rsid w:val="00495FF9"/>
    <w:rsid w:val="00496000"/>
    <w:rsid w:val="0049610E"/>
    <w:rsid w:val="00496115"/>
    <w:rsid w:val="00496239"/>
    <w:rsid w:val="00496333"/>
    <w:rsid w:val="0049637A"/>
    <w:rsid w:val="004963B4"/>
    <w:rsid w:val="004963DB"/>
    <w:rsid w:val="00496441"/>
    <w:rsid w:val="004964CF"/>
    <w:rsid w:val="004965DF"/>
    <w:rsid w:val="004965F8"/>
    <w:rsid w:val="00496862"/>
    <w:rsid w:val="00496A64"/>
    <w:rsid w:val="00496E04"/>
    <w:rsid w:val="004971FE"/>
    <w:rsid w:val="00497323"/>
    <w:rsid w:val="00497372"/>
    <w:rsid w:val="0049737B"/>
    <w:rsid w:val="0049776E"/>
    <w:rsid w:val="004978DB"/>
    <w:rsid w:val="00497936"/>
    <w:rsid w:val="00497A89"/>
    <w:rsid w:val="00497A9F"/>
    <w:rsid w:val="00497AB4"/>
    <w:rsid w:val="00497C01"/>
    <w:rsid w:val="00497CB9"/>
    <w:rsid w:val="00497CC8"/>
    <w:rsid w:val="00497D65"/>
    <w:rsid w:val="00497DEB"/>
    <w:rsid w:val="00497EBF"/>
    <w:rsid w:val="00497EF2"/>
    <w:rsid w:val="004A0062"/>
    <w:rsid w:val="004A01D1"/>
    <w:rsid w:val="004A0625"/>
    <w:rsid w:val="004A079E"/>
    <w:rsid w:val="004A07AA"/>
    <w:rsid w:val="004A0984"/>
    <w:rsid w:val="004A0CCA"/>
    <w:rsid w:val="004A0D35"/>
    <w:rsid w:val="004A0DB5"/>
    <w:rsid w:val="004A10C0"/>
    <w:rsid w:val="004A122C"/>
    <w:rsid w:val="004A131C"/>
    <w:rsid w:val="004A14AD"/>
    <w:rsid w:val="004A14E3"/>
    <w:rsid w:val="004A17B1"/>
    <w:rsid w:val="004A17D2"/>
    <w:rsid w:val="004A1896"/>
    <w:rsid w:val="004A193E"/>
    <w:rsid w:val="004A1AB8"/>
    <w:rsid w:val="004A1ADF"/>
    <w:rsid w:val="004A1B81"/>
    <w:rsid w:val="004A1C47"/>
    <w:rsid w:val="004A1FDD"/>
    <w:rsid w:val="004A22D2"/>
    <w:rsid w:val="004A2386"/>
    <w:rsid w:val="004A2401"/>
    <w:rsid w:val="004A246B"/>
    <w:rsid w:val="004A252A"/>
    <w:rsid w:val="004A265E"/>
    <w:rsid w:val="004A2679"/>
    <w:rsid w:val="004A2740"/>
    <w:rsid w:val="004A27C1"/>
    <w:rsid w:val="004A281A"/>
    <w:rsid w:val="004A291B"/>
    <w:rsid w:val="004A2983"/>
    <w:rsid w:val="004A29F7"/>
    <w:rsid w:val="004A2A5C"/>
    <w:rsid w:val="004A2E45"/>
    <w:rsid w:val="004A2E7A"/>
    <w:rsid w:val="004A2E9B"/>
    <w:rsid w:val="004A2F59"/>
    <w:rsid w:val="004A3145"/>
    <w:rsid w:val="004A316C"/>
    <w:rsid w:val="004A329C"/>
    <w:rsid w:val="004A3381"/>
    <w:rsid w:val="004A33CF"/>
    <w:rsid w:val="004A364D"/>
    <w:rsid w:val="004A3687"/>
    <w:rsid w:val="004A36F1"/>
    <w:rsid w:val="004A385C"/>
    <w:rsid w:val="004A3873"/>
    <w:rsid w:val="004A38A3"/>
    <w:rsid w:val="004A3905"/>
    <w:rsid w:val="004A390E"/>
    <w:rsid w:val="004A3929"/>
    <w:rsid w:val="004A3B02"/>
    <w:rsid w:val="004A3CC8"/>
    <w:rsid w:val="004A3FA0"/>
    <w:rsid w:val="004A3FD2"/>
    <w:rsid w:val="004A4063"/>
    <w:rsid w:val="004A407D"/>
    <w:rsid w:val="004A4219"/>
    <w:rsid w:val="004A424E"/>
    <w:rsid w:val="004A42AD"/>
    <w:rsid w:val="004A43C8"/>
    <w:rsid w:val="004A4461"/>
    <w:rsid w:val="004A44C2"/>
    <w:rsid w:val="004A4551"/>
    <w:rsid w:val="004A4553"/>
    <w:rsid w:val="004A466E"/>
    <w:rsid w:val="004A46B4"/>
    <w:rsid w:val="004A46E4"/>
    <w:rsid w:val="004A484D"/>
    <w:rsid w:val="004A48C6"/>
    <w:rsid w:val="004A4BED"/>
    <w:rsid w:val="004A4CDB"/>
    <w:rsid w:val="004A4D06"/>
    <w:rsid w:val="004A4DB2"/>
    <w:rsid w:val="004A4DCC"/>
    <w:rsid w:val="004A4E2A"/>
    <w:rsid w:val="004A4E97"/>
    <w:rsid w:val="004A4F99"/>
    <w:rsid w:val="004A532B"/>
    <w:rsid w:val="004A5369"/>
    <w:rsid w:val="004A5427"/>
    <w:rsid w:val="004A5475"/>
    <w:rsid w:val="004A549C"/>
    <w:rsid w:val="004A549D"/>
    <w:rsid w:val="004A549E"/>
    <w:rsid w:val="004A54FA"/>
    <w:rsid w:val="004A5604"/>
    <w:rsid w:val="004A583C"/>
    <w:rsid w:val="004A58EB"/>
    <w:rsid w:val="004A5CE5"/>
    <w:rsid w:val="004A5F14"/>
    <w:rsid w:val="004A5F2B"/>
    <w:rsid w:val="004A5F40"/>
    <w:rsid w:val="004A5F57"/>
    <w:rsid w:val="004A647E"/>
    <w:rsid w:val="004A64F5"/>
    <w:rsid w:val="004A6670"/>
    <w:rsid w:val="004A6711"/>
    <w:rsid w:val="004A6A1D"/>
    <w:rsid w:val="004A6CC6"/>
    <w:rsid w:val="004A6D07"/>
    <w:rsid w:val="004A6F15"/>
    <w:rsid w:val="004A7132"/>
    <w:rsid w:val="004A7164"/>
    <w:rsid w:val="004A7190"/>
    <w:rsid w:val="004A7358"/>
    <w:rsid w:val="004A7417"/>
    <w:rsid w:val="004A753F"/>
    <w:rsid w:val="004A78B5"/>
    <w:rsid w:val="004A78F2"/>
    <w:rsid w:val="004A7BA1"/>
    <w:rsid w:val="004A7C38"/>
    <w:rsid w:val="004A7CC3"/>
    <w:rsid w:val="004A7D10"/>
    <w:rsid w:val="004A7D2E"/>
    <w:rsid w:val="004A7DE2"/>
    <w:rsid w:val="004A7FC2"/>
    <w:rsid w:val="004A7FD3"/>
    <w:rsid w:val="004B00B0"/>
    <w:rsid w:val="004B00F7"/>
    <w:rsid w:val="004B01B3"/>
    <w:rsid w:val="004B027B"/>
    <w:rsid w:val="004B04D4"/>
    <w:rsid w:val="004B058B"/>
    <w:rsid w:val="004B05CE"/>
    <w:rsid w:val="004B06B8"/>
    <w:rsid w:val="004B07FD"/>
    <w:rsid w:val="004B0869"/>
    <w:rsid w:val="004B0915"/>
    <w:rsid w:val="004B0A7D"/>
    <w:rsid w:val="004B0AC9"/>
    <w:rsid w:val="004B0CDA"/>
    <w:rsid w:val="004B0DE9"/>
    <w:rsid w:val="004B0F72"/>
    <w:rsid w:val="004B116E"/>
    <w:rsid w:val="004B11E2"/>
    <w:rsid w:val="004B12EA"/>
    <w:rsid w:val="004B1445"/>
    <w:rsid w:val="004B1455"/>
    <w:rsid w:val="004B160A"/>
    <w:rsid w:val="004B1645"/>
    <w:rsid w:val="004B1761"/>
    <w:rsid w:val="004B1A22"/>
    <w:rsid w:val="004B1A7C"/>
    <w:rsid w:val="004B1CA5"/>
    <w:rsid w:val="004B1D18"/>
    <w:rsid w:val="004B1F6C"/>
    <w:rsid w:val="004B1F93"/>
    <w:rsid w:val="004B21F3"/>
    <w:rsid w:val="004B2204"/>
    <w:rsid w:val="004B221F"/>
    <w:rsid w:val="004B23B9"/>
    <w:rsid w:val="004B240B"/>
    <w:rsid w:val="004B24DB"/>
    <w:rsid w:val="004B250E"/>
    <w:rsid w:val="004B294F"/>
    <w:rsid w:val="004B2ACD"/>
    <w:rsid w:val="004B2C48"/>
    <w:rsid w:val="004B2C81"/>
    <w:rsid w:val="004B2CB8"/>
    <w:rsid w:val="004B2F44"/>
    <w:rsid w:val="004B2FDF"/>
    <w:rsid w:val="004B3061"/>
    <w:rsid w:val="004B30A8"/>
    <w:rsid w:val="004B31DB"/>
    <w:rsid w:val="004B33A0"/>
    <w:rsid w:val="004B33C3"/>
    <w:rsid w:val="004B34FE"/>
    <w:rsid w:val="004B376A"/>
    <w:rsid w:val="004B377E"/>
    <w:rsid w:val="004B37AB"/>
    <w:rsid w:val="004B38A2"/>
    <w:rsid w:val="004B3BA7"/>
    <w:rsid w:val="004B3BF4"/>
    <w:rsid w:val="004B3C81"/>
    <w:rsid w:val="004B3D43"/>
    <w:rsid w:val="004B3E21"/>
    <w:rsid w:val="004B4105"/>
    <w:rsid w:val="004B41CA"/>
    <w:rsid w:val="004B43BD"/>
    <w:rsid w:val="004B4433"/>
    <w:rsid w:val="004B4452"/>
    <w:rsid w:val="004B45B7"/>
    <w:rsid w:val="004B483F"/>
    <w:rsid w:val="004B4903"/>
    <w:rsid w:val="004B49C1"/>
    <w:rsid w:val="004B4A13"/>
    <w:rsid w:val="004B4B50"/>
    <w:rsid w:val="004B4C63"/>
    <w:rsid w:val="004B4D2A"/>
    <w:rsid w:val="004B4D9C"/>
    <w:rsid w:val="004B524E"/>
    <w:rsid w:val="004B53DC"/>
    <w:rsid w:val="004B53E8"/>
    <w:rsid w:val="004B5436"/>
    <w:rsid w:val="004B5492"/>
    <w:rsid w:val="004B556C"/>
    <w:rsid w:val="004B5667"/>
    <w:rsid w:val="004B56A3"/>
    <w:rsid w:val="004B5865"/>
    <w:rsid w:val="004B5B3B"/>
    <w:rsid w:val="004B5D18"/>
    <w:rsid w:val="004B5D27"/>
    <w:rsid w:val="004B5DC7"/>
    <w:rsid w:val="004B5E2D"/>
    <w:rsid w:val="004B5F58"/>
    <w:rsid w:val="004B6006"/>
    <w:rsid w:val="004B6033"/>
    <w:rsid w:val="004B60C8"/>
    <w:rsid w:val="004B6170"/>
    <w:rsid w:val="004B61E5"/>
    <w:rsid w:val="004B62AE"/>
    <w:rsid w:val="004B630D"/>
    <w:rsid w:val="004B630E"/>
    <w:rsid w:val="004B646D"/>
    <w:rsid w:val="004B6507"/>
    <w:rsid w:val="004B668C"/>
    <w:rsid w:val="004B6714"/>
    <w:rsid w:val="004B68A0"/>
    <w:rsid w:val="004B6927"/>
    <w:rsid w:val="004B6A8E"/>
    <w:rsid w:val="004B6ABE"/>
    <w:rsid w:val="004B6BC5"/>
    <w:rsid w:val="004B6BDB"/>
    <w:rsid w:val="004B6C8F"/>
    <w:rsid w:val="004B6D42"/>
    <w:rsid w:val="004B6D84"/>
    <w:rsid w:val="004B7049"/>
    <w:rsid w:val="004B7140"/>
    <w:rsid w:val="004B71C9"/>
    <w:rsid w:val="004B71E5"/>
    <w:rsid w:val="004B7335"/>
    <w:rsid w:val="004B7385"/>
    <w:rsid w:val="004B73C5"/>
    <w:rsid w:val="004B74BA"/>
    <w:rsid w:val="004B787C"/>
    <w:rsid w:val="004B7A3D"/>
    <w:rsid w:val="004B7AA8"/>
    <w:rsid w:val="004B7B9D"/>
    <w:rsid w:val="004B7D31"/>
    <w:rsid w:val="004B7DA7"/>
    <w:rsid w:val="004B7DAD"/>
    <w:rsid w:val="004B7EE7"/>
    <w:rsid w:val="004B7F2D"/>
    <w:rsid w:val="004C0170"/>
    <w:rsid w:val="004C01D7"/>
    <w:rsid w:val="004C0417"/>
    <w:rsid w:val="004C05FC"/>
    <w:rsid w:val="004C06FD"/>
    <w:rsid w:val="004C09DA"/>
    <w:rsid w:val="004C0A73"/>
    <w:rsid w:val="004C0B00"/>
    <w:rsid w:val="004C0B6E"/>
    <w:rsid w:val="004C0C0C"/>
    <w:rsid w:val="004C0CD0"/>
    <w:rsid w:val="004C0CF0"/>
    <w:rsid w:val="004C0DC7"/>
    <w:rsid w:val="004C101C"/>
    <w:rsid w:val="004C11AA"/>
    <w:rsid w:val="004C1222"/>
    <w:rsid w:val="004C13BE"/>
    <w:rsid w:val="004C157E"/>
    <w:rsid w:val="004C15C8"/>
    <w:rsid w:val="004C15C9"/>
    <w:rsid w:val="004C15D5"/>
    <w:rsid w:val="004C160B"/>
    <w:rsid w:val="004C1729"/>
    <w:rsid w:val="004C176E"/>
    <w:rsid w:val="004C188A"/>
    <w:rsid w:val="004C19BD"/>
    <w:rsid w:val="004C1D36"/>
    <w:rsid w:val="004C1D3C"/>
    <w:rsid w:val="004C1DB5"/>
    <w:rsid w:val="004C1FAD"/>
    <w:rsid w:val="004C20CF"/>
    <w:rsid w:val="004C214D"/>
    <w:rsid w:val="004C215E"/>
    <w:rsid w:val="004C22D5"/>
    <w:rsid w:val="004C2389"/>
    <w:rsid w:val="004C24C8"/>
    <w:rsid w:val="004C2540"/>
    <w:rsid w:val="004C2639"/>
    <w:rsid w:val="004C2792"/>
    <w:rsid w:val="004C27BB"/>
    <w:rsid w:val="004C289B"/>
    <w:rsid w:val="004C294D"/>
    <w:rsid w:val="004C2A05"/>
    <w:rsid w:val="004C2B45"/>
    <w:rsid w:val="004C2B56"/>
    <w:rsid w:val="004C2DEC"/>
    <w:rsid w:val="004C2E27"/>
    <w:rsid w:val="004C2E32"/>
    <w:rsid w:val="004C2E4D"/>
    <w:rsid w:val="004C2ECC"/>
    <w:rsid w:val="004C2F7F"/>
    <w:rsid w:val="004C2F89"/>
    <w:rsid w:val="004C2FA3"/>
    <w:rsid w:val="004C2FCA"/>
    <w:rsid w:val="004C30CA"/>
    <w:rsid w:val="004C3129"/>
    <w:rsid w:val="004C3185"/>
    <w:rsid w:val="004C31E7"/>
    <w:rsid w:val="004C32AE"/>
    <w:rsid w:val="004C332F"/>
    <w:rsid w:val="004C3432"/>
    <w:rsid w:val="004C35A9"/>
    <w:rsid w:val="004C3770"/>
    <w:rsid w:val="004C3A55"/>
    <w:rsid w:val="004C3B99"/>
    <w:rsid w:val="004C3C95"/>
    <w:rsid w:val="004C3CCA"/>
    <w:rsid w:val="004C3D5E"/>
    <w:rsid w:val="004C3D6D"/>
    <w:rsid w:val="004C3E12"/>
    <w:rsid w:val="004C3EC3"/>
    <w:rsid w:val="004C3EF9"/>
    <w:rsid w:val="004C42DF"/>
    <w:rsid w:val="004C4310"/>
    <w:rsid w:val="004C4477"/>
    <w:rsid w:val="004C44AF"/>
    <w:rsid w:val="004C44DB"/>
    <w:rsid w:val="004C4577"/>
    <w:rsid w:val="004C46B5"/>
    <w:rsid w:val="004C4836"/>
    <w:rsid w:val="004C4915"/>
    <w:rsid w:val="004C4B48"/>
    <w:rsid w:val="004C4B7B"/>
    <w:rsid w:val="004C4B80"/>
    <w:rsid w:val="004C4CAF"/>
    <w:rsid w:val="004C51F5"/>
    <w:rsid w:val="004C52F8"/>
    <w:rsid w:val="004C5303"/>
    <w:rsid w:val="004C55C5"/>
    <w:rsid w:val="004C575E"/>
    <w:rsid w:val="004C57B2"/>
    <w:rsid w:val="004C5866"/>
    <w:rsid w:val="004C5874"/>
    <w:rsid w:val="004C588A"/>
    <w:rsid w:val="004C58AA"/>
    <w:rsid w:val="004C59A1"/>
    <w:rsid w:val="004C5A70"/>
    <w:rsid w:val="004C5B2F"/>
    <w:rsid w:val="004C5E12"/>
    <w:rsid w:val="004C5ED4"/>
    <w:rsid w:val="004C5F24"/>
    <w:rsid w:val="004C5F64"/>
    <w:rsid w:val="004C6095"/>
    <w:rsid w:val="004C60DC"/>
    <w:rsid w:val="004C61BA"/>
    <w:rsid w:val="004C626B"/>
    <w:rsid w:val="004C636F"/>
    <w:rsid w:val="004C63A8"/>
    <w:rsid w:val="004C6633"/>
    <w:rsid w:val="004C668B"/>
    <w:rsid w:val="004C6774"/>
    <w:rsid w:val="004C67A7"/>
    <w:rsid w:val="004C6C97"/>
    <w:rsid w:val="004C6D77"/>
    <w:rsid w:val="004C6FF8"/>
    <w:rsid w:val="004C70F9"/>
    <w:rsid w:val="004C719B"/>
    <w:rsid w:val="004C719D"/>
    <w:rsid w:val="004C7358"/>
    <w:rsid w:val="004C7587"/>
    <w:rsid w:val="004C762E"/>
    <w:rsid w:val="004C769A"/>
    <w:rsid w:val="004C7777"/>
    <w:rsid w:val="004C78CD"/>
    <w:rsid w:val="004C7A4D"/>
    <w:rsid w:val="004C7AB4"/>
    <w:rsid w:val="004C7BE6"/>
    <w:rsid w:val="004C7C00"/>
    <w:rsid w:val="004C7D06"/>
    <w:rsid w:val="004C7E8D"/>
    <w:rsid w:val="004C7E8E"/>
    <w:rsid w:val="004C7F2C"/>
    <w:rsid w:val="004D0080"/>
    <w:rsid w:val="004D0273"/>
    <w:rsid w:val="004D0482"/>
    <w:rsid w:val="004D04DA"/>
    <w:rsid w:val="004D0710"/>
    <w:rsid w:val="004D085D"/>
    <w:rsid w:val="004D0A67"/>
    <w:rsid w:val="004D0CBE"/>
    <w:rsid w:val="004D0CD6"/>
    <w:rsid w:val="004D0CE7"/>
    <w:rsid w:val="004D0D73"/>
    <w:rsid w:val="004D0F5D"/>
    <w:rsid w:val="004D0F77"/>
    <w:rsid w:val="004D0FDF"/>
    <w:rsid w:val="004D1126"/>
    <w:rsid w:val="004D117F"/>
    <w:rsid w:val="004D1497"/>
    <w:rsid w:val="004D155E"/>
    <w:rsid w:val="004D15FD"/>
    <w:rsid w:val="004D1635"/>
    <w:rsid w:val="004D17BD"/>
    <w:rsid w:val="004D1B64"/>
    <w:rsid w:val="004D1C9A"/>
    <w:rsid w:val="004D1E75"/>
    <w:rsid w:val="004D1FD1"/>
    <w:rsid w:val="004D1FFC"/>
    <w:rsid w:val="004D22B5"/>
    <w:rsid w:val="004D22FB"/>
    <w:rsid w:val="004D2388"/>
    <w:rsid w:val="004D2496"/>
    <w:rsid w:val="004D25CD"/>
    <w:rsid w:val="004D26A6"/>
    <w:rsid w:val="004D2701"/>
    <w:rsid w:val="004D284D"/>
    <w:rsid w:val="004D287A"/>
    <w:rsid w:val="004D2969"/>
    <w:rsid w:val="004D2AAD"/>
    <w:rsid w:val="004D2B48"/>
    <w:rsid w:val="004D2BB1"/>
    <w:rsid w:val="004D2E7E"/>
    <w:rsid w:val="004D2F86"/>
    <w:rsid w:val="004D31D2"/>
    <w:rsid w:val="004D32FA"/>
    <w:rsid w:val="004D336F"/>
    <w:rsid w:val="004D33CE"/>
    <w:rsid w:val="004D34FD"/>
    <w:rsid w:val="004D354D"/>
    <w:rsid w:val="004D3729"/>
    <w:rsid w:val="004D3832"/>
    <w:rsid w:val="004D38E1"/>
    <w:rsid w:val="004D3908"/>
    <w:rsid w:val="004D3976"/>
    <w:rsid w:val="004D3C3B"/>
    <w:rsid w:val="004D3DB5"/>
    <w:rsid w:val="004D3E8E"/>
    <w:rsid w:val="004D4078"/>
    <w:rsid w:val="004D42D7"/>
    <w:rsid w:val="004D441E"/>
    <w:rsid w:val="004D449A"/>
    <w:rsid w:val="004D4665"/>
    <w:rsid w:val="004D46C1"/>
    <w:rsid w:val="004D475B"/>
    <w:rsid w:val="004D487B"/>
    <w:rsid w:val="004D496F"/>
    <w:rsid w:val="004D49EB"/>
    <w:rsid w:val="004D4A73"/>
    <w:rsid w:val="004D4D51"/>
    <w:rsid w:val="004D4D85"/>
    <w:rsid w:val="004D4FEA"/>
    <w:rsid w:val="004D5155"/>
    <w:rsid w:val="004D51F6"/>
    <w:rsid w:val="004D5259"/>
    <w:rsid w:val="004D53CF"/>
    <w:rsid w:val="004D5674"/>
    <w:rsid w:val="004D56FC"/>
    <w:rsid w:val="004D577F"/>
    <w:rsid w:val="004D57BF"/>
    <w:rsid w:val="004D5978"/>
    <w:rsid w:val="004D5B99"/>
    <w:rsid w:val="004D5BD2"/>
    <w:rsid w:val="004D5D2B"/>
    <w:rsid w:val="004D5D2D"/>
    <w:rsid w:val="004D60EF"/>
    <w:rsid w:val="004D6212"/>
    <w:rsid w:val="004D65CC"/>
    <w:rsid w:val="004D67B2"/>
    <w:rsid w:val="004D6819"/>
    <w:rsid w:val="004D6896"/>
    <w:rsid w:val="004D6952"/>
    <w:rsid w:val="004D6AB0"/>
    <w:rsid w:val="004D6B60"/>
    <w:rsid w:val="004D6C67"/>
    <w:rsid w:val="004D6EC1"/>
    <w:rsid w:val="004D6FD1"/>
    <w:rsid w:val="004D7128"/>
    <w:rsid w:val="004D7156"/>
    <w:rsid w:val="004D7484"/>
    <w:rsid w:val="004D748A"/>
    <w:rsid w:val="004D7532"/>
    <w:rsid w:val="004D7705"/>
    <w:rsid w:val="004D7959"/>
    <w:rsid w:val="004D796C"/>
    <w:rsid w:val="004D79BC"/>
    <w:rsid w:val="004D7AF1"/>
    <w:rsid w:val="004D7B59"/>
    <w:rsid w:val="004D7B7B"/>
    <w:rsid w:val="004D7C45"/>
    <w:rsid w:val="004D7C69"/>
    <w:rsid w:val="004D7DE7"/>
    <w:rsid w:val="004D7EFD"/>
    <w:rsid w:val="004E00A0"/>
    <w:rsid w:val="004E01D8"/>
    <w:rsid w:val="004E02A1"/>
    <w:rsid w:val="004E0327"/>
    <w:rsid w:val="004E0502"/>
    <w:rsid w:val="004E057E"/>
    <w:rsid w:val="004E06C5"/>
    <w:rsid w:val="004E0753"/>
    <w:rsid w:val="004E07B0"/>
    <w:rsid w:val="004E07BB"/>
    <w:rsid w:val="004E0997"/>
    <w:rsid w:val="004E09A2"/>
    <w:rsid w:val="004E09FC"/>
    <w:rsid w:val="004E0A0F"/>
    <w:rsid w:val="004E0AAF"/>
    <w:rsid w:val="004E0DE1"/>
    <w:rsid w:val="004E0E11"/>
    <w:rsid w:val="004E0FF0"/>
    <w:rsid w:val="004E1003"/>
    <w:rsid w:val="004E1240"/>
    <w:rsid w:val="004E144D"/>
    <w:rsid w:val="004E153E"/>
    <w:rsid w:val="004E15A5"/>
    <w:rsid w:val="004E16AA"/>
    <w:rsid w:val="004E16CD"/>
    <w:rsid w:val="004E1768"/>
    <w:rsid w:val="004E17FB"/>
    <w:rsid w:val="004E1941"/>
    <w:rsid w:val="004E1998"/>
    <w:rsid w:val="004E1AFC"/>
    <w:rsid w:val="004E1B39"/>
    <w:rsid w:val="004E1B88"/>
    <w:rsid w:val="004E1D35"/>
    <w:rsid w:val="004E1DBB"/>
    <w:rsid w:val="004E1EA4"/>
    <w:rsid w:val="004E219E"/>
    <w:rsid w:val="004E232F"/>
    <w:rsid w:val="004E2442"/>
    <w:rsid w:val="004E2541"/>
    <w:rsid w:val="004E25D2"/>
    <w:rsid w:val="004E27D8"/>
    <w:rsid w:val="004E2941"/>
    <w:rsid w:val="004E2A2A"/>
    <w:rsid w:val="004E2C80"/>
    <w:rsid w:val="004E2D3A"/>
    <w:rsid w:val="004E2EBF"/>
    <w:rsid w:val="004E332D"/>
    <w:rsid w:val="004E339D"/>
    <w:rsid w:val="004E3453"/>
    <w:rsid w:val="004E3590"/>
    <w:rsid w:val="004E35C3"/>
    <w:rsid w:val="004E361A"/>
    <w:rsid w:val="004E36BF"/>
    <w:rsid w:val="004E386A"/>
    <w:rsid w:val="004E3937"/>
    <w:rsid w:val="004E396D"/>
    <w:rsid w:val="004E3990"/>
    <w:rsid w:val="004E3ABC"/>
    <w:rsid w:val="004E3BF5"/>
    <w:rsid w:val="004E3C98"/>
    <w:rsid w:val="004E3E00"/>
    <w:rsid w:val="004E3EDB"/>
    <w:rsid w:val="004E40DB"/>
    <w:rsid w:val="004E4101"/>
    <w:rsid w:val="004E41AE"/>
    <w:rsid w:val="004E42D6"/>
    <w:rsid w:val="004E449C"/>
    <w:rsid w:val="004E45D4"/>
    <w:rsid w:val="004E4634"/>
    <w:rsid w:val="004E4646"/>
    <w:rsid w:val="004E477A"/>
    <w:rsid w:val="004E47DA"/>
    <w:rsid w:val="004E4886"/>
    <w:rsid w:val="004E4899"/>
    <w:rsid w:val="004E48CB"/>
    <w:rsid w:val="004E498C"/>
    <w:rsid w:val="004E4B10"/>
    <w:rsid w:val="004E4B46"/>
    <w:rsid w:val="004E4BB4"/>
    <w:rsid w:val="004E4D1B"/>
    <w:rsid w:val="004E4E1D"/>
    <w:rsid w:val="004E4F1C"/>
    <w:rsid w:val="004E4F7C"/>
    <w:rsid w:val="004E514D"/>
    <w:rsid w:val="004E5198"/>
    <w:rsid w:val="004E51B4"/>
    <w:rsid w:val="004E5267"/>
    <w:rsid w:val="004E52AB"/>
    <w:rsid w:val="004E5416"/>
    <w:rsid w:val="004E5465"/>
    <w:rsid w:val="004E54F4"/>
    <w:rsid w:val="004E5523"/>
    <w:rsid w:val="004E5888"/>
    <w:rsid w:val="004E58A4"/>
    <w:rsid w:val="004E5A03"/>
    <w:rsid w:val="004E5AD0"/>
    <w:rsid w:val="004E5AFF"/>
    <w:rsid w:val="004E5E5B"/>
    <w:rsid w:val="004E5E95"/>
    <w:rsid w:val="004E5ED6"/>
    <w:rsid w:val="004E5EEA"/>
    <w:rsid w:val="004E5F0C"/>
    <w:rsid w:val="004E5F3E"/>
    <w:rsid w:val="004E6032"/>
    <w:rsid w:val="004E6039"/>
    <w:rsid w:val="004E6042"/>
    <w:rsid w:val="004E617E"/>
    <w:rsid w:val="004E638C"/>
    <w:rsid w:val="004E6520"/>
    <w:rsid w:val="004E652D"/>
    <w:rsid w:val="004E65DF"/>
    <w:rsid w:val="004E6B5E"/>
    <w:rsid w:val="004E6B69"/>
    <w:rsid w:val="004E6B9D"/>
    <w:rsid w:val="004E6C18"/>
    <w:rsid w:val="004E6C3F"/>
    <w:rsid w:val="004E6E02"/>
    <w:rsid w:val="004E6E52"/>
    <w:rsid w:val="004E7011"/>
    <w:rsid w:val="004E705A"/>
    <w:rsid w:val="004E7087"/>
    <w:rsid w:val="004E708A"/>
    <w:rsid w:val="004E70A8"/>
    <w:rsid w:val="004E726F"/>
    <w:rsid w:val="004E728D"/>
    <w:rsid w:val="004E7434"/>
    <w:rsid w:val="004E745B"/>
    <w:rsid w:val="004E7748"/>
    <w:rsid w:val="004E799E"/>
    <w:rsid w:val="004E79EE"/>
    <w:rsid w:val="004E7AFA"/>
    <w:rsid w:val="004E7B7A"/>
    <w:rsid w:val="004E7C09"/>
    <w:rsid w:val="004E7C55"/>
    <w:rsid w:val="004E7C93"/>
    <w:rsid w:val="004E7DA8"/>
    <w:rsid w:val="004E7DE3"/>
    <w:rsid w:val="004E7EAF"/>
    <w:rsid w:val="004F00F6"/>
    <w:rsid w:val="004F02BF"/>
    <w:rsid w:val="004F03C3"/>
    <w:rsid w:val="004F045F"/>
    <w:rsid w:val="004F0507"/>
    <w:rsid w:val="004F0572"/>
    <w:rsid w:val="004F0851"/>
    <w:rsid w:val="004F0876"/>
    <w:rsid w:val="004F08FA"/>
    <w:rsid w:val="004F0B98"/>
    <w:rsid w:val="004F0E0E"/>
    <w:rsid w:val="004F0FEC"/>
    <w:rsid w:val="004F10DF"/>
    <w:rsid w:val="004F1128"/>
    <w:rsid w:val="004F1129"/>
    <w:rsid w:val="004F11A0"/>
    <w:rsid w:val="004F1348"/>
    <w:rsid w:val="004F1396"/>
    <w:rsid w:val="004F152F"/>
    <w:rsid w:val="004F1584"/>
    <w:rsid w:val="004F15F2"/>
    <w:rsid w:val="004F1710"/>
    <w:rsid w:val="004F1843"/>
    <w:rsid w:val="004F1AA8"/>
    <w:rsid w:val="004F1DFF"/>
    <w:rsid w:val="004F1F2F"/>
    <w:rsid w:val="004F24BD"/>
    <w:rsid w:val="004F24C2"/>
    <w:rsid w:val="004F253F"/>
    <w:rsid w:val="004F25AA"/>
    <w:rsid w:val="004F25C6"/>
    <w:rsid w:val="004F27CD"/>
    <w:rsid w:val="004F27FF"/>
    <w:rsid w:val="004F29FB"/>
    <w:rsid w:val="004F2A14"/>
    <w:rsid w:val="004F2A5E"/>
    <w:rsid w:val="004F2C65"/>
    <w:rsid w:val="004F2D56"/>
    <w:rsid w:val="004F2EA9"/>
    <w:rsid w:val="004F32E7"/>
    <w:rsid w:val="004F3366"/>
    <w:rsid w:val="004F37AA"/>
    <w:rsid w:val="004F39A2"/>
    <w:rsid w:val="004F3A61"/>
    <w:rsid w:val="004F3BE9"/>
    <w:rsid w:val="004F3CDC"/>
    <w:rsid w:val="004F3CEB"/>
    <w:rsid w:val="004F3D1E"/>
    <w:rsid w:val="004F3EC7"/>
    <w:rsid w:val="004F40EB"/>
    <w:rsid w:val="004F41E1"/>
    <w:rsid w:val="004F4494"/>
    <w:rsid w:val="004F44F4"/>
    <w:rsid w:val="004F4641"/>
    <w:rsid w:val="004F465E"/>
    <w:rsid w:val="004F4711"/>
    <w:rsid w:val="004F474B"/>
    <w:rsid w:val="004F4765"/>
    <w:rsid w:val="004F47AB"/>
    <w:rsid w:val="004F4831"/>
    <w:rsid w:val="004F492E"/>
    <w:rsid w:val="004F49F6"/>
    <w:rsid w:val="004F4A19"/>
    <w:rsid w:val="004F4AAE"/>
    <w:rsid w:val="004F4B7D"/>
    <w:rsid w:val="004F4BAC"/>
    <w:rsid w:val="004F4BDA"/>
    <w:rsid w:val="004F4EC6"/>
    <w:rsid w:val="004F4F64"/>
    <w:rsid w:val="004F4FFE"/>
    <w:rsid w:val="004F503B"/>
    <w:rsid w:val="004F517B"/>
    <w:rsid w:val="004F51E8"/>
    <w:rsid w:val="004F51EB"/>
    <w:rsid w:val="004F52B5"/>
    <w:rsid w:val="004F5419"/>
    <w:rsid w:val="004F5738"/>
    <w:rsid w:val="004F586A"/>
    <w:rsid w:val="004F5B03"/>
    <w:rsid w:val="004F5B2A"/>
    <w:rsid w:val="004F5C8D"/>
    <w:rsid w:val="004F5D22"/>
    <w:rsid w:val="004F5DD2"/>
    <w:rsid w:val="004F5F63"/>
    <w:rsid w:val="004F600A"/>
    <w:rsid w:val="004F6052"/>
    <w:rsid w:val="004F6167"/>
    <w:rsid w:val="004F61F5"/>
    <w:rsid w:val="004F6214"/>
    <w:rsid w:val="004F62DB"/>
    <w:rsid w:val="004F6312"/>
    <w:rsid w:val="004F633B"/>
    <w:rsid w:val="004F652D"/>
    <w:rsid w:val="004F65A4"/>
    <w:rsid w:val="004F6667"/>
    <w:rsid w:val="004F67EA"/>
    <w:rsid w:val="004F6845"/>
    <w:rsid w:val="004F697F"/>
    <w:rsid w:val="004F6993"/>
    <w:rsid w:val="004F69A7"/>
    <w:rsid w:val="004F6A2E"/>
    <w:rsid w:val="004F6BCB"/>
    <w:rsid w:val="004F6D8E"/>
    <w:rsid w:val="004F7359"/>
    <w:rsid w:val="004F746A"/>
    <w:rsid w:val="004F74A4"/>
    <w:rsid w:val="004F7560"/>
    <w:rsid w:val="004F758B"/>
    <w:rsid w:val="004F764C"/>
    <w:rsid w:val="004F7907"/>
    <w:rsid w:val="004F7A7B"/>
    <w:rsid w:val="004F7A7D"/>
    <w:rsid w:val="004F7B98"/>
    <w:rsid w:val="004F7C5E"/>
    <w:rsid w:val="004F7CFB"/>
    <w:rsid w:val="004F7D05"/>
    <w:rsid w:val="004F7D13"/>
    <w:rsid w:val="004F7D5B"/>
    <w:rsid w:val="004F7D8D"/>
    <w:rsid w:val="00500019"/>
    <w:rsid w:val="00500146"/>
    <w:rsid w:val="00500148"/>
    <w:rsid w:val="00500153"/>
    <w:rsid w:val="0050028D"/>
    <w:rsid w:val="0050058B"/>
    <w:rsid w:val="00500832"/>
    <w:rsid w:val="00500835"/>
    <w:rsid w:val="00500965"/>
    <w:rsid w:val="005009D2"/>
    <w:rsid w:val="005009D9"/>
    <w:rsid w:val="00500A3E"/>
    <w:rsid w:val="00500C57"/>
    <w:rsid w:val="00500D56"/>
    <w:rsid w:val="00500DD3"/>
    <w:rsid w:val="00500E52"/>
    <w:rsid w:val="00500F1A"/>
    <w:rsid w:val="005013C7"/>
    <w:rsid w:val="005016F7"/>
    <w:rsid w:val="005019A2"/>
    <w:rsid w:val="00501A55"/>
    <w:rsid w:val="00501C74"/>
    <w:rsid w:val="00501D44"/>
    <w:rsid w:val="00501D65"/>
    <w:rsid w:val="00501DC7"/>
    <w:rsid w:val="00501EE2"/>
    <w:rsid w:val="00501F47"/>
    <w:rsid w:val="00501F4D"/>
    <w:rsid w:val="00502083"/>
    <w:rsid w:val="0050213E"/>
    <w:rsid w:val="005021F6"/>
    <w:rsid w:val="00502406"/>
    <w:rsid w:val="005024D8"/>
    <w:rsid w:val="005025C0"/>
    <w:rsid w:val="0050262A"/>
    <w:rsid w:val="00502895"/>
    <w:rsid w:val="005028D9"/>
    <w:rsid w:val="005029D5"/>
    <w:rsid w:val="00502B9E"/>
    <w:rsid w:val="00502BF1"/>
    <w:rsid w:val="00502C06"/>
    <w:rsid w:val="00502DDC"/>
    <w:rsid w:val="00502DE8"/>
    <w:rsid w:val="00502F6F"/>
    <w:rsid w:val="005030A4"/>
    <w:rsid w:val="005030E9"/>
    <w:rsid w:val="0050313B"/>
    <w:rsid w:val="00503189"/>
    <w:rsid w:val="0050319C"/>
    <w:rsid w:val="0050320E"/>
    <w:rsid w:val="00503236"/>
    <w:rsid w:val="005032C0"/>
    <w:rsid w:val="00503461"/>
    <w:rsid w:val="005034B3"/>
    <w:rsid w:val="005034EB"/>
    <w:rsid w:val="005035A4"/>
    <w:rsid w:val="0050368C"/>
    <w:rsid w:val="0050369A"/>
    <w:rsid w:val="00503733"/>
    <w:rsid w:val="005037AD"/>
    <w:rsid w:val="0050384B"/>
    <w:rsid w:val="00503B9D"/>
    <w:rsid w:val="00503D10"/>
    <w:rsid w:val="00503DA0"/>
    <w:rsid w:val="00503DD6"/>
    <w:rsid w:val="00503EBB"/>
    <w:rsid w:val="00503EE5"/>
    <w:rsid w:val="00503F80"/>
    <w:rsid w:val="00503F96"/>
    <w:rsid w:val="0050407F"/>
    <w:rsid w:val="00504214"/>
    <w:rsid w:val="00504285"/>
    <w:rsid w:val="0050442E"/>
    <w:rsid w:val="005044A4"/>
    <w:rsid w:val="00504605"/>
    <w:rsid w:val="00504645"/>
    <w:rsid w:val="00504653"/>
    <w:rsid w:val="005046BA"/>
    <w:rsid w:val="0050478F"/>
    <w:rsid w:val="00504805"/>
    <w:rsid w:val="005048D0"/>
    <w:rsid w:val="00504948"/>
    <w:rsid w:val="00504981"/>
    <w:rsid w:val="00504A8E"/>
    <w:rsid w:val="00504AFC"/>
    <w:rsid w:val="00504CB6"/>
    <w:rsid w:val="00504D8F"/>
    <w:rsid w:val="00504DA1"/>
    <w:rsid w:val="0050500C"/>
    <w:rsid w:val="005050BD"/>
    <w:rsid w:val="005051B0"/>
    <w:rsid w:val="0050528A"/>
    <w:rsid w:val="005052E3"/>
    <w:rsid w:val="00505370"/>
    <w:rsid w:val="00505448"/>
    <w:rsid w:val="00505522"/>
    <w:rsid w:val="00505541"/>
    <w:rsid w:val="00505742"/>
    <w:rsid w:val="0050578E"/>
    <w:rsid w:val="0050592C"/>
    <w:rsid w:val="005059D1"/>
    <w:rsid w:val="00505B61"/>
    <w:rsid w:val="00505B89"/>
    <w:rsid w:val="00505CF5"/>
    <w:rsid w:val="00505E89"/>
    <w:rsid w:val="00505F4C"/>
    <w:rsid w:val="00506107"/>
    <w:rsid w:val="005061D1"/>
    <w:rsid w:val="0050629D"/>
    <w:rsid w:val="0050638F"/>
    <w:rsid w:val="00506456"/>
    <w:rsid w:val="00506807"/>
    <w:rsid w:val="0050681E"/>
    <w:rsid w:val="005068A4"/>
    <w:rsid w:val="005068F1"/>
    <w:rsid w:val="005068FF"/>
    <w:rsid w:val="0050699B"/>
    <w:rsid w:val="005069C5"/>
    <w:rsid w:val="00506B71"/>
    <w:rsid w:val="00506B7A"/>
    <w:rsid w:val="00506DDB"/>
    <w:rsid w:val="00506E30"/>
    <w:rsid w:val="00506E3A"/>
    <w:rsid w:val="00506E7E"/>
    <w:rsid w:val="00506E9B"/>
    <w:rsid w:val="005071D2"/>
    <w:rsid w:val="00507204"/>
    <w:rsid w:val="00507250"/>
    <w:rsid w:val="00507297"/>
    <w:rsid w:val="005072F2"/>
    <w:rsid w:val="00507389"/>
    <w:rsid w:val="00507549"/>
    <w:rsid w:val="00507584"/>
    <w:rsid w:val="00507995"/>
    <w:rsid w:val="00507A18"/>
    <w:rsid w:val="00507B65"/>
    <w:rsid w:val="00507E20"/>
    <w:rsid w:val="00507E2B"/>
    <w:rsid w:val="00507E3D"/>
    <w:rsid w:val="00510283"/>
    <w:rsid w:val="005102D6"/>
    <w:rsid w:val="005104DE"/>
    <w:rsid w:val="005104ED"/>
    <w:rsid w:val="005105C1"/>
    <w:rsid w:val="005106F3"/>
    <w:rsid w:val="0051075A"/>
    <w:rsid w:val="0051085D"/>
    <w:rsid w:val="005108F4"/>
    <w:rsid w:val="005109C8"/>
    <w:rsid w:val="00510A77"/>
    <w:rsid w:val="00510AF1"/>
    <w:rsid w:val="00510B1F"/>
    <w:rsid w:val="00510B2D"/>
    <w:rsid w:val="00510C70"/>
    <w:rsid w:val="00510C7F"/>
    <w:rsid w:val="00510EE1"/>
    <w:rsid w:val="005110D8"/>
    <w:rsid w:val="005112C3"/>
    <w:rsid w:val="00511343"/>
    <w:rsid w:val="005114B4"/>
    <w:rsid w:val="00511555"/>
    <w:rsid w:val="005117CA"/>
    <w:rsid w:val="0051180B"/>
    <w:rsid w:val="005118D2"/>
    <w:rsid w:val="0051193D"/>
    <w:rsid w:val="005119C9"/>
    <w:rsid w:val="00511AF2"/>
    <w:rsid w:val="00511EA4"/>
    <w:rsid w:val="00511F81"/>
    <w:rsid w:val="00512105"/>
    <w:rsid w:val="005123ED"/>
    <w:rsid w:val="00512549"/>
    <w:rsid w:val="005126AE"/>
    <w:rsid w:val="00512775"/>
    <w:rsid w:val="005128D4"/>
    <w:rsid w:val="005128FC"/>
    <w:rsid w:val="00512977"/>
    <w:rsid w:val="00512ABD"/>
    <w:rsid w:val="00512AE8"/>
    <w:rsid w:val="00512BAE"/>
    <w:rsid w:val="00512CF7"/>
    <w:rsid w:val="00512DAD"/>
    <w:rsid w:val="00512EA5"/>
    <w:rsid w:val="00512EC4"/>
    <w:rsid w:val="00512F21"/>
    <w:rsid w:val="00512FA6"/>
    <w:rsid w:val="00512FB3"/>
    <w:rsid w:val="005130B0"/>
    <w:rsid w:val="005130C9"/>
    <w:rsid w:val="005131E8"/>
    <w:rsid w:val="00513597"/>
    <w:rsid w:val="00513B67"/>
    <w:rsid w:val="00513C23"/>
    <w:rsid w:val="00513CD1"/>
    <w:rsid w:val="00513D42"/>
    <w:rsid w:val="00513DA2"/>
    <w:rsid w:val="00513DA5"/>
    <w:rsid w:val="00513F1B"/>
    <w:rsid w:val="00513F21"/>
    <w:rsid w:val="00513FA4"/>
    <w:rsid w:val="005141E1"/>
    <w:rsid w:val="0051420C"/>
    <w:rsid w:val="00514252"/>
    <w:rsid w:val="005143D9"/>
    <w:rsid w:val="0051475E"/>
    <w:rsid w:val="0051478A"/>
    <w:rsid w:val="005149DC"/>
    <w:rsid w:val="00514A0C"/>
    <w:rsid w:val="00514BDE"/>
    <w:rsid w:val="00514C5C"/>
    <w:rsid w:val="00514CE0"/>
    <w:rsid w:val="00514E76"/>
    <w:rsid w:val="0051516B"/>
    <w:rsid w:val="0051533F"/>
    <w:rsid w:val="005154A4"/>
    <w:rsid w:val="005157BB"/>
    <w:rsid w:val="00515853"/>
    <w:rsid w:val="005158C6"/>
    <w:rsid w:val="00515AA6"/>
    <w:rsid w:val="00515C08"/>
    <w:rsid w:val="00515C38"/>
    <w:rsid w:val="00515C69"/>
    <w:rsid w:val="00515D96"/>
    <w:rsid w:val="00515E0A"/>
    <w:rsid w:val="00515F66"/>
    <w:rsid w:val="0051608E"/>
    <w:rsid w:val="0051612A"/>
    <w:rsid w:val="005161B8"/>
    <w:rsid w:val="0051625A"/>
    <w:rsid w:val="005162BC"/>
    <w:rsid w:val="005162C9"/>
    <w:rsid w:val="0051635F"/>
    <w:rsid w:val="0051648D"/>
    <w:rsid w:val="00516509"/>
    <w:rsid w:val="0051660F"/>
    <w:rsid w:val="005166FE"/>
    <w:rsid w:val="0051672D"/>
    <w:rsid w:val="005167E4"/>
    <w:rsid w:val="005168B8"/>
    <w:rsid w:val="0051695A"/>
    <w:rsid w:val="00516A41"/>
    <w:rsid w:val="00516C25"/>
    <w:rsid w:val="00516CB6"/>
    <w:rsid w:val="00516CDE"/>
    <w:rsid w:val="00516DB2"/>
    <w:rsid w:val="00516DF6"/>
    <w:rsid w:val="00516E0C"/>
    <w:rsid w:val="00516E22"/>
    <w:rsid w:val="0051708B"/>
    <w:rsid w:val="005171C0"/>
    <w:rsid w:val="0051731C"/>
    <w:rsid w:val="00517335"/>
    <w:rsid w:val="00517365"/>
    <w:rsid w:val="005173F0"/>
    <w:rsid w:val="00517447"/>
    <w:rsid w:val="0051761E"/>
    <w:rsid w:val="00517780"/>
    <w:rsid w:val="005178BD"/>
    <w:rsid w:val="005179AD"/>
    <w:rsid w:val="005179D5"/>
    <w:rsid w:val="00517BDB"/>
    <w:rsid w:val="00517D37"/>
    <w:rsid w:val="00517D63"/>
    <w:rsid w:val="00517E49"/>
    <w:rsid w:val="00517E56"/>
    <w:rsid w:val="0051C3DF"/>
    <w:rsid w:val="00520068"/>
    <w:rsid w:val="005200D1"/>
    <w:rsid w:val="005200E3"/>
    <w:rsid w:val="0052026A"/>
    <w:rsid w:val="005203FF"/>
    <w:rsid w:val="00520516"/>
    <w:rsid w:val="00520710"/>
    <w:rsid w:val="0052074B"/>
    <w:rsid w:val="00520753"/>
    <w:rsid w:val="0052079C"/>
    <w:rsid w:val="00520808"/>
    <w:rsid w:val="00520A30"/>
    <w:rsid w:val="00520D08"/>
    <w:rsid w:val="00520DE1"/>
    <w:rsid w:val="00520F5F"/>
    <w:rsid w:val="005211AC"/>
    <w:rsid w:val="0052121E"/>
    <w:rsid w:val="0052129A"/>
    <w:rsid w:val="0052162F"/>
    <w:rsid w:val="0052167D"/>
    <w:rsid w:val="005216A3"/>
    <w:rsid w:val="00521A36"/>
    <w:rsid w:val="00521A7F"/>
    <w:rsid w:val="00521A82"/>
    <w:rsid w:val="00521AD7"/>
    <w:rsid w:val="00521B27"/>
    <w:rsid w:val="00521B44"/>
    <w:rsid w:val="00521CA1"/>
    <w:rsid w:val="00521D53"/>
    <w:rsid w:val="00521DBA"/>
    <w:rsid w:val="00521E1A"/>
    <w:rsid w:val="00521F4B"/>
    <w:rsid w:val="00521FB2"/>
    <w:rsid w:val="00521FDB"/>
    <w:rsid w:val="00522136"/>
    <w:rsid w:val="005221CF"/>
    <w:rsid w:val="00522259"/>
    <w:rsid w:val="00522515"/>
    <w:rsid w:val="0052251F"/>
    <w:rsid w:val="00522630"/>
    <w:rsid w:val="00522775"/>
    <w:rsid w:val="00522830"/>
    <w:rsid w:val="005228B6"/>
    <w:rsid w:val="005228F7"/>
    <w:rsid w:val="00522966"/>
    <w:rsid w:val="00522ABD"/>
    <w:rsid w:val="00522AD2"/>
    <w:rsid w:val="00522BE5"/>
    <w:rsid w:val="00522D8C"/>
    <w:rsid w:val="00522F8C"/>
    <w:rsid w:val="005230F1"/>
    <w:rsid w:val="005231C6"/>
    <w:rsid w:val="005233F0"/>
    <w:rsid w:val="005234A0"/>
    <w:rsid w:val="0052353F"/>
    <w:rsid w:val="0052354C"/>
    <w:rsid w:val="00523AE7"/>
    <w:rsid w:val="00523AEB"/>
    <w:rsid w:val="00523C00"/>
    <w:rsid w:val="00523F7B"/>
    <w:rsid w:val="005241CA"/>
    <w:rsid w:val="005243A2"/>
    <w:rsid w:val="0052448D"/>
    <w:rsid w:val="0052466A"/>
    <w:rsid w:val="00524686"/>
    <w:rsid w:val="005246D1"/>
    <w:rsid w:val="00524830"/>
    <w:rsid w:val="00524832"/>
    <w:rsid w:val="0052497F"/>
    <w:rsid w:val="00524A24"/>
    <w:rsid w:val="00524A80"/>
    <w:rsid w:val="00524DCE"/>
    <w:rsid w:val="00524E87"/>
    <w:rsid w:val="0052500B"/>
    <w:rsid w:val="005250C6"/>
    <w:rsid w:val="00525121"/>
    <w:rsid w:val="0052515E"/>
    <w:rsid w:val="005253E2"/>
    <w:rsid w:val="0052555B"/>
    <w:rsid w:val="00525639"/>
    <w:rsid w:val="00525AA6"/>
    <w:rsid w:val="00525BBC"/>
    <w:rsid w:val="00525DEE"/>
    <w:rsid w:val="00525F69"/>
    <w:rsid w:val="0052604C"/>
    <w:rsid w:val="00526056"/>
    <w:rsid w:val="00526308"/>
    <w:rsid w:val="0052632D"/>
    <w:rsid w:val="005264E9"/>
    <w:rsid w:val="00526517"/>
    <w:rsid w:val="005265E2"/>
    <w:rsid w:val="005265E7"/>
    <w:rsid w:val="00526612"/>
    <w:rsid w:val="0052662E"/>
    <w:rsid w:val="005266CF"/>
    <w:rsid w:val="00526792"/>
    <w:rsid w:val="00526872"/>
    <w:rsid w:val="005268BC"/>
    <w:rsid w:val="00526A60"/>
    <w:rsid w:val="00526CB8"/>
    <w:rsid w:val="00526CCA"/>
    <w:rsid w:val="00526D0C"/>
    <w:rsid w:val="00526D46"/>
    <w:rsid w:val="00526D76"/>
    <w:rsid w:val="00526DFF"/>
    <w:rsid w:val="00526E28"/>
    <w:rsid w:val="00526E38"/>
    <w:rsid w:val="00526EA2"/>
    <w:rsid w:val="00526FCF"/>
    <w:rsid w:val="00526FE5"/>
    <w:rsid w:val="00526FE9"/>
    <w:rsid w:val="00527202"/>
    <w:rsid w:val="00527228"/>
    <w:rsid w:val="0052727D"/>
    <w:rsid w:val="005273AB"/>
    <w:rsid w:val="0052761F"/>
    <w:rsid w:val="00527680"/>
    <w:rsid w:val="00527718"/>
    <w:rsid w:val="00527725"/>
    <w:rsid w:val="0052780F"/>
    <w:rsid w:val="00527A4D"/>
    <w:rsid w:val="00527B97"/>
    <w:rsid w:val="00527BB4"/>
    <w:rsid w:val="00527BDA"/>
    <w:rsid w:val="00527C4F"/>
    <w:rsid w:val="00527D07"/>
    <w:rsid w:val="00527DC0"/>
    <w:rsid w:val="00527F7C"/>
    <w:rsid w:val="0053016A"/>
    <w:rsid w:val="005301EA"/>
    <w:rsid w:val="00530320"/>
    <w:rsid w:val="00530624"/>
    <w:rsid w:val="0053074A"/>
    <w:rsid w:val="00530815"/>
    <w:rsid w:val="005309A1"/>
    <w:rsid w:val="00530CCA"/>
    <w:rsid w:val="00530D61"/>
    <w:rsid w:val="00530D8B"/>
    <w:rsid w:val="00530ED0"/>
    <w:rsid w:val="00530F4E"/>
    <w:rsid w:val="00530F80"/>
    <w:rsid w:val="00531013"/>
    <w:rsid w:val="00531049"/>
    <w:rsid w:val="005311A9"/>
    <w:rsid w:val="00531349"/>
    <w:rsid w:val="005313D2"/>
    <w:rsid w:val="005314A8"/>
    <w:rsid w:val="005314C5"/>
    <w:rsid w:val="00531502"/>
    <w:rsid w:val="0053150A"/>
    <w:rsid w:val="0053157E"/>
    <w:rsid w:val="005316F3"/>
    <w:rsid w:val="00531824"/>
    <w:rsid w:val="00531889"/>
    <w:rsid w:val="005318AD"/>
    <w:rsid w:val="00531936"/>
    <w:rsid w:val="0053194D"/>
    <w:rsid w:val="00531A83"/>
    <w:rsid w:val="00531AA2"/>
    <w:rsid w:val="00531B01"/>
    <w:rsid w:val="00531B1D"/>
    <w:rsid w:val="00531D48"/>
    <w:rsid w:val="00531E69"/>
    <w:rsid w:val="00531FB7"/>
    <w:rsid w:val="00532027"/>
    <w:rsid w:val="00532175"/>
    <w:rsid w:val="0053234F"/>
    <w:rsid w:val="00532381"/>
    <w:rsid w:val="0053274A"/>
    <w:rsid w:val="00532815"/>
    <w:rsid w:val="005328D6"/>
    <w:rsid w:val="00532D07"/>
    <w:rsid w:val="00532DB8"/>
    <w:rsid w:val="005332D0"/>
    <w:rsid w:val="005332F2"/>
    <w:rsid w:val="0053353B"/>
    <w:rsid w:val="00533540"/>
    <w:rsid w:val="00533652"/>
    <w:rsid w:val="005337C9"/>
    <w:rsid w:val="00533899"/>
    <w:rsid w:val="00533B1C"/>
    <w:rsid w:val="00533B53"/>
    <w:rsid w:val="00533BFE"/>
    <w:rsid w:val="00533E14"/>
    <w:rsid w:val="00534111"/>
    <w:rsid w:val="00534196"/>
    <w:rsid w:val="0053450B"/>
    <w:rsid w:val="0053466B"/>
    <w:rsid w:val="0053467D"/>
    <w:rsid w:val="005347A4"/>
    <w:rsid w:val="005347E9"/>
    <w:rsid w:val="005348BE"/>
    <w:rsid w:val="005348F8"/>
    <w:rsid w:val="0053493A"/>
    <w:rsid w:val="005349B8"/>
    <w:rsid w:val="00534A77"/>
    <w:rsid w:val="00534BAC"/>
    <w:rsid w:val="00534D4A"/>
    <w:rsid w:val="00534E7D"/>
    <w:rsid w:val="005351CC"/>
    <w:rsid w:val="005352B6"/>
    <w:rsid w:val="00535314"/>
    <w:rsid w:val="005355B2"/>
    <w:rsid w:val="0053560B"/>
    <w:rsid w:val="00535652"/>
    <w:rsid w:val="0053571C"/>
    <w:rsid w:val="005357D8"/>
    <w:rsid w:val="005358C5"/>
    <w:rsid w:val="00535AF1"/>
    <w:rsid w:val="00535BA8"/>
    <w:rsid w:val="00535C35"/>
    <w:rsid w:val="00535D25"/>
    <w:rsid w:val="00535F72"/>
    <w:rsid w:val="00535FAD"/>
    <w:rsid w:val="00536079"/>
    <w:rsid w:val="005360F3"/>
    <w:rsid w:val="00536221"/>
    <w:rsid w:val="005362AD"/>
    <w:rsid w:val="005363DD"/>
    <w:rsid w:val="005363F7"/>
    <w:rsid w:val="00536976"/>
    <w:rsid w:val="00536BB4"/>
    <w:rsid w:val="00536CE7"/>
    <w:rsid w:val="00536D2C"/>
    <w:rsid w:val="00536D41"/>
    <w:rsid w:val="00536DB1"/>
    <w:rsid w:val="00537019"/>
    <w:rsid w:val="00537182"/>
    <w:rsid w:val="005371C3"/>
    <w:rsid w:val="00537289"/>
    <w:rsid w:val="005374FD"/>
    <w:rsid w:val="00537578"/>
    <w:rsid w:val="0053763D"/>
    <w:rsid w:val="00537723"/>
    <w:rsid w:val="005378AE"/>
    <w:rsid w:val="005378CD"/>
    <w:rsid w:val="0053792E"/>
    <w:rsid w:val="00537961"/>
    <w:rsid w:val="005379C5"/>
    <w:rsid w:val="00537A54"/>
    <w:rsid w:val="00537C2F"/>
    <w:rsid w:val="00537C3E"/>
    <w:rsid w:val="00537D22"/>
    <w:rsid w:val="0054002D"/>
    <w:rsid w:val="00540090"/>
    <w:rsid w:val="00540131"/>
    <w:rsid w:val="005401D6"/>
    <w:rsid w:val="00540342"/>
    <w:rsid w:val="0054039C"/>
    <w:rsid w:val="0054046A"/>
    <w:rsid w:val="0054051F"/>
    <w:rsid w:val="00540544"/>
    <w:rsid w:val="005405FF"/>
    <w:rsid w:val="0054067B"/>
    <w:rsid w:val="00540745"/>
    <w:rsid w:val="005407B7"/>
    <w:rsid w:val="005407EF"/>
    <w:rsid w:val="005407F8"/>
    <w:rsid w:val="00540919"/>
    <w:rsid w:val="00540A04"/>
    <w:rsid w:val="00540A3D"/>
    <w:rsid w:val="00540D87"/>
    <w:rsid w:val="00540EA4"/>
    <w:rsid w:val="00540F96"/>
    <w:rsid w:val="0054101E"/>
    <w:rsid w:val="0054139E"/>
    <w:rsid w:val="005413BE"/>
    <w:rsid w:val="005414E3"/>
    <w:rsid w:val="00541595"/>
    <w:rsid w:val="0054159D"/>
    <w:rsid w:val="0054164D"/>
    <w:rsid w:val="005416D7"/>
    <w:rsid w:val="005417A3"/>
    <w:rsid w:val="00541833"/>
    <w:rsid w:val="00541866"/>
    <w:rsid w:val="00541AE1"/>
    <w:rsid w:val="00541B38"/>
    <w:rsid w:val="00541B74"/>
    <w:rsid w:val="00541C2F"/>
    <w:rsid w:val="00541D38"/>
    <w:rsid w:val="00541DBF"/>
    <w:rsid w:val="00541E60"/>
    <w:rsid w:val="00542B04"/>
    <w:rsid w:val="00542C39"/>
    <w:rsid w:val="00542E39"/>
    <w:rsid w:val="0054303B"/>
    <w:rsid w:val="00543201"/>
    <w:rsid w:val="00543248"/>
    <w:rsid w:val="005432A7"/>
    <w:rsid w:val="0054339E"/>
    <w:rsid w:val="0054340C"/>
    <w:rsid w:val="005434BB"/>
    <w:rsid w:val="005436A7"/>
    <w:rsid w:val="00543949"/>
    <w:rsid w:val="00543A5B"/>
    <w:rsid w:val="00543B3C"/>
    <w:rsid w:val="00543D28"/>
    <w:rsid w:val="00543E9D"/>
    <w:rsid w:val="00543ECF"/>
    <w:rsid w:val="00543ED6"/>
    <w:rsid w:val="00543F3B"/>
    <w:rsid w:val="005443A5"/>
    <w:rsid w:val="0054447A"/>
    <w:rsid w:val="005446E2"/>
    <w:rsid w:val="0054474E"/>
    <w:rsid w:val="00544764"/>
    <w:rsid w:val="005447ED"/>
    <w:rsid w:val="00544861"/>
    <w:rsid w:val="00544914"/>
    <w:rsid w:val="00544C6E"/>
    <w:rsid w:val="00544DD8"/>
    <w:rsid w:val="00544E5E"/>
    <w:rsid w:val="00544EA1"/>
    <w:rsid w:val="00544EB5"/>
    <w:rsid w:val="00544F1E"/>
    <w:rsid w:val="00544FF3"/>
    <w:rsid w:val="005450C9"/>
    <w:rsid w:val="005451B9"/>
    <w:rsid w:val="0054538D"/>
    <w:rsid w:val="00545411"/>
    <w:rsid w:val="00545540"/>
    <w:rsid w:val="005457FA"/>
    <w:rsid w:val="00545872"/>
    <w:rsid w:val="00545A44"/>
    <w:rsid w:val="00545A82"/>
    <w:rsid w:val="00545ADF"/>
    <w:rsid w:val="00545DD9"/>
    <w:rsid w:val="00545E03"/>
    <w:rsid w:val="00545E28"/>
    <w:rsid w:val="00545E3D"/>
    <w:rsid w:val="00545E52"/>
    <w:rsid w:val="00546099"/>
    <w:rsid w:val="005461CB"/>
    <w:rsid w:val="0054627C"/>
    <w:rsid w:val="0054637D"/>
    <w:rsid w:val="0054646F"/>
    <w:rsid w:val="00546507"/>
    <w:rsid w:val="005467DC"/>
    <w:rsid w:val="00546A41"/>
    <w:rsid w:val="00546B80"/>
    <w:rsid w:val="00546BD4"/>
    <w:rsid w:val="00546F1D"/>
    <w:rsid w:val="0054710C"/>
    <w:rsid w:val="005471F7"/>
    <w:rsid w:val="005474B0"/>
    <w:rsid w:val="005474E2"/>
    <w:rsid w:val="005478B5"/>
    <w:rsid w:val="00547906"/>
    <w:rsid w:val="00547AFF"/>
    <w:rsid w:val="00547B69"/>
    <w:rsid w:val="00547B90"/>
    <w:rsid w:val="00547BAD"/>
    <w:rsid w:val="00547CB2"/>
    <w:rsid w:val="00547D9E"/>
    <w:rsid w:val="00547DC7"/>
    <w:rsid w:val="00547E02"/>
    <w:rsid w:val="00550056"/>
    <w:rsid w:val="00550059"/>
    <w:rsid w:val="00550272"/>
    <w:rsid w:val="005502C3"/>
    <w:rsid w:val="00550312"/>
    <w:rsid w:val="00550383"/>
    <w:rsid w:val="005506F0"/>
    <w:rsid w:val="005509E0"/>
    <w:rsid w:val="00550B14"/>
    <w:rsid w:val="00550BE9"/>
    <w:rsid w:val="00550CB6"/>
    <w:rsid w:val="00550CF3"/>
    <w:rsid w:val="00550D92"/>
    <w:rsid w:val="00550DD2"/>
    <w:rsid w:val="00550F3C"/>
    <w:rsid w:val="00551228"/>
    <w:rsid w:val="0055137C"/>
    <w:rsid w:val="00551526"/>
    <w:rsid w:val="0055178F"/>
    <w:rsid w:val="005517AE"/>
    <w:rsid w:val="00551802"/>
    <w:rsid w:val="0055191F"/>
    <w:rsid w:val="00551C18"/>
    <w:rsid w:val="00551E4B"/>
    <w:rsid w:val="00551ECC"/>
    <w:rsid w:val="005522EA"/>
    <w:rsid w:val="0055242D"/>
    <w:rsid w:val="005524D1"/>
    <w:rsid w:val="005527D1"/>
    <w:rsid w:val="00552B81"/>
    <w:rsid w:val="00552C25"/>
    <w:rsid w:val="00552C6C"/>
    <w:rsid w:val="00552CF6"/>
    <w:rsid w:val="00552FCC"/>
    <w:rsid w:val="00553110"/>
    <w:rsid w:val="00553147"/>
    <w:rsid w:val="0055327C"/>
    <w:rsid w:val="00553285"/>
    <w:rsid w:val="00553309"/>
    <w:rsid w:val="00553372"/>
    <w:rsid w:val="0055348A"/>
    <w:rsid w:val="005534BE"/>
    <w:rsid w:val="005534D3"/>
    <w:rsid w:val="00553620"/>
    <w:rsid w:val="00553FAC"/>
    <w:rsid w:val="00554129"/>
    <w:rsid w:val="00554192"/>
    <w:rsid w:val="005541FB"/>
    <w:rsid w:val="00554219"/>
    <w:rsid w:val="0055434F"/>
    <w:rsid w:val="00554355"/>
    <w:rsid w:val="005543E8"/>
    <w:rsid w:val="00554414"/>
    <w:rsid w:val="00554493"/>
    <w:rsid w:val="0055468C"/>
    <w:rsid w:val="005546C2"/>
    <w:rsid w:val="00554937"/>
    <w:rsid w:val="005549DC"/>
    <w:rsid w:val="00554BC5"/>
    <w:rsid w:val="00554BE8"/>
    <w:rsid w:val="00554CE7"/>
    <w:rsid w:val="00554E1C"/>
    <w:rsid w:val="005550D3"/>
    <w:rsid w:val="00555199"/>
    <w:rsid w:val="005551B3"/>
    <w:rsid w:val="005552AD"/>
    <w:rsid w:val="00555316"/>
    <w:rsid w:val="005556A7"/>
    <w:rsid w:val="00555A0E"/>
    <w:rsid w:val="00555A30"/>
    <w:rsid w:val="00555A32"/>
    <w:rsid w:val="00555C4C"/>
    <w:rsid w:val="00555CF8"/>
    <w:rsid w:val="00555F58"/>
    <w:rsid w:val="00556076"/>
    <w:rsid w:val="0055618F"/>
    <w:rsid w:val="005561E0"/>
    <w:rsid w:val="005562D3"/>
    <w:rsid w:val="005564A4"/>
    <w:rsid w:val="005564FE"/>
    <w:rsid w:val="00556575"/>
    <w:rsid w:val="00556585"/>
    <w:rsid w:val="005565F5"/>
    <w:rsid w:val="005567EF"/>
    <w:rsid w:val="0055681F"/>
    <w:rsid w:val="00556957"/>
    <w:rsid w:val="0055695B"/>
    <w:rsid w:val="00556AF9"/>
    <w:rsid w:val="00556C74"/>
    <w:rsid w:val="00556D17"/>
    <w:rsid w:val="00556E06"/>
    <w:rsid w:val="00556FD0"/>
    <w:rsid w:val="005570D4"/>
    <w:rsid w:val="005572D4"/>
    <w:rsid w:val="005573FE"/>
    <w:rsid w:val="0055745F"/>
    <w:rsid w:val="005574AE"/>
    <w:rsid w:val="00557589"/>
    <w:rsid w:val="005575CF"/>
    <w:rsid w:val="005576C4"/>
    <w:rsid w:val="005576D3"/>
    <w:rsid w:val="005577CA"/>
    <w:rsid w:val="00557B47"/>
    <w:rsid w:val="00557C41"/>
    <w:rsid w:val="00557C73"/>
    <w:rsid w:val="00557E9F"/>
    <w:rsid w:val="00560133"/>
    <w:rsid w:val="0056014C"/>
    <w:rsid w:val="00560194"/>
    <w:rsid w:val="00560202"/>
    <w:rsid w:val="00560281"/>
    <w:rsid w:val="005602AA"/>
    <w:rsid w:val="005602C6"/>
    <w:rsid w:val="00560375"/>
    <w:rsid w:val="00560425"/>
    <w:rsid w:val="00560485"/>
    <w:rsid w:val="0056070D"/>
    <w:rsid w:val="005608B2"/>
    <w:rsid w:val="00560953"/>
    <w:rsid w:val="00560995"/>
    <w:rsid w:val="00560A95"/>
    <w:rsid w:val="00560C3C"/>
    <w:rsid w:val="00560C4B"/>
    <w:rsid w:val="00560E65"/>
    <w:rsid w:val="00560EE8"/>
    <w:rsid w:val="00560FAA"/>
    <w:rsid w:val="00561033"/>
    <w:rsid w:val="0056104A"/>
    <w:rsid w:val="00561070"/>
    <w:rsid w:val="005611F6"/>
    <w:rsid w:val="00561270"/>
    <w:rsid w:val="005612D6"/>
    <w:rsid w:val="00561487"/>
    <w:rsid w:val="005614F0"/>
    <w:rsid w:val="005617E0"/>
    <w:rsid w:val="00561A21"/>
    <w:rsid w:val="00561C6F"/>
    <w:rsid w:val="00561CDD"/>
    <w:rsid w:val="00561CE6"/>
    <w:rsid w:val="00561D76"/>
    <w:rsid w:val="00561EC7"/>
    <w:rsid w:val="00561F91"/>
    <w:rsid w:val="00562072"/>
    <w:rsid w:val="00562077"/>
    <w:rsid w:val="0056225F"/>
    <w:rsid w:val="005622A8"/>
    <w:rsid w:val="00562334"/>
    <w:rsid w:val="00562365"/>
    <w:rsid w:val="0056238D"/>
    <w:rsid w:val="005624BF"/>
    <w:rsid w:val="00562554"/>
    <w:rsid w:val="0056281C"/>
    <w:rsid w:val="0056292E"/>
    <w:rsid w:val="00562A55"/>
    <w:rsid w:val="00562A7D"/>
    <w:rsid w:val="00562AC7"/>
    <w:rsid w:val="00562AD9"/>
    <w:rsid w:val="00562B69"/>
    <w:rsid w:val="00562B8F"/>
    <w:rsid w:val="00562B9B"/>
    <w:rsid w:val="00562E1D"/>
    <w:rsid w:val="0056303D"/>
    <w:rsid w:val="0056312F"/>
    <w:rsid w:val="00563343"/>
    <w:rsid w:val="005633CE"/>
    <w:rsid w:val="0056347B"/>
    <w:rsid w:val="005636BD"/>
    <w:rsid w:val="0056371B"/>
    <w:rsid w:val="00563835"/>
    <w:rsid w:val="005638BC"/>
    <w:rsid w:val="005639B1"/>
    <w:rsid w:val="005639C0"/>
    <w:rsid w:val="00563A4C"/>
    <w:rsid w:val="00563C4C"/>
    <w:rsid w:val="00563C80"/>
    <w:rsid w:val="00563C96"/>
    <w:rsid w:val="00563E8E"/>
    <w:rsid w:val="00564146"/>
    <w:rsid w:val="005641A4"/>
    <w:rsid w:val="0056428D"/>
    <w:rsid w:val="005642F8"/>
    <w:rsid w:val="005644F0"/>
    <w:rsid w:val="00564821"/>
    <w:rsid w:val="0056485E"/>
    <w:rsid w:val="0056487A"/>
    <w:rsid w:val="00564896"/>
    <w:rsid w:val="00564919"/>
    <w:rsid w:val="00564ACF"/>
    <w:rsid w:val="00564AFD"/>
    <w:rsid w:val="00564B4B"/>
    <w:rsid w:val="00564D0A"/>
    <w:rsid w:val="00564DC7"/>
    <w:rsid w:val="00565072"/>
    <w:rsid w:val="005651FC"/>
    <w:rsid w:val="005653D7"/>
    <w:rsid w:val="0056549B"/>
    <w:rsid w:val="00565621"/>
    <w:rsid w:val="00565656"/>
    <w:rsid w:val="005657FB"/>
    <w:rsid w:val="00565806"/>
    <w:rsid w:val="0056580E"/>
    <w:rsid w:val="0056591A"/>
    <w:rsid w:val="00565A00"/>
    <w:rsid w:val="00565BA9"/>
    <w:rsid w:val="00565C05"/>
    <w:rsid w:val="00565C5F"/>
    <w:rsid w:val="00565C8A"/>
    <w:rsid w:val="00565D60"/>
    <w:rsid w:val="00565D6B"/>
    <w:rsid w:val="00565EEB"/>
    <w:rsid w:val="00565F0A"/>
    <w:rsid w:val="00566222"/>
    <w:rsid w:val="0056641C"/>
    <w:rsid w:val="005664A0"/>
    <w:rsid w:val="00566861"/>
    <w:rsid w:val="00566869"/>
    <w:rsid w:val="005668C8"/>
    <w:rsid w:val="005668F6"/>
    <w:rsid w:val="00566944"/>
    <w:rsid w:val="00566951"/>
    <w:rsid w:val="00566C84"/>
    <w:rsid w:val="00566E3C"/>
    <w:rsid w:val="00566E6F"/>
    <w:rsid w:val="00566F25"/>
    <w:rsid w:val="005670A1"/>
    <w:rsid w:val="005670A5"/>
    <w:rsid w:val="0056710B"/>
    <w:rsid w:val="00567409"/>
    <w:rsid w:val="00567452"/>
    <w:rsid w:val="00567598"/>
    <w:rsid w:val="005675AE"/>
    <w:rsid w:val="0056761C"/>
    <w:rsid w:val="00567690"/>
    <w:rsid w:val="00567794"/>
    <w:rsid w:val="005677F8"/>
    <w:rsid w:val="00567885"/>
    <w:rsid w:val="005678E9"/>
    <w:rsid w:val="00567B4A"/>
    <w:rsid w:val="00567B79"/>
    <w:rsid w:val="00567BBE"/>
    <w:rsid w:val="00567C13"/>
    <w:rsid w:val="00567C37"/>
    <w:rsid w:val="00567D52"/>
    <w:rsid w:val="00567D81"/>
    <w:rsid w:val="00567DAC"/>
    <w:rsid w:val="00567F74"/>
    <w:rsid w:val="0057001D"/>
    <w:rsid w:val="0057011B"/>
    <w:rsid w:val="0057043B"/>
    <w:rsid w:val="0057050F"/>
    <w:rsid w:val="00570722"/>
    <w:rsid w:val="005708AC"/>
    <w:rsid w:val="00570911"/>
    <w:rsid w:val="00570947"/>
    <w:rsid w:val="0057099E"/>
    <w:rsid w:val="00570B86"/>
    <w:rsid w:val="00570E83"/>
    <w:rsid w:val="00571196"/>
    <w:rsid w:val="0057132E"/>
    <w:rsid w:val="00571494"/>
    <w:rsid w:val="005714AB"/>
    <w:rsid w:val="005714E4"/>
    <w:rsid w:val="0057169A"/>
    <w:rsid w:val="00571944"/>
    <w:rsid w:val="00571986"/>
    <w:rsid w:val="00571A24"/>
    <w:rsid w:val="00571A31"/>
    <w:rsid w:val="00571DBC"/>
    <w:rsid w:val="00571F44"/>
    <w:rsid w:val="00571FA4"/>
    <w:rsid w:val="005720AA"/>
    <w:rsid w:val="005721B7"/>
    <w:rsid w:val="005721D5"/>
    <w:rsid w:val="00572245"/>
    <w:rsid w:val="0057239C"/>
    <w:rsid w:val="005724E8"/>
    <w:rsid w:val="00572638"/>
    <w:rsid w:val="0057264B"/>
    <w:rsid w:val="00572823"/>
    <w:rsid w:val="0057285B"/>
    <w:rsid w:val="0057296C"/>
    <w:rsid w:val="00572BA4"/>
    <w:rsid w:val="00572C1C"/>
    <w:rsid w:val="00572C85"/>
    <w:rsid w:val="00572CB4"/>
    <w:rsid w:val="00572D20"/>
    <w:rsid w:val="00572EE7"/>
    <w:rsid w:val="00572F38"/>
    <w:rsid w:val="00572FB1"/>
    <w:rsid w:val="0057309C"/>
    <w:rsid w:val="00573203"/>
    <w:rsid w:val="00573469"/>
    <w:rsid w:val="00573665"/>
    <w:rsid w:val="00573721"/>
    <w:rsid w:val="005737F0"/>
    <w:rsid w:val="005737FB"/>
    <w:rsid w:val="00573B19"/>
    <w:rsid w:val="00573B62"/>
    <w:rsid w:val="00573C5A"/>
    <w:rsid w:val="00573CEE"/>
    <w:rsid w:val="00573DC8"/>
    <w:rsid w:val="005741C7"/>
    <w:rsid w:val="005741F4"/>
    <w:rsid w:val="00574309"/>
    <w:rsid w:val="005744A1"/>
    <w:rsid w:val="005745C6"/>
    <w:rsid w:val="0057471C"/>
    <w:rsid w:val="00574985"/>
    <w:rsid w:val="005749CA"/>
    <w:rsid w:val="00574A45"/>
    <w:rsid w:val="00574A83"/>
    <w:rsid w:val="00574B70"/>
    <w:rsid w:val="00574C2E"/>
    <w:rsid w:val="00574C73"/>
    <w:rsid w:val="00574EB3"/>
    <w:rsid w:val="00574EFA"/>
    <w:rsid w:val="00575017"/>
    <w:rsid w:val="0057501B"/>
    <w:rsid w:val="0057523B"/>
    <w:rsid w:val="00575446"/>
    <w:rsid w:val="00575589"/>
    <w:rsid w:val="005756D0"/>
    <w:rsid w:val="00575925"/>
    <w:rsid w:val="005759F6"/>
    <w:rsid w:val="00575A27"/>
    <w:rsid w:val="00575A5E"/>
    <w:rsid w:val="00575AE8"/>
    <w:rsid w:val="00575C84"/>
    <w:rsid w:val="00575D61"/>
    <w:rsid w:val="00575D79"/>
    <w:rsid w:val="00575DE8"/>
    <w:rsid w:val="00575E32"/>
    <w:rsid w:val="0057610F"/>
    <w:rsid w:val="005762AF"/>
    <w:rsid w:val="005763D2"/>
    <w:rsid w:val="005763F7"/>
    <w:rsid w:val="00576506"/>
    <w:rsid w:val="005767FD"/>
    <w:rsid w:val="00576833"/>
    <w:rsid w:val="005768E0"/>
    <w:rsid w:val="00576D03"/>
    <w:rsid w:val="00576D2F"/>
    <w:rsid w:val="00576D57"/>
    <w:rsid w:val="00576EDC"/>
    <w:rsid w:val="00576F8C"/>
    <w:rsid w:val="00576FC6"/>
    <w:rsid w:val="00577102"/>
    <w:rsid w:val="005771DA"/>
    <w:rsid w:val="005772BC"/>
    <w:rsid w:val="0057740D"/>
    <w:rsid w:val="005774E1"/>
    <w:rsid w:val="005774F2"/>
    <w:rsid w:val="00577673"/>
    <w:rsid w:val="005776E1"/>
    <w:rsid w:val="00577757"/>
    <w:rsid w:val="005779DD"/>
    <w:rsid w:val="00577B21"/>
    <w:rsid w:val="00577B53"/>
    <w:rsid w:val="00577EC1"/>
    <w:rsid w:val="0058013F"/>
    <w:rsid w:val="0058018F"/>
    <w:rsid w:val="00580295"/>
    <w:rsid w:val="00580534"/>
    <w:rsid w:val="0058068E"/>
    <w:rsid w:val="005806BB"/>
    <w:rsid w:val="0058076A"/>
    <w:rsid w:val="005807C8"/>
    <w:rsid w:val="00580C44"/>
    <w:rsid w:val="00580DC5"/>
    <w:rsid w:val="00580ED8"/>
    <w:rsid w:val="00580F04"/>
    <w:rsid w:val="00580F74"/>
    <w:rsid w:val="00581185"/>
    <w:rsid w:val="005816AF"/>
    <w:rsid w:val="0058183F"/>
    <w:rsid w:val="0058186C"/>
    <w:rsid w:val="005818FD"/>
    <w:rsid w:val="0058196B"/>
    <w:rsid w:val="00581C79"/>
    <w:rsid w:val="00581E9D"/>
    <w:rsid w:val="00581EDB"/>
    <w:rsid w:val="0058202A"/>
    <w:rsid w:val="0058206A"/>
    <w:rsid w:val="005820AA"/>
    <w:rsid w:val="005820E5"/>
    <w:rsid w:val="005821CE"/>
    <w:rsid w:val="005821CF"/>
    <w:rsid w:val="005821DE"/>
    <w:rsid w:val="00582302"/>
    <w:rsid w:val="0058232D"/>
    <w:rsid w:val="00582463"/>
    <w:rsid w:val="0058271D"/>
    <w:rsid w:val="005827A4"/>
    <w:rsid w:val="005827E3"/>
    <w:rsid w:val="00582830"/>
    <w:rsid w:val="00582908"/>
    <w:rsid w:val="00582930"/>
    <w:rsid w:val="00582B8B"/>
    <w:rsid w:val="00582D25"/>
    <w:rsid w:val="00582F4E"/>
    <w:rsid w:val="005830B7"/>
    <w:rsid w:val="00583180"/>
    <w:rsid w:val="00583458"/>
    <w:rsid w:val="005834EA"/>
    <w:rsid w:val="005835E8"/>
    <w:rsid w:val="00583630"/>
    <w:rsid w:val="005837FD"/>
    <w:rsid w:val="00583977"/>
    <w:rsid w:val="00583CCA"/>
    <w:rsid w:val="00583CCB"/>
    <w:rsid w:val="00583D93"/>
    <w:rsid w:val="00583EA3"/>
    <w:rsid w:val="00584094"/>
    <w:rsid w:val="005840BC"/>
    <w:rsid w:val="005840C5"/>
    <w:rsid w:val="005840D9"/>
    <w:rsid w:val="00584115"/>
    <w:rsid w:val="005841E5"/>
    <w:rsid w:val="005841F2"/>
    <w:rsid w:val="00584249"/>
    <w:rsid w:val="00584775"/>
    <w:rsid w:val="00584B15"/>
    <w:rsid w:val="00584CB2"/>
    <w:rsid w:val="00584E0C"/>
    <w:rsid w:val="00584ECB"/>
    <w:rsid w:val="00585077"/>
    <w:rsid w:val="005850C7"/>
    <w:rsid w:val="005850C8"/>
    <w:rsid w:val="005852EC"/>
    <w:rsid w:val="00585313"/>
    <w:rsid w:val="005853DF"/>
    <w:rsid w:val="00585471"/>
    <w:rsid w:val="00585618"/>
    <w:rsid w:val="00585667"/>
    <w:rsid w:val="00585682"/>
    <w:rsid w:val="005856E7"/>
    <w:rsid w:val="005857BD"/>
    <w:rsid w:val="00585839"/>
    <w:rsid w:val="00585A8A"/>
    <w:rsid w:val="00585B76"/>
    <w:rsid w:val="00585B7D"/>
    <w:rsid w:val="00585C3C"/>
    <w:rsid w:val="00585DC0"/>
    <w:rsid w:val="00585E12"/>
    <w:rsid w:val="00585F5A"/>
    <w:rsid w:val="005860CD"/>
    <w:rsid w:val="00586105"/>
    <w:rsid w:val="0058618C"/>
    <w:rsid w:val="00586295"/>
    <w:rsid w:val="005867B6"/>
    <w:rsid w:val="005868B0"/>
    <w:rsid w:val="00586934"/>
    <w:rsid w:val="0058699C"/>
    <w:rsid w:val="00586AE0"/>
    <w:rsid w:val="00586C3B"/>
    <w:rsid w:val="0058737D"/>
    <w:rsid w:val="00587488"/>
    <w:rsid w:val="00587495"/>
    <w:rsid w:val="005875D2"/>
    <w:rsid w:val="0058766E"/>
    <w:rsid w:val="005876C4"/>
    <w:rsid w:val="005877BC"/>
    <w:rsid w:val="00587932"/>
    <w:rsid w:val="00587A21"/>
    <w:rsid w:val="00587A9B"/>
    <w:rsid w:val="00587AD6"/>
    <w:rsid w:val="00587BD5"/>
    <w:rsid w:val="00587CD9"/>
    <w:rsid w:val="00587E33"/>
    <w:rsid w:val="00590010"/>
    <w:rsid w:val="00590093"/>
    <w:rsid w:val="0059011C"/>
    <w:rsid w:val="005901DC"/>
    <w:rsid w:val="00590395"/>
    <w:rsid w:val="005904F1"/>
    <w:rsid w:val="0059093E"/>
    <w:rsid w:val="00590A09"/>
    <w:rsid w:val="00590A98"/>
    <w:rsid w:val="00590E48"/>
    <w:rsid w:val="00590E61"/>
    <w:rsid w:val="00591110"/>
    <w:rsid w:val="0059146B"/>
    <w:rsid w:val="00591502"/>
    <w:rsid w:val="00591724"/>
    <w:rsid w:val="0059177C"/>
    <w:rsid w:val="0059185C"/>
    <w:rsid w:val="00591BE8"/>
    <w:rsid w:val="00591C56"/>
    <w:rsid w:val="00591C6C"/>
    <w:rsid w:val="00591C9D"/>
    <w:rsid w:val="00591CAE"/>
    <w:rsid w:val="00591DBA"/>
    <w:rsid w:val="00591E7F"/>
    <w:rsid w:val="00592087"/>
    <w:rsid w:val="00592201"/>
    <w:rsid w:val="005922B5"/>
    <w:rsid w:val="00592325"/>
    <w:rsid w:val="005925EB"/>
    <w:rsid w:val="00592837"/>
    <w:rsid w:val="005929E2"/>
    <w:rsid w:val="005929E6"/>
    <w:rsid w:val="00592A71"/>
    <w:rsid w:val="00592B9B"/>
    <w:rsid w:val="00592D9C"/>
    <w:rsid w:val="00592E22"/>
    <w:rsid w:val="0059304A"/>
    <w:rsid w:val="0059305D"/>
    <w:rsid w:val="005935E4"/>
    <w:rsid w:val="0059360A"/>
    <w:rsid w:val="005938B8"/>
    <w:rsid w:val="00593A25"/>
    <w:rsid w:val="00593B32"/>
    <w:rsid w:val="00593C69"/>
    <w:rsid w:val="00593CFB"/>
    <w:rsid w:val="00593DBC"/>
    <w:rsid w:val="00593E32"/>
    <w:rsid w:val="00593E7B"/>
    <w:rsid w:val="00593F15"/>
    <w:rsid w:val="00594093"/>
    <w:rsid w:val="00594208"/>
    <w:rsid w:val="005943CF"/>
    <w:rsid w:val="005943FA"/>
    <w:rsid w:val="00594408"/>
    <w:rsid w:val="00594535"/>
    <w:rsid w:val="005945EA"/>
    <w:rsid w:val="005946CD"/>
    <w:rsid w:val="005946FD"/>
    <w:rsid w:val="00594800"/>
    <w:rsid w:val="0059480D"/>
    <w:rsid w:val="00594AD6"/>
    <w:rsid w:val="00594F94"/>
    <w:rsid w:val="005952D1"/>
    <w:rsid w:val="005952EA"/>
    <w:rsid w:val="005953CA"/>
    <w:rsid w:val="005953F8"/>
    <w:rsid w:val="0059572F"/>
    <w:rsid w:val="00595749"/>
    <w:rsid w:val="0059575E"/>
    <w:rsid w:val="00595781"/>
    <w:rsid w:val="00595969"/>
    <w:rsid w:val="005959F6"/>
    <w:rsid w:val="00595B05"/>
    <w:rsid w:val="00595BC4"/>
    <w:rsid w:val="00595CB7"/>
    <w:rsid w:val="00595D95"/>
    <w:rsid w:val="00596283"/>
    <w:rsid w:val="00596343"/>
    <w:rsid w:val="0059636A"/>
    <w:rsid w:val="005963B5"/>
    <w:rsid w:val="005963E2"/>
    <w:rsid w:val="005966A5"/>
    <w:rsid w:val="005966C4"/>
    <w:rsid w:val="00596718"/>
    <w:rsid w:val="005968DC"/>
    <w:rsid w:val="00596B20"/>
    <w:rsid w:val="00596CF2"/>
    <w:rsid w:val="00596EFE"/>
    <w:rsid w:val="00596F4F"/>
    <w:rsid w:val="00597208"/>
    <w:rsid w:val="00597342"/>
    <w:rsid w:val="0059738C"/>
    <w:rsid w:val="00597584"/>
    <w:rsid w:val="00597731"/>
    <w:rsid w:val="0059779C"/>
    <w:rsid w:val="00597878"/>
    <w:rsid w:val="00597E51"/>
    <w:rsid w:val="00597F3C"/>
    <w:rsid w:val="00597FB1"/>
    <w:rsid w:val="00597FFE"/>
    <w:rsid w:val="005A0417"/>
    <w:rsid w:val="005A049E"/>
    <w:rsid w:val="005A04ED"/>
    <w:rsid w:val="005A06FC"/>
    <w:rsid w:val="005A08BE"/>
    <w:rsid w:val="005A0955"/>
    <w:rsid w:val="005A09EC"/>
    <w:rsid w:val="005A0E49"/>
    <w:rsid w:val="005A0EC4"/>
    <w:rsid w:val="005A0FC2"/>
    <w:rsid w:val="005A10F5"/>
    <w:rsid w:val="005A1147"/>
    <w:rsid w:val="005A12A4"/>
    <w:rsid w:val="005A1324"/>
    <w:rsid w:val="005A133A"/>
    <w:rsid w:val="005A136E"/>
    <w:rsid w:val="005A13C8"/>
    <w:rsid w:val="005A13FB"/>
    <w:rsid w:val="005A1562"/>
    <w:rsid w:val="005A15BC"/>
    <w:rsid w:val="005A15C2"/>
    <w:rsid w:val="005A170A"/>
    <w:rsid w:val="005A19B0"/>
    <w:rsid w:val="005A1AB1"/>
    <w:rsid w:val="005A1B5F"/>
    <w:rsid w:val="005A1CC8"/>
    <w:rsid w:val="005A1DA3"/>
    <w:rsid w:val="005A1F35"/>
    <w:rsid w:val="005A20E1"/>
    <w:rsid w:val="005A212F"/>
    <w:rsid w:val="005A22FD"/>
    <w:rsid w:val="005A23E2"/>
    <w:rsid w:val="005A24B5"/>
    <w:rsid w:val="005A2543"/>
    <w:rsid w:val="005A2690"/>
    <w:rsid w:val="005A271E"/>
    <w:rsid w:val="005A279A"/>
    <w:rsid w:val="005A28D6"/>
    <w:rsid w:val="005A2AD9"/>
    <w:rsid w:val="005A2B9A"/>
    <w:rsid w:val="005A2D3C"/>
    <w:rsid w:val="005A2D83"/>
    <w:rsid w:val="005A2DD6"/>
    <w:rsid w:val="005A2DF5"/>
    <w:rsid w:val="005A2E6C"/>
    <w:rsid w:val="005A3105"/>
    <w:rsid w:val="005A3136"/>
    <w:rsid w:val="005A32F9"/>
    <w:rsid w:val="005A344C"/>
    <w:rsid w:val="005A344E"/>
    <w:rsid w:val="005A35B6"/>
    <w:rsid w:val="005A3773"/>
    <w:rsid w:val="005A384A"/>
    <w:rsid w:val="005A3872"/>
    <w:rsid w:val="005A38F9"/>
    <w:rsid w:val="005A3917"/>
    <w:rsid w:val="005A39E3"/>
    <w:rsid w:val="005A3B08"/>
    <w:rsid w:val="005A3B62"/>
    <w:rsid w:val="005A3ECE"/>
    <w:rsid w:val="005A3ED8"/>
    <w:rsid w:val="005A3F44"/>
    <w:rsid w:val="005A4010"/>
    <w:rsid w:val="005A409F"/>
    <w:rsid w:val="005A4231"/>
    <w:rsid w:val="005A4324"/>
    <w:rsid w:val="005A43DA"/>
    <w:rsid w:val="005A445F"/>
    <w:rsid w:val="005A45AC"/>
    <w:rsid w:val="005A4770"/>
    <w:rsid w:val="005A4821"/>
    <w:rsid w:val="005A48B3"/>
    <w:rsid w:val="005A48D0"/>
    <w:rsid w:val="005A49C2"/>
    <w:rsid w:val="005A49F3"/>
    <w:rsid w:val="005A4A01"/>
    <w:rsid w:val="005A4A4F"/>
    <w:rsid w:val="005A4B55"/>
    <w:rsid w:val="005A4B8E"/>
    <w:rsid w:val="005A4CAD"/>
    <w:rsid w:val="005A4CFD"/>
    <w:rsid w:val="005A4D1B"/>
    <w:rsid w:val="005A4EA5"/>
    <w:rsid w:val="005A5063"/>
    <w:rsid w:val="005A5316"/>
    <w:rsid w:val="005A53B4"/>
    <w:rsid w:val="005A53CE"/>
    <w:rsid w:val="005A552C"/>
    <w:rsid w:val="005A5579"/>
    <w:rsid w:val="005A559B"/>
    <w:rsid w:val="005A55C3"/>
    <w:rsid w:val="005A5990"/>
    <w:rsid w:val="005A5B4F"/>
    <w:rsid w:val="005A5C0A"/>
    <w:rsid w:val="005A5C19"/>
    <w:rsid w:val="005A5CBC"/>
    <w:rsid w:val="005A5E38"/>
    <w:rsid w:val="005A5FA7"/>
    <w:rsid w:val="005A5FB2"/>
    <w:rsid w:val="005A6021"/>
    <w:rsid w:val="005A60C8"/>
    <w:rsid w:val="005A6171"/>
    <w:rsid w:val="005A617E"/>
    <w:rsid w:val="005A61D0"/>
    <w:rsid w:val="005A6240"/>
    <w:rsid w:val="005A6602"/>
    <w:rsid w:val="005A661F"/>
    <w:rsid w:val="005A6622"/>
    <w:rsid w:val="005A6667"/>
    <w:rsid w:val="005A66E6"/>
    <w:rsid w:val="005A680A"/>
    <w:rsid w:val="005A68C5"/>
    <w:rsid w:val="005A6971"/>
    <w:rsid w:val="005A6AD8"/>
    <w:rsid w:val="005A6B6F"/>
    <w:rsid w:val="005A6CBE"/>
    <w:rsid w:val="005A6CDB"/>
    <w:rsid w:val="005A6DEC"/>
    <w:rsid w:val="005A6FDF"/>
    <w:rsid w:val="005A7066"/>
    <w:rsid w:val="005A712B"/>
    <w:rsid w:val="005A7319"/>
    <w:rsid w:val="005A73E2"/>
    <w:rsid w:val="005A7637"/>
    <w:rsid w:val="005A764F"/>
    <w:rsid w:val="005A76C1"/>
    <w:rsid w:val="005A78E8"/>
    <w:rsid w:val="005A7B99"/>
    <w:rsid w:val="005A7C58"/>
    <w:rsid w:val="005A7DEE"/>
    <w:rsid w:val="005A7DF9"/>
    <w:rsid w:val="005A7EA3"/>
    <w:rsid w:val="005A7FF2"/>
    <w:rsid w:val="005B0062"/>
    <w:rsid w:val="005B0097"/>
    <w:rsid w:val="005B0316"/>
    <w:rsid w:val="005B0322"/>
    <w:rsid w:val="005B03C0"/>
    <w:rsid w:val="005B0511"/>
    <w:rsid w:val="005B0620"/>
    <w:rsid w:val="005B06B1"/>
    <w:rsid w:val="005B06F8"/>
    <w:rsid w:val="005B073B"/>
    <w:rsid w:val="005B0822"/>
    <w:rsid w:val="005B083F"/>
    <w:rsid w:val="005B08F4"/>
    <w:rsid w:val="005B0A7B"/>
    <w:rsid w:val="005B0B4C"/>
    <w:rsid w:val="005B0C48"/>
    <w:rsid w:val="005B0D94"/>
    <w:rsid w:val="005B0DF1"/>
    <w:rsid w:val="005B0E31"/>
    <w:rsid w:val="005B0EBB"/>
    <w:rsid w:val="005B0F1C"/>
    <w:rsid w:val="005B0F77"/>
    <w:rsid w:val="005B0FC1"/>
    <w:rsid w:val="005B1149"/>
    <w:rsid w:val="005B11AD"/>
    <w:rsid w:val="005B1348"/>
    <w:rsid w:val="005B13A5"/>
    <w:rsid w:val="005B1404"/>
    <w:rsid w:val="005B163B"/>
    <w:rsid w:val="005B1661"/>
    <w:rsid w:val="005B16FE"/>
    <w:rsid w:val="005B17BE"/>
    <w:rsid w:val="005B182E"/>
    <w:rsid w:val="005B1840"/>
    <w:rsid w:val="005B19A0"/>
    <w:rsid w:val="005B1A2D"/>
    <w:rsid w:val="005B1B6F"/>
    <w:rsid w:val="005B1CB5"/>
    <w:rsid w:val="005B1D50"/>
    <w:rsid w:val="005B1E75"/>
    <w:rsid w:val="005B256D"/>
    <w:rsid w:val="005B27ED"/>
    <w:rsid w:val="005B2A9F"/>
    <w:rsid w:val="005B2AA6"/>
    <w:rsid w:val="005B2B42"/>
    <w:rsid w:val="005B2DB0"/>
    <w:rsid w:val="005B2DF2"/>
    <w:rsid w:val="005B2E1A"/>
    <w:rsid w:val="005B2E25"/>
    <w:rsid w:val="005B2E3F"/>
    <w:rsid w:val="005B2EBA"/>
    <w:rsid w:val="005B2F0E"/>
    <w:rsid w:val="005B30DD"/>
    <w:rsid w:val="005B3192"/>
    <w:rsid w:val="005B3406"/>
    <w:rsid w:val="005B348D"/>
    <w:rsid w:val="005B34D6"/>
    <w:rsid w:val="005B36BB"/>
    <w:rsid w:val="005B36D1"/>
    <w:rsid w:val="005B36DA"/>
    <w:rsid w:val="005B370F"/>
    <w:rsid w:val="005B376C"/>
    <w:rsid w:val="005B398F"/>
    <w:rsid w:val="005B3EB2"/>
    <w:rsid w:val="005B3F39"/>
    <w:rsid w:val="005B40B0"/>
    <w:rsid w:val="005B43B2"/>
    <w:rsid w:val="005B45E4"/>
    <w:rsid w:val="005B4939"/>
    <w:rsid w:val="005B49E5"/>
    <w:rsid w:val="005B4C1B"/>
    <w:rsid w:val="005B4CF8"/>
    <w:rsid w:val="005B4D69"/>
    <w:rsid w:val="005B4D7C"/>
    <w:rsid w:val="005B4ED1"/>
    <w:rsid w:val="005B51C9"/>
    <w:rsid w:val="005B52BA"/>
    <w:rsid w:val="005B53C9"/>
    <w:rsid w:val="005B548C"/>
    <w:rsid w:val="005B56C8"/>
    <w:rsid w:val="005B5DB4"/>
    <w:rsid w:val="005B5F8E"/>
    <w:rsid w:val="005B61CC"/>
    <w:rsid w:val="005B64B6"/>
    <w:rsid w:val="005B6613"/>
    <w:rsid w:val="005B6660"/>
    <w:rsid w:val="005B66E8"/>
    <w:rsid w:val="005B67BE"/>
    <w:rsid w:val="005B69B7"/>
    <w:rsid w:val="005B6BA4"/>
    <w:rsid w:val="005B6D65"/>
    <w:rsid w:val="005B6E04"/>
    <w:rsid w:val="005B6EA8"/>
    <w:rsid w:val="005B6EF2"/>
    <w:rsid w:val="005B6FAA"/>
    <w:rsid w:val="005B7033"/>
    <w:rsid w:val="005B70A3"/>
    <w:rsid w:val="005B7124"/>
    <w:rsid w:val="005B71A2"/>
    <w:rsid w:val="005B7246"/>
    <w:rsid w:val="005B72EB"/>
    <w:rsid w:val="005B7374"/>
    <w:rsid w:val="005B739E"/>
    <w:rsid w:val="005B739F"/>
    <w:rsid w:val="005B73CA"/>
    <w:rsid w:val="005B73DC"/>
    <w:rsid w:val="005B7506"/>
    <w:rsid w:val="005B7716"/>
    <w:rsid w:val="005B7719"/>
    <w:rsid w:val="005B77E7"/>
    <w:rsid w:val="005B7918"/>
    <w:rsid w:val="005B799F"/>
    <w:rsid w:val="005B79F8"/>
    <w:rsid w:val="005B7B6E"/>
    <w:rsid w:val="005B7CCA"/>
    <w:rsid w:val="005B7E86"/>
    <w:rsid w:val="005B7EE5"/>
    <w:rsid w:val="005B7F49"/>
    <w:rsid w:val="005C0018"/>
    <w:rsid w:val="005C0039"/>
    <w:rsid w:val="005C026A"/>
    <w:rsid w:val="005C0298"/>
    <w:rsid w:val="005C03F3"/>
    <w:rsid w:val="005C0635"/>
    <w:rsid w:val="005C0905"/>
    <w:rsid w:val="005C09D2"/>
    <w:rsid w:val="005C0BC4"/>
    <w:rsid w:val="005C0C7B"/>
    <w:rsid w:val="005C0D8A"/>
    <w:rsid w:val="005C0F74"/>
    <w:rsid w:val="005C10A3"/>
    <w:rsid w:val="005C117C"/>
    <w:rsid w:val="005C12DA"/>
    <w:rsid w:val="005C134F"/>
    <w:rsid w:val="005C13AF"/>
    <w:rsid w:val="005C141F"/>
    <w:rsid w:val="005C1484"/>
    <w:rsid w:val="005C178A"/>
    <w:rsid w:val="005C17B5"/>
    <w:rsid w:val="005C18A4"/>
    <w:rsid w:val="005C18C9"/>
    <w:rsid w:val="005C19D8"/>
    <w:rsid w:val="005C1D4A"/>
    <w:rsid w:val="005C1DEC"/>
    <w:rsid w:val="005C1E7D"/>
    <w:rsid w:val="005C1E99"/>
    <w:rsid w:val="005C2051"/>
    <w:rsid w:val="005C2119"/>
    <w:rsid w:val="005C230C"/>
    <w:rsid w:val="005C2521"/>
    <w:rsid w:val="005C271D"/>
    <w:rsid w:val="005C27E0"/>
    <w:rsid w:val="005C287D"/>
    <w:rsid w:val="005C298A"/>
    <w:rsid w:val="005C2A50"/>
    <w:rsid w:val="005C2C6B"/>
    <w:rsid w:val="005C2CB4"/>
    <w:rsid w:val="005C2EC5"/>
    <w:rsid w:val="005C2F34"/>
    <w:rsid w:val="005C2F66"/>
    <w:rsid w:val="005C2F67"/>
    <w:rsid w:val="005C2FC3"/>
    <w:rsid w:val="005C3139"/>
    <w:rsid w:val="005C32D9"/>
    <w:rsid w:val="005C339A"/>
    <w:rsid w:val="005C3417"/>
    <w:rsid w:val="005C349B"/>
    <w:rsid w:val="005C3520"/>
    <w:rsid w:val="005C35DB"/>
    <w:rsid w:val="005C3B17"/>
    <w:rsid w:val="005C40DF"/>
    <w:rsid w:val="005C4191"/>
    <w:rsid w:val="005C429A"/>
    <w:rsid w:val="005C4343"/>
    <w:rsid w:val="005C43C4"/>
    <w:rsid w:val="005C4520"/>
    <w:rsid w:val="005C479A"/>
    <w:rsid w:val="005C48C2"/>
    <w:rsid w:val="005C4957"/>
    <w:rsid w:val="005C4992"/>
    <w:rsid w:val="005C4A09"/>
    <w:rsid w:val="005C4AFE"/>
    <w:rsid w:val="005C4B7C"/>
    <w:rsid w:val="005C4B9E"/>
    <w:rsid w:val="005C4BB8"/>
    <w:rsid w:val="005C4D62"/>
    <w:rsid w:val="005C507D"/>
    <w:rsid w:val="005C5116"/>
    <w:rsid w:val="005C51E9"/>
    <w:rsid w:val="005C5243"/>
    <w:rsid w:val="005C53EF"/>
    <w:rsid w:val="005C551E"/>
    <w:rsid w:val="005C567B"/>
    <w:rsid w:val="005C56FE"/>
    <w:rsid w:val="005C57D4"/>
    <w:rsid w:val="005C591A"/>
    <w:rsid w:val="005C5DFC"/>
    <w:rsid w:val="005C6195"/>
    <w:rsid w:val="005C629B"/>
    <w:rsid w:val="005C62BD"/>
    <w:rsid w:val="005C638F"/>
    <w:rsid w:val="005C65C2"/>
    <w:rsid w:val="005C65E9"/>
    <w:rsid w:val="005C67F6"/>
    <w:rsid w:val="005C696D"/>
    <w:rsid w:val="005C699F"/>
    <w:rsid w:val="005C69DD"/>
    <w:rsid w:val="005C6A35"/>
    <w:rsid w:val="005C6A79"/>
    <w:rsid w:val="005C6ADB"/>
    <w:rsid w:val="005C6BF9"/>
    <w:rsid w:val="005C6CC7"/>
    <w:rsid w:val="005C6F49"/>
    <w:rsid w:val="005C7013"/>
    <w:rsid w:val="005C70B3"/>
    <w:rsid w:val="005C70F6"/>
    <w:rsid w:val="005C7197"/>
    <w:rsid w:val="005C71E5"/>
    <w:rsid w:val="005C72B5"/>
    <w:rsid w:val="005C7336"/>
    <w:rsid w:val="005C75DA"/>
    <w:rsid w:val="005C762E"/>
    <w:rsid w:val="005C76F2"/>
    <w:rsid w:val="005C7D49"/>
    <w:rsid w:val="005C7D80"/>
    <w:rsid w:val="005C7E47"/>
    <w:rsid w:val="005C7F3F"/>
    <w:rsid w:val="005D01D1"/>
    <w:rsid w:val="005D022B"/>
    <w:rsid w:val="005D0233"/>
    <w:rsid w:val="005D02CD"/>
    <w:rsid w:val="005D036A"/>
    <w:rsid w:val="005D03CA"/>
    <w:rsid w:val="005D03F5"/>
    <w:rsid w:val="005D06D7"/>
    <w:rsid w:val="005D072D"/>
    <w:rsid w:val="005D077D"/>
    <w:rsid w:val="005D0927"/>
    <w:rsid w:val="005D09E5"/>
    <w:rsid w:val="005D0A58"/>
    <w:rsid w:val="005D0B0F"/>
    <w:rsid w:val="005D0BBF"/>
    <w:rsid w:val="005D0E38"/>
    <w:rsid w:val="005D108A"/>
    <w:rsid w:val="005D11FE"/>
    <w:rsid w:val="005D12D3"/>
    <w:rsid w:val="005D1440"/>
    <w:rsid w:val="005D1447"/>
    <w:rsid w:val="005D14F7"/>
    <w:rsid w:val="005D15D4"/>
    <w:rsid w:val="005D172C"/>
    <w:rsid w:val="005D186E"/>
    <w:rsid w:val="005D18E6"/>
    <w:rsid w:val="005D1A24"/>
    <w:rsid w:val="005D1B82"/>
    <w:rsid w:val="005D1BD5"/>
    <w:rsid w:val="005D1D11"/>
    <w:rsid w:val="005D1D47"/>
    <w:rsid w:val="005D1D82"/>
    <w:rsid w:val="005D1E84"/>
    <w:rsid w:val="005D1EB7"/>
    <w:rsid w:val="005D210B"/>
    <w:rsid w:val="005D225B"/>
    <w:rsid w:val="005D22E1"/>
    <w:rsid w:val="005D2310"/>
    <w:rsid w:val="005D235E"/>
    <w:rsid w:val="005D23C4"/>
    <w:rsid w:val="005D2444"/>
    <w:rsid w:val="005D24F6"/>
    <w:rsid w:val="005D2665"/>
    <w:rsid w:val="005D27D8"/>
    <w:rsid w:val="005D2BD1"/>
    <w:rsid w:val="005D2C0F"/>
    <w:rsid w:val="005D2C59"/>
    <w:rsid w:val="005D2C5B"/>
    <w:rsid w:val="005D2CCD"/>
    <w:rsid w:val="005D2D55"/>
    <w:rsid w:val="005D2E67"/>
    <w:rsid w:val="005D2EDB"/>
    <w:rsid w:val="005D30A3"/>
    <w:rsid w:val="005D30BD"/>
    <w:rsid w:val="005D312F"/>
    <w:rsid w:val="005D365D"/>
    <w:rsid w:val="005D37F6"/>
    <w:rsid w:val="005D37FA"/>
    <w:rsid w:val="005D3895"/>
    <w:rsid w:val="005D38DC"/>
    <w:rsid w:val="005D3DF2"/>
    <w:rsid w:val="005D40BC"/>
    <w:rsid w:val="005D416D"/>
    <w:rsid w:val="005D424F"/>
    <w:rsid w:val="005D42F3"/>
    <w:rsid w:val="005D4527"/>
    <w:rsid w:val="005D467A"/>
    <w:rsid w:val="005D4746"/>
    <w:rsid w:val="005D4843"/>
    <w:rsid w:val="005D4851"/>
    <w:rsid w:val="005D4932"/>
    <w:rsid w:val="005D49DB"/>
    <w:rsid w:val="005D4B24"/>
    <w:rsid w:val="005D4B77"/>
    <w:rsid w:val="005D4BBB"/>
    <w:rsid w:val="005D4C2E"/>
    <w:rsid w:val="005D4D3C"/>
    <w:rsid w:val="005D4EFF"/>
    <w:rsid w:val="005D4F2F"/>
    <w:rsid w:val="005D4F8A"/>
    <w:rsid w:val="005D4FF9"/>
    <w:rsid w:val="005D50CA"/>
    <w:rsid w:val="005D52F1"/>
    <w:rsid w:val="005D538A"/>
    <w:rsid w:val="005D5514"/>
    <w:rsid w:val="005D55E3"/>
    <w:rsid w:val="005D56DE"/>
    <w:rsid w:val="005D56E0"/>
    <w:rsid w:val="005D57EA"/>
    <w:rsid w:val="005D583C"/>
    <w:rsid w:val="005D59C5"/>
    <w:rsid w:val="005D5A7D"/>
    <w:rsid w:val="005D5B3D"/>
    <w:rsid w:val="005D5C32"/>
    <w:rsid w:val="005D5C3B"/>
    <w:rsid w:val="005D5C56"/>
    <w:rsid w:val="005D5D8F"/>
    <w:rsid w:val="005D5F1D"/>
    <w:rsid w:val="005D5FC8"/>
    <w:rsid w:val="005D6195"/>
    <w:rsid w:val="005D63C5"/>
    <w:rsid w:val="005D63F7"/>
    <w:rsid w:val="005D645E"/>
    <w:rsid w:val="005D6486"/>
    <w:rsid w:val="005D6579"/>
    <w:rsid w:val="005D674D"/>
    <w:rsid w:val="005D67AF"/>
    <w:rsid w:val="005D6823"/>
    <w:rsid w:val="005D68F0"/>
    <w:rsid w:val="005D6913"/>
    <w:rsid w:val="005D6C0E"/>
    <w:rsid w:val="005D6C6E"/>
    <w:rsid w:val="005D6D7A"/>
    <w:rsid w:val="005D6E0C"/>
    <w:rsid w:val="005D6E23"/>
    <w:rsid w:val="005D70C1"/>
    <w:rsid w:val="005D72B5"/>
    <w:rsid w:val="005D73BA"/>
    <w:rsid w:val="005D7555"/>
    <w:rsid w:val="005D763C"/>
    <w:rsid w:val="005D7693"/>
    <w:rsid w:val="005D76B0"/>
    <w:rsid w:val="005D7745"/>
    <w:rsid w:val="005D78BF"/>
    <w:rsid w:val="005D7AD5"/>
    <w:rsid w:val="005D7E20"/>
    <w:rsid w:val="005D7EF1"/>
    <w:rsid w:val="005E00F6"/>
    <w:rsid w:val="005E0248"/>
    <w:rsid w:val="005E03F1"/>
    <w:rsid w:val="005E048E"/>
    <w:rsid w:val="005E0610"/>
    <w:rsid w:val="005E0650"/>
    <w:rsid w:val="005E0698"/>
    <w:rsid w:val="005E06C0"/>
    <w:rsid w:val="005E077E"/>
    <w:rsid w:val="005E0957"/>
    <w:rsid w:val="005E0B2E"/>
    <w:rsid w:val="005E0F47"/>
    <w:rsid w:val="005E107C"/>
    <w:rsid w:val="005E10DD"/>
    <w:rsid w:val="005E1178"/>
    <w:rsid w:val="005E12F6"/>
    <w:rsid w:val="005E130A"/>
    <w:rsid w:val="005E130B"/>
    <w:rsid w:val="005E147E"/>
    <w:rsid w:val="005E14FA"/>
    <w:rsid w:val="005E1802"/>
    <w:rsid w:val="005E1927"/>
    <w:rsid w:val="005E19EF"/>
    <w:rsid w:val="005E1B09"/>
    <w:rsid w:val="005E1BD7"/>
    <w:rsid w:val="005E1DDF"/>
    <w:rsid w:val="005E1E3C"/>
    <w:rsid w:val="005E1EDC"/>
    <w:rsid w:val="005E1EF8"/>
    <w:rsid w:val="005E2024"/>
    <w:rsid w:val="005E2217"/>
    <w:rsid w:val="005E2226"/>
    <w:rsid w:val="005E2281"/>
    <w:rsid w:val="005E23EA"/>
    <w:rsid w:val="005E243A"/>
    <w:rsid w:val="005E2622"/>
    <w:rsid w:val="005E269E"/>
    <w:rsid w:val="005E27F2"/>
    <w:rsid w:val="005E281B"/>
    <w:rsid w:val="005E2989"/>
    <w:rsid w:val="005E2A28"/>
    <w:rsid w:val="005E2BA2"/>
    <w:rsid w:val="005E2BC4"/>
    <w:rsid w:val="005E2CAA"/>
    <w:rsid w:val="005E2D32"/>
    <w:rsid w:val="005E2D57"/>
    <w:rsid w:val="005E2DA7"/>
    <w:rsid w:val="005E2DC1"/>
    <w:rsid w:val="005E2EB5"/>
    <w:rsid w:val="005E2FA0"/>
    <w:rsid w:val="005E2FA4"/>
    <w:rsid w:val="005E3203"/>
    <w:rsid w:val="005E3230"/>
    <w:rsid w:val="005E341B"/>
    <w:rsid w:val="005E34BD"/>
    <w:rsid w:val="005E3515"/>
    <w:rsid w:val="005E355E"/>
    <w:rsid w:val="005E3574"/>
    <w:rsid w:val="005E35A9"/>
    <w:rsid w:val="005E36A2"/>
    <w:rsid w:val="005E379D"/>
    <w:rsid w:val="005E38BE"/>
    <w:rsid w:val="005E398E"/>
    <w:rsid w:val="005E39E9"/>
    <w:rsid w:val="005E3A2B"/>
    <w:rsid w:val="005E3A40"/>
    <w:rsid w:val="005E3B90"/>
    <w:rsid w:val="005E3E98"/>
    <w:rsid w:val="005E4175"/>
    <w:rsid w:val="005E42A5"/>
    <w:rsid w:val="005E42CC"/>
    <w:rsid w:val="005E42EA"/>
    <w:rsid w:val="005E43CA"/>
    <w:rsid w:val="005E445C"/>
    <w:rsid w:val="005E454A"/>
    <w:rsid w:val="005E45B5"/>
    <w:rsid w:val="005E4605"/>
    <w:rsid w:val="005E4692"/>
    <w:rsid w:val="005E4860"/>
    <w:rsid w:val="005E4878"/>
    <w:rsid w:val="005E495F"/>
    <w:rsid w:val="005E4A3D"/>
    <w:rsid w:val="005E4B15"/>
    <w:rsid w:val="005E4BE1"/>
    <w:rsid w:val="005E4F20"/>
    <w:rsid w:val="005E51A8"/>
    <w:rsid w:val="005E52CD"/>
    <w:rsid w:val="005E5310"/>
    <w:rsid w:val="005E5348"/>
    <w:rsid w:val="005E53F0"/>
    <w:rsid w:val="005E540F"/>
    <w:rsid w:val="005E55F7"/>
    <w:rsid w:val="005E57C9"/>
    <w:rsid w:val="005E59E5"/>
    <w:rsid w:val="005E5A70"/>
    <w:rsid w:val="005E5BA3"/>
    <w:rsid w:val="005E5D79"/>
    <w:rsid w:val="005E5E38"/>
    <w:rsid w:val="005E5EB0"/>
    <w:rsid w:val="005E5EF2"/>
    <w:rsid w:val="005E5FBE"/>
    <w:rsid w:val="005E60FB"/>
    <w:rsid w:val="005E614C"/>
    <w:rsid w:val="005E61C8"/>
    <w:rsid w:val="005E627C"/>
    <w:rsid w:val="005E6394"/>
    <w:rsid w:val="005E658A"/>
    <w:rsid w:val="005E65E6"/>
    <w:rsid w:val="005E663B"/>
    <w:rsid w:val="005E67E7"/>
    <w:rsid w:val="005E67EB"/>
    <w:rsid w:val="005E6971"/>
    <w:rsid w:val="005E697E"/>
    <w:rsid w:val="005E69B0"/>
    <w:rsid w:val="005E6C94"/>
    <w:rsid w:val="005E6CCE"/>
    <w:rsid w:val="005E6EE8"/>
    <w:rsid w:val="005E70DB"/>
    <w:rsid w:val="005E725C"/>
    <w:rsid w:val="005E75D6"/>
    <w:rsid w:val="005E76AE"/>
    <w:rsid w:val="005E76CE"/>
    <w:rsid w:val="005E76FA"/>
    <w:rsid w:val="005E77A2"/>
    <w:rsid w:val="005E791F"/>
    <w:rsid w:val="005E7A49"/>
    <w:rsid w:val="005E7B85"/>
    <w:rsid w:val="005E7D44"/>
    <w:rsid w:val="005E7DE2"/>
    <w:rsid w:val="005E7F2F"/>
    <w:rsid w:val="005F0037"/>
    <w:rsid w:val="005F014F"/>
    <w:rsid w:val="005F0215"/>
    <w:rsid w:val="005F040C"/>
    <w:rsid w:val="005F0569"/>
    <w:rsid w:val="005F05CD"/>
    <w:rsid w:val="005F05DC"/>
    <w:rsid w:val="005F069E"/>
    <w:rsid w:val="005F097A"/>
    <w:rsid w:val="005F0B97"/>
    <w:rsid w:val="005F0BC3"/>
    <w:rsid w:val="005F0C11"/>
    <w:rsid w:val="005F0C5C"/>
    <w:rsid w:val="005F0C5F"/>
    <w:rsid w:val="005F0C8D"/>
    <w:rsid w:val="005F0DE0"/>
    <w:rsid w:val="005F1002"/>
    <w:rsid w:val="005F101E"/>
    <w:rsid w:val="005F10AE"/>
    <w:rsid w:val="005F10D8"/>
    <w:rsid w:val="005F112C"/>
    <w:rsid w:val="005F1199"/>
    <w:rsid w:val="005F11A1"/>
    <w:rsid w:val="005F1208"/>
    <w:rsid w:val="005F1477"/>
    <w:rsid w:val="005F1484"/>
    <w:rsid w:val="005F14F5"/>
    <w:rsid w:val="005F1525"/>
    <w:rsid w:val="005F15DD"/>
    <w:rsid w:val="005F15E2"/>
    <w:rsid w:val="005F1A6B"/>
    <w:rsid w:val="005F1BDE"/>
    <w:rsid w:val="005F1ED8"/>
    <w:rsid w:val="005F1FD7"/>
    <w:rsid w:val="005F201C"/>
    <w:rsid w:val="005F2036"/>
    <w:rsid w:val="005F20F0"/>
    <w:rsid w:val="005F20F5"/>
    <w:rsid w:val="005F22BC"/>
    <w:rsid w:val="005F233A"/>
    <w:rsid w:val="005F245E"/>
    <w:rsid w:val="005F2500"/>
    <w:rsid w:val="005F258F"/>
    <w:rsid w:val="005F265B"/>
    <w:rsid w:val="005F28BD"/>
    <w:rsid w:val="005F28FF"/>
    <w:rsid w:val="005F2D14"/>
    <w:rsid w:val="005F2ECE"/>
    <w:rsid w:val="005F2FF9"/>
    <w:rsid w:val="005F3024"/>
    <w:rsid w:val="005F332D"/>
    <w:rsid w:val="005F3536"/>
    <w:rsid w:val="005F374A"/>
    <w:rsid w:val="005F37D1"/>
    <w:rsid w:val="005F3A2D"/>
    <w:rsid w:val="005F3AFA"/>
    <w:rsid w:val="005F3B8A"/>
    <w:rsid w:val="005F3BEE"/>
    <w:rsid w:val="005F3C42"/>
    <w:rsid w:val="005F3C4D"/>
    <w:rsid w:val="005F3CE3"/>
    <w:rsid w:val="005F3D28"/>
    <w:rsid w:val="005F3FF4"/>
    <w:rsid w:val="005F415E"/>
    <w:rsid w:val="005F41A4"/>
    <w:rsid w:val="005F41EE"/>
    <w:rsid w:val="005F4471"/>
    <w:rsid w:val="005F451D"/>
    <w:rsid w:val="005F461D"/>
    <w:rsid w:val="005F47C2"/>
    <w:rsid w:val="005F482D"/>
    <w:rsid w:val="005F4906"/>
    <w:rsid w:val="005F4AC6"/>
    <w:rsid w:val="005F4B35"/>
    <w:rsid w:val="005F4C2B"/>
    <w:rsid w:val="005F4D1A"/>
    <w:rsid w:val="005F4E00"/>
    <w:rsid w:val="005F4E91"/>
    <w:rsid w:val="005F4F49"/>
    <w:rsid w:val="005F4F9A"/>
    <w:rsid w:val="005F4FF3"/>
    <w:rsid w:val="005F5060"/>
    <w:rsid w:val="005F50A1"/>
    <w:rsid w:val="005F5111"/>
    <w:rsid w:val="005F511E"/>
    <w:rsid w:val="005F518D"/>
    <w:rsid w:val="005F53F5"/>
    <w:rsid w:val="005F5548"/>
    <w:rsid w:val="005F555C"/>
    <w:rsid w:val="005F5610"/>
    <w:rsid w:val="005F5615"/>
    <w:rsid w:val="005F57FD"/>
    <w:rsid w:val="005F59BE"/>
    <w:rsid w:val="005F59C2"/>
    <w:rsid w:val="005F5A01"/>
    <w:rsid w:val="005F5D94"/>
    <w:rsid w:val="005F5F3A"/>
    <w:rsid w:val="005F607B"/>
    <w:rsid w:val="005F60B3"/>
    <w:rsid w:val="005F6117"/>
    <w:rsid w:val="005F615F"/>
    <w:rsid w:val="005F626C"/>
    <w:rsid w:val="005F6466"/>
    <w:rsid w:val="005F64AC"/>
    <w:rsid w:val="005F66B7"/>
    <w:rsid w:val="005F6A19"/>
    <w:rsid w:val="005F6A73"/>
    <w:rsid w:val="005F6A8A"/>
    <w:rsid w:val="005F6AFE"/>
    <w:rsid w:val="005F6B2B"/>
    <w:rsid w:val="005F6BCF"/>
    <w:rsid w:val="005F6CCA"/>
    <w:rsid w:val="005F6CFD"/>
    <w:rsid w:val="005F6D81"/>
    <w:rsid w:val="005F6EDA"/>
    <w:rsid w:val="005F6EFD"/>
    <w:rsid w:val="005F7055"/>
    <w:rsid w:val="005F72A5"/>
    <w:rsid w:val="005F72B7"/>
    <w:rsid w:val="005F731B"/>
    <w:rsid w:val="005F739C"/>
    <w:rsid w:val="005F742F"/>
    <w:rsid w:val="005F7475"/>
    <w:rsid w:val="005F74C4"/>
    <w:rsid w:val="005F74F1"/>
    <w:rsid w:val="005F7514"/>
    <w:rsid w:val="005F760C"/>
    <w:rsid w:val="005F76F7"/>
    <w:rsid w:val="005F781A"/>
    <w:rsid w:val="005F79BE"/>
    <w:rsid w:val="005F7ADC"/>
    <w:rsid w:val="005F7AE0"/>
    <w:rsid w:val="005F7B4D"/>
    <w:rsid w:val="005F7BEA"/>
    <w:rsid w:val="005F7BF7"/>
    <w:rsid w:val="005F7C87"/>
    <w:rsid w:val="005F7E1C"/>
    <w:rsid w:val="005F7F03"/>
    <w:rsid w:val="00600083"/>
    <w:rsid w:val="006003B7"/>
    <w:rsid w:val="006006D6"/>
    <w:rsid w:val="006007B3"/>
    <w:rsid w:val="00600906"/>
    <w:rsid w:val="00600980"/>
    <w:rsid w:val="00600C03"/>
    <w:rsid w:val="00600D61"/>
    <w:rsid w:val="00600DCF"/>
    <w:rsid w:val="00600E12"/>
    <w:rsid w:val="00600EA8"/>
    <w:rsid w:val="00600F09"/>
    <w:rsid w:val="00601056"/>
    <w:rsid w:val="0060107B"/>
    <w:rsid w:val="00601484"/>
    <w:rsid w:val="006014B3"/>
    <w:rsid w:val="006014FB"/>
    <w:rsid w:val="00601712"/>
    <w:rsid w:val="006018A5"/>
    <w:rsid w:val="00601A68"/>
    <w:rsid w:val="00601AAC"/>
    <w:rsid w:val="00601B54"/>
    <w:rsid w:val="00601B94"/>
    <w:rsid w:val="00601C02"/>
    <w:rsid w:val="00601C1A"/>
    <w:rsid w:val="00601C34"/>
    <w:rsid w:val="00601C5F"/>
    <w:rsid w:val="00601E37"/>
    <w:rsid w:val="00601EC2"/>
    <w:rsid w:val="00601F3E"/>
    <w:rsid w:val="00602043"/>
    <w:rsid w:val="00602273"/>
    <w:rsid w:val="00602543"/>
    <w:rsid w:val="0060280B"/>
    <w:rsid w:val="0060284E"/>
    <w:rsid w:val="006029A1"/>
    <w:rsid w:val="00602B79"/>
    <w:rsid w:val="00602D31"/>
    <w:rsid w:val="00602F5F"/>
    <w:rsid w:val="00603188"/>
    <w:rsid w:val="006031B3"/>
    <w:rsid w:val="0060334B"/>
    <w:rsid w:val="006033A5"/>
    <w:rsid w:val="006035A8"/>
    <w:rsid w:val="0060367A"/>
    <w:rsid w:val="0060369C"/>
    <w:rsid w:val="006036F8"/>
    <w:rsid w:val="0060370D"/>
    <w:rsid w:val="0060396E"/>
    <w:rsid w:val="00603986"/>
    <w:rsid w:val="00603DF9"/>
    <w:rsid w:val="00603DFA"/>
    <w:rsid w:val="00603F92"/>
    <w:rsid w:val="00603FDD"/>
    <w:rsid w:val="0060406A"/>
    <w:rsid w:val="0060415B"/>
    <w:rsid w:val="0060424F"/>
    <w:rsid w:val="00604683"/>
    <w:rsid w:val="006046BA"/>
    <w:rsid w:val="00604704"/>
    <w:rsid w:val="0060490D"/>
    <w:rsid w:val="00604958"/>
    <w:rsid w:val="006049D4"/>
    <w:rsid w:val="00604C48"/>
    <w:rsid w:val="00604D73"/>
    <w:rsid w:val="00604D75"/>
    <w:rsid w:val="00604D8A"/>
    <w:rsid w:val="00604F9D"/>
    <w:rsid w:val="00604FB6"/>
    <w:rsid w:val="006052C4"/>
    <w:rsid w:val="00605351"/>
    <w:rsid w:val="006053E5"/>
    <w:rsid w:val="0060546E"/>
    <w:rsid w:val="00605491"/>
    <w:rsid w:val="0060554F"/>
    <w:rsid w:val="006055D7"/>
    <w:rsid w:val="00605761"/>
    <w:rsid w:val="0060578C"/>
    <w:rsid w:val="006057CC"/>
    <w:rsid w:val="006058FC"/>
    <w:rsid w:val="006059B7"/>
    <w:rsid w:val="00605A12"/>
    <w:rsid w:val="00605AD4"/>
    <w:rsid w:val="00605AEE"/>
    <w:rsid w:val="00605AF4"/>
    <w:rsid w:val="00605C29"/>
    <w:rsid w:val="00605C4F"/>
    <w:rsid w:val="00605DE7"/>
    <w:rsid w:val="00605E60"/>
    <w:rsid w:val="00606092"/>
    <w:rsid w:val="00606111"/>
    <w:rsid w:val="00606127"/>
    <w:rsid w:val="00606336"/>
    <w:rsid w:val="006063AF"/>
    <w:rsid w:val="0060641E"/>
    <w:rsid w:val="006065B9"/>
    <w:rsid w:val="006065CC"/>
    <w:rsid w:val="00606770"/>
    <w:rsid w:val="00606A24"/>
    <w:rsid w:val="00606A59"/>
    <w:rsid w:val="00606AFF"/>
    <w:rsid w:val="00606BF6"/>
    <w:rsid w:val="00606CB8"/>
    <w:rsid w:val="00606E4F"/>
    <w:rsid w:val="00606E95"/>
    <w:rsid w:val="00606F60"/>
    <w:rsid w:val="00606FCD"/>
    <w:rsid w:val="0060723F"/>
    <w:rsid w:val="006074D8"/>
    <w:rsid w:val="006074F4"/>
    <w:rsid w:val="00607500"/>
    <w:rsid w:val="0060765A"/>
    <w:rsid w:val="00607671"/>
    <w:rsid w:val="006076A9"/>
    <w:rsid w:val="00607718"/>
    <w:rsid w:val="0060777F"/>
    <w:rsid w:val="00607790"/>
    <w:rsid w:val="006077D9"/>
    <w:rsid w:val="00607888"/>
    <w:rsid w:val="00607A8C"/>
    <w:rsid w:val="00607B21"/>
    <w:rsid w:val="00607B95"/>
    <w:rsid w:val="00607BB6"/>
    <w:rsid w:val="00607D6B"/>
    <w:rsid w:val="00607DBE"/>
    <w:rsid w:val="00607EFE"/>
    <w:rsid w:val="006102B2"/>
    <w:rsid w:val="0061030D"/>
    <w:rsid w:val="006103DA"/>
    <w:rsid w:val="00610505"/>
    <w:rsid w:val="00610508"/>
    <w:rsid w:val="00610542"/>
    <w:rsid w:val="00610783"/>
    <w:rsid w:val="006107A2"/>
    <w:rsid w:val="006107A8"/>
    <w:rsid w:val="0061091F"/>
    <w:rsid w:val="0061093D"/>
    <w:rsid w:val="00610B3A"/>
    <w:rsid w:val="00610BCA"/>
    <w:rsid w:val="00610BEE"/>
    <w:rsid w:val="00610D0D"/>
    <w:rsid w:val="00610DFA"/>
    <w:rsid w:val="00610E45"/>
    <w:rsid w:val="00610F7A"/>
    <w:rsid w:val="00611682"/>
    <w:rsid w:val="006116A3"/>
    <w:rsid w:val="0061191A"/>
    <w:rsid w:val="00611A60"/>
    <w:rsid w:val="00611AC8"/>
    <w:rsid w:val="00611B8E"/>
    <w:rsid w:val="00611C8B"/>
    <w:rsid w:val="00611F52"/>
    <w:rsid w:val="00612159"/>
    <w:rsid w:val="0061218F"/>
    <w:rsid w:val="006122DE"/>
    <w:rsid w:val="00612423"/>
    <w:rsid w:val="00612528"/>
    <w:rsid w:val="006125CB"/>
    <w:rsid w:val="006126B2"/>
    <w:rsid w:val="00612799"/>
    <w:rsid w:val="006127EF"/>
    <w:rsid w:val="00612853"/>
    <w:rsid w:val="00612898"/>
    <w:rsid w:val="006128DA"/>
    <w:rsid w:val="0061290D"/>
    <w:rsid w:val="006129B7"/>
    <w:rsid w:val="00612AFB"/>
    <w:rsid w:val="00612B2E"/>
    <w:rsid w:val="00612E17"/>
    <w:rsid w:val="00612EAD"/>
    <w:rsid w:val="00612F13"/>
    <w:rsid w:val="00612F39"/>
    <w:rsid w:val="006130A7"/>
    <w:rsid w:val="00613121"/>
    <w:rsid w:val="00613147"/>
    <w:rsid w:val="0061314F"/>
    <w:rsid w:val="00613266"/>
    <w:rsid w:val="0061342D"/>
    <w:rsid w:val="006134BD"/>
    <w:rsid w:val="006134C1"/>
    <w:rsid w:val="00613683"/>
    <w:rsid w:val="006136FA"/>
    <w:rsid w:val="00613BC5"/>
    <w:rsid w:val="00613CB0"/>
    <w:rsid w:val="00613CC6"/>
    <w:rsid w:val="00614054"/>
    <w:rsid w:val="00614063"/>
    <w:rsid w:val="00614068"/>
    <w:rsid w:val="006140C0"/>
    <w:rsid w:val="006141B6"/>
    <w:rsid w:val="00614404"/>
    <w:rsid w:val="006144C8"/>
    <w:rsid w:val="00614748"/>
    <w:rsid w:val="0061474D"/>
    <w:rsid w:val="00614856"/>
    <w:rsid w:val="006148E7"/>
    <w:rsid w:val="0061491A"/>
    <w:rsid w:val="00614A6D"/>
    <w:rsid w:val="00614D27"/>
    <w:rsid w:val="00614DB0"/>
    <w:rsid w:val="00614EB5"/>
    <w:rsid w:val="00614EDC"/>
    <w:rsid w:val="00614FA5"/>
    <w:rsid w:val="006150B4"/>
    <w:rsid w:val="006151F1"/>
    <w:rsid w:val="006152FE"/>
    <w:rsid w:val="00615331"/>
    <w:rsid w:val="006153B4"/>
    <w:rsid w:val="0061545D"/>
    <w:rsid w:val="006154D6"/>
    <w:rsid w:val="00615505"/>
    <w:rsid w:val="0061563C"/>
    <w:rsid w:val="0061566B"/>
    <w:rsid w:val="00615693"/>
    <w:rsid w:val="006156D0"/>
    <w:rsid w:val="006156D8"/>
    <w:rsid w:val="00615700"/>
    <w:rsid w:val="00615704"/>
    <w:rsid w:val="006157CA"/>
    <w:rsid w:val="00615821"/>
    <w:rsid w:val="00615BFF"/>
    <w:rsid w:val="00615C8C"/>
    <w:rsid w:val="00615DD0"/>
    <w:rsid w:val="00615F92"/>
    <w:rsid w:val="00615FE7"/>
    <w:rsid w:val="0061612B"/>
    <w:rsid w:val="006161F2"/>
    <w:rsid w:val="0061625D"/>
    <w:rsid w:val="00616371"/>
    <w:rsid w:val="006163D2"/>
    <w:rsid w:val="006164D0"/>
    <w:rsid w:val="00616534"/>
    <w:rsid w:val="006166BF"/>
    <w:rsid w:val="006169FD"/>
    <w:rsid w:val="00616D47"/>
    <w:rsid w:val="00616EC5"/>
    <w:rsid w:val="00616F23"/>
    <w:rsid w:val="0061703C"/>
    <w:rsid w:val="0061705C"/>
    <w:rsid w:val="0061708B"/>
    <w:rsid w:val="006171C5"/>
    <w:rsid w:val="0061729F"/>
    <w:rsid w:val="006172D6"/>
    <w:rsid w:val="0061733D"/>
    <w:rsid w:val="00617392"/>
    <w:rsid w:val="0061746A"/>
    <w:rsid w:val="0061746F"/>
    <w:rsid w:val="00617582"/>
    <w:rsid w:val="00617759"/>
    <w:rsid w:val="006178A2"/>
    <w:rsid w:val="006178C8"/>
    <w:rsid w:val="006179BA"/>
    <w:rsid w:val="00617BA8"/>
    <w:rsid w:val="00617C48"/>
    <w:rsid w:val="00617C4A"/>
    <w:rsid w:val="00617F82"/>
    <w:rsid w:val="00620065"/>
    <w:rsid w:val="00620537"/>
    <w:rsid w:val="00620676"/>
    <w:rsid w:val="0062068C"/>
    <w:rsid w:val="006206B0"/>
    <w:rsid w:val="00620859"/>
    <w:rsid w:val="006208BC"/>
    <w:rsid w:val="0062096B"/>
    <w:rsid w:val="00620BAC"/>
    <w:rsid w:val="00620C2C"/>
    <w:rsid w:val="00620CC8"/>
    <w:rsid w:val="00620D0A"/>
    <w:rsid w:val="00620D49"/>
    <w:rsid w:val="00620DCB"/>
    <w:rsid w:val="00620F2E"/>
    <w:rsid w:val="00620F66"/>
    <w:rsid w:val="00620FA6"/>
    <w:rsid w:val="00620FE1"/>
    <w:rsid w:val="006211CC"/>
    <w:rsid w:val="00621265"/>
    <w:rsid w:val="00621465"/>
    <w:rsid w:val="006214E6"/>
    <w:rsid w:val="00621583"/>
    <w:rsid w:val="0062158E"/>
    <w:rsid w:val="006215C9"/>
    <w:rsid w:val="006216F9"/>
    <w:rsid w:val="00621818"/>
    <w:rsid w:val="006218DE"/>
    <w:rsid w:val="00621A59"/>
    <w:rsid w:val="00621B08"/>
    <w:rsid w:val="00621BC0"/>
    <w:rsid w:val="00621C6D"/>
    <w:rsid w:val="00621E0A"/>
    <w:rsid w:val="00621F1B"/>
    <w:rsid w:val="00622019"/>
    <w:rsid w:val="0062212F"/>
    <w:rsid w:val="00622316"/>
    <w:rsid w:val="00622376"/>
    <w:rsid w:val="006223BB"/>
    <w:rsid w:val="006226E8"/>
    <w:rsid w:val="00622718"/>
    <w:rsid w:val="00622834"/>
    <w:rsid w:val="006228DC"/>
    <w:rsid w:val="0062299A"/>
    <w:rsid w:val="00622A40"/>
    <w:rsid w:val="00622B5A"/>
    <w:rsid w:val="00622B99"/>
    <w:rsid w:val="00622C09"/>
    <w:rsid w:val="00622CF2"/>
    <w:rsid w:val="00623078"/>
    <w:rsid w:val="006231C5"/>
    <w:rsid w:val="00623210"/>
    <w:rsid w:val="00623388"/>
    <w:rsid w:val="0062341E"/>
    <w:rsid w:val="00623472"/>
    <w:rsid w:val="00623495"/>
    <w:rsid w:val="006234EB"/>
    <w:rsid w:val="00623583"/>
    <w:rsid w:val="00623873"/>
    <w:rsid w:val="00623995"/>
    <w:rsid w:val="00623A00"/>
    <w:rsid w:val="00623A57"/>
    <w:rsid w:val="00623B07"/>
    <w:rsid w:val="00623CE8"/>
    <w:rsid w:val="00623D5B"/>
    <w:rsid w:val="00623E63"/>
    <w:rsid w:val="00623E8E"/>
    <w:rsid w:val="00623F68"/>
    <w:rsid w:val="0062401D"/>
    <w:rsid w:val="0062465C"/>
    <w:rsid w:val="00624788"/>
    <w:rsid w:val="006247D2"/>
    <w:rsid w:val="0062484F"/>
    <w:rsid w:val="00624855"/>
    <w:rsid w:val="006249C7"/>
    <w:rsid w:val="006249E5"/>
    <w:rsid w:val="00624B3C"/>
    <w:rsid w:val="00624C95"/>
    <w:rsid w:val="00624D0B"/>
    <w:rsid w:val="00624D1B"/>
    <w:rsid w:val="00624F03"/>
    <w:rsid w:val="00624F21"/>
    <w:rsid w:val="006250B4"/>
    <w:rsid w:val="006250F9"/>
    <w:rsid w:val="0062512A"/>
    <w:rsid w:val="006251A4"/>
    <w:rsid w:val="00625255"/>
    <w:rsid w:val="006252B6"/>
    <w:rsid w:val="006253BE"/>
    <w:rsid w:val="006253C8"/>
    <w:rsid w:val="00625409"/>
    <w:rsid w:val="006255FC"/>
    <w:rsid w:val="00625609"/>
    <w:rsid w:val="0062572E"/>
    <w:rsid w:val="006257D2"/>
    <w:rsid w:val="00625809"/>
    <w:rsid w:val="0062589A"/>
    <w:rsid w:val="006259BD"/>
    <w:rsid w:val="00625DA8"/>
    <w:rsid w:val="00625DCD"/>
    <w:rsid w:val="006260CC"/>
    <w:rsid w:val="006261AB"/>
    <w:rsid w:val="006261B0"/>
    <w:rsid w:val="006261F2"/>
    <w:rsid w:val="00626351"/>
    <w:rsid w:val="00626494"/>
    <w:rsid w:val="0062679E"/>
    <w:rsid w:val="006269F6"/>
    <w:rsid w:val="00626C31"/>
    <w:rsid w:val="00626C63"/>
    <w:rsid w:val="00626D22"/>
    <w:rsid w:val="00626D32"/>
    <w:rsid w:val="006273EB"/>
    <w:rsid w:val="00627583"/>
    <w:rsid w:val="0062758A"/>
    <w:rsid w:val="006277B6"/>
    <w:rsid w:val="006277E0"/>
    <w:rsid w:val="006279A1"/>
    <w:rsid w:val="00627A1F"/>
    <w:rsid w:val="00627ABA"/>
    <w:rsid w:val="00627E68"/>
    <w:rsid w:val="00627F2C"/>
    <w:rsid w:val="00630237"/>
    <w:rsid w:val="006302FA"/>
    <w:rsid w:val="0063049B"/>
    <w:rsid w:val="006304C2"/>
    <w:rsid w:val="0063050C"/>
    <w:rsid w:val="00630617"/>
    <w:rsid w:val="006306EA"/>
    <w:rsid w:val="0063072C"/>
    <w:rsid w:val="0063092E"/>
    <w:rsid w:val="00630981"/>
    <w:rsid w:val="00630A00"/>
    <w:rsid w:val="00630A75"/>
    <w:rsid w:val="00630CDC"/>
    <w:rsid w:val="00630D2B"/>
    <w:rsid w:val="00630EC4"/>
    <w:rsid w:val="0063112E"/>
    <w:rsid w:val="006311DD"/>
    <w:rsid w:val="006313B9"/>
    <w:rsid w:val="00631422"/>
    <w:rsid w:val="006315A4"/>
    <w:rsid w:val="00631ADB"/>
    <w:rsid w:val="00631DBB"/>
    <w:rsid w:val="00631DFC"/>
    <w:rsid w:val="00631E26"/>
    <w:rsid w:val="00631EBE"/>
    <w:rsid w:val="006320F3"/>
    <w:rsid w:val="00632389"/>
    <w:rsid w:val="00632577"/>
    <w:rsid w:val="006325AD"/>
    <w:rsid w:val="00632600"/>
    <w:rsid w:val="00632785"/>
    <w:rsid w:val="006327C5"/>
    <w:rsid w:val="00632809"/>
    <w:rsid w:val="006328CB"/>
    <w:rsid w:val="00632973"/>
    <w:rsid w:val="00632B3B"/>
    <w:rsid w:val="00632B49"/>
    <w:rsid w:val="00632CF5"/>
    <w:rsid w:val="00632D37"/>
    <w:rsid w:val="00632D46"/>
    <w:rsid w:val="00632D64"/>
    <w:rsid w:val="00632DD9"/>
    <w:rsid w:val="00632F0B"/>
    <w:rsid w:val="00633018"/>
    <w:rsid w:val="00633552"/>
    <w:rsid w:val="006335ED"/>
    <w:rsid w:val="0063378F"/>
    <w:rsid w:val="00633821"/>
    <w:rsid w:val="00633857"/>
    <w:rsid w:val="00633931"/>
    <w:rsid w:val="00633997"/>
    <w:rsid w:val="006339B7"/>
    <w:rsid w:val="00633A66"/>
    <w:rsid w:val="00633B27"/>
    <w:rsid w:val="00633C97"/>
    <w:rsid w:val="00633F9D"/>
    <w:rsid w:val="006340D5"/>
    <w:rsid w:val="006341AD"/>
    <w:rsid w:val="00634308"/>
    <w:rsid w:val="00634647"/>
    <w:rsid w:val="00634695"/>
    <w:rsid w:val="00634784"/>
    <w:rsid w:val="0063482B"/>
    <w:rsid w:val="006349E5"/>
    <w:rsid w:val="00634A4C"/>
    <w:rsid w:val="00634B1B"/>
    <w:rsid w:val="00634B7B"/>
    <w:rsid w:val="00634CC3"/>
    <w:rsid w:val="00634CDD"/>
    <w:rsid w:val="00634D8D"/>
    <w:rsid w:val="00634DD3"/>
    <w:rsid w:val="00634F4A"/>
    <w:rsid w:val="00634FA8"/>
    <w:rsid w:val="0063516C"/>
    <w:rsid w:val="006353A2"/>
    <w:rsid w:val="0063543D"/>
    <w:rsid w:val="0063566D"/>
    <w:rsid w:val="00635A6C"/>
    <w:rsid w:val="00635CCA"/>
    <w:rsid w:val="00635D55"/>
    <w:rsid w:val="00635D62"/>
    <w:rsid w:val="00635DEB"/>
    <w:rsid w:val="00635F55"/>
    <w:rsid w:val="0063627E"/>
    <w:rsid w:val="00636397"/>
    <w:rsid w:val="0063644C"/>
    <w:rsid w:val="006364C5"/>
    <w:rsid w:val="0063658F"/>
    <w:rsid w:val="0063663A"/>
    <w:rsid w:val="0063669B"/>
    <w:rsid w:val="0063669C"/>
    <w:rsid w:val="00636769"/>
    <w:rsid w:val="00636897"/>
    <w:rsid w:val="006368D7"/>
    <w:rsid w:val="00636A3D"/>
    <w:rsid w:val="00636B75"/>
    <w:rsid w:val="00636BF0"/>
    <w:rsid w:val="00636C09"/>
    <w:rsid w:val="00636DB3"/>
    <w:rsid w:val="00637070"/>
    <w:rsid w:val="006372BC"/>
    <w:rsid w:val="006372F4"/>
    <w:rsid w:val="00637679"/>
    <w:rsid w:val="006376A9"/>
    <w:rsid w:val="0063781C"/>
    <w:rsid w:val="00637BC5"/>
    <w:rsid w:val="00637C8D"/>
    <w:rsid w:val="00637CD8"/>
    <w:rsid w:val="00637CDB"/>
    <w:rsid w:val="00637E16"/>
    <w:rsid w:val="00637F13"/>
    <w:rsid w:val="00637F94"/>
    <w:rsid w:val="00637FA2"/>
    <w:rsid w:val="00637FC7"/>
    <w:rsid w:val="0064015F"/>
    <w:rsid w:val="00640228"/>
    <w:rsid w:val="006402B9"/>
    <w:rsid w:val="006402CA"/>
    <w:rsid w:val="00640306"/>
    <w:rsid w:val="0064037B"/>
    <w:rsid w:val="006403A0"/>
    <w:rsid w:val="006404BA"/>
    <w:rsid w:val="0064067B"/>
    <w:rsid w:val="006406F6"/>
    <w:rsid w:val="00640751"/>
    <w:rsid w:val="00640769"/>
    <w:rsid w:val="00640AD1"/>
    <w:rsid w:val="00640BBF"/>
    <w:rsid w:val="00640BF2"/>
    <w:rsid w:val="00640CA1"/>
    <w:rsid w:val="00640DC2"/>
    <w:rsid w:val="00640EAB"/>
    <w:rsid w:val="00640F9E"/>
    <w:rsid w:val="006410B0"/>
    <w:rsid w:val="00641289"/>
    <w:rsid w:val="006412EE"/>
    <w:rsid w:val="006412FD"/>
    <w:rsid w:val="0064141B"/>
    <w:rsid w:val="0064154A"/>
    <w:rsid w:val="006416DE"/>
    <w:rsid w:val="00641A64"/>
    <w:rsid w:val="00641A70"/>
    <w:rsid w:val="00641CC7"/>
    <w:rsid w:val="00641E09"/>
    <w:rsid w:val="00641E45"/>
    <w:rsid w:val="00641E72"/>
    <w:rsid w:val="006420C8"/>
    <w:rsid w:val="00642113"/>
    <w:rsid w:val="006421B5"/>
    <w:rsid w:val="00642319"/>
    <w:rsid w:val="0064241E"/>
    <w:rsid w:val="00642539"/>
    <w:rsid w:val="0064254F"/>
    <w:rsid w:val="006425DF"/>
    <w:rsid w:val="0064266C"/>
    <w:rsid w:val="00642777"/>
    <w:rsid w:val="0064279B"/>
    <w:rsid w:val="006428D6"/>
    <w:rsid w:val="00642A83"/>
    <w:rsid w:val="00642D1C"/>
    <w:rsid w:val="00642E46"/>
    <w:rsid w:val="00643033"/>
    <w:rsid w:val="0064306F"/>
    <w:rsid w:val="006430B2"/>
    <w:rsid w:val="0064310A"/>
    <w:rsid w:val="0064340E"/>
    <w:rsid w:val="0064348A"/>
    <w:rsid w:val="0064358D"/>
    <w:rsid w:val="006435F7"/>
    <w:rsid w:val="006436D4"/>
    <w:rsid w:val="00643A69"/>
    <w:rsid w:val="00643BAF"/>
    <w:rsid w:val="00643E17"/>
    <w:rsid w:val="00644039"/>
    <w:rsid w:val="00644078"/>
    <w:rsid w:val="00644119"/>
    <w:rsid w:val="0064452D"/>
    <w:rsid w:val="0064457F"/>
    <w:rsid w:val="0064466F"/>
    <w:rsid w:val="006446AA"/>
    <w:rsid w:val="0064487B"/>
    <w:rsid w:val="00644ABA"/>
    <w:rsid w:val="00644B6C"/>
    <w:rsid w:val="00644C2D"/>
    <w:rsid w:val="00644F26"/>
    <w:rsid w:val="00644F74"/>
    <w:rsid w:val="00645012"/>
    <w:rsid w:val="00645148"/>
    <w:rsid w:val="006453E7"/>
    <w:rsid w:val="00645416"/>
    <w:rsid w:val="00645458"/>
    <w:rsid w:val="00645498"/>
    <w:rsid w:val="006454C7"/>
    <w:rsid w:val="006454F2"/>
    <w:rsid w:val="0064553B"/>
    <w:rsid w:val="006456F9"/>
    <w:rsid w:val="006458E2"/>
    <w:rsid w:val="0064596C"/>
    <w:rsid w:val="00645998"/>
    <w:rsid w:val="006459A3"/>
    <w:rsid w:val="00645B5C"/>
    <w:rsid w:val="00645CA1"/>
    <w:rsid w:val="00645CF9"/>
    <w:rsid w:val="00645D76"/>
    <w:rsid w:val="00645DF0"/>
    <w:rsid w:val="00645F00"/>
    <w:rsid w:val="00645F70"/>
    <w:rsid w:val="0064609E"/>
    <w:rsid w:val="0064611F"/>
    <w:rsid w:val="0064616C"/>
    <w:rsid w:val="00646183"/>
    <w:rsid w:val="006461CD"/>
    <w:rsid w:val="006462DC"/>
    <w:rsid w:val="00646319"/>
    <w:rsid w:val="00646492"/>
    <w:rsid w:val="006465F7"/>
    <w:rsid w:val="00646686"/>
    <w:rsid w:val="0064675F"/>
    <w:rsid w:val="00646866"/>
    <w:rsid w:val="0064686E"/>
    <w:rsid w:val="00646972"/>
    <w:rsid w:val="00646BBC"/>
    <w:rsid w:val="00647024"/>
    <w:rsid w:val="0064719B"/>
    <w:rsid w:val="00647207"/>
    <w:rsid w:val="0064725A"/>
    <w:rsid w:val="0064735E"/>
    <w:rsid w:val="0064760B"/>
    <w:rsid w:val="0064769F"/>
    <w:rsid w:val="00647790"/>
    <w:rsid w:val="00647807"/>
    <w:rsid w:val="006479DC"/>
    <w:rsid w:val="006479FA"/>
    <w:rsid w:val="00647ADD"/>
    <w:rsid w:val="00647BDE"/>
    <w:rsid w:val="00647C28"/>
    <w:rsid w:val="00647D75"/>
    <w:rsid w:val="00647E0E"/>
    <w:rsid w:val="00647E88"/>
    <w:rsid w:val="006500B3"/>
    <w:rsid w:val="00650294"/>
    <w:rsid w:val="0065035E"/>
    <w:rsid w:val="00650433"/>
    <w:rsid w:val="006505F4"/>
    <w:rsid w:val="0065080A"/>
    <w:rsid w:val="00650876"/>
    <w:rsid w:val="00650BA6"/>
    <w:rsid w:val="00650E9C"/>
    <w:rsid w:val="00650F7A"/>
    <w:rsid w:val="00651123"/>
    <w:rsid w:val="0065120D"/>
    <w:rsid w:val="00651490"/>
    <w:rsid w:val="00651598"/>
    <w:rsid w:val="006517DF"/>
    <w:rsid w:val="0065187F"/>
    <w:rsid w:val="00651893"/>
    <w:rsid w:val="006518C6"/>
    <w:rsid w:val="006519B9"/>
    <w:rsid w:val="00651A4B"/>
    <w:rsid w:val="00651B00"/>
    <w:rsid w:val="00651B88"/>
    <w:rsid w:val="00651C64"/>
    <w:rsid w:val="00651CC4"/>
    <w:rsid w:val="00651D5A"/>
    <w:rsid w:val="00651E44"/>
    <w:rsid w:val="00652089"/>
    <w:rsid w:val="006520B8"/>
    <w:rsid w:val="006520E3"/>
    <w:rsid w:val="00652155"/>
    <w:rsid w:val="006522F7"/>
    <w:rsid w:val="006523D0"/>
    <w:rsid w:val="00652663"/>
    <w:rsid w:val="0065267D"/>
    <w:rsid w:val="00652757"/>
    <w:rsid w:val="00652761"/>
    <w:rsid w:val="006528F5"/>
    <w:rsid w:val="00652A81"/>
    <w:rsid w:val="00652B21"/>
    <w:rsid w:val="00652B23"/>
    <w:rsid w:val="00652EBE"/>
    <w:rsid w:val="00653336"/>
    <w:rsid w:val="006533C6"/>
    <w:rsid w:val="0065359E"/>
    <w:rsid w:val="00653695"/>
    <w:rsid w:val="006536D2"/>
    <w:rsid w:val="006536D5"/>
    <w:rsid w:val="006539B7"/>
    <w:rsid w:val="00653B6E"/>
    <w:rsid w:val="00653B89"/>
    <w:rsid w:val="00653BB2"/>
    <w:rsid w:val="00653C04"/>
    <w:rsid w:val="00653C2F"/>
    <w:rsid w:val="00653FF8"/>
    <w:rsid w:val="00654009"/>
    <w:rsid w:val="006540AC"/>
    <w:rsid w:val="006543F2"/>
    <w:rsid w:val="00654678"/>
    <w:rsid w:val="0065470C"/>
    <w:rsid w:val="0065476C"/>
    <w:rsid w:val="006547DA"/>
    <w:rsid w:val="00654B14"/>
    <w:rsid w:val="00654B47"/>
    <w:rsid w:val="00654BBD"/>
    <w:rsid w:val="00654EEE"/>
    <w:rsid w:val="00654EFB"/>
    <w:rsid w:val="00654F56"/>
    <w:rsid w:val="006550B4"/>
    <w:rsid w:val="0065510A"/>
    <w:rsid w:val="00655245"/>
    <w:rsid w:val="00655289"/>
    <w:rsid w:val="0065529E"/>
    <w:rsid w:val="006552D8"/>
    <w:rsid w:val="00655541"/>
    <w:rsid w:val="006557C4"/>
    <w:rsid w:val="006558A6"/>
    <w:rsid w:val="0065594C"/>
    <w:rsid w:val="0065596E"/>
    <w:rsid w:val="0065598D"/>
    <w:rsid w:val="00655AA4"/>
    <w:rsid w:val="00655AB0"/>
    <w:rsid w:val="00655B27"/>
    <w:rsid w:val="00655DD4"/>
    <w:rsid w:val="00655DE5"/>
    <w:rsid w:val="00655F3A"/>
    <w:rsid w:val="006561B4"/>
    <w:rsid w:val="0065630D"/>
    <w:rsid w:val="00656362"/>
    <w:rsid w:val="006563CF"/>
    <w:rsid w:val="00656511"/>
    <w:rsid w:val="00656832"/>
    <w:rsid w:val="0065687D"/>
    <w:rsid w:val="006568EF"/>
    <w:rsid w:val="0065699E"/>
    <w:rsid w:val="00656A01"/>
    <w:rsid w:val="00656AEE"/>
    <w:rsid w:val="00656DB6"/>
    <w:rsid w:val="00656E90"/>
    <w:rsid w:val="00656EDF"/>
    <w:rsid w:val="00656FC5"/>
    <w:rsid w:val="00657185"/>
    <w:rsid w:val="0065730C"/>
    <w:rsid w:val="00657329"/>
    <w:rsid w:val="0065742F"/>
    <w:rsid w:val="00657932"/>
    <w:rsid w:val="0065793A"/>
    <w:rsid w:val="006579E9"/>
    <w:rsid w:val="00657A18"/>
    <w:rsid w:val="00657A99"/>
    <w:rsid w:val="00657BD6"/>
    <w:rsid w:val="00657D1E"/>
    <w:rsid w:val="00657D7C"/>
    <w:rsid w:val="00657DB6"/>
    <w:rsid w:val="00660161"/>
    <w:rsid w:val="006601BE"/>
    <w:rsid w:val="00660334"/>
    <w:rsid w:val="00660451"/>
    <w:rsid w:val="006604E6"/>
    <w:rsid w:val="006605F7"/>
    <w:rsid w:val="00660658"/>
    <w:rsid w:val="006607CF"/>
    <w:rsid w:val="00660B0F"/>
    <w:rsid w:val="00660CA4"/>
    <w:rsid w:val="00660CF2"/>
    <w:rsid w:val="00660D01"/>
    <w:rsid w:val="00660D33"/>
    <w:rsid w:val="00660E41"/>
    <w:rsid w:val="00660F37"/>
    <w:rsid w:val="00660F82"/>
    <w:rsid w:val="006612BD"/>
    <w:rsid w:val="0066133B"/>
    <w:rsid w:val="006615A9"/>
    <w:rsid w:val="0066168C"/>
    <w:rsid w:val="006616C2"/>
    <w:rsid w:val="00661862"/>
    <w:rsid w:val="006619E0"/>
    <w:rsid w:val="00661A48"/>
    <w:rsid w:val="00661C38"/>
    <w:rsid w:val="00661EE8"/>
    <w:rsid w:val="00661F18"/>
    <w:rsid w:val="006621A9"/>
    <w:rsid w:val="006621BD"/>
    <w:rsid w:val="006622A5"/>
    <w:rsid w:val="00662336"/>
    <w:rsid w:val="006623D3"/>
    <w:rsid w:val="0066252F"/>
    <w:rsid w:val="00662536"/>
    <w:rsid w:val="00662698"/>
    <w:rsid w:val="0066271B"/>
    <w:rsid w:val="00662792"/>
    <w:rsid w:val="00662988"/>
    <w:rsid w:val="006629DC"/>
    <w:rsid w:val="00662B45"/>
    <w:rsid w:val="00662B85"/>
    <w:rsid w:val="00662C1D"/>
    <w:rsid w:val="00662D13"/>
    <w:rsid w:val="00662D95"/>
    <w:rsid w:val="00662DEC"/>
    <w:rsid w:val="00662E87"/>
    <w:rsid w:val="006630E3"/>
    <w:rsid w:val="0066329B"/>
    <w:rsid w:val="006632F6"/>
    <w:rsid w:val="00663452"/>
    <w:rsid w:val="006635EF"/>
    <w:rsid w:val="006636C7"/>
    <w:rsid w:val="006636E6"/>
    <w:rsid w:val="006637A7"/>
    <w:rsid w:val="006637BF"/>
    <w:rsid w:val="006638D9"/>
    <w:rsid w:val="00663A1E"/>
    <w:rsid w:val="00663A40"/>
    <w:rsid w:val="00663CAA"/>
    <w:rsid w:val="00663DD1"/>
    <w:rsid w:val="00663E51"/>
    <w:rsid w:val="0066431E"/>
    <w:rsid w:val="006643EF"/>
    <w:rsid w:val="00664676"/>
    <w:rsid w:val="0066473E"/>
    <w:rsid w:val="006647D9"/>
    <w:rsid w:val="0066481F"/>
    <w:rsid w:val="006648C2"/>
    <w:rsid w:val="006648F1"/>
    <w:rsid w:val="00664967"/>
    <w:rsid w:val="00664C11"/>
    <w:rsid w:val="00664D5B"/>
    <w:rsid w:val="00664F0D"/>
    <w:rsid w:val="006652A2"/>
    <w:rsid w:val="00665395"/>
    <w:rsid w:val="0066548D"/>
    <w:rsid w:val="00665692"/>
    <w:rsid w:val="006656D3"/>
    <w:rsid w:val="0066595C"/>
    <w:rsid w:val="00665A79"/>
    <w:rsid w:val="00665CE2"/>
    <w:rsid w:val="00665E75"/>
    <w:rsid w:val="00665E8D"/>
    <w:rsid w:val="00665EE8"/>
    <w:rsid w:val="00665F99"/>
    <w:rsid w:val="00666150"/>
    <w:rsid w:val="00666348"/>
    <w:rsid w:val="006663C3"/>
    <w:rsid w:val="0066646F"/>
    <w:rsid w:val="006664F3"/>
    <w:rsid w:val="00666533"/>
    <w:rsid w:val="006665CD"/>
    <w:rsid w:val="00666697"/>
    <w:rsid w:val="006667C4"/>
    <w:rsid w:val="006667F3"/>
    <w:rsid w:val="00666856"/>
    <w:rsid w:val="0066689A"/>
    <w:rsid w:val="006668FF"/>
    <w:rsid w:val="00666958"/>
    <w:rsid w:val="006669C8"/>
    <w:rsid w:val="00666C3F"/>
    <w:rsid w:val="00666DD2"/>
    <w:rsid w:val="00666F49"/>
    <w:rsid w:val="006673A6"/>
    <w:rsid w:val="00667405"/>
    <w:rsid w:val="006674AA"/>
    <w:rsid w:val="0066756C"/>
    <w:rsid w:val="006677F0"/>
    <w:rsid w:val="00667AC9"/>
    <w:rsid w:val="00667C80"/>
    <w:rsid w:val="00667F5E"/>
    <w:rsid w:val="006700CD"/>
    <w:rsid w:val="00670126"/>
    <w:rsid w:val="006701BE"/>
    <w:rsid w:val="0067023A"/>
    <w:rsid w:val="00670254"/>
    <w:rsid w:val="00670464"/>
    <w:rsid w:val="0067054D"/>
    <w:rsid w:val="00670582"/>
    <w:rsid w:val="00670782"/>
    <w:rsid w:val="0067088E"/>
    <w:rsid w:val="00670985"/>
    <w:rsid w:val="00670B20"/>
    <w:rsid w:val="00670B42"/>
    <w:rsid w:val="00670B9B"/>
    <w:rsid w:val="00670C4E"/>
    <w:rsid w:val="00670D5F"/>
    <w:rsid w:val="00670D79"/>
    <w:rsid w:val="00670D81"/>
    <w:rsid w:val="00671121"/>
    <w:rsid w:val="00671473"/>
    <w:rsid w:val="006714AE"/>
    <w:rsid w:val="0067163B"/>
    <w:rsid w:val="00671D00"/>
    <w:rsid w:val="00671DD4"/>
    <w:rsid w:val="00671DEC"/>
    <w:rsid w:val="00671EA4"/>
    <w:rsid w:val="00671FAD"/>
    <w:rsid w:val="00671FB4"/>
    <w:rsid w:val="0067202B"/>
    <w:rsid w:val="006720A6"/>
    <w:rsid w:val="00672166"/>
    <w:rsid w:val="00672167"/>
    <w:rsid w:val="006724E2"/>
    <w:rsid w:val="006728C3"/>
    <w:rsid w:val="0067293D"/>
    <w:rsid w:val="00672B65"/>
    <w:rsid w:val="00672BD0"/>
    <w:rsid w:val="00672BEB"/>
    <w:rsid w:val="00672C08"/>
    <w:rsid w:val="00672D38"/>
    <w:rsid w:val="00672D40"/>
    <w:rsid w:val="00672EE0"/>
    <w:rsid w:val="00673027"/>
    <w:rsid w:val="00673211"/>
    <w:rsid w:val="00673397"/>
    <w:rsid w:val="006734B4"/>
    <w:rsid w:val="00673579"/>
    <w:rsid w:val="00673582"/>
    <w:rsid w:val="00673672"/>
    <w:rsid w:val="006736F6"/>
    <w:rsid w:val="00673763"/>
    <w:rsid w:val="006737BC"/>
    <w:rsid w:val="006739CD"/>
    <w:rsid w:val="00673A32"/>
    <w:rsid w:val="00673D74"/>
    <w:rsid w:val="00673DB5"/>
    <w:rsid w:val="00673E5F"/>
    <w:rsid w:val="00673EBF"/>
    <w:rsid w:val="00673F4E"/>
    <w:rsid w:val="00674155"/>
    <w:rsid w:val="0067419F"/>
    <w:rsid w:val="00674393"/>
    <w:rsid w:val="00674407"/>
    <w:rsid w:val="0067449B"/>
    <w:rsid w:val="006745B7"/>
    <w:rsid w:val="00674641"/>
    <w:rsid w:val="00674762"/>
    <w:rsid w:val="0067484B"/>
    <w:rsid w:val="00674861"/>
    <w:rsid w:val="006748B3"/>
    <w:rsid w:val="00674A04"/>
    <w:rsid w:val="00674C4C"/>
    <w:rsid w:val="00674FDA"/>
    <w:rsid w:val="00675024"/>
    <w:rsid w:val="006750EB"/>
    <w:rsid w:val="006751BA"/>
    <w:rsid w:val="00675288"/>
    <w:rsid w:val="0067542B"/>
    <w:rsid w:val="006754AB"/>
    <w:rsid w:val="0067557B"/>
    <w:rsid w:val="006755DF"/>
    <w:rsid w:val="0067561C"/>
    <w:rsid w:val="006756E2"/>
    <w:rsid w:val="006756EF"/>
    <w:rsid w:val="00675781"/>
    <w:rsid w:val="00675820"/>
    <w:rsid w:val="006758C2"/>
    <w:rsid w:val="006758FA"/>
    <w:rsid w:val="00675910"/>
    <w:rsid w:val="00675A68"/>
    <w:rsid w:val="00675E40"/>
    <w:rsid w:val="00675F9D"/>
    <w:rsid w:val="00676016"/>
    <w:rsid w:val="006760A1"/>
    <w:rsid w:val="006760F9"/>
    <w:rsid w:val="006762A0"/>
    <w:rsid w:val="00676306"/>
    <w:rsid w:val="00676390"/>
    <w:rsid w:val="00676429"/>
    <w:rsid w:val="006764ED"/>
    <w:rsid w:val="006765C7"/>
    <w:rsid w:val="00676697"/>
    <w:rsid w:val="00676740"/>
    <w:rsid w:val="0067675D"/>
    <w:rsid w:val="00676805"/>
    <w:rsid w:val="00676AD3"/>
    <w:rsid w:val="00676BB4"/>
    <w:rsid w:val="00676C08"/>
    <w:rsid w:val="00676C18"/>
    <w:rsid w:val="00676C3B"/>
    <w:rsid w:val="00676CCB"/>
    <w:rsid w:val="00676CFB"/>
    <w:rsid w:val="00676D85"/>
    <w:rsid w:val="00676E3A"/>
    <w:rsid w:val="0067719D"/>
    <w:rsid w:val="00677349"/>
    <w:rsid w:val="00677350"/>
    <w:rsid w:val="006773E6"/>
    <w:rsid w:val="006778C9"/>
    <w:rsid w:val="006778E2"/>
    <w:rsid w:val="006779B5"/>
    <w:rsid w:val="00677F36"/>
    <w:rsid w:val="00677F57"/>
    <w:rsid w:val="0067DA8D"/>
    <w:rsid w:val="0067E8FF"/>
    <w:rsid w:val="00680039"/>
    <w:rsid w:val="006800FE"/>
    <w:rsid w:val="0068011D"/>
    <w:rsid w:val="00680298"/>
    <w:rsid w:val="00680322"/>
    <w:rsid w:val="00680379"/>
    <w:rsid w:val="00680448"/>
    <w:rsid w:val="0068052A"/>
    <w:rsid w:val="00680B23"/>
    <w:rsid w:val="00680BB5"/>
    <w:rsid w:val="00680CE3"/>
    <w:rsid w:val="00680DBA"/>
    <w:rsid w:val="00680EFB"/>
    <w:rsid w:val="0068101F"/>
    <w:rsid w:val="0068110A"/>
    <w:rsid w:val="00681161"/>
    <w:rsid w:val="00681166"/>
    <w:rsid w:val="00681203"/>
    <w:rsid w:val="00681219"/>
    <w:rsid w:val="0068122B"/>
    <w:rsid w:val="006813C3"/>
    <w:rsid w:val="006816B2"/>
    <w:rsid w:val="00681984"/>
    <w:rsid w:val="00681A64"/>
    <w:rsid w:val="00681A7E"/>
    <w:rsid w:val="00681AFB"/>
    <w:rsid w:val="00681BC5"/>
    <w:rsid w:val="00681D94"/>
    <w:rsid w:val="00681E11"/>
    <w:rsid w:val="00681EF7"/>
    <w:rsid w:val="00682122"/>
    <w:rsid w:val="00682341"/>
    <w:rsid w:val="00682423"/>
    <w:rsid w:val="006824A2"/>
    <w:rsid w:val="006827C9"/>
    <w:rsid w:val="00682921"/>
    <w:rsid w:val="00682ACE"/>
    <w:rsid w:val="00682E5D"/>
    <w:rsid w:val="0068301A"/>
    <w:rsid w:val="0068304A"/>
    <w:rsid w:val="00683056"/>
    <w:rsid w:val="0068334E"/>
    <w:rsid w:val="0068339D"/>
    <w:rsid w:val="006833C5"/>
    <w:rsid w:val="006833F2"/>
    <w:rsid w:val="006836ED"/>
    <w:rsid w:val="00683707"/>
    <w:rsid w:val="0068370A"/>
    <w:rsid w:val="006838BE"/>
    <w:rsid w:val="006839F1"/>
    <w:rsid w:val="00683B62"/>
    <w:rsid w:val="00683C05"/>
    <w:rsid w:val="00683D1B"/>
    <w:rsid w:val="00683D9E"/>
    <w:rsid w:val="00683F06"/>
    <w:rsid w:val="00683FD0"/>
    <w:rsid w:val="0068415B"/>
    <w:rsid w:val="00684506"/>
    <w:rsid w:val="00684910"/>
    <w:rsid w:val="006849D3"/>
    <w:rsid w:val="006849E6"/>
    <w:rsid w:val="006849EE"/>
    <w:rsid w:val="00684AC3"/>
    <w:rsid w:val="00684AF5"/>
    <w:rsid w:val="00684B65"/>
    <w:rsid w:val="00684BC6"/>
    <w:rsid w:val="00684BD5"/>
    <w:rsid w:val="00684D4E"/>
    <w:rsid w:val="00684D93"/>
    <w:rsid w:val="00685059"/>
    <w:rsid w:val="0068525D"/>
    <w:rsid w:val="00685496"/>
    <w:rsid w:val="006854BE"/>
    <w:rsid w:val="006856A3"/>
    <w:rsid w:val="006856C7"/>
    <w:rsid w:val="0068575E"/>
    <w:rsid w:val="00685769"/>
    <w:rsid w:val="006857D6"/>
    <w:rsid w:val="0068588E"/>
    <w:rsid w:val="0068599E"/>
    <w:rsid w:val="006859D7"/>
    <w:rsid w:val="00685C7C"/>
    <w:rsid w:val="00685C8B"/>
    <w:rsid w:val="00685CB3"/>
    <w:rsid w:val="00685DCD"/>
    <w:rsid w:val="00685EE3"/>
    <w:rsid w:val="006861A6"/>
    <w:rsid w:val="00686440"/>
    <w:rsid w:val="006864CE"/>
    <w:rsid w:val="006865C4"/>
    <w:rsid w:val="0068682D"/>
    <w:rsid w:val="00686A0C"/>
    <w:rsid w:val="00686A5E"/>
    <w:rsid w:val="00686B64"/>
    <w:rsid w:val="00686D5C"/>
    <w:rsid w:val="006870CB"/>
    <w:rsid w:val="0068716A"/>
    <w:rsid w:val="00687199"/>
    <w:rsid w:val="006872A9"/>
    <w:rsid w:val="006872EE"/>
    <w:rsid w:val="00687311"/>
    <w:rsid w:val="006873F2"/>
    <w:rsid w:val="00687497"/>
    <w:rsid w:val="006876D3"/>
    <w:rsid w:val="00687703"/>
    <w:rsid w:val="00687711"/>
    <w:rsid w:val="00687912"/>
    <w:rsid w:val="00687990"/>
    <w:rsid w:val="00687E35"/>
    <w:rsid w:val="00687E8B"/>
    <w:rsid w:val="00687EE9"/>
    <w:rsid w:val="00687F1B"/>
    <w:rsid w:val="00687F66"/>
    <w:rsid w:val="0068985E"/>
    <w:rsid w:val="0068F780"/>
    <w:rsid w:val="0069017B"/>
    <w:rsid w:val="00690488"/>
    <w:rsid w:val="006904B5"/>
    <w:rsid w:val="006906C5"/>
    <w:rsid w:val="00690780"/>
    <w:rsid w:val="006908D4"/>
    <w:rsid w:val="006909DF"/>
    <w:rsid w:val="00690A65"/>
    <w:rsid w:val="00690D89"/>
    <w:rsid w:val="00690E96"/>
    <w:rsid w:val="00690FC8"/>
    <w:rsid w:val="006910D3"/>
    <w:rsid w:val="006911F0"/>
    <w:rsid w:val="006912B4"/>
    <w:rsid w:val="00691459"/>
    <w:rsid w:val="006914DB"/>
    <w:rsid w:val="006916EA"/>
    <w:rsid w:val="0069176C"/>
    <w:rsid w:val="00691961"/>
    <w:rsid w:val="0069196B"/>
    <w:rsid w:val="00691A5A"/>
    <w:rsid w:val="00691D53"/>
    <w:rsid w:val="00691DD6"/>
    <w:rsid w:val="00691F52"/>
    <w:rsid w:val="00691FED"/>
    <w:rsid w:val="006920F0"/>
    <w:rsid w:val="006920FA"/>
    <w:rsid w:val="006922BD"/>
    <w:rsid w:val="00692309"/>
    <w:rsid w:val="00692464"/>
    <w:rsid w:val="0069264B"/>
    <w:rsid w:val="00692675"/>
    <w:rsid w:val="00692677"/>
    <w:rsid w:val="006929CE"/>
    <w:rsid w:val="00692A93"/>
    <w:rsid w:val="00692B8D"/>
    <w:rsid w:val="00692BB7"/>
    <w:rsid w:val="00692BDC"/>
    <w:rsid w:val="00692E44"/>
    <w:rsid w:val="00693067"/>
    <w:rsid w:val="0069308E"/>
    <w:rsid w:val="0069317F"/>
    <w:rsid w:val="00693282"/>
    <w:rsid w:val="006932F5"/>
    <w:rsid w:val="006935C5"/>
    <w:rsid w:val="00693619"/>
    <w:rsid w:val="0069369D"/>
    <w:rsid w:val="0069372C"/>
    <w:rsid w:val="0069384D"/>
    <w:rsid w:val="0069399F"/>
    <w:rsid w:val="00693A65"/>
    <w:rsid w:val="00693B24"/>
    <w:rsid w:val="00693BBE"/>
    <w:rsid w:val="00693CBE"/>
    <w:rsid w:val="00694203"/>
    <w:rsid w:val="006942F1"/>
    <w:rsid w:val="006942FF"/>
    <w:rsid w:val="00694345"/>
    <w:rsid w:val="00694449"/>
    <w:rsid w:val="00694726"/>
    <w:rsid w:val="006947A9"/>
    <w:rsid w:val="00694808"/>
    <w:rsid w:val="006948E7"/>
    <w:rsid w:val="00694926"/>
    <w:rsid w:val="00694A7D"/>
    <w:rsid w:val="00694A8F"/>
    <w:rsid w:val="00694BA4"/>
    <w:rsid w:val="00694BF3"/>
    <w:rsid w:val="00694C4C"/>
    <w:rsid w:val="00694C8C"/>
    <w:rsid w:val="00694DDB"/>
    <w:rsid w:val="00694E8D"/>
    <w:rsid w:val="00694F39"/>
    <w:rsid w:val="0069505C"/>
    <w:rsid w:val="00695269"/>
    <w:rsid w:val="006952E8"/>
    <w:rsid w:val="00695440"/>
    <w:rsid w:val="006955C8"/>
    <w:rsid w:val="00695726"/>
    <w:rsid w:val="006959D7"/>
    <w:rsid w:val="00695A98"/>
    <w:rsid w:val="00695B62"/>
    <w:rsid w:val="00695D18"/>
    <w:rsid w:val="00695E4C"/>
    <w:rsid w:val="00695F7A"/>
    <w:rsid w:val="00695FD6"/>
    <w:rsid w:val="00696038"/>
    <w:rsid w:val="006960B3"/>
    <w:rsid w:val="0069626E"/>
    <w:rsid w:val="006963C6"/>
    <w:rsid w:val="00696496"/>
    <w:rsid w:val="006964A3"/>
    <w:rsid w:val="0069655E"/>
    <w:rsid w:val="006965AE"/>
    <w:rsid w:val="006968F8"/>
    <w:rsid w:val="00696930"/>
    <w:rsid w:val="006969B1"/>
    <w:rsid w:val="00696BCD"/>
    <w:rsid w:val="00696BD0"/>
    <w:rsid w:val="00696EE7"/>
    <w:rsid w:val="00697155"/>
    <w:rsid w:val="00697244"/>
    <w:rsid w:val="006972C9"/>
    <w:rsid w:val="00697302"/>
    <w:rsid w:val="006973E2"/>
    <w:rsid w:val="00697433"/>
    <w:rsid w:val="006974BC"/>
    <w:rsid w:val="00697539"/>
    <w:rsid w:val="006977B6"/>
    <w:rsid w:val="006977DE"/>
    <w:rsid w:val="00697840"/>
    <w:rsid w:val="00697868"/>
    <w:rsid w:val="00697908"/>
    <w:rsid w:val="0069799E"/>
    <w:rsid w:val="00697C3E"/>
    <w:rsid w:val="00697C53"/>
    <w:rsid w:val="00697C71"/>
    <w:rsid w:val="00697DE3"/>
    <w:rsid w:val="00697E5E"/>
    <w:rsid w:val="006A0058"/>
    <w:rsid w:val="006A0099"/>
    <w:rsid w:val="006A00AA"/>
    <w:rsid w:val="006A0105"/>
    <w:rsid w:val="006A0112"/>
    <w:rsid w:val="006A0142"/>
    <w:rsid w:val="006A01B6"/>
    <w:rsid w:val="006A0314"/>
    <w:rsid w:val="006A03C3"/>
    <w:rsid w:val="006A055D"/>
    <w:rsid w:val="006A05DF"/>
    <w:rsid w:val="006A05E6"/>
    <w:rsid w:val="006A05FF"/>
    <w:rsid w:val="006A0983"/>
    <w:rsid w:val="006A0A77"/>
    <w:rsid w:val="006A0D23"/>
    <w:rsid w:val="006A0F59"/>
    <w:rsid w:val="006A0F69"/>
    <w:rsid w:val="006A0F88"/>
    <w:rsid w:val="006A1073"/>
    <w:rsid w:val="006A150E"/>
    <w:rsid w:val="006A1529"/>
    <w:rsid w:val="006A1568"/>
    <w:rsid w:val="006A16CF"/>
    <w:rsid w:val="006A18CD"/>
    <w:rsid w:val="006A18D4"/>
    <w:rsid w:val="006A18E7"/>
    <w:rsid w:val="006A195E"/>
    <w:rsid w:val="006A19C2"/>
    <w:rsid w:val="006A1FC8"/>
    <w:rsid w:val="006A2023"/>
    <w:rsid w:val="006A20EF"/>
    <w:rsid w:val="006A21E1"/>
    <w:rsid w:val="006A21EB"/>
    <w:rsid w:val="006A232A"/>
    <w:rsid w:val="006A23CF"/>
    <w:rsid w:val="006A25CB"/>
    <w:rsid w:val="006A2636"/>
    <w:rsid w:val="006A26C4"/>
    <w:rsid w:val="006A2728"/>
    <w:rsid w:val="006A2822"/>
    <w:rsid w:val="006A28DE"/>
    <w:rsid w:val="006A2A2A"/>
    <w:rsid w:val="006A2A47"/>
    <w:rsid w:val="006A2A68"/>
    <w:rsid w:val="006A2ABA"/>
    <w:rsid w:val="006A2AC5"/>
    <w:rsid w:val="006A2B28"/>
    <w:rsid w:val="006A2D8B"/>
    <w:rsid w:val="006A2D8D"/>
    <w:rsid w:val="006A2E0B"/>
    <w:rsid w:val="006A2F50"/>
    <w:rsid w:val="006A30C3"/>
    <w:rsid w:val="006A3130"/>
    <w:rsid w:val="006A321D"/>
    <w:rsid w:val="006A32BB"/>
    <w:rsid w:val="006A33B5"/>
    <w:rsid w:val="006A33FF"/>
    <w:rsid w:val="006A34AA"/>
    <w:rsid w:val="006A3535"/>
    <w:rsid w:val="006A3718"/>
    <w:rsid w:val="006A3748"/>
    <w:rsid w:val="006A3997"/>
    <w:rsid w:val="006A39FB"/>
    <w:rsid w:val="006A3A26"/>
    <w:rsid w:val="006A3C4D"/>
    <w:rsid w:val="006A403E"/>
    <w:rsid w:val="006A4197"/>
    <w:rsid w:val="006A42B2"/>
    <w:rsid w:val="006A433C"/>
    <w:rsid w:val="006A4627"/>
    <w:rsid w:val="006A479E"/>
    <w:rsid w:val="006A485E"/>
    <w:rsid w:val="006A48EF"/>
    <w:rsid w:val="006A4A43"/>
    <w:rsid w:val="006A4A8F"/>
    <w:rsid w:val="006A4AAC"/>
    <w:rsid w:val="006A4B4F"/>
    <w:rsid w:val="006A4CA6"/>
    <w:rsid w:val="006A4CC2"/>
    <w:rsid w:val="006A4D76"/>
    <w:rsid w:val="006A4DF0"/>
    <w:rsid w:val="006A514D"/>
    <w:rsid w:val="006A52B5"/>
    <w:rsid w:val="006A536D"/>
    <w:rsid w:val="006A575D"/>
    <w:rsid w:val="006A5849"/>
    <w:rsid w:val="006A5A29"/>
    <w:rsid w:val="006A5AEF"/>
    <w:rsid w:val="006A5C12"/>
    <w:rsid w:val="006A5D71"/>
    <w:rsid w:val="006A5F67"/>
    <w:rsid w:val="006A606A"/>
    <w:rsid w:val="006A60E0"/>
    <w:rsid w:val="006A627A"/>
    <w:rsid w:val="006A6413"/>
    <w:rsid w:val="006A6492"/>
    <w:rsid w:val="006A64BB"/>
    <w:rsid w:val="006A6732"/>
    <w:rsid w:val="006A676D"/>
    <w:rsid w:val="006A67BF"/>
    <w:rsid w:val="006A6961"/>
    <w:rsid w:val="006A6B72"/>
    <w:rsid w:val="006A6C06"/>
    <w:rsid w:val="006A6C76"/>
    <w:rsid w:val="006A6C85"/>
    <w:rsid w:val="006A6D04"/>
    <w:rsid w:val="006A703A"/>
    <w:rsid w:val="006A70B9"/>
    <w:rsid w:val="006A7128"/>
    <w:rsid w:val="006A71F8"/>
    <w:rsid w:val="006A7230"/>
    <w:rsid w:val="006A7331"/>
    <w:rsid w:val="006A73F3"/>
    <w:rsid w:val="006A7484"/>
    <w:rsid w:val="006A7542"/>
    <w:rsid w:val="006A75B0"/>
    <w:rsid w:val="006A75DF"/>
    <w:rsid w:val="006A77C2"/>
    <w:rsid w:val="006A787B"/>
    <w:rsid w:val="006A78AF"/>
    <w:rsid w:val="006A78D9"/>
    <w:rsid w:val="006A794A"/>
    <w:rsid w:val="006A7A2E"/>
    <w:rsid w:val="006A7B6B"/>
    <w:rsid w:val="006A7C1B"/>
    <w:rsid w:val="006A7CD2"/>
    <w:rsid w:val="006A7F99"/>
    <w:rsid w:val="006B007A"/>
    <w:rsid w:val="006B018E"/>
    <w:rsid w:val="006B01E6"/>
    <w:rsid w:val="006B02AB"/>
    <w:rsid w:val="006B02F4"/>
    <w:rsid w:val="006B0324"/>
    <w:rsid w:val="006B03F4"/>
    <w:rsid w:val="006B04DB"/>
    <w:rsid w:val="006B051E"/>
    <w:rsid w:val="006B09B8"/>
    <w:rsid w:val="006B0A21"/>
    <w:rsid w:val="006B0B00"/>
    <w:rsid w:val="006B0B20"/>
    <w:rsid w:val="006B0C36"/>
    <w:rsid w:val="006B1082"/>
    <w:rsid w:val="006B1193"/>
    <w:rsid w:val="006B12E5"/>
    <w:rsid w:val="006B159E"/>
    <w:rsid w:val="006B16A7"/>
    <w:rsid w:val="006B18E6"/>
    <w:rsid w:val="006B1A59"/>
    <w:rsid w:val="006B1B88"/>
    <w:rsid w:val="006B1C84"/>
    <w:rsid w:val="006B1D1F"/>
    <w:rsid w:val="006B1E02"/>
    <w:rsid w:val="006B1E5C"/>
    <w:rsid w:val="006B205B"/>
    <w:rsid w:val="006B206A"/>
    <w:rsid w:val="006B21A0"/>
    <w:rsid w:val="006B21DF"/>
    <w:rsid w:val="006B2296"/>
    <w:rsid w:val="006B2320"/>
    <w:rsid w:val="006B244F"/>
    <w:rsid w:val="006B24C0"/>
    <w:rsid w:val="006B270A"/>
    <w:rsid w:val="006B2811"/>
    <w:rsid w:val="006B2884"/>
    <w:rsid w:val="006B2932"/>
    <w:rsid w:val="006B29B6"/>
    <w:rsid w:val="006B2A5B"/>
    <w:rsid w:val="006B2A73"/>
    <w:rsid w:val="006B2AC8"/>
    <w:rsid w:val="006B2B62"/>
    <w:rsid w:val="006B2CDE"/>
    <w:rsid w:val="006B2DAE"/>
    <w:rsid w:val="006B2E50"/>
    <w:rsid w:val="006B2FA3"/>
    <w:rsid w:val="006B303A"/>
    <w:rsid w:val="006B325D"/>
    <w:rsid w:val="006B330A"/>
    <w:rsid w:val="006B3554"/>
    <w:rsid w:val="006B3638"/>
    <w:rsid w:val="006B3639"/>
    <w:rsid w:val="006B367C"/>
    <w:rsid w:val="006B373C"/>
    <w:rsid w:val="006B3773"/>
    <w:rsid w:val="006B398A"/>
    <w:rsid w:val="006B3B96"/>
    <w:rsid w:val="006B4245"/>
    <w:rsid w:val="006B42C2"/>
    <w:rsid w:val="006B439D"/>
    <w:rsid w:val="006B4497"/>
    <w:rsid w:val="006B4566"/>
    <w:rsid w:val="006B4574"/>
    <w:rsid w:val="006B45E9"/>
    <w:rsid w:val="006B47CE"/>
    <w:rsid w:val="006B4906"/>
    <w:rsid w:val="006B492B"/>
    <w:rsid w:val="006B4BA9"/>
    <w:rsid w:val="006B4BD4"/>
    <w:rsid w:val="006B4D4B"/>
    <w:rsid w:val="006B4FC2"/>
    <w:rsid w:val="006B50FD"/>
    <w:rsid w:val="006B50FE"/>
    <w:rsid w:val="006B5121"/>
    <w:rsid w:val="006B520A"/>
    <w:rsid w:val="006B5376"/>
    <w:rsid w:val="006B5416"/>
    <w:rsid w:val="006B5461"/>
    <w:rsid w:val="006B54A4"/>
    <w:rsid w:val="006B553E"/>
    <w:rsid w:val="006B556A"/>
    <w:rsid w:val="006B5A2A"/>
    <w:rsid w:val="006B5C9B"/>
    <w:rsid w:val="006B5CD1"/>
    <w:rsid w:val="006B5E10"/>
    <w:rsid w:val="006B5F84"/>
    <w:rsid w:val="006B616C"/>
    <w:rsid w:val="006B61E5"/>
    <w:rsid w:val="006B64FF"/>
    <w:rsid w:val="006B67F9"/>
    <w:rsid w:val="006B682A"/>
    <w:rsid w:val="006B6C74"/>
    <w:rsid w:val="006B6F43"/>
    <w:rsid w:val="006B6FF0"/>
    <w:rsid w:val="006B711D"/>
    <w:rsid w:val="006B7194"/>
    <w:rsid w:val="006B727B"/>
    <w:rsid w:val="006B7286"/>
    <w:rsid w:val="006B732B"/>
    <w:rsid w:val="006B7447"/>
    <w:rsid w:val="006B7453"/>
    <w:rsid w:val="006B74F2"/>
    <w:rsid w:val="006B77FA"/>
    <w:rsid w:val="006B7821"/>
    <w:rsid w:val="006B78C1"/>
    <w:rsid w:val="006B7A34"/>
    <w:rsid w:val="006B7A83"/>
    <w:rsid w:val="006B7B44"/>
    <w:rsid w:val="006B7CC8"/>
    <w:rsid w:val="006B7E87"/>
    <w:rsid w:val="006B7EC8"/>
    <w:rsid w:val="006C0004"/>
    <w:rsid w:val="006C00DF"/>
    <w:rsid w:val="006C00E1"/>
    <w:rsid w:val="006C0398"/>
    <w:rsid w:val="006C0421"/>
    <w:rsid w:val="006C0632"/>
    <w:rsid w:val="006C06D5"/>
    <w:rsid w:val="006C084F"/>
    <w:rsid w:val="006C08F6"/>
    <w:rsid w:val="006C0909"/>
    <w:rsid w:val="006C090A"/>
    <w:rsid w:val="006C0AFB"/>
    <w:rsid w:val="006C0D84"/>
    <w:rsid w:val="006C0DE2"/>
    <w:rsid w:val="006C0DF1"/>
    <w:rsid w:val="006C0E05"/>
    <w:rsid w:val="006C0ECA"/>
    <w:rsid w:val="006C0F48"/>
    <w:rsid w:val="006C0FC8"/>
    <w:rsid w:val="006C1045"/>
    <w:rsid w:val="006C1113"/>
    <w:rsid w:val="006C1297"/>
    <w:rsid w:val="006C12D5"/>
    <w:rsid w:val="006C1374"/>
    <w:rsid w:val="006C14F1"/>
    <w:rsid w:val="006C1518"/>
    <w:rsid w:val="006C167F"/>
    <w:rsid w:val="006C18EE"/>
    <w:rsid w:val="006C19B7"/>
    <w:rsid w:val="006C1B50"/>
    <w:rsid w:val="006C1CBF"/>
    <w:rsid w:val="006C1D03"/>
    <w:rsid w:val="006C1E48"/>
    <w:rsid w:val="006C200F"/>
    <w:rsid w:val="006C2190"/>
    <w:rsid w:val="006C2207"/>
    <w:rsid w:val="006C2233"/>
    <w:rsid w:val="006C2266"/>
    <w:rsid w:val="006C233B"/>
    <w:rsid w:val="006C24EC"/>
    <w:rsid w:val="006C26F2"/>
    <w:rsid w:val="006C2770"/>
    <w:rsid w:val="006C2792"/>
    <w:rsid w:val="006C28E1"/>
    <w:rsid w:val="006C29DC"/>
    <w:rsid w:val="006C2A1A"/>
    <w:rsid w:val="006C2AA3"/>
    <w:rsid w:val="006C2B1B"/>
    <w:rsid w:val="006C2B7D"/>
    <w:rsid w:val="006C2C8D"/>
    <w:rsid w:val="006C2D13"/>
    <w:rsid w:val="006C2D99"/>
    <w:rsid w:val="006C2DEE"/>
    <w:rsid w:val="006C2DF5"/>
    <w:rsid w:val="006C2F64"/>
    <w:rsid w:val="006C2F7F"/>
    <w:rsid w:val="006C303F"/>
    <w:rsid w:val="006C3086"/>
    <w:rsid w:val="006C30AB"/>
    <w:rsid w:val="006C315B"/>
    <w:rsid w:val="006C31CD"/>
    <w:rsid w:val="006C31FD"/>
    <w:rsid w:val="006C3292"/>
    <w:rsid w:val="006C329F"/>
    <w:rsid w:val="006C33DE"/>
    <w:rsid w:val="006C35C8"/>
    <w:rsid w:val="006C36C2"/>
    <w:rsid w:val="006C36F7"/>
    <w:rsid w:val="006C3A1D"/>
    <w:rsid w:val="006C3AA4"/>
    <w:rsid w:val="006C3E78"/>
    <w:rsid w:val="006C3ED0"/>
    <w:rsid w:val="006C410E"/>
    <w:rsid w:val="006C4273"/>
    <w:rsid w:val="006C4433"/>
    <w:rsid w:val="006C445F"/>
    <w:rsid w:val="006C45E7"/>
    <w:rsid w:val="006C4681"/>
    <w:rsid w:val="006C46C2"/>
    <w:rsid w:val="006C4716"/>
    <w:rsid w:val="006C4A62"/>
    <w:rsid w:val="006C4B64"/>
    <w:rsid w:val="006C4E1F"/>
    <w:rsid w:val="006C4E26"/>
    <w:rsid w:val="006C4EDF"/>
    <w:rsid w:val="006C5057"/>
    <w:rsid w:val="006C50CD"/>
    <w:rsid w:val="006C5187"/>
    <w:rsid w:val="006C5236"/>
    <w:rsid w:val="006C530A"/>
    <w:rsid w:val="006C5380"/>
    <w:rsid w:val="006C547D"/>
    <w:rsid w:val="006C54B3"/>
    <w:rsid w:val="006C5515"/>
    <w:rsid w:val="006C5563"/>
    <w:rsid w:val="006C5769"/>
    <w:rsid w:val="006C5808"/>
    <w:rsid w:val="006C5854"/>
    <w:rsid w:val="006C5946"/>
    <w:rsid w:val="006C5A5E"/>
    <w:rsid w:val="006C5BDD"/>
    <w:rsid w:val="006C5C3B"/>
    <w:rsid w:val="006C5C7D"/>
    <w:rsid w:val="006C6004"/>
    <w:rsid w:val="006C6191"/>
    <w:rsid w:val="006C63F3"/>
    <w:rsid w:val="006C6533"/>
    <w:rsid w:val="006C65A5"/>
    <w:rsid w:val="006C6792"/>
    <w:rsid w:val="006C6839"/>
    <w:rsid w:val="006C683C"/>
    <w:rsid w:val="006C68AE"/>
    <w:rsid w:val="006C6A8B"/>
    <w:rsid w:val="006C6B4A"/>
    <w:rsid w:val="006C6B9B"/>
    <w:rsid w:val="006C6CC5"/>
    <w:rsid w:val="006C6DE6"/>
    <w:rsid w:val="006C6E05"/>
    <w:rsid w:val="006C7154"/>
    <w:rsid w:val="006C7203"/>
    <w:rsid w:val="006C7251"/>
    <w:rsid w:val="006C73CF"/>
    <w:rsid w:val="006C74A1"/>
    <w:rsid w:val="006C7517"/>
    <w:rsid w:val="006C7734"/>
    <w:rsid w:val="006C7996"/>
    <w:rsid w:val="006C7A73"/>
    <w:rsid w:val="006C7B41"/>
    <w:rsid w:val="006C7E21"/>
    <w:rsid w:val="006C7EFC"/>
    <w:rsid w:val="006D003D"/>
    <w:rsid w:val="006D00AF"/>
    <w:rsid w:val="006D020E"/>
    <w:rsid w:val="006D0602"/>
    <w:rsid w:val="006D0810"/>
    <w:rsid w:val="006D082F"/>
    <w:rsid w:val="006D08A4"/>
    <w:rsid w:val="006D09D1"/>
    <w:rsid w:val="006D0DDE"/>
    <w:rsid w:val="006D0F10"/>
    <w:rsid w:val="006D0FE4"/>
    <w:rsid w:val="006D10BA"/>
    <w:rsid w:val="006D1533"/>
    <w:rsid w:val="006D160E"/>
    <w:rsid w:val="006D1651"/>
    <w:rsid w:val="006D173B"/>
    <w:rsid w:val="006D18BE"/>
    <w:rsid w:val="006D1941"/>
    <w:rsid w:val="006D1952"/>
    <w:rsid w:val="006D1A00"/>
    <w:rsid w:val="006D1A41"/>
    <w:rsid w:val="006D1B61"/>
    <w:rsid w:val="006D1B94"/>
    <w:rsid w:val="006D1D5F"/>
    <w:rsid w:val="006D1F3B"/>
    <w:rsid w:val="006D1F99"/>
    <w:rsid w:val="006D2121"/>
    <w:rsid w:val="006D2269"/>
    <w:rsid w:val="006D22B9"/>
    <w:rsid w:val="006D24A9"/>
    <w:rsid w:val="006D2646"/>
    <w:rsid w:val="006D2654"/>
    <w:rsid w:val="006D273C"/>
    <w:rsid w:val="006D281A"/>
    <w:rsid w:val="006D28CC"/>
    <w:rsid w:val="006D2B7F"/>
    <w:rsid w:val="006D2C0A"/>
    <w:rsid w:val="006D2C19"/>
    <w:rsid w:val="006D2C91"/>
    <w:rsid w:val="006D2D01"/>
    <w:rsid w:val="006D2D84"/>
    <w:rsid w:val="006D2DD1"/>
    <w:rsid w:val="006D2F38"/>
    <w:rsid w:val="006D2F92"/>
    <w:rsid w:val="006D312D"/>
    <w:rsid w:val="006D31F3"/>
    <w:rsid w:val="006D3294"/>
    <w:rsid w:val="006D34BE"/>
    <w:rsid w:val="006D3770"/>
    <w:rsid w:val="006D3787"/>
    <w:rsid w:val="006D3795"/>
    <w:rsid w:val="006D37CA"/>
    <w:rsid w:val="006D37D4"/>
    <w:rsid w:val="006D39B8"/>
    <w:rsid w:val="006D3B34"/>
    <w:rsid w:val="006D3C28"/>
    <w:rsid w:val="006D3FFA"/>
    <w:rsid w:val="006D411C"/>
    <w:rsid w:val="006D420C"/>
    <w:rsid w:val="006D4261"/>
    <w:rsid w:val="006D42CA"/>
    <w:rsid w:val="006D44D8"/>
    <w:rsid w:val="006D4755"/>
    <w:rsid w:val="006D48FE"/>
    <w:rsid w:val="006D49B0"/>
    <w:rsid w:val="006D4A09"/>
    <w:rsid w:val="006D4BE5"/>
    <w:rsid w:val="006D4CCA"/>
    <w:rsid w:val="006D4CD6"/>
    <w:rsid w:val="006D4EB4"/>
    <w:rsid w:val="006D5167"/>
    <w:rsid w:val="006D51EE"/>
    <w:rsid w:val="006D538D"/>
    <w:rsid w:val="006D551D"/>
    <w:rsid w:val="006D55E7"/>
    <w:rsid w:val="006D57AD"/>
    <w:rsid w:val="006D59B6"/>
    <w:rsid w:val="006D5A7F"/>
    <w:rsid w:val="006D5AC7"/>
    <w:rsid w:val="006D5AF5"/>
    <w:rsid w:val="006D5BA6"/>
    <w:rsid w:val="006D5C2D"/>
    <w:rsid w:val="006D5C2F"/>
    <w:rsid w:val="006D5C5E"/>
    <w:rsid w:val="006D5DBE"/>
    <w:rsid w:val="006D5DD2"/>
    <w:rsid w:val="006D5E78"/>
    <w:rsid w:val="006D5EB4"/>
    <w:rsid w:val="006D5FF6"/>
    <w:rsid w:val="006D61F6"/>
    <w:rsid w:val="006D623C"/>
    <w:rsid w:val="006D63BA"/>
    <w:rsid w:val="006D63C2"/>
    <w:rsid w:val="006D63FE"/>
    <w:rsid w:val="006D64E3"/>
    <w:rsid w:val="006D6661"/>
    <w:rsid w:val="006D678A"/>
    <w:rsid w:val="006D6A42"/>
    <w:rsid w:val="006D6A7B"/>
    <w:rsid w:val="006D6B03"/>
    <w:rsid w:val="006D6BD5"/>
    <w:rsid w:val="006D6BE5"/>
    <w:rsid w:val="006D6BF5"/>
    <w:rsid w:val="006D6D4A"/>
    <w:rsid w:val="006D704D"/>
    <w:rsid w:val="006D7065"/>
    <w:rsid w:val="006D70EB"/>
    <w:rsid w:val="006D7202"/>
    <w:rsid w:val="006D721E"/>
    <w:rsid w:val="006D7361"/>
    <w:rsid w:val="006D7374"/>
    <w:rsid w:val="006D7456"/>
    <w:rsid w:val="006D7482"/>
    <w:rsid w:val="006D74CC"/>
    <w:rsid w:val="006D79F3"/>
    <w:rsid w:val="006D7A6C"/>
    <w:rsid w:val="006D7C1B"/>
    <w:rsid w:val="006D7D72"/>
    <w:rsid w:val="006D7DAD"/>
    <w:rsid w:val="006D7DBF"/>
    <w:rsid w:val="006D7E22"/>
    <w:rsid w:val="006DB758"/>
    <w:rsid w:val="006E0155"/>
    <w:rsid w:val="006E01BD"/>
    <w:rsid w:val="006E025A"/>
    <w:rsid w:val="006E03FB"/>
    <w:rsid w:val="006E042A"/>
    <w:rsid w:val="006E0565"/>
    <w:rsid w:val="006E0881"/>
    <w:rsid w:val="006E0954"/>
    <w:rsid w:val="006E0AE1"/>
    <w:rsid w:val="006E0C4C"/>
    <w:rsid w:val="006E0F2F"/>
    <w:rsid w:val="006E0F3F"/>
    <w:rsid w:val="006E0F88"/>
    <w:rsid w:val="006E1123"/>
    <w:rsid w:val="006E132B"/>
    <w:rsid w:val="006E1354"/>
    <w:rsid w:val="006E13E9"/>
    <w:rsid w:val="006E16E4"/>
    <w:rsid w:val="006E170B"/>
    <w:rsid w:val="006E1736"/>
    <w:rsid w:val="006E17B5"/>
    <w:rsid w:val="006E1CF5"/>
    <w:rsid w:val="006E1D0B"/>
    <w:rsid w:val="006E1D6C"/>
    <w:rsid w:val="006E1E33"/>
    <w:rsid w:val="006E22A6"/>
    <w:rsid w:val="006E2441"/>
    <w:rsid w:val="006E2465"/>
    <w:rsid w:val="006E2505"/>
    <w:rsid w:val="006E25C7"/>
    <w:rsid w:val="006E26CC"/>
    <w:rsid w:val="006E26CF"/>
    <w:rsid w:val="006E274D"/>
    <w:rsid w:val="006E277F"/>
    <w:rsid w:val="006E279D"/>
    <w:rsid w:val="006E281F"/>
    <w:rsid w:val="006E2841"/>
    <w:rsid w:val="006E28AC"/>
    <w:rsid w:val="006E2A88"/>
    <w:rsid w:val="006E2B29"/>
    <w:rsid w:val="006E2BAD"/>
    <w:rsid w:val="006E2C16"/>
    <w:rsid w:val="006E2D8E"/>
    <w:rsid w:val="006E2DFB"/>
    <w:rsid w:val="006E2E1A"/>
    <w:rsid w:val="006E2EB3"/>
    <w:rsid w:val="006E304C"/>
    <w:rsid w:val="006E30E4"/>
    <w:rsid w:val="006E3237"/>
    <w:rsid w:val="006E33CB"/>
    <w:rsid w:val="006E366B"/>
    <w:rsid w:val="006E36A6"/>
    <w:rsid w:val="006E3795"/>
    <w:rsid w:val="006E3A05"/>
    <w:rsid w:val="006E3A29"/>
    <w:rsid w:val="006E3A40"/>
    <w:rsid w:val="006E3B81"/>
    <w:rsid w:val="006E3BE3"/>
    <w:rsid w:val="006E3DAC"/>
    <w:rsid w:val="006E3E2E"/>
    <w:rsid w:val="006E3EB7"/>
    <w:rsid w:val="006E3F27"/>
    <w:rsid w:val="006E3F85"/>
    <w:rsid w:val="006E3FFA"/>
    <w:rsid w:val="006E421F"/>
    <w:rsid w:val="006E427E"/>
    <w:rsid w:val="006E44D0"/>
    <w:rsid w:val="006E4569"/>
    <w:rsid w:val="006E4690"/>
    <w:rsid w:val="006E46AC"/>
    <w:rsid w:val="006E4702"/>
    <w:rsid w:val="006E48B2"/>
    <w:rsid w:val="006E49FF"/>
    <w:rsid w:val="006E4A73"/>
    <w:rsid w:val="006E4CB6"/>
    <w:rsid w:val="006E4D0A"/>
    <w:rsid w:val="006E513C"/>
    <w:rsid w:val="006E526C"/>
    <w:rsid w:val="006E5358"/>
    <w:rsid w:val="006E54B8"/>
    <w:rsid w:val="006E557A"/>
    <w:rsid w:val="006E557E"/>
    <w:rsid w:val="006E561A"/>
    <w:rsid w:val="006E5822"/>
    <w:rsid w:val="006E58CA"/>
    <w:rsid w:val="006E58ED"/>
    <w:rsid w:val="006E5946"/>
    <w:rsid w:val="006E597D"/>
    <w:rsid w:val="006E59C9"/>
    <w:rsid w:val="006E5A05"/>
    <w:rsid w:val="006E5B19"/>
    <w:rsid w:val="006E5B4B"/>
    <w:rsid w:val="006E5D90"/>
    <w:rsid w:val="006E5F47"/>
    <w:rsid w:val="006E5FAB"/>
    <w:rsid w:val="006E6019"/>
    <w:rsid w:val="006E6167"/>
    <w:rsid w:val="006E616E"/>
    <w:rsid w:val="006E62AF"/>
    <w:rsid w:val="006E62EC"/>
    <w:rsid w:val="006E6327"/>
    <w:rsid w:val="006E637B"/>
    <w:rsid w:val="006E649C"/>
    <w:rsid w:val="006E67E6"/>
    <w:rsid w:val="006E6929"/>
    <w:rsid w:val="006E6945"/>
    <w:rsid w:val="006E6949"/>
    <w:rsid w:val="006E69FA"/>
    <w:rsid w:val="006E6B10"/>
    <w:rsid w:val="006E6BA9"/>
    <w:rsid w:val="006E6C4D"/>
    <w:rsid w:val="006E6CD4"/>
    <w:rsid w:val="006E6D16"/>
    <w:rsid w:val="006E6EDE"/>
    <w:rsid w:val="006E70AE"/>
    <w:rsid w:val="006E710A"/>
    <w:rsid w:val="006E71AD"/>
    <w:rsid w:val="006E71DC"/>
    <w:rsid w:val="006E73EC"/>
    <w:rsid w:val="006E74A6"/>
    <w:rsid w:val="006E76F7"/>
    <w:rsid w:val="006E78AC"/>
    <w:rsid w:val="006E791F"/>
    <w:rsid w:val="006E7946"/>
    <w:rsid w:val="006E795D"/>
    <w:rsid w:val="006E79B2"/>
    <w:rsid w:val="006E7A81"/>
    <w:rsid w:val="006E7AE6"/>
    <w:rsid w:val="006E7B0E"/>
    <w:rsid w:val="006E7BC1"/>
    <w:rsid w:val="006E7BCA"/>
    <w:rsid w:val="006E7C0B"/>
    <w:rsid w:val="006E7C81"/>
    <w:rsid w:val="006E7C84"/>
    <w:rsid w:val="006E7CD9"/>
    <w:rsid w:val="006F00BA"/>
    <w:rsid w:val="006F0152"/>
    <w:rsid w:val="006F030B"/>
    <w:rsid w:val="006F0469"/>
    <w:rsid w:val="006F048A"/>
    <w:rsid w:val="006F0547"/>
    <w:rsid w:val="006F05DA"/>
    <w:rsid w:val="006F0666"/>
    <w:rsid w:val="006F0753"/>
    <w:rsid w:val="006F07E9"/>
    <w:rsid w:val="006F0853"/>
    <w:rsid w:val="006F0937"/>
    <w:rsid w:val="006F096E"/>
    <w:rsid w:val="006F09F8"/>
    <w:rsid w:val="006F0AAC"/>
    <w:rsid w:val="006F0BA0"/>
    <w:rsid w:val="006F0C65"/>
    <w:rsid w:val="006F0D58"/>
    <w:rsid w:val="006F1091"/>
    <w:rsid w:val="006F14D7"/>
    <w:rsid w:val="006F1512"/>
    <w:rsid w:val="006F1794"/>
    <w:rsid w:val="006F17AD"/>
    <w:rsid w:val="006F17BC"/>
    <w:rsid w:val="006F18B7"/>
    <w:rsid w:val="006F1915"/>
    <w:rsid w:val="006F1CDA"/>
    <w:rsid w:val="006F1DCA"/>
    <w:rsid w:val="006F1F2A"/>
    <w:rsid w:val="006F1F58"/>
    <w:rsid w:val="006F2111"/>
    <w:rsid w:val="006F234D"/>
    <w:rsid w:val="006F2832"/>
    <w:rsid w:val="006F28ED"/>
    <w:rsid w:val="006F29D9"/>
    <w:rsid w:val="006F2C67"/>
    <w:rsid w:val="006F2C88"/>
    <w:rsid w:val="006F2CA1"/>
    <w:rsid w:val="006F2F88"/>
    <w:rsid w:val="006F30A3"/>
    <w:rsid w:val="006F33C3"/>
    <w:rsid w:val="006F340D"/>
    <w:rsid w:val="006F3454"/>
    <w:rsid w:val="006F34CF"/>
    <w:rsid w:val="006F357C"/>
    <w:rsid w:val="006F35ED"/>
    <w:rsid w:val="006F3646"/>
    <w:rsid w:val="006F370D"/>
    <w:rsid w:val="006F3809"/>
    <w:rsid w:val="006F380A"/>
    <w:rsid w:val="006F386B"/>
    <w:rsid w:val="006F3897"/>
    <w:rsid w:val="006F38DF"/>
    <w:rsid w:val="006F3917"/>
    <w:rsid w:val="006F391D"/>
    <w:rsid w:val="006F39CA"/>
    <w:rsid w:val="006F3C94"/>
    <w:rsid w:val="006F3E19"/>
    <w:rsid w:val="006F3E2F"/>
    <w:rsid w:val="006F3E7E"/>
    <w:rsid w:val="006F3FE4"/>
    <w:rsid w:val="006F3FEF"/>
    <w:rsid w:val="006F4006"/>
    <w:rsid w:val="006F40B3"/>
    <w:rsid w:val="006F411B"/>
    <w:rsid w:val="006F42A5"/>
    <w:rsid w:val="006F4330"/>
    <w:rsid w:val="006F4429"/>
    <w:rsid w:val="006F4463"/>
    <w:rsid w:val="006F44DF"/>
    <w:rsid w:val="006F4518"/>
    <w:rsid w:val="006F45BF"/>
    <w:rsid w:val="006F468C"/>
    <w:rsid w:val="006F4702"/>
    <w:rsid w:val="006F471C"/>
    <w:rsid w:val="006F4822"/>
    <w:rsid w:val="006F4854"/>
    <w:rsid w:val="006F4BE4"/>
    <w:rsid w:val="006F4CF2"/>
    <w:rsid w:val="006F4CFC"/>
    <w:rsid w:val="006F4D29"/>
    <w:rsid w:val="006F4D7A"/>
    <w:rsid w:val="006F4DDF"/>
    <w:rsid w:val="006F4EB5"/>
    <w:rsid w:val="006F4EC2"/>
    <w:rsid w:val="006F527D"/>
    <w:rsid w:val="006F52F8"/>
    <w:rsid w:val="006F5395"/>
    <w:rsid w:val="006F5411"/>
    <w:rsid w:val="006F5ACE"/>
    <w:rsid w:val="006F5B94"/>
    <w:rsid w:val="006F5CC0"/>
    <w:rsid w:val="006F5CFF"/>
    <w:rsid w:val="006F6007"/>
    <w:rsid w:val="006F6046"/>
    <w:rsid w:val="006F617E"/>
    <w:rsid w:val="006F61D7"/>
    <w:rsid w:val="006F6233"/>
    <w:rsid w:val="006F6279"/>
    <w:rsid w:val="006F63A9"/>
    <w:rsid w:val="006F6443"/>
    <w:rsid w:val="006F6482"/>
    <w:rsid w:val="006F6548"/>
    <w:rsid w:val="006F6610"/>
    <w:rsid w:val="006F6647"/>
    <w:rsid w:val="006F6897"/>
    <w:rsid w:val="006F6920"/>
    <w:rsid w:val="006F69D9"/>
    <w:rsid w:val="006F6AC8"/>
    <w:rsid w:val="006F6AD7"/>
    <w:rsid w:val="006F6E24"/>
    <w:rsid w:val="006F6EC3"/>
    <w:rsid w:val="006F6F42"/>
    <w:rsid w:val="006F70D5"/>
    <w:rsid w:val="006F70E8"/>
    <w:rsid w:val="006F7119"/>
    <w:rsid w:val="006F744B"/>
    <w:rsid w:val="006F74B0"/>
    <w:rsid w:val="006F76D5"/>
    <w:rsid w:val="006F7918"/>
    <w:rsid w:val="006F7A48"/>
    <w:rsid w:val="006F7B81"/>
    <w:rsid w:val="006F7BC6"/>
    <w:rsid w:val="006F7CC5"/>
    <w:rsid w:val="006F7F19"/>
    <w:rsid w:val="007001A8"/>
    <w:rsid w:val="00700201"/>
    <w:rsid w:val="00700215"/>
    <w:rsid w:val="0070039F"/>
    <w:rsid w:val="007003BC"/>
    <w:rsid w:val="0070055C"/>
    <w:rsid w:val="007005EF"/>
    <w:rsid w:val="00700609"/>
    <w:rsid w:val="00700730"/>
    <w:rsid w:val="007007E7"/>
    <w:rsid w:val="0070088C"/>
    <w:rsid w:val="007008AB"/>
    <w:rsid w:val="0070090A"/>
    <w:rsid w:val="0070090D"/>
    <w:rsid w:val="00700A0B"/>
    <w:rsid w:val="00700A35"/>
    <w:rsid w:val="00700A93"/>
    <w:rsid w:val="00700BD6"/>
    <w:rsid w:val="00700C83"/>
    <w:rsid w:val="00700CE0"/>
    <w:rsid w:val="00700CFC"/>
    <w:rsid w:val="00700FCF"/>
    <w:rsid w:val="00700FF0"/>
    <w:rsid w:val="00701148"/>
    <w:rsid w:val="007011DF"/>
    <w:rsid w:val="00701250"/>
    <w:rsid w:val="007012FD"/>
    <w:rsid w:val="00701353"/>
    <w:rsid w:val="0070154F"/>
    <w:rsid w:val="00701645"/>
    <w:rsid w:val="00701702"/>
    <w:rsid w:val="00701999"/>
    <w:rsid w:val="00701A5C"/>
    <w:rsid w:val="00701ACB"/>
    <w:rsid w:val="00701B5B"/>
    <w:rsid w:val="00701C1B"/>
    <w:rsid w:val="00701C85"/>
    <w:rsid w:val="00701E23"/>
    <w:rsid w:val="00701FA6"/>
    <w:rsid w:val="0070210C"/>
    <w:rsid w:val="00702123"/>
    <w:rsid w:val="007021A1"/>
    <w:rsid w:val="007022D5"/>
    <w:rsid w:val="007022DA"/>
    <w:rsid w:val="0070237B"/>
    <w:rsid w:val="00702440"/>
    <w:rsid w:val="00702787"/>
    <w:rsid w:val="00702811"/>
    <w:rsid w:val="00702A77"/>
    <w:rsid w:val="00702ADD"/>
    <w:rsid w:val="00702B0B"/>
    <w:rsid w:val="00702B69"/>
    <w:rsid w:val="00702BCB"/>
    <w:rsid w:val="00702C02"/>
    <w:rsid w:val="00702CD4"/>
    <w:rsid w:val="00702DA2"/>
    <w:rsid w:val="00702E2A"/>
    <w:rsid w:val="00702F55"/>
    <w:rsid w:val="00703142"/>
    <w:rsid w:val="00703222"/>
    <w:rsid w:val="007032F9"/>
    <w:rsid w:val="007033BA"/>
    <w:rsid w:val="00703459"/>
    <w:rsid w:val="00703548"/>
    <w:rsid w:val="007035C5"/>
    <w:rsid w:val="007037A9"/>
    <w:rsid w:val="007037C3"/>
    <w:rsid w:val="007038AF"/>
    <w:rsid w:val="00703AF8"/>
    <w:rsid w:val="00703B76"/>
    <w:rsid w:val="00703C41"/>
    <w:rsid w:val="00703D0B"/>
    <w:rsid w:val="00703E4E"/>
    <w:rsid w:val="00703E61"/>
    <w:rsid w:val="00703FFD"/>
    <w:rsid w:val="0070404D"/>
    <w:rsid w:val="00704353"/>
    <w:rsid w:val="007043A4"/>
    <w:rsid w:val="00704413"/>
    <w:rsid w:val="00704785"/>
    <w:rsid w:val="007047F8"/>
    <w:rsid w:val="00704855"/>
    <w:rsid w:val="00704975"/>
    <w:rsid w:val="007049E7"/>
    <w:rsid w:val="00704B70"/>
    <w:rsid w:val="00704BD9"/>
    <w:rsid w:val="00704CA2"/>
    <w:rsid w:val="00704D7A"/>
    <w:rsid w:val="00705006"/>
    <w:rsid w:val="00705033"/>
    <w:rsid w:val="007051D2"/>
    <w:rsid w:val="007055FD"/>
    <w:rsid w:val="00705703"/>
    <w:rsid w:val="00705712"/>
    <w:rsid w:val="0070582B"/>
    <w:rsid w:val="00705840"/>
    <w:rsid w:val="007058BF"/>
    <w:rsid w:val="00705A4A"/>
    <w:rsid w:val="00705B0B"/>
    <w:rsid w:val="00705B5B"/>
    <w:rsid w:val="00705C0C"/>
    <w:rsid w:val="00705D02"/>
    <w:rsid w:val="00705D77"/>
    <w:rsid w:val="00705EB3"/>
    <w:rsid w:val="00705EC8"/>
    <w:rsid w:val="007062D2"/>
    <w:rsid w:val="00706475"/>
    <w:rsid w:val="007065BB"/>
    <w:rsid w:val="007065F1"/>
    <w:rsid w:val="007066AA"/>
    <w:rsid w:val="0070672A"/>
    <w:rsid w:val="00706A72"/>
    <w:rsid w:val="00706A96"/>
    <w:rsid w:val="00706ADF"/>
    <w:rsid w:val="00706C8A"/>
    <w:rsid w:val="00706CC6"/>
    <w:rsid w:val="00706DC0"/>
    <w:rsid w:val="00706ECD"/>
    <w:rsid w:val="00706F0D"/>
    <w:rsid w:val="00706F1E"/>
    <w:rsid w:val="007073F2"/>
    <w:rsid w:val="007074AB"/>
    <w:rsid w:val="00707676"/>
    <w:rsid w:val="0070770D"/>
    <w:rsid w:val="007079BC"/>
    <w:rsid w:val="00707A95"/>
    <w:rsid w:val="00707D9A"/>
    <w:rsid w:val="00710036"/>
    <w:rsid w:val="0071009B"/>
    <w:rsid w:val="007100F6"/>
    <w:rsid w:val="007102C1"/>
    <w:rsid w:val="00710558"/>
    <w:rsid w:val="00710576"/>
    <w:rsid w:val="0071088B"/>
    <w:rsid w:val="00710983"/>
    <w:rsid w:val="00710A9E"/>
    <w:rsid w:val="00710B64"/>
    <w:rsid w:val="00710C0D"/>
    <w:rsid w:val="00710DE5"/>
    <w:rsid w:val="00710F12"/>
    <w:rsid w:val="00710FD3"/>
    <w:rsid w:val="00711104"/>
    <w:rsid w:val="00711164"/>
    <w:rsid w:val="00711308"/>
    <w:rsid w:val="007114A4"/>
    <w:rsid w:val="0071167A"/>
    <w:rsid w:val="0071177A"/>
    <w:rsid w:val="00711EC3"/>
    <w:rsid w:val="0071219A"/>
    <w:rsid w:val="007121BC"/>
    <w:rsid w:val="007122ED"/>
    <w:rsid w:val="00712445"/>
    <w:rsid w:val="007125AF"/>
    <w:rsid w:val="00712678"/>
    <w:rsid w:val="007126C1"/>
    <w:rsid w:val="0071275E"/>
    <w:rsid w:val="00712808"/>
    <w:rsid w:val="00712852"/>
    <w:rsid w:val="00712A0B"/>
    <w:rsid w:val="00712C64"/>
    <w:rsid w:val="00712C93"/>
    <w:rsid w:val="00712D41"/>
    <w:rsid w:val="00712DB1"/>
    <w:rsid w:val="00712FC7"/>
    <w:rsid w:val="0071301A"/>
    <w:rsid w:val="007130C7"/>
    <w:rsid w:val="007130DD"/>
    <w:rsid w:val="00713146"/>
    <w:rsid w:val="0071318B"/>
    <w:rsid w:val="00713198"/>
    <w:rsid w:val="0071325A"/>
    <w:rsid w:val="00713378"/>
    <w:rsid w:val="007133FF"/>
    <w:rsid w:val="0071344C"/>
    <w:rsid w:val="007138CC"/>
    <w:rsid w:val="00713AAF"/>
    <w:rsid w:val="00713ACF"/>
    <w:rsid w:val="00713B0C"/>
    <w:rsid w:val="00713B7B"/>
    <w:rsid w:val="00713CE5"/>
    <w:rsid w:val="00713CE8"/>
    <w:rsid w:val="00713D97"/>
    <w:rsid w:val="00713DC3"/>
    <w:rsid w:val="00713E8E"/>
    <w:rsid w:val="00713E97"/>
    <w:rsid w:val="00713F09"/>
    <w:rsid w:val="00714021"/>
    <w:rsid w:val="007140A5"/>
    <w:rsid w:val="00714136"/>
    <w:rsid w:val="00714227"/>
    <w:rsid w:val="0071434F"/>
    <w:rsid w:val="0071439B"/>
    <w:rsid w:val="007143AA"/>
    <w:rsid w:val="007143F3"/>
    <w:rsid w:val="007144D3"/>
    <w:rsid w:val="007144FA"/>
    <w:rsid w:val="007147FC"/>
    <w:rsid w:val="0071480D"/>
    <w:rsid w:val="00714A95"/>
    <w:rsid w:val="00714AE2"/>
    <w:rsid w:val="00714D9A"/>
    <w:rsid w:val="00714E20"/>
    <w:rsid w:val="00715450"/>
    <w:rsid w:val="00715463"/>
    <w:rsid w:val="00715493"/>
    <w:rsid w:val="00715535"/>
    <w:rsid w:val="0071554C"/>
    <w:rsid w:val="007155D8"/>
    <w:rsid w:val="007157A8"/>
    <w:rsid w:val="007157B0"/>
    <w:rsid w:val="007158B7"/>
    <w:rsid w:val="00715936"/>
    <w:rsid w:val="007159B4"/>
    <w:rsid w:val="00715BF4"/>
    <w:rsid w:val="00715D5A"/>
    <w:rsid w:val="00715DC5"/>
    <w:rsid w:val="00715EDF"/>
    <w:rsid w:val="00715F46"/>
    <w:rsid w:val="00715F94"/>
    <w:rsid w:val="007161BB"/>
    <w:rsid w:val="0071629F"/>
    <w:rsid w:val="0071643C"/>
    <w:rsid w:val="007164E0"/>
    <w:rsid w:val="0071650F"/>
    <w:rsid w:val="00716543"/>
    <w:rsid w:val="007166F7"/>
    <w:rsid w:val="007167B5"/>
    <w:rsid w:val="0071682E"/>
    <w:rsid w:val="0071686E"/>
    <w:rsid w:val="00716882"/>
    <w:rsid w:val="00716917"/>
    <w:rsid w:val="00716B64"/>
    <w:rsid w:val="00716FAA"/>
    <w:rsid w:val="00717165"/>
    <w:rsid w:val="00717199"/>
    <w:rsid w:val="007171B2"/>
    <w:rsid w:val="00717217"/>
    <w:rsid w:val="00717292"/>
    <w:rsid w:val="00717536"/>
    <w:rsid w:val="0071759E"/>
    <w:rsid w:val="00717632"/>
    <w:rsid w:val="007179DA"/>
    <w:rsid w:val="00717A1F"/>
    <w:rsid w:val="00717ACC"/>
    <w:rsid w:val="00717BCE"/>
    <w:rsid w:val="00717DCD"/>
    <w:rsid w:val="00717E5C"/>
    <w:rsid w:val="00717EA1"/>
    <w:rsid w:val="00717EA9"/>
    <w:rsid w:val="00717F3E"/>
    <w:rsid w:val="0072001C"/>
    <w:rsid w:val="007200ED"/>
    <w:rsid w:val="0072030C"/>
    <w:rsid w:val="007204D3"/>
    <w:rsid w:val="00720586"/>
    <w:rsid w:val="007205D6"/>
    <w:rsid w:val="007205F5"/>
    <w:rsid w:val="007206C5"/>
    <w:rsid w:val="007206D0"/>
    <w:rsid w:val="00720A31"/>
    <w:rsid w:val="00720D68"/>
    <w:rsid w:val="007212F0"/>
    <w:rsid w:val="00721302"/>
    <w:rsid w:val="00721334"/>
    <w:rsid w:val="00721377"/>
    <w:rsid w:val="007213A4"/>
    <w:rsid w:val="00721483"/>
    <w:rsid w:val="00721504"/>
    <w:rsid w:val="00721511"/>
    <w:rsid w:val="007215D7"/>
    <w:rsid w:val="007216DE"/>
    <w:rsid w:val="007218E2"/>
    <w:rsid w:val="00721AB9"/>
    <w:rsid w:val="00721B17"/>
    <w:rsid w:val="00721C4F"/>
    <w:rsid w:val="00721D5F"/>
    <w:rsid w:val="00722005"/>
    <w:rsid w:val="007220A6"/>
    <w:rsid w:val="00722172"/>
    <w:rsid w:val="00722288"/>
    <w:rsid w:val="007223FB"/>
    <w:rsid w:val="0072242A"/>
    <w:rsid w:val="00722451"/>
    <w:rsid w:val="007224A2"/>
    <w:rsid w:val="0072288F"/>
    <w:rsid w:val="00722899"/>
    <w:rsid w:val="007228B5"/>
    <w:rsid w:val="007228C6"/>
    <w:rsid w:val="007228D7"/>
    <w:rsid w:val="0072295A"/>
    <w:rsid w:val="00722C35"/>
    <w:rsid w:val="00722DD1"/>
    <w:rsid w:val="00722DF5"/>
    <w:rsid w:val="00722F03"/>
    <w:rsid w:val="00722FFC"/>
    <w:rsid w:val="00723082"/>
    <w:rsid w:val="00723300"/>
    <w:rsid w:val="00723495"/>
    <w:rsid w:val="007234E2"/>
    <w:rsid w:val="00723532"/>
    <w:rsid w:val="007235A7"/>
    <w:rsid w:val="007236CE"/>
    <w:rsid w:val="0072373C"/>
    <w:rsid w:val="007238DE"/>
    <w:rsid w:val="0072396B"/>
    <w:rsid w:val="00723AE2"/>
    <w:rsid w:val="00723D10"/>
    <w:rsid w:val="00723DCC"/>
    <w:rsid w:val="00723E7C"/>
    <w:rsid w:val="007240EC"/>
    <w:rsid w:val="007240ED"/>
    <w:rsid w:val="0072410E"/>
    <w:rsid w:val="00724182"/>
    <w:rsid w:val="007241CF"/>
    <w:rsid w:val="00724266"/>
    <w:rsid w:val="007243A4"/>
    <w:rsid w:val="00724423"/>
    <w:rsid w:val="007244C1"/>
    <w:rsid w:val="007244F0"/>
    <w:rsid w:val="00724629"/>
    <w:rsid w:val="00724642"/>
    <w:rsid w:val="007246B5"/>
    <w:rsid w:val="00724858"/>
    <w:rsid w:val="007248A1"/>
    <w:rsid w:val="0072493D"/>
    <w:rsid w:val="00724C2F"/>
    <w:rsid w:val="00724C3E"/>
    <w:rsid w:val="00724DC8"/>
    <w:rsid w:val="00725083"/>
    <w:rsid w:val="00725122"/>
    <w:rsid w:val="007251A8"/>
    <w:rsid w:val="0072526A"/>
    <w:rsid w:val="00725387"/>
    <w:rsid w:val="0072540A"/>
    <w:rsid w:val="0072556D"/>
    <w:rsid w:val="00725571"/>
    <w:rsid w:val="007255A0"/>
    <w:rsid w:val="00725885"/>
    <w:rsid w:val="00725891"/>
    <w:rsid w:val="007259B3"/>
    <w:rsid w:val="00725B2F"/>
    <w:rsid w:val="00725BEC"/>
    <w:rsid w:val="00725EEF"/>
    <w:rsid w:val="00725F5A"/>
    <w:rsid w:val="0072600A"/>
    <w:rsid w:val="00726474"/>
    <w:rsid w:val="007264D3"/>
    <w:rsid w:val="007265A4"/>
    <w:rsid w:val="00726891"/>
    <w:rsid w:val="00726A8A"/>
    <w:rsid w:val="00726B27"/>
    <w:rsid w:val="00726BB7"/>
    <w:rsid w:val="00726D22"/>
    <w:rsid w:val="00726D65"/>
    <w:rsid w:val="00726D74"/>
    <w:rsid w:val="00726E6C"/>
    <w:rsid w:val="00726EB6"/>
    <w:rsid w:val="00726F42"/>
    <w:rsid w:val="007270F9"/>
    <w:rsid w:val="0072713D"/>
    <w:rsid w:val="0072728C"/>
    <w:rsid w:val="007274CB"/>
    <w:rsid w:val="007274E4"/>
    <w:rsid w:val="00727586"/>
    <w:rsid w:val="007276A6"/>
    <w:rsid w:val="0072777D"/>
    <w:rsid w:val="007277C9"/>
    <w:rsid w:val="00727AE9"/>
    <w:rsid w:val="00727B27"/>
    <w:rsid w:val="00727C70"/>
    <w:rsid w:val="00727D3D"/>
    <w:rsid w:val="00727E59"/>
    <w:rsid w:val="00727E92"/>
    <w:rsid w:val="00727F4A"/>
    <w:rsid w:val="00727F75"/>
    <w:rsid w:val="00730140"/>
    <w:rsid w:val="00730179"/>
    <w:rsid w:val="0073023E"/>
    <w:rsid w:val="00730423"/>
    <w:rsid w:val="0073089D"/>
    <w:rsid w:val="007308EE"/>
    <w:rsid w:val="00730905"/>
    <w:rsid w:val="00730A2C"/>
    <w:rsid w:val="00730C29"/>
    <w:rsid w:val="00730D4B"/>
    <w:rsid w:val="00730D85"/>
    <w:rsid w:val="00730D9B"/>
    <w:rsid w:val="00730E74"/>
    <w:rsid w:val="00730E78"/>
    <w:rsid w:val="00730F14"/>
    <w:rsid w:val="00730FD6"/>
    <w:rsid w:val="0073125F"/>
    <w:rsid w:val="007312BD"/>
    <w:rsid w:val="007313C9"/>
    <w:rsid w:val="0073143E"/>
    <w:rsid w:val="00731470"/>
    <w:rsid w:val="007314B9"/>
    <w:rsid w:val="00731616"/>
    <w:rsid w:val="0073165E"/>
    <w:rsid w:val="0073176C"/>
    <w:rsid w:val="007317FD"/>
    <w:rsid w:val="007318BC"/>
    <w:rsid w:val="00731930"/>
    <w:rsid w:val="00731978"/>
    <w:rsid w:val="00731AAE"/>
    <w:rsid w:val="00731AFC"/>
    <w:rsid w:val="00731F0A"/>
    <w:rsid w:val="00732268"/>
    <w:rsid w:val="0073233A"/>
    <w:rsid w:val="00732364"/>
    <w:rsid w:val="007323A9"/>
    <w:rsid w:val="007323B5"/>
    <w:rsid w:val="007323DD"/>
    <w:rsid w:val="007323F1"/>
    <w:rsid w:val="007325EF"/>
    <w:rsid w:val="00732657"/>
    <w:rsid w:val="007328BA"/>
    <w:rsid w:val="0073298F"/>
    <w:rsid w:val="00732A09"/>
    <w:rsid w:val="00732A10"/>
    <w:rsid w:val="00732B01"/>
    <w:rsid w:val="00733048"/>
    <w:rsid w:val="00733053"/>
    <w:rsid w:val="007330FF"/>
    <w:rsid w:val="00733375"/>
    <w:rsid w:val="007333F0"/>
    <w:rsid w:val="007334C6"/>
    <w:rsid w:val="00733693"/>
    <w:rsid w:val="0073380C"/>
    <w:rsid w:val="00733829"/>
    <w:rsid w:val="00733880"/>
    <w:rsid w:val="007338EB"/>
    <w:rsid w:val="0073398E"/>
    <w:rsid w:val="00733A66"/>
    <w:rsid w:val="00733AC9"/>
    <w:rsid w:val="00733AE7"/>
    <w:rsid w:val="00733B39"/>
    <w:rsid w:val="00733C39"/>
    <w:rsid w:val="00733C42"/>
    <w:rsid w:val="00733F02"/>
    <w:rsid w:val="00733F35"/>
    <w:rsid w:val="00733FD1"/>
    <w:rsid w:val="0073414B"/>
    <w:rsid w:val="00734179"/>
    <w:rsid w:val="007341C1"/>
    <w:rsid w:val="00734341"/>
    <w:rsid w:val="007344EA"/>
    <w:rsid w:val="00734517"/>
    <w:rsid w:val="0073460F"/>
    <w:rsid w:val="00734A29"/>
    <w:rsid w:val="00734A69"/>
    <w:rsid w:val="00734C0C"/>
    <w:rsid w:val="00734C34"/>
    <w:rsid w:val="00734D7E"/>
    <w:rsid w:val="00734DEF"/>
    <w:rsid w:val="00734E30"/>
    <w:rsid w:val="00734F9A"/>
    <w:rsid w:val="0073506C"/>
    <w:rsid w:val="0073512D"/>
    <w:rsid w:val="007352D3"/>
    <w:rsid w:val="0073546A"/>
    <w:rsid w:val="007356B8"/>
    <w:rsid w:val="00735770"/>
    <w:rsid w:val="00735931"/>
    <w:rsid w:val="00735B35"/>
    <w:rsid w:val="00735C25"/>
    <w:rsid w:val="00735E97"/>
    <w:rsid w:val="00735F30"/>
    <w:rsid w:val="00735F5A"/>
    <w:rsid w:val="00735FC5"/>
    <w:rsid w:val="00735FE7"/>
    <w:rsid w:val="00735FFF"/>
    <w:rsid w:val="00736178"/>
    <w:rsid w:val="00736332"/>
    <w:rsid w:val="00736359"/>
    <w:rsid w:val="007363D3"/>
    <w:rsid w:val="0073653B"/>
    <w:rsid w:val="0073662A"/>
    <w:rsid w:val="00736757"/>
    <w:rsid w:val="007369C2"/>
    <w:rsid w:val="00736A26"/>
    <w:rsid w:val="00736A5C"/>
    <w:rsid w:val="00736AF1"/>
    <w:rsid w:val="00736C9C"/>
    <w:rsid w:val="00736D8D"/>
    <w:rsid w:val="00736DE6"/>
    <w:rsid w:val="00736E19"/>
    <w:rsid w:val="00736F97"/>
    <w:rsid w:val="007370FB"/>
    <w:rsid w:val="00737110"/>
    <w:rsid w:val="0073712F"/>
    <w:rsid w:val="007371C2"/>
    <w:rsid w:val="00737273"/>
    <w:rsid w:val="00737307"/>
    <w:rsid w:val="00737345"/>
    <w:rsid w:val="007374D4"/>
    <w:rsid w:val="007375CA"/>
    <w:rsid w:val="0073781C"/>
    <w:rsid w:val="00737866"/>
    <w:rsid w:val="00737871"/>
    <w:rsid w:val="007378B8"/>
    <w:rsid w:val="00737AF6"/>
    <w:rsid w:val="00737B62"/>
    <w:rsid w:val="00737B93"/>
    <w:rsid w:val="00737B94"/>
    <w:rsid w:val="00737BB4"/>
    <w:rsid w:val="00737DFE"/>
    <w:rsid w:val="00737E10"/>
    <w:rsid w:val="00737EE5"/>
    <w:rsid w:val="00740292"/>
    <w:rsid w:val="00740879"/>
    <w:rsid w:val="00740B98"/>
    <w:rsid w:val="00740C10"/>
    <w:rsid w:val="00740CA0"/>
    <w:rsid w:val="00740DF7"/>
    <w:rsid w:val="00740F66"/>
    <w:rsid w:val="00740FCA"/>
    <w:rsid w:val="00741101"/>
    <w:rsid w:val="00741113"/>
    <w:rsid w:val="007411B9"/>
    <w:rsid w:val="0074127D"/>
    <w:rsid w:val="007414CB"/>
    <w:rsid w:val="00741536"/>
    <w:rsid w:val="00741539"/>
    <w:rsid w:val="00741858"/>
    <w:rsid w:val="00741949"/>
    <w:rsid w:val="00741ACB"/>
    <w:rsid w:val="00741C61"/>
    <w:rsid w:val="00741CE4"/>
    <w:rsid w:val="00742350"/>
    <w:rsid w:val="00742375"/>
    <w:rsid w:val="007425EB"/>
    <w:rsid w:val="0074290F"/>
    <w:rsid w:val="00742AE4"/>
    <w:rsid w:val="00742B11"/>
    <w:rsid w:val="00742BC9"/>
    <w:rsid w:val="00742BEB"/>
    <w:rsid w:val="00742ED6"/>
    <w:rsid w:val="00742F34"/>
    <w:rsid w:val="0074310C"/>
    <w:rsid w:val="007432AC"/>
    <w:rsid w:val="007433B7"/>
    <w:rsid w:val="00743573"/>
    <w:rsid w:val="007436F1"/>
    <w:rsid w:val="007437B8"/>
    <w:rsid w:val="007439E4"/>
    <w:rsid w:val="00743B5B"/>
    <w:rsid w:val="00743BBD"/>
    <w:rsid w:val="00743C5B"/>
    <w:rsid w:val="00743E25"/>
    <w:rsid w:val="00743F0A"/>
    <w:rsid w:val="00744665"/>
    <w:rsid w:val="0074476B"/>
    <w:rsid w:val="00744835"/>
    <w:rsid w:val="007448C7"/>
    <w:rsid w:val="00744A6E"/>
    <w:rsid w:val="00744C93"/>
    <w:rsid w:val="00744DAE"/>
    <w:rsid w:val="0074526D"/>
    <w:rsid w:val="007452C3"/>
    <w:rsid w:val="00745395"/>
    <w:rsid w:val="007454CA"/>
    <w:rsid w:val="007457BC"/>
    <w:rsid w:val="007457F2"/>
    <w:rsid w:val="007459AE"/>
    <w:rsid w:val="00745AC6"/>
    <w:rsid w:val="00745ADA"/>
    <w:rsid w:val="00745AF7"/>
    <w:rsid w:val="00745BDC"/>
    <w:rsid w:val="00745FA6"/>
    <w:rsid w:val="007463FF"/>
    <w:rsid w:val="0074651A"/>
    <w:rsid w:val="007466E5"/>
    <w:rsid w:val="00746764"/>
    <w:rsid w:val="00746768"/>
    <w:rsid w:val="007467F4"/>
    <w:rsid w:val="0074683F"/>
    <w:rsid w:val="007468B2"/>
    <w:rsid w:val="007469A4"/>
    <w:rsid w:val="00746A42"/>
    <w:rsid w:val="00746A4C"/>
    <w:rsid w:val="00746AE1"/>
    <w:rsid w:val="00746AFF"/>
    <w:rsid w:val="00746B63"/>
    <w:rsid w:val="00746F08"/>
    <w:rsid w:val="00746FD1"/>
    <w:rsid w:val="00747146"/>
    <w:rsid w:val="00747294"/>
    <w:rsid w:val="007472EC"/>
    <w:rsid w:val="00747377"/>
    <w:rsid w:val="00747395"/>
    <w:rsid w:val="007473E2"/>
    <w:rsid w:val="0074776D"/>
    <w:rsid w:val="00747837"/>
    <w:rsid w:val="00747884"/>
    <w:rsid w:val="007478F6"/>
    <w:rsid w:val="0074798C"/>
    <w:rsid w:val="00747C0F"/>
    <w:rsid w:val="00747D0A"/>
    <w:rsid w:val="00747D9D"/>
    <w:rsid w:val="00747E72"/>
    <w:rsid w:val="00747F29"/>
    <w:rsid w:val="0074FDF7"/>
    <w:rsid w:val="00750022"/>
    <w:rsid w:val="007500D0"/>
    <w:rsid w:val="007501F2"/>
    <w:rsid w:val="0075022A"/>
    <w:rsid w:val="00750292"/>
    <w:rsid w:val="0075033A"/>
    <w:rsid w:val="00750390"/>
    <w:rsid w:val="0075063A"/>
    <w:rsid w:val="0075074E"/>
    <w:rsid w:val="007509A1"/>
    <w:rsid w:val="00750A23"/>
    <w:rsid w:val="00750A93"/>
    <w:rsid w:val="00750BC8"/>
    <w:rsid w:val="00750C22"/>
    <w:rsid w:val="00750C2D"/>
    <w:rsid w:val="00750D50"/>
    <w:rsid w:val="00750EAF"/>
    <w:rsid w:val="00750F60"/>
    <w:rsid w:val="007512D2"/>
    <w:rsid w:val="007513B6"/>
    <w:rsid w:val="00751416"/>
    <w:rsid w:val="007514E6"/>
    <w:rsid w:val="0075163D"/>
    <w:rsid w:val="00751646"/>
    <w:rsid w:val="0075184F"/>
    <w:rsid w:val="007519CF"/>
    <w:rsid w:val="00751B75"/>
    <w:rsid w:val="00751C2D"/>
    <w:rsid w:val="00751C8C"/>
    <w:rsid w:val="00751CCC"/>
    <w:rsid w:val="00751D40"/>
    <w:rsid w:val="00751EEC"/>
    <w:rsid w:val="00751F4A"/>
    <w:rsid w:val="00752348"/>
    <w:rsid w:val="0075235F"/>
    <w:rsid w:val="0075248E"/>
    <w:rsid w:val="00752585"/>
    <w:rsid w:val="007525ED"/>
    <w:rsid w:val="007526EF"/>
    <w:rsid w:val="0075281F"/>
    <w:rsid w:val="00752846"/>
    <w:rsid w:val="007528B1"/>
    <w:rsid w:val="00752A32"/>
    <w:rsid w:val="00752C54"/>
    <w:rsid w:val="00752DAF"/>
    <w:rsid w:val="00752E8A"/>
    <w:rsid w:val="00752EEA"/>
    <w:rsid w:val="00753051"/>
    <w:rsid w:val="007531D0"/>
    <w:rsid w:val="007532C2"/>
    <w:rsid w:val="0075350F"/>
    <w:rsid w:val="007535B9"/>
    <w:rsid w:val="0075360F"/>
    <w:rsid w:val="007538DD"/>
    <w:rsid w:val="007539F5"/>
    <w:rsid w:val="00753A3F"/>
    <w:rsid w:val="00753A58"/>
    <w:rsid w:val="00753C46"/>
    <w:rsid w:val="00753C60"/>
    <w:rsid w:val="00753C62"/>
    <w:rsid w:val="00753DCC"/>
    <w:rsid w:val="00753F9F"/>
    <w:rsid w:val="00754068"/>
    <w:rsid w:val="00754142"/>
    <w:rsid w:val="007542BA"/>
    <w:rsid w:val="00754366"/>
    <w:rsid w:val="007543EC"/>
    <w:rsid w:val="00754543"/>
    <w:rsid w:val="00754636"/>
    <w:rsid w:val="00754652"/>
    <w:rsid w:val="007547F1"/>
    <w:rsid w:val="0075487A"/>
    <w:rsid w:val="007549F9"/>
    <w:rsid w:val="00754A7B"/>
    <w:rsid w:val="00754BC0"/>
    <w:rsid w:val="00754BD7"/>
    <w:rsid w:val="00754C62"/>
    <w:rsid w:val="00754D14"/>
    <w:rsid w:val="00754D5C"/>
    <w:rsid w:val="00754EE2"/>
    <w:rsid w:val="00754F78"/>
    <w:rsid w:val="00754FD9"/>
    <w:rsid w:val="00755248"/>
    <w:rsid w:val="00755392"/>
    <w:rsid w:val="007554CE"/>
    <w:rsid w:val="007554FE"/>
    <w:rsid w:val="007555F2"/>
    <w:rsid w:val="007556B2"/>
    <w:rsid w:val="00755702"/>
    <w:rsid w:val="00755816"/>
    <w:rsid w:val="0075582D"/>
    <w:rsid w:val="007558A0"/>
    <w:rsid w:val="0075592E"/>
    <w:rsid w:val="007559CE"/>
    <w:rsid w:val="00755A14"/>
    <w:rsid w:val="00755BB8"/>
    <w:rsid w:val="00755C8F"/>
    <w:rsid w:val="00755E13"/>
    <w:rsid w:val="00755E1F"/>
    <w:rsid w:val="00756128"/>
    <w:rsid w:val="0075613F"/>
    <w:rsid w:val="007562FF"/>
    <w:rsid w:val="0075637B"/>
    <w:rsid w:val="00756429"/>
    <w:rsid w:val="0075643B"/>
    <w:rsid w:val="0075644B"/>
    <w:rsid w:val="007564D0"/>
    <w:rsid w:val="007565C2"/>
    <w:rsid w:val="0075667E"/>
    <w:rsid w:val="0075687E"/>
    <w:rsid w:val="00756976"/>
    <w:rsid w:val="00756BAC"/>
    <w:rsid w:val="00756BDB"/>
    <w:rsid w:val="00756CAC"/>
    <w:rsid w:val="00756DEE"/>
    <w:rsid w:val="00756FBA"/>
    <w:rsid w:val="007570D6"/>
    <w:rsid w:val="007576F9"/>
    <w:rsid w:val="007577B7"/>
    <w:rsid w:val="00757933"/>
    <w:rsid w:val="0075794F"/>
    <w:rsid w:val="00757A3E"/>
    <w:rsid w:val="00757ABE"/>
    <w:rsid w:val="00757B50"/>
    <w:rsid w:val="00757B9E"/>
    <w:rsid w:val="00757CF2"/>
    <w:rsid w:val="00757D95"/>
    <w:rsid w:val="00757E78"/>
    <w:rsid w:val="00760447"/>
    <w:rsid w:val="0076048F"/>
    <w:rsid w:val="007604B9"/>
    <w:rsid w:val="007605AD"/>
    <w:rsid w:val="0076062A"/>
    <w:rsid w:val="007606B3"/>
    <w:rsid w:val="00760750"/>
    <w:rsid w:val="007608C0"/>
    <w:rsid w:val="0076098F"/>
    <w:rsid w:val="00760F31"/>
    <w:rsid w:val="00760FD1"/>
    <w:rsid w:val="00761090"/>
    <w:rsid w:val="007614B1"/>
    <w:rsid w:val="00761542"/>
    <w:rsid w:val="007615F3"/>
    <w:rsid w:val="00761624"/>
    <w:rsid w:val="007618C3"/>
    <w:rsid w:val="00761B08"/>
    <w:rsid w:val="00761C83"/>
    <w:rsid w:val="00761D5F"/>
    <w:rsid w:val="00761D70"/>
    <w:rsid w:val="00761E0B"/>
    <w:rsid w:val="00761EC1"/>
    <w:rsid w:val="00761FA3"/>
    <w:rsid w:val="007620F0"/>
    <w:rsid w:val="007621CF"/>
    <w:rsid w:val="0076224E"/>
    <w:rsid w:val="0076230E"/>
    <w:rsid w:val="00762332"/>
    <w:rsid w:val="0076245B"/>
    <w:rsid w:val="00762465"/>
    <w:rsid w:val="007624EA"/>
    <w:rsid w:val="007627F1"/>
    <w:rsid w:val="00762842"/>
    <w:rsid w:val="007628DA"/>
    <w:rsid w:val="00762937"/>
    <w:rsid w:val="00762A31"/>
    <w:rsid w:val="00762A65"/>
    <w:rsid w:val="00762BFB"/>
    <w:rsid w:val="00762C9F"/>
    <w:rsid w:val="00762CF3"/>
    <w:rsid w:val="00762F18"/>
    <w:rsid w:val="00763094"/>
    <w:rsid w:val="00763102"/>
    <w:rsid w:val="00763188"/>
    <w:rsid w:val="007631E8"/>
    <w:rsid w:val="007633BE"/>
    <w:rsid w:val="00763521"/>
    <w:rsid w:val="00763831"/>
    <w:rsid w:val="00763877"/>
    <w:rsid w:val="00763A15"/>
    <w:rsid w:val="00763B49"/>
    <w:rsid w:val="00763BD8"/>
    <w:rsid w:val="00763C27"/>
    <w:rsid w:val="00763CDA"/>
    <w:rsid w:val="00763D8B"/>
    <w:rsid w:val="00763E76"/>
    <w:rsid w:val="00763F8B"/>
    <w:rsid w:val="00763FD7"/>
    <w:rsid w:val="0076410E"/>
    <w:rsid w:val="00764133"/>
    <w:rsid w:val="00764171"/>
    <w:rsid w:val="00764209"/>
    <w:rsid w:val="00764231"/>
    <w:rsid w:val="00764389"/>
    <w:rsid w:val="0076438D"/>
    <w:rsid w:val="007643BA"/>
    <w:rsid w:val="00764515"/>
    <w:rsid w:val="00764667"/>
    <w:rsid w:val="007647BB"/>
    <w:rsid w:val="00764925"/>
    <w:rsid w:val="00764967"/>
    <w:rsid w:val="00764AF6"/>
    <w:rsid w:val="00764BA3"/>
    <w:rsid w:val="00764BBE"/>
    <w:rsid w:val="00764C03"/>
    <w:rsid w:val="00764DE1"/>
    <w:rsid w:val="00764DFD"/>
    <w:rsid w:val="007651E6"/>
    <w:rsid w:val="0076526F"/>
    <w:rsid w:val="007654D2"/>
    <w:rsid w:val="00765568"/>
    <w:rsid w:val="00765604"/>
    <w:rsid w:val="00765689"/>
    <w:rsid w:val="00765694"/>
    <w:rsid w:val="00765804"/>
    <w:rsid w:val="00765AAF"/>
    <w:rsid w:val="00765B2C"/>
    <w:rsid w:val="00765B78"/>
    <w:rsid w:val="00765CAA"/>
    <w:rsid w:val="00765DC3"/>
    <w:rsid w:val="00766203"/>
    <w:rsid w:val="0076621B"/>
    <w:rsid w:val="00766360"/>
    <w:rsid w:val="00766367"/>
    <w:rsid w:val="007664DE"/>
    <w:rsid w:val="00766593"/>
    <w:rsid w:val="007665CD"/>
    <w:rsid w:val="007665E6"/>
    <w:rsid w:val="007666C8"/>
    <w:rsid w:val="00766A34"/>
    <w:rsid w:val="00766AC1"/>
    <w:rsid w:val="00766CED"/>
    <w:rsid w:val="0076719F"/>
    <w:rsid w:val="007672CA"/>
    <w:rsid w:val="007672FB"/>
    <w:rsid w:val="00767304"/>
    <w:rsid w:val="00767322"/>
    <w:rsid w:val="007674ED"/>
    <w:rsid w:val="007675A8"/>
    <w:rsid w:val="0076781F"/>
    <w:rsid w:val="007679D0"/>
    <w:rsid w:val="00767B19"/>
    <w:rsid w:val="00767BD2"/>
    <w:rsid w:val="00767BD5"/>
    <w:rsid w:val="00767DD5"/>
    <w:rsid w:val="00767DE4"/>
    <w:rsid w:val="00767F75"/>
    <w:rsid w:val="00770079"/>
    <w:rsid w:val="007702B2"/>
    <w:rsid w:val="00770537"/>
    <w:rsid w:val="007705D1"/>
    <w:rsid w:val="0077064E"/>
    <w:rsid w:val="007706C4"/>
    <w:rsid w:val="007706CB"/>
    <w:rsid w:val="00770760"/>
    <w:rsid w:val="00770797"/>
    <w:rsid w:val="007707E0"/>
    <w:rsid w:val="00770842"/>
    <w:rsid w:val="00770867"/>
    <w:rsid w:val="00770958"/>
    <w:rsid w:val="00770AAF"/>
    <w:rsid w:val="00770ADD"/>
    <w:rsid w:val="00770C45"/>
    <w:rsid w:val="00770C4D"/>
    <w:rsid w:val="00770C52"/>
    <w:rsid w:val="00770D09"/>
    <w:rsid w:val="00770DB9"/>
    <w:rsid w:val="00770FD4"/>
    <w:rsid w:val="0077105B"/>
    <w:rsid w:val="00771219"/>
    <w:rsid w:val="007713E7"/>
    <w:rsid w:val="0077143C"/>
    <w:rsid w:val="00771449"/>
    <w:rsid w:val="007716E1"/>
    <w:rsid w:val="00771780"/>
    <w:rsid w:val="00771B0C"/>
    <w:rsid w:val="00771BF4"/>
    <w:rsid w:val="00771D71"/>
    <w:rsid w:val="00771FA5"/>
    <w:rsid w:val="00772020"/>
    <w:rsid w:val="00772027"/>
    <w:rsid w:val="0077205A"/>
    <w:rsid w:val="007720F9"/>
    <w:rsid w:val="0077217F"/>
    <w:rsid w:val="00772340"/>
    <w:rsid w:val="007723D1"/>
    <w:rsid w:val="007723F4"/>
    <w:rsid w:val="00772630"/>
    <w:rsid w:val="007727AD"/>
    <w:rsid w:val="007727D6"/>
    <w:rsid w:val="00772B1D"/>
    <w:rsid w:val="00772B74"/>
    <w:rsid w:val="00772B91"/>
    <w:rsid w:val="00772BC4"/>
    <w:rsid w:val="00772C34"/>
    <w:rsid w:val="00772E1E"/>
    <w:rsid w:val="00772E3B"/>
    <w:rsid w:val="0077308B"/>
    <w:rsid w:val="007732E9"/>
    <w:rsid w:val="0077330F"/>
    <w:rsid w:val="007734BE"/>
    <w:rsid w:val="007734DD"/>
    <w:rsid w:val="007735E1"/>
    <w:rsid w:val="0077398F"/>
    <w:rsid w:val="00773ADD"/>
    <w:rsid w:val="00773D78"/>
    <w:rsid w:val="00773DFD"/>
    <w:rsid w:val="0077414D"/>
    <w:rsid w:val="00774160"/>
    <w:rsid w:val="007741B9"/>
    <w:rsid w:val="0077453B"/>
    <w:rsid w:val="0077453D"/>
    <w:rsid w:val="00774905"/>
    <w:rsid w:val="00774EB0"/>
    <w:rsid w:val="00775039"/>
    <w:rsid w:val="007751BD"/>
    <w:rsid w:val="0077522B"/>
    <w:rsid w:val="00775283"/>
    <w:rsid w:val="0077533C"/>
    <w:rsid w:val="0077544B"/>
    <w:rsid w:val="00775658"/>
    <w:rsid w:val="00775677"/>
    <w:rsid w:val="00775A0F"/>
    <w:rsid w:val="00775C1B"/>
    <w:rsid w:val="00775C54"/>
    <w:rsid w:val="00775C9D"/>
    <w:rsid w:val="00775F4E"/>
    <w:rsid w:val="00775FF2"/>
    <w:rsid w:val="007760B5"/>
    <w:rsid w:val="0077663A"/>
    <w:rsid w:val="0077664D"/>
    <w:rsid w:val="007766C6"/>
    <w:rsid w:val="00776821"/>
    <w:rsid w:val="007768AA"/>
    <w:rsid w:val="0077690B"/>
    <w:rsid w:val="00776916"/>
    <w:rsid w:val="00776B7E"/>
    <w:rsid w:val="00776B8D"/>
    <w:rsid w:val="00776C32"/>
    <w:rsid w:val="00776C87"/>
    <w:rsid w:val="00776E3A"/>
    <w:rsid w:val="007770B6"/>
    <w:rsid w:val="00777347"/>
    <w:rsid w:val="00777395"/>
    <w:rsid w:val="00777599"/>
    <w:rsid w:val="0077769F"/>
    <w:rsid w:val="00777747"/>
    <w:rsid w:val="00777832"/>
    <w:rsid w:val="00777845"/>
    <w:rsid w:val="00777A7E"/>
    <w:rsid w:val="00777ADE"/>
    <w:rsid w:val="007801B7"/>
    <w:rsid w:val="0078029C"/>
    <w:rsid w:val="007802C0"/>
    <w:rsid w:val="007803D0"/>
    <w:rsid w:val="00780433"/>
    <w:rsid w:val="00780441"/>
    <w:rsid w:val="0078047D"/>
    <w:rsid w:val="00780524"/>
    <w:rsid w:val="00780541"/>
    <w:rsid w:val="00780566"/>
    <w:rsid w:val="00780677"/>
    <w:rsid w:val="007807D0"/>
    <w:rsid w:val="00780860"/>
    <w:rsid w:val="00780886"/>
    <w:rsid w:val="00780AB8"/>
    <w:rsid w:val="00780B17"/>
    <w:rsid w:val="00780B83"/>
    <w:rsid w:val="00780B9F"/>
    <w:rsid w:val="00780DAB"/>
    <w:rsid w:val="00780F6C"/>
    <w:rsid w:val="007810A4"/>
    <w:rsid w:val="007810D2"/>
    <w:rsid w:val="00781148"/>
    <w:rsid w:val="007811BD"/>
    <w:rsid w:val="00781357"/>
    <w:rsid w:val="007815C8"/>
    <w:rsid w:val="0078166D"/>
    <w:rsid w:val="0078178A"/>
    <w:rsid w:val="007817AA"/>
    <w:rsid w:val="0078195F"/>
    <w:rsid w:val="00781A3D"/>
    <w:rsid w:val="00781A60"/>
    <w:rsid w:val="00781A8E"/>
    <w:rsid w:val="00781BDB"/>
    <w:rsid w:val="00781BFC"/>
    <w:rsid w:val="00781E5C"/>
    <w:rsid w:val="00781FAD"/>
    <w:rsid w:val="00782044"/>
    <w:rsid w:val="0078204F"/>
    <w:rsid w:val="007821A2"/>
    <w:rsid w:val="00782364"/>
    <w:rsid w:val="00782380"/>
    <w:rsid w:val="00782402"/>
    <w:rsid w:val="00782666"/>
    <w:rsid w:val="0078271D"/>
    <w:rsid w:val="007827D0"/>
    <w:rsid w:val="00782973"/>
    <w:rsid w:val="00782A49"/>
    <w:rsid w:val="00782B72"/>
    <w:rsid w:val="00782C39"/>
    <w:rsid w:val="00782D91"/>
    <w:rsid w:val="00782F8D"/>
    <w:rsid w:val="00782F98"/>
    <w:rsid w:val="00782FEB"/>
    <w:rsid w:val="0078318F"/>
    <w:rsid w:val="007831CB"/>
    <w:rsid w:val="007831D8"/>
    <w:rsid w:val="0078323C"/>
    <w:rsid w:val="007832CB"/>
    <w:rsid w:val="0078348E"/>
    <w:rsid w:val="0078354E"/>
    <w:rsid w:val="00783684"/>
    <w:rsid w:val="0078375B"/>
    <w:rsid w:val="00783773"/>
    <w:rsid w:val="00783808"/>
    <w:rsid w:val="007838D0"/>
    <w:rsid w:val="00783A4E"/>
    <w:rsid w:val="00783A57"/>
    <w:rsid w:val="00783CC8"/>
    <w:rsid w:val="00783D22"/>
    <w:rsid w:val="0078423A"/>
    <w:rsid w:val="00784324"/>
    <w:rsid w:val="00784371"/>
    <w:rsid w:val="0078452F"/>
    <w:rsid w:val="007845C0"/>
    <w:rsid w:val="00784653"/>
    <w:rsid w:val="007846DA"/>
    <w:rsid w:val="00784A39"/>
    <w:rsid w:val="00784A66"/>
    <w:rsid w:val="00784AB5"/>
    <w:rsid w:val="00784BDA"/>
    <w:rsid w:val="00784E9D"/>
    <w:rsid w:val="007852B6"/>
    <w:rsid w:val="00785820"/>
    <w:rsid w:val="00785935"/>
    <w:rsid w:val="00785B3B"/>
    <w:rsid w:val="00785BD1"/>
    <w:rsid w:val="00785E4C"/>
    <w:rsid w:val="00785F00"/>
    <w:rsid w:val="00786118"/>
    <w:rsid w:val="00786194"/>
    <w:rsid w:val="007861BD"/>
    <w:rsid w:val="007862A1"/>
    <w:rsid w:val="0078664C"/>
    <w:rsid w:val="007868E1"/>
    <w:rsid w:val="00786A47"/>
    <w:rsid w:val="00786AF6"/>
    <w:rsid w:val="00786B02"/>
    <w:rsid w:val="00786BA6"/>
    <w:rsid w:val="00786FF2"/>
    <w:rsid w:val="00787020"/>
    <w:rsid w:val="0078716C"/>
    <w:rsid w:val="00787278"/>
    <w:rsid w:val="007872D7"/>
    <w:rsid w:val="007872E7"/>
    <w:rsid w:val="007873A5"/>
    <w:rsid w:val="007873C5"/>
    <w:rsid w:val="007874E4"/>
    <w:rsid w:val="00787524"/>
    <w:rsid w:val="00787583"/>
    <w:rsid w:val="00787590"/>
    <w:rsid w:val="007876BE"/>
    <w:rsid w:val="007876C1"/>
    <w:rsid w:val="00787748"/>
    <w:rsid w:val="00787875"/>
    <w:rsid w:val="007878C4"/>
    <w:rsid w:val="00787CD6"/>
    <w:rsid w:val="00787D72"/>
    <w:rsid w:val="00787DE9"/>
    <w:rsid w:val="00787E88"/>
    <w:rsid w:val="00787F9E"/>
    <w:rsid w:val="00787FA4"/>
    <w:rsid w:val="00787FD4"/>
    <w:rsid w:val="00790026"/>
    <w:rsid w:val="0079010E"/>
    <w:rsid w:val="0079015F"/>
    <w:rsid w:val="007901A9"/>
    <w:rsid w:val="007901D3"/>
    <w:rsid w:val="007902CF"/>
    <w:rsid w:val="0079036D"/>
    <w:rsid w:val="00790452"/>
    <w:rsid w:val="00790453"/>
    <w:rsid w:val="007905D8"/>
    <w:rsid w:val="007907CC"/>
    <w:rsid w:val="007908BE"/>
    <w:rsid w:val="0079098D"/>
    <w:rsid w:val="00790A2E"/>
    <w:rsid w:val="00790A50"/>
    <w:rsid w:val="00790B38"/>
    <w:rsid w:val="00790C43"/>
    <w:rsid w:val="00790D2F"/>
    <w:rsid w:val="00790DC5"/>
    <w:rsid w:val="00791028"/>
    <w:rsid w:val="007910A7"/>
    <w:rsid w:val="00791171"/>
    <w:rsid w:val="00791268"/>
    <w:rsid w:val="00791468"/>
    <w:rsid w:val="007916AE"/>
    <w:rsid w:val="007917AA"/>
    <w:rsid w:val="007918BA"/>
    <w:rsid w:val="007918ED"/>
    <w:rsid w:val="00791A4F"/>
    <w:rsid w:val="00791BD7"/>
    <w:rsid w:val="00791C17"/>
    <w:rsid w:val="00791C5C"/>
    <w:rsid w:val="00791C6E"/>
    <w:rsid w:val="00791D36"/>
    <w:rsid w:val="00791F00"/>
    <w:rsid w:val="00791FE3"/>
    <w:rsid w:val="00791FF2"/>
    <w:rsid w:val="0079202D"/>
    <w:rsid w:val="00792137"/>
    <w:rsid w:val="0079216B"/>
    <w:rsid w:val="007922C9"/>
    <w:rsid w:val="00792315"/>
    <w:rsid w:val="00792356"/>
    <w:rsid w:val="00792432"/>
    <w:rsid w:val="0079248E"/>
    <w:rsid w:val="00792801"/>
    <w:rsid w:val="007929A0"/>
    <w:rsid w:val="00792B7A"/>
    <w:rsid w:val="00792D0C"/>
    <w:rsid w:val="00792DA8"/>
    <w:rsid w:val="00792E01"/>
    <w:rsid w:val="00792EF2"/>
    <w:rsid w:val="00792F34"/>
    <w:rsid w:val="00793046"/>
    <w:rsid w:val="00793135"/>
    <w:rsid w:val="00793148"/>
    <w:rsid w:val="007931EE"/>
    <w:rsid w:val="007931FD"/>
    <w:rsid w:val="00793469"/>
    <w:rsid w:val="007936EB"/>
    <w:rsid w:val="00793AD7"/>
    <w:rsid w:val="00793BF9"/>
    <w:rsid w:val="00793D8E"/>
    <w:rsid w:val="00793DFF"/>
    <w:rsid w:val="00793EE2"/>
    <w:rsid w:val="00793EFB"/>
    <w:rsid w:val="00793FD7"/>
    <w:rsid w:val="00794076"/>
    <w:rsid w:val="007940D8"/>
    <w:rsid w:val="00794136"/>
    <w:rsid w:val="007941FE"/>
    <w:rsid w:val="00794294"/>
    <w:rsid w:val="007942C7"/>
    <w:rsid w:val="00794308"/>
    <w:rsid w:val="00794367"/>
    <w:rsid w:val="00794431"/>
    <w:rsid w:val="007944D1"/>
    <w:rsid w:val="0079477A"/>
    <w:rsid w:val="0079478C"/>
    <w:rsid w:val="007948BD"/>
    <w:rsid w:val="00794A07"/>
    <w:rsid w:val="00794C93"/>
    <w:rsid w:val="00794CAF"/>
    <w:rsid w:val="00794D25"/>
    <w:rsid w:val="00794DC2"/>
    <w:rsid w:val="00795134"/>
    <w:rsid w:val="007951B3"/>
    <w:rsid w:val="00795205"/>
    <w:rsid w:val="0079522D"/>
    <w:rsid w:val="00795453"/>
    <w:rsid w:val="007955BF"/>
    <w:rsid w:val="00795606"/>
    <w:rsid w:val="00795725"/>
    <w:rsid w:val="007957B5"/>
    <w:rsid w:val="0079581E"/>
    <w:rsid w:val="0079588F"/>
    <w:rsid w:val="00795960"/>
    <w:rsid w:val="00795B19"/>
    <w:rsid w:val="00795C05"/>
    <w:rsid w:val="00795C9B"/>
    <w:rsid w:val="00796170"/>
    <w:rsid w:val="00796471"/>
    <w:rsid w:val="0079652D"/>
    <w:rsid w:val="0079657B"/>
    <w:rsid w:val="0079664C"/>
    <w:rsid w:val="007966F0"/>
    <w:rsid w:val="00796730"/>
    <w:rsid w:val="00796894"/>
    <w:rsid w:val="00796948"/>
    <w:rsid w:val="007969C3"/>
    <w:rsid w:val="00796ACA"/>
    <w:rsid w:val="00796AF0"/>
    <w:rsid w:val="00796C94"/>
    <w:rsid w:val="00796D16"/>
    <w:rsid w:val="00796ED0"/>
    <w:rsid w:val="00796F51"/>
    <w:rsid w:val="00796F7F"/>
    <w:rsid w:val="00797165"/>
    <w:rsid w:val="00797189"/>
    <w:rsid w:val="0079721C"/>
    <w:rsid w:val="0079731C"/>
    <w:rsid w:val="007973CF"/>
    <w:rsid w:val="00797459"/>
    <w:rsid w:val="007974AF"/>
    <w:rsid w:val="0079754B"/>
    <w:rsid w:val="00797673"/>
    <w:rsid w:val="0079776A"/>
    <w:rsid w:val="00797793"/>
    <w:rsid w:val="00797827"/>
    <w:rsid w:val="00797846"/>
    <w:rsid w:val="00797A8E"/>
    <w:rsid w:val="00797CA7"/>
    <w:rsid w:val="00797DD0"/>
    <w:rsid w:val="00797E3B"/>
    <w:rsid w:val="00797F71"/>
    <w:rsid w:val="00797F98"/>
    <w:rsid w:val="007A016D"/>
    <w:rsid w:val="007A037B"/>
    <w:rsid w:val="007A0380"/>
    <w:rsid w:val="007A047C"/>
    <w:rsid w:val="007A0671"/>
    <w:rsid w:val="007A06B2"/>
    <w:rsid w:val="007A08D6"/>
    <w:rsid w:val="007A090B"/>
    <w:rsid w:val="007A0912"/>
    <w:rsid w:val="007A0918"/>
    <w:rsid w:val="007A1248"/>
    <w:rsid w:val="007A129B"/>
    <w:rsid w:val="007A132F"/>
    <w:rsid w:val="007A1394"/>
    <w:rsid w:val="007A153A"/>
    <w:rsid w:val="007A16D2"/>
    <w:rsid w:val="007A1871"/>
    <w:rsid w:val="007A1A39"/>
    <w:rsid w:val="007A1B42"/>
    <w:rsid w:val="007A1DA6"/>
    <w:rsid w:val="007A1E67"/>
    <w:rsid w:val="007A2066"/>
    <w:rsid w:val="007A2072"/>
    <w:rsid w:val="007A20BB"/>
    <w:rsid w:val="007A20DF"/>
    <w:rsid w:val="007A214E"/>
    <w:rsid w:val="007A21D3"/>
    <w:rsid w:val="007A2434"/>
    <w:rsid w:val="007A245C"/>
    <w:rsid w:val="007A248B"/>
    <w:rsid w:val="007A255E"/>
    <w:rsid w:val="007A25AD"/>
    <w:rsid w:val="007A25B0"/>
    <w:rsid w:val="007A27C9"/>
    <w:rsid w:val="007A281D"/>
    <w:rsid w:val="007A2852"/>
    <w:rsid w:val="007A2971"/>
    <w:rsid w:val="007A29C5"/>
    <w:rsid w:val="007A2A5F"/>
    <w:rsid w:val="007A2B42"/>
    <w:rsid w:val="007A2B76"/>
    <w:rsid w:val="007A2F57"/>
    <w:rsid w:val="007A30A5"/>
    <w:rsid w:val="007A310F"/>
    <w:rsid w:val="007A348C"/>
    <w:rsid w:val="007A34B6"/>
    <w:rsid w:val="007A3687"/>
    <w:rsid w:val="007A3696"/>
    <w:rsid w:val="007A3807"/>
    <w:rsid w:val="007A383B"/>
    <w:rsid w:val="007A385F"/>
    <w:rsid w:val="007A3A60"/>
    <w:rsid w:val="007A3A7B"/>
    <w:rsid w:val="007A3B82"/>
    <w:rsid w:val="007A3BC0"/>
    <w:rsid w:val="007A3D0C"/>
    <w:rsid w:val="007A40BC"/>
    <w:rsid w:val="007A41C1"/>
    <w:rsid w:val="007A42CF"/>
    <w:rsid w:val="007A444A"/>
    <w:rsid w:val="007A4622"/>
    <w:rsid w:val="007A4632"/>
    <w:rsid w:val="007A482A"/>
    <w:rsid w:val="007A48AB"/>
    <w:rsid w:val="007A48AF"/>
    <w:rsid w:val="007A4BB1"/>
    <w:rsid w:val="007A4BDA"/>
    <w:rsid w:val="007A4D8C"/>
    <w:rsid w:val="007A4F5B"/>
    <w:rsid w:val="007A4FA3"/>
    <w:rsid w:val="007A5053"/>
    <w:rsid w:val="007A5101"/>
    <w:rsid w:val="007A5178"/>
    <w:rsid w:val="007A5190"/>
    <w:rsid w:val="007A52BB"/>
    <w:rsid w:val="007A54B9"/>
    <w:rsid w:val="007A56C4"/>
    <w:rsid w:val="007A5927"/>
    <w:rsid w:val="007A5A0B"/>
    <w:rsid w:val="007A5A7F"/>
    <w:rsid w:val="007A5AFD"/>
    <w:rsid w:val="007A5CB1"/>
    <w:rsid w:val="007A5EF8"/>
    <w:rsid w:val="007A5F82"/>
    <w:rsid w:val="007A5FD5"/>
    <w:rsid w:val="007A5FFA"/>
    <w:rsid w:val="007A6117"/>
    <w:rsid w:val="007A6243"/>
    <w:rsid w:val="007A6269"/>
    <w:rsid w:val="007A6458"/>
    <w:rsid w:val="007A64A7"/>
    <w:rsid w:val="007A64E0"/>
    <w:rsid w:val="007A663C"/>
    <w:rsid w:val="007A6669"/>
    <w:rsid w:val="007A6747"/>
    <w:rsid w:val="007A68BE"/>
    <w:rsid w:val="007A6D77"/>
    <w:rsid w:val="007A6E29"/>
    <w:rsid w:val="007A7230"/>
    <w:rsid w:val="007A7332"/>
    <w:rsid w:val="007A733A"/>
    <w:rsid w:val="007A74AD"/>
    <w:rsid w:val="007A750F"/>
    <w:rsid w:val="007A772D"/>
    <w:rsid w:val="007A77DA"/>
    <w:rsid w:val="007A78F4"/>
    <w:rsid w:val="007A79DE"/>
    <w:rsid w:val="007A7AAF"/>
    <w:rsid w:val="007A7B50"/>
    <w:rsid w:val="007A7C6E"/>
    <w:rsid w:val="007A7DE6"/>
    <w:rsid w:val="007A7E18"/>
    <w:rsid w:val="007A7E64"/>
    <w:rsid w:val="007A7FAA"/>
    <w:rsid w:val="007B0042"/>
    <w:rsid w:val="007B00F5"/>
    <w:rsid w:val="007B010A"/>
    <w:rsid w:val="007B010B"/>
    <w:rsid w:val="007B02EC"/>
    <w:rsid w:val="007B0359"/>
    <w:rsid w:val="007B03E2"/>
    <w:rsid w:val="007B0493"/>
    <w:rsid w:val="007B0527"/>
    <w:rsid w:val="007B054A"/>
    <w:rsid w:val="007B09A5"/>
    <w:rsid w:val="007B0A4F"/>
    <w:rsid w:val="007B0B22"/>
    <w:rsid w:val="007B0B89"/>
    <w:rsid w:val="007B0DEA"/>
    <w:rsid w:val="007B0E10"/>
    <w:rsid w:val="007B0F66"/>
    <w:rsid w:val="007B11F8"/>
    <w:rsid w:val="007B1453"/>
    <w:rsid w:val="007B16D5"/>
    <w:rsid w:val="007B16D7"/>
    <w:rsid w:val="007B177F"/>
    <w:rsid w:val="007B181D"/>
    <w:rsid w:val="007B19CD"/>
    <w:rsid w:val="007B19F3"/>
    <w:rsid w:val="007B19FD"/>
    <w:rsid w:val="007B1B70"/>
    <w:rsid w:val="007B1B8B"/>
    <w:rsid w:val="007B1BCA"/>
    <w:rsid w:val="007B1CE5"/>
    <w:rsid w:val="007B1FEB"/>
    <w:rsid w:val="007B2148"/>
    <w:rsid w:val="007B2370"/>
    <w:rsid w:val="007B2400"/>
    <w:rsid w:val="007B24A4"/>
    <w:rsid w:val="007B24CC"/>
    <w:rsid w:val="007B253D"/>
    <w:rsid w:val="007B256E"/>
    <w:rsid w:val="007B2592"/>
    <w:rsid w:val="007B2670"/>
    <w:rsid w:val="007B26D8"/>
    <w:rsid w:val="007B2842"/>
    <w:rsid w:val="007B2AED"/>
    <w:rsid w:val="007B2AFF"/>
    <w:rsid w:val="007B2B54"/>
    <w:rsid w:val="007B2C13"/>
    <w:rsid w:val="007B2C17"/>
    <w:rsid w:val="007B3068"/>
    <w:rsid w:val="007B3152"/>
    <w:rsid w:val="007B31BD"/>
    <w:rsid w:val="007B361B"/>
    <w:rsid w:val="007B378F"/>
    <w:rsid w:val="007B393E"/>
    <w:rsid w:val="007B3A2E"/>
    <w:rsid w:val="007B3B02"/>
    <w:rsid w:val="007B3C58"/>
    <w:rsid w:val="007B3CCE"/>
    <w:rsid w:val="007B3D23"/>
    <w:rsid w:val="007B3F4C"/>
    <w:rsid w:val="007B3F78"/>
    <w:rsid w:val="007B4019"/>
    <w:rsid w:val="007B401D"/>
    <w:rsid w:val="007B417E"/>
    <w:rsid w:val="007B41EC"/>
    <w:rsid w:val="007B4411"/>
    <w:rsid w:val="007B4522"/>
    <w:rsid w:val="007B4756"/>
    <w:rsid w:val="007B47BA"/>
    <w:rsid w:val="007B4A2B"/>
    <w:rsid w:val="007B4B4A"/>
    <w:rsid w:val="007B4CC8"/>
    <w:rsid w:val="007B4D89"/>
    <w:rsid w:val="007B4E01"/>
    <w:rsid w:val="007B4E43"/>
    <w:rsid w:val="007B4E81"/>
    <w:rsid w:val="007B4EFD"/>
    <w:rsid w:val="007B4F8A"/>
    <w:rsid w:val="007B4FF3"/>
    <w:rsid w:val="007B54F1"/>
    <w:rsid w:val="007B55B1"/>
    <w:rsid w:val="007B55D6"/>
    <w:rsid w:val="007B5634"/>
    <w:rsid w:val="007B57FD"/>
    <w:rsid w:val="007B5882"/>
    <w:rsid w:val="007B58B5"/>
    <w:rsid w:val="007B590B"/>
    <w:rsid w:val="007B5A3E"/>
    <w:rsid w:val="007B5C4D"/>
    <w:rsid w:val="007B5D41"/>
    <w:rsid w:val="007B5D50"/>
    <w:rsid w:val="007B5D54"/>
    <w:rsid w:val="007B5DBC"/>
    <w:rsid w:val="007B5E13"/>
    <w:rsid w:val="007B5E54"/>
    <w:rsid w:val="007B6009"/>
    <w:rsid w:val="007B6014"/>
    <w:rsid w:val="007B61A4"/>
    <w:rsid w:val="007B629C"/>
    <w:rsid w:val="007B62A8"/>
    <w:rsid w:val="007B6429"/>
    <w:rsid w:val="007B65C6"/>
    <w:rsid w:val="007B668C"/>
    <w:rsid w:val="007B6890"/>
    <w:rsid w:val="007B69CB"/>
    <w:rsid w:val="007B6A14"/>
    <w:rsid w:val="007B6B67"/>
    <w:rsid w:val="007B6B9D"/>
    <w:rsid w:val="007B6CA3"/>
    <w:rsid w:val="007B6CD6"/>
    <w:rsid w:val="007B6D46"/>
    <w:rsid w:val="007B6DF4"/>
    <w:rsid w:val="007B6E3C"/>
    <w:rsid w:val="007B6E4F"/>
    <w:rsid w:val="007B6F4A"/>
    <w:rsid w:val="007B707D"/>
    <w:rsid w:val="007B7101"/>
    <w:rsid w:val="007B731A"/>
    <w:rsid w:val="007B74F4"/>
    <w:rsid w:val="007B7565"/>
    <w:rsid w:val="007B75F7"/>
    <w:rsid w:val="007B760E"/>
    <w:rsid w:val="007B76BC"/>
    <w:rsid w:val="007B7848"/>
    <w:rsid w:val="007B785A"/>
    <w:rsid w:val="007B78F1"/>
    <w:rsid w:val="007B7938"/>
    <w:rsid w:val="007B7D7B"/>
    <w:rsid w:val="007B7FD7"/>
    <w:rsid w:val="007C0006"/>
    <w:rsid w:val="007C013F"/>
    <w:rsid w:val="007C01D0"/>
    <w:rsid w:val="007C02AB"/>
    <w:rsid w:val="007C047C"/>
    <w:rsid w:val="007C04C7"/>
    <w:rsid w:val="007C0794"/>
    <w:rsid w:val="007C079B"/>
    <w:rsid w:val="007C083B"/>
    <w:rsid w:val="007C086C"/>
    <w:rsid w:val="007C097A"/>
    <w:rsid w:val="007C0B57"/>
    <w:rsid w:val="007C0E6C"/>
    <w:rsid w:val="007C0EC1"/>
    <w:rsid w:val="007C0ECB"/>
    <w:rsid w:val="007C1099"/>
    <w:rsid w:val="007C10B6"/>
    <w:rsid w:val="007C1167"/>
    <w:rsid w:val="007C11B1"/>
    <w:rsid w:val="007C11CB"/>
    <w:rsid w:val="007C1207"/>
    <w:rsid w:val="007C12A4"/>
    <w:rsid w:val="007C12C4"/>
    <w:rsid w:val="007C1330"/>
    <w:rsid w:val="007C138B"/>
    <w:rsid w:val="007C14A3"/>
    <w:rsid w:val="007C1522"/>
    <w:rsid w:val="007C15A1"/>
    <w:rsid w:val="007C15DB"/>
    <w:rsid w:val="007C161E"/>
    <w:rsid w:val="007C1CB4"/>
    <w:rsid w:val="007C1E4F"/>
    <w:rsid w:val="007C1F95"/>
    <w:rsid w:val="007C2016"/>
    <w:rsid w:val="007C2041"/>
    <w:rsid w:val="007C2185"/>
    <w:rsid w:val="007C22CD"/>
    <w:rsid w:val="007C2458"/>
    <w:rsid w:val="007C248E"/>
    <w:rsid w:val="007C2636"/>
    <w:rsid w:val="007C27D3"/>
    <w:rsid w:val="007C290B"/>
    <w:rsid w:val="007C29BB"/>
    <w:rsid w:val="007C2B38"/>
    <w:rsid w:val="007C2B7D"/>
    <w:rsid w:val="007C2DBC"/>
    <w:rsid w:val="007C2E32"/>
    <w:rsid w:val="007C2F58"/>
    <w:rsid w:val="007C2FC9"/>
    <w:rsid w:val="007C3007"/>
    <w:rsid w:val="007C30A7"/>
    <w:rsid w:val="007C317E"/>
    <w:rsid w:val="007C335F"/>
    <w:rsid w:val="007C342B"/>
    <w:rsid w:val="007C35F7"/>
    <w:rsid w:val="007C35FB"/>
    <w:rsid w:val="007C36B3"/>
    <w:rsid w:val="007C3764"/>
    <w:rsid w:val="007C380F"/>
    <w:rsid w:val="007C389F"/>
    <w:rsid w:val="007C3900"/>
    <w:rsid w:val="007C3938"/>
    <w:rsid w:val="007C3952"/>
    <w:rsid w:val="007C39C6"/>
    <w:rsid w:val="007C3A19"/>
    <w:rsid w:val="007C3A97"/>
    <w:rsid w:val="007C3B7F"/>
    <w:rsid w:val="007C3BEC"/>
    <w:rsid w:val="007C3DE2"/>
    <w:rsid w:val="007C3E0E"/>
    <w:rsid w:val="007C3EC4"/>
    <w:rsid w:val="007C3F5E"/>
    <w:rsid w:val="007C4029"/>
    <w:rsid w:val="007C40C5"/>
    <w:rsid w:val="007C42BD"/>
    <w:rsid w:val="007C434E"/>
    <w:rsid w:val="007C43C6"/>
    <w:rsid w:val="007C44C9"/>
    <w:rsid w:val="007C45D7"/>
    <w:rsid w:val="007C4610"/>
    <w:rsid w:val="007C4726"/>
    <w:rsid w:val="007C482A"/>
    <w:rsid w:val="007C4A65"/>
    <w:rsid w:val="007C4A80"/>
    <w:rsid w:val="007C4AEC"/>
    <w:rsid w:val="007C4B90"/>
    <w:rsid w:val="007C4D61"/>
    <w:rsid w:val="007C4E14"/>
    <w:rsid w:val="007C4EA6"/>
    <w:rsid w:val="007C4EC5"/>
    <w:rsid w:val="007C504E"/>
    <w:rsid w:val="007C50BB"/>
    <w:rsid w:val="007C51DA"/>
    <w:rsid w:val="007C5239"/>
    <w:rsid w:val="007C53BE"/>
    <w:rsid w:val="007C55E3"/>
    <w:rsid w:val="007C566D"/>
    <w:rsid w:val="007C5691"/>
    <w:rsid w:val="007C5698"/>
    <w:rsid w:val="007C5706"/>
    <w:rsid w:val="007C5832"/>
    <w:rsid w:val="007C5857"/>
    <w:rsid w:val="007C595C"/>
    <w:rsid w:val="007C5A57"/>
    <w:rsid w:val="007C5B5A"/>
    <w:rsid w:val="007C5C8B"/>
    <w:rsid w:val="007C5E15"/>
    <w:rsid w:val="007C60B0"/>
    <w:rsid w:val="007C6109"/>
    <w:rsid w:val="007C617D"/>
    <w:rsid w:val="007C6328"/>
    <w:rsid w:val="007C636D"/>
    <w:rsid w:val="007C63CC"/>
    <w:rsid w:val="007C66E6"/>
    <w:rsid w:val="007C66E8"/>
    <w:rsid w:val="007C6705"/>
    <w:rsid w:val="007C67B2"/>
    <w:rsid w:val="007C68AE"/>
    <w:rsid w:val="007C692A"/>
    <w:rsid w:val="007C6A39"/>
    <w:rsid w:val="007C6B77"/>
    <w:rsid w:val="007C6E1B"/>
    <w:rsid w:val="007C6F71"/>
    <w:rsid w:val="007C706C"/>
    <w:rsid w:val="007C711C"/>
    <w:rsid w:val="007C7169"/>
    <w:rsid w:val="007C7232"/>
    <w:rsid w:val="007C7406"/>
    <w:rsid w:val="007C740C"/>
    <w:rsid w:val="007C7420"/>
    <w:rsid w:val="007C751E"/>
    <w:rsid w:val="007C752F"/>
    <w:rsid w:val="007C7A40"/>
    <w:rsid w:val="007C7A41"/>
    <w:rsid w:val="007C7B00"/>
    <w:rsid w:val="007C7B4B"/>
    <w:rsid w:val="007C7B6E"/>
    <w:rsid w:val="007C7BED"/>
    <w:rsid w:val="007C7D55"/>
    <w:rsid w:val="007C7E4C"/>
    <w:rsid w:val="007C7EBA"/>
    <w:rsid w:val="007C7EEA"/>
    <w:rsid w:val="007D00CB"/>
    <w:rsid w:val="007D010A"/>
    <w:rsid w:val="007D03A7"/>
    <w:rsid w:val="007D051F"/>
    <w:rsid w:val="007D061F"/>
    <w:rsid w:val="007D06F1"/>
    <w:rsid w:val="007D0837"/>
    <w:rsid w:val="007D08AD"/>
    <w:rsid w:val="007D0992"/>
    <w:rsid w:val="007D0A1F"/>
    <w:rsid w:val="007D0C0F"/>
    <w:rsid w:val="007D0D58"/>
    <w:rsid w:val="007D11FD"/>
    <w:rsid w:val="007D1523"/>
    <w:rsid w:val="007D157B"/>
    <w:rsid w:val="007D1593"/>
    <w:rsid w:val="007D15F8"/>
    <w:rsid w:val="007D17F9"/>
    <w:rsid w:val="007D18A2"/>
    <w:rsid w:val="007D1984"/>
    <w:rsid w:val="007D1B99"/>
    <w:rsid w:val="007D1C4D"/>
    <w:rsid w:val="007D1C66"/>
    <w:rsid w:val="007D1DBF"/>
    <w:rsid w:val="007D1EEA"/>
    <w:rsid w:val="007D2361"/>
    <w:rsid w:val="007D240A"/>
    <w:rsid w:val="007D2543"/>
    <w:rsid w:val="007D2724"/>
    <w:rsid w:val="007D2882"/>
    <w:rsid w:val="007D2A34"/>
    <w:rsid w:val="007D2AA0"/>
    <w:rsid w:val="007D2C09"/>
    <w:rsid w:val="007D2C2A"/>
    <w:rsid w:val="007D2F29"/>
    <w:rsid w:val="007D310C"/>
    <w:rsid w:val="007D32D5"/>
    <w:rsid w:val="007D32E9"/>
    <w:rsid w:val="007D33ED"/>
    <w:rsid w:val="007D34AC"/>
    <w:rsid w:val="007D3562"/>
    <w:rsid w:val="007D35A0"/>
    <w:rsid w:val="007D3798"/>
    <w:rsid w:val="007D38FB"/>
    <w:rsid w:val="007D39B9"/>
    <w:rsid w:val="007D3A02"/>
    <w:rsid w:val="007D3BEF"/>
    <w:rsid w:val="007D3D17"/>
    <w:rsid w:val="007D3D91"/>
    <w:rsid w:val="007D3E84"/>
    <w:rsid w:val="007D3F39"/>
    <w:rsid w:val="007D3FEA"/>
    <w:rsid w:val="007D411F"/>
    <w:rsid w:val="007D42E3"/>
    <w:rsid w:val="007D44D0"/>
    <w:rsid w:val="007D44FE"/>
    <w:rsid w:val="007D4578"/>
    <w:rsid w:val="007D4816"/>
    <w:rsid w:val="007D48E9"/>
    <w:rsid w:val="007D492B"/>
    <w:rsid w:val="007D4AC1"/>
    <w:rsid w:val="007D4B7B"/>
    <w:rsid w:val="007D4D01"/>
    <w:rsid w:val="007D4E3F"/>
    <w:rsid w:val="007D50D4"/>
    <w:rsid w:val="007D515A"/>
    <w:rsid w:val="007D5171"/>
    <w:rsid w:val="007D53FD"/>
    <w:rsid w:val="007D54FB"/>
    <w:rsid w:val="007D5754"/>
    <w:rsid w:val="007D578E"/>
    <w:rsid w:val="007D59B0"/>
    <w:rsid w:val="007D59B4"/>
    <w:rsid w:val="007D5D7D"/>
    <w:rsid w:val="007D61DF"/>
    <w:rsid w:val="007D61E0"/>
    <w:rsid w:val="007D6213"/>
    <w:rsid w:val="007D62DC"/>
    <w:rsid w:val="007D635B"/>
    <w:rsid w:val="007D6634"/>
    <w:rsid w:val="007D666F"/>
    <w:rsid w:val="007D671F"/>
    <w:rsid w:val="007D67AF"/>
    <w:rsid w:val="007D692C"/>
    <w:rsid w:val="007D6C4B"/>
    <w:rsid w:val="007D6D3A"/>
    <w:rsid w:val="007D6D8A"/>
    <w:rsid w:val="007D6DCE"/>
    <w:rsid w:val="007D6EED"/>
    <w:rsid w:val="007D6F46"/>
    <w:rsid w:val="007D6F8F"/>
    <w:rsid w:val="007D709A"/>
    <w:rsid w:val="007D72A8"/>
    <w:rsid w:val="007D740F"/>
    <w:rsid w:val="007D7440"/>
    <w:rsid w:val="007D76D7"/>
    <w:rsid w:val="007D76EF"/>
    <w:rsid w:val="007D7769"/>
    <w:rsid w:val="007D781D"/>
    <w:rsid w:val="007D78EB"/>
    <w:rsid w:val="007D7A86"/>
    <w:rsid w:val="007D7CDA"/>
    <w:rsid w:val="007D7DC6"/>
    <w:rsid w:val="007D7E75"/>
    <w:rsid w:val="007D7F67"/>
    <w:rsid w:val="007D7FAE"/>
    <w:rsid w:val="007E0254"/>
    <w:rsid w:val="007E027F"/>
    <w:rsid w:val="007E0369"/>
    <w:rsid w:val="007E04AC"/>
    <w:rsid w:val="007E04FC"/>
    <w:rsid w:val="007E05B1"/>
    <w:rsid w:val="007E0729"/>
    <w:rsid w:val="007E081D"/>
    <w:rsid w:val="007E08F4"/>
    <w:rsid w:val="007E09D7"/>
    <w:rsid w:val="007E09F8"/>
    <w:rsid w:val="007E0A9D"/>
    <w:rsid w:val="007E0ADC"/>
    <w:rsid w:val="007E0B98"/>
    <w:rsid w:val="007E0C12"/>
    <w:rsid w:val="007E0DA8"/>
    <w:rsid w:val="007E1216"/>
    <w:rsid w:val="007E123F"/>
    <w:rsid w:val="007E126A"/>
    <w:rsid w:val="007E1623"/>
    <w:rsid w:val="007E16CD"/>
    <w:rsid w:val="007E17E5"/>
    <w:rsid w:val="007E1813"/>
    <w:rsid w:val="007E1893"/>
    <w:rsid w:val="007E1AE7"/>
    <w:rsid w:val="007E1C2F"/>
    <w:rsid w:val="007E1CDA"/>
    <w:rsid w:val="007E1F4E"/>
    <w:rsid w:val="007E2268"/>
    <w:rsid w:val="007E22AE"/>
    <w:rsid w:val="007E2569"/>
    <w:rsid w:val="007E2891"/>
    <w:rsid w:val="007E2975"/>
    <w:rsid w:val="007E29FA"/>
    <w:rsid w:val="007E2A56"/>
    <w:rsid w:val="007E2B86"/>
    <w:rsid w:val="007E2CD6"/>
    <w:rsid w:val="007E2FDD"/>
    <w:rsid w:val="007E2FF1"/>
    <w:rsid w:val="007E309D"/>
    <w:rsid w:val="007E33B2"/>
    <w:rsid w:val="007E3409"/>
    <w:rsid w:val="007E3441"/>
    <w:rsid w:val="007E3865"/>
    <w:rsid w:val="007E3AA3"/>
    <w:rsid w:val="007E3DCC"/>
    <w:rsid w:val="007E3F9E"/>
    <w:rsid w:val="007E4062"/>
    <w:rsid w:val="007E40F4"/>
    <w:rsid w:val="007E41C7"/>
    <w:rsid w:val="007E41D6"/>
    <w:rsid w:val="007E4529"/>
    <w:rsid w:val="007E4551"/>
    <w:rsid w:val="007E45D1"/>
    <w:rsid w:val="007E4796"/>
    <w:rsid w:val="007E4963"/>
    <w:rsid w:val="007E49F1"/>
    <w:rsid w:val="007E4AB7"/>
    <w:rsid w:val="007E4E77"/>
    <w:rsid w:val="007E4F92"/>
    <w:rsid w:val="007E4F93"/>
    <w:rsid w:val="007E50C8"/>
    <w:rsid w:val="007E50ED"/>
    <w:rsid w:val="007E517E"/>
    <w:rsid w:val="007E52C9"/>
    <w:rsid w:val="007E5346"/>
    <w:rsid w:val="007E548B"/>
    <w:rsid w:val="007E5608"/>
    <w:rsid w:val="007E5942"/>
    <w:rsid w:val="007E5ACD"/>
    <w:rsid w:val="007E5AF9"/>
    <w:rsid w:val="007E5B3A"/>
    <w:rsid w:val="007E5BC6"/>
    <w:rsid w:val="007E5BCB"/>
    <w:rsid w:val="007E5C48"/>
    <w:rsid w:val="007E6025"/>
    <w:rsid w:val="007E6043"/>
    <w:rsid w:val="007E604B"/>
    <w:rsid w:val="007E610A"/>
    <w:rsid w:val="007E61A6"/>
    <w:rsid w:val="007E628F"/>
    <w:rsid w:val="007E63A5"/>
    <w:rsid w:val="007E6490"/>
    <w:rsid w:val="007E6732"/>
    <w:rsid w:val="007E6756"/>
    <w:rsid w:val="007E68E3"/>
    <w:rsid w:val="007E6A1E"/>
    <w:rsid w:val="007E6E45"/>
    <w:rsid w:val="007E705B"/>
    <w:rsid w:val="007E7162"/>
    <w:rsid w:val="007E721B"/>
    <w:rsid w:val="007E7241"/>
    <w:rsid w:val="007E727C"/>
    <w:rsid w:val="007E752C"/>
    <w:rsid w:val="007E768C"/>
    <w:rsid w:val="007E7741"/>
    <w:rsid w:val="007E775B"/>
    <w:rsid w:val="007E78F2"/>
    <w:rsid w:val="007E79EE"/>
    <w:rsid w:val="007E7A77"/>
    <w:rsid w:val="007E7B37"/>
    <w:rsid w:val="007E7BA7"/>
    <w:rsid w:val="007E7C29"/>
    <w:rsid w:val="007E7CC5"/>
    <w:rsid w:val="007E7D5B"/>
    <w:rsid w:val="007E7DB2"/>
    <w:rsid w:val="007E7E76"/>
    <w:rsid w:val="007E7F4F"/>
    <w:rsid w:val="007E7FC7"/>
    <w:rsid w:val="007F001D"/>
    <w:rsid w:val="007F0269"/>
    <w:rsid w:val="007F0382"/>
    <w:rsid w:val="007F0470"/>
    <w:rsid w:val="007F0570"/>
    <w:rsid w:val="007F0608"/>
    <w:rsid w:val="007F0648"/>
    <w:rsid w:val="007F068F"/>
    <w:rsid w:val="007F0690"/>
    <w:rsid w:val="007F07FF"/>
    <w:rsid w:val="007F0800"/>
    <w:rsid w:val="007F0865"/>
    <w:rsid w:val="007F0A75"/>
    <w:rsid w:val="007F0A96"/>
    <w:rsid w:val="007F0AAB"/>
    <w:rsid w:val="007F0B38"/>
    <w:rsid w:val="007F0DC9"/>
    <w:rsid w:val="007F0E41"/>
    <w:rsid w:val="007F1193"/>
    <w:rsid w:val="007F1251"/>
    <w:rsid w:val="007F144A"/>
    <w:rsid w:val="007F1459"/>
    <w:rsid w:val="007F15B9"/>
    <w:rsid w:val="007F169E"/>
    <w:rsid w:val="007F176C"/>
    <w:rsid w:val="007F17CB"/>
    <w:rsid w:val="007F1863"/>
    <w:rsid w:val="007F18AD"/>
    <w:rsid w:val="007F1B6C"/>
    <w:rsid w:val="007F1BBE"/>
    <w:rsid w:val="007F1D3B"/>
    <w:rsid w:val="007F1DE6"/>
    <w:rsid w:val="007F1E21"/>
    <w:rsid w:val="007F1FCF"/>
    <w:rsid w:val="007F2073"/>
    <w:rsid w:val="007F2116"/>
    <w:rsid w:val="007F2130"/>
    <w:rsid w:val="007F2151"/>
    <w:rsid w:val="007F222F"/>
    <w:rsid w:val="007F2254"/>
    <w:rsid w:val="007F22A6"/>
    <w:rsid w:val="007F24C3"/>
    <w:rsid w:val="007F27EB"/>
    <w:rsid w:val="007F284F"/>
    <w:rsid w:val="007F2991"/>
    <w:rsid w:val="007F2B43"/>
    <w:rsid w:val="007F2DFD"/>
    <w:rsid w:val="007F2ED9"/>
    <w:rsid w:val="007F2FCC"/>
    <w:rsid w:val="007F3160"/>
    <w:rsid w:val="007F3203"/>
    <w:rsid w:val="007F33E3"/>
    <w:rsid w:val="007F33EB"/>
    <w:rsid w:val="007F342F"/>
    <w:rsid w:val="007F3703"/>
    <w:rsid w:val="007F37B4"/>
    <w:rsid w:val="007F39F8"/>
    <w:rsid w:val="007F3DAE"/>
    <w:rsid w:val="007F3DD3"/>
    <w:rsid w:val="007F3E0B"/>
    <w:rsid w:val="007F3ECF"/>
    <w:rsid w:val="007F40BD"/>
    <w:rsid w:val="007F40E7"/>
    <w:rsid w:val="007F410D"/>
    <w:rsid w:val="007F4484"/>
    <w:rsid w:val="007F44C9"/>
    <w:rsid w:val="007F44CD"/>
    <w:rsid w:val="007F451A"/>
    <w:rsid w:val="007F4557"/>
    <w:rsid w:val="007F462E"/>
    <w:rsid w:val="007F46A8"/>
    <w:rsid w:val="007F46F0"/>
    <w:rsid w:val="007F47CA"/>
    <w:rsid w:val="007F49DA"/>
    <w:rsid w:val="007F4BCB"/>
    <w:rsid w:val="007F4D04"/>
    <w:rsid w:val="007F4D79"/>
    <w:rsid w:val="007F4E35"/>
    <w:rsid w:val="007F4FE7"/>
    <w:rsid w:val="007F50FE"/>
    <w:rsid w:val="007F5371"/>
    <w:rsid w:val="007F5480"/>
    <w:rsid w:val="007F574B"/>
    <w:rsid w:val="007F574D"/>
    <w:rsid w:val="007F597B"/>
    <w:rsid w:val="007F5B2A"/>
    <w:rsid w:val="007F5B5C"/>
    <w:rsid w:val="007F5B86"/>
    <w:rsid w:val="007F5BBF"/>
    <w:rsid w:val="007F5C2C"/>
    <w:rsid w:val="007F5C63"/>
    <w:rsid w:val="007F5D2D"/>
    <w:rsid w:val="007F5DE8"/>
    <w:rsid w:val="007F5EBC"/>
    <w:rsid w:val="007F5EBD"/>
    <w:rsid w:val="007F5F68"/>
    <w:rsid w:val="007F639D"/>
    <w:rsid w:val="007F652F"/>
    <w:rsid w:val="007F658D"/>
    <w:rsid w:val="007F65EA"/>
    <w:rsid w:val="007F667B"/>
    <w:rsid w:val="007F66D7"/>
    <w:rsid w:val="007F6775"/>
    <w:rsid w:val="007F67DC"/>
    <w:rsid w:val="007F683F"/>
    <w:rsid w:val="007F695D"/>
    <w:rsid w:val="007F6B35"/>
    <w:rsid w:val="007F6DEE"/>
    <w:rsid w:val="007F6F02"/>
    <w:rsid w:val="007F6F28"/>
    <w:rsid w:val="007F6FBD"/>
    <w:rsid w:val="007F7010"/>
    <w:rsid w:val="007F7253"/>
    <w:rsid w:val="007F7271"/>
    <w:rsid w:val="007F7409"/>
    <w:rsid w:val="007F7475"/>
    <w:rsid w:val="007F74C9"/>
    <w:rsid w:val="007F75F9"/>
    <w:rsid w:val="007F7946"/>
    <w:rsid w:val="007F79A7"/>
    <w:rsid w:val="007F79E9"/>
    <w:rsid w:val="007F79FA"/>
    <w:rsid w:val="007F7A7D"/>
    <w:rsid w:val="007F7C85"/>
    <w:rsid w:val="007F7F2D"/>
    <w:rsid w:val="007FA669"/>
    <w:rsid w:val="00800068"/>
    <w:rsid w:val="00800119"/>
    <w:rsid w:val="008001FE"/>
    <w:rsid w:val="008003B7"/>
    <w:rsid w:val="0080052B"/>
    <w:rsid w:val="00800530"/>
    <w:rsid w:val="0080072A"/>
    <w:rsid w:val="008007A8"/>
    <w:rsid w:val="008007E1"/>
    <w:rsid w:val="00800A77"/>
    <w:rsid w:val="00800CDA"/>
    <w:rsid w:val="00800DE1"/>
    <w:rsid w:val="00800FBA"/>
    <w:rsid w:val="0080101A"/>
    <w:rsid w:val="008011C0"/>
    <w:rsid w:val="00801226"/>
    <w:rsid w:val="00801270"/>
    <w:rsid w:val="008012BE"/>
    <w:rsid w:val="00801744"/>
    <w:rsid w:val="00801793"/>
    <w:rsid w:val="008018D4"/>
    <w:rsid w:val="008019E2"/>
    <w:rsid w:val="00801A11"/>
    <w:rsid w:val="00801BDB"/>
    <w:rsid w:val="00801D18"/>
    <w:rsid w:val="00801DD8"/>
    <w:rsid w:val="00801EEA"/>
    <w:rsid w:val="00801F1D"/>
    <w:rsid w:val="00801FA9"/>
    <w:rsid w:val="00802482"/>
    <w:rsid w:val="008024F8"/>
    <w:rsid w:val="00802507"/>
    <w:rsid w:val="0080256B"/>
    <w:rsid w:val="00802770"/>
    <w:rsid w:val="0080280B"/>
    <w:rsid w:val="0080281E"/>
    <w:rsid w:val="00802B16"/>
    <w:rsid w:val="00802C99"/>
    <w:rsid w:val="00802D6E"/>
    <w:rsid w:val="008030D4"/>
    <w:rsid w:val="0080312A"/>
    <w:rsid w:val="00803348"/>
    <w:rsid w:val="00803502"/>
    <w:rsid w:val="00803519"/>
    <w:rsid w:val="00803547"/>
    <w:rsid w:val="0080359E"/>
    <w:rsid w:val="00803791"/>
    <w:rsid w:val="0080379F"/>
    <w:rsid w:val="008039E9"/>
    <w:rsid w:val="00803B10"/>
    <w:rsid w:val="00803BA9"/>
    <w:rsid w:val="00803BC1"/>
    <w:rsid w:val="00803E79"/>
    <w:rsid w:val="0080410C"/>
    <w:rsid w:val="008041EA"/>
    <w:rsid w:val="008042E9"/>
    <w:rsid w:val="00804326"/>
    <w:rsid w:val="008044F8"/>
    <w:rsid w:val="00804563"/>
    <w:rsid w:val="00804580"/>
    <w:rsid w:val="00804600"/>
    <w:rsid w:val="00804673"/>
    <w:rsid w:val="0080467C"/>
    <w:rsid w:val="00804795"/>
    <w:rsid w:val="008048AA"/>
    <w:rsid w:val="008049CF"/>
    <w:rsid w:val="00804ADF"/>
    <w:rsid w:val="00804B89"/>
    <w:rsid w:val="00804F5A"/>
    <w:rsid w:val="00804F80"/>
    <w:rsid w:val="00804FC7"/>
    <w:rsid w:val="00805213"/>
    <w:rsid w:val="008053F9"/>
    <w:rsid w:val="008057CE"/>
    <w:rsid w:val="0080581E"/>
    <w:rsid w:val="00805DBE"/>
    <w:rsid w:val="00805DD0"/>
    <w:rsid w:val="00805ECB"/>
    <w:rsid w:val="00805FB9"/>
    <w:rsid w:val="00806163"/>
    <w:rsid w:val="00806264"/>
    <w:rsid w:val="0080629E"/>
    <w:rsid w:val="008062AF"/>
    <w:rsid w:val="008062C2"/>
    <w:rsid w:val="0080641C"/>
    <w:rsid w:val="0080645C"/>
    <w:rsid w:val="00806484"/>
    <w:rsid w:val="008064C5"/>
    <w:rsid w:val="00806725"/>
    <w:rsid w:val="008067F0"/>
    <w:rsid w:val="00806818"/>
    <w:rsid w:val="00806822"/>
    <w:rsid w:val="00806888"/>
    <w:rsid w:val="008069C1"/>
    <w:rsid w:val="008069D1"/>
    <w:rsid w:val="00806A2C"/>
    <w:rsid w:val="00806AAA"/>
    <w:rsid w:val="00806B4A"/>
    <w:rsid w:val="00806CA9"/>
    <w:rsid w:val="00806DD6"/>
    <w:rsid w:val="00806FDD"/>
    <w:rsid w:val="0080713A"/>
    <w:rsid w:val="00807176"/>
    <w:rsid w:val="008071DB"/>
    <w:rsid w:val="00807277"/>
    <w:rsid w:val="00807282"/>
    <w:rsid w:val="00807439"/>
    <w:rsid w:val="0080751E"/>
    <w:rsid w:val="008075BB"/>
    <w:rsid w:val="00807697"/>
    <w:rsid w:val="008077E4"/>
    <w:rsid w:val="00807857"/>
    <w:rsid w:val="00807889"/>
    <w:rsid w:val="0080799D"/>
    <w:rsid w:val="00807A33"/>
    <w:rsid w:val="00807A71"/>
    <w:rsid w:val="00807A9F"/>
    <w:rsid w:val="00807D42"/>
    <w:rsid w:val="00807E5B"/>
    <w:rsid w:val="00807E9A"/>
    <w:rsid w:val="0081000E"/>
    <w:rsid w:val="00810039"/>
    <w:rsid w:val="0081008B"/>
    <w:rsid w:val="008100A7"/>
    <w:rsid w:val="008102BF"/>
    <w:rsid w:val="0081043E"/>
    <w:rsid w:val="0081048A"/>
    <w:rsid w:val="00810587"/>
    <w:rsid w:val="008105EE"/>
    <w:rsid w:val="00810605"/>
    <w:rsid w:val="008106A0"/>
    <w:rsid w:val="0081082C"/>
    <w:rsid w:val="00810A2B"/>
    <w:rsid w:val="00810A39"/>
    <w:rsid w:val="00810BAB"/>
    <w:rsid w:val="00810BF9"/>
    <w:rsid w:val="00810C3C"/>
    <w:rsid w:val="00810CE7"/>
    <w:rsid w:val="00810CFE"/>
    <w:rsid w:val="00810D14"/>
    <w:rsid w:val="00810D7B"/>
    <w:rsid w:val="00810DCC"/>
    <w:rsid w:val="00810EE5"/>
    <w:rsid w:val="008112E1"/>
    <w:rsid w:val="00811308"/>
    <w:rsid w:val="00811409"/>
    <w:rsid w:val="008114D7"/>
    <w:rsid w:val="008116ED"/>
    <w:rsid w:val="00811A75"/>
    <w:rsid w:val="00811B60"/>
    <w:rsid w:val="00811BCD"/>
    <w:rsid w:val="00811BE8"/>
    <w:rsid w:val="00811CD9"/>
    <w:rsid w:val="00811D61"/>
    <w:rsid w:val="00811E49"/>
    <w:rsid w:val="008120E1"/>
    <w:rsid w:val="008122CA"/>
    <w:rsid w:val="00812369"/>
    <w:rsid w:val="00812389"/>
    <w:rsid w:val="00812479"/>
    <w:rsid w:val="00812795"/>
    <w:rsid w:val="00812822"/>
    <w:rsid w:val="0081292C"/>
    <w:rsid w:val="00812C5C"/>
    <w:rsid w:val="00812D44"/>
    <w:rsid w:val="00812E9F"/>
    <w:rsid w:val="008134A6"/>
    <w:rsid w:val="00813697"/>
    <w:rsid w:val="0081378C"/>
    <w:rsid w:val="00813A3D"/>
    <w:rsid w:val="00813BED"/>
    <w:rsid w:val="00813BFD"/>
    <w:rsid w:val="00813C15"/>
    <w:rsid w:val="00813E7B"/>
    <w:rsid w:val="00813F78"/>
    <w:rsid w:val="0081403A"/>
    <w:rsid w:val="00814082"/>
    <w:rsid w:val="0081409B"/>
    <w:rsid w:val="008141FD"/>
    <w:rsid w:val="00814294"/>
    <w:rsid w:val="008145C8"/>
    <w:rsid w:val="008146F8"/>
    <w:rsid w:val="0081485A"/>
    <w:rsid w:val="00814874"/>
    <w:rsid w:val="008148D3"/>
    <w:rsid w:val="008149C0"/>
    <w:rsid w:val="00814A83"/>
    <w:rsid w:val="00814B23"/>
    <w:rsid w:val="00814B46"/>
    <w:rsid w:val="00814DE0"/>
    <w:rsid w:val="00814E9F"/>
    <w:rsid w:val="00814EAC"/>
    <w:rsid w:val="00814F1C"/>
    <w:rsid w:val="00814FD7"/>
    <w:rsid w:val="0081512D"/>
    <w:rsid w:val="008153B5"/>
    <w:rsid w:val="00815759"/>
    <w:rsid w:val="008157B4"/>
    <w:rsid w:val="00815B64"/>
    <w:rsid w:val="00815B7D"/>
    <w:rsid w:val="00815BB1"/>
    <w:rsid w:val="00815BC9"/>
    <w:rsid w:val="00815D47"/>
    <w:rsid w:val="00815DFF"/>
    <w:rsid w:val="00815FED"/>
    <w:rsid w:val="0081609C"/>
    <w:rsid w:val="0081612A"/>
    <w:rsid w:val="0081621A"/>
    <w:rsid w:val="00816249"/>
    <w:rsid w:val="0081650D"/>
    <w:rsid w:val="00816524"/>
    <w:rsid w:val="0081661B"/>
    <w:rsid w:val="00816657"/>
    <w:rsid w:val="00816699"/>
    <w:rsid w:val="008167D1"/>
    <w:rsid w:val="008168BB"/>
    <w:rsid w:val="008168EF"/>
    <w:rsid w:val="0081691B"/>
    <w:rsid w:val="00816F9C"/>
    <w:rsid w:val="00816FF4"/>
    <w:rsid w:val="008171B8"/>
    <w:rsid w:val="00817246"/>
    <w:rsid w:val="0081741E"/>
    <w:rsid w:val="00817453"/>
    <w:rsid w:val="008174CA"/>
    <w:rsid w:val="0081762C"/>
    <w:rsid w:val="008177D8"/>
    <w:rsid w:val="00817866"/>
    <w:rsid w:val="008179A8"/>
    <w:rsid w:val="008179CE"/>
    <w:rsid w:val="00817B85"/>
    <w:rsid w:val="00817E25"/>
    <w:rsid w:val="00817ED9"/>
    <w:rsid w:val="00817F79"/>
    <w:rsid w:val="0082013A"/>
    <w:rsid w:val="00820148"/>
    <w:rsid w:val="00820229"/>
    <w:rsid w:val="008202A6"/>
    <w:rsid w:val="0082032B"/>
    <w:rsid w:val="00820451"/>
    <w:rsid w:val="008204B1"/>
    <w:rsid w:val="0082054E"/>
    <w:rsid w:val="0082060F"/>
    <w:rsid w:val="00820788"/>
    <w:rsid w:val="008208BF"/>
    <w:rsid w:val="00820A04"/>
    <w:rsid w:val="00820B03"/>
    <w:rsid w:val="00820B81"/>
    <w:rsid w:val="00820C99"/>
    <w:rsid w:val="00820CE0"/>
    <w:rsid w:val="00820CEB"/>
    <w:rsid w:val="00820D07"/>
    <w:rsid w:val="00820E0E"/>
    <w:rsid w:val="0082115E"/>
    <w:rsid w:val="00821195"/>
    <w:rsid w:val="008211FC"/>
    <w:rsid w:val="00821365"/>
    <w:rsid w:val="00821375"/>
    <w:rsid w:val="008213A0"/>
    <w:rsid w:val="008213E7"/>
    <w:rsid w:val="0082151A"/>
    <w:rsid w:val="008217CC"/>
    <w:rsid w:val="00821A94"/>
    <w:rsid w:val="00821B1E"/>
    <w:rsid w:val="00821D4C"/>
    <w:rsid w:val="00821E1F"/>
    <w:rsid w:val="00821F27"/>
    <w:rsid w:val="00821FCE"/>
    <w:rsid w:val="00821FD2"/>
    <w:rsid w:val="008220B7"/>
    <w:rsid w:val="00822231"/>
    <w:rsid w:val="008224DE"/>
    <w:rsid w:val="00822527"/>
    <w:rsid w:val="00822666"/>
    <w:rsid w:val="0082270B"/>
    <w:rsid w:val="00822833"/>
    <w:rsid w:val="0082285A"/>
    <w:rsid w:val="00822A06"/>
    <w:rsid w:val="00822A84"/>
    <w:rsid w:val="00822C5A"/>
    <w:rsid w:val="00822CC8"/>
    <w:rsid w:val="00822CFE"/>
    <w:rsid w:val="00822D74"/>
    <w:rsid w:val="00822FB4"/>
    <w:rsid w:val="00823056"/>
    <w:rsid w:val="0082322B"/>
    <w:rsid w:val="00823278"/>
    <w:rsid w:val="008232CF"/>
    <w:rsid w:val="008236A9"/>
    <w:rsid w:val="008237EE"/>
    <w:rsid w:val="00823813"/>
    <w:rsid w:val="0082384E"/>
    <w:rsid w:val="0082388E"/>
    <w:rsid w:val="008239CA"/>
    <w:rsid w:val="008239DE"/>
    <w:rsid w:val="00823A18"/>
    <w:rsid w:val="00823AAB"/>
    <w:rsid w:val="00823B72"/>
    <w:rsid w:val="00823BBC"/>
    <w:rsid w:val="00823BE2"/>
    <w:rsid w:val="00823C4E"/>
    <w:rsid w:val="00823C77"/>
    <w:rsid w:val="00823C86"/>
    <w:rsid w:val="00823CB4"/>
    <w:rsid w:val="00823D13"/>
    <w:rsid w:val="00823D91"/>
    <w:rsid w:val="00823F27"/>
    <w:rsid w:val="00824170"/>
    <w:rsid w:val="008242B9"/>
    <w:rsid w:val="0082435A"/>
    <w:rsid w:val="008243F5"/>
    <w:rsid w:val="00824464"/>
    <w:rsid w:val="008244B9"/>
    <w:rsid w:val="0082454E"/>
    <w:rsid w:val="008245B4"/>
    <w:rsid w:val="0082476A"/>
    <w:rsid w:val="008249A1"/>
    <w:rsid w:val="00824AC5"/>
    <w:rsid w:val="00824BD9"/>
    <w:rsid w:val="00824C75"/>
    <w:rsid w:val="00824E16"/>
    <w:rsid w:val="00824FA8"/>
    <w:rsid w:val="00825030"/>
    <w:rsid w:val="008250AE"/>
    <w:rsid w:val="008250E6"/>
    <w:rsid w:val="00825136"/>
    <w:rsid w:val="008251BF"/>
    <w:rsid w:val="008251E4"/>
    <w:rsid w:val="00825332"/>
    <w:rsid w:val="008253CF"/>
    <w:rsid w:val="008254DF"/>
    <w:rsid w:val="0082551B"/>
    <w:rsid w:val="0082559F"/>
    <w:rsid w:val="0082585E"/>
    <w:rsid w:val="0082592D"/>
    <w:rsid w:val="00825B10"/>
    <w:rsid w:val="00825B49"/>
    <w:rsid w:val="00825DB1"/>
    <w:rsid w:val="00825DB8"/>
    <w:rsid w:val="00825EE9"/>
    <w:rsid w:val="00825EF7"/>
    <w:rsid w:val="00826003"/>
    <w:rsid w:val="00826049"/>
    <w:rsid w:val="008260BB"/>
    <w:rsid w:val="0082615B"/>
    <w:rsid w:val="0082620B"/>
    <w:rsid w:val="00826284"/>
    <w:rsid w:val="008262A9"/>
    <w:rsid w:val="008263C7"/>
    <w:rsid w:val="008263EF"/>
    <w:rsid w:val="008265B8"/>
    <w:rsid w:val="0082663D"/>
    <w:rsid w:val="0082671A"/>
    <w:rsid w:val="00826792"/>
    <w:rsid w:val="008267FE"/>
    <w:rsid w:val="0082689F"/>
    <w:rsid w:val="00826A20"/>
    <w:rsid w:val="00826B3F"/>
    <w:rsid w:val="00826BA5"/>
    <w:rsid w:val="00826BBE"/>
    <w:rsid w:val="00826BD3"/>
    <w:rsid w:val="00826CDE"/>
    <w:rsid w:val="00826E31"/>
    <w:rsid w:val="00826FC0"/>
    <w:rsid w:val="0082702B"/>
    <w:rsid w:val="008271E8"/>
    <w:rsid w:val="00827350"/>
    <w:rsid w:val="00827409"/>
    <w:rsid w:val="00827614"/>
    <w:rsid w:val="008276E8"/>
    <w:rsid w:val="008277B5"/>
    <w:rsid w:val="00827915"/>
    <w:rsid w:val="00827A07"/>
    <w:rsid w:val="00827CE9"/>
    <w:rsid w:val="00827CFD"/>
    <w:rsid w:val="00827D47"/>
    <w:rsid w:val="00827DC2"/>
    <w:rsid w:val="00827EB7"/>
    <w:rsid w:val="0083040B"/>
    <w:rsid w:val="00830471"/>
    <w:rsid w:val="008304D1"/>
    <w:rsid w:val="0083080A"/>
    <w:rsid w:val="00830824"/>
    <w:rsid w:val="00830964"/>
    <w:rsid w:val="00830A13"/>
    <w:rsid w:val="00830C2E"/>
    <w:rsid w:val="00830E33"/>
    <w:rsid w:val="00830FEF"/>
    <w:rsid w:val="008311E0"/>
    <w:rsid w:val="008312BC"/>
    <w:rsid w:val="008312F0"/>
    <w:rsid w:val="00831372"/>
    <w:rsid w:val="0083146D"/>
    <w:rsid w:val="008314F4"/>
    <w:rsid w:val="0083156E"/>
    <w:rsid w:val="0083157D"/>
    <w:rsid w:val="008315D4"/>
    <w:rsid w:val="0083177B"/>
    <w:rsid w:val="00831BAF"/>
    <w:rsid w:val="00831BD0"/>
    <w:rsid w:val="00831C9B"/>
    <w:rsid w:val="00831CA9"/>
    <w:rsid w:val="00832010"/>
    <w:rsid w:val="0083227B"/>
    <w:rsid w:val="008324B6"/>
    <w:rsid w:val="008325E8"/>
    <w:rsid w:val="0083271A"/>
    <w:rsid w:val="00832774"/>
    <w:rsid w:val="00832864"/>
    <w:rsid w:val="008328F7"/>
    <w:rsid w:val="0083295B"/>
    <w:rsid w:val="00832B7D"/>
    <w:rsid w:val="00832C23"/>
    <w:rsid w:val="00832C78"/>
    <w:rsid w:val="00832CD8"/>
    <w:rsid w:val="00832CF9"/>
    <w:rsid w:val="00832D4F"/>
    <w:rsid w:val="00832E7B"/>
    <w:rsid w:val="00832F48"/>
    <w:rsid w:val="00833082"/>
    <w:rsid w:val="00833197"/>
    <w:rsid w:val="008331F0"/>
    <w:rsid w:val="00833517"/>
    <w:rsid w:val="00833562"/>
    <w:rsid w:val="008336C1"/>
    <w:rsid w:val="00833882"/>
    <w:rsid w:val="0083389C"/>
    <w:rsid w:val="00833934"/>
    <w:rsid w:val="00833B2C"/>
    <w:rsid w:val="00833B7F"/>
    <w:rsid w:val="00833E6C"/>
    <w:rsid w:val="00833EBC"/>
    <w:rsid w:val="008342C3"/>
    <w:rsid w:val="00834392"/>
    <w:rsid w:val="00834488"/>
    <w:rsid w:val="008344FF"/>
    <w:rsid w:val="00834518"/>
    <w:rsid w:val="0083463B"/>
    <w:rsid w:val="008346CE"/>
    <w:rsid w:val="008347C3"/>
    <w:rsid w:val="00834862"/>
    <w:rsid w:val="00834902"/>
    <w:rsid w:val="00834907"/>
    <w:rsid w:val="00834A78"/>
    <w:rsid w:val="00834B03"/>
    <w:rsid w:val="00834B05"/>
    <w:rsid w:val="00834CEE"/>
    <w:rsid w:val="00834D37"/>
    <w:rsid w:val="00834E14"/>
    <w:rsid w:val="00834E6B"/>
    <w:rsid w:val="0083506B"/>
    <w:rsid w:val="0083513A"/>
    <w:rsid w:val="00835243"/>
    <w:rsid w:val="0083526E"/>
    <w:rsid w:val="008352EC"/>
    <w:rsid w:val="008355C3"/>
    <w:rsid w:val="0083563C"/>
    <w:rsid w:val="00835846"/>
    <w:rsid w:val="00835883"/>
    <w:rsid w:val="008358D4"/>
    <w:rsid w:val="008358FA"/>
    <w:rsid w:val="0083598B"/>
    <w:rsid w:val="008359EF"/>
    <w:rsid w:val="00835A10"/>
    <w:rsid w:val="00835A19"/>
    <w:rsid w:val="00835B8D"/>
    <w:rsid w:val="00835BDD"/>
    <w:rsid w:val="00835CAD"/>
    <w:rsid w:val="00835D41"/>
    <w:rsid w:val="00835E60"/>
    <w:rsid w:val="00835F30"/>
    <w:rsid w:val="00836267"/>
    <w:rsid w:val="00836364"/>
    <w:rsid w:val="00836433"/>
    <w:rsid w:val="0083646A"/>
    <w:rsid w:val="008364A7"/>
    <w:rsid w:val="00836589"/>
    <w:rsid w:val="00836860"/>
    <w:rsid w:val="008368A8"/>
    <w:rsid w:val="0083690A"/>
    <w:rsid w:val="00836BC7"/>
    <w:rsid w:val="00836C74"/>
    <w:rsid w:val="00836C8F"/>
    <w:rsid w:val="00836ECB"/>
    <w:rsid w:val="00836ED6"/>
    <w:rsid w:val="00836F1C"/>
    <w:rsid w:val="00836FBC"/>
    <w:rsid w:val="0083706D"/>
    <w:rsid w:val="008372AB"/>
    <w:rsid w:val="00837326"/>
    <w:rsid w:val="008373EA"/>
    <w:rsid w:val="00837750"/>
    <w:rsid w:val="008378F5"/>
    <w:rsid w:val="00837993"/>
    <w:rsid w:val="008379C7"/>
    <w:rsid w:val="00837DB4"/>
    <w:rsid w:val="00837F7A"/>
    <w:rsid w:val="00840041"/>
    <w:rsid w:val="0084004E"/>
    <w:rsid w:val="008401F4"/>
    <w:rsid w:val="008402C9"/>
    <w:rsid w:val="00840429"/>
    <w:rsid w:val="008404B9"/>
    <w:rsid w:val="00840752"/>
    <w:rsid w:val="008407BC"/>
    <w:rsid w:val="008407F6"/>
    <w:rsid w:val="0084091E"/>
    <w:rsid w:val="0084094A"/>
    <w:rsid w:val="00840A94"/>
    <w:rsid w:val="00840C01"/>
    <w:rsid w:val="00840D2B"/>
    <w:rsid w:val="00840D3C"/>
    <w:rsid w:val="00840DBF"/>
    <w:rsid w:val="00840F25"/>
    <w:rsid w:val="00840FB8"/>
    <w:rsid w:val="008410B5"/>
    <w:rsid w:val="00841176"/>
    <w:rsid w:val="008411A5"/>
    <w:rsid w:val="008411D8"/>
    <w:rsid w:val="00841247"/>
    <w:rsid w:val="008412C5"/>
    <w:rsid w:val="0084133B"/>
    <w:rsid w:val="00841391"/>
    <w:rsid w:val="0084148C"/>
    <w:rsid w:val="0084154F"/>
    <w:rsid w:val="0084167F"/>
    <w:rsid w:val="008417C3"/>
    <w:rsid w:val="00841A39"/>
    <w:rsid w:val="00841BA9"/>
    <w:rsid w:val="00841DA9"/>
    <w:rsid w:val="00841DAD"/>
    <w:rsid w:val="00841E20"/>
    <w:rsid w:val="00841F1D"/>
    <w:rsid w:val="008420BC"/>
    <w:rsid w:val="00842398"/>
    <w:rsid w:val="0084248F"/>
    <w:rsid w:val="00842663"/>
    <w:rsid w:val="00842800"/>
    <w:rsid w:val="00842804"/>
    <w:rsid w:val="00842A6F"/>
    <w:rsid w:val="00842AC5"/>
    <w:rsid w:val="00842C56"/>
    <w:rsid w:val="00842C68"/>
    <w:rsid w:val="00842D08"/>
    <w:rsid w:val="00842DFA"/>
    <w:rsid w:val="00842E84"/>
    <w:rsid w:val="00842F1C"/>
    <w:rsid w:val="00842FA8"/>
    <w:rsid w:val="008434F7"/>
    <w:rsid w:val="0084363D"/>
    <w:rsid w:val="0084366A"/>
    <w:rsid w:val="0084367C"/>
    <w:rsid w:val="0084387F"/>
    <w:rsid w:val="008438E6"/>
    <w:rsid w:val="00843937"/>
    <w:rsid w:val="00843A61"/>
    <w:rsid w:val="00843A79"/>
    <w:rsid w:val="00843AAB"/>
    <w:rsid w:val="00843B6E"/>
    <w:rsid w:val="00843D2E"/>
    <w:rsid w:val="00843D31"/>
    <w:rsid w:val="008440F9"/>
    <w:rsid w:val="0084429F"/>
    <w:rsid w:val="0084439E"/>
    <w:rsid w:val="00844539"/>
    <w:rsid w:val="008445C8"/>
    <w:rsid w:val="00844653"/>
    <w:rsid w:val="0084475B"/>
    <w:rsid w:val="008447CE"/>
    <w:rsid w:val="00844A03"/>
    <w:rsid w:val="00844B53"/>
    <w:rsid w:val="00844BFD"/>
    <w:rsid w:val="00844CE7"/>
    <w:rsid w:val="00844E97"/>
    <w:rsid w:val="00845033"/>
    <w:rsid w:val="008450EA"/>
    <w:rsid w:val="0084511E"/>
    <w:rsid w:val="00845148"/>
    <w:rsid w:val="008451CE"/>
    <w:rsid w:val="00845374"/>
    <w:rsid w:val="0084548E"/>
    <w:rsid w:val="008454F9"/>
    <w:rsid w:val="00845588"/>
    <w:rsid w:val="00845630"/>
    <w:rsid w:val="00845636"/>
    <w:rsid w:val="00845688"/>
    <w:rsid w:val="008456C5"/>
    <w:rsid w:val="00845749"/>
    <w:rsid w:val="008457A7"/>
    <w:rsid w:val="008458D6"/>
    <w:rsid w:val="00845A4C"/>
    <w:rsid w:val="00845B34"/>
    <w:rsid w:val="00845BA1"/>
    <w:rsid w:val="00845E4B"/>
    <w:rsid w:val="00846205"/>
    <w:rsid w:val="00846281"/>
    <w:rsid w:val="00846479"/>
    <w:rsid w:val="008464B0"/>
    <w:rsid w:val="0084659E"/>
    <w:rsid w:val="0084662A"/>
    <w:rsid w:val="008466AF"/>
    <w:rsid w:val="008468E3"/>
    <w:rsid w:val="0084696B"/>
    <w:rsid w:val="00846A04"/>
    <w:rsid w:val="00846BE4"/>
    <w:rsid w:val="00846C59"/>
    <w:rsid w:val="00846CB8"/>
    <w:rsid w:val="00846D02"/>
    <w:rsid w:val="00846D7F"/>
    <w:rsid w:val="00846E12"/>
    <w:rsid w:val="00846E49"/>
    <w:rsid w:val="00846E53"/>
    <w:rsid w:val="00846F79"/>
    <w:rsid w:val="00847142"/>
    <w:rsid w:val="00847147"/>
    <w:rsid w:val="0084719F"/>
    <w:rsid w:val="008472A0"/>
    <w:rsid w:val="008474BF"/>
    <w:rsid w:val="0084752E"/>
    <w:rsid w:val="008475A6"/>
    <w:rsid w:val="0084766A"/>
    <w:rsid w:val="008476B1"/>
    <w:rsid w:val="00847891"/>
    <w:rsid w:val="008479B1"/>
    <w:rsid w:val="008479D3"/>
    <w:rsid w:val="00847A1B"/>
    <w:rsid w:val="00847A21"/>
    <w:rsid w:val="00847A79"/>
    <w:rsid w:val="00847B02"/>
    <w:rsid w:val="00847B5F"/>
    <w:rsid w:val="00847BDB"/>
    <w:rsid w:val="00847C26"/>
    <w:rsid w:val="00847E9C"/>
    <w:rsid w:val="00847EA3"/>
    <w:rsid w:val="0085008F"/>
    <w:rsid w:val="008500A8"/>
    <w:rsid w:val="00850149"/>
    <w:rsid w:val="00850291"/>
    <w:rsid w:val="008503C0"/>
    <w:rsid w:val="00850448"/>
    <w:rsid w:val="008504FB"/>
    <w:rsid w:val="00850510"/>
    <w:rsid w:val="00850ACD"/>
    <w:rsid w:val="00850BB6"/>
    <w:rsid w:val="00850BE1"/>
    <w:rsid w:val="00850DFD"/>
    <w:rsid w:val="00850E41"/>
    <w:rsid w:val="0085107C"/>
    <w:rsid w:val="008510F6"/>
    <w:rsid w:val="0085138F"/>
    <w:rsid w:val="008514E7"/>
    <w:rsid w:val="008516B4"/>
    <w:rsid w:val="00851B3B"/>
    <w:rsid w:val="00851C41"/>
    <w:rsid w:val="00851C46"/>
    <w:rsid w:val="00851C5B"/>
    <w:rsid w:val="00851E53"/>
    <w:rsid w:val="00851EEB"/>
    <w:rsid w:val="008521A8"/>
    <w:rsid w:val="008521AF"/>
    <w:rsid w:val="008523C2"/>
    <w:rsid w:val="00852410"/>
    <w:rsid w:val="0085248D"/>
    <w:rsid w:val="00852686"/>
    <w:rsid w:val="008526FA"/>
    <w:rsid w:val="00852B75"/>
    <w:rsid w:val="00852BB4"/>
    <w:rsid w:val="00852D80"/>
    <w:rsid w:val="00852E59"/>
    <w:rsid w:val="00852F86"/>
    <w:rsid w:val="00853149"/>
    <w:rsid w:val="008534CF"/>
    <w:rsid w:val="008535A7"/>
    <w:rsid w:val="0085376B"/>
    <w:rsid w:val="00853A38"/>
    <w:rsid w:val="00853B09"/>
    <w:rsid w:val="00853BA2"/>
    <w:rsid w:val="00853E24"/>
    <w:rsid w:val="00853F04"/>
    <w:rsid w:val="00853F98"/>
    <w:rsid w:val="00854071"/>
    <w:rsid w:val="00854121"/>
    <w:rsid w:val="008543C0"/>
    <w:rsid w:val="008543EE"/>
    <w:rsid w:val="00854435"/>
    <w:rsid w:val="0085444C"/>
    <w:rsid w:val="00854685"/>
    <w:rsid w:val="00854693"/>
    <w:rsid w:val="008546BE"/>
    <w:rsid w:val="008547CF"/>
    <w:rsid w:val="008548E7"/>
    <w:rsid w:val="008549C8"/>
    <w:rsid w:val="00854DC9"/>
    <w:rsid w:val="00854F5C"/>
    <w:rsid w:val="0085507B"/>
    <w:rsid w:val="0085520F"/>
    <w:rsid w:val="00855264"/>
    <w:rsid w:val="0085531F"/>
    <w:rsid w:val="008554BA"/>
    <w:rsid w:val="00855506"/>
    <w:rsid w:val="0085551E"/>
    <w:rsid w:val="00855678"/>
    <w:rsid w:val="008557C8"/>
    <w:rsid w:val="00855805"/>
    <w:rsid w:val="00855951"/>
    <w:rsid w:val="00855974"/>
    <w:rsid w:val="008559B5"/>
    <w:rsid w:val="008559D3"/>
    <w:rsid w:val="00855A79"/>
    <w:rsid w:val="00855AC0"/>
    <w:rsid w:val="00855AF3"/>
    <w:rsid w:val="00855C46"/>
    <w:rsid w:val="00855C68"/>
    <w:rsid w:val="00855E95"/>
    <w:rsid w:val="00856094"/>
    <w:rsid w:val="008560AA"/>
    <w:rsid w:val="008560CE"/>
    <w:rsid w:val="008561A1"/>
    <w:rsid w:val="008561D7"/>
    <w:rsid w:val="008563F2"/>
    <w:rsid w:val="00856417"/>
    <w:rsid w:val="008564A5"/>
    <w:rsid w:val="008564B8"/>
    <w:rsid w:val="008564D1"/>
    <w:rsid w:val="00856750"/>
    <w:rsid w:val="008567D8"/>
    <w:rsid w:val="00856871"/>
    <w:rsid w:val="00856908"/>
    <w:rsid w:val="00856A38"/>
    <w:rsid w:val="00856A39"/>
    <w:rsid w:val="00856B0A"/>
    <w:rsid w:val="00856B13"/>
    <w:rsid w:val="00856B3A"/>
    <w:rsid w:val="00856CDB"/>
    <w:rsid w:val="00856F5D"/>
    <w:rsid w:val="008570DF"/>
    <w:rsid w:val="008572CC"/>
    <w:rsid w:val="008573BD"/>
    <w:rsid w:val="008574D4"/>
    <w:rsid w:val="008574F7"/>
    <w:rsid w:val="008575AB"/>
    <w:rsid w:val="008575B5"/>
    <w:rsid w:val="0085775A"/>
    <w:rsid w:val="00857BD3"/>
    <w:rsid w:val="00857C8B"/>
    <w:rsid w:val="00857E9A"/>
    <w:rsid w:val="00857FB3"/>
    <w:rsid w:val="00857FD8"/>
    <w:rsid w:val="00860006"/>
    <w:rsid w:val="00860034"/>
    <w:rsid w:val="00860462"/>
    <w:rsid w:val="00860492"/>
    <w:rsid w:val="00860593"/>
    <w:rsid w:val="008605BB"/>
    <w:rsid w:val="008605C7"/>
    <w:rsid w:val="008605C8"/>
    <w:rsid w:val="008605F1"/>
    <w:rsid w:val="00860661"/>
    <w:rsid w:val="008608A4"/>
    <w:rsid w:val="00860A4E"/>
    <w:rsid w:val="00860ACA"/>
    <w:rsid w:val="00860B77"/>
    <w:rsid w:val="00860C06"/>
    <w:rsid w:val="00860C81"/>
    <w:rsid w:val="00860D0B"/>
    <w:rsid w:val="00860D45"/>
    <w:rsid w:val="00860E28"/>
    <w:rsid w:val="00860E4D"/>
    <w:rsid w:val="00860EA7"/>
    <w:rsid w:val="00860ED2"/>
    <w:rsid w:val="00861109"/>
    <w:rsid w:val="0086128D"/>
    <w:rsid w:val="0086137E"/>
    <w:rsid w:val="008613D3"/>
    <w:rsid w:val="00861479"/>
    <w:rsid w:val="00861481"/>
    <w:rsid w:val="008616A2"/>
    <w:rsid w:val="00861797"/>
    <w:rsid w:val="008617DA"/>
    <w:rsid w:val="008618EE"/>
    <w:rsid w:val="0086198F"/>
    <w:rsid w:val="00861A21"/>
    <w:rsid w:val="00861C4A"/>
    <w:rsid w:val="00861C8C"/>
    <w:rsid w:val="00861D41"/>
    <w:rsid w:val="00861DC6"/>
    <w:rsid w:val="00861E1B"/>
    <w:rsid w:val="00861F15"/>
    <w:rsid w:val="00861F73"/>
    <w:rsid w:val="00861FAF"/>
    <w:rsid w:val="00861FD8"/>
    <w:rsid w:val="00862238"/>
    <w:rsid w:val="00862355"/>
    <w:rsid w:val="00862510"/>
    <w:rsid w:val="00862791"/>
    <w:rsid w:val="00862925"/>
    <w:rsid w:val="00862960"/>
    <w:rsid w:val="00862967"/>
    <w:rsid w:val="008629D0"/>
    <w:rsid w:val="00862AB8"/>
    <w:rsid w:val="00862C8B"/>
    <w:rsid w:val="00862EB8"/>
    <w:rsid w:val="00862F02"/>
    <w:rsid w:val="00862F4B"/>
    <w:rsid w:val="008631EB"/>
    <w:rsid w:val="00863243"/>
    <w:rsid w:val="008633F3"/>
    <w:rsid w:val="0086344A"/>
    <w:rsid w:val="0086346D"/>
    <w:rsid w:val="00863498"/>
    <w:rsid w:val="0086383B"/>
    <w:rsid w:val="00863973"/>
    <w:rsid w:val="00863A1F"/>
    <w:rsid w:val="00863B08"/>
    <w:rsid w:val="00863D3D"/>
    <w:rsid w:val="00863DCB"/>
    <w:rsid w:val="00863EBF"/>
    <w:rsid w:val="00863EE8"/>
    <w:rsid w:val="00863F2E"/>
    <w:rsid w:val="00863F99"/>
    <w:rsid w:val="00864040"/>
    <w:rsid w:val="008641AF"/>
    <w:rsid w:val="008643CD"/>
    <w:rsid w:val="00864430"/>
    <w:rsid w:val="00864574"/>
    <w:rsid w:val="00864809"/>
    <w:rsid w:val="00864835"/>
    <w:rsid w:val="00864882"/>
    <w:rsid w:val="008648A2"/>
    <w:rsid w:val="008648EE"/>
    <w:rsid w:val="00864B1E"/>
    <w:rsid w:val="00864BC0"/>
    <w:rsid w:val="00864E00"/>
    <w:rsid w:val="00864ED2"/>
    <w:rsid w:val="00865078"/>
    <w:rsid w:val="008650D0"/>
    <w:rsid w:val="00865250"/>
    <w:rsid w:val="00865272"/>
    <w:rsid w:val="008653C0"/>
    <w:rsid w:val="0086545E"/>
    <w:rsid w:val="008655C7"/>
    <w:rsid w:val="0086560B"/>
    <w:rsid w:val="00865763"/>
    <w:rsid w:val="008657FF"/>
    <w:rsid w:val="00865A89"/>
    <w:rsid w:val="00865B60"/>
    <w:rsid w:val="00865D63"/>
    <w:rsid w:val="00865E08"/>
    <w:rsid w:val="008661A5"/>
    <w:rsid w:val="00866389"/>
    <w:rsid w:val="0086657F"/>
    <w:rsid w:val="0086669D"/>
    <w:rsid w:val="008666B6"/>
    <w:rsid w:val="008669C3"/>
    <w:rsid w:val="008669F1"/>
    <w:rsid w:val="00866A85"/>
    <w:rsid w:val="00866B03"/>
    <w:rsid w:val="00866BB5"/>
    <w:rsid w:val="00866DD2"/>
    <w:rsid w:val="00866E7A"/>
    <w:rsid w:val="00867450"/>
    <w:rsid w:val="008674E3"/>
    <w:rsid w:val="00867673"/>
    <w:rsid w:val="008676CF"/>
    <w:rsid w:val="00867861"/>
    <w:rsid w:val="00867A8B"/>
    <w:rsid w:val="00867B84"/>
    <w:rsid w:val="00867CD9"/>
    <w:rsid w:val="00867F3D"/>
    <w:rsid w:val="00870138"/>
    <w:rsid w:val="008702C3"/>
    <w:rsid w:val="008703E1"/>
    <w:rsid w:val="008704E3"/>
    <w:rsid w:val="008705A7"/>
    <w:rsid w:val="0087062D"/>
    <w:rsid w:val="00870660"/>
    <w:rsid w:val="0087067C"/>
    <w:rsid w:val="008708E8"/>
    <w:rsid w:val="00870998"/>
    <w:rsid w:val="00870A43"/>
    <w:rsid w:val="00870AB4"/>
    <w:rsid w:val="00870AFB"/>
    <w:rsid w:val="00870C13"/>
    <w:rsid w:val="00870E69"/>
    <w:rsid w:val="008710EF"/>
    <w:rsid w:val="00871300"/>
    <w:rsid w:val="0087135C"/>
    <w:rsid w:val="0087140C"/>
    <w:rsid w:val="008714F9"/>
    <w:rsid w:val="008715F0"/>
    <w:rsid w:val="0087169E"/>
    <w:rsid w:val="0087181F"/>
    <w:rsid w:val="00871827"/>
    <w:rsid w:val="00871934"/>
    <w:rsid w:val="00871963"/>
    <w:rsid w:val="00871C2F"/>
    <w:rsid w:val="00871D3E"/>
    <w:rsid w:val="00871DB8"/>
    <w:rsid w:val="00871E7C"/>
    <w:rsid w:val="0087222B"/>
    <w:rsid w:val="008724FE"/>
    <w:rsid w:val="008725F1"/>
    <w:rsid w:val="008728AB"/>
    <w:rsid w:val="008728C5"/>
    <w:rsid w:val="0087299C"/>
    <w:rsid w:val="00872A98"/>
    <w:rsid w:val="00872ADF"/>
    <w:rsid w:val="00872D48"/>
    <w:rsid w:val="00872D5E"/>
    <w:rsid w:val="00872E77"/>
    <w:rsid w:val="00872F1F"/>
    <w:rsid w:val="00872F62"/>
    <w:rsid w:val="00872F84"/>
    <w:rsid w:val="00873078"/>
    <w:rsid w:val="0087323D"/>
    <w:rsid w:val="00873285"/>
    <w:rsid w:val="008734FB"/>
    <w:rsid w:val="00873500"/>
    <w:rsid w:val="0087351E"/>
    <w:rsid w:val="0087368E"/>
    <w:rsid w:val="0087374E"/>
    <w:rsid w:val="00873907"/>
    <w:rsid w:val="00873967"/>
    <w:rsid w:val="00873A9F"/>
    <w:rsid w:val="00873BBE"/>
    <w:rsid w:val="00873CE9"/>
    <w:rsid w:val="00873D1D"/>
    <w:rsid w:val="00873EFE"/>
    <w:rsid w:val="00873F0F"/>
    <w:rsid w:val="00873FD9"/>
    <w:rsid w:val="00874045"/>
    <w:rsid w:val="00874101"/>
    <w:rsid w:val="0087416D"/>
    <w:rsid w:val="0087417B"/>
    <w:rsid w:val="008741B8"/>
    <w:rsid w:val="00874364"/>
    <w:rsid w:val="008743B0"/>
    <w:rsid w:val="00874887"/>
    <w:rsid w:val="008749DF"/>
    <w:rsid w:val="00874A1F"/>
    <w:rsid w:val="00874A5E"/>
    <w:rsid w:val="00874A82"/>
    <w:rsid w:val="00874A85"/>
    <w:rsid w:val="00874CA8"/>
    <w:rsid w:val="00874D6D"/>
    <w:rsid w:val="00874DA1"/>
    <w:rsid w:val="00874F5C"/>
    <w:rsid w:val="00874F93"/>
    <w:rsid w:val="00874FA2"/>
    <w:rsid w:val="00875000"/>
    <w:rsid w:val="008751DE"/>
    <w:rsid w:val="00875234"/>
    <w:rsid w:val="0087533A"/>
    <w:rsid w:val="00875362"/>
    <w:rsid w:val="0087552C"/>
    <w:rsid w:val="0087555D"/>
    <w:rsid w:val="008755C4"/>
    <w:rsid w:val="008755D5"/>
    <w:rsid w:val="0087572F"/>
    <w:rsid w:val="0087598C"/>
    <w:rsid w:val="00875BDC"/>
    <w:rsid w:val="00875F20"/>
    <w:rsid w:val="00875F97"/>
    <w:rsid w:val="00876005"/>
    <w:rsid w:val="00876312"/>
    <w:rsid w:val="00876780"/>
    <w:rsid w:val="008767EB"/>
    <w:rsid w:val="008769B5"/>
    <w:rsid w:val="00876C25"/>
    <w:rsid w:val="00876F09"/>
    <w:rsid w:val="00876F59"/>
    <w:rsid w:val="00877091"/>
    <w:rsid w:val="008773B1"/>
    <w:rsid w:val="008773C6"/>
    <w:rsid w:val="0087756C"/>
    <w:rsid w:val="00877600"/>
    <w:rsid w:val="00877AE4"/>
    <w:rsid w:val="00877D6E"/>
    <w:rsid w:val="00877F7F"/>
    <w:rsid w:val="00877F92"/>
    <w:rsid w:val="0088002A"/>
    <w:rsid w:val="00880040"/>
    <w:rsid w:val="0088018A"/>
    <w:rsid w:val="00880209"/>
    <w:rsid w:val="008803EB"/>
    <w:rsid w:val="008804FE"/>
    <w:rsid w:val="008805A0"/>
    <w:rsid w:val="008807C7"/>
    <w:rsid w:val="00880FDF"/>
    <w:rsid w:val="008810DD"/>
    <w:rsid w:val="008811D5"/>
    <w:rsid w:val="0088120D"/>
    <w:rsid w:val="008812C9"/>
    <w:rsid w:val="008816CE"/>
    <w:rsid w:val="008816FB"/>
    <w:rsid w:val="008817EF"/>
    <w:rsid w:val="00881929"/>
    <w:rsid w:val="00881ABF"/>
    <w:rsid w:val="00881BCF"/>
    <w:rsid w:val="00881BF0"/>
    <w:rsid w:val="00881D57"/>
    <w:rsid w:val="00881E44"/>
    <w:rsid w:val="00881E9A"/>
    <w:rsid w:val="00881EFA"/>
    <w:rsid w:val="00882095"/>
    <w:rsid w:val="008822AF"/>
    <w:rsid w:val="008822CC"/>
    <w:rsid w:val="00882316"/>
    <w:rsid w:val="00882366"/>
    <w:rsid w:val="00882417"/>
    <w:rsid w:val="00882426"/>
    <w:rsid w:val="008826C3"/>
    <w:rsid w:val="008826F3"/>
    <w:rsid w:val="00882803"/>
    <w:rsid w:val="00882854"/>
    <w:rsid w:val="00882958"/>
    <w:rsid w:val="0088295C"/>
    <w:rsid w:val="008829A7"/>
    <w:rsid w:val="00882A6D"/>
    <w:rsid w:val="00882AF7"/>
    <w:rsid w:val="00882CE0"/>
    <w:rsid w:val="00882CE1"/>
    <w:rsid w:val="00882FB9"/>
    <w:rsid w:val="0088313C"/>
    <w:rsid w:val="00883178"/>
    <w:rsid w:val="008834B2"/>
    <w:rsid w:val="00883578"/>
    <w:rsid w:val="00883725"/>
    <w:rsid w:val="008838A3"/>
    <w:rsid w:val="008838EE"/>
    <w:rsid w:val="00883C16"/>
    <w:rsid w:val="00883CE1"/>
    <w:rsid w:val="00883CFB"/>
    <w:rsid w:val="00883E1B"/>
    <w:rsid w:val="00883F03"/>
    <w:rsid w:val="00883FE4"/>
    <w:rsid w:val="0088412A"/>
    <w:rsid w:val="00884246"/>
    <w:rsid w:val="008843BC"/>
    <w:rsid w:val="0088465E"/>
    <w:rsid w:val="00884667"/>
    <w:rsid w:val="008847A2"/>
    <w:rsid w:val="00884812"/>
    <w:rsid w:val="00884A01"/>
    <w:rsid w:val="00884AC0"/>
    <w:rsid w:val="00884C1E"/>
    <w:rsid w:val="00884C9A"/>
    <w:rsid w:val="00884D37"/>
    <w:rsid w:val="00884EA7"/>
    <w:rsid w:val="0088510C"/>
    <w:rsid w:val="0088511A"/>
    <w:rsid w:val="00885170"/>
    <w:rsid w:val="0088517C"/>
    <w:rsid w:val="0088526F"/>
    <w:rsid w:val="00885284"/>
    <w:rsid w:val="008853F5"/>
    <w:rsid w:val="00885432"/>
    <w:rsid w:val="00885452"/>
    <w:rsid w:val="0088545E"/>
    <w:rsid w:val="008854A7"/>
    <w:rsid w:val="00885569"/>
    <w:rsid w:val="008855E4"/>
    <w:rsid w:val="00885666"/>
    <w:rsid w:val="0088567B"/>
    <w:rsid w:val="008856B7"/>
    <w:rsid w:val="0088570A"/>
    <w:rsid w:val="008858A8"/>
    <w:rsid w:val="008858E3"/>
    <w:rsid w:val="00885A70"/>
    <w:rsid w:val="00885C5D"/>
    <w:rsid w:val="00885E17"/>
    <w:rsid w:val="00885E8A"/>
    <w:rsid w:val="00885F66"/>
    <w:rsid w:val="0088606B"/>
    <w:rsid w:val="008860AD"/>
    <w:rsid w:val="00886111"/>
    <w:rsid w:val="008861FD"/>
    <w:rsid w:val="008863B3"/>
    <w:rsid w:val="008864A2"/>
    <w:rsid w:val="0088650E"/>
    <w:rsid w:val="008865A6"/>
    <w:rsid w:val="008865B4"/>
    <w:rsid w:val="00886664"/>
    <w:rsid w:val="008866EE"/>
    <w:rsid w:val="0088679E"/>
    <w:rsid w:val="0088692F"/>
    <w:rsid w:val="00886D04"/>
    <w:rsid w:val="00886D12"/>
    <w:rsid w:val="00886E35"/>
    <w:rsid w:val="00886E40"/>
    <w:rsid w:val="008870D5"/>
    <w:rsid w:val="0088720C"/>
    <w:rsid w:val="00887638"/>
    <w:rsid w:val="00887835"/>
    <w:rsid w:val="00887869"/>
    <w:rsid w:val="00887889"/>
    <w:rsid w:val="00887951"/>
    <w:rsid w:val="00887A64"/>
    <w:rsid w:val="00887B41"/>
    <w:rsid w:val="00887E26"/>
    <w:rsid w:val="00887EDF"/>
    <w:rsid w:val="00890051"/>
    <w:rsid w:val="0089020A"/>
    <w:rsid w:val="00890569"/>
    <w:rsid w:val="0089071A"/>
    <w:rsid w:val="00890B6B"/>
    <w:rsid w:val="00890B8F"/>
    <w:rsid w:val="00890CB3"/>
    <w:rsid w:val="00890D19"/>
    <w:rsid w:val="0089111A"/>
    <w:rsid w:val="0089112C"/>
    <w:rsid w:val="008911B0"/>
    <w:rsid w:val="008911FE"/>
    <w:rsid w:val="008912D3"/>
    <w:rsid w:val="00891332"/>
    <w:rsid w:val="00891354"/>
    <w:rsid w:val="00891397"/>
    <w:rsid w:val="00891495"/>
    <w:rsid w:val="008915C7"/>
    <w:rsid w:val="008916CD"/>
    <w:rsid w:val="008918D5"/>
    <w:rsid w:val="008919A6"/>
    <w:rsid w:val="00891AC9"/>
    <w:rsid w:val="00891B1C"/>
    <w:rsid w:val="00891B8A"/>
    <w:rsid w:val="00891B99"/>
    <w:rsid w:val="00891CA4"/>
    <w:rsid w:val="00891CAD"/>
    <w:rsid w:val="00891FAB"/>
    <w:rsid w:val="00892162"/>
    <w:rsid w:val="008921EB"/>
    <w:rsid w:val="0089221E"/>
    <w:rsid w:val="00892293"/>
    <w:rsid w:val="00892720"/>
    <w:rsid w:val="008927E9"/>
    <w:rsid w:val="008928ED"/>
    <w:rsid w:val="00892931"/>
    <w:rsid w:val="0089296D"/>
    <w:rsid w:val="0089298A"/>
    <w:rsid w:val="00892A5E"/>
    <w:rsid w:val="00892AA3"/>
    <w:rsid w:val="00892B05"/>
    <w:rsid w:val="00892B4A"/>
    <w:rsid w:val="00892B69"/>
    <w:rsid w:val="00892BAE"/>
    <w:rsid w:val="00892BE6"/>
    <w:rsid w:val="00892F27"/>
    <w:rsid w:val="0089311F"/>
    <w:rsid w:val="00893258"/>
    <w:rsid w:val="008932FA"/>
    <w:rsid w:val="008934A7"/>
    <w:rsid w:val="008936B7"/>
    <w:rsid w:val="00893738"/>
    <w:rsid w:val="00893756"/>
    <w:rsid w:val="008937E7"/>
    <w:rsid w:val="0089385C"/>
    <w:rsid w:val="00893A83"/>
    <w:rsid w:val="00893E23"/>
    <w:rsid w:val="00894051"/>
    <w:rsid w:val="0089408E"/>
    <w:rsid w:val="00894090"/>
    <w:rsid w:val="0089411F"/>
    <w:rsid w:val="0089413D"/>
    <w:rsid w:val="00894143"/>
    <w:rsid w:val="00894186"/>
    <w:rsid w:val="008941C5"/>
    <w:rsid w:val="00894439"/>
    <w:rsid w:val="0089446F"/>
    <w:rsid w:val="008944A9"/>
    <w:rsid w:val="008945DF"/>
    <w:rsid w:val="00894619"/>
    <w:rsid w:val="0089461C"/>
    <w:rsid w:val="00894729"/>
    <w:rsid w:val="008947F6"/>
    <w:rsid w:val="008948D8"/>
    <w:rsid w:val="008948E6"/>
    <w:rsid w:val="00894C30"/>
    <w:rsid w:val="00894D5D"/>
    <w:rsid w:val="00894D76"/>
    <w:rsid w:val="00894DC1"/>
    <w:rsid w:val="00894E90"/>
    <w:rsid w:val="00894EFC"/>
    <w:rsid w:val="00894F23"/>
    <w:rsid w:val="00894FFE"/>
    <w:rsid w:val="0089505F"/>
    <w:rsid w:val="00895069"/>
    <w:rsid w:val="0089509A"/>
    <w:rsid w:val="00895113"/>
    <w:rsid w:val="008951AA"/>
    <w:rsid w:val="00895381"/>
    <w:rsid w:val="00895492"/>
    <w:rsid w:val="008954C2"/>
    <w:rsid w:val="008954EC"/>
    <w:rsid w:val="0089554C"/>
    <w:rsid w:val="00895B8F"/>
    <w:rsid w:val="00895B9B"/>
    <w:rsid w:val="00895C9D"/>
    <w:rsid w:val="00895E61"/>
    <w:rsid w:val="00895E97"/>
    <w:rsid w:val="00895F8B"/>
    <w:rsid w:val="008960D6"/>
    <w:rsid w:val="008961E4"/>
    <w:rsid w:val="008961FC"/>
    <w:rsid w:val="00896485"/>
    <w:rsid w:val="00896551"/>
    <w:rsid w:val="008965C4"/>
    <w:rsid w:val="00896864"/>
    <w:rsid w:val="00896921"/>
    <w:rsid w:val="00896A41"/>
    <w:rsid w:val="00896B04"/>
    <w:rsid w:val="00896CC0"/>
    <w:rsid w:val="00896D02"/>
    <w:rsid w:val="00896D8D"/>
    <w:rsid w:val="00896DA5"/>
    <w:rsid w:val="00896DE6"/>
    <w:rsid w:val="00896E6B"/>
    <w:rsid w:val="00897017"/>
    <w:rsid w:val="00897193"/>
    <w:rsid w:val="00897291"/>
    <w:rsid w:val="00897343"/>
    <w:rsid w:val="0089742F"/>
    <w:rsid w:val="00897461"/>
    <w:rsid w:val="008976B0"/>
    <w:rsid w:val="00897749"/>
    <w:rsid w:val="00897769"/>
    <w:rsid w:val="0089776E"/>
    <w:rsid w:val="008978C0"/>
    <w:rsid w:val="008979CE"/>
    <w:rsid w:val="00897AD1"/>
    <w:rsid w:val="00897B88"/>
    <w:rsid w:val="00897CBB"/>
    <w:rsid w:val="00897E30"/>
    <w:rsid w:val="008A0055"/>
    <w:rsid w:val="008A00E5"/>
    <w:rsid w:val="008A00E8"/>
    <w:rsid w:val="008A01A9"/>
    <w:rsid w:val="008A01FC"/>
    <w:rsid w:val="008A038D"/>
    <w:rsid w:val="008A045B"/>
    <w:rsid w:val="008A04F7"/>
    <w:rsid w:val="008A0555"/>
    <w:rsid w:val="008A07B9"/>
    <w:rsid w:val="008A09B1"/>
    <w:rsid w:val="008A0A90"/>
    <w:rsid w:val="008A0B3D"/>
    <w:rsid w:val="008A0B64"/>
    <w:rsid w:val="008A0C8A"/>
    <w:rsid w:val="008A0D57"/>
    <w:rsid w:val="008A0E5F"/>
    <w:rsid w:val="008A0F9B"/>
    <w:rsid w:val="008A0FB8"/>
    <w:rsid w:val="008A0FC8"/>
    <w:rsid w:val="008A10BF"/>
    <w:rsid w:val="008A10EA"/>
    <w:rsid w:val="008A1102"/>
    <w:rsid w:val="008A11A0"/>
    <w:rsid w:val="008A12D1"/>
    <w:rsid w:val="008A13F9"/>
    <w:rsid w:val="008A1439"/>
    <w:rsid w:val="008A15FC"/>
    <w:rsid w:val="008A166A"/>
    <w:rsid w:val="008A1738"/>
    <w:rsid w:val="008A176C"/>
    <w:rsid w:val="008A1775"/>
    <w:rsid w:val="008A17F8"/>
    <w:rsid w:val="008A1817"/>
    <w:rsid w:val="008A1843"/>
    <w:rsid w:val="008A1A9D"/>
    <w:rsid w:val="008A1B2B"/>
    <w:rsid w:val="008A1DEF"/>
    <w:rsid w:val="008A1F39"/>
    <w:rsid w:val="008A2525"/>
    <w:rsid w:val="008A29CD"/>
    <w:rsid w:val="008A2AB9"/>
    <w:rsid w:val="008A2AC7"/>
    <w:rsid w:val="008A2AF6"/>
    <w:rsid w:val="008A2EF4"/>
    <w:rsid w:val="008A2F0E"/>
    <w:rsid w:val="008A3070"/>
    <w:rsid w:val="008A30E0"/>
    <w:rsid w:val="008A3177"/>
    <w:rsid w:val="008A3214"/>
    <w:rsid w:val="008A329C"/>
    <w:rsid w:val="008A3333"/>
    <w:rsid w:val="008A3433"/>
    <w:rsid w:val="008A3568"/>
    <w:rsid w:val="008A3590"/>
    <w:rsid w:val="008A3620"/>
    <w:rsid w:val="008A362F"/>
    <w:rsid w:val="008A3800"/>
    <w:rsid w:val="008A38D3"/>
    <w:rsid w:val="008A38FC"/>
    <w:rsid w:val="008A3B91"/>
    <w:rsid w:val="008A3C30"/>
    <w:rsid w:val="008A3DEB"/>
    <w:rsid w:val="008A3FCF"/>
    <w:rsid w:val="008A411A"/>
    <w:rsid w:val="008A4124"/>
    <w:rsid w:val="008A4562"/>
    <w:rsid w:val="008A4698"/>
    <w:rsid w:val="008A4770"/>
    <w:rsid w:val="008A486E"/>
    <w:rsid w:val="008A4B7E"/>
    <w:rsid w:val="008A4BFC"/>
    <w:rsid w:val="008A4D0F"/>
    <w:rsid w:val="008A4D2E"/>
    <w:rsid w:val="008A4D8A"/>
    <w:rsid w:val="008A4E3E"/>
    <w:rsid w:val="008A4EDC"/>
    <w:rsid w:val="008A5265"/>
    <w:rsid w:val="008A5333"/>
    <w:rsid w:val="008A539F"/>
    <w:rsid w:val="008A53B3"/>
    <w:rsid w:val="008A552C"/>
    <w:rsid w:val="008A5744"/>
    <w:rsid w:val="008A5854"/>
    <w:rsid w:val="008A5944"/>
    <w:rsid w:val="008A5BA4"/>
    <w:rsid w:val="008A5BF6"/>
    <w:rsid w:val="008A5DFB"/>
    <w:rsid w:val="008A6108"/>
    <w:rsid w:val="008A61BD"/>
    <w:rsid w:val="008A6292"/>
    <w:rsid w:val="008A645F"/>
    <w:rsid w:val="008A65E1"/>
    <w:rsid w:val="008A6679"/>
    <w:rsid w:val="008A6754"/>
    <w:rsid w:val="008A67DC"/>
    <w:rsid w:val="008A6832"/>
    <w:rsid w:val="008A6B01"/>
    <w:rsid w:val="008A6B04"/>
    <w:rsid w:val="008A6F23"/>
    <w:rsid w:val="008A6F30"/>
    <w:rsid w:val="008A6F69"/>
    <w:rsid w:val="008A6FAA"/>
    <w:rsid w:val="008A7074"/>
    <w:rsid w:val="008A71BB"/>
    <w:rsid w:val="008A760F"/>
    <w:rsid w:val="008A7648"/>
    <w:rsid w:val="008A77AD"/>
    <w:rsid w:val="008A7831"/>
    <w:rsid w:val="008A796E"/>
    <w:rsid w:val="008A7D45"/>
    <w:rsid w:val="008A7DB6"/>
    <w:rsid w:val="008A7DD6"/>
    <w:rsid w:val="008A7E3F"/>
    <w:rsid w:val="008A7F64"/>
    <w:rsid w:val="008A7FC7"/>
    <w:rsid w:val="008B01C1"/>
    <w:rsid w:val="008B03A3"/>
    <w:rsid w:val="008B0655"/>
    <w:rsid w:val="008B0669"/>
    <w:rsid w:val="008B0959"/>
    <w:rsid w:val="008B09B1"/>
    <w:rsid w:val="008B0B3E"/>
    <w:rsid w:val="008B0B5B"/>
    <w:rsid w:val="008B0BDD"/>
    <w:rsid w:val="008B0BED"/>
    <w:rsid w:val="008B0E43"/>
    <w:rsid w:val="008B0E7F"/>
    <w:rsid w:val="008B0EE4"/>
    <w:rsid w:val="008B0F37"/>
    <w:rsid w:val="008B0FBF"/>
    <w:rsid w:val="008B114F"/>
    <w:rsid w:val="008B12D8"/>
    <w:rsid w:val="008B12FC"/>
    <w:rsid w:val="008B15A1"/>
    <w:rsid w:val="008B1781"/>
    <w:rsid w:val="008B17A7"/>
    <w:rsid w:val="008B17A9"/>
    <w:rsid w:val="008B189E"/>
    <w:rsid w:val="008B18B9"/>
    <w:rsid w:val="008B1D2E"/>
    <w:rsid w:val="008B20A6"/>
    <w:rsid w:val="008B22BA"/>
    <w:rsid w:val="008B2503"/>
    <w:rsid w:val="008B2505"/>
    <w:rsid w:val="008B2592"/>
    <w:rsid w:val="008B25F0"/>
    <w:rsid w:val="008B27CF"/>
    <w:rsid w:val="008B2922"/>
    <w:rsid w:val="008B2C4C"/>
    <w:rsid w:val="008B2E9A"/>
    <w:rsid w:val="008B2F2D"/>
    <w:rsid w:val="008B307B"/>
    <w:rsid w:val="008B366F"/>
    <w:rsid w:val="008B3681"/>
    <w:rsid w:val="008B3896"/>
    <w:rsid w:val="008B39D0"/>
    <w:rsid w:val="008B3A30"/>
    <w:rsid w:val="008B3D88"/>
    <w:rsid w:val="008B3E77"/>
    <w:rsid w:val="008B40CB"/>
    <w:rsid w:val="008B413E"/>
    <w:rsid w:val="008B422A"/>
    <w:rsid w:val="008B423C"/>
    <w:rsid w:val="008B42F5"/>
    <w:rsid w:val="008B44EC"/>
    <w:rsid w:val="008B456E"/>
    <w:rsid w:val="008B45A0"/>
    <w:rsid w:val="008B4692"/>
    <w:rsid w:val="008B473E"/>
    <w:rsid w:val="008B4829"/>
    <w:rsid w:val="008B48B6"/>
    <w:rsid w:val="008B48F4"/>
    <w:rsid w:val="008B4C18"/>
    <w:rsid w:val="008B4C20"/>
    <w:rsid w:val="008B4D5B"/>
    <w:rsid w:val="008B4E97"/>
    <w:rsid w:val="008B4EA5"/>
    <w:rsid w:val="008B4EEC"/>
    <w:rsid w:val="008B5440"/>
    <w:rsid w:val="008B5482"/>
    <w:rsid w:val="008B56CF"/>
    <w:rsid w:val="008B58A4"/>
    <w:rsid w:val="008B5B7B"/>
    <w:rsid w:val="008B5B91"/>
    <w:rsid w:val="008B5BC0"/>
    <w:rsid w:val="008B5BD6"/>
    <w:rsid w:val="008B5CFA"/>
    <w:rsid w:val="008B5F1A"/>
    <w:rsid w:val="008B5F60"/>
    <w:rsid w:val="008B5F6F"/>
    <w:rsid w:val="008B5FF1"/>
    <w:rsid w:val="008B60A2"/>
    <w:rsid w:val="008B60E0"/>
    <w:rsid w:val="008B60FE"/>
    <w:rsid w:val="008B615C"/>
    <w:rsid w:val="008B61BB"/>
    <w:rsid w:val="008B6473"/>
    <w:rsid w:val="008B64CF"/>
    <w:rsid w:val="008B64EF"/>
    <w:rsid w:val="008B675D"/>
    <w:rsid w:val="008B681C"/>
    <w:rsid w:val="008B6829"/>
    <w:rsid w:val="008B6848"/>
    <w:rsid w:val="008B694C"/>
    <w:rsid w:val="008B69D8"/>
    <w:rsid w:val="008B6B5C"/>
    <w:rsid w:val="008B6B9D"/>
    <w:rsid w:val="008B6F7C"/>
    <w:rsid w:val="008B6FB0"/>
    <w:rsid w:val="008B6FCC"/>
    <w:rsid w:val="008B7056"/>
    <w:rsid w:val="008B71D4"/>
    <w:rsid w:val="008B722C"/>
    <w:rsid w:val="008B722D"/>
    <w:rsid w:val="008B73B6"/>
    <w:rsid w:val="008B74AE"/>
    <w:rsid w:val="008B7661"/>
    <w:rsid w:val="008B770E"/>
    <w:rsid w:val="008B7A15"/>
    <w:rsid w:val="008B7ABD"/>
    <w:rsid w:val="008C0020"/>
    <w:rsid w:val="008C0086"/>
    <w:rsid w:val="008C021F"/>
    <w:rsid w:val="008C04B4"/>
    <w:rsid w:val="008C0558"/>
    <w:rsid w:val="008C06C3"/>
    <w:rsid w:val="008C06F3"/>
    <w:rsid w:val="008C0746"/>
    <w:rsid w:val="008C0867"/>
    <w:rsid w:val="008C08BC"/>
    <w:rsid w:val="008C0A71"/>
    <w:rsid w:val="008C0C78"/>
    <w:rsid w:val="008C0D3A"/>
    <w:rsid w:val="008C0E89"/>
    <w:rsid w:val="008C0F2E"/>
    <w:rsid w:val="008C1127"/>
    <w:rsid w:val="008C13AE"/>
    <w:rsid w:val="008C14DB"/>
    <w:rsid w:val="008C1912"/>
    <w:rsid w:val="008C1952"/>
    <w:rsid w:val="008C1B0E"/>
    <w:rsid w:val="008C1CC1"/>
    <w:rsid w:val="008C1D17"/>
    <w:rsid w:val="008C1E28"/>
    <w:rsid w:val="008C1EA3"/>
    <w:rsid w:val="008C20B4"/>
    <w:rsid w:val="008C21DC"/>
    <w:rsid w:val="008C221D"/>
    <w:rsid w:val="008C242E"/>
    <w:rsid w:val="008C25A1"/>
    <w:rsid w:val="008C265F"/>
    <w:rsid w:val="008C268A"/>
    <w:rsid w:val="008C28FC"/>
    <w:rsid w:val="008C2922"/>
    <w:rsid w:val="008C2950"/>
    <w:rsid w:val="008C2B84"/>
    <w:rsid w:val="008C2BBD"/>
    <w:rsid w:val="008C2D60"/>
    <w:rsid w:val="008C2DB6"/>
    <w:rsid w:val="008C2EAC"/>
    <w:rsid w:val="008C32F1"/>
    <w:rsid w:val="008C3348"/>
    <w:rsid w:val="008C3417"/>
    <w:rsid w:val="008C3466"/>
    <w:rsid w:val="008C34CB"/>
    <w:rsid w:val="008C356B"/>
    <w:rsid w:val="008C35B1"/>
    <w:rsid w:val="008C3771"/>
    <w:rsid w:val="008C3830"/>
    <w:rsid w:val="008C3AEE"/>
    <w:rsid w:val="008C3D13"/>
    <w:rsid w:val="008C3DFC"/>
    <w:rsid w:val="008C405D"/>
    <w:rsid w:val="008C431D"/>
    <w:rsid w:val="008C44ED"/>
    <w:rsid w:val="008C450D"/>
    <w:rsid w:val="008C4635"/>
    <w:rsid w:val="008C46F4"/>
    <w:rsid w:val="008C4983"/>
    <w:rsid w:val="008C4ACD"/>
    <w:rsid w:val="008C4AD9"/>
    <w:rsid w:val="008C4B41"/>
    <w:rsid w:val="008C4D34"/>
    <w:rsid w:val="008C4FEF"/>
    <w:rsid w:val="008C5188"/>
    <w:rsid w:val="008C51FA"/>
    <w:rsid w:val="008C53A2"/>
    <w:rsid w:val="008C53DF"/>
    <w:rsid w:val="008C550E"/>
    <w:rsid w:val="008C563F"/>
    <w:rsid w:val="008C5681"/>
    <w:rsid w:val="008C56D7"/>
    <w:rsid w:val="008C57CD"/>
    <w:rsid w:val="008C5B95"/>
    <w:rsid w:val="008C5C27"/>
    <w:rsid w:val="008C5C8D"/>
    <w:rsid w:val="008C5CD2"/>
    <w:rsid w:val="008C617C"/>
    <w:rsid w:val="008C6201"/>
    <w:rsid w:val="008C6248"/>
    <w:rsid w:val="008C62F4"/>
    <w:rsid w:val="008C63B3"/>
    <w:rsid w:val="008C66B6"/>
    <w:rsid w:val="008C6791"/>
    <w:rsid w:val="008C6A26"/>
    <w:rsid w:val="008C6A8D"/>
    <w:rsid w:val="008C6B3D"/>
    <w:rsid w:val="008C6BA5"/>
    <w:rsid w:val="008C6D74"/>
    <w:rsid w:val="008C6DB1"/>
    <w:rsid w:val="008C6DD4"/>
    <w:rsid w:val="008C6E70"/>
    <w:rsid w:val="008C6ECC"/>
    <w:rsid w:val="008C6F49"/>
    <w:rsid w:val="008C6F52"/>
    <w:rsid w:val="008C7003"/>
    <w:rsid w:val="008C7009"/>
    <w:rsid w:val="008C7039"/>
    <w:rsid w:val="008C70D3"/>
    <w:rsid w:val="008C70FA"/>
    <w:rsid w:val="008C736E"/>
    <w:rsid w:val="008C7459"/>
    <w:rsid w:val="008C7618"/>
    <w:rsid w:val="008C76F4"/>
    <w:rsid w:val="008C7742"/>
    <w:rsid w:val="008C7965"/>
    <w:rsid w:val="008C7B3A"/>
    <w:rsid w:val="008C7B96"/>
    <w:rsid w:val="008C7BD1"/>
    <w:rsid w:val="008C7D32"/>
    <w:rsid w:val="008C7F9D"/>
    <w:rsid w:val="008D006C"/>
    <w:rsid w:val="008D0368"/>
    <w:rsid w:val="008D0579"/>
    <w:rsid w:val="008D0661"/>
    <w:rsid w:val="008D071A"/>
    <w:rsid w:val="008D0751"/>
    <w:rsid w:val="008D084A"/>
    <w:rsid w:val="008D0933"/>
    <w:rsid w:val="008D094E"/>
    <w:rsid w:val="008D0954"/>
    <w:rsid w:val="008D0A68"/>
    <w:rsid w:val="008D0B78"/>
    <w:rsid w:val="008D0B96"/>
    <w:rsid w:val="008D0CC7"/>
    <w:rsid w:val="008D0F3E"/>
    <w:rsid w:val="008D0FD6"/>
    <w:rsid w:val="008D10EA"/>
    <w:rsid w:val="008D120C"/>
    <w:rsid w:val="008D1222"/>
    <w:rsid w:val="008D1473"/>
    <w:rsid w:val="008D14C8"/>
    <w:rsid w:val="008D1641"/>
    <w:rsid w:val="008D170C"/>
    <w:rsid w:val="008D182A"/>
    <w:rsid w:val="008D19AF"/>
    <w:rsid w:val="008D1A9C"/>
    <w:rsid w:val="008D1BA4"/>
    <w:rsid w:val="008D1C12"/>
    <w:rsid w:val="008D1D18"/>
    <w:rsid w:val="008D1D90"/>
    <w:rsid w:val="008D1DBC"/>
    <w:rsid w:val="008D1DC1"/>
    <w:rsid w:val="008D1E39"/>
    <w:rsid w:val="008D1EDC"/>
    <w:rsid w:val="008D1EDF"/>
    <w:rsid w:val="008D2066"/>
    <w:rsid w:val="008D212A"/>
    <w:rsid w:val="008D2245"/>
    <w:rsid w:val="008D22FB"/>
    <w:rsid w:val="008D25FF"/>
    <w:rsid w:val="008D26AC"/>
    <w:rsid w:val="008D27DC"/>
    <w:rsid w:val="008D280C"/>
    <w:rsid w:val="008D2954"/>
    <w:rsid w:val="008D29EB"/>
    <w:rsid w:val="008D2BB8"/>
    <w:rsid w:val="008D2BC9"/>
    <w:rsid w:val="008D2BE0"/>
    <w:rsid w:val="008D2C30"/>
    <w:rsid w:val="008D2CAF"/>
    <w:rsid w:val="008D2DF4"/>
    <w:rsid w:val="008D2F02"/>
    <w:rsid w:val="008D2FCD"/>
    <w:rsid w:val="008D3174"/>
    <w:rsid w:val="008D32D9"/>
    <w:rsid w:val="008D335B"/>
    <w:rsid w:val="008D33BE"/>
    <w:rsid w:val="008D33E7"/>
    <w:rsid w:val="008D342E"/>
    <w:rsid w:val="008D3624"/>
    <w:rsid w:val="008D368A"/>
    <w:rsid w:val="008D3698"/>
    <w:rsid w:val="008D396F"/>
    <w:rsid w:val="008D3A89"/>
    <w:rsid w:val="008D3AA5"/>
    <w:rsid w:val="008D3AB4"/>
    <w:rsid w:val="008D3B9E"/>
    <w:rsid w:val="008D3C35"/>
    <w:rsid w:val="008D3CED"/>
    <w:rsid w:val="008D3D58"/>
    <w:rsid w:val="008D3D8C"/>
    <w:rsid w:val="008D4082"/>
    <w:rsid w:val="008D4138"/>
    <w:rsid w:val="008D42A4"/>
    <w:rsid w:val="008D4347"/>
    <w:rsid w:val="008D4579"/>
    <w:rsid w:val="008D4746"/>
    <w:rsid w:val="008D47BE"/>
    <w:rsid w:val="008D4B5C"/>
    <w:rsid w:val="008D4B83"/>
    <w:rsid w:val="008D4CBE"/>
    <w:rsid w:val="008D4D78"/>
    <w:rsid w:val="008D4D81"/>
    <w:rsid w:val="008D4F40"/>
    <w:rsid w:val="008D4FB5"/>
    <w:rsid w:val="008D5131"/>
    <w:rsid w:val="008D52E2"/>
    <w:rsid w:val="008D53FA"/>
    <w:rsid w:val="008D5472"/>
    <w:rsid w:val="008D54CA"/>
    <w:rsid w:val="008D54E9"/>
    <w:rsid w:val="008D5670"/>
    <w:rsid w:val="008D56FB"/>
    <w:rsid w:val="008D5A2B"/>
    <w:rsid w:val="008D5BAC"/>
    <w:rsid w:val="008D5C27"/>
    <w:rsid w:val="008D5C85"/>
    <w:rsid w:val="008D5E6E"/>
    <w:rsid w:val="008D60A5"/>
    <w:rsid w:val="008D60A8"/>
    <w:rsid w:val="008D60B6"/>
    <w:rsid w:val="008D6170"/>
    <w:rsid w:val="008D61BB"/>
    <w:rsid w:val="008D6264"/>
    <w:rsid w:val="008D6363"/>
    <w:rsid w:val="008D646A"/>
    <w:rsid w:val="008D669C"/>
    <w:rsid w:val="008D695A"/>
    <w:rsid w:val="008D6B81"/>
    <w:rsid w:val="008D6BA9"/>
    <w:rsid w:val="008D6C69"/>
    <w:rsid w:val="008D6C71"/>
    <w:rsid w:val="008D6C86"/>
    <w:rsid w:val="008D6D71"/>
    <w:rsid w:val="008D6DF8"/>
    <w:rsid w:val="008D6EBB"/>
    <w:rsid w:val="008D6EDA"/>
    <w:rsid w:val="008D7085"/>
    <w:rsid w:val="008D71EA"/>
    <w:rsid w:val="008D7304"/>
    <w:rsid w:val="008D74A7"/>
    <w:rsid w:val="008D752C"/>
    <w:rsid w:val="008D762B"/>
    <w:rsid w:val="008D76AF"/>
    <w:rsid w:val="008D783B"/>
    <w:rsid w:val="008D786D"/>
    <w:rsid w:val="008D7A80"/>
    <w:rsid w:val="008D7AED"/>
    <w:rsid w:val="008D7B18"/>
    <w:rsid w:val="008D7BC7"/>
    <w:rsid w:val="008D7C70"/>
    <w:rsid w:val="008D7F0F"/>
    <w:rsid w:val="008D7F6D"/>
    <w:rsid w:val="008E019E"/>
    <w:rsid w:val="008E038B"/>
    <w:rsid w:val="008E05E1"/>
    <w:rsid w:val="008E05E5"/>
    <w:rsid w:val="008E06BA"/>
    <w:rsid w:val="008E0834"/>
    <w:rsid w:val="008E085E"/>
    <w:rsid w:val="008E0959"/>
    <w:rsid w:val="008E0983"/>
    <w:rsid w:val="008E0A6B"/>
    <w:rsid w:val="008E0A90"/>
    <w:rsid w:val="008E0A95"/>
    <w:rsid w:val="008E0B1B"/>
    <w:rsid w:val="008E0C53"/>
    <w:rsid w:val="008E0D77"/>
    <w:rsid w:val="008E0DEB"/>
    <w:rsid w:val="008E0E0A"/>
    <w:rsid w:val="008E11BB"/>
    <w:rsid w:val="008E1382"/>
    <w:rsid w:val="008E15C8"/>
    <w:rsid w:val="008E162B"/>
    <w:rsid w:val="008E1643"/>
    <w:rsid w:val="008E17C9"/>
    <w:rsid w:val="008E1883"/>
    <w:rsid w:val="008E18F9"/>
    <w:rsid w:val="008E19ED"/>
    <w:rsid w:val="008E1A61"/>
    <w:rsid w:val="008E1C12"/>
    <w:rsid w:val="008E1DFC"/>
    <w:rsid w:val="008E1F20"/>
    <w:rsid w:val="008E1F9C"/>
    <w:rsid w:val="008E2165"/>
    <w:rsid w:val="008E2295"/>
    <w:rsid w:val="008E2347"/>
    <w:rsid w:val="008E268A"/>
    <w:rsid w:val="008E27E3"/>
    <w:rsid w:val="008E281B"/>
    <w:rsid w:val="008E28BE"/>
    <w:rsid w:val="008E2914"/>
    <w:rsid w:val="008E2B85"/>
    <w:rsid w:val="008E2C0F"/>
    <w:rsid w:val="008E2C99"/>
    <w:rsid w:val="008E2D5C"/>
    <w:rsid w:val="008E2DB5"/>
    <w:rsid w:val="008E2ECB"/>
    <w:rsid w:val="008E2EF2"/>
    <w:rsid w:val="008E315A"/>
    <w:rsid w:val="008E32D7"/>
    <w:rsid w:val="008E3353"/>
    <w:rsid w:val="008E3385"/>
    <w:rsid w:val="008E338D"/>
    <w:rsid w:val="008E35B0"/>
    <w:rsid w:val="008E36CB"/>
    <w:rsid w:val="008E3812"/>
    <w:rsid w:val="008E38AF"/>
    <w:rsid w:val="008E38EA"/>
    <w:rsid w:val="008E39D9"/>
    <w:rsid w:val="008E3C43"/>
    <w:rsid w:val="008E3CC8"/>
    <w:rsid w:val="008E3DE1"/>
    <w:rsid w:val="008E3E58"/>
    <w:rsid w:val="008E4118"/>
    <w:rsid w:val="008E4452"/>
    <w:rsid w:val="008E449D"/>
    <w:rsid w:val="008E44C4"/>
    <w:rsid w:val="008E47AA"/>
    <w:rsid w:val="008E481A"/>
    <w:rsid w:val="008E4875"/>
    <w:rsid w:val="008E49CB"/>
    <w:rsid w:val="008E4A93"/>
    <w:rsid w:val="008E4B90"/>
    <w:rsid w:val="008E4CDF"/>
    <w:rsid w:val="008E4D29"/>
    <w:rsid w:val="008E4DB1"/>
    <w:rsid w:val="008E4E0F"/>
    <w:rsid w:val="008E4F4B"/>
    <w:rsid w:val="008E4FA3"/>
    <w:rsid w:val="008E50BF"/>
    <w:rsid w:val="008E51A1"/>
    <w:rsid w:val="008E5224"/>
    <w:rsid w:val="008E5350"/>
    <w:rsid w:val="008E54C7"/>
    <w:rsid w:val="008E558C"/>
    <w:rsid w:val="008E56AD"/>
    <w:rsid w:val="008E5762"/>
    <w:rsid w:val="008E585B"/>
    <w:rsid w:val="008E59D9"/>
    <w:rsid w:val="008E5D63"/>
    <w:rsid w:val="008E5D69"/>
    <w:rsid w:val="008E5F00"/>
    <w:rsid w:val="008E6089"/>
    <w:rsid w:val="008E615B"/>
    <w:rsid w:val="008E6237"/>
    <w:rsid w:val="008E64DB"/>
    <w:rsid w:val="008E654D"/>
    <w:rsid w:val="008E66A1"/>
    <w:rsid w:val="008E6BF4"/>
    <w:rsid w:val="008E6D45"/>
    <w:rsid w:val="008E6D75"/>
    <w:rsid w:val="008E6E89"/>
    <w:rsid w:val="008E6FB4"/>
    <w:rsid w:val="008E709A"/>
    <w:rsid w:val="008E70AC"/>
    <w:rsid w:val="008E70D7"/>
    <w:rsid w:val="008E713D"/>
    <w:rsid w:val="008E7180"/>
    <w:rsid w:val="008E7196"/>
    <w:rsid w:val="008E7250"/>
    <w:rsid w:val="008E73D8"/>
    <w:rsid w:val="008E73F4"/>
    <w:rsid w:val="008E74A3"/>
    <w:rsid w:val="008E7753"/>
    <w:rsid w:val="008E77D8"/>
    <w:rsid w:val="008E7825"/>
    <w:rsid w:val="008E78E4"/>
    <w:rsid w:val="008E7974"/>
    <w:rsid w:val="008E7B99"/>
    <w:rsid w:val="008E7CD1"/>
    <w:rsid w:val="008E7D93"/>
    <w:rsid w:val="008E7DEB"/>
    <w:rsid w:val="008E7FEB"/>
    <w:rsid w:val="008F00D7"/>
    <w:rsid w:val="008F0140"/>
    <w:rsid w:val="008F01BB"/>
    <w:rsid w:val="008F026A"/>
    <w:rsid w:val="008F04D9"/>
    <w:rsid w:val="008F04FF"/>
    <w:rsid w:val="008F055B"/>
    <w:rsid w:val="008F05C1"/>
    <w:rsid w:val="008F07C5"/>
    <w:rsid w:val="008F0829"/>
    <w:rsid w:val="008F084A"/>
    <w:rsid w:val="008F0929"/>
    <w:rsid w:val="008F0B8D"/>
    <w:rsid w:val="008F0C01"/>
    <w:rsid w:val="008F0CB5"/>
    <w:rsid w:val="008F0D1D"/>
    <w:rsid w:val="008F0E35"/>
    <w:rsid w:val="008F0E3F"/>
    <w:rsid w:val="008F0E98"/>
    <w:rsid w:val="008F0EA7"/>
    <w:rsid w:val="008F0EF2"/>
    <w:rsid w:val="008F0F5B"/>
    <w:rsid w:val="008F1105"/>
    <w:rsid w:val="008F1252"/>
    <w:rsid w:val="008F1291"/>
    <w:rsid w:val="008F1363"/>
    <w:rsid w:val="008F1369"/>
    <w:rsid w:val="008F146A"/>
    <w:rsid w:val="008F161A"/>
    <w:rsid w:val="008F1A0F"/>
    <w:rsid w:val="008F1D12"/>
    <w:rsid w:val="008F1E6E"/>
    <w:rsid w:val="008F2115"/>
    <w:rsid w:val="008F22D6"/>
    <w:rsid w:val="008F24B0"/>
    <w:rsid w:val="008F24D7"/>
    <w:rsid w:val="008F2622"/>
    <w:rsid w:val="008F26DB"/>
    <w:rsid w:val="008F2AB6"/>
    <w:rsid w:val="008F2BF2"/>
    <w:rsid w:val="008F2C2F"/>
    <w:rsid w:val="008F2C80"/>
    <w:rsid w:val="008F2EBC"/>
    <w:rsid w:val="008F2FE9"/>
    <w:rsid w:val="008F30D8"/>
    <w:rsid w:val="008F3114"/>
    <w:rsid w:val="008F31B0"/>
    <w:rsid w:val="008F32A9"/>
    <w:rsid w:val="008F32ED"/>
    <w:rsid w:val="008F3304"/>
    <w:rsid w:val="008F33AD"/>
    <w:rsid w:val="008F3529"/>
    <w:rsid w:val="008F3578"/>
    <w:rsid w:val="008F36A3"/>
    <w:rsid w:val="008F376E"/>
    <w:rsid w:val="008F37C7"/>
    <w:rsid w:val="008F37E2"/>
    <w:rsid w:val="008F3B00"/>
    <w:rsid w:val="008F3B1C"/>
    <w:rsid w:val="008F3B72"/>
    <w:rsid w:val="008F3BB5"/>
    <w:rsid w:val="008F3DAB"/>
    <w:rsid w:val="008F3E8D"/>
    <w:rsid w:val="008F3EAA"/>
    <w:rsid w:val="008F3EFC"/>
    <w:rsid w:val="008F3F50"/>
    <w:rsid w:val="008F3F92"/>
    <w:rsid w:val="008F400A"/>
    <w:rsid w:val="008F4093"/>
    <w:rsid w:val="008F423A"/>
    <w:rsid w:val="008F43BD"/>
    <w:rsid w:val="008F4415"/>
    <w:rsid w:val="008F44BE"/>
    <w:rsid w:val="008F45D1"/>
    <w:rsid w:val="008F4607"/>
    <w:rsid w:val="008F47CB"/>
    <w:rsid w:val="008F4803"/>
    <w:rsid w:val="008F4828"/>
    <w:rsid w:val="008F4A0E"/>
    <w:rsid w:val="008F4B94"/>
    <w:rsid w:val="008F4BF1"/>
    <w:rsid w:val="008F4DAA"/>
    <w:rsid w:val="008F4EAD"/>
    <w:rsid w:val="008F50E3"/>
    <w:rsid w:val="008F511C"/>
    <w:rsid w:val="008F52E2"/>
    <w:rsid w:val="008F5376"/>
    <w:rsid w:val="008F544E"/>
    <w:rsid w:val="008F5515"/>
    <w:rsid w:val="008F559B"/>
    <w:rsid w:val="008F579E"/>
    <w:rsid w:val="008F59A8"/>
    <w:rsid w:val="008F59C3"/>
    <w:rsid w:val="008F59C8"/>
    <w:rsid w:val="008F5B7C"/>
    <w:rsid w:val="008F5BEC"/>
    <w:rsid w:val="008F5C89"/>
    <w:rsid w:val="008F5CF0"/>
    <w:rsid w:val="008F5DB5"/>
    <w:rsid w:val="008F5DEF"/>
    <w:rsid w:val="008F5DFE"/>
    <w:rsid w:val="008F5EC3"/>
    <w:rsid w:val="008F5F5A"/>
    <w:rsid w:val="008F6075"/>
    <w:rsid w:val="008F6464"/>
    <w:rsid w:val="008F659C"/>
    <w:rsid w:val="008F667F"/>
    <w:rsid w:val="008F66FE"/>
    <w:rsid w:val="008F6743"/>
    <w:rsid w:val="008F6843"/>
    <w:rsid w:val="008F687D"/>
    <w:rsid w:val="008F6912"/>
    <w:rsid w:val="008F6983"/>
    <w:rsid w:val="008F6CD3"/>
    <w:rsid w:val="008F6D0D"/>
    <w:rsid w:val="008F6D85"/>
    <w:rsid w:val="008F6E10"/>
    <w:rsid w:val="008F6E63"/>
    <w:rsid w:val="008F7028"/>
    <w:rsid w:val="008F70A0"/>
    <w:rsid w:val="008F7158"/>
    <w:rsid w:val="008F71B3"/>
    <w:rsid w:val="008F71DE"/>
    <w:rsid w:val="008F72D8"/>
    <w:rsid w:val="008F72F0"/>
    <w:rsid w:val="008F761D"/>
    <w:rsid w:val="008F7913"/>
    <w:rsid w:val="008F79A6"/>
    <w:rsid w:val="008F7B7F"/>
    <w:rsid w:val="008F7DBB"/>
    <w:rsid w:val="008F7E9F"/>
    <w:rsid w:val="008F7EC4"/>
    <w:rsid w:val="0090009D"/>
    <w:rsid w:val="00900339"/>
    <w:rsid w:val="00900430"/>
    <w:rsid w:val="00900449"/>
    <w:rsid w:val="00900464"/>
    <w:rsid w:val="00900484"/>
    <w:rsid w:val="00900528"/>
    <w:rsid w:val="009005FD"/>
    <w:rsid w:val="0090063B"/>
    <w:rsid w:val="00900663"/>
    <w:rsid w:val="009007CC"/>
    <w:rsid w:val="009007FB"/>
    <w:rsid w:val="0090091A"/>
    <w:rsid w:val="00900958"/>
    <w:rsid w:val="00900A75"/>
    <w:rsid w:val="00900B73"/>
    <w:rsid w:val="00900CDC"/>
    <w:rsid w:val="00900D29"/>
    <w:rsid w:val="00900D7A"/>
    <w:rsid w:val="00900E18"/>
    <w:rsid w:val="00900E8C"/>
    <w:rsid w:val="00900F6F"/>
    <w:rsid w:val="00901176"/>
    <w:rsid w:val="00901414"/>
    <w:rsid w:val="0090141B"/>
    <w:rsid w:val="009017DF"/>
    <w:rsid w:val="0090197B"/>
    <w:rsid w:val="00901A22"/>
    <w:rsid w:val="00901A59"/>
    <w:rsid w:val="00901BDC"/>
    <w:rsid w:val="00901DE8"/>
    <w:rsid w:val="00901E57"/>
    <w:rsid w:val="00901FAD"/>
    <w:rsid w:val="009021B3"/>
    <w:rsid w:val="009021BC"/>
    <w:rsid w:val="00902388"/>
    <w:rsid w:val="00902535"/>
    <w:rsid w:val="0090258A"/>
    <w:rsid w:val="009027C5"/>
    <w:rsid w:val="009027F1"/>
    <w:rsid w:val="00902A78"/>
    <w:rsid w:val="00902B8F"/>
    <w:rsid w:val="00902BE5"/>
    <w:rsid w:val="00902DA2"/>
    <w:rsid w:val="00902E34"/>
    <w:rsid w:val="0090327A"/>
    <w:rsid w:val="0090329D"/>
    <w:rsid w:val="009032E1"/>
    <w:rsid w:val="009034A3"/>
    <w:rsid w:val="009035BF"/>
    <w:rsid w:val="0090361F"/>
    <w:rsid w:val="00903751"/>
    <w:rsid w:val="009037D1"/>
    <w:rsid w:val="009037E1"/>
    <w:rsid w:val="00903BD5"/>
    <w:rsid w:val="00903DC5"/>
    <w:rsid w:val="00903E77"/>
    <w:rsid w:val="00903F15"/>
    <w:rsid w:val="009040A8"/>
    <w:rsid w:val="0090428B"/>
    <w:rsid w:val="0090428D"/>
    <w:rsid w:val="009043D3"/>
    <w:rsid w:val="009045F8"/>
    <w:rsid w:val="009046FB"/>
    <w:rsid w:val="009048C4"/>
    <w:rsid w:val="00904A4A"/>
    <w:rsid w:val="00904A7F"/>
    <w:rsid w:val="00904C0F"/>
    <w:rsid w:val="00904C8F"/>
    <w:rsid w:val="00904FA4"/>
    <w:rsid w:val="009051FA"/>
    <w:rsid w:val="00905282"/>
    <w:rsid w:val="00905388"/>
    <w:rsid w:val="009053E0"/>
    <w:rsid w:val="0090565C"/>
    <w:rsid w:val="00905934"/>
    <w:rsid w:val="00905A38"/>
    <w:rsid w:val="00905B58"/>
    <w:rsid w:val="00905C5F"/>
    <w:rsid w:val="00905C74"/>
    <w:rsid w:val="00905D29"/>
    <w:rsid w:val="00905E01"/>
    <w:rsid w:val="009060C8"/>
    <w:rsid w:val="009062AE"/>
    <w:rsid w:val="009062CB"/>
    <w:rsid w:val="00906325"/>
    <w:rsid w:val="009064EE"/>
    <w:rsid w:val="0090662A"/>
    <w:rsid w:val="00906694"/>
    <w:rsid w:val="00906B00"/>
    <w:rsid w:val="00906FDE"/>
    <w:rsid w:val="0090710B"/>
    <w:rsid w:val="00907359"/>
    <w:rsid w:val="009073AA"/>
    <w:rsid w:val="00907582"/>
    <w:rsid w:val="009076CD"/>
    <w:rsid w:val="00907748"/>
    <w:rsid w:val="0090795B"/>
    <w:rsid w:val="00907AE6"/>
    <w:rsid w:val="00907B20"/>
    <w:rsid w:val="00907D61"/>
    <w:rsid w:val="00907E7C"/>
    <w:rsid w:val="00907F17"/>
    <w:rsid w:val="009102EF"/>
    <w:rsid w:val="00910449"/>
    <w:rsid w:val="00910465"/>
    <w:rsid w:val="00910525"/>
    <w:rsid w:val="009105D7"/>
    <w:rsid w:val="009106C2"/>
    <w:rsid w:val="0091072E"/>
    <w:rsid w:val="009108EE"/>
    <w:rsid w:val="0091098B"/>
    <w:rsid w:val="00910A0F"/>
    <w:rsid w:val="00910A80"/>
    <w:rsid w:val="00910C7B"/>
    <w:rsid w:val="00910F65"/>
    <w:rsid w:val="00910FAD"/>
    <w:rsid w:val="00910FB4"/>
    <w:rsid w:val="0091125A"/>
    <w:rsid w:val="00911307"/>
    <w:rsid w:val="009113B5"/>
    <w:rsid w:val="0091146C"/>
    <w:rsid w:val="0091149A"/>
    <w:rsid w:val="009114B8"/>
    <w:rsid w:val="00911522"/>
    <w:rsid w:val="00911614"/>
    <w:rsid w:val="009117CC"/>
    <w:rsid w:val="00911811"/>
    <w:rsid w:val="00911955"/>
    <w:rsid w:val="009119B9"/>
    <w:rsid w:val="00911AA5"/>
    <w:rsid w:val="00911C90"/>
    <w:rsid w:val="00911DCF"/>
    <w:rsid w:val="00911EEC"/>
    <w:rsid w:val="00911FC7"/>
    <w:rsid w:val="00911FEF"/>
    <w:rsid w:val="009120D3"/>
    <w:rsid w:val="0091229B"/>
    <w:rsid w:val="00912599"/>
    <w:rsid w:val="009125F2"/>
    <w:rsid w:val="00912770"/>
    <w:rsid w:val="009129D6"/>
    <w:rsid w:val="00912A76"/>
    <w:rsid w:val="00912CE7"/>
    <w:rsid w:val="00912D2F"/>
    <w:rsid w:val="00912D7C"/>
    <w:rsid w:val="00912E47"/>
    <w:rsid w:val="00912F70"/>
    <w:rsid w:val="0091308D"/>
    <w:rsid w:val="0091308F"/>
    <w:rsid w:val="009130D3"/>
    <w:rsid w:val="009131D4"/>
    <w:rsid w:val="00913359"/>
    <w:rsid w:val="009134DE"/>
    <w:rsid w:val="00913796"/>
    <w:rsid w:val="0091379B"/>
    <w:rsid w:val="009137AA"/>
    <w:rsid w:val="00913871"/>
    <w:rsid w:val="00913A4F"/>
    <w:rsid w:val="00913D1A"/>
    <w:rsid w:val="009140CD"/>
    <w:rsid w:val="009141D0"/>
    <w:rsid w:val="0091468D"/>
    <w:rsid w:val="009146F0"/>
    <w:rsid w:val="00914771"/>
    <w:rsid w:val="00914806"/>
    <w:rsid w:val="0091481D"/>
    <w:rsid w:val="00914990"/>
    <w:rsid w:val="00914B45"/>
    <w:rsid w:val="00914C18"/>
    <w:rsid w:val="00914C39"/>
    <w:rsid w:val="00914C4B"/>
    <w:rsid w:val="00914E20"/>
    <w:rsid w:val="00914FFF"/>
    <w:rsid w:val="0091521B"/>
    <w:rsid w:val="009153BE"/>
    <w:rsid w:val="009154F4"/>
    <w:rsid w:val="009156DD"/>
    <w:rsid w:val="00915A6F"/>
    <w:rsid w:val="00915C1D"/>
    <w:rsid w:val="00915CA8"/>
    <w:rsid w:val="00915CD4"/>
    <w:rsid w:val="00915CFF"/>
    <w:rsid w:val="00915D34"/>
    <w:rsid w:val="00915EEE"/>
    <w:rsid w:val="00915F16"/>
    <w:rsid w:val="00916045"/>
    <w:rsid w:val="00916061"/>
    <w:rsid w:val="00916131"/>
    <w:rsid w:val="009162A2"/>
    <w:rsid w:val="009164B7"/>
    <w:rsid w:val="0091659B"/>
    <w:rsid w:val="009165B1"/>
    <w:rsid w:val="009165B9"/>
    <w:rsid w:val="0091661E"/>
    <w:rsid w:val="00916620"/>
    <w:rsid w:val="00916663"/>
    <w:rsid w:val="009166D5"/>
    <w:rsid w:val="0091683C"/>
    <w:rsid w:val="0091695B"/>
    <w:rsid w:val="009169CC"/>
    <w:rsid w:val="00916A3A"/>
    <w:rsid w:val="00916AA0"/>
    <w:rsid w:val="00916AB5"/>
    <w:rsid w:val="00916D33"/>
    <w:rsid w:val="00916DFE"/>
    <w:rsid w:val="00916EB5"/>
    <w:rsid w:val="00916FEC"/>
    <w:rsid w:val="0091702A"/>
    <w:rsid w:val="00917057"/>
    <w:rsid w:val="00917149"/>
    <w:rsid w:val="0091714C"/>
    <w:rsid w:val="0091721E"/>
    <w:rsid w:val="0091745C"/>
    <w:rsid w:val="0091765F"/>
    <w:rsid w:val="00917805"/>
    <w:rsid w:val="009178BA"/>
    <w:rsid w:val="009178E2"/>
    <w:rsid w:val="00917B9B"/>
    <w:rsid w:val="00917C40"/>
    <w:rsid w:val="00917D38"/>
    <w:rsid w:val="00917D83"/>
    <w:rsid w:val="00917DB6"/>
    <w:rsid w:val="00917DBB"/>
    <w:rsid w:val="00917F27"/>
    <w:rsid w:val="009201BB"/>
    <w:rsid w:val="00920303"/>
    <w:rsid w:val="0092049B"/>
    <w:rsid w:val="009205C3"/>
    <w:rsid w:val="009205C6"/>
    <w:rsid w:val="009205F0"/>
    <w:rsid w:val="00920667"/>
    <w:rsid w:val="009207A3"/>
    <w:rsid w:val="009207C4"/>
    <w:rsid w:val="00920921"/>
    <w:rsid w:val="00920A45"/>
    <w:rsid w:val="00920A75"/>
    <w:rsid w:val="00920C93"/>
    <w:rsid w:val="00920D9B"/>
    <w:rsid w:val="00920E32"/>
    <w:rsid w:val="00920E8B"/>
    <w:rsid w:val="00920FD6"/>
    <w:rsid w:val="009210E6"/>
    <w:rsid w:val="009211EA"/>
    <w:rsid w:val="0092138E"/>
    <w:rsid w:val="0092140D"/>
    <w:rsid w:val="00921689"/>
    <w:rsid w:val="009217D9"/>
    <w:rsid w:val="00921905"/>
    <w:rsid w:val="00921ADC"/>
    <w:rsid w:val="00921B9B"/>
    <w:rsid w:val="00921DFE"/>
    <w:rsid w:val="009220A8"/>
    <w:rsid w:val="00922130"/>
    <w:rsid w:val="0092213A"/>
    <w:rsid w:val="009221D6"/>
    <w:rsid w:val="009225A9"/>
    <w:rsid w:val="0092271A"/>
    <w:rsid w:val="00922982"/>
    <w:rsid w:val="00922ADB"/>
    <w:rsid w:val="00922B62"/>
    <w:rsid w:val="00922CC1"/>
    <w:rsid w:val="00922E4F"/>
    <w:rsid w:val="00922E61"/>
    <w:rsid w:val="00922E8D"/>
    <w:rsid w:val="00922F6C"/>
    <w:rsid w:val="00923005"/>
    <w:rsid w:val="00923063"/>
    <w:rsid w:val="009231A6"/>
    <w:rsid w:val="0092321D"/>
    <w:rsid w:val="0092368C"/>
    <w:rsid w:val="0092388F"/>
    <w:rsid w:val="009238D0"/>
    <w:rsid w:val="009239E0"/>
    <w:rsid w:val="00923B20"/>
    <w:rsid w:val="00923DAF"/>
    <w:rsid w:val="00923FF1"/>
    <w:rsid w:val="00924146"/>
    <w:rsid w:val="0092420B"/>
    <w:rsid w:val="00924290"/>
    <w:rsid w:val="009242BD"/>
    <w:rsid w:val="0092442A"/>
    <w:rsid w:val="00924551"/>
    <w:rsid w:val="00924570"/>
    <w:rsid w:val="009246E1"/>
    <w:rsid w:val="00924829"/>
    <w:rsid w:val="0092486A"/>
    <w:rsid w:val="009248AC"/>
    <w:rsid w:val="00924A4A"/>
    <w:rsid w:val="00924DAD"/>
    <w:rsid w:val="00924FB4"/>
    <w:rsid w:val="00925149"/>
    <w:rsid w:val="009251A3"/>
    <w:rsid w:val="009253D7"/>
    <w:rsid w:val="00925465"/>
    <w:rsid w:val="00925675"/>
    <w:rsid w:val="00925682"/>
    <w:rsid w:val="009256B9"/>
    <w:rsid w:val="00925934"/>
    <w:rsid w:val="00925A37"/>
    <w:rsid w:val="00925A6E"/>
    <w:rsid w:val="00925AA5"/>
    <w:rsid w:val="00925BCD"/>
    <w:rsid w:val="00925C62"/>
    <w:rsid w:val="00925C6A"/>
    <w:rsid w:val="00925D97"/>
    <w:rsid w:val="00925DEF"/>
    <w:rsid w:val="00925E31"/>
    <w:rsid w:val="00925F8F"/>
    <w:rsid w:val="0092624C"/>
    <w:rsid w:val="009262B0"/>
    <w:rsid w:val="009262FF"/>
    <w:rsid w:val="0092679A"/>
    <w:rsid w:val="009267BB"/>
    <w:rsid w:val="009267D0"/>
    <w:rsid w:val="009268EC"/>
    <w:rsid w:val="0092697A"/>
    <w:rsid w:val="00926A39"/>
    <w:rsid w:val="00926BFC"/>
    <w:rsid w:val="00926CE6"/>
    <w:rsid w:val="00926D22"/>
    <w:rsid w:val="00926F01"/>
    <w:rsid w:val="00926FFB"/>
    <w:rsid w:val="00927003"/>
    <w:rsid w:val="00927071"/>
    <w:rsid w:val="00927156"/>
    <w:rsid w:val="009271B9"/>
    <w:rsid w:val="00927226"/>
    <w:rsid w:val="009273A5"/>
    <w:rsid w:val="009273DF"/>
    <w:rsid w:val="00927476"/>
    <w:rsid w:val="00927496"/>
    <w:rsid w:val="00927608"/>
    <w:rsid w:val="00927610"/>
    <w:rsid w:val="009276AD"/>
    <w:rsid w:val="00927756"/>
    <w:rsid w:val="00927915"/>
    <w:rsid w:val="0092795E"/>
    <w:rsid w:val="0092797E"/>
    <w:rsid w:val="009279F6"/>
    <w:rsid w:val="00927CA7"/>
    <w:rsid w:val="00927D05"/>
    <w:rsid w:val="00927D2F"/>
    <w:rsid w:val="00927D99"/>
    <w:rsid w:val="00927F0E"/>
    <w:rsid w:val="009302F7"/>
    <w:rsid w:val="009303AA"/>
    <w:rsid w:val="00930755"/>
    <w:rsid w:val="00930917"/>
    <w:rsid w:val="00930A2E"/>
    <w:rsid w:val="00930A3B"/>
    <w:rsid w:val="00930AA1"/>
    <w:rsid w:val="00930C29"/>
    <w:rsid w:val="00930C7C"/>
    <w:rsid w:val="00930D95"/>
    <w:rsid w:val="00930EDF"/>
    <w:rsid w:val="00930FF1"/>
    <w:rsid w:val="00931065"/>
    <w:rsid w:val="00931122"/>
    <w:rsid w:val="009311DA"/>
    <w:rsid w:val="009312D3"/>
    <w:rsid w:val="00931469"/>
    <w:rsid w:val="00931479"/>
    <w:rsid w:val="00931522"/>
    <w:rsid w:val="009317B0"/>
    <w:rsid w:val="00931A4E"/>
    <w:rsid w:val="00931CBB"/>
    <w:rsid w:val="00931D5C"/>
    <w:rsid w:val="00931D75"/>
    <w:rsid w:val="00931FE3"/>
    <w:rsid w:val="00932171"/>
    <w:rsid w:val="0093224E"/>
    <w:rsid w:val="00932401"/>
    <w:rsid w:val="00932454"/>
    <w:rsid w:val="009325D0"/>
    <w:rsid w:val="00932780"/>
    <w:rsid w:val="009328EB"/>
    <w:rsid w:val="00932913"/>
    <w:rsid w:val="0093292F"/>
    <w:rsid w:val="00932971"/>
    <w:rsid w:val="009329D4"/>
    <w:rsid w:val="00932CA0"/>
    <w:rsid w:val="00932CFA"/>
    <w:rsid w:val="00932DAC"/>
    <w:rsid w:val="00932F25"/>
    <w:rsid w:val="00932FDE"/>
    <w:rsid w:val="009333FC"/>
    <w:rsid w:val="0093348A"/>
    <w:rsid w:val="009334A8"/>
    <w:rsid w:val="009336D9"/>
    <w:rsid w:val="00933766"/>
    <w:rsid w:val="009337BB"/>
    <w:rsid w:val="009339E9"/>
    <w:rsid w:val="00933A0E"/>
    <w:rsid w:val="00933C13"/>
    <w:rsid w:val="00933CD0"/>
    <w:rsid w:val="00933D00"/>
    <w:rsid w:val="00933F50"/>
    <w:rsid w:val="00933FC5"/>
    <w:rsid w:val="009340DF"/>
    <w:rsid w:val="0093420F"/>
    <w:rsid w:val="0093431A"/>
    <w:rsid w:val="009343F4"/>
    <w:rsid w:val="00934413"/>
    <w:rsid w:val="00934570"/>
    <w:rsid w:val="0093474F"/>
    <w:rsid w:val="00934756"/>
    <w:rsid w:val="0093476A"/>
    <w:rsid w:val="009349E3"/>
    <w:rsid w:val="00934A99"/>
    <w:rsid w:val="00934AA0"/>
    <w:rsid w:val="00934B50"/>
    <w:rsid w:val="00934CBC"/>
    <w:rsid w:val="0093500F"/>
    <w:rsid w:val="00935041"/>
    <w:rsid w:val="009350C1"/>
    <w:rsid w:val="00935469"/>
    <w:rsid w:val="00935520"/>
    <w:rsid w:val="00935545"/>
    <w:rsid w:val="009355A6"/>
    <w:rsid w:val="00935654"/>
    <w:rsid w:val="0093577D"/>
    <w:rsid w:val="009357AC"/>
    <w:rsid w:val="0093588F"/>
    <w:rsid w:val="00935944"/>
    <w:rsid w:val="00935A97"/>
    <w:rsid w:val="00935AD4"/>
    <w:rsid w:val="00935C40"/>
    <w:rsid w:val="00935C6F"/>
    <w:rsid w:val="00935E7B"/>
    <w:rsid w:val="00935EE0"/>
    <w:rsid w:val="00935F8B"/>
    <w:rsid w:val="0093601F"/>
    <w:rsid w:val="00936197"/>
    <w:rsid w:val="0093625A"/>
    <w:rsid w:val="0093651E"/>
    <w:rsid w:val="009365D8"/>
    <w:rsid w:val="00936692"/>
    <w:rsid w:val="009366AB"/>
    <w:rsid w:val="00936A1D"/>
    <w:rsid w:val="00936A97"/>
    <w:rsid w:val="00936E17"/>
    <w:rsid w:val="00937046"/>
    <w:rsid w:val="009370C1"/>
    <w:rsid w:val="009370F4"/>
    <w:rsid w:val="009371C5"/>
    <w:rsid w:val="009373EA"/>
    <w:rsid w:val="0093742D"/>
    <w:rsid w:val="0093748F"/>
    <w:rsid w:val="009375B2"/>
    <w:rsid w:val="009375F4"/>
    <w:rsid w:val="009377CE"/>
    <w:rsid w:val="009377D4"/>
    <w:rsid w:val="00937BB7"/>
    <w:rsid w:val="00937C2F"/>
    <w:rsid w:val="00937D70"/>
    <w:rsid w:val="00937DE1"/>
    <w:rsid w:val="00937E31"/>
    <w:rsid w:val="00937E88"/>
    <w:rsid w:val="00940072"/>
    <w:rsid w:val="00940095"/>
    <w:rsid w:val="009400DC"/>
    <w:rsid w:val="00940274"/>
    <w:rsid w:val="00940291"/>
    <w:rsid w:val="009402A1"/>
    <w:rsid w:val="009402AC"/>
    <w:rsid w:val="0094030A"/>
    <w:rsid w:val="00940437"/>
    <w:rsid w:val="00940465"/>
    <w:rsid w:val="00940602"/>
    <w:rsid w:val="0094066B"/>
    <w:rsid w:val="009406C5"/>
    <w:rsid w:val="009407B6"/>
    <w:rsid w:val="0094091E"/>
    <w:rsid w:val="00940A55"/>
    <w:rsid w:val="00940AFB"/>
    <w:rsid w:val="00940B14"/>
    <w:rsid w:val="00940BC7"/>
    <w:rsid w:val="00940BD7"/>
    <w:rsid w:val="00940E41"/>
    <w:rsid w:val="00940F2A"/>
    <w:rsid w:val="00940F70"/>
    <w:rsid w:val="00941033"/>
    <w:rsid w:val="009411AD"/>
    <w:rsid w:val="00941216"/>
    <w:rsid w:val="009412B8"/>
    <w:rsid w:val="00941365"/>
    <w:rsid w:val="009416E3"/>
    <w:rsid w:val="0094170A"/>
    <w:rsid w:val="009417C7"/>
    <w:rsid w:val="00941AC6"/>
    <w:rsid w:val="00941C0A"/>
    <w:rsid w:val="00941DE0"/>
    <w:rsid w:val="00941E59"/>
    <w:rsid w:val="00941F52"/>
    <w:rsid w:val="0094209F"/>
    <w:rsid w:val="009420FD"/>
    <w:rsid w:val="0094239E"/>
    <w:rsid w:val="009423F9"/>
    <w:rsid w:val="009425BE"/>
    <w:rsid w:val="00942651"/>
    <w:rsid w:val="00942750"/>
    <w:rsid w:val="009427BB"/>
    <w:rsid w:val="00942832"/>
    <w:rsid w:val="009429B8"/>
    <w:rsid w:val="00942C1A"/>
    <w:rsid w:val="00942C22"/>
    <w:rsid w:val="00942DD5"/>
    <w:rsid w:val="00942EEE"/>
    <w:rsid w:val="00942EF4"/>
    <w:rsid w:val="00943014"/>
    <w:rsid w:val="009430CD"/>
    <w:rsid w:val="009433BC"/>
    <w:rsid w:val="009436F7"/>
    <w:rsid w:val="00943A24"/>
    <w:rsid w:val="00943B97"/>
    <w:rsid w:val="00943C3D"/>
    <w:rsid w:val="00943CA2"/>
    <w:rsid w:val="00943DB7"/>
    <w:rsid w:val="00943E11"/>
    <w:rsid w:val="00943EF3"/>
    <w:rsid w:val="00943FB9"/>
    <w:rsid w:val="0094406C"/>
    <w:rsid w:val="009441CE"/>
    <w:rsid w:val="009441FD"/>
    <w:rsid w:val="00944355"/>
    <w:rsid w:val="0094436C"/>
    <w:rsid w:val="00944415"/>
    <w:rsid w:val="00944429"/>
    <w:rsid w:val="0094449F"/>
    <w:rsid w:val="00944711"/>
    <w:rsid w:val="009447A1"/>
    <w:rsid w:val="00944A4C"/>
    <w:rsid w:val="00944A52"/>
    <w:rsid w:val="00944D81"/>
    <w:rsid w:val="00944DC3"/>
    <w:rsid w:val="0094510F"/>
    <w:rsid w:val="0094512F"/>
    <w:rsid w:val="00945237"/>
    <w:rsid w:val="00945269"/>
    <w:rsid w:val="00945302"/>
    <w:rsid w:val="00945367"/>
    <w:rsid w:val="00945487"/>
    <w:rsid w:val="00945582"/>
    <w:rsid w:val="00945592"/>
    <w:rsid w:val="009455B8"/>
    <w:rsid w:val="00945675"/>
    <w:rsid w:val="0094578B"/>
    <w:rsid w:val="009457D6"/>
    <w:rsid w:val="009459E5"/>
    <w:rsid w:val="00945A5B"/>
    <w:rsid w:val="00945C75"/>
    <w:rsid w:val="00945D94"/>
    <w:rsid w:val="00945DA8"/>
    <w:rsid w:val="0094615F"/>
    <w:rsid w:val="009461CE"/>
    <w:rsid w:val="00946252"/>
    <w:rsid w:val="00946415"/>
    <w:rsid w:val="009464C9"/>
    <w:rsid w:val="009465F9"/>
    <w:rsid w:val="009468A3"/>
    <w:rsid w:val="00946A52"/>
    <w:rsid w:val="00946BBF"/>
    <w:rsid w:val="00946E9C"/>
    <w:rsid w:val="00946EEF"/>
    <w:rsid w:val="00946F0C"/>
    <w:rsid w:val="0094716F"/>
    <w:rsid w:val="0094719F"/>
    <w:rsid w:val="009471BA"/>
    <w:rsid w:val="0094742D"/>
    <w:rsid w:val="009476C1"/>
    <w:rsid w:val="009476D4"/>
    <w:rsid w:val="009476E6"/>
    <w:rsid w:val="0094777E"/>
    <w:rsid w:val="0094779F"/>
    <w:rsid w:val="009478EF"/>
    <w:rsid w:val="009478F1"/>
    <w:rsid w:val="00947AB7"/>
    <w:rsid w:val="00947BD4"/>
    <w:rsid w:val="00947C88"/>
    <w:rsid w:val="00947CF8"/>
    <w:rsid w:val="00947EA3"/>
    <w:rsid w:val="00950083"/>
    <w:rsid w:val="0095029F"/>
    <w:rsid w:val="0095057F"/>
    <w:rsid w:val="00950742"/>
    <w:rsid w:val="009507B1"/>
    <w:rsid w:val="009508FA"/>
    <w:rsid w:val="00950B14"/>
    <w:rsid w:val="00950EAB"/>
    <w:rsid w:val="00950EFF"/>
    <w:rsid w:val="00950F95"/>
    <w:rsid w:val="0095121F"/>
    <w:rsid w:val="009512A5"/>
    <w:rsid w:val="009514BE"/>
    <w:rsid w:val="009514E0"/>
    <w:rsid w:val="00951531"/>
    <w:rsid w:val="009515DA"/>
    <w:rsid w:val="009515E0"/>
    <w:rsid w:val="00951668"/>
    <w:rsid w:val="00951707"/>
    <w:rsid w:val="0095178A"/>
    <w:rsid w:val="00951A7B"/>
    <w:rsid w:val="00951FC0"/>
    <w:rsid w:val="00952151"/>
    <w:rsid w:val="0095221F"/>
    <w:rsid w:val="009522D3"/>
    <w:rsid w:val="009522E0"/>
    <w:rsid w:val="009522F9"/>
    <w:rsid w:val="0095230D"/>
    <w:rsid w:val="0095246C"/>
    <w:rsid w:val="00952628"/>
    <w:rsid w:val="00952671"/>
    <w:rsid w:val="009529AA"/>
    <w:rsid w:val="00952A77"/>
    <w:rsid w:val="00952A78"/>
    <w:rsid w:val="00952AAC"/>
    <w:rsid w:val="00952B9A"/>
    <w:rsid w:val="00952C71"/>
    <w:rsid w:val="00952CF4"/>
    <w:rsid w:val="00952E87"/>
    <w:rsid w:val="00952E8E"/>
    <w:rsid w:val="00952EA1"/>
    <w:rsid w:val="00952F1F"/>
    <w:rsid w:val="00952F25"/>
    <w:rsid w:val="00952F9D"/>
    <w:rsid w:val="00952FB3"/>
    <w:rsid w:val="0095300B"/>
    <w:rsid w:val="0095312A"/>
    <w:rsid w:val="00953181"/>
    <w:rsid w:val="00953205"/>
    <w:rsid w:val="0095328B"/>
    <w:rsid w:val="0095330D"/>
    <w:rsid w:val="00953331"/>
    <w:rsid w:val="00953360"/>
    <w:rsid w:val="00953362"/>
    <w:rsid w:val="009533BA"/>
    <w:rsid w:val="009534F9"/>
    <w:rsid w:val="009536CD"/>
    <w:rsid w:val="0095379E"/>
    <w:rsid w:val="00953996"/>
    <w:rsid w:val="00953CA0"/>
    <w:rsid w:val="00953CE2"/>
    <w:rsid w:val="00953D00"/>
    <w:rsid w:val="00953D1C"/>
    <w:rsid w:val="00953D2B"/>
    <w:rsid w:val="00953DF5"/>
    <w:rsid w:val="00954010"/>
    <w:rsid w:val="00954025"/>
    <w:rsid w:val="0095408D"/>
    <w:rsid w:val="00954200"/>
    <w:rsid w:val="00954402"/>
    <w:rsid w:val="0095448E"/>
    <w:rsid w:val="009544CB"/>
    <w:rsid w:val="009544DB"/>
    <w:rsid w:val="00954524"/>
    <w:rsid w:val="009546B9"/>
    <w:rsid w:val="009546C7"/>
    <w:rsid w:val="00954A50"/>
    <w:rsid w:val="00954D07"/>
    <w:rsid w:val="00954E5A"/>
    <w:rsid w:val="00954F74"/>
    <w:rsid w:val="00955049"/>
    <w:rsid w:val="0095525F"/>
    <w:rsid w:val="00955269"/>
    <w:rsid w:val="00955544"/>
    <w:rsid w:val="00955741"/>
    <w:rsid w:val="009557C8"/>
    <w:rsid w:val="00955845"/>
    <w:rsid w:val="00955969"/>
    <w:rsid w:val="00955993"/>
    <w:rsid w:val="009559E3"/>
    <w:rsid w:val="00955AE3"/>
    <w:rsid w:val="00955BC8"/>
    <w:rsid w:val="00955C90"/>
    <w:rsid w:val="00955CE6"/>
    <w:rsid w:val="00955D43"/>
    <w:rsid w:val="00955DC7"/>
    <w:rsid w:val="00955DCA"/>
    <w:rsid w:val="00955EAB"/>
    <w:rsid w:val="00955F3A"/>
    <w:rsid w:val="00956045"/>
    <w:rsid w:val="0095611F"/>
    <w:rsid w:val="009563FF"/>
    <w:rsid w:val="00956477"/>
    <w:rsid w:val="00956630"/>
    <w:rsid w:val="00956635"/>
    <w:rsid w:val="0095689A"/>
    <w:rsid w:val="009568BD"/>
    <w:rsid w:val="00956A9D"/>
    <w:rsid w:val="00956B07"/>
    <w:rsid w:val="00956C0F"/>
    <w:rsid w:val="00956DE4"/>
    <w:rsid w:val="00956E90"/>
    <w:rsid w:val="00956EA1"/>
    <w:rsid w:val="00956EAF"/>
    <w:rsid w:val="00956F2E"/>
    <w:rsid w:val="00956FF0"/>
    <w:rsid w:val="0095700C"/>
    <w:rsid w:val="00957036"/>
    <w:rsid w:val="00957166"/>
    <w:rsid w:val="00957225"/>
    <w:rsid w:val="009574B3"/>
    <w:rsid w:val="00957584"/>
    <w:rsid w:val="009576B8"/>
    <w:rsid w:val="009578EB"/>
    <w:rsid w:val="00957922"/>
    <w:rsid w:val="00957980"/>
    <w:rsid w:val="00957A49"/>
    <w:rsid w:val="00957A64"/>
    <w:rsid w:val="00957B95"/>
    <w:rsid w:val="00957B9D"/>
    <w:rsid w:val="00957F16"/>
    <w:rsid w:val="0096012C"/>
    <w:rsid w:val="009601E1"/>
    <w:rsid w:val="009604E3"/>
    <w:rsid w:val="00960548"/>
    <w:rsid w:val="0096071E"/>
    <w:rsid w:val="00960875"/>
    <w:rsid w:val="00960933"/>
    <w:rsid w:val="00960C1A"/>
    <w:rsid w:val="00960C53"/>
    <w:rsid w:val="00960D30"/>
    <w:rsid w:val="0096108D"/>
    <w:rsid w:val="00961507"/>
    <w:rsid w:val="00961550"/>
    <w:rsid w:val="0096156B"/>
    <w:rsid w:val="00961652"/>
    <w:rsid w:val="00961991"/>
    <w:rsid w:val="009619A4"/>
    <w:rsid w:val="009619C7"/>
    <w:rsid w:val="00961A7A"/>
    <w:rsid w:val="00961AE2"/>
    <w:rsid w:val="00961B28"/>
    <w:rsid w:val="00961BD4"/>
    <w:rsid w:val="00961CDE"/>
    <w:rsid w:val="00961EDC"/>
    <w:rsid w:val="0096212C"/>
    <w:rsid w:val="00962506"/>
    <w:rsid w:val="00962776"/>
    <w:rsid w:val="00962B5E"/>
    <w:rsid w:val="00962CCD"/>
    <w:rsid w:val="00962E15"/>
    <w:rsid w:val="00962FCA"/>
    <w:rsid w:val="00963027"/>
    <w:rsid w:val="0096307F"/>
    <w:rsid w:val="0096313C"/>
    <w:rsid w:val="009631A5"/>
    <w:rsid w:val="00963367"/>
    <w:rsid w:val="00963437"/>
    <w:rsid w:val="009635DC"/>
    <w:rsid w:val="0096364C"/>
    <w:rsid w:val="0096378B"/>
    <w:rsid w:val="0096382B"/>
    <w:rsid w:val="0096393E"/>
    <w:rsid w:val="00963B11"/>
    <w:rsid w:val="00963CC3"/>
    <w:rsid w:val="00963E03"/>
    <w:rsid w:val="00963E78"/>
    <w:rsid w:val="00963FEE"/>
    <w:rsid w:val="009640B4"/>
    <w:rsid w:val="009642D3"/>
    <w:rsid w:val="009642F2"/>
    <w:rsid w:val="0096455D"/>
    <w:rsid w:val="009647B2"/>
    <w:rsid w:val="009647B8"/>
    <w:rsid w:val="009647E9"/>
    <w:rsid w:val="009648B7"/>
    <w:rsid w:val="00964908"/>
    <w:rsid w:val="00964AC2"/>
    <w:rsid w:val="00964BEC"/>
    <w:rsid w:val="00964F1F"/>
    <w:rsid w:val="00964F38"/>
    <w:rsid w:val="00964F63"/>
    <w:rsid w:val="00965037"/>
    <w:rsid w:val="009650BF"/>
    <w:rsid w:val="00965121"/>
    <w:rsid w:val="009652EA"/>
    <w:rsid w:val="0096561C"/>
    <w:rsid w:val="0096573A"/>
    <w:rsid w:val="00965898"/>
    <w:rsid w:val="0096595B"/>
    <w:rsid w:val="00965B10"/>
    <w:rsid w:val="00965C8A"/>
    <w:rsid w:val="00965CAD"/>
    <w:rsid w:val="00965EB9"/>
    <w:rsid w:val="00965F8E"/>
    <w:rsid w:val="009661F8"/>
    <w:rsid w:val="00966415"/>
    <w:rsid w:val="009664EC"/>
    <w:rsid w:val="0096658B"/>
    <w:rsid w:val="00966804"/>
    <w:rsid w:val="009669B5"/>
    <w:rsid w:val="00966A8E"/>
    <w:rsid w:val="00966C8B"/>
    <w:rsid w:val="00966E8F"/>
    <w:rsid w:val="00966FDB"/>
    <w:rsid w:val="00966FF8"/>
    <w:rsid w:val="009674F2"/>
    <w:rsid w:val="00967517"/>
    <w:rsid w:val="0096755A"/>
    <w:rsid w:val="00967668"/>
    <w:rsid w:val="00967689"/>
    <w:rsid w:val="00967708"/>
    <w:rsid w:val="00967764"/>
    <w:rsid w:val="00967790"/>
    <w:rsid w:val="00967969"/>
    <w:rsid w:val="0096798E"/>
    <w:rsid w:val="00967A05"/>
    <w:rsid w:val="00967AE5"/>
    <w:rsid w:val="00967DA0"/>
    <w:rsid w:val="00967F14"/>
    <w:rsid w:val="00967F33"/>
    <w:rsid w:val="00967FF3"/>
    <w:rsid w:val="0097030C"/>
    <w:rsid w:val="0097049D"/>
    <w:rsid w:val="009704EC"/>
    <w:rsid w:val="00970522"/>
    <w:rsid w:val="00970719"/>
    <w:rsid w:val="0097079C"/>
    <w:rsid w:val="009707A3"/>
    <w:rsid w:val="009709C9"/>
    <w:rsid w:val="00970CAF"/>
    <w:rsid w:val="00970D67"/>
    <w:rsid w:val="00970D75"/>
    <w:rsid w:val="00970E7C"/>
    <w:rsid w:val="00970EB5"/>
    <w:rsid w:val="0097106C"/>
    <w:rsid w:val="00971094"/>
    <w:rsid w:val="009712A3"/>
    <w:rsid w:val="009713A7"/>
    <w:rsid w:val="009713AF"/>
    <w:rsid w:val="00971581"/>
    <w:rsid w:val="00971847"/>
    <w:rsid w:val="00971938"/>
    <w:rsid w:val="009719B6"/>
    <w:rsid w:val="00971BD4"/>
    <w:rsid w:val="00971CE2"/>
    <w:rsid w:val="00971D08"/>
    <w:rsid w:val="00971DB9"/>
    <w:rsid w:val="00971DD8"/>
    <w:rsid w:val="00971E24"/>
    <w:rsid w:val="00971E98"/>
    <w:rsid w:val="00971E99"/>
    <w:rsid w:val="00971EF5"/>
    <w:rsid w:val="0097211B"/>
    <w:rsid w:val="00972297"/>
    <w:rsid w:val="00972374"/>
    <w:rsid w:val="0097245F"/>
    <w:rsid w:val="00972506"/>
    <w:rsid w:val="00972565"/>
    <w:rsid w:val="009725F2"/>
    <w:rsid w:val="009728AF"/>
    <w:rsid w:val="009728F3"/>
    <w:rsid w:val="00972956"/>
    <w:rsid w:val="00972A85"/>
    <w:rsid w:val="00972BE4"/>
    <w:rsid w:val="00972CFA"/>
    <w:rsid w:val="00972EE0"/>
    <w:rsid w:val="00972EE6"/>
    <w:rsid w:val="00972F16"/>
    <w:rsid w:val="00972FB8"/>
    <w:rsid w:val="00972FDD"/>
    <w:rsid w:val="00973007"/>
    <w:rsid w:val="00973116"/>
    <w:rsid w:val="00973196"/>
    <w:rsid w:val="00973416"/>
    <w:rsid w:val="009735FD"/>
    <w:rsid w:val="009736E3"/>
    <w:rsid w:val="00973711"/>
    <w:rsid w:val="00973778"/>
    <w:rsid w:val="0097381B"/>
    <w:rsid w:val="009738CF"/>
    <w:rsid w:val="00973964"/>
    <w:rsid w:val="00973B88"/>
    <w:rsid w:val="00973D4F"/>
    <w:rsid w:val="00973D7D"/>
    <w:rsid w:val="00973E17"/>
    <w:rsid w:val="00973F6D"/>
    <w:rsid w:val="009740D1"/>
    <w:rsid w:val="0097412A"/>
    <w:rsid w:val="009743B5"/>
    <w:rsid w:val="009744E8"/>
    <w:rsid w:val="00974500"/>
    <w:rsid w:val="0097461A"/>
    <w:rsid w:val="00974624"/>
    <w:rsid w:val="009748EB"/>
    <w:rsid w:val="00974949"/>
    <w:rsid w:val="00974B2F"/>
    <w:rsid w:val="00974CE3"/>
    <w:rsid w:val="00974CF0"/>
    <w:rsid w:val="00974D5F"/>
    <w:rsid w:val="00974E41"/>
    <w:rsid w:val="00975012"/>
    <w:rsid w:val="00975075"/>
    <w:rsid w:val="00975082"/>
    <w:rsid w:val="00975090"/>
    <w:rsid w:val="00975109"/>
    <w:rsid w:val="009752B6"/>
    <w:rsid w:val="0097538A"/>
    <w:rsid w:val="00975395"/>
    <w:rsid w:val="009753C7"/>
    <w:rsid w:val="009753F5"/>
    <w:rsid w:val="0097560E"/>
    <w:rsid w:val="0097573B"/>
    <w:rsid w:val="00975816"/>
    <w:rsid w:val="00975A61"/>
    <w:rsid w:val="00975C6D"/>
    <w:rsid w:val="009760C7"/>
    <w:rsid w:val="009762A0"/>
    <w:rsid w:val="0097643F"/>
    <w:rsid w:val="0097660D"/>
    <w:rsid w:val="009766C6"/>
    <w:rsid w:val="009767A5"/>
    <w:rsid w:val="00976915"/>
    <w:rsid w:val="00976988"/>
    <w:rsid w:val="00976C5C"/>
    <w:rsid w:val="00976EB8"/>
    <w:rsid w:val="009770F3"/>
    <w:rsid w:val="0097715F"/>
    <w:rsid w:val="009771F7"/>
    <w:rsid w:val="009772AC"/>
    <w:rsid w:val="0097749B"/>
    <w:rsid w:val="009774BE"/>
    <w:rsid w:val="00977859"/>
    <w:rsid w:val="00977A8C"/>
    <w:rsid w:val="00977B68"/>
    <w:rsid w:val="00977D2E"/>
    <w:rsid w:val="00977DCE"/>
    <w:rsid w:val="00977DED"/>
    <w:rsid w:val="00977E60"/>
    <w:rsid w:val="00977EDB"/>
    <w:rsid w:val="00977F0A"/>
    <w:rsid w:val="00977F0B"/>
    <w:rsid w:val="009800AE"/>
    <w:rsid w:val="0098011B"/>
    <w:rsid w:val="00980200"/>
    <w:rsid w:val="009802C9"/>
    <w:rsid w:val="00980356"/>
    <w:rsid w:val="009803CB"/>
    <w:rsid w:val="009803CD"/>
    <w:rsid w:val="0098045F"/>
    <w:rsid w:val="0098049D"/>
    <w:rsid w:val="009804C1"/>
    <w:rsid w:val="0098056F"/>
    <w:rsid w:val="009805A8"/>
    <w:rsid w:val="0098068D"/>
    <w:rsid w:val="00980865"/>
    <w:rsid w:val="0098098C"/>
    <w:rsid w:val="0098099D"/>
    <w:rsid w:val="00980B73"/>
    <w:rsid w:val="00980D30"/>
    <w:rsid w:val="00980E3E"/>
    <w:rsid w:val="009812A8"/>
    <w:rsid w:val="009813AF"/>
    <w:rsid w:val="009813D0"/>
    <w:rsid w:val="009818FD"/>
    <w:rsid w:val="009819F0"/>
    <w:rsid w:val="00981BEF"/>
    <w:rsid w:val="00981E76"/>
    <w:rsid w:val="00981F69"/>
    <w:rsid w:val="00982046"/>
    <w:rsid w:val="00982068"/>
    <w:rsid w:val="00982171"/>
    <w:rsid w:val="00982267"/>
    <w:rsid w:val="00982368"/>
    <w:rsid w:val="00982391"/>
    <w:rsid w:val="009823F4"/>
    <w:rsid w:val="009824A1"/>
    <w:rsid w:val="00982519"/>
    <w:rsid w:val="009826FB"/>
    <w:rsid w:val="0098272D"/>
    <w:rsid w:val="00982951"/>
    <w:rsid w:val="00982993"/>
    <w:rsid w:val="00982A00"/>
    <w:rsid w:val="00982A1E"/>
    <w:rsid w:val="00982AC9"/>
    <w:rsid w:val="00982C5E"/>
    <w:rsid w:val="00982EB8"/>
    <w:rsid w:val="00982F24"/>
    <w:rsid w:val="00983320"/>
    <w:rsid w:val="009833C0"/>
    <w:rsid w:val="009833D3"/>
    <w:rsid w:val="009834AB"/>
    <w:rsid w:val="0098354D"/>
    <w:rsid w:val="00983626"/>
    <w:rsid w:val="0098368D"/>
    <w:rsid w:val="00983718"/>
    <w:rsid w:val="0098395B"/>
    <w:rsid w:val="00983977"/>
    <w:rsid w:val="00983A4F"/>
    <w:rsid w:val="00983BD5"/>
    <w:rsid w:val="00983C09"/>
    <w:rsid w:val="00983D3E"/>
    <w:rsid w:val="0098409D"/>
    <w:rsid w:val="009841EB"/>
    <w:rsid w:val="00984279"/>
    <w:rsid w:val="009843A8"/>
    <w:rsid w:val="009844B6"/>
    <w:rsid w:val="009844B7"/>
    <w:rsid w:val="009844BD"/>
    <w:rsid w:val="009844C4"/>
    <w:rsid w:val="0098458D"/>
    <w:rsid w:val="00984609"/>
    <w:rsid w:val="009847B4"/>
    <w:rsid w:val="00984835"/>
    <w:rsid w:val="0098485F"/>
    <w:rsid w:val="00984F3C"/>
    <w:rsid w:val="00984FE3"/>
    <w:rsid w:val="00985025"/>
    <w:rsid w:val="00985060"/>
    <w:rsid w:val="009852EC"/>
    <w:rsid w:val="00985318"/>
    <w:rsid w:val="0098535A"/>
    <w:rsid w:val="009853D8"/>
    <w:rsid w:val="00985753"/>
    <w:rsid w:val="00985832"/>
    <w:rsid w:val="00985ABC"/>
    <w:rsid w:val="00985BEE"/>
    <w:rsid w:val="00985C35"/>
    <w:rsid w:val="00985CA0"/>
    <w:rsid w:val="00985FBE"/>
    <w:rsid w:val="00986140"/>
    <w:rsid w:val="0098634A"/>
    <w:rsid w:val="0098644E"/>
    <w:rsid w:val="00986580"/>
    <w:rsid w:val="0098674B"/>
    <w:rsid w:val="00986758"/>
    <w:rsid w:val="00986826"/>
    <w:rsid w:val="00986A0A"/>
    <w:rsid w:val="00986AD0"/>
    <w:rsid w:val="00986B75"/>
    <w:rsid w:val="00986D8E"/>
    <w:rsid w:val="00986D93"/>
    <w:rsid w:val="00987174"/>
    <w:rsid w:val="00987197"/>
    <w:rsid w:val="009871EC"/>
    <w:rsid w:val="009872FB"/>
    <w:rsid w:val="009872FC"/>
    <w:rsid w:val="00987306"/>
    <w:rsid w:val="009874AA"/>
    <w:rsid w:val="009874AC"/>
    <w:rsid w:val="00987604"/>
    <w:rsid w:val="00987702"/>
    <w:rsid w:val="009877A3"/>
    <w:rsid w:val="0098783C"/>
    <w:rsid w:val="00987BAB"/>
    <w:rsid w:val="00987CF8"/>
    <w:rsid w:val="00987D29"/>
    <w:rsid w:val="00987D6E"/>
    <w:rsid w:val="00987DD5"/>
    <w:rsid w:val="0099010A"/>
    <w:rsid w:val="00990160"/>
    <w:rsid w:val="009902B1"/>
    <w:rsid w:val="009902B5"/>
    <w:rsid w:val="009904AA"/>
    <w:rsid w:val="009904BF"/>
    <w:rsid w:val="00990604"/>
    <w:rsid w:val="0099068D"/>
    <w:rsid w:val="009906E0"/>
    <w:rsid w:val="00990719"/>
    <w:rsid w:val="0099083B"/>
    <w:rsid w:val="009909C2"/>
    <w:rsid w:val="00990A0F"/>
    <w:rsid w:val="00990A86"/>
    <w:rsid w:val="00990BDB"/>
    <w:rsid w:val="00990C9A"/>
    <w:rsid w:val="00990CA0"/>
    <w:rsid w:val="00990D46"/>
    <w:rsid w:val="00990D7F"/>
    <w:rsid w:val="00990F25"/>
    <w:rsid w:val="0099102D"/>
    <w:rsid w:val="00991085"/>
    <w:rsid w:val="0099109D"/>
    <w:rsid w:val="0099115A"/>
    <w:rsid w:val="009911BB"/>
    <w:rsid w:val="00991308"/>
    <w:rsid w:val="00991331"/>
    <w:rsid w:val="009913A4"/>
    <w:rsid w:val="009914E1"/>
    <w:rsid w:val="00991725"/>
    <w:rsid w:val="009917E5"/>
    <w:rsid w:val="009918DF"/>
    <w:rsid w:val="009919C2"/>
    <w:rsid w:val="00991A1E"/>
    <w:rsid w:val="00991D4A"/>
    <w:rsid w:val="00991E22"/>
    <w:rsid w:val="00991EC8"/>
    <w:rsid w:val="00991EF9"/>
    <w:rsid w:val="00991F12"/>
    <w:rsid w:val="00992207"/>
    <w:rsid w:val="00992299"/>
    <w:rsid w:val="009923D1"/>
    <w:rsid w:val="00992441"/>
    <w:rsid w:val="00992450"/>
    <w:rsid w:val="009924BA"/>
    <w:rsid w:val="0099266B"/>
    <w:rsid w:val="00992763"/>
    <w:rsid w:val="00992785"/>
    <w:rsid w:val="00992890"/>
    <w:rsid w:val="00992891"/>
    <w:rsid w:val="00992963"/>
    <w:rsid w:val="009929A2"/>
    <w:rsid w:val="009929A6"/>
    <w:rsid w:val="00992A14"/>
    <w:rsid w:val="00992C0D"/>
    <w:rsid w:val="00992C42"/>
    <w:rsid w:val="00992DDC"/>
    <w:rsid w:val="00992E20"/>
    <w:rsid w:val="00992EBB"/>
    <w:rsid w:val="00992F6C"/>
    <w:rsid w:val="0099313C"/>
    <w:rsid w:val="00993171"/>
    <w:rsid w:val="009932F1"/>
    <w:rsid w:val="00993390"/>
    <w:rsid w:val="009934BC"/>
    <w:rsid w:val="0099366B"/>
    <w:rsid w:val="0099373E"/>
    <w:rsid w:val="0099383F"/>
    <w:rsid w:val="00993842"/>
    <w:rsid w:val="009938A8"/>
    <w:rsid w:val="009938B4"/>
    <w:rsid w:val="00993926"/>
    <w:rsid w:val="00993933"/>
    <w:rsid w:val="00993A56"/>
    <w:rsid w:val="00993A8A"/>
    <w:rsid w:val="00993AAC"/>
    <w:rsid w:val="00993AF2"/>
    <w:rsid w:val="00993B63"/>
    <w:rsid w:val="00993B8D"/>
    <w:rsid w:val="00993C58"/>
    <w:rsid w:val="00993CD2"/>
    <w:rsid w:val="00993CF3"/>
    <w:rsid w:val="00993D35"/>
    <w:rsid w:val="00993DD8"/>
    <w:rsid w:val="00993EF0"/>
    <w:rsid w:val="00994138"/>
    <w:rsid w:val="009941C9"/>
    <w:rsid w:val="00994220"/>
    <w:rsid w:val="009942CC"/>
    <w:rsid w:val="00994376"/>
    <w:rsid w:val="00994544"/>
    <w:rsid w:val="0099459E"/>
    <w:rsid w:val="009945A8"/>
    <w:rsid w:val="009945C8"/>
    <w:rsid w:val="009947D9"/>
    <w:rsid w:val="0099494B"/>
    <w:rsid w:val="00994989"/>
    <w:rsid w:val="00994A57"/>
    <w:rsid w:val="00994A6F"/>
    <w:rsid w:val="00994AA3"/>
    <w:rsid w:val="00994ABE"/>
    <w:rsid w:val="00994AD4"/>
    <w:rsid w:val="00994C42"/>
    <w:rsid w:val="00994C77"/>
    <w:rsid w:val="00994D20"/>
    <w:rsid w:val="00994D41"/>
    <w:rsid w:val="00994D93"/>
    <w:rsid w:val="00994F49"/>
    <w:rsid w:val="009950A8"/>
    <w:rsid w:val="00995138"/>
    <w:rsid w:val="00995154"/>
    <w:rsid w:val="0099519D"/>
    <w:rsid w:val="0099537A"/>
    <w:rsid w:val="009953C7"/>
    <w:rsid w:val="0099568B"/>
    <w:rsid w:val="009956DC"/>
    <w:rsid w:val="009957AE"/>
    <w:rsid w:val="00995863"/>
    <w:rsid w:val="00995944"/>
    <w:rsid w:val="0099596C"/>
    <w:rsid w:val="00995CBC"/>
    <w:rsid w:val="00995EEF"/>
    <w:rsid w:val="00995F59"/>
    <w:rsid w:val="00995F99"/>
    <w:rsid w:val="0099602F"/>
    <w:rsid w:val="00996057"/>
    <w:rsid w:val="0099616D"/>
    <w:rsid w:val="0099622B"/>
    <w:rsid w:val="00996745"/>
    <w:rsid w:val="00996832"/>
    <w:rsid w:val="00996841"/>
    <w:rsid w:val="009968DC"/>
    <w:rsid w:val="009968E0"/>
    <w:rsid w:val="0099697F"/>
    <w:rsid w:val="00996A21"/>
    <w:rsid w:val="00996A93"/>
    <w:rsid w:val="00996DC2"/>
    <w:rsid w:val="00996E89"/>
    <w:rsid w:val="00997127"/>
    <w:rsid w:val="009971E1"/>
    <w:rsid w:val="00997228"/>
    <w:rsid w:val="00997291"/>
    <w:rsid w:val="009973B6"/>
    <w:rsid w:val="00997447"/>
    <w:rsid w:val="0099753F"/>
    <w:rsid w:val="00997839"/>
    <w:rsid w:val="009978FE"/>
    <w:rsid w:val="00997AB3"/>
    <w:rsid w:val="00997B53"/>
    <w:rsid w:val="00997D13"/>
    <w:rsid w:val="00997D5A"/>
    <w:rsid w:val="00997F71"/>
    <w:rsid w:val="00997F93"/>
    <w:rsid w:val="009A007D"/>
    <w:rsid w:val="009A00B9"/>
    <w:rsid w:val="009A00CE"/>
    <w:rsid w:val="009A0244"/>
    <w:rsid w:val="009A0683"/>
    <w:rsid w:val="009A07CF"/>
    <w:rsid w:val="009A0AE8"/>
    <w:rsid w:val="009A0B9E"/>
    <w:rsid w:val="009A0C3A"/>
    <w:rsid w:val="009A0E1F"/>
    <w:rsid w:val="009A0E73"/>
    <w:rsid w:val="009A0EE2"/>
    <w:rsid w:val="009A11EB"/>
    <w:rsid w:val="009A1282"/>
    <w:rsid w:val="009A12DE"/>
    <w:rsid w:val="009A1531"/>
    <w:rsid w:val="009A1654"/>
    <w:rsid w:val="009A168C"/>
    <w:rsid w:val="009A16D3"/>
    <w:rsid w:val="009A16F4"/>
    <w:rsid w:val="009A171D"/>
    <w:rsid w:val="009A1722"/>
    <w:rsid w:val="009A1737"/>
    <w:rsid w:val="009A1796"/>
    <w:rsid w:val="009A19FB"/>
    <w:rsid w:val="009A1C79"/>
    <w:rsid w:val="009A1C8E"/>
    <w:rsid w:val="009A1EF1"/>
    <w:rsid w:val="009A1F9C"/>
    <w:rsid w:val="009A2212"/>
    <w:rsid w:val="009A2213"/>
    <w:rsid w:val="009A231C"/>
    <w:rsid w:val="009A23B2"/>
    <w:rsid w:val="009A24EF"/>
    <w:rsid w:val="009A251D"/>
    <w:rsid w:val="009A2582"/>
    <w:rsid w:val="009A292F"/>
    <w:rsid w:val="009A294C"/>
    <w:rsid w:val="009A2A34"/>
    <w:rsid w:val="009A2B16"/>
    <w:rsid w:val="009A2B49"/>
    <w:rsid w:val="009A2D70"/>
    <w:rsid w:val="009A2E14"/>
    <w:rsid w:val="009A2FAA"/>
    <w:rsid w:val="009A31A3"/>
    <w:rsid w:val="009A3316"/>
    <w:rsid w:val="009A33FB"/>
    <w:rsid w:val="009A343B"/>
    <w:rsid w:val="009A353D"/>
    <w:rsid w:val="009A3621"/>
    <w:rsid w:val="009A37D1"/>
    <w:rsid w:val="009A37E8"/>
    <w:rsid w:val="009A3943"/>
    <w:rsid w:val="009A3981"/>
    <w:rsid w:val="009A3A05"/>
    <w:rsid w:val="009A3BF9"/>
    <w:rsid w:val="009A3C48"/>
    <w:rsid w:val="009A3CCB"/>
    <w:rsid w:val="009A3DF5"/>
    <w:rsid w:val="009A3E2D"/>
    <w:rsid w:val="009A3E4B"/>
    <w:rsid w:val="009A3F0A"/>
    <w:rsid w:val="009A3F69"/>
    <w:rsid w:val="009A403A"/>
    <w:rsid w:val="009A40DB"/>
    <w:rsid w:val="009A4166"/>
    <w:rsid w:val="009A41DC"/>
    <w:rsid w:val="009A4217"/>
    <w:rsid w:val="009A46B9"/>
    <w:rsid w:val="009A479E"/>
    <w:rsid w:val="009A4850"/>
    <w:rsid w:val="009A4856"/>
    <w:rsid w:val="009A4C64"/>
    <w:rsid w:val="009A4FCF"/>
    <w:rsid w:val="009A50AB"/>
    <w:rsid w:val="009A5215"/>
    <w:rsid w:val="009A5225"/>
    <w:rsid w:val="009A5283"/>
    <w:rsid w:val="009A5288"/>
    <w:rsid w:val="009A53FD"/>
    <w:rsid w:val="009A542D"/>
    <w:rsid w:val="009A5AE6"/>
    <w:rsid w:val="009A5C50"/>
    <w:rsid w:val="009A5D02"/>
    <w:rsid w:val="009A5DF4"/>
    <w:rsid w:val="009A5E00"/>
    <w:rsid w:val="009A5E03"/>
    <w:rsid w:val="009A5E30"/>
    <w:rsid w:val="009A5E5F"/>
    <w:rsid w:val="009A60B3"/>
    <w:rsid w:val="009A619E"/>
    <w:rsid w:val="009A61D4"/>
    <w:rsid w:val="009A621D"/>
    <w:rsid w:val="009A6391"/>
    <w:rsid w:val="009A63A4"/>
    <w:rsid w:val="009A63B2"/>
    <w:rsid w:val="009A6562"/>
    <w:rsid w:val="009A6564"/>
    <w:rsid w:val="009A65F8"/>
    <w:rsid w:val="009A6696"/>
    <w:rsid w:val="009A6802"/>
    <w:rsid w:val="009A6861"/>
    <w:rsid w:val="009A6990"/>
    <w:rsid w:val="009A69EB"/>
    <w:rsid w:val="009A69FD"/>
    <w:rsid w:val="009A6B1B"/>
    <w:rsid w:val="009A6B64"/>
    <w:rsid w:val="009A6BBC"/>
    <w:rsid w:val="009A6BFD"/>
    <w:rsid w:val="009A6CAB"/>
    <w:rsid w:val="009A6CFD"/>
    <w:rsid w:val="009A6D95"/>
    <w:rsid w:val="009A6F6A"/>
    <w:rsid w:val="009A6F9A"/>
    <w:rsid w:val="009A713E"/>
    <w:rsid w:val="009A7369"/>
    <w:rsid w:val="009A7371"/>
    <w:rsid w:val="009A77AA"/>
    <w:rsid w:val="009A7A25"/>
    <w:rsid w:val="009A7AB3"/>
    <w:rsid w:val="009A7E67"/>
    <w:rsid w:val="009A7F86"/>
    <w:rsid w:val="009B0131"/>
    <w:rsid w:val="009B0324"/>
    <w:rsid w:val="009B0443"/>
    <w:rsid w:val="009B0469"/>
    <w:rsid w:val="009B06D0"/>
    <w:rsid w:val="009B07F7"/>
    <w:rsid w:val="009B090E"/>
    <w:rsid w:val="009B0966"/>
    <w:rsid w:val="009B099E"/>
    <w:rsid w:val="009B09AB"/>
    <w:rsid w:val="009B0A6F"/>
    <w:rsid w:val="009B0C38"/>
    <w:rsid w:val="009B0C3D"/>
    <w:rsid w:val="009B0C8F"/>
    <w:rsid w:val="009B1012"/>
    <w:rsid w:val="009B10A9"/>
    <w:rsid w:val="009B1105"/>
    <w:rsid w:val="009B13FF"/>
    <w:rsid w:val="009B1420"/>
    <w:rsid w:val="009B149B"/>
    <w:rsid w:val="009B14A3"/>
    <w:rsid w:val="009B14E0"/>
    <w:rsid w:val="009B1588"/>
    <w:rsid w:val="009B1707"/>
    <w:rsid w:val="009B1758"/>
    <w:rsid w:val="009B17BE"/>
    <w:rsid w:val="009B1983"/>
    <w:rsid w:val="009B1B15"/>
    <w:rsid w:val="009B2088"/>
    <w:rsid w:val="009B2159"/>
    <w:rsid w:val="009B22B9"/>
    <w:rsid w:val="009B24C9"/>
    <w:rsid w:val="009B255E"/>
    <w:rsid w:val="009B286F"/>
    <w:rsid w:val="009B2A3D"/>
    <w:rsid w:val="009B2A91"/>
    <w:rsid w:val="009B2C8A"/>
    <w:rsid w:val="009B2DC6"/>
    <w:rsid w:val="009B2EC9"/>
    <w:rsid w:val="009B319A"/>
    <w:rsid w:val="009B31D1"/>
    <w:rsid w:val="009B322A"/>
    <w:rsid w:val="009B32E0"/>
    <w:rsid w:val="009B32F3"/>
    <w:rsid w:val="009B348A"/>
    <w:rsid w:val="009B35DD"/>
    <w:rsid w:val="009B361A"/>
    <w:rsid w:val="009B37F1"/>
    <w:rsid w:val="009B38E7"/>
    <w:rsid w:val="009B3970"/>
    <w:rsid w:val="009B39EF"/>
    <w:rsid w:val="009B3CC3"/>
    <w:rsid w:val="009B3D66"/>
    <w:rsid w:val="009B3EE8"/>
    <w:rsid w:val="009B3F1D"/>
    <w:rsid w:val="009B3FC9"/>
    <w:rsid w:val="009B409C"/>
    <w:rsid w:val="009B4235"/>
    <w:rsid w:val="009B4257"/>
    <w:rsid w:val="009B4279"/>
    <w:rsid w:val="009B4302"/>
    <w:rsid w:val="009B4677"/>
    <w:rsid w:val="009B4795"/>
    <w:rsid w:val="009B492D"/>
    <w:rsid w:val="009B4962"/>
    <w:rsid w:val="009B4B1E"/>
    <w:rsid w:val="009B4D40"/>
    <w:rsid w:val="009B4EDD"/>
    <w:rsid w:val="009B5217"/>
    <w:rsid w:val="009B5285"/>
    <w:rsid w:val="009B542B"/>
    <w:rsid w:val="009B55F8"/>
    <w:rsid w:val="009B5660"/>
    <w:rsid w:val="009B56A1"/>
    <w:rsid w:val="009B5910"/>
    <w:rsid w:val="009B59ED"/>
    <w:rsid w:val="009B5A8A"/>
    <w:rsid w:val="009B5B91"/>
    <w:rsid w:val="009B5BCA"/>
    <w:rsid w:val="009B5BE5"/>
    <w:rsid w:val="009B5C5E"/>
    <w:rsid w:val="009B5CF4"/>
    <w:rsid w:val="009B5D66"/>
    <w:rsid w:val="009B5E11"/>
    <w:rsid w:val="009B5F5A"/>
    <w:rsid w:val="009B5F99"/>
    <w:rsid w:val="009B5FBC"/>
    <w:rsid w:val="009B610E"/>
    <w:rsid w:val="009B6276"/>
    <w:rsid w:val="009B632C"/>
    <w:rsid w:val="009B6534"/>
    <w:rsid w:val="009B6574"/>
    <w:rsid w:val="009B65B4"/>
    <w:rsid w:val="009B65D4"/>
    <w:rsid w:val="009B675D"/>
    <w:rsid w:val="009B686A"/>
    <w:rsid w:val="009B68C8"/>
    <w:rsid w:val="009B6A07"/>
    <w:rsid w:val="009B6A0B"/>
    <w:rsid w:val="009B6A7E"/>
    <w:rsid w:val="009B6B29"/>
    <w:rsid w:val="009B6C49"/>
    <w:rsid w:val="009B6FB6"/>
    <w:rsid w:val="009B70BD"/>
    <w:rsid w:val="009B72CF"/>
    <w:rsid w:val="009B7329"/>
    <w:rsid w:val="009B73C0"/>
    <w:rsid w:val="009B747A"/>
    <w:rsid w:val="009B7508"/>
    <w:rsid w:val="009B76B4"/>
    <w:rsid w:val="009B77BB"/>
    <w:rsid w:val="009B77D7"/>
    <w:rsid w:val="009B7944"/>
    <w:rsid w:val="009B7A49"/>
    <w:rsid w:val="009B7B14"/>
    <w:rsid w:val="009B7B4B"/>
    <w:rsid w:val="009B7D4E"/>
    <w:rsid w:val="009B7F13"/>
    <w:rsid w:val="009B7F98"/>
    <w:rsid w:val="009C0044"/>
    <w:rsid w:val="009C04E2"/>
    <w:rsid w:val="009C0724"/>
    <w:rsid w:val="009C08E9"/>
    <w:rsid w:val="009C0B9D"/>
    <w:rsid w:val="009C0C7A"/>
    <w:rsid w:val="009C0E26"/>
    <w:rsid w:val="009C0EBC"/>
    <w:rsid w:val="009C0FAD"/>
    <w:rsid w:val="009C1121"/>
    <w:rsid w:val="009C11A9"/>
    <w:rsid w:val="009C128D"/>
    <w:rsid w:val="009C1680"/>
    <w:rsid w:val="009C18F4"/>
    <w:rsid w:val="009C19B0"/>
    <w:rsid w:val="009C19F1"/>
    <w:rsid w:val="009C19FC"/>
    <w:rsid w:val="009C1BBD"/>
    <w:rsid w:val="009C1D64"/>
    <w:rsid w:val="009C1E27"/>
    <w:rsid w:val="009C1F33"/>
    <w:rsid w:val="009C1F5B"/>
    <w:rsid w:val="009C1F84"/>
    <w:rsid w:val="009C2176"/>
    <w:rsid w:val="009C2189"/>
    <w:rsid w:val="009C29C7"/>
    <w:rsid w:val="009C2BE3"/>
    <w:rsid w:val="009C2D35"/>
    <w:rsid w:val="009C2DB7"/>
    <w:rsid w:val="009C2E99"/>
    <w:rsid w:val="009C2FF9"/>
    <w:rsid w:val="009C3091"/>
    <w:rsid w:val="009C32EF"/>
    <w:rsid w:val="009C337C"/>
    <w:rsid w:val="009C34AD"/>
    <w:rsid w:val="009C350A"/>
    <w:rsid w:val="009C3510"/>
    <w:rsid w:val="009C3597"/>
    <w:rsid w:val="009C36C1"/>
    <w:rsid w:val="009C382E"/>
    <w:rsid w:val="009C3885"/>
    <w:rsid w:val="009C3C24"/>
    <w:rsid w:val="009C3E94"/>
    <w:rsid w:val="009C420C"/>
    <w:rsid w:val="009C42FA"/>
    <w:rsid w:val="009C4309"/>
    <w:rsid w:val="009C4426"/>
    <w:rsid w:val="009C4559"/>
    <w:rsid w:val="009C45A9"/>
    <w:rsid w:val="009C466F"/>
    <w:rsid w:val="009C4758"/>
    <w:rsid w:val="009C475F"/>
    <w:rsid w:val="009C47B7"/>
    <w:rsid w:val="009C49E5"/>
    <w:rsid w:val="009C4B0A"/>
    <w:rsid w:val="009C4B65"/>
    <w:rsid w:val="009C4B90"/>
    <w:rsid w:val="009C4C3F"/>
    <w:rsid w:val="009C4D97"/>
    <w:rsid w:val="009C4F4E"/>
    <w:rsid w:val="009C50CB"/>
    <w:rsid w:val="009C5100"/>
    <w:rsid w:val="009C5193"/>
    <w:rsid w:val="009C519D"/>
    <w:rsid w:val="009C51FC"/>
    <w:rsid w:val="009C538D"/>
    <w:rsid w:val="009C53DB"/>
    <w:rsid w:val="009C5492"/>
    <w:rsid w:val="009C5586"/>
    <w:rsid w:val="009C569D"/>
    <w:rsid w:val="009C56F0"/>
    <w:rsid w:val="009C57B8"/>
    <w:rsid w:val="009C5938"/>
    <w:rsid w:val="009C5A91"/>
    <w:rsid w:val="009C5D9F"/>
    <w:rsid w:val="009C5E18"/>
    <w:rsid w:val="009C5EFB"/>
    <w:rsid w:val="009C60B6"/>
    <w:rsid w:val="009C6123"/>
    <w:rsid w:val="009C61B5"/>
    <w:rsid w:val="009C6270"/>
    <w:rsid w:val="009C6288"/>
    <w:rsid w:val="009C628A"/>
    <w:rsid w:val="009C6304"/>
    <w:rsid w:val="009C6534"/>
    <w:rsid w:val="009C6582"/>
    <w:rsid w:val="009C670F"/>
    <w:rsid w:val="009C675F"/>
    <w:rsid w:val="009C6B15"/>
    <w:rsid w:val="009C6C0B"/>
    <w:rsid w:val="009C6C7D"/>
    <w:rsid w:val="009C6C7E"/>
    <w:rsid w:val="009C6DB8"/>
    <w:rsid w:val="009C6ECD"/>
    <w:rsid w:val="009C6EF9"/>
    <w:rsid w:val="009C70E6"/>
    <w:rsid w:val="009C733B"/>
    <w:rsid w:val="009C7368"/>
    <w:rsid w:val="009C737E"/>
    <w:rsid w:val="009C73D0"/>
    <w:rsid w:val="009C751E"/>
    <w:rsid w:val="009C757E"/>
    <w:rsid w:val="009C78B4"/>
    <w:rsid w:val="009C79FB"/>
    <w:rsid w:val="009C7B32"/>
    <w:rsid w:val="009C7BDE"/>
    <w:rsid w:val="009C7D14"/>
    <w:rsid w:val="009C7E7C"/>
    <w:rsid w:val="009C7F4C"/>
    <w:rsid w:val="009C7F87"/>
    <w:rsid w:val="009C7FBB"/>
    <w:rsid w:val="009D0104"/>
    <w:rsid w:val="009D0598"/>
    <w:rsid w:val="009D05D5"/>
    <w:rsid w:val="009D0665"/>
    <w:rsid w:val="009D07A9"/>
    <w:rsid w:val="009D0836"/>
    <w:rsid w:val="009D0947"/>
    <w:rsid w:val="009D09B0"/>
    <w:rsid w:val="009D0A4F"/>
    <w:rsid w:val="009D0A9C"/>
    <w:rsid w:val="009D0C90"/>
    <w:rsid w:val="009D0CAB"/>
    <w:rsid w:val="009D0D09"/>
    <w:rsid w:val="009D0E8E"/>
    <w:rsid w:val="009D0EB0"/>
    <w:rsid w:val="009D0F13"/>
    <w:rsid w:val="009D111B"/>
    <w:rsid w:val="009D1248"/>
    <w:rsid w:val="009D12B7"/>
    <w:rsid w:val="009D13FD"/>
    <w:rsid w:val="009D14E0"/>
    <w:rsid w:val="009D1509"/>
    <w:rsid w:val="009D1641"/>
    <w:rsid w:val="009D168D"/>
    <w:rsid w:val="009D1776"/>
    <w:rsid w:val="009D1806"/>
    <w:rsid w:val="009D1A83"/>
    <w:rsid w:val="009D1CF6"/>
    <w:rsid w:val="009D1D27"/>
    <w:rsid w:val="009D1DCD"/>
    <w:rsid w:val="009D1F09"/>
    <w:rsid w:val="009D1F77"/>
    <w:rsid w:val="009D2069"/>
    <w:rsid w:val="009D2175"/>
    <w:rsid w:val="009D21EE"/>
    <w:rsid w:val="009D225E"/>
    <w:rsid w:val="009D2572"/>
    <w:rsid w:val="009D275D"/>
    <w:rsid w:val="009D28A5"/>
    <w:rsid w:val="009D28FA"/>
    <w:rsid w:val="009D2A4F"/>
    <w:rsid w:val="009D2A5B"/>
    <w:rsid w:val="009D2AAE"/>
    <w:rsid w:val="009D2B0D"/>
    <w:rsid w:val="009D2CA4"/>
    <w:rsid w:val="009D2D4E"/>
    <w:rsid w:val="009D3068"/>
    <w:rsid w:val="009D3237"/>
    <w:rsid w:val="009D382C"/>
    <w:rsid w:val="009D3899"/>
    <w:rsid w:val="009D394B"/>
    <w:rsid w:val="009D395A"/>
    <w:rsid w:val="009D3A7C"/>
    <w:rsid w:val="009D3D1D"/>
    <w:rsid w:val="009D4210"/>
    <w:rsid w:val="009D43A6"/>
    <w:rsid w:val="009D4456"/>
    <w:rsid w:val="009D4576"/>
    <w:rsid w:val="009D462C"/>
    <w:rsid w:val="009D4669"/>
    <w:rsid w:val="009D47F0"/>
    <w:rsid w:val="009D4831"/>
    <w:rsid w:val="009D48C3"/>
    <w:rsid w:val="009D49C2"/>
    <w:rsid w:val="009D4BFD"/>
    <w:rsid w:val="009D4D8E"/>
    <w:rsid w:val="009D4ED0"/>
    <w:rsid w:val="009D4F37"/>
    <w:rsid w:val="009D4F95"/>
    <w:rsid w:val="009D4FEB"/>
    <w:rsid w:val="009D512D"/>
    <w:rsid w:val="009D535D"/>
    <w:rsid w:val="009D546A"/>
    <w:rsid w:val="009D5471"/>
    <w:rsid w:val="009D54E4"/>
    <w:rsid w:val="009D5880"/>
    <w:rsid w:val="009D5959"/>
    <w:rsid w:val="009D5A17"/>
    <w:rsid w:val="009D5ABA"/>
    <w:rsid w:val="009D5AF6"/>
    <w:rsid w:val="009D5BF3"/>
    <w:rsid w:val="009D5E9F"/>
    <w:rsid w:val="009D5F56"/>
    <w:rsid w:val="009D5F66"/>
    <w:rsid w:val="009D5FA5"/>
    <w:rsid w:val="009D5FE5"/>
    <w:rsid w:val="009D5FF2"/>
    <w:rsid w:val="009D628D"/>
    <w:rsid w:val="009D6460"/>
    <w:rsid w:val="009D64B0"/>
    <w:rsid w:val="009D6613"/>
    <w:rsid w:val="009D6654"/>
    <w:rsid w:val="009D66F4"/>
    <w:rsid w:val="009D684B"/>
    <w:rsid w:val="009D688D"/>
    <w:rsid w:val="009D6A7E"/>
    <w:rsid w:val="009D6B58"/>
    <w:rsid w:val="009D6B5D"/>
    <w:rsid w:val="009D6B77"/>
    <w:rsid w:val="009D6BBA"/>
    <w:rsid w:val="009D6F55"/>
    <w:rsid w:val="009D70E0"/>
    <w:rsid w:val="009D71E6"/>
    <w:rsid w:val="009D72EC"/>
    <w:rsid w:val="009D734D"/>
    <w:rsid w:val="009D76A1"/>
    <w:rsid w:val="009D7713"/>
    <w:rsid w:val="009D7904"/>
    <w:rsid w:val="009D7A21"/>
    <w:rsid w:val="009D7AF0"/>
    <w:rsid w:val="009D7B31"/>
    <w:rsid w:val="009D7B3F"/>
    <w:rsid w:val="009D7BD1"/>
    <w:rsid w:val="009D7D3A"/>
    <w:rsid w:val="009D7D6B"/>
    <w:rsid w:val="009D7D6E"/>
    <w:rsid w:val="009D7E24"/>
    <w:rsid w:val="009D7E76"/>
    <w:rsid w:val="009E0191"/>
    <w:rsid w:val="009E02FB"/>
    <w:rsid w:val="009E034B"/>
    <w:rsid w:val="009E058F"/>
    <w:rsid w:val="009E07CA"/>
    <w:rsid w:val="009E0841"/>
    <w:rsid w:val="009E092C"/>
    <w:rsid w:val="009E0995"/>
    <w:rsid w:val="009E0B2A"/>
    <w:rsid w:val="009E0D2F"/>
    <w:rsid w:val="009E0D48"/>
    <w:rsid w:val="009E0E4C"/>
    <w:rsid w:val="009E0E9E"/>
    <w:rsid w:val="009E0FB9"/>
    <w:rsid w:val="009E10BE"/>
    <w:rsid w:val="009E11EC"/>
    <w:rsid w:val="009E1282"/>
    <w:rsid w:val="009E1286"/>
    <w:rsid w:val="009E1599"/>
    <w:rsid w:val="009E165B"/>
    <w:rsid w:val="009E1789"/>
    <w:rsid w:val="009E1944"/>
    <w:rsid w:val="009E1ADA"/>
    <w:rsid w:val="009E1B40"/>
    <w:rsid w:val="009E1B75"/>
    <w:rsid w:val="009E1C3E"/>
    <w:rsid w:val="009E1CEF"/>
    <w:rsid w:val="009E1D25"/>
    <w:rsid w:val="009E1DF5"/>
    <w:rsid w:val="009E1E8A"/>
    <w:rsid w:val="009E2087"/>
    <w:rsid w:val="009E23CC"/>
    <w:rsid w:val="009E23F5"/>
    <w:rsid w:val="009E2668"/>
    <w:rsid w:val="009E276E"/>
    <w:rsid w:val="009E2816"/>
    <w:rsid w:val="009E28D1"/>
    <w:rsid w:val="009E291D"/>
    <w:rsid w:val="009E2AC0"/>
    <w:rsid w:val="009E2B79"/>
    <w:rsid w:val="009E2BCE"/>
    <w:rsid w:val="009E2D35"/>
    <w:rsid w:val="009E2D43"/>
    <w:rsid w:val="009E2DCC"/>
    <w:rsid w:val="009E2F16"/>
    <w:rsid w:val="009E31B3"/>
    <w:rsid w:val="009E31C0"/>
    <w:rsid w:val="009E321E"/>
    <w:rsid w:val="009E32F7"/>
    <w:rsid w:val="009E33E8"/>
    <w:rsid w:val="009E3497"/>
    <w:rsid w:val="009E3611"/>
    <w:rsid w:val="009E3684"/>
    <w:rsid w:val="009E37C2"/>
    <w:rsid w:val="009E37DA"/>
    <w:rsid w:val="009E3868"/>
    <w:rsid w:val="009E3A90"/>
    <w:rsid w:val="009E3E44"/>
    <w:rsid w:val="009E3FC6"/>
    <w:rsid w:val="009E40D5"/>
    <w:rsid w:val="009E41C3"/>
    <w:rsid w:val="009E426B"/>
    <w:rsid w:val="009E445B"/>
    <w:rsid w:val="009E4461"/>
    <w:rsid w:val="009E4548"/>
    <w:rsid w:val="009E472F"/>
    <w:rsid w:val="009E488B"/>
    <w:rsid w:val="009E4A78"/>
    <w:rsid w:val="009E4C46"/>
    <w:rsid w:val="009E4CE7"/>
    <w:rsid w:val="009E4DBE"/>
    <w:rsid w:val="009E4EFA"/>
    <w:rsid w:val="009E4F18"/>
    <w:rsid w:val="009E500A"/>
    <w:rsid w:val="009E5300"/>
    <w:rsid w:val="009E537A"/>
    <w:rsid w:val="009E54AA"/>
    <w:rsid w:val="009E54B4"/>
    <w:rsid w:val="009E54B7"/>
    <w:rsid w:val="009E5681"/>
    <w:rsid w:val="009E5937"/>
    <w:rsid w:val="009E5A65"/>
    <w:rsid w:val="009E5B83"/>
    <w:rsid w:val="009E5B98"/>
    <w:rsid w:val="009E5CC3"/>
    <w:rsid w:val="009E5E57"/>
    <w:rsid w:val="009E6033"/>
    <w:rsid w:val="009E60DC"/>
    <w:rsid w:val="009E6262"/>
    <w:rsid w:val="009E637F"/>
    <w:rsid w:val="009E640A"/>
    <w:rsid w:val="009E6494"/>
    <w:rsid w:val="009E660B"/>
    <w:rsid w:val="009E675D"/>
    <w:rsid w:val="009E693B"/>
    <w:rsid w:val="009E69D0"/>
    <w:rsid w:val="009E69F9"/>
    <w:rsid w:val="009E6A00"/>
    <w:rsid w:val="009E6A40"/>
    <w:rsid w:val="009E6B62"/>
    <w:rsid w:val="009E6C23"/>
    <w:rsid w:val="009E6C38"/>
    <w:rsid w:val="009E6C46"/>
    <w:rsid w:val="009E6D0B"/>
    <w:rsid w:val="009E6DE0"/>
    <w:rsid w:val="009E6ECA"/>
    <w:rsid w:val="009E6EEA"/>
    <w:rsid w:val="009E70A9"/>
    <w:rsid w:val="009E7450"/>
    <w:rsid w:val="009E7680"/>
    <w:rsid w:val="009E772A"/>
    <w:rsid w:val="009E79ED"/>
    <w:rsid w:val="009F0101"/>
    <w:rsid w:val="009F038D"/>
    <w:rsid w:val="009F05C7"/>
    <w:rsid w:val="009F06CF"/>
    <w:rsid w:val="009F06FC"/>
    <w:rsid w:val="009F075A"/>
    <w:rsid w:val="009F080C"/>
    <w:rsid w:val="009F08B9"/>
    <w:rsid w:val="009F08D9"/>
    <w:rsid w:val="009F09C1"/>
    <w:rsid w:val="009F09C2"/>
    <w:rsid w:val="009F09F7"/>
    <w:rsid w:val="009F0BC4"/>
    <w:rsid w:val="009F0BC6"/>
    <w:rsid w:val="009F0CF5"/>
    <w:rsid w:val="009F1017"/>
    <w:rsid w:val="009F1029"/>
    <w:rsid w:val="009F1068"/>
    <w:rsid w:val="009F10A8"/>
    <w:rsid w:val="009F11DB"/>
    <w:rsid w:val="009F127D"/>
    <w:rsid w:val="009F12EF"/>
    <w:rsid w:val="009F13CA"/>
    <w:rsid w:val="009F1420"/>
    <w:rsid w:val="009F17CD"/>
    <w:rsid w:val="009F17F9"/>
    <w:rsid w:val="009F1808"/>
    <w:rsid w:val="009F181F"/>
    <w:rsid w:val="009F182A"/>
    <w:rsid w:val="009F1837"/>
    <w:rsid w:val="009F18AC"/>
    <w:rsid w:val="009F1936"/>
    <w:rsid w:val="009F1A11"/>
    <w:rsid w:val="009F1A30"/>
    <w:rsid w:val="009F1A65"/>
    <w:rsid w:val="009F1B66"/>
    <w:rsid w:val="009F1D13"/>
    <w:rsid w:val="009F1E90"/>
    <w:rsid w:val="009F1F49"/>
    <w:rsid w:val="009F223B"/>
    <w:rsid w:val="009F22B2"/>
    <w:rsid w:val="009F22D1"/>
    <w:rsid w:val="009F22F4"/>
    <w:rsid w:val="009F243C"/>
    <w:rsid w:val="009F2509"/>
    <w:rsid w:val="009F2519"/>
    <w:rsid w:val="009F2733"/>
    <w:rsid w:val="009F2786"/>
    <w:rsid w:val="009F2856"/>
    <w:rsid w:val="009F2A10"/>
    <w:rsid w:val="009F2AC5"/>
    <w:rsid w:val="009F2C2F"/>
    <w:rsid w:val="009F2D43"/>
    <w:rsid w:val="009F2D5D"/>
    <w:rsid w:val="009F2E49"/>
    <w:rsid w:val="009F2ECA"/>
    <w:rsid w:val="009F2F14"/>
    <w:rsid w:val="009F2F84"/>
    <w:rsid w:val="009F3002"/>
    <w:rsid w:val="009F3174"/>
    <w:rsid w:val="009F330E"/>
    <w:rsid w:val="009F3410"/>
    <w:rsid w:val="009F35ED"/>
    <w:rsid w:val="009F36D0"/>
    <w:rsid w:val="009F36F8"/>
    <w:rsid w:val="009F36FD"/>
    <w:rsid w:val="009F3706"/>
    <w:rsid w:val="009F38D0"/>
    <w:rsid w:val="009F393A"/>
    <w:rsid w:val="009F39A2"/>
    <w:rsid w:val="009F3A36"/>
    <w:rsid w:val="009F3CB0"/>
    <w:rsid w:val="009F3CE7"/>
    <w:rsid w:val="009F3D2E"/>
    <w:rsid w:val="009F3D78"/>
    <w:rsid w:val="009F3F74"/>
    <w:rsid w:val="009F412E"/>
    <w:rsid w:val="009F41AC"/>
    <w:rsid w:val="009F42B0"/>
    <w:rsid w:val="009F42B4"/>
    <w:rsid w:val="009F43DB"/>
    <w:rsid w:val="009F4710"/>
    <w:rsid w:val="009F485F"/>
    <w:rsid w:val="009F4A81"/>
    <w:rsid w:val="009F4B69"/>
    <w:rsid w:val="009F4CA1"/>
    <w:rsid w:val="009F4D97"/>
    <w:rsid w:val="009F4DF4"/>
    <w:rsid w:val="009F4ED4"/>
    <w:rsid w:val="009F4FA8"/>
    <w:rsid w:val="009F4FBB"/>
    <w:rsid w:val="009F50F4"/>
    <w:rsid w:val="009F5330"/>
    <w:rsid w:val="009F54A5"/>
    <w:rsid w:val="009F54E9"/>
    <w:rsid w:val="009F55FD"/>
    <w:rsid w:val="009F5950"/>
    <w:rsid w:val="009F59D4"/>
    <w:rsid w:val="009F5B1F"/>
    <w:rsid w:val="009F5C74"/>
    <w:rsid w:val="009F5C87"/>
    <w:rsid w:val="009F5E47"/>
    <w:rsid w:val="009F5E5E"/>
    <w:rsid w:val="009F5EB1"/>
    <w:rsid w:val="009F5FE3"/>
    <w:rsid w:val="009F60A9"/>
    <w:rsid w:val="009F60B9"/>
    <w:rsid w:val="009F6169"/>
    <w:rsid w:val="009F616E"/>
    <w:rsid w:val="009F6170"/>
    <w:rsid w:val="009F64DF"/>
    <w:rsid w:val="009F6650"/>
    <w:rsid w:val="009F6849"/>
    <w:rsid w:val="009F699C"/>
    <w:rsid w:val="009F6A10"/>
    <w:rsid w:val="009F6BC1"/>
    <w:rsid w:val="009F6CB5"/>
    <w:rsid w:val="009F6F48"/>
    <w:rsid w:val="009F6FC2"/>
    <w:rsid w:val="009F6FFB"/>
    <w:rsid w:val="009F702B"/>
    <w:rsid w:val="009F7031"/>
    <w:rsid w:val="009F7205"/>
    <w:rsid w:val="009F72F0"/>
    <w:rsid w:val="009F7414"/>
    <w:rsid w:val="009F7440"/>
    <w:rsid w:val="009F753D"/>
    <w:rsid w:val="009F7551"/>
    <w:rsid w:val="009F75C1"/>
    <w:rsid w:val="009F75C8"/>
    <w:rsid w:val="009F760E"/>
    <w:rsid w:val="009F77FD"/>
    <w:rsid w:val="009F7934"/>
    <w:rsid w:val="009F79F7"/>
    <w:rsid w:val="009F7BFC"/>
    <w:rsid w:val="009F7D5F"/>
    <w:rsid w:val="009F7D6D"/>
    <w:rsid w:val="009F7F62"/>
    <w:rsid w:val="00A0010F"/>
    <w:rsid w:val="00A001F4"/>
    <w:rsid w:val="00A001F6"/>
    <w:rsid w:val="00A002B5"/>
    <w:rsid w:val="00A00431"/>
    <w:rsid w:val="00A00437"/>
    <w:rsid w:val="00A00539"/>
    <w:rsid w:val="00A0057D"/>
    <w:rsid w:val="00A0076A"/>
    <w:rsid w:val="00A00A88"/>
    <w:rsid w:val="00A00BE6"/>
    <w:rsid w:val="00A00C1C"/>
    <w:rsid w:val="00A00C5D"/>
    <w:rsid w:val="00A00EC9"/>
    <w:rsid w:val="00A01438"/>
    <w:rsid w:val="00A0160E"/>
    <w:rsid w:val="00A01764"/>
    <w:rsid w:val="00A017B2"/>
    <w:rsid w:val="00A01949"/>
    <w:rsid w:val="00A01A0B"/>
    <w:rsid w:val="00A01A20"/>
    <w:rsid w:val="00A01AB2"/>
    <w:rsid w:val="00A01E7D"/>
    <w:rsid w:val="00A01F5B"/>
    <w:rsid w:val="00A02071"/>
    <w:rsid w:val="00A0222C"/>
    <w:rsid w:val="00A025B2"/>
    <w:rsid w:val="00A026D3"/>
    <w:rsid w:val="00A0279D"/>
    <w:rsid w:val="00A02919"/>
    <w:rsid w:val="00A02A5A"/>
    <w:rsid w:val="00A02B16"/>
    <w:rsid w:val="00A02C2F"/>
    <w:rsid w:val="00A02C4A"/>
    <w:rsid w:val="00A02CCC"/>
    <w:rsid w:val="00A02D71"/>
    <w:rsid w:val="00A02F2B"/>
    <w:rsid w:val="00A02F6C"/>
    <w:rsid w:val="00A02FA7"/>
    <w:rsid w:val="00A02FC4"/>
    <w:rsid w:val="00A0304C"/>
    <w:rsid w:val="00A03076"/>
    <w:rsid w:val="00A031AB"/>
    <w:rsid w:val="00A0327F"/>
    <w:rsid w:val="00A032C2"/>
    <w:rsid w:val="00A03314"/>
    <w:rsid w:val="00A034A7"/>
    <w:rsid w:val="00A037A3"/>
    <w:rsid w:val="00A03843"/>
    <w:rsid w:val="00A038AA"/>
    <w:rsid w:val="00A038D6"/>
    <w:rsid w:val="00A0399F"/>
    <w:rsid w:val="00A039A6"/>
    <w:rsid w:val="00A039E1"/>
    <w:rsid w:val="00A03A24"/>
    <w:rsid w:val="00A03AD8"/>
    <w:rsid w:val="00A03B10"/>
    <w:rsid w:val="00A03BC4"/>
    <w:rsid w:val="00A03EB7"/>
    <w:rsid w:val="00A03ED2"/>
    <w:rsid w:val="00A04040"/>
    <w:rsid w:val="00A04082"/>
    <w:rsid w:val="00A0408F"/>
    <w:rsid w:val="00A04320"/>
    <w:rsid w:val="00A04325"/>
    <w:rsid w:val="00A04857"/>
    <w:rsid w:val="00A048C8"/>
    <w:rsid w:val="00A0498B"/>
    <w:rsid w:val="00A04AFB"/>
    <w:rsid w:val="00A04B15"/>
    <w:rsid w:val="00A04CD5"/>
    <w:rsid w:val="00A04DE4"/>
    <w:rsid w:val="00A0502F"/>
    <w:rsid w:val="00A05210"/>
    <w:rsid w:val="00A055EF"/>
    <w:rsid w:val="00A058A4"/>
    <w:rsid w:val="00A059E9"/>
    <w:rsid w:val="00A05AED"/>
    <w:rsid w:val="00A05BA1"/>
    <w:rsid w:val="00A05C1B"/>
    <w:rsid w:val="00A05DE9"/>
    <w:rsid w:val="00A05EBA"/>
    <w:rsid w:val="00A05F72"/>
    <w:rsid w:val="00A05FCD"/>
    <w:rsid w:val="00A06033"/>
    <w:rsid w:val="00A06456"/>
    <w:rsid w:val="00A064B2"/>
    <w:rsid w:val="00A06513"/>
    <w:rsid w:val="00A06537"/>
    <w:rsid w:val="00A06563"/>
    <w:rsid w:val="00A066A5"/>
    <w:rsid w:val="00A06745"/>
    <w:rsid w:val="00A06773"/>
    <w:rsid w:val="00A069BA"/>
    <w:rsid w:val="00A06C56"/>
    <w:rsid w:val="00A06C66"/>
    <w:rsid w:val="00A06C72"/>
    <w:rsid w:val="00A06CBB"/>
    <w:rsid w:val="00A06CEF"/>
    <w:rsid w:val="00A06D86"/>
    <w:rsid w:val="00A06E33"/>
    <w:rsid w:val="00A06EEC"/>
    <w:rsid w:val="00A07002"/>
    <w:rsid w:val="00A0710B"/>
    <w:rsid w:val="00A07214"/>
    <w:rsid w:val="00A0724D"/>
    <w:rsid w:val="00A073D3"/>
    <w:rsid w:val="00A074A4"/>
    <w:rsid w:val="00A0762D"/>
    <w:rsid w:val="00A07678"/>
    <w:rsid w:val="00A07796"/>
    <w:rsid w:val="00A077F0"/>
    <w:rsid w:val="00A0784B"/>
    <w:rsid w:val="00A07BD5"/>
    <w:rsid w:val="00A07D6B"/>
    <w:rsid w:val="00A07EC3"/>
    <w:rsid w:val="00A07F10"/>
    <w:rsid w:val="00A07F98"/>
    <w:rsid w:val="00A10022"/>
    <w:rsid w:val="00A10061"/>
    <w:rsid w:val="00A1013B"/>
    <w:rsid w:val="00A1018C"/>
    <w:rsid w:val="00A1030B"/>
    <w:rsid w:val="00A10337"/>
    <w:rsid w:val="00A10465"/>
    <w:rsid w:val="00A104AE"/>
    <w:rsid w:val="00A10502"/>
    <w:rsid w:val="00A10573"/>
    <w:rsid w:val="00A105DD"/>
    <w:rsid w:val="00A1082B"/>
    <w:rsid w:val="00A1089B"/>
    <w:rsid w:val="00A10927"/>
    <w:rsid w:val="00A10C2C"/>
    <w:rsid w:val="00A10CB4"/>
    <w:rsid w:val="00A10EC8"/>
    <w:rsid w:val="00A10F75"/>
    <w:rsid w:val="00A1110B"/>
    <w:rsid w:val="00A1117E"/>
    <w:rsid w:val="00A111C0"/>
    <w:rsid w:val="00A1133A"/>
    <w:rsid w:val="00A1147B"/>
    <w:rsid w:val="00A11517"/>
    <w:rsid w:val="00A115BA"/>
    <w:rsid w:val="00A11736"/>
    <w:rsid w:val="00A11782"/>
    <w:rsid w:val="00A117BC"/>
    <w:rsid w:val="00A11850"/>
    <w:rsid w:val="00A118AE"/>
    <w:rsid w:val="00A11BA7"/>
    <w:rsid w:val="00A11D3C"/>
    <w:rsid w:val="00A11DF4"/>
    <w:rsid w:val="00A11EE8"/>
    <w:rsid w:val="00A11FAF"/>
    <w:rsid w:val="00A12062"/>
    <w:rsid w:val="00A12417"/>
    <w:rsid w:val="00A1273C"/>
    <w:rsid w:val="00A12837"/>
    <w:rsid w:val="00A128B4"/>
    <w:rsid w:val="00A1296F"/>
    <w:rsid w:val="00A129C0"/>
    <w:rsid w:val="00A12BA0"/>
    <w:rsid w:val="00A12CB4"/>
    <w:rsid w:val="00A12D63"/>
    <w:rsid w:val="00A12DFD"/>
    <w:rsid w:val="00A12EA3"/>
    <w:rsid w:val="00A12EF4"/>
    <w:rsid w:val="00A12F55"/>
    <w:rsid w:val="00A12F6A"/>
    <w:rsid w:val="00A13022"/>
    <w:rsid w:val="00A132E8"/>
    <w:rsid w:val="00A134C2"/>
    <w:rsid w:val="00A135A0"/>
    <w:rsid w:val="00A135FC"/>
    <w:rsid w:val="00A135FE"/>
    <w:rsid w:val="00A1373C"/>
    <w:rsid w:val="00A137F4"/>
    <w:rsid w:val="00A1393A"/>
    <w:rsid w:val="00A13B76"/>
    <w:rsid w:val="00A13BF6"/>
    <w:rsid w:val="00A13C79"/>
    <w:rsid w:val="00A13EC2"/>
    <w:rsid w:val="00A13FA1"/>
    <w:rsid w:val="00A140AC"/>
    <w:rsid w:val="00A14192"/>
    <w:rsid w:val="00A141C5"/>
    <w:rsid w:val="00A1428D"/>
    <w:rsid w:val="00A14366"/>
    <w:rsid w:val="00A1441E"/>
    <w:rsid w:val="00A144C1"/>
    <w:rsid w:val="00A145A5"/>
    <w:rsid w:val="00A14609"/>
    <w:rsid w:val="00A1468B"/>
    <w:rsid w:val="00A14861"/>
    <w:rsid w:val="00A148E6"/>
    <w:rsid w:val="00A14BA2"/>
    <w:rsid w:val="00A14C92"/>
    <w:rsid w:val="00A14FAB"/>
    <w:rsid w:val="00A1515D"/>
    <w:rsid w:val="00A15211"/>
    <w:rsid w:val="00A152AF"/>
    <w:rsid w:val="00A1539E"/>
    <w:rsid w:val="00A1547E"/>
    <w:rsid w:val="00A15535"/>
    <w:rsid w:val="00A157FC"/>
    <w:rsid w:val="00A159D8"/>
    <w:rsid w:val="00A15A08"/>
    <w:rsid w:val="00A15A7C"/>
    <w:rsid w:val="00A15DF6"/>
    <w:rsid w:val="00A15E89"/>
    <w:rsid w:val="00A15F87"/>
    <w:rsid w:val="00A15F8C"/>
    <w:rsid w:val="00A160AB"/>
    <w:rsid w:val="00A1616F"/>
    <w:rsid w:val="00A1618C"/>
    <w:rsid w:val="00A1640D"/>
    <w:rsid w:val="00A16413"/>
    <w:rsid w:val="00A165B6"/>
    <w:rsid w:val="00A165EF"/>
    <w:rsid w:val="00A16639"/>
    <w:rsid w:val="00A16644"/>
    <w:rsid w:val="00A16684"/>
    <w:rsid w:val="00A16A84"/>
    <w:rsid w:val="00A16CE4"/>
    <w:rsid w:val="00A16F00"/>
    <w:rsid w:val="00A16FCF"/>
    <w:rsid w:val="00A17376"/>
    <w:rsid w:val="00A173B4"/>
    <w:rsid w:val="00A174A4"/>
    <w:rsid w:val="00A174DD"/>
    <w:rsid w:val="00A175CB"/>
    <w:rsid w:val="00A175D3"/>
    <w:rsid w:val="00A17BDD"/>
    <w:rsid w:val="00A17C46"/>
    <w:rsid w:val="00A17D92"/>
    <w:rsid w:val="00A17F53"/>
    <w:rsid w:val="00A201CB"/>
    <w:rsid w:val="00A2021A"/>
    <w:rsid w:val="00A20280"/>
    <w:rsid w:val="00A20309"/>
    <w:rsid w:val="00A203E9"/>
    <w:rsid w:val="00A206A9"/>
    <w:rsid w:val="00A20750"/>
    <w:rsid w:val="00A207E3"/>
    <w:rsid w:val="00A207F2"/>
    <w:rsid w:val="00A20A00"/>
    <w:rsid w:val="00A20A7A"/>
    <w:rsid w:val="00A20B78"/>
    <w:rsid w:val="00A20C9A"/>
    <w:rsid w:val="00A2111C"/>
    <w:rsid w:val="00A21147"/>
    <w:rsid w:val="00A2129D"/>
    <w:rsid w:val="00A21404"/>
    <w:rsid w:val="00A21854"/>
    <w:rsid w:val="00A21992"/>
    <w:rsid w:val="00A21A5E"/>
    <w:rsid w:val="00A21AB9"/>
    <w:rsid w:val="00A21B80"/>
    <w:rsid w:val="00A21C2F"/>
    <w:rsid w:val="00A21CBD"/>
    <w:rsid w:val="00A21D20"/>
    <w:rsid w:val="00A21D47"/>
    <w:rsid w:val="00A21DEC"/>
    <w:rsid w:val="00A21EA5"/>
    <w:rsid w:val="00A2203D"/>
    <w:rsid w:val="00A221A3"/>
    <w:rsid w:val="00A22420"/>
    <w:rsid w:val="00A2262B"/>
    <w:rsid w:val="00A2264B"/>
    <w:rsid w:val="00A22793"/>
    <w:rsid w:val="00A22B91"/>
    <w:rsid w:val="00A22BC5"/>
    <w:rsid w:val="00A22C4F"/>
    <w:rsid w:val="00A22DDE"/>
    <w:rsid w:val="00A22E7E"/>
    <w:rsid w:val="00A22FB3"/>
    <w:rsid w:val="00A23231"/>
    <w:rsid w:val="00A23233"/>
    <w:rsid w:val="00A233F4"/>
    <w:rsid w:val="00A23480"/>
    <w:rsid w:val="00A23486"/>
    <w:rsid w:val="00A234DA"/>
    <w:rsid w:val="00A234F1"/>
    <w:rsid w:val="00A23640"/>
    <w:rsid w:val="00A2379F"/>
    <w:rsid w:val="00A23876"/>
    <w:rsid w:val="00A23C88"/>
    <w:rsid w:val="00A23CEC"/>
    <w:rsid w:val="00A23EAA"/>
    <w:rsid w:val="00A23EB6"/>
    <w:rsid w:val="00A240A9"/>
    <w:rsid w:val="00A2424A"/>
    <w:rsid w:val="00A24268"/>
    <w:rsid w:val="00A2426E"/>
    <w:rsid w:val="00A24279"/>
    <w:rsid w:val="00A24430"/>
    <w:rsid w:val="00A24442"/>
    <w:rsid w:val="00A244B1"/>
    <w:rsid w:val="00A246BF"/>
    <w:rsid w:val="00A247DA"/>
    <w:rsid w:val="00A24809"/>
    <w:rsid w:val="00A24847"/>
    <w:rsid w:val="00A24884"/>
    <w:rsid w:val="00A248A8"/>
    <w:rsid w:val="00A24B19"/>
    <w:rsid w:val="00A24B5A"/>
    <w:rsid w:val="00A24C79"/>
    <w:rsid w:val="00A24D41"/>
    <w:rsid w:val="00A24D4B"/>
    <w:rsid w:val="00A250B0"/>
    <w:rsid w:val="00A250F3"/>
    <w:rsid w:val="00A253CC"/>
    <w:rsid w:val="00A25425"/>
    <w:rsid w:val="00A25455"/>
    <w:rsid w:val="00A25472"/>
    <w:rsid w:val="00A2549A"/>
    <w:rsid w:val="00A254B6"/>
    <w:rsid w:val="00A2556E"/>
    <w:rsid w:val="00A256D0"/>
    <w:rsid w:val="00A2589F"/>
    <w:rsid w:val="00A25B82"/>
    <w:rsid w:val="00A25C91"/>
    <w:rsid w:val="00A25E37"/>
    <w:rsid w:val="00A25E9C"/>
    <w:rsid w:val="00A25EA2"/>
    <w:rsid w:val="00A2640F"/>
    <w:rsid w:val="00A26490"/>
    <w:rsid w:val="00A2660E"/>
    <w:rsid w:val="00A26931"/>
    <w:rsid w:val="00A26B1A"/>
    <w:rsid w:val="00A26B2A"/>
    <w:rsid w:val="00A26CB6"/>
    <w:rsid w:val="00A26E60"/>
    <w:rsid w:val="00A26EAD"/>
    <w:rsid w:val="00A26FA0"/>
    <w:rsid w:val="00A27028"/>
    <w:rsid w:val="00A274D9"/>
    <w:rsid w:val="00A276CA"/>
    <w:rsid w:val="00A2788F"/>
    <w:rsid w:val="00A27960"/>
    <w:rsid w:val="00A27B5C"/>
    <w:rsid w:val="00A27D9D"/>
    <w:rsid w:val="00A27FA3"/>
    <w:rsid w:val="00A30061"/>
    <w:rsid w:val="00A30171"/>
    <w:rsid w:val="00A30179"/>
    <w:rsid w:val="00A301BB"/>
    <w:rsid w:val="00A302A3"/>
    <w:rsid w:val="00A302F0"/>
    <w:rsid w:val="00A30344"/>
    <w:rsid w:val="00A30428"/>
    <w:rsid w:val="00A3056F"/>
    <w:rsid w:val="00A3057B"/>
    <w:rsid w:val="00A30586"/>
    <w:rsid w:val="00A305A8"/>
    <w:rsid w:val="00A30616"/>
    <w:rsid w:val="00A30651"/>
    <w:rsid w:val="00A30750"/>
    <w:rsid w:val="00A308DD"/>
    <w:rsid w:val="00A3091A"/>
    <w:rsid w:val="00A30A48"/>
    <w:rsid w:val="00A30B43"/>
    <w:rsid w:val="00A30BA4"/>
    <w:rsid w:val="00A30BDD"/>
    <w:rsid w:val="00A30EC8"/>
    <w:rsid w:val="00A30EFF"/>
    <w:rsid w:val="00A3105D"/>
    <w:rsid w:val="00A3107A"/>
    <w:rsid w:val="00A311BB"/>
    <w:rsid w:val="00A3152D"/>
    <w:rsid w:val="00A31833"/>
    <w:rsid w:val="00A318D6"/>
    <w:rsid w:val="00A31980"/>
    <w:rsid w:val="00A31C04"/>
    <w:rsid w:val="00A31C63"/>
    <w:rsid w:val="00A31D5D"/>
    <w:rsid w:val="00A31DC0"/>
    <w:rsid w:val="00A31F58"/>
    <w:rsid w:val="00A32060"/>
    <w:rsid w:val="00A320DD"/>
    <w:rsid w:val="00A32456"/>
    <w:rsid w:val="00A32461"/>
    <w:rsid w:val="00A32BE3"/>
    <w:rsid w:val="00A32C54"/>
    <w:rsid w:val="00A32CF5"/>
    <w:rsid w:val="00A32E25"/>
    <w:rsid w:val="00A33030"/>
    <w:rsid w:val="00A330B7"/>
    <w:rsid w:val="00A331FC"/>
    <w:rsid w:val="00A333D9"/>
    <w:rsid w:val="00A334EF"/>
    <w:rsid w:val="00A335C2"/>
    <w:rsid w:val="00A3365B"/>
    <w:rsid w:val="00A337E9"/>
    <w:rsid w:val="00A33886"/>
    <w:rsid w:val="00A33BA7"/>
    <w:rsid w:val="00A33E32"/>
    <w:rsid w:val="00A343F8"/>
    <w:rsid w:val="00A34502"/>
    <w:rsid w:val="00A34619"/>
    <w:rsid w:val="00A347D8"/>
    <w:rsid w:val="00A34AF7"/>
    <w:rsid w:val="00A34C30"/>
    <w:rsid w:val="00A34CF0"/>
    <w:rsid w:val="00A34D0A"/>
    <w:rsid w:val="00A34E11"/>
    <w:rsid w:val="00A34FE0"/>
    <w:rsid w:val="00A34FFF"/>
    <w:rsid w:val="00A352DF"/>
    <w:rsid w:val="00A3548C"/>
    <w:rsid w:val="00A354A4"/>
    <w:rsid w:val="00A35572"/>
    <w:rsid w:val="00A35649"/>
    <w:rsid w:val="00A356F2"/>
    <w:rsid w:val="00A35732"/>
    <w:rsid w:val="00A3573E"/>
    <w:rsid w:val="00A35872"/>
    <w:rsid w:val="00A359E5"/>
    <w:rsid w:val="00A35AB7"/>
    <w:rsid w:val="00A35D91"/>
    <w:rsid w:val="00A35EE7"/>
    <w:rsid w:val="00A360AC"/>
    <w:rsid w:val="00A363C2"/>
    <w:rsid w:val="00A365EC"/>
    <w:rsid w:val="00A365FB"/>
    <w:rsid w:val="00A36878"/>
    <w:rsid w:val="00A36894"/>
    <w:rsid w:val="00A369D8"/>
    <w:rsid w:val="00A36A2F"/>
    <w:rsid w:val="00A36A68"/>
    <w:rsid w:val="00A36B22"/>
    <w:rsid w:val="00A36D94"/>
    <w:rsid w:val="00A36ECF"/>
    <w:rsid w:val="00A370DA"/>
    <w:rsid w:val="00A37506"/>
    <w:rsid w:val="00A37591"/>
    <w:rsid w:val="00A37708"/>
    <w:rsid w:val="00A37839"/>
    <w:rsid w:val="00A37972"/>
    <w:rsid w:val="00A37DC4"/>
    <w:rsid w:val="00A37F83"/>
    <w:rsid w:val="00A37FAB"/>
    <w:rsid w:val="00A4015E"/>
    <w:rsid w:val="00A40176"/>
    <w:rsid w:val="00A403C4"/>
    <w:rsid w:val="00A403C5"/>
    <w:rsid w:val="00A403ED"/>
    <w:rsid w:val="00A403F3"/>
    <w:rsid w:val="00A4049B"/>
    <w:rsid w:val="00A4049E"/>
    <w:rsid w:val="00A404AE"/>
    <w:rsid w:val="00A407AD"/>
    <w:rsid w:val="00A407D6"/>
    <w:rsid w:val="00A408E6"/>
    <w:rsid w:val="00A408E7"/>
    <w:rsid w:val="00A409E6"/>
    <w:rsid w:val="00A40ABA"/>
    <w:rsid w:val="00A40C26"/>
    <w:rsid w:val="00A40E01"/>
    <w:rsid w:val="00A40FBD"/>
    <w:rsid w:val="00A41003"/>
    <w:rsid w:val="00A412A2"/>
    <w:rsid w:val="00A412A6"/>
    <w:rsid w:val="00A414F4"/>
    <w:rsid w:val="00A41607"/>
    <w:rsid w:val="00A416F5"/>
    <w:rsid w:val="00A41719"/>
    <w:rsid w:val="00A4179F"/>
    <w:rsid w:val="00A418BF"/>
    <w:rsid w:val="00A419C5"/>
    <w:rsid w:val="00A41ACF"/>
    <w:rsid w:val="00A41DAA"/>
    <w:rsid w:val="00A41F36"/>
    <w:rsid w:val="00A42028"/>
    <w:rsid w:val="00A4217F"/>
    <w:rsid w:val="00A4227A"/>
    <w:rsid w:val="00A424C7"/>
    <w:rsid w:val="00A425B5"/>
    <w:rsid w:val="00A4263B"/>
    <w:rsid w:val="00A427A5"/>
    <w:rsid w:val="00A42990"/>
    <w:rsid w:val="00A42B18"/>
    <w:rsid w:val="00A42BF7"/>
    <w:rsid w:val="00A42CAD"/>
    <w:rsid w:val="00A4304E"/>
    <w:rsid w:val="00A4304F"/>
    <w:rsid w:val="00A430E3"/>
    <w:rsid w:val="00A4311F"/>
    <w:rsid w:val="00A43246"/>
    <w:rsid w:val="00A43282"/>
    <w:rsid w:val="00A434B7"/>
    <w:rsid w:val="00A437AF"/>
    <w:rsid w:val="00A437FE"/>
    <w:rsid w:val="00A4386D"/>
    <w:rsid w:val="00A43991"/>
    <w:rsid w:val="00A43B64"/>
    <w:rsid w:val="00A43C43"/>
    <w:rsid w:val="00A43DF6"/>
    <w:rsid w:val="00A43E06"/>
    <w:rsid w:val="00A4403E"/>
    <w:rsid w:val="00A4413A"/>
    <w:rsid w:val="00A44146"/>
    <w:rsid w:val="00A44344"/>
    <w:rsid w:val="00A44426"/>
    <w:rsid w:val="00A444C1"/>
    <w:rsid w:val="00A444C4"/>
    <w:rsid w:val="00A44546"/>
    <w:rsid w:val="00A44623"/>
    <w:rsid w:val="00A446D8"/>
    <w:rsid w:val="00A4489D"/>
    <w:rsid w:val="00A448BA"/>
    <w:rsid w:val="00A448F9"/>
    <w:rsid w:val="00A449B9"/>
    <w:rsid w:val="00A44B37"/>
    <w:rsid w:val="00A44C08"/>
    <w:rsid w:val="00A44C7F"/>
    <w:rsid w:val="00A44DE2"/>
    <w:rsid w:val="00A44DF2"/>
    <w:rsid w:val="00A44F18"/>
    <w:rsid w:val="00A44F1D"/>
    <w:rsid w:val="00A44FFD"/>
    <w:rsid w:val="00A45043"/>
    <w:rsid w:val="00A45144"/>
    <w:rsid w:val="00A45270"/>
    <w:rsid w:val="00A453A2"/>
    <w:rsid w:val="00A454FC"/>
    <w:rsid w:val="00A455DB"/>
    <w:rsid w:val="00A45656"/>
    <w:rsid w:val="00A45718"/>
    <w:rsid w:val="00A45861"/>
    <w:rsid w:val="00A45A72"/>
    <w:rsid w:val="00A45B21"/>
    <w:rsid w:val="00A45B88"/>
    <w:rsid w:val="00A45D55"/>
    <w:rsid w:val="00A45F2E"/>
    <w:rsid w:val="00A460D7"/>
    <w:rsid w:val="00A46326"/>
    <w:rsid w:val="00A46405"/>
    <w:rsid w:val="00A4650A"/>
    <w:rsid w:val="00A46543"/>
    <w:rsid w:val="00A466FE"/>
    <w:rsid w:val="00A467B1"/>
    <w:rsid w:val="00A46857"/>
    <w:rsid w:val="00A46B0F"/>
    <w:rsid w:val="00A46B22"/>
    <w:rsid w:val="00A46C24"/>
    <w:rsid w:val="00A46E8D"/>
    <w:rsid w:val="00A46EE0"/>
    <w:rsid w:val="00A46F89"/>
    <w:rsid w:val="00A47031"/>
    <w:rsid w:val="00A47071"/>
    <w:rsid w:val="00A47232"/>
    <w:rsid w:val="00A473C8"/>
    <w:rsid w:val="00A47560"/>
    <w:rsid w:val="00A476FE"/>
    <w:rsid w:val="00A478FB"/>
    <w:rsid w:val="00A47D47"/>
    <w:rsid w:val="00A47D4A"/>
    <w:rsid w:val="00A5003B"/>
    <w:rsid w:val="00A50098"/>
    <w:rsid w:val="00A500C9"/>
    <w:rsid w:val="00A50122"/>
    <w:rsid w:val="00A5037F"/>
    <w:rsid w:val="00A503B6"/>
    <w:rsid w:val="00A5044D"/>
    <w:rsid w:val="00A504D2"/>
    <w:rsid w:val="00A504EE"/>
    <w:rsid w:val="00A50524"/>
    <w:rsid w:val="00A505CB"/>
    <w:rsid w:val="00A508C5"/>
    <w:rsid w:val="00A508FB"/>
    <w:rsid w:val="00A5095F"/>
    <w:rsid w:val="00A50A5C"/>
    <w:rsid w:val="00A50A78"/>
    <w:rsid w:val="00A50A88"/>
    <w:rsid w:val="00A50B17"/>
    <w:rsid w:val="00A50B50"/>
    <w:rsid w:val="00A50B60"/>
    <w:rsid w:val="00A50D66"/>
    <w:rsid w:val="00A50ECA"/>
    <w:rsid w:val="00A50F97"/>
    <w:rsid w:val="00A511B4"/>
    <w:rsid w:val="00A511DC"/>
    <w:rsid w:val="00A51482"/>
    <w:rsid w:val="00A516F1"/>
    <w:rsid w:val="00A51892"/>
    <w:rsid w:val="00A518DB"/>
    <w:rsid w:val="00A5199B"/>
    <w:rsid w:val="00A51BC6"/>
    <w:rsid w:val="00A51D3A"/>
    <w:rsid w:val="00A51DBC"/>
    <w:rsid w:val="00A51E93"/>
    <w:rsid w:val="00A51F99"/>
    <w:rsid w:val="00A52153"/>
    <w:rsid w:val="00A5218B"/>
    <w:rsid w:val="00A521B8"/>
    <w:rsid w:val="00A5220A"/>
    <w:rsid w:val="00A523B2"/>
    <w:rsid w:val="00A5267C"/>
    <w:rsid w:val="00A527A0"/>
    <w:rsid w:val="00A527B4"/>
    <w:rsid w:val="00A52851"/>
    <w:rsid w:val="00A52935"/>
    <w:rsid w:val="00A5294D"/>
    <w:rsid w:val="00A52A5A"/>
    <w:rsid w:val="00A52B3C"/>
    <w:rsid w:val="00A52C34"/>
    <w:rsid w:val="00A52CCD"/>
    <w:rsid w:val="00A52D33"/>
    <w:rsid w:val="00A52DC0"/>
    <w:rsid w:val="00A52E86"/>
    <w:rsid w:val="00A52ED0"/>
    <w:rsid w:val="00A531AC"/>
    <w:rsid w:val="00A533B8"/>
    <w:rsid w:val="00A533CB"/>
    <w:rsid w:val="00A5341E"/>
    <w:rsid w:val="00A5346C"/>
    <w:rsid w:val="00A534E2"/>
    <w:rsid w:val="00A535A6"/>
    <w:rsid w:val="00A536A9"/>
    <w:rsid w:val="00A53722"/>
    <w:rsid w:val="00A53801"/>
    <w:rsid w:val="00A53CB5"/>
    <w:rsid w:val="00A53D28"/>
    <w:rsid w:val="00A53F24"/>
    <w:rsid w:val="00A540F1"/>
    <w:rsid w:val="00A541DD"/>
    <w:rsid w:val="00A54231"/>
    <w:rsid w:val="00A5428C"/>
    <w:rsid w:val="00A543D3"/>
    <w:rsid w:val="00A54423"/>
    <w:rsid w:val="00A5442A"/>
    <w:rsid w:val="00A54479"/>
    <w:rsid w:val="00A545A1"/>
    <w:rsid w:val="00A54605"/>
    <w:rsid w:val="00A546CC"/>
    <w:rsid w:val="00A5474B"/>
    <w:rsid w:val="00A54780"/>
    <w:rsid w:val="00A5483F"/>
    <w:rsid w:val="00A54B7B"/>
    <w:rsid w:val="00A54CC5"/>
    <w:rsid w:val="00A54D52"/>
    <w:rsid w:val="00A54EA0"/>
    <w:rsid w:val="00A54EB2"/>
    <w:rsid w:val="00A54F32"/>
    <w:rsid w:val="00A54F34"/>
    <w:rsid w:val="00A54FDE"/>
    <w:rsid w:val="00A5516C"/>
    <w:rsid w:val="00A552D7"/>
    <w:rsid w:val="00A55511"/>
    <w:rsid w:val="00A55522"/>
    <w:rsid w:val="00A55529"/>
    <w:rsid w:val="00A55577"/>
    <w:rsid w:val="00A55778"/>
    <w:rsid w:val="00A55805"/>
    <w:rsid w:val="00A5586B"/>
    <w:rsid w:val="00A5594B"/>
    <w:rsid w:val="00A55967"/>
    <w:rsid w:val="00A55A18"/>
    <w:rsid w:val="00A55A33"/>
    <w:rsid w:val="00A55A89"/>
    <w:rsid w:val="00A55B7C"/>
    <w:rsid w:val="00A55C43"/>
    <w:rsid w:val="00A55D3F"/>
    <w:rsid w:val="00A55D53"/>
    <w:rsid w:val="00A55F45"/>
    <w:rsid w:val="00A5618A"/>
    <w:rsid w:val="00A56316"/>
    <w:rsid w:val="00A56403"/>
    <w:rsid w:val="00A5651E"/>
    <w:rsid w:val="00A56624"/>
    <w:rsid w:val="00A56638"/>
    <w:rsid w:val="00A568F5"/>
    <w:rsid w:val="00A56921"/>
    <w:rsid w:val="00A5692C"/>
    <w:rsid w:val="00A56AEE"/>
    <w:rsid w:val="00A56AF0"/>
    <w:rsid w:val="00A56B79"/>
    <w:rsid w:val="00A56B96"/>
    <w:rsid w:val="00A56C0C"/>
    <w:rsid w:val="00A56C12"/>
    <w:rsid w:val="00A56C18"/>
    <w:rsid w:val="00A56C1A"/>
    <w:rsid w:val="00A56DF6"/>
    <w:rsid w:val="00A5700A"/>
    <w:rsid w:val="00A57071"/>
    <w:rsid w:val="00A57123"/>
    <w:rsid w:val="00A57125"/>
    <w:rsid w:val="00A571D0"/>
    <w:rsid w:val="00A57221"/>
    <w:rsid w:val="00A57242"/>
    <w:rsid w:val="00A5728C"/>
    <w:rsid w:val="00A57755"/>
    <w:rsid w:val="00A57771"/>
    <w:rsid w:val="00A577A2"/>
    <w:rsid w:val="00A578A9"/>
    <w:rsid w:val="00A579D1"/>
    <w:rsid w:val="00A57C5D"/>
    <w:rsid w:val="00A57D99"/>
    <w:rsid w:val="00A57FF1"/>
    <w:rsid w:val="00A600E2"/>
    <w:rsid w:val="00A6018E"/>
    <w:rsid w:val="00A602B1"/>
    <w:rsid w:val="00A603CB"/>
    <w:rsid w:val="00A6046C"/>
    <w:rsid w:val="00A60540"/>
    <w:rsid w:val="00A605A2"/>
    <w:rsid w:val="00A607DE"/>
    <w:rsid w:val="00A607FA"/>
    <w:rsid w:val="00A60803"/>
    <w:rsid w:val="00A60875"/>
    <w:rsid w:val="00A608D4"/>
    <w:rsid w:val="00A60989"/>
    <w:rsid w:val="00A609F1"/>
    <w:rsid w:val="00A60D9D"/>
    <w:rsid w:val="00A60E86"/>
    <w:rsid w:val="00A60FEC"/>
    <w:rsid w:val="00A611D1"/>
    <w:rsid w:val="00A61398"/>
    <w:rsid w:val="00A613AC"/>
    <w:rsid w:val="00A6144B"/>
    <w:rsid w:val="00A614D3"/>
    <w:rsid w:val="00A6163C"/>
    <w:rsid w:val="00A616EF"/>
    <w:rsid w:val="00A6174C"/>
    <w:rsid w:val="00A6188C"/>
    <w:rsid w:val="00A618C0"/>
    <w:rsid w:val="00A61C1D"/>
    <w:rsid w:val="00A61CFA"/>
    <w:rsid w:val="00A61D6F"/>
    <w:rsid w:val="00A6216D"/>
    <w:rsid w:val="00A621FE"/>
    <w:rsid w:val="00A6230B"/>
    <w:rsid w:val="00A623C6"/>
    <w:rsid w:val="00A6257B"/>
    <w:rsid w:val="00A62631"/>
    <w:rsid w:val="00A62755"/>
    <w:rsid w:val="00A627CA"/>
    <w:rsid w:val="00A628F4"/>
    <w:rsid w:val="00A6294A"/>
    <w:rsid w:val="00A62978"/>
    <w:rsid w:val="00A629E3"/>
    <w:rsid w:val="00A62C2A"/>
    <w:rsid w:val="00A62DEC"/>
    <w:rsid w:val="00A62EEE"/>
    <w:rsid w:val="00A62F00"/>
    <w:rsid w:val="00A630D0"/>
    <w:rsid w:val="00A6318C"/>
    <w:rsid w:val="00A6331A"/>
    <w:rsid w:val="00A6337A"/>
    <w:rsid w:val="00A633EA"/>
    <w:rsid w:val="00A6343C"/>
    <w:rsid w:val="00A6347D"/>
    <w:rsid w:val="00A63493"/>
    <w:rsid w:val="00A638D1"/>
    <w:rsid w:val="00A63B8A"/>
    <w:rsid w:val="00A63C1B"/>
    <w:rsid w:val="00A63CE0"/>
    <w:rsid w:val="00A63F30"/>
    <w:rsid w:val="00A63F8B"/>
    <w:rsid w:val="00A63FCE"/>
    <w:rsid w:val="00A64139"/>
    <w:rsid w:val="00A641C7"/>
    <w:rsid w:val="00A64214"/>
    <w:rsid w:val="00A64449"/>
    <w:rsid w:val="00A64AD0"/>
    <w:rsid w:val="00A64B98"/>
    <w:rsid w:val="00A64BF8"/>
    <w:rsid w:val="00A64DF8"/>
    <w:rsid w:val="00A64EC6"/>
    <w:rsid w:val="00A64F4B"/>
    <w:rsid w:val="00A64FA3"/>
    <w:rsid w:val="00A65144"/>
    <w:rsid w:val="00A6529F"/>
    <w:rsid w:val="00A652BD"/>
    <w:rsid w:val="00A6533A"/>
    <w:rsid w:val="00A6539E"/>
    <w:rsid w:val="00A654B9"/>
    <w:rsid w:val="00A65510"/>
    <w:rsid w:val="00A6553D"/>
    <w:rsid w:val="00A65561"/>
    <w:rsid w:val="00A6562C"/>
    <w:rsid w:val="00A656BB"/>
    <w:rsid w:val="00A6571A"/>
    <w:rsid w:val="00A65744"/>
    <w:rsid w:val="00A657E8"/>
    <w:rsid w:val="00A6589D"/>
    <w:rsid w:val="00A658F7"/>
    <w:rsid w:val="00A6593E"/>
    <w:rsid w:val="00A659AE"/>
    <w:rsid w:val="00A659B2"/>
    <w:rsid w:val="00A659FB"/>
    <w:rsid w:val="00A65E2D"/>
    <w:rsid w:val="00A65E6E"/>
    <w:rsid w:val="00A662C9"/>
    <w:rsid w:val="00A66319"/>
    <w:rsid w:val="00A66363"/>
    <w:rsid w:val="00A663D9"/>
    <w:rsid w:val="00A6666B"/>
    <w:rsid w:val="00A666F9"/>
    <w:rsid w:val="00A666FB"/>
    <w:rsid w:val="00A66996"/>
    <w:rsid w:val="00A66A01"/>
    <w:rsid w:val="00A66BF6"/>
    <w:rsid w:val="00A66CA1"/>
    <w:rsid w:val="00A66D47"/>
    <w:rsid w:val="00A672B0"/>
    <w:rsid w:val="00A67326"/>
    <w:rsid w:val="00A6737A"/>
    <w:rsid w:val="00A67632"/>
    <w:rsid w:val="00A6764B"/>
    <w:rsid w:val="00A67659"/>
    <w:rsid w:val="00A67673"/>
    <w:rsid w:val="00A676DE"/>
    <w:rsid w:val="00A67734"/>
    <w:rsid w:val="00A6779F"/>
    <w:rsid w:val="00A677DA"/>
    <w:rsid w:val="00A67816"/>
    <w:rsid w:val="00A679EE"/>
    <w:rsid w:val="00A67A6C"/>
    <w:rsid w:val="00A67B49"/>
    <w:rsid w:val="00A67C49"/>
    <w:rsid w:val="00A67CD4"/>
    <w:rsid w:val="00A67D4D"/>
    <w:rsid w:val="00A67EFE"/>
    <w:rsid w:val="00A67F50"/>
    <w:rsid w:val="00A70197"/>
    <w:rsid w:val="00A701BE"/>
    <w:rsid w:val="00A702AC"/>
    <w:rsid w:val="00A702C3"/>
    <w:rsid w:val="00A702F5"/>
    <w:rsid w:val="00A70334"/>
    <w:rsid w:val="00A70473"/>
    <w:rsid w:val="00A70486"/>
    <w:rsid w:val="00A704E1"/>
    <w:rsid w:val="00A7059E"/>
    <w:rsid w:val="00A70844"/>
    <w:rsid w:val="00A70AEC"/>
    <w:rsid w:val="00A70AFE"/>
    <w:rsid w:val="00A70B0A"/>
    <w:rsid w:val="00A70B88"/>
    <w:rsid w:val="00A70C8D"/>
    <w:rsid w:val="00A70CC6"/>
    <w:rsid w:val="00A70D08"/>
    <w:rsid w:val="00A70FB3"/>
    <w:rsid w:val="00A710F6"/>
    <w:rsid w:val="00A7115F"/>
    <w:rsid w:val="00A7134A"/>
    <w:rsid w:val="00A7165C"/>
    <w:rsid w:val="00A716AA"/>
    <w:rsid w:val="00A71772"/>
    <w:rsid w:val="00A71801"/>
    <w:rsid w:val="00A7185A"/>
    <w:rsid w:val="00A718C8"/>
    <w:rsid w:val="00A71B83"/>
    <w:rsid w:val="00A71C0B"/>
    <w:rsid w:val="00A71E37"/>
    <w:rsid w:val="00A71E78"/>
    <w:rsid w:val="00A72001"/>
    <w:rsid w:val="00A7205F"/>
    <w:rsid w:val="00A72084"/>
    <w:rsid w:val="00A72179"/>
    <w:rsid w:val="00A722A7"/>
    <w:rsid w:val="00A722D0"/>
    <w:rsid w:val="00A72323"/>
    <w:rsid w:val="00A72369"/>
    <w:rsid w:val="00A7240E"/>
    <w:rsid w:val="00A724C1"/>
    <w:rsid w:val="00A7260F"/>
    <w:rsid w:val="00A726F7"/>
    <w:rsid w:val="00A7271C"/>
    <w:rsid w:val="00A7282B"/>
    <w:rsid w:val="00A728DB"/>
    <w:rsid w:val="00A72C1D"/>
    <w:rsid w:val="00A72CC2"/>
    <w:rsid w:val="00A72CE2"/>
    <w:rsid w:val="00A72D2E"/>
    <w:rsid w:val="00A72D89"/>
    <w:rsid w:val="00A72E74"/>
    <w:rsid w:val="00A72FE3"/>
    <w:rsid w:val="00A73047"/>
    <w:rsid w:val="00A7305C"/>
    <w:rsid w:val="00A730BB"/>
    <w:rsid w:val="00A73231"/>
    <w:rsid w:val="00A73346"/>
    <w:rsid w:val="00A73376"/>
    <w:rsid w:val="00A7342E"/>
    <w:rsid w:val="00A7350D"/>
    <w:rsid w:val="00A7358B"/>
    <w:rsid w:val="00A736EB"/>
    <w:rsid w:val="00A737C6"/>
    <w:rsid w:val="00A737D5"/>
    <w:rsid w:val="00A7386E"/>
    <w:rsid w:val="00A73A0F"/>
    <w:rsid w:val="00A73BE0"/>
    <w:rsid w:val="00A73C52"/>
    <w:rsid w:val="00A73CEC"/>
    <w:rsid w:val="00A73D48"/>
    <w:rsid w:val="00A73D49"/>
    <w:rsid w:val="00A73F89"/>
    <w:rsid w:val="00A74267"/>
    <w:rsid w:val="00A74463"/>
    <w:rsid w:val="00A744DA"/>
    <w:rsid w:val="00A7477F"/>
    <w:rsid w:val="00A74AF4"/>
    <w:rsid w:val="00A74B2C"/>
    <w:rsid w:val="00A74C4E"/>
    <w:rsid w:val="00A74CBF"/>
    <w:rsid w:val="00A74D0E"/>
    <w:rsid w:val="00A74D24"/>
    <w:rsid w:val="00A74E8F"/>
    <w:rsid w:val="00A74FF6"/>
    <w:rsid w:val="00A750E0"/>
    <w:rsid w:val="00A7514E"/>
    <w:rsid w:val="00A75222"/>
    <w:rsid w:val="00A75307"/>
    <w:rsid w:val="00A754A8"/>
    <w:rsid w:val="00A7578D"/>
    <w:rsid w:val="00A757D8"/>
    <w:rsid w:val="00A75A37"/>
    <w:rsid w:val="00A75B6A"/>
    <w:rsid w:val="00A75B78"/>
    <w:rsid w:val="00A75EEE"/>
    <w:rsid w:val="00A75FAB"/>
    <w:rsid w:val="00A75FBD"/>
    <w:rsid w:val="00A7607C"/>
    <w:rsid w:val="00A761DA"/>
    <w:rsid w:val="00A7620B"/>
    <w:rsid w:val="00A76310"/>
    <w:rsid w:val="00A7676A"/>
    <w:rsid w:val="00A767BF"/>
    <w:rsid w:val="00A7693C"/>
    <w:rsid w:val="00A76961"/>
    <w:rsid w:val="00A769C8"/>
    <w:rsid w:val="00A769FE"/>
    <w:rsid w:val="00A76A49"/>
    <w:rsid w:val="00A76B0C"/>
    <w:rsid w:val="00A76B0E"/>
    <w:rsid w:val="00A76C40"/>
    <w:rsid w:val="00A76C6E"/>
    <w:rsid w:val="00A76CC3"/>
    <w:rsid w:val="00A76F65"/>
    <w:rsid w:val="00A77121"/>
    <w:rsid w:val="00A7728A"/>
    <w:rsid w:val="00A778B5"/>
    <w:rsid w:val="00A77B52"/>
    <w:rsid w:val="00A77B89"/>
    <w:rsid w:val="00A77BA0"/>
    <w:rsid w:val="00A77BFD"/>
    <w:rsid w:val="00A77C81"/>
    <w:rsid w:val="00A77CE5"/>
    <w:rsid w:val="00A8009F"/>
    <w:rsid w:val="00A80332"/>
    <w:rsid w:val="00A8039F"/>
    <w:rsid w:val="00A80461"/>
    <w:rsid w:val="00A805A6"/>
    <w:rsid w:val="00A8067C"/>
    <w:rsid w:val="00A80680"/>
    <w:rsid w:val="00A80754"/>
    <w:rsid w:val="00A80814"/>
    <w:rsid w:val="00A80822"/>
    <w:rsid w:val="00A80843"/>
    <w:rsid w:val="00A808A3"/>
    <w:rsid w:val="00A8092C"/>
    <w:rsid w:val="00A80987"/>
    <w:rsid w:val="00A80988"/>
    <w:rsid w:val="00A80B75"/>
    <w:rsid w:val="00A80BCC"/>
    <w:rsid w:val="00A80BCD"/>
    <w:rsid w:val="00A80BFC"/>
    <w:rsid w:val="00A80C4F"/>
    <w:rsid w:val="00A80C7D"/>
    <w:rsid w:val="00A80D67"/>
    <w:rsid w:val="00A80DA6"/>
    <w:rsid w:val="00A80DAC"/>
    <w:rsid w:val="00A80F49"/>
    <w:rsid w:val="00A81087"/>
    <w:rsid w:val="00A810C8"/>
    <w:rsid w:val="00A8112D"/>
    <w:rsid w:val="00A8163A"/>
    <w:rsid w:val="00A8171C"/>
    <w:rsid w:val="00A81842"/>
    <w:rsid w:val="00A8184B"/>
    <w:rsid w:val="00A81855"/>
    <w:rsid w:val="00A819D9"/>
    <w:rsid w:val="00A81C5E"/>
    <w:rsid w:val="00A81DEA"/>
    <w:rsid w:val="00A8201E"/>
    <w:rsid w:val="00A82087"/>
    <w:rsid w:val="00A8215C"/>
    <w:rsid w:val="00A822B2"/>
    <w:rsid w:val="00A823E2"/>
    <w:rsid w:val="00A8248C"/>
    <w:rsid w:val="00A824BF"/>
    <w:rsid w:val="00A824C8"/>
    <w:rsid w:val="00A82525"/>
    <w:rsid w:val="00A8276D"/>
    <w:rsid w:val="00A827D0"/>
    <w:rsid w:val="00A827E4"/>
    <w:rsid w:val="00A8297E"/>
    <w:rsid w:val="00A829C1"/>
    <w:rsid w:val="00A82ABC"/>
    <w:rsid w:val="00A82B3D"/>
    <w:rsid w:val="00A82C17"/>
    <w:rsid w:val="00A82DBC"/>
    <w:rsid w:val="00A82E3D"/>
    <w:rsid w:val="00A82EB2"/>
    <w:rsid w:val="00A82F22"/>
    <w:rsid w:val="00A82F3E"/>
    <w:rsid w:val="00A8311A"/>
    <w:rsid w:val="00A831DA"/>
    <w:rsid w:val="00A8323C"/>
    <w:rsid w:val="00A833E3"/>
    <w:rsid w:val="00A8340D"/>
    <w:rsid w:val="00A83448"/>
    <w:rsid w:val="00A83460"/>
    <w:rsid w:val="00A834D5"/>
    <w:rsid w:val="00A83531"/>
    <w:rsid w:val="00A83553"/>
    <w:rsid w:val="00A8358D"/>
    <w:rsid w:val="00A835CF"/>
    <w:rsid w:val="00A835DC"/>
    <w:rsid w:val="00A8363F"/>
    <w:rsid w:val="00A838CA"/>
    <w:rsid w:val="00A838CD"/>
    <w:rsid w:val="00A83971"/>
    <w:rsid w:val="00A83995"/>
    <w:rsid w:val="00A83A60"/>
    <w:rsid w:val="00A83CD2"/>
    <w:rsid w:val="00A83ED0"/>
    <w:rsid w:val="00A8400D"/>
    <w:rsid w:val="00A8417F"/>
    <w:rsid w:val="00A84379"/>
    <w:rsid w:val="00A8445A"/>
    <w:rsid w:val="00A845FF"/>
    <w:rsid w:val="00A84728"/>
    <w:rsid w:val="00A84744"/>
    <w:rsid w:val="00A84802"/>
    <w:rsid w:val="00A84811"/>
    <w:rsid w:val="00A849CA"/>
    <w:rsid w:val="00A84AF7"/>
    <w:rsid w:val="00A84C55"/>
    <w:rsid w:val="00A850A8"/>
    <w:rsid w:val="00A85314"/>
    <w:rsid w:val="00A853CF"/>
    <w:rsid w:val="00A855A9"/>
    <w:rsid w:val="00A856C1"/>
    <w:rsid w:val="00A85709"/>
    <w:rsid w:val="00A857BC"/>
    <w:rsid w:val="00A85A3E"/>
    <w:rsid w:val="00A85B4E"/>
    <w:rsid w:val="00A85F54"/>
    <w:rsid w:val="00A8604B"/>
    <w:rsid w:val="00A8616C"/>
    <w:rsid w:val="00A861DD"/>
    <w:rsid w:val="00A86451"/>
    <w:rsid w:val="00A8657F"/>
    <w:rsid w:val="00A867B9"/>
    <w:rsid w:val="00A867F4"/>
    <w:rsid w:val="00A86804"/>
    <w:rsid w:val="00A86ADA"/>
    <w:rsid w:val="00A86B18"/>
    <w:rsid w:val="00A86CBA"/>
    <w:rsid w:val="00A86CF5"/>
    <w:rsid w:val="00A86EED"/>
    <w:rsid w:val="00A86F02"/>
    <w:rsid w:val="00A86F2D"/>
    <w:rsid w:val="00A870E2"/>
    <w:rsid w:val="00A87144"/>
    <w:rsid w:val="00A87172"/>
    <w:rsid w:val="00A87469"/>
    <w:rsid w:val="00A87559"/>
    <w:rsid w:val="00A875B8"/>
    <w:rsid w:val="00A876A1"/>
    <w:rsid w:val="00A87739"/>
    <w:rsid w:val="00A87762"/>
    <w:rsid w:val="00A87782"/>
    <w:rsid w:val="00A877C1"/>
    <w:rsid w:val="00A87859"/>
    <w:rsid w:val="00A8793B"/>
    <w:rsid w:val="00A87940"/>
    <w:rsid w:val="00A879CD"/>
    <w:rsid w:val="00A879EB"/>
    <w:rsid w:val="00A87C05"/>
    <w:rsid w:val="00A87D85"/>
    <w:rsid w:val="00A87EBF"/>
    <w:rsid w:val="00A87F9E"/>
    <w:rsid w:val="00A87FC8"/>
    <w:rsid w:val="00A9019C"/>
    <w:rsid w:val="00A901C1"/>
    <w:rsid w:val="00A90303"/>
    <w:rsid w:val="00A90362"/>
    <w:rsid w:val="00A904B4"/>
    <w:rsid w:val="00A90610"/>
    <w:rsid w:val="00A90650"/>
    <w:rsid w:val="00A908D2"/>
    <w:rsid w:val="00A909F5"/>
    <w:rsid w:val="00A90C22"/>
    <w:rsid w:val="00A90C41"/>
    <w:rsid w:val="00A90FE5"/>
    <w:rsid w:val="00A912A4"/>
    <w:rsid w:val="00A9137E"/>
    <w:rsid w:val="00A913A2"/>
    <w:rsid w:val="00A914A8"/>
    <w:rsid w:val="00A914C2"/>
    <w:rsid w:val="00A91667"/>
    <w:rsid w:val="00A91673"/>
    <w:rsid w:val="00A91923"/>
    <w:rsid w:val="00A91A32"/>
    <w:rsid w:val="00A91A34"/>
    <w:rsid w:val="00A91A9B"/>
    <w:rsid w:val="00A91B20"/>
    <w:rsid w:val="00A91B8A"/>
    <w:rsid w:val="00A91BC9"/>
    <w:rsid w:val="00A91C15"/>
    <w:rsid w:val="00A91D0C"/>
    <w:rsid w:val="00A91E37"/>
    <w:rsid w:val="00A91FF6"/>
    <w:rsid w:val="00A92073"/>
    <w:rsid w:val="00A920CC"/>
    <w:rsid w:val="00A920EC"/>
    <w:rsid w:val="00A92113"/>
    <w:rsid w:val="00A9230E"/>
    <w:rsid w:val="00A92335"/>
    <w:rsid w:val="00A92441"/>
    <w:rsid w:val="00A924C7"/>
    <w:rsid w:val="00A925F2"/>
    <w:rsid w:val="00A925FC"/>
    <w:rsid w:val="00A9265E"/>
    <w:rsid w:val="00A92800"/>
    <w:rsid w:val="00A929DD"/>
    <w:rsid w:val="00A92A7A"/>
    <w:rsid w:val="00A92B1F"/>
    <w:rsid w:val="00A92C10"/>
    <w:rsid w:val="00A92EC4"/>
    <w:rsid w:val="00A9303A"/>
    <w:rsid w:val="00A93228"/>
    <w:rsid w:val="00A933F6"/>
    <w:rsid w:val="00A93413"/>
    <w:rsid w:val="00A93446"/>
    <w:rsid w:val="00A934BD"/>
    <w:rsid w:val="00A937EA"/>
    <w:rsid w:val="00A937EE"/>
    <w:rsid w:val="00A937F1"/>
    <w:rsid w:val="00A93852"/>
    <w:rsid w:val="00A93A1B"/>
    <w:rsid w:val="00A93B6C"/>
    <w:rsid w:val="00A93BF4"/>
    <w:rsid w:val="00A93C24"/>
    <w:rsid w:val="00A93E91"/>
    <w:rsid w:val="00A94061"/>
    <w:rsid w:val="00A940C0"/>
    <w:rsid w:val="00A9426C"/>
    <w:rsid w:val="00A9438E"/>
    <w:rsid w:val="00A943E7"/>
    <w:rsid w:val="00A94565"/>
    <w:rsid w:val="00A94578"/>
    <w:rsid w:val="00A9461C"/>
    <w:rsid w:val="00A946C9"/>
    <w:rsid w:val="00A947BC"/>
    <w:rsid w:val="00A9480F"/>
    <w:rsid w:val="00A9489E"/>
    <w:rsid w:val="00A948F4"/>
    <w:rsid w:val="00A949F9"/>
    <w:rsid w:val="00A94B7E"/>
    <w:rsid w:val="00A94C23"/>
    <w:rsid w:val="00A94C9F"/>
    <w:rsid w:val="00A94E0C"/>
    <w:rsid w:val="00A94FF4"/>
    <w:rsid w:val="00A95085"/>
    <w:rsid w:val="00A95566"/>
    <w:rsid w:val="00A9564A"/>
    <w:rsid w:val="00A957EA"/>
    <w:rsid w:val="00A9594A"/>
    <w:rsid w:val="00A959EF"/>
    <w:rsid w:val="00A95B9D"/>
    <w:rsid w:val="00A95D22"/>
    <w:rsid w:val="00A95D26"/>
    <w:rsid w:val="00A95D2F"/>
    <w:rsid w:val="00A95F95"/>
    <w:rsid w:val="00A95FBC"/>
    <w:rsid w:val="00A960E1"/>
    <w:rsid w:val="00A96127"/>
    <w:rsid w:val="00A9613A"/>
    <w:rsid w:val="00A9618F"/>
    <w:rsid w:val="00A96222"/>
    <w:rsid w:val="00A96273"/>
    <w:rsid w:val="00A963DA"/>
    <w:rsid w:val="00A965B4"/>
    <w:rsid w:val="00A968CF"/>
    <w:rsid w:val="00A96AC8"/>
    <w:rsid w:val="00A96ADC"/>
    <w:rsid w:val="00A96B88"/>
    <w:rsid w:val="00A96E01"/>
    <w:rsid w:val="00A96F2C"/>
    <w:rsid w:val="00A970C6"/>
    <w:rsid w:val="00A97203"/>
    <w:rsid w:val="00A97209"/>
    <w:rsid w:val="00A97308"/>
    <w:rsid w:val="00A97369"/>
    <w:rsid w:val="00A973BB"/>
    <w:rsid w:val="00A975A9"/>
    <w:rsid w:val="00A9764A"/>
    <w:rsid w:val="00A9764C"/>
    <w:rsid w:val="00A97891"/>
    <w:rsid w:val="00A979A6"/>
    <w:rsid w:val="00A97B57"/>
    <w:rsid w:val="00A97C75"/>
    <w:rsid w:val="00A97CA7"/>
    <w:rsid w:val="00A97D2F"/>
    <w:rsid w:val="00A97D91"/>
    <w:rsid w:val="00A97E3C"/>
    <w:rsid w:val="00A97EC5"/>
    <w:rsid w:val="00A97FB6"/>
    <w:rsid w:val="00AA01A1"/>
    <w:rsid w:val="00AA0376"/>
    <w:rsid w:val="00AA037D"/>
    <w:rsid w:val="00AA0540"/>
    <w:rsid w:val="00AA062A"/>
    <w:rsid w:val="00AA0635"/>
    <w:rsid w:val="00AA065A"/>
    <w:rsid w:val="00AA08ED"/>
    <w:rsid w:val="00AA0A5E"/>
    <w:rsid w:val="00AA0ACF"/>
    <w:rsid w:val="00AA0B92"/>
    <w:rsid w:val="00AA0BA2"/>
    <w:rsid w:val="00AA0BD2"/>
    <w:rsid w:val="00AA0C9D"/>
    <w:rsid w:val="00AA0CEB"/>
    <w:rsid w:val="00AA0DC7"/>
    <w:rsid w:val="00AA0E46"/>
    <w:rsid w:val="00AA0F48"/>
    <w:rsid w:val="00AA0F73"/>
    <w:rsid w:val="00AA0F80"/>
    <w:rsid w:val="00AA116A"/>
    <w:rsid w:val="00AA11D1"/>
    <w:rsid w:val="00AA14BB"/>
    <w:rsid w:val="00AA157F"/>
    <w:rsid w:val="00AA171C"/>
    <w:rsid w:val="00AA1831"/>
    <w:rsid w:val="00AA19FC"/>
    <w:rsid w:val="00AA1A8E"/>
    <w:rsid w:val="00AA1B42"/>
    <w:rsid w:val="00AA1B59"/>
    <w:rsid w:val="00AA1D06"/>
    <w:rsid w:val="00AA1D52"/>
    <w:rsid w:val="00AA1E96"/>
    <w:rsid w:val="00AA211F"/>
    <w:rsid w:val="00AA223A"/>
    <w:rsid w:val="00AA2255"/>
    <w:rsid w:val="00AA2571"/>
    <w:rsid w:val="00AA274D"/>
    <w:rsid w:val="00AA28BC"/>
    <w:rsid w:val="00AA29D5"/>
    <w:rsid w:val="00AA29FC"/>
    <w:rsid w:val="00AA2A30"/>
    <w:rsid w:val="00AA2B25"/>
    <w:rsid w:val="00AA2BC7"/>
    <w:rsid w:val="00AA2BFD"/>
    <w:rsid w:val="00AA2DE9"/>
    <w:rsid w:val="00AA2E23"/>
    <w:rsid w:val="00AA2E9F"/>
    <w:rsid w:val="00AA2EC7"/>
    <w:rsid w:val="00AA2FAF"/>
    <w:rsid w:val="00AA31F1"/>
    <w:rsid w:val="00AA3344"/>
    <w:rsid w:val="00AA3672"/>
    <w:rsid w:val="00AA38F2"/>
    <w:rsid w:val="00AA3B1A"/>
    <w:rsid w:val="00AA3B4A"/>
    <w:rsid w:val="00AA3DA5"/>
    <w:rsid w:val="00AA3EC2"/>
    <w:rsid w:val="00AA3F55"/>
    <w:rsid w:val="00AA3FEF"/>
    <w:rsid w:val="00AA42C4"/>
    <w:rsid w:val="00AA44FC"/>
    <w:rsid w:val="00AA4660"/>
    <w:rsid w:val="00AA46C2"/>
    <w:rsid w:val="00AA4733"/>
    <w:rsid w:val="00AA47BE"/>
    <w:rsid w:val="00AA48F7"/>
    <w:rsid w:val="00AA4B23"/>
    <w:rsid w:val="00AA4BD7"/>
    <w:rsid w:val="00AA4C36"/>
    <w:rsid w:val="00AA4C67"/>
    <w:rsid w:val="00AA4DBC"/>
    <w:rsid w:val="00AA4FDA"/>
    <w:rsid w:val="00AA5186"/>
    <w:rsid w:val="00AA52E5"/>
    <w:rsid w:val="00AA56E3"/>
    <w:rsid w:val="00AA5728"/>
    <w:rsid w:val="00AA5A81"/>
    <w:rsid w:val="00AA5B67"/>
    <w:rsid w:val="00AA5CDB"/>
    <w:rsid w:val="00AA5DAF"/>
    <w:rsid w:val="00AA6097"/>
    <w:rsid w:val="00AA60D6"/>
    <w:rsid w:val="00AA6496"/>
    <w:rsid w:val="00AA64AC"/>
    <w:rsid w:val="00AA657A"/>
    <w:rsid w:val="00AA6659"/>
    <w:rsid w:val="00AA678D"/>
    <w:rsid w:val="00AA6890"/>
    <w:rsid w:val="00AA68F3"/>
    <w:rsid w:val="00AA6929"/>
    <w:rsid w:val="00AA6941"/>
    <w:rsid w:val="00AA6BA3"/>
    <w:rsid w:val="00AA6BB9"/>
    <w:rsid w:val="00AA6DAC"/>
    <w:rsid w:val="00AA6EE5"/>
    <w:rsid w:val="00AA6FC0"/>
    <w:rsid w:val="00AA70B0"/>
    <w:rsid w:val="00AA730B"/>
    <w:rsid w:val="00AA7337"/>
    <w:rsid w:val="00AA737D"/>
    <w:rsid w:val="00AA7412"/>
    <w:rsid w:val="00AA742C"/>
    <w:rsid w:val="00AA755D"/>
    <w:rsid w:val="00AA75C5"/>
    <w:rsid w:val="00AA7636"/>
    <w:rsid w:val="00AA7791"/>
    <w:rsid w:val="00AA7865"/>
    <w:rsid w:val="00AA7908"/>
    <w:rsid w:val="00AA7936"/>
    <w:rsid w:val="00AA7A17"/>
    <w:rsid w:val="00AA7A5A"/>
    <w:rsid w:val="00AA7B0C"/>
    <w:rsid w:val="00AA7B3B"/>
    <w:rsid w:val="00AA7C1F"/>
    <w:rsid w:val="00AA7C35"/>
    <w:rsid w:val="00AA7DEA"/>
    <w:rsid w:val="00AA7DF6"/>
    <w:rsid w:val="00AA7FAE"/>
    <w:rsid w:val="00AB000F"/>
    <w:rsid w:val="00AB00B3"/>
    <w:rsid w:val="00AB00F7"/>
    <w:rsid w:val="00AB011E"/>
    <w:rsid w:val="00AB028A"/>
    <w:rsid w:val="00AB0363"/>
    <w:rsid w:val="00AB03C5"/>
    <w:rsid w:val="00AB0459"/>
    <w:rsid w:val="00AB0491"/>
    <w:rsid w:val="00AB05BE"/>
    <w:rsid w:val="00AB05E4"/>
    <w:rsid w:val="00AB065E"/>
    <w:rsid w:val="00AB0867"/>
    <w:rsid w:val="00AB0CEC"/>
    <w:rsid w:val="00AB0FB9"/>
    <w:rsid w:val="00AB115A"/>
    <w:rsid w:val="00AB11E6"/>
    <w:rsid w:val="00AB1329"/>
    <w:rsid w:val="00AB13EB"/>
    <w:rsid w:val="00AB160A"/>
    <w:rsid w:val="00AB1637"/>
    <w:rsid w:val="00AB196C"/>
    <w:rsid w:val="00AB1A60"/>
    <w:rsid w:val="00AB1A91"/>
    <w:rsid w:val="00AB2076"/>
    <w:rsid w:val="00AB2356"/>
    <w:rsid w:val="00AB235C"/>
    <w:rsid w:val="00AB235F"/>
    <w:rsid w:val="00AB24F7"/>
    <w:rsid w:val="00AB27A7"/>
    <w:rsid w:val="00AB28D5"/>
    <w:rsid w:val="00AB2C39"/>
    <w:rsid w:val="00AB2DF3"/>
    <w:rsid w:val="00AB2E6C"/>
    <w:rsid w:val="00AB2EF1"/>
    <w:rsid w:val="00AB2FA4"/>
    <w:rsid w:val="00AB301B"/>
    <w:rsid w:val="00AB30AB"/>
    <w:rsid w:val="00AB3121"/>
    <w:rsid w:val="00AB31CB"/>
    <w:rsid w:val="00AB33A0"/>
    <w:rsid w:val="00AB351E"/>
    <w:rsid w:val="00AB3554"/>
    <w:rsid w:val="00AB356A"/>
    <w:rsid w:val="00AB3650"/>
    <w:rsid w:val="00AB3786"/>
    <w:rsid w:val="00AB37B0"/>
    <w:rsid w:val="00AB392F"/>
    <w:rsid w:val="00AB3B05"/>
    <w:rsid w:val="00AB3D3F"/>
    <w:rsid w:val="00AB3DA6"/>
    <w:rsid w:val="00AB3F51"/>
    <w:rsid w:val="00AB40A3"/>
    <w:rsid w:val="00AB40AD"/>
    <w:rsid w:val="00AB4275"/>
    <w:rsid w:val="00AB43D1"/>
    <w:rsid w:val="00AB4626"/>
    <w:rsid w:val="00AB4716"/>
    <w:rsid w:val="00AB478E"/>
    <w:rsid w:val="00AB47D6"/>
    <w:rsid w:val="00AB4833"/>
    <w:rsid w:val="00AB4B0D"/>
    <w:rsid w:val="00AB4D44"/>
    <w:rsid w:val="00AB4E71"/>
    <w:rsid w:val="00AB50B1"/>
    <w:rsid w:val="00AB5272"/>
    <w:rsid w:val="00AB52C4"/>
    <w:rsid w:val="00AB5309"/>
    <w:rsid w:val="00AB533F"/>
    <w:rsid w:val="00AB5609"/>
    <w:rsid w:val="00AB5622"/>
    <w:rsid w:val="00AB5A4D"/>
    <w:rsid w:val="00AB5AF3"/>
    <w:rsid w:val="00AB5B24"/>
    <w:rsid w:val="00AB5BB4"/>
    <w:rsid w:val="00AB5D12"/>
    <w:rsid w:val="00AB5E4B"/>
    <w:rsid w:val="00AB5F74"/>
    <w:rsid w:val="00AB6122"/>
    <w:rsid w:val="00AB628C"/>
    <w:rsid w:val="00AB62AA"/>
    <w:rsid w:val="00AB6435"/>
    <w:rsid w:val="00AB644C"/>
    <w:rsid w:val="00AB6455"/>
    <w:rsid w:val="00AB6523"/>
    <w:rsid w:val="00AB652C"/>
    <w:rsid w:val="00AB6712"/>
    <w:rsid w:val="00AB673A"/>
    <w:rsid w:val="00AB67ED"/>
    <w:rsid w:val="00AB68EB"/>
    <w:rsid w:val="00AB691E"/>
    <w:rsid w:val="00AB69AF"/>
    <w:rsid w:val="00AB69C3"/>
    <w:rsid w:val="00AB6A52"/>
    <w:rsid w:val="00AB6A6D"/>
    <w:rsid w:val="00AB6AB1"/>
    <w:rsid w:val="00AB6B9F"/>
    <w:rsid w:val="00AB6BC8"/>
    <w:rsid w:val="00AB6CE7"/>
    <w:rsid w:val="00AB70AB"/>
    <w:rsid w:val="00AB70C6"/>
    <w:rsid w:val="00AB70CF"/>
    <w:rsid w:val="00AB716E"/>
    <w:rsid w:val="00AB734A"/>
    <w:rsid w:val="00AB76C7"/>
    <w:rsid w:val="00AB76D7"/>
    <w:rsid w:val="00AB773E"/>
    <w:rsid w:val="00AB781D"/>
    <w:rsid w:val="00AB790F"/>
    <w:rsid w:val="00AB79AE"/>
    <w:rsid w:val="00AB7A4E"/>
    <w:rsid w:val="00AB7C4D"/>
    <w:rsid w:val="00AB7D2D"/>
    <w:rsid w:val="00AB7F58"/>
    <w:rsid w:val="00AC0209"/>
    <w:rsid w:val="00AC025A"/>
    <w:rsid w:val="00AC036A"/>
    <w:rsid w:val="00AC0509"/>
    <w:rsid w:val="00AC0842"/>
    <w:rsid w:val="00AC09B6"/>
    <w:rsid w:val="00AC0A49"/>
    <w:rsid w:val="00AC0AFC"/>
    <w:rsid w:val="00AC0B26"/>
    <w:rsid w:val="00AC0E19"/>
    <w:rsid w:val="00AC1151"/>
    <w:rsid w:val="00AC1156"/>
    <w:rsid w:val="00AC1332"/>
    <w:rsid w:val="00AC14F5"/>
    <w:rsid w:val="00AC1524"/>
    <w:rsid w:val="00AC15D2"/>
    <w:rsid w:val="00AC15EB"/>
    <w:rsid w:val="00AC1635"/>
    <w:rsid w:val="00AC16C4"/>
    <w:rsid w:val="00AC1705"/>
    <w:rsid w:val="00AC17B4"/>
    <w:rsid w:val="00AC18C4"/>
    <w:rsid w:val="00AC19C1"/>
    <w:rsid w:val="00AC1B23"/>
    <w:rsid w:val="00AC1C65"/>
    <w:rsid w:val="00AC1E7A"/>
    <w:rsid w:val="00AC1FC8"/>
    <w:rsid w:val="00AC20C5"/>
    <w:rsid w:val="00AC2632"/>
    <w:rsid w:val="00AC26A3"/>
    <w:rsid w:val="00AC28BF"/>
    <w:rsid w:val="00AC28F3"/>
    <w:rsid w:val="00AC2D83"/>
    <w:rsid w:val="00AC2F6C"/>
    <w:rsid w:val="00AC3053"/>
    <w:rsid w:val="00AC3085"/>
    <w:rsid w:val="00AC3140"/>
    <w:rsid w:val="00AC314B"/>
    <w:rsid w:val="00AC31A9"/>
    <w:rsid w:val="00AC31AC"/>
    <w:rsid w:val="00AC327F"/>
    <w:rsid w:val="00AC333C"/>
    <w:rsid w:val="00AC3364"/>
    <w:rsid w:val="00AC345A"/>
    <w:rsid w:val="00AC34E5"/>
    <w:rsid w:val="00AC350E"/>
    <w:rsid w:val="00AC3585"/>
    <w:rsid w:val="00AC35E9"/>
    <w:rsid w:val="00AC3676"/>
    <w:rsid w:val="00AC36D7"/>
    <w:rsid w:val="00AC37C4"/>
    <w:rsid w:val="00AC3896"/>
    <w:rsid w:val="00AC3920"/>
    <w:rsid w:val="00AC3974"/>
    <w:rsid w:val="00AC3A0E"/>
    <w:rsid w:val="00AC3A5A"/>
    <w:rsid w:val="00AC3AC1"/>
    <w:rsid w:val="00AC3C13"/>
    <w:rsid w:val="00AC406C"/>
    <w:rsid w:val="00AC4124"/>
    <w:rsid w:val="00AC42A1"/>
    <w:rsid w:val="00AC42BA"/>
    <w:rsid w:val="00AC44E2"/>
    <w:rsid w:val="00AC4555"/>
    <w:rsid w:val="00AC46AD"/>
    <w:rsid w:val="00AC4804"/>
    <w:rsid w:val="00AC4844"/>
    <w:rsid w:val="00AC4A24"/>
    <w:rsid w:val="00AC4AD2"/>
    <w:rsid w:val="00AC4BBD"/>
    <w:rsid w:val="00AC4CFF"/>
    <w:rsid w:val="00AC4DAE"/>
    <w:rsid w:val="00AC4F6B"/>
    <w:rsid w:val="00AC4F77"/>
    <w:rsid w:val="00AC5066"/>
    <w:rsid w:val="00AC5143"/>
    <w:rsid w:val="00AC5229"/>
    <w:rsid w:val="00AC528D"/>
    <w:rsid w:val="00AC539A"/>
    <w:rsid w:val="00AC53B0"/>
    <w:rsid w:val="00AC558D"/>
    <w:rsid w:val="00AC5B02"/>
    <w:rsid w:val="00AC5B77"/>
    <w:rsid w:val="00AC5BB4"/>
    <w:rsid w:val="00AC5D48"/>
    <w:rsid w:val="00AC5E9F"/>
    <w:rsid w:val="00AC5EA8"/>
    <w:rsid w:val="00AC5EAF"/>
    <w:rsid w:val="00AC6022"/>
    <w:rsid w:val="00AC60BE"/>
    <w:rsid w:val="00AC6162"/>
    <w:rsid w:val="00AC616A"/>
    <w:rsid w:val="00AC6199"/>
    <w:rsid w:val="00AC6320"/>
    <w:rsid w:val="00AC6459"/>
    <w:rsid w:val="00AC665B"/>
    <w:rsid w:val="00AC6771"/>
    <w:rsid w:val="00AC6894"/>
    <w:rsid w:val="00AC6928"/>
    <w:rsid w:val="00AC695E"/>
    <w:rsid w:val="00AC6A7C"/>
    <w:rsid w:val="00AC6C57"/>
    <w:rsid w:val="00AC6D4C"/>
    <w:rsid w:val="00AC6F35"/>
    <w:rsid w:val="00AC6F9E"/>
    <w:rsid w:val="00AC718F"/>
    <w:rsid w:val="00AC72A3"/>
    <w:rsid w:val="00AC73CF"/>
    <w:rsid w:val="00AC74FF"/>
    <w:rsid w:val="00AC764F"/>
    <w:rsid w:val="00AC76B1"/>
    <w:rsid w:val="00AC7BBA"/>
    <w:rsid w:val="00AC7F70"/>
    <w:rsid w:val="00AC7F80"/>
    <w:rsid w:val="00AD054D"/>
    <w:rsid w:val="00AD05E4"/>
    <w:rsid w:val="00AD098A"/>
    <w:rsid w:val="00AD09EC"/>
    <w:rsid w:val="00AD0BB2"/>
    <w:rsid w:val="00AD0D0E"/>
    <w:rsid w:val="00AD0E56"/>
    <w:rsid w:val="00AD0F7A"/>
    <w:rsid w:val="00AD0FFD"/>
    <w:rsid w:val="00AD100A"/>
    <w:rsid w:val="00AD102A"/>
    <w:rsid w:val="00AD10A1"/>
    <w:rsid w:val="00AD11A7"/>
    <w:rsid w:val="00AD123E"/>
    <w:rsid w:val="00AD1292"/>
    <w:rsid w:val="00AD13DD"/>
    <w:rsid w:val="00AD1473"/>
    <w:rsid w:val="00AD15B4"/>
    <w:rsid w:val="00AD167B"/>
    <w:rsid w:val="00AD16BF"/>
    <w:rsid w:val="00AD181C"/>
    <w:rsid w:val="00AD197D"/>
    <w:rsid w:val="00AD198B"/>
    <w:rsid w:val="00AD1B8E"/>
    <w:rsid w:val="00AD1CE0"/>
    <w:rsid w:val="00AD1E92"/>
    <w:rsid w:val="00AD1F42"/>
    <w:rsid w:val="00AD20B8"/>
    <w:rsid w:val="00AD2118"/>
    <w:rsid w:val="00AD2382"/>
    <w:rsid w:val="00AD23C5"/>
    <w:rsid w:val="00AD24CD"/>
    <w:rsid w:val="00AD271C"/>
    <w:rsid w:val="00AD28A6"/>
    <w:rsid w:val="00AD28C0"/>
    <w:rsid w:val="00AD2A79"/>
    <w:rsid w:val="00AD2B24"/>
    <w:rsid w:val="00AD2BF6"/>
    <w:rsid w:val="00AD2D06"/>
    <w:rsid w:val="00AD2D4A"/>
    <w:rsid w:val="00AD2DF2"/>
    <w:rsid w:val="00AD2E76"/>
    <w:rsid w:val="00AD306B"/>
    <w:rsid w:val="00AD31A7"/>
    <w:rsid w:val="00AD3236"/>
    <w:rsid w:val="00AD343B"/>
    <w:rsid w:val="00AD34DE"/>
    <w:rsid w:val="00AD352B"/>
    <w:rsid w:val="00AD35F9"/>
    <w:rsid w:val="00AD3814"/>
    <w:rsid w:val="00AD382C"/>
    <w:rsid w:val="00AD3852"/>
    <w:rsid w:val="00AD3919"/>
    <w:rsid w:val="00AD3E97"/>
    <w:rsid w:val="00AD3EA0"/>
    <w:rsid w:val="00AD3F96"/>
    <w:rsid w:val="00AD4094"/>
    <w:rsid w:val="00AD40F4"/>
    <w:rsid w:val="00AD41FB"/>
    <w:rsid w:val="00AD4357"/>
    <w:rsid w:val="00AD437E"/>
    <w:rsid w:val="00AD43F9"/>
    <w:rsid w:val="00AD4407"/>
    <w:rsid w:val="00AD4540"/>
    <w:rsid w:val="00AD4736"/>
    <w:rsid w:val="00AD4B48"/>
    <w:rsid w:val="00AD4C6D"/>
    <w:rsid w:val="00AD4D51"/>
    <w:rsid w:val="00AD4D6B"/>
    <w:rsid w:val="00AD4DDA"/>
    <w:rsid w:val="00AD4F4C"/>
    <w:rsid w:val="00AD5178"/>
    <w:rsid w:val="00AD5216"/>
    <w:rsid w:val="00AD53D5"/>
    <w:rsid w:val="00AD5520"/>
    <w:rsid w:val="00AD55B1"/>
    <w:rsid w:val="00AD55C5"/>
    <w:rsid w:val="00AD5816"/>
    <w:rsid w:val="00AD591E"/>
    <w:rsid w:val="00AD5AC6"/>
    <w:rsid w:val="00AD5BD7"/>
    <w:rsid w:val="00AD5C69"/>
    <w:rsid w:val="00AD5E78"/>
    <w:rsid w:val="00AD5E80"/>
    <w:rsid w:val="00AD5F58"/>
    <w:rsid w:val="00AD6042"/>
    <w:rsid w:val="00AD60E2"/>
    <w:rsid w:val="00AD6103"/>
    <w:rsid w:val="00AD61D3"/>
    <w:rsid w:val="00AD621F"/>
    <w:rsid w:val="00AD62A9"/>
    <w:rsid w:val="00AD634E"/>
    <w:rsid w:val="00AD6392"/>
    <w:rsid w:val="00AD643A"/>
    <w:rsid w:val="00AD6452"/>
    <w:rsid w:val="00AD6574"/>
    <w:rsid w:val="00AD658C"/>
    <w:rsid w:val="00AD6616"/>
    <w:rsid w:val="00AD66ED"/>
    <w:rsid w:val="00AD6748"/>
    <w:rsid w:val="00AD6798"/>
    <w:rsid w:val="00AD6931"/>
    <w:rsid w:val="00AD693C"/>
    <w:rsid w:val="00AD6A54"/>
    <w:rsid w:val="00AD6AC9"/>
    <w:rsid w:val="00AD6AF4"/>
    <w:rsid w:val="00AD6B09"/>
    <w:rsid w:val="00AD6D6A"/>
    <w:rsid w:val="00AD6F1E"/>
    <w:rsid w:val="00AD6FC0"/>
    <w:rsid w:val="00AD7085"/>
    <w:rsid w:val="00AD7087"/>
    <w:rsid w:val="00AD7240"/>
    <w:rsid w:val="00AD737A"/>
    <w:rsid w:val="00AD73B0"/>
    <w:rsid w:val="00AD743B"/>
    <w:rsid w:val="00AD7505"/>
    <w:rsid w:val="00AD751B"/>
    <w:rsid w:val="00AD7789"/>
    <w:rsid w:val="00AD7833"/>
    <w:rsid w:val="00AD7A2C"/>
    <w:rsid w:val="00AD7BD9"/>
    <w:rsid w:val="00AD7C11"/>
    <w:rsid w:val="00AD7C4E"/>
    <w:rsid w:val="00AD7E3F"/>
    <w:rsid w:val="00AD7E60"/>
    <w:rsid w:val="00AD7EDA"/>
    <w:rsid w:val="00AE0138"/>
    <w:rsid w:val="00AE02D9"/>
    <w:rsid w:val="00AE0350"/>
    <w:rsid w:val="00AE04CC"/>
    <w:rsid w:val="00AE091E"/>
    <w:rsid w:val="00AE0AA4"/>
    <w:rsid w:val="00AE0C4A"/>
    <w:rsid w:val="00AE0C57"/>
    <w:rsid w:val="00AE0D9A"/>
    <w:rsid w:val="00AE0E43"/>
    <w:rsid w:val="00AE0EA2"/>
    <w:rsid w:val="00AE0EE2"/>
    <w:rsid w:val="00AE0FC3"/>
    <w:rsid w:val="00AE1140"/>
    <w:rsid w:val="00AE1206"/>
    <w:rsid w:val="00AE1210"/>
    <w:rsid w:val="00AE12D0"/>
    <w:rsid w:val="00AE13A8"/>
    <w:rsid w:val="00AE144F"/>
    <w:rsid w:val="00AE1719"/>
    <w:rsid w:val="00AE18D3"/>
    <w:rsid w:val="00AE1A77"/>
    <w:rsid w:val="00AE1D74"/>
    <w:rsid w:val="00AE1D7A"/>
    <w:rsid w:val="00AE1F97"/>
    <w:rsid w:val="00AE2097"/>
    <w:rsid w:val="00AE217C"/>
    <w:rsid w:val="00AE2186"/>
    <w:rsid w:val="00AE21B6"/>
    <w:rsid w:val="00AE21D6"/>
    <w:rsid w:val="00AE2378"/>
    <w:rsid w:val="00AE240F"/>
    <w:rsid w:val="00AE25C7"/>
    <w:rsid w:val="00AE2661"/>
    <w:rsid w:val="00AE2D17"/>
    <w:rsid w:val="00AE2EEC"/>
    <w:rsid w:val="00AE2EF1"/>
    <w:rsid w:val="00AE2F71"/>
    <w:rsid w:val="00AE31A9"/>
    <w:rsid w:val="00AE345B"/>
    <w:rsid w:val="00AE349B"/>
    <w:rsid w:val="00AE3817"/>
    <w:rsid w:val="00AE3837"/>
    <w:rsid w:val="00AE394C"/>
    <w:rsid w:val="00AE394F"/>
    <w:rsid w:val="00AE3973"/>
    <w:rsid w:val="00AE39E7"/>
    <w:rsid w:val="00AE3A22"/>
    <w:rsid w:val="00AE3C0C"/>
    <w:rsid w:val="00AE3D4D"/>
    <w:rsid w:val="00AE3D93"/>
    <w:rsid w:val="00AE3DB5"/>
    <w:rsid w:val="00AE3DDF"/>
    <w:rsid w:val="00AE3F58"/>
    <w:rsid w:val="00AE4197"/>
    <w:rsid w:val="00AE4228"/>
    <w:rsid w:val="00AE423F"/>
    <w:rsid w:val="00AE4278"/>
    <w:rsid w:val="00AE43C3"/>
    <w:rsid w:val="00AE43D0"/>
    <w:rsid w:val="00AE4440"/>
    <w:rsid w:val="00AE4509"/>
    <w:rsid w:val="00AE4792"/>
    <w:rsid w:val="00AE481E"/>
    <w:rsid w:val="00AE482C"/>
    <w:rsid w:val="00AE4B58"/>
    <w:rsid w:val="00AE4BB7"/>
    <w:rsid w:val="00AE4D4B"/>
    <w:rsid w:val="00AE4DBE"/>
    <w:rsid w:val="00AE4E3A"/>
    <w:rsid w:val="00AE4EB1"/>
    <w:rsid w:val="00AE4ED9"/>
    <w:rsid w:val="00AE518A"/>
    <w:rsid w:val="00AE5250"/>
    <w:rsid w:val="00AE5254"/>
    <w:rsid w:val="00AE5259"/>
    <w:rsid w:val="00AE560D"/>
    <w:rsid w:val="00AE570A"/>
    <w:rsid w:val="00AE5949"/>
    <w:rsid w:val="00AE5AE7"/>
    <w:rsid w:val="00AE5C0F"/>
    <w:rsid w:val="00AE5CDF"/>
    <w:rsid w:val="00AE5D0A"/>
    <w:rsid w:val="00AE5ED6"/>
    <w:rsid w:val="00AE5FE3"/>
    <w:rsid w:val="00AE6103"/>
    <w:rsid w:val="00AE6116"/>
    <w:rsid w:val="00AE6234"/>
    <w:rsid w:val="00AE6314"/>
    <w:rsid w:val="00AE636E"/>
    <w:rsid w:val="00AE65C1"/>
    <w:rsid w:val="00AE65EE"/>
    <w:rsid w:val="00AE6601"/>
    <w:rsid w:val="00AE66A6"/>
    <w:rsid w:val="00AE6A4F"/>
    <w:rsid w:val="00AE6D9A"/>
    <w:rsid w:val="00AE6FB2"/>
    <w:rsid w:val="00AE6FEB"/>
    <w:rsid w:val="00AE7030"/>
    <w:rsid w:val="00AE70C8"/>
    <w:rsid w:val="00AE71E3"/>
    <w:rsid w:val="00AE75E9"/>
    <w:rsid w:val="00AE784F"/>
    <w:rsid w:val="00AE78E5"/>
    <w:rsid w:val="00AE7907"/>
    <w:rsid w:val="00AE7A14"/>
    <w:rsid w:val="00AE7AF4"/>
    <w:rsid w:val="00AE7C24"/>
    <w:rsid w:val="00AE7DE5"/>
    <w:rsid w:val="00AF00F1"/>
    <w:rsid w:val="00AF0208"/>
    <w:rsid w:val="00AF031B"/>
    <w:rsid w:val="00AF04C1"/>
    <w:rsid w:val="00AF04D4"/>
    <w:rsid w:val="00AF04F5"/>
    <w:rsid w:val="00AF0619"/>
    <w:rsid w:val="00AF0835"/>
    <w:rsid w:val="00AF0945"/>
    <w:rsid w:val="00AF0B3B"/>
    <w:rsid w:val="00AF0B8B"/>
    <w:rsid w:val="00AF0BCA"/>
    <w:rsid w:val="00AF0C34"/>
    <w:rsid w:val="00AF100C"/>
    <w:rsid w:val="00AF10D8"/>
    <w:rsid w:val="00AF10DA"/>
    <w:rsid w:val="00AF140D"/>
    <w:rsid w:val="00AF152D"/>
    <w:rsid w:val="00AF15C1"/>
    <w:rsid w:val="00AF16B2"/>
    <w:rsid w:val="00AF1738"/>
    <w:rsid w:val="00AF177A"/>
    <w:rsid w:val="00AF17D4"/>
    <w:rsid w:val="00AF199E"/>
    <w:rsid w:val="00AF19B1"/>
    <w:rsid w:val="00AF19EA"/>
    <w:rsid w:val="00AF1A92"/>
    <w:rsid w:val="00AF1CA9"/>
    <w:rsid w:val="00AF1CD9"/>
    <w:rsid w:val="00AF1CF8"/>
    <w:rsid w:val="00AF1D95"/>
    <w:rsid w:val="00AF1E24"/>
    <w:rsid w:val="00AF1F2C"/>
    <w:rsid w:val="00AF1FC1"/>
    <w:rsid w:val="00AF2136"/>
    <w:rsid w:val="00AF21C8"/>
    <w:rsid w:val="00AF233C"/>
    <w:rsid w:val="00AF23E9"/>
    <w:rsid w:val="00AF2420"/>
    <w:rsid w:val="00AF24D4"/>
    <w:rsid w:val="00AF24E4"/>
    <w:rsid w:val="00AF27E0"/>
    <w:rsid w:val="00AF27F9"/>
    <w:rsid w:val="00AF28BB"/>
    <w:rsid w:val="00AF28E5"/>
    <w:rsid w:val="00AF2A44"/>
    <w:rsid w:val="00AF2A62"/>
    <w:rsid w:val="00AF2A98"/>
    <w:rsid w:val="00AF2ACD"/>
    <w:rsid w:val="00AF2AE1"/>
    <w:rsid w:val="00AF2BBB"/>
    <w:rsid w:val="00AF2E38"/>
    <w:rsid w:val="00AF2ECD"/>
    <w:rsid w:val="00AF2F6E"/>
    <w:rsid w:val="00AF3093"/>
    <w:rsid w:val="00AF3152"/>
    <w:rsid w:val="00AF31DB"/>
    <w:rsid w:val="00AF33C9"/>
    <w:rsid w:val="00AF33FA"/>
    <w:rsid w:val="00AF35F6"/>
    <w:rsid w:val="00AF38CA"/>
    <w:rsid w:val="00AF397F"/>
    <w:rsid w:val="00AF3C94"/>
    <w:rsid w:val="00AF3CB4"/>
    <w:rsid w:val="00AF3F28"/>
    <w:rsid w:val="00AF4180"/>
    <w:rsid w:val="00AF41EE"/>
    <w:rsid w:val="00AF4203"/>
    <w:rsid w:val="00AF427A"/>
    <w:rsid w:val="00AF430B"/>
    <w:rsid w:val="00AF44A0"/>
    <w:rsid w:val="00AF44A4"/>
    <w:rsid w:val="00AF4632"/>
    <w:rsid w:val="00AF465D"/>
    <w:rsid w:val="00AF47A8"/>
    <w:rsid w:val="00AF4817"/>
    <w:rsid w:val="00AF48D8"/>
    <w:rsid w:val="00AF4BA9"/>
    <w:rsid w:val="00AF4BAE"/>
    <w:rsid w:val="00AF4C8E"/>
    <w:rsid w:val="00AF4CE2"/>
    <w:rsid w:val="00AF4D81"/>
    <w:rsid w:val="00AF4DB6"/>
    <w:rsid w:val="00AF4E30"/>
    <w:rsid w:val="00AF4E8B"/>
    <w:rsid w:val="00AF4F7B"/>
    <w:rsid w:val="00AF5011"/>
    <w:rsid w:val="00AF5058"/>
    <w:rsid w:val="00AF5092"/>
    <w:rsid w:val="00AF5391"/>
    <w:rsid w:val="00AF553C"/>
    <w:rsid w:val="00AF5728"/>
    <w:rsid w:val="00AF5991"/>
    <w:rsid w:val="00AF59A0"/>
    <w:rsid w:val="00AF5A2D"/>
    <w:rsid w:val="00AF5C03"/>
    <w:rsid w:val="00AF5D5B"/>
    <w:rsid w:val="00AF5DDB"/>
    <w:rsid w:val="00AF5ED2"/>
    <w:rsid w:val="00AF5FB0"/>
    <w:rsid w:val="00AF5FFD"/>
    <w:rsid w:val="00AF6183"/>
    <w:rsid w:val="00AF61A8"/>
    <w:rsid w:val="00AF624C"/>
    <w:rsid w:val="00AF6558"/>
    <w:rsid w:val="00AF66EE"/>
    <w:rsid w:val="00AF68A9"/>
    <w:rsid w:val="00AF6BA7"/>
    <w:rsid w:val="00AF6C03"/>
    <w:rsid w:val="00AF6E59"/>
    <w:rsid w:val="00AF6EE5"/>
    <w:rsid w:val="00AF6F4C"/>
    <w:rsid w:val="00AF7258"/>
    <w:rsid w:val="00AF7536"/>
    <w:rsid w:val="00AF756C"/>
    <w:rsid w:val="00AF77E5"/>
    <w:rsid w:val="00AF7A80"/>
    <w:rsid w:val="00AF7AF0"/>
    <w:rsid w:val="00AF7B85"/>
    <w:rsid w:val="00AF7C52"/>
    <w:rsid w:val="00AF7C85"/>
    <w:rsid w:val="00AF7DC2"/>
    <w:rsid w:val="00AF7E02"/>
    <w:rsid w:val="00AF7EC4"/>
    <w:rsid w:val="00B00005"/>
    <w:rsid w:val="00B000E5"/>
    <w:rsid w:val="00B001E2"/>
    <w:rsid w:val="00B002A2"/>
    <w:rsid w:val="00B00314"/>
    <w:rsid w:val="00B0042F"/>
    <w:rsid w:val="00B0045B"/>
    <w:rsid w:val="00B0074C"/>
    <w:rsid w:val="00B007AD"/>
    <w:rsid w:val="00B00879"/>
    <w:rsid w:val="00B0089D"/>
    <w:rsid w:val="00B008B9"/>
    <w:rsid w:val="00B009D1"/>
    <w:rsid w:val="00B00AEB"/>
    <w:rsid w:val="00B00AF4"/>
    <w:rsid w:val="00B00BBD"/>
    <w:rsid w:val="00B00DC1"/>
    <w:rsid w:val="00B00F3D"/>
    <w:rsid w:val="00B00FBC"/>
    <w:rsid w:val="00B01169"/>
    <w:rsid w:val="00B01182"/>
    <w:rsid w:val="00B011EB"/>
    <w:rsid w:val="00B012EB"/>
    <w:rsid w:val="00B0148E"/>
    <w:rsid w:val="00B015FB"/>
    <w:rsid w:val="00B01812"/>
    <w:rsid w:val="00B0188C"/>
    <w:rsid w:val="00B0195D"/>
    <w:rsid w:val="00B019D0"/>
    <w:rsid w:val="00B01C84"/>
    <w:rsid w:val="00B01D7A"/>
    <w:rsid w:val="00B01E25"/>
    <w:rsid w:val="00B01E40"/>
    <w:rsid w:val="00B01E55"/>
    <w:rsid w:val="00B02165"/>
    <w:rsid w:val="00B0235F"/>
    <w:rsid w:val="00B02478"/>
    <w:rsid w:val="00B024E3"/>
    <w:rsid w:val="00B02563"/>
    <w:rsid w:val="00B02588"/>
    <w:rsid w:val="00B0269E"/>
    <w:rsid w:val="00B027AB"/>
    <w:rsid w:val="00B028E8"/>
    <w:rsid w:val="00B02A9E"/>
    <w:rsid w:val="00B02B7A"/>
    <w:rsid w:val="00B02C8B"/>
    <w:rsid w:val="00B02E72"/>
    <w:rsid w:val="00B02F34"/>
    <w:rsid w:val="00B02F67"/>
    <w:rsid w:val="00B03182"/>
    <w:rsid w:val="00B031A2"/>
    <w:rsid w:val="00B03353"/>
    <w:rsid w:val="00B033D6"/>
    <w:rsid w:val="00B03438"/>
    <w:rsid w:val="00B037E1"/>
    <w:rsid w:val="00B038B1"/>
    <w:rsid w:val="00B03960"/>
    <w:rsid w:val="00B03AFC"/>
    <w:rsid w:val="00B03C9F"/>
    <w:rsid w:val="00B03E4A"/>
    <w:rsid w:val="00B03F7E"/>
    <w:rsid w:val="00B041B5"/>
    <w:rsid w:val="00B0429D"/>
    <w:rsid w:val="00B04372"/>
    <w:rsid w:val="00B044AB"/>
    <w:rsid w:val="00B04562"/>
    <w:rsid w:val="00B047AD"/>
    <w:rsid w:val="00B0486A"/>
    <w:rsid w:val="00B048AD"/>
    <w:rsid w:val="00B049FD"/>
    <w:rsid w:val="00B04A32"/>
    <w:rsid w:val="00B04B00"/>
    <w:rsid w:val="00B04FF1"/>
    <w:rsid w:val="00B05023"/>
    <w:rsid w:val="00B0506A"/>
    <w:rsid w:val="00B05120"/>
    <w:rsid w:val="00B051AC"/>
    <w:rsid w:val="00B051C0"/>
    <w:rsid w:val="00B055B3"/>
    <w:rsid w:val="00B05650"/>
    <w:rsid w:val="00B0570D"/>
    <w:rsid w:val="00B05787"/>
    <w:rsid w:val="00B058D5"/>
    <w:rsid w:val="00B059FA"/>
    <w:rsid w:val="00B05C89"/>
    <w:rsid w:val="00B05CD4"/>
    <w:rsid w:val="00B05CEA"/>
    <w:rsid w:val="00B05D1F"/>
    <w:rsid w:val="00B05D2D"/>
    <w:rsid w:val="00B05E45"/>
    <w:rsid w:val="00B05FD3"/>
    <w:rsid w:val="00B06200"/>
    <w:rsid w:val="00B06231"/>
    <w:rsid w:val="00B06236"/>
    <w:rsid w:val="00B06290"/>
    <w:rsid w:val="00B06301"/>
    <w:rsid w:val="00B0658B"/>
    <w:rsid w:val="00B065AD"/>
    <w:rsid w:val="00B066B3"/>
    <w:rsid w:val="00B066D4"/>
    <w:rsid w:val="00B0677C"/>
    <w:rsid w:val="00B06895"/>
    <w:rsid w:val="00B068C5"/>
    <w:rsid w:val="00B06936"/>
    <w:rsid w:val="00B069BD"/>
    <w:rsid w:val="00B069C6"/>
    <w:rsid w:val="00B06BA5"/>
    <w:rsid w:val="00B06C19"/>
    <w:rsid w:val="00B06C3B"/>
    <w:rsid w:val="00B06D21"/>
    <w:rsid w:val="00B06D4A"/>
    <w:rsid w:val="00B06D6E"/>
    <w:rsid w:val="00B06DB5"/>
    <w:rsid w:val="00B06EFC"/>
    <w:rsid w:val="00B06F45"/>
    <w:rsid w:val="00B06F5B"/>
    <w:rsid w:val="00B0714D"/>
    <w:rsid w:val="00B07357"/>
    <w:rsid w:val="00B0735A"/>
    <w:rsid w:val="00B0743A"/>
    <w:rsid w:val="00B0751A"/>
    <w:rsid w:val="00B07535"/>
    <w:rsid w:val="00B07557"/>
    <w:rsid w:val="00B0756C"/>
    <w:rsid w:val="00B0757F"/>
    <w:rsid w:val="00B075B2"/>
    <w:rsid w:val="00B07622"/>
    <w:rsid w:val="00B0769D"/>
    <w:rsid w:val="00B0788A"/>
    <w:rsid w:val="00B079D5"/>
    <w:rsid w:val="00B07A29"/>
    <w:rsid w:val="00B07AAA"/>
    <w:rsid w:val="00B07C9A"/>
    <w:rsid w:val="00B07CD9"/>
    <w:rsid w:val="00B07EF3"/>
    <w:rsid w:val="00B07FAE"/>
    <w:rsid w:val="00B10011"/>
    <w:rsid w:val="00B10016"/>
    <w:rsid w:val="00B10128"/>
    <w:rsid w:val="00B10150"/>
    <w:rsid w:val="00B103C5"/>
    <w:rsid w:val="00B1046E"/>
    <w:rsid w:val="00B1072C"/>
    <w:rsid w:val="00B10978"/>
    <w:rsid w:val="00B10BF6"/>
    <w:rsid w:val="00B10C86"/>
    <w:rsid w:val="00B10D56"/>
    <w:rsid w:val="00B10E22"/>
    <w:rsid w:val="00B10FC5"/>
    <w:rsid w:val="00B10FC8"/>
    <w:rsid w:val="00B10FE7"/>
    <w:rsid w:val="00B111B0"/>
    <w:rsid w:val="00B112A3"/>
    <w:rsid w:val="00B11550"/>
    <w:rsid w:val="00B11603"/>
    <w:rsid w:val="00B1161E"/>
    <w:rsid w:val="00B11680"/>
    <w:rsid w:val="00B1170D"/>
    <w:rsid w:val="00B1196C"/>
    <w:rsid w:val="00B11A1F"/>
    <w:rsid w:val="00B11DB1"/>
    <w:rsid w:val="00B11E8A"/>
    <w:rsid w:val="00B11F6D"/>
    <w:rsid w:val="00B11F85"/>
    <w:rsid w:val="00B1208C"/>
    <w:rsid w:val="00B1227B"/>
    <w:rsid w:val="00B1247C"/>
    <w:rsid w:val="00B12520"/>
    <w:rsid w:val="00B125CB"/>
    <w:rsid w:val="00B125D6"/>
    <w:rsid w:val="00B1274B"/>
    <w:rsid w:val="00B12779"/>
    <w:rsid w:val="00B12893"/>
    <w:rsid w:val="00B128B8"/>
    <w:rsid w:val="00B1292D"/>
    <w:rsid w:val="00B129B2"/>
    <w:rsid w:val="00B12A50"/>
    <w:rsid w:val="00B12A5D"/>
    <w:rsid w:val="00B12B1E"/>
    <w:rsid w:val="00B12E7B"/>
    <w:rsid w:val="00B12F33"/>
    <w:rsid w:val="00B12FAB"/>
    <w:rsid w:val="00B13093"/>
    <w:rsid w:val="00B132AC"/>
    <w:rsid w:val="00B13391"/>
    <w:rsid w:val="00B13397"/>
    <w:rsid w:val="00B133CA"/>
    <w:rsid w:val="00B135DE"/>
    <w:rsid w:val="00B13718"/>
    <w:rsid w:val="00B13987"/>
    <w:rsid w:val="00B13AF9"/>
    <w:rsid w:val="00B13BC2"/>
    <w:rsid w:val="00B13DE1"/>
    <w:rsid w:val="00B13FD9"/>
    <w:rsid w:val="00B140CB"/>
    <w:rsid w:val="00B1414C"/>
    <w:rsid w:val="00B1435A"/>
    <w:rsid w:val="00B144CA"/>
    <w:rsid w:val="00B149DE"/>
    <w:rsid w:val="00B14AB0"/>
    <w:rsid w:val="00B14AED"/>
    <w:rsid w:val="00B14AF6"/>
    <w:rsid w:val="00B14BA4"/>
    <w:rsid w:val="00B14C3F"/>
    <w:rsid w:val="00B14CDD"/>
    <w:rsid w:val="00B14D25"/>
    <w:rsid w:val="00B152AA"/>
    <w:rsid w:val="00B1546B"/>
    <w:rsid w:val="00B15529"/>
    <w:rsid w:val="00B155F8"/>
    <w:rsid w:val="00B15605"/>
    <w:rsid w:val="00B15608"/>
    <w:rsid w:val="00B15646"/>
    <w:rsid w:val="00B15758"/>
    <w:rsid w:val="00B15805"/>
    <w:rsid w:val="00B15A2F"/>
    <w:rsid w:val="00B15B39"/>
    <w:rsid w:val="00B15B60"/>
    <w:rsid w:val="00B15BC7"/>
    <w:rsid w:val="00B15C6E"/>
    <w:rsid w:val="00B15DA4"/>
    <w:rsid w:val="00B15E81"/>
    <w:rsid w:val="00B15FD4"/>
    <w:rsid w:val="00B15FFF"/>
    <w:rsid w:val="00B1602F"/>
    <w:rsid w:val="00B160CE"/>
    <w:rsid w:val="00B1613B"/>
    <w:rsid w:val="00B161D3"/>
    <w:rsid w:val="00B16394"/>
    <w:rsid w:val="00B16487"/>
    <w:rsid w:val="00B1656A"/>
    <w:rsid w:val="00B16633"/>
    <w:rsid w:val="00B16657"/>
    <w:rsid w:val="00B166F7"/>
    <w:rsid w:val="00B1686C"/>
    <w:rsid w:val="00B16B5B"/>
    <w:rsid w:val="00B16D77"/>
    <w:rsid w:val="00B16DE5"/>
    <w:rsid w:val="00B16E6D"/>
    <w:rsid w:val="00B16EB5"/>
    <w:rsid w:val="00B17141"/>
    <w:rsid w:val="00B17332"/>
    <w:rsid w:val="00B17422"/>
    <w:rsid w:val="00B17618"/>
    <w:rsid w:val="00B1764F"/>
    <w:rsid w:val="00B17691"/>
    <w:rsid w:val="00B17811"/>
    <w:rsid w:val="00B17868"/>
    <w:rsid w:val="00B17879"/>
    <w:rsid w:val="00B178C5"/>
    <w:rsid w:val="00B17953"/>
    <w:rsid w:val="00B179FB"/>
    <w:rsid w:val="00B17B0E"/>
    <w:rsid w:val="00B17B3F"/>
    <w:rsid w:val="00B17BBE"/>
    <w:rsid w:val="00B17BFF"/>
    <w:rsid w:val="00B17F79"/>
    <w:rsid w:val="00B202B3"/>
    <w:rsid w:val="00B20312"/>
    <w:rsid w:val="00B203E4"/>
    <w:rsid w:val="00B204BB"/>
    <w:rsid w:val="00B207BE"/>
    <w:rsid w:val="00B20858"/>
    <w:rsid w:val="00B20919"/>
    <w:rsid w:val="00B20A02"/>
    <w:rsid w:val="00B20D34"/>
    <w:rsid w:val="00B20D3A"/>
    <w:rsid w:val="00B20E32"/>
    <w:rsid w:val="00B20F07"/>
    <w:rsid w:val="00B20FBB"/>
    <w:rsid w:val="00B21072"/>
    <w:rsid w:val="00B2124D"/>
    <w:rsid w:val="00B2135F"/>
    <w:rsid w:val="00B21491"/>
    <w:rsid w:val="00B21612"/>
    <w:rsid w:val="00B2168B"/>
    <w:rsid w:val="00B216F2"/>
    <w:rsid w:val="00B21763"/>
    <w:rsid w:val="00B2177F"/>
    <w:rsid w:val="00B218FB"/>
    <w:rsid w:val="00B21A1E"/>
    <w:rsid w:val="00B21A58"/>
    <w:rsid w:val="00B21A9A"/>
    <w:rsid w:val="00B21B89"/>
    <w:rsid w:val="00B21BBB"/>
    <w:rsid w:val="00B21BFA"/>
    <w:rsid w:val="00B21C51"/>
    <w:rsid w:val="00B21C8A"/>
    <w:rsid w:val="00B22200"/>
    <w:rsid w:val="00B224F8"/>
    <w:rsid w:val="00B22545"/>
    <w:rsid w:val="00B229C7"/>
    <w:rsid w:val="00B22A9A"/>
    <w:rsid w:val="00B22D32"/>
    <w:rsid w:val="00B22E5E"/>
    <w:rsid w:val="00B22EAD"/>
    <w:rsid w:val="00B23701"/>
    <w:rsid w:val="00B238B6"/>
    <w:rsid w:val="00B238E2"/>
    <w:rsid w:val="00B2395D"/>
    <w:rsid w:val="00B23992"/>
    <w:rsid w:val="00B239EE"/>
    <w:rsid w:val="00B23A64"/>
    <w:rsid w:val="00B23C23"/>
    <w:rsid w:val="00B23D3F"/>
    <w:rsid w:val="00B23D8C"/>
    <w:rsid w:val="00B23EBD"/>
    <w:rsid w:val="00B23F27"/>
    <w:rsid w:val="00B24050"/>
    <w:rsid w:val="00B24206"/>
    <w:rsid w:val="00B2435B"/>
    <w:rsid w:val="00B243C5"/>
    <w:rsid w:val="00B24482"/>
    <w:rsid w:val="00B24689"/>
    <w:rsid w:val="00B246C5"/>
    <w:rsid w:val="00B24813"/>
    <w:rsid w:val="00B248C3"/>
    <w:rsid w:val="00B24A7B"/>
    <w:rsid w:val="00B24B99"/>
    <w:rsid w:val="00B24BBE"/>
    <w:rsid w:val="00B24CAB"/>
    <w:rsid w:val="00B24DE1"/>
    <w:rsid w:val="00B24E97"/>
    <w:rsid w:val="00B24EF5"/>
    <w:rsid w:val="00B24EF7"/>
    <w:rsid w:val="00B24F2C"/>
    <w:rsid w:val="00B24F68"/>
    <w:rsid w:val="00B24FDA"/>
    <w:rsid w:val="00B25020"/>
    <w:rsid w:val="00B2502D"/>
    <w:rsid w:val="00B25117"/>
    <w:rsid w:val="00B251C9"/>
    <w:rsid w:val="00B25256"/>
    <w:rsid w:val="00B25280"/>
    <w:rsid w:val="00B2531F"/>
    <w:rsid w:val="00B25373"/>
    <w:rsid w:val="00B25492"/>
    <w:rsid w:val="00B254F0"/>
    <w:rsid w:val="00B255E1"/>
    <w:rsid w:val="00B255E4"/>
    <w:rsid w:val="00B25623"/>
    <w:rsid w:val="00B2593C"/>
    <w:rsid w:val="00B25982"/>
    <w:rsid w:val="00B25A16"/>
    <w:rsid w:val="00B25C16"/>
    <w:rsid w:val="00B25D8B"/>
    <w:rsid w:val="00B25D90"/>
    <w:rsid w:val="00B25E4F"/>
    <w:rsid w:val="00B25FE3"/>
    <w:rsid w:val="00B26012"/>
    <w:rsid w:val="00B26082"/>
    <w:rsid w:val="00B2631A"/>
    <w:rsid w:val="00B265C4"/>
    <w:rsid w:val="00B267A8"/>
    <w:rsid w:val="00B2688A"/>
    <w:rsid w:val="00B2692C"/>
    <w:rsid w:val="00B26940"/>
    <w:rsid w:val="00B269A2"/>
    <w:rsid w:val="00B26B66"/>
    <w:rsid w:val="00B26C20"/>
    <w:rsid w:val="00B26D4D"/>
    <w:rsid w:val="00B26F51"/>
    <w:rsid w:val="00B27174"/>
    <w:rsid w:val="00B271DD"/>
    <w:rsid w:val="00B272C3"/>
    <w:rsid w:val="00B27314"/>
    <w:rsid w:val="00B2745A"/>
    <w:rsid w:val="00B27542"/>
    <w:rsid w:val="00B2765D"/>
    <w:rsid w:val="00B2773B"/>
    <w:rsid w:val="00B27927"/>
    <w:rsid w:val="00B27AC1"/>
    <w:rsid w:val="00B27B6B"/>
    <w:rsid w:val="00B27B9D"/>
    <w:rsid w:val="00B30325"/>
    <w:rsid w:val="00B30357"/>
    <w:rsid w:val="00B3035A"/>
    <w:rsid w:val="00B30476"/>
    <w:rsid w:val="00B30483"/>
    <w:rsid w:val="00B3049B"/>
    <w:rsid w:val="00B30618"/>
    <w:rsid w:val="00B3061F"/>
    <w:rsid w:val="00B308FB"/>
    <w:rsid w:val="00B30915"/>
    <w:rsid w:val="00B30A8F"/>
    <w:rsid w:val="00B30C0C"/>
    <w:rsid w:val="00B30C7D"/>
    <w:rsid w:val="00B30E07"/>
    <w:rsid w:val="00B30EBC"/>
    <w:rsid w:val="00B30FAD"/>
    <w:rsid w:val="00B31008"/>
    <w:rsid w:val="00B31017"/>
    <w:rsid w:val="00B31076"/>
    <w:rsid w:val="00B310B7"/>
    <w:rsid w:val="00B31320"/>
    <w:rsid w:val="00B31360"/>
    <w:rsid w:val="00B3147A"/>
    <w:rsid w:val="00B31596"/>
    <w:rsid w:val="00B317C0"/>
    <w:rsid w:val="00B3185B"/>
    <w:rsid w:val="00B31916"/>
    <w:rsid w:val="00B3198E"/>
    <w:rsid w:val="00B31A2D"/>
    <w:rsid w:val="00B31A4A"/>
    <w:rsid w:val="00B31B33"/>
    <w:rsid w:val="00B31C1E"/>
    <w:rsid w:val="00B31DCD"/>
    <w:rsid w:val="00B31E1B"/>
    <w:rsid w:val="00B31EF0"/>
    <w:rsid w:val="00B31F1C"/>
    <w:rsid w:val="00B3219C"/>
    <w:rsid w:val="00B322BA"/>
    <w:rsid w:val="00B32361"/>
    <w:rsid w:val="00B32399"/>
    <w:rsid w:val="00B32648"/>
    <w:rsid w:val="00B32815"/>
    <w:rsid w:val="00B32934"/>
    <w:rsid w:val="00B329AD"/>
    <w:rsid w:val="00B32C2C"/>
    <w:rsid w:val="00B32C3F"/>
    <w:rsid w:val="00B32C71"/>
    <w:rsid w:val="00B32CD2"/>
    <w:rsid w:val="00B32CD5"/>
    <w:rsid w:val="00B32D1B"/>
    <w:rsid w:val="00B32D33"/>
    <w:rsid w:val="00B32EB5"/>
    <w:rsid w:val="00B32EFA"/>
    <w:rsid w:val="00B32F2D"/>
    <w:rsid w:val="00B32F82"/>
    <w:rsid w:val="00B32FEA"/>
    <w:rsid w:val="00B33020"/>
    <w:rsid w:val="00B331B0"/>
    <w:rsid w:val="00B332F3"/>
    <w:rsid w:val="00B33302"/>
    <w:rsid w:val="00B334DC"/>
    <w:rsid w:val="00B33503"/>
    <w:rsid w:val="00B33513"/>
    <w:rsid w:val="00B33516"/>
    <w:rsid w:val="00B335AD"/>
    <w:rsid w:val="00B33704"/>
    <w:rsid w:val="00B33815"/>
    <w:rsid w:val="00B33A2F"/>
    <w:rsid w:val="00B33B55"/>
    <w:rsid w:val="00B33B60"/>
    <w:rsid w:val="00B33E1F"/>
    <w:rsid w:val="00B33E45"/>
    <w:rsid w:val="00B33ED7"/>
    <w:rsid w:val="00B33F6C"/>
    <w:rsid w:val="00B341AE"/>
    <w:rsid w:val="00B34452"/>
    <w:rsid w:val="00B346B0"/>
    <w:rsid w:val="00B34709"/>
    <w:rsid w:val="00B3470F"/>
    <w:rsid w:val="00B34775"/>
    <w:rsid w:val="00B34793"/>
    <w:rsid w:val="00B34832"/>
    <w:rsid w:val="00B349DA"/>
    <w:rsid w:val="00B34AE4"/>
    <w:rsid w:val="00B34B51"/>
    <w:rsid w:val="00B34B97"/>
    <w:rsid w:val="00B34CCD"/>
    <w:rsid w:val="00B34F0B"/>
    <w:rsid w:val="00B34F9A"/>
    <w:rsid w:val="00B35197"/>
    <w:rsid w:val="00B35287"/>
    <w:rsid w:val="00B35389"/>
    <w:rsid w:val="00B3539E"/>
    <w:rsid w:val="00B35478"/>
    <w:rsid w:val="00B3560A"/>
    <w:rsid w:val="00B359D6"/>
    <w:rsid w:val="00B35A0D"/>
    <w:rsid w:val="00B35A3F"/>
    <w:rsid w:val="00B35B78"/>
    <w:rsid w:val="00B35C77"/>
    <w:rsid w:val="00B35C99"/>
    <w:rsid w:val="00B35CB1"/>
    <w:rsid w:val="00B35DC7"/>
    <w:rsid w:val="00B35F0C"/>
    <w:rsid w:val="00B361C4"/>
    <w:rsid w:val="00B362AB"/>
    <w:rsid w:val="00B36461"/>
    <w:rsid w:val="00B36531"/>
    <w:rsid w:val="00B365DE"/>
    <w:rsid w:val="00B3660F"/>
    <w:rsid w:val="00B367F2"/>
    <w:rsid w:val="00B36893"/>
    <w:rsid w:val="00B36A13"/>
    <w:rsid w:val="00B36A71"/>
    <w:rsid w:val="00B36C5F"/>
    <w:rsid w:val="00B36E66"/>
    <w:rsid w:val="00B36E68"/>
    <w:rsid w:val="00B36F14"/>
    <w:rsid w:val="00B36F50"/>
    <w:rsid w:val="00B370DC"/>
    <w:rsid w:val="00B37140"/>
    <w:rsid w:val="00B37296"/>
    <w:rsid w:val="00B37581"/>
    <w:rsid w:val="00B375C7"/>
    <w:rsid w:val="00B378AE"/>
    <w:rsid w:val="00B378D8"/>
    <w:rsid w:val="00B37A20"/>
    <w:rsid w:val="00B37C32"/>
    <w:rsid w:val="00B37CD5"/>
    <w:rsid w:val="00B37D85"/>
    <w:rsid w:val="00B37DC3"/>
    <w:rsid w:val="00B37FE3"/>
    <w:rsid w:val="00B4018B"/>
    <w:rsid w:val="00B401BD"/>
    <w:rsid w:val="00B4041F"/>
    <w:rsid w:val="00B406FD"/>
    <w:rsid w:val="00B408B8"/>
    <w:rsid w:val="00B40BE6"/>
    <w:rsid w:val="00B40C46"/>
    <w:rsid w:val="00B40D6D"/>
    <w:rsid w:val="00B40FBD"/>
    <w:rsid w:val="00B40FDC"/>
    <w:rsid w:val="00B4106D"/>
    <w:rsid w:val="00B4111E"/>
    <w:rsid w:val="00B411A1"/>
    <w:rsid w:val="00B41326"/>
    <w:rsid w:val="00B41658"/>
    <w:rsid w:val="00B41793"/>
    <w:rsid w:val="00B419B0"/>
    <w:rsid w:val="00B41A09"/>
    <w:rsid w:val="00B41ABF"/>
    <w:rsid w:val="00B41E06"/>
    <w:rsid w:val="00B41EA8"/>
    <w:rsid w:val="00B41FDD"/>
    <w:rsid w:val="00B42032"/>
    <w:rsid w:val="00B420B2"/>
    <w:rsid w:val="00B4242F"/>
    <w:rsid w:val="00B42541"/>
    <w:rsid w:val="00B426B2"/>
    <w:rsid w:val="00B426BF"/>
    <w:rsid w:val="00B42A09"/>
    <w:rsid w:val="00B42BA7"/>
    <w:rsid w:val="00B42D15"/>
    <w:rsid w:val="00B42D9D"/>
    <w:rsid w:val="00B42DA3"/>
    <w:rsid w:val="00B42EEE"/>
    <w:rsid w:val="00B42FCD"/>
    <w:rsid w:val="00B43061"/>
    <w:rsid w:val="00B431EC"/>
    <w:rsid w:val="00B432FA"/>
    <w:rsid w:val="00B4342A"/>
    <w:rsid w:val="00B43570"/>
    <w:rsid w:val="00B43696"/>
    <w:rsid w:val="00B436AA"/>
    <w:rsid w:val="00B436CE"/>
    <w:rsid w:val="00B438B3"/>
    <w:rsid w:val="00B439BA"/>
    <w:rsid w:val="00B439C8"/>
    <w:rsid w:val="00B43A1E"/>
    <w:rsid w:val="00B43A83"/>
    <w:rsid w:val="00B43AAD"/>
    <w:rsid w:val="00B43ACE"/>
    <w:rsid w:val="00B43BA8"/>
    <w:rsid w:val="00B43C24"/>
    <w:rsid w:val="00B43D6D"/>
    <w:rsid w:val="00B43F0B"/>
    <w:rsid w:val="00B43F49"/>
    <w:rsid w:val="00B4408A"/>
    <w:rsid w:val="00B44223"/>
    <w:rsid w:val="00B442B2"/>
    <w:rsid w:val="00B442C0"/>
    <w:rsid w:val="00B44301"/>
    <w:rsid w:val="00B44323"/>
    <w:rsid w:val="00B44596"/>
    <w:rsid w:val="00B446C4"/>
    <w:rsid w:val="00B44857"/>
    <w:rsid w:val="00B448EE"/>
    <w:rsid w:val="00B449CC"/>
    <w:rsid w:val="00B449E1"/>
    <w:rsid w:val="00B44B5E"/>
    <w:rsid w:val="00B44C78"/>
    <w:rsid w:val="00B44C7E"/>
    <w:rsid w:val="00B44E1D"/>
    <w:rsid w:val="00B44E48"/>
    <w:rsid w:val="00B44EF0"/>
    <w:rsid w:val="00B44F81"/>
    <w:rsid w:val="00B45264"/>
    <w:rsid w:val="00B452BA"/>
    <w:rsid w:val="00B45384"/>
    <w:rsid w:val="00B45766"/>
    <w:rsid w:val="00B4576B"/>
    <w:rsid w:val="00B45854"/>
    <w:rsid w:val="00B45979"/>
    <w:rsid w:val="00B45A7C"/>
    <w:rsid w:val="00B45C46"/>
    <w:rsid w:val="00B45D12"/>
    <w:rsid w:val="00B45DDE"/>
    <w:rsid w:val="00B45FCE"/>
    <w:rsid w:val="00B45FF9"/>
    <w:rsid w:val="00B463DD"/>
    <w:rsid w:val="00B463EC"/>
    <w:rsid w:val="00B46461"/>
    <w:rsid w:val="00B46517"/>
    <w:rsid w:val="00B46550"/>
    <w:rsid w:val="00B46695"/>
    <w:rsid w:val="00B4681D"/>
    <w:rsid w:val="00B4688C"/>
    <w:rsid w:val="00B4693B"/>
    <w:rsid w:val="00B46A44"/>
    <w:rsid w:val="00B46A62"/>
    <w:rsid w:val="00B46D13"/>
    <w:rsid w:val="00B46EA4"/>
    <w:rsid w:val="00B46F2F"/>
    <w:rsid w:val="00B47226"/>
    <w:rsid w:val="00B473E3"/>
    <w:rsid w:val="00B475EF"/>
    <w:rsid w:val="00B476B5"/>
    <w:rsid w:val="00B477E6"/>
    <w:rsid w:val="00B478B9"/>
    <w:rsid w:val="00B47D10"/>
    <w:rsid w:val="00B47D36"/>
    <w:rsid w:val="00B47F27"/>
    <w:rsid w:val="00B47FD6"/>
    <w:rsid w:val="00B5063F"/>
    <w:rsid w:val="00B507CD"/>
    <w:rsid w:val="00B5083A"/>
    <w:rsid w:val="00B509FC"/>
    <w:rsid w:val="00B50A0A"/>
    <w:rsid w:val="00B50A25"/>
    <w:rsid w:val="00B50AC8"/>
    <w:rsid w:val="00B50B01"/>
    <w:rsid w:val="00B50D35"/>
    <w:rsid w:val="00B50ED9"/>
    <w:rsid w:val="00B50FBB"/>
    <w:rsid w:val="00B51047"/>
    <w:rsid w:val="00B510D9"/>
    <w:rsid w:val="00B5110D"/>
    <w:rsid w:val="00B51118"/>
    <w:rsid w:val="00B512E5"/>
    <w:rsid w:val="00B51344"/>
    <w:rsid w:val="00B51392"/>
    <w:rsid w:val="00B513CA"/>
    <w:rsid w:val="00B5151B"/>
    <w:rsid w:val="00B51654"/>
    <w:rsid w:val="00B518C4"/>
    <w:rsid w:val="00B518E1"/>
    <w:rsid w:val="00B51BA2"/>
    <w:rsid w:val="00B51BA6"/>
    <w:rsid w:val="00B51C9C"/>
    <w:rsid w:val="00B51CCE"/>
    <w:rsid w:val="00B51D06"/>
    <w:rsid w:val="00B51D83"/>
    <w:rsid w:val="00B51FC2"/>
    <w:rsid w:val="00B52143"/>
    <w:rsid w:val="00B52226"/>
    <w:rsid w:val="00B523BC"/>
    <w:rsid w:val="00B52401"/>
    <w:rsid w:val="00B52417"/>
    <w:rsid w:val="00B524BC"/>
    <w:rsid w:val="00B524D1"/>
    <w:rsid w:val="00B524F0"/>
    <w:rsid w:val="00B5254F"/>
    <w:rsid w:val="00B5264F"/>
    <w:rsid w:val="00B526AC"/>
    <w:rsid w:val="00B52730"/>
    <w:rsid w:val="00B528CA"/>
    <w:rsid w:val="00B528CB"/>
    <w:rsid w:val="00B529B4"/>
    <w:rsid w:val="00B52A8C"/>
    <w:rsid w:val="00B52E03"/>
    <w:rsid w:val="00B52E1D"/>
    <w:rsid w:val="00B52EF9"/>
    <w:rsid w:val="00B53109"/>
    <w:rsid w:val="00B533D9"/>
    <w:rsid w:val="00B53484"/>
    <w:rsid w:val="00B534C1"/>
    <w:rsid w:val="00B536AB"/>
    <w:rsid w:val="00B5372E"/>
    <w:rsid w:val="00B53784"/>
    <w:rsid w:val="00B537A3"/>
    <w:rsid w:val="00B53937"/>
    <w:rsid w:val="00B53A39"/>
    <w:rsid w:val="00B53AAC"/>
    <w:rsid w:val="00B53AB9"/>
    <w:rsid w:val="00B53C20"/>
    <w:rsid w:val="00B53CEE"/>
    <w:rsid w:val="00B53D3A"/>
    <w:rsid w:val="00B54010"/>
    <w:rsid w:val="00B54022"/>
    <w:rsid w:val="00B54090"/>
    <w:rsid w:val="00B540D0"/>
    <w:rsid w:val="00B54141"/>
    <w:rsid w:val="00B54165"/>
    <w:rsid w:val="00B542F2"/>
    <w:rsid w:val="00B54553"/>
    <w:rsid w:val="00B54573"/>
    <w:rsid w:val="00B54673"/>
    <w:rsid w:val="00B54811"/>
    <w:rsid w:val="00B54846"/>
    <w:rsid w:val="00B5489E"/>
    <w:rsid w:val="00B54915"/>
    <w:rsid w:val="00B54B25"/>
    <w:rsid w:val="00B54B51"/>
    <w:rsid w:val="00B54C46"/>
    <w:rsid w:val="00B54C93"/>
    <w:rsid w:val="00B551A5"/>
    <w:rsid w:val="00B55390"/>
    <w:rsid w:val="00B553E8"/>
    <w:rsid w:val="00B5546F"/>
    <w:rsid w:val="00B5554A"/>
    <w:rsid w:val="00B55568"/>
    <w:rsid w:val="00B55579"/>
    <w:rsid w:val="00B555BF"/>
    <w:rsid w:val="00B5570E"/>
    <w:rsid w:val="00B55AB3"/>
    <w:rsid w:val="00B55C6C"/>
    <w:rsid w:val="00B55D7B"/>
    <w:rsid w:val="00B55FD9"/>
    <w:rsid w:val="00B56002"/>
    <w:rsid w:val="00B5660D"/>
    <w:rsid w:val="00B566D9"/>
    <w:rsid w:val="00B568F8"/>
    <w:rsid w:val="00B56A0F"/>
    <w:rsid w:val="00B56A8F"/>
    <w:rsid w:val="00B56B35"/>
    <w:rsid w:val="00B56D30"/>
    <w:rsid w:val="00B56DE0"/>
    <w:rsid w:val="00B56EAC"/>
    <w:rsid w:val="00B57114"/>
    <w:rsid w:val="00B571FA"/>
    <w:rsid w:val="00B57226"/>
    <w:rsid w:val="00B57243"/>
    <w:rsid w:val="00B5730C"/>
    <w:rsid w:val="00B57530"/>
    <w:rsid w:val="00B57584"/>
    <w:rsid w:val="00B575BE"/>
    <w:rsid w:val="00B577A8"/>
    <w:rsid w:val="00B578E0"/>
    <w:rsid w:val="00B5797B"/>
    <w:rsid w:val="00B57A91"/>
    <w:rsid w:val="00B57AA0"/>
    <w:rsid w:val="00B57DDD"/>
    <w:rsid w:val="00B57E81"/>
    <w:rsid w:val="00B600AB"/>
    <w:rsid w:val="00B603F1"/>
    <w:rsid w:val="00B6057C"/>
    <w:rsid w:val="00B605F6"/>
    <w:rsid w:val="00B6066E"/>
    <w:rsid w:val="00B607A3"/>
    <w:rsid w:val="00B60804"/>
    <w:rsid w:val="00B60805"/>
    <w:rsid w:val="00B6089E"/>
    <w:rsid w:val="00B608FC"/>
    <w:rsid w:val="00B60A95"/>
    <w:rsid w:val="00B60BA6"/>
    <w:rsid w:val="00B60C50"/>
    <w:rsid w:val="00B60C75"/>
    <w:rsid w:val="00B6104E"/>
    <w:rsid w:val="00B61270"/>
    <w:rsid w:val="00B61404"/>
    <w:rsid w:val="00B61424"/>
    <w:rsid w:val="00B614C8"/>
    <w:rsid w:val="00B617B5"/>
    <w:rsid w:val="00B617FA"/>
    <w:rsid w:val="00B61AC7"/>
    <w:rsid w:val="00B61B84"/>
    <w:rsid w:val="00B61BDB"/>
    <w:rsid w:val="00B61C78"/>
    <w:rsid w:val="00B61FA9"/>
    <w:rsid w:val="00B61FC4"/>
    <w:rsid w:val="00B6206E"/>
    <w:rsid w:val="00B621F1"/>
    <w:rsid w:val="00B62209"/>
    <w:rsid w:val="00B6229C"/>
    <w:rsid w:val="00B62336"/>
    <w:rsid w:val="00B62509"/>
    <w:rsid w:val="00B625C5"/>
    <w:rsid w:val="00B62783"/>
    <w:rsid w:val="00B62A2C"/>
    <w:rsid w:val="00B62BBA"/>
    <w:rsid w:val="00B62BE6"/>
    <w:rsid w:val="00B62C19"/>
    <w:rsid w:val="00B62C89"/>
    <w:rsid w:val="00B62CB1"/>
    <w:rsid w:val="00B62CE2"/>
    <w:rsid w:val="00B62DB6"/>
    <w:rsid w:val="00B6314C"/>
    <w:rsid w:val="00B6325C"/>
    <w:rsid w:val="00B632C4"/>
    <w:rsid w:val="00B6348A"/>
    <w:rsid w:val="00B6349F"/>
    <w:rsid w:val="00B6386E"/>
    <w:rsid w:val="00B63917"/>
    <w:rsid w:val="00B63A31"/>
    <w:rsid w:val="00B63FDF"/>
    <w:rsid w:val="00B63FE6"/>
    <w:rsid w:val="00B64038"/>
    <w:rsid w:val="00B64069"/>
    <w:rsid w:val="00B64098"/>
    <w:rsid w:val="00B64339"/>
    <w:rsid w:val="00B6433B"/>
    <w:rsid w:val="00B6436F"/>
    <w:rsid w:val="00B64380"/>
    <w:rsid w:val="00B643E1"/>
    <w:rsid w:val="00B645A4"/>
    <w:rsid w:val="00B645AB"/>
    <w:rsid w:val="00B64622"/>
    <w:rsid w:val="00B646BF"/>
    <w:rsid w:val="00B6473A"/>
    <w:rsid w:val="00B64898"/>
    <w:rsid w:val="00B64AA4"/>
    <w:rsid w:val="00B64B09"/>
    <w:rsid w:val="00B64B32"/>
    <w:rsid w:val="00B64B5A"/>
    <w:rsid w:val="00B64DED"/>
    <w:rsid w:val="00B64ED5"/>
    <w:rsid w:val="00B64F8D"/>
    <w:rsid w:val="00B6502C"/>
    <w:rsid w:val="00B65082"/>
    <w:rsid w:val="00B65142"/>
    <w:rsid w:val="00B6520F"/>
    <w:rsid w:val="00B65257"/>
    <w:rsid w:val="00B652D7"/>
    <w:rsid w:val="00B654F3"/>
    <w:rsid w:val="00B654F9"/>
    <w:rsid w:val="00B65522"/>
    <w:rsid w:val="00B6560A"/>
    <w:rsid w:val="00B65752"/>
    <w:rsid w:val="00B65A4D"/>
    <w:rsid w:val="00B65AF8"/>
    <w:rsid w:val="00B65CA6"/>
    <w:rsid w:val="00B65DF9"/>
    <w:rsid w:val="00B65E6B"/>
    <w:rsid w:val="00B65EBA"/>
    <w:rsid w:val="00B66296"/>
    <w:rsid w:val="00B66625"/>
    <w:rsid w:val="00B66901"/>
    <w:rsid w:val="00B669D4"/>
    <w:rsid w:val="00B66B27"/>
    <w:rsid w:val="00B66D5B"/>
    <w:rsid w:val="00B66DC2"/>
    <w:rsid w:val="00B66FD7"/>
    <w:rsid w:val="00B67038"/>
    <w:rsid w:val="00B67099"/>
    <w:rsid w:val="00B67174"/>
    <w:rsid w:val="00B671F1"/>
    <w:rsid w:val="00B67207"/>
    <w:rsid w:val="00B672C2"/>
    <w:rsid w:val="00B673D3"/>
    <w:rsid w:val="00B6774D"/>
    <w:rsid w:val="00B67796"/>
    <w:rsid w:val="00B6792F"/>
    <w:rsid w:val="00B679F4"/>
    <w:rsid w:val="00B67A11"/>
    <w:rsid w:val="00B67A49"/>
    <w:rsid w:val="00B67A68"/>
    <w:rsid w:val="00B67AFB"/>
    <w:rsid w:val="00B67C31"/>
    <w:rsid w:val="00B67C6C"/>
    <w:rsid w:val="00B67C6F"/>
    <w:rsid w:val="00B67DA6"/>
    <w:rsid w:val="00B67F5E"/>
    <w:rsid w:val="00B67F99"/>
    <w:rsid w:val="00B7006E"/>
    <w:rsid w:val="00B70081"/>
    <w:rsid w:val="00B700DD"/>
    <w:rsid w:val="00B70155"/>
    <w:rsid w:val="00B70183"/>
    <w:rsid w:val="00B703F3"/>
    <w:rsid w:val="00B705CC"/>
    <w:rsid w:val="00B705D3"/>
    <w:rsid w:val="00B70715"/>
    <w:rsid w:val="00B70CCF"/>
    <w:rsid w:val="00B70D4F"/>
    <w:rsid w:val="00B70D81"/>
    <w:rsid w:val="00B70DB9"/>
    <w:rsid w:val="00B70EA9"/>
    <w:rsid w:val="00B711D0"/>
    <w:rsid w:val="00B713E1"/>
    <w:rsid w:val="00B71686"/>
    <w:rsid w:val="00B71787"/>
    <w:rsid w:val="00B717C0"/>
    <w:rsid w:val="00B717E2"/>
    <w:rsid w:val="00B7181D"/>
    <w:rsid w:val="00B718C6"/>
    <w:rsid w:val="00B718ED"/>
    <w:rsid w:val="00B71B49"/>
    <w:rsid w:val="00B71CD0"/>
    <w:rsid w:val="00B71DA6"/>
    <w:rsid w:val="00B71DE1"/>
    <w:rsid w:val="00B71E11"/>
    <w:rsid w:val="00B71EF2"/>
    <w:rsid w:val="00B71F53"/>
    <w:rsid w:val="00B71F65"/>
    <w:rsid w:val="00B7201F"/>
    <w:rsid w:val="00B720BA"/>
    <w:rsid w:val="00B7228D"/>
    <w:rsid w:val="00B7242B"/>
    <w:rsid w:val="00B72511"/>
    <w:rsid w:val="00B72593"/>
    <w:rsid w:val="00B7270E"/>
    <w:rsid w:val="00B72711"/>
    <w:rsid w:val="00B727C4"/>
    <w:rsid w:val="00B727FD"/>
    <w:rsid w:val="00B728EF"/>
    <w:rsid w:val="00B72B71"/>
    <w:rsid w:val="00B72CCB"/>
    <w:rsid w:val="00B72CD2"/>
    <w:rsid w:val="00B72D64"/>
    <w:rsid w:val="00B734F3"/>
    <w:rsid w:val="00B73576"/>
    <w:rsid w:val="00B73744"/>
    <w:rsid w:val="00B73808"/>
    <w:rsid w:val="00B73C22"/>
    <w:rsid w:val="00B73C60"/>
    <w:rsid w:val="00B73C6A"/>
    <w:rsid w:val="00B73C89"/>
    <w:rsid w:val="00B73E03"/>
    <w:rsid w:val="00B73EE8"/>
    <w:rsid w:val="00B742F6"/>
    <w:rsid w:val="00B74499"/>
    <w:rsid w:val="00B744B5"/>
    <w:rsid w:val="00B74582"/>
    <w:rsid w:val="00B74763"/>
    <w:rsid w:val="00B74A15"/>
    <w:rsid w:val="00B74ABA"/>
    <w:rsid w:val="00B74C7E"/>
    <w:rsid w:val="00B74D6A"/>
    <w:rsid w:val="00B74E1E"/>
    <w:rsid w:val="00B74E65"/>
    <w:rsid w:val="00B74E6F"/>
    <w:rsid w:val="00B74FC0"/>
    <w:rsid w:val="00B7521A"/>
    <w:rsid w:val="00B752F3"/>
    <w:rsid w:val="00B75371"/>
    <w:rsid w:val="00B75471"/>
    <w:rsid w:val="00B754DC"/>
    <w:rsid w:val="00B75573"/>
    <w:rsid w:val="00B756C7"/>
    <w:rsid w:val="00B756E2"/>
    <w:rsid w:val="00B757F8"/>
    <w:rsid w:val="00B75950"/>
    <w:rsid w:val="00B75C9F"/>
    <w:rsid w:val="00B75CAD"/>
    <w:rsid w:val="00B75D52"/>
    <w:rsid w:val="00B75E05"/>
    <w:rsid w:val="00B75E69"/>
    <w:rsid w:val="00B75F7A"/>
    <w:rsid w:val="00B75FAD"/>
    <w:rsid w:val="00B760D3"/>
    <w:rsid w:val="00B761F2"/>
    <w:rsid w:val="00B76279"/>
    <w:rsid w:val="00B76325"/>
    <w:rsid w:val="00B76345"/>
    <w:rsid w:val="00B764FF"/>
    <w:rsid w:val="00B767D3"/>
    <w:rsid w:val="00B76875"/>
    <w:rsid w:val="00B76975"/>
    <w:rsid w:val="00B769EC"/>
    <w:rsid w:val="00B76B95"/>
    <w:rsid w:val="00B76C91"/>
    <w:rsid w:val="00B76EF4"/>
    <w:rsid w:val="00B76FAB"/>
    <w:rsid w:val="00B7710C"/>
    <w:rsid w:val="00B771A1"/>
    <w:rsid w:val="00B772FB"/>
    <w:rsid w:val="00B773D3"/>
    <w:rsid w:val="00B773EA"/>
    <w:rsid w:val="00B7747A"/>
    <w:rsid w:val="00B7757C"/>
    <w:rsid w:val="00B77810"/>
    <w:rsid w:val="00B77923"/>
    <w:rsid w:val="00B77A6F"/>
    <w:rsid w:val="00B77C4B"/>
    <w:rsid w:val="00B77CF6"/>
    <w:rsid w:val="00B77EF7"/>
    <w:rsid w:val="00B77FEA"/>
    <w:rsid w:val="00B80005"/>
    <w:rsid w:val="00B80069"/>
    <w:rsid w:val="00B80107"/>
    <w:rsid w:val="00B801D1"/>
    <w:rsid w:val="00B80222"/>
    <w:rsid w:val="00B80253"/>
    <w:rsid w:val="00B80309"/>
    <w:rsid w:val="00B8031B"/>
    <w:rsid w:val="00B8036E"/>
    <w:rsid w:val="00B8061C"/>
    <w:rsid w:val="00B80630"/>
    <w:rsid w:val="00B8066D"/>
    <w:rsid w:val="00B80825"/>
    <w:rsid w:val="00B80B9B"/>
    <w:rsid w:val="00B80B9D"/>
    <w:rsid w:val="00B80C03"/>
    <w:rsid w:val="00B80E35"/>
    <w:rsid w:val="00B80E6E"/>
    <w:rsid w:val="00B80EAC"/>
    <w:rsid w:val="00B80F74"/>
    <w:rsid w:val="00B81013"/>
    <w:rsid w:val="00B812A5"/>
    <w:rsid w:val="00B812AD"/>
    <w:rsid w:val="00B81331"/>
    <w:rsid w:val="00B81738"/>
    <w:rsid w:val="00B817A1"/>
    <w:rsid w:val="00B81827"/>
    <w:rsid w:val="00B819D7"/>
    <w:rsid w:val="00B819DB"/>
    <w:rsid w:val="00B81B7D"/>
    <w:rsid w:val="00B81C58"/>
    <w:rsid w:val="00B81C8B"/>
    <w:rsid w:val="00B81EB4"/>
    <w:rsid w:val="00B81F22"/>
    <w:rsid w:val="00B82004"/>
    <w:rsid w:val="00B82035"/>
    <w:rsid w:val="00B82168"/>
    <w:rsid w:val="00B82201"/>
    <w:rsid w:val="00B82287"/>
    <w:rsid w:val="00B822CB"/>
    <w:rsid w:val="00B8238C"/>
    <w:rsid w:val="00B8241D"/>
    <w:rsid w:val="00B82496"/>
    <w:rsid w:val="00B824AD"/>
    <w:rsid w:val="00B824B9"/>
    <w:rsid w:val="00B827A4"/>
    <w:rsid w:val="00B82837"/>
    <w:rsid w:val="00B828A7"/>
    <w:rsid w:val="00B828E1"/>
    <w:rsid w:val="00B829EA"/>
    <w:rsid w:val="00B82AB0"/>
    <w:rsid w:val="00B82B4C"/>
    <w:rsid w:val="00B82B79"/>
    <w:rsid w:val="00B82CEA"/>
    <w:rsid w:val="00B82DD3"/>
    <w:rsid w:val="00B82EC6"/>
    <w:rsid w:val="00B82F2A"/>
    <w:rsid w:val="00B82FD4"/>
    <w:rsid w:val="00B830E0"/>
    <w:rsid w:val="00B8319F"/>
    <w:rsid w:val="00B831C3"/>
    <w:rsid w:val="00B83229"/>
    <w:rsid w:val="00B83250"/>
    <w:rsid w:val="00B8325B"/>
    <w:rsid w:val="00B8327C"/>
    <w:rsid w:val="00B832CE"/>
    <w:rsid w:val="00B835BB"/>
    <w:rsid w:val="00B8363F"/>
    <w:rsid w:val="00B83894"/>
    <w:rsid w:val="00B83900"/>
    <w:rsid w:val="00B83920"/>
    <w:rsid w:val="00B8399A"/>
    <w:rsid w:val="00B83A0D"/>
    <w:rsid w:val="00B83A35"/>
    <w:rsid w:val="00B83BB2"/>
    <w:rsid w:val="00B83C2F"/>
    <w:rsid w:val="00B83D72"/>
    <w:rsid w:val="00B83D97"/>
    <w:rsid w:val="00B83F18"/>
    <w:rsid w:val="00B83FE0"/>
    <w:rsid w:val="00B84190"/>
    <w:rsid w:val="00B84459"/>
    <w:rsid w:val="00B8448E"/>
    <w:rsid w:val="00B844FF"/>
    <w:rsid w:val="00B8456D"/>
    <w:rsid w:val="00B845D2"/>
    <w:rsid w:val="00B845FA"/>
    <w:rsid w:val="00B84628"/>
    <w:rsid w:val="00B846AC"/>
    <w:rsid w:val="00B8478E"/>
    <w:rsid w:val="00B847AD"/>
    <w:rsid w:val="00B847EF"/>
    <w:rsid w:val="00B84861"/>
    <w:rsid w:val="00B8495C"/>
    <w:rsid w:val="00B849FF"/>
    <w:rsid w:val="00B84A36"/>
    <w:rsid w:val="00B84A64"/>
    <w:rsid w:val="00B84B0F"/>
    <w:rsid w:val="00B84C2B"/>
    <w:rsid w:val="00B84C2F"/>
    <w:rsid w:val="00B84CB0"/>
    <w:rsid w:val="00B84D00"/>
    <w:rsid w:val="00B84DBF"/>
    <w:rsid w:val="00B84E49"/>
    <w:rsid w:val="00B85131"/>
    <w:rsid w:val="00B851DC"/>
    <w:rsid w:val="00B85294"/>
    <w:rsid w:val="00B852F1"/>
    <w:rsid w:val="00B85354"/>
    <w:rsid w:val="00B85357"/>
    <w:rsid w:val="00B85373"/>
    <w:rsid w:val="00B85623"/>
    <w:rsid w:val="00B858BC"/>
    <w:rsid w:val="00B85B71"/>
    <w:rsid w:val="00B85D0B"/>
    <w:rsid w:val="00B85D61"/>
    <w:rsid w:val="00B85D62"/>
    <w:rsid w:val="00B85ED6"/>
    <w:rsid w:val="00B86068"/>
    <w:rsid w:val="00B86074"/>
    <w:rsid w:val="00B8610E"/>
    <w:rsid w:val="00B86290"/>
    <w:rsid w:val="00B866BE"/>
    <w:rsid w:val="00B866CD"/>
    <w:rsid w:val="00B8675C"/>
    <w:rsid w:val="00B8685C"/>
    <w:rsid w:val="00B8686B"/>
    <w:rsid w:val="00B8697E"/>
    <w:rsid w:val="00B86BD7"/>
    <w:rsid w:val="00B86BFA"/>
    <w:rsid w:val="00B86E79"/>
    <w:rsid w:val="00B86F22"/>
    <w:rsid w:val="00B86F30"/>
    <w:rsid w:val="00B86F63"/>
    <w:rsid w:val="00B86F8F"/>
    <w:rsid w:val="00B86FDA"/>
    <w:rsid w:val="00B87212"/>
    <w:rsid w:val="00B8723F"/>
    <w:rsid w:val="00B8725A"/>
    <w:rsid w:val="00B87345"/>
    <w:rsid w:val="00B87535"/>
    <w:rsid w:val="00B87557"/>
    <w:rsid w:val="00B875E9"/>
    <w:rsid w:val="00B8786D"/>
    <w:rsid w:val="00B878CD"/>
    <w:rsid w:val="00B8792B"/>
    <w:rsid w:val="00B87A3F"/>
    <w:rsid w:val="00B87C55"/>
    <w:rsid w:val="00B87C63"/>
    <w:rsid w:val="00B87CD1"/>
    <w:rsid w:val="00B87CEB"/>
    <w:rsid w:val="00B87E9D"/>
    <w:rsid w:val="00B87EB2"/>
    <w:rsid w:val="00B87FD9"/>
    <w:rsid w:val="00B90255"/>
    <w:rsid w:val="00B90772"/>
    <w:rsid w:val="00B9077D"/>
    <w:rsid w:val="00B909CB"/>
    <w:rsid w:val="00B90B2B"/>
    <w:rsid w:val="00B90C06"/>
    <w:rsid w:val="00B90CB0"/>
    <w:rsid w:val="00B90DCE"/>
    <w:rsid w:val="00B90E2F"/>
    <w:rsid w:val="00B90E32"/>
    <w:rsid w:val="00B90E3E"/>
    <w:rsid w:val="00B90F5C"/>
    <w:rsid w:val="00B90FFB"/>
    <w:rsid w:val="00B91138"/>
    <w:rsid w:val="00B91287"/>
    <w:rsid w:val="00B91497"/>
    <w:rsid w:val="00B916B0"/>
    <w:rsid w:val="00B9178E"/>
    <w:rsid w:val="00B917EA"/>
    <w:rsid w:val="00B919BA"/>
    <w:rsid w:val="00B91A07"/>
    <w:rsid w:val="00B91B94"/>
    <w:rsid w:val="00B91D61"/>
    <w:rsid w:val="00B91DA9"/>
    <w:rsid w:val="00B91E96"/>
    <w:rsid w:val="00B91EEC"/>
    <w:rsid w:val="00B92042"/>
    <w:rsid w:val="00B9210D"/>
    <w:rsid w:val="00B92291"/>
    <w:rsid w:val="00B922D2"/>
    <w:rsid w:val="00B92377"/>
    <w:rsid w:val="00B923BC"/>
    <w:rsid w:val="00B923C8"/>
    <w:rsid w:val="00B923E6"/>
    <w:rsid w:val="00B9245D"/>
    <w:rsid w:val="00B92586"/>
    <w:rsid w:val="00B926BA"/>
    <w:rsid w:val="00B92ADD"/>
    <w:rsid w:val="00B92B3B"/>
    <w:rsid w:val="00B92C88"/>
    <w:rsid w:val="00B92D8A"/>
    <w:rsid w:val="00B9300A"/>
    <w:rsid w:val="00B930C8"/>
    <w:rsid w:val="00B93226"/>
    <w:rsid w:val="00B933DD"/>
    <w:rsid w:val="00B9355E"/>
    <w:rsid w:val="00B938AD"/>
    <w:rsid w:val="00B939E5"/>
    <w:rsid w:val="00B93A50"/>
    <w:rsid w:val="00B93A5D"/>
    <w:rsid w:val="00B93B0E"/>
    <w:rsid w:val="00B93B8F"/>
    <w:rsid w:val="00B93D0D"/>
    <w:rsid w:val="00B93D8C"/>
    <w:rsid w:val="00B93D9F"/>
    <w:rsid w:val="00B93E08"/>
    <w:rsid w:val="00B94045"/>
    <w:rsid w:val="00B94136"/>
    <w:rsid w:val="00B9415D"/>
    <w:rsid w:val="00B942E5"/>
    <w:rsid w:val="00B943BB"/>
    <w:rsid w:val="00B94501"/>
    <w:rsid w:val="00B94563"/>
    <w:rsid w:val="00B9462D"/>
    <w:rsid w:val="00B94637"/>
    <w:rsid w:val="00B947BD"/>
    <w:rsid w:val="00B949C2"/>
    <w:rsid w:val="00B94AE6"/>
    <w:rsid w:val="00B94BFA"/>
    <w:rsid w:val="00B94C6B"/>
    <w:rsid w:val="00B94C7C"/>
    <w:rsid w:val="00B94D0D"/>
    <w:rsid w:val="00B94DAC"/>
    <w:rsid w:val="00B94ECD"/>
    <w:rsid w:val="00B94F9E"/>
    <w:rsid w:val="00B951D8"/>
    <w:rsid w:val="00B9549B"/>
    <w:rsid w:val="00B95699"/>
    <w:rsid w:val="00B957D1"/>
    <w:rsid w:val="00B95A92"/>
    <w:rsid w:val="00B95AD0"/>
    <w:rsid w:val="00B95D6B"/>
    <w:rsid w:val="00B95E21"/>
    <w:rsid w:val="00B95E83"/>
    <w:rsid w:val="00B96033"/>
    <w:rsid w:val="00B962ED"/>
    <w:rsid w:val="00B962FD"/>
    <w:rsid w:val="00B9661B"/>
    <w:rsid w:val="00B96664"/>
    <w:rsid w:val="00B96734"/>
    <w:rsid w:val="00B967A8"/>
    <w:rsid w:val="00B96950"/>
    <w:rsid w:val="00B96A00"/>
    <w:rsid w:val="00B96CFA"/>
    <w:rsid w:val="00B96F70"/>
    <w:rsid w:val="00B96FFF"/>
    <w:rsid w:val="00B97207"/>
    <w:rsid w:val="00B97292"/>
    <w:rsid w:val="00B975CD"/>
    <w:rsid w:val="00B976B9"/>
    <w:rsid w:val="00B977C4"/>
    <w:rsid w:val="00B97865"/>
    <w:rsid w:val="00B9788F"/>
    <w:rsid w:val="00B97B36"/>
    <w:rsid w:val="00B97B90"/>
    <w:rsid w:val="00B97DBC"/>
    <w:rsid w:val="00B97DBF"/>
    <w:rsid w:val="00B97E95"/>
    <w:rsid w:val="00B97EDF"/>
    <w:rsid w:val="00B97EF3"/>
    <w:rsid w:val="00BA0002"/>
    <w:rsid w:val="00BA0089"/>
    <w:rsid w:val="00BA02A7"/>
    <w:rsid w:val="00BA03E4"/>
    <w:rsid w:val="00BA053A"/>
    <w:rsid w:val="00BA0596"/>
    <w:rsid w:val="00BA05D1"/>
    <w:rsid w:val="00BA05F4"/>
    <w:rsid w:val="00BA06B6"/>
    <w:rsid w:val="00BA072A"/>
    <w:rsid w:val="00BA078D"/>
    <w:rsid w:val="00BA07ED"/>
    <w:rsid w:val="00BA0920"/>
    <w:rsid w:val="00BA09E3"/>
    <w:rsid w:val="00BA0BEF"/>
    <w:rsid w:val="00BA0C9B"/>
    <w:rsid w:val="00BA0D3B"/>
    <w:rsid w:val="00BA0DA9"/>
    <w:rsid w:val="00BA0DAF"/>
    <w:rsid w:val="00BA0EA9"/>
    <w:rsid w:val="00BA0F86"/>
    <w:rsid w:val="00BA1035"/>
    <w:rsid w:val="00BA10D6"/>
    <w:rsid w:val="00BA1143"/>
    <w:rsid w:val="00BA142F"/>
    <w:rsid w:val="00BA15AF"/>
    <w:rsid w:val="00BA17D3"/>
    <w:rsid w:val="00BA1861"/>
    <w:rsid w:val="00BA18BC"/>
    <w:rsid w:val="00BA1925"/>
    <w:rsid w:val="00BA1982"/>
    <w:rsid w:val="00BA199A"/>
    <w:rsid w:val="00BA19E0"/>
    <w:rsid w:val="00BA1A40"/>
    <w:rsid w:val="00BA1C92"/>
    <w:rsid w:val="00BA1D73"/>
    <w:rsid w:val="00BA1E05"/>
    <w:rsid w:val="00BA1E9B"/>
    <w:rsid w:val="00BA1EC6"/>
    <w:rsid w:val="00BA1FF3"/>
    <w:rsid w:val="00BA21D2"/>
    <w:rsid w:val="00BA2352"/>
    <w:rsid w:val="00BA24E3"/>
    <w:rsid w:val="00BA25C8"/>
    <w:rsid w:val="00BA262A"/>
    <w:rsid w:val="00BA2A38"/>
    <w:rsid w:val="00BA2ADA"/>
    <w:rsid w:val="00BA2C71"/>
    <w:rsid w:val="00BA2E05"/>
    <w:rsid w:val="00BA2E21"/>
    <w:rsid w:val="00BA2F4B"/>
    <w:rsid w:val="00BA3006"/>
    <w:rsid w:val="00BA3282"/>
    <w:rsid w:val="00BA3321"/>
    <w:rsid w:val="00BA3645"/>
    <w:rsid w:val="00BA37BC"/>
    <w:rsid w:val="00BA38B9"/>
    <w:rsid w:val="00BA3A80"/>
    <w:rsid w:val="00BA3AAF"/>
    <w:rsid w:val="00BA3AE0"/>
    <w:rsid w:val="00BA3B16"/>
    <w:rsid w:val="00BA3BBD"/>
    <w:rsid w:val="00BA3BE8"/>
    <w:rsid w:val="00BA3DD2"/>
    <w:rsid w:val="00BA3DED"/>
    <w:rsid w:val="00BA3E02"/>
    <w:rsid w:val="00BA3EAF"/>
    <w:rsid w:val="00BA3F85"/>
    <w:rsid w:val="00BA3F95"/>
    <w:rsid w:val="00BA4083"/>
    <w:rsid w:val="00BA42FB"/>
    <w:rsid w:val="00BA4445"/>
    <w:rsid w:val="00BA4692"/>
    <w:rsid w:val="00BA46AD"/>
    <w:rsid w:val="00BA479B"/>
    <w:rsid w:val="00BA4936"/>
    <w:rsid w:val="00BA4B13"/>
    <w:rsid w:val="00BA4C71"/>
    <w:rsid w:val="00BA4DA9"/>
    <w:rsid w:val="00BA4E26"/>
    <w:rsid w:val="00BA5065"/>
    <w:rsid w:val="00BA50EB"/>
    <w:rsid w:val="00BA5136"/>
    <w:rsid w:val="00BA521A"/>
    <w:rsid w:val="00BA52F0"/>
    <w:rsid w:val="00BA53CF"/>
    <w:rsid w:val="00BA5473"/>
    <w:rsid w:val="00BA5621"/>
    <w:rsid w:val="00BA57FB"/>
    <w:rsid w:val="00BA5838"/>
    <w:rsid w:val="00BA584C"/>
    <w:rsid w:val="00BA5A34"/>
    <w:rsid w:val="00BA5CC7"/>
    <w:rsid w:val="00BA5F9D"/>
    <w:rsid w:val="00BA5FF9"/>
    <w:rsid w:val="00BA61C4"/>
    <w:rsid w:val="00BA61D2"/>
    <w:rsid w:val="00BA62D7"/>
    <w:rsid w:val="00BA62E3"/>
    <w:rsid w:val="00BA63D9"/>
    <w:rsid w:val="00BA6543"/>
    <w:rsid w:val="00BA6866"/>
    <w:rsid w:val="00BA6908"/>
    <w:rsid w:val="00BA69E9"/>
    <w:rsid w:val="00BA6A91"/>
    <w:rsid w:val="00BA6D06"/>
    <w:rsid w:val="00BA6F73"/>
    <w:rsid w:val="00BA7022"/>
    <w:rsid w:val="00BA713A"/>
    <w:rsid w:val="00BA7369"/>
    <w:rsid w:val="00BA73DD"/>
    <w:rsid w:val="00BA766E"/>
    <w:rsid w:val="00BA7684"/>
    <w:rsid w:val="00BA77AD"/>
    <w:rsid w:val="00BA77DF"/>
    <w:rsid w:val="00BA7860"/>
    <w:rsid w:val="00BA79C2"/>
    <w:rsid w:val="00BA7A1D"/>
    <w:rsid w:val="00BA7B9F"/>
    <w:rsid w:val="00BA7C19"/>
    <w:rsid w:val="00BA7C6D"/>
    <w:rsid w:val="00BA7C7F"/>
    <w:rsid w:val="00BA7D89"/>
    <w:rsid w:val="00BA7E35"/>
    <w:rsid w:val="00BB0088"/>
    <w:rsid w:val="00BB03B6"/>
    <w:rsid w:val="00BB03BC"/>
    <w:rsid w:val="00BB0427"/>
    <w:rsid w:val="00BB04C5"/>
    <w:rsid w:val="00BB060A"/>
    <w:rsid w:val="00BB08F0"/>
    <w:rsid w:val="00BB0926"/>
    <w:rsid w:val="00BB094B"/>
    <w:rsid w:val="00BB098A"/>
    <w:rsid w:val="00BB09C3"/>
    <w:rsid w:val="00BB0CE6"/>
    <w:rsid w:val="00BB0D27"/>
    <w:rsid w:val="00BB0D99"/>
    <w:rsid w:val="00BB10A7"/>
    <w:rsid w:val="00BB113D"/>
    <w:rsid w:val="00BB12EF"/>
    <w:rsid w:val="00BB130E"/>
    <w:rsid w:val="00BB13FE"/>
    <w:rsid w:val="00BB159B"/>
    <w:rsid w:val="00BB183D"/>
    <w:rsid w:val="00BB1845"/>
    <w:rsid w:val="00BB18AC"/>
    <w:rsid w:val="00BB1927"/>
    <w:rsid w:val="00BB1964"/>
    <w:rsid w:val="00BB1C30"/>
    <w:rsid w:val="00BB1CE5"/>
    <w:rsid w:val="00BB1D7B"/>
    <w:rsid w:val="00BB1D91"/>
    <w:rsid w:val="00BB1E88"/>
    <w:rsid w:val="00BB1EFA"/>
    <w:rsid w:val="00BB2028"/>
    <w:rsid w:val="00BB2154"/>
    <w:rsid w:val="00BB2499"/>
    <w:rsid w:val="00BB26A6"/>
    <w:rsid w:val="00BB27F0"/>
    <w:rsid w:val="00BB2A51"/>
    <w:rsid w:val="00BB2AD1"/>
    <w:rsid w:val="00BB2B60"/>
    <w:rsid w:val="00BB2B70"/>
    <w:rsid w:val="00BB2CA2"/>
    <w:rsid w:val="00BB2CF5"/>
    <w:rsid w:val="00BB2D69"/>
    <w:rsid w:val="00BB2E67"/>
    <w:rsid w:val="00BB2F6F"/>
    <w:rsid w:val="00BB312C"/>
    <w:rsid w:val="00BB3846"/>
    <w:rsid w:val="00BB3852"/>
    <w:rsid w:val="00BB3939"/>
    <w:rsid w:val="00BB396E"/>
    <w:rsid w:val="00BB3CF3"/>
    <w:rsid w:val="00BB3DD6"/>
    <w:rsid w:val="00BB3EE6"/>
    <w:rsid w:val="00BB40DA"/>
    <w:rsid w:val="00BB421B"/>
    <w:rsid w:val="00BB434E"/>
    <w:rsid w:val="00BB4504"/>
    <w:rsid w:val="00BB479E"/>
    <w:rsid w:val="00BB4833"/>
    <w:rsid w:val="00BB4892"/>
    <w:rsid w:val="00BB4A9C"/>
    <w:rsid w:val="00BB4C02"/>
    <w:rsid w:val="00BB4C9F"/>
    <w:rsid w:val="00BB4F28"/>
    <w:rsid w:val="00BB4FAA"/>
    <w:rsid w:val="00BB5023"/>
    <w:rsid w:val="00BB5048"/>
    <w:rsid w:val="00BB5064"/>
    <w:rsid w:val="00BB5165"/>
    <w:rsid w:val="00BB5289"/>
    <w:rsid w:val="00BB53A2"/>
    <w:rsid w:val="00BB5493"/>
    <w:rsid w:val="00BB553B"/>
    <w:rsid w:val="00BB56D1"/>
    <w:rsid w:val="00BB57D0"/>
    <w:rsid w:val="00BB57FF"/>
    <w:rsid w:val="00BB58F0"/>
    <w:rsid w:val="00BB5B08"/>
    <w:rsid w:val="00BB5DB1"/>
    <w:rsid w:val="00BB5E46"/>
    <w:rsid w:val="00BB5EA2"/>
    <w:rsid w:val="00BB5FD8"/>
    <w:rsid w:val="00BB6074"/>
    <w:rsid w:val="00BB61DB"/>
    <w:rsid w:val="00BB631F"/>
    <w:rsid w:val="00BB6663"/>
    <w:rsid w:val="00BB699D"/>
    <w:rsid w:val="00BB6E63"/>
    <w:rsid w:val="00BB7033"/>
    <w:rsid w:val="00BB716E"/>
    <w:rsid w:val="00BB71A3"/>
    <w:rsid w:val="00BB7655"/>
    <w:rsid w:val="00BB770E"/>
    <w:rsid w:val="00BB776A"/>
    <w:rsid w:val="00BB7AFF"/>
    <w:rsid w:val="00BB7B2E"/>
    <w:rsid w:val="00BB7B84"/>
    <w:rsid w:val="00BB7C1B"/>
    <w:rsid w:val="00BB7DF0"/>
    <w:rsid w:val="00BB7EE0"/>
    <w:rsid w:val="00BB7F2D"/>
    <w:rsid w:val="00BB7FF9"/>
    <w:rsid w:val="00BC0022"/>
    <w:rsid w:val="00BC00FB"/>
    <w:rsid w:val="00BC03C4"/>
    <w:rsid w:val="00BC058F"/>
    <w:rsid w:val="00BC05DE"/>
    <w:rsid w:val="00BC05F9"/>
    <w:rsid w:val="00BC0676"/>
    <w:rsid w:val="00BC0972"/>
    <w:rsid w:val="00BC09F1"/>
    <w:rsid w:val="00BC09F6"/>
    <w:rsid w:val="00BC0A05"/>
    <w:rsid w:val="00BC0B89"/>
    <w:rsid w:val="00BC0BE7"/>
    <w:rsid w:val="00BC0C27"/>
    <w:rsid w:val="00BC0CEC"/>
    <w:rsid w:val="00BC0F1F"/>
    <w:rsid w:val="00BC0FA1"/>
    <w:rsid w:val="00BC10DE"/>
    <w:rsid w:val="00BC1242"/>
    <w:rsid w:val="00BC1253"/>
    <w:rsid w:val="00BC12D5"/>
    <w:rsid w:val="00BC1332"/>
    <w:rsid w:val="00BC1357"/>
    <w:rsid w:val="00BC141E"/>
    <w:rsid w:val="00BC156B"/>
    <w:rsid w:val="00BC17E6"/>
    <w:rsid w:val="00BC1A3C"/>
    <w:rsid w:val="00BC1B32"/>
    <w:rsid w:val="00BC1C75"/>
    <w:rsid w:val="00BC1E90"/>
    <w:rsid w:val="00BC209C"/>
    <w:rsid w:val="00BC2179"/>
    <w:rsid w:val="00BC2239"/>
    <w:rsid w:val="00BC2383"/>
    <w:rsid w:val="00BC244F"/>
    <w:rsid w:val="00BC24EB"/>
    <w:rsid w:val="00BC250D"/>
    <w:rsid w:val="00BC26D4"/>
    <w:rsid w:val="00BC2809"/>
    <w:rsid w:val="00BC2833"/>
    <w:rsid w:val="00BC28B4"/>
    <w:rsid w:val="00BC28D0"/>
    <w:rsid w:val="00BC2999"/>
    <w:rsid w:val="00BC29BB"/>
    <w:rsid w:val="00BC2B7D"/>
    <w:rsid w:val="00BC2BFA"/>
    <w:rsid w:val="00BC2BFD"/>
    <w:rsid w:val="00BC2C24"/>
    <w:rsid w:val="00BC2CDC"/>
    <w:rsid w:val="00BC2CE5"/>
    <w:rsid w:val="00BC2D7B"/>
    <w:rsid w:val="00BC30B3"/>
    <w:rsid w:val="00BC35F1"/>
    <w:rsid w:val="00BC3664"/>
    <w:rsid w:val="00BC36AD"/>
    <w:rsid w:val="00BC3715"/>
    <w:rsid w:val="00BC377A"/>
    <w:rsid w:val="00BC37A8"/>
    <w:rsid w:val="00BC3860"/>
    <w:rsid w:val="00BC3A5C"/>
    <w:rsid w:val="00BC3AE1"/>
    <w:rsid w:val="00BC3D84"/>
    <w:rsid w:val="00BC3D93"/>
    <w:rsid w:val="00BC3F4E"/>
    <w:rsid w:val="00BC4008"/>
    <w:rsid w:val="00BC400D"/>
    <w:rsid w:val="00BC4108"/>
    <w:rsid w:val="00BC4152"/>
    <w:rsid w:val="00BC417C"/>
    <w:rsid w:val="00BC41CB"/>
    <w:rsid w:val="00BC41F2"/>
    <w:rsid w:val="00BC42AF"/>
    <w:rsid w:val="00BC42C3"/>
    <w:rsid w:val="00BC45D7"/>
    <w:rsid w:val="00BC4628"/>
    <w:rsid w:val="00BC4640"/>
    <w:rsid w:val="00BC4643"/>
    <w:rsid w:val="00BC4771"/>
    <w:rsid w:val="00BC4896"/>
    <w:rsid w:val="00BC48F1"/>
    <w:rsid w:val="00BC492E"/>
    <w:rsid w:val="00BC4E41"/>
    <w:rsid w:val="00BC4ED8"/>
    <w:rsid w:val="00BC4FCF"/>
    <w:rsid w:val="00BC503C"/>
    <w:rsid w:val="00BC511D"/>
    <w:rsid w:val="00BC526A"/>
    <w:rsid w:val="00BC52A2"/>
    <w:rsid w:val="00BC5304"/>
    <w:rsid w:val="00BC5341"/>
    <w:rsid w:val="00BC536E"/>
    <w:rsid w:val="00BC53F9"/>
    <w:rsid w:val="00BC5573"/>
    <w:rsid w:val="00BC5621"/>
    <w:rsid w:val="00BC5647"/>
    <w:rsid w:val="00BC5649"/>
    <w:rsid w:val="00BC5713"/>
    <w:rsid w:val="00BC585E"/>
    <w:rsid w:val="00BC5885"/>
    <w:rsid w:val="00BC5891"/>
    <w:rsid w:val="00BC592B"/>
    <w:rsid w:val="00BC5D69"/>
    <w:rsid w:val="00BC5DF3"/>
    <w:rsid w:val="00BC634E"/>
    <w:rsid w:val="00BC6468"/>
    <w:rsid w:val="00BC65A8"/>
    <w:rsid w:val="00BC6667"/>
    <w:rsid w:val="00BC677F"/>
    <w:rsid w:val="00BC68E0"/>
    <w:rsid w:val="00BC69DB"/>
    <w:rsid w:val="00BC6AEE"/>
    <w:rsid w:val="00BC6DE0"/>
    <w:rsid w:val="00BC6FBD"/>
    <w:rsid w:val="00BC6FD4"/>
    <w:rsid w:val="00BC7247"/>
    <w:rsid w:val="00BC7594"/>
    <w:rsid w:val="00BC75EA"/>
    <w:rsid w:val="00BC768F"/>
    <w:rsid w:val="00BC77D9"/>
    <w:rsid w:val="00BC795B"/>
    <w:rsid w:val="00BC7B05"/>
    <w:rsid w:val="00BC7BB1"/>
    <w:rsid w:val="00BD0070"/>
    <w:rsid w:val="00BD031F"/>
    <w:rsid w:val="00BD0615"/>
    <w:rsid w:val="00BD06F3"/>
    <w:rsid w:val="00BD0752"/>
    <w:rsid w:val="00BD0780"/>
    <w:rsid w:val="00BD07BC"/>
    <w:rsid w:val="00BD07D5"/>
    <w:rsid w:val="00BD07E2"/>
    <w:rsid w:val="00BD089C"/>
    <w:rsid w:val="00BD08DA"/>
    <w:rsid w:val="00BD08FD"/>
    <w:rsid w:val="00BD0956"/>
    <w:rsid w:val="00BD0A9A"/>
    <w:rsid w:val="00BD0B58"/>
    <w:rsid w:val="00BD0E47"/>
    <w:rsid w:val="00BD0EC0"/>
    <w:rsid w:val="00BD0F85"/>
    <w:rsid w:val="00BD10B9"/>
    <w:rsid w:val="00BD1255"/>
    <w:rsid w:val="00BD1259"/>
    <w:rsid w:val="00BD1462"/>
    <w:rsid w:val="00BD146F"/>
    <w:rsid w:val="00BD1497"/>
    <w:rsid w:val="00BD15E7"/>
    <w:rsid w:val="00BD1818"/>
    <w:rsid w:val="00BD1906"/>
    <w:rsid w:val="00BD19F4"/>
    <w:rsid w:val="00BD1A0A"/>
    <w:rsid w:val="00BD1A15"/>
    <w:rsid w:val="00BD1A65"/>
    <w:rsid w:val="00BD1A80"/>
    <w:rsid w:val="00BD1B06"/>
    <w:rsid w:val="00BD1B69"/>
    <w:rsid w:val="00BD1C2D"/>
    <w:rsid w:val="00BD1C48"/>
    <w:rsid w:val="00BD1CD0"/>
    <w:rsid w:val="00BD1CD2"/>
    <w:rsid w:val="00BD1E15"/>
    <w:rsid w:val="00BD1E21"/>
    <w:rsid w:val="00BD1E6A"/>
    <w:rsid w:val="00BD1EB7"/>
    <w:rsid w:val="00BD1F04"/>
    <w:rsid w:val="00BD1F9B"/>
    <w:rsid w:val="00BD1FA0"/>
    <w:rsid w:val="00BD1FC8"/>
    <w:rsid w:val="00BD207C"/>
    <w:rsid w:val="00BD2182"/>
    <w:rsid w:val="00BD21BA"/>
    <w:rsid w:val="00BD228A"/>
    <w:rsid w:val="00BD228E"/>
    <w:rsid w:val="00BD24B4"/>
    <w:rsid w:val="00BD24D3"/>
    <w:rsid w:val="00BD2AD2"/>
    <w:rsid w:val="00BD2AE9"/>
    <w:rsid w:val="00BD2C1A"/>
    <w:rsid w:val="00BD2CC7"/>
    <w:rsid w:val="00BD2D47"/>
    <w:rsid w:val="00BD2D94"/>
    <w:rsid w:val="00BD3435"/>
    <w:rsid w:val="00BD36C9"/>
    <w:rsid w:val="00BD37DF"/>
    <w:rsid w:val="00BD39EE"/>
    <w:rsid w:val="00BD3B5D"/>
    <w:rsid w:val="00BD3BB9"/>
    <w:rsid w:val="00BD3C3B"/>
    <w:rsid w:val="00BD3E82"/>
    <w:rsid w:val="00BD3E93"/>
    <w:rsid w:val="00BD3F26"/>
    <w:rsid w:val="00BD3F4F"/>
    <w:rsid w:val="00BD3F8E"/>
    <w:rsid w:val="00BD400C"/>
    <w:rsid w:val="00BD40ED"/>
    <w:rsid w:val="00BD4132"/>
    <w:rsid w:val="00BD4195"/>
    <w:rsid w:val="00BD41AC"/>
    <w:rsid w:val="00BD4293"/>
    <w:rsid w:val="00BD4343"/>
    <w:rsid w:val="00BD4553"/>
    <w:rsid w:val="00BD45C3"/>
    <w:rsid w:val="00BD46AD"/>
    <w:rsid w:val="00BD46B0"/>
    <w:rsid w:val="00BD476D"/>
    <w:rsid w:val="00BD49CF"/>
    <w:rsid w:val="00BD4A11"/>
    <w:rsid w:val="00BD4A50"/>
    <w:rsid w:val="00BD4B24"/>
    <w:rsid w:val="00BD4BDE"/>
    <w:rsid w:val="00BD4BFD"/>
    <w:rsid w:val="00BD4D08"/>
    <w:rsid w:val="00BD4EBC"/>
    <w:rsid w:val="00BD4F5D"/>
    <w:rsid w:val="00BD5217"/>
    <w:rsid w:val="00BD528C"/>
    <w:rsid w:val="00BD5326"/>
    <w:rsid w:val="00BD539B"/>
    <w:rsid w:val="00BD5414"/>
    <w:rsid w:val="00BD54F5"/>
    <w:rsid w:val="00BD5662"/>
    <w:rsid w:val="00BD56F3"/>
    <w:rsid w:val="00BD5826"/>
    <w:rsid w:val="00BD58CD"/>
    <w:rsid w:val="00BD5975"/>
    <w:rsid w:val="00BD5A2D"/>
    <w:rsid w:val="00BD5B7A"/>
    <w:rsid w:val="00BD5CF7"/>
    <w:rsid w:val="00BD5D11"/>
    <w:rsid w:val="00BD5E1A"/>
    <w:rsid w:val="00BD5E78"/>
    <w:rsid w:val="00BD5F4D"/>
    <w:rsid w:val="00BD5F4F"/>
    <w:rsid w:val="00BD5FFD"/>
    <w:rsid w:val="00BD652B"/>
    <w:rsid w:val="00BD6570"/>
    <w:rsid w:val="00BD65CE"/>
    <w:rsid w:val="00BD6627"/>
    <w:rsid w:val="00BD68BB"/>
    <w:rsid w:val="00BD68D3"/>
    <w:rsid w:val="00BD6B50"/>
    <w:rsid w:val="00BD6C79"/>
    <w:rsid w:val="00BD6CE7"/>
    <w:rsid w:val="00BD6DC5"/>
    <w:rsid w:val="00BD6E2E"/>
    <w:rsid w:val="00BD6FC5"/>
    <w:rsid w:val="00BD704F"/>
    <w:rsid w:val="00BD7094"/>
    <w:rsid w:val="00BD7124"/>
    <w:rsid w:val="00BD7163"/>
    <w:rsid w:val="00BD720F"/>
    <w:rsid w:val="00BD730E"/>
    <w:rsid w:val="00BD73BA"/>
    <w:rsid w:val="00BD743C"/>
    <w:rsid w:val="00BD752E"/>
    <w:rsid w:val="00BD7700"/>
    <w:rsid w:val="00BD78A1"/>
    <w:rsid w:val="00BD7905"/>
    <w:rsid w:val="00BD7B27"/>
    <w:rsid w:val="00BD7BC1"/>
    <w:rsid w:val="00BD7C34"/>
    <w:rsid w:val="00BD7C62"/>
    <w:rsid w:val="00BD7D55"/>
    <w:rsid w:val="00BD7D9B"/>
    <w:rsid w:val="00BD7E8A"/>
    <w:rsid w:val="00BD7EC5"/>
    <w:rsid w:val="00BD7FA7"/>
    <w:rsid w:val="00BD7FBD"/>
    <w:rsid w:val="00BE0078"/>
    <w:rsid w:val="00BE02D0"/>
    <w:rsid w:val="00BE02E5"/>
    <w:rsid w:val="00BE0427"/>
    <w:rsid w:val="00BE0597"/>
    <w:rsid w:val="00BE0675"/>
    <w:rsid w:val="00BE06B6"/>
    <w:rsid w:val="00BE0B8A"/>
    <w:rsid w:val="00BE0CCB"/>
    <w:rsid w:val="00BE0E2E"/>
    <w:rsid w:val="00BE11BC"/>
    <w:rsid w:val="00BE1246"/>
    <w:rsid w:val="00BE1278"/>
    <w:rsid w:val="00BE130F"/>
    <w:rsid w:val="00BE1320"/>
    <w:rsid w:val="00BE14A0"/>
    <w:rsid w:val="00BE173B"/>
    <w:rsid w:val="00BE181A"/>
    <w:rsid w:val="00BE1A2C"/>
    <w:rsid w:val="00BE1C47"/>
    <w:rsid w:val="00BE1E41"/>
    <w:rsid w:val="00BE1EB5"/>
    <w:rsid w:val="00BE1F42"/>
    <w:rsid w:val="00BE21DB"/>
    <w:rsid w:val="00BE2372"/>
    <w:rsid w:val="00BE2395"/>
    <w:rsid w:val="00BE2456"/>
    <w:rsid w:val="00BE2545"/>
    <w:rsid w:val="00BE2587"/>
    <w:rsid w:val="00BE25E6"/>
    <w:rsid w:val="00BE2615"/>
    <w:rsid w:val="00BE291E"/>
    <w:rsid w:val="00BE291F"/>
    <w:rsid w:val="00BE2AD9"/>
    <w:rsid w:val="00BE2ED0"/>
    <w:rsid w:val="00BE2F3D"/>
    <w:rsid w:val="00BE313E"/>
    <w:rsid w:val="00BE323E"/>
    <w:rsid w:val="00BE32BD"/>
    <w:rsid w:val="00BE3414"/>
    <w:rsid w:val="00BE34A7"/>
    <w:rsid w:val="00BE368C"/>
    <w:rsid w:val="00BE3730"/>
    <w:rsid w:val="00BE37EF"/>
    <w:rsid w:val="00BE3967"/>
    <w:rsid w:val="00BE3968"/>
    <w:rsid w:val="00BE3AC3"/>
    <w:rsid w:val="00BE3B48"/>
    <w:rsid w:val="00BE3B67"/>
    <w:rsid w:val="00BE3B8D"/>
    <w:rsid w:val="00BE3BAC"/>
    <w:rsid w:val="00BE3C58"/>
    <w:rsid w:val="00BE3CEA"/>
    <w:rsid w:val="00BE3D0E"/>
    <w:rsid w:val="00BE3D9C"/>
    <w:rsid w:val="00BE3E2F"/>
    <w:rsid w:val="00BE3E8F"/>
    <w:rsid w:val="00BE3F17"/>
    <w:rsid w:val="00BE3FB4"/>
    <w:rsid w:val="00BE4024"/>
    <w:rsid w:val="00BE406B"/>
    <w:rsid w:val="00BE41F2"/>
    <w:rsid w:val="00BE429C"/>
    <w:rsid w:val="00BE45AA"/>
    <w:rsid w:val="00BE45C3"/>
    <w:rsid w:val="00BE45D0"/>
    <w:rsid w:val="00BE4833"/>
    <w:rsid w:val="00BE48B9"/>
    <w:rsid w:val="00BE48D7"/>
    <w:rsid w:val="00BE491F"/>
    <w:rsid w:val="00BE4BF3"/>
    <w:rsid w:val="00BE4CEB"/>
    <w:rsid w:val="00BE4D21"/>
    <w:rsid w:val="00BE4D22"/>
    <w:rsid w:val="00BE4DE1"/>
    <w:rsid w:val="00BE53A7"/>
    <w:rsid w:val="00BE5460"/>
    <w:rsid w:val="00BE555F"/>
    <w:rsid w:val="00BE56F6"/>
    <w:rsid w:val="00BE5950"/>
    <w:rsid w:val="00BE59C3"/>
    <w:rsid w:val="00BE5A94"/>
    <w:rsid w:val="00BE5C51"/>
    <w:rsid w:val="00BE5D3B"/>
    <w:rsid w:val="00BE5E04"/>
    <w:rsid w:val="00BE61E0"/>
    <w:rsid w:val="00BE6284"/>
    <w:rsid w:val="00BE6380"/>
    <w:rsid w:val="00BE63B2"/>
    <w:rsid w:val="00BE6427"/>
    <w:rsid w:val="00BE6466"/>
    <w:rsid w:val="00BE64A5"/>
    <w:rsid w:val="00BE64BC"/>
    <w:rsid w:val="00BE667B"/>
    <w:rsid w:val="00BE675B"/>
    <w:rsid w:val="00BE6AB6"/>
    <w:rsid w:val="00BE6B5A"/>
    <w:rsid w:val="00BE6BE4"/>
    <w:rsid w:val="00BE6CDC"/>
    <w:rsid w:val="00BE6EF9"/>
    <w:rsid w:val="00BE6F60"/>
    <w:rsid w:val="00BE6FC3"/>
    <w:rsid w:val="00BE70C7"/>
    <w:rsid w:val="00BE724A"/>
    <w:rsid w:val="00BE7294"/>
    <w:rsid w:val="00BE7306"/>
    <w:rsid w:val="00BE7646"/>
    <w:rsid w:val="00BE7818"/>
    <w:rsid w:val="00BE7829"/>
    <w:rsid w:val="00BE7906"/>
    <w:rsid w:val="00BE7AA1"/>
    <w:rsid w:val="00BE7AC1"/>
    <w:rsid w:val="00BE7D6E"/>
    <w:rsid w:val="00BE7DE3"/>
    <w:rsid w:val="00BE7EA3"/>
    <w:rsid w:val="00BE7EFE"/>
    <w:rsid w:val="00BE7FDA"/>
    <w:rsid w:val="00BECA8F"/>
    <w:rsid w:val="00BF017D"/>
    <w:rsid w:val="00BF0215"/>
    <w:rsid w:val="00BF03B5"/>
    <w:rsid w:val="00BF0492"/>
    <w:rsid w:val="00BF0575"/>
    <w:rsid w:val="00BF0622"/>
    <w:rsid w:val="00BF064A"/>
    <w:rsid w:val="00BF0899"/>
    <w:rsid w:val="00BF0988"/>
    <w:rsid w:val="00BF0B98"/>
    <w:rsid w:val="00BF0C25"/>
    <w:rsid w:val="00BF0C29"/>
    <w:rsid w:val="00BF115E"/>
    <w:rsid w:val="00BF13BC"/>
    <w:rsid w:val="00BF144A"/>
    <w:rsid w:val="00BF15F2"/>
    <w:rsid w:val="00BF186F"/>
    <w:rsid w:val="00BF18C4"/>
    <w:rsid w:val="00BF1A10"/>
    <w:rsid w:val="00BF1A3F"/>
    <w:rsid w:val="00BF1AC9"/>
    <w:rsid w:val="00BF1B8F"/>
    <w:rsid w:val="00BF1C78"/>
    <w:rsid w:val="00BF1E06"/>
    <w:rsid w:val="00BF20A1"/>
    <w:rsid w:val="00BF22AA"/>
    <w:rsid w:val="00BF22B8"/>
    <w:rsid w:val="00BF2898"/>
    <w:rsid w:val="00BF2D53"/>
    <w:rsid w:val="00BF2D93"/>
    <w:rsid w:val="00BF2E12"/>
    <w:rsid w:val="00BF2F03"/>
    <w:rsid w:val="00BF30CA"/>
    <w:rsid w:val="00BF3139"/>
    <w:rsid w:val="00BF3173"/>
    <w:rsid w:val="00BF31AD"/>
    <w:rsid w:val="00BF3448"/>
    <w:rsid w:val="00BF3465"/>
    <w:rsid w:val="00BF346F"/>
    <w:rsid w:val="00BF34DE"/>
    <w:rsid w:val="00BF3909"/>
    <w:rsid w:val="00BF3A70"/>
    <w:rsid w:val="00BF3F1B"/>
    <w:rsid w:val="00BF4015"/>
    <w:rsid w:val="00BF42B7"/>
    <w:rsid w:val="00BF42C5"/>
    <w:rsid w:val="00BF42FA"/>
    <w:rsid w:val="00BF4385"/>
    <w:rsid w:val="00BF4683"/>
    <w:rsid w:val="00BF46D2"/>
    <w:rsid w:val="00BF4849"/>
    <w:rsid w:val="00BF48B5"/>
    <w:rsid w:val="00BF49E8"/>
    <w:rsid w:val="00BF4AD5"/>
    <w:rsid w:val="00BF4BD3"/>
    <w:rsid w:val="00BF4D4B"/>
    <w:rsid w:val="00BF4E04"/>
    <w:rsid w:val="00BF5019"/>
    <w:rsid w:val="00BF5029"/>
    <w:rsid w:val="00BF51B5"/>
    <w:rsid w:val="00BF52D7"/>
    <w:rsid w:val="00BF548B"/>
    <w:rsid w:val="00BF54DA"/>
    <w:rsid w:val="00BF550E"/>
    <w:rsid w:val="00BF55B6"/>
    <w:rsid w:val="00BF5736"/>
    <w:rsid w:val="00BF58D4"/>
    <w:rsid w:val="00BF5934"/>
    <w:rsid w:val="00BF59D1"/>
    <w:rsid w:val="00BF5A47"/>
    <w:rsid w:val="00BF5ADD"/>
    <w:rsid w:val="00BF5F03"/>
    <w:rsid w:val="00BF612E"/>
    <w:rsid w:val="00BF61B7"/>
    <w:rsid w:val="00BF623C"/>
    <w:rsid w:val="00BF628F"/>
    <w:rsid w:val="00BF64A5"/>
    <w:rsid w:val="00BF654A"/>
    <w:rsid w:val="00BF665C"/>
    <w:rsid w:val="00BF66BD"/>
    <w:rsid w:val="00BF6868"/>
    <w:rsid w:val="00BF6889"/>
    <w:rsid w:val="00BF6A2A"/>
    <w:rsid w:val="00BF6B39"/>
    <w:rsid w:val="00BF6B5B"/>
    <w:rsid w:val="00BF6C04"/>
    <w:rsid w:val="00BF6F9E"/>
    <w:rsid w:val="00BF7211"/>
    <w:rsid w:val="00BF72EC"/>
    <w:rsid w:val="00BF73D2"/>
    <w:rsid w:val="00BF7417"/>
    <w:rsid w:val="00BF7667"/>
    <w:rsid w:val="00BF766A"/>
    <w:rsid w:val="00BF7732"/>
    <w:rsid w:val="00BF7881"/>
    <w:rsid w:val="00BF78B5"/>
    <w:rsid w:val="00BF79ED"/>
    <w:rsid w:val="00BF7A06"/>
    <w:rsid w:val="00BF7AC0"/>
    <w:rsid w:val="00BF7DC4"/>
    <w:rsid w:val="00BF7DD0"/>
    <w:rsid w:val="00BF7E53"/>
    <w:rsid w:val="00BF7E69"/>
    <w:rsid w:val="00BF7F33"/>
    <w:rsid w:val="00BF7F9C"/>
    <w:rsid w:val="00C00111"/>
    <w:rsid w:val="00C0019F"/>
    <w:rsid w:val="00C0020C"/>
    <w:rsid w:val="00C00225"/>
    <w:rsid w:val="00C00474"/>
    <w:rsid w:val="00C00497"/>
    <w:rsid w:val="00C004BF"/>
    <w:rsid w:val="00C0067B"/>
    <w:rsid w:val="00C0079C"/>
    <w:rsid w:val="00C0096F"/>
    <w:rsid w:val="00C00A35"/>
    <w:rsid w:val="00C00B83"/>
    <w:rsid w:val="00C00C17"/>
    <w:rsid w:val="00C00C2C"/>
    <w:rsid w:val="00C00C3E"/>
    <w:rsid w:val="00C00CAE"/>
    <w:rsid w:val="00C010C9"/>
    <w:rsid w:val="00C010F3"/>
    <w:rsid w:val="00C01168"/>
    <w:rsid w:val="00C011E4"/>
    <w:rsid w:val="00C01426"/>
    <w:rsid w:val="00C014BA"/>
    <w:rsid w:val="00C015D1"/>
    <w:rsid w:val="00C01934"/>
    <w:rsid w:val="00C019A2"/>
    <w:rsid w:val="00C019E2"/>
    <w:rsid w:val="00C01A67"/>
    <w:rsid w:val="00C01AA5"/>
    <w:rsid w:val="00C01AF0"/>
    <w:rsid w:val="00C01B14"/>
    <w:rsid w:val="00C01C92"/>
    <w:rsid w:val="00C01E58"/>
    <w:rsid w:val="00C020D7"/>
    <w:rsid w:val="00C023BA"/>
    <w:rsid w:val="00C02632"/>
    <w:rsid w:val="00C0275A"/>
    <w:rsid w:val="00C027C0"/>
    <w:rsid w:val="00C02A92"/>
    <w:rsid w:val="00C02AF0"/>
    <w:rsid w:val="00C02B25"/>
    <w:rsid w:val="00C02B5B"/>
    <w:rsid w:val="00C02B90"/>
    <w:rsid w:val="00C02C57"/>
    <w:rsid w:val="00C02DE1"/>
    <w:rsid w:val="00C03093"/>
    <w:rsid w:val="00C030B6"/>
    <w:rsid w:val="00C033B8"/>
    <w:rsid w:val="00C0343D"/>
    <w:rsid w:val="00C034E5"/>
    <w:rsid w:val="00C03543"/>
    <w:rsid w:val="00C0366F"/>
    <w:rsid w:val="00C036F1"/>
    <w:rsid w:val="00C03776"/>
    <w:rsid w:val="00C037C4"/>
    <w:rsid w:val="00C038C5"/>
    <w:rsid w:val="00C03A5A"/>
    <w:rsid w:val="00C03D0F"/>
    <w:rsid w:val="00C03D30"/>
    <w:rsid w:val="00C04170"/>
    <w:rsid w:val="00C04188"/>
    <w:rsid w:val="00C0419C"/>
    <w:rsid w:val="00C041D0"/>
    <w:rsid w:val="00C041E7"/>
    <w:rsid w:val="00C0428E"/>
    <w:rsid w:val="00C043D4"/>
    <w:rsid w:val="00C04613"/>
    <w:rsid w:val="00C04632"/>
    <w:rsid w:val="00C04672"/>
    <w:rsid w:val="00C048A2"/>
    <w:rsid w:val="00C04BAA"/>
    <w:rsid w:val="00C04BC4"/>
    <w:rsid w:val="00C04F41"/>
    <w:rsid w:val="00C0501B"/>
    <w:rsid w:val="00C05093"/>
    <w:rsid w:val="00C050CD"/>
    <w:rsid w:val="00C05132"/>
    <w:rsid w:val="00C051A0"/>
    <w:rsid w:val="00C05336"/>
    <w:rsid w:val="00C05348"/>
    <w:rsid w:val="00C05460"/>
    <w:rsid w:val="00C054E3"/>
    <w:rsid w:val="00C05647"/>
    <w:rsid w:val="00C057C6"/>
    <w:rsid w:val="00C058F6"/>
    <w:rsid w:val="00C0594F"/>
    <w:rsid w:val="00C05AB4"/>
    <w:rsid w:val="00C05B33"/>
    <w:rsid w:val="00C05B5B"/>
    <w:rsid w:val="00C05BD4"/>
    <w:rsid w:val="00C05C7A"/>
    <w:rsid w:val="00C05EE3"/>
    <w:rsid w:val="00C06045"/>
    <w:rsid w:val="00C0639D"/>
    <w:rsid w:val="00C0642D"/>
    <w:rsid w:val="00C064FB"/>
    <w:rsid w:val="00C06564"/>
    <w:rsid w:val="00C06628"/>
    <w:rsid w:val="00C066E8"/>
    <w:rsid w:val="00C067FC"/>
    <w:rsid w:val="00C068E6"/>
    <w:rsid w:val="00C06AA4"/>
    <w:rsid w:val="00C06B0D"/>
    <w:rsid w:val="00C06C9A"/>
    <w:rsid w:val="00C06ED4"/>
    <w:rsid w:val="00C06EEE"/>
    <w:rsid w:val="00C0700A"/>
    <w:rsid w:val="00C07102"/>
    <w:rsid w:val="00C07388"/>
    <w:rsid w:val="00C07438"/>
    <w:rsid w:val="00C07495"/>
    <w:rsid w:val="00C075A3"/>
    <w:rsid w:val="00C075D6"/>
    <w:rsid w:val="00C07686"/>
    <w:rsid w:val="00C0773A"/>
    <w:rsid w:val="00C07821"/>
    <w:rsid w:val="00C078AE"/>
    <w:rsid w:val="00C0799F"/>
    <w:rsid w:val="00C07A2D"/>
    <w:rsid w:val="00C07AAA"/>
    <w:rsid w:val="00C07BA0"/>
    <w:rsid w:val="00C07BC1"/>
    <w:rsid w:val="00C07C5B"/>
    <w:rsid w:val="00C07C5E"/>
    <w:rsid w:val="00C07D79"/>
    <w:rsid w:val="00C07DF9"/>
    <w:rsid w:val="00C07E50"/>
    <w:rsid w:val="00C07F85"/>
    <w:rsid w:val="00C10173"/>
    <w:rsid w:val="00C1039F"/>
    <w:rsid w:val="00C105A5"/>
    <w:rsid w:val="00C105FA"/>
    <w:rsid w:val="00C10619"/>
    <w:rsid w:val="00C107AC"/>
    <w:rsid w:val="00C1086A"/>
    <w:rsid w:val="00C108E9"/>
    <w:rsid w:val="00C10A1E"/>
    <w:rsid w:val="00C10BBA"/>
    <w:rsid w:val="00C10CCC"/>
    <w:rsid w:val="00C10DA3"/>
    <w:rsid w:val="00C10E6E"/>
    <w:rsid w:val="00C10FFE"/>
    <w:rsid w:val="00C11095"/>
    <w:rsid w:val="00C11236"/>
    <w:rsid w:val="00C113F1"/>
    <w:rsid w:val="00C11476"/>
    <w:rsid w:val="00C11483"/>
    <w:rsid w:val="00C115A2"/>
    <w:rsid w:val="00C116A4"/>
    <w:rsid w:val="00C116E3"/>
    <w:rsid w:val="00C117D2"/>
    <w:rsid w:val="00C119E3"/>
    <w:rsid w:val="00C11B81"/>
    <w:rsid w:val="00C11D51"/>
    <w:rsid w:val="00C11DD8"/>
    <w:rsid w:val="00C120E6"/>
    <w:rsid w:val="00C120FC"/>
    <w:rsid w:val="00C1219F"/>
    <w:rsid w:val="00C121DA"/>
    <w:rsid w:val="00C123A2"/>
    <w:rsid w:val="00C1274B"/>
    <w:rsid w:val="00C128E1"/>
    <w:rsid w:val="00C12993"/>
    <w:rsid w:val="00C12A99"/>
    <w:rsid w:val="00C12BD2"/>
    <w:rsid w:val="00C13066"/>
    <w:rsid w:val="00C1320C"/>
    <w:rsid w:val="00C134C1"/>
    <w:rsid w:val="00C13513"/>
    <w:rsid w:val="00C1359B"/>
    <w:rsid w:val="00C1371F"/>
    <w:rsid w:val="00C13888"/>
    <w:rsid w:val="00C13A00"/>
    <w:rsid w:val="00C13A7B"/>
    <w:rsid w:val="00C13B17"/>
    <w:rsid w:val="00C13C32"/>
    <w:rsid w:val="00C13C6D"/>
    <w:rsid w:val="00C13D42"/>
    <w:rsid w:val="00C13D5F"/>
    <w:rsid w:val="00C13E05"/>
    <w:rsid w:val="00C13E76"/>
    <w:rsid w:val="00C13F9D"/>
    <w:rsid w:val="00C141D0"/>
    <w:rsid w:val="00C14398"/>
    <w:rsid w:val="00C1445C"/>
    <w:rsid w:val="00C14507"/>
    <w:rsid w:val="00C14553"/>
    <w:rsid w:val="00C1495E"/>
    <w:rsid w:val="00C14A57"/>
    <w:rsid w:val="00C14CA3"/>
    <w:rsid w:val="00C14F77"/>
    <w:rsid w:val="00C14FB2"/>
    <w:rsid w:val="00C1503E"/>
    <w:rsid w:val="00C15089"/>
    <w:rsid w:val="00C153A4"/>
    <w:rsid w:val="00C154F7"/>
    <w:rsid w:val="00C15767"/>
    <w:rsid w:val="00C15772"/>
    <w:rsid w:val="00C157AF"/>
    <w:rsid w:val="00C157FC"/>
    <w:rsid w:val="00C15840"/>
    <w:rsid w:val="00C159BF"/>
    <w:rsid w:val="00C159C1"/>
    <w:rsid w:val="00C159DE"/>
    <w:rsid w:val="00C15C07"/>
    <w:rsid w:val="00C15E98"/>
    <w:rsid w:val="00C15F76"/>
    <w:rsid w:val="00C15F80"/>
    <w:rsid w:val="00C16091"/>
    <w:rsid w:val="00C1637B"/>
    <w:rsid w:val="00C16481"/>
    <w:rsid w:val="00C16594"/>
    <w:rsid w:val="00C165E9"/>
    <w:rsid w:val="00C166AD"/>
    <w:rsid w:val="00C1688F"/>
    <w:rsid w:val="00C16BE6"/>
    <w:rsid w:val="00C170C6"/>
    <w:rsid w:val="00C170E8"/>
    <w:rsid w:val="00C17299"/>
    <w:rsid w:val="00C172A3"/>
    <w:rsid w:val="00C172EF"/>
    <w:rsid w:val="00C17483"/>
    <w:rsid w:val="00C1765B"/>
    <w:rsid w:val="00C17858"/>
    <w:rsid w:val="00C17B28"/>
    <w:rsid w:val="00C17BAF"/>
    <w:rsid w:val="00C17BE6"/>
    <w:rsid w:val="00C17BE7"/>
    <w:rsid w:val="00C17EB0"/>
    <w:rsid w:val="00C17FF6"/>
    <w:rsid w:val="00C2020F"/>
    <w:rsid w:val="00C20273"/>
    <w:rsid w:val="00C202E8"/>
    <w:rsid w:val="00C20301"/>
    <w:rsid w:val="00C20334"/>
    <w:rsid w:val="00C2054B"/>
    <w:rsid w:val="00C2057A"/>
    <w:rsid w:val="00C206AD"/>
    <w:rsid w:val="00C20752"/>
    <w:rsid w:val="00C20936"/>
    <w:rsid w:val="00C209C1"/>
    <w:rsid w:val="00C20C90"/>
    <w:rsid w:val="00C20CBF"/>
    <w:rsid w:val="00C20D66"/>
    <w:rsid w:val="00C20D79"/>
    <w:rsid w:val="00C20DA9"/>
    <w:rsid w:val="00C20DC7"/>
    <w:rsid w:val="00C210F0"/>
    <w:rsid w:val="00C21183"/>
    <w:rsid w:val="00C211F3"/>
    <w:rsid w:val="00C21335"/>
    <w:rsid w:val="00C2134C"/>
    <w:rsid w:val="00C21462"/>
    <w:rsid w:val="00C21481"/>
    <w:rsid w:val="00C21551"/>
    <w:rsid w:val="00C21597"/>
    <w:rsid w:val="00C215DA"/>
    <w:rsid w:val="00C217AF"/>
    <w:rsid w:val="00C2187B"/>
    <w:rsid w:val="00C2189E"/>
    <w:rsid w:val="00C219BF"/>
    <w:rsid w:val="00C219D4"/>
    <w:rsid w:val="00C21A0A"/>
    <w:rsid w:val="00C21A9F"/>
    <w:rsid w:val="00C21D08"/>
    <w:rsid w:val="00C21D0C"/>
    <w:rsid w:val="00C21D62"/>
    <w:rsid w:val="00C21E4F"/>
    <w:rsid w:val="00C21EF5"/>
    <w:rsid w:val="00C220CE"/>
    <w:rsid w:val="00C22139"/>
    <w:rsid w:val="00C221D0"/>
    <w:rsid w:val="00C2239B"/>
    <w:rsid w:val="00C2249A"/>
    <w:rsid w:val="00C22616"/>
    <w:rsid w:val="00C226E5"/>
    <w:rsid w:val="00C227A1"/>
    <w:rsid w:val="00C228D7"/>
    <w:rsid w:val="00C2297E"/>
    <w:rsid w:val="00C22AFB"/>
    <w:rsid w:val="00C22B49"/>
    <w:rsid w:val="00C22DB1"/>
    <w:rsid w:val="00C22E16"/>
    <w:rsid w:val="00C22E39"/>
    <w:rsid w:val="00C22F7E"/>
    <w:rsid w:val="00C22F92"/>
    <w:rsid w:val="00C22FEF"/>
    <w:rsid w:val="00C23167"/>
    <w:rsid w:val="00C234AE"/>
    <w:rsid w:val="00C234B1"/>
    <w:rsid w:val="00C23507"/>
    <w:rsid w:val="00C23571"/>
    <w:rsid w:val="00C235F4"/>
    <w:rsid w:val="00C23693"/>
    <w:rsid w:val="00C236B9"/>
    <w:rsid w:val="00C23A65"/>
    <w:rsid w:val="00C23AB8"/>
    <w:rsid w:val="00C23D4B"/>
    <w:rsid w:val="00C23E58"/>
    <w:rsid w:val="00C23FEE"/>
    <w:rsid w:val="00C241B7"/>
    <w:rsid w:val="00C24218"/>
    <w:rsid w:val="00C242A6"/>
    <w:rsid w:val="00C243AD"/>
    <w:rsid w:val="00C2448D"/>
    <w:rsid w:val="00C24522"/>
    <w:rsid w:val="00C24770"/>
    <w:rsid w:val="00C2479C"/>
    <w:rsid w:val="00C247E2"/>
    <w:rsid w:val="00C248AB"/>
    <w:rsid w:val="00C249D4"/>
    <w:rsid w:val="00C24A3E"/>
    <w:rsid w:val="00C24A59"/>
    <w:rsid w:val="00C24AC2"/>
    <w:rsid w:val="00C24BEC"/>
    <w:rsid w:val="00C24DB5"/>
    <w:rsid w:val="00C24DE5"/>
    <w:rsid w:val="00C24EAE"/>
    <w:rsid w:val="00C24FB7"/>
    <w:rsid w:val="00C24FFA"/>
    <w:rsid w:val="00C25245"/>
    <w:rsid w:val="00C25320"/>
    <w:rsid w:val="00C253A4"/>
    <w:rsid w:val="00C253F5"/>
    <w:rsid w:val="00C2541F"/>
    <w:rsid w:val="00C2549F"/>
    <w:rsid w:val="00C256D7"/>
    <w:rsid w:val="00C25787"/>
    <w:rsid w:val="00C257D4"/>
    <w:rsid w:val="00C25803"/>
    <w:rsid w:val="00C258E4"/>
    <w:rsid w:val="00C25994"/>
    <w:rsid w:val="00C259F1"/>
    <w:rsid w:val="00C25A92"/>
    <w:rsid w:val="00C25AF2"/>
    <w:rsid w:val="00C25B6F"/>
    <w:rsid w:val="00C25BC5"/>
    <w:rsid w:val="00C25DEF"/>
    <w:rsid w:val="00C25E4E"/>
    <w:rsid w:val="00C25E6E"/>
    <w:rsid w:val="00C25F1E"/>
    <w:rsid w:val="00C260B0"/>
    <w:rsid w:val="00C260CA"/>
    <w:rsid w:val="00C2617B"/>
    <w:rsid w:val="00C26294"/>
    <w:rsid w:val="00C2630E"/>
    <w:rsid w:val="00C264B3"/>
    <w:rsid w:val="00C264F4"/>
    <w:rsid w:val="00C265FF"/>
    <w:rsid w:val="00C26706"/>
    <w:rsid w:val="00C267BD"/>
    <w:rsid w:val="00C26902"/>
    <w:rsid w:val="00C26B32"/>
    <w:rsid w:val="00C26E59"/>
    <w:rsid w:val="00C270C2"/>
    <w:rsid w:val="00C27137"/>
    <w:rsid w:val="00C2713E"/>
    <w:rsid w:val="00C271F1"/>
    <w:rsid w:val="00C2728C"/>
    <w:rsid w:val="00C272A3"/>
    <w:rsid w:val="00C27384"/>
    <w:rsid w:val="00C2738D"/>
    <w:rsid w:val="00C27415"/>
    <w:rsid w:val="00C274B0"/>
    <w:rsid w:val="00C276FB"/>
    <w:rsid w:val="00C27827"/>
    <w:rsid w:val="00C27C10"/>
    <w:rsid w:val="00C27DA5"/>
    <w:rsid w:val="00C27E0B"/>
    <w:rsid w:val="00C27E4F"/>
    <w:rsid w:val="00C300A1"/>
    <w:rsid w:val="00C302DB"/>
    <w:rsid w:val="00C30319"/>
    <w:rsid w:val="00C30447"/>
    <w:rsid w:val="00C30496"/>
    <w:rsid w:val="00C30565"/>
    <w:rsid w:val="00C306E5"/>
    <w:rsid w:val="00C30759"/>
    <w:rsid w:val="00C3082C"/>
    <w:rsid w:val="00C3089F"/>
    <w:rsid w:val="00C308B6"/>
    <w:rsid w:val="00C308CD"/>
    <w:rsid w:val="00C30BC9"/>
    <w:rsid w:val="00C30DAE"/>
    <w:rsid w:val="00C30EAE"/>
    <w:rsid w:val="00C30F86"/>
    <w:rsid w:val="00C31249"/>
    <w:rsid w:val="00C31341"/>
    <w:rsid w:val="00C3158C"/>
    <w:rsid w:val="00C315CD"/>
    <w:rsid w:val="00C31647"/>
    <w:rsid w:val="00C31696"/>
    <w:rsid w:val="00C31789"/>
    <w:rsid w:val="00C31853"/>
    <w:rsid w:val="00C31B2E"/>
    <w:rsid w:val="00C31B74"/>
    <w:rsid w:val="00C31BD3"/>
    <w:rsid w:val="00C31C17"/>
    <w:rsid w:val="00C31C1D"/>
    <w:rsid w:val="00C31C20"/>
    <w:rsid w:val="00C31EDA"/>
    <w:rsid w:val="00C320D8"/>
    <w:rsid w:val="00C3225D"/>
    <w:rsid w:val="00C3240D"/>
    <w:rsid w:val="00C3259B"/>
    <w:rsid w:val="00C325B6"/>
    <w:rsid w:val="00C326AC"/>
    <w:rsid w:val="00C32813"/>
    <w:rsid w:val="00C32861"/>
    <w:rsid w:val="00C328C0"/>
    <w:rsid w:val="00C32BE7"/>
    <w:rsid w:val="00C32E89"/>
    <w:rsid w:val="00C32EB9"/>
    <w:rsid w:val="00C330B7"/>
    <w:rsid w:val="00C332A8"/>
    <w:rsid w:val="00C33551"/>
    <w:rsid w:val="00C3356B"/>
    <w:rsid w:val="00C335E2"/>
    <w:rsid w:val="00C33655"/>
    <w:rsid w:val="00C3365E"/>
    <w:rsid w:val="00C337E1"/>
    <w:rsid w:val="00C337E8"/>
    <w:rsid w:val="00C337F6"/>
    <w:rsid w:val="00C33833"/>
    <w:rsid w:val="00C3389A"/>
    <w:rsid w:val="00C339DC"/>
    <w:rsid w:val="00C33AFF"/>
    <w:rsid w:val="00C33F29"/>
    <w:rsid w:val="00C33FC6"/>
    <w:rsid w:val="00C3407A"/>
    <w:rsid w:val="00C340C8"/>
    <w:rsid w:val="00C34354"/>
    <w:rsid w:val="00C343F6"/>
    <w:rsid w:val="00C344C0"/>
    <w:rsid w:val="00C34648"/>
    <w:rsid w:val="00C346C7"/>
    <w:rsid w:val="00C3473D"/>
    <w:rsid w:val="00C34783"/>
    <w:rsid w:val="00C3481C"/>
    <w:rsid w:val="00C34894"/>
    <w:rsid w:val="00C348DF"/>
    <w:rsid w:val="00C3495F"/>
    <w:rsid w:val="00C349F6"/>
    <w:rsid w:val="00C34B6D"/>
    <w:rsid w:val="00C34C4A"/>
    <w:rsid w:val="00C34D7E"/>
    <w:rsid w:val="00C34D9B"/>
    <w:rsid w:val="00C34F18"/>
    <w:rsid w:val="00C34FD7"/>
    <w:rsid w:val="00C35030"/>
    <w:rsid w:val="00C3505F"/>
    <w:rsid w:val="00C35336"/>
    <w:rsid w:val="00C356B7"/>
    <w:rsid w:val="00C35786"/>
    <w:rsid w:val="00C35822"/>
    <w:rsid w:val="00C358C2"/>
    <w:rsid w:val="00C359B3"/>
    <w:rsid w:val="00C35BCD"/>
    <w:rsid w:val="00C35C46"/>
    <w:rsid w:val="00C35F60"/>
    <w:rsid w:val="00C3602A"/>
    <w:rsid w:val="00C360E1"/>
    <w:rsid w:val="00C360FF"/>
    <w:rsid w:val="00C362F0"/>
    <w:rsid w:val="00C363E8"/>
    <w:rsid w:val="00C3648D"/>
    <w:rsid w:val="00C366F0"/>
    <w:rsid w:val="00C367C2"/>
    <w:rsid w:val="00C36861"/>
    <w:rsid w:val="00C36878"/>
    <w:rsid w:val="00C3699F"/>
    <w:rsid w:val="00C369C4"/>
    <w:rsid w:val="00C36BB5"/>
    <w:rsid w:val="00C36BFE"/>
    <w:rsid w:val="00C36CCE"/>
    <w:rsid w:val="00C36F4C"/>
    <w:rsid w:val="00C36F55"/>
    <w:rsid w:val="00C36F66"/>
    <w:rsid w:val="00C36F95"/>
    <w:rsid w:val="00C37273"/>
    <w:rsid w:val="00C373AE"/>
    <w:rsid w:val="00C375DB"/>
    <w:rsid w:val="00C37683"/>
    <w:rsid w:val="00C37744"/>
    <w:rsid w:val="00C37750"/>
    <w:rsid w:val="00C37765"/>
    <w:rsid w:val="00C37822"/>
    <w:rsid w:val="00C37A57"/>
    <w:rsid w:val="00C37A77"/>
    <w:rsid w:val="00C37DC7"/>
    <w:rsid w:val="00C37F05"/>
    <w:rsid w:val="00C37F56"/>
    <w:rsid w:val="00C400E2"/>
    <w:rsid w:val="00C400EA"/>
    <w:rsid w:val="00C40129"/>
    <w:rsid w:val="00C401D1"/>
    <w:rsid w:val="00C40289"/>
    <w:rsid w:val="00C40423"/>
    <w:rsid w:val="00C40576"/>
    <w:rsid w:val="00C40669"/>
    <w:rsid w:val="00C408FB"/>
    <w:rsid w:val="00C40904"/>
    <w:rsid w:val="00C40A25"/>
    <w:rsid w:val="00C40BF3"/>
    <w:rsid w:val="00C40BFC"/>
    <w:rsid w:val="00C40BFF"/>
    <w:rsid w:val="00C40DFA"/>
    <w:rsid w:val="00C40E24"/>
    <w:rsid w:val="00C40F1B"/>
    <w:rsid w:val="00C40F87"/>
    <w:rsid w:val="00C41342"/>
    <w:rsid w:val="00C413C9"/>
    <w:rsid w:val="00C4156F"/>
    <w:rsid w:val="00C41704"/>
    <w:rsid w:val="00C4186A"/>
    <w:rsid w:val="00C418BC"/>
    <w:rsid w:val="00C418C1"/>
    <w:rsid w:val="00C41ABF"/>
    <w:rsid w:val="00C41D11"/>
    <w:rsid w:val="00C41D4F"/>
    <w:rsid w:val="00C41DD8"/>
    <w:rsid w:val="00C41F24"/>
    <w:rsid w:val="00C41F2B"/>
    <w:rsid w:val="00C42004"/>
    <w:rsid w:val="00C4200A"/>
    <w:rsid w:val="00C4202F"/>
    <w:rsid w:val="00C421A6"/>
    <w:rsid w:val="00C42313"/>
    <w:rsid w:val="00C42696"/>
    <w:rsid w:val="00C4272F"/>
    <w:rsid w:val="00C428D8"/>
    <w:rsid w:val="00C42CE4"/>
    <w:rsid w:val="00C42DA7"/>
    <w:rsid w:val="00C42E2C"/>
    <w:rsid w:val="00C42FA1"/>
    <w:rsid w:val="00C430BA"/>
    <w:rsid w:val="00C433A2"/>
    <w:rsid w:val="00C434B4"/>
    <w:rsid w:val="00C435E0"/>
    <w:rsid w:val="00C435F6"/>
    <w:rsid w:val="00C4373E"/>
    <w:rsid w:val="00C4377C"/>
    <w:rsid w:val="00C43882"/>
    <w:rsid w:val="00C43887"/>
    <w:rsid w:val="00C43909"/>
    <w:rsid w:val="00C4397C"/>
    <w:rsid w:val="00C439A5"/>
    <w:rsid w:val="00C43AA3"/>
    <w:rsid w:val="00C43D05"/>
    <w:rsid w:val="00C43EA0"/>
    <w:rsid w:val="00C43F0B"/>
    <w:rsid w:val="00C4409F"/>
    <w:rsid w:val="00C440AD"/>
    <w:rsid w:val="00C4415A"/>
    <w:rsid w:val="00C441AA"/>
    <w:rsid w:val="00C4431F"/>
    <w:rsid w:val="00C4439D"/>
    <w:rsid w:val="00C44535"/>
    <w:rsid w:val="00C4464A"/>
    <w:rsid w:val="00C44C5A"/>
    <w:rsid w:val="00C44E92"/>
    <w:rsid w:val="00C450A3"/>
    <w:rsid w:val="00C45144"/>
    <w:rsid w:val="00C45156"/>
    <w:rsid w:val="00C451B7"/>
    <w:rsid w:val="00C457B9"/>
    <w:rsid w:val="00C457F6"/>
    <w:rsid w:val="00C45914"/>
    <w:rsid w:val="00C459B2"/>
    <w:rsid w:val="00C45A02"/>
    <w:rsid w:val="00C45A85"/>
    <w:rsid w:val="00C45AA7"/>
    <w:rsid w:val="00C45AAC"/>
    <w:rsid w:val="00C45B22"/>
    <w:rsid w:val="00C45B32"/>
    <w:rsid w:val="00C45C4D"/>
    <w:rsid w:val="00C45C7B"/>
    <w:rsid w:val="00C45DB4"/>
    <w:rsid w:val="00C46006"/>
    <w:rsid w:val="00C46042"/>
    <w:rsid w:val="00C46057"/>
    <w:rsid w:val="00C462CF"/>
    <w:rsid w:val="00C464A8"/>
    <w:rsid w:val="00C464E9"/>
    <w:rsid w:val="00C46582"/>
    <w:rsid w:val="00C46585"/>
    <w:rsid w:val="00C465D5"/>
    <w:rsid w:val="00C46720"/>
    <w:rsid w:val="00C46A85"/>
    <w:rsid w:val="00C46CEB"/>
    <w:rsid w:val="00C4709B"/>
    <w:rsid w:val="00C47118"/>
    <w:rsid w:val="00C471F3"/>
    <w:rsid w:val="00C4721F"/>
    <w:rsid w:val="00C474FD"/>
    <w:rsid w:val="00C475B0"/>
    <w:rsid w:val="00C476B3"/>
    <w:rsid w:val="00C476BF"/>
    <w:rsid w:val="00C476EB"/>
    <w:rsid w:val="00C47AA9"/>
    <w:rsid w:val="00C47AE5"/>
    <w:rsid w:val="00C47B22"/>
    <w:rsid w:val="00C47C7D"/>
    <w:rsid w:val="00C47F12"/>
    <w:rsid w:val="00C47F3C"/>
    <w:rsid w:val="00C50033"/>
    <w:rsid w:val="00C50323"/>
    <w:rsid w:val="00C50354"/>
    <w:rsid w:val="00C5067E"/>
    <w:rsid w:val="00C508DC"/>
    <w:rsid w:val="00C50A75"/>
    <w:rsid w:val="00C50AFC"/>
    <w:rsid w:val="00C50B20"/>
    <w:rsid w:val="00C50C0A"/>
    <w:rsid w:val="00C50C41"/>
    <w:rsid w:val="00C50E5B"/>
    <w:rsid w:val="00C50F2B"/>
    <w:rsid w:val="00C50FBF"/>
    <w:rsid w:val="00C51097"/>
    <w:rsid w:val="00C5133B"/>
    <w:rsid w:val="00C51397"/>
    <w:rsid w:val="00C514BB"/>
    <w:rsid w:val="00C51554"/>
    <w:rsid w:val="00C5178E"/>
    <w:rsid w:val="00C51842"/>
    <w:rsid w:val="00C518DA"/>
    <w:rsid w:val="00C518E2"/>
    <w:rsid w:val="00C51A05"/>
    <w:rsid w:val="00C51A8B"/>
    <w:rsid w:val="00C51C08"/>
    <w:rsid w:val="00C51CCB"/>
    <w:rsid w:val="00C51E6F"/>
    <w:rsid w:val="00C51EED"/>
    <w:rsid w:val="00C521FC"/>
    <w:rsid w:val="00C52240"/>
    <w:rsid w:val="00C523F5"/>
    <w:rsid w:val="00C52501"/>
    <w:rsid w:val="00C526AA"/>
    <w:rsid w:val="00C526AF"/>
    <w:rsid w:val="00C52717"/>
    <w:rsid w:val="00C527FA"/>
    <w:rsid w:val="00C52819"/>
    <w:rsid w:val="00C52847"/>
    <w:rsid w:val="00C5294D"/>
    <w:rsid w:val="00C52A2E"/>
    <w:rsid w:val="00C52AA8"/>
    <w:rsid w:val="00C52AB4"/>
    <w:rsid w:val="00C52AC1"/>
    <w:rsid w:val="00C52B34"/>
    <w:rsid w:val="00C52CC3"/>
    <w:rsid w:val="00C52F67"/>
    <w:rsid w:val="00C52FFC"/>
    <w:rsid w:val="00C53079"/>
    <w:rsid w:val="00C53125"/>
    <w:rsid w:val="00C533C6"/>
    <w:rsid w:val="00C533D6"/>
    <w:rsid w:val="00C53640"/>
    <w:rsid w:val="00C53835"/>
    <w:rsid w:val="00C53854"/>
    <w:rsid w:val="00C53A12"/>
    <w:rsid w:val="00C53B56"/>
    <w:rsid w:val="00C53B5A"/>
    <w:rsid w:val="00C53BAB"/>
    <w:rsid w:val="00C53C82"/>
    <w:rsid w:val="00C53DA3"/>
    <w:rsid w:val="00C53E15"/>
    <w:rsid w:val="00C5412B"/>
    <w:rsid w:val="00C5439E"/>
    <w:rsid w:val="00C5459C"/>
    <w:rsid w:val="00C54609"/>
    <w:rsid w:val="00C546A0"/>
    <w:rsid w:val="00C54726"/>
    <w:rsid w:val="00C5499B"/>
    <w:rsid w:val="00C549F9"/>
    <w:rsid w:val="00C54A9E"/>
    <w:rsid w:val="00C54AD1"/>
    <w:rsid w:val="00C54C88"/>
    <w:rsid w:val="00C54EC0"/>
    <w:rsid w:val="00C54EDD"/>
    <w:rsid w:val="00C54FEB"/>
    <w:rsid w:val="00C55096"/>
    <w:rsid w:val="00C554DB"/>
    <w:rsid w:val="00C555B5"/>
    <w:rsid w:val="00C557FF"/>
    <w:rsid w:val="00C558C8"/>
    <w:rsid w:val="00C55AC0"/>
    <w:rsid w:val="00C55B40"/>
    <w:rsid w:val="00C55CCD"/>
    <w:rsid w:val="00C5601B"/>
    <w:rsid w:val="00C5608E"/>
    <w:rsid w:val="00C5616A"/>
    <w:rsid w:val="00C56409"/>
    <w:rsid w:val="00C5644C"/>
    <w:rsid w:val="00C56473"/>
    <w:rsid w:val="00C5652E"/>
    <w:rsid w:val="00C56581"/>
    <w:rsid w:val="00C569B4"/>
    <w:rsid w:val="00C56AE7"/>
    <w:rsid w:val="00C56B0A"/>
    <w:rsid w:val="00C56BE8"/>
    <w:rsid w:val="00C56D57"/>
    <w:rsid w:val="00C56D95"/>
    <w:rsid w:val="00C57077"/>
    <w:rsid w:val="00C5745A"/>
    <w:rsid w:val="00C57829"/>
    <w:rsid w:val="00C5798D"/>
    <w:rsid w:val="00C57C07"/>
    <w:rsid w:val="00C57CFD"/>
    <w:rsid w:val="00C57DAE"/>
    <w:rsid w:val="00C57F87"/>
    <w:rsid w:val="00C57FA9"/>
    <w:rsid w:val="00C6007B"/>
    <w:rsid w:val="00C601D3"/>
    <w:rsid w:val="00C60232"/>
    <w:rsid w:val="00C60308"/>
    <w:rsid w:val="00C6045C"/>
    <w:rsid w:val="00C604D6"/>
    <w:rsid w:val="00C606AE"/>
    <w:rsid w:val="00C6070E"/>
    <w:rsid w:val="00C609C7"/>
    <w:rsid w:val="00C60A93"/>
    <w:rsid w:val="00C60BC7"/>
    <w:rsid w:val="00C60C80"/>
    <w:rsid w:val="00C60E47"/>
    <w:rsid w:val="00C60EBB"/>
    <w:rsid w:val="00C60F50"/>
    <w:rsid w:val="00C60FD5"/>
    <w:rsid w:val="00C61305"/>
    <w:rsid w:val="00C61444"/>
    <w:rsid w:val="00C6157C"/>
    <w:rsid w:val="00C6162D"/>
    <w:rsid w:val="00C616F8"/>
    <w:rsid w:val="00C61794"/>
    <w:rsid w:val="00C61888"/>
    <w:rsid w:val="00C618F9"/>
    <w:rsid w:val="00C61C20"/>
    <w:rsid w:val="00C61CB2"/>
    <w:rsid w:val="00C61EA6"/>
    <w:rsid w:val="00C61FA4"/>
    <w:rsid w:val="00C62053"/>
    <w:rsid w:val="00C6208A"/>
    <w:rsid w:val="00C62254"/>
    <w:rsid w:val="00C6230A"/>
    <w:rsid w:val="00C62427"/>
    <w:rsid w:val="00C62568"/>
    <w:rsid w:val="00C62B8F"/>
    <w:rsid w:val="00C62CD6"/>
    <w:rsid w:val="00C62CF0"/>
    <w:rsid w:val="00C62EFF"/>
    <w:rsid w:val="00C63049"/>
    <w:rsid w:val="00C6316A"/>
    <w:rsid w:val="00C632A9"/>
    <w:rsid w:val="00C632C6"/>
    <w:rsid w:val="00C635E3"/>
    <w:rsid w:val="00C6360A"/>
    <w:rsid w:val="00C6363E"/>
    <w:rsid w:val="00C6363F"/>
    <w:rsid w:val="00C63647"/>
    <w:rsid w:val="00C6366A"/>
    <w:rsid w:val="00C6368E"/>
    <w:rsid w:val="00C636CA"/>
    <w:rsid w:val="00C63739"/>
    <w:rsid w:val="00C63858"/>
    <w:rsid w:val="00C6399E"/>
    <w:rsid w:val="00C639C8"/>
    <w:rsid w:val="00C639F0"/>
    <w:rsid w:val="00C63BD1"/>
    <w:rsid w:val="00C63CA1"/>
    <w:rsid w:val="00C63EF8"/>
    <w:rsid w:val="00C6409D"/>
    <w:rsid w:val="00C640AA"/>
    <w:rsid w:val="00C64161"/>
    <w:rsid w:val="00C64203"/>
    <w:rsid w:val="00C644A1"/>
    <w:rsid w:val="00C644C4"/>
    <w:rsid w:val="00C6461E"/>
    <w:rsid w:val="00C6469E"/>
    <w:rsid w:val="00C64717"/>
    <w:rsid w:val="00C64902"/>
    <w:rsid w:val="00C649F9"/>
    <w:rsid w:val="00C649FB"/>
    <w:rsid w:val="00C64B81"/>
    <w:rsid w:val="00C64CE2"/>
    <w:rsid w:val="00C64E5A"/>
    <w:rsid w:val="00C64E75"/>
    <w:rsid w:val="00C64E84"/>
    <w:rsid w:val="00C64F1D"/>
    <w:rsid w:val="00C64FD2"/>
    <w:rsid w:val="00C64FDD"/>
    <w:rsid w:val="00C650B7"/>
    <w:rsid w:val="00C65143"/>
    <w:rsid w:val="00C651E3"/>
    <w:rsid w:val="00C65354"/>
    <w:rsid w:val="00C65493"/>
    <w:rsid w:val="00C6551F"/>
    <w:rsid w:val="00C65533"/>
    <w:rsid w:val="00C65684"/>
    <w:rsid w:val="00C65687"/>
    <w:rsid w:val="00C656B3"/>
    <w:rsid w:val="00C656DE"/>
    <w:rsid w:val="00C65810"/>
    <w:rsid w:val="00C65926"/>
    <w:rsid w:val="00C659CB"/>
    <w:rsid w:val="00C65B64"/>
    <w:rsid w:val="00C65BA9"/>
    <w:rsid w:val="00C65C34"/>
    <w:rsid w:val="00C65C43"/>
    <w:rsid w:val="00C65C96"/>
    <w:rsid w:val="00C65F39"/>
    <w:rsid w:val="00C65F5B"/>
    <w:rsid w:val="00C65FA7"/>
    <w:rsid w:val="00C66147"/>
    <w:rsid w:val="00C66240"/>
    <w:rsid w:val="00C663D4"/>
    <w:rsid w:val="00C665B5"/>
    <w:rsid w:val="00C66815"/>
    <w:rsid w:val="00C66870"/>
    <w:rsid w:val="00C66894"/>
    <w:rsid w:val="00C668B6"/>
    <w:rsid w:val="00C66A1B"/>
    <w:rsid w:val="00C66C01"/>
    <w:rsid w:val="00C66C29"/>
    <w:rsid w:val="00C66D34"/>
    <w:rsid w:val="00C6704B"/>
    <w:rsid w:val="00C6713D"/>
    <w:rsid w:val="00C671E8"/>
    <w:rsid w:val="00C67350"/>
    <w:rsid w:val="00C67353"/>
    <w:rsid w:val="00C673D6"/>
    <w:rsid w:val="00C67865"/>
    <w:rsid w:val="00C678D6"/>
    <w:rsid w:val="00C678DF"/>
    <w:rsid w:val="00C67A49"/>
    <w:rsid w:val="00C67EC2"/>
    <w:rsid w:val="00C67F50"/>
    <w:rsid w:val="00C7003E"/>
    <w:rsid w:val="00C700B2"/>
    <w:rsid w:val="00C701DF"/>
    <w:rsid w:val="00C701E2"/>
    <w:rsid w:val="00C70209"/>
    <w:rsid w:val="00C7036C"/>
    <w:rsid w:val="00C703A2"/>
    <w:rsid w:val="00C703B6"/>
    <w:rsid w:val="00C70547"/>
    <w:rsid w:val="00C70621"/>
    <w:rsid w:val="00C7071D"/>
    <w:rsid w:val="00C70985"/>
    <w:rsid w:val="00C70BCB"/>
    <w:rsid w:val="00C70E5B"/>
    <w:rsid w:val="00C70ECC"/>
    <w:rsid w:val="00C7100D"/>
    <w:rsid w:val="00C7102E"/>
    <w:rsid w:val="00C71136"/>
    <w:rsid w:val="00C7123C"/>
    <w:rsid w:val="00C7124F"/>
    <w:rsid w:val="00C71398"/>
    <w:rsid w:val="00C7140F"/>
    <w:rsid w:val="00C71539"/>
    <w:rsid w:val="00C7169D"/>
    <w:rsid w:val="00C71903"/>
    <w:rsid w:val="00C719D7"/>
    <w:rsid w:val="00C71B8F"/>
    <w:rsid w:val="00C71D23"/>
    <w:rsid w:val="00C71D72"/>
    <w:rsid w:val="00C71E4F"/>
    <w:rsid w:val="00C71F0D"/>
    <w:rsid w:val="00C71F34"/>
    <w:rsid w:val="00C71F6F"/>
    <w:rsid w:val="00C71FFC"/>
    <w:rsid w:val="00C7211D"/>
    <w:rsid w:val="00C72294"/>
    <w:rsid w:val="00C7230D"/>
    <w:rsid w:val="00C72329"/>
    <w:rsid w:val="00C723AE"/>
    <w:rsid w:val="00C724EA"/>
    <w:rsid w:val="00C7259D"/>
    <w:rsid w:val="00C726AF"/>
    <w:rsid w:val="00C728AC"/>
    <w:rsid w:val="00C728B1"/>
    <w:rsid w:val="00C72A73"/>
    <w:rsid w:val="00C73004"/>
    <w:rsid w:val="00C73061"/>
    <w:rsid w:val="00C7313D"/>
    <w:rsid w:val="00C7329E"/>
    <w:rsid w:val="00C73316"/>
    <w:rsid w:val="00C733A8"/>
    <w:rsid w:val="00C7345E"/>
    <w:rsid w:val="00C734C8"/>
    <w:rsid w:val="00C73544"/>
    <w:rsid w:val="00C736A6"/>
    <w:rsid w:val="00C73792"/>
    <w:rsid w:val="00C7392C"/>
    <w:rsid w:val="00C73A26"/>
    <w:rsid w:val="00C73BD4"/>
    <w:rsid w:val="00C73BDD"/>
    <w:rsid w:val="00C73D8E"/>
    <w:rsid w:val="00C73F38"/>
    <w:rsid w:val="00C73F8E"/>
    <w:rsid w:val="00C741D7"/>
    <w:rsid w:val="00C74202"/>
    <w:rsid w:val="00C7431B"/>
    <w:rsid w:val="00C7434E"/>
    <w:rsid w:val="00C74412"/>
    <w:rsid w:val="00C7446C"/>
    <w:rsid w:val="00C7448D"/>
    <w:rsid w:val="00C74559"/>
    <w:rsid w:val="00C748F3"/>
    <w:rsid w:val="00C74A63"/>
    <w:rsid w:val="00C74B4A"/>
    <w:rsid w:val="00C74B8A"/>
    <w:rsid w:val="00C74C69"/>
    <w:rsid w:val="00C74D9F"/>
    <w:rsid w:val="00C74E3D"/>
    <w:rsid w:val="00C74F70"/>
    <w:rsid w:val="00C74F84"/>
    <w:rsid w:val="00C750F4"/>
    <w:rsid w:val="00C751A5"/>
    <w:rsid w:val="00C751AF"/>
    <w:rsid w:val="00C751B9"/>
    <w:rsid w:val="00C75246"/>
    <w:rsid w:val="00C7537F"/>
    <w:rsid w:val="00C758A2"/>
    <w:rsid w:val="00C75A31"/>
    <w:rsid w:val="00C75B4A"/>
    <w:rsid w:val="00C75BE6"/>
    <w:rsid w:val="00C75C25"/>
    <w:rsid w:val="00C75CBA"/>
    <w:rsid w:val="00C75ED7"/>
    <w:rsid w:val="00C75F02"/>
    <w:rsid w:val="00C75F6F"/>
    <w:rsid w:val="00C760D0"/>
    <w:rsid w:val="00C76195"/>
    <w:rsid w:val="00C7630F"/>
    <w:rsid w:val="00C763D9"/>
    <w:rsid w:val="00C76636"/>
    <w:rsid w:val="00C766D8"/>
    <w:rsid w:val="00C767F4"/>
    <w:rsid w:val="00C76833"/>
    <w:rsid w:val="00C768EA"/>
    <w:rsid w:val="00C76AE5"/>
    <w:rsid w:val="00C76B4C"/>
    <w:rsid w:val="00C76D4B"/>
    <w:rsid w:val="00C76E4E"/>
    <w:rsid w:val="00C76E64"/>
    <w:rsid w:val="00C76FBE"/>
    <w:rsid w:val="00C77180"/>
    <w:rsid w:val="00C772A6"/>
    <w:rsid w:val="00C77331"/>
    <w:rsid w:val="00C773E5"/>
    <w:rsid w:val="00C776C4"/>
    <w:rsid w:val="00C776EC"/>
    <w:rsid w:val="00C77806"/>
    <w:rsid w:val="00C778CB"/>
    <w:rsid w:val="00C778EF"/>
    <w:rsid w:val="00C77921"/>
    <w:rsid w:val="00C77A2B"/>
    <w:rsid w:val="00C77ADA"/>
    <w:rsid w:val="00C77C6D"/>
    <w:rsid w:val="00C77D70"/>
    <w:rsid w:val="00C77DFB"/>
    <w:rsid w:val="00C80046"/>
    <w:rsid w:val="00C80111"/>
    <w:rsid w:val="00C80243"/>
    <w:rsid w:val="00C803EB"/>
    <w:rsid w:val="00C803F4"/>
    <w:rsid w:val="00C804A6"/>
    <w:rsid w:val="00C805A9"/>
    <w:rsid w:val="00C8067D"/>
    <w:rsid w:val="00C807C0"/>
    <w:rsid w:val="00C80948"/>
    <w:rsid w:val="00C80BF8"/>
    <w:rsid w:val="00C80DE7"/>
    <w:rsid w:val="00C80E22"/>
    <w:rsid w:val="00C80E33"/>
    <w:rsid w:val="00C812DE"/>
    <w:rsid w:val="00C815FD"/>
    <w:rsid w:val="00C8187B"/>
    <w:rsid w:val="00C81927"/>
    <w:rsid w:val="00C81A7A"/>
    <w:rsid w:val="00C81AC2"/>
    <w:rsid w:val="00C81C65"/>
    <w:rsid w:val="00C81D65"/>
    <w:rsid w:val="00C81D79"/>
    <w:rsid w:val="00C81D7C"/>
    <w:rsid w:val="00C81EBC"/>
    <w:rsid w:val="00C81F5A"/>
    <w:rsid w:val="00C82000"/>
    <w:rsid w:val="00C82006"/>
    <w:rsid w:val="00C8203C"/>
    <w:rsid w:val="00C822FC"/>
    <w:rsid w:val="00C824DE"/>
    <w:rsid w:val="00C82623"/>
    <w:rsid w:val="00C82703"/>
    <w:rsid w:val="00C82737"/>
    <w:rsid w:val="00C82956"/>
    <w:rsid w:val="00C8298D"/>
    <w:rsid w:val="00C82993"/>
    <w:rsid w:val="00C829F3"/>
    <w:rsid w:val="00C82AF0"/>
    <w:rsid w:val="00C82B30"/>
    <w:rsid w:val="00C82C84"/>
    <w:rsid w:val="00C82D04"/>
    <w:rsid w:val="00C83052"/>
    <w:rsid w:val="00C83138"/>
    <w:rsid w:val="00C831C7"/>
    <w:rsid w:val="00C8336D"/>
    <w:rsid w:val="00C833E8"/>
    <w:rsid w:val="00C834A4"/>
    <w:rsid w:val="00C83566"/>
    <w:rsid w:val="00C83658"/>
    <w:rsid w:val="00C83680"/>
    <w:rsid w:val="00C8371F"/>
    <w:rsid w:val="00C837D5"/>
    <w:rsid w:val="00C838E6"/>
    <w:rsid w:val="00C838ED"/>
    <w:rsid w:val="00C838F6"/>
    <w:rsid w:val="00C83A06"/>
    <w:rsid w:val="00C83C2B"/>
    <w:rsid w:val="00C83DE1"/>
    <w:rsid w:val="00C83F3F"/>
    <w:rsid w:val="00C83F89"/>
    <w:rsid w:val="00C83FE0"/>
    <w:rsid w:val="00C84005"/>
    <w:rsid w:val="00C8440B"/>
    <w:rsid w:val="00C84423"/>
    <w:rsid w:val="00C84582"/>
    <w:rsid w:val="00C845C4"/>
    <w:rsid w:val="00C84655"/>
    <w:rsid w:val="00C8470C"/>
    <w:rsid w:val="00C84735"/>
    <w:rsid w:val="00C84751"/>
    <w:rsid w:val="00C8476E"/>
    <w:rsid w:val="00C847C1"/>
    <w:rsid w:val="00C84840"/>
    <w:rsid w:val="00C848FE"/>
    <w:rsid w:val="00C84AFB"/>
    <w:rsid w:val="00C84BF7"/>
    <w:rsid w:val="00C84C00"/>
    <w:rsid w:val="00C84C94"/>
    <w:rsid w:val="00C84CD9"/>
    <w:rsid w:val="00C84DD9"/>
    <w:rsid w:val="00C84EC5"/>
    <w:rsid w:val="00C84F4D"/>
    <w:rsid w:val="00C851A4"/>
    <w:rsid w:val="00C851F1"/>
    <w:rsid w:val="00C852D4"/>
    <w:rsid w:val="00C852F1"/>
    <w:rsid w:val="00C854DB"/>
    <w:rsid w:val="00C8553C"/>
    <w:rsid w:val="00C8567A"/>
    <w:rsid w:val="00C857B2"/>
    <w:rsid w:val="00C85934"/>
    <w:rsid w:val="00C859B3"/>
    <w:rsid w:val="00C85A75"/>
    <w:rsid w:val="00C85BF2"/>
    <w:rsid w:val="00C85F00"/>
    <w:rsid w:val="00C85F37"/>
    <w:rsid w:val="00C8602E"/>
    <w:rsid w:val="00C86122"/>
    <w:rsid w:val="00C861E6"/>
    <w:rsid w:val="00C8638C"/>
    <w:rsid w:val="00C863B8"/>
    <w:rsid w:val="00C86524"/>
    <w:rsid w:val="00C86553"/>
    <w:rsid w:val="00C86587"/>
    <w:rsid w:val="00C8660A"/>
    <w:rsid w:val="00C86818"/>
    <w:rsid w:val="00C86836"/>
    <w:rsid w:val="00C86872"/>
    <w:rsid w:val="00C868B0"/>
    <w:rsid w:val="00C86CB5"/>
    <w:rsid w:val="00C86DE6"/>
    <w:rsid w:val="00C86FAB"/>
    <w:rsid w:val="00C86FB7"/>
    <w:rsid w:val="00C870AF"/>
    <w:rsid w:val="00C8711A"/>
    <w:rsid w:val="00C8712F"/>
    <w:rsid w:val="00C8713F"/>
    <w:rsid w:val="00C8715C"/>
    <w:rsid w:val="00C871AD"/>
    <w:rsid w:val="00C871E4"/>
    <w:rsid w:val="00C87693"/>
    <w:rsid w:val="00C87714"/>
    <w:rsid w:val="00C8774C"/>
    <w:rsid w:val="00C87755"/>
    <w:rsid w:val="00C8778D"/>
    <w:rsid w:val="00C87884"/>
    <w:rsid w:val="00C878B0"/>
    <w:rsid w:val="00C87917"/>
    <w:rsid w:val="00C87955"/>
    <w:rsid w:val="00C87A96"/>
    <w:rsid w:val="00C87AEA"/>
    <w:rsid w:val="00C87B3A"/>
    <w:rsid w:val="00C87D65"/>
    <w:rsid w:val="00C87E03"/>
    <w:rsid w:val="00C9011E"/>
    <w:rsid w:val="00C903B6"/>
    <w:rsid w:val="00C903C9"/>
    <w:rsid w:val="00C903DC"/>
    <w:rsid w:val="00C9049D"/>
    <w:rsid w:val="00C90A33"/>
    <w:rsid w:val="00C90AED"/>
    <w:rsid w:val="00C90B72"/>
    <w:rsid w:val="00C90B82"/>
    <w:rsid w:val="00C90CD2"/>
    <w:rsid w:val="00C90D0E"/>
    <w:rsid w:val="00C90F19"/>
    <w:rsid w:val="00C9109E"/>
    <w:rsid w:val="00C91156"/>
    <w:rsid w:val="00C912C1"/>
    <w:rsid w:val="00C916E7"/>
    <w:rsid w:val="00C918AD"/>
    <w:rsid w:val="00C91C4E"/>
    <w:rsid w:val="00C91DDE"/>
    <w:rsid w:val="00C91DDF"/>
    <w:rsid w:val="00C91E3A"/>
    <w:rsid w:val="00C91EC6"/>
    <w:rsid w:val="00C91EF4"/>
    <w:rsid w:val="00C9202A"/>
    <w:rsid w:val="00C9223F"/>
    <w:rsid w:val="00C92327"/>
    <w:rsid w:val="00C92681"/>
    <w:rsid w:val="00C9269D"/>
    <w:rsid w:val="00C92716"/>
    <w:rsid w:val="00C92781"/>
    <w:rsid w:val="00C927EF"/>
    <w:rsid w:val="00C929C7"/>
    <w:rsid w:val="00C92BA2"/>
    <w:rsid w:val="00C92CA8"/>
    <w:rsid w:val="00C92EA5"/>
    <w:rsid w:val="00C92F7A"/>
    <w:rsid w:val="00C92FF6"/>
    <w:rsid w:val="00C931CC"/>
    <w:rsid w:val="00C93265"/>
    <w:rsid w:val="00C9342A"/>
    <w:rsid w:val="00C93443"/>
    <w:rsid w:val="00C934D9"/>
    <w:rsid w:val="00C9375B"/>
    <w:rsid w:val="00C93839"/>
    <w:rsid w:val="00C9384A"/>
    <w:rsid w:val="00C93921"/>
    <w:rsid w:val="00C93950"/>
    <w:rsid w:val="00C93A31"/>
    <w:rsid w:val="00C93B44"/>
    <w:rsid w:val="00C93B53"/>
    <w:rsid w:val="00C93D0F"/>
    <w:rsid w:val="00C93DA2"/>
    <w:rsid w:val="00C93F9B"/>
    <w:rsid w:val="00C93FE8"/>
    <w:rsid w:val="00C93FFA"/>
    <w:rsid w:val="00C940C9"/>
    <w:rsid w:val="00C94417"/>
    <w:rsid w:val="00C9449B"/>
    <w:rsid w:val="00C9452E"/>
    <w:rsid w:val="00C94547"/>
    <w:rsid w:val="00C947D7"/>
    <w:rsid w:val="00C9483B"/>
    <w:rsid w:val="00C9484A"/>
    <w:rsid w:val="00C9486F"/>
    <w:rsid w:val="00C94879"/>
    <w:rsid w:val="00C9487F"/>
    <w:rsid w:val="00C948DD"/>
    <w:rsid w:val="00C948F0"/>
    <w:rsid w:val="00C94A31"/>
    <w:rsid w:val="00C94D43"/>
    <w:rsid w:val="00C94DB7"/>
    <w:rsid w:val="00C94F0B"/>
    <w:rsid w:val="00C94F87"/>
    <w:rsid w:val="00C951B0"/>
    <w:rsid w:val="00C95236"/>
    <w:rsid w:val="00C9556C"/>
    <w:rsid w:val="00C956B6"/>
    <w:rsid w:val="00C95856"/>
    <w:rsid w:val="00C95970"/>
    <w:rsid w:val="00C959E7"/>
    <w:rsid w:val="00C95A52"/>
    <w:rsid w:val="00C95A9C"/>
    <w:rsid w:val="00C95B07"/>
    <w:rsid w:val="00C95B8D"/>
    <w:rsid w:val="00C95C4F"/>
    <w:rsid w:val="00C95C6E"/>
    <w:rsid w:val="00C95ECC"/>
    <w:rsid w:val="00C96061"/>
    <w:rsid w:val="00C960E4"/>
    <w:rsid w:val="00C9627A"/>
    <w:rsid w:val="00C96347"/>
    <w:rsid w:val="00C963D5"/>
    <w:rsid w:val="00C964C4"/>
    <w:rsid w:val="00C964D7"/>
    <w:rsid w:val="00C96549"/>
    <w:rsid w:val="00C965C2"/>
    <w:rsid w:val="00C967C0"/>
    <w:rsid w:val="00C9688F"/>
    <w:rsid w:val="00C96907"/>
    <w:rsid w:val="00C96993"/>
    <w:rsid w:val="00C969BE"/>
    <w:rsid w:val="00C969FF"/>
    <w:rsid w:val="00C96ADF"/>
    <w:rsid w:val="00C96DBA"/>
    <w:rsid w:val="00C96EA5"/>
    <w:rsid w:val="00C970BB"/>
    <w:rsid w:val="00C970C0"/>
    <w:rsid w:val="00C97195"/>
    <w:rsid w:val="00C971A1"/>
    <w:rsid w:val="00C971CF"/>
    <w:rsid w:val="00C9744B"/>
    <w:rsid w:val="00C97505"/>
    <w:rsid w:val="00C9755A"/>
    <w:rsid w:val="00C975A1"/>
    <w:rsid w:val="00C9790A"/>
    <w:rsid w:val="00C97B1D"/>
    <w:rsid w:val="00C97DC6"/>
    <w:rsid w:val="00C97E84"/>
    <w:rsid w:val="00C97E94"/>
    <w:rsid w:val="00C97F20"/>
    <w:rsid w:val="00CA0343"/>
    <w:rsid w:val="00CA06FF"/>
    <w:rsid w:val="00CA092D"/>
    <w:rsid w:val="00CA0A10"/>
    <w:rsid w:val="00CA0B87"/>
    <w:rsid w:val="00CA0E81"/>
    <w:rsid w:val="00CA1036"/>
    <w:rsid w:val="00CA10D9"/>
    <w:rsid w:val="00CA1132"/>
    <w:rsid w:val="00CA12AA"/>
    <w:rsid w:val="00CA12E3"/>
    <w:rsid w:val="00CA1421"/>
    <w:rsid w:val="00CA152E"/>
    <w:rsid w:val="00CA1589"/>
    <w:rsid w:val="00CA1896"/>
    <w:rsid w:val="00CA18FF"/>
    <w:rsid w:val="00CA1BF4"/>
    <w:rsid w:val="00CA1DE5"/>
    <w:rsid w:val="00CA1E82"/>
    <w:rsid w:val="00CA1F03"/>
    <w:rsid w:val="00CA2012"/>
    <w:rsid w:val="00CA213E"/>
    <w:rsid w:val="00CA23DD"/>
    <w:rsid w:val="00CA242E"/>
    <w:rsid w:val="00CA2491"/>
    <w:rsid w:val="00CA2723"/>
    <w:rsid w:val="00CA2762"/>
    <w:rsid w:val="00CA27E5"/>
    <w:rsid w:val="00CA2A06"/>
    <w:rsid w:val="00CA2A7F"/>
    <w:rsid w:val="00CA2ABF"/>
    <w:rsid w:val="00CA2D1F"/>
    <w:rsid w:val="00CA2DF2"/>
    <w:rsid w:val="00CA2E36"/>
    <w:rsid w:val="00CA3082"/>
    <w:rsid w:val="00CA30BF"/>
    <w:rsid w:val="00CA32F6"/>
    <w:rsid w:val="00CA3692"/>
    <w:rsid w:val="00CA38C1"/>
    <w:rsid w:val="00CA3A10"/>
    <w:rsid w:val="00CA3A90"/>
    <w:rsid w:val="00CA3B29"/>
    <w:rsid w:val="00CA3B49"/>
    <w:rsid w:val="00CA3B8F"/>
    <w:rsid w:val="00CA3E45"/>
    <w:rsid w:val="00CA3F43"/>
    <w:rsid w:val="00CA3F9E"/>
    <w:rsid w:val="00CA41DA"/>
    <w:rsid w:val="00CA4233"/>
    <w:rsid w:val="00CA4334"/>
    <w:rsid w:val="00CA43E7"/>
    <w:rsid w:val="00CA4405"/>
    <w:rsid w:val="00CA44C9"/>
    <w:rsid w:val="00CA44EC"/>
    <w:rsid w:val="00CA462D"/>
    <w:rsid w:val="00CA4646"/>
    <w:rsid w:val="00CA4659"/>
    <w:rsid w:val="00CA475B"/>
    <w:rsid w:val="00CA4838"/>
    <w:rsid w:val="00CA48B3"/>
    <w:rsid w:val="00CA4BCA"/>
    <w:rsid w:val="00CA4CEA"/>
    <w:rsid w:val="00CA4D4A"/>
    <w:rsid w:val="00CA4E84"/>
    <w:rsid w:val="00CA4ED0"/>
    <w:rsid w:val="00CA5121"/>
    <w:rsid w:val="00CA51A0"/>
    <w:rsid w:val="00CA51A9"/>
    <w:rsid w:val="00CA51DE"/>
    <w:rsid w:val="00CA5216"/>
    <w:rsid w:val="00CA5335"/>
    <w:rsid w:val="00CA5691"/>
    <w:rsid w:val="00CA5693"/>
    <w:rsid w:val="00CA56A2"/>
    <w:rsid w:val="00CA5726"/>
    <w:rsid w:val="00CA57BD"/>
    <w:rsid w:val="00CA5864"/>
    <w:rsid w:val="00CA58C3"/>
    <w:rsid w:val="00CA58D5"/>
    <w:rsid w:val="00CA5925"/>
    <w:rsid w:val="00CA5BAD"/>
    <w:rsid w:val="00CA5BF3"/>
    <w:rsid w:val="00CA5C4D"/>
    <w:rsid w:val="00CA5DDA"/>
    <w:rsid w:val="00CA5DE2"/>
    <w:rsid w:val="00CA5E40"/>
    <w:rsid w:val="00CA5EFD"/>
    <w:rsid w:val="00CA5FAA"/>
    <w:rsid w:val="00CA60B3"/>
    <w:rsid w:val="00CA60E5"/>
    <w:rsid w:val="00CA62C8"/>
    <w:rsid w:val="00CA6565"/>
    <w:rsid w:val="00CA6B7C"/>
    <w:rsid w:val="00CA6B7D"/>
    <w:rsid w:val="00CA6D7A"/>
    <w:rsid w:val="00CA6E78"/>
    <w:rsid w:val="00CA6F33"/>
    <w:rsid w:val="00CA6F87"/>
    <w:rsid w:val="00CA70CB"/>
    <w:rsid w:val="00CA713C"/>
    <w:rsid w:val="00CA7146"/>
    <w:rsid w:val="00CA731C"/>
    <w:rsid w:val="00CA73B1"/>
    <w:rsid w:val="00CA73E3"/>
    <w:rsid w:val="00CA75AD"/>
    <w:rsid w:val="00CA76D3"/>
    <w:rsid w:val="00CA76E4"/>
    <w:rsid w:val="00CA7860"/>
    <w:rsid w:val="00CA78F6"/>
    <w:rsid w:val="00CA7B49"/>
    <w:rsid w:val="00CA7C5C"/>
    <w:rsid w:val="00CA7C68"/>
    <w:rsid w:val="00CA7C92"/>
    <w:rsid w:val="00CA7D0C"/>
    <w:rsid w:val="00CB015C"/>
    <w:rsid w:val="00CB03D0"/>
    <w:rsid w:val="00CB084B"/>
    <w:rsid w:val="00CB0871"/>
    <w:rsid w:val="00CB0ABD"/>
    <w:rsid w:val="00CB0AC8"/>
    <w:rsid w:val="00CB0ADA"/>
    <w:rsid w:val="00CB0C0B"/>
    <w:rsid w:val="00CB0C65"/>
    <w:rsid w:val="00CB0E90"/>
    <w:rsid w:val="00CB0F78"/>
    <w:rsid w:val="00CB1233"/>
    <w:rsid w:val="00CB1430"/>
    <w:rsid w:val="00CB1459"/>
    <w:rsid w:val="00CB1554"/>
    <w:rsid w:val="00CB155B"/>
    <w:rsid w:val="00CB177B"/>
    <w:rsid w:val="00CB17F2"/>
    <w:rsid w:val="00CB19DC"/>
    <w:rsid w:val="00CB1A73"/>
    <w:rsid w:val="00CB1A81"/>
    <w:rsid w:val="00CB1EC5"/>
    <w:rsid w:val="00CB1F19"/>
    <w:rsid w:val="00CB2060"/>
    <w:rsid w:val="00CB2245"/>
    <w:rsid w:val="00CB22A0"/>
    <w:rsid w:val="00CB2480"/>
    <w:rsid w:val="00CB25B8"/>
    <w:rsid w:val="00CB278B"/>
    <w:rsid w:val="00CB284F"/>
    <w:rsid w:val="00CB2855"/>
    <w:rsid w:val="00CB2875"/>
    <w:rsid w:val="00CB28F9"/>
    <w:rsid w:val="00CB294D"/>
    <w:rsid w:val="00CB2AE7"/>
    <w:rsid w:val="00CB2BC1"/>
    <w:rsid w:val="00CB2C95"/>
    <w:rsid w:val="00CB2EF5"/>
    <w:rsid w:val="00CB2FB9"/>
    <w:rsid w:val="00CB308B"/>
    <w:rsid w:val="00CB3230"/>
    <w:rsid w:val="00CB3235"/>
    <w:rsid w:val="00CB3446"/>
    <w:rsid w:val="00CB3455"/>
    <w:rsid w:val="00CB3462"/>
    <w:rsid w:val="00CB3488"/>
    <w:rsid w:val="00CB34A4"/>
    <w:rsid w:val="00CB34DC"/>
    <w:rsid w:val="00CB3644"/>
    <w:rsid w:val="00CB36F4"/>
    <w:rsid w:val="00CB3808"/>
    <w:rsid w:val="00CB3CCF"/>
    <w:rsid w:val="00CB3E76"/>
    <w:rsid w:val="00CB3EE1"/>
    <w:rsid w:val="00CB4187"/>
    <w:rsid w:val="00CB4260"/>
    <w:rsid w:val="00CB42DB"/>
    <w:rsid w:val="00CB4450"/>
    <w:rsid w:val="00CB447A"/>
    <w:rsid w:val="00CB44FC"/>
    <w:rsid w:val="00CB4597"/>
    <w:rsid w:val="00CB4750"/>
    <w:rsid w:val="00CB4936"/>
    <w:rsid w:val="00CB4A10"/>
    <w:rsid w:val="00CB4A27"/>
    <w:rsid w:val="00CB4BCF"/>
    <w:rsid w:val="00CB4BDE"/>
    <w:rsid w:val="00CB4F0B"/>
    <w:rsid w:val="00CB4F18"/>
    <w:rsid w:val="00CB4F82"/>
    <w:rsid w:val="00CB5123"/>
    <w:rsid w:val="00CB51BA"/>
    <w:rsid w:val="00CB51F6"/>
    <w:rsid w:val="00CB523C"/>
    <w:rsid w:val="00CB5241"/>
    <w:rsid w:val="00CB531E"/>
    <w:rsid w:val="00CB5466"/>
    <w:rsid w:val="00CB561D"/>
    <w:rsid w:val="00CB59F2"/>
    <w:rsid w:val="00CB5A2F"/>
    <w:rsid w:val="00CB5DED"/>
    <w:rsid w:val="00CB5E60"/>
    <w:rsid w:val="00CB5F2D"/>
    <w:rsid w:val="00CB6125"/>
    <w:rsid w:val="00CB6247"/>
    <w:rsid w:val="00CB62FC"/>
    <w:rsid w:val="00CB631C"/>
    <w:rsid w:val="00CB646C"/>
    <w:rsid w:val="00CB64DF"/>
    <w:rsid w:val="00CB67C1"/>
    <w:rsid w:val="00CB6830"/>
    <w:rsid w:val="00CB6857"/>
    <w:rsid w:val="00CB699E"/>
    <w:rsid w:val="00CB69F9"/>
    <w:rsid w:val="00CB6A5E"/>
    <w:rsid w:val="00CB705C"/>
    <w:rsid w:val="00CB72AC"/>
    <w:rsid w:val="00CB72C6"/>
    <w:rsid w:val="00CB7584"/>
    <w:rsid w:val="00CB75AC"/>
    <w:rsid w:val="00CB7842"/>
    <w:rsid w:val="00CB786A"/>
    <w:rsid w:val="00CB7924"/>
    <w:rsid w:val="00CB79EB"/>
    <w:rsid w:val="00CB7A56"/>
    <w:rsid w:val="00CB7FDE"/>
    <w:rsid w:val="00CC0257"/>
    <w:rsid w:val="00CC02EF"/>
    <w:rsid w:val="00CC0354"/>
    <w:rsid w:val="00CC0356"/>
    <w:rsid w:val="00CC03DA"/>
    <w:rsid w:val="00CC0529"/>
    <w:rsid w:val="00CC0618"/>
    <w:rsid w:val="00CC0622"/>
    <w:rsid w:val="00CC066D"/>
    <w:rsid w:val="00CC06E6"/>
    <w:rsid w:val="00CC0775"/>
    <w:rsid w:val="00CC0BEC"/>
    <w:rsid w:val="00CC0C4F"/>
    <w:rsid w:val="00CC0CDE"/>
    <w:rsid w:val="00CC0D16"/>
    <w:rsid w:val="00CC0F03"/>
    <w:rsid w:val="00CC10A3"/>
    <w:rsid w:val="00CC10C5"/>
    <w:rsid w:val="00CC11ED"/>
    <w:rsid w:val="00CC125C"/>
    <w:rsid w:val="00CC1385"/>
    <w:rsid w:val="00CC1533"/>
    <w:rsid w:val="00CC173D"/>
    <w:rsid w:val="00CC1917"/>
    <w:rsid w:val="00CC19DA"/>
    <w:rsid w:val="00CC1A81"/>
    <w:rsid w:val="00CC1BA8"/>
    <w:rsid w:val="00CC1BC4"/>
    <w:rsid w:val="00CC1CA2"/>
    <w:rsid w:val="00CC1F70"/>
    <w:rsid w:val="00CC2009"/>
    <w:rsid w:val="00CC20E4"/>
    <w:rsid w:val="00CC21E8"/>
    <w:rsid w:val="00CC239A"/>
    <w:rsid w:val="00CC24FA"/>
    <w:rsid w:val="00CC251D"/>
    <w:rsid w:val="00CC27DF"/>
    <w:rsid w:val="00CC280C"/>
    <w:rsid w:val="00CC2A0D"/>
    <w:rsid w:val="00CC2A85"/>
    <w:rsid w:val="00CC2ABC"/>
    <w:rsid w:val="00CC2C12"/>
    <w:rsid w:val="00CC2EC8"/>
    <w:rsid w:val="00CC2FE1"/>
    <w:rsid w:val="00CC31FD"/>
    <w:rsid w:val="00CC32E8"/>
    <w:rsid w:val="00CC3443"/>
    <w:rsid w:val="00CC355D"/>
    <w:rsid w:val="00CC3605"/>
    <w:rsid w:val="00CC3632"/>
    <w:rsid w:val="00CC3811"/>
    <w:rsid w:val="00CC386F"/>
    <w:rsid w:val="00CC39F3"/>
    <w:rsid w:val="00CC3B58"/>
    <w:rsid w:val="00CC3B87"/>
    <w:rsid w:val="00CC3BA2"/>
    <w:rsid w:val="00CC3C4A"/>
    <w:rsid w:val="00CC3E14"/>
    <w:rsid w:val="00CC3FDF"/>
    <w:rsid w:val="00CC40CE"/>
    <w:rsid w:val="00CC4397"/>
    <w:rsid w:val="00CC43E7"/>
    <w:rsid w:val="00CC43FC"/>
    <w:rsid w:val="00CC4577"/>
    <w:rsid w:val="00CC473F"/>
    <w:rsid w:val="00CC4751"/>
    <w:rsid w:val="00CC485E"/>
    <w:rsid w:val="00CC4927"/>
    <w:rsid w:val="00CC49CE"/>
    <w:rsid w:val="00CC4D6A"/>
    <w:rsid w:val="00CC4D6E"/>
    <w:rsid w:val="00CC4E73"/>
    <w:rsid w:val="00CC4FB6"/>
    <w:rsid w:val="00CC5033"/>
    <w:rsid w:val="00CC506C"/>
    <w:rsid w:val="00CC5234"/>
    <w:rsid w:val="00CC52F6"/>
    <w:rsid w:val="00CC53A1"/>
    <w:rsid w:val="00CC53AF"/>
    <w:rsid w:val="00CC53FC"/>
    <w:rsid w:val="00CC54F0"/>
    <w:rsid w:val="00CC5527"/>
    <w:rsid w:val="00CC5589"/>
    <w:rsid w:val="00CC559A"/>
    <w:rsid w:val="00CC5632"/>
    <w:rsid w:val="00CC59A1"/>
    <w:rsid w:val="00CC59BD"/>
    <w:rsid w:val="00CC5D32"/>
    <w:rsid w:val="00CC5F9F"/>
    <w:rsid w:val="00CC61AC"/>
    <w:rsid w:val="00CC6490"/>
    <w:rsid w:val="00CC64F7"/>
    <w:rsid w:val="00CC6903"/>
    <w:rsid w:val="00CC6960"/>
    <w:rsid w:val="00CC697F"/>
    <w:rsid w:val="00CC6B32"/>
    <w:rsid w:val="00CC6D98"/>
    <w:rsid w:val="00CC6DE0"/>
    <w:rsid w:val="00CC6DFC"/>
    <w:rsid w:val="00CC6EC4"/>
    <w:rsid w:val="00CC708E"/>
    <w:rsid w:val="00CC710A"/>
    <w:rsid w:val="00CC7224"/>
    <w:rsid w:val="00CC73CA"/>
    <w:rsid w:val="00CC744D"/>
    <w:rsid w:val="00CC746C"/>
    <w:rsid w:val="00CC7690"/>
    <w:rsid w:val="00CC7773"/>
    <w:rsid w:val="00CC78EF"/>
    <w:rsid w:val="00CC7A02"/>
    <w:rsid w:val="00CC7C1D"/>
    <w:rsid w:val="00CC7C24"/>
    <w:rsid w:val="00CC7C6C"/>
    <w:rsid w:val="00CC7D98"/>
    <w:rsid w:val="00CC7EC9"/>
    <w:rsid w:val="00CD0213"/>
    <w:rsid w:val="00CD0357"/>
    <w:rsid w:val="00CD040C"/>
    <w:rsid w:val="00CD044F"/>
    <w:rsid w:val="00CD045F"/>
    <w:rsid w:val="00CD04D3"/>
    <w:rsid w:val="00CD0547"/>
    <w:rsid w:val="00CD0622"/>
    <w:rsid w:val="00CD09CA"/>
    <w:rsid w:val="00CD0A97"/>
    <w:rsid w:val="00CD0AA2"/>
    <w:rsid w:val="00CD0B00"/>
    <w:rsid w:val="00CD0B9F"/>
    <w:rsid w:val="00CD0BDE"/>
    <w:rsid w:val="00CD0E02"/>
    <w:rsid w:val="00CD0F48"/>
    <w:rsid w:val="00CD1036"/>
    <w:rsid w:val="00CD1074"/>
    <w:rsid w:val="00CD1098"/>
    <w:rsid w:val="00CD10A4"/>
    <w:rsid w:val="00CD10A9"/>
    <w:rsid w:val="00CD11B3"/>
    <w:rsid w:val="00CD11E2"/>
    <w:rsid w:val="00CD11ED"/>
    <w:rsid w:val="00CD125E"/>
    <w:rsid w:val="00CD148B"/>
    <w:rsid w:val="00CD19E1"/>
    <w:rsid w:val="00CD1AE6"/>
    <w:rsid w:val="00CD1D89"/>
    <w:rsid w:val="00CD1DAF"/>
    <w:rsid w:val="00CD1DC5"/>
    <w:rsid w:val="00CD1DF1"/>
    <w:rsid w:val="00CD1E18"/>
    <w:rsid w:val="00CD1ED8"/>
    <w:rsid w:val="00CD200A"/>
    <w:rsid w:val="00CD20A4"/>
    <w:rsid w:val="00CD21C2"/>
    <w:rsid w:val="00CD21FE"/>
    <w:rsid w:val="00CD2215"/>
    <w:rsid w:val="00CD23DF"/>
    <w:rsid w:val="00CD253B"/>
    <w:rsid w:val="00CD2662"/>
    <w:rsid w:val="00CD2B1F"/>
    <w:rsid w:val="00CD2B80"/>
    <w:rsid w:val="00CD2C54"/>
    <w:rsid w:val="00CD2D7C"/>
    <w:rsid w:val="00CD2DE6"/>
    <w:rsid w:val="00CD2E33"/>
    <w:rsid w:val="00CD304A"/>
    <w:rsid w:val="00CD3158"/>
    <w:rsid w:val="00CD31AA"/>
    <w:rsid w:val="00CD3259"/>
    <w:rsid w:val="00CD335E"/>
    <w:rsid w:val="00CD33F1"/>
    <w:rsid w:val="00CD33F9"/>
    <w:rsid w:val="00CD3452"/>
    <w:rsid w:val="00CD35E5"/>
    <w:rsid w:val="00CD37E9"/>
    <w:rsid w:val="00CD389F"/>
    <w:rsid w:val="00CD3A54"/>
    <w:rsid w:val="00CD3B6A"/>
    <w:rsid w:val="00CD3EA4"/>
    <w:rsid w:val="00CD3F9E"/>
    <w:rsid w:val="00CD4006"/>
    <w:rsid w:val="00CD4060"/>
    <w:rsid w:val="00CD4206"/>
    <w:rsid w:val="00CD4249"/>
    <w:rsid w:val="00CD4320"/>
    <w:rsid w:val="00CD4482"/>
    <w:rsid w:val="00CD46D7"/>
    <w:rsid w:val="00CD4761"/>
    <w:rsid w:val="00CD47E8"/>
    <w:rsid w:val="00CD4961"/>
    <w:rsid w:val="00CD49A4"/>
    <w:rsid w:val="00CD4B7D"/>
    <w:rsid w:val="00CD4B96"/>
    <w:rsid w:val="00CD4F2C"/>
    <w:rsid w:val="00CD4FA5"/>
    <w:rsid w:val="00CD51CD"/>
    <w:rsid w:val="00CD559B"/>
    <w:rsid w:val="00CD55E5"/>
    <w:rsid w:val="00CD5748"/>
    <w:rsid w:val="00CD5859"/>
    <w:rsid w:val="00CD5882"/>
    <w:rsid w:val="00CD5A03"/>
    <w:rsid w:val="00CD5A08"/>
    <w:rsid w:val="00CD5A27"/>
    <w:rsid w:val="00CD5BAA"/>
    <w:rsid w:val="00CD5BD9"/>
    <w:rsid w:val="00CD5C87"/>
    <w:rsid w:val="00CD5E6E"/>
    <w:rsid w:val="00CD5F28"/>
    <w:rsid w:val="00CD60E3"/>
    <w:rsid w:val="00CD61DC"/>
    <w:rsid w:val="00CD62E5"/>
    <w:rsid w:val="00CD6301"/>
    <w:rsid w:val="00CD630C"/>
    <w:rsid w:val="00CD63E4"/>
    <w:rsid w:val="00CD6484"/>
    <w:rsid w:val="00CD64AA"/>
    <w:rsid w:val="00CD65B1"/>
    <w:rsid w:val="00CD6A9F"/>
    <w:rsid w:val="00CD6DB6"/>
    <w:rsid w:val="00CD6DE5"/>
    <w:rsid w:val="00CD6E42"/>
    <w:rsid w:val="00CD6EDF"/>
    <w:rsid w:val="00CD6F07"/>
    <w:rsid w:val="00CD6FB5"/>
    <w:rsid w:val="00CD70D6"/>
    <w:rsid w:val="00CD7342"/>
    <w:rsid w:val="00CD745D"/>
    <w:rsid w:val="00CD7499"/>
    <w:rsid w:val="00CD75E0"/>
    <w:rsid w:val="00CD7823"/>
    <w:rsid w:val="00CD7866"/>
    <w:rsid w:val="00CD7C38"/>
    <w:rsid w:val="00CD7D8A"/>
    <w:rsid w:val="00CD7DDD"/>
    <w:rsid w:val="00CD7E36"/>
    <w:rsid w:val="00CD7EDE"/>
    <w:rsid w:val="00CE0007"/>
    <w:rsid w:val="00CE01E1"/>
    <w:rsid w:val="00CE02D0"/>
    <w:rsid w:val="00CE0351"/>
    <w:rsid w:val="00CE03D5"/>
    <w:rsid w:val="00CE0538"/>
    <w:rsid w:val="00CE0646"/>
    <w:rsid w:val="00CE0654"/>
    <w:rsid w:val="00CE07AF"/>
    <w:rsid w:val="00CE0C11"/>
    <w:rsid w:val="00CE0C46"/>
    <w:rsid w:val="00CE0CD1"/>
    <w:rsid w:val="00CE0CE3"/>
    <w:rsid w:val="00CE0D2F"/>
    <w:rsid w:val="00CE0DA8"/>
    <w:rsid w:val="00CE0F3A"/>
    <w:rsid w:val="00CE10A2"/>
    <w:rsid w:val="00CE126D"/>
    <w:rsid w:val="00CE12D8"/>
    <w:rsid w:val="00CE1326"/>
    <w:rsid w:val="00CE1481"/>
    <w:rsid w:val="00CE14B1"/>
    <w:rsid w:val="00CE1544"/>
    <w:rsid w:val="00CE17DB"/>
    <w:rsid w:val="00CE1857"/>
    <w:rsid w:val="00CE19F5"/>
    <w:rsid w:val="00CE1A0C"/>
    <w:rsid w:val="00CE1D19"/>
    <w:rsid w:val="00CE1D31"/>
    <w:rsid w:val="00CE1EAB"/>
    <w:rsid w:val="00CE1F22"/>
    <w:rsid w:val="00CE209F"/>
    <w:rsid w:val="00CE215D"/>
    <w:rsid w:val="00CE23B4"/>
    <w:rsid w:val="00CE240E"/>
    <w:rsid w:val="00CE2474"/>
    <w:rsid w:val="00CE2506"/>
    <w:rsid w:val="00CE26E6"/>
    <w:rsid w:val="00CE2B44"/>
    <w:rsid w:val="00CE2C53"/>
    <w:rsid w:val="00CE2E17"/>
    <w:rsid w:val="00CE2EB2"/>
    <w:rsid w:val="00CE313F"/>
    <w:rsid w:val="00CE3194"/>
    <w:rsid w:val="00CE31D8"/>
    <w:rsid w:val="00CE3263"/>
    <w:rsid w:val="00CE333F"/>
    <w:rsid w:val="00CE34CE"/>
    <w:rsid w:val="00CE367C"/>
    <w:rsid w:val="00CE390A"/>
    <w:rsid w:val="00CE3CB2"/>
    <w:rsid w:val="00CE3D0C"/>
    <w:rsid w:val="00CE3DA1"/>
    <w:rsid w:val="00CE3DBE"/>
    <w:rsid w:val="00CE3E28"/>
    <w:rsid w:val="00CE3E76"/>
    <w:rsid w:val="00CE3EB1"/>
    <w:rsid w:val="00CE3F98"/>
    <w:rsid w:val="00CE413C"/>
    <w:rsid w:val="00CE4200"/>
    <w:rsid w:val="00CE426E"/>
    <w:rsid w:val="00CE4555"/>
    <w:rsid w:val="00CE458A"/>
    <w:rsid w:val="00CE460F"/>
    <w:rsid w:val="00CE46CE"/>
    <w:rsid w:val="00CE47D8"/>
    <w:rsid w:val="00CE486F"/>
    <w:rsid w:val="00CE4889"/>
    <w:rsid w:val="00CE48BC"/>
    <w:rsid w:val="00CE49D2"/>
    <w:rsid w:val="00CE4B12"/>
    <w:rsid w:val="00CE4B86"/>
    <w:rsid w:val="00CE4BC7"/>
    <w:rsid w:val="00CE4DBC"/>
    <w:rsid w:val="00CE4DDE"/>
    <w:rsid w:val="00CE4ECF"/>
    <w:rsid w:val="00CE4EFA"/>
    <w:rsid w:val="00CE4F6F"/>
    <w:rsid w:val="00CE4F8D"/>
    <w:rsid w:val="00CE5017"/>
    <w:rsid w:val="00CE5028"/>
    <w:rsid w:val="00CE5049"/>
    <w:rsid w:val="00CE5092"/>
    <w:rsid w:val="00CE5182"/>
    <w:rsid w:val="00CE5364"/>
    <w:rsid w:val="00CE5489"/>
    <w:rsid w:val="00CE54C4"/>
    <w:rsid w:val="00CE5562"/>
    <w:rsid w:val="00CE55DB"/>
    <w:rsid w:val="00CE560C"/>
    <w:rsid w:val="00CE5968"/>
    <w:rsid w:val="00CE5C2F"/>
    <w:rsid w:val="00CE649E"/>
    <w:rsid w:val="00CE64FF"/>
    <w:rsid w:val="00CE65FD"/>
    <w:rsid w:val="00CE6606"/>
    <w:rsid w:val="00CE661E"/>
    <w:rsid w:val="00CE67C8"/>
    <w:rsid w:val="00CE67ED"/>
    <w:rsid w:val="00CE680D"/>
    <w:rsid w:val="00CE68D9"/>
    <w:rsid w:val="00CE696E"/>
    <w:rsid w:val="00CE698D"/>
    <w:rsid w:val="00CE6CE5"/>
    <w:rsid w:val="00CE6E7B"/>
    <w:rsid w:val="00CE7266"/>
    <w:rsid w:val="00CE7288"/>
    <w:rsid w:val="00CE7312"/>
    <w:rsid w:val="00CE73E8"/>
    <w:rsid w:val="00CE73EF"/>
    <w:rsid w:val="00CE746B"/>
    <w:rsid w:val="00CE75D8"/>
    <w:rsid w:val="00CE7628"/>
    <w:rsid w:val="00CE76F8"/>
    <w:rsid w:val="00CE77C4"/>
    <w:rsid w:val="00CE78A0"/>
    <w:rsid w:val="00CE78D8"/>
    <w:rsid w:val="00CE79CB"/>
    <w:rsid w:val="00CE7A42"/>
    <w:rsid w:val="00CE7AD8"/>
    <w:rsid w:val="00CE7AD9"/>
    <w:rsid w:val="00CE7C39"/>
    <w:rsid w:val="00CE7C94"/>
    <w:rsid w:val="00CE7D81"/>
    <w:rsid w:val="00CE7DCB"/>
    <w:rsid w:val="00CE7E34"/>
    <w:rsid w:val="00CE7F15"/>
    <w:rsid w:val="00CE7F57"/>
    <w:rsid w:val="00CF015A"/>
    <w:rsid w:val="00CF01B0"/>
    <w:rsid w:val="00CF0257"/>
    <w:rsid w:val="00CF0260"/>
    <w:rsid w:val="00CF02E8"/>
    <w:rsid w:val="00CF068A"/>
    <w:rsid w:val="00CF06C0"/>
    <w:rsid w:val="00CF0881"/>
    <w:rsid w:val="00CF0B9B"/>
    <w:rsid w:val="00CF0C3F"/>
    <w:rsid w:val="00CF0EC5"/>
    <w:rsid w:val="00CF0ED0"/>
    <w:rsid w:val="00CF12FB"/>
    <w:rsid w:val="00CF1314"/>
    <w:rsid w:val="00CF132A"/>
    <w:rsid w:val="00CF14A3"/>
    <w:rsid w:val="00CF161C"/>
    <w:rsid w:val="00CF16A7"/>
    <w:rsid w:val="00CF1827"/>
    <w:rsid w:val="00CF1887"/>
    <w:rsid w:val="00CF18A2"/>
    <w:rsid w:val="00CF1906"/>
    <w:rsid w:val="00CF19E2"/>
    <w:rsid w:val="00CF19F6"/>
    <w:rsid w:val="00CF1A40"/>
    <w:rsid w:val="00CF1A8C"/>
    <w:rsid w:val="00CF1BEF"/>
    <w:rsid w:val="00CF1C25"/>
    <w:rsid w:val="00CF1F37"/>
    <w:rsid w:val="00CF2047"/>
    <w:rsid w:val="00CF2063"/>
    <w:rsid w:val="00CF2237"/>
    <w:rsid w:val="00CF22AC"/>
    <w:rsid w:val="00CF255E"/>
    <w:rsid w:val="00CF26C2"/>
    <w:rsid w:val="00CF2A3D"/>
    <w:rsid w:val="00CF2A86"/>
    <w:rsid w:val="00CF2ABF"/>
    <w:rsid w:val="00CF2B29"/>
    <w:rsid w:val="00CF2C41"/>
    <w:rsid w:val="00CF2FAC"/>
    <w:rsid w:val="00CF2FC4"/>
    <w:rsid w:val="00CF31CC"/>
    <w:rsid w:val="00CF334A"/>
    <w:rsid w:val="00CF3359"/>
    <w:rsid w:val="00CF3439"/>
    <w:rsid w:val="00CF3470"/>
    <w:rsid w:val="00CF34A2"/>
    <w:rsid w:val="00CF3529"/>
    <w:rsid w:val="00CF35C3"/>
    <w:rsid w:val="00CF35EF"/>
    <w:rsid w:val="00CF360B"/>
    <w:rsid w:val="00CF36D5"/>
    <w:rsid w:val="00CF377B"/>
    <w:rsid w:val="00CF3804"/>
    <w:rsid w:val="00CF387C"/>
    <w:rsid w:val="00CF38AE"/>
    <w:rsid w:val="00CF38FD"/>
    <w:rsid w:val="00CF3953"/>
    <w:rsid w:val="00CF3B1D"/>
    <w:rsid w:val="00CF3E24"/>
    <w:rsid w:val="00CF3FDD"/>
    <w:rsid w:val="00CF4035"/>
    <w:rsid w:val="00CF40E0"/>
    <w:rsid w:val="00CF41AE"/>
    <w:rsid w:val="00CF4624"/>
    <w:rsid w:val="00CF4754"/>
    <w:rsid w:val="00CF4760"/>
    <w:rsid w:val="00CF4761"/>
    <w:rsid w:val="00CF48AA"/>
    <w:rsid w:val="00CF4A5E"/>
    <w:rsid w:val="00CF4FB8"/>
    <w:rsid w:val="00CF51E6"/>
    <w:rsid w:val="00CF525D"/>
    <w:rsid w:val="00CF528A"/>
    <w:rsid w:val="00CF54CB"/>
    <w:rsid w:val="00CF5569"/>
    <w:rsid w:val="00CF568D"/>
    <w:rsid w:val="00CF583B"/>
    <w:rsid w:val="00CF5B3B"/>
    <w:rsid w:val="00CF5B45"/>
    <w:rsid w:val="00CF5D2E"/>
    <w:rsid w:val="00CF5E1C"/>
    <w:rsid w:val="00CF5E8C"/>
    <w:rsid w:val="00CF5EA0"/>
    <w:rsid w:val="00CF5EFB"/>
    <w:rsid w:val="00CF5F04"/>
    <w:rsid w:val="00CF5FCE"/>
    <w:rsid w:val="00CF60B7"/>
    <w:rsid w:val="00CF6142"/>
    <w:rsid w:val="00CF6254"/>
    <w:rsid w:val="00CF6281"/>
    <w:rsid w:val="00CF62FF"/>
    <w:rsid w:val="00CF637A"/>
    <w:rsid w:val="00CF6432"/>
    <w:rsid w:val="00CF66B0"/>
    <w:rsid w:val="00CF671F"/>
    <w:rsid w:val="00CF6740"/>
    <w:rsid w:val="00CF684E"/>
    <w:rsid w:val="00CF6DED"/>
    <w:rsid w:val="00CF6FD1"/>
    <w:rsid w:val="00CF70F0"/>
    <w:rsid w:val="00CF7170"/>
    <w:rsid w:val="00CF729F"/>
    <w:rsid w:val="00CF73E3"/>
    <w:rsid w:val="00CF73FE"/>
    <w:rsid w:val="00CF742C"/>
    <w:rsid w:val="00CF750D"/>
    <w:rsid w:val="00CF7556"/>
    <w:rsid w:val="00CF7566"/>
    <w:rsid w:val="00CF76F1"/>
    <w:rsid w:val="00CF7760"/>
    <w:rsid w:val="00CF776F"/>
    <w:rsid w:val="00CF7832"/>
    <w:rsid w:val="00CF79B0"/>
    <w:rsid w:val="00CF7A5A"/>
    <w:rsid w:val="00CF7A5B"/>
    <w:rsid w:val="00CF7C3F"/>
    <w:rsid w:val="00CF7C5B"/>
    <w:rsid w:val="00CF7CF6"/>
    <w:rsid w:val="00CF7D15"/>
    <w:rsid w:val="00CF7E2F"/>
    <w:rsid w:val="00CF7EA5"/>
    <w:rsid w:val="00CF7F60"/>
    <w:rsid w:val="00D005C2"/>
    <w:rsid w:val="00D00675"/>
    <w:rsid w:val="00D008D6"/>
    <w:rsid w:val="00D00A5E"/>
    <w:rsid w:val="00D00AD6"/>
    <w:rsid w:val="00D00BD3"/>
    <w:rsid w:val="00D00D4E"/>
    <w:rsid w:val="00D00F81"/>
    <w:rsid w:val="00D01205"/>
    <w:rsid w:val="00D012C4"/>
    <w:rsid w:val="00D0133F"/>
    <w:rsid w:val="00D013E1"/>
    <w:rsid w:val="00D0140E"/>
    <w:rsid w:val="00D0149B"/>
    <w:rsid w:val="00D01647"/>
    <w:rsid w:val="00D01699"/>
    <w:rsid w:val="00D016C3"/>
    <w:rsid w:val="00D01798"/>
    <w:rsid w:val="00D01833"/>
    <w:rsid w:val="00D0197A"/>
    <w:rsid w:val="00D019F2"/>
    <w:rsid w:val="00D01CF4"/>
    <w:rsid w:val="00D01D17"/>
    <w:rsid w:val="00D01D4E"/>
    <w:rsid w:val="00D01DF1"/>
    <w:rsid w:val="00D01E7C"/>
    <w:rsid w:val="00D01F21"/>
    <w:rsid w:val="00D022E9"/>
    <w:rsid w:val="00D02317"/>
    <w:rsid w:val="00D02428"/>
    <w:rsid w:val="00D024D9"/>
    <w:rsid w:val="00D025AF"/>
    <w:rsid w:val="00D02839"/>
    <w:rsid w:val="00D02886"/>
    <w:rsid w:val="00D02914"/>
    <w:rsid w:val="00D0293E"/>
    <w:rsid w:val="00D02AC5"/>
    <w:rsid w:val="00D02D4A"/>
    <w:rsid w:val="00D02DCB"/>
    <w:rsid w:val="00D03216"/>
    <w:rsid w:val="00D0330D"/>
    <w:rsid w:val="00D03465"/>
    <w:rsid w:val="00D034C3"/>
    <w:rsid w:val="00D034EA"/>
    <w:rsid w:val="00D03568"/>
    <w:rsid w:val="00D0364B"/>
    <w:rsid w:val="00D036D3"/>
    <w:rsid w:val="00D036F6"/>
    <w:rsid w:val="00D0380E"/>
    <w:rsid w:val="00D03824"/>
    <w:rsid w:val="00D03871"/>
    <w:rsid w:val="00D03A27"/>
    <w:rsid w:val="00D03A3F"/>
    <w:rsid w:val="00D03A53"/>
    <w:rsid w:val="00D03BBF"/>
    <w:rsid w:val="00D03CF5"/>
    <w:rsid w:val="00D03D0A"/>
    <w:rsid w:val="00D03E02"/>
    <w:rsid w:val="00D03E74"/>
    <w:rsid w:val="00D03F6A"/>
    <w:rsid w:val="00D043C3"/>
    <w:rsid w:val="00D044AF"/>
    <w:rsid w:val="00D045DD"/>
    <w:rsid w:val="00D045F9"/>
    <w:rsid w:val="00D0464C"/>
    <w:rsid w:val="00D046A3"/>
    <w:rsid w:val="00D046BC"/>
    <w:rsid w:val="00D04830"/>
    <w:rsid w:val="00D04921"/>
    <w:rsid w:val="00D04DB0"/>
    <w:rsid w:val="00D04F00"/>
    <w:rsid w:val="00D05330"/>
    <w:rsid w:val="00D0539B"/>
    <w:rsid w:val="00D055DE"/>
    <w:rsid w:val="00D05602"/>
    <w:rsid w:val="00D05634"/>
    <w:rsid w:val="00D056B6"/>
    <w:rsid w:val="00D05795"/>
    <w:rsid w:val="00D05798"/>
    <w:rsid w:val="00D0582D"/>
    <w:rsid w:val="00D0588E"/>
    <w:rsid w:val="00D058B0"/>
    <w:rsid w:val="00D058BF"/>
    <w:rsid w:val="00D05EA6"/>
    <w:rsid w:val="00D05EEE"/>
    <w:rsid w:val="00D05F5A"/>
    <w:rsid w:val="00D05F69"/>
    <w:rsid w:val="00D06067"/>
    <w:rsid w:val="00D06405"/>
    <w:rsid w:val="00D06554"/>
    <w:rsid w:val="00D065AD"/>
    <w:rsid w:val="00D06667"/>
    <w:rsid w:val="00D0674C"/>
    <w:rsid w:val="00D06801"/>
    <w:rsid w:val="00D06844"/>
    <w:rsid w:val="00D06995"/>
    <w:rsid w:val="00D06C97"/>
    <w:rsid w:val="00D06E3E"/>
    <w:rsid w:val="00D06F8B"/>
    <w:rsid w:val="00D07273"/>
    <w:rsid w:val="00D0728F"/>
    <w:rsid w:val="00D0734A"/>
    <w:rsid w:val="00D07472"/>
    <w:rsid w:val="00D07845"/>
    <w:rsid w:val="00D07A98"/>
    <w:rsid w:val="00D07BC8"/>
    <w:rsid w:val="00D07DF5"/>
    <w:rsid w:val="00D07E13"/>
    <w:rsid w:val="00D07E68"/>
    <w:rsid w:val="00D07E97"/>
    <w:rsid w:val="00D1002F"/>
    <w:rsid w:val="00D101EE"/>
    <w:rsid w:val="00D1041A"/>
    <w:rsid w:val="00D10564"/>
    <w:rsid w:val="00D105EE"/>
    <w:rsid w:val="00D107E2"/>
    <w:rsid w:val="00D10818"/>
    <w:rsid w:val="00D10998"/>
    <w:rsid w:val="00D10B6A"/>
    <w:rsid w:val="00D10CA9"/>
    <w:rsid w:val="00D10CD5"/>
    <w:rsid w:val="00D10D4C"/>
    <w:rsid w:val="00D10F62"/>
    <w:rsid w:val="00D1104A"/>
    <w:rsid w:val="00D11580"/>
    <w:rsid w:val="00D11593"/>
    <w:rsid w:val="00D11739"/>
    <w:rsid w:val="00D119E8"/>
    <w:rsid w:val="00D11A15"/>
    <w:rsid w:val="00D11C88"/>
    <w:rsid w:val="00D11D20"/>
    <w:rsid w:val="00D11E08"/>
    <w:rsid w:val="00D11E59"/>
    <w:rsid w:val="00D11E6F"/>
    <w:rsid w:val="00D11F0F"/>
    <w:rsid w:val="00D11FE5"/>
    <w:rsid w:val="00D12130"/>
    <w:rsid w:val="00D12169"/>
    <w:rsid w:val="00D121DB"/>
    <w:rsid w:val="00D122F9"/>
    <w:rsid w:val="00D1235F"/>
    <w:rsid w:val="00D1251F"/>
    <w:rsid w:val="00D12532"/>
    <w:rsid w:val="00D126FC"/>
    <w:rsid w:val="00D12793"/>
    <w:rsid w:val="00D12BB7"/>
    <w:rsid w:val="00D12D87"/>
    <w:rsid w:val="00D12DBF"/>
    <w:rsid w:val="00D12F24"/>
    <w:rsid w:val="00D12F6C"/>
    <w:rsid w:val="00D1309C"/>
    <w:rsid w:val="00D1348B"/>
    <w:rsid w:val="00D134B3"/>
    <w:rsid w:val="00D134CE"/>
    <w:rsid w:val="00D1353A"/>
    <w:rsid w:val="00D135D3"/>
    <w:rsid w:val="00D13626"/>
    <w:rsid w:val="00D13886"/>
    <w:rsid w:val="00D13A20"/>
    <w:rsid w:val="00D13A9E"/>
    <w:rsid w:val="00D13CC9"/>
    <w:rsid w:val="00D13EB0"/>
    <w:rsid w:val="00D13EF0"/>
    <w:rsid w:val="00D13F22"/>
    <w:rsid w:val="00D13F48"/>
    <w:rsid w:val="00D14002"/>
    <w:rsid w:val="00D14186"/>
    <w:rsid w:val="00D141E9"/>
    <w:rsid w:val="00D1433F"/>
    <w:rsid w:val="00D143C5"/>
    <w:rsid w:val="00D14483"/>
    <w:rsid w:val="00D144CA"/>
    <w:rsid w:val="00D1451B"/>
    <w:rsid w:val="00D147F0"/>
    <w:rsid w:val="00D1488E"/>
    <w:rsid w:val="00D14982"/>
    <w:rsid w:val="00D14C34"/>
    <w:rsid w:val="00D14E0C"/>
    <w:rsid w:val="00D14F32"/>
    <w:rsid w:val="00D15116"/>
    <w:rsid w:val="00D15135"/>
    <w:rsid w:val="00D151C1"/>
    <w:rsid w:val="00D15205"/>
    <w:rsid w:val="00D15422"/>
    <w:rsid w:val="00D156F0"/>
    <w:rsid w:val="00D157D1"/>
    <w:rsid w:val="00D1583C"/>
    <w:rsid w:val="00D158A2"/>
    <w:rsid w:val="00D15B5E"/>
    <w:rsid w:val="00D15BC2"/>
    <w:rsid w:val="00D15BF2"/>
    <w:rsid w:val="00D15C6C"/>
    <w:rsid w:val="00D15C77"/>
    <w:rsid w:val="00D15F5F"/>
    <w:rsid w:val="00D1613D"/>
    <w:rsid w:val="00D1616F"/>
    <w:rsid w:val="00D162F1"/>
    <w:rsid w:val="00D16421"/>
    <w:rsid w:val="00D165BF"/>
    <w:rsid w:val="00D1667B"/>
    <w:rsid w:val="00D168B8"/>
    <w:rsid w:val="00D16949"/>
    <w:rsid w:val="00D16A1E"/>
    <w:rsid w:val="00D16B0F"/>
    <w:rsid w:val="00D16B74"/>
    <w:rsid w:val="00D16C4F"/>
    <w:rsid w:val="00D16D64"/>
    <w:rsid w:val="00D16F15"/>
    <w:rsid w:val="00D170A9"/>
    <w:rsid w:val="00D170F2"/>
    <w:rsid w:val="00D172A8"/>
    <w:rsid w:val="00D173DE"/>
    <w:rsid w:val="00D1758B"/>
    <w:rsid w:val="00D17813"/>
    <w:rsid w:val="00D17912"/>
    <w:rsid w:val="00D17920"/>
    <w:rsid w:val="00D17C1B"/>
    <w:rsid w:val="00D17F41"/>
    <w:rsid w:val="00D2003A"/>
    <w:rsid w:val="00D2005D"/>
    <w:rsid w:val="00D2013C"/>
    <w:rsid w:val="00D2042F"/>
    <w:rsid w:val="00D2044F"/>
    <w:rsid w:val="00D205CD"/>
    <w:rsid w:val="00D206A6"/>
    <w:rsid w:val="00D20917"/>
    <w:rsid w:val="00D2093D"/>
    <w:rsid w:val="00D20C4A"/>
    <w:rsid w:val="00D20D84"/>
    <w:rsid w:val="00D20F46"/>
    <w:rsid w:val="00D21092"/>
    <w:rsid w:val="00D213D0"/>
    <w:rsid w:val="00D21401"/>
    <w:rsid w:val="00D2149D"/>
    <w:rsid w:val="00D21885"/>
    <w:rsid w:val="00D218F4"/>
    <w:rsid w:val="00D21ABD"/>
    <w:rsid w:val="00D21BA3"/>
    <w:rsid w:val="00D21BD3"/>
    <w:rsid w:val="00D21C2A"/>
    <w:rsid w:val="00D21CF6"/>
    <w:rsid w:val="00D21D28"/>
    <w:rsid w:val="00D21D99"/>
    <w:rsid w:val="00D21FEE"/>
    <w:rsid w:val="00D2211B"/>
    <w:rsid w:val="00D22129"/>
    <w:rsid w:val="00D22406"/>
    <w:rsid w:val="00D22680"/>
    <w:rsid w:val="00D226A5"/>
    <w:rsid w:val="00D226F5"/>
    <w:rsid w:val="00D2283B"/>
    <w:rsid w:val="00D228E0"/>
    <w:rsid w:val="00D228F0"/>
    <w:rsid w:val="00D22906"/>
    <w:rsid w:val="00D22B0C"/>
    <w:rsid w:val="00D22E71"/>
    <w:rsid w:val="00D22F17"/>
    <w:rsid w:val="00D23107"/>
    <w:rsid w:val="00D23286"/>
    <w:rsid w:val="00D232C1"/>
    <w:rsid w:val="00D23591"/>
    <w:rsid w:val="00D235F2"/>
    <w:rsid w:val="00D23BAA"/>
    <w:rsid w:val="00D23BDF"/>
    <w:rsid w:val="00D23CBC"/>
    <w:rsid w:val="00D23CD3"/>
    <w:rsid w:val="00D23D88"/>
    <w:rsid w:val="00D23EA0"/>
    <w:rsid w:val="00D23FBE"/>
    <w:rsid w:val="00D24017"/>
    <w:rsid w:val="00D241F8"/>
    <w:rsid w:val="00D24265"/>
    <w:rsid w:val="00D242A6"/>
    <w:rsid w:val="00D243F6"/>
    <w:rsid w:val="00D244C7"/>
    <w:rsid w:val="00D2459B"/>
    <w:rsid w:val="00D24605"/>
    <w:rsid w:val="00D24694"/>
    <w:rsid w:val="00D24880"/>
    <w:rsid w:val="00D24941"/>
    <w:rsid w:val="00D24AAB"/>
    <w:rsid w:val="00D24AFB"/>
    <w:rsid w:val="00D24B23"/>
    <w:rsid w:val="00D24B35"/>
    <w:rsid w:val="00D24D78"/>
    <w:rsid w:val="00D24E0B"/>
    <w:rsid w:val="00D24EBD"/>
    <w:rsid w:val="00D2509D"/>
    <w:rsid w:val="00D25278"/>
    <w:rsid w:val="00D252DD"/>
    <w:rsid w:val="00D252E7"/>
    <w:rsid w:val="00D25403"/>
    <w:rsid w:val="00D25427"/>
    <w:rsid w:val="00D25436"/>
    <w:rsid w:val="00D25440"/>
    <w:rsid w:val="00D25590"/>
    <w:rsid w:val="00D255D4"/>
    <w:rsid w:val="00D256DF"/>
    <w:rsid w:val="00D258A2"/>
    <w:rsid w:val="00D258C8"/>
    <w:rsid w:val="00D25A85"/>
    <w:rsid w:val="00D25AF5"/>
    <w:rsid w:val="00D25AF6"/>
    <w:rsid w:val="00D25B5F"/>
    <w:rsid w:val="00D25C59"/>
    <w:rsid w:val="00D26153"/>
    <w:rsid w:val="00D26202"/>
    <w:rsid w:val="00D2627C"/>
    <w:rsid w:val="00D26323"/>
    <w:rsid w:val="00D26429"/>
    <w:rsid w:val="00D266EC"/>
    <w:rsid w:val="00D267C1"/>
    <w:rsid w:val="00D267E0"/>
    <w:rsid w:val="00D267FC"/>
    <w:rsid w:val="00D26980"/>
    <w:rsid w:val="00D26989"/>
    <w:rsid w:val="00D26A8A"/>
    <w:rsid w:val="00D26AB7"/>
    <w:rsid w:val="00D26AB9"/>
    <w:rsid w:val="00D26C97"/>
    <w:rsid w:val="00D26E24"/>
    <w:rsid w:val="00D26E2D"/>
    <w:rsid w:val="00D26F04"/>
    <w:rsid w:val="00D272B4"/>
    <w:rsid w:val="00D27327"/>
    <w:rsid w:val="00D275BB"/>
    <w:rsid w:val="00D276C3"/>
    <w:rsid w:val="00D27A0B"/>
    <w:rsid w:val="00D27B36"/>
    <w:rsid w:val="00D27D97"/>
    <w:rsid w:val="00D27DF7"/>
    <w:rsid w:val="00D30058"/>
    <w:rsid w:val="00D300E3"/>
    <w:rsid w:val="00D30111"/>
    <w:rsid w:val="00D30291"/>
    <w:rsid w:val="00D30869"/>
    <w:rsid w:val="00D30899"/>
    <w:rsid w:val="00D308F2"/>
    <w:rsid w:val="00D309A8"/>
    <w:rsid w:val="00D30A1D"/>
    <w:rsid w:val="00D30AFC"/>
    <w:rsid w:val="00D30BCC"/>
    <w:rsid w:val="00D30DAC"/>
    <w:rsid w:val="00D30DE3"/>
    <w:rsid w:val="00D30EB5"/>
    <w:rsid w:val="00D31026"/>
    <w:rsid w:val="00D3103E"/>
    <w:rsid w:val="00D311BC"/>
    <w:rsid w:val="00D3122B"/>
    <w:rsid w:val="00D31272"/>
    <w:rsid w:val="00D312BB"/>
    <w:rsid w:val="00D315E6"/>
    <w:rsid w:val="00D315F2"/>
    <w:rsid w:val="00D315FF"/>
    <w:rsid w:val="00D3162D"/>
    <w:rsid w:val="00D317D8"/>
    <w:rsid w:val="00D31864"/>
    <w:rsid w:val="00D318B8"/>
    <w:rsid w:val="00D3192D"/>
    <w:rsid w:val="00D319D6"/>
    <w:rsid w:val="00D31C39"/>
    <w:rsid w:val="00D31E26"/>
    <w:rsid w:val="00D31E48"/>
    <w:rsid w:val="00D323DB"/>
    <w:rsid w:val="00D323DE"/>
    <w:rsid w:val="00D3260A"/>
    <w:rsid w:val="00D326CF"/>
    <w:rsid w:val="00D32715"/>
    <w:rsid w:val="00D3286B"/>
    <w:rsid w:val="00D3286C"/>
    <w:rsid w:val="00D328D4"/>
    <w:rsid w:val="00D329FE"/>
    <w:rsid w:val="00D32AB8"/>
    <w:rsid w:val="00D32B73"/>
    <w:rsid w:val="00D32B7F"/>
    <w:rsid w:val="00D32BB8"/>
    <w:rsid w:val="00D32C09"/>
    <w:rsid w:val="00D32C13"/>
    <w:rsid w:val="00D32D36"/>
    <w:rsid w:val="00D32D58"/>
    <w:rsid w:val="00D32F9E"/>
    <w:rsid w:val="00D332DD"/>
    <w:rsid w:val="00D33422"/>
    <w:rsid w:val="00D335BB"/>
    <w:rsid w:val="00D336AA"/>
    <w:rsid w:val="00D336B0"/>
    <w:rsid w:val="00D3390A"/>
    <w:rsid w:val="00D33A35"/>
    <w:rsid w:val="00D33A9D"/>
    <w:rsid w:val="00D33C39"/>
    <w:rsid w:val="00D33C4F"/>
    <w:rsid w:val="00D33E1C"/>
    <w:rsid w:val="00D33FDD"/>
    <w:rsid w:val="00D34128"/>
    <w:rsid w:val="00D34299"/>
    <w:rsid w:val="00D34488"/>
    <w:rsid w:val="00D3462C"/>
    <w:rsid w:val="00D3481F"/>
    <w:rsid w:val="00D34935"/>
    <w:rsid w:val="00D349C4"/>
    <w:rsid w:val="00D34ADE"/>
    <w:rsid w:val="00D34AE0"/>
    <w:rsid w:val="00D34B0F"/>
    <w:rsid w:val="00D34C31"/>
    <w:rsid w:val="00D34E66"/>
    <w:rsid w:val="00D34FAE"/>
    <w:rsid w:val="00D35029"/>
    <w:rsid w:val="00D35230"/>
    <w:rsid w:val="00D35259"/>
    <w:rsid w:val="00D354C5"/>
    <w:rsid w:val="00D35546"/>
    <w:rsid w:val="00D3559B"/>
    <w:rsid w:val="00D35602"/>
    <w:rsid w:val="00D3575D"/>
    <w:rsid w:val="00D3586B"/>
    <w:rsid w:val="00D358D5"/>
    <w:rsid w:val="00D3598C"/>
    <w:rsid w:val="00D359A2"/>
    <w:rsid w:val="00D35C1B"/>
    <w:rsid w:val="00D35C41"/>
    <w:rsid w:val="00D35D10"/>
    <w:rsid w:val="00D35D53"/>
    <w:rsid w:val="00D35DF6"/>
    <w:rsid w:val="00D35E66"/>
    <w:rsid w:val="00D35F82"/>
    <w:rsid w:val="00D36063"/>
    <w:rsid w:val="00D360EF"/>
    <w:rsid w:val="00D36171"/>
    <w:rsid w:val="00D361E3"/>
    <w:rsid w:val="00D36209"/>
    <w:rsid w:val="00D3625B"/>
    <w:rsid w:val="00D3641D"/>
    <w:rsid w:val="00D365D7"/>
    <w:rsid w:val="00D36653"/>
    <w:rsid w:val="00D36856"/>
    <w:rsid w:val="00D36A68"/>
    <w:rsid w:val="00D36C4D"/>
    <w:rsid w:val="00D36C8A"/>
    <w:rsid w:val="00D36CE4"/>
    <w:rsid w:val="00D36D11"/>
    <w:rsid w:val="00D36D65"/>
    <w:rsid w:val="00D36F33"/>
    <w:rsid w:val="00D3704E"/>
    <w:rsid w:val="00D3707A"/>
    <w:rsid w:val="00D371CA"/>
    <w:rsid w:val="00D37657"/>
    <w:rsid w:val="00D379A9"/>
    <w:rsid w:val="00D379C6"/>
    <w:rsid w:val="00D37B14"/>
    <w:rsid w:val="00D37B53"/>
    <w:rsid w:val="00D37C17"/>
    <w:rsid w:val="00D37CD3"/>
    <w:rsid w:val="00D37E82"/>
    <w:rsid w:val="00D37F36"/>
    <w:rsid w:val="00D40214"/>
    <w:rsid w:val="00D4029A"/>
    <w:rsid w:val="00D402B5"/>
    <w:rsid w:val="00D402ED"/>
    <w:rsid w:val="00D405C9"/>
    <w:rsid w:val="00D40640"/>
    <w:rsid w:val="00D4086D"/>
    <w:rsid w:val="00D408E4"/>
    <w:rsid w:val="00D40AAC"/>
    <w:rsid w:val="00D40B22"/>
    <w:rsid w:val="00D40E32"/>
    <w:rsid w:val="00D40FC4"/>
    <w:rsid w:val="00D41004"/>
    <w:rsid w:val="00D4124D"/>
    <w:rsid w:val="00D414B4"/>
    <w:rsid w:val="00D414DA"/>
    <w:rsid w:val="00D416D8"/>
    <w:rsid w:val="00D417A5"/>
    <w:rsid w:val="00D41838"/>
    <w:rsid w:val="00D418C2"/>
    <w:rsid w:val="00D41977"/>
    <w:rsid w:val="00D41DAF"/>
    <w:rsid w:val="00D41DBF"/>
    <w:rsid w:val="00D41E27"/>
    <w:rsid w:val="00D41F23"/>
    <w:rsid w:val="00D41F95"/>
    <w:rsid w:val="00D41FBF"/>
    <w:rsid w:val="00D42063"/>
    <w:rsid w:val="00D4216D"/>
    <w:rsid w:val="00D42459"/>
    <w:rsid w:val="00D424A3"/>
    <w:rsid w:val="00D424D0"/>
    <w:rsid w:val="00D4250E"/>
    <w:rsid w:val="00D425D5"/>
    <w:rsid w:val="00D42616"/>
    <w:rsid w:val="00D429B5"/>
    <w:rsid w:val="00D429CA"/>
    <w:rsid w:val="00D42B77"/>
    <w:rsid w:val="00D42DBC"/>
    <w:rsid w:val="00D42F46"/>
    <w:rsid w:val="00D42F9C"/>
    <w:rsid w:val="00D43104"/>
    <w:rsid w:val="00D43233"/>
    <w:rsid w:val="00D433BD"/>
    <w:rsid w:val="00D4343A"/>
    <w:rsid w:val="00D43826"/>
    <w:rsid w:val="00D43910"/>
    <w:rsid w:val="00D43A66"/>
    <w:rsid w:val="00D43C96"/>
    <w:rsid w:val="00D43D37"/>
    <w:rsid w:val="00D43D58"/>
    <w:rsid w:val="00D43F3C"/>
    <w:rsid w:val="00D44355"/>
    <w:rsid w:val="00D44420"/>
    <w:rsid w:val="00D4452C"/>
    <w:rsid w:val="00D445CD"/>
    <w:rsid w:val="00D447C4"/>
    <w:rsid w:val="00D44870"/>
    <w:rsid w:val="00D4497A"/>
    <w:rsid w:val="00D44A16"/>
    <w:rsid w:val="00D44AEB"/>
    <w:rsid w:val="00D44B04"/>
    <w:rsid w:val="00D44C73"/>
    <w:rsid w:val="00D44E43"/>
    <w:rsid w:val="00D44EE5"/>
    <w:rsid w:val="00D44F47"/>
    <w:rsid w:val="00D44FC9"/>
    <w:rsid w:val="00D4511C"/>
    <w:rsid w:val="00D4511D"/>
    <w:rsid w:val="00D4512B"/>
    <w:rsid w:val="00D4524F"/>
    <w:rsid w:val="00D45339"/>
    <w:rsid w:val="00D454B3"/>
    <w:rsid w:val="00D459A8"/>
    <w:rsid w:val="00D459D2"/>
    <w:rsid w:val="00D45A3F"/>
    <w:rsid w:val="00D45B08"/>
    <w:rsid w:val="00D45D0D"/>
    <w:rsid w:val="00D45DBF"/>
    <w:rsid w:val="00D45E02"/>
    <w:rsid w:val="00D45FD8"/>
    <w:rsid w:val="00D46185"/>
    <w:rsid w:val="00D461B3"/>
    <w:rsid w:val="00D462C4"/>
    <w:rsid w:val="00D462EE"/>
    <w:rsid w:val="00D46549"/>
    <w:rsid w:val="00D4660A"/>
    <w:rsid w:val="00D466BF"/>
    <w:rsid w:val="00D466E8"/>
    <w:rsid w:val="00D46795"/>
    <w:rsid w:val="00D467CA"/>
    <w:rsid w:val="00D46844"/>
    <w:rsid w:val="00D4690F"/>
    <w:rsid w:val="00D46A25"/>
    <w:rsid w:val="00D46A5B"/>
    <w:rsid w:val="00D46B33"/>
    <w:rsid w:val="00D46BEC"/>
    <w:rsid w:val="00D46D17"/>
    <w:rsid w:val="00D46E51"/>
    <w:rsid w:val="00D46E63"/>
    <w:rsid w:val="00D4700C"/>
    <w:rsid w:val="00D47033"/>
    <w:rsid w:val="00D4710F"/>
    <w:rsid w:val="00D4711F"/>
    <w:rsid w:val="00D47170"/>
    <w:rsid w:val="00D474BE"/>
    <w:rsid w:val="00D47506"/>
    <w:rsid w:val="00D4750F"/>
    <w:rsid w:val="00D4758D"/>
    <w:rsid w:val="00D47935"/>
    <w:rsid w:val="00D4797B"/>
    <w:rsid w:val="00D479BC"/>
    <w:rsid w:val="00D479F7"/>
    <w:rsid w:val="00D47D7E"/>
    <w:rsid w:val="00D47DA0"/>
    <w:rsid w:val="00D47DB4"/>
    <w:rsid w:val="00D47DE8"/>
    <w:rsid w:val="00D47E2D"/>
    <w:rsid w:val="00D47E66"/>
    <w:rsid w:val="00D47F89"/>
    <w:rsid w:val="00D47FC9"/>
    <w:rsid w:val="00D50008"/>
    <w:rsid w:val="00D500FD"/>
    <w:rsid w:val="00D5048E"/>
    <w:rsid w:val="00D505A8"/>
    <w:rsid w:val="00D505DA"/>
    <w:rsid w:val="00D50676"/>
    <w:rsid w:val="00D50946"/>
    <w:rsid w:val="00D5095E"/>
    <w:rsid w:val="00D50AEB"/>
    <w:rsid w:val="00D50C37"/>
    <w:rsid w:val="00D50D91"/>
    <w:rsid w:val="00D50E1C"/>
    <w:rsid w:val="00D50E49"/>
    <w:rsid w:val="00D50F12"/>
    <w:rsid w:val="00D51058"/>
    <w:rsid w:val="00D511CA"/>
    <w:rsid w:val="00D51287"/>
    <w:rsid w:val="00D512E7"/>
    <w:rsid w:val="00D5132B"/>
    <w:rsid w:val="00D513B3"/>
    <w:rsid w:val="00D513FA"/>
    <w:rsid w:val="00D51641"/>
    <w:rsid w:val="00D51809"/>
    <w:rsid w:val="00D519A9"/>
    <w:rsid w:val="00D51A4E"/>
    <w:rsid w:val="00D51AB5"/>
    <w:rsid w:val="00D51B22"/>
    <w:rsid w:val="00D51B2B"/>
    <w:rsid w:val="00D51C2A"/>
    <w:rsid w:val="00D51CF5"/>
    <w:rsid w:val="00D51D1F"/>
    <w:rsid w:val="00D5205B"/>
    <w:rsid w:val="00D520E5"/>
    <w:rsid w:val="00D52164"/>
    <w:rsid w:val="00D5218F"/>
    <w:rsid w:val="00D521A9"/>
    <w:rsid w:val="00D521DD"/>
    <w:rsid w:val="00D5233C"/>
    <w:rsid w:val="00D52362"/>
    <w:rsid w:val="00D52394"/>
    <w:rsid w:val="00D524E1"/>
    <w:rsid w:val="00D5257A"/>
    <w:rsid w:val="00D52654"/>
    <w:rsid w:val="00D52744"/>
    <w:rsid w:val="00D52A69"/>
    <w:rsid w:val="00D52B60"/>
    <w:rsid w:val="00D52C3C"/>
    <w:rsid w:val="00D52C70"/>
    <w:rsid w:val="00D52E14"/>
    <w:rsid w:val="00D52ECE"/>
    <w:rsid w:val="00D52F10"/>
    <w:rsid w:val="00D52F4A"/>
    <w:rsid w:val="00D530C4"/>
    <w:rsid w:val="00D53107"/>
    <w:rsid w:val="00D535D5"/>
    <w:rsid w:val="00D53653"/>
    <w:rsid w:val="00D5378E"/>
    <w:rsid w:val="00D53882"/>
    <w:rsid w:val="00D53B51"/>
    <w:rsid w:val="00D53BCA"/>
    <w:rsid w:val="00D53CDD"/>
    <w:rsid w:val="00D53D5D"/>
    <w:rsid w:val="00D53EB5"/>
    <w:rsid w:val="00D53F10"/>
    <w:rsid w:val="00D53F4C"/>
    <w:rsid w:val="00D53F6A"/>
    <w:rsid w:val="00D542AC"/>
    <w:rsid w:val="00D54366"/>
    <w:rsid w:val="00D54378"/>
    <w:rsid w:val="00D54390"/>
    <w:rsid w:val="00D5444A"/>
    <w:rsid w:val="00D54458"/>
    <w:rsid w:val="00D544AB"/>
    <w:rsid w:val="00D545D4"/>
    <w:rsid w:val="00D54675"/>
    <w:rsid w:val="00D546A6"/>
    <w:rsid w:val="00D54770"/>
    <w:rsid w:val="00D54CC2"/>
    <w:rsid w:val="00D54CE7"/>
    <w:rsid w:val="00D54E5C"/>
    <w:rsid w:val="00D54EFB"/>
    <w:rsid w:val="00D550F6"/>
    <w:rsid w:val="00D552F8"/>
    <w:rsid w:val="00D554E6"/>
    <w:rsid w:val="00D5569E"/>
    <w:rsid w:val="00D557B5"/>
    <w:rsid w:val="00D55893"/>
    <w:rsid w:val="00D5598F"/>
    <w:rsid w:val="00D55B05"/>
    <w:rsid w:val="00D55C6D"/>
    <w:rsid w:val="00D55D2D"/>
    <w:rsid w:val="00D55E32"/>
    <w:rsid w:val="00D55EE1"/>
    <w:rsid w:val="00D55FD7"/>
    <w:rsid w:val="00D56146"/>
    <w:rsid w:val="00D56298"/>
    <w:rsid w:val="00D564CF"/>
    <w:rsid w:val="00D56732"/>
    <w:rsid w:val="00D56947"/>
    <w:rsid w:val="00D56A13"/>
    <w:rsid w:val="00D56B63"/>
    <w:rsid w:val="00D56B76"/>
    <w:rsid w:val="00D56B7D"/>
    <w:rsid w:val="00D56D10"/>
    <w:rsid w:val="00D56E8A"/>
    <w:rsid w:val="00D56EE1"/>
    <w:rsid w:val="00D5709A"/>
    <w:rsid w:val="00D57104"/>
    <w:rsid w:val="00D5711B"/>
    <w:rsid w:val="00D573B8"/>
    <w:rsid w:val="00D5741C"/>
    <w:rsid w:val="00D575BB"/>
    <w:rsid w:val="00D5763E"/>
    <w:rsid w:val="00D5773A"/>
    <w:rsid w:val="00D5774E"/>
    <w:rsid w:val="00D57975"/>
    <w:rsid w:val="00D57A11"/>
    <w:rsid w:val="00D57B5D"/>
    <w:rsid w:val="00D57E41"/>
    <w:rsid w:val="00D6000B"/>
    <w:rsid w:val="00D6005F"/>
    <w:rsid w:val="00D60093"/>
    <w:rsid w:val="00D6016D"/>
    <w:rsid w:val="00D602EF"/>
    <w:rsid w:val="00D603D8"/>
    <w:rsid w:val="00D605C1"/>
    <w:rsid w:val="00D60904"/>
    <w:rsid w:val="00D60940"/>
    <w:rsid w:val="00D609C7"/>
    <w:rsid w:val="00D60A7E"/>
    <w:rsid w:val="00D60B5D"/>
    <w:rsid w:val="00D60B8D"/>
    <w:rsid w:val="00D60DD7"/>
    <w:rsid w:val="00D60FD7"/>
    <w:rsid w:val="00D60FDA"/>
    <w:rsid w:val="00D60FDE"/>
    <w:rsid w:val="00D61083"/>
    <w:rsid w:val="00D610F6"/>
    <w:rsid w:val="00D61132"/>
    <w:rsid w:val="00D613E8"/>
    <w:rsid w:val="00D613F4"/>
    <w:rsid w:val="00D6145F"/>
    <w:rsid w:val="00D6154C"/>
    <w:rsid w:val="00D615A9"/>
    <w:rsid w:val="00D61727"/>
    <w:rsid w:val="00D61A7B"/>
    <w:rsid w:val="00D61C06"/>
    <w:rsid w:val="00D61C40"/>
    <w:rsid w:val="00D61E08"/>
    <w:rsid w:val="00D61F7C"/>
    <w:rsid w:val="00D620BD"/>
    <w:rsid w:val="00D620C6"/>
    <w:rsid w:val="00D620CA"/>
    <w:rsid w:val="00D622DC"/>
    <w:rsid w:val="00D6256F"/>
    <w:rsid w:val="00D625A3"/>
    <w:rsid w:val="00D62709"/>
    <w:rsid w:val="00D627BE"/>
    <w:rsid w:val="00D62972"/>
    <w:rsid w:val="00D629B3"/>
    <w:rsid w:val="00D62B7C"/>
    <w:rsid w:val="00D62C85"/>
    <w:rsid w:val="00D62D78"/>
    <w:rsid w:val="00D62DB4"/>
    <w:rsid w:val="00D62EBE"/>
    <w:rsid w:val="00D62FA4"/>
    <w:rsid w:val="00D63431"/>
    <w:rsid w:val="00D6369A"/>
    <w:rsid w:val="00D636CD"/>
    <w:rsid w:val="00D6372B"/>
    <w:rsid w:val="00D639D7"/>
    <w:rsid w:val="00D63A31"/>
    <w:rsid w:val="00D63A9F"/>
    <w:rsid w:val="00D63B99"/>
    <w:rsid w:val="00D63C4C"/>
    <w:rsid w:val="00D63D72"/>
    <w:rsid w:val="00D63DED"/>
    <w:rsid w:val="00D6413D"/>
    <w:rsid w:val="00D644C8"/>
    <w:rsid w:val="00D645AB"/>
    <w:rsid w:val="00D6464A"/>
    <w:rsid w:val="00D6470F"/>
    <w:rsid w:val="00D64A64"/>
    <w:rsid w:val="00D64C5B"/>
    <w:rsid w:val="00D64CC0"/>
    <w:rsid w:val="00D64DBB"/>
    <w:rsid w:val="00D64DF5"/>
    <w:rsid w:val="00D64FE5"/>
    <w:rsid w:val="00D65123"/>
    <w:rsid w:val="00D651A5"/>
    <w:rsid w:val="00D651BD"/>
    <w:rsid w:val="00D6531F"/>
    <w:rsid w:val="00D65512"/>
    <w:rsid w:val="00D65555"/>
    <w:rsid w:val="00D655B3"/>
    <w:rsid w:val="00D655B5"/>
    <w:rsid w:val="00D655DB"/>
    <w:rsid w:val="00D6570D"/>
    <w:rsid w:val="00D658C7"/>
    <w:rsid w:val="00D65958"/>
    <w:rsid w:val="00D659F0"/>
    <w:rsid w:val="00D65A88"/>
    <w:rsid w:val="00D65BCD"/>
    <w:rsid w:val="00D65CFE"/>
    <w:rsid w:val="00D65D12"/>
    <w:rsid w:val="00D65DCF"/>
    <w:rsid w:val="00D65E1F"/>
    <w:rsid w:val="00D65E3C"/>
    <w:rsid w:val="00D65E7B"/>
    <w:rsid w:val="00D66154"/>
    <w:rsid w:val="00D66160"/>
    <w:rsid w:val="00D6631D"/>
    <w:rsid w:val="00D66462"/>
    <w:rsid w:val="00D664A4"/>
    <w:rsid w:val="00D665D4"/>
    <w:rsid w:val="00D66698"/>
    <w:rsid w:val="00D66831"/>
    <w:rsid w:val="00D668E5"/>
    <w:rsid w:val="00D669C8"/>
    <w:rsid w:val="00D66B63"/>
    <w:rsid w:val="00D66C0E"/>
    <w:rsid w:val="00D66CC1"/>
    <w:rsid w:val="00D66CDA"/>
    <w:rsid w:val="00D66DA7"/>
    <w:rsid w:val="00D66ED0"/>
    <w:rsid w:val="00D66F61"/>
    <w:rsid w:val="00D67334"/>
    <w:rsid w:val="00D67337"/>
    <w:rsid w:val="00D67364"/>
    <w:rsid w:val="00D67517"/>
    <w:rsid w:val="00D67715"/>
    <w:rsid w:val="00D67755"/>
    <w:rsid w:val="00D678E5"/>
    <w:rsid w:val="00D67950"/>
    <w:rsid w:val="00D6797D"/>
    <w:rsid w:val="00D67BFC"/>
    <w:rsid w:val="00D67C0E"/>
    <w:rsid w:val="00D67C2F"/>
    <w:rsid w:val="00D67DE0"/>
    <w:rsid w:val="00D67E6A"/>
    <w:rsid w:val="00D67F86"/>
    <w:rsid w:val="00D67FF1"/>
    <w:rsid w:val="00D7029D"/>
    <w:rsid w:val="00D70510"/>
    <w:rsid w:val="00D70627"/>
    <w:rsid w:val="00D7069A"/>
    <w:rsid w:val="00D7078C"/>
    <w:rsid w:val="00D70A88"/>
    <w:rsid w:val="00D70D9B"/>
    <w:rsid w:val="00D70EB5"/>
    <w:rsid w:val="00D7103D"/>
    <w:rsid w:val="00D7109B"/>
    <w:rsid w:val="00D710C6"/>
    <w:rsid w:val="00D71105"/>
    <w:rsid w:val="00D71186"/>
    <w:rsid w:val="00D71223"/>
    <w:rsid w:val="00D71574"/>
    <w:rsid w:val="00D71798"/>
    <w:rsid w:val="00D717F5"/>
    <w:rsid w:val="00D71A1F"/>
    <w:rsid w:val="00D71A50"/>
    <w:rsid w:val="00D71C23"/>
    <w:rsid w:val="00D71C89"/>
    <w:rsid w:val="00D71F33"/>
    <w:rsid w:val="00D72071"/>
    <w:rsid w:val="00D72111"/>
    <w:rsid w:val="00D72160"/>
    <w:rsid w:val="00D7232D"/>
    <w:rsid w:val="00D72496"/>
    <w:rsid w:val="00D72518"/>
    <w:rsid w:val="00D726D5"/>
    <w:rsid w:val="00D7272C"/>
    <w:rsid w:val="00D7280C"/>
    <w:rsid w:val="00D72842"/>
    <w:rsid w:val="00D72A35"/>
    <w:rsid w:val="00D72B6D"/>
    <w:rsid w:val="00D72C9A"/>
    <w:rsid w:val="00D72DF9"/>
    <w:rsid w:val="00D72E6B"/>
    <w:rsid w:val="00D72EB1"/>
    <w:rsid w:val="00D73295"/>
    <w:rsid w:val="00D7355C"/>
    <w:rsid w:val="00D73580"/>
    <w:rsid w:val="00D7358E"/>
    <w:rsid w:val="00D7375E"/>
    <w:rsid w:val="00D73788"/>
    <w:rsid w:val="00D73993"/>
    <w:rsid w:val="00D73BE9"/>
    <w:rsid w:val="00D73CB9"/>
    <w:rsid w:val="00D73E25"/>
    <w:rsid w:val="00D740FD"/>
    <w:rsid w:val="00D74146"/>
    <w:rsid w:val="00D74169"/>
    <w:rsid w:val="00D74232"/>
    <w:rsid w:val="00D7425B"/>
    <w:rsid w:val="00D74265"/>
    <w:rsid w:val="00D7447B"/>
    <w:rsid w:val="00D74752"/>
    <w:rsid w:val="00D748DB"/>
    <w:rsid w:val="00D74A02"/>
    <w:rsid w:val="00D74B4D"/>
    <w:rsid w:val="00D74BC7"/>
    <w:rsid w:val="00D74D90"/>
    <w:rsid w:val="00D74E10"/>
    <w:rsid w:val="00D74FD3"/>
    <w:rsid w:val="00D750F7"/>
    <w:rsid w:val="00D752A8"/>
    <w:rsid w:val="00D752F2"/>
    <w:rsid w:val="00D75460"/>
    <w:rsid w:val="00D7552C"/>
    <w:rsid w:val="00D755B9"/>
    <w:rsid w:val="00D75613"/>
    <w:rsid w:val="00D7562D"/>
    <w:rsid w:val="00D757BE"/>
    <w:rsid w:val="00D757D9"/>
    <w:rsid w:val="00D7582B"/>
    <w:rsid w:val="00D75860"/>
    <w:rsid w:val="00D75A45"/>
    <w:rsid w:val="00D75AB5"/>
    <w:rsid w:val="00D75CCE"/>
    <w:rsid w:val="00D75D35"/>
    <w:rsid w:val="00D75DCA"/>
    <w:rsid w:val="00D75F7D"/>
    <w:rsid w:val="00D760D8"/>
    <w:rsid w:val="00D7615B"/>
    <w:rsid w:val="00D761CA"/>
    <w:rsid w:val="00D761CC"/>
    <w:rsid w:val="00D761CD"/>
    <w:rsid w:val="00D7635D"/>
    <w:rsid w:val="00D763AC"/>
    <w:rsid w:val="00D763D8"/>
    <w:rsid w:val="00D764D8"/>
    <w:rsid w:val="00D7655D"/>
    <w:rsid w:val="00D7657D"/>
    <w:rsid w:val="00D76721"/>
    <w:rsid w:val="00D7683F"/>
    <w:rsid w:val="00D769BB"/>
    <w:rsid w:val="00D769F1"/>
    <w:rsid w:val="00D76BFC"/>
    <w:rsid w:val="00D76D77"/>
    <w:rsid w:val="00D76DD8"/>
    <w:rsid w:val="00D76F67"/>
    <w:rsid w:val="00D77025"/>
    <w:rsid w:val="00D77195"/>
    <w:rsid w:val="00D77268"/>
    <w:rsid w:val="00D77337"/>
    <w:rsid w:val="00D7748A"/>
    <w:rsid w:val="00D7751C"/>
    <w:rsid w:val="00D7766B"/>
    <w:rsid w:val="00D77690"/>
    <w:rsid w:val="00D7769C"/>
    <w:rsid w:val="00D7779D"/>
    <w:rsid w:val="00D778D3"/>
    <w:rsid w:val="00D779C3"/>
    <w:rsid w:val="00D77C32"/>
    <w:rsid w:val="00D77C3F"/>
    <w:rsid w:val="00D77CD1"/>
    <w:rsid w:val="00D77DAB"/>
    <w:rsid w:val="00D8022E"/>
    <w:rsid w:val="00D80420"/>
    <w:rsid w:val="00D80480"/>
    <w:rsid w:val="00D8053E"/>
    <w:rsid w:val="00D8093A"/>
    <w:rsid w:val="00D809F5"/>
    <w:rsid w:val="00D80AC6"/>
    <w:rsid w:val="00D80B35"/>
    <w:rsid w:val="00D80B48"/>
    <w:rsid w:val="00D80BB6"/>
    <w:rsid w:val="00D80D2F"/>
    <w:rsid w:val="00D80EB3"/>
    <w:rsid w:val="00D810B3"/>
    <w:rsid w:val="00D81134"/>
    <w:rsid w:val="00D81234"/>
    <w:rsid w:val="00D81355"/>
    <w:rsid w:val="00D813C2"/>
    <w:rsid w:val="00D813D7"/>
    <w:rsid w:val="00D81488"/>
    <w:rsid w:val="00D81546"/>
    <w:rsid w:val="00D81579"/>
    <w:rsid w:val="00D815D6"/>
    <w:rsid w:val="00D81670"/>
    <w:rsid w:val="00D81955"/>
    <w:rsid w:val="00D819F6"/>
    <w:rsid w:val="00D81A26"/>
    <w:rsid w:val="00D81A53"/>
    <w:rsid w:val="00D81A91"/>
    <w:rsid w:val="00D81ABD"/>
    <w:rsid w:val="00D81B18"/>
    <w:rsid w:val="00D81BFA"/>
    <w:rsid w:val="00D81CB3"/>
    <w:rsid w:val="00D81CFA"/>
    <w:rsid w:val="00D81DC7"/>
    <w:rsid w:val="00D81DEB"/>
    <w:rsid w:val="00D81F17"/>
    <w:rsid w:val="00D81F79"/>
    <w:rsid w:val="00D81FA3"/>
    <w:rsid w:val="00D82313"/>
    <w:rsid w:val="00D8239E"/>
    <w:rsid w:val="00D823CE"/>
    <w:rsid w:val="00D8247E"/>
    <w:rsid w:val="00D824C1"/>
    <w:rsid w:val="00D825B2"/>
    <w:rsid w:val="00D82630"/>
    <w:rsid w:val="00D8267A"/>
    <w:rsid w:val="00D827B6"/>
    <w:rsid w:val="00D82831"/>
    <w:rsid w:val="00D828DA"/>
    <w:rsid w:val="00D82B72"/>
    <w:rsid w:val="00D82BC5"/>
    <w:rsid w:val="00D82CB9"/>
    <w:rsid w:val="00D82DB3"/>
    <w:rsid w:val="00D82DE3"/>
    <w:rsid w:val="00D83056"/>
    <w:rsid w:val="00D831AD"/>
    <w:rsid w:val="00D8323F"/>
    <w:rsid w:val="00D83282"/>
    <w:rsid w:val="00D83564"/>
    <w:rsid w:val="00D8387F"/>
    <w:rsid w:val="00D8395F"/>
    <w:rsid w:val="00D83BF0"/>
    <w:rsid w:val="00D8426B"/>
    <w:rsid w:val="00D8450D"/>
    <w:rsid w:val="00D84539"/>
    <w:rsid w:val="00D8457F"/>
    <w:rsid w:val="00D845CD"/>
    <w:rsid w:val="00D84668"/>
    <w:rsid w:val="00D84B52"/>
    <w:rsid w:val="00D84C66"/>
    <w:rsid w:val="00D84D7E"/>
    <w:rsid w:val="00D84E1E"/>
    <w:rsid w:val="00D84F30"/>
    <w:rsid w:val="00D84FE8"/>
    <w:rsid w:val="00D85152"/>
    <w:rsid w:val="00D85179"/>
    <w:rsid w:val="00D85323"/>
    <w:rsid w:val="00D85386"/>
    <w:rsid w:val="00D8549D"/>
    <w:rsid w:val="00D85541"/>
    <w:rsid w:val="00D85548"/>
    <w:rsid w:val="00D85568"/>
    <w:rsid w:val="00D856C1"/>
    <w:rsid w:val="00D8590F"/>
    <w:rsid w:val="00D859CB"/>
    <w:rsid w:val="00D85A08"/>
    <w:rsid w:val="00D85AFE"/>
    <w:rsid w:val="00D85B63"/>
    <w:rsid w:val="00D85C6A"/>
    <w:rsid w:val="00D85D9C"/>
    <w:rsid w:val="00D85DCD"/>
    <w:rsid w:val="00D85EC4"/>
    <w:rsid w:val="00D85FE8"/>
    <w:rsid w:val="00D860C8"/>
    <w:rsid w:val="00D863D5"/>
    <w:rsid w:val="00D863EC"/>
    <w:rsid w:val="00D86405"/>
    <w:rsid w:val="00D86466"/>
    <w:rsid w:val="00D86587"/>
    <w:rsid w:val="00D866B7"/>
    <w:rsid w:val="00D866F2"/>
    <w:rsid w:val="00D868ED"/>
    <w:rsid w:val="00D868FB"/>
    <w:rsid w:val="00D86A3D"/>
    <w:rsid w:val="00D86A72"/>
    <w:rsid w:val="00D86A83"/>
    <w:rsid w:val="00D86B59"/>
    <w:rsid w:val="00D86B87"/>
    <w:rsid w:val="00D86BFB"/>
    <w:rsid w:val="00D86D3B"/>
    <w:rsid w:val="00D86D7B"/>
    <w:rsid w:val="00D86E29"/>
    <w:rsid w:val="00D86EC7"/>
    <w:rsid w:val="00D86F37"/>
    <w:rsid w:val="00D8708F"/>
    <w:rsid w:val="00D87126"/>
    <w:rsid w:val="00D8738E"/>
    <w:rsid w:val="00D874A4"/>
    <w:rsid w:val="00D8757D"/>
    <w:rsid w:val="00D87743"/>
    <w:rsid w:val="00D8790C"/>
    <w:rsid w:val="00D87954"/>
    <w:rsid w:val="00D87AB0"/>
    <w:rsid w:val="00D87B20"/>
    <w:rsid w:val="00D87B5A"/>
    <w:rsid w:val="00D87BDF"/>
    <w:rsid w:val="00D87C00"/>
    <w:rsid w:val="00D87CF2"/>
    <w:rsid w:val="00D90007"/>
    <w:rsid w:val="00D9007C"/>
    <w:rsid w:val="00D90091"/>
    <w:rsid w:val="00D9010F"/>
    <w:rsid w:val="00D901BF"/>
    <w:rsid w:val="00D90468"/>
    <w:rsid w:val="00D9046C"/>
    <w:rsid w:val="00D904C8"/>
    <w:rsid w:val="00D9055D"/>
    <w:rsid w:val="00D90781"/>
    <w:rsid w:val="00D908D1"/>
    <w:rsid w:val="00D908E9"/>
    <w:rsid w:val="00D909E2"/>
    <w:rsid w:val="00D90AA0"/>
    <w:rsid w:val="00D90B46"/>
    <w:rsid w:val="00D90C3D"/>
    <w:rsid w:val="00D90E0A"/>
    <w:rsid w:val="00D90F74"/>
    <w:rsid w:val="00D90FAF"/>
    <w:rsid w:val="00D91037"/>
    <w:rsid w:val="00D91221"/>
    <w:rsid w:val="00D914A7"/>
    <w:rsid w:val="00D9172A"/>
    <w:rsid w:val="00D91763"/>
    <w:rsid w:val="00D91852"/>
    <w:rsid w:val="00D91856"/>
    <w:rsid w:val="00D9195B"/>
    <w:rsid w:val="00D919C6"/>
    <w:rsid w:val="00D919C8"/>
    <w:rsid w:val="00D919F1"/>
    <w:rsid w:val="00D91A79"/>
    <w:rsid w:val="00D91AC7"/>
    <w:rsid w:val="00D91B95"/>
    <w:rsid w:val="00D91BF5"/>
    <w:rsid w:val="00D91D06"/>
    <w:rsid w:val="00D91E01"/>
    <w:rsid w:val="00D91EB7"/>
    <w:rsid w:val="00D91F3D"/>
    <w:rsid w:val="00D9239A"/>
    <w:rsid w:val="00D92444"/>
    <w:rsid w:val="00D925AB"/>
    <w:rsid w:val="00D926EC"/>
    <w:rsid w:val="00D9270E"/>
    <w:rsid w:val="00D92801"/>
    <w:rsid w:val="00D9281D"/>
    <w:rsid w:val="00D9283F"/>
    <w:rsid w:val="00D92893"/>
    <w:rsid w:val="00D9293E"/>
    <w:rsid w:val="00D92A1E"/>
    <w:rsid w:val="00D92A6D"/>
    <w:rsid w:val="00D92A7A"/>
    <w:rsid w:val="00D92B48"/>
    <w:rsid w:val="00D92B5E"/>
    <w:rsid w:val="00D92B97"/>
    <w:rsid w:val="00D92E25"/>
    <w:rsid w:val="00D92F9F"/>
    <w:rsid w:val="00D93036"/>
    <w:rsid w:val="00D9308D"/>
    <w:rsid w:val="00D93192"/>
    <w:rsid w:val="00D933DF"/>
    <w:rsid w:val="00D934D6"/>
    <w:rsid w:val="00D9352B"/>
    <w:rsid w:val="00D9396B"/>
    <w:rsid w:val="00D93A5F"/>
    <w:rsid w:val="00D93B61"/>
    <w:rsid w:val="00D93B69"/>
    <w:rsid w:val="00D93BFB"/>
    <w:rsid w:val="00D93BFE"/>
    <w:rsid w:val="00D93DA6"/>
    <w:rsid w:val="00D93FB5"/>
    <w:rsid w:val="00D93FD6"/>
    <w:rsid w:val="00D9422F"/>
    <w:rsid w:val="00D94237"/>
    <w:rsid w:val="00D943FC"/>
    <w:rsid w:val="00D94485"/>
    <w:rsid w:val="00D945B2"/>
    <w:rsid w:val="00D94691"/>
    <w:rsid w:val="00D946D2"/>
    <w:rsid w:val="00D946F9"/>
    <w:rsid w:val="00D9473D"/>
    <w:rsid w:val="00D9487B"/>
    <w:rsid w:val="00D949A2"/>
    <w:rsid w:val="00D94A0F"/>
    <w:rsid w:val="00D94CC3"/>
    <w:rsid w:val="00D94EBE"/>
    <w:rsid w:val="00D94F16"/>
    <w:rsid w:val="00D94FEE"/>
    <w:rsid w:val="00D9505A"/>
    <w:rsid w:val="00D950EF"/>
    <w:rsid w:val="00D95106"/>
    <w:rsid w:val="00D95208"/>
    <w:rsid w:val="00D953C0"/>
    <w:rsid w:val="00D954FE"/>
    <w:rsid w:val="00D9559F"/>
    <w:rsid w:val="00D9583D"/>
    <w:rsid w:val="00D95981"/>
    <w:rsid w:val="00D95B28"/>
    <w:rsid w:val="00D95B8C"/>
    <w:rsid w:val="00D95F2A"/>
    <w:rsid w:val="00D95F80"/>
    <w:rsid w:val="00D9600A"/>
    <w:rsid w:val="00D96043"/>
    <w:rsid w:val="00D9630B"/>
    <w:rsid w:val="00D96590"/>
    <w:rsid w:val="00D96599"/>
    <w:rsid w:val="00D96669"/>
    <w:rsid w:val="00D966D2"/>
    <w:rsid w:val="00D9677B"/>
    <w:rsid w:val="00D967E8"/>
    <w:rsid w:val="00D96948"/>
    <w:rsid w:val="00D969BC"/>
    <w:rsid w:val="00D96B93"/>
    <w:rsid w:val="00D96D21"/>
    <w:rsid w:val="00D96E33"/>
    <w:rsid w:val="00D96E4F"/>
    <w:rsid w:val="00D96E85"/>
    <w:rsid w:val="00D96F5B"/>
    <w:rsid w:val="00D96FF8"/>
    <w:rsid w:val="00D971ED"/>
    <w:rsid w:val="00D9721A"/>
    <w:rsid w:val="00D9729C"/>
    <w:rsid w:val="00D9735B"/>
    <w:rsid w:val="00D97366"/>
    <w:rsid w:val="00D97444"/>
    <w:rsid w:val="00D974B8"/>
    <w:rsid w:val="00D97784"/>
    <w:rsid w:val="00D977A1"/>
    <w:rsid w:val="00D977E8"/>
    <w:rsid w:val="00D97803"/>
    <w:rsid w:val="00D97986"/>
    <w:rsid w:val="00D9798F"/>
    <w:rsid w:val="00D97AEC"/>
    <w:rsid w:val="00D97CBB"/>
    <w:rsid w:val="00D97E0B"/>
    <w:rsid w:val="00D97E7B"/>
    <w:rsid w:val="00DA015F"/>
    <w:rsid w:val="00DA0223"/>
    <w:rsid w:val="00DA036C"/>
    <w:rsid w:val="00DA0524"/>
    <w:rsid w:val="00DA06A8"/>
    <w:rsid w:val="00DA0787"/>
    <w:rsid w:val="00DA08D9"/>
    <w:rsid w:val="00DA0C2B"/>
    <w:rsid w:val="00DA0C85"/>
    <w:rsid w:val="00DA0D02"/>
    <w:rsid w:val="00DA0DB2"/>
    <w:rsid w:val="00DA0DD3"/>
    <w:rsid w:val="00DA0DEA"/>
    <w:rsid w:val="00DA0E3B"/>
    <w:rsid w:val="00DA0EF9"/>
    <w:rsid w:val="00DA10A5"/>
    <w:rsid w:val="00DA111A"/>
    <w:rsid w:val="00DA11BF"/>
    <w:rsid w:val="00DA11D9"/>
    <w:rsid w:val="00DA128E"/>
    <w:rsid w:val="00DA1491"/>
    <w:rsid w:val="00DA16D2"/>
    <w:rsid w:val="00DA18B3"/>
    <w:rsid w:val="00DA1970"/>
    <w:rsid w:val="00DA1BF3"/>
    <w:rsid w:val="00DA1D22"/>
    <w:rsid w:val="00DA1E5B"/>
    <w:rsid w:val="00DA1F55"/>
    <w:rsid w:val="00DA1F77"/>
    <w:rsid w:val="00DA1FAF"/>
    <w:rsid w:val="00DA2068"/>
    <w:rsid w:val="00DA208A"/>
    <w:rsid w:val="00DA2093"/>
    <w:rsid w:val="00DA20CA"/>
    <w:rsid w:val="00DA21B2"/>
    <w:rsid w:val="00DA21EB"/>
    <w:rsid w:val="00DA220B"/>
    <w:rsid w:val="00DA2520"/>
    <w:rsid w:val="00DA2788"/>
    <w:rsid w:val="00DA2AA4"/>
    <w:rsid w:val="00DA2AAA"/>
    <w:rsid w:val="00DA2B77"/>
    <w:rsid w:val="00DA2B84"/>
    <w:rsid w:val="00DA2BC4"/>
    <w:rsid w:val="00DA2C67"/>
    <w:rsid w:val="00DA2E17"/>
    <w:rsid w:val="00DA2EC9"/>
    <w:rsid w:val="00DA2FED"/>
    <w:rsid w:val="00DA30BD"/>
    <w:rsid w:val="00DA31E1"/>
    <w:rsid w:val="00DA31FF"/>
    <w:rsid w:val="00DA3413"/>
    <w:rsid w:val="00DA346B"/>
    <w:rsid w:val="00DA3688"/>
    <w:rsid w:val="00DA36FA"/>
    <w:rsid w:val="00DA37A0"/>
    <w:rsid w:val="00DA380A"/>
    <w:rsid w:val="00DA39F4"/>
    <w:rsid w:val="00DA3A27"/>
    <w:rsid w:val="00DA3A2A"/>
    <w:rsid w:val="00DA3A62"/>
    <w:rsid w:val="00DA3B25"/>
    <w:rsid w:val="00DA3B76"/>
    <w:rsid w:val="00DA3C91"/>
    <w:rsid w:val="00DA3DD5"/>
    <w:rsid w:val="00DA3E4E"/>
    <w:rsid w:val="00DA3F54"/>
    <w:rsid w:val="00DA3FD6"/>
    <w:rsid w:val="00DA416F"/>
    <w:rsid w:val="00DA42F8"/>
    <w:rsid w:val="00DA4653"/>
    <w:rsid w:val="00DA48E4"/>
    <w:rsid w:val="00DA4A8E"/>
    <w:rsid w:val="00DA4A91"/>
    <w:rsid w:val="00DA4B8A"/>
    <w:rsid w:val="00DA4C16"/>
    <w:rsid w:val="00DA4D36"/>
    <w:rsid w:val="00DA4DDD"/>
    <w:rsid w:val="00DA4E11"/>
    <w:rsid w:val="00DA4E7C"/>
    <w:rsid w:val="00DA4FD8"/>
    <w:rsid w:val="00DA5002"/>
    <w:rsid w:val="00DA5004"/>
    <w:rsid w:val="00DA521C"/>
    <w:rsid w:val="00DA523D"/>
    <w:rsid w:val="00DA540E"/>
    <w:rsid w:val="00DA54D5"/>
    <w:rsid w:val="00DA5568"/>
    <w:rsid w:val="00DA55B1"/>
    <w:rsid w:val="00DA5612"/>
    <w:rsid w:val="00DA5667"/>
    <w:rsid w:val="00DA58E7"/>
    <w:rsid w:val="00DA5A4A"/>
    <w:rsid w:val="00DA5BBD"/>
    <w:rsid w:val="00DA5D3C"/>
    <w:rsid w:val="00DA5DAF"/>
    <w:rsid w:val="00DA5F47"/>
    <w:rsid w:val="00DA60B2"/>
    <w:rsid w:val="00DA6220"/>
    <w:rsid w:val="00DA6241"/>
    <w:rsid w:val="00DA635D"/>
    <w:rsid w:val="00DA636B"/>
    <w:rsid w:val="00DA654D"/>
    <w:rsid w:val="00DA655A"/>
    <w:rsid w:val="00DA6665"/>
    <w:rsid w:val="00DA68D6"/>
    <w:rsid w:val="00DA690D"/>
    <w:rsid w:val="00DA6A03"/>
    <w:rsid w:val="00DA6BE3"/>
    <w:rsid w:val="00DA6C0E"/>
    <w:rsid w:val="00DA6D3C"/>
    <w:rsid w:val="00DA6F0E"/>
    <w:rsid w:val="00DA6FBF"/>
    <w:rsid w:val="00DA6FD6"/>
    <w:rsid w:val="00DA70B4"/>
    <w:rsid w:val="00DA70DC"/>
    <w:rsid w:val="00DA7191"/>
    <w:rsid w:val="00DA71C5"/>
    <w:rsid w:val="00DA7260"/>
    <w:rsid w:val="00DA7482"/>
    <w:rsid w:val="00DA79F1"/>
    <w:rsid w:val="00DA7A50"/>
    <w:rsid w:val="00DA7B81"/>
    <w:rsid w:val="00DA7BCE"/>
    <w:rsid w:val="00DA7D7A"/>
    <w:rsid w:val="00DA7F68"/>
    <w:rsid w:val="00DA7F91"/>
    <w:rsid w:val="00DB00BF"/>
    <w:rsid w:val="00DB01C3"/>
    <w:rsid w:val="00DB01D7"/>
    <w:rsid w:val="00DB021C"/>
    <w:rsid w:val="00DB02A8"/>
    <w:rsid w:val="00DB02CE"/>
    <w:rsid w:val="00DB04E0"/>
    <w:rsid w:val="00DB0672"/>
    <w:rsid w:val="00DB06E6"/>
    <w:rsid w:val="00DB06F6"/>
    <w:rsid w:val="00DB07B5"/>
    <w:rsid w:val="00DB07FE"/>
    <w:rsid w:val="00DB0A45"/>
    <w:rsid w:val="00DB0C00"/>
    <w:rsid w:val="00DB0CFE"/>
    <w:rsid w:val="00DB0E3D"/>
    <w:rsid w:val="00DB10C5"/>
    <w:rsid w:val="00DB1192"/>
    <w:rsid w:val="00DB12E2"/>
    <w:rsid w:val="00DB1384"/>
    <w:rsid w:val="00DB148B"/>
    <w:rsid w:val="00DB14EE"/>
    <w:rsid w:val="00DB1581"/>
    <w:rsid w:val="00DB16FF"/>
    <w:rsid w:val="00DB1883"/>
    <w:rsid w:val="00DB189C"/>
    <w:rsid w:val="00DB18B5"/>
    <w:rsid w:val="00DB1980"/>
    <w:rsid w:val="00DB1991"/>
    <w:rsid w:val="00DB1A09"/>
    <w:rsid w:val="00DB1AAF"/>
    <w:rsid w:val="00DB1E86"/>
    <w:rsid w:val="00DB1F40"/>
    <w:rsid w:val="00DB2112"/>
    <w:rsid w:val="00DB2421"/>
    <w:rsid w:val="00DB2469"/>
    <w:rsid w:val="00DB25FF"/>
    <w:rsid w:val="00DB2727"/>
    <w:rsid w:val="00DB2934"/>
    <w:rsid w:val="00DB2B3C"/>
    <w:rsid w:val="00DB2E2B"/>
    <w:rsid w:val="00DB3288"/>
    <w:rsid w:val="00DB328B"/>
    <w:rsid w:val="00DB3291"/>
    <w:rsid w:val="00DB3324"/>
    <w:rsid w:val="00DB3590"/>
    <w:rsid w:val="00DB35F1"/>
    <w:rsid w:val="00DB3653"/>
    <w:rsid w:val="00DB36B9"/>
    <w:rsid w:val="00DB3764"/>
    <w:rsid w:val="00DB37AF"/>
    <w:rsid w:val="00DB38D9"/>
    <w:rsid w:val="00DB3B66"/>
    <w:rsid w:val="00DB40A1"/>
    <w:rsid w:val="00DB4687"/>
    <w:rsid w:val="00DB4B99"/>
    <w:rsid w:val="00DB4C84"/>
    <w:rsid w:val="00DB4D85"/>
    <w:rsid w:val="00DB4DA0"/>
    <w:rsid w:val="00DB5163"/>
    <w:rsid w:val="00DB591C"/>
    <w:rsid w:val="00DB595E"/>
    <w:rsid w:val="00DB5C67"/>
    <w:rsid w:val="00DB5C88"/>
    <w:rsid w:val="00DB5E17"/>
    <w:rsid w:val="00DB60D7"/>
    <w:rsid w:val="00DB6144"/>
    <w:rsid w:val="00DB62BB"/>
    <w:rsid w:val="00DB62BF"/>
    <w:rsid w:val="00DB63DB"/>
    <w:rsid w:val="00DB64EA"/>
    <w:rsid w:val="00DB661F"/>
    <w:rsid w:val="00DB6674"/>
    <w:rsid w:val="00DB667E"/>
    <w:rsid w:val="00DB6688"/>
    <w:rsid w:val="00DB66CB"/>
    <w:rsid w:val="00DB6703"/>
    <w:rsid w:val="00DB6716"/>
    <w:rsid w:val="00DB6794"/>
    <w:rsid w:val="00DB6C16"/>
    <w:rsid w:val="00DB6D57"/>
    <w:rsid w:val="00DB6DB4"/>
    <w:rsid w:val="00DB6E13"/>
    <w:rsid w:val="00DB6ECE"/>
    <w:rsid w:val="00DB6F26"/>
    <w:rsid w:val="00DB723D"/>
    <w:rsid w:val="00DB7292"/>
    <w:rsid w:val="00DB72C2"/>
    <w:rsid w:val="00DB741F"/>
    <w:rsid w:val="00DB7694"/>
    <w:rsid w:val="00DB7853"/>
    <w:rsid w:val="00DB787B"/>
    <w:rsid w:val="00DB79D0"/>
    <w:rsid w:val="00DB79D5"/>
    <w:rsid w:val="00DB79FE"/>
    <w:rsid w:val="00DB7A34"/>
    <w:rsid w:val="00DB7BF5"/>
    <w:rsid w:val="00DB7F7F"/>
    <w:rsid w:val="00DC000D"/>
    <w:rsid w:val="00DC0131"/>
    <w:rsid w:val="00DC015B"/>
    <w:rsid w:val="00DC0187"/>
    <w:rsid w:val="00DC01D1"/>
    <w:rsid w:val="00DC02DA"/>
    <w:rsid w:val="00DC03AC"/>
    <w:rsid w:val="00DC043F"/>
    <w:rsid w:val="00DC0552"/>
    <w:rsid w:val="00DC0596"/>
    <w:rsid w:val="00DC0874"/>
    <w:rsid w:val="00DC0983"/>
    <w:rsid w:val="00DC09F8"/>
    <w:rsid w:val="00DC0A5B"/>
    <w:rsid w:val="00DC0B5D"/>
    <w:rsid w:val="00DC0BA2"/>
    <w:rsid w:val="00DC0C05"/>
    <w:rsid w:val="00DC0C94"/>
    <w:rsid w:val="00DC0D94"/>
    <w:rsid w:val="00DC0D9A"/>
    <w:rsid w:val="00DC112B"/>
    <w:rsid w:val="00DC119D"/>
    <w:rsid w:val="00DC11C3"/>
    <w:rsid w:val="00DC1212"/>
    <w:rsid w:val="00DC12EA"/>
    <w:rsid w:val="00DC14B4"/>
    <w:rsid w:val="00DC1565"/>
    <w:rsid w:val="00DC171F"/>
    <w:rsid w:val="00DC176F"/>
    <w:rsid w:val="00DC18D0"/>
    <w:rsid w:val="00DC1949"/>
    <w:rsid w:val="00DC1A63"/>
    <w:rsid w:val="00DC1B22"/>
    <w:rsid w:val="00DC1C99"/>
    <w:rsid w:val="00DC1CB1"/>
    <w:rsid w:val="00DC1CBE"/>
    <w:rsid w:val="00DC1CF3"/>
    <w:rsid w:val="00DC1D8F"/>
    <w:rsid w:val="00DC1DD4"/>
    <w:rsid w:val="00DC1E45"/>
    <w:rsid w:val="00DC1EEE"/>
    <w:rsid w:val="00DC2002"/>
    <w:rsid w:val="00DC216C"/>
    <w:rsid w:val="00DC22DB"/>
    <w:rsid w:val="00DC2334"/>
    <w:rsid w:val="00DC23CE"/>
    <w:rsid w:val="00DC2483"/>
    <w:rsid w:val="00DC2574"/>
    <w:rsid w:val="00DC2816"/>
    <w:rsid w:val="00DC2867"/>
    <w:rsid w:val="00DC2977"/>
    <w:rsid w:val="00DC2AC1"/>
    <w:rsid w:val="00DC2B78"/>
    <w:rsid w:val="00DC2C81"/>
    <w:rsid w:val="00DC2EB8"/>
    <w:rsid w:val="00DC3400"/>
    <w:rsid w:val="00DC3418"/>
    <w:rsid w:val="00DC3697"/>
    <w:rsid w:val="00DC3946"/>
    <w:rsid w:val="00DC3A64"/>
    <w:rsid w:val="00DC3B90"/>
    <w:rsid w:val="00DC3BAE"/>
    <w:rsid w:val="00DC3BF5"/>
    <w:rsid w:val="00DC3C1A"/>
    <w:rsid w:val="00DC3CD2"/>
    <w:rsid w:val="00DC3D63"/>
    <w:rsid w:val="00DC3FDF"/>
    <w:rsid w:val="00DC45BA"/>
    <w:rsid w:val="00DC45EC"/>
    <w:rsid w:val="00DC460D"/>
    <w:rsid w:val="00DC4680"/>
    <w:rsid w:val="00DC47DC"/>
    <w:rsid w:val="00DC47EE"/>
    <w:rsid w:val="00DC4AAC"/>
    <w:rsid w:val="00DC4E0B"/>
    <w:rsid w:val="00DC4E1E"/>
    <w:rsid w:val="00DC4E41"/>
    <w:rsid w:val="00DC5022"/>
    <w:rsid w:val="00DC50D2"/>
    <w:rsid w:val="00DC5312"/>
    <w:rsid w:val="00DC54F4"/>
    <w:rsid w:val="00DC579E"/>
    <w:rsid w:val="00DC5992"/>
    <w:rsid w:val="00DC59B7"/>
    <w:rsid w:val="00DC5B7A"/>
    <w:rsid w:val="00DC5BCC"/>
    <w:rsid w:val="00DC5D82"/>
    <w:rsid w:val="00DC62B7"/>
    <w:rsid w:val="00DC62CD"/>
    <w:rsid w:val="00DC62DA"/>
    <w:rsid w:val="00DC63AE"/>
    <w:rsid w:val="00DC65AE"/>
    <w:rsid w:val="00DC6754"/>
    <w:rsid w:val="00DC675B"/>
    <w:rsid w:val="00DC6D01"/>
    <w:rsid w:val="00DC6ECD"/>
    <w:rsid w:val="00DC6FD4"/>
    <w:rsid w:val="00DC7061"/>
    <w:rsid w:val="00DC7241"/>
    <w:rsid w:val="00DC72A2"/>
    <w:rsid w:val="00DC733B"/>
    <w:rsid w:val="00DC73ED"/>
    <w:rsid w:val="00DC7623"/>
    <w:rsid w:val="00DC76FA"/>
    <w:rsid w:val="00DC77C5"/>
    <w:rsid w:val="00DC77CF"/>
    <w:rsid w:val="00DC7804"/>
    <w:rsid w:val="00DC7830"/>
    <w:rsid w:val="00DC79B5"/>
    <w:rsid w:val="00DC7AFA"/>
    <w:rsid w:val="00DC7D79"/>
    <w:rsid w:val="00DC7DAA"/>
    <w:rsid w:val="00DC7E2A"/>
    <w:rsid w:val="00DC7E2C"/>
    <w:rsid w:val="00DC7F05"/>
    <w:rsid w:val="00DC7F2C"/>
    <w:rsid w:val="00DC7F6F"/>
    <w:rsid w:val="00DD0174"/>
    <w:rsid w:val="00DD01F1"/>
    <w:rsid w:val="00DD0247"/>
    <w:rsid w:val="00DD047D"/>
    <w:rsid w:val="00DD04C4"/>
    <w:rsid w:val="00DD0550"/>
    <w:rsid w:val="00DD0693"/>
    <w:rsid w:val="00DD0759"/>
    <w:rsid w:val="00DD093D"/>
    <w:rsid w:val="00DD0973"/>
    <w:rsid w:val="00DD0B28"/>
    <w:rsid w:val="00DD0DD4"/>
    <w:rsid w:val="00DD0FC9"/>
    <w:rsid w:val="00DD1107"/>
    <w:rsid w:val="00DD12C8"/>
    <w:rsid w:val="00DD14D9"/>
    <w:rsid w:val="00DD16E5"/>
    <w:rsid w:val="00DD1708"/>
    <w:rsid w:val="00DD1869"/>
    <w:rsid w:val="00DD1A6A"/>
    <w:rsid w:val="00DD1B54"/>
    <w:rsid w:val="00DD1D59"/>
    <w:rsid w:val="00DD1D8E"/>
    <w:rsid w:val="00DD1D96"/>
    <w:rsid w:val="00DD1DC7"/>
    <w:rsid w:val="00DD1EC6"/>
    <w:rsid w:val="00DD1EF3"/>
    <w:rsid w:val="00DD208B"/>
    <w:rsid w:val="00DD20CD"/>
    <w:rsid w:val="00DD212A"/>
    <w:rsid w:val="00DD2277"/>
    <w:rsid w:val="00DD22A5"/>
    <w:rsid w:val="00DD235F"/>
    <w:rsid w:val="00DD23EC"/>
    <w:rsid w:val="00DD2428"/>
    <w:rsid w:val="00DD2438"/>
    <w:rsid w:val="00DD250B"/>
    <w:rsid w:val="00DD257E"/>
    <w:rsid w:val="00DD2635"/>
    <w:rsid w:val="00DD268A"/>
    <w:rsid w:val="00DD26D2"/>
    <w:rsid w:val="00DD273E"/>
    <w:rsid w:val="00DD28A0"/>
    <w:rsid w:val="00DD2A37"/>
    <w:rsid w:val="00DD2A65"/>
    <w:rsid w:val="00DD2B55"/>
    <w:rsid w:val="00DD2BA9"/>
    <w:rsid w:val="00DD2DEF"/>
    <w:rsid w:val="00DD2E3B"/>
    <w:rsid w:val="00DD2E3D"/>
    <w:rsid w:val="00DD2E7D"/>
    <w:rsid w:val="00DD2EED"/>
    <w:rsid w:val="00DD30A7"/>
    <w:rsid w:val="00DD30D1"/>
    <w:rsid w:val="00DD3212"/>
    <w:rsid w:val="00DD3282"/>
    <w:rsid w:val="00DD335C"/>
    <w:rsid w:val="00DD3380"/>
    <w:rsid w:val="00DD33DC"/>
    <w:rsid w:val="00DD33F2"/>
    <w:rsid w:val="00DD3506"/>
    <w:rsid w:val="00DD356B"/>
    <w:rsid w:val="00DD3574"/>
    <w:rsid w:val="00DD3597"/>
    <w:rsid w:val="00DD36A0"/>
    <w:rsid w:val="00DD371D"/>
    <w:rsid w:val="00DD3972"/>
    <w:rsid w:val="00DD3E60"/>
    <w:rsid w:val="00DD3E64"/>
    <w:rsid w:val="00DD41E1"/>
    <w:rsid w:val="00DD42CF"/>
    <w:rsid w:val="00DD4331"/>
    <w:rsid w:val="00DD43B4"/>
    <w:rsid w:val="00DD4640"/>
    <w:rsid w:val="00DD46C9"/>
    <w:rsid w:val="00DD46E5"/>
    <w:rsid w:val="00DD4ADC"/>
    <w:rsid w:val="00DD4B80"/>
    <w:rsid w:val="00DD4C38"/>
    <w:rsid w:val="00DD4C47"/>
    <w:rsid w:val="00DD4CB7"/>
    <w:rsid w:val="00DD4D86"/>
    <w:rsid w:val="00DD4E46"/>
    <w:rsid w:val="00DD5029"/>
    <w:rsid w:val="00DD524B"/>
    <w:rsid w:val="00DD52CF"/>
    <w:rsid w:val="00DD52D4"/>
    <w:rsid w:val="00DD5327"/>
    <w:rsid w:val="00DD53E9"/>
    <w:rsid w:val="00DD55EE"/>
    <w:rsid w:val="00DD57C1"/>
    <w:rsid w:val="00DD57CB"/>
    <w:rsid w:val="00DD5987"/>
    <w:rsid w:val="00DD599C"/>
    <w:rsid w:val="00DD59FF"/>
    <w:rsid w:val="00DD5D1D"/>
    <w:rsid w:val="00DD5D28"/>
    <w:rsid w:val="00DD5DBD"/>
    <w:rsid w:val="00DD5E5F"/>
    <w:rsid w:val="00DD5EF2"/>
    <w:rsid w:val="00DD5FF4"/>
    <w:rsid w:val="00DD62BA"/>
    <w:rsid w:val="00DD62F0"/>
    <w:rsid w:val="00DD6360"/>
    <w:rsid w:val="00DD6394"/>
    <w:rsid w:val="00DD63D6"/>
    <w:rsid w:val="00DD641A"/>
    <w:rsid w:val="00DD64D3"/>
    <w:rsid w:val="00DD65E3"/>
    <w:rsid w:val="00DD6604"/>
    <w:rsid w:val="00DD6751"/>
    <w:rsid w:val="00DD677B"/>
    <w:rsid w:val="00DD67D7"/>
    <w:rsid w:val="00DD6A32"/>
    <w:rsid w:val="00DD6A40"/>
    <w:rsid w:val="00DD6A8D"/>
    <w:rsid w:val="00DD6B02"/>
    <w:rsid w:val="00DD6DD9"/>
    <w:rsid w:val="00DD6E5A"/>
    <w:rsid w:val="00DD702F"/>
    <w:rsid w:val="00DD7245"/>
    <w:rsid w:val="00DD7292"/>
    <w:rsid w:val="00DD73FB"/>
    <w:rsid w:val="00DD7623"/>
    <w:rsid w:val="00DD7A84"/>
    <w:rsid w:val="00DD7D2B"/>
    <w:rsid w:val="00DD7D99"/>
    <w:rsid w:val="00DD7EA5"/>
    <w:rsid w:val="00DDA651"/>
    <w:rsid w:val="00DE019B"/>
    <w:rsid w:val="00DE01CE"/>
    <w:rsid w:val="00DE0226"/>
    <w:rsid w:val="00DE02DF"/>
    <w:rsid w:val="00DE0560"/>
    <w:rsid w:val="00DE0833"/>
    <w:rsid w:val="00DE090D"/>
    <w:rsid w:val="00DE09FC"/>
    <w:rsid w:val="00DE0A68"/>
    <w:rsid w:val="00DE0CEF"/>
    <w:rsid w:val="00DE0EA3"/>
    <w:rsid w:val="00DE0FF7"/>
    <w:rsid w:val="00DE1043"/>
    <w:rsid w:val="00DE145E"/>
    <w:rsid w:val="00DE1513"/>
    <w:rsid w:val="00DE151B"/>
    <w:rsid w:val="00DE151E"/>
    <w:rsid w:val="00DE17B6"/>
    <w:rsid w:val="00DE17C2"/>
    <w:rsid w:val="00DE1856"/>
    <w:rsid w:val="00DE18A6"/>
    <w:rsid w:val="00DE1945"/>
    <w:rsid w:val="00DE1955"/>
    <w:rsid w:val="00DE19A5"/>
    <w:rsid w:val="00DE1A0D"/>
    <w:rsid w:val="00DE1CBD"/>
    <w:rsid w:val="00DE2046"/>
    <w:rsid w:val="00DE2140"/>
    <w:rsid w:val="00DE2316"/>
    <w:rsid w:val="00DE23DA"/>
    <w:rsid w:val="00DE23FE"/>
    <w:rsid w:val="00DE2476"/>
    <w:rsid w:val="00DE2516"/>
    <w:rsid w:val="00DE261A"/>
    <w:rsid w:val="00DE283E"/>
    <w:rsid w:val="00DE28A3"/>
    <w:rsid w:val="00DE2952"/>
    <w:rsid w:val="00DE2BF0"/>
    <w:rsid w:val="00DE2C17"/>
    <w:rsid w:val="00DE2E6E"/>
    <w:rsid w:val="00DE2F4E"/>
    <w:rsid w:val="00DE3190"/>
    <w:rsid w:val="00DE3243"/>
    <w:rsid w:val="00DE328C"/>
    <w:rsid w:val="00DE33D0"/>
    <w:rsid w:val="00DE34E7"/>
    <w:rsid w:val="00DE3535"/>
    <w:rsid w:val="00DE3561"/>
    <w:rsid w:val="00DE371A"/>
    <w:rsid w:val="00DE372A"/>
    <w:rsid w:val="00DE373E"/>
    <w:rsid w:val="00DE3885"/>
    <w:rsid w:val="00DE3A36"/>
    <w:rsid w:val="00DE3B93"/>
    <w:rsid w:val="00DE3B96"/>
    <w:rsid w:val="00DE40E7"/>
    <w:rsid w:val="00DE41D1"/>
    <w:rsid w:val="00DE439A"/>
    <w:rsid w:val="00DE43F6"/>
    <w:rsid w:val="00DE4468"/>
    <w:rsid w:val="00DE44B7"/>
    <w:rsid w:val="00DE45D8"/>
    <w:rsid w:val="00DE45E9"/>
    <w:rsid w:val="00DE488E"/>
    <w:rsid w:val="00DE4BFF"/>
    <w:rsid w:val="00DE4CB6"/>
    <w:rsid w:val="00DE4EFE"/>
    <w:rsid w:val="00DE517A"/>
    <w:rsid w:val="00DE539E"/>
    <w:rsid w:val="00DE53E1"/>
    <w:rsid w:val="00DE5528"/>
    <w:rsid w:val="00DE555A"/>
    <w:rsid w:val="00DE5575"/>
    <w:rsid w:val="00DE5693"/>
    <w:rsid w:val="00DE56C2"/>
    <w:rsid w:val="00DE56D0"/>
    <w:rsid w:val="00DE57D1"/>
    <w:rsid w:val="00DE5C31"/>
    <w:rsid w:val="00DE5CE7"/>
    <w:rsid w:val="00DE602E"/>
    <w:rsid w:val="00DE60F8"/>
    <w:rsid w:val="00DE6142"/>
    <w:rsid w:val="00DE614E"/>
    <w:rsid w:val="00DE617F"/>
    <w:rsid w:val="00DE61D6"/>
    <w:rsid w:val="00DE6351"/>
    <w:rsid w:val="00DE637B"/>
    <w:rsid w:val="00DE6462"/>
    <w:rsid w:val="00DE6795"/>
    <w:rsid w:val="00DE6987"/>
    <w:rsid w:val="00DE69F4"/>
    <w:rsid w:val="00DE6E06"/>
    <w:rsid w:val="00DE6ED8"/>
    <w:rsid w:val="00DE6EDA"/>
    <w:rsid w:val="00DE6FF5"/>
    <w:rsid w:val="00DE737F"/>
    <w:rsid w:val="00DE7487"/>
    <w:rsid w:val="00DE761D"/>
    <w:rsid w:val="00DE7652"/>
    <w:rsid w:val="00DE77A9"/>
    <w:rsid w:val="00DE7820"/>
    <w:rsid w:val="00DE786B"/>
    <w:rsid w:val="00DE7A4D"/>
    <w:rsid w:val="00DE7DC3"/>
    <w:rsid w:val="00DE7E0B"/>
    <w:rsid w:val="00DE7EB7"/>
    <w:rsid w:val="00DE7EEE"/>
    <w:rsid w:val="00DE7FE2"/>
    <w:rsid w:val="00DF00AA"/>
    <w:rsid w:val="00DF032D"/>
    <w:rsid w:val="00DF0620"/>
    <w:rsid w:val="00DF0695"/>
    <w:rsid w:val="00DF0881"/>
    <w:rsid w:val="00DF08B6"/>
    <w:rsid w:val="00DF0969"/>
    <w:rsid w:val="00DF0DCA"/>
    <w:rsid w:val="00DF0ED0"/>
    <w:rsid w:val="00DF0F17"/>
    <w:rsid w:val="00DF0F5D"/>
    <w:rsid w:val="00DF115F"/>
    <w:rsid w:val="00DF11D8"/>
    <w:rsid w:val="00DF1267"/>
    <w:rsid w:val="00DF134E"/>
    <w:rsid w:val="00DF13C3"/>
    <w:rsid w:val="00DF1425"/>
    <w:rsid w:val="00DF14AE"/>
    <w:rsid w:val="00DF14D1"/>
    <w:rsid w:val="00DF158E"/>
    <w:rsid w:val="00DF168B"/>
    <w:rsid w:val="00DF181F"/>
    <w:rsid w:val="00DF194C"/>
    <w:rsid w:val="00DF1B74"/>
    <w:rsid w:val="00DF1E1A"/>
    <w:rsid w:val="00DF1E61"/>
    <w:rsid w:val="00DF2040"/>
    <w:rsid w:val="00DF2096"/>
    <w:rsid w:val="00DF20D4"/>
    <w:rsid w:val="00DF2471"/>
    <w:rsid w:val="00DF25EF"/>
    <w:rsid w:val="00DF27A8"/>
    <w:rsid w:val="00DF2907"/>
    <w:rsid w:val="00DF2A48"/>
    <w:rsid w:val="00DF2C38"/>
    <w:rsid w:val="00DF2CA5"/>
    <w:rsid w:val="00DF2E87"/>
    <w:rsid w:val="00DF2F66"/>
    <w:rsid w:val="00DF3086"/>
    <w:rsid w:val="00DF30A7"/>
    <w:rsid w:val="00DF30CE"/>
    <w:rsid w:val="00DF3271"/>
    <w:rsid w:val="00DF3491"/>
    <w:rsid w:val="00DF34A1"/>
    <w:rsid w:val="00DF34CF"/>
    <w:rsid w:val="00DF34D1"/>
    <w:rsid w:val="00DF353C"/>
    <w:rsid w:val="00DF3567"/>
    <w:rsid w:val="00DF3670"/>
    <w:rsid w:val="00DF372F"/>
    <w:rsid w:val="00DF37AE"/>
    <w:rsid w:val="00DF388F"/>
    <w:rsid w:val="00DF39D8"/>
    <w:rsid w:val="00DF3A1B"/>
    <w:rsid w:val="00DF3A87"/>
    <w:rsid w:val="00DF3ADA"/>
    <w:rsid w:val="00DF3E68"/>
    <w:rsid w:val="00DF4504"/>
    <w:rsid w:val="00DF4672"/>
    <w:rsid w:val="00DF4AF1"/>
    <w:rsid w:val="00DF4B51"/>
    <w:rsid w:val="00DF4C3B"/>
    <w:rsid w:val="00DF4CAC"/>
    <w:rsid w:val="00DF4CD1"/>
    <w:rsid w:val="00DF4D71"/>
    <w:rsid w:val="00DF4E63"/>
    <w:rsid w:val="00DF50BD"/>
    <w:rsid w:val="00DF520D"/>
    <w:rsid w:val="00DF52B0"/>
    <w:rsid w:val="00DF559D"/>
    <w:rsid w:val="00DF5667"/>
    <w:rsid w:val="00DF57D6"/>
    <w:rsid w:val="00DF57EA"/>
    <w:rsid w:val="00DF590E"/>
    <w:rsid w:val="00DF597F"/>
    <w:rsid w:val="00DF6077"/>
    <w:rsid w:val="00DF60A9"/>
    <w:rsid w:val="00DF62FA"/>
    <w:rsid w:val="00DF62FB"/>
    <w:rsid w:val="00DF6337"/>
    <w:rsid w:val="00DF6447"/>
    <w:rsid w:val="00DF65B0"/>
    <w:rsid w:val="00DF660B"/>
    <w:rsid w:val="00DF663D"/>
    <w:rsid w:val="00DF6646"/>
    <w:rsid w:val="00DF68F1"/>
    <w:rsid w:val="00DF691E"/>
    <w:rsid w:val="00DF69E9"/>
    <w:rsid w:val="00DF6AB2"/>
    <w:rsid w:val="00DF6D00"/>
    <w:rsid w:val="00DF6D4E"/>
    <w:rsid w:val="00DF6E8D"/>
    <w:rsid w:val="00DF6EE6"/>
    <w:rsid w:val="00DF7013"/>
    <w:rsid w:val="00DF7033"/>
    <w:rsid w:val="00DF713C"/>
    <w:rsid w:val="00DF7142"/>
    <w:rsid w:val="00DF71C9"/>
    <w:rsid w:val="00DF72B2"/>
    <w:rsid w:val="00DF7333"/>
    <w:rsid w:val="00DF735D"/>
    <w:rsid w:val="00DF74A6"/>
    <w:rsid w:val="00DF74D1"/>
    <w:rsid w:val="00DF7737"/>
    <w:rsid w:val="00DF7762"/>
    <w:rsid w:val="00DF77FD"/>
    <w:rsid w:val="00DF783A"/>
    <w:rsid w:val="00DF7862"/>
    <w:rsid w:val="00DF7951"/>
    <w:rsid w:val="00DF7E39"/>
    <w:rsid w:val="00E000BF"/>
    <w:rsid w:val="00E0095B"/>
    <w:rsid w:val="00E00960"/>
    <w:rsid w:val="00E00A21"/>
    <w:rsid w:val="00E00BA5"/>
    <w:rsid w:val="00E00BAE"/>
    <w:rsid w:val="00E00D89"/>
    <w:rsid w:val="00E0101A"/>
    <w:rsid w:val="00E01143"/>
    <w:rsid w:val="00E01208"/>
    <w:rsid w:val="00E01211"/>
    <w:rsid w:val="00E01580"/>
    <w:rsid w:val="00E01647"/>
    <w:rsid w:val="00E01706"/>
    <w:rsid w:val="00E01829"/>
    <w:rsid w:val="00E01AA9"/>
    <w:rsid w:val="00E01B52"/>
    <w:rsid w:val="00E01BEA"/>
    <w:rsid w:val="00E01BEB"/>
    <w:rsid w:val="00E01C8B"/>
    <w:rsid w:val="00E01D3E"/>
    <w:rsid w:val="00E01E21"/>
    <w:rsid w:val="00E01EF0"/>
    <w:rsid w:val="00E01FEA"/>
    <w:rsid w:val="00E02086"/>
    <w:rsid w:val="00E021A1"/>
    <w:rsid w:val="00E022BB"/>
    <w:rsid w:val="00E0231D"/>
    <w:rsid w:val="00E0234A"/>
    <w:rsid w:val="00E023DE"/>
    <w:rsid w:val="00E0259B"/>
    <w:rsid w:val="00E02732"/>
    <w:rsid w:val="00E027F7"/>
    <w:rsid w:val="00E02864"/>
    <w:rsid w:val="00E029B3"/>
    <w:rsid w:val="00E02A9A"/>
    <w:rsid w:val="00E02AAC"/>
    <w:rsid w:val="00E02AE3"/>
    <w:rsid w:val="00E02D1C"/>
    <w:rsid w:val="00E02F1E"/>
    <w:rsid w:val="00E02F9E"/>
    <w:rsid w:val="00E032F8"/>
    <w:rsid w:val="00E03321"/>
    <w:rsid w:val="00E0335C"/>
    <w:rsid w:val="00E0340D"/>
    <w:rsid w:val="00E034E8"/>
    <w:rsid w:val="00E035CC"/>
    <w:rsid w:val="00E035FA"/>
    <w:rsid w:val="00E03620"/>
    <w:rsid w:val="00E038CC"/>
    <w:rsid w:val="00E039E4"/>
    <w:rsid w:val="00E03A64"/>
    <w:rsid w:val="00E03B9C"/>
    <w:rsid w:val="00E03F6C"/>
    <w:rsid w:val="00E03FCB"/>
    <w:rsid w:val="00E04167"/>
    <w:rsid w:val="00E04765"/>
    <w:rsid w:val="00E0479E"/>
    <w:rsid w:val="00E047F0"/>
    <w:rsid w:val="00E04995"/>
    <w:rsid w:val="00E04C4E"/>
    <w:rsid w:val="00E04EC1"/>
    <w:rsid w:val="00E05119"/>
    <w:rsid w:val="00E05312"/>
    <w:rsid w:val="00E05330"/>
    <w:rsid w:val="00E05443"/>
    <w:rsid w:val="00E055A4"/>
    <w:rsid w:val="00E05602"/>
    <w:rsid w:val="00E056FC"/>
    <w:rsid w:val="00E05784"/>
    <w:rsid w:val="00E05C45"/>
    <w:rsid w:val="00E05DA3"/>
    <w:rsid w:val="00E05E7E"/>
    <w:rsid w:val="00E05EEB"/>
    <w:rsid w:val="00E05F29"/>
    <w:rsid w:val="00E06297"/>
    <w:rsid w:val="00E06360"/>
    <w:rsid w:val="00E06381"/>
    <w:rsid w:val="00E0645E"/>
    <w:rsid w:val="00E06653"/>
    <w:rsid w:val="00E06778"/>
    <w:rsid w:val="00E06831"/>
    <w:rsid w:val="00E06917"/>
    <w:rsid w:val="00E06B62"/>
    <w:rsid w:val="00E06B8B"/>
    <w:rsid w:val="00E06C54"/>
    <w:rsid w:val="00E06DA9"/>
    <w:rsid w:val="00E06E18"/>
    <w:rsid w:val="00E06E46"/>
    <w:rsid w:val="00E06E7A"/>
    <w:rsid w:val="00E06E96"/>
    <w:rsid w:val="00E06F14"/>
    <w:rsid w:val="00E06F16"/>
    <w:rsid w:val="00E06FC2"/>
    <w:rsid w:val="00E07043"/>
    <w:rsid w:val="00E071C3"/>
    <w:rsid w:val="00E0720C"/>
    <w:rsid w:val="00E0736F"/>
    <w:rsid w:val="00E07373"/>
    <w:rsid w:val="00E0737F"/>
    <w:rsid w:val="00E07432"/>
    <w:rsid w:val="00E074D6"/>
    <w:rsid w:val="00E07929"/>
    <w:rsid w:val="00E07BE2"/>
    <w:rsid w:val="00E07E8E"/>
    <w:rsid w:val="00E1020F"/>
    <w:rsid w:val="00E10332"/>
    <w:rsid w:val="00E10549"/>
    <w:rsid w:val="00E105A8"/>
    <w:rsid w:val="00E106BA"/>
    <w:rsid w:val="00E10785"/>
    <w:rsid w:val="00E107D7"/>
    <w:rsid w:val="00E10891"/>
    <w:rsid w:val="00E10AA4"/>
    <w:rsid w:val="00E10B74"/>
    <w:rsid w:val="00E10C7A"/>
    <w:rsid w:val="00E10F26"/>
    <w:rsid w:val="00E10F5A"/>
    <w:rsid w:val="00E10F6D"/>
    <w:rsid w:val="00E10F9F"/>
    <w:rsid w:val="00E11038"/>
    <w:rsid w:val="00E11085"/>
    <w:rsid w:val="00E1115B"/>
    <w:rsid w:val="00E1128B"/>
    <w:rsid w:val="00E112D2"/>
    <w:rsid w:val="00E11474"/>
    <w:rsid w:val="00E11703"/>
    <w:rsid w:val="00E11B32"/>
    <w:rsid w:val="00E11C89"/>
    <w:rsid w:val="00E11EAB"/>
    <w:rsid w:val="00E11F18"/>
    <w:rsid w:val="00E12272"/>
    <w:rsid w:val="00E12284"/>
    <w:rsid w:val="00E1246D"/>
    <w:rsid w:val="00E124B2"/>
    <w:rsid w:val="00E1255B"/>
    <w:rsid w:val="00E125D1"/>
    <w:rsid w:val="00E126E6"/>
    <w:rsid w:val="00E12706"/>
    <w:rsid w:val="00E12854"/>
    <w:rsid w:val="00E12923"/>
    <w:rsid w:val="00E12975"/>
    <w:rsid w:val="00E12A05"/>
    <w:rsid w:val="00E12A94"/>
    <w:rsid w:val="00E12CC7"/>
    <w:rsid w:val="00E12CE1"/>
    <w:rsid w:val="00E12D13"/>
    <w:rsid w:val="00E12F32"/>
    <w:rsid w:val="00E12FB5"/>
    <w:rsid w:val="00E13035"/>
    <w:rsid w:val="00E1312D"/>
    <w:rsid w:val="00E131A1"/>
    <w:rsid w:val="00E13316"/>
    <w:rsid w:val="00E133F0"/>
    <w:rsid w:val="00E133F7"/>
    <w:rsid w:val="00E134A3"/>
    <w:rsid w:val="00E13674"/>
    <w:rsid w:val="00E1376D"/>
    <w:rsid w:val="00E138C5"/>
    <w:rsid w:val="00E13A7E"/>
    <w:rsid w:val="00E13AE3"/>
    <w:rsid w:val="00E13E39"/>
    <w:rsid w:val="00E13E5A"/>
    <w:rsid w:val="00E14204"/>
    <w:rsid w:val="00E14219"/>
    <w:rsid w:val="00E143D3"/>
    <w:rsid w:val="00E14515"/>
    <w:rsid w:val="00E14520"/>
    <w:rsid w:val="00E14523"/>
    <w:rsid w:val="00E145C7"/>
    <w:rsid w:val="00E14641"/>
    <w:rsid w:val="00E14873"/>
    <w:rsid w:val="00E1492D"/>
    <w:rsid w:val="00E14B26"/>
    <w:rsid w:val="00E14BF0"/>
    <w:rsid w:val="00E14F30"/>
    <w:rsid w:val="00E1503E"/>
    <w:rsid w:val="00E150F4"/>
    <w:rsid w:val="00E151CF"/>
    <w:rsid w:val="00E1521D"/>
    <w:rsid w:val="00E1524F"/>
    <w:rsid w:val="00E15311"/>
    <w:rsid w:val="00E153E4"/>
    <w:rsid w:val="00E15683"/>
    <w:rsid w:val="00E1578E"/>
    <w:rsid w:val="00E1582D"/>
    <w:rsid w:val="00E15902"/>
    <w:rsid w:val="00E15945"/>
    <w:rsid w:val="00E15AFF"/>
    <w:rsid w:val="00E15C80"/>
    <w:rsid w:val="00E15CFF"/>
    <w:rsid w:val="00E15DCB"/>
    <w:rsid w:val="00E15F73"/>
    <w:rsid w:val="00E1607B"/>
    <w:rsid w:val="00E161C9"/>
    <w:rsid w:val="00E1620F"/>
    <w:rsid w:val="00E164BD"/>
    <w:rsid w:val="00E165C5"/>
    <w:rsid w:val="00E16684"/>
    <w:rsid w:val="00E166D0"/>
    <w:rsid w:val="00E16770"/>
    <w:rsid w:val="00E16AC6"/>
    <w:rsid w:val="00E16ACD"/>
    <w:rsid w:val="00E16AEE"/>
    <w:rsid w:val="00E16B9D"/>
    <w:rsid w:val="00E16C3B"/>
    <w:rsid w:val="00E16D5F"/>
    <w:rsid w:val="00E16DD7"/>
    <w:rsid w:val="00E16FBC"/>
    <w:rsid w:val="00E170A3"/>
    <w:rsid w:val="00E17180"/>
    <w:rsid w:val="00E17239"/>
    <w:rsid w:val="00E17329"/>
    <w:rsid w:val="00E17549"/>
    <w:rsid w:val="00E175A8"/>
    <w:rsid w:val="00E17645"/>
    <w:rsid w:val="00E17703"/>
    <w:rsid w:val="00E1786F"/>
    <w:rsid w:val="00E178BE"/>
    <w:rsid w:val="00E17D4E"/>
    <w:rsid w:val="00E17D7B"/>
    <w:rsid w:val="00E17DC0"/>
    <w:rsid w:val="00E17EA0"/>
    <w:rsid w:val="00E17EB4"/>
    <w:rsid w:val="00E17F68"/>
    <w:rsid w:val="00E17FA3"/>
    <w:rsid w:val="00E20050"/>
    <w:rsid w:val="00E20484"/>
    <w:rsid w:val="00E2074A"/>
    <w:rsid w:val="00E207A7"/>
    <w:rsid w:val="00E20830"/>
    <w:rsid w:val="00E208AD"/>
    <w:rsid w:val="00E208FE"/>
    <w:rsid w:val="00E20965"/>
    <w:rsid w:val="00E20B33"/>
    <w:rsid w:val="00E20B82"/>
    <w:rsid w:val="00E20CB4"/>
    <w:rsid w:val="00E20E33"/>
    <w:rsid w:val="00E20E50"/>
    <w:rsid w:val="00E20F92"/>
    <w:rsid w:val="00E20FE3"/>
    <w:rsid w:val="00E21076"/>
    <w:rsid w:val="00E21111"/>
    <w:rsid w:val="00E21120"/>
    <w:rsid w:val="00E212C2"/>
    <w:rsid w:val="00E214EC"/>
    <w:rsid w:val="00E21743"/>
    <w:rsid w:val="00E217C0"/>
    <w:rsid w:val="00E217CC"/>
    <w:rsid w:val="00E21850"/>
    <w:rsid w:val="00E218FF"/>
    <w:rsid w:val="00E21986"/>
    <w:rsid w:val="00E219A8"/>
    <w:rsid w:val="00E21A06"/>
    <w:rsid w:val="00E21A82"/>
    <w:rsid w:val="00E21A9D"/>
    <w:rsid w:val="00E21B77"/>
    <w:rsid w:val="00E21C03"/>
    <w:rsid w:val="00E21C33"/>
    <w:rsid w:val="00E21CE0"/>
    <w:rsid w:val="00E21D81"/>
    <w:rsid w:val="00E21DB2"/>
    <w:rsid w:val="00E21E37"/>
    <w:rsid w:val="00E21EC4"/>
    <w:rsid w:val="00E21F81"/>
    <w:rsid w:val="00E220E5"/>
    <w:rsid w:val="00E22223"/>
    <w:rsid w:val="00E2242E"/>
    <w:rsid w:val="00E224CC"/>
    <w:rsid w:val="00E22545"/>
    <w:rsid w:val="00E22578"/>
    <w:rsid w:val="00E225C6"/>
    <w:rsid w:val="00E2260F"/>
    <w:rsid w:val="00E22713"/>
    <w:rsid w:val="00E2283C"/>
    <w:rsid w:val="00E228BF"/>
    <w:rsid w:val="00E228C4"/>
    <w:rsid w:val="00E22A54"/>
    <w:rsid w:val="00E22B13"/>
    <w:rsid w:val="00E22CA4"/>
    <w:rsid w:val="00E22DE1"/>
    <w:rsid w:val="00E23033"/>
    <w:rsid w:val="00E23034"/>
    <w:rsid w:val="00E2303A"/>
    <w:rsid w:val="00E2309F"/>
    <w:rsid w:val="00E231EC"/>
    <w:rsid w:val="00E2327D"/>
    <w:rsid w:val="00E2333F"/>
    <w:rsid w:val="00E233D0"/>
    <w:rsid w:val="00E234C0"/>
    <w:rsid w:val="00E235E8"/>
    <w:rsid w:val="00E2360C"/>
    <w:rsid w:val="00E23702"/>
    <w:rsid w:val="00E23949"/>
    <w:rsid w:val="00E2395B"/>
    <w:rsid w:val="00E23A0A"/>
    <w:rsid w:val="00E23A51"/>
    <w:rsid w:val="00E23B44"/>
    <w:rsid w:val="00E23D5B"/>
    <w:rsid w:val="00E23DCE"/>
    <w:rsid w:val="00E23E66"/>
    <w:rsid w:val="00E240CD"/>
    <w:rsid w:val="00E2421A"/>
    <w:rsid w:val="00E243D4"/>
    <w:rsid w:val="00E2468C"/>
    <w:rsid w:val="00E2468E"/>
    <w:rsid w:val="00E24771"/>
    <w:rsid w:val="00E247A7"/>
    <w:rsid w:val="00E2491A"/>
    <w:rsid w:val="00E249C2"/>
    <w:rsid w:val="00E24B18"/>
    <w:rsid w:val="00E24BEC"/>
    <w:rsid w:val="00E24C1E"/>
    <w:rsid w:val="00E24C5B"/>
    <w:rsid w:val="00E24C65"/>
    <w:rsid w:val="00E24E34"/>
    <w:rsid w:val="00E24F18"/>
    <w:rsid w:val="00E24F5A"/>
    <w:rsid w:val="00E24FF5"/>
    <w:rsid w:val="00E2500F"/>
    <w:rsid w:val="00E2504F"/>
    <w:rsid w:val="00E251A0"/>
    <w:rsid w:val="00E25291"/>
    <w:rsid w:val="00E254A6"/>
    <w:rsid w:val="00E254B3"/>
    <w:rsid w:val="00E254F7"/>
    <w:rsid w:val="00E256C2"/>
    <w:rsid w:val="00E2576C"/>
    <w:rsid w:val="00E257F5"/>
    <w:rsid w:val="00E2592B"/>
    <w:rsid w:val="00E25A28"/>
    <w:rsid w:val="00E25A56"/>
    <w:rsid w:val="00E25DC8"/>
    <w:rsid w:val="00E25E52"/>
    <w:rsid w:val="00E25EEC"/>
    <w:rsid w:val="00E25F43"/>
    <w:rsid w:val="00E25F59"/>
    <w:rsid w:val="00E25F97"/>
    <w:rsid w:val="00E25FEB"/>
    <w:rsid w:val="00E26016"/>
    <w:rsid w:val="00E2602A"/>
    <w:rsid w:val="00E260E7"/>
    <w:rsid w:val="00E26157"/>
    <w:rsid w:val="00E262B5"/>
    <w:rsid w:val="00E26382"/>
    <w:rsid w:val="00E2645E"/>
    <w:rsid w:val="00E26471"/>
    <w:rsid w:val="00E265B4"/>
    <w:rsid w:val="00E265D1"/>
    <w:rsid w:val="00E266C3"/>
    <w:rsid w:val="00E266F7"/>
    <w:rsid w:val="00E267B2"/>
    <w:rsid w:val="00E26AE0"/>
    <w:rsid w:val="00E26C81"/>
    <w:rsid w:val="00E26D86"/>
    <w:rsid w:val="00E26DDE"/>
    <w:rsid w:val="00E26EA5"/>
    <w:rsid w:val="00E26EEA"/>
    <w:rsid w:val="00E27250"/>
    <w:rsid w:val="00E2735F"/>
    <w:rsid w:val="00E273A7"/>
    <w:rsid w:val="00E27549"/>
    <w:rsid w:val="00E276E3"/>
    <w:rsid w:val="00E27860"/>
    <w:rsid w:val="00E27899"/>
    <w:rsid w:val="00E2799D"/>
    <w:rsid w:val="00E27C92"/>
    <w:rsid w:val="00E27DB4"/>
    <w:rsid w:val="00E302F8"/>
    <w:rsid w:val="00E30427"/>
    <w:rsid w:val="00E305DE"/>
    <w:rsid w:val="00E309FE"/>
    <w:rsid w:val="00E30B10"/>
    <w:rsid w:val="00E30BC1"/>
    <w:rsid w:val="00E30BED"/>
    <w:rsid w:val="00E30C16"/>
    <w:rsid w:val="00E30CC7"/>
    <w:rsid w:val="00E30CD0"/>
    <w:rsid w:val="00E30E94"/>
    <w:rsid w:val="00E31006"/>
    <w:rsid w:val="00E3117C"/>
    <w:rsid w:val="00E311E2"/>
    <w:rsid w:val="00E31221"/>
    <w:rsid w:val="00E31417"/>
    <w:rsid w:val="00E3145D"/>
    <w:rsid w:val="00E31493"/>
    <w:rsid w:val="00E315B6"/>
    <w:rsid w:val="00E315CF"/>
    <w:rsid w:val="00E31724"/>
    <w:rsid w:val="00E31861"/>
    <w:rsid w:val="00E318D7"/>
    <w:rsid w:val="00E31A1A"/>
    <w:rsid w:val="00E31C99"/>
    <w:rsid w:val="00E31CE2"/>
    <w:rsid w:val="00E31E17"/>
    <w:rsid w:val="00E31EED"/>
    <w:rsid w:val="00E31F8C"/>
    <w:rsid w:val="00E320B2"/>
    <w:rsid w:val="00E320B8"/>
    <w:rsid w:val="00E32174"/>
    <w:rsid w:val="00E321B7"/>
    <w:rsid w:val="00E321E0"/>
    <w:rsid w:val="00E323AD"/>
    <w:rsid w:val="00E32672"/>
    <w:rsid w:val="00E326FE"/>
    <w:rsid w:val="00E32A68"/>
    <w:rsid w:val="00E32A82"/>
    <w:rsid w:val="00E32A8A"/>
    <w:rsid w:val="00E32DCD"/>
    <w:rsid w:val="00E32E11"/>
    <w:rsid w:val="00E32FB4"/>
    <w:rsid w:val="00E33001"/>
    <w:rsid w:val="00E330C3"/>
    <w:rsid w:val="00E3329D"/>
    <w:rsid w:val="00E33436"/>
    <w:rsid w:val="00E335E8"/>
    <w:rsid w:val="00E336CF"/>
    <w:rsid w:val="00E337CE"/>
    <w:rsid w:val="00E337D2"/>
    <w:rsid w:val="00E338F3"/>
    <w:rsid w:val="00E33966"/>
    <w:rsid w:val="00E339A5"/>
    <w:rsid w:val="00E339AA"/>
    <w:rsid w:val="00E33C48"/>
    <w:rsid w:val="00E33E38"/>
    <w:rsid w:val="00E33E66"/>
    <w:rsid w:val="00E34144"/>
    <w:rsid w:val="00E3432B"/>
    <w:rsid w:val="00E34402"/>
    <w:rsid w:val="00E34574"/>
    <w:rsid w:val="00E34614"/>
    <w:rsid w:val="00E34658"/>
    <w:rsid w:val="00E346B2"/>
    <w:rsid w:val="00E347E3"/>
    <w:rsid w:val="00E347F3"/>
    <w:rsid w:val="00E34A44"/>
    <w:rsid w:val="00E34BAD"/>
    <w:rsid w:val="00E34C8C"/>
    <w:rsid w:val="00E34DBF"/>
    <w:rsid w:val="00E34F2E"/>
    <w:rsid w:val="00E350DD"/>
    <w:rsid w:val="00E351F4"/>
    <w:rsid w:val="00E353FD"/>
    <w:rsid w:val="00E35580"/>
    <w:rsid w:val="00E3569B"/>
    <w:rsid w:val="00E356E3"/>
    <w:rsid w:val="00E35725"/>
    <w:rsid w:val="00E357A6"/>
    <w:rsid w:val="00E35841"/>
    <w:rsid w:val="00E3586B"/>
    <w:rsid w:val="00E35CC2"/>
    <w:rsid w:val="00E35D52"/>
    <w:rsid w:val="00E35DCA"/>
    <w:rsid w:val="00E35DE6"/>
    <w:rsid w:val="00E35E73"/>
    <w:rsid w:val="00E35F53"/>
    <w:rsid w:val="00E35F93"/>
    <w:rsid w:val="00E362A5"/>
    <w:rsid w:val="00E36312"/>
    <w:rsid w:val="00E363E2"/>
    <w:rsid w:val="00E3656B"/>
    <w:rsid w:val="00E366C2"/>
    <w:rsid w:val="00E3677E"/>
    <w:rsid w:val="00E3682B"/>
    <w:rsid w:val="00E36861"/>
    <w:rsid w:val="00E3686D"/>
    <w:rsid w:val="00E36920"/>
    <w:rsid w:val="00E36947"/>
    <w:rsid w:val="00E36969"/>
    <w:rsid w:val="00E369B1"/>
    <w:rsid w:val="00E36BB1"/>
    <w:rsid w:val="00E36BD0"/>
    <w:rsid w:val="00E36BFC"/>
    <w:rsid w:val="00E36D74"/>
    <w:rsid w:val="00E36D9E"/>
    <w:rsid w:val="00E36DE5"/>
    <w:rsid w:val="00E3707D"/>
    <w:rsid w:val="00E371C0"/>
    <w:rsid w:val="00E37317"/>
    <w:rsid w:val="00E373C3"/>
    <w:rsid w:val="00E374F8"/>
    <w:rsid w:val="00E3757E"/>
    <w:rsid w:val="00E3781A"/>
    <w:rsid w:val="00E37827"/>
    <w:rsid w:val="00E3788C"/>
    <w:rsid w:val="00E378E9"/>
    <w:rsid w:val="00E378F4"/>
    <w:rsid w:val="00E3794F"/>
    <w:rsid w:val="00E37F54"/>
    <w:rsid w:val="00E4013B"/>
    <w:rsid w:val="00E40176"/>
    <w:rsid w:val="00E40188"/>
    <w:rsid w:val="00E401C3"/>
    <w:rsid w:val="00E401E2"/>
    <w:rsid w:val="00E402B0"/>
    <w:rsid w:val="00E40439"/>
    <w:rsid w:val="00E408BA"/>
    <w:rsid w:val="00E40ABB"/>
    <w:rsid w:val="00E40BA6"/>
    <w:rsid w:val="00E40BAC"/>
    <w:rsid w:val="00E40C28"/>
    <w:rsid w:val="00E40C57"/>
    <w:rsid w:val="00E40EB5"/>
    <w:rsid w:val="00E413B7"/>
    <w:rsid w:val="00E413C3"/>
    <w:rsid w:val="00E413FC"/>
    <w:rsid w:val="00E41431"/>
    <w:rsid w:val="00E4165C"/>
    <w:rsid w:val="00E4173C"/>
    <w:rsid w:val="00E417B4"/>
    <w:rsid w:val="00E41B14"/>
    <w:rsid w:val="00E41B35"/>
    <w:rsid w:val="00E41EAD"/>
    <w:rsid w:val="00E41FC3"/>
    <w:rsid w:val="00E4201F"/>
    <w:rsid w:val="00E42081"/>
    <w:rsid w:val="00E420D6"/>
    <w:rsid w:val="00E420F8"/>
    <w:rsid w:val="00E42385"/>
    <w:rsid w:val="00E4249D"/>
    <w:rsid w:val="00E42812"/>
    <w:rsid w:val="00E428A2"/>
    <w:rsid w:val="00E42AA9"/>
    <w:rsid w:val="00E42AAC"/>
    <w:rsid w:val="00E42B14"/>
    <w:rsid w:val="00E42D71"/>
    <w:rsid w:val="00E432C8"/>
    <w:rsid w:val="00E432E4"/>
    <w:rsid w:val="00E4340C"/>
    <w:rsid w:val="00E43463"/>
    <w:rsid w:val="00E43469"/>
    <w:rsid w:val="00E4374D"/>
    <w:rsid w:val="00E43781"/>
    <w:rsid w:val="00E437C7"/>
    <w:rsid w:val="00E437CD"/>
    <w:rsid w:val="00E4394A"/>
    <w:rsid w:val="00E439A1"/>
    <w:rsid w:val="00E43C2D"/>
    <w:rsid w:val="00E43CA5"/>
    <w:rsid w:val="00E43D73"/>
    <w:rsid w:val="00E43D78"/>
    <w:rsid w:val="00E43EF5"/>
    <w:rsid w:val="00E43F3A"/>
    <w:rsid w:val="00E43FEE"/>
    <w:rsid w:val="00E440CB"/>
    <w:rsid w:val="00E44238"/>
    <w:rsid w:val="00E443B8"/>
    <w:rsid w:val="00E44482"/>
    <w:rsid w:val="00E44486"/>
    <w:rsid w:val="00E444D4"/>
    <w:rsid w:val="00E4453A"/>
    <w:rsid w:val="00E44660"/>
    <w:rsid w:val="00E448E8"/>
    <w:rsid w:val="00E44AFC"/>
    <w:rsid w:val="00E44B47"/>
    <w:rsid w:val="00E44C29"/>
    <w:rsid w:val="00E44F9F"/>
    <w:rsid w:val="00E450A1"/>
    <w:rsid w:val="00E4519B"/>
    <w:rsid w:val="00E454E3"/>
    <w:rsid w:val="00E4564A"/>
    <w:rsid w:val="00E4575F"/>
    <w:rsid w:val="00E4580E"/>
    <w:rsid w:val="00E45876"/>
    <w:rsid w:val="00E45A28"/>
    <w:rsid w:val="00E45C66"/>
    <w:rsid w:val="00E45CA7"/>
    <w:rsid w:val="00E45CE7"/>
    <w:rsid w:val="00E45D8E"/>
    <w:rsid w:val="00E45E6E"/>
    <w:rsid w:val="00E45EF3"/>
    <w:rsid w:val="00E45F20"/>
    <w:rsid w:val="00E45FB4"/>
    <w:rsid w:val="00E45FCD"/>
    <w:rsid w:val="00E45FE8"/>
    <w:rsid w:val="00E46045"/>
    <w:rsid w:val="00E4613A"/>
    <w:rsid w:val="00E462DC"/>
    <w:rsid w:val="00E46423"/>
    <w:rsid w:val="00E46433"/>
    <w:rsid w:val="00E4649D"/>
    <w:rsid w:val="00E465C4"/>
    <w:rsid w:val="00E46623"/>
    <w:rsid w:val="00E46741"/>
    <w:rsid w:val="00E4679F"/>
    <w:rsid w:val="00E467E9"/>
    <w:rsid w:val="00E468E8"/>
    <w:rsid w:val="00E46AF8"/>
    <w:rsid w:val="00E46BCD"/>
    <w:rsid w:val="00E46CD6"/>
    <w:rsid w:val="00E46D20"/>
    <w:rsid w:val="00E46D81"/>
    <w:rsid w:val="00E46F2E"/>
    <w:rsid w:val="00E46F9C"/>
    <w:rsid w:val="00E46FB1"/>
    <w:rsid w:val="00E472AA"/>
    <w:rsid w:val="00E473D8"/>
    <w:rsid w:val="00E476D4"/>
    <w:rsid w:val="00E479F5"/>
    <w:rsid w:val="00E47A09"/>
    <w:rsid w:val="00E47AC5"/>
    <w:rsid w:val="00E47B7C"/>
    <w:rsid w:val="00E47C73"/>
    <w:rsid w:val="00E47D1D"/>
    <w:rsid w:val="00E47D52"/>
    <w:rsid w:val="00E47DE6"/>
    <w:rsid w:val="00E47EF6"/>
    <w:rsid w:val="00E47FD8"/>
    <w:rsid w:val="00E50074"/>
    <w:rsid w:val="00E50197"/>
    <w:rsid w:val="00E5021F"/>
    <w:rsid w:val="00E502D0"/>
    <w:rsid w:val="00E502EB"/>
    <w:rsid w:val="00E503F7"/>
    <w:rsid w:val="00E506A8"/>
    <w:rsid w:val="00E5071A"/>
    <w:rsid w:val="00E509B9"/>
    <w:rsid w:val="00E50C8F"/>
    <w:rsid w:val="00E50ED3"/>
    <w:rsid w:val="00E50FDA"/>
    <w:rsid w:val="00E510A3"/>
    <w:rsid w:val="00E51105"/>
    <w:rsid w:val="00E511C1"/>
    <w:rsid w:val="00E51308"/>
    <w:rsid w:val="00E51346"/>
    <w:rsid w:val="00E51723"/>
    <w:rsid w:val="00E51970"/>
    <w:rsid w:val="00E519EA"/>
    <w:rsid w:val="00E51A50"/>
    <w:rsid w:val="00E51B4D"/>
    <w:rsid w:val="00E51B5B"/>
    <w:rsid w:val="00E51F35"/>
    <w:rsid w:val="00E5210F"/>
    <w:rsid w:val="00E5211A"/>
    <w:rsid w:val="00E5213E"/>
    <w:rsid w:val="00E5256A"/>
    <w:rsid w:val="00E5261F"/>
    <w:rsid w:val="00E52677"/>
    <w:rsid w:val="00E52776"/>
    <w:rsid w:val="00E528DA"/>
    <w:rsid w:val="00E52C39"/>
    <w:rsid w:val="00E52C44"/>
    <w:rsid w:val="00E52CDB"/>
    <w:rsid w:val="00E52D03"/>
    <w:rsid w:val="00E52DB0"/>
    <w:rsid w:val="00E52EAB"/>
    <w:rsid w:val="00E52FCA"/>
    <w:rsid w:val="00E5312A"/>
    <w:rsid w:val="00E53317"/>
    <w:rsid w:val="00E5335D"/>
    <w:rsid w:val="00E53401"/>
    <w:rsid w:val="00E534BF"/>
    <w:rsid w:val="00E5351C"/>
    <w:rsid w:val="00E535F1"/>
    <w:rsid w:val="00E538CF"/>
    <w:rsid w:val="00E539C4"/>
    <w:rsid w:val="00E53A4C"/>
    <w:rsid w:val="00E53AF5"/>
    <w:rsid w:val="00E53C9C"/>
    <w:rsid w:val="00E53FF5"/>
    <w:rsid w:val="00E542DD"/>
    <w:rsid w:val="00E5435D"/>
    <w:rsid w:val="00E54389"/>
    <w:rsid w:val="00E5445E"/>
    <w:rsid w:val="00E544A5"/>
    <w:rsid w:val="00E54932"/>
    <w:rsid w:val="00E54964"/>
    <w:rsid w:val="00E5496D"/>
    <w:rsid w:val="00E54AE0"/>
    <w:rsid w:val="00E54AEA"/>
    <w:rsid w:val="00E54C05"/>
    <w:rsid w:val="00E54C45"/>
    <w:rsid w:val="00E54C88"/>
    <w:rsid w:val="00E54CA8"/>
    <w:rsid w:val="00E54CBC"/>
    <w:rsid w:val="00E5505B"/>
    <w:rsid w:val="00E55168"/>
    <w:rsid w:val="00E5520A"/>
    <w:rsid w:val="00E5539D"/>
    <w:rsid w:val="00E553D7"/>
    <w:rsid w:val="00E553FF"/>
    <w:rsid w:val="00E5543D"/>
    <w:rsid w:val="00E5547B"/>
    <w:rsid w:val="00E5557F"/>
    <w:rsid w:val="00E555DD"/>
    <w:rsid w:val="00E5583A"/>
    <w:rsid w:val="00E559E4"/>
    <w:rsid w:val="00E55A77"/>
    <w:rsid w:val="00E55AE1"/>
    <w:rsid w:val="00E55B2E"/>
    <w:rsid w:val="00E55C5B"/>
    <w:rsid w:val="00E55CCF"/>
    <w:rsid w:val="00E55EA0"/>
    <w:rsid w:val="00E55EC8"/>
    <w:rsid w:val="00E55F16"/>
    <w:rsid w:val="00E55F60"/>
    <w:rsid w:val="00E560FE"/>
    <w:rsid w:val="00E562DC"/>
    <w:rsid w:val="00E5634E"/>
    <w:rsid w:val="00E563D1"/>
    <w:rsid w:val="00E56499"/>
    <w:rsid w:val="00E56585"/>
    <w:rsid w:val="00E566EF"/>
    <w:rsid w:val="00E5673A"/>
    <w:rsid w:val="00E56760"/>
    <w:rsid w:val="00E56772"/>
    <w:rsid w:val="00E56B4E"/>
    <w:rsid w:val="00E56BD8"/>
    <w:rsid w:val="00E56C07"/>
    <w:rsid w:val="00E56CB5"/>
    <w:rsid w:val="00E56D78"/>
    <w:rsid w:val="00E56F33"/>
    <w:rsid w:val="00E56F7B"/>
    <w:rsid w:val="00E56FAA"/>
    <w:rsid w:val="00E57094"/>
    <w:rsid w:val="00E57128"/>
    <w:rsid w:val="00E57148"/>
    <w:rsid w:val="00E5716E"/>
    <w:rsid w:val="00E571E4"/>
    <w:rsid w:val="00E57504"/>
    <w:rsid w:val="00E5770D"/>
    <w:rsid w:val="00E57805"/>
    <w:rsid w:val="00E57A8F"/>
    <w:rsid w:val="00E57CBB"/>
    <w:rsid w:val="00E57D2C"/>
    <w:rsid w:val="00E57DF2"/>
    <w:rsid w:val="00E57EC2"/>
    <w:rsid w:val="00E57F92"/>
    <w:rsid w:val="00E6005E"/>
    <w:rsid w:val="00E60102"/>
    <w:rsid w:val="00E60184"/>
    <w:rsid w:val="00E602D2"/>
    <w:rsid w:val="00E603C8"/>
    <w:rsid w:val="00E604AC"/>
    <w:rsid w:val="00E6051A"/>
    <w:rsid w:val="00E607A2"/>
    <w:rsid w:val="00E609C0"/>
    <w:rsid w:val="00E609EB"/>
    <w:rsid w:val="00E60A75"/>
    <w:rsid w:val="00E60D4D"/>
    <w:rsid w:val="00E60DF5"/>
    <w:rsid w:val="00E60F36"/>
    <w:rsid w:val="00E61005"/>
    <w:rsid w:val="00E610F8"/>
    <w:rsid w:val="00E612F2"/>
    <w:rsid w:val="00E613D4"/>
    <w:rsid w:val="00E618C2"/>
    <w:rsid w:val="00E618F1"/>
    <w:rsid w:val="00E6195A"/>
    <w:rsid w:val="00E61B18"/>
    <w:rsid w:val="00E61B8A"/>
    <w:rsid w:val="00E61CD8"/>
    <w:rsid w:val="00E61D73"/>
    <w:rsid w:val="00E6200B"/>
    <w:rsid w:val="00E62085"/>
    <w:rsid w:val="00E6217B"/>
    <w:rsid w:val="00E621DA"/>
    <w:rsid w:val="00E62225"/>
    <w:rsid w:val="00E6226C"/>
    <w:rsid w:val="00E62304"/>
    <w:rsid w:val="00E625BA"/>
    <w:rsid w:val="00E626AE"/>
    <w:rsid w:val="00E6286D"/>
    <w:rsid w:val="00E629A5"/>
    <w:rsid w:val="00E629F0"/>
    <w:rsid w:val="00E62A27"/>
    <w:rsid w:val="00E62A51"/>
    <w:rsid w:val="00E62D7E"/>
    <w:rsid w:val="00E62EC8"/>
    <w:rsid w:val="00E62F6C"/>
    <w:rsid w:val="00E630CE"/>
    <w:rsid w:val="00E631E1"/>
    <w:rsid w:val="00E632DA"/>
    <w:rsid w:val="00E633F1"/>
    <w:rsid w:val="00E6340D"/>
    <w:rsid w:val="00E6355C"/>
    <w:rsid w:val="00E63863"/>
    <w:rsid w:val="00E63927"/>
    <w:rsid w:val="00E63A8B"/>
    <w:rsid w:val="00E63BEC"/>
    <w:rsid w:val="00E63C1F"/>
    <w:rsid w:val="00E63E07"/>
    <w:rsid w:val="00E63EE6"/>
    <w:rsid w:val="00E63FB8"/>
    <w:rsid w:val="00E63FCF"/>
    <w:rsid w:val="00E64095"/>
    <w:rsid w:val="00E640BB"/>
    <w:rsid w:val="00E640C6"/>
    <w:rsid w:val="00E64314"/>
    <w:rsid w:val="00E643C5"/>
    <w:rsid w:val="00E643EB"/>
    <w:rsid w:val="00E64420"/>
    <w:rsid w:val="00E64448"/>
    <w:rsid w:val="00E645DC"/>
    <w:rsid w:val="00E646A9"/>
    <w:rsid w:val="00E647DE"/>
    <w:rsid w:val="00E64A0E"/>
    <w:rsid w:val="00E64B40"/>
    <w:rsid w:val="00E64EF7"/>
    <w:rsid w:val="00E65056"/>
    <w:rsid w:val="00E6508D"/>
    <w:rsid w:val="00E650F6"/>
    <w:rsid w:val="00E651F5"/>
    <w:rsid w:val="00E65275"/>
    <w:rsid w:val="00E65470"/>
    <w:rsid w:val="00E6552A"/>
    <w:rsid w:val="00E6565C"/>
    <w:rsid w:val="00E65901"/>
    <w:rsid w:val="00E6598D"/>
    <w:rsid w:val="00E65C91"/>
    <w:rsid w:val="00E65D0C"/>
    <w:rsid w:val="00E65E74"/>
    <w:rsid w:val="00E65E98"/>
    <w:rsid w:val="00E65FA0"/>
    <w:rsid w:val="00E66070"/>
    <w:rsid w:val="00E66123"/>
    <w:rsid w:val="00E6624F"/>
    <w:rsid w:val="00E662AC"/>
    <w:rsid w:val="00E662B7"/>
    <w:rsid w:val="00E66413"/>
    <w:rsid w:val="00E66422"/>
    <w:rsid w:val="00E6672B"/>
    <w:rsid w:val="00E667E3"/>
    <w:rsid w:val="00E66828"/>
    <w:rsid w:val="00E668E0"/>
    <w:rsid w:val="00E668E8"/>
    <w:rsid w:val="00E66910"/>
    <w:rsid w:val="00E66926"/>
    <w:rsid w:val="00E669A2"/>
    <w:rsid w:val="00E66AFA"/>
    <w:rsid w:val="00E66B5D"/>
    <w:rsid w:val="00E66BCE"/>
    <w:rsid w:val="00E66D1C"/>
    <w:rsid w:val="00E66D8C"/>
    <w:rsid w:val="00E66E27"/>
    <w:rsid w:val="00E6717D"/>
    <w:rsid w:val="00E671D5"/>
    <w:rsid w:val="00E67299"/>
    <w:rsid w:val="00E67368"/>
    <w:rsid w:val="00E6740C"/>
    <w:rsid w:val="00E6740E"/>
    <w:rsid w:val="00E67519"/>
    <w:rsid w:val="00E678AA"/>
    <w:rsid w:val="00E678C1"/>
    <w:rsid w:val="00E6796A"/>
    <w:rsid w:val="00E6799F"/>
    <w:rsid w:val="00E67A5A"/>
    <w:rsid w:val="00E67B67"/>
    <w:rsid w:val="00E67D10"/>
    <w:rsid w:val="00E67D3F"/>
    <w:rsid w:val="00E67D61"/>
    <w:rsid w:val="00E67E91"/>
    <w:rsid w:val="00E67E98"/>
    <w:rsid w:val="00E7004C"/>
    <w:rsid w:val="00E700D5"/>
    <w:rsid w:val="00E70494"/>
    <w:rsid w:val="00E70606"/>
    <w:rsid w:val="00E70653"/>
    <w:rsid w:val="00E7066C"/>
    <w:rsid w:val="00E70698"/>
    <w:rsid w:val="00E70702"/>
    <w:rsid w:val="00E70729"/>
    <w:rsid w:val="00E70769"/>
    <w:rsid w:val="00E70882"/>
    <w:rsid w:val="00E709BC"/>
    <w:rsid w:val="00E70A75"/>
    <w:rsid w:val="00E70A85"/>
    <w:rsid w:val="00E70BC8"/>
    <w:rsid w:val="00E70C69"/>
    <w:rsid w:val="00E70F33"/>
    <w:rsid w:val="00E7109E"/>
    <w:rsid w:val="00E710CA"/>
    <w:rsid w:val="00E71674"/>
    <w:rsid w:val="00E719CB"/>
    <w:rsid w:val="00E71A42"/>
    <w:rsid w:val="00E71B04"/>
    <w:rsid w:val="00E71C2D"/>
    <w:rsid w:val="00E71C94"/>
    <w:rsid w:val="00E71D19"/>
    <w:rsid w:val="00E71E1C"/>
    <w:rsid w:val="00E71F89"/>
    <w:rsid w:val="00E72197"/>
    <w:rsid w:val="00E7228B"/>
    <w:rsid w:val="00E72606"/>
    <w:rsid w:val="00E726D4"/>
    <w:rsid w:val="00E726DB"/>
    <w:rsid w:val="00E72759"/>
    <w:rsid w:val="00E727B4"/>
    <w:rsid w:val="00E727D2"/>
    <w:rsid w:val="00E72881"/>
    <w:rsid w:val="00E72C61"/>
    <w:rsid w:val="00E72D14"/>
    <w:rsid w:val="00E72DBE"/>
    <w:rsid w:val="00E72E2D"/>
    <w:rsid w:val="00E72F45"/>
    <w:rsid w:val="00E7322C"/>
    <w:rsid w:val="00E732F1"/>
    <w:rsid w:val="00E73333"/>
    <w:rsid w:val="00E734A3"/>
    <w:rsid w:val="00E735A7"/>
    <w:rsid w:val="00E73660"/>
    <w:rsid w:val="00E736E6"/>
    <w:rsid w:val="00E73828"/>
    <w:rsid w:val="00E7384C"/>
    <w:rsid w:val="00E7388C"/>
    <w:rsid w:val="00E73AA3"/>
    <w:rsid w:val="00E73AB4"/>
    <w:rsid w:val="00E73BCD"/>
    <w:rsid w:val="00E73CB2"/>
    <w:rsid w:val="00E73D14"/>
    <w:rsid w:val="00E73DDF"/>
    <w:rsid w:val="00E73DF0"/>
    <w:rsid w:val="00E73E06"/>
    <w:rsid w:val="00E73F12"/>
    <w:rsid w:val="00E74127"/>
    <w:rsid w:val="00E7418E"/>
    <w:rsid w:val="00E742FA"/>
    <w:rsid w:val="00E7432A"/>
    <w:rsid w:val="00E7433D"/>
    <w:rsid w:val="00E745A2"/>
    <w:rsid w:val="00E74755"/>
    <w:rsid w:val="00E747DF"/>
    <w:rsid w:val="00E747FA"/>
    <w:rsid w:val="00E74844"/>
    <w:rsid w:val="00E748B7"/>
    <w:rsid w:val="00E749BA"/>
    <w:rsid w:val="00E74AB5"/>
    <w:rsid w:val="00E74B5A"/>
    <w:rsid w:val="00E74B9D"/>
    <w:rsid w:val="00E75021"/>
    <w:rsid w:val="00E75242"/>
    <w:rsid w:val="00E752D0"/>
    <w:rsid w:val="00E75313"/>
    <w:rsid w:val="00E755FF"/>
    <w:rsid w:val="00E7560E"/>
    <w:rsid w:val="00E75692"/>
    <w:rsid w:val="00E75713"/>
    <w:rsid w:val="00E75745"/>
    <w:rsid w:val="00E75C13"/>
    <w:rsid w:val="00E75D57"/>
    <w:rsid w:val="00E75D59"/>
    <w:rsid w:val="00E75D9E"/>
    <w:rsid w:val="00E75F62"/>
    <w:rsid w:val="00E76010"/>
    <w:rsid w:val="00E76155"/>
    <w:rsid w:val="00E761FD"/>
    <w:rsid w:val="00E7637B"/>
    <w:rsid w:val="00E76388"/>
    <w:rsid w:val="00E763C7"/>
    <w:rsid w:val="00E763FE"/>
    <w:rsid w:val="00E7674D"/>
    <w:rsid w:val="00E767E8"/>
    <w:rsid w:val="00E767FE"/>
    <w:rsid w:val="00E76899"/>
    <w:rsid w:val="00E76A97"/>
    <w:rsid w:val="00E76AFD"/>
    <w:rsid w:val="00E76BD2"/>
    <w:rsid w:val="00E76C1C"/>
    <w:rsid w:val="00E76E71"/>
    <w:rsid w:val="00E76EA2"/>
    <w:rsid w:val="00E76EEF"/>
    <w:rsid w:val="00E76F48"/>
    <w:rsid w:val="00E77050"/>
    <w:rsid w:val="00E77249"/>
    <w:rsid w:val="00E77267"/>
    <w:rsid w:val="00E77625"/>
    <w:rsid w:val="00E77686"/>
    <w:rsid w:val="00E7779C"/>
    <w:rsid w:val="00E779E7"/>
    <w:rsid w:val="00E77AE8"/>
    <w:rsid w:val="00E77BF1"/>
    <w:rsid w:val="00E77CA3"/>
    <w:rsid w:val="00E77D78"/>
    <w:rsid w:val="00E77EA9"/>
    <w:rsid w:val="00E77EE7"/>
    <w:rsid w:val="00E77FD2"/>
    <w:rsid w:val="00E8013A"/>
    <w:rsid w:val="00E802D2"/>
    <w:rsid w:val="00E803E2"/>
    <w:rsid w:val="00E8050F"/>
    <w:rsid w:val="00E8062A"/>
    <w:rsid w:val="00E8065B"/>
    <w:rsid w:val="00E8081F"/>
    <w:rsid w:val="00E80928"/>
    <w:rsid w:val="00E80A47"/>
    <w:rsid w:val="00E80F6B"/>
    <w:rsid w:val="00E80F6D"/>
    <w:rsid w:val="00E80FA0"/>
    <w:rsid w:val="00E80FB3"/>
    <w:rsid w:val="00E8104B"/>
    <w:rsid w:val="00E8124B"/>
    <w:rsid w:val="00E81318"/>
    <w:rsid w:val="00E81542"/>
    <w:rsid w:val="00E8170E"/>
    <w:rsid w:val="00E81882"/>
    <w:rsid w:val="00E81B43"/>
    <w:rsid w:val="00E81BAF"/>
    <w:rsid w:val="00E81BCD"/>
    <w:rsid w:val="00E81C51"/>
    <w:rsid w:val="00E81F10"/>
    <w:rsid w:val="00E82197"/>
    <w:rsid w:val="00E821C3"/>
    <w:rsid w:val="00E82203"/>
    <w:rsid w:val="00E82281"/>
    <w:rsid w:val="00E82343"/>
    <w:rsid w:val="00E82390"/>
    <w:rsid w:val="00E823EC"/>
    <w:rsid w:val="00E824BD"/>
    <w:rsid w:val="00E825E7"/>
    <w:rsid w:val="00E825FA"/>
    <w:rsid w:val="00E828D3"/>
    <w:rsid w:val="00E829F0"/>
    <w:rsid w:val="00E82ABF"/>
    <w:rsid w:val="00E82AD8"/>
    <w:rsid w:val="00E82B32"/>
    <w:rsid w:val="00E82B6B"/>
    <w:rsid w:val="00E82BAC"/>
    <w:rsid w:val="00E82BE3"/>
    <w:rsid w:val="00E82C10"/>
    <w:rsid w:val="00E82D38"/>
    <w:rsid w:val="00E82D81"/>
    <w:rsid w:val="00E8300C"/>
    <w:rsid w:val="00E8308C"/>
    <w:rsid w:val="00E830EE"/>
    <w:rsid w:val="00E8310F"/>
    <w:rsid w:val="00E83356"/>
    <w:rsid w:val="00E833CE"/>
    <w:rsid w:val="00E8354D"/>
    <w:rsid w:val="00E835DD"/>
    <w:rsid w:val="00E836A0"/>
    <w:rsid w:val="00E8379E"/>
    <w:rsid w:val="00E837D5"/>
    <w:rsid w:val="00E839F3"/>
    <w:rsid w:val="00E83BF0"/>
    <w:rsid w:val="00E83D5A"/>
    <w:rsid w:val="00E84058"/>
    <w:rsid w:val="00E841DC"/>
    <w:rsid w:val="00E8439E"/>
    <w:rsid w:val="00E843E2"/>
    <w:rsid w:val="00E84410"/>
    <w:rsid w:val="00E84493"/>
    <w:rsid w:val="00E844CE"/>
    <w:rsid w:val="00E84535"/>
    <w:rsid w:val="00E8464B"/>
    <w:rsid w:val="00E846CC"/>
    <w:rsid w:val="00E84721"/>
    <w:rsid w:val="00E84888"/>
    <w:rsid w:val="00E848CC"/>
    <w:rsid w:val="00E84978"/>
    <w:rsid w:val="00E84AAB"/>
    <w:rsid w:val="00E84B42"/>
    <w:rsid w:val="00E84D56"/>
    <w:rsid w:val="00E84E0D"/>
    <w:rsid w:val="00E84F4B"/>
    <w:rsid w:val="00E84F78"/>
    <w:rsid w:val="00E851A4"/>
    <w:rsid w:val="00E85202"/>
    <w:rsid w:val="00E8520E"/>
    <w:rsid w:val="00E8523F"/>
    <w:rsid w:val="00E85292"/>
    <w:rsid w:val="00E852B3"/>
    <w:rsid w:val="00E85304"/>
    <w:rsid w:val="00E8541D"/>
    <w:rsid w:val="00E854E1"/>
    <w:rsid w:val="00E855CE"/>
    <w:rsid w:val="00E85946"/>
    <w:rsid w:val="00E85A04"/>
    <w:rsid w:val="00E85B0F"/>
    <w:rsid w:val="00E85BAB"/>
    <w:rsid w:val="00E85C84"/>
    <w:rsid w:val="00E85D44"/>
    <w:rsid w:val="00E85DF6"/>
    <w:rsid w:val="00E85E6A"/>
    <w:rsid w:val="00E85EA1"/>
    <w:rsid w:val="00E85FB2"/>
    <w:rsid w:val="00E86073"/>
    <w:rsid w:val="00E86124"/>
    <w:rsid w:val="00E8616A"/>
    <w:rsid w:val="00E8617A"/>
    <w:rsid w:val="00E8626E"/>
    <w:rsid w:val="00E86298"/>
    <w:rsid w:val="00E86A2E"/>
    <w:rsid w:val="00E86BF3"/>
    <w:rsid w:val="00E86C27"/>
    <w:rsid w:val="00E86C3A"/>
    <w:rsid w:val="00E86DB7"/>
    <w:rsid w:val="00E86FFF"/>
    <w:rsid w:val="00E872FC"/>
    <w:rsid w:val="00E873F5"/>
    <w:rsid w:val="00E87441"/>
    <w:rsid w:val="00E87458"/>
    <w:rsid w:val="00E8752C"/>
    <w:rsid w:val="00E87806"/>
    <w:rsid w:val="00E87AF7"/>
    <w:rsid w:val="00E87C5D"/>
    <w:rsid w:val="00E87DF9"/>
    <w:rsid w:val="00E90175"/>
    <w:rsid w:val="00E90459"/>
    <w:rsid w:val="00E90513"/>
    <w:rsid w:val="00E9057C"/>
    <w:rsid w:val="00E90654"/>
    <w:rsid w:val="00E90726"/>
    <w:rsid w:val="00E90764"/>
    <w:rsid w:val="00E907D1"/>
    <w:rsid w:val="00E908F8"/>
    <w:rsid w:val="00E90B09"/>
    <w:rsid w:val="00E90B12"/>
    <w:rsid w:val="00E90B93"/>
    <w:rsid w:val="00E90BC8"/>
    <w:rsid w:val="00E90D28"/>
    <w:rsid w:val="00E90DE1"/>
    <w:rsid w:val="00E9118C"/>
    <w:rsid w:val="00E912FD"/>
    <w:rsid w:val="00E91585"/>
    <w:rsid w:val="00E9173C"/>
    <w:rsid w:val="00E917D1"/>
    <w:rsid w:val="00E917E5"/>
    <w:rsid w:val="00E91890"/>
    <w:rsid w:val="00E919D1"/>
    <w:rsid w:val="00E91BCA"/>
    <w:rsid w:val="00E91D5C"/>
    <w:rsid w:val="00E91E26"/>
    <w:rsid w:val="00E91EF0"/>
    <w:rsid w:val="00E9219C"/>
    <w:rsid w:val="00E92224"/>
    <w:rsid w:val="00E92350"/>
    <w:rsid w:val="00E923E9"/>
    <w:rsid w:val="00E9243C"/>
    <w:rsid w:val="00E92723"/>
    <w:rsid w:val="00E927C5"/>
    <w:rsid w:val="00E92807"/>
    <w:rsid w:val="00E9285C"/>
    <w:rsid w:val="00E928A1"/>
    <w:rsid w:val="00E928A6"/>
    <w:rsid w:val="00E928FD"/>
    <w:rsid w:val="00E92927"/>
    <w:rsid w:val="00E92942"/>
    <w:rsid w:val="00E929F6"/>
    <w:rsid w:val="00E92A2F"/>
    <w:rsid w:val="00E92A58"/>
    <w:rsid w:val="00E92A5D"/>
    <w:rsid w:val="00E92BAF"/>
    <w:rsid w:val="00E92BBC"/>
    <w:rsid w:val="00E92C78"/>
    <w:rsid w:val="00E92CC0"/>
    <w:rsid w:val="00E92DA9"/>
    <w:rsid w:val="00E92E05"/>
    <w:rsid w:val="00E92E36"/>
    <w:rsid w:val="00E92FE2"/>
    <w:rsid w:val="00E9302E"/>
    <w:rsid w:val="00E93145"/>
    <w:rsid w:val="00E931F9"/>
    <w:rsid w:val="00E93336"/>
    <w:rsid w:val="00E937C4"/>
    <w:rsid w:val="00E93904"/>
    <w:rsid w:val="00E939B3"/>
    <w:rsid w:val="00E93B1B"/>
    <w:rsid w:val="00E93DD2"/>
    <w:rsid w:val="00E93EF4"/>
    <w:rsid w:val="00E940DA"/>
    <w:rsid w:val="00E9414C"/>
    <w:rsid w:val="00E944E5"/>
    <w:rsid w:val="00E944F9"/>
    <w:rsid w:val="00E94756"/>
    <w:rsid w:val="00E947E8"/>
    <w:rsid w:val="00E9482D"/>
    <w:rsid w:val="00E9486C"/>
    <w:rsid w:val="00E948D2"/>
    <w:rsid w:val="00E94900"/>
    <w:rsid w:val="00E949DA"/>
    <w:rsid w:val="00E94A5E"/>
    <w:rsid w:val="00E94ABD"/>
    <w:rsid w:val="00E94AF4"/>
    <w:rsid w:val="00E94B05"/>
    <w:rsid w:val="00E94B35"/>
    <w:rsid w:val="00E94CF1"/>
    <w:rsid w:val="00E94D37"/>
    <w:rsid w:val="00E94E3E"/>
    <w:rsid w:val="00E95053"/>
    <w:rsid w:val="00E950BB"/>
    <w:rsid w:val="00E95362"/>
    <w:rsid w:val="00E953F4"/>
    <w:rsid w:val="00E954F9"/>
    <w:rsid w:val="00E95598"/>
    <w:rsid w:val="00E95673"/>
    <w:rsid w:val="00E956B5"/>
    <w:rsid w:val="00E95763"/>
    <w:rsid w:val="00E959DE"/>
    <w:rsid w:val="00E95C29"/>
    <w:rsid w:val="00E95FEA"/>
    <w:rsid w:val="00E96140"/>
    <w:rsid w:val="00E96188"/>
    <w:rsid w:val="00E9622A"/>
    <w:rsid w:val="00E965B9"/>
    <w:rsid w:val="00E9660D"/>
    <w:rsid w:val="00E96679"/>
    <w:rsid w:val="00E9670E"/>
    <w:rsid w:val="00E96789"/>
    <w:rsid w:val="00E9682D"/>
    <w:rsid w:val="00E9682E"/>
    <w:rsid w:val="00E96A40"/>
    <w:rsid w:val="00E96D07"/>
    <w:rsid w:val="00E96EC0"/>
    <w:rsid w:val="00E96F49"/>
    <w:rsid w:val="00E96F6B"/>
    <w:rsid w:val="00E9718A"/>
    <w:rsid w:val="00E971EF"/>
    <w:rsid w:val="00E97268"/>
    <w:rsid w:val="00E97357"/>
    <w:rsid w:val="00E9738A"/>
    <w:rsid w:val="00E97418"/>
    <w:rsid w:val="00E97698"/>
    <w:rsid w:val="00E979A3"/>
    <w:rsid w:val="00E97EFF"/>
    <w:rsid w:val="00EA005A"/>
    <w:rsid w:val="00EA00CC"/>
    <w:rsid w:val="00EA0242"/>
    <w:rsid w:val="00EA03BB"/>
    <w:rsid w:val="00EA03C9"/>
    <w:rsid w:val="00EA03E4"/>
    <w:rsid w:val="00EA058D"/>
    <w:rsid w:val="00EA06BA"/>
    <w:rsid w:val="00EA089C"/>
    <w:rsid w:val="00EA08A0"/>
    <w:rsid w:val="00EA08DC"/>
    <w:rsid w:val="00EA08F4"/>
    <w:rsid w:val="00EA08F8"/>
    <w:rsid w:val="00EA0B4E"/>
    <w:rsid w:val="00EA0B67"/>
    <w:rsid w:val="00EA0BAA"/>
    <w:rsid w:val="00EA0BFE"/>
    <w:rsid w:val="00EA0C31"/>
    <w:rsid w:val="00EA0DCF"/>
    <w:rsid w:val="00EA0E14"/>
    <w:rsid w:val="00EA0E4D"/>
    <w:rsid w:val="00EA0F53"/>
    <w:rsid w:val="00EA1467"/>
    <w:rsid w:val="00EA14D8"/>
    <w:rsid w:val="00EA15FD"/>
    <w:rsid w:val="00EA1619"/>
    <w:rsid w:val="00EA1624"/>
    <w:rsid w:val="00EA17E8"/>
    <w:rsid w:val="00EA199C"/>
    <w:rsid w:val="00EA19E8"/>
    <w:rsid w:val="00EA1C10"/>
    <w:rsid w:val="00EA1CB8"/>
    <w:rsid w:val="00EA1CE6"/>
    <w:rsid w:val="00EA1D2C"/>
    <w:rsid w:val="00EA1ED5"/>
    <w:rsid w:val="00EA2008"/>
    <w:rsid w:val="00EA20D8"/>
    <w:rsid w:val="00EA20DC"/>
    <w:rsid w:val="00EA2244"/>
    <w:rsid w:val="00EA224A"/>
    <w:rsid w:val="00EA2257"/>
    <w:rsid w:val="00EA2345"/>
    <w:rsid w:val="00EA26FC"/>
    <w:rsid w:val="00EA288D"/>
    <w:rsid w:val="00EA2A42"/>
    <w:rsid w:val="00EA2AFA"/>
    <w:rsid w:val="00EA2B07"/>
    <w:rsid w:val="00EA2B68"/>
    <w:rsid w:val="00EA2FAB"/>
    <w:rsid w:val="00EA2FC3"/>
    <w:rsid w:val="00EA2FE5"/>
    <w:rsid w:val="00EA31F1"/>
    <w:rsid w:val="00EA32E8"/>
    <w:rsid w:val="00EA346F"/>
    <w:rsid w:val="00EA3837"/>
    <w:rsid w:val="00EA3838"/>
    <w:rsid w:val="00EA38E3"/>
    <w:rsid w:val="00EA3A7A"/>
    <w:rsid w:val="00EA3ADF"/>
    <w:rsid w:val="00EA3CAF"/>
    <w:rsid w:val="00EA4128"/>
    <w:rsid w:val="00EA413B"/>
    <w:rsid w:val="00EA4181"/>
    <w:rsid w:val="00EA4300"/>
    <w:rsid w:val="00EA4471"/>
    <w:rsid w:val="00EA45A9"/>
    <w:rsid w:val="00EA496D"/>
    <w:rsid w:val="00EA49BE"/>
    <w:rsid w:val="00EA4A23"/>
    <w:rsid w:val="00EA4A2B"/>
    <w:rsid w:val="00EA4BAB"/>
    <w:rsid w:val="00EA4CA6"/>
    <w:rsid w:val="00EA4D12"/>
    <w:rsid w:val="00EA4D1F"/>
    <w:rsid w:val="00EA4DD4"/>
    <w:rsid w:val="00EA4F5D"/>
    <w:rsid w:val="00EA4FB8"/>
    <w:rsid w:val="00EA507C"/>
    <w:rsid w:val="00EA539F"/>
    <w:rsid w:val="00EA542B"/>
    <w:rsid w:val="00EA5521"/>
    <w:rsid w:val="00EA55CC"/>
    <w:rsid w:val="00EA58EB"/>
    <w:rsid w:val="00EA5A67"/>
    <w:rsid w:val="00EA5B11"/>
    <w:rsid w:val="00EA5C59"/>
    <w:rsid w:val="00EA5EBC"/>
    <w:rsid w:val="00EA5FA9"/>
    <w:rsid w:val="00EA61CE"/>
    <w:rsid w:val="00EA631C"/>
    <w:rsid w:val="00EA651F"/>
    <w:rsid w:val="00EA6542"/>
    <w:rsid w:val="00EA67BD"/>
    <w:rsid w:val="00EA68B0"/>
    <w:rsid w:val="00EA69A9"/>
    <w:rsid w:val="00EA6BFB"/>
    <w:rsid w:val="00EA6C04"/>
    <w:rsid w:val="00EA6CC0"/>
    <w:rsid w:val="00EA6E68"/>
    <w:rsid w:val="00EA6FB6"/>
    <w:rsid w:val="00EA71A2"/>
    <w:rsid w:val="00EA7317"/>
    <w:rsid w:val="00EA73EF"/>
    <w:rsid w:val="00EA7601"/>
    <w:rsid w:val="00EA764D"/>
    <w:rsid w:val="00EA787F"/>
    <w:rsid w:val="00EA78A9"/>
    <w:rsid w:val="00EA7AC2"/>
    <w:rsid w:val="00EA7D33"/>
    <w:rsid w:val="00EA7DD0"/>
    <w:rsid w:val="00EB0086"/>
    <w:rsid w:val="00EB021C"/>
    <w:rsid w:val="00EB0234"/>
    <w:rsid w:val="00EB03B7"/>
    <w:rsid w:val="00EB03CC"/>
    <w:rsid w:val="00EB0550"/>
    <w:rsid w:val="00EB0623"/>
    <w:rsid w:val="00EB0626"/>
    <w:rsid w:val="00EB07E6"/>
    <w:rsid w:val="00EB0970"/>
    <w:rsid w:val="00EB09DB"/>
    <w:rsid w:val="00EB0ADF"/>
    <w:rsid w:val="00EB0C07"/>
    <w:rsid w:val="00EB0F64"/>
    <w:rsid w:val="00EB1119"/>
    <w:rsid w:val="00EB1204"/>
    <w:rsid w:val="00EB1262"/>
    <w:rsid w:val="00EB1283"/>
    <w:rsid w:val="00EB12B3"/>
    <w:rsid w:val="00EB14E0"/>
    <w:rsid w:val="00EB1562"/>
    <w:rsid w:val="00EB18C2"/>
    <w:rsid w:val="00EB1BDB"/>
    <w:rsid w:val="00EB1BF2"/>
    <w:rsid w:val="00EB1E40"/>
    <w:rsid w:val="00EB1E63"/>
    <w:rsid w:val="00EB1EEB"/>
    <w:rsid w:val="00EB1F1F"/>
    <w:rsid w:val="00EB1FF1"/>
    <w:rsid w:val="00EB200C"/>
    <w:rsid w:val="00EB201B"/>
    <w:rsid w:val="00EB2280"/>
    <w:rsid w:val="00EB2332"/>
    <w:rsid w:val="00EB2376"/>
    <w:rsid w:val="00EB2658"/>
    <w:rsid w:val="00EB271B"/>
    <w:rsid w:val="00EB2818"/>
    <w:rsid w:val="00EB2916"/>
    <w:rsid w:val="00EB2967"/>
    <w:rsid w:val="00EB2A43"/>
    <w:rsid w:val="00EB2BC9"/>
    <w:rsid w:val="00EB2BEF"/>
    <w:rsid w:val="00EB2C07"/>
    <w:rsid w:val="00EB2DF3"/>
    <w:rsid w:val="00EB2F0E"/>
    <w:rsid w:val="00EB3116"/>
    <w:rsid w:val="00EB324F"/>
    <w:rsid w:val="00EB34D8"/>
    <w:rsid w:val="00EB3664"/>
    <w:rsid w:val="00EB36A0"/>
    <w:rsid w:val="00EB3733"/>
    <w:rsid w:val="00EB37AA"/>
    <w:rsid w:val="00EB38A2"/>
    <w:rsid w:val="00EB390D"/>
    <w:rsid w:val="00EB39AE"/>
    <w:rsid w:val="00EB3A18"/>
    <w:rsid w:val="00EB3BF6"/>
    <w:rsid w:val="00EB3C56"/>
    <w:rsid w:val="00EB3D9B"/>
    <w:rsid w:val="00EB3DAF"/>
    <w:rsid w:val="00EB3DBE"/>
    <w:rsid w:val="00EB3E59"/>
    <w:rsid w:val="00EB3F2E"/>
    <w:rsid w:val="00EB405B"/>
    <w:rsid w:val="00EB47FF"/>
    <w:rsid w:val="00EB4879"/>
    <w:rsid w:val="00EB4A0E"/>
    <w:rsid w:val="00EB4A28"/>
    <w:rsid w:val="00EB4A95"/>
    <w:rsid w:val="00EB4B35"/>
    <w:rsid w:val="00EB4BED"/>
    <w:rsid w:val="00EB4CE6"/>
    <w:rsid w:val="00EB4FBE"/>
    <w:rsid w:val="00EB5033"/>
    <w:rsid w:val="00EB5076"/>
    <w:rsid w:val="00EB52AA"/>
    <w:rsid w:val="00EB53AC"/>
    <w:rsid w:val="00EB547D"/>
    <w:rsid w:val="00EB54EA"/>
    <w:rsid w:val="00EB5510"/>
    <w:rsid w:val="00EB559C"/>
    <w:rsid w:val="00EB57E5"/>
    <w:rsid w:val="00EB5877"/>
    <w:rsid w:val="00EB5938"/>
    <w:rsid w:val="00EB5956"/>
    <w:rsid w:val="00EB5A96"/>
    <w:rsid w:val="00EB5F06"/>
    <w:rsid w:val="00EB60B0"/>
    <w:rsid w:val="00EB616A"/>
    <w:rsid w:val="00EB620E"/>
    <w:rsid w:val="00EB634B"/>
    <w:rsid w:val="00EB650C"/>
    <w:rsid w:val="00EB69FC"/>
    <w:rsid w:val="00EB6A52"/>
    <w:rsid w:val="00EB6B55"/>
    <w:rsid w:val="00EB6B95"/>
    <w:rsid w:val="00EB6B96"/>
    <w:rsid w:val="00EB6BFD"/>
    <w:rsid w:val="00EB6E04"/>
    <w:rsid w:val="00EB6ED9"/>
    <w:rsid w:val="00EB6F74"/>
    <w:rsid w:val="00EB7056"/>
    <w:rsid w:val="00EB7103"/>
    <w:rsid w:val="00EB738F"/>
    <w:rsid w:val="00EB7415"/>
    <w:rsid w:val="00EB74A0"/>
    <w:rsid w:val="00EB7744"/>
    <w:rsid w:val="00EB7753"/>
    <w:rsid w:val="00EB775D"/>
    <w:rsid w:val="00EB7841"/>
    <w:rsid w:val="00EB78D5"/>
    <w:rsid w:val="00EB797F"/>
    <w:rsid w:val="00EB7A3D"/>
    <w:rsid w:val="00EB7E40"/>
    <w:rsid w:val="00EC0126"/>
    <w:rsid w:val="00EC02DC"/>
    <w:rsid w:val="00EC0398"/>
    <w:rsid w:val="00EC03EC"/>
    <w:rsid w:val="00EC062B"/>
    <w:rsid w:val="00EC06C2"/>
    <w:rsid w:val="00EC0756"/>
    <w:rsid w:val="00EC09D4"/>
    <w:rsid w:val="00EC0A1F"/>
    <w:rsid w:val="00EC0AC1"/>
    <w:rsid w:val="00EC0AE5"/>
    <w:rsid w:val="00EC0BE3"/>
    <w:rsid w:val="00EC0BF9"/>
    <w:rsid w:val="00EC0C03"/>
    <w:rsid w:val="00EC0C60"/>
    <w:rsid w:val="00EC0C9C"/>
    <w:rsid w:val="00EC0D89"/>
    <w:rsid w:val="00EC0E05"/>
    <w:rsid w:val="00EC0F93"/>
    <w:rsid w:val="00EC117F"/>
    <w:rsid w:val="00EC1194"/>
    <w:rsid w:val="00EC11D0"/>
    <w:rsid w:val="00EC145C"/>
    <w:rsid w:val="00EC14E5"/>
    <w:rsid w:val="00EC1627"/>
    <w:rsid w:val="00EC1899"/>
    <w:rsid w:val="00EC18A7"/>
    <w:rsid w:val="00EC1967"/>
    <w:rsid w:val="00EC1A9D"/>
    <w:rsid w:val="00EC1AB5"/>
    <w:rsid w:val="00EC1B66"/>
    <w:rsid w:val="00EC1D41"/>
    <w:rsid w:val="00EC1DAB"/>
    <w:rsid w:val="00EC1DF7"/>
    <w:rsid w:val="00EC1F65"/>
    <w:rsid w:val="00EC1F98"/>
    <w:rsid w:val="00EC2034"/>
    <w:rsid w:val="00EC2063"/>
    <w:rsid w:val="00EC2099"/>
    <w:rsid w:val="00EC213B"/>
    <w:rsid w:val="00EC21AF"/>
    <w:rsid w:val="00EC21DE"/>
    <w:rsid w:val="00EC22E5"/>
    <w:rsid w:val="00EC236D"/>
    <w:rsid w:val="00EC23CA"/>
    <w:rsid w:val="00EC246D"/>
    <w:rsid w:val="00EC24D0"/>
    <w:rsid w:val="00EC24D8"/>
    <w:rsid w:val="00EC24EB"/>
    <w:rsid w:val="00EC280A"/>
    <w:rsid w:val="00EC2853"/>
    <w:rsid w:val="00EC2B9A"/>
    <w:rsid w:val="00EC2BA9"/>
    <w:rsid w:val="00EC2BD5"/>
    <w:rsid w:val="00EC2E79"/>
    <w:rsid w:val="00EC2EC6"/>
    <w:rsid w:val="00EC2F7D"/>
    <w:rsid w:val="00EC30EC"/>
    <w:rsid w:val="00EC352B"/>
    <w:rsid w:val="00EC3916"/>
    <w:rsid w:val="00EC3A1D"/>
    <w:rsid w:val="00EC3ADE"/>
    <w:rsid w:val="00EC3AE0"/>
    <w:rsid w:val="00EC3D35"/>
    <w:rsid w:val="00EC3D58"/>
    <w:rsid w:val="00EC3D9F"/>
    <w:rsid w:val="00EC3F3B"/>
    <w:rsid w:val="00EC4028"/>
    <w:rsid w:val="00EC4034"/>
    <w:rsid w:val="00EC40B9"/>
    <w:rsid w:val="00EC40D2"/>
    <w:rsid w:val="00EC4126"/>
    <w:rsid w:val="00EC42C5"/>
    <w:rsid w:val="00EC42EB"/>
    <w:rsid w:val="00EC436F"/>
    <w:rsid w:val="00EC45D6"/>
    <w:rsid w:val="00EC4870"/>
    <w:rsid w:val="00EC4B23"/>
    <w:rsid w:val="00EC4EA2"/>
    <w:rsid w:val="00EC4F42"/>
    <w:rsid w:val="00EC4FF8"/>
    <w:rsid w:val="00EC557B"/>
    <w:rsid w:val="00EC57F6"/>
    <w:rsid w:val="00EC5847"/>
    <w:rsid w:val="00EC584D"/>
    <w:rsid w:val="00EC5A57"/>
    <w:rsid w:val="00EC5D99"/>
    <w:rsid w:val="00EC62E9"/>
    <w:rsid w:val="00EC6465"/>
    <w:rsid w:val="00EC6483"/>
    <w:rsid w:val="00EC6492"/>
    <w:rsid w:val="00EC6617"/>
    <w:rsid w:val="00EC665C"/>
    <w:rsid w:val="00EC66C0"/>
    <w:rsid w:val="00EC68DF"/>
    <w:rsid w:val="00EC6934"/>
    <w:rsid w:val="00EC6A16"/>
    <w:rsid w:val="00EC6A5F"/>
    <w:rsid w:val="00EC6B37"/>
    <w:rsid w:val="00EC6E93"/>
    <w:rsid w:val="00EC6F01"/>
    <w:rsid w:val="00EC6FF3"/>
    <w:rsid w:val="00EC70A6"/>
    <w:rsid w:val="00EC715A"/>
    <w:rsid w:val="00EC74EA"/>
    <w:rsid w:val="00EC75E4"/>
    <w:rsid w:val="00EC7666"/>
    <w:rsid w:val="00EC769A"/>
    <w:rsid w:val="00EC778B"/>
    <w:rsid w:val="00EC7967"/>
    <w:rsid w:val="00EC7C92"/>
    <w:rsid w:val="00ECDAC4"/>
    <w:rsid w:val="00ED008C"/>
    <w:rsid w:val="00ED043B"/>
    <w:rsid w:val="00ED0504"/>
    <w:rsid w:val="00ED060C"/>
    <w:rsid w:val="00ED0920"/>
    <w:rsid w:val="00ED0B93"/>
    <w:rsid w:val="00ED0EC7"/>
    <w:rsid w:val="00ED11AF"/>
    <w:rsid w:val="00ED1237"/>
    <w:rsid w:val="00ED1278"/>
    <w:rsid w:val="00ED1288"/>
    <w:rsid w:val="00ED1289"/>
    <w:rsid w:val="00ED14BE"/>
    <w:rsid w:val="00ED167A"/>
    <w:rsid w:val="00ED16A7"/>
    <w:rsid w:val="00ED17E5"/>
    <w:rsid w:val="00ED18C8"/>
    <w:rsid w:val="00ED1968"/>
    <w:rsid w:val="00ED1BC8"/>
    <w:rsid w:val="00ED1C7C"/>
    <w:rsid w:val="00ED1CB2"/>
    <w:rsid w:val="00ED1E2F"/>
    <w:rsid w:val="00ED1EBE"/>
    <w:rsid w:val="00ED2049"/>
    <w:rsid w:val="00ED233F"/>
    <w:rsid w:val="00ED2360"/>
    <w:rsid w:val="00ED246B"/>
    <w:rsid w:val="00ED2491"/>
    <w:rsid w:val="00ED2591"/>
    <w:rsid w:val="00ED277B"/>
    <w:rsid w:val="00ED2783"/>
    <w:rsid w:val="00ED2893"/>
    <w:rsid w:val="00ED2894"/>
    <w:rsid w:val="00ED2A83"/>
    <w:rsid w:val="00ED2A9D"/>
    <w:rsid w:val="00ED2C6C"/>
    <w:rsid w:val="00ED2EDD"/>
    <w:rsid w:val="00ED2EFD"/>
    <w:rsid w:val="00ED2F43"/>
    <w:rsid w:val="00ED32A5"/>
    <w:rsid w:val="00ED3342"/>
    <w:rsid w:val="00ED35AA"/>
    <w:rsid w:val="00ED368E"/>
    <w:rsid w:val="00ED38E6"/>
    <w:rsid w:val="00ED3A28"/>
    <w:rsid w:val="00ED3AB7"/>
    <w:rsid w:val="00ED3B0B"/>
    <w:rsid w:val="00ED3BD1"/>
    <w:rsid w:val="00ED3E36"/>
    <w:rsid w:val="00ED3E6E"/>
    <w:rsid w:val="00ED3ECE"/>
    <w:rsid w:val="00ED43AC"/>
    <w:rsid w:val="00ED465F"/>
    <w:rsid w:val="00ED4B5A"/>
    <w:rsid w:val="00ED4CF6"/>
    <w:rsid w:val="00ED4F54"/>
    <w:rsid w:val="00ED4F76"/>
    <w:rsid w:val="00ED4F79"/>
    <w:rsid w:val="00ED500F"/>
    <w:rsid w:val="00ED503F"/>
    <w:rsid w:val="00ED5141"/>
    <w:rsid w:val="00ED5160"/>
    <w:rsid w:val="00ED51AB"/>
    <w:rsid w:val="00ED51D4"/>
    <w:rsid w:val="00ED5203"/>
    <w:rsid w:val="00ED52AB"/>
    <w:rsid w:val="00ED5366"/>
    <w:rsid w:val="00ED5475"/>
    <w:rsid w:val="00ED55D9"/>
    <w:rsid w:val="00ED57EA"/>
    <w:rsid w:val="00ED584A"/>
    <w:rsid w:val="00ED58B4"/>
    <w:rsid w:val="00ED5A22"/>
    <w:rsid w:val="00ED5D3E"/>
    <w:rsid w:val="00ED5F1F"/>
    <w:rsid w:val="00ED5F42"/>
    <w:rsid w:val="00ED6129"/>
    <w:rsid w:val="00ED6417"/>
    <w:rsid w:val="00ED6471"/>
    <w:rsid w:val="00ED64C1"/>
    <w:rsid w:val="00ED664C"/>
    <w:rsid w:val="00ED67D6"/>
    <w:rsid w:val="00ED689C"/>
    <w:rsid w:val="00ED6B7A"/>
    <w:rsid w:val="00ED6DB5"/>
    <w:rsid w:val="00ED6EC0"/>
    <w:rsid w:val="00ED6F5F"/>
    <w:rsid w:val="00ED6F63"/>
    <w:rsid w:val="00ED70B8"/>
    <w:rsid w:val="00ED753D"/>
    <w:rsid w:val="00ED76A2"/>
    <w:rsid w:val="00ED795C"/>
    <w:rsid w:val="00ED799E"/>
    <w:rsid w:val="00ED79CE"/>
    <w:rsid w:val="00ED7A0A"/>
    <w:rsid w:val="00ED7B3C"/>
    <w:rsid w:val="00ED7EAE"/>
    <w:rsid w:val="00ED7ED3"/>
    <w:rsid w:val="00ED7F09"/>
    <w:rsid w:val="00EE0415"/>
    <w:rsid w:val="00EE054F"/>
    <w:rsid w:val="00EE05CB"/>
    <w:rsid w:val="00EE06A7"/>
    <w:rsid w:val="00EE06F7"/>
    <w:rsid w:val="00EE0760"/>
    <w:rsid w:val="00EE0896"/>
    <w:rsid w:val="00EE08C4"/>
    <w:rsid w:val="00EE0A0A"/>
    <w:rsid w:val="00EE0AE4"/>
    <w:rsid w:val="00EE0CF1"/>
    <w:rsid w:val="00EE0D55"/>
    <w:rsid w:val="00EE0DB1"/>
    <w:rsid w:val="00EE1029"/>
    <w:rsid w:val="00EE1033"/>
    <w:rsid w:val="00EE10B1"/>
    <w:rsid w:val="00EE1263"/>
    <w:rsid w:val="00EE1368"/>
    <w:rsid w:val="00EE1480"/>
    <w:rsid w:val="00EE16B7"/>
    <w:rsid w:val="00EE1743"/>
    <w:rsid w:val="00EE180A"/>
    <w:rsid w:val="00EE1A64"/>
    <w:rsid w:val="00EE1B3C"/>
    <w:rsid w:val="00EE1C1E"/>
    <w:rsid w:val="00EE1D8E"/>
    <w:rsid w:val="00EE1E15"/>
    <w:rsid w:val="00EE1F51"/>
    <w:rsid w:val="00EE1F53"/>
    <w:rsid w:val="00EE1F6E"/>
    <w:rsid w:val="00EE2011"/>
    <w:rsid w:val="00EE2183"/>
    <w:rsid w:val="00EE21FF"/>
    <w:rsid w:val="00EE2262"/>
    <w:rsid w:val="00EE234E"/>
    <w:rsid w:val="00EE236C"/>
    <w:rsid w:val="00EE2470"/>
    <w:rsid w:val="00EE24D3"/>
    <w:rsid w:val="00EE2546"/>
    <w:rsid w:val="00EE2983"/>
    <w:rsid w:val="00EE2B85"/>
    <w:rsid w:val="00EE2C0C"/>
    <w:rsid w:val="00EE2C84"/>
    <w:rsid w:val="00EE2F2D"/>
    <w:rsid w:val="00EE2FAF"/>
    <w:rsid w:val="00EE3170"/>
    <w:rsid w:val="00EE31F9"/>
    <w:rsid w:val="00EE3283"/>
    <w:rsid w:val="00EE33E5"/>
    <w:rsid w:val="00EE33FD"/>
    <w:rsid w:val="00EE3573"/>
    <w:rsid w:val="00EE3688"/>
    <w:rsid w:val="00EE3723"/>
    <w:rsid w:val="00EE3A11"/>
    <w:rsid w:val="00EE3A28"/>
    <w:rsid w:val="00EE3A50"/>
    <w:rsid w:val="00EE3C29"/>
    <w:rsid w:val="00EE3CAF"/>
    <w:rsid w:val="00EE3DA9"/>
    <w:rsid w:val="00EE3E2D"/>
    <w:rsid w:val="00EE3EFE"/>
    <w:rsid w:val="00EE3FA6"/>
    <w:rsid w:val="00EE413E"/>
    <w:rsid w:val="00EE4229"/>
    <w:rsid w:val="00EE4373"/>
    <w:rsid w:val="00EE44E3"/>
    <w:rsid w:val="00EE4664"/>
    <w:rsid w:val="00EE46FD"/>
    <w:rsid w:val="00EE48ED"/>
    <w:rsid w:val="00EE4931"/>
    <w:rsid w:val="00EE4939"/>
    <w:rsid w:val="00EE4999"/>
    <w:rsid w:val="00EE4A8F"/>
    <w:rsid w:val="00EE4D1D"/>
    <w:rsid w:val="00EE4DFE"/>
    <w:rsid w:val="00EE4E54"/>
    <w:rsid w:val="00EE507C"/>
    <w:rsid w:val="00EE51C9"/>
    <w:rsid w:val="00EE5208"/>
    <w:rsid w:val="00EE53E2"/>
    <w:rsid w:val="00EE547F"/>
    <w:rsid w:val="00EE582B"/>
    <w:rsid w:val="00EE59AB"/>
    <w:rsid w:val="00EE5C86"/>
    <w:rsid w:val="00EE5D39"/>
    <w:rsid w:val="00EE5D3E"/>
    <w:rsid w:val="00EE5DAC"/>
    <w:rsid w:val="00EE5DAD"/>
    <w:rsid w:val="00EE5E20"/>
    <w:rsid w:val="00EE62C7"/>
    <w:rsid w:val="00EE63E0"/>
    <w:rsid w:val="00EE6472"/>
    <w:rsid w:val="00EE6637"/>
    <w:rsid w:val="00EE664B"/>
    <w:rsid w:val="00EE675C"/>
    <w:rsid w:val="00EE6963"/>
    <w:rsid w:val="00EE6A48"/>
    <w:rsid w:val="00EE6AE9"/>
    <w:rsid w:val="00EE6C27"/>
    <w:rsid w:val="00EE6C9F"/>
    <w:rsid w:val="00EE6CDA"/>
    <w:rsid w:val="00EE6D76"/>
    <w:rsid w:val="00EE6E10"/>
    <w:rsid w:val="00EE6E41"/>
    <w:rsid w:val="00EE6E53"/>
    <w:rsid w:val="00EE704F"/>
    <w:rsid w:val="00EE7069"/>
    <w:rsid w:val="00EE715B"/>
    <w:rsid w:val="00EE722A"/>
    <w:rsid w:val="00EE73C3"/>
    <w:rsid w:val="00EE743F"/>
    <w:rsid w:val="00EE77E2"/>
    <w:rsid w:val="00EE7893"/>
    <w:rsid w:val="00EE7A64"/>
    <w:rsid w:val="00EE7AF1"/>
    <w:rsid w:val="00EE7B80"/>
    <w:rsid w:val="00EE7CC3"/>
    <w:rsid w:val="00EE7E9F"/>
    <w:rsid w:val="00EE7FAD"/>
    <w:rsid w:val="00EF000D"/>
    <w:rsid w:val="00EF0039"/>
    <w:rsid w:val="00EF00B1"/>
    <w:rsid w:val="00EF0215"/>
    <w:rsid w:val="00EF0331"/>
    <w:rsid w:val="00EF050B"/>
    <w:rsid w:val="00EF0596"/>
    <w:rsid w:val="00EF06B8"/>
    <w:rsid w:val="00EF08B6"/>
    <w:rsid w:val="00EF0BF2"/>
    <w:rsid w:val="00EF0F48"/>
    <w:rsid w:val="00EF107D"/>
    <w:rsid w:val="00EF1125"/>
    <w:rsid w:val="00EF130E"/>
    <w:rsid w:val="00EF1313"/>
    <w:rsid w:val="00EF139E"/>
    <w:rsid w:val="00EF1512"/>
    <w:rsid w:val="00EF18D6"/>
    <w:rsid w:val="00EF18E9"/>
    <w:rsid w:val="00EF1D51"/>
    <w:rsid w:val="00EF1DBC"/>
    <w:rsid w:val="00EF1ECF"/>
    <w:rsid w:val="00EF2014"/>
    <w:rsid w:val="00EF204D"/>
    <w:rsid w:val="00EF20D8"/>
    <w:rsid w:val="00EF23DB"/>
    <w:rsid w:val="00EF266F"/>
    <w:rsid w:val="00EF26E8"/>
    <w:rsid w:val="00EF2831"/>
    <w:rsid w:val="00EF29B6"/>
    <w:rsid w:val="00EF29D0"/>
    <w:rsid w:val="00EF2D25"/>
    <w:rsid w:val="00EF2DF0"/>
    <w:rsid w:val="00EF3092"/>
    <w:rsid w:val="00EF312E"/>
    <w:rsid w:val="00EF31D4"/>
    <w:rsid w:val="00EF3348"/>
    <w:rsid w:val="00EF334A"/>
    <w:rsid w:val="00EF35DE"/>
    <w:rsid w:val="00EF382A"/>
    <w:rsid w:val="00EF3AC1"/>
    <w:rsid w:val="00EF3B73"/>
    <w:rsid w:val="00EF3BEE"/>
    <w:rsid w:val="00EF3F96"/>
    <w:rsid w:val="00EF4189"/>
    <w:rsid w:val="00EF4231"/>
    <w:rsid w:val="00EF424C"/>
    <w:rsid w:val="00EF44C3"/>
    <w:rsid w:val="00EF44EC"/>
    <w:rsid w:val="00EF457F"/>
    <w:rsid w:val="00EF4633"/>
    <w:rsid w:val="00EF4752"/>
    <w:rsid w:val="00EF47B2"/>
    <w:rsid w:val="00EF47FD"/>
    <w:rsid w:val="00EF485A"/>
    <w:rsid w:val="00EF487E"/>
    <w:rsid w:val="00EF4893"/>
    <w:rsid w:val="00EF4B1D"/>
    <w:rsid w:val="00EF4BD6"/>
    <w:rsid w:val="00EF4C02"/>
    <w:rsid w:val="00EF4D38"/>
    <w:rsid w:val="00EF4DFE"/>
    <w:rsid w:val="00EF4E28"/>
    <w:rsid w:val="00EF4ED6"/>
    <w:rsid w:val="00EF4F69"/>
    <w:rsid w:val="00EF5141"/>
    <w:rsid w:val="00EF514B"/>
    <w:rsid w:val="00EF5250"/>
    <w:rsid w:val="00EF530F"/>
    <w:rsid w:val="00EF5338"/>
    <w:rsid w:val="00EF5339"/>
    <w:rsid w:val="00EF5348"/>
    <w:rsid w:val="00EF548C"/>
    <w:rsid w:val="00EF5513"/>
    <w:rsid w:val="00EF556F"/>
    <w:rsid w:val="00EF56B8"/>
    <w:rsid w:val="00EF56E9"/>
    <w:rsid w:val="00EF575F"/>
    <w:rsid w:val="00EF581F"/>
    <w:rsid w:val="00EF588B"/>
    <w:rsid w:val="00EF5975"/>
    <w:rsid w:val="00EF59F5"/>
    <w:rsid w:val="00EF5CEE"/>
    <w:rsid w:val="00EF5D22"/>
    <w:rsid w:val="00EF5DE0"/>
    <w:rsid w:val="00EF5EA9"/>
    <w:rsid w:val="00EF5ED9"/>
    <w:rsid w:val="00EF5FB0"/>
    <w:rsid w:val="00EF625F"/>
    <w:rsid w:val="00EF6437"/>
    <w:rsid w:val="00EF64DB"/>
    <w:rsid w:val="00EF64F5"/>
    <w:rsid w:val="00EF65FF"/>
    <w:rsid w:val="00EF6640"/>
    <w:rsid w:val="00EF6671"/>
    <w:rsid w:val="00EF66E8"/>
    <w:rsid w:val="00EF68C5"/>
    <w:rsid w:val="00EF68C6"/>
    <w:rsid w:val="00EF6C41"/>
    <w:rsid w:val="00EF6CFE"/>
    <w:rsid w:val="00EF6D65"/>
    <w:rsid w:val="00EF6E54"/>
    <w:rsid w:val="00EF6E95"/>
    <w:rsid w:val="00EF6EAE"/>
    <w:rsid w:val="00EF7134"/>
    <w:rsid w:val="00EF71C3"/>
    <w:rsid w:val="00EF720B"/>
    <w:rsid w:val="00EF722C"/>
    <w:rsid w:val="00EF7408"/>
    <w:rsid w:val="00EF7708"/>
    <w:rsid w:val="00EF77E1"/>
    <w:rsid w:val="00EF78AC"/>
    <w:rsid w:val="00EF78C0"/>
    <w:rsid w:val="00EF7986"/>
    <w:rsid w:val="00EF7B3E"/>
    <w:rsid w:val="00EF7DE2"/>
    <w:rsid w:val="00EF7F64"/>
    <w:rsid w:val="00EF7F6C"/>
    <w:rsid w:val="00F00079"/>
    <w:rsid w:val="00F00122"/>
    <w:rsid w:val="00F00277"/>
    <w:rsid w:val="00F004A7"/>
    <w:rsid w:val="00F00534"/>
    <w:rsid w:val="00F0058D"/>
    <w:rsid w:val="00F00645"/>
    <w:rsid w:val="00F0064A"/>
    <w:rsid w:val="00F008F2"/>
    <w:rsid w:val="00F0099F"/>
    <w:rsid w:val="00F009A6"/>
    <w:rsid w:val="00F009C5"/>
    <w:rsid w:val="00F00ABB"/>
    <w:rsid w:val="00F00B82"/>
    <w:rsid w:val="00F00C34"/>
    <w:rsid w:val="00F00D94"/>
    <w:rsid w:val="00F00DB1"/>
    <w:rsid w:val="00F00F6B"/>
    <w:rsid w:val="00F01049"/>
    <w:rsid w:val="00F0117E"/>
    <w:rsid w:val="00F011A6"/>
    <w:rsid w:val="00F01604"/>
    <w:rsid w:val="00F017A7"/>
    <w:rsid w:val="00F017BD"/>
    <w:rsid w:val="00F017D7"/>
    <w:rsid w:val="00F019A5"/>
    <w:rsid w:val="00F01B21"/>
    <w:rsid w:val="00F01C38"/>
    <w:rsid w:val="00F01C73"/>
    <w:rsid w:val="00F01C8D"/>
    <w:rsid w:val="00F01CFF"/>
    <w:rsid w:val="00F01E8F"/>
    <w:rsid w:val="00F01F45"/>
    <w:rsid w:val="00F02018"/>
    <w:rsid w:val="00F021AD"/>
    <w:rsid w:val="00F021B2"/>
    <w:rsid w:val="00F0226E"/>
    <w:rsid w:val="00F0264E"/>
    <w:rsid w:val="00F026B0"/>
    <w:rsid w:val="00F02969"/>
    <w:rsid w:val="00F0297A"/>
    <w:rsid w:val="00F02AD8"/>
    <w:rsid w:val="00F02E42"/>
    <w:rsid w:val="00F02E93"/>
    <w:rsid w:val="00F02F6C"/>
    <w:rsid w:val="00F02FDB"/>
    <w:rsid w:val="00F0310D"/>
    <w:rsid w:val="00F03166"/>
    <w:rsid w:val="00F03208"/>
    <w:rsid w:val="00F0336C"/>
    <w:rsid w:val="00F033D4"/>
    <w:rsid w:val="00F03542"/>
    <w:rsid w:val="00F03556"/>
    <w:rsid w:val="00F03A62"/>
    <w:rsid w:val="00F03A93"/>
    <w:rsid w:val="00F03B28"/>
    <w:rsid w:val="00F03D1E"/>
    <w:rsid w:val="00F03D99"/>
    <w:rsid w:val="00F03F64"/>
    <w:rsid w:val="00F04035"/>
    <w:rsid w:val="00F041EB"/>
    <w:rsid w:val="00F04329"/>
    <w:rsid w:val="00F0449A"/>
    <w:rsid w:val="00F045D1"/>
    <w:rsid w:val="00F04624"/>
    <w:rsid w:val="00F04946"/>
    <w:rsid w:val="00F04AE5"/>
    <w:rsid w:val="00F04B5E"/>
    <w:rsid w:val="00F04C08"/>
    <w:rsid w:val="00F04CC6"/>
    <w:rsid w:val="00F04E2C"/>
    <w:rsid w:val="00F04EE6"/>
    <w:rsid w:val="00F050D9"/>
    <w:rsid w:val="00F05200"/>
    <w:rsid w:val="00F0531E"/>
    <w:rsid w:val="00F05374"/>
    <w:rsid w:val="00F05387"/>
    <w:rsid w:val="00F054FC"/>
    <w:rsid w:val="00F055BE"/>
    <w:rsid w:val="00F0566C"/>
    <w:rsid w:val="00F05774"/>
    <w:rsid w:val="00F057A3"/>
    <w:rsid w:val="00F05861"/>
    <w:rsid w:val="00F05A17"/>
    <w:rsid w:val="00F05AF2"/>
    <w:rsid w:val="00F05B7C"/>
    <w:rsid w:val="00F05D9D"/>
    <w:rsid w:val="00F05DC5"/>
    <w:rsid w:val="00F05E43"/>
    <w:rsid w:val="00F062F6"/>
    <w:rsid w:val="00F06323"/>
    <w:rsid w:val="00F064D7"/>
    <w:rsid w:val="00F067D9"/>
    <w:rsid w:val="00F068F8"/>
    <w:rsid w:val="00F0691F"/>
    <w:rsid w:val="00F06931"/>
    <w:rsid w:val="00F06A81"/>
    <w:rsid w:val="00F06AE8"/>
    <w:rsid w:val="00F06B29"/>
    <w:rsid w:val="00F06BBE"/>
    <w:rsid w:val="00F06C7A"/>
    <w:rsid w:val="00F06E12"/>
    <w:rsid w:val="00F06E85"/>
    <w:rsid w:val="00F06E95"/>
    <w:rsid w:val="00F06ECB"/>
    <w:rsid w:val="00F06F25"/>
    <w:rsid w:val="00F06FA6"/>
    <w:rsid w:val="00F070F2"/>
    <w:rsid w:val="00F07151"/>
    <w:rsid w:val="00F075B0"/>
    <w:rsid w:val="00F07625"/>
    <w:rsid w:val="00F07802"/>
    <w:rsid w:val="00F0794C"/>
    <w:rsid w:val="00F07ABE"/>
    <w:rsid w:val="00F07DA0"/>
    <w:rsid w:val="00F07DC4"/>
    <w:rsid w:val="00F07E8C"/>
    <w:rsid w:val="00F07F17"/>
    <w:rsid w:val="00F07F74"/>
    <w:rsid w:val="00F10012"/>
    <w:rsid w:val="00F100D2"/>
    <w:rsid w:val="00F10171"/>
    <w:rsid w:val="00F101D2"/>
    <w:rsid w:val="00F1037F"/>
    <w:rsid w:val="00F10500"/>
    <w:rsid w:val="00F105D3"/>
    <w:rsid w:val="00F106C8"/>
    <w:rsid w:val="00F107AC"/>
    <w:rsid w:val="00F10840"/>
    <w:rsid w:val="00F10886"/>
    <w:rsid w:val="00F108C6"/>
    <w:rsid w:val="00F108DB"/>
    <w:rsid w:val="00F10939"/>
    <w:rsid w:val="00F10ABF"/>
    <w:rsid w:val="00F10B34"/>
    <w:rsid w:val="00F10C31"/>
    <w:rsid w:val="00F10DFE"/>
    <w:rsid w:val="00F10EDD"/>
    <w:rsid w:val="00F1109B"/>
    <w:rsid w:val="00F11177"/>
    <w:rsid w:val="00F111C9"/>
    <w:rsid w:val="00F11214"/>
    <w:rsid w:val="00F11234"/>
    <w:rsid w:val="00F113DE"/>
    <w:rsid w:val="00F11499"/>
    <w:rsid w:val="00F116C5"/>
    <w:rsid w:val="00F11790"/>
    <w:rsid w:val="00F117FA"/>
    <w:rsid w:val="00F11AFB"/>
    <w:rsid w:val="00F11B27"/>
    <w:rsid w:val="00F11B5A"/>
    <w:rsid w:val="00F11E0E"/>
    <w:rsid w:val="00F11E1F"/>
    <w:rsid w:val="00F11F95"/>
    <w:rsid w:val="00F120A6"/>
    <w:rsid w:val="00F1219C"/>
    <w:rsid w:val="00F12298"/>
    <w:rsid w:val="00F122ED"/>
    <w:rsid w:val="00F12428"/>
    <w:rsid w:val="00F12777"/>
    <w:rsid w:val="00F12854"/>
    <w:rsid w:val="00F129D5"/>
    <w:rsid w:val="00F12AF6"/>
    <w:rsid w:val="00F12C34"/>
    <w:rsid w:val="00F12C7F"/>
    <w:rsid w:val="00F12F5C"/>
    <w:rsid w:val="00F12F5D"/>
    <w:rsid w:val="00F13016"/>
    <w:rsid w:val="00F13084"/>
    <w:rsid w:val="00F13133"/>
    <w:rsid w:val="00F13197"/>
    <w:rsid w:val="00F132AB"/>
    <w:rsid w:val="00F132BE"/>
    <w:rsid w:val="00F13498"/>
    <w:rsid w:val="00F13565"/>
    <w:rsid w:val="00F13617"/>
    <w:rsid w:val="00F13621"/>
    <w:rsid w:val="00F1378A"/>
    <w:rsid w:val="00F13B13"/>
    <w:rsid w:val="00F13CAA"/>
    <w:rsid w:val="00F13CD0"/>
    <w:rsid w:val="00F13D3C"/>
    <w:rsid w:val="00F13E3B"/>
    <w:rsid w:val="00F13F6F"/>
    <w:rsid w:val="00F13FC7"/>
    <w:rsid w:val="00F14055"/>
    <w:rsid w:val="00F140D4"/>
    <w:rsid w:val="00F14110"/>
    <w:rsid w:val="00F141B9"/>
    <w:rsid w:val="00F14275"/>
    <w:rsid w:val="00F143D6"/>
    <w:rsid w:val="00F144B8"/>
    <w:rsid w:val="00F1453E"/>
    <w:rsid w:val="00F1457A"/>
    <w:rsid w:val="00F14587"/>
    <w:rsid w:val="00F145AB"/>
    <w:rsid w:val="00F145FA"/>
    <w:rsid w:val="00F147C5"/>
    <w:rsid w:val="00F147F3"/>
    <w:rsid w:val="00F148D9"/>
    <w:rsid w:val="00F14939"/>
    <w:rsid w:val="00F14B1E"/>
    <w:rsid w:val="00F14B9E"/>
    <w:rsid w:val="00F14C64"/>
    <w:rsid w:val="00F14D0E"/>
    <w:rsid w:val="00F14D99"/>
    <w:rsid w:val="00F14FA5"/>
    <w:rsid w:val="00F15142"/>
    <w:rsid w:val="00F1523B"/>
    <w:rsid w:val="00F1531B"/>
    <w:rsid w:val="00F156C6"/>
    <w:rsid w:val="00F15725"/>
    <w:rsid w:val="00F1573A"/>
    <w:rsid w:val="00F1579D"/>
    <w:rsid w:val="00F157E4"/>
    <w:rsid w:val="00F15897"/>
    <w:rsid w:val="00F15926"/>
    <w:rsid w:val="00F159F2"/>
    <w:rsid w:val="00F15A4A"/>
    <w:rsid w:val="00F15AA6"/>
    <w:rsid w:val="00F15B24"/>
    <w:rsid w:val="00F15C7D"/>
    <w:rsid w:val="00F15D24"/>
    <w:rsid w:val="00F15D99"/>
    <w:rsid w:val="00F16433"/>
    <w:rsid w:val="00F16491"/>
    <w:rsid w:val="00F16585"/>
    <w:rsid w:val="00F16722"/>
    <w:rsid w:val="00F16743"/>
    <w:rsid w:val="00F16931"/>
    <w:rsid w:val="00F16BA3"/>
    <w:rsid w:val="00F16BE3"/>
    <w:rsid w:val="00F16C02"/>
    <w:rsid w:val="00F16C9C"/>
    <w:rsid w:val="00F16E46"/>
    <w:rsid w:val="00F16E5D"/>
    <w:rsid w:val="00F16E78"/>
    <w:rsid w:val="00F16F46"/>
    <w:rsid w:val="00F1705B"/>
    <w:rsid w:val="00F172DF"/>
    <w:rsid w:val="00F17513"/>
    <w:rsid w:val="00F175F0"/>
    <w:rsid w:val="00F17684"/>
    <w:rsid w:val="00F177DC"/>
    <w:rsid w:val="00F17804"/>
    <w:rsid w:val="00F17921"/>
    <w:rsid w:val="00F1799B"/>
    <w:rsid w:val="00F17B01"/>
    <w:rsid w:val="00F17BF3"/>
    <w:rsid w:val="00F17E63"/>
    <w:rsid w:val="00F17F5B"/>
    <w:rsid w:val="00F17F66"/>
    <w:rsid w:val="00F17F76"/>
    <w:rsid w:val="00F202E4"/>
    <w:rsid w:val="00F20301"/>
    <w:rsid w:val="00F203D5"/>
    <w:rsid w:val="00F203F5"/>
    <w:rsid w:val="00F20417"/>
    <w:rsid w:val="00F20423"/>
    <w:rsid w:val="00F2042D"/>
    <w:rsid w:val="00F20506"/>
    <w:rsid w:val="00F205C6"/>
    <w:rsid w:val="00F206B8"/>
    <w:rsid w:val="00F207D4"/>
    <w:rsid w:val="00F20812"/>
    <w:rsid w:val="00F208A2"/>
    <w:rsid w:val="00F208EB"/>
    <w:rsid w:val="00F208F8"/>
    <w:rsid w:val="00F209CD"/>
    <w:rsid w:val="00F209EC"/>
    <w:rsid w:val="00F20CAB"/>
    <w:rsid w:val="00F20DE4"/>
    <w:rsid w:val="00F20F8F"/>
    <w:rsid w:val="00F20FD0"/>
    <w:rsid w:val="00F2150B"/>
    <w:rsid w:val="00F215A4"/>
    <w:rsid w:val="00F216A2"/>
    <w:rsid w:val="00F216EB"/>
    <w:rsid w:val="00F2181F"/>
    <w:rsid w:val="00F21879"/>
    <w:rsid w:val="00F21AC7"/>
    <w:rsid w:val="00F21B91"/>
    <w:rsid w:val="00F21D11"/>
    <w:rsid w:val="00F221B8"/>
    <w:rsid w:val="00F2252D"/>
    <w:rsid w:val="00F225DD"/>
    <w:rsid w:val="00F22650"/>
    <w:rsid w:val="00F226D5"/>
    <w:rsid w:val="00F2270D"/>
    <w:rsid w:val="00F22864"/>
    <w:rsid w:val="00F22C6F"/>
    <w:rsid w:val="00F22E77"/>
    <w:rsid w:val="00F22F96"/>
    <w:rsid w:val="00F22FCB"/>
    <w:rsid w:val="00F230A1"/>
    <w:rsid w:val="00F23219"/>
    <w:rsid w:val="00F23371"/>
    <w:rsid w:val="00F233B1"/>
    <w:rsid w:val="00F23447"/>
    <w:rsid w:val="00F2350D"/>
    <w:rsid w:val="00F2354E"/>
    <w:rsid w:val="00F235C4"/>
    <w:rsid w:val="00F2364C"/>
    <w:rsid w:val="00F238B6"/>
    <w:rsid w:val="00F23AC6"/>
    <w:rsid w:val="00F23AE4"/>
    <w:rsid w:val="00F23AFC"/>
    <w:rsid w:val="00F23B77"/>
    <w:rsid w:val="00F23BCD"/>
    <w:rsid w:val="00F23D3F"/>
    <w:rsid w:val="00F23D66"/>
    <w:rsid w:val="00F23EA1"/>
    <w:rsid w:val="00F23ECA"/>
    <w:rsid w:val="00F23FDD"/>
    <w:rsid w:val="00F24079"/>
    <w:rsid w:val="00F241CD"/>
    <w:rsid w:val="00F242AE"/>
    <w:rsid w:val="00F24310"/>
    <w:rsid w:val="00F24672"/>
    <w:rsid w:val="00F246DD"/>
    <w:rsid w:val="00F24779"/>
    <w:rsid w:val="00F24939"/>
    <w:rsid w:val="00F24981"/>
    <w:rsid w:val="00F24989"/>
    <w:rsid w:val="00F24BD2"/>
    <w:rsid w:val="00F24BEC"/>
    <w:rsid w:val="00F24E5F"/>
    <w:rsid w:val="00F24FFA"/>
    <w:rsid w:val="00F25068"/>
    <w:rsid w:val="00F252EF"/>
    <w:rsid w:val="00F2532F"/>
    <w:rsid w:val="00F25440"/>
    <w:rsid w:val="00F254EC"/>
    <w:rsid w:val="00F2573D"/>
    <w:rsid w:val="00F25785"/>
    <w:rsid w:val="00F257BD"/>
    <w:rsid w:val="00F25800"/>
    <w:rsid w:val="00F258AE"/>
    <w:rsid w:val="00F25960"/>
    <w:rsid w:val="00F25B53"/>
    <w:rsid w:val="00F25BF9"/>
    <w:rsid w:val="00F25CEB"/>
    <w:rsid w:val="00F25EEE"/>
    <w:rsid w:val="00F2605B"/>
    <w:rsid w:val="00F2610C"/>
    <w:rsid w:val="00F262EA"/>
    <w:rsid w:val="00F26343"/>
    <w:rsid w:val="00F26354"/>
    <w:rsid w:val="00F2637D"/>
    <w:rsid w:val="00F263E6"/>
    <w:rsid w:val="00F2640C"/>
    <w:rsid w:val="00F26455"/>
    <w:rsid w:val="00F26494"/>
    <w:rsid w:val="00F2654B"/>
    <w:rsid w:val="00F26568"/>
    <w:rsid w:val="00F2657D"/>
    <w:rsid w:val="00F2662D"/>
    <w:rsid w:val="00F267A3"/>
    <w:rsid w:val="00F268AB"/>
    <w:rsid w:val="00F268B7"/>
    <w:rsid w:val="00F26992"/>
    <w:rsid w:val="00F26ADC"/>
    <w:rsid w:val="00F26B80"/>
    <w:rsid w:val="00F26DA1"/>
    <w:rsid w:val="00F26EA2"/>
    <w:rsid w:val="00F27257"/>
    <w:rsid w:val="00F27281"/>
    <w:rsid w:val="00F272CC"/>
    <w:rsid w:val="00F27334"/>
    <w:rsid w:val="00F27381"/>
    <w:rsid w:val="00F27563"/>
    <w:rsid w:val="00F276B4"/>
    <w:rsid w:val="00F277C5"/>
    <w:rsid w:val="00F2792E"/>
    <w:rsid w:val="00F279C2"/>
    <w:rsid w:val="00F279FE"/>
    <w:rsid w:val="00F27A5E"/>
    <w:rsid w:val="00F27A8E"/>
    <w:rsid w:val="00F27AA3"/>
    <w:rsid w:val="00F27B64"/>
    <w:rsid w:val="00F27CFC"/>
    <w:rsid w:val="00F27EC4"/>
    <w:rsid w:val="00F27FD6"/>
    <w:rsid w:val="00F300D0"/>
    <w:rsid w:val="00F300E0"/>
    <w:rsid w:val="00F301ED"/>
    <w:rsid w:val="00F3030C"/>
    <w:rsid w:val="00F30329"/>
    <w:rsid w:val="00F30335"/>
    <w:rsid w:val="00F3069E"/>
    <w:rsid w:val="00F30871"/>
    <w:rsid w:val="00F30A7E"/>
    <w:rsid w:val="00F30B80"/>
    <w:rsid w:val="00F30B94"/>
    <w:rsid w:val="00F30DE5"/>
    <w:rsid w:val="00F30EAF"/>
    <w:rsid w:val="00F30F16"/>
    <w:rsid w:val="00F30F32"/>
    <w:rsid w:val="00F30F6F"/>
    <w:rsid w:val="00F30FB3"/>
    <w:rsid w:val="00F31078"/>
    <w:rsid w:val="00F31237"/>
    <w:rsid w:val="00F31336"/>
    <w:rsid w:val="00F31410"/>
    <w:rsid w:val="00F31442"/>
    <w:rsid w:val="00F3175D"/>
    <w:rsid w:val="00F3193E"/>
    <w:rsid w:val="00F31A47"/>
    <w:rsid w:val="00F31AED"/>
    <w:rsid w:val="00F31BB3"/>
    <w:rsid w:val="00F31E02"/>
    <w:rsid w:val="00F31E20"/>
    <w:rsid w:val="00F31E2E"/>
    <w:rsid w:val="00F31F2B"/>
    <w:rsid w:val="00F31F65"/>
    <w:rsid w:val="00F32177"/>
    <w:rsid w:val="00F3220D"/>
    <w:rsid w:val="00F3228D"/>
    <w:rsid w:val="00F32331"/>
    <w:rsid w:val="00F32339"/>
    <w:rsid w:val="00F328A8"/>
    <w:rsid w:val="00F32995"/>
    <w:rsid w:val="00F32AA4"/>
    <w:rsid w:val="00F32B1D"/>
    <w:rsid w:val="00F32D7B"/>
    <w:rsid w:val="00F33052"/>
    <w:rsid w:val="00F332C4"/>
    <w:rsid w:val="00F332DB"/>
    <w:rsid w:val="00F33316"/>
    <w:rsid w:val="00F33329"/>
    <w:rsid w:val="00F33363"/>
    <w:rsid w:val="00F33370"/>
    <w:rsid w:val="00F333CB"/>
    <w:rsid w:val="00F334A5"/>
    <w:rsid w:val="00F335C0"/>
    <w:rsid w:val="00F33722"/>
    <w:rsid w:val="00F3374A"/>
    <w:rsid w:val="00F337CB"/>
    <w:rsid w:val="00F338A6"/>
    <w:rsid w:val="00F339C4"/>
    <w:rsid w:val="00F33A44"/>
    <w:rsid w:val="00F33A8E"/>
    <w:rsid w:val="00F33BF9"/>
    <w:rsid w:val="00F33C54"/>
    <w:rsid w:val="00F33C69"/>
    <w:rsid w:val="00F33DA7"/>
    <w:rsid w:val="00F33DDB"/>
    <w:rsid w:val="00F33E8A"/>
    <w:rsid w:val="00F33EC6"/>
    <w:rsid w:val="00F340B2"/>
    <w:rsid w:val="00F341C0"/>
    <w:rsid w:val="00F34217"/>
    <w:rsid w:val="00F34284"/>
    <w:rsid w:val="00F34380"/>
    <w:rsid w:val="00F3461D"/>
    <w:rsid w:val="00F3489B"/>
    <w:rsid w:val="00F3490E"/>
    <w:rsid w:val="00F34B28"/>
    <w:rsid w:val="00F34BE9"/>
    <w:rsid w:val="00F34C40"/>
    <w:rsid w:val="00F34D14"/>
    <w:rsid w:val="00F34D41"/>
    <w:rsid w:val="00F350F2"/>
    <w:rsid w:val="00F3510C"/>
    <w:rsid w:val="00F35640"/>
    <w:rsid w:val="00F356F2"/>
    <w:rsid w:val="00F35735"/>
    <w:rsid w:val="00F35812"/>
    <w:rsid w:val="00F359C9"/>
    <w:rsid w:val="00F35A4E"/>
    <w:rsid w:val="00F35C2B"/>
    <w:rsid w:val="00F35DE3"/>
    <w:rsid w:val="00F35E05"/>
    <w:rsid w:val="00F35F32"/>
    <w:rsid w:val="00F3605F"/>
    <w:rsid w:val="00F36064"/>
    <w:rsid w:val="00F36469"/>
    <w:rsid w:val="00F3660C"/>
    <w:rsid w:val="00F366BD"/>
    <w:rsid w:val="00F36A36"/>
    <w:rsid w:val="00F36BF6"/>
    <w:rsid w:val="00F36DB0"/>
    <w:rsid w:val="00F36E7F"/>
    <w:rsid w:val="00F36FE9"/>
    <w:rsid w:val="00F370F9"/>
    <w:rsid w:val="00F37102"/>
    <w:rsid w:val="00F37378"/>
    <w:rsid w:val="00F374AF"/>
    <w:rsid w:val="00F374DC"/>
    <w:rsid w:val="00F37695"/>
    <w:rsid w:val="00F37864"/>
    <w:rsid w:val="00F379AD"/>
    <w:rsid w:val="00F37AB9"/>
    <w:rsid w:val="00F37D7B"/>
    <w:rsid w:val="00F37E2F"/>
    <w:rsid w:val="00F37FA5"/>
    <w:rsid w:val="00F37FFE"/>
    <w:rsid w:val="00F40011"/>
    <w:rsid w:val="00F40177"/>
    <w:rsid w:val="00F40180"/>
    <w:rsid w:val="00F4025C"/>
    <w:rsid w:val="00F403F5"/>
    <w:rsid w:val="00F404DC"/>
    <w:rsid w:val="00F4058C"/>
    <w:rsid w:val="00F4060B"/>
    <w:rsid w:val="00F406CD"/>
    <w:rsid w:val="00F4088C"/>
    <w:rsid w:val="00F40B25"/>
    <w:rsid w:val="00F40BF2"/>
    <w:rsid w:val="00F40C1B"/>
    <w:rsid w:val="00F40E42"/>
    <w:rsid w:val="00F40F97"/>
    <w:rsid w:val="00F410BB"/>
    <w:rsid w:val="00F410F9"/>
    <w:rsid w:val="00F411A3"/>
    <w:rsid w:val="00F4128A"/>
    <w:rsid w:val="00F4150B"/>
    <w:rsid w:val="00F417EE"/>
    <w:rsid w:val="00F41BFA"/>
    <w:rsid w:val="00F41BFF"/>
    <w:rsid w:val="00F41E25"/>
    <w:rsid w:val="00F41EE2"/>
    <w:rsid w:val="00F42038"/>
    <w:rsid w:val="00F42417"/>
    <w:rsid w:val="00F42425"/>
    <w:rsid w:val="00F4269A"/>
    <w:rsid w:val="00F42960"/>
    <w:rsid w:val="00F429D2"/>
    <w:rsid w:val="00F42AFB"/>
    <w:rsid w:val="00F42C70"/>
    <w:rsid w:val="00F42C95"/>
    <w:rsid w:val="00F42CCF"/>
    <w:rsid w:val="00F42CDD"/>
    <w:rsid w:val="00F42D08"/>
    <w:rsid w:val="00F42EFB"/>
    <w:rsid w:val="00F42F13"/>
    <w:rsid w:val="00F42F57"/>
    <w:rsid w:val="00F4319F"/>
    <w:rsid w:val="00F4322A"/>
    <w:rsid w:val="00F43324"/>
    <w:rsid w:val="00F433B9"/>
    <w:rsid w:val="00F434A7"/>
    <w:rsid w:val="00F43548"/>
    <w:rsid w:val="00F437D3"/>
    <w:rsid w:val="00F4388E"/>
    <w:rsid w:val="00F43B45"/>
    <w:rsid w:val="00F43ECA"/>
    <w:rsid w:val="00F4409D"/>
    <w:rsid w:val="00F440AB"/>
    <w:rsid w:val="00F44374"/>
    <w:rsid w:val="00F444B0"/>
    <w:rsid w:val="00F44511"/>
    <w:rsid w:val="00F4460E"/>
    <w:rsid w:val="00F446D8"/>
    <w:rsid w:val="00F4470F"/>
    <w:rsid w:val="00F44757"/>
    <w:rsid w:val="00F44779"/>
    <w:rsid w:val="00F447F2"/>
    <w:rsid w:val="00F449CD"/>
    <w:rsid w:val="00F44B57"/>
    <w:rsid w:val="00F44D38"/>
    <w:rsid w:val="00F44D56"/>
    <w:rsid w:val="00F44E9D"/>
    <w:rsid w:val="00F452AD"/>
    <w:rsid w:val="00F45308"/>
    <w:rsid w:val="00F45389"/>
    <w:rsid w:val="00F453A4"/>
    <w:rsid w:val="00F45453"/>
    <w:rsid w:val="00F4547D"/>
    <w:rsid w:val="00F4555D"/>
    <w:rsid w:val="00F4582E"/>
    <w:rsid w:val="00F459B1"/>
    <w:rsid w:val="00F45D65"/>
    <w:rsid w:val="00F45F49"/>
    <w:rsid w:val="00F462B3"/>
    <w:rsid w:val="00F465F5"/>
    <w:rsid w:val="00F46C84"/>
    <w:rsid w:val="00F46F09"/>
    <w:rsid w:val="00F473C7"/>
    <w:rsid w:val="00F475E9"/>
    <w:rsid w:val="00F47785"/>
    <w:rsid w:val="00F4782C"/>
    <w:rsid w:val="00F4788E"/>
    <w:rsid w:val="00F47B1B"/>
    <w:rsid w:val="00F47BB6"/>
    <w:rsid w:val="00F47E48"/>
    <w:rsid w:val="00F5003B"/>
    <w:rsid w:val="00F5010E"/>
    <w:rsid w:val="00F5026F"/>
    <w:rsid w:val="00F503F9"/>
    <w:rsid w:val="00F50621"/>
    <w:rsid w:val="00F5095B"/>
    <w:rsid w:val="00F50BFC"/>
    <w:rsid w:val="00F50D71"/>
    <w:rsid w:val="00F50FB7"/>
    <w:rsid w:val="00F50FDA"/>
    <w:rsid w:val="00F51004"/>
    <w:rsid w:val="00F510A6"/>
    <w:rsid w:val="00F5110E"/>
    <w:rsid w:val="00F511A6"/>
    <w:rsid w:val="00F512B0"/>
    <w:rsid w:val="00F51452"/>
    <w:rsid w:val="00F51530"/>
    <w:rsid w:val="00F515C9"/>
    <w:rsid w:val="00F5166F"/>
    <w:rsid w:val="00F51693"/>
    <w:rsid w:val="00F517AE"/>
    <w:rsid w:val="00F518AA"/>
    <w:rsid w:val="00F51BEC"/>
    <w:rsid w:val="00F51BEF"/>
    <w:rsid w:val="00F51C11"/>
    <w:rsid w:val="00F51C32"/>
    <w:rsid w:val="00F51C63"/>
    <w:rsid w:val="00F51CC6"/>
    <w:rsid w:val="00F51CD4"/>
    <w:rsid w:val="00F51D93"/>
    <w:rsid w:val="00F51EA0"/>
    <w:rsid w:val="00F51F21"/>
    <w:rsid w:val="00F5222B"/>
    <w:rsid w:val="00F5223F"/>
    <w:rsid w:val="00F52320"/>
    <w:rsid w:val="00F5234E"/>
    <w:rsid w:val="00F523F0"/>
    <w:rsid w:val="00F5250F"/>
    <w:rsid w:val="00F52521"/>
    <w:rsid w:val="00F52956"/>
    <w:rsid w:val="00F529B8"/>
    <w:rsid w:val="00F529CC"/>
    <w:rsid w:val="00F52A78"/>
    <w:rsid w:val="00F52ACB"/>
    <w:rsid w:val="00F52C16"/>
    <w:rsid w:val="00F52CF8"/>
    <w:rsid w:val="00F52DE1"/>
    <w:rsid w:val="00F52DF7"/>
    <w:rsid w:val="00F52E0C"/>
    <w:rsid w:val="00F52F0A"/>
    <w:rsid w:val="00F52FE1"/>
    <w:rsid w:val="00F53034"/>
    <w:rsid w:val="00F5307B"/>
    <w:rsid w:val="00F5313E"/>
    <w:rsid w:val="00F53198"/>
    <w:rsid w:val="00F531F4"/>
    <w:rsid w:val="00F531FB"/>
    <w:rsid w:val="00F53280"/>
    <w:rsid w:val="00F532DB"/>
    <w:rsid w:val="00F5331B"/>
    <w:rsid w:val="00F5333F"/>
    <w:rsid w:val="00F534D0"/>
    <w:rsid w:val="00F53974"/>
    <w:rsid w:val="00F539A3"/>
    <w:rsid w:val="00F53A3D"/>
    <w:rsid w:val="00F53A4C"/>
    <w:rsid w:val="00F53B14"/>
    <w:rsid w:val="00F53BB1"/>
    <w:rsid w:val="00F53C32"/>
    <w:rsid w:val="00F53E4E"/>
    <w:rsid w:val="00F53F9B"/>
    <w:rsid w:val="00F542BC"/>
    <w:rsid w:val="00F543D5"/>
    <w:rsid w:val="00F54500"/>
    <w:rsid w:val="00F545D3"/>
    <w:rsid w:val="00F54682"/>
    <w:rsid w:val="00F54794"/>
    <w:rsid w:val="00F547AE"/>
    <w:rsid w:val="00F548F7"/>
    <w:rsid w:val="00F549B2"/>
    <w:rsid w:val="00F54D3F"/>
    <w:rsid w:val="00F54E58"/>
    <w:rsid w:val="00F54F50"/>
    <w:rsid w:val="00F55097"/>
    <w:rsid w:val="00F5521C"/>
    <w:rsid w:val="00F55234"/>
    <w:rsid w:val="00F5541B"/>
    <w:rsid w:val="00F555DB"/>
    <w:rsid w:val="00F555F0"/>
    <w:rsid w:val="00F5572E"/>
    <w:rsid w:val="00F55738"/>
    <w:rsid w:val="00F55787"/>
    <w:rsid w:val="00F558AC"/>
    <w:rsid w:val="00F5590B"/>
    <w:rsid w:val="00F5591E"/>
    <w:rsid w:val="00F55A7B"/>
    <w:rsid w:val="00F55B82"/>
    <w:rsid w:val="00F55B8F"/>
    <w:rsid w:val="00F55B93"/>
    <w:rsid w:val="00F55BD3"/>
    <w:rsid w:val="00F55BEA"/>
    <w:rsid w:val="00F55CE6"/>
    <w:rsid w:val="00F55E05"/>
    <w:rsid w:val="00F5604A"/>
    <w:rsid w:val="00F5614D"/>
    <w:rsid w:val="00F56181"/>
    <w:rsid w:val="00F562FA"/>
    <w:rsid w:val="00F563A2"/>
    <w:rsid w:val="00F563B6"/>
    <w:rsid w:val="00F5661B"/>
    <w:rsid w:val="00F5668D"/>
    <w:rsid w:val="00F56F47"/>
    <w:rsid w:val="00F56FC0"/>
    <w:rsid w:val="00F5711C"/>
    <w:rsid w:val="00F57285"/>
    <w:rsid w:val="00F573C3"/>
    <w:rsid w:val="00F57597"/>
    <w:rsid w:val="00F57642"/>
    <w:rsid w:val="00F57767"/>
    <w:rsid w:val="00F577DD"/>
    <w:rsid w:val="00F57898"/>
    <w:rsid w:val="00F578D0"/>
    <w:rsid w:val="00F578D6"/>
    <w:rsid w:val="00F57B6F"/>
    <w:rsid w:val="00F57E45"/>
    <w:rsid w:val="00F57E6E"/>
    <w:rsid w:val="00F600DC"/>
    <w:rsid w:val="00F601B6"/>
    <w:rsid w:val="00F602F9"/>
    <w:rsid w:val="00F6055A"/>
    <w:rsid w:val="00F605B4"/>
    <w:rsid w:val="00F605BA"/>
    <w:rsid w:val="00F605C4"/>
    <w:rsid w:val="00F6067D"/>
    <w:rsid w:val="00F606D0"/>
    <w:rsid w:val="00F60823"/>
    <w:rsid w:val="00F608BD"/>
    <w:rsid w:val="00F60948"/>
    <w:rsid w:val="00F60992"/>
    <w:rsid w:val="00F60B47"/>
    <w:rsid w:val="00F60D47"/>
    <w:rsid w:val="00F6105C"/>
    <w:rsid w:val="00F61174"/>
    <w:rsid w:val="00F613D2"/>
    <w:rsid w:val="00F614F0"/>
    <w:rsid w:val="00F615BA"/>
    <w:rsid w:val="00F616DF"/>
    <w:rsid w:val="00F61754"/>
    <w:rsid w:val="00F61B58"/>
    <w:rsid w:val="00F61B6B"/>
    <w:rsid w:val="00F61C1B"/>
    <w:rsid w:val="00F61C30"/>
    <w:rsid w:val="00F61C8A"/>
    <w:rsid w:val="00F61CF4"/>
    <w:rsid w:val="00F61FE4"/>
    <w:rsid w:val="00F62471"/>
    <w:rsid w:val="00F62634"/>
    <w:rsid w:val="00F62724"/>
    <w:rsid w:val="00F62752"/>
    <w:rsid w:val="00F62AE1"/>
    <w:rsid w:val="00F62AF6"/>
    <w:rsid w:val="00F62B1D"/>
    <w:rsid w:val="00F62B5A"/>
    <w:rsid w:val="00F62F9E"/>
    <w:rsid w:val="00F6301A"/>
    <w:rsid w:val="00F63155"/>
    <w:rsid w:val="00F633CB"/>
    <w:rsid w:val="00F6341B"/>
    <w:rsid w:val="00F636EE"/>
    <w:rsid w:val="00F637E6"/>
    <w:rsid w:val="00F63938"/>
    <w:rsid w:val="00F63E3A"/>
    <w:rsid w:val="00F63EE1"/>
    <w:rsid w:val="00F640D0"/>
    <w:rsid w:val="00F640FF"/>
    <w:rsid w:val="00F64207"/>
    <w:rsid w:val="00F64377"/>
    <w:rsid w:val="00F64532"/>
    <w:rsid w:val="00F645CB"/>
    <w:rsid w:val="00F6469C"/>
    <w:rsid w:val="00F64769"/>
    <w:rsid w:val="00F64A49"/>
    <w:rsid w:val="00F64B13"/>
    <w:rsid w:val="00F64BDF"/>
    <w:rsid w:val="00F64D40"/>
    <w:rsid w:val="00F64DCA"/>
    <w:rsid w:val="00F651B0"/>
    <w:rsid w:val="00F65306"/>
    <w:rsid w:val="00F654CB"/>
    <w:rsid w:val="00F655AC"/>
    <w:rsid w:val="00F6563F"/>
    <w:rsid w:val="00F6580C"/>
    <w:rsid w:val="00F65849"/>
    <w:rsid w:val="00F65945"/>
    <w:rsid w:val="00F6594F"/>
    <w:rsid w:val="00F65AE2"/>
    <w:rsid w:val="00F65AE3"/>
    <w:rsid w:val="00F65B27"/>
    <w:rsid w:val="00F65C43"/>
    <w:rsid w:val="00F65CE3"/>
    <w:rsid w:val="00F65CEA"/>
    <w:rsid w:val="00F65F8B"/>
    <w:rsid w:val="00F6600E"/>
    <w:rsid w:val="00F66024"/>
    <w:rsid w:val="00F66122"/>
    <w:rsid w:val="00F66144"/>
    <w:rsid w:val="00F665F3"/>
    <w:rsid w:val="00F668C8"/>
    <w:rsid w:val="00F66A1B"/>
    <w:rsid w:val="00F66CD5"/>
    <w:rsid w:val="00F66EF5"/>
    <w:rsid w:val="00F66FA0"/>
    <w:rsid w:val="00F671AA"/>
    <w:rsid w:val="00F672BC"/>
    <w:rsid w:val="00F6737B"/>
    <w:rsid w:val="00F6738C"/>
    <w:rsid w:val="00F675FB"/>
    <w:rsid w:val="00F676DD"/>
    <w:rsid w:val="00F6773B"/>
    <w:rsid w:val="00F6796F"/>
    <w:rsid w:val="00F67A15"/>
    <w:rsid w:val="00F67C8F"/>
    <w:rsid w:val="00F67CE3"/>
    <w:rsid w:val="00F67D6C"/>
    <w:rsid w:val="00F67DD1"/>
    <w:rsid w:val="00F67EB8"/>
    <w:rsid w:val="00F702A6"/>
    <w:rsid w:val="00F702E2"/>
    <w:rsid w:val="00F70315"/>
    <w:rsid w:val="00F703EC"/>
    <w:rsid w:val="00F7040C"/>
    <w:rsid w:val="00F7054B"/>
    <w:rsid w:val="00F707AF"/>
    <w:rsid w:val="00F709F9"/>
    <w:rsid w:val="00F70CAD"/>
    <w:rsid w:val="00F70D15"/>
    <w:rsid w:val="00F70D4D"/>
    <w:rsid w:val="00F70FB2"/>
    <w:rsid w:val="00F71046"/>
    <w:rsid w:val="00F712E7"/>
    <w:rsid w:val="00F7130C"/>
    <w:rsid w:val="00F713B3"/>
    <w:rsid w:val="00F713F9"/>
    <w:rsid w:val="00F71497"/>
    <w:rsid w:val="00F71504"/>
    <w:rsid w:val="00F71668"/>
    <w:rsid w:val="00F71776"/>
    <w:rsid w:val="00F719E3"/>
    <w:rsid w:val="00F71AA1"/>
    <w:rsid w:val="00F71E9A"/>
    <w:rsid w:val="00F71F7B"/>
    <w:rsid w:val="00F72094"/>
    <w:rsid w:val="00F720AA"/>
    <w:rsid w:val="00F7215E"/>
    <w:rsid w:val="00F7224E"/>
    <w:rsid w:val="00F7248E"/>
    <w:rsid w:val="00F724BD"/>
    <w:rsid w:val="00F72AD3"/>
    <w:rsid w:val="00F72AEC"/>
    <w:rsid w:val="00F72BE5"/>
    <w:rsid w:val="00F72CFC"/>
    <w:rsid w:val="00F72FDC"/>
    <w:rsid w:val="00F7321E"/>
    <w:rsid w:val="00F73322"/>
    <w:rsid w:val="00F73397"/>
    <w:rsid w:val="00F7358A"/>
    <w:rsid w:val="00F73614"/>
    <w:rsid w:val="00F73625"/>
    <w:rsid w:val="00F736DB"/>
    <w:rsid w:val="00F73745"/>
    <w:rsid w:val="00F73748"/>
    <w:rsid w:val="00F738B3"/>
    <w:rsid w:val="00F738D7"/>
    <w:rsid w:val="00F73909"/>
    <w:rsid w:val="00F73CAF"/>
    <w:rsid w:val="00F73CDF"/>
    <w:rsid w:val="00F73D88"/>
    <w:rsid w:val="00F73D8B"/>
    <w:rsid w:val="00F73F69"/>
    <w:rsid w:val="00F740B1"/>
    <w:rsid w:val="00F7412F"/>
    <w:rsid w:val="00F74148"/>
    <w:rsid w:val="00F741DB"/>
    <w:rsid w:val="00F74348"/>
    <w:rsid w:val="00F7457D"/>
    <w:rsid w:val="00F745DB"/>
    <w:rsid w:val="00F74621"/>
    <w:rsid w:val="00F74670"/>
    <w:rsid w:val="00F748FB"/>
    <w:rsid w:val="00F74939"/>
    <w:rsid w:val="00F74CD9"/>
    <w:rsid w:val="00F74CE8"/>
    <w:rsid w:val="00F74DBE"/>
    <w:rsid w:val="00F74E36"/>
    <w:rsid w:val="00F74EFF"/>
    <w:rsid w:val="00F75027"/>
    <w:rsid w:val="00F750C1"/>
    <w:rsid w:val="00F7514A"/>
    <w:rsid w:val="00F7519A"/>
    <w:rsid w:val="00F751B9"/>
    <w:rsid w:val="00F756B6"/>
    <w:rsid w:val="00F75881"/>
    <w:rsid w:val="00F75883"/>
    <w:rsid w:val="00F75965"/>
    <w:rsid w:val="00F7598D"/>
    <w:rsid w:val="00F75A53"/>
    <w:rsid w:val="00F75B96"/>
    <w:rsid w:val="00F75C2E"/>
    <w:rsid w:val="00F75D4D"/>
    <w:rsid w:val="00F75EE9"/>
    <w:rsid w:val="00F75EF8"/>
    <w:rsid w:val="00F75F0B"/>
    <w:rsid w:val="00F76048"/>
    <w:rsid w:val="00F7609D"/>
    <w:rsid w:val="00F7612B"/>
    <w:rsid w:val="00F76174"/>
    <w:rsid w:val="00F765B1"/>
    <w:rsid w:val="00F7662C"/>
    <w:rsid w:val="00F76660"/>
    <w:rsid w:val="00F76730"/>
    <w:rsid w:val="00F7691C"/>
    <w:rsid w:val="00F76E3C"/>
    <w:rsid w:val="00F76E89"/>
    <w:rsid w:val="00F77164"/>
    <w:rsid w:val="00F77290"/>
    <w:rsid w:val="00F77548"/>
    <w:rsid w:val="00F77566"/>
    <w:rsid w:val="00F777DB"/>
    <w:rsid w:val="00F77846"/>
    <w:rsid w:val="00F778CA"/>
    <w:rsid w:val="00F779C6"/>
    <w:rsid w:val="00F77B75"/>
    <w:rsid w:val="00F77B9E"/>
    <w:rsid w:val="00F77D36"/>
    <w:rsid w:val="00F801F8"/>
    <w:rsid w:val="00F80273"/>
    <w:rsid w:val="00F80313"/>
    <w:rsid w:val="00F8050D"/>
    <w:rsid w:val="00F80532"/>
    <w:rsid w:val="00F80734"/>
    <w:rsid w:val="00F80883"/>
    <w:rsid w:val="00F80B86"/>
    <w:rsid w:val="00F80D9B"/>
    <w:rsid w:val="00F810BE"/>
    <w:rsid w:val="00F811B6"/>
    <w:rsid w:val="00F813DC"/>
    <w:rsid w:val="00F813E1"/>
    <w:rsid w:val="00F81468"/>
    <w:rsid w:val="00F814FA"/>
    <w:rsid w:val="00F815CA"/>
    <w:rsid w:val="00F816AF"/>
    <w:rsid w:val="00F8196D"/>
    <w:rsid w:val="00F81A7C"/>
    <w:rsid w:val="00F81C04"/>
    <w:rsid w:val="00F81C4A"/>
    <w:rsid w:val="00F81D14"/>
    <w:rsid w:val="00F81D28"/>
    <w:rsid w:val="00F81D9C"/>
    <w:rsid w:val="00F81F5F"/>
    <w:rsid w:val="00F81FBA"/>
    <w:rsid w:val="00F81FC8"/>
    <w:rsid w:val="00F82245"/>
    <w:rsid w:val="00F82318"/>
    <w:rsid w:val="00F82357"/>
    <w:rsid w:val="00F8239A"/>
    <w:rsid w:val="00F82430"/>
    <w:rsid w:val="00F82439"/>
    <w:rsid w:val="00F8248F"/>
    <w:rsid w:val="00F8268F"/>
    <w:rsid w:val="00F8280F"/>
    <w:rsid w:val="00F8286E"/>
    <w:rsid w:val="00F82872"/>
    <w:rsid w:val="00F829A5"/>
    <w:rsid w:val="00F829E0"/>
    <w:rsid w:val="00F82A27"/>
    <w:rsid w:val="00F82B22"/>
    <w:rsid w:val="00F82E9B"/>
    <w:rsid w:val="00F82F3D"/>
    <w:rsid w:val="00F830BA"/>
    <w:rsid w:val="00F835CC"/>
    <w:rsid w:val="00F8362F"/>
    <w:rsid w:val="00F8369E"/>
    <w:rsid w:val="00F836FE"/>
    <w:rsid w:val="00F83702"/>
    <w:rsid w:val="00F8393D"/>
    <w:rsid w:val="00F83BC4"/>
    <w:rsid w:val="00F83BCF"/>
    <w:rsid w:val="00F8402F"/>
    <w:rsid w:val="00F8420F"/>
    <w:rsid w:val="00F84275"/>
    <w:rsid w:val="00F84326"/>
    <w:rsid w:val="00F84574"/>
    <w:rsid w:val="00F84888"/>
    <w:rsid w:val="00F848FA"/>
    <w:rsid w:val="00F84940"/>
    <w:rsid w:val="00F84A6B"/>
    <w:rsid w:val="00F84B1E"/>
    <w:rsid w:val="00F84BAD"/>
    <w:rsid w:val="00F84CCB"/>
    <w:rsid w:val="00F84ECF"/>
    <w:rsid w:val="00F8500C"/>
    <w:rsid w:val="00F85016"/>
    <w:rsid w:val="00F85018"/>
    <w:rsid w:val="00F85062"/>
    <w:rsid w:val="00F85068"/>
    <w:rsid w:val="00F8524E"/>
    <w:rsid w:val="00F85347"/>
    <w:rsid w:val="00F853B7"/>
    <w:rsid w:val="00F853F2"/>
    <w:rsid w:val="00F85420"/>
    <w:rsid w:val="00F854FD"/>
    <w:rsid w:val="00F855BB"/>
    <w:rsid w:val="00F855E5"/>
    <w:rsid w:val="00F85647"/>
    <w:rsid w:val="00F857C3"/>
    <w:rsid w:val="00F857CE"/>
    <w:rsid w:val="00F8599A"/>
    <w:rsid w:val="00F85BC6"/>
    <w:rsid w:val="00F85BFC"/>
    <w:rsid w:val="00F85E23"/>
    <w:rsid w:val="00F85EF2"/>
    <w:rsid w:val="00F85EF9"/>
    <w:rsid w:val="00F85FB1"/>
    <w:rsid w:val="00F85FFE"/>
    <w:rsid w:val="00F8607B"/>
    <w:rsid w:val="00F86181"/>
    <w:rsid w:val="00F8634C"/>
    <w:rsid w:val="00F863EF"/>
    <w:rsid w:val="00F865E6"/>
    <w:rsid w:val="00F8682B"/>
    <w:rsid w:val="00F86844"/>
    <w:rsid w:val="00F86995"/>
    <w:rsid w:val="00F86A02"/>
    <w:rsid w:val="00F86B42"/>
    <w:rsid w:val="00F86B9F"/>
    <w:rsid w:val="00F86CD9"/>
    <w:rsid w:val="00F86D26"/>
    <w:rsid w:val="00F87417"/>
    <w:rsid w:val="00F8744B"/>
    <w:rsid w:val="00F877C8"/>
    <w:rsid w:val="00F87856"/>
    <w:rsid w:val="00F8785B"/>
    <w:rsid w:val="00F878D0"/>
    <w:rsid w:val="00F87A37"/>
    <w:rsid w:val="00F87B4A"/>
    <w:rsid w:val="00F87BBA"/>
    <w:rsid w:val="00F87C31"/>
    <w:rsid w:val="00F87C6C"/>
    <w:rsid w:val="00F87C9A"/>
    <w:rsid w:val="00F87F6C"/>
    <w:rsid w:val="00F87FE5"/>
    <w:rsid w:val="00F903CE"/>
    <w:rsid w:val="00F903D3"/>
    <w:rsid w:val="00F903F6"/>
    <w:rsid w:val="00F903F7"/>
    <w:rsid w:val="00F9045D"/>
    <w:rsid w:val="00F90575"/>
    <w:rsid w:val="00F90693"/>
    <w:rsid w:val="00F90767"/>
    <w:rsid w:val="00F907BC"/>
    <w:rsid w:val="00F90957"/>
    <w:rsid w:val="00F90994"/>
    <w:rsid w:val="00F909E4"/>
    <w:rsid w:val="00F90D81"/>
    <w:rsid w:val="00F91019"/>
    <w:rsid w:val="00F91068"/>
    <w:rsid w:val="00F91101"/>
    <w:rsid w:val="00F911CD"/>
    <w:rsid w:val="00F913CC"/>
    <w:rsid w:val="00F91481"/>
    <w:rsid w:val="00F914C2"/>
    <w:rsid w:val="00F915AC"/>
    <w:rsid w:val="00F91618"/>
    <w:rsid w:val="00F91649"/>
    <w:rsid w:val="00F91662"/>
    <w:rsid w:val="00F916BE"/>
    <w:rsid w:val="00F918EC"/>
    <w:rsid w:val="00F91A4B"/>
    <w:rsid w:val="00F91BB9"/>
    <w:rsid w:val="00F91C44"/>
    <w:rsid w:val="00F91CFD"/>
    <w:rsid w:val="00F91D8C"/>
    <w:rsid w:val="00F91DD8"/>
    <w:rsid w:val="00F923C2"/>
    <w:rsid w:val="00F923DC"/>
    <w:rsid w:val="00F92561"/>
    <w:rsid w:val="00F925EF"/>
    <w:rsid w:val="00F9261D"/>
    <w:rsid w:val="00F92679"/>
    <w:rsid w:val="00F926BE"/>
    <w:rsid w:val="00F92722"/>
    <w:rsid w:val="00F92813"/>
    <w:rsid w:val="00F929FA"/>
    <w:rsid w:val="00F92AD9"/>
    <w:rsid w:val="00F92CDD"/>
    <w:rsid w:val="00F92D43"/>
    <w:rsid w:val="00F92D60"/>
    <w:rsid w:val="00F92D70"/>
    <w:rsid w:val="00F92DFF"/>
    <w:rsid w:val="00F92F56"/>
    <w:rsid w:val="00F93227"/>
    <w:rsid w:val="00F932D5"/>
    <w:rsid w:val="00F93606"/>
    <w:rsid w:val="00F939C9"/>
    <w:rsid w:val="00F939EB"/>
    <w:rsid w:val="00F93D17"/>
    <w:rsid w:val="00F93E26"/>
    <w:rsid w:val="00F93E3A"/>
    <w:rsid w:val="00F942E1"/>
    <w:rsid w:val="00F94395"/>
    <w:rsid w:val="00F94469"/>
    <w:rsid w:val="00F94613"/>
    <w:rsid w:val="00F94747"/>
    <w:rsid w:val="00F94858"/>
    <w:rsid w:val="00F94B38"/>
    <w:rsid w:val="00F94BFB"/>
    <w:rsid w:val="00F94C54"/>
    <w:rsid w:val="00F94CA1"/>
    <w:rsid w:val="00F94CCF"/>
    <w:rsid w:val="00F94E07"/>
    <w:rsid w:val="00F94E81"/>
    <w:rsid w:val="00F94F39"/>
    <w:rsid w:val="00F94F52"/>
    <w:rsid w:val="00F95030"/>
    <w:rsid w:val="00F95129"/>
    <w:rsid w:val="00F95137"/>
    <w:rsid w:val="00F95187"/>
    <w:rsid w:val="00F9518D"/>
    <w:rsid w:val="00F9529C"/>
    <w:rsid w:val="00F95356"/>
    <w:rsid w:val="00F95531"/>
    <w:rsid w:val="00F955CC"/>
    <w:rsid w:val="00F9575E"/>
    <w:rsid w:val="00F957CE"/>
    <w:rsid w:val="00F957EA"/>
    <w:rsid w:val="00F9586E"/>
    <w:rsid w:val="00F95874"/>
    <w:rsid w:val="00F958F0"/>
    <w:rsid w:val="00F959CE"/>
    <w:rsid w:val="00F95A27"/>
    <w:rsid w:val="00F95A99"/>
    <w:rsid w:val="00F95AE2"/>
    <w:rsid w:val="00F95C55"/>
    <w:rsid w:val="00F95D07"/>
    <w:rsid w:val="00F95E6D"/>
    <w:rsid w:val="00F95EC8"/>
    <w:rsid w:val="00F95FD7"/>
    <w:rsid w:val="00F96096"/>
    <w:rsid w:val="00F96161"/>
    <w:rsid w:val="00F96187"/>
    <w:rsid w:val="00F9636A"/>
    <w:rsid w:val="00F96452"/>
    <w:rsid w:val="00F965E6"/>
    <w:rsid w:val="00F96613"/>
    <w:rsid w:val="00F9668A"/>
    <w:rsid w:val="00F96783"/>
    <w:rsid w:val="00F9685F"/>
    <w:rsid w:val="00F96893"/>
    <w:rsid w:val="00F96A9A"/>
    <w:rsid w:val="00F96C5A"/>
    <w:rsid w:val="00F96C6A"/>
    <w:rsid w:val="00F96D4A"/>
    <w:rsid w:val="00F96FBE"/>
    <w:rsid w:val="00F970FE"/>
    <w:rsid w:val="00F971D8"/>
    <w:rsid w:val="00F97403"/>
    <w:rsid w:val="00F974E2"/>
    <w:rsid w:val="00F97703"/>
    <w:rsid w:val="00F97725"/>
    <w:rsid w:val="00F97846"/>
    <w:rsid w:val="00F978E9"/>
    <w:rsid w:val="00F97909"/>
    <w:rsid w:val="00F97A53"/>
    <w:rsid w:val="00F97BEA"/>
    <w:rsid w:val="00FA0010"/>
    <w:rsid w:val="00FA00BD"/>
    <w:rsid w:val="00FA0311"/>
    <w:rsid w:val="00FA0318"/>
    <w:rsid w:val="00FA036F"/>
    <w:rsid w:val="00FA03EB"/>
    <w:rsid w:val="00FA06D7"/>
    <w:rsid w:val="00FA08A6"/>
    <w:rsid w:val="00FA08AD"/>
    <w:rsid w:val="00FA0A9D"/>
    <w:rsid w:val="00FA0B47"/>
    <w:rsid w:val="00FA0B7B"/>
    <w:rsid w:val="00FA0B80"/>
    <w:rsid w:val="00FA0BE0"/>
    <w:rsid w:val="00FA0CC1"/>
    <w:rsid w:val="00FA0D43"/>
    <w:rsid w:val="00FA0D71"/>
    <w:rsid w:val="00FA0ECD"/>
    <w:rsid w:val="00FA0F44"/>
    <w:rsid w:val="00FA0F5B"/>
    <w:rsid w:val="00FA1080"/>
    <w:rsid w:val="00FA109B"/>
    <w:rsid w:val="00FA11FF"/>
    <w:rsid w:val="00FA1441"/>
    <w:rsid w:val="00FA14B8"/>
    <w:rsid w:val="00FA1539"/>
    <w:rsid w:val="00FA15E0"/>
    <w:rsid w:val="00FA1734"/>
    <w:rsid w:val="00FA1776"/>
    <w:rsid w:val="00FA17A4"/>
    <w:rsid w:val="00FA17F5"/>
    <w:rsid w:val="00FA180B"/>
    <w:rsid w:val="00FA185B"/>
    <w:rsid w:val="00FA18CA"/>
    <w:rsid w:val="00FA1A7D"/>
    <w:rsid w:val="00FA1A8E"/>
    <w:rsid w:val="00FA1AE6"/>
    <w:rsid w:val="00FA1B88"/>
    <w:rsid w:val="00FA1CEC"/>
    <w:rsid w:val="00FA1D39"/>
    <w:rsid w:val="00FA1D7A"/>
    <w:rsid w:val="00FA2064"/>
    <w:rsid w:val="00FA208E"/>
    <w:rsid w:val="00FA21A6"/>
    <w:rsid w:val="00FA224D"/>
    <w:rsid w:val="00FA24F2"/>
    <w:rsid w:val="00FA29D7"/>
    <w:rsid w:val="00FA2FC6"/>
    <w:rsid w:val="00FA2FF5"/>
    <w:rsid w:val="00FA3044"/>
    <w:rsid w:val="00FA30DC"/>
    <w:rsid w:val="00FA30EE"/>
    <w:rsid w:val="00FA3145"/>
    <w:rsid w:val="00FA32ED"/>
    <w:rsid w:val="00FA34C4"/>
    <w:rsid w:val="00FA34C6"/>
    <w:rsid w:val="00FA352A"/>
    <w:rsid w:val="00FA354B"/>
    <w:rsid w:val="00FA367C"/>
    <w:rsid w:val="00FA36D9"/>
    <w:rsid w:val="00FA3709"/>
    <w:rsid w:val="00FA38D0"/>
    <w:rsid w:val="00FA398E"/>
    <w:rsid w:val="00FA39B3"/>
    <w:rsid w:val="00FA3AB1"/>
    <w:rsid w:val="00FA3D5A"/>
    <w:rsid w:val="00FA3DEC"/>
    <w:rsid w:val="00FA3F05"/>
    <w:rsid w:val="00FA3F9E"/>
    <w:rsid w:val="00FA409E"/>
    <w:rsid w:val="00FA410A"/>
    <w:rsid w:val="00FA41D7"/>
    <w:rsid w:val="00FA4217"/>
    <w:rsid w:val="00FA4244"/>
    <w:rsid w:val="00FA42B1"/>
    <w:rsid w:val="00FA434A"/>
    <w:rsid w:val="00FA44E2"/>
    <w:rsid w:val="00FA44FB"/>
    <w:rsid w:val="00FA4628"/>
    <w:rsid w:val="00FA4646"/>
    <w:rsid w:val="00FA4830"/>
    <w:rsid w:val="00FA4861"/>
    <w:rsid w:val="00FA4897"/>
    <w:rsid w:val="00FA4CB8"/>
    <w:rsid w:val="00FA4CE4"/>
    <w:rsid w:val="00FA509A"/>
    <w:rsid w:val="00FA55F2"/>
    <w:rsid w:val="00FA576C"/>
    <w:rsid w:val="00FA5784"/>
    <w:rsid w:val="00FA57A0"/>
    <w:rsid w:val="00FA59AA"/>
    <w:rsid w:val="00FA5A93"/>
    <w:rsid w:val="00FA5C24"/>
    <w:rsid w:val="00FA5CE9"/>
    <w:rsid w:val="00FA5D0E"/>
    <w:rsid w:val="00FA6027"/>
    <w:rsid w:val="00FA603A"/>
    <w:rsid w:val="00FA6050"/>
    <w:rsid w:val="00FA607A"/>
    <w:rsid w:val="00FA6124"/>
    <w:rsid w:val="00FA64AC"/>
    <w:rsid w:val="00FA658A"/>
    <w:rsid w:val="00FA66F3"/>
    <w:rsid w:val="00FA6895"/>
    <w:rsid w:val="00FA6962"/>
    <w:rsid w:val="00FA6AEF"/>
    <w:rsid w:val="00FA6B8F"/>
    <w:rsid w:val="00FA6C4F"/>
    <w:rsid w:val="00FA704E"/>
    <w:rsid w:val="00FA767B"/>
    <w:rsid w:val="00FA7857"/>
    <w:rsid w:val="00FA7A11"/>
    <w:rsid w:val="00FA7A67"/>
    <w:rsid w:val="00FA7B27"/>
    <w:rsid w:val="00FA7B41"/>
    <w:rsid w:val="00FA7B8E"/>
    <w:rsid w:val="00FA7D54"/>
    <w:rsid w:val="00FA7D92"/>
    <w:rsid w:val="00FA7E0A"/>
    <w:rsid w:val="00FA7E3A"/>
    <w:rsid w:val="00FA7F55"/>
    <w:rsid w:val="00FA7F90"/>
    <w:rsid w:val="00FA80A2"/>
    <w:rsid w:val="00FAB62F"/>
    <w:rsid w:val="00FB011B"/>
    <w:rsid w:val="00FB0124"/>
    <w:rsid w:val="00FB015C"/>
    <w:rsid w:val="00FB0166"/>
    <w:rsid w:val="00FB0515"/>
    <w:rsid w:val="00FB0556"/>
    <w:rsid w:val="00FB05D2"/>
    <w:rsid w:val="00FB07E5"/>
    <w:rsid w:val="00FB0869"/>
    <w:rsid w:val="00FB0946"/>
    <w:rsid w:val="00FB0980"/>
    <w:rsid w:val="00FB09FF"/>
    <w:rsid w:val="00FB0A44"/>
    <w:rsid w:val="00FB0B4B"/>
    <w:rsid w:val="00FB0D79"/>
    <w:rsid w:val="00FB0E24"/>
    <w:rsid w:val="00FB0F5C"/>
    <w:rsid w:val="00FB0F65"/>
    <w:rsid w:val="00FB10E5"/>
    <w:rsid w:val="00FB11C3"/>
    <w:rsid w:val="00FB13E2"/>
    <w:rsid w:val="00FB13E7"/>
    <w:rsid w:val="00FB1436"/>
    <w:rsid w:val="00FB1532"/>
    <w:rsid w:val="00FB1616"/>
    <w:rsid w:val="00FB1891"/>
    <w:rsid w:val="00FB19A1"/>
    <w:rsid w:val="00FB19B2"/>
    <w:rsid w:val="00FB1A76"/>
    <w:rsid w:val="00FB1B91"/>
    <w:rsid w:val="00FB1C23"/>
    <w:rsid w:val="00FB1DB6"/>
    <w:rsid w:val="00FB1E42"/>
    <w:rsid w:val="00FB209E"/>
    <w:rsid w:val="00FB214D"/>
    <w:rsid w:val="00FB2197"/>
    <w:rsid w:val="00FB21D0"/>
    <w:rsid w:val="00FB221A"/>
    <w:rsid w:val="00FB227D"/>
    <w:rsid w:val="00FB22CD"/>
    <w:rsid w:val="00FB257F"/>
    <w:rsid w:val="00FB25AF"/>
    <w:rsid w:val="00FB268F"/>
    <w:rsid w:val="00FB26A0"/>
    <w:rsid w:val="00FB2794"/>
    <w:rsid w:val="00FB27BA"/>
    <w:rsid w:val="00FB2854"/>
    <w:rsid w:val="00FB2A72"/>
    <w:rsid w:val="00FB2B1A"/>
    <w:rsid w:val="00FB2C75"/>
    <w:rsid w:val="00FB2CF6"/>
    <w:rsid w:val="00FB2CF7"/>
    <w:rsid w:val="00FB2F1A"/>
    <w:rsid w:val="00FB31EF"/>
    <w:rsid w:val="00FB3825"/>
    <w:rsid w:val="00FB39AB"/>
    <w:rsid w:val="00FB3A9E"/>
    <w:rsid w:val="00FB3B15"/>
    <w:rsid w:val="00FB3C0F"/>
    <w:rsid w:val="00FB3DF7"/>
    <w:rsid w:val="00FB3F2D"/>
    <w:rsid w:val="00FB3F69"/>
    <w:rsid w:val="00FB4242"/>
    <w:rsid w:val="00FB4289"/>
    <w:rsid w:val="00FB42AA"/>
    <w:rsid w:val="00FB441C"/>
    <w:rsid w:val="00FB4477"/>
    <w:rsid w:val="00FB44AC"/>
    <w:rsid w:val="00FB4B1C"/>
    <w:rsid w:val="00FB4D1E"/>
    <w:rsid w:val="00FB4E3A"/>
    <w:rsid w:val="00FB51FC"/>
    <w:rsid w:val="00FB531F"/>
    <w:rsid w:val="00FB5374"/>
    <w:rsid w:val="00FB553D"/>
    <w:rsid w:val="00FB59FA"/>
    <w:rsid w:val="00FB5A02"/>
    <w:rsid w:val="00FB5B13"/>
    <w:rsid w:val="00FB5CB3"/>
    <w:rsid w:val="00FB5D72"/>
    <w:rsid w:val="00FB5F13"/>
    <w:rsid w:val="00FB5F4A"/>
    <w:rsid w:val="00FB5F4C"/>
    <w:rsid w:val="00FB656D"/>
    <w:rsid w:val="00FB6643"/>
    <w:rsid w:val="00FB67B6"/>
    <w:rsid w:val="00FB69A0"/>
    <w:rsid w:val="00FB6A57"/>
    <w:rsid w:val="00FB6A80"/>
    <w:rsid w:val="00FB6AA9"/>
    <w:rsid w:val="00FB6B48"/>
    <w:rsid w:val="00FB6BF7"/>
    <w:rsid w:val="00FB6C0D"/>
    <w:rsid w:val="00FB6E4F"/>
    <w:rsid w:val="00FB7002"/>
    <w:rsid w:val="00FB7263"/>
    <w:rsid w:val="00FB743F"/>
    <w:rsid w:val="00FB75E7"/>
    <w:rsid w:val="00FB7731"/>
    <w:rsid w:val="00FB773C"/>
    <w:rsid w:val="00FB7783"/>
    <w:rsid w:val="00FB77EF"/>
    <w:rsid w:val="00FB7AA9"/>
    <w:rsid w:val="00FB7CE0"/>
    <w:rsid w:val="00FB7DFE"/>
    <w:rsid w:val="00FB7E38"/>
    <w:rsid w:val="00FB7F84"/>
    <w:rsid w:val="00FC00D8"/>
    <w:rsid w:val="00FC019F"/>
    <w:rsid w:val="00FC02DB"/>
    <w:rsid w:val="00FC05A1"/>
    <w:rsid w:val="00FC0686"/>
    <w:rsid w:val="00FC07BB"/>
    <w:rsid w:val="00FC093E"/>
    <w:rsid w:val="00FC0A47"/>
    <w:rsid w:val="00FC0CFF"/>
    <w:rsid w:val="00FC0D90"/>
    <w:rsid w:val="00FC10CE"/>
    <w:rsid w:val="00FC1138"/>
    <w:rsid w:val="00FC1142"/>
    <w:rsid w:val="00FC11B8"/>
    <w:rsid w:val="00FC13B1"/>
    <w:rsid w:val="00FC169F"/>
    <w:rsid w:val="00FC1751"/>
    <w:rsid w:val="00FC19A0"/>
    <w:rsid w:val="00FC1B74"/>
    <w:rsid w:val="00FC1CA9"/>
    <w:rsid w:val="00FC1D6F"/>
    <w:rsid w:val="00FC1E34"/>
    <w:rsid w:val="00FC1FA1"/>
    <w:rsid w:val="00FC20B1"/>
    <w:rsid w:val="00FC2149"/>
    <w:rsid w:val="00FC2157"/>
    <w:rsid w:val="00FC2190"/>
    <w:rsid w:val="00FC21A1"/>
    <w:rsid w:val="00FC22E4"/>
    <w:rsid w:val="00FC25F0"/>
    <w:rsid w:val="00FC25FD"/>
    <w:rsid w:val="00FC2743"/>
    <w:rsid w:val="00FC2AFE"/>
    <w:rsid w:val="00FC2B17"/>
    <w:rsid w:val="00FC2EA9"/>
    <w:rsid w:val="00FC2FB4"/>
    <w:rsid w:val="00FC2FB6"/>
    <w:rsid w:val="00FC30FE"/>
    <w:rsid w:val="00FC335D"/>
    <w:rsid w:val="00FC3396"/>
    <w:rsid w:val="00FC3470"/>
    <w:rsid w:val="00FC3487"/>
    <w:rsid w:val="00FC366E"/>
    <w:rsid w:val="00FC390E"/>
    <w:rsid w:val="00FC3927"/>
    <w:rsid w:val="00FC39C0"/>
    <w:rsid w:val="00FC3C46"/>
    <w:rsid w:val="00FC3D7F"/>
    <w:rsid w:val="00FC3E3E"/>
    <w:rsid w:val="00FC3ECD"/>
    <w:rsid w:val="00FC3ED1"/>
    <w:rsid w:val="00FC3F31"/>
    <w:rsid w:val="00FC406F"/>
    <w:rsid w:val="00FC40F8"/>
    <w:rsid w:val="00FC42D1"/>
    <w:rsid w:val="00FC43D9"/>
    <w:rsid w:val="00FC43EF"/>
    <w:rsid w:val="00FC441D"/>
    <w:rsid w:val="00FC4428"/>
    <w:rsid w:val="00FC4593"/>
    <w:rsid w:val="00FC47E4"/>
    <w:rsid w:val="00FC49CB"/>
    <w:rsid w:val="00FC49D3"/>
    <w:rsid w:val="00FC4AC8"/>
    <w:rsid w:val="00FC4BA6"/>
    <w:rsid w:val="00FC4DA2"/>
    <w:rsid w:val="00FC4DC4"/>
    <w:rsid w:val="00FC4E7A"/>
    <w:rsid w:val="00FC4EB3"/>
    <w:rsid w:val="00FC4F30"/>
    <w:rsid w:val="00FC52EA"/>
    <w:rsid w:val="00FC5304"/>
    <w:rsid w:val="00FC5392"/>
    <w:rsid w:val="00FC54A7"/>
    <w:rsid w:val="00FC561A"/>
    <w:rsid w:val="00FC5849"/>
    <w:rsid w:val="00FC58B1"/>
    <w:rsid w:val="00FC594C"/>
    <w:rsid w:val="00FC599A"/>
    <w:rsid w:val="00FC5B79"/>
    <w:rsid w:val="00FC5BBE"/>
    <w:rsid w:val="00FC5BC7"/>
    <w:rsid w:val="00FC5DAC"/>
    <w:rsid w:val="00FC5E30"/>
    <w:rsid w:val="00FC5E9D"/>
    <w:rsid w:val="00FC605A"/>
    <w:rsid w:val="00FC61FC"/>
    <w:rsid w:val="00FC62E2"/>
    <w:rsid w:val="00FC6371"/>
    <w:rsid w:val="00FC63CA"/>
    <w:rsid w:val="00FC63D0"/>
    <w:rsid w:val="00FC6462"/>
    <w:rsid w:val="00FC656A"/>
    <w:rsid w:val="00FC6607"/>
    <w:rsid w:val="00FC6894"/>
    <w:rsid w:val="00FC69D0"/>
    <w:rsid w:val="00FC6A18"/>
    <w:rsid w:val="00FC6AD4"/>
    <w:rsid w:val="00FC6C24"/>
    <w:rsid w:val="00FC6DD7"/>
    <w:rsid w:val="00FC6F27"/>
    <w:rsid w:val="00FC7089"/>
    <w:rsid w:val="00FC70DC"/>
    <w:rsid w:val="00FC7532"/>
    <w:rsid w:val="00FC777C"/>
    <w:rsid w:val="00FC7A1D"/>
    <w:rsid w:val="00FC7CE5"/>
    <w:rsid w:val="00FC7CEE"/>
    <w:rsid w:val="00FC7E43"/>
    <w:rsid w:val="00FC7E5F"/>
    <w:rsid w:val="00FC7EFE"/>
    <w:rsid w:val="00FD004B"/>
    <w:rsid w:val="00FD0123"/>
    <w:rsid w:val="00FD03D4"/>
    <w:rsid w:val="00FD03D7"/>
    <w:rsid w:val="00FD03DD"/>
    <w:rsid w:val="00FD048C"/>
    <w:rsid w:val="00FD0637"/>
    <w:rsid w:val="00FD0969"/>
    <w:rsid w:val="00FD09FD"/>
    <w:rsid w:val="00FD0B3E"/>
    <w:rsid w:val="00FD0B4E"/>
    <w:rsid w:val="00FD0B98"/>
    <w:rsid w:val="00FD0BC3"/>
    <w:rsid w:val="00FD0C02"/>
    <w:rsid w:val="00FD0CBF"/>
    <w:rsid w:val="00FD0EC5"/>
    <w:rsid w:val="00FD0F5F"/>
    <w:rsid w:val="00FD0FD7"/>
    <w:rsid w:val="00FD0FD9"/>
    <w:rsid w:val="00FD11DB"/>
    <w:rsid w:val="00FD1267"/>
    <w:rsid w:val="00FD130F"/>
    <w:rsid w:val="00FD1334"/>
    <w:rsid w:val="00FD1376"/>
    <w:rsid w:val="00FD1479"/>
    <w:rsid w:val="00FD154F"/>
    <w:rsid w:val="00FD15B6"/>
    <w:rsid w:val="00FD179F"/>
    <w:rsid w:val="00FD17CE"/>
    <w:rsid w:val="00FD18A7"/>
    <w:rsid w:val="00FD1901"/>
    <w:rsid w:val="00FD1A61"/>
    <w:rsid w:val="00FD1A95"/>
    <w:rsid w:val="00FD1B15"/>
    <w:rsid w:val="00FD1C06"/>
    <w:rsid w:val="00FD1DC9"/>
    <w:rsid w:val="00FD1EE4"/>
    <w:rsid w:val="00FD1F01"/>
    <w:rsid w:val="00FD1F30"/>
    <w:rsid w:val="00FD206A"/>
    <w:rsid w:val="00FD2081"/>
    <w:rsid w:val="00FD2090"/>
    <w:rsid w:val="00FD23A8"/>
    <w:rsid w:val="00FD23F2"/>
    <w:rsid w:val="00FD241A"/>
    <w:rsid w:val="00FD254D"/>
    <w:rsid w:val="00FD25DB"/>
    <w:rsid w:val="00FD26DF"/>
    <w:rsid w:val="00FD274A"/>
    <w:rsid w:val="00FD27E7"/>
    <w:rsid w:val="00FD28F4"/>
    <w:rsid w:val="00FD2964"/>
    <w:rsid w:val="00FD2A03"/>
    <w:rsid w:val="00FD2E09"/>
    <w:rsid w:val="00FD2E23"/>
    <w:rsid w:val="00FD2E80"/>
    <w:rsid w:val="00FD3129"/>
    <w:rsid w:val="00FD3197"/>
    <w:rsid w:val="00FD32E9"/>
    <w:rsid w:val="00FD35BB"/>
    <w:rsid w:val="00FD3604"/>
    <w:rsid w:val="00FD3850"/>
    <w:rsid w:val="00FD3892"/>
    <w:rsid w:val="00FD3A7A"/>
    <w:rsid w:val="00FD3A9F"/>
    <w:rsid w:val="00FD3ABF"/>
    <w:rsid w:val="00FD3B9E"/>
    <w:rsid w:val="00FD3E84"/>
    <w:rsid w:val="00FD3E98"/>
    <w:rsid w:val="00FD3EA6"/>
    <w:rsid w:val="00FD4083"/>
    <w:rsid w:val="00FD41A6"/>
    <w:rsid w:val="00FD42C2"/>
    <w:rsid w:val="00FD42D2"/>
    <w:rsid w:val="00FD4389"/>
    <w:rsid w:val="00FD43D1"/>
    <w:rsid w:val="00FD4445"/>
    <w:rsid w:val="00FD46C4"/>
    <w:rsid w:val="00FD4725"/>
    <w:rsid w:val="00FD4920"/>
    <w:rsid w:val="00FD4AAF"/>
    <w:rsid w:val="00FD4B26"/>
    <w:rsid w:val="00FD4B4C"/>
    <w:rsid w:val="00FD4E03"/>
    <w:rsid w:val="00FD4E0B"/>
    <w:rsid w:val="00FD4E39"/>
    <w:rsid w:val="00FD4FC8"/>
    <w:rsid w:val="00FD4FCF"/>
    <w:rsid w:val="00FD500E"/>
    <w:rsid w:val="00FD5118"/>
    <w:rsid w:val="00FD519E"/>
    <w:rsid w:val="00FD51E6"/>
    <w:rsid w:val="00FD52C9"/>
    <w:rsid w:val="00FD5319"/>
    <w:rsid w:val="00FD5356"/>
    <w:rsid w:val="00FD547C"/>
    <w:rsid w:val="00FD54A4"/>
    <w:rsid w:val="00FD55FB"/>
    <w:rsid w:val="00FD5626"/>
    <w:rsid w:val="00FD56A7"/>
    <w:rsid w:val="00FD56C2"/>
    <w:rsid w:val="00FD5715"/>
    <w:rsid w:val="00FD578A"/>
    <w:rsid w:val="00FD590E"/>
    <w:rsid w:val="00FD5987"/>
    <w:rsid w:val="00FD5A0A"/>
    <w:rsid w:val="00FD5A68"/>
    <w:rsid w:val="00FD5ACA"/>
    <w:rsid w:val="00FD5D42"/>
    <w:rsid w:val="00FD5DDA"/>
    <w:rsid w:val="00FD5E5C"/>
    <w:rsid w:val="00FD5F1D"/>
    <w:rsid w:val="00FD5FD5"/>
    <w:rsid w:val="00FD61E1"/>
    <w:rsid w:val="00FD6239"/>
    <w:rsid w:val="00FD628D"/>
    <w:rsid w:val="00FD6323"/>
    <w:rsid w:val="00FD6378"/>
    <w:rsid w:val="00FD6417"/>
    <w:rsid w:val="00FD6568"/>
    <w:rsid w:val="00FD69F4"/>
    <w:rsid w:val="00FD6C4A"/>
    <w:rsid w:val="00FD6CD8"/>
    <w:rsid w:val="00FD6E28"/>
    <w:rsid w:val="00FD6E4D"/>
    <w:rsid w:val="00FD6EAD"/>
    <w:rsid w:val="00FD721E"/>
    <w:rsid w:val="00FD7356"/>
    <w:rsid w:val="00FD73BD"/>
    <w:rsid w:val="00FD73CB"/>
    <w:rsid w:val="00FD73DA"/>
    <w:rsid w:val="00FD7494"/>
    <w:rsid w:val="00FD75EC"/>
    <w:rsid w:val="00FD7745"/>
    <w:rsid w:val="00FD77C0"/>
    <w:rsid w:val="00FD78DF"/>
    <w:rsid w:val="00FD7A85"/>
    <w:rsid w:val="00FD7C12"/>
    <w:rsid w:val="00FD7CEB"/>
    <w:rsid w:val="00FD7E35"/>
    <w:rsid w:val="00FD7F9A"/>
    <w:rsid w:val="00FE0062"/>
    <w:rsid w:val="00FE048E"/>
    <w:rsid w:val="00FE04AC"/>
    <w:rsid w:val="00FE05C4"/>
    <w:rsid w:val="00FE05FD"/>
    <w:rsid w:val="00FE07AE"/>
    <w:rsid w:val="00FE07DE"/>
    <w:rsid w:val="00FE07E3"/>
    <w:rsid w:val="00FE0837"/>
    <w:rsid w:val="00FE08F0"/>
    <w:rsid w:val="00FE0915"/>
    <w:rsid w:val="00FE094B"/>
    <w:rsid w:val="00FE0975"/>
    <w:rsid w:val="00FE097A"/>
    <w:rsid w:val="00FE0ADC"/>
    <w:rsid w:val="00FE0C55"/>
    <w:rsid w:val="00FE0CFE"/>
    <w:rsid w:val="00FE0DE5"/>
    <w:rsid w:val="00FE11F5"/>
    <w:rsid w:val="00FE12FC"/>
    <w:rsid w:val="00FE146F"/>
    <w:rsid w:val="00FE1525"/>
    <w:rsid w:val="00FE173E"/>
    <w:rsid w:val="00FE17FB"/>
    <w:rsid w:val="00FE1869"/>
    <w:rsid w:val="00FE1926"/>
    <w:rsid w:val="00FE1B1C"/>
    <w:rsid w:val="00FE1C6F"/>
    <w:rsid w:val="00FE1D0C"/>
    <w:rsid w:val="00FE1D53"/>
    <w:rsid w:val="00FE1DD5"/>
    <w:rsid w:val="00FE1E0E"/>
    <w:rsid w:val="00FE1E22"/>
    <w:rsid w:val="00FE1E5E"/>
    <w:rsid w:val="00FE1E61"/>
    <w:rsid w:val="00FE1E74"/>
    <w:rsid w:val="00FE1FE3"/>
    <w:rsid w:val="00FE22A1"/>
    <w:rsid w:val="00FE22E5"/>
    <w:rsid w:val="00FE23D6"/>
    <w:rsid w:val="00FE23E2"/>
    <w:rsid w:val="00FE2411"/>
    <w:rsid w:val="00FE2507"/>
    <w:rsid w:val="00FE25E0"/>
    <w:rsid w:val="00FE2897"/>
    <w:rsid w:val="00FE2A2B"/>
    <w:rsid w:val="00FE2A42"/>
    <w:rsid w:val="00FE2AE1"/>
    <w:rsid w:val="00FE2B32"/>
    <w:rsid w:val="00FE2B58"/>
    <w:rsid w:val="00FE2B6F"/>
    <w:rsid w:val="00FE2C3A"/>
    <w:rsid w:val="00FE2C50"/>
    <w:rsid w:val="00FE2E70"/>
    <w:rsid w:val="00FE327D"/>
    <w:rsid w:val="00FE3534"/>
    <w:rsid w:val="00FE3835"/>
    <w:rsid w:val="00FE3927"/>
    <w:rsid w:val="00FE3C13"/>
    <w:rsid w:val="00FE3C3C"/>
    <w:rsid w:val="00FE3CBE"/>
    <w:rsid w:val="00FE3DC5"/>
    <w:rsid w:val="00FE401F"/>
    <w:rsid w:val="00FE40AE"/>
    <w:rsid w:val="00FE4115"/>
    <w:rsid w:val="00FE4240"/>
    <w:rsid w:val="00FE4285"/>
    <w:rsid w:val="00FE447C"/>
    <w:rsid w:val="00FE457D"/>
    <w:rsid w:val="00FE460B"/>
    <w:rsid w:val="00FE46EA"/>
    <w:rsid w:val="00FE4759"/>
    <w:rsid w:val="00FE480D"/>
    <w:rsid w:val="00FE4922"/>
    <w:rsid w:val="00FE49E7"/>
    <w:rsid w:val="00FE4A41"/>
    <w:rsid w:val="00FE4A71"/>
    <w:rsid w:val="00FE4E1A"/>
    <w:rsid w:val="00FE4ED4"/>
    <w:rsid w:val="00FE4FA5"/>
    <w:rsid w:val="00FE505A"/>
    <w:rsid w:val="00FE517E"/>
    <w:rsid w:val="00FE5361"/>
    <w:rsid w:val="00FE5536"/>
    <w:rsid w:val="00FE55EE"/>
    <w:rsid w:val="00FE560B"/>
    <w:rsid w:val="00FE5649"/>
    <w:rsid w:val="00FE580A"/>
    <w:rsid w:val="00FE5876"/>
    <w:rsid w:val="00FE5A54"/>
    <w:rsid w:val="00FE5AEF"/>
    <w:rsid w:val="00FE5B8F"/>
    <w:rsid w:val="00FE5DA9"/>
    <w:rsid w:val="00FE5EC6"/>
    <w:rsid w:val="00FE60E7"/>
    <w:rsid w:val="00FE6218"/>
    <w:rsid w:val="00FE624B"/>
    <w:rsid w:val="00FE6444"/>
    <w:rsid w:val="00FE649B"/>
    <w:rsid w:val="00FE64D6"/>
    <w:rsid w:val="00FE6518"/>
    <w:rsid w:val="00FE6537"/>
    <w:rsid w:val="00FE6546"/>
    <w:rsid w:val="00FE65F6"/>
    <w:rsid w:val="00FE6628"/>
    <w:rsid w:val="00FE6632"/>
    <w:rsid w:val="00FE671D"/>
    <w:rsid w:val="00FE6740"/>
    <w:rsid w:val="00FE6968"/>
    <w:rsid w:val="00FE698C"/>
    <w:rsid w:val="00FE6E68"/>
    <w:rsid w:val="00FE6F94"/>
    <w:rsid w:val="00FE7053"/>
    <w:rsid w:val="00FE715D"/>
    <w:rsid w:val="00FE722B"/>
    <w:rsid w:val="00FE7234"/>
    <w:rsid w:val="00FE726F"/>
    <w:rsid w:val="00FE7B0C"/>
    <w:rsid w:val="00FE7B0D"/>
    <w:rsid w:val="00FE7B1E"/>
    <w:rsid w:val="00FE7BF5"/>
    <w:rsid w:val="00FE7C70"/>
    <w:rsid w:val="00FE7E1B"/>
    <w:rsid w:val="00FE7E80"/>
    <w:rsid w:val="00FE7F69"/>
    <w:rsid w:val="00FF0462"/>
    <w:rsid w:val="00FF05BE"/>
    <w:rsid w:val="00FF0637"/>
    <w:rsid w:val="00FF07AD"/>
    <w:rsid w:val="00FF0BFB"/>
    <w:rsid w:val="00FF0E47"/>
    <w:rsid w:val="00FF0E55"/>
    <w:rsid w:val="00FF0F29"/>
    <w:rsid w:val="00FF0F7E"/>
    <w:rsid w:val="00FF12FA"/>
    <w:rsid w:val="00FF13D5"/>
    <w:rsid w:val="00FF13D7"/>
    <w:rsid w:val="00FF13D9"/>
    <w:rsid w:val="00FF16EB"/>
    <w:rsid w:val="00FF18B1"/>
    <w:rsid w:val="00FF1952"/>
    <w:rsid w:val="00FF19D3"/>
    <w:rsid w:val="00FF1BB9"/>
    <w:rsid w:val="00FF1E4B"/>
    <w:rsid w:val="00FF2001"/>
    <w:rsid w:val="00FF20B4"/>
    <w:rsid w:val="00FF20EE"/>
    <w:rsid w:val="00FF222B"/>
    <w:rsid w:val="00FF22D7"/>
    <w:rsid w:val="00FF2475"/>
    <w:rsid w:val="00FF249B"/>
    <w:rsid w:val="00FF2555"/>
    <w:rsid w:val="00FF25E2"/>
    <w:rsid w:val="00FF261A"/>
    <w:rsid w:val="00FF2664"/>
    <w:rsid w:val="00FF26EE"/>
    <w:rsid w:val="00FF28A3"/>
    <w:rsid w:val="00FF28C1"/>
    <w:rsid w:val="00FF29EF"/>
    <w:rsid w:val="00FF2C08"/>
    <w:rsid w:val="00FF2C48"/>
    <w:rsid w:val="00FF2C7F"/>
    <w:rsid w:val="00FF2D2F"/>
    <w:rsid w:val="00FF2E0A"/>
    <w:rsid w:val="00FF2FA8"/>
    <w:rsid w:val="00FF306C"/>
    <w:rsid w:val="00FF3170"/>
    <w:rsid w:val="00FF3271"/>
    <w:rsid w:val="00FF32D9"/>
    <w:rsid w:val="00FF346F"/>
    <w:rsid w:val="00FF34D3"/>
    <w:rsid w:val="00FF368B"/>
    <w:rsid w:val="00FF3706"/>
    <w:rsid w:val="00FF373D"/>
    <w:rsid w:val="00FF37F7"/>
    <w:rsid w:val="00FF3802"/>
    <w:rsid w:val="00FF3AC7"/>
    <w:rsid w:val="00FF3C03"/>
    <w:rsid w:val="00FF3C79"/>
    <w:rsid w:val="00FF3C9A"/>
    <w:rsid w:val="00FF3CED"/>
    <w:rsid w:val="00FF3CFB"/>
    <w:rsid w:val="00FF3E32"/>
    <w:rsid w:val="00FF3EA1"/>
    <w:rsid w:val="00FF409C"/>
    <w:rsid w:val="00FF4137"/>
    <w:rsid w:val="00FF425A"/>
    <w:rsid w:val="00FF42A8"/>
    <w:rsid w:val="00FF42F8"/>
    <w:rsid w:val="00FF4538"/>
    <w:rsid w:val="00FF45FF"/>
    <w:rsid w:val="00FF4608"/>
    <w:rsid w:val="00FF4613"/>
    <w:rsid w:val="00FF4834"/>
    <w:rsid w:val="00FF492E"/>
    <w:rsid w:val="00FF49C4"/>
    <w:rsid w:val="00FF4A2A"/>
    <w:rsid w:val="00FF4A7D"/>
    <w:rsid w:val="00FF4A81"/>
    <w:rsid w:val="00FF4ABF"/>
    <w:rsid w:val="00FF525D"/>
    <w:rsid w:val="00FF5283"/>
    <w:rsid w:val="00FF55B7"/>
    <w:rsid w:val="00FF5740"/>
    <w:rsid w:val="00FF57C7"/>
    <w:rsid w:val="00FF58FA"/>
    <w:rsid w:val="00FF5AF3"/>
    <w:rsid w:val="00FF5BAC"/>
    <w:rsid w:val="00FF5C96"/>
    <w:rsid w:val="00FF5E68"/>
    <w:rsid w:val="00FF5F4E"/>
    <w:rsid w:val="00FF6085"/>
    <w:rsid w:val="00FF60F0"/>
    <w:rsid w:val="00FF614A"/>
    <w:rsid w:val="00FF6200"/>
    <w:rsid w:val="00FF645F"/>
    <w:rsid w:val="00FF64BA"/>
    <w:rsid w:val="00FF6514"/>
    <w:rsid w:val="00FF6917"/>
    <w:rsid w:val="00FF6A30"/>
    <w:rsid w:val="00FF6C4F"/>
    <w:rsid w:val="00FF6C60"/>
    <w:rsid w:val="00FF6E65"/>
    <w:rsid w:val="00FF6EFF"/>
    <w:rsid w:val="00FF70A6"/>
    <w:rsid w:val="00FF71A1"/>
    <w:rsid w:val="00FF72BB"/>
    <w:rsid w:val="00FF72DD"/>
    <w:rsid w:val="00FF72F6"/>
    <w:rsid w:val="00FF751B"/>
    <w:rsid w:val="00FF753B"/>
    <w:rsid w:val="00FF759F"/>
    <w:rsid w:val="00FF75F8"/>
    <w:rsid w:val="00FF7749"/>
    <w:rsid w:val="00FF77BA"/>
    <w:rsid w:val="00FF7D77"/>
    <w:rsid w:val="00FF7D7C"/>
    <w:rsid w:val="00FF7E72"/>
    <w:rsid w:val="0100ED22"/>
    <w:rsid w:val="0104A728"/>
    <w:rsid w:val="010B4F04"/>
    <w:rsid w:val="010DFA8F"/>
    <w:rsid w:val="011232EF"/>
    <w:rsid w:val="0120ABBD"/>
    <w:rsid w:val="0120E204"/>
    <w:rsid w:val="0120FB3B"/>
    <w:rsid w:val="01222678"/>
    <w:rsid w:val="01286716"/>
    <w:rsid w:val="012F6919"/>
    <w:rsid w:val="0131B834"/>
    <w:rsid w:val="013843F9"/>
    <w:rsid w:val="013AABF8"/>
    <w:rsid w:val="0145AF9B"/>
    <w:rsid w:val="0145DA98"/>
    <w:rsid w:val="014B10E2"/>
    <w:rsid w:val="01608ECE"/>
    <w:rsid w:val="0160B730"/>
    <w:rsid w:val="016EAABA"/>
    <w:rsid w:val="01713546"/>
    <w:rsid w:val="017A9C37"/>
    <w:rsid w:val="0186DD3A"/>
    <w:rsid w:val="018FF04E"/>
    <w:rsid w:val="0197D374"/>
    <w:rsid w:val="01A6BAAA"/>
    <w:rsid w:val="01B50A8B"/>
    <w:rsid w:val="01B6625E"/>
    <w:rsid w:val="01BC796D"/>
    <w:rsid w:val="01C3007E"/>
    <w:rsid w:val="01CD3CF2"/>
    <w:rsid w:val="01D1FA85"/>
    <w:rsid w:val="01DB615A"/>
    <w:rsid w:val="01DC1B97"/>
    <w:rsid w:val="01E438AA"/>
    <w:rsid w:val="01ED2DDE"/>
    <w:rsid w:val="01F7B09A"/>
    <w:rsid w:val="01FDA416"/>
    <w:rsid w:val="02072FE4"/>
    <w:rsid w:val="02209C17"/>
    <w:rsid w:val="0223CB86"/>
    <w:rsid w:val="02328C57"/>
    <w:rsid w:val="02336FC5"/>
    <w:rsid w:val="02439B2D"/>
    <w:rsid w:val="0248639C"/>
    <w:rsid w:val="024D2F94"/>
    <w:rsid w:val="02524F1C"/>
    <w:rsid w:val="0253D81B"/>
    <w:rsid w:val="02553F9E"/>
    <w:rsid w:val="02591315"/>
    <w:rsid w:val="02601149"/>
    <w:rsid w:val="02637B3E"/>
    <w:rsid w:val="0263B15D"/>
    <w:rsid w:val="026E3600"/>
    <w:rsid w:val="02752B26"/>
    <w:rsid w:val="028170C5"/>
    <w:rsid w:val="02830E3E"/>
    <w:rsid w:val="028CD2FC"/>
    <w:rsid w:val="0290BF0B"/>
    <w:rsid w:val="0292393A"/>
    <w:rsid w:val="02957377"/>
    <w:rsid w:val="02AA5160"/>
    <w:rsid w:val="02AACFBD"/>
    <w:rsid w:val="02ACC94C"/>
    <w:rsid w:val="02B6626D"/>
    <w:rsid w:val="02B990BC"/>
    <w:rsid w:val="02BC2496"/>
    <w:rsid w:val="02BDE7FC"/>
    <w:rsid w:val="02D8DE5F"/>
    <w:rsid w:val="02DA5B1E"/>
    <w:rsid w:val="02DFA49C"/>
    <w:rsid w:val="02F0665B"/>
    <w:rsid w:val="02F5DDD4"/>
    <w:rsid w:val="02F98E88"/>
    <w:rsid w:val="02FDC468"/>
    <w:rsid w:val="030234DD"/>
    <w:rsid w:val="03054AAD"/>
    <w:rsid w:val="0305F91C"/>
    <w:rsid w:val="03083FCC"/>
    <w:rsid w:val="030BF68C"/>
    <w:rsid w:val="030DC433"/>
    <w:rsid w:val="0312D24B"/>
    <w:rsid w:val="031A19DE"/>
    <w:rsid w:val="031AE571"/>
    <w:rsid w:val="031DA394"/>
    <w:rsid w:val="03223D13"/>
    <w:rsid w:val="03228B0A"/>
    <w:rsid w:val="0324E5AB"/>
    <w:rsid w:val="032AC7A8"/>
    <w:rsid w:val="032D4DEE"/>
    <w:rsid w:val="0332901F"/>
    <w:rsid w:val="03361BE4"/>
    <w:rsid w:val="0342459A"/>
    <w:rsid w:val="03481C8F"/>
    <w:rsid w:val="03487DCB"/>
    <w:rsid w:val="035868F9"/>
    <w:rsid w:val="0358C900"/>
    <w:rsid w:val="03603E95"/>
    <w:rsid w:val="0368D804"/>
    <w:rsid w:val="03706773"/>
    <w:rsid w:val="0370BEBF"/>
    <w:rsid w:val="0373F878"/>
    <w:rsid w:val="037832AF"/>
    <w:rsid w:val="037AF386"/>
    <w:rsid w:val="037C318F"/>
    <w:rsid w:val="038584A0"/>
    <w:rsid w:val="038A6EF8"/>
    <w:rsid w:val="038AF5D0"/>
    <w:rsid w:val="0390C370"/>
    <w:rsid w:val="0394B070"/>
    <w:rsid w:val="0396627A"/>
    <w:rsid w:val="0398B033"/>
    <w:rsid w:val="03A16F2E"/>
    <w:rsid w:val="03A22A1A"/>
    <w:rsid w:val="03ABA312"/>
    <w:rsid w:val="03B4060B"/>
    <w:rsid w:val="03B497B0"/>
    <w:rsid w:val="03B71EE8"/>
    <w:rsid w:val="03B91C58"/>
    <w:rsid w:val="03BE0E69"/>
    <w:rsid w:val="03C78249"/>
    <w:rsid w:val="03CCD0F4"/>
    <w:rsid w:val="03D3A5E2"/>
    <w:rsid w:val="03D50ADE"/>
    <w:rsid w:val="03D9167C"/>
    <w:rsid w:val="03DBC1F6"/>
    <w:rsid w:val="03E2FBF8"/>
    <w:rsid w:val="03F77607"/>
    <w:rsid w:val="03FE556A"/>
    <w:rsid w:val="042195AF"/>
    <w:rsid w:val="04224442"/>
    <w:rsid w:val="04249E1C"/>
    <w:rsid w:val="04269EF3"/>
    <w:rsid w:val="0429FD31"/>
    <w:rsid w:val="042C42F0"/>
    <w:rsid w:val="04340367"/>
    <w:rsid w:val="044870CC"/>
    <w:rsid w:val="044CFBBD"/>
    <w:rsid w:val="044FE344"/>
    <w:rsid w:val="045745BE"/>
    <w:rsid w:val="04643645"/>
    <w:rsid w:val="0465B9C3"/>
    <w:rsid w:val="0467048F"/>
    <w:rsid w:val="046F1ED0"/>
    <w:rsid w:val="04729F84"/>
    <w:rsid w:val="0478B7FE"/>
    <w:rsid w:val="0487D2D0"/>
    <w:rsid w:val="048C1C68"/>
    <w:rsid w:val="049E3B34"/>
    <w:rsid w:val="04A62ED6"/>
    <w:rsid w:val="04AAAE8F"/>
    <w:rsid w:val="04BAAE7D"/>
    <w:rsid w:val="04BAF99D"/>
    <w:rsid w:val="04BD4B50"/>
    <w:rsid w:val="04BF5836"/>
    <w:rsid w:val="04C44450"/>
    <w:rsid w:val="04C4CA22"/>
    <w:rsid w:val="04C4EF56"/>
    <w:rsid w:val="04CA95D7"/>
    <w:rsid w:val="04D35610"/>
    <w:rsid w:val="04DA9176"/>
    <w:rsid w:val="04DAA088"/>
    <w:rsid w:val="04DBBE78"/>
    <w:rsid w:val="04E9BF36"/>
    <w:rsid w:val="04EA9000"/>
    <w:rsid w:val="04F09A6E"/>
    <w:rsid w:val="04F27FF0"/>
    <w:rsid w:val="04FBB5B2"/>
    <w:rsid w:val="0504C4E8"/>
    <w:rsid w:val="050644A3"/>
    <w:rsid w:val="050F9CF2"/>
    <w:rsid w:val="05130B62"/>
    <w:rsid w:val="05131480"/>
    <w:rsid w:val="0518F8F4"/>
    <w:rsid w:val="0524289C"/>
    <w:rsid w:val="0524D581"/>
    <w:rsid w:val="0535B62E"/>
    <w:rsid w:val="05456565"/>
    <w:rsid w:val="055C597E"/>
    <w:rsid w:val="055CB4F3"/>
    <w:rsid w:val="0561C18E"/>
    <w:rsid w:val="056285ED"/>
    <w:rsid w:val="0568EF1C"/>
    <w:rsid w:val="05789938"/>
    <w:rsid w:val="05813EBE"/>
    <w:rsid w:val="05848CBD"/>
    <w:rsid w:val="058B1893"/>
    <w:rsid w:val="0597A4FE"/>
    <w:rsid w:val="05988CF7"/>
    <w:rsid w:val="05A6A968"/>
    <w:rsid w:val="05A88F84"/>
    <w:rsid w:val="05AFAC62"/>
    <w:rsid w:val="05B3FA24"/>
    <w:rsid w:val="05B4D819"/>
    <w:rsid w:val="05B600D8"/>
    <w:rsid w:val="05B7335C"/>
    <w:rsid w:val="05B7D5E9"/>
    <w:rsid w:val="05C13427"/>
    <w:rsid w:val="05C5FB3B"/>
    <w:rsid w:val="05CAC5E5"/>
    <w:rsid w:val="05D1F811"/>
    <w:rsid w:val="05D27D0A"/>
    <w:rsid w:val="05D974F1"/>
    <w:rsid w:val="05E44917"/>
    <w:rsid w:val="05E7B2C6"/>
    <w:rsid w:val="05E87EC5"/>
    <w:rsid w:val="060167F7"/>
    <w:rsid w:val="0604997E"/>
    <w:rsid w:val="06060616"/>
    <w:rsid w:val="060A6BDB"/>
    <w:rsid w:val="060FD71C"/>
    <w:rsid w:val="0619B034"/>
    <w:rsid w:val="0621F6C7"/>
    <w:rsid w:val="0622D318"/>
    <w:rsid w:val="06233E8A"/>
    <w:rsid w:val="062A60ED"/>
    <w:rsid w:val="062C69A3"/>
    <w:rsid w:val="0631ED96"/>
    <w:rsid w:val="0637487B"/>
    <w:rsid w:val="063914DE"/>
    <w:rsid w:val="063B0E2F"/>
    <w:rsid w:val="063B293E"/>
    <w:rsid w:val="063E79D6"/>
    <w:rsid w:val="0645C837"/>
    <w:rsid w:val="064AC063"/>
    <w:rsid w:val="064FCDC2"/>
    <w:rsid w:val="06581DFF"/>
    <w:rsid w:val="0670F321"/>
    <w:rsid w:val="0682758A"/>
    <w:rsid w:val="06881D30"/>
    <w:rsid w:val="06AA97A9"/>
    <w:rsid w:val="06AD6044"/>
    <w:rsid w:val="06BABFA9"/>
    <w:rsid w:val="06C3E653"/>
    <w:rsid w:val="06C425EF"/>
    <w:rsid w:val="06C51814"/>
    <w:rsid w:val="06C7B9B6"/>
    <w:rsid w:val="06C86035"/>
    <w:rsid w:val="06DE34EA"/>
    <w:rsid w:val="06E42418"/>
    <w:rsid w:val="06E6CEE6"/>
    <w:rsid w:val="06EB563F"/>
    <w:rsid w:val="06EF5124"/>
    <w:rsid w:val="06F57FD6"/>
    <w:rsid w:val="06FEF2EA"/>
    <w:rsid w:val="06FF2D5D"/>
    <w:rsid w:val="07029B85"/>
    <w:rsid w:val="07064AE6"/>
    <w:rsid w:val="070DBF7A"/>
    <w:rsid w:val="0711FB8E"/>
    <w:rsid w:val="0715507B"/>
    <w:rsid w:val="071BADB5"/>
    <w:rsid w:val="0721D02B"/>
    <w:rsid w:val="0727DE94"/>
    <w:rsid w:val="073921A9"/>
    <w:rsid w:val="073C3994"/>
    <w:rsid w:val="073D9E63"/>
    <w:rsid w:val="07454168"/>
    <w:rsid w:val="0745A35A"/>
    <w:rsid w:val="0746B99E"/>
    <w:rsid w:val="0748B983"/>
    <w:rsid w:val="074926A8"/>
    <w:rsid w:val="074A44DE"/>
    <w:rsid w:val="0755FACD"/>
    <w:rsid w:val="0757C435"/>
    <w:rsid w:val="075B90DF"/>
    <w:rsid w:val="075B9746"/>
    <w:rsid w:val="076BD0D0"/>
    <w:rsid w:val="076D131D"/>
    <w:rsid w:val="07717248"/>
    <w:rsid w:val="077BDDF2"/>
    <w:rsid w:val="07887535"/>
    <w:rsid w:val="078AC67F"/>
    <w:rsid w:val="078D1B9A"/>
    <w:rsid w:val="0791298A"/>
    <w:rsid w:val="079859CD"/>
    <w:rsid w:val="079B5F43"/>
    <w:rsid w:val="079CDFF2"/>
    <w:rsid w:val="07A03DC1"/>
    <w:rsid w:val="07A4EE1F"/>
    <w:rsid w:val="07B2E378"/>
    <w:rsid w:val="07B9206D"/>
    <w:rsid w:val="07C13699"/>
    <w:rsid w:val="07C46DFB"/>
    <w:rsid w:val="07C7911D"/>
    <w:rsid w:val="07C9C1E9"/>
    <w:rsid w:val="07CC5AD9"/>
    <w:rsid w:val="07D083DA"/>
    <w:rsid w:val="07D537CE"/>
    <w:rsid w:val="07DBFBE6"/>
    <w:rsid w:val="07E1EBFA"/>
    <w:rsid w:val="07E21472"/>
    <w:rsid w:val="07EB4CC9"/>
    <w:rsid w:val="07F1E9FA"/>
    <w:rsid w:val="07FC4F45"/>
    <w:rsid w:val="07FC9432"/>
    <w:rsid w:val="080AC05D"/>
    <w:rsid w:val="0820AF3B"/>
    <w:rsid w:val="0830AFEB"/>
    <w:rsid w:val="083A853D"/>
    <w:rsid w:val="083BB7B8"/>
    <w:rsid w:val="084B269A"/>
    <w:rsid w:val="084C6280"/>
    <w:rsid w:val="0851BC47"/>
    <w:rsid w:val="08629ABD"/>
    <w:rsid w:val="087461EB"/>
    <w:rsid w:val="0876D796"/>
    <w:rsid w:val="08783565"/>
    <w:rsid w:val="0888B44C"/>
    <w:rsid w:val="0889AEC6"/>
    <w:rsid w:val="088AB567"/>
    <w:rsid w:val="089D4FA6"/>
    <w:rsid w:val="089EEFFB"/>
    <w:rsid w:val="08A8018A"/>
    <w:rsid w:val="08B5A5D7"/>
    <w:rsid w:val="08BCD26B"/>
    <w:rsid w:val="08C56417"/>
    <w:rsid w:val="08D55FE9"/>
    <w:rsid w:val="08D6C4F8"/>
    <w:rsid w:val="08E0CB83"/>
    <w:rsid w:val="08E2D0B6"/>
    <w:rsid w:val="08E3A9CB"/>
    <w:rsid w:val="08ECFF6A"/>
    <w:rsid w:val="08FE2D00"/>
    <w:rsid w:val="08FF8446"/>
    <w:rsid w:val="09015EF8"/>
    <w:rsid w:val="0903F35D"/>
    <w:rsid w:val="090E6993"/>
    <w:rsid w:val="0911DFA8"/>
    <w:rsid w:val="0911E650"/>
    <w:rsid w:val="09133ADB"/>
    <w:rsid w:val="0915C74A"/>
    <w:rsid w:val="0916B3CE"/>
    <w:rsid w:val="091815E1"/>
    <w:rsid w:val="0918F54B"/>
    <w:rsid w:val="09199240"/>
    <w:rsid w:val="0919AE70"/>
    <w:rsid w:val="092503DC"/>
    <w:rsid w:val="09273337"/>
    <w:rsid w:val="092AC89F"/>
    <w:rsid w:val="0931D5F6"/>
    <w:rsid w:val="0938836A"/>
    <w:rsid w:val="093B988F"/>
    <w:rsid w:val="093FE966"/>
    <w:rsid w:val="09635264"/>
    <w:rsid w:val="096EFB54"/>
    <w:rsid w:val="096F90A4"/>
    <w:rsid w:val="0973D697"/>
    <w:rsid w:val="097E3B5B"/>
    <w:rsid w:val="097F6F41"/>
    <w:rsid w:val="0980B1C6"/>
    <w:rsid w:val="098D2A4F"/>
    <w:rsid w:val="098F49EA"/>
    <w:rsid w:val="09900AE2"/>
    <w:rsid w:val="0996C263"/>
    <w:rsid w:val="09978935"/>
    <w:rsid w:val="0998AFFE"/>
    <w:rsid w:val="099C6BD5"/>
    <w:rsid w:val="09B42E15"/>
    <w:rsid w:val="09B53422"/>
    <w:rsid w:val="09B54240"/>
    <w:rsid w:val="09B86CB9"/>
    <w:rsid w:val="09BB1BE6"/>
    <w:rsid w:val="09BC962A"/>
    <w:rsid w:val="09C290F5"/>
    <w:rsid w:val="09C87CDE"/>
    <w:rsid w:val="09CA2A8B"/>
    <w:rsid w:val="09E05EAF"/>
    <w:rsid w:val="09E640AC"/>
    <w:rsid w:val="09F8A585"/>
    <w:rsid w:val="0A039F5F"/>
    <w:rsid w:val="0A05142D"/>
    <w:rsid w:val="0A0935BB"/>
    <w:rsid w:val="0A2971B8"/>
    <w:rsid w:val="0A2B9639"/>
    <w:rsid w:val="0A2ED010"/>
    <w:rsid w:val="0A306541"/>
    <w:rsid w:val="0A42B1B5"/>
    <w:rsid w:val="0A4B6195"/>
    <w:rsid w:val="0A511932"/>
    <w:rsid w:val="0A55A6DC"/>
    <w:rsid w:val="0A564B16"/>
    <w:rsid w:val="0A58EE0A"/>
    <w:rsid w:val="0A5DBE1C"/>
    <w:rsid w:val="0A6C4B95"/>
    <w:rsid w:val="0A70987C"/>
    <w:rsid w:val="0A718DCE"/>
    <w:rsid w:val="0A7603E3"/>
    <w:rsid w:val="0A77D02A"/>
    <w:rsid w:val="0A7F32DF"/>
    <w:rsid w:val="0A80BC48"/>
    <w:rsid w:val="0A87057B"/>
    <w:rsid w:val="0A873828"/>
    <w:rsid w:val="0A90FFC7"/>
    <w:rsid w:val="0A99FC97"/>
    <w:rsid w:val="0A9DB914"/>
    <w:rsid w:val="0A9EB99A"/>
    <w:rsid w:val="0AA41D63"/>
    <w:rsid w:val="0AC44927"/>
    <w:rsid w:val="0ACCAABC"/>
    <w:rsid w:val="0ACF6780"/>
    <w:rsid w:val="0AD1CBA7"/>
    <w:rsid w:val="0AD95860"/>
    <w:rsid w:val="0ADA383D"/>
    <w:rsid w:val="0ADD8102"/>
    <w:rsid w:val="0ADDBA84"/>
    <w:rsid w:val="0AE8D7B2"/>
    <w:rsid w:val="0AEC11AE"/>
    <w:rsid w:val="0AF1B35D"/>
    <w:rsid w:val="0AF21696"/>
    <w:rsid w:val="0AF30A5C"/>
    <w:rsid w:val="0AF6B11F"/>
    <w:rsid w:val="0AF9248D"/>
    <w:rsid w:val="0AFFA2B2"/>
    <w:rsid w:val="0B03BC2D"/>
    <w:rsid w:val="0B0561AB"/>
    <w:rsid w:val="0B05A118"/>
    <w:rsid w:val="0B069347"/>
    <w:rsid w:val="0B0E6D4E"/>
    <w:rsid w:val="0B1333AF"/>
    <w:rsid w:val="0B16583C"/>
    <w:rsid w:val="0B16740B"/>
    <w:rsid w:val="0B20EF04"/>
    <w:rsid w:val="0B2490CD"/>
    <w:rsid w:val="0B3232A0"/>
    <w:rsid w:val="0B3275E9"/>
    <w:rsid w:val="0B33F919"/>
    <w:rsid w:val="0B3AD3CF"/>
    <w:rsid w:val="0B3ECB43"/>
    <w:rsid w:val="0B3F0628"/>
    <w:rsid w:val="0B474AEE"/>
    <w:rsid w:val="0B4BA580"/>
    <w:rsid w:val="0B5741BF"/>
    <w:rsid w:val="0B5BD8F8"/>
    <w:rsid w:val="0B5F328B"/>
    <w:rsid w:val="0B6A8B1B"/>
    <w:rsid w:val="0B6D2DB9"/>
    <w:rsid w:val="0B703BD4"/>
    <w:rsid w:val="0B7064E3"/>
    <w:rsid w:val="0B71075E"/>
    <w:rsid w:val="0B7300C4"/>
    <w:rsid w:val="0B73C074"/>
    <w:rsid w:val="0B7B3242"/>
    <w:rsid w:val="0B80E16F"/>
    <w:rsid w:val="0B87F45D"/>
    <w:rsid w:val="0B955715"/>
    <w:rsid w:val="0B984DFC"/>
    <w:rsid w:val="0BA48FB5"/>
    <w:rsid w:val="0BA9114A"/>
    <w:rsid w:val="0BB180EE"/>
    <w:rsid w:val="0BB47F72"/>
    <w:rsid w:val="0BC104EA"/>
    <w:rsid w:val="0BCA7A55"/>
    <w:rsid w:val="0BCB7466"/>
    <w:rsid w:val="0BE3EA65"/>
    <w:rsid w:val="0BE993FA"/>
    <w:rsid w:val="0BF7542B"/>
    <w:rsid w:val="0C0630B8"/>
    <w:rsid w:val="0C16C290"/>
    <w:rsid w:val="0C276BF5"/>
    <w:rsid w:val="0C2A51D7"/>
    <w:rsid w:val="0C2DD92E"/>
    <w:rsid w:val="0C36FA7C"/>
    <w:rsid w:val="0C393C07"/>
    <w:rsid w:val="0C53417C"/>
    <w:rsid w:val="0C5404D9"/>
    <w:rsid w:val="0C56F32F"/>
    <w:rsid w:val="0C5702CD"/>
    <w:rsid w:val="0C580F08"/>
    <w:rsid w:val="0C5AD1DF"/>
    <w:rsid w:val="0C601988"/>
    <w:rsid w:val="0C67A164"/>
    <w:rsid w:val="0C6B3CC0"/>
    <w:rsid w:val="0C6FEFDB"/>
    <w:rsid w:val="0C809C0E"/>
    <w:rsid w:val="0C81CDEB"/>
    <w:rsid w:val="0C85650E"/>
    <w:rsid w:val="0C856C2C"/>
    <w:rsid w:val="0C890585"/>
    <w:rsid w:val="0C89073D"/>
    <w:rsid w:val="0C8A99BA"/>
    <w:rsid w:val="0C8FBD69"/>
    <w:rsid w:val="0C90C2AF"/>
    <w:rsid w:val="0C962561"/>
    <w:rsid w:val="0C9AB07D"/>
    <w:rsid w:val="0C9FF05B"/>
    <w:rsid w:val="0CA045AB"/>
    <w:rsid w:val="0CA30881"/>
    <w:rsid w:val="0CAB0454"/>
    <w:rsid w:val="0CACE996"/>
    <w:rsid w:val="0CC6A107"/>
    <w:rsid w:val="0CD5D644"/>
    <w:rsid w:val="0CE66D5D"/>
    <w:rsid w:val="0CE7A790"/>
    <w:rsid w:val="0CE8BD83"/>
    <w:rsid w:val="0CEB7CA9"/>
    <w:rsid w:val="0CF255F0"/>
    <w:rsid w:val="0CF2C9F7"/>
    <w:rsid w:val="0CF90ECD"/>
    <w:rsid w:val="0CFC3332"/>
    <w:rsid w:val="0D047A18"/>
    <w:rsid w:val="0D0A2932"/>
    <w:rsid w:val="0D0B8C59"/>
    <w:rsid w:val="0D119B3C"/>
    <w:rsid w:val="0D190D89"/>
    <w:rsid w:val="0D1A9A27"/>
    <w:rsid w:val="0D1EACDF"/>
    <w:rsid w:val="0D1F8305"/>
    <w:rsid w:val="0D211A58"/>
    <w:rsid w:val="0D2468EB"/>
    <w:rsid w:val="0D25DD6B"/>
    <w:rsid w:val="0D280FAD"/>
    <w:rsid w:val="0D2D1B98"/>
    <w:rsid w:val="0D2F1C0B"/>
    <w:rsid w:val="0D304470"/>
    <w:rsid w:val="0D3A7DE9"/>
    <w:rsid w:val="0D419988"/>
    <w:rsid w:val="0D43C148"/>
    <w:rsid w:val="0D4B3500"/>
    <w:rsid w:val="0D4E88CF"/>
    <w:rsid w:val="0D4FC3C6"/>
    <w:rsid w:val="0D516B2F"/>
    <w:rsid w:val="0D53DD17"/>
    <w:rsid w:val="0D6189CC"/>
    <w:rsid w:val="0D6D4F37"/>
    <w:rsid w:val="0D742697"/>
    <w:rsid w:val="0D751399"/>
    <w:rsid w:val="0D78FB8A"/>
    <w:rsid w:val="0D7BC83F"/>
    <w:rsid w:val="0D8746F9"/>
    <w:rsid w:val="0D8D250F"/>
    <w:rsid w:val="0D92B938"/>
    <w:rsid w:val="0D9B664A"/>
    <w:rsid w:val="0D9F9780"/>
    <w:rsid w:val="0DA08508"/>
    <w:rsid w:val="0DABD4AE"/>
    <w:rsid w:val="0DAC01DC"/>
    <w:rsid w:val="0DAF7CA2"/>
    <w:rsid w:val="0DB2FADE"/>
    <w:rsid w:val="0DB8D2FA"/>
    <w:rsid w:val="0DB989D2"/>
    <w:rsid w:val="0DBD0DBF"/>
    <w:rsid w:val="0DCB7408"/>
    <w:rsid w:val="0DDC1767"/>
    <w:rsid w:val="0DE876D4"/>
    <w:rsid w:val="0DF75E7C"/>
    <w:rsid w:val="0DFC35A0"/>
    <w:rsid w:val="0E0CE670"/>
    <w:rsid w:val="0E19D518"/>
    <w:rsid w:val="0E1DD9A5"/>
    <w:rsid w:val="0E28C95F"/>
    <w:rsid w:val="0E2C087F"/>
    <w:rsid w:val="0E3AE422"/>
    <w:rsid w:val="0E4BFB4C"/>
    <w:rsid w:val="0E51710D"/>
    <w:rsid w:val="0E5531FB"/>
    <w:rsid w:val="0E55560E"/>
    <w:rsid w:val="0E59A96F"/>
    <w:rsid w:val="0E61012B"/>
    <w:rsid w:val="0E691ED2"/>
    <w:rsid w:val="0E6A7BD1"/>
    <w:rsid w:val="0E7ACED0"/>
    <w:rsid w:val="0E7B576E"/>
    <w:rsid w:val="0E7BE90C"/>
    <w:rsid w:val="0E7ED0B8"/>
    <w:rsid w:val="0E822C97"/>
    <w:rsid w:val="0E82A62A"/>
    <w:rsid w:val="0E859B4A"/>
    <w:rsid w:val="0EA1203C"/>
    <w:rsid w:val="0EA23EDD"/>
    <w:rsid w:val="0EAC2BAD"/>
    <w:rsid w:val="0EAFD712"/>
    <w:rsid w:val="0EB438F6"/>
    <w:rsid w:val="0EB52FEC"/>
    <w:rsid w:val="0EBD6543"/>
    <w:rsid w:val="0EBF373B"/>
    <w:rsid w:val="0EC26996"/>
    <w:rsid w:val="0EC594DD"/>
    <w:rsid w:val="0ED271E9"/>
    <w:rsid w:val="0ED2AB1C"/>
    <w:rsid w:val="0ED62EA6"/>
    <w:rsid w:val="0EDF5380"/>
    <w:rsid w:val="0EDF6346"/>
    <w:rsid w:val="0EE38E47"/>
    <w:rsid w:val="0EE54341"/>
    <w:rsid w:val="0EE74FD1"/>
    <w:rsid w:val="0EE7C11D"/>
    <w:rsid w:val="0EF13C1E"/>
    <w:rsid w:val="0EFC9003"/>
    <w:rsid w:val="0EFD1D66"/>
    <w:rsid w:val="0EFFEFBA"/>
    <w:rsid w:val="0F01C22E"/>
    <w:rsid w:val="0F11557E"/>
    <w:rsid w:val="0F18E0B0"/>
    <w:rsid w:val="0F18FF8A"/>
    <w:rsid w:val="0F19B09D"/>
    <w:rsid w:val="0F1B8A82"/>
    <w:rsid w:val="0F2BB894"/>
    <w:rsid w:val="0F2CC2FC"/>
    <w:rsid w:val="0F2FFB55"/>
    <w:rsid w:val="0F390481"/>
    <w:rsid w:val="0F415543"/>
    <w:rsid w:val="0F42941F"/>
    <w:rsid w:val="0F4CB931"/>
    <w:rsid w:val="0F563EBC"/>
    <w:rsid w:val="0F603A87"/>
    <w:rsid w:val="0F69D585"/>
    <w:rsid w:val="0F6BDFF4"/>
    <w:rsid w:val="0F71CE58"/>
    <w:rsid w:val="0F7721F8"/>
    <w:rsid w:val="0F8053F2"/>
    <w:rsid w:val="0F821381"/>
    <w:rsid w:val="0F8D904E"/>
    <w:rsid w:val="0F8F3E9A"/>
    <w:rsid w:val="0F9F9F4F"/>
    <w:rsid w:val="0FA7B158"/>
    <w:rsid w:val="0FB4A232"/>
    <w:rsid w:val="0FBC146E"/>
    <w:rsid w:val="0FC02653"/>
    <w:rsid w:val="0FC32AF6"/>
    <w:rsid w:val="0FC80A69"/>
    <w:rsid w:val="0FCA4A28"/>
    <w:rsid w:val="0FD695D8"/>
    <w:rsid w:val="0FDA0CBC"/>
    <w:rsid w:val="0FDE4B5E"/>
    <w:rsid w:val="0FDE5482"/>
    <w:rsid w:val="0FDFD97A"/>
    <w:rsid w:val="0FE336A1"/>
    <w:rsid w:val="0FEA7BA5"/>
    <w:rsid w:val="0FEAE158"/>
    <w:rsid w:val="0FEDF62F"/>
    <w:rsid w:val="0FEF9CA9"/>
    <w:rsid w:val="0FF9015C"/>
    <w:rsid w:val="0FFE52A2"/>
    <w:rsid w:val="10058059"/>
    <w:rsid w:val="100DBF07"/>
    <w:rsid w:val="10129804"/>
    <w:rsid w:val="1017371B"/>
    <w:rsid w:val="101A0783"/>
    <w:rsid w:val="101CD11E"/>
    <w:rsid w:val="101F7AD4"/>
    <w:rsid w:val="102F216A"/>
    <w:rsid w:val="1032E04A"/>
    <w:rsid w:val="103615D5"/>
    <w:rsid w:val="1039887F"/>
    <w:rsid w:val="103B1D31"/>
    <w:rsid w:val="103BE270"/>
    <w:rsid w:val="103BEA54"/>
    <w:rsid w:val="10414858"/>
    <w:rsid w:val="104266CC"/>
    <w:rsid w:val="1043F9FD"/>
    <w:rsid w:val="104D058D"/>
    <w:rsid w:val="105214F7"/>
    <w:rsid w:val="105C80BC"/>
    <w:rsid w:val="1065D59A"/>
    <w:rsid w:val="10675147"/>
    <w:rsid w:val="1069A6EA"/>
    <w:rsid w:val="106D3F96"/>
    <w:rsid w:val="106FF920"/>
    <w:rsid w:val="10741653"/>
    <w:rsid w:val="107486F1"/>
    <w:rsid w:val="1075249C"/>
    <w:rsid w:val="1076CA95"/>
    <w:rsid w:val="107E8419"/>
    <w:rsid w:val="1084C79F"/>
    <w:rsid w:val="1090405E"/>
    <w:rsid w:val="10924A38"/>
    <w:rsid w:val="1092B861"/>
    <w:rsid w:val="1096ADF8"/>
    <w:rsid w:val="109FF3F4"/>
    <w:rsid w:val="10A58EB1"/>
    <w:rsid w:val="10B130CF"/>
    <w:rsid w:val="10B2B4A9"/>
    <w:rsid w:val="10B6BA0F"/>
    <w:rsid w:val="10B70A78"/>
    <w:rsid w:val="10BEF397"/>
    <w:rsid w:val="10D03FAC"/>
    <w:rsid w:val="10D36D9F"/>
    <w:rsid w:val="10D4A9A1"/>
    <w:rsid w:val="10DEAB90"/>
    <w:rsid w:val="10E1C342"/>
    <w:rsid w:val="10E3A12C"/>
    <w:rsid w:val="10E5C623"/>
    <w:rsid w:val="10EC8223"/>
    <w:rsid w:val="10EDEA80"/>
    <w:rsid w:val="10F023FA"/>
    <w:rsid w:val="10F3D496"/>
    <w:rsid w:val="10F5DDDC"/>
    <w:rsid w:val="10FC69A1"/>
    <w:rsid w:val="110393D2"/>
    <w:rsid w:val="11088A23"/>
    <w:rsid w:val="1111E411"/>
    <w:rsid w:val="1116FAA8"/>
    <w:rsid w:val="112679DF"/>
    <w:rsid w:val="1129E78A"/>
    <w:rsid w:val="112D23B2"/>
    <w:rsid w:val="112E67C6"/>
    <w:rsid w:val="112EBCC3"/>
    <w:rsid w:val="112F777E"/>
    <w:rsid w:val="11363594"/>
    <w:rsid w:val="114AFF34"/>
    <w:rsid w:val="1150E189"/>
    <w:rsid w:val="115269D6"/>
    <w:rsid w:val="1158095A"/>
    <w:rsid w:val="1163CB38"/>
    <w:rsid w:val="116BAC09"/>
    <w:rsid w:val="116BFE7E"/>
    <w:rsid w:val="116F38E7"/>
    <w:rsid w:val="11780AC3"/>
    <w:rsid w:val="117A2DEC"/>
    <w:rsid w:val="1181B234"/>
    <w:rsid w:val="1182FCCD"/>
    <w:rsid w:val="11859EAC"/>
    <w:rsid w:val="118B5B3C"/>
    <w:rsid w:val="1196EC41"/>
    <w:rsid w:val="1199F3BB"/>
    <w:rsid w:val="119F0F77"/>
    <w:rsid w:val="11A0A217"/>
    <w:rsid w:val="11A9B8D8"/>
    <w:rsid w:val="11BA1700"/>
    <w:rsid w:val="11BBF144"/>
    <w:rsid w:val="11C366B5"/>
    <w:rsid w:val="11D48CAB"/>
    <w:rsid w:val="11D69B34"/>
    <w:rsid w:val="11DAEBCD"/>
    <w:rsid w:val="11EBC9D3"/>
    <w:rsid w:val="11F73CB8"/>
    <w:rsid w:val="11FB5399"/>
    <w:rsid w:val="1205348A"/>
    <w:rsid w:val="1206E1F6"/>
    <w:rsid w:val="120D3E27"/>
    <w:rsid w:val="12134359"/>
    <w:rsid w:val="1214803D"/>
    <w:rsid w:val="12191590"/>
    <w:rsid w:val="121E913C"/>
    <w:rsid w:val="1227632D"/>
    <w:rsid w:val="122A705A"/>
    <w:rsid w:val="1248B85C"/>
    <w:rsid w:val="1252445A"/>
    <w:rsid w:val="12566E04"/>
    <w:rsid w:val="1256D5A9"/>
    <w:rsid w:val="12630809"/>
    <w:rsid w:val="1269559F"/>
    <w:rsid w:val="126DE12B"/>
    <w:rsid w:val="126E4AC8"/>
    <w:rsid w:val="1278EB97"/>
    <w:rsid w:val="12822059"/>
    <w:rsid w:val="12951BA3"/>
    <w:rsid w:val="129FE0C3"/>
    <w:rsid w:val="12A833CB"/>
    <w:rsid w:val="12A882BA"/>
    <w:rsid w:val="12B0E66A"/>
    <w:rsid w:val="12B643FF"/>
    <w:rsid w:val="12C32A2B"/>
    <w:rsid w:val="12C9A693"/>
    <w:rsid w:val="12D26CC4"/>
    <w:rsid w:val="12D28A47"/>
    <w:rsid w:val="12D9A8CC"/>
    <w:rsid w:val="12DD6C0E"/>
    <w:rsid w:val="12EF2D15"/>
    <w:rsid w:val="12F5911B"/>
    <w:rsid w:val="12FB244F"/>
    <w:rsid w:val="13021286"/>
    <w:rsid w:val="130367D4"/>
    <w:rsid w:val="1310D603"/>
    <w:rsid w:val="1312FE69"/>
    <w:rsid w:val="1319A80F"/>
    <w:rsid w:val="13233B79"/>
    <w:rsid w:val="13281481"/>
    <w:rsid w:val="1329B2CE"/>
    <w:rsid w:val="1329B938"/>
    <w:rsid w:val="132D1D09"/>
    <w:rsid w:val="133DCEDC"/>
    <w:rsid w:val="1349C6F0"/>
    <w:rsid w:val="1351260E"/>
    <w:rsid w:val="136A59A4"/>
    <w:rsid w:val="136E6A07"/>
    <w:rsid w:val="137602F0"/>
    <w:rsid w:val="138090AE"/>
    <w:rsid w:val="13888B78"/>
    <w:rsid w:val="13927615"/>
    <w:rsid w:val="139DBC72"/>
    <w:rsid w:val="13A81AD8"/>
    <w:rsid w:val="13AEEE3F"/>
    <w:rsid w:val="13AFC839"/>
    <w:rsid w:val="13AFF036"/>
    <w:rsid w:val="13B1BB9B"/>
    <w:rsid w:val="13CA9E99"/>
    <w:rsid w:val="13CDA687"/>
    <w:rsid w:val="13D8358A"/>
    <w:rsid w:val="13DD8263"/>
    <w:rsid w:val="13DF0AC9"/>
    <w:rsid w:val="13F0A893"/>
    <w:rsid w:val="13F20953"/>
    <w:rsid w:val="140185E3"/>
    <w:rsid w:val="14025262"/>
    <w:rsid w:val="140A3AFB"/>
    <w:rsid w:val="140C3587"/>
    <w:rsid w:val="141A67AD"/>
    <w:rsid w:val="141A8A72"/>
    <w:rsid w:val="142116BC"/>
    <w:rsid w:val="14288ACA"/>
    <w:rsid w:val="143042CE"/>
    <w:rsid w:val="1439051C"/>
    <w:rsid w:val="14397F19"/>
    <w:rsid w:val="143998AA"/>
    <w:rsid w:val="144D31E0"/>
    <w:rsid w:val="144D3D5C"/>
    <w:rsid w:val="144F2C0A"/>
    <w:rsid w:val="14556D11"/>
    <w:rsid w:val="14580170"/>
    <w:rsid w:val="14588601"/>
    <w:rsid w:val="145A1E11"/>
    <w:rsid w:val="145AABBC"/>
    <w:rsid w:val="145D9EE5"/>
    <w:rsid w:val="145EB950"/>
    <w:rsid w:val="1467B8AB"/>
    <w:rsid w:val="1469D526"/>
    <w:rsid w:val="14708F14"/>
    <w:rsid w:val="1476A7D6"/>
    <w:rsid w:val="148080AB"/>
    <w:rsid w:val="1498C94C"/>
    <w:rsid w:val="149E2D8D"/>
    <w:rsid w:val="149FC19D"/>
    <w:rsid w:val="14A6EBF7"/>
    <w:rsid w:val="14AF7E5E"/>
    <w:rsid w:val="14B2B9EE"/>
    <w:rsid w:val="14B62FE8"/>
    <w:rsid w:val="14C0C38C"/>
    <w:rsid w:val="14C33967"/>
    <w:rsid w:val="14C66D3A"/>
    <w:rsid w:val="14C68B97"/>
    <w:rsid w:val="14C8E820"/>
    <w:rsid w:val="14E3D396"/>
    <w:rsid w:val="14E60736"/>
    <w:rsid w:val="14EBEC2E"/>
    <w:rsid w:val="14F880F9"/>
    <w:rsid w:val="14FB0AAA"/>
    <w:rsid w:val="14FF670F"/>
    <w:rsid w:val="150A3FFB"/>
    <w:rsid w:val="1510BD9A"/>
    <w:rsid w:val="151B31E3"/>
    <w:rsid w:val="151BBD82"/>
    <w:rsid w:val="151DE309"/>
    <w:rsid w:val="15211735"/>
    <w:rsid w:val="1525F697"/>
    <w:rsid w:val="1529EFEC"/>
    <w:rsid w:val="15366452"/>
    <w:rsid w:val="153871C5"/>
    <w:rsid w:val="15400AAA"/>
    <w:rsid w:val="1545DB3B"/>
    <w:rsid w:val="154AB25A"/>
    <w:rsid w:val="1559D3F8"/>
    <w:rsid w:val="155B9461"/>
    <w:rsid w:val="156290FC"/>
    <w:rsid w:val="1564F87C"/>
    <w:rsid w:val="1569EA40"/>
    <w:rsid w:val="156E5633"/>
    <w:rsid w:val="15714EC8"/>
    <w:rsid w:val="157654E2"/>
    <w:rsid w:val="157D651F"/>
    <w:rsid w:val="157DF93C"/>
    <w:rsid w:val="157E6B4E"/>
    <w:rsid w:val="157EBD3A"/>
    <w:rsid w:val="1580BAFA"/>
    <w:rsid w:val="1587AC5F"/>
    <w:rsid w:val="158F099B"/>
    <w:rsid w:val="1596CBFE"/>
    <w:rsid w:val="159B90C8"/>
    <w:rsid w:val="15B3391D"/>
    <w:rsid w:val="15B3FD82"/>
    <w:rsid w:val="15B50F27"/>
    <w:rsid w:val="15BAD412"/>
    <w:rsid w:val="15BD5EF3"/>
    <w:rsid w:val="15CB1E2B"/>
    <w:rsid w:val="15CBF7EE"/>
    <w:rsid w:val="15CF2623"/>
    <w:rsid w:val="15D08C6D"/>
    <w:rsid w:val="15D26C18"/>
    <w:rsid w:val="15D2AF97"/>
    <w:rsid w:val="15D4BB63"/>
    <w:rsid w:val="15E65C54"/>
    <w:rsid w:val="15E9DC52"/>
    <w:rsid w:val="15E9F66B"/>
    <w:rsid w:val="15F0244A"/>
    <w:rsid w:val="15F53A83"/>
    <w:rsid w:val="15F5A058"/>
    <w:rsid w:val="15F676D9"/>
    <w:rsid w:val="15FD6F78"/>
    <w:rsid w:val="1601944C"/>
    <w:rsid w:val="16039280"/>
    <w:rsid w:val="160B15EE"/>
    <w:rsid w:val="161043E3"/>
    <w:rsid w:val="161B3779"/>
    <w:rsid w:val="161D3A90"/>
    <w:rsid w:val="1624B7B2"/>
    <w:rsid w:val="16271303"/>
    <w:rsid w:val="162994CB"/>
    <w:rsid w:val="163DFA24"/>
    <w:rsid w:val="163EE4A6"/>
    <w:rsid w:val="1643D42D"/>
    <w:rsid w:val="164C4BD9"/>
    <w:rsid w:val="164DA3E4"/>
    <w:rsid w:val="164DC185"/>
    <w:rsid w:val="1650FB96"/>
    <w:rsid w:val="165337DE"/>
    <w:rsid w:val="1654DEED"/>
    <w:rsid w:val="166BAB44"/>
    <w:rsid w:val="166C4BB4"/>
    <w:rsid w:val="166D6D47"/>
    <w:rsid w:val="167B70FA"/>
    <w:rsid w:val="16803309"/>
    <w:rsid w:val="1686F499"/>
    <w:rsid w:val="16A04D42"/>
    <w:rsid w:val="16A13F66"/>
    <w:rsid w:val="16A9415E"/>
    <w:rsid w:val="16ACB8E9"/>
    <w:rsid w:val="16B8936E"/>
    <w:rsid w:val="16BCDA1D"/>
    <w:rsid w:val="16C3344A"/>
    <w:rsid w:val="16D2617A"/>
    <w:rsid w:val="16D26E26"/>
    <w:rsid w:val="16D95225"/>
    <w:rsid w:val="16DC73F4"/>
    <w:rsid w:val="16DD4D01"/>
    <w:rsid w:val="16DD963F"/>
    <w:rsid w:val="16E531B8"/>
    <w:rsid w:val="16E78104"/>
    <w:rsid w:val="16F027F2"/>
    <w:rsid w:val="16F216F8"/>
    <w:rsid w:val="171567E7"/>
    <w:rsid w:val="171810AE"/>
    <w:rsid w:val="171CBE32"/>
    <w:rsid w:val="171FCE74"/>
    <w:rsid w:val="171FEE53"/>
    <w:rsid w:val="172FE3D1"/>
    <w:rsid w:val="1733415B"/>
    <w:rsid w:val="1737DBD2"/>
    <w:rsid w:val="173B7F3A"/>
    <w:rsid w:val="1744C46A"/>
    <w:rsid w:val="174E173B"/>
    <w:rsid w:val="174EAE98"/>
    <w:rsid w:val="1754EDCA"/>
    <w:rsid w:val="17596A23"/>
    <w:rsid w:val="175C922E"/>
    <w:rsid w:val="175D7216"/>
    <w:rsid w:val="175DAF27"/>
    <w:rsid w:val="176624E3"/>
    <w:rsid w:val="176C07C3"/>
    <w:rsid w:val="176D19F3"/>
    <w:rsid w:val="17705B95"/>
    <w:rsid w:val="1771D37C"/>
    <w:rsid w:val="177C18A6"/>
    <w:rsid w:val="177F1FE0"/>
    <w:rsid w:val="17857ADE"/>
    <w:rsid w:val="1785C6CC"/>
    <w:rsid w:val="1786831A"/>
    <w:rsid w:val="178B428C"/>
    <w:rsid w:val="17A75E4F"/>
    <w:rsid w:val="17A89B99"/>
    <w:rsid w:val="17B05B63"/>
    <w:rsid w:val="17CB5C6F"/>
    <w:rsid w:val="17CC0E1E"/>
    <w:rsid w:val="17D3D48E"/>
    <w:rsid w:val="17D44BCF"/>
    <w:rsid w:val="17E0D08B"/>
    <w:rsid w:val="17F410FB"/>
    <w:rsid w:val="17F60919"/>
    <w:rsid w:val="17FD552B"/>
    <w:rsid w:val="17FEBF67"/>
    <w:rsid w:val="1806630C"/>
    <w:rsid w:val="180B6FC4"/>
    <w:rsid w:val="180E13ED"/>
    <w:rsid w:val="180F914B"/>
    <w:rsid w:val="1813FE71"/>
    <w:rsid w:val="18246C85"/>
    <w:rsid w:val="18437B2B"/>
    <w:rsid w:val="18439A2A"/>
    <w:rsid w:val="1844858F"/>
    <w:rsid w:val="184A650F"/>
    <w:rsid w:val="184D7B09"/>
    <w:rsid w:val="184E34E9"/>
    <w:rsid w:val="1851DDA9"/>
    <w:rsid w:val="18525A97"/>
    <w:rsid w:val="1854BDAC"/>
    <w:rsid w:val="18562084"/>
    <w:rsid w:val="1859E150"/>
    <w:rsid w:val="1866AD04"/>
    <w:rsid w:val="186797F7"/>
    <w:rsid w:val="186AC6B0"/>
    <w:rsid w:val="186BD6CB"/>
    <w:rsid w:val="1874B4C7"/>
    <w:rsid w:val="187B5003"/>
    <w:rsid w:val="187D7ED6"/>
    <w:rsid w:val="187E1EAA"/>
    <w:rsid w:val="1880FB1F"/>
    <w:rsid w:val="188714CA"/>
    <w:rsid w:val="18890BEE"/>
    <w:rsid w:val="1889F7B1"/>
    <w:rsid w:val="18909C6A"/>
    <w:rsid w:val="1896A9C3"/>
    <w:rsid w:val="18A44EC4"/>
    <w:rsid w:val="18AA8523"/>
    <w:rsid w:val="18AAC290"/>
    <w:rsid w:val="18B21B8A"/>
    <w:rsid w:val="18B6FAE5"/>
    <w:rsid w:val="18BF5C17"/>
    <w:rsid w:val="18C23620"/>
    <w:rsid w:val="18C7F768"/>
    <w:rsid w:val="18C8289C"/>
    <w:rsid w:val="18D75C28"/>
    <w:rsid w:val="18DAF476"/>
    <w:rsid w:val="18DDCB1D"/>
    <w:rsid w:val="18EA1F9C"/>
    <w:rsid w:val="18EB9E55"/>
    <w:rsid w:val="18F2DEFC"/>
    <w:rsid w:val="19077764"/>
    <w:rsid w:val="190BB5D5"/>
    <w:rsid w:val="190F4526"/>
    <w:rsid w:val="1913C5E2"/>
    <w:rsid w:val="1915B027"/>
    <w:rsid w:val="192712ED"/>
    <w:rsid w:val="1929FE10"/>
    <w:rsid w:val="192E0A16"/>
    <w:rsid w:val="1933A87F"/>
    <w:rsid w:val="193D2996"/>
    <w:rsid w:val="194DC30F"/>
    <w:rsid w:val="19575817"/>
    <w:rsid w:val="196D2594"/>
    <w:rsid w:val="196D402C"/>
    <w:rsid w:val="1971EA19"/>
    <w:rsid w:val="1990A4E9"/>
    <w:rsid w:val="199D1C3B"/>
    <w:rsid w:val="19A4C7A5"/>
    <w:rsid w:val="19A6E9CB"/>
    <w:rsid w:val="19AA5D8C"/>
    <w:rsid w:val="19AC17A9"/>
    <w:rsid w:val="19ADA22C"/>
    <w:rsid w:val="19B1B1C8"/>
    <w:rsid w:val="19C7FA30"/>
    <w:rsid w:val="19D6248F"/>
    <w:rsid w:val="19DD2FC2"/>
    <w:rsid w:val="19E42DBE"/>
    <w:rsid w:val="19E7E4AB"/>
    <w:rsid w:val="19F0ECFB"/>
    <w:rsid w:val="19F17BFD"/>
    <w:rsid w:val="19F47A22"/>
    <w:rsid w:val="19F7F81A"/>
    <w:rsid w:val="19FA3B7C"/>
    <w:rsid w:val="19FADAC9"/>
    <w:rsid w:val="1A06AA12"/>
    <w:rsid w:val="1A0EBEC5"/>
    <w:rsid w:val="1A1D9D4F"/>
    <w:rsid w:val="1A2DEFE2"/>
    <w:rsid w:val="1A3564FA"/>
    <w:rsid w:val="1A3F7728"/>
    <w:rsid w:val="1A477787"/>
    <w:rsid w:val="1A4AD84F"/>
    <w:rsid w:val="1A503E0E"/>
    <w:rsid w:val="1A58CFB3"/>
    <w:rsid w:val="1A6663A9"/>
    <w:rsid w:val="1A6A00D3"/>
    <w:rsid w:val="1A6CA8F6"/>
    <w:rsid w:val="1A6CBAD6"/>
    <w:rsid w:val="1A79D405"/>
    <w:rsid w:val="1A7B7F7C"/>
    <w:rsid w:val="1A7C20D9"/>
    <w:rsid w:val="1A7DC86C"/>
    <w:rsid w:val="1A945C49"/>
    <w:rsid w:val="1A96404B"/>
    <w:rsid w:val="1A96F9ED"/>
    <w:rsid w:val="1A978593"/>
    <w:rsid w:val="1A99ABC7"/>
    <w:rsid w:val="1A9E90E5"/>
    <w:rsid w:val="1A9F7784"/>
    <w:rsid w:val="1AA15D4B"/>
    <w:rsid w:val="1AA4CA58"/>
    <w:rsid w:val="1AA55AC1"/>
    <w:rsid w:val="1AAA249E"/>
    <w:rsid w:val="1AAAD68E"/>
    <w:rsid w:val="1AB955A2"/>
    <w:rsid w:val="1ABE893D"/>
    <w:rsid w:val="1ABF14B9"/>
    <w:rsid w:val="1AC25960"/>
    <w:rsid w:val="1AC598C9"/>
    <w:rsid w:val="1AC648F1"/>
    <w:rsid w:val="1AC9D4E7"/>
    <w:rsid w:val="1ADF5368"/>
    <w:rsid w:val="1AE63A41"/>
    <w:rsid w:val="1AE8CD3E"/>
    <w:rsid w:val="1AF1905B"/>
    <w:rsid w:val="1AF7B229"/>
    <w:rsid w:val="1B03E8E0"/>
    <w:rsid w:val="1B04FA8F"/>
    <w:rsid w:val="1B0992BA"/>
    <w:rsid w:val="1B175272"/>
    <w:rsid w:val="1B1E8195"/>
    <w:rsid w:val="1B211B0C"/>
    <w:rsid w:val="1B219FB8"/>
    <w:rsid w:val="1B226B42"/>
    <w:rsid w:val="1B302544"/>
    <w:rsid w:val="1B36D9DA"/>
    <w:rsid w:val="1B3B9920"/>
    <w:rsid w:val="1B428558"/>
    <w:rsid w:val="1B4334DF"/>
    <w:rsid w:val="1B47DBE8"/>
    <w:rsid w:val="1B5372B0"/>
    <w:rsid w:val="1B5679A0"/>
    <w:rsid w:val="1B5B8939"/>
    <w:rsid w:val="1B5C8F68"/>
    <w:rsid w:val="1B5FF0E9"/>
    <w:rsid w:val="1B6B3B69"/>
    <w:rsid w:val="1B6D47A1"/>
    <w:rsid w:val="1B7C0A4D"/>
    <w:rsid w:val="1B7C3DCB"/>
    <w:rsid w:val="1B950E23"/>
    <w:rsid w:val="1B964012"/>
    <w:rsid w:val="1B99A61B"/>
    <w:rsid w:val="1BB3A3DE"/>
    <w:rsid w:val="1BB8E327"/>
    <w:rsid w:val="1BB9C71E"/>
    <w:rsid w:val="1BC3DCC6"/>
    <w:rsid w:val="1BC40E7D"/>
    <w:rsid w:val="1BCAA885"/>
    <w:rsid w:val="1BCD76B0"/>
    <w:rsid w:val="1BD9AA29"/>
    <w:rsid w:val="1BD9EB9A"/>
    <w:rsid w:val="1BEAE228"/>
    <w:rsid w:val="1BED107F"/>
    <w:rsid w:val="1BF13853"/>
    <w:rsid w:val="1C001F9D"/>
    <w:rsid w:val="1C0896F2"/>
    <w:rsid w:val="1C0CC3CC"/>
    <w:rsid w:val="1C1D3F76"/>
    <w:rsid w:val="1C1D6647"/>
    <w:rsid w:val="1C1FF143"/>
    <w:rsid w:val="1C28C419"/>
    <w:rsid w:val="1C362F42"/>
    <w:rsid w:val="1C3927C1"/>
    <w:rsid w:val="1C4155D4"/>
    <w:rsid w:val="1C43DB1D"/>
    <w:rsid w:val="1C504C82"/>
    <w:rsid w:val="1C52CD56"/>
    <w:rsid w:val="1C54DF76"/>
    <w:rsid w:val="1C58E092"/>
    <w:rsid w:val="1C68590D"/>
    <w:rsid w:val="1C6AD5BF"/>
    <w:rsid w:val="1C6C7966"/>
    <w:rsid w:val="1C73A2A4"/>
    <w:rsid w:val="1C76E58F"/>
    <w:rsid w:val="1C8058D4"/>
    <w:rsid w:val="1C81B9A3"/>
    <w:rsid w:val="1C8B0B1F"/>
    <w:rsid w:val="1C91FE6B"/>
    <w:rsid w:val="1C92132A"/>
    <w:rsid w:val="1C925DD7"/>
    <w:rsid w:val="1C987750"/>
    <w:rsid w:val="1CA2F1AC"/>
    <w:rsid w:val="1CA647FE"/>
    <w:rsid w:val="1CA78C4F"/>
    <w:rsid w:val="1CB35009"/>
    <w:rsid w:val="1CB8327A"/>
    <w:rsid w:val="1CBFB666"/>
    <w:rsid w:val="1CC13583"/>
    <w:rsid w:val="1CC36C23"/>
    <w:rsid w:val="1CC3B615"/>
    <w:rsid w:val="1CC6B2C5"/>
    <w:rsid w:val="1CCDED39"/>
    <w:rsid w:val="1CCFB430"/>
    <w:rsid w:val="1CD06C84"/>
    <w:rsid w:val="1CD2B3FF"/>
    <w:rsid w:val="1CD4A504"/>
    <w:rsid w:val="1CD7A7F8"/>
    <w:rsid w:val="1CF12A54"/>
    <w:rsid w:val="1CF4CADE"/>
    <w:rsid w:val="1CFA2E7A"/>
    <w:rsid w:val="1CFB986C"/>
    <w:rsid w:val="1CFBE8DC"/>
    <w:rsid w:val="1D017575"/>
    <w:rsid w:val="1D06115A"/>
    <w:rsid w:val="1D1A4228"/>
    <w:rsid w:val="1D22F202"/>
    <w:rsid w:val="1D2919C9"/>
    <w:rsid w:val="1D297A93"/>
    <w:rsid w:val="1D3D9D31"/>
    <w:rsid w:val="1D5B6DBB"/>
    <w:rsid w:val="1D63E4E4"/>
    <w:rsid w:val="1D7085CA"/>
    <w:rsid w:val="1D749AD7"/>
    <w:rsid w:val="1D756BDE"/>
    <w:rsid w:val="1D7CD347"/>
    <w:rsid w:val="1D7EE3D9"/>
    <w:rsid w:val="1D8BAC73"/>
    <w:rsid w:val="1D8F1392"/>
    <w:rsid w:val="1D900789"/>
    <w:rsid w:val="1D96908E"/>
    <w:rsid w:val="1D97A19B"/>
    <w:rsid w:val="1D9D124C"/>
    <w:rsid w:val="1D9E2957"/>
    <w:rsid w:val="1DA306D0"/>
    <w:rsid w:val="1DA4E88F"/>
    <w:rsid w:val="1DA9C8E7"/>
    <w:rsid w:val="1DB08119"/>
    <w:rsid w:val="1DBE71A4"/>
    <w:rsid w:val="1DCB2E38"/>
    <w:rsid w:val="1DCC9B5C"/>
    <w:rsid w:val="1DD6E361"/>
    <w:rsid w:val="1DE456DD"/>
    <w:rsid w:val="1DEA262B"/>
    <w:rsid w:val="1DEAE417"/>
    <w:rsid w:val="1DECADC7"/>
    <w:rsid w:val="1DF9DDB1"/>
    <w:rsid w:val="1DFD2224"/>
    <w:rsid w:val="1E02362B"/>
    <w:rsid w:val="1E042D43"/>
    <w:rsid w:val="1E06811C"/>
    <w:rsid w:val="1E09D43D"/>
    <w:rsid w:val="1E0A164A"/>
    <w:rsid w:val="1E0DB0EC"/>
    <w:rsid w:val="1E1A31AB"/>
    <w:rsid w:val="1E1F2D6F"/>
    <w:rsid w:val="1E1F9613"/>
    <w:rsid w:val="1E23BF90"/>
    <w:rsid w:val="1E2DF620"/>
    <w:rsid w:val="1E2F4243"/>
    <w:rsid w:val="1E346FED"/>
    <w:rsid w:val="1E4BEE59"/>
    <w:rsid w:val="1E556DAD"/>
    <w:rsid w:val="1E616AC8"/>
    <w:rsid w:val="1E6321B1"/>
    <w:rsid w:val="1E70246E"/>
    <w:rsid w:val="1E7158EF"/>
    <w:rsid w:val="1E791055"/>
    <w:rsid w:val="1E7D821C"/>
    <w:rsid w:val="1E8344F8"/>
    <w:rsid w:val="1E92A11B"/>
    <w:rsid w:val="1E94D22E"/>
    <w:rsid w:val="1E956B29"/>
    <w:rsid w:val="1E9DC398"/>
    <w:rsid w:val="1EAAA909"/>
    <w:rsid w:val="1EAB0AE6"/>
    <w:rsid w:val="1EAC2F9D"/>
    <w:rsid w:val="1EAF2766"/>
    <w:rsid w:val="1EAF9B24"/>
    <w:rsid w:val="1EBA5204"/>
    <w:rsid w:val="1EBC870B"/>
    <w:rsid w:val="1EBCD9EA"/>
    <w:rsid w:val="1EC88221"/>
    <w:rsid w:val="1ED36BCD"/>
    <w:rsid w:val="1ED464C5"/>
    <w:rsid w:val="1ED80328"/>
    <w:rsid w:val="1ED83CB1"/>
    <w:rsid w:val="1EE40F15"/>
    <w:rsid w:val="1EE873C8"/>
    <w:rsid w:val="1EF25C38"/>
    <w:rsid w:val="1EF72A13"/>
    <w:rsid w:val="1EFE6F5F"/>
    <w:rsid w:val="1F003F25"/>
    <w:rsid w:val="1F02ACC4"/>
    <w:rsid w:val="1F0C39E9"/>
    <w:rsid w:val="1F16B9E0"/>
    <w:rsid w:val="1F16E998"/>
    <w:rsid w:val="1F1999E1"/>
    <w:rsid w:val="1F1D27C0"/>
    <w:rsid w:val="1F1EF7C3"/>
    <w:rsid w:val="1F245D19"/>
    <w:rsid w:val="1F2A9147"/>
    <w:rsid w:val="1F2C7D87"/>
    <w:rsid w:val="1F3FF61A"/>
    <w:rsid w:val="1F53E5F7"/>
    <w:rsid w:val="1F60A6EB"/>
    <w:rsid w:val="1F60B9A9"/>
    <w:rsid w:val="1F618392"/>
    <w:rsid w:val="1F6187D6"/>
    <w:rsid w:val="1F65A197"/>
    <w:rsid w:val="1F6703C0"/>
    <w:rsid w:val="1F67D5CB"/>
    <w:rsid w:val="1F6BEC6F"/>
    <w:rsid w:val="1F6E5197"/>
    <w:rsid w:val="1F82779C"/>
    <w:rsid w:val="1F87326A"/>
    <w:rsid w:val="1F8A4A97"/>
    <w:rsid w:val="1F8B169C"/>
    <w:rsid w:val="1F8D9F8D"/>
    <w:rsid w:val="1F8F92D2"/>
    <w:rsid w:val="1F902A42"/>
    <w:rsid w:val="1F91B0BA"/>
    <w:rsid w:val="1F9BF75E"/>
    <w:rsid w:val="1F9F5056"/>
    <w:rsid w:val="1FA39164"/>
    <w:rsid w:val="1FAB2D90"/>
    <w:rsid w:val="1FB30781"/>
    <w:rsid w:val="1FBE257E"/>
    <w:rsid w:val="1FC02D76"/>
    <w:rsid w:val="1FD115FE"/>
    <w:rsid w:val="1FD71F28"/>
    <w:rsid w:val="1FE02966"/>
    <w:rsid w:val="1FE8B6A8"/>
    <w:rsid w:val="1FEB18A6"/>
    <w:rsid w:val="1FEC50FF"/>
    <w:rsid w:val="1FF4953F"/>
    <w:rsid w:val="1FF6821F"/>
    <w:rsid w:val="1FF84F11"/>
    <w:rsid w:val="1FFBAE30"/>
    <w:rsid w:val="20070D15"/>
    <w:rsid w:val="200ACFEE"/>
    <w:rsid w:val="2010A988"/>
    <w:rsid w:val="2019527D"/>
    <w:rsid w:val="201A4EF4"/>
    <w:rsid w:val="201ED9C9"/>
    <w:rsid w:val="20209C24"/>
    <w:rsid w:val="20212D50"/>
    <w:rsid w:val="2022DDA9"/>
    <w:rsid w:val="2025FA5C"/>
    <w:rsid w:val="202BA7B3"/>
    <w:rsid w:val="202D21EB"/>
    <w:rsid w:val="202EFB23"/>
    <w:rsid w:val="202F92A7"/>
    <w:rsid w:val="202F9AE1"/>
    <w:rsid w:val="20343B75"/>
    <w:rsid w:val="203CCAE7"/>
    <w:rsid w:val="203D660F"/>
    <w:rsid w:val="204957FC"/>
    <w:rsid w:val="204B666D"/>
    <w:rsid w:val="204F489F"/>
    <w:rsid w:val="205A47EF"/>
    <w:rsid w:val="20723CAB"/>
    <w:rsid w:val="20728C1D"/>
    <w:rsid w:val="2073E063"/>
    <w:rsid w:val="2079B825"/>
    <w:rsid w:val="207CAA0D"/>
    <w:rsid w:val="207CCF3F"/>
    <w:rsid w:val="208214D8"/>
    <w:rsid w:val="2087B83A"/>
    <w:rsid w:val="208946A0"/>
    <w:rsid w:val="2092E281"/>
    <w:rsid w:val="209528E8"/>
    <w:rsid w:val="2097E4B3"/>
    <w:rsid w:val="20A01202"/>
    <w:rsid w:val="20B32D19"/>
    <w:rsid w:val="20B585F5"/>
    <w:rsid w:val="20B62651"/>
    <w:rsid w:val="20BDE5C5"/>
    <w:rsid w:val="20CA5A21"/>
    <w:rsid w:val="20CB67AF"/>
    <w:rsid w:val="20CFEE9D"/>
    <w:rsid w:val="20DFD745"/>
    <w:rsid w:val="20F0A0EA"/>
    <w:rsid w:val="2101342A"/>
    <w:rsid w:val="210265CD"/>
    <w:rsid w:val="2103F89E"/>
    <w:rsid w:val="2111358D"/>
    <w:rsid w:val="2111D843"/>
    <w:rsid w:val="211CC697"/>
    <w:rsid w:val="2123BDBF"/>
    <w:rsid w:val="2125AB1D"/>
    <w:rsid w:val="2125D82B"/>
    <w:rsid w:val="21427A1B"/>
    <w:rsid w:val="21436D95"/>
    <w:rsid w:val="214A51AA"/>
    <w:rsid w:val="214AA5F1"/>
    <w:rsid w:val="2159C253"/>
    <w:rsid w:val="2164815D"/>
    <w:rsid w:val="2171CBB5"/>
    <w:rsid w:val="217840CD"/>
    <w:rsid w:val="217CBEAE"/>
    <w:rsid w:val="217E4CBD"/>
    <w:rsid w:val="2181021F"/>
    <w:rsid w:val="218335AE"/>
    <w:rsid w:val="2183AE0C"/>
    <w:rsid w:val="2188FBC0"/>
    <w:rsid w:val="218C04E9"/>
    <w:rsid w:val="218DDA08"/>
    <w:rsid w:val="218E8221"/>
    <w:rsid w:val="218F6385"/>
    <w:rsid w:val="2195F5D4"/>
    <w:rsid w:val="219BA3AF"/>
    <w:rsid w:val="21A32C7A"/>
    <w:rsid w:val="21A701EA"/>
    <w:rsid w:val="21ADCE4B"/>
    <w:rsid w:val="21B41150"/>
    <w:rsid w:val="21B77D69"/>
    <w:rsid w:val="21D98F82"/>
    <w:rsid w:val="21DDB1F6"/>
    <w:rsid w:val="21DF2170"/>
    <w:rsid w:val="21EC9A74"/>
    <w:rsid w:val="21EE39BE"/>
    <w:rsid w:val="21F365D2"/>
    <w:rsid w:val="2206C754"/>
    <w:rsid w:val="220A6634"/>
    <w:rsid w:val="220C404F"/>
    <w:rsid w:val="2211C197"/>
    <w:rsid w:val="22261F5B"/>
    <w:rsid w:val="222B083D"/>
    <w:rsid w:val="2238F775"/>
    <w:rsid w:val="223F2623"/>
    <w:rsid w:val="2244F91C"/>
    <w:rsid w:val="22573206"/>
    <w:rsid w:val="225CCAAB"/>
    <w:rsid w:val="225D07FC"/>
    <w:rsid w:val="22619841"/>
    <w:rsid w:val="22627F70"/>
    <w:rsid w:val="226E4DB2"/>
    <w:rsid w:val="227C1AAC"/>
    <w:rsid w:val="22865EB0"/>
    <w:rsid w:val="2286EF75"/>
    <w:rsid w:val="22872073"/>
    <w:rsid w:val="22971B3C"/>
    <w:rsid w:val="22A2FCA3"/>
    <w:rsid w:val="22A3E2FD"/>
    <w:rsid w:val="22A67020"/>
    <w:rsid w:val="22A8B3E5"/>
    <w:rsid w:val="22AB9E1F"/>
    <w:rsid w:val="22AE9501"/>
    <w:rsid w:val="22B40C2D"/>
    <w:rsid w:val="22C72DB5"/>
    <w:rsid w:val="22D23572"/>
    <w:rsid w:val="22D89708"/>
    <w:rsid w:val="22DD6251"/>
    <w:rsid w:val="22ED36D6"/>
    <w:rsid w:val="22EE05DB"/>
    <w:rsid w:val="2311069B"/>
    <w:rsid w:val="2316C85F"/>
    <w:rsid w:val="231CFC1F"/>
    <w:rsid w:val="2324D3B2"/>
    <w:rsid w:val="23289B1A"/>
    <w:rsid w:val="232A08A8"/>
    <w:rsid w:val="232DBF9E"/>
    <w:rsid w:val="2332E916"/>
    <w:rsid w:val="23332B54"/>
    <w:rsid w:val="233B5142"/>
    <w:rsid w:val="233C01CF"/>
    <w:rsid w:val="233FF1C6"/>
    <w:rsid w:val="2352E492"/>
    <w:rsid w:val="23634A8A"/>
    <w:rsid w:val="23642AB2"/>
    <w:rsid w:val="236996D1"/>
    <w:rsid w:val="236C3902"/>
    <w:rsid w:val="236C54DF"/>
    <w:rsid w:val="2370E441"/>
    <w:rsid w:val="23713728"/>
    <w:rsid w:val="2374DBBC"/>
    <w:rsid w:val="2378E13D"/>
    <w:rsid w:val="237A3BC8"/>
    <w:rsid w:val="237A6B05"/>
    <w:rsid w:val="237B948B"/>
    <w:rsid w:val="23906818"/>
    <w:rsid w:val="2396D030"/>
    <w:rsid w:val="239E6EC1"/>
    <w:rsid w:val="239F7453"/>
    <w:rsid w:val="23A7F4FE"/>
    <w:rsid w:val="23AEE945"/>
    <w:rsid w:val="23BFC9FD"/>
    <w:rsid w:val="23C0AC81"/>
    <w:rsid w:val="23C44FEB"/>
    <w:rsid w:val="23CD58D0"/>
    <w:rsid w:val="23D3B6F2"/>
    <w:rsid w:val="23D7C578"/>
    <w:rsid w:val="23DBBE49"/>
    <w:rsid w:val="23DD3C41"/>
    <w:rsid w:val="23DF130E"/>
    <w:rsid w:val="23DF604B"/>
    <w:rsid w:val="23E0BC6B"/>
    <w:rsid w:val="23E3F958"/>
    <w:rsid w:val="23EC8012"/>
    <w:rsid w:val="23FAD21F"/>
    <w:rsid w:val="23FCFCBC"/>
    <w:rsid w:val="240C3FDE"/>
    <w:rsid w:val="240F6374"/>
    <w:rsid w:val="24107236"/>
    <w:rsid w:val="241236F3"/>
    <w:rsid w:val="241A7C33"/>
    <w:rsid w:val="241AA481"/>
    <w:rsid w:val="241B0A00"/>
    <w:rsid w:val="241B3D13"/>
    <w:rsid w:val="241FBA95"/>
    <w:rsid w:val="2424FE97"/>
    <w:rsid w:val="2427544C"/>
    <w:rsid w:val="24333A88"/>
    <w:rsid w:val="244018B2"/>
    <w:rsid w:val="244496FE"/>
    <w:rsid w:val="2449ADF8"/>
    <w:rsid w:val="2458AFEF"/>
    <w:rsid w:val="2465B168"/>
    <w:rsid w:val="246680D6"/>
    <w:rsid w:val="246AEBEC"/>
    <w:rsid w:val="246F936C"/>
    <w:rsid w:val="246FC1CC"/>
    <w:rsid w:val="24720B24"/>
    <w:rsid w:val="24747E93"/>
    <w:rsid w:val="248B6A57"/>
    <w:rsid w:val="248FB57D"/>
    <w:rsid w:val="24902A1B"/>
    <w:rsid w:val="2496DB9F"/>
    <w:rsid w:val="2497C88F"/>
    <w:rsid w:val="249EF03D"/>
    <w:rsid w:val="24A15F33"/>
    <w:rsid w:val="24A1B559"/>
    <w:rsid w:val="24A2433F"/>
    <w:rsid w:val="24AD32D0"/>
    <w:rsid w:val="24AFABC5"/>
    <w:rsid w:val="24B4D9B8"/>
    <w:rsid w:val="24B8230F"/>
    <w:rsid w:val="24BA3521"/>
    <w:rsid w:val="24C0D60F"/>
    <w:rsid w:val="24CB7844"/>
    <w:rsid w:val="24CDE773"/>
    <w:rsid w:val="24D0D0E3"/>
    <w:rsid w:val="24D447BF"/>
    <w:rsid w:val="24EF44CF"/>
    <w:rsid w:val="24F1345B"/>
    <w:rsid w:val="24F3B40C"/>
    <w:rsid w:val="24F89485"/>
    <w:rsid w:val="2501B22E"/>
    <w:rsid w:val="250368D9"/>
    <w:rsid w:val="250ECDB8"/>
    <w:rsid w:val="25127E80"/>
    <w:rsid w:val="25182833"/>
    <w:rsid w:val="251FBFCE"/>
    <w:rsid w:val="2524BA42"/>
    <w:rsid w:val="253E7B31"/>
    <w:rsid w:val="25536E1D"/>
    <w:rsid w:val="255FFB0D"/>
    <w:rsid w:val="25602783"/>
    <w:rsid w:val="2565E0BD"/>
    <w:rsid w:val="25785B60"/>
    <w:rsid w:val="258661F4"/>
    <w:rsid w:val="25879A64"/>
    <w:rsid w:val="25997C90"/>
    <w:rsid w:val="259D45AC"/>
    <w:rsid w:val="25AF8E51"/>
    <w:rsid w:val="25B4B874"/>
    <w:rsid w:val="25B4D5DD"/>
    <w:rsid w:val="25B63C63"/>
    <w:rsid w:val="25D06951"/>
    <w:rsid w:val="25D20514"/>
    <w:rsid w:val="25D4C935"/>
    <w:rsid w:val="25DE4717"/>
    <w:rsid w:val="25DEAEEF"/>
    <w:rsid w:val="25E3F807"/>
    <w:rsid w:val="25EBA8F0"/>
    <w:rsid w:val="25EBAD98"/>
    <w:rsid w:val="25F437A6"/>
    <w:rsid w:val="25F66877"/>
    <w:rsid w:val="25FF7C1C"/>
    <w:rsid w:val="2609227F"/>
    <w:rsid w:val="260B2A0A"/>
    <w:rsid w:val="261813EF"/>
    <w:rsid w:val="2618A419"/>
    <w:rsid w:val="261CAFD2"/>
    <w:rsid w:val="261EAE41"/>
    <w:rsid w:val="26271406"/>
    <w:rsid w:val="2627A49E"/>
    <w:rsid w:val="2631EA56"/>
    <w:rsid w:val="263E711B"/>
    <w:rsid w:val="2645EFA0"/>
    <w:rsid w:val="265170E8"/>
    <w:rsid w:val="26599B0D"/>
    <w:rsid w:val="265E5F48"/>
    <w:rsid w:val="265F0740"/>
    <w:rsid w:val="26730917"/>
    <w:rsid w:val="2674E6EE"/>
    <w:rsid w:val="267D1CD7"/>
    <w:rsid w:val="268390FA"/>
    <w:rsid w:val="268A8E6B"/>
    <w:rsid w:val="2692ECB1"/>
    <w:rsid w:val="269762C9"/>
    <w:rsid w:val="26BA70BF"/>
    <w:rsid w:val="26BB77F3"/>
    <w:rsid w:val="26C94CDA"/>
    <w:rsid w:val="26C95B24"/>
    <w:rsid w:val="26CA5244"/>
    <w:rsid w:val="26CAEC53"/>
    <w:rsid w:val="26CC4C09"/>
    <w:rsid w:val="26CC942E"/>
    <w:rsid w:val="26D2A01B"/>
    <w:rsid w:val="26D4EFED"/>
    <w:rsid w:val="26D63915"/>
    <w:rsid w:val="26D9279A"/>
    <w:rsid w:val="26E741B0"/>
    <w:rsid w:val="26EE5F1B"/>
    <w:rsid w:val="26F49D41"/>
    <w:rsid w:val="26FD6E1D"/>
    <w:rsid w:val="27015BD6"/>
    <w:rsid w:val="270D82D4"/>
    <w:rsid w:val="27190550"/>
    <w:rsid w:val="271AE6CF"/>
    <w:rsid w:val="27207596"/>
    <w:rsid w:val="272B1871"/>
    <w:rsid w:val="272C4FEE"/>
    <w:rsid w:val="27390838"/>
    <w:rsid w:val="273FF3D2"/>
    <w:rsid w:val="2741D7A4"/>
    <w:rsid w:val="274B863B"/>
    <w:rsid w:val="275CDB2B"/>
    <w:rsid w:val="2760F19C"/>
    <w:rsid w:val="276B1A2C"/>
    <w:rsid w:val="276FBCFA"/>
    <w:rsid w:val="2778692E"/>
    <w:rsid w:val="277E1710"/>
    <w:rsid w:val="2783587C"/>
    <w:rsid w:val="27848DD8"/>
    <w:rsid w:val="2788FB65"/>
    <w:rsid w:val="278E35A7"/>
    <w:rsid w:val="278F6126"/>
    <w:rsid w:val="2795B795"/>
    <w:rsid w:val="279E590A"/>
    <w:rsid w:val="27A6E616"/>
    <w:rsid w:val="27AF099E"/>
    <w:rsid w:val="27D86AAC"/>
    <w:rsid w:val="27EC4F28"/>
    <w:rsid w:val="27ED3D59"/>
    <w:rsid w:val="27EE7F6C"/>
    <w:rsid w:val="27F7B402"/>
    <w:rsid w:val="27F91FFB"/>
    <w:rsid w:val="28005138"/>
    <w:rsid w:val="280A9F01"/>
    <w:rsid w:val="280D6B9F"/>
    <w:rsid w:val="2810723E"/>
    <w:rsid w:val="28121A3A"/>
    <w:rsid w:val="28168C6C"/>
    <w:rsid w:val="281C1136"/>
    <w:rsid w:val="282E0402"/>
    <w:rsid w:val="28303661"/>
    <w:rsid w:val="28326103"/>
    <w:rsid w:val="28365D14"/>
    <w:rsid w:val="2839AD95"/>
    <w:rsid w:val="2840D538"/>
    <w:rsid w:val="2843635F"/>
    <w:rsid w:val="28467325"/>
    <w:rsid w:val="28467F54"/>
    <w:rsid w:val="284FABDE"/>
    <w:rsid w:val="284FC9E8"/>
    <w:rsid w:val="2850C9AE"/>
    <w:rsid w:val="2857B4D2"/>
    <w:rsid w:val="285C6A1D"/>
    <w:rsid w:val="2864FA12"/>
    <w:rsid w:val="2865510D"/>
    <w:rsid w:val="286C8B81"/>
    <w:rsid w:val="286CA15B"/>
    <w:rsid w:val="28708050"/>
    <w:rsid w:val="28726221"/>
    <w:rsid w:val="2876491B"/>
    <w:rsid w:val="2876D695"/>
    <w:rsid w:val="28793EE4"/>
    <w:rsid w:val="287D1DE8"/>
    <w:rsid w:val="289A01F2"/>
    <w:rsid w:val="289B4713"/>
    <w:rsid w:val="28A02CF1"/>
    <w:rsid w:val="28A2766F"/>
    <w:rsid w:val="28A6F177"/>
    <w:rsid w:val="28AD9908"/>
    <w:rsid w:val="28B21F78"/>
    <w:rsid w:val="28BD22A3"/>
    <w:rsid w:val="28C0CBBF"/>
    <w:rsid w:val="28C16048"/>
    <w:rsid w:val="28C7D1C7"/>
    <w:rsid w:val="28CDAEF4"/>
    <w:rsid w:val="28D8B472"/>
    <w:rsid w:val="28DFF5C7"/>
    <w:rsid w:val="28E3189F"/>
    <w:rsid w:val="28E4EBCA"/>
    <w:rsid w:val="2901D901"/>
    <w:rsid w:val="290218AF"/>
    <w:rsid w:val="290763C6"/>
    <w:rsid w:val="291C3650"/>
    <w:rsid w:val="29202A68"/>
    <w:rsid w:val="2924F0AB"/>
    <w:rsid w:val="2926D2E2"/>
    <w:rsid w:val="2931AD58"/>
    <w:rsid w:val="2941A281"/>
    <w:rsid w:val="294D5B2F"/>
    <w:rsid w:val="29543749"/>
    <w:rsid w:val="29586E80"/>
    <w:rsid w:val="295E4919"/>
    <w:rsid w:val="29601F6A"/>
    <w:rsid w:val="296C10B9"/>
    <w:rsid w:val="2970D66F"/>
    <w:rsid w:val="29720DD4"/>
    <w:rsid w:val="2977FF70"/>
    <w:rsid w:val="297BF148"/>
    <w:rsid w:val="2980DECC"/>
    <w:rsid w:val="29833BB9"/>
    <w:rsid w:val="298F289B"/>
    <w:rsid w:val="29907E75"/>
    <w:rsid w:val="29AA9536"/>
    <w:rsid w:val="29ACE82F"/>
    <w:rsid w:val="29AE9E25"/>
    <w:rsid w:val="29B60A7B"/>
    <w:rsid w:val="29B6EE94"/>
    <w:rsid w:val="29B8DF99"/>
    <w:rsid w:val="29BA3D92"/>
    <w:rsid w:val="29BC30D2"/>
    <w:rsid w:val="29BDF598"/>
    <w:rsid w:val="29BEC80C"/>
    <w:rsid w:val="29C7A64F"/>
    <w:rsid w:val="29CDD7CB"/>
    <w:rsid w:val="29D65C3D"/>
    <w:rsid w:val="29D90C4A"/>
    <w:rsid w:val="29E868D2"/>
    <w:rsid w:val="29EA23B6"/>
    <w:rsid w:val="29EEA30F"/>
    <w:rsid w:val="2A06585F"/>
    <w:rsid w:val="2A080B7E"/>
    <w:rsid w:val="2A09D10D"/>
    <w:rsid w:val="2A14C259"/>
    <w:rsid w:val="2A372686"/>
    <w:rsid w:val="2A3B939D"/>
    <w:rsid w:val="2A3F3137"/>
    <w:rsid w:val="2A45F413"/>
    <w:rsid w:val="2A514B6D"/>
    <w:rsid w:val="2A5391A2"/>
    <w:rsid w:val="2A580D49"/>
    <w:rsid w:val="2A58898C"/>
    <w:rsid w:val="2A6041EA"/>
    <w:rsid w:val="2A67E280"/>
    <w:rsid w:val="2A6F4DC7"/>
    <w:rsid w:val="2A79F8BF"/>
    <w:rsid w:val="2A7CC6B6"/>
    <w:rsid w:val="2A802B3E"/>
    <w:rsid w:val="2A99B0B8"/>
    <w:rsid w:val="2AA1B503"/>
    <w:rsid w:val="2AAB9F48"/>
    <w:rsid w:val="2AAE1FAF"/>
    <w:rsid w:val="2AB71B7A"/>
    <w:rsid w:val="2AC5B5ED"/>
    <w:rsid w:val="2AC88704"/>
    <w:rsid w:val="2ACD31F0"/>
    <w:rsid w:val="2AD9B198"/>
    <w:rsid w:val="2ADE65A8"/>
    <w:rsid w:val="2AF97880"/>
    <w:rsid w:val="2AFB4069"/>
    <w:rsid w:val="2B0157CF"/>
    <w:rsid w:val="2B027935"/>
    <w:rsid w:val="2B03CDD1"/>
    <w:rsid w:val="2B0566D1"/>
    <w:rsid w:val="2B081165"/>
    <w:rsid w:val="2B0A1B32"/>
    <w:rsid w:val="2B19E2BD"/>
    <w:rsid w:val="2B1DFA57"/>
    <w:rsid w:val="2B2B0257"/>
    <w:rsid w:val="2B2D60B1"/>
    <w:rsid w:val="2B321E5C"/>
    <w:rsid w:val="2B358CAA"/>
    <w:rsid w:val="2B3FD59B"/>
    <w:rsid w:val="2B495640"/>
    <w:rsid w:val="2B4DF4C5"/>
    <w:rsid w:val="2B4EB308"/>
    <w:rsid w:val="2B509CD4"/>
    <w:rsid w:val="2B5E12DB"/>
    <w:rsid w:val="2B5F7E5C"/>
    <w:rsid w:val="2B6A3795"/>
    <w:rsid w:val="2B6AA7B2"/>
    <w:rsid w:val="2B6B1F91"/>
    <w:rsid w:val="2B6E7DF7"/>
    <w:rsid w:val="2B6FAE10"/>
    <w:rsid w:val="2B827199"/>
    <w:rsid w:val="2B85C8EF"/>
    <w:rsid w:val="2B882E93"/>
    <w:rsid w:val="2B8910EE"/>
    <w:rsid w:val="2B89D55B"/>
    <w:rsid w:val="2B8A46FD"/>
    <w:rsid w:val="2B8BDD6F"/>
    <w:rsid w:val="2BA52D38"/>
    <w:rsid w:val="2BB0889B"/>
    <w:rsid w:val="2BB18041"/>
    <w:rsid w:val="2BB2882C"/>
    <w:rsid w:val="2BB60197"/>
    <w:rsid w:val="2BBB3DE5"/>
    <w:rsid w:val="2BBBCBE0"/>
    <w:rsid w:val="2BBD4A09"/>
    <w:rsid w:val="2BC1EAF3"/>
    <w:rsid w:val="2BC32696"/>
    <w:rsid w:val="2BC4F472"/>
    <w:rsid w:val="2BD79FD8"/>
    <w:rsid w:val="2BDDA0D5"/>
    <w:rsid w:val="2BDEEDA0"/>
    <w:rsid w:val="2BDFEA50"/>
    <w:rsid w:val="2BEA586C"/>
    <w:rsid w:val="2BF128D1"/>
    <w:rsid w:val="2BF7684F"/>
    <w:rsid w:val="2C143AC1"/>
    <w:rsid w:val="2C1617C1"/>
    <w:rsid w:val="2C18FF5F"/>
    <w:rsid w:val="2C1CACC7"/>
    <w:rsid w:val="2C27A674"/>
    <w:rsid w:val="2C2C5307"/>
    <w:rsid w:val="2C30C1F0"/>
    <w:rsid w:val="2C3D8564"/>
    <w:rsid w:val="2C42D092"/>
    <w:rsid w:val="2C4D5F2B"/>
    <w:rsid w:val="2C50DD67"/>
    <w:rsid w:val="2C55E486"/>
    <w:rsid w:val="2C685DDD"/>
    <w:rsid w:val="2C694E1A"/>
    <w:rsid w:val="2C76EC04"/>
    <w:rsid w:val="2C82E315"/>
    <w:rsid w:val="2C8AFBF3"/>
    <w:rsid w:val="2C8C8240"/>
    <w:rsid w:val="2C8ED34F"/>
    <w:rsid w:val="2C914F30"/>
    <w:rsid w:val="2C9BC399"/>
    <w:rsid w:val="2C9BE706"/>
    <w:rsid w:val="2CA42596"/>
    <w:rsid w:val="2CB4A194"/>
    <w:rsid w:val="2CB4D649"/>
    <w:rsid w:val="2CBCE659"/>
    <w:rsid w:val="2CC3D806"/>
    <w:rsid w:val="2CC6CC80"/>
    <w:rsid w:val="2CC74932"/>
    <w:rsid w:val="2CC9314E"/>
    <w:rsid w:val="2CCC8DF7"/>
    <w:rsid w:val="2CCCEB1D"/>
    <w:rsid w:val="2CD66585"/>
    <w:rsid w:val="2CDBA230"/>
    <w:rsid w:val="2CDD2CE0"/>
    <w:rsid w:val="2CDD5C53"/>
    <w:rsid w:val="2CEA9A05"/>
    <w:rsid w:val="2CF5E04E"/>
    <w:rsid w:val="2CF97912"/>
    <w:rsid w:val="2D03ADFF"/>
    <w:rsid w:val="2D0C97A4"/>
    <w:rsid w:val="2D1158AD"/>
    <w:rsid w:val="2D17B423"/>
    <w:rsid w:val="2D1A3316"/>
    <w:rsid w:val="2D20539A"/>
    <w:rsid w:val="2D2E67EB"/>
    <w:rsid w:val="2D4581CC"/>
    <w:rsid w:val="2D46B238"/>
    <w:rsid w:val="2D4A10C9"/>
    <w:rsid w:val="2D4D5331"/>
    <w:rsid w:val="2D4F2BE9"/>
    <w:rsid w:val="2D505D1D"/>
    <w:rsid w:val="2D5418A4"/>
    <w:rsid w:val="2D56688B"/>
    <w:rsid w:val="2D604C6C"/>
    <w:rsid w:val="2D667119"/>
    <w:rsid w:val="2D6C50D0"/>
    <w:rsid w:val="2D6CEEBC"/>
    <w:rsid w:val="2D730944"/>
    <w:rsid w:val="2D7DAC40"/>
    <w:rsid w:val="2D859A77"/>
    <w:rsid w:val="2D8C18EF"/>
    <w:rsid w:val="2D93C587"/>
    <w:rsid w:val="2D961D4B"/>
    <w:rsid w:val="2D991163"/>
    <w:rsid w:val="2D9F9C45"/>
    <w:rsid w:val="2DA8024F"/>
    <w:rsid w:val="2DA81B36"/>
    <w:rsid w:val="2DA8546A"/>
    <w:rsid w:val="2DAA8818"/>
    <w:rsid w:val="2DB86FA4"/>
    <w:rsid w:val="2DC5A8A7"/>
    <w:rsid w:val="2DC7326A"/>
    <w:rsid w:val="2DD353D2"/>
    <w:rsid w:val="2DDDD2AB"/>
    <w:rsid w:val="2DDE4807"/>
    <w:rsid w:val="2DDEA7A3"/>
    <w:rsid w:val="2DDEEADE"/>
    <w:rsid w:val="2DE3AFAE"/>
    <w:rsid w:val="2DEA9F77"/>
    <w:rsid w:val="2DF95539"/>
    <w:rsid w:val="2DFCADDF"/>
    <w:rsid w:val="2DFF3F10"/>
    <w:rsid w:val="2E058D4D"/>
    <w:rsid w:val="2E100AFD"/>
    <w:rsid w:val="2E26951E"/>
    <w:rsid w:val="2E29C3D6"/>
    <w:rsid w:val="2E2BC224"/>
    <w:rsid w:val="2E2C43B7"/>
    <w:rsid w:val="2E338F2D"/>
    <w:rsid w:val="2E33A00D"/>
    <w:rsid w:val="2E4599A7"/>
    <w:rsid w:val="2E60E160"/>
    <w:rsid w:val="2E650E40"/>
    <w:rsid w:val="2E652B68"/>
    <w:rsid w:val="2E6BFCA6"/>
    <w:rsid w:val="2E76CFB7"/>
    <w:rsid w:val="2E773D23"/>
    <w:rsid w:val="2E7A7292"/>
    <w:rsid w:val="2E7BABDF"/>
    <w:rsid w:val="2E7E0B64"/>
    <w:rsid w:val="2E837724"/>
    <w:rsid w:val="2E8A17C2"/>
    <w:rsid w:val="2E8A7BE2"/>
    <w:rsid w:val="2E8C34A9"/>
    <w:rsid w:val="2E8C515C"/>
    <w:rsid w:val="2EA46785"/>
    <w:rsid w:val="2EAC7F03"/>
    <w:rsid w:val="2EAD6304"/>
    <w:rsid w:val="2EB110F6"/>
    <w:rsid w:val="2EB5D83B"/>
    <w:rsid w:val="2ED2A40C"/>
    <w:rsid w:val="2ED52E51"/>
    <w:rsid w:val="2ED7C4A4"/>
    <w:rsid w:val="2EDD069B"/>
    <w:rsid w:val="2EDEAC5D"/>
    <w:rsid w:val="2EE6BC8E"/>
    <w:rsid w:val="2EECA486"/>
    <w:rsid w:val="2EEDA25B"/>
    <w:rsid w:val="2EEE6120"/>
    <w:rsid w:val="2EF4EACB"/>
    <w:rsid w:val="2EF5409A"/>
    <w:rsid w:val="2EFE2991"/>
    <w:rsid w:val="2F0E739C"/>
    <w:rsid w:val="2F1412A1"/>
    <w:rsid w:val="2F164791"/>
    <w:rsid w:val="2F1ACC37"/>
    <w:rsid w:val="2F274D6B"/>
    <w:rsid w:val="2F28B6AA"/>
    <w:rsid w:val="2F31BE0A"/>
    <w:rsid w:val="2F35FC4A"/>
    <w:rsid w:val="2F43323A"/>
    <w:rsid w:val="2F46150A"/>
    <w:rsid w:val="2F498C9D"/>
    <w:rsid w:val="2F4F7BF3"/>
    <w:rsid w:val="2F5B3FAF"/>
    <w:rsid w:val="2F614EF7"/>
    <w:rsid w:val="2F67355E"/>
    <w:rsid w:val="2F6A134A"/>
    <w:rsid w:val="2F79B4CF"/>
    <w:rsid w:val="2F8678A4"/>
    <w:rsid w:val="2F889396"/>
    <w:rsid w:val="2F92ACC6"/>
    <w:rsid w:val="2FA7A97F"/>
    <w:rsid w:val="2FA7F113"/>
    <w:rsid w:val="2FA83A2D"/>
    <w:rsid w:val="2FA90936"/>
    <w:rsid w:val="2FAFE782"/>
    <w:rsid w:val="2FB7B158"/>
    <w:rsid w:val="2FBE0E42"/>
    <w:rsid w:val="2FC86DC1"/>
    <w:rsid w:val="2FD62BB4"/>
    <w:rsid w:val="2FD6FDAA"/>
    <w:rsid w:val="2FE2E637"/>
    <w:rsid w:val="2FE94121"/>
    <w:rsid w:val="2FFE3A4B"/>
    <w:rsid w:val="2FFEFF9D"/>
    <w:rsid w:val="30138CEE"/>
    <w:rsid w:val="3017D352"/>
    <w:rsid w:val="30218067"/>
    <w:rsid w:val="30228A22"/>
    <w:rsid w:val="30241922"/>
    <w:rsid w:val="30392054"/>
    <w:rsid w:val="303EA49C"/>
    <w:rsid w:val="3043A23B"/>
    <w:rsid w:val="304861DA"/>
    <w:rsid w:val="304CE44C"/>
    <w:rsid w:val="305E314F"/>
    <w:rsid w:val="306290CB"/>
    <w:rsid w:val="308097B5"/>
    <w:rsid w:val="308C7F29"/>
    <w:rsid w:val="30940020"/>
    <w:rsid w:val="3099F298"/>
    <w:rsid w:val="309A9E95"/>
    <w:rsid w:val="309B10EE"/>
    <w:rsid w:val="309D6AEC"/>
    <w:rsid w:val="30A0F4BB"/>
    <w:rsid w:val="30A3E0A1"/>
    <w:rsid w:val="30A89ABE"/>
    <w:rsid w:val="30A954FE"/>
    <w:rsid w:val="30B0ECEB"/>
    <w:rsid w:val="30CCBC5D"/>
    <w:rsid w:val="30CDC239"/>
    <w:rsid w:val="30D98669"/>
    <w:rsid w:val="30F08CE1"/>
    <w:rsid w:val="30F220AB"/>
    <w:rsid w:val="30F9C2C6"/>
    <w:rsid w:val="30F9D456"/>
    <w:rsid w:val="30FAA356"/>
    <w:rsid w:val="3107E778"/>
    <w:rsid w:val="31088456"/>
    <w:rsid w:val="310DF32C"/>
    <w:rsid w:val="31103FE7"/>
    <w:rsid w:val="31247A62"/>
    <w:rsid w:val="3126B913"/>
    <w:rsid w:val="312704A9"/>
    <w:rsid w:val="312B115F"/>
    <w:rsid w:val="313048B2"/>
    <w:rsid w:val="3138346B"/>
    <w:rsid w:val="31394C4F"/>
    <w:rsid w:val="31397B89"/>
    <w:rsid w:val="3139AA06"/>
    <w:rsid w:val="3146ACFE"/>
    <w:rsid w:val="3146C561"/>
    <w:rsid w:val="3149554B"/>
    <w:rsid w:val="3151539D"/>
    <w:rsid w:val="3156A449"/>
    <w:rsid w:val="3158C4FF"/>
    <w:rsid w:val="315A813D"/>
    <w:rsid w:val="315B57A4"/>
    <w:rsid w:val="315F9033"/>
    <w:rsid w:val="3176859E"/>
    <w:rsid w:val="317FE8EF"/>
    <w:rsid w:val="3181B245"/>
    <w:rsid w:val="3184C474"/>
    <w:rsid w:val="318A27B8"/>
    <w:rsid w:val="318D5AEF"/>
    <w:rsid w:val="319D1148"/>
    <w:rsid w:val="31A50CD6"/>
    <w:rsid w:val="31B06C92"/>
    <w:rsid w:val="31B9D900"/>
    <w:rsid w:val="31B9D93A"/>
    <w:rsid w:val="31CCE326"/>
    <w:rsid w:val="31CD1DB3"/>
    <w:rsid w:val="31D2793C"/>
    <w:rsid w:val="31DDCDB4"/>
    <w:rsid w:val="31E4E091"/>
    <w:rsid w:val="31FB2212"/>
    <w:rsid w:val="31FB5971"/>
    <w:rsid w:val="3204FAF9"/>
    <w:rsid w:val="320A0F8E"/>
    <w:rsid w:val="320C553C"/>
    <w:rsid w:val="3211064A"/>
    <w:rsid w:val="3212B4C0"/>
    <w:rsid w:val="3214B333"/>
    <w:rsid w:val="3221BD6A"/>
    <w:rsid w:val="32275F44"/>
    <w:rsid w:val="322C1286"/>
    <w:rsid w:val="323A33E2"/>
    <w:rsid w:val="323AB734"/>
    <w:rsid w:val="3250E4EE"/>
    <w:rsid w:val="32529CEA"/>
    <w:rsid w:val="32611A1A"/>
    <w:rsid w:val="32766D56"/>
    <w:rsid w:val="3277E03D"/>
    <w:rsid w:val="327EEF81"/>
    <w:rsid w:val="3287C6CD"/>
    <w:rsid w:val="329126DB"/>
    <w:rsid w:val="3294E0F1"/>
    <w:rsid w:val="329C9A8C"/>
    <w:rsid w:val="329D0CFD"/>
    <w:rsid w:val="32A76172"/>
    <w:rsid w:val="32AD5BAB"/>
    <w:rsid w:val="32B06F6A"/>
    <w:rsid w:val="32C0FAEE"/>
    <w:rsid w:val="32C54C7E"/>
    <w:rsid w:val="32C7B3D6"/>
    <w:rsid w:val="32D99235"/>
    <w:rsid w:val="32DF5470"/>
    <w:rsid w:val="32E4922E"/>
    <w:rsid w:val="32EB3646"/>
    <w:rsid w:val="32EB8934"/>
    <w:rsid w:val="32EE348B"/>
    <w:rsid w:val="32F48B1D"/>
    <w:rsid w:val="3305A6C6"/>
    <w:rsid w:val="3308E21D"/>
    <w:rsid w:val="330CD78C"/>
    <w:rsid w:val="330D8B1A"/>
    <w:rsid w:val="330F227C"/>
    <w:rsid w:val="3313718F"/>
    <w:rsid w:val="331FAAF3"/>
    <w:rsid w:val="332B9F9C"/>
    <w:rsid w:val="33312219"/>
    <w:rsid w:val="333D0086"/>
    <w:rsid w:val="334AC91C"/>
    <w:rsid w:val="334AE80C"/>
    <w:rsid w:val="3353A6B1"/>
    <w:rsid w:val="335857FA"/>
    <w:rsid w:val="335F9661"/>
    <w:rsid w:val="3361E510"/>
    <w:rsid w:val="336AD341"/>
    <w:rsid w:val="336BEF05"/>
    <w:rsid w:val="3372E92F"/>
    <w:rsid w:val="3377B837"/>
    <w:rsid w:val="337ADFDA"/>
    <w:rsid w:val="338E7FB9"/>
    <w:rsid w:val="339EE152"/>
    <w:rsid w:val="33A95D82"/>
    <w:rsid w:val="33B3EA29"/>
    <w:rsid w:val="33CDFD5F"/>
    <w:rsid w:val="33DA5E7F"/>
    <w:rsid w:val="33E7A2B6"/>
    <w:rsid w:val="33EDE524"/>
    <w:rsid w:val="33F197E2"/>
    <w:rsid w:val="33F3F2B7"/>
    <w:rsid w:val="33F4EF81"/>
    <w:rsid w:val="33F72048"/>
    <w:rsid w:val="33F88D7E"/>
    <w:rsid w:val="34111501"/>
    <w:rsid w:val="34156771"/>
    <w:rsid w:val="341BC8E8"/>
    <w:rsid w:val="341EF72D"/>
    <w:rsid w:val="34216D03"/>
    <w:rsid w:val="34240C1D"/>
    <w:rsid w:val="34249AF7"/>
    <w:rsid w:val="342E6DBA"/>
    <w:rsid w:val="3433B40B"/>
    <w:rsid w:val="343745C1"/>
    <w:rsid w:val="34376AD0"/>
    <w:rsid w:val="3437B153"/>
    <w:rsid w:val="343EB2AA"/>
    <w:rsid w:val="343FDC4D"/>
    <w:rsid w:val="3440530A"/>
    <w:rsid w:val="34443EE6"/>
    <w:rsid w:val="344CBE07"/>
    <w:rsid w:val="34545566"/>
    <w:rsid w:val="345CB107"/>
    <w:rsid w:val="346F1C7C"/>
    <w:rsid w:val="34757DD0"/>
    <w:rsid w:val="34885B71"/>
    <w:rsid w:val="34932D4C"/>
    <w:rsid w:val="3497F0FD"/>
    <w:rsid w:val="34993D2D"/>
    <w:rsid w:val="34AA05CA"/>
    <w:rsid w:val="34ADCDE1"/>
    <w:rsid w:val="34B3680D"/>
    <w:rsid w:val="34B675D2"/>
    <w:rsid w:val="34BE59DE"/>
    <w:rsid w:val="34CA4134"/>
    <w:rsid w:val="34CA5510"/>
    <w:rsid w:val="34CC58D9"/>
    <w:rsid w:val="34D816A4"/>
    <w:rsid w:val="34D825B3"/>
    <w:rsid w:val="34DD65A4"/>
    <w:rsid w:val="34F16B82"/>
    <w:rsid w:val="34F42FFD"/>
    <w:rsid w:val="34F5E300"/>
    <w:rsid w:val="34FBA56F"/>
    <w:rsid w:val="35004688"/>
    <w:rsid w:val="3510F273"/>
    <w:rsid w:val="3518E3E2"/>
    <w:rsid w:val="352C56B0"/>
    <w:rsid w:val="352C78A1"/>
    <w:rsid w:val="353B103B"/>
    <w:rsid w:val="353DF42F"/>
    <w:rsid w:val="354EB77D"/>
    <w:rsid w:val="3555FDE3"/>
    <w:rsid w:val="3567B98F"/>
    <w:rsid w:val="356EC950"/>
    <w:rsid w:val="35714E2E"/>
    <w:rsid w:val="3576F020"/>
    <w:rsid w:val="358D9CD0"/>
    <w:rsid w:val="359E0FB7"/>
    <w:rsid w:val="35ABF276"/>
    <w:rsid w:val="35AC10FD"/>
    <w:rsid w:val="35AE2F9E"/>
    <w:rsid w:val="35B74706"/>
    <w:rsid w:val="35B85651"/>
    <w:rsid w:val="35BA0E4D"/>
    <w:rsid w:val="35C04EBD"/>
    <w:rsid w:val="35CEABBB"/>
    <w:rsid w:val="35DD06FC"/>
    <w:rsid w:val="35DDE0E4"/>
    <w:rsid w:val="35E27DCA"/>
    <w:rsid w:val="35E82FD1"/>
    <w:rsid w:val="35EEB5DB"/>
    <w:rsid w:val="35F13C5C"/>
    <w:rsid w:val="35F5BB4F"/>
    <w:rsid w:val="35FA17A7"/>
    <w:rsid w:val="360BCE05"/>
    <w:rsid w:val="360D512C"/>
    <w:rsid w:val="36249493"/>
    <w:rsid w:val="3628DF08"/>
    <w:rsid w:val="362E7559"/>
    <w:rsid w:val="363C7832"/>
    <w:rsid w:val="363D25FC"/>
    <w:rsid w:val="363E1C15"/>
    <w:rsid w:val="363F3953"/>
    <w:rsid w:val="365167C4"/>
    <w:rsid w:val="3652685F"/>
    <w:rsid w:val="36532632"/>
    <w:rsid w:val="36603166"/>
    <w:rsid w:val="366607BF"/>
    <w:rsid w:val="3670A713"/>
    <w:rsid w:val="36727410"/>
    <w:rsid w:val="367A985E"/>
    <w:rsid w:val="36833312"/>
    <w:rsid w:val="369145C2"/>
    <w:rsid w:val="3691EA8D"/>
    <w:rsid w:val="3697709C"/>
    <w:rsid w:val="36999B25"/>
    <w:rsid w:val="369A6B00"/>
    <w:rsid w:val="369CC995"/>
    <w:rsid w:val="369D81AA"/>
    <w:rsid w:val="36A102D3"/>
    <w:rsid w:val="36A111D1"/>
    <w:rsid w:val="36A64EBE"/>
    <w:rsid w:val="36A85B79"/>
    <w:rsid w:val="36B4C752"/>
    <w:rsid w:val="36C044FA"/>
    <w:rsid w:val="36C23DD9"/>
    <w:rsid w:val="36C8F3C1"/>
    <w:rsid w:val="36CB9A4B"/>
    <w:rsid w:val="36CF042B"/>
    <w:rsid w:val="36DB8F5E"/>
    <w:rsid w:val="36F71A35"/>
    <w:rsid w:val="3708B13F"/>
    <w:rsid w:val="370C5970"/>
    <w:rsid w:val="371A1123"/>
    <w:rsid w:val="371E4046"/>
    <w:rsid w:val="372EBFB8"/>
    <w:rsid w:val="37304CD7"/>
    <w:rsid w:val="37347FD1"/>
    <w:rsid w:val="3735FF0B"/>
    <w:rsid w:val="37366A79"/>
    <w:rsid w:val="37377D87"/>
    <w:rsid w:val="373EDC56"/>
    <w:rsid w:val="3743D459"/>
    <w:rsid w:val="37444830"/>
    <w:rsid w:val="3746B1B2"/>
    <w:rsid w:val="3748B68C"/>
    <w:rsid w:val="374993F2"/>
    <w:rsid w:val="3750E474"/>
    <w:rsid w:val="3757A337"/>
    <w:rsid w:val="375FE0E6"/>
    <w:rsid w:val="376C66C9"/>
    <w:rsid w:val="376E1AAA"/>
    <w:rsid w:val="376EC5DB"/>
    <w:rsid w:val="377D2F47"/>
    <w:rsid w:val="3781ADFF"/>
    <w:rsid w:val="37834255"/>
    <w:rsid w:val="378B0810"/>
    <w:rsid w:val="378E6A9F"/>
    <w:rsid w:val="378F7B99"/>
    <w:rsid w:val="3793C327"/>
    <w:rsid w:val="37957815"/>
    <w:rsid w:val="3795A886"/>
    <w:rsid w:val="3797647A"/>
    <w:rsid w:val="379BF964"/>
    <w:rsid w:val="379E0CFD"/>
    <w:rsid w:val="37A7A7A3"/>
    <w:rsid w:val="37AFD6E0"/>
    <w:rsid w:val="37C8D3BB"/>
    <w:rsid w:val="37CA790F"/>
    <w:rsid w:val="37D90DE3"/>
    <w:rsid w:val="37DA4DF6"/>
    <w:rsid w:val="37DD51D4"/>
    <w:rsid w:val="37DFD5BA"/>
    <w:rsid w:val="37E151E9"/>
    <w:rsid w:val="37E778F1"/>
    <w:rsid w:val="37E86B2D"/>
    <w:rsid w:val="37EABADB"/>
    <w:rsid w:val="37EB08CF"/>
    <w:rsid w:val="37F109BA"/>
    <w:rsid w:val="37F7C720"/>
    <w:rsid w:val="380492EB"/>
    <w:rsid w:val="380EF00B"/>
    <w:rsid w:val="38142C84"/>
    <w:rsid w:val="381762C3"/>
    <w:rsid w:val="3824DA49"/>
    <w:rsid w:val="3825A1B1"/>
    <w:rsid w:val="382E357E"/>
    <w:rsid w:val="3835DDBF"/>
    <w:rsid w:val="3837F8BD"/>
    <w:rsid w:val="3841443F"/>
    <w:rsid w:val="384AA75F"/>
    <w:rsid w:val="3851D4E7"/>
    <w:rsid w:val="385F3C4B"/>
    <w:rsid w:val="38628B4B"/>
    <w:rsid w:val="3862F242"/>
    <w:rsid w:val="3865A2D7"/>
    <w:rsid w:val="38722094"/>
    <w:rsid w:val="38723D8D"/>
    <w:rsid w:val="38796E58"/>
    <w:rsid w:val="387EF799"/>
    <w:rsid w:val="38840282"/>
    <w:rsid w:val="38A4728C"/>
    <w:rsid w:val="38A8EC95"/>
    <w:rsid w:val="38AA75ED"/>
    <w:rsid w:val="38BCAF52"/>
    <w:rsid w:val="38C3BF95"/>
    <w:rsid w:val="38C5A1B8"/>
    <w:rsid w:val="38CA33E3"/>
    <w:rsid w:val="38D0EDE3"/>
    <w:rsid w:val="38DF09C5"/>
    <w:rsid w:val="38DF4C8C"/>
    <w:rsid w:val="38DF7159"/>
    <w:rsid w:val="38E9DF5B"/>
    <w:rsid w:val="38F2681C"/>
    <w:rsid w:val="38F5EE1E"/>
    <w:rsid w:val="39007154"/>
    <w:rsid w:val="3901EFAD"/>
    <w:rsid w:val="3903ED61"/>
    <w:rsid w:val="390809BC"/>
    <w:rsid w:val="39091E6D"/>
    <w:rsid w:val="390B0BB1"/>
    <w:rsid w:val="390CF144"/>
    <w:rsid w:val="390D8D7B"/>
    <w:rsid w:val="39137CDF"/>
    <w:rsid w:val="39157CA7"/>
    <w:rsid w:val="391636D4"/>
    <w:rsid w:val="39164D7F"/>
    <w:rsid w:val="391A73B0"/>
    <w:rsid w:val="391B36C5"/>
    <w:rsid w:val="391BE593"/>
    <w:rsid w:val="391CA828"/>
    <w:rsid w:val="391E0C67"/>
    <w:rsid w:val="391F3D23"/>
    <w:rsid w:val="3926EB18"/>
    <w:rsid w:val="392940CA"/>
    <w:rsid w:val="392EA440"/>
    <w:rsid w:val="39302645"/>
    <w:rsid w:val="39350222"/>
    <w:rsid w:val="39370DA9"/>
    <w:rsid w:val="393C91C0"/>
    <w:rsid w:val="394A5EE8"/>
    <w:rsid w:val="395208FC"/>
    <w:rsid w:val="3964B6DA"/>
    <w:rsid w:val="396763FF"/>
    <w:rsid w:val="396764F8"/>
    <w:rsid w:val="39690D3D"/>
    <w:rsid w:val="3969F028"/>
    <w:rsid w:val="396B655C"/>
    <w:rsid w:val="396DA665"/>
    <w:rsid w:val="397F9CEB"/>
    <w:rsid w:val="39859BD2"/>
    <w:rsid w:val="39882B8C"/>
    <w:rsid w:val="398B6310"/>
    <w:rsid w:val="398D3B65"/>
    <w:rsid w:val="39923E94"/>
    <w:rsid w:val="399481E1"/>
    <w:rsid w:val="39AA7513"/>
    <w:rsid w:val="39AD207F"/>
    <w:rsid w:val="39C7463D"/>
    <w:rsid w:val="39CAEDE7"/>
    <w:rsid w:val="39CCF5B0"/>
    <w:rsid w:val="39CD426D"/>
    <w:rsid w:val="39CFDC01"/>
    <w:rsid w:val="39D550F7"/>
    <w:rsid w:val="39D56AF0"/>
    <w:rsid w:val="39DC75C7"/>
    <w:rsid w:val="39F0AF79"/>
    <w:rsid w:val="39F1F27E"/>
    <w:rsid w:val="39F9BDAA"/>
    <w:rsid w:val="39FA0D04"/>
    <w:rsid w:val="3A021A82"/>
    <w:rsid w:val="3A06A35E"/>
    <w:rsid w:val="3A07C629"/>
    <w:rsid w:val="3A14D608"/>
    <w:rsid w:val="3A1D7850"/>
    <w:rsid w:val="3A1DDAEE"/>
    <w:rsid w:val="3A3E791E"/>
    <w:rsid w:val="3A44DE6E"/>
    <w:rsid w:val="3A467771"/>
    <w:rsid w:val="3A515B02"/>
    <w:rsid w:val="3A53342C"/>
    <w:rsid w:val="3A553D4D"/>
    <w:rsid w:val="3A557CE1"/>
    <w:rsid w:val="3A598640"/>
    <w:rsid w:val="3A5D113B"/>
    <w:rsid w:val="3A663D31"/>
    <w:rsid w:val="3A6A0627"/>
    <w:rsid w:val="3A6A28B2"/>
    <w:rsid w:val="3A72471C"/>
    <w:rsid w:val="3A76E3E2"/>
    <w:rsid w:val="3A7F71B8"/>
    <w:rsid w:val="3A80574E"/>
    <w:rsid w:val="3A80AF72"/>
    <w:rsid w:val="3A887E3B"/>
    <w:rsid w:val="3A8D665E"/>
    <w:rsid w:val="3A8E37D5"/>
    <w:rsid w:val="3A98C47C"/>
    <w:rsid w:val="3A9B5210"/>
    <w:rsid w:val="3A9C6E93"/>
    <w:rsid w:val="3A9DABB5"/>
    <w:rsid w:val="3A9F0A39"/>
    <w:rsid w:val="3AA1C6EC"/>
    <w:rsid w:val="3AA2A378"/>
    <w:rsid w:val="3AA376F2"/>
    <w:rsid w:val="3AA3DB99"/>
    <w:rsid w:val="3AA3F6C5"/>
    <w:rsid w:val="3AA7CCD1"/>
    <w:rsid w:val="3AA967CD"/>
    <w:rsid w:val="3AAF0EB5"/>
    <w:rsid w:val="3AB99E80"/>
    <w:rsid w:val="3ABACB79"/>
    <w:rsid w:val="3ABED794"/>
    <w:rsid w:val="3AC6E703"/>
    <w:rsid w:val="3AC878BF"/>
    <w:rsid w:val="3AD50918"/>
    <w:rsid w:val="3ADA5078"/>
    <w:rsid w:val="3AE57188"/>
    <w:rsid w:val="3AE75506"/>
    <w:rsid w:val="3AEB47F1"/>
    <w:rsid w:val="3AEE4BF0"/>
    <w:rsid w:val="3AF426D0"/>
    <w:rsid w:val="3AFB212D"/>
    <w:rsid w:val="3AFF4A95"/>
    <w:rsid w:val="3B0C6C91"/>
    <w:rsid w:val="3B219D37"/>
    <w:rsid w:val="3B223A74"/>
    <w:rsid w:val="3B2B4AEE"/>
    <w:rsid w:val="3B3B833C"/>
    <w:rsid w:val="3B4B100C"/>
    <w:rsid w:val="3B4E3C2B"/>
    <w:rsid w:val="3B591F6E"/>
    <w:rsid w:val="3B6320DF"/>
    <w:rsid w:val="3B66A897"/>
    <w:rsid w:val="3B68C44A"/>
    <w:rsid w:val="3B6C21F9"/>
    <w:rsid w:val="3B6CE301"/>
    <w:rsid w:val="3B6E109A"/>
    <w:rsid w:val="3B7690BA"/>
    <w:rsid w:val="3B778204"/>
    <w:rsid w:val="3B90C1D7"/>
    <w:rsid w:val="3B93EECA"/>
    <w:rsid w:val="3B9F4BC5"/>
    <w:rsid w:val="3B9F5D62"/>
    <w:rsid w:val="3B9FB683"/>
    <w:rsid w:val="3BA4EDCF"/>
    <w:rsid w:val="3BAD5CA1"/>
    <w:rsid w:val="3BAD7086"/>
    <w:rsid w:val="3BB0770E"/>
    <w:rsid w:val="3BBA805C"/>
    <w:rsid w:val="3BC70620"/>
    <w:rsid w:val="3BD38AA3"/>
    <w:rsid w:val="3BDB0E18"/>
    <w:rsid w:val="3BDE8582"/>
    <w:rsid w:val="3BE0CA8A"/>
    <w:rsid w:val="3BE167FD"/>
    <w:rsid w:val="3BE5AC58"/>
    <w:rsid w:val="3BE85A3A"/>
    <w:rsid w:val="3BEA89FE"/>
    <w:rsid w:val="3BF028AA"/>
    <w:rsid w:val="3BF44729"/>
    <w:rsid w:val="3C012BA8"/>
    <w:rsid w:val="3C023661"/>
    <w:rsid w:val="3C198275"/>
    <w:rsid w:val="3C20A8C2"/>
    <w:rsid w:val="3C2A1B77"/>
    <w:rsid w:val="3C2E63AC"/>
    <w:rsid w:val="3C2F2746"/>
    <w:rsid w:val="3C336885"/>
    <w:rsid w:val="3C38561C"/>
    <w:rsid w:val="3C3F45D7"/>
    <w:rsid w:val="3C426433"/>
    <w:rsid w:val="3C42A3EA"/>
    <w:rsid w:val="3C4D1D69"/>
    <w:rsid w:val="3C504BB6"/>
    <w:rsid w:val="3C50A8B5"/>
    <w:rsid w:val="3C5619E0"/>
    <w:rsid w:val="3C6C991C"/>
    <w:rsid w:val="3C6F78CC"/>
    <w:rsid w:val="3C72FA95"/>
    <w:rsid w:val="3C73688A"/>
    <w:rsid w:val="3C74AA2B"/>
    <w:rsid w:val="3C781E4A"/>
    <w:rsid w:val="3C7A28BC"/>
    <w:rsid w:val="3C7D6083"/>
    <w:rsid w:val="3C7E494A"/>
    <w:rsid w:val="3C83E1EC"/>
    <w:rsid w:val="3C860AAC"/>
    <w:rsid w:val="3C9241EF"/>
    <w:rsid w:val="3C9C4558"/>
    <w:rsid w:val="3C9E4D94"/>
    <w:rsid w:val="3C9F4A7C"/>
    <w:rsid w:val="3CA05574"/>
    <w:rsid w:val="3CAAA09A"/>
    <w:rsid w:val="3CAF54E5"/>
    <w:rsid w:val="3CC0D58D"/>
    <w:rsid w:val="3CC7B713"/>
    <w:rsid w:val="3CD8BF93"/>
    <w:rsid w:val="3CD9AEA9"/>
    <w:rsid w:val="3CE8BB26"/>
    <w:rsid w:val="3CF58303"/>
    <w:rsid w:val="3D013C7F"/>
    <w:rsid w:val="3D0E620F"/>
    <w:rsid w:val="3D19B4AE"/>
    <w:rsid w:val="3D1FACE5"/>
    <w:rsid w:val="3D23BF20"/>
    <w:rsid w:val="3D28B4A0"/>
    <w:rsid w:val="3D28E584"/>
    <w:rsid w:val="3D3327A9"/>
    <w:rsid w:val="3D423891"/>
    <w:rsid w:val="3D466429"/>
    <w:rsid w:val="3D5A9F75"/>
    <w:rsid w:val="3D5CE14C"/>
    <w:rsid w:val="3D63395F"/>
    <w:rsid w:val="3D63ED88"/>
    <w:rsid w:val="3D666D3F"/>
    <w:rsid w:val="3D687E54"/>
    <w:rsid w:val="3D6FEA21"/>
    <w:rsid w:val="3D74685B"/>
    <w:rsid w:val="3D800C43"/>
    <w:rsid w:val="3D95E1E0"/>
    <w:rsid w:val="3D9D3616"/>
    <w:rsid w:val="3DA70529"/>
    <w:rsid w:val="3DA8EF98"/>
    <w:rsid w:val="3DAA29B6"/>
    <w:rsid w:val="3DC3D1DC"/>
    <w:rsid w:val="3DC9722D"/>
    <w:rsid w:val="3DD20902"/>
    <w:rsid w:val="3DD87744"/>
    <w:rsid w:val="3DEAF55C"/>
    <w:rsid w:val="3DEDE78F"/>
    <w:rsid w:val="3DF07C52"/>
    <w:rsid w:val="3DF0BC99"/>
    <w:rsid w:val="3DF2BEE6"/>
    <w:rsid w:val="3DFBF1A6"/>
    <w:rsid w:val="3DFFF5E0"/>
    <w:rsid w:val="3E057914"/>
    <w:rsid w:val="3E0967CD"/>
    <w:rsid w:val="3E0D5A8D"/>
    <w:rsid w:val="3E0F4DDA"/>
    <w:rsid w:val="3E20E4BA"/>
    <w:rsid w:val="3E21DF3B"/>
    <w:rsid w:val="3E23A16D"/>
    <w:rsid w:val="3E2A29AE"/>
    <w:rsid w:val="3E2AF989"/>
    <w:rsid w:val="3E2E3CF1"/>
    <w:rsid w:val="3E343127"/>
    <w:rsid w:val="3E404DEC"/>
    <w:rsid w:val="3E422455"/>
    <w:rsid w:val="3E48A729"/>
    <w:rsid w:val="3E48E021"/>
    <w:rsid w:val="3E4BC086"/>
    <w:rsid w:val="3E574E24"/>
    <w:rsid w:val="3E6B8B61"/>
    <w:rsid w:val="3E782285"/>
    <w:rsid w:val="3E7BA3B4"/>
    <w:rsid w:val="3E7E7216"/>
    <w:rsid w:val="3E896F05"/>
    <w:rsid w:val="3E8D0A5D"/>
    <w:rsid w:val="3E97E3F7"/>
    <w:rsid w:val="3EA4F6A8"/>
    <w:rsid w:val="3EA56E17"/>
    <w:rsid w:val="3EA6DC51"/>
    <w:rsid w:val="3EAA9290"/>
    <w:rsid w:val="3EB3B571"/>
    <w:rsid w:val="3EBEF0A1"/>
    <w:rsid w:val="3EC06257"/>
    <w:rsid w:val="3EC24584"/>
    <w:rsid w:val="3EC54606"/>
    <w:rsid w:val="3ECB7088"/>
    <w:rsid w:val="3ECFC847"/>
    <w:rsid w:val="3ED1F373"/>
    <w:rsid w:val="3EDF9E80"/>
    <w:rsid w:val="3EE0F338"/>
    <w:rsid w:val="3EE2FD38"/>
    <w:rsid w:val="3EE37444"/>
    <w:rsid w:val="3EE42326"/>
    <w:rsid w:val="3EE6FA19"/>
    <w:rsid w:val="3EE8A6D5"/>
    <w:rsid w:val="3EEC452B"/>
    <w:rsid w:val="3EF1847F"/>
    <w:rsid w:val="3F0592D6"/>
    <w:rsid w:val="3F0C466C"/>
    <w:rsid w:val="3F10BEA3"/>
    <w:rsid w:val="3F1282D5"/>
    <w:rsid w:val="3F13BA57"/>
    <w:rsid w:val="3F151D20"/>
    <w:rsid w:val="3F21CBEE"/>
    <w:rsid w:val="3F241AE6"/>
    <w:rsid w:val="3F269E97"/>
    <w:rsid w:val="3F31CD7F"/>
    <w:rsid w:val="3F4227AC"/>
    <w:rsid w:val="3F42998A"/>
    <w:rsid w:val="3F4524AD"/>
    <w:rsid w:val="3F4761BA"/>
    <w:rsid w:val="3F4837D1"/>
    <w:rsid w:val="3F4A3ECE"/>
    <w:rsid w:val="3F4BA0CA"/>
    <w:rsid w:val="3F4E27E7"/>
    <w:rsid w:val="3F4E8D61"/>
    <w:rsid w:val="3F4F653E"/>
    <w:rsid w:val="3F593717"/>
    <w:rsid w:val="3F5AC93B"/>
    <w:rsid w:val="3F614B63"/>
    <w:rsid w:val="3F6A870A"/>
    <w:rsid w:val="3F6C15EB"/>
    <w:rsid w:val="3F6FAAE9"/>
    <w:rsid w:val="3F741A51"/>
    <w:rsid w:val="3F79296B"/>
    <w:rsid w:val="3F79C7E5"/>
    <w:rsid w:val="3F7A674D"/>
    <w:rsid w:val="3F7E18F7"/>
    <w:rsid w:val="3F8453E6"/>
    <w:rsid w:val="3F87AAE2"/>
    <w:rsid w:val="3F8C0817"/>
    <w:rsid w:val="3F982D17"/>
    <w:rsid w:val="3FA0E6F9"/>
    <w:rsid w:val="3FAC2C8D"/>
    <w:rsid w:val="3FB3EF88"/>
    <w:rsid w:val="3FC1EF87"/>
    <w:rsid w:val="3FC4DA3C"/>
    <w:rsid w:val="3FCC092B"/>
    <w:rsid w:val="3FD1ACB7"/>
    <w:rsid w:val="3FD87AF3"/>
    <w:rsid w:val="3FE357EA"/>
    <w:rsid w:val="3FE5EF2A"/>
    <w:rsid w:val="3FE6C65E"/>
    <w:rsid w:val="400DA906"/>
    <w:rsid w:val="400EA5D3"/>
    <w:rsid w:val="40119570"/>
    <w:rsid w:val="4019111F"/>
    <w:rsid w:val="401EEA1C"/>
    <w:rsid w:val="402151F5"/>
    <w:rsid w:val="40244D42"/>
    <w:rsid w:val="40335CE0"/>
    <w:rsid w:val="4039B37B"/>
    <w:rsid w:val="403C67E2"/>
    <w:rsid w:val="403E2C0F"/>
    <w:rsid w:val="4048AAFF"/>
    <w:rsid w:val="404CA0DF"/>
    <w:rsid w:val="404E78CE"/>
    <w:rsid w:val="404F0EEB"/>
    <w:rsid w:val="40537222"/>
    <w:rsid w:val="4058DEEF"/>
    <w:rsid w:val="405BE86A"/>
    <w:rsid w:val="405F4337"/>
    <w:rsid w:val="4062A63A"/>
    <w:rsid w:val="4063CF56"/>
    <w:rsid w:val="406C2E3F"/>
    <w:rsid w:val="406E9B87"/>
    <w:rsid w:val="40747DD3"/>
    <w:rsid w:val="4089D777"/>
    <w:rsid w:val="408C4293"/>
    <w:rsid w:val="408CBBF5"/>
    <w:rsid w:val="408FC7FD"/>
    <w:rsid w:val="4099C6F5"/>
    <w:rsid w:val="4099D310"/>
    <w:rsid w:val="409A5F6B"/>
    <w:rsid w:val="409B2C22"/>
    <w:rsid w:val="40A11576"/>
    <w:rsid w:val="40A51F22"/>
    <w:rsid w:val="40A68D49"/>
    <w:rsid w:val="40A8B502"/>
    <w:rsid w:val="40A949FB"/>
    <w:rsid w:val="40BA9A9C"/>
    <w:rsid w:val="40C65274"/>
    <w:rsid w:val="40C99D3E"/>
    <w:rsid w:val="40CA1FFD"/>
    <w:rsid w:val="40CDACF2"/>
    <w:rsid w:val="40D0D28D"/>
    <w:rsid w:val="40D40107"/>
    <w:rsid w:val="40E13723"/>
    <w:rsid w:val="40EC535C"/>
    <w:rsid w:val="40F25157"/>
    <w:rsid w:val="40FC336F"/>
    <w:rsid w:val="40FDB8C4"/>
    <w:rsid w:val="41009D0B"/>
    <w:rsid w:val="410470FE"/>
    <w:rsid w:val="410B3A97"/>
    <w:rsid w:val="411725E0"/>
    <w:rsid w:val="4121E77F"/>
    <w:rsid w:val="41318255"/>
    <w:rsid w:val="41451E67"/>
    <w:rsid w:val="41482BCC"/>
    <w:rsid w:val="414A82BF"/>
    <w:rsid w:val="4155A4EA"/>
    <w:rsid w:val="41561EE7"/>
    <w:rsid w:val="415FA6FA"/>
    <w:rsid w:val="416162AB"/>
    <w:rsid w:val="416444DE"/>
    <w:rsid w:val="416839C0"/>
    <w:rsid w:val="416CAE71"/>
    <w:rsid w:val="4176A48E"/>
    <w:rsid w:val="4179F3DC"/>
    <w:rsid w:val="417B7D2B"/>
    <w:rsid w:val="418533B8"/>
    <w:rsid w:val="41863C2F"/>
    <w:rsid w:val="41879F88"/>
    <w:rsid w:val="41912E5F"/>
    <w:rsid w:val="4194FF17"/>
    <w:rsid w:val="419B0CE4"/>
    <w:rsid w:val="419B4B16"/>
    <w:rsid w:val="419B6598"/>
    <w:rsid w:val="41A267D0"/>
    <w:rsid w:val="41A28C69"/>
    <w:rsid w:val="41A55248"/>
    <w:rsid w:val="41B81705"/>
    <w:rsid w:val="41BB8FA4"/>
    <w:rsid w:val="41CE1208"/>
    <w:rsid w:val="41CF5D33"/>
    <w:rsid w:val="41D38491"/>
    <w:rsid w:val="41D387AB"/>
    <w:rsid w:val="41D65D9F"/>
    <w:rsid w:val="41E1B984"/>
    <w:rsid w:val="41E51FBF"/>
    <w:rsid w:val="41EBC5BF"/>
    <w:rsid w:val="41F0BDAD"/>
    <w:rsid w:val="41F9EFDA"/>
    <w:rsid w:val="41FD3AAE"/>
    <w:rsid w:val="41FDF342"/>
    <w:rsid w:val="4200066E"/>
    <w:rsid w:val="4209D106"/>
    <w:rsid w:val="420A0340"/>
    <w:rsid w:val="421BB4E8"/>
    <w:rsid w:val="421EB924"/>
    <w:rsid w:val="4220DDED"/>
    <w:rsid w:val="42225436"/>
    <w:rsid w:val="4224AFF0"/>
    <w:rsid w:val="422C8646"/>
    <w:rsid w:val="42394CF3"/>
    <w:rsid w:val="4239BFF9"/>
    <w:rsid w:val="4242D7A8"/>
    <w:rsid w:val="424EA689"/>
    <w:rsid w:val="4252D503"/>
    <w:rsid w:val="42582285"/>
    <w:rsid w:val="425BCA6A"/>
    <w:rsid w:val="425C9000"/>
    <w:rsid w:val="425FFA1E"/>
    <w:rsid w:val="42648D60"/>
    <w:rsid w:val="426D2E4F"/>
    <w:rsid w:val="427223E0"/>
    <w:rsid w:val="42779A56"/>
    <w:rsid w:val="427A78FE"/>
    <w:rsid w:val="42808C30"/>
    <w:rsid w:val="4285EB99"/>
    <w:rsid w:val="42883166"/>
    <w:rsid w:val="428C7246"/>
    <w:rsid w:val="428C8B84"/>
    <w:rsid w:val="42998648"/>
    <w:rsid w:val="429A04F7"/>
    <w:rsid w:val="42A47BD8"/>
    <w:rsid w:val="42BB5648"/>
    <w:rsid w:val="42C598CA"/>
    <w:rsid w:val="42C8874B"/>
    <w:rsid w:val="42D967FB"/>
    <w:rsid w:val="42DC4BF0"/>
    <w:rsid w:val="42DFE1C8"/>
    <w:rsid w:val="42E7CFD0"/>
    <w:rsid w:val="42E9DB13"/>
    <w:rsid w:val="42EDDE4C"/>
    <w:rsid w:val="42F1F393"/>
    <w:rsid w:val="42F3F205"/>
    <w:rsid w:val="42FB5E70"/>
    <w:rsid w:val="430B7A82"/>
    <w:rsid w:val="431BED55"/>
    <w:rsid w:val="431D05B6"/>
    <w:rsid w:val="432DA049"/>
    <w:rsid w:val="43364313"/>
    <w:rsid w:val="43497039"/>
    <w:rsid w:val="4349C868"/>
    <w:rsid w:val="435BBB47"/>
    <w:rsid w:val="435C44F2"/>
    <w:rsid w:val="436A1236"/>
    <w:rsid w:val="436DB831"/>
    <w:rsid w:val="438706F7"/>
    <w:rsid w:val="43A1A3F2"/>
    <w:rsid w:val="43AE35FE"/>
    <w:rsid w:val="43BA6517"/>
    <w:rsid w:val="43BC8C08"/>
    <w:rsid w:val="43C2A176"/>
    <w:rsid w:val="43C70715"/>
    <w:rsid w:val="43C80773"/>
    <w:rsid w:val="43C8F61B"/>
    <w:rsid w:val="43C94DFE"/>
    <w:rsid w:val="43C9AFAD"/>
    <w:rsid w:val="43CB8991"/>
    <w:rsid w:val="43CCAEF8"/>
    <w:rsid w:val="43D68295"/>
    <w:rsid w:val="43D6F982"/>
    <w:rsid w:val="43DA2136"/>
    <w:rsid w:val="43E4408F"/>
    <w:rsid w:val="43EBCCB2"/>
    <w:rsid w:val="43FDFEE6"/>
    <w:rsid w:val="44125AAA"/>
    <w:rsid w:val="441DBE1A"/>
    <w:rsid w:val="442D17BB"/>
    <w:rsid w:val="443FE792"/>
    <w:rsid w:val="443FE7DA"/>
    <w:rsid w:val="4447A8C2"/>
    <w:rsid w:val="444820B2"/>
    <w:rsid w:val="444D9DF1"/>
    <w:rsid w:val="445342C4"/>
    <w:rsid w:val="44672642"/>
    <w:rsid w:val="44696E08"/>
    <w:rsid w:val="446FB267"/>
    <w:rsid w:val="44783B87"/>
    <w:rsid w:val="4479066E"/>
    <w:rsid w:val="447B295D"/>
    <w:rsid w:val="447BA2DF"/>
    <w:rsid w:val="44A0852A"/>
    <w:rsid w:val="44AEFDA4"/>
    <w:rsid w:val="44B353D3"/>
    <w:rsid w:val="44C05523"/>
    <w:rsid w:val="44CA9684"/>
    <w:rsid w:val="44CDD2D6"/>
    <w:rsid w:val="44D067B0"/>
    <w:rsid w:val="44DDFC64"/>
    <w:rsid w:val="44DE48F7"/>
    <w:rsid w:val="44E3E06B"/>
    <w:rsid w:val="44E6C9C9"/>
    <w:rsid w:val="44EC4635"/>
    <w:rsid w:val="44F538E1"/>
    <w:rsid w:val="44F73BF9"/>
    <w:rsid w:val="44FC476A"/>
    <w:rsid w:val="44FDEA96"/>
    <w:rsid w:val="450040DC"/>
    <w:rsid w:val="4504364D"/>
    <w:rsid w:val="45154CF8"/>
    <w:rsid w:val="451A3398"/>
    <w:rsid w:val="45239751"/>
    <w:rsid w:val="452554D2"/>
    <w:rsid w:val="452FEEE5"/>
    <w:rsid w:val="45313108"/>
    <w:rsid w:val="45346F2F"/>
    <w:rsid w:val="4535416A"/>
    <w:rsid w:val="453FA5F4"/>
    <w:rsid w:val="4540F250"/>
    <w:rsid w:val="454DCB24"/>
    <w:rsid w:val="4556556F"/>
    <w:rsid w:val="455C74CB"/>
    <w:rsid w:val="455D11A7"/>
    <w:rsid w:val="455D4978"/>
    <w:rsid w:val="455FB618"/>
    <w:rsid w:val="4564894A"/>
    <w:rsid w:val="45787834"/>
    <w:rsid w:val="457C0258"/>
    <w:rsid w:val="457C3824"/>
    <w:rsid w:val="458CA6DC"/>
    <w:rsid w:val="459595F0"/>
    <w:rsid w:val="459987FA"/>
    <w:rsid w:val="459C4FD6"/>
    <w:rsid w:val="45AB2ED1"/>
    <w:rsid w:val="45B8B289"/>
    <w:rsid w:val="45BE0302"/>
    <w:rsid w:val="45C682D4"/>
    <w:rsid w:val="45D39FDB"/>
    <w:rsid w:val="45DC0DCC"/>
    <w:rsid w:val="45E786CA"/>
    <w:rsid w:val="45EA17A6"/>
    <w:rsid w:val="45F39EDF"/>
    <w:rsid w:val="45FC9746"/>
    <w:rsid w:val="46022238"/>
    <w:rsid w:val="460B5D95"/>
    <w:rsid w:val="46103C9C"/>
    <w:rsid w:val="46104F0E"/>
    <w:rsid w:val="4624DA39"/>
    <w:rsid w:val="46260390"/>
    <w:rsid w:val="4627EAE8"/>
    <w:rsid w:val="46320F78"/>
    <w:rsid w:val="4633B01F"/>
    <w:rsid w:val="463ACB59"/>
    <w:rsid w:val="46455A37"/>
    <w:rsid w:val="4648E32A"/>
    <w:rsid w:val="46521CF1"/>
    <w:rsid w:val="465253DF"/>
    <w:rsid w:val="4654207F"/>
    <w:rsid w:val="4654F789"/>
    <w:rsid w:val="46647551"/>
    <w:rsid w:val="466DD369"/>
    <w:rsid w:val="4671D699"/>
    <w:rsid w:val="4674CBCA"/>
    <w:rsid w:val="467AB59C"/>
    <w:rsid w:val="46823C42"/>
    <w:rsid w:val="4689E9F1"/>
    <w:rsid w:val="468DA81B"/>
    <w:rsid w:val="469A7417"/>
    <w:rsid w:val="469D53B9"/>
    <w:rsid w:val="46A1EB32"/>
    <w:rsid w:val="46AA798A"/>
    <w:rsid w:val="46AB668E"/>
    <w:rsid w:val="46B4D19C"/>
    <w:rsid w:val="46BE549E"/>
    <w:rsid w:val="46BEBE1E"/>
    <w:rsid w:val="46C3A2A1"/>
    <w:rsid w:val="46CBC393"/>
    <w:rsid w:val="46D0FFEA"/>
    <w:rsid w:val="46D2DCF1"/>
    <w:rsid w:val="46D82FE3"/>
    <w:rsid w:val="46DC6BE2"/>
    <w:rsid w:val="46E4EBB4"/>
    <w:rsid w:val="46EA5BF3"/>
    <w:rsid w:val="46EC6174"/>
    <w:rsid w:val="46F09B68"/>
    <w:rsid w:val="46F44EFB"/>
    <w:rsid w:val="46F4B3D7"/>
    <w:rsid w:val="46F652B2"/>
    <w:rsid w:val="46FA5E07"/>
    <w:rsid w:val="4700EEC0"/>
    <w:rsid w:val="4703E76F"/>
    <w:rsid w:val="4708E53A"/>
    <w:rsid w:val="470A475E"/>
    <w:rsid w:val="470BD21C"/>
    <w:rsid w:val="471529B3"/>
    <w:rsid w:val="471A63A7"/>
    <w:rsid w:val="471C5054"/>
    <w:rsid w:val="471D9DD7"/>
    <w:rsid w:val="471E2399"/>
    <w:rsid w:val="4723EE9F"/>
    <w:rsid w:val="472B14A9"/>
    <w:rsid w:val="472CCC29"/>
    <w:rsid w:val="4731B018"/>
    <w:rsid w:val="4733E4BF"/>
    <w:rsid w:val="474BA040"/>
    <w:rsid w:val="4754AF59"/>
    <w:rsid w:val="475570B4"/>
    <w:rsid w:val="4760B156"/>
    <w:rsid w:val="4773C569"/>
    <w:rsid w:val="47995B66"/>
    <w:rsid w:val="479A7676"/>
    <w:rsid w:val="479AFE1D"/>
    <w:rsid w:val="47A4116A"/>
    <w:rsid w:val="47AA624C"/>
    <w:rsid w:val="47B35F55"/>
    <w:rsid w:val="47B8DA89"/>
    <w:rsid w:val="47B9058D"/>
    <w:rsid w:val="47C50AFC"/>
    <w:rsid w:val="47C59023"/>
    <w:rsid w:val="47CB7450"/>
    <w:rsid w:val="47D06712"/>
    <w:rsid w:val="47D1A70E"/>
    <w:rsid w:val="47DDA88B"/>
    <w:rsid w:val="47DE7F8C"/>
    <w:rsid w:val="47DF8A94"/>
    <w:rsid w:val="47F04DA4"/>
    <w:rsid w:val="47F3FCB6"/>
    <w:rsid w:val="47F4F91F"/>
    <w:rsid w:val="47F6C58E"/>
    <w:rsid w:val="47FF1126"/>
    <w:rsid w:val="4809DB74"/>
    <w:rsid w:val="48198B7F"/>
    <w:rsid w:val="481A4FD7"/>
    <w:rsid w:val="48241A2A"/>
    <w:rsid w:val="48259193"/>
    <w:rsid w:val="4829DC69"/>
    <w:rsid w:val="48332741"/>
    <w:rsid w:val="483453A8"/>
    <w:rsid w:val="483DFA31"/>
    <w:rsid w:val="48443746"/>
    <w:rsid w:val="4844C761"/>
    <w:rsid w:val="484B4137"/>
    <w:rsid w:val="48613756"/>
    <w:rsid w:val="48613B06"/>
    <w:rsid w:val="48633002"/>
    <w:rsid w:val="48639BB2"/>
    <w:rsid w:val="4871E7C2"/>
    <w:rsid w:val="487C17FD"/>
    <w:rsid w:val="487C6AC4"/>
    <w:rsid w:val="48820139"/>
    <w:rsid w:val="488BF232"/>
    <w:rsid w:val="488E9F70"/>
    <w:rsid w:val="489088E8"/>
    <w:rsid w:val="489961A4"/>
    <w:rsid w:val="48B0C20A"/>
    <w:rsid w:val="48B4EF8D"/>
    <w:rsid w:val="48BC2AE3"/>
    <w:rsid w:val="48CC5283"/>
    <w:rsid w:val="48CFDC50"/>
    <w:rsid w:val="48D0DC35"/>
    <w:rsid w:val="48D55D85"/>
    <w:rsid w:val="48D99C6D"/>
    <w:rsid w:val="48DD2798"/>
    <w:rsid w:val="48E9D0C6"/>
    <w:rsid w:val="48EA89B8"/>
    <w:rsid w:val="48FBF8F2"/>
    <w:rsid w:val="48FF823B"/>
    <w:rsid w:val="49026C5A"/>
    <w:rsid w:val="4909A2D4"/>
    <w:rsid w:val="490D4282"/>
    <w:rsid w:val="49130883"/>
    <w:rsid w:val="4913AE8E"/>
    <w:rsid w:val="491A6786"/>
    <w:rsid w:val="491EAE5B"/>
    <w:rsid w:val="492402D6"/>
    <w:rsid w:val="4926C772"/>
    <w:rsid w:val="4929D754"/>
    <w:rsid w:val="492AE34E"/>
    <w:rsid w:val="4934B53E"/>
    <w:rsid w:val="4939C019"/>
    <w:rsid w:val="49420AB4"/>
    <w:rsid w:val="4955133E"/>
    <w:rsid w:val="495731BD"/>
    <w:rsid w:val="495C5285"/>
    <w:rsid w:val="496420AA"/>
    <w:rsid w:val="4965752B"/>
    <w:rsid w:val="496648DB"/>
    <w:rsid w:val="49680529"/>
    <w:rsid w:val="4983BB9E"/>
    <w:rsid w:val="498C58E2"/>
    <w:rsid w:val="49904434"/>
    <w:rsid w:val="4994B307"/>
    <w:rsid w:val="49A5012F"/>
    <w:rsid w:val="49AFF5F5"/>
    <w:rsid w:val="49B585E6"/>
    <w:rsid w:val="49B75820"/>
    <w:rsid w:val="49C018FF"/>
    <w:rsid w:val="49CE4B0D"/>
    <w:rsid w:val="49D77969"/>
    <w:rsid w:val="49D9C036"/>
    <w:rsid w:val="49E44B5F"/>
    <w:rsid w:val="49EB0541"/>
    <w:rsid w:val="49EBAADE"/>
    <w:rsid w:val="49EFD27D"/>
    <w:rsid w:val="49F200A9"/>
    <w:rsid w:val="49F5FE1F"/>
    <w:rsid w:val="4A037F04"/>
    <w:rsid w:val="4A099251"/>
    <w:rsid w:val="4A108E49"/>
    <w:rsid w:val="4A12E09D"/>
    <w:rsid w:val="4A17477A"/>
    <w:rsid w:val="4A23A20A"/>
    <w:rsid w:val="4A23C288"/>
    <w:rsid w:val="4A27F85F"/>
    <w:rsid w:val="4A2CA055"/>
    <w:rsid w:val="4A3F73C4"/>
    <w:rsid w:val="4A40C9B7"/>
    <w:rsid w:val="4A430648"/>
    <w:rsid w:val="4A4F73A5"/>
    <w:rsid w:val="4A6E2AF8"/>
    <w:rsid w:val="4A7D1FE8"/>
    <w:rsid w:val="4A7D63EE"/>
    <w:rsid w:val="4A7EFE6A"/>
    <w:rsid w:val="4A825F35"/>
    <w:rsid w:val="4A848C12"/>
    <w:rsid w:val="4A8912D4"/>
    <w:rsid w:val="4A8C4846"/>
    <w:rsid w:val="4A963B9C"/>
    <w:rsid w:val="4A9E689E"/>
    <w:rsid w:val="4A9F3863"/>
    <w:rsid w:val="4AA0A09E"/>
    <w:rsid w:val="4ABF2EA2"/>
    <w:rsid w:val="4AC39CE8"/>
    <w:rsid w:val="4AC86A3C"/>
    <w:rsid w:val="4ACD630E"/>
    <w:rsid w:val="4AD17FC0"/>
    <w:rsid w:val="4AD20599"/>
    <w:rsid w:val="4AD4EE58"/>
    <w:rsid w:val="4AD53D43"/>
    <w:rsid w:val="4ADC7422"/>
    <w:rsid w:val="4AE11BE4"/>
    <w:rsid w:val="4AEBC639"/>
    <w:rsid w:val="4AF5F4CD"/>
    <w:rsid w:val="4AF9B580"/>
    <w:rsid w:val="4AFE7C06"/>
    <w:rsid w:val="4B034850"/>
    <w:rsid w:val="4B04C790"/>
    <w:rsid w:val="4B0B865A"/>
    <w:rsid w:val="4B0EF2B9"/>
    <w:rsid w:val="4B0FDA35"/>
    <w:rsid w:val="4B101BAF"/>
    <w:rsid w:val="4B145E61"/>
    <w:rsid w:val="4B14C913"/>
    <w:rsid w:val="4B18E51E"/>
    <w:rsid w:val="4B1A3B58"/>
    <w:rsid w:val="4B1F7714"/>
    <w:rsid w:val="4B2DC705"/>
    <w:rsid w:val="4B3361BC"/>
    <w:rsid w:val="4B3BA2C0"/>
    <w:rsid w:val="4B43A01A"/>
    <w:rsid w:val="4B55F670"/>
    <w:rsid w:val="4B5C649A"/>
    <w:rsid w:val="4B5CDB19"/>
    <w:rsid w:val="4B5D641D"/>
    <w:rsid w:val="4B6465C3"/>
    <w:rsid w:val="4B6BB912"/>
    <w:rsid w:val="4B71018D"/>
    <w:rsid w:val="4B71FF34"/>
    <w:rsid w:val="4B7C3AAB"/>
    <w:rsid w:val="4B7E29BB"/>
    <w:rsid w:val="4B7E2B05"/>
    <w:rsid w:val="4B7EB165"/>
    <w:rsid w:val="4B801818"/>
    <w:rsid w:val="4B874FA0"/>
    <w:rsid w:val="4B88F4C8"/>
    <w:rsid w:val="4B89B766"/>
    <w:rsid w:val="4B8E5518"/>
    <w:rsid w:val="4B8EE162"/>
    <w:rsid w:val="4B9790CC"/>
    <w:rsid w:val="4B9B4E86"/>
    <w:rsid w:val="4B9FD550"/>
    <w:rsid w:val="4B9FEDB9"/>
    <w:rsid w:val="4BA8509F"/>
    <w:rsid w:val="4BB117BA"/>
    <w:rsid w:val="4BB6E0EA"/>
    <w:rsid w:val="4BB71019"/>
    <w:rsid w:val="4BB98074"/>
    <w:rsid w:val="4BBCDC2F"/>
    <w:rsid w:val="4BBF2D47"/>
    <w:rsid w:val="4BBF5320"/>
    <w:rsid w:val="4BD14B1E"/>
    <w:rsid w:val="4BD99B93"/>
    <w:rsid w:val="4BDFA9F5"/>
    <w:rsid w:val="4BEEE527"/>
    <w:rsid w:val="4BF33138"/>
    <w:rsid w:val="4BFE69AC"/>
    <w:rsid w:val="4C061D04"/>
    <w:rsid w:val="4C0DFB56"/>
    <w:rsid w:val="4C1430BC"/>
    <w:rsid w:val="4C2C63BF"/>
    <w:rsid w:val="4C3453F2"/>
    <w:rsid w:val="4C39F8F8"/>
    <w:rsid w:val="4C3FF14A"/>
    <w:rsid w:val="4C491F45"/>
    <w:rsid w:val="4C5605BA"/>
    <w:rsid w:val="4C56CC55"/>
    <w:rsid w:val="4C57FF65"/>
    <w:rsid w:val="4C607D52"/>
    <w:rsid w:val="4C655BE0"/>
    <w:rsid w:val="4C662BF4"/>
    <w:rsid w:val="4C684BED"/>
    <w:rsid w:val="4C727B63"/>
    <w:rsid w:val="4C741BA2"/>
    <w:rsid w:val="4C76DDA9"/>
    <w:rsid w:val="4C803D90"/>
    <w:rsid w:val="4C87D383"/>
    <w:rsid w:val="4C8A0129"/>
    <w:rsid w:val="4C938FDC"/>
    <w:rsid w:val="4C97080D"/>
    <w:rsid w:val="4C9E19CF"/>
    <w:rsid w:val="4CA04717"/>
    <w:rsid w:val="4CA2378E"/>
    <w:rsid w:val="4CB1940D"/>
    <w:rsid w:val="4CB899EB"/>
    <w:rsid w:val="4CB93122"/>
    <w:rsid w:val="4CBC1A9E"/>
    <w:rsid w:val="4CBC9F50"/>
    <w:rsid w:val="4CC366A8"/>
    <w:rsid w:val="4CC3B5C0"/>
    <w:rsid w:val="4CC43C07"/>
    <w:rsid w:val="4CCE95B9"/>
    <w:rsid w:val="4CD5F6CF"/>
    <w:rsid w:val="4CD91D5E"/>
    <w:rsid w:val="4CDA86F5"/>
    <w:rsid w:val="4CDEBA98"/>
    <w:rsid w:val="4CE1CB41"/>
    <w:rsid w:val="4CEA572A"/>
    <w:rsid w:val="4CEB7F7D"/>
    <w:rsid w:val="4CF69EAA"/>
    <w:rsid w:val="4D1B82C7"/>
    <w:rsid w:val="4D1D3745"/>
    <w:rsid w:val="4D1EB19E"/>
    <w:rsid w:val="4D218F5A"/>
    <w:rsid w:val="4D2628A3"/>
    <w:rsid w:val="4D26577C"/>
    <w:rsid w:val="4D289128"/>
    <w:rsid w:val="4D2C617D"/>
    <w:rsid w:val="4D319589"/>
    <w:rsid w:val="4D36BA50"/>
    <w:rsid w:val="4D3AA473"/>
    <w:rsid w:val="4D4D1C1D"/>
    <w:rsid w:val="4D5059DA"/>
    <w:rsid w:val="4D56C890"/>
    <w:rsid w:val="4D580474"/>
    <w:rsid w:val="4D63C3FC"/>
    <w:rsid w:val="4D662B82"/>
    <w:rsid w:val="4D66AB8A"/>
    <w:rsid w:val="4D6F8C74"/>
    <w:rsid w:val="4D71A4D4"/>
    <w:rsid w:val="4D724BCF"/>
    <w:rsid w:val="4D73F2DD"/>
    <w:rsid w:val="4D76F967"/>
    <w:rsid w:val="4D7B7D63"/>
    <w:rsid w:val="4D896446"/>
    <w:rsid w:val="4D89878B"/>
    <w:rsid w:val="4D8CAD5D"/>
    <w:rsid w:val="4D8FF597"/>
    <w:rsid w:val="4D909B08"/>
    <w:rsid w:val="4DA49DED"/>
    <w:rsid w:val="4DA571AE"/>
    <w:rsid w:val="4DB670DC"/>
    <w:rsid w:val="4DC82BBE"/>
    <w:rsid w:val="4DD0D7DA"/>
    <w:rsid w:val="4DDEE71E"/>
    <w:rsid w:val="4DEB54BE"/>
    <w:rsid w:val="4DEC60D6"/>
    <w:rsid w:val="4DF1F1EE"/>
    <w:rsid w:val="4DF256A4"/>
    <w:rsid w:val="4DFCB69B"/>
    <w:rsid w:val="4E02FAD7"/>
    <w:rsid w:val="4E056A63"/>
    <w:rsid w:val="4E09E1F7"/>
    <w:rsid w:val="4E1159D4"/>
    <w:rsid w:val="4E12F4A7"/>
    <w:rsid w:val="4E147896"/>
    <w:rsid w:val="4E27BE80"/>
    <w:rsid w:val="4E4425B6"/>
    <w:rsid w:val="4E49DF45"/>
    <w:rsid w:val="4E515613"/>
    <w:rsid w:val="4E53CB23"/>
    <w:rsid w:val="4E56364C"/>
    <w:rsid w:val="4E5B8F83"/>
    <w:rsid w:val="4E64D726"/>
    <w:rsid w:val="4E790E43"/>
    <w:rsid w:val="4E7D9C6F"/>
    <w:rsid w:val="4E804842"/>
    <w:rsid w:val="4E8CD70E"/>
    <w:rsid w:val="4E900A8C"/>
    <w:rsid w:val="4EA17F58"/>
    <w:rsid w:val="4EA1CD61"/>
    <w:rsid w:val="4EB057FB"/>
    <w:rsid w:val="4EB20CD6"/>
    <w:rsid w:val="4EB59289"/>
    <w:rsid w:val="4EBA9460"/>
    <w:rsid w:val="4EBBDC7E"/>
    <w:rsid w:val="4EBDDC61"/>
    <w:rsid w:val="4ECBF7B9"/>
    <w:rsid w:val="4ECE4505"/>
    <w:rsid w:val="4ED13DD4"/>
    <w:rsid w:val="4EE32482"/>
    <w:rsid w:val="4EF21C1A"/>
    <w:rsid w:val="4EF3DC63"/>
    <w:rsid w:val="4EF7DDAB"/>
    <w:rsid w:val="4EF946C2"/>
    <w:rsid w:val="4F032B3F"/>
    <w:rsid w:val="4F039648"/>
    <w:rsid w:val="4F078C88"/>
    <w:rsid w:val="4F160BD2"/>
    <w:rsid w:val="4F1F5120"/>
    <w:rsid w:val="4F2E38AC"/>
    <w:rsid w:val="4F318508"/>
    <w:rsid w:val="4F410351"/>
    <w:rsid w:val="4F4500E4"/>
    <w:rsid w:val="4F50EC11"/>
    <w:rsid w:val="4F575173"/>
    <w:rsid w:val="4F5FF732"/>
    <w:rsid w:val="4F603002"/>
    <w:rsid w:val="4F641CBD"/>
    <w:rsid w:val="4F6A318A"/>
    <w:rsid w:val="4F6A762F"/>
    <w:rsid w:val="4F6B059F"/>
    <w:rsid w:val="4F744435"/>
    <w:rsid w:val="4F81AE51"/>
    <w:rsid w:val="4F88FDC9"/>
    <w:rsid w:val="4F941A8B"/>
    <w:rsid w:val="4F94E247"/>
    <w:rsid w:val="4F98C64E"/>
    <w:rsid w:val="4F9A008E"/>
    <w:rsid w:val="4FA190E6"/>
    <w:rsid w:val="4FA2FCD1"/>
    <w:rsid w:val="4FA53D15"/>
    <w:rsid w:val="4FAE9D2B"/>
    <w:rsid w:val="4FB23E4C"/>
    <w:rsid w:val="4FC1D829"/>
    <w:rsid w:val="4FDD11FA"/>
    <w:rsid w:val="4FDEE126"/>
    <w:rsid w:val="4FE6CC7A"/>
    <w:rsid w:val="4FE71603"/>
    <w:rsid w:val="4FFC07C0"/>
    <w:rsid w:val="5007DB0E"/>
    <w:rsid w:val="5007FC9A"/>
    <w:rsid w:val="500AF98D"/>
    <w:rsid w:val="5012F238"/>
    <w:rsid w:val="5014C15F"/>
    <w:rsid w:val="501B056C"/>
    <w:rsid w:val="501E27C6"/>
    <w:rsid w:val="50259104"/>
    <w:rsid w:val="5026148F"/>
    <w:rsid w:val="502DD88C"/>
    <w:rsid w:val="5039A603"/>
    <w:rsid w:val="50495554"/>
    <w:rsid w:val="5049D564"/>
    <w:rsid w:val="504E66D4"/>
    <w:rsid w:val="50550638"/>
    <w:rsid w:val="506606DD"/>
    <w:rsid w:val="506791E4"/>
    <w:rsid w:val="506E8158"/>
    <w:rsid w:val="5076BEC9"/>
    <w:rsid w:val="507A5B59"/>
    <w:rsid w:val="507AF37E"/>
    <w:rsid w:val="5082BFAB"/>
    <w:rsid w:val="508F19BC"/>
    <w:rsid w:val="50912023"/>
    <w:rsid w:val="50961FAD"/>
    <w:rsid w:val="509711D8"/>
    <w:rsid w:val="50A1053E"/>
    <w:rsid w:val="50A915BB"/>
    <w:rsid w:val="50ACE9BD"/>
    <w:rsid w:val="50ADB03B"/>
    <w:rsid w:val="50B0414A"/>
    <w:rsid w:val="50B28EAD"/>
    <w:rsid w:val="50B29F44"/>
    <w:rsid w:val="50C13C1B"/>
    <w:rsid w:val="50C26082"/>
    <w:rsid w:val="50C7250C"/>
    <w:rsid w:val="50CC38AB"/>
    <w:rsid w:val="50D133EE"/>
    <w:rsid w:val="50D59D40"/>
    <w:rsid w:val="50D9839E"/>
    <w:rsid w:val="50DDB1AE"/>
    <w:rsid w:val="50E00FB7"/>
    <w:rsid w:val="50E3C72F"/>
    <w:rsid w:val="50F56493"/>
    <w:rsid w:val="50F82B92"/>
    <w:rsid w:val="5110666F"/>
    <w:rsid w:val="51163E12"/>
    <w:rsid w:val="5126FD69"/>
    <w:rsid w:val="512BBC0B"/>
    <w:rsid w:val="51301C10"/>
    <w:rsid w:val="51310FF4"/>
    <w:rsid w:val="5137F45A"/>
    <w:rsid w:val="51389049"/>
    <w:rsid w:val="513D0122"/>
    <w:rsid w:val="514D1FF8"/>
    <w:rsid w:val="5150C680"/>
    <w:rsid w:val="5151F66E"/>
    <w:rsid w:val="515E773F"/>
    <w:rsid w:val="5165EACC"/>
    <w:rsid w:val="51692B9D"/>
    <w:rsid w:val="516DDE89"/>
    <w:rsid w:val="516EFD81"/>
    <w:rsid w:val="51724679"/>
    <w:rsid w:val="5180436F"/>
    <w:rsid w:val="518F6E2B"/>
    <w:rsid w:val="51912E39"/>
    <w:rsid w:val="51982FCF"/>
    <w:rsid w:val="51A8BF4D"/>
    <w:rsid w:val="51B5E321"/>
    <w:rsid w:val="51B7DF0C"/>
    <w:rsid w:val="51B99B59"/>
    <w:rsid w:val="51BBA104"/>
    <w:rsid w:val="51BC3374"/>
    <w:rsid w:val="51BD3855"/>
    <w:rsid w:val="51C4C33B"/>
    <w:rsid w:val="51C5D211"/>
    <w:rsid w:val="51CFB586"/>
    <w:rsid w:val="51D44E45"/>
    <w:rsid w:val="51D8FE3A"/>
    <w:rsid w:val="51DCAED0"/>
    <w:rsid w:val="51E4A02A"/>
    <w:rsid w:val="51E4F5C6"/>
    <w:rsid w:val="51E677C4"/>
    <w:rsid w:val="51E74485"/>
    <w:rsid w:val="51EAEF25"/>
    <w:rsid w:val="51ECED6A"/>
    <w:rsid w:val="51ED6D00"/>
    <w:rsid w:val="51EFA128"/>
    <w:rsid w:val="51F37456"/>
    <w:rsid w:val="51FC12F8"/>
    <w:rsid w:val="5201DD75"/>
    <w:rsid w:val="52065121"/>
    <w:rsid w:val="5206AB6C"/>
    <w:rsid w:val="520D494C"/>
    <w:rsid w:val="520DBC15"/>
    <w:rsid w:val="5219B217"/>
    <w:rsid w:val="52220D1C"/>
    <w:rsid w:val="523008D3"/>
    <w:rsid w:val="5238BF81"/>
    <w:rsid w:val="5241E86D"/>
    <w:rsid w:val="5243DEAE"/>
    <w:rsid w:val="5245E0FE"/>
    <w:rsid w:val="52465D44"/>
    <w:rsid w:val="525B6649"/>
    <w:rsid w:val="525FFF73"/>
    <w:rsid w:val="526ADFD5"/>
    <w:rsid w:val="526CC2B3"/>
    <w:rsid w:val="52730634"/>
    <w:rsid w:val="5273E166"/>
    <w:rsid w:val="5274B824"/>
    <w:rsid w:val="527A795B"/>
    <w:rsid w:val="527BA7CC"/>
    <w:rsid w:val="528071E4"/>
    <w:rsid w:val="528B2D65"/>
    <w:rsid w:val="528D6C43"/>
    <w:rsid w:val="529A2415"/>
    <w:rsid w:val="529E0A17"/>
    <w:rsid w:val="52A0F3C5"/>
    <w:rsid w:val="52A10C18"/>
    <w:rsid w:val="52A98BEA"/>
    <w:rsid w:val="52AE34CE"/>
    <w:rsid w:val="52AE62BE"/>
    <w:rsid w:val="52B46AE4"/>
    <w:rsid w:val="52B8149E"/>
    <w:rsid w:val="52BB6B86"/>
    <w:rsid w:val="52BC448C"/>
    <w:rsid w:val="52D0F8BF"/>
    <w:rsid w:val="52D2AF0C"/>
    <w:rsid w:val="52D97F4D"/>
    <w:rsid w:val="52DDE1C7"/>
    <w:rsid w:val="52E03646"/>
    <w:rsid w:val="52E3B501"/>
    <w:rsid w:val="52E74180"/>
    <w:rsid w:val="52F6B6AB"/>
    <w:rsid w:val="52FC6884"/>
    <w:rsid w:val="53038BC6"/>
    <w:rsid w:val="53055E94"/>
    <w:rsid w:val="5312A2D2"/>
    <w:rsid w:val="531680A7"/>
    <w:rsid w:val="531A0EFF"/>
    <w:rsid w:val="531B0901"/>
    <w:rsid w:val="531EB043"/>
    <w:rsid w:val="5320697F"/>
    <w:rsid w:val="532D0853"/>
    <w:rsid w:val="532FA6AD"/>
    <w:rsid w:val="533175BA"/>
    <w:rsid w:val="5337A8D5"/>
    <w:rsid w:val="533815CB"/>
    <w:rsid w:val="534C0CEE"/>
    <w:rsid w:val="53529F04"/>
    <w:rsid w:val="5359CAB5"/>
    <w:rsid w:val="535FB459"/>
    <w:rsid w:val="53611486"/>
    <w:rsid w:val="53628EEE"/>
    <w:rsid w:val="5372F6BF"/>
    <w:rsid w:val="537CA76C"/>
    <w:rsid w:val="5397E3B2"/>
    <w:rsid w:val="539B2BD4"/>
    <w:rsid w:val="53A5BB04"/>
    <w:rsid w:val="53AC7DB4"/>
    <w:rsid w:val="53B2A9F2"/>
    <w:rsid w:val="53B52C38"/>
    <w:rsid w:val="53B8B909"/>
    <w:rsid w:val="53BF5214"/>
    <w:rsid w:val="53C38821"/>
    <w:rsid w:val="53CF95E2"/>
    <w:rsid w:val="53D48501"/>
    <w:rsid w:val="53D51D9E"/>
    <w:rsid w:val="53D9C050"/>
    <w:rsid w:val="53E15467"/>
    <w:rsid w:val="53EBAA5E"/>
    <w:rsid w:val="53ECB1F8"/>
    <w:rsid w:val="53F1EA56"/>
    <w:rsid w:val="53F376D6"/>
    <w:rsid w:val="53F6EE8C"/>
    <w:rsid w:val="53FC51C6"/>
    <w:rsid w:val="53FD1590"/>
    <w:rsid w:val="53FF5AD5"/>
    <w:rsid w:val="540B9DD9"/>
    <w:rsid w:val="540E848A"/>
    <w:rsid w:val="542553D4"/>
    <w:rsid w:val="54275BD4"/>
    <w:rsid w:val="542B0C20"/>
    <w:rsid w:val="542C02BD"/>
    <w:rsid w:val="54456E60"/>
    <w:rsid w:val="544A500E"/>
    <w:rsid w:val="5456EDFD"/>
    <w:rsid w:val="546A5ACC"/>
    <w:rsid w:val="546B9AD6"/>
    <w:rsid w:val="5472AF40"/>
    <w:rsid w:val="54767844"/>
    <w:rsid w:val="547D8647"/>
    <w:rsid w:val="547D9863"/>
    <w:rsid w:val="54851C53"/>
    <w:rsid w:val="548641DB"/>
    <w:rsid w:val="548C0CE9"/>
    <w:rsid w:val="548F1AE4"/>
    <w:rsid w:val="549361C4"/>
    <w:rsid w:val="549A9C44"/>
    <w:rsid w:val="549D30F3"/>
    <w:rsid w:val="549F0DE9"/>
    <w:rsid w:val="549F7A1C"/>
    <w:rsid w:val="549FA644"/>
    <w:rsid w:val="54A1588B"/>
    <w:rsid w:val="54A427F8"/>
    <w:rsid w:val="54C35EF4"/>
    <w:rsid w:val="54DA19CD"/>
    <w:rsid w:val="54E11176"/>
    <w:rsid w:val="54E5A267"/>
    <w:rsid w:val="54E7E539"/>
    <w:rsid w:val="54E80F52"/>
    <w:rsid w:val="54F6F9BF"/>
    <w:rsid w:val="55012284"/>
    <w:rsid w:val="550D4C71"/>
    <w:rsid w:val="550DB66A"/>
    <w:rsid w:val="551306D4"/>
    <w:rsid w:val="5515C3CB"/>
    <w:rsid w:val="551CD380"/>
    <w:rsid w:val="551CF020"/>
    <w:rsid w:val="552500B0"/>
    <w:rsid w:val="552A2245"/>
    <w:rsid w:val="552B763F"/>
    <w:rsid w:val="553375A2"/>
    <w:rsid w:val="553527D2"/>
    <w:rsid w:val="55396663"/>
    <w:rsid w:val="553A5007"/>
    <w:rsid w:val="553C0625"/>
    <w:rsid w:val="553CAB48"/>
    <w:rsid w:val="553DC466"/>
    <w:rsid w:val="553ED19C"/>
    <w:rsid w:val="5542FCAF"/>
    <w:rsid w:val="554447BE"/>
    <w:rsid w:val="55505167"/>
    <w:rsid w:val="5552B44C"/>
    <w:rsid w:val="55530235"/>
    <w:rsid w:val="55539C79"/>
    <w:rsid w:val="55582577"/>
    <w:rsid w:val="55617A85"/>
    <w:rsid w:val="55670154"/>
    <w:rsid w:val="5576635C"/>
    <w:rsid w:val="5577213F"/>
    <w:rsid w:val="557805C0"/>
    <w:rsid w:val="557E246A"/>
    <w:rsid w:val="5580B397"/>
    <w:rsid w:val="5585B893"/>
    <w:rsid w:val="5588C530"/>
    <w:rsid w:val="558E7096"/>
    <w:rsid w:val="559039EC"/>
    <w:rsid w:val="559C1F84"/>
    <w:rsid w:val="55A9D358"/>
    <w:rsid w:val="55BEC89F"/>
    <w:rsid w:val="55C14B44"/>
    <w:rsid w:val="55C1E2FF"/>
    <w:rsid w:val="55C6B61C"/>
    <w:rsid w:val="55CBD691"/>
    <w:rsid w:val="55CEBD7B"/>
    <w:rsid w:val="55D7ACC5"/>
    <w:rsid w:val="55DAE9B1"/>
    <w:rsid w:val="55E5591F"/>
    <w:rsid w:val="55F9DC58"/>
    <w:rsid w:val="5600A9F3"/>
    <w:rsid w:val="5601775F"/>
    <w:rsid w:val="560C31E2"/>
    <w:rsid w:val="5610113D"/>
    <w:rsid w:val="5613AAE2"/>
    <w:rsid w:val="5614CE55"/>
    <w:rsid w:val="5631BD52"/>
    <w:rsid w:val="5631FE69"/>
    <w:rsid w:val="56399315"/>
    <w:rsid w:val="563AD964"/>
    <w:rsid w:val="56458DBF"/>
    <w:rsid w:val="5649B917"/>
    <w:rsid w:val="5657174E"/>
    <w:rsid w:val="56621559"/>
    <w:rsid w:val="566F8A2F"/>
    <w:rsid w:val="5670F2D8"/>
    <w:rsid w:val="567AD7AD"/>
    <w:rsid w:val="567C3922"/>
    <w:rsid w:val="56842821"/>
    <w:rsid w:val="5687F7E8"/>
    <w:rsid w:val="568E4605"/>
    <w:rsid w:val="5695A8C5"/>
    <w:rsid w:val="56A293A5"/>
    <w:rsid w:val="56A5226A"/>
    <w:rsid w:val="56AA643C"/>
    <w:rsid w:val="56AE3BA7"/>
    <w:rsid w:val="56B92096"/>
    <w:rsid w:val="56BE8034"/>
    <w:rsid w:val="56C47660"/>
    <w:rsid w:val="56CEA570"/>
    <w:rsid w:val="56D612E0"/>
    <w:rsid w:val="56DA6E84"/>
    <w:rsid w:val="56E07548"/>
    <w:rsid w:val="56E5332F"/>
    <w:rsid w:val="56E5A8EE"/>
    <w:rsid w:val="56EE4395"/>
    <w:rsid w:val="56FD8EB8"/>
    <w:rsid w:val="57006CAE"/>
    <w:rsid w:val="570D1025"/>
    <w:rsid w:val="570D518A"/>
    <w:rsid w:val="570DCB3F"/>
    <w:rsid w:val="5716ACD9"/>
    <w:rsid w:val="571CB9C8"/>
    <w:rsid w:val="571E35D7"/>
    <w:rsid w:val="5722447A"/>
    <w:rsid w:val="5724615D"/>
    <w:rsid w:val="57247FFE"/>
    <w:rsid w:val="5724BF1A"/>
    <w:rsid w:val="5724D6BD"/>
    <w:rsid w:val="5728B340"/>
    <w:rsid w:val="572FD766"/>
    <w:rsid w:val="5735D6E7"/>
    <w:rsid w:val="573CE074"/>
    <w:rsid w:val="574BD7F0"/>
    <w:rsid w:val="5751EA6E"/>
    <w:rsid w:val="57592528"/>
    <w:rsid w:val="575CA4DB"/>
    <w:rsid w:val="575E025E"/>
    <w:rsid w:val="57607BE0"/>
    <w:rsid w:val="576842C3"/>
    <w:rsid w:val="5769DAE2"/>
    <w:rsid w:val="5777C5C0"/>
    <w:rsid w:val="577F5454"/>
    <w:rsid w:val="57829F0B"/>
    <w:rsid w:val="5784CDBB"/>
    <w:rsid w:val="578CC1FE"/>
    <w:rsid w:val="57953ECE"/>
    <w:rsid w:val="579AC351"/>
    <w:rsid w:val="579CFD17"/>
    <w:rsid w:val="57A6B7F2"/>
    <w:rsid w:val="57AB0E16"/>
    <w:rsid w:val="57B0AC22"/>
    <w:rsid w:val="57B32EF4"/>
    <w:rsid w:val="57B4372A"/>
    <w:rsid w:val="57B60D6E"/>
    <w:rsid w:val="57BA4B87"/>
    <w:rsid w:val="57D3456C"/>
    <w:rsid w:val="57D4E0C6"/>
    <w:rsid w:val="57DF2412"/>
    <w:rsid w:val="57DF6690"/>
    <w:rsid w:val="57E35DB3"/>
    <w:rsid w:val="57EA098A"/>
    <w:rsid w:val="57FAE3AF"/>
    <w:rsid w:val="57FD2DA3"/>
    <w:rsid w:val="58081EB6"/>
    <w:rsid w:val="580C3CA5"/>
    <w:rsid w:val="580F2E0A"/>
    <w:rsid w:val="58103A29"/>
    <w:rsid w:val="5810B132"/>
    <w:rsid w:val="58288E78"/>
    <w:rsid w:val="583F0FE2"/>
    <w:rsid w:val="58456A7E"/>
    <w:rsid w:val="58465502"/>
    <w:rsid w:val="585AB5CB"/>
    <w:rsid w:val="585FF28B"/>
    <w:rsid w:val="58620E10"/>
    <w:rsid w:val="58669526"/>
    <w:rsid w:val="586E7F54"/>
    <w:rsid w:val="586FD135"/>
    <w:rsid w:val="58703E0B"/>
    <w:rsid w:val="587100F4"/>
    <w:rsid w:val="5872855F"/>
    <w:rsid w:val="587D30A4"/>
    <w:rsid w:val="588006CE"/>
    <w:rsid w:val="5881D3B8"/>
    <w:rsid w:val="58838DFB"/>
    <w:rsid w:val="58A3AE24"/>
    <w:rsid w:val="58A90C1E"/>
    <w:rsid w:val="58A9DA57"/>
    <w:rsid w:val="58ABD453"/>
    <w:rsid w:val="58AF0C8A"/>
    <w:rsid w:val="58AFC17C"/>
    <w:rsid w:val="58B08355"/>
    <w:rsid w:val="58B23FA3"/>
    <w:rsid w:val="58B2548F"/>
    <w:rsid w:val="58B273D6"/>
    <w:rsid w:val="58B281E4"/>
    <w:rsid w:val="58BBD1FC"/>
    <w:rsid w:val="58BDBADB"/>
    <w:rsid w:val="58C4B0E5"/>
    <w:rsid w:val="58C53E63"/>
    <w:rsid w:val="58C641FF"/>
    <w:rsid w:val="58CC7BDF"/>
    <w:rsid w:val="58DF5D67"/>
    <w:rsid w:val="58E1741A"/>
    <w:rsid w:val="58E5DA3F"/>
    <w:rsid w:val="58FE50DF"/>
    <w:rsid w:val="590BBF03"/>
    <w:rsid w:val="590FA4D8"/>
    <w:rsid w:val="5913A898"/>
    <w:rsid w:val="59285C44"/>
    <w:rsid w:val="592B74F7"/>
    <w:rsid w:val="592F91A5"/>
    <w:rsid w:val="5935927B"/>
    <w:rsid w:val="593A79EA"/>
    <w:rsid w:val="593E8465"/>
    <w:rsid w:val="5941ACF5"/>
    <w:rsid w:val="59430C42"/>
    <w:rsid w:val="5954D705"/>
    <w:rsid w:val="595C8406"/>
    <w:rsid w:val="5967E71D"/>
    <w:rsid w:val="5970C7D4"/>
    <w:rsid w:val="5980279B"/>
    <w:rsid w:val="59804C20"/>
    <w:rsid w:val="5980EA34"/>
    <w:rsid w:val="5988F2F6"/>
    <w:rsid w:val="5989A05F"/>
    <w:rsid w:val="598BA213"/>
    <w:rsid w:val="598BDEA8"/>
    <w:rsid w:val="5999130F"/>
    <w:rsid w:val="599B47D6"/>
    <w:rsid w:val="59A9BA0B"/>
    <w:rsid w:val="59B78DAA"/>
    <w:rsid w:val="59C910EF"/>
    <w:rsid w:val="59CC990C"/>
    <w:rsid w:val="59D234E9"/>
    <w:rsid w:val="59D90736"/>
    <w:rsid w:val="59DD35E5"/>
    <w:rsid w:val="59DD639B"/>
    <w:rsid w:val="59E27C37"/>
    <w:rsid w:val="59E8AD10"/>
    <w:rsid w:val="59EB1418"/>
    <w:rsid w:val="59ECA71B"/>
    <w:rsid w:val="59F2D8A4"/>
    <w:rsid w:val="59F9806D"/>
    <w:rsid w:val="59FDF281"/>
    <w:rsid w:val="5A0115A7"/>
    <w:rsid w:val="5A04BC01"/>
    <w:rsid w:val="5A1523AA"/>
    <w:rsid w:val="5A2B49F9"/>
    <w:rsid w:val="5A329E00"/>
    <w:rsid w:val="5A367B83"/>
    <w:rsid w:val="5A382410"/>
    <w:rsid w:val="5A496445"/>
    <w:rsid w:val="5A59BC2F"/>
    <w:rsid w:val="5A5C6F35"/>
    <w:rsid w:val="5A6DCCFE"/>
    <w:rsid w:val="5A70E024"/>
    <w:rsid w:val="5A78A15D"/>
    <w:rsid w:val="5A7CBF81"/>
    <w:rsid w:val="5A8529D2"/>
    <w:rsid w:val="5A871153"/>
    <w:rsid w:val="5A8F706C"/>
    <w:rsid w:val="5AA34092"/>
    <w:rsid w:val="5AA6BA3E"/>
    <w:rsid w:val="5AA6E3CF"/>
    <w:rsid w:val="5AABA17D"/>
    <w:rsid w:val="5AAD2447"/>
    <w:rsid w:val="5AAFD775"/>
    <w:rsid w:val="5AB079F3"/>
    <w:rsid w:val="5ABF6313"/>
    <w:rsid w:val="5AC54798"/>
    <w:rsid w:val="5ACF1344"/>
    <w:rsid w:val="5AD2AE56"/>
    <w:rsid w:val="5ADC20B1"/>
    <w:rsid w:val="5ADEF5CA"/>
    <w:rsid w:val="5AE32189"/>
    <w:rsid w:val="5AE7909A"/>
    <w:rsid w:val="5AF03917"/>
    <w:rsid w:val="5AF3A9A9"/>
    <w:rsid w:val="5AF3F7BD"/>
    <w:rsid w:val="5AFDE6D2"/>
    <w:rsid w:val="5B08BB04"/>
    <w:rsid w:val="5B09C681"/>
    <w:rsid w:val="5B0E99E7"/>
    <w:rsid w:val="5B126DF7"/>
    <w:rsid w:val="5B15A72C"/>
    <w:rsid w:val="5B295158"/>
    <w:rsid w:val="5B4DF2C1"/>
    <w:rsid w:val="5B5E2EBF"/>
    <w:rsid w:val="5B602A3B"/>
    <w:rsid w:val="5B6FE0F0"/>
    <w:rsid w:val="5B7CBA29"/>
    <w:rsid w:val="5B7F9A49"/>
    <w:rsid w:val="5B8B4DF3"/>
    <w:rsid w:val="5B8E9474"/>
    <w:rsid w:val="5B92ED31"/>
    <w:rsid w:val="5B9B1CC7"/>
    <w:rsid w:val="5BA5E1E8"/>
    <w:rsid w:val="5BA8B080"/>
    <w:rsid w:val="5BADA92A"/>
    <w:rsid w:val="5BAF96C3"/>
    <w:rsid w:val="5BB02DE4"/>
    <w:rsid w:val="5BB30318"/>
    <w:rsid w:val="5BB52134"/>
    <w:rsid w:val="5BB93B0C"/>
    <w:rsid w:val="5BBB71A0"/>
    <w:rsid w:val="5BC258A2"/>
    <w:rsid w:val="5BC7BA78"/>
    <w:rsid w:val="5BC7C737"/>
    <w:rsid w:val="5BC83EE7"/>
    <w:rsid w:val="5BD1201B"/>
    <w:rsid w:val="5BDD78BA"/>
    <w:rsid w:val="5BDFC533"/>
    <w:rsid w:val="5BE2F26A"/>
    <w:rsid w:val="5BE54238"/>
    <w:rsid w:val="5BE63B07"/>
    <w:rsid w:val="5BE8D0F5"/>
    <w:rsid w:val="5BEC0331"/>
    <w:rsid w:val="5BFBD352"/>
    <w:rsid w:val="5BFE1D9D"/>
    <w:rsid w:val="5C05886D"/>
    <w:rsid w:val="5C08088A"/>
    <w:rsid w:val="5C14586F"/>
    <w:rsid w:val="5C15E063"/>
    <w:rsid w:val="5C1ABA8F"/>
    <w:rsid w:val="5C22709B"/>
    <w:rsid w:val="5C2AE648"/>
    <w:rsid w:val="5C383BDB"/>
    <w:rsid w:val="5C3A7D13"/>
    <w:rsid w:val="5C3DE408"/>
    <w:rsid w:val="5C4C5FB8"/>
    <w:rsid w:val="5C4CE84A"/>
    <w:rsid w:val="5C50240E"/>
    <w:rsid w:val="5C53DFED"/>
    <w:rsid w:val="5C54AF4E"/>
    <w:rsid w:val="5C56314C"/>
    <w:rsid w:val="5C598BE0"/>
    <w:rsid w:val="5C5BA490"/>
    <w:rsid w:val="5C5F91C2"/>
    <w:rsid w:val="5C60E531"/>
    <w:rsid w:val="5C6450D2"/>
    <w:rsid w:val="5C65E077"/>
    <w:rsid w:val="5C662819"/>
    <w:rsid w:val="5C6A03E1"/>
    <w:rsid w:val="5C781121"/>
    <w:rsid w:val="5C78D784"/>
    <w:rsid w:val="5C7B0A09"/>
    <w:rsid w:val="5C7DC299"/>
    <w:rsid w:val="5C878F84"/>
    <w:rsid w:val="5C8ABEC2"/>
    <w:rsid w:val="5C8CE369"/>
    <w:rsid w:val="5C909B37"/>
    <w:rsid w:val="5C91C5E5"/>
    <w:rsid w:val="5C9671E5"/>
    <w:rsid w:val="5C9C223C"/>
    <w:rsid w:val="5C9CCBEC"/>
    <w:rsid w:val="5C9F21F8"/>
    <w:rsid w:val="5C9F6BC5"/>
    <w:rsid w:val="5CAE29C5"/>
    <w:rsid w:val="5CAEAFCD"/>
    <w:rsid w:val="5CC30CC3"/>
    <w:rsid w:val="5CC72214"/>
    <w:rsid w:val="5CC74990"/>
    <w:rsid w:val="5CCB0B32"/>
    <w:rsid w:val="5CCE6C4C"/>
    <w:rsid w:val="5CD2F8A5"/>
    <w:rsid w:val="5CD635FE"/>
    <w:rsid w:val="5CD9725C"/>
    <w:rsid w:val="5CDA6EFF"/>
    <w:rsid w:val="5CE9AEFC"/>
    <w:rsid w:val="5CEDF0BD"/>
    <w:rsid w:val="5CF36BAC"/>
    <w:rsid w:val="5D06BFEA"/>
    <w:rsid w:val="5D153CF6"/>
    <w:rsid w:val="5D2E28BE"/>
    <w:rsid w:val="5D2EBD92"/>
    <w:rsid w:val="5D30DFE0"/>
    <w:rsid w:val="5D381530"/>
    <w:rsid w:val="5D3DBAE1"/>
    <w:rsid w:val="5D49A5ED"/>
    <w:rsid w:val="5D4D0830"/>
    <w:rsid w:val="5D51CECC"/>
    <w:rsid w:val="5D599AE1"/>
    <w:rsid w:val="5D5D290B"/>
    <w:rsid w:val="5D5EB6F8"/>
    <w:rsid w:val="5D63DA9F"/>
    <w:rsid w:val="5D72BE11"/>
    <w:rsid w:val="5D8E3EBC"/>
    <w:rsid w:val="5D8F7336"/>
    <w:rsid w:val="5D932EC0"/>
    <w:rsid w:val="5D96042D"/>
    <w:rsid w:val="5D9BBCE0"/>
    <w:rsid w:val="5D9E0226"/>
    <w:rsid w:val="5DA10B3E"/>
    <w:rsid w:val="5DAF9BE4"/>
    <w:rsid w:val="5DAFB899"/>
    <w:rsid w:val="5DBA5235"/>
    <w:rsid w:val="5DC26B4B"/>
    <w:rsid w:val="5DCAB7CF"/>
    <w:rsid w:val="5DD7819B"/>
    <w:rsid w:val="5DED5A16"/>
    <w:rsid w:val="5DF59C21"/>
    <w:rsid w:val="5DF8ED22"/>
    <w:rsid w:val="5DFDCEAA"/>
    <w:rsid w:val="5E022086"/>
    <w:rsid w:val="5E0310DB"/>
    <w:rsid w:val="5E120AB8"/>
    <w:rsid w:val="5E192ABF"/>
    <w:rsid w:val="5E1F7F3B"/>
    <w:rsid w:val="5E21E8EC"/>
    <w:rsid w:val="5E2F500B"/>
    <w:rsid w:val="5E3031C7"/>
    <w:rsid w:val="5E3488C2"/>
    <w:rsid w:val="5E38DA26"/>
    <w:rsid w:val="5E435C1E"/>
    <w:rsid w:val="5E4CDB92"/>
    <w:rsid w:val="5E4E3A12"/>
    <w:rsid w:val="5E50E956"/>
    <w:rsid w:val="5E602B57"/>
    <w:rsid w:val="5E60A8C4"/>
    <w:rsid w:val="5E62420B"/>
    <w:rsid w:val="5E6520AF"/>
    <w:rsid w:val="5E6762AC"/>
    <w:rsid w:val="5E6D2738"/>
    <w:rsid w:val="5E7F651C"/>
    <w:rsid w:val="5E864393"/>
    <w:rsid w:val="5E931D48"/>
    <w:rsid w:val="5EAE9765"/>
    <w:rsid w:val="5EB262C6"/>
    <w:rsid w:val="5EB4365C"/>
    <w:rsid w:val="5EB816DA"/>
    <w:rsid w:val="5EBD678E"/>
    <w:rsid w:val="5EBDD5A8"/>
    <w:rsid w:val="5ED05C91"/>
    <w:rsid w:val="5ED493BF"/>
    <w:rsid w:val="5ED9A24E"/>
    <w:rsid w:val="5EDE2855"/>
    <w:rsid w:val="5EE0C6D5"/>
    <w:rsid w:val="5EE6BA26"/>
    <w:rsid w:val="5EEB7DE3"/>
    <w:rsid w:val="5EF6594A"/>
    <w:rsid w:val="5EFB7648"/>
    <w:rsid w:val="5EFF3568"/>
    <w:rsid w:val="5F05B963"/>
    <w:rsid w:val="5F0E1EE8"/>
    <w:rsid w:val="5F120208"/>
    <w:rsid w:val="5F160A69"/>
    <w:rsid w:val="5F193319"/>
    <w:rsid w:val="5F21DDB6"/>
    <w:rsid w:val="5F23E138"/>
    <w:rsid w:val="5F274AF4"/>
    <w:rsid w:val="5F281724"/>
    <w:rsid w:val="5F287566"/>
    <w:rsid w:val="5F2A4D3C"/>
    <w:rsid w:val="5F34887F"/>
    <w:rsid w:val="5F378D41"/>
    <w:rsid w:val="5F386910"/>
    <w:rsid w:val="5F46237F"/>
    <w:rsid w:val="5F61E63C"/>
    <w:rsid w:val="5F6E44D6"/>
    <w:rsid w:val="5F6F5257"/>
    <w:rsid w:val="5F7247E9"/>
    <w:rsid w:val="5F7BB1FC"/>
    <w:rsid w:val="5F8D491B"/>
    <w:rsid w:val="5F99FB5A"/>
    <w:rsid w:val="5FA1D5D3"/>
    <w:rsid w:val="5FA76E92"/>
    <w:rsid w:val="5FB225FB"/>
    <w:rsid w:val="5FB83D84"/>
    <w:rsid w:val="5FCD6701"/>
    <w:rsid w:val="5FDE3669"/>
    <w:rsid w:val="5FDEFDA8"/>
    <w:rsid w:val="5FDF751A"/>
    <w:rsid w:val="5FE1D5AE"/>
    <w:rsid w:val="5FE47A9F"/>
    <w:rsid w:val="5FEB5BE8"/>
    <w:rsid w:val="5FEC5F44"/>
    <w:rsid w:val="5FFA10E5"/>
    <w:rsid w:val="5FFB7F02"/>
    <w:rsid w:val="5FFC9F8A"/>
    <w:rsid w:val="60061B80"/>
    <w:rsid w:val="6012EB94"/>
    <w:rsid w:val="6018B1F4"/>
    <w:rsid w:val="601D9C29"/>
    <w:rsid w:val="60209403"/>
    <w:rsid w:val="6024E401"/>
    <w:rsid w:val="60272AFC"/>
    <w:rsid w:val="602B0010"/>
    <w:rsid w:val="60390662"/>
    <w:rsid w:val="603AC03F"/>
    <w:rsid w:val="603FCBDE"/>
    <w:rsid w:val="605084FE"/>
    <w:rsid w:val="605A930F"/>
    <w:rsid w:val="60762F02"/>
    <w:rsid w:val="607E83BA"/>
    <w:rsid w:val="60838642"/>
    <w:rsid w:val="60862666"/>
    <w:rsid w:val="6088DE99"/>
    <w:rsid w:val="6092881E"/>
    <w:rsid w:val="6095E697"/>
    <w:rsid w:val="609657BA"/>
    <w:rsid w:val="6097E707"/>
    <w:rsid w:val="609B16B5"/>
    <w:rsid w:val="609E04AD"/>
    <w:rsid w:val="60AC2618"/>
    <w:rsid w:val="60AE3DAD"/>
    <w:rsid w:val="60AEFB73"/>
    <w:rsid w:val="60B96404"/>
    <w:rsid w:val="60D82B5F"/>
    <w:rsid w:val="60E1AA50"/>
    <w:rsid w:val="60E32881"/>
    <w:rsid w:val="60E450EB"/>
    <w:rsid w:val="60EA43F1"/>
    <w:rsid w:val="60EC2553"/>
    <w:rsid w:val="60EEC84F"/>
    <w:rsid w:val="60EFCAC5"/>
    <w:rsid w:val="60EFF762"/>
    <w:rsid w:val="60F4E5C2"/>
    <w:rsid w:val="60FC4BE7"/>
    <w:rsid w:val="60FD805F"/>
    <w:rsid w:val="610A5B73"/>
    <w:rsid w:val="61147D51"/>
    <w:rsid w:val="61152E3B"/>
    <w:rsid w:val="61154724"/>
    <w:rsid w:val="6117D2A8"/>
    <w:rsid w:val="61192C17"/>
    <w:rsid w:val="611A3BCD"/>
    <w:rsid w:val="6126A57C"/>
    <w:rsid w:val="612EADFF"/>
    <w:rsid w:val="612FF451"/>
    <w:rsid w:val="613648A4"/>
    <w:rsid w:val="613CBACE"/>
    <w:rsid w:val="6146793C"/>
    <w:rsid w:val="614AA2A8"/>
    <w:rsid w:val="614F5D73"/>
    <w:rsid w:val="6153B35D"/>
    <w:rsid w:val="615C6EC6"/>
    <w:rsid w:val="61642FB5"/>
    <w:rsid w:val="617891D6"/>
    <w:rsid w:val="617A1B71"/>
    <w:rsid w:val="617E7B66"/>
    <w:rsid w:val="618BE6CB"/>
    <w:rsid w:val="61912BBD"/>
    <w:rsid w:val="619697FE"/>
    <w:rsid w:val="6198C938"/>
    <w:rsid w:val="619B7E14"/>
    <w:rsid w:val="61A200D0"/>
    <w:rsid w:val="61A4CE58"/>
    <w:rsid w:val="61A711B0"/>
    <w:rsid w:val="61A9738B"/>
    <w:rsid w:val="61AD5480"/>
    <w:rsid w:val="61B01653"/>
    <w:rsid w:val="61B77500"/>
    <w:rsid w:val="61B79BD0"/>
    <w:rsid w:val="61C3C00A"/>
    <w:rsid w:val="61D77FB4"/>
    <w:rsid w:val="61E6B59A"/>
    <w:rsid w:val="61E7CA96"/>
    <w:rsid w:val="61EFBC58"/>
    <w:rsid w:val="61F5E171"/>
    <w:rsid w:val="61FBAA05"/>
    <w:rsid w:val="62050B0C"/>
    <w:rsid w:val="62054D92"/>
    <w:rsid w:val="6205B562"/>
    <w:rsid w:val="620C5820"/>
    <w:rsid w:val="62105FF8"/>
    <w:rsid w:val="62113E20"/>
    <w:rsid w:val="6211E901"/>
    <w:rsid w:val="6214CC6D"/>
    <w:rsid w:val="621A5F67"/>
    <w:rsid w:val="621B905E"/>
    <w:rsid w:val="622C3C9B"/>
    <w:rsid w:val="622FDB3D"/>
    <w:rsid w:val="62391020"/>
    <w:rsid w:val="62418015"/>
    <w:rsid w:val="6243E03E"/>
    <w:rsid w:val="62478492"/>
    <w:rsid w:val="6248DFED"/>
    <w:rsid w:val="62502E20"/>
    <w:rsid w:val="6256B372"/>
    <w:rsid w:val="625943E4"/>
    <w:rsid w:val="627902BC"/>
    <w:rsid w:val="627D910F"/>
    <w:rsid w:val="627DD7D8"/>
    <w:rsid w:val="627FC269"/>
    <w:rsid w:val="629241FF"/>
    <w:rsid w:val="6296663D"/>
    <w:rsid w:val="629DA9F6"/>
    <w:rsid w:val="62AB39E8"/>
    <w:rsid w:val="62AFDE73"/>
    <w:rsid w:val="62B104AF"/>
    <w:rsid w:val="62B5DFE3"/>
    <w:rsid w:val="62BDDBF1"/>
    <w:rsid w:val="62BF23EE"/>
    <w:rsid w:val="62CB3B7C"/>
    <w:rsid w:val="62CC6426"/>
    <w:rsid w:val="62D00181"/>
    <w:rsid w:val="62E57AF0"/>
    <w:rsid w:val="62E6958D"/>
    <w:rsid w:val="62E6A5DA"/>
    <w:rsid w:val="62E940EA"/>
    <w:rsid w:val="62F7E2EC"/>
    <w:rsid w:val="62FDB871"/>
    <w:rsid w:val="62FDFE8B"/>
    <w:rsid w:val="6300064D"/>
    <w:rsid w:val="630A7831"/>
    <w:rsid w:val="631049DB"/>
    <w:rsid w:val="63136B57"/>
    <w:rsid w:val="631C4993"/>
    <w:rsid w:val="631DDCC5"/>
    <w:rsid w:val="631FA152"/>
    <w:rsid w:val="632673ED"/>
    <w:rsid w:val="634708C0"/>
    <w:rsid w:val="634D1271"/>
    <w:rsid w:val="63516DC2"/>
    <w:rsid w:val="635EB8A6"/>
    <w:rsid w:val="6361BC0B"/>
    <w:rsid w:val="636F6A7C"/>
    <w:rsid w:val="63729300"/>
    <w:rsid w:val="6385E693"/>
    <w:rsid w:val="63B5B050"/>
    <w:rsid w:val="63B5B15B"/>
    <w:rsid w:val="63B5C043"/>
    <w:rsid w:val="63BD9020"/>
    <w:rsid w:val="63C6B1CC"/>
    <w:rsid w:val="63C9A12A"/>
    <w:rsid w:val="63CDC7D8"/>
    <w:rsid w:val="63D56795"/>
    <w:rsid w:val="63D6F02C"/>
    <w:rsid w:val="63E480B0"/>
    <w:rsid w:val="63F001FE"/>
    <w:rsid w:val="63F48C0B"/>
    <w:rsid w:val="6403A1D6"/>
    <w:rsid w:val="64053E4B"/>
    <w:rsid w:val="6405D7E1"/>
    <w:rsid w:val="640B5D74"/>
    <w:rsid w:val="6413A769"/>
    <w:rsid w:val="6413DEEA"/>
    <w:rsid w:val="6414C512"/>
    <w:rsid w:val="6416885F"/>
    <w:rsid w:val="641895E4"/>
    <w:rsid w:val="641AA39F"/>
    <w:rsid w:val="641E9979"/>
    <w:rsid w:val="642376AF"/>
    <w:rsid w:val="64250149"/>
    <w:rsid w:val="644175C9"/>
    <w:rsid w:val="6443FC37"/>
    <w:rsid w:val="6447CEFC"/>
    <w:rsid w:val="6458A566"/>
    <w:rsid w:val="645AE0E0"/>
    <w:rsid w:val="6461A980"/>
    <w:rsid w:val="6468F662"/>
    <w:rsid w:val="646FCF67"/>
    <w:rsid w:val="6470ECC6"/>
    <w:rsid w:val="64779CC4"/>
    <w:rsid w:val="647ABB86"/>
    <w:rsid w:val="647D1E2B"/>
    <w:rsid w:val="64869822"/>
    <w:rsid w:val="6486B00A"/>
    <w:rsid w:val="6487C4A2"/>
    <w:rsid w:val="648EE993"/>
    <w:rsid w:val="648FC3C9"/>
    <w:rsid w:val="648FEFF7"/>
    <w:rsid w:val="649A5075"/>
    <w:rsid w:val="64A19D9C"/>
    <w:rsid w:val="64A1F9EE"/>
    <w:rsid w:val="64B42FAE"/>
    <w:rsid w:val="64C3A75D"/>
    <w:rsid w:val="64C40B5E"/>
    <w:rsid w:val="64C89DD9"/>
    <w:rsid w:val="64D41DAF"/>
    <w:rsid w:val="64DF8F1E"/>
    <w:rsid w:val="64E1B9FC"/>
    <w:rsid w:val="64E1DB73"/>
    <w:rsid w:val="64EB4245"/>
    <w:rsid w:val="64EE0874"/>
    <w:rsid w:val="64F491E1"/>
    <w:rsid w:val="64FB71DF"/>
    <w:rsid w:val="64FDD283"/>
    <w:rsid w:val="650040C5"/>
    <w:rsid w:val="6502DB13"/>
    <w:rsid w:val="6506F467"/>
    <w:rsid w:val="6507EA82"/>
    <w:rsid w:val="65084614"/>
    <w:rsid w:val="65085E92"/>
    <w:rsid w:val="6527B304"/>
    <w:rsid w:val="652932A4"/>
    <w:rsid w:val="65298530"/>
    <w:rsid w:val="652B08DA"/>
    <w:rsid w:val="652CDB20"/>
    <w:rsid w:val="652E16C6"/>
    <w:rsid w:val="652EE065"/>
    <w:rsid w:val="653980B1"/>
    <w:rsid w:val="653BBF49"/>
    <w:rsid w:val="65414D97"/>
    <w:rsid w:val="65447CA4"/>
    <w:rsid w:val="654607BC"/>
    <w:rsid w:val="654A1F57"/>
    <w:rsid w:val="654BA8CA"/>
    <w:rsid w:val="65501F22"/>
    <w:rsid w:val="6551D81F"/>
    <w:rsid w:val="655512FE"/>
    <w:rsid w:val="6559C62C"/>
    <w:rsid w:val="655C5E4A"/>
    <w:rsid w:val="655FE337"/>
    <w:rsid w:val="6572DD90"/>
    <w:rsid w:val="657657E1"/>
    <w:rsid w:val="6577B470"/>
    <w:rsid w:val="65783DBC"/>
    <w:rsid w:val="657BDB58"/>
    <w:rsid w:val="657E6AEF"/>
    <w:rsid w:val="65811DDC"/>
    <w:rsid w:val="659125E2"/>
    <w:rsid w:val="659215E0"/>
    <w:rsid w:val="65A13163"/>
    <w:rsid w:val="65A18C27"/>
    <w:rsid w:val="65B0F8DD"/>
    <w:rsid w:val="65C7696D"/>
    <w:rsid w:val="65CE855F"/>
    <w:rsid w:val="65E2C518"/>
    <w:rsid w:val="65E611F6"/>
    <w:rsid w:val="65E86649"/>
    <w:rsid w:val="65E92F72"/>
    <w:rsid w:val="65FADD62"/>
    <w:rsid w:val="660AB08C"/>
    <w:rsid w:val="66138FE8"/>
    <w:rsid w:val="661B1D27"/>
    <w:rsid w:val="6620F80D"/>
    <w:rsid w:val="6623B456"/>
    <w:rsid w:val="6624310D"/>
    <w:rsid w:val="66274828"/>
    <w:rsid w:val="66277A62"/>
    <w:rsid w:val="662B0EDB"/>
    <w:rsid w:val="662E794E"/>
    <w:rsid w:val="66304B94"/>
    <w:rsid w:val="66331800"/>
    <w:rsid w:val="6638C1BD"/>
    <w:rsid w:val="663A7C95"/>
    <w:rsid w:val="664F9253"/>
    <w:rsid w:val="665112E9"/>
    <w:rsid w:val="665F65D6"/>
    <w:rsid w:val="6660BB9F"/>
    <w:rsid w:val="66660D70"/>
    <w:rsid w:val="66689E8E"/>
    <w:rsid w:val="666F9B87"/>
    <w:rsid w:val="66787F5D"/>
    <w:rsid w:val="6683F341"/>
    <w:rsid w:val="66848554"/>
    <w:rsid w:val="668DD4CB"/>
    <w:rsid w:val="668E2B01"/>
    <w:rsid w:val="668E8984"/>
    <w:rsid w:val="668F1CA3"/>
    <w:rsid w:val="66AEB74F"/>
    <w:rsid w:val="66B3FE69"/>
    <w:rsid w:val="66B6F8D8"/>
    <w:rsid w:val="66B733F6"/>
    <w:rsid w:val="66BB5AA6"/>
    <w:rsid w:val="66C0B0C3"/>
    <w:rsid w:val="66D49530"/>
    <w:rsid w:val="66D531A9"/>
    <w:rsid w:val="66D67204"/>
    <w:rsid w:val="66EF504E"/>
    <w:rsid w:val="66F584E8"/>
    <w:rsid w:val="66FACA44"/>
    <w:rsid w:val="66FC0EC3"/>
    <w:rsid w:val="66FD8291"/>
    <w:rsid w:val="67037E65"/>
    <w:rsid w:val="6704350E"/>
    <w:rsid w:val="6705B623"/>
    <w:rsid w:val="6708C10A"/>
    <w:rsid w:val="670A4CA0"/>
    <w:rsid w:val="670E38E8"/>
    <w:rsid w:val="67188D87"/>
    <w:rsid w:val="671E85EF"/>
    <w:rsid w:val="67284303"/>
    <w:rsid w:val="6729AFB7"/>
    <w:rsid w:val="672CCA81"/>
    <w:rsid w:val="673321B1"/>
    <w:rsid w:val="6733E074"/>
    <w:rsid w:val="673815A0"/>
    <w:rsid w:val="673C0A28"/>
    <w:rsid w:val="673EC1C3"/>
    <w:rsid w:val="6742AE53"/>
    <w:rsid w:val="6743C030"/>
    <w:rsid w:val="6752EEB1"/>
    <w:rsid w:val="6755ECC2"/>
    <w:rsid w:val="67578B06"/>
    <w:rsid w:val="675B59EA"/>
    <w:rsid w:val="675BFE25"/>
    <w:rsid w:val="675C63BE"/>
    <w:rsid w:val="676138C2"/>
    <w:rsid w:val="676AC9A5"/>
    <w:rsid w:val="676D6BEF"/>
    <w:rsid w:val="67751930"/>
    <w:rsid w:val="67789891"/>
    <w:rsid w:val="677F33F1"/>
    <w:rsid w:val="67808759"/>
    <w:rsid w:val="67835AB8"/>
    <w:rsid w:val="67882216"/>
    <w:rsid w:val="678A7FC1"/>
    <w:rsid w:val="679DB74B"/>
    <w:rsid w:val="67AC7574"/>
    <w:rsid w:val="67B31889"/>
    <w:rsid w:val="67B3BDE1"/>
    <w:rsid w:val="67B61B4A"/>
    <w:rsid w:val="67B6B555"/>
    <w:rsid w:val="67BE9C93"/>
    <w:rsid w:val="67C24984"/>
    <w:rsid w:val="67C2A30A"/>
    <w:rsid w:val="67CA4C50"/>
    <w:rsid w:val="67D0F0D9"/>
    <w:rsid w:val="67D2D2F5"/>
    <w:rsid w:val="67D4F550"/>
    <w:rsid w:val="67D728E8"/>
    <w:rsid w:val="67DA6B6B"/>
    <w:rsid w:val="67E2C174"/>
    <w:rsid w:val="67E3115D"/>
    <w:rsid w:val="67F9EC2B"/>
    <w:rsid w:val="67FA4E84"/>
    <w:rsid w:val="680361BE"/>
    <w:rsid w:val="6805FB4C"/>
    <w:rsid w:val="6807C8FB"/>
    <w:rsid w:val="680C227D"/>
    <w:rsid w:val="6811D166"/>
    <w:rsid w:val="68147A25"/>
    <w:rsid w:val="681A785D"/>
    <w:rsid w:val="6822B6CC"/>
    <w:rsid w:val="68268ED5"/>
    <w:rsid w:val="683F8FDD"/>
    <w:rsid w:val="68410B4F"/>
    <w:rsid w:val="68438847"/>
    <w:rsid w:val="6844259E"/>
    <w:rsid w:val="68447F3B"/>
    <w:rsid w:val="68469357"/>
    <w:rsid w:val="68507611"/>
    <w:rsid w:val="68533D21"/>
    <w:rsid w:val="68558557"/>
    <w:rsid w:val="68582B76"/>
    <w:rsid w:val="685CCF2E"/>
    <w:rsid w:val="685E2177"/>
    <w:rsid w:val="685E6C40"/>
    <w:rsid w:val="68632A2D"/>
    <w:rsid w:val="6872D284"/>
    <w:rsid w:val="687DD49D"/>
    <w:rsid w:val="687FE74D"/>
    <w:rsid w:val="688816BC"/>
    <w:rsid w:val="68883735"/>
    <w:rsid w:val="688BE533"/>
    <w:rsid w:val="6891AB53"/>
    <w:rsid w:val="689A48C2"/>
    <w:rsid w:val="689A6143"/>
    <w:rsid w:val="689C8DB3"/>
    <w:rsid w:val="68AFA6CF"/>
    <w:rsid w:val="68B1931F"/>
    <w:rsid w:val="68C76D53"/>
    <w:rsid w:val="68C8AA54"/>
    <w:rsid w:val="68C99CA3"/>
    <w:rsid w:val="68D1AAAD"/>
    <w:rsid w:val="68DF06BC"/>
    <w:rsid w:val="68DFED9E"/>
    <w:rsid w:val="68E542A0"/>
    <w:rsid w:val="68F54194"/>
    <w:rsid w:val="68F8D6DB"/>
    <w:rsid w:val="68FB468B"/>
    <w:rsid w:val="69044EEC"/>
    <w:rsid w:val="690DF3C1"/>
    <w:rsid w:val="6910F3A9"/>
    <w:rsid w:val="6916431E"/>
    <w:rsid w:val="691A6E3B"/>
    <w:rsid w:val="691EF02E"/>
    <w:rsid w:val="69245CB4"/>
    <w:rsid w:val="6928EEB1"/>
    <w:rsid w:val="6929437F"/>
    <w:rsid w:val="6929CD20"/>
    <w:rsid w:val="6929F1CF"/>
    <w:rsid w:val="69331387"/>
    <w:rsid w:val="69530B17"/>
    <w:rsid w:val="69582F95"/>
    <w:rsid w:val="69586E3F"/>
    <w:rsid w:val="695E19E5"/>
    <w:rsid w:val="6964EABF"/>
    <w:rsid w:val="69682620"/>
    <w:rsid w:val="696CF5EE"/>
    <w:rsid w:val="6972F07A"/>
    <w:rsid w:val="6977B4C2"/>
    <w:rsid w:val="697E2477"/>
    <w:rsid w:val="698B0629"/>
    <w:rsid w:val="698C7CBF"/>
    <w:rsid w:val="698E7FD7"/>
    <w:rsid w:val="698EF6BA"/>
    <w:rsid w:val="699D8DF7"/>
    <w:rsid w:val="69A0E324"/>
    <w:rsid w:val="69A362EF"/>
    <w:rsid w:val="69A41665"/>
    <w:rsid w:val="69A470F6"/>
    <w:rsid w:val="69A51446"/>
    <w:rsid w:val="69A82F09"/>
    <w:rsid w:val="69A8DD5A"/>
    <w:rsid w:val="69A9C0F8"/>
    <w:rsid w:val="69AA307D"/>
    <w:rsid w:val="69B1699F"/>
    <w:rsid w:val="69B7194F"/>
    <w:rsid w:val="69BDF409"/>
    <w:rsid w:val="69C003AF"/>
    <w:rsid w:val="69C62938"/>
    <w:rsid w:val="69C6EC62"/>
    <w:rsid w:val="69C86531"/>
    <w:rsid w:val="69DB67C9"/>
    <w:rsid w:val="69DCFA0C"/>
    <w:rsid w:val="69E602E7"/>
    <w:rsid w:val="69E7177A"/>
    <w:rsid w:val="69E7F7C5"/>
    <w:rsid w:val="69F4950E"/>
    <w:rsid w:val="69F88780"/>
    <w:rsid w:val="6A00AAAB"/>
    <w:rsid w:val="6A0365C7"/>
    <w:rsid w:val="6A081226"/>
    <w:rsid w:val="6A0A7E17"/>
    <w:rsid w:val="6A1F7635"/>
    <w:rsid w:val="6A2A4ED8"/>
    <w:rsid w:val="6A2DD86C"/>
    <w:rsid w:val="6A344161"/>
    <w:rsid w:val="6A3A17E0"/>
    <w:rsid w:val="6A3C9EBF"/>
    <w:rsid w:val="6A46CE85"/>
    <w:rsid w:val="6A488F11"/>
    <w:rsid w:val="6A4F4D22"/>
    <w:rsid w:val="6A519989"/>
    <w:rsid w:val="6A5A1249"/>
    <w:rsid w:val="6A62D861"/>
    <w:rsid w:val="6A640B78"/>
    <w:rsid w:val="6A644117"/>
    <w:rsid w:val="6A822938"/>
    <w:rsid w:val="6A89F623"/>
    <w:rsid w:val="6A8A10EC"/>
    <w:rsid w:val="6A8ED6DC"/>
    <w:rsid w:val="6A9BAF0C"/>
    <w:rsid w:val="6AA26C93"/>
    <w:rsid w:val="6AAA3FEA"/>
    <w:rsid w:val="6AAB34B4"/>
    <w:rsid w:val="6AAC2AA5"/>
    <w:rsid w:val="6AB05436"/>
    <w:rsid w:val="6AB0F00D"/>
    <w:rsid w:val="6AB3A7F8"/>
    <w:rsid w:val="6ABB6E0F"/>
    <w:rsid w:val="6ABC3905"/>
    <w:rsid w:val="6ABC3D50"/>
    <w:rsid w:val="6ACD3EF3"/>
    <w:rsid w:val="6ACDC9D0"/>
    <w:rsid w:val="6AD1006E"/>
    <w:rsid w:val="6AD3B50E"/>
    <w:rsid w:val="6AD695CA"/>
    <w:rsid w:val="6ADAFFE5"/>
    <w:rsid w:val="6AE47ED3"/>
    <w:rsid w:val="6AE4B753"/>
    <w:rsid w:val="6AF06469"/>
    <w:rsid w:val="6AF28E82"/>
    <w:rsid w:val="6B04F3D9"/>
    <w:rsid w:val="6B06A3C4"/>
    <w:rsid w:val="6B07FA4C"/>
    <w:rsid w:val="6B0A1345"/>
    <w:rsid w:val="6B0BB29C"/>
    <w:rsid w:val="6B1C881C"/>
    <w:rsid w:val="6B21E11C"/>
    <w:rsid w:val="6B27F585"/>
    <w:rsid w:val="6B306D4F"/>
    <w:rsid w:val="6B3B9DED"/>
    <w:rsid w:val="6B402146"/>
    <w:rsid w:val="6B4135ED"/>
    <w:rsid w:val="6B43B750"/>
    <w:rsid w:val="6B4CB63C"/>
    <w:rsid w:val="6B517927"/>
    <w:rsid w:val="6B52588B"/>
    <w:rsid w:val="6B545620"/>
    <w:rsid w:val="6B5C9D19"/>
    <w:rsid w:val="6B68D21D"/>
    <w:rsid w:val="6B6CCCC1"/>
    <w:rsid w:val="6B73566A"/>
    <w:rsid w:val="6B78D250"/>
    <w:rsid w:val="6B7CB6AC"/>
    <w:rsid w:val="6B7D9C75"/>
    <w:rsid w:val="6B80C276"/>
    <w:rsid w:val="6B83C9A1"/>
    <w:rsid w:val="6B868813"/>
    <w:rsid w:val="6B88E3BC"/>
    <w:rsid w:val="6B8A3BA1"/>
    <w:rsid w:val="6B8D4D3E"/>
    <w:rsid w:val="6B921100"/>
    <w:rsid w:val="6B988780"/>
    <w:rsid w:val="6BA03809"/>
    <w:rsid w:val="6BA0EA0B"/>
    <w:rsid w:val="6BA51099"/>
    <w:rsid w:val="6BAC229A"/>
    <w:rsid w:val="6BADE748"/>
    <w:rsid w:val="6BB10FC2"/>
    <w:rsid w:val="6BB49981"/>
    <w:rsid w:val="6BBE6C39"/>
    <w:rsid w:val="6BC9DEE9"/>
    <w:rsid w:val="6BCD40AF"/>
    <w:rsid w:val="6BCD60A2"/>
    <w:rsid w:val="6BDD9486"/>
    <w:rsid w:val="6BE1CEFB"/>
    <w:rsid w:val="6BE32163"/>
    <w:rsid w:val="6BE598CE"/>
    <w:rsid w:val="6BEAD16E"/>
    <w:rsid w:val="6BFFEC75"/>
    <w:rsid w:val="6C00396B"/>
    <w:rsid w:val="6C11DD44"/>
    <w:rsid w:val="6C1CD6DE"/>
    <w:rsid w:val="6C21F257"/>
    <w:rsid w:val="6C23E8DB"/>
    <w:rsid w:val="6C2A86FD"/>
    <w:rsid w:val="6C57184B"/>
    <w:rsid w:val="6C5A61C7"/>
    <w:rsid w:val="6C6A4849"/>
    <w:rsid w:val="6C860849"/>
    <w:rsid w:val="6C8CC38B"/>
    <w:rsid w:val="6C8DAA60"/>
    <w:rsid w:val="6C8DDDB3"/>
    <w:rsid w:val="6C96DCBC"/>
    <w:rsid w:val="6C98F992"/>
    <w:rsid w:val="6C9FE8B9"/>
    <w:rsid w:val="6CA3AB15"/>
    <w:rsid w:val="6CA865E3"/>
    <w:rsid w:val="6CAFB55B"/>
    <w:rsid w:val="6CB084BC"/>
    <w:rsid w:val="6CB3FAB3"/>
    <w:rsid w:val="6CB58459"/>
    <w:rsid w:val="6CB62383"/>
    <w:rsid w:val="6CB70731"/>
    <w:rsid w:val="6CB96401"/>
    <w:rsid w:val="6CCC3311"/>
    <w:rsid w:val="6CD31FD4"/>
    <w:rsid w:val="6CE438AD"/>
    <w:rsid w:val="6CE75F20"/>
    <w:rsid w:val="6CEF494E"/>
    <w:rsid w:val="6CF362B8"/>
    <w:rsid w:val="6CF54FE4"/>
    <w:rsid w:val="6CF939EF"/>
    <w:rsid w:val="6CFA118A"/>
    <w:rsid w:val="6CFB8BF9"/>
    <w:rsid w:val="6CFF2034"/>
    <w:rsid w:val="6D0C136A"/>
    <w:rsid w:val="6D11442C"/>
    <w:rsid w:val="6D23E6B9"/>
    <w:rsid w:val="6D265DC8"/>
    <w:rsid w:val="6D27C931"/>
    <w:rsid w:val="6D27F2CC"/>
    <w:rsid w:val="6D2847A7"/>
    <w:rsid w:val="6D2B82E5"/>
    <w:rsid w:val="6D3F608D"/>
    <w:rsid w:val="6D411B29"/>
    <w:rsid w:val="6D42592D"/>
    <w:rsid w:val="6D4E58EF"/>
    <w:rsid w:val="6D65519C"/>
    <w:rsid w:val="6D6B1F92"/>
    <w:rsid w:val="6D71E60D"/>
    <w:rsid w:val="6D720DB9"/>
    <w:rsid w:val="6D76C60A"/>
    <w:rsid w:val="6D779A7D"/>
    <w:rsid w:val="6D80F997"/>
    <w:rsid w:val="6D81FB1E"/>
    <w:rsid w:val="6D87C674"/>
    <w:rsid w:val="6D8A9FBE"/>
    <w:rsid w:val="6D8B979C"/>
    <w:rsid w:val="6D91AD5B"/>
    <w:rsid w:val="6D91F64B"/>
    <w:rsid w:val="6D9A0556"/>
    <w:rsid w:val="6DA133BF"/>
    <w:rsid w:val="6DA2F178"/>
    <w:rsid w:val="6DC36B6B"/>
    <w:rsid w:val="6DC90E88"/>
    <w:rsid w:val="6DCAC55B"/>
    <w:rsid w:val="6DD37FFA"/>
    <w:rsid w:val="6DD47722"/>
    <w:rsid w:val="6DE223B3"/>
    <w:rsid w:val="6DE62510"/>
    <w:rsid w:val="6DEB5622"/>
    <w:rsid w:val="6DEF6E64"/>
    <w:rsid w:val="6DEFE485"/>
    <w:rsid w:val="6DEFF9E1"/>
    <w:rsid w:val="6DF2B6BF"/>
    <w:rsid w:val="6DF5A957"/>
    <w:rsid w:val="6E0222ED"/>
    <w:rsid w:val="6E05BBED"/>
    <w:rsid w:val="6E09745B"/>
    <w:rsid w:val="6E0EDEB3"/>
    <w:rsid w:val="6E2348B0"/>
    <w:rsid w:val="6E291E96"/>
    <w:rsid w:val="6E2B15A5"/>
    <w:rsid w:val="6E2BB232"/>
    <w:rsid w:val="6E3A657A"/>
    <w:rsid w:val="6E3C424A"/>
    <w:rsid w:val="6E3F1E1A"/>
    <w:rsid w:val="6E492AAC"/>
    <w:rsid w:val="6E4E920A"/>
    <w:rsid w:val="6E6AFB25"/>
    <w:rsid w:val="6E7160F6"/>
    <w:rsid w:val="6E752B40"/>
    <w:rsid w:val="6E7B95B9"/>
    <w:rsid w:val="6E80E970"/>
    <w:rsid w:val="6E82B2C9"/>
    <w:rsid w:val="6E847093"/>
    <w:rsid w:val="6E861902"/>
    <w:rsid w:val="6E8CE3F9"/>
    <w:rsid w:val="6E95F745"/>
    <w:rsid w:val="6E99C500"/>
    <w:rsid w:val="6E9C3EE1"/>
    <w:rsid w:val="6E9D943A"/>
    <w:rsid w:val="6EA4CCAD"/>
    <w:rsid w:val="6EA77DB9"/>
    <w:rsid w:val="6EB1FC60"/>
    <w:rsid w:val="6EB1FD80"/>
    <w:rsid w:val="6EB704C2"/>
    <w:rsid w:val="6EB9693C"/>
    <w:rsid w:val="6EC092A9"/>
    <w:rsid w:val="6ECC28A0"/>
    <w:rsid w:val="6ECE6E22"/>
    <w:rsid w:val="6ED6B112"/>
    <w:rsid w:val="6ED861D2"/>
    <w:rsid w:val="6ED87B24"/>
    <w:rsid w:val="6EDD71AA"/>
    <w:rsid w:val="6EDDA841"/>
    <w:rsid w:val="6EE389CD"/>
    <w:rsid w:val="6EF08CEE"/>
    <w:rsid w:val="6EF0FC19"/>
    <w:rsid w:val="6EF6A073"/>
    <w:rsid w:val="6EF8AF20"/>
    <w:rsid w:val="6EF98215"/>
    <w:rsid w:val="6EF9AA99"/>
    <w:rsid w:val="6EFCF2FB"/>
    <w:rsid w:val="6F00DC01"/>
    <w:rsid w:val="6F0D2363"/>
    <w:rsid w:val="6F10EA70"/>
    <w:rsid w:val="6F1346A2"/>
    <w:rsid w:val="6F13C5F6"/>
    <w:rsid w:val="6F18FC0E"/>
    <w:rsid w:val="6F1CA8E2"/>
    <w:rsid w:val="6F233D7A"/>
    <w:rsid w:val="6F2D3B81"/>
    <w:rsid w:val="6F3FE4FE"/>
    <w:rsid w:val="6F47C13A"/>
    <w:rsid w:val="6F4D51DD"/>
    <w:rsid w:val="6F5660CD"/>
    <w:rsid w:val="6F58EF55"/>
    <w:rsid w:val="6F59A015"/>
    <w:rsid w:val="6F608B0C"/>
    <w:rsid w:val="6F6E78EE"/>
    <w:rsid w:val="6F74854F"/>
    <w:rsid w:val="6F7990D5"/>
    <w:rsid w:val="6F7CD895"/>
    <w:rsid w:val="6F80F6E1"/>
    <w:rsid w:val="6F8DB7CD"/>
    <w:rsid w:val="6F8FBC2F"/>
    <w:rsid w:val="6F8FE1F0"/>
    <w:rsid w:val="6F949EFF"/>
    <w:rsid w:val="6F9E6349"/>
    <w:rsid w:val="6FA58929"/>
    <w:rsid w:val="6FA73F1F"/>
    <w:rsid w:val="6FBF8F5C"/>
    <w:rsid w:val="6FC7B1AA"/>
    <w:rsid w:val="6FC85BC0"/>
    <w:rsid w:val="6FCC6376"/>
    <w:rsid w:val="6FCEB378"/>
    <w:rsid w:val="6FD209DF"/>
    <w:rsid w:val="6FD2FC2B"/>
    <w:rsid w:val="6FD562C0"/>
    <w:rsid w:val="6FD810DE"/>
    <w:rsid w:val="6FD8A31B"/>
    <w:rsid w:val="6FD9FFBD"/>
    <w:rsid w:val="6FDBCBEC"/>
    <w:rsid w:val="6FE5BBB6"/>
    <w:rsid w:val="6FE94DE2"/>
    <w:rsid w:val="6FEF7169"/>
    <w:rsid w:val="6FF37C0E"/>
    <w:rsid w:val="6FF3B76D"/>
    <w:rsid w:val="6FFBFC83"/>
    <w:rsid w:val="6FFE7A0C"/>
    <w:rsid w:val="70030841"/>
    <w:rsid w:val="7006461C"/>
    <w:rsid w:val="70065CCB"/>
    <w:rsid w:val="70087037"/>
    <w:rsid w:val="700D3157"/>
    <w:rsid w:val="702618E9"/>
    <w:rsid w:val="7027808B"/>
    <w:rsid w:val="702D934D"/>
    <w:rsid w:val="702DEA0E"/>
    <w:rsid w:val="7041B40C"/>
    <w:rsid w:val="70433464"/>
    <w:rsid w:val="704836C8"/>
    <w:rsid w:val="705225E9"/>
    <w:rsid w:val="7058C84D"/>
    <w:rsid w:val="7061CDB1"/>
    <w:rsid w:val="7065D335"/>
    <w:rsid w:val="7065F587"/>
    <w:rsid w:val="7067C904"/>
    <w:rsid w:val="706AF9F1"/>
    <w:rsid w:val="706BD73B"/>
    <w:rsid w:val="706D30AD"/>
    <w:rsid w:val="70735A00"/>
    <w:rsid w:val="7076527D"/>
    <w:rsid w:val="70765D5C"/>
    <w:rsid w:val="70807AAC"/>
    <w:rsid w:val="708352C6"/>
    <w:rsid w:val="7085AC21"/>
    <w:rsid w:val="708899B2"/>
    <w:rsid w:val="708B8D26"/>
    <w:rsid w:val="708C2AF1"/>
    <w:rsid w:val="708CD8AD"/>
    <w:rsid w:val="70912DB3"/>
    <w:rsid w:val="70A7182C"/>
    <w:rsid w:val="70AF9C2E"/>
    <w:rsid w:val="70B5C7B2"/>
    <w:rsid w:val="70BA688B"/>
    <w:rsid w:val="70BB0407"/>
    <w:rsid w:val="70CE4E4C"/>
    <w:rsid w:val="70D5E4EE"/>
    <w:rsid w:val="70DAA0EF"/>
    <w:rsid w:val="70E2CABE"/>
    <w:rsid w:val="70E37592"/>
    <w:rsid w:val="70E3919B"/>
    <w:rsid w:val="70E7EF0B"/>
    <w:rsid w:val="70F50850"/>
    <w:rsid w:val="7120A037"/>
    <w:rsid w:val="71273A47"/>
    <w:rsid w:val="713517D1"/>
    <w:rsid w:val="71354E23"/>
    <w:rsid w:val="7139D207"/>
    <w:rsid w:val="71473AA5"/>
    <w:rsid w:val="7149845A"/>
    <w:rsid w:val="714E5570"/>
    <w:rsid w:val="7164A11E"/>
    <w:rsid w:val="71697BE0"/>
    <w:rsid w:val="716C984B"/>
    <w:rsid w:val="717C72E1"/>
    <w:rsid w:val="71879801"/>
    <w:rsid w:val="718CB293"/>
    <w:rsid w:val="71994264"/>
    <w:rsid w:val="71A0EBCA"/>
    <w:rsid w:val="71A80B62"/>
    <w:rsid w:val="71B0CEB6"/>
    <w:rsid w:val="71B5BF4C"/>
    <w:rsid w:val="71B60D5B"/>
    <w:rsid w:val="71BF9B50"/>
    <w:rsid w:val="71C1E241"/>
    <w:rsid w:val="71CA50E2"/>
    <w:rsid w:val="71D83810"/>
    <w:rsid w:val="71E64502"/>
    <w:rsid w:val="71E9A64F"/>
    <w:rsid w:val="71ECB309"/>
    <w:rsid w:val="71F35F89"/>
    <w:rsid w:val="71F616A9"/>
    <w:rsid w:val="71FA6D9A"/>
    <w:rsid w:val="71FD3FD8"/>
    <w:rsid w:val="71FD82B5"/>
    <w:rsid w:val="71FDFE54"/>
    <w:rsid w:val="72039965"/>
    <w:rsid w:val="72087BF4"/>
    <w:rsid w:val="720B2B8D"/>
    <w:rsid w:val="720B7E44"/>
    <w:rsid w:val="7210FC44"/>
    <w:rsid w:val="721145CF"/>
    <w:rsid w:val="7215994D"/>
    <w:rsid w:val="721BCCCA"/>
    <w:rsid w:val="721E8B22"/>
    <w:rsid w:val="722031D2"/>
    <w:rsid w:val="722BEE41"/>
    <w:rsid w:val="7232177E"/>
    <w:rsid w:val="7239F8D0"/>
    <w:rsid w:val="723C70C4"/>
    <w:rsid w:val="723FE1C7"/>
    <w:rsid w:val="724ED063"/>
    <w:rsid w:val="7253B799"/>
    <w:rsid w:val="725B5F1A"/>
    <w:rsid w:val="725B6DAE"/>
    <w:rsid w:val="725DB2AA"/>
    <w:rsid w:val="726D0E44"/>
    <w:rsid w:val="726FFEDD"/>
    <w:rsid w:val="7275BA0A"/>
    <w:rsid w:val="7277E864"/>
    <w:rsid w:val="72799A00"/>
    <w:rsid w:val="727B1F22"/>
    <w:rsid w:val="727C0813"/>
    <w:rsid w:val="727D0F25"/>
    <w:rsid w:val="727E4438"/>
    <w:rsid w:val="72885F6A"/>
    <w:rsid w:val="7296C994"/>
    <w:rsid w:val="72AD2F63"/>
    <w:rsid w:val="72BF543A"/>
    <w:rsid w:val="72C4E0FB"/>
    <w:rsid w:val="72CBC822"/>
    <w:rsid w:val="72CDAA37"/>
    <w:rsid w:val="72D4F920"/>
    <w:rsid w:val="72E19CA4"/>
    <w:rsid w:val="72E28E02"/>
    <w:rsid w:val="72E4C6F3"/>
    <w:rsid w:val="72E7C4F0"/>
    <w:rsid w:val="72F798D4"/>
    <w:rsid w:val="7306D71B"/>
    <w:rsid w:val="73095F0F"/>
    <w:rsid w:val="730E470D"/>
    <w:rsid w:val="730EB01C"/>
    <w:rsid w:val="7315D147"/>
    <w:rsid w:val="731D714F"/>
    <w:rsid w:val="7324FCC7"/>
    <w:rsid w:val="7325B86C"/>
    <w:rsid w:val="732D1AE3"/>
    <w:rsid w:val="73332DC4"/>
    <w:rsid w:val="733C962B"/>
    <w:rsid w:val="7344A8A3"/>
    <w:rsid w:val="7347EE9A"/>
    <w:rsid w:val="7352DB9A"/>
    <w:rsid w:val="735CB6C3"/>
    <w:rsid w:val="7367343C"/>
    <w:rsid w:val="736987B7"/>
    <w:rsid w:val="737B08E1"/>
    <w:rsid w:val="737C4E6C"/>
    <w:rsid w:val="73879F4F"/>
    <w:rsid w:val="738966A8"/>
    <w:rsid w:val="7392B50A"/>
    <w:rsid w:val="739476B9"/>
    <w:rsid w:val="73948BE6"/>
    <w:rsid w:val="7396B657"/>
    <w:rsid w:val="739901AB"/>
    <w:rsid w:val="739A0C37"/>
    <w:rsid w:val="739AAC3C"/>
    <w:rsid w:val="739CF1EA"/>
    <w:rsid w:val="739E7218"/>
    <w:rsid w:val="73A96904"/>
    <w:rsid w:val="73B90893"/>
    <w:rsid w:val="73BCF32E"/>
    <w:rsid w:val="73C02492"/>
    <w:rsid w:val="73C592ED"/>
    <w:rsid w:val="73D0000E"/>
    <w:rsid w:val="73D14962"/>
    <w:rsid w:val="73D8E9C9"/>
    <w:rsid w:val="73DC0FAE"/>
    <w:rsid w:val="73DDDB63"/>
    <w:rsid w:val="73E1F7EF"/>
    <w:rsid w:val="73E2FD89"/>
    <w:rsid w:val="73E3A698"/>
    <w:rsid w:val="73E4FB04"/>
    <w:rsid w:val="73EC09CC"/>
    <w:rsid w:val="73F422CD"/>
    <w:rsid w:val="73F51CAE"/>
    <w:rsid w:val="73F95696"/>
    <w:rsid w:val="7401CF62"/>
    <w:rsid w:val="740CEAFE"/>
    <w:rsid w:val="741625B7"/>
    <w:rsid w:val="74257E17"/>
    <w:rsid w:val="742CBAC2"/>
    <w:rsid w:val="7431F213"/>
    <w:rsid w:val="743F7DBA"/>
    <w:rsid w:val="744370BC"/>
    <w:rsid w:val="7444FDA9"/>
    <w:rsid w:val="7453C25D"/>
    <w:rsid w:val="74553913"/>
    <w:rsid w:val="745678EC"/>
    <w:rsid w:val="7462487C"/>
    <w:rsid w:val="7462AA48"/>
    <w:rsid w:val="7471D704"/>
    <w:rsid w:val="7477E81D"/>
    <w:rsid w:val="747AC62E"/>
    <w:rsid w:val="747C9F41"/>
    <w:rsid w:val="7485F47C"/>
    <w:rsid w:val="7487C1D9"/>
    <w:rsid w:val="748B08E5"/>
    <w:rsid w:val="749DB260"/>
    <w:rsid w:val="749EB7DF"/>
    <w:rsid w:val="74A285D8"/>
    <w:rsid w:val="74A36DDB"/>
    <w:rsid w:val="74AE0033"/>
    <w:rsid w:val="74B97111"/>
    <w:rsid w:val="74BBC14B"/>
    <w:rsid w:val="74BCF262"/>
    <w:rsid w:val="74BF28E4"/>
    <w:rsid w:val="74C0F8A1"/>
    <w:rsid w:val="74C10940"/>
    <w:rsid w:val="74C43360"/>
    <w:rsid w:val="74C87002"/>
    <w:rsid w:val="74CCC39D"/>
    <w:rsid w:val="74CD0F18"/>
    <w:rsid w:val="74D9750A"/>
    <w:rsid w:val="74DAFC46"/>
    <w:rsid w:val="74DD94DD"/>
    <w:rsid w:val="74E55ED4"/>
    <w:rsid w:val="74E7D5AD"/>
    <w:rsid w:val="74E85DCF"/>
    <w:rsid w:val="74EC4111"/>
    <w:rsid w:val="74EE6A51"/>
    <w:rsid w:val="74F1FC1E"/>
    <w:rsid w:val="74F9BE8A"/>
    <w:rsid w:val="75051615"/>
    <w:rsid w:val="750DFBAD"/>
    <w:rsid w:val="750F47BF"/>
    <w:rsid w:val="751B65AD"/>
    <w:rsid w:val="75230C13"/>
    <w:rsid w:val="752358A8"/>
    <w:rsid w:val="752FAB3A"/>
    <w:rsid w:val="753321D0"/>
    <w:rsid w:val="75396548"/>
    <w:rsid w:val="7545281A"/>
    <w:rsid w:val="754896F8"/>
    <w:rsid w:val="755678CB"/>
    <w:rsid w:val="75601F39"/>
    <w:rsid w:val="7567E21C"/>
    <w:rsid w:val="7577B215"/>
    <w:rsid w:val="757A2ABB"/>
    <w:rsid w:val="758155F4"/>
    <w:rsid w:val="7592A658"/>
    <w:rsid w:val="7599884C"/>
    <w:rsid w:val="759D9501"/>
    <w:rsid w:val="75A0C737"/>
    <w:rsid w:val="75A2A422"/>
    <w:rsid w:val="75B1CC5D"/>
    <w:rsid w:val="75B2D7E7"/>
    <w:rsid w:val="75B604A0"/>
    <w:rsid w:val="75BBE748"/>
    <w:rsid w:val="75BC8250"/>
    <w:rsid w:val="75BF79E4"/>
    <w:rsid w:val="75BF8C8B"/>
    <w:rsid w:val="75C79B9E"/>
    <w:rsid w:val="75CC94A6"/>
    <w:rsid w:val="75CD5DCB"/>
    <w:rsid w:val="75D4A9EC"/>
    <w:rsid w:val="75DB8AA4"/>
    <w:rsid w:val="75DD18D7"/>
    <w:rsid w:val="75E09BE0"/>
    <w:rsid w:val="75E2A837"/>
    <w:rsid w:val="75E2A9C0"/>
    <w:rsid w:val="75EA1E76"/>
    <w:rsid w:val="75EDAD0F"/>
    <w:rsid w:val="75F6D67B"/>
    <w:rsid w:val="75F81AF6"/>
    <w:rsid w:val="75FB04FC"/>
    <w:rsid w:val="75FD1A53"/>
    <w:rsid w:val="76073A14"/>
    <w:rsid w:val="76091838"/>
    <w:rsid w:val="76203BBE"/>
    <w:rsid w:val="76249EFF"/>
    <w:rsid w:val="763D42C1"/>
    <w:rsid w:val="7643BE6B"/>
    <w:rsid w:val="7643F856"/>
    <w:rsid w:val="764BFBA3"/>
    <w:rsid w:val="764C4E80"/>
    <w:rsid w:val="764DEB99"/>
    <w:rsid w:val="7650F959"/>
    <w:rsid w:val="7654CE90"/>
    <w:rsid w:val="7658A7D0"/>
    <w:rsid w:val="765D3753"/>
    <w:rsid w:val="765F8FEB"/>
    <w:rsid w:val="76604C36"/>
    <w:rsid w:val="766074CF"/>
    <w:rsid w:val="766A5027"/>
    <w:rsid w:val="76708E2B"/>
    <w:rsid w:val="767BFE44"/>
    <w:rsid w:val="767D79BB"/>
    <w:rsid w:val="76800ADF"/>
    <w:rsid w:val="7689C2D1"/>
    <w:rsid w:val="768DA6B4"/>
    <w:rsid w:val="768EBAF9"/>
    <w:rsid w:val="76912DCA"/>
    <w:rsid w:val="7694213F"/>
    <w:rsid w:val="7695C3DD"/>
    <w:rsid w:val="769DDA78"/>
    <w:rsid w:val="76A75A67"/>
    <w:rsid w:val="76A89E4B"/>
    <w:rsid w:val="76A8BDFE"/>
    <w:rsid w:val="76ADDAB5"/>
    <w:rsid w:val="76B50FAC"/>
    <w:rsid w:val="76B544BD"/>
    <w:rsid w:val="76B63782"/>
    <w:rsid w:val="76B8D460"/>
    <w:rsid w:val="76BAFF38"/>
    <w:rsid w:val="76D1E5CE"/>
    <w:rsid w:val="76DE2EEA"/>
    <w:rsid w:val="76E8029E"/>
    <w:rsid w:val="76FB0575"/>
    <w:rsid w:val="7702CD0F"/>
    <w:rsid w:val="770C22E7"/>
    <w:rsid w:val="7712D80B"/>
    <w:rsid w:val="7716E2B9"/>
    <w:rsid w:val="77198856"/>
    <w:rsid w:val="772CCF0E"/>
    <w:rsid w:val="7731F34D"/>
    <w:rsid w:val="7737892F"/>
    <w:rsid w:val="773B4032"/>
    <w:rsid w:val="7754FE85"/>
    <w:rsid w:val="7761F37B"/>
    <w:rsid w:val="7768A17D"/>
    <w:rsid w:val="77700C6E"/>
    <w:rsid w:val="77708D19"/>
    <w:rsid w:val="77733D27"/>
    <w:rsid w:val="778A1A94"/>
    <w:rsid w:val="778AE1FC"/>
    <w:rsid w:val="77967F39"/>
    <w:rsid w:val="779BC4D9"/>
    <w:rsid w:val="779ED667"/>
    <w:rsid w:val="779F8FA2"/>
    <w:rsid w:val="77A45958"/>
    <w:rsid w:val="77A5DC33"/>
    <w:rsid w:val="77ACEED2"/>
    <w:rsid w:val="77AD8896"/>
    <w:rsid w:val="77B31F60"/>
    <w:rsid w:val="77B7BEB3"/>
    <w:rsid w:val="77B7E8F3"/>
    <w:rsid w:val="77C1F205"/>
    <w:rsid w:val="77C33F95"/>
    <w:rsid w:val="77C37D01"/>
    <w:rsid w:val="77C77D2E"/>
    <w:rsid w:val="77C98535"/>
    <w:rsid w:val="77D404CF"/>
    <w:rsid w:val="77DD1C64"/>
    <w:rsid w:val="77E21F2A"/>
    <w:rsid w:val="77EB6AB6"/>
    <w:rsid w:val="77F21A29"/>
    <w:rsid w:val="77F64D3C"/>
    <w:rsid w:val="77FED0E7"/>
    <w:rsid w:val="780484F9"/>
    <w:rsid w:val="78081F75"/>
    <w:rsid w:val="7814DE1F"/>
    <w:rsid w:val="78185DBF"/>
    <w:rsid w:val="78243EF0"/>
    <w:rsid w:val="782BAEF1"/>
    <w:rsid w:val="782C9870"/>
    <w:rsid w:val="782F62C9"/>
    <w:rsid w:val="783ECDE8"/>
    <w:rsid w:val="784E94B6"/>
    <w:rsid w:val="784F8CBE"/>
    <w:rsid w:val="7857D004"/>
    <w:rsid w:val="785AB561"/>
    <w:rsid w:val="785CF2C4"/>
    <w:rsid w:val="785D0019"/>
    <w:rsid w:val="7862818C"/>
    <w:rsid w:val="786B6B42"/>
    <w:rsid w:val="786FAD13"/>
    <w:rsid w:val="78705266"/>
    <w:rsid w:val="7879864F"/>
    <w:rsid w:val="7883E0D7"/>
    <w:rsid w:val="788C76A2"/>
    <w:rsid w:val="788D49BC"/>
    <w:rsid w:val="78955357"/>
    <w:rsid w:val="789B759B"/>
    <w:rsid w:val="78A59D51"/>
    <w:rsid w:val="78A5B366"/>
    <w:rsid w:val="78B3BB4C"/>
    <w:rsid w:val="78B4F611"/>
    <w:rsid w:val="78CA31F9"/>
    <w:rsid w:val="78CDE02F"/>
    <w:rsid w:val="78D03ED9"/>
    <w:rsid w:val="78D3F9CA"/>
    <w:rsid w:val="78D41468"/>
    <w:rsid w:val="78D67269"/>
    <w:rsid w:val="78DC3BFE"/>
    <w:rsid w:val="78E3815F"/>
    <w:rsid w:val="78E6F7BC"/>
    <w:rsid w:val="7901178D"/>
    <w:rsid w:val="79030866"/>
    <w:rsid w:val="790460DF"/>
    <w:rsid w:val="79047467"/>
    <w:rsid w:val="7911E95A"/>
    <w:rsid w:val="7912BC65"/>
    <w:rsid w:val="791978D4"/>
    <w:rsid w:val="791ECD1C"/>
    <w:rsid w:val="79268234"/>
    <w:rsid w:val="792F3F4D"/>
    <w:rsid w:val="793ED5C2"/>
    <w:rsid w:val="7943739B"/>
    <w:rsid w:val="79532524"/>
    <w:rsid w:val="796B7229"/>
    <w:rsid w:val="796E5E6F"/>
    <w:rsid w:val="796E740C"/>
    <w:rsid w:val="797260CB"/>
    <w:rsid w:val="797446BC"/>
    <w:rsid w:val="7979F26D"/>
    <w:rsid w:val="79845F47"/>
    <w:rsid w:val="79937F19"/>
    <w:rsid w:val="7999385E"/>
    <w:rsid w:val="799BDE07"/>
    <w:rsid w:val="799EF3B3"/>
    <w:rsid w:val="79A88A3E"/>
    <w:rsid w:val="79A945E7"/>
    <w:rsid w:val="79C76637"/>
    <w:rsid w:val="79C97287"/>
    <w:rsid w:val="79CB3A98"/>
    <w:rsid w:val="79CE16D3"/>
    <w:rsid w:val="79CECC6F"/>
    <w:rsid w:val="79E0E82F"/>
    <w:rsid w:val="79E95A30"/>
    <w:rsid w:val="79E96C85"/>
    <w:rsid w:val="79ECCAB5"/>
    <w:rsid w:val="79F1BB91"/>
    <w:rsid w:val="79F52979"/>
    <w:rsid w:val="79FCFDDD"/>
    <w:rsid w:val="7A040C9B"/>
    <w:rsid w:val="7A0454EB"/>
    <w:rsid w:val="7A19D340"/>
    <w:rsid w:val="7A1FC06B"/>
    <w:rsid w:val="7A234213"/>
    <w:rsid w:val="7A23AFB4"/>
    <w:rsid w:val="7A2FF097"/>
    <w:rsid w:val="7A4CCDFC"/>
    <w:rsid w:val="7A66FA8A"/>
    <w:rsid w:val="7A671E34"/>
    <w:rsid w:val="7A78A9EE"/>
    <w:rsid w:val="7A7AA817"/>
    <w:rsid w:val="7A89A2B9"/>
    <w:rsid w:val="7A8F02EC"/>
    <w:rsid w:val="7A91669C"/>
    <w:rsid w:val="7A9328C3"/>
    <w:rsid w:val="7A965406"/>
    <w:rsid w:val="7A992D8D"/>
    <w:rsid w:val="7A9B393D"/>
    <w:rsid w:val="7AB4FD30"/>
    <w:rsid w:val="7AB58391"/>
    <w:rsid w:val="7ABA221A"/>
    <w:rsid w:val="7ABFA52A"/>
    <w:rsid w:val="7AC5626E"/>
    <w:rsid w:val="7AE259E5"/>
    <w:rsid w:val="7AE72308"/>
    <w:rsid w:val="7AF1482A"/>
    <w:rsid w:val="7AF67D69"/>
    <w:rsid w:val="7AFB61BA"/>
    <w:rsid w:val="7B0549A7"/>
    <w:rsid w:val="7B0A65A5"/>
    <w:rsid w:val="7B1573C9"/>
    <w:rsid w:val="7B1FCAAC"/>
    <w:rsid w:val="7B2539D8"/>
    <w:rsid w:val="7B2795AF"/>
    <w:rsid w:val="7B3289C4"/>
    <w:rsid w:val="7B3F4D71"/>
    <w:rsid w:val="7B4DB026"/>
    <w:rsid w:val="7B5F2FE5"/>
    <w:rsid w:val="7B693DB4"/>
    <w:rsid w:val="7B6A0C4E"/>
    <w:rsid w:val="7B7056AF"/>
    <w:rsid w:val="7B7E521B"/>
    <w:rsid w:val="7B80B4A5"/>
    <w:rsid w:val="7B80D1B1"/>
    <w:rsid w:val="7B825C72"/>
    <w:rsid w:val="7B826BE9"/>
    <w:rsid w:val="7B8BCE81"/>
    <w:rsid w:val="7B8E1B46"/>
    <w:rsid w:val="7B9F3E06"/>
    <w:rsid w:val="7BA08698"/>
    <w:rsid w:val="7BA62157"/>
    <w:rsid w:val="7BA9C842"/>
    <w:rsid w:val="7BAD4AE5"/>
    <w:rsid w:val="7BB4493D"/>
    <w:rsid w:val="7BB57300"/>
    <w:rsid w:val="7BB9A82A"/>
    <w:rsid w:val="7BC953E6"/>
    <w:rsid w:val="7BCDBC05"/>
    <w:rsid w:val="7BCECD05"/>
    <w:rsid w:val="7BD4A235"/>
    <w:rsid w:val="7BDB22E6"/>
    <w:rsid w:val="7BDD1C83"/>
    <w:rsid w:val="7BE127B4"/>
    <w:rsid w:val="7BE54305"/>
    <w:rsid w:val="7BEBEF6F"/>
    <w:rsid w:val="7BF2218A"/>
    <w:rsid w:val="7BF9D0EB"/>
    <w:rsid w:val="7C137F90"/>
    <w:rsid w:val="7C1E0AAC"/>
    <w:rsid w:val="7C22A11D"/>
    <w:rsid w:val="7C23A31C"/>
    <w:rsid w:val="7C25DB62"/>
    <w:rsid w:val="7C2AC8BF"/>
    <w:rsid w:val="7C307B66"/>
    <w:rsid w:val="7C485DB2"/>
    <w:rsid w:val="7C491FD3"/>
    <w:rsid w:val="7C4A5C28"/>
    <w:rsid w:val="7C4C8DB2"/>
    <w:rsid w:val="7C5029CE"/>
    <w:rsid w:val="7C5988FF"/>
    <w:rsid w:val="7C646883"/>
    <w:rsid w:val="7C65081A"/>
    <w:rsid w:val="7C833B84"/>
    <w:rsid w:val="7C88DCC5"/>
    <w:rsid w:val="7C93E574"/>
    <w:rsid w:val="7C9B99DD"/>
    <w:rsid w:val="7C9CA703"/>
    <w:rsid w:val="7C9FE673"/>
    <w:rsid w:val="7CA1BEFE"/>
    <w:rsid w:val="7CAC4118"/>
    <w:rsid w:val="7CB42B2D"/>
    <w:rsid w:val="7CB9695C"/>
    <w:rsid w:val="7CBC5E2E"/>
    <w:rsid w:val="7CBD6149"/>
    <w:rsid w:val="7CC44592"/>
    <w:rsid w:val="7CC62813"/>
    <w:rsid w:val="7CC73C75"/>
    <w:rsid w:val="7CC7BFFC"/>
    <w:rsid w:val="7CCC43D7"/>
    <w:rsid w:val="7CD33ED5"/>
    <w:rsid w:val="7CE70176"/>
    <w:rsid w:val="7CFB75E2"/>
    <w:rsid w:val="7D0FD16B"/>
    <w:rsid w:val="7D0FEBB0"/>
    <w:rsid w:val="7D18579A"/>
    <w:rsid w:val="7D1DCD4C"/>
    <w:rsid w:val="7D209648"/>
    <w:rsid w:val="7D255064"/>
    <w:rsid w:val="7D2913D6"/>
    <w:rsid w:val="7D2ECE9C"/>
    <w:rsid w:val="7D3B32EB"/>
    <w:rsid w:val="7D3FFE93"/>
    <w:rsid w:val="7D419564"/>
    <w:rsid w:val="7D4ADB89"/>
    <w:rsid w:val="7D549AC4"/>
    <w:rsid w:val="7D56317C"/>
    <w:rsid w:val="7D56ACD6"/>
    <w:rsid w:val="7D59D0C7"/>
    <w:rsid w:val="7D5AE4CD"/>
    <w:rsid w:val="7D6A86E8"/>
    <w:rsid w:val="7D6F4A1A"/>
    <w:rsid w:val="7D6FC8C5"/>
    <w:rsid w:val="7D7058E4"/>
    <w:rsid w:val="7D740770"/>
    <w:rsid w:val="7D741FE1"/>
    <w:rsid w:val="7D80E12A"/>
    <w:rsid w:val="7D828D00"/>
    <w:rsid w:val="7D88BA78"/>
    <w:rsid w:val="7D896D04"/>
    <w:rsid w:val="7D8C71EB"/>
    <w:rsid w:val="7D8EDC88"/>
    <w:rsid w:val="7D948690"/>
    <w:rsid w:val="7D97DB8E"/>
    <w:rsid w:val="7D9A17CC"/>
    <w:rsid w:val="7DAAE3A5"/>
    <w:rsid w:val="7DAE5752"/>
    <w:rsid w:val="7DC3457C"/>
    <w:rsid w:val="7DD270B5"/>
    <w:rsid w:val="7DE93AA4"/>
    <w:rsid w:val="7DE97CCD"/>
    <w:rsid w:val="7DEF2986"/>
    <w:rsid w:val="7DF80EB7"/>
    <w:rsid w:val="7DFB947C"/>
    <w:rsid w:val="7DFBB63E"/>
    <w:rsid w:val="7E00BBBC"/>
    <w:rsid w:val="7E03DAEB"/>
    <w:rsid w:val="7E04A47B"/>
    <w:rsid w:val="7E13865F"/>
    <w:rsid w:val="7E188ABE"/>
    <w:rsid w:val="7E1DA125"/>
    <w:rsid w:val="7E219F84"/>
    <w:rsid w:val="7E24F592"/>
    <w:rsid w:val="7E267D7B"/>
    <w:rsid w:val="7E2EF783"/>
    <w:rsid w:val="7E31912F"/>
    <w:rsid w:val="7E354855"/>
    <w:rsid w:val="7E37907D"/>
    <w:rsid w:val="7E630400"/>
    <w:rsid w:val="7E659922"/>
    <w:rsid w:val="7E683267"/>
    <w:rsid w:val="7E6CD962"/>
    <w:rsid w:val="7E74AE53"/>
    <w:rsid w:val="7E7BB831"/>
    <w:rsid w:val="7E84B52A"/>
    <w:rsid w:val="7E8BAB8F"/>
    <w:rsid w:val="7E906F88"/>
    <w:rsid w:val="7E96E538"/>
    <w:rsid w:val="7E97C8F4"/>
    <w:rsid w:val="7E9C58CA"/>
    <w:rsid w:val="7EA01284"/>
    <w:rsid w:val="7EA29F0A"/>
    <w:rsid w:val="7EA792D7"/>
    <w:rsid w:val="7EB587EA"/>
    <w:rsid w:val="7EBB6855"/>
    <w:rsid w:val="7EC215AA"/>
    <w:rsid w:val="7EC713ED"/>
    <w:rsid w:val="7EC8F6ED"/>
    <w:rsid w:val="7ED645C0"/>
    <w:rsid w:val="7EDD1043"/>
    <w:rsid w:val="7EF1A8EC"/>
    <w:rsid w:val="7EF74C04"/>
    <w:rsid w:val="7EFF1EC0"/>
    <w:rsid w:val="7F00AC11"/>
    <w:rsid w:val="7F029259"/>
    <w:rsid w:val="7F0445F5"/>
    <w:rsid w:val="7F056E30"/>
    <w:rsid w:val="7F0B4D15"/>
    <w:rsid w:val="7F0BCDD9"/>
    <w:rsid w:val="7F12245D"/>
    <w:rsid w:val="7F18ACF5"/>
    <w:rsid w:val="7F1F1F5A"/>
    <w:rsid w:val="7F201758"/>
    <w:rsid w:val="7F23B337"/>
    <w:rsid w:val="7F2D6B9B"/>
    <w:rsid w:val="7F2F20CE"/>
    <w:rsid w:val="7F34AB4A"/>
    <w:rsid w:val="7F3BFD3A"/>
    <w:rsid w:val="7F3C8312"/>
    <w:rsid w:val="7F4008D2"/>
    <w:rsid w:val="7F4294E9"/>
    <w:rsid w:val="7F49276A"/>
    <w:rsid w:val="7F4AF266"/>
    <w:rsid w:val="7F4DA51D"/>
    <w:rsid w:val="7F4E1457"/>
    <w:rsid w:val="7F4FC905"/>
    <w:rsid w:val="7F50AC42"/>
    <w:rsid w:val="7F60DBCA"/>
    <w:rsid w:val="7F6538F4"/>
    <w:rsid w:val="7F7668D5"/>
    <w:rsid w:val="7F778200"/>
    <w:rsid w:val="7F8000A3"/>
    <w:rsid w:val="7F807431"/>
    <w:rsid w:val="7F83E766"/>
    <w:rsid w:val="7F8E0E84"/>
    <w:rsid w:val="7F948F59"/>
    <w:rsid w:val="7F9DAAAC"/>
    <w:rsid w:val="7FA2425D"/>
    <w:rsid w:val="7FA2D536"/>
    <w:rsid w:val="7FB09C12"/>
    <w:rsid w:val="7FB339DD"/>
    <w:rsid w:val="7FB44881"/>
    <w:rsid w:val="7FC52834"/>
    <w:rsid w:val="7FC70C72"/>
    <w:rsid w:val="7FCD11A9"/>
    <w:rsid w:val="7FD17854"/>
    <w:rsid w:val="7FD1AE60"/>
    <w:rsid w:val="7FD9041B"/>
    <w:rsid w:val="7FDEC6C2"/>
    <w:rsid w:val="7FE3C752"/>
    <w:rsid w:val="7FEC5DA1"/>
    <w:rsid w:val="7FED801B"/>
    <w:rsid w:val="7FF95965"/>
    <w:rsid w:val="7FFCE3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E75B9AC6-73F9-42DB-82DE-FACE10AF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7F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4"/>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100CF3"/>
    <w:pPr>
      <w:spacing w:before="120" w:after="0"/>
      <w:ind w:left="220"/>
    </w:pPr>
    <w:rPr>
      <w:rFonts w:asciiTheme="minorHAnsi" w:hAnsiTheme="minorHAnsi" w:cstheme="minorHAnsi"/>
      <w:i/>
      <w:iCs/>
      <w:sz w:val="20"/>
    </w:rPr>
  </w:style>
  <w:style w:type="paragraph" w:styleId="TOC1">
    <w:name w:val="toc 1"/>
    <w:basedOn w:val="Normal"/>
    <w:next w:val="Normal"/>
    <w:autoRedefine/>
    <w:uiPriority w:val="39"/>
    <w:qFormat/>
    <w:rsid w:val="00B049FD"/>
    <w:pPr>
      <w:spacing w:before="240"/>
    </w:pPr>
    <w:rPr>
      <w:rFonts w:asciiTheme="minorHAnsi" w:hAnsiTheme="minorHAnsi" w:cstheme="minorHAnsi"/>
      <w:b/>
      <w:bCs/>
      <w:sz w:val="20"/>
    </w:rPr>
  </w:style>
  <w:style w:type="paragraph" w:styleId="TOC3">
    <w:name w:val="toc 3"/>
    <w:basedOn w:val="Normal"/>
    <w:next w:val="Normal"/>
    <w:autoRedefine/>
    <w:uiPriority w:val="39"/>
    <w:qFormat/>
    <w:rsid w:val="002E6A73"/>
    <w:pPr>
      <w:spacing w:after="0"/>
      <w:ind w:left="440"/>
    </w:pPr>
    <w:rPr>
      <w:rFonts w:asciiTheme="minorHAnsi" w:hAnsiTheme="minorHAnsi" w:cstheme="minorHAnsi"/>
      <w:sz w:val="20"/>
    </w:rPr>
  </w:style>
  <w:style w:type="paragraph" w:styleId="TOC4">
    <w:name w:val="toc 4"/>
    <w:basedOn w:val="Normal"/>
    <w:next w:val="Normal"/>
    <w:autoRedefine/>
    <w:uiPriority w:val="39"/>
    <w:rsid w:val="00240032"/>
    <w:pPr>
      <w:spacing w:after="0"/>
      <w:ind w:left="660"/>
    </w:pPr>
    <w:rPr>
      <w:rFonts w:asciiTheme="minorHAnsi" w:hAnsiTheme="minorHAnsi" w:cstheme="minorHAnsi"/>
      <w:sz w:val="20"/>
    </w:rPr>
  </w:style>
  <w:style w:type="paragraph" w:styleId="TOC5">
    <w:name w:val="toc 5"/>
    <w:basedOn w:val="Normal"/>
    <w:next w:val="Normal"/>
    <w:autoRedefine/>
    <w:uiPriority w:val="39"/>
    <w:rsid w:val="00240032"/>
    <w:pPr>
      <w:spacing w:after="0"/>
      <w:ind w:left="880"/>
    </w:pPr>
    <w:rPr>
      <w:rFonts w:asciiTheme="minorHAnsi" w:hAnsiTheme="minorHAnsi" w:cstheme="minorHAnsi"/>
      <w:sz w:val="20"/>
    </w:rPr>
  </w:style>
  <w:style w:type="paragraph" w:styleId="TOC6">
    <w:name w:val="toc 6"/>
    <w:basedOn w:val="Normal"/>
    <w:next w:val="Normal"/>
    <w:autoRedefine/>
    <w:uiPriority w:val="39"/>
    <w:rsid w:val="00222DFC"/>
    <w:pPr>
      <w:spacing w:after="0"/>
      <w:ind w:left="1100"/>
    </w:pPr>
    <w:rPr>
      <w:rFonts w:asciiTheme="minorHAnsi" w:hAnsiTheme="minorHAnsi" w:cstheme="minorHAnsi"/>
      <w:sz w:val="20"/>
    </w:rPr>
  </w:style>
  <w:style w:type="paragraph" w:styleId="TOC7">
    <w:name w:val="toc 7"/>
    <w:basedOn w:val="Normal"/>
    <w:next w:val="Normal"/>
    <w:autoRedefine/>
    <w:uiPriority w:val="39"/>
    <w:rsid w:val="00222DFC"/>
    <w:pPr>
      <w:spacing w:after="0"/>
      <w:ind w:left="1320"/>
    </w:pPr>
    <w:rPr>
      <w:rFonts w:asciiTheme="minorHAnsi" w:hAnsiTheme="minorHAnsi" w:cstheme="minorHAnsi"/>
      <w:sz w:val="20"/>
    </w:rPr>
  </w:style>
  <w:style w:type="paragraph" w:styleId="TOC8">
    <w:name w:val="toc 8"/>
    <w:basedOn w:val="Normal"/>
    <w:next w:val="Normal"/>
    <w:autoRedefine/>
    <w:uiPriority w:val="39"/>
    <w:rsid w:val="00222DFC"/>
    <w:pPr>
      <w:spacing w:after="0"/>
      <w:ind w:left="1540"/>
    </w:pPr>
    <w:rPr>
      <w:rFonts w:asciiTheme="minorHAnsi" w:hAnsiTheme="minorHAnsi" w:cstheme="minorHAnsi"/>
      <w:sz w:val="20"/>
    </w:rPr>
  </w:style>
  <w:style w:type="paragraph" w:styleId="TOC9">
    <w:name w:val="toc 9"/>
    <w:basedOn w:val="Normal"/>
    <w:next w:val="Normal"/>
    <w:autoRedefine/>
    <w:uiPriority w:val="39"/>
    <w:rsid w:val="00222DFC"/>
    <w:pPr>
      <w:spacing w:after="0"/>
      <w:ind w:left="1760"/>
    </w:pPr>
    <w:rPr>
      <w:rFonts w:asciiTheme="minorHAnsi" w:hAnsiTheme="minorHAnsi" w:cstheme="minorHAnsi"/>
      <w:sz w:val="20"/>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rsid w:val="00222DFC"/>
    <w:rPr>
      <w:sz w:val="20"/>
    </w:rPr>
  </w:style>
  <w:style w:type="character" w:customStyle="1" w:styleId="CommentTextChar">
    <w:name w:val="Comment Text Char"/>
    <w:basedOn w:val="DefaultParagraphFont"/>
    <w:link w:val="CommentText"/>
    <w:uiPriority w:val="99"/>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22"/>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5"/>
      </w:numPr>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5"/>
      </w:numPr>
    </w:pPr>
  </w:style>
  <w:style w:type="numbering" w:customStyle="1" w:styleId="RFP2">
    <w:name w:val="RFP2"/>
    <w:rsid w:val="00EC33F8"/>
    <w:pPr>
      <w:numPr>
        <w:numId w:val="8"/>
      </w:numPr>
    </w:pPr>
  </w:style>
  <w:style w:type="numbering" w:customStyle="1" w:styleId="RFP">
    <w:name w:val="RFP"/>
    <w:rsid w:val="00EC33F8"/>
    <w:pPr>
      <w:numPr>
        <w:numId w:val="7"/>
      </w:numPr>
    </w:pPr>
  </w:style>
  <w:style w:type="numbering" w:customStyle="1" w:styleId="StyleNumberedLeft25Hanging075">
    <w:name w:val="Style Numbered Left: .25&quot; Hanging:  0.75&quot;"/>
    <w:rsid w:val="00EC33F8"/>
    <w:pPr>
      <w:numPr>
        <w:numId w:val="6"/>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unhideWhenUsed/>
    <w:rsid w:val="00B76325"/>
    <w:rPr>
      <w:color w:val="605E5C"/>
      <w:shd w:val="clear" w:color="auto" w:fill="E1DFDD"/>
    </w:rPr>
  </w:style>
  <w:style w:type="paragraph" w:customStyle="1" w:styleId="pf0">
    <w:name w:val="pf0"/>
    <w:basedOn w:val="Normal"/>
    <w:rsid w:val="000754F3"/>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0754F3"/>
    <w:rPr>
      <w:rFonts w:ascii="Segoe UI" w:hAnsi="Segoe UI" w:cs="Segoe UI" w:hint="default"/>
      <w:color w:val="00B050"/>
      <w:sz w:val="18"/>
      <w:szCs w:val="18"/>
    </w:rPr>
  </w:style>
  <w:style w:type="character" w:customStyle="1" w:styleId="cf11">
    <w:name w:val="cf11"/>
    <w:basedOn w:val="DefaultParagraphFont"/>
    <w:rsid w:val="000754F3"/>
    <w:rPr>
      <w:rFonts w:ascii="Segoe UI" w:hAnsi="Segoe UI" w:cs="Segoe UI" w:hint="default"/>
      <w:color w:val="0000FF"/>
      <w:sz w:val="18"/>
      <w:szCs w:val="18"/>
    </w:rPr>
  </w:style>
  <w:style w:type="character" w:customStyle="1" w:styleId="cf21">
    <w:name w:val="cf21"/>
    <w:basedOn w:val="DefaultParagraphFont"/>
    <w:rsid w:val="000754F3"/>
    <w:rPr>
      <w:rFonts w:ascii="Segoe UI" w:hAnsi="Segoe UI" w:cs="Segoe UI" w:hint="default"/>
      <w:sz w:val="18"/>
      <w:szCs w:val="18"/>
    </w:rPr>
  </w:style>
  <w:style w:type="paragraph" w:styleId="NoSpacing">
    <w:name w:val="No Spacing"/>
    <w:uiPriority w:val="1"/>
    <w:qFormat/>
    <w:rsid w:val="00D8093A"/>
    <w:rPr>
      <w:rFonts w:asciiTheme="minorHAnsi" w:eastAsiaTheme="minorHAnsi" w:hAnsiTheme="minorHAnsi" w:cstheme="minorBidi"/>
      <w:kern w:val="2"/>
      <w:sz w:val="22"/>
      <w:szCs w:val="22"/>
      <w14:ligatures w14:val="standardContextual"/>
    </w:rPr>
  </w:style>
  <w:style w:type="paragraph" w:customStyle="1" w:styleId="TableParagraph">
    <w:name w:val="Table Paragraph"/>
    <w:basedOn w:val="Normal"/>
    <w:uiPriority w:val="1"/>
    <w:qFormat/>
    <w:rsid w:val="00EB6F74"/>
    <w:pPr>
      <w:widowControl w:val="0"/>
      <w:autoSpaceDE w:val="0"/>
      <w:autoSpaceDN w:val="0"/>
      <w:spacing w:after="0"/>
      <w:ind w:left="107"/>
    </w:pPr>
    <w:rPr>
      <w:rFonts w:ascii="Calibri" w:eastAsia="Calibri" w:hAnsi="Calibri" w:cs="Calibri"/>
      <w:szCs w:val="22"/>
    </w:rPr>
  </w:style>
  <w:style w:type="character" w:customStyle="1" w:styleId="ListParagraphChar">
    <w:name w:val="List Paragraph Char"/>
    <w:basedOn w:val="DefaultParagraphFont"/>
    <w:link w:val="ListParagraph"/>
    <w:uiPriority w:val="34"/>
    <w:locked/>
    <w:rsid w:val="00B6066E"/>
    <w:rPr>
      <w:sz w:val="22"/>
    </w:rPr>
  </w:style>
  <w:style w:type="character" w:customStyle="1" w:styleId="ui-provider">
    <w:name w:val="ui-provider"/>
    <w:basedOn w:val="DefaultParagraphFont"/>
    <w:rsid w:val="00361007"/>
  </w:style>
  <w:style w:type="table" w:customStyle="1" w:styleId="TableGrid4">
    <w:name w:val="Table Grid4"/>
    <w:basedOn w:val="TableNormal"/>
    <w:next w:val="TableGrid"/>
    <w:uiPriority w:val="59"/>
    <w:rsid w:val="00AE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FA0D43"/>
    <w:pPr>
      <w:numPr>
        <w:numId w:val="91"/>
      </w:numPr>
    </w:pPr>
  </w:style>
  <w:style w:type="paragraph" w:styleId="Caption">
    <w:name w:val="caption"/>
    <w:basedOn w:val="Normal"/>
    <w:next w:val="Normal"/>
    <w:uiPriority w:val="35"/>
    <w:unhideWhenUsed/>
    <w:qFormat/>
    <w:locked/>
    <w:rsid w:val="0076245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35399">
      <w:bodyDiv w:val="1"/>
      <w:marLeft w:val="0"/>
      <w:marRight w:val="0"/>
      <w:marTop w:val="0"/>
      <w:marBottom w:val="0"/>
      <w:divBdr>
        <w:top w:val="none" w:sz="0" w:space="0" w:color="auto"/>
        <w:left w:val="none" w:sz="0" w:space="0" w:color="auto"/>
        <w:bottom w:val="none" w:sz="0" w:space="0" w:color="auto"/>
        <w:right w:val="none" w:sz="0" w:space="0" w:color="auto"/>
      </w:divBdr>
      <w:divsChild>
        <w:div w:id="371345307">
          <w:marLeft w:val="0"/>
          <w:marRight w:val="0"/>
          <w:marTop w:val="0"/>
          <w:marBottom w:val="0"/>
          <w:divBdr>
            <w:top w:val="none" w:sz="0" w:space="0" w:color="auto"/>
            <w:left w:val="none" w:sz="0" w:space="0" w:color="auto"/>
            <w:bottom w:val="none" w:sz="0" w:space="0" w:color="auto"/>
            <w:right w:val="none" w:sz="0" w:space="0" w:color="auto"/>
          </w:divBdr>
        </w:div>
        <w:div w:id="546919210">
          <w:marLeft w:val="0"/>
          <w:marRight w:val="0"/>
          <w:marTop w:val="0"/>
          <w:marBottom w:val="0"/>
          <w:divBdr>
            <w:top w:val="none" w:sz="0" w:space="0" w:color="auto"/>
            <w:left w:val="none" w:sz="0" w:space="0" w:color="auto"/>
            <w:bottom w:val="none" w:sz="0" w:space="0" w:color="auto"/>
            <w:right w:val="none" w:sz="0" w:space="0" w:color="auto"/>
          </w:divBdr>
        </w:div>
        <w:div w:id="600332792">
          <w:marLeft w:val="0"/>
          <w:marRight w:val="0"/>
          <w:marTop w:val="0"/>
          <w:marBottom w:val="0"/>
          <w:divBdr>
            <w:top w:val="none" w:sz="0" w:space="0" w:color="auto"/>
            <w:left w:val="none" w:sz="0" w:space="0" w:color="auto"/>
            <w:bottom w:val="none" w:sz="0" w:space="0" w:color="auto"/>
            <w:right w:val="none" w:sz="0" w:space="0" w:color="auto"/>
          </w:divBdr>
        </w:div>
        <w:div w:id="681586127">
          <w:marLeft w:val="0"/>
          <w:marRight w:val="0"/>
          <w:marTop w:val="0"/>
          <w:marBottom w:val="0"/>
          <w:divBdr>
            <w:top w:val="none" w:sz="0" w:space="0" w:color="auto"/>
            <w:left w:val="none" w:sz="0" w:space="0" w:color="auto"/>
            <w:bottom w:val="none" w:sz="0" w:space="0" w:color="auto"/>
            <w:right w:val="none" w:sz="0" w:space="0" w:color="auto"/>
          </w:divBdr>
        </w:div>
        <w:div w:id="1663895503">
          <w:marLeft w:val="0"/>
          <w:marRight w:val="0"/>
          <w:marTop w:val="0"/>
          <w:marBottom w:val="0"/>
          <w:divBdr>
            <w:top w:val="none" w:sz="0" w:space="0" w:color="auto"/>
            <w:left w:val="none" w:sz="0" w:space="0" w:color="auto"/>
            <w:bottom w:val="none" w:sz="0" w:space="0" w:color="auto"/>
            <w:right w:val="none" w:sz="0" w:space="0" w:color="auto"/>
          </w:divBdr>
        </w:div>
        <w:div w:id="2055695330">
          <w:marLeft w:val="0"/>
          <w:marRight w:val="0"/>
          <w:marTop w:val="0"/>
          <w:marBottom w:val="0"/>
          <w:divBdr>
            <w:top w:val="none" w:sz="0" w:space="0" w:color="auto"/>
            <w:left w:val="none" w:sz="0" w:space="0" w:color="auto"/>
            <w:bottom w:val="none" w:sz="0" w:space="0" w:color="auto"/>
            <w:right w:val="none" w:sz="0" w:space="0" w:color="auto"/>
          </w:divBdr>
        </w:div>
      </w:divsChild>
    </w:div>
    <w:div w:id="168764266">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392655124">
      <w:bodyDiv w:val="1"/>
      <w:marLeft w:val="0"/>
      <w:marRight w:val="0"/>
      <w:marTop w:val="0"/>
      <w:marBottom w:val="0"/>
      <w:divBdr>
        <w:top w:val="none" w:sz="0" w:space="0" w:color="auto"/>
        <w:left w:val="none" w:sz="0" w:space="0" w:color="auto"/>
        <w:bottom w:val="none" w:sz="0" w:space="0" w:color="auto"/>
        <w:right w:val="none" w:sz="0" w:space="0" w:color="auto"/>
      </w:divBdr>
      <w:divsChild>
        <w:div w:id="1085496424">
          <w:marLeft w:val="0"/>
          <w:marRight w:val="0"/>
          <w:marTop w:val="0"/>
          <w:marBottom w:val="0"/>
          <w:divBdr>
            <w:top w:val="none" w:sz="0" w:space="0" w:color="auto"/>
            <w:left w:val="none" w:sz="0" w:space="0" w:color="auto"/>
            <w:bottom w:val="none" w:sz="0" w:space="0" w:color="auto"/>
            <w:right w:val="none" w:sz="0" w:space="0" w:color="auto"/>
          </w:divBdr>
        </w:div>
        <w:div w:id="2067297590">
          <w:marLeft w:val="0"/>
          <w:marRight w:val="0"/>
          <w:marTop w:val="0"/>
          <w:marBottom w:val="0"/>
          <w:divBdr>
            <w:top w:val="none" w:sz="0" w:space="0" w:color="auto"/>
            <w:left w:val="none" w:sz="0" w:space="0" w:color="auto"/>
            <w:bottom w:val="none" w:sz="0" w:space="0" w:color="auto"/>
            <w:right w:val="none" w:sz="0" w:space="0" w:color="auto"/>
          </w:divBdr>
        </w:div>
      </w:divsChild>
    </w:div>
    <w:div w:id="406999321">
      <w:bodyDiv w:val="1"/>
      <w:marLeft w:val="0"/>
      <w:marRight w:val="0"/>
      <w:marTop w:val="0"/>
      <w:marBottom w:val="0"/>
      <w:divBdr>
        <w:top w:val="none" w:sz="0" w:space="0" w:color="auto"/>
        <w:left w:val="none" w:sz="0" w:space="0" w:color="auto"/>
        <w:bottom w:val="none" w:sz="0" w:space="0" w:color="auto"/>
        <w:right w:val="none" w:sz="0" w:space="0" w:color="auto"/>
      </w:divBdr>
    </w:div>
    <w:div w:id="437259168">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527839905">
      <w:bodyDiv w:val="1"/>
      <w:marLeft w:val="0"/>
      <w:marRight w:val="0"/>
      <w:marTop w:val="0"/>
      <w:marBottom w:val="0"/>
      <w:divBdr>
        <w:top w:val="none" w:sz="0" w:space="0" w:color="auto"/>
        <w:left w:val="none" w:sz="0" w:space="0" w:color="auto"/>
        <w:bottom w:val="none" w:sz="0" w:space="0" w:color="auto"/>
        <w:right w:val="none" w:sz="0" w:space="0" w:color="auto"/>
      </w:divBdr>
    </w:div>
    <w:div w:id="535118303">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624433085">
      <w:bodyDiv w:val="1"/>
      <w:marLeft w:val="0"/>
      <w:marRight w:val="0"/>
      <w:marTop w:val="0"/>
      <w:marBottom w:val="0"/>
      <w:divBdr>
        <w:top w:val="none" w:sz="0" w:space="0" w:color="auto"/>
        <w:left w:val="none" w:sz="0" w:space="0" w:color="auto"/>
        <w:bottom w:val="none" w:sz="0" w:space="0" w:color="auto"/>
        <w:right w:val="none" w:sz="0" w:space="0" w:color="auto"/>
      </w:divBdr>
      <w:divsChild>
        <w:div w:id="249432290">
          <w:marLeft w:val="0"/>
          <w:marRight w:val="0"/>
          <w:marTop w:val="0"/>
          <w:marBottom w:val="0"/>
          <w:divBdr>
            <w:top w:val="none" w:sz="0" w:space="0" w:color="auto"/>
            <w:left w:val="none" w:sz="0" w:space="0" w:color="auto"/>
            <w:bottom w:val="none" w:sz="0" w:space="0" w:color="auto"/>
            <w:right w:val="none" w:sz="0" w:space="0" w:color="auto"/>
          </w:divBdr>
        </w:div>
        <w:div w:id="1174298370">
          <w:marLeft w:val="0"/>
          <w:marRight w:val="0"/>
          <w:marTop w:val="0"/>
          <w:marBottom w:val="0"/>
          <w:divBdr>
            <w:top w:val="none" w:sz="0" w:space="0" w:color="auto"/>
            <w:left w:val="none" w:sz="0" w:space="0" w:color="auto"/>
            <w:bottom w:val="none" w:sz="0" w:space="0" w:color="auto"/>
            <w:right w:val="none" w:sz="0" w:space="0" w:color="auto"/>
          </w:divBdr>
        </w:div>
        <w:div w:id="1278753201">
          <w:marLeft w:val="0"/>
          <w:marRight w:val="0"/>
          <w:marTop w:val="0"/>
          <w:marBottom w:val="0"/>
          <w:divBdr>
            <w:top w:val="none" w:sz="0" w:space="0" w:color="auto"/>
            <w:left w:val="none" w:sz="0" w:space="0" w:color="auto"/>
            <w:bottom w:val="none" w:sz="0" w:space="0" w:color="auto"/>
            <w:right w:val="none" w:sz="0" w:space="0" w:color="auto"/>
          </w:divBdr>
        </w:div>
        <w:div w:id="1454909708">
          <w:marLeft w:val="0"/>
          <w:marRight w:val="0"/>
          <w:marTop w:val="0"/>
          <w:marBottom w:val="0"/>
          <w:divBdr>
            <w:top w:val="none" w:sz="0" w:space="0" w:color="auto"/>
            <w:left w:val="none" w:sz="0" w:space="0" w:color="auto"/>
            <w:bottom w:val="none" w:sz="0" w:space="0" w:color="auto"/>
            <w:right w:val="none" w:sz="0" w:space="0" w:color="auto"/>
          </w:divBdr>
        </w:div>
        <w:div w:id="1804736530">
          <w:marLeft w:val="0"/>
          <w:marRight w:val="0"/>
          <w:marTop w:val="0"/>
          <w:marBottom w:val="0"/>
          <w:divBdr>
            <w:top w:val="none" w:sz="0" w:space="0" w:color="auto"/>
            <w:left w:val="none" w:sz="0" w:space="0" w:color="auto"/>
            <w:bottom w:val="none" w:sz="0" w:space="0" w:color="auto"/>
            <w:right w:val="none" w:sz="0" w:space="0" w:color="auto"/>
          </w:divBdr>
        </w:div>
        <w:div w:id="2075349899">
          <w:marLeft w:val="0"/>
          <w:marRight w:val="0"/>
          <w:marTop w:val="0"/>
          <w:marBottom w:val="0"/>
          <w:divBdr>
            <w:top w:val="none" w:sz="0" w:space="0" w:color="auto"/>
            <w:left w:val="none" w:sz="0" w:space="0" w:color="auto"/>
            <w:bottom w:val="none" w:sz="0" w:space="0" w:color="auto"/>
            <w:right w:val="none" w:sz="0" w:space="0" w:color="auto"/>
          </w:divBdr>
        </w:div>
      </w:divsChild>
    </w:div>
    <w:div w:id="666248572">
      <w:bodyDiv w:val="1"/>
      <w:marLeft w:val="0"/>
      <w:marRight w:val="0"/>
      <w:marTop w:val="0"/>
      <w:marBottom w:val="0"/>
      <w:divBdr>
        <w:top w:val="none" w:sz="0" w:space="0" w:color="auto"/>
        <w:left w:val="none" w:sz="0" w:space="0" w:color="auto"/>
        <w:bottom w:val="none" w:sz="0" w:space="0" w:color="auto"/>
        <w:right w:val="none" w:sz="0" w:space="0" w:color="auto"/>
      </w:divBdr>
    </w:div>
    <w:div w:id="673999796">
      <w:bodyDiv w:val="1"/>
      <w:marLeft w:val="0"/>
      <w:marRight w:val="0"/>
      <w:marTop w:val="0"/>
      <w:marBottom w:val="0"/>
      <w:divBdr>
        <w:top w:val="none" w:sz="0" w:space="0" w:color="auto"/>
        <w:left w:val="none" w:sz="0" w:space="0" w:color="auto"/>
        <w:bottom w:val="none" w:sz="0" w:space="0" w:color="auto"/>
        <w:right w:val="none" w:sz="0" w:space="0" w:color="auto"/>
      </w:divBdr>
    </w:div>
    <w:div w:id="694959625">
      <w:bodyDiv w:val="1"/>
      <w:marLeft w:val="0"/>
      <w:marRight w:val="0"/>
      <w:marTop w:val="0"/>
      <w:marBottom w:val="0"/>
      <w:divBdr>
        <w:top w:val="none" w:sz="0" w:space="0" w:color="auto"/>
        <w:left w:val="none" w:sz="0" w:space="0" w:color="auto"/>
        <w:bottom w:val="none" w:sz="0" w:space="0" w:color="auto"/>
        <w:right w:val="none" w:sz="0" w:space="0" w:color="auto"/>
      </w:divBdr>
    </w:div>
    <w:div w:id="723918347">
      <w:bodyDiv w:val="1"/>
      <w:marLeft w:val="0"/>
      <w:marRight w:val="0"/>
      <w:marTop w:val="0"/>
      <w:marBottom w:val="0"/>
      <w:divBdr>
        <w:top w:val="none" w:sz="0" w:space="0" w:color="auto"/>
        <w:left w:val="none" w:sz="0" w:space="0" w:color="auto"/>
        <w:bottom w:val="none" w:sz="0" w:space="0" w:color="auto"/>
        <w:right w:val="none" w:sz="0" w:space="0" w:color="auto"/>
      </w:divBdr>
    </w:div>
    <w:div w:id="729959199">
      <w:bodyDiv w:val="1"/>
      <w:marLeft w:val="0"/>
      <w:marRight w:val="0"/>
      <w:marTop w:val="0"/>
      <w:marBottom w:val="0"/>
      <w:divBdr>
        <w:top w:val="none" w:sz="0" w:space="0" w:color="auto"/>
        <w:left w:val="none" w:sz="0" w:space="0" w:color="auto"/>
        <w:bottom w:val="none" w:sz="0" w:space="0" w:color="auto"/>
        <w:right w:val="none" w:sz="0" w:space="0" w:color="auto"/>
      </w:divBdr>
    </w:div>
    <w:div w:id="736509896">
      <w:bodyDiv w:val="1"/>
      <w:marLeft w:val="0"/>
      <w:marRight w:val="0"/>
      <w:marTop w:val="0"/>
      <w:marBottom w:val="0"/>
      <w:divBdr>
        <w:top w:val="none" w:sz="0" w:space="0" w:color="auto"/>
        <w:left w:val="none" w:sz="0" w:space="0" w:color="auto"/>
        <w:bottom w:val="none" w:sz="0" w:space="0" w:color="auto"/>
        <w:right w:val="none" w:sz="0" w:space="0" w:color="auto"/>
      </w:divBdr>
      <w:divsChild>
        <w:div w:id="352728216">
          <w:marLeft w:val="0"/>
          <w:marRight w:val="0"/>
          <w:marTop w:val="0"/>
          <w:marBottom w:val="0"/>
          <w:divBdr>
            <w:top w:val="none" w:sz="0" w:space="0" w:color="auto"/>
            <w:left w:val="none" w:sz="0" w:space="0" w:color="auto"/>
            <w:bottom w:val="none" w:sz="0" w:space="0" w:color="auto"/>
            <w:right w:val="none" w:sz="0" w:space="0" w:color="auto"/>
          </w:divBdr>
        </w:div>
        <w:div w:id="1328827348">
          <w:marLeft w:val="0"/>
          <w:marRight w:val="0"/>
          <w:marTop w:val="0"/>
          <w:marBottom w:val="0"/>
          <w:divBdr>
            <w:top w:val="none" w:sz="0" w:space="0" w:color="auto"/>
            <w:left w:val="none" w:sz="0" w:space="0" w:color="auto"/>
            <w:bottom w:val="none" w:sz="0" w:space="0" w:color="auto"/>
            <w:right w:val="none" w:sz="0" w:space="0" w:color="auto"/>
          </w:divBdr>
          <w:divsChild>
            <w:div w:id="387263273">
              <w:marLeft w:val="0"/>
              <w:marRight w:val="0"/>
              <w:marTop w:val="30"/>
              <w:marBottom w:val="30"/>
              <w:divBdr>
                <w:top w:val="none" w:sz="0" w:space="0" w:color="auto"/>
                <w:left w:val="none" w:sz="0" w:space="0" w:color="auto"/>
                <w:bottom w:val="none" w:sz="0" w:space="0" w:color="auto"/>
                <w:right w:val="none" w:sz="0" w:space="0" w:color="auto"/>
              </w:divBdr>
              <w:divsChild>
                <w:div w:id="424500849">
                  <w:marLeft w:val="0"/>
                  <w:marRight w:val="0"/>
                  <w:marTop w:val="0"/>
                  <w:marBottom w:val="0"/>
                  <w:divBdr>
                    <w:top w:val="none" w:sz="0" w:space="0" w:color="auto"/>
                    <w:left w:val="none" w:sz="0" w:space="0" w:color="auto"/>
                    <w:bottom w:val="none" w:sz="0" w:space="0" w:color="auto"/>
                    <w:right w:val="none" w:sz="0" w:space="0" w:color="auto"/>
                  </w:divBdr>
                  <w:divsChild>
                    <w:div w:id="734204088">
                      <w:marLeft w:val="0"/>
                      <w:marRight w:val="0"/>
                      <w:marTop w:val="0"/>
                      <w:marBottom w:val="0"/>
                      <w:divBdr>
                        <w:top w:val="none" w:sz="0" w:space="0" w:color="auto"/>
                        <w:left w:val="none" w:sz="0" w:space="0" w:color="auto"/>
                        <w:bottom w:val="none" w:sz="0" w:space="0" w:color="auto"/>
                        <w:right w:val="none" w:sz="0" w:space="0" w:color="auto"/>
                      </w:divBdr>
                    </w:div>
                    <w:div w:id="745615993">
                      <w:marLeft w:val="0"/>
                      <w:marRight w:val="0"/>
                      <w:marTop w:val="0"/>
                      <w:marBottom w:val="0"/>
                      <w:divBdr>
                        <w:top w:val="none" w:sz="0" w:space="0" w:color="auto"/>
                        <w:left w:val="none" w:sz="0" w:space="0" w:color="auto"/>
                        <w:bottom w:val="none" w:sz="0" w:space="0" w:color="auto"/>
                        <w:right w:val="none" w:sz="0" w:space="0" w:color="auto"/>
                      </w:divBdr>
                    </w:div>
                    <w:div w:id="1445613821">
                      <w:marLeft w:val="0"/>
                      <w:marRight w:val="0"/>
                      <w:marTop w:val="0"/>
                      <w:marBottom w:val="0"/>
                      <w:divBdr>
                        <w:top w:val="none" w:sz="0" w:space="0" w:color="auto"/>
                        <w:left w:val="none" w:sz="0" w:space="0" w:color="auto"/>
                        <w:bottom w:val="none" w:sz="0" w:space="0" w:color="auto"/>
                        <w:right w:val="none" w:sz="0" w:space="0" w:color="auto"/>
                      </w:divBdr>
                    </w:div>
                    <w:div w:id="2038919383">
                      <w:marLeft w:val="0"/>
                      <w:marRight w:val="0"/>
                      <w:marTop w:val="0"/>
                      <w:marBottom w:val="0"/>
                      <w:divBdr>
                        <w:top w:val="none" w:sz="0" w:space="0" w:color="auto"/>
                        <w:left w:val="none" w:sz="0" w:space="0" w:color="auto"/>
                        <w:bottom w:val="none" w:sz="0" w:space="0" w:color="auto"/>
                        <w:right w:val="none" w:sz="0" w:space="0" w:color="auto"/>
                      </w:divBdr>
                    </w:div>
                  </w:divsChild>
                </w:div>
                <w:div w:id="1486777012">
                  <w:marLeft w:val="0"/>
                  <w:marRight w:val="0"/>
                  <w:marTop w:val="0"/>
                  <w:marBottom w:val="0"/>
                  <w:divBdr>
                    <w:top w:val="none" w:sz="0" w:space="0" w:color="auto"/>
                    <w:left w:val="none" w:sz="0" w:space="0" w:color="auto"/>
                    <w:bottom w:val="none" w:sz="0" w:space="0" w:color="auto"/>
                    <w:right w:val="none" w:sz="0" w:space="0" w:color="auto"/>
                  </w:divBdr>
                  <w:divsChild>
                    <w:div w:id="12955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8248">
      <w:bodyDiv w:val="1"/>
      <w:marLeft w:val="0"/>
      <w:marRight w:val="0"/>
      <w:marTop w:val="0"/>
      <w:marBottom w:val="0"/>
      <w:divBdr>
        <w:top w:val="none" w:sz="0" w:space="0" w:color="auto"/>
        <w:left w:val="none" w:sz="0" w:space="0" w:color="auto"/>
        <w:bottom w:val="none" w:sz="0" w:space="0" w:color="auto"/>
        <w:right w:val="none" w:sz="0" w:space="0" w:color="auto"/>
      </w:divBdr>
    </w:div>
    <w:div w:id="863055270">
      <w:bodyDiv w:val="1"/>
      <w:marLeft w:val="0"/>
      <w:marRight w:val="0"/>
      <w:marTop w:val="0"/>
      <w:marBottom w:val="0"/>
      <w:divBdr>
        <w:top w:val="none" w:sz="0" w:space="0" w:color="auto"/>
        <w:left w:val="none" w:sz="0" w:space="0" w:color="auto"/>
        <w:bottom w:val="none" w:sz="0" w:space="0" w:color="auto"/>
        <w:right w:val="none" w:sz="0" w:space="0" w:color="auto"/>
      </w:divBdr>
    </w:div>
    <w:div w:id="947782617">
      <w:bodyDiv w:val="1"/>
      <w:marLeft w:val="0"/>
      <w:marRight w:val="0"/>
      <w:marTop w:val="0"/>
      <w:marBottom w:val="0"/>
      <w:divBdr>
        <w:top w:val="none" w:sz="0" w:space="0" w:color="auto"/>
        <w:left w:val="none" w:sz="0" w:space="0" w:color="auto"/>
        <w:bottom w:val="none" w:sz="0" w:space="0" w:color="auto"/>
        <w:right w:val="none" w:sz="0" w:space="0" w:color="auto"/>
      </w:divBdr>
    </w:div>
    <w:div w:id="1032656976">
      <w:bodyDiv w:val="1"/>
      <w:marLeft w:val="0"/>
      <w:marRight w:val="0"/>
      <w:marTop w:val="0"/>
      <w:marBottom w:val="0"/>
      <w:divBdr>
        <w:top w:val="none" w:sz="0" w:space="0" w:color="auto"/>
        <w:left w:val="none" w:sz="0" w:space="0" w:color="auto"/>
        <w:bottom w:val="none" w:sz="0" w:space="0" w:color="auto"/>
        <w:right w:val="none" w:sz="0" w:space="0" w:color="auto"/>
      </w:divBdr>
    </w:div>
    <w:div w:id="1207059102">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66697307">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13311570">
      <w:bodyDiv w:val="1"/>
      <w:marLeft w:val="0"/>
      <w:marRight w:val="0"/>
      <w:marTop w:val="0"/>
      <w:marBottom w:val="0"/>
      <w:divBdr>
        <w:top w:val="none" w:sz="0" w:space="0" w:color="auto"/>
        <w:left w:val="none" w:sz="0" w:space="0" w:color="auto"/>
        <w:bottom w:val="none" w:sz="0" w:space="0" w:color="auto"/>
        <w:right w:val="none" w:sz="0" w:space="0" w:color="auto"/>
      </w:divBdr>
    </w:div>
    <w:div w:id="1417701766">
      <w:bodyDiv w:val="1"/>
      <w:marLeft w:val="0"/>
      <w:marRight w:val="0"/>
      <w:marTop w:val="0"/>
      <w:marBottom w:val="0"/>
      <w:divBdr>
        <w:top w:val="none" w:sz="0" w:space="0" w:color="auto"/>
        <w:left w:val="none" w:sz="0" w:space="0" w:color="auto"/>
        <w:bottom w:val="none" w:sz="0" w:space="0" w:color="auto"/>
        <w:right w:val="none" w:sz="0" w:space="0" w:color="auto"/>
      </w:divBdr>
    </w:div>
    <w:div w:id="1433277606">
      <w:bodyDiv w:val="1"/>
      <w:marLeft w:val="0"/>
      <w:marRight w:val="0"/>
      <w:marTop w:val="0"/>
      <w:marBottom w:val="0"/>
      <w:divBdr>
        <w:top w:val="none" w:sz="0" w:space="0" w:color="auto"/>
        <w:left w:val="none" w:sz="0" w:space="0" w:color="auto"/>
        <w:bottom w:val="none" w:sz="0" w:space="0" w:color="auto"/>
        <w:right w:val="none" w:sz="0" w:space="0" w:color="auto"/>
      </w:divBdr>
    </w:div>
    <w:div w:id="145104622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617642050">
      <w:bodyDiv w:val="1"/>
      <w:marLeft w:val="0"/>
      <w:marRight w:val="0"/>
      <w:marTop w:val="0"/>
      <w:marBottom w:val="0"/>
      <w:divBdr>
        <w:top w:val="none" w:sz="0" w:space="0" w:color="auto"/>
        <w:left w:val="none" w:sz="0" w:space="0" w:color="auto"/>
        <w:bottom w:val="none" w:sz="0" w:space="0" w:color="auto"/>
        <w:right w:val="none" w:sz="0" w:space="0" w:color="auto"/>
      </w:divBdr>
    </w:div>
    <w:div w:id="1668364995">
      <w:bodyDiv w:val="1"/>
      <w:marLeft w:val="0"/>
      <w:marRight w:val="0"/>
      <w:marTop w:val="0"/>
      <w:marBottom w:val="0"/>
      <w:divBdr>
        <w:top w:val="none" w:sz="0" w:space="0" w:color="auto"/>
        <w:left w:val="none" w:sz="0" w:space="0" w:color="auto"/>
        <w:bottom w:val="none" w:sz="0" w:space="0" w:color="auto"/>
        <w:right w:val="none" w:sz="0" w:space="0" w:color="auto"/>
      </w:divBdr>
    </w:div>
    <w:div w:id="1683625620">
      <w:bodyDiv w:val="1"/>
      <w:marLeft w:val="0"/>
      <w:marRight w:val="0"/>
      <w:marTop w:val="0"/>
      <w:marBottom w:val="0"/>
      <w:divBdr>
        <w:top w:val="none" w:sz="0" w:space="0" w:color="auto"/>
        <w:left w:val="none" w:sz="0" w:space="0" w:color="auto"/>
        <w:bottom w:val="none" w:sz="0" w:space="0" w:color="auto"/>
        <w:right w:val="none" w:sz="0" w:space="0" w:color="auto"/>
      </w:divBdr>
      <w:divsChild>
        <w:div w:id="1548487009">
          <w:marLeft w:val="0"/>
          <w:marRight w:val="0"/>
          <w:marTop w:val="0"/>
          <w:marBottom w:val="0"/>
          <w:divBdr>
            <w:top w:val="none" w:sz="0" w:space="0" w:color="auto"/>
            <w:left w:val="none" w:sz="0" w:space="0" w:color="auto"/>
            <w:bottom w:val="none" w:sz="0" w:space="0" w:color="auto"/>
            <w:right w:val="none" w:sz="0" w:space="0" w:color="auto"/>
          </w:divBdr>
          <w:divsChild>
            <w:div w:id="310409006">
              <w:marLeft w:val="0"/>
              <w:marRight w:val="0"/>
              <w:marTop w:val="0"/>
              <w:marBottom w:val="0"/>
              <w:divBdr>
                <w:top w:val="none" w:sz="0" w:space="0" w:color="auto"/>
                <w:left w:val="none" w:sz="0" w:space="0" w:color="auto"/>
                <w:bottom w:val="none" w:sz="0" w:space="0" w:color="auto"/>
                <w:right w:val="none" w:sz="0" w:space="0" w:color="auto"/>
              </w:divBdr>
              <w:divsChild>
                <w:div w:id="7714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19873">
      <w:bodyDiv w:val="1"/>
      <w:marLeft w:val="0"/>
      <w:marRight w:val="0"/>
      <w:marTop w:val="0"/>
      <w:marBottom w:val="0"/>
      <w:divBdr>
        <w:top w:val="none" w:sz="0" w:space="0" w:color="auto"/>
        <w:left w:val="none" w:sz="0" w:space="0" w:color="auto"/>
        <w:bottom w:val="none" w:sz="0" w:space="0" w:color="auto"/>
        <w:right w:val="none" w:sz="0" w:space="0" w:color="auto"/>
      </w:divBdr>
    </w:div>
    <w:div w:id="1697124093">
      <w:bodyDiv w:val="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797985950">
      <w:bodyDiv w:val="1"/>
      <w:marLeft w:val="0"/>
      <w:marRight w:val="0"/>
      <w:marTop w:val="0"/>
      <w:marBottom w:val="0"/>
      <w:divBdr>
        <w:top w:val="none" w:sz="0" w:space="0" w:color="auto"/>
        <w:left w:val="none" w:sz="0" w:space="0" w:color="auto"/>
        <w:bottom w:val="none" w:sz="0" w:space="0" w:color="auto"/>
        <w:right w:val="none" w:sz="0" w:space="0" w:color="auto"/>
      </w:divBdr>
    </w:div>
    <w:div w:id="1825657039">
      <w:bodyDiv w:val="1"/>
      <w:marLeft w:val="0"/>
      <w:marRight w:val="0"/>
      <w:marTop w:val="0"/>
      <w:marBottom w:val="0"/>
      <w:divBdr>
        <w:top w:val="none" w:sz="0" w:space="0" w:color="auto"/>
        <w:left w:val="none" w:sz="0" w:space="0" w:color="auto"/>
        <w:bottom w:val="none" w:sz="0" w:space="0" w:color="auto"/>
        <w:right w:val="none" w:sz="0" w:space="0" w:color="auto"/>
      </w:divBdr>
    </w:div>
    <w:div w:id="1917737539">
      <w:bodyDiv w:val="1"/>
      <w:marLeft w:val="0"/>
      <w:marRight w:val="0"/>
      <w:marTop w:val="0"/>
      <w:marBottom w:val="0"/>
      <w:divBdr>
        <w:top w:val="none" w:sz="0" w:space="0" w:color="auto"/>
        <w:left w:val="none" w:sz="0" w:space="0" w:color="auto"/>
        <w:bottom w:val="none" w:sz="0" w:space="0" w:color="auto"/>
        <w:right w:val="none" w:sz="0" w:space="0" w:color="auto"/>
      </w:divBdr>
    </w:div>
    <w:div w:id="1995524436">
      <w:bodyDiv w:val="1"/>
      <w:marLeft w:val="0"/>
      <w:marRight w:val="0"/>
      <w:marTop w:val="0"/>
      <w:marBottom w:val="0"/>
      <w:divBdr>
        <w:top w:val="none" w:sz="0" w:space="0" w:color="auto"/>
        <w:left w:val="none" w:sz="0" w:space="0" w:color="auto"/>
        <w:bottom w:val="none" w:sz="0" w:space="0" w:color="auto"/>
        <w:right w:val="none" w:sz="0" w:space="0" w:color="auto"/>
      </w:divBdr>
    </w:div>
    <w:div w:id="20849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energy.ca.gov/media/9021" TargetMode="External"/><Relationship Id="rId26" Type="http://schemas.openxmlformats.org/officeDocument/2006/relationships/hyperlink" Target="https://www.energy.ca.gov/funding-opportunities/solicitations" TargetMode="External"/><Relationship Id="rId39" Type="http://schemas.openxmlformats.org/officeDocument/2006/relationships/hyperlink" Target="https://gis.carb.arb.ca.gov/portal/apps/experiencebuilder/experience/?id=5dc1218631fa46bc8d340b8e82548a6a&amp;page=Priority-Populations-4_0" TargetMode="External"/><Relationship Id="rId21" Type="http://schemas.openxmlformats.org/officeDocument/2006/relationships/hyperlink" Target="../CERRI%20Program%20Community%20Engagement%20and%20Impact%20Plan%20Deliverable%20Template" TargetMode="External"/><Relationship Id="rId34" Type="http://schemas.openxmlformats.org/officeDocument/2006/relationships/hyperlink" Target="https://www.energy.ca.gov/media/9024" TargetMode="External"/><Relationship Id="rId42" Type="http://schemas.openxmlformats.org/officeDocument/2006/relationships/hyperlink" Target="https://ecams.energy.ca.gov" TargetMode="External"/><Relationship Id="rId47" Type="http://schemas.openxmlformats.org/officeDocument/2006/relationships/image" Target="media/image4.emf"/><Relationship Id="rId50" Type="http://schemas.openxmlformats.org/officeDocument/2006/relationships/hyperlink" Target="https://lci.ca.gov/ceqa/" TargetMode="External"/><Relationship Id="rId55"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mailto:laura.williams@energy.ca.gov" TargetMode="External"/><Relationship Id="rId11" Type="http://schemas.openxmlformats.org/officeDocument/2006/relationships/image" Target="media/image1.png"/><Relationship Id="rId24" Type="http://schemas.openxmlformats.org/officeDocument/2006/relationships/hyperlink" Target="https://www.nist.gov/mep/supply-chain/supplier-scouting" TargetMode="External"/><Relationship Id="rId32" Type="http://schemas.openxmlformats.org/officeDocument/2006/relationships/hyperlink" Target="https://www.energy.ca.gov/programs-and-topics/programs/community-energy-reliability-and-resilience-investment-cerri-program" TargetMode="External"/><Relationship Id="rId37" Type="http://schemas.openxmlformats.org/officeDocument/2006/relationships/hyperlink" Target="https://www.energy.ca.gov/media/9503" TargetMode="External"/><Relationship Id="rId40" Type="http://schemas.openxmlformats.org/officeDocument/2006/relationships/hyperlink" Target="https://www.energy.ca.gov/media/5967" TargetMode="External"/><Relationship Id="rId45" Type="http://schemas.openxmlformats.org/officeDocument/2006/relationships/image" Target="media/image3.png"/><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cerri@energy.ca.gov" TargetMode="External"/><Relationship Id="rId31" Type="http://schemas.openxmlformats.org/officeDocument/2006/relationships/hyperlink" Target="mailto:ECAMS.SalesforceSupport@energy.ca.gov" TargetMode="External"/><Relationship Id="rId44" Type="http://schemas.openxmlformats.org/officeDocument/2006/relationships/hyperlink" Target="https://www.energy.ca.gov/funding-opportunities/solicitations"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energy.ca.gov/media/10110" TargetMode="External"/><Relationship Id="rId27" Type="http://schemas.openxmlformats.org/officeDocument/2006/relationships/hyperlink" Target="mailto:CERRI@energy.ca.gov" TargetMode="External"/><Relationship Id="rId30" Type="http://schemas.openxmlformats.org/officeDocument/2006/relationships/hyperlink" Target="mailto:CERRI@energy.ca.gov" TargetMode="External"/><Relationship Id="rId35" Type="http://schemas.openxmlformats.org/officeDocument/2006/relationships/hyperlink" Target="https://www.energy.ca.gov/media/9025" TargetMode="External"/><Relationship Id="rId43" Type="http://schemas.openxmlformats.org/officeDocument/2006/relationships/hyperlink" Target="mailto:ECAMS.SalesforceSupport@energy.ca.gov" TargetMode="External"/><Relationship Id="rId48" Type="http://schemas.openxmlformats.org/officeDocument/2006/relationships/image" Target="media/image5.png"/><Relationship Id="rId8" Type="http://schemas.openxmlformats.org/officeDocument/2006/relationships/webSettings" Target="webSettings.xml"/><Relationship Id="rId51"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hyperlink" Target="http://www.energy.ca.gov/contracts/index.html" TargetMode="External"/><Relationship Id="rId17" Type="http://schemas.openxmlformats.org/officeDocument/2006/relationships/footer" Target="footer2.xml"/><Relationship Id="rId25" Type="http://schemas.openxmlformats.org/officeDocument/2006/relationships/hyperlink" Target="https://zoom.us/join" TargetMode="External"/><Relationship Id="rId33" Type="http://schemas.openxmlformats.org/officeDocument/2006/relationships/hyperlink" Target="https://efiling.energy.ca.gov/Lists/DocketLog.aspx?docketnumber=22-ERDD-01" TargetMode="External"/><Relationship Id="rId38" Type="http://schemas.openxmlformats.org/officeDocument/2006/relationships/hyperlink" Target="https://www.energy.ca.gov/media/10963" TargetMode="External"/><Relationship Id="rId46" Type="http://schemas.openxmlformats.org/officeDocument/2006/relationships/hyperlink" Target="https://gis.carb.arb.ca.gov/portal/apps/experiencebuilder/experience/?id=5dc1218631fa46bc8d340b8e82548a6a&amp;page=Priority-Populations-4_0" TargetMode="External"/><Relationship Id="rId20" Type="http://schemas.openxmlformats.org/officeDocument/2006/relationships/hyperlink" Target="https://www.energy.ca.gov/media/9026" TargetMode="External"/><Relationship Id="rId41" Type="http://schemas.openxmlformats.org/officeDocument/2006/relationships/hyperlink" Target="https://www.energy.gov/management/doe-buy-america-requirement-waiver-request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energy.ca.gov/media/9024" TargetMode="External"/><Relationship Id="rId28" Type="http://schemas.openxmlformats.org/officeDocument/2006/relationships/hyperlink" Target="mailto:CERRI@energy.ca.gov" TargetMode="External"/><Relationship Id="rId36" Type="http://schemas.openxmlformats.org/officeDocument/2006/relationships/hyperlink" Target="https://www.energy.ca.gov/media/9025" TargetMode="External"/><Relationship Id="rId49" Type="http://schemas.openxmlformats.org/officeDocument/2006/relationships/hyperlink" Target="https://www.energy.ca.gov/programs-and-topics/programs/community-energy-reliability-and-resilience-investment-cerri-progra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is.carb.arb.ca.gov/portal/apps/experiencebuilder/experience/?id=5dc1218631fa46bc8d340b8e82548a6a&amp;page=Priority-Populations-4_0" TargetMode="External"/><Relationship Id="rId7" Type="http://schemas.openxmlformats.org/officeDocument/2006/relationships/hyperlink" Target="https://netl.doe.gov/bilhub/grid-resilience/formula-grants/post-award-documents" TargetMode="External"/><Relationship Id="rId2" Type="http://schemas.openxmlformats.org/officeDocument/2006/relationships/hyperlink" Target="https://www.congress.gov/117/plaws/publ58/PLAW-117publ58.pdf" TargetMode="External"/><Relationship Id="rId1" Type="http://schemas.openxmlformats.org/officeDocument/2006/relationships/hyperlink" Target="https://www.fedconnect.net/FedConnect/default.aspx?ReturnUrl=%2ffedconnect%2f%3fdoc%3dDE-FOA-0002736%26agency%3dDOE&amp;doc=DE-FOA-0002736&amp;agency=DOE" TargetMode="External"/><Relationship Id="rId6" Type="http://schemas.openxmlformats.org/officeDocument/2006/relationships/hyperlink" Target="https://www.energy.gov/gdo/grid-resilience-statetribal-formula-grant-program" TargetMode="External"/><Relationship Id="rId5" Type="http://schemas.openxmlformats.org/officeDocument/2006/relationships/hyperlink" Target="https://www.energy.gov/management/build-america-buy-america" TargetMode="External"/><Relationship Id="rId4" Type="http://schemas.openxmlformats.org/officeDocument/2006/relationships/hyperlink" Target="https://gis.carb.arb.ca.gov/portal/apps/experiencebuilder/experience/?id=5dc1218631fa46bc8d340b8e82548a6a&amp;page=Priority-Populations-4_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9AD16D14-78CE-400F-A4FD-5C8A723275CC}">
    <t:Anchor>
      <t:Comment id="716496508"/>
    </t:Anchor>
    <t:History>
      <t:Event id="{E0B2A152-B4BD-4A75-962F-65304F509519}" time="2023-11-13T22:17:21.406Z">
        <t:Attribution userId="S::Alexandra.Kovalick@energy.ca.gov::4dc516e3-1226-424a-b4bd-7d5b226f7845" userProvider="AD" userName="Kovalick, Alexandra@Energy"/>
        <t:Anchor>
          <t:Comment id="716496508"/>
        </t:Anchor>
        <t:Create/>
      </t:Event>
      <t:Event id="{DBA2E33E-7951-4629-B06E-6CD53D1CA4DC}" time="2023-11-13T22:17:21.406Z">
        <t:Attribution userId="S::Alexandra.Kovalick@energy.ca.gov::4dc516e3-1226-424a-b4bd-7d5b226f7845" userProvider="AD" userName="Kovalick, Alexandra@Energy"/>
        <t:Anchor>
          <t:Comment id="716496508"/>
        </t:Anchor>
        <t:Assign userId="S::Alana.Webre@Energy.ca.gov::d97336d9-449f-4b02-a91b-0067ee05e0ea" userProvider="AD" userName="Webre, Alana@Energy"/>
      </t:Event>
      <t:Event id="{5733C1C1-7052-4D1C-9DA9-5F291FA11DCD}" time="2023-11-13T22:17:21.406Z">
        <t:Attribution userId="S::Alexandra.Kovalick@energy.ca.gov::4dc516e3-1226-424a-b4bd-7d5b226f7845" userProvider="AD" userName="Kovalick, Alexandra@Energy"/>
        <t:Anchor>
          <t:Comment id="716496508"/>
        </t:Anchor>
        <t:SetTitle title="@Webre, Alana@Energy could you please add a footnote here that links to here: https://netl.doe.gov/bilhub/grid-resilience/formula-grants but then tells people to navigate to the FAQs document? (or if we already have a footnote to the FAQs doc, could you…"/>
      </t:Event>
    </t:History>
  </t:Task>
  <t:Task id="{0254300B-001D-415A-BFEA-03B38D3680F6}">
    <t:Anchor>
      <t:Comment id="1305368790"/>
    </t:Anchor>
    <t:History>
      <t:Event id="{80B5805C-8CB7-45BD-A4D8-038B6F1F0A2A}" time="2023-10-25T20:08:28.606Z">
        <t:Attribution userId="S::Elise.Ersoy@energy.ca.gov::e77fa9e1-10da-4811-8b30-d8218622ac7c" userProvider="AD" userName="Ersoy, Elise@Energy"/>
        <t:Anchor>
          <t:Comment id="1918131624"/>
        </t:Anchor>
        <t:Create/>
      </t:Event>
      <t:Event id="{640B17B5-DD33-432B-B9DA-CD3245908566}" time="2023-10-25T20:08:28.606Z">
        <t:Attribution userId="S::Elise.Ersoy@energy.ca.gov::e77fa9e1-10da-4811-8b30-d8218622ac7c" userProvider="AD" userName="Ersoy, Elise@Energy"/>
        <t:Anchor>
          <t:Comment id="1918131624"/>
        </t:Anchor>
        <t:Assign userId="S::Alexandra.Kovalick@energy.ca.gov::4dc516e3-1226-424a-b4bd-7d5b226f7845" userProvider="AD" userName="Kovalick, Alexandra@Energy"/>
      </t:Event>
      <t:Event id="{944BA47B-D251-4D60-A7AF-CD8226BD4B2C}" time="2023-10-25T20:08:28.606Z">
        <t:Attribution userId="S::Elise.Ersoy@energy.ca.gov::e77fa9e1-10da-4811-8b30-d8218622ac7c" userProvider="AD" userName="Ersoy, Elise@Energy"/>
        <t:Anchor>
          <t:Comment id="1918131624"/>
        </t:Anchor>
        <t:SetTitle title="@Kovalick, Alexandra@Energy Could you please make this align with what DOE has said? I believe we can provide &quot;strategically placed&quot; batteries so long as they improve resiliency. If this isn't ringing a bell let me know and I can look into it. "/>
      </t:Event>
    </t:History>
  </t:Task>
  <t:Task id="{E77CB846-955D-475D-9C0E-3FAF7FD2A1C4}">
    <t:Anchor>
      <t:Comment id="1700111875"/>
    </t:Anchor>
    <t:History>
      <t:Event id="{31C8D6C8-3F3D-4589-8E61-BF6057E180CE}" time="2023-11-27T19:09:08.815Z">
        <t:Attribution userId="S::Alexandra.Kovalick@energy.ca.gov::4dc516e3-1226-424a-b4bd-7d5b226f7845" userProvider="AD" userName="Kovalick, Alexandra@Energy"/>
        <t:Anchor>
          <t:Comment id="1700111875"/>
        </t:Anchor>
        <t:Create/>
      </t:Event>
      <t:Event id="{BA5AA8D6-A420-4CC8-86CF-ECDF08CAF0DF}" time="2023-11-27T19:09:08.815Z">
        <t:Attribution userId="S::Alexandra.Kovalick@energy.ca.gov::4dc516e3-1226-424a-b4bd-7d5b226f7845" userProvider="AD" userName="Kovalick, Alexandra@Energy"/>
        <t:Anchor>
          <t:Comment id="1700111875"/>
        </t:Anchor>
        <t:Assign userId="S::Alana.Webre@Energy.ca.gov::d97336d9-449f-4b02-a91b-0067ee05e0ea" userProvider="AD" userName="Webre, Alana@Energy"/>
      </t:Event>
      <t:Event id="{B1828872-F293-4496-A8C1-6A5EF3756B61}" time="2023-11-27T19:09:08.815Z">
        <t:Attribution userId="S::Alexandra.Kovalick@energy.ca.gov::4dc516e3-1226-424a-b4bd-7d5b226f7845" userProvider="AD" userName="Kovalick, Alexandra@Energy"/>
        <t:Anchor>
          <t:Comment id="1700111875"/>
        </t:Anchor>
        <t:SetTitle title="@Webre, Alana@Energy Federal T&amp;Cs link here"/>
      </t:Event>
      <t:Event id="{F52E7AF5-ABD5-4BD0-8670-C348EC8C7BC4}" time="2023-11-27T19:14:14.833Z">
        <t:Attribution userId="S::alana.webre@energy.ca.gov::d97336d9-449f-4b02-a91b-0067ee05e0ea" userProvider="AD" userName="Webre, Alana@Energy"/>
        <t:Progress percentComplete="100"/>
      </t:Event>
    </t:History>
  </t:Task>
  <t:Task id="{43F91DFD-AA60-423B-8E27-586CBAA63597}">
    <t:Anchor>
      <t:Comment id="681221026"/>
    </t:Anchor>
    <t:History>
      <t:Event id="{025B81D5-E00C-417B-A8E1-3C889B9903D9}" time="2024-02-22T01:11:49.378Z">
        <t:Attribution userId="S::Alexandra.Kovalick@energy.ca.gov::4dc516e3-1226-424a-b4bd-7d5b226f7845" userProvider="AD" userName="Kovalick, Alexandra@Energy"/>
        <t:Anchor>
          <t:Comment id="681221026"/>
        </t:Anchor>
        <t:Create/>
      </t:Event>
      <t:Event id="{5075FC04-EE0D-4A34-B9DE-7344B53D892E}" time="2024-02-22T01:11:49.378Z">
        <t:Attribution userId="S::Alexandra.Kovalick@energy.ca.gov::4dc516e3-1226-424a-b4bd-7d5b226f7845" userProvider="AD" userName="Kovalick, Alexandra@Energy"/>
        <t:Anchor>
          <t:Comment id="681221026"/>
        </t:Anchor>
        <t:Assign userId="S::Abishay.Kumar@Energy.ca.gov::2b90134f-57e6-4405-9b10-8b008d1a199c" userProvider="AD" userName="Kumar, Abishay@Energy"/>
      </t:Event>
      <t:Event id="{5E6E1577-632A-4BC3-84EA-15B80C88E5E2}" time="2024-02-22T01:11:49.378Z">
        <t:Attribution userId="S::Alexandra.Kovalick@energy.ca.gov::4dc516e3-1226-424a-b4bd-7d5b226f7845" userProvider="AD" userName="Kovalick, Alexandra@Energy"/>
        <t:Anchor>
          <t:Comment id="681221026"/>
        </t:Anchor>
        <t:SetTitle title="@Kumar, Abishay@Energy please move this to Attachment 03 Scope of Work Template and insert under the existing examples."/>
      </t:Event>
    </t:History>
  </t:Task>
  <t:Task id="{0C93ECA0-7CD3-4149-862A-7995485BA998}">
    <t:Anchor>
      <t:Comment id="2037602375"/>
    </t:Anchor>
    <t:History>
      <t:Event id="{90F22AE5-A068-4CFF-A159-9EFC79DDDF43}" time="2023-12-15T00:34:48.655Z">
        <t:Attribution userId="S::Alexandra.Kovalick@energy.ca.gov::4dc516e3-1226-424a-b4bd-7d5b226f7845" userProvider="AD" userName="Kovalick, Alexandra@Energy"/>
        <t:Anchor>
          <t:Comment id="2037602375"/>
        </t:Anchor>
        <t:Create/>
      </t:Event>
      <t:Event id="{D9637A9E-7E48-495C-9A9B-2C3F32064FB9}" time="2023-12-15T00:34:48.655Z">
        <t:Attribution userId="S::Alexandra.Kovalick@energy.ca.gov::4dc516e3-1226-424a-b4bd-7d5b226f7845" userProvider="AD" userName="Kovalick, Alexandra@Energy"/>
        <t:Anchor>
          <t:Comment id="2037602375"/>
        </t:Anchor>
        <t:Assign userId="S::Elise.Ersoy@energy.ca.gov::e77fa9e1-10da-4811-8b30-d8218622ac7c" userProvider="AD" userName="Ersoy, Elise@Energy"/>
      </t:Event>
      <t:Event id="{69DE4261-5EE6-4142-9817-E4F34B9CE570}" time="2023-12-15T00:34:48.655Z">
        <t:Attribution userId="S::Alexandra.Kovalick@energy.ca.gov::4dc516e3-1226-424a-b4bd-7d5b226f7845" userProvider="AD" userName="Kovalick, Alexandra@Energy"/>
        <t:Anchor>
          <t:Comment id="2037602375"/>
        </t:Anchor>
        <t:SetTitle title="@Ersoy, Elise@Energy please review and fix as you see fit."/>
      </t:Event>
      <t:Event id="{2DF0D316-585B-458B-80B8-CE749FBC1FEE}" time="2023-12-18T17:48:38.252Z">
        <t:Attribution userId="S::Elise.Ersoy@energy.ca.gov::e77fa9e1-10da-4811-8b30-d8218622ac7c" userProvider="AD" userName="Ersoy, Elise@Energy"/>
        <t:Progress percentComplete="100"/>
      </t:Event>
    </t:History>
  </t:Task>
  <t:Task id="{1ADC6BAB-A6A0-4FBE-8F4A-B723EA8D85CF}">
    <t:Anchor>
      <t:Comment id="1899313631"/>
    </t:Anchor>
    <t:History>
      <t:Event id="{F1148BAB-A5A2-4631-B2C8-FDD16DB329AA}" time="2023-10-25T21:13:57.818Z">
        <t:Attribution userId="S::alexandra.kovalick@energy.ca.gov::4dc516e3-1226-424a-b4bd-7d5b226f7845" userProvider="AD" userName="Kovalick, Alexandra@Energy"/>
        <t:Anchor>
          <t:Comment id="1899313631"/>
        </t:Anchor>
        <t:Create/>
      </t:Event>
      <t:Event id="{E332F4ED-B08A-4B06-954B-0D11D93E1B5B}" time="2023-10-25T21:13:57.818Z">
        <t:Attribution userId="S::alexandra.kovalick@energy.ca.gov::4dc516e3-1226-424a-b4bd-7d5b226f7845" userProvider="AD" userName="Kovalick, Alexandra@Energy"/>
        <t:Anchor>
          <t:Comment id="1899313631"/>
        </t:Anchor>
        <t:Assign userId="S::Raj.Dixit@energy.ca.gov::5340933d-9306-47ba-aa5c-f79ab62c9f17" userProvider="AD" userName="Dixit, Raj@Energy"/>
      </t:Event>
      <t:Event id="{CAACD01D-6381-42C6-B279-F91DBCA776C3}" time="2023-10-25T21:13:57.818Z">
        <t:Attribution userId="S::alexandra.kovalick@energy.ca.gov::4dc516e3-1226-424a-b4bd-7d5b226f7845" userProvider="AD" userName="Kovalick, Alexandra@Energy"/>
        <t:Anchor>
          <t:Comment id="1899313631"/>
        </t:Anchor>
        <t:SetTitle title="@Dixit, Raj@Energy please review this updated language. Thanks!"/>
      </t:Event>
      <t:Event id="{837DFA38-21E8-4B99-9912-DCEF214FBF45}" time="2023-10-25T22:46:15.057Z">
        <t:Attribution userId="S::elise.ersoy@energy.ca.gov::e77fa9e1-10da-4811-8b30-d8218622ac7c" userProvider="AD" userName="Ersoy, Elise@Energy"/>
        <t:Progress percentComplete="100"/>
      </t:Event>
    </t:History>
  </t:Task>
  <t:Task id="{AFBC62C9-6C3C-4887-9119-4AA1653F0030}">
    <t:Anchor>
      <t:Comment id="1551761256"/>
    </t:Anchor>
    <t:History>
      <t:Event id="{42BCA59C-F982-45E1-BA54-8B7C42A6A15E}" time="2023-12-15T00:29:41.428Z">
        <t:Attribution userId="S::Alexandra.Kovalick@energy.ca.gov::4dc516e3-1226-424a-b4bd-7d5b226f7845" userProvider="AD" userName="Kovalick, Alexandra@Energy"/>
        <t:Anchor>
          <t:Comment id="1551761256"/>
        </t:Anchor>
        <t:Create/>
      </t:Event>
      <t:Event id="{394D8097-1B68-4080-8AF9-F381045F5A9E}" time="2023-12-15T00:29:41.428Z">
        <t:Attribution userId="S::Alexandra.Kovalick@energy.ca.gov::4dc516e3-1226-424a-b4bd-7d5b226f7845" userProvider="AD" userName="Kovalick, Alexandra@Energy"/>
        <t:Anchor>
          <t:Comment id="1551761256"/>
        </t:Anchor>
        <t:Assign userId="S::Elise.Ersoy@energy.ca.gov::e77fa9e1-10da-4811-8b30-d8218622ac7c" userProvider="AD" userName="Ersoy, Elise@Energy"/>
      </t:Event>
      <t:Event id="{6A971812-954B-4AE0-A26F-1307725D8CDA}" time="2023-12-15T00:29:41.428Z">
        <t:Attribution userId="S::Alexandra.Kovalick@energy.ca.gov::4dc516e3-1226-424a-b4bd-7d5b226f7845" userProvider="AD" userName="Kovalick, Alexandra@Energy"/>
        <t:Anchor>
          <t:Comment id="1551761256"/>
        </t:Anchor>
        <t:SetTitle title="@Ersoy, Elise@Energy please review and fix as you see fit."/>
      </t:Event>
      <t:Event id="{9BC7349F-C905-4FE0-9DE0-8C537009EE52}" time="2023-12-18T17:47:48.93Z">
        <t:Attribution userId="S::elise.ersoy@energy.ca.gov::e77fa9e1-10da-4811-8b30-d8218622ac7c" userProvider="AD" userName="Ersoy, Elise@Energy"/>
        <t:Progress percentComplete="100"/>
      </t:Event>
    </t:History>
  </t:Task>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 id="{003DB5BB-EC9B-44B7-A096-CF199058854C}">
    <t:Anchor>
      <t:Comment id="1715910950"/>
    </t:Anchor>
    <t:History>
      <t:Event id="{8AF688EA-7151-49B0-AA0F-9C7F4A69D5A8}" time="2023-11-27T18:46:29.059Z">
        <t:Attribution userId="S::Elise.Ersoy@energy.ca.gov::e77fa9e1-10da-4811-8b30-d8218622ac7c" userProvider="AD" userName="Ersoy, Elise@Energy"/>
        <t:Anchor>
          <t:Comment id="368625051"/>
        </t:Anchor>
        <t:Create/>
      </t:Event>
      <t:Event id="{8E427707-6F41-4077-910A-28ED617CD5FF}" time="2023-11-27T18:46:29.059Z">
        <t:Attribution userId="S::Elise.Ersoy@energy.ca.gov::e77fa9e1-10da-4811-8b30-d8218622ac7c" userProvider="AD" userName="Ersoy, Elise@Energy"/>
        <t:Anchor>
          <t:Comment id="368625051"/>
        </t:Anchor>
        <t:Assign userId="S::Alex.Horangic@energy.ca.gov::3b075351-bb15-44f7-91fc-d89dccc35bbe" userProvider="AD" userName="Horangic, Alex@Energy"/>
      </t:Event>
      <t:Event id="{0F3297BE-4013-4039-AC0C-5D9725ED888A}" time="2023-11-27T18:46:29.059Z">
        <t:Attribution userId="S::Elise.Ersoy@energy.ca.gov::e77fa9e1-10da-4811-8b30-d8218622ac7c" userProvider="AD" userName="Ersoy, Elise@Energy"/>
        <t:Anchor>
          <t:Comment id="368625051"/>
        </t:Anchor>
        <t:SetTitle title="…criteria do not easily align with reliability/resilience risk. We considered taking it out entirely but thought it should at least stay as preference points on a sliding scale. @Horangic, Alex@Energy to weigh in - you have more background on this"/>
      </t:Event>
    </t:History>
  </t:Task>
  <t:Task id="{A2EF7132-EC4B-4414-8492-49F0A7D45724}">
    <t:Anchor>
      <t:Comment id="683573564"/>
    </t:Anchor>
    <t:History>
      <t:Event id="{8B492E2F-2BA2-4557-8DAD-ACB7C78BD0B6}" time="2023-09-28T16:45:35.529Z">
        <t:Attribution userId="S::Elise.Ersoy@energy.ca.gov::e77fa9e1-10da-4811-8b30-d8218622ac7c" userProvider="AD" userName="Ersoy, Elise@Energy"/>
        <t:Anchor>
          <t:Comment id="683657663"/>
        </t:Anchor>
        <t:Create/>
      </t:Event>
      <t:Event id="{C587B4CE-F87A-46BB-B5AC-8CA1137FE5EF}" time="2023-09-28T16:45:35.529Z">
        <t:Attribution userId="S::Elise.Ersoy@energy.ca.gov::e77fa9e1-10da-4811-8b30-d8218622ac7c" userProvider="AD" userName="Ersoy, Elise@Energy"/>
        <t:Anchor>
          <t:Comment id="683657663"/>
        </t:Anchor>
        <t:Assign userId="S::Alexandra.Kovalick@energy.ca.gov::4dc516e3-1226-424a-b4bd-7d5b226f7845" userProvider="AD" userName="Kovalick, Alexandra@Energy"/>
      </t:Event>
      <t:Event id="{6E6A038C-8819-44C8-924B-3B6B7B216A83}" time="2023-09-28T16:45:35.529Z">
        <t:Attribution userId="S::Elise.Ersoy@energy.ca.gov::e77fa9e1-10da-4811-8b30-d8218622ac7c" userProvider="AD" userName="Ersoy, Elise@Energy"/>
        <t:Anchor>
          <t:Comment id="683657663"/>
        </t:Anchor>
        <t:SetTitle title="@Kovalick, Alexandra@Energy Could you please add in the DOE attachments applicants will need to fill out - even if it is just a title/placeholder?"/>
      </t:Event>
      <t:Event id="{68A5934D-5934-4385-BEAF-78048AE5B898}" time="2023-10-03T20:08:35.039Z">
        <t:Attribution userId="S::Alexandra.Kovalick@energy.ca.gov::4dc516e3-1226-424a-b4bd-7d5b226f7845" userProvider="AD" userName="Kovalick, Alexandra@Energy"/>
        <t:Progress percentComplete="100"/>
      </t:Event>
    </t:History>
  </t:Task>
  <t:Task id="{8C7C5438-1E9E-423D-88C6-98736C414117}">
    <t:Anchor>
      <t:Comment id="684870145"/>
    </t:Anchor>
    <t:History>
      <t:Event id="{E23CFAF5-DE09-429C-B9A0-5AEC40E7C71D}" time="2023-10-25T17:49:31.304Z">
        <t:Attribution userId="S::Elise.Ersoy@energy.ca.gov::e77fa9e1-10da-4811-8b30-d8218622ac7c" userProvider="AD" userName="Ersoy, Elise@Energy"/>
        <t:Anchor>
          <t:Comment id="1728386442"/>
        </t:Anchor>
        <t:Create/>
      </t:Event>
      <t:Event id="{0D1A3DA2-C462-4B63-A93E-528EB387C421}" time="2023-10-25T17:49:31.304Z">
        <t:Attribution userId="S::Elise.Ersoy@energy.ca.gov::e77fa9e1-10da-4811-8b30-d8218622ac7c" userProvider="AD" userName="Ersoy, Elise@Energy"/>
        <t:Anchor>
          <t:Comment id="1728386442"/>
        </t:Anchor>
        <t:Assign userId="S::Raj.Dixit@energy.ca.gov::5340933d-9306-47ba-aa5c-f79ab62c9f17" userProvider="AD" userName="Dixit, Raj@Energy"/>
      </t:Event>
      <t:Event id="{48A73E4C-F5FA-4EBF-B588-3608062A2506}" time="2023-10-25T17:49:31.304Z">
        <t:Attribution userId="S::Elise.Ersoy@energy.ca.gov::e77fa9e1-10da-4811-8b30-d8218622ac7c" userProvider="AD" userName="Ersoy, Elise@Energy"/>
        <t:Anchor>
          <t:Comment id="1728386442"/>
        </t:Anchor>
        <t:SetTitle title="@Dixit, Raj@Energy Sorry to be nit picky - but the way it reads now &quot;… funds received from other sources&quot; seems too broad. What can they bring to the table that they haven't received from another source? Can we just say &quot;Federal awards or funds, futu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3.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4.xml><?xml version="1.0" encoding="utf-8"?>
<ds:datastoreItem xmlns:ds="http://schemas.openxmlformats.org/officeDocument/2006/customXml" ds:itemID="{C431D4BD-E1F3-41C8-B7C4-160D4B760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RFP Template</Template>
  <TotalTime>448</TotalTime>
  <Pages>67</Pages>
  <Words>21699</Words>
  <Characters>127375</Characters>
  <Application>Microsoft Office Word</Application>
  <DocSecurity>0</DocSecurity>
  <Lines>2599</Lines>
  <Paragraphs>1285</Paragraphs>
  <ScaleCrop>false</ScaleCrop>
  <Company>Hewlett-Packard Company</Company>
  <LinksUpToDate>false</LinksUpToDate>
  <CharactersWithSpaces>147789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Williams, Laura@Energy</cp:lastModifiedBy>
  <cp:revision>3796</cp:revision>
  <cp:lastPrinted>2023-10-27T17:09:00Z</cp:lastPrinted>
  <dcterms:created xsi:type="dcterms:W3CDTF">2025-06-02T20:16:00Z</dcterms:created>
  <dcterms:modified xsi:type="dcterms:W3CDTF">2025-06-27T17:09:00Z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991700</vt:r8>
  </property>
  <property fmtid="{D5CDD505-2E9C-101B-9397-08002B2CF9AE}" pid="3" name="ComplianceAssetId">
    <vt:lpwstr/>
  </property>
  <property fmtid="{D5CDD505-2E9C-101B-9397-08002B2CF9AE}" pid="4" name="MediaServiceImageTags">
    <vt:lpwstr/>
  </property>
  <property fmtid="{D5CDD505-2E9C-101B-9397-08002B2CF9AE}" pid="5" name="ContentTypeId">
    <vt:lpwstr>0x01010061DC9A153AAEEE45BACE06E01F8272AC</vt:lpwstr>
  </property>
  <property fmtid="{D5CDD505-2E9C-101B-9397-08002B2CF9AE}" pid="6" name="GrammarlyDocumentId">
    <vt:lpwstr>cbcb14c1850917468ce8cc370e5142fad9528415aca2bb2bfcfd8019610f90e2</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DocumentSetDescription">
    <vt:lpwstr/>
  </property>
  <property fmtid="{D5CDD505-2E9C-101B-9397-08002B2CF9AE}" pid="13" name="Branch">
    <vt:lpwstr>SRB</vt:lpwstr>
  </property>
  <property fmtid="{D5CDD505-2E9C-101B-9397-08002B2CF9AE}" pid="14" name="RequestType">
    <vt:lpwstr/>
  </property>
  <property fmtid="{D5CDD505-2E9C-101B-9397-08002B2CF9AE}" pid="15" name="Expedite">
    <vt:lpwstr/>
  </property>
</Properties>
</file>