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F532" w14:textId="212CFE2D" w:rsidR="7ED56795" w:rsidRDefault="7ED56795" w:rsidP="00DD042B">
      <w:pPr>
        <w:rPr>
          <w:rStyle w:val="eop"/>
        </w:rPr>
      </w:pPr>
    </w:p>
    <w:p w14:paraId="2C70A9E9" w14:textId="6CCFFAF9" w:rsidR="00785A40" w:rsidRPr="009343EC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549E635C">
        <w:rPr>
          <w:rStyle w:val="eop"/>
          <w:rFonts w:ascii="Arial" w:hAnsi="Arial" w:cs="Arial"/>
          <w:b/>
          <w:bCs/>
          <w:sz w:val="28"/>
          <w:szCs w:val="28"/>
        </w:rPr>
        <w:t>NOTICE OF PROPOSED AWARDS</w:t>
      </w:r>
    </w:p>
    <w:p w14:paraId="73F40D1B" w14:textId="27A8F376" w:rsidR="00785A40" w:rsidRPr="009343EC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5196FECB">
        <w:rPr>
          <w:rStyle w:val="eop"/>
          <w:rFonts w:ascii="Arial" w:hAnsi="Arial" w:cs="Arial"/>
          <w:b/>
          <w:bCs/>
          <w:sz w:val="28"/>
          <w:szCs w:val="28"/>
        </w:rPr>
        <w:t>Clean Transportation Program</w:t>
      </w:r>
    </w:p>
    <w:p w14:paraId="26A5E526" w14:textId="5FFC6038" w:rsidR="00785A40" w:rsidRDefault="00785A40" w:rsidP="00785A40">
      <w:pPr>
        <w:jc w:val="center"/>
        <w:rPr>
          <w:rStyle w:val="eop"/>
          <w:rFonts w:ascii="Arial" w:hAnsi="Arial" w:cs="Arial"/>
          <w:b/>
          <w:bCs/>
          <w:color w:val="FF0000"/>
          <w:sz w:val="28"/>
          <w:szCs w:val="28"/>
        </w:rPr>
      </w:pPr>
      <w:r w:rsidRPr="6902CE3F">
        <w:rPr>
          <w:rStyle w:val="eop"/>
          <w:rFonts w:ascii="Arial" w:hAnsi="Arial" w:cs="Arial"/>
          <w:b/>
          <w:bCs/>
          <w:sz w:val="28"/>
          <w:szCs w:val="28"/>
        </w:rPr>
        <w:t>Grant Solicitation GFO-</w:t>
      </w:r>
      <w:r w:rsidR="31604EDE" w:rsidRPr="6902CE3F">
        <w:rPr>
          <w:rStyle w:val="eop"/>
          <w:rFonts w:ascii="Arial" w:hAnsi="Arial" w:cs="Arial"/>
          <w:b/>
          <w:bCs/>
          <w:sz w:val="28"/>
          <w:szCs w:val="28"/>
        </w:rPr>
        <w:t>24</w:t>
      </w:r>
      <w:r w:rsidRPr="6902CE3F">
        <w:rPr>
          <w:rStyle w:val="eop"/>
          <w:rFonts w:ascii="Arial" w:hAnsi="Arial" w:cs="Arial"/>
          <w:b/>
          <w:bCs/>
          <w:sz w:val="28"/>
          <w:szCs w:val="28"/>
        </w:rPr>
        <w:t>-</w:t>
      </w:r>
      <w:r w:rsidR="51744F49" w:rsidRPr="6902CE3F">
        <w:rPr>
          <w:rStyle w:val="eop"/>
          <w:rFonts w:ascii="Arial" w:hAnsi="Arial" w:cs="Arial"/>
          <w:b/>
          <w:bCs/>
          <w:sz w:val="28"/>
          <w:szCs w:val="28"/>
        </w:rPr>
        <w:t>603</w:t>
      </w:r>
    </w:p>
    <w:p w14:paraId="47F4DEBD" w14:textId="47C00146" w:rsidR="55DB97F8" w:rsidRPr="00851130" w:rsidRDefault="55DB97F8" w:rsidP="6902CE3F">
      <w:pPr>
        <w:spacing w:line="259" w:lineRule="auto"/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7D1732D8">
        <w:rPr>
          <w:rStyle w:val="eop"/>
          <w:rFonts w:ascii="Arial" w:hAnsi="Arial" w:cs="Arial"/>
          <w:b/>
          <w:bCs/>
          <w:sz w:val="28"/>
          <w:szCs w:val="28"/>
        </w:rPr>
        <w:t xml:space="preserve">California’s Electric Vehicle Charger Reliability and Accessibility Accelerator (EVC RAA) Program </w:t>
      </w:r>
    </w:p>
    <w:p w14:paraId="5ED3EFFE" w14:textId="45B9C5BD" w:rsidR="00785A40" w:rsidRPr="009343EC" w:rsidRDefault="4F55D977" w:rsidP="38DA8492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4AA5F333">
        <w:rPr>
          <w:rStyle w:val="eop"/>
          <w:rFonts w:ascii="Arial" w:hAnsi="Arial" w:cs="Arial"/>
          <w:b/>
          <w:bCs/>
          <w:sz w:val="28"/>
          <w:szCs w:val="28"/>
        </w:rPr>
        <w:t>June</w:t>
      </w:r>
      <w:r w:rsidR="00785A40" w:rsidRPr="4AA5F333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 w:rsidR="007167C7" w:rsidRPr="007167C7">
        <w:rPr>
          <w:rStyle w:val="eop"/>
          <w:rFonts w:ascii="Arial" w:hAnsi="Arial" w:cs="Arial"/>
          <w:b/>
          <w:bCs/>
          <w:sz w:val="28"/>
          <w:szCs w:val="28"/>
        </w:rPr>
        <w:t>06</w:t>
      </w:r>
      <w:r w:rsidR="00785A40" w:rsidRPr="4AA5F333">
        <w:rPr>
          <w:rStyle w:val="eop"/>
          <w:rFonts w:ascii="Arial" w:hAnsi="Arial" w:cs="Arial"/>
          <w:b/>
          <w:bCs/>
          <w:sz w:val="28"/>
          <w:szCs w:val="28"/>
        </w:rPr>
        <w:t>, 20</w:t>
      </w:r>
      <w:r w:rsidR="056D9DEB" w:rsidRPr="4AA5F333">
        <w:rPr>
          <w:rStyle w:val="eop"/>
          <w:rFonts w:ascii="Arial" w:hAnsi="Arial" w:cs="Arial"/>
          <w:b/>
          <w:bCs/>
          <w:sz w:val="28"/>
          <w:szCs w:val="28"/>
        </w:rPr>
        <w:t>2</w:t>
      </w:r>
      <w:r w:rsidR="79BBE290" w:rsidRPr="4AA5F333">
        <w:rPr>
          <w:rStyle w:val="eop"/>
          <w:rFonts w:ascii="Arial" w:hAnsi="Arial" w:cs="Arial"/>
          <w:b/>
          <w:bCs/>
          <w:sz w:val="28"/>
          <w:szCs w:val="28"/>
        </w:rPr>
        <w:t>5</w:t>
      </w:r>
    </w:p>
    <w:p w14:paraId="779B21A6" w14:textId="77777777" w:rsidR="0053450D" w:rsidRPr="009343EC" w:rsidRDefault="0053450D" w:rsidP="00785A40">
      <w:pPr>
        <w:jc w:val="center"/>
        <w:rPr>
          <w:rStyle w:val="eop"/>
          <w:rFonts w:ascii="Arial" w:hAnsi="Arial" w:cs="Arial"/>
        </w:rPr>
      </w:pPr>
    </w:p>
    <w:p w14:paraId="5D23F1A0" w14:textId="02603336" w:rsidR="0053450D" w:rsidRDefault="0053450D" w:rsidP="6902CE3F">
      <w:pPr>
        <w:rPr>
          <w:rStyle w:val="eop"/>
          <w:rFonts w:ascii="Arial" w:eastAsia="Arial" w:hAnsi="Arial" w:cs="Arial"/>
        </w:rPr>
      </w:pPr>
      <w:r w:rsidRPr="6902CE3F">
        <w:rPr>
          <w:rStyle w:val="eop"/>
          <w:rFonts w:ascii="Arial" w:eastAsia="Arial" w:hAnsi="Arial" w:cs="Arial"/>
        </w:rPr>
        <w:t xml:space="preserve">On </w:t>
      </w:r>
      <w:r w:rsidR="081216E0" w:rsidRPr="6902CE3F">
        <w:rPr>
          <w:rStyle w:val="eop"/>
          <w:rFonts w:ascii="Arial" w:eastAsia="Arial" w:hAnsi="Arial" w:cs="Arial"/>
        </w:rPr>
        <w:t>October 30, 2024</w:t>
      </w:r>
      <w:r w:rsidR="034B5EE7" w:rsidRPr="6902CE3F">
        <w:rPr>
          <w:rStyle w:val="eop"/>
          <w:rFonts w:ascii="Arial" w:eastAsia="Arial" w:hAnsi="Arial" w:cs="Arial"/>
        </w:rPr>
        <w:t>,</w:t>
      </w:r>
      <w:r w:rsidRPr="6902CE3F">
        <w:rPr>
          <w:rStyle w:val="eop"/>
          <w:rFonts w:ascii="Arial" w:eastAsia="Arial" w:hAnsi="Arial" w:cs="Arial"/>
        </w:rPr>
        <w:t xml:space="preserve"> the California Energy Commission (CEC) released a Grant Funding Opportunity titled “</w:t>
      </w:r>
      <w:r w:rsidR="330E5815" w:rsidRPr="6902CE3F">
        <w:rPr>
          <w:rStyle w:val="eop"/>
          <w:rFonts w:ascii="Arial" w:eastAsia="Arial" w:hAnsi="Arial" w:cs="Arial"/>
        </w:rPr>
        <w:t>California’s Electric Vehicle Charger Reliability and Accessibility (EVC RAA) Program.” This c</w:t>
      </w:r>
      <w:r w:rsidRPr="6902CE3F">
        <w:rPr>
          <w:rStyle w:val="eop"/>
          <w:rFonts w:ascii="Arial" w:eastAsia="Arial" w:hAnsi="Arial" w:cs="Arial"/>
        </w:rPr>
        <w:t>ompetitive grant solicitation was an offer to fund projects tha</w:t>
      </w:r>
      <w:r w:rsidR="788954A4" w:rsidRPr="6902CE3F">
        <w:rPr>
          <w:rStyle w:val="eop"/>
          <w:rFonts w:ascii="Arial" w:eastAsia="Arial" w:hAnsi="Arial" w:cs="Arial"/>
        </w:rPr>
        <w:t xml:space="preserve">t will improve the reliability of existing non-operational publicly accessible electric vehicle (EV) charging infrastructure across California. </w:t>
      </w:r>
      <w:r w:rsidR="2D54052C" w:rsidRPr="6902CE3F">
        <w:rPr>
          <w:rStyle w:val="eop"/>
          <w:rFonts w:ascii="Arial" w:eastAsia="Arial" w:hAnsi="Arial" w:cs="Arial"/>
        </w:rPr>
        <w:t>Funding for this solicitation was only available for</w:t>
      </w:r>
      <w:r w:rsidR="788954A4" w:rsidRPr="6902CE3F">
        <w:rPr>
          <w:rStyle w:val="eop"/>
          <w:rFonts w:ascii="Arial" w:eastAsia="Arial" w:hAnsi="Arial" w:cs="Arial"/>
        </w:rPr>
        <w:t xml:space="preserve"> ports listed on the Federal Highway Administration’s (FHWA) Final List </w:t>
      </w:r>
      <w:r w:rsidR="788954A4" w:rsidRPr="7D1732D8">
        <w:rPr>
          <w:rStyle w:val="eop"/>
          <w:rFonts w:ascii="Arial" w:eastAsia="Arial" w:hAnsi="Arial" w:cs="Arial"/>
          <w:i/>
          <w:iCs/>
        </w:rPr>
        <w:t>and</w:t>
      </w:r>
      <w:r w:rsidR="788954A4" w:rsidRPr="6902CE3F">
        <w:rPr>
          <w:rStyle w:val="eop"/>
          <w:rFonts w:ascii="Arial" w:eastAsia="Arial" w:hAnsi="Arial" w:cs="Arial"/>
        </w:rPr>
        <w:t xml:space="preserve"> Final List Addendum of Non-Operational Chargers</w:t>
      </w:r>
      <w:r w:rsidRPr="6902CE3F">
        <w:rPr>
          <w:rStyle w:val="FootnoteReference"/>
          <w:rFonts w:ascii="Arial" w:eastAsia="Arial" w:hAnsi="Arial" w:cs="Arial"/>
        </w:rPr>
        <w:footnoteReference w:id="2"/>
      </w:r>
      <w:r w:rsidR="788954A4" w:rsidRPr="6902CE3F">
        <w:rPr>
          <w:rStyle w:val="eop"/>
          <w:rFonts w:ascii="Arial" w:eastAsia="Arial" w:hAnsi="Arial" w:cs="Arial"/>
        </w:rPr>
        <w:t>.</w:t>
      </w:r>
    </w:p>
    <w:p w14:paraId="76022006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1926E8E2" w14:textId="2FF1BD40" w:rsidR="006D03E0" w:rsidRPr="009343EC" w:rsidRDefault="006D03E0" w:rsidP="6902CE3F">
      <w:pPr>
        <w:rPr>
          <w:rStyle w:val="eop"/>
          <w:rFonts w:ascii="Arial" w:eastAsia="Arial" w:hAnsi="Arial" w:cs="Arial"/>
        </w:rPr>
      </w:pPr>
      <w:r w:rsidRPr="6902CE3F">
        <w:rPr>
          <w:rStyle w:val="eop"/>
          <w:rFonts w:ascii="Arial" w:eastAsia="Arial" w:hAnsi="Arial" w:cs="Arial"/>
        </w:rPr>
        <w:t>The grant solicitation announced the availability of up to $</w:t>
      </w:r>
      <w:r w:rsidR="3AF371E3" w:rsidRPr="6902CE3F">
        <w:rPr>
          <w:rStyle w:val="eop"/>
          <w:rFonts w:ascii="Arial" w:eastAsia="Arial" w:hAnsi="Arial" w:cs="Arial"/>
        </w:rPr>
        <w:t>59,484,345</w:t>
      </w:r>
      <w:r w:rsidRPr="6902CE3F">
        <w:rPr>
          <w:rStyle w:val="eop"/>
          <w:rFonts w:ascii="Arial" w:eastAsia="Arial" w:hAnsi="Arial" w:cs="Arial"/>
        </w:rPr>
        <w:t xml:space="preserve"> to fund agreements resulting from this solicitation and that the CEC, at its sole discretion, reserves the right to increase or reduce the amount of funds available under this solicitation.</w:t>
      </w:r>
    </w:p>
    <w:p w14:paraId="2EA1B1CB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6F5331D6" w14:textId="59E2A6F7" w:rsidR="006D03E0" w:rsidRPr="009343EC" w:rsidRDefault="006D03E0" w:rsidP="6902CE3F">
      <w:pPr>
        <w:rPr>
          <w:rStyle w:val="eop"/>
          <w:rFonts w:ascii="Arial" w:eastAsia="Arial" w:hAnsi="Arial" w:cs="Arial"/>
        </w:rPr>
      </w:pPr>
      <w:r w:rsidRPr="7D1732D8">
        <w:rPr>
          <w:rStyle w:val="eop"/>
          <w:rFonts w:ascii="Arial" w:eastAsia="Arial" w:hAnsi="Arial" w:cs="Arial"/>
        </w:rPr>
        <w:t xml:space="preserve">The attached table, </w:t>
      </w:r>
      <w:r w:rsidR="00365ABB" w:rsidRPr="7D1732D8">
        <w:rPr>
          <w:rStyle w:val="eop"/>
          <w:rFonts w:ascii="Arial" w:eastAsia="Arial" w:hAnsi="Arial" w:cs="Arial"/>
        </w:rPr>
        <w:t xml:space="preserve">titled </w:t>
      </w:r>
      <w:r w:rsidRPr="7D1732D8">
        <w:rPr>
          <w:rStyle w:val="eop"/>
          <w:rFonts w:ascii="Arial" w:eastAsia="Arial" w:hAnsi="Arial" w:cs="Arial"/>
        </w:rPr>
        <w:t>“Notice of Proposed Awards</w:t>
      </w:r>
      <w:r w:rsidR="00365ABB" w:rsidRPr="7D1732D8">
        <w:rPr>
          <w:rStyle w:val="eop"/>
          <w:rFonts w:ascii="Arial" w:eastAsia="Arial" w:hAnsi="Arial" w:cs="Arial"/>
        </w:rPr>
        <w:t>,</w:t>
      </w:r>
      <w:r w:rsidRPr="7D1732D8">
        <w:rPr>
          <w:rStyle w:val="eop"/>
          <w:rFonts w:ascii="Arial" w:eastAsia="Arial" w:hAnsi="Arial" w:cs="Arial"/>
        </w:rPr>
        <w:t>” identifies each applicant selected and recommended for funding by CEC staff and includes the amount of recommended funding and score.</w:t>
      </w:r>
    </w:p>
    <w:p w14:paraId="18059550" w14:textId="77777777" w:rsidR="006D03E0" w:rsidRPr="009343EC" w:rsidRDefault="006D03E0" w:rsidP="6902CE3F">
      <w:pPr>
        <w:rPr>
          <w:rStyle w:val="eop"/>
          <w:rFonts w:ascii="Arial" w:eastAsia="Arial" w:hAnsi="Arial" w:cs="Arial"/>
        </w:rPr>
      </w:pPr>
    </w:p>
    <w:p w14:paraId="45E6D26C" w14:textId="2E450F78" w:rsidR="006D03E0" w:rsidRPr="009343EC" w:rsidRDefault="006D03E0" w:rsidP="0053450D">
      <w:pPr>
        <w:rPr>
          <w:rFonts w:ascii="Arial" w:hAnsi="Arial" w:cs="Arial"/>
        </w:rPr>
      </w:pPr>
      <w:r w:rsidRPr="6902CE3F">
        <w:rPr>
          <w:rStyle w:val="eop"/>
          <w:rFonts w:ascii="Arial" w:eastAsia="Arial" w:hAnsi="Arial" w:cs="Arial"/>
        </w:rPr>
        <w:t>Funding of proposed projects resulting from this solicitation is contingent upon the approval of these projects at a publicly noticed CEC Business Meeting and execution of a grant agreement. This notice is posted on the CEC’s website at</w:t>
      </w:r>
      <w:r w:rsidRPr="6902CE3F">
        <w:rPr>
          <w:rStyle w:val="eop"/>
          <w:rFonts w:ascii="Arial" w:hAnsi="Arial" w:cs="Arial"/>
        </w:rPr>
        <w:t xml:space="preserve">: </w:t>
      </w:r>
      <w:hyperlink r:id="rId11">
        <w:r w:rsidR="00644BB5" w:rsidRPr="6902CE3F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="00644BB5" w:rsidRPr="6902CE3F">
        <w:rPr>
          <w:rFonts w:ascii="Arial" w:hAnsi="Arial" w:cs="Arial"/>
        </w:rPr>
        <w:t>.</w:t>
      </w:r>
    </w:p>
    <w:p w14:paraId="44CE5F3C" w14:textId="77777777" w:rsidR="00644BB5" w:rsidRPr="009343EC" w:rsidRDefault="00644BB5" w:rsidP="0053450D">
      <w:pPr>
        <w:rPr>
          <w:rFonts w:ascii="Arial" w:hAnsi="Arial" w:cs="Arial"/>
        </w:rPr>
      </w:pPr>
    </w:p>
    <w:p w14:paraId="75185AA4" w14:textId="75FE1183" w:rsidR="00644BB5" w:rsidRPr="009343EC" w:rsidRDefault="00644BB5" w:rsidP="0053450D">
      <w:pPr>
        <w:rPr>
          <w:rFonts w:ascii="Arial" w:hAnsi="Arial" w:cs="Arial"/>
        </w:rPr>
      </w:pPr>
      <w:r w:rsidRPr="009343EC">
        <w:rPr>
          <w:rFonts w:ascii="Arial" w:hAnsi="Arial" w:cs="Arial"/>
        </w:rPr>
        <w:t>Questions and debriefing requests should be directed to:</w:t>
      </w:r>
    </w:p>
    <w:p w14:paraId="34E2A8D6" w14:textId="77777777" w:rsidR="00644BB5" w:rsidRPr="009343EC" w:rsidRDefault="00644BB5" w:rsidP="0053450D">
      <w:pPr>
        <w:rPr>
          <w:rFonts w:ascii="Arial" w:hAnsi="Arial" w:cs="Arial"/>
        </w:rPr>
      </w:pPr>
    </w:p>
    <w:p w14:paraId="5615B22D" w14:textId="7C6502C8" w:rsidR="00644BB5" w:rsidRPr="009343EC" w:rsidRDefault="4500E022" w:rsidP="00644BB5">
      <w:pPr>
        <w:jc w:val="center"/>
        <w:rPr>
          <w:rFonts w:ascii="Arial" w:hAnsi="Arial" w:cs="Arial"/>
        </w:rPr>
      </w:pPr>
      <w:r w:rsidRPr="6902CE3F">
        <w:rPr>
          <w:rFonts w:ascii="Arial" w:hAnsi="Arial" w:cs="Arial"/>
        </w:rPr>
        <w:t>Eunice Lemos-Adair</w:t>
      </w:r>
      <w:r w:rsidR="00644BB5" w:rsidRPr="6902CE3F">
        <w:rPr>
          <w:rFonts w:ascii="Arial" w:hAnsi="Arial" w:cs="Arial"/>
        </w:rPr>
        <w:t>, Commission Agreement Officer</w:t>
      </w:r>
    </w:p>
    <w:p w14:paraId="7AB6852B" w14:textId="438AA570" w:rsidR="2CB9257F" w:rsidRDefault="2CB9257F" w:rsidP="6902CE3F">
      <w:pPr>
        <w:jc w:val="center"/>
      </w:pPr>
      <w:r w:rsidRPr="7D1732D8">
        <w:rPr>
          <w:rFonts w:ascii="Arial" w:eastAsia="Arial" w:hAnsi="Arial" w:cs="Arial"/>
        </w:rPr>
        <w:t>1</w:t>
      </w:r>
      <w:r w:rsidR="00341E23" w:rsidRPr="7D1732D8">
        <w:rPr>
          <w:rFonts w:ascii="Arial" w:eastAsia="Arial" w:hAnsi="Arial" w:cs="Arial"/>
        </w:rPr>
        <w:t xml:space="preserve"> </w:t>
      </w:r>
      <w:r w:rsidRPr="7D1732D8">
        <w:rPr>
          <w:rFonts w:ascii="Arial" w:eastAsia="Arial" w:hAnsi="Arial" w:cs="Arial"/>
        </w:rPr>
        <w:t>(279) 226-1065</w:t>
      </w:r>
    </w:p>
    <w:p w14:paraId="49DB3502" w14:textId="04751E70" w:rsidR="00644BB5" w:rsidRPr="009343EC" w:rsidRDefault="00644BB5" w:rsidP="6902CE3F">
      <w:pPr>
        <w:jc w:val="center"/>
        <w:rPr>
          <w:rFonts w:ascii="Arial" w:eastAsia="Arial" w:hAnsi="Arial" w:cs="Arial"/>
        </w:rPr>
      </w:pPr>
      <w:r w:rsidRPr="6902CE3F">
        <w:rPr>
          <w:rFonts w:ascii="Arial" w:hAnsi="Arial" w:cs="Arial"/>
        </w:rPr>
        <w:t xml:space="preserve">E-mail: </w:t>
      </w:r>
      <w:r w:rsidR="3D0B48BC" w:rsidRPr="6902CE3F">
        <w:rPr>
          <w:rFonts w:ascii="Arial" w:eastAsia="Arial" w:hAnsi="Arial" w:cs="Arial"/>
          <w:lang w:val="de"/>
        </w:rPr>
        <w:t>eunice.lemos-adair@energy.ca.gov</w:t>
      </w:r>
    </w:p>
    <w:sectPr w:rsidR="00644BB5" w:rsidRPr="009343EC" w:rsidSect="002D11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B86E" w14:textId="77777777" w:rsidR="000E415A" w:rsidRDefault="000E415A" w:rsidP="00F86D2B">
      <w:r>
        <w:separator/>
      </w:r>
    </w:p>
  </w:endnote>
  <w:endnote w:type="continuationSeparator" w:id="0">
    <w:p w14:paraId="59275118" w14:textId="77777777" w:rsidR="000E415A" w:rsidRDefault="000E415A" w:rsidP="00F86D2B">
      <w:r>
        <w:continuationSeparator/>
      </w:r>
    </w:p>
  </w:endnote>
  <w:endnote w:type="continuationNotice" w:id="1">
    <w:p w14:paraId="59178713" w14:textId="77777777" w:rsidR="000E415A" w:rsidRDefault="000E4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DCE7" w14:textId="77777777" w:rsidR="000E415A" w:rsidRDefault="000E415A" w:rsidP="00F86D2B">
      <w:r>
        <w:separator/>
      </w:r>
    </w:p>
  </w:footnote>
  <w:footnote w:type="continuationSeparator" w:id="0">
    <w:p w14:paraId="3C041C80" w14:textId="77777777" w:rsidR="000E415A" w:rsidRDefault="000E415A" w:rsidP="00F86D2B">
      <w:r>
        <w:continuationSeparator/>
      </w:r>
    </w:p>
  </w:footnote>
  <w:footnote w:type="continuationNotice" w:id="1">
    <w:p w14:paraId="401DFE72" w14:textId="77777777" w:rsidR="000E415A" w:rsidRDefault="000E415A"/>
  </w:footnote>
  <w:footnote w:id="2">
    <w:p w14:paraId="6DECC70A" w14:textId="4EF73762" w:rsidR="6902CE3F" w:rsidRDefault="6902CE3F" w:rsidP="6902CE3F">
      <w:pPr>
        <w:pStyle w:val="FootnoteText"/>
      </w:pPr>
      <w:r w:rsidRPr="6902CE3F">
        <w:rPr>
          <w:rStyle w:val="FootnoteReference"/>
        </w:rPr>
        <w:footnoteRef/>
      </w:r>
      <w:r>
        <w:t xml:space="preserve"> </w:t>
      </w:r>
      <w:r w:rsidRPr="6902CE3F">
        <w:rPr>
          <w:rFonts w:ascii="Arial" w:eastAsia="Arial" w:hAnsi="Arial" w:cs="Arial"/>
          <w:sz w:val="22"/>
          <w:szCs w:val="22"/>
        </w:rPr>
        <w:t xml:space="preserve">Final list of Non-Operational Chargers: </w:t>
      </w:r>
      <w:hyperlink r:id="rId1">
        <w:r w:rsidRPr="6902CE3F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https://efiling.energy.ca.gov/GetDocument.aspx?tn=255270&amp;DocumentContentId=90945</w:t>
        </w:r>
      </w:hyperlink>
      <w:r w:rsidRPr="6902CE3F">
        <w:rPr>
          <w:rFonts w:ascii="Arial" w:eastAsia="Arial" w:hAnsi="Arial" w:cs="Arial"/>
          <w:sz w:val="22"/>
          <w:szCs w:val="22"/>
        </w:rPr>
        <w:t xml:space="preserve">; Final list Addendum of Non-Operational Chargers: </w:t>
      </w:r>
      <w:hyperlink r:id="rId2">
        <w:r w:rsidRPr="6902CE3F">
          <w:rPr>
            <w:rStyle w:val="Hyperlink"/>
            <w:rFonts w:ascii="Arial" w:eastAsia="Arial" w:hAnsi="Arial" w:cs="Arial"/>
            <w:color w:val="0000FF"/>
            <w:sz w:val="22"/>
            <w:szCs w:val="22"/>
          </w:rPr>
          <w:t>https://efiling.energy.ca.gov/GetDocument.aspx?tn=255271&amp;DocumentContentId=90944</w:t>
        </w:r>
      </w:hyperlink>
      <w:r w:rsidRPr="6902CE3F">
        <w:rPr>
          <w:rFonts w:ascii="Arial" w:eastAsia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231534F1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36953"/>
    <w:rsid w:val="000557AC"/>
    <w:rsid w:val="00063B9D"/>
    <w:rsid w:val="0009064B"/>
    <w:rsid w:val="000A6CE7"/>
    <w:rsid w:val="000C16AE"/>
    <w:rsid w:val="000E31D6"/>
    <w:rsid w:val="000E415A"/>
    <w:rsid w:val="0012428F"/>
    <w:rsid w:val="0014043C"/>
    <w:rsid w:val="0014731B"/>
    <w:rsid w:val="00181138"/>
    <w:rsid w:val="001A7FA2"/>
    <w:rsid w:val="001C4984"/>
    <w:rsid w:val="001E6FBF"/>
    <w:rsid w:val="001F62F3"/>
    <w:rsid w:val="00203587"/>
    <w:rsid w:val="00235167"/>
    <w:rsid w:val="002747CF"/>
    <w:rsid w:val="002A5F7A"/>
    <w:rsid w:val="002A70E0"/>
    <w:rsid w:val="002D11A5"/>
    <w:rsid w:val="002EC146"/>
    <w:rsid w:val="00300FB1"/>
    <w:rsid w:val="00306C82"/>
    <w:rsid w:val="00341E23"/>
    <w:rsid w:val="00354EE1"/>
    <w:rsid w:val="00365ABB"/>
    <w:rsid w:val="003C3D74"/>
    <w:rsid w:val="003E0AD6"/>
    <w:rsid w:val="003E0D2D"/>
    <w:rsid w:val="003E3217"/>
    <w:rsid w:val="003E404F"/>
    <w:rsid w:val="00410AC7"/>
    <w:rsid w:val="00415DE9"/>
    <w:rsid w:val="00430859"/>
    <w:rsid w:val="004379A5"/>
    <w:rsid w:val="00437D5F"/>
    <w:rsid w:val="004504D5"/>
    <w:rsid w:val="00475B35"/>
    <w:rsid w:val="00493781"/>
    <w:rsid w:val="004A1AAA"/>
    <w:rsid w:val="004A4C18"/>
    <w:rsid w:val="004D128F"/>
    <w:rsid w:val="005014F5"/>
    <w:rsid w:val="005100D5"/>
    <w:rsid w:val="00510DED"/>
    <w:rsid w:val="00524EA9"/>
    <w:rsid w:val="00525E2C"/>
    <w:rsid w:val="00527817"/>
    <w:rsid w:val="0053450D"/>
    <w:rsid w:val="00534797"/>
    <w:rsid w:val="005568CA"/>
    <w:rsid w:val="005635CE"/>
    <w:rsid w:val="00566D9C"/>
    <w:rsid w:val="00577D95"/>
    <w:rsid w:val="0059609D"/>
    <w:rsid w:val="005A37B9"/>
    <w:rsid w:val="005E6FA2"/>
    <w:rsid w:val="00644BB5"/>
    <w:rsid w:val="006511D6"/>
    <w:rsid w:val="00654BE4"/>
    <w:rsid w:val="00693454"/>
    <w:rsid w:val="006A57AF"/>
    <w:rsid w:val="006A5FFA"/>
    <w:rsid w:val="006B13F0"/>
    <w:rsid w:val="006D03E0"/>
    <w:rsid w:val="006D3827"/>
    <w:rsid w:val="006E146A"/>
    <w:rsid w:val="007010C8"/>
    <w:rsid w:val="007134AE"/>
    <w:rsid w:val="007167C7"/>
    <w:rsid w:val="007211FC"/>
    <w:rsid w:val="00733B0B"/>
    <w:rsid w:val="00751C0F"/>
    <w:rsid w:val="00761F8B"/>
    <w:rsid w:val="0077265A"/>
    <w:rsid w:val="00777798"/>
    <w:rsid w:val="0078154A"/>
    <w:rsid w:val="00783717"/>
    <w:rsid w:val="00785A40"/>
    <w:rsid w:val="007D545A"/>
    <w:rsid w:val="00800971"/>
    <w:rsid w:val="0081533B"/>
    <w:rsid w:val="008239AA"/>
    <w:rsid w:val="00826A42"/>
    <w:rsid w:val="00845FF6"/>
    <w:rsid w:val="00846985"/>
    <w:rsid w:val="00851130"/>
    <w:rsid w:val="008544F4"/>
    <w:rsid w:val="00865A0B"/>
    <w:rsid w:val="00874988"/>
    <w:rsid w:val="008869E1"/>
    <w:rsid w:val="00891290"/>
    <w:rsid w:val="00891410"/>
    <w:rsid w:val="008E1433"/>
    <w:rsid w:val="008E3926"/>
    <w:rsid w:val="008E7852"/>
    <w:rsid w:val="008F0B9D"/>
    <w:rsid w:val="008F7BB2"/>
    <w:rsid w:val="0090646F"/>
    <w:rsid w:val="00910710"/>
    <w:rsid w:val="009343EC"/>
    <w:rsid w:val="009407F5"/>
    <w:rsid w:val="00950AF4"/>
    <w:rsid w:val="00986CB8"/>
    <w:rsid w:val="009E6C35"/>
    <w:rsid w:val="009E754B"/>
    <w:rsid w:val="00A14C74"/>
    <w:rsid w:val="00A15FA8"/>
    <w:rsid w:val="00A17202"/>
    <w:rsid w:val="00A3384C"/>
    <w:rsid w:val="00A36CF5"/>
    <w:rsid w:val="00A44A34"/>
    <w:rsid w:val="00A73089"/>
    <w:rsid w:val="00A8793A"/>
    <w:rsid w:val="00A90DC6"/>
    <w:rsid w:val="00AD21FC"/>
    <w:rsid w:val="00AD5870"/>
    <w:rsid w:val="00AE05B9"/>
    <w:rsid w:val="00B03AD3"/>
    <w:rsid w:val="00B721FA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34BEA"/>
    <w:rsid w:val="00C66BF3"/>
    <w:rsid w:val="00C67037"/>
    <w:rsid w:val="00C96BDD"/>
    <w:rsid w:val="00CA6B2B"/>
    <w:rsid w:val="00D32C3D"/>
    <w:rsid w:val="00D33013"/>
    <w:rsid w:val="00D431C2"/>
    <w:rsid w:val="00D43B83"/>
    <w:rsid w:val="00D60538"/>
    <w:rsid w:val="00DD042B"/>
    <w:rsid w:val="00DE0C84"/>
    <w:rsid w:val="00E210F6"/>
    <w:rsid w:val="00E62715"/>
    <w:rsid w:val="00E95AA9"/>
    <w:rsid w:val="00EA1819"/>
    <w:rsid w:val="00EA7BDE"/>
    <w:rsid w:val="00ED18F1"/>
    <w:rsid w:val="00F053EC"/>
    <w:rsid w:val="00F10DFF"/>
    <w:rsid w:val="00F220FC"/>
    <w:rsid w:val="00F22AD4"/>
    <w:rsid w:val="00F58332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2E8DBE6"/>
    <w:rsid w:val="034B5EE7"/>
    <w:rsid w:val="03734D72"/>
    <w:rsid w:val="03923F23"/>
    <w:rsid w:val="03F18A8C"/>
    <w:rsid w:val="03FA6D36"/>
    <w:rsid w:val="0548894C"/>
    <w:rsid w:val="056D9DEB"/>
    <w:rsid w:val="0739FD48"/>
    <w:rsid w:val="081216E0"/>
    <w:rsid w:val="0A566288"/>
    <w:rsid w:val="0A6D6815"/>
    <w:rsid w:val="0ABEF106"/>
    <w:rsid w:val="0B9C5A50"/>
    <w:rsid w:val="0CDE3617"/>
    <w:rsid w:val="0F453BBF"/>
    <w:rsid w:val="0FF1594D"/>
    <w:rsid w:val="1050A3F8"/>
    <w:rsid w:val="1251D4D5"/>
    <w:rsid w:val="1434F42F"/>
    <w:rsid w:val="15FF4F3B"/>
    <w:rsid w:val="169C22FA"/>
    <w:rsid w:val="170407E1"/>
    <w:rsid w:val="1C1F3A18"/>
    <w:rsid w:val="20319798"/>
    <w:rsid w:val="2407BBC1"/>
    <w:rsid w:val="25B503AF"/>
    <w:rsid w:val="29973678"/>
    <w:rsid w:val="2BCF7C43"/>
    <w:rsid w:val="2C5C4817"/>
    <w:rsid w:val="2CB9257F"/>
    <w:rsid w:val="2D1C3E1B"/>
    <w:rsid w:val="2D47973F"/>
    <w:rsid w:val="2D54052C"/>
    <w:rsid w:val="2E913E51"/>
    <w:rsid w:val="31604EDE"/>
    <w:rsid w:val="330E5815"/>
    <w:rsid w:val="3339A7A5"/>
    <w:rsid w:val="3340129D"/>
    <w:rsid w:val="33CB7650"/>
    <w:rsid w:val="341112F6"/>
    <w:rsid w:val="376325B6"/>
    <w:rsid w:val="38DA8492"/>
    <w:rsid w:val="3AF371E3"/>
    <w:rsid w:val="3C7B8FB8"/>
    <w:rsid w:val="3C86721C"/>
    <w:rsid w:val="3D0B48BC"/>
    <w:rsid w:val="40D74499"/>
    <w:rsid w:val="429C2237"/>
    <w:rsid w:val="4500E022"/>
    <w:rsid w:val="45746B23"/>
    <w:rsid w:val="46607D1D"/>
    <w:rsid w:val="46C018E5"/>
    <w:rsid w:val="4A2EE62F"/>
    <w:rsid w:val="4AA5F333"/>
    <w:rsid w:val="4D7C6706"/>
    <w:rsid w:val="4E6316F6"/>
    <w:rsid w:val="4F55D977"/>
    <w:rsid w:val="51744F49"/>
    <w:rsid w:val="5196FECB"/>
    <w:rsid w:val="52521B09"/>
    <w:rsid w:val="537EBC70"/>
    <w:rsid w:val="5489042C"/>
    <w:rsid w:val="549E635C"/>
    <w:rsid w:val="55DB97F8"/>
    <w:rsid w:val="5770E9BA"/>
    <w:rsid w:val="5825F6C8"/>
    <w:rsid w:val="5BB8EBE2"/>
    <w:rsid w:val="5C49020F"/>
    <w:rsid w:val="5CEF28DE"/>
    <w:rsid w:val="5E0EB449"/>
    <w:rsid w:val="603108AD"/>
    <w:rsid w:val="63C3B749"/>
    <w:rsid w:val="64F4E5A8"/>
    <w:rsid w:val="65B14D97"/>
    <w:rsid w:val="67A110EA"/>
    <w:rsid w:val="6838974B"/>
    <w:rsid w:val="6902CE3F"/>
    <w:rsid w:val="6C4C1FD8"/>
    <w:rsid w:val="6DACF009"/>
    <w:rsid w:val="6F048B9B"/>
    <w:rsid w:val="6FD5C76E"/>
    <w:rsid w:val="72F576E6"/>
    <w:rsid w:val="73241326"/>
    <w:rsid w:val="740F1D47"/>
    <w:rsid w:val="75E61F1F"/>
    <w:rsid w:val="7723D97D"/>
    <w:rsid w:val="778918BC"/>
    <w:rsid w:val="788954A4"/>
    <w:rsid w:val="79BBE290"/>
    <w:rsid w:val="7A945860"/>
    <w:rsid w:val="7D1732D8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E672109E-0B1E-4C28-A070-D5CC32F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Revision">
    <w:name w:val="Revision"/>
    <w:hidden/>
    <w:uiPriority w:val="99"/>
    <w:semiHidden/>
    <w:rsid w:val="0085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filing.energy.ca.gov/GetDocument.aspx?tn=255271&amp;DocumentContentId=90944" TargetMode="External"/><Relationship Id="rId1" Type="http://schemas.openxmlformats.org/officeDocument/2006/relationships/hyperlink" Target="https://efiling.energy.ca.gov/GetDocument.aspx?tn=255270&amp;DocumentContentId=9094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5" ma:contentTypeDescription="Create a new document." ma:contentTypeScope="" ma:versionID="d363be932a44d2ac744a259735b7b03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8fd4725575e3383c1b2007a8f69dfc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dexed="true" ma:internalName="DateofPublicationorEvent">
      <xsd:simpleType>
        <xsd:restriction base="dms:DateTim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  <DateofPublicationorEvent xmlns="785685f2-c2e1-4352-89aa-3faca8eaba52" xsi:nil="true"/>
    <TopicsofInterest xmlns="785685f2-c2e1-4352-89aa-3faca8eaba52" xsi:nil="true"/>
    <Descr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6FE61-C24C-4876-8B6D-2FDDB30FA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dc:description/>
  <cp:lastModifiedBy>Worster, Brad@Energy</cp:lastModifiedBy>
  <cp:revision>32</cp:revision>
  <cp:lastPrinted>2019-04-08T16:38:00Z</cp:lastPrinted>
  <dcterms:created xsi:type="dcterms:W3CDTF">2023-06-02T06:22:00Z</dcterms:created>
  <dcterms:modified xsi:type="dcterms:W3CDTF">2025-06-06T20:32:00Z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