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26A4" w14:textId="0FB680A6" w:rsidR="009E6C35" w:rsidRPr="003D5F92" w:rsidRDefault="00B974D9" w:rsidP="00B33F69">
      <w:pPr>
        <w:pStyle w:val="paragraph"/>
        <w:ind w:left="4320"/>
        <w:jc w:val="right"/>
        <w:textAlignment w:val="baseline"/>
        <w:rPr>
          <w:rStyle w:val="normaltextrun"/>
          <w:rFonts w:ascii="Tahoma" w:hAnsi="Tahoma" w:cs="Tahoma"/>
        </w:rPr>
      </w:pPr>
      <w:r>
        <w:rPr>
          <w:rStyle w:val="normaltextrun"/>
          <w:rFonts w:ascii="Tahoma" w:hAnsi="Tahoma" w:cs="Tahoma"/>
        </w:rPr>
        <w:t xml:space="preserve">June </w:t>
      </w:r>
      <w:r w:rsidR="00736726">
        <w:rPr>
          <w:rStyle w:val="normaltextrun"/>
          <w:rFonts w:ascii="Tahoma" w:hAnsi="Tahoma" w:cs="Tahoma"/>
        </w:rPr>
        <w:t>5</w:t>
      </w:r>
      <w:r w:rsidR="00D85DBE" w:rsidRPr="06FF9887">
        <w:rPr>
          <w:rStyle w:val="normaltextrun"/>
          <w:rFonts w:ascii="Tahoma" w:hAnsi="Tahoma" w:cs="Tahoma"/>
        </w:rPr>
        <w:t>,</w:t>
      </w:r>
      <w:r w:rsidR="0079120A" w:rsidRPr="06FF9887">
        <w:rPr>
          <w:rStyle w:val="normaltextrun"/>
          <w:rFonts w:ascii="Tahoma" w:hAnsi="Tahoma" w:cs="Tahoma"/>
        </w:rPr>
        <w:t xml:space="preserve"> </w:t>
      </w:r>
      <w:r w:rsidR="00CF58C2" w:rsidRPr="06FF9887">
        <w:rPr>
          <w:rStyle w:val="normaltextrun"/>
          <w:rFonts w:ascii="Tahoma" w:hAnsi="Tahoma" w:cs="Tahoma"/>
        </w:rPr>
        <w:t>202</w:t>
      </w:r>
      <w:r w:rsidR="00CF58C2">
        <w:rPr>
          <w:rStyle w:val="normaltextrun"/>
          <w:rFonts w:ascii="Tahoma" w:hAnsi="Tahoma" w:cs="Tahoma"/>
        </w:rPr>
        <w:t>5</w:t>
      </w:r>
    </w:p>
    <w:p w14:paraId="3049D69B" w14:textId="4BFAFC00" w:rsidR="00B1122A" w:rsidRPr="003D5F92" w:rsidRDefault="00B1122A" w:rsidP="00B1122A">
      <w:pPr>
        <w:jc w:val="center"/>
        <w:rPr>
          <w:rFonts w:ascii="Tahoma" w:hAnsi="Tahoma" w:cs="Tahoma"/>
          <w:b/>
          <w:bCs/>
        </w:rPr>
      </w:pPr>
      <w:r w:rsidRPr="0E37A318">
        <w:rPr>
          <w:rFonts w:ascii="Tahoma" w:hAnsi="Tahoma" w:cs="Tahoma"/>
          <w:b/>
          <w:bCs/>
        </w:rPr>
        <w:t>GFO-</w:t>
      </w:r>
      <w:r w:rsidRPr="23F4DB2B">
        <w:rPr>
          <w:rFonts w:ascii="Tahoma" w:hAnsi="Tahoma" w:cs="Tahoma"/>
          <w:b/>
          <w:bCs/>
        </w:rPr>
        <w:t>2</w:t>
      </w:r>
      <w:r w:rsidR="3E07790D" w:rsidRPr="23F4DB2B">
        <w:rPr>
          <w:rFonts w:ascii="Tahoma" w:hAnsi="Tahoma" w:cs="Tahoma"/>
          <w:b/>
          <w:bCs/>
        </w:rPr>
        <w:t>4</w:t>
      </w:r>
      <w:r w:rsidR="00353981" w:rsidRPr="0E37A318">
        <w:rPr>
          <w:rFonts w:ascii="Tahoma" w:hAnsi="Tahoma" w:cs="Tahoma"/>
          <w:b/>
          <w:bCs/>
        </w:rPr>
        <w:t>-6</w:t>
      </w:r>
      <w:r w:rsidR="00076083">
        <w:rPr>
          <w:rFonts w:ascii="Tahoma" w:hAnsi="Tahoma" w:cs="Tahoma"/>
          <w:b/>
          <w:bCs/>
        </w:rPr>
        <w:t>11</w:t>
      </w:r>
    </w:p>
    <w:p w14:paraId="3CF3724C" w14:textId="10C8E4C7" w:rsidR="00076083" w:rsidRPr="00076083" w:rsidRDefault="00076083" w:rsidP="00076083">
      <w:pPr>
        <w:jc w:val="center"/>
        <w:rPr>
          <w:rFonts w:ascii="Tahoma" w:eastAsia="Calibri" w:hAnsi="Tahoma" w:cs="Tahoma"/>
          <w:b/>
          <w:color w:val="000000" w:themeColor="text1"/>
        </w:rPr>
      </w:pPr>
      <w:r w:rsidRPr="00076083">
        <w:rPr>
          <w:rFonts w:ascii="Tahoma" w:eastAsia="Calibri" w:hAnsi="Tahoma" w:cs="Tahoma"/>
          <w:b/>
          <w:color w:val="000000" w:themeColor="text1"/>
        </w:rPr>
        <w:t xml:space="preserve">Implementation of Medium- and Heavy-Duty </w:t>
      </w:r>
    </w:p>
    <w:p w14:paraId="6274A38D" w14:textId="77777777" w:rsidR="00076083" w:rsidRPr="00076083" w:rsidRDefault="00076083" w:rsidP="00076083">
      <w:pPr>
        <w:jc w:val="center"/>
        <w:rPr>
          <w:rFonts w:ascii="Tahoma" w:eastAsia="Calibri" w:hAnsi="Tahoma" w:cs="Tahoma"/>
          <w:b/>
          <w:color w:val="000000" w:themeColor="text1"/>
        </w:rPr>
      </w:pPr>
      <w:r w:rsidRPr="00076083">
        <w:rPr>
          <w:rFonts w:ascii="Tahoma" w:eastAsia="Calibri" w:hAnsi="Tahoma" w:cs="Tahoma"/>
          <w:b/>
          <w:color w:val="000000" w:themeColor="text1"/>
        </w:rPr>
        <w:t>Zero-Emission Vehicle Infrastructure Blueprints 2.0</w:t>
      </w:r>
    </w:p>
    <w:p w14:paraId="6587D6BB" w14:textId="4FF90D48" w:rsidR="00B1122A" w:rsidRPr="003D5F92" w:rsidRDefault="00B1122A" w:rsidP="00B1122A">
      <w:pPr>
        <w:autoSpaceDE w:val="0"/>
        <w:autoSpaceDN w:val="0"/>
        <w:adjustRightInd w:val="0"/>
        <w:jc w:val="center"/>
        <w:rPr>
          <w:rFonts w:ascii="Tahoma" w:eastAsia="Calibri" w:hAnsi="Tahoma" w:cs="Tahoma"/>
          <w:b/>
          <w:bCs/>
          <w:color w:val="000000"/>
        </w:rPr>
      </w:pPr>
      <w:r w:rsidRPr="2AFADAF5">
        <w:rPr>
          <w:rFonts w:ascii="Tahoma" w:eastAsia="Calibri" w:hAnsi="Tahoma" w:cs="Tahoma"/>
          <w:b/>
          <w:bCs/>
          <w:color w:val="000000" w:themeColor="text1"/>
          <w:u w:val="single"/>
        </w:rPr>
        <w:t xml:space="preserve">Addendum </w:t>
      </w:r>
      <w:r w:rsidR="00CA630A">
        <w:rPr>
          <w:rFonts w:ascii="Tahoma" w:eastAsia="Calibri" w:hAnsi="Tahoma" w:cs="Tahoma"/>
          <w:b/>
          <w:bCs/>
          <w:color w:val="000000" w:themeColor="text1"/>
          <w:u w:val="single"/>
        </w:rPr>
        <w:t>0</w:t>
      </w:r>
      <w:r w:rsidR="1A8CCA41" w:rsidRPr="2AFADAF5">
        <w:rPr>
          <w:rFonts w:ascii="Tahoma" w:eastAsia="Calibri" w:hAnsi="Tahoma" w:cs="Tahoma"/>
          <w:b/>
          <w:bCs/>
          <w:color w:val="000000" w:themeColor="text1"/>
          <w:u w:val="single"/>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1D818C2D" w:rsidR="00FD441B" w:rsidRPr="003D5F92" w:rsidRDefault="00B1122A" w:rsidP="00B1122A">
      <w:pPr>
        <w:autoSpaceDE w:val="0"/>
        <w:autoSpaceDN w:val="0"/>
        <w:adjustRightInd w:val="0"/>
        <w:rPr>
          <w:rFonts w:ascii="Tahoma" w:eastAsia="Calibri" w:hAnsi="Tahoma" w:cs="Tahoma"/>
          <w:color w:val="000000"/>
        </w:rPr>
      </w:pPr>
      <w:r w:rsidRPr="0E37A318">
        <w:rPr>
          <w:rFonts w:ascii="Tahoma" w:eastAsia="Calibri" w:hAnsi="Tahoma" w:cs="Tahoma"/>
          <w:color w:val="000000" w:themeColor="text1"/>
        </w:rPr>
        <w:t>The purpose of this addendum is to notify potential applicants of changes that have been made to GFO-2</w:t>
      </w:r>
      <w:r w:rsidR="6BF0E62C" w:rsidRPr="0E37A318">
        <w:rPr>
          <w:rFonts w:ascii="Tahoma" w:eastAsia="Calibri" w:hAnsi="Tahoma" w:cs="Tahoma"/>
          <w:color w:val="000000" w:themeColor="text1"/>
        </w:rPr>
        <w:t>4</w:t>
      </w:r>
      <w:r w:rsidR="00353981" w:rsidRPr="0E37A318">
        <w:rPr>
          <w:rFonts w:ascii="Tahoma" w:eastAsia="Calibri" w:hAnsi="Tahoma" w:cs="Tahoma"/>
          <w:color w:val="000000" w:themeColor="text1"/>
        </w:rPr>
        <w:t>-6</w:t>
      </w:r>
      <w:r w:rsidR="00076083">
        <w:rPr>
          <w:rFonts w:ascii="Tahoma" w:eastAsia="Calibri" w:hAnsi="Tahoma" w:cs="Tahoma"/>
          <w:color w:val="000000" w:themeColor="text1"/>
        </w:rPr>
        <w:t>11</w:t>
      </w:r>
      <w:r w:rsidRPr="0E37A318">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33218E8D" w:rsidR="00B1122A" w:rsidRDefault="00B1122A" w:rsidP="0000028A">
      <w:pPr>
        <w:autoSpaceDE w:val="0"/>
        <w:autoSpaceDN w:val="0"/>
        <w:adjustRightInd w:val="0"/>
        <w:rPr>
          <w:rFonts w:ascii="Tahoma" w:eastAsia="Calibri" w:hAnsi="Tahoma" w:cs="Tahoma"/>
          <w:color w:val="000000"/>
        </w:rPr>
      </w:pPr>
      <w:r w:rsidRPr="79A2C8D3">
        <w:rPr>
          <w:rFonts w:ascii="Tahoma" w:eastAsia="Calibri" w:hAnsi="Tahoma" w:cs="Tahoma"/>
          <w:color w:val="000000" w:themeColor="text1"/>
        </w:rPr>
        <w:t>The addendum includes revisions to the Solicitation Manual</w:t>
      </w:r>
      <w:r w:rsidR="00B36854">
        <w:rPr>
          <w:rFonts w:ascii="Tahoma" w:eastAsia="Calibri" w:hAnsi="Tahoma" w:cs="Tahoma"/>
          <w:color w:val="000000" w:themeColor="text1"/>
        </w:rPr>
        <w:t>, App</w:t>
      </w:r>
      <w:r w:rsidR="00CB53D3">
        <w:rPr>
          <w:rFonts w:ascii="Tahoma" w:eastAsia="Calibri" w:hAnsi="Tahoma" w:cs="Tahoma"/>
          <w:color w:val="000000" w:themeColor="text1"/>
        </w:rPr>
        <w:t xml:space="preserve">lication Form </w:t>
      </w:r>
      <w:r w:rsidR="005B645F">
        <w:rPr>
          <w:rFonts w:ascii="Tahoma" w:eastAsia="Calibri" w:hAnsi="Tahoma" w:cs="Tahoma"/>
          <w:color w:val="000000" w:themeColor="text1"/>
        </w:rPr>
        <w:t xml:space="preserve">(Attachment 16) </w:t>
      </w:r>
      <w:r w:rsidR="00CB53D3">
        <w:rPr>
          <w:rFonts w:ascii="Tahoma" w:eastAsia="Calibri" w:hAnsi="Tahoma" w:cs="Tahoma"/>
          <w:color w:val="000000" w:themeColor="text1"/>
        </w:rPr>
        <w:t>and Scope of Work</w:t>
      </w:r>
      <w:r w:rsidR="004A316B">
        <w:rPr>
          <w:rFonts w:ascii="Tahoma" w:eastAsia="Calibri" w:hAnsi="Tahoma" w:cs="Tahoma"/>
          <w:color w:val="000000" w:themeColor="text1"/>
        </w:rPr>
        <w:t xml:space="preserve"> (Attachment 02)</w:t>
      </w:r>
      <w:r w:rsidR="00076083">
        <w:rPr>
          <w:rFonts w:ascii="Tahoma" w:eastAsia="Calibri" w:hAnsi="Tahoma" w:cs="Tahoma"/>
          <w:color w:val="000000" w:themeColor="text1"/>
        </w:rPr>
        <w:t xml:space="preserve">. </w:t>
      </w:r>
      <w:r w:rsidRPr="79A2C8D3">
        <w:rPr>
          <w:rFonts w:ascii="Tahoma" w:eastAsia="Calibri" w:hAnsi="Tahoma" w:cs="Tahoma"/>
          <w:color w:val="000000" w:themeColor="text1"/>
        </w:rPr>
        <w:t xml:space="preserve">Added language appears in </w:t>
      </w:r>
      <w:r w:rsidRPr="79A2C8D3">
        <w:rPr>
          <w:rFonts w:ascii="Tahoma" w:eastAsia="Calibri" w:hAnsi="Tahoma" w:cs="Tahoma"/>
          <w:b/>
          <w:color w:val="000000" w:themeColor="text1"/>
          <w:u w:val="single"/>
        </w:rPr>
        <w:t>bold underline</w:t>
      </w:r>
      <w:r w:rsidRPr="79A2C8D3">
        <w:rPr>
          <w:rFonts w:ascii="Tahoma" w:eastAsia="Calibri" w:hAnsi="Tahoma" w:cs="Tahoma"/>
          <w:color w:val="000000" w:themeColor="text1"/>
        </w:rPr>
        <w:t>, and deleted language appears in [</w:t>
      </w:r>
      <w:r w:rsidRPr="79A2C8D3">
        <w:rPr>
          <w:rFonts w:ascii="Tahoma" w:eastAsia="Calibri" w:hAnsi="Tahoma" w:cs="Tahoma"/>
          <w:strike/>
          <w:color w:val="000000" w:themeColor="text1"/>
        </w:rPr>
        <w:t>strikethrough</w:t>
      </w:r>
      <w:r w:rsidRPr="79A2C8D3">
        <w:rPr>
          <w:rFonts w:ascii="Tahoma" w:eastAsia="Calibri" w:hAnsi="Tahoma" w:cs="Tahoma"/>
          <w:color w:val="000000" w:themeColor="text1"/>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309A8E31" w14:textId="29663616" w:rsidR="00373169" w:rsidRPr="009E4554" w:rsidRDefault="00B1122A" w:rsidP="009E4554">
      <w:pPr>
        <w:keepNext/>
        <w:keepLines/>
        <w:spacing w:after="240"/>
        <w:outlineLvl w:val="1"/>
        <w:rPr>
          <w:b/>
          <w:bCs/>
        </w:rPr>
      </w:pPr>
      <w:r w:rsidRPr="003D5F92">
        <w:rPr>
          <w:rFonts w:ascii="Tahoma" w:eastAsiaTheme="majorEastAsia" w:hAnsi="Tahoma" w:cs="Tahoma"/>
          <w:b/>
        </w:rPr>
        <w:t xml:space="preserve">Solicitation Manual </w:t>
      </w:r>
    </w:p>
    <w:p w14:paraId="7C734515" w14:textId="3265DFC7" w:rsidR="00292E6D" w:rsidRPr="004B2C25" w:rsidRDefault="004B2C25" w:rsidP="006D7942">
      <w:pPr>
        <w:pStyle w:val="Heading2"/>
        <w:keepNext w:val="0"/>
        <w:numPr>
          <w:ilvl w:val="0"/>
          <w:numId w:val="2"/>
        </w:numPr>
        <w:spacing w:before="0" w:after="0"/>
        <w:rPr>
          <w:rFonts w:ascii="Tahoma" w:eastAsiaTheme="majorEastAsia" w:hAnsi="Tahoma" w:cs="Tahoma"/>
          <w:bCs/>
          <w:smallCaps w:val="0"/>
          <w:sz w:val="24"/>
          <w:szCs w:val="24"/>
          <w:lang w:val="en-US" w:eastAsia="en-US"/>
        </w:rPr>
      </w:pPr>
      <w:bookmarkStart w:id="0" w:name="_Toc155803475"/>
      <w:r>
        <w:rPr>
          <w:rFonts w:ascii="Tahoma" w:eastAsiaTheme="majorEastAsia" w:hAnsi="Tahoma" w:cs="Tahoma"/>
          <w:bCs/>
          <w:smallCaps w:val="0"/>
          <w:sz w:val="24"/>
          <w:szCs w:val="24"/>
          <w:lang w:val="en-US" w:eastAsia="en-US"/>
        </w:rPr>
        <w:t xml:space="preserve">     </w:t>
      </w:r>
      <w:r w:rsidR="00BC60FE" w:rsidRPr="004B2C25">
        <w:rPr>
          <w:rFonts w:ascii="Tahoma" w:eastAsiaTheme="majorEastAsia" w:hAnsi="Tahoma" w:cs="Tahoma"/>
          <w:bCs/>
          <w:smallCaps w:val="0"/>
          <w:sz w:val="24"/>
          <w:szCs w:val="24"/>
          <w:lang w:val="en-US" w:eastAsia="en-US"/>
        </w:rPr>
        <w:t>Section I.A</w:t>
      </w:r>
      <w:r w:rsidR="00920453">
        <w:rPr>
          <w:rFonts w:ascii="Tahoma" w:eastAsiaTheme="majorEastAsia" w:hAnsi="Tahoma" w:cs="Tahoma"/>
          <w:bCs/>
          <w:smallCaps w:val="0"/>
          <w:sz w:val="24"/>
          <w:szCs w:val="24"/>
          <w:lang w:val="en-US" w:eastAsia="en-US"/>
        </w:rPr>
        <w:t>.</w:t>
      </w:r>
      <w:r w:rsidR="00BC60FE" w:rsidRPr="004B2C25">
        <w:rPr>
          <w:rFonts w:ascii="Tahoma" w:eastAsiaTheme="majorEastAsia" w:hAnsi="Tahoma" w:cs="Tahoma"/>
          <w:bCs/>
          <w:smallCaps w:val="0"/>
          <w:sz w:val="24"/>
          <w:szCs w:val="24"/>
          <w:lang w:val="en-US" w:eastAsia="en-US"/>
        </w:rPr>
        <w:t xml:space="preserve"> </w:t>
      </w:r>
      <w:r w:rsidR="00292E6D" w:rsidRPr="004B2C25">
        <w:rPr>
          <w:rFonts w:ascii="Tahoma" w:eastAsiaTheme="majorEastAsia" w:hAnsi="Tahoma" w:cs="Tahoma"/>
          <w:bCs/>
          <w:smallCaps w:val="0"/>
          <w:sz w:val="24"/>
          <w:szCs w:val="24"/>
          <w:lang w:val="en-US" w:eastAsia="en-US"/>
        </w:rPr>
        <w:t>Purpose of Solicitation</w:t>
      </w:r>
      <w:bookmarkEnd w:id="0"/>
    </w:p>
    <w:p w14:paraId="6D2E23A6" w14:textId="45210E3A" w:rsidR="00292E6D" w:rsidRPr="00103D65" w:rsidRDefault="00292E6D" w:rsidP="00292E6D">
      <w:pPr>
        <w:ind w:left="720"/>
        <w:rPr>
          <w:rFonts w:ascii="Tahoma" w:hAnsi="Tahoma" w:cs="Tahoma"/>
        </w:rPr>
      </w:pPr>
      <w:r w:rsidRPr="00103D65">
        <w:rPr>
          <w:rFonts w:ascii="Tahoma" w:hAnsi="Tahoma" w:cs="Tahoma"/>
        </w:rPr>
        <w:t xml:space="preserve">This is a competitive grant solicitation. The California Energy Commission’s (CEC’s) Clean Transportation Program announces the availability of up to </w:t>
      </w:r>
      <w:r w:rsidRPr="00D43763">
        <w:rPr>
          <w:rFonts w:ascii="Tahoma" w:hAnsi="Tahoma" w:cs="Tahoma"/>
        </w:rPr>
        <w:t>$20 million</w:t>
      </w:r>
      <w:r w:rsidRPr="00103D65">
        <w:rPr>
          <w:rFonts w:ascii="Tahoma" w:hAnsi="Tahoma" w:cs="Tahoma"/>
        </w:rPr>
        <w:t xml:space="preserve"> in grant funds for projects that will implement medium- and heavy-duty (MDHD) zero-emission vehicle (ZEV) charging or hydrogen refueling infrastructure projects developed and identified in the final blueprint planning documents resulting from GFO-20-601, “Blueprints for Medium- and Heavy-Duty Zero-Emission Vehicle Infrastructure.”</w:t>
      </w:r>
      <w:r>
        <w:rPr>
          <w:rFonts w:ascii="Tahoma" w:hAnsi="Tahoma" w:cs="Tahoma"/>
        </w:rPr>
        <w:t xml:space="preserve"> </w:t>
      </w:r>
      <w:r w:rsidRPr="00FA7393">
        <w:rPr>
          <w:rFonts w:ascii="Tahoma" w:hAnsi="Tahoma" w:cs="Tahoma"/>
        </w:rPr>
        <w:t xml:space="preserve">This solicitation will focus on the deployment of electric vehicle supply equipment (EVSE) and hydrogen dispensers and will act as a model for replication among other blueprint recipients. </w:t>
      </w:r>
    </w:p>
    <w:p w14:paraId="1E1A7C3C" w14:textId="77777777" w:rsidR="00292E6D" w:rsidRPr="00103D65" w:rsidRDefault="00292E6D" w:rsidP="00292E6D">
      <w:pPr>
        <w:ind w:left="720"/>
        <w:rPr>
          <w:rFonts w:ascii="Tahoma" w:hAnsi="Tahoma" w:cs="Tahoma"/>
        </w:rPr>
      </w:pPr>
    </w:p>
    <w:p w14:paraId="791CD70B" w14:textId="43FDDDED" w:rsidR="00292E6D" w:rsidRPr="001404BC" w:rsidRDefault="00292E6D" w:rsidP="00292E6D">
      <w:pPr>
        <w:ind w:left="720"/>
        <w:rPr>
          <w:rFonts w:ascii="Tahoma" w:hAnsi="Tahoma" w:cs="Tahoma"/>
          <w:strike/>
        </w:rPr>
      </w:pPr>
      <w:r>
        <w:rPr>
          <w:rFonts w:ascii="Tahoma" w:hAnsi="Tahoma" w:cs="Tahoma"/>
        </w:rPr>
        <w:t>[</w:t>
      </w:r>
      <w:r w:rsidRPr="001404BC">
        <w:rPr>
          <w:rFonts w:ascii="Tahoma" w:hAnsi="Tahoma" w:cs="Tahoma"/>
          <w:strike/>
        </w:rPr>
        <w:t>Projects must fall within the following two Project Types:</w:t>
      </w:r>
      <w:r w:rsidR="003B3ED9" w:rsidRPr="003B3ED9">
        <w:rPr>
          <w:rFonts w:ascii="Tahoma" w:hAnsi="Tahoma" w:cs="Tahoma"/>
        </w:rPr>
        <w:t>]</w:t>
      </w:r>
    </w:p>
    <w:p w14:paraId="6272CB9D" w14:textId="77777777" w:rsidR="00292E6D" w:rsidRPr="001404BC" w:rsidRDefault="00292E6D" w:rsidP="006D7942">
      <w:pPr>
        <w:pStyle w:val="ListParagraph"/>
        <w:numPr>
          <w:ilvl w:val="0"/>
          <w:numId w:val="1"/>
        </w:numPr>
        <w:spacing w:after="120"/>
        <w:contextualSpacing w:val="0"/>
        <w:rPr>
          <w:rFonts w:ascii="Tahoma" w:hAnsi="Tahoma" w:cs="Tahoma"/>
          <w:strike/>
        </w:rPr>
      </w:pPr>
      <w:r w:rsidRPr="003B3ED9">
        <w:rPr>
          <w:rFonts w:ascii="Tahoma" w:hAnsi="Tahoma" w:cs="Tahoma"/>
          <w:bCs/>
        </w:rPr>
        <w:t>[</w:t>
      </w:r>
      <w:r w:rsidRPr="001404BC">
        <w:rPr>
          <w:rFonts w:ascii="Tahoma" w:hAnsi="Tahoma" w:cs="Tahoma"/>
          <w:b/>
          <w:strike/>
        </w:rPr>
        <w:t>Group 1: Small Project</w:t>
      </w:r>
      <w:r w:rsidRPr="001404BC">
        <w:rPr>
          <w:rFonts w:ascii="Tahoma" w:hAnsi="Tahoma" w:cs="Tahoma"/>
          <w:strike/>
        </w:rPr>
        <w:t xml:space="preserve"> – install and deploy at least 10 new charging ports or at least 1 new hydrogen fueling position to support battery electric or hydrogen fuel cell MDHD vehicles, off-road equipment, or specialty vehicles.</w:t>
      </w:r>
      <w:r w:rsidRPr="0061468B">
        <w:rPr>
          <w:rFonts w:ascii="Tahoma" w:hAnsi="Tahoma" w:cs="Tahoma"/>
        </w:rPr>
        <w:t>]</w:t>
      </w:r>
    </w:p>
    <w:p w14:paraId="48667D19" w14:textId="7D379EEA" w:rsidR="00292E6D" w:rsidRPr="00684695" w:rsidRDefault="003B3ED9" w:rsidP="009E4146">
      <w:pPr>
        <w:pStyle w:val="ListParagraph"/>
        <w:numPr>
          <w:ilvl w:val="0"/>
          <w:numId w:val="1"/>
        </w:numPr>
        <w:contextualSpacing w:val="0"/>
        <w:rPr>
          <w:rFonts w:ascii="Tahoma" w:hAnsi="Tahoma" w:cs="Tahoma"/>
        </w:rPr>
      </w:pPr>
      <w:r w:rsidRPr="003B3ED9">
        <w:rPr>
          <w:rFonts w:ascii="Tahoma" w:hAnsi="Tahoma" w:cs="Tahoma"/>
          <w:bCs/>
        </w:rPr>
        <w:t>[</w:t>
      </w:r>
      <w:r w:rsidR="00292E6D" w:rsidRPr="001404BC">
        <w:rPr>
          <w:rFonts w:ascii="Tahoma" w:hAnsi="Tahoma" w:cs="Tahoma"/>
          <w:b/>
          <w:strike/>
        </w:rPr>
        <w:t>Group 2: Large Project</w:t>
      </w:r>
      <w:r w:rsidR="00292E6D" w:rsidRPr="001404BC">
        <w:rPr>
          <w:rFonts w:ascii="Tahoma" w:hAnsi="Tahoma" w:cs="Tahoma"/>
          <w:strike/>
        </w:rPr>
        <w:t xml:space="preserve"> – install and deploy at least 20 new charging ports or at least 2 new hydrogen fueling positions to support battery electric or hydrogen fuel cell MDHD vehicles, off-road equipment, or specialty </w:t>
      </w:r>
      <w:r w:rsidR="00292E6D" w:rsidRPr="00EC58BA">
        <w:rPr>
          <w:rFonts w:ascii="Tahoma" w:hAnsi="Tahoma" w:cs="Tahoma"/>
          <w:strike/>
        </w:rPr>
        <w:t>vehicles</w:t>
      </w:r>
      <w:r w:rsidR="00292E6D" w:rsidRPr="0061468B">
        <w:rPr>
          <w:rFonts w:ascii="Tahoma" w:hAnsi="Tahoma" w:cs="Tahoma"/>
          <w:strike/>
        </w:rPr>
        <w:t>.</w:t>
      </w:r>
      <w:r w:rsidR="00292E6D">
        <w:rPr>
          <w:rFonts w:ascii="Tahoma" w:hAnsi="Tahoma" w:cs="Tahoma"/>
        </w:rPr>
        <w:t>]</w:t>
      </w:r>
    </w:p>
    <w:p w14:paraId="248F43D4" w14:textId="7AC80A9C" w:rsidR="00D23A43" w:rsidRDefault="00D23A43" w:rsidP="00D23A43">
      <w:pPr>
        <w:rPr>
          <w:rStyle w:val="eop"/>
          <w:rFonts w:ascii="Tahoma" w:hAnsi="Tahoma" w:cs="Tahoma"/>
        </w:rPr>
      </w:pPr>
    </w:p>
    <w:p w14:paraId="37F13C23" w14:textId="23EC8609" w:rsidR="00F74D44" w:rsidRPr="004B2C25" w:rsidRDefault="00F74D44" w:rsidP="006D7942">
      <w:pPr>
        <w:pStyle w:val="Heading2"/>
        <w:keepNext w:val="0"/>
        <w:numPr>
          <w:ilvl w:val="0"/>
          <w:numId w:val="2"/>
        </w:numPr>
        <w:spacing w:before="0" w:after="0"/>
        <w:rPr>
          <w:rFonts w:ascii="Tahoma" w:eastAsiaTheme="majorEastAsia" w:hAnsi="Tahoma" w:cs="Tahoma"/>
          <w:bCs/>
          <w:smallCaps w:val="0"/>
          <w:sz w:val="24"/>
          <w:szCs w:val="24"/>
          <w:lang w:val="en-US" w:eastAsia="en-US"/>
        </w:rPr>
      </w:pPr>
      <w:r>
        <w:rPr>
          <w:rFonts w:ascii="Tahoma" w:eastAsiaTheme="majorEastAsia" w:hAnsi="Tahoma" w:cs="Tahoma"/>
          <w:bCs/>
          <w:smallCaps w:val="0"/>
          <w:sz w:val="24"/>
          <w:szCs w:val="24"/>
          <w:lang w:val="en-US" w:eastAsia="en-US"/>
        </w:rPr>
        <w:t xml:space="preserve">     </w:t>
      </w:r>
      <w:r w:rsidRPr="004B2C25">
        <w:rPr>
          <w:rFonts w:ascii="Tahoma" w:eastAsiaTheme="majorEastAsia" w:hAnsi="Tahoma" w:cs="Tahoma"/>
          <w:bCs/>
          <w:smallCaps w:val="0"/>
          <w:sz w:val="24"/>
          <w:szCs w:val="24"/>
          <w:lang w:val="en-US" w:eastAsia="en-US"/>
        </w:rPr>
        <w:t>Section I.</w:t>
      </w:r>
      <w:r w:rsidR="00764102">
        <w:rPr>
          <w:rFonts w:ascii="Tahoma" w:eastAsiaTheme="majorEastAsia" w:hAnsi="Tahoma" w:cs="Tahoma"/>
          <w:bCs/>
          <w:smallCaps w:val="0"/>
          <w:sz w:val="24"/>
          <w:szCs w:val="24"/>
          <w:lang w:val="en-US" w:eastAsia="en-US"/>
        </w:rPr>
        <w:t>E</w:t>
      </w:r>
      <w:r w:rsidR="00920453">
        <w:rPr>
          <w:rFonts w:ascii="Tahoma" w:eastAsiaTheme="majorEastAsia" w:hAnsi="Tahoma" w:cs="Tahoma"/>
          <w:bCs/>
          <w:smallCaps w:val="0"/>
          <w:sz w:val="24"/>
          <w:szCs w:val="24"/>
          <w:lang w:val="en-US" w:eastAsia="en-US"/>
        </w:rPr>
        <w:t>.</w:t>
      </w:r>
      <w:r w:rsidRPr="004B2C25">
        <w:rPr>
          <w:rFonts w:ascii="Tahoma" w:eastAsiaTheme="majorEastAsia" w:hAnsi="Tahoma" w:cs="Tahoma"/>
          <w:bCs/>
          <w:smallCaps w:val="0"/>
          <w:sz w:val="24"/>
          <w:szCs w:val="24"/>
          <w:lang w:val="en-US" w:eastAsia="en-US"/>
        </w:rPr>
        <w:t xml:space="preserve"> </w:t>
      </w:r>
      <w:r w:rsidR="00764102">
        <w:rPr>
          <w:rFonts w:ascii="Tahoma" w:eastAsiaTheme="majorEastAsia" w:hAnsi="Tahoma" w:cs="Tahoma"/>
          <w:bCs/>
          <w:smallCaps w:val="0"/>
          <w:sz w:val="24"/>
          <w:szCs w:val="24"/>
          <w:lang w:val="en-US" w:eastAsia="en-US"/>
        </w:rPr>
        <w:t>HOW AWARD IS DETERMINED</w:t>
      </w:r>
    </w:p>
    <w:p w14:paraId="408FA663" w14:textId="77777777" w:rsidR="00CC4048" w:rsidRPr="00103D65" w:rsidRDefault="00CC4048" w:rsidP="00CC4048">
      <w:pPr>
        <w:ind w:left="720"/>
        <w:rPr>
          <w:rFonts w:ascii="Tahoma" w:hAnsi="Tahoma" w:cs="Tahoma"/>
          <w:szCs w:val="22"/>
        </w:rPr>
      </w:pPr>
      <w:r w:rsidRPr="00103D65">
        <w:rPr>
          <w:rFonts w:ascii="Tahoma" w:hAnsi="Tahoma" w:cs="Tahoma"/>
        </w:rPr>
        <w:t>Applicants passing administrative and technical screening will compete based on evaluation criteria and will be scored and ranked based on those criteria</w:t>
      </w:r>
      <w:r w:rsidRPr="009A4353">
        <w:rPr>
          <w:rFonts w:ascii="Tahoma" w:hAnsi="Tahoma" w:cs="Tahoma"/>
        </w:rPr>
        <w:t xml:space="preserve">. </w:t>
      </w:r>
      <w:r w:rsidRPr="00C34196">
        <w:rPr>
          <w:rFonts w:ascii="Tahoma" w:hAnsi="Tahoma" w:cs="Tahoma"/>
        </w:rPr>
        <w:t xml:space="preserve">The highest scoring, passing application </w:t>
      </w:r>
      <w:r>
        <w:rPr>
          <w:rFonts w:ascii="Tahoma" w:hAnsi="Tahoma" w:cs="Tahoma"/>
        </w:rPr>
        <w:t>[</w:t>
      </w:r>
      <w:r w:rsidRPr="00252F3C">
        <w:rPr>
          <w:rFonts w:ascii="Tahoma" w:hAnsi="Tahoma" w:cs="Tahoma"/>
          <w:strike/>
        </w:rPr>
        <w:t>from each Project Type (Group 1: Small Project and Group 2: Large Project)</w:t>
      </w:r>
      <w:r>
        <w:rPr>
          <w:rFonts w:ascii="Tahoma" w:hAnsi="Tahoma" w:cs="Tahoma"/>
        </w:rPr>
        <w:t>]</w:t>
      </w:r>
      <w:r w:rsidRPr="00CB3154">
        <w:rPr>
          <w:rFonts w:ascii="Tahoma" w:hAnsi="Tahoma" w:cs="Tahoma"/>
        </w:rPr>
        <w:t xml:space="preserve"> will be recommended for funding. The remaining funds will then be allocated to the next overall highest scoring application(s), </w:t>
      </w:r>
      <w:r>
        <w:rPr>
          <w:rFonts w:ascii="Tahoma" w:hAnsi="Tahoma" w:cs="Tahoma"/>
        </w:rPr>
        <w:t>[</w:t>
      </w:r>
      <w:r w:rsidRPr="00156301">
        <w:rPr>
          <w:rFonts w:ascii="Tahoma" w:hAnsi="Tahoma" w:cs="Tahoma"/>
          <w:strike/>
        </w:rPr>
        <w:t>regardless of Project Type,</w:t>
      </w:r>
      <w:r>
        <w:rPr>
          <w:rFonts w:ascii="Tahoma" w:hAnsi="Tahoma" w:cs="Tahoma"/>
        </w:rPr>
        <w:t>]</w:t>
      </w:r>
      <w:r w:rsidRPr="00C34196">
        <w:rPr>
          <w:rFonts w:ascii="Tahoma" w:hAnsi="Tahoma" w:cs="Tahoma"/>
        </w:rPr>
        <w:t xml:space="preserve"> in ranked order until all funds available under the solicitation are exhausted.</w:t>
      </w:r>
      <w:r w:rsidRPr="00103D65">
        <w:rPr>
          <w:rFonts w:ascii="Tahoma" w:hAnsi="Tahoma" w:cs="Tahoma"/>
        </w:rPr>
        <w:t xml:space="preserve"> Unless CEC </w:t>
      </w:r>
      <w:r w:rsidRPr="00103D65">
        <w:rPr>
          <w:rFonts w:ascii="Tahoma" w:hAnsi="Tahoma" w:cs="Tahoma"/>
        </w:rPr>
        <w:lastRenderedPageBreak/>
        <w:t xml:space="preserve">exercises any of its other rights regarding this solicitation (e.g., to cancel the solicitation or reduce funding), applications obtaining at least the minimum passing score will be recommended for funding </w:t>
      </w:r>
      <w:r w:rsidRPr="00103D65" w:rsidDel="00B66F37">
        <w:rPr>
          <w:rFonts w:ascii="Tahoma" w:hAnsi="Tahoma" w:cs="Tahoma"/>
        </w:rPr>
        <w:t xml:space="preserve">in ranked order </w:t>
      </w:r>
      <w:r w:rsidRPr="00103D65">
        <w:rPr>
          <w:rFonts w:ascii="Tahoma" w:hAnsi="Tahoma" w:cs="Tahoma"/>
        </w:rPr>
        <w:t>until all funds available under this solicitation are exhausted</w:t>
      </w:r>
      <w:r w:rsidRPr="00103D65">
        <w:rPr>
          <w:rFonts w:ascii="Tahoma" w:hAnsi="Tahoma" w:cs="Tahoma"/>
          <w:szCs w:val="22"/>
        </w:rPr>
        <w:t>.</w:t>
      </w:r>
    </w:p>
    <w:p w14:paraId="61EEF110" w14:textId="77777777" w:rsidR="00CC4048" w:rsidRPr="00103D65" w:rsidRDefault="00CC4048" w:rsidP="00CC4048">
      <w:pPr>
        <w:rPr>
          <w:rFonts w:ascii="Tahoma" w:hAnsi="Tahoma" w:cs="Tahoma"/>
        </w:rPr>
      </w:pPr>
    </w:p>
    <w:p w14:paraId="4F151F36" w14:textId="77777777" w:rsidR="002A5E85" w:rsidRDefault="00CC4048" w:rsidP="002A5E85">
      <w:pPr>
        <w:ind w:left="720"/>
        <w:rPr>
          <w:rFonts w:ascii="Tahoma" w:hAnsi="Tahoma" w:cs="Tahoma"/>
        </w:rPr>
      </w:pPr>
      <w:r w:rsidRPr="00103D65">
        <w:rPr>
          <w:rFonts w:ascii="Tahoma" w:hAnsi="Tahoma" w:cs="Tahoma"/>
        </w:rPr>
        <w:t>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w:t>
      </w:r>
      <w:r>
        <w:rPr>
          <w:rFonts w:ascii="Tahoma" w:hAnsi="Tahoma" w:cs="Tahoma"/>
        </w:rPr>
        <w:t>.</w:t>
      </w:r>
    </w:p>
    <w:p w14:paraId="2F0C8E5D" w14:textId="77777777" w:rsidR="008803FC" w:rsidRDefault="008803FC" w:rsidP="002A5E85">
      <w:pPr>
        <w:ind w:left="720"/>
        <w:rPr>
          <w:rFonts w:ascii="Tahoma" w:hAnsi="Tahoma" w:cs="Tahoma"/>
        </w:rPr>
      </w:pPr>
    </w:p>
    <w:p w14:paraId="7B7018CA" w14:textId="135A5F69" w:rsidR="0049713B" w:rsidRPr="00135B57" w:rsidRDefault="0049713B" w:rsidP="0093107C">
      <w:pPr>
        <w:pStyle w:val="Heading2"/>
        <w:keepNext w:val="0"/>
        <w:numPr>
          <w:ilvl w:val="0"/>
          <w:numId w:val="2"/>
        </w:numPr>
        <w:spacing w:before="0" w:after="0"/>
        <w:ind w:left="720" w:hanging="720"/>
        <w:rPr>
          <w:rFonts w:ascii="Tahoma" w:hAnsi="Tahoma" w:cs="Tahoma"/>
          <w:b w:val="0"/>
          <w:sz w:val="24"/>
          <w:szCs w:val="24"/>
        </w:rPr>
      </w:pPr>
      <w:r w:rsidRPr="0093107C">
        <w:rPr>
          <w:rFonts w:ascii="Tahoma" w:eastAsiaTheme="majorEastAsia" w:hAnsi="Tahoma" w:cs="Tahoma"/>
          <w:bCs/>
          <w:smallCaps w:val="0"/>
          <w:sz w:val="24"/>
          <w:szCs w:val="24"/>
          <w:lang w:val="en-US" w:eastAsia="en-US"/>
        </w:rPr>
        <w:t xml:space="preserve">Section </w:t>
      </w:r>
      <w:r w:rsidR="002A5E85" w:rsidRPr="0093107C">
        <w:rPr>
          <w:rFonts w:ascii="Tahoma" w:eastAsiaTheme="majorEastAsia" w:hAnsi="Tahoma" w:cs="Tahoma"/>
          <w:bCs/>
          <w:smallCaps w:val="0"/>
          <w:sz w:val="24"/>
          <w:szCs w:val="24"/>
          <w:lang w:val="en-US" w:eastAsia="en-US"/>
        </w:rPr>
        <w:t>I.G</w:t>
      </w:r>
      <w:r w:rsidRPr="0093107C">
        <w:rPr>
          <w:rFonts w:ascii="Tahoma" w:eastAsiaTheme="majorEastAsia" w:hAnsi="Tahoma" w:cs="Tahoma"/>
          <w:bCs/>
          <w:smallCaps w:val="0"/>
          <w:sz w:val="24"/>
          <w:szCs w:val="24"/>
          <w:lang w:val="en-US" w:eastAsia="en-US"/>
        </w:rPr>
        <w:t xml:space="preserve">. MINIMUM INFRASTRUCTURE REQUIREMENTS AND MAXIMUM </w:t>
      </w:r>
      <w:r w:rsidR="00F74D44" w:rsidRPr="0093107C">
        <w:rPr>
          <w:rFonts w:ascii="Tahoma" w:eastAsiaTheme="majorEastAsia" w:hAnsi="Tahoma" w:cs="Tahoma"/>
          <w:bCs/>
          <w:smallCaps w:val="0"/>
          <w:sz w:val="24"/>
          <w:szCs w:val="24"/>
          <w:lang w:val="en-US" w:eastAsia="en-US"/>
        </w:rPr>
        <w:t xml:space="preserve"> </w:t>
      </w:r>
      <w:r w:rsidR="00541DB3" w:rsidRPr="0093107C">
        <w:rPr>
          <w:rFonts w:ascii="Tahoma" w:eastAsiaTheme="majorEastAsia" w:hAnsi="Tahoma" w:cs="Tahoma"/>
          <w:bCs/>
          <w:smallCaps w:val="0"/>
          <w:sz w:val="24"/>
          <w:szCs w:val="24"/>
          <w:lang w:val="en-US" w:eastAsia="en-US"/>
        </w:rPr>
        <w:t xml:space="preserve">  </w:t>
      </w:r>
      <w:r w:rsidR="00917995" w:rsidRPr="0093107C">
        <w:rPr>
          <w:rFonts w:ascii="Tahoma" w:eastAsiaTheme="majorEastAsia" w:hAnsi="Tahoma" w:cs="Tahoma"/>
          <w:bCs/>
          <w:smallCaps w:val="0"/>
          <w:sz w:val="24"/>
          <w:szCs w:val="24"/>
          <w:lang w:val="en-US" w:eastAsia="en-US"/>
        </w:rPr>
        <w:t xml:space="preserve">  </w:t>
      </w:r>
      <w:r w:rsidRPr="0093107C">
        <w:rPr>
          <w:rFonts w:ascii="Tahoma" w:eastAsiaTheme="majorEastAsia" w:hAnsi="Tahoma" w:cs="Tahoma"/>
          <w:bCs/>
          <w:smallCaps w:val="0"/>
          <w:sz w:val="24"/>
          <w:szCs w:val="24"/>
          <w:lang w:val="en-US" w:eastAsia="en-US"/>
        </w:rPr>
        <w:t>AWARD AMOUNTS</w:t>
      </w:r>
      <w:r w:rsidRPr="00135B57">
        <w:rPr>
          <w:bCs/>
          <w:sz w:val="24"/>
          <w:szCs w:val="24"/>
        </w:rPr>
        <w:br/>
      </w:r>
    </w:p>
    <w:p w14:paraId="073D7FE0" w14:textId="5C917D5B" w:rsidR="00313B02" w:rsidRDefault="003F62A8" w:rsidP="00313B02">
      <w:pPr>
        <w:ind w:left="720"/>
        <w:rPr>
          <w:rFonts w:ascii="Tahoma" w:hAnsi="Tahoma" w:cs="Tahoma"/>
        </w:rPr>
      </w:pPr>
      <w:r w:rsidRPr="005541FB">
        <w:rPr>
          <w:rFonts w:ascii="Tahoma" w:hAnsi="Tahoma" w:cs="Tahoma"/>
        </w:rPr>
        <w:t>Projects are eligible for up to 75% of the total allowable project costs. See table below for more detail.</w:t>
      </w:r>
      <w:r w:rsidRPr="00863B5B">
        <w:rPr>
          <w:rFonts w:ascii="Tahoma" w:hAnsi="Tahoma" w:cs="Tahoma"/>
        </w:rPr>
        <w:t xml:space="preserve"> </w:t>
      </w:r>
    </w:p>
    <w:p w14:paraId="6C28E092" w14:textId="77777777" w:rsidR="0087776A" w:rsidRDefault="0087776A" w:rsidP="00313B02">
      <w:pPr>
        <w:ind w:left="720"/>
        <w:rPr>
          <w:rFonts w:ascii="Tahoma" w:hAnsi="Tahoma" w:cs="Tahoma"/>
        </w:rPr>
      </w:pPr>
    </w:p>
    <w:p w14:paraId="2911CBD1" w14:textId="2094AF17" w:rsidR="003F62A8" w:rsidRPr="00103D65" w:rsidRDefault="003F62A8" w:rsidP="003F62A8">
      <w:pPr>
        <w:ind w:left="720"/>
        <w:rPr>
          <w:rFonts w:ascii="Tahoma" w:hAnsi="Tahoma" w:cs="Tahoma"/>
        </w:rPr>
      </w:pPr>
      <w:r>
        <w:rPr>
          <w:rFonts w:ascii="Tahoma" w:hAnsi="Tahoma" w:cs="Tahoma"/>
        </w:rPr>
        <w:t>M</w:t>
      </w:r>
      <w:r w:rsidRPr="00103D65">
        <w:rPr>
          <w:rFonts w:ascii="Tahoma" w:hAnsi="Tahoma" w:cs="Tahoma"/>
        </w:rPr>
        <w:t>inimum infrastructure requirement</w:t>
      </w:r>
      <w:r>
        <w:rPr>
          <w:rFonts w:ascii="Tahoma" w:hAnsi="Tahoma" w:cs="Tahoma"/>
        </w:rPr>
        <w:t>s</w:t>
      </w:r>
      <w:r w:rsidRPr="00103D65">
        <w:rPr>
          <w:rFonts w:ascii="Tahoma" w:hAnsi="Tahoma" w:cs="Tahoma"/>
        </w:rPr>
        <w:t xml:space="preserve"> and maximum funding amounts </w:t>
      </w:r>
      <w:r>
        <w:rPr>
          <w:rFonts w:ascii="Tahoma" w:hAnsi="Tahoma" w:cs="Tahoma"/>
        </w:rPr>
        <w:t>[</w:t>
      </w:r>
      <w:r w:rsidRPr="00DE6B7D">
        <w:rPr>
          <w:rFonts w:ascii="Tahoma" w:hAnsi="Tahoma" w:cs="Tahoma"/>
          <w:strike/>
        </w:rPr>
        <w:t>for each Project Type</w:t>
      </w:r>
      <w:r>
        <w:rPr>
          <w:rFonts w:ascii="Tahoma" w:hAnsi="Tahoma" w:cs="Tahoma"/>
        </w:rPr>
        <w:t>]</w:t>
      </w:r>
      <w:r w:rsidRPr="00103D65">
        <w:rPr>
          <w:rFonts w:ascii="Tahoma" w:hAnsi="Tahoma" w:cs="Tahoma"/>
        </w:rPr>
        <w:t xml:space="preserve"> are listed in the table below.</w:t>
      </w:r>
    </w:p>
    <w:p w14:paraId="2AC4D33D" w14:textId="77777777" w:rsidR="003F62A8" w:rsidRDefault="003F62A8" w:rsidP="003F62A8"/>
    <w:tbl>
      <w:tblPr>
        <w:tblW w:w="93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1822"/>
        <w:gridCol w:w="1821"/>
        <w:gridCol w:w="2207"/>
      </w:tblGrid>
      <w:tr w:rsidR="003034EE" w:rsidRPr="000A57D6" w14:paraId="3EC4AAD9" w14:textId="77777777" w:rsidTr="00C50461">
        <w:trPr>
          <w:trHeight w:val="390"/>
          <w:jc w:val="center"/>
        </w:trPr>
        <w:tc>
          <w:tcPr>
            <w:tcW w:w="350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E89B7B" w14:textId="77777777" w:rsidR="003034EE" w:rsidRPr="000A57D6" w:rsidRDefault="003034EE">
            <w:pPr>
              <w:keepNext/>
              <w:keepLines/>
              <w:spacing w:before="60" w:after="60"/>
              <w:jc w:val="center"/>
              <w:outlineLvl w:val="2"/>
              <w:rPr>
                <w:rFonts w:ascii="Tahoma" w:hAnsi="Tahoma" w:cs="Tahoma"/>
                <w:b/>
                <w:u w:val="single"/>
                <w:lang w:eastAsia="x-none"/>
              </w:rPr>
            </w:pPr>
            <w:r w:rsidRPr="00025EC2">
              <w:rPr>
                <w:rFonts w:ascii="Tahoma" w:hAnsi="Tahoma" w:cs="Tahoma"/>
                <w:b/>
                <w:u w:val="single"/>
                <w:lang w:eastAsia="x-none"/>
              </w:rPr>
              <w:t>Maximum Award Amount</w:t>
            </w:r>
          </w:p>
        </w:tc>
        <w:tc>
          <w:tcPr>
            <w:tcW w:w="1822" w:type="dxa"/>
            <w:tcBorders>
              <w:top w:val="single" w:sz="6" w:space="0" w:color="auto"/>
              <w:left w:val="single" w:sz="6" w:space="0" w:color="auto"/>
              <w:bottom w:val="single" w:sz="6" w:space="0" w:color="auto"/>
              <w:right w:val="single" w:sz="6" w:space="0" w:color="auto"/>
            </w:tcBorders>
            <w:shd w:val="clear" w:color="auto" w:fill="D9D9D9"/>
          </w:tcPr>
          <w:p w14:paraId="46A55DE4" w14:textId="2E509CBD" w:rsidR="003034EE" w:rsidRPr="00025EC2" w:rsidRDefault="003034EE">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Minimum Award Amount</w:t>
            </w:r>
          </w:p>
        </w:tc>
        <w:tc>
          <w:tcPr>
            <w:tcW w:w="182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A1B31A" w14:textId="69D5B59E" w:rsidR="003034EE" w:rsidRPr="000A57D6" w:rsidRDefault="003034EE">
            <w:pPr>
              <w:keepNext/>
              <w:keepLines/>
              <w:spacing w:before="60" w:after="60"/>
              <w:jc w:val="center"/>
              <w:outlineLvl w:val="2"/>
              <w:rPr>
                <w:rFonts w:ascii="Tahoma" w:hAnsi="Tahoma" w:cs="Tahoma"/>
                <w:b/>
                <w:u w:val="single"/>
                <w:lang w:eastAsia="x-none"/>
              </w:rPr>
            </w:pPr>
            <w:r w:rsidRPr="00025EC2">
              <w:rPr>
                <w:rFonts w:ascii="Tahoma" w:hAnsi="Tahoma" w:cs="Tahoma"/>
                <w:b/>
                <w:u w:val="single"/>
                <w:lang w:eastAsia="x-none"/>
              </w:rPr>
              <w:t>Total Funding Available</w:t>
            </w:r>
          </w:p>
        </w:tc>
        <w:tc>
          <w:tcPr>
            <w:tcW w:w="220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6091C3" w14:textId="77777777" w:rsidR="003034EE" w:rsidRPr="000A57D6" w:rsidRDefault="003034EE">
            <w:pPr>
              <w:keepNext/>
              <w:keepLines/>
              <w:spacing w:before="60" w:after="60"/>
              <w:jc w:val="center"/>
              <w:outlineLvl w:val="2"/>
              <w:rPr>
                <w:rFonts w:ascii="Tahoma" w:hAnsi="Tahoma" w:cs="Tahoma"/>
                <w:b/>
                <w:u w:val="single"/>
                <w:lang w:eastAsia="x-none"/>
              </w:rPr>
            </w:pPr>
            <w:r w:rsidRPr="00025EC2">
              <w:rPr>
                <w:rFonts w:ascii="Tahoma" w:hAnsi="Tahoma" w:cs="Tahoma"/>
                <w:b/>
                <w:u w:val="single"/>
                <w:lang w:eastAsia="x-none"/>
              </w:rPr>
              <w:t>Match Share Requirement</w:t>
            </w:r>
          </w:p>
        </w:tc>
      </w:tr>
      <w:tr w:rsidR="003034EE" w:rsidRPr="000A57D6" w14:paraId="4D7C8919" w14:textId="77777777" w:rsidTr="00C50461">
        <w:trPr>
          <w:trHeight w:val="615"/>
          <w:jc w:val="center"/>
        </w:trPr>
        <w:tc>
          <w:tcPr>
            <w:tcW w:w="35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B2BD7" w14:textId="77777777" w:rsidR="003034EE" w:rsidRPr="000A57D6" w:rsidRDefault="003034EE" w:rsidP="00A53092">
            <w:pPr>
              <w:keepNext/>
              <w:keepLines/>
              <w:spacing w:before="60" w:after="60"/>
              <w:jc w:val="center"/>
              <w:outlineLvl w:val="2"/>
              <w:rPr>
                <w:rFonts w:ascii="Tahoma" w:hAnsi="Tahoma" w:cs="Tahoma"/>
                <w:b/>
                <w:u w:val="single"/>
                <w:lang w:eastAsia="x-none"/>
              </w:rPr>
            </w:pPr>
            <w:r w:rsidRPr="00025EC2">
              <w:rPr>
                <w:rFonts w:ascii="Tahoma" w:hAnsi="Tahoma" w:cs="Tahoma"/>
                <w:b/>
                <w:u w:val="single"/>
                <w:lang w:eastAsia="x-none"/>
              </w:rPr>
              <w:t>Up to $4.0 million for infrastructure to support eligible entity fleets*</w:t>
            </w:r>
          </w:p>
        </w:tc>
        <w:tc>
          <w:tcPr>
            <w:tcW w:w="1822" w:type="dxa"/>
            <w:tcBorders>
              <w:top w:val="single" w:sz="6" w:space="0" w:color="auto"/>
              <w:left w:val="single" w:sz="6" w:space="0" w:color="auto"/>
              <w:bottom w:val="single" w:sz="6" w:space="0" w:color="auto"/>
              <w:right w:val="single" w:sz="6" w:space="0" w:color="auto"/>
            </w:tcBorders>
          </w:tcPr>
          <w:p w14:paraId="2707F524" w14:textId="37EB5A37" w:rsidR="003034EE" w:rsidRPr="000A57D6" w:rsidRDefault="00D746E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 xml:space="preserve">At least </w:t>
            </w:r>
            <w:r w:rsidR="00B76679">
              <w:rPr>
                <w:rFonts w:ascii="Tahoma" w:hAnsi="Tahoma" w:cs="Tahoma"/>
                <w:b/>
                <w:u w:val="single"/>
                <w:lang w:eastAsia="x-none"/>
              </w:rPr>
              <w:t>$2.0 million</w:t>
            </w: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D84E4" w14:textId="7744D763" w:rsidR="003034EE" w:rsidRPr="000A57D6" w:rsidRDefault="003034EE">
            <w:pPr>
              <w:keepNext/>
              <w:keepLines/>
              <w:spacing w:before="60" w:after="60"/>
              <w:jc w:val="center"/>
              <w:outlineLvl w:val="2"/>
              <w:rPr>
                <w:rFonts w:ascii="Tahoma" w:hAnsi="Tahoma" w:cs="Tahoma"/>
                <w:b/>
                <w:u w:val="single"/>
                <w:lang w:eastAsia="x-none"/>
              </w:rPr>
            </w:pPr>
            <w:r w:rsidRPr="000A57D6">
              <w:rPr>
                <w:rFonts w:ascii="Tahoma" w:hAnsi="Tahoma" w:cs="Tahoma"/>
                <w:b/>
                <w:u w:val="single"/>
                <w:lang w:eastAsia="x-none"/>
              </w:rPr>
              <w:t>$</w:t>
            </w:r>
            <w:r w:rsidRPr="00025EC2">
              <w:rPr>
                <w:rFonts w:ascii="Tahoma" w:hAnsi="Tahoma" w:cs="Tahoma"/>
                <w:b/>
                <w:u w:val="single"/>
                <w:lang w:eastAsia="x-none"/>
              </w:rPr>
              <w:t>20</w:t>
            </w:r>
            <w:r w:rsidRPr="000A57D6">
              <w:rPr>
                <w:rFonts w:ascii="Tahoma" w:hAnsi="Tahoma" w:cs="Tahoma"/>
                <w:b/>
                <w:u w:val="single"/>
                <w:lang w:eastAsia="x-none"/>
              </w:rPr>
              <w:t xml:space="preserve"> million</w:t>
            </w:r>
          </w:p>
          <w:p w14:paraId="554FD1A1" w14:textId="77777777" w:rsidR="003034EE" w:rsidRPr="000A57D6" w:rsidRDefault="003034EE">
            <w:pPr>
              <w:keepNext/>
              <w:keepLines/>
              <w:spacing w:before="60" w:after="60"/>
              <w:jc w:val="center"/>
              <w:outlineLvl w:val="2"/>
              <w:rPr>
                <w:rFonts w:ascii="Tahoma" w:hAnsi="Tahoma" w:cs="Tahoma"/>
                <w:b/>
                <w:u w:val="single"/>
                <w:lang w:eastAsia="x-none"/>
              </w:rPr>
            </w:pPr>
          </w:p>
        </w:tc>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9ED2B" w14:textId="77777777" w:rsidR="003034EE" w:rsidRPr="000A57D6" w:rsidRDefault="003034EE">
            <w:pPr>
              <w:keepNext/>
              <w:keepLines/>
              <w:spacing w:before="60" w:after="60"/>
              <w:jc w:val="center"/>
              <w:outlineLvl w:val="2"/>
              <w:rPr>
                <w:rFonts w:ascii="Tahoma" w:hAnsi="Tahoma" w:cs="Tahoma"/>
                <w:b/>
                <w:u w:val="single"/>
                <w:lang w:eastAsia="x-none"/>
              </w:rPr>
            </w:pPr>
            <w:r w:rsidRPr="000A57D6">
              <w:rPr>
                <w:rFonts w:ascii="Tahoma" w:hAnsi="Tahoma" w:cs="Tahoma"/>
                <w:b/>
                <w:u w:val="single"/>
                <w:lang w:eastAsia="x-none"/>
              </w:rPr>
              <w:t>25</w:t>
            </w:r>
            <w:r>
              <w:rPr>
                <w:rFonts w:ascii="Tahoma" w:hAnsi="Tahoma" w:cs="Tahoma"/>
                <w:b/>
                <w:u w:val="single"/>
                <w:lang w:eastAsia="x-none"/>
              </w:rPr>
              <w:t xml:space="preserve"> </w:t>
            </w:r>
            <w:r w:rsidRPr="00025EC2">
              <w:rPr>
                <w:rFonts w:ascii="Tahoma" w:hAnsi="Tahoma" w:cs="Tahoma"/>
                <w:b/>
                <w:u w:val="single"/>
                <w:lang w:eastAsia="x-none"/>
              </w:rPr>
              <w:t>percent of total allowable project cost</w:t>
            </w:r>
            <w:r>
              <w:rPr>
                <w:rFonts w:ascii="Tahoma" w:hAnsi="Tahoma" w:cs="Tahoma"/>
                <w:b/>
                <w:u w:val="single"/>
                <w:lang w:eastAsia="x-none"/>
              </w:rPr>
              <w:t>s</w:t>
            </w:r>
          </w:p>
        </w:tc>
      </w:tr>
    </w:tbl>
    <w:p w14:paraId="3DA4754D" w14:textId="77777777" w:rsidR="003F62A8" w:rsidRPr="004A3FE3" w:rsidRDefault="003F62A8" w:rsidP="003F62A8">
      <w:pPr>
        <w:pStyle w:val="ListParagraph"/>
        <w:rPr>
          <w:rFonts w:ascii="Tahoma" w:hAnsi="Tahoma" w:cs="Tahoma"/>
          <w:b/>
          <w:bCs/>
          <w:sz w:val="22"/>
          <w:szCs w:val="22"/>
          <w:u w:val="single"/>
        </w:rPr>
      </w:pPr>
      <w:r w:rsidRPr="004A3FE3">
        <w:rPr>
          <w:rFonts w:ascii="Tahoma" w:hAnsi="Tahoma" w:cs="Tahoma"/>
          <w:b/>
          <w:bCs/>
          <w:sz w:val="22"/>
          <w:szCs w:val="22"/>
          <w:u w:val="single"/>
        </w:rPr>
        <w:t>*Applicants must request a minimum award amount of at least $2.0 million.</w:t>
      </w:r>
    </w:p>
    <w:p w14:paraId="6934D00E" w14:textId="77777777" w:rsidR="003F62A8" w:rsidRPr="00025EC2" w:rsidRDefault="003F62A8" w:rsidP="003F62A8">
      <w:pPr>
        <w:pStyle w:val="ListParagraph"/>
        <w:rPr>
          <w:b/>
          <w:bCs/>
          <w:u w:val="single"/>
        </w:rPr>
      </w:pP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2"/>
        <w:gridCol w:w="5048"/>
      </w:tblGrid>
      <w:tr w:rsidR="003F62A8" w:rsidRPr="000A57D6" w14:paraId="7CD56B7E" w14:textId="77777777">
        <w:trPr>
          <w:trHeight w:val="390"/>
          <w:jc w:val="center"/>
        </w:trPr>
        <w:tc>
          <w:tcPr>
            <w:tcW w:w="431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1E950F" w14:textId="77777777" w:rsidR="003F62A8" w:rsidRPr="000A57D6" w:rsidRDefault="003F62A8">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Infrastructure Type</w:t>
            </w:r>
          </w:p>
        </w:tc>
        <w:tc>
          <w:tcPr>
            <w:tcW w:w="50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493078" w14:textId="53B28A93" w:rsidR="003F62A8" w:rsidRPr="000A57D6" w:rsidRDefault="003F62A8">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 xml:space="preserve">Maximum Per Charger Port / Hydrogen </w:t>
            </w:r>
            <w:r w:rsidR="00964764">
              <w:rPr>
                <w:rFonts w:ascii="Tahoma" w:hAnsi="Tahoma" w:cs="Tahoma"/>
                <w:b/>
                <w:u w:val="single"/>
                <w:lang w:eastAsia="x-none"/>
              </w:rPr>
              <w:t xml:space="preserve">Refueling Position </w:t>
            </w:r>
            <w:r>
              <w:rPr>
                <w:rFonts w:ascii="Tahoma" w:hAnsi="Tahoma" w:cs="Tahoma"/>
                <w:b/>
                <w:u w:val="single"/>
                <w:lang w:eastAsia="x-none"/>
              </w:rPr>
              <w:t>Amount</w:t>
            </w:r>
          </w:p>
        </w:tc>
      </w:tr>
      <w:tr w:rsidR="003F62A8" w:rsidRPr="000A57D6" w14:paraId="4CCBBF89" w14:textId="77777777">
        <w:trPr>
          <w:trHeight w:val="437"/>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tcPr>
          <w:p w14:paraId="2289C360" w14:textId="6C5C038C" w:rsidR="003F62A8" w:rsidRDefault="003F62A8">
            <w:pPr>
              <w:keepNext/>
              <w:keepLines/>
              <w:spacing w:before="60" w:after="60"/>
              <w:jc w:val="center"/>
              <w:outlineLvl w:val="2"/>
              <w:rPr>
                <w:rFonts w:ascii="Tahoma" w:hAnsi="Tahoma" w:cs="Tahoma"/>
                <w:b/>
                <w:u w:val="single"/>
              </w:rPr>
            </w:pPr>
            <w:r w:rsidRPr="3622D1C9">
              <w:rPr>
                <w:rFonts w:ascii="Tahoma" w:hAnsi="Tahoma" w:cs="Tahoma"/>
                <w:b/>
                <w:bCs/>
                <w:u w:val="single"/>
              </w:rPr>
              <w:t>60 - 149</w:t>
            </w:r>
            <w:r w:rsidRPr="3622D1C9">
              <w:rPr>
                <w:rFonts w:ascii="Tahoma" w:hAnsi="Tahoma" w:cs="Tahoma"/>
                <w:b/>
                <w:u w:val="single"/>
              </w:rPr>
              <w:t xml:space="preserve"> kW EV </w:t>
            </w:r>
            <w:r w:rsidR="003714BA">
              <w:rPr>
                <w:rFonts w:ascii="Tahoma" w:hAnsi="Tahoma" w:cs="Tahoma"/>
                <w:b/>
                <w:u w:val="single"/>
              </w:rPr>
              <w:t xml:space="preserve">Charging </w:t>
            </w:r>
            <w:r w:rsidRPr="3622D1C9">
              <w:rPr>
                <w:rFonts w:ascii="Tahoma" w:hAnsi="Tahoma" w:cs="Tahoma"/>
                <w:b/>
                <w:u w:val="single"/>
              </w:rPr>
              <w:t>Port</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14:paraId="1A19046E" w14:textId="77777777" w:rsidR="003F62A8" w:rsidRPr="000A57D6" w:rsidRDefault="003F62A8">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$75,000</w:t>
            </w:r>
          </w:p>
        </w:tc>
      </w:tr>
      <w:tr w:rsidR="003F62A8" w:rsidRPr="000A57D6" w14:paraId="37F068D3" w14:textId="77777777">
        <w:trPr>
          <w:trHeight w:val="437"/>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tcPr>
          <w:p w14:paraId="3F7FC0DD" w14:textId="71752AEC" w:rsidR="003F62A8" w:rsidRDefault="003F62A8">
            <w:pPr>
              <w:keepNext/>
              <w:keepLines/>
              <w:spacing w:before="60" w:after="60"/>
              <w:jc w:val="center"/>
              <w:outlineLvl w:val="2"/>
              <w:rPr>
                <w:rFonts w:ascii="Tahoma" w:hAnsi="Tahoma" w:cs="Tahoma"/>
                <w:b/>
                <w:u w:val="single"/>
              </w:rPr>
            </w:pPr>
            <w:r w:rsidRPr="3622D1C9">
              <w:rPr>
                <w:rFonts w:ascii="Tahoma" w:hAnsi="Tahoma" w:cs="Tahoma"/>
                <w:b/>
                <w:u w:val="single"/>
              </w:rPr>
              <w:t>150</w:t>
            </w:r>
            <w:r w:rsidRPr="0058138E">
              <w:rPr>
                <w:rFonts w:ascii="Tahoma" w:hAnsi="Tahoma" w:cs="Tahoma"/>
                <w:b/>
                <w:u w:val="single"/>
              </w:rPr>
              <w:t>+</w:t>
            </w:r>
            <w:r w:rsidRPr="3622D1C9">
              <w:rPr>
                <w:rFonts w:ascii="Tahoma" w:hAnsi="Tahoma" w:cs="Tahoma"/>
                <w:b/>
                <w:u w:val="single"/>
              </w:rPr>
              <w:t xml:space="preserve"> kW EV </w:t>
            </w:r>
            <w:r w:rsidR="003714BA">
              <w:rPr>
                <w:rFonts w:ascii="Tahoma" w:hAnsi="Tahoma" w:cs="Tahoma"/>
                <w:b/>
                <w:u w:val="single"/>
              </w:rPr>
              <w:t xml:space="preserve">Charging </w:t>
            </w:r>
            <w:r w:rsidRPr="3622D1C9">
              <w:rPr>
                <w:rFonts w:ascii="Tahoma" w:hAnsi="Tahoma" w:cs="Tahoma"/>
                <w:b/>
                <w:u w:val="single"/>
              </w:rPr>
              <w:t>Port</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14:paraId="2316ACD0" w14:textId="77777777" w:rsidR="003F62A8" w:rsidRDefault="003F62A8">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$200,000</w:t>
            </w:r>
          </w:p>
        </w:tc>
      </w:tr>
      <w:tr w:rsidR="003F62A8" w:rsidRPr="000A57D6" w14:paraId="1516781B" w14:textId="77777777">
        <w:trPr>
          <w:trHeight w:val="437"/>
          <w:jc w:val="center"/>
        </w:trPr>
        <w:tc>
          <w:tcPr>
            <w:tcW w:w="4312" w:type="dxa"/>
            <w:tcBorders>
              <w:top w:val="single" w:sz="6" w:space="0" w:color="auto"/>
              <w:left w:val="single" w:sz="6" w:space="0" w:color="auto"/>
              <w:bottom w:val="single" w:sz="6" w:space="0" w:color="auto"/>
              <w:right w:val="single" w:sz="6" w:space="0" w:color="auto"/>
            </w:tcBorders>
            <w:shd w:val="clear" w:color="auto" w:fill="auto"/>
            <w:vAlign w:val="center"/>
          </w:tcPr>
          <w:p w14:paraId="1CF24883" w14:textId="33BFE415" w:rsidR="003F62A8" w:rsidRDefault="003F62A8">
            <w:pPr>
              <w:keepNext/>
              <w:keepLines/>
              <w:spacing w:before="60" w:after="60"/>
              <w:jc w:val="center"/>
              <w:outlineLvl w:val="2"/>
              <w:rPr>
                <w:rFonts w:ascii="Tahoma" w:hAnsi="Tahoma" w:cs="Tahoma"/>
                <w:b/>
                <w:u w:val="single"/>
              </w:rPr>
            </w:pPr>
            <w:r w:rsidRPr="3622D1C9">
              <w:rPr>
                <w:rFonts w:ascii="Tahoma" w:hAnsi="Tahoma" w:cs="Tahoma"/>
                <w:b/>
                <w:u w:val="single"/>
              </w:rPr>
              <w:t xml:space="preserve">Heavy-Duty Hydrogen </w:t>
            </w:r>
            <w:r w:rsidRPr="3622D1C9">
              <w:rPr>
                <w:rFonts w:ascii="Tahoma" w:hAnsi="Tahoma" w:cs="Tahoma"/>
                <w:b/>
                <w:bCs/>
                <w:u w:val="single"/>
              </w:rPr>
              <w:t>Refueling</w:t>
            </w:r>
            <w:r w:rsidR="00EB7097">
              <w:rPr>
                <w:rFonts w:ascii="Tahoma" w:hAnsi="Tahoma" w:cs="Tahoma"/>
                <w:b/>
                <w:bCs/>
                <w:u w:val="single"/>
              </w:rPr>
              <w:t xml:space="preserve"> </w:t>
            </w:r>
            <w:r w:rsidR="00964764">
              <w:rPr>
                <w:rFonts w:ascii="Tahoma" w:hAnsi="Tahoma" w:cs="Tahoma"/>
                <w:b/>
                <w:bCs/>
                <w:u w:val="single"/>
              </w:rPr>
              <w:t>Position</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14:paraId="15D4859C" w14:textId="372E54C4" w:rsidR="003F62A8" w:rsidRDefault="003F62A8">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$2 million</w:t>
            </w:r>
          </w:p>
        </w:tc>
      </w:tr>
    </w:tbl>
    <w:p w14:paraId="1A0A73C2" w14:textId="77777777" w:rsidR="003F62A8" w:rsidRDefault="003F62A8" w:rsidP="003F62A8">
      <w:pPr>
        <w:pStyle w:val="ListParagraph"/>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8"/>
      </w:tblGrid>
      <w:tr w:rsidR="003F62A8" w:rsidRPr="000A57D6" w14:paraId="276028A5" w14:textId="77777777">
        <w:trPr>
          <w:trHeight w:val="390"/>
          <w:jc w:val="center"/>
        </w:trPr>
        <w:tc>
          <w:tcPr>
            <w:tcW w:w="936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E07AC0D" w14:textId="7C75CF63" w:rsidR="003F62A8" w:rsidRPr="000A57D6" w:rsidRDefault="001716C3">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 xml:space="preserve">Minimum </w:t>
            </w:r>
            <w:r w:rsidR="003F62A8">
              <w:rPr>
                <w:rFonts w:ascii="Tahoma" w:hAnsi="Tahoma" w:cs="Tahoma"/>
                <w:b/>
                <w:u w:val="single"/>
                <w:lang w:eastAsia="x-none"/>
              </w:rPr>
              <w:t>Infrastructure Requirement</w:t>
            </w:r>
          </w:p>
        </w:tc>
      </w:tr>
      <w:tr w:rsidR="003F62A8" w:rsidRPr="000A57D6" w14:paraId="4843A083" w14:textId="77777777">
        <w:trPr>
          <w:trHeight w:val="615"/>
          <w:jc w:val="center"/>
        </w:trPr>
        <w:tc>
          <w:tcPr>
            <w:tcW w:w="9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40514" w14:textId="2F924B50" w:rsidR="003F62A8" w:rsidRPr="000A57D6" w:rsidRDefault="003F62A8">
            <w:pPr>
              <w:keepNext/>
              <w:keepLines/>
              <w:spacing w:before="60" w:after="60"/>
              <w:outlineLvl w:val="2"/>
              <w:rPr>
                <w:rFonts w:ascii="Tahoma" w:hAnsi="Tahoma" w:cs="Tahoma"/>
                <w:b/>
                <w:u w:val="single"/>
                <w:lang w:eastAsia="x-none"/>
              </w:rPr>
            </w:pPr>
            <w:r>
              <w:rPr>
                <w:rFonts w:ascii="Tahoma" w:hAnsi="Tahoma" w:cs="Tahoma"/>
                <w:b/>
                <w:u w:val="single"/>
                <w:lang w:eastAsia="x-none"/>
              </w:rPr>
              <w:t xml:space="preserve">At least 10 </w:t>
            </w:r>
            <w:r w:rsidR="00376F8E">
              <w:rPr>
                <w:rFonts w:ascii="Tahoma" w:hAnsi="Tahoma" w:cs="Tahoma"/>
                <w:b/>
                <w:u w:val="single"/>
                <w:lang w:eastAsia="x-none"/>
              </w:rPr>
              <w:t xml:space="preserve">EV </w:t>
            </w:r>
            <w:r>
              <w:rPr>
                <w:rFonts w:ascii="Tahoma" w:hAnsi="Tahoma" w:cs="Tahoma"/>
                <w:b/>
                <w:u w:val="single"/>
                <w:lang w:eastAsia="x-none"/>
              </w:rPr>
              <w:t xml:space="preserve">charging ports or 1 </w:t>
            </w:r>
            <w:r w:rsidR="00C0245B">
              <w:rPr>
                <w:rFonts w:ascii="Tahoma" w:hAnsi="Tahoma" w:cs="Tahoma"/>
                <w:b/>
                <w:u w:val="single"/>
                <w:lang w:eastAsia="x-none"/>
              </w:rPr>
              <w:t xml:space="preserve">heavy-duty </w:t>
            </w:r>
            <w:r>
              <w:rPr>
                <w:rFonts w:ascii="Tahoma" w:hAnsi="Tahoma" w:cs="Tahoma"/>
                <w:b/>
                <w:u w:val="single"/>
                <w:lang w:eastAsia="x-none"/>
              </w:rPr>
              <w:t xml:space="preserve">hydrogen refueling </w:t>
            </w:r>
            <w:r w:rsidR="00964764">
              <w:rPr>
                <w:rFonts w:ascii="Tahoma" w:hAnsi="Tahoma" w:cs="Tahoma"/>
                <w:b/>
                <w:u w:val="single"/>
                <w:lang w:eastAsia="x-none"/>
              </w:rPr>
              <w:t>position</w:t>
            </w:r>
          </w:p>
        </w:tc>
      </w:tr>
    </w:tbl>
    <w:p w14:paraId="505C93D7" w14:textId="1570360B" w:rsidR="005738B6" w:rsidRPr="001A2082" w:rsidRDefault="005738B6" w:rsidP="001A2082">
      <w:pPr>
        <w:rPr>
          <w:b/>
          <w:bCs/>
          <w:u w:val="single"/>
        </w:rPr>
      </w:pPr>
    </w:p>
    <w:p w14:paraId="02E35445" w14:textId="2E149FBE" w:rsidR="00472C70" w:rsidRDefault="00332A3E" w:rsidP="00472C70">
      <w:pPr>
        <w:pStyle w:val="ListParagraph"/>
        <w:rPr>
          <w:rFonts w:ascii="Tahoma" w:hAnsi="Tahoma" w:cs="Tahoma"/>
          <w:b/>
          <w:bCs/>
          <w:u w:val="single"/>
        </w:rPr>
      </w:pPr>
      <w:r w:rsidRPr="00332A3E">
        <w:rPr>
          <w:rFonts w:ascii="Tahoma" w:hAnsi="Tahoma" w:cs="Tahoma"/>
          <w:b/>
          <w:bCs/>
          <w:u w:val="single"/>
        </w:rPr>
        <w:t xml:space="preserve">Each application must clearly identify which infrastructure type the proposed project will principally address. If the project includes both charging and hydrogen refueling infrastructure, only the </w:t>
      </w:r>
      <w:r w:rsidR="00EB0EF3">
        <w:rPr>
          <w:rFonts w:ascii="Tahoma" w:hAnsi="Tahoma" w:cs="Tahoma"/>
          <w:b/>
          <w:bCs/>
          <w:u w:val="single"/>
        </w:rPr>
        <w:t>infrastructure</w:t>
      </w:r>
      <w:r w:rsidR="00EB0EF3" w:rsidRPr="00332A3E">
        <w:rPr>
          <w:rFonts w:ascii="Tahoma" w:hAnsi="Tahoma" w:cs="Tahoma"/>
          <w:b/>
          <w:bCs/>
          <w:u w:val="single"/>
        </w:rPr>
        <w:t xml:space="preserve"> </w:t>
      </w:r>
      <w:r w:rsidRPr="00332A3E">
        <w:rPr>
          <w:rFonts w:ascii="Tahoma" w:hAnsi="Tahoma" w:cs="Tahoma"/>
          <w:b/>
          <w:bCs/>
          <w:u w:val="single"/>
        </w:rPr>
        <w:t xml:space="preserve">type identified in </w:t>
      </w:r>
      <w:r w:rsidRPr="00332A3E">
        <w:rPr>
          <w:rFonts w:ascii="Tahoma" w:hAnsi="Tahoma" w:cs="Tahoma"/>
          <w:b/>
          <w:bCs/>
          <w:u w:val="single"/>
        </w:rPr>
        <w:lastRenderedPageBreak/>
        <w:t xml:space="preserve">the Application Form (Attachment 16) will be eligible for CEC reimbursement. The secondary </w:t>
      </w:r>
      <w:r w:rsidR="00EB0EF3">
        <w:rPr>
          <w:rFonts w:ascii="Tahoma" w:hAnsi="Tahoma" w:cs="Tahoma"/>
          <w:b/>
          <w:bCs/>
          <w:u w:val="single"/>
        </w:rPr>
        <w:t>infrastructure</w:t>
      </w:r>
      <w:r w:rsidR="00EB0EF3" w:rsidRPr="00332A3E">
        <w:rPr>
          <w:rFonts w:ascii="Tahoma" w:hAnsi="Tahoma" w:cs="Tahoma"/>
          <w:b/>
          <w:bCs/>
          <w:u w:val="single"/>
        </w:rPr>
        <w:t xml:space="preserve"> </w:t>
      </w:r>
      <w:r w:rsidRPr="00332A3E">
        <w:rPr>
          <w:rFonts w:ascii="Tahoma" w:hAnsi="Tahoma" w:cs="Tahoma"/>
          <w:b/>
          <w:bCs/>
          <w:u w:val="single"/>
        </w:rPr>
        <w:t>type may be used as match and would not be required to install the minimum infrastructure requirements listed in the table above.</w:t>
      </w:r>
    </w:p>
    <w:p w14:paraId="61CAE1E9" w14:textId="77777777" w:rsidR="00332A3E" w:rsidRPr="00472C70" w:rsidRDefault="00332A3E" w:rsidP="00472C70">
      <w:pPr>
        <w:pStyle w:val="ListParagraph"/>
        <w:rPr>
          <w:rFonts w:ascii="Tahoma" w:hAnsi="Tahoma" w:cs="Tahoma"/>
          <w:b/>
          <w:bCs/>
          <w:u w:val="single"/>
        </w:rPr>
      </w:pPr>
    </w:p>
    <w:p w14:paraId="2CE0B64B" w14:textId="0576BE16" w:rsidR="00472C70" w:rsidRDefault="00472C70" w:rsidP="00472C70">
      <w:pPr>
        <w:pStyle w:val="ListParagraph"/>
        <w:rPr>
          <w:rFonts w:ascii="Tahoma" w:hAnsi="Tahoma" w:cs="Tahoma"/>
          <w:b/>
          <w:bCs/>
          <w:u w:val="single"/>
        </w:rPr>
      </w:pPr>
      <w:r w:rsidRPr="00472C70">
        <w:rPr>
          <w:rFonts w:ascii="Tahoma" w:hAnsi="Tahoma" w:cs="Tahoma"/>
          <w:b/>
          <w:bCs/>
          <w:u w:val="single"/>
        </w:rPr>
        <w:t xml:space="preserve">Applicants must provide the EV port charging power in kW, the number of EV charging ports or heavy-duty hydrogen dispenser(s)/refueling position(s) and the fueling capacity of the hydrogen refueling infrastructure that will be installed in the Application Form (Attachment 16) and in the </w:t>
      </w:r>
      <w:r w:rsidR="00E245A6">
        <w:rPr>
          <w:rFonts w:ascii="Tahoma" w:hAnsi="Tahoma" w:cs="Tahoma"/>
          <w:b/>
          <w:bCs/>
          <w:u w:val="single"/>
        </w:rPr>
        <w:t>P</w:t>
      </w:r>
      <w:r w:rsidRPr="00472C70">
        <w:rPr>
          <w:rFonts w:ascii="Tahoma" w:hAnsi="Tahoma" w:cs="Tahoma"/>
          <w:b/>
          <w:bCs/>
          <w:u w:val="single"/>
        </w:rPr>
        <w:t xml:space="preserve">roject </w:t>
      </w:r>
      <w:r w:rsidR="00E245A6">
        <w:rPr>
          <w:rFonts w:ascii="Tahoma" w:hAnsi="Tahoma" w:cs="Tahoma"/>
          <w:b/>
          <w:bCs/>
          <w:u w:val="single"/>
        </w:rPr>
        <w:t>N</w:t>
      </w:r>
      <w:r w:rsidRPr="00472C70">
        <w:rPr>
          <w:rFonts w:ascii="Tahoma" w:hAnsi="Tahoma" w:cs="Tahoma"/>
          <w:b/>
          <w:bCs/>
          <w:u w:val="single"/>
        </w:rPr>
        <w:t>arrative</w:t>
      </w:r>
      <w:r w:rsidR="00E245A6">
        <w:rPr>
          <w:rFonts w:ascii="Tahoma" w:hAnsi="Tahoma" w:cs="Tahoma"/>
          <w:b/>
          <w:bCs/>
          <w:u w:val="single"/>
        </w:rPr>
        <w:t xml:space="preserve"> (Attachment 1)</w:t>
      </w:r>
      <w:r w:rsidRPr="00472C70">
        <w:rPr>
          <w:rFonts w:ascii="Tahoma" w:hAnsi="Tahoma" w:cs="Tahoma"/>
          <w:b/>
          <w:bCs/>
          <w:u w:val="single"/>
        </w:rPr>
        <w:t>.</w:t>
      </w:r>
    </w:p>
    <w:p w14:paraId="644A3008" w14:textId="77777777" w:rsidR="00472C70" w:rsidRDefault="00472C70" w:rsidP="00472C70">
      <w:pPr>
        <w:pStyle w:val="ListParagraph"/>
        <w:rPr>
          <w:rFonts w:ascii="Tahoma" w:hAnsi="Tahoma" w:cs="Tahoma"/>
          <w:b/>
          <w:bCs/>
          <w:u w:val="single"/>
        </w:rPr>
      </w:pPr>
    </w:p>
    <w:p w14:paraId="313A91C6" w14:textId="30130240" w:rsidR="009B4AC9" w:rsidRDefault="009B4AC9" w:rsidP="00472C70">
      <w:pPr>
        <w:pStyle w:val="ListParagraph"/>
        <w:rPr>
          <w:rFonts w:ascii="Tahoma" w:hAnsi="Tahoma" w:cs="Tahoma"/>
          <w:b/>
          <w:bCs/>
          <w:u w:val="single"/>
        </w:rPr>
      </w:pPr>
      <w:r>
        <w:rPr>
          <w:rFonts w:ascii="Tahoma" w:hAnsi="Tahoma" w:cs="Tahoma"/>
          <w:b/>
          <w:bCs/>
          <w:u w:val="single"/>
        </w:rPr>
        <w:t xml:space="preserve">For both </w:t>
      </w:r>
      <w:r w:rsidR="006B135B">
        <w:rPr>
          <w:rFonts w:ascii="Tahoma" w:hAnsi="Tahoma" w:cs="Tahoma"/>
          <w:b/>
          <w:bCs/>
          <w:u w:val="single"/>
        </w:rPr>
        <w:t xml:space="preserve">EV </w:t>
      </w:r>
      <w:r>
        <w:rPr>
          <w:rFonts w:ascii="Tahoma" w:hAnsi="Tahoma" w:cs="Tahoma"/>
          <w:b/>
          <w:bCs/>
          <w:u w:val="single"/>
        </w:rPr>
        <w:t xml:space="preserve">charging infrastructure and hydrogen refueling infrastructure, the cost per port/cost per </w:t>
      </w:r>
      <w:r w:rsidR="00961E96">
        <w:rPr>
          <w:rFonts w:ascii="Tahoma" w:hAnsi="Tahoma" w:cs="Tahoma"/>
          <w:b/>
          <w:bCs/>
          <w:u w:val="single"/>
        </w:rPr>
        <w:t xml:space="preserve">refueling position </w:t>
      </w:r>
      <w:r>
        <w:rPr>
          <w:rFonts w:ascii="Tahoma" w:hAnsi="Tahoma" w:cs="Tahoma"/>
          <w:b/>
          <w:bCs/>
          <w:u w:val="single"/>
        </w:rPr>
        <w:t xml:space="preserve">includes all CEC eligible reimbursable costs associated with capital expenditure required for the </w:t>
      </w:r>
      <w:r w:rsidR="000F3E5F">
        <w:rPr>
          <w:rFonts w:ascii="Tahoma" w:hAnsi="Tahoma" w:cs="Tahoma"/>
          <w:b/>
          <w:bCs/>
          <w:u w:val="single"/>
        </w:rPr>
        <w:t xml:space="preserve">EV </w:t>
      </w:r>
      <w:r>
        <w:rPr>
          <w:rFonts w:ascii="Tahoma" w:hAnsi="Tahoma" w:cs="Tahoma"/>
          <w:b/>
          <w:bCs/>
          <w:u w:val="single"/>
        </w:rPr>
        <w:t xml:space="preserve">charging </w:t>
      </w:r>
      <w:r w:rsidR="000F3E5F">
        <w:rPr>
          <w:rFonts w:ascii="Tahoma" w:hAnsi="Tahoma" w:cs="Tahoma"/>
          <w:b/>
          <w:bCs/>
          <w:u w:val="single"/>
        </w:rPr>
        <w:t xml:space="preserve">or hydrogen </w:t>
      </w:r>
      <w:r>
        <w:rPr>
          <w:rFonts w:ascii="Tahoma" w:hAnsi="Tahoma" w:cs="Tahoma"/>
          <w:b/>
          <w:bCs/>
          <w:u w:val="single"/>
        </w:rPr>
        <w:t xml:space="preserve">refueling </w:t>
      </w:r>
      <w:r w:rsidDel="000F3E5F">
        <w:rPr>
          <w:rFonts w:ascii="Tahoma" w:hAnsi="Tahoma" w:cs="Tahoma"/>
          <w:b/>
          <w:bCs/>
          <w:u w:val="single"/>
        </w:rPr>
        <w:t>station</w:t>
      </w:r>
      <w:r>
        <w:rPr>
          <w:rFonts w:ascii="Tahoma" w:hAnsi="Tahoma" w:cs="Tahoma"/>
          <w:b/>
          <w:bCs/>
          <w:u w:val="single"/>
        </w:rPr>
        <w:t>(s).</w:t>
      </w:r>
    </w:p>
    <w:p w14:paraId="6536BC61" w14:textId="2E2BFA4B" w:rsidR="009B4AC9" w:rsidRDefault="009B4AC9" w:rsidP="009B4AC9">
      <w:pPr>
        <w:pStyle w:val="ListParagraph"/>
        <w:rPr>
          <w:rFonts w:ascii="Tahoma" w:hAnsi="Tahoma" w:cs="Tahoma"/>
          <w:b/>
          <w:bCs/>
          <w:u w:val="single"/>
        </w:rPr>
      </w:pPr>
    </w:p>
    <w:p w14:paraId="2B4EEEDC" w14:textId="083E9465" w:rsidR="009B4AC9" w:rsidRPr="00AA3F95" w:rsidRDefault="009B4AC9" w:rsidP="00AA3F95">
      <w:pPr>
        <w:pStyle w:val="ListParagraph"/>
        <w:rPr>
          <w:rFonts w:ascii="Tahoma" w:hAnsi="Tahoma" w:cs="Tahoma"/>
          <w:b/>
          <w:bCs/>
          <w:u w:val="single"/>
        </w:rPr>
      </w:pPr>
      <w:r>
        <w:rPr>
          <w:rFonts w:ascii="Tahoma" w:hAnsi="Tahoma" w:cs="Tahoma"/>
          <w:b/>
          <w:bCs/>
          <w:u w:val="single"/>
        </w:rPr>
        <w:t>For example, if a</w:t>
      </w:r>
      <w:r w:rsidR="00E81B2F">
        <w:rPr>
          <w:rFonts w:ascii="Tahoma" w:hAnsi="Tahoma" w:cs="Tahoma"/>
          <w:b/>
          <w:bCs/>
          <w:u w:val="single"/>
        </w:rPr>
        <w:t xml:space="preserve">n </w:t>
      </w:r>
      <w:r w:rsidR="00E06114">
        <w:rPr>
          <w:rFonts w:ascii="Tahoma" w:hAnsi="Tahoma" w:cs="Tahoma"/>
          <w:b/>
          <w:bCs/>
          <w:u w:val="single"/>
        </w:rPr>
        <w:t>Applicant</w:t>
      </w:r>
      <w:r w:rsidR="00E81B2F">
        <w:rPr>
          <w:rFonts w:ascii="Tahoma" w:hAnsi="Tahoma" w:cs="Tahoma"/>
          <w:b/>
          <w:bCs/>
          <w:u w:val="single"/>
        </w:rPr>
        <w:t xml:space="preserve"> </w:t>
      </w:r>
      <w:r>
        <w:rPr>
          <w:rFonts w:ascii="Tahoma" w:hAnsi="Tahoma" w:cs="Tahoma"/>
          <w:b/>
          <w:bCs/>
          <w:u w:val="single"/>
        </w:rPr>
        <w:t xml:space="preserve">is </w:t>
      </w:r>
      <w:r w:rsidRPr="00300021">
        <w:rPr>
          <w:rFonts w:ascii="Tahoma" w:hAnsi="Tahoma" w:cs="Tahoma"/>
          <w:b/>
          <w:bCs/>
          <w:u w:val="single"/>
        </w:rPr>
        <w:t>proposing to install</w:t>
      </w:r>
      <w:r>
        <w:rPr>
          <w:rFonts w:ascii="Tahoma" w:hAnsi="Tahoma" w:cs="Tahoma"/>
          <w:b/>
          <w:bCs/>
          <w:u w:val="single"/>
        </w:rPr>
        <w:t xml:space="preserve"> </w:t>
      </w:r>
      <w:r w:rsidR="007A7AAB">
        <w:rPr>
          <w:rFonts w:ascii="Tahoma" w:hAnsi="Tahoma" w:cs="Tahoma"/>
          <w:b/>
          <w:bCs/>
          <w:u w:val="single"/>
        </w:rPr>
        <w:t>only</w:t>
      </w:r>
      <w:r w:rsidR="00D64A06">
        <w:rPr>
          <w:rFonts w:ascii="Tahoma" w:hAnsi="Tahoma" w:cs="Tahoma"/>
          <w:b/>
          <w:bCs/>
          <w:u w:val="single"/>
        </w:rPr>
        <w:t xml:space="preserve"> </w:t>
      </w:r>
      <w:r>
        <w:rPr>
          <w:rFonts w:ascii="Tahoma" w:hAnsi="Tahoma" w:cs="Tahoma"/>
          <w:b/>
          <w:bCs/>
          <w:u w:val="single"/>
        </w:rPr>
        <w:t xml:space="preserve">60-149kW EV </w:t>
      </w:r>
      <w:r w:rsidR="00D64A06">
        <w:rPr>
          <w:rFonts w:ascii="Tahoma" w:hAnsi="Tahoma" w:cs="Tahoma"/>
          <w:b/>
          <w:bCs/>
          <w:u w:val="single"/>
        </w:rPr>
        <w:t>charging p</w:t>
      </w:r>
      <w:r>
        <w:rPr>
          <w:rFonts w:ascii="Tahoma" w:hAnsi="Tahoma" w:cs="Tahoma"/>
          <w:b/>
          <w:bCs/>
          <w:u w:val="single"/>
        </w:rPr>
        <w:t>ort</w:t>
      </w:r>
      <w:r w:rsidR="00D64A06">
        <w:rPr>
          <w:rFonts w:ascii="Tahoma" w:hAnsi="Tahoma" w:cs="Tahoma"/>
          <w:b/>
          <w:bCs/>
          <w:u w:val="single"/>
        </w:rPr>
        <w:t>s</w:t>
      </w:r>
      <w:r w:rsidR="00331BA0">
        <w:rPr>
          <w:rFonts w:ascii="Tahoma" w:hAnsi="Tahoma" w:cs="Tahoma"/>
          <w:b/>
          <w:bCs/>
          <w:u w:val="single"/>
        </w:rPr>
        <w:t xml:space="preserve">, </w:t>
      </w:r>
      <w:r w:rsidR="003F3D3C">
        <w:rPr>
          <w:rFonts w:ascii="Tahoma" w:hAnsi="Tahoma" w:cs="Tahoma"/>
          <w:b/>
          <w:bCs/>
          <w:u w:val="single"/>
        </w:rPr>
        <w:t xml:space="preserve">the application may request a maximum award of $75,000 per </w:t>
      </w:r>
      <w:r w:rsidR="006A0281">
        <w:rPr>
          <w:rFonts w:ascii="Tahoma" w:hAnsi="Tahoma" w:cs="Tahoma"/>
          <w:b/>
          <w:bCs/>
          <w:u w:val="single"/>
        </w:rPr>
        <w:t xml:space="preserve">port. </w:t>
      </w:r>
      <w:r w:rsidR="00BB1D22">
        <w:rPr>
          <w:rFonts w:ascii="Tahoma" w:hAnsi="Tahoma" w:cs="Tahoma"/>
          <w:b/>
          <w:bCs/>
          <w:u w:val="single"/>
        </w:rPr>
        <w:t xml:space="preserve">In this scenario, </w:t>
      </w:r>
      <w:r w:rsidR="00B570A1">
        <w:rPr>
          <w:rFonts w:ascii="Tahoma" w:hAnsi="Tahoma" w:cs="Tahoma"/>
          <w:b/>
          <w:bCs/>
          <w:u w:val="single"/>
        </w:rPr>
        <w:t xml:space="preserve">the proposed project must install at least </w:t>
      </w:r>
      <w:r>
        <w:rPr>
          <w:rFonts w:ascii="Tahoma" w:hAnsi="Tahoma" w:cs="Tahoma"/>
          <w:b/>
          <w:bCs/>
          <w:u w:val="single"/>
        </w:rPr>
        <w:t>2</w:t>
      </w:r>
      <w:r w:rsidR="00E2461D">
        <w:rPr>
          <w:rFonts w:ascii="Tahoma" w:hAnsi="Tahoma" w:cs="Tahoma"/>
          <w:b/>
          <w:bCs/>
          <w:u w:val="single"/>
        </w:rPr>
        <w:t>7</w:t>
      </w:r>
      <w:r>
        <w:rPr>
          <w:rFonts w:ascii="Tahoma" w:hAnsi="Tahoma" w:cs="Tahoma"/>
          <w:b/>
          <w:bCs/>
          <w:u w:val="single"/>
        </w:rPr>
        <w:t xml:space="preserve"> </w:t>
      </w:r>
      <w:r w:rsidRPr="00300021">
        <w:rPr>
          <w:rFonts w:ascii="Tahoma" w:hAnsi="Tahoma" w:cs="Tahoma"/>
          <w:b/>
          <w:bCs/>
          <w:u w:val="single"/>
        </w:rPr>
        <w:t xml:space="preserve">new </w:t>
      </w:r>
      <w:r w:rsidR="00EA040A">
        <w:rPr>
          <w:rFonts w:ascii="Tahoma" w:hAnsi="Tahoma" w:cs="Tahoma"/>
          <w:b/>
          <w:bCs/>
          <w:u w:val="single"/>
        </w:rPr>
        <w:t xml:space="preserve">EV </w:t>
      </w:r>
      <w:r w:rsidRPr="00300021">
        <w:rPr>
          <w:rFonts w:ascii="Tahoma" w:hAnsi="Tahoma" w:cs="Tahoma"/>
          <w:b/>
          <w:bCs/>
          <w:u w:val="single"/>
        </w:rPr>
        <w:t xml:space="preserve">charging ports for </w:t>
      </w:r>
      <w:r>
        <w:rPr>
          <w:rFonts w:ascii="Tahoma" w:hAnsi="Tahoma" w:cs="Tahoma"/>
          <w:b/>
          <w:bCs/>
          <w:u w:val="single"/>
        </w:rPr>
        <w:t>a minimum award of $2.0 million</w:t>
      </w:r>
      <w:r w:rsidR="00BB1D22">
        <w:rPr>
          <w:rFonts w:ascii="Tahoma" w:hAnsi="Tahoma" w:cs="Tahoma"/>
          <w:b/>
          <w:bCs/>
          <w:u w:val="single"/>
        </w:rPr>
        <w:t xml:space="preserve"> </w:t>
      </w:r>
      <w:r w:rsidR="00E06114">
        <w:rPr>
          <w:rFonts w:ascii="Tahoma" w:hAnsi="Tahoma" w:cs="Tahoma"/>
          <w:b/>
          <w:bCs/>
          <w:u w:val="single"/>
        </w:rPr>
        <w:t>(</w:t>
      </w:r>
      <w:r w:rsidR="0019407E">
        <w:rPr>
          <w:rFonts w:ascii="Tahoma" w:hAnsi="Tahoma" w:cs="Tahoma"/>
          <w:b/>
          <w:bCs/>
          <w:u w:val="single"/>
        </w:rPr>
        <w:t>i.e</w:t>
      </w:r>
      <w:r w:rsidR="002D74C3">
        <w:rPr>
          <w:rFonts w:ascii="Tahoma" w:hAnsi="Tahoma" w:cs="Tahoma"/>
          <w:b/>
          <w:bCs/>
          <w:u w:val="single"/>
        </w:rPr>
        <w:t>.,</w:t>
      </w:r>
      <w:r w:rsidR="0019407E">
        <w:rPr>
          <w:rFonts w:ascii="Tahoma" w:hAnsi="Tahoma" w:cs="Tahoma"/>
          <w:b/>
          <w:bCs/>
          <w:u w:val="single"/>
        </w:rPr>
        <w:t xml:space="preserve"> </w:t>
      </w:r>
      <w:r w:rsidR="00E06114">
        <w:rPr>
          <w:rFonts w:ascii="Tahoma" w:hAnsi="Tahoma" w:cs="Tahoma"/>
          <w:b/>
          <w:bCs/>
          <w:u w:val="single"/>
        </w:rPr>
        <w:t xml:space="preserve">$2.0 million / $75,000 = </w:t>
      </w:r>
      <w:r w:rsidR="008213B2">
        <w:rPr>
          <w:rFonts w:ascii="Tahoma" w:hAnsi="Tahoma" w:cs="Tahoma"/>
          <w:b/>
          <w:bCs/>
          <w:u w:val="single"/>
        </w:rPr>
        <w:t>27 EV charging ports</w:t>
      </w:r>
      <w:r w:rsidR="007F36D3">
        <w:rPr>
          <w:rFonts w:ascii="Tahoma" w:hAnsi="Tahoma" w:cs="Tahoma"/>
          <w:b/>
          <w:bCs/>
          <w:u w:val="single"/>
        </w:rPr>
        <w:t>)</w:t>
      </w:r>
      <w:r w:rsidR="00352EF2">
        <w:rPr>
          <w:rFonts w:ascii="Tahoma" w:hAnsi="Tahoma" w:cs="Tahoma"/>
          <w:b/>
          <w:bCs/>
          <w:u w:val="single"/>
        </w:rPr>
        <w:t>.</w:t>
      </w:r>
      <w:r w:rsidR="008213B2">
        <w:rPr>
          <w:rFonts w:ascii="Tahoma" w:hAnsi="Tahoma" w:cs="Tahoma"/>
          <w:b/>
          <w:bCs/>
          <w:u w:val="single"/>
        </w:rPr>
        <w:t xml:space="preserve"> In this same scenario, </w:t>
      </w:r>
      <w:r w:rsidR="002670B3">
        <w:rPr>
          <w:rFonts w:ascii="Tahoma" w:hAnsi="Tahoma" w:cs="Tahoma"/>
          <w:b/>
          <w:bCs/>
          <w:u w:val="single"/>
        </w:rPr>
        <w:t xml:space="preserve">the proposed project must install at least </w:t>
      </w:r>
      <w:r w:rsidR="0019407E">
        <w:rPr>
          <w:rFonts w:ascii="Tahoma" w:hAnsi="Tahoma" w:cs="Tahoma"/>
          <w:b/>
          <w:bCs/>
          <w:u w:val="single"/>
        </w:rPr>
        <w:t>5</w:t>
      </w:r>
      <w:r w:rsidR="00AA3F95">
        <w:rPr>
          <w:rFonts w:ascii="Tahoma" w:hAnsi="Tahoma" w:cs="Tahoma"/>
          <w:b/>
          <w:bCs/>
          <w:u w:val="single"/>
        </w:rPr>
        <w:t>4</w:t>
      </w:r>
      <w:r w:rsidR="0019407E">
        <w:rPr>
          <w:rFonts w:ascii="Tahoma" w:hAnsi="Tahoma" w:cs="Tahoma"/>
          <w:b/>
          <w:bCs/>
          <w:u w:val="single"/>
        </w:rPr>
        <w:t xml:space="preserve"> new EV charging ports </w:t>
      </w:r>
      <w:r w:rsidR="00176A45">
        <w:rPr>
          <w:rFonts w:ascii="Tahoma" w:hAnsi="Tahoma" w:cs="Tahoma"/>
          <w:b/>
          <w:bCs/>
          <w:u w:val="single"/>
        </w:rPr>
        <w:t xml:space="preserve">for the maximum award amount of $4.0 million </w:t>
      </w:r>
      <w:r w:rsidR="0019407E">
        <w:rPr>
          <w:rFonts w:ascii="Tahoma" w:hAnsi="Tahoma" w:cs="Tahoma"/>
          <w:b/>
          <w:bCs/>
          <w:u w:val="single"/>
        </w:rPr>
        <w:t>(i.e</w:t>
      </w:r>
      <w:r w:rsidR="002D74C3">
        <w:rPr>
          <w:rFonts w:ascii="Tahoma" w:hAnsi="Tahoma" w:cs="Tahoma"/>
          <w:b/>
          <w:bCs/>
          <w:u w:val="single"/>
        </w:rPr>
        <w:t>.,</w:t>
      </w:r>
      <w:r w:rsidR="00CA2124">
        <w:rPr>
          <w:rFonts w:ascii="Tahoma" w:hAnsi="Tahoma" w:cs="Tahoma"/>
          <w:b/>
          <w:bCs/>
          <w:u w:val="single"/>
        </w:rPr>
        <w:t xml:space="preserve"> $4.0 million / $75,000 = 5</w:t>
      </w:r>
      <w:r w:rsidR="00AA3F95">
        <w:rPr>
          <w:rFonts w:ascii="Tahoma" w:hAnsi="Tahoma" w:cs="Tahoma"/>
          <w:b/>
          <w:bCs/>
          <w:u w:val="single"/>
        </w:rPr>
        <w:t>4).</w:t>
      </w:r>
      <w:r w:rsidR="00CA2124">
        <w:rPr>
          <w:rFonts w:ascii="Tahoma" w:hAnsi="Tahoma" w:cs="Tahoma"/>
          <w:b/>
          <w:bCs/>
          <w:u w:val="single"/>
        </w:rPr>
        <w:t xml:space="preserve"> </w:t>
      </w:r>
      <w:r w:rsidR="0019407E">
        <w:rPr>
          <w:rFonts w:ascii="Tahoma" w:hAnsi="Tahoma" w:cs="Tahoma"/>
          <w:b/>
          <w:bCs/>
          <w:u w:val="single"/>
        </w:rPr>
        <w:t xml:space="preserve"> </w:t>
      </w:r>
      <w:r w:rsidR="00352EF2">
        <w:rPr>
          <w:rFonts w:ascii="Tahoma" w:hAnsi="Tahoma" w:cs="Tahoma"/>
          <w:b/>
          <w:bCs/>
          <w:u w:val="single"/>
        </w:rPr>
        <w:br/>
      </w:r>
    </w:p>
    <w:p w14:paraId="0E2E33D5" w14:textId="0DD1282B" w:rsidR="009B4AC9" w:rsidRPr="00EA4B3F" w:rsidRDefault="009B4AC9" w:rsidP="009C3566">
      <w:pPr>
        <w:pStyle w:val="ListParagraph"/>
        <w:rPr>
          <w:rFonts w:ascii="Tahoma" w:hAnsi="Tahoma" w:cs="Tahoma"/>
          <w:b/>
          <w:u w:val="single"/>
        </w:rPr>
      </w:pPr>
      <w:r>
        <w:rPr>
          <w:rFonts w:ascii="Tahoma" w:hAnsi="Tahoma" w:cs="Tahoma"/>
          <w:b/>
          <w:bCs/>
          <w:u w:val="single"/>
        </w:rPr>
        <w:t>If an Applicant</w:t>
      </w:r>
      <w:r w:rsidRPr="00300021">
        <w:rPr>
          <w:rFonts w:ascii="Tahoma" w:hAnsi="Tahoma" w:cs="Tahoma"/>
          <w:b/>
          <w:bCs/>
          <w:u w:val="single"/>
        </w:rPr>
        <w:t xml:space="preserve"> </w:t>
      </w:r>
      <w:r>
        <w:rPr>
          <w:rFonts w:ascii="Tahoma" w:hAnsi="Tahoma" w:cs="Tahoma"/>
          <w:b/>
          <w:bCs/>
          <w:u w:val="single"/>
        </w:rPr>
        <w:t xml:space="preserve">is </w:t>
      </w:r>
      <w:r w:rsidRPr="00300021">
        <w:rPr>
          <w:rFonts w:ascii="Tahoma" w:hAnsi="Tahoma" w:cs="Tahoma"/>
          <w:b/>
          <w:bCs/>
          <w:u w:val="single"/>
        </w:rPr>
        <w:t xml:space="preserve">proposing to </w:t>
      </w:r>
      <w:r>
        <w:rPr>
          <w:rFonts w:ascii="Tahoma" w:hAnsi="Tahoma" w:cs="Tahoma"/>
          <w:b/>
          <w:bCs/>
          <w:u w:val="single"/>
        </w:rPr>
        <w:t xml:space="preserve">install </w:t>
      </w:r>
      <w:r w:rsidR="00DC7DDF">
        <w:rPr>
          <w:rFonts w:ascii="Tahoma" w:hAnsi="Tahoma" w:cs="Tahoma"/>
          <w:b/>
          <w:bCs/>
          <w:u w:val="single"/>
        </w:rPr>
        <w:t xml:space="preserve">only </w:t>
      </w:r>
      <w:r w:rsidRPr="3622D1C9">
        <w:rPr>
          <w:rFonts w:ascii="Tahoma" w:hAnsi="Tahoma" w:cs="Tahoma"/>
          <w:b/>
          <w:u w:val="single"/>
        </w:rPr>
        <w:t>150</w:t>
      </w:r>
      <w:r w:rsidRPr="002F3357">
        <w:rPr>
          <w:rFonts w:ascii="Tahoma" w:hAnsi="Tahoma" w:cs="Tahoma"/>
          <w:b/>
          <w:u w:val="single"/>
        </w:rPr>
        <w:t>+</w:t>
      </w:r>
      <w:r w:rsidRPr="3622D1C9">
        <w:rPr>
          <w:rFonts w:ascii="Tahoma" w:hAnsi="Tahoma" w:cs="Tahoma"/>
          <w:b/>
          <w:u w:val="single"/>
        </w:rPr>
        <w:t xml:space="preserve"> kW EV </w:t>
      </w:r>
      <w:r w:rsidR="00DC7DDF">
        <w:rPr>
          <w:rFonts w:ascii="Tahoma" w:hAnsi="Tahoma" w:cs="Tahoma"/>
          <w:b/>
          <w:u w:val="single"/>
        </w:rPr>
        <w:t xml:space="preserve">charging ports, the </w:t>
      </w:r>
      <w:r w:rsidR="00AC6E48">
        <w:rPr>
          <w:rFonts w:ascii="Tahoma" w:hAnsi="Tahoma" w:cs="Tahoma"/>
          <w:b/>
          <w:u w:val="single"/>
        </w:rPr>
        <w:t xml:space="preserve">application may request a maximum </w:t>
      </w:r>
      <w:r w:rsidR="009C3566">
        <w:rPr>
          <w:rFonts w:ascii="Tahoma" w:hAnsi="Tahoma" w:cs="Tahoma"/>
          <w:b/>
          <w:u w:val="single"/>
        </w:rPr>
        <w:t xml:space="preserve">award of $200,000 per port. In this scenario, the proposed project must install at least </w:t>
      </w:r>
      <w:r w:rsidRPr="00EA4B3F">
        <w:rPr>
          <w:rFonts w:ascii="Tahoma" w:hAnsi="Tahoma" w:cs="Tahoma"/>
          <w:b/>
          <w:u w:val="single"/>
        </w:rPr>
        <w:t>10 new charging ports for a minimum award of $2.0 million</w:t>
      </w:r>
      <w:r w:rsidR="002B6615" w:rsidRPr="00EA4B3F">
        <w:rPr>
          <w:rFonts w:ascii="Tahoma" w:hAnsi="Tahoma" w:cs="Tahoma"/>
          <w:b/>
          <w:u w:val="single"/>
        </w:rPr>
        <w:t xml:space="preserve"> (i.e</w:t>
      </w:r>
      <w:r w:rsidR="004F14FE" w:rsidRPr="00EA4B3F">
        <w:rPr>
          <w:rFonts w:ascii="Tahoma" w:hAnsi="Tahoma" w:cs="Tahoma"/>
          <w:b/>
          <w:u w:val="single"/>
        </w:rPr>
        <w:t>.,</w:t>
      </w:r>
      <w:r w:rsidR="002B6615" w:rsidRPr="00EA4B3F">
        <w:rPr>
          <w:rFonts w:ascii="Tahoma" w:hAnsi="Tahoma" w:cs="Tahoma"/>
          <w:b/>
          <w:u w:val="single"/>
        </w:rPr>
        <w:t xml:space="preserve"> $2.0 million / $200,000 = 10)</w:t>
      </w:r>
      <w:r w:rsidR="00DC7DDF" w:rsidRPr="00EA4B3F">
        <w:rPr>
          <w:rFonts w:ascii="Tahoma" w:hAnsi="Tahoma" w:cs="Tahoma"/>
          <w:b/>
          <w:u w:val="single"/>
        </w:rPr>
        <w:t>.</w:t>
      </w:r>
      <w:r w:rsidR="002B6615" w:rsidRPr="00EA4B3F">
        <w:rPr>
          <w:rFonts w:ascii="Tahoma" w:hAnsi="Tahoma" w:cs="Tahoma"/>
          <w:b/>
          <w:u w:val="single"/>
        </w:rPr>
        <w:t xml:space="preserve"> In this same scenario, the proposed project must install at least </w:t>
      </w:r>
      <w:r w:rsidRPr="00EA4B3F">
        <w:rPr>
          <w:rFonts w:ascii="Tahoma" w:hAnsi="Tahoma" w:cs="Tahoma"/>
          <w:b/>
          <w:u w:val="single"/>
        </w:rPr>
        <w:t xml:space="preserve">20 new EV </w:t>
      </w:r>
      <w:r w:rsidR="000C2B73" w:rsidRPr="00EA4B3F">
        <w:rPr>
          <w:rFonts w:ascii="Tahoma" w:hAnsi="Tahoma" w:cs="Tahoma"/>
          <w:b/>
          <w:u w:val="single"/>
        </w:rPr>
        <w:t>charging p</w:t>
      </w:r>
      <w:r w:rsidRPr="00EA4B3F">
        <w:rPr>
          <w:rFonts w:ascii="Tahoma" w:hAnsi="Tahoma" w:cs="Tahoma"/>
          <w:b/>
          <w:u w:val="single"/>
        </w:rPr>
        <w:t>orts</w:t>
      </w:r>
      <w:r w:rsidR="009C3566" w:rsidRPr="009C3566">
        <w:rPr>
          <w:rFonts w:ascii="Tahoma" w:hAnsi="Tahoma" w:cs="Tahoma"/>
          <w:b/>
          <w:bCs/>
          <w:u w:val="single"/>
        </w:rPr>
        <w:t xml:space="preserve"> </w:t>
      </w:r>
      <w:r w:rsidR="009C3566" w:rsidRPr="007C0076">
        <w:rPr>
          <w:rFonts w:ascii="Tahoma" w:hAnsi="Tahoma" w:cs="Tahoma"/>
          <w:b/>
          <w:bCs/>
          <w:u w:val="single"/>
        </w:rPr>
        <w:t>for the maximum award of $4.0 million</w:t>
      </w:r>
      <w:r w:rsidRPr="0013208E">
        <w:rPr>
          <w:rFonts w:ascii="Tahoma" w:hAnsi="Tahoma" w:cs="Tahoma"/>
          <w:b/>
          <w:u w:val="single"/>
        </w:rPr>
        <w:t xml:space="preserve"> </w:t>
      </w:r>
      <w:r w:rsidR="00E16B2A" w:rsidRPr="0013208E">
        <w:rPr>
          <w:rFonts w:ascii="Tahoma" w:hAnsi="Tahoma" w:cs="Tahoma"/>
          <w:b/>
          <w:u w:val="single"/>
        </w:rPr>
        <w:t>(</w:t>
      </w:r>
      <w:r w:rsidR="00FD1620" w:rsidRPr="0013208E">
        <w:rPr>
          <w:rFonts w:ascii="Tahoma" w:hAnsi="Tahoma" w:cs="Tahoma"/>
          <w:b/>
          <w:u w:val="single"/>
        </w:rPr>
        <w:t>i.e.,</w:t>
      </w:r>
      <w:r w:rsidR="00E16B2A" w:rsidRPr="0013208E">
        <w:rPr>
          <w:rFonts w:ascii="Tahoma" w:hAnsi="Tahoma" w:cs="Tahoma"/>
          <w:b/>
          <w:u w:val="single"/>
        </w:rPr>
        <w:t xml:space="preserve"> </w:t>
      </w:r>
      <w:r w:rsidR="00E16B2A" w:rsidRPr="00EA4B3F">
        <w:rPr>
          <w:rFonts w:ascii="Tahoma" w:hAnsi="Tahoma" w:cs="Tahoma"/>
          <w:b/>
          <w:u w:val="single"/>
        </w:rPr>
        <w:t>$4.0 million / $200,000 = 20)</w:t>
      </w:r>
      <w:r w:rsidRPr="00EA4B3F">
        <w:rPr>
          <w:rFonts w:ascii="Tahoma" w:hAnsi="Tahoma" w:cs="Tahoma"/>
          <w:b/>
          <w:u w:val="single"/>
        </w:rPr>
        <w:t>.</w:t>
      </w:r>
    </w:p>
    <w:p w14:paraId="0B19AA46" w14:textId="77777777" w:rsidR="00872F35" w:rsidRDefault="00872F35" w:rsidP="009B4AC9">
      <w:pPr>
        <w:pStyle w:val="ListParagraph"/>
        <w:rPr>
          <w:rFonts w:ascii="Tahoma" w:hAnsi="Tahoma" w:cs="Tahoma"/>
          <w:b/>
          <w:bCs/>
          <w:u w:val="single"/>
        </w:rPr>
      </w:pPr>
    </w:p>
    <w:p w14:paraId="664A1E96" w14:textId="4DF31C86" w:rsidR="00872F35" w:rsidRPr="00872F35" w:rsidRDefault="00872F35" w:rsidP="009B4AC9">
      <w:pPr>
        <w:pStyle w:val="ListParagraph"/>
        <w:rPr>
          <w:rFonts w:ascii="Tahoma" w:hAnsi="Tahoma" w:cs="Tahoma"/>
          <w:b/>
          <w:bCs/>
          <w:u w:val="single"/>
        </w:rPr>
      </w:pPr>
      <w:r>
        <w:rPr>
          <w:rFonts w:ascii="Tahoma" w:hAnsi="Tahoma" w:cs="Tahoma"/>
          <w:b/>
          <w:bCs/>
          <w:u w:val="single"/>
        </w:rPr>
        <w:t xml:space="preserve">Applicants may propose a mix of 60-149 kW and 150+ kW EV chargers, </w:t>
      </w:r>
      <w:proofErr w:type="gramStart"/>
      <w:r>
        <w:rPr>
          <w:rFonts w:ascii="Tahoma" w:hAnsi="Tahoma" w:cs="Tahoma"/>
          <w:b/>
          <w:bCs/>
          <w:u w:val="single"/>
        </w:rPr>
        <w:t>as long as</w:t>
      </w:r>
      <w:proofErr w:type="gramEnd"/>
      <w:r>
        <w:rPr>
          <w:rFonts w:ascii="Tahoma" w:hAnsi="Tahoma" w:cs="Tahoma"/>
          <w:b/>
          <w:bCs/>
          <w:u w:val="single"/>
        </w:rPr>
        <w:t xml:space="preserve"> all other requirements are met. </w:t>
      </w:r>
    </w:p>
    <w:p w14:paraId="1D8737EA" w14:textId="77777777" w:rsidR="009B4AC9" w:rsidRDefault="009B4AC9" w:rsidP="009B4AC9">
      <w:pPr>
        <w:pStyle w:val="ListParagraph"/>
        <w:rPr>
          <w:rFonts w:ascii="Tahoma" w:hAnsi="Tahoma" w:cs="Tahoma"/>
          <w:b/>
          <w:bCs/>
          <w:u w:val="single"/>
        </w:rPr>
      </w:pPr>
    </w:p>
    <w:p w14:paraId="5BEBC990" w14:textId="3E300C3B" w:rsidR="00872F35" w:rsidRDefault="009B4AC9" w:rsidP="00872F35">
      <w:pPr>
        <w:pStyle w:val="ListParagraph"/>
        <w:rPr>
          <w:rFonts w:ascii="Tahoma" w:hAnsi="Tahoma" w:cs="Tahoma"/>
          <w:b/>
          <w:bCs/>
          <w:u w:val="single"/>
        </w:rPr>
      </w:pPr>
      <w:r w:rsidRPr="6F1FD0CC">
        <w:rPr>
          <w:rFonts w:ascii="Tahoma" w:hAnsi="Tahoma" w:cs="Tahoma"/>
          <w:b/>
          <w:bCs/>
          <w:u w:val="single"/>
        </w:rPr>
        <w:t xml:space="preserve">If an Applicant is proposing to install heavy-duty </w:t>
      </w:r>
      <w:r w:rsidR="00192A55">
        <w:rPr>
          <w:rFonts w:ascii="Tahoma" w:hAnsi="Tahoma" w:cs="Tahoma"/>
          <w:b/>
          <w:bCs/>
          <w:u w:val="single"/>
        </w:rPr>
        <w:t>hydrogen refueling infrastructure</w:t>
      </w:r>
      <w:r w:rsidR="00192A55" w:rsidRPr="6F1FD0CC">
        <w:rPr>
          <w:rFonts w:ascii="Tahoma" w:hAnsi="Tahoma" w:cs="Tahoma"/>
          <w:b/>
          <w:bCs/>
          <w:u w:val="single"/>
        </w:rPr>
        <w:t xml:space="preserve"> </w:t>
      </w:r>
      <w:r w:rsidRPr="6F1FD0CC">
        <w:rPr>
          <w:rFonts w:ascii="Tahoma" w:hAnsi="Tahoma" w:cs="Tahoma"/>
          <w:b/>
          <w:bCs/>
          <w:u w:val="single"/>
        </w:rPr>
        <w:t xml:space="preserve">for a minimum award of $2.0 million, </w:t>
      </w:r>
      <w:r w:rsidR="000E01FA">
        <w:rPr>
          <w:rFonts w:ascii="Tahoma" w:hAnsi="Tahoma" w:cs="Tahoma"/>
          <w:b/>
          <w:bCs/>
          <w:u w:val="single"/>
        </w:rPr>
        <w:t xml:space="preserve">the proposed </w:t>
      </w:r>
      <w:r w:rsidRPr="6F1FD0CC">
        <w:rPr>
          <w:rFonts w:ascii="Tahoma" w:hAnsi="Tahoma" w:cs="Tahoma"/>
          <w:b/>
          <w:bCs/>
          <w:u w:val="single"/>
        </w:rPr>
        <w:t xml:space="preserve">project must install at least one </w:t>
      </w:r>
      <w:r w:rsidR="001A7FEC">
        <w:rPr>
          <w:rFonts w:ascii="Tahoma" w:hAnsi="Tahoma" w:cs="Tahoma"/>
          <w:b/>
          <w:bCs/>
          <w:u w:val="single"/>
        </w:rPr>
        <w:t xml:space="preserve">heavy-duty </w:t>
      </w:r>
      <w:r w:rsidR="00872F35">
        <w:rPr>
          <w:rFonts w:ascii="Tahoma" w:hAnsi="Tahoma" w:cs="Tahoma"/>
          <w:b/>
          <w:bCs/>
          <w:u w:val="single"/>
        </w:rPr>
        <w:t xml:space="preserve">hydrogen refueling </w:t>
      </w:r>
      <w:r w:rsidR="00192A55">
        <w:rPr>
          <w:rFonts w:ascii="Tahoma" w:hAnsi="Tahoma" w:cs="Tahoma"/>
          <w:b/>
          <w:bCs/>
          <w:u w:val="single"/>
        </w:rPr>
        <w:t>position</w:t>
      </w:r>
      <w:r w:rsidRPr="6F1FD0CC">
        <w:rPr>
          <w:rFonts w:ascii="Tahoma" w:hAnsi="Tahoma" w:cs="Tahoma"/>
          <w:b/>
          <w:bCs/>
          <w:u w:val="single"/>
        </w:rPr>
        <w:t>.</w:t>
      </w:r>
      <w:r w:rsidR="00872F35">
        <w:rPr>
          <w:rFonts w:ascii="Tahoma" w:hAnsi="Tahoma" w:cs="Tahoma"/>
          <w:b/>
          <w:bCs/>
          <w:u w:val="single"/>
        </w:rPr>
        <w:t xml:space="preserve"> </w:t>
      </w:r>
      <w:r w:rsidR="00872F35" w:rsidRPr="6F1FD0CC">
        <w:rPr>
          <w:rFonts w:ascii="Tahoma" w:hAnsi="Tahoma" w:cs="Tahoma"/>
          <w:b/>
          <w:bCs/>
          <w:u w:val="single"/>
        </w:rPr>
        <w:t xml:space="preserve">If an Applicant is proposing to install </w:t>
      </w:r>
      <w:r w:rsidR="00192A55" w:rsidRPr="6F1FD0CC">
        <w:rPr>
          <w:rFonts w:ascii="Tahoma" w:hAnsi="Tahoma" w:cs="Tahoma"/>
          <w:b/>
          <w:bCs/>
          <w:u w:val="single"/>
        </w:rPr>
        <w:t xml:space="preserve">heavy-duty </w:t>
      </w:r>
      <w:r w:rsidR="00192A55">
        <w:rPr>
          <w:rFonts w:ascii="Tahoma" w:hAnsi="Tahoma" w:cs="Tahoma"/>
          <w:b/>
          <w:bCs/>
          <w:u w:val="single"/>
        </w:rPr>
        <w:t>hydrogen refueling infrastructure</w:t>
      </w:r>
      <w:r w:rsidR="00192A55" w:rsidRPr="6F1FD0CC">
        <w:rPr>
          <w:rFonts w:ascii="Tahoma" w:hAnsi="Tahoma" w:cs="Tahoma"/>
          <w:b/>
          <w:bCs/>
          <w:u w:val="single"/>
        </w:rPr>
        <w:t xml:space="preserve"> </w:t>
      </w:r>
      <w:r w:rsidR="00872F35" w:rsidRPr="6F1FD0CC">
        <w:rPr>
          <w:rFonts w:ascii="Tahoma" w:hAnsi="Tahoma" w:cs="Tahoma"/>
          <w:b/>
          <w:bCs/>
          <w:u w:val="single"/>
        </w:rPr>
        <w:t xml:space="preserve">for a </w:t>
      </w:r>
      <w:r w:rsidR="00F84D5F">
        <w:rPr>
          <w:rFonts w:ascii="Tahoma" w:hAnsi="Tahoma" w:cs="Tahoma"/>
          <w:b/>
          <w:bCs/>
          <w:u w:val="single"/>
        </w:rPr>
        <w:t>maximum</w:t>
      </w:r>
      <w:r w:rsidR="00872F35" w:rsidRPr="6F1FD0CC">
        <w:rPr>
          <w:rFonts w:ascii="Tahoma" w:hAnsi="Tahoma" w:cs="Tahoma"/>
          <w:b/>
          <w:bCs/>
          <w:u w:val="single"/>
        </w:rPr>
        <w:t xml:space="preserve"> award of $</w:t>
      </w:r>
      <w:r w:rsidR="00F84D5F">
        <w:rPr>
          <w:rFonts w:ascii="Tahoma" w:hAnsi="Tahoma" w:cs="Tahoma"/>
          <w:b/>
          <w:bCs/>
          <w:u w:val="single"/>
        </w:rPr>
        <w:t>4</w:t>
      </w:r>
      <w:r w:rsidR="00872F35" w:rsidRPr="6F1FD0CC">
        <w:rPr>
          <w:rFonts w:ascii="Tahoma" w:hAnsi="Tahoma" w:cs="Tahoma"/>
          <w:b/>
          <w:bCs/>
          <w:u w:val="single"/>
        </w:rPr>
        <w:t xml:space="preserve">.0 million, </w:t>
      </w:r>
      <w:r w:rsidR="00872F35">
        <w:rPr>
          <w:rFonts w:ascii="Tahoma" w:hAnsi="Tahoma" w:cs="Tahoma"/>
          <w:b/>
          <w:bCs/>
          <w:u w:val="single"/>
        </w:rPr>
        <w:t xml:space="preserve">the proposed </w:t>
      </w:r>
      <w:r w:rsidR="00872F35" w:rsidRPr="6F1FD0CC">
        <w:rPr>
          <w:rFonts w:ascii="Tahoma" w:hAnsi="Tahoma" w:cs="Tahoma"/>
          <w:b/>
          <w:bCs/>
          <w:u w:val="single"/>
        </w:rPr>
        <w:t xml:space="preserve">project must install at least </w:t>
      </w:r>
      <w:r w:rsidR="00F84D5F">
        <w:rPr>
          <w:rFonts w:ascii="Tahoma" w:hAnsi="Tahoma" w:cs="Tahoma"/>
          <w:b/>
          <w:bCs/>
          <w:u w:val="single"/>
        </w:rPr>
        <w:t>two</w:t>
      </w:r>
      <w:r w:rsidR="00872F35" w:rsidRPr="6F1FD0CC">
        <w:rPr>
          <w:rFonts w:ascii="Tahoma" w:hAnsi="Tahoma" w:cs="Tahoma"/>
          <w:b/>
          <w:bCs/>
          <w:u w:val="single"/>
        </w:rPr>
        <w:t xml:space="preserve"> </w:t>
      </w:r>
      <w:r w:rsidR="00872F35">
        <w:rPr>
          <w:rFonts w:ascii="Tahoma" w:hAnsi="Tahoma" w:cs="Tahoma"/>
          <w:b/>
          <w:bCs/>
          <w:u w:val="single"/>
        </w:rPr>
        <w:t xml:space="preserve">heavy-duty hydrogen refueling </w:t>
      </w:r>
      <w:r w:rsidR="00113B54">
        <w:rPr>
          <w:rFonts w:ascii="Tahoma" w:hAnsi="Tahoma" w:cs="Tahoma"/>
          <w:b/>
          <w:bCs/>
          <w:u w:val="single"/>
        </w:rPr>
        <w:t>positions</w:t>
      </w:r>
      <w:r w:rsidR="00872F35" w:rsidRPr="6F1FD0CC">
        <w:rPr>
          <w:rFonts w:ascii="Tahoma" w:hAnsi="Tahoma" w:cs="Tahoma"/>
          <w:b/>
          <w:bCs/>
          <w:u w:val="single"/>
        </w:rPr>
        <w:t>.</w:t>
      </w:r>
      <w:r w:rsidR="00113B54">
        <w:rPr>
          <w:rFonts w:ascii="Tahoma" w:hAnsi="Tahoma" w:cs="Tahoma"/>
          <w:b/>
          <w:bCs/>
          <w:u w:val="single"/>
        </w:rPr>
        <w:t xml:space="preserve"> </w:t>
      </w:r>
    </w:p>
    <w:p w14:paraId="2192A47A" w14:textId="77777777" w:rsidR="009B4AC9" w:rsidRDefault="009B4AC9" w:rsidP="00872F35">
      <w:pPr>
        <w:rPr>
          <w:rFonts w:ascii="Tahoma" w:hAnsi="Tahoma" w:cs="Tahoma"/>
          <w:b/>
          <w:bCs/>
          <w:u w:val="single"/>
        </w:rPr>
      </w:pPr>
    </w:p>
    <w:p w14:paraId="0A30136C" w14:textId="4B477153" w:rsidR="009B4AC9" w:rsidRPr="00EE58E1" w:rsidRDefault="00BB03D9" w:rsidP="009406CE">
      <w:pPr>
        <w:ind w:left="720"/>
        <w:rPr>
          <w:rFonts w:ascii="Tahoma" w:hAnsi="Tahoma" w:cs="Tahoma"/>
          <w:b/>
          <w:bCs/>
          <w:u w:val="single"/>
        </w:rPr>
      </w:pPr>
      <w:r>
        <w:rPr>
          <w:rFonts w:ascii="Tahoma" w:hAnsi="Tahoma" w:cs="Tahoma"/>
          <w:b/>
          <w:bCs/>
          <w:u w:val="single"/>
        </w:rPr>
        <w:t xml:space="preserve">Although </w:t>
      </w:r>
      <w:r w:rsidR="00DE708C" w:rsidRPr="371D2840">
        <w:rPr>
          <w:rFonts w:ascii="Tahoma" w:hAnsi="Tahoma" w:cs="Tahoma"/>
          <w:b/>
          <w:bCs/>
          <w:u w:val="single"/>
        </w:rPr>
        <w:t>Applicants may submit multiple applications</w:t>
      </w:r>
      <w:r w:rsidR="009406CE">
        <w:rPr>
          <w:rFonts w:ascii="Tahoma" w:hAnsi="Tahoma" w:cs="Tahoma"/>
          <w:b/>
          <w:bCs/>
          <w:u w:val="single"/>
        </w:rPr>
        <w:t>, n</w:t>
      </w:r>
      <w:r w:rsidR="009B4AC9" w:rsidRPr="6F1FD0CC">
        <w:rPr>
          <w:rFonts w:ascii="Tahoma" w:hAnsi="Tahoma" w:cs="Tahoma"/>
          <w:b/>
          <w:bCs/>
          <w:u w:val="single"/>
        </w:rPr>
        <w:t xml:space="preserve">o Applicant will be eligible for more than a total of </w:t>
      </w:r>
      <w:r w:rsidR="000E01FA">
        <w:rPr>
          <w:rFonts w:ascii="Tahoma" w:hAnsi="Tahoma" w:cs="Tahoma"/>
          <w:b/>
          <w:bCs/>
          <w:u w:val="single"/>
        </w:rPr>
        <w:t>$</w:t>
      </w:r>
      <w:r w:rsidR="009B4AC9" w:rsidRPr="6F1FD0CC">
        <w:rPr>
          <w:rFonts w:ascii="Tahoma" w:hAnsi="Tahoma" w:cs="Tahoma"/>
          <w:b/>
          <w:bCs/>
          <w:u w:val="single"/>
        </w:rPr>
        <w:t>8.0 million.</w:t>
      </w:r>
      <w:r w:rsidR="00513978">
        <w:rPr>
          <w:rFonts w:ascii="Tahoma" w:hAnsi="Tahoma" w:cs="Tahoma"/>
          <w:b/>
          <w:bCs/>
          <w:u w:val="single"/>
        </w:rPr>
        <w:t xml:space="preserve"> </w:t>
      </w:r>
      <w:r w:rsidR="00513978" w:rsidRPr="00513978">
        <w:rPr>
          <w:rFonts w:ascii="Tahoma" w:hAnsi="Tahoma" w:cs="Tahoma"/>
          <w:b/>
          <w:bCs/>
          <w:u w:val="single"/>
        </w:rPr>
        <w:t xml:space="preserve">For the purposes of this </w:t>
      </w:r>
      <w:r w:rsidR="00513978" w:rsidRPr="00513978">
        <w:rPr>
          <w:rFonts w:ascii="Tahoma" w:hAnsi="Tahoma" w:cs="Tahoma"/>
          <w:b/>
          <w:bCs/>
          <w:u w:val="single"/>
        </w:rPr>
        <w:lastRenderedPageBreak/>
        <w:t>solicitation, an application is one project, and the project may include multiple sites.</w:t>
      </w:r>
    </w:p>
    <w:p w14:paraId="7165D133" w14:textId="77777777" w:rsidR="009B4AC9" w:rsidRDefault="009B4AC9" w:rsidP="009B4AC9">
      <w:pPr>
        <w:pStyle w:val="ListParagraph"/>
        <w:rPr>
          <w:rFonts w:ascii="Tahoma" w:hAnsi="Tahoma" w:cs="Tahoma"/>
          <w:b/>
          <w:bCs/>
          <w:u w:val="single"/>
        </w:rPr>
      </w:pPr>
    </w:p>
    <w:p w14:paraId="6A178FDB" w14:textId="052395D3" w:rsidR="009B4AC9" w:rsidRPr="00A54735" w:rsidRDefault="009B4AC9" w:rsidP="009B4AC9">
      <w:pPr>
        <w:pStyle w:val="ListParagraph"/>
        <w:rPr>
          <w:rFonts w:ascii="Tahoma" w:hAnsi="Tahoma" w:cs="Tahoma"/>
          <w:b/>
          <w:bCs/>
          <w:u w:val="single"/>
        </w:rPr>
      </w:pPr>
      <w:r w:rsidRPr="00A54735">
        <w:rPr>
          <w:rFonts w:ascii="Tahoma" w:hAnsi="Tahoma" w:cs="Tahoma"/>
          <w:b/>
          <w:bCs/>
          <w:u w:val="single"/>
        </w:rPr>
        <w:t xml:space="preserve">Please note that </w:t>
      </w:r>
      <w:r w:rsidRPr="00116AB1">
        <w:rPr>
          <w:rFonts w:ascii="Tahoma" w:hAnsi="Tahoma" w:cs="Tahoma"/>
          <w:b/>
          <w:bCs/>
          <w:u w:val="single"/>
        </w:rPr>
        <w:t>Applicants must request a minimum award amount of at least $2.0 million</w:t>
      </w:r>
      <w:r w:rsidR="005631B1">
        <w:rPr>
          <w:rFonts w:ascii="Tahoma" w:hAnsi="Tahoma" w:cs="Tahoma"/>
          <w:b/>
          <w:bCs/>
          <w:u w:val="single"/>
        </w:rPr>
        <w:t>, b</w:t>
      </w:r>
      <w:r w:rsidRPr="00116AB1">
        <w:rPr>
          <w:rFonts w:ascii="Tahoma" w:hAnsi="Tahoma" w:cs="Tahoma"/>
          <w:b/>
          <w:bCs/>
          <w:u w:val="single"/>
        </w:rPr>
        <w:t>ut</w:t>
      </w:r>
      <w:r>
        <w:rPr>
          <w:b/>
          <w:bCs/>
          <w:u w:val="single"/>
        </w:rPr>
        <w:t xml:space="preserve"> </w:t>
      </w:r>
      <w:r w:rsidRPr="00A54735">
        <w:rPr>
          <w:rFonts w:ascii="Tahoma" w:hAnsi="Tahoma" w:cs="Tahoma"/>
          <w:b/>
          <w:bCs/>
          <w:u w:val="single"/>
        </w:rPr>
        <w:t>Applicants are not required to submit an application that requests the maximum award amount. Applicants may submit one or more applications that request less funding if that is all that is required.</w:t>
      </w:r>
    </w:p>
    <w:p w14:paraId="49B428EE" w14:textId="77777777" w:rsidR="005738B6" w:rsidRPr="00025EC2" w:rsidRDefault="005738B6" w:rsidP="003F62A8">
      <w:pPr>
        <w:pStyle w:val="ListParagraph"/>
        <w:rPr>
          <w:b/>
          <w:bCs/>
          <w:u w:val="single"/>
        </w:rPr>
      </w:pPr>
    </w:p>
    <w:tbl>
      <w:tblPr>
        <w:tblW w:w="93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3330"/>
        <w:gridCol w:w="2070"/>
        <w:gridCol w:w="1980"/>
      </w:tblGrid>
      <w:tr w:rsidR="003B0CF8" w:rsidRPr="003B0CF8" w14:paraId="2062CBE8" w14:textId="77777777">
        <w:trPr>
          <w:trHeight w:val="390"/>
          <w:jc w:val="center"/>
        </w:trPr>
        <w:tc>
          <w:tcPr>
            <w:tcW w:w="19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E13F489" w14:textId="7CF5ED73" w:rsidR="003B0CF8" w:rsidRPr="003B3ED9" w:rsidRDefault="003B3ED9" w:rsidP="003B0CF8">
            <w:pPr>
              <w:keepNext/>
              <w:keepLines/>
              <w:spacing w:before="60" w:after="60"/>
              <w:jc w:val="center"/>
              <w:outlineLvl w:val="2"/>
              <w:rPr>
                <w:rFonts w:ascii="Tahoma" w:eastAsia="Times New Roman" w:hAnsi="Tahoma" w:cs="Tahoma"/>
                <w:bCs/>
                <w:lang w:eastAsia="x-none"/>
              </w:rPr>
            </w:pPr>
            <w:r>
              <w:rPr>
                <w:rFonts w:ascii="Tahoma" w:eastAsia="Times New Roman" w:hAnsi="Tahoma" w:cs="Tahoma"/>
                <w:bCs/>
                <w:lang w:eastAsia="x-none"/>
              </w:rPr>
              <w:t>[</w:t>
            </w:r>
            <w:r w:rsidR="003B0CF8" w:rsidRPr="003B0CF8">
              <w:rPr>
                <w:rFonts w:ascii="Tahoma" w:eastAsia="Times New Roman" w:hAnsi="Tahoma" w:cs="Tahoma"/>
                <w:b/>
                <w:strike/>
                <w:u w:val="single"/>
                <w:lang w:eastAsia="x-none"/>
              </w:rPr>
              <w:t>Project Type</w:t>
            </w:r>
            <w:r>
              <w:rPr>
                <w:rFonts w:ascii="Tahoma" w:eastAsia="Times New Roman" w:hAnsi="Tahoma" w:cs="Tahoma"/>
                <w:bCs/>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99072E" w14:textId="722DF0DC" w:rsidR="003B0CF8" w:rsidRPr="003B3ED9" w:rsidRDefault="003B3ED9" w:rsidP="003B0CF8">
            <w:pPr>
              <w:keepNext/>
              <w:keepLines/>
              <w:spacing w:before="60" w:after="60"/>
              <w:jc w:val="center"/>
              <w:outlineLvl w:val="2"/>
              <w:rPr>
                <w:rFonts w:ascii="Tahoma" w:eastAsia="Times New Roman" w:hAnsi="Tahoma" w:cs="Tahoma"/>
                <w:bCs/>
                <w:lang w:eastAsia="x-none"/>
              </w:rPr>
            </w:pPr>
            <w:r>
              <w:rPr>
                <w:rFonts w:ascii="Tahoma" w:eastAsia="Times New Roman" w:hAnsi="Tahoma" w:cs="Tahoma"/>
                <w:bCs/>
                <w:lang w:eastAsia="x-none"/>
              </w:rPr>
              <w:t>[</w:t>
            </w:r>
            <w:r w:rsidR="003B0CF8" w:rsidRPr="003B0CF8">
              <w:rPr>
                <w:rFonts w:ascii="Tahoma" w:eastAsia="Times New Roman" w:hAnsi="Tahoma" w:cs="Tahoma"/>
                <w:b/>
                <w:strike/>
                <w:u w:val="single"/>
                <w:lang w:eastAsia="x-none"/>
              </w:rPr>
              <w:t>Minimum Infrastructure Requirement</w:t>
            </w:r>
            <w:r>
              <w:rPr>
                <w:rFonts w:ascii="Tahoma" w:eastAsia="Times New Roman" w:hAnsi="Tahoma" w:cs="Tahoma"/>
                <w:bCs/>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B560A0" w14:textId="6AAE752D" w:rsidR="003B0CF8" w:rsidRPr="003B3ED9" w:rsidRDefault="003B3ED9" w:rsidP="003B0CF8">
            <w:pPr>
              <w:keepNext/>
              <w:keepLines/>
              <w:spacing w:before="60" w:after="60"/>
              <w:jc w:val="center"/>
              <w:outlineLvl w:val="2"/>
              <w:rPr>
                <w:rFonts w:ascii="Tahoma" w:eastAsia="Times New Roman" w:hAnsi="Tahoma" w:cs="Tahoma"/>
                <w:bCs/>
                <w:lang w:eastAsia="x-none"/>
              </w:rPr>
            </w:pPr>
            <w:r>
              <w:rPr>
                <w:rFonts w:ascii="Tahoma" w:eastAsia="Times New Roman" w:hAnsi="Tahoma" w:cs="Tahoma"/>
                <w:bCs/>
                <w:lang w:eastAsia="x-none"/>
              </w:rPr>
              <w:t>[</w:t>
            </w:r>
            <w:r w:rsidR="003B0CF8" w:rsidRPr="003B0CF8">
              <w:rPr>
                <w:rFonts w:ascii="Tahoma" w:eastAsia="Times New Roman" w:hAnsi="Tahoma" w:cs="Tahoma"/>
                <w:b/>
                <w:strike/>
                <w:u w:val="single"/>
                <w:lang w:eastAsia="x-none"/>
              </w:rPr>
              <w:t>Maximum Award Amount</w:t>
            </w:r>
            <w:r>
              <w:rPr>
                <w:rFonts w:ascii="Tahoma" w:eastAsia="Times New Roman" w:hAnsi="Tahoma" w:cs="Tahoma"/>
                <w:bCs/>
                <w:lang w:eastAsia="x-none"/>
              </w:rPr>
              <w:t>]</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48D010" w14:textId="34F4AE69" w:rsidR="003B0CF8" w:rsidRPr="003B3ED9" w:rsidRDefault="003B3ED9" w:rsidP="003B0CF8">
            <w:pPr>
              <w:keepNext/>
              <w:keepLines/>
              <w:spacing w:before="60" w:after="60"/>
              <w:jc w:val="center"/>
              <w:outlineLvl w:val="2"/>
              <w:rPr>
                <w:rFonts w:ascii="Tahoma" w:eastAsia="Times New Roman" w:hAnsi="Tahoma" w:cs="Tahoma"/>
                <w:bCs/>
                <w:lang w:eastAsia="x-none"/>
              </w:rPr>
            </w:pPr>
            <w:r>
              <w:rPr>
                <w:rFonts w:ascii="Tahoma" w:eastAsia="Times New Roman" w:hAnsi="Tahoma" w:cs="Tahoma"/>
                <w:lang w:eastAsia="x-none"/>
              </w:rPr>
              <w:t>[</w:t>
            </w:r>
            <w:r w:rsidR="003B0CF8" w:rsidRPr="003B0CF8">
              <w:rPr>
                <w:rFonts w:ascii="Tahoma" w:eastAsia="Times New Roman" w:hAnsi="Tahoma" w:cs="Tahoma"/>
                <w:b/>
                <w:bCs/>
                <w:strike/>
                <w:u w:val="single"/>
                <w:lang w:eastAsia="x-none"/>
              </w:rPr>
              <w:t xml:space="preserve">Minimum </w:t>
            </w:r>
            <w:r w:rsidR="003B0CF8" w:rsidRPr="003B0CF8">
              <w:rPr>
                <w:rFonts w:ascii="Tahoma" w:eastAsia="Times New Roman" w:hAnsi="Tahoma" w:cs="Tahoma"/>
                <w:b/>
                <w:strike/>
                <w:u w:val="single"/>
                <w:lang w:eastAsia="x-none"/>
              </w:rPr>
              <w:t>Match Requirement</w:t>
            </w:r>
            <w:r>
              <w:rPr>
                <w:rFonts w:ascii="Tahoma" w:eastAsia="Times New Roman" w:hAnsi="Tahoma" w:cs="Tahoma"/>
                <w:bCs/>
                <w:lang w:eastAsia="x-none"/>
              </w:rPr>
              <w:t>]</w:t>
            </w:r>
          </w:p>
        </w:tc>
      </w:tr>
      <w:tr w:rsidR="003B0CF8" w:rsidRPr="003B0CF8" w14:paraId="15EA7E72" w14:textId="77777777">
        <w:trPr>
          <w:trHeight w:val="615"/>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551CF" w14:textId="30D2BAFC" w:rsidR="003B0CF8" w:rsidRPr="003B0CF8" w:rsidRDefault="003B3ED9" w:rsidP="003B0CF8">
            <w:pPr>
              <w:keepNext/>
              <w:keepLines/>
              <w:spacing w:before="60" w:after="60"/>
              <w:outlineLvl w:val="2"/>
              <w:rPr>
                <w:rFonts w:ascii="Tahoma" w:eastAsia="Times New Roman" w:hAnsi="Tahoma" w:cs="Tahoma"/>
                <w:b/>
                <w:strike/>
                <w:lang w:eastAsia="x-none"/>
              </w:rPr>
            </w:pPr>
            <w:r>
              <w:rPr>
                <w:rFonts w:ascii="Tahoma" w:eastAsia="Times New Roman" w:hAnsi="Tahoma" w:cs="Tahoma"/>
                <w:bCs/>
                <w:lang w:eastAsia="x-none"/>
              </w:rPr>
              <w:t>[</w:t>
            </w:r>
            <w:r w:rsidR="003B0CF8" w:rsidRPr="003B0CF8">
              <w:rPr>
                <w:rFonts w:ascii="Tahoma" w:eastAsia="Times New Roman" w:hAnsi="Tahoma" w:cs="Tahoma"/>
                <w:b/>
                <w:strike/>
                <w:lang w:eastAsia="x-none"/>
              </w:rPr>
              <w:t xml:space="preserve">Group 1: </w:t>
            </w:r>
          </w:p>
          <w:p w14:paraId="5D903376" w14:textId="1F5C2798" w:rsidR="003B0CF8" w:rsidRPr="003B3ED9" w:rsidRDefault="003B0CF8" w:rsidP="003B0CF8">
            <w:pPr>
              <w:keepNext/>
              <w:keepLines/>
              <w:spacing w:before="60" w:after="60"/>
              <w:outlineLvl w:val="2"/>
              <w:rPr>
                <w:rFonts w:ascii="Tahoma" w:eastAsia="Times New Roman" w:hAnsi="Tahoma" w:cs="Tahoma"/>
                <w:bCs/>
                <w:lang w:eastAsia="x-none"/>
              </w:rPr>
            </w:pPr>
            <w:r w:rsidRPr="003B0CF8">
              <w:rPr>
                <w:rFonts w:ascii="Tahoma" w:eastAsia="Times New Roman" w:hAnsi="Tahoma" w:cs="Tahoma"/>
                <w:b/>
                <w:strike/>
                <w:lang w:eastAsia="x-none"/>
              </w:rPr>
              <w:t>Small Project</w:t>
            </w:r>
            <w:r w:rsidR="003B3ED9">
              <w:rPr>
                <w:rFonts w:ascii="Tahoma" w:eastAsia="Times New Roman" w:hAnsi="Tahoma" w:cs="Tahoma"/>
                <w:bCs/>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317BA" w14:textId="0173D3FB" w:rsidR="003B0CF8" w:rsidRPr="003B3ED9" w:rsidRDefault="003B3ED9" w:rsidP="003B0CF8">
            <w:pPr>
              <w:keepNext/>
              <w:keepLines/>
              <w:spacing w:before="60" w:after="60"/>
              <w:jc w:val="center"/>
              <w:outlineLvl w:val="2"/>
              <w:rPr>
                <w:rFonts w:ascii="Tahoma" w:eastAsia="Times New Roman" w:hAnsi="Tahoma" w:cs="Tahoma"/>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 xml:space="preserve">At least 10 </w:t>
            </w:r>
            <w:r w:rsidR="003B0CF8" w:rsidRPr="003B0CF8">
              <w:rPr>
                <w:rFonts w:ascii="Tahoma" w:eastAsia="Times New Roman" w:hAnsi="Tahoma" w:cs="Tahoma"/>
                <w:bCs/>
                <w:strike/>
                <w:lang w:eastAsia="x-none"/>
              </w:rPr>
              <w:t xml:space="preserve">new </w:t>
            </w:r>
            <w:r w:rsidR="003B0CF8" w:rsidRPr="003B0CF8">
              <w:rPr>
                <w:rFonts w:ascii="Tahoma" w:eastAsia="Times New Roman" w:hAnsi="Tahoma" w:cs="Tahoma"/>
                <w:strike/>
                <w:lang w:eastAsia="x-none"/>
              </w:rPr>
              <w:t>charging ports or at least 1</w:t>
            </w:r>
            <w:r w:rsidR="003B0CF8" w:rsidRPr="003B0CF8">
              <w:rPr>
                <w:rFonts w:ascii="Tahoma" w:eastAsia="Times New Roman" w:hAnsi="Tahoma" w:cs="Tahoma"/>
                <w:bCs/>
                <w:strike/>
                <w:lang w:eastAsia="x-none"/>
              </w:rPr>
              <w:t xml:space="preserve"> new</w:t>
            </w:r>
            <w:r w:rsidR="003B0CF8" w:rsidRPr="003B0CF8">
              <w:rPr>
                <w:rFonts w:ascii="Tahoma" w:eastAsia="Times New Roman" w:hAnsi="Tahoma" w:cs="Tahoma"/>
                <w:strike/>
                <w:lang w:eastAsia="x-none"/>
              </w:rPr>
              <w:t xml:space="preserve"> hydrogen fueling position</w:t>
            </w:r>
            <w:r>
              <w:rPr>
                <w:rFonts w:ascii="Tahoma" w:eastAsia="Times New Roman" w:hAnsi="Tahoma" w:cs="Tahoma"/>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1F696" w14:textId="5397EB72" w:rsidR="003B0CF8" w:rsidRPr="003B0CF8" w:rsidRDefault="003B3ED9" w:rsidP="003B0CF8">
            <w:pPr>
              <w:keepNext/>
              <w:keepLines/>
              <w:spacing w:before="60" w:after="60"/>
              <w:jc w:val="center"/>
              <w:outlineLvl w:val="2"/>
              <w:rPr>
                <w:rFonts w:ascii="Tahoma" w:eastAsia="Times New Roman" w:hAnsi="Tahoma" w:cs="Tahoma"/>
                <w:bCs/>
                <w:strike/>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 xml:space="preserve">Up to </w:t>
            </w:r>
          </w:p>
          <w:p w14:paraId="4FDDC54A" w14:textId="06305527" w:rsidR="003B0CF8" w:rsidRPr="003B3ED9" w:rsidRDefault="003B0CF8" w:rsidP="003B0CF8">
            <w:pPr>
              <w:keepNext/>
              <w:keepLines/>
              <w:spacing w:before="60" w:after="60"/>
              <w:jc w:val="center"/>
              <w:outlineLvl w:val="2"/>
              <w:rPr>
                <w:rFonts w:ascii="Tahoma" w:eastAsia="Times New Roman" w:hAnsi="Tahoma" w:cs="Tahoma"/>
                <w:lang w:eastAsia="x-none"/>
              </w:rPr>
            </w:pPr>
            <w:r w:rsidRPr="003B0CF8">
              <w:rPr>
                <w:rFonts w:ascii="Tahoma" w:eastAsia="Times New Roman" w:hAnsi="Tahoma" w:cs="Tahoma"/>
                <w:strike/>
                <w:lang w:eastAsia="x-none"/>
              </w:rPr>
              <w:t>$2.5 million</w:t>
            </w:r>
            <w:r w:rsidR="003B3ED9">
              <w:rPr>
                <w:rFonts w:ascii="Tahoma" w:eastAsia="Times New Roman" w:hAnsi="Tahoma" w:cs="Tahoma"/>
                <w:lang w:eastAsia="x-none"/>
              </w:rPr>
              <w:t>]</w:t>
            </w:r>
          </w:p>
          <w:p w14:paraId="09E6859F" w14:textId="77777777" w:rsidR="003B0CF8" w:rsidRPr="003B0CF8" w:rsidRDefault="003B0CF8" w:rsidP="003B0CF8">
            <w:pPr>
              <w:keepNext/>
              <w:keepLines/>
              <w:spacing w:before="60" w:after="60"/>
              <w:jc w:val="center"/>
              <w:outlineLvl w:val="2"/>
              <w:rPr>
                <w:rFonts w:ascii="Tahoma" w:eastAsia="Times New Roman" w:hAnsi="Tahoma" w:cs="Tahoma"/>
                <w:b/>
                <w:strike/>
                <w:u w:val="single"/>
                <w:lang w:eastAsia="x-none"/>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0E127" w14:textId="260CD511" w:rsidR="003B0CF8" w:rsidRPr="003B3ED9" w:rsidRDefault="003B3ED9" w:rsidP="003B0CF8">
            <w:pPr>
              <w:keepNext/>
              <w:keepLines/>
              <w:spacing w:before="60" w:after="60"/>
              <w:jc w:val="center"/>
              <w:outlineLvl w:val="2"/>
              <w:rPr>
                <w:rFonts w:ascii="Tahoma" w:eastAsia="Times New Roman" w:hAnsi="Tahoma" w:cs="Tahoma"/>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25%</w:t>
            </w:r>
            <w:r>
              <w:rPr>
                <w:rFonts w:ascii="Tahoma" w:eastAsia="Times New Roman" w:hAnsi="Tahoma" w:cs="Tahoma"/>
                <w:lang w:eastAsia="x-none"/>
              </w:rPr>
              <w:t>]</w:t>
            </w:r>
          </w:p>
        </w:tc>
      </w:tr>
      <w:tr w:rsidR="003B0CF8" w:rsidRPr="003B0CF8" w14:paraId="3FA6DBF5" w14:textId="77777777">
        <w:trPr>
          <w:trHeight w:val="1040"/>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196D5" w14:textId="32BE8092" w:rsidR="003B0CF8" w:rsidRPr="003B0CF8" w:rsidRDefault="003B3ED9" w:rsidP="003B0CF8">
            <w:pPr>
              <w:keepNext/>
              <w:keepLines/>
              <w:spacing w:before="60" w:after="60"/>
              <w:outlineLvl w:val="2"/>
              <w:rPr>
                <w:rFonts w:ascii="Tahoma" w:eastAsia="Times New Roman" w:hAnsi="Tahoma" w:cs="Tahoma"/>
                <w:b/>
                <w:strike/>
                <w:lang w:eastAsia="x-none"/>
              </w:rPr>
            </w:pPr>
            <w:r>
              <w:rPr>
                <w:rFonts w:ascii="Tahoma" w:eastAsia="Times New Roman" w:hAnsi="Tahoma" w:cs="Tahoma"/>
                <w:bCs/>
                <w:lang w:eastAsia="x-none"/>
              </w:rPr>
              <w:t>[</w:t>
            </w:r>
            <w:r w:rsidR="003B0CF8" w:rsidRPr="003B0CF8">
              <w:rPr>
                <w:rFonts w:ascii="Tahoma" w:eastAsia="Times New Roman" w:hAnsi="Tahoma" w:cs="Tahoma"/>
                <w:b/>
                <w:strike/>
                <w:lang w:eastAsia="x-none"/>
              </w:rPr>
              <w:t xml:space="preserve">Group 2: </w:t>
            </w:r>
          </w:p>
          <w:p w14:paraId="380444CB" w14:textId="515738A1" w:rsidR="003B0CF8" w:rsidRPr="003B3ED9" w:rsidRDefault="003B0CF8" w:rsidP="003B0CF8">
            <w:pPr>
              <w:keepNext/>
              <w:keepLines/>
              <w:spacing w:before="60" w:after="60"/>
              <w:outlineLvl w:val="2"/>
              <w:rPr>
                <w:rFonts w:ascii="Tahoma" w:eastAsia="Times New Roman" w:hAnsi="Tahoma" w:cs="Tahoma"/>
                <w:bCs/>
                <w:lang w:eastAsia="x-none"/>
              </w:rPr>
            </w:pPr>
            <w:r w:rsidRPr="003B0CF8">
              <w:rPr>
                <w:rFonts w:ascii="Tahoma" w:eastAsia="Times New Roman" w:hAnsi="Tahoma" w:cs="Tahoma"/>
                <w:b/>
                <w:strike/>
                <w:lang w:eastAsia="x-none"/>
              </w:rPr>
              <w:t>Large Project</w:t>
            </w:r>
            <w:r w:rsidR="003B3ED9">
              <w:rPr>
                <w:rFonts w:ascii="Tahoma" w:eastAsia="Times New Roman" w:hAnsi="Tahoma" w:cs="Tahoma"/>
                <w:bCs/>
                <w:lang w:eastAsia="x-none"/>
              </w:rPr>
              <w: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FEA4D" w14:textId="00687BD1" w:rsidR="003B0CF8" w:rsidRPr="003B3ED9" w:rsidRDefault="003B3ED9" w:rsidP="003B0CF8">
            <w:pPr>
              <w:keepNext/>
              <w:keepLines/>
              <w:spacing w:before="60" w:after="60"/>
              <w:jc w:val="center"/>
              <w:outlineLvl w:val="2"/>
              <w:rPr>
                <w:rFonts w:ascii="Tahoma" w:eastAsia="Times New Roman" w:hAnsi="Tahoma" w:cs="Tahoma"/>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 xml:space="preserve">At least 20 </w:t>
            </w:r>
            <w:r w:rsidR="003B0CF8" w:rsidRPr="003B0CF8">
              <w:rPr>
                <w:rFonts w:ascii="Tahoma" w:eastAsia="Times New Roman" w:hAnsi="Tahoma" w:cs="Tahoma"/>
                <w:bCs/>
                <w:strike/>
                <w:lang w:eastAsia="x-none"/>
              </w:rPr>
              <w:t xml:space="preserve">new </w:t>
            </w:r>
            <w:r w:rsidR="003B0CF8" w:rsidRPr="003B0CF8">
              <w:rPr>
                <w:rFonts w:ascii="Tahoma" w:eastAsia="Times New Roman" w:hAnsi="Tahoma" w:cs="Tahoma"/>
                <w:strike/>
                <w:lang w:eastAsia="x-none"/>
              </w:rPr>
              <w:t xml:space="preserve">charging ports or at least 2 </w:t>
            </w:r>
            <w:r w:rsidR="003B0CF8" w:rsidRPr="003B0CF8">
              <w:rPr>
                <w:rFonts w:ascii="Tahoma" w:eastAsia="Times New Roman" w:hAnsi="Tahoma" w:cs="Tahoma"/>
                <w:bCs/>
                <w:strike/>
                <w:lang w:eastAsia="x-none"/>
              </w:rPr>
              <w:t xml:space="preserve">new </w:t>
            </w:r>
            <w:r w:rsidR="003B0CF8" w:rsidRPr="003B0CF8">
              <w:rPr>
                <w:rFonts w:ascii="Tahoma" w:eastAsia="Times New Roman" w:hAnsi="Tahoma" w:cs="Tahoma"/>
                <w:strike/>
                <w:lang w:eastAsia="x-none"/>
              </w:rPr>
              <w:t>hydrogen fueling positions</w:t>
            </w:r>
            <w:r>
              <w:rPr>
                <w:rFonts w:ascii="Tahoma" w:eastAsia="Times New Roman" w:hAnsi="Tahoma" w:cs="Tahoma"/>
                <w:lang w:eastAsia="x-none"/>
              </w:rPr>
              <w:t>]</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C5B8C" w14:textId="4362C3E9" w:rsidR="003B0CF8" w:rsidRPr="003B0CF8" w:rsidRDefault="003B3ED9" w:rsidP="003B0CF8">
            <w:pPr>
              <w:keepNext/>
              <w:keepLines/>
              <w:spacing w:before="60" w:after="60"/>
              <w:jc w:val="center"/>
              <w:outlineLvl w:val="2"/>
              <w:rPr>
                <w:rFonts w:ascii="Tahoma" w:eastAsia="Times New Roman" w:hAnsi="Tahoma" w:cs="Tahoma"/>
                <w:bCs/>
                <w:strike/>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 xml:space="preserve">Up to </w:t>
            </w:r>
          </w:p>
          <w:p w14:paraId="0F30DFF5" w14:textId="3F02AA52" w:rsidR="003B0CF8" w:rsidRPr="003B3ED9" w:rsidRDefault="003B0CF8" w:rsidP="003B0CF8">
            <w:pPr>
              <w:keepNext/>
              <w:keepLines/>
              <w:spacing w:before="60" w:after="60"/>
              <w:jc w:val="center"/>
              <w:outlineLvl w:val="2"/>
              <w:rPr>
                <w:rFonts w:ascii="Tahoma" w:eastAsia="Times New Roman" w:hAnsi="Tahoma" w:cs="Tahoma"/>
                <w:lang w:eastAsia="x-none"/>
              </w:rPr>
            </w:pPr>
            <w:r w:rsidRPr="003B0CF8">
              <w:rPr>
                <w:rFonts w:ascii="Tahoma" w:eastAsia="Times New Roman" w:hAnsi="Tahoma" w:cs="Tahoma"/>
                <w:strike/>
                <w:lang w:eastAsia="x-none"/>
              </w:rPr>
              <w:t>$5.0 million</w:t>
            </w:r>
            <w:r w:rsidR="003B3ED9">
              <w:rPr>
                <w:rFonts w:ascii="Tahoma" w:eastAsia="Times New Roman" w:hAnsi="Tahoma" w:cs="Tahoma"/>
                <w:lang w:eastAsia="x-none"/>
              </w:rPr>
              <w:t>]</w:t>
            </w:r>
          </w:p>
          <w:p w14:paraId="610C622A" w14:textId="77777777" w:rsidR="003B0CF8" w:rsidRPr="003B0CF8" w:rsidRDefault="003B0CF8" w:rsidP="003B0CF8">
            <w:pPr>
              <w:keepNext/>
              <w:keepLines/>
              <w:spacing w:before="60" w:after="60"/>
              <w:jc w:val="center"/>
              <w:outlineLvl w:val="2"/>
              <w:rPr>
                <w:rFonts w:ascii="Tahoma" w:eastAsia="Times New Roman" w:hAnsi="Tahoma" w:cs="Tahoma"/>
                <w:b/>
                <w:strike/>
                <w:lang w:eastAsia="x-none"/>
              </w:rPr>
            </w:pP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ECCE2" w14:textId="75CCFAC0" w:rsidR="003B0CF8" w:rsidRPr="003B0CF8" w:rsidRDefault="003B3ED9" w:rsidP="003B0CF8">
            <w:pPr>
              <w:keepNext/>
              <w:keepLines/>
              <w:spacing w:before="60" w:after="60"/>
              <w:jc w:val="center"/>
              <w:outlineLvl w:val="2"/>
              <w:rPr>
                <w:rFonts w:ascii="Tahoma" w:eastAsia="Times New Roman" w:hAnsi="Tahoma" w:cs="Tahoma"/>
                <w:strike/>
                <w:lang w:eastAsia="x-none"/>
              </w:rPr>
            </w:pPr>
            <w:r>
              <w:rPr>
                <w:rFonts w:ascii="Tahoma" w:eastAsia="Times New Roman" w:hAnsi="Tahoma" w:cs="Tahoma"/>
                <w:lang w:eastAsia="x-none"/>
              </w:rPr>
              <w:t>[</w:t>
            </w:r>
            <w:r w:rsidR="003B0CF8" w:rsidRPr="003B0CF8">
              <w:rPr>
                <w:rFonts w:ascii="Tahoma" w:eastAsia="Times New Roman" w:hAnsi="Tahoma" w:cs="Tahoma"/>
                <w:strike/>
                <w:lang w:eastAsia="x-none"/>
              </w:rPr>
              <w:t>25%</w:t>
            </w:r>
            <w:r>
              <w:rPr>
                <w:rFonts w:ascii="Tahoma" w:eastAsia="Times New Roman" w:hAnsi="Tahoma" w:cs="Tahoma"/>
                <w:strike/>
                <w:lang w:eastAsia="x-none"/>
              </w:rPr>
              <w:t>]</w:t>
            </w:r>
          </w:p>
        </w:tc>
      </w:tr>
    </w:tbl>
    <w:p w14:paraId="48A1C8D3" w14:textId="77777777" w:rsidR="0049713B" w:rsidRPr="00D23A43" w:rsidRDefault="0049713B" w:rsidP="0049713B">
      <w:pPr>
        <w:rPr>
          <w:rFonts w:ascii="Tahoma" w:hAnsi="Tahoma" w:cs="Tahoma"/>
        </w:rPr>
      </w:pPr>
    </w:p>
    <w:p w14:paraId="5C2FD270" w14:textId="77777777" w:rsidR="00D0111A" w:rsidRPr="005359E4" w:rsidRDefault="00D0111A" w:rsidP="00D0111A">
      <w:pPr>
        <w:ind w:left="720"/>
        <w:rPr>
          <w:rFonts w:ascii="Tahoma" w:hAnsi="Tahoma" w:cs="Tahoma"/>
          <w:strike/>
        </w:rPr>
      </w:pPr>
      <w:r>
        <w:rPr>
          <w:rFonts w:ascii="Tahoma" w:hAnsi="Tahoma" w:cs="Tahoma"/>
        </w:rPr>
        <w:t>[</w:t>
      </w:r>
      <w:r w:rsidRPr="005359E4">
        <w:rPr>
          <w:rFonts w:ascii="Tahoma" w:hAnsi="Tahoma" w:cs="Tahoma"/>
          <w:strike/>
        </w:rPr>
        <w:t xml:space="preserve">Applicants must identify whether the proposed project will focus on Group 1: Small Project or Group 2: Large Project. Applicants in Group 1: Small Project proposing to install at least 10 new charging ports for MDHD BEVs, off-road equipment, or specialty vehicles or at least one </w:t>
      </w:r>
      <w:r w:rsidRPr="005359E4">
        <w:rPr>
          <w:rFonts w:ascii="Tahoma" w:hAnsi="Tahoma" w:cs="Tahoma"/>
          <w:strike/>
          <w:lang w:eastAsia="x-none"/>
        </w:rPr>
        <w:t>new</w:t>
      </w:r>
      <w:r w:rsidRPr="005359E4">
        <w:rPr>
          <w:rFonts w:ascii="Tahoma" w:hAnsi="Tahoma" w:cs="Tahoma"/>
          <w:b/>
          <w:bCs/>
          <w:strike/>
          <w:lang w:eastAsia="x-none"/>
        </w:rPr>
        <w:t xml:space="preserve"> </w:t>
      </w:r>
      <w:r w:rsidRPr="005359E4">
        <w:rPr>
          <w:rFonts w:ascii="Tahoma" w:hAnsi="Tahoma" w:cs="Tahoma"/>
          <w:strike/>
        </w:rPr>
        <w:t>hydrogen fueling position for MDHD FCEVs, off-road equipment, or specialty vehicles are eligible for up to $2.5 million per application award. Applicants in Group 2: Large Project proposing to install at least 20 new charging ports for MDHD BEVs, off-road equipment, or specialty vehicles or at least two new hydrogen refueling positions for MDHD FCEVs, off-road equipment, or specialty vehicles are eligible for up to $5.0 million per application award.</w:t>
      </w:r>
      <w:r w:rsidRPr="00B1636B">
        <w:rPr>
          <w:rFonts w:ascii="Tahoma" w:hAnsi="Tahoma" w:cs="Tahoma"/>
        </w:rPr>
        <w:t>]</w:t>
      </w:r>
      <w:r w:rsidRPr="005359E4">
        <w:rPr>
          <w:rFonts w:ascii="Tahoma" w:hAnsi="Tahoma" w:cs="Tahoma"/>
          <w:strike/>
        </w:rPr>
        <w:t xml:space="preserve"> </w:t>
      </w:r>
    </w:p>
    <w:p w14:paraId="31A902EE" w14:textId="77777777" w:rsidR="00D0111A" w:rsidRPr="005359E4" w:rsidRDefault="00D0111A" w:rsidP="00D0111A">
      <w:pPr>
        <w:ind w:left="720"/>
        <w:rPr>
          <w:rFonts w:ascii="Tahoma" w:hAnsi="Tahoma" w:cs="Tahoma"/>
          <w:strike/>
        </w:rPr>
      </w:pPr>
    </w:p>
    <w:p w14:paraId="3BE2420C" w14:textId="77777777" w:rsidR="00D0111A" w:rsidRPr="005359E4" w:rsidRDefault="00D0111A" w:rsidP="00D0111A">
      <w:pPr>
        <w:ind w:left="720"/>
        <w:rPr>
          <w:rFonts w:ascii="Tahoma" w:hAnsi="Tahoma" w:cs="Tahoma"/>
          <w:strike/>
        </w:rPr>
      </w:pPr>
      <w:r w:rsidRPr="00B1636B">
        <w:rPr>
          <w:rFonts w:ascii="Tahoma" w:hAnsi="Tahoma" w:cs="Tahoma"/>
        </w:rPr>
        <w:t>[</w:t>
      </w:r>
      <w:r w:rsidRPr="005359E4">
        <w:rPr>
          <w:rFonts w:ascii="Tahoma" w:hAnsi="Tahoma" w:cs="Tahoma"/>
          <w:strike/>
        </w:rPr>
        <w:t xml:space="preserve">If an Applicant plans to </w:t>
      </w:r>
      <w:proofErr w:type="gramStart"/>
      <w:r w:rsidRPr="005359E4">
        <w:rPr>
          <w:rFonts w:ascii="Tahoma" w:hAnsi="Tahoma" w:cs="Tahoma"/>
          <w:strike/>
        </w:rPr>
        <w:t>submit an application</w:t>
      </w:r>
      <w:proofErr w:type="gramEnd"/>
      <w:r w:rsidRPr="005359E4">
        <w:rPr>
          <w:rFonts w:ascii="Tahoma" w:hAnsi="Tahoma" w:cs="Tahoma"/>
          <w:strike/>
        </w:rPr>
        <w:t xml:space="preserve"> for a Group 1: Small Project that focuses on installing charging infrastructure or hydrogen refueling infrastructure, and another separate and distinct application for a Group 2: Large Project that focuses on installing charging infrastructure or hydrogen refueling infrastructure, the Applicant may be eligible for the maximum award amount in both groups, totaling $7.5 million. Applicants may submit multiple applications for each </w:t>
      </w:r>
      <w:r w:rsidRPr="005359E4" w:rsidDel="00C75CB6">
        <w:rPr>
          <w:rFonts w:ascii="Tahoma" w:hAnsi="Tahoma" w:cs="Tahoma"/>
          <w:strike/>
        </w:rPr>
        <w:t xml:space="preserve">Project </w:t>
      </w:r>
      <w:r w:rsidRPr="005359E4">
        <w:rPr>
          <w:rFonts w:ascii="Tahoma" w:hAnsi="Tahoma" w:cs="Tahoma"/>
          <w:strike/>
        </w:rPr>
        <w:t xml:space="preserve">Type </w:t>
      </w:r>
      <w:proofErr w:type="gramStart"/>
      <w:r w:rsidRPr="005359E4">
        <w:rPr>
          <w:rFonts w:ascii="Tahoma" w:hAnsi="Tahoma" w:cs="Tahoma"/>
          <w:strike/>
        </w:rPr>
        <w:t>as long as</w:t>
      </w:r>
      <w:proofErr w:type="gramEnd"/>
      <w:r w:rsidRPr="005359E4">
        <w:rPr>
          <w:rFonts w:ascii="Tahoma" w:hAnsi="Tahoma" w:cs="Tahoma"/>
          <w:strike/>
        </w:rPr>
        <w:t xml:space="preserve"> each application is separate and distinct, and each proposed project has a different location. No Applicant will be eligible for more than a total of $7.5 million.</w:t>
      </w:r>
      <w:r w:rsidRPr="00B1636B">
        <w:rPr>
          <w:rFonts w:ascii="Tahoma" w:hAnsi="Tahoma" w:cs="Tahoma"/>
        </w:rPr>
        <w:t>]</w:t>
      </w:r>
    </w:p>
    <w:p w14:paraId="720C9B2D" w14:textId="77777777" w:rsidR="00D0111A" w:rsidRPr="005359E4" w:rsidRDefault="00D0111A" w:rsidP="00D0111A">
      <w:pPr>
        <w:ind w:left="720"/>
        <w:rPr>
          <w:rFonts w:ascii="Tahoma" w:hAnsi="Tahoma" w:cs="Tahoma"/>
          <w:strike/>
        </w:rPr>
      </w:pPr>
    </w:p>
    <w:p w14:paraId="68A9FEDD" w14:textId="77777777" w:rsidR="00D0111A" w:rsidRPr="005359E4" w:rsidRDefault="00D0111A" w:rsidP="00D0111A">
      <w:pPr>
        <w:ind w:left="720"/>
        <w:rPr>
          <w:rFonts w:ascii="Tahoma" w:hAnsi="Tahoma" w:cs="Tahoma"/>
          <w:strike/>
        </w:rPr>
      </w:pPr>
      <w:r w:rsidRPr="00B1636B">
        <w:rPr>
          <w:rFonts w:ascii="Tahoma" w:hAnsi="Tahoma" w:cs="Tahoma"/>
        </w:rPr>
        <w:t>[</w:t>
      </w:r>
      <w:r w:rsidRPr="005359E4">
        <w:rPr>
          <w:rFonts w:ascii="Tahoma" w:hAnsi="Tahoma" w:cs="Tahoma"/>
          <w:strike/>
        </w:rPr>
        <w:t>Please also note that Applicants are not required to submit an application that requests the maximum award amount. Applicants may submit one or more applications that request less funding if that is all that is required.]</w:t>
      </w:r>
    </w:p>
    <w:p w14:paraId="5CA34551" w14:textId="77777777" w:rsidR="00D0111A" w:rsidRDefault="00D0111A" w:rsidP="00D0111A">
      <w:pPr>
        <w:ind w:left="720"/>
        <w:rPr>
          <w:rFonts w:ascii="Tahoma" w:hAnsi="Tahoma" w:cs="Tahoma"/>
        </w:rPr>
      </w:pPr>
      <w:r>
        <w:rPr>
          <w:rFonts w:ascii="Tahoma" w:hAnsi="Tahoma" w:cs="Tahoma"/>
        </w:rPr>
        <w:t>[</w:t>
      </w:r>
      <w:r w:rsidRPr="002B7A16">
        <w:rPr>
          <w:rFonts w:ascii="Tahoma" w:hAnsi="Tahoma" w:cs="Tahoma"/>
          <w:strike/>
        </w:rPr>
        <w:t>Applicants must identify which Project Group and fueling type the proposed project will principally address.</w:t>
      </w:r>
      <w:r w:rsidRPr="00B1636B">
        <w:rPr>
          <w:rFonts w:ascii="Tahoma" w:hAnsi="Tahoma" w:cs="Tahoma"/>
        </w:rPr>
        <w:t>]</w:t>
      </w:r>
      <w:r w:rsidRPr="00103D65">
        <w:rPr>
          <w:rFonts w:ascii="Tahoma" w:hAnsi="Tahoma" w:cs="Tahoma"/>
        </w:rPr>
        <w:t xml:space="preserve"> </w:t>
      </w:r>
    </w:p>
    <w:p w14:paraId="7EA716E1" w14:textId="77777777" w:rsidR="00D0111A" w:rsidRDefault="00D0111A" w:rsidP="00D0111A">
      <w:pPr>
        <w:ind w:left="720"/>
        <w:rPr>
          <w:rFonts w:ascii="Tahoma" w:hAnsi="Tahoma" w:cs="Tahoma"/>
        </w:rPr>
      </w:pPr>
    </w:p>
    <w:p w14:paraId="5E318768" w14:textId="275AFF6A" w:rsidR="0049713B" w:rsidRDefault="00D0111A" w:rsidP="00D0111A">
      <w:pPr>
        <w:ind w:left="720"/>
        <w:rPr>
          <w:rFonts w:ascii="Tahoma" w:hAnsi="Tahoma" w:cs="Tahoma"/>
        </w:rPr>
      </w:pPr>
      <w:r>
        <w:rPr>
          <w:rFonts w:ascii="Tahoma" w:hAnsi="Tahoma" w:cs="Tahoma"/>
        </w:rPr>
        <w:lastRenderedPageBreak/>
        <w:t>[</w:t>
      </w:r>
      <w:r w:rsidRPr="00FA3F1B">
        <w:rPr>
          <w:rFonts w:ascii="Tahoma" w:hAnsi="Tahoma" w:cs="Tahoma"/>
          <w:strike/>
        </w:rPr>
        <w:t>The CEC expects to award at least one project for each Project Type. Once the highest ranked projects achieving at least the minimum passing score in each Project Type are recommended for funding, if funding remains available, the CEC will award the next highest-ranking project achieving at least the minimum passing score, regardless of Project Type</w:t>
      </w:r>
      <w:r w:rsidRPr="00103D65">
        <w:rPr>
          <w:rFonts w:ascii="Tahoma" w:hAnsi="Tahoma" w:cs="Tahoma"/>
        </w:rPr>
        <w:t>.</w:t>
      </w:r>
      <w:r>
        <w:rPr>
          <w:rFonts w:ascii="Tahoma" w:hAnsi="Tahoma" w:cs="Tahoma"/>
        </w:rPr>
        <w:t>]</w:t>
      </w:r>
    </w:p>
    <w:p w14:paraId="3DA1DB60" w14:textId="6BDDAC31" w:rsidR="29E72730" w:rsidRDefault="29E72730" w:rsidP="29E72730">
      <w:pPr>
        <w:ind w:left="720"/>
        <w:rPr>
          <w:rFonts w:ascii="Tahoma" w:hAnsi="Tahoma" w:cs="Tahoma"/>
        </w:rPr>
      </w:pPr>
    </w:p>
    <w:p w14:paraId="586A9C68" w14:textId="0C9B38FC" w:rsidR="76B59733" w:rsidRPr="002E6E83" w:rsidRDefault="76B59733" w:rsidP="00A0626A">
      <w:pPr>
        <w:pStyle w:val="Heading2"/>
        <w:keepNext w:val="0"/>
        <w:numPr>
          <w:ilvl w:val="0"/>
          <w:numId w:val="2"/>
        </w:numPr>
        <w:spacing w:before="0" w:after="0"/>
        <w:ind w:left="720" w:hanging="720"/>
        <w:rPr>
          <w:rFonts w:ascii="Tahoma" w:eastAsiaTheme="majorEastAsia" w:hAnsi="Tahoma" w:cs="Tahoma"/>
          <w:bCs/>
          <w:smallCaps w:val="0"/>
          <w:sz w:val="24"/>
          <w:szCs w:val="24"/>
          <w:lang w:val="en-US" w:eastAsia="en-US"/>
        </w:rPr>
      </w:pPr>
      <w:r w:rsidRPr="002E6E83">
        <w:rPr>
          <w:rFonts w:ascii="Tahoma" w:eastAsiaTheme="majorEastAsia" w:hAnsi="Tahoma" w:cs="Tahoma"/>
          <w:bCs/>
          <w:smallCaps w:val="0"/>
          <w:sz w:val="24"/>
          <w:szCs w:val="24"/>
          <w:lang w:val="en-US" w:eastAsia="en-US"/>
        </w:rPr>
        <w:t xml:space="preserve">Section I.H. </w:t>
      </w:r>
      <w:r w:rsidR="664E4BF6" w:rsidRPr="002E6E83">
        <w:rPr>
          <w:rFonts w:ascii="Tahoma" w:eastAsiaTheme="majorEastAsia" w:hAnsi="Tahoma" w:cs="Tahoma"/>
          <w:bCs/>
          <w:smallCaps w:val="0"/>
          <w:sz w:val="24"/>
          <w:szCs w:val="24"/>
          <w:lang w:val="en-US" w:eastAsia="en-US"/>
        </w:rPr>
        <w:t>Maximum Number of Applications</w:t>
      </w:r>
    </w:p>
    <w:p w14:paraId="14DB4918" w14:textId="49D155B5" w:rsidR="29E1349B" w:rsidRDefault="29E1349B" w:rsidP="29E72730">
      <w:pPr>
        <w:ind w:left="720"/>
        <w:rPr>
          <w:rFonts w:ascii="Tahoma" w:eastAsia="Tahoma" w:hAnsi="Tahoma" w:cs="Tahoma"/>
        </w:rPr>
      </w:pPr>
      <w:r w:rsidRPr="29E72730">
        <w:rPr>
          <w:rFonts w:ascii="Tahoma" w:eastAsia="Tahoma" w:hAnsi="Tahoma" w:cs="Tahoma"/>
        </w:rPr>
        <w:t>Applicants may submit multiple applications under this solicitation</w:t>
      </w:r>
      <w:r w:rsidR="000A133D">
        <w:rPr>
          <w:rFonts w:ascii="Tahoma" w:eastAsia="Tahoma" w:hAnsi="Tahoma" w:cs="Tahoma"/>
        </w:rPr>
        <w:t>.</w:t>
      </w:r>
      <w:r w:rsidR="739E5687" w:rsidRPr="3DD501D6" w:rsidDel="000A133D">
        <w:rPr>
          <w:rFonts w:ascii="Tahoma" w:eastAsia="Tahoma" w:hAnsi="Tahoma" w:cs="Tahoma"/>
        </w:rPr>
        <w:t xml:space="preserve"> </w:t>
      </w:r>
      <w:r w:rsidRPr="0048178F">
        <w:rPr>
          <w:rFonts w:ascii="Tahoma" w:eastAsia="Tahoma" w:hAnsi="Tahoma" w:cs="Tahoma"/>
        </w:rPr>
        <w:t>Each proposed project must be separate and distinct</w:t>
      </w:r>
      <w:r w:rsidRPr="329A82B1">
        <w:rPr>
          <w:rFonts w:ascii="Tahoma" w:eastAsia="Tahoma" w:hAnsi="Tahoma" w:cs="Tahoma"/>
        </w:rPr>
        <w:t xml:space="preserve"> </w:t>
      </w:r>
      <w:r w:rsidRPr="009739B0">
        <w:rPr>
          <w:rFonts w:ascii="Tahoma" w:eastAsia="Tahoma" w:hAnsi="Tahoma" w:cs="Tahoma"/>
        </w:rPr>
        <w:t xml:space="preserve">and </w:t>
      </w:r>
      <w:r w:rsidRPr="29E72730">
        <w:rPr>
          <w:rFonts w:ascii="Tahoma" w:eastAsia="Tahoma" w:hAnsi="Tahoma" w:cs="Tahoma"/>
        </w:rPr>
        <w:t>adhere to all requirements contained in this solicitation. Applicants must ensure they are prepared to complete their designated work if all projects in which they propose to be involved are awarded.</w:t>
      </w:r>
    </w:p>
    <w:p w14:paraId="0D61920A" w14:textId="6A2F456A" w:rsidR="29E1349B" w:rsidRDefault="29E1349B" w:rsidP="29E72730">
      <w:pPr>
        <w:ind w:left="720"/>
      </w:pPr>
      <w:r w:rsidRPr="29E72730">
        <w:rPr>
          <w:rFonts w:ascii="Tahoma" w:eastAsia="Tahoma" w:hAnsi="Tahoma" w:cs="Tahoma"/>
        </w:rPr>
        <w:t xml:space="preserve"> </w:t>
      </w:r>
    </w:p>
    <w:p w14:paraId="4EC9A1ED" w14:textId="6AFBF9DB" w:rsidR="29E1349B" w:rsidRDefault="29E1349B" w:rsidP="29E72730">
      <w:pPr>
        <w:ind w:left="720"/>
      </w:pPr>
      <w:r w:rsidRPr="29E72730">
        <w:rPr>
          <w:rFonts w:ascii="Tahoma" w:eastAsia="Tahoma" w:hAnsi="Tahoma" w:cs="Tahoma"/>
        </w:rPr>
        <w:t>[</w:t>
      </w:r>
      <w:r w:rsidRPr="29E72730">
        <w:rPr>
          <w:rFonts w:ascii="Tahoma" w:eastAsia="Tahoma" w:hAnsi="Tahoma" w:cs="Tahoma"/>
          <w:strike/>
        </w:rPr>
        <w:t>Applicants must identify only one Project Type per the table in Section I.G that the proposed project in their application principally addresses</w:t>
      </w:r>
      <w:r w:rsidRPr="29E72730">
        <w:rPr>
          <w:rFonts w:ascii="Tahoma" w:eastAsia="Tahoma" w:hAnsi="Tahoma" w:cs="Tahoma"/>
        </w:rPr>
        <w:t>.] A separate and distinct application means there is no overlap with respect to the tasks described in the Scope of Work (Attachment 2) of the application.</w:t>
      </w:r>
    </w:p>
    <w:p w14:paraId="7ECD2C92" w14:textId="77777777" w:rsidR="003A3A36" w:rsidRPr="00103D65" w:rsidRDefault="003A3A36" w:rsidP="00D57271">
      <w:pPr>
        <w:rPr>
          <w:rFonts w:ascii="Tahoma" w:hAnsi="Tahoma" w:cs="Tahoma"/>
        </w:rPr>
      </w:pPr>
    </w:p>
    <w:p w14:paraId="1FADC658" w14:textId="2DAEE500" w:rsidR="00BF7DDA" w:rsidRDefault="00BF7DDA" w:rsidP="008253F2">
      <w:pPr>
        <w:pStyle w:val="Heading2"/>
        <w:keepNext w:val="0"/>
        <w:numPr>
          <w:ilvl w:val="0"/>
          <w:numId w:val="2"/>
        </w:numPr>
        <w:spacing w:before="0" w:after="0"/>
        <w:ind w:left="720" w:hanging="720"/>
        <w:rPr>
          <w:rFonts w:ascii="Tahoma" w:hAnsi="Tahoma" w:cs="Tahoma"/>
          <w:smallCaps w:val="0"/>
          <w:sz w:val="24"/>
          <w:szCs w:val="24"/>
          <w:lang w:val="en-US"/>
        </w:rPr>
      </w:pPr>
      <w:bookmarkStart w:id="1" w:name="_Toc155803490"/>
      <w:r w:rsidRPr="00732702">
        <w:rPr>
          <w:rFonts w:ascii="Tahoma" w:hAnsi="Tahoma" w:cs="Tahoma"/>
          <w:smallCaps w:val="0"/>
          <w:sz w:val="24"/>
          <w:szCs w:val="24"/>
          <w:lang w:val="en-US"/>
        </w:rPr>
        <w:t>Section II.A</w:t>
      </w:r>
      <w:r w:rsidR="00944BB2">
        <w:rPr>
          <w:rFonts w:ascii="Tahoma" w:hAnsi="Tahoma" w:cs="Tahoma"/>
          <w:smallCaps w:val="0"/>
          <w:sz w:val="24"/>
          <w:szCs w:val="24"/>
          <w:lang w:val="en-US"/>
        </w:rPr>
        <w:t>.</w:t>
      </w:r>
      <w:r w:rsidRPr="00732702">
        <w:rPr>
          <w:rFonts w:ascii="Tahoma" w:hAnsi="Tahoma" w:cs="Tahoma"/>
          <w:smallCaps w:val="0"/>
          <w:sz w:val="24"/>
          <w:szCs w:val="24"/>
          <w:lang w:val="en-US"/>
        </w:rPr>
        <w:t xml:space="preserve"> Application Requirements</w:t>
      </w:r>
    </w:p>
    <w:p w14:paraId="491DBE88" w14:textId="5E18ABC6" w:rsidR="00D65F03" w:rsidRPr="00732702" w:rsidRDefault="00D65F03" w:rsidP="00732702">
      <w:pPr>
        <w:pStyle w:val="ListParagraph"/>
        <w:numPr>
          <w:ilvl w:val="0"/>
          <w:numId w:val="32"/>
        </w:numPr>
        <w:ind w:left="1440"/>
        <w:jc w:val="both"/>
        <w:rPr>
          <w:rFonts w:ascii="Tahoma" w:hAnsi="Tahoma" w:cs="Tahoma"/>
          <w:b/>
        </w:rPr>
      </w:pPr>
      <w:r w:rsidRPr="00732702">
        <w:rPr>
          <w:rFonts w:ascii="Tahoma" w:hAnsi="Tahoma" w:cs="Tahoma"/>
          <w:b/>
        </w:rPr>
        <w:t>Eligibility</w:t>
      </w:r>
    </w:p>
    <w:p w14:paraId="15233CAD" w14:textId="77777777" w:rsidR="00D65F03" w:rsidRDefault="00D65F03" w:rsidP="00D65F03">
      <w:pPr>
        <w:pStyle w:val="ListParagraph"/>
        <w:ind w:left="1440"/>
        <w:rPr>
          <w:rFonts w:ascii="Tahoma" w:hAnsi="Tahoma" w:cs="Tahoma"/>
        </w:rPr>
      </w:pPr>
      <w:r w:rsidRPr="00103D65">
        <w:rPr>
          <w:rFonts w:ascii="Tahoma" w:hAnsi="Tahoma" w:cs="Tahoma"/>
        </w:rPr>
        <w:t xml:space="preserve">This solicitation is open to </w:t>
      </w:r>
      <w:r>
        <w:rPr>
          <w:rFonts w:ascii="Tahoma" w:hAnsi="Tahoma" w:cs="Tahoma"/>
        </w:rPr>
        <w:t>[</w:t>
      </w:r>
      <w:r w:rsidRPr="009A6903">
        <w:rPr>
          <w:rFonts w:ascii="Tahoma" w:hAnsi="Tahoma" w:cs="Tahoma"/>
          <w:strike/>
        </w:rPr>
        <w:t>both of</w:t>
      </w:r>
      <w:r w:rsidRPr="00944BB2">
        <w:rPr>
          <w:rFonts w:ascii="Tahoma" w:hAnsi="Tahoma" w:cs="Tahoma"/>
        </w:rPr>
        <w:t>]</w:t>
      </w:r>
      <w:r>
        <w:rPr>
          <w:rFonts w:ascii="Tahoma" w:hAnsi="Tahoma" w:cs="Tahoma"/>
        </w:rPr>
        <w:t xml:space="preserve"> the following </w:t>
      </w:r>
      <w:r w:rsidRPr="009A6903">
        <w:rPr>
          <w:rFonts w:ascii="Tahoma" w:hAnsi="Tahoma" w:cs="Tahoma"/>
          <w:b/>
          <w:bCs/>
          <w:u w:val="single"/>
        </w:rPr>
        <w:t>three</w:t>
      </w:r>
      <w:r>
        <w:rPr>
          <w:rFonts w:ascii="Tahoma" w:hAnsi="Tahoma" w:cs="Tahoma"/>
        </w:rPr>
        <w:t xml:space="preserve"> categories of applicants:</w:t>
      </w:r>
    </w:p>
    <w:p w14:paraId="03DB8774" w14:textId="77777777" w:rsidR="00D65F03" w:rsidRDefault="00D65F03" w:rsidP="00D65F03">
      <w:pPr>
        <w:pStyle w:val="ListParagraph"/>
        <w:ind w:left="1440"/>
        <w:rPr>
          <w:rFonts w:ascii="Tahoma" w:hAnsi="Tahoma" w:cs="Tahoma"/>
        </w:rPr>
      </w:pPr>
    </w:p>
    <w:p w14:paraId="17E80F03" w14:textId="785C3201" w:rsidR="00D65F03" w:rsidRDefault="00D65F03" w:rsidP="00ED2D1E">
      <w:pPr>
        <w:pStyle w:val="ListParagraph"/>
        <w:numPr>
          <w:ilvl w:val="0"/>
          <w:numId w:val="33"/>
        </w:numPr>
        <w:rPr>
          <w:rFonts w:ascii="Tahoma" w:hAnsi="Tahoma" w:cs="Tahoma"/>
        </w:rPr>
      </w:pPr>
      <w:r>
        <w:rPr>
          <w:rFonts w:ascii="Tahoma" w:hAnsi="Tahoma" w:cs="Tahoma"/>
        </w:rPr>
        <w:t>A</w:t>
      </w:r>
      <w:r w:rsidRPr="00103D65">
        <w:rPr>
          <w:rFonts w:ascii="Tahoma" w:hAnsi="Tahoma" w:cs="Tahoma"/>
        </w:rPr>
        <w:t xml:space="preserve">ll </w:t>
      </w:r>
      <w:r w:rsidRPr="003F736A">
        <w:rPr>
          <w:rFonts w:ascii="Tahoma" w:hAnsi="Tahoma" w:cs="Tahoma"/>
        </w:rPr>
        <w:t xml:space="preserve">entities </w:t>
      </w:r>
      <w:r>
        <w:rPr>
          <w:rFonts w:ascii="Tahoma" w:hAnsi="Tahoma" w:cs="Tahoma"/>
        </w:rPr>
        <w:t>listed on the Notice of Proposed Awards (NOPA) for GFO-20-601 the “Blueprints for Medium and Heavy Duty Zero-Emission Vehicle and [</w:t>
      </w:r>
      <w:r w:rsidRPr="009A6903">
        <w:rPr>
          <w:rFonts w:ascii="Tahoma" w:hAnsi="Tahoma" w:cs="Tahoma"/>
          <w:strike/>
        </w:rPr>
        <w:t>Technology</w:t>
      </w:r>
      <w:r w:rsidRPr="00964C11">
        <w:rPr>
          <w:rFonts w:ascii="Tahoma" w:hAnsi="Tahoma" w:cs="Tahoma"/>
        </w:rPr>
        <w:t>]</w:t>
      </w:r>
      <w:r>
        <w:rPr>
          <w:rFonts w:ascii="Tahoma" w:hAnsi="Tahoma" w:cs="Tahoma"/>
        </w:rPr>
        <w:t xml:space="preserve"> Infrastructure” solicitation</w:t>
      </w:r>
      <w:r w:rsidRPr="003F736A">
        <w:rPr>
          <w:rFonts w:ascii="Tahoma" w:hAnsi="Tahoma" w:cs="Tahoma"/>
        </w:rPr>
        <w:t xml:space="preserve"> </w:t>
      </w:r>
      <w:r>
        <w:rPr>
          <w:rFonts w:ascii="Tahoma" w:hAnsi="Tahoma" w:cs="Tahoma"/>
        </w:rPr>
        <w:t xml:space="preserve">(see list below) </w:t>
      </w:r>
      <w:r w:rsidRPr="003F736A">
        <w:rPr>
          <w:rFonts w:ascii="Tahoma" w:hAnsi="Tahoma" w:cs="Tahoma"/>
        </w:rPr>
        <w:t>that have completed</w:t>
      </w:r>
      <w:r>
        <w:rPr>
          <w:rFonts w:ascii="Tahoma" w:hAnsi="Tahoma" w:cs="Tahoma"/>
        </w:rPr>
        <w:t xml:space="preserve"> and received </w:t>
      </w:r>
      <w:r w:rsidRPr="003F736A">
        <w:rPr>
          <w:rFonts w:ascii="Tahoma" w:hAnsi="Tahoma" w:cs="Tahoma"/>
        </w:rPr>
        <w:t>CEC approval</w:t>
      </w:r>
      <w:r>
        <w:rPr>
          <w:rFonts w:ascii="Tahoma" w:hAnsi="Tahoma" w:cs="Tahoma"/>
        </w:rPr>
        <w:t xml:space="preserve"> of their Final Blueprint</w:t>
      </w:r>
      <w:r w:rsidRPr="003F736A">
        <w:rPr>
          <w:rFonts w:ascii="Tahoma" w:hAnsi="Tahoma" w:cs="Tahoma"/>
        </w:rPr>
        <w:t>.</w:t>
      </w:r>
      <w:r>
        <w:rPr>
          <w:rFonts w:ascii="Tahoma" w:hAnsi="Tahoma" w:cs="Tahoma"/>
        </w:rPr>
        <w:t xml:space="preserve"> </w:t>
      </w:r>
      <w:r w:rsidRPr="00150AE9">
        <w:rPr>
          <w:rFonts w:ascii="Tahoma" w:hAnsi="Tahoma" w:cs="Tahoma"/>
        </w:rPr>
        <w:t xml:space="preserve">CEC approval of a submitted </w:t>
      </w:r>
      <w:r>
        <w:rPr>
          <w:rFonts w:ascii="Tahoma" w:hAnsi="Tahoma" w:cs="Tahoma"/>
        </w:rPr>
        <w:t>Final B</w:t>
      </w:r>
      <w:r w:rsidRPr="00150AE9">
        <w:rPr>
          <w:rFonts w:ascii="Tahoma" w:hAnsi="Tahoma" w:cs="Tahoma"/>
        </w:rPr>
        <w:t>lueprint means that the CAM has reviewed and</w:t>
      </w:r>
      <w:r>
        <w:rPr>
          <w:rFonts w:ascii="Tahoma" w:hAnsi="Tahoma" w:cs="Tahoma"/>
        </w:rPr>
        <w:t xml:space="preserve"> </w:t>
      </w:r>
      <w:r w:rsidRPr="00150AE9">
        <w:rPr>
          <w:rFonts w:ascii="Tahoma" w:hAnsi="Tahoma" w:cs="Tahoma"/>
        </w:rPr>
        <w:t xml:space="preserve">verified that all due deliverables </w:t>
      </w:r>
      <w:r>
        <w:rPr>
          <w:rFonts w:ascii="Tahoma" w:hAnsi="Tahoma" w:cs="Tahoma"/>
        </w:rPr>
        <w:t xml:space="preserve">in the Final Blueprint </w:t>
      </w:r>
      <w:r w:rsidRPr="00150AE9">
        <w:rPr>
          <w:rFonts w:ascii="Tahoma" w:hAnsi="Tahoma" w:cs="Tahoma"/>
        </w:rPr>
        <w:t xml:space="preserve">have been submitted, and all </w:t>
      </w:r>
      <w:r>
        <w:rPr>
          <w:rFonts w:ascii="Tahoma" w:hAnsi="Tahoma" w:cs="Tahoma"/>
        </w:rPr>
        <w:t>r</w:t>
      </w:r>
      <w:r w:rsidRPr="00150AE9">
        <w:rPr>
          <w:rFonts w:ascii="Tahoma" w:hAnsi="Tahoma" w:cs="Tahoma"/>
        </w:rPr>
        <w:t xml:space="preserve">equirements in the solicitation and agreement </w:t>
      </w:r>
      <w:r>
        <w:rPr>
          <w:rFonts w:ascii="Tahoma" w:hAnsi="Tahoma" w:cs="Tahoma"/>
        </w:rPr>
        <w:t>are</w:t>
      </w:r>
      <w:r w:rsidRPr="00150AE9">
        <w:rPr>
          <w:rFonts w:ascii="Tahoma" w:hAnsi="Tahoma" w:cs="Tahoma"/>
        </w:rPr>
        <w:t xml:space="preserve"> met.</w:t>
      </w:r>
    </w:p>
    <w:p w14:paraId="6BF46861" w14:textId="77777777" w:rsidR="0052093D" w:rsidRDefault="0052093D" w:rsidP="0052093D">
      <w:pPr>
        <w:ind w:left="2160" w:hanging="720"/>
        <w:rPr>
          <w:rFonts w:ascii="Tahoma" w:hAnsi="Tahoma" w:cs="Tahoma"/>
          <w:b/>
          <w:bCs/>
          <w:u w:val="single"/>
        </w:rPr>
      </w:pPr>
    </w:p>
    <w:p w14:paraId="3EBC5BED" w14:textId="7624D2AD" w:rsidR="009D1D07" w:rsidRDefault="009D1D07" w:rsidP="003D792B">
      <w:pPr>
        <w:ind w:left="2160" w:hanging="720"/>
        <w:rPr>
          <w:rFonts w:ascii="Tahoma" w:hAnsi="Tahoma" w:cs="Tahoma"/>
          <w:b/>
          <w:bCs/>
          <w:u w:val="single"/>
        </w:rPr>
      </w:pPr>
      <w:r w:rsidRPr="009D1D07">
        <w:rPr>
          <w:rFonts w:ascii="Tahoma" w:hAnsi="Tahoma" w:cs="Tahoma"/>
          <w:b/>
          <w:bCs/>
          <w:u w:val="single"/>
        </w:rPr>
        <w:t>ii</w:t>
      </w:r>
      <w:r>
        <w:rPr>
          <w:rFonts w:ascii="Tahoma" w:hAnsi="Tahoma" w:cs="Tahoma"/>
          <w:b/>
          <w:bCs/>
          <w:u w:val="single"/>
        </w:rPr>
        <w:t xml:space="preserve">. </w:t>
      </w:r>
      <w:r>
        <w:rPr>
          <w:rFonts w:ascii="Tahoma" w:hAnsi="Tahoma" w:cs="Tahoma"/>
          <w:b/>
          <w:bCs/>
          <w:u w:val="single"/>
        </w:rPr>
        <w:tab/>
      </w:r>
      <w:r w:rsidRPr="003D792B">
        <w:rPr>
          <w:rFonts w:ascii="Tahoma" w:hAnsi="Tahoma" w:cs="Tahoma"/>
          <w:b/>
          <w:bCs/>
          <w:u w:val="single"/>
        </w:rPr>
        <w:t xml:space="preserve">An organization that </w:t>
      </w:r>
      <w:r w:rsidR="000540E5">
        <w:rPr>
          <w:rFonts w:ascii="Tahoma" w:hAnsi="Tahoma" w:cs="Tahoma"/>
          <w:b/>
          <w:bCs/>
          <w:u w:val="single"/>
        </w:rPr>
        <w:t xml:space="preserve">is not </w:t>
      </w:r>
      <w:r w:rsidR="00F95D7C">
        <w:rPr>
          <w:rFonts w:ascii="Tahoma" w:hAnsi="Tahoma" w:cs="Tahoma"/>
          <w:b/>
          <w:bCs/>
          <w:u w:val="single"/>
        </w:rPr>
        <w:t xml:space="preserve">the </w:t>
      </w:r>
      <w:r w:rsidR="00A31285">
        <w:rPr>
          <w:rFonts w:ascii="Tahoma" w:hAnsi="Tahoma" w:cs="Tahoma"/>
          <w:b/>
          <w:bCs/>
          <w:u w:val="single"/>
        </w:rPr>
        <w:t>entity</w:t>
      </w:r>
      <w:r w:rsidR="00F95D7C">
        <w:rPr>
          <w:rFonts w:ascii="Tahoma" w:hAnsi="Tahoma" w:cs="Tahoma"/>
          <w:b/>
          <w:bCs/>
          <w:u w:val="single"/>
        </w:rPr>
        <w:t xml:space="preserve"> </w:t>
      </w:r>
      <w:r w:rsidR="00BA674C">
        <w:rPr>
          <w:rFonts w:ascii="Tahoma" w:hAnsi="Tahoma" w:cs="Tahoma"/>
          <w:b/>
          <w:bCs/>
          <w:u w:val="single"/>
        </w:rPr>
        <w:t>that authored</w:t>
      </w:r>
      <w:r w:rsidR="002C4B9C">
        <w:rPr>
          <w:rFonts w:ascii="Tahoma" w:hAnsi="Tahoma" w:cs="Tahoma"/>
          <w:b/>
          <w:bCs/>
          <w:u w:val="single"/>
        </w:rPr>
        <w:t xml:space="preserve"> </w:t>
      </w:r>
      <w:r w:rsidRPr="00E4608B">
        <w:rPr>
          <w:rFonts w:ascii="Tahoma" w:hAnsi="Tahoma" w:cs="Tahoma"/>
          <w:b/>
          <w:bCs/>
          <w:u w:val="single"/>
        </w:rPr>
        <w:t>an</w:t>
      </w:r>
      <w:r w:rsidRPr="0093446C">
        <w:rPr>
          <w:rFonts w:ascii="Tahoma" w:hAnsi="Tahoma" w:cs="Tahoma"/>
          <w:b/>
          <w:bCs/>
          <w:u w:val="single"/>
        </w:rPr>
        <w:t xml:space="preserve"> </w:t>
      </w:r>
      <w:r w:rsidRPr="006645B4">
        <w:rPr>
          <w:rFonts w:ascii="Tahoma" w:hAnsi="Tahoma" w:cs="Tahoma"/>
          <w:b/>
          <w:bCs/>
          <w:u w:val="single"/>
        </w:rPr>
        <w:t>eligible</w:t>
      </w:r>
      <w:r w:rsidRPr="003D792B">
        <w:rPr>
          <w:rFonts w:ascii="Tahoma" w:hAnsi="Tahoma" w:cs="Tahoma"/>
          <w:b/>
          <w:bCs/>
          <w:u w:val="single"/>
        </w:rPr>
        <w:t xml:space="preserve"> Final Blueprint awarded to those in the listing above may apply to implement a project identified in that completed, CEC</w:t>
      </w:r>
      <w:r w:rsidR="002D77AB">
        <w:rPr>
          <w:rFonts w:ascii="Tahoma" w:hAnsi="Tahoma" w:cs="Tahoma"/>
          <w:b/>
          <w:bCs/>
          <w:u w:val="single"/>
        </w:rPr>
        <w:t>-</w:t>
      </w:r>
      <w:r w:rsidRPr="003D792B">
        <w:rPr>
          <w:rFonts w:ascii="Tahoma" w:hAnsi="Tahoma" w:cs="Tahoma"/>
          <w:b/>
          <w:bCs/>
          <w:u w:val="single"/>
        </w:rPr>
        <w:t>approved Final Blueprint, provided that the organization</w:t>
      </w:r>
      <w:r w:rsidR="0095438C">
        <w:rPr>
          <w:rFonts w:ascii="Tahoma" w:hAnsi="Tahoma" w:cs="Tahoma"/>
          <w:b/>
          <w:bCs/>
          <w:u w:val="single"/>
        </w:rPr>
        <w:t xml:space="preserve"> </w:t>
      </w:r>
      <w:r w:rsidR="00062C1C">
        <w:rPr>
          <w:rFonts w:ascii="Tahoma" w:hAnsi="Tahoma" w:cs="Tahoma"/>
          <w:b/>
          <w:bCs/>
          <w:u w:val="single"/>
        </w:rPr>
        <w:t>receives authorization</w:t>
      </w:r>
      <w:r w:rsidR="006C5CCD">
        <w:rPr>
          <w:rFonts w:ascii="Tahoma" w:hAnsi="Tahoma" w:cs="Tahoma"/>
          <w:b/>
          <w:bCs/>
          <w:u w:val="single"/>
        </w:rPr>
        <w:t xml:space="preserve"> from the</w:t>
      </w:r>
      <w:r w:rsidR="00062C1C">
        <w:rPr>
          <w:rFonts w:ascii="Tahoma" w:hAnsi="Tahoma" w:cs="Tahoma"/>
          <w:b/>
          <w:bCs/>
          <w:u w:val="single"/>
        </w:rPr>
        <w:t xml:space="preserve"> original blueprint awardee</w:t>
      </w:r>
      <w:r w:rsidR="006C5CCD">
        <w:rPr>
          <w:rFonts w:ascii="Tahoma" w:hAnsi="Tahoma" w:cs="Tahoma"/>
          <w:b/>
          <w:bCs/>
          <w:u w:val="single"/>
        </w:rPr>
        <w:t>, and</w:t>
      </w:r>
      <w:r w:rsidRPr="003D792B">
        <w:rPr>
          <w:rFonts w:ascii="Tahoma" w:hAnsi="Tahoma" w:cs="Tahoma"/>
          <w:b/>
          <w:bCs/>
          <w:u w:val="single"/>
        </w:rPr>
        <w:t xml:space="preserve"> </w:t>
      </w:r>
      <w:r w:rsidR="00EC40F1">
        <w:rPr>
          <w:rFonts w:ascii="Tahoma" w:hAnsi="Tahoma" w:cs="Tahoma"/>
          <w:b/>
          <w:bCs/>
          <w:u w:val="single"/>
        </w:rPr>
        <w:t xml:space="preserve">provides </w:t>
      </w:r>
      <w:r w:rsidR="00D001F6">
        <w:rPr>
          <w:rFonts w:ascii="Tahoma" w:hAnsi="Tahoma" w:cs="Tahoma"/>
          <w:b/>
          <w:bCs/>
          <w:u w:val="single"/>
        </w:rPr>
        <w:t>infrastructure</w:t>
      </w:r>
      <w:r w:rsidR="00186938">
        <w:rPr>
          <w:rFonts w:ascii="Tahoma" w:hAnsi="Tahoma" w:cs="Tahoma"/>
          <w:b/>
          <w:bCs/>
          <w:u w:val="single"/>
        </w:rPr>
        <w:t xml:space="preserve"> which </w:t>
      </w:r>
      <w:r w:rsidRPr="003D792B">
        <w:rPr>
          <w:rFonts w:ascii="Tahoma" w:hAnsi="Tahoma" w:cs="Tahoma"/>
          <w:b/>
          <w:bCs/>
          <w:u w:val="single"/>
        </w:rPr>
        <w:t>support</w:t>
      </w:r>
      <w:r w:rsidR="00872F42">
        <w:rPr>
          <w:rFonts w:ascii="Tahoma" w:hAnsi="Tahoma" w:cs="Tahoma"/>
          <w:b/>
          <w:bCs/>
          <w:u w:val="single"/>
        </w:rPr>
        <w:t>s</w:t>
      </w:r>
      <w:r w:rsidRPr="003D792B">
        <w:rPr>
          <w:rFonts w:ascii="Tahoma" w:hAnsi="Tahoma" w:cs="Tahoma"/>
          <w:b/>
          <w:bCs/>
          <w:u w:val="single"/>
        </w:rPr>
        <w:t xml:space="preserve"> a case study participant and/or fleet included in the Final Blueprint developed under GFO-20-601 “Blueprints for Medium and Heavy Duty Zero-Emission Vehicle and Infrastructure”.</w:t>
      </w:r>
      <w:r w:rsidR="00330B13">
        <w:rPr>
          <w:rFonts w:ascii="Tahoma" w:hAnsi="Tahoma" w:cs="Tahoma"/>
          <w:b/>
          <w:bCs/>
          <w:u w:val="single"/>
        </w:rPr>
        <w:t xml:space="preserve"> To prove </w:t>
      </w:r>
      <w:r w:rsidR="004C046F">
        <w:rPr>
          <w:rFonts w:ascii="Tahoma" w:hAnsi="Tahoma" w:cs="Tahoma"/>
          <w:b/>
          <w:bCs/>
          <w:u w:val="single"/>
        </w:rPr>
        <w:t xml:space="preserve">authorization is received </w:t>
      </w:r>
      <w:r w:rsidR="00FE41FC">
        <w:rPr>
          <w:rFonts w:ascii="Tahoma" w:hAnsi="Tahoma" w:cs="Tahoma"/>
          <w:b/>
          <w:bCs/>
          <w:u w:val="single"/>
        </w:rPr>
        <w:t xml:space="preserve">from the original blueprint awardee, </w:t>
      </w:r>
      <w:r w:rsidR="00D005DC">
        <w:rPr>
          <w:rFonts w:ascii="Tahoma" w:hAnsi="Tahoma" w:cs="Tahoma"/>
          <w:b/>
          <w:bCs/>
          <w:u w:val="single"/>
        </w:rPr>
        <w:t xml:space="preserve">Applicant must submit a letter of support </w:t>
      </w:r>
      <w:r w:rsidR="00B437E7">
        <w:rPr>
          <w:rFonts w:ascii="Tahoma" w:hAnsi="Tahoma" w:cs="Tahoma"/>
          <w:b/>
          <w:bCs/>
          <w:u w:val="single"/>
        </w:rPr>
        <w:t xml:space="preserve">(Attachment 9) </w:t>
      </w:r>
      <w:r w:rsidR="00C90CE5">
        <w:rPr>
          <w:rFonts w:ascii="Tahoma" w:hAnsi="Tahoma" w:cs="Tahoma"/>
          <w:b/>
          <w:bCs/>
          <w:u w:val="single"/>
        </w:rPr>
        <w:t xml:space="preserve">from the </w:t>
      </w:r>
      <w:r w:rsidR="00AC0533">
        <w:rPr>
          <w:rFonts w:ascii="Tahoma" w:hAnsi="Tahoma" w:cs="Tahoma"/>
          <w:b/>
          <w:bCs/>
          <w:u w:val="single"/>
        </w:rPr>
        <w:t>entity that authorized the completed, CEC-approved Final Blueprint</w:t>
      </w:r>
      <w:r w:rsidR="00F3122C">
        <w:rPr>
          <w:rFonts w:ascii="Tahoma" w:hAnsi="Tahoma" w:cs="Tahoma"/>
          <w:b/>
          <w:bCs/>
          <w:u w:val="single"/>
        </w:rPr>
        <w:t>.</w:t>
      </w:r>
    </w:p>
    <w:p w14:paraId="56758C07" w14:textId="77777777" w:rsidR="00387491" w:rsidRPr="003D792B" w:rsidRDefault="00387491" w:rsidP="003D792B">
      <w:pPr>
        <w:ind w:left="2160" w:hanging="720"/>
        <w:rPr>
          <w:rFonts w:ascii="Tahoma" w:hAnsi="Tahoma" w:cs="Tahoma"/>
          <w:b/>
          <w:bCs/>
          <w:u w:val="single"/>
        </w:rPr>
      </w:pPr>
    </w:p>
    <w:p w14:paraId="755C5BF0" w14:textId="77777777" w:rsidR="009D1D07" w:rsidRDefault="009D1D07" w:rsidP="003D792B">
      <w:pPr>
        <w:pStyle w:val="ListParagraph"/>
        <w:ind w:left="2160"/>
        <w:rPr>
          <w:rFonts w:ascii="Tahoma" w:hAnsi="Tahoma" w:cs="Tahoma"/>
        </w:rPr>
      </w:pPr>
    </w:p>
    <w:p w14:paraId="1211A3F2" w14:textId="78068BFB" w:rsidR="00762BBF" w:rsidRPr="00135B57" w:rsidRDefault="0052093D" w:rsidP="001136CB">
      <w:pPr>
        <w:pStyle w:val="Heading2"/>
        <w:spacing w:before="0" w:after="0"/>
        <w:rPr>
          <w:rFonts w:ascii="Tahoma" w:hAnsi="Tahoma" w:cs="Tahoma"/>
          <w:sz w:val="24"/>
          <w:szCs w:val="24"/>
          <w:lang w:val="en-US"/>
        </w:rPr>
      </w:pPr>
      <w:r w:rsidRPr="003D792B">
        <w:rPr>
          <w:rFonts w:ascii="Tahoma" w:hAnsi="Tahoma" w:cs="Tahoma"/>
        </w:rPr>
        <w:lastRenderedPageBreak/>
        <w:t xml:space="preserve">6. </w:t>
      </w:r>
      <w:r w:rsidRPr="003D792B">
        <w:rPr>
          <w:rFonts w:ascii="Tahoma" w:hAnsi="Tahoma" w:cs="Tahoma"/>
        </w:rPr>
        <w:tab/>
      </w:r>
      <w:r w:rsidR="00E37F69" w:rsidRPr="008253F2">
        <w:rPr>
          <w:rFonts w:ascii="Tahoma" w:eastAsiaTheme="majorEastAsia" w:hAnsi="Tahoma" w:cs="Tahoma"/>
          <w:bCs/>
          <w:smallCaps w:val="0"/>
          <w:sz w:val="24"/>
          <w:szCs w:val="24"/>
          <w:lang w:val="en-US" w:eastAsia="en-US"/>
        </w:rPr>
        <w:t>Section II.B</w:t>
      </w:r>
      <w:r w:rsidR="00387491">
        <w:rPr>
          <w:rFonts w:ascii="Tahoma" w:eastAsiaTheme="majorEastAsia" w:hAnsi="Tahoma" w:cs="Tahoma"/>
          <w:bCs/>
          <w:smallCaps w:val="0"/>
          <w:sz w:val="24"/>
          <w:szCs w:val="24"/>
          <w:lang w:val="en-US" w:eastAsia="en-US"/>
        </w:rPr>
        <w:t>.</w:t>
      </w:r>
      <w:r w:rsidR="00E37F69" w:rsidRPr="008253F2">
        <w:rPr>
          <w:rFonts w:ascii="Tahoma" w:eastAsiaTheme="majorEastAsia" w:hAnsi="Tahoma" w:cs="Tahoma"/>
          <w:bCs/>
          <w:smallCaps w:val="0"/>
          <w:sz w:val="24"/>
          <w:szCs w:val="24"/>
          <w:lang w:val="en-US" w:eastAsia="en-US"/>
        </w:rPr>
        <w:t xml:space="preserve"> </w:t>
      </w:r>
      <w:r w:rsidR="00084005" w:rsidRPr="008253F2">
        <w:rPr>
          <w:rFonts w:ascii="Tahoma" w:eastAsiaTheme="majorEastAsia" w:hAnsi="Tahoma" w:cs="Tahoma"/>
          <w:bCs/>
          <w:smallCaps w:val="0"/>
          <w:sz w:val="24"/>
          <w:szCs w:val="24"/>
          <w:lang w:val="en-US" w:eastAsia="en-US"/>
        </w:rPr>
        <w:t>Project Requirements</w:t>
      </w:r>
      <w:bookmarkEnd w:id="1"/>
    </w:p>
    <w:p w14:paraId="45DC5FB8" w14:textId="77777777" w:rsidR="00084005" w:rsidRPr="004F76BA" w:rsidRDefault="00084005" w:rsidP="001136CB">
      <w:pPr>
        <w:pStyle w:val="ListParagraph"/>
        <w:keepNext/>
        <w:numPr>
          <w:ilvl w:val="0"/>
          <w:numId w:val="5"/>
        </w:numPr>
        <w:rPr>
          <w:rFonts w:ascii="Tahoma" w:eastAsia="Times New Roman" w:hAnsi="Tahoma" w:cs="Tahoma"/>
          <w:b/>
          <w:bCs/>
        </w:rPr>
      </w:pPr>
      <w:r w:rsidRPr="004F76BA">
        <w:rPr>
          <w:rFonts w:ascii="Tahoma" w:eastAsia="Arial" w:hAnsi="Tahoma" w:cs="Tahoma"/>
          <w:b/>
          <w:bCs/>
        </w:rPr>
        <w:t>Eligible Projects</w:t>
      </w:r>
    </w:p>
    <w:p w14:paraId="3250F155" w14:textId="295002A9" w:rsidR="00084005" w:rsidRPr="00084005" w:rsidRDefault="00084005" w:rsidP="001136CB">
      <w:pPr>
        <w:keepNext/>
        <w:ind w:left="1440"/>
        <w:rPr>
          <w:rFonts w:ascii="Tahoma" w:eastAsia="Arial" w:hAnsi="Tahoma" w:cs="Tahoma"/>
        </w:rPr>
      </w:pPr>
      <w:r w:rsidRPr="00084005">
        <w:rPr>
          <w:rFonts w:ascii="Tahoma" w:eastAsia="Arial" w:hAnsi="Tahoma" w:cs="Tahoma"/>
        </w:rPr>
        <w:t xml:space="preserve">All proposed projects must include the installation, deployment, and demonstration of electric vehicle (EV) charging or hydrogen refueling </w:t>
      </w:r>
      <w:r w:rsidRPr="008E2179">
        <w:rPr>
          <w:rFonts w:ascii="Tahoma" w:eastAsia="Arial" w:hAnsi="Tahoma" w:cs="Tahoma"/>
        </w:rPr>
        <w:t>stations</w:t>
      </w:r>
      <w:r w:rsidRPr="00084005" w:rsidDel="006B135B">
        <w:rPr>
          <w:rFonts w:ascii="Tahoma" w:eastAsia="Arial" w:hAnsi="Tahoma" w:cs="Tahoma"/>
        </w:rPr>
        <w:t xml:space="preserve"> </w:t>
      </w:r>
      <w:r w:rsidRPr="00084005">
        <w:rPr>
          <w:rFonts w:ascii="Tahoma" w:eastAsia="Arial" w:hAnsi="Tahoma" w:cs="Tahoma"/>
        </w:rPr>
        <w:t xml:space="preserve">for MDHD vehicles, </w:t>
      </w:r>
      <w:r w:rsidRPr="00084005">
        <w:rPr>
          <w:rFonts w:ascii="Tahoma" w:eastAsia="Tahoma" w:hAnsi="Tahoma" w:cs="Tahoma"/>
          <w:color w:val="000000"/>
        </w:rPr>
        <w:t xml:space="preserve">defined as Class </w:t>
      </w:r>
      <w:r w:rsidR="00CC75A2">
        <w:rPr>
          <w:rFonts w:ascii="Tahoma" w:eastAsia="Tahoma" w:hAnsi="Tahoma" w:cs="Tahoma"/>
          <w:color w:val="000000"/>
        </w:rPr>
        <w:t>[</w:t>
      </w:r>
      <w:r w:rsidRPr="003D792B">
        <w:rPr>
          <w:rFonts w:ascii="Tahoma" w:eastAsia="Tahoma" w:hAnsi="Tahoma" w:cs="Tahoma"/>
          <w:strike/>
          <w:color w:val="000000"/>
        </w:rPr>
        <w:t>2b</w:t>
      </w:r>
      <w:r w:rsidR="00CC75A2">
        <w:rPr>
          <w:rFonts w:ascii="Tahoma" w:eastAsia="Tahoma" w:hAnsi="Tahoma" w:cs="Tahoma"/>
          <w:color w:val="000000"/>
        </w:rPr>
        <w:t>]</w:t>
      </w:r>
      <w:r w:rsidR="00CC75A2" w:rsidRPr="003D792B">
        <w:rPr>
          <w:rFonts w:ascii="Tahoma" w:eastAsia="Tahoma" w:hAnsi="Tahoma" w:cs="Tahoma"/>
          <w:b/>
          <w:bCs/>
          <w:color w:val="000000"/>
          <w:u w:val="single"/>
        </w:rPr>
        <w:t>3</w:t>
      </w:r>
      <w:r w:rsidRPr="00084005">
        <w:rPr>
          <w:rFonts w:ascii="Tahoma" w:eastAsia="Tahoma" w:hAnsi="Tahoma" w:cs="Tahoma"/>
          <w:color w:val="000000"/>
        </w:rPr>
        <w:t>-8 on-road vehicles, or off-road equipment, or specialty vehicles,</w:t>
      </w:r>
      <w:r w:rsidRPr="00084005">
        <w:rPr>
          <w:rFonts w:ascii="Tahoma" w:eastAsia="Arial" w:hAnsi="Tahoma" w:cs="Tahoma"/>
        </w:rPr>
        <w:t xml:space="preserve"> that have been identified in a completed, submitted and CEC-approved Final Blueprint developed under GFO-20-601.</w:t>
      </w:r>
    </w:p>
    <w:p w14:paraId="66471B66" w14:textId="77777777" w:rsidR="00084005" w:rsidRDefault="00084005" w:rsidP="0058395D">
      <w:pPr>
        <w:keepNext/>
        <w:ind w:left="1440"/>
        <w:rPr>
          <w:rFonts w:ascii="Tahoma" w:eastAsia="Arial" w:hAnsi="Tahoma" w:cs="Tahoma"/>
        </w:rPr>
      </w:pPr>
    </w:p>
    <w:p w14:paraId="222CE8D2" w14:textId="3CD14E92" w:rsidR="00EB7062" w:rsidRPr="00777162" w:rsidRDefault="00EB7062" w:rsidP="0058395D">
      <w:pPr>
        <w:pStyle w:val="ListParagraph"/>
        <w:keepNext/>
        <w:ind w:left="1440"/>
        <w:rPr>
          <w:rFonts w:ascii="Tahoma" w:eastAsia="Arial" w:hAnsi="Tahoma" w:cs="Tahoma"/>
          <w:b/>
          <w:bCs/>
          <w:u w:val="single"/>
        </w:rPr>
      </w:pPr>
      <w:r w:rsidRPr="00777162">
        <w:rPr>
          <w:rFonts w:ascii="Tahoma" w:eastAsia="Arial" w:hAnsi="Tahoma" w:cs="Tahoma"/>
          <w:b/>
          <w:bCs/>
          <w:u w:val="single"/>
        </w:rPr>
        <w:t>For the purpose</w:t>
      </w:r>
      <w:r w:rsidR="00C406C1">
        <w:rPr>
          <w:rFonts w:ascii="Tahoma" w:eastAsia="Arial" w:hAnsi="Tahoma" w:cs="Tahoma"/>
          <w:b/>
          <w:bCs/>
          <w:u w:val="single"/>
        </w:rPr>
        <w:t>s</w:t>
      </w:r>
      <w:r w:rsidRPr="00777162">
        <w:rPr>
          <w:rFonts w:ascii="Tahoma" w:eastAsia="Arial" w:hAnsi="Tahoma" w:cs="Tahoma"/>
          <w:b/>
          <w:bCs/>
          <w:u w:val="single"/>
        </w:rPr>
        <w:t xml:space="preserve"> of this solicitation, an application is one project, and the project may </w:t>
      </w:r>
      <w:r w:rsidR="00274C4C">
        <w:rPr>
          <w:rFonts w:ascii="Tahoma" w:eastAsia="Arial" w:hAnsi="Tahoma" w:cs="Tahoma"/>
          <w:b/>
          <w:bCs/>
          <w:u w:val="single"/>
        </w:rPr>
        <w:t>include</w:t>
      </w:r>
      <w:r w:rsidRPr="00777162">
        <w:rPr>
          <w:rFonts w:ascii="Tahoma" w:eastAsia="Arial" w:hAnsi="Tahoma" w:cs="Tahoma"/>
          <w:b/>
          <w:bCs/>
          <w:u w:val="single"/>
        </w:rPr>
        <w:t xml:space="preserve"> multiple sites.</w:t>
      </w:r>
    </w:p>
    <w:p w14:paraId="69567DF3" w14:textId="77777777" w:rsidR="00EB7062" w:rsidRPr="00084005" w:rsidRDefault="00EB7062" w:rsidP="0058395D">
      <w:pPr>
        <w:keepNext/>
        <w:ind w:left="1440"/>
        <w:rPr>
          <w:rFonts w:ascii="Tahoma" w:eastAsia="Arial" w:hAnsi="Tahoma" w:cs="Tahoma"/>
        </w:rPr>
      </w:pPr>
    </w:p>
    <w:p w14:paraId="50F309DF" w14:textId="437886C8" w:rsidR="00084005" w:rsidRPr="00084005" w:rsidRDefault="00084005" w:rsidP="0058395D">
      <w:pPr>
        <w:keepNext/>
        <w:ind w:left="1440"/>
        <w:rPr>
          <w:rFonts w:ascii="Tahoma" w:eastAsia="Arial" w:hAnsi="Tahoma" w:cs="Tahoma"/>
          <w:b/>
          <w:bCs/>
          <w:u w:val="single"/>
        </w:rPr>
      </w:pPr>
      <w:r w:rsidRPr="00084005">
        <w:rPr>
          <w:rFonts w:ascii="Tahoma" w:eastAsia="Arial" w:hAnsi="Tahoma" w:cs="Tahoma"/>
          <w:b/>
          <w:bCs/>
          <w:u w:val="single"/>
        </w:rPr>
        <w:t>For the purpose</w:t>
      </w:r>
      <w:r w:rsidR="00C406C1">
        <w:rPr>
          <w:rFonts w:ascii="Tahoma" w:eastAsia="Arial" w:hAnsi="Tahoma" w:cs="Tahoma"/>
          <w:b/>
          <w:bCs/>
          <w:u w:val="single"/>
        </w:rPr>
        <w:t>s</w:t>
      </w:r>
      <w:r w:rsidRPr="00084005">
        <w:rPr>
          <w:rFonts w:ascii="Tahoma" w:eastAsia="Arial" w:hAnsi="Tahoma" w:cs="Tahoma"/>
          <w:b/>
          <w:bCs/>
          <w:u w:val="single"/>
        </w:rPr>
        <w:t xml:space="preserve"> of this solicitation, medium-duty vehicles are defined as having a Gross Vehicle Weight Rating (GVWR) between </w:t>
      </w:r>
      <w:r w:rsidR="006B3BF4">
        <w:rPr>
          <w:rFonts w:ascii="Tahoma" w:eastAsia="Arial" w:hAnsi="Tahoma" w:cs="Tahoma"/>
          <w:b/>
          <w:bCs/>
          <w:u w:val="single"/>
        </w:rPr>
        <w:t>10,001</w:t>
      </w:r>
      <w:r w:rsidRPr="00084005">
        <w:rPr>
          <w:rFonts w:ascii="Tahoma" w:eastAsia="Arial" w:hAnsi="Tahoma" w:cs="Tahoma"/>
          <w:b/>
          <w:bCs/>
          <w:u w:val="single"/>
        </w:rPr>
        <w:t xml:space="preserve"> – </w:t>
      </w:r>
      <w:r w:rsidR="00982582">
        <w:rPr>
          <w:rFonts w:ascii="Tahoma" w:eastAsia="Arial" w:hAnsi="Tahoma" w:cs="Tahoma"/>
          <w:b/>
          <w:bCs/>
          <w:u w:val="single"/>
        </w:rPr>
        <w:t>26,000</w:t>
      </w:r>
      <w:r w:rsidRPr="00084005">
        <w:rPr>
          <w:rFonts w:ascii="Tahoma" w:eastAsia="Arial" w:hAnsi="Tahoma" w:cs="Tahoma"/>
          <w:b/>
          <w:bCs/>
          <w:u w:val="single"/>
        </w:rPr>
        <w:t xml:space="preserve"> pounds and include weight classes</w:t>
      </w:r>
      <w:r w:rsidRPr="00084005" w:rsidDel="00A1281D">
        <w:rPr>
          <w:rFonts w:ascii="Tahoma" w:eastAsia="Arial" w:hAnsi="Tahoma" w:cs="Tahoma"/>
          <w:b/>
          <w:bCs/>
          <w:u w:val="single"/>
        </w:rPr>
        <w:t xml:space="preserve"> </w:t>
      </w:r>
      <w:r w:rsidRPr="00084005">
        <w:rPr>
          <w:rFonts w:ascii="Tahoma" w:eastAsia="Arial" w:hAnsi="Tahoma" w:cs="Tahoma"/>
          <w:b/>
          <w:bCs/>
          <w:u w:val="single"/>
        </w:rPr>
        <w:t>3, 4, 5, and 6.</w:t>
      </w:r>
      <w:r w:rsidR="00274C4C">
        <w:rPr>
          <w:rFonts w:ascii="Tahoma" w:eastAsia="Arial" w:hAnsi="Tahoma" w:cs="Tahoma"/>
          <w:b/>
          <w:bCs/>
          <w:u w:val="single"/>
        </w:rPr>
        <w:t xml:space="preserve"> </w:t>
      </w:r>
      <w:r w:rsidRPr="00084005">
        <w:rPr>
          <w:rFonts w:ascii="Tahoma" w:eastAsia="Arial" w:hAnsi="Tahoma" w:cs="Tahoma"/>
          <w:b/>
          <w:bCs/>
          <w:u w:val="single"/>
        </w:rPr>
        <w:t>Heavy-</w:t>
      </w:r>
      <w:r w:rsidR="0058395D">
        <w:rPr>
          <w:rFonts w:ascii="Tahoma" w:eastAsia="Arial" w:hAnsi="Tahoma" w:cs="Tahoma"/>
          <w:b/>
          <w:bCs/>
          <w:u w:val="single"/>
        </w:rPr>
        <w:t>d</w:t>
      </w:r>
      <w:r w:rsidRPr="00084005">
        <w:rPr>
          <w:rFonts w:ascii="Tahoma" w:eastAsia="Arial" w:hAnsi="Tahoma" w:cs="Tahoma"/>
          <w:b/>
          <w:bCs/>
          <w:u w:val="single"/>
        </w:rPr>
        <w:t xml:space="preserve">uty </w:t>
      </w:r>
      <w:r w:rsidR="00CD0F6A">
        <w:rPr>
          <w:rFonts w:ascii="Tahoma" w:eastAsia="Arial" w:hAnsi="Tahoma" w:cs="Tahoma"/>
          <w:b/>
          <w:bCs/>
          <w:u w:val="single"/>
        </w:rPr>
        <w:t xml:space="preserve">vehicles </w:t>
      </w:r>
      <w:r w:rsidRPr="00084005">
        <w:rPr>
          <w:rFonts w:ascii="Tahoma" w:eastAsia="Arial" w:hAnsi="Tahoma" w:cs="Tahoma"/>
          <w:b/>
          <w:bCs/>
          <w:u w:val="single"/>
        </w:rPr>
        <w:t xml:space="preserve">are </w:t>
      </w:r>
      <w:r w:rsidR="00D813CF">
        <w:rPr>
          <w:rFonts w:ascii="Tahoma" w:eastAsia="Arial" w:hAnsi="Tahoma" w:cs="Tahoma"/>
          <w:b/>
          <w:bCs/>
          <w:u w:val="single"/>
        </w:rPr>
        <w:t>defined as having a GVWR of</w:t>
      </w:r>
      <w:r w:rsidRPr="00084005">
        <w:rPr>
          <w:rFonts w:ascii="Tahoma" w:eastAsia="Arial" w:hAnsi="Tahoma" w:cs="Tahoma"/>
          <w:b/>
          <w:bCs/>
          <w:u w:val="single"/>
        </w:rPr>
        <w:t xml:space="preserve"> 26,00</w:t>
      </w:r>
      <w:r w:rsidR="001F5214">
        <w:rPr>
          <w:rFonts w:ascii="Tahoma" w:eastAsia="Arial" w:hAnsi="Tahoma" w:cs="Tahoma"/>
          <w:b/>
          <w:bCs/>
          <w:u w:val="single"/>
        </w:rPr>
        <w:t>1</w:t>
      </w:r>
      <w:r w:rsidRPr="00084005">
        <w:rPr>
          <w:rFonts w:ascii="Tahoma" w:eastAsia="Arial" w:hAnsi="Tahoma" w:cs="Tahoma"/>
          <w:b/>
          <w:bCs/>
          <w:u w:val="single"/>
        </w:rPr>
        <w:t xml:space="preserve"> pounds and </w:t>
      </w:r>
      <w:r w:rsidR="006C56EA">
        <w:rPr>
          <w:rFonts w:ascii="Tahoma" w:eastAsia="Arial" w:hAnsi="Tahoma" w:cs="Tahoma"/>
          <w:b/>
          <w:bCs/>
          <w:u w:val="single"/>
        </w:rPr>
        <w:t xml:space="preserve">above and </w:t>
      </w:r>
      <w:r w:rsidRPr="00084005">
        <w:rPr>
          <w:rFonts w:ascii="Tahoma" w:eastAsia="Arial" w:hAnsi="Tahoma" w:cs="Tahoma"/>
          <w:b/>
          <w:bCs/>
          <w:u w:val="single"/>
        </w:rPr>
        <w:t xml:space="preserve">include weight classes 7 and 8. </w:t>
      </w:r>
    </w:p>
    <w:p w14:paraId="16CE867B" w14:textId="77777777" w:rsidR="00084005" w:rsidRPr="00084005" w:rsidRDefault="00084005" w:rsidP="0058395D">
      <w:pPr>
        <w:ind w:left="1440"/>
        <w:rPr>
          <w:rFonts w:ascii="Tahoma" w:eastAsia="Arial" w:hAnsi="Tahoma" w:cs="Tahoma"/>
        </w:rPr>
      </w:pPr>
    </w:p>
    <w:p w14:paraId="0C09E7B1" w14:textId="77777777" w:rsidR="00084005" w:rsidRPr="00084005" w:rsidRDefault="00084005" w:rsidP="0058395D">
      <w:pPr>
        <w:ind w:left="1440"/>
        <w:rPr>
          <w:rFonts w:ascii="Tahoma" w:eastAsia="Times New Roman" w:hAnsi="Tahoma" w:cs="Tahoma"/>
        </w:rPr>
      </w:pPr>
      <w:r w:rsidRPr="00084005">
        <w:rPr>
          <w:rFonts w:ascii="Tahoma" w:eastAsia="Arial" w:hAnsi="Tahoma" w:cs="Tahoma"/>
        </w:rPr>
        <w:t>For the purposes of this solicitation, off-road applications include vehicles or equipment that do not perform their primary operations on a road or highway. “Off-road” may include, but is not limited to, cargo-handling equipment, yard tractors, as well as marine, rail, or aviation. A specialty vehicle is a vehicle that performs a specific function beyond general transportation. Examples include construction equipment, industrial equipment, agricultural equipment, street sweepers, refuse trucks, and fire trucks.</w:t>
      </w:r>
    </w:p>
    <w:p w14:paraId="730A1DF5" w14:textId="77777777" w:rsidR="00084005" w:rsidRPr="00084005" w:rsidRDefault="00084005" w:rsidP="0058395D">
      <w:pPr>
        <w:ind w:left="1440"/>
        <w:rPr>
          <w:rFonts w:ascii="Tahoma" w:eastAsia="Times New Roman" w:hAnsi="Tahoma" w:cs="Tahoma"/>
        </w:rPr>
      </w:pPr>
    </w:p>
    <w:p w14:paraId="662C23BB" w14:textId="7895383C" w:rsidR="00084005" w:rsidRPr="00084005" w:rsidRDefault="00084005" w:rsidP="008E2179">
      <w:pPr>
        <w:ind w:left="1440"/>
        <w:rPr>
          <w:rFonts w:ascii="Tahoma" w:eastAsia="Times New Roman" w:hAnsi="Tahoma" w:cs="Tahoma"/>
        </w:rPr>
      </w:pPr>
      <w:r w:rsidRPr="00084005">
        <w:rPr>
          <w:rFonts w:ascii="Tahoma" w:eastAsia="Times New Roman" w:hAnsi="Tahoma" w:cs="Tahoma"/>
        </w:rPr>
        <w:t xml:space="preserve">Applicants may </w:t>
      </w:r>
      <w:proofErr w:type="gramStart"/>
      <w:r w:rsidRPr="00084005">
        <w:rPr>
          <w:rFonts w:ascii="Tahoma" w:eastAsia="Times New Roman" w:hAnsi="Tahoma" w:cs="Tahoma"/>
        </w:rPr>
        <w:t>submit an application</w:t>
      </w:r>
      <w:proofErr w:type="gramEnd"/>
      <w:r w:rsidRPr="00084005">
        <w:rPr>
          <w:rFonts w:ascii="Tahoma" w:eastAsia="Times New Roman" w:hAnsi="Tahoma" w:cs="Tahoma"/>
        </w:rPr>
        <w:t xml:space="preserve"> for either (1) charging infrastructure for MDHD battery electric vehicles (BEVs), off-road equipment, or specialty vehicles, or (2) hydrogen refueling infrastructure for MDHD fuel cell electric vehicles (FCEVs), off-road equipment, or specialty vehicles. Each application must clearly identify which </w:t>
      </w:r>
      <w:r w:rsidR="000910BD">
        <w:rPr>
          <w:rFonts w:ascii="Tahoma" w:eastAsia="Times New Roman" w:hAnsi="Tahoma" w:cs="Tahoma"/>
        </w:rPr>
        <w:t>[</w:t>
      </w:r>
      <w:r w:rsidRPr="00684695">
        <w:rPr>
          <w:rFonts w:ascii="Tahoma" w:eastAsia="Times New Roman" w:hAnsi="Tahoma" w:cs="Tahoma"/>
          <w:strike/>
        </w:rPr>
        <w:t>technology</w:t>
      </w:r>
      <w:r w:rsidR="000910BD">
        <w:rPr>
          <w:rFonts w:ascii="Tahoma" w:eastAsia="Times New Roman" w:hAnsi="Tahoma" w:cs="Tahoma"/>
        </w:rPr>
        <w:t>]</w:t>
      </w:r>
      <w:r w:rsidRPr="00084005">
        <w:rPr>
          <w:rFonts w:ascii="Tahoma" w:eastAsia="Times New Roman" w:hAnsi="Tahoma" w:cs="Tahoma"/>
        </w:rPr>
        <w:t xml:space="preserve"> </w:t>
      </w:r>
      <w:r w:rsidR="000910BD" w:rsidRPr="00684695">
        <w:rPr>
          <w:rFonts w:ascii="Tahoma" w:eastAsia="Times New Roman" w:hAnsi="Tahoma" w:cs="Tahoma"/>
          <w:b/>
          <w:bCs/>
          <w:u w:val="single"/>
        </w:rPr>
        <w:t>infrastructure</w:t>
      </w:r>
      <w:r w:rsidRPr="00084005">
        <w:rPr>
          <w:rFonts w:ascii="Tahoma" w:eastAsia="Times New Roman" w:hAnsi="Tahoma" w:cs="Tahoma"/>
        </w:rPr>
        <w:t xml:space="preserve"> type the proposed project will principally address. If the project includes both charging and hydrogen refueling infrastructure, only the </w:t>
      </w:r>
      <w:r w:rsidR="000910BD">
        <w:rPr>
          <w:rFonts w:ascii="Tahoma" w:eastAsia="Times New Roman" w:hAnsi="Tahoma" w:cs="Tahoma"/>
        </w:rPr>
        <w:t>[</w:t>
      </w:r>
      <w:r w:rsidRPr="00684695">
        <w:rPr>
          <w:rFonts w:ascii="Tahoma" w:eastAsia="Times New Roman" w:hAnsi="Tahoma" w:cs="Tahoma"/>
          <w:strike/>
        </w:rPr>
        <w:t>technology</w:t>
      </w:r>
      <w:r w:rsidR="000910BD">
        <w:rPr>
          <w:rFonts w:ascii="Tahoma" w:eastAsia="Times New Roman" w:hAnsi="Tahoma" w:cs="Tahoma"/>
        </w:rPr>
        <w:t>]</w:t>
      </w:r>
      <w:r w:rsidRPr="00084005">
        <w:rPr>
          <w:rFonts w:ascii="Tahoma" w:eastAsia="Times New Roman" w:hAnsi="Tahoma" w:cs="Tahoma"/>
        </w:rPr>
        <w:t xml:space="preserve"> </w:t>
      </w:r>
      <w:r w:rsidR="000910BD" w:rsidRPr="00684695">
        <w:rPr>
          <w:rFonts w:ascii="Tahoma" w:eastAsia="Times New Roman" w:hAnsi="Tahoma" w:cs="Tahoma"/>
          <w:b/>
          <w:bCs/>
          <w:u w:val="single"/>
        </w:rPr>
        <w:t>infrastructure</w:t>
      </w:r>
      <w:r w:rsidRPr="00084005">
        <w:rPr>
          <w:rFonts w:ascii="Tahoma" w:eastAsia="Times New Roman" w:hAnsi="Tahoma" w:cs="Tahoma"/>
        </w:rPr>
        <w:t xml:space="preserve"> type identified in the Application Form (Attachment 16) will be eligible for CEC reimbursement. The secondary </w:t>
      </w:r>
      <w:r w:rsidR="000910BD">
        <w:rPr>
          <w:rFonts w:ascii="Tahoma" w:eastAsia="Times New Roman" w:hAnsi="Tahoma" w:cs="Tahoma"/>
        </w:rPr>
        <w:t>[</w:t>
      </w:r>
      <w:r w:rsidRPr="00684695">
        <w:rPr>
          <w:rFonts w:ascii="Tahoma" w:eastAsia="Times New Roman" w:hAnsi="Tahoma" w:cs="Tahoma"/>
          <w:strike/>
        </w:rPr>
        <w:t>technology</w:t>
      </w:r>
      <w:r w:rsidR="000910BD">
        <w:rPr>
          <w:rFonts w:ascii="Tahoma" w:eastAsia="Times New Roman" w:hAnsi="Tahoma" w:cs="Tahoma"/>
        </w:rPr>
        <w:t xml:space="preserve">] </w:t>
      </w:r>
      <w:r w:rsidR="000910BD" w:rsidRPr="00684695">
        <w:rPr>
          <w:rFonts w:ascii="Tahoma" w:eastAsia="Times New Roman" w:hAnsi="Tahoma" w:cs="Tahoma"/>
          <w:b/>
          <w:bCs/>
          <w:u w:val="single"/>
        </w:rPr>
        <w:t>infrastructure</w:t>
      </w:r>
      <w:r w:rsidRPr="00084005">
        <w:rPr>
          <w:rFonts w:ascii="Tahoma" w:eastAsia="Times New Roman" w:hAnsi="Tahoma" w:cs="Tahoma"/>
        </w:rPr>
        <w:t xml:space="preserve"> type may be used as match and would not be required to install the minimum infrastructure requirements listed in the table </w:t>
      </w:r>
      <w:r w:rsidR="00B72F5A">
        <w:rPr>
          <w:rFonts w:ascii="Tahoma" w:eastAsia="Times New Roman" w:hAnsi="Tahoma" w:cs="Tahoma"/>
        </w:rPr>
        <w:t>[</w:t>
      </w:r>
      <w:r w:rsidRPr="00B72F5A">
        <w:rPr>
          <w:rFonts w:ascii="Tahoma" w:eastAsia="Times New Roman" w:hAnsi="Tahoma" w:cs="Tahoma"/>
          <w:strike/>
        </w:rPr>
        <w:t>above</w:t>
      </w:r>
      <w:r w:rsidR="00B72F5A">
        <w:rPr>
          <w:rFonts w:ascii="Tahoma" w:eastAsia="Times New Roman" w:hAnsi="Tahoma" w:cs="Tahoma"/>
        </w:rPr>
        <w:t xml:space="preserve">] </w:t>
      </w:r>
      <w:r w:rsidR="00B72F5A" w:rsidRPr="00B72F5A">
        <w:rPr>
          <w:rFonts w:ascii="Tahoma" w:eastAsia="Times New Roman" w:hAnsi="Tahoma" w:cs="Tahoma"/>
          <w:b/>
          <w:bCs/>
          <w:u w:val="single"/>
        </w:rPr>
        <w:t>in Section I.G.</w:t>
      </w:r>
    </w:p>
    <w:p w14:paraId="4663B425" w14:textId="77777777" w:rsidR="00084005" w:rsidRDefault="00084005" w:rsidP="0058395D">
      <w:pPr>
        <w:ind w:left="1440"/>
        <w:rPr>
          <w:rFonts w:ascii="Tahoma" w:eastAsia="Times New Roman" w:hAnsi="Tahoma" w:cs="Tahoma"/>
        </w:rPr>
      </w:pPr>
    </w:p>
    <w:p w14:paraId="19156655" w14:textId="77777777" w:rsidR="008932B2" w:rsidRDefault="008932B2" w:rsidP="008932B2">
      <w:pPr>
        <w:ind w:left="1440"/>
        <w:rPr>
          <w:rFonts w:ascii="Tahoma" w:hAnsi="Tahoma" w:cs="Tahoma"/>
          <w:b/>
          <w:bCs/>
          <w:u w:val="single"/>
        </w:rPr>
      </w:pPr>
      <w:r w:rsidRPr="003C1418">
        <w:rPr>
          <w:rFonts w:ascii="Tahoma" w:hAnsi="Tahoma" w:cs="Tahoma"/>
          <w:b/>
          <w:bCs/>
          <w:u w:val="single"/>
        </w:rPr>
        <w:t>Minimum infrastructure requirements and maximum funding amounts are listed in the table below.</w:t>
      </w:r>
    </w:p>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4958"/>
      </w:tblGrid>
      <w:tr w:rsidR="008932B2" w:rsidRPr="000A57D6" w14:paraId="0D0BB83B" w14:textId="77777777">
        <w:trPr>
          <w:trHeight w:val="390"/>
          <w:jc w:val="center"/>
        </w:trPr>
        <w:tc>
          <w:tcPr>
            <w:tcW w:w="4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039668" w14:textId="77777777" w:rsidR="008932B2" w:rsidRPr="000A57D6" w:rsidRDefault="008932B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lastRenderedPageBreak/>
              <w:t>Infrastructure Type</w:t>
            </w:r>
          </w:p>
        </w:tc>
        <w:tc>
          <w:tcPr>
            <w:tcW w:w="495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ADF137" w14:textId="77777777" w:rsidR="008932B2" w:rsidRPr="000A57D6" w:rsidRDefault="008932B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Maximum Per Charger Port / Hydrogen Refueling Position Amount</w:t>
            </w:r>
          </w:p>
        </w:tc>
      </w:tr>
      <w:tr w:rsidR="008932B2" w:rsidRPr="000A57D6" w14:paraId="3776A838"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15A75C78" w14:textId="77777777" w:rsidR="008932B2" w:rsidRDefault="008932B2">
            <w:pPr>
              <w:keepNext/>
              <w:keepLines/>
              <w:spacing w:before="60" w:after="60"/>
              <w:jc w:val="center"/>
              <w:outlineLvl w:val="2"/>
              <w:rPr>
                <w:rFonts w:ascii="Tahoma" w:hAnsi="Tahoma" w:cs="Tahoma"/>
                <w:b/>
                <w:u w:val="single"/>
              </w:rPr>
            </w:pPr>
            <w:r w:rsidRPr="3622D1C9">
              <w:rPr>
                <w:rFonts w:ascii="Tahoma" w:hAnsi="Tahoma" w:cs="Tahoma"/>
                <w:b/>
                <w:bCs/>
                <w:u w:val="single"/>
              </w:rPr>
              <w:t>60 - 149</w:t>
            </w:r>
            <w:r w:rsidRPr="3622D1C9">
              <w:rPr>
                <w:rFonts w:ascii="Tahoma" w:hAnsi="Tahoma" w:cs="Tahoma"/>
                <w:b/>
                <w:u w:val="single"/>
              </w:rPr>
              <w:t xml:space="preserve"> kW EV </w:t>
            </w:r>
            <w:r>
              <w:rPr>
                <w:rFonts w:ascii="Tahoma" w:hAnsi="Tahoma" w:cs="Tahoma"/>
                <w:b/>
                <w:u w:val="single"/>
              </w:rPr>
              <w:t xml:space="preserve">Charging </w:t>
            </w:r>
            <w:r w:rsidRPr="3622D1C9">
              <w:rPr>
                <w:rFonts w:ascii="Tahoma" w:hAnsi="Tahoma" w:cs="Tahoma"/>
                <w:b/>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50932170" w14:textId="77777777" w:rsidR="008932B2" w:rsidRPr="000A57D6" w:rsidRDefault="008932B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$75,000</w:t>
            </w:r>
          </w:p>
        </w:tc>
      </w:tr>
      <w:tr w:rsidR="008932B2" w:rsidRPr="000A57D6" w14:paraId="66F928C1"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5E2040B6" w14:textId="77777777" w:rsidR="008932B2" w:rsidRDefault="008932B2">
            <w:pPr>
              <w:keepNext/>
              <w:keepLines/>
              <w:spacing w:before="60" w:after="60"/>
              <w:jc w:val="center"/>
              <w:outlineLvl w:val="2"/>
              <w:rPr>
                <w:rFonts w:ascii="Tahoma" w:hAnsi="Tahoma" w:cs="Tahoma"/>
                <w:b/>
                <w:u w:val="single"/>
              </w:rPr>
            </w:pPr>
            <w:r w:rsidRPr="3622D1C9">
              <w:rPr>
                <w:rFonts w:ascii="Tahoma" w:hAnsi="Tahoma" w:cs="Tahoma"/>
                <w:b/>
                <w:u w:val="single"/>
              </w:rPr>
              <w:t>150</w:t>
            </w:r>
            <w:r w:rsidRPr="00575655">
              <w:rPr>
                <w:rFonts w:ascii="Tahoma" w:hAnsi="Tahoma" w:cs="Tahoma"/>
                <w:b/>
                <w:u w:val="single"/>
              </w:rPr>
              <w:t>+</w:t>
            </w:r>
            <w:r w:rsidRPr="3622D1C9">
              <w:rPr>
                <w:rFonts w:ascii="Tahoma" w:hAnsi="Tahoma" w:cs="Tahoma"/>
                <w:b/>
                <w:u w:val="single"/>
              </w:rPr>
              <w:t xml:space="preserve"> kW EV </w:t>
            </w:r>
            <w:r>
              <w:rPr>
                <w:rFonts w:ascii="Tahoma" w:hAnsi="Tahoma" w:cs="Tahoma"/>
                <w:b/>
                <w:u w:val="single"/>
              </w:rPr>
              <w:t xml:space="preserve">Charging </w:t>
            </w:r>
            <w:r w:rsidRPr="3622D1C9">
              <w:rPr>
                <w:rFonts w:ascii="Tahoma" w:hAnsi="Tahoma" w:cs="Tahoma"/>
                <w:b/>
                <w:u w:val="single"/>
              </w:rPr>
              <w:t>Port</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165F7431" w14:textId="77777777" w:rsidR="008932B2" w:rsidRDefault="008932B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$200,000</w:t>
            </w:r>
          </w:p>
        </w:tc>
      </w:tr>
      <w:tr w:rsidR="008932B2" w:rsidRPr="000A57D6" w14:paraId="32905E7F" w14:textId="77777777">
        <w:trPr>
          <w:trHeight w:val="437"/>
          <w:jc w:val="center"/>
        </w:trPr>
        <w:tc>
          <w:tcPr>
            <w:tcW w:w="4402" w:type="dxa"/>
            <w:tcBorders>
              <w:top w:val="single" w:sz="6" w:space="0" w:color="auto"/>
              <w:left w:val="single" w:sz="6" w:space="0" w:color="auto"/>
              <w:bottom w:val="single" w:sz="6" w:space="0" w:color="auto"/>
              <w:right w:val="single" w:sz="6" w:space="0" w:color="auto"/>
            </w:tcBorders>
            <w:shd w:val="clear" w:color="auto" w:fill="auto"/>
            <w:vAlign w:val="center"/>
          </w:tcPr>
          <w:p w14:paraId="7F9D73B6" w14:textId="77777777" w:rsidR="008932B2" w:rsidRDefault="008932B2">
            <w:pPr>
              <w:keepNext/>
              <w:keepLines/>
              <w:spacing w:before="60" w:after="60"/>
              <w:jc w:val="center"/>
              <w:outlineLvl w:val="2"/>
              <w:rPr>
                <w:rFonts w:ascii="Tahoma" w:hAnsi="Tahoma" w:cs="Tahoma"/>
                <w:b/>
                <w:u w:val="single"/>
              </w:rPr>
            </w:pPr>
            <w:r w:rsidRPr="3622D1C9">
              <w:rPr>
                <w:rFonts w:ascii="Tahoma" w:hAnsi="Tahoma" w:cs="Tahoma"/>
                <w:b/>
                <w:u w:val="single"/>
              </w:rPr>
              <w:t xml:space="preserve">Heavy-Duty Hydrogen </w:t>
            </w:r>
            <w:r>
              <w:rPr>
                <w:rFonts w:ascii="Tahoma" w:hAnsi="Tahoma" w:cs="Tahoma"/>
                <w:b/>
                <w:u w:val="single"/>
              </w:rPr>
              <w:t>Refueling Position</w:t>
            </w:r>
          </w:p>
        </w:tc>
        <w:tc>
          <w:tcPr>
            <w:tcW w:w="4958" w:type="dxa"/>
            <w:tcBorders>
              <w:top w:val="single" w:sz="6" w:space="0" w:color="auto"/>
              <w:left w:val="single" w:sz="6" w:space="0" w:color="auto"/>
              <w:bottom w:val="single" w:sz="6" w:space="0" w:color="auto"/>
              <w:right w:val="single" w:sz="6" w:space="0" w:color="auto"/>
            </w:tcBorders>
            <w:shd w:val="clear" w:color="auto" w:fill="auto"/>
            <w:vAlign w:val="center"/>
          </w:tcPr>
          <w:p w14:paraId="566D1A22" w14:textId="77777777" w:rsidR="008932B2" w:rsidRDefault="008932B2">
            <w:pPr>
              <w:keepNext/>
              <w:keepLines/>
              <w:spacing w:before="60" w:after="60"/>
              <w:jc w:val="center"/>
              <w:outlineLvl w:val="2"/>
              <w:rPr>
                <w:rFonts w:ascii="Tahoma" w:hAnsi="Tahoma" w:cs="Tahoma"/>
                <w:b/>
                <w:u w:val="single"/>
                <w:lang w:eastAsia="x-none"/>
              </w:rPr>
            </w:pPr>
            <w:r>
              <w:rPr>
                <w:rFonts w:ascii="Tahoma" w:hAnsi="Tahoma" w:cs="Tahoma"/>
                <w:b/>
                <w:u w:val="single"/>
                <w:lang w:eastAsia="x-none"/>
              </w:rPr>
              <w:t>$2 million</w:t>
            </w:r>
          </w:p>
        </w:tc>
      </w:tr>
    </w:tbl>
    <w:p w14:paraId="6786074D" w14:textId="77777777" w:rsidR="008932B2" w:rsidRDefault="008932B2" w:rsidP="008932B2">
      <w:pPr>
        <w:pStyle w:val="ListParagraph"/>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8"/>
      </w:tblGrid>
      <w:tr w:rsidR="008932B2" w:rsidRPr="000A57D6" w14:paraId="0700A927" w14:textId="77777777">
        <w:trPr>
          <w:trHeight w:val="390"/>
          <w:jc w:val="center"/>
        </w:trPr>
        <w:tc>
          <w:tcPr>
            <w:tcW w:w="93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D2F4A9" w14:textId="77777777" w:rsidR="008932B2" w:rsidRPr="000A57D6" w:rsidRDefault="008932B2">
            <w:pPr>
              <w:keepNext/>
              <w:keepLines/>
              <w:spacing w:before="60" w:after="60"/>
              <w:jc w:val="center"/>
              <w:outlineLvl w:val="2"/>
              <w:rPr>
                <w:rFonts w:ascii="Tahoma" w:hAnsi="Tahoma" w:cs="Tahoma"/>
                <w:b/>
                <w:u w:val="single"/>
              </w:rPr>
            </w:pPr>
            <w:r>
              <w:rPr>
                <w:rFonts w:ascii="Tahoma" w:hAnsi="Tahoma" w:cs="Tahoma"/>
                <w:b/>
                <w:u w:val="single"/>
              </w:rPr>
              <w:t xml:space="preserve">Minimum </w:t>
            </w:r>
            <w:r w:rsidRPr="567A9852">
              <w:rPr>
                <w:rFonts w:ascii="Tahoma" w:hAnsi="Tahoma" w:cs="Tahoma"/>
                <w:b/>
                <w:u w:val="single"/>
              </w:rPr>
              <w:t>Infrastructure Requirement</w:t>
            </w:r>
          </w:p>
        </w:tc>
      </w:tr>
      <w:tr w:rsidR="008932B2" w:rsidRPr="000A57D6" w14:paraId="428ED57B" w14:textId="77777777">
        <w:trPr>
          <w:trHeight w:val="615"/>
          <w:jc w:val="center"/>
        </w:trPr>
        <w:tc>
          <w:tcPr>
            <w:tcW w:w="93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5E1A9" w14:textId="77777777" w:rsidR="008932B2" w:rsidRPr="000A57D6" w:rsidRDefault="008932B2">
            <w:pPr>
              <w:keepNext/>
              <w:keepLines/>
              <w:spacing w:before="60" w:after="60"/>
              <w:outlineLvl w:val="2"/>
              <w:rPr>
                <w:rFonts w:ascii="Tahoma" w:hAnsi="Tahoma" w:cs="Tahoma"/>
                <w:b/>
                <w:u w:val="single"/>
                <w:lang w:eastAsia="x-none"/>
              </w:rPr>
            </w:pPr>
            <w:r>
              <w:rPr>
                <w:rFonts w:ascii="Tahoma" w:hAnsi="Tahoma" w:cs="Tahoma"/>
                <w:b/>
                <w:u w:val="single"/>
                <w:lang w:eastAsia="x-none"/>
              </w:rPr>
              <w:t>At least 10 EV charging ports or 1 heavy-duty hydrogen refueling position</w:t>
            </w:r>
          </w:p>
        </w:tc>
      </w:tr>
    </w:tbl>
    <w:p w14:paraId="7CA0954A" w14:textId="77777777" w:rsidR="008932B2" w:rsidRPr="003C1418" w:rsidRDefault="008932B2" w:rsidP="008932B2">
      <w:pPr>
        <w:ind w:left="1440"/>
        <w:rPr>
          <w:rFonts w:ascii="Tahoma" w:hAnsi="Tahoma" w:cs="Tahoma"/>
          <w:b/>
          <w:bCs/>
          <w:u w:val="single"/>
        </w:rPr>
      </w:pPr>
    </w:p>
    <w:p w14:paraId="378C2E45" w14:textId="77777777" w:rsidR="008932B2" w:rsidRPr="009B5FE2" w:rsidRDefault="008932B2" w:rsidP="008932B2">
      <w:pPr>
        <w:ind w:left="1440"/>
        <w:rPr>
          <w:rFonts w:ascii="Tahoma" w:hAnsi="Tahoma" w:cs="Tahoma"/>
          <w:b/>
          <w:bCs/>
          <w:u w:val="single"/>
        </w:rPr>
      </w:pPr>
      <w:r w:rsidRPr="009B5FE2">
        <w:rPr>
          <w:rFonts w:ascii="Tahoma" w:hAnsi="Tahoma" w:cs="Tahoma"/>
          <w:b/>
          <w:bCs/>
          <w:u w:val="single"/>
        </w:rPr>
        <w:t xml:space="preserve">Applicants may propose a mix of 60-149 kW and 150+ kW EV chargers, </w:t>
      </w:r>
      <w:proofErr w:type="gramStart"/>
      <w:r w:rsidRPr="009B5FE2">
        <w:rPr>
          <w:rFonts w:ascii="Tahoma" w:hAnsi="Tahoma" w:cs="Tahoma"/>
          <w:b/>
          <w:bCs/>
          <w:u w:val="single"/>
        </w:rPr>
        <w:t>as long as</w:t>
      </w:r>
      <w:proofErr w:type="gramEnd"/>
      <w:r w:rsidRPr="009B5FE2">
        <w:rPr>
          <w:rFonts w:ascii="Tahoma" w:hAnsi="Tahoma" w:cs="Tahoma"/>
          <w:b/>
          <w:bCs/>
          <w:u w:val="single"/>
        </w:rPr>
        <w:t xml:space="preserve"> all other requirements are met. </w:t>
      </w:r>
    </w:p>
    <w:p w14:paraId="17D7E69C" w14:textId="77777777" w:rsidR="008932B2" w:rsidRPr="009B5FE2" w:rsidRDefault="008932B2" w:rsidP="008932B2">
      <w:pPr>
        <w:ind w:left="1440"/>
        <w:rPr>
          <w:rFonts w:ascii="Tahoma" w:hAnsi="Tahoma" w:cs="Tahoma"/>
          <w:b/>
          <w:bCs/>
          <w:u w:val="single"/>
        </w:rPr>
      </w:pPr>
      <w:r w:rsidRPr="009B5FE2">
        <w:rPr>
          <w:rFonts w:ascii="Tahoma" w:hAnsi="Tahoma" w:cs="Tahoma"/>
          <w:b/>
          <w:bCs/>
          <w:u w:val="single"/>
        </w:rPr>
        <w:t xml:space="preserve">If an Applicant is proposing to install heavy-duty hydrogen refueling infrastructure for a minimum award of $2.0 million, the proposed project must install at least one heavy-duty hydrogen refueling position. If an Applicant is proposing to install heavy-duty hydrogen refueling infrastructure for a maximum award of $4.0 million, the proposed project must install at least two heavy-duty hydrogen refueling positions. </w:t>
      </w:r>
    </w:p>
    <w:p w14:paraId="38274EE1" w14:textId="77777777" w:rsidR="008932B2" w:rsidRDefault="008932B2" w:rsidP="0058395D">
      <w:pPr>
        <w:ind w:left="1440"/>
        <w:rPr>
          <w:rFonts w:ascii="Tahoma" w:eastAsia="Times New Roman" w:hAnsi="Tahoma" w:cs="Tahoma"/>
        </w:rPr>
      </w:pPr>
    </w:p>
    <w:p w14:paraId="2F45AA20" w14:textId="77777777" w:rsidR="008932B2" w:rsidRPr="00084005" w:rsidRDefault="008932B2" w:rsidP="0058395D">
      <w:pPr>
        <w:ind w:left="1440"/>
        <w:rPr>
          <w:rFonts w:ascii="Tahoma" w:eastAsia="Times New Roman" w:hAnsi="Tahoma" w:cs="Tahoma"/>
        </w:rPr>
      </w:pPr>
    </w:p>
    <w:p w14:paraId="7A02C8E7" w14:textId="77777777" w:rsidR="00084005" w:rsidRPr="00084005" w:rsidRDefault="00084005" w:rsidP="0058395D">
      <w:pPr>
        <w:ind w:left="1440"/>
        <w:rPr>
          <w:rFonts w:ascii="Tahoma" w:eastAsia="Times New Roman" w:hAnsi="Tahoma" w:cs="Tahoma"/>
          <w:highlight w:val="yellow"/>
        </w:rPr>
      </w:pPr>
      <w:r w:rsidRPr="00084005">
        <w:rPr>
          <w:rFonts w:ascii="Tahoma" w:eastAsia="Times New Roman" w:hAnsi="Tahoma" w:cs="Tahoma"/>
        </w:rPr>
        <w:t>Applicants may also propose a project site not included in the blueprint; however, the application must provide justification for the site and how it will conform to the recommendations of the Final Blueprint (Attachment 15).</w:t>
      </w:r>
    </w:p>
    <w:p w14:paraId="57E24179" w14:textId="2297811B" w:rsidR="00084005" w:rsidRPr="00084005" w:rsidRDefault="00084005" w:rsidP="0058395D">
      <w:pPr>
        <w:ind w:left="1440"/>
        <w:rPr>
          <w:rFonts w:ascii="Tahoma" w:eastAsia="Times New Roman" w:hAnsi="Tahoma" w:cs="Tahoma"/>
          <w:highlight w:val="yellow"/>
          <w:u w:val="single"/>
        </w:rPr>
      </w:pPr>
    </w:p>
    <w:p w14:paraId="1B58B8DE" w14:textId="06DEC7A7" w:rsidR="00084005" w:rsidRPr="00D46579" w:rsidRDefault="00084005" w:rsidP="008E2179">
      <w:pPr>
        <w:ind w:left="1440"/>
        <w:rPr>
          <w:rFonts w:ascii="Tahoma" w:eastAsia="Arial" w:hAnsi="Tahoma" w:cs="Tahoma"/>
          <w:sz w:val="22"/>
          <w:szCs w:val="22"/>
        </w:rPr>
      </w:pPr>
      <w:r w:rsidRPr="00084005">
        <w:rPr>
          <w:rFonts w:ascii="Tahoma" w:eastAsia="Arial" w:hAnsi="Tahoma" w:cs="Tahoma"/>
        </w:rPr>
        <w:t xml:space="preserve">All proposed projects must be installed in California for public and/or private use. The proposed project site must either have or acquire new MDHD ZEVs, off-road equipment, or specialty vehicles, </w:t>
      </w:r>
      <w:r w:rsidRPr="00084005">
        <w:rPr>
          <w:rFonts w:ascii="Tahoma" w:eastAsia="Arial" w:hAnsi="Tahoma" w:cs="Tahoma"/>
          <w:b/>
          <w:bCs/>
          <w:u w:val="single"/>
        </w:rPr>
        <w:t xml:space="preserve">or </w:t>
      </w:r>
      <w:r w:rsidR="00C00FFC">
        <w:rPr>
          <w:rFonts w:ascii="Tahoma" w:eastAsia="Arial" w:hAnsi="Tahoma" w:cs="Tahoma"/>
          <w:b/>
          <w:bCs/>
          <w:u w:val="single"/>
        </w:rPr>
        <w:t>identify</w:t>
      </w:r>
      <w:r w:rsidRPr="00084005">
        <w:rPr>
          <w:rFonts w:ascii="Tahoma" w:eastAsia="Arial" w:hAnsi="Tahoma" w:cs="Tahoma"/>
          <w:b/>
          <w:bCs/>
          <w:u w:val="single"/>
        </w:rPr>
        <w:t xml:space="preserve"> a fleet </w:t>
      </w:r>
      <w:r w:rsidRPr="00084005">
        <w:rPr>
          <w:rFonts w:ascii="Tahoma" w:eastAsia="Arial" w:hAnsi="Tahoma" w:cs="Tahoma"/>
        </w:rPr>
        <w:t>that will utilize the new charging or hydrogen refueling equipment proposed to be installed. The purchase</w:t>
      </w:r>
      <w:r w:rsidRPr="00084005">
        <w:rPr>
          <w:rFonts w:ascii="Tahoma" w:eastAsia="Arial" w:hAnsi="Tahoma" w:cs="Tahoma"/>
          <w:b/>
          <w:bCs/>
          <w:u w:val="single"/>
        </w:rPr>
        <w:t>, rent</w:t>
      </w:r>
      <w:r w:rsidR="00C00FFC">
        <w:rPr>
          <w:rFonts w:ascii="Tahoma" w:eastAsia="Arial" w:hAnsi="Tahoma" w:cs="Tahoma"/>
          <w:b/>
          <w:bCs/>
          <w:u w:val="single"/>
        </w:rPr>
        <w:t>,</w:t>
      </w:r>
      <w:r w:rsidRPr="00084005">
        <w:rPr>
          <w:rFonts w:ascii="Tahoma" w:eastAsia="Arial" w:hAnsi="Tahoma" w:cs="Tahoma"/>
          <w:b/>
          <w:bCs/>
          <w:u w:val="single"/>
        </w:rPr>
        <w:t xml:space="preserve"> or lease of</w:t>
      </w:r>
      <w:r w:rsidRPr="00084005">
        <w:rPr>
          <w:rFonts w:ascii="Tahoma" w:eastAsia="Arial" w:hAnsi="Tahoma" w:cs="Tahoma"/>
        </w:rPr>
        <w:t xml:space="preserve"> MDHD ZEVs, off-road equipment, or specialty vehicles is not eligible for reimbursement but may be eligible as match share.</w:t>
      </w:r>
      <w:r w:rsidR="00D46579">
        <w:br/>
      </w:r>
    </w:p>
    <w:p w14:paraId="113E7CC8" w14:textId="06262EBD" w:rsidR="00D46579" w:rsidRPr="00D46579" w:rsidRDefault="00D46579" w:rsidP="0058395D">
      <w:pPr>
        <w:pStyle w:val="ListParagraph"/>
        <w:ind w:left="1440"/>
        <w:rPr>
          <w:rFonts w:ascii="Tahoma" w:hAnsi="Tahoma" w:cs="Tahoma"/>
          <w:b/>
          <w:bCs/>
          <w:u w:val="single"/>
        </w:rPr>
      </w:pPr>
      <w:r w:rsidRPr="00D46579">
        <w:rPr>
          <w:rFonts w:ascii="Tahoma" w:hAnsi="Tahoma" w:cs="Tahoma"/>
        </w:rPr>
        <w:t xml:space="preserve">The Applicant or a key project partner must operate each proposed station and maintain its </w:t>
      </w:r>
      <w:r w:rsidR="00733501">
        <w:rPr>
          <w:rFonts w:ascii="Tahoma" w:hAnsi="Tahoma" w:cs="Tahoma"/>
        </w:rPr>
        <w:t>[</w:t>
      </w:r>
      <w:r w:rsidRPr="00FA0E13">
        <w:rPr>
          <w:rFonts w:ascii="Tahoma" w:hAnsi="Tahoma" w:cs="Tahoma"/>
          <w:strike/>
        </w:rPr>
        <w:t>open</w:t>
      </w:r>
      <w:r w:rsidR="00733501" w:rsidRPr="001F516A">
        <w:rPr>
          <w:rFonts w:ascii="Tahoma" w:hAnsi="Tahoma" w:cs="Tahoma"/>
        </w:rPr>
        <w:t xml:space="preserve">] </w:t>
      </w:r>
      <w:r w:rsidR="00733501" w:rsidRPr="00FA0E13">
        <w:rPr>
          <w:rFonts w:ascii="Tahoma" w:hAnsi="Tahoma" w:cs="Tahoma"/>
          <w:b/>
          <w:bCs/>
          <w:u w:val="single"/>
        </w:rPr>
        <w:t>operational</w:t>
      </w:r>
      <w:r w:rsidRPr="00D46579">
        <w:rPr>
          <w:rFonts w:ascii="Tahoma" w:hAnsi="Tahoma" w:cs="Tahoma"/>
        </w:rPr>
        <w:t xml:space="preserve"> status for a minimum of six years</w:t>
      </w:r>
      <w:r w:rsidR="00B811C0" w:rsidRPr="00B811C0">
        <w:rPr>
          <w:rFonts w:ascii="Tahoma" w:hAnsi="Tahoma" w:cs="Tahoma"/>
          <w:b/>
          <w:bCs/>
          <w:u w:val="single"/>
        </w:rPr>
        <w:t>, whether the station is public or private</w:t>
      </w:r>
      <w:r w:rsidRPr="00D46579">
        <w:rPr>
          <w:rFonts w:ascii="Tahoma" w:hAnsi="Tahoma" w:cs="Tahoma"/>
        </w:rPr>
        <w:t xml:space="preserve">. </w:t>
      </w:r>
      <w:r w:rsidRPr="00D46579">
        <w:rPr>
          <w:rFonts w:ascii="Tahoma" w:hAnsi="Tahoma" w:cs="Tahoma"/>
          <w:b/>
          <w:bCs/>
          <w:u w:val="single"/>
        </w:rPr>
        <w:t xml:space="preserve">If the current lease agreement for an eligible project </w:t>
      </w:r>
      <w:r w:rsidR="00B41CF9">
        <w:rPr>
          <w:rFonts w:ascii="Tahoma" w:hAnsi="Tahoma" w:cs="Tahoma"/>
          <w:b/>
          <w:bCs/>
          <w:u w:val="single"/>
        </w:rPr>
        <w:t xml:space="preserve">site </w:t>
      </w:r>
      <w:r w:rsidRPr="00D46579">
        <w:rPr>
          <w:rFonts w:ascii="Tahoma" w:hAnsi="Tahoma" w:cs="Tahoma"/>
          <w:b/>
          <w:bCs/>
          <w:u w:val="single"/>
        </w:rPr>
        <w:t xml:space="preserve">is valid for less than the required six years, the Applicant must commit to operating that station until the current lease ends and make a good faith effort to extend the lease to continue operation for the full six years. Applicants must submit a commitment letter as described in Section III.D. Application Content, to confirm their commitment to operate each eligible charging or refueling station </w:t>
      </w:r>
      <w:r w:rsidRPr="00D46579">
        <w:rPr>
          <w:rFonts w:ascii="Tahoma" w:hAnsi="Tahoma" w:cs="Tahoma"/>
          <w:b/>
          <w:bCs/>
          <w:u w:val="single"/>
        </w:rPr>
        <w:lastRenderedPageBreak/>
        <w:t>included in the application and explain any lease agreement limitations.</w:t>
      </w:r>
      <w:r>
        <w:br/>
      </w:r>
    </w:p>
    <w:p w14:paraId="6B4446DF" w14:textId="77777777" w:rsidR="00084005" w:rsidRPr="004F76BA" w:rsidRDefault="00084005" w:rsidP="006D7942">
      <w:pPr>
        <w:pStyle w:val="ListParagraph"/>
        <w:keepNext/>
        <w:numPr>
          <w:ilvl w:val="0"/>
          <w:numId w:val="5"/>
        </w:numPr>
        <w:spacing w:before="100" w:beforeAutospacing="1" w:after="100" w:afterAutospacing="1"/>
        <w:rPr>
          <w:rFonts w:ascii="Tahoma" w:eastAsia="Tahoma" w:hAnsi="Tahoma" w:cs="Tahoma"/>
          <w:b/>
          <w:bCs/>
          <w:color w:val="000000"/>
        </w:rPr>
      </w:pPr>
      <w:r w:rsidRPr="004F76BA">
        <w:rPr>
          <w:rFonts w:ascii="Tahoma" w:eastAsia="Tahoma" w:hAnsi="Tahoma" w:cs="Tahoma"/>
          <w:b/>
          <w:bCs/>
          <w:color w:val="000000"/>
        </w:rPr>
        <w:t>C</w:t>
      </w:r>
      <w:r w:rsidRPr="004F76BA">
        <w:rPr>
          <w:rFonts w:ascii="Tahoma" w:eastAsia="Tahoma" w:hAnsi="Tahoma" w:cs="Tahoma"/>
          <w:b/>
          <w:bCs/>
        </w:rPr>
        <w:t>harger Port/Hydrogen Refueling Position Minimums</w:t>
      </w:r>
    </w:p>
    <w:p w14:paraId="2AD75020" w14:textId="77777777" w:rsidR="008F02C4" w:rsidRPr="00532829" w:rsidRDefault="008F02C4" w:rsidP="008F02C4">
      <w:pPr>
        <w:pStyle w:val="ListParagraph"/>
        <w:keepNext/>
        <w:numPr>
          <w:ilvl w:val="1"/>
          <w:numId w:val="3"/>
        </w:numPr>
        <w:spacing w:after="120"/>
        <w:ind w:left="2160" w:hanging="720"/>
        <w:contextualSpacing w:val="0"/>
        <w:rPr>
          <w:rFonts w:ascii="Tahoma" w:eastAsia="Tahoma" w:hAnsi="Tahoma" w:cs="Tahoma"/>
          <w:color w:val="000000" w:themeColor="text1"/>
        </w:rPr>
      </w:pPr>
      <w:r w:rsidRPr="00FA13F8">
        <w:rPr>
          <w:rFonts w:ascii="Tahoma" w:eastAsia="Tahoma" w:hAnsi="Tahoma" w:cs="Tahoma"/>
          <w:color w:val="000000" w:themeColor="text1"/>
        </w:rPr>
        <w:t>Electric charging infrastructure for MDHD BEVs</w:t>
      </w:r>
      <w:r>
        <w:rPr>
          <w:rFonts w:ascii="Tahoma" w:eastAsia="Tahoma" w:hAnsi="Tahoma" w:cs="Tahoma"/>
          <w:color w:val="000000" w:themeColor="text1"/>
        </w:rPr>
        <w:t>,</w:t>
      </w:r>
      <w:r w:rsidRPr="00FA13F8">
        <w:rPr>
          <w:rFonts w:ascii="Tahoma" w:eastAsia="Tahoma" w:hAnsi="Tahoma" w:cs="Tahoma"/>
          <w:color w:val="000000" w:themeColor="text1"/>
        </w:rPr>
        <w:t xml:space="preserve"> </w:t>
      </w:r>
      <w:r w:rsidRPr="00FA13F8">
        <w:rPr>
          <w:rFonts w:ascii="Tahoma" w:hAnsi="Tahoma" w:cs="Tahoma"/>
        </w:rPr>
        <w:t xml:space="preserve">or off-road </w:t>
      </w:r>
      <w:r w:rsidRPr="00532829">
        <w:rPr>
          <w:rFonts w:ascii="Tahoma" w:hAnsi="Tahoma" w:cs="Tahoma"/>
        </w:rPr>
        <w:t>or specialty vehicles</w:t>
      </w:r>
      <w:r w:rsidRPr="00532829">
        <w:rPr>
          <w:rFonts w:ascii="Tahoma" w:eastAsia="Tahoma" w:hAnsi="Tahoma" w:cs="Tahoma"/>
          <w:color w:val="000000" w:themeColor="text1"/>
        </w:rPr>
        <w:t>:</w:t>
      </w:r>
    </w:p>
    <w:p w14:paraId="2129A7E7" w14:textId="77777777" w:rsidR="008F02C4" w:rsidRPr="00E95907" w:rsidRDefault="008F02C4" w:rsidP="008F02C4">
      <w:pPr>
        <w:pStyle w:val="ListBullet"/>
        <w:numPr>
          <w:ilvl w:val="2"/>
          <w:numId w:val="3"/>
        </w:numPr>
        <w:ind w:left="2880" w:hanging="720"/>
        <w:rPr>
          <w:b/>
        </w:rPr>
      </w:pPr>
      <w:r w:rsidRPr="007D7C3F">
        <w:rPr>
          <w:b/>
          <w:u w:val="single"/>
        </w:rPr>
        <w:t>If the electric vehicle charging station will be private</w:t>
      </w:r>
      <w:r>
        <w:rPr>
          <w:b/>
          <w:bCs/>
          <w:u w:val="single"/>
        </w:rPr>
        <w:t xml:space="preserve"> and not open retail</w:t>
      </w:r>
      <w:r w:rsidRPr="00E95907">
        <w:rPr>
          <w:b/>
          <w:u w:val="single"/>
        </w:rPr>
        <w:t xml:space="preserve">, </w:t>
      </w:r>
      <w:r w:rsidRPr="00E95907">
        <w:rPr>
          <w:b/>
          <w:bCs/>
          <w:u w:val="single"/>
        </w:rPr>
        <w:t>each</w:t>
      </w:r>
      <w:r w:rsidRPr="00CF5C94">
        <w:rPr>
          <w:b/>
          <w:bCs/>
          <w:u w:val="single"/>
        </w:rPr>
        <w:t xml:space="preserve"> </w:t>
      </w:r>
      <w:r>
        <w:rPr>
          <w:b/>
          <w:bCs/>
          <w:u w:val="single"/>
        </w:rPr>
        <w:t xml:space="preserve">charging </w:t>
      </w:r>
      <w:r w:rsidRPr="00CF5C94">
        <w:rPr>
          <w:b/>
          <w:bCs/>
          <w:u w:val="single"/>
        </w:rPr>
        <w:t>port must be capable of at least 60 kW</w:t>
      </w:r>
      <w:r w:rsidRPr="00DA2383">
        <w:rPr>
          <w:b/>
          <w:u w:val="single"/>
        </w:rPr>
        <w:t>.</w:t>
      </w:r>
      <w:r w:rsidRPr="00E95907">
        <w:rPr>
          <w:b/>
        </w:rPr>
        <w:t xml:space="preserve"> </w:t>
      </w:r>
    </w:p>
    <w:p w14:paraId="561B1F4F" w14:textId="77777777" w:rsidR="008F02C4" w:rsidRPr="00120E76" w:rsidRDefault="008F02C4" w:rsidP="008F02C4">
      <w:pPr>
        <w:pStyle w:val="ListBullet"/>
        <w:numPr>
          <w:ilvl w:val="2"/>
          <w:numId w:val="3"/>
        </w:numPr>
        <w:ind w:left="2880" w:hanging="720"/>
      </w:pPr>
      <w:r>
        <w:t>[</w:t>
      </w:r>
      <w:r w:rsidRPr="00120E76">
        <w:rPr>
          <w:strike/>
        </w:rPr>
        <w:t>If applying as a Group 1: Small Project, a minimum of 10 new direct current fast chargers (DCFCs) or charging ports for simultaneous charging.</w:t>
      </w:r>
      <w:r w:rsidRPr="001F516A">
        <w:t>]</w:t>
      </w:r>
    </w:p>
    <w:p w14:paraId="698D0418" w14:textId="77777777" w:rsidR="008F02C4" w:rsidRPr="00120E76" w:rsidRDefault="008F02C4" w:rsidP="00295793">
      <w:pPr>
        <w:pStyle w:val="ListParagraph"/>
        <w:numPr>
          <w:ilvl w:val="3"/>
          <w:numId w:val="3"/>
        </w:numPr>
        <w:spacing w:after="120"/>
        <w:ind w:left="3240"/>
        <w:contextualSpacing w:val="0"/>
        <w:rPr>
          <w:strike/>
        </w:rPr>
      </w:pPr>
      <w:r w:rsidRPr="00B95810">
        <w:rPr>
          <w:rFonts w:ascii="Tahoma" w:eastAsia="Tahoma" w:hAnsi="Tahoma" w:cs="Tahoma"/>
        </w:rPr>
        <w:t>[</w:t>
      </w:r>
      <w:r w:rsidRPr="00120E76">
        <w:rPr>
          <w:rFonts w:ascii="Tahoma" w:eastAsia="Tahoma" w:hAnsi="Tahoma" w:cs="Tahoma"/>
          <w:strike/>
        </w:rPr>
        <w:t>Each port must be capable of at least 80 kW.</w:t>
      </w:r>
      <w:r w:rsidRPr="00B95810">
        <w:rPr>
          <w:rFonts w:ascii="Tahoma" w:eastAsia="Tahoma" w:hAnsi="Tahoma" w:cs="Tahoma"/>
        </w:rPr>
        <w:t>]</w:t>
      </w:r>
      <w:r w:rsidRPr="00120E76">
        <w:rPr>
          <w:rFonts w:ascii="Tahoma" w:eastAsia="Tahoma" w:hAnsi="Tahoma" w:cs="Tahoma"/>
          <w:strike/>
        </w:rPr>
        <w:t xml:space="preserve"> </w:t>
      </w:r>
    </w:p>
    <w:p w14:paraId="61E30A39" w14:textId="77777777" w:rsidR="008F02C4" w:rsidRPr="003E05AC" w:rsidRDefault="008F02C4" w:rsidP="008F02C4">
      <w:pPr>
        <w:pStyle w:val="ListBullet"/>
        <w:numPr>
          <w:ilvl w:val="2"/>
          <w:numId w:val="3"/>
        </w:numPr>
        <w:ind w:left="2880" w:hanging="720"/>
      </w:pPr>
      <w:r>
        <w:t>[</w:t>
      </w:r>
      <w:r w:rsidRPr="00120E76">
        <w:rPr>
          <w:strike/>
        </w:rPr>
        <w:t>If applying as a Group 2: Large Project, a minimum of 20 new DCFCs or charging ports for simultaneous charging</w:t>
      </w:r>
      <w:r w:rsidRPr="0075092D">
        <w:rPr>
          <w:strike/>
        </w:rPr>
        <w:t>.</w:t>
      </w:r>
      <w:r w:rsidRPr="001F516A">
        <w:t>]</w:t>
      </w:r>
      <w:r w:rsidRPr="003E05AC">
        <w:t xml:space="preserve"> </w:t>
      </w:r>
    </w:p>
    <w:p w14:paraId="5E0C100F" w14:textId="77777777" w:rsidR="008F02C4" w:rsidRDefault="008F02C4" w:rsidP="00295793">
      <w:pPr>
        <w:pStyle w:val="ListParagraph"/>
        <w:numPr>
          <w:ilvl w:val="0"/>
          <w:numId w:val="4"/>
        </w:numPr>
        <w:spacing w:after="120"/>
        <w:ind w:left="2880" w:hanging="720"/>
        <w:contextualSpacing w:val="0"/>
        <w:rPr>
          <w:rFonts w:ascii="Tahoma" w:eastAsia="Tahoma" w:hAnsi="Tahoma" w:cs="Tahoma"/>
        </w:rPr>
      </w:pPr>
      <w:bookmarkStart w:id="2" w:name="_Hlk197594175"/>
      <w:r>
        <w:rPr>
          <w:rFonts w:ascii="Tahoma" w:eastAsia="Tahoma" w:hAnsi="Tahoma" w:cs="Tahoma"/>
        </w:rPr>
        <w:t>[</w:t>
      </w:r>
      <w:r w:rsidRPr="00D32382">
        <w:rPr>
          <w:rFonts w:ascii="Tahoma" w:eastAsia="Tahoma" w:hAnsi="Tahoma" w:cs="Tahoma"/>
          <w:strike/>
        </w:rPr>
        <w:t xml:space="preserve">Each port must be </w:t>
      </w:r>
      <w:r w:rsidRPr="00D32382">
        <w:rPr>
          <w:rFonts w:ascii="Tahoma" w:hAnsi="Tahoma" w:cs="Tahoma"/>
          <w:strike/>
          <w:lang w:eastAsia="ja-JP"/>
        </w:rPr>
        <w:t xml:space="preserve">capable </w:t>
      </w:r>
      <w:r w:rsidRPr="00D32382">
        <w:rPr>
          <w:rFonts w:ascii="Tahoma" w:eastAsia="Tahoma" w:hAnsi="Tahoma" w:cs="Tahoma"/>
          <w:strike/>
        </w:rPr>
        <w:t xml:space="preserve">of </w:t>
      </w:r>
      <w:r w:rsidRPr="00D32382">
        <w:rPr>
          <w:rFonts w:ascii="Tahoma" w:hAnsi="Tahoma" w:cs="Tahoma"/>
          <w:strike/>
          <w:lang w:eastAsia="ja-JP"/>
        </w:rPr>
        <w:t>at least 80</w:t>
      </w:r>
      <w:r>
        <w:rPr>
          <w:rFonts w:ascii="Tahoma" w:hAnsi="Tahoma" w:cs="Tahoma"/>
          <w:lang w:eastAsia="ja-JP"/>
        </w:rPr>
        <w:t>]</w:t>
      </w:r>
      <w:r w:rsidRPr="3622D1C9">
        <w:rPr>
          <w:rFonts w:ascii="Tahoma" w:eastAsia="Tahoma" w:hAnsi="Tahoma" w:cs="Tahoma"/>
        </w:rPr>
        <w:t>.</w:t>
      </w:r>
      <w:r>
        <w:rPr>
          <w:rFonts w:ascii="Tahoma" w:eastAsia="Tahoma" w:hAnsi="Tahoma" w:cs="Tahoma"/>
        </w:rPr>
        <w:t xml:space="preserve"> </w:t>
      </w:r>
    </w:p>
    <w:bookmarkEnd w:id="2"/>
    <w:p w14:paraId="0FD10A1C" w14:textId="77777777" w:rsidR="008F02C4" w:rsidRDefault="008F02C4" w:rsidP="008F02C4">
      <w:pPr>
        <w:pStyle w:val="ListBullet"/>
        <w:numPr>
          <w:ilvl w:val="2"/>
          <w:numId w:val="3"/>
        </w:numPr>
        <w:ind w:left="2880" w:hanging="720"/>
      </w:pPr>
      <w:r w:rsidRPr="003E05AC">
        <w:t xml:space="preserve">If the electric vehicle charging station will be open retail, each charging station port must be capable of providing at least 200 kW. If </w:t>
      </w:r>
      <w:r w:rsidRPr="003E05AC">
        <w:rPr>
          <w:lang w:eastAsia="ja-JP"/>
        </w:rPr>
        <w:t>Automated Load Management</w:t>
      </w:r>
      <w:r w:rsidRPr="003E05AC">
        <w:t xml:space="preserve"> (ALM) is being utilized, each charging station port must be capable of simultaneously providing at least 150 kW when all ports are in use. Refer to Section II.C. for additional requirements for open retail electric vehicle charging stations.</w:t>
      </w:r>
    </w:p>
    <w:p w14:paraId="5CC6CBC8" w14:textId="77777777" w:rsidR="000A6A0E" w:rsidRPr="00FA13F8" w:rsidRDefault="000A6A0E" w:rsidP="000A6A0E">
      <w:pPr>
        <w:pStyle w:val="ListParagraph"/>
        <w:numPr>
          <w:ilvl w:val="1"/>
          <w:numId w:val="3"/>
        </w:numPr>
        <w:spacing w:after="120"/>
        <w:ind w:left="2160" w:hanging="720"/>
        <w:contextualSpacing w:val="0"/>
        <w:rPr>
          <w:rFonts w:ascii="Tahoma" w:eastAsia="Tahoma" w:hAnsi="Tahoma" w:cs="Tahoma"/>
          <w:color w:val="000000" w:themeColor="text1"/>
        </w:rPr>
      </w:pPr>
      <w:r w:rsidRPr="005A7F50">
        <w:rPr>
          <w:rFonts w:ascii="Tahoma" w:eastAsia="Tahoma" w:hAnsi="Tahoma" w:cs="Tahoma"/>
          <w:color w:val="000000" w:themeColor="text1"/>
        </w:rPr>
        <w:t xml:space="preserve">Hydrogen refueling infrastructure for MDHD FCEVs, </w:t>
      </w:r>
      <w:r w:rsidRPr="005A7F50">
        <w:rPr>
          <w:rFonts w:ascii="Tahoma" w:hAnsi="Tahoma" w:cs="Tahoma"/>
        </w:rPr>
        <w:t>off-road or specialty vehicles</w:t>
      </w:r>
      <w:r w:rsidRPr="00FA13F8">
        <w:rPr>
          <w:rFonts w:ascii="Tahoma" w:eastAsia="Tahoma" w:hAnsi="Tahoma" w:cs="Tahoma"/>
          <w:color w:val="000000" w:themeColor="text1"/>
        </w:rPr>
        <w:t xml:space="preserve">: </w:t>
      </w:r>
    </w:p>
    <w:p w14:paraId="5184A041" w14:textId="77777777" w:rsidR="000A6A0E" w:rsidRPr="0002183D" w:rsidRDefault="000A6A0E" w:rsidP="000A6A0E">
      <w:pPr>
        <w:pStyle w:val="ListParagraph"/>
        <w:numPr>
          <w:ilvl w:val="2"/>
          <w:numId w:val="3"/>
        </w:numPr>
        <w:spacing w:after="120"/>
        <w:ind w:left="2880" w:hanging="720"/>
        <w:contextualSpacing w:val="0"/>
        <w:rPr>
          <w:rFonts w:ascii="Tahoma" w:eastAsia="Tahoma" w:hAnsi="Tahoma" w:cs="Tahoma"/>
          <w:b/>
          <w:bCs/>
          <w:color w:val="000000" w:themeColor="text1"/>
          <w:u w:val="single"/>
        </w:rPr>
      </w:pPr>
      <w:r w:rsidRPr="0002183D">
        <w:rPr>
          <w:rFonts w:ascii="Tahoma" w:eastAsia="Tahoma" w:hAnsi="Tahoma" w:cs="Tahoma"/>
          <w:b/>
          <w:bCs/>
          <w:color w:val="000000" w:themeColor="text1"/>
          <w:u w:val="single"/>
        </w:rPr>
        <w:t xml:space="preserve">A minimum of 1 new heavy-duty hydrogen refueling position must be installed in the proposed project. </w:t>
      </w:r>
    </w:p>
    <w:p w14:paraId="6804CD54" w14:textId="77777777" w:rsidR="000A6A0E" w:rsidRPr="0002183D" w:rsidRDefault="000A6A0E" w:rsidP="000A6A0E">
      <w:pPr>
        <w:pStyle w:val="ListParagraph"/>
        <w:numPr>
          <w:ilvl w:val="2"/>
          <w:numId w:val="3"/>
        </w:numPr>
        <w:spacing w:after="120"/>
        <w:ind w:left="2880" w:hanging="720"/>
        <w:contextualSpacing w:val="0"/>
        <w:rPr>
          <w:rFonts w:ascii="Tahoma" w:eastAsia="Tahoma" w:hAnsi="Tahoma" w:cs="Tahoma"/>
          <w:b/>
          <w:bCs/>
          <w:color w:val="000000" w:themeColor="text1"/>
          <w:u w:val="single"/>
        </w:rPr>
      </w:pPr>
      <w:r>
        <w:rPr>
          <w:rFonts w:ascii="Tahoma" w:eastAsia="Tahoma" w:hAnsi="Tahoma" w:cs="Tahoma"/>
          <w:b/>
          <w:bCs/>
          <w:color w:val="000000" w:themeColor="text1"/>
          <w:u w:val="single"/>
        </w:rPr>
        <w:t>Hydrogen r</w:t>
      </w:r>
      <w:r w:rsidRPr="0002183D">
        <w:rPr>
          <w:rFonts w:ascii="Tahoma" w:eastAsia="Tahoma" w:hAnsi="Tahoma" w:cs="Tahoma"/>
          <w:b/>
          <w:bCs/>
          <w:color w:val="000000" w:themeColor="text1"/>
          <w:u w:val="single"/>
        </w:rPr>
        <w:t>efueling position</w:t>
      </w:r>
      <w:r>
        <w:rPr>
          <w:rFonts w:ascii="Tahoma" w:eastAsia="Tahoma" w:hAnsi="Tahoma" w:cs="Tahoma"/>
          <w:b/>
          <w:bCs/>
          <w:color w:val="000000" w:themeColor="text1"/>
          <w:u w:val="single"/>
        </w:rPr>
        <w:t>(</w:t>
      </w:r>
      <w:r w:rsidRPr="0002183D">
        <w:rPr>
          <w:rFonts w:ascii="Tahoma" w:eastAsia="Tahoma" w:hAnsi="Tahoma" w:cs="Tahoma"/>
          <w:b/>
          <w:bCs/>
          <w:color w:val="000000" w:themeColor="text1"/>
          <w:u w:val="single"/>
        </w:rPr>
        <w:t>s</w:t>
      </w:r>
      <w:r>
        <w:rPr>
          <w:rFonts w:ascii="Tahoma" w:eastAsia="Tahoma" w:hAnsi="Tahoma" w:cs="Tahoma"/>
          <w:b/>
          <w:bCs/>
          <w:color w:val="000000" w:themeColor="text1"/>
          <w:u w:val="single"/>
        </w:rPr>
        <w:t>)</w:t>
      </w:r>
      <w:r w:rsidRPr="0002183D">
        <w:rPr>
          <w:rFonts w:ascii="Tahoma" w:eastAsia="Tahoma" w:hAnsi="Tahoma" w:cs="Tahoma"/>
          <w:b/>
          <w:bCs/>
          <w:color w:val="000000" w:themeColor="text1"/>
          <w:u w:val="single"/>
        </w:rPr>
        <w:t xml:space="preserve"> may have a dispensing pressure level of 350 bar or 700 bar, whichever is compatible with the FCEVs that the Applicant plans to use. </w:t>
      </w:r>
    </w:p>
    <w:p w14:paraId="1B46090D" w14:textId="77777777" w:rsidR="000A6A0E" w:rsidRPr="0002183D" w:rsidRDefault="000A6A0E" w:rsidP="000A6A0E">
      <w:pPr>
        <w:pStyle w:val="ListParagraph"/>
        <w:numPr>
          <w:ilvl w:val="2"/>
          <w:numId w:val="3"/>
        </w:numPr>
        <w:spacing w:after="120"/>
        <w:ind w:left="2880" w:hanging="720"/>
        <w:contextualSpacing w:val="0"/>
        <w:rPr>
          <w:rFonts w:ascii="Tahoma" w:eastAsia="Tahoma" w:hAnsi="Tahoma" w:cs="Tahoma"/>
          <w:b/>
          <w:bCs/>
          <w:color w:val="000000" w:themeColor="text1"/>
          <w:u w:val="single"/>
        </w:rPr>
      </w:pPr>
      <w:r w:rsidRPr="0002183D">
        <w:rPr>
          <w:rFonts w:ascii="Tahoma" w:eastAsia="Tahoma" w:hAnsi="Tahoma" w:cs="Tahoma"/>
          <w:b/>
          <w:bCs/>
          <w:color w:val="000000" w:themeColor="text1"/>
          <w:u w:val="single"/>
        </w:rPr>
        <w:t>Hydrogen refueling position(s) must be capable of simultaneous refueling.</w:t>
      </w:r>
    </w:p>
    <w:p w14:paraId="68D60306" w14:textId="77777777" w:rsidR="000A6A0E" w:rsidRPr="00C62D48" w:rsidRDefault="000A6A0E" w:rsidP="000A6A0E">
      <w:pPr>
        <w:pStyle w:val="ListParagraph"/>
        <w:numPr>
          <w:ilvl w:val="2"/>
          <w:numId w:val="3"/>
        </w:numPr>
        <w:spacing w:after="120"/>
        <w:ind w:left="2880" w:hanging="720"/>
        <w:contextualSpacing w:val="0"/>
        <w:rPr>
          <w:rFonts w:ascii="Tahoma" w:eastAsia="Tahoma" w:hAnsi="Tahoma" w:cs="Tahoma"/>
          <w:strike/>
          <w:color w:val="000000" w:themeColor="text1"/>
        </w:rPr>
      </w:pPr>
      <w:r>
        <w:rPr>
          <w:rFonts w:ascii="Tahoma" w:eastAsia="Tahoma" w:hAnsi="Tahoma" w:cs="Tahoma"/>
          <w:color w:val="000000" w:themeColor="text1"/>
        </w:rPr>
        <w:t>[</w:t>
      </w:r>
      <w:r w:rsidRPr="00C62D48">
        <w:rPr>
          <w:rFonts w:ascii="Tahoma" w:eastAsia="Tahoma" w:hAnsi="Tahoma" w:cs="Tahoma"/>
          <w:strike/>
          <w:color w:val="000000" w:themeColor="text1"/>
        </w:rPr>
        <w:t>If applying as a Group 1: Small Project, a minimum of 1 new heavy-duty hydrogen dispensing platform for simultaneous refueling must be included in the proposed project.</w:t>
      </w:r>
      <w:r w:rsidRPr="00E15ADB">
        <w:rPr>
          <w:rFonts w:ascii="Tahoma" w:eastAsia="Tahoma" w:hAnsi="Tahoma" w:cs="Tahoma"/>
          <w:color w:val="000000" w:themeColor="text1"/>
        </w:rPr>
        <w:t>]</w:t>
      </w:r>
      <w:r w:rsidRPr="00C62D48">
        <w:rPr>
          <w:rFonts w:ascii="Tahoma" w:eastAsia="Tahoma" w:hAnsi="Tahoma" w:cs="Tahoma"/>
          <w:strike/>
          <w:color w:val="000000" w:themeColor="text1"/>
        </w:rPr>
        <w:t xml:space="preserve"> </w:t>
      </w:r>
    </w:p>
    <w:p w14:paraId="753EEC12" w14:textId="77777777" w:rsidR="000A6A0E" w:rsidRPr="00C62D48" w:rsidRDefault="000A6A0E" w:rsidP="000A6A0E">
      <w:pPr>
        <w:pStyle w:val="ListParagraph"/>
        <w:numPr>
          <w:ilvl w:val="2"/>
          <w:numId w:val="3"/>
        </w:numPr>
        <w:spacing w:after="120"/>
        <w:ind w:left="2880" w:hanging="720"/>
        <w:contextualSpacing w:val="0"/>
        <w:rPr>
          <w:rFonts w:ascii="Tahoma" w:eastAsia="Tahoma" w:hAnsi="Tahoma" w:cs="Tahoma"/>
          <w:strike/>
          <w:color w:val="000000" w:themeColor="text1"/>
        </w:rPr>
      </w:pPr>
      <w:r w:rsidRPr="001F516A">
        <w:rPr>
          <w:rFonts w:ascii="Tahoma" w:eastAsia="Tahoma" w:hAnsi="Tahoma" w:cs="Tahoma"/>
          <w:color w:val="000000" w:themeColor="text1"/>
        </w:rPr>
        <w:t>[</w:t>
      </w:r>
      <w:r w:rsidRPr="00C62D48">
        <w:rPr>
          <w:rFonts w:ascii="Tahoma" w:eastAsia="Tahoma" w:hAnsi="Tahoma" w:cs="Tahoma"/>
          <w:strike/>
          <w:color w:val="000000" w:themeColor="text1"/>
        </w:rPr>
        <w:t>If applying as a Group 2: Large Project, a minimum of 2 new heavy-duty hydrogen dispensing platforms for simultaneous refueling must be included in the proposed project.</w:t>
      </w:r>
      <w:r w:rsidRPr="00D82377">
        <w:rPr>
          <w:rFonts w:ascii="Tahoma" w:eastAsia="Tahoma" w:hAnsi="Tahoma" w:cs="Tahoma"/>
          <w:color w:val="000000" w:themeColor="text1"/>
        </w:rPr>
        <w:t>]</w:t>
      </w:r>
    </w:p>
    <w:p w14:paraId="40A8B936" w14:textId="77777777" w:rsidR="000A6A0E" w:rsidRPr="00FA13F8" w:rsidRDefault="000A6A0E" w:rsidP="00295793">
      <w:pPr>
        <w:pStyle w:val="ListBullet"/>
        <w:ind w:left="0"/>
      </w:pPr>
    </w:p>
    <w:p w14:paraId="3A82F43F" w14:textId="221440EE" w:rsidR="00214F43" w:rsidRPr="00295793" w:rsidRDefault="00B4096D" w:rsidP="00295793">
      <w:pPr>
        <w:pStyle w:val="ListParagraph"/>
        <w:keepNext/>
        <w:numPr>
          <w:ilvl w:val="0"/>
          <w:numId w:val="43"/>
        </w:numPr>
        <w:rPr>
          <w:b/>
          <w:u w:val="single"/>
        </w:rPr>
      </w:pPr>
      <w:r w:rsidRPr="00295793">
        <w:rPr>
          <w:rFonts w:ascii="Tahoma" w:eastAsia="Arial" w:hAnsi="Tahoma" w:cs="Tahoma"/>
          <w:b/>
          <w:u w:val="single"/>
        </w:rPr>
        <w:lastRenderedPageBreak/>
        <w:t>Priority Populations</w:t>
      </w:r>
      <w:r w:rsidR="009205D9" w:rsidRPr="009205D9">
        <w:rPr>
          <w:rFonts w:ascii="Tahoma" w:eastAsia="Arial" w:hAnsi="Tahoma" w:cs="Tahoma"/>
          <w:b/>
          <w:bCs/>
          <w:u w:val="single"/>
        </w:rPr>
        <w:t xml:space="preserve">: </w:t>
      </w:r>
      <w:r w:rsidR="002B1113" w:rsidRPr="00295793">
        <w:rPr>
          <w:rFonts w:ascii="Tahoma" w:hAnsi="Tahoma" w:cs="Tahoma"/>
          <w:b/>
          <w:u w:val="single"/>
        </w:rPr>
        <w:t xml:space="preserve">At least 50% of the locations in the application must directly benefit or serve residents of disadvantaged and low-income communities and low-income Californians in accordance with the map provided at Priority Populations — California Climate Investments </w:t>
      </w:r>
      <w:hyperlink r:id="rId11" w:history="1">
        <w:r w:rsidR="002A3910" w:rsidRPr="00295793">
          <w:rPr>
            <w:rStyle w:val="Hyperlink"/>
            <w:rFonts w:ascii="Tahoma" w:hAnsi="Tahoma" w:cs="Tahoma"/>
            <w:b/>
          </w:rPr>
          <w:t>https://www.caclimateinvestments.ca.gov/priority-populations</w:t>
        </w:r>
      </w:hyperlink>
      <w:r w:rsidR="002B1113" w:rsidRPr="00295793">
        <w:rPr>
          <w:rFonts w:ascii="Tahoma" w:hAnsi="Tahoma" w:cs="Tahoma"/>
          <w:b/>
          <w:u w:val="single"/>
        </w:rPr>
        <w:t>.</w:t>
      </w:r>
    </w:p>
    <w:p w14:paraId="1FBC90AD" w14:textId="77777777" w:rsidR="002A3910" w:rsidRDefault="002A3910" w:rsidP="00151614">
      <w:pPr>
        <w:pStyle w:val="ListBullet"/>
      </w:pPr>
    </w:p>
    <w:p w14:paraId="0BB9B54C" w14:textId="77777777" w:rsidR="002A3910" w:rsidRPr="00983F64" w:rsidRDefault="002A3910" w:rsidP="004D097D">
      <w:pPr>
        <w:pStyle w:val="ListParagraph"/>
        <w:keepNext/>
        <w:numPr>
          <w:ilvl w:val="1"/>
          <w:numId w:val="49"/>
        </w:numPr>
        <w:contextualSpacing w:val="0"/>
        <w:rPr>
          <w:rFonts w:ascii="Tahoma" w:eastAsia="Tahoma" w:hAnsi="Tahoma" w:cs="Tahoma"/>
        </w:rPr>
      </w:pPr>
      <w:r w:rsidRPr="00983F64">
        <w:rPr>
          <w:rFonts w:ascii="Tahoma" w:eastAsia="Tahoma" w:hAnsi="Tahoma" w:cs="Tahoma"/>
          <w:b/>
          <w:i/>
        </w:rPr>
        <w:t>For hydrogen refueling projects only:</w:t>
      </w:r>
      <w:r w:rsidRPr="00983F64">
        <w:rPr>
          <w:rFonts w:ascii="Tahoma" w:eastAsia="Tahoma" w:hAnsi="Tahoma" w:cs="Tahoma"/>
        </w:rPr>
        <w:t xml:space="preserve"> </w:t>
      </w:r>
    </w:p>
    <w:p w14:paraId="6E6CE02D" w14:textId="77777777" w:rsidR="002A3910" w:rsidRDefault="002A3910" w:rsidP="002A3910">
      <w:pPr>
        <w:pStyle w:val="ListParagraph"/>
        <w:keepNext/>
        <w:ind w:left="1440"/>
        <w:rPr>
          <w:rFonts w:ascii="Tahoma" w:eastAsia="Tahoma" w:hAnsi="Tahoma" w:cs="Tahoma"/>
        </w:rPr>
      </w:pPr>
    </w:p>
    <w:p w14:paraId="3471B48D" w14:textId="61E107B2" w:rsidR="002A3910" w:rsidRPr="006D2898" w:rsidRDefault="002A3910" w:rsidP="00151614">
      <w:pPr>
        <w:pStyle w:val="ListBullet"/>
      </w:pPr>
      <w:r w:rsidRPr="00295793">
        <w:t>[</w:t>
      </w:r>
      <w:r w:rsidRPr="006120BA">
        <w:rPr>
          <w:b/>
          <w:bCs/>
          <w:strike/>
        </w:rPr>
        <w:t>Priority Populations:</w:t>
      </w:r>
      <w:r w:rsidRPr="00295793">
        <w:rPr>
          <w:b/>
          <w:strike/>
        </w:rPr>
        <w:t xml:space="preserve"> </w:t>
      </w:r>
      <w:r w:rsidRPr="00295793">
        <w:rPr>
          <w:strike/>
        </w:rPr>
        <w:t xml:space="preserve">At least 50% of the locations in the application must directly benefit or serve residents of disadvantaged and low-income communities and low-income Californians in accordance with the map provided at </w:t>
      </w:r>
      <w:r w:rsidRPr="00494323">
        <w:rPr>
          <w:rStyle w:val="Hyperlink"/>
          <w:strike/>
        </w:rPr>
        <w:t xml:space="preserve">Priority Populations — California Climate Investments </w:t>
      </w:r>
      <w:hyperlink r:id="rId12" w:history="1">
        <w:r w:rsidRPr="00494323">
          <w:rPr>
            <w:rStyle w:val="Hyperlink"/>
            <w:strike/>
          </w:rPr>
          <w:t>https://www.caclimateinvestments.ca.gov/priority-populations</w:t>
        </w:r>
      </w:hyperlink>
      <w:r w:rsidRPr="00295793">
        <w:rPr>
          <w:strike/>
        </w:rPr>
        <w:t>.</w:t>
      </w:r>
      <w:r w:rsidRPr="004D097D">
        <w:t>]</w:t>
      </w:r>
    </w:p>
    <w:p w14:paraId="677A4922" w14:textId="68CB12ED" w:rsidR="00333768" w:rsidRPr="00640470" w:rsidRDefault="00333768" w:rsidP="00295793">
      <w:pPr>
        <w:pStyle w:val="Heading2"/>
        <w:numPr>
          <w:ilvl w:val="0"/>
          <w:numId w:val="50"/>
        </w:numPr>
        <w:ind w:hanging="720"/>
        <w:rPr>
          <w:rFonts w:ascii="Tahoma" w:hAnsi="Tahoma" w:cs="Tahoma"/>
        </w:rPr>
      </w:pPr>
      <w:r w:rsidRPr="006D2898">
        <w:rPr>
          <w:rFonts w:ascii="Tahoma" w:hAnsi="Tahoma" w:cs="Tahoma"/>
          <w:smallCaps w:val="0"/>
          <w:sz w:val="24"/>
          <w:szCs w:val="24"/>
        </w:rPr>
        <w:t>Section II.</w:t>
      </w:r>
      <w:r w:rsidR="00017C73">
        <w:rPr>
          <w:rFonts w:ascii="Tahoma" w:hAnsi="Tahoma" w:cs="Tahoma"/>
          <w:smallCaps w:val="0"/>
          <w:sz w:val="24"/>
          <w:szCs w:val="24"/>
        </w:rPr>
        <w:t>E</w:t>
      </w:r>
      <w:r w:rsidR="00920453">
        <w:rPr>
          <w:rFonts w:ascii="Tahoma" w:hAnsi="Tahoma" w:cs="Tahoma"/>
          <w:smallCaps w:val="0"/>
          <w:sz w:val="24"/>
          <w:szCs w:val="24"/>
        </w:rPr>
        <w:t>.</w:t>
      </w:r>
      <w:r w:rsidRPr="00640470">
        <w:rPr>
          <w:rFonts w:ascii="Tahoma" w:hAnsi="Tahoma" w:cs="Tahoma"/>
          <w:smallCaps w:val="0"/>
          <w:sz w:val="24"/>
          <w:szCs w:val="24"/>
        </w:rPr>
        <w:t xml:space="preserve"> </w:t>
      </w:r>
      <w:r w:rsidR="00017C73">
        <w:rPr>
          <w:rFonts w:ascii="Tahoma" w:hAnsi="Tahoma" w:cs="Tahoma"/>
          <w:smallCaps w:val="0"/>
          <w:sz w:val="24"/>
          <w:szCs w:val="24"/>
        </w:rPr>
        <w:t>Eligible Project Costs</w:t>
      </w:r>
    </w:p>
    <w:p w14:paraId="1189BF8A" w14:textId="77777777" w:rsidR="000172D2" w:rsidRPr="00103D65" w:rsidRDefault="000172D2" w:rsidP="000172D2">
      <w:pPr>
        <w:ind w:left="720"/>
        <w:rPr>
          <w:rFonts w:ascii="Tahoma" w:hAnsi="Tahoma" w:cs="Tahoma"/>
        </w:rPr>
      </w:pPr>
    </w:p>
    <w:p w14:paraId="6C85CE46" w14:textId="61540FEB" w:rsidR="000172D2" w:rsidRDefault="000172D2" w:rsidP="004F2398">
      <w:pPr>
        <w:pStyle w:val="ListParagraph"/>
        <w:numPr>
          <w:ilvl w:val="0"/>
          <w:numId w:val="5"/>
        </w:numPr>
        <w:rPr>
          <w:rFonts w:ascii="Tahoma" w:hAnsi="Tahoma" w:cs="Tahoma"/>
        </w:rPr>
      </w:pPr>
      <w:r w:rsidRPr="00640470">
        <w:rPr>
          <w:rFonts w:ascii="Tahoma" w:hAnsi="Tahoma" w:cs="Tahoma"/>
        </w:rPr>
        <w:t xml:space="preserve">The following are </w:t>
      </w:r>
      <w:r w:rsidRPr="00640470">
        <w:rPr>
          <w:rFonts w:ascii="Tahoma" w:hAnsi="Tahoma" w:cs="Tahoma"/>
          <w:b/>
        </w:rPr>
        <w:t>not eligible</w:t>
      </w:r>
      <w:r w:rsidRPr="00640470">
        <w:rPr>
          <w:rFonts w:ascii="Tahoma" w:hAnsi="Tahoma" w:cs="Tahoma"/>
        </w:rPr>
        <w:t xml:space="preserve"> for CEC reimbursement but may be included as an Applicant’s match share.</w:t>
      </w:r>
    </w:p>
    <w:p w14:paraId="5F079969" w14:textId="77777777" w:rsidR="00EE107C" w:rsidRDefault="00EE107C" w:rsidP="00EE107C">
      <w:pPr>
        <w:rPr>
          <w:rFonts w:ascii="Tahoma" w:hAnsi="Tahoma" w:cs="Tahoma"/>
        </w:rPr>
      </w:pPr>
    </w:p>
    <w:p w14:paraId="7A4ADF7E" w14:textId="720805A6" w:rsidR="00F2531E" w:rsidRDefault="00046C2E" w:rsidP="00640470">
      <w:pPr>
        <w:pStyle w:val="ListParagraph"/>
        <w:numPr>
          <w:ilvl w:val="0"/>
          <w:numId w:val="29"/>
        </w:numPr>
        <w:spacing w:after="120"/>
        <w:ind w:hanging="720"/>
        <w:contextualSpacing w:val="0"/>
        <w:rPr>
          <w:rFonts w:ascii="Tahoma" w:hAnsi="Tahoma" w:cs="Tahoma"/>
        </w:rPr>
      </w:pPr>
      <w:r>
        <w:rPr>
          <w:rFonts w:ascii="Tahoma" w:hAnsi="Tahoma" w:cs="Tahoma"/>
        </w:rPr>
        <w:t>Make-ready equipment</w:t>
      </w:r>
      <w:r w:rsidR="009F0230" w:rsidRPr="009F0230">
        <w:rPr>
          <w:rFonts w:ascii="Tahoma" w:hAnsi="Tahoma" w:cs="Tahoma"/>
          <w:b/>
          <w:bCs/>
          <w:u w:val="single"/>
          <w:vertAlign w:val="superscript"/>
        </w:rPr>
        <w:t>8</w:t>
      </w:r>
      <w:r w:rsidR="009F0230" w:rsidRPr="009F0230">
        <w:rPr>
          <w:rStyle w:val="FootnoteReference"/>
          <w:rFonts w:ascii="Tahoma" w:hAnsi="Tahoma"/>
          <w:color w:val="FFFFFF" w:themeColor="background1"/>
        </w:rPr>
        <w:footnoteReference w:id="2"/>
      </w:r>
    </w:p>
    <w:p w14:paraId="584AB109" w14:textId="5F608146" w:rsidR="00EE107C" w:rsidRPr="00182580" w:rsidRDefault="00EE107C" w:rsidP="00640470">
      <w:pPr>
        <w:pStyle w:val="ListParagraph"/>
        <w:numPr>
          <w:ilvl w:val="0"/>
          <w:numId w:val="29"/>
        </w:numPr>
        <w:spacing w:after="120"/>
        <w:ind w:hanging="720"/>
        <w:contextualSpacing w:val="0"/>
        <w:rPr>
          <w:rFonts w:ascii="Tahoma" w:hAnsi="Tahoma" w:cs="Tahoma"/>
        </w:rPr>
      </w:pPr>
      <w:r w:rsidRPr="00A7544A">
        <w:rPr>
          <w:rFonts w:ascii="Tahoma" w:hAnsi="Tahoma" w:cs="Tahoma"/>
        </w:rPr>
        <w:t>Zero-emission vehicles</w:t>
      </w:r>
      <w:r>
        <w:rPr>
          <w:rFonts w:ascii="Tahoma" w:hAnsi="Tahoma" w:cs="Tahoma"/>
        </w:rPr>
        <w:t xml:space="preserve"> </w:t>
      </w:r>
      <w:r w:rsidRPr="00011AF2">
        <w:rPr>
          <w:rFonts w:ascii="Tahoma" w:hAnsi="Tahoma" w:cs="Tahoma"/>
          <w:b/>
          <w:bCs/>
          <w:u w:val="single"/>
        </w:rPr>
        <w:t>(purchased, rented, or leased)</w:t>
      </w:r>
      <w:r w:rsidRPr="00A7544A">
        <w:rPr>
          <w:rFonts w:ascii="Tahoma" w:hAnsi="Tahoma" w:cs="Tahoma"/>
        </w:rPr>
        <w:t xml:space="preserve"> and vehicle modifications to support charging, i.e., pantograph and wireless/inductive charging applications </w:t>
      </w:r>
      <w:r w:rsidRPr="00245CA1">
        <w:rPr>
          <w:rFonts w:ascii="Tahoma" w:hAnsi="Tahoma" w:cs="Tahoma"/>
        </w:rPr>
        <w:t xml:space="preserve">applicable to the project (match share only). </w:t>
      </w:r>
    </w:p>
    <w:p w14:paraId="55E1C8FB" w14:textId="77777777" w:rsidR="00333768" w:rsidRPr="00640470" w:rsidRDefault="00333768" w:rsidP="00640470">
      <w:pPr>
        <w:rPr>
          <w:smallCaps/>
        </w:rPr>
      </w:pPr>
    </w:p>
    <w:p w14:paraId="1DDAE114" w14:textId="3139EB9D" w:rsidR="00774EA9" w:rsidRPr="00135B57" w:rsidRDefault="00774EA9" w:rsidP="001136CB">
      <w:pPr>
        <w:pStyle w:val="Heading2"/>
        <w:numPr>
          <w:ilvl w:val="0"/>
          <w:numId w:val="50"/>
        </w:numPr>
        <w:spacing w:before="0" w:after="0"/>
        <w:ind w:hanging="720"/>
        <w:rPr>
          <w:rFonts w:ascii="Tahoma" w:hAnsi="Tahoma" w:cs="Tahoma"/>
          <w:sz w:val="24"/>
          <w:szCs w:val="24"/>
          <w:lang w:val="en-US"/>
        </w:rPr>
      </w:pPr>
      <w:r w:rsidRPr="00D57271">
        <w:rPr>
          <w:rFonts w:ascii="Tahoma" w:eastAsiaTheme="majorEastAsia" w:hAnsi="Tahoma" w:cs="Tahoma"/>
          <w:bCs/>
          <w:smallCaps w:val="0"/>
          <w:sz w:val="24"/>
          <w:szCs w:val="24"/>
          <w:lang w:val="en-US" w:eastAsia="en-US"/>
        </w:rPr>
        <w:lastRenderedPageBreak/>
        <w:t>Section II.F</w:t>
      </w:r>
      <w:r w:rsidR="00920453">
        <w:rPr>
          <w:rFonts w:ascii="Tahoma" w:eastAsiaTheme="majorEastAsia" w:hAnsi="Tahoma" w:cs="Tahoma"/>
          <w:bCs/>
          <w:smallCaps w:val="0"/>
          <w:sz w:val="24"/>
          <w:szCs w:val="24"/>
          <w:lang w:val="en-US" w:eastAsia="en-US"/>
        </w:rPr>
        <w:t>.</w:t>
      </w:r>
      <w:r w:rsidRPr="00D57271">
        <w:rPr>
          <w:rFonts w:ascii="Tahoma" w:eastAsiaTheme="majorEastAsia" w:hAnsi="Tahoma" w:cs="Tahoma"/>
          <w:bCs/>
          <w:smallCaps w:val="0"/>
          <w:sz w:val="24"/>
          <w:szCs w:val="24"/>
          <w:lang w:val="en-US" w:eastAsia="en-US"/>
        </w:rPr>
        <w:t xml:space="preserve"> </w:t>
      </w:r>
      <w:r w:rsidR="005561A1">
        <w:rPr>
          <w:rFonts w:ascii="Tahoma" w:eastAsiaTheme="majorEastAsia" w:hAnsi="Tahoma" w:cs="Tahoma"/>
          <w:smallCaps w:val="0"/>
          <w:sz w:val="24"/>
          <w:szCs w:val="24"/>
          <w:lang w:val="en-US" w:eastAsia="en-US"/>
        </w:rPr>
        <w:t>M</w:t>
      </w:r>
      <w:r w:rsidRPr="00D57271">
        <w:rPr>
          <w:rFonts w:ascii="Tahoma" w:eastAsiaTheme="majorEastAsia" w:hAnsi="Tahoma" w:cs="Tahoma"/>
          <w:smallCaps w:val="0"/>
          <w:sz w:val="24"/>
          <w:szCs w:val="24"/>
          <w:lang w:val="en-US" w:eastAsia="en-US"/>
        </w:rPr>
        <w:t>atch</w:t>
      </w:r>
      <w:r w:rsidRPr="00D57271">
        <w:rPr>
          <w:rFonts w:ascii="Tahoma" w:eastAsiaTheme="majorEastAsia" w:hAnsi="Tahoma" w:cs="Tahoma"/>
          <w:bCs/>
          <w:smallCaps w:val="0"/>
          <w:sz w:val="24"/>
          <w:szCs w:val="24"/>
          <w:lang w:val="en-US" w:eastAsia="en-US"/>
        </w:rPr>
        <w:t xml:space="preserve"> </w:t>
      </w:r>
      <w:r w:rsidR="00F359AB">
        <w:rPr>
          <w:rFonts w:ascii="Tahoma" w:eastAsiaTheme="majorEastAsia" w:hAnsi="Tahoma" w:cs="Tahoma"/>
          <w:smallCaps w:val="0"/>
          <w:sz w:val="24"/>
          <w:szCs w:val="24"/>
          <w:lang w:val="en-US" w:eastAsia="en-US"/>
        </w:rPr>
        <w:t>Funding</w:t>
      </w:r>
      <w:r w:rsidRPr="00D57271">
        <w:rPr>
          <w:rFonts w:ascii="Tahoma" w:eastAsiaTheme="majorEastAsia" w:hAnsi="Tahoma" w:cs="Tahoma"/>
          <w:bCs/>
          <w:smallCaps w:val="0"/>
          <w:sz w:val="24"/>
          <w:szCs w:val="24"/>
          <w:lang w:val="en-US" w:eastAsia="en-US"/>
        </w:rPr>
        <w:t xml:space="preserve"> Requirements</w:t>
      </w:r>
    </w:p>
    <w:p w14:paraId="70F97B34" w14:textId="14C31DC4" w:rsidR="00774EA9" w:rsidRPr="004F76BA" w:rsidRDefault="00ED4D2D" w:rsidP="001136CB">
      <w:pPr>
        <w:pStyle w:val="ListParagraph"/>
        <w:keepNext/>
        <w:numPr>
          <w:ilvl w:val="0"/>
          <w:numId w:val="21"/>
        </w:numPr>
        <w:spacing w:after="120"/>
        <w:rPr>
          <w:rFonts w:ascii="Tahoma" w:eastAsia="Times New Roman" w:hAnsi="Tahoma" w:cs="Tahoma"/>
          <w:b/>
          <w:bCs/>
        </w:rPr>
      </w:pPr>
      <w:r>
        <w:rPr>
          <w:rFonts w:ascii="Tahoma" w:eastAsia="Arial" w:hAnsi="Tahoma" w:cs="Tahoma"/>
          <w:b/>
          <w:bCs/>
        </w:rPr>
        <w:t>Cash</w:t>
      </w:r>
      <w:r w:rsidR="0049454E">
        <w:rPr>
          <w:rFonts w:ascii="Tahoma" w:eastAsia="Arial" w:hAnsi="Tahoma" w:cs="Tahoma"/>
          <w:b/>
          <w:bCs/>
        </w:rPr>
        <w:t xml:space="preserve"> Match Share </w:t>
      </w:r>
      <w:r w:rsidR="00396780">
        <w:rPr>
          <w:rFonts w:ascii="Tahoma" w:eastAsia="Arial" w:hAnsi="Tahoma" w:cs="Tahoma"/>
          <w:b/>
          <w:bCs/>
        </w:rPr>
        <w:t>Requirement</w:t>
      </w:r>
    </w:p>
    <w:p w14:paraId="2A8F1A6B" w14:textId="77777777" w:rsidR="005C33FC" w:rsidRPr="00103D65" w:rsidRDefault="005C33FC" w:rsidP="001136CB">
      <w:pPr>
        <w:keepNext/>
        <w:ind w:left="1440"/>
        <w:rPr>
          <w:rFonts w:ascii="Tahoma" w:hAnsi="Tahoma" w:cs="Tahoma"/>
        </w:rPr>
      </w:pPr>
      <w:r w:rsidRPr="00103D65">
        <w:rPr>
          <w:rFonts w:ascii="Tahoma" w:hAnsi="Tahoma" w:cs="Tahoma"/>
        </w:rPr>
        <w:t>A table providing examples of how to calculate total project costs, total match share, cash match, a</w:t>
      </w:r>
      <w:r>
        <w:rPr>
          <w:rFonts w:ascii="Tahoma" w:hAnsi="Tahoma" w:cs="Tahoma"/>
        </w:rPr>
        <w:t>n</w:t>
      </w:r>
      <w:r w:rsidRPr="00103D65">
        <w:rPr>
          <w:rFonts w:ascii="Tahoma" w:hAnsi="Tahoma" w:cs="Tahoma"/>
        </w:rPr>
        <w:t>d match share percentage is included below.</w:t>
      </w:r>
    </w:p>
    <w:tbl>
      <w:tblPr>
        <w:tblStyle w:val="TableGrid"/>
        <w:tblW w:w="0" w:type="auto"/>
        <w:tblInd w:w="1440" w:type="dxa"/>
        <w:tblLook w:val="04A0" w:firstRow="1" w:lastRow="0" w:firstColumn="1" w:lastColumn="0" w:noHBand="0" w:noVBand="1"/>
      </w:tblPr>
      <w:tblGrid>
        <w:gridCol w:w="2100"/>
        <w:gridCol w:w="1936"/>
        <w:gridCol w:w="1937"/>
        <w:gridCol w:w="1937"/>
      </w:tblGrid>
      <w:tr w:rsidR="00D843FE" w14:paraId="5C29DEA8" w14:textId="77777777">
        <w:tc>
          <w:tcPr>
            <w:tcW w:w="2100" w:type="dxa"/>
          </w:tcPr>
          <w:p w14:paraId="4426DF66" w14:textId="77777777" w:rsidR="00D843FE" w:rsidRDefault="00D843FE">
            <w:pPr>
              <w:keepNext/>
              <w:rPr>
                <w:rFonts w:ascii="Tahoma" w:hAnsi="Tahoma" w:cs="Tahoma"/>
              </w:rPr>
            </w:pPr>
            <w:r>
              <w:rPr>
                <w:rFonts w:ascii="Tahoma" w:hAnsi="Tahoma" w:cs="Tahoma"/>
                <w:b/>
              </w:rPr>
              <w:t>Total Project Funds</w:t>
            </w:r>
          </w:p>
        </w:tc>
        <w:tc>
          <w:tcPr>
            <w:tcW w:w="1936" w:type="dxa"/>
          </w:tcPr>
          <w:p w14:paraId="22552AEB" w14:textId="77777777" w:rsidR="00D843FE" w:rsidRDefault="00D843FE">
            <w:pPr>
              <w:keepNext/>
              <w:rPr>
                <w:rFonts w:ascii="Tahoma" w:hAnsi="Tahoma" w:cs="Tahoma"/>
              </w:rPr>
            </w:pPr>
            <w:r w:rsidRPr="005D5B10">
              <w:rPr>
                <w:rFonts w:ascii="Tahoma" w:hAnsi="Tahoma" w:cs="Tahoma"/>
                <w:b/>
              </w:rPr>
              <w:t>CEC Funds Requested</w:t>
            </w:r>
          </w:p>
        </w:tc>
        <w:tc>
          <w:tcPr>
            <w:tcW w:w="1937" w:type="dxa"/>
          </w:tcPr>
          <w:p w14:paraId="385C2B33" w14:textId="77777777" w:rsidR="00D843FE" w:rsidRDefault="00D843FE">
            <w:pPr>
              <w:keepNext/>
              <w:rPr>
                <w:rFonts w:ascii="Tahoma" w:hAnsi="Tahoma" w:cs="Tahoma"/>
              </w:rPr>
            </w:pPr>
            <w:r w:rsidRPr="005D5B10">
              <w:rPr>
                <w:rFonts w:ascii="Tahoma" w:hAnsi="Tahoma" w:cs="Tahoma"/>
                <w:b/>
              </w:rPr>
              <w:t>Minimum Match Required per the Solicitation</w:t>
            </w:r>
          </w:p>
        </w:tc>
        <w:tc>
          <w:tcPr>
            <w:tcW w:w="1937" w:type="dxa"/>
          </w:tcPr>
          <w:p w14:paraId="42F21559" w14:textId="77777777" w:rsidR="00D843FE" w:rsidRDefault="00D843FE">
            <w:pPr>
              <w:keepNext/>
              <w:rPr>
                <w:rFonts w:ascii="Tahoma" w:hAnsi="Tahoma" w:cs="Tahoma"/>
              </w:rPr>
            </w:pPr>
            <w:r w:rsidRPr="005D5B10">
              <w:rPr>
                <w:rFonts w:ascii="Tahoma" w:hAnsi="Tahoma" w:cs="Tahoma"/>
                <w:b/>
              </w:rPr>
              <w:t>Minimum Cash Match Required</w:t>
            </w:r>
          </w:p>
        </w:tc>
      </w:tr>
      <w:tr w:rsidR="00D843FE" w14:paraId="257DF5E6" w14:textId="77777777">
        <w:tc>
          <w:tcPr>
            <w:tcW w:w="2100" w:type="dxa"/>
          </w:tcPr>
          <w:p w14:paraId="4D4FBF61" w14:textId="77777777" w:rsidR="00D843FE" w:rsidRPr="002B1DCA" w:rsidRDefault="00D843FE">
            <w:pPr>
              <w:keepNext/>
              <w:rPr>
                <w:rFonts w:ascii="Tahoma" w:hAnsi="Tahoma" w:cs="Tahoma"/>
                <w:b/>
                <w:bCs/>
                <w:u w:val="single"/>
              </w:rPr>
            </w:pPr>
            <w:r w:rsidRPr="002B1DCA">
              <w:rPr>
                <w:rFonts w:ascii="Tahoma" w:hAnsi="Tahoma" w:cs="Tahoma"/>
                <w:b/>
                <w:bCs/>
                <w:u w:val="single"/>
              </w:rPr>
              <w:t>$2,666,666</w:t>
            </w:r>
          </w:p>
        </w:tc>
        <w:tc>
          <w:tcPr>
            <w:tcW w:w="1936" w:type="dxa"/>
          </w:tcPr>
          <w:p w14:paraId="076DB8BE" w14:textId="77777777" w:rsidR="00D843FE" w:rsidRPr="00E7685B" w:rsidRDefault="00D843FE">
            <w:pPr>
              <w:keepNext/>
              <w:rPr>
                <w:rFonts w:ascii="Tahoma" w:hAnsi="Tahoma" w:cs="Tahoma"/>
                <w:b/>
                <w:bCs/>
                <w:u w:val="single"/>
              </w:rPr>
            </w:pPr>
            <w:r w:rsidRPr="00E7685B">
              <w:rPr>
                <w:rFonts w:ascii="Tahoma" w:hAnsi="Tahoma" w:cs="Tahoma"/>
                <w:b/>
                <w:bCs/>
                <w:u w:val="single"/>
              </w:rPr>
              <w:t>$2,000,000</w:t>
            </w:r>
          </w:p>
        </w:tc>
        <w:tc>
          <w:tcPr>
            <w:tcW w:w="1937" w:type="dxa"/>
          </w:tcPr>
          <w:p w14:paraId="175515F6" w14:textId="77777777" w:rsidR="00D843FE" w:rsidRPr="002B1DCA" w:rsidRDefault="00D843FE">
            <w:pPr>
              <w:keepNext/>
              <w:rPr>
                <w:rFonts w:ascii="Tahoma" w:hAnsi="Tahoma" w:cs="Tahoma"/>
                <w:b/>
                <w:bCs/>
                <w:u w:val="single"/>
              </w:rPr>
            </w:pPr>
            <w:r w:rsidRPr="002B1DCA">
              <w:rPr>
                <w:rFonts w:ascii="Tahoma" w:hAnsi="Tahoma" w:cs="Tahoma"/>
                <w:b/>
                <w:bCs/>
                <w:u w:val="single"/>
              </w:rPr>
              <w:t>$666,667</w:t>
            </w:r>
          </w:p>
        </w:tc>
        <w:tc>
          <w:tcPr>
            <w:tcW w:w="1937" w:type="dxa"/>
          </w:tcPr>
          <w:p w14:paraId="3638360A" w14:textId="77777777" w:rsidR="00D843FE" w:rsidRPr="002B1DCA" w:rsidRDefault="00D843FE">
            <w:pPr>
              <w:keepNext/>
              <w:rPr>
                <w:rFonts w:ascii="Tahoma" w:hAnsi="Tahoma" w:cs="Tahoma"/>
                <w:b/>
                <w:bCs/>
                <w:u w:val="single"/>
              </w:rPr>
            </w:pPr>
            <w:r w:rsidRPr="002B1DCA">
              <w:rPr>
                <w:rFonts w:ascii="Tahoma" w:hAnsi="Tahoma" w:cs="Tahoma"/>
                <w:b/>
                <w:bCs/>
                <w:u w:val="single"/>
              </w:rPr>
              <w:t>$333,333</w:t>
            </w:r>
          </w:p>
        </w:tc>
      </w:tr>
      <w:tr w:rsidR="00D843FE" w14:paraId="11916EFE" w14:textId="77777777">
        <w:tc>
          <w:tcPr>
            <w:tcW w:w="2100" w:type="dxa"/>
          </w:tcPr>
          <w:p w14:paraId="6C4F5158" w14:textId="77777777" w:rsidR="00D843FE" w:rsidRDefault="00D843FE">
            <w:pPr>
              <w:keepNext/>
              <w:rPr>
                <w:rFonts w:ascii="Tahoma" w:hAnsi="Tahoma" w:cs="Tahoma"/>
              </w:rPr>
            </w:pPr>
            <w:r>
              <w:rPr>
                <w:rFonts w:ascii="Tahoma" w:hAnsi="Tahoma" w:cs="Tahoma"/>
              </w:rPr>
              <w:t>$3,000,000</w:t>
            </w:r>
          </w:p>
        </w:tc>
        <w:tc>
          <w:tcPr>
            <w:tcW w:w="1936" w:type="dxa"/>
          </w:tcPr>
          <w:p w14:paraId="39F0802D" w14:textId="77777777" w:rsidR="00D843FE" w:rsidRDefault="00D843FE">
            <w:pPr>
              <w:keepNext/>
              <w:rPr>
                <w:rFonts w:ascii="Tahoma" w:hAnsi="Tahoma" w:cs="Tahoma"/>
              </w:rPr>
            </w:pPr>
            <w:r>
              <w:rPr>
                <w:rFonts w:ascii="Tahoma" w:hAnsi="Tahoma" w:cs="Tahoma"/>
              </w:rPr>
              <w:t>$2,250,000</w:t>
            </w:r>
          </w:p>
        </w:tc>
        <w:tc>
          <w:tcPr>
            <w:tcW w:w="1937" w:type="dxa"/>
          </w:tcPr>
          <w:p w14:paraId="5A7204B4" w14:textId="77777777" w:rsidR="00D843FE" w:rsidRDefault="00D843FE">
            <w:pPr>
              <w:keepNext/>
              <w:rPr>
                <w:rFonts w:ascii="Tahoma" w:hAnsi="Tahoma" w:cs="Tahoma"/>
              </w:rPr>
            </w:pPr>
            <w:r>
              <w:rPr>
                <w:rFonts w:ascii="Tahoma" w:hAnsi="Tahoma" w:cs="Tahoma"/>
              </w:rPr>
              <w:t>$750,000</w:t>
            </w:r>
          </w:p>
        </w:tc>
        <w:tc>
          <w:tcPr>
            <w:tcW w:w="1937" w:type="dxa"/>
          </w:tcPr>
          <w:p w14:paraId="632B5CBB" w14:textId="77777777" w:rsidR="00D843FE" w:rsidRDefault="00D843FE">
            <w:pPr>
              <w:keepNext/>
              <w:rPr>
                <w:rFonts w:ascii="Tahoma" w:hAnsi="Tahoma" w:cs="Tahoma"/>
              </w:rPr>
            </w:pPr>
            <w:r>
              <w:rPr>
                <w:rFonts w:ascii="Tahoma" w:hAnsi="Tahoma" w:cs="Tahoma"/>
              </w:rPr>
              <w:t>$375,000</w:t>
            </w:r>
          </w:p>
        </w:tc>
      </w:tr>
      <w:tr w:rsidR="00D843FE" w14:paraId="06D7596A" w14:textId="77777777">
        <w:tc>
          <w:tcPr>
            <w:tcW w:w="2100" w:type="dxa"/>
          </w:tcPr>
          <w:p w14:paraId="135BBFD2" w14:textId="77777777" w:rsidR="00D843FE" w:rsidRDefault="00D843FE">
            <w:pPr>
              <w:keepNext/>
              <w:rPr>
                <w:rFonts w:ascii="Tahoma" w:hAnsi="Tahoma" w:cs="Tahoma"/>
              </w:rPr>
            </w:pPr>
            <w:r>
              <w:rPr>
                <w:rFonts w:ascii="Tahoma" w:hAnsi="Tahoma" w:cs="Tahoma"/>
              </w:rPr>
              <w:t>$3,333,333</w:t>
            </w:r>
          </w:p>
        </w:tc>
        <w:tc>
          <w:tcPr>
            <w:tcW w:w="1936" w:type="dxa"/>
          </w:tcPr>
          <w:p w14:paraId="41DAA1F2" w14:textId="77777777" w:rsidR="00D843FE" w:rsidRDefault="00D843FE">
            <w:pPr>
              <w:keepNext/>
              <w:rPr>
                <w:rFonts w:ascii="Tahoma" w:hAnsi="Tahoma" w:cs="Tahoma"/>
              </w:rPr>
            </w:pPr>
            <w:r w:rsidRPr="005D5B10">
              <w:rPr>
                <w:rFonts w:ascii="Tahoma" w:hAnsi="Tahoma" w:cs="Tahoma"/>
              </w:rPr>
              <w:t>$2,500,000</w:t>
            </w:r>
          </w:p>
        </w:tc>
        <w:tc>
          <w:tcPr>
            <w:tcW w:w="1937" w:type="dxa"/>
          </w:tcPr>
          <w:p w14:paraId="7B83A5C4" w14:textId="77777777" w:rsidR="00D843FE" w:rsidRDefault="00D843FE">
            <w:pPr>
              <w:keepNext/>
              <w:rPr>
                <w:rFonts w:ascii="Tahoma" w:hAnsi="Tahoma" w:cs="Tahoma"/>
              </w:rPr>
            </w:pPr>
            <w:r>
              <w:rPr>
                <w:rFonts w:ascii="Tahoma" w:hAnsi="Tahoma" w:cs="Tahoma"/>
              </w:rPr>
              <w:t>$833,333</w:t>
            </w:r>
          </w:p>
        </w:tc>
        <w:tc>
          <w:tcPr>
            <w:tcW w:w="1937" w:type="dxa"/>
          </w:tcPr>
          <w:p w14:paraId="047B3CC7" w14:textId="77777777" w:rsidR="00D843FE" w:rsidRDefault="00D843FE">
            <w:pPr>
              <w:keepNext/>
              <w:rPr>
                <w:rFonts w:ascii="Tahoma" w:hAnsi="Tahoma" w:cs="Tahoma"/>
              </w:rPr>
            </w:pPr>
            <w:r>
              <w:rPr>
                <w:rFonts w:ascii="Tahoma" w:hAnsi="Tahoma" w:cs="Tahoma"/>
              </w:rPr>
              <w:t>$416,666</w:t>
            </w:r>
          </w:p>
        </w:tc>
      </w:tr>
      <w:tr w:rsidR="00D843FE" w14:paraId="4469BC95" w14:textId="77777777">
        <w:tc>
          <w:tcPr>
            <w:tcW w:w="2100" w:type="dxa"/>
          </w:tcPr>
          <w:p w14:paraId="0E8DF70D" w14:textId="77777777" w:rsidR="00D843FE" w:rsidRPr="00824392" w:rsidRDefault="00D843FE">
            <w:pPr>
              <w:keepNext/>
              <w:rPr>
                <w:rFonts w:ascii="Tahoma" w:hAnsi="Tahoma" w:cs="Tahoma"/>
                <w:strike/>
              </w:rPr>
            </w:pPr>
            <w:r w:rsidRPr="00684695">
              <w:rPr>
                <w:rFonts w:ascii="Tahoma" w:hAnsi="Tahoma" w:cs="Tahoma"/>
              </w:rPr>
              <w:t>[</w:t>
            </w:r>
            <w:r w:rsidRPr="00824392">
              <w:rPr>
                <w:rFonts w:ascii="Tahoma" w:hAnsi="Tahoma" w:cs="Tahoma"/>
                <w:strike/>
              </w:rPr>
              <w:t>$6,000,000</w:t>
            </w:r>
          </w:p>
        </w:tc>
        <w:tc>
          <w:tcPr>
            <w:tcW w:w="1936" w:type="dxa"/>
          </w:tcPr>
          <w:p w14:paraId="774B6265" w14:textId="77777777" w:rsidR="00D843FE" w:rsidRPr="00824392" w:rsidRDefault="00D843FE">
            <w:pPr>
              <w:keepNext/>
              <w:rPr>
                <w:rFonts w:ascii="Tahoma" w:hAnsi="Tahoma" w:cs="Tahoma"/>
                <w:strike/>
              </w:rPr>
            </w:pPr>
            <w:r w:rsidRPr="00824392">
              <w:rPr>
                <w:rFonts w:ascii="Tahoma" w:hAnsi="Tahoma" w:cs="Tahoma"/>
                <w:strike/>
              </w:rPr>
              <w:t>$4.500,000</w:t>
            </w:r>
          </w:p>
        </w:tc>
        <w:tc>
          <w:tcPr>
            <w:tcW w:w="1937" w:type="dxa"/>
          </w:tcPr>
          <w:p w14:paraId="220AB122" w14:textId="77777777" w:rsidR="00D843FE" w:rsidRPr="00824392" w:rsidRDefault="00D843FE">
            <w:pPr>
              <w:keepNext/>
              <w:rPr>
                <w:rFonts w:ascii="Tahoma" w:hAnsi="Tahoma" w:cs="Tahoma"/>
                <w:strike/>
              </w:rPr>
            </w:pPr>
            <w:r w:rsidRPr="00824392">
              <w:rPr>
                <w:rFonts w:ascii="Tahoma" w:hAnsi="Tahoma" w:cs="Tahoma"/>
                <w:strike/>
              </w:rPr>
              <w:t>$1,500,000</w:t>
            </w:r>
          </w:p>
        </w:tc>
        <w:tc>
          <w:tcPr>
            <w:tcW w:w="1937" w:type="dxa"/>
          </w:tcPr>
          <w:p w14:paraId="0F3A2352" w14:textId="77777777" w:rsidR="00D843FE" w:rsidRPr="00824392" w:rsidRDefault="00D843FE">
            <w:pPr>
              <w:keepNext/>
              <w:rPr>
                <w:rFonts w:ascii="Tahoma" w:hAnsi="Tahoma" w:cs="Tahoma"/>
                <w:strike/>
              </w:rPr>
            </w:pPr>
            <w:r w:rsidRPr="00824392">
              <w:rPr>
                <w:rFonts w:ascii="Tahoma" w:hAnsi="Tahoma" w:cs="Tahoma"/>
                <w:strike/>
              </w:rPr>
              <w:t>$750,000</w:t>
            </w:r>
            <w:r w:rsidRPr="00684695">
              <w:rPr>
                <w:rFonts w:ascii="Tahoma" w:hAnsi="Tahoma" w:cs="Tahoma"/>
              </w:rPr>
              <w:t>]</w:t>
            </w:r>
          </w:p>
        </w:tc>
      </w:tr>
      <w:tr w:rsidR="00D843FE" w14:paraId="0228CABA" w14:textId="77777777">
        <w:tc>
          <w:tcPr>
            <w:tcW w:w="2100" w:type="dxa"/>
          </w:tcPr>
          <w:p w14:paraId="27747806" w14:textId="77777777" w:rsidR="00D843FE" w:rsidRPr="00824392" w:rsidRDefault="00D843FE">
            <w:pPr>
              <w:keepNext/>
              <w:rPr>
                <w:rFonts w:ascii="Tahoma" w:hAnsi="Tahoma" w:cs="Tahoma"/>
                <w:strike/>
              </w:rPr>
            </w:pPr>
            <w:r w:rsidRPr="00684695">
              <w:t>[</w:t>
            </w:r>
            <w:r w:rsidRPr="00824392">
              <w:rPr>
                <w:strike/>
              </w:rPr>
              <w:t>$</w:t>
            </w:r>
            <w:r w:rsidRPr="00824392">
              <w:rPr>
                <w:rFonts w:ascii="Tahoma" w:hAnsi="Tahoma" w:cs="Tahoma"/>
                <w:strike/>
              </w:rPr>
              <w:t>6,666,666</w:t>
            </w:r>
          </w:p>
        </w:tc>
        <w:tc>
          <w:tcPr>
            <w:tcW w:w="1936" w:type="dxa"/>
          </w:tcPr>
          <w:p w14:paraId="3A2D3421" w14:textId="77777777" w:rsidR="00D843FE" w:rsidRPr="00824392" w:rsidRDefault="00D843FE">
            <w:pPr>
              <w:keepNext/>
              <w:rPr>
                <w:rFonts w:ascii="Tahoma" w:hAnsi="Tahoma" w:cs="Tahoma"/>
                <w:strike/>
              </w:rPr>
            </w:pPr>
            <w:r w:rsidRPr="00824392">
              <w:rPr>
                <w:rFonts w:ascii="Tahoma" w:hAnsi="Tahoma" w:cs="Tahoma"/>
                <w:strike/>
              </w:rPr>
              <w:t>$5,000,000</w:t>
            </w:r>
          </w:p>
        </w:tc>
        <w:tc>
          <w:tcPr>
            <w:tcW w:w="1937" w:type="dxa"/>
          </w:tcPr>
          <w:p w14:paraId="7335A76F" w14:textId="77777777" w:rsidR="00D843FE" w:rsidRPr="00824392" w:rsidRDefault="00D843FE">
            <w:pPr>
              <w:keepNext/>
              <w:rPr>
                <w:rFonts w:ascii="Tahoma" w:hAnsi="Tahoma" w:cs="Tahoma"/>
                <w:strike/>
              </w:rPr>
            </w:pPr>
            <w:r w:rsidRPr="00824392">
              <w:rPr>
                <w:rFonts w:ascii="Tahoma" w:hAnsi="Tahoma" w:cs="Tahoma"/>
                <w:strike/>
              </w:rPr>
              <w:t>$1,666,667</w:t>
            </w:r>
          </w:p>
        </w:tc>
        <w:tc>
          <w:tcPr>
            <w:tcW w:w="1937" w:type="dxa"/>
          </w:tcPr>
          <w:p w14:paraId="6C65382B" w14:textId="77777777" w:rsidR="00D843FE" w:rsidRPr="00824392" w:rsidRDefault="00D843FE">
            <w:pPr>
              <w:keepNext/>
              <w:rPr>
                <w:rFonts w:ascii="Tahoma" w:hAnsi="Tahoma" w:cs="Tahoma"/>
                <w:strike/>
              </w:rPr>
            </w:pPr>
            <w:r w:rsidRPr="00824392">
              <w:rPr>
                <w:rFonts w:ascii="Tahoma" w:hAnsi="Tahoma" w:cs="Tahoma"/>
                <w:strike/>
              </w:rPr>
              <w:t>$833,333</w:t>
            </w:r>
            <w:r w:rsidRPr="00684695">
              <w:rPr>
                <w:rFonts w:ascii="Tahoma" w:hAnsi="Tahoma" w:cs="Tahoma"/>
              </w:rPr>
              <w:t>]</w:t>
            </w:r>
          </w:p>
        </w:tc>
      </w:tr>
      <w:tr w:rsidR="00D843FE" w14:paraId="29E321EB" w14:textId="77777777">
        <w:tc>
          <w:tcPr>
            <w:tcW w:w="2100" w:type="dxa"/>
          </w:tcPr>
          <w:p w14:paraId="71F5F3D8" w14:textId="77777777" w:rsidR="00D843FE" w:rsidRPr="00DD1C8B" w:rsidRDefault="00D843FE">
            <w:pPr>
              <w:keepNext/>
              <w:rPr>
                <w:b/>
                <w:bCs/>
                <w:u w:val="single"/>
              </w:rPr>
            </w:pPr>
            <w:r w:rsidRPr="00DD1C8B">
              <w:rPr>
                <w:rFonts w:ascii="Tahoma" w:hAnsi="Tahoma" w:cs="Tahoma"/>
                <w:b/>
                <w:bCs/>
                <w:u w:val="single"/>
              </w:rPr>
              <w:t>$5,333,333</w:t>
            </w:r>
          </w:p>
        </w:tc>
        <w:tc>
          <w:tcPr>
            <w:tcW w:w="1936" w:type="dxa"/>
          </w:tcPr>
          <w:p w14:paraId="0398A11B" w14:textId="77777777" w:rsidR="00D843FE" w:rsidRPr="00657B44" w:rsidRDefault="00D843FE">
            <w:pPr>
              <w:keepNext/>
              <w:rPr>
                <w:rFonts w:ascii="Tahoma" w:hAnsi="Tahoma" w:cs="Tahoma"/>
                <w:b/>
                <w:bCs/>
                <w:strike/>
              </w:rPr>
            </w:pPr>
            <w:r w:rsidRPr="00AA6912">
              <w:rPr>
                <w:rFonts w:ascii="Tahoma" w:hAnsi="Tahoma" w:cs="Tahoma"/>
                <w:b/>
                <w:u w:val="single"/>
              </w:rPr>
              <w:t>$</w:t>
            </w:r>
            <w:r w:rsidRPr="00657B44">
              <w:rPr>
                <w:rFonts w:ascii="Tahoma" w:hAnsi="Tahoma" w:cs="Tahoma"/>
                <w:b/>
                <w:bCs/>
                <w:u w:val="single"/>
              </w:rPr>
              <w:t>4,000,000</w:t>
            </w:r>
          </w:p>
        </w:tc>
        <w:tc>
          <w:tcPr>
            <w:tcW w:w="1937" w:type="dxa"/>
          </w:tcPr>
          <w:p w14:paraId="11694820" w14:textId="77777777" w:rsidR="00D843FE" w:rsidRPr="00CC34F5" w:rsidRDefault="00D843FE">
            <w:pPr>
              <w:keepNext/>
              <w:rPr>
                <w:rFonts w:ascii="Tahoma" w:hAnsi="Tahoma" w:cs="Tahoma"/>
                <w:b/>
                <w:bCs/>
                <w:u w:val="single"/>
              </w:rPr>
            </w:pPr>
            <w:r w:rsidRPr="00CC34F5">
              <w:rPr>
                <w:rFonts w:ascii="Tahoma" w:hAnsi="Tahoma" w:cs="Tahoma"/>
                <w:b/>
                <w:bCs/>
                <w:u w:val="single"/>
              </w:rPr>
              <w:t>$1,333,333</w:t>
            </w:r>
          </w:p>
        </w:tc>
        <w:tc>
          <w:tcPr>
            <w:tcW w:w="1937" w:type="dxa"/>
          </w:tcPr>
          <w:p w14:paraId="0F00B9C3" w14:textId="77777777" w:rsidR="00D843FE" w:rsidRPr="008B1E1B" w:rsidRDefault="00D843FE">
            <w:pPr>
              <w:keepNext/>
              <w:rPr>
                <w:rFonts w:ascii="Tahoma" w:hAnsi="Tahoma" w:cs="Tahoma"/>
                <w:b/>
                <w:bCs/>
                <w:u w:val="single"/>
              </w:rPr>
            </w:pPr>
            <w:r w:rsidRPr="008B1E1B">
              <w:rPr>
                <w:rFonts w:ascii="Tahoma" w:hAnsi="Tahoma" w:cs="Tahoma"/>
                <w:b/>
                <w:bCs/>
                <w:u w:val="single"/>
              </w:rPr>
              <w:t>$666,666</w:t>
            </w:r>
          </w:p>
        </w:tc>
      </w:tr>
    </w:tbl>
    <w:p w14:paraId="5D0C1501" w14:textId="77777777" w:rsidR="005C33FC" w:rsidRDefault="005C33FC" w:rsidP="00D57271">
      <w:pPr>
        <w:rPr>
          <w:rFonts w:ascii="Tahoma" w:eastAsia="Tahoma" w:hAnsi="Tahoma" w:cs="Tahoma"/>
        </w:rPr>
      </w:pPr>
    </w:p>
    <w:p w14:paraId="788E6A06" w14:textId="1EBD9FF2" w:rsidR="00745F00" w:rsidRDefault="00745F00" w:rsidP="004D097D">
      <w:pPr>
        <w:pStyle w:val="Heading2"/>
        <w:keepNext w:val="0"/>
        <w:numPr>
          <w:ilvl w:val="0"/>
          <w:numId w:val="50"/>
        </w:numPr>
        <w:spacing w:before="0" w:after="0"/>
        <w:ind w:hanging="720"/>
        <w:rPr>
          <w:rFonts w:ascii="Tahoma" w:eastAsiaTheme="majorEastAsia" w:hAnsi="Tahoma" w:cs="Tahoma"/>
          <w:bCs/>
          <w:smallCaps w:val="0"/>
          <w:sz w:val="24"/>
          <w:szCs w:val="24"/>
          <w:lang w:val="en-US" w:eastAsia="en-US"/>
        </w:rPr>
      </w:pPr>
      <w:r w:rsidRPr="00DD1C8B">
        <w:rPr>
          <w:rFonts w:ascii="Tahoma" w:eastAsiaTheme="majorEastAsia" w:hAnsi="Tahoma" w:cs="Tahoma"/>
          <w:bCs/>
          <w:smallCaps w:val="0"/>
          <w:sz w:val="24"/>
          <w:szCs w:val="24"/>
          <w:lang w:val="en-US" w:eastAsia="en-US"/>
        </w:rPr>
        <w:t>Section III.D</w:t>
      </w:r>
      <w:r w:rsidR="00920453">
        <w:rPr>
          <w:rFonts w:ascii="Tahoma" w:eastAsiaTheme="majorEastAsia" w:hAnsi="Tahoma" w:cs="Tahoma"/>
          <w:bCs/>
          <w:smallCaps w:val="0"/>
          <w:sz w:val="24"/>
          <w:szCs w:val="24"/>
          <w:lang w:val="en-US" w:eastAsia="en-US"/>
        </w:rPr>
        <w:t>.</w:t>
      </w:r>
      <w:r w:rsidR="00375A65" w:rsidRPr="00DD1C8B">
        <w:rPr>
          <w:rFonts w:ascii="Tahoma" w:eastAsiaTheme="majorEastAsia" w:hAnsi="Tahoma" w:cs="Tahoma"/>
          <w:bCs/>
          <w:smallCaps w:val="0"/>
          <w:sz w:val="24"/>
          <w:szCs w:val="24"/>
          <w:lang w:val="en-US" w:eastAsia="en-US"/>
        </w:rPr>
        <w:t xml:space="preserve"> Applica</w:t>
      </w:r>
      <w:r w:rsidR="00920453">
        <w:rPr>
          <w:rFonts w:ascii="Tahoma" w:eastAsiaTheme="majorEastAsia" w:hAnsi="Tahoma" w:cs="Tahoma"/>
          <w:bCs/>
          <w:smallCaps w:val="0"/>
          <w:sz w:val="24"/>
          <w:szCs w:val="24"/>
          <w:lang w:val="en-US" w:eastAsia="en-US"/>
        </w:rPr>
        <w:t>tion</w:t>
      </w:r>
      <w:r w:rsidR="00375A65" w:rsidRPr="00DD1C8B">
        <w:rPr>
          <w:rFonts w:ascii="Tahoma" w:eastAsiaTheme="majorEastAsia" w:hAnsi="Tahoma" w:cs="Tahoma"/>
          <w:bCs/>
          <w:smallCaps w:val="0"/>
          <w:sz w:val="24"/>
          <w:szCs w:val="24"/>
          <w:lang w:val="en-US" w:eastAsia="en-US"/>
        </w:rPr>
        <w:t xml:space="preserve"> Content</w:t>
      </w:r>
    </w:p>
    <w:p w14:paraId="4E0733C0" w14:textId="77777777" w:rsidR="009006CE" w:rsidRDefault="009006CE" w:rsidP="009006CE">
      <w:pPr>
        <w:rPr>
          <w:rFonts w:ascii="Tahoma" w:hAnsi="Tahoma" w:cs="Tahoma"/>
          <w:b/>
        </w:rPr>
      </w:pPr>
    </w:p>
    <w:p w14:paraId="39086538" w14:textId="77777777" w:rsidR="00082D36" w:rsidRPr="00103D65" w:rsidRDefault="00082D36" w:rsidP="00A84E83">
      <w:pPr>
        <w:numPr>
          <w:ilvl w:val="0"/>
          <w:numId w:val="27"/>
        </w:numPr>
        <w:ind w:firstLine="360"/>
        <w:rPr>
          <w:rFonts w:ascii="Tahoma" w:hAnsi="Tahoma" w:cs="Tahoma"/>
          <w:b/>
          <w:bCs/>
        </w:rPr>
      </w:pPr>
      <w:r w:rsidRPr="00103D65">
        <w:rPr>
          <w:rFonts w:ascii="Tahoma" w:hAnsi="Tahoma" w:cs="Tahoma"/>
          <w:b/>
          <w:bCs/>
        </w:rPr>
        <w:t>Project Narrative (</w:t>
      </w:r>
      <w:r w:rsidRPr="00215BD8">
        <w:rPr>
          <w:rFonts w:ascii="Tahoma" w:hAnsi="Tahoma" w:cs="Tahoma"/>
          <w:b/>
          <w:bCs/>
        </w:rPr>
        <w:t>Attachment 1)</w:t>
      </w:r>
    </w:p>
    <w:p w14:paraId="121FE9A4" w14:textId="77777777" w:rsidR="00082D36" w:rsidRDefault="00082D36" w:rsidP="00082D36">
      <w:pPr>
        <w:ind w:left="1440"/>
        <w:rPr>
          <w:rFonts w:ascii="Tahoma" w:hAnsi="Tahoma" w:cs="Tahoma"/>
        </w:rPr>
      </w:pPr>
      <w:r w:rsidRPr="00103D65">
        <w:rPr>
          <w:rFonts w:ascii="Tahoma" w:hAnsi="Tahoma" w:cs="Tahoma"/>
        </w:rPr>
        <w:t xml:space="preserve">The Project Narrative must include a </w:t>
      </w:r>
      <w:r>
        <w:rPr>
          <w:rFonts w:ascii="Tahoma" w:hAnsi="Tahoma" w:cs="Tahoma"/>
        </w:rPr>
        <w:t xml:space="preserve">cover page and </w:t>
      </w:r>
      <w:r w:rsidRPr="00103D65">
        <w:rPr>
          <w:rFonts w:ascii="Tahoma" w:hAnsi="Tahoma" w:cs="Tahoma"/>
        </w:rPr>
        <w:t>table of contents (which will not count towards the page limitations) and a detailed description of the proposed project, its operational goals and objectives, and an explanation of how these will be implemented through the tasks described in the Scope of Work.</w:t>
      </w:r>
    </w:p>
    <w:p w14:paraId="6D52F950" w14:textId="77777777" w:rsidR="00082D36" w:rsidRDefault="00082D36" w:rsidP="00082D36">
      <w:pPr>
        <w:ind w:left="1440"/>
        <w:rPr>
          <w:rFonts w:ascii="Tahoma" w:hAnsi="Tahoma" w:cs="Tahoma"/>
        </w:rPr>
      </w:pPr>
    </w:p>
    <w:p w14:paraId="23336FDF" w14:textId="50ADE925" w:rsidR="00082D36" w:rsidRDefault="00082D36" w:rsidP="00082D36">
      <w:pPr>
        <w:ind w:left="1440"/>
        <w:rPr>
          <w:rFonts w:ascii="Tahoma" w:hAnsi="Tahoma" w:cs="Tahoma"/>
        </w:rPr>
      </w:pPr>
      <w:r>
        <w:rPr>
          <w:rFonts w:ascii="Tahoma" w:hAnsi="Tahoma" w:cs="Tahoma"/>
        </w:rPr>
        <w:t xml:space="preserve">The detailed description of the proposed project must include the relevant </w:t>
      </w:r>
      <w:r w:rsidRPr="006D67A1">
        <w:rPr>
          <w:rFonts w:ascii="Tahoma" w:hAnsi="Tahoma" w:cs="Tahoma"/>
        </w:rPr>
        <w:t>sections and pages of</w:t>
      </w:r>
      <w:r>
        <w:rPr>
          <w:rFonts w:ascii="Tahoma" w:hAnsi="Tahoma" w:cs="Tahoma"/>
        </w:rPr>
        <w:t xml:space="preserve"> the Final Blueprint that the proposed project will implement with zero-emission vehicle infrastructure. The project description must include the project location, what equipment and vehicles will be supported by the proposed infrastructure, proposed number of chargers or hydrogen refueling dispensers, number of charging ports or hydrogen refueling </w:t>
      </w:r>
      <w:r w:rsidR="00D673D0">
        <w:rPr>
          <w:rFonts w:ascii="Tahoma" w:hAnsi="Tahoma" w:cs="Tahoma"/>
          <w:b/>
          <w:bCs/>
          <w:u w:val="single"/>
        </w:rPr>
        <w:t xml:space="preserve">positions </w:t>
      </w:r>
      <w:r w:rsidR="00BA5C46">
        <w:rPr>
          <w:rFonts w:ascii="Tahoma" w:hAnsi="Tahoma" w:cs="Tahoma"/>
        </w:rPr>
        <w:t>[</w:t>
      </w:r>
      <w:r w:rsidRPr="00A84E83">
        <w:rPr>
          <w:rFonts w:ascii="Tahoma" w:hAnsi="Tahoma" w:cs="Tahoma"/>
          <w:strike/>
        </w:rPr>
        <w:t>nozzles</w:t>
      </w:r>
      <w:r w:rsidR="00D673D0">
        <w:rPr>
          <w:rFonts w:ascii="Tahoma" w:hAnsi="Tahoma" w:cs="Tahoma"/>
        </w:rPr>
        <w:t>]</w:t>
      </w:r>
      <w:r>
        <w:rPr>
          <w:rFonts w:ascii="Tahoma" w:hAnsi="Tahoma" w:cs="Tahoma"/>
        </w:rPr>
        <w:t xml:space="preserve">, power level of each charging port or the dispensing pressure level of each hydrogen refueling </w:t>
      </w:r>
      <w:r w:rsidR="00BA25AD">
        <w:rPr>
          <w:rFonts w:ascii="Tahoma" w:hAnsi="Tahoma" w:cs="Tahoma"/>
          <w:b/>
          <w:bCs/>
          <w:u w:val="single"/>
        </w:rPr>
        <w:t xml:space="preserve">position </w:t>
      </w:r>
      <w:r w:rsidR="00311FCA">
        <w:rPr>
          <w:rFonts w:ascii="Tahoma" w:hAnsi="Tahoma" w:cs="Tahoma"/>
        </w:rPr>
        <w:t>[</w:t>
      </w:r>
      <w:r w:rsidR="00311FCA" w:rsidRPr="007C0076">
        <w:rPr>
          <w:rFonts w:ascii="Tahoma" w:hAnsi="Tahoma" w:cs="Tahoma"/>
          <w:strike/>
        </w:rPr>
        <w:t>nozzle</w:t>
      </w:r>
      <w:r w:rsidR="00311FCA">
        <w:rPr>
          <w:rFonts w:ascii="Tahoma" w:hAnsi="Tahoma" w:cs="Tahoma"/>
        </w:rPr>
        <w:t>]</w:t>
      </w:r>
      <w:r w:rsidR="00BA5C46">
        <w:rPr>
          <w:rFonts w:ascii="Tahoma" w:hAnsi="Tahoma" w:cs="Tahoma"/>
        </w:rPr>
        <w:t xml:space="preserve"> </w:t>
      </w:r>
      <w:r w:rsidR="00BA5C46">
        <w:rPr>
          <w:rFonts w:ascii="Tahoma" w:hAnsi="Tahoma" w:cs="Tahoma"/>
          <w:b/>
          <w:bCs/>
          <w:u w:val="single"/>
        </w:rPr>
        <w:t>and fueling capacity</w:t>
      </w:r>
      <w:r w:rsidR="00003CFA">
        <w:rPr>
          <w:rFonts w:ascii="Tahoma" w:hAnsi="Tahoma" w:cs="Tahoma"/>
          <w:b/>
          <w:bCs/>
          <w:u w:val="single"/>
        </w:rPr>
        <w:t xml:space="preserve"> of hydrogen dispensers</w:t>
      </w:r>
      <w:r>
        <w:rPr>
          <w:rFonts w:ascii="Tahoma" w:hAnsi="Tahoma" w:cs="Tahoma"/>
        </w:rPr>
        <w:t xml:space="preserve">, and the types of chargers or dispensers to be installed. </w:t>
      </w:r>
      <w:r w:rsidRPr="00104699">
        <w:rPr>
          <w:rFonts w:ascii="Tahoma" w:hAnsi="Tahoma" w:cs="Tahoma"/>
        </w:rPr>
        <w:t xml:space="preserve">The project description must also include a table summarizing the numbers of chargers or hydrogen refueling dispensers proposed, </w:t>
      </w:r>
      <w:r w:rsidR="00A24295">
        <w:rPr>
          <w:rFonts w:ascii="Tahoma" w:hAnsi="Tahoma" w:cs="Tahoma"/>
          <w:b/>
          <w:bCs/>
          <w:u w:val="single"/>
        </w:rPr>
        <w:t>the number of charging port</w:t>
      </w:r>
      <w:r w:rsidR="00F33C6C">
        <w:rPr>
          <w:rFonts w:ascii="Tahoma" w:hAnsi="Tahoma" w:cs="Tahoma"/>
          <w:b/>
          <w:bCs/>
          <w:u w:val="single"/>
        </w:rPr>
        <w:t>s</w:t>
      </w:r>
      <w:r w:rsidR="00A24295">
        <w:rPr>
          <w:rFonts w:ascii="Tahoma" w:hAnsi="Tahoma" w:cs="Tahoma"/>
          <w:b/>
          <w:bCs/>
          <w:u w:val="single"/>
        </w:rPr>
        <w:t xml:space="preserve"> or hydrogen fueling positions proposed, </w:t>
      </w:r>
      <w:r w:rsidRPr="00104699">
        <w:rPr>
          <w:rFonts w:ascii="Tahoma" w:hAnsi="Tahoma" w:cs="Tahoma"/>
        </w:rPr>
        <w:t xml:space="preserve">what fleet(s) or equipment the chargers </w:t>
      </w:r>
      <w:r>
        <w:rPr>
          <w:rFonts w:ascii="Tahoma" w:hAnsi="Tahoma" w:cs="Tahoma"/>
        </w:rPr>
        <w:t xml:space="preserve">or hydrogen refueling dispensers </w:t>
      </w:r>
      <w:r w:rsidRPr="00104699">
        <w:rPr>
          <w:rFonts w:ascii="Tahoma" w:hAnsi="Tahoma" w:cs="Tahoma"/>
        </w:rPr>
        <w:t>are supporting, and the costs of the chargers</w:t>
      </w:r>
      <w:r>
        <w:rPr>
          <w:rFonts w:ascii="Tahoma" w:hAnsi="Tahoma" w:cs="Tahoma"/>
        </w:rPr>
        <w:t xml:space="preserve"> or hydrogen refueling dispensers</w:t>
      </w:r>
      <w:r w:rsidRPr="00104699">
        <w:rPr>
          <w:rFonts w:ascii="Tahoma" w:hAnsi="Tahoma" w:cs="Tahoma"/>
        </w:rPr>
        <w:t>. The project description must also state any existing infrastructure located on site.</w:t>
      </w:r>
    </w:p>
    <w:p w14:paraId="0D92E0D5" w14:textId="4C14F3E2" w:rsidR="00FD61AC" w:rsidRPr="007900F2" w:rsidRDefault="00FD61AC" w:rsidP="0009380E">
      <w:pPr>
        <w:pStyle w:val="paragraph"/>
        <w:spacing w:before="0" w:beforeAutospacing="0" w:after="0" w:afterAutospacing="0"/>
        <w:ind w:left="2880"/>
        <w:textAlignment w:val="baseline"/>
        <w:rPr>
          <w:rFonts w:ascii="Tahoma" w:hAnsi="Tahoma" w:cs="Tahoma"/>
          <w:sz w:val="22"/>
          <w:szCs w:val="20"/>
        </w:rPr>
      </w:pPr>
    </w:p>
    <w:p w14:paraId="167D8E25" w14:textId="3B6A5011" w:rsidR="007E77CF" w:rsidRPr="00762602" w:rsidRDefault="007E77CF" w:rsidP="001136CB">
      <w:pPr>
        <w:keepNext/>
        <w:numPr>
          <w:ilvl w:val="0"/>
          <w:numId w:val="6"/>
        </w:numPr>
        <w:tabs>
          <w:tab w:val="clear" w:pos="1080"/>
        </w:tabs>
        <w:ind w:left="2160" w:hanging="720"/>
        <w:rPr>
          <w:rFonts w:ascii="Tahoma" w:hAnsi="Tahoma" w:cs="Tahoma"/>
          <w:b/>
        </w:rPr>
      </w:pPr>
      <w:r w:rsidRPr="00762602">
        <w:rPr>
          <w:rFonts w:ascii="Tahoma" w:hAnsi="Tahoma" w:cs="Tahoma"/>
          <w:b/>
        </w:rPr>
        <w:lastRenderedPageBreak/>
        <w:t>Project Budget</w:t>
      </w:r>
    </w:p>
    <w:p w14:paraId="190511EA" w14:textId="1921DA01" w:rsidR="00253CCE" w:rsidRPr="00253CCE" w:rsidRDefault="007E77CF" w:rsidP="001136CB">
      <w:pPr>
        <w:pStyle w:val="paragraph"/>
        <w:keepNext/>
        <w:numPr>
          <w:ilvl w:val="0"/>
          <w:numId w:val="46"/>
        </w:numPr>
        <w:spacing w:after="0" w:afterAutospacing="0"/>
        <w:ind w:left="2880" w:hanging="720"/>
        <w:textAlignment w:val="baseline"/>
        <w:rPr>
          <w:rFonts w:ascii="Tahoma" w:eastAsiaTheme="minorEastAsia" w:hAnsi="Tahoma" w:cs="Tahoma"/>
          <w:b/>
          <w:bCs/>
          <w:u w:val="single"/>
        </w:rPr>
      </w:pPr>
      <w:r w:rsidRPr="00236FA5">
        <w:rPr>
          <w:rStyle w:val="normaltextrun"/>
          <w:rFonts w:ascii="Tahoma" w:hAnsi="Tahoma" w:cs="Tahoma"/>
          <w:b/>
          <w:bCs/>
          <w:u w:val="single"/>
        </w:rPr>
        <w:t xml:space="preserve">Discuss how </w:t>
      </w:r>
      <w:r w:rsidR="00B60597">
        <w:rPr>
          <w:rStyle w:val="normaltextrun"/>
          <w:rFonts w:ascii="Tahoma" w:hAnsi="Tahoma" w:cs="Tahoma"/>
          <w:b/>
          <w:bCs/>
          <w:u w:val="single"/>
        </w:rPr>
        <w:t xml:space="preserve">the </w:t>
      </w:r>
      <w:r w:rsidR="00DA034F">
        <w:rPr>
          <w:rStyle w:val="normaltextrun"/>
          <w:rFonts w:ascii="Tahoma" w:hAnsi="Tahoma" w:cs="Tahoma"/>
          <w:b/>
          <w:bCs/>
          <w:u w:val="single"/>
        </w:rPr>
        <w:t xml:space="preserve">amount of </w:t>
      </w:r>
      <w:r w:rsidRPr="00236FA5">
        <w:rPr>
          <w:rStyle w:val="normaltextrun"/>
          <w:rFonts w:ascii="Tahoma" w:hAnsi="Tahoma" w:cs="Tahoma"/>
          <w:b/>
          <w:bCs/>
          <w:u w:val="single"/>
        </w:rPr>
        <w:t xml:space="preserve">CEC </w:t>
      </w:r>
      <w:r w:rsidR="00DA034F">
        <w:rPr>
          <w:rStyle w:val="normaltextrun"/>
          <w:rFonts w:ascii="Tahoma" w:hAnsi="Tahoma" w:cs="Tahoma"/>
          <w:b/>
          <w:bCs/>
          <w:u w:val="single"/>
        </w:rPr>
        <w:t>funding</w:t>
      </w:r>
      <w:r w:rsidRPr="00236FA5">
        <w:rPr>
          <w:rStyle w:val="normaltextrun"/>
          <w:rFonts w:ascii="Tahoma" w:hAnsi="Tahoma" w:cs="Tahoma"/>
          <w:b/>
          <w:bCs/>
          <w:u w:val="single"/>
        </w:rPr>
        <w:t xml:space="preserve"> per port/</w:t>
      </w:r>
      <w:r w:rsidR="00193972">
        <w:rPr>
          <w:rStyle w:val="normaltextrun"/>
          <w:rFonts w:ascii="Tahoma" w:hAnsi="Tahoma" w:cs="Tahoma"/>
          <w:b/>
          <w:bCs/>
          <w:u w:val="single"/>
        </w:rPr>
        <w:t>refueling position</w:t>
      </w:r>
      <w:r w:rsidR="00193972" w:rsidRPr="00236FA5">
        <w:rPr>
          <w:rStyle w:val="normaltextrun"/>
          <w:rFonts w:ascii="Tahoma" w:hAnsi="Tahoma" w:cs="Tahoma"/>
          <w:b/>
          <w:bCs/>
          <w:u w:val="single"/>
        </w:rPr>
        <w:t xml:space="preserve"> </w:t>
      </w:r>
      <w:r w:rsidRPr="00236FA5">
        <w:rPr>
          <w:rStyle w:val="normaltextrun"/>
          <w:rFonts w:ascii="Tahoma" w:hAnsi="Tahoma" w:cs="Tahoma"/>
          <w:b/>
          <w:bCs/>
          <w:u w:val="single"/>
        </w:rPr>
        <w:t>is minimized and justified for the proposed infrastructure power level/</w:t>
      </w:r>
      <w:r w:rsidR="00544845">
        <w:rPr>
          <w:rStyle w:val="normaltextrun"/>
          <w:rFonts w:ascii="Tahoma" w:hAnsi="Tahoma" w:cs="Tahoma"/>
          <w:b/>
          <w:bCs/>
          <w:u w:val="single"/>
        </w:rPr>
        <w:t>refueling capacity</w:t>
      </w:r>
      <w:r w:rsidR="00DB1FA4">
        <w:rPr>
          <w:rFonts w:ascii="Tahoma" w:hAnsi="Tahoma" w:cs="Tahoma"/>
          <w:b/>
          <w:bCs/>
          <w:u w:val="single"/>
        </w:rPr>
        <w:t>.</w:t>
      </w:r>
    </w:p>
    <w:p w14:paraId="72A30192" w14:textId="45A2FFF3" w:rsidR="00C1419D" w:rsidRPr="00762602" w:rsidRDefault="001D6BCA" w:rsidP="004D097D">
      <w:pPr>
        <w:numPr>
          <w:ilvl w:val="0"/>
          <w:numId w:val="6"/>
        </w:numPr>
        <w:tabs>
          <w:tab w:val="clear" w:pos="1080"/>
        </w:tabs>
        <w:ind w:left="2160" w:hanging="720"/>
        <w:rPr>
          <w:rFonts w:ascii="Tahoma" w:hAnsi="Tahoma" w:cs="Tahoma"/>
          <w:b/>
        </w:rPr>
      </w:pPr>
      <w:r>
        <w:rPr>
          <w:rFonts w:ascii="Tahoma" w:hAnsi="Tahoma" w:cs="Tahoma"/>
          <w:b/>
        </w:rPr>
        <w:t>Env</w:t>
      </w:r>
      <w:r w:rsidR="005A6B3F">
        <w:rPr>
          <w:rFonts w:ascii="Tahoma" w:hAnsi="Tahoma" w:cs="Tahoma"/>
          <w:b/>
        </w:rPr>
        <w:t>ironmental and Economic Benefits</w:t>
      </w:r>
    </w:p>
    <w:p w14:paraId="728034DF" w14:textId="6EF2E309" w:rsidR="00C1419D" w:rsidRPr="00355E7A" w:rsidRDefault="007C04FE" w:rsidP="004D097D">
      <w:pPr>
        <w:pStyle w:val="paragraph"/>
        <w:numPr>
          <w:ilvl w:val="0"/>
          <w:numId w:val="47"/>
        </w:numPr>
        <w:spacing w:after="0"/>
        <w:ind w:left="2880" w:hanging="720"/>
        <w:textAlignment w:val="baseline"/>
        <w:rPr>
          <w:rStyle w:val="normaltextrun"/>
          <w:rFonts w:ascii="Tahoma" w:eastAsiaTheme="minorEastAsia" w:hAnsi="Tahoma" w:cs="Tahoma"/>
        </w:rPr>
      </w:pPr>
      <w:r w:rsidRPr="00355E7A">
        <w:rPr>
          <w:rStyle w:val="normaltextrun"/>
          <w:rFonts w:ascii="Tahoma" w:hAnsi="Tahoma" w:cs="Tahoma"/>
        </w:rPr>
        <w:t>If located in a community with a prio</w:t>
      </w:r>
      <w:r w:rsidR="00A24F9B" w:rsidRPr="00355E7A">
        <w:rPr>
          <w:rStyle w:val="normaltextrun"/>
          <w:rFonts w:ascii="Tahoma" w:hAnsi="Tahoma" w:cs="Tahoma"/>
        </w:rPr>
        <w:t xml:space="preserve">rity population, describe how the </w:t>
      </w:r>
      <w:r w:rsidR="00B74E49" w:rsidRPr="00355E7A">
        <w:rPr>
          <w:rStyle w:val="normaltextrun"/>
          <w:rFonts w:ascii="Tahoma" w:hAnsi="Tahoma" w:cs="Tahoma"/>
        </w:rPr>
        <w:t xml:space="preserve">proposed project </w:t>
      </w:r>
      <w:r w:rsidR="00F6272F" w:rsidRPr="00355E7A">
        <w:rPr>
          <w:rStyle w:val="normaltextrun"/>
          <w:rFonts w:ascii="Tahoma" w:hAnsi="Tahoma" w:cs="Tahoma"/>
        </w:rPr>
        <w:t>will provide</w:t>
      </w:r>
      <w:r w:rsidR="00047608" w:rsidRPr="00355E7A">
        <w:rPr>
          <w:rStyle w:val="normaltextrun"/>
          <w:rFonts w:ascii="Tahoma" w:hAnsi="Tahoma" w:cs="Tahoma"/>
        </w:rPr>
        <w:t xml:space="preserve"> direct, meaningful, and assured benefits</w:t>
      </w:r>
      <w:r w:rsidR="006D3075" w:rsidRPr="00355E7A">
        <w:rPr>
          <w:rStyle w:val="normaltextrun"/>
          <w:rFonts w:ascii="Tahoma" w:hAnsi="Tahoma" w:cs="Tahoma"/>
        </w:rPr>
        <w:t xml:space="preserve"> to priority populations and if the project </w:t>
      </w:r>
      <w:r w:rsidR="000639E4" w:rsidRPr="00355E7A">
        <w:rPr>
          <w:rStyle w:val="normaltextrun"/>
          <w:rFonts w:ascii="Tahoma" w:hAnsi="Tahoma" w:cs="Tahoma"/>
        </w:rPr>
        <w:t>will displace current sources of emission</w:t>
      </w:r>
      <w:r w:rsidR="005E4A1A" w:rsidRPr="00355E7A">
        <w:rPr>
          <w:rStyle w:val="normaltextrun"/>
          <w:rFonts w:ascii="Tahoma" w:hAnsi="Tahoma" w:cs="Tahoma"/>
        </w:rPr>
        <w:t xml:space="preserve">. </w:t>
      </w:r>
      <w:r w:rsidR="007E2523" w:rsidRPr="00355E7A">
        <w:rPr>
          <w:rStyle w:val="normaltextrun"/>
          <w:rFonts w:ascii="Tahoma" w:hAnsi="Tahoma" w:cs="Tahoma"/>
        </w:rPr>
        <w:t>Describe</w:t>
      </w:r>
      <w:r w:rsidR="005E4A1A" w:rsidRPr="00355E7A">
        <w:rPr>
          <w:rStyle w:val="normaltextrun"/>
          <w:rFonts w:ascii="Tahoma" w:hAnsi="Tahoma" w:cs="Tahoma"/>
        </w:rPr>
        <w:t xml:space="preserve"> how benefits to these communities will be evaluated. (Note: </w:t>
      </w:r>
      <w:r w:rsidR="00D34F14" w:rsidRPr="00355E7A">
        <w:rPr>
          <w:rStyle w:val="normaltextrun"/>
          <w:rFonts w:ascii="Tahoma" w:hAnsi="Tahoma" w:cs="Tahoma"/>
        </w:rPr>
        <w:t>[</w:t>
      </w:r>
      <w:r w:rsidR="005E4A1A" w:rsidRPr="00355E7A">
        <w:rPr>
          <w:rStyle w:val="normaltextrun"/>
          <w:rFonts w:ascii="Tahoma" w:hAnsi="Tahoma" w:cs="Tahoma"/>
          <w:strike/>
        </w:rPr>
        <w:t>For Hydrogen refueling stations,</w:t>
      </w:r>
      <w:r w:rsidR="005E4A1A" w:rsidRPr="00355E7A">
        <w:rPr>
          <w:rStyle w:val="normaltextrun"/>
          <w:rFonts w:ascii="Tahoma" w:hAnsi="Tahoma" w:cs="Tahoma"/>
        </w:rPr>
        <w:t>] 50% of allocated funds shall directly benefit</w:t>
      </w:r>
      <w:r w:rsidR="007D67C7" w:rsidRPr="00355E7A">
        <w:rPr>
          <w:rStyle w:val="normaltextrun"/>
          <w:rFonts w:ascii="Tahoma" w:hAnsi="Tahoma" w:cs="Tahoma"/>
        </w:rPr>
        <w:t xml:space="preserve"> or serve residents of low-income communities and disadvantaged communities as defined by </w:t>
      </w:r>
      <w:proofErr w:type="spellStart"/>
      <w:r w:rsidR="007D67C7" w:rsidRPr="00355E7A">
        <w:rPr>
          <w:rStyle w:val="normaltextrun"/>
          <w:rFonts w:ascii="Tahoma" w:hAnsi="Tahoma" w:cs="Tahoma"/>
        </w:rPr>
        <w:t>CalEnviroscreen</w:t>
      </w:r>
      <w:proofErr w:type="spellEnd"/>
      <w:r w:rsidR="00C1419D" w:rsidRPr="00355E7A">
        <w:rPr>
          <w:rStyle w:val="normaltextrun"/>
        </w:rPr>
        <w:t>.</w:t>
      </w:r>
    </w:p>
    <w:p w14:paraId="390B5733" w14:textId="77777777" w:rsidR="00A879C1" w:rsidRPr="00B507F5" w:rsidRDefault="00A879C1" w:rsidP="00E1391D">
      <w:pPr>
        <w:numPr>
          <w:ilvl w:val="0"/>
          <w:numId w:val="23"/>
        </w:numPr>
        <w:ind w:left="1440" w:hanging="720"/>
        <w:rPr>
          <w:rFonts w:ascii="Tahoma" w:hAnsi="Tahoma" w:cs="Tahoma"/>
          <w:b/>
          <w:bCs/>
        </w:rPr>
      </w:pPr>
      <w:r w:rsidRPr="00B507F5">
        <w:rPr>
          <w:rFonts w:ascii="Tahoma" w:hAnsi="Tahoma" w:cs="Tahoma"/>
          <w:b/>
          <w:bCs/>
        </w:rPr>
        <w:t>Letters of Commitment (Attachment 8)</w:t>
      </w:r>
    </w:p>
    <w:p w14:paraId="031D1E77" w14:textId="77777777" w:rsidR="00A879C1" w:rsidRPr="00103D65" w:rsidRDefault="00A879C1" w:rsidP="00A879C1">
      <w:pPr>
        <w:ind w:left="1440"/>
        <w:rPr>
          <w:rFonts w:ascii="Tahoma" w:hAnsi="Tahoma" w:cs="Tahoma"/>
        </w:rPr>
      </w:pPr>
      <w:r w:rsidRPr="00B507F5">
        <w:rPr>
          <w:rFonts w:ascii="Tahoma" w:hAnsi="Tahoma" w:cs="Tahoma"/>
        </w:rPr>
        <w:t>Applicants must submit a match funding commitment letter from each entity that is committing to providing match funding. A commitment letter commits an entity or individual to providing the service or funding described in the letter. Letters are limited to two-pages each</w:t>
      </w:r>
      <w:r w:rsidRPr="00103D65">
        <w:rPr>
          <w:rFonts w:ascii="Tahoma" w:hAnsi="Tahoma" w:cs="Tahoma"/>
        </w:rPr>
        <w:t>.</w:t>
      </w:r>
    </w:p>
    <w:p w14:paraId="513683D4" w14:textId="77777777" w:rsidR="00A879C1" w:rsidRDefault="00A879C1" w:rsidP="00FC2E10">
      <w:pPr>
        <w:rPr>
          <w:rFonts w:ascii="Tahoma" w:hAnsi="Tahoma" w:cs="Tahoma"/>
        </w:rPr>
      </w:pPr>
    </w:p>
    <w:p w14:paraId="336C3B1A" w14:textId="33BDF4BE" w:rsidR="00A879C1" w:rsidRDefault="00A879C1">
      <w:pPr>
        <w:numPr>
          <w:ilvl w:val="1"/>
          <w:numId w:val="23"/>
        </w:numPr>
        <w:ind w:left="1980" w:hanging="540"/>
        <w:rPr>
          <w:rFonts w:ascii="Tahoma" w:hAnsi="Tahoma" w:cs="Tahoma"/>
          <w:b/>
          <w:bCs/>
          <w:u w:val="single"/>
        </w:rPr>
      </w:pPr>
      <w:r>
        <w:rPr>
          <w:rFonts w:ascii="Tahoma" w:hAnsi="Tahoma" w:cs="Tahoma"/>
          <w:b/>
          <w:bCs/>
          <w:u w:val="single"/>
        </w:rPr>
        <w:t>Fleet Operator Letter of Commitment</w:t>
      </w:r>
      <w:r w:rsidRPr="00726EC8">
        <w:rPr>
          <w:rFonts w:ascii="Tahoma" w:hAnsi="Tahoma" w:cs="Tahoma"/>
          <w:b/>
          <w:bCs/>
          <w:u w:val="single"/>
        </w:rPr>
        <w:t xml:space="preserve">: </w:t>
      </w:r>
      <w:r>
        <w:rPr>
          <w:rFonts w:ascii="Tahoma" w:hAnsi="Tahoma" w:cs="Tahoma"/>
          <w:b/>
          <w:bCs/>
          <w:u w:val="single"/>
        </w:rPr>
        <w:t xml:space="preserve">If an Applicant does not own and will not be purchasing MDHD </w:t>
      </w:r>
      <w:r w:rsidR="009C4216">
        <w:rPr>
          <w:rFonts w:ascii="Tahoma" w:hAnsi="Tahoma" w:cs="Tahoma"/>
          <w:b/>
          <w:bCs/>
          <w:u w:val="single"/>
        </w:rPr>
        <w:t xml:space="preserve">ZEVs </w:t>
      </w:r>
      <w:r>
        <w:rPr>
          <w:rFonts w:ascii="Tahoma" w:hAnsi="Tahoma" w:cs="Tahoma"/>
          <w:b/>
          <w:bCs/>
          <w:u w:val="single"/>
        </w:rPr>
        <w:t xml:space="preserve">for the proposed project, </w:t>
      </w:r>
      <w:r w:rsidR="00BD0C31">
        <w:rPr>
          <w:rFonts w:ascii="Tahoma" w:hAnsi="Tahoma" w:cs="Tahoma"/>
          <w:b/>
          <w:bCs/>
          <w:u w:val="single"/>
        </w:rPr>
        <w:t xml:space="preserve">the Applicant </w:t>
      </w:r>
      <w:r>
        <w:rPr>
          <w:rFonts w:ascii="Tahoma" w:hAnsi="Tahoma" w:cs="Tahoma"/>
          <w:b/>
          <w:bCs/>
          <w:u w:val="single"/>
        </w:rPr>
        <w:t>must include a letter of commitment from the fleet operator</w:t>
      </w:r>
      <w:r w:rsidRPr="00726EC8">
        <w:rPr>
          <w:rFonts w:ascii="Tahoma" w:hAnsi="Tahoma" w:cs="Tahoma"/>
          <w:b/>
          <w:bCs/>
          <w:u w:val="single"/>
        </w:rPr>
        <w:t xml:space="preserve"> </w:t>
      </w:r>
      <w:r>
        <w:rPr>
          <w:rFonts w:ascii="Tahoma" w:hAnsi="Tahoma" w:cs="Tahoma"/>
          <w:b/>
          <w:bCs/>
          <w:u w:val="single"/>
        </w:rPr>
        <w:t>of vehicles that will be used to demonstrate the infrastructure</w:t>
      </w:r>
      <w:r w:rsidRPr="00726EC8">
        <w:rPr>
          <w:rFonts w:ascii="Tahoma" w:hAnsi="Tahoma" w:cs="Tahoma"/>
          <w:b/>
          <w:bCs/>
          <w:u w:val="single"/>
        </w:rPr>
        <w:t>.</w:t>
      </w:r>
      <w:r>
        <w:rPr>
          <w:rFonts w:ascii="Tahoma" w:hAnsi="Tahoma" w:cs="Tahoma"/>
          <w:b/>
          <w:bCs/>
          <w:u w:val="single"/>
        </w:rPr>
        <w:t xml:space="preserve"> </w:t>
      </w:r>
      <w:r w:rsidRPr="00125ADC">
        <w:rPr>
          <w:rFonts w:ascii="Tahoma" w:hAnsi="Tahoma" w:cs="Tahoma"/>
          <w:b/>
          <w:bCs/>
          <w:u w:val="single"/>
        </w:rPr>
        <w:t xml:space="preserve">The letter must be signed and dated by a representative of the </w:t>
      </w:r>
      <w:r>
        <w:rPr>
          <w:rFonts w:ascii="Tahoma" w:hAnsi="Tahoma" w:cs="Tahoma"/>
          <w:b/>
          <w:bCs/>
          <w:u w:val="single"/>
        </w:rPr>
        <w:t>fleet</w:t>
      </w:r>
      <w:r w:rsidRPr="00125ADC">
        <w:rPr>
          <w:rFonts w:ascii="Tahoma" w:hAnsi="Tahoma" w:cs="Tahoma"/>
          <w:b/>
          <w:bCs/>
          <w:u w:val="single"/>
        </w:rPr>
        <w:t xml:space="preserve"> operator and must contain a telephone number and email address to allow the CEC to contact the </w:t>
      </w:r>
      <w:r>
        <w:rPr>
          <w:rFonts w:ascii="Tahoma" w:hAnsi="Tahoma" w:cs="Tahoma"/>
          <w:b/>
          <w:bCs/>
          <w:u w:val="single"/>
        </w:rPr>
        <w:t>fleet</w:t>
      </w:r>
      <w:r w:rsidRPr="00125ADC">
        <w:rPr>
          <w:rFonts w:ascii="Tahoma" w:hAnsi="Tahoma" w:cs="Tahoma"/>
          <w:b/>
          <w:bCs/>
          <w:u w:val="single"/>
        </w:rPr>
        <w:t xml:space="preserve"> operator to confirm commitment and authority to commit to the proposed project.</w:t>
      </w:r>
    </w:p>
    <w:p w14:paraId="499FD503" w14:textId="77777777" w:rsidR="009B370F" w:rsidRDefault="009B370F" w:rsidP="009B370F">
      <w:pPr>
        <w:ind w:left="1980"/>
        <w:rPr>
          <w:rFonts w:ascii="Tahoma" w:hAnsi="Tahoma" w:cs="Tahoma"/>
          <w:b/>
          <w:bCs/>
          <w:u w:val="single"/>
        </w:rPr>
      </w:pPr>
    </w:p>
    <w:p w14:paraId="3686492C" w14:textId="77777777" w:rsidR="00400133" w:rsidRPr="00B507F5" w:rsidRDefault="00400133" w:rsidP="004D097D">
      <w:pPr>
        <w:keepNext/>
        <w:numPr>
          <w:ilvl w:val="0"/>
          <w:numId w:val="23"/>
        </w:numPr>
        <w:ind w:left="1440" w:hanging="720"/>
        <w:rPr>
          <w:rFonts w:ascii="Tahoma" w:hAnsi="Tahoma" w:cs="Tahoma"/>
        </w:rPr>
      </w:pPr>
      <w:r w:rsidRPr="00103D65">
        <w:rPr>
          <w:rFonts w:ascii="Tahoma" w:hAnsi="Tahoma" w:cs="Tahoma"/>
          <w:b/>
          <w:bCs/>
        </w:rPr>
        <w:t>Letters of Support (</w:t>
      </w:r>
      <w:r w:rsidRPr="00B507F5">
        <w:rPr>
          <w:rFonts w:ascii="Tahoma" w:hAnsi="Tahoma" w:cs="Tahoma"/>
          <w:b/>
          <w:bCs/>
        </w:rPr>
        <w:t xml:space="preserve">Attachment 9 - optional) </w:t>
      </w:r>
    </w:p>
    <w:p w14:paraId="58B1EF1B" w14:textId="0E88669A" w:rsidR="00400133" w:rsidRPr="00B507F5" w:rsidRDefault="00400133" w:rsidP="00400133">
      <w:pPr>
        <w:keepNext/>
        <w:ind w:left="1440"/>
        <w:rPr>
          <w:rFonts w:ascii="Tahoma" w:hAnsi="Tahoma" w:cs="Tahoma"/>
        </w:rPr>
      </w:pPr>
      <w:r w:rsidRPr="00B507F5">
        <w:rPr>
          <w:rFonts w:ascii="Tahoma" w:hAnsi="Tahoma" w:cs="Tahoma"/>
        </w:rPr>
        <w:t>Applicants are encouraged to submit letter(s) of support that substantiate the estimated demand and/or the potential benefits of the proposed project. Third-party letters of support</w:t>
      </w:r>
      <w:r w:rsidRPr="000E2421">
        <w:rPr>
          <w:rFonts w:ascii="Tahoma" w:hAnsi="Tahoma" w:cs="Tahoma"/>
          <w:b/>
          <w:bCs/>
        </w:rPr>
        <w:t xml:space="preserve">, </w:t>
      </w:r>
      <w:r w:rsidRPr="00464AA5">
        <w:rPr>
          <w:rFonts w:ascii="Tahoma" w:hAnsi="Tahoma" w:cs="Tahoma"/>
          <w:b/>
          <w:bCs/>
          <w:u w:val="single"/>
        </w:rPr>
        <w:t xml:space="preserve">and any </w:t>
      </w:r>
      <w:r w:rsidR="007361DA" w:rsidRPr="00464AA5">
        <w:rPr>
          <w:rFonts w:ascii="Tahoma" w:hAnsi="Tahoma" w:cs="Tahoma"/>
          <w:b/>
          <w:bCs/>
          <w:u w:val="single"/>
        </w:rPr>
        <w:t xml:space="preserve">authorization </w:t>
      </w:r>
      <w:r w:rsidRPr="00464AA5">
        <w:rPr>
          <w:rFonts w:ascii="Tahoma" w:hAnsi="Tahoma" w:cs="Tahoma"/>
          <w:b/>
          <w:bCs/>
          <w:u w:val="single"/>
        </w:rPr>
        <w:t>letters if applicable</w:t>
      </w:r>
      <w:r w:rsidR="007C2298">
        <w:rPr>
          <w:rFonts w:ascii="Tahoma" w:hAnsi="Tahoma" w:cs="Tahoma"/>
          <w:b/>
          <w:bCs/>
        </w:rPr>
        <w:t xml:space="preserve"> </w:t>
      </w:r>
      <w:r w:rsidRPr="00B507F5">
        <w:rPr>
          <w:rFonts w:ascii="Tahoma" w:hAnsi="Tahoma" w:cs="Tahoma"/>
        </w:rPr>
        <w:t xml:space="preserve">can be provided by, but are not limited </w:t>
      </w:r>
      <w:proofErr w:type="gramStart"/>
      <w:r w:rsidRPr="00B507F5">
        <w:rPr>
          <w:rFonts w:ascii="Tahoma" w:hAnsi="Tahoma" w:cs="Tahoma"/>
        </w:rPr>
        <w:t>to:</w:t>
      </w:r>
      <w:proofErr w:type="gramEnd"/>
      <w:r w:rsidRPr="00B507F5">
        <w:rPr>
          <w:rFonts w:ascii="Tahoma" w:hAnsi="Tahoma" w:cs="Tahoma"/>
        </w:rPr>
        <w:t xml:space="preserve"> air districts, state or federal agencies, local safety officials, potential users of the proposed project, and any other relevant organizations. Letters are limited to two-pages each.</w:t>
      </w:r>
    </w:p>
    <w:p w14:paraId="57DD1F76" w14:textId="77777777" w:rsidR="00B01D3C" w:rsidRDefault="00B01D3C" w:rsidP="00820E41">
      <w:pPr>
        <w:ind w:left="1980"/>
        <w:rPr>
          <w:rFonts w:ascii="Tahoma" w:hAnsi="Tahoma" w:cs="Tahoma"/>
          <w:b/>
          <w:bCs/>
          <w:u w:val="single"/>
        </w:rPr>
      </w:pPr>
    </w:p>
    <w:p w14:paraId="6DA4DB8A" w14:textId="0A66521E" w:rsidR="00545635" w:rsidRPr="00545635" w:rsidRDefault="00B01D3C" w:rsidP="00295793">
      <w:pPr>
        <w:ind w:left="720"/>
        <w:rPr>
          <w:rFonts w:ascii="Tahoma" w:hAnsi="Tahoma" w:cs="Tahoma"/>
          <w:b/>
          <w:bCs/>
        </w:rPr>
      </w:pPr>
      <w:r w:rsidRPr="00820E41">
        <w:rPr>
          <w:rFonts w:ascii="Tahoma" w:hAnsi="Tahoma" w:cs="Tahoma"/>
        </w:rPr>
        <w:t>1</w:t>
      </w:r>
      <w:r w:rsidR="001F516A">
        <w:rPr>
          <w:rFonts w:ascii="Tahoma" w:hAnsi="Tahoma" w:cs="Tahoma"/>
        </w:rPr>
        <w:t>5</w:t>
      </w:r>
      <w:r w:rsidRPr="00820E41">
        <w:rPr>
          <w:rFonts w:ascii="Tahoma" w:hAnsi="Tahoma" w:cs="Tahoma"/>
        </w:rPr>
        <w:t xml:space="preserve">. </w:t>
      </w:r>
      <w:r>
        <w:rPr>
          <w:rFonts w:ascii="Tahoma" w:hAnsi="Tahoma" w:cs="Tahoma"/>
        </w:rPr>
        <w:tab/>
      </w:r>
      <w:r w:rsidR="00545635">
        <w:rPr>
          <w:rFonts w:ascii="Tahoma" w:hAnsi="Tahoma" w:cs="Tahoma"/>
          <w:b/>
          <w:bCs/>
        </w:rPr>
        <w:t>Application Form</w:t>
      </w:r>
      <w:r w:rsidR="00545635" w:rsidRPr="00545635">
        <w:rPr>
          <w:rFonts w:ascii="Tahoma" w:hAnsi="Tahoma" w:cs="Tahoma"/>
          <w:b/>
          <w:bCs/>
        </w:rPr>
        <w:t xml:space="preserve"> (Attachment </w:t>
      </w:r>
      <w:r w:rsidR="00545635">
        <w:rPr>
          <w:rFonts w:ascii="Tahoma" w:hAnsi="Tahoma" w:cs="Tahoma"/>
          <w:b/>
          <w:bCs/>
        </w:rPr>
        <w:t>16</w:t>
      </w:r>
      <w:r w:rsidR="00545635" w:rsidRPr="00545635">
        <w:rPr>
          <w:rFonts w:ascii="Tahoma" w:hAnsi="Tahoma" w:cs="Tahoma"/>
          <w:b/>
          <w:bCs/>
        </w:rPr>
        <w:t>)</w:t>
      </w:r>
    </w:p>
    <w:p w14:paraId="2B1CDDDC" w14:textId="212D4096" w:rsidR="00A33904" w:rsidRPr="00057AB2" w:rsidRDefault="00057AB2" w:rsidP="00A33904">
      <w:pPr>
        <w:ind w:left="1440"/>
        <w:rPr>
          <w:rFonts w:ascii="Tahoma" w:hAnsi="Tahoma" w:cs="Tahoma"/>
        </w:rPr>
      </w:pPr>
      <w:r w:rsidRPr="00057AB2">
        <w:rPr>
          <w:rFonts w:ascii="Tahoma" w:hAnsi="Tahoma" w:cs="Tahoma"/>
        </w:rPr>
        <w:t>Applicants must complete an Application Form. This form requests the Applicant provide the following: [</w:t>
      </w:r>
      <w:r w:rsidRPr="00057AB2">
        <w:rPr>
          <w:rFonts w:ascii="Tahoma" w:hAnsi="Tahoma" w:cs="Tahoma"/>
          <w:strike/>
        </w:rPr>
        <w:t>project type,</w:t>
      </w:r>
      <w:r w:rsidRPr="00057AB2">
        <w:rPr>
          <w:rFonts w:ascii="Tahoma" w:hAnsi="Tahoma" w:cs="Tahoma"/>
        </w:rPr>
        <w:t xml:space="preserve">] fueling type, title of project, site address, brief project description, requested amount of CEC-funding, match funding </w:t>
      </w:r>
      <w:r w:rsidRPr="00057AB2">
        <w:rPr>
          <w:rFonts w:ascii="Tahoma" w:hAnsi="Tahoma" w:cs="Tahoma"/>
        </w:rPr>
        <w:lastRenderedPageBreak/>
        <w:t>amount(s), and additional information about the charging ports or hydrogen fueling positions, MDHD vehicle population, project benefits, CEQA compliance information, key partners and other project information needed to evaluate the proposal.</w:t>
      </w:r>
    </w:p>
    <w:p w14:paraId="328DD9B0" w14:textId="77777777" w:rsidR="00057AB2" w:rsidRPr="00726EC8" w:rsidRDefault="00057AB2" w:rsidP="00A33904">
      <w:pPr>
        <w:ind w:left="1440"/>
        <w:rPr>
          <w:rFonts w:ascii="Tahoma" w:hAnsi="Tahoma" w:cs="Tahoma"/>
          <w:b/>
          <w:bCs/>
          <w:u w:val="single"/>
        </w:rPr>
      </w:pPr>
    </w:p>
    <w:p w14:paraId="706BF7EE" w14:textId="4B6AEAFB" w:rsidR="00A33904" w:rsidRPr="00135B57" w:rsidRDefault="00A33904" w:rsidP="004D097D">
      <w:pPr>
        <w:pStyle w:val="Heading2"/>
        <w:keepNext w:val="0"/>
        <w:numPr>
          <w:ilvl w:val="0"/>
          <w:numId w:val="50"/>
        </w:numPr>
        <w:spacing w:before="0" w:after="0"/>
        <w:ind w:hanging="720"/>
        <w:rPr>
          <w:rFonts w:ascii="Tahoma" w:hAnsi="Tahoma" w:cs="Tahoma"/>
          <w:sz w:val="24"/>
          <w:szCs w:val="24"/>
          <w:lang w:val="en-US"/>
        </w:rPr>
      </w:pPr>
      <w:r w:rsidRPr="00D727DC">
        <w:rPr>
          <w:rFonts w:ascii="Tahoma" w:eastAsiaTheme="majorEastAsia" w:hAnsi="Tahoma" w:cs="Tahoma"/>
          <w:bCs/>
          <w:smallCaps w:val="0"/>
          <w:sz w:val="24"/>
          <w:szCs w:val="24"/>
          <w:lang w:val="en-US" w:eastAsia="en-US"/>
        </w:rPr>
        <w:t>S</w:t>
      </w:r>
      <w:r w:rsidR="00390E43">
        <w:rPr>
          <w:rFonts w:ascii="Tahoma" w:eastAsiaTheme="majorEastAsia" w:hAnsi="Tahoma" w:cs="Tahoma"/>
          <w:bCs/>
          <w:smallCaps w:val="0"/>
          <w:sz w:val="24"/>
          <w:szCs w:val="24"/>
          <w:lang w:val="en-US" w:eastAsia="en-US"/>
        </w:rPr>
        <w:t>ection IV</w:t>
      </w:r>
      <w:r w:rsidRPr="00D727DC">
        <w:rPr>
          <w:rFonts w:ascii="Tahoma" w:eastAsiaTheme="majorEastAsia" w:hAnsi="Tahoma" w:cs="Tahoma"/>
          <w:bCs/>
          <w:smallCaps w:val="0"/>
          <w:sz w:val="24"/>
          <w:szCs w:val="24"/>
          <w:lang w:val="en-US" w:eastAsia="en-US"/>
        </w:rPr>
        <w:t>.A.3</w:t>
      </w:r>
      <w:r w:rsidR="00904DB8">
        <w:rPr>
          <w:rFonts w:ascii="Tahoma" w:eastAsiaTheme="majorEastAsia" w:hAnsi="Tahoma" w:cs="Tahoma"/>
          <w:bCs/>
          <w:smallCaps w:val="0"/>
          <w:sz w:val="24"/>
          <w:szCs w:val="24"/>
          <w:lang w:val="en-US" w:eastAsia="en-US"/>
        </w:rPr>
        <w:t>.</w:t>
      </w:r>
      <w:r w:rsidRPr="00D727DC">
        <w:rPr>
          <w:rFonts w:ascii="Tahoma" w:eastAsiaTheme="majorEastAsia" w:hAnsi="Tahoma" w:cs="Tahoma"/>
          <w:bCs/>
          <w:smallCaps w:val="0"/>
          <w:sz w:val="24"/>
          <w:szCs w:val="24"/>
          <w:lang w:val="en-US" w:eastAsia="en-US"/>
        </w:rPr>
        <w:t xml:space="preserve"> Grounds to Reject an </w:t>
      </w:r>
      <w:proofErr w:type="gramStart"/>
      <w:r w:rsidRPr="00D727DC">
        <w:rPr>
          <w:rFonts w:ascii="Tahoma" w:eastAsiaTheme="majorEastAsia" w:hAnsi="Tahoma" w:cs="Tahoma"/>
          <w:bCs/>
          <w:smallCaps w:val="0"/>
          <w:sz w:val="24"/>
          <w:szCs w:val="24"/>
          <w:lang w:val="en-US" w:eastAsia="en-US"/>
        </w:rPr>
        <w:t>Application</w:t>
      </w:r>
      <w:proofErr w:type="gramEnd"/>
      <w:r w:rsidRPr="00D727DC">
        <w:rPr>
          <w:rFonts w:ascii="Tahoma" w:eastAsiaTheme="majorEastAsia" w:hAnsi="Tahoma" w:cs="Tahoma"/>
          <w:bCs/>
          <w:smallCaps w:val="0"/>
          <w:sz w:val="24"/>
          <w:szCs w:val="24"/>
          <w:lang w:val="en-US" w:eastAsia="en-US"/>
        </w:rPr>
        <w:t xml:space="preserve"> or Cancel an</w:t>
      </w:r>
      <w:r w:rsidR="00135B57" w:rsidRPr="00D727DC">
        <w:rPr>
          <w:rFonts w:ascii="Tahoma" w:eastAsiaTheme="majorEastAsia" w:hAnsi="Tahoma" w:cs="Tahoma"/>
          <w:bCs/>
          <w:smallCaps w:val="0"/>
          <w:sz w:val="24"/>
          <w:szCs w:val="24"/>
          <w:lang w:val="en-US" w:eastAsia="en-US"/>
        </w:rPr>
        <w:t xml:space="preserve"> </w:t>
      </w:r>
      <w:r w:rsidRPr="00D727DC">
        <w:rPr>
          <w:rFonts w:ascii="Tahoma" w:eastAsiaTheme="majorEastAsia" w:hAnsi="Tahoma" w:cs="Tahoma"/>
          <w:bCs/>
          <w:smallCaps w:val="0"/>
          <w:sz w:val="24"/>
          <w:szCs w:val="24"/>
          <w:lang w:val="en-US" w:eastAsia="en-US"/>
        </w:rPr>
        <w:t>Award</w:t>
      </w:r>
    </w:p>
    <w:p w14:paraId="79136942" w14:textId="77777777" w:rsidR="00A33904" w:rsidRDefault="00A33904" w:rsidP="00D10C00">
      <w:pPr>
        <w:ind w:left="720"/>
        <w:rPr>
          <w:rFonts w:ascii="Tahoma" w:hAnsi="Tahoma" w:cs="Tahoma"/>
        </w:rPr>
      </w:pPr>
      <w:r w:rsidRPr="00252EA8">
        <w:rPr>
          <w:rFonts w:ascii="Tahoma" w:hAnsi="Tahoma" w:cs="Tahoma"/>
        </w:rPr>
        <w:t>In addition to the Screening Criteria identified within this solicitation, CEC reserves the right to reject an application and/or cancel an award for reasons including, but not limited to the following:</w:t>
      </w:r>
    </w:p>
    <w:p w14:paraId="78B9F64B" w14:textId="77777777" w:rsidR="00A33904" w:rsidRDefault="00A33904" w:rsidP="0054094D">
      <w:pPr>
        <w:ind w:left="1440"/>
        <w:rPr>
          <w:rFonts w:ascii="Tahoma" w:hAnsi="Tahoma" w:cs="Tahoma"/>
        </w:rPr>
      </w:pPr>
    </w:p>
    <w:p w14:paraId="112A9C0D" w14:textId="77777777" w:rsidR="00A33904" w:rsidRPr="00500234" w:rsidRDefault="00A33904" w:rsidP="00DB4235">
      <w:pPr>
        <w:numPr>
          <w:ilvl w:val="0"/>
          <w:numId w:val="16"/>
        </w:numPr>
        <w:ind w:left="1440" w:hanging="720"/>
        <w:rPr>
          <w:rFonts w:ascii="Tahoma" w:eastAsia="Times New Roman" w:hAnsi="Tahoma" w:cs="Tahoma"/>
        </w:rPr>
      </w:pPr>
      <w:r w:rsidRPr="00500234">
        <w:rPr>
          <w:rFonts w:ascii="Tahoma" w:eastAsia="Times New Roman" w:hAnsi="Tahoma" w:cs="Tahoma"/>
        </w:rPr>
        <w:t>The CEC, in its sole discretion, determines the Applicant’s</w:t>
      </w:r>
      <w:r w:rsidRPr="00500234">
        <w:rPr>
          <w:rFonts w:ascii="Tahoma" w:eastAsia="Times New Roman" w:hAnsi="Tahoma" w:cs="Tahoma"/>
          <w:b/>
          <w:bCs/>
          <w:u w:val="single"/>
        </w:rPr>
        <w:t>, a subrecipient’s, or a vendor’s</w:t>
      </w:r>
      <w:r w:rsidRPr="00500234">
        <w:rPr>
          <w:rFonts w:ascii="Tahoma" w:eastAsia="Times New Roman" w:hAnsi="Tahoma" w:cs="Tahoma"/>
        </w:rPr>
        <w:t xml:space="preserve"> financial condition may materially impact its ability to complete the proposed project.</w:t>
      </w:r>
    </w:p>
    <w:p w14:paraId="2EBF6BE7" w14:textId="77777777" w:rsidR="00DB4235" w:rsidRPr="00500234" w:rsidRDefault="00DB4235" w:rsidP="004D097D">
      <w:pPr>
        <w:ind w:left="1440"/>
        <w:rPr>
          <w:rFonts w:ascii="Tahoma" w:eastAsia="Times New Roman" w:hAnsi="Tahoma" w:cs="Tahoma"/>
        </w:rPr>
      </w:pPr>
    </w:p>
    <w:p w14:paraId="1C3D70C5" w14:textId="50A46133" w:rsidR="007E7A4E" w:rsidRPr="00337025" w:rsidRDefault="00390E43" w:rsidP="004D097D">
      <w:pPr>
        <w:pStyle w:val="Heading2"/>
        <w:keepNext w:val="0"/>
        <w:numPr>
          <w:ilvl w:val="0"/>
          <w:numId w:val="50"/>
        </w:numPr>
        <w:spacing w:before="0" w:after="0"/>
        <w:ind w:hanging="720"/>
        <w:rPr>
          <w:rFonts w:ascii="Tahoma" w:eastAsiaTheme="majorEastAsia" w:hAnsi="Tahoma" w:cs="Tahoma"/>
          <w:bCs/>
          <w:smallCaps w:val="0"/>
          <w:sz w:val="24"/>
          <w:szCs w:val="24"/>
          <w:lang w:val="en-US" w:eastAsia="en-US"/>
        </w:rPr>
      </w:pPr>
      <w:r w:rsidRPr="00337025">
        <w:rPr>
          <w:rFonts w:ascii="Tahoma" w:eastAsiaTheme="majorEastAsia" w:hAnsi="Tahoma" w:cs="Tahoma"/>
          <w:bCs/>
          <w:smallCaps w:val="0"/>
          <w:sz w:val="24"/>
          <w:szCs w:val="24"/>
          <w:lang w:val="en-US" w:eastAsia="en-US"/>
        </w:rPr>
        <w:t>S</w:t>
      </w:r>
      <w:r>
        <w:rPr>
          <w:rFonts w:ascii="Tahoma" w:eastAsiaTheme="majorEastAsia" w:hAnsi="Tahoma" w:cs="Tahoma"/>
          <w:bCs/>
          <w:smallCaps w:val="0"/>
          <w:sz w:val="24"/>
          <w:szCs w:val="24"/>
          <w:lang w:val="en-US" w:eastAsia="en-US"/>
        </w:rPr>
        <w:t>ection</w:t>
      </w:r>
      <w:r w:rsidRPr="00337025">
        <w:rPr>
          <w:rFonts w:ascii="Tahoma" w:eastAsiaTheme="majorEastAsia" w:hAnsi="Tahoma" w:cs="Tahoma"/>
          <w:bCs/>
          <w:smallCaps w:val="0"/>
          <w:sz w:val="24"/>
          <w:szCs w:val="24"/>
          <w:lang w:val="en-US" w:eastAsia="en-US"/>
        </w:rPr>
        <w:t xml:space="preserve"> </w:t>
      </w:r>
      <w:r w:rsidR="007E7A4E" w:rsidRPr="00337025">
        <w:rPr>
          <w:rFonts w:ascii="Tahoma" w:eastAsiaTheme="majorEastAsia" w:hAnsi="Tahoma" w:cs="Tahoma"/>
          <w:bCs/>
          <w:smallCaps w:val="0"/>
          <w:sz w:val="24"/>
          <w:szCs w:val="24"/>
          <w:lang w:val="en-US" w:eastAsia="en-US"/>
        </w:rPr>
        <w:t>IV.A.</w:t>
      </w:r>
      <w:r w:rsidR="00FB0EA8" w:rsidRPr="00337025">
        <w:rPr>
          <w:rFonts w:ascii="Tahoma" w:eastAsiaTheme="majorEastAsia" w:hAnsi="Tahoma" w:cs="Tahoma"/>
          <w:bCs/>
          <w:smallCaps w:val="0"/>
          <w:sz w:val="24"/>
          <w:szCs w:val="24"/>
          <w:lang w:val="en-US" w:eastAsia="en-US"/>
        </w:rPr>
        <w:t>4</w:t>
      </w:r>
      <w:r w:rsidR="006F207B">
        <w:rPr>
          <w:rFonts w:ascii="Tahoma" w:eastAsiaTheme="majorEastAsia" w:hAnsi="Tahoma" w:cs="Tahoma"/>
          <w:bCs/>
          <w:smallCaps w:val="0"/>
          <w:sz w:val="24"/>
          <w:szCs w:val="24"/>
          <w:lang w:val="en-US" w:eastAsia="en-US"/>
        </w:rPr>
        <w:t>.</w:t>
      </w:r>
      <w:r w:rsidR="007E7A4E" w:rsidRPr="00337025">
        <w:rPr>
          <w:rFonts w:ascii="Tahoma" w:eastAsiaTheme="majorEastAsia" w:hAnsi="Tahoma" w:cs="Tahoma"/>
          <w:bCs/>
          <w:smallCaps w:val="0"/>
          <w:sz w:val="24"/>
          <w:szCs w:val="24"/>
          <w:lang w:val="en-US" w:eastAsia="en-US"/>
        </w:rPr>
        <w:t xml:space="preserve"> </w:t>
      </w:r>
      <w:r w:rsidR="00FB0EA8" w:rsidRPr="00337025">
        <w:rPr>
          <w:rFonts w:ascii="Tahoma" w:eastAsiaTheme="majorEastAsia" w:hAnsi="Tahoma" w:cs="Tahoma"/>
          <w:bCs/>
          <w:smallCaps w:val="0"/>
          <w:sz w:val="24"/>
          <w:szCs w:val="24"/>
          <w:lang w:val="en-US" w:eastAsia="en-US"/>
        </w:rPr>
        <w:t>Technical Evaluation</w:t>
      </w:r>
    </w:p>
    <w:p w14:paraId="16BA2F43" w14:textId="5D63AE14" w:rsidR="00EA30CF" w:rsidRPr="000D79C3" w:rsidRDefault="00EA30CF" w:rsidP="007E7A4E">
      <w:pPr>
        <w:ind w:left="720"/>
        <w:rPr>
          <w:rFonts w:ascii="Tahoma" w:eastAsia="Tahoma" w:hAnsi="Tahoma" w:cs="Tahoma"/>
        </w:rPr>
      </w:pPr>
      <w:r w:rsidRPr="00EA30CF">
        <w:rPr>
          <w:rFonts w:ascii="Tahoma" w:eastAsia="Tahoma" w:hAnsi="Tahoma" w:cs="Tahoma"/>
        </w:rPr>
        <w:t>The highest scoring, passing application [</w:t>
      </w:r>
      <w:r w:rsidRPr="00DA5630">
        <w:rPr>
          <w:rFonts w:ascii="Tahoma" w:eastAsia="Tahoma" w:hAnsi="Tahoma" w:cs="Tahoma"/>
          <w:strike/>
        </w:rPr>
        <w:t>from each Project Type (Group 1: Small Project and Group 2: Large Project)</w:t>
      </w:r>
      <w:r w:rsidRPr="00EA30CF">
        <w:rPr>
          <w:rFonts w:ascii="Tahoma" w:eastAsia="Tahoma" w:hAnsi="Tahoma" w:cs="Tahoma"/>
        </w:rPr>
        <w:t>] will be recommended for funding. The remaining funds will then be allocated to the next overall highest scoring application(s), [</w:t>
      </w:r>
      <w:r w:rsidRPr="00CC0BAF">
        <w:rPr>
          <w:rFonts w:ascii="Tahoma" w:eastAsia="Tahoma" w:hAnsi="Tahoma" w:cs="Tahoma"/>
          <w:strike/>
        </w:rPr>
        <w:t>regardless of Project Type,</w:t>
      </w:r>
      <w:r w:rsidRPr="00EA30CF">
        <w:rPr>
          <w:rFonts w:ascii="Tahoma" w:eastAsia="Tahoma" w:hAnsi="Tahoma" w:cs="Tahoma"/>
        </w:rPr>
        <w:t>] in ranked order until all funds available under the solicitation have been exhausted.</w:t>
      </w:r>
    </w:p>
    <w:p w14:paraId="58DC22E9" w14:textId="77777777" w:rsidR="00CC0BAF" w:rsidRPr="000D79C3" w:rsidRDefault="00CC0BAF" w:rsidP="00CC0BAF">
      <w:pPr>
        <w:rPr>
          <w:rFonts w:ascii="Tahoma" w:eastAsia="Tahoma" w:hAnsi="Tahoma" w:cs="Tahoma"/>
        </w:rPr>
      </w:pPr>
    </w:p>
    <w:p w14:paraId="7D80E67F" w14:textId="53EE3F7D" w:rsidR="00E31648" w:rsidRPr="00D727DC" w:rsidRDefault="006172CE" w:rsidP="004D097D">
      <w:pPr>
        <w:pStyle w:val="Heading2"/>
        <w:keepNext w:val="0"/>
        <w:numPr>
          <w:ilvl w:val="0"/>
          <w:numId w:val="50"/>
        </w:numPr>
        <w:spacing w:before="0" w:after="0"/>
        <w:ind w:hanging="720"/>
        <w:rPr>
          <w:rFonts w:ascii="Tahoma" w:eastAsiaTheme="majorEastAsia" w:hAnsi="Tahoma" w:cs="Tahoma"/>
          <w:bCs/>
          <w:smallCaps w:val="0"/>
          <w:sz w:val="24"/>
          <w:szCs w:val="24"/>
          <w:lang w:val="en-US" w:eastAsia="en-US"/>
        </w:rPr>
      </w:pPr>
      <w:r w:rsidRPr="00D727DC">
        <w:rPr>
          <w:rFonts w:ascii="Tahoma" w:eastAsiaTheme="majorEastAsia" w:hAnsi="Tahoma" w:cs="Tahoma"/>
          <w:bCs/>
          <w:smallCaps w:val="0"/>
          <w:sz w:val="24"/>
          <w:szCs w:val="24"/>
          <w:lang w:val="en-US" w:eastAsia="en-US"/>
        </w:rPr>
        <w:t xml:space="preserve"> </w:t>
      </w:r>
      <w:r w:rsidR="00C02DC5" w:rsidRPr="00D727DC">
        <w:rPr>
          <w:rFonts w:ascii="Tahoma" w:eastAsiaTheme="majorEastAsia" w:hAnsi="Tahoma" w:cs="Tahoma"/>
          <w:bCs/>
          <w:smallCaps w:val="0"/>
          <w:sz w:val="24"/>
          <w:szCs w:val="24"/>
          <w:lang w:val="en-US" w:eastAsia="en-US"/>
        </w:rPr>
        <w:t>S</w:t>
      </w:r>
      <w:r w:rsidR="00EA58ED" w:rsidRPr="00D727DC">
        <w:rPr>
          <w:rFonts w:ascii="Tahoma" w:eastAsiaTheme="majorEastAsia" w:hAnsi="Tahoma" w:cs="Tahoma"/>
          <w:bCs/>
          <w:smallCaps w:val="0"/>
          <w:sz w:val="24"/>
          <w:szCs w:val="24"/>
          <w:lang w:val="en-US" w:eastAsia="en-US"/>
        </w:rPr>
        <w:t xml:space="preserve">ection </w:t>
      </w:r>
      <w:r w:rsidR="00E31648" w:rsidRPr="00D727DC">
        <w:rPr>
          <w:rFonts w:ascii="Tahoma" w:eastAsiaTheme="majorEastAsia" w:hAnsi="Tahoma" w:cs="Tahoma"/>
          <w:bCs/>
          <w:smallCaps w:val="0"/>
          <w:sz w:val="24"/>
          <w:szCs w:val="24"/>
          <w:lang w:val="en-US" w:eastAsia="en-US"/>
        </w:rPr>
        <w:t>I</w:t>
      </w:r>
      <w:r w:rsidR="06E9E4A8" w:rsidRPr="00D727DC">
        <w:rPr>
          <w:rFonts w:ascii="Tahoma" w:eastAsiaTheme="majorEastAsia" w:hAnsi="Tahoma" w:cs="Tahoma"/>
          <w:bCs/>
          <w:smallCaps w:val="0"/>
          <w:sz w:val="24"/>
          <w:szCs w:val="24"/>
          <w:lang w:val="en-US" w:eastAsia="en-US"/>
        </w:rPr>
        <w:t>V</w:t>
      </w:r>
      <w:r w:rsidR="00E31648" w:rsidRPr="00D727DC">
        <w:rPr>
          <w:rFonts w:ascii="Tahoma" w:eastAsiaTheme="majorEastAsia" w:hAnsi="Tahoma" w:cs="Tahoma"/>
          <w:bCs/>
          <w:smallCaps w:val="0"/>
          <w:sz w:val="24"/>
          <w:szCs w:val="24"/>
          <w:lang w:val="en-US" w:eastAsia="en-US"/>
        </w:rPr>
        <w:t>.E. Evaluation Criteria</w:t>
      </w:r>
    </w:p>
    <w:p w14:paraId="2758F9C6" w14:textId="77777777" w:rsidR="00EA58ED" w:rsidRDefault="00EA58ED" w:rsidP="00EA58ED">
      <w:pPr>
        <w:ind w:left="180"/>
        <w:rPr>
          <w:rFonts w:ascii="Tahoma" w:eastAsia="Tahoma" w:hAnsi="Tahoma" w:cs="Tahoma"/>
        </w:r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2652F2" w:rsidRPr="00E91F37" w14:paraId="1BB52710" w14:textId="77777777" w:rsidTr="520BD14C">
        <w:tc>
          <w:tcPr>
            <w:tcW w:w="7863" w:type="dxa"/>
            <w:shd w:val="clear" w:color="auto" w:fill="D9D9D9" w:themeFill="background1" w:themeFillShade="D9"/>
          </w:tcPr>
          <w:p w14:paraId="29CAA4F5" w14:textId="77777777" w:rsidR="002652F2" w:rsidRPr="00103D65" w:rsidRDefault="002652F2">
            <w:pPr>
              <w:ind w:left="720"/>
              <w:jc w:val="center"/>
              <w:rPr>
                <w:rFonts w:ascii="Tahoma" w:hAnsi="Tahoma" w:cs="Tahoma"/>
                <w:b/>
                <w:highlight w:val="yellow"/>
              </w:rPr>
            </w:pPr>
            <w:r w:rsidRPr="00103D65">
              <w:rPr>
                <w:rFonts w:ascii="Tahoma" w:hAnsi="Tahoma" w:cs="Tahoma"/>
                <w:b/>
              </w:rPr>
              <w:t>Criterion</w:t>
            </w:r>
          </w:p>
        </w:tc>
        <w:tc>
          <w:tcPr>
            <w:tcW w:w="1487" w:type="dxa"/>
            <w:shd w:val="clear" w:color="auto" w:fill="D9D9D9" w:themeFill="background1" w:themeFillShade="D9"/>
          </w:tcPr>
          <w:p w14:paraId="5E27109C" w14:textId="77777777" w:rsidR="002652F2" w:rsidRPr="00103D65" w:rsidRDefault="002652F2">
            <w:pPr>
              <w:jc w:val="center"/>
              <w:rPr>
                <w:rFonts w:ascii="Tahoma" w:hAnsi="Tahoma" w:cs="Tahoma"/>
              </w:rPr>
            </w:pPr>
            <w:r w:rsidRPr="00103D65">
              <w:rPr>
                <w:rFonts w:ascii="Tahoma" w:hAnsi="Tahoma" w:cs="Tahoma"/>
                <w:b/>
              </w:rPr>
              <w:t>Possible Points</w:t>
            </w:r>
          </w:p>
        </w:tc>
      </w:tr>
      <w:tr w:rsidR="002652F2" w:rsidRPr="00E91F37" w14:paraId="4B22E0EF" w14:textId="77777777" w:rsidTr="520BD14C">
        <w:tc>
          <w:tcPr>
            <w:tcW w:w="7863" w:type="dxa"/>
          </w:tcPr>
          <w:p w14:paraId="0FA843FE" w14:textId="77777777" w:rsidR="002652F2" w:rsidRPr="00B34FDB" w:rsidRDefault="002652F2" w:rsidP="006D7942">
            <w:pPr>
              <w:pStyle w:val="ListParagraph"/>
              <w:numPr>
                <w:ilvl w:val="0"/>
                <w:numId w:val="13"/>
              </w:numPr>
              <w:spacing w:after="60"/>
              <w:ind w:hanging="720"/>
              <w:contextualSpacing w:val="0"/>
              <w:rPr>
                <w:rFonts w:ascii="Tahoma" w:hAnsi="Tahoma" w:cs="Tahoma"/>
                <w:b/>
              </w:rPr>
            </w:pPr>
            <w:r w:rsidRPr="00B34FDB">
              <w:rPr>
                <w:rFonts w:ascii="Tahoma" w:hAnsi="Tahoma" w:cs="Tahoma"/>
                <w:b/>
              </w:rPr>
              <w:t>Team Experience and Qualifications</w:t>
            </w:r>
          </w:p>
          <w:p w14:paraId="45451D12" w14:textId="77777777" w:rsidR="002652F2" w:rsidRPr="00103D65" w:rsidRDefault="002652F2">
            <w:pPr>
              <w:spacing w:after="60"/>
              <w:rPr>
                <w:rFonts w:ascii="Tahoma" w:hAnsi="Tahoma" w:cs="Tahoma"/>
              </w:rPr>
            </w:pPr>
            <w:r w:rsidRPr="00103D65">
              <w:rPr>
                <w:rFonts w:ascii="Tahoma" w:hAnsi="Tahoma" w:cs="Tahoma"/>
              </w:rPr>
              <w:t>Applications will be evaluated on the degree to which:</w:t>
            </w:r>
          </w:p>
          <w:p w14:paraId="0779256B" w14:textId="77777777" w:rsidR="002652F2" w:rsidRDefault="002652F2" w:rsidP="006D7942">
            <w:pPr>
              <w:numPr>
                <w:ilvl w:val="0"/>
                <w:numId w:val="10"/>
              </w:numPr>
              <w:spacing w:after="60"/>
              <w:textAlignment w:val="baseline"/>
              <w:rPr>
                <w:rFonts w:ascii="Tahoma" w:hAnsi="Tahoma" w:cs="Tahoma"/>
              </w:rPr>
            </w:pPr>
            <w:r>
              <w:rPr>
                <w:rFonts w:ascii="Tahoma" w:hAnsi="Tahoma" w:cs="Tahoma"/>
              </w:rPr>
              <w:t>The project team’s qualifications (including relevant expertise, experience, and skill sets) are suitable to the tasks described in the proposed Scope of Work. </w:t>
            </w:r>
          </w:p>
          <w:p w14:paraId="4D9D203C" w14:textId="77777777" w:rsidR="002652F2" w:rsidRDefault="002652F2" w:rsidP="006D7942">
            <w:pPr>
              <w:numPr>
                <w:ilvl w:val="0"/>
                <w:numId w:val="10"/>
              </w:numPr>
              <w:spacing w:after="60"/>
              <w:textAlignment w:val="baseline"/>
              <w:rPr>
                <w:rFonts w:ascii="Tahoma" w:hAnsi="Tahoma" w:cs="Tahoma"/>
              </w:rPr>
            </w:pPr>
            <w:r>
              <w:rPr>
                <w:rFonts w:ascii="Tahoma" w:hAnsi="Tahoma" w:cs="Tahoma"/>
              </w:rPr>
              <w:t xml:space="preserve">The project team has members with at least three </w:t>
            </w:r>
            <w:r>
              <w:t>(3)</w:t>
            </w:r>
            <w:r>
              <w:rPr>
                <w:rFonts w:ascii="Tahoma" w:hAnsi="Tahoma" w:cs="Tahoma"/>
              </w:rPr>
              <w:t xml:space="preserve"> years of experience designing, planning, constructing, testing, operating, or maintaining electric vehicle or hydrogen r</w:t>
            </w:r>
            <w:r>
              <w:t>e</w:t>
            </w:r>
            <w:r>
              <w:rPr>
                <w:rFonts w:ascii="Tahoma" w:hAnsi="Tahoma" w:cs="Tahoma"/>
              </w:rPr>
              <w:t>fueling stations, and qualifications, skills, abilities, and relevant technical and business experience align with the needs and successful completion of the proposed project.</w:t>
            </w:r>
          </w:p>
          <w:p w14:paraId="1FEA77A3" w14:textId="77777777" w:rsidR="002652F2" w:rsidRPr="00103D65" w:rsidRDefault="002652F2" w:rsidP="006D7942">
            <w:pPr>
              <w:numPr>
                <w:ilvl w:val="0"/>
                <w:numId w:val="10"/>
              </w:numPr>
              <w:spacing w:after="60"/>
              <w:textAlignment w:val="baseline"/>
              <w:rPr>
                <w:rFonts w:ascii="Tahoma" w:hAnsi="Tahoma" w:cs="Tahoma"/>
              </w:rPr>
            </w:pPr>
            <w:r w:rsidRPr="00103D65">
              <w:rPr>
                <w:rFonts w:ascii="Tahoma" w:hAnsi="Tahoma" w:cs="Tahoma"/>
              </w:rPr>
              <w:t>The project team has verifiable experience working with AHJ and utility personnel to overcome permitting and planning barriers. </w:t>
            </w:r>
          </w:p>
          <w:p w14:paraId="00FC79E4" w14:textId="77777777" w:rsidR="002652F2" w:rsidRPr="00103D65" w:rsidRDefault="002652F2" w:rsidP="006D7942">
            <w:pPr>
              <w:numPr>
                <w:ilvl w:val="0"/>
                <w:numId w:val="10"/>
              </w:numPr>
              <w:spacing w:after="60"/>
              <w:textAlignment w:val="baseline"/>
              <w:rPr>
                <w:rFonts w:ascii="Tahoma" w:hAnsi="Tahoma" w:cs="Tahoma"/>
              </w:rPr>
            </w:pPr>
            <w:r w:rsidRPr="00103D65">
              <w:rPr>
                <w:rFonts w:ascii="Tahoma" w:hAnsi="Tahoma" w:cs="Tahoma"/>
              </w:rPr>
              <w:t>The project team has sufficient personnel and organizational capacity to complete the project given its other project commitments. </w:t>
            </w:r>
          </w:p>
          <w:p w14:paraId="70DCD2DA" w14:textId="77777777" w:rsidR="002652F2" w:rsidRPr="00103D65" w:rsidRDefault="002652F2" w:rsidP="006D7942">
            <w:pPr>
              <w:numPr>
                <w:ilvl w:val="0"/>
                <w:numId w:val="10"/>
              </w:numPr>
              <w:spacing w:after="60"/>
              <w:textAlignment w:val="baseline"/>
              <w:rPr>
                <w:rFonts w:ascii="Tahoma" w:hAnsi="Tahoma" w:cs="Tahoma"/>
              </w:rPr>
            </w:pPr>
            <w:r w:rsidRPr="00103D65">
              <w:rPr>
                <w:rFonts w:ascii="Tahoma" w:hAnsi="Tahoma" w:cs="Tahoma"/>
              </w:rPr>
              <w:t xml:space="preserve">The Applicant and project team have demonstrated exceptional administrative and technical performance under existing or prior </w:t>
            </w:r>
            <w:r w:rsidRPr="00103D65">
              <w:rPr>
                <w:rFonts w:ascii="Tahoma" w:hAnsi="Tahoma" w:cs="Tahoma"/>
              </w:rPr>
              <w:lastRenderedPageBreak/>
              <w:t>funding agreements (CEC and/or other public agencies), if the Applicant or project team worked on such projects, including: </w:t>
            </w:r>
          </w:p>
          <w:p w14:paraId="6291E9C8"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Adherence to schedules and due dates. </w:t>
            </w:r>
          </w:p>
          <w:p w14:paraId="12C29B50"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Effective and timely issue resolution. </w:t>
            </w:r>
          </w:p>
          <w:p w14:paraId="4ECD16FD"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Quality of deliverables. </w:t>
            </w:r>
          </w:p>
          <w:p w14:paraId="2CF7DA54"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Objectives of past projects have been attained. </w:t>
            </w:r>
          </w:p>
          <w:p w14:paraId="3B7F8A01"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Honest, timely, and professional communication with staff from the funding entity. </w:t>
            </w:r>
          </w:p>
          <w:p w14:paraId="26DE18C3" w14:textId="77777777" w:rsidR="002652F2" w:rsidRPr="00103D65" w:rsidRDefault="002652F2" w:rsidP="006D7942">
            <w:pPr>
              <w:numPr>
                <w:ilvl w:val="1"/>
                <w:numId w:val="10"/>
              </w:numPr>
              <w:spacing w:after="60"/>
              <w:textAlignment w:val="baseline"/>
              <w:rPr>
                <w:rFonts w:ascii="Tahoma" w:hAnsi="Tahoma" w:cs="Tahoma"/>
              </w:rPr>
            </w:pPr>
            <w:r w:rsidRPr="00103D65">
              <w:rPr>
                <w:rFonts w:ascii="Tahoma" w:hAnsi="Tahoma" w:cs="Tahoma"/>
              </w:rPr>
              <w:t>Effective coordination with project partners, subrecipients, vendors, and other stakeholders.</w:t>
            </w:r>
          </w:p>
          <w:p w14:paraId="3168C6DC" w14:textId="77777777" w:rsidR="002652F2" w:rsidRPr="00497148" w:rsidRDefault="002652F2" w:rsidP="006D7942">
            <w:pPr>
              <w:numPr>
                <w:ilvl w:val="1"/>
                <w:numId w:val="10"/>
              </w:numPr>
              <w:spacing w:after="60"/>
              <w:textAlignment w:val="baseline"/>
              <w:rPr>
                <w:rFonts w:ascii="Tahoma" w:hAnsi="Tahoma" w:cs="Tahoma"/>
              </w:rPr>
            </w:pPr>
            <w:r w:rsidRPr="004D5CD8">
              <w:rPr>
                <w:rFonts w:ascii="Tahoma" w:hAnsi="Tahoma" w:cs="Tahoma"/>
              </w:rPr>
              <w:t>Timely and accurate invoicing.</w:t>
            </w:r>
          </w:p>
        </w:tc>
        <w:tc>
          <w:tcPr>
            <w:tcW w:w="1487" w:type="dxa"/>
          </w:tcPr>
          <w:p w14:paraId="1BA1AD7B" w14:textId="77777777" w:rsidR="002652F2" w:rsidRPr="00950C7E" w:rsidRDefault="002652F2">
            <w:pPr>
              <w:jc w:val="center"/>
              <w:rPr>
                <w:rFonts w:ascii="Tahoma" w:hAnsi="Tahoma" w:cs="Tahoma"/>
                <w:b/>
                <w:bCs/>
                <w:highlight w:val="yellow"/>
              </w:rPr>
            </w:pPr>
          </w:p>
          <w:p w14:paraId="24890D12" w14:textId="77777777" w:rsidR="002652F2" w:rsidRPr="00944699" w:rsidRDefault="002652F2">
            <w:pPr>
              <w:jc w:val="center"/>
              <w:rPr>
                <w:rFonts w:ascii="Tahoma" w:hAnsi="Tahoma" w:cs="Tahoma"/>
              </w:rPr>
            </w:pPr>
            <w:r w:rsidRPr="00944699">
              <w:rPr>
                <w:rFonts w:ascii="Tahoma" w:hAnsi="Tahoma" w:cs="Tahoma"/>
              </w:rPr>
              <w:t>[</w:t>
            </w:r>
            <w:r w:rsidRPr="00944699">
              <w:rPr>
                <w:rFonts w:ascii="Tahoma" w:hAnsi="Tahoma" w:cs="Tahoma"/>
                <w:strike/>
              </w:rPr>
              <w:t>20</w:t>
            </w:r>
            <w:r w:rsidRPr="00944699">
              <w:rPr>
                <w:rFonts w:ascii="Tahoma" w:hAnsi="Tahoma" w:cs="Tahoma"/>
              </w:rPr>
              <w:t>]</w:t>
            </w:r>
          </w:p>
          <w:p w14:paraId="38C726A9" w14:textId="77777777" w:rsidR="002652F2" w:rsidRPr="00944699" w:rsidRDefault="002652F2">
            <w:pPr>
              <w:jc w:val="center"/>
              <w:rPr>
                <w:rFonts w:ascii="Tahoma" w:hAnsi="Tahoma" w:cs="Tahoma"/>
                <w:b/>
                <w:bCs/>
                <w:highlight w:val="yellow"/>
                <w:u w:val="single"/>
              </w:rPr>
            </w:pPr>
            <w:r w:rsidRPr="00944699">
              <w:rPr>
                <w:rFonts w:ascii="Tahoma" w:hAnsi="Tahoma" w:cs="Tahoma"/>
                <w:b/>
                <w:bCs/>
                <w:u w:val="single"/>
              </w:rPr>
              <w:t>15</w:t>
            </w:r>
          </w:p>
        </w:tc>
      </w:tr>
      <w:tr w:rsidR="002652F2" w:rsidRPr="00E91F37" w14:paraId="412DE3AB" w14:textId="77777777" w:rsidTr="00182580">
        <w:trPr>
          <w:trHeight w:val="2880"/>
        </w:trPr>
        <w:tc>
          <w:tcPr>
            <w:tcW w:w="7863" w:type="dxa"/>
          </w:tcPr>
          <w:p w14:paraId="141C0BDD" w14:textId="77777777" w:rsidR="002652F2" w:rsidRPr="00B34FDB" w:rsidRDefault="002652F2" w:rsidP="00447777">
            <w:pPr>
              <w:pStyle w:val="ListParagraph"/>
              <w:numPr>
                <w:ilvl w:val="0"/>
                <w:numId w:val="13"/>
              </w:numPr>
              <w:ind w:hanging="750"/>
              <w:contextualSpacing w:val="0"/>
              <w:rPr>
                <w:rFonts w:ascii="Tahoma" w:hAnsi="Tahoma" w:cs="Tahoma"/>
                <w:b/>
              </w:rPr>
            </w:pPr>
            <w:r w:rsidRPr="00B34FDB">
              <w:rPr>
                <w:rFonts w:ascii="Tahoma" w:hAnsi="Tahoma" w:cs="Tahoma"/>
                <w:b/>
              </w:rPr>
              <w:t xml:space="preserve">Project Readiness </w:t>
            </w:r>
          </w:p>
          <w:p w14:paraId="12FFEB5D" w14:textId="77777777" w:rsidR="002652F2" w:rsidRPr="00103D65" w:rsidRDefault="002652F2" w:rsidP="00447777">
            <w:pPr>
              <w:rPr>
                <w:rFonts w:ascii="Tahoma" w:hAnsi="Tahoma" w:cs="Tahoma"/>
              </w:rPr>
            </w:pPr>
            <w:r w:rsidRPr="00103D65">
              <w:rPr>
                <w:rFonts w:ascii="Tahoma" w:hAnsi="Tahoma" w:cs="Tahoma"/>
              </w:rPr>
              <w:t>Applications will be evaluated on the degree to which:</w:t>
            </w:r>
          </w:p>
          <w:p w14:paraId="7EF50C99" w14:textId="77777777" w:rsidR="002652F2" w:rsidRPr="003279DE" w:rsidRDefault="002652F2" w:rsidP="00447777">
            <w:pPr>
              <w:pStyle w:val="ListParagraph"/>
              <w:numPr>
                <w:ilvl w:val="0"/>
                <w:numId w:val="11"/>
              </w:numPr>
              <w:contextualSpacing w:val="0"/>
              <w:rPr>
                <w:rFonts w:ascii="Tahoma" w:hAnsi="Tahoma" w:cs="Tahoma"/>
              </w:rPr>
            </w:pPr>
            <w:r w:rsidRPr="003279DE">
              <w:rPr>
                <w:rFonts w:ascii="Tahoma" w:hAnsi="Tahoma" w:cs="Tahoma"/>
              </w:rPr>
              <w:t>Required permitting for the proposed project has been completed</w:t>
            </w:r>
            <w:r>
              <w:rPr>
                <w:rFonts w:ascii="Tahoma" w:hAnsi="Tahoma" w:cs="Tahoma"/>
              </w:rPr>
              <w:t>.</w:t>
            </w:r>
          </w:p>
          <w:p w14:paraId="19F1442B" w14:textId="77777777" w:rsidR="002652F2" w:rsidRPr="003279DE" w:rsidRDefault="002652F2" w:rsidP="00447777">
            <w:pPr>
              <w:pStyle w:val="ListParagraph"/>
              <w:numPr>
                <w:ilvl w:val="0"/>
                <w:numId w:val="11"/>
              </w:numPr>
              <w:contextualSpacing w:val="0"/>
              <w:rPr>
                <w:rFonts w:ascii="Tahoma" w:hAnsi="Tahoma" w:cs="Tahoma"/>
              </w:rPr>
            </w:pPr>
            <w:r w:rsidRPr="003279DE">
              <w:rPr>
                <w:rFonts w:ascii="Tahoma" w:hAnsi="Tahoma" w:cs="Tahoma"/>
              </w:rPr>
              <w:t>The</w:t>
            </w:r>
            <w:r>
              <w:rPr>
                <w:rFonts w:ascii="Tahoma" w:hAnsi="Tahoma" w:cs="Tahoma"/>
              </w:rPr>
              <w:t xml:space="preserve"> proposed</w:t>
            </w:r>
            <w:r w:rsidRPr="003279DE">
              <w:rPr>
                <w:rFonts w:ascii="Tahoma" w:hAnsi="Tahoma" w:cs="Tahoma"/>
              </w:rPr>
              <w:t xml:space="preserve"> project has achieved compliance under the CEQA</w:t>
            </w:r>
            <w:r>
              <w:rPr>
                <w:rFonts w:ascii="Tahoma" w:hAnsi="Tahoma" w:cs="Tahoma"/>
              </w:rPr>
              <w:t>.</w:t>
            </w:r>
          </w:p>
          <w:p w14:paraId="57D0DF64" w14:textId="77777777" w:rsidR="002652F2" w:rsidRPr="003279DE" w:rsidRDefault="002652F2" w:rsidP="00447777">
            <w:pPr>
              <w:pStyle w:val="ListParagraph"/>
              <w:numPr>
                <w:ilvl w:val="0"/>
                <w:numId w:val="11"/>
              </w:numPr>
              <w:contextualSpacing w:val="0"/>
              <w:rPr>
                <w:rFonts w:ascii="Tahoma" w:hAnsi="Tahoma" w:cs="Tahoma"/>
              </w:rPr>
            </w:pPr>
            <w:r w:rsidRPr="003279DE">
              <w:rPr>
                <w:rFonts w:ascii="Tahoma" w:hAnsi="Tahoma" w:cs="Tahoma"/>
              </w:rPr>
              <w:t>Site control is secured.</w:t>
            </w:r>
          </w:p>
          <w:p w14:paraId="0316DAE5" w14:textId="77777777" w:rsidR="002652F2" w:rsidRDefault="002652F2" w:rsidP="00447777">
            <w:pPr>
              <w:pStyle w:val="ListParagraph"/>
              <w:numPr>
                <w:ilvl w:val="0"/>
                <w:numId w:val="11"/>
              </w:numPr>
              <w:contextualSpacing w:val="0"/>
              <w:rPr>
                <w:rFonts w:ascii="Tahoma" w:hAnsi="Tahoma" w:cs="Tahoma"/>
              </w:rPr>
            </w:pPr>
            <w:r w:rsidRPr="003279DE">
              <w:rPr>
                <w:rFonts w:ascii="Tahoma" w:hAnsi="Tahoma" w:cs="Tahoma"/>
              </w:rPr>
              <w:t xml:space="preserve">Coordination with the respective utility provider for utility connection </w:t>
            </w:r>
            <w:r>
              <w:rPr>
                <w:rFonts w:ascii="Tahoma" w:hAnsi="Tahoma" w:cs="Tahoma"/>
              </w:rPr>
              <w:t xml:space="preserve">demonstrates accelerated </w:t>
            </w:r>
            <w:r w:rsidRPr="003279DE">
              <w:rPr>
                <w:rFonts w:ascii="Tahoma" w:hAnsi="Tahoma" w:cs="Tahoma"/>
              </w:rPr>
              <w:t>time</w:t>
            </w:r>
            <w:r>
              <w:rPr>
                <w:rFonts w:ascii="Tahoma" w:hAnsi="Tahoma" w:cs="Tahoma"/>
              </w:rPr>
              <w:t>line</w:t>
            </w:r>
            <w:r w:rsidRPr="003279DE">
              <w:rPr>
                <w:rFonts w:ascii="Tahoma" w:hAnsi="Tahoma" w:cs="Tahoma"/>
              </w:rPr>
              <w:t xml:space="preserve"> to energize the sites.</w:t>
            </w:r>
          </w:p>
          <w:p w14:paraId="1ED83552" w14:textId="77777777" w:rsidR="002652F2" w:rsidRPr="009158D5" w:rsidRDefault="002652F2" w:rsidP="00447777">
            <w:pPr>
              <w:pStyle w:val="ListParagraph"/>
              <w:numPr>
                <w:ilvl w:val="0"/>
                <w:numId w:val="11"/>
              </w:numPr>
              <w:contextualSpacing w:val="0"/>
              <w:rPr>
                <w:rFonts w:ascii="Tahoma" w:hAnsi="Tahoma" w:cs="Tahoma"/>
              </w:rPr>
            </w:pPr>
            <w:r w:rsidRPr="00EF086B">
              <w:rPr>
                <w:rFonts w:ascii="Tahoma" w:hAnsi="Tahoma" w:cs="Tahoma"/>
              </w:rPr>
              <w:t xml:space="preserve">The equipment to be deployed meets the Charger Port/Hydrogen Refueling Dispenser Minimums and accelerates project timelines. </w:t>
            </w:r>
          </w:p>
          <w:p w14:paraId="6782521F" w14:textId="77777777" w:rsidR="002652F2" w:rsidRDefault="002652F2" w:rsidP="00447777">
            <w:pPr>
              <w:pStyle w:val="ListParagraph"/>
              <w:numPr>
                <w:ilvl w:val="0"/>
                <w:numId w:val="11"/>
              </w:numPr>
              <w:contextualSpacing w:val="0"/>
              <w:rPr>
                <w:rFonts w:ascii="Tahoma" w:hAnsi="Tahoma" w:cs="Tahoma"/>
              </w:rPr>
            </w:pPr>
            <w:r>
              <w:rPr>
                <w:rFonts w:ascii="Tahoma" w:hAnsi="Tahoma" w:cs="Tahoma"/>
              </w:rPr>
              <w:t>The timeline for charger or hydrogen refueling dispenser installation and commissioning is expedited.</w:t>
            </w:r>
          </w:p>
          <w:p w14:paraId="0D955D1C" w14:textId="77777777" w:rsidR="002652F2" w:rsidRPr="0032297A" w:rsidRDefault="002652F2" w:rsidP="00447777">
            <w:pPr>
              <w:pStyle w:val="ListParagraph"/>
              <w:numPr>
                <w:ilvl w:val="0"/>
                <w:numId w:val="11"/>
              </w:numPr>
              <w:contextualSpacing w:val="0"/>
              <w:rPr>
                <w:rFonts w:ascii="Tahoma" w:hAnsi="Tahoma" w:cs="Tahoma"/>
              </w:rPr>
            </w:pPr>
            <w:r w:rsidRPr="00C73F35">
              <w:rPr>
                <w:rFonts w:ascii="Tahoma" w:hAnsi="Tahoma" w:cs="Tahoma"/>
              </w:rPr>
              <w:t>A clear and realistic timeline is provided for the acquisition of MDHD ZEVs. Strategies to expedite the vehicle acquisition process are identified.</w:t>
            </w:r>
          </w:p>
          <w:p w14:paraId="3621B997" w14:textId="77777777" w:rsidR="002652F2" w:rsidRDefault="002652F2" w:rsidP="00447777">
            <w:pPr>
              <w:pStyle w:val="ListParagraph"/>
              <w:numPr>
                <w:ilvl w:val="0"/>
                <w:numId w:val="11"/>
              </w:numPr>
              <w:contextualSpacing w:val="0"/>
              <w:rPr>
                <w:rFonts w:ascii="Tahoma" w:hAnsi="Tahoma" w:cs="Tahoma"/>
              </w:rPr>
            </w:pPr>
            <w:r w:rsidRPr="00B062CA">
              <w:rPr>
                <w:rFonts w:ascii="Tahoma" w:hAnsi="Tahoma" w:cs="Tahoma"/>
              </w:rPr>
              <w:t>The project will effectively deploy renewable DERs and/or renewable energy generation equipment to accelerate timelines. A clear plan is provided for the use, management, and long-term commitment to zero-emission and/or renewable fuel equipment beyond project completion.</w:t>
            </w:r>
          </w:p>
          <w:p w14:paraId="46D99518" w14:textId="77777777" w:rsidR="002652F2" w:rsidRPr="00B062CA" w:rsidRDefault="002652F2" w:rsidP="00447777">
            <w:pPr>
              <w:pStyle w:val="ListParagraph"/>
              <w:numPr>
                <w:ilvl w:val="0"/>
                <w:numId w:val="11"/>
              </w:numPr>
              <w:contextualSpacing w:val="0"/>
              <w:rPr>
                <w:rFonts w:ascii="Tahoma" w:hAnsi="Tahoma" w:cs="Tahoma"/>
              </w:rPr>
            </w:pPr>
            <w:r w:rsidRPr="00295948">
              <w:rPr>
                <w:rFonts w:ascii="Tahoma" w:hAnsi="Tahoma" w:cs="Tahoma"/>
              </w:rPr>
              <w:t xml:space="preserve">If solar or storage equipment is included in the project, </w:t>
            </w:r>
            <w:r>
              <w:rPr>
                <w:rFonts w:ascii="Tahoma" w:hAnsi="Tahoma" w:cs="Tahoma"/>
              </w:rPr>
              <w:t xml:space="preserve">the </w:t>
            </w:r>
            <w:r w:rsidRPr="00295948">
              <w:rPr>
                <w:rFonts w:ascii="Tahoma" w:hAnsi="Tahoma" w:cs="Tahoma"/>
              </w:rPr>
              <w:t>equipment to be deployed will lower the cost of electricity for charging or hydrogen fuel for customers.</w:t>
            </w:r>
          </w:p>
          <w:p w14:paraId="24399F40" w14:textId="77777777" w:rsidR="002652F2" w:rsidRPr="003279DE" w:rsidRDefault="002652F2" w:rsidP="00447777">
            <w:pPr>
              <w:pStyle w:val="ListParagraph"/>
              <w:numPr>
                <w:ilvl w:val="0"/>
                <w:numId w:val="11"/>
              </w:numPr>
              <w:contextualSpacing w:val="0"/>
              <w:rPr>
                <w:rFonts w:ascii="Tahoma" w:hAnsi="Tahoma" w:cs="Tahoma"/>
              </w:rPr>
            </w:pPr>
            <w:r w:rsidRPr="003279DE">
              <w:rPr>
                <w:rFonts w:ascii="Tahoma" w:hAnsi="Tahoma" w:cs="Tahoma"/>
              </w:rPr>
              <w:t>The tasks in the Scope of Work contribute to the successful and timely completion of the proposed project.</w:t>
            </w:r>
          </w:p>
          <w:p w14:paraId="519F1272" w14:textId="77777777" w:rsidR="002652F2" w:rsidRDefault="002652F2" w:rsidP="00447777">
            <w:pPr>
              <w:pStyle w:val="ListParagraph"/>
              <w:numPr>
                <w:ilvl w:val="0"/>
                <w:numId w:val="11"/>
              </w:numPr>
              <w:contextualSpacing w:val="0"/>
              <w:rPr>
                <w:rFonts w:ascii="Tahoma" w:hAnsi="Tahoma" w:cs="Tahoma"/>
              </w:rPr>
            </w:pPr>
            <w:r w:rsidRPr="003279DE">
              <w:rPr>
                <w:rFonts w:ascii="Tahoma" w:hAnsi="Tahoma" w:cs="Tahoma"/>
              </w:rPr>
              <w:t>Planned community outreach is appropriate and comprehensive and contributes to the overall success of the proposed project.</w:t>
            </w:r>
          </w:p>
          <w:p w14:paraId="5E938218" w14:textId="77777777" w:rsidR="002652F2" w:rsidRDefault="002652F2" w:rsidP="00447777">
            <w:pPr>
              <w:pStyle w:val="ListParagraph"/>
              <w:numPr>
                <w:ilvl w:val="0"/>
                <w:numId w:val="11"/>
              </w:numPr>
              <w:contextualSpacing w:val="0"/>
              <w:rPr>
                <w:rFonts w:ascii="Tahoma" w:hAnsi="Tahoma" w:cs="Tahoma"/>
              </w:rPr>
            </w:pPr>
            <w:r w:rsidRPr="006E015E">
              <w:rPr>
                <w:rFonts w:ascii="Tahoma" w:hAnsi="Tahoma" w:cs="Tahoma"/>
              </w:rPr>
              <w:t>Major risks and barriers to successful project completion are identified and mitigated.</w:t>
            </w:r>
          </w:p>
          <w:p w14:paraId="5BF2B506" w14:textId="77777777" w:rsidR="002652F2" w:rsidRDefault="002652F2" w:rsidP="00447777">
            <w:pPr>
              <w:pStyle w:val="ListParagraph"/>
              <w:numPr>
                <w:ilvl w:val="0"/>
                <w:numId w:val="11"/>
              </w:numPr>
              <w:contextualSpacing w:val="0"/>
              <w:rPr>
                <w:rFonts w:ascii="Tahoma" w:hAnsi="Tahoma" w:cs="Tahoma"/>
              </w:rPr>
            </w:pPr>
            <w:r>
              <w:rPr>
                <w:rFonts w:ascii="Tahoma" w:hAnsi="Tahoma" w:cs="Tahoma"/>
              </w:rPr>
              <w:lastRenderedPageBreak/>
              <w:t>T</w:t>
            </w:r>
            <w:r w:rsidRPr="00F8342A">
              <w:rPr>
                <w:rFonts w:ascii="Tahoma" w:hAnsi="Tahoma" w:cs="Tahoma"/>
              </w:rPr>
              <w:t xml:space="preserve">he project team </w:t>
            </w:r>
            <w:r>
              <w:rPr>
                <w:rFonts w:ascii="Tahoma" w:hAnsi="Tahoma" w:cs="Tahoma"/>
              </w:rPr>
              <w:t>d</w:t>
            </w:r>
            <w:r w:rsidRPr="00AE548A">
              <w:rPr>
                <w:rFonts w:ascii="Tahoma" w:hAnsi="Tahoma" w:cs="Tahoma"/>
              </w:rPr>
              <w:t xml:space="preserve">emonstrates </w:t>
            </w:r>
            <w:r>
              <w:rPr>
                <w:rFonts w:ascii="Tahoma" w:hAnsi="Tahoma" w:cs="Tahoma"/>
              </w:rPr>
              <w:t xml:space="preserve">it </w:t>
            </w:r>
            <w:r w:rsidRPr="00AE548A">
              <w:rPr>
                <w:rFonts w:ascii="Tahoma" w:hAnsi="Tahoma" w:cs="Tahoma"/>
              </w:rPr>
              <w:t xml:space="preserve">has the resources to operate each </w:t>
            </w:r>
            <w:r>
              <w:rPr>
                <w:rFonts w:ascii="Tahoma" w:hAnsi="Tahoma" w:cs="Tahoma"/>
              </w:rPr>
              <w:t xml:space="preserve">charging port and/or hydrogen refueling position </w:t>
            </w:r>
            <w:r w:rsidRPr="00AE548A">
              <w:rPr>
                <w:rFonts w:ascii="Tahoma" w:hAnsi="Tahoma" w:cs="Tahoma"/>
              </w:rPr>
              <w:t xml:space="preserve">for at least </w:t>
            </w:r>
            <w:r>
              <w:rPr>
                <w:rFonts w:ascii="Tahoma" w:hAnsi="Tahoma" w:cs="Tahoma"/>
              </w:rPr>
              <w:t>s</w:t>
            </w:r>
            <w:r w:rsidRPr="00F8342A">
              <w:rPr>
                <w:rFonts w:ascii="Tahoma" w:hAnsi="Tahoma" w:cs="Tahoma"/>
              </w:rPr>
              <w:t>ix</w:t>
            </w:r>
            <w:r w:rsidRPr="00AE548A">
              <w:rPr>
                <w:rFonts w:ascii="Tahoma" w:hAnsi="Tahoma" w:cs="Tahoma"/>
              </w:rPr>
              <w:t xml:space="preserve"> years.</w:t>
            </w:r>
          </w:p>
          <w:p w14:paraId="09178D03" w14:textId="77777777" w:rsidR="002652F2" w:rsidRPr="00EE598C" w:rsidRDefault="002652F2" w:rsidP="00447777">
            <w:pPr>
              <w:pStyle w:val="ListParagraph"/>
              <w:numPr>
                <w:ilvl w:val="0"/>
                <w:numId w:val="11"/>
              </w:numPr>
              <w:contextualSpacing w:val="0"/>
              <w:rPr>
                <w:rFonts w:ascii="Tahoma" w:hAnsi="Tahoma" w:cs="Tahoma"/>
              </w:rPr>
            </w:pPr>
            <w:r w:rsidRPr="00437838">
              <w:rPr>
                <w:rFonts w:ascii="Tahoma" w:hAnsi="Tahoma" w:cs="Tahoma"/>
              </w:rPr>
              <w:t xml:space="preserve">The </w:t>
            </w:r>
            <w:r>
              <w:rPr>
                <w:rFonts w:ascii="Tahoma" w:hAnsi="Tahoma" w:cs="Tahoma"/>
              </w:rPr>
              <w:t xml:space="preserve">ZEV </w:t>
            </w:r>
            <w:r w:rsidRPr="00437838">
              <w:rPr>
                <w:rFonts w:ascii="Tahoma" w:hAnsi="Tahoma" w:cs="Tahoma"/>
              </w:rPr>
              <w:t>infrastructure to be deployed is appropriate for the project’s vehicle population and leads to successful deployment of zero-emission MDHD vehicles</w:t>
            </w:r>
            <w:r>
              <w:rPr>
                <w:rFonts w:ascii="Tahoma" w:hAnsi="Tahoma" w:cs="Tahoma"/>
              </w:rPr>
              <w:t>.</w:t>
            </w:r>
          </w:p>
          <w:p w14:paraId="678959CB" w14:textId="77777777" w:rsidR="002652F2" w:rsidRPr="00D727DC" w:rsidRDefault="002652F2" w:rsidP="00EA4478">
            <w:pPr>
              <w:rPr>
                <w:rFonts w:ascii="Tahoma" w:hAnsi="Tahoma" w:cs="Tahoma"/>
                <w:b/>
                <w:bCs/>
                <w:u w:val="single"/>
              </w:rPr>
            </w:pPr>
            <w:r w:rsidRPr="00D727DC">
              <w:rPr>
                <w:rFonts w:ascii="Tahoma" w:hAnsi="Tahoma" w:cs="Tahoma"/>
                <w:b/>
                <w:bCs/>
                <w:u w:val="single"/>
              </w:rPr>
              <w:t>NOTE: Project Readiness must obtain a minimum passing score of 24.5 points (70% percent) within this evaluation criterion to be eligible for funding.</w:t>
            </w:r>
          </w:p>
        </w:tc>
        <w:tc>
          <w:tcPr>
            <w:tcW w:w="1487" w:type="dxa"/>
          </w:tcPr>
          <w:p w14:paraId="1B46B94F" w14:textId="77777777" w:rsidR="002652F2" w:rsidRPr="00B34FDB" w:rsidRDefault="002652F2">
            <w:pPr>
              <w:jc w:val="center"/>
              <w:rPr>
                <w:rFonts w:ascii="Tahoma" w:hAnsi="Tahoma" w:cs="Tahoma"/>
              </w:rPr>
            </w:pPr>
          </w:p>
          <w:p w14:paraId="033FC925" w14:textId="77777777" w:rsidR="002652F2" w:rsidRPr="002F6C17" w:rsidRDefault="002652F2">
            <w:pPr>
              <w:jc w:val="center"/>
              <w:rPr>
                <w:rFonts w:ascii="Tahoma" w:hAnsi="Tahoma" w:cs="Tahoma"/>
              </w:rPr>
            </w:pPr>
            <w:r w:rsidRPr="002F6C17">
              <w:rPr>
                <w:rFonts w:ascii="Tahoma" w:hAnsi="Tahoma" w:cs="Tahoma"/>
              </w:rPr>
              <w:t>[</w:t>
            </w:r>
            <w:r w:rsidRPr="002F6C17">
              <w:rPr>
                <w:rFonts w:ascii="Tahoma" w:hAnsi="Tahoma" w:cs="Tahoma"/>
                <w:strike/>
              </w:rPr>
              <w:t>25</w:t>
            </w:r>
            <w:r w:rsidRPr="002F6C17">
              <w:rPr>
                <w:rFonts w:ascii="Tahoma" w:hAnsi="Tahoma" w:cs="Tahoma"/>
              </w:rPr>
              <w:t>]</w:t>
            </w:r>
          </w:p>
          <w:p w14:paraId="411441D2" w14:textId="77777777" w:rsidR="002652F2" w:rsidRPr="002F6C17" w:rsidRDefault="002652F2">
            <w:pPr>
              <w:jc w:val="center"/>
              <w:rPr>
                <w:rFonts w:ascii="Tahoma" w:hAnsi="Tahoma" w:cs="Tahoma"/>
                <w:b/>
                <w:bCs/>
                <w:strike/>
                <w:highlight w:val="yellow"/>
                <w:u w:val="single"/>
              </w:rPr>
            </w:pPr>
            <w:r w:rsidRPr="002F6C17">
              <w:rPr>
                <w:rFonts w:ascii="Tahoma" w:hAnsi="Tahoma" w:cs="Tahoma"/>
                <w:b/>
                <w:bCs/>
                <w:u w:val="single"/>
              </w:rPr>
              <w:t>35</w:t>
            </w:r>
          </w:p>
        </w:tc>
      </w:tr>
      <w:tr w:rsidR="002652F2" w:rsidRPr="00E91F37" w14:paraId="73AE5C3F" w14:textId="77777777" w:rsidTr="00182580">
        <w:trPr>
          <w:trHeight w:val="1440"/>
        </w:trPr>
        <w:tc>
          <w:tcPr>
            <w:tcW w:w="7863" w:type="dxa"/>
          </w:tcPr>
          <w:p w14:paraId="1883E174" w14:textId="5788CD33" w:rsidR="002652F2" w:rsidRPr="00B34FDB" w:rsidRDefault="002652F2" w:rsidP="006D7942">
            <w:pPr>
              <w:pStyle w:val="ListParagraph"/>
              <w:numPr>
                <w:ilvl w:val="0"/>
                <w:numId w:val="13"/>
              </w:numPr>
              <w:spacing w:after="60"/>
              <w:ind w:hanging="720"/>
              <w:contextualSpacing w:val="0"/>
              <w:rPr>
                <w:rFonts w:ascii="Tahoma" w:hAnsi="Tahoma" w:cs="Tahoma"/>
                <w:b/>
              </w:rPr>
            </w:pPr>
            <w:r w:rsidRPr="00B34FDB">
              <w:rPr>
                <w:rFonts w:ascii="Tahoma" w:hAnsi="Tahoma" w:cs="Tahoma"/>
                <w:b/>
              </w:rPr>
              <w:t>Blueprint Project Implementation</w:t>
            </w:r>
            <w:r>
              <w:rPr>
                <w:rFonts w:ascii="Tahoma" w:hAnsi="Tahoma" w:cs="Tahoma"/>
                <w:b/>
              </w:rPr>
              <w:t xml:space="preserve"> and </w:t>
            </w:r>
            <w:r w:rsidRPr="00B34FDB">
              <w:rPr>
                <w:rFonts w:ascii="Tahoma" w:hAnsi="Tahoma" w:cs="Tahoma"/>
                <w:b/>
              </w:rPr>
              <w:t>Infrastructure Deployment</w:t>
            </w:r>
          </w:p>
          <w:p w14:paraId="166CD9D0" w14:textId="3635012F" w:rsidR="002652F2" w:rsidRPr="00437838" w:rsidRDefault="002652F2">
            <w:pPr>
              <w:spacing w:after="60"/>
              <w:rPr>
                <w:rFonts w:ascii="Tahoma" w:hAnsi="Tahoma" w:cs="Tahoma"/>
              </w:rPr>
            </w:pPr>
            <w:r w:rsidRPr="00437838">
              <w:rPr>
                <w:rFonts w:ascii="Tahoma" w:hAnsi="Tahoma" w:cs="Tahoma"/>
              </w:rPr>
              <w:t>Applications will be evaluated on the degree to which:</w:t>
            </w:r>
          </w:p>
          <w:p w14:paraId="68ECBCA7" w14:textId="40FE8B00" w:rsidR="002652F2" w:rsidRPr="00C73D9D" w:rsidRDefault="002652F2" w:rsidP="006D7942">
            <w:pPr>
              <w:pStyle w:val="ListParagraph"/>
              <w:numPr>
                <w:ilvl w:val="0"/>
                <w:numId w:val="12"/>
              </w:numPr>
              <w:spacing w:after="60"/>
              <w:contextualSpacing w:val="0"/>
              <w:rPr>
                <w:rStyle w:val="cf01"/>
                <w:rFonts w:ascii="Tahoma" w:hAnsi="Tahoma" w:cs="Tahoma"/>
                <w:b/>
                <w:sz w:val="24"/>
                <w:szCs w:val="24"/>
              </w:rPr>
            </w:pPr>
            <w:r w:rsidRPr="00C73D9D">
              <w:rPr>
                <w:rStyle w:val="cf01"/>
                <w:rFonts w:ascii="Tahoma" w:hAnsi="Tahoma" w:cs="Tahoma"/>
                <w:sz w:val="24"/>
                <w:szCs w:val="24"/>
              </w:rPr>
              <w:t xml:space="preserve">The Project Narrative clearly and thoroughly identifies the specific section(s) of the CEC-approved Final Blueprint that will be implemented with infrastructure to support MDHD ZEVs, off-road equipment or specialty vehicles. Note: The Evaluation Committee may </w:t>
            </w:r>
            <w:proofErr w:type="gramStart"/>
            <w:r w:rsidRPr="00C73D9D">
              <w:rPr>
                <w:rStyle w:val="cf01"/>
                <w:rFonts w:ascii="Tahoma" w:hAnsi="Tahoma" w:cs="Tahoma"/>
                <w:sz w:val="24"/>
                <w:szCs w:val="24"/>
              </w:rPr>
              <w:t>refer back</w:t>
            </w:r>
            <w:proofErr w:type="gramEnd"/>
            <w:r w:rsidRPr="00C73D9D">
              <w:rPr>
                <w:rStyle w:val="cf01"/>
                <w:rFonts w:ascii="Tahoma" w:hAnsi="Tahoma" w:cs="Tahoma"/>
                <w:sz w:val="24"/>
                <w:szCs w:val="24"/>
              </w:rPr>
              <w:t xml:space="preserve"> to the CEC-approved Final Blueprint to confirm alignment.</w:t>
            </w:r>
            <w:r w:rsidRPr="00C73D9D">
              <w:rPr>
                <w:rStyle w:val="cf01"/>
                <w:b/>
                <w:bCs/>
                <w:sz w:val="24"/>
                <w:szCs w:val="24"/>
              </w:rPr>
              <w:t xml:space="preserve"> </w:t>
            </w:r>
          </w:p>
          <w:p w14:paraId="5D0E466E" w14:textId="7E463BC5" w:rsidR="002652F2" w:rsidRPr="00C73D9D" w:rsidRDefault="002652F2" w:rsidP="006D7942">
            <w:pPr>
              <w:pStyle w:val="ListParagraph"/>
              <w:numPr>
                <w:ilvl w:val="0"/>
                <w:numId w:val="12"/>
              </w:numPr>
              <w:spacing w:after="60"/>
              <w:contextualSpacing w:val="0"/>
              <w:rPr>
                <w:rStyle w:val="cf01"/>
                <w:rFonts w:ascii="Tahoma" w:hAnsi="Tahoma" w:cs="Tahoma"/>
                <w:b/>
                <w:sz w:val="24"/>
                <w:szCs w:val="24"/>
              </w:rPr>
            </w:pPr>
            <w:r w:rsidRPr="00C73D9D">
              <w:rPr>
                <w:rStyle w:val="cf01"/>
                <w:rFonts w:ascii="Tahoma" w:hAnsi="Tahoma" w:cs="Tahoma"/>
                <w:sz w:val="24"/>
                <w:szCs w:val="24"/>
              </w:rPr>
              <w:t>The Project Narrative demonstrates strong alignment between the proposed project and the recommendations in the Final Blueprint.</w:t>
            </w:r>
          </w:p>
          <w:p w14:paraId="07B0DC28" w14:textId="4AA4056E" w:rsidR="002652F2" w:rsidRPr="00C73D9D" w:rsidRDefault="002652F2" w:rsidP="006D7942">
            <w:pPr>
              <w:pStyle w:val="ListParagraph"/>
              <w:numPr>
                <w:ilvl w:val="0"/>
                <w:numId w:val="12"/>
              </w:numPr>
              <w:spacing w:after="60"/>
              <w:contextualSpacing w:val="0"/>
              <w:rPr>
                <w:rStyle w:val="cf01"/>
                <w:rFonts w:ascii="Tahoma" w:hAnsi="Tahoma" w:cs="Tahoma"/>
                <w:b/>
                <w:sz w:val="24"/>
                <w:szCs w:val="24"/>
              </w:rPr>
            </w:pPr>
            <w:r w:rsidRPr="00C73D9D">
              <w:rPr>
                <w:rStyle w:val="cf01"/>
                <w:rFonts w:ascii="Tahoma" w:hAnsi="Tahoma" w:cs="Tahoma"/>
                <w:sz w:val="24"/>
                <w:szCs w:val="24"/>
              </w:rPr>
              <w:t>The level of detail provided supports feasibility, showing a clear pathway from planning to execution.</w:t>
            </w:r>
          </w:p>
          <w:p w14:paraId="26FA971E" w14:textId="3CADFADC" w:rsidR="002652F2" w:rsidRPr="00C73D9D" w:rsidRDefault="002652F2" w:rsidP="006D7942">
            <w:pPr>
              <w:pStyle w:val="ListParagraph"/>
              <w:numPr>
                <w:ilvl w:val="0"/>
                <w:numId w:val="12"/>
              </w:numPr>
              <w:spacing w:after="60"/>
              <w:contextualSpacing w:val="0"/>
              <w:rPr>
                <w:rStyle w:val="cf01"/>
                <w:rFonts w:ascii="Tahoma" w:hAnsi="Tahoma" w:cs="Tahoma"/>
                <w:b/>
                <w:sz w:val="24"/>
                <w:szCs w:val="24"/>
              </w:rPr>
            </w:pPr>
            <w:r w:rsidRPr="00C73D9D">
              <w:rPr>
                <w:rStyle w:val="cf01"/>
                <w:rFonts w:ascii="Tahoma" w:hAnsi="Tahoma" w:cs="Tahoma"/>
                <w:sz w:val="24"/>
                <w:szCs w:val="24"/>
              </w:rPr>
              <w:t>Equipment and infrastructure to be deployed at the proposed site align with what was identified in the Final Blueprint in terms of type, scale, and location.</w:t>
            </w:r>
          </w:p>
          <w:p w14:paraId="7684104B" w14:textId="797DAD20" w:rsidR="002652F2" w:rsidRPr="00C73D9D" w:rsidRDefault="002652F2" w:rsidP="006D7942">
            <w:pPr>
              <w:pStyle w:val="ListParagraph"/>
              <w:numPr>
                <w:ilvl w:val="0"/>
                <w:numId w:val="12"/>
              </w:numPr>
              <w:spacing w:after="60"/>
              <w:contextualSpacing w:val="0"/>
              <w:rPr>
                <w:rStyle w:val="cf01"/>
                <w:rFonts w:ascii="Tahoma" w:hAnsi="Tahoma" w:cs="Tahoma"/>
                <w:bCs/>
                <w:sz w:val="24"/>
                <w:szCs w:val="24"/>
              </w:rPr>
            </w:pPr>
            <w:r w:rsidRPr="00C73D9D">
              <w:rPr>
                <w:rStyle w:val="cf01"/>
                <w:rFonts w:ascii="Tahoma" w:hAnsi="Tahoma" w:cs="Tahoma"/>
                <w:bCs/>
                <w:sz w:val="24"/>
                <w:szCs w:val="24"/>
              </w:rPr>
              <w:t>Site information aligns with the approved Final Blueprint.</w:t>
            </w:r>
          </w:p>
          <w:p w14:paraId="43720881" w14:textId="65679158" w:rsidR="002652F2" w:rsidRPr="00C73D9D" w:rsidRDefault="002652F2" w:rsidP="006D7942">
            <w:pPr>
              <w:pStyle w:val="ListParagraph"/>
              <w:numPr>
                <w:ilvl w:val="1"/>
                <w:numId w:val="12"/>
              </w:numPr>
              <w:spacing w:after="60"/>
              <w:ind w:hanging="747"/>
              <w:contextualSpacing w:val="0"/>
              <w:rPr>
                <w:rStyle w:val="cf01"/>
                <w:rFonts w:ascii="Tahoma" w:hAnsi="Tahoma" w:cs="Tahoma"/>
                <w:bCs/>
                <w:sz w:val="24"/>
                <w:szCs w:val="24"/>
              </w:rPr>
            </w:pPr>
            <w:r w:rsidRPr="00C73D9D">
              <w:rPr>
                <w:rStyle w:val="cf01"/>
                <w:rFonts w:ascii="Tahoma" w:hAnsi="Tahoma" w:cs="Tahoma"/>
                <w:bCs/>
                <w:sz w:val="24"/>
                <w:szCs w:val="24"/>
              </w:rPr>
              <w:t xml:space="preserve">If the proposed site for the proposed project is not included in the approved Final Blueprint, the new site location and justification for the proposed change are clearly described and identified in the Project Narrative and Attachment 15, Justification for Site Not Included in the Final Blueprint, has been completed and submitted. </w:t>
            </w:r>
          </w:p>
          <w:p w14:paraId="08BD0F10" w14:textId="1790CFA1" w:rsidR="002652F2" w:rsidRPr="00C73D9D" w:rsidRDefault="2AFC7ABA" w:rsidP="00447777">
            <w:pPr>
              <w:pStyle w:val="ListParagraph"/>
              <w:numPr>
                <w:ilvl w:val="1"/>
                <w:numId w:val="12"/>
              </w:numPr>
              <w:spacing w:after="60"/>
              <w:ind w:hanging="747"/>
              <w:contextualSpacing w:val="0"/>
              <w:rPr>
                <w:rStyle w:val="cf01"/>
                <w:rFonts w:ascii="Tahoma" w:hAnsi="Tahoma" w:cs="Tahoma"/>
                <w:sz w:val="24"/>
                <w:szCs w:val="24"/>
              </w:rPr>
            </w:pPr>
            <w:r w:rsidRPr="520BD14C">
              <w:rPr>
                <w:rStyle w:val="cf01"/>
                <w:rFonts w:ascii="Tahoma" w:hAnsi="Tahoma" w:cs="Tahoma"/>
                <w:sz w:val="24"/>
                <w:szCs w:val="24"/>
              </w:rPr>
              <w:t>The justification for the site change clearly demonstrates how the site change conforms to the Final Blueprint recommendations.</w:t>
            </w:r>
          </w:p>
          <w:p w14:paraId="57F79641" w14:textId="363820F7" w:rsidR="002652F2" w:rsidRPr="009158D5" w:rsidRDefault="002652F2" w:rsidP="006D7942">
            <w:pPr>
              <w:pStyle w:val="ListParagraph"/>
              <w:numPr>
                <w:ilvl w:val="0"/>
                <w:numId w:val="12"/>
              </w:numPr>
              <w:spacing w:after="60"/>
              <w:contextualSpacing w:val="0"/>
              <w:rPr>
                <w:rFonts w:ascii="Tahoma" w:hAnsi="Tahoma" w:cs="Tahoma"/>
                <w:b/>
              </w:rPr>
            </w:pPr>
            <w:r w:rsidRPr="00956FD1">
              <w:rPr>
                <w:rFonts w:ascii="Tahoma" w:hAnsi="Tahoma" w:cs="Tahoma"/>
              </w:rPr>
              <w:t>I</w:t>
            </w:r>
            <w:r w:rsidRPr="009158D5">
              <w:rPr>
                <w:rFonts w:ascii="Tahoma" w:hAnsi="Tahoma" w:cs="Tahoma"/>
              </w:rPr>
              <w:t xml:space="preserve">f the Applicant received funding under GFO-23-603: </w:t>
            </w:r>
          </w:p>
          <w:p w14:paraId="504C135B" w14:textId="44773EF2" w:rsidR="002652F2" w:rsidRPr="009158D5" w:rsidRDefault="002652F2" w:rsidP="006D7942">
            <w:pPr>
              <w:pStyle w:val="ListParagraph"/>
              <w:numPr>
                <w:ilvl w:val="0"/>
                <w:numId w:val="14"/>
              </w:numPr>
              <w:spacing w:after="60"/>
              <w:ind w:hanging="747"/>
              <w:contextualSpacing w:val="0"/>
              <w:rPr>
                <w:rFonts w:ascii="Tahoma" w:hAnsi="Tahoma" w:cs="Tahoma"/>
                <w:b/>
              </w:rPr>
            </w:pPr>
            <w:r>
              <w:rPr>
                <w:rFonts w:ascii="Tahoma" w:hAnsi="Tahoma" w:cs="Tahoma"/>
                <w:bCs/>
              </w:rPr>
              <w:t>The proposed project pertains to a different site from the site funded under GFO-23-603.</w:t>
            </w:r>
          </w:p>
          <w:p w14:paraId="118F5870" w14:textId="50D4EA62" w:rsidR="002652F2" w:rsidRPr="009158D5" w:rsidRDefault="002652F2" w:rsidP="006D7942">
            <w:pPr>
              <w:pStyle w:val="ListParagraph"/>
              <w:numPr>
                <w:ilvl w:val="0"/>
                <w:numId w:val="14"/>
              </w:numPr>
              <w:spacing w:after="60"/>
              <w:ind w:hanging="747"/>
              <w:contextualSpacing w:val="0"/>
              <w:rPr>
                <w:rFonts w:ascii="Tahoma" w:hAnsi="Tahoma" w:cs="Tahoma"/>
                <w:b/>
              </w:rPr>
            </w:pPr>
            <w:r>
              <w:rPr>
                <w:rFonts w:ascii="Tahoma" w:hAnsi="Tahoma" w:cs="Tahoma"/>
                <w:bCs/>
              </w:rPr>
              <w:t>The new infrastructure supports a different fleet than the previous award.</w:t>
            </w:r>
          </w:p>
          <w:p w14:paraId="1AAF8131" w14:textId="133088AC" w:rsidR="002652F2" w:rsidRPr="00294C1C" w:rsidRDefault="002652F2" w:rsidP="00294C1C">
            <w:pPr>
              <w:pStyle w:val="ListParagraph"/>
              <w:numPr>
                <w:ilvl w:val="0"/>
                <w:numId w:val="14"/>
              </w:numPr>
              <w:spacing w:after="60"/>
              <w:ind w:hanging="747"/>
              <w:contextualSpacing w:val="0"/>
              <w:rPr>
                <w:rFonts w:ascii="Tahoma" w:hAnsi="Tahoma" w:cs="Tahoma"/>
                <w:b/>
              </w:rPr>
            </w:pPr>
            <w:r>
              <w:rPr>
                <w:rFonts w:ascii="Tahoma" w:hAnsi="Tahoma" w:cs="Tahoma"/>
                <w:bCs/>
              </w:rPr>
              <w:lastRenderedPageBreak/>
              <w:t xml:space="preserve">The proposal clearly demonstrates how the proposed project is distinct from the prior award under GFO-23-603 and contributes to advancing California’s decarbonization goals. </w:t>
            </w:r>
          </w:p>
        </w:tc>
        <w:tc>
          <w:tcPr>
            <w:tcW w:w="1487" w:type="dxa"/>
          </w:tcPr>
          <w:p w14:paraId="59FBF011" w14:textId="782C8FE7" w:rsidR="002652F2" w:rsidRDefault="002652F2">
            <w:pPr>
              <w:jc w:val="center"/>
              <w:rPr>
                <w:rFonts w:ascii="Tahoma" w:hAnsi="Tahoma" w:cs="Tahoma"/>
              </w:rPr>
            </w:pPr>
          </w:p>
          <w:p w14:paraId="3135B004" w14:textId="60999AB6" w:rsidR="002652F2" w:rsidRPr="00D846D7" w:rsidRDefault="002652F2">
            <w:pPr>
              <w:jc w:val="center"/>
              <w:rPr>
                <w:rFonts w:ascii="Tahoma" w:hAnsi="Tahoma" w:cs="Tahoma"/>
                <w:highlight w:val="yellow"/>
              </w:rPr>
            </w:pPr>
            <w:r w:rsidRPr="00950C7E">
              <w:rPr>
                <w:rFonts w:ascii="Tahoma" w:hAnsi="Tahoma" w:cs="Tahoma"/>
              </w:rPr>
              <w:t>25</w:t>
            </w:r>
          </w:p>
        </w:tc>
      </w:tr>
      <w:tr w:rsidR="002652F2" w:rsidRPr="00E91F37" w14:paraId="62E68EC8" w14:textId="77777777" w:rsidTr="520BD14C">
        <w:tc>
          <w:tcPr>
            <w:tcW w:w="7863" w:type="dxa"/>
          </w:tcPr>
          <w:p w14:paraId="0315D214" w14:textId="77777777" w:rsidR="002652F2" w:rsidRPr="00F744C9" w:rsidRDefault="002652F2" w:rsidP="0002322E">
            <w:pPr>
              <w:pStyle w:val="ListParagraph"/>
              <w:numPr>
                <w:ilvl w:val="0"/>
                <w:numId w:val="52"/>
              </w:numPr>
              <w:spacing w:after="60"/>
              <w:ind w:hanging="742"/>
              <w:contextualSpacing w:val="0"/>
              <w:rPr>
                <w:rFonts w:ascii="Tahoma" w:hAnsi="Tahoma" w:cs="Tahoma"/>
                <w:b/>
              </w:rPr>
            </w:pPr>
            <w:r w:rsidRPr="00F744C9">
              <w:rPr>
                <w:rFonts w:ascii="Tahoma" w:hAnsi="Tahoma" w:cs="Tahoma"/>
                <w:b/>
              </w:rPr>
              <w:t>Project Budget</w:t>
            </w:r>
          </w:p>
          <w:p w14:paraId="77290009" w14:textId="77777777" w:rsidR="002652F2" w:rsidRPr="00103D65" w:rsidRDefault="002652F2">
            <w:pPr>
              <w:spacing w:after="60"/>
              <w:rPr>
                <w:rFonts w:ascii="Tahoma" w:hAnsi="Tahoma" w:cs="Tahoma"/>
              </w:rPr>
            </w:pPr>
            <w:r w:rsidRPr="00103D65">
              <w:rPr>
                <w:rFonts w:ascii="Tahoma" w:hAnsi="Tahoma" w:cs="Tahoma"/>
              </w:rPr>
              <w:t>Applications will be evaluated on the degree to which:</w:t>
            </w:r>
          </w:p>
          <w:p w14:paraId="7AF35101" w14:textId="77777777" w:rsidR="002652F2" w:rsidRDefault="002652F2" w:rsidP="006D7942">
            <w:pPr>
              <w:numPr>
                <w:ilvl w:val="0"/>
                <w:numId w:val="10"/>
              </w:numPr>
              <w:spacing w:after="60"/>
              <w:rPr>
                <w:rFonts w:ascii="Tahoma" w:hAnsi="Tahoma" w:cs="Tahoma"/>
              </w:rPr>
            </w:pPr>
            <w:r w:rsidRPr="00103D65">
              <w:rPr>
                <w:rFonts w:ascii="Tahoma" w:hAnsi="Tahoma" w:cs="Tahoma"/>
              </w:rPr>
              <w:t>The proposed budget implements cost-saving strategies that reduce the amount of CEC funding necessary for project completion.</w:t>
            </w:r>
          </w:p>
          <w:p w14:paraId="63778E52" w14:textId="77777777" w:rsidR="002652F2" w:rsidRDefault="002652F2" w:rsidP="006D7942">
            <w:pPr>
              <w:numPr>
                <w:ilvl w:val="0"/>
                <w:numId w:val="10"/>
              </w:numPr>
              <w:spacing w:after="60"/>
              <w:rPr>
                <w:rFonts w:ascii="Tahoma" w:hAnsi="Tahoma" w:cs="Tahoma"/>
              </w:rPr>
            </w:pPr>
            <w:r w:rsidRPr="00103D65">
              <w:rPr>
                <w:rFonts w:ascii="Tahoma" w:hAnsi="Tahoma" w:cs="Tahoma"/>
              </w:rPr>
              <w:t>Administrative and overhead expenses are minimized</w:t>
            </w:r>
            <w:r>
              <w:rPr>
                <w:rFonts w:ascii="Tahoma" w:hAnsi="Tahoma" w:cs="Tahoma"/>
              </w:rPr>
              <w:t xml:space="preserve"> and are less than 7.5 percent of total requested CEC-funds.</w:t>
            </w:r>
          </w:p>
          <w:p w14:paraId="7C9BBC79" w14:textId="69892A2A" w:rsidR="002652F2" w:rsidRPr="00552608" w:rsidRDefault="002652F2" w:rsidP="006D7942">
            <w:pPr>
              <w:numPr>
                <w:ilvl w:val="0"/>
                <w:numId w:val="10"/>
              </w:numPr>
              <w:spacing w:after="60" w:line="259" w:lineRule="auto"/>
              <w:rPr>
                <w:rFonts w:ascii="Tahoma" w:hAnsi="Tahoma" w:cs="Tahoma"/>
                <w:b/>
                <w:bCs/>
                <w:u w:val="single"/>
              </w:rPr>
            </w:pPr>
            <w:r w:rsidRPr="00322F02">
              <w:rPr>
                <w:rFonts w:ascii="Tahoma" w:hAnsi="Tahoma" w:cs="Tahoma"/>
                <w:b/>
                <w:bCs/>
                <w:u w:val="single"/>
              </w:rPr>
              <w:t>The</w:t>
            </w:r>
            <w:r w:rsidR="00B86C96">
              <w:rPr>
                <w:rFonts w:ascii="Tahoma" w:hAnsi="Tahoma" w:cs="Tahoma"/>
                <w:b/>
                <w:bCs/>
                <w:u w:val="single"/>
              </w:rPr>
              <w:t xml:space="preserve"> </w:t>
            </w:r>
            <w:r w:rsidR="00B86C96" w:rsidRPr="00447777">
              <w:rPr>
                <w:rFonts w:ascii="Tahoma" w:hAnsi="Tahoma" w:cs="Tahoma"/>
                <w:b/>
                <w:bCs/>
                <w:u w:val="single"/>
              </w:rPr>
              <w:t xml:space="preserve">amount of </w:t>
            </w:r>
            <w:r w:rsidRPr="00B86C96">
              <w:rPr>
                <w:rStyle w:val="normaltextrun"/>
                <w:rFonts w:ascii="Tahoma" w:hAnsi="Tahoma" w:cs="Tahoma"/>
                <w:b/>
                <w:bCs/>
                <w:u w:val="single"/>
              </w:rPr>
              <w:t>CEC</w:t>
            </w:r>
            <w:r w:rsidR="00B86C96">
              <w:rPr>
                <w:rStyle w:val="normaltextrun"/>
                <w:rFonts w:ascii="Tahoma" w:hAnsi="Tahoma" w:cs="Tahoma"/>
                <w:b/>
                <w:bCs/>
                <w:u w:val="single"/>
              </w:rPr>
              <w:t xml:space="preserve"> funding</w:t>
            </w:r>
            <w:r w:rsidRPr="00322F02">
              <w:rPr>
                <w:rStyle w:val="normaltextrun"/>
                <w:rFonts w:ascii="Tahoma" w:hAnsi="Tahoma" w:cs="Tahoma"/>
                <w:b/>
                <w:bCs/>
                <w:u w:val="single"/>
              </w:rPr>
              <w:t xml:space="preserve"> per port/</w:t>
            </w:r>
            <w:r w:rsidR="001A5B69">
              <w:rPr>
                <w:rStyle w:val="normaltextrun"/>
                <w:rFonts w:ascii="Tahoma" w:hAnsi="Tahoma" w:cs="Tahoma"/>
                <w:b/>
                <w:bCs/>
                <w:u w:val="single"/>
              </w:rPr>
              <w:t>refueling position</w:t>
            </w:r>
            <w:r w:rsidR="001A5B69" w:rsidRPr="00322F02">
              <w:rPr>
                <w:rStyle w:val="normaltextrun"/>
                <w:rFonts w:ascii="Tahoma" w:hAnsi="Tahoma" w:cs="Tahoma"/>
                <w:b/>
                <w:bCs/>
                <w:u w:val="single"/>
              </w:rPr>
              <w:t xml:space="preserve"> </w:t>
            </w:r>
            <w:r w:rsidRPr="00322F02">
              <w:rPr>
                <w:rStyle w:val="normaltextrun"/>
                <w:rFonts w:ascii="Tahoma" w:hAnsi="Tahoma" w:cs="Tahoma"/>
                <w:b/>
                <w:bCs/>
                <w:u w:val="single"/>
              </w:rPr>
              <w:t>is minimized and justified for the proposed infrastructure power level</w:t>
            </w:r>
            <w:r w:rsidR="00294C1C">
              <w:rPr>
                <w:rStyle w:val="normaltextrun"/>
                <w:rFonts w:ascii="Tahoma" w:hAnsi="Tahoma" w:cs="Tahoma"/>
                <w:b/>
                <w:bCs/>
                <w:u w:val="single"/>
              </w:rPr>
              <w:t>/refueling capacity</w:t>
            </w:r>
            <w:r w:rsidRPr="00322F02">
              <w:rPr>
                <w:rStyle w:val="normaltextrun"/>
                <w:rFonts w:ascii="Tahoma" w:hAnsi="Tahoma" w:cs="Tahoma"/>
                <w:b/>
                <w:bCs/>
                <w:u w:val="single"/>
              </w:rPr>
              <w:t>.</w:t>
            </w:r>
          </w:p>
          <w:p w14:paraId="7D9A623E" w14:textId="77777777" w:rsidR="002652F2" w:rsidRDefault="002652F2" w:rsidP="006D7942">
            <w:pPr>
              <w:numPr>
                <w:ilvl w:val="0"/>
                <w:numId w:val="10"/>
              </w:numPr>
              <w:spacing w:after="60"/>
              <w:rPr>
                <w:rFonts w:ascii="Tahoma" w:hAnsi="Tahoma" w:cs="Tahoma"/>
              </w:rPr>
            </w:pPr>
            <w:r w:rsidRPr="00103D65">
              <w:rPr>
                <w:rFonts w:ascii="Tahoma" w:hAnsi="Tahoma" w:cs="Tahoma"/>
              </w:rPr>
              <w:t>The proposed project cost effectively reduces GHG emissions.</w:t>
            </w:r>
          </w:p>
          <w:p w14:paraId="26B7E122" w14:textId="77777777" w:rsidR="002652F2" w:rsidRPr="00103D65" w:rsidRDefault="002652F2" w:rsidP="006D7942">
            <w:pPr>
              <w:numPr>
                <w:ilvl w:val="0"/>
                <w:numId w:val="10"/>
              </w:numPr>
              <w:spacing w:after="60"/>
              <w:rPr>
                <w:rFonts w:ascii="Tahoma" w:hAnsi="Tahoma" w:cs="Tahoma"/>
              </w:rPr>
            </w:pPr>
            <w:r w:rsidRPr="00103D65">
              <w:rPr>
                <w:rFonts w:ascii="Tahoma" w:hAnsi="Tahoma" w:cs="Tahoma"/>
              </w:rPr>
              <w:t>The proposed match funding commitments are documented and verifiable. </w:t>
            </w:r>
          </w:p>
          <w:p w14:paraId="77448B86" w14:textId="77777777" w:rsidR="002652F2" w:rsidRPr="006B152F" w:rsidRDefault="002652F2" w:rsidP="006D7942">
            <w:pPr>
              <w:numPr>
                <w:ilvl w:val="0"/>
                <w:numId w:val="10"/>
              </w:numPr>
              <w:spacing w:after="60"/>
              <w:rPr>
                <w:rFonts w:ascii="Tahoma" w:hAnsi="Tahoma" w:cs="Tahoma"/>
              </w:rPr>
            </w:pPr>
            <w:r w:rsidRPr="00103D65">
              <w:rPr>
                <w:rFonts w:ascii="Tahoma" w:hAnsi="Tahoma" w:cs="Tahoma"/>
              </w:rPr>
              <w:t>The Applicant demonstrates the need for state funding for the proposed project.  </w:t>
            </w:r>
          </w:p>
        </w:tc>
        <w:tc>
          <w:tcPr>
            <w:tcW w:w="1487" w:type="dxa"/>
          </w:tcPr>
          <w:p w14:paraId="1BA97A09" w14:textId="77777777" w:rsidR="002652F2" w:rsidRPr="00950C7E" w:rsidRDefault="002652F2">
            <w:pPr>
              <w:jc w:val="center"/>
              <w:rPr>
                <w:rFonts w:ascii="Tahoma" w:hAnsi="Tahoma" w:cs="Tahoma"/>
              </w:rPr>
            </w:pPr>
          </w:p>
          <w:p w14:paraId="4FBB638A" w14:textId="77777777" w:rsidR="002652F2" w:rsidRPr="00EE598C" w:rsidRDefault="002652F2">
            <w:pPr>
              <w:jc w:val="center"/>
              <w:rPr>
                <w:rFonts w:ascii="Tahoma" w:hAnsi="Tahoma" w:cs="Tahoma"/>
                <w:highlight w:val="yellow"/>
              </w:rPr>
            </w:pPr>
            <w:r w:rsidRPr="00950C7E">
              <w:rPr>
                <w:rFonts w:ascii="Tahoma" w:hAnsi="Tahoma" w:cs="Tahoma"/>
              </w:rPr>
              <w:t>15</w:t>
            </w:r>
          </w:p>
        </w:tc>
      </w:tr>
      <w:tr w:rsidR="002652F2" w:rsidRPr="00E91F37" w14:paraId="1E3EB748" w14:textId="77777777" w:rsidTr="520BD14C">
        <w:tc>
          <w:tcPr>
            <w:tcW w:w="7863" w:type="dxa"/>
          </w:tcPr>
          <w:p w14:paraId="42006CD7" w14:textId="77777777" w:rsidR="002652F2" w:rsidRPr="00F744C9" w:rsidRDefault="002652F2" w:rsidP="0002322E">
            <w:pPr>
              <w:pStyle w:val="ListParagraph"/>
              <w:numPr>
                <w:ilvl w:val="0"/>
                <w:numId w:val="52"/>
              </w:numPr>
              <w:spacing w:after="60"/>
              <w:ind w:hanging="750"/>
              <w:contextualSpacing w:val="0"/>
              <w:rPr>
                <w:rFonts w:ascii="Tahoma" w:hAnsi="Tahoma" w:cs="Tahoma"/>
                <w:b/>
              </w:rPr>
            </w:pPr>
            <w:r w:rsidRPr="00F744C9">
              <w:rPr>
                <w:rFonts w:ascii="Tahoma" w:hAnsi="Tahoma" w:cs="Tahoma"/>
                <w:b/>
              </w:rPr>
              <w:t>Environmental and Economic Benefits</w:t>
            </w:r>
          </w:p>
          <w:p w14:paraId="255C5A4F" w14:textId="77777777" w:rsidR="002652F2" w:rsidRPr="00103D65" w:rsidRDefault="002652F2">
            <w:pPr>
              <w:spacing w:after="60"/>
              <w:rPr>
                <w:rFonts w:ascii="Tahoma" w:hAnsi="Tahoma" w:cs="Tahoma"/>
              </w:rPr>
            </w:pPr>
            <w:r w:rsidRPr="00103D65">
              <w:rPr>
                <w:rFonts w:ascii="Tahoma" w:hAnsi="Tahoma" w:cs="Tahoma"/>
              </w:rPr>
              <w:t>Applications will be evaluated on the degree to which:</w:t>
            </w:r>
          </w:p>
          <w:p w14:paraId="6301593F" w14:textId="335E32CE" w:rsidR="002652F2" w:rsidRDefault="002652F2" w:rsidP="006D7942">
            <w:pPr>
              <w:numPr>
                <w:ilvl w:val="0"/>
                <w:numId w:val="10"/>
              </w:numPr>
              <w:spacing w:after="60"/>
              <w:rPr>
                <w:rFonts w:ascii="Tahoma" w:hAnsi="Tahoma" w:cs="Tahoma"/>
              </w:rPr>
            </w:pPr>
            <w:r w:rsidRPr="00F43DD8">
              <w:rPr>
                <w:rFonts w:ascii="Tahoma" w:hAnsi="Tahoma" w:cs="Tahoma"/>
              </w:rPr>
              <w:t>The proposed project provides air quality benefits, as well as health and safety, access, education, financial benefits, economic development, and consumer protection to California’s priority populations or adjacent communities.</w:t>
            </w:r>
            <w:r w:rsidR="00581405">
              <w:rPr>
                <w:rFonts w:ascii="Tahoma" w:hAnsi="Tahoma" w:cs="Tahoma"/>
              </w:rPr>
              <w:t xml:space="preserve"> </w:t>
            </w:r>
            <w:r w:rsidR="00581405" w:rsidRPr="00494323">
              <w:rPr>
                <w:rFonts w:ascii="Tahoma" w:hAnsi="Tahoma" w:cs="Tahoma"/>
                <w:b/>
                <w:bCs/>
                <w:u w:val="single"/>
              </w:rPr>
              <w:t>(NOTE:</w:t>
            </w:r>
            <w:r w:rsidR="00581405">
              <w:rPr>
                <w:rFonts w:ascii="Tahoma" w:hAnsi="Tahoma" w:cs="Tahoma"/>
                <w:b/>
                <w:bCs/>
                <w:u w:val="single"/>
              </w:rPr>
              <w:t xml:space="preserve"> </w:t>
            </w:r>
            <w:r w:rsidR="00581405" w:rsidRPr="00494323">
              <w:rPr>
                <w:rFonts w:ascii="Tahoma" w:hAnsi="Tahoma" w:cs="Tahoma"/>
                <w:b/>
                <w:bCs/>
                <w:u w:val="single"/>
              </w:rPr>
              <w:t xml:space="preserve">50% of allocated funds shall directly benefit or serve residents of low-income communities and disadvantaged communities as defined by </w:t>
            </w:r>
            <w:proofErr w:type="spellStart"/>
            <w:r w:rsidR="00581405" w:rsidRPr="00494323">
              <w:rPr>
                <w:rFonts w:ascii="Tahoma" w:hAnsi="Tahoma" w:cs="Tahoma"/>
                <w:b/>
                <w:bCs/>
                <w:u w:val="single"/>
              </w:rPr>
              <w:t>CalEnviroScreen</w:t>
            </w:r>
            <w:proofErr w:type="spellEnd"/>
            <w:r w:rsidR="00581405" w:rsidRPr="00494323">
              <w:rPr>
                <w:rFonts w:ascii="Tahoma" w:hAnsi="Tahoma" w:cs="Tahoma"/>
                <w:b/>
                <w:bCs/>
                <w:u w:val="single"/>
              </w:rPr>
              <w:t>.)</w:t>
            </w:r>
          </w:p>
          <w:p w14:paraId="45C9A9D7" w14:textId="77777777" w:rsidR="002652F2" w:rsidRPr="00F43DD8" w:rsidRDefault="002652F2" w:rsidP="006D7942">
            <w:pPr>
              <w:numPr>
                <w:ilvl w:val="0"/>
                <w:numId w:val="10"/>
              </w:numPr>
              <w:spacing w:after="60"/>
              <w:rPr>
                <w:rFonts w:ascii="Tahoma" w:hAnsi="Tahoma" w:cs="Tahoma"/>
              </w:rPr>
            </w:pPr>
            <w:r w:rsidRPr="008E5C20">
              <w:rPr>
                <w:rFonts w:ascii="Tahoma" w:hAnsi="Tahoma" w:cs="Tahoma"/>
              </w:rPr>
              <w:t>The proposed project reduces carbon intensity relative to the relevant fossil fuel baseline as measured in gCO2e/MJ.</w:t>
            </w:r>
            <w:r w:rsidRPr="006A7B44">
              <w:rPr>
                <w:rFonts w:ascii="Tahoma" w:hAnsi="Tahoma" w:cs="Tahoma"/>
              </w:rPr>
              <w:t xml:space="preserve"> </w:t>
            </w:r>
          </w:p>
          <w:p w14:paraId="648582C8" w14:textId="77777777" w:rsidR="002652F2" w:rsidRPr="00F43DD8" w:rsidRDefault="002652F2" w:rsidP="006D7942">
            <w:pPr>
              <w:numPr>
                <w:ilvl w:val="0"/>
                <w:numId w:val="10"/>
              </w:numPr>
              <w:spacing w:after="60"/>
              <w:rPr>
                <w:rFonts w:ascii="Tahoma" w:hAnsi="Tahoma" w:cs="Tahoma"/>
              </w:rPr>
            </w:pPr>
            <w:r w:rsidRPr="00F43DD8">
              <w:rPr>
                <w:rFonts w:ascii="Tahoma" w:hAnsi="Tahoma" w:cs="Tahoma"/>
              </w:rPr>
              <w:t>The proposed project leads to strategic,</w:t>
            </w:r>
            <w:r>
              <w:rPr>
                <w:rFonts w:ascii="Tahoma" w:hAnsi="Tahoma" w:cs="Tahoma"/>
              </w:rPr>
              <w:t xml:space="preserve"> scalable, and </w:t>
            </w:r>
            <w:r w:rsidRPr="00F43DD8">
              <w:rPr>
                <w:rFonts w:ascii="Tahoma" w:hAnsi="Tahoma" w:cs="Tahoma"/>
              </w:rPr>
              <w:t>cost-effective solutions for future deployment of electric and/or hydrogen infrastructure for MDHD vehicles</w:t>
            </w:r>
            <w:r>
              <w:rPr>
                <w:rFonts w:ascii="Tahoma" w:hAnsi="Tahoma" w:cs="Tahoma"/>
              </w:rPr>
              <w:t>, off-road vehicles, or specialty vehicles</w:t>
            </w:r>
            <w:r w:rsidRPr="00F43DD8">
              <w:rPr>
                <w:rFonts w:ascii="Tahoma" w:hAnsi="Tahoma" w:cs="Tahoma"/>
              </w:rPr>
              <w:t>.</w:t>
            </w:r>
          </w:p>
          <w:p w14:paraId="70F71F26" w14:textId="77777777" w:rsidR="002652F2" w:rsidRPr="00F43DD8" w:rsidRDefault="002652F2" w:rsidP="006D7942">
            <w:pPr>
              <w:numPr>
                <w:ilvl w:val="0"/>
                <w:numId w:val="10"/>
              </w:numPr>
              <w:spacing w:after="60"/>
              <w:rPr>
                <w:rFonts w:ascii="Tahoma" w:hAnsi="Tahoma" w:cs="Tahoma"/>
              </w:rPr>
            </w:pPr>
            <w:r w:rsidRPr="00F43DD8">
              <w:rPr>
                <w:rFonts w:ascii="Tahoma" w:hAnsi="Tahoma" w:cs="Tahoma"/>
              </w:rPr>
              <w:t xml:space="preserve">The proposed project reduces total GHG emissions </w:t>
            </w:r>
            <w:r>
              <w:rPr>
                <w:rFonts w:ascii="Tahoma" w:hAnsi="Tahoma" w:cs="Tahoma"/>
              </w:rPr>
              <w:t xml:space="preserve">in </w:t>
            </w:r>
            <w:r w:rsidRPr="00F43DD8">
              <w:rPr>
                <w:rFonts w:ascii="Tahoma" w:hAnsi="Tahoma" w:cs="Tahoma"/>
              </w:rPr>
              <w:t xml:space="preserve">metric tons. </w:t>
            </w:r>
          </w:p>
          <w:p w14:paraId="5372F59B" w14:textId="77777777" w:rsidR="002652F2" w:rsidRPr="00F43DD8" w:rsidRDefault="002652F2" w:rsidP="006D7942">
            <w:pPr>
              <w:numPr>
                <w:ilvl w:val="0"/>
                <w:numId w:val="10"/>
              </w:numPr>
              <w:spacing w:after="60"/>
              <w:rPr>
                <w:rFonts w:ascii="Tahoma" w:hAnsi="Tahoma" w:cs="Tahoma"/>
              </w:rPr>
            </w:pPr>
            <w:r w:rsidRPr="00F43DD8">
              <w:rPr>
                <w:rFonts w:ascii="Tahoma" w:hAnsi="Tahoma" w:cs="Tahoma"/>
              </w:rPr>
              <w:t xml:space="preserve">The infrastructure installed under the proposed project will be utilized by </w:t>
            </w:r>
            <w:r>
              <w:rPr>
                <w:rFonts w:ascii="Tahoma" w:hAnsi="Tahoma" w:cs="Tahoma"/>
              </w:rPr>
              <w:t>zero-emission</w:t>
            </w:r>
            <w:r w:rsidRPr="00F43DD8">
              <w:rPr>
                <w:rFonts w:ascii="Tahoma" w:hAnsi="Tahoma" w:cs="Tahoma"/>
              </w:rPr>
              <w:t xml:space="preserve"> MDHD vehicles</w:t>
            </w:r>
            <w:r>
              <w:rPr>
                <w:rFonts w:ascii="Tahoma" w:hAnsi="Tahoma" w:cs="Tahoma"/>
              </w:rPr>
              <w:t xml:space="preserve"> (class 2b-8), off-road equipment or specialty vehicles. </w:t>
            </w:r>
            <w:r w:rsidRPr="00F43DD8">
              <w:rPr>
                <w:rFonts w:ascii="Tahoma" w:hAnsi="Tahoma" w:cs="Tahoma"/>
              </w:rPr>
              <w:t xml:space="preserve"> </w:t>
            </w:r>
          </w:p>
          <w:p w14:paraId="7C451E6F" w14:textId="77777777" w:rsidR="002652F2" w:rsidRPr="00F43DD8" w:rsidRDefault="002652F2" w:rsidP="006D7942">
            <w:pPr>
              <w:numPr>
                <w:ilvl w:val="0"/>
                <w:numId w:val="10"/>
              </w:numPr>
              <w:spacing w:after="60"/>
              <w:rPr>
                <w:rFonts w:ascii="Tahoma" w:hAnsi="Tahoma" w:cs="Tahoma"/>
              </w:rPr>
            </w:pPr>
            <w:r w:rsidRPr="00F43DD8">
              <w:rPr>
                <w:rFonts w:ascii="Tahoma" w:hAnsi="Tahoma" w:cs="Tahoma"/>
              </w:rPr>
              <w:lastRenderedPageBreak/>
              <w:t xml:space="preserve">The proposed project </w:t>
            </w:r>
            <w:r>
              <w:rPr>
                <w:rFonts w:ascii="Tahoma" w:hAnsi="Tahoma" w:cs="Tahoma"/>
              </w:rPr>
              <w:t>incorporates</w:t>
            </w:r>
            <w:r w:rsidRPr="00F43DD8">
              <w:rPr>
                <w:rFonts w:ascii="Tahoma" w:hAnsi="Tahoma" w:cs="Tahoma"/>
              </w:rPr>
              <w:t xml:space="preserve"> resiliency </w:t>
            </w:r>
            <w:r>
              <w:rPr>
                <w:rFonts w:ascii="Tahoma" w:hAnsi="Tahoma" w:cs="Tahoma"/>
              </w:rPr>
              <w:t xml:space="preserve">measures, ensuring </w:t>
            </w:r>
            <w:r w:rsidRPr="00F43DD8">
              <w:rPr>
                <w:rFonts w:ascii="Tahoma" w:hAnsi="Tahoma" w:cs="Tahoma"/>
              </w:rPr>
              <w:t>the goals of the project</w:t>
            </w:r>
            <w:r>
              <w:rPr>
                <w:rFonts w:ascii="Tahoma" w:hAnsi="Tahoma" w:cs="Tahoma"/>
              </w:rPr>
              <w:t xml:space="preserve"> will continue to be carried out</w:t>
            </w:r>
            <w:r w:rsidRPr="00F43DD8">
              <w:rPr>
                <w:rFonts w:ascii="Tahoma" w:hAnsi="Tahoma" w:cs="Tahoma"/>
              </w:rPr>
              <w:t xml:space="preserve"> during an emergency.</w:t>
            </w:r>
          </w:p>
          <w:p w14:paraId="02AD9472" w14:textId="77777777" w:rsidR="002652F2" w:rsidRPr="005557A0" w:rsidRDefault="002652F2" w:rsidP="006D7942">
            <w:pPr>
              <w:numPr>
                <w:ilvl w:val="0"/>
                <w:numId w:val="10"/>
              </w:numPr>
              <w:spacing w:after="60"/>
              <w:rPr>
                <w:rFonts w:ascii="Tahoma" w:hAnsi="Tahoma" w:cs="Tahoma"/>
              </w:rPr>
            </w:pPr>
            <w:r w:rsidRPr="005557A0">
              <w:rPr>
                <w:rFonts w:ascii="Tahoma" w:hAnsi="Tahoma" w:cs="Tahoma"/>
              </w:rPr>
              <w:t>The proposed project engage</w:t>
            </w:r>
            <w:r>
              <w:rPr>
                <w:rFonts w:ascii="Tahoma" w:hAnsi="Tahoma" w:cs="Tahoma"/>
              </w:rPr>
              <w:t>s</w:t>
            </w:r>
            <w:r w:rsidRPr="005557A0">
              <w:rPr>
                <w:rFonts w:ascii="Tahoma" w:hAnsi="Tahoma" w:cs="Tahoma"/>
              </w:rPr>
              <w:t xml:space="preserve"> regional community-based organizations, community leaders, California Native American Tribes, and potentially affected </w:t>
            </w:r>
            <w:proofErr w:type="gramStart"/>
            <w:r w:rsidRPr="005557A0">
              <w:rPr>
                <w:rFonts w:ascii="Tahoma" w:hAnsi="Tahoma" w:cs="Tahoma"/>
              </w:rPr>
              <w:t>local residents</w:t>
            </w:r>
            <w:proofErr w:type="gramEnd"/>
            <w:r w:rsidRPr="005557A0">
              <w:rPr>
                <w:rFonts w:ascii="Tahoma" w:hAnsi="Tahoma" w:cs="Tahoma"/>
              </w:rPr>
              <w:t xml:space="preserve"> in the planning process and education on the benefits of ZEV transportation.</w:t>
            </w:r>
          </w:p>
          <w:p w14:paraId="5824804D" w14:textId="77777777" w:rsidR="002652F2" w:rsidRPr="003E6CF4" w:rsidRDefault="002652F2" w:rsidP="006D7942">
            <w:pPr>
              <w:numPr>
                <w:ilvl w:val="0"/>
                <w:numId w:val="10"/>
              </w:numPr>
              <w:spacing w:after="60"/>
              <w:rPr>
                <w:rFonts w:ascii="Tahoma" w:hAnsi="Tahoma" w:cs="Tahoma"/>
              </w:rPr>
            </w:pPr>
            <w:r w:rsidRPr="005557A0">
              <w:rPr>
                <w:rFonts w:ascii="Tahoma" w:hAnsi="Tahoma" w:cs="Tahoma"/>
              </w:rPr>
              <w:t>The proposed project expand</w:t>
            </w:r>
            <w:r>
              <w:rPr>
                <w:rFonts w:ascii="Tahoma" w:hAnsi="Tahoma" w:cs="Tahoma"/>
              </w:rPr>
              <w:t>s</w:t>
            </w:r>
            <w:r w:rsidRPr="005557A0">
              <w:rPr>
                <w:rFonts w:ascii="Tahoma" w:hAnsi="Tahoma" w:cs="Tahoma"/>
              </w:rPr>
              <w:t xml:space="preserve"> certified businesses and California supply chains for California-based businesses, result in high-quality jobs in terms of compensation, duration, and related project payroll, and increase state and local tax revenues.  </w:t>
            </w:r>
          </w:p>
        </w:tc>
        <w:tc>
          <w:tcPr>
            <w:tcW w:w="1487" w:type="dxa"/>
          </w:tcPr>
          <w:p w14:paraId="0B5AEE3C" w14:textId="77777777" w:rsidR="002652F2" w:rsidRPr="00A56A57" w:rsidRDefault="002652F2">
            <w:pPr>
              <w:jc w:val="center"/>
              <w:rPr>
                <w:rFonts w:ascii="Tahoma" w:hAnsi="Tahoma" w:cs="Tahoma"/>
                <w:highlight w:val="yellow"/>
              </w:rPr>
            </w:pPr>
          </w:p>
          <w:p w14:paraId="3A721943" w14:textId="77777777" w:rsidR="002652F2" w:rsidRDefault="002652F2">
            <w:pPr>
              <w:jc w:val="center"/>
              <w:rPr>
                <w:rFonts w:ascii="Tahoma" w:hAnsi="Tahoma" w:cs="Tahoma"/>
              </w:rPr>
            </w:pPr>
            <w:r>
              <w:rPr>
                <w:rFonts w:ascii="Tahoma" w:hAnsi="Tahoma" w:cs="Tahoma"/>
                <w:strike/>
              </w:rPr>
              <w:t>[</w:t>
            </w:r>
            <w:r w:rsidRPr="00893E5E">
              <w:rPr>
                <w:rFonts w:ascii="Tahoma" w:hAnsi="Tahoma" w:cs="Tahoma"/>
                <w:strike/>
              </w:rPr>
              <w:t>15</w:t>
            </w:r>
            <w:r>
              <w:rPr>
                <w:rFonts w:ascii="Tahoma" w:hAnsi="Tahoma" w:cs="Tahoma"/>
                <w:strike/>
              </w:rPr>
              <w:t>]</w:t>
            </w:r>
          </w:p>
          <w:p w14:paraId="463FF249" w14:textId="77777777" w:rsidR="002652F2" w:rsidRPr="00893E5E" w:rsidRDefault="002652F2">
            <w:pPr>
              <w:jc w:val="center"/>
              <w:rPr>
                <w:rFonts w:ascii="Tahoma" w:hAnsi="Tahoma" w:cs="Tahoma"/>
                <w:b/>
                <w:bCs/>
                <w:highlight w:val="yellow"/>
                <w:u w:val="single"/>
              </w:rPr>
            </w:pPr>
            <w:r w:rsidRPr="00893E5E">
              <w:rPr>
                <w:rFonts w:ascii="Tahoma" w:hAnsi="Tahoma" w:cs="Tahoma"/>
                <w:b/>
                <w:bCs/>
                <w:u w:val="single"/>
              </w:rPr>
              <w:t>10</w:t>
            </w:r>
          </w:p>
        </w:tc>
      </w:tr>
      <w:tr w:rsidR="002652F2" w:rsidRPr="00E91F37" w14:paraId="62C2D94E" w14:textId="77777777" w:rsidTr="520BD14C">
        <w:tc>
          <w:tcPr>
            <w:tcW w:w="7863" w:type="dxa"/>
            <w:shd w:val="clear" w:color="auto" w:fill="D9D9D9" w:themeFill="background1" w:themeFillShade="D9"/>
          </w:tcPr>
          <w:p w14:paraId="670A1A0C" w14:textId="77777777" w:rsidR="002652F2" w:rsidRPr="00103D65" w:rsidRDefault="002652F2">
            <w:pPr>
              <w:jc w:val="right"/>
              <w:rPr>
                <w:rFonts w:ascii="Tahoma" w:hAnsi="Tahoma" w:cs="Tahoma"/>
                <w:b/>
                <w:highlight w:val="yellow"/>
              </w:rPr>
            </w:pPr>
            <w:r w:rsidRPr="00103D65">
              <w:rPr>
                <w:rFonts w:ascii="Tahoma" w:hAnsi="Tahoma" w:cs="Tahoma"/>
                <w:b/>
              </w:rPr>
              <w:t>Total Possible Points</w:t>
            </w:r>
          </w:p>
        </w:tc>
        <w:tc>
          <w:tcPr>
            <w:tcW w:w="1487" w:type="dxa"/>
            <w:shd w:val="clear" w:color="auto" w:fill="D9D9D9" w:themeFill="background1" w:themeFillShade="D9"/>
          </w:tcPr>
          <w:p w14:paraId="099636D9" w14:textId="77777777" w:rsidR="002652F2" w:rsidRPr="00103D65" w:rsidRDefault="002652F2">
            <w:pPr>
              <w:jc w:val="center"/>
              <w:rPr>
                <w:rFonts w:ascii="Tahoma" w:hAnsi="Tahoma" w:cs="Tahoma"/>
                <w:b/>
              </w:rPr>
            </w:pPr>
            <w:r>
              <w:rPr>
                <w:rFonts w:ascii="Tahoma" w:hAnsi="Tahoma" w:cs="Tahoma"/>
              </w:rPr>
              <w:t>100</w:t>
            </w:r>
          </w:p>
        </w:tc>
      </w:tr>
      <w:tr w:rsidR="002652F2" w:rsidRPr="00E91F37" w14:paraId="5672AB41" w14:textId="77777777" w:rsidTr="520BD14C">
        <w:tc>
          <w:tcPr>
            <w:tcW w:w="7863" w:type="dxa"/>
            <w:shd w:val="clear" w:color="auto" w:fill="D9D9D9" w:themeFill="background1" w:themeFillShade="D9"/>
          </w:tcPr>
          <w:p w14:paraId="68176132" w14:textId="77777777" w:rsidR="002652F2" w:rsidRPr="00103D65" w:rsidRDefault="002652F2">
            <w:pPr>
              <w:jc w:val="right"/>
              <w:rPr>
                <w:rFonts w:ascii="Tahoma" w:hAnsi="Tahoma" w:cs="Tahoma"/>
                <w:b/>
                <w:highlight w:val="yellow"/>
              </w:rPr>
            </w:pPr>
            <w:r w:rsidRPr="00103D65">
              <w:rPr>
                <w:rFonts w:ascii="Tahoma" w:hAnsi="Tahoma" w:cs="Tahoma"/>
                <w:b/>
              </w:rPr>
              <w:t>Minimum Passing Score (70%)</w:t>
            </w:r>
          </w:p>
        </w:tc>
        <w:tc>
          <w:tcPr>
            <w:tcW w:w="1487" w:type="dxa"/>
            <w:shd w:val="clear" w:color="auto" w:fill="D9D9D9" w:themeFill="background1" w:themeFillShade="D9"/>
          </w:tcPr>
          <w:p w14:paraId="63F8AF87" w14:textId="77777777" w:rsidR="002652F2" w:rsidRPr="00103D65" w:rsidRDefault="002652F2">
            <w:pPr>
              <w:jc w:val="center"/>
              <w:rPr>
                <w:rFonts w:ascii="Tahoma" w:hAnsi="Tahoma" w:cs="Tahoma"/>
                <w:b/>
              </w:rPr>
            </w:pPr>
            <w:r>
              <w:rPr>
                <w:rFonts w:ascii="Tahoma" w:hAnsi="Tahoma" w:cs="Tahoma"/>
              </w:rPr>
              <w:t>70</w:t>
            </w:r>
          </w:p>
        </w:tc>
      </w:tr>
    </w:tbl>
    <w:p w14:paraId="18AB8548" w14:textId="77777777" w:rsidR="00D23A43" w:rsidRDefault="00D23A43" w:rsidP="00B1122A">
      <w:pPr>
        <w:rPr>
          <w:rFonts w:ascii="Tahoma" w:hAnsi="Tahoma" w:cs="Tahoma"/>
          <w:b/>
          <w:bCs/>
        </w:rPr>
      </w:pPr>
    </w:p>
    <w:p w14:paraId="07F0B451" w14:textId="679584D8" w:rsidR="00885647" w:rsidRPr="00135B57" w:rsidRDefault="001F1FC1" w:rsidP="0002322E">
      <w:pPr>
        <w:pStyle w:val="Heading2"/>
        <w:keepNext w:val="0"/>
        <w:numPr>
          <w:ilvl w:val="0"/>
          <w:numId w:val="50"/>
        </w:numPr>
        <w:spacing w:before="0" w:after="0"/>
        <w:ind w:hanging="720"/>
        <w:rPr>
          <w:rFonts w:ascii="Tahoma" w:hAnsi="Tahoma" w:cs="Tahoma"/>
          <w:sz w:val="24"/>
          <w:szCs w:val="24"/>
          <w:lang w:val="en-US"/>
        </w:rPr>
      </w:pPr>
      <w:bookmarkStart w:id="3" w:name="_Toc155803506"/>
      <w:r w:rsidRPr="00294C1C">
        <w:rPr>
          <w:rFonts w:ascii="Tahoma" w:eastAsiaTheme="majorEastAsia" w:hAnsi="Tahoma" w:cs="Tahoma"/>
          <w:bCs/>
          <w:smallCaps w:val="0"/>
          <w:sz w:val="24"/>
          <w:szCs w:val="24"/>
          <w:lang w:val="en-US" w:eastAsia="en-US"/>
        </w:rPr>
        <w:t>SECTION V. A</w:t>
      </w:r>
      <w:r w:rsidR="006D58EE">
        <w:rPr>
          <w:rFonts w:ascii="Tahoma" w:eastAsiaTheme="majorEastAsia" w:hAnsi="Tahoma" w:cs="Tahoma"/>
          <w:bCs/>
          <w:smallCaps w:val="0"/>
          <w:sz w:val="24"/>
          <w:szCs w:val="24"/>
          <w:lang w:val="en-US" w:eastAsia="en-US"/>
        </w:rPr>
        <w:t>.</w:t>
      </w:r>
      <w:r w:rsidRPr="00294C1C">
        <w:rPr>
          <w:rFonts w:ascii="Tahoma" w:eastAsiaTheme="majorEastAsia" w:hAnsi="Tahoma" w:cs="Tahoma"/>
          <w:bCs/>
          <w:smallCaps w:val="0"/>
          <w:sz w:val="24"/>
          <w:szCs w:val="24"/>
          <w:lang w:val="en-US" w:eastAsia="en-US"/>
        </w:rPr>
        <w:t xml:space="preserve"> </w:t>
      </w:r>
      <w:r w:rsidR="00885647" w:rsidRPr="00294C1C">
        <w:rPr>
          <w:rFonts w:ascii="Tahoma" w:eastAsiaTheme="majorEastAsia" w:hAnsi="Tahoma" w:cs="Tahoma"/>
          <w:bCs/>
          <w:smallCaps w:val="0"/>
          <w:sz w:val="24"/>
          <w:szCs w:val="24"/>
          <w:lang w:val="en-US" w:eastAsia="en-US"/>
        </w:rPr>
        <w:t>Definition of Key Words</w:t>
      </w:r>
      <w:bookmarkEnd w:id="3"/>
    </w:p>
    <w:p w14:paraId="384231FC" w14:textId="63A21081" w:rsidR="00885647" w:rsidRPr="00103D65" w:rsidRDefault="00C63056" w:rsidP="00C63056">
      <w:pPr>
        <w:rPr>
          <w:rFonts w:ascii="Tahoma" w:hAnsi="Tahoma" w:cs="Tahoma"/>
        </w:rPr>
      </w:pPr>
      <w:r>
        <w:rPr>
          <w:rFonts w:ascii="Tahoma" w:hAnsi="Tahoma" w:cs="Tahoma"/>
        </w:rPr>
        <w:t xml:space="preserve">         </w:t>
      </w:r>
      <w:r w:rsidR="00885647" w:rsidRPr="00103D65">
        <w:rPr>
          <w:rFonts w:ascii="Tahoma" w:hAnsi="Tahoma" w:cs="Tahoma"/>
        </w:rPr>
        <w:t xml:space="preserve">Important definitions for this solicitation are presented below: </w:t>
      </w:r>
    </w:p>
    <w:p w14:paraId="57D11E28" w14:textId="77777777" w:rsidR="007A7DF0" w:rsidRDefault="007A7DF0" w:rsidP="00B1122A">
      <w:pPr>
        <w:rPr>
          <w:rFonts w:ascii="Tahoma" w:hAnsi="Tahoma" w:cs="Tahoma"/>
          <w:b/>
          <w:bCs/>
        </w:rPr>
      </w:pPr>
    </w:p>
    <w:tbl>
      <w:tblPr>
        <w:tblStyle w:val="TableGrid"/>
        <w:tblW w:w="9360" w:type="dxa"/>
        <w:tblLayout w:type="fixed"/>
        <w:tblLook w:val="0020" w:firstRow="1" w:lastRow="0" w:firstColumn="0" w:lastColumn="0" w:noHBand="0" w:noVBand="0"/>
      </w:tblPr>
      <w:tblGrid>
        <w:gridCol w:w="1705"/>
        <w:gridCol w:w="7655"/>
      </w:tblGrid>
      <w:tr w:rsidR="007F0365" w:rsidRPr="00294C1C" w14:paraId="463C2257" w14:textId="77777777" w:rsidTr="520BD14C">
        <w:trPr>
          <w:trHeight w:val="298"/>
        </w:trPr>
        <w:tc>
          <w:tcPr>
            <w:tcW w:w="1705" w:type="dxa"/>
          </w:tcPr>
          <w:p w14:paraId="2446B5E8" w14:textId="77777777" w:rsidR="007F0365" w:rsidRPr="00294C1C" w:rsidRDefault="007F0365" w:rsidP="00E5102A">
            <w:pPr>
              <w:rPr>
                <w:rFonts w:ascii="Tahoma" w:hAnsi="Tahoma" w:cs="Tahoma"/>
                <w:b/>
                <w:bCs/>
                <w:u w:val="single"/>
              </w:rPr>
            </w:pPr>
            <w:r w:rsidRPr="00294C1C">
              <w:rPr>
                <w:rFonts w:ascii="Tahoma" w:hAnsi="Tahoma" w:cs="Tahoma"/>
                <w:b/>
                <w:bCs/>
                <w:u w:val="single"/>
              </w:rPr>
              <w:t>Hydrogen Dispenser</w:t>
            </w:r>
          </w:p>
        </w:tc>
        <w:tc>
          <w:tcPr>
            <w:tcW w:w="7655" w:type="dxa"/>
          </w:tcPr>
          <w:p w14:paraId="47BD5A40" w14:textId="77777777" w:rsidR="007F0365" w:rsidRPr="00294C1C" w:rsidRDefault="007F0365" w:rsidP="00E5102A">
            <w:pPr>
              <w:rPr>
                <w:rFonts w:ascii="Tahoma" w:hAnsi="Tahoma" w:cs="Tahoma"/>
                <w:b/>
                <w:bCs/>
                <w:u w:val="single"/>
              </w:rPr>
            </w:pPr>
            <w:r w:rsidRPr="00294C1C">
              <w:rPr>
                <w:rFonts w:ascii="Tahoma" w:hAnsi="Tahoma" w:cs="Tahoma"/>
                <w:b/>
                <w:bCs/>
                <w:color w:val="000000"/>
                <w:u w:val="single"/>
              </w:rPr>
              <w:t xml:space="preserve">A dispenser supplies hydrogen to a fuel cell electric vehicle and may have multiple hoses/nozzles for simultaneous refueling. </w:t>
            </w:r>
          </w:p>
        </w:tc>
      </w:tr>
      <w:tr w:rsidR="000B71AD" w:rsidRPr="00294C1C" w14:paraId="40C1514C" w14:textId="77777777" w:rsidTr="520BD14C">
        <w:trPr>
          <w:trHeight w:val="298"/>
        </w:trPr>
        <w:tc>
          <w:tcPr>
            <w:tcW w:w="1705" w:type="dxa"/>
          </w:tcPr>
          <w:p w14:paraId="56103C30" w14:textId="03039F0F" w:rsidR="000B71AD" w:rsidRPr="000B71AD" w:rsidDel="001A5B69" w:rsidRDefault="0065002A">
            <w:pPr>
              <w:rPr>
                <w:rFonts w:ascii="Tahoma" w:hAnsi="Tahoma" w:cs="Tahoma"/>
                <w:b/>
                <w:bCs/>
                <w:u w:val="single"/>
              </w:rPr>
            </w:pPr>
            <w:r>
              <w:rPr>
                <w:rFonts w:ascii="Tahoma" w:hAnsi="Tahoma" w:cs="Tahoma"/>
                <w:b/>
                <w:bCs/>
                <w:u w:val="single"/>
              </w:rPr>
              <w:t xml:space="preserve">Hydrogen </w:t>
            </w:r>
            <w:r w:rsidR="000B71AD">
              <w:rPr>
                <w:rFonts w:ascii="Tahoma" w:hAnsi="Tahoma" w:cs="Tahoma"/>
                <w:b/>
                <w:bCs/>
                <w:u w:val="single"/>
              </w:rPr>
              <w:t>Refueling Position</w:t>
            </w:r>
          </w:p>
        </w:tc>
        <w:tc>
          <w:tcPr>
            <w:tcW w:w="7655" w:type="dxa"/>
          </w:tcPr>
          <w:p w14:paraId="47E1E956" w14:textId="33900EAD" w:rsidR="000B71AD" w:rsidRPr="00294C1C" w:rsidRDefault="000B71AD">
            <w:pPr>
              <w:rPr>
                <w:rFonts w:ascii="Tahoma" w:hAnsi="Tahoma" w:cs="Tahoma"/>
                <w:b/>
                <w:bCs/>
                <w:u w:val="single"/>
              </w:rPr>
            </w:pPr>
            <w:r>
              <w:rPr>
                <w:rFonts w:ascii="Tahoma" w:hAnsi="Tahoma" w:cs="Tahoma"/>
                <w:b/>
                <w:bCs/>
                <w:u w:val="single"/>
              </w:rPr>
              <w:t xml:space="preserve">Refers to a unique physical location in which an FCEV can fuel from a hose/nozzle simultaneously </w:t>
            </w:r>
            <w:r w:rsidR="009778CE">
              <w:rPr>
                <w:rFonts w:ascii="Tahoma" w:hAnsi="Tahoma" w:cs="Tahoma"/>
                <w:b/>
                <w:bCs/>
                <w:u w:val="single"/>
              </w:rPr>
              <w:t>with other vehicles from other hoses/nozzles/dispensers.</w:t>
            </w:r>
          </w:p>
        </w:tc>
      </w:tr>
      <w:tr w:rsidR="00662548" w:rsidRPr="00294C1C" w14:paraId="2198E613" w14:textId="77777777" w:rsidTr="520BD14C">
        <w:trPr>
          <w:trHeight w:val="298"/>
        </w:trPr>
        <w:tc>
          <w:tcPr>
            <w:tcW w:w="1705" w:type="dxa"/>
          </w:tcPr>
          <w:p w14:paraId="0CC539E5" w14:textId="685AC1A9" w:rsidR="00662548" w:rsidRPr="00294C1C" w:rsidRDefault="00124FD9">
            <w:pPr>
              <w:rPr>
                <w:rFonts w:ascii="Tahoma" w:hAnsi="Tahoma" w:cs="Tahoma"/>
                <w:b/>
                <w:bCs/>
                <w:u w:val="single"/>
              </w:rPr>
            </w:pPr>
            <w:r>
              <w:rPr>
                <w:rFonts w:ascii="Tahoma" w:hAnsi="Tahoma" w:cs="Tahoma"/>
                <w:b/>
                <w:bCs/>
                <w:u w:val="single"/>
              </w:rPr>
              <w:t xml:space="preserve">Hydrogen Refueling </w:t>
            </w:r>
            <w:r w:rsidR="002A6474">
              <w:rPr>
                <w:rFonts w:ascii="Tahoma" w:hAnsi="Tahoma" w:cs="Tahoma"/>
                <w:b/>
                <w:bCs/>
                <w:u w:val="single"/>
              </w:rPr>
              <w:t>Station</w:t>
            </w:r>
          </w:p>
        </w:tc>
        <w:tc>
          <w:tcPr>
            <w:tcW w:w="7655" w:type="dxa"/>
          </w:tcPr>
          <w:p w14:paraId="054ACCA1" w14:textId="7CC46A26" w:rsidR="00662548" w:rsidRPr="00294C1C" w:rsidRDefault="00662548">
            <w:pPr>
              <w:rPr>
                <w:rFonts w:ascii="Tahoma" w:hAnsi="Tahoma" w:cs="Tahoma"/>
                <w:b/>
                <w:bCs/>
                <w:u w:val="single"/>
              </w:rPr>
            </w:pPr>
            <w:r w:rsidRPr="00294C1C">
              <w:rPr>
                <w:rFonts w:ascii="Tahoma" w:hAnsi="Tahoma" w:cs="Tahoma"/>
                <w:b/>
                <w:bCs/>
                <w:u w:val="single"/>
              </w:rPr>
              <w:t xml:space="preserve">A hydrogen refueling </w:t>
            </w:r>
            <w:r w:rsidR="002A6474">
              <w:rPr>
                <w:rFonts w:ascii="Tahoma" w:hAnsi="Tahoma" w:cs="Tahoma"/>
                <w:b/>
                <w:bCs/>
                <w:u w:val="single"/>
              </w:rPr>
              <w:t>station</w:t>
            </w:r>
            <w:r w:rsidR="002A6474" w:rsidRPr="00294C1C">
              <w:rPr>
                <w:rFonts w:ascii="Tahoma" w:hAnsi="Tahoma" w:cs="Tahoma"/>
                <w:b/>
                <w:bCs/>
                <w:u w:val="single"/>
              </w:rPr>
              <w:t xml:space="preserve"> </w:t>
            </w:r>
            <w:r w:rsidRPr="00294C1C">
              <w:rPr>
                <w:rFonts w:ascii="Tahoma" w:hAnsi="Tahoma" w:cs="Tahoma"/>
                <w:b/>
                <w:bCs/>
                <w:u w:val="single"/>
              </w:rPr>
              <w:t>has equipment such as dispensers, hoses, nozzles, hydrogen storage tanks, compressors, chillers, cryogenic pumps, and point of sale (POS) systems.</w:t>
            </w:r>
          </w:p>
        </w:tc>
      </w:tr>
    </w:tbl>
    <w:p w14:paraId="552A4060" w14:textId="23E58F6E" w:rsidR="520BD14C" w:rsidRDefault="520BD14C"/>
    <w:p w14:paraId="1FC6D132" w14:textId="719CC567" w:rsidR="001D48CF" w:rsidRPr="001D48CF" w:rsidRDefault="001D48CF" w:rsidP="00A05672">
      <w:pPr>
        <w:rPr>
          <w:lang w:eastAsia="x-none"/>
        </w:rPr>
      </w:pPr>
    </w:p>
    <w:p w14:paraId="39F2BCF7" w14:textId="598D37B7" w:rsidR="001D48CF" w:rsidRPr="00135B57" w:rsidRDefault="00A05672" w:rsidP="0002322E">
      <w:pPr>
        <w:pStyle w:val="Heading2"/>
        <w:numPr>
          <w:ilvl w:val="0"/>
          <w:numId w:val="50"/>
        </w:numPr>
        <w:spacing w:before="0" w:after="0"/>
        <w:ind w:hanging="720"/>
        <w:rPr>
          <w:rFonts w:ascii="Tahoma" w:hAnsi="Tahoma" w:cs="Tahoma"/>
          <w:sz w:val="24"/>
          <w:szCs w:val="24"/>
          <w:lang w:val="en-US"/>
        </w:rPr>
      </w:pPr>
      <w:r w:rsidRPr="00135B57">
        <w:rPr>
          <w:rFonts w:ascii="Tahoma" w:hAnsi="Tahoma" w:cs="Tahoma"/>
          <w:sz w:val="24"/>
          <w:szCs w:val="24"/>
          <w:lang w:val="en-US"/>
        </w:rPr>
        <w:t xml:space="preserve"> </w:t>
      </w:r>
      <w:r w:rsidR="001D48CF" w:rsidRPr="00135B57">
        <w:rPr>
          <w:rFonts w:ascii="Tahoma" w:hAnsi="Tahoma" w:cs="Tahoma"/>
          <w:sz w:val="24"/>
          <w:szCs w:val="24"/>
          <w:lang w:val="en-US"/>
        </w:rPr>
        <w:t>SECTION V.K</w:t>
      </w:r>
      <w:r w:rsidR="00621D6F">
        <w:rPr>
          <w:rFonts w:ascii="Tahoma" w:hAnsi="Tahoma" w:cs="Tahoma"/>
          <w:sz w:val="24"/>
          <w:szCs w:val="24"/>
          <w:lang w:val="en-US"/>
        </w:rPr>
        <w:t>.</w:t>
      </w:r>
      <w:r w:rsidR="001D48CF" w:rsidRPr="00135B57">
        <w:rPr>
          <w:rFonts w:ascii="Tahoma" w:hAnsi="Tahoma" w:cs="Tahoma"/>
          <w:sz w:val="24"/>
          <w:szCs w:val="24"/>
          <w:lang w:val="en-US"/>
        </w:rPr>
        <w:t xml:space="preserve"> AGREEMENT REQUIREMENTS</w:t>
      </w:r>
    </w:p>
    <w:p w14:paraId="1F48EF6F" w14:textId="77777777" w:rsidR="001D48CF" w:rsidRPr="001D48CF" w:rsidRDefault="001D48CF" w:rsidP="00EE6EC7">
      <w:pPr>
        <w:rPr>
          <w:lang w:eastAsia="x-none"/>
        </w:rPr>
      </w:pPr>
    </w:p>
    <w:p w14:paraId="00648E1E" w14:textId="566EE4EC" w:rsidR="00662548" w:rsidRPr="00505F62" w:rsidRDefault="00505F62" w:rsidP="000B6ADA">
      <w:pPr>
        <w:ind w:left="720"/>
        <w:rPr>
          <w:rFonts w:ascii="Tahoma" w:hAnsi="Tahoma" w:cs="Tahoma"/>
        </w:rPr>
      </w:pPr>
      <w:r w:rsidRPr="00505F62">
        <w:rPr>
          <w:rFonts w:ascii="Tahoma" w:hAnsi="Tahoma" w:cs="Tahoma"/>
        </w:rPr>
        <w:t>If proposed for an award, the CEC reserves the right to request information it deems appropriate to evaluate the financial condition of a proposed awardee</w:t>
      </w:r>
      <w:r w:rsidRPr="00B50F59">
        <w:rPr>
          <w:rFonts w:ascii="Tahoma" w:hAnsi="Tahoma" w:cs="Tahoma"/>
          <w:b/>
          <w:bCs/>
          <w:u w:val="single"/>
        </w:rPr>
        <w:t>, subrecipients, and vendors</w:t>
      </w:r>
      <w:r w:rsidRPr="00505F62">
        <w:rPr>
          <w:rFonts w:ascii="Tahoma" w:hAnsi="Tahoma" w:cs="Tahoma"/>
        </w:rPr>
        <w:t xml:space="preserve"> prior to approval of a grant award. If CEC, in its sole discretion, determines that a proposed awardee’s</w:t>
      </w:r>
      <w:r w:rsidRPr="00B50F59">
        <w:rPr>
          <w:rFonts w:ascii="Tahoma" w:hAnsi="Tahoma" w:cs="Tahoma"/>
          <w:b/>
          <w:bCs/>
          <w:u w:val="single"/>
        </w:rPr>
        <w:t>, a subrecipient’s, or a vendor’s</w:t>
      </w:r>
      <w:r w:rsidRPr="00505F62">
        <w:rPr>
          <w:rFonts w:ascii="Tahoma" w:hAnsi="Tahoma" w:cs="Tahoma"/>
        </w:rPr>
        <w:t xml:space="preserve"> financial condition may materially impact its ability to complete the proposed project, CEC reserves the right to cancel the proposed award.</w:t>
      </w:r>
    </w:p>
    <w:p w14:paraId="7A3227D0" w14:textId="77777777" w:rsidR="00B40211" w:rsidRPr="00A96083" w:rsidRDefault="00B40211" w:rsidP="00A96083">
      <w:pPr>
        <w:pStyle w:val="Heading3"/>
        <w:rPr>
          <w:lang w:eastAsia="x-none"/>
        </w:rPr>
      </w:pPr>
    </w:p>
    <w:p w14:paraId="47722AA5" w14:textId="6BAD3A75" w:rsidR="005D57D4" w:rsidRPr="00606939" w:rsidRDefault="005D57D4" w:rsidP="00A96083">
      <w:pPr>
        <w:pStyle w:val="Heading2"/>
        <w:tabs>
          <w:tab w:val="left" w:pos="720"/>
        </w:tabs>
        <w:spacing w:before="0" w:after="0"/>
        <w:rPr>
          <w:rFonts w:ascii="Tahoma" w:eastAsiaTheme="majorEastAsia" w:hAnsi="Tahoma" w:cs="Tahoma"/>
          <w:smallCaps w:val="0"/>
          <w:sz w:val="24"/>
          <w:szCs w:val="24"/>
          <w:lang w:val="en-US" w:eastAsia="en-US"/>
        </w:rPr>
      </w:pPr>
      <w:r w:rsidRPr="00A96083">
        <w:rPr>
          <w:rFonts w:ascii="Tahoma" w:eastAsiaTheme="majorEastAsia" w:hAnsi="Tahoma" w:cs="Tahoma"/>
          <w:smallCaps w:val="0"/>
          <w:sz w:val="24"/>
          <w:szCs w:val="24"/>
          <w:lang w:val="en-US" w:eastAsia="en-US"/>
        </w:rPr>
        <w:t>Application Form</w:t>
      </w:r>
      <w:r w:rsidR="00F51D15" w:rsidRPr="00A96083">
        <w:rPr>
          <w:rFonts w:ascii="Tahoma" w:eastAsiaTheme="majorEastAsia" w:hAnsi="Tahoma" w:cs="Tahoma"/>
          <w:smallCaps w:val="0"/>
          <w:sz w:val="24"/>
          <w:szCs w:val="24"/>
          <w:lang w:val="en-US" w:eastAsia="en-US"/>
        </w:rPr>
        <w:t xml:space="preserve"> (</w:t>
      </w:r>
      <w:r w:rsidR="00F51D15" w:rsidRPr="00606939">
        <w:rPr>
          <w:rFonts w:ascii="Tahoma" w:eastAsiaTheme="majorEastAsia" w:hAnsi="Tahoma" w:cs="Tahoma"/>
          <w:smallCaps w:val="0"/>
          <w:sz w:val="24"/>
          <w:szCs w:val="24"/>
          <w:lang w:val="en-US" w:eastAsia="en-US"/>
        </w:rPr>
        <w:t>Attachment 16)</w:t>
      </w:r>
    </w:p>
    <w:p w14:paraId="1C4973A1" w14:textId="77777777" w:rsidR="00621D6F" w:rsidRDefault="00621D6F" w:rsidP="001F0E43">
      <w:pPr>
        <w:rPr>
          <w:rFonts w:ascii="Tahoma" w:eastAsia="Tahoma" w:hAnsi="Tahoma" w:cs="Tahoma"/>
        </w:rPr>
      </w:pPr>
    </w:p>
    <w:p w14:paraId="6F96B58F" w14:textId="240CDB65" w:rsidR="001F0E43" w:rsidRDefault="00CB7ADA" w:rsidP="001F0E43">
      <w:pPr>
        <w:rPr>
          <w:rFonts w:ascii="Tahoma" w:eastAsia="Tahoma" w:hAnsi="Tahoma" w:cs="Tahoma"/>
          <w:b/>
          <w:bCs/>
          <w:color w:val="000000" w:themeColor="text1"/>
          <w:u w:val="single"/>
        </w:rPr>
      </w:pPr>
      <w:r w:rsidRPr="53E60C6F">
        <w:rPr>
          <w:rFonts w:ascii="Tahoma" w:eastAsia="Tahoma" w:hAnsi="Tahoma" w:cs="Tahoma"/>
        </w:rPr>
        <w:t xml:space="preserve">This document provides the California Energy Commission (CEC) with basic information about the Applicant and Proposed Project. Each Applicant must complete and sign this form. Each Applicant must complete and include this Application Form in its application. </w:t>
      </w:r>
      <w:r w:rsidRPr="483ACC8F">
        <w:rPr>
          <w:rFonts w:ascii="Tahoma" w:eastAsia="Tahoma" w:hAnsi="Tahoma" w:cs="Tahoma"/>
          <w:b/>
          <w:bCs/>
          <w:color w:val="000000" w:themeColor="text1"/>
          <w:u w:val="single"/>
        </w:rPr>
        <w:t xml:space="preserve">Each </w:t>
      </w:r>
      <w:r w:rsidRPr="483ACC8F">
        <w:rPr>
          <w:rFonts w:ascii="Tahoma" w:eastAsia="Tahoma" w:hAnsi="Tahoma" w:cs="Tahoma"/>
          <w:b/>
          <w:bCs/>
          <w:color w:val="000000" w:themeColor="text1"/>
          <w:u w:val="single"/>
        </w:rPr>
        <w:lastRenderedPageBreak/>
        <w:t xml:space="preserve">Application Form must clearly identify which </w:t>
      </w:r>
      <w:r w:rsidR="00D275E1">
        <w:rPr>
          <w:rFonts w:ascii="Tahoma" w:eastAsia="Tahoma" w:hAnsi="Tahoma" w:cs="Tahoma"/>
          <w:b/>
          <w:bCs/>
          <w:color w:val="000000" w:themeColor="text1"/>
          <w:u w:val="single"/>
        </w:rPr>
        <w:t>infrastructure</w:t>
      </w:r>
      <w:r w:rsidRPr="483ACC8F">
        <w:rPr>
          <w:rFonts w:ascii="Tahoma" w:eastAsia="Tahoma" w:hAnsi="Tahoma" w:cs="Tahoma"/>
          <w:b/>
          <w:bCs/>
          <w:color w:val="000000" w:themeColor="text1"/>
          <w:u w:val="single"/>
        </w:rPr>
        <w:t xml:space="preserve"> type the proposed project will principally address.</w:t>
      </w:r>
      <w:r w:rsidR="00483F19" w:rsidRPr="00483F19">
        <w:rPr>
          <w:rFonts w:ascii="Tahoma" w:eastAsia="Tahoma" w:hAnsi="Tahoma" w:cs="Tahoma"/>
          <w:color w:val="000000" w:themeColor="text1"/>
        </w:rPr>
        <w:t xml:space="preserve"> </w:t>
      </w:r>
      <w:r w:rsidR="00483F19" w:rsidRPr="001339E3">
        <w:rPr>
          <w:rFonts w:ascii="Tahoma" w:eastAsia="Tahoma" w:hAnsi="Tahoma" w:cs="Tahoma"/>
          <w:color w:val="000000" w:themeColor="text1"/>
        </w:rPr>
        <w:t>[</w:t>
      </w:r>
      <w:r w:rsidR="00483F19" w:rsidRPr="483ACC8F">
        <w:rPr>
          <w:rFonts w:ascii="Tahoma" w:eastAsia="Tahoma" w:hAnsi="Tahoma" w:cs="Tahoma"/>
          <w:strike/>
        </w:rPr>
        <w:t>Each Application Form may address only one Project Type (Group 1: Small Project or Group 2: Large Project). If an Applicant submits multiple applications that address the same Project Type Group, each application must be for a distinct project (i.e., no overlap with respect to the tasks described in the Scope of Work, Attachment 2)</w:t>
      </w:r>
      <w:r w:rsidR="00483F19" w:rsidRPr="483ACC8F">
        <w:rPr>
          <w:rFonts w:ascii="Tahoma" w:eastAsia="Tahoma" w:hAnsi="Tahoma" w:cs="Tahoma"/>
        </w:rPr>
        <w:t>.]</w:t>
      </w:r>
    </w:p>
    <w:p w14:paraId="0B41F076" w14:textId="77777777" w:rsidR="00CB7ADA" w:rsidRDefault="00CB7ADA" w:rsidP="001F0E43">
      <w:pPr>
        <w:rPr>
          <w:lang w:eastAsia="x-none"/>
        </w:rPr>
      </w:pPr>
    </w:p>
    <w:tbl>
      <w:tblPr>
        <w:tblStyle w:val="TableGrid"/>
        <w:tblW w:w="10615" w:type="dxa"/>
        <w:tblLayout w:type="fixed"/>
        <w:tblLook w:val="01E0" w:firstRow="1" w:lastRow="1" w:firstColumn="1" w:lastColumn="1" w:noHBand="0" w:noVBand="0"/>
      </w:tblPr>
      <w:tblGrid>
        <w:gridCol w:w="10615"/>
      </w:tblGrid>
      <w:tr w:rsidR="007B235E" w14:paraId="66C7C9E0" w14:textId="77777777">
        <w:trPr>
          <w:trHeight w:hRule="exact" w:val="460"/>
        </w:trPr>
        <w:tc>
          <w:tcPr>
            <w:tcW w:w="10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F896B" w14:textId="77777777" w:rsidR="007B235E" w:rsidRDefault="007B235E">
            <w:pPr>
              <w:widowControl w:val="0"/>
              <w:ind w:left="-72" w:right="-72"/>
              <w:rPr>
                <w:rFonts w:ascii="Tahoma" w:hAnsi="Tahoma" w:cs="Tahoma"/>
                <w:b/>
              </w:rPr>
            </w:pPr>
            <w:r>
              <w:rPr>
                <w:rFonts w:ascii="Tahoma" w:hAnsi="Tahoma" w:cs="Tahoma"/>
                <w:b/>
              </w:rPr>
              <w:t>Eligibility Requirements</w:t>
            </w:r>
            <w:r w:rsidRPr="00C90D30">
              <w:rPr>
                <w:rFonts w:ascii="Tahoma" w:hAnsi="Tahoma" w:cs="Tahoma"/>
                <w:b/>
              </w:rPr>
              <w:t xml:space="preserve"> (See Section I</w:t>
            </w:r>
            <w:r>
              <w:rPr>
                <w:rFonts w:ascii="Tahoma" w:hAnsi="Tahoma" w:cs="Tahoma"/>
                <w:b/>
              </w:rPr>
              <w:t>I.A and II.B o</w:t>
            </w:r>
            <w:r w:rsidRPr="00C90D30">
              <w:rPr>
                <w:rFonts w:ascii="Tahoma" w:hAnsi="Tahoma" w:cs="Tahoma"/>
                <w:b/>
              </w:rPr>
              <w:t>f the solicitation manual)</w:t>
            </w:r>
          </w:p>
        </w:tc>
      </w:tr>
      <w:tr w:rsidR="007B235E" w:rsidRPr="004877A3" w14:paraId="6450F881" w14:textId="77777777">
        <w:trPr>
          <w:trHeight w:hRule="exact" w:val="1288"/>
        </w:trPr>
        <w:tc>
          <w:tcPr>
            <w:tcW w:w="10615" w:type="dxa"/>
            <w:tcBorders>
              <w:top w:val="single" w:sz="4" w:space="0" w:color="auto"/>
            </w:tcBorders>
            <w:shd w:val="clear" w:color="auto" w:fill="auto"/>
            <w:vAlign w:val="center"/>
          </w:tcPr>
          <w:p w14:paraId="199887E5" w14:textId="77777777" w:rsidR="007B235E" w:rsidRPr="00C90D30" w:rsidRDefault="007B235E">
            <w:pPr>
              <w:keepNext/>
              <w:keepLines/>
              <w:widowControl w:val="0"/>
              <w:ind w:left="-72" w:right="-72"/>
              <w:rPr>
                <w:rFonts w:ascii="Tahoma" w:hAnsi="Tahoma" w:cs="Tahoma"/>
                <w:b/>
              </w:rPr>
            </w:pPr>
            <w:r>
              <w:rPr>
                <w:rFonts w:ascii="Tahoma" w:hAnsi="Tahoma" w:cs="Tahoma"/>
                <w:b/>
              </w:rPr>
              <w:t>Did you receive an award from GFO-20-601 or were you</w:t>
            </w:r>
            <w:r w:rsidRPr="3F631D21">
              <w:rPr>
                <w:rFonts w:ascii="Tahoma" w:hAnsi="Tahoma" w:cs="Tahoma"/>
                <w:b/>
                <w:bCs/>
              </w:rPr>
              <w:t xml:space="preserve"> </w:t>
            </w:r>
            <w:r w:rsidRPr="3F631D21">
              <w:rPr>
                <w:rFonts w:ascii="Tahoma" w:hAnsi="Tahoma" w:cs="Tahoma"/>
              </w:rPr>
              <w:t>[</w:t>
            </w:r>
            <w:r w:rsidRPr="004739CE">
              <w:rPr>
                <w:rFonts w:ascii="Tahoma" w:hAnsi="Tahoma" w:cs="Tahoma"/>
                <w:strike/>
              </w:rPr>
              <w:t>/</w:t>
            </w:r>
            <w:r w:rsidRPr="3F631D21">
              <w:rPr>
                <w:rFonts w:ascii="Tahoma" w:hAnsi="Tahoma" w:cs="Tahoma"/>
              </w:rPr>
              <w:t>]</w:t>
            </w:r>
            <w:r w:rsidRPr="3F631D21">
              <w:rPr>
                <w:rFonts w:ascii="Tahoma" w:hAnsi="Tahoma" w:cs="Tahoma"/>
                <w:b/>
                <w:bCs/>
              </w:rPr>
              <w:t xml:space="preserve"> </w:t>
            </w:r>
            <w:r>
              <w:rPr>
                <w:rFonts w:ascii="Tahoma" w:hAnsi="Tahoma" w:cs="Tahoma"/>
                <w:b/>
              </w:rPr>
              <w:t xml:space="preserve">the fleet </w:t>
            </w:r>
            <w:r w:rsidRPr="3F631D21">
              <w:rPr>
                <w:rFonts w:ascii="Tahoma" w:hAnsi="Tahoma" w:cs="Tahoma"/>
                <w:b/>
                <w:bCs/>
              </w:rPr>
              <w:t xml:space="preserve">or </w:t>
            </w:r>
            <w:r w:rsidRPr="3F631D21">
              <w:rPr>
                <w:rFonts w:ascii="Tahoma" w:hAnsi="Tahoma" w:cs="Tahoma"/>
                <w:b/>
                <w:bCs/>
                <w:u w:val="single"/>
              </w:rPr>
              <w:t xml:space="preserve">case study </w:t>
            </w:r>
            <w:r>
              <w:rPr>
                <w:rFonts w:ascii="Tahoma" w:hAnsi="Tahoma" w:cs="Tahoma"/>
                <w:b/>
              </w:rPr>
              <w:t xml:space="preserve">identified within the Final Blueprint deliverable from an awardee of GFO-20-601? </w:t>
            </w:r>
            <w:r w:rsidRPr="00C90D30">
              <w:rPr>
                <w:rFonts w:ascii="Tahoma" w:hAnsi="Tahoma" w:cs="Tahoma"/>
                <w:b/>
              </w:rPr>
              <w:t xml:space="preserve"> </w:t>
            </w:r>
            <w:r>
              <w:rPr>
                <w:rFonts w:ascii="Tahoma" w:hAnsi="Tahoma" w:cs="Tahoma"/>
                <w:b/>
              </w:rPr>
              <w:t>(check only one box)</w:t>
            </w:r>
          </w:p>
          <w:p w14:paraId="0BA216CA" w14:textId="77777777" w:rsidR="007B235E" w:rsidRPr="004877A3" w:rsidRDefault="006120BA">
            <w:pPr>
              <w:keepNext/>
              <w:keepLines/>
              <w:widowControl w:val="0"/>
              <w:ind w:left="-72" w:right="-72"/>
              <w:rPr>
                <w:rFonts w:ascii="Tahoma" w:hAnsi="Tahoma" w:cs="Tahoma"/>
              </w:rPr>
            </w:pPr>
            <w:sdt>
              <w:sdtPr>
                <w:rPr>
                  <w:rFonts w:ascii="Tahoma" w:eastAsia="Tahoma" w:hAnsi="Tahoma" w:cs="Tahoma"/>
                </w:rPr>
                <w:id w:val="415823239"/>
                <w14:checkbox>
                  <w14:checked w14:val="0"/>
                  <w14:checkedState w14:val="2612" w14:font="MS Gothic"/>
                  <w14:uncheckedState w14:val="2610" w14:font="MS Gothic"/>
                </w14:checkbox>
              </w:sdtPr>
              <w:sdtEndPr/>
              <w:sdtContent>
                <w:r w:rsidR="007B235E" w:rsidRPr="004877A3">
                  <w:rPr>
                    <w:rFonts w:ascii="Segoe UI Symbol" w:eastAsia="MS Gothic" w:hAnsi="Segoe UI Symbol" w:cs="Segoe UI Symbol"/>
                  </w:rPr>
                  <w:t>☐</w:t>
                </w:r>
              </w:sdtContent>
            </w:sdt>
            <w:r w:rsidR="007B235E" w:rsidRPr="004877A3">
              <w:rPr>
                <w:rFonts w:ascii="Tahoma" w:hAnsi="Tahoma" w:cs="Tahoma"/>
              </w:rPr>
              <w:t xml:space="preserve"> Yes </w:t>
            </w:r>
            <w:sdt>
              <w:sdtPr>
                <w:rPr>
                  <w:rFonts w:ascii="Tahoma" w:eastAsia="Tahoma" w:hAnsi="Tahoma" w:cs="Tahoma"/>
                </w:rPr>
                <w:id w:val="-913078601"/>
                <w14:checkbox>
                  <w14:checked w14:val="0"/>
                  <w14:checkedState w14:val="2612" w14:font="MS Gothic"/>
                  <w14:uncheckedState w14:val="2610" w14:font="MS Gothic"/>
                </w14:checkbox>
              </w:sdtPr>
              <w:sdtEndPr/>
              <w:sdtContent>
                <w:r w:rsidR="007B235E">
                  <w:rPr>
                    <w:rFonts w:ascii="MS Gothic" w:eastAsia="MS Gothic" w:hAnsi="MS Gothic" w:cs="Tahoma" w:hint="eastAsia"/>
                  </w:rPr>
                  <w:t>☐</w:t>
                </w:r>
              </w:sdtContent>
            </w:sdt>
            <w:r w:rsidR="007B235E" w:rsidRPr="004877A3">
              <w:rPr>
                <w:rFonts w:ascii="Tahoma" w:hAnsi="Tahoma" w:cs="Tahoma"/>
              </w:rPr>
              <w:t xml:space="preserve"> No</w:t>
            </w:r>
          </w:p>
        </w:tc>
      </w:tr>
      <w:tr w:rsidR="007B235E" w:rsidRPr="00C90D30" w14:paraId="1C80D25C" w14:textId="77777777">
        <w:trPr>
          <w:trHeight w:hRule="exact" w:val="703"/>
        </w:trPr>
        <w:tc>
          <w:tcPr>
            <w:tcW w:w="10615" w:type="dxa"/>
            <w:tcBorders>
              <w:top w:val="single" w:sz="4" w:space="0" w:color="auto"/>
            </w:tcBorders>
            <w:shd w:val="clear" w:color="auto" w:fill="auto"/>
            <w:vAlign w:val="center"/>
          </w:tcPr>
          <w:p w14:paraId="115A64C0" w14:textId="77777777" w:rsidR="007B235E" w:rsidRPr="00C90D30" w:rsidRDefault="007B235E">
            <w:pPr>
              <w:keepNext/>
              <w:keepLines/>
              <w:widowControl w:val="0"/>
              <w:ind w:left="-72" w:right="-72"/>
              <w:rPr>
                <w:rFonts w:ascii="Tahoma" w:hAnsi="Tahoma" w:cs="Tahoma"/>
                <w:b/>
              </w:rPr>
            </w:pPr>
            <w:r>
              <w:rPr>
                <w:rFonts w:ascii="Tahoma" w:hAnsi="Tahoma" w:cs="Tahoma"/>
                <w:b/>
              </w:rPr>
              <w:t>What is the CEC Agreement Number?</w:t>
            </w:r>
          </w:p>
          <w:p w14:paraId="53D7E534" w14:textId="77777777" w:rsidR="007B235E" w:rsidRPr="00C90D30" w:rsidRDefault="007B235E">
            <w:pPr>
              <w:keepNext/>
              <w:keepLines/>
              <w:widowControl w:val="0"/>
              <w:ind w:left="-72" w:right="-72"/>
              <w:rPr>
                <w:rFonts w:ascii="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7B235E" w14:paraId="64626720" w14:textId="77777777">
        <w:trPr>
          <w:trHeight w:hRule="exact" w:val="1162"/>
        </w:trPr>
        <w:tc>
          <w:tcPr>
            <w:tcW w:w="10615" w:type="dxa"/>
            <w:tcBorders>
              <w:top w:val="single" w:sz="4" w:space="0" w:color="auto"/>
            </w:tcBorders>
            <w:shd w:val="clear" w:color="auto" w:fill="auto"/>
            <w:vAlign w:val="center"/>
          </w:tcPr>
          <w:p w14:paraId="1512DE6E" w14:textId="77777777" w:rsidR="007B235E" w:rsidRDefault="007B235E">
            <w:pPr>
              <w:keepNext/>
              <w:keepLines/>
              <w:widowControl w:val="0"/>
              <w:ind w:left="-72" w:right="-72"/>
              <w:rPr>
                <w:rFonts w:ascii="Tahoma" w:hAnsi="Tahoma" w:cs="Tahoma"/>
                <w:b/>
              </w:rPr>
            </w:pPr>
            <w:r>
              <w:rPr>
                <w:rFonts w:ascii="Tahoma" w:hAnsi="Tahoma" w:cs="Tahoma"/>
                <w:b/>
              </w:rPr>
              <w:t>Was the Final Blueprint completed, submitted, and approved by a CEC Commission Agreement Manager?</w:t>
            </w:r>
          </w:p>
          <w:p w14:paraId="0FEBCE9F" w14:textId="77777777" w:rsidR="007B235E" w:rsidRDefault="006120BA">
            <w:pPr>
              <w:keepNext/>
              <w:keepLines/>
              <w:widowControl w:val="0"/>
              <w:ind w:left="-72" w:right="-72"/>
              <w:rPr>
                <w:rFonts w:ascii="Tahoma" w:hAnsi="Tahoma" w:cs="Tahoma"/>
              </w:rPr>
            </w:pPr>
            <w:sdt>
              <w:sdtPr>
                <w:rPr>
                  <w:rFonts w:ascii="Tahoma" w:eastAsia="Tahoma" w:hAnsi="Tahoma" w:cs="Tahoma"/>
                  <w:sz w:val="28"/>
                  <w:szCs w:val="28"/>
                </w:rPr>
                <w:id w:val="561371255"/>
                <w14:checkbox>
                  <w14:checked w14:val="0"/>
                  <w14:checkedState w14:val="2612" w14:font="MS Gothic"/>
                  <w14:uncheckedState w14:val="2610" w14:font="MS Gothic"/>
                </w14:checkbox>
              </w:sdtPr>
              <w:sdtEndPr/>
              <w:sdtContent>
                <w:r w:rsidR="007B235E">
                  <w:rPr>
                    <w:rFonts w:ascii="MS Gothic" w:eastAsia="MS Gothic" w:hAnsi="MS Gothic" w:cs="Tahoma" w:hint="eastAsia"/>
                    <w:sz w:val="28"/>
                    <w:szCs w:val="28"/>
                  </w:rPr>
                  <w:t>☐</w:t>
                </w:r>
              </w:sdtContent>
            </w:sdt>
            <w:r w:rsidR="007B235E">
              <w:rPr>
                <w:rFonts w:ascii="Tahoma" w:hAnsi="Tahoma" w:cs="Tahoma"/>
              </w:rPr>
              <w:t xml:space="preserve"> Yes </w:t>
            </w:r>
            <w:sdt>
              <w:sdtPr>
                <w:rPr>
                  <w:rFonts w:ascii="Tahoma" w:eastAsia="Tahoma" w:hAnsi="Tahoma" w:cs="Tahoma"/>
                  <w:sz w:val="28"/>
                  <w:szCs w:val="28"/>
                </w:rPr>
                <w:id w:val="-1263908928"/>
                <w14:checkbox>
                  <w14:checked w14:val="0"/>
                  <w14:checkedState w14:val="2612" w14:font="MS Gothic"/>
                  <w14:uncheckedState w14:val="2610" w14:font="MS Gothic"/>
                </w14:checkbox>
              </w:sdtPr>
              <w:sdtEndPr/>
              <w:sdtContent>
                <w:r w:rsidR="007B235E">
                  <w:rPr>
                    <w:rFonts w:ascii="MS Gothic" w:eastAsia="MS Gothic" w:hAnsi="MS Gothic" w:cs="Tahoma" w:hint="eastAsia"/>
                    <w:sz w:val="28"/>
                    <w:szCs w:val="28"/>
                  </w:rPr>
                  <w:t>☐</w:t>
                </w:r>
              </w:sdtContent>
            </w:sdt>
            <w:r w:rsidR="007B235E">
              <w:rPr>
                <w:rFonts w:ascii="Tahoma" w:hAnsi="Tahoma" w:cs="Tahoma"/>
              </w:rPr>
              <w:t xml:space="preserve"> No </w:t>
            </w:r>
          </w:p>
        </w:tc>
      </w:tr>
      <w:tr w:rsidR="007B235E" w:rsidRPr="00C90D30" w14:paraId="0D91108F" w14:textId="77777777">
        <w:trPr>
          <w:trHeight w:hRule="exact" w:val="1000"/>
        </w:trPr>
        <w:tc>
          <w:tcPr>
            <w:tcW w:w="10615" w:type="dxa"/>
            <w:tcBorders>
              <w:top w:val="single" w:sz="4" w:space="0" w:color="auto"/>
              <w:bottom w:val="single" w:sz="4" w:space="0" w:color="auto"/>
            </w:tcBorders>
            <w:shd w:val="clear" w:color="auto" w:fill="auto"/>
            <w:vAlign w:val="center"/>
          </w:tcPr>
          <w:p w14:paraId="2E1B2DC3" w14:textId="77777777" w:rsidR="007B235E" w:rsidRPr="00C90D30" w:rsidRDefault="007B235E">
            <w:pPr>
              <w:keepNext/>
              <w:keepLines/>
              <w:widowControl w:val="0"/>
              <w:ind w:left="-72" w:right="-72"/>
              <w:rPr>
                <w:rFonts w:ascii="Tahoma" w:hAnsi="Tahoma" w:cs="Tahoma"/>
                <w:b/>
              </w:rPr>
            </w:pPr>
            <w:r>
              <w:rPr>
                <w:rFonts w:ascii="Tahoma" w:hAnsi="Tahoma" w:cs="Tahoma"/>
                <w:b/>
              </w:rPr>
              <w:t xml:space="preserve">Did you receive an award from </w:t>
            </w:r>
            <w:r w:rsidRPr="007B235E">
              <w:rPr>
                <w:rFonts w:ascii="Tahoma" w:hAnsi="Tahoma" w:cs="Tahoma"/>
              </w:rPr>
              <w:t>[</w:t>
            </w:r>
            <w:r w:rsidRPr="007B235E">
              <w:rPr>
                <w:rFonts w:ascii="Tahoma" w:hAnsi="Tahoma" w:cs="Tahoma"/>
                <w:strike/>
              </w:rPr>
              <w:t>GFO-20-603</w:t>
            </w:r>
            <w:r w:rsidRPr="007B235E">
              <w:rPr>
                <w:rFonts w:ascii="Tahoma" w:hAnsi="Tahoma" w:cs="Tahoma"/>
              </w:rPr>
              <w:t>]</w:t>
            </w:r>
            <w:r w:rsidRPr="483ACC8F">
              <w:rPr>
                <w:rFonts w:ascii="Tahoma" w:hAnsi="Tahoma" w:cs="Tahoma"/>
                <w:b/>
                <w:bCs/>
              </w:rPr>
              <w:t xml:space="preserve"> </w:t>
            </w:r>
            <w:r w:rsidRPr="483ACC8F">
              <w:rPr>
                <w:rFonts w:ascii="Tahoma" w:hAnsi="Tahoma" w:cs="Tahoma"/>
                <w:b/>
                <w:bCs/>
                <w:u w:val="single"/>
              </w:rPr>
              <w:t>GFO-23-603</w:t>
            </w:r>
            <w:r w:rsidRPr="483ACC8F">
              <w:rPr>
                <w:rFonts w:ascii="Tahoma" w:hAnsi="Tahoma" w:cs="Tahoma"/>
                <w:b/>
                <w:bCs/>
              </w:rPr>
              <w:t>?</w:t>
            </w:r>
            <w:r>
              <w:rPr>
                <w:rFonts w:ascii="Tahoma" w:hAnsi="Tahoma" w:cs="Tahoma"/>
                <w:b/>
              </w:rPr>
              <w:t xml:space="preserve"> </w:t>
            </w:r>
            <w:r w:rsidRPr="00C90D30">
              <w:rPr>
                <w:rFonts w:ascii="Tahoma" w:hAnsi="Tahoma" w:cs="Tahoma"/>
                <w:b/>
              </w:rPr>
              <w:t xml:space="preserve"> </w:t>
            </w:r>
            <w:r>
              <w:rPr>
                <w:rFonts w:ascii="Tahoma" w:hAnsi="Tahoma" w:cs="Tahoma"/>
                <w:b/>
              </w:rPr>
              <w:t>(check only one box)</w:t>
            </w:r>
          </w:p>
          <w:p w14:paraId="63B76456" w14:textId="77777777" w:rsidR="007B235E" w:rsidRPr="00C90D30" w:rsidRDefault="006120BA">
            <w:pPr>
              <w:keepNext/>
              <w:keepLines/>
              <w:widowControl w:val="0"/>
              <w:ind w:left="-72" w:right="-72"/>
              <w:rPr>
                <w:rFonts w:ascii="Tahoma" w:hAnsi="Tahoma" w:cs="Tahoma"/>
              </w:rPr>
            </w:pPr>
            <w:sdt>
              <w:sdtPr>
                <w:rPr>
                  <w:rFonts w:ascii="Tahoma" w:eastAsia="Tahoma" w:hAnsi="Tahoma" w:cs="Tahoma"/>
                  <w:sz w:val="28"/>
                  <w:szCs w:val="28"/>
                </w:rPr>
                <w:id w:val="-318807922"/>
                <w14:checkbox>
                  <w14:checked w14:val="0"/>
                  <w14:checkedState w14:val="2612" w14:font="MS Gothic"/>
                  <w14:uncheckedState w14:val="2610" w14:font="MS Gothic"/>
                </w14:checkbox>
              </w:sdtPr>
              <w:sdtEndPr/>
              <w:sdtContent>
                <w:r w:rsidR="007B235E">
                  <w:rPr>
                    <w:rFonts w:ascii="MS Gothic" w:eastAsia="MS Gothic" w:hAnsi="MS Gothic" w:cs="Tahoma" w:hint="eastAsia"/>
                    <w:sz w:val="28"/>
                    <w:szCs w:val="28"/>
                  </w:rPr>
                  <w:t>☐</w:t>
                </w:r>
              </w:sdtContent>
            </w:sdt>
            <w:r w:rsidR="007B235E">
              <w:rPr>
                <w:rFonts w:ascii="Tahoma" w:hAnsi="Tahoma" w:cs="Tahoma"/>
              </w:rPr>
              <w:t xml:space="preserve"> Yes </w:t>
            </w:r>
            <w:sdt>
              <w:sdtPr>
                <w:rPr>
                  <w:rFonts w:ascii="Tahoma" w:eastAsia="Tahoma" w:hAnsi="Tahoma" w:cs="Tahoma"/>
                  <w:sz w:val="28"/>
                  <w:szCs w:val="28"/>
                </w:rPr>
                <w:id w:val="-1901280383"/>
                <w14:checkbox>
                  <w14:checked w14:val="0"/>
                  <w14:checkedState w14:val="2612" w14:font="MS Gothic"/>
                  <w14:uncheckedState w14:val="2610" w14:font="MS Gothic"/>
                </w14:checkbox>
              </w:sdtPr>
              <w:sdtEndPr/>
              <w:sdtContent>
                <w:r w:rsidR="007B235E">
                  <w:rPr>
                    <w:rFonts w:ascii="MS Gothic" w:eastAsia="MS Gothic" w:hAnsi="MS Gothic" w:cs="Tahoma" w:hint="eastAsia"/>
                    <w:sz w:val="28"/>
                    <w:szCs w:val="28"/>
                  </w:rPr>
                  <w:t>☐</w:t>
                </w:r>
              </w:sdtContent>
            </w:sdt>
            <w:r w:rsidR="007B235E">
              <w:rPr>
                <w:rFonts w:ascii="Tahoma" w:hAnsi="Tahoma" w:cs="Tahoma"/>
              </w:rPr>
              <w:t xml:space="preserve"> No</w:t>
            </w:r>
            <w:r w:rsidR="007B235E" w:rsidRPr="00C90D30">
              <w:rPr>
                <w:rFonts w:ascii="Tahoma" w:hAnsi="Tahoma" w:cs="Tahoma"/>
              </w:rPr>
              <w:t xml:space="preserve">   </w:t>
            </w:r>
          </w:p>
        </w:tc>
      </w:tr>
    </w:tbl>
    <w:p w14:paraId="3162D5E3" w14:textId="77777777" w:rsidR="007B235E" w:rsidRDefault="007B235E" w:rsidP="001F0E43">
      <w:pPr>
        <w:rPr>
          <w:lang w:eastAsia="x-none"/>
        </w:rPr>
      </w:pPr>
    </w:p>
    <w:p w14:paraId="619BF749" w14:textId="77777777" w:rsidR="007B235E" w:rsidRPr="001F0E43" w:rsidRDefault="007B235E" w:rsidP="001F0E43">
      <w:pPr>
        <w:rPr>
          <w:lang w:eastAsia="x-none"/>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27"/>
        <w:gridCol w:w="4593"/>
      </w:tblGrid>
      <w:tr w:rsidR="00CF3AFB" w:rsidRPr="00C90D30" w14:paraId="12CBA4DA" w14:textId="77777777" w:rsidTr="06FF9887">
        <w:trPr>
          <w:trHeight w:val="53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A9826" w14:textId="77777777" w:rsidR="00CF3AFB" w:rsidRPr="00C90D30" w:rsidRDefault="00CF3AFB">
            <w:pPr>
              <w:keepLines/>
              <w:ind w:left="-30"/>
              <w:rPr>
                <w:rFonts w:ascii="Tahoma" w:eastAsia="Tahoma" w:hAnsi="Tahoma" w:cs="Tahoma"/>
                <w:b/>
                <w:bCs/>
              </w:rPr>
            </w:pPr>
            <w:r w:rsidRPr="00C90D30">
              <w:rPr>
                <w:rFonts w:ascii="Tahoma" w:eastAsia="Tahoma" w:hAnsi="Tahoma" w:cs="Tahoma"/>
                <w:b/>
                <w:bCs/>
              </w:rPr>
              <w:t xml:space="preserve">Project Category </w:t>
            </w:r>
            <w:r w:rsidRPr="00C90D30">
              <w:rPr>
                <w:rFonts w:ascii="Tahoma" w:hAnsi="Tahoma" w:cs="Tahoma"/>
                <w:b/>
              </w:rPr>
              <w:t>(See Sect</w:t>
            </w:r>
            <w:r>
              <w:rPr>
                <w:rFonts w:ascii="Tahoma" w:hAnsi="Tahoma" w:cs="Tahoma"/>
                <w:b/>
              </w:rPr>
              <w:t xml:space="preserve">ion </w:t>
            </w:r>
            <w:r w:rsidRPr="00C90D30">
              <w:rPr>
                <w:rFonts w:ascii="Tahoma" w:hAnsi="Tahoma" w:cs="Tahoma"/>
                <w:b/>
              </w:rPr>
              <w:t xml:space="preserve">I.G </w:t>
            </w:r>
            <w:r>
              <w:rPr>
                <w:rFonts w:ascii="Tahoma" w:hAnsi="Tahoma" w:cs="Tahoma"/>
                <w:b/>
              </w:rPr>
              <w:t xml:space="preserve">of </w:t>
            </w:r>
            <w:r w:rsidRPr="00C90D30">
              <w:rPr>
                <w:rFonts w:ascii="Tahoma" w:hAnsi="Tahoma" w:cs="Tahoma"/>
                <w:b/>
              </w:rPr>
              <w:t>the solicitation manual</w:t>
            </w:r>
            <w:r>
              <w:rPr>
                <w:rFonts w:ascii="Tahoma" w:hAnsi="Tahoma" w:cs="Tahoma"/>
                <w:b/>
              </w:rPr>
              <w:t>)</w:t>
            </w:r>
          </w:p>
        </w:tc>
      </w:tr>
      <w:tr w:rsidR="00CF3AFB" w:rsidRPr="002B63C9" w14:paraId="0AA5D637" w14:textId="77777777" w:rsidTr="06FF9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37"/>
        </w:trPr>
        <w:tc>
          <w:tcPr>
            <w:tcW w:w="6027" w:type="dxa"/>
            <w:tcBorders>
              <w:top w:val="single" w:sz="4" w:space="0" w:color="auto"/>
              <w:left w:val="single" w:sz="4" w:space="0" w:color="auto"/>
              <w:bottom w:val="single" w:sz="4" w:space="0" w:color="auto"/>
              <w:right w:val="single" w:sz="4" w:space="0" w:color="auto"/>
            </w:tcBorders>
            <w:vAlign w:val="center"/>
          </w:tcPr>
          <w:p w14:paraId="297FF7C5" w14:textId="77777777" w:rsidR="00CF3AFB" w:rsidRPr="002B63C9" w:rsidRDefault="00CF3AFB">
            <w:pPr>
              <w:keepLines/>
              <w:ind w:left="-30"/>
              <w:rPr>
                <w:rFonts w:ascii="Tahoma" w:eastAsia="Tahoma" w:hAnsi="Tahoma" w:cs="Tahoma"/>
                <w:b/>
                <w:bCs/>
                <w:strike/>
              </w:rPr>
            </w:pPr>
            <w:r w:rsidRPr="00AD022C">
              <w:rPr>
                <w:rFonts w:ascii="Tahoma" w:eastAsia="Tahoma" w:hAnsi="Tahoma" w:cs="Tahoma"/>
                <w:b/>
                <w:bCs/>
              </w:rPr>
              <w:t>[</w:t>
            </w:r>
            <w:r w:rsidRPr="002B63C9">
              <w:rPr>
                <w:rFonts w:ascii="Tahoma" w:eastAsia="Tahoma" w:hAnsi="Tahoma" w:cs="Tahoma"/>
                <w:b/>
                <w:bCs/>
                <w:strike/>
              </w:rPr>
              <w:t>Project Type</w:t>
            </w:r>
          </w:p>
          <w:p w14:paraId="2D50F95D" w14:textId="77777777" w:rsidR="00CF3AFB" w:rsidRPr="002B63C9" w:rsidRDefault="00CF3AFB">
            <w:pPr>
              <w:keepLines/>
              <w:ind w:left="-30"/>
              <w:rPr>
                <w:rFonts w:ascii="Tahoma" w:eastAsia="Tahoma" w:hAnsi="Tahoma" w:cs="Tahoma"/>
                <w:b/>
                <w:bCs/>
                <w:strike/>
              </w:rPr>
            </w:pPr>
            <w:r w:rsidRPr="002B63C9">
              <w:rPr>
                <w:rFonts w:ascii="Tahoma" w:eastAsia="Tahoma" w:hAnsi="Tahoma" w:cs="Tahoma"/>
                <w:b/>
                <w:bCs/>
                <w:strike/>
              </w:rPr>
              <w:t>*(Check only one box)</w:t>
            </w:r>
            <w:r w:rsidRPr="00AD022C">
              <w:rPr>
                <w:rFonts w:ascii="Tahoma" w:eastAsia="Tahoma" w:hAnsi="Tahoma" w:cs="Tahoma"/>
                <w:b/>
                <w:bCs/>
              </w:rPr>
              <w:t>]</w:t>
            </w:r>
          </w:p>
        </w:tc>
        <w:tc>
          <w:tcPr>
            <w:tcW w:w="4593" w:type="dxa"/>
            <w:tcBorders>
              <w:top w:val="single" w:sz="4" w:space="0" w:color="auto"/>
              <w:left w:val="single" w:sz="4" w:space="0" w:color="auto"/>
              <w:bottom w:val="single" w:sz="4" w:space="0" w:color="auto"/>
              <w:right w:val="single" w:sz="4" w:space="0" w:color="auto"/>
            </w:tcBorders>
            <w:vAlign w:val="center"/>
          </w:tcPr>
          <w:p w14:paraId="167B327D" w14:textId="77777777" w:rsidR="00CF3AFB" w:rsidRPr="002B63C9" w:rsidRDefault="00CF3AFB">
            <w:pPr>
              <w:keepLines/>
              <w:spacing w:after="120"/>
              <w:rPr>
                <w:rFonts w:ascii="Tahoma" w:hAnsi="Tahoma" w:cs="Tahoma"/>
                <w:strike/>
              </w:rPr>
            </w:pPr>
            <w:r w:rsidRPr="001D7CDD">
              <w:rPr>
                <w:rFonts w:ascii="Tahoma" w:eastAsia="Tahoma" w:hAnsi="Tahoma" w:cs="Tahoma"/>
                <w:sz w:val="28"/>
                <w:szCs w:val="28"/>
              </w:rPr>
              <w:t>[</w:t>
            </w:r>
            <w:sdt>
              <w:sdtPr>
                <w:rPr>
                  <w:rFonts w:ascii="Tahoma" w:eastAsia="Tahoma" w:hAnsi="Tahoma" w:cs="Tahoma"/>
                  <w:strike/>
                  <w:sz w:val="28"/>
                  <w:szCs w:val="28"/>
                </w:rPr>
                <w:id w:val="50352101"/>
                <w14:checkbox>
                  <w14:checked w14:val="0"/>
                  <w14:checkedState w14:val="2612" w14:font="MS Gothic"/>
                  <w14:uncheckedState w14:val="2610" w14:font="MS Gothic"/>
                </w14:checkbox>
              </w:sdtPr>
              <w:sdtEndPr/>
              <w:sdtContent>
                <w:r>
                  <w:rPr>
                    <w:rFonts w:ascii="MS Gothic" w:eastAsia="MS Gothic" w:hAnsi="MS Gothic" w:cs="Tahoma" w:hint="eastAsia"/>
                    <w:strike/>
                    <w:sz w:val="28"/>
                    <w:szCs w:val="28"/>
                  </w:rPr>
                  <w:t>☐</w:t>
                </w:r>
              </w:sdtContent>
            </w:sdt>
            <w:r w:rsidRPr="002B63C9">
              <w:rPr>
                <w:rFonts w:ascii="Tahoma" w:eastAsia="Tahoma" w:hAnsi="Tahoma" w:cs="Tahoma"/>
                <w:strike/>
              </w:rPr>
              <w:t xml:space="preserve"> Small Project (</w:t>
            </w:r>
            <w:r w:rsidRPr="002B63C9">
              <w:rPr>
                <w:rFonts w:ascii="Tahoma" w:hAnsi="Tahoma" w:cs="Tahoma"/>
                <w:strike/>
              </w:rPr>
              <w:t xml:space="preserve">install and deploy </w:t>
            </w:r>
            <w:r w:rsidRPr="002B63C9">
              <w:rPr>
                <w:rFonts w:ascii="Tahoma" w:hAnsi="Tahoma" w:cs="Tahoma"/>
                <w:b/>
                <w:bCs/>
                <w:strike/>
                <w:u w:val="single"/>
              </w:rPr>
              <w:t>at least 10 new</w:t>
            </w:r>
            <w:r w:rsidRPr="002B63C9">
              <w:rPr>
                <w:rFonts w:ascii="Tahoma" w:hAnsi="Tahoma" w:cs="Tahoma"/>
                <w:strike/>
              </w:rPr>
              <w:t xml:space="preserve"> charging ports or </w:t>
            </w:r>
            <w:r w:rsidRPr="002B63C9">
              <w:rPr>
                <w:rFonts w:ascii="Tahoma" w:hAnsi="Tahoma" w:cs="Tahoma"/>
                <w:b/>
                <w:bCs/>
                <w:strike/>
                <w:u w:val="single"/>
              </w:rPr>
              <w:t>1 new</w:t>
            </w:r>
            <w:r w:rsidRPr="002B63C9">
              <w:rPr>
                <w:rFonts w:ascii="Tahoma" w:hAnsi="Tahoma" w:cs="Tahoma"/>
                <w:strike/>
              </w:rPr>
              <w:t xml:space="preserve"> hydrogen fueling position);</w:t>
            </w:r>
            <w:r w:rsidRPr="001D7CDD">
              <w:rPr>
                <w:rFonts w:ascii="Tahoma" w:hAnsi="Tahoma" w:cs="Tahoma"/>
              </w:rPr>
              <w:t>]</w:t>
            </w:r>
          </w:p>
          <w:p w14:paraId="0F4CA6C0" w14:textId="77777777" w:rsidR="00CF3AFB" w:rsidRPr="002B63C9" w:rsidRDefault="00CF3AFB">
            <w:pPr>
              <w:keepLines/>
              <w:rPr>
                <w:rFonts w:ascii="Tahoma" w:eastAsia="Tahoma" w:hAnsi="Tahoma" w:cs="Tahoma"/>
                <w:strike/>
              </w:rPr>
            </w:pPr>
            <w:r w:rsidRPr="520BD14C">
              <w:rPr>
                <w:rFonts w:ascii="Tahoma" w:eastAsia="Tahoma" w:hAnsi="Tahoma" w:cs="Tahoma"/>
                <w:sz w:val="28"/>
                <w:szCs w:val="28"/>
              </w:rPr>
              <w:t>[</w:t>
            </w:r>
            <w:sdt>
              <w:sdtPr>
                <w:rPr>
                  <w:rFonts w:ascii="Tahoma" w:eastAsia="Tahoma" w:hAnsi="Tahoma" w:cs="Tahoma"/>
                  <w:strike/>
                  <w:sz w:val="28"/>
                  <w:szCs w:val="28"/>
                </w:rPr>
                <w:id w:val="-281350853"/>
                <w14:checkbox>
                  <w14:checked w14:val="1"/>
                  <w14:checkedState w14:val="2612" w14:font="MS Gothic"/>
                  <w14:uncheckedState w14:val="2610" w14:font="MS Gothic"/>
                </w14:checkbox>
              </w:sdtPr>
              <w:sdtEndPr/>
              <w:sdtContent>
                <w:r w:rsidRPr="520BD14C">
                  <w:rPr>
                    <w:rFonts w:ascii="MS Gothic" w:eastAsia="MS Gothic" w:hAnsi="MS Gothic" w:cs="Tahoma"/>
                    <w:strike/>
                    <w:sz w:val="28"/>
                    <w:szCs w:val="28"/>
                  </w:rPr>
                  <w:t>☒</w:t>
                </w:r>
              </w:sdtContent>
            </w:sdt>
            <w:r w:rsidRPr="520BD14C">
              <w:rPr>
                <w:rFonts w:ascii="Tahoma" w:eastAsia="Tahoma" w:hAnsi="Tahoma" w:cs="Tahoma"/>
                <w:strike/>
              </w:rPr>
              <w:t xml:space="preserve"> Large Project (</w:t>
            </w:r>
            <w:r w:rsidRPr="520BD14C">
              <w:rPr>
                <w:rFonts w:ascii="Tahoma" w:hAnsi="Tahoma" w:cs="Tahoma"/>
                <w:strike/>
              </w:rPr>
              <w:t xml:space="preserve">install and deploy </w:t>
            </w:r>
            <w:r w:rsidRPr="520BD14C">
              <w:rPr>
                <w:rFonts w:ascii="Tahoma" w:hAnsi="Tahoma" w:cs="Tahoma"/>
                <w:b/>
                <w:bCs/>
                <w:strike/>
                <w:u w:val="single"/>
              </w:rPr>
              <w:t>at least 20 new</w:t>
            </w:r>
            <w:r w:rsidRPr="520BD14C">
              <w:rPr>
                <w:rFonts w:ascii="Tahoma" w:hAnsi="Tahoma" w:cs="Tahoma"/>
                <w:strike/>
              </w:rPr>
              <w:t xml:space="preserve"> charging ports or </w:t>
            </w:r>
            <w:r w:rsidRPr="520BD14C">
              <w:rPr>
                <w:rFonts w:ascii="Tahoma" w:hAnsi="Tahoma" w:cs="Tahoma"/>
                <w:b/>
                <w:bCs/>
                <w:strike/>
                <w:u w:val="single"/>
              </w:rPr>
              <w:t>at least 2 new</w:t>
            </w:r>
            <w:r w:rsidRPr="520BD14C">
              <w:rPr>
                <w:rFonts w:ascii="Tahoma" w:hAnsi="Tahoma" w:cs="Tahoma"/>
                <w:strike/>
              </w:rPr>
              <w:t xml:space="preserve"> </w:t>
            </w:r>
            <w:bookmarkStart w:id="4" w:name="_Int_9DBdHqvI"/>
            <w:proofErr w:type="gramStart"/>
            <w:r w:rsidRPr="520BD14C">
              <w:rPr>
                <w:rFonts w:ascii="Tahoma" w:hAnsi="Tahoma" w:cs="Tahoma"/>
                <w:strike/>
              </w:rPr>
              <w:t>hydrogen</w:t>
            </w:r>
            <w:bookmarkEnd w:id="4"/>
            <w:proofErr w:type="gramEnd"/>
            <w:r w:rsidRPr="520BD14C">
              <w:rPr>
                <w:rFonts w:ascii="Tahoma" w:hAnsi="Tahoma" w:cs="Tahoma"/>
                <w:strike/>
              </w:rPr>
              <w:t xml:space="preserve"> fueling positions)</w:t>
            </w:r>
            <w:r w:rsidRPr="520BD14C">
              <w:rPr>
                <w:rFonts w:ascii="Tahoma" w:hAnsi="Tahoma" w:cs="Tahoma"/>
              </w:rPr>
              <w:t>]</w:t>
            </w:r>
          </w:p>
        </w:tc>
      </w:tr>
      <w:tr w:rsidR="00CF3AFB" w:rsidRPr="00C90D30" w14:paraId="2A7442FD" w14:textId="77777777" w:rsidTr="06FF9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9"/>
        </w:trPr>
        <w:tc>
          <w:tcPr>
            <w:tcW w:w="6027" w:type="dxa"/>
            <w:tcBorders>
              <w:top w:val="single" w:sz="4" w:space="0" w:color="auto"/>
              <w:left w:val="single" w:sz="4" w:space="0" w:color="auto"/>
              <w:bottom w:val="single" w:sz="4" w:space="0" w:color="auto"/>
              <w:right w:val="single" w:sz="4" w:space="0" w:color="auto"/>
            </w:tcBorders>
            <w:vAlign w:val="center"/>
          </w:tcPr>
          <w:p w14:paraId="1717B3E1" w14:textId="77777777" w:rsidR="00CF3AFB" w:rsidRPr="00C90D30" w:rsidRDefault="00CF3AFB">
            <w:pPr>
              <w:keepLines/>
              <w:rPr>
                <w:rFonts w:ascii="Tahoma" w:eastAsia="Tahoma" w:hAnsi="Tahoma" w:cs="Tahoma"/>
                <w:b/>
                <w:bCs/>
              </w:rPr>
            </w:pPr>
            <w:r w:rsidRPr="00C90D30">
              <w:rPr>
                <w:rFonts w:ascii="Tahoma" w:eastAsia="Tahoma" w:hAnsi="Tahoma" w:cs="Tahoma"/>
                <w:b/>
                <w:bCs/>
              </w:rPr>
              <w:t>*</w:t>
            </w:r>
            <w:r>
              <w:rPr>
                <w:rFonts w:ascii="Tahoma" w:eastAsia="Tahoma" w:hAnsi="Tahoma" w:cs="Tahoma"/>
                <w:b/>
                <w:bCs/>
              </w:rPr>
              <w:t>Fueling</w:t>
            </w:r>
            <w:r w:rsidRPr="00C90D30">
              <w:rPr>
                <w:rFonts w:ascii="Tahoma" w:eastAsia="Tahoma" w:hAnsi="Tahoma" w:cs="Tahoma"/>
                <w:b/>
                <w:bCs/>
              </w:rPr>
              <w:t xml:space="preserve"> Type</w:t>
            </w:r>
          </w:p>
          <w:p w14:paraId="035C858D" w14:textId="77777777" w:rsidR="00CF3AFB" w:rsidRPr="00C90D30" w:rsidRDefault="00CF3AFB">
            <w:pPr>
              <w:keepLines/>
              <w:ind w:left="-30"/>
              <w:rPr>
                <w:rFonts w:ascii="Tahoma" w:eastAsia="Tahoma" w:hAnsi="Tahoma" w:cs="Tahoma"/>
                <w:b/>
                <w:bCs/>
              </w:rPr>
            </w:pPr>
            <w:r w:rsidRPr="00C90D30">
              <w:rPr>
                <w:rFonts w:ascii="Tahoma" w:eastAsia="Tahoma" w:hAnsi="Tahoma" w:cs="Tahoma"/>
                <w:b/>
                <w:bCs/>
              </w:rPr>
              <w:t>(check only one box)</w:t>
            </w:r>
          </w:p>
        </w:tc>
        <w:tc>
          <w:tcPr>
            <w:tcW w:w="4593" w:type="dxa"/>
            <w:tcBorders>
              <w:top w:val="single" w:sz="4" w:space="0" w:color="auto"/>
              <w:left w:val="single" w:sz="4" w:space="0" w:color="auto"/>
              <w:bottom w:val="single" w:sz="4" w:space="0" w:color="auto"/>
              <w:right w:val="single" w:sz="4" w:space="0" w:color="auto"/>
            </w:tcBorders>
            <w:vAlign w:val="center"/>
          </w:tcPr>
          <w:p w14:paraId="0F7C184A" w14:textId="77777777" w:rsidR="00CF3AFB" w:rsidRPr="00C90D30" w:rsidRDefault="006120BA">
            <w:pPr>
              <w:keepLines/>
              <w:ind w:left="-30"/>
              <w:rPr>
                <w:rFonts w:ascii="Tahoma" w:eastAsia="Tahoma" w:hAnsi="Tahoma" w:cs="Tahoma"/>
              </w:rPr>
            </w:pPr>
            <w:sdt>
              <w:sdtPr>
                <w:rPr>
                  <w:rFonts w:ascii="Tahoma" w:eastAsia="Tahoma" w:hAnsi="Tahoma" w:cs="Tahoma"/>
                  <w:sz w:val="28"/>
                  <w:szCs w:val="28"/>
                </w:rPr>
                <w:id w:val="1513954287"/>
                <w14:checkbox>
                  <w14:checked w14:val="0"/>
                  <w14:checkedState w14:val="2612" w14:font="MS Gothic"/>
                  <w14:uncheckedState w14:val="2610" w14:font="MS Gothic"/>
                </w14:checkbox>
              </w:sdtPr>
              <w:sdtEndPr/>
              <w:sdtContent>
                <w:r w:rsidR="00CF3AFB" w:rsidRPr="007A2D2D">
                  <w:rPr>
                    <w:rFonts w:ascii="MS Gothic" w:eastAsia="MS Gothic" w:hAnsi="MS Gothic" w:cs="Tahoma" w:hint="eastAsia"/>
                    <w:sz w:val="28"/>
                    <w:szCs w:val="28"/>
                  </w:rPr>
                  <w:t>☐</w:t>
                </w:r>
              </w:sdtContent>
            </w:sdt>
            <w:r w:rsidR="00CF3AFB" w:rsidRPr="00C90D30">
              <w:rPr>
                <w:rFonts w:ascii="Tahoma" w:eastAsia="Tahoma" w:hAnsi="Tahoma" w:cs="Tahoma"/>
              </w:rPr>
              <w:t xml:space="preserve"> EV Charging </w:t>
            </w:r>
          </w:p>
          <w:p w14:paraId="26BC8CDA" w14:textId="77777777" w:rsidR="00CF3AFB" w:rsidRPr="00C90D30" w:rsidRDefault="006120BA">
            <w:pPr>
              <w:keepLines/>
              <w:ind w:left="-30"/>
              <w:rPr>
                <w:rFonts w:ascii="Tahoma" w:eastAsia="Tahoma" w:hAnsi="Tahoma" w:cs="Tahoma"/>
              </w:rPr>
            </w:pPr>
            <w:sdt>
              <w:sdtPr>
                <w:rPr>
                  <w:rFonts w:ascii="Tahoma" w:eastAsia="Tahoma" w:hAnsi="Tahoma" w:cs="Tahoma"/>
                  <w:sz w:val="28"/>
                  <w:szCs w:val="28"/>
                </w:rPr>
                <w:id w:val="952749486"/>
                <w14:checkbox>
                  <w14:checked w14:val="0"/>
                  <w14:checkedState w14:val="2612" w14:font="MS Gothic"/>
                  <w14:uncheckedState w14:val="2610" w14:font="MS Gothic"/>
                </w14:checkbox>
              </w:sdtPr>
              <w:sdtEndPr/>
              <w:sdtContent>
                <w:r w:rsidR="00CF3AFB" w:rsidRPr="007A2D2D">
                  <w:rPr>
                    <w:rFonts w:ascii="MS Gothic" w:eastAsia="MS Gothic" w:hAnsi="MS Gothic" w:cs="Tahoma" w:hint="eastAsia"/>
                    <w:sz w:val="28"/>
                    <w:szCs w:val="28"/>
                  </w:rPr>
                  <w:t>☐</w:t>
                </w:r>
              </w:sdtContent>
            </w:sdt>
            <w:r w:rsidR="00CF3AFB" w:rsidRPr="00C90D30">
              <w:rPr>
                <w:rFonts w:ascii="Tahoma" w:eastAsia="Tahoma" w:hAnsi="Tahoma" w:cs="Tahoma"/>
              </w:rPr>
              <w:t xml:space="preserve"> Hydrogen Refueling</w:t>
            </w:r>
          </w:p>
        </w:tc>
      </w:tr>
      <w:tr w:rsidR="002D3F4D" w:rsidRPr="00C90D30" w14:paraId="0C10BBC4" w14:textId="77777777" w:rsidTr="06FF9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9"/>
        </w:trPr>
        <w:tc>
          <w:tcPr>
            <w:tcW w:w="6027" w:type="dxa"/>
            <w:tcBorders>
              <w:top w:val="single" w:sz="4" w:space="0" w:color="auto"/>
              <w:left w:val="single" w:sz="4" w:space="0" w:color="auto"/>
              <w:bottom w:val="single" w:sz="4" w:space="0" w:color="auto"/>
              <w:right w:val="single" w:sz="4" w:space="0" w:color="auto"/>
            </w:tcBorders>
            <w:vAlign w:val="center"/>
          </w:tcPr>
          <w:p w14:paraId="7B8F8A0B" w14:textId="6A9F6E38" w:rsidR="002D3F4D" w:rsidRPr="00C90D30" w:rsidRDefault="002D3F4D" w:rsidP="002D3F4D">
            <w:pPr>
              <w:keepLines/>
              <w:rPr>
                <w:rFonts w:ascii="Tahoma" w:eastAsia="Tahoma" w:hAnsi="Tahoma" w:cs="Tahoma"/>
                <w:b/>
                <w:bCs/>
              </w:rPr>
            </w:pPr>
            <w:r w:rsidRPr="00C90D30">
              <w:rPr>
                <w:rFonts w:ascii="Tahoma" w:eastAsia="Tahoma" w:hAnsi="Tahoma" w:cs="Tahoma"/>
                <w:b/>
                <w:bCs/>
              </w:rPr>
              <w:t># of new charging ports or new hydrogen fueling positions planned for this project</w:t>
            </w:r>
            <w:r>
              <w:rPr>
                <w:rFonts w:ascii="Tahoma" w:eastAsia="Tahoma" w:hAnsi="Tahoma" w:cs="Tahoma"/>
                <w:b/>
                <w:bCs/>
              </w:rPr>
              <w:t xml:space="preserve"> to support medium- and heavy-duty zero-emission vehicles (class </w:t>
            </w:r>
            <w:r w:rsidR="00E31621" w:rsidRPr="00E31621">
              <w:rPr>
                <w:rFonts w:ascii="Tahoma" w:eastAsia="Tahoma" w:hAnsi="Tahoma" w:cs="Tahoma"/>
              </w:rPr>
              <w:t>[</w:t>
            </w:r>
            <w:r w:rsidRPr="00E31621">
              <w:rPr>
                <w:rFonts w:ascii="Tahoma" w:eastAsia="Tahoma" w:hAnsi="Tahoma" w:cs="Tahoma"/>
                <w:b/>
                <w:bCs/>
                <w:strike/>
              </w:rPr>
              <w:t>2b</w:t>
            </w:r>
            <w:r w:rsidR="00E31621" w:rsidRPr="00E31621">
              <w:rPr>
                <w:rFonts w:ascii="Tahoma" w:eastAsia="Tahoma" w:hAnsi="Tahoma" w:cs="Tahoma"/>
              </w:rPr>
              <w:t>]</w:t>
            </w:r>
            <w:r>
              <w:rPr>
                <w:rFonts w:ascii="Tahoma" w:eastAsia="Tahoma" w:hAnsi="Tahoma" w:cs="Tahoma"/>
                <w:b/>
                <w:bCs/>
              </w:rPr>
              <w:t xml:space="preserve"> </w:t>
            </w:r>
            <w:r w:rsidR="00E31621" w:rsidRPr="00E31621">
              <w:rPr>
                <w:rFonts w:ascii="Tahoma" w:eastAsia="Tahoma" w:hAnsi="Tahoma" w:cs="Tahoma"/>
                <w:b/>
                <w:bCs/>
                <w:u w:val="single"/>
              </w:rPr>
              <w:t>3</w:t>
            </w:r>
            <w:r w:rsidR="00E31621">
              <w:rPr>
                <w:rFonts w:ascii="Tahoma" w:eastAsia="Tahoma" w:hAnsi="Tahoma" w:cs="Tahoma"/>
                <w:b/>
                <w:bCs/>
              </w:rPr>
              <w:t xml:space="preserve"> </w:t>
            </w:r>
            <w:r>
              <w:rPr>
                <w:rFonts w:ascii="Tahoma" w:eastAsia="Tahoma" w:hAnsi="Tahoma" w:cs="Tahoma"/>
                <w:b/>
                <w:bCs/>
              </w:rPr>
              <w:t>– 8), off-road equipment, or specialty vehicles</w:t>
            </w:r>
            <w:r w:rsidRPr="00C90D30">
              <w:rPr>
                <w:rFonts w:ascii="Tahoma" w:eastAsia="Tahoma" w:hAnsi="Tahoma" w:cs="Tahoma"/>
                <w:b/>
                <w:bCs/>
              </w:rPr>
              <w:t>:</w:t>
            </w:r>
          </w:p>
        </w:tc>
        <w:tc>
          <w:tcPr>
            <w:tcW w:w="4593" w:type="dxa"/>
            <w:tcBorders>
              <w:top w:val="single" w:sz="4" w:space="0" w:color="auto"/>
              <w:left w:val="single" w:sz="4" w:space="0" w:color="auto"/>
              <w:bottom w:val="single" w:sz="4" w:space="0" w:color="auto"/>
              <w:right w:val="single" w:sz="4" w:space="0" w:color="auto"/>
            </w:tcBorders>
            <w:vAlign w:val="center"/>
          </w:tcPr>
          <w:p w14:paraId="4CAFB71D" w14:textId="77777777" w:rsidR="002D3F4D" w:rsidRPr="002D3F4D" w:rsidRDefault="002D3F4D">
            <w:pPr>
              <w:keepLines/>
              <w:ind w:left="-30"/>
              <w:rPr>
                <w:rFonts w:ascii="Tahoma" w:eastAsia="Tahoma" w:hAnsi="Tahoma" w:cs="Tahoma"/>
                <w:sz w:val="28"/>
                <w:szCs w:val="28"/>
              </w:rPr>
            </w:pPr>
            <w:r w:rsidRPr="002D3F4D">
              <w:rPr>
                <w:rFonts w:ascii="Tahoma" w:eastAsia="Tahoma" w:hAnsi="Tahoma" w:cs="Tahoma"/>
                <w:sz w:val="28"/>
                <w:szCs w:val="28"/>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2D3F4D">
              <w:rPr>
                <w:rFonts w:ascii="Tahoma" w:eastAsia="Tahoma" w:hAnsi="Tahoma" w:cs="Tahoma"/>
                <w:sz w:val="28"/>
                <w:szCs w:val="28"/>
              </w:rPr>
              <w:instrText xml:space="preserve"> FORMTEXT </w:instrText>
            </w:r>
            <w:r w:rsidRPr="002D3F4D">
              <w:rPr>
                <w:rFonts w:ascii="Tahoma" w:eastAsia="Tahoma" w:hAnsi="Tahoma" w:cs="Tahoma"/>
                <w:sz w:val="28"/>
                <w:szCs w:val="28"/>
              </w:rPr>
            </w:r>
            <w:r w:rsidRPr="002D3F4D">
              <w:rPr>
                <w:rFonts w:ascii="Tahoma" w:eastAsia="Tahoma" w:hAnsi="Tahoma" w:cs="Tahoma"/>
                <w:sz w:val="28"/>
                <w:szCs w:val="28"/>
              </w:rPr>
              <w:fldChar w:fldCharType="separate"/>
            </w:r>
            <w:r w:rsidRPr="002D3F4D">
              <w:rPr>
                <w:rFonts w:ascii="Tahoma" w:eastAsia="Tahoma" w:hAnsi="Tahoma" w:cs="Tahoma"/>
                <w:sz w:val="28"/>
                <w:szCs w:val="28"/>
              </w:rPr>
              <w:t> </w:t>
            </w:r>
            <w:r w:rsidRPr="002D3F4D">
              <w:rPr>
                <w:rFonts w:ascii="Tahoma" w:eastAsia="Tahoma" w:hAnsi="Tahoma" w:cs="Tahoma"/>
                <w:sz w:val="28"/>
                <w:szCs w:val="28"/>
              </w:rPr>
              <w:t> </w:t>
            </w:r>
            <w:r w:rsidRPr="002D3F4D">
              <w:rPr>
                <w:rFonts w:ascii="Tahoma" w:eastAsia="Tahoma" w:hAnsi="Tahoma" w:cs="Tahoma"/>
                <w:sz w:val="28"/>
                <w:szCs w:val="28"/>
              </w:rPr>
              <w:t> </w:t>
            </w:r>
            <w:r w:rsidRPr="002D3F4D">
              <w:rPr>
                <w:rFonts w:ascii="Tahoma" w:eastAsia="Tahoma" w:hAnsi="Tahoma" w:cs="Tahoma"/>
                <w:sz w:val="28"/>
                <w:szCs w:val="28"/>
              </w:rPr>
              <w:t> </w:t>
            </w:r>
            <w:r w:rsidRPr="002D3F4D">
              <w:rPr>
                <w:rFonts w:ascii="Tahoma" w:eastAsia="Tahoma" w:hAnsi="Tahoma" w:cs="Tahoma"/>
                <w:sz w:val="28"/>
                <w:szCs w:val="28"/>
              </w:rPr>
              <w:t> </w:t>
            </w:r>
            <w:r w:rsidRPr="002D3F4D">
              <w:rPr>
                <w:rFonts w:ascii="Tahoma" w:eastAsia="Tahoma" w:hAnsi="Tahoma" w:cs="Tahoma"/>
                <w:sz w:val="28"/>
                <w:szCs w:val="28"/>
              </w:rPr>
              <w:fldChar w:fldCharType="end"/>
            </w:r>
          </w:p>
        </w:tc>
      </w:tr>
      <w:tr w:rsidR="6F654CD4" w14:paraId="594445FC" w14:textId="77777777" w:rsidTr="6F654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9"/>
        </w:trPr>
        <w:tc>
          <w:tcPr>
            <w:tcW w:w="6027" w:type="dxa"/>
            <w:tcBorders>
              <w:top w:val="single" w:sz="4" w:space="0" w:color="auto"/>
              <w:left w:val="single" w:sz="4" w:space="0" w:color="auto"/>
              <w:bottom w:val="single" w:sz="4" w:space="0" w:color="auto"/>
              <w:right w:val="single" w:sz="4" w:space="0" w:color="auto"/>
            </w:tcBorders>
            <w:vAlign w:val="center"/>
          </w:tcPr>
          <w:p w14:paraId="5313B8DC" w14:textId="3440F2EF" w:rsidR="2342CFD3" w:rsidRDefault="2342CFD3" w:rsidP="009872D6">
            <w:pPr>
              <w:ind w:left="-30"/>
              <w:rPr>
                <w:rFonts w:ascii="Tahoma" w:eastAsia="Tahoma" w:hAnsi="Tahoma" w:cs="Tahoma"/>
                <w:color w:val="000000" w:themeColor="text1"/>
              </w:rPr>
            </w:pPr>
            <w:r w:rsidRPr="6F654CD4">
              <w:rPr>
                <w:rFonts w:ascii="Tahoma" w:eastAsia="Tahoma" w:hAnsi="Tahoma" w:cs="Tahoma"/>
                <w:b/>
                <w:bCs/>
                <w:color w:val="000000" w:themeColor="text1"/>
                <w:u w:val="single"/>
              </w:rPr>
              <w:lastRenderedPageBreak/>
              <w:t>EV port charging power in kW</w:t>
            </w:r>
          </w:p>
          <w:p w14:paraId="3B3AC07A" w14:textId="77777777" w:rsidR="00D55BD4" w:rsidRDefault="00D55BD4" w:rsidP="009872D6">
            <w:pPr>
              <w:ind w:left="-30"/>
              <w:rPr>
                <w:rFonts w:ascii="Tahoma" w:eastAsia="Tahoma" w:hAnsi="Tahoma" w:cs="Tahoma"/>
                <w:b/>
                <w:bCs/>
                <w:color w:val="000000" w:themeColor="text1"/>
                <w:u w:val="single"/>
              </w:rPr>
            </w:pPr>
          </w:p>
          <w:p w14:paraId="2787093D" w14:textId="0EB1E018" w:rsidR="6F654CD4" w:rsidRDefault="2342CFD3" w:rsidP="009872D6">
            <w:pPr>
              <w:rPr>
                <w:rFonts w:ascii="Tahoma" w:eastAsia="Tahoma" w:hAnsi="Tahoma" w:cs="Tahoma"/>
                <w:b/>
                <w:bCs/>
              </w:rPr>
            </w:pPr>
            <w:r w:rsidRPr="6F654CD4">
              <w:rPr>
                <w:rFonts w:ascii="Tahoma" w:eastAsia="Tahoma" w:hAnsi="Tahoma" w:cs="Tahoma"/>
                <w:b/>
                <w:bCs/>
                <w:color w:val="000000" w:themeColor="text1"/>
                <w:u w:val="single"/>
              </w:rPr>
              <w:t>Fueling capacity of the hydrogen refueling station</w:t>
            </w:r>
          </w:p>
        </w:tc>
        <w:tc>
          <w:tcPr>
            <w:tcW w:w="4593" w:type="dxa"/>
            <w:tcBorders>
              <w:top w:val="single" w:sz="4" w:space="0" w:color="auto"/>
              <w:left w:val="single" w:sz="4" w:space="0" w:color="auto"/>
              <w:bottom w:val="single" w:sz="4" w:space="0" w:color="auto"/>
              <w:right w:val="single" w:sz="4" w:space="0" w:color="auto"/>
            </w:tcBorders>
            <w:vAlign w:val="center"/>
          </w:tcPr>
          <w:p w14:paraId="647400E5" w14:textId="77777777" w:rsidR="001C5631" w:rsidRDefault="001C5631" w:rsidP="004965B0">
            <w:pPr>
              <w:keepLines/>
              <w:ind w:left="-30"/>
              <w:rPr>
                <w:rFonts w:cs="Tahoma"/>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p w14:paraId="51533392" w14:textId="77777777" w:rsidR="001C5631" w:rsidRDefault="001C5631" w:rsidP="004965B0">
            <w:pPr>
              <w:keepLines/>
              <w:ind w:left="-30"/>
              <w:rPr>
                <w:rFonts w:cs="Tahoma"/>
              </w:rPr>
            </w:pPr>
          </w:p>
          <w:p w14:paraId="10D6B7A8" w14:textId="7236EF3E" w:rsidR="2342CFD3" w:rsidRDefault="001C5631" w:rsidP="004965B0">
            <w:pPr>
              <w:ind w:left="-30"/>
              <w:rPr>
                <w:rFonts w:ascii="Tahoma" w:eastAsia="Tahoma" w:hAnsi="Tahoma" w:cs="Tahoma"/>
                <w:sz w:val="28"/>
                <w:szCs w:val="28"/>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4FF899D3" w14:textId="77777777" w:rsidR="00DF67D9" w:rsidRDefault="00DF67D9"/>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807BAD" w:rsidRPr="00C90D30" w14:paraId="3AF31243" w14:textId="77777777" w:rsidTr="06FF9887">
        <w:trPr>
          <w:trHeight w:val="395"/>
        </w:trPr>
        <w:tc>
          <w:tcPr>
            <w:tcW w:w="10620" w:type="dxa"/>
            <w:tcBorders>
              <w:top w:val="single" w:sz="4" w:space="0" w:color="auto"/>
              <w:left w:val="single" w:sz="4" w:space="0" w:color="auto"/>
              <w:bottom w:val="single" w:sz="4" w:space="0" w:color="auto"/>
              <w:right w:val="single" w:sz="4" w:space="0" w:color="auto"/>
            </w:tcBorders>
            <w:shd w:val="clear" w:color="auto" w:fill="auto"/>
            <w:vAlign w:val="center"/>
          </w:tcPr>
          <w:p w14:paraId="0DB3849C" w14:textId="0FBD0881" w:rsidR="00807BAD" w:rsidRPr="006D6734" w:rsidRDefault="00807BAD" w:rsidP="00807BAD">
            <w:pPr>
              <w:keepLines/>
              <w:ind w:left="-30"/>
              <w:rPr>
                <w:rFonts w:ascii="Tahoma" w:eastAsia="Tahoma" w:hAnsi="Tahoma" w:cs="Tahoma"/>
              </w:rPr>
            </w:pPr>
            <w:r w:rsidRPr="00C90D30">
              <w:rPr>
                <w:rFonts w:ascii="Tahoma" w:eastAsia="Tahoma" w:hAnsi="Tahoma" w:cs="Tahoma"/>
                <w:b/>
                <w:bCs/>
              </w:rPr>
              <w:t xml:space="preserve">Project Description </w:t>
            </w:r>
            <w:r>
              <w:rPr>
                <w:rFonts w:ascii="Tahoma" w:eastAsia="Tahoma" w:hAnsi="Tahoma" w:cs="Tahoma"/>
                <w:b/>
                <w:bCs/>
              </w:rPr>
              <w:t>(</w:t>
            </w:r>
            <w:proofErr w:type="gramStart"/>
            <w:r>
              <w:rPr>
                <w:rFonts w:ascii="Tahoma" w:eastAsia="Tahoma" w:hAnsi="Tahoma" w:cs="Tahoma"/>
                <w:b/>
                <w:bCs/>
              </w:rPr>
              <w:t>brief summary</w:t>
            </w:r>
            <w:proofErr w:type="gramEnd"/>
            <w:r>
              <w:rPr>
                <w:rFonts w:ascii="Tahoma" w:eastAsia="Tahoma" w:hAnsi="Tahoma" w:cs="Tahoma"/>
                <w:b/>
                <w:bCs/>
              </w:rPr>
              <w:t>)</w:t>
            </w:r>
          </w:p>
        </w:tc>
      </w:tr>
      <w:tr w:rsidR="00807BAD" w:rsidRPr="00C90D30" w14:paraId="2A3E01FA" w14:textId="77777777" w:rsidTr="06FF9887">
        <w:trPr>
          <w:trHeight w:val="395"/>
        </w:trPr>
        <w:tc>
          <w:tcPr>
            <w:tcW w:w="10620" w:type="dxa"/>
            <w:tcBorders>
              <w:top w:val="single" w:sz="4" w:space="0" w:color="auto"/>
              <w:left w:val="single" w:sz="4" w:space="0" w:color="auto"/>
              <w:bottom w:val="single" w:sz="4" w:space="0" w:color="auto"/>
              <w:right w:val="single" w:sz="4" w:space="0" w:color="auto"/>
            </w:tcBorders>
            <w:shd w:val="clear" w:color="auto" w:fill="auto"/>
            <w:vAlign w:val="center"/>
          </w:tcPr>
          <w:p w14:paraId="5760738E" w14:textId="25B1F4C8" w:rsidR="00807BAD" w:rsidRPr="00A552C2" w:rsidRDefault="00807BAD" w:rsidP="00807BAD">
            <w:pPr>
              <w:keepLines/>
              <w:ind w:left="-30"/>
              <w:rPr>
                <w:rFonts w:ascii="Tahoma" w:eastAsia="Tahoma" w:hAnsi="Tahoma" w:cs="Tahoma"/>
                <w:b/>
                <w:bCs/>
              </w:rPr>
            </w:pPr>
            <w:r w:rsidRPr="006D6734">
              <w:rPr>
                <w:rFonts w:ascii="Tahoma" w:eastAsia="Tahoma" w:hAnsi="Tahoma" w:cs="Tahoma"/>
              </w:rPr>
              <w:t>[</w:t>
            </w:r>
            <w:r w:rsidRPr="005B2B10">
              <w:rPr>
                <w:rFonts w:ascii="Tahoma" w:eastAsia="Tahoma" w:hAnsi="Tahoma" w:cs="Tahoma"/>
                <w:b/>
                <w:bCs/>
                <w:strike/>
              </w:rPr>
              <w:t xml:space="preserve">What is the lead time for acquiring the MDHD ZEVs? </w:t>
            </w:r>
            <w:r w:rsidRPr="005B2B10">
              <w:rPr>
                <w:rFonts w:ascii="Tahoma" w:hAnsi="Tahoma" w:cs="Tahoma"/>
                <w:strike/>
              </w:rPr>
              <w:fldChar w:fldCharType="begin">
                <w:ffData>
                  <w:name w:val=""/>
                  <w:enabled/>
                  <w:calcOnExit w:val="0"/>
                  <w:textInput>
                    <w:maxLength w:val="9"/>
                  </w:textInput>
                </w:ffData>
              </w:fldChar>
            </w:r>
            <w:r w:rsidRPr="005B2B10">
              <w:rPr>
                <w:rFonts w:ascii="Tahoma" w:hAnsi="Tahoma" w:cs="Tahoma"/>
                <w:strike/>
              </w:rPr>
              <w:instrText xml:space="preserve"> FORMTEXT </w:instrText>
            </w:r>
            <w:r w:rsidRPr="005B2B10">
              <w:rPr>
                <w:rFonts w:ascii="Tahoma" w:hAnsi="Tahoma" w:cs="Tahoma"/>
                <w:strike/>
              </w:rPr>
            </w:r>
            <w:r w:rsidRPr="005B2B10">
              <w:rPr>
                <w:rFonts w:ascii="Tahoma" w:hAnsi="Tahoma" w:cs="Tahoma"/>
                <w:strike/>
              </w:rPr>
              <w:fldChar w:fldCharType="separate"/>
            </w:r>
            <w:r w:rsidRPr="005B2B10">
              <w:rPr>
                <w:rFonts w:ascii="Tahoma" w:hAnsi="Tahoma" w:cs="Tahoma"/>
                <w:strike/>
                <w:noProof/>
              </w:rPr>
              <w:t> </w:t>
            </w:r>
            <w:r w:rsidRPr="005B2B10">
              <w:rPr>
                <w:rFonts w:ascii="Tahoma" w:hAnsi="Tahoma" w:cs="Tahoma"/>
                <w:strike/>
                <w:noProof/>
              </w:rPr>
              <w:t> </w:t>
            </w:r>
            <w:r w:rsidRPr="005B2B10">
              <w:rPr>
                <w:rFonts w:ascii="Tahoma" w:hAnsi="Tahoma" w:cs="Tahoma"/>
                <w:strike/>
                <w:noProof/>
              </w:rPr>
              <w:t> </w:t>
            </w:r>
            <w:r w:rsidRPr="005B2B10">
              <w:rPr>
                <w:rFonts w:ascii="Tahoma" w:hAnsi="Tahoma" w:cs="Tahoma"/>
                <w:strike/>
                <w:noProof/>
              </w:rPr>
              <w:t> </w:t>
            </w:r>
            <w:r w:rsidRPr="005B2B10">
              <w:rPr>
                <w:rFonts w:ascii="Tahoma" w:hAnsi="Tahoma" w:cs="Tahoma"/>
                <w:strike/>
                <w:noProof/>
              </w:rPr>
              <w:t> </w:t>
            </w:r>
            <w:r w:rsidRPr="005B2B10">
              <w:rPr>
                <w:rFonts w:ascii="Tahoma" w:hAnsi="Tahoma" w:cs="Tahoma"/>
                <w:strike/>
              </w:rPr>
              <w:fldChar w:fldCharType="end"/>
            </w:r>
            <w:r w:rsidRPr="006D6734">
              <w:rPr>
                <w:rFonts w:ascii="Tahoma" w:hAnsi="Tahoma" w:cs="Tahoma"/>
              </w:rPr>
              <w:t>]</w:t>
            </w:r>
          </w:p>
        </w:tc>
      </w:tr>
    </w:tbl>
    <w:p w14:paraId="0703CD76" w14:textId="77777777" w:rsidR="005D57D4" w:rsidRDefault="005D57D4" w:rsidP="00B1122A">
      <w:pPr>
        <w:rPr>
          <w:rFonts w:ascii="Tahoma" w:hAnsi="Tahoma" w:cs="Tahoma"/>
          <w:b/>
          <w:bCs/>
        </w:rPr>
      </w:pPr>
    </w:p>
    <w:tbl>
      <w:tblPr>
        <w:tblStyle w:val="TableGrid"/>
        <w:tblW w:w="10440" w:type="dxa"/>
        <w:tblLayout w:type="fixed"/>
        <w:tblLook w:val="01E0" w:firstRow="1" w:lastRow="1" w:firstColumn="1" w:lastColumn="1" w:noHBand="0" w:noVBand="0"/>
      </w:tblPr>
      <w:tblGrid>
        <w:gridCol w:w="10440"/>
      </w:tblGrid>
      <w:tr w:rsidR="00F45462" w:rsidRPr="00F45462" w14:paraId="6F644695" w14:textId="77777777">
        <w:trPr>
          <w:trHeight w:hRule="exact" w:val="432"/>
        </w:trPr>
        <w:tc>
          <w:tcPr>
            <w:tcW w:w="10440" w:type="dxa"/>
            <w:shd w:val="clear" w:color="auto" w:fill="EEECE1" w:themeFill="background2"/>
          </w:tcPr>
          <w:p w14:paraId="0E124EC3" w14:textId="77777777" w:rsidR="00F45462" w:rsidRPr="00F45462" w:rsidRDefault="00F45462" w:rsidP="00F45462">
            <w:pPr>
              <w:rPr>
                <w:rFonts w:ascii="Tahoma" w:hAnsi="Tahoma" w:cs="Tahoma"/>
                <w:b/>
                <w:bCs/>
              </w:rPr>
            </w:pPr>
            <w:r w:rsidRPr="00F45462">
              <w:rPr>
                <w:rFonts w:ascii="Tahoma" w:hAnsi="Tahoma" w:cs="Tahoma"/>
                <w:b/>
                <w:bCs/>
              </w:rPr>
              <w:t>Certifications</w:t>
            </w:r>
          </w:p>
        </w:tc>
      </w:tr>
      <w:tr w:rsidR="00F45462" w:rsidRPr="00F45462" w14:paraId="17BD854A" w14:textId="77777777" w:rsidTr="00295793">
        <w:trPr>
          <w:trHeight w:hRule="exact" w:val="6400"/>
        </w:trPr>
        <w:tc>
          <w:tcPr>
            <w:tcW w:w="10440" w:type="dxa"/>
            <w:shd w:val="clear" w:color="auto" w:fill="auto"/>
          </w:tcPr>
          <w:p w14:paraId="74F4C7B9" w14:textId="77777777" w:rsidR="00F45462" w:rsidRPr="00F45462" w:rsidRDefault="00F45462" w:rsidP="00F45462">
            <w:pPr>
              <w:rPr>
                <w:rFonts w:ascii="Tahoma" w:hAnsi="Tahoma" w:cs="Tahoma"/>
                <w:b/>
                <w:bCs/>
              </w:rPr>
            </w:pPr>
            <w:r w:rsidRPr="00F45462">
              <w:rPr>
                <w:rFonts w:ascii="Tahoma" w:hAnsi="Tahoma" w:cs="Tahoma"/>
                <w:b/>
                <w:bCs/>
              </w:rPr>
              <w:t>ECAMS will require Applicants to provide the required authorizations and certifications listed below prior to final submission of their application:</w:t>
            </w:r>
          </w:p>
          <w:p w14:paraId="6D9EFF50" w14:textId="77777777" w:rsidR="00F45462" w:rsidRPr="00F45462" w:rsidRDefault="00F45462" w:rsidP="00F45462">
            <w:pPr>
              <w:rPr>
                <w:rFonts w:ascii="Tahoma" w:hAnsi="Tahoma" w:cs="Tahoma"/>
                <w:b/>
                <w:bCs/>
              </w:rPr>
            </w:pPr>
            <w:r w:rsidRPr="00F45462">
              <w:rPr>
                <w:rFonts w:ascii="Tahoma" w:hAnsi="Tahoma" w:cs="Tahoma"/>
                <w:b/>
                <w:bCs/>
              </w:rPr>
              <w:t>All Applicants must certify under penalty of perjury under the laws of the State of California that:</w:t>
            </w:r>
          </w:p>
          <w:p w14:paraId="07B58AB0"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 xml:space="preserve">I am authorized to submit this application on behalf of the Applicant. </w:t>
            </w:r>
          </w:p>
          <w:p w14:paraId="5A9647B2"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I authorize the CEC to make any inquiries necessary to verify the information presented in this application.</w:t>
            </w:r>
          </w:p>
          <w:p w14:paraId="524955A0"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I authorize the CEC to obtain business credit reports and make any inquiries necessary to verify and evaluate the financial condition of the Applicant.</w:t>
            </w:r>
          </w:p>
          <w:p w14:paraId="6266AC6C"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17F18826"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 xml:space="preserve">I certify that (1) this application does not contain any confidential or proprietary information, or (2) if confidential information is allowed under the </w:t>
            </w:r>
            <w:proofErr w:type="gramStart"/>
            <w:r w:rsidRPr="00F45462">
              <w:rPr>
                <w:rFonts w:ascii="Tahoma" w:hAnsi="Tahoma" w:cs="Tahoma"/>
                <w:b/>
                <w:bCs/>
              </w:rPr>
              <w:t>solicitation</w:t>
            </w:r>
            <w:proofErr w:type="gramEnd"/>
            <w:r w:rsidRPr="00F45462">
              <w:rPr>
                <w:rFonts w:ascii="Tahoma" w:hAnsi="Tahoma" w:cs="Tahoma"/>
                <w:b/>
                <w:bCs/>
              </w:rPr>
              <w:t xml:space="preserve"> it has been properly identified.</w:t>
            </w:r>
          </w:p>
          <w:p w14:paraId="2800D646"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I certify under penalty of perjury under the laws of the State of California that, to the best of my knowledge, the information contained in this application is correct and complete.</w:t>
            </w:r>
          </w:p>
          <w:p w14:paraId="4329054F" w14:textId="77777777" w:rsidR="00F45462" w:rsidRPr="00F45462" w:rsidRDefault="00F45462" w:rsidP="00F45462">
            <w:pPr>
              <w:numPr>
                <w:ilvl w:val="0"/>
                <w:numId w:val="53"/>
              </w:numPr>
              <w:rPr>
                <w:rFonts w:ascii="Tahoma" w:hAnsi="Tahoma" w:cs="Tahoma"/>
                <w:b/>
                <w:bCs/>
              </w:rPr>
            </w:pPr>
            <w:r w:rsidRPr="00F45462">
              <w:rPr>
                <w:rFonts w:ascii="Tahoma" w:hAnsi="Tahoma" w:cs="Tahoma"/>
                <w:b/>
                <w:bCs/>
              </w:rPr>
              <w:t>I am authorized to agree to the above certifications on behalf of the Applicant.</w:t>
            </w:r>
          </w:p>
        </w:tc>
      </w:tr>
      <w:tr w:rsidR="00D81495" w:rsidRPr="00F45462" w14:paraId="72D3A6CF" w14:textId="77777777" w:rsidTr="00D81495">
        <w:tblPrEx>
          <w:tblLook w:val="04A0" w:firstRow="1" w:lastRow="0" w:firstColumn="1" w:lastColumn="0" w:noHBand="0" w:noVBand="1"/>
        </w:tblPrEx>
        <w:trPr>
          <w:trHeight w:val="1025"/>
        </w:trPr>
        <w:tc>
          <w:tcPr>
            <w:tcW w:w="10440" w:type="dxa"/>
          </w:tcPr>
          <w:p w14:paraId="61ACFF60" w14:textId="77777777" w:rsidR="00D81495" w:rsidRPr="00F45462" w:rsidRDefault="00D81495" w:rsidP="00F45462">
            <w:pPr>
              <w:rPr>
                <w:rFonts w:ascii="Tahoma" w:hAnsi="Tahoma" w:cs="Tahoma"/>
                <w:b/>
                <w:bCs/>
                <w:u w:val="single"/>
              </w:rPr>
            </w:pPr>
            <w:r w:rsidRPr="00F45462">
              <w:rPr>
                <w:rFonts w:ascii="Tahoma" w:hAnsi="Tahoma" w:cs="Tahoma"/>
                <w:b/>
                <w:bCs/>
                <w:u w:val="single"/>
              </w:rPr>
              <w:t>Print Name of Authorized Representative:</w:t>
            </w:r>
          </w:p>
          <w:p w14:paraId="3BBA3D6F" w14:textId="480778AA" w:rsidR="00D81495" w:rsidRPr="00F45462" w:rsidRDefault="00D81495" w:rsidP="00F45462">
            <w:pPr>
              <w:rPr>
                <w:rFonts w:ascii="Tahoma" w:hAnsi="Tahoma" w:cs="Tahoma"/>
                <w:b/>
                <w:bCs/>
                <w:u w:val="single"/>
              </w:rPr>
            </w:pP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tc>
      </w:tr>
      <w:tr w:rsidR="00F5716A" w:rsidRPr="00F45462" w14:paraId="42A48E1B" w14:textId="77777777" w:rsidTr="00AA0F67">
        <w:tblPrEx>
          <w:tblLook w:val="04A0" w:firstRow="1" w:lastRow="0" w:firstColumn="1" w:lastColumn="0" w:noHBand="0" w:noVBand="1"/>
        </w:tblPrEx>
        <w:trPr>
          <w:trHeight w:val="447"/>
        </w:trPr>
        <w:tc>
          <w:tcPr>
            <w:tcW w:w="10440" w:type="dxa"/>
          </w:tcPr>
          <w:p w14:paraId="338308C5" w14:textId="77777777" w:rsidR="00F5716A" w:rsidRPr="00F45462" w:rsidRDefault="00F5716A" w:rsidP="00F45462">
            <w:pPr>
              <w:rPr>
                <w:rFonts w:ascii="Tahoma" w:hAnsi="Tahoma" w:cs="Tahoma"/>
                <w:b/>
                <w:bCs/>
                <w:u w:val="single"/>
              </w:rPr>
            </w:pPr>
            <w:r w:rsidRPr="00F45462">
              <w:rPr>
                <w:rFonts w:ascii="Tahoma" w:hAnsi="Tahoma" w:cs="Tahoma"/>
                <w:b/>
                <w:bCs/>
                <w:u w:val="single"/>
              </w:rPr>
              <w:t>Signature of Authorized Representative:</w:t>
            </w:r>
          </w:p>
          <w:p w14:paraId="76CA1F7B" w14:textId="301F155B" w:rsidR="00F5716A" w:rsidRPr="00F45462" w:rsidRDefault="00F5716A" w:rsidP="00F45462">
            <w:pPr>
              <w:rPr>
                <w:rFonts w:ascii="Tahoma" w:hAnsi="Tahoma" w:cs="Tahoma"/>
                <w:b/>
                <w:bCs/>
                <w:u w:val="single"/>
              </w:rPr>
            </w:pP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p w14:paraId="4F8529E1" w14:textId="758E7FCF" w:rsidR="00F5716A" w:rsidRPr="00F45462" w:rsidRDefault="00F5716A" w:rsidP="00F45462">
            <w:pPr>
              <w:rPr>
                <w:rFonts w:ascii="Tahoma" w:hAnsi="Tahoma" w:cs="Tahoma"/>
                <w:b/>
                <w:bCs/>
                <w:u w:val="single"/>
              </w:rPr>
            </w:pPr>
            <w:r w:rsidRPr="00F45462">
              <w:rPr>
                <w:rFonts w:ascii="Tahoma" w:hAnsi="Tahoma" w:cs="Tahoma"/>
                <w:b/>
                <w:bCs/>
                <w:u w:val="single"/>
              </w:rPr>
              <w:t xml:space="preserve">Date: </w:t>
            </w: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tc>
      </w:tr>
    </w:tbl>
    <w:p w14:paraId="5280381B" w14:textId="77777777" w:rsidR="00F45462" w:rsidRDefault="00F45462" w:rsidP="00B1122A">
      <w:pPr>
        <w:rPr>
          <w:rFonts w:ascii="Tahoma" w:hAnsi="Tahoma" w:cs="Tahoma"/>
          <w:b/>
          <w:bCs/>
        </w:rPr>
      </w:pPr>
    </w:p>
    <w:p w14:paraId="6CE2B08D" w14:textId="77777777" w:rsidR="00F45462" w:rsidRDefault="00F45462" w:rsidP="00B1122A">
      <w:pPr>
        <w:rPr>
          <w:rFonts w:ascii="Tahoma" w:hAnsi="Tahoma" w:cs="Tahoma"/>
          <w:b/>
          <w:bCs/>
        </w:rPr>
      </w:pPr>
    </w:p>
    <w:p w14:paraId="2294E38F" w14:textId="2EDB3F3B" w:rsidR="00481B8A" w:rsidRPr="00A84E83" w:rsidRDefault="00481B8A" w:rsidP="00AA3B54">
      <w:pPr>
        <w:pStyle w:val="Heading2"/>
        <w:tabs>
          <w:tab w:val="left" w:pos="720"/>
        </w:tabs>
        <w:spacing w:before="0" w:after="0"/>
        <w:rPr>
          <w:rFonts w:ascii="Tahoma" w:hAnsi="Tahoma" w:cs="Tahoma"/>
          <w:sz w:val="24"/>
          <w:szCs w:val="24"/>
          <w:lang w:val="en-US"/>
        </w:rPr>
      </w:pPr>
      <w:r w:rsidRPr="00AA3B54">
        <w:rPr>
          <w:rFonts w:ascii="Tahoma" w:eastAsiaTheme="majorEastAsia" w:hAnsi="Tahoma" w:cs="Tahoma"/>
          <w:smallCaps w:val="0"/>
          <w:sz w:val="24"/>
          <w:szCs w:val="24"/>
          <w:lang w:val="en-US" w:eastAsia="en-US"/>
        </w:rPr>
        <w:t>Scope of Work</w:t>
      </w:r>
      <w:r w:rsidR="00B40211">
        <w:rPr>
          <w:rFonts w:ascii="Tahoma" w:eastAsiaTheme="majorEastAsia" w:hAnsi="Tahoma" w:cs="Tahoma"/>
          <w:smallCaps w:val="0"/>
          <w:sz w:val="24"/>
          <w:szCs w:val="24"/>
          <w:lang w:val="en-US" w:eastAsia="en-US"/>
        </w:rPr>
        <w:t xml:space="preserve"> (Attachment </w:t>
      </w:r>
      <w:r w:rsidR="00BD7B80">
        <w:rPr>
          <w:rFonts w:ascii="Tahoma" w:eastAsiaTheme="majorEastAsia" w:hAnsi="Tahoma" w:cs="Tahoma"/>
          <w:smallCaps w:val="0"/>
          <w:sz w:val="24"/>
          <w:szCs w:val="24"/>
          <w:lang w:val="en-US" w:eastAsia="en-US"/>
        </w:rPr>
        <w:t>2)</w:t>
      </w:r>
    </w:p>
    <w:p w14:paraId="0216BA81" w14:textId="77777777" w:rsidR="002D74C3" w:rsidRPr="00A84E83" w:rsidRDefault="002D74C3" w:rsidP="002D74C3">
      <w:pPr>
        <w:pStyle w:val="Heading3"/>
        <w:rPr>
          <w:rFonts w:ascii="Tahoma" w:hAnsi="Tahoma" w:cs="Tahoma"/>
          <w:lang w:eastAsia="x-none"/>
        </w:rPr>
      </w:pPr>
    </w:p>
    <w:p w14:paraId="442D3D3C" w14:textId="77777777" w:rsidR="005F79FD" w:rsidRPr="00A84E83" w:rsidRDefault="005F79FD" w:rsidP="005F79FD">
      <w:pPr>
        <w:pStyle w:val="paragraph"/>
        <w:spacing w:before="0" w:beforeAutospacing="0" w:after="0" w:afterAutospacing="0"/>
        <w:jc w:val="both"/>
        <w:textAlignment w:val="baseline"/>
        <w:rPr>
          <w:rFonts w:ascii="Tahoma" w:hAnsi="Tahoma" w:cs="Tahoma"/>
          <w:b/>
          <w:bCs/>
        </w:rPr>
      </w:pPr>
      <w:r w:rsidRPr="00A84E83">
        <w:rPr>
          <w:rFonts w:ascii="Tahoma" w:hAnsi="Tahoma" w:cs="Tahoma"/>
          <w:b/>
          <w:bCs/>
        </w:rPr>
        <w:t xml:space="preserve">TASK </w:t>
      </w:r>
      <w:r w:rsidRPr="00A84E83">
        <w:rPr>
          <w:rFonts w:ascii="Tahoma" w:hAnsi="Tahoma" w:cs="Tahoma"/>
          <w:b/>
          <w:i/>
          <w:color w:val="0000FF"/>
        </w:rPr>
        <w:t>&lt;Second to Last &gt;</w:t>
      </w:r>
      <w:r w:rsidRPr="00A84E83">
        <w:rPr>
          <w:rFonts w:ascii="Tahoma" w:hAnsi="Tahoma" w:cs="Tahoma"/>
          <w:b/>
          <w:bCs/>
          <w:i/>
        </w:rPr>
        <w:t xml:space="preserve">.1 </w:t>
      </w:r>
      <w:r w:rsidRPr="00A84E83">
        <w:rPr>
          <w:rFonts w:ascii="Tahoma" w:hAnsi="Tahoma" w:cs="Tahoma"/>
          <w:b/>
          <w:bCs/>
        </w:rPr>
        <w:t>Utilization</w:t>
      </w:r>
    </w:p>
    <w:p w14:paraId="169305F5" w14:textId="77777777" w:rsidR="005F79FD" w:rsidRPr="00A84E83" w:rsidRDefault="005F79FD" w:rsidP="005F79FD">
      <w:pPr>
        <w:pStyle w:val="paragraph"/>
        <w:spacing w:before="0" w:beforeAutospacing="0" w:after="0" w:afterAutospacing="0"/>
        <w:jc w:val="both"/>
        <w:textAlignment w:val="baseline"/>
        <w:rPr>
          <w:rFonts w:ascii="Tahoma" w:hAnsi="Tahoma" w:cs="Tahoma"/>
          <w:b/>
          <w:bCs/>
        </w:rPr>
      </w:pPr>
    </w:p>
    <w:p w14:paraId="215855B5" w14:textId="77777777" w:rsidR="005F79FD" w:rsidRPr="00A84E83" w:rsidRDefault="005F79FD" w:rsidP="005F79FD">
      <w:pPr>
        <w:pStyle w:val="paragraph"/>
        <w:spacing w:before="0" w:beforeAutospacing="0" w:after="0" w:afterAutospacing="0"/>
        <w:jc w:val="both"/>
        <w:textAlignment w:val="baseline"/>
        <w:rPr>
          <w:rFonts w:ascii="Tahoma" w:hAnsi="Tahoma" w:cs="Tahoma"/>
          <w:b/>
          <w:bCs/>
        </w:rPr>
      </w:pPr>
      <w:r w:rsidRPr="00A84E83">
        <w:rPr>
          <w:rFonts w:ascii="Tahoma" w:hAnsi="Tahoma" w:cs="Tahoma"/>
          <w:b/>
          <w:bCs/>
        </w:rPr>
        <w:t>The Recipient shall:</w:t>
      </w:r>
    </w:p>
    <w:p w14:paraId="54DCC217" w14:textId="1AB996C0" w:rsidR="005F79FD" w:rsidRPr="00A84E83" w:rsidRDefault="005F79FD" w:rsidP="005F79FD">
      <w:pPr>
        <w:pStyle w:val="ListParagraph"/>
        <w:numPr>
          <w:ilvl w:val="0"/>
          <w:numId w:val="19"/>
        </w:numPr>
        <w:rPr>
          <w:rFonts w:ascii="Tahoma" w:hAnsi="Tahoma" w:cs="Tahoma"/>
        </w:rPr>
      </w:pPr>
      <w:r w:rsidRPr="00A84E83">
        <w:rPr>
          <w:rFonts w:ascii="Tahoma" w:hAnsi="Tahoma" w:cs="Tahoma"/>
        </w:rPr>
        <w:t xml:space="preserve">Collect and provide to the CAM, </w:t>
      </w:r>
      <w:r w:rsidR="001E77BF">
        <w:rPr>
          <w:rFonts w:ascii="Tahoma" w:hAnsi="Tahoma" w:cs="Tahoma"/>
          <w:b/>
          <w:bCs/>
          <w:u w:val="single"/>
        </w:rPr>
        <w:t>12 months</w:t>
      </w:r>
      <w:r w:rsidRPr="00A84E83">
        <w:rPr>
          <w:rFonts w:ascii="Tahoma" w:hAnsi="Tahoma" w:cs="Tahoma"/>
          <w:b/>
          <w:bCs/>
          <w:u w:val="single"/>
        </w:rPr>
        <w:t xml:space="preserve"> of </w:t>
      </w:r>
      <w:r w:rsidRPr="00AA3B54">
        <w:rPr>
          <w:rFonts w:ascii="Tahoma" w:hAnsi="Tahoma" w:cs="Tahoma"/>
        </w:rPr>
        <w:t>[</w:t>
      </w:r>
      <w:r w:rsidRPr="00A84E83">
        <w:rPr>
          <w:rFonts w:ascii="Tahoma" w:hAnsi="Tahoma" w:cs="Tahoma"/>
          <w:strike/>
        </w:rPr>
        <w:t>at minimum, quarterly]</w:t>
      </w:r>
      <w:r w:rsidRPr="00A84E83">
        <w:rPr>
          <w:rFonts w:ascii="Tahoma" w:hAnsi="Tahoma" w:cs="Tahoma"/>
        </w:rPr>
        <w:t xml:space="preserve"> utilization data </w:t>
      </w:r>
      <w:r w:rsidRPr="00A84E83">
        <w:rPr>
          <w:rFonts w:ascii="Tahoma" w:hAnsi="Tahoma" w:cs="Tahoma"/>
          <w:b/>
          <w:bCs/>
          <w:u w:val="single"/>
        </w:rPr>
        <w:t xml:space="preserve">(reporting, at minimum, quarterly) </w:t>
      </w:r>
      <w:r w:rsidRPr="00A84E83">
        <w:rPr>
          <w:rFonts w:ascii="Tahoma" w:hAnsi="Tahoma" w:cs="Tahoma"/>
        </w:rPr>
        <w:t xml:space="preserve">from the project for all installed chargers in an </w:t>
      </w:r>
      <w:r w:rsidRPr="00A84E83">
        <w:rPr>
          <w:rFonts w:ascii="Tahoma" w:hAnsi="Tahoma" w:cs="Tahoma"/>
          <w:i/>
          <w:iCs/>
        </w:rPr>
        <w:t xml:space="preserve">EV Utilization Data Report </w:t>
      </w:r>
      <w:r w:rsidRPr="00A84E83">
        <w:rPr>
          <w:rFonts w:ascii="Tahoma" w:hAnsi="Tahoma" w:cs="Tahoma"/>
        </w:rPr>
        <w:t>and/or hydrogen refueling stations in the NREL Data Collection Tool, in the format of the CEC’s choosing, including, but not limited to:</w:t>
      </w:r>
    </w:p>
    <w:p w14:paraId="03744D0F" w14:textId="77777777" w:rsidR="00C73D9D" w:rsidRDefault="00C73D9D" w:rsidP="00B1122A">
      <w:pPr>
        <w:rPr>
          <w:rFonts w:ascii="Tahoma" w:hAnsi="Tahoma" w:cs="Tahoma"/>
          <w:b/>
          <w:bCs/>
        </w:rPr>
      </w:pPr>
    </w:p>
    <w:p w14:paraId="69C0821E" w14:textId="77777777" w:rsidR="00A55D29" w:rsidRPr="00D65A71" w:rsidRDefault="00A55D29" w:rsidP="00A55D29">
      <w:pPr>
        <w:keepNext/>
        <w:keepLines/>
        <w:widowControl w:val="0"/>
        <w:spacing w:after="120"/>
        <w:rPr>
          <w:rFonts w:ascii="Arial" w:hAnsi="Arial" w:cs="Arial"/>
          <w:b/>
          <w:bCs/>
        </w:rPr>
      </w:pPr>
      <w:r w:rsidRPr="00D65A71">
        <w:rPr>
          <w:rFonts w:ascii="Arial" w:hAnsi="Arial" w:cs="Arial"/>
          <w:b/>
          <w:bCs/>
        </w:rPr>
        <w:t xml:space="preserve">TASK </w:t>
      </w:r>
      <w:r w:rsidRPr="00D65A71">
        <w:rPr>
          <w:rFonts w:ascii="Arial" w:hAnsi="Arial" w:cs="Arial"/>
          <w:b/>
          <w:i/>
          <w:color w:val="0000FF"/>
        </w:rPr>
        <w:t>&lt;Second to Last&gt;</w:t>
      </w:r>
      <w:r w:rsidRPr="00D65A71">
        <w:rPr>
          <w:rFonts w:ascii="Arial" w:hAnsi="Arial" w:cs="Arial"/>
          <w:b/>
          <w:bCs/>
          <w:i/>
        </w:rPr>
        <w:t>.</w:t>
      </w:r>
      <w:r>
        <w:rPr>
          <w:rFonts w:ascii="Arial" w:hAnsi="Arial" w:cs="Arial"/>
          <w:b/>
          <w:bCs/>
          <w:i/>
        </w:rPr>
        <w:t>4</w:t>
      </w:r>
      <w:r w:rsidRPr="00D65A71">
        <w:rPr>
          <w:rFonts w:ascii="Arial" w:hAnsi="Arial" w:cs="Arial"/>
          <w:b/>
          <w:bCs/>
          <w:i/>
        </w:rPr>
        <w:t xml:space="preserve"> </w:t>
      </w:r>
      <w:r w:rsidRPr="00D65A71">
        <w:rPr>
          <w:rFonts w:ascii="Arial" w:hAnsi="Arial" w:cs="Arial"/>
          <w:b/>
          <w:bCs/>
          <w:iCs/>
        </w:rPr>
        <w:t xml:space="preserve">Data Sharing </w:t>
      </w:r>
      <w:r w:rsidRPr="00A60871">
        <w:rPr>
          <w:rFonts w:ascii="Arial" w:hAnsi="Arial" w:cs="Arial"/>
          <w:b/>
          <w:bCs/>
          <w:iCs/>
        </w:rPr>
        <w:t>Agreement</w:t>
      </w:r>
      <w:r w:rsidRPr="00A60871">
        <w:rPr>
          <w:rFonts w:ascii="Arial" w:hAnsi="Arial" w:cs="Arial"/>
          <w:b/>
          <w:bCs/>
        </w:rPr>
        <w:t xml:space="preserve"> [This task is only used when an EVSP / network provider is </w:t>
      </w:r>
      <w:r w:rsidRPr="00A60871">
        <w:rPr>
          <w:rFonts w:ascii="Arial" w:hAnsi="Arial" w:cs="Arial"/>
          <w:b/>
          <w:bCs/>
          <w:u w:val="single"/>
        </w:rPr>
        <w:t>NOT</w:t>
      </w:r>
      <w:r w:rsidRPr="00A60871">
        <w:rPr>
          <w:rFonts w:ascii="Arial" w:hAnsi="Arial" w:cs="Arial"/>
          <w:b/>
          <w:bCs/>
        </w:rPr>
        <w:t xml:space="preserve"> the Recipient.]</w:t>
      </w:r>
    </w:p>
    <w:p w14:paraId="131362C3" w14:textId="77777777" w:rsidR="00A55D29" w:rsidRDefault="00A55D29" w:rsidP="00B1122A">
      <w:pPr>
        <w:rPr>
          <w:rFonts w:ascii="Tahoma" w:hAnsi="Tahoma" w:cs="Tahoma"/>
          <w:b/>
          <w:bCs/>
        </w:rPr>
      </w:pPr>
    </w:p>
    <w:p w14:paraId="6EE85D15" w14:textId="3835E9CE" w:rsidR="00BA11A3" w:rsidRPr="008078BB" w:rsidRDefault="00BA11A3" w:rsidP="00BA11A3">
      <w:pPr>
        <w:keepLines/>
        <w:widowControl w:val="0"/>
        <w:numPr>
          <w:ilvl w:val="0"/>
          <w:numId w:val="55"/>
        </w:numPr>
        <w:spacing w:after="120"/>
        <w:rPr>
          <w:rFonts w:ascii="Tahoma" w:eastAsia="Arial" w:hAnsi="Tahoma" w:cs="Tahoma"/>
        </w:rPr>
      </w:pPr>
      <w:r w:rsidRPr="008078BB">
        <w:rPr>
          <w:rFonts w:ascii="Tahoma" w:hAnsi="Tahoma" w:cs="Tahoma"/>
        </w:rPr>
        <w:t xml:space="preserve">Collect and provide </w:t>
      </w:r>
      <w:r w:rsidR="0077533A">
        <w:rPr>
          <w:rFonts w:ascii="Tahoma" w:hAnsi="Tahoma" w:cs="Tahoma"/>
        </w:rPr>
        <w:t>[</w:t>
      </w:r>
      <w:r w:rsidR="0077533A" w:rsidRPr="0077533A">
        <w:rPr>
          <w:rFonts w:ascii="Tahoma" w:hAnsi="Tahoma" w:cs="Tahoma"/>
          <w:strike/>
        </w:rPr>
        <w:t>at least 6 years of</w:t>
      </w:r>
      <w:r w:rsidR="0077533A">
        <w:rPr>
          <w:rFonts w:ascii="Tahoma" w:hAnsi="Tahoma" w:cs="Tahoma"/>
        </w:rPr>
        <w:t xml:space="preserve">] </w:t>
      </w:r>
      <w:r w:rsidRPr="008078BB">
        <w:rPr>
          <w:rFonts w:ascii="Tahoma" w:hAnsi="Tahoma" w:cs="Tahoma"/>
        </w:rPr>
        <w:t>throughput, usage, and operations data from each charging port, including but not limited to the requirements stated in TASK &lt;Fourth to Last&gt; Recordkeeping and Transmittals.2 (excluding Maintenance Records), Task &lt;Fourth to Last&gt;.3 Reporting, TASK &lt;Third to Last&gt; SEMI-ANNUAL ELECTRIC VEHICLE CHARGER INVENTORY REPORTS, and TASK &lt;Second to Last &gt;.1 Utilization. </w:t>
      </w:r>
      <w:r w:rsidRPr="00295793">
        <w:rPr>
          <w:rFonts w:ascii="Tahoma" w:eastAsia="Arial" w:hAnsi="Tahoma" w:cs="Tahoma"/>
          <w:b/>
          <w:bCs/>
          <w:u w:val="single"/>
        </w:rPr>
        <w:t>Data should be provided according to the details specified in each referenced task.</w:t>
      </w:r>
    </w:p>
    <w:p w14:paraId="69640F4A" w14:textId="77777777" w:rsidR="00511D19" w:rsidRDefault="00511D19" w:rsidP="00DF6247">
      <w:pPr>
        <w:rPr>
          <w:rFonts w:ascii="Tahoma" w:hAnsi="Tahoma" w:cs="Tahoma"/>
          <w:b/>
          <w:bCs/>
        </w:rPr>
      </w:pPr>
    </w:p>
    <w:p w14:paraId="43F3514C" w14:textId="77777777" w:rsidR="00511D19" w:rsidRDefault="00511D19" w:rsidP="00DF6247">
      <w:pPr>
        <w:rPr>
          <w:rFonts w:ascii="Tahoma" w:hAnsi="Tahoma" w:cs="Tahoma"/>
          <w:b/>
          <w:bCs/>
        </w:rPr>
      </w:pPr>
    </w:p>
    <w:p w14:paraId="376168AB" w14:textId="0356ABC9" w:rsidR="00DF6247" w:rsidRDefault="00977BE1" w:rsidP="00DF6247">
      <w:pPr>
        <w:rPr>
          <w:rFonts w:ascii="Tahoma" w:hAnsi="Tahoma" w:cs="Tahoma"/>
          <w:b/>
          <w:bCs/>
        </w:rPr>
      </w:pPr>
      <w:r>
        <w:rPr>
          <w:rFonts w:ascii="Tahoma" w:hAnsi="Tahoma" w:cs="Tahoma"/>
          <w:b/>
          <w:bCs/>
        </w:rPr>
        <w:t xml:space="preserve">Enrico </w:t>
      </w:r>
      <w:r w:rsidR="00076083">
        <w:rPr>
          <w:rFonts w:ascii="Tahoma" w:hAnsi="Tahoma" w:cs="Tahoma"/>
          <w:b/>
          <w:bCs/>
        </w:rPr>
        <w:t xml:space="preserve">Palo </w:t>
      </w:r>
    </w:p>
    <w:p w14:paraId="11973288" w14:textId="03A04AC7" w:rsidR="00E74FF1" w:rsidRDefault="00B1122A" w:rsidP="00DF6247">
      <w:pPr>
        <w:rPr>
          <w:rFonts w:ascii="Tahoma" w:hAnsi="Tahoma" w:cs="Tahoma"/>
          <w:b/>
          <w:bCs/>
        </w:rPr>
      </w:pPr>
      <w:r w:rsidRPr="003D5F92">
        <w:rPr>
          <w:rFonts w:ascii="Tahoma" w:hAnsi="Tahoma" w:cs="Tahoma"/>
          <w:b/>
          <w:bCs/>
        </w:rPr>
        <w:t>Commission Agreement Officer</w:t>
      </w:r>
    </w:p>
    <w:p w14:paraId="7BE46C3E" w14:textId="77777777" w:rsidR="00CA59EA" w:rsidRDefault="00CA59EA" w:rsidP="00B1122A">
      <w:pPr>
        <w:spacing w:after="480"/>
        <w:rPr>
          <w:rFonts w:ascii="Tahoma" w:hAnsi="Tahoma" w:cs="Tahoma"/>
          <w:b/>
          <w:bCs/>
        </w:rPr>
      </w:pPr>
    </w:p>
    <w:sectPr w:rsidR="00CA59EA" w:rsidSect="00BA556B">
      <w:headerReference w:type="default" r:id="rId13"/>
      <w:footerReference w:type="default" r:id="rId14"/>
      <w:headerReference w:type="first" r:id="rId15"/>
      <w:footerReference w:type="first" r:id="rId16"/>
      <w:pgSz w:w="12240" w:h="15840"/>
      <w:pgMar w:top="1440" w:right="1080" w:bottom="1440" w:left="108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408A" w14:textId="77777777" w:rsidR="005640E0" w:rsidRDefault="005640E0" w:rsidP="00F86D2B">
      <w:r>
        <w:separator/>
      </w:r>
    </w:p>
  </w:endnote>
  <w:endnote w:type="continuationSeparator" w:id="0">
    <w:p w14:paraId="0472C867" w14:textId="77777777" w:rsidR="005640E0" w:rsidRDefault="005640E0" w:rsidP="00F86D2B">
      <w:r>
        <w:continuationSeparator/>
      </w:r>
    </w:p>
  </w:endnote>
  <w:endnote w:type="continuationNotice" w:id="1">
    <w:p w14:paraId="17FDA50D" w14:textId="77777777" w:rsidR="005640E0" w:rsidRDefault="0056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BD8A" w14:textId="77777777" w:rsidR="005640E0" w:rsidRDefault="005640E0" w:rsidP="00F86D2B">
      <w:r>
        <w:separator/>
      </w:r>
    </w:p>
  </w:footnote>
  <w:footnote w:type="continuationSeparator" w:id="0">
    <w:p w14:paraId="34534D90" w14:textId="77777777" w:rsidR="005640E0" w:rsidRDefault="005640E0" w:rsidP="00F86D2B">
      <w:r>
        <w:continuationSeparator/>
      </w:r>
    </w:p>
  </w:footnote>
  <w:footnote w:type="continuationNotice" w:id="1">
    <w:p w14:paraId="1ACA391C" w14:textId="77777777" w:rsidR="005640E0" w:rsidRDefault="005640E0"/>
  </w:footnote>
  <w:footnote w:id="2">
    <w:p w14:paraId="467A1EE9" w14:textId="4BEE4C61" w:rsidR="009F0230" w:rsidRPr="009F0230" w:rsidRDefault="009F0230">
      <w:pPr>
        <w:pStyle w:val="FootnoteText"/>
        <w:rPr>
          <w:b/>
          <w:bCs/>
          <w:u w:val="single"/>
        </w:rPr>
      </w:pPr>
      <w:r w:rsidRPr="009F0230">
        <w:rPr>
          <w:rStyle w:val="FootnoteReference"/>
          <w:b/>
          <w:bCs/>
          <w:u w:val="single"/>
        </w:rPr>
        <w:t>8</w:t>
      </w:r>
      <w:r w:rsidRPr="009F0230">
        <w:rPr>
          <w:b/>
          <w:bCs/>
          <w:u w:val="single"/>
        </w:rPr>
        <w:t xml:space="preserve"> Make-ready equipment includes installation of wiring, conduit, etc. for a charging or refueling site without installing the actual charging system or dispensing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A84E83">
    <w:pPr>
      <w:pStyle w:val="Header"/>
      <w:ind w:hanging="1800"/>
      <w:jc w:val="center"/>
    </w:pPr>
    <w:r>
      <w:rPr>
        <w:noProof/>
      </w:rPr>
      <w:drawing>
        <wp:inline distT="0" distB="0" distL="0" distR="0" wp14:anchorId="59ACF5EB" wp14:editId="18EE85DE">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858125" cy="977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LWdrEu5DZtRWi" int2:id="8wBrPBhl">
      <int2:state int2:value="Rejected" int2:type="AugLoop_Text_Critique"/>
    </int2:textHash>
    <int2:bookmark int2:bookmarkName="_Int_9DBdHqvI" int2:invalidationBookmarkName="" int2:hashCode="I7B8VWLLGaymrU" int2:id="A8I0Wa1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6F9"/>
    <w:multiLevelType w:val="hybridMultilevel"/>
    <w:tmpl w:val="C2A24AEE"/>
    <w:lvl w:ilvl="0" w:tplc="DB223A64">
      <w:start w:val="1"/>
      <w:numFmt w:val="decimal"/>
      <w:lvlText w:val="%1."/>
      <w:lvlJc w:val="left"/>
      <w:pPr>
        <w:ind w:left="720" w:hanging="360"/>
      </w:pPr>
    </w:lvl>
    <w:lvl w:ilvl="1" w:tplc="58E60C46">
      <w:start w:val="1"/>
      <w:numFmt w:val="decimal"/>
      <w:lvlText w:val="%2."/>
      <w:lvlJc w:val="left"/>
      <w:pPr>
        <w:ind w:left="720" w:hanging="360"/>
      </w:pPr>
    </w:lvl>
    <w:lvl w:ilvl="2" w:tplc="44FA8DF4">
      <w:start w:val="1"/>
      <w:numFmt w:val="decimal"/>
      <w:lvlText w:val="%3."/>
      <w:lvlJc w:val="left"/>
      <w:pPr>
        <w:ind w:left="720" w:hanging="360"/>
      </w:pPr>
    </w:lvl>
    <w:lvl w:ilvl="3" w:tplc="64B01688">
      <w:start w:val="1"/>
      <w:numFmt w:val="decimal"/>
      <w:lvlText w:val="%4."/>
      <w:lvlJc w:val="left"/>
      <w:pPr>
        <w:ind w:left="720" w:hanging="360"/>
      </w:pPr>
    </w:lvl>
    <w:lvl w:ilvl="4" w:tplc="E440E82A">
      <w:start w:val="1"/>
      <w:numFmt w:val="decimal"/>
      <w:lvlText w:val="%5."/>
      <w:lvlJc w:val="left"/>
      <w:pPr>
        <w:ind w:left="720" w:hanging="360"/>
      </w:pPr>
    </w:lvl>
    <w:lvl w:ilvl="5" w:tplc="39980238">
      <w:start w:val="1"/>
      <w:numFmt w:val="decimal"/>
      <w:lvlText w:val="%6."/>
      <w:lvlJc w:val="left"/>
      <w:pPr>
        <w:ind w:left="720" w:hanging="360"/>
      </w:pPr>
    </w:lvl>
    <w:lvl w:ilvl="6" w:tplc="879E24C8">
      <w:start w:val="1"/>
      <w:numFmt w:val="decimal"/>
      <w:lvlText w:val="%7."/>
      <w:lvlJc w:val="left"/>
      <w:pPr>
        <w:ind w:left="720" w:hanging="360"/>
      </w:pPr>
    </w:lvl>
    <w:lvl w:ilvl="7" w:tplc="7C18200C">
      <w:start w:val="1"/>
      <w:numFmt w:val="decimal"/>
      <w:lvlText w:val="%8."/>
      <w:lvlJc w:val="left"/>
      <w:pPr>
        <w:ind w:left="720" w:hanging="360"/>
      </w:pPr>
    </w:lvl>
    <w:lvl w:ilvl="8" w:tplc="B3CAD34C">
      <w:start w:val="1"/>
      <w:numFmt w:val="decimal"/>
      <w:lvlText w:val="%9."/>
      <w:lvlJc w:val="left"/>
      <w:pPr>
        <w:ind w:left="720" w:hanging="360"/>
      </w:pPr>
    </w:lvl>
  </w:abstractNum>
  <w:abstractNum w:abstractNumId="1" w15:restartNumberingAfterBreak="0">
    <w:nsid w:val="09EF3CE6"/>
    <w:multiLevelType w:val="multilevel"/>
    <w:tmpl w:val="01FC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9884"/>
    <w:multiLevelType w:val="hybridMultilevel"/>
    <w:tmpl w:val="FFFFFFFF"/>
    <w:lvl w:ilvl="0" w:tplc="33B6252A">
      <w:start w:val="1"/>
      <w:numFmt w:val="decimal"/>
      <w:lvlText w:val="%1."/>
      <w:lvlJc w:val="left"/>
      <w:pPr>
        <w:ind w:left="720" w:hanging="360"/>
      </w:pPr>
    </w:lvl>
    <w:lvl w:ilvl="1" w:tplc="1DFEFA12">
      <w:start w:val="1"/>
      <w:numFmt w:val="lowerLetter"/>
      <w:lvlText w:val="%2."/>
      <w:lvlJc w:val="left"/>
      <w:pPr>
        <w:ind w:left="1440" w:hanging="360"/>
      </w:pPr>
    </w:lvl>
    <w:lvl w:ilvl="2" w:tplc="2B4C69BE">
      <w:start w:val="1"/>
      <w:numFmt w:val="lowerRoman"/>
      <w:lvlText w:val="%3."/>
      <w:lvlJc w:val="right"/>
      <w:pPr>
        <w:ind w:left="2160" w:hanging="180"/>
      </w:pPr>
    </w:lvl>
    <w:lvl w:ilvl="3" w:tplc="19C28014">
      <w:start w:val="1"/>
      <w:numFmt w:val="decimal"/>
      <w:lvlText w:val="%4."/>
      <w:lvlJc w:val="left"/>
      <w:pPr>
        <w:ind w:left="2880" w:hanging="360"/>
      </w:pPr>
    </w:lvl>
    <w:lvl w:ilvl="4" w:tplc="21F4F780">
      <w:start w:val="1"/>
      <w:numFmt w:val="lowerLetter"/>
      <w:lvlText w:val="%5."/>
      <w:lvlJc w:val="left"/>
      <w:pPr>
        <w:ind w:left="3600" w:hanging="360"/>
      </w:pPr>
    </w:lvl>
    <w:lvl w:ilvl="5" w:tplc="B6508AF8">
      <w:start w:val="1"/>
      <w:numFmt w:val="lowerRoman"/>
      <w:lvlText w:val="%6."/>
      <w:lvlJc w:val="right"/>
      <w:pPr>
        <w:ind w:left="4320" w:hanging="180"/>
      </w:pPr>
    </w:lvl>
    <w:lvl w:ilvl="6" w:tplc="CFD0F2D2">
      <w:start w:val="1"/>
      <w:numFmt w:val="decimal"/>
      <w:lvlText w:val="%7."/>
      <w:lvlJc w:val="left"/>
      <w:pPr>
        <w:ind w:left="5040" w:hanging="360"/>
      </w:pPr>
    </w:lvl>
    <w:lvl w:ilvl="7" w:tplc="007017DA">
      <w:start w:val="1"/>
      <w:numFmt w:val="lowerLetter"/>
      <w:lvlText w:val="%8."/>
      <w:lvlJc w:val="left"/>
      <w:pPr>
        <w:ind w:left="5760" w:hanging="360"/>
      </w:pPr>
    </w:lvl>
    <w:lvl w:ilvl="8" w:tplc="6BBC9228">
      <w:start w:val="1"/>
      <w:numFmt w:val="lowerRoman"/>
      <w:lvlText w:val="%9."/>
      <w:lvlJc w:val="right"/>
      <w:pPr>
        <w:ind w:left="6480" w:hanging="180"/>
      </w:pPr>
    </w:lvl>
  </w:abstractNum>
  <w:abstractNum w:abstractNumId="3"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5383"/>
    <w:multiLevelType w:val="multilevel"/>
    <w:tmpl w:val="990CD3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ahoma" w:hAnsi="Tahoma" w:cs="Tahoma" w:hint="default"/>
        <w:b w:val="0"/>
        <w:bCs/>
        <w:i w:val="0"/>
        <w:iCs/>
        <w:color w:val="auto"/>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A2E22"/>
    <w:multiLevelType w:val="hybridMultilevel"/>
    <w:tmpl w:val="93B4DB76"/>
    <w:lvl w:ilvl="0" w:tplc="4174675A">
      <w:start w:val="8"/>
      <w:numFmt w:val="decimal"/>
      <w:lvlText w:val="%1."/>
      <w:lvlJc w:val="left"/>
      <w:pPr>
        <w:ind w:left="1512" w:hanging="432"/>
      </w:pPr>
      <w:rPr>
        <w:rFonts w:hint="default"/>
        <w:b w:val="0"/>
        <w:color w:val="auto"/>
      </w:rPr>
    </w:lvl>
    <w:lvl w:ilvl="1" w:tplc="3AF2E40E">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7C1C"/>
    <w:multiLevelType w:val="hybridMultilevel"/>
    <w:tmpl w:val="D9BECDCE"/>
    <w:lvl w:ilvl="0" w:tplc="D8FE49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B38F0"/>
    <w:multiLevelType w:val="hybridMultilevel"/>
    <w:tmpl w:val="C2F4BE80"/>
    <w:lvl w:ilvl="0" w:tplc="5FE2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F77BD"/>
    <w:multiLevelType w:val="hybridMultilevel"/>
    <w:tmpl w:val="D5E409D0"/>
    <w:lvl w:ilvl="0" w:tplc="E1B0D1CC">
      <w:start w:val="1"/>
      <w:numFmt w:val="bullet"/>
      <w:lvlText w:val=""/>
      <w:lvlJc w:val="left"/>
      <w:pPr>
        <w:ind w:left="720" w:hanging="360"/>
      </w:pPr>
      <w:rPr>
        <w:rFonts w:ascii="Symbol" w:hAnsi="Symbol"/>
      </w:rPr>
    </w:lvl>
    <w:lvl w:ilvl="1" w:tplc="313C47C6">
      <w:start w:val="1"/>
      <w:numFmt w:val="bullet"/>
      <w:lvlText w:val=""/>
      <w:lvlJc w:val="left"/>
      <w:pPr>
        <w:ind w:left="720" w:hanging="360"/>
      </w:pPr>
      <w:rPr>
        <w:rFonts w:ascii="Symbol" w:hAnsi="Symbol"/>
      </w:rPr>
    </w:lvl>
    <w:lvl w:ilvl="2" w:tplc="C7545DF2">
      <w:start w:val="1"/>
      <w:numFmt w:val="bullet"/>
      <w:lvlText w:val=""/>
      <w:lvlJc w:val="left"/>
      <w:pPr>
        <w:ind w:left="720" w:hanging="360"/>
      </w:pPr>
      <w:rPr>
        <w:rFonts w:ascii="Symbol" w:hAnsi="Symbol"/>
      </w:rPr>
    </w:lvl>
    <w:lvl w:ilvl="3" w:tplc="6F8CD684">
      <w:start w:val="1"/>
      <w:numFmt w:val="bullet"/>
      <w:lvlText w:val=""/>
      <w:lvlJc w:val="left"/>
      <w:pPr>
        <w:ind w:left="720" w:hanging="360"/>
      </w:pPr>
      <w:rPr>
        <w:rFonts w:ascii="Symbol" w:hAnsi="Symbol"/>
      </w:rPr>
    </w:lvl>
    <w:lvl w:ilvl="4" w:tplc="3572D2AC">
      <w:start w:val="1"/>
      <w:numFmt w:val="bullet"/>
      <w:lvlText w:val=""/>
      <w:lvlJc w:val="left"/>
      <w:pPr>
        <w:ind w:left="720" w:hanging="360"/>
      </w:pPr>
      <w:rPr>
        <w:rFonts w:ascii="Symbol" w:hAnsi="Symbol"/>
      </w:rPr>
    </w:lvl>
    <w:lvl w:ilvl="5" w:tplc="A7FC034E">
      <w:start w:val="1"/>
      <w:numFmt w:val="bullet"/>
      <w:lvlText w:val=""/>
      <w:lvlJc w:val="left"/>
      <w:pPr>
        <w:ind w:left="720" w:hanging="360"/>
      </w:pPr>
      <w:rPr>
        <w:rFonts w:ascii="Symbol" w:hAnsi="Symbol"/>
      </w:rPr>
    </w:lvl>
    <w:lvl w:ilvl="6" w:tplc="1A326426">
      <w:start w:val="1"/>
      <w:numFmt w:val="bullet"/>
      <w:lvlText w:val=""/>
      <w:lvlJc w:val="left"/>
      <w:pPr>
        <w:ind w:left="720" w:hanging="360"/>
      </w:pPr>
      <w:rPr>
        <w:rFonts w:ascii="Symbol" w:hAnsi="Symbol"/>
      </w:rPr>
    </w:lvl>
    <w:lvl w:ilvl="7" w:tplc="5EF686F8">
      <w:start w:val="1"/>
      <w:numFmt w:val="bullet"/>
      <w:lvlText w:val=""/>
      <w:lvlJc w:val="left"/>
      <w:pPr>
        <w:ind w:left="720" w:hanging="360"/>
      </w:pPr>
      <w:rPr>
        <w:rFonts w:ascii="Symbol" w:hAnsi="Symbol"/>
      </w:rPr>
    </w:lvl>
    <w:lvl w:ilvl="8" w:tplc="5C22E488">
      <w:start w:val="1"/>
      <w:numFmt w:val="bullet"/>
      <w:lvlText w:val=""/>
      <w:lvlJc w:val="left"/>
      <w:pPr>
        <w:ind w:left="720" w:hanging="360"/>
      </w:pPr>
      <w:rPr>
        <w:rFonts w:ascii="Symbol" w:hAnsi="Symbol"/>
      </w:rPr>
    </w:lvl>
  </w:abstractNum>
  <w:abstractNum w:abstractNumId="9"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8048B"/>
    <w:multiLevelType w:val="hybridMultilevel"/>
    <w:tmpl w:val="91B0A74A"/>
    <w:lvl w:ilvl="0" w:tplc="BE88EA78">
      <w:start w:val="1"/>
      <w:numFmt w:val="decimal"/>
      <w:lvlText w:val="%1."/>
      <w:lvlJc w:val="left"/>
      <w:pPr>
        <w:ind w:left="864" w:hanging="432"/>
      </w:pPr>
      <w:rPr>
        <w:rFonts w:hint="default"/>
        <w:b w:val="0"/>
        <w:color w:val="auto"/>
      </w:rPr>
    </w:lvl>
    <w:lvl w:ilvl="1" w:tplc="528C3626">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2" w15:restartNumberingAfterBreak="0">
    <w:nsid w:val="1ABE31DE"/>
    <w:multiLevelType w:val="hybridMultilevel"/>
    <w:tmpl w:val="715A173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24E6FE6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E5285"/>
    <w:multiLevelType w:val="hybridMultilevel"/>
    <w:tmpl w:val="72E4EE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1504BEA">
      <w:start w:val="1"/>
      <w:numFmt w:val="bullet"/>
      <w:lvlText w:val="o"/>
      <w:lvlJc w:val="left"/>
      <w:pPr>
        <w:ind w:left="2880" w:hanging="360"/>
      </w:pPr>
      <w:rPr>
        <w:rFonts w:ascii="Courier New" w:hAnsi="Courier New" w:cs="Courier New" w:hint="default"/>
      </w:rPr>
    </w:lvl>
    <w:lvl w:ilvl="4" w:tplc="2F620D0C">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C3810"/>
    <w:multiLevelType w:val="hybridMultilevel"/>
    <w:tmpl w:val="9DFA1D98"/>
    <w:lvl w:ilvl="0" w:tplc="031821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5C6568"/>
    <w:multiLevelType w:val="multilevel"/>
    <w:tmpl w:val="F7260BA8"/>
    <w:lvl w:ilvl="0">
      <w:start w:val="4"/>
      <w:numFmt w:val="lowerLetter"/>
      <w:lvlText w:val="%1."/>
      <w:lvlJc w:val="left"/>
      <w:pPr>
        <w:tabs>
          <w:tab w:val="num" w:pos="1080"/>
        </w:tabs>
        <w:ind w:left="1080" w:hanging="360"/>
      </w:pPr>
      <w:rPr>
        <w:rFonts w:hint="default"/>
        <w:b/>
        <w:bCs/>
      </w:rPr>
    </w:lvl>
    <w:lvl w:ilvl="1">
      <w:start w:val="4"/>
      <w:numFmt w:val="lowerLetter"/>
      <w:lvlText w:val="%2."/>
      <w:lvlJc w:val="left"/>
      <w:pPr>
        <w:tabs>
          <w:tab w:val="num" w:pos="1800"/>
        </w:tabs>
        <w:ind w:left="1800" w:hanging="360"/>
      </w:pPr>
      <w:rPr>
        <w:rFonts w:hint="default"/>
      </w:rPr>
    </w:lvl>
    <w:lvl w:ilvl="2">
      <w:start w:val="4"/>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7" w15:restartNumberingAfterBreak="0">
    <w:nsid w:val="29623D34"/>
    <w:multiLevelType w:val="hybridMultilevel"/>
    <w:tmpl w:val="768416D6"/>
    <w:lvl w:ilvl="0" w:tplc="04581C86">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11BB5"/>
    <w:multiLevelType w:val="hybridMultilevel"/>
    <w:tmpl w:val="E8A21060"/>
    <w:lvl w:ilvl="0" w:tplc="763E8944">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FD42697"/>
    <w:multiLevelType w:val="hybridMultilevel"/>
    <w:tmpl w:val="5F828D12"/>
    <w:lvl w:ilvl="0" w:tplc="002E31C2">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9011CC"/>
    <w:multiLevelType w:val="hybridMultilevel"/>
    <w:tmpl w:val="F69E94BE"/>
    <w:lvl w:ilvl="0" w:tplc="6F300BB6">
      <w:start w:val="2"/>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8FE"/>
    <w:multiLevelType w:val="hybridMultilevel"/>
    <w:tmpl w:val="4296D0C2"/>
    <w:lvl w:ilvl="0" w:tplc="C016AD5C">
      <w:start w:val="2"/>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B6BD4"/>
    <w:multiLevelType w:val="hybridMultilevel"/>
    <w:tmpl w:val="013CCE96"/>
    <w:lvl w:ilvl="0" w:tplc="72C2E1B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735392"/>
    <w:multiLevelType w:val="hybridMultilevel"/>
    <w:tmpl w:val="AD2E2A30"/>
    <w:lvl w:ilvl="0" w:tplc="F04C2FD2">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9588E"/>
    <w:multiLevelType w:val="hybridMultilevel"/>
    <w:tmpl w:val="4B9867AA"/>
    <w:lvl w:ilvl="0" w:tplc="46D24118">
      <w:start w:val="2"/>
      <w:numFmt w:val="lowerRoman"/>
      <w:lvlText w:val="%1."/>
      <w:lvlJc w:val="right"/>
      <w:pPr>
        <w:ind w:left="2880" w:hanging="360"/>
      </w:pPr>
      <w:rPr>
        <w:rFonts w:ascii="Tahoma" w:eastAsia="Tahoma" w:hAnsi="Tahoma" w:cs="Tahoma" w:hint="default"/>
      </w:rPr>
    </w:lvl>
    <w:lvl w:ilvl="1" w:tplc="919204A0">
      <w:start w:val="2"/>
      <w:numFmt w:val="lowerRoman"/>
      <w:lvlText w:val="%2."/>
      <w:lvlJc w:val="right"/>
      <w:pPr>
        <w:ind w:left="1440" w:hanging="360"/>
      </w:pPr>
      <w:rPr>
        <w:rFonts w:ascii="Tahoma" w:eastAsia="Tahoma"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0"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B42273"/>
    <w:multiLevelType w:val="hybridMultilevel"/>
    <w:tmpl w:val="BD82C064"/>
    <w:lvl w:ilvl="0" w:tplc="7226B876">
      <w:start w:val="1"/>
      <w:numFmt w:val="decimal"/>
      <w:lvlText w:val="%1."/>
      <w:lvlJc w:val="left"/>
      <w:pPr>
        <w:ind w:left="720" w:hanging="360"/>
      </w:pPr>
    </w:lvl>
    <w:lvl w:ilvl="1" w:tplc="25408196">
      <w:start w:val="1"/>
      <w:numFmt w:val="decimal"/>
      <w:lvlText w:val="%2."/>
      <w:lvlJc w:val="left"/>
      <w:pPr>
        <w:ind w:left="720" w:hanging="360"/>
      </w:pPr>
    </w:lvl>
    <w:lvl w:ilvl="2" w:tplc="D1DA4DC4">
      <w:start w:val="1"/>
      <w:numFmt w:val="decimal"/>
      <w:lvlText w:val="%3."/>
      <w:lvlJc w:val="left"/>
      <w:pPr>
        <w:ind w:left="720" w:hanging="360"/>
      </w:pPr>
    </w:lvl>
    <w:lvl w:ilvl="3" w:tplc="CF741C62">
      <w:start w:val="1"/>
      <w:numFmt w:val="decimal"/>
      <w:lvlText w:val="%4."/>
      <w:lvlJc w:val="left"/>
      <w:pPr>
        <w:ind w:left="720" w:hanging="360"/>
      </w:pPr>
    </w:lvl>
    <w:lvl w:ilvl="4" w:tplc="3EC8D450">
      <w:start w:val="1"/>
      <w:numFmt w:val="decimal"/>
      <w:lvlText w:val="%5."/>
      <w:lvlJc w:val="left"/>
      <w:pPr>
        <w:ind w:left="720" w:hanging="360"/>
      </w:pPr>
    </w:lvl>
    <w:lvl w:ilvl="5" w:tplc="ACEA2FF6">
      <w:start w:val="1"/>
      <w:numFmt w:val="decimal"/>
      <w:lvlText w:val="%6."/>
      <w:lvlJc w:val="left"/>
      <w:pPr>
        <w:ind w:left="720" w:hanging="360"/>
      </w:pPr>
    </w:lvl>
    <w:lvl w:ilvl="6" w:tplc="406037E4">
      <w:start w:val="1"/>
      <w:numFmt w:val="decimal"/>
      <w:lvlText w:val="%7."/>
      <w:lvlJc w:val="left"/>
      <w:pPr>
        <w:ind w:left="720" w:hanging="360"/>
      </w:pPr>
    </w:lvl>
    <w:lvl w:ilvl="7" w:tplc="B826401C">
      <w:start w:val="1"/>
      <w:numFmt w:val="decimal"/>
      <w:lvlText w:val="%8."/>
      <w:lvlJc w:val="left"/>
      <w:pPr>
        <w:ind w:left="720" w:hanging="360"/>
      </w:pPr>
    </w:lvl>
    <w:lvl w:ilvl="8" w:tplc="F18ADB36">
      <w:start w:val="1"/>
      <w:numFmt w:val="decimal"/>
      <w:lvlText w:val="%9."/>
      <w:lvlJc w:val="left"/>
      <w:pPr>
        <w:ind w:left="720" w:hanging="360"/>
      </w:pPr>
    </w:lvl>
  </w:abstractNum>
  <w:abstractNum w:abstractNumId="32" w15:restartNumberingAfterBreak="0">
    <w:nsid w:val="447C0B3F"/>
    <w:multiLevelType w:val="hybridMultilevel"/>
    <w:tmpl w:val="E74CD7D8"/>
    <w:lvl w:ilvl="0" w:tplc="19EE1F9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8D37D02"/>
    <w:multiLevelType w:val="hybridMultilevel"/>
    <w:tmpl w:val="C958D2C4"/>
    <w:lvl w:ilvl="0" w:tplc="FFFFFFFF">
      <w:start w:val="1"/>
      <w:numFmt w:val="lowerLetter"/>
      <w:lvlText w:val="%1."/>
      <w:lvlJc w:val="left"/>
      <w:pPr>
        <w:ind w:left="1440" w:hanging="360"/>
      </w:pPr>
      <w:rPr>
        <w:b w:val="0"/>
      </w:rPr>
    </w:lvl>
    <w:lvl w:ilvl="1" w:tplc="62E6A8D4">
      <w:start w:val="1"/>
      <w:numFmt w:val="lowerRoman"/>
      <w:lvlText w:val="%2."/>
      <w:lvlJc w:val="right"/>
      <w:pPr>
        <w:ind w:left="2880" w:hanging="360"/>
      </w:pPr>
      <w:rPr>
        <w:rFonts w:ascii="Tahoma" w:eastAsia="Tahoma" w:hAnsi="Tahoma" w:cs="Tahoma"/>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C952D9"/>
    <w:multiLevelType w:val="hybridMultilevel"/>
    <w:tmpl w:val="266A21FE"/>
    <w:lvl w:ilvl="0" w:tplc="6E540568">
      <w:start w:val="1"/>
      <w:numFmt w:val="bullet"/>
      <w:lvlText w:val="•"/>
      <w:lvlJc w:val="left"/>
      <w:pPr>
        <w:ind w:left="2880" w:hanging="360"/>
      </w:pPr>
      <w:rPr>
        <w:rFonts w:ascii="Tahoma" w:hAnsi="Tahoma" w:hint="default"/>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578A0141"/>
    <w:multiLevelType w:val="hybridMultilevel"/>
    <w:tmpl w:val="F4A64F54"/>
    <w:lvl w:ilvl="0" w:tplc="A886977A">
      <w:start w:val="4"/>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62102"/>
    <w:multiLevelType w:val="hybridMultilevel"/>
    <w:tmpl w:val="3288F1FC"/>
    <w:lvl w:ilvl="0" w:tplc="F5FEA210">
      <w:start w:val="1"/>
      <w:numFmt w:val="lowerLetter"/>
      <w:lvlText w:val="%1."/>
      <w:lvlJc w:val="left"/>
      <w:pPr>
        <w:ind w:left="0" w:hanging="360"/>
      </w:pPr>
      <w:rPr>
        <w:rFonts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3BB40A1"/>
    <w:multiLevelType w:val="multilevel"/>
    <w:tmpl w:val="4196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4765671"/>
    <w:multiLevelType w:val="hybridMultilevel"/>
    <w:tmpl w:val="D2222120"/>
    <w:lvl w:ilvl="0" w:tplc="8C6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316AAF"/>
    <w:multiLevelType w:val="hybridMultilevel"/>
    <w:tmpl w:val="13005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D1151D"/>
    <w:multiLevelType w:val="multilevel"/>
    <w:tmpl w:val="5BC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DB7467"/>
    <w:multiLevelType w:val="hybridMultilevel"/>
    <w:tmpl w:val="A964D57C"/>
    <w:lvl w:ilvl="0" w:tplc="27E86430">
      <w:start w:val="2"/>
      <w:numFmt w:val="lowerRoman"/>
      <w:lvlText w:val="%1."/>
      <w:lvlJc w:val="right"/>
      <w:pPr>
        <w:ind w:left="144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7" w15:restartNumberingAfterBreak="0">
    <w:nsid w:val="76380BFA"/>
    <w:multiLevelType w:val="hybridMultilevel"/>
    <w:tmpl w:val="687E4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AD762D"/>
    <w:multiLevelType w:val="hybridMultilevel"/>
    <w:tmpl w:val="E9502250"/>
    <w:lvl w:ilvl="0" w:tplc="10CEEFD6">
      <w:start w:val="15"/>
      <w:numFmt w:val="decimal"/>
      <w:lvlText w:val="%1."/>
      <w:lvlJc w:val="left"/>
      <w:pPr>
        <w:ind w:left="1512" w:hanging="43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9A5CF0"/>
    <w:multiLevelType w:val="hybridMultilevel"/>
    <w:tmpl w:val="78E43A8C"/>
    <w:lvl w:ilvl="0" w:tplc="75B28732">
      <w:start w:val="1"/>
      <w:numFmt w:val="upperLetter"/>
      <w:lvlText w:val="%1."/>
      <w:lvlJc w:val="left"/>
      <w:pPr>
        <w:ind w:left="1080" w:hanging="360"/>
      </w:pPr>
    </w:lvl>
    <w:lvl w:ilvl="1" w:tplc="0850647E">
      <w:start w:val="1"/>
      <w:numFmt w:val="upperLetter"/>
      <w:lvlText w:val="%2."/>
      <w:lvlJc w:val="left"/>
      <w:pPr>
        <w:ind w:left="1080" w:hanging="360"/>
      </w:pPr>
    </w:lvl>
    <w:lvl w:ilvl="2" w:tplc="8B1ADB3C">
      <w:start w:val="1"/>
      <w:numFmt w:val="upperLetter"/>
      <w:lvlText w:val="%3."/>
      <w:lvlJc w:val="left"/>
      <w:pPr>
        <w:ind w:left="1080" w:hanging="360"/>
      </w:pPr>
    </w:lvl>
    <w:lvl w:ilvl="3" w:tplc="3DFAFA94">
      <w:start w:val="1"/>
      <w:numFmt w:val="upperLetter"/>
      <w:lvlText w:val="%4."/>
      <w:lvlJc w:val="left"/>
      <w:pPr>
        <w:ind w:left="1080" w:hanging="360"/>
      </w:pPr>
    </w:lvl>
    <w:lvl w:ilvl="4" w:tplc="A5BCB178">
      <w:start w:val="1"/>
      <w:numFmt w:val="upperLetter"/>
      <w:lvlText w:val="%5."/>
      <w:lvlJc w:val="left"/>
      <w:pPr>
        <w:ind w:left="1080" w:hanging="360"/>
      </w:pPr>
    </w:lvl>
    <w:lvl w:ilvl="5" w:tplc="D2B860AA">
      <w:start w:val="1"/>
      <w:numFmt w:val="upperLetter"/>
      <w:lvlText w:val="%6."/>
      <w:lvlJc w:val="left"/>
      <w:pPr>
        <w:ind w:left="1080" w:hanging="360"/>
      </w:pPr>
    </w:lvl>
    <w:lvl w:ilvl="6" w:tplc="AF4C9C44">
      <w:start w:val="1"/>
      <w:numFmt w:val="upperLetter"/>
      <w:lvlText w:val="%7."/>
      <w:lvlJc w:val="left"/>
      <w:pPr>
        <w:ind w:left="1080" w:hanging="360"/>
      </w:pPr>
    </w:lvl>
    <w:lvl w:ilvl="7" w:tplc="65223ACE">
      <w:start w:val="1"/>
      <w:numFmt w:val="upperLetter"/>
      <w:lvlText w:val="%8."/>
      <w:lvlJc w:val="left"/>
      <w:pPr>
        <w:ind w:left="1080" w:hanging="360"/>
      </w:pPr>
    </w:lvl>
    <w:lvl w:ilvl="8" w:tplc="69380B0A">
      <w:start w:val="1"/>
      <w:numFmt w:val="upperLetter"/>
      <w:lvlText w:val="%9."/>
      <w:lvlJc w:val="left"/>
      <w:pPr>
        <w:ind w:left="1080" w:hanging="360"/>
      </w:pPr>
    </w:lvl>
  </w:abstractNum>
  <w:abstractNum w:abstractNumId="51" w15:restartNumberingAfterBreak="0">
    <w:nsid w:val="79CB2882"/>
    <w:multiLevelType w:val="hybridMultilevel"/>
    <w:tmpl w:val="74C2C174"/>
    <w:lvl w:ilvl="0" w:tplc="B9E4CF1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E155FB"/>
    <w:multiLevelType w:val="hybridMultilevel"/>
    <w:tmpl w:val="9BA44EFE"/>
    <w:lvl w:ilvl="0" w:tplc="A044C5AE">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69016D"/>
    <w:multiLevelType w:val="hybridMultilevel"/>
    <w:tmpl w:val="CEE23B48"/>
    <w:lvl w:ilvl="0" w:tplc="F7F4FE4C">
      <w:start w:val="7"/>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E76D50"/>
    <w:multiLevelType w:val="hybridMultilevel"/>
    <w:tmpl w:val="87E4A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5048">
    <w:abstractNumId w:val="36"/>
  </w:num>
  <w:num w:numId="2" w16cid:durableId="1642884978">
    <w:abstractNumId w:val="32"/>
  </w:num>
  <w:num w:numId="3" w16cid:durableId="621424096">
    <w:abstractNumId w:val="12"/>
  </w:num>
  <w:num w:numId="4" w16cid:durableId="1278104474">
    <w:abstractNumId w:val="54"/>
  </w:num>
  <w:num w:numId="5" w16cid:durableId="2130855339">
    <w:abstractNumId w:val="44"/>
  </w:num>
  <w:num w:numId="6" w16cid:durableId="446892252">
    <w:abstractNumId w:val="16"/>
  </w:num>
  <w:num w:numId="7" w16cid:durableId="149292626">
    <w:abstractNumId w:val="14"/>
  </w:num>
  <w:num w:numId="8" w16cid:durableId="314337568">
    <w:abstractNumId w:val="10"/>
  </w:num>
  <w:num w:numId="9" w16cid:durableId="2104258113">
    <w:abstractNumId w:val="46"/>
  </w:num>
  <w:num w:numId="10" w16cid:durableId="850022999">
    <w:abstractNumId w:val="26"/>
  </w:num>
  <w:num w:numId="11" w16cid:durableId="1293973762">
    <w:abstractNumId w:val="9"/>
  </w:num>
  <w:num w:numId="12" w16cid:durableId="1862087584">
    <w:abstractNumId w:val="20"/>
  </w:num>
  <w:num w:numId="13" w16cid:durableId="1434744100">
    <w:abstractNumId w:val="30"/>
  </w:num>
  <w:num w:numId="14" w16cid:durableId="1056470891">
    <w:abstractNumId w:val="13"/>
  </w:num>
  <w:num w:numId="15" w16cid:durableId="1432821712">
    <w:abstractNumId w:val="40"/>
  </w:num>
  <w:num w:numId="16" w16cid:durableId="1554733316">
    <w:abstractNumId w:val="17"/>
  </w:num>
  <w:num w:numId="17" w16cid:durableId="179007202">
    <w:abstractNumId w:val="39"/>
  </w:num>
  <w:num w:numId="18" w16cid:durableId="8419670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614064">
    <w:abstractNumId w:val="3"/>
  </w:num>
  <w:num w:numId="20" w16cid:durableId="654064370">
    <w:abstractNumId w:val="47"/>
  </w:num>
  <w:num w:numId="21" w16cid:durableId="906113705">
    <w:abstractNumId w:val="22"/>
  </w:num>
  <w:num w:numId="22" w16cid:durableId="1663535">
    <w:abstractNumId w:val="2"/>
  </w:num>
  <w:num w:numId="23" w16cid:durableId="649099242">
    <w:abstractNumId w:val="5"/>
  </w:num>
  <w:num w:numId="24" w16cid:durableId="1229997213">
    <w:abstractNumId w:val="49"/>
  </w:num>
  <w:num w:numId="25" w16cid:durableId="1552419868">
    <w:abstractNumId w:val="43"/>
  </w:num>
  <w:num w:numId="26" w16cid:durableId="2029746485">
    <w:abstractNumId w:val="7"/>
  </w:num>
  <w:num w:numId="27" w16cid:durableId="1682311915">
    <w:abstractNumId w:val="51"/>
  </w:num>
  <w:num w:numId="28" w16cid:durableId="1113282204">
    <w:abstractNumId w:val="19"/>
  </w:num>
  <w:num w:numId="29" w16cid:durableId="1165245682">
    <w:abstractNumId w:val="34"/>
  </w:num>
  <w:num w:numId="30" w16cid:durableId="191722775">
    <w:abstractNumId w:val="35"/>
  </w:num>
  <w:num w:numId="31" w16cid:durableId="36125900">
    <w:abstractNumId w:val="42"/>
  </w:num>
  <w:num w:numId="32" w16cid:durableId="1640110720">
    <w:abstractNumId w:val="6"/>
  </w:num>
  <w:num w:numId="33" w16cid:durableId="1315908700">
    <w:abstractNumId w:val="15"/>
  </w:num>
  <w:num w:numId="34" w16cid:durableId="1738287604">
    <w:abstractNumId w:val="29"/>
  </w:num>
  <w:num w:numId="35" w16cid:durableId="658579094">
    <w:abstractNumId w:val="11"/>
  </w:num>
  <w:num w:numId="36" w16cid:durableId="883759497">
    <w:abstractNumId w:val="37"/>
  </w:num>
  <w:num w:numId="37" w16cid:durableId="1801219671">
    <w:abstractNumId w:val="50"/>
  </w:num>
  <w:num w:numId="38" w16cid:durableId="1532106228">
    <w:abstractNumId w:val="0"/>
  </w:num>
  <w:num w:numId="39" w16cid:durableId="1593197011">
    <w:abstractNumId w:val="8"/>
  </w:num>
  <w:num w:numId="40" w16cid:durableId="332881487">
    <w:abstractNumId w:val="1"/>
    <w:lvlOverride w:ilvl="0">
      <w:lvl w:ilvl="0">
        <w:numFmt w:val="upperLetter"/>
        <w:lvlText w:val="%1."/>
        <w:lvlJc w:val="left"/>
      </w:lvl>
    </w:lvlOverride>
  </w:num>
  <w:num w:numId="41" w16cid:durableId="774591946">
    <w:abstractNumId w:val="41"/>
  </w:num>
  <w:num w:numId="42" w16cid:durableId="693920116">
    <w:abstractNumId w:val="45"/>
  </w:num>
  <w:num w:numId="43" w16cid:durableId="110053669">
    <w:abstractNumId w:val="38"/>
  </w:num>
  <w:num w:numId="44" w16cid:durableId="777484967">
    <w:abstractNumId w:val="25"/>
  </w:num>
  <w:num w:numId="45" w16cid:durableId="428162179">
    <w:abstractNumId w:val="24"/>
  </w:num>
  <w:num w:numId="46" w16cid:durableId="1605723053">
    <w:abstractNumId w:val="23"/>
  </w:num>
  <w:num w:numId="47" w16cid:durableId="2112359679">
    <w:abstractNumId w:val="27"/>
  </w:num>
  <w:num w:numId="48" w16cid:durableId="1596356877">
    <w:abstractNumId w:val="21"/>
  </w:num>
  <w:num w:numId="49" w16cid:durableId="1432624357">
    <w:abstractNumId w:val="4"/>
  </w:num>
  <w:num w:numId="50" w16cid:durableId="450251513">
    <w:abstractNumId w:val="53"/>
  </w:num>
  <w:num w:numId="51" w16cid:durableId="1157840657">
    <w:abstractNumId w:val="28"/>
  </w:num>
  <w:num w:numId="52" w16cid:durableId="598606093">
    <w:abstractNumId w:val="52"/>
  </w:num>
  <w:num w:numId="53" w16cid:durableId="872499377">
    <w:abstractNumId w:val="48"/>
  </w:num>
  <w:num w:numId="54" w16cid:durableId="649867317">
    <w:abstractNumId w:val="31"/>
  </w:num>
  <w:num w:numId="55" w16cid:durableId="1890418040">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1485"/>
    <w:rsid w:val="000028DD"/>
    <w:rsid w:val="00003803"/>
    <w:rsid w:val="00003CFA"/>
    <w:rsid w:val="00004A6A"/>
    <w:rsid w:val="00005D84"/>
    <w:rsid w:val="00005DA1"/>
    <w:rsid w:val="000063B5"/>
    <w:rsid w:val="00006CBE"/>
    <w:rsid w:val="000073B8"/>
    <w:rsid w:val="00007C86"/>
    <w:rsid w:val="00011A73"/>
    <w:rsid w:val="00013BAA"/>
    <w:rsid w:val="00013BB8"/>
    <w:rsid w:val="0001408A"/>
    <w:rsid w:val="00015969"/>
    <w:rsid w:val="000172D2"/>
    <w:rsid w:val="00017C73"/>
    <w:rsid w:val="00020457"/>
    <w:rsid w:val="000207CF"/>
    <w:rsid w:val="00022431"/>
    <w:rsid w:val="00022867"/>
    <w:rsid w:val="0002322E"/>
    <w:rsid w:val="0002369F"/>
    <w:rsid w:val="00024043"/>
    <w:rsid w:val="00027125"/>
    <w:rsid w:val="00031091"/>
    <w:rsid w:val="000329EB"/>
    <w:rsid w:val="00033827"/>
    <w:rsid w:val="00035532"/>
    <w:rsid w:val="00035D03"/>
    <w:rsid w:val="00035DE2"/>
    <w:rsid w:val="00037F66"/>
    <w:rsid w:val="000442AD"/>
    <w:rsid w:val="00045576"/>
    <w:rsid w:val="00046233"/>
    <w:rsid w:val="00046413"/>
    <w:rsid w:val="00046C2E"/>
    <w:rsid w:val="0004705B"/>
    <w:rsid w:val="0004705D"/>
    <w:rsid w:val="00047608"/>
    <w:rsid w:val="00050A3C"/>
    <w:rsid w:val="000510AC"/>
    <w:rsid w:val="000540E5"/>
    <w:rsid w:val="000557AC"/>
    <w:rsid w:val="00057552"/>
    <w:rsid w:val="00057AB2"/>
    <w:rsid w:val="00057D85"/>
    <w:rsid w:val="00060591"/>
    <w:rsid w:val="00060A6F"/>
    <w:rsid w:val="000611BE"/>
    <w:rsid w:val="00062C1C"/>
    <w:rsid w:val="0006377F"/>
    <w:rsid w:val="00063941"/>
    <w:rsid w:val="000639E4"/>
    <w:rsid w:val="00063B9D"/>
    <w:rsid w:val="00064FA6"/>
    <w:rsid w:val="000653A6"/>
    <w:rsid w:val="00066161"/>
    <w:rsid w:val="0006729F"/>
    <w:rsid w:val="00067503"/>
    <w:rsid w:val="000677AE"/>
    <w:rsid w:val="0007042E"/>
    <w:rsid w:val="000705C3"/>
    <w:rsid w:val="00070BE5"/>
    <w:rsid w:val="00071316"/>
    <w:rsid w:val="00071487"/>
    <w:rsid w:val="00071594"/>
    <w:rsid w:val="000728DA"/>
    <w:rsid w:val="00074E58"/>
    <w:rsid w:val="00076083"/>
    <w:rsid w:val="00081864"/>
    <w:rsid w:val="00082D36"/>
    <w:rsid w:val="00084005"/>
    <w:rsid w:val="0008661A"/>
    <w:rsid w:val="0009064B"/>
    <w:rsid w:val="000910BD"/>
    <w:rsid w:val="00091227"/>
    <w:rsid w:val="00092027"/>
    <w:rsid w:val="000922CE"/>
    <w:rsid w:val="00092DF0"/>
    <w:rsid w:val="00093184"/>
    <w:rsid w:val="00093676"/>
    <w:rsid w:val="0009380E"/>
    <w:rsid w:val="0009684A"/>
    <w:rsid w:val="00096A8B"/>
    <w:rsid w:val="0009741A"/>
    <w:rsid w:val="00097BFF"/>
    <w:rsid w:val="000A0FA4"/>
    <w:rsid w:val="000A133D"/>
    <w:rsid w:val="000A13D2"/>
    <w:rsid w:val="000A2B9D"/>
    <w:rsid w:val="000A560E"/>
    <w:rsid w:val="000A6A0E"/>
    <w:rsid w:val="000A6CE7"/>
    <w:rsid w:val="000A7195"/>
    <w:rsid w:val="000B06C0"/>
    <w:rsid w:val="000B2DF5"/>
    <w:rsid w:val="000B39C3"/>
    <w:rsid w:val="000B3A58"/>
    <w:rsid w:val="000B6ADA"/>
    <w:rsid w:val="000B71AD"/>
    <w:rsid w:val="000B78A7"/>
    <w:rsid w:val="000C16AE"/>
    <w:rsid w:val="000C2B73"/>
    <w:rsid w:val="000C536C"/>
    <w:rsid w:val="000C69AF"/>
    <w:rsid w:val="000C7EBB"/>
    <w:rsid w:val="000D4A7B"/>
    <w:rsid w:val="000D5020"/>
    <w:rsid w:val="000D53E1"/>
    <w:rsid w:val="000D5A0D"/>
    <w:rsid w:val="000D6791"/>
    <w:rsid w:val="000D6BC2"/>
    <w:rsid w:val="000D79C3"/>
    <w:rsid w:val="000E00D5"/>
    <w:rsid w:val="000E01FA"/>
    <w:rsid w:val="000E0A56"/>
    <w:rsid w:val="000E31D6"/>
    <w:rsid w:val="000E3651"/>
    <w:rsid w:val="000E433B"/>
    <w:rsid w:val="000E464C"/>
    <w:rsid w:val="000E48A5"/>
    <w:rsid w:val="000E6CD9"/>
    <w:rsid w:val="000E7354"/>
    <w:rsid w:val="000F0D5B"/>
    <w:rsid w:val="000F3E5F"/>
    <w:rsid w:val="000F57C6"/>
    <w:rsid w:val="000F5BE1"/>
    <w:rsid w:val="000F7242"/>
    <w:rsid w:val="00100156"/>
    <w:rsid w:val="001017D1"/>
    <w:rsid w:val="00102C63"/>
    <w:rsid w:val="00103457"/>
    <w:rsid w:val="00103791"/>
    <w:rsid w:val="00104045"/>
    <w:rsid w:val="001047B2"/>
    <w:rsid w:val="00106742"/>
    <w:rsid w:val="00106C10"/>
    <w:rsid w:val="00107958"/>
    <w:rsid w:val="001114BC"/>
    <w:rsid w:val="001136CB"/>
    <w:rsid w:val="00113B54"/>
    <w:rsid w:val="00114EBC"/>
    <w:rsid w:val="001151E5"/>
    <w:rsid w:val="00117476"/>
    <w:rsid w:val="00117CB8"/>
    <w:rsid w:val="00122045"/>
    <w:rsid w:val="00123222"/>
    <w:rsid w:val="00123E80"/>
    <w:rsid w:val="0012428F"/>
    <w:rsid w:val="00124FD9"/>
    <w:rsid w:val="001261BE"/>
    <w:rsid w:val="0013208E"/>
    <w:rsid w:val="00133A90"/>
    <w:rsid w:val="001342BE"/>
    <w:rsid w:val="0013506C"/>
    <w:rsid w:val="00135B57"/>
    <w:rsid w:val="00136275"/>
    <w:rsid w:val="001375AF"/>
    <w:rsid w:val="00140123"/>
    <w:rsid w:val="0014043C"/>
    <w:rsid w:val="00142AD3"/>
    <w:rsid w:val="001448B6"/>
    <w:rsid w:val="001449AA"/>
    <w:rsid w:val="001457B1"/>
    <w:rsid w:val="00146C62"/>
    <w:rsid w:val="0014731B"/>
    <w:rsid w:val="001477A0"/>
    <w:rsid w:val="00151614"/>
    <w:rsid w:val="0015411D"/>
    <w:rsid w:val="00154D6D"/>
    <w:rsid w:val="00157F88"/>
    <w:rsid w:val="00160236"/>
    <w:rsid w:val="0016033C"/>
    <w:rsid w:val="001624F6"/>
    <w:rsid w:val="00162611"/>
    <w:rsid w:val="00162733"/>
    <w:rsid w:val="00162B26"/>
    <w:rsid w:val="00163485"/>
    <w:rsid w:val="00164745"/>
    <w:rsid w:val="001665C7"/>
    <w:rsid w:val="00166B70"/>
    <w:rsid w:val="001672ED"/>
    <w:rsid w:val="00167654"/>
    <w:rsid w:val="00167967"/>
    <w:rsid w:val="001716C3"/>
    <w:rsid w:val="00172B68"/>
    <w:rsid w:val="00174014"/>
    <w:rsid w:val="00174A2D"/>
    <w:rsid w:val="00174E34"/>
    <w:rsid w:val="001760FE"/>
    <w:rsid w:val="00176946"/>
    <w:rsid w:val="00176A45"/>
    <w:rsid w:val="00176FB3"/>
    <w:rsid w:val="00180D90"/>
    <w:rsid w:val="00181BA8"/>
    <w:rsid w:val="00182580"/>
    <w:rsid w:val="00183BEA"/>
    <w:rsid w:val="00184912"/>
    <w:rsid w:val="00185E8D"/>
    <w:rsid w:val="00186938"/>
    <w:rsid w:val="00187140"/>
    <w:rsid w:val="001878ED"/>
    <w:rsid w:val="00187E1A"/>
    <w:rsid w:val="00190B05"/>
    <w:rsid w:val="001924DD"/>
    <w:rsid w:val="00192A55"/>
    <w:rsid w:val="00193972"/>
    <w:rsid w:val="00193A5D"/>
    <w:rsid w:val="0019407E"/>
    <w:rsid w:val="00194F2F"/>
    <w:rsid w:val="00196F52"/>
    <w:rsid w:val="00197C74"/>
    <w:rsid w:val="001A2082"/>
    <w:rsid w:val="001A315E"/>
    <w:rsid w:val="001A5B69"/>
    <w:rsid w:val="001A64AB"/>
    <w:rsid w:val="001A7FEC"/>
    <w:rsid w:val="001B0F25"/>
    <w:rsid w:val="001B1AB3"/>
    <w:rsid w:val="001B2889"/>
    <w:rsid w:val="001B292E"/>
    <w:rsid w:val="001B2D6F"/>
    <w:rsid w:val="001B46D2"/>
    <w:rsid w:val="001B4BAD"/>
    <w:rsid w:val="001B4C06"/>
    <w:rsid w:val="001B4C38"/>
    <w:rsid w:val="001B547E"/>
    <w:rsid w:val="001C0168"/>
    <w:rsid w:val="001C12B2"/>
    <w:rsid w:val="001C3201"/>
    <w:rsid w:val="001C3CDA"/>
    <w:rsid w:val="001C4AE1"/>
    <w:rsid w:val="001C4DB5"/>
    <w:rsid w:val="001C5631"/>
    <w:rsid w:val="001C605E"/>
    <w:rsid w:val="001C6A3B"/>
    <w:rsid w:val="001C7127"/>
    <w:rsid w:val="001D1BAA"/>
    <w:rsid w:val="001D2298"/>
    <w:rsid w:val="001D48CF"/>
    <w:rsid w:val="001D535B"/>
    <w:rsid w:val="001D6BCA"/>
    <w:rsid w:val="001D6C4D"/>
    <w:rsid w:val="001D6CF5"/>
    <w:rsid w:val="001E60A2"/>
    <w:rsid w:val="001E6B47"/>
    <w:rsid w:val="001E7305"/>
    <w:rsid w:val="001E73D1"/>
    <w:rsid w:val="001E77BF"/>
    <w:rsid w:val="001F0E43"/>
    <w:rsid w:val="001F1126"/>
    <w:rsid w:val="001F1FC1"/>
    <w:rsid w:val="001F2AA8"/>
    <w:rsid w:val="001F2E2E"/>
    <w:rsid w:val="001F3152"/>
    <w:rsid w:val="001F3540"/>
    <w:rsid w:val="001F478B"/>
    <w:rsid w:val="001F516A"/>
    <w:rsid w:val="001F5214"/>
    <w:rsid w:val="001F62F3"/>
    <w:rsid w:val="001F6300"/>
    <w:rsid w:val="001F7065"/>
    <w:rsid w:val="00200B35"/>
    <w:rsid w:val="00203587"/>
    <w:rsid w:val="00204718"/>
    <w:rsid w:val="0020542A"/>
    <w:rsid w:val="00205D2C"/>
    <w:rsid w:val="00205D3F"/>
    <w:rsid w:val="0020648F"/>
    <w:rsid w:val="00206D7E"/>
    <w:rsid w:val="00207430"/>
    <w:rsid w:val="00207C74"/>
    <w:rsid w:val="00210322"/>
    <w:rsid w:val="00210F3E"/>
    <w:rsid w:val="002121E7"/>
    <w:rsid w:val="002137AE"/>
    <w:rsid w:val="0021388B"/>
    <w:rsid w:val="00214F43"/>
    <w:rsid w:val="002168C6"/>
    <w:rsid w:val="00216A85"/>
    <w:rsid w:val="00221879"/>
    <w:rsid w:val="00221C82"/>
    <w:rsid w:val="00221EF9"/>
    <w:rsid w:val="00226FB5"/>
    <w:rsid w:val="00227C4F"/>
    <w:rsid w:val="00230163"/>
    <w:rsid w:val="00235167"/>
    <w:rsid w:val="00242127"/>
    <w:rsid w:val="00242B10"/>
    <w:rsid w:val="00242D2C"/>
    <w:rsid w:val="00243E4F"/>
    <w:rsid w:val="002512E1"/>
    <w:rsid w:val="00252EA8"/>
    <w:rsid w:val="00253CCE"/>
    <w:rsid w:val="002543A8"/>
    <w:rsid w:val="00255270"/>
    <w:rsid w:val="00255894"/>
    <w:rsid w:val="00255BCA"/>
    <w:rsid w:val="0025630B"/>
    <w:rsid w:val="00256C04"/>
    <w:rsid w:val="002572D4"/>
    <w:rsid w:val="002577F3"/>
    <w:rsid w:val="00261A28"/>
    <w:rsid w:val="00262018"/>
    <w:rsid w:val="00262D0D"/>
    <w:rsid w:val="002636E7"/>
    <w:rsid w:val="0026385E"/>
    <w:rsid w:val="00264EA1"/>
    <w:rsid w:val="002652F2"/>
    <w:rsid w:val="0026613E"/>
    <w:rsid w:val="00266739"/>
    <w:rsid w:val="002670B3"/>
    <w:rsid w:val="0026739C"/>
    <w:rsid w:val="00267429"/>
    <w:rsid w:val="002714E1"/>
    <w:rsid w:val="00271A27"/>
    <w:rsid w:val="00271CB5"/>
    <w:rsid w:val="002747CF"/>
    <w:rsid w:val="00274C4C"/>
    <w:rsid w:val="0027534D"/>
    <w:rsid w:val="00281BB0"/>
    <w:rsid w:val="002829DB"/>
    <w:rsid w:val="00286D1C"/>
    <w:rsid w:val="00292E6D"/>
    <w:rsid w:val="00292F10"/>
    <w:rsid w:val="00293842"/>
    <w:rsid w:val="00294C1C"/>
    <w:rsid w:val="00295793"/>
    <w:rsid w:val="002958E2"/>
    <w:rsid w:val="00296D87"/>
    <w:rsid w:val="002977F8"/>
    <w:rsid w:val="00297AC8"/>
    <w:rsid w:val="002A2C80"/>
    <w:rsid w:val="002A312D"/>
    <w:rsid w:val="002A3910"/>
    <w:rsid w:val="002A4638"/>
    <w:rsid w:val="002A5E85"/>
    <w:rsid w:val="002A5F7A"/>
    <w:rsid w:val="002A6474"/>
    <w:rsid w:val="002A6821"/>
    <w:rsid w:val="002A6F78"/>
    <w:rsid w:val="002B1113"/>
    <w:rsid w:val="002B1542"/>
    <w:rsid w:val="002B3D9A"/>
    <w:rsid w:val="002B4FE5"/>
    <w:rsid w:val="002B6615"/>
    <w:rsid w:val="002C2C85"/>
    <w:rsid w:val="002C3A9E"/>
    <w:rsid w:val="002C4B9C"/>
    <w:rsid w:val="002C6259"/>
    <w:rsid w:val="002C6A16"/>
    <w:rsid w:val="002D0ACB"/>
    <w:rsid w:val="002D11A5"/>
    <w:rsid w:val="002D17CF"/>
    <w:rsid w:val="002D3393"/>
    <w:rsid w:val="002D3F4D"/>
    <w:rsid w:val="002D506D"/>
    <w:rsid w:val="002D5865"/>
    <w:rsid w:val="002D74C3"/>
    <w:rsid w:val="002D77AB"/>
    <w:rsid w:val="002E1315"/>
    <w:rsid w:val="002E34FB"/>
    <w:rsid w:val="002E6AAD"/>
    <w:rsid w:val="002E6E83"/>
    <w:rsid w:val="002F1BBB"/>
    <w:rsid w:val="002F2B94"/>
    <w:rsid w:val="002F3357"/>
    <w:rsid w:val="00300FB1"/>
    <w:rsid w:val="00303130"/>
    <w:rsid w:val="003031C5"/>
    <w:rsid w:val="003034EE"/>
    <w:rsid w:val="0030376E"/>
    <w:rsid w:val="00303E9C"/>
    <w:rsid w:val="0030410C"/>
    <w:rsid w:val="00305227"/>
    <w:rsid w:val="00305FB8"/>
    <w:rsid w:val="0030692B"/>
    <w:rsid w:val="00306AA9"/>
    <w:rsid w:val="00306C82"/>
    <w:rsid w:val="003077B7"/>
    <w:rsid w:val="00310A92"/>
    <w:rsid w:val="00310C5B"/>
    <w:rsid w:val="00311FCA"/>
    <w:rsid w:val="00313A53"/>
    <w:rsid w:val="00313B02"/>
    <w:rsid w:val="003142CC"/>
    <w:rsid w:val="0031556C"/>
    <w:rsid w:val="00315B1A"/>
    <w:rsid w:val="00315EC9"/>
    <w:rsid w:val="003172B7"/>
    <w:rsid w:val="00320AD2"/>
    <w:rsid w:val="003213B8"/>
    <w:rsid w:val="00321832"/>
    <w:rsid w:val="00322E88"/>
    <w:rsid w:val="003234A9"/>
    <w:rsid w:val="003273DD"/>
    <w:rsid w:val="0033064E"/>
    <w:rsid w:val="00330B13"/>
    <w:rsid w:val="00330B77"/>
    <w:rsid w:val="00331BA0"/>
    <w:rsid w:val="00331C75"/>
    <w:rsid w:val="0033283A"/>
    <w:rsid w:val="00332A3E"/>
    <w:rsid w:val="00333419"/>
    <w:rsid w:val="00333768"/>
    <w:rsid w:val="003337D2"/>
    <w:rsid w:val="00335863"/>
    <w:rsid w:val="00337025"/>
    <w:rsid w:val="00340ABF"/>
    <w:rsid w:val="00340B8E"/>
    <w:rsid w:val="00341AC2"/>
    <w:rsid w:val="00343BCA"/>
    <w:rsid w:val="00344417"/>
    <w:rsid w:val="00344DFC"/>
    <w:rsid w:val="00346B06"/>
    <w:rsid w:val="003526C5"/>
    <w:rsid w:val="00352EF2"/>
    <w:rsid w:val="00353981"/>
    <w:rsid w:val="00355865"/>
    <w:rsid w:val="00355CE1"/>
    <w:rsid w:val="00355E7A"/>
    <w:rsid w:val="003564DF"/>
    <w:rsid w:val="00356F9C"/>
    <w:rsid w:val="00360BE0"/>
    <w:rsid w:val="00360ED1"/>
    <w:rsid w:val="003614C9"/>
    <w:rsid w:val="00365A0C"/>
    <w:rsid w:val="003705BD"/>
    <w:rsid w:val="0037114C"/>
    <w:rsid w:val="003711C1"/>
    <w:rsid w:val="003714BA"/>
    <w:rsid w:val="00371ED5"/>
    <w:rsid w:val="003729D0"/>
    <w:rsid w:val="00373169"/>
    <w:rsid w:val="00375727"/>
    <w:rsid w:val="003757C4"/>
    <w:rsid w:val="00375A65"/>
    <w:rsid w:val="00375F4A"/>
    <w:rsid w:val="0037614B"/>
    <w:rsid w:val="00376F8E"/>
    <w:rsid w:val="00377E7A"/>
    <w:rsid w:val="0038240B"/>
    <w:rsid w:val="00382D10"/>
    <w:rsid w:val="00387491"/>
    <w:rsid w:val="00387642"/>
    <w:rsid w:val="00390E43"/>
    <w:rsid w:val="00391FC2"/>
    <w:rsid w:val="003938F1"/>
    <w:rsid w:val="00394083"/>
    <w:rsid w:val="0039541C"/>
    <w:rsid w:val="00396780"/>
    <w:rsid w:val="00397367"/>
    <w:rsid w:val="003A14C0"/>
    <w:rsid w:val="003A1602"/>
    <w:rsid w:val="003A3A36"/>
    <w:rsid w:val="003A4749"/>
    <w:rsid w:val="003A605D"/>
    <w:rsid w:val="003A685E"/>
    <w:rsid w:val="003A7CD4"/>
    <w:rsid w:val="003B0CF8"/>
    <w:rsid w:val="003B149F"/>
    <w:rsid w:val="003B2535"/>
    <w:rsid w:val="003B2D4A"/>
    <w:rsid w:val="003B3345"/>
    <w:rsid w:val="003B39C4"/>
    <w:rsid w:val="003B3ED9"/>
    <w:rsid w:val="003B4C06"/>
    <w:rsid w:val="003B56FA"/>
    <w:rsid w:val="003B5912"/>
    <w:rsid w:val="003B6A91"/>
    <w:rsid w:val="003B787B"/>
    <w:rsid w:val="003C0B8E"/>
    <w:rsid w:val="003C19A2"/>
    <w:rsid w:val="003C36DE"/>
    <w:rsid w:val="003C47B8"/>
    <w:rsid w:val="003C55A4"/>
    <w:rsid w:val="003C6F16"/>
    <w:rsid w:val="003C746B"/>
    <w:rsid w:val="003C7B84"/>
    <w:rsid w:val="003D0C68"/>
    <w:rsid w:val="003D1C5E"/>
    <w:rsid w:val="003D21A6"/>
    <w:rsid w:val="003D359D"/>
    <w:rsid w:val="003D4669"/>
    <w:rsid w:val="003D575C"/>
    <w:rsid w:val="003D5F92"/>
    <w:rsid w:val="003D6DB0"/>
    <w:rsid w:val="003D738A"/>
    <w:rsid w:val="003D792B"/>
    <w:rsid w:val="003E05A6"/>
    <w:rsid w:val="003E0914"/>
    <w:rsid w:val="003E0AD6"/>
    <w:rsid w:val="003E0D2D"/>
    <w:rsid w:val="003E36FF"/>
    <w:rsid w:val="003E3CF9"/>
    <w:rsid w:val="003E404D"/>
    <w:rsid w:val="003E404F"/>
    <w:rsid w:val="003E5DC5"/>
    <w:rsid w:val="003E7824"/>
    <w:rsid w:val="003F0F25"/>
    <w:rsid w:val="003F1E9A"/>
    <w:rsid w:val="003F1FDC"/>
    <w:rsid w:val="003F3137"/>
    <w:rsid w:val="003F3ABD"/>
    <w:rsid w:val="003F3B07"/>
    <w:rsid w:val="003F3D3C"/>
    <w:rsid w:val="003F62A8"/>
    <w:rsid w:val="003F6DB4"/>
    <w:rsid w:val="003F6FD8"/>
    <w:rsid w:val="00400133"/>
    <w:rsid w:val="00400838"/>
    <w:rsid w:val="00402BA8"/>
    <w:rsid w:val="00403DAB"/>
    <w:rsid w:val="00405296"/>
    <w:rsid w:val="004076CF"/>
    <w:rsid w:val="004104AF"/>
    <w:rsid w:val="00410AC7"/>
    <w:rsid w:val="00413D24"/>
    <w:rsid w:val="004140C9"/>
    <w:rsid w:val="00415331"/>
    <w:rsid w:val="00415DE9"/>
    <w:rsid w:val="00416213"/>
    <w:rsid w:val="00416ABE"/>
    <w:rsid w:val="00416C8A"/>
    <w:rsid w:val="00420880"/>
    <w:rsid w:val="00424FCC"/>
    <w:rsid w:val="00425B76"/>
    <w:rsid w:val="004276CE"/>
    <w:rsid w:val="00427DF2"/>
    <w:rsid w:val="0043068E"/>
    <w:rsid w:val="00430859"/>
    <w:rsid w:val="004318AF"/>
    <w:rsid w:val="00432C3F"/>
    <w:rsid w:val="00432FB1"/>
    <w:rsid w:val="00433228"/>
    <w:rsid w:val="00434A01"/>
    <w:rsid w:val="00435278"/>
    <w:rsid w:val="00436340"/>
    <w:rsid w:val="004379A5"/>
    <w:rsid w:val="00437D5F"/>
    <w:rsid w:val="00441467"/>
    <w:rsid w:val="00445151"/>
    <w:rsid w:val="00447777"/>
    <w:rsid w:val="004504D5"/>
    <w:rsid w:val="00451977"/>
    <w:rsid w:val="00455EAE"/>
    <w:rsid w:val="00456A58"/>
    <w:rsid w:val="00456FB3"/>
    <w:rsid w:val="00456FEC"/>
    <w:rsid w:val="0045786A"/>
    <w:rsid w:val="0046003A"/>
    <w:rsid w:val="00462C15"/>
    <w:rsid w:val="00463011"/>
    <w:rsid w:val="004641D4"/>
    <w:rsid w:val="00464AA5"/>
    <w:rsid w:val="00464CDF"/>
    <w:rsid w:val="00470AE8"/>
    <w:rsid w:val="00470EF0"/>
    <w:rsid w:val="00471C5A"/>
    <w:rsid w:val="00472C70"/>
    <w:rsid w:val="004739CE"/>
    <w:rsid w:val="00474F40"/>
    <w:rsid w:val="00475B35"/>
    <w:rsid w:val="004766AD"/>
    <w:rsid w:val="00476945"/>
    <w:rsid w:val="004772EB"/>
    <w:rsid w:val="004807ED"/>
    <w:rsid w:val="004813ED"/>
    <w:rsid w:val="004814EA"/>
    <w:rsid w:val="0048178F"/>
    <w:rsid w:val="00481B8A"/>
    <w:rsid w:val="00483AF5"/>
    <w:rsid w:val="00483F19"/>
    <w:rsid w:val="00483F3B"/>
    <w:rsid w:val="004848CD"/>
    <w:rsid w:val="00484D14"/>
    <w:rsid w:val="0048657F"/>
    <w:rsid w:val="00491630"/>
    <w:rsid w:val="00493781"/>
    <w:rsid w:val="0049454E"/>
    <w:rsid w:val="004959F8"/>
    <w:rsid w:val="00495D9E"/>
    <w:rsid w:val="00496116"/>
    <w:rsid w:val="004965B0"/>
    <w:rsid w:val="00496EDF"/>
    <w:rsid w:val="0049713B"/>
    <w:rsid w:val="00497582"/>
    <w:rsid w:val="004977A8"/>
    <w:rsid w:val="00497DB2"/>
    <w:rsid w:val="004A0E02"/>
    <w:rsid w:val="004A1AAA"/>
    <w:rsid w:val="004A316B"/>
    <w:rsid w:val="004A3C3C"/>
    <w:rsid w:val="004A3C42"/>
    <w:rsid w:val="004A3FE3"/>
    <w:rsid w:val="004A45E3"/>
    <w:rsid w:val="004A4C18"/>
    <w:rsid w:val="004A69AA"/>
    <w:rsid w:val="004A7420"/>
    <w:rsid w:val="004B2C25"/>
    <w:rsid w:val="004B3345"/>
    <w:rsid w:val="004B43E9"/>
    <w:rsid w:val="004B562C"/>
    <w:rsid w:val="004C046F"/>
    <w:rsid w:val="004C0E3C"/>
    <w:rsid w:val="004C2F0F"/>
    <w:rsid w:val="004C666C"/>
    <w:rsid w:val="004D0158"/>
    <w:rsid w:val="004D057B"/>
    <w:rsid w:val="004D097D"/>
    <w:rsid w:val="004D128F"/>
    <w:rsid w:val="004D5823"/>
    <w:rsid w:val="004E0805"/>
    <w:rsid w:val="004E1EA3"/>
    <w:rsid w:val="004E45E3"/>
    <w:rsid w:val="004E64D2"/>
    <w:rsid w:val="004E72B5"/>
    <w:rsid w:val="004EEFCF"/>
    <w:rsid w:val="004F0C72"/>
    <w:rsid w:val="004F14FE"/>
    <w:rsid w:val="004F1541"/>
    <w:rsid w:val="004F1B07"/>
    <w:rsid w:val="004F2398"/>
    <w:rsid w:val="004F2BCA"/>
    <w:rsid w:val="004F459C"/>
    <w:rsid w:val="004F477F"/>
    <w:rsid w:val="004F5603"/>
    <w:rsid w:val="004F76BA"/>
    <w:rsid w:val="004F7959"/>
    <w:rsid w:val="00500234"/>
    <w:rsid w:val="0050279B"/>
    <w:rsid w:val="00502F91"/>
    <w:rsid w:val="00503C6B"/>
    <w:rsid w:val="00505A6B"/>
    <w:rsid w:val="00505C2A"/>
    <w:rsid w:val="00505F62"/>
    <w:rsid w:val="005100D5"/>
    <w:rsid w:val="00510D27"/>
    <w:rsid w:val="00511D19"/>
    <w:rsid w:val="00511F4E"/>
    <w:rsid w:val="00512342"/>
    <w:rsid w:val="00512A41"/>
    <w:rsid w:val="00513978"/>
    <w:rsid w:val="00514143"/>
    <w:rsid w:val="005153CF"/>
    <w:rsid w:val="00515618"/>
    <w:rsid w:val="00515927"/>
    <w:rsid w:val="00515A05"/>
    <w:rsid w:val="00517FD1"/>
    <w:rsid w:val="005201E6"/>
    <w:rsid w:val="005203BC"/>
    <w:rsid w:val="0052093D"/>
    <w:rsid w:val="00524EA9"/>
    <w:rsid w:val="00525E2C"/>
    <w:rsid w:val="00527817"/>
    <w:rsid w:val="005307F4"/>
    <w:rsid w:val="00530F97"/>
    <w:rsid w:val="00532B97"/>
    <w:rsid w:val="00534797"/>
    <w:rsid w:val="0053500C"/>
    <w:rsid w:val="0053616E"/>
    <w:rsid w:val="00536616"/>
    <w:rsid w:val="0054094D"/>
    <w:rsid w:val="00541330"/>
    <w:rsid w:val="00541855"/>
    <w:rsid w:val="00541DB3"/>
    <w:rsid w:val="00541DEE"/>
    <w:rsid w:val="005427D3"/>
    <w:rsid w:val="00542B49"/>
    <w:rsid w:val="00544461"/>
    <w:rsid w:val="00544845"/>
    <w:rsid w:val="005454B5"/>
    <w:rsid w:val="00545635"/>
    <w:rsid w:val="00546140"/>
    <w:rsid w:val="00546779"/>
    <w:rsid w:val="005467BE"/>
    <w:rsid w:val="00547FB1"/>
    <w:rsid w:val="005504D3"/>
    <w:rsid w:val="00551452"/>
    <w:rsid w:val="00552BB9"/>
    <w:rsid w:val="00554C47"/>
    <w:rsid w:val="00555607"/>
    <w:rsid w:val="00555FC3"/>
    <w:rsid w:val="005561A1"/>
    <w:rsid w:val="005568CA"/>
    <w:rsid w:val="005573C8"/>
    <w:rsid w:val="005608A7"/>
    <w:rsid w:val="00561990"/>
    <w:rsid w:val="0056293E"/>
    <w:rsid w:val="005631B1"/>
    <w:rsid w:val="00563F2B"/>
    <w:rsid w:val="005640E0"/>
    <w:rsid w:val="00566D9C"/>
    <w:rsid w:val="00567218"/>
    <w:rsid w:val="00572577"/>
    <w:rsid w:val="00573655"/>
    <w:rsid w:val="005738B6"/>
    <w:rsid w:val="0057562D"/>
    <w:rsid w:val="005766C1"/>
    <w:rsid w:val="00576AD8"/>
    <w:rsid w:val="00577D95"/>
    <w:rsid w:val="00580501"/>
    <w:rsid w:val="00580EDD"/>
    <w:rsid w:val="0058138E"/>
    <w:rsid w:val="00581405"/>
    <w:rsid w:val="00582084"/>
    <w:rsid w:val="005826B3"/>
    <w:rsid w:val="0058395D"/>
    <w:rsid w:val="0058670A"/>
    <w:rsid w:val="005879A0"/>
    <w:rsid w:val="005914F7"/>
    <w:rsid w:val="005926C0"/>
    <w:rsid w:val="00593743"/>
    <w:rsid w:val="0059473D"/>
    <w:rsid w:val="00594764"/>
    <w:rsid w:val="005954CE"/>
    <w:rsid w:val="0059609D"/>
    <w:rsid w:val="00597734"/>
    <w:rsid w:val="005A1B51"/>
    <w:rsid w:val="005A3623"/>
    <w:rsid w:val="005A47F6"/>
    <w:rsid w:val="005A4B19"/>
    <w:rsid w:val="005A61A6"/>
    <w:rsid w:val="005A6B3F"/>
    <w:rsid w:val="005A7813"/>
    <w:rsid w:val="005B451E"/>
    <w:rsid w:val="005B5E51"/>
    <w:rsid w:val="005B61B8"/>
    <w:rsid w:val="005B645F"/>
    <w:rsid w:val="005B6AE4"/>
    <w:rsid w:val="005C2276"/>
    <w:rsid w:val="005C2A35"/>
    <w:rsid w:val="005C33FC"/>
    <w:rsid w:val="005C3A4F"/>
    <w:rsid w:val="005C4BEA"/>
    <w:rsid w:val="005C6390"/>
    <w:rsid w:val="005C73E0"/>
    <w:rsid w:val="005C7DF5"/>
    <w:rsid w:val="005D1DB4"/>
    <w:rsid w:val="005D32E7"/>
    <w:rsid w:val="005D33A9"/>
    <w:rsid w:val="005D4EE4"/>
    <w:rsid w:val="005D57D4"/>
    <w:rsid w:val="005D794C"/>
    <w:rsid w:val="005E0E4F"/>
    <w:rsid w:val="005E0F18"/>
    <w:rsid w:val="005E1E2D"/>
    <w:rsid w:val="005E4468"/>
    <w:rsid w:val="005E4A1A"/>
    <w:rsid w:val="005E5713"/>
    <w:rsid w:val="005E5A04"/>
    <w:rsid w:val="005E5E65"/>
    <w:rsid w:val="005E62D0"/>
    <w:rsid w:val="005E6FA2"/>
    <w:rsid w:val="005F6DE1"/>
    <w:rsid w:val="005F7187"/>
    <w:rsid w:val="005F79FD"/>
    <w:rsid w:val="00600B24"/>
    <w:rsid w:val="006016B4"/>
    <w:rsid w:val="00601F05"/>
    <w:rsid w:val="00601F17"/>
    <w:rsid w:val="006024EA"/>
    <w:rsid w:val="006025AA"/>
    <w:rsid w:val="00603E43"/>
    <w:rsid w:val="0060473C"/>
    <w:rsid w:val="00606298"/>
    <w:rsid w:val="00606939"/>
    <w:rsid w:val="00606ED7"/>
    <w:rsid w:val="00611BCD"/>
    <w:rsid w:val="006120BA"/>
    <w:rsid w:val="00612AE0"/>
    <w:rsid w:val="0061391B"/>
    <w:rsid w:val="0061468B"/>
    <w:rsid w:val="00614E46"/>
    <w:rsid w:val="006157EC"/>
    <w:rsid w:val="00615E32"/>
    <w:rsid w:val="006172CE"/>
    <w:rsid w:val="00621D6F"/>
    <w:rsid w:val="006241B1"/>
    <w:rsid w:val="00624429"/>
    <w:rsid w:val="0062485E"/>
    <w:rsid w:val="00625B2A"/>
    <w:rsid w:val="0062615E"/>
    <w:rsid w:val="00627607"/>
    <w:rsid w:val="00630520"/>
    <w:rsid w:val="006330B9"/>
    <w:rsid w:val="00640470"/>
    <w:rsid w:val="006404B4"/>
    <w:rsid w:val="00640BB6"/>
    <w:rsid w:val="00640C66"/>
    <w:rsid w:val="0064142B"/>
    <w:rsid w:val="00641A3F"/>
    <w:rsid w:val="00642441"/>
    <w:rsid w:val="00643061"/>
    <w:rsid w:val="0064527B"/>
    <w:rsid w:val="00646CD2"/>
    <w:rsid w:val="0064776D"/>
    <w:rsid w:val="0065002A"/>
    <w:rsid w:val="006507AC"/>
    <w:rsid w:val="006511D6"/>
    <w:rsid w:val="00651AEA"/>
    <w:rsid w:val="006525EE"/>
    <w:rsid w:val="0065284B"/>
    <w:rsid w:val="00652B79"/>
    <w:rsid w:val="00653697"/>
    <w:rsid w:val="0065465F"/>
    <w:rsid w:val="00654BE4"/>
    <w:rsid w:val="006575F3"/>
    <w:rsid w:val="00657D5A"/>
    <w:rsid w:val="00661706"/>
    <w:rsid w:val="006621DF"/>
    <w:rsid w:val="00662548"/>
    <w:rsid w:val="00662A16"/>
    <w:rsid w:val="00663283"/>
    <w:rsid w:val="006645B4"/>
    <w:rsid w:val="00667F63"/>
    <w:rsid w:val="0067038C"/>
    <w:rsid w:val="00671D76"/>
    <w:rsid w:val="0067221B"/>
    <w:rsid w:val="00672D78"/>
    <w:rsid w:val="00673BF4"/>
    <w:rsid w:val="00674D7D"/>
    <w:rsid w:val="006757C4"/>
    <w:rsid w:val="006769B3"/>
    <w:rsid w:val="0067702F"/>
    <w:rsid w:val="00677E50"/>
    <w:rsid w:val="00677E6E"/>
    <w:rsid w:val="00680FC7"/>
    <w:rsid w:val="00681CAD"/>
    <w:rsid w:val="006830F6"/>
    <w:rsid w:val="00684695"/>
    <w:rsid w:val="00685F5C"/>
    <w:rsid w:val="00686294"/>
    <w:rsid w:val="00687606"/>
    <w:rsid w:val="00691453"/>
    <w:rsid w:val="006921E4"/>
    <w:rsid w:val="006933A5"/>
    <w:rsid w:val="00693454"/>
    <w:rsid w:val="006939D5"/>
    <w:rsid w:val="00693DDE"/>
    <w:rsid w:val="006972F9"/>
    <w:rsid w:val="00697408"/>
    <w:rsid w:val="006A0281"/>
    <w:rsid w:val="006A44A6"/>
    <w:rsid w:val="006A49FC"/>
    <w:rsid w:val="006A57AF"/>
    <w:rsid w:val="006A5A55"/>
    <w:rsid w:val="006B1281"/>
    <w:rsid w:val="006B135B"/>
    <w:rsid w:val="006B13F0"/>
    <w:rsid w:val="006B3BF4"/>
    <w:rsid w:val="006B477E"/>
    <w:rsid w:val="006B5394"/>
    <w:rsid w:val="006B56B4"/>
    <w:rsid w:val="006C1977"/>
    <w:rsid w:val="006C1B25"/>
    <w:rsid w:val="006C3488"/>
    <w:rsid w:val="006C56EA"/>
    <w:rsid w:val="006C5CCD"/>
    <w:rsid w:val="006C60D5"/>
    <w:rsid w:val="006C7442"/>
    <w:rsid w:val="006D2898"/>
    <w:rsid w:val="006D3075"/>
    <w:rsid w:val="006D3827"/>
    <w:rsid w:val="006D4420"/>
    <w:rsid w:val="006D459B"/>
    <w:rsid w:val="006D498C"/>
    <w:rsid w:val="006D58EE"/>
    <w:rsid w:val="006D6734"/>
    <w:rsid w:val="006D6AD0"/>
    <w:rsid w:val="006D7942"/>
    <w:rsid w:val="006D7B83"/>
    <w:rsid w:val="006E146A"/>
    <w:rsid w:val="006E1FB7"/>
    <w:rsid w:val="006E7BE6"/>
    <w:rsid w:val="006F1578"/>
    <w:rsid w:val="006F1B0E"/>
    <w:rsid w:val="006F1E57"/>
    <w:rsid w:val="006F207B"/>
    <w:rsid w:val="006F6339"/>
    <w:rsid w:val="007032F3"/>
    <w:rsid w:val="007046B1"/>
    <w:rsid w:val="007063FC"/>
    <w:rsid w:val="007079B2"/>
    <w:rsid w:val="00711696"/>
    <w:rsid w:val="00711F0E"/>
    <w:rsid w:val="007134AE"/>
    <w:rsid w:val="00716650"/>
    <w:rsid w:val="00716C87"/>
    <w:rsid w:val="00716E92"/>
    <w:rsid w:val="0072006A"/>
    <w:rsid w:val="00720723"/>
    <w:rsid w:val="0072118B"/>
    <w:rsid w:val="007211FC"/>
    <w:rsid w:val="00727A15"/>
    <w:rsid w:val="00731C4D"/>
    <w:rsid w:val="00732160"/>
    <w:rsid w:val="00732702"/>
    <w:rsid w:val="0073342D"/>
    <w:rsid w:val="00733501"/>
    <w:rsid w:val="00734C5A"/>
    <w:rsid w:val="007350B5"/>
    <w:rsid w:val="007356B2"/>
    <w:rsid w:val="007361DA"/>
    <w:rsid w:val="00736726"/>
    <w:rsid w:val="00736B29"/>
    <w:rsid w:val="0073774A"/>
    <w:rsid w:val="0073776C"/>
    <w:rsid w:val="00737D0C"/>
    <w:rsid w:val="007413D6"/>
    <w:rsid w:val="007414A6"/>
    <w:rsid w:val="00743ADF"/>
    <w:rsid w:val="00744524"/>
    <w:rsid w:val="00744EE3"/>
    <w:rsid w:val="00745F00"/>
    <w:rsid w:val="00746790"/>
    <w:rsid w:val="0074779B"/>
    <w:rsid w:val="00747BAC"/>
    <w:rsid w:val="007504F1"/>
    <w:rsid w:val="007515EA"/>
    <w:rsid w:val="00751C0F"/>
    <w:rsid w:val="00752F4B"/>
    <w:rsid w:val="00761F8B"/>
    <w:rsid w:val="00762BBF"/>
    <w:rsid w:val="007634CD"/>
    <w:rsid w:val="00763547"/>
    <w:rsid w:val="00763870"/>
    <w:rsid w:val="00764102"/>
    <w:rsid w:val="00764361"/>
    <w:rsid w:val="00765319"/>
    <w:rsid w:val="007654EF"/>
    <w:rsid w:val="0076617E"/>
    <w:rsid w:val="007668C2"/>
    <w:rsid w:val="0077041B"/>
    <w:rsid w:val="00772408"/>
    <w:rsid w:val="0077265A"/>
    <w:rsid w:val="0077301E"/>
    <w:rsid w:val="00773B52"/>
    <w:rsid w:val="00773E49"/>
    <w:rsid w:val="00774126"/>
    <w:rsid w:val="00774EA9"/>
    <w:rsid w:val="0077533A"/>
    <w:rsid w:val="00777798"/>
    <w:rsid w:val="0078154A"/>
    <w:rsid w:val="00781E8B"/>
    <w:rsid w:val="007826DA"/>
    <w:rsid w:val="00783717"/>
    <w:rsid w:val="00784246"/>
    <w:rsid w:val="00787349"/>
    <w:rsid w:val="007900F2"/>
    <w:rsid w:val="0079120A"/>
    <w:rsid w:val="00791211"/>
    <w:rsid w:val="00791376"/>
    <w:rsid w:val="00793199"/>
    <w:rsid w:val="00794224"/>
    <w:rsid w:val="00796B1D"/>
    <w:rsid w:val="007971BE"/>
    <w:rsid w:val="007A3EEF"/>
    <w:rsid w:val="007A5DD3"/>
    <w:rsid w:val="007A7AAB"/>
    <w:rsid w:val="007A7DF0"/>
    <w:rsid w:val="007B02F3"/>
    <w:rsid w:val="007B15B0"/>
    <w:rsid w:val="007B235E"/>
    <w:rsid w:val="007B243B"/>
    <w:rsid w:val="007B314A"/>
    <w:rsid w:val="007B3CC9"/>
    <w:rsid w:val="007B3F87"/>
    <w:rsid w:val="007B585B"/>
    <w:rsid w:val="007C04FE"/>
    <w:rsid w:val="007C2298"/>
    <w:rsid w:val="007C271C"/>
    <w:rsid w:val="007C2815"/>
    <w:rsid w:val="007C2E0B"/>
    <w:rsid w:val="007C3C42"/>
    <w:rsid w:val="007C5894"/>
    <w:rsid w:val="007C6C8A"/>
    <w:rsid w:val="007C75B2"/>
    <w:rsid w:val="007C795F"/>
    <w:rsid w:val="007D05C8"/>
    <w:rsid w:val="007D2ED3"/>
    <w:rsid w:val="007D3F58"/>
    <w:rsid w:val="007D4C66"/>
    <w:rsid w:val="007D5318"/>
    <w:rsid w:val="007D545A"/>
    <w:rsid w:val="007D67C7"/>
    <w:rsid w:val="007D7DB4"/>
    <w:rsid w:val="007E0CC5"/>
    <w:rsid w:val="007E1C46"/>
    <w:rsid w:val="007E1E04"/>
    <w:rsid w:val="007E2523"/>
    <w:rsid w:val="007E4256"/>
    <w:rsid w:val="007E47D3"/>
    <w:rsid w:val="007E71AC"/>
    <w:rsid w:val="007E77CF"/>
    <w:rsid w:val="007E7A4E"/>
    <w:rsid w:val="007F0365"/>
    <w:rsid w:val="007F1128"/>
    <w:rsid w:val="007F2BA5"/>
    <w:rsid w:val="007F36D3"/>
    <w:rsid w:val="007F4E54"/>
    <w:rsid w:val="007F55EF"/>
    <w:rsid w:val="007F5E9A"/>
    <w:rsid w:val="007F6063"/>
    <w:rsid w:val="007F7AA4"/>
    <w:rsid w:val="008008AA"/>
    <w:rsid w:val="00801B73"/>
    <w:rsid w:val="00803029"/>
    <w:rsid w:val="00803E15"/>
    <w:rsid w:val="0080408D"/>
    <w:rsid w:val="0080434A"/>
    <w:rsid w:val="0080478D"/>
    <w:rsid w:val="00804FCD"/>
    <w:rsid w:val="00805AD3"/>
    <w:rsid w:val="00805CF4"/>
    <w:rsid w:val="00806195"/>
    <w:rsid w:val="0080669E"/>
    <w:rsid w:val="0080736B"/>
    <w:rsid w:val="008078BB"/>
    <w:rsid w:val="00807BAD"/>
    <w:rsid w:val="008106E3"/>
    <w:rsid w:val="00812FE0"/>
    <w:rsid w:val="008134F3"/>
    <w:rsid w:val="008139F7"/>
    <w:rsid w:val="0081533B"/>
    <w:rsid w:val="0081551E"/>
    <w:rsid w:val="008200ED"/>
    <w:rsid w:val="00820E41"/>
    <w:rsid w:val="008213B2"/>
    <w:rsid w:val="008253F2"/>
    <w:rsid w:val="00825D3E"/>
    <w:rsid w:val="008267FC"/>
    <w:rsid w:val="00826E92"/>
    <w:rsid w:val="00830D80"/>
    <w:rsid w:val="00831C8C"/>
    <w:rsid w:val="0083275C"/>
    <w:rsid w:val="00833081"/>
    <w:rsid w:val="0083327C"/>
    <w:rsid w:val="00833949"/>
    <w:rsid w:val="00833ADA"/>
    <w:rsid w:val="00833DDE"/>
    <w:rsid w:val="00833F61"/>
    <w:rsid w:val="00835AFC"/>
    <w:rsid w:val="00836D53"/>
    <w:rsid w:val="00840C0C"/>
    <w:rsid w:val="00841A2C"/>
    <w:rsid w:val="00841D50"/>
    <w:rsid w:val="00841D92"/>
    <w:rsid w:val="00842176"/>
    <w:rsid w:val="008421BF"/>
    <w:rsid w:val="00845D34"/>
    <w:rsid w:val="00846985"/>
    <w:rsid w:val="00850701"/>
    <w:rsid w:val="00851970"/>
    <w:rsid w:val="008531F1"/>
    <w:rsid w:val="008604AC"/>
    <w:rsid w:val="00860A6B"/>
    <w:rsid w:val="00862489"/>
    <w:rsid w:val="00863F52"/>
    <w:rsid w:val="008647DF"/>
    <w:rsid w:val="00864FF0"/>
    <w:rsid w:val="00866A8B"/>
    <w:rsid w:val="00872D3C"/>
    <w:rsid w:val="00872F35"/>
    <w:rsid w:val="00872F42"/>
    <w:rsid w:val="00873303"/>
    <w:rsid w:val="00873B6E"/>
    <w:rsid w:val="00874158"/>
    <w:rsid w:val="00874988"/>
    <w:rsid w:val="00876362"/>
    <w:rsid w:val="0087650F"/>
    <w:rsid w:val="00876B2B"/>
    <w:rsid w:val="0087776A"/>
    <w:rsid w:val="008803FC"/>
    <w:rsid w:val="00880C0B"/>
    <w:rsid w:val="00881565"/>
    <w:rsid w:val="00884D91"/>
    <w:rsid w:val="00885647"/>
    <w:rsid w:val="008856AE"/>
    <w:rsid w:val="00885E2A"/>
    <w:rsid w:val="00886249"/>
    <w:rsid w:val="00886B6C"/>
    <w:rsid w:val="00887F04"/>
    <w:rsid w:val="00890B17"/>
    <w:rsid w:val="00890CD9"/>
    <w:rsid w:val="00891020"/>
    <w:rsid w:val="00891290"/>
    <w:rsid w:val="00891410"/>
    <w:rsid w:val="008922D0"/>
    <w:rsid w:val="0089264A"/>
    <w:rsid w:val="00892A0A"/>
    <w:rsid w:val="008932B2"/>
    <w:rsid w:val="00894BBA"/>
    <w:rsid w:val="00894C66"/>
    <w:rsid w:val="00895A19"/>
    <w:rsid w:val="00896B6A"/>
    <w:rsid w:val="00897F5B"/>
    <w:rsid w:val="008A4634"/>
    <w:rsid w:val="008A6E2D"/>
    <w:rsid w:val="008B3520"/>
    <w:rsid w:val="008B359C"/>
    <w:rsid w:val="008B3604"/>
    <w:rsid w:val="008B4A44"/>
    <w:rsid w:val="008B4A77"/>
    <w:rsid w:val="008B4FD3"/>
    <w:rsid w:val="008B5A27"/>
    <w:rsid w:val="008B73B2"/>
    <w:rsid w:val="008B740B"/>
    <w:rsid w:val="008C0BBF"/>
    <w:rsid w:val="008C45EF"/>
    <w:rsid w:val="008C583A"/>
    <w:rsid w:val="008C7223"/>
    <w:rsid w:val="008C7F64"/>
    <w:rsid w:val="008D421C"/>
    <w:rsid w:val="008D7347"/>
    <w:rsid w:val="008D7686"/>
    <w:rsid w:val="008E1433"/>
    <w:rsid w:val="008E1A1C"/>
    <w:rsid w:val="008E2179"/>
    <w:rsid w:val="008E292A"/>
    <w:rsid w:val="008E3926"/>
    <w:rsid w:val="008E3E11"/>
    <w:rsid w:val="008E4794"/>
    <w:rsid w:val="008E736F"/>
    <w:rsid w:val="008E76CC"/>
    <w:rsid w:val="008E7852"/>
    <w:rsid w:val="008E78F8"/>
    <w:rsid w:val="008F02C4"/>
    <w:rsid w:val="008F1C8C"/>
    <w:rsid w:val="008F1EC9"/>
    <w:rsid w:val="008F22FE"/>
    <w:rsid w:val="008F4EE9"/>
    <w:rsid w:val="008F5B28"/>
    <w:rsid w:val="008F7767"/>
    <w:rsid w:val="008F7BB2"/>
    <w:rsid w:val="009006CE"/>
    <w:rsid w:val="00900B95"/>
    <w:rsid w:val="00903112"/>
    <w:rsid w:val="009038DF"/>
    <w:rsid w:val="00904DB8"/>
    <w:rsid w:val="00904F8C"/>
    <w:rsid w:val="009057B4"/>
    <w:rsid w:val="0090646F"/>
    <w:rsid w:val="00910710"/>
    <w:rsid w:val="009108CA"/>
    <w:rsid w:val="009121F5"/>
    <w:rsid w:val="009124AA"/>
    <w:rsid w:val="00915998"/>
    <w:rsid w:val="00917995"/>
    <w:rsid w:val="00917C0C"/>
    <w:rsid w:val="00920417"/>
    <w:rsid w:val="00920453"/>
    <w:rsid w:val="009205D9"/>
    <w:rsid w:val="009208E6"/>
    <w:rsid w:val="0092105D"/>
    <w:rsid w:val="00921C8C"/>
    <w:rsid w:val="00921CC6"/>
    <w:rsid w:val="009230DB"/>
    <w:rsid w:val="00923C09"/>
    <w:rsid w:val="00923C0F"/>
    <w:rsid w:val="009245F9"/>
    <w:rsid w:val="00924BAE"/>
    <w:rsid w:val="00925908"/>
    <w:rsid w:val="00926356"/>
    <w:rsid w:val="00926DAF"/>
    <w:rsid w:val="00927E17"/>
    <w:rsid w:val="00930F91"/>
    <w:rsid w:val="0093107C"/>
    <w:rsid w:val="00931275"/>
    <w:rsid w:val="0093446C"/>
    <w:rsid w:val="00934A76"/>
    <w:rsid w:val="00934FF9"/>
    <w:rsid w:val="00936AA9"/>
    <w:rsid w:val="009406CE"/>
    <w:rsid w:val="009407F5"/>
    <w:rsid w:val="00943EDF"/>
    <w:rsid w:val="00944BB2"/>
    <w:rsid w:val="00950AF4"/>
    <w:rsid w:val="0095255D"/>
    <w:rsid w:val="0095438C"/>
    <w:rsid w:val="00954C4E"/>
    <w:rsid w:val="009570E0"/>
    <w:rsid w:val="00957692"/>
    <w:rsid w:val="009577E7"/>
    <w:rsid w:val="00957DD8"/>
    <w:rsid w:val="00957ED2"/>
    <w:rsid w:val="0096014C"/>
    <w:rsid w:val="009609B3"/>
    <w:rsid w:val="009617D8"/>
    <w:rsid w:val="00961E96"/>
    <w:rsid w:val="00962BB3"/>
    <w:rsid w:val="00963783"/>
    <w:rsid w:val="00964764"/>
    <w:rsid w:val="00964C11"/>
    <w:rsid w:val="00966E0A"/>
    <w:rsid w:val="00970562"/>
    <w:rsid w:val="00972408"/>
    <w:rsid w:val="0097247B"/>
    <w:rsid w:val="009739B0"/>
    <w:rsid w:val="0097477F"/>
    <w:rsid w:val="00974BB8"/>
    <w:rsid w:val="00974C1B"/>
    <w:rsid w:val="00976840"/>
    <w:rsid w:val="009778CE"/>
    <w:rsid w:val="00977BE1"/>
    <w:rsid w:val="0098073B"/>
    <w:rsid w:val="00980742"/>
    <w:rsid w:val="00981225"/>
    <w:rsid w:val="00982582"/>
    <w:rsid w:val="00983FF2"/>
    <w:rsid w:val="0098479F"/>
    <w:rsid w:val="00984D73"/>
    <w:rsid w:val="00985CBC"/>
    <w:rsid w:val="00986316"/>
    <w:rsid w:val="009872D6"/>
    <w:rsid w:val="009904BD"/>
    <w:rsid w:val="00991A4A"/>
    <w:rsid w:val="00993CAB"/>
    <w:rsid w:val="009974B0"/>
    <w:rsid w:val="00997501"/>
    <w:rsid w:val="009A02B8"/>
    <w:rsid w:val="009A0452"/>
    <w:rsid w:val="009A0B3E"/>
    <w:rsid w:val="009A17EF"/>
    <w:rsid w:val="009A6410"/>
    <w:rsid w:val="009B0980"/>
    <w:rsid w:val="009B19E1"/>
    <w:rsid w:val="009B2410"/>
    <w:rsid w:val="009B3212"/>
    <w:rsid w:val="009B370F"/>
    <w:rsid w:val="009B4AC9"/>
    <w:rsid w:val="009B6E75"/>
    <w:rsid w:val="009B7817"/>
    <w:rsid w:val="009B7B6A"/>
    <w:rsid w:val="009C30C0"/>
    <w:rsid w:val="009C3566"/>
    <w:rsid w:val="009C4216"/>
    <w:rsid w:val="009C49F8"/>
    <w:rsid w:val="009C5838"/>
    <w:rsid w:val="009D0779"/>
    <w:rsid w:val="009D19BD"/>
    <w:rsid w:val="009D1D07"/>
    <w:rsid w:val="009D405B"/>
    <w:rsid w:val="009E08FD"/>
    <w:rsid w:val="009E11DE"/>
    <w:rsid w:val="009E4146"/>
    <w:rsid w:val="009E442D"/>
    <w:rsid w:val="009E4554"/>
    <w:rsid w:val="009E47E4"/>
    <w:rsid w:val="009E4F20"/>
    <w:rsid w:val="009E609D"/>
    <w:rsid w:val="009E6C35"/>
    <w:rsid w:val="009E754B"/>
    <w:rsid w:val="009F0221"/>
    <w:rsid w:val="009F0230"/>
    <w:rsid w:val="009F1DB1"/>
    <w:rsid w:val="009F3084"/>
    <w:rsid w:val="00A00179"/>
    <w:rsid w:val="00A004CC"/>
    <w:rsid w:val="00A0200D"/>
    <w:rsid w:val="00A03DFA"/>
    <w:rsid w:val="00A05672"/>
    <w:rsid w:val="00A0626A"/>
    <w:rsid w:val="00A07BCC"/>
    <w:rsid w:val="00A1281D"/>
    <w:rsid w:val="00A141CA"/>
    <w:rsid w:val="00A1443F"/>
    <w:rsid w:val="00A1537F"/>
    <w:rsid w:val="00A15BF5"/>
    <w:rsid w:val="00A15FA8"/>
    <w:rsid w:val="00A17202"/>
    <w:rsid w:val="00A207F2"/>
    <w:rsid w:val="00A21809"/>
    <w:rsid w:val="00A23EF9"/>
    <w:rsid w:val="00A24295"/>
    <w:rsid w:val="00A24C47"/>
    <w:rsid w:val="00A24F9B"/>
    <w:rsid w:val="00A27654"/>
    <w:rsid w:val="00A27B4C"/>
    <w:rsid w:val="00A309EB"/>
    <w:rsid w:val="00A31285"/>
    <w:rsid w:val="00A31411"/>
    <w:rsid w:val="00A3384C"/>
    <w:rsid w:val="00A338B3"/>
    <w:rsid w:val="00A33904"/>
    <w:rsid w:val="00A33ED9"/>
    <w:rsid w:val="00A36776"/>
    <w:rsid w:val="00A36CF5"/>
    <w:rsid w:val="00A42467"/>
    <w:rsid w:val="00A44D62"/>
    <w:rsid w:val="00A4614C"/>
    <w:rsid w:val="00A47397"/>
    <w:rsid w:val="00A53092"/>
    <w:rsid w:val="00A552C2"/>
    <w:rsid w:val="00A55D18"/>
    <w:rsid w:val="00A55D29"/>
    <w:rsid w:val="00A568D1"/>
    <w:rsid w:val="00A56AD3"/>
    <w:rsid w:val="00A57381"/>
    <w:rsid w:val="00A606EE"/>
    <w:rsid w:val="00A618F2"/>
    <w:rsid w:val="00A64C45"/>
    <w:rsid w:val="00A66121"/>
    <w:rsid w:val="00A67079"/>
    <w:rsid w:val="00A673A4"/>
    <w:rsid w:val="00A67BCA"/>
    <w:rsid w:val="00A70DFA"/>
    <w:rsid w:val="00A7125B"/>
    <w:rsid w:val="00A71CE9"/>
    <w:rsid w:val="00A72C3A"/>
    <w:rsid w:val="00A73089"/>
    <w:rsid w:val="00A74376"/>
    <w:rsid w:val="00A76860"/>
    <w:rsid w:val="00A77A07"/>
    <w:rsid w:val="00A82448"/>
    <w:rsid w:val="00A82558"/>
    <w:rsid w:val="00A82982"/>
    <w:rsid w:val="00A84E83"/>
    <w:rsid w:val="00A879C1"/>
    <w:rsid w:val="00A90DC6"/>
    <w:rsid w:val="00A91094"/>
    <w:rsid w:val="00A93E6B"/>
    <w:rsid w:val="00A96083"/>
    <w:rsid w:val="00A96E09"/>
    <w:rsid w:val="00AA2509"/>
    <w:rsid w:val="00AA3B54"/>
    <w:rsid w:val="00AA3F95"/>
    <w:rsid w:val="00AA6912"/>
    <w:rsid w:val="00AA7584"/>
    <w:rsid w:val="00AA7D23"/>
    <w:rsid w:val="00AB0469"/>
    <w:rsid w:val="00AB0621"/>
    <w:rsid w:val="00AB095D"/>
    <w:rsid w:val="00AB45E0"/>
    <w:rsid w:val="00AB5858"/>
    <w:rsid w:val="00AB5F23"/>
    <w:rsid w:val="00AB65DD"/>
    <w:rsid w:val="00AC00BE"/>
    <w:rsid w:val="00AC040A"/>
    <w:rsid w:val="00AC0533"/>
    <w:rsid w:val="00AC0711"/>
    <w:rsid w:val="00AC29DF"/>
    <w:rsid w:val="00AC2D36"/>
    <w:rsid w:val="00AC62DE"/>
    <w:rsid w:val="00AC6E48"/>
    <w:rsid w:val="00AD021C"/>
    <w:rsid w:val="00AD06A6"/>
    <w:rsid w:val="00AD0781"/>
    <w:rsid w:val="00AD1D37"/>
    <w:rsid w:val="00AD21FC"/>
    <w:rsid w:val="00AD24E3"/>
    <w:rsid w:val="00AD253D"/>
    <w:rsid w:val="00AD383D"/>
    <w:rsid w:val="00AD47C4"/>
    <w:rsid w:val="00AD5870"/>
    <w:rsid w:val="00AD621A"/>
    <w:rsid w:val="00AD66DE"/>
    <w:rsid w:val="00AD675E"/>
    <w:rsid w:val="00AD7584"/>
    <w:rsid w:val="00AD764E"/>
    <w:rsid w:val="00AE02CE"/>
    <w:rsid w:val="00AE05B9"/>
    <w:rsid w:val="00AE1291"/>
    <w:rsid w:val="00AE1D13"/>
    <w:rsid w:val="00AE2B23"/>
    <w:rsid w:val="00AE2CB4"/>
    <w:rsid w:val="00AE3D3E"/>
    <w:rsid w:val="00AE3DA6"/>
    <w:rsid w:val="00AE4413"/>
    <w:rsid w:val="00AE5C20"/>
    <w:rsid w:val="00AE5F71"/>
    <w:rsid w:val="00AF16F9"/>
    <w:rsid w:val="00AF2371"/>
    <w:rsid w:val="00AF56D5"/>
    <w:rsid w:val="00B01D3C"/>
    <w:rsid w:val="00B03AD3"/>
    <w:rsid w:val="00B056C4"/>
    <w:rsid w:val="00B05919"/>
    <w:rsid w:val="00B100D6"/>
    <w:rsid w:val="00B10CF8"/>
    <w:rsid w:val="00B10F20"/>
    <w:rsid w:val="00B1122A"/>
    <w:rsid w:val="00B117E0"/>
    <w:rsid w:val="00B11AE4"/>
    <w:rsid w:val="00B126A5"/>
    <w:rsid w:val="00B153EE"/>
    <w:rsid w:val="00B15DA4"/>
    <w:rsid w:val="00B16A1E"/>
    <w:rsid w:val="00B2160E"/>
    <w:rsid w:val="00B21E8E"/>
    <w:rsid w:val="00B2526A"/>
    <w:rsid w:val="00B2651A"/>
    <w:rsid w:val="00B30487"/>
    <w:rsid w:val="00B3076F"/>
    <w:rsid w:val="00B30EFA"/>
    <w:rsid w:val="00B33439"/>
    <w:rsid w:val="00B33F69"/>
    <w:rsid w:val="00B34C41"/>
    <w:rsid w:val="00B36854"/>
    <w:rsid w:val="00B40211"/>
    <w:rsid w:val="00B404CE"/>
    <w:rsid w:val="00B4096D"/>
    <w:rsid w:val="00B41CF9"/>
    <w:rsid w:val="00B42C3A"/>
    <w:rsid w:val="00B437E7"/>
    <w:rsid w:val="00B4508D"/>
    <w:rsid w:val="00B50873"/>
    <w:rsid w:val="00B50F59"/>
    <w:rsid w:val="00B51D4C"/>
    <w:rsid w:val="00B55552"/>
    <w:rsid w:val="00B55F96"/>
    <w:rsid w:val="00B564F9"/>
    <w:rsid w:val="00B570A1"/>
    <w:rsid w:val="00B5781C"/>
    <w:rsid w:val="00B57F6D"/>
    <w:rsid w:val="00B60597"/>
    <w:rsid w:val="00B62225"/>
    <w:rsid w:val="00B64DB2"/>
    <w:rsid w:val="00B65DC6"/>
    <w:rsid w:val="00B672EF"/>
    <w:rsid w:val="00B70871"/>
    <w:rsid w:val="00B72F5A"/>
    <w:rsid w:val="00B74E49"/>
    <w:rsid w:val="00B759EA"/>
    <w:rsid w:val="00B76679"/>
    <w:rsid w:val="00B77B2E"/>
    <w:rsid w:val="00B80E72"/>
    <w:rsid w:val="00B811C0"/>
    <w:rsid w:val="00B82679"/>
    <w:rsid w:val="00B82CAE"/>
    <w:rsid w:val="00B84D31"/>
    <w:rsid w:val="00B85F4A"/>
    <w:rsid w:val="00B8624A"/>
    <w:rsid w:val="00B86C96"/>
    <w:rsid w:val="00B906E9"/>
    <w:rsid w:val="00B92742"/>
    <w:rsid w:val="00B93542"/>
    <w:rsid w:val="00B965DF"/>
    <w:rsid w:val="00B974D9"/>
    <w:rsid w:val="00B97A7E"/>
    <w:rsid w:val="00BA11A3"/>
    <w:rsid w:val="00BA1317"/>
    <w:rsid w:val="00BA200D"/>
    <w:rsid w:val="00BA25AD"/>
    <w:rsid w:val="00BA3D4B"/>
    <w:rsid w:val="00BA3F4C"/>
    <w:rsid w:val="00BA4C0C"/>
    <w:rsid w:val="00BA556B"/>
    <w:rsid w:val="00BA55D6"/>
    <w:rsid w:val="00BA56CE"/>
    <w:rsid w:val="00BA5A6D"/>
    <w:rsid w:val="00BA5C46"/>
    <w:rsid w:val="00BA6653"/>
    <w:rsid w:val="00BA674C"/>
    <w:rsid w:val="00BA7219"/>
    <w:rsid w:val="00BB03D9"/>
    <w:rsid w:val="00BB09AB"/>
    <w:rsid w:val="00BB1D22"/>
    <w:rsid w:val="00BB250A"/>
    <w:rsid w:val="00BB2CCD"/>
    <w:rsid w:val="00BB3B50"/>
    <w:rsid w:val="00BB4489"/>
    <w:rsid w:val="00BB563A"/>
    <w:rsid w:val="00BB5DCD"/>
    <w:rsid w:val="00BB5E18"/>
    <w:rsid w:val="00BB77C1"/>
    <w:rsid w:val="00BC184D"/>
    <w:rsid w:val="00BC46B2"/>
    <w:rsid w:val="00BC5594"/>
    <w:rsid w:val="00BC5AE7"/>
    <w:rsid w:val="00BC60FE"/>
    <w:rsid w:val="00BC6129"/>
    <w:rsid w:val="00BC66CD"/>
    <w:rsid w:val="00BC7287"/>
    <w:rsid w:val="00BC76F0"/>
    <w:rsid w:val="00BC7BB4"/>
    <w:rsid w:val="00BC7F17"/>
    <w:rsid w:val="00BD043B"/>
    <w:rsid w:val="00BD0C31"/>
    <w:rsid w:val="00BD1386"/>
    <w:rsid w:val="00BD304C"/>
    <w:rsid w:val="00BD3438"/>
    <w:rsid w:val="00BD4B6C"/>
    <w:rsid w:val="00BD5FAA"/>
    <w:rsid w:val="00BD6ADA"/>
    <w:rsid w:val="00BD6C0F"/>
    <w:rsid w:val="00BD70A7"/>
    <w:rsid w:val="00BD7780"/>
    <w:rsid w:val="00BD77BE"/>
    <w:rsid w:val="00BD786E"/>
    <w:rsid w:val="00BD7B80"/>
    <w:rsid w:val="00BE3708"/>
    <w:rsid w:val="00BE51FA"/>
    <w:rsid w:val="00BE7A05"/>
    <w:rsid w:val="00BF0705"/>
    <w:rsid w:val="00BF25A6"/>
    <w:rsid w:val="00BF277E"/>
    <w:rsid w:val="00BF2C96"/>
    <w:rsid w:val="00BF3D7A"/>
    <w:rsid w:val="00BF5A96"/>
    <w:rsid w:val="00BF621D"/>
    <w:rsid w:val="00BF6664"/>
    <w:rsid w:val="00BF6CAE"/>
    <w:rsid w:val="00BF6F6D"/>
    <w:rsid w:val="00BF79FD"/>
    <w:rsid w:val="00BF7DDA"/>
    <w:rsid w:val="00BF7E05"/>
    <w:rsid w:val="00C00422"/>
    <w:rsid w:val="00C00FFC"/>
    <w:rsid w:val="00C018A9"/>
    <w:rsid w:val="00C01C97"/>
    <w:rsid w:val="00C0245B"/>
    <w:rsid w:val="00C02DC5"/>
    <w:rsid w:val="00C03527"/>
    <w:rsid w:val="00C03DF2"/>
    <w:rsid w:val="00C043A7"/>
    <w:rsid w:val="00C04BBB"/>
    <w:rsid w:val="00C0566C"/>
    <w:rsid w:val="00C0572D"/>
    <w:rsid w:val="00C0695B"/>
    <w:rsid w:val="00C07D3A"/>
    <w:rsid w:val="00C11988"/>
    <w:rsid w:val="00C13CF0"/>
    <w:rsid w:val="00C1419D"/>
    <w:rsid w:val="00C142B7"/>
    <w:rsid w:val="00C16290"/>
    <w:rsid w:val="00C20555"/>
    <w:rsid w:val="00C2116D"/>
    <w:rsid w:val="00C22AD3"/>
    <w:rsid w:val="00C2336E"/>
    <w:rsid w:val="00C23390"/>
    <w:rsid w:val="00C23F44"/>
    <w:rsid w:val="00C25D64"/>
    <w:rsid w:val="00C270BC"/>
    <w:rsid w:val="00C27B94"/>
    <w:rsid w:val="00C313DE"/>
    <w:rsid w:val="00C314AB"/>
    <w:rsid w:val="00C315CE"/>
    <w:rsid w:val="00C31A87"/>
    <w:rsid w:val="00C33FE7"/>
    <w:rsid w:val="00C37705"/>
    <w:rsid w:val="00C406C1"/>
    <w:rsid w:val="00C41076"/>
    <w:rsid w:val="00C42D2D"/>
    <w:rsid w:val="00C43FF2"/>
    <w:rsid w:val="00C4463F"/>
    <w:rsid w:val="00C44B92"/>
    <w:rsid w:val="00C50461"/>
    <w:rsid w:val="00C53FF3"/>
    <w:rsid w:val="00C63056"/>
    <w:rsid w:val="00C634F1"/>
    <w:rsid w:val="00C65B9A"/>
    <w:rsid w:val="00C65CB7"/>
    <w:rsid w:val="00C66F57"/>
    <w:rsid w:val="00C67037"/>
    <w:rsid w:val="00C710C4"/>
    <w:rsid w:val="00C722C4"/>
    <w:rsid w:val="00C73A1F"/>
    <w:rsid w:val="00C73D9D"/>
    <w:rsid w:val="00C773DC"/>
    <w:rsid w:val="00C77571"/>
    <w:rsid w:val="00C777E3"/>
    <w:rsid w:val="00C77D6A"/>
    <w:rsid w:val="00C8088C"/>
    <w:rsid w:val="00C82D00"/>
    <w:rsid w:val="00C82FCE"/>
    <w:rsid w:val="00C83639"/>
    <w:rsid w:val="00C83F63"/>
    <w:rsid w:val="00C85257"/>
    <w:rsid w:val="00C868F2"/>
    <w:rsid w:val="00C90306"/>
    <w:rsid w:val="00C90CE5"/>
    <w:rsid w:val="00C93380"/>
    <w:rsid w:val="00C94212"/>
    <w:rsid w:val="00C956A2"/>
    <w:rsid w:val="00C95D7F"/>
    <w:rsid w:val="00C95FE7"/>
    <w:rsid w:val="00C96BDD"/>
    <w:rsid w:val="00C97465"/>
    <w:rsid w:val="00C97B9A"/>
    <w:rsid w:val="00C97C61"/>
    <w:rsid w:val="00C97CEF"/>
    <w:rsid w:val="00CA0A80"/>
    <w:rsid w:val="00CA1900"/>
    <w:rsid w:val="00CA2124"/>
    <w:rsid w:val="00CA4725"/>
    <w:rsid w:val="00CA4A92"/>
    <w:rsid w:val="00CA4E46"/>
    <w:rsid w:val="00CA59EA"/>
    <w:rsid w:val="00CA630A"/>
    <w:rsid w:val="00CA6B2B"/>
    <w:rsid w:val="00CA766D"/>
    <w:rsid w:val="00CA7ADA"/>
    <w:rsid w:val="00CB0C5D"/>
    <w:rsid w:val="00CB3D8B"/>
    <w:rsid w:val="00CB53D3"/>
    <w:rsid w:val="00CB716D"/>
    <w:rsid w:val="00CB7ADA"/>
    <w:rsid w:val="00CC0077"/>
    <w:rsid w:val="00CC0BAF"/>
    <w:rsid w:val="00CC1A40"/>
    <w:rsid w:val="00CC2B47"/>
    <w:rsid w:val="00CC34C7"/>
    <w:rsid w:val="00CC3518"/>
    <w:rsid w:val="00CC36E0"/>
    <w:rsid w:val="00CC38CC"/>
    <w:rsid w:val="00CC4048"/>
    <w:rsid w:val="00CC5CD8"/>
    <w:rsid w:val="00CC66FF"/>
    <w:rsid w:val="00CC75A2"/>
    <w:rsid w:val="00CC76CA"/>
    <w:rsid w:val="00CD0F6A"/>
    <w:rsid w:val="00CD1F64"/>
    <w:rsid w:val="00CD354D"/>
    <w:rsid w:val="00CD63CC"/>
    <w:rsid w:val="00CD73F9"/>
    <w:rsid w:val="00CD769F"/>
    <w:rsid w:val="00CD7A1A"/>
    <w:rsid w:val="00CE12D5"/>
    <w:rsid w:val="00CE1EC3"/>
    <w:rsid w:val="00CE3F6A"/>
    <w:rsid w:val="00CE41A5"/>
    <w:rsid w:val="00CE4624"/>
    <w:rsid w:val="00CE5A37"/>
    <w:rsid w:val="00CE6231"/>
    <w:rsid w:val="00CE71BF"/>
    <w:rsid w:val="00CF1391"/>
    <w:rsid w:val="00CF3AFB"/>
    <w:rsid w:val="00CF43C0"/>
    <w:rsid w:val="00CF51FB"/>
    <w:rsid w:val="00CF58C2"/>
    <w:rsid w:val="00CF6676"/>
    <w:rsid w:val="00CF6A59"/>
    <w:rsid w:val="00CF7FA5"/>
    <w:rsid w:val="00D001F6"/>
    <w:rsid w:val="00D005DC"/>
    <w:rsid w:val="00D0111A"/>
    <w:rsid w:val="00D01D82"/>
    <w:rsid w:val="00D03202"/>
    <w:rsid w:val="00D05E1C"/>
    <w:rsid w:val="00D061E2"/>
    <w:rsid w:val="00D06754"/>
    <w:rsid w:val="00D10746"/>
    <w:rsid w:val="00D10C00"/>
    <w:rsid w:val="00D153E6"/>
    <w:rsid w:val="00D157D9"/>
    <w:rsid w:val="00D17966"/>
    <w:rsid w:val="00D22FF9"/>
    <w:rsid w:val="00D23474"/>
    <w:rsid w:val="00D238C0"/>
    <w:rsid w:val="00D23A43"/>
    <w:rsid w:val="00D2465B"/>
    <w:rsid w:val="00D264AD"/>
    <w:rsid w:val="00D269D3"/>
    <w:rsid w:val="00D275E1"/>
    <w:rsid w:val="00D301D6"/>
    <w:rsid w:val="00D32C3D"/>
    <w:rsid w:val="00D32E77"/>
    <w:rsid w:val="00D33013"/>
    <w:rsid w:val="00D3336B"/>
    <w:rsid w:val="00D3388D"/>
    <w:rsid w:val="00D34F14"/>
    <w:rsid w:val="00D3633B"/>
    <w:rsid w:val="00D36530"/>
    <w:rsid w:val="00D411B7"/>
    <w:rsid w:val="00D41658"/>
    <w:rsid w:val="00D4211B"/>
    <w:rsid w:val="00D42A68"/>
    <w:rsid w:val="00D431C2"/>
    <w:rsid w:val="00D43B83"/>
    <w:rsid w:val="00D44167"/>
    <w:rsid w:val="00D450FE"/>
    <w:rsid w:val="00D45737"/>
    <w:rsid w:val="00D4624B"/>
    <w:rsid w:val="00D46579"/>
    <w:rsid w:val="00D4680F"/>
    <w:rsid w:val="00D53372"/>
    <w:rsid w:val="00D5338B"/>
    <w:rsid w:val="00D5515C"/>
    <w:rsid w:val="00D55BD4"/>
    <w:rsid w:val="00D57271"/>
    <w:rsid w:val="00D57BD6"/>
    <w:rsid w:val="00D57D7A"/>
    <w:rsid w:val="00D6004B"/>
    <w:rsid w:val="00D6092F"/>
    <w:rsid w:val="00D6104B"/>
    <w:rsid w:val="00D618D9"/>
    <w:rsid w:val="00D62AF2"/>
    <w:rsid w:val="00D64A06"/>
    <w:rsid w:val="00D65F03"/>
    <w:rsid w:val="00D66430"/>
    <w:rsid w:val="00D673D0"/>
    <w:rsid w:val="00D678DD"/>
    <w:rsid w:val="00D7223C"/>
    <w:rsid w:val="00D727DC"/>
    <w:rsid w:val="00D746E2"/>
    <w:rsid w:val="00D7496B"/>
    <w:rsid w:val="00D74B15"/>
    <w:rsid w:val="00D757C6"/>
    <w:rsid w:val="00D758B1"/>
    <w:rsid w:val="00D7691D"/>
    <w:rsid w:val="00D8072E"/>
    <w:rsid w:val="00D813CF"/>
    <w:rsid w:val="00D81495"/>
    <w:rsid w:val="00D843FE"/>
    <w:rsid w:val="00D84EE9"/>
    <w:rsid w:val="00D85A36"/>
    <w:rsid w:val="00D85DBE"/>
    <w:rsid w:val="00D87C37"/>
    <w:rsid w:val="00D903C5"/>
    <w:rsid w:val="00D9165C"/>
    <w:rsid w:val="00D92317"/>
    <w:rsid w:val="00D931DC"/>
    <w:rsid w:val="00D935BB"/>
    <w:rsid w:val="00D93715"/>
    <w:rsid w:val="00D9386A"/>
    <w:rsid w:val="00D963CE"/>
    <w:rsid w:val="00D97AF9"/>
    <w:rsid w:val="00DA034F"/>
    <w:rsid w:val="00DA07CE"/>
    <w:rsid w:val="00DA1C3D"/>
    <w:rsid w:val="00DA2862"/>
    <w:rsid w:val="00DA5630"/>
    <w:rsid w:val="00DA6908"/>
    <w:rsid w:val="00DA7551"/>
    <w:rsid w:val="00DA77F2"/>
    <w:rsid w:val="00DB1FA4"/>
    <w:rsid w:val="00DB2B39"/>
    <w:rsid w:val="00DB4235"/>
    <w:rsid w:val="00DB52F5"/>
    <w:rsid w:val="00DB53FE"/>
    <w:rsid w:val="00DC0646"/>
    <w:rsid w:val="00DC1BDF"/>
    <w:rsid w:val="00DC585F"/>
    <w:rsid w:val="00DC5D53"/>
    <w:rsid w:val="00DC7524"/>
    <w:rsid w:val="00DC758A"/>
    <w:rsid w:val="00DC7DDF"/>
    <w:rsid w:val="00DD1C8B"/>
    <w:rsid w:val="00DD5FDC"/>
    <w:rsid w:val="00DE1A16"/>
    <w:rsid w:val="00DE20DA"/>
    <w:rsid w:val="00DE23E9"/>
    <w:rsid w:val="00DE708C"/>
    <w:rsid w:val="00DF02CF"/>
    <w:rsid w:val="00DF08AB"/>
    <w:rsid w:val="00DF0CE3"/>
    <w:rsid w:val="00DF0E80"/>
    <w:rsid w:val="00DF133F"/>
    <w:rsid w:val="00DF32FE"/>
    <w:rsid w:val="00DF6247"/>
    <w:rsid w:val="00DF67D9"/>
    <w:rsid w:val="00E0082E"/>
    <w:rsid w:val="00E00DE0"/>
    <w:rsid w:val="00E014EE"/>
    <w:rsid w:val="00E02DD0"/>
    <w:rsid w:val="00E04ADE"/>
    <w:rsid w:val="00E06114"/>
    <w:rsid w:val="00E11BC0"/>
    <w:rsid w:val="00E1306D"/>
    <w:rsid w:val="00E1391D"/>
    <w:rsid w:val="00E15203"/>
    <w:rsid w:val="00E16B2A"/>
    <w:rsid w:val="00E210F6"/>
    <w:rsid w:val="00E23948"/>
    <w:rsid w:val="00E245A6"/>
    <w:rsid w:val="00E2461D"/>
    <w:rsid w:val="00E2662C"/>
    <w:rsid w:val="00E27079"/>
    <w:rsid w:val="00E272F3"/>
    <w:rsid w:val="00E30D40"/>
    <w:rsid w:val="00E31621"/>
    <w:rsid w:val="00E31648"/>
    <w:rsid w:val="00E31941"/>
    <w:rsid w:val="00E32EDE"/>
    <w:rsid w:val="00E334BD"/>
    <w:rsid w:val="00E346B0"/>
    <w:rsid w:val="00E37F69"/>
    <w:rsid w:val="00E420B6"/>
    <w:rsid w:val="00E438B1"/>
    <w:rsid w:val="00E4559D"/>
    <w:rsid w:val="00E4608B"/>
    <w:rsid w:val="00E46C5F"/>
    <w:rsid w:val="00E509A5"/>
    <w:rsid w:val="00E5102A"/>
    <w:rsid w:val="00E54CEB"/>
    <w:rsid w:val="00E55399"/>
    <w:rsid w:val="00E55773"/>
    <w:rsid w:val="00E60C09"/>
    <w:rsid w:val="00E60C78"/>
    <w:rsid w:val="00E610B5"/>
    <w:rsid w:val="00E61304"/>
    <w:rsid w:val="00E62715"/>
    <w:rsid w:val="00E649F7"/>
    <w:rsid w:val="00E67301"/>
    <w:rsid w:val="00E67676"/>
    <w:rsid w:val="00E70A8C"/>
    <w:rsid w:val="00E71480"/>
    <w:rsid w:val="00E72BA9"/>
    <w:rsid w:val="00E74FF1"/>
    <w:rsid w:val="00E75A3B"/>
    <w:rsid w:val="00E75EF5"/>
    <w:rsid w:val="00E7703F"/>
    <w:rsid w:val="00E77BCA"/>
    <w:rsid w:val="00E80ED0"/>
    <w:rsid w:val="00E80FCE"/>
    <w:rsid w:val="00E8123F"/>
    <w:rsid w:val="00E81B2F"/>
    <w:rsid w:val="00E81E0A"/>
    <w:rsid w:val="00E8320B"/>
    <w:rsid w:val="00E8363A"/>
    <w:rsid w:val="00E84A4D"/>
    <w:rsid w:val="00E84A78"/>
    <w:rsid w:val="00E86BAC"/>
    <w:rsid w:val="00E86C98"/>
    <w:rsid w:val="00E91364"/>
    <w:rsid w:val="00E92103"/>
    <w:rsid w:val="00E92D86"/>
    <w:rsid w:val="00E934DE"/>
    <w:rsid w:val="00E9387A"/>
    <w:rsid w:val="00E95A89"/>
    <w:rsid w:val="00E95AA9"/>
    <w:rsid w:val="00EA040A"/>
    <w:rsid w:val="00EA044B"/>
    <w:rsid w:val="00EA1A11"/>
    <w:rsid w:val="00EA30CF"/>
    <w:rsid w:val="00EA36C8"/>
    <w:rsid w:val="00EA3A5C"/>
    <w:rsid w:val="00EA3F34"/>
    <w:rsid w:val="00EA4478"/>
    <w:rsid w:val="00EA4B3F"/>
    <w:rsid w:val="00EA4F6E"/>
    <w:rsid w:val="00EA583D"/>
    <w:rsid w:val="00EA58ED"/>
    <w:rsid w:val="00EA7BDE"/>
    <w:rsid w:val="00EB09C6"/>
    <w:rsid w:val="00EB0EF3"/>
    <w:rsid w:val="00EB23CA"/>
    <w:rsid w:val="00EB4805"/>
    <w:rsid w:val="00EB5577"/>
    <w:rsid w:val="00EB64CF"/>
    <w:rsid w:val="00EB7055"/>
    <w:rsid w:val="00EB7062"/>
    <w:rsid w:val="00EB7097"/>
    <w:rsid w:val="00EC1136"/>
    <w:rsid w:val="00EC145B"/>
    <w:rsid w:val="00EC1819"/>
    <w:rsid w:val="00EC182C"/>
    <w:rsid w:val="00EC40F1"/>
    <w:rsid w:val="00EC417A"/>
    <w:rsid w:val="00EC58BA"/>
    <w:rsid w:val="00EC5CD3"/>
    <w:rsid w:val="00ED18F1"/>
    <w:rsid w:val="00ED29FE"/>
    <w:rsid w:val="00ED2D1E"/>
    <w:rsid w:val="00ED316B"/>
    <w:rsid w:val="00ED3BB8"/>
    <w:rsid w:val="00ED4D2D"/>
    <w:rsid w:val="00ED55A6"/>
    <w:rsid w:val="00ED6DAD"/>
    <w:rsid w:val="00EE107C"/>
    <w:rsid w:val="00EE5826"/>
    <w:rsid w:val="00EE59E0"/>
    <w:rsid w:val="00EE5D4B"/>
    <w:rsid w:val="00EE6CEC"/>
    <w:rsid w:val="00EE6EC7"/>
    <w:rsid w:val="00EE6FED"/>
    <w:rsid w:val="00EE7957"/>
    <w:rsid w:val="00EF305B"/>
    <w:rsid w:val="00EF5F93"/>
    <w:rsid w:val="00EF6E55"/>
    <w:rsid w:val="00F01215"/>
    <w:rsid w:val="00F03F87"/>
    <w:rsid w:val="00F04679"/>
    <w:rsid w:val="00F04D70"/>
    <w:rsid w:val="00F053EC"/>
    <w:rsid w:val="00F061A1"/>
    <w:rsid w:val="00F072C6"/>
    <w:rsid w:val="00F10229"/>
    <w:rsid w:val="00F10931"/>
    <w:rsid w:val="00F10DFF"/>
    <w:rsid w:val="00F11CEB"/>
    <w:rsid w:val="00F12B2F"/>
    <w:rsid w:val="00F1381B"/>
    <w:rsid w:val="00F1429D"/>
    <w:rsid w:val="00F14552"/>
    <w:rsid w:val="00F14875"/>
    <w:rsid w:val="00F14AFF"/>
    <w:rsid w:val="00F15BE7"/>
    <w:rsid w:val="00F15C08"/>
    <w:rsid w:val="00F17C96"/>
    <w:rsid w:val="00F20825"/>
    <w:rsid w:val="00F20D55"/>
    <w:rsid w:val="00F20EAE"/>
    <w:rsid w:val="00F220FC"/>
    <w:rsid w:val="00F22593"/>
    <w:rsid w:val="00F22AD4"/>
    <w:rsid w:val="00F24014"/>
    <w:rsid w:val="00F2531E"/>
    <w:rsid w:val="00F25347"/>
    <w:rsid w:val="00F261B5"/>
    <w:rsid w:val="00F26232"/>
    <w:rsid w:val="00F26729"/>
    <w:rsid w:val="00F270EB"/>
    <w:rsid w:val="00F30FBF"/>
    <w:rsid w:val="00F3122C"/>
    <w:rsid w:val="00F329E8"/>
    <w:rsid w:val="00F33C6C"/>
    <w:rsid w:val="00F34717"/>
    <w:rsid w:val="00F35411"/>
    <w:rsid w:val="00F35480"/>
    <w:rsid w:val="00F359AB"/>
    <w:rsid w:val="00F36546"/>
    <w:rsid w:val="00F369C2"/>
    <w:rsid w:val="00F36D45"/>
    <w:rsid w:val="00F37E83"/>
    <w:rsid w:val="00F43AC1"/>
    <w:rsid w:val="00F45462"/>
    <w:rsid w:val="00F476ED"/>
    <w:rsid w:val="00F515AE"/>
    <w:rsid w:val="00F51D15"/>
    <w:rsid w:val="00F52BA3"/>
    <w:rsid w:val="00F532D6"/>
    <w:rsid w:val="00F5716A"/>
    <w:rsid w:val="00F575EF"/>
    <w:rsid w:val="00F600B1"/>
    <w:rsid w:val="00F6272F"/>
    <w:rsid w:val="00F62B4C"/>
    <w:rsid w:val="00F65D5F"/>
    <w:rsid w:val="00F7353A"/>
    <w:rsid w:val="00F73926"/>
    <w:rsid w:val="00F74293"/>
    <w:rsid w:val="00F74D44"/>
    <w:rsid w:val="00F75D8F"/>
    <w:rsid w:val="00F7672E"/>
    <w:rsid w:val="00F7696E"/>
    <w:rsid w:val="00F81BEA"/>
    <w:rsid w:val="00F8324B"/>
    <w:rsid w:val="00F84D5F"/>
    <w:rsid w:val="00F85526"/>
    <w:rsid w:val="00F85C38"/>
    <w:rsid w:val="00F86D2B"/>
    <w:rsid w:val="00F871B1"/>
    <w:rsid w:val="00F90769"/>
    <w:rsid w:val="00F90F6B"/>
    <w:rsid w:val="00F92C5E"/>
    <w:rsid w:val="00F930BD"/>
    <w:rsid w:val="00F93710"/>
    <w:rsid w:val="00F947AC"/>
    <w:rsid w:val="00F95D7C"/>
    <w:rsid w:val="00F95D8D"/>
    <w:rsid w:val="00F95DB1"/>
    <w:rsid w:val="00F967DF"/>
    <w:rsid w:val="00F96F53"/>
    <w:rsid w:val="00F97A78"/>
    <w:rsid w:val="00FA0E13"/>
    <w:rsid w:val="00FA10EB"/>
    <w:rsid w:val="00FA2233"/>
    <w:rsid w:val="00FA2F49"/>
    <w:rsid w:val="00FA372C"/>
    <w:rsid w:val="00FA3AC6"/>
    <w:rsid w:val="00FA3F7D"/>
    <w:rsid w:val="00FA64EB"/>
    <w:rsid w:val="00FA69FD"/>
    <w:rsid w:val="00FA6DF1"/>
    <w:rsid w:val="00FA7FD8"/>
    <w:rsid w:val="00FB0CD4"/>
    <w:rsid w:val="00FB0EA8"/>
    <w:rsid w:val="00FB3A37"/>
    <w:rsid w:val="00FB4B85"/>
    <w:rsid w:val="00FB4D46"/>
    <w:rsid w:val="00FB5303"/>
    <w:rsid w:val="00FB5EEF"/>
    <w:rsid w:val="00FC2E10"/>
    <w:rsid w:val="00FC332F"/>
    <w:rsid w:val="00FC3969"/>
    <w:rsid w:val="00FC4728"/>
    <w:rsid w:val="00FC47E2"/>
    <w:rsid w:val="00FC5626"/>
    <w:rsid w:val="00FC608B"/>
    <w:rsid w:val="00FD1620"/>
    <w:rsid w:val="00FD2542"/>
    <w:rsid w:val="00FD3A6A"/>
    <w:rsid w:val="00FD3FE9"/>
    <w:rsid w:val="00FD41EB"/>
    <w:rsid w:val="00FD441B"/>
    <w:rsid w:val="00FD596F"/>
    <w:rsid w:val="00FD5F77"/>
    <w:rsid w:val="00FD61AC"/>
    <w:rsid w:val="00FE31AA"/>
    <w:rsid w:val="00FE41FC"/>
    <w:rsid w:val="00FE5320"/>
    <w:rsid w:val="00FE68AA"/>
    <w:rsid w:val="00FF0C3B"/>
    <w:rsid w:val="00FF0E9C"/>
    <w:rsid w:val="00FF14B5"/>
    <w:rsid w:val="00FF2675"/>
    <w:rsid w:val="00FF3C00"/>
    <w:rsid w:val="00FF5BA9"/>
    <w:rsid w:val="00FF7117"/>
    <w:rsid w:val="00FF7303"/>
    <w:rsid w:val="023E72DD"/>
    <w:rsid w:val="032014FF"/>
    <w:rsid w:val="06CEB1BF"/>
    <w:rsid w:val="06E9E4A8"/>
    <w:rsid w:val="06FF9887"/>
    <w:rsid w:val="07E6AC85"/>
    <w:rsid w:val="09151448"/>
    <w:rsid w:val="0954EC99"/>
    <w:rsid w:val="0AB28F54"/>
    <w:rsid w:val="0CDE3617"/>
    <w:rsid w:val="0D9DC20C"/>
    <w:rsid w:val="0DAADCA1"/>
    <w:rsid w:val="0DBB5828"/>
    <w:rsid w:val="0DC949ED"/>
    <w:rsid w:val="0DFB8102"/>
    <w:rsid w:val="0E37A318"/>
    <w:rsid w:val="12228BC8"/>
    <w:rsid w:val="122F953E"/>
    <w:rsid w:val="125A3DC7"/>
    <w:rsid w:val="12EEDF39"/>
    <w:rsid w:val="12F5B478"/>
    <w:rsid w:val="13D93AF7"/>
    <w:rsid w:val="14167674"/>
    <w:rsid w:val="16FBF3B6"/>
    <w:rsid w:val="18CADD46"/>
    <w:rsid w:val="19E6F2DF"/>
    <w:rsid w:val="1A7A3CCD"/>
    <w:rsid w:val="1A8CCA41"/>
    <w:rsid w:val="1B75446D"/>
    <w:rsid w:val="1C1F3A18"/>
    <w:rsid w:val="1CED7256"/>
    <w:rsid w:val="1F020BF3"/>
    <w:rsid w:val="1F55542A"/>
    <w:rsid w:val="201D6A2A"/>
    <w:rsid w:val="20C97E63"/>
    <w:rsid w:val="2342CFD3"/>
    <w:rsid w:val="23BA20C6"/>
    <w:rsid w:val="23DAF934"/>
    <w:rsid w:val="23F4DB2B"/>
    <w:rsid w:val="2407BBC1"/>
    <w:rsid w:val="25A02DD7"/>
    <w:rsid w:val="25ECEADF"/>
    <w:rsid w:val="26A48A3C"/>
    <w:rsid w:val="26ABAA1B"/>
    <w:rsid w:val="274C0677"/>
    <w:rsid w:val="280B5F05"/>
    <w:rsid w:val="284E95FB"/>
    <w:rsid w:val="28CE4799"/>
    <w:rsid w:val="29E1349B"/>
    <w:rsid w:val="29E72730"/>
    <w:rsid w:val="29F8E530"/>
    <w:rsid w:val="2A1F8EB2"/>
    <w:rsid w:val="2A7A4F8E"/>
    <w:rsid w:val="2A96AAA8"/>
    <w:rsid w:val="2ACEB206"/>
    <w:rsid w:val="2AFADAF5"/>
    <w:rsid w:val="2AFC7ABA"/>
    <w:rsid w:val="2B249ABB"/>
    <w:rsid w:val="2C538143"/>
    <w:rsid w:val="2E114FE2"/>
    <w:rsid w:val="306B0D54"/>
    <w:rsid w:val="30D2BE5B"/>
    <w:rsid w:val="30DE83BD"/>
    <w:rsid w:val="329A82B1"/>
    <w:rsid w:val="33022F10"/>
    <w:rsid w:val="3340129D"/>
    <w:rsid w:val="34820857"/>
    <w:rsid w:val="34C67D2A"/>
    <w:rsid w:val="35E65CD7"/>
    <w:rsid w:val="363576A6"/>
    <w:rsid w:val="37E61136"/>
    <w:rsid w:val="38136EDA"/>
    <w:rsid w:val="3842A9E7"/>
    <w:rsid w:val="390F0A72"/>
    <w:rsid w:val="3ABFF17D"/>
    <w:rsid w:val="3D5294F7"/>
    <w:rsid w:val="3D7165C6"/>
    <w:rsid w:val="3DD501D6"/>
    <w:rsid w:val="3E07790D"/>
    <w:rsid w:val="3F7416C0"/>
    <w:rsid w:val="4006F6AD"/>
    <w:rsid w:val="413A14A1"/>
    <w:rsid w:val="4152C8D3"/>
    <w:rsid w:val="426D7197"/>
    <w:rsid w:val="4277A3C8"/>
    <w:rsid w:val="43198628"/>
    <w:rsid w:val="44230373"/>
    <w:rsid w:val="44BA3745"/>
    <w:rsid w:val="44C4E4ED"/>
    <w:rsid w:val="45C5FF60"/>
    <w:rsid w:val="45CB42D3"/>
    <w:rsid w:val="46BDEEAB"/>
    <w:rsid w:val="48C57877"/>
    <w:rsid w:val="4B9F3047"/>
    <w:rsid w:val="4C00BA8D"/>
    <w:rsid w:val="4D4C80AE"/>
    <w:rsid w:val="4D7C6706"/>
    <w:rsid w:val="4F3F5618"/>
    <w:rsid w:val="509E1228"/>
    <w:rsid w:val="51FBA2E8"/>
    <w:rsid w:val="520BD14C"/>
    <w:rsid w:val="5231C999"/>
    <w:rsid w:val="52521B09"/>
    <w:rsid w:val="52E71F1C"/>
    <w:rsid w:val="52F1C162"/>
    <w:rsid w:val="54A32051"/>
    <w:rsid w:val="54C9E59E"/>
    <w:rsid w:val="5626172F"/>
    <w:rsid w:val="572595AD"/>
    <w:rsid w:val="5770E9BA"/>
    <w:rsid w:val="57D3816A"/>
    <w:rsid w:val="59972986"/>
    <w:rsid w:val="59E0890A"/>
    <w:rsid w:val="59E793AF"/>
    <w:rsid w:val="5A20D253"/>
    <w:rsid w:val="5B0CE662"/>
    <w:rsid w:val="5B52F3FF"/>
    <w:rsid w:val="5D193FEE"/>
    <w:rsid w:val="5E55A65A"/>
    <w:rsid w:val="5F60242C"/>
    <w:rsid w:val="606BBBA1"/>
    <w:rsid w:val="60E052F1"/>
    <w:rsid w:val="62E84F04"/>
    <w:rsid w:val="62F7CE63"/>
    <w:rsid w:val="632BF4A0"/>
    <w:rsid w:val="643281C8"/>
    <w:rsid w:val="64750C6E"/>
    <w:rsid w:val="65B14D97"/>
    <w:rsid w:val="663E1245"/>
    <w:rsid w:val="664E4BF6"/>
    <w:rsid w:val="693E293C"/>
    <w:rsid w:val="6BF0E62C"/>
    <w:rsid w:val="6C952B2A"/>
    <w:rsid w:val="6DF39696"/>
    <w:rsid w:val="6E28BA75"/>
    <w:rsid w:val="6F1FD0CC"/>
    <w:rsid w:val="6F3FDA6E"/>
    <w:rsid w:val="6F654CD4"/>
    <w:rsid w:val="7157A557"/>
    <w:rsid w:val="71ADE2AF"/>
    <w:rsid w:val="7213DA06"/>
    <w:rsid w:val="73241326"/>
    <w:rsid w:val="739E5687"/>
    <w:rsid w:val="74664E8B"/>
    <w:rsid w:val="74E997E9"/>
    <w:rsid w:val="7562B63C"/>
    <w:rsid w:val="76573138"/>
    <w:rsid w:val="76B59733"/>
    <w:rsid w:val="7733B0F3"/>
    <w:rsid w:val="78F69205"/>
    <w:rsid w:val="79A2C8D3"/>
    <w:rsid w:val="7B00825B"/>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7B9053C6-A4D1-4F15-B5FC-BC5C65AE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aliases w:val="Heading 2 Char1,Heading 2 Char Char"/>
    <w:basedOn w:val="Normal"/>
    <w:next w:val="Heading3"/>
    <w:link w:val="Heading2Char"/>
    <w:qFormat/>
    <w:rsid w:val="00292E6D"/>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292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uiPriority w:val="99"/>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aliases w:val="Heading 2 Char1 Char,Heading 2 Char Char Char"/>
    <w:basedOn w:val="DefaultParagraphFont"/>
    <w:link w:val="Heading2"/>
    <w:rsid w:val="00292E6D"/>
    <w:rPr>
      <w:rFonts w:ascii="Arial" w:eastAsia="Times New Roman" w:hAnsi="Arial" w:cs="Times New Roman"/>
      <w:b/>
      <w:smallCaps/>
      <w:sz w:val="28"/>
      <w:szCs w:val="20"/>
      <w:lang w:val="x-none" w:eastAsia="x-none"/>
    </w:rPr>
  </w:style>
  <w:style w:type="character" w:customStyle="1" w:styleId="Heading3Char">
    <w:name w:val="Heading 3 Char"/>
    <w:basedOn w:val="DefaultParagraphFont"/>
    <w:link w:val="Heading3"/>
    <w:uiPriority w:val="9"/>
    <w:semiHidden/>
    <w:rsid w:val="00292E6D"/>
    <w:rPr>
      <w:rFonts w:asciiTheme="majorHAnsi" w:eastAsiaTheme="majorEastAsia" w:hAnsiTheme="majorHAnsi" w:cstheme="majorBidi"/>
      <w:color w:val="243F60" w:themeColor="accent1" w:themeShade="7F"/>
    </w:rPr>
  </w:style>
  <w:style w:type="paragraph" w:styleId="ListBullet">
    <w:name w:val="List Bullet"/>
    <w:basedOn w:val="Normal"/>
    <w:autoRedefine/>
    <w:rsid w:val="00071487"/>
    <w:pPr>
      <w:keepLines/>
      <w:widowControl w:val="0"/>
      <w:spacing w:after="120"/>
      <w:ind w:left="2520"/>
    </w:pPr>
    <w:rPr>
      <w:rFonts w:ascii="Tahoma" w:eastAsia="Tahoma" w:hAnsi="Tahoma" w:cs="Tahoma"/>
    </w:rPr>
  </w:style>
  <w:style w:type="character" w:customStyle="1" w:styleId="cf01">
    <w:name w:val="cf01"/>
    <w:basedOn w:val="DefaultParagraphFont"/>
    <w:rsid w:val="002652F2"/>
    <w:rPr>
      <w:rFonts w:ascii="Segoe UI" w:hAnsi="Segoe UI" w:cs="Segoe UI" w:hint="default"/>
      <w:sz w:val="18"/>
      <w:szCs w:val="18"/>
    </w:rPr>
  </w:style>
  <w:style w:type="paragraph" w:customStyle="1" w:styleId="pf1">
    <w:name w:val="pf1"/>
    <w:basedOn w:val="Normal"/>
    <w:rsid w:val="00484D14"/>
    <w:pPr>
      <w:spacing w:before="100" w:beforeAutospacing="1" w:after="100" w:afterAutospacing="1"/>
      <w:ind w:left="360"/>
    </w:pPr>
    <w:rPr>
      <w:rFonts w:ascii="Times New Roman" w:eastAsia="Times New Roman" w:hAnsi="Times New Roman" w:cs="Times New Roman"/>
    </w:rPr>
  </w:style>
  <w:style w:type="paragraph" w:customStyle="1" w:styleId="pf2">
    <w:name w:val="pf2"/>
    <w:basedOn w:val="Normal"/>
    <w:rsid w:val="00484D14"/>
    <w:pPr>
      <w:spacing w:before="100" w:beforeAutospacing="1" w:after="100" w:afterAutospacing="1"/>
    </w:pPr>
    <w:rPr>
      <w:rFonts w:ascii="Times New Roman" w:eastAsia="Times New Roman" w:hAnsi="Times New Roman" w:cs="Times New Roman"/>
    </w:rPr>
  </w:style>
  <w:style w:type="paragraph" w:customStyle="1" w:styleId="pf3">
    <w:name w:val="pf3"/>
    <w:basedOn w:val="Normal"/>
    <w:rsid w:val="00484D14"/>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484D14"/>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484D1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084">
      <w:bodyDiv w:val="1"/>
      <w:marLeft w:val="0"/>
      <w:marRight w:val="0"/>
      <w:marTop w:val="0"/>
      <w:marBottom w:val="0"/>
      <w:divBdr>
        <w:top w:val="none" w:sz="0" w:space="0" w:color="auto"/>
        <w:left w:val="none" w:sz="0" w:space="0" w:color="auto"/>
        <w:bottom w:val="none" w:sz="0" w:space="0" w:color="auto"/>
        <w:right w:val="none" w:sz="0" w:space="0" w:color="auto"/>
      </w:divBdr>
      <w:divsChild>
        <w:div w:id="409734129">
          <w:marLeft w:val="0"/>
          <w:marRight w:val="0"/>
          <w:marTop w:val="0"/>
          <w:marBottom w:val="0"/>
          <w:divBdr>
            <w:top w:val="none" w:sz="0" w:space="0" w:color="auto"/>
            <w:left w:val="none" w:sz="0" w:space="0" w:color="auto"/>
            <w:bottom w:val="none" w:sz="0" w:space="0" w:color="auto"/>
            <w:right w:val="none" w:sz="0" w:space="0" w:color="auto"/>
          </w:divBdr>
        </w:div>
        <w:div w:id="697124411">
          <w:marLeft w:val="0"/>
          <w:marRight w:val="0"/>
          <w:marTop w:val="0"/>
          <w:marBottom w:val="0"/>
          <w:divBdr>
            <w:top w:val="none" w:sz="0" w:space="0" w:color="auto"/>
            <w:left w:val="none" w:sz="0" w:space="0" w:color="auto"/>
            <w:bottom w:val="none" w:sz="0" w:space="0" w:color="auto"/>
            <w:right w:val="none" w:sz="0" w:space="0" w:color="auto"/>
          </w:divBdr>
        </w:div>
        <w:div w:id="740980996">
          <w:marLeft w:val="0"/>
          <w:marRight w:val="0"/>
          <w:marTop w:val="0"/>
          <w:marBottom w:val="0"/>
          <w:divBdr>
            <w:top w:val="none" w:sz="0" w:space="0" w:color="auto"/>
            <w:left w:val="none" w:sz="0" w:space="0" w:color="auto"/>
            <w:bottom w:val="none" w:sz="0" w:space="0" w:color="auto"/>
            <w:right w:val="none" w:sz="0" w:space="0" w:color="auto"/>
          </w:divBdr>
        </w:div>
        <w:div w:id="1925332687">
          <w:marLeft w:val="0"/>
          <w:marRight w:val="0"/>
          <w:marTop w:val="0"/>
          <w:marBottom w:val="0"/>
          <w:divBdr>
            <w:top w:val="none" w:sz="0" w:space="0" w:color="auto"/>
            <w:left w:val="none" w:sz="0" w:space="0" w:color="auto"/>
            <w:bottom w:val="none" w:sz="0" w:space="0" w:color="auto"/>
            <w:right w:val="none" w:sz="0" w:space="0" w:color="auto"/>
          </w:divBdr>
        </w:div>
      </w:divsChild>
    </w:div>
    <w:div w:id="1159417695">
      <w:bodyDiv w:val="1"/>
      <w:marLeft w:val="0"/>
      <w:marRight w:val="0"/>
      <w:marTop w:val="0"/>
      <w:marBottom w:val="0"/>
      <w:divBdr>
        <w:top w:val="none" w:sz="0" w:space="0" w:color="auto"/>
        <w:left w:val="none" w:sz="0" w:space="0" w:color="auto"/>
        <w:bottom w:val="none" w:sz="0" w:space="0" w:color="auto"/>
        <w:right w:val="none" w:sz="0" w:space="0" w:color="auto"/>
      </w:divBdr>
      <w:divsChild>
        <w:div w:id="855771219">
          <w:marLeft w:val="0"/>
          <w:marRight w:val="0"/>
          <w:marTop w:val="0"/>
          <w:marBottom w:val="0"/>
          <w:divBdr>
            <w:top w:val="none" w:sz="0" w:space="0" w:color="auto"/>
            <w:left w:val="none" w:sz="0" w:space="0" w:color="auto"/>
            <w:bottom w:val="none" w:sz="0" w:space="0" w:color="auto"/>
            <w:right w:val="none" w:sz="0" w:space="0" w:color="auto"/>
          </w:divBdr>
          <w:divsChild>
            <w:div w:id="234244860">
              <w:marLeft w:val="0"/>
              <w:marRight w:val="0"/>
              <w:marTop w:val="0"/>
              <w:marBottom w:val="0"/>
              <w:divBdr>
                <w:top w:val="none" w:sz="0" w:space="0" w:color="auto"/>
                <w:left w:val="none" w:sz="0" w:space="0" w:color="auto"/>
                <w:bottom w:val="none" w:sz="0" w:space="0" w:color="auto"/>
                <w:right w:val="none" w:sz="0" w:space="0" w:color="auto"/>
              </w:divBdr>
            </w:div>
            <w:div w:id="872503236">
              <w:marLeft w:val="0"/>
              <w:marRight w:val="0"/>
              <w:marTop w:val="0"/>
              <w:marBottom w:val="0"/>
              <w:divBdr>
                <w:top w:val="none" w:sz="0" w:space="0" w:color="auto"/>
                <w:left w:val="none" w:sz="0" w:space="0" w:color="auto"/>
                <w:bottom w:val="none" w:sz="0" w:space="0" w:color="auto"/>
                <w:right w:val="none" w:sz="0" w:space="0" w:color="auto"/>
              </w:divBdr>
            </w:div>
            <w:div w:id="924070740">
              <w:marLeft w:val="0"/>
              <w:marRight w:val="0"/>
              <w:marTop w:val="0"/>
              <w:marBottom w:val="0"/>
              <w:divBdr>
                <w:top w:val="none" w:sz="0" w:space="0" w:color="auto"/>
                <w:left w:val="none" w:sz="0" w:space="0" w:color="auto"/>
                <w:bottom w:val="none" w:sz="0" w:space="0" w:color="auto"/>
                <w:right w:val="none" w:sz="0" w:space="0" w:color="auto"/>
              </w:divBdr>
            </w:div>
            <w:div w:id="1140923847">
              <w:marLeft w:val="0"/>
              <w:marRight w:val="0"/>
              <w:marTop w:val="0"/>
              <w:marBottom w:val="0"/>
              <w:divBdr>
                <w:top w:val="none" w:sz="0" w:space="0" w:color="auto"/>
                <w:left w:val="none" w:sz="0" w:space="0" w:color="auto"/>
                <w:bottom w:val="none" w:sz="0" w:space="0" w:color="auto"/>
                <w:right w:val="none" w:sz="0" w:space="0" w:color="auto"/>
              </w:divBdr>
            </w:div>
            <w:div w:id="1276869647">
              <w:marLeft w:val="0"/>
              <w:marRight w:val="0"/>
              <w:marTop w:val="0"/>
              <w:marBottom w:val="0"/>
              <w:divBdr>
                <w:top w:val="none" w:sz="0" w:space="0" w:color="auto"/>
                <w:left w:val="none" w:sz="0" w:space="0" w:color="auto"/>
                <w:bottom w:val="none" w:sz="0" w:space="0" w:color="auto"/>
                <w:right w:val="none" w:sz="0" w:space="0" w:color="auto"/>
              </w:divBdr>
            </w:div>
            <w:div w:id="1630358117">
              <w:marLeft w:val="0"/>
              <w:marRight w:val="0"/>
              <w:marTop w:val="0"/>
              <w:marBottom w:val="0"/>
              <w:divBdr>
                <w:top w:val="none" w:sz="0" w:space="0" w:color="auto"/>
                <w:left w:val="none" w:sz="0" w:space="0" w:color="auto"/>
                <w:bottom w:val="none" w:sz="0" w:space="0" w:color="auto"/>
                <w:right w:val="none" w:sz="0" w:space="0" w:color="auto"/>
              </w:divBdr>
            </w:div>
            <w:div w:id="1639917079">
              <w:marLeft w:val="0"/>
              <w:marRight w:val="0"/>
              <w:marTop w:val="0"/>
              <w:marBottom w:val="0"/>
              <w:divBdr>
                <w:top w:val="none" w:sz="0" w:space="0" w:color="auto"/>
                <w:left w:val="none" w:sz="0" w:space="0" w:color="auto"/>
                <w:bottom w:val="none" w:sz="0" w:space="0" w:color="auto"/>
                <w:right w:val="none" w:sz="0" w:space="0" w:color="auto"/>
              </w:divBdr>
            </w:div>
          </w:divsChild>
        </w:div>
        <w:div w:id="1986398015">
          <w:marLeft w:val="0"/>
          <w:marRight w:val="0"/>
          <w:marTop w:val="0"/>
          <w:marBottom w:val="0"/>
          <w:divBdr>
            <w:top w:val="none" w:sz="0" w:space="0" w:color="auto"/>
            <w:left w:val="none" w:sz="0" w:space="0" w:color="auto"/>
            <w:bottom w:val="none" w:sz="0" w:space="0" w:color="auto"/>
            <w:right w:val="none" w:sz="0" w:space="0" w:color="auto"/>
          </w:divBdr>
          <w:divsChild>
            <w:div w:id="1485391876">
              <w:marLeft w:val="0"/>
              <w:marRight w:val="0"/>
              <w:marTop w:val="0"/>
              <w:marBottom w:val="0"/>
              <w:divBdr>
                <w:top w:val="none" w:sz="0" w:space="0" w:color="auto"/>
                <w:left w:val="none" w:sz="0" w:space="0" w:color="auto"/>
                <w:bottom w:val="none" w:sz="0" w:space="0" w:color="auto"/>
                <w:right w:val="none" w:sz="0" w:space="0" w:color="auto"/>
              </w:divBdr>
            </w:div>
            <w:div w:id="18411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83648577">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climateinvestments.ca.gov/priority-pop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climateinvestments.ca.gov/priority-popul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0FD8AEF4-0CF4-4E3E-8449-C8BCAF271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5705</Words>
  <Characters>32521</Characters>
  <Application>Microsoft Office Word</Application>
  <DocSecurity>0</DocSecurity>
  <Lines>271</Lines>
  <Paragraphs>76</Paragraphs>
  <ScaleCrop>false</ScaleCrop>
  <Company>Wobschall Design</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Palo, Enrico@Energy</cp:lastModifiedBy>
  <cp:revision>16</cp:revision>
  <cp:lastPrinted>2019-04-08T16:38:00Z</cp:lastPrinted>
  <dcterms:created xsi:type="dcterms:W3CDTF">2025-06-03T18:07:00Z</dcterms:created>
  <dcterms:modified xsi:type="dcterms:W3CDTF">2025-06-05T21:02:00Z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