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1C51" w14:textId="2B94F16A" w:rsidR="00B07986" w:rsidRPr="00701F98" w:rsidRDefault="00F2487B" w:rsidP="00E01670">
      <w:pPr>
        <w:jc w:val="left"/>
        <w:rPr>
          <w:i/>
          <w:iCs/>
        </w:rPr>
      </w:pPr>
      <w:r w:rsidRPr="00701F98">
        <w:t xml:space="preserve">See the formatting </w:t>
      </w:r>
      <w:r w:rsidR="00C26D0A" w:rsidRPr="00701F98">
        <w:t xml:space="preserve">recommendations </w:t>
      </w:r>
      <w:r w:rsidRPr="00701F98">
        <w:t>in Part III, Section A</w:t>
      </w:r>
      <w:r w:rsidR="000B63D7" w:rsidRPr="00701F98">
        <w:t>.</w:t>
      </w:r>
    </w:p>
    <w:p w14:paraId="5E33AE77" w14:textId="77777777" w:rsidR="00E45742" w:rsidRPr="008B4D47" w:rsidRDefault="00E45742" w:rsidP="00E01670">
      <w:pPr>
        <w:jc w:val="left"/>
      </w:pPr>
    </w:p>
    <w:p w14:paraId="6898A937" w14:textId="3C4BA1F1" w:rsidR="00625091" w:rsidRDefault="00625091" w:rsidP="00E01670">
      <w:pPr>
        <w:jc w:val="left"/>
      </w:pPr>
      <w:r w:rsidRPr="00625809">
        <w:t>The Project Narrative must respond to each sub-criterion</w:t>
      </w:r>
      <w:r>
        <w:t xml:space="preserve"> below.</w:t>
      </w:r>
    </w:p>
    <w:p w14:paraId="17852E33" w14:textId="77777777" w:rsidR="00625091" w:rsidRDefault="00625091" w:rsidP="00E01670">
      <w:pPr>
        <w:jc w:val="left"/>
      </w:pPr>
    </w:p>
    <w:p w14:paraId="7FB8F015" w14:textId="6D118F12" w:rsidR="00E45742" w:rsidRPr="00FD4970" w:rsidRDefault="00E45742" w:rsidP="00E01670">
      <w:pPr>
        <w:jc w:val="left"/>
        <w:rPr>
          <w:b/>
        </w:rPr>
      </w:pPr>
      <w:r w:rsidRPr="00FD4970">
        <w:rPr>
          <w:b/>
        </w:rPr>
        <w:t>Technical Merit</w:t>
      </w:r>
    </w:p>
    <w:p w14:paraId="74DF4232" w14:textId="77777777" w:rsidR="00E45742" w:rsidRPr="00E45742" w:rsidRDefault="00E45742" w:rsidP="00E01670">
      <w:pPr>
        <w:jc w:val="left"/>
      </w:pPr>
    </w:p>
    <w:p w14:paraId="4898EE2B" w14:textId="0EEBD6C3" w:rsidR="009E5915" w:rsidRPr="00616F23" w:rsidRDefault="009E5915" w:rsidP="00E01670">
      <w:pPr>
        <w:numPr>
          <w:ilvl w:val="0"/>
          <w:numId w:val="3"/>
        </w:numPr>
        <w:spacing w:after="120"/>
        <w:jc w:val="left"/>
      </w:pPr>
      <w:r w:rsidRPr="00616F23">
        <w:t xml:space="preserve">The proposed project provides a clear and concise description of the technological, </w:t>
      </w:r>
      <w:proofErr w:type="gramStart"/>
      <w:r w:rsidRPr="00616F23">
        <w:t>scientific</w:t>
      </w:r>
      <w:r>
        <w:t xml:space="preserve"> </w:t>
      </w:r>
      <w:r w:rsidRPr="00616F23">
        <w:t>knowledge</w:t>
      </w:r>
      <w:proofErr w:type="gramEnd"/>
      <w:r w:rsidRPr="00616F23">
        <w:t xml:space="preserve"> advancement, and/or innovation </w:t>
      </w:r>
      <w:r w:rsidRPr="002C1625">
        <w:t>that will overcome barriers to achieving the State’s statutory energy goals.</w:t>
      </w:r>
    </w:p>
    <w:p w14:paraId="2DF5D1A5" w14:textId="77777777" w:rsidR="009E5915" w:rsidRPr="00944497" w:rsidRDefault="009E5915" w:rsidP="00E01670">
      <w:pPr>
        <w:pStyle w:val="ListParagraph"/>
        <w:numPr>
          <w:ilvl w:val="1"/>
          <w:numId w:val="3"/>
        </w:numPr>
        <w:jc w:val="left"/>
        <w:rPr>
          <w:bCs/>
        </w:rPr>
      </w:pPr>
      <w:r>
        <w:t xml:space="preserve">Proposal describes </w:t>
      </w:r>
      <w:r w:rsidRPr="00944497">
        <w:rPr>
          <w:bCs/>
        </w:rPr>
        <w:t xml:space="preserve">the DER package </w:t>
      </w:r>
      <w:r w:rsidRPr="00944497">
        <w:t xml:space="preserve">and </w:t>
      </w:r>
      <w:r w:rsidRPr="00944497">
        <w:rPr>
          <w:bCs/>
        </w:rPr>
        <w:t>demonstration site, including anticipated vehicles (number, battery size, range), components (e.g., distributed energy generation, inverters, controllers, DC power electronics), site configuration, and any additional safety equipment and certifications.</w:t>
      </w:r>
    </w:p>
    <w:p w14:paraId="4A78819B" w14:textId="77777777" w:rsidR="009E5915" w:rsidRPr="00944497" w:rsidRDefault="009E5915" w:rsidP="00E01670">
      <w:pPr>
        <w:pStyle w:val="ListParagraph"/>
        <w:numPr>
          <w:ilvl w:val="1"/>
          <w:numId w:val="3"/>
        </w:numPr>
        <w:jc w:val="left"/>
        <w:rPr>
          <w:bCs/>
        </w:rPr>
      </w:pPr>
      <w:r w:rsidRPr="00944497">
        <w:rPr>
          <w:bCs/>
        </w:rPr>
        <w:t>DER package must include the following:  </w:t>
      </w:r>
    </w:p>
    <w:p w14:paraId="0C10E8E9" w14:textId="77777777" w:rsidR="009E5915" w:rsidRPr="00944497" w:rsidRDefault="009E5915" w:rsidP="00E01670">
      <w:pPr>
        <w:pStyle w:val="ListParagraph"/>
        <w:numPr>
          <w:ilvl w:val="2"/>
          <w:numId w:val="3"/>
        </w:numPr>
        <w:jc w:val="left"/>
        <w:rPr>
          <w:bCs/>
        </w:rPr>
      </w:pPr>
      <w:r w:rsidRPr="00944497">
        <w:rPr>
          <w:bCs/>
        </w:rPr>
        <w:t>distributed renewable generation, stationary storage, and charging equipment with multiple charging ports;  </w:t>
      </w:r>
    </w:p>
    <w:p w14:paraId="7FC3DEB3" w14:textId="77777777" w:rsidR="009E5915" w:rsidRPr="00944497" w:rsidRDefault="009E5915" w:rsidP="00E01670">
      <w:pPr>
        <w:pStyle w:val="ListParagraph"/>
        <w:numPr>
          <w:ilvl w:val="2"/>
          <w:numId w:val="3"/>
        </w:numPr>
        <w:jc w:val="left"/>
        <w:rPr>
          <w:bCs/>
        </w:rPr>
      </w:pPr>
      <w:r w:rsidRPr="00944497">
        <w:rPr>
          <w:bCs/>
        </w:rPr>
        <w:t xml:space="preserve">DC power electronic components </w:t>
      </w:r>
      <w:r w:rsidRPr="00944497">
        <w:rPr>
          <w:bCs/>
          <w:i/>
          <w:iCs/>
        </w:rPr>
        <w:t>(Group 1 only)</w:t>
      </w:r>
      <w:r w:rsidRPr="00944497">
        <w:rPr>
          <w:bCs/>
        </w:rPr>
        <w:t>;</w:t>
      </w:r>
      <w:r w:rsidRPr="00944497">
        <w:t xml:space="preserve"> and</w:t>
      </w:r>
    </w:p>
    <w:p w14:paraId="184371BD" w14:textId="77777777" w:rsidR="009E5915" w:rsidRPr="00944497" w:rsidRDefault="009E5915" w:rsidP="00E01670">
      <w:pPr>
        <w:numPr>
          <w:ilvl w:val="2"/>
          <w:numId w:val="3"/>
        </w:numPr>
        <w:spacing w:after="120"/>
        <w:jc w:val="left"/>
      </w:pPr>
      <w:r w:rsidRPr="00944497">
        <w:rPr>
          <w:bCs/>
        </w:rPr>
        <w:t>a secure behind-the-meter energy management system and UL 3141-certified power control system that optimizes and controls system components, allowing for adherence to limited load profile (through IOU flexible service pilot</w:t>
      </w:r>
      <w:r w:rsidRPr="00944497">
        <w:t>)</w:t>
      </w:r>
      <w:r w:rsidRPr="00944497">
        <w:rPr>
          <w:bCs/>
        </w:rPr>
        <w:t xml:space="preserve"> </w:t>
      </w:r>
      <w:r w:rsidRPr="00944497">
        <w:t xml:space="preserve">and </w:t>
      </w:r>
      <w:r w:rsidRPr="00944497">
        <w:rPr>
          <w:bCs/>
        </w:rPr>
        <w:t>response to price or dispatch signals from a utility, third-party aggregator, or other grid operator</w:t>
      </w:r>
      <w:r w:rsidRPr="00944497">
        <w:t>.</w:t>
      </w:r>
    </w:p>
    <w:p w14:paraId="70318547" w14:textId="190741EE" w:rsidR="008B4D47" w:rsidRDefault="008B4D47" w:rsidP="00E01670">
      <w:pPr>
        <w:numPr>
          <w:ilvl w:val="0"/>
          <w:numId w:val="3"/>
        </w:numPr>
        <w:spacing w:after="120"/>
        <w:jc w:val="left"/>
      </w:pPr>
      <w:r w:rsidRPr="002C1625">
        <w:t>Describe</w:t>
      </w:r>
      <w:r>
        <w:t>s</w:t>
      </w:r>
      <w:r w:rsidRPr="002C1625">
        <w:t xml:space="preserve"> the competitive</w:t>
      </w:r>
      <w:r>
        <w:t xml:space="preserve"> advantages of the proposed technology over state-of-the-art (e.g., efficiency, emissions, durability, cost)</w:t>
      </w:r>
      <w:r w:rsidR="00083517">
        <w:t xml:space="preserve"> </w:t>
      </w:r>
      <w:r w:rsidR="005B57AB" w:rsidRPr="00083517">
        <w:rPr>
          <w:i/>
          <w:iCs/>
        </w:rPr>
        <w:t xml:space="preserve">(Group 1: Including </w:t>
      </w:r>
      <w:r w:rsidR="00083517" w:rsidRPr="00083517">
        <w:rPr>
          <w:i/>
          <w:iCs/>
        </w:rPr>
        <w:t>technological and commercial advantages of DC-coupling in EVSE and microgrid integration)</w:t>
      </w:r>
      <w:r w:rsidRPr="00083517">
        <w:rPr>
          <w:i/>
          <w:iCs/>
        </w:rPr>
        <w:t>.</w:t>
      </w:r>
    </w:p>
    <w:p w14:paraId="703EADE9" w14:textId="77777777" w:rsidR="00964872" w:rsidRDefault="00964872" w:rsidP="00E01670">
      <w:pPr>
        <w:spacing w:after="120"/>
        <w:ind w:left="720"/>
        <w:jc w:val="left"/>
        <w:rPr>
          <w:i/>
        </w:rPr>
      </w:pPr>
      <w:r w:rsidRPr="00964872">
        <w:rPr>
          <w:i/>
        </w:rPr>
        <w:t>In addition, provide a competition matrix to compare current and competing technologies, such as</w:t>
      </w:r>
    </w:p>
    <w:p w14:paraId="1000B9BD" w14:textId="1E05ADB6" w:rsidR="00964872" w:rsidRPr="00964872" w:rsidRDefault="00964872" w:rsidP="00E01670">
      <w:pPr>
        <w:spacing w:after="120"/>
        <w:ind w:left="720"/>
        <w:jc w:val="left"/>
        <w:rPr>
          <w:i/>
        </w:rPr>
      </w:pPr>
      <w:r>
        <w:rPr>
          <w:b/>
        </w:rPr>
        <w:t>Table</w:t>
      </w:r>
      <w:r w:rsidRPr="00FD4970">
        <w:rPr>
          <w:b/>
        </w:rPr>
        <w:t xml:space="preserve"> X: </w:t>
      </w:r>
      <w:r>
        <w:rPr>
          <w:b/>
        </w:rPr>
        <w:t>Competition Matrix</w:t>
      </w:r>
      <w:r w:rsidRPr="00964872">
        <w:rPr>
          <w:i/>
        </w:rPr>
        <w:t>:</w:t>
      </w:r>
    </w:p>
    <w:tbl>
      <w:tblPr>
        <w:tblStyle w:val="TableGrid"/>
        <w:tblW w:w="0" w:type="auto"/>
        <w:jc w:val="center"/>
        <w:tblLook w:val="04A0" w:firstRow="1" w:lastRow="0" w:firstColumn="1" w:lastColumn="0" w:noHBand="0" w:noVBand="1"/>
        <w:tblCaption w:val="Example of a Competition Matrix"/>
        <w:tblDescription w:val="An example of a competition matrix to compare current and competing technologies is provided. "/>
      </w:tblPr>
      <w:tblGrid>
        <w:gridCol w:w="2164"/>
        <w:gridCol w:w="2466"/>
        <w:gridCol w:w="2214"/>
        <w:gridCol w:w="2012"/>
      </w:tblGrid>
      <w:tr w:rsidR="00964872" w:rsidRPr="007A77FC" w14:paraId="7E778D0C" w14:textId="77777777" w:rsidTr="007A77FC">
        <w:trPr>
          <w:tblHeader/>
          <w:jc w:val="center"/>
        </w:trPr>
        <w:tc>
          <w:tcPr>
            <w:tcW w:w="2164" w:type="dxa"/>
            <w:shd w:val="clear" w:color="auto" w:fill="BFBFBF" w:themeFill="background1" w:themeFillShade="BF"/>
          </w:tcPr>
          <w:p w14:paraId="46FEF0A6" w14:textId="77777777" w:rsidR="00964872" w:rsidRPr="007A77FC" w:rsidRDefault="00964872" w:rsidP="00E01670">
            <w:pPr>
              <w:spacing w:after="120"/>
              <w:jc w:val="left"/>
              <w:rPr>
                <w:b/>
              </w:rPr>
            </w:pPr>
            <w:r w:rsidRPr="007A77FC">
              <w:rPr>
                <w:b/>
              </w:rPr>
              <w:t>Comparable Attribute</w:t>
            </w:r>
          </w:p>
        </w:tc>
        <w:tc>
          <w:tcPr>
            <w:tcW w:w="2466" w:type="dxa"/>
            <w:shd w:val="clear" w:color="auto" w:fill="BFBFBF" w:themeFill="background1" w:themeFillShade="BF"/>
          </w:tcPr>
          <w:p w14:paraId="3D62F875" w14:textId="77777777" w:rsidR="00964872" w:rsidRPr="007A77FC" w:rsidRDefault="00964872" w:rsidP="00E01670">
            <w:pPr>
              <w:spacing w:after="120"/>
              <w:jc w:val="left"/>
              <w:rPr>
                <w:b/>
              </w:rPr>
            </w:pPr>
            <w:r w:rsidRPr="007A77FC">
              <w:rPr>
                <w:b/>
              </w:rPr>
              <w:t>Applicant’s Technology</w:t>
            </w:r>
          </w:p>
        </w:tc>
        <w:tc>
          <w:tcPr>
            <w:tcW w:w="2214" w:type="dxa"/>
            <w:shd w:val="clear" w:color="auto" w:fill="BFBFBF" w:themeFill="background1" w:themeFillShade="BF"/>
          </w:tcPr>
          <w:p w14:paraId="18E2666A" w14:textId="77777777" w:rsidR="00964872" w:rsidRPr="007A77FC" w:rsidRDefault="00964872" w:rsidP="00E01670">
            <w:pPr>
              <w:spacing w:after="120"/>
              <w:jc w:val="left"/>
              <w:rPr>
                <w:b/>
              </w:rPr>
            </w:pPr>
            <w:r w:rsidRPr="007A77FC">
              <w:rPr>
                <w:b/>
              </w:rPr>
              <w:t>Current Leading Technology</w:t>
            </w:r>
          </w:p>
        </w:tc>
        <w:tc>
          <w:tcPr>
            <w:tcW w:w="2012" w:type="dxa"/>
            <w:shd w:val="clear" w:color="auto" w:fill="BFBFBF" w:themeFill="background1" w:themeFillShade="BF"/>
          </w:tcPr>
          <w:p w14:paraId="407FB60B" w14:textId="77777777" w:rsidR="00964872" w:rsidRPr="007A77FC" w:rsidRDefault="00964872" w:rsidP="00E01670">
            <w:pPr>
              <w:spacing w:after="120"/>
              <w:jc w:val="left"/>
              <w:rPr>
                <w:b/>
              </w:rPr>
            </w:pPr>
            <w:r w:rsidRPr="007A77FC">
              <w:rPr>
                <w:b/>
              </w:rPr>
              <w:t>Competing Technology</w:t>
            </w:r>
          </w:p>
        </w:tc>
      </w:tr>
      <w:tr w:rsidR="00964872" w14:paraId="14945190" w14:textId="77777777" w:rsidTr="007A77FC">
        <w:trPr>
          <w:jc w:val="center"/>
        </w:trPr>
        <w:tc>
          <w:tcPr>
            <w:tcW w:w="2164" w:type="dxa"/>
          </w:tcPr>
          <w:p w14:paraId="4B6B0962" w14:textId="1C9AB0C9" w:rsidR="00964872" w:rsidRDefault="0051436D" w:rsidP="00E01670">
            <w:pPr>
              <w:spacing w:after="120"/>
              <w:jc w:val="left"/>
            </w:pPr>
            <w:r>
              <w:fldChar w:fldCharType="begin">
                <w:ffData>
                  <w:name w:val="Text1"/>
                  <w:enabled/>
                  <w:calcOnExit w:val="0"/>
                  <w:statusText w:type="text" w:val="enter comparable attribute"/>
                  <w:textInput>
                    <w:default w:val="Example: Electrical efficiency"/>
                  </w:textInput>
                </w:ffData>
              </w:fldChar>
            </w:r>
            <w:bookmarkStart w:id="0" w:name="Text1"/>
            <w:r>
              <w:instrText xml:space="preserve"> FORMTEXT </w:instrText>
            </w:r>
            <w:r>
              <w:fldChar w:fldCharType="separate"/>
            </w:r>
            <w:r>
              <w:rPr>
                <w:noProof/>
              </w:rPr>
              <w:t>Example: Electrical efficiency</w:t>
            </w:r>
            <w:r>
              <w:fldChar w:fldCharType="end"/>
            </w:r>
            <w:bookmarkEnd w:id="0"/>
          </w:p>
        </w:tc>
        <w:tc>
          <w:tcPr>
            <w:tcW w:w="2466" w:type="dxa"/>
          </w:tcPr>
          <w:p w14:paraId="6453D089" w14:textId="2E66F389" w:rsidR="00964872" w:rsidRDefault="0051436D" w:rsidP="00E01670">
            <w:pPr>
              <w:spacing w:after="120"/>
              <w:jc w:val="left"/>
            </w:pPr>
            <w:r>
              <w:fldChar w:fldCharType="begin">
                <w:ffData>
                  <w:name w:val="Text3"/>
                  <w:enabled/>
                  <w:calcOnExit w:val="0"/>
                  <w:statusText w:type="text" w:val="enter applicant's technology"/>
                  <w:textInput>
                    <w:default w:val="(1 unit)"/>
                  </w:textInput>
                </w:ffData>
              </w:fldChar>
            </w:r>
            <w:bookmarkStart w:id="1" w:name="Text3"/>
            <w:r>
              <w:instrText xml:space="preserve"> FORMTEXT </w:instrText>
            </w:r>
            <w:r>
              <w:fldChar w:fldCharType="separate"/>
            </w:r>
            <w:r>
              <w:rPr>
                <w:noProof/>
              </w:rPr>
              <w:t>(1 unit)</w:t>
            </w:r>
            <w:r>
              <w:fldChar w:fldCharType="end"/>
            </w:r>
            <w:bookmarkEnd w:id="1"/>
          </w:p>
        </w:tc>
        <w:tc>
          <w:tcPr>
            <w:tcW w:w="2214" w:type="dxa"/>
          </w:tcPr>
          <w:p w14:paraId="7E741319" w14:textId="034E6865" w:rsidR="00964872" w:rsidRDefault="0051436D" w:rsidP="00E01670">
            <w:pPr>
              <w:spacing w:after="120"/>
              <w:jc w:val="left"/>
            </w:pPr>
            <w:r>
              <w:fldChar w:fldCharType="begin">
                <w:ffData>
                  <w:name w:val="Text4"/>
                  <w:enabled/>
                  <w:calcOnExit w:val="0"/>
                  <w:statusText w:type="text" w:val="enter current leading technology"/>
                  <w:textInput>
                    <w:default w:val="(3 units)"/>
                  </w:textInput>
                </w:ffData>
              </w:fldChar>
            </w:r>
            <w:bookmarkStart w:id="2" w:name="Text4"/>
            <w:r>
              <w:instrText xml:space="preserve"> FORMTEXT </w:instrText>
            </w:r>
            <w:r>
              <w:fldChar w:fldCharType="separate"/>
            </w:r>
            <w:r>
              <w:rPr>
                <w:noProof/>
              </w:rPr>
              <w:t>(3 units)</w:t>
            </w:r>
            <w:r>
              <w:fldChar w:fldCharType="end"/>
            </w:r>
            <w:bookmarkEnd w:id="2"/>
          </w:p>
        </w:tc>
        <w:tc>
          <w:tcPr>
            <w:tcW w:w="2012" w:type="dxa"/>
          </w:tcPr>
          <w:p w14:paraId="460DA589" w14:textId="09F55469" w:rsidR="00964872" w:rsidRDefault="0051436D" w:rsidP="00E01670">
            <w:pPr>
              <w:spacing w:after="120"/>
              <w:jc w:val="left"/>
            </w:pPr>
            <w:r>
              <w:fldChar w:fldCharType="begin">
                <w:ffData>
                  <w:name w:val="Text5"/>
                  <w:enabled/>
                  <w:calcOnExit w:val="0"/>
                  <w:statusText w:type="text" w:val="enter competing technology"/>
                  <w:textInput>
                    <w:default w:val="(2 units)"/>
                  </w:textInput>
                </w:ffData>
              </w:fldChar>
            </w:r>
            <w:bookmarkStart w:id="3" w:name="Text5"/>
            <w:r>
              <w:instrText xml:space="preserve"> FORMTEXT </w:instrText>
            </w:r>
            <w:r>
              <w:fldChar w:fldCharType="separate"/>
            </w:r>
            <w:r>
              <w:rPr>
                <w:noProof/>
              </w:rPr>
              <w:t>(2 units)</w:t>
            </w:r>
            <w:r>
              <w:fldChar w:fldCharType="end"/>
            </w:r>
            <w:bookmarkEnd w:id="3"/>
          </w:p>
        </w:tc>
      </w:tr>
      <w:tr w:rsidR="00964872" w14:paraId="23C756BD" w14:textId="77777777" w:rsidTr="007A77FC">
        <w:trPr>
          <w:jc w:val="center"/>
        </w:trPr>
        <w:tc>
          <w:tcPr>
            <w:tcW w:w="2164" w:type="dxa"/>
          </w:tcPr>
          <w:p w14:paraId="1909BE28" w14:textId="7003AB08" w:rsidR="00964872" w:rsidRDefault="0051436D" w:rsidP="00E01670">
            <w:pPr>
              <w:spacing w:after="120"/>
              <w:jc w:val="left"/>
            </w:pPr>
            <w:r>
              <w:fldChar w:fldCharType="begin">
                <w:ffData>
                  <w:name w:val="Text2"/>
                  <w:enabled/>
                  <w:calcOnExit w:val="0"/>
                  <w:statusText w:type="text" w:val="enter comparable attribute"/>
                  <w:textInput>
                    <w:default w:val="Example: Temperature range"/>
                  </w:textInput>
                </w:ffData>
              </w:fldChar>
            </w:r>
            <w:bookmarkStart w:id="4" w:name="Text2"/>
            <w:r>
              <w:instrText xml:space="preserve"> FORMTEXT </w:instrText>
            </w:r>
            <w:r>
              <w:fldChar w:fldCharType="separate"/>
            </w:r>
            <w:r>
              <w:rPr>
                <w:noProof/>
              </w:rPr>
              <w:t>Example: Temperature range</w:t>
            </w:r>
            <w:r>
              <w:fldChar w:fldCharType="end"/>
            </w:r>
            <w:bookmarkEnd w:id="4"/>
          </w:p>
        </w:tc>
        <w:tc>
          <w:tcPr>
            <w:tcW w:w="2466" w:type="dxa"/>
          </w:tcPr>
          <w:p w14:paraId="25D0CAE4" w14:textId="008D0C49" w:rsidR="00964872" w:rsidRDefault="0051436D" w:rsidP="00E01670">
            <w:pPr>
              <w:spacing w:after="120"/>
              <w:jc w:val="left"/>
            </w:pPr>
            <w:r>
              <w:fldChar w:fldCharType="begin">
                <w:ffData>
                  <w:name w:val=""/>
                  <w:enabled/>
                  <w:calcOnExit w:val="0"/>
                  <w:statusText w:type="text" w:val="enter applicant's technology"/>
                  <w:textInput>
                    <w:default w:val="(20 units)"/>
                  </w:textInput>
                </w:ffData>
              </w:fldChar>
            </w:r>
            <w:r>
              <w:instrText xml:space="preserve"> FORMTEXT </w:instrText>
            </w:r>
            <w:r>
              <w:fldChar w:fldCharType="separate"/>
            </w:r>
            <w:r>
              <w:rPr>
                <w:noProof/>
              </w:rPr>
              <w:t>(20 units)</w:t>
            </w:r>
            <w:r>
              <w:fldChar w:fldCharType="end"/>
            </w:r>
          </w:p>
        </w:tc>
        <w:tc>
          <w:tcPr>
            <w:tcW w:w="2214" w:type="dxa"/>
          </w:tcPr>
          <w:p w14:paraId="560455CF" w14:textId="5035E47B" w:rsidR="00964872" w:rsidRDefault="0051436D" w:rsidP="00E01670">
            <w:pPr>
              <w:spacing w:after="120"/>
              <w:jc w:val="left"/>
            </w:pPr>
            <w:r>
              <w:fldChar w:fldCharType="begin">
                <w:ffData>
                  <w:name w:val=""/>
                  <w:enabled/>
                  <w:calcOnExit w:val="0"/>
                  <w:statusText w:type="text" w:val="enter current leading technology"/>
                  <w:textInput>
                    <w:default w:val="(10 units)"/>
                  </w:textInput>
                </w:ffData>
              </w:fldChar>
            </w:r>
            <w:r>
              <w:instrText xml:space="preserve"> FORMTEXT </w:instrText>
            </w:r>
            <w:r>
              <w:fldChar w:fldCharType="separate"/>
            </w:r>
            <w:r>
              <w:rPr>
                <w:noProof/>
              </w:rPr>
              <w:t>(10 units)</w:t>
            </w:r>
            <w:r>
              <w:fldChar w:fldCharType="end"/>
            </w:r>
          </w:p>
        </w:tc>
        <w:tc>
          <w:tcPr>
            <w:tcW w:w="2012" w:type="dxa"/>
          </w:tcPr>
          <w:p w14:paraId="7F5CBCE3" w14:textId="036456F4" w:rsidR="00964872" w:rsidRDefault="0051436D" w:rsidP="00E01670">
            <w:pPr>
              <w:spacing w:after="120"/>
              <w:jc w:val="left"/>
            </w:pPr>
            <w:r>
              <w:fldChar w:fldCharType="begin">
                <w:ffData>
                  <w:name w:val=""/>
                  <w:enabled/>
                  <w:calcOnExit w:val="0"/>
                  <w:statusText w:type="text" w:val="enter competing technology"/>
                  <w:textInput>
                    <w:default w:val="(10 units)"/>
                  </w:textInput>
                </w:ffData>
              </w:fldChar>
            </w:r>
            <w:r>
              <w:instrText xml:space="preserve"> FORMTEXT </w:instrText>
            </w:r>
            <w:r>
              <w:fldChar w:fldCharType="separate"/>
            </w:r>
            <w:r>
              <w:rPr>
                <w:noProof/>
              </w:rPr>
              <w:t>(10 units)</w:t>
            </w:r>
            <w:r>
              <w:fldChar w:fldCharType="end"/>
            </w:r>
          </w:p>
        </w:tc>
      </w:tr>
      <w:tr w:rsidR="00964872" w14:paraId="03B7429C" w14:textId="77777777" w:rsidTr="007A77FC">
        <w:trPr>
          <w:jc w:val="center"/>
        </w:trPr>
        <w:tc>
          <w:tcPr>
            <w:tcW w:w="2164" w:type="dxa"/>
          </w:tcPr>
          <w:p w14:paraId="31575752" w14:textId="1E7CA6D5" w:rsidR="00964872" w:rsidRDefault="0051436D" w:rsidP="00E01670">
            <w:pPr>
              <w:spacing w:after="120"/>
              <w:jc w:val="left"/>
            </w:pPr>
            <w:r>
              <w:fldChar w:fldCharType="begin">
                <w:ffData>
                  <w:name w:val=""/>
                  <w:enabled/>
                  <w:calcOnExit w:val="0"/>
                  <w:statusText w:type="text" w:val="enter comparable attribu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66" w:type="dxa"/>
          </w:tcPr>
          <w:p w14:paraId="7EBDA347" w14:textId="21FB64CD" w:rsidR="00964872" w:rsidRDefault="0051436D" w:rsidP="00E01670">
            <w:pPr>
              <w:spacing w:after="120"/>
              <w:jc w:val="left"/>
            </w:pPr>
            <w:r>
              <w:fldChar w:fldCharType="begin">
                <w:ffData>
                  <w:name w:val=""/>
                  <w:enabled/>
                  <w:calcOnExit w:val="0"/>
                  <w:statusText w:type="text" w:val="enter applicant's technolog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4" w:type="dxa"/>
          </w:tcPr>
          <w:p w14:paraId="4C2DC75D" w14:textId="7AB85BEE" w:rsidR="00964872" w:rsidRDefault="0051436D" w:rsidP="00E01670">
            <w:pPr>
              <w:spacing w:after="120"/>
              <w:jc w:val="left"/>
            </w:pPr>
            <w:r>
              <w:fldChar w:fldCharType="begin">
                <w:ffData>
                  <w:name w:val=""/>
                  <w:enabled/>
                  <w:calcOnExit w:val="0"/>
                  <w:statusText w:type="text" w:val="enter current leading technolog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2" w:type="dxa"/>
          </w:tcPr>
          <w:p w14:paraId="13461C45" w14:textId="6D0150EE" w:rsidR="00964872" w:rsidRDefault="0051436D" w:rsidP="00E01670">
            <w:pPr>
              <w:spacing w:after="120"/>
              <w:jc w:val="left"/>
            </w:pPr>
            <w:r>
              <w:fldChar w:fldCharType="begin">
                <w:ffData>
                  <w:name w:val=""/>
                  <w:enabled/>
                  <w:calcOnExit w:val="0"/>
                  <w:statusText w:type="text" w:val="enter competing technolog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4872" w14:paraId="3FD19BA0" w14:textId="77777777" w:rsidTr="007A77FC">
        <w:trPr>
          <w:jc w:val="center"/>
        </w:trPr>
        <w:tc>
          <w:tcPr>
            <w:tcW w:w="2164" w:type="dxa"/>
          </w:tcPr>
          <w:p w14:paraId="28830F59" w14:textId="78AF5747" w:rsidR="00964872" w:rsidRDefault="0051436D" w:rsidP="00E01670">
            <w:pPr>
              <w:spacing w:after="120"/>
              <w:jc w:val="left"/>
            </w:pPr>
            <w:r>
              <w:fldChar w:fldCharType="begin">
                <w:ffData>
                  <w:name w:val=""/>
                  <w:enabled/>
                  <w:calcOnExit w:val="0"/>
                  <w:statusText w:type="text" w:val="enter comparable attribu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66" w:type="dxa"/>
          </w:tcPr>
          <w:p w14:paraId="46F09768" w14:textId="0DF5663E" w:rsidR="00964872" w:rsidRDefault="0051436D" w:rsidP="00E01670">
            <w:pPr>
              <w:spacing w:after="120"/>
              <w:jc w:val="left"/>
            </w:pPr>
            <w:r>
              <w:fldChar w:fldCharType="begin">
                <w:ffData>
                  <w:name w:val=""/>
                  <w:enabled/>
                  <w:calcOnExit w:val="0"/>
                  <w:statusText w:type="text" w:val="enter applicant's technolog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4" w:type="dxa"/>
          </w:tcPr>
          <w:p w14:paraId="16ED54F7" w14:textId="382ADAB7" w:rsidR="00964872" w:rsidRDefault="0051436D" w:rsidP="00E01670">
            <w:pPr>
              <w:spacing w:after="120"/>
              <w:jc w:val="left"/>
            </w:pPr>
            <w:r>
              <w:fldChar w:fldCharType="begin">
                <w:ffData>
                  <w:name w:val=""/>
                  <w:enabled/>
                  <w:calcOnExit w:val="0"/>
                  <w:statusText w:type="text" w:val="enter current leading technolog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2" w:type="dxa"/>
          </w:tcPr>
          <w:p w14:paraId="29E13597" w14:textId="363BE099" w:rsidR="00964872" w:rsidRDefault="0051436D" w:rsidP="00E01670">
            <w:pPr>
              <w:spacing w:after="120"/>
              <w:jc w:val="left"/>
            </w:pPr>
            <w:r>
              <w:fldChar w:fldCharType="begin">
                <w:ffData>
                  <w:name w:val=""/>
                  <w:enabled/>
                  <w:calcOnExit w:val="0"/>
                  <w:statusText w:type="text" w:val="enter competing technolog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F3F620" w14:textId="77777777" w:rsidR="00964872" w:rsidRDefault="00964872" w:rsidP="00E01670">
      <w:pPr>
        <w:spacing w:after="120"/>
        <w:ind w:left="1440"/>
        <w:jc w:val="left"/>
      </w:pPr>
    </w:p>
    <w:p w14:paraId="75C86DBB" w14:textId="057213EA" w:rsidR="008B4D47" w:rsidRPr="00725D48" w:rsidRDefault="008B4D47" w:rsidP="00E01670">
      <w:pPr>
        <w:numPr>
          <w:ilvl w:val="0"/>
          <w:numId w:val="3"/>
        </w:numPr>
        <w:spacing w:after="120"/>
        <w:jc w:val="left"/>
      </w:pPr>
      <w:r w:rsidRPr="002C1625">
        <w:t>Describe</w:t>
      </w:r>
      <w:r>
        <w:t>s</w:t>
      </w:r>
      <w:r w:rsidRPr="002C1625">
        <w:t xml:space="preserve"> the technology readiness level (TRL) the proposed technology has achieved and the expected TRL by the end of the project.</w:t>
      </w:r>
    </w:p>
    <w:p w14:paraId="25269912" w14:textId="77777777" w:rsidR="008B4D47" w:rsidRPr="002C1625" w:rsidRDefault="008B4D47" w:rsidP="00E01670">
      <w:pPr>
        <w:numPr>
          <w:ilvl w:val="0"/>
          <w:numId w:val="3"/>
        </w:numPr>
        <w:spacing w:after="120"/>
        <w:jc w:val="left"/>
      </w:pPr>
      <w:r w:rsidRPr="002C1625">
        <w:t>Describe</w:t>
      </w:r>
      <w:r>
        <w:t>s</w:t>
      </w:r>
      <w:r w:rsidRPr="002C1625">
        <w:t xml:space="preserve"> at what scale the technology has been successfully demonstrated</w:t>
      </w:r>
      <w:r>
        <w:t xml:space="preserve">, including </w:t>
      </w:r>
      <w:r w:rsidRPr="002C1625">
        <w:t xml:space="preserve">size </w:t>
      </w:r>
      <w:r>
        <w:t xml:space="preserve">or capacity, </w:t>
      </w:r>
      <w:r w:rsidRPr="002C1625">
        <w:t xml:space="preserve">number of previous installations, location and duration, </w:t>
      </w:r>
      <w:r>
        <w:t xml:space="preserve">results, </w:t>
      </w:r>
      <w:r w:rsidRPr="002C1625">
        <w:t>etc.)</w:t>
      </w:r>
    </w:p>
    <w:p w14:paraId="54CAFE03" w14:textId="77777777" w:rsidR="008B4D47" w:rsidRPr="002C1625" w:rsidRDefault="008B4D47" w:rsidP="00E01670">
      <w:pPr>
        <w:numPr>
          <w:ilvl w:val="0"/>
          <w:numId w:val="3"/>
        </w:numPr>
        <w:spacing w:after="120"/>
        <w:jc w:val="left"/>
      </w:pPr>
      <w:r w:rsidRPr="002C1625">
        <w:lastRenderedPageBreak/>
        <w:t>Describe</w:t>
      </w:r>
      <w:r>
        <w:t>s</w:t>
      </w:r>
      <w:r w:rsidRPr="002C1625">
        <w:t xml:space="preserve"> how the proposed demonstration will lead to increased adoption of the technology in California.</w:t>
      </w:r>
    </w:p>
    <w:p w14:paraId="1465E9DB" w14:textId="16035CD2" w:rsidR="008B4D47" w:rsidRPr="00EA6333" w:rsidRDefault="008B4D47" w:rsidP="00E01670">
      <w:pPr>
        <w:jc w:val="left"/>
      </w:pPr>
    </w:p>
    <w:p w14:paraId="24C938A6" w14:textId="77777777" w:rsidR="00E45742" w:rsidRPr="00FD4970" w:rsidRDefault="00E45742" w:rsidP="00E01670">
      <w:pPr>
        <w:jc w:val="left"/>
        <w:rPr>
          <w:b/>
        </w:rPr>
      </w:pPr>
      <w:r w:rsidRPr="00FD4970">
        <w:rPr>
          <w:b/>
        </w:rPr>
        <w:t>Technical Approach</w:t>
      </w:r>
    </w:p>
    <w:p w14:paraId="568EF3B9" w14:textId="77777777" w:rsidR="00E45742" w:rsidRPr="00E45742" w:rsidRDefault="00E45742" w:rsidP="00E01670">
      <w:pPr>
        <w:jc w:val="left"/>
      </w:pPr>
    </w:p>
    <w:p w14:paraId="6A5F9D71" w14:textId="28B5D8C2" w:rsidR="00C470A8" w:rsidRPr="00927451" w:rsidRDefault="00C470A8" w:rsidP="00E01670">
      <w:pPr>
        <w:numPr>
          <w:ilvl w:val="0"/>
          <w:numId w:val="4"/>
        </w:numPr>
        <w:spacing w:after="120"/>
        <w:jc w:val="left"/>
      </w:pPr>
      <w:r>
        <w:t>The application</w:t>
      </w:r>
      <w:r w:rsidRPr="002C1625">
        <w:t xml:space="preserve"> </w:t>
      </w:r>
      <w:r w:rsidRPr="00927451">
        <w:rPr>
          <w:bCs/>
        </w:rPr>
        <w:t>describes a staged plan for site development and demonstration of the DC</w:t>
      </w:r>
      <w:r w:rsidRPr="00927451">
        <w:t>-</w:t>
      </w:r>
      <w:r w:rsidRPr="00927451">
        <w:rPr>
          <w:bCs/>
        </w:rPr>
        <w:t xml:space="preserve"> (Group 1) or AC (Group 2)-coupled microgrid-integrated commercial EV charging system. (Includes major milestones and </w:t>
      </w:r>
      <w:r w:rsidRPr="00927451">
        <w:t>provides</w:t>
      </w:r>
      <w:r w:rsidRPr="00927451">
        <w:rPr>
          <w:bCs/>
        </w:rPr>
        <w:t xml:space="preserve"> detail on how the site(s) will receive “permission to operate” for interconnection to utility distribution systems, whether configured for export or non-export, including relevant safety standards and equipment for compliance with all applicable rules and regulation.)</w:t>
      </w:r>
    </w:p>
    <w:p w14:paraId="1E368A92" w14:textId="293195E9" w:rsidR="00C7507A" w:rsidRPr="00927451" w:rsidRDefault="00C7507A" w:rsidP="00E01670">
      <w:pPr>
        <w:pStyle w:val="ListParagraph"/>
        <w:numPr>
          <w:ilvl w:val="1"/>
          <w:numId w:val="4"/>
        </w:numPr>
        <w:jc w:val="left"/>
        <w:rPr>
          <w:bCs/>
        </w:rPr>
      </w:pPr>
      <w:r w:rsidRPr="00927451">
        <w:rPr>
          <w:bCs/>
        </w:rPr>
        <w:t>Describe technical target improvements for the system, and how the recipient will work with members of the Technical Advisory Committee to refine metrics and progress toward targets. </w:t>
      </w:r>
    </w:p>
    <w:p w14:paraId="4B7E2D51" w14:textId="77777777" w:rsidR="008B4D47" w:rsidRDefault="008B4D47" w:rsidP="00E01670">
      <w:pPr>
        <w:numPr>
          <w:ilvl w:val="0"/>
          <w:numId w:val="4"/>
        </w:numPr>
        <w:spacing w:after="120"/>
        <w:jc w:val="left"/>
      </w:pPr>
      <w:r w:rsidRPr="002C1625">
        <w:t>The Scope of Work identifies goals, objectives, and deliverables, details the work to be performed, and aligns with the information presented in Project Narrative.</w:t>
      </w:r>
    </w:p>
    <w:p w14:paraId="429D4C00" w14:textId="2D5DBB14" w:rsidR="008B4D47" w:rsidRDefault="00861E5D" w:rsidP="00E01670">
      <w:pPr>
        <w:numPr>
          <w:ilvl w:val="0"/>
          <w:numId w:val="4"/>
        </w:numPr>
        <w:spacing w:after="120"/>
        <w:jc w:val="left"/>
      </w:pPr>
      <w:r>
        <w:t>The application</w:t>
      </w:r>
      <w:r w:rsidR="008B4D47">
        <w:t xml:space="preserve"> identifies the reliability that the project and site recommendations as described will be carried out if funds are awarded.</w:t>
      </w:r>
    </w:p>
    <w:p w14:paraId="3E4E46A3" w14:textId="5F2D34AB" w:rsidR="00377B6B" w:rsidRPr="00927451" w:rsidRDefault="00377B6B" w:rsidP="00E01670">
      <w:pPr>
        <w:numPr>
          <w:ilvl w:val="0"/>
          <w:numId w:val="4"/>
        </w:numPr>
        <w:spacing w:after="120"/>
        <w:jc w:val="left"/>
      </w:pPr>
      <w:r w:rsidRPr="00927451">
        <w:rPr>
          <w:i/>
          <w:iCs/>
        </w:rPr>
        <w:t>(Group 1 only):</w:t>
      </w:r>
      <w:r w:rsidRPr="00927451">
        <w:t xml:space="preserve"> </w:t>
      </w:r>
      <w:r w:rsidR="000250F0" w:rsidRPr="00927451">
        <w:rPr>
          <w:bCs/>
        </w:rPr>
        <w:t>Describes all work necessary (e.g. lab testing, safety testing, certification) to advance or validate DC power electronics ahead of integration and demonstration with microgrid and EVSE.</w:t>
      </w:r>
    </w:p>
    <w:p w14:paraId="27797218" w14:textId="7FDEBAC4" w:rsidR="008B4D47" w:rsidRPr="002C1625" w:rsidRDefault="008B4D47" w:rsidP="00E01670">
      <w:pPr>
        <w:numPr>
          <w:ilvl w:val="0"/>
          <w:numId w:val="4"/>
        </w:numPr>
        <w:spacing w:after="120"/>
        <w:jc w:val="left"/>
      </w:pPr>
      <w:r w:rsidRPr="002C1625">
        <w:t>Identifies and discusses factors critical for success, in addition to risks, barriers, and limitations</w:t>
      </w:r>
      <w:r>
        <w:t xml:space="preserve"> (e.g. loss of demonstration site, key sub</w:t>
      </w:r>
      <w:r w:rsidR="00861E5D">
        <w:t>recipient</w:t>
      </w:r>
      <w:r>
        <w:t>)</w:t>
      </w:r>
      <w:r w:rsidRPr="002C1625">
        <w:t xml:space="preserve">.  Provides a plan to address them. </w:t>
      </w:r>
    </w:p>
    <w:p w14:paraId="14DA1F27" w14:textId="00E5D119" w:rsidR="008B4D47" w:rsidRPr="002C1625" w:rsidRDefault="008B4D47" w:rsidP="00E01670">
      <w:pPr>
        <w:numPr>
          <w:ilvl w:val="0"/>
          <w:numId w:val="4"/>
        </w:numPr>
        <w:spacing w:after="120"/>
        <w:jc w:val="left"/>
      </w:pPr>
      <w:r w:rsidRPr="002C1625">
        <w:t>Discusses the degree to which the proposed work is technically feasible and achievable within the proposed p</w:t>
      </w:r>
      <w:r w:rsidR="009234DB">
        <w:t xml:space="preserve">roject schedule </w:t>
      </w:r>
      <w:r w:rsidRPr="002C1625">
        <w:t>and the key ac</w:t>
      </w:r>
      <w:r w:rsidR="00FE5C43">
        <w:t>tivities schedule in Section I.</w:t>
      </w:r>
      <w:r w:rsidR="009234DB">
        <w:t>E</w:t>
      </w:r>
      <w:r w:rsidR="00FE5C43">
        <w:t>.</w:t>
      </w:r>
    </w:p>
    <w:p w14:paraId="3BDFD3A6" w14:textId="3803B4F7" w:rsidR="008B4D47" w:rsidRPr="0086782B" w:rsidRDefault="00FD4970" w:rsidP="00E01670">
      <w:pPr>
        <w:numPr>
          <w:ilvl w:val="0"/>
          <w:numId w:val="4"/>
        </w:numPr>
        <w:spacing w:after="120"/>
        <w:jc w:val="left"/>
      </w:pPr>
      <w:r>
        <w:t>Describes the technology transfer plan to assess and advance the commercial viability of the technology.</w:t>
      </w:r>
    </w:p>
    <w:p w14:paraId="205E381F" w14:textId="77777777" w:rsidR="009B413F" w:rsidRPr="00927451" w:rsidRDefault="009B413F" w:rsidP="00E01670">
      <w:pPr>
        <w:numPr>
          <w:ilvl w:val="0"/>
          <w:numId w:val="4"/>
        </w:numPr>
        <w:spacing w:after="120"/>
        <w:jc w:val="left"/>
      </w:pPr>
      <w:r w:rsidRPr="00927451">
        <w:rPr>
          <w:bCs/>
        </w:rPr>
        <w:t xml:space="preserve">Outlines a measurement and verification plan to evaluate the metrics specified in the Project Focus </w:t>
      </w:r>
      <w:r w:rsidRPr="00927451">
        <w:t>section</w:t>
      </w:r>
      <w:r w:rsidRPr="00927451">
        <w:rPr>
          <w:bCs/>
        </w:rPr>
        <w:t xml:space="preserve"> and compare the results of the demonstration across three different commercial EV charging scenarios: 1) energized through traditional utility energization without BTM microgrid</w:t>
      </w:r>
      <w:r w:rsidRPr="00927451">
        <w:t>,</w:t>
      </w:r>
      <w:r w:rsidRPr="00927451">
        <w:rPr>
          <w:bCs/>
        </w:rPr>
        <w:t xml:space="preserve"> 2) energized through flexible service pilot without BTM microgrid</w:t>
      </w:r>
      <w:r w:rsidRPr="00927451">
        <w:t>,</w:t>
      </w:r>
      <w:r w:rsidRPr="00927451">
        <w:rPr>
          <w:bCs/>
        </w:rPr>
        <w:t xml:space="preserve"> </w:t>
      </w:r>
      <w:r w:rsidRPr="00927451">
        <w:t xml:space="preserve">and </w:t>
      </w:r>
      <w:r w:rsidRPr="00927451">
        <w:rPr>
          <w:bCs/>
        </w:rPr>
        <w:t>3) energized through traditional utility energization with interconnected BTM microgrid.</w:t>
      </w:r>
    </w:p>
    <w:p w14:paraId="3C6002B9" w14:textId="0B935CB7" w:rsidR="008B4D47" w:rsidRPr="002C1625" w:rsidRDefault="008B4D47" w:rsidP="00E01670">
      <w:pPr>
        <w:numPr>
          <w:ilvl w:val="0"/>
          <w:numId w:val="4"/>
        </w:numPr>
        <w:spacing w:after="120"/>
        <w:jc w:val="left"/>
        <w:rPr>
          <w:rFonts w:cs="Times New Roman"/>
          <w:b/>
          <w:smallCaps/>
          <w:color w:val="FF0000"/>
        </w:rPr>
      </w:pPr>
      <w:r w:rsidRPr="002C1625">
        <w:t>Provides information documenting progress towards achieving compliance with the California Environmental Quality Act (CEQA) by add</w:t>
      </w:r>
      <w:r w:rsidR="009234DB">
        <w:t>ressing the areas in Section I.I</w:t>
      </w:r>
      <w:r w:rsidRPr="002C1625">
        <w:t>, and Section III.D.</w:t>
      </w:r>
      <w:r w:rsidR="007433B8">
        <w:t>3</w:t>
      </w:r>
      <w:r w:rsidRPr="002C1625">
        <w:t>, and Section III.D.8</w:t>
      </w:r>
    </w:p>
    <w:p w14:paraId="5D08570A" w14:textId="77777777" w:rsidR="008B4D47" w:rsidRPr="008B4D47" w:rsidRDefault="008B4D47" w:rsidP="00E01670">
      <w:pPr>
        <w:pStyle w:val="ListParagraph"/>
        <w:jc w:val="left"/>
      </w:pPr>
    </w:p>
    <w:p w14:paraId="23FFFFA3" w14:textId="78B73AD1" w:rsidR="00E45742" w:rsidRPr="00FD4970" w:rsidRDefault="00E45742" w:rsidP="00E01670">
      <w:pPr>
        <w:jc w:val="left"/>
        <w:rPr>
          <w:b/>
        </w:rPr>
      </w:pPr>
      <w:r w:rsidRPr="00FD4970">
        <w:rPr>
          <w:b/>
        </w:rPr>
        <w:t xml:space="preserve">Impacts and Benefits </w:t>
      </w:r>
      <w:r w:rsidR="00A27648" w:rsidRPr="00FD4970">
        <w:rPr>
          <w:b/>
        </w:rPr>
        <w:t>to California</w:t>
      </w:r>
      <w:r w:rsidR="00FD4970">
        <w:rPr>
          <w:b/>
        </w:rPr>
        <w:t xml:space="preserve"> IOU</w:t>
      </w:r>
      <w:r w:rsidR="00A27648" w:rsidRPr="00FD4970">
        <w:rPr>
          <w:b/>
        </w:rPr>
        <w:t xml:space="preserve"> Ratepayers</w:t>
      </w:r>
    </w:p>
    <w:p w14:paraId="1851382E" w14:textId="77777777" w:rsidR="008B4D47" w:rsidRPr="002C1625" w:rsidRDefault="008B4D47" w:rsidP="00E01670">
      <w:pPr>
        <w:jc w:val="left"/>
      </w:pPr>
    </w:p>
    <w:p w14:paraId="288061CC" w14:textId="77777777" w:rsidR="005A57E3" w:rsidRDefault="008B4D47" w:rsidP="00E01670">
      <w:pPr>
        <w:numPr>
          <w:ilvl w:val="0"/>
          <w:numId w:val="5"/>
        </w:numPr>
        <w:spacing w:after="60"/>
        <w:jc w:val="left"/>
      </w:pPr>
      <w:r w:rsidRPr="002C1625">
        <w:t xml:space="preserve">Explains how the proposed project will benefit California Investor-Owned Utility (IOU) ratepayers and provides clear, plausible, and justifiable (quantitative preferred) potential benefits. Estimates </w:t>
      </w:r>
      <w:r w:rsidR="005A57E3">
        <w:t xml:space="preserve">both </w:t>
      </w:r>
      <w:r w:rsidRPr="002C1625">
        <w:t xml:space="preserve">the </w:t>
      </w:r>
    </w:p>
    <w:p w14:paraId="4A9B25F0" w14:textId="77777777" w:rsidR="00290C6F" w:rsidRPr="00927451" w:rsidRDefault="00290C6F" w:rsidP="00E01670">
      <w:pPr>
        <w:numPr>
          <w:ilvl w:val="1"/>
          <w:numId w:val="5"/>
        </w:numPr>
        <w:spacing w:after="60"/>
        <w:jc w:val="left"/>
      </w:pPr>
      <w:r w:rsidRPr="009F1851">
        <w:lastRenderedPageBreak/>
        <w:t xml:space="preserve">Energy benefits, </w:t>
      </w:r>
      <w:proofErr w:type="gramStart"/>
      <w:r w:rsidRPr="009F1851">
        <w:t>including:</w:t>
      </w:r>
      <w:proofErr w:type="gramEnd"/>
      <w:r w:rsidRPr="009F1851">
        <w:t xml:space="preserve"> </w:t>
      </w:r>
      <w:r w:rsidRPr="00927451">
        <w:t>annual electricity savings (kilowatt-hours), energy cost reductions, ratepayer investment avoidance, peak load reduction and/or shifting, infrastructure resiliency, infrastructure reliability.</w:t>
      </w:r>
    </w:p>
    <w:p w14:paraId="3D0B36CA" w14:textId="77777777" w:rsidR="00290C6F" w:rsidRPr="00927451" w:rsidRDefault="00290C6F" w:rsidP="00E01670">
      <w:pPr>
        <w:numPr>
          <w:ilvl w:val="1"/>
          <w:numId w:val="5"/>
        </w:numPr>
        <w:spacing w:after="60"/>
        <w:jc w:val="left"/>
      </w:pPr>
      <w:r w:rsidRPr="00927451">
        <w:t xml:space="preserve">And non-energy benefits, </w:t>
      </w:r>
      <w:proofErr w:type="gramStart"/>
      <w:r w:rsidRPr="00927451">
        <w:t>including:</w:t>
      </w:r>
      <w:proofErr w:type="gramEnd"/>
      <w:r w:rsidRPr="00927451">
        <w:t xml:space="preserve"> greenhouse gas emission reductions, air pollutant emission reductions (e.g., NOx), water savings and cost reduction, increased safety.</w:t>
      </w:r>
    </w:p>
    <w:p w14:paraId="3AD46B05" w14:textId="318D39C9" w:rsidR="008B4D47" w:rsidRPr="005C3E27" w:rsidRDefault="008B4D47" w:rsidP="00E01670">
      <w:pPr>
        <w:numPr>
          <w:ilvl w:val="0"/>
          <w:numId w:val="5"/>
        </w:numPr>
        <w:spacing w:after="120"/>
        <w:jc w:val="left"/>
      </w:pPr>
      <w:r w:rsidRPr="002C1625">
        <w:t xml:space="preserve">States the timeframe, assumptions with </w:t>
      </w:r>
      <w:r>
        <w:t>sources</w:t>
      </w:r>
      <w:r w:rsidRPr="002C1625">
        <w:t>, and calculations for the estimated benefits, and explains their reasonableness. Include baseline</w:t>
      </w:r>
      <w:r>
        <w:t xml:space="preserve"> or “</w:t>
      </w:r>
      <w:r w:rsidRPr="002C1625">
        <w:t>business as usual</w:t>
      </w:r>
      <w:r>
        <w:t>” over timeframe.</w:t>
      </w:r>
      <w:r w:rsidRPr="002C1625">
        <w:t xml:space="preserve"> </w:t>
      </w:r>
    </w:p>
    <w:p w14:paraId="37C7452F" w14:textId="0DB3360B" w:rsidR="008B4D47" w:rsidRPr="00290C6F" w:rsidRDefault="008B4D47" w:rsidP="00E01670">
      <w:pPr>
        <w:pStyle w:val="ListParagraph"/>
        <w:numPr>
          <w:ilvl w:val="0"/>
          <w:numId w:val="5"/>
        </w:numPr>
        <w:jc w:val="left"/>
      </w:pPr>
      <w:r w:rsidRPr="002C1625">
        <w:t xml:space="preserve">Explains the path-to-market strategy including near-term (i.e. </w:t>
      </w:r>
      <w:r>
        <w:t>initial target markets</w:t>
      </w:r>
      <w:r w:rsidRPr="002C1625">
        <w:t>), mid-term, and long-term markets for the technology, size and penetration or deployment rates, and underlying assumptions.</w:t>
      </w:r>
    </w:p>
    <w:p w14:paraId="72B5EF77" w14:textId="77777777" w:rsidR="008B4D47" w:rsidRDefault="008B4D47" w:rsidP="00E01670">
      <w:pPr>
        <w:pStyle w:val="ListParagraph"/>
        <w:numPr>
          <w:ilvl w:val="0"/>
          <w:numId w:val="5"/>
        </w:numPr>
        <w:jc w:val="left"/>
      </w:pPr>
      <w:r w:rsidRPr="002C1625">
        <w:t xml:space="preserve">Identifies the expected financial performance (e.g. payback period, ROI) of the </w:t>
      </w:r>
      <w:r>
        <w:t xml:space="preserve">demonstration at scale. </w:t>
      </w:r>
    </w:p>
    <w:p w14:paraId="650ADF00" w14:textId="28BB6663" w:rsidR="00E45742" w:rsidRPr="009A73C8" w:rsidRDefault="008B4D47" w:rsidP="00E01670">
      <w:pPr>
        <w:pStyle w:val="ListParagraph"/>
        <w:numPr>
          <w:ilvl w:val="0"/>
          <w:numId w:val="5"/>
        </w:numPr>
        <w:jc w:val="left"/>
        <w:rPr>
          <w:iCs/>
        </w:rPr>
      </w:pPr>
      <w:r w:rsidRPr="00B73E86">
        <w:t xml:space="preserve">Identifies the </w:t>
      </w:r>
      <w:r w:rsidRPr="002C1625">
        <w:t xml:space="preserve">specific programs </w:t>
      </w:r>
      <w:r>
        <w:t xml:space="preserve">which the technology intends to leverage </w:t>
      </w:r>
      <w:r w:rsidRPr="009A73C8">
        <w:rPr>
          <w:iCs/>
        </w:rPr>
        <w:t>(e.g. feed-in tariffs, IOU rebates, demand response, storage procurement) and extent to which technology meets program requirements.</w:t>
      </w:r>
    </w:p>
    <w:p w14:paraId="6D19FCAE" w14:textId="77777777" w:rsidR="008B4D47" w:rsidRPr="00E45742" w:rsidRDefault="008B4D47" w:rsidP="00E01670">
      <w:pPr>
        <w:jc w:val="left"/>
      </w:pPr>
    </w:p>
    <w:p w14:paraId="18FF9ED1" w14:textId="77777777" w:rsidR="00E45742" w:rsidRPr="00FD4970" w:rsidRDefault="00E45742" w:rsidP="00E01670">
      <w:pPr>
        <w:jc w:val="left"/>
        <w:rPr>
          <w:b/>
        </w:rPr>
      </w:pPr>
      <w:r w:rsidRPr="00FD4970">
        <w:rPr>
          <w:b/>
        </w:rPr>
        <w:t>Team Qualifications, Capabilities and Resources</w:t>
      </w:r>
    </w:p>
    <w:p w14:paraId="217C784B" w14:textId="38EF1057" w:rsidR="00E45742" w:rsidRDefault="00E45742" w:rsidP="00E01670">
      <w:pPr>
        <w:jc w:val="left"/>
      </w:pPr>
    </w:p>
    <w:p w14:paraId="3F1F89D9" w14:textId="490D7809" w:rsidR="008B4D47" w:rsidRPr="00941FBA" w:rsidRDefault="008B4D47" w:rsidP="00E01670">
      <w:pPr>
        <w:numPr>
          <w:ilvl w:val="0"/>
          <w:numId w:val="1"/>
        </w:numPr>
        <w:spacing w:after="120"/>
        <w:ind w:left="720"/>
        <w:jc w:val="left"/>
      </w:pPr>
      <w:r w:rsidRPr="00941FBA">
        <w:t xml:space="preserve">Identifies credentials of </w:t>
      </w:r>
      <w:r w:rsidR="000B2279">
        <w:t>applicant</w:t>
      </w:r>
      <w:r w:rsidRPr="00941FBA">
        <w:t xml:space="preserve"> and any sub</w:t>
      </w:r>
      <w:r w:rsidR="000B2279">
        <w:t>recipient</w:t>
      </w:r>
      <w:r w:rsidRPr="00941FBA">
        <w:t xml:space="preserve"> core personnel, including the project manager and principal investigator </w:t>
      </w:r>
      <w:r w:rsidRPr="00941FBA">
        <w:rPr>
          <w:i/>
        </w:rPr>
        <w:t>(include this information in</w:t>
      </w:r>
      <w:r w:rsidR="005778AF">
        <w:rPr>
          <w:i/>
        </w:rPr>
        <w:t xml:space="preserve"> </w:t>
      </w:r>
      <w:r w:rsidRPr="00941FBA">
        <w:rPr>
          <w:i/>
        </w:rPr>
        <w:t>Project Team Form</w:t>
      </w:r>
      <w:r w:rsidR="00913C69">
        <w:rPr>
          <w:i/>
        </w:rPr>
        <w:t xml:space="preserve"> Attachment</w:t>
      </w:r>
      <w:r w:rsidRPr="00941FBA">
        <w:rPr>
          <w:i/>
        </w:rPr>
        <w:t>).</w:t>
      </w:r>
    </w:p>
    <w:p w14:paraId="37F810F1" w14:textId="7F93E050" w:rsidR="008B4D47" w:rsidRDefault="00FD4970" w:rsidP="00E01670">
      <w:pPr>
        <w:numPr>
          <w:ilvl w:val="0"/>
          <w:numId w:val="1"/>
        </w:numPr>
        <w:spacing w:after="120"/>
        <w:ind w:left="720"/>
        <w:jc w:val="left"/>
      </w:pPr>
      <w:r>
        <w:t>Demonstrates that the project team</w:t>
      </w:r>
      <w:r w:rsidR="005C3E27">
        <w:t xml:space="preserve"> </w:t>
      </w:r>
      <w:r w:rsidRPr="009A73C8">
        <w:rPr>
          <w:iCs/>
        </w:rPr>
        <w:t>including Community Based Organization has</w:t>
      </w:r>
      <w:r w:rsidRPr="009A73C8">
        <w:t xml:space="preserve"> </w:t>
      </w:r>
      <w:r>
        <w:t>appropriate qualifications</w:t>
      </w:r>
      <w:r w:rsidRPr="00941FBA">
        <w:t>, experience, financial stability and capabilit</w:t>
      </w:r>
      <w:r>
        <w:t>y to complete the project</w:t>
      </w:r>
      <w:r w:rsidRPr="00941FBA">
        <w:t>.</w:t>
      </w:r>
    </w:p>
    <w:p w14:paraId="42AEAF7D" w14:textId="06C66FA4" w:rsidR="008B4D47" w:rsidRDefault="008B4D47" w:rsidP="00E01670">
      <w:pPr>
        <w:numPr>
          <w:ilvl w:val="0"/>
          <w:numId w:val="1"/>
        </w:numPr>
        <w:spacing w:after="120"/>
        <w:ind w:left="720"/>
        <w:jc w:val="left"/>
      </w:pPr>
      <w:r w:rsidRPr="00941FBA">
        <w:t>Explains the team structure and how various tasks will be managed and coordinated</w:t>
      </w:r>
      <w:r>
        <w:t>.</w:t>
      </w:r>
    </w:p>
    <w:p w14:paraId="1DB221DA" w14:textId="6CD6CB26" w:rsidR="00FD4970" w:rsidRPr="00A832F2" w:rsidRDefault="00FD4970" w:rsidP="00E01670">
      <w:pPr>
        <w:ind w:left="720"/>
        <w:jc w:val="left"/>
        <w:rPr>
          <w:iCs/>
        </w:rPr>
      </w:pPr>
      <w:r w:rsidRPr="00A832F2">
        <w:rPr>
          <w:iCs/>
        </w:rPr>
        <w:t>Include an organization chart similar to the one below</w:t>
      </w:r>
      <w:r w:rsidR="00964872" w:rsidRPr="00A832F2">
        <w:rPr>
          <w:iCs/>
        </w:rPr>
        <w:br/>
      </w:r>
    </w:p>
    <w:p w14:paraId="55C96317" w14:textId="77777777" w:rsidR="00FD4970" w:rsidRDefault="00FD4970" w:rsidP="00E01670">
      <w:pPr>
        <w:ind w:left="720"/>
        <w:jc w:val="center"/>
      </w:pPr>
      <w:r>
        <w:rPr>
          <w:noProof/>
        </w:rPr>
        <w:drawing>
          <wp:inline distT="0" distB="0" distL="0" distR="0" wp14:anchorId="402A7619" wp14:editId="710F91F0">
            <wp:extent cx="3574473" cy="2085109"/>
            <wp:effectExtent l="0" t="0" r="26035" b="29845"/>
            <wp:docPr id="1" name="Diagram 1" descr="An example of an organization chart is provided. " title="organization cha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9EB3A5B" w14:textId="200A9B89" w:rsidR="00FD4970" w:rsidRPr="00FD4970" w:rsidRDefault="00B74A9C" w:rsidP="00E01670">
      <w:pPr>
        <w:ind w:left="720"/>
        <w:jc w:val="left"/>
        <w:rPr>
          <w:b/>
        </w:rPr>
      </w:pPr>
      <w:r>
        <w:rPr>
          <w:b/>
        </w:rPr>
        <w:br/>
      </w:r>
      <w:r w:rsidR="00FD4970" w:rsidRPr="00FD4970">
        <w:rPr>
          <w:b/>
        </w:rPr>
        <w:t>Figure X: Organization Chart</w:t>
      </w:r>
    </w:p>
    <w:p w14:paraId="128DBC85" w14:textId="77777777" w:rsidR="00FD4970" w:rsidRPr="00941FBA" w:rsidRDefault="00FD4970" w:rsidP="00E01670">
      <w:pPr>
        <w:spacing w:after="120"/>
        <w:ind w:left="720"/>
        <w:jc w:val="left"/>
      </w:pPr>
    </w:p>
    <w:p w14:paraId="428F2241" w14:textId="77777777" w:rsidR="008B4D47" w:rsidRPr="00B73640" w:rsidRDefault="008B4D47" w:rsidP="00E01670">
      <w:pPr>
        <w:numPr>
          <w:ilvl w:val="0"/>
          <w:numId w:val="1"/>
        </w:numPr>
        <w:spacing w:after="120"/>
        <w:ind w:left="720"/>
        <w:jc w:val="left"/>
      </w:pPr>
      <w:r w:rsidRPr="00941FBA">
        <w:lastRenderedPageBreak/>
        <w:t>Describes the facilities, infrastructure, and resources available that directly support the project.</w:t>
      </w:r>
    </w:p>
    <w:p w14:paraId="0821FB46" w14:textId="77777777" w:rsidR="008B4D47" w:rsidRPr="00941FBA" w:rsidRDefault="008B4D47" w:rsidP="00E01670">
      <w:pPr>
        <w:numPr>
          <w:ilvl w:val="0"/>
          <w:numId w:val="1"/>
        </w:numPr>
        <w:spacing w:after="120"/>
        <w:ind w:left="720"/>
        <w:jc w:val="left"/>
      </w:pPr>
      <w:r w:rsidRPr="00941FBA">
        <w:t>Describes the team’s history of successfully completing projects in the past 10 years including subsequent deployments and commercialization.</w:t>
      </w:r>
    </w:p>
    <w:p w14:paraId="1F51F4A2" w14:textId="77777777" w:rsidR="00331547" w:rsidRDefault="00331547" w:rsidP="00E01670">
      <w:pPr>
        <w:jc w:val="left"/>
      </w:pPr>
    </w:p>
    <w:p w14:paraId="26229D6E" w14:textId="77777777" w:rsidR="00E45742" w:rsidRPr="00FD4970" w:rsidRDefault="00E45742" w:rsidP="00E01670">
      <w:pPr>
        <w:jc w:val="left"/>
        <w:rPr>
          <w:b/>
        </w:rPr>
      </w:pPr>
      <w:r w:rsidRPr="00FD4970">
        <w:rPr>
          <w:b/>
        </w:rPr>
        <w:t>Budget and Cost Effectiveness</w:t>
      </w:r>
    </w:p>
    <w:p w14:paraId="18FE4FBE" w14:textId="77777777" w:rsidR="00E45742" w:rsidRPr="00E45742" w:rsidRDefault="00E45742" w:rsidP="00E01670">
      <w:pPr>
        <w:jc w:val="left"/>
      </w:pPr>
    </w:p>
    <w:p w14:paraId="6F45EA23" w14:textId="24C2CA10" w:rsidR="008B4D47" w:rsidRDefault="008B4D47" w:rsidP="00E01670">
      <w:pPr>
        <w:pStyle w:val="ListParagraph"/>
        <w:numPr>
          <w:ilvl w:val="0"/>
          <w:numId w:val="13"/>
        </w:numPr>
        <w:ind w:left="720"/>
        <w:jc w:val="left"/>
        <w:rPr>
          <w:i/>
        </w:rPr>
      </w:pPr>
      <w:r>
        <w:t xml:space="preserve">Budget forms are </w:t>
      </w:r>
      <w:r w:rsidRPr="00B73640">
        <w:t>complete for the applicant and all sub</w:t>
      </w:r>
      <w:r w:rsidR="008B7596">
        <w:t>recipients</w:t>
      </w:r>
      <w:r>
        <w:t xml:space="preserve">, as instructed in </w:t>
      </w:r>
      <w:r w:rsidR="00FE5ED9">
        <w:t xml:space="preserve">Budget </w:t>
      </w:r>
      <w:r>
        <w:t>Attachment</w:t>
      </w:r>
      <w:r w:rsidR="00A56963">
        <w:t>.</w:t>
      </w:r>
      <w:r w:rsidR="00A56963">
        <w:br/>
      </w:r>
      <w:r w:rsidR="00A56963">
        <w:br/>
      </w:r>
      <w:r w:rsidR="00A56963" w:rsidRPr="002B2C05">
        <w:rPr>
          <w:i/>
        </w:rPr>
        <w:t>Provide a budget by tasks, such as:</w:t>
      </w:r>
    </w:p>
    <w:p w14:paraId="7ADB7B83" w14:textId="7700FCF6" w:rsidR="00964872" w:rsidRPr="00701F98" w:rsidRDefault="00964872" w:rsidP="00E01670">
      <w:pPr>
        <w:pStyle w:val="ListParagraph"/>
        <w:ind w:left="90"/>
        <w:jc w:val="left"/>
        <w:rPr>
          <w:i/>
        </w:rPr>
      </w:pPr>
      <w:r w:rsidRPr="00964872">
        <w:rPr>
          <w:b/>
        </w:rPr>
        <w:t xml:space="preserve">Table X: </w:t>
      </w:r>
      <w:r>
        <w:rPr>
          <w:b/>
        </w:rPr>
        <w:t>Task Budget</w:t>
      </w:r>
    </w:p>
    <w:tbl>
      <w:tblPr>
        <w:tblStyle w:val="TableGrid"/>
        <w:tblW w:w="0" w:type="auto"/>
        <w:jc w:val="center"/>
        <w:tblLook w:val="04A0" w:firstRow="1" w:lastRow="0" w:firstColumn="1" w:lastColumn="0" w:noHBand="0" w:noVBand="1"/>
        <w:tblCaption w:val="Example of task Budget"/>
        <w:tblDescription w:val="Applicant is to provide a budget by tasks. An example is provided. "/>
      </w:tblPr>
      <w:tblGrid>
        <w:gridCol w:w="2695"/>
        <w:gridCol w:w="2250"/>
        <w:gridCol w:w="1890"/>
        <w:gridCol w:w="1795"/>
      </w:tblGrid>
      <w:tr w:rsidR="00A56963" w:rsidRPr="00701F98" w14:paraId="78469F87" w14:textId="77777777" w:rsidTr="00701F98">
        <w:trPr>
          <w:tblHeader/>
          <w:jc w:val="center"/>
        </w:trPr>
        <w:tc>
          <w:tcPr>
            <w:tcW w:w="2695" w:type="dxa"/>
            <w:shd w:val="clear" w:color="auto" w:fill="BFBFBF" w:themeFill="background1" w:themeFillShade="BF"/>
          </w:tcPr>
          <w:p w14:paraId="7C7988BD" w14:textId="77777777" w:rsidR="00A56963" w:rsidRPr="00701F98" w:rsidRDefault="00A56963" w:rsidP="00E01670">
            <w:pPr>
              <w:spacing w:after="120"/>
              <w:jc w:val="left"/>
              <w:rPr>
                <w:b/>
              </w:rPr>
            </w:pPr>
            <w:r w:rsidRPr="00701F98">
              <w:rPr>
                <w:b/>
              </w:rPr>
              <w:t>Task (by major task)</w:t>
            </w:r>
          </w:p>
        </w:tc>
        <w:tc>
          <w:tcPr>
            <w:tcW w:w="2250" w:type="dxa"/>
            <w:shd w:val="clear" w:color="auto" w:fill="BFBFBF" w:themeFill="background1" w:themeFillShade="BF"/>
          </w:tcPr>
          <w:p w14:paraId="5D7FB35E" w14:textId="77777777" w:rsidR="00A56963" w:rsidRPr="00701F98" w:rsidRDefault="00A56963" w:rsidP="00E01670">
            <w:pPr>
              <w:spacing w:after="120"/>
              <w:jc w:val="left"/>
              <w:rPr>
                <w:b/>
              </w:rPr>
            </w:pPr>
            <w:r w:rsidRPr="00701F98">
              <w:rPr>
                <w:b/>
              </w:rPr>
              <w:t>Energy Commission Funds</w:t>
            </w:r>
          </w:p>
        </w:tc>
        <w:tc>
          <w:tcPr>
            <w:tcW w:w="1890" w:type="dxa"/>
            <w:shd w:val="clear" w:color="auto" w:fill="BFBFBF" w:themeFill="background1" w:themeFillShade="BF"/>
          </w:tcPr>
          <w:p w14:paraId="07110EF8" w14:textId="77777777" w:rsidR="00A56963" w:rsidRPr="00701F98" w:rsidRDefault="00A56963" w:rsidP="00E01670">
            <w:pPr>
              <w:spacing w:after="120"/>
              <w:jc w:val="left"/>
              <w:rPr>
                <w:b/>
              </w:rPr>
            </w:pPr>
            <w:r w:rsidRPr="00701F98">
              <w:rPr>
                <w:b/>
              </w:rPr>
              <w:t>Match Share</w:t>
            </w:r>
          </w:p>
        </w:tc>
        <w:tc>
          <w:tcPr>
            <w:tcW w:w="1795" w:type="dxa"/>
            <w:shd w:val="clear" w:color="auto" w:fill="BFBFBF" w:themeFill="background1" w:themeFillShade="BF"/>
          </w:tcPr>
          <w:p w14:paraId="3477F033" w14:textId="77777777" w:rsidR="00A56963" w:rsidRPr="00701F98" w:rsidRDefault="00A56963" w:rsidP="00E01670">
            <w:pPr>
              <w:spacing w:after="120"/>
              <w:jc w:val="left"/>
              <w:rPr>
                <w:b/>
              </w:rPr>
            </w:pPr>
            <w:r w:rsidRPr="00701F98">
              <w:rPr>
                <w:b/>
              </w:rPr>
              <w:t>Total</w:t>
            </w:r>
          </w:p>
        </w:tc>
      </w:tr>
      <w:tr w:rsidR="00A56963" w14:paraId="01A4AAA2" w14:textId="77777777" w:rsidTr="00BF0744">
        <w:trPr>
          <w:jc w:val="center"/>
        </w:trPr>
        <w:tc>
          <w:tcPr>
            <w:tcW w:w="2695" w:type="dxa"/>
            <w:shd w:val="clear" w:color="auto" w:fill="FFFFFF" w:themeFill="background1"/>
          </w:tcPr>
          <w:p w14:paraId="4862F76D" w14:textId="51385131" w:rsidR="00A56963" w:rsidRPr="00BF0744" w:rsidRDefault="0051436D" w:rsidP="00E01670">
            <w:pPr>
              <w:spacing w:after="120"/>
              <w:jc w:val="left"/>
            </w:pPr>
            <w:r w:rsidRPr="00BF0744">
              <w:fldChar w:fldCharType="begin">
                <w:ffData>
                  <w:name w:val="Text6"/>
                  <w:enabled/>
                  <w:calcOnExit w:val="0"/>
                  <w:statusText w:type="text" w:val="enter task number and name"/>
                  <w:textInput>
                    <w:default w:val="Task 1: General Project Tasks"/>
                  </w:textInput>
                </w:ffData>
              </w:fldChar>
            </w:r>
            <w:bookmarkStart w:id="5" w:name="Text6"/>
            <w:r w:rsidRPr="00BF0744">
              <w:instrText xml:space="preserve"> FORMTEXT </w:instrText>
            </w:r>
            <w:r w:rsidRPr="00BF0744">
              <w:fldChar w:fldCharType="separate"/>
            </w:r>
            <w:r w:rsidRPr="00BF0744">
              <w:rPr>
                <w:noProof/>
              </w:rPr>
              <w:t>Task 1: General Project Tasks</w:t>
            </w:r>
            <w:r w:rsidRPr="00BF0744">
              <w:fldChar w:fldCharType="end"/>
            </w:r>
            <w:bookmarkEnd w:id="5"/>
          </w:p>
        </w:tc>
        <w:tc>
          <w:tcPr>
            <w:tcW w:w="2250" w:type="dxa"/>
          </w:tcPr>
          <w:p w14:paraId="17BAF454" w14:textId="2644C425" w:rsidR="00A56963" w:rsidRDefault="0051436D" w:rsidP="00E01670">
            <w:pPr>
              <w:spacing w:after="120"/>
              <w:jc w:val="left"/>
            </w:pPr>
            <w:r>
              <w:fldChar w:fldCharType="begin">
                <w:ffData>
                  <w:name w:val="Text7"/>
                  <w:enabled/>
                  <w:calcOnExit w:val="0"/>
                  <w:statusText w:type="text" w:val="enter dollar amount of Energy Commission funds for this task"/>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890" w:type="dxa"/>
          </w:tcPr>
          <w:p w14:paraId="7A3C0B49" w14:textId="47482D26" w:rsidR="00A56963" w:rsidRDefault="0051436D" w:rsidP="00E01670">
            <w:pPr>
              <w:spacing w:after="120"/>
              <w:jc w:val="left"/>
            </w:pPr>
            <w:r>
              <w:fldChar w:fldCharType="begin">
                <w:ffData>
                  <w:name w:val="Text8"/>
                  <w:enabled/>
                  <w:calcOnExit w:val="0"/>
                  <w:statusText w:type="text" w:val="enter match share dollar amount for this task"/>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795" w:type="dxa"/>
          </w:tcPr>
          <w:p w14:paraId="6C89E860" w14:textId="7440D4E2" w:rsidR="00A56963" w:rsidRDefault="0051436D" w:rsidP="00E01670">
            <w:pPr>
              <w:spacing w:after="120"/>
              <w:jc w:val="left"/>
            </w:pPr>
            <w:r>
              <w:fldChar w:fldCharType="begin">
                <w:ffData>
                  <w:name w:val="Text9"/>
                  <w:enabled/>
                  <w:calcOnExit w:val="0"/>
                  <w:statusText w:type="text" w:val="enter total dollar amount for this task (energy commission funds + match share)"/>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A56963" w14:paraId="1F7CCAA2" w14:textId="77777777" w:rsidTr="00BF0744">
        <w:trPr>
          <w:jc w:val="center"/>
        </w:trPr>
        <w:tc>
          <w:tcPr>
            <w:tcW w:w="2695" w:type="dxa"/>
            <w:shd w:val="clear" w:color="auto" w:fill="FFFFFF" w:themeFill="background1"/>
          </w:tcPr>
          <w:p w14:paraId="2532B0CA" w14:textId="69939CFB" w:rsidR="00A56963" w:rsidRPr="00BF0744" w:rsidRDefault="0051436D" w:rsidP="00E01670">
            <w:pPr>
              <w:spacing w:after="120"/>
              <w:jc w:val="left"/>
            </w:pPr>
            <w:r w:rsidRPr="00BF0744">
              <w:fldChar w:fldCharType="begin">
                <w:ffData>
                  <w:name w:val=""/>
                  <w:enabled/>
                  <w:calcOnExit w:val="0"/>
                  <w:statusText w:type="text" w:val="enter task number and name"/>
                  <w:textInput>
                    <w:default w:val="Task 2:"/>
                  </w:textInput>
                </w:ffData>
              </w:fldChar>
            </w:r>
            <w:r w:rsidRPr="00BF0744">
              <w:instrText xml:space="preserve"> FORMTEXT </w:instrText>
            </w:r>
            <w:r w:rsidRPr="00BF0744">
              <w:fldChar w:fldCharType="separate"/>
            </w:r>
            <w:r w:rsidRPr="00BF0744">
              <w:rPr>
                <w:noProof/>
              </w:rPr>
              <w:t>Task 2:</w:t>
            </w:r>
            <w:r w:rsidRPr="00BF0744">
              <w:fldChar w:fldCharType="end"/>
            </w:r>
          </w:p>
        </w:tc>
        <w:tc>
          <w:tcPr>
            <w:tcW w:w="2250" w:type="dxa"/>
          </w:tcPr>
          <w:p w14:paraId="24B5081B" w14:textId="3270D649" w:rsidR="00A56963" w:rsidRDefault="0051436D" w:rsidP="00E01670">
            <w:pPr>
              <w:spacing w:after="120"/>
              <w:jc w:val="left"/>
            </w:pPr>
            <w:r>
              <w:fldChar w:fldCharType="begin">
                <w:ffData>
                  <w:name w:val="Text7"/>
                  <w:enabled/>
                  <w:calcOnExit w:val="0"/>
                  <w:statusText w:type="text" w:val="enter dollar amount of Energy Commission funds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5004C72A" w14:textId="5279B086" w:rsidR="00A56963" w:rsidRDefault="0051436D" w:rsidP="00E01670">
            <w:pPr>
              <w:spacing w:after="120"/>
              <w:jc w:val="left"/>
            </w:pPr>
            <w:r>
              <w:fldChar w:fldCharType="begin">
                <w:ffData>
                  <w:name w:val="Text8"/>
                  <w:enabled/>
                  <w:calcOnExit w:val="0"/>
                  <w:statusText w:type="text" w:val="enter match share dollar amount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5" w:type="dxa"/>
          </w:tcPr>
          <w:p w14:paraId="62598629" w14:textId="64D7838E" w:rsidR="00A56963" w:rsidRDefault="0051436D" w:rsidP="00E01670">
            <w:pPr>
              <w:spacing w:after="120"/>
              <w:jc w:val="left"/>
            </w:pPr>
            <w:r>
              <w:fldChar w:fldCharType="begin">
                <w:ffData>
                  <w:name w:val="Text9"/>
                  <w:enabled/>
                  <w:calcOnExit w:val="0"/>
                  <w:statusText w:type="text" w:val="enter total dollar amount for this task (energy commission funds + match sha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963" w14:paraId="0DCC36BA" w14:textId="77777777" w:rsidTr="00BF0744">
        <w:trPr>
          <w:jc w:val="center"/>
        </w:trPr>
        <w:tc>
          <w:tcPr>
            <w:tcW w:w="2695" w:type="dxa"/>
            <w:shd w:val="clear" w:color="auto" w:fill="FFFFFF" w:themeFill="background1"/>
          </w:tcPr>
          <w:p w14:paraId="1176665F" w14:textId="5235B125" w:rsidR="00A56963" w:rsidRPr="00BF0744" w:rsidRDefault="0051436D" w:rsidP="00E01670">
            <w:pPr>
              <w:spacing w:after="120"/>
              <w:jc w:val="left"/>
            </w:pPr>
            <w:r w:rsidRPr="00BF0744">
              <w:fldChar w:fldCharType="begin">
                <w:ffData>
                  <w:name w:val=""/>
                  <w:enabled/>
                  <w:calcOnExit w:val="0"/>
                  <w:statusText w:type="text" w:val="enter task number and name"/>
                  <w:textInput>
                    <w:default w:val="Task [TBD-1]: Evaluation of Project Benefits"/>
                  </w:textInput>
                </w:ffData>
              </w:fldChar>
            </w:r>
            <w:r w:rsidRPr="00BF0744">
              <w:instrText xml:space="preserve"> FORMTEXT </w:instrText>
            </w:r>
            <w:r w:rsidRPr="00BF0744">
              <w:fldChar w:fldCharType="separate"/>
            </w:r>
            <w:r w:rsidRPr="00BF0744">
              <w:rPr>
                <w:noProof/>
              </w:rPr>
              <w:t>Task [TBD-1]: Evaluation of Project Benefits</w:t>
            </w:r>
            <w:r w:rsidRPr="00BF0744">
              <w:fldChar w:fldCharType="end"/>
            </w:r>
          </w:p>
        </w:tc>
        <w:tc>
          <w:tcPr>
            <w:tcW w:w="2250" w:type="dxa"/>
          </w:tcPr>
          <w:p w14:paraId="064202DD" w14:textId="094071EA" w:rsidR="00A56963" w:rsidRDefault="0051436D" w:rsidP="00E01670">
            <w:pPr>
              <w:spacing w:after="120"/>
              <w:jc w:val="left"/>
            </w:pPr>
            <w:r>
              <w:fldChar w:fldCharType="begin">
                <w:ffData>
                  <w:name w:val="Text7"/>
                  <w:enabled/>
                  <w:calcOnExit w:val="0"/>
                  <w:statusText w:type="text" w:val="enter dollar amount of Energy Commission funds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2D747C2D" w14:textId="2175F54D" w:rsidR="00A56963" w:rsidRDefault="0051436D" w:rsidP="00E01670">
            <w:pPr>
              <w:spacing w:after="120"/>
              <w:jc w:val="left"/>
            </w:pPr>
            <w:r>
              <w:fldChar w:fldCharType="begin">
                <w:ffData>
                  <w:name w:val="Text8"/>
                  <w:enabled/>
                  <w:calcOnExit w:val="0"/>
                  <w:statusText w:type="text" w:val="enter match share dollar amount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5" w:type="dxa"/>
          </w:tcPr>
          <w:p w14:paraId="68CCA469" w14:textId="3ADEC071" w:rsidR="00A56963" w:rsidRDefault="0051436D" w:rsidP="00E01670">
            <w:pPr>
              <w:spacing w:after="120"/>
              <w:jc w:val="left"/>
            </w:pPr>
            <w:r>
              <w:fldChar w:fldCharType="begin">
                <w:ffData>
                  <w:name w:val="Text9"/>
                  <w:enabled/>
                  <w:calcOnExit w:val="0"/>
                  <w:statusText w:type="text" w:val="enter total dollar amount for this task (energy commission funds + match sha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963" w14:paraId="19AABB4A" w14:textId="77777777" w:rsidTr="00BF0744">
        <w:trPr>
          <w:jc w:val="center"/>
        </w:trPr>
        <w:tc>
          <w:tcPr>
            <w:tcW w:w="2695" w:type="dxa"/>
            <w:shd w:val="clear" w:color="auto" w:fill="FFFFFF" w:themeFill="background1"/>
          </w:tcPr>
          <w:p w14:paraId="6E5C243B" w14:textId="36E2A1DD" w:rsidR="00A56963" w:rsidRPr="00BF0744" w:rsidRDefault="0051436D" w:rsidP="00E01670">
            <w:pPr>
              <w:spacing w:after="120"/>
              <w:jc w:val="left"/>
            </w:pPr>
            <w:r w:rsidRPr="008C4CF7">
              <w:rPr>
                <w14:shadow w14:blurRad="50800" w14:dist="50800" w14:dir="5400000" w14:sx="0" w14:sy="0" w14:kx="0" w14:ky="0" w14:algn="ctr">
                  <w14:schemeClr w14:val="bg1"/>
                </w14:shadow>
              </w:rPr>
              <w:fldChar w:fldCharType="begin">
                <w:ffData>
                  <w:name w:val=""/>
                  <w:enabled/>
                  <w:calcOnExit w:val="0"/>
                  <w:statusText w:type="text" w:val="enter task number and name"/>
                  <w:textInput>
                    <w:default w:val="Task [TBD-2]: Technology/ Knowledge Transfer Activities *"/>
                  </w:textInput>
                </w:ffData>
              </w:fldChar>
            </w:r>
            <w:r w:rsidRPr="008C4CF7">
              <w:rPr>
                <w14:shadow w14:blurRad="50800" w14:dist="50800" w14:dir="5400000" w14:sx="0" w14:sy="0" w14:kx="0" w14:ky="0" w14:algn="ctr">
                  <w14:schemeClr w14:val="bg1"/>
                </w14:shadow>
              </w:rPr>
              <w:instrText xml:space="preserve"> FORMTEXT </w:instrText>
            </w:r>
            <w:r w:rsidRPr="008C4CF7">
              <w:rPr>
                <w14:shadow w14:blurRad="50800" w14:dist="50800" w14:dir="5400000" w14:sx="0" w14:sy="0" w14:kx="0" w14:ky="0" w14:algn="ctr">
                  <w14:schemeClr w14:val="bg1"/>
                </w14:shadow>
              </w:rPr>
            </w:r>
            <w:r w:rsidRPr="008C4CF7">
              <w:rPr>
                <w14:shadow w14:blurRad="50800" w14:dist="50800" w14:dir="5400000" w14:sx="0" w14:sy="0" w14:kx="0" w14:ky="0" w14:algn="ctr">
                  <w14:schemeClr w14:val="bg1"/>
                </w14:shadow>
              </w:rPr>
              <w:fldChar w:fldCharType="separate"/>
            </w:r>
            <w:r w:rsidRPr="008C4CF7">
              <w:rPr>
                <w:noProof/>
                <w14:shadow w14:blurRad="50800" w14:dist="50800" w14:dir="5400000" w14:sx="0" w14:sy="0" w14:kx="0" w14:ky="0" w14:algn="ctr">
                  <w14:schemeClr w14:val="bg1"/>
                </w14:shadow>
              </w:rPr>
              <w:t>Task [TBD-2]: Technology/ Knowledge Transfer Activities *</w:t>
            </w:r>
            <w:r w:rsidRPr="008C4CF7">
              <w:rPr>
                <w14:shadow w14:blurRad="50800" w14:dist="50800" w14:dir="5400000" w14:sx="0" w14:sy="0" w14:kx="0" w14:ky="0" w14:algn="ctr">
                  <w14:schemeClr w14:val="bg1"/>
                </w14:shadow>
              </w:rPr>
              <w:fldChar w:fldCharType="end"/>
            </w:r>
          </w:p>
        </w:tc>
        <w:tc>
          <w:tcPr>
            <w:tcW w:w="2250" w:type="dxa"/>
          </w:tcPr>
          <w:p w14:paraId="5FE6E125" w14:textId="37DF5BFF" w:rsidR="00A56963" w:rsidRDefault="0051436D" w:rsidP="00E01670">
            <w:pPr>
              <w:spacing w:after="120"/>
              <w:jc w:val="left"/>
            </w:pPr>
            <w:r>
              <w:fldChar w:fldCharType="begin">
                <w:ffData>
                  <w:name w:val="Text7"/>
                  <w:enabled/>
                  <w:calcOnExit w:val="0"/>
                  <w:statusText w:type="text" w:val="enter dollar amount of Energy Commission funds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37583011" w14:textId="45503EAC" w:rsidR="00A56963" w:rsidRDefault="0051436D" w:rsidP="00E01670">
            <w:pPr>
              <w:spacing w:after="120"/>
              <w:jc w:val="left"/>
            </w:pPr>
            <w:r>
              <w:fldChar w:fldCharType="begin">
                <w:ffData>
                  <w:name w:val="Text8"/>
                  <w:enabled/>
                  <w:calcOnExit w:val="0"/>
                  <w:statusText w:type="text" w:val="enter match share dollar amount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5" w:type="dxa"/>
          </w:tcPr>
          <w:p w14:paraId="4D38DE08" w14:textId="7B58836C" w:rsidR="00A56963" w:rsidRDefault="0051436D" w:rsidP="00E01670">
            <w:pPr>
              <w:spacing w:after="120"/>
              <w:jc w:val="left"/>
            </w:pPr>
            <w:r>
              <w:fldChar w:fldCharType="begin">
                <w:ffData>
                  <w:name w:val=""/>
                  <w:enabled/>
                  <w:calcOnExit w:val="0"/>
                  <w:statusText w:type="text" w:val="enter total dollar amount for this task (energy commission funds + match sha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0E95C8" w14:textId="0C044135" w:rsidR="00A56963" w:rsidRPr="00964872" w:rsidRDefault="00A56963" w:rsidP="00E01670">
      <w:pPr>
        <w:spacing w:before="120"/>
        <w:ind w:firstLine="720"/>
        <w:jc w:val="left"/>
        <w:rPr>
          <w:b/>
        </w:rPr>
      </w:pPr>
      <w:r>
        <w:t xml:space="preserve">* </w:t>
      </w:r>
      <w:r w:rsidRPr="00964872">
        <w:rPr>
          <w:b/>
        </w:rPr>
        <w:t xml:space="preserve">Requires 5% of total </w:t>
      </w:r>
      <w:r w:rsidR="00964872">
        <w:rPr>
          <w:b/>
        </w:rPr>
        <w:t xml:space="preserve">CEC </w:t>
      </w:r>
      <w:r w:rsidRPr="00964872">
        <w:rPr>
          <w:b/>
        </w:rPr>
        <w:t>funds</w:t>
      </w:r>
    </w:p>
    <w:p w14:paraId="2097654C" w14:textId="77777777" w:rsidR="00A56963" w:rsidRDefault="00A56963" w:rsidP="00E01670">
      <w:pPr>
        <w:spacing w:before="120"/>
        <w:jc w:val="left"/>
      </w:pPr>
    </w:p>
    <w:p w14:paraId="683430CE" w14:textId="77777777" w:rsidR="008B4D47" w:rsidRPr="00C31C1D" w:rsidRDefault="008B4D47" w:rsidP="00E01670">
      <w:pPr>
        <w:numPr>
          <w:ilvl w:val="0"/>
          <w:numId w:val="14"/>
        </w:numPr>
        <w:spacing w:before="120"/>
        <w:jc w:val="left"/>
      </w:pPr>
      <w:r>
        <w:t>J</w:t>
      </w:r>
      <w:r w:rsidRPr="00C31C1D">
        <w:t>ustifie</w:t>
      </w:r>
      <w:r>
        <w:t>s</w:t>
      </w:r>
      <w:r w:rsidRPr="00C31C1D">
        <w:t xml:space="preserve"> the reasonableness of the requested funds relative to the</w:t>
      </w:r>
      <w:r>
        <w:t xml:space="preserve"> project</w:t>
      </w:r>
      <w:r w:rsidRPr="00C31C1D">
        <w:t xml:space="preserve"> goals</w:t>
      </w:r>
      <w:r>
        <w:t>,</w:t>
      </w:r>
      <w:r w:rsidRPr="00C31C1D">
        <w:t xml:space="preserve"> objectives</w:t>
      </w:r>
      <w:r>
        <w:t>,</w:t>
      </w:r>
      <w:r w:rsidRPr="00C31C1D">
        <w:t xml:space="preserve"> and tasks.</w:t>
      </w:r>
    </w:p>
    <w:p w14:paraId="354144D9" w14:textId="5FCE84A7" w:rsidR="008B4D47" w:rsidRDefault="008B4D47" w:rsidP="00E01670">
      <w:pPr>
        <w:numPr>
          <w:ilvl w:val="0"/>
          <w:numId w:val="14"/>
        </w:numPr>
        <w:spacing w:before="120"/>
        <w:jc w:val="left"/>
      </w:pPr>
      <w:proofErr w:type="gramStart"/>
      <w:r>
        <w:t>J</w:t>
      </w:r>
      <w:r w:rsidRPr="00C31C1D">
        <w:t>ustifie</w:t>
      </w:r>
      <w:r>
        <w:t>s</w:t>
      </w:r>
      <w:proofErr w:type="gramEnd"/>
      <w:r w:rsidRPr="00C31C1D">
        <w:t xml:space="preserve"> the reasonableness of </w:t>
      </w:r>
      <w:r>
        <w:t xml:space="preserve">direct </w:t>
      </w:r>
      <w:r w:rsidRPr="00C31C1D">
        <w:t xml:space="preserve">costs </w:t>
      </w:r>
      <w:r>
        <w:t>(e.g., labor, fringe benefits, equipment, materials &amp; misc. travel, and sub</w:t>
      </w:r>
      <w:r w:rsidR="008B7596">
        <w:t>recipients</w:t>
      </w:r>
      <w:r>
        <w:t>).</w:t>
      </w:r>
    </w:p>
    <w:p w14:paraId="7283BC98" w14:textId="10C3E764" w:rsidR="00EA6333" w:rsidRDefault="008B4D47" w:rsidP="00E01670">
      <w:pPr>
        <w:numPr>
          <w:ilvl w:val="0"/>
          <w:numId w:val="14"/>
        </w:numPr>
        <w:spacing w:before="120"/>
        <w:jc w:val="left"/>
      </w:pPr>
      <w:proofErr w:type="gramStart"/>
      <w:r>
        <w:t>Justifies</w:t>
      </w:r>
      <w:proofErr w:type="gramEnd"/>
      <w:r>
        <w:t xml:space="preserve"> the reasonableness of</w:t>
      </w:r>
      <w:r w:rsidRPr="00C31C1D">
        <w:t xml:space="preserve"> </w:t>
      </w:r>
      <w:r>
        <w:t xml:space="preserve">indirect costs </w:t>
      </w:r>
      <w:r w:rsidRPr="00C31C1D">
        <w:t>(e.g.</w:t>
      </w:r>
      <w:r>
        <w:t>,</w:t>
      </w:r>
      <w:r w:rsidRPr="00C31C1D">
        <w:t xml:space="preserve"> </w:t>
      </w:r>
      <w:r>
        <w:t xml:space="preserve">overhead, </w:t>
      </w:r>
      <w:r w:rsidRPr="001D5C88">
        <w:t>facility charges (e.g., rent, utilities), burdens</w:t>
      </w:r>
      <w:r>
        <w:t>, sub</w:t>
      </w:r>
      <w:r w:rsidR="008B7596">
        <w:t>recipient</w:t>
      </w:r>
      <w:r>
        <w:t xml:space="preserve"> profit,</w:t>
      </w:r>
      <w:r w:rsidRPr="001D5C88">
        <w:t xml:space="preserve"> and other like costs</w:t>
      </w:r>
      <w:r w:rsidRPr="00C31C1D">
        <w:t>).</w:t>
      </w:r>
      <w:r>
        <w:t xml:space="preserve"> </w:t>
      </w:r>
    </w:p>
    <w:p w14:paraId="5983F0A7" w14:textId="11A6EED5" w:rsidR="002B2C05" w:rsidRPr="00EA6333" w:rsidRDefault="002B2C05" w:rsidP="00E01670">
      <w:pPr>
        <w:ind w:firstLine="720"/>
        <w:jc w:val="left"/>
      </w:pPr>
    </w:p>
    <w:p w14:paraId="45196B7D" w14:textId="77777777" w:rsidR="00FD4970" w:rsidRDefault="00F2487B" w:rsidP="00E01670">
      <w:pPr>
        <w:jc w:val="left"/>
        <w:rPr>
          <w:b/>
        </w:rPr>
      </w:pPr>
      <w:proofErr w:type="gramStart"/>
      <w:r w:rsidRPr="00FD4970">
        <w:rPr>
          <w:b/>
        </w:rPr>
        <w:t>Funds</w:t>
      </w:r>
      <w:proofErr w:type="gramEnd"/>
      <w:r w:rsidRPr="00FD4970">
        <w:rPr>
          <w:b/>
        </w:rPr>
        <w:t xml:space="preserve"> Spent in California</w:t>
      </w:r>
    </w:p>
    <w:p w14:paraId="324071AE" w14:textId="073CDDE6" w:rsidR="00F2487B" w:rsidRPr="00FD4970" w:rsidRDefault="00F2487B" w:rsidP="00E01670">
      <w:pPr>
        <w:jc w:val="left"/>
        <w:rPr>
          <w:b/>
        </w:rPr>
      </w:pPr>
    </w:p>
    <w:p w14:paraId="6D55EDFC" w14:textId="38BB19DD" w:rsidR="00CF137E" w:rsidRDefault="00C508A6" w:rsidP="00E01670">
      <w:pPr>
        <w:ind w:left="360"/>
        <w:jc w:val="left"/>
        <w:rPr>
          <w:highlight w:val="yellow"/>
        </w:rPr>
      </w:pPr>
      <w:r w:rsidRPr="00C508A6">
        <w:t xml:space="preserve">This project proposes to spend </w:t>
      </w:r>
      <w:r w:rsidRPr="0051436D">
        <w:t>$</w:t>
      </w:r>
      <w:r w:rsidRPr="00C508A6">
        <w:t>_____</w:t>
      </w:r>
      <w:r w:rsidR="00625091">
        <w:t>____</w:t>
      </w:r>
      <w:r w:rsidRPr="00C508A6">
        <w:t xml:space="preserve"> of Energy Commission funds in California. </w:t>
      </w:r>
    </w:p>
    <w:p w14:paraId="640AD537" w14:textId="77777777" w:rsidR="005C3E27" w:rsidRDefault="005C3E27" w:rsidP="00E01670">
      <w:pPr>
        <w:jc w:val="left"/>
        <w:rPr>
          <w:color w:val="FF0000"/>
        </w:rPr>
      </w:pPr>
    </w:p>
    <w:p w14:paraId="76683B4D" w14:textId="00B2BD0A" w:rsidR="00CF137E" w:rsidRDefault="00CF137E" w:rsidP="00E01670">
      <w:pPr>
        <w:jc w:val="left"/>
      </w:pPr>
      <w:r w:rsidRPr="00FD4970">
        <w:rPr>
          <w:b/>
        </w:rPr>
        <w:t>Benefits to Disadvantaged/Low-Income Communities and Localized Health Impacts</w:t>
      </w:r>
    </w:p>
    <w:p w14:paraId="34A2F125" w14:textId="4690B04F" w:rsidR="00BB6764" w:rsidRPr="00BB6764" w:rsidRDefault="00515DE2" w:rsidP="00E01670">
      <w:pPr>
        <w:pStyle w:val="ListParagraph"/>
        <w:spacing w:before="60"/>
        <w:ind w:left="360"/>
        <w:jc w:val="left"/>
        <w:rPr>
          <w:i/>
        </w:rPr>
      </w:pPr>
      <w:r>
        <w:rPr>
          <w:i/>
        </w:rPr>
        <w:t>Applications</w:t>
      </w:r>
      <w:r w:rsidR="00BB6764" w:rsidRPr="00BB6764">
        <w:rPr>
          <w:i/>
        </w:rPr>
        <w:t xml:space="preserve"> should include evaluation and performance measures that the CEC can use to ensure short- and long-term delivery of identified health and environmental benefits and prevention of negative environmental and health outcomes</w:t>
      </w:r>
      <w:r w:rsidR="00BB6764">
        <w:rPr>
          <w:i/>
        </w:rPr>
        <w:t>, and respond to each sub-criterion below</w:t>
      </w:r>
      <w:r w:rsidR="00BB6764" w:rsidRPr="00BB6764">
        <w:rPr>
          <w:i/>
        </w:rPr>
        <w:t>.</w:t>
      </w:r>
    </w:p>
    <w:p w14:paraId="27BE3EB0" w14:textId="09D3F617" w:rsidR="00FD4970" w:rsidRDefault="00FD4970" w:rsidP="00E01670">
      <w:pPr>
        <w:pStyle w:val="ListParagraph"/>
        <w:spacing w:before="60"/>
        <w:ind w:left="360"/>
        <w:jc w:val="left"/>
        <w:rPr>
          <w:color w:val="000000" w:themeColor="text1"/>
          <w:szCs w:val="22"/>
        </w:rPr>
      </w:pPr>
      <w:r w:rsidRPr="00117E12">
        <w:rPr>
          <w:color w:val="000000" w:themeColor="text1"/>
          <w:szCs w:val="22"/>
        </w:rPr>
        <w:t>Benefits to Disadvantaged/Low-Income Communities</w:t>
      </w:r>
    </w:p>
    <w:p w14:paraId="4877BCB4" w14:textId="6C635E0A" w:rsidR="00FD4970" w:rsidRDefault="00FD4970" w:rsidP="00E01670">
      <w:pPr>
        <w:pStyle w:val="ListParagraph"/>
        <w:numPr>
          <w:ilvl w:val="0"/>
          <w:numId w:val="11"/>
        </w:numPr>
        <w:tabs>
          <w:tab w:val="left" w:pos="1980"/>
        </w:tabs>
        <w:spacing w:before="60"/>
        <w:ind w:left="720"/>
        <w:jc w:val="left"/>
        <w:rPr>
          <w:color w:val="000000" w:themeColor="text1"/>
          <w:szCs w:val="22"/>
        </w:rPr>
      </w:pPr>
      <w:r w:rsidRPr="0007190B">
        <w:rPr>
          <w:color w:val="000000" w:themeColor="text1"/>
          <w:szCs w:val="22"/>
        </w:rPr>
        <w:lastRenderedPageBreak/>
        <w:t xml:space="preserve">Identifies </w:t>
      </w:r>
      <w:r>
        <w:rPr>
          <w:color w:val="000000" w:themeColor="text1"/>
          <w:szCs w:val="22"/>
        </w:rPr>
        <w:t xml:space="preserve">the energy and economic </w:t>
      </w:r>
      <w:r w:rsidRPr="0007190B">
        <w:rPr>
          <w:color w:val="000000" w:themeColor="text1"/>
          <w:szCs w:val="22"/>
        </w:rPr>
        <w:t xml:space="preserve">needs of the community based on project location, </w:t>
      </w:r>
      <w:r>
        <w:rPr>
          <w:color w:val="000000" w:themeColor="text1"/>
          <w:szCs w:val="22"/>
        </w:rPr>
        <w:t xml:space="preserve">what steps the applicant has taken </w:t>
      </w:r>
      <w:r w:rsidRPr="0007190B">
        <w:rPr>
          <w:color w:val="000000" w:themeColor="text1"/>
          <w:szCs w:val="22"/>
        </w:rPr>
        <w:t>to identify those needs</w:t>
      </w:r>
      <w:r>
        <w:rPr>
          <w:color w:val="000000" w:themeColor="text1"/>
          <w:szCs w:val="22"/>
        </w:rPr>
        <w:t>, and how the community input was solicited and considered in the design of the project.</w:t>
      </w:r>
    </w:p>
    <w:p w14:paraId="348F2C45" w14:textId="5960F7AB" w:rsidR="00FD4970" w:rsidRPr="00B74A9C" w:rsidRDefault="00FD4970" w:rsidP="00E01670">
      <w:pPr>
        <w:pStyle w:val="ListParagraph"/>
        <w:numPr>
          <w:ilvl w:val="0"/>
          <w:numId w:val="11"/>
        </w:numPr>
        <w:tabs>
          <w:tab w:val="left" w:pos="1980"/>
        </w:tabs>
        <w:spacing w:before="60"/>
        <w:ind w:left="720"/>
        <w:jc w:val="left"/>
        <w:rPr>
          <w:color w:val="000000" w:themeColor="text1"/>
          <w:szCs w:val="22"/>
        </w:rPr>
      </w:pPr>
      <w:r w:rsidRPr="00B74A9C">
        <w:rPr>
          <w:szCs w:val="22"/>
        </w:rPr>
        <w:t>Identifies how the project will increase access to clean energy or sustainability technologies for the local community.</w:t>
      </w:r>
      <w:r w:rsidRPr="00B74A9C" w:rsidDel="00DF4610">
        <w:rPr>
          <w:szCs w:val="22"/>
        </w:rPr>
        <w:t xml:space="preserve"> </w:t>
      </w:r>
    </w:p>
    <w:p w14:paraId="73A2159A" w14:textId="3D90BCCE" w:rsidR="00FD4970" w:rsidRDefault="00FD4970" w:rsidP="00E01670">
      <w:pPr>
        <w:pStyle w:val="ListParagraph"/>
        <w:numPr>
          <w:ilvl w:val="0"/>
          <w:numId w:val="11"/>
        </w:numPr>
        <w:tabs>
          <w:tab w:val="left" w:pos="1980"/>
        </w:tabs>
        <w:spacing w:before="60"/>
        <w:ind w:left="720"/>
        <w:jc w:val="left"/>
        <w:rPr>
          <w:color w:val="000000" w:themeColor="text1"/>
          <w:szCs w:val="22"/>
        </w:rPr>
      </w:pPr>
      <w:r w:rsidRPr="00B74A9C">
        <w:rPr>
          <w:color w:val="000000" w:themeColor="text1"/>
          <w:szCs w:val="22"/>
        </w:rPr>
        <w:t xml:space="preserve">Identifies how the proposed project will improve opportunities for </w:t>
      </w:r>
      <w:r w:rsidRPr="00B74A9C">
        <w:rPr>
          <w:szCs w:val="22"/>
        </w:rPr>
        <w:t xml:space="preserve">economic impact including customer bill savings, job creation, collaborating and contracting with micro-,local, and small-businesses, economic development, and </w:t>
      </w:r>
      <w:r w:rsidRPr="00B74A9C">
        <w:rPr>
          <w:color w:val="000000" w:themeColor="text1"/>
          <w:szCs w:val="22"/>
        </w:rPr>
        <w:t>expanding community investment.</w:t>
      </w:r>
    </w:p>
    <w:p w14:paraId="2C239A2D" w14:textId="54AA67B7" w:rsidR="00FD4970" w:rsidRPr="00B74A9C" w:rsidRDefault="00FD4970" w:rsidP="00E01670">
      <w:pPr>
        <w:pStyle w:val="ListParagraph"/>
        <w:numPr>
          <w:ilvl w:val="0"/>
          <w:numId w:val="11"/>
        </w:numPr>
        <w:tabs>
          <w:tab w:val="left" w:pos="1980"/>
        </w:tabs>
        <w:spacing w:before="60"/>
        <w:ind w:left="720"/>
        <w:jc w:val="left"/>
        <w:rPr>
          <w:color w:val="000000" w:themeColor="text1"/>
          <w:szCs w:val="22"/>
        </w:rPr>
      </w:pPr>
      <w:r>
        <w:t>Identifies how the impacted community will be engaged in project implementation</w:t>
      </w:r>
      <w:r w:rsidRPr="00B74A9C">
        <w:rPr>
          <w:i/>
        </w:rPr>
        <w:t>.</w:t>
      </w:r>
    </w:p>
    <w:p w14:paraId="2859CC25" w14:textId="5343A376" w:rsidR="00B74A9C" w:rsidRPr="00B74A9C" w:rsidRDefault="00B74A9C" w:rsidP="00E01670">
      <w:pPr>
        <w:pStyle w:val="ListParagraph"/>
        <w:numPr>
          <w:ilvl w:val="0"/>
          <w:numId w:val="15"/>
        </w:numPr>
        <w:tabs>
          <w:tab w:val="left" w:pos="1980"/>
        </w:tabs>
        <w:ind w:left="1350"/>
        <w:jc w:val="left"/>
        <w:rPr>
          <w:i/>
          <w:color w:val="000000" w:themeColor="text1"/>
          <w:szCs w:val="22"/>
        </w:rPr>
      </w:pPr>
      <w:r w:rsidRPr="00B74A9C">
        <w:rPr>
          <w:i/>
          <w:color w:val="000000" w:themeColor="text1"/>
          <w:szCs w:val="22"/>
        </w:rPr>
        <w:t>Applicants should detail a “community engagement strategy” for implem</w:t>
      </w:r>
      <w:r w:rsidR="00DF204C">
        <w:rPr>
          <w:i/>
          <w:color w:val="000000" w:themeColor="text1"/>
          <w:szCs w:val="22"/>
        </w:rPr>
        <w:t xml:space="preserve">entation of their proposed </w:t>
      </w:r>
      <w:r w:rsidRPr="00B74A9C">
        <w:rPr>
          <w:i/>
          <w:color w:val="000000" w:themeColor="text1"/>
          <w:szCs w:val="22"/>
        </w:rPr>
        <w:t xml:space="preserve">project. The Community Engagement Strategy should detail planned collaboration and outreach with community-based organizations and community residents, and </w:t>
      </w:r>
      <w:proofErr w:type="gramStart"/>
      <w:r w:rsidRPr="00B74A9C">
        <w:rPr>
          <w:i/>
          <w:color w:val="000000" w:themeColor="text1"/>
          <w:szCs w:val="22"/>
        </w:rPr>
        <w:t>describe</w:t>
      </w:r>
      <w:r w:rsidR="00DF204C">
        <w:rPr>
          <w:i/>
          <w:color w:val="000000" w:themeColor="text1"/>
          <w:szCs w:val="22"/>
        </w:rPr>
        <w:t>s</w:t>
      </w:r>
      <w:proofErr w:type="gramEnd"/>
      <w:r w:rsidRPr="00B74A9C">
        <w:rPr>
          <w:i/>
          <w:color w:val="000000" w:themeColor="text1"/>
          <w:szCs w:val="22"/>
        </w:rPr>
        <w:t xml:space="preserve"> how community input is reflected in the project.</w:t>
      </w:r>
    </w:p>
    <w:p w14:paraId="6F19EBCC" w14:textId="77777777" w:rsidR="00015079" w:rsidRPr="00015079" w:rsidRDefault="00B74A9C" w:rsidP="00E01670">
      <w:pPr>
        <w:pStyle w:val="ListParagraph"/>
        <w:numPr>
          <w:ilvl w:val="0"/>
          <w:numId w:val="11"/>
        </w:numPr>
        <w:tabs>
          <w:tab w:val="left" w:pos="1980"/>
        </w:tabs>
        <w:spacing w:before="60"/>
        <w:ind w:left="720"/>
        <w:jc w:val="left"/>
        <w:rPr>
          <w:color w:val="000000" w:themeColor="text1"/>
          <w:szCs w:val="22"/>
        </w:rPr>
      </w:pPr>
      <w:proofErr w:type="gramStart"/>
      <w:r>
        <w:t>Identifies</w:t>
      </w:r>
      <w:proofErr w:type="gramEnd"/>
      <w:r>
        <w:t xml:space="preserve"> how the projects’ primary beneficiaries are residents of the identified disadvantaged/</w:t>
      </w:r>
      <w:proofErr w:type="gramStart"/>
      <w:r>
        <w:t>low income</w:t>
      </w:r>
      <w:proofErr w:type="gramEnd"/>
      <w:r>
        <w:t xml:space="preserve"> community (</w:t>
      </w:r>
      <w:proofErr w:type="spellStart"/>
      <w:r>
        <w:t>ies</w:t>
      </w:r>
      <w:proofErr w:type="spellEnd"/>
      <w:r>
        <w:t>).</w:t>
      </w:r>
    </w:p>
    <w:p w14:paraId="0A07383F" w14:textId="167C3162" w:rsidR="00FD4970" w:rsidRDefault="00017B31" w:rsidP="00E01670">
      <w:pPr>
        <w:pStyle w:val="ListParagraph"/>
        <w:spacing w:before="60"/>
        <w:ind w:left="360"/>
        <w:jc w:val="left"/>
        <w:rPr>
          <w:color w:val="000000" w:themeColor="text1"/>
          <w:szCs w:val="22"/>
        </w:rPr>
      </w:pPr>
      <w:r w:rsidRPr="00017B31">
        <w:rPr>
          <w:color w:val="000000" w:themeColor="text1"/>
          <w:szCs w:val="22"/>
          <w:u w:val="single"/>
        </w:rPr>
        <w:t>Identifies and describes how the applicant will disseminate educational materials and career information to best support community understanding and engagement as applicable (e.g., culturally appropriate and translated materials, translation services, and considerate scheduling of stakeholder events as needed)</w:t>
      </w:r>
      <w:r>
        <w:rPr>
          <w:color w:val="000000" w:themeColor="text1"/>
          <w:szCs w:val="22"/>
        </w:rPr>
        <w:t xml:space="preserve">  </w:t>
      </w:r>
      <w:r w:rsidR="00FD4970">
        <w:rPr>
          <w:color w:val="000000" w:themeColor="text1"/>
          <w:szCs w:val="22"/>
        </w:rPr>
        <w:t>Localized Health Impacts</w:t>
      </w:r>
    </w:p>
    <w:p w14:paraId="4F6563EC" w14:textId="31A9B0AA" w:rsidR="00FD4970" w:rsidRDefault="00FD4970" w:rsidP="00E01670">
      <w:pPr>
        <w:pStyle w:val="ListParagraph"/>
        <w:numPr>
          <w:ilvl w:val="0"/>
          <w:numId w:val="12"/>
        </w:numPr>
        <w:spacing w:before="60"/>
        <w:ind w:left="720"/>
        <w:jc w:val="left"/>
        <w:rPr>
          <w:color w:val="000000" w:themeColor="text1"/>
          <w:szCs w:val="22"/>
        </w:rPr>
      </w:pPr>
      <w:r>
        <w:rPr>
          <w:color w:val="000000" w:themeColor="text1"/>
          <w:szCs w:val="22"/>
        </w:rPr>
        <w:t>S</w:t>
      </w:r>
      <w:r w:rsidRPr="002C1625">
        <w:rPr>
          <w:color w:val="000000" w:themeColor="text1"/>
          <w:szCs w:val="22"/>
        </w:rPr>
        <w:t xml:space="preserve">ummarizes the potential </w:t>
      </w:r>
      <w:r>
        <w:rPr>
          <w:color w:val="000000" w:themeColor="text1"/>
          <w:szCs w:val="22"/>
        </w:rPr>
        <w:t xml:space="preserve">localized health benefits and </w:t>
      </w:r>
      <w:r w:rsidRPr="002C1625">
        <w:rPr>
          <w:color w:val="000000" w:themeColor="text1"/>
          <w:szCs w:val="22"/>
        </w:rPr>
        <w:t>impacts of the proposed project</w:t>
      </w:r>
      <w:r>
        <w:rPr>
          <w:color w:val="000000" w:themeColor="text1"/>
          <w:szCs w:val="22"/>
        </w:rPr>
        <w:t xml:space="preserve"> and provides reasonable analysis and assumptions</w:t>
      </w:r>
      <w:r w:rsidRPr="002C1625">
        <w:rPr>
          <w:color w:val="000000" w:themeColor="text1"/>
          <w:szCs w:val="22"/>
        </w:rPr>
        <w:t>.</w:t>
      </w:r>
    </w:p>
    <w:p w14:paraId="02CE999A" w14:textId="77777777" w:rsidR="00FD4970" w:rsidRPr="00FD4970" w:rsidRDefault="00FD4970" w:rsidP="00E01670">
      <w:pPr>
        <w:pStyle w:val="ListParagraph"/>
        <w:numPr>
          <w:ilvl w:val="0"/>
          <w:numId w:val="12"/>
        </w:numPr>
        <w:spacing w:before="60"/>
        <w:ind w:left="720"/>
        <w:jc w:val="left"/>
      </w:pPr>
      <w:proofErr w:type="gramStart"/>
      <w:r w:rsidRPr="00FD4970">
        <w:rPr>
          <w:color w:val="000000" w:themeColor="text1"/>
          <w:szCs w:val="22"/>
        </w:rPr>
        <w:t>Identifies</w:t>
      </w:r>
      <w:proofErr w:type="gramEnd"/>
      <w:r w:rsidRPr="00FD4970">
        <w:rPr>
          <w:color w:val="000000" w:themeColor="text1"/>
          <w:szCs w:val="22"/>
        </w:rPr>
        <w:t xml:space="preserve"> how the proposed project will reduce or not otherwise impact the community’s exposure to pollutants and the adverse environmental conditions caused by pollution. If projects have no </w:t>
      </w:r>
      <w:proofErr w:type="gramStart"/>
      <w:r w:rsidRPr="00FD4970">
        <w:rPr>
          <w:color w:val="000000" w:themeColor="text1"/>
          <w:szCs w:val="22"/>
        </w:rPr>
        <w:t>impacts</w:t>
      </w:r>
      <w:proofErr w:type="gramEnd"/>
      <w:r w:rsidRPr="00FD4970">
        <w:rPr>
          <w:color w:val="000000" w:themeColor="text1"/>
          <w:szCs w:val="22"/>
        </w:rPr>
        <w:t xml:space="preserve"> in this criterion, provide justification for why impacts are neutral.</w:t>
      </w:r>
    </w:p>
    <w:p w14:paraId="6F936D5F" w14:textId="22D0C128" w:rsidR="00FD4970" w:rsidRPr="00FD4970" w:rsidRDefault="00FD4970" w:rsidP="00E01670">
      <w:pPr>
        <w:pStyle w:val="ListParagraph"/>
        <w:numPr>
          <w:ilvl w:val="0"/>
          <w:numId w:val="12"/>
        </w:numPr>
        <w:spacing w:before="60"/>
        <w:ind w:left="720"/>
        <w:jc w:val="left"/>
      </w:pPr>
      <w:r w:rsidRPr="00FD4970">
        <w:rPr>
          <w:color w:val="000000" w:themeColor="text1"/>
          <w:szCs w:val="22"/>
        </w:rPr>
        <w:t xml:space="preserve">Identifies health-related Energy Equity indicators and/or health-related factors in </w:t>
      </w:r>
      <w:proofErr w:type="spellStart"/>
      <w:r w:rsidRPr="00FD4970">
        <w:rPr>
          <w:color w:val="000000" w:themeColor="text1"/>
          <w:szCs w:val="22"/>
        </w:rPr>
        <w:t>CalEnviroscreen</w:t>
      </w:r>
      <w:proofErr w:type="spellEnd"/>
      <w:r w:rsidRPr="00FD4970">
        <w:rPr>
          <w:color w:val="000000" w:themeColor="text1"/>
          <w:szCs w:val="22"/>
        </w:rPr>
        <w:t xml:space="preserve"> that most impact the community and describes how the project will reduce or not otherwise impact the indicators or factors. If projects have no </w:t>
      </w:r>
      <w:proofErr w:type="gramStart"/>
      <w:r w:rsidRPr="00FD4970">
        <w:rPr>
          <w:color w:val="000000" w:themeColor="text1"/>
          <w:szCs w:val="22"/>
        </w:rPr>
        <w:t>impacts</w:t>
      </w:r>
      <w:proofErr w:type="gramEnd"/>
      <w:r w:rsidRPr="00FD4970">
        <w:rPr>
          <w:color w:val="000000" w:themeColor="text1"/>
          <w:szCs w:val="22"/>
        </w:rPr>
        <w:t xml:space="preserve"> in this criterion, provide justification for why impacts are neutral.</w:t>
      </w:r>
    </w:p>
    <w:p w14:paraId="4456111C" w14:textId="77777777" w:rsidR="00BB6764" w:rsidRDefault="00BB6764" w:rsidP="00E01670">
      <w:pPr>
        <w:pStyle w:val="ListParagraph"/>
        <w:spacing w:before="60"/>
        <w:ind w:left="360"/>
        <w:jc w:val="left"/>
      </w:pPr>
      <w:r>
        <w:t>Technology Replicability</w:t>
      </w:r>
    </w:p>
    <w:p w14:paraId="3D8EE6E9" w14:textId="1FB57CF7" w:rsidR="00FD4970" w:rsidRDefault="00FD4970" w:rsidP="00E01670">
      <w:pPr>
        <w:pStyle w:val="ListParagraph"/>
        <w:numPr>
          <w:ilvl w:val="0"/>
          <w:numId w:val="9"/>
        </w:numPr>
        <w:spacing w:before="60"/>
        <w:ind w:left="720"/>
        <w:jc w:val="left"/>
      </w:pPr>
      <w:r w:rsidRPr="00FD4970">
        <w:t>Identifies how the project, if successful, will lead to increased deployment of the technology or strategy in other disadvantaged or low-income communities.</w:t>
      </w:r>
    </w:p>
    <w:p w14:paraId="46329F3B" w14:textId="425341E1" w:rsidR="00BB6764" w:rsidRDefault="00BB6764" w:rsidP="00E01670">
      <w:pPr>
        <w:pStyle w:val="ListParagraph"/>
        <w:spacing w:before="60"/>
        <w:ind w:left="360"/>
        <w:jc w:val="left"/>
      </w:pPr>
      <w:r>
        <w:t>Project Support Letters</w:t>
      </w:r>
    </w:p>
    <w:p w14:paraId="54582354" w14:textId="7B8B8F62" w:rsidR="00E51AEF" w:rsidRPr="00927451" w:rsidRDefault="004F0BDC" w:rsidP="00E01670">
      <w:pPr>
        <w:pStyle w:val="ListParagraph"/>
        <w:numPr>
          <w:ilvl w:val="0"/>
          <w:numId w:val="10"/>
        </w:numPr>
        <w:spacing w:before="60"/>
        <w:ind w:left="720"/>
        <w:jc w:val="left"/>
      </w:pPr>
      <w:r w:rsidRPr="00927451">
        <w:rPr>
          <w:bCs/>
        </w:rPr>
        <w:t xml:space="preserve">Applicants must provide a letter of support from either PG&amp;E or SCE staff confirming their eligibility for </w:t>
      </w:r>
      <w:r w:rsidR="005F5D6B" w:rsidRPr="00927451">
        <w:rPr>
          <w:bCs/>
        </w:rPr>
        <w:t>a</w:t>
      </w:r>
      <w:r w:rsidR="00A3246F" w:rsidRPr="00927451">
        <w:rPr>
          <w:bCs/>
        </w:rPr>
        <w:t xml:space="preserve"> f</w:t>
      </w:r>
      <w:r w:rsidR="005F5D6B" w:rsidRPr="00927451">
        <w:rPr>
          <w:bCs/>
        </w:rPr>
        <w:t>lexible service</w:t>
      </w:r>
      <w:r w:rsidRPr="00927451">
        <w:rPr>
          <w:bCs/>
        </w:rPr>
        <w:t xml:space="preserve"> pilot. </w:t>
      </w:r>
    </w:p>
    <w:p w14:paraId="27C4E588" w14:textId="77777777" w:rsidR="00A02D29" w:rsidRPr="00927451" w:rsidRDefault="00A02D29" w:rsidP="00E01670">
      <w:pPr>
        <w:pStyle w:val="ListParagraph"/>
        <w:numPr>
          <w:ilvl w:val="1"/>
          <w:numId w:val="10"/>
        </w:numPr>
        <w:jc w:val="left"/>
        <w:rPr>
          <w:b/>
        </w:rPr>
      </w:pPr>
      <w:r w:rsidRPr="00927451">
        <w:rPr>
          <w:b/>
        </w:rPr>
        <w:t xml:space="preserve">PG&amp;E: </w:t>
      </w:r>
      <w:r w:rsidRPr="00927451">
        <w:rPr>
          <w:bCs/>
        </w:rPr>
        <w:t>Request for partnerships with PG&amp;E for EPIC projects can be submitted through PG&amp;E’s Emerging Electric Technology Programs webpage (link: https://www.pge.com/en/about/corporate-responsibility-and-sustainability/taking-responsibility/emerging-electric-technology-programs.html)</w:t>
      </w:r>
    </w:p>
    <w:p w14:paraId="3116C32A" w14:textId="6E821864" w:rsidR="00E51AEF" w:rsidRPr="00927451" w:rsidRDefault="00A02D29" w:rsidP="00E01670">
      <w:pPr>
        <w:pStyle w:val="ListParagraph"/>
        <w:numPr>
          <w:ilvl w:val="1"/>
          <w:numId w:val="10"/>
        </w:numPr>
        <w:jc w:val="left"/>
        <w:rPr>
          <w:bCs/>
        </w:rPr>
      </w:pPr>
      <w:r w:rsidRPr="00927451">
        <w:rPr>
          <w:b/>
        </w:rPr>
        <w:lastRenderedPageBreak/>
        <w:t xml:space="preserve">SCE: </w:t>
      </w:r>
      <w:r w:rsidRPr="00927451">
        <w:rPr>
          <w:bCs/>
        </w:rPr>
        <w:t>Request for partnerships with SCE for EPIC projects can be submitted through SCE’s IDEAS request form (link: https://sceideas.com/Idea/LetterofSupport)</w:t>
      </w:r>
    </w:p>
    <w:p w14:paraId="47838C48" w14:textId="7B0C23E0" w:rsidR="009C0C1C" w:rsidRPr="005C3E27" w:rsidRDefault="00FD4970" w:rsidP="00E01670">
      <w:pPr>
        <w:pStyle w:val="ListParagraph"/>
        <w:numPr>
          <w:ilvl w:val="0"/>
          <w:numId w:val="10"/>
        </w:numPr>
        <w:spacing w:before="60"/>
        <w:ind w:left="720"/>
        <w:jc w:val="left"/>
      </w:pPr>
      <w:r w:rsidRPr="00FD4970">
        <w:t>Includes letters of support from technology partners, community</w:t>
      </w:r>
      <w:r w:rsidR="00DB3F3E">
        <w:t>-</w:t>
      </w:r>
      <w:r w:rsidRPr="00FD4970">
        <w:t>based organizations, environmental justice organizations, or other partners that demonstrate equity, feasibility, and commercial viability in low-income and disadvantaged communities.</w:t>
      </w:r>
    </w:p>
    <w:sectPr w:rsidR="009C0C1C" w:rsidRPr="005C3E27" w:rsidSect="006141AC">
      <w:headerReference w:type="default" r:id="rId16"/>
      <w:footerReference w:type="default" r:id="rId17"/>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45ABA" w14:textId="77777777" w:rsidR="0055633D" w:rsidRDefault="0055633D" w:rsidP="008B4D47">
      <w:r>
        <w:separator/>
      </w:r>
    </w:p>
    <w:p w14:paraId="03295EAD" w14:textId="77777777" w:rsidR="0055633D" w:rsidRDefault="0055633D" w:rsidP="008B4D47"/>
  </w:endnote>
  <w:endnote w:type="continuationSeparator" w:id="0">
    <w:p w14:paraId="5B3B15E7" w14:textId="77777777" w:rsidR="0055633D" w:rsidRDefault="0055633D" w:rsidP="008B4D47">
      <w:r>
        <w:continuationSeparator/>
      </w:r>
    </w:p>
    <w:p w14:paraId="04C43130" w14:textId="77777777" w:rsidR="0055633D" w:rsidRDefault="0055633D" w:rsidP="008B4D47"/>
  </w:endnote>
  <w:endnote w:type="continuationNotice" w:id="1">
    <w:p w14:paraId="0A7C0F8E" w14:textId="77777777" w:rsidR="0055633D" w:rsidRDefault="00556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12E3" w14:textId="1B754889" w:rsidR="00AA55F3" w:rsidRPr="00B433F8" w:rsidRDefault="00C07103" w:rsidP="00701F98">
    <w:pPr>
      <w:pStyle w:val="Footer"/>
      <w:tabs>
        <w:tab w:val="clear" w:pos="8640"/>
        <w:tab w:val="right" w:pos="9360"/>
      </w:tabs>
      <w:rPr>
        <w:sz w:val="18"/>
        <w:szCs w:val="18"/>
      </w:rPr>
    </w:pPr>
    <w:r w:rsidRPr="00B433F8">
      <w:rPr>
        <w:sz w:val="18"/>
        <w:szCs w:val="18"/>
      </w:rPr>
      <w:t>September 2025</w:t>
    </w:r>
    <w:r w:rsidR="00390361" w:rsidRPr="00B433F8">
      <w:rPr>
        <w:sz w:val="18"/>
        <w:szCs w:val="18"/>
      </w:rPr>
      <w:tab/>
    </w:r>
    <w:r w:rsidR="00C10EB7" w:rsidRPr="00B433F8">
      <w:rPr>
        <w:sz w:val="18"/>
        <w:szCs w:val="18"/>
      </w:rPr>
      <w:t xml:space="preserve">Page </w:t>
    </w:r>
    <w:r w:rsidR="00AC5E7A" w:rsidRPr="00B433F8">
      <w:rPr>
        <w:sz w:val="18"/>
        <w:szCs w:val="18"/>
      </w:rPr>
      <w:fldChar w:fldCharType="begin"/>
    </w:r>
    <w:r w:rsidR="00C10EB7" w:rsidRPr="00B433F8">
      <w:rPr>
        <w:sz w:val="18"/>
        <w:szCs w:val="18"/>
      </w:rPr>
      <w:instrText xml:space="preserve"> PAGE </w:instrText>
    </w:r>
    <w:r w:rsidR="00AC5E7A" w:rsidRPr="00B433F8">
      <w:rPr>
        <w:sz w:val="18"/>
        <w:szCs w:val="18"/>
      </w:rPr>
      <w:fldChar w:fldCharType="separate"/>
    </w:r>
    <w:r w:rsidR="007433B8" w:rsidRPr="00B433F8">
      <w:rPr>
        <w:noProof/>
        <w:sz w:val="18"/>
        <w:szCs w:val="18"/>
      </w:rPr>
      <w:t>2</w:t>
    </w:r>
    <w:r w:rsidR="00AC5E7A" w:rsidRPr="00B433F8">
      <w:rPr>
        <w:sz w:val="18"/>
        <w:szCs w:val="18"/>
      </w:rPr>
      <w:fldChar w:fldCharType="end"/>
    </w:r>
    <w:r w:rsidR="00C10EB7" w:rsidRPr="00B433F8">
      <w:rPr>
        <w:sz w:val="18"/>
        <w:szCs w:val="18"/>
      </w:rPr>
      <w:t xml:space="preserve"> of </w:t>
    </w:r>
    <w:r w:rsidR="00AC5E7A" w:rsidRPr="00B433F8">
      <w:rPr>
        <w:sz w:val="18"/>
        <w:szCs w:val="18"/>
      </w:rPr>
      <w:fldChar w:fldCharType="begin"/>
    </w:r>
    <w:r w:rsidR="00C10EB7" w:rsidRPr="00B433F8">
      <w:rPr>
        <w:sz w:val="18"/>
        <w:szCs w:val="18"/>
      </w:rPr>
      <w:instrText xml:space="preserve"> NUMPAGES  </w:instrText>
    </w:r>
    <w:r w:rsidR="00AC5E7A" w:rsidRPr="00B433F8">
      <w:rPr>
        <w:sz w:val="18"/>
        <w:szCs w:val="18"/>
      </w:rPr>
      <w:fldChar w:fldCharType="separate"/>
    </w:r>
    <w:r w:rsidR="007433B8" w:rsidRPr="00B433F8">
      <w:rPr>
        <w:noProof/>
        <w:sz w:val="18"/>
        <w:szCs w:val="18"/>
      </w:rPr>
      <w:t>6</w:t>
    </w:r>
    <w:r w:rsidR="00AC5E7A" w:rsidRPr="00B433F8">
      <w:rPr>
        <w:sz w:val="18"/>
        <w:szCs w:val="18"/>
      </w:rPr>
      <w:fldChar w:fldCharType="end"/>
    </w:r>
    <w:r w:rsidR="00FF743A" w:rsidRPr="00B433F8">
      <w:rPr>
        <w:sz w:val="18"/>
        <w:szCs w:val="18"/>
      </w:rPr>
      <w:tab/>
    </w:r>
    <w:r w:rsidR="008853D3" w:rsidRPr="00B433F8">
      <w:rPr>
        <w:sz w:val="18"/>
        <w:szCs w:val="18"/>
      </w:rPr>
      <w:t>GFO</w:t>
    </w:r>
    <w:r w:rsidR="00FF743A" w:rsidRPr="00B433F8">
      <w:rPr>
        <w:sz w:val="18"/>
        <w:szCs w:val="18"/>
      </w:rPr>
      <w:t>-</w:t>
    </w:r>
    <w:r w:rsidRPr="00B433F8">
      <w:rPr>
        <w:sz w:val="18"/>
        <w:szCs w:val="18"/>
      </w:rPr>
      <w:t>25</w:t>
    </w:r>
    <w:r w:rsidR="00FF743A" w:rsidRPr="00B433F8">
      <w:rPr>
        <w:sz w:val="18"/>
        <w:szCs w:val="18"/>
      </w:rPr>
      <w:t>-</w:t>
    </w:r>
    <w:r w:rsidRPr="00B433F8">
      <w:rPr>
        <w:sz w:val="18"/>
        <w:szCs w:val="18"/>
      </w:rPr>
      <w:t>301</w:t>
    </w:r>
  </w:p>
  <w:p w14:paraId="7C61DEC8" w14:textId="4F824F5D" w:rsidR="00074D25" w:rsidRPr="00B433F8" w:rsidRDefault="00074D25" w:rsidP="00B433F8">
    <w:pPr>
      <w:pStyle w:val="Footer"/>
      <w:tabs>
        <w:tab w:val="clear" w:pos="8640"/>
        <w:tab w:val="right" w:pos="9360"/>
      </w:tabs>
      <w:rPr>
        <w:sz w:val="18"/>
        <w:szCs w:val="18"/>
      </w:rPr>
    </w:pPr>
    <w:r w:rsidRPr="00B433F8">
      <w:rPr>
        <w:sz w:val="18"/>
        <w:szCs w:val="18"/>
      </w:rPr>
      <w:t>EPIC Grant Program</w:t>
    </w:r>
    <w:r w:rsidRPr="00B433F8">
      <w:rPr>
        <w:sz w:val="18"/>
        <w:szCs w:val="18"/>
      </w:rPr>
      <w:tab/>
    </w:r>
    <w:r w:rsidRPr="00B433F8">
      <w:rPr>
        <w:sz w:val="18"/>
        <w:szCs w:val="18"/>
      </w:rPr>
      <w:tab/>
      <w:t xml:space="preserve">Distributed Resources for Innovative </w:t>
    </w:r>
  </w:p>
  <w:p w14:paraId="3D3CE89A" w14:textId="54FF00F4" w:rsidR="00074D25" w:rsidRDefault="00074D25" w:rsidP="006141AC">
    <w:pPr>
      <w:tabs>
        <w:tab w:val="center" w:pos="4680"/>
        <w:tab w:val="right" w:pos="9360"/>
      </w:tabs>
    </w:pPr>
    <w:r w:rsidRPr="00B433F8">
      <w:rPr>
        <w:sz w:val="18"/>
        <w:szCs w:val="18"/>
      </w:rPr>
      <w:tab/>
    </w:r>
    <w:r w:rsidRPr="00B433F8">
      <w:rPr>
        <w:sz w:val="18"/>
        <w:szCs w:val="18"/>
      </w:rPr>
      <w:tab/>
      <w:t>Vehicle Electrification Strategies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E21D" w14:textId="77777777" w:rsidR="0055633D" w:rsidRDefault="0055633D" w:rsidP="008B4D47">
      <w:r>
        <w:separator/>
      </w:r>
    </w:p>
    <w:p w14:paraId="17DE6B53" w14:textId="77777777" w:rsidR="0055633D" w:rsidRDefault="0055633D" w:rsidP="008B4D47"/>
  </w:footnote>
  <w:footnote w:type="continuationSeparator" w:id="0">
    <w:p w14:paraId="74FA3917" w14:textId="77777777" w:rsidR="0055633D" w:rsidRDefault="0055633D" w:rsidP="008B4D47">
      <w:r>
        <w:continuationSeparator/>
      </w:r>
    </w:p>
    <w:p w14:paraId="3E6D1D38" w14:textId="77777777" w:rsidR="0055633D" w:rsidRDefault="0055633D" w:rsidP="008B4D47"/>
  </w:footnote>
  <w:footnote w:type="continuationNotice" w:id="1">
    <w:p w14:paraId="4C7BFA1C" w14:textId="77777777" w:rsidR="0055633D" w:rsidRDefault="00556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AC08" w14:textId="268372C0" w:rsidR="00ED4A22" w:rsidRPr="008B4D47" w:rsidRDefault="00ED4A22" w:rsidP="008B4D47">
    <w:pPr>
      <w:jc w:val="center"/>
      <w:rPr>
        <w:b/>
        <w:sz w:val="26"/>
        <w:szCs w:val="26"/>
      </w:rPr>
    </w:pPr>
    <w:r w:rsidRPr="008B4D47">
      <w:rPr>
        <w:b/>
        <w:sz w:val="26"/>
        <w:szCs w:val="26"/>
      </w:rPr>
      <w:t>A</w:t>
    </w:r>
    <w:r w:rsidR="00193FB4" w:rsidRPr="008B4D47">
      <w:rPr>
        <w:b/>
        <w:sz w:val="26"/>
        <w:szCs w:val="26"/>
      </w:rPr>
      <w:t>TTACHMENT</w:t>
    </w:r>
    <w:r w:rsidRPr="008B4D47">
      <w:rPr>
        <w:b/>
        <w:sz w:val="26"/>
        <w:szCs w:val="26"/>
      </w:rPr>
      <w:t xml:space="preserve"> </w:t>
    </w:r>
    <w:r w:rsidR="00EC1876">
      <w:rPr>
        <w:b/>
        <w:sz w:val="26"/>
        <w:szCs w:val="26"/>
      </w:rPr>
      <w:t>2</w:t>
    </w:r>
  </w:p>
  <w:p w14:paraId="2AFD315E" w14:textId="08A59E90" w:rsidR="00A84C13" w:rsidRPr="008B4D47" w:rsidRDefault="00ED4A22" w:rsidP="007A77FC">
    <w:pPr>
      <w:spacing w:after="240"/>
      <w:jc w:val="center"/>
      <w:rPr>
        <w:b/>
        <w:sz w:val="26"/>
        <w:szCs w:val="26"/>
      </w:rPr>
    </w:pPr>
    <w:r w:rsidRPr="008B4D47">
      <w:rPr>
        <w:b/>
        <w:sz w:val="26"/>
        <w:szCs w:val="26"/>
      </w:rPr>
      <w:t>Project Narrative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6EB"/>
    <w:multiLevelType w:val="hybridMultilevel"/>
    <w:tmpl w:val="188647EC"/>
    <w:lvl w:ilvl="0" w:tplc="65B2C1A6">
      <w:start w:val="1"/>
      <w:numFmt w:val="lowerLetter"/>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86CAD"/>
    <w:multiLevelType w:val="hybridMultilevel"/>
    <w:tmpl w:val="0A5A8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12BD1"/>
    <w:multiLevelType w:val="hybridMultilevel"/>
    <w:tmpl w:val="4EEE97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331371B"/>
    <w:multiLevelType w:val="hybridMultilevel"/>
    <w:tmpl w:val="77208B4C"/>
    <w:lvl w:ilvl="0" w:tplc="0CEAA790">
      <w:start w:val="1"/>
      <w:numFmt w:val="lowerLetter"/>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30900"/>
    <w:multiLevelType w:val="hybridMultilevel"/>
    <w:tmpl w:val="CAD4A8FA"/>
    <w:lvl w:ilvl="0" w:tplc="11E4AE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C423C"/>
    <w:multiLevelType w:val="hybridMultilevel"/>
    <w:tmpl w:val="F4B41ED6"/>
    <w:lvl w:ilvl="0" w:tplc="A10CC792">
      <w:start w:val="1"/>
      <w:numFmt w:val="lowerLetter"/>
      <w:lvlText w:val="%1."/>
      <w:lvlJc w:val="left"/>
      <w:pPr>
        <w:ind w:left="1080" w:hanging="360"/>
      </w:pPr>
      <w:rPr>
        <w:rFonts w:hint="default"/>
        <w:i w:val="0"/>
      </w:rPr>
    </w:lvl>
    <w:lvl w:ilvl="1" w:tplc="0409001B">
      <w:start w:val="1"/>
      <w:numFmt w:val="lowerRoman"/>
      <w:lvlText w:val="%2."/>
      <w:lvlJc w:val="right"/>
      <w:pPr>
        <w:ind w:left="1800" w:hanging="360"/>
      </w:pPr>
      <w:rPr>
        <w:rFonts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1D1259"/>
    <w:multiLevelType w:val="hybridMultilevel"/>
    <w:tmpl w:val="2A28C19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9" w15:restartNumberingAfterBreak="0">
    <w:nsid w:val="336311E4"/>
    <w:multiLevelType w:val="hybridMultilevel"/>
    <w:tmpl w:val="E29E6D6C"/>
    <w:lvl w:ilvl="0" w:tplc="65B2C1A6">
      <w:start w:val="1"/>
      <w:numFmt w:val="lowerLetter"/>
      <w:lvlText w:val="%1."/>
      <w:lvlJc w:val="left"/>
      <w:pPr>
        <w:ind w:left="1080" w:hanging="360"/>
      </w:pPr>
      <w:rPr>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CC4E47"/>
    <w:multiLevelType w:val="hybridMultilevel"/>
    <w:tmpl w:val="6A70A898"/>
    <w:lvl w:ilvl="0" w:tplc="FCD2BD78">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270730"/>
    <w:multiLevelType w:val="hybridMultilevel"/>
    <w:tmpl w:val="B8BA65D2"/>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514C2"/>
    <w:multiLevelType w:val="hybridMultilevel"/>
    <w:tmpl w:val="F972473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6F481A"/>
    <w:multiLevelType w:val="hybridMultilevel"/>
    <w:tmpl w:val="D7EE5206"/>
    <w:lvl w:ilvl="0" w:tplc="FCD2BD78">
      <w:start w:val="1"/>
      <w:numFmt w:val="lowerLetter"/>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915CA6"/>
    <w:multiLevelType w:val="hybridMultilevel"/>
    <w:tmpl w:val="2DBAA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990D0E"/>
    <w:multiLevelType w:val="hybridMultilevel"/>
    <w:tmpl w:val="EC46D5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36415A"/>
    <w:multiLevelType w:val="hybridMultilevel"/>
    <w:tmpl w:val="D8C49764"/>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85BE7"/>
    <w:multiLevelType w:val="hybridMultilevel"/>
    <w:tmpl w:val="58C86CB2"/>
    <w:lvl w:ilvl="0" w:tplc="FCD2BD78">
      <w:start w:val="1"/>
      <w:numFmt w:val="lowerLetter"/>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4186731">
    <w:abstractNumId w:val="7"/>
  </w:num>
  <w:num w:numId="2" w16cid:durableId="309360223">
    <w:abstractNumId w:val="11"/>
  </w:num>
  <w:num w:numId="3" w16cid:durableId="2105104982">
    <w:abstractNumId w:val="13"/>
  </w:num>
  <w:num w:numId="4" w16cid:durableId="1395549656">
    <w:abstractNumId w:val="4"/>
  </w:num>
  <w:num w:numId="5" w16cid:durableId="1233588657">
    <w:abstractNumId w:val="17"/>
  </w:num>
  <w:num w:numId="6" w16cid:durableId="1776559623">
    <w:abstractNumId w:val="3"/>
  </w:num>
  <w:num w:numId="7" w16cid:durableId="2115201007">
    <w:abstractNumId w:val="1"/>
  </w:num>
  <w:num w:numId="8" w16cid:durableId="940145348">
    <w:abstractNumId w:val="12"/>
  </w:num>
  <w:num w:numId="9" w16cid:durableId="1652173042">
    <w:abstractNumId w:val="9"/>
  </w:num>
  <w:num w:numId="10" w16cid:durableId="241836727">
    <w:abstractNumId w:val="14"/>
  </w:num>
  <w:num w:numId="11" w16cid:durableId="946961577">
    <w:abstractNumId w:val="0"/>
  </w:num>
  <w:num w:numId="12" w16cid:durableId="1207261425">
    <w:abstractNumId w:val="18"/>
  </w:num>
  <w:num w:numId="13" w16cid:durableId="809438040">
    <w:abstractNumId w:val="10"/>
  </w:num>
  <w:num w:numId="14" w16cid:durableId="427119067">
    <w:abstractNumId w:val="5"/>
  </w:num>
  <w:num w:numId="15" w16cid:durableId="184104247">
    <w:abstractNumId w:val="8"/>
  </w:num>
  <w:num w:numId="16" w16cid:durableId="537354019">
    <w:abstractNumId w:val="16"/>
  </w:num>
  <w:num w:numId="17" w16cid:durableId="396053265">
    <w:abstractNumId w:val="2"/>
  </w:num>
  <w:num w:numId="18" w16cid:durableId="1818184067">
    <w:abstractNumId w:val="15"/>
  </w:num>
  <w:num w:numId="19" w16cid:durableId="150339657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86"/>
    <w:rsid w:val="000030DB"/>
    <w:rsid w:val="00007E49"/>
    <w:rsid w:val="00010C32"/>
    <w:rsid w:val="00012254"/>
    <w:rsid w:val="0001481B"/>
    <w:rsid w:val="00015079"/>
    <w:rsid w:val="00015FC3"/>
    <w:rsid w:val="00017B31"/>
    <w:rsid w:val="0002180D"/>
    <w:rsid w:val="000221F1"/>
    <w:rsid w:val="00022EDD"/>
    <w:rsid w:val="000250F0"/>
    <w:rsid w:val="00026255"/>
    <w:rsid w:val="00026C30"/>
    <w:rsid w:val="00032DFC"/>
    <w:rsid w:val="00042159"/>
    <w:rsid w:val="00045384"/>
    <w:rsid w:val="000454A8"/>
    <w:rsid w:val="00052DA3"/>
    <w:rsid w:val="00054793"/>
    <w:rsid w:val="00056E94"/>
    <w:rsid w:val="00060796"/>
    <w:rsid w:val="000607CF"/>
    <w:rsid w:val="000623A2"/>
    <w:rsid w:val="00063A0B"/>
    <w:rsid w:val="00065E8D"/>
    <w:rsid w:val="00072C9D"/>
    <w:rsid w:val="00074D25"/>
    <w:rsid w:val="0007601D"/>
    <w:rsid w:val="00076425"/>
    <w:rsid w:val="00083517"/>
    <w:rsid w:val="00085BE9"/>
    <w:rsid w:val="00085FF7"/>
    <w:rsid w:val="0008677D"/>
    <w:rsid w:val="00095DB4"/>
    <w:rsid w:val="000977B6"/>
    <w:rsid w:val="000A612A"/>
    <w:rsid w:val="000A64E1"/>
    <w:rsid w:val="000A6F8F"/>
    <w:rsid w:val="000A7B4E"/>
    <w:rsid w:val="000A7B94"/>
    <w:rsid w:val="000B2205"/>
    <w:rsid w:val="000B2279"/>
    <w:rsid w:val="000B3E1D"/>
    <w:rsid w:val="000B63D7"/>
    <w:rsid w:val="000C0271"/>
    <w:rsid w:val="000C32EE"/>
    <w:rsid w:val="000C56C2"/>
    <w:rsid w:val="000C6586"/>
    <w:rsid w:val="000C7E71"/>
    <w:rsid w:val="000D0DAA"/>
    <w:rsid w:val="000D302C"/>
    <w:rsid w:val="000D365D"/>
    <w:rsid w:val="000D7152"/>
    <w:rsid w:val="000E089F"/>
    <w:rsid w:val="000F1368"/>
    <w:rsid w:val="000F1EC4"/>
    <w:rsid w:val="000F2CB1"/>
    <w:rsid w:val="000F5A8B"/>
    <w:rsid w:val="000F79EA"/>
    <w:rsid w:val="00101391"/>
    <w:rsid w:val="00103474"/>
    <w:rsid w:val="00105F96"/>
    <w:rsid w:val="001063FA"/>
    <w:rsid w:val="001100FF"/>
    <w:rsid w:val="001121BF"/>
    <w:rsid w:val="00113EE3"/>
    <w:rsid w:val="0011608D"/>
    <w:rsid w:val="00116A89"/>
    <w:rsid w:val="001262A7"/>
    <w:rsid w:val="00127E11"/>
    <w:rsid w:val="00130497"/>
    <w:rsid w:val="001321FC"/>
    <w:rsid w:val="001331CF"/>
    <w:rsid w:val="001339C5"/>
    <w:rsid w:val="00140D95"/>
    <w:rsid w:val="00141F26"/>
    <w:rsid w:val="00145289"/>
    <w:rsid w:val="00145C63"/>
    <w:rsid w:val="001469E2"/>
    <w:rsid w:val="00152690"/>
    <w:rsid w:val="001600BE"/>
    <w:rsid w:val="00162600"/>
    <w:rsid w:val="00167948"/>
    <w:rsid w:val="0017004D"/>
    <w:rsid w:val="00170387"/>
    <w:rsid w:val="00173953"/>
    <w:rsid w:val="0017571F"/>
    <w:rsid w:val="001845A0"/>
    <w:rsid w:val="001851F1"/>
    <w:rsid w:val="00185366"/>
    <w:rsid w:val="00193FB4"/>
    <w:rsid w:val="0019554D"/>
    <w:rsid w:val="001A74E6"/>
    <w:rsid w:val="001B1AB5"/>
    <w:rsid w:val="001B1D71"/>
    <w:rsid w:val="001B2D80"/>
    <w:rsid w:val="001B4EAF"/>
    <w:rsid w:val="001B53A2"/>
    <w:rsid w:val="001C0C28"/>
    <w:rsid w:val="001C6351"/>
    <w:rsid w:val="001D7089"/>
    <w:rsid w:val="001E5E07"/>
    <w:rsid w:val="001E614D"/>
    <w:rsid w:val="001F08A3"/>
    <w:rsid w:val="001F7F01"/>
    <w:rsid w:val="00204CBE"/>
    <w:rsid w:val="00215BB4"/>
    <w:rsid w:val="00224E73"/>
    <w:rsid w:val="00227BDA"/>
    <w:rsid w:val="0024459C"/>
    <w:rsid w:val="00246C50"/>
    <w:rsid w:val="00247C30"/>
    <w:rsid w:val="0025061E"/>
    <w:rsid w:val="002545E0"/>
    <w:rsid w:val="00255AC4"/>
    <w:rsid w:val="00255CEF"/>
    <w:rsid w:val="00265185"/>
    <w:rsid w:val="00266A9C"/>
    <w:rsid w:val="0026790F"/>
    <w:rsid w:val="002746E9"/>
    <w:rsid w:val="00276FAE"/>
    <w:rsid w:val="00281E57"/>
    <w:rsid w:val="0028273B"/>
    <w:rsid w:val="002854DE"/>
    <w:rsid w:val="00285901"/>
    <w:rsid w:val="00290C6F"/>
    <w:rsid w:val="00290CB0"/>
    <w:rsid w:val="00291A59"/>
    <w:rsid w:val="00292520"/>
    <w:rsid w:val="002A6C70"/>
    <w:rsid w:val="002B2C05"/>
    <w:rsid w:val="002B3558"/>
    <w:rsid w:val="002B3957"/>
    <w:rsid w:val="002B73A6"/>
    <w:rsid w:val="002C0C7E"/>
    <w:rsid w:val="002C5C07"/>
    <w:rsid w:val="002C5D5A"/>
    <w:rsid w:val="002D02AF"/>
    <w:rsid w:val="002D28E9"/>
    <w:rsid w:val="002D3BD1"/>
    <w:rsid w:val="002E406E"/>
    <w:rsid w:val="002F21B1"/>
    <w:rsid w:val="002F6EA3"/>
    <w:rsid w:val="00307615"/>
    <w:rsid w:val="00312371"/>
    <w:rsid w:val="003142B2"/>
    <w:rsid w:val="00314F22"/>
    <w:rsid w:val="00331547"/>
    <w:rsid w:val="003346FE"/>
    <w:rsid w:val="00341D4F"/>
    <w:rsid w:val="0034404B"/>
    <w:rsid w:val="00347785"/>
    <w:rsid w:val="0034784D"/>
    <w:rsid w:val="00347F87"/>
    <w:rsid w:val="00352120"/>
    <w:rsid w:val="00352FD4"/>
    <w:rsid w:val="0036633B"/>
    <w:rsid w:val="00367871"/>
    <w:rsid w:val="00367BAF"/>
    <w:rsid w:val="003760A4"/>
    <w:rsid w:val="00377B6B"/>
    <w:rsid w:val="00377BBE"/>
    <w:rsid w:val="00380EC2"/>
    <w:rsid w:val="00382720"/>
    <w:rsid w:val="00383969"/>
    <w:rsid w:val="003842EE"/>
    <w:rsid w:val="00385C2D"/>
    <w:rsid w:val="00390361"/>
    <w:rsid w:val="00395DDE"/>
    <w:rsid w:val="0039699B"/>
    <w:rsid w:val="003A0D1D"/>
    <w:rsid w:val="003A216E"/>
    <w:rsid w:val="003A3AE5"/>
    <w:rsid w:val="003A7678"/>
    <w:rsid w:val="003B5117"/>
    <w:rsid w:val="003C014C"/>
    <w:rsid w:val="003C7D9E"/>
    <w:rsid w:val="003F45F3"/>
    <w:rsid w:val="003F4ED5"/>
    <w:rsid w:val="003F590C"/>
    <w:rsid w:val="003F6904"/>
    <w:rsid w:val="003F7177"/>
    <w:rsid w:val="00403B58"/>
    <w:rsid w:val="004047A7"/>
    <w:rsid w:val="00406019"/>
    <w:rsid w:val="0041277E"/>
    <w:rsid w:val="00413486"/>
    <w:rsid w:val="0041646D"/>
    <w:rsid w:val="004176C0"/>
    <w:rsid w:val="004416FF"/>
    <w:rsid w:val="00441756"/>
    <w:rsid w:val="00441BB8"/>
    <w:rsid w:val="0044221E"/>
    <w:rsid w:val="00442588"/>
    <w:rsid w:val="0044373F"/>
    <w:rsid w:val="0044621B"/>
    <w:rsid w:val="0045683C"/>
    <w:rsid w:val="00457861"/>
    <w:rsid w:val="0047542B"/>
    <w:rsid w:val="004779D5"/>
    <w:rsid w:val="00480324"/>
    <w:rsid w:val="0048038B"/>
    <w:rsid w:val="004842F9"/>
    <w:rsid w:val="00485905"/>
    <w:rsid w:val="00487C0F"/>
    <w:rsid w:val="004916A8"/>
    <w:rsid w:val="004922E4"/>
    <w:rsid w:val="0049676E"/>
    <w:rsid w:val="004A18AD"/>
    <w:rsid w:val="004A4E94"/>
    <w:rsid w:val="004A6BEF"/>
    <w:rsid w:val="004B4B5F"/>
    <w:rsid w:val="004B4B6C"/>
    <w:rsid w:val="004B53F8"/>
    <w:rsid w:val="004B6206"/>
    <w:rsid w:val="004C526B"/>
    <w:rsid w:val="004C6DBA"/>
    <w:rsid w:val="004D2B8C"/>
    <w:rsid w:val="004D35B8"/>
    <w:rsid w:val="004D59CA"/>
    <w:rsid w:val="004D6E92"/>
    <w:rsid w:val="004D77AB"/>
    <w:rsid w:val="004E2549"/>
    <w:rsid w:val="004E75FD"/>
    <w:rsid w:val="004E798D"/>
    <w:rsid w:val="004F0BDC"/>
    <w:rsid w:val="004F2A23"/>
    <w:rsid w:val="004F3A32"/>
    <w:rsid w:val="004F7AB0"/>
    <w:rsid w:val="0051436D"/>
    <w:rsid w:val="00515DE2"/>
    <w:rsid w:val="005216D0"/>
    <w:rsid w:val="00522799"/>
    <w:rsid w:val="005263CC"/>
    <w:rsid w:val="005414C4"/>
    <w:rsid w:val="00542F64"/>
    <w:rsid w:val="005431A6"/>
    <w:rsid w:val="005474C1"/>
    <w:rsid w:val="0055392C"/>
    <w:rsid w:val="0055633D"/>
    <w:rsid w:val="00556B62"/>
    <w:rsid w:val="00557105"/>
    <w:rsid w:val="00561D29"/>
    <w:rsid w:val="00562474"/>
    <w:rsid w:val="00565391"/>
    <w:rsid w:val="00572153"/>
    <w:rsid w:val="0057450F"/>
    <w:rsid w:val="0057531E"/>
    <w:rsid w:val="0057592B"/>
    <w:rsid w:val="005778AF"/>
    <w:rsid w:val="005826A7"/>
    <w:rsid w:val="00592676"/>
    <w:rsid w:val="00593EC1"/>
    <w:rsid w:val="005A10E6"/>
    <w:rsid w:val="005A57E3"/>
    <w:rsid w:val="005A6041"/>
    <w:rsid w:val="005A718B"/>
    <w:rsid w:val="005B57AB"/>
    <w:rsid w:val="005B5BD1"/>
    <w:rsid w:val="005C3E27"/>
    <w:rsid w:val="005C413A"/>
    <w:rsid w:val="005C5CA2"/>
    <w:rsid w:val="005D4018"/>
    <w:rsid w:val="005D4061"/>
    <w:rsid w:val="005D6685"/>
    <w:rsid w:val="005E0529"/>
    <w:rsid w:val="005E0B16"/>
    <w:rsid w:val="005E3AE3"/>
    <w:rsid w:val="005E5133"/>
    <w:rsid w:val="005F0392"/>
    <w:rsid w:val="005F196A"/>
    <w:rsid w:val="005F5D6B"/>
    <w:rsid w:val="00606873"/>
    <w:rsid w:val="006141AC"/>
    <w:rsid w:val="006143E0"/>
    <w:rsid w:val="00615B97"/>
    <w:rsid w:val="006224A5"/>
    <w:rsid w:val="0062441C"/>
    <w:rsid w:val="00625091"/>
    <w:rsid w:val="006261BD"/>
    <w:rsid w:val="006305BF"/>
    <w:rsid w:val="00636B5E"/>
    <w:rsid w:val="00640704"/>
    <w:rsid w:val="00641FA8"/>
    <w:rsid w:val="00643E21"/>
    <w:rsid w:val="00651322"/>
    <w:rsid w:val="0065323E"/>
    <w:rsid w:val="00653310"/>
    <w:rsid w:val="006624A4"/>
    <w:rsid w:val="00663D53"/>
    <w:rsid w:val="006674B2"/>
    <w:rsid w:val="006729BB"/>
    <w:rsid w:val="00676C2F"/>
    <w:rsid w:val="00677519"/>
    <w:rsid w:val="00681480"/>
    <w:rsid w:val="00683BD3"/>
    <w:rsid w:val="00684F13"/>
    <w:rsid w:val="0068642A"/>
    <w:rsid w:val="00690429"/>
    <w:rsid w:val="006909D7"/>
    <w:rsid w:val="0069191B"/>
    <w:rsid w:val="00692206"/>
    <w:rsid w:val="006A206A"/>
    <w:rsid w:val="006A2861"/>
    <w:rsid w:val="006C190C"/>
    <w:rsid w:val="006D202F"/>
    <w:rsid w:val="006D70BB"/>
    <w:rsid w:val="006D7C03"/>
    <w:rsid w:val="006E2124"/>
    <w:rsid w:val="006E291E"/>
    <w:rsid w:val="006E43EC"/>
    <w:rsid w:val="006E45BF"/>
    <w:rsid w:val="006E5D57"/>
    <w:rsid w:val="006F644B"/>
    <w:rsid w:val="00701076"/>
    <w:rsid w:val="00701F98"/>
    <w:rsid w:val="0070465A"/>
    <w:rsid w:val="00704758"/>
    <w:rsid w:val="007060DA"/>
    <w:rsid w:val="00706B7A"/>
    <w:rsid w:val="00710599"/>
    <w:rsid w:val="00712C9A"/>
    <w:rsid w:val="00717BA2"/>
    <w:rsid w:val="00724837"/>
    <w:rsid w:val="00724F0D"/>
    <w:rsid w:val="00725D48"/>
    <w:rsid w:val="00727F58"/>
    <w:rsid w:val="00731477"/>
    <w:rsid w:val="00731F72"/>
    <w:rsid w:val="00734F98"/>
    <w:rsid w:val="00735A7C"/>
    <w:rsid w:val="007428F8"/>
    <w:rsid w:val="007433B8"/>
    <w:rsid w:val="007442F2"/>
    <w:rsid w:val="00760F10"/>
    <w:rsid w:val="00761DEB"/>
    <w:rsid w:val="00763039"/>
    <w:rsid w:val="007654D9"/>
    <w:rsid w:val="00771474"/>
    <w:rsid w:val="00771F65"/>
    <w:rsid w:val="00773B03"/>
    <w:rsid w:val="00773B0B"/>
    <w:rsid w:val="00775599"/>
    <w:rsid w:val="007835C7"/>
    <w:rsid w:val="00785C13"/>
    <w:rsid w:val="00786487"/>
    <w:rsid w:val="00787CD9"/>
    <w:rsid w:val="0079170D"/>
    <w:rsid w:val="007936A8"/>
    <w:rsid w:val="007963E5"/>
    <w:rsid w:val="007A2660"/>
    <w:rsid w:val="007A334F"/>
    <w:rsid w:val="007A77FC"/>
    <w:rsid w:val="007B1ABC"/>
    <w:rsid w:val="007C1BC0"/>
    <w:rsid w:val="007C35CB"/>
    <w:rsid w:val="007E5173"/>
    <w:rsid w:val="007E579D"/>
    <w:rsid w:val="007F07E9"/>
    <w:rsid w:val="007F6CD4"/>
    <w:rsid w:val="008007B1"/>
    <w:rsid w:val="008040BC"/>
    <w:rsid w:val="00806C34"/>
    <w:rsid w:val="008100AA"/>
    <w:rsid w:val="0081112F"/>
    <w:rsid w:val="00812D61"/>
    <w:rsid w:val="008150A3"/>
    <w:rsid w:val="00815EB9"/>
    <w:rsid w:val="00816C7C"/>
    <w:rsid w:val="00820A7E"/>
    <w:rsid w:val="00821490"/>
    <w:rsid w:val="0082261B"/>
    <w:rsid w:val="00834712"/>
    <w:rsid w:val="00840916"/>
    <w:rsid w:val="00843427"/>
    <w:rsid w:val="00844B7C"/>
    <w:rsid w:val="0084523A"/>
    <w:rsid w:val="00851A54"/>
    <w:rsid w:val="00855286"/>
    <w:rsid w:val="00856EC6"/>
    <w:rsid w:val="00861E5D"/>
    <w:rsid w:val="00862B25"/>
    <w:rsid w:val="0086384C"/>
    <w:rsid w:val="00876F21"/>
    <w:rsid w:val="00880BFE"/>
    <w:rsid w:val="008837A2"/>
    <w:rsid w:val="008837D0"/>
    <w:rsid w:val="008853D3"/>
    <w:rsid w:val="00885B8F"/>
    <w:rsid w:val="008906B8"/>
    <w:rsid w:val="008913A9"/>
    <w:rsid w:val="00893B3B"/>
    <w:rsid w:val="008A48F1"/>
    <w:rsid w:val="008B27BE"/>
    <w:rsid w:val="008B28F3"/>
    <w:rsid w:val="008B4D47"/>
    <w:rsid w:val="008B4E29"/>
    <w:rsid w:val="008B7596"/>
    <w:rsid w:val="008C1A9A"/>
    <w:rsid w:val="008C4CF7"/>
    <w:rsid w:val="008C7C7F"/>
    <w:rsid w:val="008D1D09"/>
    <w:rsid w:val="008D3F91"/>
    <w:rsid w:val="008D5F5D"/>
    <w:rsid w:val="008E19AC"/>
    <w:rsid w:val="008E572D"/>
    <w:rsid w:val="008E75CE"/>
    <w:rsid w:val="008F2DB1"/>
    <w:rsid w:val="008F385E"/>
    <w:rsid w:val="008F5B9F"/>
    <w:rsid w:val="008F6D2F"/>
    <w:rsid w:val="008F6EEE"/>
    <w:rsid w:val="008F7085"/>
    <w:rsid w:val="00900C19"/>
    <w:rsid w:val="00901C47"/>
    <w:rsid w:val="0090670D"/>
    <w:rsid w:val="00911479"/>
    <w:rsid w:val="00913C69"/>
    <w:rsid w:val="00915C43"/>
    <w:rsid w:val="00921664"/>
    <w:rsid w:val="0092268F"/>
    <w:rsid w:val="00923005"/>
    <w:rsid w:val="009234DB"/>
    <w:rsid w:val="0092501E"/>
    <w:rsid w:val="00927451"/>
    <w:rsid w:val="009316C2"/>
    <w:rsid w:val="0093231E"/>
    <w:rsid w:val="00937BF7"/>
    <w:rsid w:val="0094278C"/>
    <w:rsid w:val="00944497"/>
    <w:rsid w:val="00944988"/>
    <w:rsid w:val="00950DDD"/>
    <w:rsid w:val="00953342"/>
    <w:rsid w:val="00956EB4"/>
    <w:rsid w:val="00960FC0"/>
    <w:rsid w:val="009613AB"/>
    <w:rsid w:val="00964872"/>
    <w:rsid w:val="0096498A"/>
    <w:rsid w:val="00971DB2"/>
    <w:rsid w:val="0097288D"/>
    <w:rsid w:val="00973440"/>
    <w:rsid w:val="0097432A"/>
    <w:rsid w:val="0097518A"/>
    <w:rsid w:val="00982083"/>
    <w:rsid w:val="009A0CA8"/>
    <w:rsid w:val="009A21C3"/>
    <w:rsid w:val="009A236F"/>
    <w:rsid w:val="009A3A19"/>
    <w:rsid w:val="009A4EB4"/>
    <w:rsid w:val="009A678C"/>
    <w:rsid w:val="009A681A"/>
    <w:rsid w:val="009A73C8"/>
    <w:rsid w:val="009B413F"/>
    <w:rsid w:val="009B6F3E"/>
    <w:rsid w:val="009C0C10"/>
    <w:rsid w:val="009C0C1C"/>
    <w:rsid w:val="009E5915"/>
    <w:rsid w:val="009E717D"/>
    <w:rsid w:val="009E7E53"/>
    <w:rsid w:val="009F3526"/>
    <w:rsid w:val="009F7AAE"/>
    <w:rsid w:val="00A00996"/>
    <w:rsid w:val="00A02D29"/>
    <w:rsid w:val="00A02F17"/>
    <w:rsid w:val="00A04C5A"/>
    <w:rsid w:val="00A05AF9"/>
    <w:rsid w:val="00A14ADE"/>
    <w:rsid w:val="00A27648"/>
    <w:rsid w:val="00A3246F"/>
    <w:rsid w:val="00A33B16"/>
    <w:rsid w:val="00A43E0A"/>
    <w:rsid w:val="00A470CC"/>
    <w:rsid w:val="00A51F74"/>
    <w:rsid w:val="00A54F20"/>
    <w:rsid w:val="00A5613E"/>
    <w:rsid w:val="00A56963"/>
    <w:rsid w:val="00A575DE"/>
    <w:rsid w:val="00A57D25"/>
    <w:rsid w:val="00A60E7D"/>
    <w:rsid w:val="00A66349"/>
    <w:rsid w:val="00A70285"/>
    <w:rsid w:val="00A71FBE"/>
    <w:rsid w:val="00A73EBE"/>
    <w:rsid w:val="00A74D20"/>
    <w:rsid w:val="00A74E3E"/>
    <w:rsid w:val="00A832AA"/>
    <w:rsid w:val="00A832F2"/>
    <w:rsid w:val="00A84C13"/>
    <w:rsid w:val="00A84D0E"/>
    <w:rsid w:val="00A85A1A"/>
    <w:rsid w:val="00A86612"/>
    <w:rsid w:val="00A87EFB"/>
    <w:rsid w:val="00A95062"/>
    <w:rsid w:val="00A95922"/>
    <w:rsid w:val="00AA0333"/>
    <w:rsid w:val="00AA55F3"/>
    <w:rsid w:val="00AB00C9"/>
    <w:rsid w:val="00AC05F4"/>
    <w:rsid w:val="00AC1EA2"/>
    <w:rsid w:val="00AC5E7A"/>
    <w:rsid w:val="00AD053C"/>
    <w:rsid w:val="00AD29E1"/>
    <w:rsid w:val="00AD431C"/>
    <w:rsid w:val="00AD6239"/>
    <w:rsid w:val="00AE1FE4"/>
    <w:rsid w:val="00AE2917"/>
    <w:rsid w:val="00AE37FB"/>
    <w:rsid w:val="00AE46DA"/>
    <w:rsid w:val="00AE69EE"/>
    <w:rsid w:val="00AF23C0"/>
    <w:rsid w:val="00AF31D3"/>
    <w:rsid w:val="00AF4941"/>
    <w:rsid w:val="00AF4A48"/>
    <w:rsid w:val="00AF5961"/>
    <w:rsid w:val="00B01EFE"/>
    <w:rsid w:val="00B034E1"/>
    <w:rsid w:val="00B071D7"/>
    <w:rsid w:val="00B07986"/>
    <w:rsid w:val="00B07D42"/>
    <w:rsid w:val="00B109BA"/>
    <w:rsid w:val="00B12510"/>
    <w:rsid w:val="00B128EC"/>
    <w:rsid w:val="00B12BE0"/>
    <w:rsid w:val="00B17001"/>
    <w:rsid w:val="00B17A5E"/>
    <w:rsid w:val="00B20A2D"/>
    <w:rsid w:val="00B236CB"/>
    <w:rsid w:val="00B34B75"/>
    <w:rsid w:val="00B433F8"/>
    <w:rsid w:val="00B436EF"/>
    <w:rsid w:val="00B4504A"/>
    <w:rsid w:val="00B458BE"/>
    <w:rsid w:val="00B47AED"/>
    <w:rsid w:val="00B607DC"/>
    <w:rsid w:val="00B670C5"/>
    <w:rsid w:val="00B70988"/>
    <w:rsid w:val="00B712F4"/>
    <w:rsid w:val="00B7419E"/>
    <w:rsid w:val="00B74A9C"/>
    <w:rsid w:val="00B75B8E"/>
    <w:rsid w:val="00B76A54"/>
    <w:rsid w:val="00B8231A"/>
    <w:rsid w:val="00B86B70"/>
    <w:rsid w:val="00B87F88"/>
    <w:rsid w:val="00B94D4C"/>
    <w:rsid w:val="00B963F1"/>
    <w:rsid w:val="00BA028C"/>
    <w:rsid w:val="00BA2122"/>
    <w:rsid w:val="00BA2904"/>
    <w:rsid w:val="00BA389E"/>
    <w:rsid w:val="00BA51E6"/>
    <w:rsid w:val="00BB3C4D"/>
    <w:rsid w:val="00BB6764"/>
    <w:rsid w:val="00BB7C72"/>
    <w:rsid w:val="00BC2535"/>
    <w:rsid w:val="00BD7F6D"/>
    <w:rsid w:val="00BE7CD6"/>
    <w:rsid w:val="00BF0036"/>
    <w:rsid w:val="00BF0744"/>
    <w:rsid w:val="00BF1DF4"/>
    <w:rsid w:val="00BF23AD"/>
    <w:rsid w:val="00C00EB9"/>
    <w:rsid w:val="00C02325"/>
    <w:rsid w:val="00C02821"/>
    <w:rsid w:val="00C029E0"/>
    <w:rsid w:val="00C049DB"/>
    <w:rsid w:val="00C063EA"/>
    <w:rsid w:val="00C06BEB"/>
    <w:rsid w:val="00C07103"/>
    <w:rsid w:val="00C0783C"/>
    <w:rsid w:val="00C07D9B"/>
    <w:rsid w:val="00C10EB7"/>
    <w:rsid w:val="00C12AB0"/>
    <w:rsid w:val="00C138F0"/>
    <w:rsid w:val="00C16998"/>
    <w:rsid w:val="00C25361"/>
    <w:rsid w:val="00C26D0A"/>
    <w:rsid w:val="00C41B50"/>
    <w:rsid w:val="00C430D6"/>
    <w:rsid w:val="00C4363A"/>
    <w:rsid w:val="00C46A48"/>
    <w:rsid w:val="00C470A8"/>
    <w:rsid w:val="00C508A6"/>
    <w:rsid w:val="00C569FF"/>
    <w:rsid w:val="00C62C2F"/>
    <w:rsid w:val="00C655BE"/>
    <w:rsid w:val="00C70AB5"/>
    <w:rsid w:val="00C7507A"/>
    <w:rsid w:val="00C82178"/>
    <w:rsid w:val="00C900CF"/>
    <w:rsid w:val="00C9304A"/>
    <w:rsid w:val="00C93A20"/>
    <w:rsid w:val="00C95A01"/>
    <w:rsid w:val="00CA3965"/>
    <w:rsid w:val="00CA426B"/>
    <w:rsid w:val="00CA4C12"/>
    <w:rsid w:val="00CB35B7"/>
    <w:rsid w:val="00CB634C"/>
    <w:rsid w:val="00CB67F9"/>
    <w:rsid w:val="00CD3171"/>
    <w:rsid w:val="00CD630C"/>
    <w:rsid w:val="00CD790A"/>
    <w:rsid w:val="00CE0998"/>
    <w:rsid w:val="00CE2B54"/>
    <w:rsid w:val="00CE4D32"/>
    <w:rsid w:val="00CE6C19"/>
    <w:rsid w:val="00CF137E"/>
    <w:rsid w:val="00CF27EC"/>
    <w:rsid w:val="00CF5FE7"/>
    <w:rsid w:val="00CF6E5A"/>
    <w:rsid w:val="00D02205"/>
    <w:rsid w:val="00D06C78"/>
    <w:rsid w:val="00D15796"/>
    <w:rsid w:val="00D1690A"/>
    <w:rsid w:val="00D16C38"/>
    <w:rsid w:val="00D307EC"/>
    <w:rsid w:val="00D329CC"/>
    <w:rsid w:val="00D346F1"/>
    <w:rsid w:val="00D36CE2"/>
    <w:rsid w:val="00D36F9D"/>
    <w:rsid w:val="00D412F7"/>
    <w:rsid w:val="00D42F35"/>
    <w:rsid w:val="00D43602"/>
    <w:rsid w:val="00D45F5F"/>
    <w:rsid w:val="00D500E5"/>
    <w:rsid w:val="00D50DFF"/>
    <w:rsid w:val="00D61E61"/>
    <w:rsid w:val="00D631E2"/>
    <w:rsid w:val="00D63255"/>
    <w:rsid w:val="00D70641"/>
    <w:rsid w:val="00D739A3"/>
    <w:rsid w:val="00D747C8"/>
    <w:rsid w:val="00D81EA4"/>
    <w:rsid w:val="00D83E6F"/>
    <w:rsid w:val="00D8509B"/>
    <w:rsid w:val="00D854F9"/>
    <w:rsid w:val="00D90AA3"/>
    <w:rsid w:val="00D91FFB"/>
    <w:rsid w:val="00D929F7"/>
    <w:rsid w:val="00D9517E"/>
    <w:rsid w:val="00D96CAD"/>
    <w:rsid w:val="00D972BE"/>
    <w:rsid w:val="00DA0561"/>
    <w:rsid w:val="00DA2148"/>
    <w:rsid w:val="00DA66BC"/>
    <w:rsid w:val="00DB3F3E"/>
    <w:rsid w:val="00DB57C3"/>
    <w:rsid w:val="00DB6907"/>
    <w:rsid w:val="00DB7353"/>
    <w:rsid w:val="00DB7C8B"/>
    <w:rsid w:val="00DC1AA3"/>
    <w:rsid w:val="00DC6264"/>
    <w:rsid w:val="00DC64E7"/>
    <w:rsid w:val="00DC6DE4"/>
    <w:rsid w:val="00DD1078"/>
    <w:rsid w:val="00DD2400"/>
    <w:rsid w:val="00DD245D"/>
    <w:rsid w:val="00DD2545"/>
    <w:rsid w:val="00DD2834"/>
    <w:rsid w:val="00DE0741"/>
    <w:rsid w:val="00DE42A0"/>
    <w:rsid w:val="00DF0BF9"/>
    <w:rsid w:val="00DF16B2"/>
    <w:rsid w:val="00DF18ED"/>
    <w:rsid w:val="00DF204C"/>
    <w:rsid w:val="00DF229B"/>
    <w:rsid w:val="00DF3575"/>
    <w:rsid w:val="00DF6C4B"/>
    <w:rsid w:val="00E01670"/>
    <w:rsid w:val="00E1174C"/>
    <w:rsid w:val="00E12F94"/>
    <w:rsid w:val="00E14C68"/>
    <w:rsid w:val="00E16F39"/>
    <w:rsid w:val="00E200E1"/>
    <w:rsid w:val="00E22B0A"/>
    <w:rsid w:val="00E22F4D"/>
    <w:rsid w:val="00E2462B"/>
    <w:rsid w:val="00E25635"/>
    <w:rsid w:val="00E26124"/>
    <w:rsid w:val="00E261F3"/>
    <w:rsid w:val="00E30610"/>
    <w:rsid w:val="00E30E54"/>
    <w:rsid w:val="00E331F4"/>
    <w:rsid w:val="00E35364"/>
    <w:rsid w:val="00E42C1D"/>
    <w:rsid w:val="00E454CD"/>
    <w:rsid w:val="00E45742"/>
    <w:rsid w:val="00E51AEF"/>
    <w:rsid w:val="00E527FD"/>
    <w:rsid w:val="00E70BA2"/>
    <w:rsid w:val="00E72D53"/>
    <w:rsid w:val="00E736F8"/>
    <w:rsid w:val="00E760A3"/>
    <w:rsid w:val="00E85119"/>
    <w:rsid w:val="00E920F6"/>
    <w:rsid w:val="00E949DD"/>
    <w:rsid w:val="00EA0B95"/>
    <w:rsid w:val="00EA1C5E"/>
    <w:rsid w:val="00EA6333"/>
    <w:rsid w:val="00EC1876"/>
    <w:rsid w:val="00EC27FC"/>
    <w:rsid w:val="00EC421C"/>
    <w:rsid w:val="00EC45E7"/>
    <w:rsid w:val="00EC49A5"/>
    <w:rsid w:val="00ED4A22"/>
    <w:rsid w:val="00ED6899"/>
    <w:rsid w:val="00EE1AFE"/>
    <w:rsid w:val="00EE2816"/>
    <w:rsid w:val="00EF1317"/>
    <w:rsid w:val="00EF1C60"/>
    <w:rsid w:val="00EF56E2"/>
    <w:rsid w:val="00F04F5E"/>
    <w:rsid w:val="00F0519A"/>
    <w:rsid w:val="00F05D49"/>
    <w:rsid w:val="00F0627C"/>
    <w:rsid w:val="00F11BED"/>
    <w:rsid w:val="00F1414D"/>
    <w:rsid w:val="00F15EE2"/>
    <w:rsid w:val="00F2487B"/>
    <w:rsid w:val="00F2733F"/>
    <w:rsid w:val="00F303D9"/>
    <w:rsid w:val="00F322B3"/>
    <w:rsid w:val="00F327C6"/>
    <w:rsid w:val="00F32D93"/>
    <w:rsid w:val="00F4225A"/>
    <w:rsid w:val="00F42E60"/>
    <w:rsid w:val="00F46D0E"/>
    <w:rsid w:val="00F470A0"/>
    <w:rsid w:val="00F47CD9"/>
    <w:rsid w:val="00F47FED"/>
    <w:rsid w:val="00F500C8"/>
    <w:rsid w:val="00F54F6F"/>
    <w:rsid w:val="00F57118"/>
    <w:rsid w:val="00F5780C"/>
    <w:rsid w:val="00F64759"/>
    <w:rsid w:val="00F65F88"/>
    <w:rsid w:val="00F678FA"/>
    <w:rsid w:val="00F7078F"/>
    <w:rsid w:val="00F724DE"/>
    <w:rsid w:val="00F7564E"/>
    <w:rsid w:val="00F75DAB"/>
    <w:rsid w:val="00F814E2"/>
    <w:rsid w:val="00F90600"/>
    <w:rsid w:val="00F9309F"/>
    <w:rsid w:val="00FA2DAC"/>
    <w:rsid w:val="00FB1759"/>
    <w:rsid w:val="00FB400E"/>
    <w:rsid w:val="00FC0654"/>
    <w:rsid w:val="00FC235F"/>
    <w:rsid w:val="00FC6A9D"/>
    <w:rsid w:val="00FC76EC"/>
    <w:rsid w:val="00FD0CB3"/>
    <w:rsid w:val="00FD4970"/>
    <w:rsid w:val="00FD761E"/>
    <w:rsid w:val="00FE0020"/>
    <w:rsid w:val="00FE0C54"/>
    <w:rsid w:val="00FE23D4"/>
    <w:rsid w:val="00FE5C43"/>
    <w:rsid w:val="00FE5ED9"/>
    <w:rsid w:val="00FF3748"/>
    <w:rsid w:val="00FF5FA4"/>
    <w:rsid w:val="00FF743A"/>
    <w:rsid w:val="0CF742B8"/>
    <w:rsid w:val="1305C8F5"/>
    <w:rsid w:val="1D26DEA1"/>
    <w:rsid w:val="54C69DF5"/>
    <w:rsid w:val="70C32D82"/>
    <w:rsid w:val="79AD57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7F7D7"/>
  <w15:docId w15:val="{843CA39E-D5AF-4C29-8FCB-91D79170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47"/>
    <w:pPr>
      <w:jc w:val="both"/>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3E0A"/>
    <w:pPr>
      <w:tabs>
        <w:tab w:val="center" w:pos="4320"/>
        <w:tab w:val="right" w:pos="8640"/>
      </w:tabs>
    </w:pPr>
  </w:style>
  <w:style w:type="paragraph" w:styleId="Footer">
    <w:name w:val="footer"/>
    <w:basedOn w:val="Normal"/>
    <w:link w:val="FooterChar"/>
    <w:uiPriority w:val="99"/>
    <w:rsid w:val="00A43E0A"/>
    <w:pPr>
      <w:tabs>
        <w:tab w:val="center" w:pos="4320"/>
        <w:tab w:val="right" w:pos="8640"/>
      </w:tabs>
    </w:pPr>
  </w:style>
  <w:style w:type="table" w:styleId="TableGrid">
    <w:name w:val="Table Grid"/>
    <w:basedOn w:val="TableNormal"/>
    <w:rsid w:val="00A4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3BD3"/>
    <w:rPr>
      <w:rFonts w:ascii="Tahoma" w:hAnsi="Tahoma" w:cs="Tahoma"/>
      <w:sz w:val="16"/>
      <w:szCs w:val="16"/>
    </w:rPr>
  </w:style>
  <w:style w:type="character" w:customStyle="1" w:styleId="HeaderChar">
    <w:name w:val="Header Char"/>
    <w:basedOn w:val="DefaultParagraphFont"/>
    <w:link w:val="Header"/>
    <w:rsid w:val="003A216E"/>
    <w:rPr>
      <w:sz w:val="24"/>
      <w:szCs w:val="24"/>
    </w:rPr>
  </w:style>
  <w:style w:type="character" w:customStyle="1" w:styleId="FooterChar">
    <w:name w:val="Footer Char"/>
    <w:basedOn w:val="DefaultParagraphFont"/>
    <w:link w:val="Footer"/>
    <w:uiPriority w:val="99"/>
    <w:rsid w:val="003A216E"/>
    <w:rPr>
      <w:sz w:val="24"/>
      <w:szCs w:val="24"/>
    </w:rPr>
  </w:style>
  <w:style w:type="character" w:customStyle="1" w:styleId="BalloonTextChar">
    <w:name w:val="Balloon Text Char"/>
    <w:basedOn w:val="DefaultParagraphFont"/>
    <w:link w:val="BalloonText"/>
    <w:semiHidden/>
    <w:rsid w:val="003A216E"/>
    <w:rPr>
      <w:rFonts w:ascii="Tahoma" w:hAnsi="Tahoma" w:cs="Tahoma"/>
      <w:sz w:val="16"/>
      <w:szCs w:val="16"/>
    </w:rPr>
  </w:style>
  <w:style w:type="character" w:styleId="PlaceholderText">
    <w:name w:val="Placeholder Text"/>
    <w:basedOn w:val="DefaultParagraphFont"/>
    <w:uiPriority w:val="99"/>
    <w:semiHidden/>
    <w:rsid w:val="003A216E"/>
    <w:rPr>
      <w:color w:val="808080"/>
    </w:rPr>
  </w:style>
  <w:style w:type="paragraph" w:styleId="BodyText2">
    <w:name w:val="Body Text 2"/>
    <w:basedOn w:val="Normal"/>
    <w:link w:val="BodyText2Char"/>
    <w:rsid w:val="00E736F8"/>
    <w:pPr>
      <w:ind w:right="288"/>
    </w:pPr>
    <w:rPr>
      <w:szCs w:val="20"/>
    </w:rPr>
  </w:style>
  <w:style w:type="character" w:customStyle="1" w:styleId="BodyText2Char">
    <w:name w:val="Body Text 2 Char"/>
    <w:basedOn w:val="DefaultParagraphFont"/>
    <w:link w:val="BodyText2"/>
    <w:rsid w:val="00E736F8"/>
    <w:rPr>
      <w:sz w:val="22"/>
    </w:rPr>
  </w:style>
  <w:style w:type="character" w:styleId="PageNumber">
    <w:name w:val="page number"/>
    <w:basedOn w:val="DefaultParagraphFont"/>
    <w:rsid w:val="00C46A48"/>
  </w:style>
  <w:style w:type="character" w:styleId="CommentReference">
    <w:name w:val="annotation reference"/>
    <w:basedOn w:val="DefaultParagraphFont"/>
    <w:uiPriority w:val="99"/>
    <w:semiHidden/>
    <w:unhideWhenUsed/>
    <w:rsid w:val="00787CD9"/>
    <w:rPr>
      <w:sz w:val="16"/>
      <w:szCs w:val="16"/>
    </w:rPr>
  </w:style>
  <w:style w:type="paragraph" w:styleId="CommentText">
    <w:name w:val="annotation text"/>
    <w:basedOn w:val="Normal"/>
    <w:link w:val="CommentTextChar"/>
    <w:uiPriority w:val="99"/>
    <w:unhideWhenUsed/>
    <w:rsid w:val="00787CD9"/>
    <w:rPr>
      <w:sz w:val="20"/>
      <w:szCs w:val="20"/>
    </w:rPr>
  </w:style>
  <w:style w:type="character" w:customStyle="1" w:styleId="CommentTextChar">
    <w:name w:val="Comment Text Char"/>
    <w:basedOn w:val="DefaultParagraphFont"/>
    <w:link w:val="CommentText"/>
    <w:uiPriority w:val="99"/>
    <w:rsid w:val="00787CD9"/>
  </w:style>
  <w:style w:type="paragraph" w:styleId="CommentSubject">
    <w:name w:val="annotation subject"/>
    <w:basedOn w:val="CommentText"/>
    <w:next w:val="CommentText"/>
    <w:link w:val="CommentSubjectChar"/>
    <w:uiPriority w:val="99"/>
    <w:semiHidden/>
    <w:unhideWhenUsed/>
    <w:rsid w:val="00787CD9"/>
    <w:rPr>
      <w:b/>
      <w:bCs/>
    </w:rPr>
  </w:style>
  <w:style w:type="character" w:customStyle="1" w:styleId="CommentSubjectChar">
    <w:name w:val="Comment Subject Char"/>
    <w:basedOn w:val="CommentTextChar"/>
    <w:link w:val="CommentSubject"/>
    <w:uiPriority w:val="99"/>
    <w:semiHidden/>
    <w:rsid w:val="00787CD9"/>
    <w:rPr>
      <w:b/>
      <w:bCs/>
    </w:rPr>
  </w:style>
  <w:style w:type="paragraph" w:styleId="Revision">
    <w:name w:val="Revision"/>
    <w:hidden/>
    <w:uiPriority w:val="99"/>
    <w:semiHidden/>
    <w:rsid w:val="00385C2D"/>
    <w:rPr>
      <w:sz w:val="24"/>
      <w:szCs w:val="24"/>
    </w:rPr>
  </w:style>
  <w:style w:type="character" w:customStyle="1" w:styleId="Style10pt">
    <w:name w:val="Style 10 pt"/>
    <w:basedOn w:val="DefaultParagraphFont"/>
    <w:rsid w:val="009E717D"/>
    <w:rPr>
      <w:rFonts w:ascii="Arial" w:hAnsi="Arial"/>
      <w:sz w:val="22"/>
    </w:rPr>
  </w:style>
  <w:style w:type="table" w:customStyle="1" w:styleId="LightShading1">
    <w:name w:val="Light Shading1"/>
    <w:basedOn w:val="TableNormal"/>
    <w:uiPriority w:val="60"/>
    <w:rsid w:val="009E71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rsid w:val="00E45742"/>
    <w:pPr>
      <w:spacing w:after="120"/>
    </w:pPr>
    <w:rPr>
      <w:sz w:val="20"/>
      <w:szCs w:val="20"/>
    </w:rPr>
  </w:style>
  <w:style w:type="character" w:customStyle="1" w:styleId="FootnoteTextChar">
    <w:name w:val="Footnote Text Char"/>
    <w:basedOn w:val="DefaultParagraphFont"/>
    <w:link w:val="FootnoteText"/>
    <w:uiPriority w:val="99"/>
    <w:semiHidden/>
    <w:rsid w:val="00E45742"/>
    <w:rPr>
      <w:rFonts w:ascii="Arial" w:hAnsi="Arial" w:cs="Arial"/>
    </w:rPr>
  </w:style>
  <w:style w:type="character" w:styleId="FootnoteReference">
    <w:name w:val="footnote reference"/>
    <w:rsid w:val="00E45742"/>
    <w:rPr>
      <w:vertAlign w:val="superscript"/>
    </w:rPr>
  </w:style>
  <w:style w:type="paragraph" w:styleId="ListParagraph">
    <w:name w:val="List Paragraph"/>
    <w:basedOn w:val="Normal"/>
    <w:link w:val="ListParagraphChar"/>
    <w:uiPriority w:val="34"/>
    <w:qFormat/>
    <w:rsid w:val="00E45742"/>
    <w:pPr>
      <w:spacing w:after="120"/>
      <w:ind w:left="720"/>
    </w:pPr>
    <w:rPr>
      <w:szCs w:val="20"/>
    </w:rPr>
  </w:style>
  <w:style w:type="paragraph" w:styleId="ListBullet2">
    <w:name w:val="List Bullet 2"/>
    <w:basedOn w:val="Normal"/>
    <w:uiPriority w:val="99"/>
    <w:semiHidden/>
    <w:rsid w:val="00843427"/>
    <w:pPr>
      <w:keepLines/>
      <w:numPr>
        <w:numId w:val="2"/>
      </w:numPr>
      <w:tabs>
        <w:tab w:val="num" w:pos="720"/>
      </w:tabs>
      <w:spacing w:after="120"/>
      <w:contextualSpacing/>
    </w:pPr>
  </w:style>
  <w:style w:type="paragraph" w:customStyle="1" w:styleId="0PIERNormal">
    <w:name w:val="0  PIER Normal"/>
    <w:link w:val="0PIERNormalChar"/>
    <w:qFormat/>
    <w:rsid w:val="00E42C1D"/>
    <w:pPr>
      <w:spacing w:after="160" w:line="280" w:lineRule="atLeast"/>
    </w:pPr>
    <w:rPr>
      <w:rFonts w:ascii="Palatino Linotype" w:hAnsi="Palatino Linotype"/>
      <w:color w:val="000000"/>
      <w:sz w:val="22"/>
    </w:rPr>
  </w:style>
  <w:style w:type="character" w:customStyle="1" w:styleId="0PIERNormalChar">
    <w:name w:val="0  PIER Normal Char"/>
    <w:basedOn w:val="DefaultParagraphFont"/>
    <w:link w:val="0PIERNormal"/>
    <w:locked/>
    <w:rsid w:val="00E42C1D"/>
    <w:rPr>
      <w:rFonts w:ascii="Palatino Linotype" w:hAnsi="Palatino Linotype"/>
      <w:color w:val="000000"/>
      <w:sz w:val="22"/>
      <w:lang w:val="en-US" w:eastAsia="en-US" w:bidi="ar-SA"/>
    </w:rPr>
  </w:style>
  <w:style w:type="paragraph" w:styleId="TOC3">
    <w:name w:val="toc 3"/>
    <w:basedOn w:val="Normal"/>
    <w:next w:val="Normal"/>
    <w:autoRedefine/>
    <w:uiPriority w:val="39"/>
    <w:qFormat/>
    <w:rsid w:val="008B4D47"/>
    <w:pPr>
      <w:ind w:left="440"/>
      <w:jc w:val="left"/>
    </w:pPr>
    <w:rPr>
      <w:rFonts w:ascii="Calibri" w:hAnsi="Calibri"/>
      <w:i/>
      <w:iCs/>
      <w:sz w:val="20"/>
      <w:szCs w:val="20"/>
    </w:rPr>
  </w:style>
  <w:style w:type="character" w:styleId="IntenseEmphasis">
    <w:name w:val="Intense Emphasis"/>
    <w:basedOn w:val="DefaultParagraphFont"/>
    <w:uiPriority w:val="21"/>
    <w:qFormat/>
    <w:rsid w:val="00701F98"/>
    <w:rPr>
      <w:i/>
      <w:iCs/>
      <w:color w:val="4F81BD" w:themeColor="accent1"/>
    </w:rPr>
  </w:style>
  <w:style w:type="character" w:customStyle="1" w:styleId="ListParagraphChar">
    <w:name w:val="List Paragraph Char"/>
    <w:basedOn w:val="DefaultParagraphFont"/>
    <w:link w:val="ListParagraph"/>
    <w:uiPriority w:val="34"/>
    <w:locked/>
    <w:rsid w:val="007654D9"/>
    <w:rPr>
      <w:rFonts w:ascii="Arial" w:hAnsi="Arial" w:cs="Arial"/>
      <w:sz w:val="22"/>
    </w:rPr>
  </w:style>
  <w:style w:type="character" w:styleId="Mention">
    <w:name w:val="Mention"/>
    <w:basedOn w:val="DefaultParagraphFont"/>
    <w:uiPriority w:val="99"/>
    <w:unhideWhenUsed/>
    <w:rsid w:val="009E591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714696">
      <w:bodyDiv w:val="1"/>
      <w:marLeft w:val="0"/>
      <w:marRight w:val="0"/>
      <w:marTop w:val="38"/>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243297958">
              <w:marLeft w:val="0"/>
              <w:marRight w:val="0"/>
              <w:marTop w:val="0"/>
              <w:marBottom w:val="0"/>
              <w:divBdr>
                <w:top w:val="none" w:sz="0" w:space="0" w:color="auto"/>
                <w:left w:val="none" w:sz="0" w:space="0" w:color="auto"/>
                <w:bottom w:val="none" w:sz="0" w:space="0" w:color="auto"/>
                <w:right w:val="none" w:sz="0" w:space="0" w:color="auto"/>
              </w:divBdr>
              <w:divsChild>
                <w:div w:id="737479728">
                  <w:marLeft w:val="0"/>
                  <w:marRight w:val="0"/>
                  <w:marTop w:val="0"/>
                  <w:marBottom w:val="0"/>
                  <w:divBdr>
                    <w:top w:val="none" w:sz="0" w:space="0" w:color="auto"/>
                    <w:left w:val="none" w:sz="0" w:space="0" w:color="auto"/>
                    <w:bottom w:val="none" w:sz="0" w:space="0" w:color="auto"/>
                    <w:right w:val="none" w:sz="0" w:space="0" w:color="auto"/>
                  </w:divBdr>
                  <w:divsChild>
                    <w:div w:id="2102869881">
                      <w:marLeft w:val="0"/>
                      <w:marRight w:val="0"/>
                      <w:marTop w:val="38"/>
                      <w:marBottom w:val="0"/>
                      <w:divBdr>
                        <w:top w:val="none" w:sz="0" w:space="0" w:color="auto"/>
                        <w:left w:val="none" w:sz="0" w:space="0" w:color="auto"/>
                        <w:bottom w:val="none" w:sz="0" w:space="0" w:color="auto"/>
                        <w:right w:val="none" w:sz="0" w:space="0" w:color="auto"/>
                      </w:divBdr>
                      <w:divsChild>
                        <w:div w:id="466777339">
                          <w:marLeft w:val="0"/>
                          <w:marRight w:val="0"/>
                          <w:marTop w:val="0"/>
                          <w:marBottom w:val="0"/>
                          <w:divBdr>
                            <w:top w:val="none" w:sz="0" w:space="0" w:color="auto"/>
                            <w:left w:val="none" w:sz="0" w:space="0" w:color="auto"/>
                            <w:bottom w:val="none" w:sz="0" w:space="0" w:color="auto"/>
                            <w:right w:val="none" w:sz="0" w:space="0" w:color="auto"/>
                          </w:divBdr>
                          <w:divsChild>
                            <w:div w:id="2025858458">
                              <w:marLeft w:val="1728"/>
                              <w:marRight w:val="3306"/>
                              <w:marTop w:val="0"/>
                              <w:marBottom w:val="0"/>
                              <w:divBdr>
                                <w:top w:val="none" w:sz="0" w:space="0" w:color="auto"/>
                                <w:left w:val="none" w:sz="0" w:space="0" w:color="auto"/>
                                <w:bottom w:val="none" w:sz="0" w:space="0" w:color="auto"/>
                                <w:right w:val="none" w:sz="0" w:space="0" w:color="auto"/>
                              </w:divBdr>
                              <w:divsChild>
                                <w:div w:id="2437430">
                                  <w:marLeft w:val="0"/>
                                  <w:marRight w:val="0"/>
                                  <w:marTop w:val="0"/>
                                  <w:marBottom w:val="0"/>
                                  <w:divBdr>
                                    <w:top w:val="none" w:sz="0" w:space="0" w:color="auto"/>
                                    <w:left w:val="none" w:sz="0" w:space="0" w:color="auto"/>
                                    <w:bottom w:val="none" w:sz="0" w:space="0" w:color="auto"/>
                                    <w:right w:val="none" w:sz="0" w:space="0" w:color="auto"/>
                                  </w:divBdr>
                                  <w:divsChild>
                                    <w:div w:id="633214971">
                                      <w:marLeft w:val="0"/>
                                      <w:marRight w:val="0"/>
                                      <w:marTop w:val="0"/>
                                      <w:marBottom w:val="0"/>
                                      <w:divBdr>
                                        <w:top w:val="none" w:sz="0" w:space="0" w:color="auto"/>
                                        <w:left w:val="none" w:sz="0" w:space="0" w:color="auto"/>
                                        <w:bottom w:val="none" w:sz="0" w:space="0" w:color="auto"/>
                                        <w:right w:val="none" w:sz="0" w:space="0" w:color="auto"/>
                                      </w:divBdr>
                                      <w:divsChild>
                                        <w:div w:id="1530148318">
                                          <w:marLeft w:val="0"/>
                                          <w:marRight w:val="0"/>
                                          <w:marTop w:val="0"/>
                                          <w:marBottom w:val="0"/>
                                          <w:divBdr>
                                            <w:top w:val="none" w:sz="0" w:space="0" w:color="auto"/>
                                            <w:left w:val="none" w:sz="0" w:space="0" w:color="auto"/>
                                            <w:bottom w:val="none" w:sz="0" w:space="0" w:color="auto"/>
                                            <w:right w:val="none" w:sz="0" w:space="0" w:color="auto"/>
                                          </w:divBdr>
                                          <w:divsChild>
                                            <w:div w:id="1263144173">
                                              <w:marLeft w:val="0"/>
                                              <w:marRight w:val="0"/>
                                              <w:marTop w:val="0"/>
                                              <w:marBottom w:val="0"/>
                                              <w:divBdr>
                                                <w:top w:val="none" w:sz="0" w:space="0" w:color="auto"/>
                                                <w:left w:val="none" w:sz="0" w:space="0" w:color="auto"/>
                                                <w:bottom w:val="none" w:sz="0" w:space="0" w:color="auto"/>
                                                <w:right w:val="none" w:sz="0" w:space="0" w:color="auto"/>
                                              </w:divBdr>
                                              <w:divsChild>
                                                <w:div w:id="2002273560">
                                                  <w:marLeft w:val="0"/>
                                                  <w:marRight w:val="0"/>
                                                  <w:marTop w:val="0"/>
                                                  <w:marBottom w:val="0"/>
                                                  <w:divBdr>
                                                    <w:top w:val="none" w:sz="0" w:space="0" w:color="auto"/>
                                                    <w:left w:val="none" w:sz="0" w:space="0" w:color="auto"/>
                                                    <w:bottom w:val="none" w:sz="0" w:space="0" w:color="auto"/>
                                                    <w:right w:val="none" w:sz="0" w:space="0" w:color="auto"/>
                                                  </w:divBdr>
                                                  <w:divsChild>
                                                    <w:div w:id="351076398">
                                                      <w:marLeft w:val="0"/>
                                                      <w:marRight w:val="0"/>
                                                      <w:marTop w:val="0"/>
                                                      <w:marBottom w:val="0"/>
                                                      <w:divBdr>
                                                        <w:top w:val="none" w:sz="0" w:space="0" w:color="auto"/>
                                                        <w:left w:val="none" w:sz="0" w:space="0" w:color="auto"/>
                                                        <w:bottom w:val="none" w:sz="0" w:space="0" w:color="auto"/>
                                                        <w:right w:val="none" w:sz="0" w:space="0" w:color="auto"/>
                                                      </w:divBdr>
                                                      <w:divsChild>
                                                        <w:div w:id="748422915">
                                                          <w:marLeft w:val="0"/>
                                                          <w:marRight w:val="0"/>
                                                          <w:marTop w:val="0"/>
                                                          <w:marBottom w:val="0"/>
                                                          <w:divBdr>
                                                            <w:top w:val="none" w:sz="0" w:space="0" w:color="auto"/>
                                                            <w:left w:val="none" w:sz="0" w:space="0" w:color="auto"/>
                                                            <w:bottom w:val="none" w:sz="0" w:space="0" w:color="auto"/>
                                                            <w:right w:val="none" w:sz="0" w:space="0" w:color="auto"/>
                                                          </w:divBdr>
                                                          <w:divsChild>
                                                            <w:div w:id="1032682259">
                                                              <w:marLeft w:val="0"/>
                                                              <w:marRight w:val="0"/>
                                                              <w:marTop w:val="0"/>
                                                              <w:marBottom w:val="0"/>
                                                              <w:divBdr>
                                                                <w:top w:val="none" w:sz="0" w:space="0" w:color="auto"/>
                                                                <w:left w:val="none" w:sz="0" w:space="0" w:color="auto"/>
                                                                <w:bottom w:val="none" w:sz="0" w:space="0" w:color="auto"/>
                                                                <w:right w:val="none" w:sz="0" w:space="0" w:color="auto"/>
                                                              </w:divBdr>
                                                              <w:divsChild>
                                                                <w:div w:id="345443213">
                                                                  <w:marLeft w:val="0"/>
                                                                  <w:marRight w:val="0"/>
                                                                  <w:marTop w:val="0"/>
                                                                  <w:marBottom w:val="0"/>
                                                                  <w:divBdr>
                                                                    <w:top w:val="none" w:sz="0" w:space="0" w:color="auto"/>
                                                                    <w:left w:val="none" w:sz="0" w:space="0" w:color="auto"/>
                                                                    <w:bottom w:val="none" w:sz="0" w:space="0" w:color="auto"/>
                                                                    <w:right w:val="none" w:sz="0" w:space="0" w:color="auto"/>
                                                                  </w:divBdr>
                                                                  <w:divsChild>
                                                                    <w:div w:id="88545559">
                                                                      <w:marLeft w:val="250"/>
                                                                      <w:marRight w:val="0"/>
                                                                      <w:marTop w:val="0"/>
                                                                      <w:marBottom w:val="0"/>
                                                                      <w:divBdr>
                                                                        <w:top w:val="none" w:sz="0" w:space="0" w:color="auto"/>
                                                                        <w:left w:val="none" w:sz="0" w:space="0" w:color="auto"/>
                                                                        <w:bottom w:val="none" w:sz="0" w:space="0" w:color="auto"/>
                                                                        <w:right w:val="none" w:sz="0" w:space="0" w:color="auto"/>
                                                                      </w:divBdr>
                                                                      <w:divsChild>
                                                                        <w:div w:id="1126654429">
                                                                          <w:marLeft w:val="0"/>
                                                                          <w:marRight w:val="0"/>
                                                                          <w:marTop w:val="0"/>
                                                                          <w:marBottom w:val="0"/>
                                                                          <w:divBdr>
                                                                            <w:top w:val="none" w:sz="0" w:space="0" w:color="auto"/>
                                                                            <w:left w:val="none" w:sz="0" w:space="0" w:color="auto"/>
                                                                            <w:bottom w:val="none" w:sz="0" w:space="0" w:color="auto"/>
                                                                            <w:right w:val="none" w:sz="0" w:space="0" w:color="auto"/>
                                                                          </w:divBdr>
                                                                          <w:divsChild>
                                                                            <w:div w:id="11854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646592">
      <w:bodyDiv w:val="1"/>
      <w:marLeft w:val="0"/>
      <w:marRight w:val="0"/>
      <w:marTop w:val="0"/>
      <w:marBottom w:val="0"/>
      <w:divBdr>
        <w:top w:val="none" w:sz="0" w:space="0" w:color="auto"/>
        <w:left w:val="none" w:sz="0" w:space="0" w:color="auto"/>
        <w:bottom w:val="none" w:sz="0" w:space="0" w:color="auto"/>
        <w:right w:val="none" w:sz="0" w:space="0" w:color="auto"/>
      </w:divBdr>
    </w:div>
    <w:div w:id="21427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grant\LOCALS~1\Temp\XPgrpwise\CEC94.dotm"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DDDB9A-3A36-4D9F-8E6E-595E8CB4A66E}" type="doc">
      <dgm:prSet loTypeId="urn:microsoft.com/office/officeart/2008/layout/NameandTitleOrganizationalChart" loCatId="hierarchy" qsTypeId="urn:microsoft.com/office/officeart/2005/8/quickstyle/simple1" qsCatId="simple" csTypeId="urn:microsoft.com/office/officeart/2005/8/colors/accent1_1" csCatId="accent1" phldr="1"/>
      <dgm:spPr/>
      <dgm:t>
        <a:bodyPr/>
        <a:lstStyle/>
        <a:p>
          <a:endParaRPr lang="en-US"/>
        </a:p>
      </dgm:t>
    </dgm:pt>
    <dgm:pt modelId="{F09EB483-E6DA-4BDE-A86D-C0522BBDD55B}">
      <dgm:prSet phldrT="[Text]"/>
      <dgm:spPr/>
      <dgm:t>
        <a:bodyPr/>
        <a:lstStyle/>
        <a:p>
          <a:pPr algn="ctr"/>
          <a:r>
            <a:rPr lang="en-US"/>
            <a:t>Applicant Name</a:t>
          </a:r>
        </a:p>
      </dgm:t>
      <dgm:extLst>
        <a:ext uri="{E40237B7-FDA0-4F09-8148-C483321AD2D9}">
          <dgm14:cNvPr xmlns:dgm14="http://schemas.microsoft.com/office/drawing/2010/diagram" id="0" name="" descr="An example of an organization chart is provided. " title="organization chart example"/>
        </a:ext>
      </dgm:extLst>
    </dgm:pt>
    <dgm:pt modelId="{897219B5-2448-40C0-B610-425D0572D5A2}" type="parTrans" cxnId="{582F7D7A-9216-4BA8-A515-AC542321B811}">
      <dgm:prSet/>
      <dgm:spPr/>
      <dgm:t>
        <a:bodyPr/>
        <a:lstStyle/>
        <a:p>
          <a:pPr algn="ctr"/>
          <a:endParaRPr lang="en-US"/>
        </a:p>
      </dgm:t>
    </dgm:pt>
    <dgm:pt modelId="{F5C52F4B-2500-4335-815B-BB29FC6FFEB8}" type="sibTrans" cxnId="{582F7D7A-9216-4BA8-A515-AC542321B811}">
      <dgm:prSet/>
      <dgm:spPr/>
      <dgm:t>
        <a:bodyPr/>
        <a:lstStyle/>
        <a:p>
          <a:pPr algn="ctr"/>
          <a:r>
            <a:rPr lang="en-US"/>
            <a:t>Role</a:t>
          </a:r>
        </a:p>
      </dgm:t>
    </dgm:pt>
    <dgm:pt modelId="{BDB00880-4F1D-467A-B727-36D00E5C405C}" type="asst">
      <dgm:prSet phldrT="[Text]"/>
      <dgm:spPr/>
      <dgm:t>
        <a:bodyPr/>
        <a:lstStyle/>
        <a:p>
          <a:pPr algn="ctr"/>
          <a:r>
            <a:rPr lang="en-US"/>
            <a:t>Subrecipient Name</a:t>
          </a:r>
        </a:p>
      </dgm:t>
    </dgm:pt>
    <dgm:pt modelId="{ADC77B9C-9A9B-41C9-A684-F81AA0D8B42D}" type="parTrans" cxnId="{F69D4626-A62D-4B03-9602-636E515F1CFE}">
      <dgm:prSet/>
      <dgm:spPr/>
      <dgm:t>
        <a:bodyPr/>
        <a:lstStyle/>
        <a:p>
          <a:pPr algn="ctr"/>
          <a:endParaRPr lang="en-US"/>
        </a:p>
      </dgm:t>
    </dgm:pt>
    <dgm:pt modelId="{47279A4F-657B-4F60-8693-96A90D84EB08}" type="sibTrans" cxnId="{F69D4626-A62D-4B03-9602-636E515F1CFE}">
      <dgm:prSet/>
      <dgm:spPr/>
      <dgm:t>
        <a:bodyPr/>
        <a:lstStyle/>
        <a:p>
          <a:pPr algn="ctr"/>
          <a:r>
            <a:rPr lang="en-US"/>
            <a:t>Role</a:t>
          </a:r>
        </a:p>
      </dgm:t>
    </dgm:pt>
    <dgm:pt modelId="{A85378A0-7CEA-45AF-840A-D6EB2C9557AE}">
      <dgm:prSet phldrT="[Text]"/>
      <dgm:spPr/>
      <dgm:t>
        <a:bodyPr/>
        <a:lstStyle/>
        <a:p>
          <a:pPr algn="ctr"/>
          <a:r>
            <a:rPr lang="en-US"/>
            <a:t>Subrecipient Name</a:t>
          </a:r>
        </a:p>
      </dgm:t>
    </dgm:pt>
    <dgm:pt modelId="{A8EA2F64-E19C-45DC-92C6-7B171AF5F822}" type="parTrans" cxnId="{5AEEFFDB-F583-4FCF-A6F5-596C87063444}">
      <dgm:prSet/>
      <dgm:spPr/>
      <dgm:t>
        <a:bodyPr/>
        <a:lstStyle/>
        <a:p>
          <a:pPr algn="ctr"/>
          <a:endParaRPr lang="en-US"/>
        </a:p>
      </dgm:t>
    </dgm:pt>
    <dgm:pt modelId="{E84A8475-289A-41EF-90B5-38C02442DEA0}" type="sibTrans" cxnId="{5AEEFFDB-F583-4FCF-A6F5-596C87063444}">
      <dgm:prSet/>
      <dgm:spPr/>
      <dgm:t>
        <a:bodyPr/>
        <a:lstStyle/>
        <a:p>
          <a:pPr algn="ctr"/>
          <a:r>
            <a:rPr lang="en-US"/>
            <a:t>Role</a:t>
          </a:r>
        </a:p>
      </dgm:t>
    </dgm:pt>
    <dgm:pt modelId="{677A8D75-342F-4F65-8BC1-F235BA13AD78}">
      <dgm:prSet phldrT="[Text]"/>
      <dgm:spPr/>
      <dgm:t>
        <a:bodyPr/>
        <a:lstStyle/>
        <a:p>
          <a:pPr algn="ctr"/>
          <a:r>
            <a:rPr lang="en-US"/>
            <a:t>Subrecipient Name</a:t>
          </a:r>
        </a:p>
      </dgm:t>
    </dgm:pt>
    <dgm:pt modelId="{A8894DFB-3BB2-4FC8-BA8F-80992089E7C4}" type="parTrans" cxnId="{70814C09-7F65-4517-B44B-3AABD8F15BB0}">
      <dgm:prSet/>
      <dgm:spPr/>
      <dgm:t>
        <a:bodyPr/>
        <a:lstStyle/>
        <a:p>
          <a:pPr algn="ctr"/>
          <a:endParaRPr lang="en-US"/>
        </a:p>
      </dgm:t>
    </dgm:pt>
    <dgm:pt modelId="{618B0003-016A-428C-BEE8-62DB061E568C}" type="sibTrans" cxnId="{70814C09-7F65-4517-B44B-3AABD8F15BB0}">
      <dgm:prSet/>
      <dgm:spPr/>
      <dgm:t>
        <a:bodyPr/>
        <a:lstStyle/>
        <a:p>
          <a:pPr algn="ctr"/>
          <a:r>
            <a:rPr lang="en-US"/>
            <a:t>Role</a:t>
          </a:r>
        </a:p>
      </dgm:t>
    </dgm:pt>
    <dgm:pt modelId="{36B92112-7DA7-416D-8A0C-B58927AAE983}">
      <dgm:prSet phldrT="[Text]"/>
      <dgm:spPr/>
      <dgm:t>
        <a:bodyPr/>
        <a:lstStyle/>
        <a:p>
          <a:pPr algn="ctr"/>
          <a:r>
            <a:rPr lang="en-US"/>
            <a:t>Subrecipient Name</a:t>
          </a:r>
        </a:p>
      </dgm:t>
    </dgm:pt>
    <dgm:pt modelId="{4693E466-DFE9-44E7-B622-93889E7EEDBE}" type="parTrans" cxnId="{9DA7E6B5-320D-4736-8C7E-2CBF071C044C}">
      <dgm:prSet/>
      <dgm:spPr/>
      <dgm:t>
        <a:bodyPr/>
        <a:lstStyle/>
        <a:p>
          <a:pPr algn="ctr"/>
          <a:endParaRPr lang="en-US"/>
        </a:p>
      </dgm:t>
    </dgm:pt>
    <dgm:pt modelId="{77B87F17-C3C4-4341-A6A1-B795710D2F49}" type="sibTrans" cxnId="{9DA7E6B5-320D-4736-8C7E-2CBF071C044C}">
      <dgm:prSet/>
      <dgm:spPr/>
      <dgm:t>
        <a:bodyPr/>
        <a:lstStyle/>
        <a:p>
          <a:pPr algn="ctr"/>
          <a:r>
            <a:rPr lang="en-US"/>
            <a:t>Role</a:t>
          </a:r>
        </a:p>
      </dgm:t>
    </dgm:pt>
    <dgm:pt modelId="{C0734AAF-F0C0-49DE-BF87-831F4B4282AD}" type="pres">
      <dgm:prSet presAssocID="{D2DDDB9A-3A36-4D9F-8E6E-595E8CB4A66E}" presName="hierChild1" presStyleCnt="0">
        <dgm:presLayoutVars>
          <dgm:orgChart val="1"/>
          <dgm:chPref val="1"/>
          <dgm:dir/>
          <dgm:animOne val="branch"/>
          <dgm:animLvl val="lvl"/>
          <dgm:resizeHandles/>
        </dgm:presLayoutVars>
      </dgm:prSet>
      <dgm:spPr/>
    </dgm:pt>
    <dgm:pt modelId="{CAA7255E-405A-4900-BC4B-6D2B4AEDE3F0}" type="pres">
      <dgm:prSet presAssocID="{F09EB483-E6DA-4BDE-A86D-C0522BBDD55B}" presName="hierRoot1" presStyleCnt="0">
        <dgm:presLayoutVars>
          <dgm:hierBranch val="init"/>
        </dgm:presLayoutVars>
      </dgm:prSet>
      <dgm:spPr/>
    </dgm:pt>
    <dgm:pt modelId="{EC7597AC-3CC6-4A2B-B961-8ED033A6E00C}" type="pres">
      <dgm:prSet presAssocID="{F09EB483-E6DA-4BDE-A86D-C0522BBDD55B}" presName="rootComposite1" presStyleCnt="0"/>
      <dgm:spPr/>
    </dgm:pt>
    <dgm:pt modelId="{8DA4BF1D-EAF9-431C-853D-FBCDAB6A4D31}" type="pres">
      <dgm:prSet presAssocID="{F09EB483-E6DA-4BDE-A86D-C0522BBDD55B}" presName="rootText1" presStyleLbl="node0" presStyleIdx="0" presStyleCnt="1" custScaleX="129694">
        <dgm:presLayoutVars>
          <dgm:chMax/>
          <dgm:chPref val="3"/>
        </dgm:presLayoutVars>
      </dgm:prSet>
      <dgm:spPr/>
    </dgm:pt>
    <dgm:pt modelId="{3C91D890-4147-47BA-A59F-044FA9A13849}" type="pres">
      <dgm:prSet presAssocID="{F09EB483-E6DA-4BDE-A86D-C0522BBDD55B}" presName="titleText1" presStyleLbl="fgAcc0" presStyleIdx="0" presStyleCnt="1">
        <dgm:presLayoutVars>
          <dgm:chMax val="0"/>
          <dgm:chPref val="0"/>
        </dgm:presLayoutVars>
      </dgm:prSet>
      <dgm:spPr/>
    </dgm:pt>
    <dgm:pt modelId="{ADBD6653-EBBC-4F87-AC70-18BD9652203B}" type="pres">
      <dgm:prSet presAssocID="{F09EB483-E6DA-4BDE-A86D-C0522BBDD55B}" presName="rootConnector1" presStyleLbl="node1" presStyleIdx="0" presStyleCnt="3"/>
      <dgm:spPr/>
    </dgm:pt>
    <dgm:pt modelId="{183658E2-F2B6-437F-93DB-8CE65099AB13}" type="pres">
      <dgm:prSet presAssocID="{F09EB483-E6DA-4BDE-A86D-C0522BBDD55B}" presName="hierChild2" presStyleCnt="0"/>
      <dgm:spPr/>
    </dgm:pt>
    <dgm:pt modelId="{69B954AB-96D2-41B2-B8B2-16CA0A5FE8A3}" type="pres">
      <dgm:prSet presAssocID="{A8EA2F64-E19C-45DC-92C6-7B171AF5F822}" presName="Name37" presStyleLbl="parChTrans1D2" presStyleIdx="0" presStyleCnt="4"/>
      <dgm:spPr/>
    </dgm:pt>
    <dgm:pt modelId="{A91512B1-63F5-41D9-ABE1-10C4F07456FF}" type="pres">
      <dgm:prSet presAssocID="{A85378A0-7CEA-45AF-840A-D6EB2C9557AE}" presName="hierRoot2" presStyleCnt="0">
        <dgm:presLayoutVars>
          <dgm:hierBranch val="init"/>
        </dgm:presLayoutVars>
      </dgm:prSet>
      <dgm:spPr/>
    </dgm:pt>
    <dgm:pt modelId="{4D90C7F5-06EC-4E1E-9FE8-0792ECA241E9}" type="pres">
      <dgm:prSet presAssocID="{A85378A0-7CEA-45AF-840A-D6EB2C9557AE}" presName="rootComposite" presStyleCnt="0"/>
      <dgm:spPr/>
    </dgm:pt>
    <dgm:pt modelId="{71C3D4BC-E80E-406B-B391-DA8C0CD3D8A6}" type="pres">
      <dgm:prSet presAssocID="{A85378A0-7CEA-45AF-840A-D6EB2C9557AE}" presName="rootText" presStyleLbl="node1" presStyleIdx="0" presStyleCnt="3">
        <dgm:presLayoutVars>
          <dgm:chMax/>
          <dgm:chPref val="3"/>
        </dgm:presLayoutVars>
      </dgm:prSet>
      <dgm:spPr/>
    </dgm:pt>
    <dgm:pt modelId="{6591C31E-BE3C-4FA7-B8C9-5D9E10F5310F}" type="pres">
      <dgm:prSet presAssocID="{A85378A0-7CEA-45AF-840A-D6EB2C9557AE}" presName="titleText2" presStyleLbl="fgAcc1" presStyleIdx="0" presStyleCnt="3">
        <dgm:presLayoutVars>
          <dgm:chMax val="0"/>
          <dgm:chPref val="0"/>
        </dgm:presLayoutVars>
      </dgm:prSet>
      <dgm:spPr/>
    </dgm:pt>
    <dgm:pt modelId="{D869D0EE-9428-4FFB-AA8C-57B0EA63E780}" type="pres">
      <dgm:prSet presAssocID="{A85378A0-7CEA-45AF-840A-D6EB2C9557AE}" presName="rootConnector" presStyleLbl="node2" presStyleIdx="0" presStyleCnt="0"/>
      <dgm:spPr/>
    </dgm:pt>
    <dgm:pt modelId="{1570B568-AA48-425D-BCFC-029AFD16102D}" type="pres">
      <dgm:prSet presAssocID="{A85378A0-7CEA-45AF-840A-D6EB2C9557AE}" presName="hierChild4" presStyleCnt="0"/>
      <dgm:spPr/>
    </dgm:pt>
    <dgm:pt modelId="{CB4BE0D5-A535-4D5C-954D-4CADB69F2656}" type="pres">
      <dgm:prSet presAssocID="{A85378A0-7CEA-45AF-840A-D6EB2C9557AE}" presName="hierChild5" presStyleCnt="0"/>
      <dgm:spPr/>
    </dgm:pt>
    <dgm:pt modelId="{76F95A80-7A71-487B-9707-C1AB82DBDD7D}" type="pres">
      <dgm:prSet presAssocID="{A8894DFB-3BB2-4FC8-BA8F-80992089E7C4}" presName="Name37" presStyleLbl="parChTrans1D2" presStyleIdx="1" presStyleCnt="4"/>
      <dgm:spPr/>
    </dgm:pt>
    <dgm:pt modelId="{15B074EB-1878-4152-9637-6A37D1AB57DC}" type="pres">
      <dgm:prSet presAssocID="{677A8D75-342F-4F65-8BC1-F235BA13AD78}" presName="hierRoot2" presStyleCnt="0">
        <dgm:presLayoutVars>
          <dgm:hierBranch val="init"/>
        </dgm:presLayoutVars>
      </dgm:prSet>
      <dgm:spPr/>
    </dgm:pt>
    <dgm:pt modelId="{800A289A-6AA5-46C9-9DFD-66D7484DD6BE}" type="pres">
      <dgm:prSet presAssocID="{677A8D75-342F-4F65-8BC1-F235BA13AD78}" presName="rootComposite" presStyleCnt="0"/>
      <dgm:spPr/>
    </dgm:pt>
    <dgm:pt modelId="{F3C50718-BDB1-4FED-B8EB-749C9F3661FC}" type="pres">
      <dgm:prSet presAssocID="{677A8D75-342F-4F65-8BC1-F235BA13AD78}" presName="rootText" presStyleLbl="node1" presStyleIdx="1" presStyleCnt="3">
        <dgm:presLayoutVars>
          <dgm:chMax/>
          <dgm:chPref val="3"/>
        </dgm:presLayoutVars>
      </dgm:prSet>
      <dgm:spPr/>
    </dgm:pt>
    <dgm:pt modelId="{441DD979-84E4-430E-8AF9-496F99B5A37D}" type="pres">
      <dgm:prSet presAssocID="{677A8D75-342F-4F65-8BC1-F235BA13AD78}" presName="titleText2" presStyleLbl="fgAcc1" presStyleIdx="1" presStyleCnt="3">
        <dgm:presLayoutVars>
          <dgm:chMax val="0"/>
          <dgm:chPref val="0"/>
        </dgm:presLayoutVars>
      </dgm:prSet>
      <dgm:spPr/>
    </dgm:pt>
    <dgm:pt modelId="{1D5D788D-8769-43B7-B6DD-EC291697F98A}" type="pres">
      <dgm:prSet presAssocID="{677A8D75-342F-4F65-8BC1-F235BA13AD78}" presName="rootConnector" presStyleLbl="node2" presStyleIdx="0" presStyleCnt="0"/>
      <dgm:spPr/>
    </dgm:pt>
    <dgm:pt modelId="{319B3610-7255-4F0E-B06F-E3562E7FC0A2}" type="pres">
      <dgm:prSet presAssocID="{677A8D75-342F-4F65-8BC1-F235BA13AD78}" presName="hierChild4" presStyleCnt="0"/>
      <dgm:spPr/>
    </dgm:pt>
    <dgm:pt modelId="{23248BAE-17F7-444E-9C5A-9F0A70E000EF}" type="pres">
      <dgm:prSet presAssocID="{677A8D75-342F-4F65-8BC1-F235BA13AD78}" presName="hierChild5" presStyleCnt="0"/>
      <dgm:spPr/>
    </dgm:pt>
    <dgm:pt modelId="{BA2F980E-EB4A-4567-BA1F-EA48876AD873}" type="pres">
      <dgm:prSet presAssocID="{4693E466-DFE9-44E7-B622-93889E7EEDBE}" presName="Name37" presStyleLbl="parChTrans1D2" presStyleIdx="2" presStyleCnt="4"/>
      <dgm:spPr/>
    </dgm:pt>
    <dgm:pt modelId="{1F89D3B1-FC55-416A-8C4F-3CDA695B0362}" type="pres">
      <dgm:prSet presAssocID="{36B92112-7DA7-416D-8A0C-B58927AAE983}" presName="hierRoot2" presStyleCnt="0">
        <dgm:presLayoutVars>
          <dgm:hierBranch val="init"/>
        </dgm:presLayoutVars>
      </dgm:prSet>
      <dgm:spPr/>
    </dgm:pt>
    <dgm:pt modelId="{3F2B6670-40E7-4168-9D72-3C9D99C1452F}" type="pres">
      <dgm:prSet presAssocID="{36B92112-7DA7-416D-8A0C-B58927AAE983}" presName="rootComposite" presStyleCnt="0"/>
      <dgm:spPr/>
    </dgm:pt>
    <dgm:pt modelId="{76115A83-7B53-425C-9CEA-A3D9ED5685A9}" type="pres">
      <dgm:prSet presAssocID="{36B92112-7DA7-416D-8A0C-B58927AAE983}" presName="rootText" presStyleLbl="node1" presStyleIdx="2" presStyleCnt="3">
        <dgm:presLayoutVars>
          <dgm:chMax/>
          <dgm:chPref val="3"/>
        </dgm:presLayoutVars>
      </dgm:prSet>
      <dgm:spPr/>
    </dgm:pt>
    <dgm:pt modelId="{7A0A9052-92C1-45C1-99F4-56F3C356176F}" type="pres">
      <dgm:prSet presAssocID="{36B92112-7DA7-416D-8A0C-B58927AAE983}" presName="titleText2" presStyleLbl="fgAcc1" presStyleIdx="2" presStyleCnt="3">
        <dgm:presLayoutVars>
          <dgm:chMax val="0"/>
          <dgm:chPref val="0"/>
        </dgm:presLayoutVars>
      </dgm:prSet>
      <dgm:spPr/>
    </dgm:pt>
    <dgm:pt modelId="{D0E48CE1-E576-4F2C-B684-9EF6E60DEE2C}" type="pres">
      <dgm:prSet presAssocID="{36B92112-7DA7-416D-8A0C-B58927AAE983}" presName="rootConnector" presStyleLbl="node2" presStyleIdx="0" presStyleCnt="0"/>
      <dgm:spPr/>
    </dgm:pt>
    <dgm:pt modelId="{C6A0F2D0-E846-48E6-81D9-63372310757E}" type="pres">
      <dgm:prSet presAssocID="{36B92112-7DA7-416D-8A0C-B58927AAE983}" presName="hierChild4" presStyleCnt="0"/>
      <dgm:spPr/>
    </dgm:pt>
    <dgm:pt modelId="{EA963A21-D777-4743-A173-D36CB3C81E45}" type="pres">
      <dgm:prSet presAssocID="{36B92112-7DA7-416D-8A0C-B58927AAE983}" presName="hierChild5" presStyleCnt="0"/>
      <dgm:spPr/>
    </dgm:pt>
    <dgm:pt modelId="{5028BC0C-6FC3-4CAC-A6E1-99E4E5144FBC}" type="pres">
      <dgm:prSet presAssocID="{F09EB483-E6DA-4BDE-A86D-C0522BBDD55B}" presName="hierChild3" presStyleCnt="0"/>
      <dgm:spPr/>
    </dgm:pt>
    <dgm:pt modelId="{B288EC1D-B7CB-409B-9885-483DA5C1F84C}" type="pres">
      <dgm:prSet presAssocID="{ADC77B9C-9A9B-41C9-A684-F81AA0D8B42D}" presName="Name96" presStyleLbl="parChTrans1D2" presStyleIdx="3" presStyleCnt="4"/>
      <dgm:spPr/>
    </dgm:pt>
    <dgm:pt modelId="{CB4677F7-DDA8-455B-8156-F35DD9002061}" type="pres">
      <dgm:prSet presAssocID="{BDB00880-4F1D-467A-B727-36D00E5C405C}" presName="hierRoot3" presStyleCnt="0">
        <dgm:presLayoutVars>
          <dgm:hierBranch val="init"/>
        </dgm:presLayoutVars>
      </dgm:prSet>
      <dgm:spPr/>
    </dgm:pt>
    <dgm:pt modelId="{61A1432C-9D24-4F39-967C-2DBC6FD26CC6}" type="pres">
      <dgm:prSet presAssocID="{BDB00880-4F1D-467A-B727-36D00E5C405C}" presName="rootComposite3" presStyleCnt="0"/>
      <dgm:spPr/>
    </dgm:pt>
    <dgm:pt modelId="{9CA35911-05CA-4007-B474-1396F5D4C30E}" type="pres">
      <dgm:prSet presAssocID="{BDB00880-4F1D-467A-B727-36D00E5C405C}" presName="rootText3" presStyleLbl="asst1" presStyleIdx="0" presStyleCnt="1">
        <dgm:presLayoutVars>
          <dgm:chPref val="3"/>
        </dgm:presLayoutVars>
      </dgm:prSet>
      <dgm:spPr/>
    </dgm:pt>
    <dgm:pt modelId="{E83AE639-436F-424A-A920-6D58CBC89A1F}" type="pres">
      <dgm:prSet presAssocID="{BDB00880-4F1D-467A-B727-36D00E5C405C}" presName="titleText3" presStyleLbl="fgAcc2" presStyleIdx="0" presStyleCnt="1">
        <dgm:presLayoutVars>
          <dgm:chMax val="0"/>
          <dgm:chPref val="0"/>
        </dgm:presLayoutVars>
      </dgm:prSet>
      <dgm:spPr/>
    </dgm:pt>
    <dgm:pt modelId="{6A031F37-18D6-4319-B112-732C6880BF9A}" type="pres">
      <dgm:prSet presAssocID="{BDB00880-4F1D-467A-B727-36D00E5C405C}" presName="rootConnector3" presStyleLbl="asst1" presStyleIdx="0" presStyleCnt="1"/>
      <dgm:spPr/>
    </dgm:pt>
    <dgm:pt modelId="{CF9FC5A4-8079-48EA-8CD8-EBBFAA89A163}" type="pres">
      <dgm:prSet presAssocID="{BDB00880-4F1D-467A-B727-36D00E5C405C}" presName="hierChild6" presStyleCnt="0"/>
      <dgm:spPr/>
    </dgm:pt>
    <dgm:pt modelId="{CC608DD7-8F0E-4BB3-969F-E9932BDD2469}" type="pres">
      <dgm:prSet presAssocID="{BDB00880-4F1D-467A-B727-36D00E5C405C}" presName="hierChild7" presStyleCnt="0"/>
      <dgm:spPr/>
    </dgm:pt>
  </dgm:ptLst>
  <dgm:cxnLst>
    <dgm:cxn modelId="{8A35CD00-A225-45F0-9948-2105DF1F508B}" type="presOf" srcId="{618B0003-016A-428C-BEE8-62DB061E568C}" destId="{441DD979-84E4-430E-8AF9-496F99B5A37D}" srcOrd="0" destOrd="0" presId="urn:microsoft.com/office/officeart/2008/layout/NameandTitleOrganizationalChart"/>
    <dgm:cxn modelId="{70814C09-7F65-4517-B44B-3AABD8F15BB0}" srcId="{F09EB483-E6DA-4BDE-A86D-C0522BBDD55B}" destId="{677A8D75-342F-4F65-8BC1-F235BA13AD78}" srcOrd="2" destOrd="0" parTransId="{A8894DFB-3BB2-4FC8-BA8F-80992089E7C4}" sibTransId="{618B0003-016A-428C-BEE8-62DB061E568C}"/>
    <dgm:cxn modelId="{1CE51A0C-410F-42E5-A42B-13005C7F010E}" type="presOf" srcId="{A8894DFB-3BB2-4FC8-BA8F-80992089E7C4}" destId="{76F95A80-7A71-487B-9707-C1AB82DBDD7D}" srcOrd="0" destOrd="0" presId="urn:microsoft.com/office/officeart/2008/layout/NameandTitleOrganizationalChart"/>
    <dgm:cxn modelId="{721AF80F-77F1-46D8-B9DD-085DFDCAEB5D}" type="presOf" srcId="{F09EB483-E6DA-4BDE-A86D-C0522BBDD55B}" destId="{ADBD6653-EBBC-4F87-AC70-18BD9652203B}" srcOrd="1" destOrd="0" presId="urn:microsoft.com/office/officeart/2008/layout/NameandTitleOrganizationalChart"/>
    <dgm:cxn modelId="{7AB32314-69D3-4E96-9BEF-ECA2477C311D}" type="presOf" srcId="{36B92112-7DA7-416D-8A0C-B58927AAE983}" destId="{76115A83-7B53-425C-9CEA-A3D9ED5685A9}" srcOrd="0" destOrd="0" presId="urn:microsoft.com/office/officeart/2008/layout/NameandTitleOrganizationalChart"/>
    <dgm:cxn modelId="{B5C3931D-1A0F-447D-8849-BF14C5221717}" type="presOf" srcId="{E84A8475-289A-41EF-90B5-38C02442DEA0}" destId="{6591C31E-BE3C-4FA7-B8C9-5D9E10F5310F}" srcOrd="0" destOrd="0" presId="urn:microsoft.com/office/officeart/2008/layout/NameandTitleOrganizationalChart"/>
    <dgm:cxn modelId="{F69D4626-A62D-4B03-9602-636E515F1CFE}" srcId="{F09EB483-E6DA-4BDE-A86D-C0522BBDD55B}" destId="{BDB00880-4F1D-467A-B727-36D00E5C405C}" srcOrd="0" destOrd="0" parTransId="{ADC77B9C-9A9B-41C9-A684-F81AA0D8B42D}" sibTransId="{47279A4F-657B-4F60-8693-96A90D84EB08}"/>
    <dgm:cxn modelId="{26D4052B-8F72-477E-AB19-3B41B436EAA3}" type="presOf" srcId="{BDB00880-4F1D-467A-B727-36D00E5C405C}" destId="{9CA35911-05CA-4007-B474-1396F5D4C30E}" srcOrd="0" destOrd="0" presId="urn:microsoft.com/office/officeart/2008/layout/NameandTitleOrganizationalChart"/>
    <dgm:cxn modelId="{A5442269-39AC-45A2-A280-7DE222C47610}" type="presOf" srcId="{A85378A0-7CEA-45AF-840A-D6EB2C9557AE}" destId="{D869D0EE-9428-4FFB-AA8C-57B0EA63E780}" srcOrd="1" destOrd="0" presId="urn:microsoft.com/office/officeart/2008/layout/NameandTitleOrganizationalChart"/>
    <dgm:cxn modelId="{86DFF14A-7BE8-4B3B-A1A1-C5597B26DED0}" type="presOf" srcId="{677A8D75-342F-4F65-8BC1-F235BA13AD78}" destId="{1D5D788D-8769-43B7-B6DD-EC291697F98A}" srcOrd="1" destOrd="0" presId="urn:microsoft.com/office/officeart/2008/layout/NameandTitleOrganizationalChart"/>
    <dgm:cxn modelId="{55C5CA6D-DB7C-4584-A576-D9A84614D1DC}" type="presOf" srcId="{4693E466-DFE9-44E7-B622-93889E7EEDBE}" destId="{BA2F980E-EB4A-4567-BA1F-EA48876AD873}" srcOrd="0" destOrd="0" presId="urn:microsoft.com/office/officeart/2008/layout/NameandTitleOrganizationalChart"/>
    <dgm:cxn modelId="{DEEBE171-7C9E-4FA0-9212-77B4399EB012}" type="presOf" srcId="{47279A4F-657B-4F60-8693-96A90D84EB08}" destId="{E83AE639-436F-424A-A920-6D58CBC89A1F}" srcOrd="0" destOrd="0" presId="urn:microsoft.com/office/officeart/2008/layout/NameandTitleOrganizationalChart"/>
    <dgm:cxn modelId="{D6A75874-881E-43EF-97B8-90DE31019207}" type="presOf" srcId="{F5C52F4B-2500-4335-815B-BB29FC6FFEB8}" destId="{3C91D890-4147-47BA-A59F-044FA9A13849}" srcOrd="0" destOrd="0" presId="urn:microsoft.com/office/officeart/2008/layout/NameandTitleOrganizationalChart"/>
    <dgm:cxn modelId="{582F7D7A-9216-4BA8-A515-AC542321B811}" srcId="{D2DDDB9A-3A36-4D9F-8E6E-595E8CB4A66E}" destId="{F09EB483-E6DA-4BDE-A86D-C0522BBDD55B}" srcOrd="0" destOrd="0" parTransId="{897219B5-2448-40C0-B610-425D0572D5A2}" sibTransId="{F5C52F4B-2500-4335-815B-BB29FC6FFEB8}"/>
    <dgm:cxn modelId="{FEFFE291-17FD-4D61-8716-0620EAE3AC86}" type="presOf" srcId="{77B87F17-C3C4-4341-A6A1-B795710D2F49}" destId="{7A0A9052-92C1-45C1-99F4-56F3C356176F}" srcOrd="0" destOrd="0" presId="urn:microsoft.com/office/officeart/2008/layout/NameandTitleOrganizationalChart"/>
    <dgm:cxn modelId="{24D57196-6062-4ACC-AED2-224712D31C1D}" type="presOf" srcId="{677A8D75-342F-4F65-8BC1-F235BA13AD78}" destId="{F3C50718-BDB1-4FED-B8EB-749C9F3661FC}" srcOrd="0" destOrd="0" presId="urn:microsoft.com/office/officeart/2008/layout/NameandTitleOrganizationalChart"/>
    <dgm:cxn modelId="{441790A0-2234-4E32-BD64-D4EA2DF16DDD}" type="presOf" srcId="{ADC77B9C-9A9B-41C9-A684-F81AA0D8B42D}" destId="{B288EC1D-B7CB-409B-9885-483DA5C1F84C}" srcOrd="0" destOrd="0" presId="urn:microsoft.com/office/officeart/2008/layout/NameandTitleOrganizationalChart"/>
    <dgm:cxn modelId="{9DA7E6B5-320D-4736-8C7E-2CBF071C044C}" srcId="{F09EB483-E6DA-4BDE-A86D-C0522BBDD55B}" destId="{36B92112-7DA7-416D-8A0C-B58927AAE983}" srcOrd="3" destOrd="0" parTransId="{4693E466-DFE9-44E7-B622-93889E7EEDBE}" sibTransId="{77B87F17-C3C4-4341-A6A1-B795710D2F49}"/>
    <dgm:cxn modelId="{BF2FA1B6-7B04-4372-94AB-80A782F4E8C9}" type="presOf" srcId="{F09EB483-E6DA-4BDE-A86D-C0522BBDD55B}" destId="{8DA4BF1D-EAF9-431C-853D-FBCDAB6A4D31}" srcOrd="0" destOrd="0" presId="urn:microsoft.com/office/officeart/2008/layout/NameandTitleOrganizationalChart"/>
    <dgm:cxn modelId="{2807E0B7-2376-45EC-8691-2AB9B607C688}" type="presOf" srcId="{36B92112-7DA7-416D-8A0C-B58927AAE983}" destId="{D0E48CE1-E576-4F2C-B684-9EF6E60DEE2C}" srcOrd="1" destOrd="0" presId="urn:microsoft.com/office/officeart/2008/layout/NameandTitleOrganizationalChart"/>
    <dgm:cxn modelId="{5AEEFFDB-F583-4FCF-A6F5-596C87063444}" srcId="{F09EB483-E6DA-4BDE-A86D-C0522BBDD55B}" destId="{A85378A0-7CEA-45AF-840A-D6EB2C9557AE}" srcOrd="1" destOrd="0" parTransId="{A8EA2F64-E19C-45DC-92C6-7B171AF5F822}" sibTransId="{E84A8475-289A-41EF-90B5-38C02442DEA0}"/>
    <dgm:cxn modelId="{CD1940DC-E0D7-416A-ACAE-8A28F6CAEC69}" type="presOf" srcId="{BDB00880-4F1D-467A-B727-36D00E5C405C}" destId="{6A031F37-18D6-4319-B112-732C6880BF9A}" srcOrd="1" destOrd="0" presId="urn:microsoft.com/office/officeart/2008/layout/NameandTitleOrganizationalChart"/>
    <dgm:cxn modelId="{8F13A8DE-A513-4EDA-9FEF-89F94EDD231B}" type="presOf" srcId="{A8EA2F64-E19C-45DC-92C6-7B171AF5F822}" destId="{69B954AB-96D2-41B2-B8B2-16CA0A5FE8A3}" srcOrd="0" destOrd="0" presId="urn:microsoft.com/office/officeart/2008/layout/NameandTitleOrganizationalChart"/>
    <dgm:cxn modelId="{10A6C8E3-ABFC-4EE6-9CCF-7BEE47F087C3}" type="presOf" srcId="{D2DDDB9A-3A36-4D9F-8E6E-595E8CB4A66E}" destId="{C0734AAF-F0C0-49DE-BF87-831F4B4282AD}" srcOrd="0" destOrd="0" presId="urn:microsoft.com/office/officeart/2008/layout/NameandTitleOrganizationalChart"/>
    <dgm:cxn modelId="{380996FE-8617-42CA-A30B-EEC1946578AF}" type="presOf" srcId="{A85378A0-7CEA-45AF-840A-D6EB2C9557AE}" destId="{71C3D4BC-E80E-406B-B391-DA8C0CD3D8A6}" srcOrd="0" destOrd="0" presId="urn:microsoft.com/office/officeart/2008/layout/NameandTitleOrganizationalChart"/>
    <dgm:cxn modelId="{35CA1B78-B927-4ED1-8E81-8B324F7145FE}" type="presParOf" srcId="{C0734AAF-F0C0-49DE-BF87-831F4B4282AD}" destId="{CAA7255E-405A-4900-BC4B-6D2B4AEDE3F0}" srcOrd="0" destOrd="0" presId="urn:microsoft.com/office/officeart/2008/layout/NameandTitleOrganizationalChart"/>
    <dgm:cxn modelId="{959B374D-3338-4303-AF84-DA17653E203A}" type="presParOf" srcId="{CAA7255E-405A-4900-BC4B-6D2B4AEDE3F0}" destId="{EC7597AC-3CC6-4A2B-B961-8ED033A6E00C}" srcOrd="0" destOrd="0" presId="urn:microsoft.com/office/officeart/2008/layout/NameandTitleOrganizationalChart"/>
    <dgm:cxn modelId="{8BCD4567-3B34-43DF-A95A-C71E1E5CB545}" type="presParOf" srcId="{EC7597AC-3CC6-4A2B-B961-8ED033A6E00C}" destId="{8DA4BF1D-EAF9-431C-853D-FBCDAB6A4D31}" srcOrd="0" destOrd="0" presId="urn:microsoft.com/office/officeart/2008/layout/NameandTitleOrganizationalChart"/>
    <dgm:cxn modelId="{254266BC-97AD-4A99-A4BF-4121B059E01C}" type="presParOf" srcId="{EC7597AC-3CC6-4A2B-B961-8ED033A6E00C}" destId="{3C91D890-4147-47BA-A59F-044FA9A13849}" srcOrd="1" destOrd="0" presId="urn:microsoft.com/office/officeart/2008/layout/NameandTitleOrganizationalChart"/>
    <dgm:cxn modelId="{91AAE11A-DB17-446D-AE4A-906277DBF0D4}" type="presParOf" srcId="{EC7597AC-3CC6-4A2B-B961-8ED033A6E00C}" destId="{ADBD6653-EBBC-4F87-AC70-18BD9652203B}" srcOrd="2" destOrd="0" presId="urn:microsoft.com/office/officeart/2008/layout/NameandTitleOrganizationalChart"/>
    <dgm:cxn modelId="{ED3BC386-D5B4-4EE7-81D7-18E60593E56B}" type="presParOf" srcId="{CAA7255E-405A-4900-BC4B-6D2B4AEDE3F0}" destId="{183658E2-F2B6-437F-93DB-8CE65099AB13}" srcOrd="1" destOrd="0" presId="urn:microsoft.com/office/officeart/2008/layout/NameandTitleOrganizationalChart"/>
    <dgm:cxn modelId="{5FD242E4-040F-4068-AF4D-FE7BF52C5206}" type="presParOf" srcId="{183658E2-F2B6-437F-93DB-8CE65099AB13}" destId="{69B954AB-96D2-41B2-B8B2-16CA0A5FE8A3}" srcOrd="0" destOrd="0" presId="urn:microsoft.com/office/officeart/2008/layout/NameandTitleOrganizationalChart"/>
    <dgm:cxn modelId="{49454AB7-24C3-4361-8328-20FFED7C196A}" type="presParOf" srcId="{183658E2-F2B6-437F-93DB-8CE65099AB13}" destId="{A91512B1-63F5-41D9-ABE1-10C4F07456FF}" srcOrd="1" destOrd="0" presId="urn:microsoft.com/office/officeart/2008/layout/NameandTitleOrganizationalChart"/>
    <dgm:cxn modelId="{C8030A33-EEB1-4D2F-9CD5-8C510A5DA5AF}" type="presParOf" srcId="{A91512B1-63F5-41D9-ABE1-10C4F07456FF}" destId="{4D90C7F5-06EC-4E1E-9FE8-0792ECA241E9}" srcOrd="0" destOrd="0" presId="urn:microsoft.com/office/officeart/2008/layout/NameandTitleOrganizationalChart"/>
    <dgm:cxn modelId="{1B06AFA2-1696-4AE3-938D-0EC6E64578C9}" type="presParOf" srcId="{4D90C7F5-06EC-4E1E-9FE8-0792ECA241E9}" destId="{71C3D4BC-E80E-406B-B391-DA8C0CD3D8A6}" srcOrd="0" destOrd="0" presId="urn:microsoft.com/office/officeart/2008/layout/NameandTitleOrganizationalChart"/>
    <dgm:cxn modelId="{6FE1C61B-9E1D-4257-BAFC-9C241B2D0346}" type="presParOf" srcId="{4D90C7F5-06EC-4E1E-9FE8-0792ECA241E9}" destId="{6591C31E-BE3C-4FA7-B8C9-5D9E10F5310F}" srcOrd="1" destOrd="0" presId="urn:microsoft.com/office/officeart/2008/layout/NameandTitleOrganizationalChart"/>
    <dgm:cxn modelId="{0639618A-0399-4562-9A5D-237ED47CB11E}" type="presParOf" srcId="{4D90C7F5-06EC-4E1E-9FE8-0792ECA241E9}" destId="{D869D0EE-9428-4FFB-AA8C-57B0EA63E780}" srcOrd="2" destOrd="0" presId="urn:microsoft.com/office/officeart/2008/layout/NameandTitleOrganizationalChart"/>
    <dgm:cxn modelId="{BB48B508-BAB6-4B45-B18A-13A7D4BFD892}" type="presParOf" srcId="{A91512B1-63F5-41D9-ABE1-10C4F07456FF}" destId="{1570B568-AA48-425D-BCFC-029AFD16102D}" srcOrd="1" destOrd="0" presId="urn:microsoft.com/office/officeart/2008/layout/NameandTitleOrganizationalChart"/>
    <dgm:cxn modelId="{87519374-0886-4FF8-8215-C56CF11E45D7}" type="presParOf" srcId="{A91512B1-63F5-41D9-ABE1-10C4F07456FF}" destId="{CB4BE0D5-A535-4D5C-954D-4CADB69F2656}" srcOrd="2" destOrd="0" presId="urn:microsoft.com/office/officeart/2008/layout/NameandTitleOrganizationalChart"/>
    <dgm:cxn modelId="{1EE362A5-783C-4BAC-B134-45B859C121D2}" type="presParOf" srcId="{183658E2-F2B6-437F-93DB-8CE65099AB13}" destId="{76F95A80-7A71-487B-9707-C1AB82DBDD7D}" srcOrd="2" destOrd="0" presId="urn:microsoft.com/office/officeart/2008/layout/NameandTitleOrganizationalChart"/>
    <dgm:cxn modelId="{1C81334F-41AD-4CF0-9808-63FC20A69565}" type="presParOf" srcId="{183658E2-F2B6-437F-93DB-8CE65099AB13}" destId="{15B074EB-1878-4152-9637-6A37D1AB57DC}" srcOrd="3" destOrd="0" presId="urn:microsoft.com/office/officeart/2008/layout/NameandTitleOrganizationalChart"/>
    <dgm:cxn modelId="{C600C580-27C6-41F5-82D8-F1C830727C12}" type="presParOf" srcId="{15B074EB-1878-4152-9637-6A37D1AB57DC}" destId="{800A289A-6AA5-46C9-9DFD-66D7484DD6BE}" srcOrd="0" destOrd="0" presId="urn:microsoft.com/office/officeart/2008/layout/NameandTitleOrganizationalChart"/>
    <dgm:cxn modelId="{2CB24013-624F-45EF-8838-FA67E2F681D4}" type="presParOf" srcId="{800A289A-6AA5-46C9-9DFD-66D7484DD6BE}" destId="{F3C50718-BDB1-4FED-B8EB-749C9F3661FC}" srcOrd="0" destOrd="0" presId="urn:microsoft.com/office/officeart/2008/layout/NameandTitleOrganizationalChart"/>
    <dgm:cxn modelId="{5F92ED1E-FAA1-4061-A916-C8CA3282788D}" type="presParOf" srcId="{800A289A-6AA5-46C9-9DFD-66D7484DD6BE}" destId="{441DD979-84E4-430E-8AF9-496F99B5A37D}" srcOrd="1" destOrd="0" presId="urn:microsoft.com/office/officeart/2008/layout/NameandTitleOrganizationalChart"/>
    <dgm:cxn modelId="{175BF842-FB55-44A7-B64B-C3FBE4145377}" type="presParOf" srcId="{800A289A-6AA5-46C9-9DFD-66D7484DD6BE}" destId="{1D5D788D-8769-43B7-B6DD-EC291697F98A}" srcOrd="2" destOrd="0" presId="urn:microsoft.com/office/officeart/2008/layout/NameandTitleOrganizationalChart"/>
    <dgm:cxn modelId="{B36549ED-4289-41DE-878C-B717266623D4}" type="presParOf" srcId="{15B074EB-1878-4152-9637-6A37D1AB57DC}" destId="{319B3610-7255-4F0E-B06F-E3562E7FC0A2}" srcOrd="1" destOrd="0" presId="urn:microsoft.com/office/officeart/2008/layout/NameandTitleOrganizationalChart"/>
    <dgm:cxn modelId="{2D0D02F9-9019-4102-935B-3D7C90031FB7}" type="presParOf" srcId="{15B074EB-1878-4152-9637-6A37D1AB57DC}" destId="{23248BAE-17F7-444E-9C5A-9F0A70E000EF}" srcOrd="2" destOrd="0" presId="urn:microsoft.com/office/officeart/2008/layout/NameandTitleOrganizationalChart"/>
    <dgm:cxn modelId="{F0A2E86D-94F7-49C7-ACA2-1CD2AE176E4C}" type="presParOf" srcId="{183658E2-F2B6-437F-93DB-8CE65099AB13}" destId="{BA2F980E-EB4A-4567-BA1F-EA48876AD873}" srcOrd="4" destOrd="0" presId="urn:microsoft.com/office/officeart/2008/layout/NameandTitleOrganizationalChart"/>
    <dgm:cxn modelId="{4FD9BBBF-4D4C-4B98-99EA-1D0156D66C30}" type="presParOf" srcId="{183658E2-F2B6-437F-93DB-8CE65099AB13}" destId="{1F89D3B1-FC55-416A-8C4F-3CDA695B0362}" srcOrd="5" destOrd="0" presId="urn:microsoft.com/office/officeart/2008/layout/NameandTitleOrganizationalChart"/>
    <dgm:cxn modelId="{D963456D-E99F-4D50-9C34-A6B4B833954D}" type="presParOf" srcId="{1F89D3B1-FC55-416A-8C4F-3CDA695B0362}" destId="{3F2B6670-40E7-4168-9D72-3C9D99C1452F}" srcOrd="0" destOrd="0" presId="urn:microsoft.com/office/officeart/2008/layout/NameandTitleOrganizationalChart"/>
    <dgm:cxn modelId="{F05FE0AE-A6CA-4DE5-AD17-035A2541459A}" type="presParOf" srcId="{3F2B6670-40E7-4168-9D72-3C9D99C1452F}" destId="{76115A83-7B53-425C-9CEA-A3D9ED5685A9}" srcOrd="0" destOrd="0" presId="urn:microsoft.com/office/officeart/2008/layout/NameandTitleOrganizationalChart"/>
    <dgm:cxn modelId="{7D503D79-B82B-4B3E-A848-ACC8EE8B224C}" type="presParOf" srcId="{3F2B6670-40E7-4168-9D72-3C9D99C1452F}" destId="{7A0A9052-92C1-45C1-99F4-56F3C356176F}" srcOrd="1" destOrd="0" presId="urn:microsoft.com/office/officeart/2008/layout/NameandTitleOrganizationalChart"/>
    <dgm:cxn modelId="{5285E84A-4426-46C6-9F06-86B9CB0BD25A}" type="presParOf" srcId="{3F2B6670-40E7-4168-9D72-3C9D99C1452F}" destId="{D0E48CE1-E576-4F2C-B684-9EF6E60DEE2C}" srcOrd="2" destOrd="0" presId="urn:microsoft.com/office/officeart/2008/layout/NameandTitleOrganizationalChart"/>
    <dgm:cxn modelId="{F3F44665-F894-46A2-B037-FAAD297E03CC}" type="presParOf" srcId="{1F89D3B1-FC55-416A-8C4F-3CDA695B0362}" destId="{C6A0F2D0-E846-48E6-81D9-63372310757E}" srcOrd="1" destOrd="0" presId="urn:microsoft.com/office/officeart/2008/layout/NameandTitleOrganizationalChart"/>
    <dgm:cxn modelId="{F4F9F92D-178D-4318-8ECE-CA1F7FF8E1F8}" type="presParOf" srcId="{1F89D3B1-FC55-416A-8C4F-3CDA695B0362}" destId="{EA963A21-D777-4743-A173-D36CB3C81E45}" srcOrd="2" destOrd="0" presId="urn:microsoft.com/office/officeart/2008/layout/NameandTitleOrganizationalChart"/>
    <dgm:cxn modelId="{5AF003BF-92EC-410A-BD68-57C76F474B9D}" type="presParOf" srcId="{CAA7255E-405A-4900-BC4B-6D2B4AEDE3F0}" destId="{5028BC0C-6FC3-4CAC-A6E1-99E4E5144FBC}" srcOrd="2" destOrd="0" presId="urn:microsoft.com/office/officeart/2008/layout/NameandTitleOrganizationalChart"/>
    <dgm:cxn modelId="{64000BDF-12FF-415C-B5C1-119C2ABEE1C9}" type="presParOf" srcId="{5028BC0C-6FC3-4CAC-A6E1-99E4E5144FBC}" destId="{B288EC1D-B7CB-409B-9885-483DA5C1F84C}" srcOrd="0" destOrd="0" presId="urn:microsoft.com/office/officeart/2008/layout/NameandTitleOrganizationalChart"/>
    <dgm:cxn modelId="{59BFD936-F99B-481F-8F45-74AD995B778C}" type="presParOf" srcId="{5028BC0C-6FC3-4CAC-A6E1-99E4E5144FBC}" destId="{CB4677F7-DDA8-455B-8156-F35DD9002061}" srcOrd="1" destOrd="0" presId="urn:microsoft.com/office/officeart/2008/layout/NameandTitleOrganizationalChart"/>
    <dgm:cxn modelId="{F341FDC5-7139-4AC6-B084-45EAF444EB1E}" type="presParOf" srcId="{CB4677F7-DDA8-455B-8156-F35DD9002061}" destId="{61A1432C-9D24-4F39-967C-2DBC6FD26CC6}" srcOrd="0" destOrd="0" presId="urn:microsoft.com/office/officeart/2008/layout/NameandTitleOrganizationalChart"/>
    <dgm:cxn modelId="{91B6A523-C178-42B4-B306-C9AACCDB9FE5}" type="presParOf" srcId="{61A1432C-9D24-4F39-967C-2DBC6FD26CC6}" destId="{9CA35911-05CA-4007-B474-1396F5D4C30E}" srcOrd="0" destOrd="0" presId="urn:microsoft.com/office/officeart/2008/layout/NameandTitleOrganizationalChart"/>
    <dgm:cxn modelId="{BCBE1D15-0D86-4F38-86AA-7C99FBDEE7A8}" type="presParOf" srcId="{61A1432C-9D24-4F39-967C-2DBC6FD26CC6}" destId="{E83AE639-436F-424A-A920-6D58CBC89A1F}" srcOrd="1" destOrd="0" presId="urn:microsoft.com/office/officeart/2008/layout/NameandTitleOrganizationalChart"/>
    <dgm:cxn modelId="{806C0663-5EBE-4A46-A30E-BF91551EF89C}" type="presParOf" srcId="{61A1432C-9D24-4F39-967C-2DBC6FD26CC6}" destId="{6A031F37-18D6-4319-B112-732C6880BF9A}" srcOrd="2" destOrd="0" presId="urn:microsoft.com/office/officeart/2008/layout/NameandTitleOrganizationalChart"/>
    <dgm:cxn modelId="{F35A2750-C1DD-4A9F-AF0B-32C495068E74}" type="presParOf" srcId="{CB4677F7-DDA8-455B-8156-F35DD9002061}" destId="{CF9FC5A4-8079-48EA-8CD8-EBBFAA89A163}" srcOrd="1" destOrd="0" presId="urn:microsoft.com/office/officeart/2008/layout/NameandTitleOrganizationalChart"/>
    <dgm:cxn modelId="{7F8330C4-086A-4CB4-A6D7-9595952D4409}" type="presParOf" srcId="{CB4677F7-DDA8-455B-8156-F35DD9002061}" destId="{CC608DD7-8F0E-4BB3-969F-E9932BDD2469}" srcOrd="2" destOrd="0" presId="urn:microsoft.com/office/officeart/2008/layout/NameandTitleOrganizational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88EC1D-B7CB-409B-9885-483DA5C1F84C}">
      <dsp:nvSpPr>
        <dsp:cNvPr id="0" name=""/>
        <dsp:cNvSpPr/>
      </dsp:nvSpPr>
      <dsp:spPr>
        <a:xfrm>
          <a:off x="1582703" y="499020"/>
          <a:ext cx="204532" cy="516890"/>
        </a:xfrm>
        <a:custGeom>
          <a:avLst/>
          <a:gdLst/>
          <a:ahLst/>
          <a:cxnLst/>
          <a:rect l="0" t="0" r="0" b="0"/>
          <a:pathLst>
            <a:path>
              <a:moveTo>
                <a:pt x="204532" y="0"/>
              </a:moveTo>
              <a:lnTo>
                <a:pt x="204532" y="516890"/>
              </a:lnTo>
              <a:lnTo>
                <a:pt x="0" y="5168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2F980E-EB4A-4567-BA1F-EA48876AD873}">
      <dsp:nvSpPr>
        <dsp:cNvPr id="0" name=""/>
        <dsp:cNvSpPr/>
      </dsp:nvSpPr>
      <dsp:spPr>
        <a:xfrm>
          <a:off x="1787236" y="499020"/>
          <a:ext cx="1196406" cy="1033780"/>
        </a:xfrm>
        <a:custGeom>
          <a:avLst/>
          <a:gdLst/>
          <a:ahLst/>
          <a:cxnLst/>
          <a:rect l="0" t="0" r="0" b="0"/>
          <a:pathLst>
            <a:path>
              <a:moveTo>
                <a:pt x="0" y="0"/>
              </a:moveTo>
              <a:lnTo>
                <a:pt x="0" y="921876"/>
              </a:lnTo>
              <a:lnTo>
                <a:pt x="1196406" y="921876"/>
              </a:lnTo>
              <a:lnTo>
                <a:pt x="1196406"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95A80-7A71-487B-9707-C1AB82DBDD7D}">
      <dsp:nvSpPr>
        <dsp:cNvPr id="0" name=""/>
        <dsp:cNvSpPr/>
      </dsp:nvSpPr>
      <dsp:spPr>
        <a:xfrm>
          <a:off x="1695202" y="499020"/>
          <a:ext cx="91440" cy="1033780"/>
        </a:xfrm>
        <a:custGeom>
          <a:avLst/>
          <a:gdLst/>
          <a:ahLst/>
          <a:cxnLst/>
          <a:rect l="0" t="0" r="0" b="0"/>
          <a:pathLst>
            <a:path>
              <a:moveTo>
                <a:pt x="92034" y="0"/>
              </a:moveTo>
              <a:lnTo>
                <a:pt x="92034" y="921876"/>
              </a:lnTo>
              <a:lnTo>
                <a:pt x="45720" y="921876"/>
              </a:lnTo>
              <a:lnTo>
                <a:pt x="45720"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B954AB-96D2-41B2-B8B2-16CA0A5FE8A3}">
      <dsp:nvSpPr>
        <dsp:cNvPr id="0" name=""/>
        <dsp:cNvSpPr/>
      </dsp:nvSpPr>
      <dsp:spPr>
        <a:xfrm>
          <a:off x="498201" y="499020"/>
          <a:ext cx="1289035" cy="1033780"/>
        </a:xfrm>
        <a:custGeom>
          <a:avLst/>
          <a:gdLst/>
          <a:ahLst/>
          <a:cxnLst/>
          <a:rect l="0" t="0" r="0" b="0"/>
          <a:pathLst>
            <a:path>
              <a:moveTo>
                <a:pt x="1289035" y="0"/>
              </a:moveTo>
              <a:lnTo>
                <a:pt x="1289035" y="921876"/>
              </a:lnTo>
              <a:lnTo>
                <a:pt x="0" y="921876"/>
              </a:lnTo>
              <a:lnTo>
                <a:pt x="0"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A4BF1D-EAF9-431C-853D-FBCDAB6A4D31}">
      <dsp:nvSpPr>
        <dsp:cNvPr id="0" name=""/>
        <dsp:cNvSpPr/>
      </dsp:nvSpPr>
      <dsp:spPr>
        <a:xfrm>
          <a:off x="1186568" y="19431"/>
          <a:ext cx="1201335"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Applicant Name</a:t>
          </a:r>
        </a:p>
      </dsp:txBody>
      <dsp:txXfrm>
        <a:off x="1186568" y="19431"/>
        <a:ext cx="1201335" cy="479588"/>
      </dsp:txXfrm>
    </dsp:sp>
    <dsp:sp modelId="{3C91D890-4147-47BA-A59F-044FA9A13849}">
      <dsp:nvSpPr>
        <dsp:cNvPr id="0" name=""/>
        <dsp:cNvSpPr/>
      </dsp:nvSpPr>
      <dsp:spPr>
        <a:xfrm>
          <a:off x="1509351" y="392445"/>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1509351" y="392445"/>
        <a:ext cx="833655" cy="159862"/>
      </dsp:txXfrm>
    </dsp:sp>
    <dsp:sp modelId="{71C3D4BC-E80E-406B-B391-DA8C0CD3D8A6}">
      <dsp:nvSpPr>
        <dsp:cNvPr id="0" name=""/>
        <dsp:cNvSpPr/>
      </dsp:nvSpPr>
      <dsp:spPr>
        <a:xfrm>
          <a:off x="35059"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35059" y="1532800"/>
        <a:ext cx="926284" cy="479588"/>
      </dsp:txXfrm>
    </dsp:sp>
    <dsp:sp modelId="{6591C31E-BE3C-4FA7-B8C9-5D9E10F5310F}">
      <dsp:nvSpPr>
        <dsp:cNvPr id="0" name=""/>
        <dsp:cNvSpPr/>
      </dsp:nvSpPr>
      <dsp:spPr>
        <a:xfrm>
          <a:off x="220316"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220316" y="1905814"/>
        <a:ext cx="833655" cy="159862"/>
      </dsp:txXfrm>
    </dsp:sp>
    <dsp:sp modelId="{F3C50718-BDB1-4FED-B8EB-749C9F3661FC}">
      <dsp:nvSpPr>
        <dsp:cNvPr id="0" name=""/>
        <dsp:cNvSpPr/>
      </dsp:nvSpPr>
      <dsp:spPr>
        <a:xfrm>
          <a:off x="1277780"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1277780" y="1532800"/>
        <a:ext cx="926284" cy="479588"/>
      </dsp:txXfrm>
    </dsp:sp>
    <dsp:sp modelId="{441DD979-84E4-430E-8AF9-496F99B5A37D}">
      <dsp:nvSpPr>
        <dsp:cNvPr id="0" name=""/>
        <dsp:cNvSpPr/>
      </dsp:nvSpPr>
      <dsp:spPr>
        <a:xfrm>
          <a:off x="1463037"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1463037" y="1905814"/>
        <a:ext cx="833655" cy="159862"/>
      </dsp:txXfrm>
    </dsp:sp>
    <dsp:sp modelId="{76115A83-7B53-425C-9CEA-A3D9ED5685A9}">
      <dsp:nvSpPr>
        <dsp:cNvPr id="0" name=""/>
        <dsp:cNvSpPr/>
      </dsp:nvSpPr>
      <dsp:spPr>
        <a:xfrm>
          <a:off x="2520501"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2520501" y="1532800"/>
        <a:ext cx="926284" cy="479588"/>
      </dsp:txXfrm>
    </dsp:sp>
    <dsp:sp modelId="{7A0A9052-92C1-45C1-99F4-56F3C356176F}">
      <dsp:nvSpPr>
        <dsp:cNvPr id="0" name=""/>
        <dsp:cNvSpPr/>
      </dsp:nvSpPr>
      <dsp:spPr>
        <a:xfrm>
          <a:off x="2705757"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2705757" y="1905814"/>
        <a:ext cx="833655" cy="159862"/>
      </dsp:txXfrm>
    </dsp:sp>
    <dsp:sp modelId="{9CA35911-05CA-4007-B474-1396F5D4C30E}">
      <dsp:nvSpPr>
        <dsp:cNvPr id="0" name=""/>
        <dsp:cNvSpPr/>
      </dsp:nvSpPr>
      <dsp:spPr>
        <a:xfrm>
          <a:off x="656419" y="776116"/>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656419" y="776116"/>
        <a:ext cx="926284" cy="479588"/>
      </dsp:txXfrm>
    </dsp:sp>
    <dsp:sp modelId="{E83AE639-436F-424A-A920-6D58CBC89A1F}">
      <dsp:nvSpPr>
        <dsp:cNvPr id="0" name=""/>
        <dsp:cNvSpPr/>
      </dsp:nvSpPr>
      <dsp:spPr>
        <a:xfrm>
          <a:off x="841676" y="1149129"/>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841676" y="1149129"/>
        <a:ext cx="833655" cy="15986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D6A5A-6720-427A-9162-D08E6C413465}">
  <ds:schemaRefs>
    <ds:schemaRef ds:uri="http://schemas.microsoft.com/sharepoint/v3/contenttype/forms"/>
  </ds:schemaRefs>
</ds:datastoreItem>
</file>

<file path=customXml/itemProps2.xml><?xml version="1.0" encoding="utf-8"?>
<ds:datastoreItem xmlns:ds="http://schemas.openxmlformats.org/officeDocument/2006/customXml" ds:itemID="{2D0DFFA5-053A-48E4-9BD2-B6B9001B5CC4}">
  <ds:schemaRefs>
    <ds:schemaRef ds:uri="http://schemas.openxmlformats.org/officeDocument/2006/bibliography"/>
  </ds:schemaRefs>
</ds:datastoreItem>
</file>

<file path=customXml/itemProps3.xml><?xml version="1.0" encoding="utf-8"?>
<ds:datastoreItem xmlns:ds="http://schemas.openxmlformats.org/officeDocument/2006/customXml" ds:itemID="{FCFC9A0F-6AF0-464E-9604-B65188D1C4E0}">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9D0F9A5D-9F06-4F98-A42D-30C89291A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CEC94</Template>
  <TotalTime>27</TotalTime>
  <Pages>6</Pages>
  <Words>1591</Words>
  <Characters>10248</Characters>
  <Application>Microsoft Office Word</Application>
  <DocSecurity>0</DocSecurity>
  <Lines>249</Lines>
  <Paragraphs>131</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GFO-25-301 Attachment 2</dc:title>
  <dc:subject/>
  <dc:creator>rgrant</dc:creator>
  <cp:keywords/>
  <cp:lastModifiedBy>Cary, Eilene@Energy</cp:lastModifiedBy>
  <cp:revision>82</cp:revision>
  <cp:lastPrinted>2014-04-11T22:56:00Z</cp:lastPrinted>
  <dcterms:created xsi:type="dcterms:W3CDTF">2023-09-29T17:50:00Z</dcterms:created>
  <dcterms:modified xsi:type="dcterms:W3CDTF">2025-09-19T21:27:00Z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74300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GrammarlyDocumentId">
    <vt:lpwstr>a2f7f5eb-ea58-405f-a912-9edf5e4b6bae</vt:lpwstr>
  </property>
</Properties>
</file>