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7E1B2846" w:rsidR="000F22E6" w:rsidRPr="0064280F" w:rsidRDefault="00E40AEE" w:rsidP="000F22E6">
      <w:pPr>
        <w:keepLines/>
        <w:widowControl w:val="0"/>
        <w:jc w:val="center"/>
        <w:rPr>
          <w:b/>
          <w:sz w:val="36"/>
        </w:rPr>
      </w:pPr>
      <w:r w:rsidRPr="0064280F">
        <w:rPr>
          <w:b/>
          <w:sz w:val="36"/>
        </w:rPr>
        <w:t>Advanced Grid Technology</w:t>
      </w:r>
      <w:r w:rsidRPr="0064280F">
        <w:rPr>
          <w:b/>
          <w:sz w:val="36"/>
          <w:szCs w:val="36"/>
        </w:rPr>
        <w:t xml:space="preserve"> </w:t>
      </w:r>
      <w:r w:rsidR="00EE56AE" w:rsidRPr="0064280F">
        <w:rPr>
          <w:b/>
          <w:sz w:val="36"/>
        </w:rPr>
        <w:t>Acceleration Projects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3AD3107B" w:rsidR="005A2DF5" w:rsidRPr="0064280F" w:rsidRDefault="005A2DF5" w:rsidP="005A2DF5">
      <w:pPr>
        <w:keepLines/>
        <w:widowControl w:val="0"/>
        <w:jc w:val="center"/>
        <w:rPr>
          <w:b/>
          <w:sz w:val="24"/>
        </w:rPr>
      </w:pPr>
      <w:r w:rsidRPr="0064280F">
        <w:rPr>
          <w:b/>
          <w:sz w:val="24"/>
          <w:szCs w:val="22"/>
        </w:rPr>
        <w:t>GFO-</w:t>
      </w:r>
      <w:r w:rsidR="00600128" w:rsidRPr="0064280F">
        <w:rPr>
          <w:b/>
          <w:sz w:val="24"/>
          <w:szCs w:val="22"/>
        </w:rPr>
        <w:t>24-312</w:t>
      </w:r>
    </w:p>
    <w:p w14:paraId="5F78A65F" w14:textId="48690B2C" w:rsidR="000D687A" w:rsidRPr="0064280F" w:rsidRDefault="000D687A" w:rsidP="005A2DF5">
      <w:pPr>
        <w:keepLines/>
        <w:widowControl w:val="0"/>
        <w:jc w:val="center"/>
        <w:rPr>
          <w:b/>
          <w:sz w:val="24"/>
        </w:rPr>
      </w:pPr>
      <w:r>
        <w:rPr>
          <w:b/>
          <w:sz w:val="24"/>
          <w:szCs w:val="22"/>
        </w:rPr>
        <w:t xml:space="preserve">Addendum </w:t>
      </w:r>
      <w:r w:rsidR="00FC372C" w:rsidRPr="005E15D8">
        <w:rPr>
          <w:b/>
          <w:sz w:val="24"/>
          <w:szCs w:val="22"/>
          <w:u w:val="single"/>
        </w:rPr>
        <w:t>2</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DBE6C9E" w14:textId="77777777" w:rsidR="005E15D8" w:rsidRDefault="00FC372C" w:rsidP="005A2DF5">
      <w:pPr>
        <w:keepLines/>
        <w:widowControl w:val="0"/>
        <w:tabs>
          <w:tab w:val="left" w:pos="1440"/>
        </w:tabs>
        <w:jc w:val="center"/>
        <w:rPr>
          <w:b/>
          <w:bCs/>
        </w:rPr>
        <w:sectPr w:rsidR="005E15D8" w:rsidSect="00FA7A11">
          <w:headerReference w:type="default" r:id="rId13"/>
          <w:pgSz w:w="12240" w:h="15840" w:code="1"/>
          <w:pgMar w:top="1440" w:right="1440" w:bottom="1440" w:left="1440" w:header="1008" w:footer="432" w:gutter="0"/>
          <w:pgNumType w:fmt="lowerRoman" w:start="1"/>
          <w:cols w:space="720"/>
        </w:sectPr>
      </w:pPr>
      <w:r>
        <w:rPr>
          <w:b/>
          <w:bCs/>
        </w:rPr>
        <w:t>[</w:t>
      </w:r>
      <w:r w:rsidR="000B0895" w:rsidRPr="00BF6524">
        <w:rPr>
          <w:b/>
          <w:strike/>
        </w:rPr>
        <w:t>August</w:t>
      </w:r>
      <w:r>
        <w:rPr>
          <w:b/>
          <w:bCs/>
        </w:rPr>
        <w:t>]</w:t>
      </w:r>
      <w:r w:rsidR="002F57B2" w:rsidRPr="00BF6524">
        <w:rPr>
          <w:b/>
          <w:bCs/>
        </w:rPr>
        <w:t xml:space="preserve"> </w:t>
      </w:r>
      <w:r w:rsidR="005E15D8">
        <w:rPr>
          <w:b/>
          <w:bCs/>
          <w:u w:val="single"/>
        </w:rPr>
        <w:t>October</w:t>
      </w:r>
      <w:r w:rsidR="002F57B2">
        <w:rPr>
          <w:b/>
        </w:rPr>
        <w:t xml:space="preserve"> </w:t>
      </w:r>
      <w:r w:rsidR="002F57B2" w:rsidRPr="007623F7">
        <w:rPr>
          <w:b/>
          <w:bCs/>
        </w:rPr>
        <w:t>2025</w:t>
      </w:r>
    </w:p>
    <w:p w14:paraId="294AD2D4" w14:textId="1D07BCC5" w:rsidR="00FA7A11" w:rsidRDefault="00FA7A11" w:rsidP="005A2DF5">
      <w:pPr>
        <w:keepLines/>
        <w:widowControl w:val="0"/>
        <w:tabs>
          <w:tab w:val="left" w:pos="1440"/>
        </w:tabs>
        <w:jc w:val="center"/>
        <w:rPr>
          <w:b/>
          <w:bCs/>
        </w:rPr>
      </w:pPr>
    </w:p>
    <w:p w14:paraId="6CF9B542" w14:textId="77777777" w:rsidR="00FA7A11" w:rsidRDefault="00FA7A11" w:rsidP="005A2DF5">
      <w:pPr>
        <w:keepLines/>
        <w:widowControl w:val="0"/>
        <w:tabs>
          <w:tab w:val="left" w:pos="1440"/>
        </w:tabs>
        <w:jc w:val="center"/>
        <w:rPr>
          <w:b/>
          <w:bCs/>
        </w:rPr>
      </w:pPr>
    </w:p>
    <w:p w14:paraId="4D5A0DFA" w14:textId="77777777" w:rsidR="00FA7A11" w:rsidRDefault="00FA7A11" w:rsidP="005A2DF5">
      <w:pPr>
        <w:keepLines/>
        <w:widowControl w:val="0"/>
        <w:tabs>
          <w:tab w:val="left" w:pos="1440"/>
        </w:tabs>
        <w:jc w:val="center"/>
        <w:rPr>
          <w:b/>
          <w:bCs/>
        </w:rPr>
      </w:pPr>
    </w:p>
    <w:p w14:paraId="0006EC00" w14:textId="77777777" w:rsidR="00FA7A11" w:rsidRPr="00C31C1D" w:rsidRDefault="00FA7A11" w:rsidP="00FA7A11">
      <w:pPr>
        <w:pStyle w:val="Heading5"/>
        <w:keepLines/>
        <w:spacing w:after="120"/>
        <w:jc w:val="both"/>
        <w:rPr>
          <w:sz w:val="28"/>
          <w:szCs w:val="28"/>
        </w:rPr>
      </w:pPr>
      <w:r w:rsidRPr="00C31C1D">
        <w:rPr>
          <w:sz w:val="28"/>
          <w:szCs w:val="28"/>
        </w:rPr>
        <w:t>Table of Contents</w:t>
      </w:r>
    </w:p>
    <w:p w14:paraId="2498613E" w14:textId="498E59A6" w:rsidR="00FA7A11" w:rsidRPr="005E15D8" w:rsidRDefault="00FA7A11" w:rsidP="00FA7A11">
      <w:pPr>
        <w:pStyle w:val="TOC1"/>
        <w:rPr>
          <w:rFonts w:ascii="Arial" w:eastAsiaTheme="minorEastAsia" w:hAnsi="Arial"/>
          <w:b w:val="0"/>
          <w:bCs w:val="0"/>
          <w:caps w:val="0"/>
        </w:rPr>
      </w:pPr>
      <w:r w:rsidRPr="005E15D8">
        <w:rPr>
          <w:rFonts w:ascii="Arial" w:hAnsi="Arial"/>
          <w:color w:val="2B579A"/>
          <w:sz w:val="24"/>
          <w:szCs w:val="24"/>
          <w:shd w:val="clear" w:color="auto" w:fill="E6E6E6"/>
        </w:rPr>
        <w:fldChar w:fldCharType="begin"/>
      </w:r>
      <w:r w:rsidRPr="005E15D8">
        <w:rPr>
          <w:rFonts w:ascii="Arial" w:hAnsi="Arial"/>
          <w:sz w:val="24"/>
          <w:szCs w:val="24"/>
        </w:rPr>
        <w:instrText xml:space="preserve"> TOC \o "2-4" \t "Heading 1,1" </w:instrText>
      </w:r>
      <w:r w:rsidRPr="005E15D8">
        <w:rPr>
          <w:rFonts w:ascii="Arial" w:hAnsi="Arial"/>
          <w:color w:val="2B579A"/>
          <w:sz w:val="24"/>
          <w:szCs w:val="24"/>
          <w:shd w:val="clear" w:color="auto" w:fill="E6E6E6"/>
        </w:rPr>
        <w:fldChar w:fldCharType="separate"/>
      </w:r>
      <w:r w:rsidRPr="005E15D8">
        <w:rPr>
          <w:rFonts w:ascii="Arial" w:hAnsi="Arial"/>
        </w:rPr>
        <w:t>I.</w:t>
      </w:r>
      <w:r w:rsidRPr="005E15D8">
        <w:rPr>
          <w:rFonts w:ascii="Arial" w:eastAsiaTheme="minorEastAsia" w:hAnsi="Arial"/>
          <w:b w:val="0"/>
          <w:bCs w:val="0"/>
          <w:caps w:val="0"/>
        </w:rPr>
        <w:tab/>
      </w:r>
      <w:r w:rsidRPr="005E15D8">
        <w:rPr>
          <w:rFonts w:ascii="Arial" w:hAnsi="Arial"/>
        </w:rPr>
        <w:t>Introduction</w:t>
      </w:r>
      <w:r w:rsidRPr="005E15D8">
        <w:rPr>
          <w:rFonts w:ascii="Arial" w:hAnsi="Arial"/>
        </w:rPr>
        <w:tab/>
      </w:r>
      <w:r w:rsidR="00D16D50" w:rsidRPr="005E15D8">
        <w:rPr>
          <w:rFonts w:ascii="Arial" w:hAnsi="Arial"/>
        </w:rPr>
        <w:t>1</w:t>
      </w:r>
    </w:p>
    <w:p w14:paraId="04D74592" w14:textId="19A4A2BC" w:rsidR="00FA7A11" w:rsidRPr="005E15D8" w:rsidRDefault="00FA7A11" w:rsidP="00FA7A11">
      <w:pPr>
        <w:pStyle w:val="TOC2"/>
        <w:rPr>
          <w:rFonts w:ascii="Arial" w:eastAsiaTheme="minorEastAsia" w:hAnsi="Arial"/>
        </w:rPr>
      </w:pPr>
      <w:r w:rsidRPr="005E15D8">
        <w:rPr>
          <w:rFonts w:ascii="Arial" w:hAnsi="Arial"/>
        </w:rPr>
        <w:t>A.</w:t>
      </w:r>
      <w:r w:rsidRPr="005E15D8">
        <w:rPr>
          <w:rFonts w:ascii="Arial" w:eastAsiaTheme="minorEastAsia" w:hAnsi="Arial"/>
        </w:rPr>
        <w:tab/>
      </w:r>
      <w:r w:rsidRPr="005E15D8">
        <w:rPr>
          <w:rFonts w:ascii="Arial" w:hAnsi="Arial"/>
        </w:rPr>
        <w:t>Purpose of Solicitation</w:t>
      </w:r>
      <w:r w:rsidRPr="005E15D8">
        <w:rPr>
          <w:rFonts w:ascii="Arial" w:hAnsi="Arial"/>
        </w:rPr>
        <w:tab/>
      </w:r>
      <w:r w:rsidR="00D16D50" w:rsidRPr="005E15D8">
        <w:rPr>
          <w:rFonts w:ascii="Arial" w:hAnsi="Arial"/>
        </w:rPr>
        <w:t>1</w:t>
      </w:r>
    </w:p>
    <w:p w14:paraId="51949C13" w14:textId="47B2D7D5" w:rsidR="00FA7A11" w:rsidRPr="005E15D8" w:rsidRDefault="00FA7A11" w:rsidP="00FA7A11">
      <w:pPr>
        <w:pStyle w:val="TOC2"/>
        <w:rPr>
          <w:rFonts w:ascii="Arial" w:eastAsiaTheme="minorEastAsia" w:hAnsi="Arial"/>
        </w:rPr>
      </w:pPr>
      <w:r w:rsidRPr="005E15D8">
        <w:rPr>
          <w:rFonts w:ascii="Arial" w:hAnsi="Arial"/>
        </w:rPr>
        <w:t>B.</w:t>
      </w:r>
      <w:r w:rsidRPr="005E15D8">
        <w:rPr>
          <w:rFonts w:ascii="Arial" w:eastAsiaTheme="minorEastAsia" w:hAnsi="Arial"/>
        </w:rPr>
        <w:tab/>
      </w:r>
      <w:r w:rsidRPr="005E15D8">
        <w:rPr>
          <w:rFonts w:ascii="Arial" w:hAnsi="Arial"/>
        </w:rPr>
        <w:t>Key Words/Terms</w:t>
      </w:r>
      <w:r w:rsidRPr="005E15D8">
        <w:rPr>
          <w:rFonts w:ascii="Arial" w:hAnsi="Arial"/>
        </w:rPr>
        <w:tab/>
      </w:r>
      <w:r w:rsidR="00911E6D" w:rsidRPr="005E15D8">
        <w:rPr>
          <w:rFonts w:ascii="Arial" w:hAnsi="Arial"/>
        </w:rPr>
        <w:t>2</w:t>
      </w:r>
    </w:p>
    <w:p w14:paraId="4D345AEB" w14:textId="42024A16" w:rsidR="00FA7A11" w:rsidRPr="005E15D8" w:rsidRDefault="00FA7A11" w:rsidP="00FA7A11">
      <w:pPr>
        <w:pStyle w:val="TOC2"/>
        <w:rPr>
          <w:rFonts w:ascii="Arial" w:eastAsiaTheme="minorEastAsia" w:hAnsi="Arial"/>
        </w:rPr>
      </w:pPr>
      <w:r w:rsidRPr="005E15D8">
        <w:rPr>
          <w:rFonts w:ascii="Arial" w:hAnsi="Arial"/>
        </w:rPr>
        <w:t>C.</w:t>
      </w:r>
      <w:r w:rsidRPr="005E15D8">
        <w:rPr>
          <w:rFonts w:ascii="Arial" w:eastAsiaTheme="minorEastAsia" w:hAnsi="Arial"/>
        </w:rPr>
        <w:tab/>
      </w:r>
      <w:r w:rsidRPr="005E15D8">
        <w:rPr>
          <w:rFonts w:ascii="Arial" w:hAnsi="Arial"/>
        </w:rPr>
        <w:t>Project Focus</w:t>
      </w:r>
      <w:r w:rsidRPr="005E15D8">
        <w:rPr>
          <w:rFonts w:ascii="Arial" w:hAnsi="Arial"/>
        </w:rPr>
        <w:tab/>
      </w:r>
      <w:r w:rsidR="00D91F1F" w:rsidRPr="005E15D8">
        <w:rPr>
          <w:rFonts w:ascii="Arial" w:hAnsi="Arial"/>
        </w:rPr>
        <w:t>5</w:t>
      </w:r>
    </w:p>
    <w:p w14:paraId="6C90D74A" w14:textId="36FA0290" w:rsidR="00FA7A11" w:rsidRPr="005E15D8" w:rsidRDefault="00FA7A11" w:rsidP="00FA7A11">
      <w:pPr>
        <w:pStyle w:val="TOC2"/>
        <w:rPr>
          <w:rFonts w:ascii="Arial" w:eastAsiaTheme="minorEastAsia" w:hAnsi="Arial"/>
        </w:rPr>
      </w:pPr>
      <w:r w:rsidRPr="005E15D8">
        <w:rPr>
          <w:rFonts w:ascii="Arial" w:hAnsi="Arial"/>
        </w:rPr>
        <w:t>D.</w:t>
      </w:r>
      <w:r w:rsidRPr="005E15D8">
        <w:rPr>
          <w:rFonts w:ascii="Arial" w:eastAsiaTheme="minorEastAsia" w:hAnsi="Arial"/>
        </w:rPr>
        <w:tab/>
      </w:r>
      <w:r w:rsidRPr="005E15D8">
        <w:rPr>
          <w:rFonts w:ascii="Arial" w:hAnsi="Arial"/>
        </w:rPr>
        <w:t>Funding</w:t>
      </w:r>
      <w:r w:rsidRPr="005E15D8">
        <w:rPr>
          <w:rFonts w:ascii="Arial" w:hAnsi="Arial"/>
        </w:rPr>
        <w:tab/>
      </w:r>
      <w:r w:rsidRPr="005E15D8">
        <w:rPr>
          <w:rFonts w:ascii="Arial" w:hAnsi="Arial"/>
        </w:rPr>
        <w:fldChar w:fldCharType="begin"/>
      </w:r>
      <w:r w:rsidRPr="005E15D8">
        <w:rPr>
          <w:rFonts w:ascii="Arial" w:hAnsi="Arial"/>
        </w:rPr>
        <w:instrText xml:space="preserve"> PAGEREF _Toc143172702 \h </w:instrText>
      </w:r>
      <w:r w:rsidRPr="005E15D8">
        <w:rPr>
          <w:rFonts w:ascii="Arial" w:hAnsi="Arial"/>
        </w:rPr>
      </w:r>
      <w:r w:rsidRPr="005E15D8">
        <w:rPr>
          <w:rFonts w:ascii="Arial" w:hAnsi="Arial"/>
        </w:rPr>
        <w:fldChar w:fldCharType="separate"/>
      </w:r>
      <w:r w:rsidR="000E35E5" w:rsidRPr="005E15D8">
        <w:rPr>
          <w:rFonts w:ascii="Arial" w:hAnsi="Arial"/>
        </w:rPr>
        <w:t>7</w:t>
      </w:r>
      <w:r w:rsidRPr="005E15D8">
        <w:rPr>
          <w:rFonts w:ascii="Arial" w:hAnsi="Arial"/>
        </w:rPr>
        <w:fldChar w:fldCharType="end"/>
      </w:r>
    </w:p>
    <w:p w14:paraId="0BA01DA2" w14:textId="6CE0FE63" w:rsidR="00FA7A11" w:rsidRPr="005E15D8" w:rsidRDefault="00FA7A11" w:rsidP="00FA7A11">
      <w:pPr>
        <w:pStyle w:val="TOC2"/>
        <w:rPr>
          <w:rFonts w:ascii="Arial" w:eastAsiaTheme="minorEastAsia" w:hAnsi="Arial"/>
        </w:rPr>
      </w:pPr>
      <w:r w:rsidRPr="005E15D8">
        <w:rPr>
          <w:rFonts w:ascii="Arial" w:hAnsi="Arial"/>
        </w:rPr>
        <w:t>E.</w:t>
      </w:r>
      <w:r w:rsidRPr="005E15D8">
        <w:rPr>
          <w:rFonts w:ascii="Arial" w:eastAsiaTheme="minorEastAsia" w:hAnsi="Arial"/>
        </w:rPr>
        <w:tab/>
      </w:r>
      <w:r w:rsidRPr="005E15D8">
        <w:rPr>
          <w:rFonts w:ascii="Arial" w:hAnsi="Arial"/>
        </w:rPr>
        <w:t>Key Activities Schedule</w:t>
      </w:r>
      <w:r w:rsidRPr="005E15D8">
        <w:rPr>
          <w:rFonts w:ascii="Arial" w:hAnsi="Arial"/>
        </w:rPr>
        <w:tab/>
      </w:r>
      <w:r w:rsidR="003C178B" w:rsidRPr="005E15D8">
        <w:rPr>
          <w:rFonts w:ascii="Arial" w:hAnsi="Arial"/>
        </w:rPr>
        <w:t>7</w:t>
      </w:r>
    </w:p>
    <w:p w14:paraId="189D8B1F" w14:textId="4F997091" w:rsidR="00FA7A11" w:rsidRPr="005E15D8" w:rsidRDefault="00FA7A11" w:rsidP="00FA7A11">
      <w:pPr>
        <w:pStyle w:val="TOC2"/>
        <w:rPr>
          <w:rFonts w:ascii="Arial" w:eastAsiaTheme="minorEastAsia" w:hAnsi="Arial"/>
        </w:rPr>
      </w:pPr>
      <w:r w:rsidRPr="005E15D8">
        <w:rPr>
          <w:rFonts w:ascii="Arial" w:hAnsi="Arial"/>
        </w:rPr>
        <w:t>F.</w:t>
      </w:r>
      <w:r w:rsidRPr="005E15D8">
        <w:rPr>
          <w:rFonts w:ascii="Arial" w:eastAsiaTheme="minorEastAsia" w:hAnsi="Arial"/>
        </w:rPr>
        <w:tab/>
      </w:r>
      <w:r w:rsidRPr="005E15D8">
        <w:rPr>
          <w:rFonts w:ascii="Arial" w:hAnsi="Arial"/>
        </w:rPr>
        <w:t>Notice of Pre-Application Workshop</w:t>
      </w:r>
      <w:r w:rsidRPr="005E15D8">
        <w:rPr>
          <w:rFonts w:ascii="Arial" w:hAnsi="Arial"/>
        </w:rPr>
        <w:tab/>
      </w:r>
      <w:r w:rsidR="003C178B" w:rsidRPr="005E15D8">
        <w:rPr>
          <w:rFonts w:ascii="Arial" w:hAnsi="Arial"/>
        </w:rPr>
        <w:t>8</w:t>
      </w:r>
    </w:p>
    <w:p w14:paraId="6EEEF1BC" w14:textId="6D948455" w:rsidR="00FA7A11" w:rsidRPr="005E15D8" w:rsidRDefault="00FA7A11" w:rsidP="00FA7A11">
      <w:pPr>
        <w:pStyle w:val="TOC2"/>
        <w:rPr>
          <w:rFonts w:ascii="Arial" w:eastAsiaTheme="minorEastAsia" w:hAnsi="Arial"/>
        </w:rPr>
      </w:pPr>
      <w:r w:rsidRPr="005E15D8">
        <w:rPr>
          <w:rFonts w:ascii="Arial" w:hAnsi="Arial"/>
        </w:rPr>
        <w:t>G.</w:t>
      </w:r>
      <w:r w:rsidRPr="005E15D8">
        <w:rPr>
          <w:rFonts w:ascii="Arial" w:eastAsiaTheme="minorEastAsia" w:hAnsi="Arial"/>
        </w:rPr>
        <w:tab/>
      </w:r>
      <w:r w:rsidRPr="005E15D8">
        <w:rPr>
          <w:rFonts w:ascii="Arial" w:hAnsi="Arial"/>
        </w:rPr>
        <w:t>Questions</w:t>
      </w:r>
      <w:r w:rsidRPr="005E15D8">
        <w:rPr>
          <w:rFonts w:ascii="Arial" w:hAnsi="Arial"/>
        </w:rPr>
        <w:tab/>
      </w:r>
      <w:r w:rsidR="00921367" w:rsidRPr="005E15D8">
        <w:rPr>
          <w:rFonts w:ascii="Arial" w:hAnsi="Arial"/>
        </w:rPr>
        <w:t>9</w:t>
      </w:r>
    </w:p>
    <w:p w14:paraId="5FBCB274" w14:textId="4D1EA3D1" w:rsidR="00FA7A11" w:rsidRPr="005E15D8" w:rsidRDefault="00FA7A11" w:rsidP="00FA7A11">
      <w:pPr>
        <w:pStyle w:val="TOC2"/>
        <w:rPr>
          <w:rFonts w:ascii="Arial" w:eastAsiaTheme="minorEastAsia" w:hAnsi="Arial"/>
        </w:rPr>
      </w:pPr>
      <w:r w:rsidRPr="005E15D8">
        <w:rPr>
          <w:rFonts w:ascii="Arial" w:hAnsi="Arial"/>
        </w:rPr>
        <w:t>H.</w:t>
      </w:r>
      <w:r w:rsidRPr="005E15D8">
        <w:rPr>
          <w:rFonts w:ascii="Arial" w:eastAsiaTheme="minorEastAsia" w:hAnsi="Arial"/>
        </w:rPr>
        <w:tab/>
      </w:r>
      <w:r w:rsidRPr="005E15D8">
        <w:rPr>
          <w:rFonts w:ascii="Arial" w:hAnsi="Arial"/>
        </w:rPr>
        <w:t>Applicants’ Admonishment</w:t>
      </w:r>
      <w:r w:rsidRPr="005E15D8">
        <w:rPr>
          <w:rFonts w:ascii="Arial" w:hAnsi="Arial"/>
        </w:rPr>
        <w:tab/>
      </w:r>
      <w:r w:rsidRPr="005E15D8">
        <w:rPr>
          <w:rFonts w:ascii="Arial" w:hAnsi="Arial"/>
        </w:rPr>
        <w:fldChar w:fldCharType="begin"/>
      </w:r>
      <w:r w:rsidRPr="005E15D8">
        <w:rPr>
          <w:rFonts w:ascii="Arial" w:hAnsi="Arial"/>
        </w:rPr>
        <w:instrText xml:space="preserve"> PAGEREF _Toc143172706 \h </w:instrText>
      </w:r>
      <w:r w:rsidRPr="005E15D8">
        <w:rPr>
          <w:rFonts w:ascii="Arial" w:hAnsi="Arial"/>
        </w:rPr>
      </w:r>
      <w:r w:rsidRPr="005E15D8">
        <w:rPr>
          <w:rFonts w:ascii="Arial" w:hAnsi="Arial"/>
        </w:rPr>
        <w:fldChar w:fldCharType="separate"/>
      </w:r>
      <w:r w:rsidR="000E35E5" w:rsidRPr="005E15D8">
        <w:rPr>
          <w:rFonts w:ascii="Arial" w:hAnsi="Arial"/>
        </w:rPr>
        <w:t>10</w:t>
      </w:r>
      <w:r w:rsidRPr="005E15D8">
        <w:rPr>
          <w:rFonts w:ascii="Arial" w:hAnsi="Arial"/>
        </w:rPr>
        <w:fldChar w:fldCharType="end"/>
      </w:r>
    </w:p>
    <w:p w14:paraId="65170167" w14:textId="3A498E24" w:rsidR="00FA7A11" w:rsidRPr="005E15D8" w:rsidRDefault="00FA7A11" w:rsidP="00FA7A11">
      <w:pPr>
        <w:pStyle w:val="TOC2"/>
        <w:rPr>
          <w:rFonts w:ascii="Arial" w:eastAsiaTheme="minorEastAsia" w:hAnsi="Arial"/>
        </w:rPr>
      </w:pPr>
      <w:r w:rsidRPr="005E15D8">
        <w:rPr>
          <w:rFonts w:ascii="Arial" w:hAnsi="Arial"/>
        </w:rPr>
        <w:t>I.</w:t>
      </w:r>
      <w:r w:rsidRPr="005E15D8">
        <w:rPr>
          <w:rFonts w:ascii="Arial" w:eastAsiaTheme="minorEastAsia" w:hAnsi="Arial"/>
        </w:rPr>
        <w:tab/>
      </w:r>
      <w:r w:rsidRPr="005E15D8">
        <w:rPr>
          <w:rFonts w:ascii="Arial" w:hAnsi="Arial"/>
        </w:rPr>
        <w:t>Additional Requirements regarding environmental review</w:t>
      </w:r>
      <w:r w:rsidRPr="005E15D8">
        <w:rPr>
          <w:rFonts w:ascii="Arial" w:hAnsi="Arial"/>
        </w:rPr>
        <w:tab/>
      </w:r>
      <w:r w:rsidR="005A3241" w:rsidRPr="005E15D8">
        <w:rPr>
          <w:rFonts w:ascii="Arial" w:hAnsi="Arial"/>
        </w:rPr>
        <w:t>1</w:t>
      </w:r>
      <w:r w:rsidR="00B56EC3" w:rsidRPr="005E15D8">
        <w:rPr>
          <w:rFonts w:ascii="Arial" w:hAnsi="Arial"/>
        </w:rPr>
        <w:t>0</w:t>
      </w:r>
    </w:p>
    <w:p w14:paraId="3E9DB086" w14:textId="5086F02D" w:rsidR="00FA7A11" w:rsidRPr="005E15D8" w:rsidRDefault="00FA7A11" w:rsidP="00FA7A11">
      <w:pPr>
        <w:pStyle w:val="TOC2"/>
        <w:rPr>
          <w:rFonts w:ascii="Arial" w:eastAsiaTheme="minorEastAsia" w:hAnsi="Arial"/>
        </w:rPr>
      </w:pPr>
      <w:r w:rsidRPr="005E15D8">
        <w:rPr>
          <w:rFonts w:ascii="Arial" w:hAnsi="Arial"/>
        </w:rPr>
        <w:t>J.</w:t>
      </w:r>
      <w:r w:rsidRPr="005E15D8">
        <w:rPr>
          <w:rFonts w:ascii="Arial" w:eastAsiaTheme="minorEastAsia" w:hAnsi="Arial"/>
        </w:rPr>
        <w:tab/>
      </w:r>
      <w:r w:rsidRPr="005E15D8">
        <w:rPr>
          <w:rFonts w:ascii="Arial" w:hAnsi="Arial"/>
        </w:rPr>
        <w:t>Background</w:t>
      </w:r>
      <w:r w:rsidRPr="005E15D8">
        <w:rPr>
          <w:rFonts w:ascii="Arial" w:hAnsi="Arial"/>
        </w:rPr>
        <w:tab/>
      </w:r>
      <w:r w:rsidRPr="005E15D8">
        <w:rPr>
          <w:rFonts w:ascii="Arial" w:hAnsi="Arial"/>
        </w:rPr>
        <w:fldChar w:fldCharType="begin"/>
      </w:r>
      <w:r w:rsidRPr="005E15D8">
        <w:rPr>
          <w:rFonts w:ascii="Arial" w:hAnsi="Arial"/>
        </w:rPr>
        <w:instrText xml:space="preserve"> PAGEREF _Toc143172708 \h </w:instrText>
      </w:r>
      <w:r w:rsidRPr="005E15D8">
        <w:rPr>
          <w:rFonts w:ascii="Arial" w:hAnsi="Arial"/>
        </w:rPr>
      </w:r>
      <w:r w:rsidRPr="005E15D8">
        <w:rPr>
          <w:rFonts w:ascii="Arial" w:hAnsi="Arial"/>
        </w:rPr>
        <w:fldChar w:fldCharType="separate"/>
      </w:r>
      <w:r w:rsidR="000E35E5" w:rsidRPr="005E15D8">
        <w:rPr>
          <w:rFonts w:ascii="Arial" w:hAnsi="Arial"/>
        </w:rPr>
        <w:t>12</w:t>
      </w:r>
      <w:r w:rsidRPr="005E15D8">
        <w:rPr>
          <w:rFonts w:ascii="Arial" w:hAnsi="Arial"/>
        </w:rPr>
        <w:fldChar w:fldCharType="end"/>
      </w:r>
    </w:p>
    <w:p w14:paraId="4289D1EE" w14:textId="4526711D" w:rsidR="00FA7A11" w:rsidRPr="005E15D8" w:rsidRDefault="00FA7A11" w:rsidP="00FA7A11">
      <w:pPr>
        <w:pStyle w:val="TOC2"/>
        <w:rPr>
          <w:rFonts w:ascii="Arial" w:eastAsiaTheme="minorEastAsia" w:hAnsi="Arial"/>
        </w:rPr>
      </w:pPr>
      <w:r w:rsidRPr="005E15D8">
        <w:rPr>
          <w:rFonts w:ascii="Arial" w:hAnsi="Arial"/>
        </w:rPr>
        <w:t>K.</w:t>
      </w:r>
      <w:r w:rsidRPr="005E15D8">
        <w:rPr>
          <w:rFonts w:ascii="Arial" w:eastAsiaTheme="minorEastAsia" w:hAnsi="Arial"/>
        </w:rPr>
        <w:tab/>
      </w:r>
      <w:r w:rsidRPr="005E15D8">
        <w:rPr>
          <w:rFonts w:ascii="Arial" w:hAnsi="Arial"/>
        </w:rPr>
        <w:t>Match Funding</w:t>
      </w:r>
      <w:r w:rsidRPr="005E15D8">
        <w:rPr>
          <w:rFonts w:ascii="Arial" w:hAnsi="Arial"/>
        </w:rPr>
        <w:tab/>
      </w:r>
      <w:r w:rsidRPr="005E15D8">
        <w:rPr>
          <w:rFonts w:ascii="Arial" w:hAnsi="Arial"/>
        </w:rPr>
        <w:fldChar w:fldCharType="begin"/>
      </w:r>
      <w:r w:rsidRPr="005E15D8">
        <w:rPr>
          <w:rFonts w:ascii="Arial" w:hAnsi="Arial"/>
        </w:rPr>
        <w:instrText xml:space="preserve"> PAGEREF _Toc143172709 \h </w:instrText>
      </w:r>
      <w:r w:rsidRPr="005E15D8">
        <w:rPr>
          <w:rFonts w:ascii="Arial" w:hAnsi="Arial"/>
        </w:rPr>
      </w:r>
      <w:r w:rsidRPr="005E15D8">
        <w:rPr>
          <w:rFonts w:ascii="Arial" w:hAnsi="Arial"/>
        </w:rPr>
        <w:fldChar w:fldCharType="separate"/>
      </w:r>
      <w:r w:rsidR="000E35E5" w:rsidRPr="005E15D8">
        <w:rPr>
          <w:rFonts w:ascii="Arial" w:hAnsi="Arial"/>
        </w:rPr>
        <w:t>19</w:t>
      </w:r>
      <w:r w:rsidRPr="005E15D8">
        <w:rPr>
          <w:rFonts w:ascii="Arial" w:hAnsi="Arial"/>
        </w:rPr>
        <w:fldChar w:fldCharType="end"/>
      </w:r>
    </w:p>
    <w:p w14:paraId="01414F33" w14:textId="7BA99D4A" w:rsidR="00BD3930" w:rsidRPr="005E15D8" w:rsidRDefault="00BD3930" w:rsidP="00BD3930">
      <w:pPr>
        <w:pStyle w:val="TOC2"/>
        <w:rPr>
          <w:rFonts w:ascii="Arial" w:hAnsi="Arial"/>
        </w:rPr>
      </w:pPr>
      <w:r w:rsidRPr="005E15D8">
        <w:rPr>
          <w:rFonts w:ascii="Arial" w:hAnsi="Arial"/>
        </w:rPr>
        <w:t>L.</w:t>
      </w:r>
      <w:r w:rsidRPr="005E15D8">
        <w:rPr>
          <w:rFonts w:ascii="Arial" w:eastAsiaTheme="minorEastAsia" w:hAnsi="Arial"/>
        </w:rPr>
        <w:tab/>
      </w:r>
      <w:r w:rsidRPr="005E15D8">
        <w:rPr>
          <w:rFonts w:ascii="Arial" w:hAnsi="Arial"/>
        </w:rPr>
        <w:t>Funds Spent in California</w:t>
      </w:r>
      <w:r w:rsidRPr="005E15D8">
        <w:rPr>
          <w:rFonts w:ascii="Arial" w:hAnsi="Arial"/>
        </w:rPr>
        <w:tab/>
      </w:r>
      <w:r w:rsidRPr="005E15D8">
        <w:rPr>
          <w:rFonts w:ascii="Arial" w:hAnsi="Arial"/>
        </w:rPr>
        <w:fldChar w:fldCharType="begin"/>
      </w:r>
      <w:r w:rsidRPr="005E15D8">
        <w:rPr>
          <w:rFonts w:ascii="Arial" w:hAnsi="Arial"/>
        </w:rPr>
        <w:instrText xml:space="preserve"> PAGEREF _Toc143172710 \h </w:instrText>
      </w:r>
      <w:r w:rsidRPr="005E15D8">
        <w:rPr>
          <w:rFonts w:ascii="Arial" w:hAnsi="Arial"/>
        </w:rPr>
      </w:r>
      <w:r w:rsidRPr="005E15D8">
        <w:rPr>
          <w:rFonts w:ascii="Arial" w:hAnsi="Arial"/>
        </w:rPr>
        <w:fldChar w:fldCharType="separate"/>
      </w:r>
      <w:r w:rsidR="000E35E5" w:rsidRPr="005E15D8">
        <w:rPr>
          <w:rFonts w:ascii="Arial" w:hAnsi="Arial"/>
        </w:rPr>
        <w:t>21</w:t>
      </w:r>
      <w:r w:rsidRPr="005E15D8">
        <w:rPr>
          <w:rFonts w:ascii="Arial" w:hAnsi="Arial"/>
        </w:rPr>
        <w:fldChar w:fldCharType="end"/>
      </w:r>
    </w:p>
    <w:p w14:paraId="45A77485" w14:textId="7B5DF194" w:rsidR="00BD3930" w:rsidRPr="005E15D8" w:rsidRDefault="00BD3930" w:rsidP="00BD3930">
      <w:pPr>
        <w:pStyle w:val="TOC2"/>
        <w:rPr>
          <w:rFonts w:ascii="Arial" w:hAnsi="Arial"/>
        </w:rPr>
      </w:pPr>
      <w:r w:rsidRPr="005E15D8">
        <w:rPr>
          <w:rFonts w:ascii="Arial" w:hAnsi="Arial"/>
        </w:rPr>
        <w:t>M.</w:t>
      </w:r>
      <w:r w:rsidRPr="005E15D8">
        <w:rPr>
          <w:rFonts w:ascii="Arial" w:eastAsiaTheme="minorEastAsia" w:hAnsi="Arial"/>
        </w:rPr>
        <w:tab/>
        <w:t xml:space="preserve">CEC's </w:t>
      </w:r>
      <w:r w:rsidRPr="005E15D8">
        <w:rPr>
          <w:rFonts w:ascii="Arial" w:hAnsi="Arial"/>
        </w:rPr>
        <w:t>Rights and Remedies</w:t>
      </w:r>
      <w:r w:rsidRPr="005E15D8">
        <w:rPr>
          <w:rFonts w:ascii="Arial" w:hAnsi="Arial"/>
        </w:rPr>
        <w:tab/>
      </w:r>
      <w:r w:rsidRPr="005E15D8">
        <w:rPr>
          <w:rFonts w:ascii="Arial" w:hAnsi="Arial"/>
        </w:rPr>
        <w:fldChar w:fldCharType="begin"/>
      </w:r>
      <w:r w:rsidRPr="005E15D8">
        <w:rPr>
          <w:rFonts w:ascii="Arial" w:hAnsi="Arial"/>
        </w:rPr>
        <w:instrText xml:space="preserve"> PAGEREF _Toc143172710 \h </w:instrText>
      </w:r>
      <w:r w:rsidRPr="005E15D8">
        <w:rPr>
          <w:rFonts w:ascii="Arial" w:hAnsi="Arial"/>
        </w:rPr>
      </w:r>
      <w:r w:rsidRPr="005E15D8">
        <w:rPr>
          <w:rFonts w:ascii="Arial" w:hAnsi="Arial"/>
        </w:rPr>
        <w:fldChar w:fldCharType="separate"/>
      </w:r>
      <w:r w:rsidR="000E35E5" w:rsidRPr="005E15D8">
        <w:rPr>
          <w:rFonts w:ascii="Arial" w:hAnsi="Arial"/>
        </w:rPr>
        <w:t>21</w:t>
      </w:r>
      <w:r w:rsidRPr="005E15D8">
        <w:rPr>
          <w:rFonts w:ascii="Arial" w:hAnsi="Arial"/>
        </w:rPr>
        <w:fldChar w:fldCharType="end"/>
      </w:r>
    </w:p>
    <w:p w14:paraId="1D61F6AC" w14:textId="36C0E8FB" w:rsidR="00FA7A11" w:rsidRPr="005E15D8" w:rsidRDefault="00FA7A11" w:rsidP="00FA7A11">
      <w:pPr>
        <w:pStyle w:val="TOC1"/>
        <w:rPr>
          <w:rFonts w:ascii="Arial" w:eastAsiaTheme="minorEastAsia" w:hAnsi="Arial"/>
          <w:b w:val="0"/>
          <w:bCs w:val="0"/>
          <w:caps w:val="0"/>
        </w:rPr>
      </w:pPr>
      <w:r w:rsidRPr="005E15D8">
        <w:rPr>
          <w:rFonts w:ascii="Arial" w:hAnsi="Arial"/>
        </w:rPr>
        <w:t>II.</w:t>
      </w:r>
      <w:r w:rsidRPr="005E15D8">
        <w:rPr>
          <w:rFonts w:ascii="Arial" w:eastAsiaTheme="minorEastAsia" w:hAnsi="Arial"/>
          <w:b w:val="0"/>
          <w:bCs w:val="0"/>
          <w:caps w:val="0"/>
        </w:rPr>
        <w:tab/>
      </w:r>
      <w:r w:rsidRPr="005E15D8">
        <w:rPr>
          <w:rFonts w:ascii="Arial" w:hAnsi="Arial"/>
        </w:rPr>
        <w:t>Eligibility Requirements</w:t>
      </w:r>
      <w:r w:rsidRPr="005E15D8">
        <w:rPr>
          <w:rFonts w:ascii="Arial" w:hAnsi="Arial"/>
        </w:rPr>
        <w:tab/>
      </w:r>
      <w:r w:rsidRPr="005E15D8">
        <w:rPr>
          <w:rFonts w:ascii="Arial" w:hAnsi="Arial"/>
        </w:rPr>
        <w:fldChar w:fldCharType="begin"/>
      </w:r>
      <w:r w:rsidRPr="005E15D8">
        <w:rPr>
          <w:rFonts w:ascii="Arial" w:hAnsi="Arial"/>
        </w:rPr>
        <w:instrText xml:space="preserve"> PAGEREF _Toc143172711 \h </w:instrText>
      </w:r>
      <w:r w:rsidRPr="005E15D8">
        <w:rPr>
          <w:rFonts w:ascii="Arial" w:hAnsi="Arial"/>
        </w:rPr>
      </w:r>
      <w:r w:rsidRPr="005E15D8">
        <w:rPr>
          <w:rFonts w:ascii="Arial" w:hAnsi="Arial"/>
        </w:rPr>
        <w:fldChar w:fldCharType="separate"/>
      </w:r>
      <w:r w:rsidR="000E35E5" w:rsidRPr="005E15D8">
        <w:rPr>
          <w:rFonts w:ascii="Arial" w:hAnsi="Arial"/>
        </w:rPr>
        <w:t>23</w:t>
      </w:r>
      <w:r w:rsidRPr="005E15D8">
        <w:rPr>
          <w:rFonts w:ascii="Arial" w:hAnsi="Arial"/>
        </w:rPr>
        <w:fldChar w:fldCharType="end"/>
      </w:r>
    </w:p>
    <w:p w14:paraId="5240DA22" w14:textId="7ADF39F1" w:rsidR="00FA7A11" w:rsidRPr="005E15D8" w:rsidRDefault="00FA7A11" w:rsidP="00FA7A11">
      <w:pPr>
        <w:pStyle w:val="TOC2"/>
        <w:rPr>
          <w:rFonts w:ascii="Arial" w:eastAsiaTheme="minorEastAsia" w:hAnsi="Arial"/>
        </w:rPr>
      </w:pPr>
      <w:r w:rsidRPr="005E15D8">
        <w:rPr>
          <w:rFonts w:ascii="Arial" w:hAnsi="Arial"/>
        </w:rPr>
        <w:t>A.</w:t>
      </w:r>
      <w:r w:rsidRPr="005E15D8">
        <w:rPr>
          <w:rFonts w:ascii="Arial" w:eastAsiaTheme="minorEastAsia" w:hAnsi="Arial"/>
        </w:rPr>
        <w:tab/>
      </w:r>
      <w:r w:rsidRPr="005E15D8">
        <w:rPr>
          <w:rFonts w:ascii="Arial" w:hAnsi="Arial"/>
        </w:rPr>
        <w:t>Applicant Requirements</w:t>
      </w:r>
      <w:r w:rsidRPr="005E15D8">
        <w:rPr>
          <w:rFonts w:ascii="Arial" w:hAnsi="Arial"/>
        </w:rPr>
        <w:tab/>
      </w:r>
      <w:r w:rsidRPr="005E15D8">
        <w:rPr>
          <w:rFonts w:ascii="Arial" w:hAnsi="Arial"/>
        </w:rPr>
        <w:fldChar w:fldCharType="begin"/>
      </w:r>
      <w:r w:rsidRPr="005E15D8">
        <w:rPr>
          <w:rFonts w:ascii="Arial" w:hAnsi="Arial"/>
        </w:rPr>
        <w:instrText xml:space="preserve"> PAGEREF _Toc143172712 \h </w:instrText>
      </w:r>
      <w:r w:rsidRPr="005E15D8">
        <w:rPr>
          <w:rFonts w:ascii="Arial" w:hAnsi="Arial"/>
        </w:rPr>
      </w:r>
      <w:r w:rsidRPr="005E15D8">
        <w:rPr>
          <w:rFonts w:ascii="Arial" w:hAnsi="Arial"/>
        </w:rPr>
        <w:fldChar w:fldCharType="separate"/>
      </w:r>
      <w:r w:rsidR="000E35E5" w:rsidRPr="005E15D8">
        <w:rPr>
          <w:rFonts w:ascii="Arial" w:hAnsi="Arial"/>
        </w:rPr>
        <w:t>23</w:t>
      </w:r>
      <w:r w:rsidRPr="005E15D8">
        <w:rPr>
          <w:rFonts w:ascii="Arial" w:hAnsi="Arial"/>
        </w:rPr>
        <w:fldChar w:fldCharType="end"/>
      </w:r>
    </w:p>
    <w:p w14:paraId="1CFD264B" w14:textId="1503D824" w:rsidR="00FA7A11" w:rsidRPr="005E15D8" w:rsidRDefault="00FA7A11" w:rsidP="00FA7A11">
      <w:pPr>
        <w:pStyle w:val="TOC2"/>
        <w:rPr>
          <w:rFonts w:ascii="Arial" w:eastAsiaTheme="minorEastAsia" w:hAnsi="Arial"/>
        </w:rPr>
      </w:pPr>
      <w:r w:rsidRPr="005E15D8">
        <w:rPr>
          <w:rFonts w:ascii="Arial" w:hAnsi="Arial"/>
        </w:rPr>
        <w:t>B.</w:t>
      </w:r>
      <w:r w:rsidRPr="005E15D8">
        <w:rPr>
          <w:rFonts w:ascii="Arial" w:eastAsiaTheme="minorEastAsia" w:hAnsi="Arial"/>
        </w:rPr>
        <w:tab/>
      </w:r>
      <w:r w:rsidRPr="005E15D8">
        <w:rPr>
          <w:rFonts w:ascii="Arial" w:hAnsi="Arial"/>
        </w:rPr>
        <w:t>Project Requirements</w:t>
      </w:r>
      <w:r w:rsidRPr="005E15D8">
        <w:rPr>
          <w:rFonts w:ascii="Arial" w:hAnsi="Arial"/>
        </w:rPr>
        <w:tab/>
      </w:r>
      <w:r w:rsidRPr="005E15D8">
        <w:rPr>
          <w:rFonts w:ascii="Arial" w:hAnsi="Arial"/>
        </w:rPr>
        <w:fldChar w:fldCharType="begin"/>
      </w:r>
      <w:r w:rsidRPr="005E15D8">
        <w:rPr>
          <w:rFonts w:ascii="Arial" w:hAnsi="Arial"/>
        </w:rPr>
        <w:instrText xml:space="preserve"> PAGEREF _Toc143172713 \h </w:instrText>
      </w:r>
      <w:r w:rsidRPr="005E15D8">
        <w:rPr>
          <w:rFonts w:ascii="Arial" w:hAnsi="Arial"/>
        </w:rPr>
      </w:r>
      <w:r w:rsidRPr="005E15D8">
        <w:rPr>
          <w:rFonts w:ascii="Arial" w:hAnsi="Arial"/>
        </w:rPr>
        <w:fldChar w:fldCharType="separate"/>
      </w:r>
      <w:r w:rsidR="000E35E5" w:rsidRPr="005E15D8">
        <w:rPr>
          <w:rFonts w:ascii="Arial" w:hAnsi="Arial"/>
        </w:rPr>
        <w:t>25</w:t>
      </w:r>
      <w:r w:rsidRPr="005E15D8">
        <w:rPr>
          <w:rFonts w:ascii="Arial" w:hAnsi="Arial"/>
        </w:rPr>
        <w:fldChar w:fldCharType="end"/>
      </w:r>
    </w:p>
    <w:p w14:paraId="36B2B9DA" w14:textId="1EB309E8" w:rsidR="00FA7A11" w:rsidRPr="005E15D8" w:rsidRDefault="00FA7A11" w:rsidP="00FA7A11">
      <w:pPr>
        <w:pStyle w:val="TOC1"/>
        <w:rPr>
          <w:rFonts w:ascii="Arial" w:eastAsiaTheme="minorEastAsia" w:hAnsi="Arial"/>
          <w:b w:val="0"/>
          <w:bCs w:val="0"/>
          <w:caps w:val="0"/>
        </w:rPr>
      </w:pPr>
      <w:r w:rsidRPr="005E15D8">
        <w:rPr>
          <w:rFonts w:ascii="Arial" w:hAnsi="Arial"/>
        </w:rPr>
        <w:t>III.</w:t>
      </w:r>
      <w:r w:rsidRPr="005E15D8">
        <w:rPr>
          <w:rFonts w:ascii="Arial" w:eastAsiaTheme="minorEastAsia" w:hAnsi="Arial"/>
          <w:b w:val="0"/>
          <w:bCs w:val="0"/>
          <w:caps w:val="0"/>
        </w:rPr>
        <w:tab/>
      </w:r>
      <w:r w:rsidRPr="005E15D8">
        <w:rPr>
          <w:rFonts w:ascii="Arial" w:hAnsi="Arial"/>
        </w:rPr>
        <w:t>Application Submission Instructions</w:t>
      </w:r>
      <w:r w:rsidRPr="005E15D8">
        <w:rPr>
          <w:rFonts w:ascii="Arial" w:hAnsi="Arial"/>
        </w:rPr>
        <w:tab/>
      </w:r>
      <w:r w:rsidRPr="005E15D8">
        <w:rPr>
          <w:rFonts w:ascii="Arial" w:hAnsi="Arial"/>
        </w:rPr>
        <w:fldChar w:fldCharType="begin"/>
      </w:r>
      <w:r w:rsidRPr="005E15D8">
        <w:rPr>
          <w:rFonts w:ascii="Arial" w:hAnsi="Arial"/>
        </w:rPr>
        <w:instrText xml:space="preserve"> PAGEREF _Toc143172714 \h </w:instrText>
      </w:r>
      <w:r w:rsidRPr="005E15D8">
        <w:rPr>
          <w:rFonts w:ascii="Arial" w:hAnsi="Arial"/>
        </w:rPr>
      </w:r>
      <w:r w:rsidRPr="005E15D8">
        <w:rPr>
          <w:rFonts w:ascii="Arial" w:hAnsi="Arial"/>
        </w:rPr>
        <w:fldChar w:fldCharType="separate"/>
      </w:r>
      <w:r w:rsidR="000E35E5" w:rsidRPr="005E15D8">
        <w:rPr>
          <w:rFonts w:ascii="Arial" w:hAnsi="Arial"/>
        </w:rPr>
        <w:t>27</w:t>
      </w:r>
      <w:r w:rsidRPr="005E15D8">
        <w:rPr>
          <w:rFonts w:ascii="Arial" w:hAnsi="Arial"/>
        </w:rPr>
        <w:fldChar w:fldCharType="end"/>
      </w:r>
    </w:p>
    <w:p w14:paraId="0190B94A" w14:textId="094E6D5D" w:rsidR="00FA7A11" w:rsidRPr="005E15D8" w:rsidRDefault="00FA7A11" w:rsidP="00FA7A11">
      <w:pPr>
        <w:pStyle w:val="TOC2"/>
        <w:rPr>
          <w:rFonts w:ascii="Arial" w:eastAsiaTheme="minorEastAsia" w:hAnsi="Arial"/>
        </w:rPr>
      </w:pPr>
      <w:r w:rsidRPr="005E15D8">
        <w:rPr>
          <w:rFonts w:ascii="Arial" w:hAnsi="Arial"/>
        </w:rPr>
        <w:t>A.</w:t>
      </w:r>
      <w:r w:rsidRPr="005E15D8">
        <w:rPr>
          <w:rFonts w:ascii="Arial" w:eastAsiaTheme="minorEastAsia" w:hAnsi="Arial"/>
        </w:rPr>
        <w:tab/>
      </w:r>
      <w:r w:rsidRPr="005E15D8">
        <w:rPr>
          <w:rFonts w:ascii="Arial" w:hAnsi="Arial"/>
        </w:rPr>
        <w:t>Application Format, Page Limits</w:t>
      </w:r>
      <w:r w:rsidRPr="005E15D8">
        <w:rPr>
          <w:rFonts w:ascii="Arial" w:hAnsi="Arial"/>
        </w:rPr>
        <w:tab/>
      </w:r>
      <w:r w:rsidRPr="005E15D8">
        <w:rPr>
          <w:rFonts w:ascii="Arial" w:hAnsi="Arial"/>
        </w:rPr>
        <w:fldChar w:fldCharType="begin"/>
      </w:r>
      <w:r w:rsidRPr="005E15D8">
        <w:rPr>
          <w:rFonts w:ascii="Arial" w:hAnsi="Arial"/>
        </w:rPr>
        <w:instrText xml:space="preserve"> PAGEREF _Toc143172715 \h </w:instrText>
      </w:r>
      <w:r w:rsidRPr="005E15D8">
        <w:rPr>
          <w:rFonts w:ascii="Arial" w:hAnsi="Arial"/>
        </w:rPr>
      </w:r>
      <w:r w:rsidRPr="005E15D8">
        <w:rPr>
          <w:rFonts w:ascii="Arial" w:hAnsi="Arial"/>
        </w:rPr>
        <w:fldChar w:fldCharType="separate"/>
      </w:r>
      <w:r w:rsidR="000E35E5" w:rsidRPr="005E15D8">
        <w:rPr>
          <w:rFonts w:ascii="Arial" w:hAnsi="Arial"/>
        </w:rPr>
        <w:t>27</w:t>
      </w:r>
      <w:r w:rsidRPr="005E15D8">
        <w:rPr>
          <w:rFonts w:ascii="Arial" w:hAnsi="Arial"/>
        </w:rPr>
        <w:fldChar w:fldCharType="end"/>
      </w:r>
    </w:p>
    <w:p w14:paraId="2820FE3D" w14:textId="7089C1EE" w:rsidR="00FA7A11" w:rsidRPr="005E15D8" w:rsidRDefault="00FA7A11" w:rsidP="00FA7A11">
      <w:pPr>
        <w:pStyle w:val="TOC2"/>
        <w:rPr>
          <w:rFonts w:ascii="Arial" w:eastAsiaTheme="minorEastAsia" w:hAnsi="Arial"/>
        </w:rPr>
      </w:pPr>
      <w:r w:rsidRPr="005E15D8">
        <w:rPr>
          <w:rFonts w:ascii="Arial" w:hAnsi="Arial"/>
        </w:rPr>
        <w:t>B.</w:t>
      </w:r>
      <w:r w:rsidRPr="005E15D8">
        <w:rPr>
          <w:rFonts w:ascii="Arial" w:eastAsiaTheme="minorEastAsia" w:hAnsi="Arial"/>
        </w:rPr>
        <w:tab/>
      </w:r>
      <w:r w:rsidRPr="005E15D8">
        <w:rPr>
          <w:rFonts w:ascii="Arial" w:hAnsi="Arial"/>
        </w:rPr>
        <w:t>Method For Delivery</w:t>
      </w:r>
      <w:r w:rsidRPr="005E15D8">
        <w:rPr>
          <w:rFonts w:ascii="Arial" w:hAnsi="Arial"/>
        </w:rPr>
        <w:tab/>
      </w:r>
      <w:r w:rsidRPr="005E15D8">
        <w:rPr>
          <w:rFonts w:ascii="Arial" w:hAnsi="Arial"/>
        </w:rPr>
        <w:fldChar w:fldCharType="begin"/>
      </w:r>
      <w:r w:rsidRPr="005E15D8">
        <w:rPr>
          <w:rFonts w:ascii="Arial" w:hAnsi="Arial"/>
        </w:rPr>
        <w:instrText xml:space="preserve"> PAGEREF _Toc143172716 \h </w:instrText>
      </w:r>
      <w:r w:rsidRPr="005E15D8">
        <w:rPr>
          <w:rFonts w:ascii="Arial" w:hAnsi="Arial"/>
        </w:rPr>
      </w:r>
      <w:r w:rsidRPr="005E15D8">
        <w:rPr>
          <w:rFonts w:ascii="Arial" w:hAnsi="Arial"/>
        </w:rPr>
        <w:fldChar w:fldCharType="separate"/>
      </w:r>
      <w:r w:rsidR="000E35E5" w:rsidRPr="005E15D8">
        <w:rPr>
          <w:rFonts w:ascii="Arial" w:hAnsi="Arial"/>
        </w:rPr>
        <w:t>27</w:t>
      </w:r>
      <w:r w:rsidRPr="005E15D8">
        <w:rPr>
          <w:rFonts w:ascii="Arial" w:hAnsi="Arial"/>
        </w:rPr>
        <w:fldChar w:fldCharType="end"/>
      </w:r>
    </w:p>
    <w:p w14:paraId="14C6200A" w14:textId="435C7A70" w:rsidR="00FA7A11" w:rsidRPr="005E15D8" w:rsidRDefault="00FA7A11" w:rsidP="00FA7A11">
      <w:pPr>
        <w:pStyle w:val="TOC2"/>
        <w:rPr>
          <w:rFonts w:ascii="Arial" w:eastAsiaTheme="minorEastAsia" w:hAnsi="Arial"/>
        </w:rPr>
      </w:pPr>
      <w:r w:rsidRPr="005E15D8">
        <w:rPr>
          <w:rFonts w:ascii="Arial" w:hAnsi="Arial"/>
        </w:rPr>
        <w:t>C.</w:t>
      </w:r>
      <w:r w:rsidRPr="005E15D8">
        <w:rPr>
          <w:rFonts w:ascii="Arial" w:eastAsiaTheme="minorEastAsia" w:hAnsi="Arial"/>
        </w:rPr>
        <w:tab/>
      </w:r>
      <w:r w:rsidRPr="005E15D8">
        <w:rPr>
          <w:rFonts w:ascii="Arial" w:hAnsi="Arial"/>
        </w:rPr>
        <w:t>Application Content</w:t>
      </w:r>
      <w:r w:rsidRPr="005E15D8">
        <w:rPr>
          <w:rFonts w:ascii="Arial" w:hAnsi="Arial"/>
        </w:rPr>
        <w:tab/>
      </w:r>
      <w:r w:rsidRPr="005E15D8">
        <w:rPr>
          <w:rFonts w:ascii="Arial" w:hAnsi="Arial"/>
        </w:rPr>
        <w:fldChar w:fldCharType="begin"/>
      </w:r>
      <w:r w:rsidRPr="005E15D8">
        <w:rPr>
          <w:rFonts w:ascii="Arial" w:hAnsi="Arial"/>
        </w:rPr>
        <w:instrText xml:space="preserve"> PAGEREF _Toc143172717 \h </w:instrText>
      </w:r>
      <w:r w:rsidRPr="005E15D8">
        <w:rPr>
          <w:rFonts w:ascii="Arial" w:hAnsi="Arial"/>
        </w:rPr>
      </w:r>
      <w:r w:rsidRPr="005E15D8">
        <w:rPr>
          <w:rFonts w:ascii="Arial" w:hAnsi="Arial"/>
        </w:rPr>
        <w:fldChar w:fldCharType="separate"/>
      </w:r>
      <w:r w:rsidR="000E35E5" w:rsidRPr="005E15D8">
        <w:rPr>
          <w:rFonts w:ascii="Arial" w:hAnsi="Arial"/>
        </w:rPr>
        <w:t>28</w:t>
      </w:r>
      <w:r w:rsidRPr="005E15D8">
        <w:rPr>
          <w:rFonts w:ascii="Arial" w:hAnsi="Arial"/>
        </w:rPr>
        <w:fldChar w:fldCharType="end"/>
      </w:r>
    </w:p>
    <w:p w14:paraId="0FC7CF41" w14:textId="0C761B82" w:rsidR="00FA7A11" w:rsidRPr="005E15D8" w:rsidRDefault="00FA7A11" w:rsidP="00FA7A11">
      <w:pPr>
        <w:pStyle w:val="TOC1"/>
        <w:rPr>
          <w:rFonts w:ascii="Arial" w:eastAsiaTheme="minorEastAsia" w:hAnsi="Arial"/>
          <w:b w:val="0"/>
          <w:bCs w:val="0"/>
          <w:caps w:val="0"/>
        </w:rPr>
      </w:pPr>
      <w:r w:rsidRPr="005E15D8">
        <w:rPr>
          <w:rFonts w:ascii="Arial" w:hAnsi="Arial"/>
        </w:rPr>
        <w:t>IV.</w:t>
      </w:r>
      <w:r w:rsidRPr="005E15D8">
        <w:rPr>
          <w:rFonts w:ascii="Arial" w:eastAsiaTheme="minorEastAsia" w:hAnsi="Arial"/>
          <w:b w:val="0"/>
          <w:bCs w:val="0"/>
          <w:caps w:val="0"/>
        </w:rPr>
        <w:tab/>
      </w:r>
      <w:r w:rsidRPr="005E15D8">
        <w:rPr>
          <w:rFonts w:ascii="Arial" w:hAnsi="Arial"/>
        </w:rPr>
        <w:t>Evaluation and Award Process</w:t>
      </w:r>
      <w:r w:rsidRPr="005E15D8">
        <w:rPr>
          <w:rFonts w:ascii="Arial" w:hAnsi="Arial"/>
        </w:rPr>
        <w:tab/>
      </w:r>
      <w:r w:rsidRPr="005E15D8">
        <w:rPr>
          <w:rFonts w:ascii="Arial" w:hAnsi="Arial"/>
        </w:rPr>
        <w:fldChar w:fldCharType="begin"/>
      </w:r>
      <w:r w:rsidRPr="005E15D8">
        <w:rPr>
          <w:rFonts w:ascii="Arial" w:hAnsi="Arial"/>
        </w:rPr>
        <w:instrText xml:space="preserve"> PAGEREF _Toc143172718 \h </w:instrText>
      </w:r>
      <w:r w:rsidRPr="005E15D8">
        <w:rPr>
          <w:rFonts w:ascii="Arial" w:hAnsi="Arial"/>
        </w:rPr>
      </w:r>
      <w:r w:rsidRPr="005E15D8">
        <w:rPr>
          <w:rFonts w:ascii="Arial" w:hAnsi="Arial"/>
        </w:rPr>
        <w:fldChar w:fldCharType="separate"/>
      </w:r>
      <w:r w:rsidR="000E35E5" w:rsidRPr="005E15D8">
        <w:rPr>
          <w:rFonts w:ascii="Arial" w:hAnsi="Arial"/>
        </w:rPr>
        <w:t>33</w:t>
      </w:r>
      <w:r w:rsidRPr="005E15D8">
        <w:rPr>
          <w:rFonts w:ascii="Arial" w:hAnsi="Arial"/>
        </w:rPr>
        <w:fldChar w:fldCharType="end"/>
      </w:r>
    </w:p>
    <w:p w14:paraId="7F66A180" w14:textId="5E78DB7D" w:rsidR="00FA7A11" w:rsidRPr="005E15D8" w:rsidRDefault="00FA7A11" w:rsidP="00FA7A11">
      <w:pPr>
        <w:pStyle w:val="TOC2"/>
        <w:rPr>
          <w:rFonts w:ascii="Arial" w:eastAsiaTheme="minorEastAsia" w:hAnsi="Arial"/>
        </w:rPr>
      </w:pPr>
      <w:r w:rsidRPr="005E15D8">
        <w:rPr>
          <w:rFonts w:ascii="Arial" w:hAnsi="Arial"/>
        </w:rPr>
        <w:t>A.</w:t>
      </w:r>
      <w:r w:rsidRPr="005E15D8">
        <w:rPr>
          <w:rFonts w:ascii="Arial" w:eastAsiaTheme="minorEastAsia" w:hAnsi="Arial"/>
        </w:rPr>
        <w:tab/>
      </w:r>
      <w:r w:rsidRPr="005E15D8">
        <w:rPr>
          <w:rFonts w:ascii="Arial" w:hAnsi="Arial"/>
        </w:rPr>
        <w:t>Application Evaluation</w:t>
      </w:r>
      <w:r w:rsidRPr="005E15D8">
        <w:rPr>
          <w:rFonts w:ascii="Arial" w:hAnsi="Arial"/>
        </w:rPr>
        <w:tab/>
      </w:r>
      <w:r w:rsidRPr="005E15D8">
        <w:rPr>
          <w:rFonts w:ascii="Arial" w:hAnsi="Arial"/>
        </w:rPr>
        <w:fldChar w:fldCharType="begin"/>
      </w:r>
      <w:r w:rsidRPr="005E15D8">
        <w:rPr>
          <w:rFonts w:ascii="Arial" w:hAnsi="Arial"/>
        </w:rPr>
        <w:instrText xml:space="preserve"> PAGEREF _Toc143172719 \h </w:instrText>
      </w:r>
      <w:r w:rsidRPr="005E15D8">
        <w:rPr>
          <w:rFonts w:ascii="Arial" w:hAnsi="Arial"/>
        </w:rPr>
      </w:r>
      <w:r w:rsidRPr="005E15D8">
        <w:rPr>
          <w:rFonts w:ascii="Arial" w:hAnsi="Arial"/>
        </w:rPr>
        <w:fldChar w:fldCharType="separate"/>
      </w:r>
      <w:r w:rsidR="000E35E5" w:rsidRPr="005E15D8">
        <w:rPr>
          <w:rFonts w:ascii="Arial" w:hAnsi="Arial"/>
        </w:rPr>
        <w:t>33</w:t>
      </w:r>
      <w:r w:rsidRPr="005E15D8">
        <w:rPr>
          <w:rFonts w:ascii="Arial" w:hAnsi="Arial"/>
        </w:rPr>
        <w:fldChar w:fldCharType="end"/>
      </w:r>
    </w:p>
    <w:p w14:paraId="1F4EAC7E" w14:textId="749356A3" w:rsidR="00FA7A11" w:rsidRPr="005E15D8" w:rsidRDefault="00FA7A11" w:rsidP="00FA7A11">
      <w:pPr>
        <w:pStyle w:val="TOC2"/>
        <w:rPr>
          <w:rFonts w:ascii="Arial" w:eastAsiaTheme="minorEastAsia" w:hAnsi="Arial"/>
        </w:rPr>
      </w:pPr>
      <w:r w:rsidRPr="005E15D8">
        <w:rPr>
          <w:rFonts w:ascii="Arial" w:hAnsi="Arial"/>
        </w:rPr>
        <w:t>B.</w:t>
      </w:r>
      <w:r w:rsidRPr="005E15D8">
        <w:rPr>
          <w:rFonts w:ascii="Arial" w:eastAsiaTheme="minorEastAsia" w:hAnsi="Arial"/>
        </w:rPr>
        <w:tab/>
      </w:r>
      <w:r w:rsidRPr="005E15D8">
        <w:rPr>
          <w:rFonts w:ascii="Arial" w:hAnsi="Arial"/>
        </w:rPr>
        <w:t>Ranking, Notice of Proposed Award, and Agreement Development</w:t>
      </w:r>
      <w:r w:rsidRPr="005E15D8">
        <w:rPr>
          <w:rFonts w:ascii="Arial" w:hAnsi="Arial"/>
        </w:rPr>
        <w:tab/>
      </w:r>
      <w:r w:rsidRPr="005E15D8">
        <w:rPr>
          <w:rFonts w:ascii="Arial" w:hAnsi="Arial"/>
        </w:rPr>
        <w:fldChar w:fldCharType="begin"/>
      </w:r>
      <w:r w:rsidRPr="005E15D8">
        <w:rPr>
          <w:rFonts w:ascii="Arial" w:hAnsi="Arial"/>
        </w:rPr>
        <w:instrText xml:space="preserve"> PAGEREF _Toc143172720 \h </w:instrText>
      </w:r>
      <w:r w:rsidRPr="005E15D8">
        <w:rPr>
          <w:rFonts w:ascii="Arial" w:hAnsi="Arial"/>
        </w:rPr>
      </w:r>
      <w:r w:rsidRPr="005E15D8">
        <w:rPr>
          <w:rFonts w:ascii="Arial" w:hAnsi="Arial"/>
        </w:rPr>
        <w:fldChar w:fldCharType="separate"/>
      </w:r>
      <w:r w:rsidR="000E35E5" w:rsidRPr="005E15D8">
        <w:rPr>
          <w:rFonts w:ascii="Arial" w:hAnsi="Arial"/>
        </w:rPr>
        <w:t>33</w:t>
      </w:r>
      <w:r w:rsidRPr="005E15D8">
        <w:rPr>
          <w:rFonts w:ascii="Arial" w:hAnsi="Arial"/>
        </w:rPr>
        <w:fldChar w:fldCharType="end"/>
      </w:r>
    </w:p>
    <w:p w14:paraId="283C18BE" w14:textId="7F29ACF1" w:rsidR="00FA7A11" w:rsidRPr="005E15D8" w:rsidRDefault="00FA7A11" w:rsidP="00FA7A11">
      <w:pPr>
        <w:pStyle w:val="TOC2"/>
        <w:rPr>
          <w:rFonts w:ascii="Arial" w:eastAsiaTheme="minorEastAsia" w:hAnsi="Arial"/>
        </w:rPr>
      </w:pPr>
      <w:r w:rsidRPr="005E15D8">
        <w:rPr>
          <w:rFonts w:ascii="Arial" w:hAnsi="Arial"/>
        </w:rPr>
        <w:t>C.</w:t>
      </w:r>
      <w:r w:rsidRPr="005E15D8">
        <w:rPr>
          <w:rFonts w:ascii="Arial" w:eastAsiaTheme="minorEastAsia" w:hAnsi="Arial"/>
        </w:rPr>
        <w:tab/>
      </w:r>
      <w:r w:rsidRPr="005E15D8">
        <w:rPr>
          <w:rFonts w:ascii="Arial" w:hAnsi="Arial"/>
        </w:rPr>
        <w:t>Grounds to Reject an Application or Cancel an Award</w:t>
      </w:r>
      <w:r w:rsidRPr="005E15D8">
        <w:rPr>
          <w:rFonts w:ascii="Arial" w:hAnsi="Arial"/>
        </w:rPr>
        <w:tab/>
      </w:r>
      <w:r w:rsidRPr="005E15D8">
        <w:rPr>
          <w:rFonts w:ascii="Arial" w:hAnsi="Arial"/>
        </w:rPr>
        <w:fldChar w:fldCharType="begin"/>
      </w:r>
      <w:r w:rsidRPr="005E15D8">
        <w:rPr>
          <w:rFonts w:ascii="Arial" w:hAnsi="Arial"/>
        </w:rPr>
        <w:instrText xml:space="preserve"> PAGEREF _Toc143172721 \h </w:instrText>
      </w:r>
      <w:r w:rsidRPr="005E15D8">
        <w:rPr>
          <w:rFonts w:ascii="Arial" w:hAnsi="Arial"/>
        </w:rPr>
      </w:r>
      <w:r w:rsidRPr="005E15D8">
        <w:rPr>
          <w:rFonts w:ascii="Arial" w:hAnsi="Arial"/>
        </w:rPr>
        <w:fldChar w:fldCharType="separate"/>
      </w:r>
      <w:r w:rsidR="000E35E5" w:rsidRPr="005E15D8">
        <w:rPr>
          <w:rFonts w:ascii="Arial" w:hAnsi="Arial"/>
        </w:rPr>
        <w:t>34</w:t>
      </w:r>
      <w:r w:rsidRPr="005E15D8">
        <w:rPr>
          <w:rFonts w:ascii="Arial" w:hAnsi="Arial"/>
        </w:rPr>
        <w:fldChar w:fldCharType="end"/>
      </w:r>
    </w:p>
    <w:p w14:paraId="248E08FE" w14:textId="33F54A74" w:rsidR="00FA7A11" w:rsidRPr="005E15D8" w:rsidRDefault="00FA7A11" w:rsidP="00FA7A11">
      <w:pPr>
        <w:pStyle w:val="TOC2"/>
        <w:rPr>
          <w:rFonts w:ascii="Arial" w:eastAsiaTheme="minorEastAsia" w:hAnsi="Arial"/>
        </w:rPr>
      </w:pPr>
      <w:r w:rsidRPr="005E15D8">
        <w:rPr>
          <w:rFonts w:ascii="Arial" w:hAnsi="Arial"/>
        </w:rPr>
        <w:t>D.</w:t>
      </w:r>
      <w:r w:rsidRPr="005E15D8">
        <w:rPr>
          <w:rFonts w:ascii="Arial" w:eastAsiaTheme="minorEastAsia" w:hAnsi="Arial"/>
        </w:rPr>
        <w:tab/>
      </w:r>
      <w:r w:rsidRPr="005E15D8">
        <w:rPr>
          <w:rFonts w:ascii="Arial" w:hAnsi="Arial"/>
        </w:rPr>
        <w:t>Miscellaneous</w:t>
      </w:r>
      <w:r w:rsidRPr="005E15D8">
        <w:rPr>
          <w:rFonts w:ascii="Arial" w:hAnsi="Arial"/>
        </w:rPr>
        <w:tab/>
      </w:r>
      <w:r w:rsidRPr="005E15D8">
        <w:rPr>
          <w:rFonts w:ascii="Arial" w:hAnsi="Arial"/>
        </w:rPr>
        <w:fldChar w:fldCharType="begin"/>
      </w:r>
      <w:r w:rsidRPr="005E15D8">
        <w:rPr>
          <w:rFonts w:ascii="Arial" w:hAnsi="Arial"/>
        </w:rPr>
        <w:instrText xml:space="preserve"> PAGEREF _Toc143172722 \h </w:instrText>
      </w:r>
      <w:r w:rsidRPr="005E15D8">
        <w:rPr>
          <w:rFonts w:ascii="Arial" w:hAnsi="Arial"/>
        </w:rPr>
      </w:r>
      <w:r w:rsidRPr="005E15D8">
        <w:rPr>
          <w:rFonts w:ascii="Arial" w:hAnsi="Arial"/>
        </w:rPr>
        <w:fldChar w:fldCharType="separate"/>
      </w:r>
      <w:r w:rsidR="000E35E5" w:rsidRPr="005E15D8">
        <w:rPr>
          <w:rFonts w:ascii="Arial" w:hAnsi="Arial"/>
        </w:rPr>
        <w:t>35</w:t>
      </w:r>
      <w:r w:rsidRPr="005E15D8">
        <w:rPr>
          <w:rFonts w:ascii="Arial" w:hAnsi="Arial"/>
        </w:rPr>
        <w:fldChar w:fldCharType="end"/>
      </w:r>
    </w:p>
    <w:p w14:paraId="77FBB530" w14:textId="16240190" w:rsidR="00FA7A11" w:rsidRPr="005E15D8" w:rsidRDefault="00FA7A11" w:rsidP="00FA7A11">
      <w:pPr>
        <w:pStyle w:val="TOC2"/>
        <w:rPr>
          <w:rFonts w:ascii="Arial" w:eastAsiaTheme="minorEastAsia" w:hAnsi="Arial"/>
        </w:rPr>
      </w:pPr>
      <w:r w:rsidRPr="005E15D8">
        <w:rPr>
          <w:rFonts w:ascii="Arial" w:hAnsi="Arial"/>
        </w:rPr>
        <w:t>E.</w:t>
      </w:r>
      <w:r w:rsidRPr="005E15D8">
        <w:rPr>
          <w:rFonts w:ascii="Arial" w:eastAsiaTheme="minorEastAsia" w:hAnsi="Arial"/>
        </w:rPr>
        <w:tab/>
      </w:r>
      <w:r w:rsidRPr="005E15D8">
        <w:rPr>
          <w:rFonts w:ascii="Arial" w:hAnsi="Arial"/>
        </w:rPr>
        <w:t>Stage One:  Application Screening</w:t>
      </w:r>
      <w:r w:rsidRPr="005E15D8">
        <w:rPr>
          <w:rFonts w:ascii="Arial" w:hAnsi="Arial"/>
        </w:rPr>
        <w:tab/>
      </w:r>
      <w:r w:rsidR="008D04CC" w:rsidRPr="005E15D8">
        <w:rPr>
          <w:rFonts w:ascii="Arial" w:hAnsi="Arial"/>
        </w:rPr>
        <w:t>38</w:t>
      </w:r>
    </w:p>
    <w:p w14:paraId="0E62E621" w14:textId="09238F23" w:rsidR="00FA7A11" w:rsidRPr="005E15D8" w:rsidRDefault="00FA7A11" w:rsidP="00FA7A11">
      <w:pPr>
        <w:pStyle w:val="TOC2"/>
        <w:rPr>
          <w:rFonts w:ascii="Arial" w:eastAsiaTheme="minorEastAsia" w:hAnsi="Arial"/>
        </w:rPr>
      </w:pPr>
      <w:r w:rsidRPr="005E15D8">
        <w:rPr>
          <w:rFonts w:ascii="Arial" w:hAnsi="Arial"/>
        </w:rPr>
        <w:t>F.</w:t>
      </w:r>
      <w:r w:rsidRPr="005E15D8">
        <w:rPr>
          <w:rFonts w:ascii="Arial" w:eastAsiaTheme="minorEastAsia" w:hAnsi="Arial"/>
        </w:rPr>
        <w:tab/>
      </w:r>
      <w:r w:rsidRPr="005E15D8">
        <w:rPr>
          <w:rFonts w:ascii="Arial" w:hAnsi="Arial"/>
        </w:rPr>
        <w:t>Stage Two:  Application Scoring</w:t>
      </w:r>
      <w:r w:rsidRPr="005E15D8">
        <w:rPr>
          <w:rFonts w:ascii="Arial" w:hAnsi="Arial"/>
        </w:rPr>
        <w:tab/>
      </w:r>
      <w:r w:rsidRPr="005E15D8">
        <w:rPr>
          <w:rFonts w:ascii="Arial" w:hAnsi="Arial"/>
        </w:rPr>
        <w:fldChar w:fldCharType="begin"/>
      </w:r>
      <w:r w:rsidRPr="005E15D8">
        <w:rPr>
          <w:rFonts w:ascii="Arial" w:hAnsi="Arial"/>
        </w:rPr>
        <w:instrText xml:space="preserve"> PAGEREF _Toc143172724 \h </w:instrText>
      </w:r>
      <w:r w:rsidRPr="005E15D8">
        <w:rPr>
          <w:rFonts w:ascii="Arial" w:hAnsi="Arial"/>
        </w:rPr>
      </w:r>
      <w:r w:rsidRPr="005E15D8">
        <w:rPr>
          <w:rFonts w:ascii="Arial" w:hAnsi="Arial"/>
        </w:rPr>
        <w:fldChar w:fldCharType="separate"/>
      </w:r>
      <w:r w:rsidR="000E35E5" w:rsidRPr="005E15D8">
        <w:rPr>
          <w:rFonts w:ascii="Arial" w:hAnsi="Arial"/>
        </w:rPr>
        <w:t>40</w:t>
      </w:r>
      <w:r w:rsidRPr="005E15D8">
        <w:rPr>
          <w:rFonts w:ascii="Arial" w:hAnsi="Arial"/>
        </w:rPr>
        <w:fldChar w:fldCharType="end"/>
      </w:r>
    </w:p>
    <w:p w14:paraId="61496B28" w14:textId="032344DA" w:rsidR="00FA7A11" w:rsidRDefault="00FA7A11" w:rsidP="00FA7A11">
      <w:pPr>
        <w:keepLines/>
        <w:widowControl w:val="0"/>
        <w:tabs>
          <w:tab w:val="left" w:pos="1440"/>
        </w:tabs>
        <w:jc w:val="center"/>
        <w:rPr>
          <w:b/>
          <w:bCs/>
        </w:rPr>
      </w:pPr>
      <w:r w:rsidRPr="005E15D8">
        <w:rPr>
          <w:b/>
          <w:caps/>
          <w:color w:val="2B579A"/>
          <w:sz w:val="24"/>
          <w:szCs w:val="24"/>
          <w:shd w:val="clear" w:color="auto" w:fill="E6E6E6"/>
        </w:rPr>
        <w:fldChar w:fldCharType="end"/>
      </w:r>
    </w:p>
    <w:p w14:paraId="369D078F" w14:textId="77777777" w:rsidR="00FA7A11" w:rsidRDefault="00FA7A11" w:rsidP="00FA7A11">
      <w:pPr>
        <w:keepLines/>
        <w:widowControl w:val="0"/>
        <w:tabs>
          <w:tab w:val="left" w:pos="1440"/>
        </w:tabs>
        <w:rPr>
          <w:b/>
          <w:bCs/>
        </w:rPr>
      </w:pPr>
    </w:p>
    <w:tbl>
      <w:tblPr>
        <w:tblW w:w="9540" w:type="dxa"/>
        <w:tblInd w:w="-72" w:type="dxa"/>
        <w:tblLayout w:type="fixed"/>
        <w:tblLook w:val="0000" w:firstRow="0" w:lastRow="0" w:firstColumn="0" w:lastColumn="0" w:noHBand="0" w:noVBand="0"/>
      </w:tblPr>
      <w:tblGrid>
        <w:gridCol w:w="9540"/>
      </w:tblGrid>
      <w:tr w:rsidR="00FA7A11" w:rsidRPr="003F6147" w14:paraId="2EFC9E77" w14:textId="77777777">
        <w:trPr>
          <w:cantSplit/>
          <w:trHeight w:val="585"/>
        </w:trPr>
        <w:tc>
          <w:tcPr>
            <w:tcW w:w="9540" w:type="dxa"/>
          </w:tcPr>
          <w:p w14:paraId="4137DAF5" w14:textId="77777777" w:rsidR="00FA7A11" w:rsidRPr="003F6147" w:rsidRDefault="00FA7A11">
            <w:pPr>
              <w:keepLines/>
              <w:widowControl w:val="0"/>
              <w:spacing w:after="0"/>
              <w:jc w:val="center"/>
              <w:rPr>
                <w:rFonts w:ascii="Arial Bold" w:hAnsi="Arial Bold"/>
                <w:b/>
                <w:caps/>
                <w:szCs w:val="22"/>
              </w:rPr>
            </w:pPr>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FA7A11" w:rsidRPr="003F6147" w14:paraId="54EE4FA5" w14:textId="77777777">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16D7B2F6" w14:textId="77777777" w:rsidR="00FA7A11" w:rsidRPr="003F6147" w:rsidRDefault="00FA7A11">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6BF9458E" w14:textId="77777777" w:rsidR="00FA7A11" w:rsidRPr="003F6147" w:rsidRDefault="00FA7A11">
                  <w:pPr>
                    <w:spacing w:after="0"/>
                    <w:jc w:val="both"/>
                    <w:rPr>
                      <w:szCs w:val="22"/>
                    </w:rPr>
                  </w:pPr>
                  <w:r w:rsidRPr="003F6147">
                    <w:rPr>
                      <w:szCs w:val="22"/>
                    </w:rPr>
                    <w:t>Title of Section</w:t>
                  </w:r>
                </w:p>
              </w:tc>
            </w:tr>
            <w:tr w:rsidR="00FA7A11" w:rsidRPr="003F6147" w14:paraId="3698F8B3"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725EE8" w14:textId="77777777" w:rsidR="00FA7A11" w:rsidRPr="003F6147" w:rsidRDefault="00FA7A11">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1FAFCEB0" w14:textId="77777777" w:rsidR="00FA7A11" w:rsidRPr="003F6147" w:rsidRDefault="00FA7A11">
                  <w:pPr>
                    <w:spacing w:after="0"/>
                    <w:jc w:val="both"/>
                  </w:pPr>
                  <w:r w:rsidRPr="003F6147">
                    <w:t xml:space="preserve">Executive Summary </w:t>
                  </w:r>
                  <w:r>
                    <w:t>Form</w:t>
                  </w:r>
                </w:p>
              </w:tc>
            </w:tr>
            <w:tr w:rsidR="00FA7A11" w:rsidRPr="003F6147" w14:paraId="58B28409"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2589BECD" w14:textId="77777777" w:rsidR="00FA7A11" w:rsidRPr="003F6147" w:rsidRDefault="00FA7A11">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306974CC" w14:textId="77777777" w:rsidR="00FA7A11" w:rsidRPr="003F6147" w:rsidRDefault="00FA7A11">
                  <w:pPr>
                    <w:spacing w:after="0"/>
                    <w:jc w:val="both"/>
                  </w:pPr>
                  <w:r w:rsidRPr="003F6147">
                    <w:t xml:space="preserve">Project Narrative </w:t>
                  </w:r>
                  <w:r>
                    <w:t>Form</w:t>
                  </w:r>
                </w:p>
              </w:tc>
            </w:tr>
            <w:tr w:rsidR="00FA7A11" w:rsidRPr="003F6147" w14:paraId="0F03131C"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3802383" w14:textId="77777777" w:rsidR="00FA7A11" w:rsidRPr="003F6147" w:rsidRDefault="00FA7A11">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75DF350C" w14:textId="77777777" w:rsidR="00FA7A11" w:rsidRPr="003F6147" w:rsidRDefault="00FA7A11">
                  <w:pPr>
                    <w:spacing w:after="0"/>
                    <w:jc w:val="both"/>
                  </w:pPr>
                  <w:r w:rsidRPr="003F6147">
                    <w:t xml:space="preserve">Project Team </w:t>
                  </w:r>
                  <w:r>
                    <w:t>Form</w:t>
                  </w:r>
                </w:p>
              </w:tc>
            </w:tr>
            <w:tr w:rsidR="00FA7A11" w:rsidRPr="003F6147" w14:paraId="53DA984F"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400D57E" w14:textId="77777777" w:rsidR="00FA7A11" w:rsidRPr="003F6147" w:rsidRDefault="00FA7A11">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2F0AFEB8" w14:textId="77777777" w:rsidR="00FA7A11" w:rsidRPr="003F6147" w:rsidRDefault="00FA7A11">
                  <w:pPr>
                    <w:spacing w:after="0"/>
                    <w:jc w:val="both"/>
                  </w:pPr>
                  <w:r w:rsidRPr="003F6147">
                    <w:t xml:space="preserve">Scope of Work </w:t>
                  </w:r>
                  <w:r>
                    <w:t>Template</w:t>
                  </w:r>
                </w:p>
              </w:tc>
            </w:tr>
            <w:tr w:rsidR="00FA7A11" w:rsidRPr="003F6147" w14:paraId="465A29A5"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411E2C6" w14:textId="77777777" w:rsidR="00FA7A11" w:rsidRPr="003F6147" w:rsidRDefault="00FA7A11">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3D3571C3" w14:textId="77777777" w:rsidR="00FA7A11" w:rsidRPr="003F6147" w:rsidRDefault="00FA7A11">
                  <w:pPr>
                    <w:spacing w:after="0"/>
                    <w:jc w:val="both"/>
                  </w:pPr>
                  <w:r w:rsidRPr="003F6147">
                    <w:t>Project Schedule</w:t>
                  </w:r>
                </w:p>
              </w:tc>
            </w:tr>
            <w:tr w:rsidR="00FA7A11" w:rsidRPr="003F6147" w14:paraId="19BF74F8"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BFC76B0" w14:textId="77777777" w:rsidR="00FA7A11" w:rsidRPr="003F6147" w:rsidRDefault="00FA7A11">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6F61E5F2" w14:textId="77777777" w:rsidR="00FA7A11" w:rsidRPr="003F6147" w:rsidRDefault="00FA7A11">
                  <w:pPr>
                    <w:spacing w:after="0"/>
                    <w:jc w:val="both"/>
                  </w:pPr>
                  <w:r w:rsidRPr="003F6147">
                    <w:t xml:space="preserve">Budget </w:t>
                  </w:r>
                </w:p>
              </w:tc>
            </w:tr>
            <w:tr w:rsidR="00FA7A11" w:rsidRPr="003F6147" w14:paraId="41D1BEAC" w14:textId="77777777">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60F711E7" w14:textId="77777777" w:rsidR="00FA7A11" w:rsidRPr="003F6147" w:rsidRDefault="00FA7A11">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0176B386" w14:textId="77777777" w:rsidR="00FA7A11" w:rsidRPr="003F6147" w:rsidRDefault="00FA7A11">
                  <w:pPr>
                    <w:spacing w:after="0"/>
                    <w:jc w:val="both"/>
                  </w:pPr>
                  <w:r w:rsidRPr="003F6147">
                    <w:t xml:space="preserve">CEQA Compliance Form </w:t>
                  </w:r>
                </w:p>
              </w:tc>
            </w:tr>
            <w:tr w:rsidR="00FA7A11" w:rsidRPr="003F6147" w14:paraId="533866FC"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68C9FA8" w14:textId="77777777" w:rsidR="00FA7A11" w:rsidRPr="003F6147" w:rsidRDefault="00FA7A11">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BD5C6CB" w14:textId="77777777" w:rsidR="00FA7A11" w:rsidRPr="003F6147" w:rsidRDefault="00FA7A11">
                  <w:pPr>
                    <w:spacing w:after="0"/>
                    <w:jc w:val="both"/>
                  </w:pPr>
                  <w:r>
                    <w:t>Past Projects Information Form</w:t>
                  </w:r>
                </w:p>
              </w:tc>
            </w:tr>
            <w:tr w:rsidR="00FA7A11" w:rsidRPr="003F6147" w14:paraId="2FFAC285"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5D3BA86" w14:textId="77777777" w:rsidR="00FA7A11" w:rsidRPr="003F6147" w:rsidRDefault="00FA7A11">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16A76C84" w14:textId="77777777" w:rsidR="00FA7A11" w:rsidRPr="003F6147" w:rsidRDefault="00FA7A11">
                  <w:pPr>
                    <w:spacing w:after="0"/>
                    <w:jc w:val="both"/>
                  </w:pPr>
                  <w:r w:rsidRPr="003F6147">
                    <w:t xml:space="preserve">Commitment and Support Letters </w:t>
                  </w:r>
                  <w:r>
                    <w:t xml:space="preserve">Form </w:t>
                  </w:r>
                  <w:r w:rsidRPr="003F6147">
                    <w:rPr>
                      <w:b/>
                      <w:i/>
                      <w:szCs w:val="22"/>
                    </w:rPr>
                    <w:t>(require</w:t>
                  </w:r>
                  <w:r>
                    <w:rPr>
                      <w:b/>
                      <w:i/>
                      <w:szCs w:val="22"/>
                    </w:rPr>
                    <w:t>s</w:t>
                  </w:r>
                  <w:r w:rsidRPr="003F6147">
                    <w:rPr>
                      <w:b/>
                      <w:i/>
                      <w:szCs w:val="22"/>
                    </w:rPr>
                    <w:t xml:space="preserve"> signature)</w:t>
                  </w:r>
                </w:p>
              </w:tc>
            </w:tr>
            <w:tr w:rsidR="00FA7A11" w:rsidRPr="003F6147" w14:paraId="65291EC2"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05357E" w14:textId="77777777" w:rsidR="00FA7A11" w:rsidRPr="003F6147" w:rsidRDefault="00FA7A11">
                  <w:pPr>
                    <w:spacing w:after="0"/>
                    <w:jc w:val="both"/>
                  </w:pPr>
                  <w:r w:rsidRPr="003F6147">
                    <w:t>1</w:t>
                  </w:r>
                  <w:r>
                    <w:t>0</w:t>
                  </w:r>
                </w:p>
              </w:tc>
              <w:tc>
                <w:tcPr>
                  <w:cnfStyle w:val="000010000000" w:firstRow="0" w:lastRow="0" w:firstColumn="0" w:lastColumn="0" w:oddVBand="1" w:evenVBand="0" w:oddHBand="0" w:evenHBand="0" w:firstRowFirstColumn="0" w:firstRowLastColumn="0" w:lastRowFirstColumn="0" w:lastRowLastColumn="0"/>
                  <w:tcW w:w="7138" w:type="dxa"/>
                </w:tcPr>
                <w:p w14:paraId="5CE2000F" w14:textId="77777777" w:rsidR="00FA7A11" w:rsidRPr="003F6147" w:rsidRDefault="00FA7A11">
                  <w:pPr>
                    <w:spacing w:after="0"/>
                    <w:jc w:val="both"/>
                  </w:pPr>
                  <w:r w:rsidRPr="003F6147">
                    <w:t>Project Performance Metrics</w:t>
                  </w:r>
                </w:p>
              </w:tc>
            </w:tr>
            <w:tr w:rsidR="00FA7A11" w:rsidRPr="003F6147" w14:paraId="2C7D6900" w14:textId="77777777">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758DD41C" w14:textId="77777777" w:rsidR="00FA7A11" w:rsidRPr="003F6147" w:rsidRDefault="00FA7A11">
                  <w:pPr>
                    <w:spacing w:after="0"/>
                    <w:jc w:val="both"/>
                  </w:pPr>
                  <w:r w:rsidRPr="003F6147">
                    <w:t>1</w:t>
                  </w:r>
                  <w:r>
                    <w:t>1</w:t>
                  </w:r>
                </w:p>
              </w:tc>
              <w:tc>
                <w:tcPr>
                  <w:cnfStyle w:val="000010000000" w:firstRow="0" w:lastRow="0" w:firstColumn="0" w:lastColumn="0" w:oddVBand="1" w:evenVBand="0" w:oddHBand="0" w:evenHBand="0" w:firstRowFirstColumn="0" w:firstRowLastColumn="0" w:lastRowFirstColumn="0" w:lastRowLastColumn="0"/>
                  <w:tcW w:w="7138" w:type="dxa"/>
                </w:tcPr>
                <w:p w14:paraId="5D0F3BFE" w14:textId="77777777" w:rsidR="00FA7A11" w:rsidRPr="003F6147" w:rsidRDefault="00FA7A11">
                  <w:pPr>
                    <w:spacing w:after="0"/>
                    <w:jc w:val="both"/>
                  </w:pPr>
                  <w:r w:rsidRPr="003F6147">
                    <w:t>Applicant Declaration</w:t>
                  </w:r>
                  <w:r>
                    <w:t>s</w:t>
                  </w:r>
                  <w:r w:rsidRPr="003F6147">
                    <w:t xml:space="preserve"> </w:t>
                  </w:r>
                  <w:r w:rsidRPr="003F6147">
                    <w:rPr>
                      <w:b/>
                      <w:i/>
                      <w:szCs w:val="22"/>
                    </w:rPr>
                    <w:t>(require</w:t>
                  </w:r>
                  <w:r>
                    <w:rPr>
                      <w:b/>
                      <w:i/>
                      <w:szCs w:val="22"/>
                    </w:rPr>
                    <w:t>s</w:t>
                  </w:r>
                  <w:r w:rsidRPr="003F6147">
                    <w:rPr>
                      <w:b/>
                      <w:i/>
                      <w:szCs w:val="22"/>
                    </w:rPr>
                    <w:t xml:space="preserve"> signature)</w:t>
                  </w:r>
                </w:p>
              </w:tc>
            </w:tr>
          </w:tbl>
          <w:p w14:paraId="6231E3CA" w14:textId="77777777" w:rsidR="00FA7A11" w:rsidRPr="003F6147" w:rsidRDefault="00FA7A11">
            <w:pPr>
              <w:keepLines/>
              <w:widowControl w:val="0"/>
              <w:spacing w:after="0"/>
              <w:rPr>
                <w:b/>
                <w:color w:val="0070C0"/>
                <w:szCs w:val="22"/>
              </w:rPr>
            </w:pPr>
          </w:p>
        </w:tc>
      </w:tr>
    </w:tbl>
    <w:p w14:paraId="5E3FC4B2" w14:textId="77777777" w:rsidR="005A2DF5" w:rsidRDefault="005A2DF5" w:rsidP="005A2DF5">
      <w:pPr>
        <w:keepLines/>
        <w:widowControl w:val="0"/>
        <w:tabs>
          <w:tab w:val="left" w:pos="1440"/>
        </w:tabs>
        <w:rPr>
          <w:color w:val="0070C0"/>
          <w:szCs w:val="22"/>
        </w:rPr>
      </w:pPr>
    </w:p>
    <w:p w14:paraId="27556AD4" w14:textId="77777777" w:rsidR="00EE27A7" w:rsidRDefault="00EE27A7" w:rsidP="005A2DF5">
      <w:pPr>
        <w:keepLines/>
        <w:widowControl w:val="0"/>
        <w:tabs>
          <w:tab w:val="left" w:pos="1440"/>
        </w:tabs>
        <w:rPr>
          <w:color w:val="0070C0"/>
          <w:szCs w:val="22"/>
        </w:rPr>
      </w:pPr>
    </w:p>
    <w:p w14:paraId="50F35F6E" w14:textId="226406C2" w:rsidR="00EE27A7" w:rsidRDefault="00EE27A7" w:rsidP="005A2DF5">
      <w:pPr>
        <w:keepLines/>
        <w:widowControl w:val="0"/>
        <w:tabs>
          <w:tab w:val="left" w:pos="1440"/>
        </w:tabs>
        <w:rPr>
          <w:color w:val="0070C0"/>
          <w:szCs w:val="22"/>
        </w:rPr>
      </w:pPr>
    </w:p>
    <w:p w14:paraId="72640ED9" w14:textId="039A9AE3" w:rsidR="00FA0940" w:rsidRDefault="00FA0940" w:rsidP="005A2DF5">
      <w:pPr>
        <w:keepLines/>
        <w:widowControl w:val="0"/>
        <w:tabs>
          <w:tab w:val="left" w:pos="1440"/>
        </w:tabs>
        <w:rPr>
          <w:color w:val="0070C0"/>
          <w:szCs w:val="22"/>
        </w:rPr>
      </w:pPr>
    </w:p>
    <w:p w14:paraId="5D34BA46" w14:textId="4ADAF807" w:rsidR="00FA0940" w:rsidRDefault="00FA0940" w:rsidP="005A2DF5">
      <w:pPr>
        <w:keepLines/>
        <w:widowControl w:val="0"/>
        <w:tabs>
          <w:tab w:val="left" w:pos="1440"/>
        </w:tabs>
        <w:rPr>
          <w:color w:val="0070C0"/>
          <w:szCs w:val="22"/>
        </w:rPr>
      </w:pPr>
    </w:p>
    <w:p w14:paraId="4D6A1443" w14:textId="79982182" w:rsidR="00FA0940" w:rsidRDefault="00FA0940" w:rsidP="005A2DF5">
      <w:pPr>
        <w:keepLines/>
        <w:widowControl w:val="0"/>
        <w:tabs>
          <w:tab w:val="left" w:pos="1440"/>
        </w:tabs>
        <w:rPr>
          <w:color w:val="0070C0"/>
          <w:szCs w:val="22"/>
        </w:rPr>
      </w:pPr>
    </w:p>
    <w:p w14:paraId="5C4A69E4" w14:textId="2DCD3ECC" w:rsidR="00FA0940" w:rsidRDefault="00FA0940" w:rsidP="005A2DF5">
      <w:pPr>
        <w:keepLines/>
        <w:widowControl w:val="0"/>
        <w:tabs>
          <w:tab w:val="left" w:pos="1440"/>
        </w:tabs>
        <w:rPr>
          <w:color w:val="0070C0"/>
          <w:szCs w:val="22"/>
        </w:rPr>
      </w:pPr>
    </w:p>
    <w:p w14:paraId="35EEF253" w14:textId="2AD3284E" w:rsidR="00FA0940" w:rsidRDefault="00FA0940" w:rsidP="005A2DF5">
      <w:pPr>
        <w:keepLines/>
        <w:widowControl w:val="0"/>
        <w:tabs>
          <w:tab w:val="left" w:pos="1440"/>
        </w:tabs>
        <w:rPr>
          <w:color w:val="0070C0"/>
          <w:szCs w:val="22"/>
        </w:rPr>
      </w:pPr>
    </w:p>
    <w:p w14:paraId="01BDFD20" w14:textId="70A45E5B" w:rsidR="00FA0940" w:rsidRDefault="00FA0940" w:rsidP="005A2DF5">
      <w:pPr>
        <w:keepLines/>
        <w:widowControl w:val="0"/>
        <w:tabs>
          <w:tab w:val="left" w:pos="1440"/>
        </w:tabs>
        <w:rPr>
          <w:color w:val="0070C0"/>
          <w:szCs w:val="22"/>
        </w:rPr>
      </w:pPr>
    </w:p>
    <w:p w14:paraId="6CC4CFEE" w14:textId="5569CC94" w:rsidR="00FA0940" w:rsidRDefault="00FA0940" w:rsidP="005A2DF5">
      <w:pPr>
        <w:keepLines/>
        <w:widowControl w:val="0"/>
        <w:tabs>
          <w:tab w:val="left" w:pos="1440"/>
        </w:tabs>
        <w:rPr>
          <w:color w:val="0070C0"/>
          <w:szCs w:val="22"/>
        </w:rPr>
      </w:pPr>
    </w:p>
    <w:p w14:paraId="56DA31FD" w14:textId="0BBCAA27" w:rsidR="00FA0940" w:rsidRDefault="00FA0940" w:rsidP="005A2DF5">
      <w:pPr>
        <w:keepLines/>
        <w:widowControl w:val="0"/>
        <w:tabs>
          <w:tab w:val="left" w:pos="1440"/>
        </w:tabs>
        <w:rPr>
          <w:color w:val="0070C0"/>
          <w:szCs w:val="22"/>
        </w:rPr>
      </w:pPr>
    </w:p>
    <w:p w14:paraId="5FD85B94" w14:textId="0A3E2C90" w:rsidR="00FA0940" w:rsidRDefault="00FA0940" w:rsidP="005A2DF5">
      <w:pPr>
        <w:keepLines/>
        <w:widowControl w:val="0"/>
        <w:tabs>
          <w:tab w:val="left" w:pos="1440"/>
        </w:tabs>
        <w:rPr>
          <w:color w:val="0070C0"/>
          <w:szCs w:val="22"/>
        </w:rPr>
      </w:pPr>
    </w:p>
    <w:p w14:paraId="0E404417" w14:textId="5280ED89" w:rsidR="00FA0940" w:rsidRDefault="00FA0940" w:rsidP="005A2DF5">
      <w:pPr>
        <w:keepLines/>
        <w:widowControl w:val="0"/>
        <w:tabs>
          <w:tab w:val="left" w:pos="1440"/>
        </w:tabs>
        <w:rPr>
          <w:color w:val="0070C0"/>
          <w:szCs w:val="22"/>
        </w:rPr>
      </w:pPr>
    </w:p>
    <w:p w14:paraId="3725900A" w14:textId="37139F5B" w:rsidR="00FA0940" w:rsidRDefault="00FA0940" w:rsidP="005A2DF5">
      <w:pPr>
        <w:keepLines/>
        <w:widowControl w:val="0"/>
        <w:tabs>
          <w:tab w:val="left" w:pos="1440"/>
        </w:tabs>
        <w:rPr>
          <w:color w:val="0070C0"/>
          <w:szCs w:val="22"/>
        </w:rPr>
      </w:pPr>
    </w:p>
    <w:p w14:paraId="06D54A17" w14:textId="3F881AA3" w:rsidR="00FA0940" w:rsidRDefault="00FA0940" w:rsidP="005A2DF5">
      <w:pPr>
        <w:keepLines/>
        <w:widowControl w:val="0"/>
        <w:tabs>
          <w:tab w:val="left" w:pos="1440"/>
        </w:tabs>
        <w:rPr>
          <w:color w:val="0070C0"/>
          <w:szCs w:val="22"/>
        </w:rPr>
      </w:pPr>
    </w:p>
    <w:p w14:paraId="6372C797" w14:textId="455FC6AB" w:rsidR="00FA0940" w:rsidRDefault="00FA0940" w:rsidP="005A2DF5">
      <w:pPr>
        <w:keepLines/>
        <w:widowControl w:val="0"/>
        <w:tabs>
          <w:tab w:val="left" w:pos="1440"/>
        </w:tabs>
        <w:rPr>
          <w:color w:val="0070C0"/>
          <w:szCs w:val="22"/>
        </w:rPr>
      </w:pPr>
    </w:p>
    <w:p w14:paraId="06556DA9" w14:textId="165C9037" w:rsidR="00FA0940" w:rsidRDefault="00FA0940" w:rsidP="005A2DF5">
      <w:pPr>
        <w:keepLines/>
        <w:widowControl w:val="0"/>
        <w:tabs>
          <w:tab w:val="left" w:pos="1440"/>
        </w:tabs>
        <w:rPr>
          <w:color w:val="0070C0"/>
          <w:szCs w:val="22"/>
        </w:rPr>
      </w:pPr>
    </w:p>
    <w:p w14:paraId="78153AB6" w14:textId="77777777" w:rsidR="00FA0940" w:rsidRDefault="00FA0940" w:rsidP="005A2DF5">
      <w:pPr>
        <w:keepLines/>
        <w:widowControl w:val="0"/>
        <w:tabs>
          <w:tab w:val="left" w:pos="1440"/>
        </w:tabs>
        <w:rPr>
          <w:color w:val="0070C0"/>
          <w:szCs w:val="22"/>
        </w:rPr>
      </w:pPr>
    </w:p>
    <w:p w14:paraId="6EA3EB61" w14:textId="77777777" w:rsidR="00EE27A7" w:rsidRDefault="00EE27A7" w:rsidP="005A2DF5">
      <w:pPr>
        <w:keepLines/>
        <w:widowControl w:val="0"/>
        <w:tabs>
          <w:tab w:val="left" w:pos="1440"/>
        </w:tabs>
        <w:rPr>
          <w:color w:val="0070C0"/>
          <w:szCs w:val="22"/>
        </w:rPr>
      </w:pPr>
    </w:p>
    <w:p w14:paraId="12F01193" w14:textId="77777777" w:rsidR="00EE27A7" w:rsidRPr="005E15D8" w:rsidRDefault="00EE27A7" w:rsidP="00EE27A7">
      <w:pPr>
        <w:pStyle w:val="Default"/>
        <w:ind w:right="-180"/>
        <w:jc w:val="center"/>
        <w:rPr>
          <w:b/>
          <w:bCs/>
        </w:rPr>
      </w:pPr>
      <w:r w:rsidRPr="005E15D8">
        <w:t xml:space="preserve">Disclaimer: Textual content contained within brackets and with a </w:t>
      </w:r>
      <w:r w:rsidRPr="005E15D8">
        <w:rPr>
          <w:strike/>
        </w:rPr>
        <w:t>strikethrough</w:t>
      </w:r>
      <w:r w:rsidRPr="005E15D8">
        <w:t xml:space="preserve"> was removed, and textual content in </w:t>
      </w:r>
      <w:r w:rsidRPr="005E15D8">
        <w:rPr>
          <w:b/>
          <w:bCs/>
          <w:u w:val="single"/>
        </w:rPr>
        <w:t>bold underline</w:t>
      </w:r>
      <w:r w:rsidRPr="005E15D8">
        <w:t> was added.</w:t>
      </w:r>
    </w:p>
    <w:p w14:paraId="696C4914" w14:textId="77777777" w:rsidR="00EE27A7" w:rsidRPr="005A2DF5" w:rsidRDefault="00EE27A7" w:rsidP="005A2DF5">
      <w:pPr>
        <w:keepLines/>
        <w:widowControl w:val="0"/>
        <w:tabs>
          <w:tab w:val="left" w:pos="1440"/>
        </w:tabs>
        <w:rPr>
          <w:color w:val="0070C0"/>
          <w:szCs w:val="22"/>
        </w:rPr>
        <w:sectPr w:rsidR="00EE27A7" w:rsidRPr="005A2DF5" w:rsidSect="005E15D8">
          <w:footerReference w:type="default" r:id="rId14"/>
          <w:type w:val="continuous"/>
          <w:pgSz w:w="12240" w:h="15840" w:code="1"/>
          <w:pgMar w:top="1440" w:right="1440" w:bottom="1440" w:left="1440" w:header="1008" w:footer="432" w:gutter="0"/>
          <w:pgNumType w:fmt="lowerRoman" w:start="1"/>
          <w:cols w:space="720"/>
        </w:sectPr>
      </w:pPr>
    </w:p>
    <w:p w14:paraId="351CBBCA" w14:textId="77777777" w:rsidR="003F6147" w:rsidRPr="00756BAC" w:rsidRDefault="003F6147" w:rsidP="00756BAC">
      <w:pPr>
        <w:pStyle w:val="Heading1"/>
      </w:pPr>
      <w:bookmarkStart w:id="0" w:name="_Toc458602318"/>
      <w:bookmarkStart w:id="1" w:name="_Toc143172698"/>
      <w:bookmarkStart w:id="2" w:name="_Toc481569610"/>
      <w:bookmarkStart w:id="3" w:name="_Toc481570193"/>
      <w:bookmarkStart w:id="4" w:name="_Toc12770880"/>
      <w:bookmarkStart w:id="5" w:name="_Toc219275079"/>
      <w:bookmarkStart w:id="6" w:name="_Toc336443614"/>
      <w:bookmarkStart w:id="7" w:name="_Toc366671167"/>
      <w:r w:rsidRPr="00756BAC">
        <w:lastRenderedPageBreak/>
        <w:t>I.</w:t>
      </w:r>
      <w:r w:rsidRPr="00756BAC">
        <w:tab/>
        <w:t>Introduction</w:t>
      </w:r>
      <w:bookmarkEnd w:id="0"/>
      <w:bookmarkEnd w:id="1"/>
    </w:p>
    <w:p w14:paraId="221617AA" w14:textId="77777777" w:rsidR="00EC7D06" w:rsidRPr="00756BAC" w:rsidRDefault="00EC7D06" w:rsidP="00EC7D06">
      <w:pPr>
        <w:pStyle w:val="Heading2"/>
        <w:numPr>
          <w:ilvl w:val="0"/>
          <w:numId w:val="85"/>
        </w:numPr>
      </w:pPr>
      <w:r w:rsidRPr="00756BAC">
        <w:t xml:space="preserve">Purpose of Solicitation </w:t>
      </w:r>
    </w:p>
    <w:p w14:paraId="6F4A8C0B" w14:textId="02D4497A" w:rsidR="00485134" w:rsidRPr="0042257C" w:rsidRDefault="00485134" w:rsidP="00196429">
      <w:r w:rsidRPr="0042257C">
        <w:t xml:space="preserve">The purpose of this solicitation is to </w:t>
      </w:r>
      <w:r w:rsidR="004630F5" w:rsidRPr="0042257C">
        <w:t>fund t</w:t>
      </w:r>
      <w:r w:rsidRPr="0042257C">
        <w:t xml:space="preserve">echnology </w:t>
      </w:r>
      <w:r w:rsidR="004C1503" w:rsidRPr="00EA3D12">
        <w:rPr>
          <w:b/>
          <w:u w:val="single"/>
        </w:rPr>
        <w:t>development and</w:t>
      </w:r>
      <w:r w:rsidR="004C1503">
        <w:t xml:space="preserve"> </w:t>
      </w:r>
      <w:r w:rsidR="004630F5" w:rsidRPr="0042257C">
        <w:t>d</w:t>
      </w:r>
      <w:r w:rsidRPr="0042257C">
        <w:t xml:space="preserve">emonstration </w:t>
      </w:r>
      <w:r w:rsidR="00786146" w:rsidRPr="0042257C">
        <w:t>projects</w:t>
      </w:r>
      <w:r w:rsidRPr="0042257C">
        <w:t xml:space="preserve"> that </w:t>
      </w:r>
      <w:r w:rsidR="002B257A" w:rsidRPr="0042257C">
        <w:t>validate the performance</w:t>
      </w:r>
      <w:r w:rsidR="00E31F65" w:rsidRPr="0042257C">
        <w:t xml:space="preserve"> and benefits</w:t>
      </w:r>
      <w:r w:rsidR="004462D5" w:rsidRPr="0042257C">
        <w:t xml:space="preserve"> of</w:t>
      </w:r>
      <w:r w:rsidR="003272C3" w:rsidRPr="0042257C">
        <w:t xml:space="preserve"> </w:t>
      </w:r>
      <w:r w:rsidR="005D727B" w:rsidRPr="0042257C">
        <w:t>advanced grid technologies</w:t>
      </w:r>
      <w:r w:rsidR="1863A529" w:rsidRPr="0042257C">
        <w:t xml:space="preserve"> while</w:t>
      </w:r>
      <w:r w:rsidR="002E5EA9" w:rsidRPr="0042257C">
        <w:t xml:space="preserve"> </w:t>
      </w:r>
      <w:r w:rsidR="1863A529" w:rsidRPr="0042257C">
        <w:t>informing</w:t>
      </w:r>
      <w:r w:rsidR="002E5EA9" w:rsidRPr="0042257C">
        <w:t xml:space="preserve"> future </w:t>
      </w:r>
      <w:r w:rsidR="0059753D" w:rsidRPr="0042257C">
        <w:t>deployments</w:t>
      </w:r>
      <w:r w:rsidR="1863A529" w:rsidRPr="0042257C">
        <w:t>.</w:t>
      </w:r>
      <w:r w:rsidR="005D727B" w:rsidRPr="0042257C">
        <w:t xml:space="preserve"> </w:t>
      </w:r>
      <w:r w:rsidR="00A26745" w:rsidRPr="0042257C">
        <w:t>The</w:t>
      </w:r>
      <w:r w:rsidR="003E2945" w:rsidRPr="0042257C">
        <w:t>se</w:t>
      </w:r>
      <w:r w:rsidR="008D3D66" w:rsidRPr="0042257C">
        <w:t xml:space="preserve"> advanced</w:t>
      </w:r>
      <w:r w:rsidR="00A26745" w:rsidRPr="0042257C">
        <w:t xml:space="preserve"> grid technologies can be </w:t>
      </w:r>
      <w:r w:rsidR="007747B3">
        <w:t>[</w:t>
      </w:r>
      <w:r w:rsidR="00A26745" w:rsidRPr="00AF193E">
        <w:rPr>
          <w:strike/>
        </w:rPr>
        <w:t>a combination of</w:t>
      </w:r>
      <w:r w:rsidR="007747B3" w:rsidRPr="00AF193E">
        <w:t>]</w:t>
      </w:r>
      <w:r w:rsidR="00A26745" w:rsidRPr="0042257C">
        <w:t xml:space="preserve"> </w:t>
      </w:r>
      <w:r w:rsidR="00550E4A" w:rsidRPr="0042257C">
        <w:t>hardware</w:t>
      </w:r>
      <w:r w:rsidR="4E27F029" w:rsidRPr="00AF193E">
        <w:rPr>
          <w:b/>
        </w:rPr>
        <w:t>,</w:t>
      </w:r>
      <w:r w:rsidR="00550E4A" w:rsidRPr="0042257C">
        <w:t xml:space="preserve"> </w:t>
      </w:r>
      <w:r w:rsidR="007747B3">
        <w:t>[</w:t>
      </w:r>
      <w:r w:rsidR="00550E4A" w:rsidRPr="00AF193E">
        <w:rPr>
          <w:strike/>
        </w:rPr>
        <w:t>and</w:t>
      </w:r>
      <w:r w:rsidR="007747B3">
        <w:t>]</w:t>
      </w:r>
      <w:r w:rsidR="00A26745" w:rsidRPr="0042257C">
        <w:t xml:space="preserve"> </w:t>
      </w:r>
      <w:r w:rsidR="00550E4A" w:rsidRPr="0042257C">
        <w:t>software</w:t>
      </w:r>
      <w:r w:rsidR="000C0A76" w:rsidRPr="00AF193E">
        <w:rPr>
          <w:b/>
          <w:u w:val="single"/>
        </w:rPr>
        <w:t>, or combinations</w:t>
      </w:r>
      <w:r w:rsidR="007B12E9">
        <w:rPr>
          <w:b/>
          <w:bCs/>
          <w:u w:val="single"/>
        </w:rPr>
        <w:t xml:space="preserve"> </w:t>
      </w:r>
      <w:r w:rsidR="007B12E9" w:rsidRPr="7C65B1AA">
        <w:rPr>
          <w:b/>
          <w:bCs/>
          <w:u w:val="single"/>
        </w:rPr>
        <w:t>o</w:t>
      </w:r>
      <w:r w:rsidR="6F761084" w:rsidRPr="7C65B1AA">
        <w:rPr>
          <w:b/>
          <w:bCs/>
          <w:u w:val="single"/>
        </w:rPr>
        <w:t>f</w:t>
      </w:r>
      <w:r w:rsidR="007B12E9">
        <w:rPr>
          <w:b/>
          <w:bCs/>
          <w:u w:val="single"/>
        </w:rPr>
        <w:t xml:space="preserve"> hardware and software</w:t>
      </w:r>
      <w:r w:rsidR="00550E4A" w:rsidRPr="0042257C">
        <w:t xml:space="preserve"> </w:t>
      </w:r>
      <w:r w:rsidR="002477E7" w:rsidRPr="0042257C">
        <w:t xml:space="preserve">solutions </w:t>
      </w:r>
      <w:r w:rsidR="00550E4A" w:rsidRPr="0042257C">
        <w:t>that increase the capacity</w:t>
      </w:r>
      <w:r w:rsidR="00B76B44" w:rsidRPr="0042257C">
        <w:t>,</w:t>
      </w:r>
      <w:r w:rsidR="00550E4A" w:rsidRPr="0042257C">
        <w:t xml:space="preserve"> </w:t>
      </w:r>
      <w:r w:rsidR="00666799" w:rsidRPr="0042257C">
        <w:t xml:space="preserve">visibility, </w:t>
      </w:r>
      <w:r w:rsidR="00466AC0" w:rsidRPr="0042257C">
        <w:t xml:space="preserve">flexibility, </w:t>
      </w:r>
      <w:r w:rsidR="00550E4A" w:rsidRPr="0042257C">
        <w:t>reliability</w:t>
      </w:r>
      <w:r w:rsidR="00B76B44" w:rsidRPr="0042257C">
        <w:t>, and</w:t>
      </w:r>
      <w:r w:rsidR="00666799" w:rsidRPr="0042257C">
        <w:t>/or</w:t>
      </w:r>
      <w:r w:rsidR="00B76B44" w:rsidRPr="0042257C">
        <w:t xml:space="preserve"> </w:t>
      </w:r>
      <w:r w:rsidR="00C62206" w:rsidRPr="0042257C">
        <w:t>resilience</w:t>
      </w:r>
      <w:r w:rsidR="00550E4A" w:rsidRPr="0042257C">
        <w:t xml:space="preserve"> of</w:t>
      </w:r>
      <w:r w:rsidR="00550E4A" w:rsidRPr="0042257C" w:rsidDel="00EA3D12">
        <w:t xml:space="preserve"> </w:t>
      </w:r>
      <w:r w:rsidR="000409B1">
        <w:t>[</w:t>
      </w:r>
      <w:r w:rsidR="00FD39BD" w:rsidRPr="00EA3D12" w:rsidDel="00826174">
        <w:rPr>
          <w:strike/>
        </w:rPr>
        <w:t>grid</w:t>
      </w:r>
      <w:r w:rsidR="000409B1" w:rsidRPr="00AF193E">
        <w:t>]</w:t>
      </w:r>
      <w:r w:rsidR="00550E4A" w:rsidRPr="0042257C" w:rsidDel="00826174">
        <w:t xml:space="preserve"> </w:t>
      </w:r>
      <w:r w:rsidR="00826174" w:rsidRPr="00EA3D12">
        <w:rPr>
          <w:b/>
          <w:u w:val="single"/>
        </w:rPr>
        <w:t xml:space="preserve">electricity transmission and distribution </w:t>
      </w:r>
      <w:r w:rsidR="00430B7E" w:rsidRPr="0042257C">
        <w:t>assets</w:t>
      </w:r>
      <w:r w:rsidR="0037623E" w:rsidRPr="0042257C">
        <w:t xml:space="preserve"> </w:t>
      </w:r>
      <w:r w:rsidR="00884BFB" w:rsidRPr="0042257C">
        <w:t xml:space="preserve">as an alternative </w:t>
      </w:r>
      <w:r w:rsidR="00153105" w:rsidRPr="0042257C">
        <w:t>to</w:t>
      </w:r>
      <w:r w:rsidR="00884BFB" w:rsidRPr="0042257C">
        <w:t xml:space="preserve"> conventional </w:t>
      </w:r>
      <w:r w:rsidR="00153105" w:rsidRPr="0042257C">
        <w:t>infrastructure enhancements like construction of new lines</w:t>
      </w:r>
      <w:r w:rsidR="00122FA5">
        <w:t xml:space="preserve"> in new right</w:t>
      </w:r>
      <w:r w:rsidR="00354016">
        <w:t>s</w:t>
      </w:r>
      <w:r w:rsidR="00D8202A">
        <w:t xml:space="preserve"> of way</w:t>
      </w:r>
      <w:r w:rsidR="0037623E" w:rsidRPr="0042257C">
        <w:t xml:space="preserve">. </w:t>
      </w:r>
      <w:r w:rsidR="0015591A" w:rsidRPr="0042257C">
        <w:t>Examples of advanced grid technologies</w:t>
      </w:r>
      <w:r w:rsidR="00FE61E9" w:rsidRPr="0042257C">
        <w:rPr>
          <w:rStyle w:val="FootnoteReference"/>
        </w:rPr>
        <w:footnoteReference w:id="2"/>
      </w:r>
      <w:r w:rsidR="0015591A" w:rsidRPr="0042257C">
        <w:t xml:space="preserve"> </w:t>
      </w:r>
      <w:r w:rsidR="00E82A98" w:rsidRPr="0042257C">
        <w:t>includ</w:t>
      </w:r>
      <w:r w:rsidR="0015591A" w:rsidRPr="0042257C">
        <w:t>e,</w:t>
      </w:r>
      <w:r w:rsidR="00E82A98" w:rsidRPr="0042257C">
        <w:t xml:space="preserve"> but </w:t>
      </w:r>
      <w:r w:rsidR="0495BF7B" w:rsidRPr="0042257C">
        <w:t xml:space="preserve">are </w:t>
      </w:r>
      <w:r w:rsidR="00E82A98" w:rsidRPr="0042257C">
        <w:t xml:space="preserve">not </w:t>
      </w:r>
      <w:r w:rsidR="000552A5" w:rsidRPr="0042257C">
        <w:t>limited to</w:t>
      </w:r>
      <w:r w:rsidR="0015591A" w:rsidRPr="0042257C">
        <w:t>,</w:t>
      </w:r>
      <w:r w:rsidR="000552A5" w:rsidRPr="0042257C">
        <w:t xml:space="preserve"> </w:t>
      </w:r>
      <w:r w:rsidR="00356242" w:rsidRPr="0042257C">
        <w:t>solid state and hybrid transformers</w:t>
      </w:r>
      <w:r w:rsidR="00301739" w:rsidRPr="0042257C">
        <w:t xml:space="preserve">, </w:t>
      </w:r>
      <w:r w:rsidR="008A53B5" w:rsidRPr="0042257C">
        <w:t>advanced power flow contro</w:t>
      </w:r>
      <w:r w:rsidR="00536951" w:rsidRPr="0042257C">
        <w:t>l</w:t>
      </w:r>
      <w:r w:rsidR="008A53B5" w:rsidRPr="0042257C">
        <w:t>lers,</w:t>
      </w:r>
      <w:r w:rsidR="00334870" w:rsidRPr="0042257C">
        <w:t xml:space="preserve"> and</w:t>
      </w:r>
      <w:r w:rsidR="00356242" w:rsidRPr="0042257C">
        <w:t xml:space="preserve"> </w:t>
      </w:r>
      <w:r w:rsidR="00AA43A5" w:rsidRPr="0042257C">
        <w:t>near</w:t>
      </w:r>
      <w:r w:rsidR="00ED4B00" w:rsidRPr="0042257C">
        <w:t>-</w:t>
      </w:r>
      <w:r w:rsidR="00AA43A5" w:rsidRPr="0042257C">
        <w:t>real</w:t>
      </w:r>
      <w:r w:rsidR="49572B87" w:rsidRPr="0042257C">
        <w:t>-</w:t>
      </w:r>
      <w:r w:rsidR="00AA43A5" w:rsidRPr="0042257C">
        <w:t>time</w:t>
      </w:r>
      <w:r w:rsidR="00945AF4" w:rsidRPr="0042257C">
        <w:t xml:space="preserve"> </w:t>
      </w:r>
      <w:r w:rsidR="00BB7D41" w:rsidRPr="0042257C">
        <w:t xml:space="preserve">measurement </w:t>
      </w:r>
      <w:r w:rsidR="00AA43A5" w:rsidRPr="0042257C">
        <w:t xml:space="preserve">and signaling </w:t>
      </w:r>
      <w:r w:rsidR="00BB7D41" w:rsidRPr="0042257C">
        <w:t xml:space="preserve">of circuit and feeder </w:t>
      </w:r>
      <w:r w:rsidR="000879E0" w:rsidRPr="0042257C">
        <w:t xml:space="preserve">capacity to </w:t>
      </w:r>
      <w:proofErr w:type="gramStart"/>
      <w:r w:rsidR="000879E0" w:rsidRPr="0042257C">
        <w:t>distributed</w:t>
      </w:r>
      <w:proofErr w:type="gramEnd"/>
      <w:r w:rsidR="000879E0" w:rsidRPr="0042257C">
        <w:t xml:space="preserve"> energy resources</w:t>
      </w:r>
      <w:r w:rsidR="00C146CD" w:rsidRPr="0042257C">
        <w:t xml:space="preserve"> (DER</w:t>
      </w:r>
      <w:r w:rsidR="79B3D55E" w:rsidRPr="0042257C">
        <w:t>s</w:t>
      </w:r>
      <w:r w:rsidR="00C146CD" w:rsidRPr="0042257C">
        <w:t>)</w:t>
      </w:r>
      <w:r w:rsidR="00011C5D" w:rsidRPr="0042257C">
        <w:t>.</w:t>
      </w:r>
      <w:r w:rsidR="00163384" w:rsidRPr="0042257C">
        <w:t xml:space="preserve"> </w:t>
      </w:r>
      <w:r w:rsidR="00011C5D" w:rsidRPr="0042257C">
        <w:t>This solicitation supports</w:t>
      </w:r>
      <w:r w:rsidRPr="0042257C">
        <w:t xml:space="preserve"> the 2021-2025 EPIC Investment Plan</w:t>
      </w:r>
      <w:r w:rsidR="000A6D41" w:rsidRPr="0042257C">
        <w:t>’s</w:t>
      </w:r>
      <w:r w:rsidRPr="0042257C">
        <w:t xml:space="preserve"> </w:t>
      </w:r>
      <w:r w:rsidR="000A6D41" w:rsidRPr="0042257C">
        <w:t>s</w:t>
      </w:r>
      <w:r w:rsidRPr="0042257C">
        <w:t xml:space="preserve">trategic </w:t>
      </w:r>
      <w:r w:rsidR="000A6D41" w:rsidRPr="0042257C">
        <w:t>o</w:t>
      </w:r>
      <w:r w:rsidRPr="0042257C">
        <w:t xml:space="preserve">bjective to </w:t>
      </w:r>
      <w:r w:rsidR="00293D7E" w:rsidRPr="0042257C">
        <w:t>c</w:t>
      </w:r>
      <w:r w:rsidRPr="0042257C">
        <w:t xml:space="preserve">reate a </w:t>
      </w:r>
      <w:bookmarkStart w:id="8" w:name="_Int_v4mBOfiw"/>
      <w:proofErr w:type="gramStart"/>
      <w:r w:rsidR="000A6D41" w:rsidRPr="0042257C">
        <w:t>m</w:t>
      </w:r>
      <w:r w:rsidRPr="0042257C">
        <w:t xml:space="preserve">ore </w:t>
      </w:r>
      <w:r w:rsidR="000A6D41" w:rsidRPr="0042257C">
        <w:t>n</w:t>
      </w:r>
      <w:r w:rsidRPr="0042257C">
        <w:t>imble</w:t>
      </w:r>
      <w:bookmarkEnd w:id="8"/>
      <w:proofErr w:type="gramEnd"/>
      <w:r w:rsidRPr="0042257C">
        <w:t xml:space="preserve"> </w:t>
      </w:r>
      <w:r w:rsidR="000A6D41" w:rsidRPr="0042257C">
        <w:t>g</w:t>
      </w:r>
      <w:r w:rsidRPr="0042257C">
        <w:t xml:space="preserve">rid to </w:t>
      </w:r>
      <w:r w:rsidR="000A6D41" w:rsidRPr="0042257C">
        <w:t>m</w:t>
      </w:r>
      <w:r w:rsidRPr="0042257C">
        <w:t xml:space="preserve">aintain </w:t>
      </w:r>
      <w:r w:rsidR="000A6D41" w:rsidRPr="0042257C">
        <w:t>r</w:t>
      </w:r>
      <w:r w:rsidRPr="0042257C">
        <w:t xml:space="preserve">eliability as California </w:t>
      </w:r>
      <w:r w:rsidR="000A6D41" w:rsidRPr="0042257C">
        <w:t>t</w:t>
      </w:r>
      <w:r w:rsidRPr="0042257C">
        <w:t xml:space="preserve">ransitions to 100 </w:t>
      </w:r>
      <w:r w:rsidR="000A6D41" w:rsidRPr="0042257C">
        <w:t>p</w:t>
      </w:r>
      <w:r w:rsidRPr="0042257C">
        <w:t xml:space="preserve">ercent </w:t>
      </w:r>
      <w:r w:rsidR="000A6D41" w:rsidRPr="0042257C">
        <w:t>c</w:t>
      </w:r>
      <w:r w:rsidRPr="0042257C">
        <w:t xml:space="preserve">lean </w:t>
      </w:r>
      <w:r w:rsidR="000A6D41" w:rsidRPr="0042257C">
        <w:t>e</w:t>
      </w:r>
      <w:r w:rsidRPr="0042257C">
        <w:t>nergy</w:t>
      </w:r>
      <w:r w:rsidR="00293D7E" w:rsidRPr="0042257C">
        <w:t xml:space="preserve"> through </w:t>
      </w:r>
      <w:r w:rsidR="00D90C9D" w:rsidRPr="0042257C">
        <w:t>the Grid Modernization Initiative</w:t>
      </w:r>
      <w:r w:rsidRPr="0042257C">
        <w:t>.</w:t>
      </w:r>
      <w:r w:rsidR="000307E0" w:rsidRPr="0042257C">
        <w:rPr>
          <w:rStyle w:val="FootnoteReference"/>
        </w:rPr>
        <w:footnoteReference w:id="3"/>
      </w:r>
    </w:p>
    <w:p w14:paraId="5E4FDC2A" w14:textId="3195E16B" w:rsidR="002A0BE2" w:rsidRPr="0042257C" w:rsidRDefault="002A0BE2" w:rsidP="00196429">
      <w:r w:rsidRPr="0042257C">
        <w:t>California is at the forefront of the transition to a clean energy future, with ambitious goals for achieving 100 percent zero</w:t>
      </w:r>
      <w:r w:rsidR="213F6AFD" w:rsidRPr="0042257C">
        <w:t>-</w:t>
      </w:r>
      <w:r w:rsidRPr="0042257C">
        <w:t>carbon renewable</w:t>
      </w:r>
      <w:r w:rsidRPr="0042257C" w:rsidDel="009913A4">
        <w:t xml:space="preserve"> </w:t>
      </w:r>
      <w:r w:rsidRPr="0042257C">
        <w:t xml:space="preserve">retail sales of electricity by 2045 while </w:t>
      </w:r>
      <w:r w:rsidR="0E36D8FD" w:rsidRPr="0042257C">
        <w:t>concurrently</w:t>
      </w:r>
      <w:r w:rsidR="008A4A68" w:rsidRPr="0042257C">
        <w:t xml:space="preserve"> </w:t>
      </w:r>
      <w:r w:rsidRPr="0042257C">
        <w:t xml:space="preserve">electrifying </w:t>
      </w:r>
      <w:r w:rsidR="00127E44" w:rsidRPr="0042257C">
        <w:t>end</w:t>
      </w:r>
      <w:r w:rsidR="3024CAB9" w:rsidRPr="0042257C">
        <w:t xml:space="preserve"> </w:t>
      </w:r>
      <w:r w:rsidR="00127E44" w:rsidRPr="0042257C">
        <w:t>uses</w:t>
      </w:r>
      <w:r w:rsidR="0F28239E" w:rsidRPr="0042257C">
        <w:t>,</w:t>
      </w:r>
      <w:r w:rsidRPr="0042257C">
        <w:t xml:space="preserve"> such as transportation and building heating</w:t>
      </w:r>
      <w:r w:rsidR="5644D3AE" w:rsidRPr="0042257C">
        <w:t>,</w:t>
      </w:r>
      <w:r w:rsidRPr="0042257C">
        <w:t xml:space="preserve"> that have </w:t>
      </w:r>
      <w:r w:rsidR="02EC7DE8" w:rsidRPr="0042257C">
        <w:t>been</w:t>
      </w:r>
      <w:r w:rsidRPr="0042257C">
        <w:t xml:space="preserve"> traditionally powered by fossil fuels. </w:t>
      </w:r>
      <w:r w:rsidR="00973C7E" w:rsidRPr="0042257C">
        <w:t xml:space="preserve">The </w:t>
      </w:r>
      <w:r w:rsidR="008D1286" w:rsidRPr="0042257C">
        <w:t>electric</w:t>
      </w:r>
      <w:r w:rsidR="0017083E" w:rsidRPr="00EA3D12">
        <w:rPr>
          <w:b/>
          <w:u w:val="single"/>
        </w:rPr>
        <w:t>ity</w:t>
      </w:r>
      <w:r w:rsidR="008D1286" w:rsidRPr="00EA3D12">
        <w:rPr>
          <w:b/>
          <w:u w:val="single"/>
        </w:rPr>
        <w:t xml:space="preserve"> </w:t>
      </w:r>
      <w:r w:rsidR="0017083E" w:rsidRPr="00EA3D12">
        <w:rPr>
          <w:b/>
          <w:u w:val="single"/>
        </w:rPr>
        <w:t xml:space="preserve">transmission and distribution </w:t>
      </w:r>
      <w:r w:rsidR="008D1286" w:rsidRPr="0042257C">
        <w:t xml:space="preserve">grid </w:t>
      </w:r>
      <w:proofErr w:type="gramStart"/>
      <w:r w:rsidR="008D1286" w:rsidRPr="0042257C">
        <w:t>is</w:t>
      </w:r>
      <w:proofErr w:type="gramEnd"/>
      <w:r w:rsidR="008D1286" w:rsidRPr="0042257C">
        <w:t xml:space="preserve"> </w:t>
      </w:r>
      <w:r w:rsidR="00026408" w:rsidRPr="0042257C">
        <w:t>foundational to achieving these goals</w:t>
      </w:r>
      <w:r w:rsidR="00100884" w:rsidRPr="0042257C">
        <w:t>.</w:t>
      </w:r>
      <w:r w:rsidR="008131E4" w:rsidRPr="0042257C">
        <w:t xml:space="preserve"> </w:t>
      </w:r>
      <w:r w:rsidR="00100884" w:rsidRPr="0042257C">
        <w:t>However,</w:t>
      </w:r>
      <w:r w:rsidR="008131E4" w:rsidRPr="0042257C">
        <w:t xml:space="preserve"> </w:t>
      </w:r>
      <w:r w:rsidR="0E4A3AED" w:rsidRPr="0042257C">
        <w:t xml:space="preserve">the pace and scale of clean resource deployment and end-use electrification </w:t>
      </w:r>
      <w:r w:rsidR="002701AB" w:rsidRPr="0042257C">
        <w:t>are increasingly</w:t>
      </w:r>
      <w:r w:rsidR="0E4A3AED" w:rsidRPr="0042257C">
        <w:t xml:space="preserve"> straining the </w:t>
      </w:r>
      <w:r w:rsidR="00100884" w:rsidRPr="0042257C">
        <w:t>existing</w:t>
      </w:r>
      <w:r w:rsidR="008131E4" w:rsidRPr="0042257C">
        <w:t xml:space="preserve"> processes for </w:t>
      </w:r>
      <w:r w:rsidR="00AB5A49" w:rsidRPr="0042257C">
        <w:t xml:space="preserve">planning, </w:t>
      </w:r>
      <w:r w:rsidR="007C4456" w:rsidRPr="0042257C">
        <w:t xml:space="preserve">operating, </w:t>
      </w:r>
      <w:r w:rsidR="001545E2" w:rsidRPr="0042257C">
        <w:t xml:space="preserve">upgrading, and </w:t>
      </w:r>
      <w:r w:rsidR="005A18AB" w:rsidRPr="0042257C">
        <w:t xml:space="preserve">paying for </w:t>
      </w:r>
      <w:r w:rsidR="005C3EC5" w:rsidRPr="0042257C">
        <w:t xml:space="preserve">electricity </w:t>
      </w:r>
      <w:r w:rsidR="00C60176" w:rsidRPr="0042257C">
        <w:t>infrastructure</w:t>
      </w:r>
      <w:r w:rsidR="00DC458E" w:rsidRPr="0042257C">
        <w:t xml:space="preserve">. </w:t>
      </w:r>
      <w:r w:rsidR="0088726D" w:rsidRPr="0042257C">
        <w:t>This is illustrated by</w:t>
      </w:r>
      <w:r w:rsidR="007E409D" w:rsidRPr="0042257C">
        <w:t xml:space="preserve"> challenges</w:t>
      </w:r>
      <w:r w:rsidR="7E2BA1BE" w:rsidRPr="0042257C">
        <w:t>,</w:t>
      </w:r>
      <w:r w:rsidR="007E409D" w:rsidRPr="0042257C">
        <w:t xml:space="preserve"> </w:t>
      </w:r>
      <w:r w:rsidR="19406FF9" w:rsidRPr="0042257C">
        <w:t>including</w:t>
      </w:r>
      <w:r w:rsidR="52D8671F" w:rsidRPr="0042257C">
        <w:t>,</w:t>
      </w:r>
      <w:r w:rsidR="19406FF9" w:rsidRPr="0042257C">
        <w:t xml:space="preserve"> but not limited to</w:t>
      </w:r>
      <w:r w:rsidR="4BA177D4" w:rsidRPr="0042257C">
        <w:t>,</w:t>
      </w:r>
      <w:r w:rsidR="007E409D" w:rsidRPr="0042257C">
        <w:t xml:space="preserve"> long </w:t>
      </w:r>
      <w:r w:rsidR="006E0887" w:rsidRPr="0042257C">
        <w:t xml:space="preserve">timelines for </w:t>
      </w:r>
      <w:r w:rsidR="00AA04F3" w:rsidRPr="0042257C">
        <w:t>energizing and inter</w:t>
      </w:r>
      <w:r w:rsidR="006E0887" w:rsidRPr="0042257C">
        <w:t xml:space="preserve">connecting new </w:t>
      </w:r>
      <w:r w:rsidR="00AC7A27" w:rsidRPr="0042257C">
        <w:t xml:space="preserve">clean </w:t>
      </w:r>
      <w:r w:rsidR="00AA04F3" w:rsidRPr="0042257C">
        <w:t xml:space="preserve">loads and </w:t>
      </w:r>
      <w:r w:rsidR="00520D4E" w:rsidRPr="0042257C">
        <w:t>re</w:t>
      </w:r>
      <w:r w:rsidR="00BF3593" w:rsidRPr="0042257C">
        <w:t>sources</w:t>
      </w:r>
      <w:r w:rsidR="00611B4F" w:rsidRPr="0042257C">
        <w:t>,</w:t>
      </w:r>
      <w:r w:rsidR="00B43A8C" w:rsidRPr="0042257C">
        <w:rPr>
          <w:rStyle w:val="FootnoteReference"/>
        </w:rPr>
        <w:footnoteReference w:id="4"/>
      </w:r>
      <w:r w:rsidR="0066201A" w:rsidRPr="0042257C">
        <w:t xml:space="preserve"> </w:t>
      </w:r>
      <w:r w:rsidR="00D0583D" w:rsidRPr="0042257C">
        <w:t>congestion</w:t>
      </w:r>
      <w:r w:rsidR="55D4D789" w:rsidRPr="0042257C">
        <w:t>,</w:t>
      </w:r>
      <w:r w:rsidR="00E069C9" w:rsidRPr="0042257C">
        <w:rPr>
          <w:rStyle w:val="FootnoteReference"/>
          <w:sz w:val="24"/>
          <w:szCs w:val="24"/>
        </w:rPr>
        <w:footnoteReference w:id="5"/>
      </w:r>
      <w:r w:rsidR="00D0583D" w:rsidRPr="0042257C">
        <w:t xml:space="preserve"> </w:t>
      </w:r>
      <w:r w:rsidR="00E0409C" w:rsidRPr="0042257C">
        <w:t>growing curtailment</w:t>
      </w:r>
      <w:r w:rsidR="00D0583D" w:rsidRPr="0042257C">
        <w:t>s</w:t>
      </w:r>
      <w:r w:rsidR="00E0409C" w:rsidRPr="0042257C">
        <w:t xml:space="preserve"> of </w:t>
      </w:r>
      <w:r w:rsidR="00591094" w:rsidRPr="0042257C">
        <w:t>renewable generation</w:t>
      </w:r>
      <w:r w:rsidR="00F6700F" w:rsidRPr="0042257C">
        <w:t>,</w:t>
      </w:r>
      <w:r w:rsidR="00C157D7" w:rsidRPr="0042257C">
        <w:rPr>
          <w:rStyle w:val="FootnoteReference"/>
        </w:rPr>
        <w:footnoteReference w:id="6"/>
      </w:r>
      <w:r w:rsidR="00370569" w:rsidRPr="0042257C">
        <w:t xml:space="preserve"> and </w:t>
      </w:r>
      <w:r w:rsidR="00EA1EC5" w:rsidRPr="0042257C">
        <w:t>more dynamic and</w:t>
      </w:r>
      <w:r w:rsidR="00A073CA" w:rsidRPr="0042257C">
        <w:t xml:space="preserve"> complex </w:t>
      </w:r>
      <w:r w:rsidR="00CE3D2D" w:rsidRPr="0042257C">
        <w:t>operational requirements</w:t>
      </w:r>
      <w:r w:rsidR="6B65256D" w:rsidRPr="0042257C">
        <w:t>,</w:t>
      </w:r>
      <w:r w:rsidR="00CE3D2D" w:rsidRPr="0042257C">
        <w:t xml:space="preserve"> </w:t>
      </w:r>
      <w:r w:rsidR="009F3FCB" w:rsidRPr="0042257C">
        <w:t xml:space="preserve">such as </w:t>
      </w:r>
      <w:r w:rsidR="006420C2" w:rsidRPr="0042257C">
        <w:t xml:space="preserve">steep </w:t>
      </w:r>
      <w:r w:rsidR="009F3FCB" w:rsidRPr="0042257C">
        <w:t>ramp</w:t>
      </w:r>
      <w:r w:rsidR="00813776" w:rsidRPr="0042257C">
        <w:t xml:space="preserve"> rates</w:t>
      </w:r>
      <w:r w:rsidR="009A7AE1" w:rsidRPr="0042257C">
        <w:t xml:space="preserve"> that </w:t>
      </w:r>
      <w:r w:rsidR="00C27AA7" w:rsidRPr="0042257C">
        <w:t>have</w:t>
      </w:r>
      <w:r w:rsidR="0051515B" w:rsidRPr="0042257C">
        <w:t xml:space="preserve"> exceed</w:t>
      </w:r>
      <w:r w:rsidR="00C27AA7" w:rsidRPr="0042257C">
        <w:t>ed</w:t>
      </w:r>
      <w:r w:rsidR="0051515B" w:rsidRPr="0042257C">
        <w:t xml:space="preserve"> 18 GW over three hours</w:t>
      </w:r>
      <w:r w:rsidR="00C126D2" w:rsidRPr="0042257C">
        <w:t>.</w:t>
      </w:r>
      <w:r w:rsidR="00B94031" w:rsidRPr="0042257C">
        <w:rPr>
          <w:rStyle w:val="FootnoteReference"/>
        </w:rPr>
        <w:footnoteReference w:id="7"/>
      </w:r>
      <w:r w:rsidR="00C126D2" w:rsidRPr="0042257C">
        <w:t xml:space="preserve"> </w:t>
      </w:r>
    </w:p>
    <w:p w14:paraId="38C34AB9" w14:textId="3E2316AD" w:rsidR="006C6E5B" w:rsidRPr="0042257C" w:rsidRDefault="008760AB" w:rsidP="00196429">
      <w:r w:rsidRPr="0042257C">
        <w:lastRenderedPageBreak/>
        <w:t xml:space="preserve">At the same time, California is </w:t>
      </w:r>
      <w:r w:rsidR="00E54EBD" w:rsidRPr="0042257C">
        <w:t>facing</w:t>
      </w:r>
      <w:r w:rsidR="00EC3B46" w:rsidRPr="0042257C">
        <w:t xml:space="preserve"> electricity affordability concerns</w:t>
      </w:r>
      <w:r w:rsidR="00DB3070" w:rsidRPr="0042257C">
        <w:t xml:space="preserve"> </w:t>
      </w:r>
      <w:r w:rsidR="237C238D" w:rsidRPr="0042257C">
        <w:t>with</w:t>
      </w:r>
      <w:r w:rsidR="653E2583" w:rsidRPr="0042257C">
        <w:t xml:space="preserve"> increases</w:t>
      </w:r>
      <w:r w:rsidR="00E57C68" w:rsidRPr="0042257C">
        <w:t xml:space="preserve"> in utility rates</w:t>
      </w:r>
      <w:r w:rsidR="00D13E4E" w:rsidRPr="0042257C">
        <w:t xml:space="preserve"> continu</w:t>
      </w:r>
      <w:r w:rsidR="095CA215" w:rsidRPr="0042257C">
        <w:t>ing</w:t>
      </w:r>
      <w:r w:rsidR="00D13E4E" w:rsidRPr="0042257C">
        <w:t xml:space="preserve"> to outpace inflation</w:t>
      </w:r>
      <w:r w:rsidR="41B52E17" w:rsidRPr="0042257C">
        <w:t>,</w:t>
      </w:r>
      <w:r w:rsidR="00F228D5" w:rsidRPr="0042257C">
        <w:t xml:space="preserve"> largely </w:t>
      </w:r>
      <w:r w:rsidR="12FF965E" w:rsidRPr="0042257C">
        <w:t>driven</w:t>
      </w:r>
      <w:r w:rsidR="00F228D5" w:rsidRPr="0042257C">
        <w:t xml:space="preserve"> by </w:t>
      </w:r>
      <w:r w:rsidR="00622A9C" w:rsidRPr="0042257C">
        <w:t>wildfir</w:t>
      </w:r>
      <w:r w:rsidR="00857798" w:rsidRPr="0042257C">
        <w:t xml:space="preserve">e </w:t>
      </w:r>
      <w:r w:rsidR="00367623" w:rsidRPr="0042257C">
        <w:t xml:space="preserve">mitigation </w:t>
      </w:r>
      <w:r w:rsidR="00543C01" w:rsidRPr="0042257C">
        <w:t>investments</w:t>
      </w:r>
      <w:r w:rsidR="00397104" w:rsidRPr="0042257C">
        <w:t>.</w:t>
      </w:r>
      <w:r w:rsidR="0078112B" w:rsidRPr="0042257C">
        <w:rPr>
          <w:rStyle w:val="FootnoteReference"/>
        </w:rPr>
        <w:footnoteReference w:id="8"/>
      </w:r>
      <w:r w:rsidR="0021495B" w:rsidRPr="0042257C">
        <w:t xml:space="preserve"> </w:t>
      </w:r>
      <w:r w:rsidR="3ED16CD0" w:rsidRPr="0042257C">
        <w:t xml:space="preserve">Adapting to </w:t>
      </w:r>
      <w:r w:rsidR="4761847B" w:rsidRPr="0042257C">
        <w:t>c</w:t>
      </w:r>
      <w:r w:rsidR="009E2F8B" w:rsidRPr="0042257C">
        <w:t xml:space="preserve">limate change </w:t>
      </w:r>
      <w:r w:rsidR="00590BF9" w:rsidRPr="0042257C">
        <w:t xml:space="preserve">is making </w:t>
      </w:r>
      <w:r w:rsidR="00E34BCC" w:rsidRPr="0042257C">
        <w:t>it more expensive to safely and reliably operate electricity infrastructure</w:t>
      </w:r>
      <w:r w:rsidR="2BA00248" w:rsidRPr="0042257C">
        <w:t>,</w:t>
      </w:r>
      <w:r w:rsidR="0AAA6401" w:rsidRPr="0042257C">
        <w:t xml:space="preserve"> and</w:t>
      </w:r>
      <w:r w:rsidR="00E34BCC" w:rsidRPr="0042257C">
        <w:t xml:space="preserve"> </w:t>
      </w:r>
      <w:r w:rsidR="000054E5" w:rsidRPr="0042257C">
        <w:t>mitigating climate change</w:t>
      </w:r>
      <w:r w:rsidR="00F11582" w:rsidRPr="0042257C">
        <w:t xml:space="preserve"> wil</w:t>
      </w:r>
      <w:r w:rsidR="003D0D82" w:rsidRPr="0042257C">
        <w:t>l require invest</w:t>
      </w:r>
      <w:r w:rsidR="3974278C" w:rsidRPr="0042257C">
        <w:t>ments of</w:t>
      </w:r>
      <w:r w:rsidR="003D0D82" w:rsidRPr="0042257C">
        <w:t xml:space="preserve"> tens of billions </w:t>
      </w:r>
      <w:r w:rsidR="55C3B9A2" w:rsidRPr="0042257C">
        <w:t>of dollars</w:t>
      </w:r>
      <w:r w:rsidR="00913AF1" w:rsidRPr="0042257C">
        <w:rPr>
          <w:rStyle w:val="FootnoteReference"/>
        </w:rPr>
        <w:footnoteReference w:id="9"/>
      </w:r>
      <w:r w:rsidR="55C3B9A2" w:rsidRPr="0042257C">
        <w:t xml:space="preserve"> </w:t>
      </w:r>
      <w:r w:rsidR="00EB49E2" w:rsidRPr="0042257C">
        <w:t xml:space="preserve">to </w:t>
      </w:r>
      <w:r w:rsidR="009B151F" w:rsidRPr="0042257C">
        <w:t xml:space="preserve">upgrade and expand </w:t>
      </w:r>
      <w:r w:rsidR="00474D1C" w:rsidRPr="0042257C">
        <w:t>existing</w:t>
      </w:r>
      <w:r w:rsidR="6E9A7837" w:rsidRPr="0042257C">
        <w:t xml:space="preserve"> </w:t>
      </w:r>
      <w:r w:rsidR="51790251" w:rsidRPr="0042257C">
        <w:t>grid</w:t>
      </w:r>
      <w:r w:rsidR="6E9A7837" w:rsidRPr="0042257C">
        <w:t xml:space="preserve"> infrastructure</w:t>
      </w:r>
      <w:r w:rsidR="00EB49E2" w:rsidRPr="0042257C">
        <w:t xml:space="preserve">. </w:t>
      </w:r>
    </w:p>
    <w:p w14:paraId="3273FAE6" w14:textId="69E24586" w:rsidR="000D36AA" w:rsidRPr="00EA3D12" w:rsidRDefault="00C329ED" w:rsidP="00196429">
      <w:pPr>
        <w:rPr>
          <w:b/>
          <w:u w:val="single"/>
        </w:rPr>
      </w:pPr>
      <w:r w:rsidRPr="0042257C">
        <w:t>Advance</w:t>
      </w:r>
      <w:r w:rsidR="006C2FEE" w:rsidRPr="0042257C">
        <w:t>d</w:t>
      </w:r>
      <w:r w:rsidRPr="0042257C">
        <w:t xml:space="preserve"> </w:t>
      </w:r>
      <w:r w:rsidR="0022525C" w:rsidRPr="0042257C">
        <w:t xml:space="preserve">grid technologies </w:t>
      </w:r>
      <w:r w:rsidR="00E834A2" w:rsidRPr="0042257C">
        <w:t xml:space="preserve">can play a </w:t>
      </w:r>
      <w:r w:rsidR="00642F9A" w:rsidRPr="0042257C">
        <w:t xml:space="preserve">critical role </w:t>
      </w:r>
      <w:r w:rsidR="00786EDC" w:rsidRPr="0042257C">
        <w:t xml:space="preserve">in reaching California’s climate and energy goals, increasing the </w:t>
      </w:r>
      <w:r w:rsidR="00BF144C" w:rsidRPr="0042257C">
        <w:t xml:space="preserve">resilience and reliability of </w:t>
      </w:r>
      <w:r w:rsidR="00E7308A" w:rsidRPr="0042257C">
        <w:t>electri</w:t>
      </w:r>
      <w:r w:rsidR="007001B9" w:rsidRPr="0042257C">
        <w:t xml:space="preserve">city infrastructure, and </w:t>
      </w:r>
      <w:r w:rsidR="00EC07F1" w:rsidRPr="0042257C">
        <w:t xml:space="preserve">addressing </w:t>
      </w:r>
      <w:r w:rsidR="00126D87" w:rsidRPr="0042257C">
        <w:t xml:space="preserve">affordability concerns. </w:t>
      </w:r>
      <w:r w:rsidR="00272AD9" w:rsidRPr="0042257C">
        <w:t>Increased visibility, situ</w:t>
      </w:r>
      <w:r w:rsidR="00646278" w:rsidRPr="0042257C">
        <w:t xml:space="preserve">ational awareness, </w:t>
      </w:r>
      <w:r w:rsidR="00B31F24" w:rsidRPr="0042257C">
        <w:t xml:space="preserve">and </w:t>
      </w:r>
      <w:r w:rsidR="00646278" w:rsidRPr="0042257C">
        <w:t xml:space="preserve">controllability of </w:t>
      </w:r>
      <w:r w:rsidR="00332E18" w:rsidRPr="0042257C">
        <w:t xml:space="preserve">electricity infrastructure can enable </w:t>
      </w:r>
      <w:r w:rsidR="0081441B" w:rsidRPr="0042257C">
        <w:t xml:space="preserve">more efficient </w:t>
      </w:r>
      <w:r w:rsidR="00DF101D" w:rsidRPr="0042257C">
        <w:t xml:space="preserve">utilization of grid assets </w:t>
      </w:r>
      <w:r w:rsidR="005F128F" w:rsidRPr="0042257C">
        <w:t xml:space="preserve">and </w:t>
      </w:r>
      <w:r w:rsidR="00395D77" w:rsidRPr="0042257C">
        <w:t xml:space="preserve">allow more </w:t>
      </w:r>
      <w:r w:rsidR="006E28A8" w:rsidRPr="0042257C">
        <w:t xml:space="preserve">rapid </w:t>
      </w:r>
      <w:r w:rsidR="0019117B" w:rsidRPr="0042257C">
        <w:t xml:space="preserve">interconnection and energization of </w:t>
      </w:r>
      <w:r w:rsidR="00883F59" w:rsidRPr="0042257C">
        <w:t xml:space="preserve">clean </w:t>
      </w:r>
      <w:r w:rsidR="164B4381" w:rsidRPr="0042257C">
        <w:t xml:space="preserve">energy </w:t>
      </w:r>
      <w:r w:rsidR="00883F59" w:rsidRPr="0042257C">
        <w:t>resources and loads</w:t>
      </w:r>
      <w:r w:rsidR="00640929" w:rsidRPr="0042257C">
        <w:t xml:space="preserve">. </w:t>
      </w:r>
      <w:r w:rsidR="00A03625" w:rsidRPr="0042257C">
        <w:t xml:space="preserve">This solicitation aims to </w:t>
      </w:r>
      <w:r w:rsidR="00CC7460" w:rsidRPr="0042257C">
        <w:t xml:space="preserve">validate the performance and benefits of advanced grid technologies </w:t>
      </w:r>
      <w:r w:rsidR="000A7719" w:rsidRPr="0042257C">
        <w:t xml:space="preserve">and accelerate future deployments </w:t>
      </w:r>
      <w:r w:rsidR="00713411" w:rsidRPr="0042257C">
        <w:t xml:space="preserve">by informing how </w:t>
      </w:r>
      <w:r w:rsidR="009C697B" w:rsidRPr="0042257C">
        <w:t xml:space="preserve">advanced grid technologies </w:t>
      </w:r>
      <w:r w:rsidR="00916158" w:rsidRPr="0042257C">
        <w:t xml:space="preserve">can be incorporated </w:t>
      </w:r>
      <w:r w:rsidR="00160846" w:rsidRPr="0042257C">
        <w:t xml:space="preserve">into </w:t>
      </w:r>
      <w:r w:rsidR="00A751BD" w:rsidRPr="0042257C">
        <w:t xml:space="preserve">regulatory, planning, and capital </w:t>
      </w:r>
      <w:r w:rsidR="00353195" w:rsidRPr="0042257C">
        <w:t xml:space="preserve">investment processes. </w:t>
      </w:r>
      <w:r w:rsidR="000D36AA" w:rsidRPr="00EA3D12">
        <w:rPr>
          <w:b/>
          <w:u w:val="single"/>
        </w:rPr>
        <w:t xml:space="preserve">Projects must fall </w:t>
      </w:r>
      <w:r w:rsidR="00F60631" w:rsidRPr="00EA3D12">
        <w:rPr>
          <w:b/>
          <w:u w:val="single"/>
        </w:rPr>
        <w:t>within one of the following groups:</w:t>
      </w:r>
    </w:p>
    <w:p w14:paraId="06C154C6" w14:textId="7B05AB8C" w:rsidR="00F60631" w:rsidRPr="00EA3D12" w:rsidRDefault="00F60631" w:rsidP="00F60631">
      <w:pPr>
        <w:pStyle w:val="ListParagraph"/>
        <w:numPr>
          <w:ilvl w:val="0"/>
          <w:numId w:val="123"/>
        </w:numPr>
        <w:rPr>
          <w:b/>
          <w:u w:val="single"/>
        </w:rPr>
      </w:pPr>
      <w:r w:rsidRPr="00EA3D12">
        <w:rPr>
          <w:b/>
          <w:u w:val="single"/>
        </w:rPr>
        <w:t xml:space="preserve">Group 1: </w:t>
      </w:r>
      <w:r w:rsidR="009C2E7A" w:rsidRPr="00EA3D12">
        <w:rPr>
          <w:b/>
          <w:u w:val="single"/>
        </w:rPr>
        <w:t xml:space="preserve">Utility </w:t>
      </w:r>
      <w:r w:rsidR="00A57334" w:rsidRPr="00EA3D12">
        <w:rPr>
          <w:b/>
          <w:u w:val="single"/>
        </w:rPr>
        <w:t>D</w:t>
      </w:r>
      <w:r w:rsidR="009C2E7A" w:rsidRPr="00EA3D12">
        <w:rPr>
          <w:b/>
          <w:u w:val="single"/>
        </w:rPr>
        <w:t xml:space="preserve">emonstrations of </w:t>
      </w:r>
      <w:r w:rsidR="00A57334" w:rsidRPr="00EA3D12">
        <w:rPr>
          <w:b/>
          <w:u w:val="single"/>
        </w:rPr>
        <w:t>A</w:t>
      </w:r>
      <w:r w:rsidR="009C2E7A" w:rsidRPr="00EA3D12">
        <w:rPr>
          <w:b/>
          <w:u w:val="single"/>
        </w:rPr>
        <w:t xml:space="preserve">dvanced </w:t>
      </w:r>
      <w:r w:rsidR="00A57334" w:rsidRPr="00EA3D12">
        <w:rPr>
          <w:b/>
          <w:u w:val="single"/>
        </w:rPr>
        <w:t>G</w:t>
      </w:r>
      <w:r w:rsidR="009C2E7A" w:rsidRPr="00EA3D12">
        <w:rPr>
          <w:b/>
          <w:u w:val="single"/>
        </w:rPr>
        <w:t xml:space="preserve">rid </w:t>
      </w:r>
      <w:r w:rsidR="00A57334" w:rsidRPr="00EA3D12">
        <w:rPr>
          <w:b/>
          <w:u w:val="single"/>
        </w:rPr>
        <w:t>T</w:t>
      </w:r>
      <w:r w:rsidR="009C2E7A" w:rsidRPr="00EA3D12">
        <w:rPr>
          <w:b/>
          <w:u w:val="single"/>
        </w:rPr>
        <w:t>echnologies</w:t>
      </w:r>
    </w:p>
    <w:p w14:paraId="085EE8B5" w14:textId="484BD7B8" w:rsidR="009C2E7A" w:rsidRPr="00EA3D12" w:rsidRDefault="009C2E7A" w:rsidP="00EA3D12">
      <w:pPr>
        <w:pStyle w:val="ListParagraph"/>
        <w:numPr>
          <w:ilvl w:val="0"/>
          <w:numId w:val="123"/>
        </w:numPr>
        <w:rPr>
          <w:b/>
          <w:u w:val="single"/>
        </w:rPr>
      </w:pPr>
      <w:r w:rsidRPr="00EA3D12">
        <w:rPr>
          <w:b/>
          <w:u w:val="single"/>
        </w:rPr>
        <w:t xml:space="preserve">Group 2: </w:t>
      </w:r>
      <w:r w:rsidR="00A57334" w:rsidRPr="00EA3D12">
        <w:rPr>
          <w:b/>
          <w:u w:val="single"/>
        </w:rPr>
        <w:t xml:space="preserve">Development and Pilot Testing of </w:t>
      </w:r>
      <w:r w:rsidR="004C198A" w:rsidRPr="00EA3D12">
        <w:rPr>
          <w:b/>
          <w:u w:val="single"/>
        </w:rPr>
        <w:t>Advanced Grid Technologies</w:t>
      </w:r>
    </w:p>
    <w:p w14:paraId="0E5DBA93" w14:textId="1FB1B041" w:rsidR="00F1468E" w:rsidRPr="000B0CED" w:rsidRDefault="0016502A" w:rsidP="00196429">
      <w:pPr>
        <w:rPr>
          <w:szCs w:val="22"/>
        </w:rPr>
      </w:pPr>
      <w:r>
        <w:rPr>
          <w:szCs w:val="22"/>
        </w:rPr>
        <w:t>Applicants may submit multiple applications</w:t>
      </w:r>
      <w:r w:rsidR="005E2EA1">
        <w:rPr>
          <w:b/>
          <w:bCs/>
          <w:szCs w:val="22"/>
          <w:u w:val="single"/>
        </w:rPr>
        <w:t>, though</w:t>
      </w:r>
      <w:r w:rsidR="005D2DFC">
        <w:rPr>
          <w:b/>
          <w:bCs/>
          <w:szCs w:val="22"/>
          <w:u w:val="single"/>
        </w:rPr>
        <w:t xml:space="preserve"> each application must address only one of the project groups identified above</w:t>
      </w:r>
      <w:r>
        <w:rPr>
          <w:szCs w:val="22"/>
        </w:rPr>
        <w:t xml:space="preserve">. </w:t>
      </w:r>
      <w:r w:rsidR="00313FBF" w:rsidRPr="00960D30">
        <w:rPr>
          <w:szCs w:val="22"/>
        </w:rPr>
        <w:t>If an applicant submits multiple applications</w:t>
      </w:r>
      <w:r w:rsidR="00FD7818">
        <w:rPr>
          <w:b/>
          <w:bCs/>
          <w:szCs w:val="22"/>
          <w:u w:val="single"/>
        </w:rPr>
        <w:t xml:space="preserve"> that</w:t>
      </w:r>
      <w:r w:rsidR="00877F98">
        <w:rPr>
          <w:b/>
          <w:bCs/>
          <w:szCs w:val="22"/>
          <w:u w:val="single"/>
        </w:rPr>
        <w:t xml:space="preserve"> address the same project group</w:t>
      </w:r>
      <w:r w:rsidR="00313FBF" w:rsidRPr="00960D30">
        <w:rPr>
          <w:szCs w:val="22"/>
        </w:rPr>
        <w:t>, each application must be for a distinct project (i.e., no overlap with respect to the tasks described in the Scope of Work).</w:t>
      </w:r>
    </w:p>
    <w:p w14:paraId="0BEE482D" w14:textId="141665D6" w:rsidR="000D2D4C" w:rsidRDefault="000D2D4C" w:rsidP="00196429">
      <w:r>
        <w:t xml:space="preserve">See Section II of this solicitation for eligibility requirements. </w:t>
      </w:r>
      <w:r w:rsidRPr="003F6147">
        <w:t xml:space="preserve">Applications will be evaluated as </w:t>
      </w:r>
      <w:r w:rsidRPr="00071B26">
        <w:t>described in Section IV of this solicitation</w:t>
      </w:r>
      <w:r w:rsidRPr="003F6147">
        <w:t xml:space="preserve">. </w:t>
      </w:r>
    </w:p>
    <w:p w14:paraId="6159B791" w14:textId="33C9F9F4" w:rsidR="000D2D4C" w:rsidRDefault="000D2D4C" w:rsidP="00196429">
      <w:r w:rsidRPr="00FD6239">
        <w:rPr>
          <w:szCs w:val="22"/>
        </w:rPr>
        <w:t xml:space="preserve">Prospective applicants looking for partnering opportunities for this funding opportunity should register on the California Energy Commission’s Empower Innovation website at </w:t>
      </w:r>
      <w:hyperlink r:id="rId15" w:history="1">
        <w:r w:rsidR="00A0744B" w:rsidRPr="008962BD">
          <w:rPr>
            <w:rStyle w:val="Hyperlink"/>
            <w:rFonts w:cs="Arial"/>
            <w:szCs w:val="22"/>
          </w:rPr>
          <w:t>www.empowerinnovation.net</w:t>
        </w:r>
      </w:hyperlink>
    </w:p>
    <w:p w14:paraId="1303D79F" w14:textId="3CBC52A8" w:rsidR="00274456" w:rsidRPr="00EA3D12" w:rsidRDefault="006714A0" w:rsidP="00196429">
      <w:pPr>
        <w:rPr>
          <w:szCs w:val="22"/>
        </w:rPr>
      </w:pPr>
      <w:r w:rsidRPr="00EA3D12">
        <w:rPr>
          <w:szCs w:val="22"/>
        </w:rPr>
        <w:t xml:space="preserve">Prospective applicants </w:t>
      </w:r>
      <w:r w:rsidR="001A4B98" w:rsidRPr="00EA3D12">
        <w:rPr>
          <w:szCs w:val="22"/>
        </w:rPr>
        <w:t xml:space="preserve">looking for </w:t>
      </w:r>
      <w:r w:rsidR="00751DBA" w:rsidRPr="00EA3D12">
        <w:rPr>
          <w:szCs w:val="22"/>
        </w:rPr>
        <w:t xml:space="preserve">partnering </w:t>
      </w:r>
      <w:r w:rsidR="007F19D3" w:rsidRPr="00EA3D12">
        <w:rPr>
          <w:szCs w:val="22"/>
        </w:rPr>
        <w:t xml:space="preserve">opportunities with </w:t>
      </w:r>
      <w:r w:rsidR="0018413A" w:rsidRPr="00EA3D12">
        <w:rPr>
          <w:szCs w:val="22"/>
        </w:rPr>
        <w:t>the three large California investor</w:t>
      </w:r>
      <w:r w:rsidR="00362901" w:rsidRPr="00EA3D12">
        <w:rPr>
          <w:szCs w:val="22"/>
        </w:rPr>
        <w:t>-</w:t>
      </w:r>
      <w:r w:rsidR="0018413A" w:rsidRPr="00EA3D12">
        <w:rPr>
          <w:szCs w:val="22"/>
        </w:rPr>
        <w:t>owned utilities</w:t>
      </w:r>
      <w:r w:rsidR="001215AF" w:rsidRPr="00EA3D12">
        <w:rPr>
          <w:szCs w:val="22"/>
        </w:rPr>
        <w:t xml:space="preserve"> </w:t>
      </w:r>
      <w:r w:rsidR="002C53EF" w:rsidRPr="00EA3D12">
        <w:rPr>
          <w:szCs w:val="22"/>
        </w:rPr>
        <w:t>should</w:t>
      </w:r>
      <w:r w:rsidR="00025894" w:rsidRPr="00EA3D12">
        <w:rPr>
          <w:szCs w:val="22"/>
        </w:rPr>
        <w:t xml:space="preserve"> </w:t>
      </w:r>
      <w:r w:rsidR="00C52A81" w:rsidRPr="00EA3D12">
        <w:rPr>
          <w:szCs w:val="22"/>
        </w:rPr>
        <w:t>contact Pacific Gas and Electric (PG&amp;E), Southern California Edison</w:t>
      </w:r>
      <w:r w:rsidR="00704AA9" w:rsidRPr="00EA3D12">
        <w:rPr>
          <w:szCs w:val="22"/>
        </w:rPr>
        <w:t xml:space="preserve"> (SCE)</w:t>
      </w:r>
      <w:r w:rsidR="00C52A81" w:rsidRPr="00EA3D12">
        <w:rPr>
          <w:szCs w:val="22"/>
        </w:rPr>
        <w:t xml:space="preserve">, and/or San Diego Gas and Electric </w:t>
      </w:r>
      <w:r w:rsidR="00704AA9" w:rsidRPr="00EA3D12">
        <w:rPr>
          <w:szCs w:val="22"/>
        </w:rPr>
        <w:t xml:space="preserve">(SDG&amp;E) </w:t>
      </w:r>
      <w:r w:rsidR="00773428" w:rsidRPr="00EA3D12">
        <w:rPr>
          <w:szCs w:val="22"/>
        </w:rPr>
        <w:t>using the</w:t>
      </w:r>
      <w:r w:rsidR="00EF5564" w:rsidRPr="00EA3D12">
        <w:rPr>
          <w:szCs w:val="22"/>
        </w:rPr>
        <w:t xml:space="preserve"> contact</w:t>
      </w:r>
      <w:r w:rsidR="00773428" w:rsidRPr="00EA3D12">
        <w:rPr>
          <w:szCs w:val="22"/>
        </w:rPr>
        <w:t xml:space="preserve"> information below.</w:t>
      </w:r>
    </w:p>
    <w:p w14:paraId="6D9C2BA5" w14:textId="08EB7714" w:rsidR="00E17D1A" w:rsidRPr="00EA3D12" w:rsidRDefault="00E17D1A" w:rsidP="00E17D1A">
      <w:pPr>
        <w:pStyle w:val="ListParagraph"/>
        <w:numPr>
          <w:ilvl w:val="0"/>
          <w:numId w:val="122"/>
        </w:numPr>
        <w:spacing w:after="0"/>
        <w:jc w:val="both"/>
        <w:rPr>
          <w:szCs w:val="22"/>
        </w:rPr>
      </w:pPr>
      <w:r w:rsidRPr="00EA3D12">
        <w:rPr>
          <w:szCs w:val="22"/>
        </w:rPr>
        <w:t xml:space="preserve">PG&amp;E: </w:t>
      </w:r>
      <w:hyperlink r:id="rId16" w:history="1">
        <w:r w:rsidR="00006D3A" w:rsidRPr="003A7BE0">
          <w:rPr>
            <w:rStyle w:val="Hyperlink"/>
            <w:rFonts w:cs="Arial"/>
            <w:szCs w:val="22"/>
          </w:rPr>
          <w:t>EPIC_info@pge.com</w:t>
        </w:r>
      </w:hyperlink>
      <w:r w:rsidR="00006D3A">
        <w:rPr>
          <w:szCs w:val="22"/>
        </w:rPr>
        <w:t xml:space="preserve"> </w:t>
      </w:r>
    </w:p>
    <w:p w14:paraId="1B434909" w14:textId="72CAF696" w:rsidR="00E17D1A" w:rsidRPr="00EA3D12" w:rsidRDefault="00E17D1A" w:rsidP="00E17D1A">
      <w:pPr>
        <w:pStyle w:val="ListParagraph"/>
        <w:numPr>
          <w:ilvl w:val="0"/>
          <w:numId w:val="122"/>
        </w:numPr>
        <w:spacing w:after="0"/>
        <w:jc w:val="both"/>
        <w:rPr>
          <w:szCs w:val="22"/>
        </w:rPr>
      </w:pPr>
      <w:r w:rsidRPr="00EA3D12">
        <w:rPr>
          <w:szCs w:val="22"/>
        </w:rPr>
        <w:t xml:space="preserve">SCE: epic@sce.com and webpage </w:t>
      </w:r>
      <w:hyperlink r:id="rId17" w:history="1">
        <w:r w:rsidR="00006D3A" w:rsidRPr="003A7BE0">
          <w:rPr>
            <w:rStyle w:val="Hyperlink"/>
            <w:rFonts w:cs="Arial"/>
            <w:szCs w:val="22"/>
          </w:rPr>
          <w:t>www.sceideas.com</w:t>
        </w:r>
      </w:hyperlink>
      <w:r w:rsidR="00006D3A">
        <w:rPr>
          <w:szCs w:val="22"/>
        </w:rPr>
        <w:t xml:space="preserve"> </w:t>
      </w:r>
    </w:p>
    <w:p w14:paraId="031D4F35" w14:textId="74A50FB3" w:rsidR="00773428" w:rsidRPr="00EA3D12" w:rsidRDefault="00E17D1A" w:rsidP="00E17D1A">
      <w:pPr>
        <w:pStyle w:val="ListParagraph"/>
        <w:numPr>
          <w:ilvl w:val="0"/>
          <w:numId w:val="122"/>
        </w:numPr>
        <w:spacing w:after="0"/>
        <w:jc w:val="both"/>
        <w:rPr>
          <w:szCs w:val="22"/>
        </w:rPr>
      </w:pPr>
      <w:r w:rsidRPr="00EA3D12">
        <w:rPr>
          <w:szCs w:val="22"/>
        </w:rPr>
        <w:t xml:space="preserve">SDG&amp;E: Cynthia Carter, </w:t>
      </w:r>
      <w:hyperlink r:id="rId18" w:history="1">
        <w:r w:rsidR="00006D3A" w:rsidRPr="003A7BE0">
          <w:rPr>
            <w:rStyle w:val="Hyperlink"/>
            <w:rFonts w:cs="Arial"/>
            <w:szCs w:val="22"/>
          </w:rPr>
          <w:t>ccarter5@sdge.com</w:t>
        </w:r>
      </w:hyperlink>
      <w:r w:rsidR="00006D3A">
        <w:rPr>
          <w:szCs w:val="22"/>
        </w:rPr>
        <w:t xml:space="preserve"> </w:t>
      </w:r>
    </w:p>
    <w:p w14:paraId="4BCE7A9D" w14:textId="77777777" w:rsidR="00A0744B" w:rsidRPr="003F6147" w:rsidRDefault="00A0744B" w:rsidP="000D2D4C">
      <w:pPr>
        <w:spacing w:after="0"/>
        <w:jc w:val="both"/>
        <w:rPr>
          <w:szCs w:val="22"/>
        </w:rPr>
      </w:pPr>
    </w:p>
    <w:p w14:paraId="773D3A9F" w14:textId="50281062" w:rsidR="0097670E" w:rsidRPr="0042257C" w:rsidRDefault="0097670E" w:rsidP="0042257C">
      <w:pPr>
        <w:pStyle w:val="Heading2"/>
        <w:numPr>
          <w:ilvl w:val="0"/>
          <w:numId w:val="85"/>
        </w:numPr>
      </w:pPr>
      <w:r w:rsidRPr="00756BAC">
        <w:lastRenderedPageBreak/>
        <w:t>Key Words/Terms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97670E" w:rsidRPr="003F6147" w14:paraId="5BEF0C3D" w14:textId="77777777">
        <w:trPr>
          <w:trHeight w:val="235"/>
          <w:tblHeader/>
        </w:trPr>
        <w:tc>
          <w:tcPr>
            <w:tcW w:w="2430" w:type="dxa"/>
            <w:shd w:val="clear" w:color="auto" w:fill="D9D9D9" w:themeFill="background1" w:themeFillShade="D9"/>
            <w:vAlign w:val="center"/>
          </w:tcPr>
          <w:p w14:paraId="02FEDCAD" w14:textId="77777777" w:rsidR="0097670E" w:rsidRPr="003F6147" w:rsidRDefault="0097670E">
            <w:pPr>
              <w:spacing w:after="0"/>
              <w:rPr>
                <w:b/>
              </w:rPr>
            </w:pPr>
            <w:r w:rsidRPr="003F6147">
              <w:rPr>
                <w:b/>
              </w:rPr>
              <w:t>Word/Term</w:t>
            </w:r>
          </w:p>
        </w:tc>
        <w:tc>
          <w:tcPr>
            <w:tcW w:w="6930" w:type="dxa"/>
            <w:shd w:val="clear" w:color="auto" w:fill="D9D9D9" w:themeFill="background1" w:themeFillShade="D9"/>
            <w:vAlign w:val="center"/>
          </w:tcPr>
          <w:p w14:paraId="06649684" w14:textId="77777777" w:rsidR="0097670E" w:rsidRPr="003F6147" w:rsidRDefault="0097670E">
            <w:pPr>
              <w:spacing w:after="0"/>
              <w:rPr>
                <w:b/>
              </w:rPr>
            </w:pPr>
            <w:r w:rsidRPr="003F6147">
              <w:rPr>
                <w:b/>
              </w:rPr>
              <w:t>Definition</w:t>
            </w:r>
          </w:p>
        </w:tc>
      </w:tr>
      <w:tr w:rsidR="0097670E" w:rsidRPr="003F6147" w14:paraId="7ED9C8F6" w14:textId="77777777">
        <w:tc>
          <w:tcPr>
            <w:tcW w:w="2430" w:type="dxa"/>
          </w:tcPr>
          <w:p w14:paraId="7CB5592A" w14:textId="77777777" w:rsidR="0097670E" w:rsidRPr="003F6147" w:rsidRDefault="0097670E">
            <w:pPr>
              <w:jc w:val="both"/>
            </w:pPr>
            <w:r w:rsidRPr="003F6147">
              <w:t>Applicant</w:t>
            </w:r>
          </w:p>
        </w:tc>
        <w:tc>
          <w:tcPr>
            <w:tcW w:w="6930" w:type="dxa"/>
          </w:tcPr>
          <w:p w14:paraId="542A8915" w14:textId="77777777" w:rsidR="0097670E" w:rsidRPr="003F6147" w:rsidRDefault="0097670E" w:rsidP="00FA0940">
            <w:r>
              <w:t>An</w:t>
            </w:r>
            <w:r w:rsidRPr="003F6147">
              <w:t xml:space="preserve"> entity that </w:t>
            </w:r>
            <w:proofErr w:type="gramStart"/>
            <w:r w:rsidRPr="003F6147">
              <w:t>submits an application</w:t>
            </w:r>
            <w:proofErr w:type="gramEnd"/>
            <w:r w:rsidRPr="003F6147">
              <w:t xml:space="preserve"> to this solicitation</w:t>
            </w:r>
            <w:r>
              <w:t>.</w:t>
            </w:r>
          </w:p>
        </w:tc>
      </w:tr>
      <w:tr w:rsidR="0097670E" w:rsidRPr="003F6147" w14:paraId="46BC5DDA" w14:textId="77777777">
        <w:tc>
          <w:tcPr>
            <w:tcW w:w="2430" w:type="dxa"/>
          </w:tcPr>
          <w:p w14:paraId="03FF7983" w14:textId="77777777" w:rsidR="0097670E" w:rsidRPr="003F6147" w:rsidRDefault="0097670E">
            <w:pPr>
              <w:jc w:val="both"/>
            </w:pPr>
            <w:r w:rsidRPr="003F6147">
              <w:t>Application</w:t>
            </w:r>
          </w:p>
        </w:tc>
        <w:tc>
          <w:tcPr>
            <w:tcW w:w="6930" w:type="dxa"/>
          </w:tcPr>
          <w:p w14:paraId="7AE538AE" w14:textId="77777777" w:rsidR="0097670E" w:rsidRPr="003F6147" w:rsidRDefault="0097670E" w:rsidP="00FA0940">
            <w:r w:rsidRPr="003F6147">
              <w:t>An applicant’s written response to this solicitation</w:t>
            </w:r>
            <w:r>
              <w:t>.</w:t>
            </w:r>
          </w:p>
        </w:tc>
      </w:tr>
      <w:tr w:rsidR="0097670E" w:rsidRPr="003F6147" w14:paraId="73BC43C0" w14:textId="77777777">
        <w:tc>
          <w:tcPr>
            <w:tcW w:w="2430" w:type="dxa"/>
          </w:tcPr>
          <w:p w14:paraId="43694ABD" w14:textId="77777777" w:rsidR="0097670E" w:rsidRPr="003F6147" w:rsidRDefault="0097670E">
            <w:pPr>
              <w:jc w:val="both"/>
            </w:pPr>
            <w:r>
              <w:t>Authorized Representative</w:t>
            </w:r>
          </w:p>
        </w:tc>
        <w:tc>
          <w:tcPr>
            <w:tcW w:w="6930" w:type="dxa"/>
          </w:tcPr>
          <w:p w14:paraId="396506A2" w14:textId="77777777" w:rsidR="0097670E" w:rsidRPr="008964A1" w:rsidRDefault="0097670E" w:rsidP="00FA0940">
            <w:r>
              <w:t xml:space="preserve">The person submitting the application who has authority to enter into an agreement with the CEC. </w:t>
            </w:r>
          </w:p>
        </w:tc>
      </w:tr>
      <w:tr w:rsidR="0097670E" w:rsidRPr="003F6147" w14:paraId="7CB24F73" w14:textId="77777777">
        <w:tc>
          <w:tcPr>
            <w:tcW w:w="2430" w:type="dxa"/>
          </w:tcPr>
          <w:p w14:paraId="188000DB" w14:textId="77777777" w:rsidR="0097670E" w:rsidRDefault="0097670E" w:rsidP="00FA0940">
            <w:r w:rsidRPr="00206667">
              <w:t>California</w:t>
            </w:r>
            <w:r>
              <w:t xml:space="preserve"> </w:t>
            </w:r>
            <w:r w:rsidRPr="00206667">
              <w:t>Native American Tribe</w:t>
            </w:r>
          </w:p>
        </w:tc>
        <w:tc>
          <w:tcPr>
            <w:tcW w:w="6930" w:type="dxa"/>
          </w:tcPr>
          <w:p w14:paraId="01AD9ED0" w14:textId="77777777" w:rsidR="0097670E" w:rsidDel="008011F4" w:rsidRDefault="0097670E" w:rsidP="00FA0940">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97670E" w:rsidRPr="003F6147" w14:paraId="38B86947" w14:textId="77777777">
        <w:tc>
          <w:tcPr>
            <w:tcW w:w="2430" w:type="dxa"/>
          </w:tcPr>
          <w:p w14:paraId="5F9EF054" w14:textId="77777777" w:rsidR="0097670E" w:rsidRPr="00206667" w:rsidRDefault="0097670E" w:rsidP="0054227B">
            <w:pPr>
              <w:spacing w:after="0"/>
            </w:pPr>
            <w:r w:rsidRPr="00362F91">
              <w:t>California</w:t>
            </w:r>
            <w:r>
              <w:t xml:space="preserve"> </w:t>
            </w:r>
            <w:r w:rsidRPr="00362F91">
              <w:t>Tribal Organization</w:t>
            </w:r>
          </w:p>
        </w:tc>
        <w:tc>
          <w:tcPr>
            <w:tcW w:w="6930" w:type="dxa"/>
          </w:tcPr>
          <w:p w14:paraId="6F76B987" w14:textId="77777777" w:rsidR="0097670E" w:rsidRPr="00206667" w:rsidRDefault="0097670E" w:rsidP="00FA0940">
            <w:pPr>
              <w:spacing w:after="0"/>
            </w:pPr>
            <w:r w:rsidRPr="00362F91">
              <w:t>A corporation, association, or group controlled, sanctioned, or chartered by a California Native American tribe that is subject to its laws, the laws of the State of California, or the laws of the United States.</w:t>
            </w:r>
          </w:p>
        </w:tc>
      </w:tr>
      <w:tr w:rsidR="0097670E" w:rsidRPr="003F6147" w14:paraId="2B3955C2" w14:textId="77777777">
        <w:tc>
          <w:tcPr>
            <w:tcW w:w="2430" w:type="dxa"/>
          </w:tcPr>
          <w:p w14:paraId="15AB9EBD" w14:textId="77777777" w:rsidR="0097670E" w:rsidRPr="003F6147" w:rsidRDefault="0097670E" w:rsidP="0054227B">
            <w:pPr>
              <w:spacing w:after="0"/>
            </w:pPr>
            <w:r w:rsidRPr="003F6147">
              <w:t>CAM</w:t>
            </w:r>
          </w:p>
        </w:tc>
        <w:tc>
          <w:tcPr>
            <w:tcW w:w="6930" w:type="dxa"/>
          </w:tcPr>
          <w:p w14:paraId="73F5793F" w14:textId="77777777" w:rsidR="0097670E" w:rsidRPr="003F6147" w:rsidRDefault="0097670E" w:rsidP="00FA0940">
            <w:pPr>
              <w:spacing w:after="0"/>
            </w:pPr>
            <w:r w:rsidRPr="003F6147">
              <w:rPr>
                <w:i/>
              </w:rPr>
              <w:t>Commission Agreement Manager,</w:t>
            </w:r>
            <w:r w:rsidRPr="003F6147">
              <w:t xml:space="preserve"> the person designated by the CEC to oversee the performance of an agreement resulting from this solicitation and to serve as the main point of contact for the </w:t>
            </w:r>
            <w:r>
              <w:t>grant r</w:t>
            </w:r>
            <w:r w:rsidRPr="003F6147">
              <w:t>ecipient</w:t>
            </w:r>
            <w:r>
              <w:t>.</w:t>
            </w:r>
          </w:p>
        </w:tc>
      </w:tr>
      <w:tr w:rsidR="0097670E" w:rsidRPr="003F6147" w14:paraId="5E4D4FBC" w14:textId="77777777">
        <w:tc>
          <w:tcPr>
            <w:tcW w:w="2430" w:type="dxa"/>
          </w:tcPr>
          <w:p w14:paraId="519BAE4B" w14:textId="77777777" w:rsidR="0097670E" w:rsidRPr="003F6147" w:rsidRDefault="0097670E" w:rsidP="0054227B">
            <w:pPr>
              <w:spacing w:after="0"/>
            </w:pPr>
            <w:r w:rsidRPr="003F6147">
              <w:t>CAO</w:t>
            </w:r>
          </w:p>
        </w:tc>
        <w:tc>
          <w:tcPr>
            <w:tcW w:w="6930" w:type="dxa"/>
          </w:tcPr>
          <w:p w14:paraId="5C7A63A3" w14:textId="77777777" w:rsidR="0097670E" w:rsidRPr="003F6147" w:rsidRDefault="0097670E" w:rsidP="00FA0940">
            <w:pPr>
              <w:spacing w:after="0"/>
              <w:rPr>
                <w:i/>
              </w:rPr>
            </w:pPr>
            <w:r w:rsidRPr="00CE61FD">
              <w:rPr>
                <w:i/>
                <w:iCs/>
              </w:rPr>
              <w:t>Commission Agreement Officer</w:t>
            </w:r>
            <w:r w:rsidRPr="00CC0D0D">
              <w:t xml:space="preserve">, the person designated by the CEC to oversee the internal administrative processes and to </w:t>
            </w:r>
            <w:proofErr w:type="gramStart"/>
            <w:r w:rsidRPr="00CC0D0D">
              <w:t>serves</w:t>
            </w:r>
            <w:proofErr w:type="gramEnd"/>
            <w:r w:rsidRPr="00CC0D0D">
              <w:t xml:space="preserve"> as the main point of contact for solicitation applicants</w:t>
            </w:r>
            <w:r>
              <w:t>.</w:t>
            </w:r>
          </w:p>
        </w:tc>
      </w:tr>
      <w:tr w:rsidR="0097670E" w:rsidRPr="003F6147" w14:paraId="00309C12" w14:textId="77777777">
        <w:tc>
          <w:tcPr>
            <w:tcW w:w="2430" w:type="dxa"/>
          </w:tcPr>
          <w:p w14:paraId="56F8D23C" w14:textId="77777777" w:rsidR="0097670E" w:rsidRPr="003F6147" w:rsidRDefault="0097670E" w:rsidP="0054227B">
            <w:pPr>
              <w:spacing w:after="0"/>
            </w:pPr>
            <w:r w:rsidRPr="003F6147">
              <w:t>CBO</w:t>
            </w:r>
          </w:p>
        </w:tc>
        <w:tc>
          <w:tcPr>
            <w:tcW w:w="6930" w:type="dxa"/>
          </w:tcPr>
          <w:p w14:paraId="22A63A11" w14:textId="77777777" w:rsidR="0097670E" w:rsidRPr="003F6147" w:rsidRDefault="0097670E" w:rsidP="00FA0940">
            <w:pPr>
              <w:spacing w:after="0"/>
              <w:contextualSpacing/>
            </w:pPr>
            <w:r w:rsidRPr="00CE61FD">
              <w:rPr>
                <w:i/>
                <w:iCs/>
              </w:rPr>
              <w:t>Community Based Organization</w:t>
            </w:r>
            <w:r>
              <w:t>,</w:t>
            </w:r>
            <w:r w:rsidRPr="003F6147">
              <w:t xml:space="preserve"> </w:t>
            </w:r>
            <w:r>
              <w:t>a</w:t>
            </w:r>
            <w:r w:rsidRPr="003F6147">
              <w:t xml:space="preserve"> public or private nonprofit organization of demonstrated effectiveness that: </w:t>
            </w:r>
          </w:p>
          <w:p w14:paraId="5E0E51BA" w14:textId="77777777" w:rsidR="0097670E" w:rsidRPr="003F6147" w:rsidRDefault="0097670E" w:rsidP="00FA0940">
            <w:pPr>
              <w:numPr>
                <w:ilvl w:val="0"/>
                <w:numId w:val="83"/>
              </w:numPr>
              <w:spacing w:after="0"/>
              <w:ind w:left="0"/>
              <w:contextualSpacing/>
            </w:pPr>
            <w:r w:rsidRPr="003F6147">
              <w:t>Has deployed projects and/or outreach efforts within the region (e.g., air basin or county) of the proposed disadvantaged or low-income community</w:t>
            </w:r>
            <w:r>
              <w:t xml:space="preserve"> or similar community</w:t>
            </w:r>
            <w:r w:rsidRPr="003F6147">
              <w:t>.</w:t>
            </w:r>
          </w:p>
          <w:p w14:paraId="66622535" w14:textId="77777777" w:rsidR="0097670E" w:rsidRPr="003F6147" w:rsidRDefault="0097670E" w:rsidP="00FA0940">
            <w:pPr>
              <w:numPr>
                <w:ilvl w:val="0"/>
                <w:numId w:val="83"/>
              </w:numPr>
              <w:spacing w:after="0"/>
              <w:ind w:left="0"/>
              <w:contextualSpacing/>
            </w:pPr>
            <w:proofErr w:type="gramStart"/>
            <w:r>
              <w:t>Has</w:t>
            </w:r>
            <w:proofErr w:type="gramEnd"/>
            <w:r>
              <w:t xml:space="preserve"> an</w:t>
            </w:r>
            <w:r w:rsidRPr="003F6147">
              <w:t xml:space="preserve"> official mission and vision statements that expressly identifies serving disadvantaged and/or low-income communities.</w:t>
            </w:r>
          </w:p>
          <w:p w14:paraId="5E3A5DE2" w14:textId="77777777" w:rsidR="0097670E" w:rsidRPr="003F6147" w:rsidRDefault="0097670E" w:rsidP="00FA0940">
            <w:pPr>
              <w:numPr>
                <w:ilvl w:val="0"/>
                <w:numId w:val="83"/>
              </w:numPr>
              <w:spacing w:after="0"/>
              <w:ind w:left="0"/>
              <w:contextualSpacing/>
            </w:pPr>
            <w:r w:rsidRPr="003F6147">
              <w:t>Currently employs staff member(s) who specialized in and are dedicated to – diversity, or equity, or inclusion, or is a 501(c)(3) non-profit.</w:t>
            </w:r>
          </w:p>
        </w:tc>
      </w:tr>
      <w:tr w:rsidR="0097670E" w:rsidRPr="003F6147" w14:paraId="78688017" w14:textId="77777777">
        <w:tc>
          <w:tcPr>
            <w:tcW w:w="2430" w:type="dxa"/>
          </w:tcPr>
          <w:p w14:paraId="63E00068" w14:textId="77777777" w:rsidR="0097670E" w:rsidRPr="003F6147" w:rsidRDefault="0097670E" w:rsidP="0054227B">
            <w:pPr>
              <w:spacing w:after="0"/>
            </w:pPr>
            <w:r w:rsidRPr="003F6147">
              <w:t>CEC</w:t>
            </w:r>
          </w:p>
        </w:tc>
        <w:tc>
          <w:tcPr>
            <w:tcW w:w="6930" w:type="dxa"/>
          </w:tcPr>
          <w:p w14:paraId="237C7385" w14:textId="73A99901" w:rsidR="0097670E" w:rsidRPr="003F6147" w:rsidRDefault="0097670E" w:rsidP="00FA0940">
            <w:pPr>
              <w:spacing w:after="0"/>
              <w:contextualSpacing/>
            </w:pPr>
            <w:r w:rsidRPr="003F6147">
              <w:t>State Energy Resources Conservation and Development Commission or the California Energy Commission</w:t>
            </w:r>
            <w:r>
              <w:t>.</w:t>
            </w:r>
          </w:p>
        </w:tc>
      </w:tr>
      <w:tr w:rsidR="0097670E" w:rsidRPr="003F6147" w14:paraId="271F2E7F" w14:textId="77777777">
        <w:tc>
          <w:tcPr>
            <w:tcW w:w="2430" w:type="dxa"/>
          </w:tcPr>
          <w:p w14:paraId="5C06FD32" w14:textId="77777777" w:rsidR="0097670E" w:rsidRPr="003F6147" w:rsidRDefault="0097670E" w:rsidP="0054227B">
            <w:pPr>
              <w:spacing w:after="0"/>
            </w:pPr>
            <w:r w:rsidRPr="004E1299">
              <w:t>CEC funds</w:t>
            </w:r>
          </w:p>
        </w:tc>
        <w:tc>
          <w:tcPr>
            <w:tcW w:w="6930" w:type="dxa"/>
          </w:tcPr>
          <w:p w14:paraId="132C5756" w14:textId="77777777" w:rsidR="0097670E" w:rsidRPr="003F6147" w:rsidRDefault="0097670E" w:rsidP="00FA0940">
            <w:pPr>
              <w:spacing w:after="0"/>
              <w:contextualSpacing/>
            </w:pPr>
            <w:r w:rsidRPr="007D20F4">
              <w:rPr>
                <w:i/>
                <w:iCs/>
              </w:rPr>
              <w:t xml:space="preserve">CEC funds </w:t>
            </w:r>
            <w:r w:rsidRPr="007D20F4">
              <w:t>are EPIC grant funds awarded under this solicitation.  Also referred to as grant funds.</w:t>
            </w:r>
          </w:p>
        </w:tc>
      </w:tr>
      <w:tr w:rsidR="0097670E" w:rsidRPr="003F6147" w14:paraId="05777BA1" w14:textId="77777777">
        <w:tc>
          <w:tcPr>
            <w:tcW w:w="2430" w:type="dxa"/>
          </w:tcPr>
          <w:p w14:paraId="72479713" w14:textId="77777777" w:rsidR="0097670E" w:rsidRPr="003F6147" w:rsidRDefault="0097670E" w:rsidP="0054227B">
            <w:pPr>
              <w:spacing w:after="0"/>
            </w:pPr>
            <w:r w:rsidRPr="003F6147">
              <w:t>CEQA</w:t>
            </w:r>
          </w:p>
        </w:tc>
        <w:tc>
          <w:tcPr>
            <w:tcW w:w="6930" w:type="dxa"/>
          </w:tcPr>
          <w:p w14:paraId="3F7BA50B" w14:textId="77777777" w:rsidR="0097670E" w:rsidRPr="003F6147" w:rsidRDefault="0097670E" w:rsidP="00FA0940">
            <w:pPr>
              <w:keepNext/>
              <w:spacing w:after="0"/>
              <w:outlineLvl w:val="1"/>
            </w:pPr>
            <w:r w:rsidRPr="003F6147">
              <w:t>California Environmental Quality Act, California Public Resources Code Section 21000 et seq.</w:t>
            </w:r>
          </w:p>
        </w:tc>
      </w:tr>
      <w:tr w:rsidR="0097670E" w:rsidRPr="003F6147" w14:paraId="24F8BCFB" w14:textId="77777777">
        <w:tc>
          <w:tcPr>
            <w:tcW w:w="2430" w:type="dxa"/>
          </w:tcPr>
          <w:p w14:paraId="53CE80CA" w14:textId="77777777" w:rsidR="0097670E" w:rsidRPr="003F6147" w:rsidRDefault="0097670E" w:rsidP="0054227B">
            <w:pPr>
              <w:spacing w:after="0"/>
            </w:pPr>
            <w:r w:rsidRPr="003F6147">
              <w:t>Days</w:t>
            </w:r>
          </w:p>
        </w:tc>
        <w:tc>
          <w:tcPr>
            <w:tcW w:w="6930" w:type="dxa"/>
          </w:tcPr>
          <w:p w14:paraId="342FB327" w14:textId="77777777" w:rsidR="0097670E" w:rsidRPr="003F6147" w:rsidRDefault="0097670E" w:rsidP="00FA0940">
            <w:pPr>
              <w:spacing w:after="0"/>
              <w:rPr>
                <w:i/>
              </w:rPr>
            </w:pPr>
            <w:r w:rsidRPr="003F6147">
              <w:rPr>
                <w:i/>
              </w:rPr>
              <w:t xml:space="preserve">Days </w:t>
            </w:r>
            <w:proofErr w:type="gramStart"/>
            <w:r w:rsidRPr="003F6147">
              <w:rPr>
                <w:i/>
              </w:rPr>
              <w:t>refers</w:t>
            </w:r>
            <w:proofErr w:type="gramEnd"/>
            <w:r w:rsidRPr="003F6147">
              <w:rPr>
                <w:i/>
              </w:rPr>
              <w:t xml:space="preserve"> to calendar days</w:t>
            </w:r>
            <w:r>
              <w:rPr>
                <w:i/>
              </w:rPr>
              <w:t>.</w:t>
            </w:r>
          </w:p>
        </w:tc>
      </w:tr>
      <w:tr w:rsidR="0097670E" w:rsidRPr="003F6147" w14:paraId="2305038A" w14:textId="77777777">
        <w:tc>
          <w:tcPr>
            <w:tcW w:w="2430" w:type="dxa"/>
          </w:tcPr>
          <w:p w14:paraId="7576AC8B" w14:textId="77777777" w:rsidR="0097670E" w:rsidRPr="003F6147" w:rsidRDefault="0097670E" w:rsidP="0054227B">
            <w:pPr>
              <w:spacing w:after="0"/>
            </w:pPr>
            <w:r>
              <w:t>DERs</w:t>
            </w:r>
          </w:p>
        </w:tc>
        <w:tc>
          <w:tcPr>
            <w:tcW w:w="6930" w:type="dxa"/>
          </w:tcPr>
          <w:p w14:paraId="64C635A6" w14:textId="7C7E72CD" w:rsidR="0097670E" w:rsidRPr="00C51DF7" w:rsidRDefault="11A7C462" w:rsidP="00FA0940">
            <w:pPr>
              <w:spacing w:after="0"/>
            </w:pPr>
            <w:r w:rsidRPr="00C51DF7">
              <w:rPr>
                <w:i/>
                <w:iCs/>
              </w:rPr>
              <w:t>Distributed Energy Resources</w:t>
            </w:r>
            <w:r w:rsidRPr="3E00329E">
              <w:t xml:space="preserve">, </w:t>
            </w:r>
            <w:r w:rsidR="003042BA" w:rsidRPr="0042257C">
              <w:rPr>
                <w:rFonts w:eastAsia="Roboto"/>
              </w:rPr>
              <w:t xml:space="preserve">a diverse category of devices and technologies that </w:t>
            </w:r>
            <w:r w:rsidR="009E6D97" w:rsidRPr="0042257C">
              <w:rPr>
                <w:rFonts w:eastAsia="Roboto"/>
              </w:rPr>
              <w:t>connect to</w:t>
            </w:r>
            <w:r w:rsidR="003042BA" w:rsidRPr="0042257C">
              <w:rPr>
                <w:rFonts w:eastAsia="Roboto"/>
              </w:rPr>
              <w:t xml:space="preserve"> the electric </w:t>
            </w:r>
            <w:r w:rsidR="009E6D97" w:rsidRPr="0042257C">
              <w:rPr>
                <w:rFonts w:eastAsia="Roboto"/>
              </w:rPr>
              <w:t xml:space="preserve">grid </w:t>
            </w:r>
            <w:r w:rsidR="003042BA" w:rsidRPr="0042257C">
              <w:rPr>
                <w:rFonts w:eastAsia="Roboto"/>
              </w:rPr>
              <w:t xml:space="preserve">at the distribution level, either directly connected to a distribution utility’s wires or on an end-use customer’s premises behind the utility meter. Examples include distributed generation and storage, electric vehicles and charging stations, grid-interactive buildings and microgrids, </w:t>
            </w:r>
            <w:r w:rsidR="44A31491" w:rsidRPr="0042257C">
              <w:rPr>
                <w:rFonts w:eastAsia="Roboto"/>
              </w:rPr>
              <w:t>and</w:t>
            </w:r>
            <w:r w:rsidR="003042BA" w:rsidRPr="0042257C">
              <w:rPr>
                <w:rFonts w:eastAsia="Roboto"/>
              </w:rPr>
              <w:t xml:space="preserve"> more traditional demand response or load flexibility resources.</w:t>
            </w:r>
          </w:p>
        </w:tc>
      </w:tr>
      <w:tr w:rsidR="0097670E" w:rsidRPr="003F6147" w14:paraId="165D2209" w14:textId="77777777">
        <w:tc>
          <w:tcPr>
            <w:tcW w:w="2430" w:type="dxa"/>
          </w:tcPr>
          <w:p w14:paraId="12657DA2" w14:textId="77777777" w:rsidR="0097670E" w:rsidRPr="003F6147" w:rsidRDefault="0097670E" w:rsidP="005E15D8">
            <w:pPr>
              <w:keepLines/>
              <w:spacing w:after="0"/>
            </w:pPr>
            <w:r w:rsidRPr="003F6147">
              <w:lastRenderedPageBreak/>
              <w:t>Disadvantaged Community</w:t>
            </w:r>
          </w:p>
        </w:tc>
        <w:tc>
          <w:tcPr>
            <w:tcW w:w="6930" w:type="dxa"/>
          </w:tcPr>
          <w:p w14:paraId="5A9161AD" w14:textId="16434765" w:rsidR="0097670E" w:rsidRPr="003F6147" w:rsidRDefault="0097670E" w:rsidP="005E15D8">
            <w:pPr>
              <w:keepLines/>
              <w:spacing w:after="0"/>
            </w:pPr>
            <w:r>
              <w:t xml:space="preserve">Communities designated pursuant to Health and Safety Code section 39711 as representing the top 25% scoring census tracts from </w:t>
            </w:r>
            <w:proofErr w:type="spellStart"/>
            <w:r>
              <w:t>CalEnviroScreen</w:t>
            </w:r>
            <w:proofErr w:type="spellEnd"/>
            <w:r>
              <w:t xml:space="preserve"> along with other areas with high amounts of pollution and low populations as identified by the California Environmental Protection Agency. (</w:t>
            </w:r>
            <w:hyperlink r:id="rId19" w:history="1">
              <w:r w:rsidR="00E02B1E" w:rsidRPr="00671462">
                <w:rPr>
                  <w:rStyle w:val="Hyperlink"/>
                  <w:rFonts w:cs="Arial"/>
                </w:rPr>
                <w:t>https://oehha.ca.gov/calenviroscreen/report/calenviroscreen-40</w:t>
              </w:r>
            </w:hyperlink>
            <w:r>
              <w:t>)</w:t>
            </w:r>
            <w:r w:rsidR="00E02B1E">
              <w:t xml:space="preserve"> </w:t>
            </w:r>
          </w:p>
        </w:tc>
      </w:tr>
      <w:tr w:rsidR="0097670E" w:rsidRPr="003F6147" w14:paraId="72AAB028" w14:textId="77777777">
        <w:tc>
          <w:tcPr>
            <w:tcW w:w="2430" w:type="dxa"/>
          </w:tcPr>
          <w:p w14:paraId="0DEF743C" w14:textId="77777777" w:rsidR="0097670E" w:rsidRPr="003F6147" w:rsidRDefault="0097670E" w:rsidP="0054227B">
            <w:pPr>
              <w:spacing w:after="0"/>
            </w:pPr>
            <w:r w:rsidRPr="003F6147">
              <w:t>Energy Equity</w:t>
            </w:r>
          </w:p>
        </w:tc>
        <w:tc>
          <w:tcPr>
            <w:tcW w:w="6930" w:type="dxa"/>
          </w:tcPr>
          <w:p w14:paraId="364AE7C8" w14:textId="77777777" w:rsidR="0097670E" w:rsidRPr="003F6147" w:rsidRDefault="0097670E" w:rsidP="00FA0940">
            <w:pPr>
              <w:spacing w:after="0"/>
            </w:pPr>
            <w:r w:rsidRPr="003F6147">
              <w:t>The fair distribution of benefits and burdens from energy production and consumption.</w:t>
            </w:r>
          </w:p>
        </w:tc>
      </w:tr>
      <w:tr w:rsidR="0097670E" w:rsidRPr="003F6147" w14:paraId="502B62FD" w14:textId="77777777">
        <w:tc>
          <w:tcPr>
            <w:tcW w:w="2430" w:type="dxa"/>
          </w:tcPr>
          <w:p w14:paraId="1934D9D5" w14:textId="77777777" w:rsidR="0097670E" w:rsidRPr="003F6147" w:rsidRDefault="0097670E" w:rsidP="0054227B">
            <w:pPr>
              <w:spacing w:after="0"/>
            </w:pPr>
            <w:r w:rsidRPr="003F6147">
              <w:t>EPIC</w:t>
            </w:r>
          </w:p>
        </w:tc>
        <w:tc>
          <w:tcPr>
            <w:tcW w:w="6930" w:type="dxa"/>
          </w:tcPr>
          <w:p w14:paraId="1B95780E" w14:textId="77777777" w:rsidR="0097670E" w:rsidRPr="003F6147" w:rsidRDefault="0097670E" w:rsidP="00FA0940">
            <w:pPr>
              <w:spacing w:after="0"/>
            </w:pPr>
            <w:r w:rsidRPr="003F6147">
              <w:rPr>
                <w:i/>
              </w:rPr>
              <w:t>Electric Program Investment Charge,</w:t>
            </w:r>
            <w:r w:rsidRPr="003F6147">
              <w:t xml:space="preserve"> the source of funding for the projects awarded under this solicitation</w:t>
            </w:r>
            <w:r>
              <w:t>.</w:t>
            </w:r>
          </w:p>
        </w:tc>
      </w:tr>
      <w:tr w:rsidR="0097670E" w:rsidRPr="003F6147" w14:paraId="2B041E28" w14:textId="77777777">
        <w:tc>
          <w:tcPr>
            <w:tcW w:w="2430" w:type="dxa"/>
          </w:tcPr>
          <w:p w14:paraId="2B815CB4" w14:textId="77777777" w:rsidR="0097670E" w:rsidRPr="003F6147" w:rsidRDefault="0097670E" w:rsidP="0054227B">
            <w:pPr>
              <w:spacing w:after="0"/>
            </w:pPr>
            <w:r>
              <w:t>GETs</w:t>
            </w:r>
          </w:p>
        </w:tc>
        <w:tc>
          <w:tcPr>
            <w:tcW w:w="6930" w:type="dxa"/>
          </w:tcPr>
          <w:p w14:paraId="1CCE223C" w14:textId="3B34AFFF" w:rsidR="0097670E" w:rsidRPr="001B5F4C" w:rsidRDefault="0097670E" w:rsidP="00FA0940">
            <w:pPr>
              <w:spacing w:after="0"/>
              <w:rPr>
                <w:iCs/>
              </w:rPr>
            </w:pPr>
            <w:r>
              <w:rPr>
                <w:i/>
              </w:rPr>
              <w:t>Grid</w:t>
            </w:r>
            <w:r w:rsidR="39DF8349" w:rsidRPr="1408F7A3">
              <w:rPr>
                <w:i/>
                <w:iCs/>
              </w:rPr>
              <w:t>-</w:t>
            </w:r>
            <w:r>
              <w:rPr>
                <w:i/>
              </w:rPr>
              <w:t xml:space="preserve">Enhancing Technologies, </w:t>
            </w:r>
            <w:r>
              <w:rPr>
                <w:iCs/>
              </w:rPr>
              <w:t>a collection of hardware or software technologies that improve the efficiency of the electrical grid.</w:t>
            </w:r>
          </w:p>
        </w:tc>
      </w:tr>
      <w:tr w:rsidR="0097670E" w:rsidRPr="003F6147" w14:paraId="742C2901" w14:textId="77777777">
        <w:tc>
          <w:tcPr>
            <w:tcW w:w="2430" w:type="dxa"/>
          </w:tcPr>
          <w:p w14:paraId="013EADD6" w14:textId="79ABE42D" w:rsidR="0097670E" w:rsidRPr="003F6147" w:rsidRDefault="0097670E" w:rsidP="0054227B">
            <w:pPr>
              <w:spacing w:after="0"/>
            </w:pPr>
            <w:r w:rsidRPr="003F6147">
              <w:t>IOU</w:t>
            </w:r>
          </w:p>
        </w:tc>
        <w:tc>
          <w:tcPr>
            <w:tcW w:w="6930" w:type="dxa"/>
          </w:tcPr>
          <w:p w14:paraId="5C9FA93B" w14:textId="77777777" w:rsidR="0097670E" w:rsidRPr="003F6147" w:rsidRDefault="0097670E" w:rsidP="00FA0940">
            <w:pPr>
              <w:spacing w:after="0"/>
            </w:pPr>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97670E" w:rsidRPr="003F6147" w14:paraId="50C0D6CD" w14:textId="77777777">
        <w:tc>
          <w:tcPr>
            <w:tcW w:w="2430" w:type="dxa"/>
          </w:tcPr>
          <w:p w14:paraId="5D2DF83C" w14:textId="77777777" w:rsidR="0097670E" w:rsidRPr="003F6147" w:rsidRDefault="0097670E" w:rsidP="0054227B">
            <w:pPr>
              <w:spacing w:after="0"/>
            </w:pPr>
            <w:r w:rsidRPr="003F6147">
              <w:t>Low Income Community</w:t>
            </w:r>
          </w:p>
        </w:tc>
        <w:tc>
          <w:tcPr>
            <w:tcW w:w="6930" w:type="dxa"/>
          </w:tcPr>
          <w:p w14:paraId="4798ECCA" w14:textId="3BC43E8A" w:rsidR="0097670E" w:rsidRPr="003F6147" w:rsidRDefault="0097670E" w:rsidP="009B6296">
            <w:pPr>
              <w:shd w:val="clear" w:color="auto" w:fill="FFFFFF"/>
              <w:spacing w:after="0"/>
              <w:textAlignment w:val="baseline"/>
            </w:pPr>
            <w:r>
              <w:t>C</w:t>
            </w:r>
            <w:r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t>(</w:t>
            </w:r>
            <w:hyperlink r:id="rId20" w:history="1">
              <w:r w:rsidR="00E02B1E" w:rsidRPr="00671462">
                <w:rPr>
                  <w:rStyle w:val="Hyperlink"/>
                  <w:rFonts w:cs="Arial"/>
                </w:rPr>
                <w:t>https://www.hcd.ca.gov/grants-and-funding/income-limits</w:t>
              </w:r>
            </w:hyperlink>
            <w:r>
              <w:t>)</w:t>
            </w:r>
            <w:r w:rsidR="00E02B1E">
              <w:t xml:space="preserve"> </w:t>
            </w:r>
          </w:p>
        </w:tc>
      </w:tr>
      <w:tr w:rsidR="0097670E" w:rsidRPr="003F6147" w14:paraId="2E9A8FC0" w14:textId="77777777">
        <w:tc>
          <w:tcPr>
            <w:tcW w:w="2430" w:type="dxa"/>
          </w:tcPr>
          <w:p w14:paraId="10FD5303" w14:textId="77777777" w:rsidR="0097670E" w:rsidRPr="003F6147" w:rsidRDefault="0097670E" w:rsidP="0054227B">
            <w:pPr>
              <w:spacing w:after="0"/>
            </w:pPr>
            <w:r>
              <w:t xml:space="preserve">Major Subrecipient </w:t>
            </w:r>
          </w:p>
        </w:tc>
        <w:tc>
          <w:tcPr>
            <w:tcW w:w="6930" w:type="dxa"/>
          </w:tcPr>
          <w:p w14:paraId="61665A14" w14:textId="77777777" w:rsidR="0097670E" w:rsidRPr="00150DAF" w:rsidRDefault="0097670E" w:rsidP="009B6296">
            <w:pPr>
              <w:spacing w:after="0"/>
              <w:rPr>
                <w:iCs/>
              </w:rPr>
            </w:pPr>
            <w:r>
              <w:rPr>
                <w:iCs/>
              </w:rPr>
              <w:t xml:space="preserve">A Subrecipient that is budgeted to receive $100,000 or more of CEC funds, not including any equipment or match funds that may be provide by the Subrecipient.  </w:t>
            </w:r>
          </w:p>
        </w:tc>
      </w:tr>
      <w:tr w:rsidR="0097670E" w:rsidRPr="003F6147" w14:paraId="339B77C6" w14:textId="77777777">
        <w:tc>
          <w:tcPr>
            <w:tcW w:w="2430" w:type="dxa"/>
          </w:tcPr>
          <w:p w14:paraId="7A899475" w14:textId="77777777" w:rsidR="0097670E" w:rsidRPr="003F6147" w:rsidRDefault="0097670E" w:rsidP="0054227B">
            <w:pPr>
              <w:spacing w:after="0"/>
            </w:pPr>
            <w:r w:rsidRPr="003F6147">
              <w:t>NOPA</w:t>
            </w:r>
          </w:p>
        </w:tc>
        <w:tc>
          <w:tcPr>
            <w:tcW w:w="6930" w:type="dxa"/>
          </w:tcPr>
          <w:p w14:paraId="0B11594C" w14:textId="77777777" w:rsidR="0097670E" w:rsidRPr="003F6147" w:rsidRDefault="0097670E" w:rsidP="009B6296">
            <w:pPr>
              <w:spacing w:after="0"/>
            </w:pPr>
            <w:r w:rsidRPr="003F6147">
              <w:rPr>
                <w:i/>
              </w:rPr>
              <w:t>Notice of Proposed Award,</w:t>
            </w:r>
            <w:r w:rsidRPr="003F6147">
              <w:t xml:space="preserve"> a public notice by CEC </w:t>
            </w:r>
            <w:r>
              <w:t xml:space="preserve">staff </w:t>
            </w:r>
            <w:r w:rsidRPr="003F6147">
              <w:t xml:space="preserve">that identifies </w:t>
            </w:r>
            <w:r>
              <w:t>proposed grant</w:t>
            </w:r>
            <w:r w:rsidRPr="003F6147">
              <w:t xml:space="preserve"> recipients</w:t>
            </w:r>
            <w:r>
              <w:t>.</w:t>
            </w:r>
          </w:p>
        </w:tc>
      </w:tr>
      <w:tr w:rsidR="0097670E" w:rsidRPr="003F6147" w14:paraId="654A67BC" w14:textId="77777777">
        <w:tc>
          <w:tcPr>
            <w:tcW w:w="2430" w:type="dxa"/>
          </w:tcPr>
          <w:p w14:paraId="6E4EC57D" w14:textId="77777777" w:rsidR="0097670E" w:rsidRPr="003F6147" w:rsidRDefault="0097670E" w:rsidP="0054227B">
            <w:pPr>
              <w:spacing w:after="0"/>
            </w:pPr>
            <w:r w:rsidRPr="003F6147">
              <w:t>Pre-Commercial</w:t>
            </w:r>
            <w:r>
              <w:t xml:space="preserve"> Technology</w:t>
            </w:r>
          </w:p>
        </w:tc>
        <w:tc>
          <w:tcPr>
            <w:tcW w:w="6930" w:type="dxa"/>
          </w:tcPr>
          <w:p w14:paraId="5EFB2F17" w14:textId="77777777" w:rsidR="0097670E" w:rsidRPr="003F6147" w:rsidRDefault="0097670E" w:rsidP="009B6296">
            <w:pPr>
              <w:spacing w:after="0"/>
            </w:pPr>
            <w:r w:rsidRPr="003F6147">
              <w:t xml:space="preserve"> </w:t>
            </w:r>
            <w:r>
              <w:t>A</w:t>
            </w:r>
            <w:r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97670E" w:rsidRPr="003F6147" w14:paraId="3131DEC5" w14:textId="77777777">
        <w:tc>
          <w:tcPr>
            <w:tcW w:w="2430" w:type="dxa"/>
          </w:tcPr>
          <w:p w14:paraId="727A8417" w14:textId="77777777" w:rsidR="0097670E" w:rsidRPr="003F6147" w:rsidRDefault="0097670E" w:rsidP="0054227B">
            <w:pPr>
              <w:spacing w:after="0"/>
            </w:pPr>
            <w:r w:rsidRPr="003F6147">
              <w:t>Pilot Test</w:t>
            </w:r>
          </w:p>
        </w:tc>
        <w:tc>
          <w:tcPr>
            <w:tcW w:w="6930" w:type="dxa"/>
          </w:tcPr>
          <w:p w14:paraId="612A5CAA" w14:textId="77777777" w:rsidR="0097670E" w:rsidRPr="003F6147" w:rsidRDefault="0097670E" w:rsidP="009B6296">
            <w:pPr>
              <w:spacing w:after="0"/>
            </w:pPr>
            <w:r>
              <w:t>S</w:t>
            </w:r>
            <w:r w:rsidRPr="003F6147">
              <w:t xml:space="preserve">mall scale testing in </w:t>
            </w:r>
            <w:r>
              <w:t>a</w:t>
            </w:r>
            <w:r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97670E" w:rsidRPr="003F6147" w14:paraId="1CF2D5F1" w14:textId="77777777">
        <w:tc>
          <w:tcPr>
            <w:tcW w:w="2430" w:type="dxa"/>
          </w:tcPr>
          <w:p w14:paraId="613BEC74" w14:textId="77777777" w:rsidR="0097670E" w:rsidRPr="003F6147" w:rsidRDefault="0097670E" w:rsidP="0054227B">
            <w:pPr>
              <w:spacing w:after="0"/>
            </w:pPr>
            <w:r w:rsidRPr="003F6147">
              <w:t>Principal Investigator</w:t>
            </w:r>
          </w:p>
        </w:tc>
        <w:tc>
          <w:tcPr>
            <w:tcW w:w="6930" w:type="dxa"/>
          </w:tcPr>
          <w:p w14:paraId="52EB0385" w14:textId="77777777" w:rsidR="0097670E" w:rsidRPr="003F6147" w:rsidRDefault="0097670E" w:rsidP="009B6296">
            <w:pPr>
              <w:spacing w:after="0"/>
              <w:rPr>
                <w:rFonts w:cs="Times New Roman"/>
                <w:sz w:val="24"/>
                <w:szCs w:val="24"/>
              </w:rPr>
            </w:pPr>
            <w:r w:rsidRPr="003F6147">
              <w:t>The technical lead for the applicant’s project, who is responsible for overseeing the project; in some instances, the Principal Investigator and Project Manager may be the same person</w:t>
            </w:r>
            <w:r>
              <w:t>.</w:t>
            </w:r>
            <w:r w:rsidRPr="003F6147">
              <w:t xml:space="preserve">  </w:t>
            </w:r>
          </w:p>
        </w:tc>
      </w:tr>
      <w:tr w:rsidR="0097670E" w:rsidRPr="003F6147" w14:paraId="5D904E71" w14:textId="77777777">
        <w:tc>
          <w:tcPr>
            <w:tcW w:w="2430" w:type="dxa"/>
          </w:tcPr>
          <w:p w14:paraId="2B06431D" w14:textId="77777777" w:rsidR="0097670E" w:rsidRPr="003F6147" w:rsidRDefault="0097670E" w:rsidP="0054227B">
            <w:pPr>
              <w:spacing w:after="0"/>
            </w:pPr>
            <w:r w:rsidRPr="003F6147">
              <w:t>Project Manager</w:t>
            </w:r>
          </w:p>
        </w:tc>
        <w:tc>
          <w:tcPr>
            <w:tcW w:w="6930" w:type="dxa"/>
          </w:tcPr>
          <w:p w14:paraId="2A496ABB" w14:textId="77777777" w:rsidR="0097670E" w:rsidRPr="003F6147" w:rsidRDefault="0097670E" w:rsidP="009B6296">
            <w:pPr>
              <w:spacing w:after="0"/>
            </w:pPr>
            <w:r w:rsidRPr="003F6147">
              <w:t>The person designated by the applicant to oversee the project and to serve as the main point of contact for the CEC</w:t>
            </w:r>
            <w:r>
              <w:t>.</w:t>
            </w:r>
          </w:p>
        </w:tc>
      </w:tr>
      <w:tr w:rsidR="0097670E" w:rsidRPr="003F6147" w14:paraId="01AB0028" w14:textId="77777777">
        <w:tc>
          <w:tcPr>
            <w:tcW w:w="2430" w:type="dxa"/>
          </w:tcPr>
          <w:p w14:paraId="041E1BF9" w14:textId="77777777" w:rsidR="0097670E" w:rsidRPr="003F6147" w:rsidRDefault="0097670E" w:rsidP="0054227B">
            <w:pPr>
              <w:spacing w:after="0"/>
            </w:pPr>
            <w:r w:rsidRPr="003F6147">
              <w:t>Project Partner</w:t>
            </w:r>
          </w:p>
        </w:tc>
        <w:tc>
          <w:tcPr>
            <w:tcW w:w="6930" w:type="dxa"/>
          </w:tcPr>
          <w:p w14:paraId="1223C78C" w14:textId="77777777" w:rsidR="0097670E" w:rsidRPr="003F6147" w:rsidRDefault="0097670E" w:rsidP="009B6296">
            <w:pPr>
              <w:spacing w:after="0"/>
            </w:pPr>
            <w:r w:rsidRPr="003F6147">
              <w:t>A</w:t>
            </w:r>
            <w:r>
              <w:t xml:space="preserve"> person or</w:t>
            </w:r>
            <w:r w:rsidRPr="003F6147">
              <w:t xml:space="preserve"> entity that contributes financially or otherwise to the project (e.g., match funding, provision of a test, demonstration or deployment site</w:t>
            </w:r>
            <w:proofErr w:type="gramStart"/>
            <w:r w:rsidRPr="003F6147">
              <w:t>), and</w:t>
            </w:r>
            <w:proofErr w:type="gramEnd"/>
            <w:r w:rsidRPr="003F6147">
              <w:t xml:space="preserve"> does not receive CEC funds</w:t>
            </w:r>
            <w:r>
              <w:t>.</w:t>
            </w:r>
            <w:r w:rsidRPr="003F6147">
              <w:t xml:space="preserve"> </w:t>
            </w:r>
          </w:p>
        </w:tc>
      </w:tr>
      <w:tr w:rsidR="0097670E" w:rsidRPr="003F6147" w14:paraId="2751E3BD" w14:textId="77777777">
        <w:tc>
          <w:tcPr>
            <w:tcW w:w="2430" w:type="dxa"/>
          </w:tcPr>
          <w:p w14:paraId="1831BE26" w14:textId="77777777" w:rsidR="0097670E" w:rsidRPr="003F6147" w:rsidRDefault="0097670E" w:rsidP="0054227B">
            <w:pPr>
              <w:spacing w:after="0"/>
            </w:pPr>
            <w:r w:rsidRPr="003F6147">
              <w:t>Recipient</w:t>
            </w:r>
          </w:p>
        </w:tc>
        <w:tc>
          <w:tcPr>
            <w:tcW w:w="6930" w:type="dxa"/>
          </w:tcPr>
          <w:p w14:paraId="47587373" w14:textId="77777777" w:rsidR="0097670E" w:rsidRPr="003F6147" w:rsidRDefault="0097670E" w:rsidP="009B6296">
            <w:pPr>
              <w:spacing w:after="0"/>
            </w:pPr>
            <w:r w:rsidRPr="003F6147">
              <w:t xml:space="preserve"> A</w:t>
            </w:r>
            <w:r>
              <w:t xml:space="preserve"> person or</w:t>
            </w:r>
            <w:r w:rsidRPr="003F6147">
              <w:t xml:space="preserve"> entity receiving a </w:t>
            </w:r>
            <w:r>
              <w:t xml:space="preserve">grant </w:t>
            </w:r>
            <w:r w:rsidRPr="003F6147">
              <w:t>award under this solicitation</w:t>
            </w:r>
            <w:r>
              <w:t>. “Recipient” may be used interchangeably with “grant recipient”.</w:t>
            </w:r>
          </w:p>
        </w:tc>
      </w:tr>
      <w:tr w:rsidR="0097670E" w:rsidRPr="003F6147" w14:paraId="06ADBDF4" w14:textId="77777777">
        <w:tc>
          <w:tcPr>
            <w:tcW w:w="2430" w:type="dxa"/>
          </w:tcPr>
          <w:p w14:paraId="0B9A7ECA" w14:textId="77777777" w:rsidR="0097670E" w:rsidRPr="003F6147" w:rsidRDefault="0097670E" w:rsidP="0054227B">
            <w:pPr>
              <w:spacing w:after="0"/>
            </w:pPr>
            <w:r w:rsidRPr="003F6147">
              <w:t>Solicitation</w:t>
            </w:r>
          </w:p>
        </w:tc>
        <w:tc>
          <w:tcPr>
            <w:tcW w:w="6930" w:type="dxa"/>
          </w:tcPr>
          <w:p w14:paraId="40FEB68B" w14:textId="3EB03D7C" w:rsidR="0097670E" w:rsidRPr="003F6147" w:rsidRDefault="0097670E" w:rsidP="009B6296">
            <w:pPr>
              <w:spacing w:after="0"/>
            </w:pPr>
            <w:r w:rsidRPr="003F6147">
              <w:t>This entire document, including all attachments, exhibits, addend</w:t>
            </w:r>
            <w:r>
              <w:t>a,</w:t>
            </w:r>
            <w:r w:rsidRPr="003F6147">
              <w:t xml:space="preserve"> written notices, and questions and answers (“solicitation” may be used interchangeably with “Grant Funding Opportunity”</w:t>
            </w:r>
            <w:r>
              <w:t xml:space="preserve"> or “GFO”</w:t>
            </w:r>
            <w:r w:rsidRPr="003F6147">
              <w:t>)</w:t>
            </w:r>
            <w:r>
              <w:t>.</w:t>
            </w:r>
            <w:r w:rsidRPr="003F6147">
              <w:t xml:space="preserve"> </w:t>
            </w:r>
          </w:p>
        </w:tc>
      </w:tr>
      <w:tr w:rsidR="0097670E" w:rsidRPr="003F6147" w14:paraId="38DB4259" w14:textId="77777777">
        <w:tc>
          <w:tcPr>
            <w:tcW w:w="2430" w:type="dxa"/>
          </w:tcPr>
          <w:p w14:paraId="525CE9BE" w14:textId="77777777" w:rsidR="0097670E" w:rsidRPr="003F6147" w:rsidRDefault="0097670E" w:rsidP="0054227B">
            <w:pPr>
              <w:spacing w:after="0"/>
            </w:pPr>
            <w:r w:rsidRPr="00CA3BD2">
              <w:lastRenderedPageBreak/>
              <w:t xml:space="preserve">Subrecipient  </w:t>
            </w:r>
          </w:p>
        </w:tc>
        <w:tc>
          <w:tcPr>
            <w:tcW w:w="6930" w:type="dxa"/>
          </w:tcPr>
          <w:p w14:paraId="51800F64" w14:textId="77777777" w:rsidR="0097670E" w:rsidRPr="003F6147" w:rsidRDefault="0097670E" w:rsidP="009B6296">
            <w:pPr>
              <w:spacing w:after="0"/>
            </w:pPr>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97670E" w:rsidRPr="003F6147" w14:paraId="69EFBEFC" w14:textId="77777777">
        <w:tc>
          <w:tcPr>
            <w:tcW w:w="2430" w:type="dxa"/>
          </w:tcPr>
          <w:p w14:paraId="4E8D3410" w14:textId="77777777" w:rsidR="0097670E" w:rsidRPr="003F6147" w:rsidRDefault="0097670E" w:rsidP="0054227B">
            <w:pPr>
              <w:spacing w:after="0"/>
            </w:pPr>
            <w:r w:rsidRPr="00CA3BD2">
              <w:t>Sub-Subrecipient</w:t>
            </w:r>
          </w:p>
        </w:tc>
        <w:tc>
          <w:tcPr>
            <w:tcW w:w="6930" w:type="dxa"/>
          </w:tcPr>
          <w:p w14:paraId="1A131A96" w14:textId="294524A9" w:rsidR="0097670E" w:rsidRPr="003F6147" w:rsidRDefault="0097670E" w:rsidP="009B6296">
            <w:pPr>
              <w:spacing w:after="0"/>
            </w:pPr>
            <w:proofErr w:type="gramStart"/>
            <w:r w:rsidRPr="00CA3BD2">
              <w:t>Has</w:t>
            </w:r>
            <w:proofErr w:type="gramEnd"/>
            <w:r w:rsidRPr="00CA3BD2">
              <w:t xml:space="preserve"> the same meaning as a Subrecipient except that it receives grant funds from a Subrecipient or any </w:t>
            </w:r>
            <w:r w:rsidR="00FA0940">
              <w:t>lower-tier</w:t>
            </w:r>
            <w:r w:rsidRPr="00CA3BD2">
              <w:t xml:space="preserve"> level of a Sub-Subrecipient.</w:t>
            </w:r>
          </w:p>
        </w:tc>
      </w:tr>
      <w:tr w:rsidR="0097670E" w:rsidRPr="003F6147" w14:paraId="6BA6CF63" w14:textId="77777777">
        <w:tc>
          <w:tcPr>
            <w:tcW w:w="2430" w:type="dxa"/>
          </w:tcPr>
          <w:p w14:paraId="2D7EC93A" w14:textId="77777777" w:rsidR="0097670E" w:rsidRPr="003F6147" w:rsidRDefault="0097670E" w:rsidP="0054227B">
            <w:pPr>
              <w:spacing w:after="0"/>
            </w:pPr>
            <w:r w:rsidRPr="003F6147">
              <w:t>State</w:t>
            </w:r>
          </w:p>
        </w:tc>
        <w:tc>
          <w:tcPr>
            <w:tcW w:w="6930" w:type="dxa"/>
          </w:tcPr>
          <w:p w14:paraId="73FA7D53" w14:textId="77777777" w:rsidR="0097670E" w:rsidRPr="003F6147" w:rsidRDefault="0097670E" w:rsidP="009B6296">
            <w:pPr>
              <w:spacing w:after="0"/>
            </w:pPr>
            <w:r w:rsidRPr="003F6147">
              <w:t>State of California</w:t>
            </w:r>
          </w:p>
        </w:tc>
      </w:tr>
      <w:tr w:rsidR="0097670E" w:rsidRPr="003F6147" w14:paraId="323EDAAF" w14:textId="77777777">
        <w:tc>
          <w:tcPr>
            <w:tcW w:w="2430" w:type="dxa"/>
          </w:tcPr>
          <w:p w14:paraId="09316516" w14:textId="517E5B17" w:rsidR="0097670E" w:rsidRPr="003F6147" w:rsidRDefault="0097670E" w:rsidP="0054227B">
            <w:pPr>
              <w:spacing w:after="0"/>
            </w:pPr>
            <w:r>
              <w:t>TRL</w:t>
            </w:r>
          </w:p>
        </w:tc>
        <w:tc>
          <w:tcPr>
            <w:tcW w:w="6930" w:type="dxa"/>
          </w:tcPr>
          <w:p w14:paraId="46FFA887" w14:textId="77795BB7" w:rsidR="0097670E" w:rsidRPr="007076F1" w:rsidRDefault="0097670E" w:rsidP="009B6296">
            <w:pPr>
              <w:spacing w:after="0"/>
            </w:pPr>
            <w:r w:rsidRPr="00C51DF7">
              <w:rPr>
                <w:i/>
              </w:rPr>
              <w:t>Technology readiness levels</w:t>
            </w:r>
            <w:r>
              <w:t>, a method for estimating the maturity of technologies during the acquisition phase of a program.</w:t>
            </w:r>
          </w:p>
          <w:p w14:paraId="58F10AF9" w14:textId="0CF317C2" w:rsidR="0097670E" w:rsidRPr="003F6147" w:rsidRDefault="0097670E" w:rsidP="009B6296">
            <w:pPr>
              <w:spacing w:after="0"/>
            </w:pPr>
            <w:r w:rsidRPr="007076F1">
              <w:rPr>
                <w:szCs w:val="22"/>
              </w:rPr>
              <w:t xml:space="preserve">Source: U.S. Department of Energy, “Technology Readiness Assessment Guide”. </w:t>
            </w:r>
            <w:hyperlink r:id="rId21" w:history="1">
              <w:r w:rsidR="00E02B1E" w:rsidRPr="00671462">
                <w:rPr>
                  <w:rStyle w:val="Hyperlink"/>
                  <w:rFonts w:cs="Arial"/>
                </w:rPr>
                <w:t>https://www2.lbl.gov/dir/assets/docs/TRL%20guide.pdf</w:t>
              </w:r>
            </w:hyperlink>
            <w:r w:rsidR="00E02B1E">
              <w:t xml:space="preserve"> </w:t>
            </w:r>
          </w:p>
        </w:tc>
      </w:tr>
      <w:tr w:rsidR="0097670E" w:rsidRPr="003F6147" w14:paraId="4CE2C004" w14:textId="77777777">
        <w:tc>
          <w:tcPr>
            <w:tcW w:w="2430" w:type="dxa"/>
          </w:tcPr>
          <w:p w14:paraId="30583874" w14:textId="77777777" w:rsidR="0097670E" w:rsidRDefault="0097670E" w:rsidP="0054227B">
            <w:pPr>
              <w:spacing w:after="0"/>
            </w:pPr>
            <w:r w:rsidRPr="004C0743">
              <w:t>Vendor</w:t>
            </w:r>
          </w:p>
        </w:tc>
        <w:tc>
          <w:tcPr>
            <w:tcW w:w="6930" w:type="dxa"/>
          </w:tcPr>
          <w:p w14:paraId="437A7B8E" w14:textId="77777777" w:rsidR="0097670E" w:rsidRPr="007076F1" w:rsidRDefault="0097670E" w:rsidP="009B6296">
            <w:pPr>
              <w:spacing w:after="0"/>
              <w:rPr>
                <w:szCs w:val="22"/>
              </w:rPr>
            </w:pPr>
            <w:r w:rsidRPr="001A0434">
              <w:rPr>
                <w:szCs w:val="22"/>
              </w:rPr>
              <w:t xml:space="preserve">A person or entity that sells goods or services to the grant Recipient, Subrecipient, or any lower-tiered level of Sub-Subrecipient, in exchange for some of the grant </w:t>
            </w:r>
            <w:proofErr w:type="gramStart"/>
            <w:r w:rsidRPr="001A0434">
              <w:rPr>
                <w:szCs w:val="22"/>
              </w:rPr>
              <w:t>funds, and</w:t>
            </w:r>
            <w:proofErr w:type="gramEnd"/>
            <w:r w:rsidRPr="001A0434">
              <w:rPr>
                <w:szCs w:val="22"/>
              </w:rPr>
              <w:t xml:space="preserve"> does not make decisions about how to perform the grant’s activities.  The Vendor’s role is ministerial and does not involve discretion over grant activities.</w:t>
            </w:r>
          </w:p>
        </w:tc>
      </w:tr>
    </w:tbl>
    <w:p w14:paraId="5FDD8AB6" w14:textId="77777777" w:rsidR="003F6147" w:rsidRPr="003F6147" w:rsidRDefault="003F6147" w:rsidP="003F6147">
      <w:pPr>
        <w:spacing w:after="0"/>
        <w:ind w:left="1080"/>
        <w:jc w:val="both"/>
        <w:outlineLvl w:val="2"/>
        <w:rPr>
          <w:b/>
          <w:color w:val="0070C0"/>
          <w:szCs w:val="22"/>
        </w:rPr>
      </w:pPr>
    </w:p>
    <w:p w14:paraId="511F530A" w14:textId="2D3361F0" w:rsidR="003F6147" w:rsidRPr="00756BAC" w:rsidRDefault="003F6147" w:rsidP="00122853">
      <w:pPr>
        <w:pStyle w:val="Heading2"/>
        <w:numPr>
          <w:ilvl w:val="0"/>
          <w:numId w:val="85"/>
        </w:numPr>
      </w:pPr>
      <w:bookmarkStart w:id="9" w:name="_Toc143172701"/>
      <w:bookmarkStart w:id="10" w:name="_Toc458602324"/>
      <w:r w:rsidRPr="00756BAC">
        <w:t>Project</w:t>
      </w:r>
      <w:r w:rsidR="0042257C">
        <w:t xml:space="preserve"> </w:t>
      </w:r>
      <w:r w:rsidRPr="00756BAC">
        <w:t>Focus</w:t>
      </w:r>
      <w:bookmarkEnd w:id="9"/>
    </w:p>
    <w:p w14:paraId="22EEFE55" w14:textId="5A3D70B6" w:rsidR="00A924BA" w:rsidRPr="00ED275F" w:rsidRDefault="00F36F16" w:rsidP="00A924BA">
      <w:pPr>
        <w:spacing w:line="259" w:lineRule="auto"/>
      </w:pPr>
      <w:r w:rsidRPr="00923F47">
        <w:rPr>
          <w:b/>
          <w:u w:val="single"/>
        </w:rPr>
        <w:t xml:space="preserve">This solicitation has two groups based on the </w:t>
      </w:r>
      <w:r w:rsidR="00125EDF" w:rsidRPr="00923F47">
        <w:rPr>
          <w:b/>
          <w:u w:val="single"/>
        </w:rPr>
        <w:t xml:space="preserve">product and </w:t>
      </w:r>
      <w:r w:rsidR="00CC01DA" w:rsidRPr="00923F47">
        <w:rPr>
          <w:b/>
          <w:u w:val="single"/>
        </w:rPr>
        <w:t xml:space="preserve">technology readiness </w:t>
      </w:r>
      <w:r w:rsidR="00125EDF" w:rsidRPr="00923F47">
        <w:rPr>
          <w:b/>
          <w:u w:val="single"/>
        </w:rPr>
        <w:t xml:space="preserve">level </w:t>
      </w:r>
      <w:r w:rsidR="00CC01DA" w:rsidRPr="00923F47">
        <w:rPr>
          <w:b/>
          <w:u w:val="single"/>
        </w:rPr>
        <w:t xml:space="preserve">and focus of </w:t>
      </w:r>
      <w:r w:rsidR="003F3FAF">
        <w:rPr>
          <w:b/>
          <w:bCs/>
          <w:u w:val="single"/>
        </w:rPr>
        <w:t xml:space="preserve">the </w:t>
      </w:r>
      <w:r w:rsidR="00CC01DA" w:rsidRPr="00923F47">
        <w:rPr>
          <w:b/>
          <w:u w:val="single"/>
        </w:rPr>
        <w:t>proposed project</w:t>
      </w:r>
      <w:r w:rsidR="00CC01DA" w:rsidRPr="00923F47">
        <w:rPr>
          <w:b/>
          <w:bCs/>
          <w:u w:val="single"/>
        </w:rPr>
        <w:t>.</w:t>
      </w:r>
      <w:r w:rsidR="00CC01DA" w:rsidRPr="00923F47">
        <w:rPr>
          <w:b/>
          <w:u w:val="single"/>
        </w:rPr>
        <w:t xml:space="preserve"> </w:t>
      </w:r>
      <w:r w:rsidR="005D1A3C" w:rsidRPr="003C7B21">
        <w:t>A</w:t>
      </w:r>
      <w:r w:rsidR="00A924BA" w:rsidRPr="0042257C">
        <w:t xml:space="preserve">dvanced grid technology </w:t>
      </w:r>
      <w:r w:rsidR="00A924BA" w:rsidRPr="00923F47">
        <w:rPr>
          <w:b/>
          <w:u w:val="single"/>
        </w:rPr>
        <w:t xml:space="preserve">development </w:t>
      </w:r>
      <w:r w:rsidR="005D1A3C">
        <w:rPr>
          <w:b/>
          <w:u w:val="single"/>
        </w:rPr>
        <w:t xml:space="preserve">(Group 2) </w:t>
      </w:r>
      <w:r w:rsidR="00A924BA" w:rsidRPr="00923F47">
        <w:rPr>
          <w:b/>
          <w:u w:val="single"/>
        </w:rPr>
        <w:t>and</w:t>
      </w:r>
      <w:r w:rsidR="00A924BA">
        <w:t xml:space="preserve"> </w:t>
      </w:r>
      <w:proofErr w:type="gramStart"/>
      <w:r w:rsidR="00A924BA" w:rsidRPr="00ED275F">
        <w:t xml:space="preserve">demonstration </w:t>
      </w:r>
      <w:r w:rsidR="00E54627" w:rsidRPr="00ED275F">
        <w:rPr>
          <w:b/>
          <w:u w:val="single"/>
        </w:rPr>
        <w:t>(Group 1)</w:t>
      </w:r>
      <w:proofErr w:type="gramEnd"/>
      <w:r w:rsidR="00E54627" w:rsidRPr="00ED275F">
        <w:t xml:space="preserve"> </w:t>
      </w:r>
      <w:r w:rsidR="00A924BA" w:rsidRPr="00ED275F">
        <w:t>areas of interest include, but are not limited to, the following:</w:t>
      </w:r>
    </w:p>
    <w:p w14:paraId="459FCDBB" w14:textId="5ADC53E9" w:rsidR="00A924BA" w:rsidRPr="005E15D8" w:rsidRDefault="00A924BA" w:rsidP="00A924BA">
      <w:pPr>
        <w:pStyle w:val="ListParagraph"/>
        <w:numPr>
          <w:ilvl w:val="0"/>
          <w:numId w:val="116"/>
        </w:numPr>
        <w:ind w:left="720" w:hanging="360"/>
      </w:pPr>
      <w:r w:rsidRPr="005E15D8">
        <w:t xml:space="preserve">Advancements in distributed energy resource </w:t>
      </w:r>
      <w:r w:rsidR="53FD9801" w:rsidRPr="005E15D8">
        <w:rPr>
          <w:b/>
          <w:u w:val="single"/>
        </w:rPr>
        <w:t>(DER)</w:t>
      </w:r>
      <w:r w:rsidR="53FD9801" w:rsidRPr="005E15D8">
        <w:t xml:space="preserve"> </w:t>
      </w:r>
      <w:r w:rsidRPr="005E15D8">
        <w:t>management systems combined with customer-owned power controls systems and/or smart inverters that allow DERs to dynamically adjust electricity consumption and/or production based on near-real-time grid conditions.</w:t>
      </w:r>
    </w:p>
    <w:p w14:paraId="1EA46A62" w14:textId="77777777" w:rsidR="00A924BA" w:rsidRPr="005E15D8" w:rsidRDefault="00A924BA" w:rsidP="00A924BA">
      <w:pPr>
        <w:pStyle w:val="ListParagraph"/>
        <w:numPr>
          <w:ilvl w:val="0"/>
          <w:numId w:val="116"/>
        </w:numPr>
        <w:ind w:left="720" w:hanging="360"/>
      </w:pPr>
      <w:r w:rsidRPr="005E15D8">
        <w:t>Front-of-the-meter microgrids or substation-sited energy storage systems operated to provide distribution or transmission services as an alternative to conventional infrastructure enhancements.</w:t>
      </w:r>
    </w:p>
    <w:p w14:paraId="2491F736" w14:textId="77777777" w:rsidR="00A924BA" w:rsidRPr="005E15D8" w:rsidRDefault="00A924BA" w:rsidP="00A924BA">
      <w:pPr>
        <w:pStyle w:val="ListParagraph"/>
        <w:numPr>
          <w:ilvl w:val="0"/>
          <w:numId w:val="116"/>
        </w:numPr>
        <w:ind w:left="720" w:hanging="360"/>
      </w:pPr>
      <w:r w:rsidRPr="005E15D8">
        <w:t>Distribution system operator pilots that explore development of market and/or other mechanisms for DERs to provide grid services such as flattening circuit/feeder demand.</w:t>
      </w:r>
    </w:p>
    <w:p w14:paraId="0EC5A2A5" w14:textId="77777777" w:rsidR="00A924BA" w:rsidRPr="005E15D8" w:rsidRDefault="00A924BA" w:rsidP="00A924BA">
      <w:pPr>
        <w:pStyle w:val="ListParagraph"/>
        <w:numPr>
          <w:ilvl w:val="0"/>
          <w:numId w:val="116"/>
        </w:numPr>
        <w:ind w:left="720" w:hanging="360"/>
      </w:pPr>
      <w:r w:rsidRPr="005E15D8">
        <w:t>High-performance conductors that increase the capacity of transmission and distribution lines and allow more electricity to flow through existing rights of way.</w:t>
      </w:r>
    </w:p>
    <w:p w14:paraId="4EFD471E" w14:textId="77777777" w:rsidR="00A924BA" w:rsidRPr="005E15D8" w:rsidRDefault="00A924BA" w:rsidP="00A924BA">
      <w:pPr>
        <w:pStyle w:val="ListParagraph"/>
        <w:numPr>
          <w:ilvl w:val="0"/>
          <w:numId w:val="116"/>
        </w:numPr>
        <w:ind w:left="720" w:hanging="360"/>
      </w:pPr>
      <w:r w:rsidRPr="005E15D8">
        <w:t>Medium- and high-voltage DC delivery equipment that allows for efficient point-to-point transfer of large amounts of power.</w:t>
      </w:r>
    </w:p>
    <w:p w14:paraId="659E260F" w14:textId="77777777" w:rsidR="00A924BA" w:rsidRPr="005E15D8" w:rsidRDefault="00A924BA" w:rsidP="00A924BA">
      <w:pPr>
        <w:pStyle w:val="ListParagraph"/>
        <w:numPr>
          <w:ilvl w:val="0"/>
          <w:numId w:val="116"/>
        </w:numPr>
        <w:ind w:left="720" w:hanging="360"/>
      </w:pPr>
      <w:r w:rsidRPr="005E15D8">
        <w:t>Hybrid and solid-state transformers that use power electronics to provide improved control, flexibility, and power quality.</w:t>
      </w:r>
    </w:p>
    <w:p w14:paraId="7F26F752" w14:textId="6DBAD2C0" w:rsidR="00A924BA" w:rsidRPr="005E15D8" w:rsidRDefault="00A924BA" w:rsidP="00A924BA">
      <w:pPr>
        <w:pStyle w:val="ListParagraph"/>
        <w:numPr>
          <w:ilvl w:val="0"/>
          <w:numId w:val="116"/>
        </w:numPr>
        <w:ind w:left="720" w:hanging="360"/>
      </w:pPr>
      <w:r w:rsidRPr="005E15D8">
        <w:t xml:space="preserve">Grid-enhancing technologies, including: </w:t>
      </w:r>
    </w:p>
    <w:p w14:paraId="14EAF7E2" w14:textId="77777777" w:rsidR="00A924BA" w:rsidRPr="0042257C" w:rsidRDefault="00A924BA" w:rsidP="005E15D8">
      <w:pPr>
        <w:pStyle w:val="ListParagraph"/>
        <w:numPr>
          <w:ilvl w:val="1"/>
          <w:numId w:val="116"/>
        </w:numPr>
        <w:ind w:left="1080"/>
      </w:pPr>
      <w:r w:rsidRPr="0042257C">
        <w:t xml:space="preserve">Dynamic line rating </w:t>
      </w:r>
      <w:proofErr w:type="gramStart"/>
      <w:r w:rsidRPr="0042257C">
        <w:t>solutions that</w:t>
      </w:r>
      <w:proofErr w:type="gramEnd"/>
      <w:r w:rsidRPr="0042257C">
        <w:t xml:space="preserve"> provide more real-time ratings of grid capacity based on local conditions.</w:t>
      </w:r>
    </w:p>
    <w:p w14:paraId="15344C95" w14:textId="77777777" w:rsidR="00A924BA" w:rsidRPr="0042257C" w:rsidRDefault="00A924BA" w:rsidP="005E15D8">
      <w:pPr>
        <w:pStyle w:val="ListParagraph"/>
        <w:numPr>
          <w:ilvl w:val="1"/>
          <w:numId w:val="116"/>
        </w:numPr>
        <w:ind w:left="1080"/>
      </w:pPr>
      <w:r w:rsidRPr="0042257C">
        <w:t>Advanced power flow controllers that enable grid operators to direct power flows away from overloaded or stressed lines.</w:t>
      </w:r>
    </w:p>
    <w:p w14:paraId="126A9B71" w14:textId="0C6E2F95" w:rsidR="00A924BA" w:rsidRPr="0042257C" w:rsidRDefault="00A924BA" w:rsidP="005E15D8">
      <w:pPr>
        <w:pStyle w:val="ListParagraph"/>
        <w:numPr>
          <w:ilvl w:val="1"/>
          <w:numId w:val="116"/>
        </w:numPr>
        <w:ind w:left="1080"/>
      </w:pPr>
      <w:r w:rsidRPr="0042257C">
        <w:lastRenderedPageBreak/>
        <w:t>Topology optimization software that allows flexible reconfiguration of the transmission network to operate more efficiently.</w:t>
      </w:r>
    </w:p>
    <w:p w14:paraId="2A9D7AAD" w14:textId="77777777" w:rsidR="00AB17F0" w:rsidRPr="00923F47" w:rsidRDefault="00AB17F0" w:rsidP="00196429">
      <w:pPr>
        <w:spacing w:line="259" w:lineRule="auto"/>
        <w:rPr>
          <w:b/>
          <w:u w:val="single"/>
        </w:rPr>
      </w:pPr>
      <w:r w:rsidRPr="00923F47">
        <w:rPr>
          <w:b/>
          <w:u w:val="single"/>
        </w:rPr>
        <w:t>Group 1: Utility Demonstrations of Advanced Grid Technologies</w:t>
      </w:r>
    </w:p>
    <w:p w14:paraId="6B4A66AD" w14:textId="766AFB91" w:rsidR="00F909BF" w:rsidRPr="0042257C" w:rsidRDefault="00FE22D8" w:rsidP="00196429">
      <w:pPr>
        <w:spacing w:line="259" w:lineRule="auto"/>
      </w:pPr>
      <w:r w:rsidRPr="00923F47">
        <w:t>[</w:t>
      </w:r>
      <w:r w:rsidR="00166145" w:rsidRPr="00923F47" w:rsidDel="00A924BA">
        <w:rPr>
          <w:strike/>
        </w:rPr>
        <w:t>P</w:t>
      </w:r>
      <w:r w:rsidR="00A0744B" w:rsidRPr="00923F47" w:rsidDel="00A924BA">
        <w:rPr>
          <w:strike/>
        </w:rPr>
        <w:t xml:space="preserve">rojects </w:t>
      </w:r>
      <w:r w:rsidR="00166145" w:rsidRPr="00923F47" w:rsidDel="00A924BA">
        <w:rPr>
          <w:strike/>
        </w:rPr>
        <w:t>must</w:t>
      </w:r>
      <w:r w:rsidRPr="00923F47">
        <w:t>]</w:t>
      </w:r>
      <w:r>
        <w:t xml:space="preserve"> </w:t>
      </w:r>
      <w:r w:rsidR="00A924BA" w:rsidRPr="00923F47">
        <w:rPr>
          <w:b/>
          <w:bCs/>
          <w:u w:val="single"/>
        </w:rPr>
        <w:t>The</w:t>
      </w:r>
      <w:r w:rsidR="00A924BA" w:rsidRPr="00923F47">
        <w:rPr>
          <w:b/>
          <w:u w:val="single"/>
        </w:rPr>
        <w:t xml:space="preserve"> objective of Group 1 is to</w:t>
      </w:r>
      <w:r w:rsidR="00EF7A98" w:rsidRPr="00923F47">
        <w:t xml:space="preserve"> demonstrate</w:t>
      </w:r>
      <w:r w:rsidR="00A0744B" w:rsidRPr="00923F47">
        <w:t xml:space="preserve"> advance</w:t>
      </w:r>
      <w:r w:rsidR="00EF7A98" w:rsidRPr="00923F47">
        <w:t>d</w:t>
      </w:r>
      <w:r w:rsidR="00A0744B" w:rsidRPr="00923F47">
        <w:t xml:space="preserve"> grid technolog</w:t>
      </w:r>
      <w:r w:rsidR="00EF7A98" w:rsidRPr="00923F47">
        <w:t>ies</w:t>
      </w:r>
      <w:r w:rsidR="007062C0" w:rsidRPr="00923F47">
        <w:t xml:space="preserve"> </w:t>
      </w:r>
      <w:r w:rsidR="00F82624" w:rsidRPr="00923F47">
        <w:t xml:space="preserve">in </w:t>
      </w:r>
      <w:r w:rsidR="00D911EC" w:rsidRPr="00923F47">
        <w:t>real</w:t>
      </w:r>
      <w:r w:rsidR="684D6D77" w:rsidRPr="00923F47">
        <w:t>-</w:t>
      </w:r>
      <w:r w:rsidR="00D911EC" w:rsidRPr="00923F47">
        <w:t xml:space="preserve">world </w:t>
      </w:r>
      <w:r w:rsidR="00FE68DA" w:rsidRPr="00923F47">
        <w:t>utility</w:t>
      </w:r>
      <w:r w:rsidR="006E0DBA" w:rsidRPr="00923F47">
        <w:t xml:space="preserve"> operations</w:t>
      </w:r>
      <w:r w:rsidR="006E0DBA">
        <w:t xml:space="preserve">. </w:t>
      </w:r>
      <w:r w:rsidR="00B949B2">
        <w:t xml:space="preserve">Demonstration sites must </w:t>
      </w:r>
      <w:proofErr w:type="gramStart"/>
      <w:r w:rsidR="00B949B2">
        <w:t>be located in</w:t>
      </w:r>
      <w:proofErr w:type="gramEnd"/>
      <w:r w:rsidR="00B949B2">
        <w:t xml:space="preserve"> the service territory of </w:t>
      </w:r>
      <w:r w:rsidR="00B949B2" w:rsidRPr="00D254FF" w:rsidDel="001B5D3E">
        <w:t xml:space="preserve">a California </w:t>
      </w:r>
      <w:r w:rsidR="001510C6" w:rsidRPr="00D254FF" w:rsidDel="001B5D3E">
        <w:t>investor-owned</w:t>
      </w:r>
      <w:r w:rsidR="009B272D" w:rsidRPr="00D254FF" w:rsidDel="001B5D3E">
        <w:t xml:space="preserve"> utility (</w:t>
      </w:r>
      <w:r w:rsidR="00B949B2" w:rsidRPr="00D254FF" w:rsidDel="001B5D3E">
        <w:t>IOU</w:t>
      </w:r>
      <w:r w:rsidR="009B272D" w:rsidRPr="00D254FF">
        <w:t>)</w:t>
      </w:r>
      <w:r w:rsidR="0077159F">
        <w:t xml:space="preserve"> </w:t>
      </w:r>
      <w:r w:rsidR="0077159F" w:rsidRPr="00D254FF">
        <w:rPr>
          <w:b/>
          <w:u w:val="single"/>
        </w:rPr>
        <w:t xml:space="preserve">EPIC </w:t>
      </w:r>
      <w:r w:rsidR="00CC027B" w:rsidRPr="00D254FF">
        <w:rPr>
          <w:b/>
          <w:u w:val="single"/>
        </w:rPr>
        <w:t>administrator</w:t>
      </w:r>
      <w:r w:rsidR="00C21B27" w:rsidRPr="00D254FF">
        <w:rPr>
          <w:b/>
          <w:u w:val="single"/>
        </w:rPr>
        <w:t xml:space="preserve"> </w:t>
      </w:r>
      <w:r w:rsidR="00D13887">
        <w:rPr>
          <w:b/>
          <w:bCs/>
          <w:u w:val="single"/>
        </w:rPr>
        <w:t xml:space="preserve">(i.e., </w:t>
      </w:r>
      <w:r w:rsidR="001B5D3E" w:rsidRPr="00923F47">
        <w:rPr>
          <w:b/>
          <w:u w:val="single"/>
        </w:rPr>
        <w:t>PG&amp;E, SCE, or SDG&amp;E</w:t>
      </w:r>
      <w:r w:rsidR="00D13887">
        <w:rPr>
          <w:b/>
          <w:u w:val="single"/>
        </w:rPr>
        <w:t>)</w:t>
      </w:r>
      <w:r w:rsidR="00B949B2">
        <w:t xml:space="preserve">. </w:t>
      </w:r>
      <w:r w:rsidR="009E1C07">
        <w:t xml:space="preserve">Alongside </w:t>
      </w:r>
      <w:r w:rsidR="00D4318B">
        <w:t xml:space="preserve">demonstration </w:t>
      </w:r>
      <w:r w:rsidR="00CE1AE1">
        <w:t xml:space="preserve">and validation of </w:t>
      </w:r>
      <w:r w:rsidR="00DE2F74">
        <w:t xml:space="preserve">technology performance and benefits, </w:t>
      </w:r>
      <w:r w:rsidR="00504490">
        <w:t xml:space="preserve">projects </w:t>
      </w:r>
      <w:r w:rsidR="00504490" w:rsidRPr="00923F47">
        <w:t>mus</w:t>
      </w:r>
      <w:r w:rsidR="00E810F7" w:rsidRPr="00923F47">
        <w:t>t</w:t>
      </w:r>
      <w:r w:rsidR="00504490" w:rsidRPr="00923F47">
        <w:t xml:space="preserve"> </w:t>
      </w:r>
      <w:r w:rsidR="00E810F7" w:rsidRPr="00923F47">
        <w:t>include development of</w:t>
      </w:r>
      <w:r w:rsidR="00C83C92" w:rsidRPr="00923F47">
        <w:t xml:space="preserve"> one or more</w:t>
      </w:r>
      <w:r w:rsidR="00E810F7" w:rsidRPr="00923F47">
        <w:t xml:space="preserve"> </w:t>
      </w:r>
      <w:r w:rsidR="007F5B54" w:rsidRPr="00923F47">
        <w:t>decision support tool</w:t>
      </w:r>
      <w:r w:rsidR="00BC6079" w:rsidRPr="00923F47">
        <w:t>(</w:t>
      </w:r>
      <w:r w:rsidR="007F5B54" w:rsidRPr="00923F47">
        <w:t>s</w:t>
      </w:r>
      <w:r w:rsidR="00BC6079" w:rsidRPr="00923F47">
        <w:t>)</w:t>
      </w:r>
      <w:r w:rsidR="007F5B54" w:rsidRPr="00923F47">
        <w:t xml:space="preserve"> </w:t>
      </w:r>
      <w:r w:rsidR="00D1115E" w:rsidRPr="00923F47">
        <w:t xml:space="preserve">that inform </w:t>
      </w:r>
      <w:r w:rsidR="00A331E6" w:rsidRPr="00923F47">
        <w:t xml:space="preserve">regulatory, </w:t>
      </w:r>
      <w:r w:rsidR="009473F7" w:rsidRPr="00923F47">
        <w:t xml:space="preserve">planning, </w:t>
      </w:r>
      <w:r w:rsidR="001F7483" w:rsidRPr="00923F47">
        <w:t>capital allocation, and</w:t>
      </w:r>
      <w:r w:rsidR="00A40800" w:rsidRPr="00923F47">
        <w:t>/or</w:t>
      </w:r>
      <w:r w:rsidR="001F7483" w:rsidRPr="00923F47">
        <w:t xml:space="preserve"> </w:t>
      </w:r>
      <w:r w:rsidR="00ED2A00" w:rsidRPr="00923F47">
        <w:t xml:space="preserve">market or </w:t>
      </w:r>
      <w:r w:rsidR="001F7483" w:rsidRPr="00923F47">
        <w:t>business model</w:t>
      </w:r>
      <w:r w:rsidR="009473F7" w:rsidRPr="00923F47">
        <w:t xml:space="preserve"> decisions</w:t>
      </w:r>
      <w:r w:rsidR="00E95438" w:rsidRPr="00407AF6">
        <w:t xml:space="preserve"> </w:t>
      </w:r>
      <w:r w:rsidR="00173709" w:rsidRPr="00407AF6">
        <w:t>in</w:t>
      </w:r>
      <w:r w:rsidR="00EE2897" w:rsidRPr="00407AF6">
        <w:t xml:space="preserve"> </w:t>
      </w:r>
      <w:r w:rsidR="00173709" w:rsidRPr="00407AF6">
        <w:t>support</w:t>
      </w:r>
      <w:r w:rsidR="00EE2897" w:rsidRPr="00407AF6">
        <w:t xml:space="preserve"> </w:t>
      </w:r>
      <w:r w:rsidR="00173709" w:rsidRPr="00407AF6">
        <w:t xml:space="preserve">of </w:t>
      </w:r>
      <w:r w:rsidR="00C67B55" w:rsidRPr="00407AF6">
        <w:t>future large</w:t>
      </w:r>
      <w:r w:rsidR="00FF5B9D" w:rsidRPr="00407AF6">
        <w:t>r</w:t>
      </w:r>
      <w:r w:rsidR="000A10E6" w:rsidRPr="00407AF6">
        <w:t>-</w:t>
      </w:r>
      <w:r w:rsidR="002620F3" w:rsidRPr="00407AF6">
        <w:t>scale</w:t>
      </w:r>
      <w:r w:rsidR="00A9676C" w:rsidRPr="00407AF6">
        <w:t xml:space="preserve"> deployment</w:t>
      </w:r>
      <w:r w:rsidR="00F357CF" w:rsidRPr="00407AF6">
        <w:t>.</w:t>
      </w:r>
      <w:r w:rsidR="009473F7">
        <w:t xml:space="preserve"> </w:t>
      </w:r>
    </w:p>
    <w:p w14:paraId="0B2DF1C9" w14:textId="1E28AFA2" w:rsidR="0076160A" w:rsidRPr="0042257C" w:rsidRDefault="00A208E7" w:rsidP="00196429">
      <w:r w:rsidRPr="00923F47">
        <w:t xml:space="preserve">Eligible technologies must be at a technology readiness level (TRL) of </w:t>
      </w:r>
      <w:r w:rsidR="006B75E4" w:rsidRPr="00923F47">
        <w:t>7</w:t>
      </w:r>
      <w:r w:rsidR="1B76D98F" w:rsidRPr="00923F47">
        <w:t xml:space="preserve"> to </w:t>
      </w:r>
      <w:r w:rsidR="00E013E7" w:rsidRPr="00923F47">
        <w:t>9</w:t>
      </w:r>
      <w:r w:rsidRPr="00407AF6">
        <w:t>.</w:t>
      </w:r>
      <w:r w:rsidR="003A3C77" w:rsidRPr="0042257C">
        <w:rPr>
          <w:rStyle w:val="FootnoteReference"/>
        </w:rPr>
        <w:footnoteReference w:id="10"/>
      </w:r>
      <w:r w:rsidRPr="0042257C">
        <w:t xml:space="preserve"> </w:t>
      </w:r>
      <w:r w:rsidR="00A0744B" w:rsidRPr="0042257C">
        <w:t xml:space="preserve">Some </w:t>
      </w:r>
      <w:r w:rsidR="000A10E6" w:rsidRPr="0042257C">
        <w:t xml:space="preserve">advanced grid </w:t>
      </w:r>
      <w:r w:rsidR="00A0744B" w:rsidRPr="0042257C">
        <w:t>technologies</w:t>
      </w:r>
      <w:r w:rsidR="00211881" w:rsidRPr="0042257C">
        <w:t xml:space="preserve"> such as high</w:t>
      </w:r>
      <w:r w:rsidR="001A5159" w:rsidRPr="0042257C">
        <w:t>-</w:t>
      </w:r>
      <w:r w:rsidR="00211881" w:rsidRPr="0042257C">
        <w:t>performance conductors</w:t>
      </w:r>
      <w:r w:rsidR="00A0744B" w:rsidRPr="0042257C">
        <w:t xml:space="preserve"> </w:t>
      </w:r>
      <w:r w:rsidR="008B2B0E" w:rsidRPr="0042257C">
        <w:t xml:space="preserve">and power flow controllers </w:t>
      </w:r>
      <w:r w:rsidR="00A0744B" w:rsidRPr="0042257C">
        <w:t>are already in use</w:t>
      </w:r>
      <w:r w:rsidR="00E529A9" w:rsidRPr="0042257C">
        <w:t xml:space="preserve"> in California</w:t>
      </w:r>
      <w:r w:rsidR="00A0744B" w:rsidRPr="0042257C">
        <w:t xml:space="preserve">. </w:t>
      </w:r>
      <w:r w:rsidR="00E46D2C" w:rsidRPr="0042257C">
        <w:t xml:space="preserve">Projects demonstrating </w:t>
      </w:r>
      <w:r w:rsidR="00C65865" w:rsidRPr="0042257C">
        <w:t xml:space="preserve">technologies </w:t>
      </w:r>
      <w:r w:rsidR="008563A5" w:rsidRPr="0042257C">
        <w:t xml:space="preserve">that have been previously deployed by </w:t>
      </w:r>
      <w:r w:rsidR="009F6283" w:rsidRPr="0042257C">
        <w:t xml:space="preserve">a </w:t>
      </w:r>
      <w:r w:rsidR="00345662" w:rsidRPr="0042257C">
        <w:t xml:space="preserve">California IOU </w:t>
      </w:r>
      <w:r w:rsidR="00725967" w:rsidRPr="0042257C">
        <w:t xml:space="preserve">are encouraged to focus on </w:t>
      </w:r>
      <w:r w:rsidR="007F2EBA" w:rsidRPr="0042257C">
        <w:t xml:space="preserve">novel applications or </w:t>
      </w:r>
      <w:r w:rsidR="001340FC" w:rsidRPr="0042257C">
        <w:t xml:space="preserve">to </w:t>
      </w:r>
      <w:r w:rsidR="007F2EBA" w:rsidRPr="0042257C">
        <w:t xml:space="preserve">deploy suites of technologies to </w:t>
      </w:r>
      <w:r w:rsidR="00BF0EBA" w:rsidRPr="0042257C">
        <w:t>inform understanding of</w:t>
      </w:r>
      <w:r w:rsidR="008D4A93" w:rsidRPr="0042257C">
        <w:t xml:space="preserve"> how they</w:t>
      </w:r>
      <w:r w:rsidR="00A0744B" w:rsidRPr="0042257C">
        <w:t xml:space="preserve"> interact and what additional benefits can be derived for ratepayers when </w:t>
      </w:r>
      <w:r w:rsidR="007E55D7" w:rsidRPr="0042257C">
        <w:t xml:space="preserve">used </w:t>
      </w:r>
      <w:r w:rsidR="00A0744B" w:rsidRPr="0042257C">
        <w:t>together</w:t>
      </w:r>
      <w:r w:rsidR="007E55D7" w:rsidRPr="0042257C">
        <w:t xml:space="preserve"> in operations</w:t>
      </w:r>
      <w:r w:rsidR="00A0744B" w:rsidRPr="0042257C">
        <w:t>.</w:t>
      </w:r>
    </w:p>
    <w:p w14:paraId="0252214E" w14:textId="77777777" w:rsidR="00192D3F" w:rsidRDefault="002C7B02" w:rsidP="00192D3F">
      <w:pPr>
        <w:ind w:right="-20"/>
        <w:rPr>
          <w:rFonts w:eastAsia="Arial"/>
          <w:b/>
          <w:bCs/>
          <w:u w:val="single"/>
        </w:rPr>
      </w:pPr>
      <w:r w:rsidRPr="057E7000">
        <w:rPr>
          <w:rFonts w:eastAsia="Arial"/>
          <w:b/>
          <w:bCs/>
          <w:u w:val="single"/>
        </w:rPr>
        <w:t xml:space="preserve">Proposals to Group </w:t>
      </w:r>
      <w:r>
        <w:rPr>
          <w:rFonts w:eastAsia="Arial"/>
          <w:b/>
          <w:bCs/>
          <w:u w:val="single"/>
        </w:rPr>
        <w:t>1</w:t>
      </w:r>
      <w:r w:rsidRPr="057E7000">
        <w:rPr>
          <w:rFonts w:eastAsia="Arial"/>
          <w:b/>
          <w:bCs/>
          <w:u w:val="single"/>
        </w:rPr>
        <w:t xml:space="preserve"> must address the following prompts in the Project Narrative (Attachment 2) or other section as identified</w:t>
      </w:r>
      <w:r w:rsidR="35F796B2" w:rsidRPr="7C65B1AA">
        <w:rPr>
          <w:rFonts w:eastAsia="Arial"/>
          <w:b/>
          <w:bCs/>
          <w:u w:val="single"/>
        </w:rPr>
        <w:t>:</w:t>
      </w:r>
    </w:p>
    <w:p w14:paraId="2BF6DD8B" w14:textId="65AB4F9A" w:rsidR="0083093C" w:rsidRPr="0042257C" w:rsidDel="00591B60" w:rsidRDefault="00A60EB8" w:rsidP="00192D3F">
      <w:pPr>
        <w:ind w:right="-20"/>
        <w:rPr>
          <w:rFonts w:eastAsia="Arial"/>
          <w:szCs w:val="22"/>
        </w:rPr>
      </w:pPr>
      <w:r>
        <w:rPr>
          <w:szCs w:val="22"/>
        </w:rPr>
        <w:t>[</w:t>
      </w:r>
      <w:r w:rsidR="00927A04" w:rsidRPr="00965D0C">
        <w:rPr>
          <w:strike/>
          <w:szCs w:val="22"/>
        </w:rPr>
        <w:t xml:space="preserve">The </w:t>
      </w:r>
      <w:r w:rsidR="003F5844" w:rsidRPr="00965D0C">
        <w:rPr>
          <w:strike/>
          <w:szCs w:val="22"/>
        </w:rPr>
        <w:t xml:space="preserve">Project Narrative (Attachment 02) must </w:t>
      </w:r>
      <w:r w:rsidR="00156D5F" w:rsidRPr="00965D0C">
        <w:rPr>
          <w:strike/>
          <w:szCs w:val="22"/>
        </w:rPr>
        <w:t>address</w:t>
      </w:r>
      <w:r w:rsidR="00AC1A44" w:rsidRPr="00965D0C">
        <w:rPr>
          <w:strike/>
          <w:szCs w:val="22"/>
        </w:rPr>
        <w:t xml:space="preserve"> </w:t>
      </w:r>
      <w:r w:rsidR="00A046E3" w:rsidRPr="00965D0C">
        <w:rPr>
          <w:strike/>
          <w:szCs w:val="22"/>
        </w:rPr>
        <w:t>the following</w:t>
      </w:r>
      <w:r w:rsidR="004A1831" w:rsidRPr="00965D0C">
        <w:rPr>
          <w:strike/>
          <w:szCs w:val="22"/>
        </w:rPr>
        <w:t xml:space="preserve"> </w:t>
      </w:r>
      <w:r w:rsidR="00D87A3B" w:rsidRPr="00965D0C">
        <w:rPr>
          <w:strike/>
          <w:szCs w:val="22"/>
        </w:rPr>
        <w:t>prompts</w:t>
      </w:r>
      <w:r w:rsidR="00156D5F" w:rsidRPr="00965D0C">
        <w:rPr>
          <w:strike/>
          <w:szCs w:val="22"/>
        </w:rPr>
        <w:t xml:space="preserve"> </w:t>
      </w:r>
      <w:r w:rsidR="004A1831" w:rsidRPr="00965D0C">
        <w:rPr>
          <w:strike/>
          <w:szCs w:val="22"/>
        </w:rPr>
        <w:t>in the identified section</w:t>
      </w:r>
      <w:r w:rsidR="00AD7752" w:rsidRPr="00965D0C">
        <w:rPr>
          <w:strike/>
          <w:szCs w:val="22"/>
        </w:rPr>
        <w:t>.</w:t>
      </w:r>
      <w:r>
        <w:rPr>
          <w:szCs w:val="22"/>
        </w:rPr>
        <w:t>]</w:t>
      </w:r>
    </w:p>
    <w:p w14:paraId="7C311D1C" w14:textId="207C9041" w:rsidR="002A2447" w:rsidRPr="0042257C" w:rsidRDefault="009053F1" w:rsidP="00196429">
      <w:pPr>
        <w:pStyle w:val="ListParagraph"/>
        <w:numPr>
          <w:ilvl w:val="0"/>
          <w:numId w:val="119"/>
        </w:numPr>
        <w:ind w:right="-20"/>
      </w:pPr>
      <w:r w:rsidRPr="1DBD278C">
        <w:rPr>
          <w:rFonts w:eastAsia="Arial"/>
        </w:rPr>
        <w:t>D</w:t>
      </w:r>
      <w:r w:rsidR="000B46DA" w:rsidRPr="1DBD278C">
        <w:rPr>
          <w:rFonts w:eastAsia="Arial"/>
        </w:rPr>
        <w:t xml:space="preserve">escription of the </w:t>
      </w:r>
      <w:r w:rsidR="00F93C7C" w:rsidRPr="1DBD278C">
        <w:rPr>
          <w:rFonts w:eastAsia="Arial"/>
        </w:rPr>
        <w:t xml:space="preserve">demonstration </w:t>
      </w:r>
      <w:r w:rsidR="00AA211D" w:rsidRPr="1DBD278C">
        <w:rPr>
          <w:rFonts w:eastAsia="Arial"/>
        </w:rPr>
        <w:t xml:space="preserve">project including </w:t>
      </w:r>
      <w:r w:rsidR="005042BA" w:rsidRPr="1DBD278C">
        <w:rPr>
          <w:rFonts w:eastAsia="Arial"/>
        </w:rPr>
        <w:t xml:space="preserve">site </w:t>
      </w:r>
      <w:r w:rsidR="00AA211D" w:rsidRPr="1DBD278C">
        <w:rPr>
          <w:rFonts w:eastAsia="Arial"/>
        </w:rPr>
        <w:t>location</w:t>
      </w:r>
      <w:r w:rsidR="00CC05ED" w:rsidRPr="1DBD278C">
        <w:rPr>
          <w:rFonts w:eastAsia="Arial"/>
        </w:rPr>
        <w:t>(s)</w:t>
      </w:r>
      <w:r w:rsidR="008B649E" w:rsidRPr="1DBD278C">
        <w:rPr>
          <w:rFonts w:eastAsia="Arial"/>
        </w:rPr>
        <w:t>,</w:t>
      </w:r>
      <w:r w:rsidR="00CC05ED" w:rsidRPr="1DBD278C">
        <w:rPr>
          <w:rFonts w:eastAsia="Arial"/>
        </w:rPr>
        <w:t xml:space="preserve"> </w:t>
      </w:r>
      <w:r w:rsidR="009B272D" w:rsidRPr="1DBD278C">
        <w:rPr>
          <w:rFonts w:eastAsia="Arial"/>
        </w:rPr>
        <w:t xml:space="preserve">how the </w:t>
      </w:r>
      <w:r w:rsidR="3803E0D6" w:rsidRPr="1DBD278C">
        <w:rPr>
          <w:rFonts w:eastAsia="Arial"/>
        </w:rPr>
        <w:t xml:space="preserve">technology and </w:t>
      </w:r>
      <w:r w:rsidR="0BD81B56" w:rsidRPr="1DBD278C">
        <w:rPr>
          <w:rFonts w:eastAsia="Arial"/>
        </w:rPr>
        <w:t xml:space="preserve">project </w:t>
      </w:r>
      <w:r w:rsidR="1ADB293C" w:rsidRPr="1DBD278C">
        <w:rPr>
          <w:rFonts w:eastAsia="Arial"/>
        </w:rPr>
        <w:t>site(s)</w:t>
      </w:r>
      <w:r w:rsidR="00C6569A" w:rsidRPr="1DBD278C">
        <w:rPr>
          <w:rFonts w:eastAsia="Arial"/>
        </w:rPr>
        <w:t xml:space="preserve"> </w:t>
      </w:r>
      <w:r w:rsidR="0BD81B56" w:rsidRPr="1DBD278C">
        <w:rPr>
          <w:rFonts w:eastAsia="Arial"/>
        </w:rPr>
        <w:t>w</w:t>
      </w:r>
      <w:r w:rsidR="60A1BAD7" w:rsidRPr="1DBD278C">
        <w:rPr>
          <w:rFonts w:eastAsia="Arial"/>
        </w:rPr>
        <w:t>ere</w:t>
      </w:r>
      <w:r w:rsidR="00C6569A" w:rsidRPr="1DBD278C">
        <w:rPr>
          <w:rFonts w:eastAsia="Arial"/>
        </w:rPr>
        <w:t xml:space="preserve"> selected</w:t>
      </w:r>
      <w:r w:rsidR="000944F3" w:rsidRPr="1DBD278C">
        <w:rPr>
          <w:rFonts w:eastAsia="Arial"/>
        </w:rPr>
        <w:t xml:space="preserve">, and </w:t>
      </w:r>
      <w:r w:rsidR="000E5E7A" w:rsidRPr="00923F47">
        <w:rPr>
          <w:rFonts w:eastAsia="Arial"/>
        </w:rPr>
        <w:t xml:space="preserve">details on the grid need </w:t>
      </w:r>
      <w:r w:rsidR="00DF0B5F" w:rsidRPr="00923F47">
        <w:rPr>
          <w:rFonts w:eastAsia="Arial"/>
        </w:rPr>
        <w:t xml:space="preserve">or infrastructure replacement </w:t>
      </w:r>
      <w:r w:rsidR="008E5116" w:rsidRPr="00923F47">
        <w:rPr>
          <w:rFonts w:eastAsia="Arial"/>
        </w:rPr>
        <w:t xml:space="preserve">need </w:t>
      </w:r>
      <w:r w:rsidR="000E5E7A" w:rsidRPr="00923F47">
        <w:rPr>
          <w:rFonts w:eastAsia="Arial"/>
        </w:rPr>
        <w:t xml:space="preserve">addressed </w:t>
      </w:r>
      <w:r w:rsidR="006F0EB3" w:rsidRPr="00923F47">
        <w:rPr>
          <w:rFonts w:eastAsia="Arial"/>
        </w:rPr>
        <w:t xml:space="preserve">by the project </w:t>
      </w:r>
      <w:r w:rsidR="000E5E7A" w:rsidRPr="00923F47">
        <w:rPr>
          <w:rFonts w:eastAsia="Arial"/>
        </w:rPr>
        <w:t xml:space="preserve">including </w:t>
      </w:r>
      <w:r w:rsidR="000944F3" w:rsidRPr="00923F47">
        <w:rPr>
          <w:rFonts w:eastAsia="Arial"/>
        </w:rPr>
        <w:t>if</w:t>
      </w:r>
      <w:r w:rsidR="00A17601" w:rsidRPr="00923F47">
        <w:rPr>
          <w:rFonts w:eastAsia="Arial"/>
        </w:rPr>
        <w:t xml:space="preserve"> </w:t>
      </w:r>
      <w:r w:rsidR="00433647" w:rsidRPr="00923F47">
        <w:rPr>
          <w:rFonts w:eastAsia="Arial"/>
        </w:rPr>
        <w:t>the</w:t>
      </w:r>
      <w:r w:rsidR="003C5D78" w:rsidRPr="00923F47">
        <w:rPr>
          <w:rFonts w:eastAsia="Arial"/>
        </w:rPr>
        <w:t xml:space="preserve"> need </w:t>
      </w:r>
      <w:r w:rsidR="00433647" w:rsidRPr="00923F47">
        <w:rPr>
          <w:rFonts w:eastAsia="Arial"/>
        </w:rPr>
        <w:t xml:space="preserve">has been previously identified </w:t>
      </w:r>
      <w:r w:rsidRPr="00923F47">
        <w:rPr>
          <w:rFonts w:eastAsia="Arial"/>
        </w:rPr>
        <w:t xml:space="preserve">in </w:t>
      </w:r>
      <w:r w:rsidR="773EE01D" w:rsidRPr="00923F47">
        <w:rPr>
          <w:rFonts w:eastAsia="Arial"/>
        </w:rPr>
        <w:t xml:space="preserve">the </w:t>
      </w:r>
      <w:r w:rsidRPr="00923F47">
        <w:rPr>
          <w:rFonts w:eastAsia="Arial"/>
        </w:rPr>
        <w:t>distribution or transmission planning processes.</w:t>
      </w:r>
      <w:r w:rsidRPr="1DBD278C">
        <w:rPr>
          <w:rFonts w:eastAsia="Arial"/>
        </w:rPr>
        <w:t xml:space="preserve"> </w:t>
      </w:r>
    </w:p>
    <w:p w14:paraId="1D9FE4E1" w14:textId="41712289" w:rsidR="00352A09" w:rsidRPr="0042257C" w:rsidRDefault="002B1EAA" w:rsidP="00196429">
      <w:pPr>
        <w:pStyle w:val="ListParagraph"/>
        <w:numPr>
          <w:ilvl w:val="0"/>
          <w:numId w:val="119"/>
        </w:numPr>
        <w:ind w:right="-20"/>
      </w:pPr>
      <w:r w:rsidRPr="1DBD278C">
        <w:rPr>
          <w:rFonts w:eastAsia="Arial"/>
        </w:rPr>
        <w:t xml:space="preserve">Description </w:t>
      </w:r>
      <w:r w:rsidRPr="00923F47">
        <w:rPr>
          <w:rFonts w:eastAsia="Arial"/>
        </w:rPr>
        <w:t xml:space="preserve">of the </w:t>
      </w:r>
      <w:r w:rsidR="00462A36" w:rsidRPr="00923F47">
        <w:rPr>
          <w:rFonts w:eastAsia="Arial"/>
        </w:rPr>
        <w:t>existing</w:t>
      </w:r>
      <w:r w:rsidR="000C0158" w:rsidRPr="00923F47">
        <w:t xml:space="preserve"> asset</w:t>
      </w:r>
      <w:r w:rsidR="00EC0E6A" w:rsidRPr="00923F47">
        <w:t>s</w:t>
      </w:r>
      <w:r w:rsidR="0053356D" w:rsidRPr="00923F47">
        <w:t xml:space="preserve"> and</w:t>
      </w:r>
      <w:r w:rsidR="000C0158" w:rsidRPr="00923F47">
        <w:t>/</w:t>
      </w:r>
      <w:r w:rsidR="0053356D" w:rsidRPr="00923F47">
        <w:t xml:space="preserve">or </w:t>
      </w:r>
      <w:r w:rsidR="000C0158" w:rsidRPr="00923F47">
        <w:t>facilities</w:t>
      </w:r>
      <w:r w:rsidR="5240EAF8">
        <w:t>,</w:t>
      </w:r>
      <w:r w:rsidR="000C0158">
        <w:t xml:space="preserve"> </w:t>
      </w:r>
      <w:r w:rsidR="00594750">
        <w:t>including relevant characteri</w:t>
      </w:r>
      <w:r w:rsidR="009D0015">
        <w:t>sti</w:t>
      </w:r>
      <w:r w:rsidR="00594750">
        <w:t xml:space="preserve">cs </w:t>
      </w:r>
      <w:r w:rsidR="003D7D84">
        <w:t xml:space="preserve">(e.g., </w:t>
      </w:r>
      <w:r w:rsidR="009D0015">
        <w:t xml:space="preserve">rated </w:t>
      </w:r>
      <w:r w:rsidR="000C0158">
        <w:t>capacity, peak and average utilization,</w:t>
      </w:r>
      <w:r w:rsidR="00C244FD">
        <w:t xml:space="preserve"> voltage profile and thermal constraints,</w:t>
      </w:r>
      <w:r w:rsidR="000C0158">
        <w:t xml:space="preserve"> </w:t>
      </w:r>
      <w:r w:rsidR="00825A96">
        <w:t>reliability metrics</w:t>
      </w:r>
      <w:r w:rsidR="003D7D84">
        <w:t>)</w:t>
      </w:r>
      <w:r w:rsidR="00825A96">
        <w:t xml:space="preserve"> </w:t>
      </w:r>
      <w:r w:rsidR="000C0158">
        <w:t xml:space="preserve">and </w:t>
      </w:r>
      <w:r w:rsidR="00D93DFB">
        <w:t xml:space="preserve">how </w:t>
      </w:r>
      <w:r w:rsidR="0027443E">
        <w:t xml:space="preserve">the demonstration project will </w:t>
      </w:r>
      <w:r w:rsidR="001C5EAB">
        <w:t xml:space="preserve">enhance </w:t>
      </w:r>
      <w:r w:rsidR="009367BF">
        <w:t>th</w:t>
      </w:r>
      <w:r w:rsidR="00C54D04">
        <w:t xml:space="preserve">e performance and capabilities of </w:t>
      </w:r>
      <w:r w:rsidR="005E52EC">
        <w:t>the</w:t>
      </w:r>
      <w:r w:rsidR="00DC274D">
        <w:t>se assets/facilities</w:t>
      </w:r>
      <w:r w:rsidR="000C0158">
        <w:t>.</w:t>
      </w:r>
    </w:p>
    <w:p w14:paraId="096BC2D4" w14:textId="4B882833" w:rsidR="00B12606" w:rsidRPr="0042257C" w:rsidRDefault="00B4194C" w:rsidP="00196429">
      <w:pPr>
        <w:pStyle w:val="ListParagraph"/>
        <w:numPr>
          <w:ilvl w:val="0"/>
          <w:numId w:val="119"/>
        </w:numPr>
        <w:ind w:right="-20"/>
      </w:pPr>
      <w:r>
        <w:t xml:space="preserve">Description of the advanced grid technology being </w:t>
      </w:r>
      <w:r w:rsidR="00AC4AFE">
        <w:t>demonstrated</w:t>
      </w:r>
      <w:r w:rsidR="1EA618F0">
        <w:t>,</w:t>
      </w:r>
      <w:r w:rsidR="001900B8">
        <w:t xml:space="preserve"> including applicable performance metrics</w:t>
      </w:r>
      <w:r w:rsidR="00AD6563">
        <w:t xml:space="preserve">, </w:t>
      </w:r>
      <w:r w:rsidR="00B63E7D">
        <w:t xml:space="preserve">demonstration project goals, and </w:t>
      </w:r>
      <w:r w:rsidR="00D73F88">
        <w:t xml:space="preserve">a quantitative comparison to </w:t>
      </w:r>
      <w:r w:rsidR="009A0288">
        <w:t xml:space="preserve">conventional </w:t>
      </w:r>
      <w:r w:rsidR="00073E78">
        <w:t xml:space="preserve">infrastructure enhancements </w:t>
      </w:r>
      <w:r w:rsidR="00652E18">
        <w:t xml:space="preserve">(e.g., </w:t>
      </w:r>
      <w:r w:rsidR="004953D3">
        <w:t xml:space="preserve">cost and timeline for </w:t>
      </w:r>
      <w:r w:rsidR="00652E18">
        <w:t>construction of new lines</w:t>
      </w:r>
      <w:r w:rsidR="006F4D2D">
        <w:t>/circuits</w:t>
      </w:r>
      <w:r w:rsidR="00652E18">
        <w:t xml:space="preserve"> or transformer replacement/upsizing) t</w:t>
      </w:r>
      <w:r w:rsidR="00FB7E27">
        <w:t xml:space="preserve">o address identified </w:t>
      </w:r>
      <w:r w:rsidR="00F71269">
        <w:t xml:space="preserve">asset replacement or </w:t>
      </w:r>
      <w:r w:rsidR="00FB7E27">
        <w:t>grid needs.</w:t>
      </w:r>
      <w:r w:rsidR="00B63E7D">
        <w:t xml:space="preserve"> </w:t>
      </w:r>
    </w:p>
    <w:p w14:paraId="4B18EC46" w14:textId="3DB66781" w:rsidR="00BD2B95" w:rsidRPr="0042257C" w:rsidRDefault="00B12606" w:rsidP="005E15D8">
      <w:pPr>
        <w:pStyle w:val="ListParagraph"/>
        <w:numPr>
          <w:ilvl w:val="1"/>
          <w:numId w:val="119"/>
        </w:numPr>
        <w:ind w:left="1080" w:right="-20"/>
      </w:pPr>
      <w:r w:rsidRPr="0042257C">
        <w:t xml:space="preserve">Example performance metrics include, but are not limited to, reduced interconnection and energization timeline [days], increased </w:t>
      </w:r>
      <w:r w:rsidR="007B2E52" w:rsidRPr="0042257C">
        <w:t>DER</w:t>
      </w:r>
      <w:r w:rsidRPr="0042257C">
        <w:t xml:space="preserve"> or load hosting capacity [MW or %]</w:t>
      </w:r>
      <w:r w:rsidR="007B2E52" w:rsidRPr="0042257C">
        <w:t>, and i</w:t>
      </w:r>
      <w:r w:rsidRPr="0042257C">
        <w:t>ncreased capacity utilization [%] calculated as ratio of average load to peak rating.</w:t>
      </w:r>
      <w:r w:rsidR="007B2E52" w:rsidRPr="0042257C">
        <w:t xml:space="preserve"> </w:t>
      </w:r>
    </w:p>
    <w:p w14:paraId="69F785DE" w14:textId="285237ED" w:rsidR="00BD2B95" w:rsidRPr="0042257C" w:rsidRDefault="00B63E7D" w:rsidP="005E15D8">
      <w:pPr>
        <w:pStyle w:val="ListParagraph"/>
        <w:numPr>
          <w:ilvl w:val="1"/>
          <w:numId w:val="119"/>
        </w:numPr>
        <w:ind w:left="1080" w:right="-20"/>
      </w:pPr>
      <w:r w:rsidRPr="0042257C">
        <w:t xml:space="preserve">The performance metrics and goals </w:t>
      </w:r>
      <w:r w:rsidR="00554880" w:rsidRPr="0042257C">
        <w:t xml:space="preserve">should align with those provided in the Project and Performance Metrics (Attachment 10). </w:t>
      </w:r>
    </w:p>
    <w:p w14:paraId="3F50A5F9" w14:textId="0C407BCB" w:rsidR="00236B8C" w:rsidRPr="0042257C" w:rsidRDefault="00236B8C" w:rsidP="00196429">
      <w:pPr>
        <w:pStyle w:val="ListParagraph"/>
        <w:numPr>
          <w:ilvl w:val="0"/>
          <w:numId w:val="119"/>
        </w:numPr>
        <w:ind w:right="-20"/>
      </w:pPr>
      <w:r>
        <w:lastRenderedPageBreak/>
        <w:t xml:space="preserve">Description of </w:t>
      </w:r>
      <w:r w:rsidR="00F46633" w:rsidRPr="00923F47">
        <w:t xml:space="preserve">the </w:t>
      </w:r>
      <w:r w:rsidRPr="00923F47">
        <w:t>modeling/decision support tool</w:t>
      </w:r>
      <w:r w:rsidR="5D2900BF" w:rsidRPr="00923F47">
        <w:t>(s)</w:t>
      </w:r>
      <w:r w:rsidRPr="00923F47">
        <w:t xml:space="preserve"> </w:t>
      </w:r>
      <w:r w:rsidR="00B86074" w:rsidRPr="00923F47">
        <w:t>developed</w:t>
      </w:r>
      <w:r w:rsidR="00B86074">
        <w:t xml:space="preserve"> </w:t>
      </w:r>
      <w:r w:rsidR="00D02CFB">
        <w:t xml:space="preserve">and how </w:t>
      </w:r>
      <w:r w:rsidR="2EC4EBC3">
        <w:t>/they</w:t>
      </w:r>
      <w:r w:rsidR="00D02CFB">
        <w:t xml:space="preserve"> relate to existing </w:t>
      </w:r>
      <w:r w:rsidR="006607BD">
        <w:t>planning</w:t>
      </w:r>
      <w:r w:rsidR="00194971">
        <w:t xml:space="preserve"> and</w:t>
      </w:r>
      <w:r w:rsidR="00646832">
        <w:t xml:space="preserve"> regulatory</w:t>
      </w:r>
      <w:r w:rsidR="00194971">
        <w:t xml:space="preserve"> processes</w:t>
      </w:r>
      <w:r w:rsidR="009849F4">
        <w:t xml:space="preserve">, </w:t>
      </w:r>
      <w:r w:rsidR="009C5989">
        <w:t>investment</w:t>
      </w:r>
      <w:r w:rsidR="003F6C52">
        <w:t>,</w:t>
      </w:r>
      <w:r w:rsidR="009C5989">
        <w:t xml:space="preserve"> or business model</w:t>
      </w:r>
      <w:r w:rsidR="003F6C52">
        <w:t xml:space="preserve"> decisions. </w:t>
      </w:r>
      <w:r w:rsidR="009C5989">
        <w:t xml:space="preserve"> </w:t>
      </w:r>
    </w:p>
    <w:p w14:paraId="248D23FE" w14:textId="1E639240" w:rsidR="008328D9" w:rsidRPr="0042257C" w:rsidRDefault="00096201" w:rsidP="00196429">
      <w:pPr>
        <w:pStyle w:val="ListParagraph"/>
        <w:numPr>
          <w:ilvl w:val="0"/>
          <w:numId w:val="119"/>
        </w:numPr>
        <w:ind w:right="-20"/>
        <w:rPr>
          <w:rStyle w:val="FootnoteReference"/>
          <w:vertAlign w:val="baseline"/>
        </w:rPr>
      </w:pPr>
      <w:r w:rsidRPr="0042257C">
        <w:t>Description of h</w:t>
      </w:r>
      <w:r w:rsidR="008328D9" w:rsidRPr="0042257C">
        <w:t xml:space="preserve">ow </w:t>
      </w:r>
      <w:r w:rsidR="00114C53" w:rsidRPr="0042257C">
        <w:t xml:space="preserve">the </w:t>
      </w:r>
      <w:r w:rsidR="00DC6DFD" w:rsidRPr="0042257C">
        <w:t xml:space="preserve">demonstration project will </w:t>
      </w:r>
      <w:r w:rsidR="00632B9A" w:rsidRPr="0042257C">
        <w:t>build from</w:t>
      </w:r>
      <w:r w:rsidR="00351BFE" w:rsidRPr="0042257C">
        <w:t>,</w:t>
      </w:r>
      <w:r w:rsidR="00632B9A" w:rsidRPr="0042257C">
        <w:t xml:space="preserve"> or </w:t>
      </w:r>
      <w:r w:rsidR="003A33EF" w:rsidRPr="0042257C">
        <w:t>be in</w:t>
      </w:r>
      <w:r w:rsidR="004B05D9" w:rsidRPr="0042257C">
        <w:t>tegrated with</w:t>
      </w:r>
      <w:r w:rsidR="00351BFE" w:rsidRPr="0042257C">
        <w:t>,</w:t>
      </w:r>
      <w:r w:rsidR="004B05D9" w:rsidRPr="0042257C">
        <w:t xml:space="preserve"> </w:t>
      </w:r>
      <w:r w:rsidR="00B542F1" w:rsidRPr="0042257C">
        <w:t>ongoing</w:t>
      </w:r>
      <w:r w:rsidR="008328D9" w:rsidRPr="0042257C">
        <w:t xml:space="preserve"> </w:t>
      </w:r>
      <w:r w:rsidR="00670048" w:rsidRPr="0042257C">
        <w:t xml:space="preserve">improvement </w:t>
      </w:r>
      <w:r w:rsidR="008328D9" w:rsidRPr="0042257C">
        <w:t>efforts</w:t>
      </w:r>
      <w:r w:rsidR="00670048" w:rsidRPr="0042257C">
        <w:t xml:space="preserve"> </w:t>
      </w:r>
      <w:r w:rsidR="00B542F1" w:rsidRPr="0042257C">
        <w:t>such as</w:t>
      </w:r>
      <w:r w:rsidR="00670048" w:rsidRPr="0042257C">
        <w:t xml:space="preserve"> utility grid modernization plans</w:t>
      </w:r>
      <w:r w:rsidR="00B41459" w:rsidRPr="0042257C">
        <w:rPr>
          <w:rStyle w:val="FootnoteReference"/>
        </w:rPr>
        <w:footnoteReference w:id="11"/>
      </w:r>
      <w:r w:rsidR="22EFC8C1" w:rsidRPr="0042257C">
        <w:rPr>
          <w:rStyle w:val="FootnoteReference"/>
        </w:rPr>
        <w:t xml:space="preserve"> </w:t>
      </w:r>
      <w:r w:rsidR="00CD69D9" w:rsidRPr="0042257C">
        <w:rPr>
          <w:rStyle w:val="FootnoteReference"/>
          <w:vertAlign w:val="baseline"/>
        </w:rPr>
        <w:t>a</w:t>
      </w:r>
      <w:r w:rsidR="00CD69D9" w:rsidRPr="0042257C">
        <w:t xml:space="preserve">nd </w:t>
      </w:r>
      <w:r w:rsidR="386DEDCA" w:rsidRPr="0042257C">
        <w:t>the project’</w:t>
      </w:r>
      <w:r w:rsidR="000421DE" w:rsidRPr="0042257C">
        <w:t xml:space="preserve">s </w:t>
      </w:r>
      <w:r w:rsidR="00D11A18" w:rsidRPr="0042257C">
        <w:t xml:space="preserve">alignment with </w:t>
      </w:r>
      <w:r w:rsidR="0050595E" w:rsidRPr="0042257C">
        <w:t>planning processes and</w:t>
      </w:r>
      <w:r w:rsidR="0050595E" w:rsidRPr="0042257C" w:rsidDel="00F73F92">
        <w:rPr>
          <w:rStyle w:val="FootnoteReference"/>
          <w:vertAlign w:val="baseline"/>
        </w:rPr>
        <w:t xml:space="preserve"> </w:t>
      </w:r>
      <w:r w:rsidR="22EFC8C1" w:rsidRPr="0042257C">
        <w:rPr>
          <w:rStyle w:val="FootnoteReference"/>
          <w:vertAlign w:val="baseline"/>
        </w:rPr>
        <w:t xml:space="preserve">relevant </w:t>
      </w:r>
      <w:r w:rsidR="006E7431" w:rsidRPr="0042257C">
        <w:rPr>
          <w:rStyle w:val="FootnoteReference"/>
          <w:vertAlign w:val="baseline"/>
        </w:rPr>
        <w:t>C</w:t>
      </w:r>
      <w:r w:rsidR="006E7431" w:rsidRPr="0042257C">
        <w:t xml:space="preserve">PUC </w:t>
      </w:r>
      <w:r w:rsidR="22EFC8C1" w:rsidRPr="0042257C">
        <w:rPr>
          <w:rStyle w:val="FootnoteReference"/>
          <w:vertAlign w:val="baseline"/>
        </w:rPr>
        <w:t>proceedings</w:t>
      </w:r>
      <w:r w:rsidR="02B73C20" w:rsidRPr="0042257C">
        <w:rPr>
          <w:rStyle w:val="FootnoteReference"/>
          <w:vertAlign w:val="baseline"/>
        </w:rPr>
        <w:t>.</w:t>
      </w:r>
    </w:p>
    <w:p w14:paraId="30B3C68F" w14:textId="3453F6D3" w:rsidR="00E14DD7" w:rsidRDefault="004149E5" w:rsidP="009C3B5E">
      <w:pPr>
        <w:pStyle w:val="ListParagraph"/>
        <w:numPr>
          <w:ilvl w:val="0"/>
          <w:numId w:val="119"/>
        </w:numPr>
        <w:spacing w:after="240"/>
        <w:ind w:right="-20"/>
        <w:rPr>
          <w:rFonts w:eastAsia="Arial"/>
        </w:rPr>
      </w:pPr>
      <w:r w:rsidRPr="1DBD278C">
        <w:rPr>
          <w:rFonts w:eastAsia="Arial"/>
        </w:rPr>
        <w:t>Descri</w:t>
      </w:r>
      <w:r w:rsidR="00D3700E" w:rsidRPr="1DBD278C">
        <w:rPr>
          <w:rFonts w:eastAsia="Arial"/>
        </w:rPr>
        <w:t>ption of</w:t>
      </w:r>
      <w:r w:rsidRPr="1DBD278C">
        <w:rPr>
          <w:rFonts w:eastAsia="Arial"/>
        </w:rPr>
        <w:t xml:space="preserve"> the </w:t>
      </w:r>
      <w:r w:rsidR="00807D85" w:rsidRPr="1DBD278C">
        <w:rPr>
          <w:rFonts w:eastAsia="Arial"/>
        </w:rPr>
        <w:t>project team</w:t>
      </w:r>
      <w:r w:rsidR="007207DD" w:rsidRPr="1DBD278C">
        <w:rPr>
          <w:rFonts w:eastAsia="Arial"/>
        </w:rPr>
        <w:t xml:space="preserve">, </w:t>
      </w:r>
      <w:r w:rsidR="007207DD" w:rsidRPr="009C3B5E">
        <w:rPr>
          <w:rFonts w:eastAsia="Arial"/>
        </w:rPr>
        <w:t>which</w:t>
      </w:r>
      <w:r w:rsidRPr="009C3B5E">
        <w:rPr>
          <w:rFonts w:eastAsia="Arial"/>
        </w:rPr>
        <w:t xml:space="preserve"> </w:t>
      </w:r>
      <w:r w:rsidR="00812C95" w:rsidRPr="009C3B5E">
        <w:t xml:space="preserve">must include </w:t>
      </w:r>
      <w:r w:rsidR="000A24C2" w:rsidRPr="009C3B5E">
        <w:t xml:space="preserve">PG&amp;E, SCE, and/or SDG&amp;E </w:t>
      </w:r>
      <w:r w:rsidR="00047A64" w:rsidRPr="009C3B5E">
        <w:t>as</w:t>
      </w:r>
      <w:r w:rsidR="00EA01F5" w:rsidRPr="009C3B5E">
        <w:t xml:space="preserve"> </w:t>
      </w:r>
      <w:r w:rsidR="001B3808" w:rsidRPr="009C3B5E">
        <w:t xml:space="preserve">either </w:t>
      </w:r>
      <w:r w:rsidR="7E2C01E2" w:rsidRPr="009C3B5E">
        <w:t>a project partner</w:t>
      </w:r>
      <w:r w:rsidR="2CD36581" w:rsidRPr="009C3B5E">
        <w:t xml:space="preserve">, </w:t>
      </w:r>
      <w:r w:rsidR="00EA01F5" w:rsidRPr="009C3B5E">
        <w:t>the prime recipient</w:t>
      </w:r>
      <w:r w:rsidR="767ACCCD" w:rsidRPr="009C3B5E">
        <w:t>,</w:t>
      </w:r>
      <w:r w:rsidR="00EA01F5" w:rsidRPr="009C3B5E">
        <w:t xml:space="preserve"> or </w:t>
      </w:r>
      <w:r w:rsidR="000A24C2" w:rsidRPr="009C3B5E">
        <w:t xml:space="preserve">as </w:t>
      </w:r>
      <w:r w:rsidR="009A1FEA" w:rsidRPr="009C3B5E">
        <w:t xml:space="preserve">a </w:t>
      </w:r>
      <w:r w:rsidR="00EA01F5" w:rsidRPr="009C3B5E">
        <w:t>subrecipient</w:t>
      </w:r>
      <w:r w:rsidR="00047A64" w:rsidRPr="009C3B5E">
        <w:t xml:space="preserve"> </w:t>
      </w:r>
      <w:r w:rsidR="00702E7F" w:rsidRPr="009C3B5E">
        <w:t>a</w:t>
      </w:r>
      <w:r w:rsidR="30F54816" w:rsidRPr="009C3B5E">
        <w:t>s well as</w:t>
      </w:r>
      <w:r w:rsidR="00812C95" w:rsidRPr="009C3B5E">
        <w:t xml:space="preserve"> a</w:t>
      </w:r>
      <w:r w:rsidR="000D37D3" w:rsidRPr="009C3B5E">
        <w:t>n</w:t>
      </w:r>
      <w:r w:rsidR="00812C95" w:rsidRPr="009C3B5E">
        <w:t xml:space="preserve"> advanced grid technology developer or vendor</w:t>
      </w:r>
      <w:r w:rsidR="00EA01F5" w:rsidRPr="009C3B5E">
        <w:t xml:space="preserve"> as the prime</w:t>
      </w:r>
      <w:r w:rsidR="006E5F91" w:rsidRPr="009C3B5E">
        <w:t xml:space="preserve"> recipient, </w:t>
      </w:r>
      <w:r w:rsidR="009A1FEA" w:rsidRPr="009C3B5E">
        <w:t xml:space="preserve">a </w:t>
      </w:r>
      <w:r w:rsidR="00614689" w:rsidRPr="009C3B5E">
        <w:t>subrecipient,</w:t>
      </w:r>
      <w:r w:rsidR="009A1FEA" w:rsidRPr="009C3B5E">
        <w:t xml:space="preserve"> </w:t>
      </w:r>
      <w:r w:rsidR="00614689" w:rsidRPr="009C3B5E">
        <w:t xml:space="preserve">or </w:t>
      </w:r>
      <w:r w:rsidR="00570C2B" w:rsidRPr="009C3B5E">
        <w:t xml:space="preserve">a </w:t>
      </w:r>
      <w:r w:rsidR="00614689" w:rsidRPr="009C3B5E">
        <w:t>vendor</w:t>
      </w:r>
      <w:r w:rsidR="000D37D3" w:rsidRPr="009C3B5E">
        <w:t>.</w:t>
      </w:r>
      <w:r w:rsidR="000D37D3">
        <w:t xml:space="preserve"> Projects are </w:t>
      </w:r>
      <w:r w:rsidR="41130202">
        <w:t>also</w:t>
      </w:r>
      <w:r w:rsidR="000D37D3">
        <w:t xml:space="preserve"> encouraged to include</w:t>
      </w:r>
      <w:r w:rsidR="00812C95">
        <w:t xml:space="preserve"> a community</w:t>
      </w:r>
      <w:r w:rsidR="08693B94">
        <w:t>-</w:t>
      </w:r>
      <w:r w:rsidR="00812C95">
        <w:t xml:space="preserve">based organization (CBO) from communities </w:t>
      </w:r>
      <w:r w:rsidR="36A92B19">
        <w:t xml:space="preserve">directly </w:t>
      </w:r>
      <w:r w:rsidR="00812C95">
        <w:t>served or impacted by the infrastructure improved in the project.</w:t>
      </w:r>
      <w:r w:rsidR="00D3700E">
        <w:t xml:space="preserve"> </w:t>
      </w:r>
      <w:r w:rsidR="002B1170">
        <w:t xml:space="preserve">Relevant experience should be summarized in </w:t>
      </w:r>
      <w:r w:rsidR="00ED3C04">
        <w:t xml:space="preserve">the Project Team Form </w:t>
      </w:r>
      <w:r w:rsidR="00D3700E" w:rsidRPr="1DBD278C">
        <w:rPr>
          <w:rFonts w:eastAsia="Arial"/>
        </w:rPr>
        <w:t>(Attachment 03)</w:t>
      </w:r>
      <w:r w:rsidR="0042257C" w:rsidRPr="1DBD278C">
        <w:rPr>
          <w:rFonts w:eastAsia="Arial"/>
        </w:rPr>
        <w:t>.</w:t>
      </w:r>
    </w:p>
    <w:p w14:paraId="433E7C37" w14:textId="58BC804F" w:rsidR="00EB6A05" w:rsidRPr="009C3B5E" w:rsidRDefault="00EB6A05" w:rsidP="009C3B5E">
      <w:pPr>
        <w:rPr>
          <w:b/>
          <w:u w:val="single"/>
        </w:rPr>
      </w:pPr>
      <w:r w:rsidRPr="009C3B5E">
        <w:rPr>
          <w:b/>
          <w:u w:val="single"/>
        </w:rPr>
        <w:t>Group 2: Development and Pilot Testing of Advanced Grid Technologies</w:t>
      </w:r>
    </w:p>
    <w:p w14:paraId="3745DF0B" w14:textId="12637A0A" w:rsidR="00094649" w:rsidRDefault="0081754D" w:rsidP="00DE4749">
      <w:pPr>
        <w:ind w:right="-20"/>
        <w:rPr>
          <w:rFonts w:eastAsia="Arial"/>
          <w:b/>
          <w:u w:val="single"/>
        </w:rPr>
      </w:pPr>
      <w:r w:rsidRPr="009C3B5E">
        <w:rPr>
          <w:rFonts w:eastAsia="Arial"/>
          <w:b/>
          <w:u w:val="single"/>
        </w:rPr>
        <w:t xml:space="preserve">The objective of Group 2 is to fund </w:t>
      </w:r>
      <w:r w:rsidR="00D46F8D" w:rsidRPr="009C3B5E">
        <w:rPr>
          <w:rFonts w:eastAsia="Arial"/>
          <w:b/>
          <w:u w:val="single"/>
        </w:rPr>
        <w:t>technology</w:t>
      </w:r>
      <w:r w:rsidR="004547D4" w:rsidRPr="009C3B5E">
        <w:rPr>
          <w:rFonts w:eastAsia="Arial"/>
          <w:b/>
          <w:u w:val="single"/>
        </w:rPr>
        <w:t xml:space="preserve"> development </w:t>
      </w:r>
      <w:r w:rsidR="00A7702C" w:rsidRPr="009C3B5E">
        <w:rPr>
          <w:rFonts w:eastAsia="Arial"/>
          <w:b/>
          <w:u w:val="single"/>
        </w:rPr>
        <w:t xml:space="preserve">activities </w:t>
      </w:r>
      <w:r w:rsidR="0085071A" w:rsidRPr="009C3B5E">
        <w:rPr>
          <w:rFonts w:eastAsia="Arial"/>
          <w:b/>
          <w:u w:val="single"/>
        </w:rPr>
        <w:t>or</w:t>
      </w:r>
      <w:r w:rsidR="004547D4" w:rsidRPr="009C3B5E">
        <w:rPr>
          <w:rFonts w:eastAsia="Arial"/>
          <w:b/>
          <w:u w:val="single"/>
        </w:rPr>
        <w:t xml:space="preserve"> pilot testing of advanced grid technologies</w:t>
      </w:r>
      <w:r w:rsidR="45F80EDA" w:rsidRPr="7C65B1AA">
        <w:rPr>
          <w:rFonts w:eastAsia="Arial"/>
          <w:b/>
          <w:bCs/>
          <w:u w:val="single"/>
        </w:rPr>
        <w:t xml:space="preserve">. Group 2 </w:t>
      </w:r>
      <w:r w:rsidR="00D34CBB" w:rsidRPr="009C3B5E">
        <w:rPr>
          <w:rFonts w:eastAsia="Arial"/>
          <w:b/>
          <w:u w:val="single"/>
        </w:rPr>
        <w:t xml:space="preserve">does </w:t>
      </w:r>
      <w:r w:rsidR="00D12FA1" w:rsidRPr="009C3B5E">
        <w:rPr>
          <w:rFonts w:eastAsia="Arial"/>
          <w:b/>
          <w:u w:val="single"/>
        </w:rPr>
        <w:t>not</w:t>
      </w:r>
      <w:r w:rsidR="007F19F9" w:rsidRPr="009C3B5E">
        <w:rPr>
          <w:rFonts w:eastAsia="Arial"/>
          <w:b/>
          <w:u w:val="single"/>
        </w:rPr>
        <w:t xml:space="preserve"> </w:t>
      </w:r>
      <w:r w:rsidR="00D34CBB" w:rsidRPr="009C3B5E">
        <w:rPr>
          <w:rFonts w:eastAsia="Arial"/>
          <w:b/>
          <w:u w:val="single"/>
        </w:rPr>
        <w:t xml:space="preserve">require </w:t>
      </w:r>
      <w:proofErr w:type="gramStart"/>
      <w:r w:rsidR="1DD3562D" w:rsidRPr="7C65B1AA">
        <w:rPr>
          <w:rFonts w:eastAsia="Arial"/>
          <w:b/>
          <w:bCs/>
          <w:u w:val="single"/>
        </w:rPr>
        <w:t>technology</w:t>
      </w:r>
      <w:proofErr w:type="gramEnd"/>
      <w:r w:rsidR="00D34CBB" w:rsidRPr="009C3B5E">
        <w:rPr>
          <w:rFonts w:eastAsia="Arial"/>
          <w:b/>
          <w:u w:val="single"/>
        </w:rPr>
        <w:t xml:space="preserve"> </w:t>
      </w:r>
      <w:proofErr w:type="gramStart"/>
      <w:r w:rsidR="00DB7A07" w:rsidRPr="009C3B5E">
        <w:rPr>
          <w:rFonts w:eastAsia="Arial"/>
          <w:b/>
          <w:u w:val="single"/>
        </w:rPr>
        <w:t>demonstrat</w:t>
      </w:r>
      <w:r w:rsidR="00D34CBB" w:rsidRPr="009C3B5E">
        <w:rPr>
          <w:rFonts w:eastAsia="Arial"/>
          <w:b/>
          <w:u w:val="single"/>
        </w:rPr>
        <w:t>ion</w:t>
      </w:r>
      <w:proofErr w:type="gramEnd"/>
      <w:r w:rsidR="00460289" w:rsidRPr="009C3B5E">
        <w:rPr>
          <w:rFonts w:eastAsia="Arial"/>
          <w:b/>
          <w:u w:val="single"/>
        </w:rPr>
        <w:t xml:space="preserve"> </w:t>
      </w:r>
      <w:r w:rsidR="00D12FA1" w:rsidRPr="009C3B5E">
        <w:rPr>
          <w:rFonts w:eastAsia="Arial"/>
          <w:b/>
          <w:u w:val="single"/>
        </w:rPr>
        <w:t>in actual utility operations.</w:t>
      </w:r>
      <w:r w:rsidR="003F4672" w:rsidRPr="009C3B5E">
        <w:rPr>
          <w:rFonts w:eastAsia="Arial"/>
          <w:b/>
          <w:u w:val="single"/>
        </w:rPr>
        <w:t xml:space="preserve"> </w:t>
      </w:r>
      <w:r w:rsidR="00EF7B0D" w:rsidRPr="009C3B5E">
        <w:rPr>
          <w:rFonts w:eastAsia="Arial"/>
          <w:b/>
          <w:u w:val="single"/>
        </w:rPr>
        <w:t xml:space="preserve">Advanced grid technologies </w:t>
      </w:r>
      <w:r w:rsidR="00343CE0" w:rsidRPr="009C3B5E">
        <w:rPr>
          <w:rFonts w:eastAsia="Arial"/>
          <w:b/>
          <w:u w:val="single"/>
        </w:rPr>
        <w:t xml:space="preserve">proposed for development or pilot testing </w:t>
      </w:r>
      <w:r w:rsidR="002E13EA" w:rsidRPr="009C3B5E">
        <w:rPr>
          <w:rFonts w:eastAsia="Arial"/>
          <w:b/>
          <w:u w:val="single"/>
        </w:rPr>
        <w:t>must be</w:t>
      </w:r>
      <w:r w:rsidR="00DB660E" w:rsidRPr="009C3B5E">
        <w:rPr>
          <w:rFonts w:eastAsia="Arial"/>
          <w:b/>
          <w:u w:val="single"/>
        </w:rPr>
        <w:t xml:space="preserve"> between TRL</w:t>
      </w:r>
      <w:r w:rsidR="00D36B57" w:rsidRPr="009C3B5E">
        <w:rPr>
          <w:rFonts w:eastAsia="Arial"/>
          <w:b/>
          <w:u w:val="single"/>
        </w:rPr>
        <w:t xml:space="preserve"> 3 and 7</w:t>
      </w:r>
      <w:r w:rsidR="008F1BF6" w:rsidRPr="009C3B5E">
        <w:rPr>
          <w:rFonts w:eastAsia="Arial"/>
          <w:b/>
          <w:u w:val="single"/>
        </w:rPr>
        <w:t>.</w:t>
      </w:r>
      <w:r w:rsidR="00DB660E" w:rsidRPr="009C3B5E">
        <w:rPr>
          <w:rFonts w:eastAsia="Arial"/>
          <w:b/>
          <w:u w:val="single"/>
        </w:rPr>
        <w:t xml:space="preserve"> </w:t>
      </w:r>
    </w:p>
    <w:p w14:paraId="4FC601D7" w14:textId="66F9E58A" w:rsidR="00DE4749" w:rsidRPr="009C3B5E" w:rsidRDefault="004D18A4" w:rsidP="00DE4749">
      <w:pPr>
        <w:ind w:right="-20"/>
        <w:rPr>
          <w:rFonts w:eastAsia="Arial"/>
          <w:b/>
          <w:u w:val="single"/>
        </w:rPr>
      </w:pPr>
      <w:r>
        <w:rPr>
          <w:rFonts w:eastAsia="Arial"/>
          <w:b/>
          <w:u w:val="single"/>
        </w:rPr>
        <w:t>Utility partnership is not required for applications to Group 2</w:t>
      </w:r>
      <w:r w:rsidR="0EB1EFC3" w:rsidRPr="7C65B1AA">
        <w:rPr>
          <w:rFonts w:eastAsia="Arial"/>
          <w:b/>
          <w:bCs/>
          <w:u w:val="single"/>
        </w:rPr>
        <w:t>,</w:t>
      </w:r>
      <w:r>
        <w:rPr>
          <w:rFonts w:eastAsia="Arial"/>
          <w:b/>
          <w:u w:val="single"/>
        </w:rPr>
        <w:t xml:space="preserve"> and u</w:t>
      </w:r>
      <w:r w:rsidR="00DE4749" w:rsidRPr="009C3B5E">
        <w:rPr>
          <w:rFonts w:eastAsia="Arial"/>
          <w:b/>
          <w:u w:val="single"/>
        </w:rPr>
        <w:t>tilities may not serve as the prime applicant</w:t>
      </w:r>
      <w:r>
        <w:rPr>
          <w:rFonts w:eastAsia="Arial"/>
          <w:b/>
          <w:u w:val="single"/>
        </w:rPr>
        <w:t>,</w:t>
      </w:r>
      <w:r w:rsidR="00DE4749" w:rsidRPr="009C3B5E">
        <w:rPr>
          <w:rFonts w:eastAsia="Arial"/>
          <w:b/>
          <w:u w:val="single"/>
        </w:rPr>
        <w:t xml:space="preserve"> </w:t>
      </w:r>
      <w:r>
        <w:rPr>
          <w:rFonts w:eastAsia="Arial"/>
          <w:b/>
          <w:u w:val="single"/>
        </w:rPr>
        <w:t xml:space="preserve">although they may </w:t>
      </w:r>
      <w:r w:rsidR="16AE2F51" w:rsidRPr="7C65B1AA">
        <w:rPr>
          <w:rFonts w:eastAsia="Arial"/>
          <w:b/>
          <w:bCs/>
          <w:u w:val="single"/>
        </w:rPr>
        <w:t xml:space="preserve">participate </w:t>
      </w:r>
      <w:r w:rsidR="00636C8B" w:rsidRPr="009C3B5E">
        <w:rPr>
          <w:rFonts w:eastAsia="Arial"/>
          <w:b/>
          <w:u w:val="single"/>
        </w:rPr>
        <w:t xml:space="preserve">as a subrecipient </w:t>
      </w:r>
      <w:r w:rsidR="003D5419">
        <w:rPr>
          <w:rFonts w:eastAsia="Arial"/>
          <w:b/>
          <w:u w:val="single"/>
        </w:rPr>
        <w:t>or projec</w:t>
      </w:r>
      <w:r w:rsidR="005020F7">
        <w:rPr>
          <w:rFonts w:eastAsia="Arial"/>
          <w:b/>
          <w:u w:val="single"/>
        </w:rPr>
        <w:t>t partner</w:t>
      </w:r>
      <w:r w:rsidR="00DE4749" w:rsidRPr="009C3B5E">
        <w:rPr>
          <w:rFonts w:eastAsia="Arial"/>
          <w:b/>
          <w:u w:val="single"/>
        </w:rPr>
        <w:t xml:space="preserve">. </w:t>
      </w:r>
      <w:r w:rsidRPr="009C3B5E">
        <w:rPr>
          <w:rFonts w:eastAsia="Arial"/>
          <w:b/>
          <w:u w:val="single"/>
        </w:rPr>
        <w:t>If projects include pilot testing activities, a letter of support from a utility is encouraged</w:t>
      </w:r>
      <w:r w:rsidR="00C54045">
        <w:rPr>
          <w:rFonts w:eastAsia="Arial"/>
          <w:b/>
          <w:u w:val="single"/>
        </w:rPr>
        <w:t xml:space="preserve"> but is not required</w:t>
      </w:r>
      <w:r w:rsidRPr="009C3B5E">
        <w:rPr>
          <w:rFonts w:eastAsia="Arial"/>
          <w:b/>
          <w:u w:val="single"/>
        </w:rPr>
        <w:t>.</w:t>
      </w:r>
    </w:p>
    <w:p w14:paraId="18593972" w14:textId="3D8CB498" w:rsidR="00B37411" w:rsidRPr="009C3B5E" w:rsidRDefault="00B37411" w:rsidP="057E7000">
      <w:pPr>
        <w:ind w:right="-20"/>
        <w:rPr>
          <w:rFonts w:eastAsia="Arial"/>
          <w:b/>
          <w:bCs/>
          <w:u w:val="single"/>
        </w:rPr>
      </w:pPr>
      <w:r w:rsidRPr="057E7000">
        <w:rPr>
          <w:rFonts w:eastAsia="Arial"/>
          <w:b/>
          <w:bCs/>
          <w:u w:val="single"/>
        </w:rPr>
        <w:t xml:space="preserve">Proposals to Group 2 </w:t>
      </w:r>
      <w:r w:rsidR="00F15ECA" w:rsidRPr="057E7000">
        <w:rPr>
          <w:rFonts w:eastAsia="Arial"/>
          <w:b/>
          <w:bCs/>
          <w:u w:val="single"/>
        </w:rPr>
        <w:t>must address</w:t>
      </w:r>
      <w:r w:rsidRPr="057E7000">
        <w:rPr>
          <w:rFonts w:eastAsia="Arial"/>
          <w:b/>
          <w:bCs/>
          <w:u w:val="single"/>
        </w:rPr>
        <w:t xml:space="preserve"> the following </w:t>
      </w:r>
      <w:r w:rsidR="00F15ECA" w:rsidRPr="057E7000">
        <w:rPr>
          <w:rFonts w:eastAsia="Arial"/>
          <w:b/>
          <w:bCs/>
          <w:u w:val="single"/>
        </w:rPr>
        <w:t>prompts</w:t>
      </w:r>
      <w:r w:rsidRPr="057E7000">
        <w:rPr>
          <w:rFonts w:eastAsia="Arial"/>
          <w:b/>
          <w:bCs/>
          <w:u w:val="single"/>
        </w:rPr>
        <w:t xml:space="preserve"> in the </w:t>
      </w:r>
      <w:r w:rsidR="00887D6C" w:rsidRPr="057E7000">
        <w:rPr>
          <w:rFonts w:eastAsia="Arial"/>
          <w:b/>
          <w:bCs/>
          <w:u w:val="single"/>
        </w:rPr>
        <w:t xml:space="preserve">Project Narrative (Attachment 2) or other </w:t>
      </w:r>
      <w:r w:rsidRPr="057E7000">
        <w:rPr>
          <w:rFonts w:eastAsia="Arial"/>
          <w:b/>
          <w:bCs/>
          <w:u w:val="single"/>
        </w:rPr>
        <w:t xml:space="preserve">section </w:t>
      </w:r>
      <w:r w:rsidR="00345BC0" w:rsidRPr="057E7000">
        <w:rPr>
          <w:rFonts w:eastAsia="Arial"/>
          <w:b/>
          <w:bCs/>
          <w:u w:val="single"/>
        </w:rPr>
        <w:t xml:space="preserve">as </w:t>
      </w:r>
      <w:r w:rsidRPr="057E7000">
        <w:rPr>
          <w:rFonts w:eastAsia="Arial"/>
          <w:b/>
          <w:bCs/>
          <w:u w:val="single"/>
        </w:rPr>
        <w:t>identified</w:t>
      </w:r>
      <w:r w:rsidR="4C64994F" w:rsidRPr="7C65B1AA">
        <w:rPr>
          <w:rFonts w:eastAsia="Arial"/>
          <w:b/>
          <w:bCs/>
          <w:u w:val="single"/>
        </w:rPr>
        <w:t>:</w:t>
      </w:r>
      <w:r w:rsidRPr="057E7000">
        <w:rPr>
          <w:rFonts w:eastAsia="Arial"/>
          <w:b/>
          <w:bCs/>
          <w:u w:val="single"/>
        </w:rPr>
        <w:t xml:space="preserve"> </w:t>
      </w:r>
    </w:p>
    <w:p w14:paraId="7948C9E9" w14:textId="611C661C" w:rsidR="00D9691C" w:rsidRPr="009C3B5E" w:rsidRDefault="00FB458F" w:rsidP="00D76C06">
      <w:pPr>
        <w:pStyle w:val="ListParagraph"/>
        <w:numPr>
          <w:ilvl w:val="0"/>
          <w:numId w:val="124"/>
        </w:numPr>
        <w:ind w:right="-20"/>
        <w:rPr>
          <w:rFonts w:eastAsia="Arial"/>
          <w:b/>
          <w:u w:val="single"/>
        </w:rPr>
      </w:pPr>
      <w:r w:rsidRPr="009C3B5E">
        <w:rPr>
          <w:rFonts w:eastAsia="Arial"/>
          <w:b/>
          <w:u w:val="single"/>
        </w:rPr>
        <w:t>Description</w:t>
      </w:r>
      <w:r w:rsidR="00255F2D" w:rsidRPr="009C3B5E">
        <w:rPr>
          <w:rFonts w:eastAsia="Arial"/>
          <w:b/>
          <w:u w:val="single"/>
        </w:rPr>
        <w:t xml:space="preserve"> of the advanced grid technology being developed or </w:t>
      </w:r>
      <w:r w:rsidR="002C0AB8" w:rsidRPr="009C3B5E">
        <w:rPr>
          <w:rFonts w:eastAsia="Arial"/>
          <w:b/>
          <w:u w:val="single"/>
        </w:rPr>
        <w:t>pilot tested</w:t>
      </w:r>
      <w:r w:rsidR="002B305B" w:rsidRPr="009C3B5E">
        <w:rPr>
          <w:rFonts w:eastAsia="Arial"/>
          <w:b/>
          <w:u w:val="single"/>
        </w:rPr>
        <w:t xml:space="preserve"> and</w:t>
      </w:r>
      <w:r w:rsidR="002C0AB8" w:rsidRPr="009C3B5E">
        <w:rPr>
          <w:rFonts w:eastAsia="Arial"/>
          <w:b/>
          <w:u w:val="single"/>
        </w:rPr>
        <w:t xml:space="preserve"> </w:t>
      </w:r>
      <w:r w:rsidR="00F14A37" w:rsidRPr="009C3B5E">
        <w:rPr>
          <w:rFonts w:eastAsia="Arial"/>
          <w:b/>
          <w:u w:val="single"/>
        </w:rPr>
        <w:t>the benefits</w:t>
      </w:r>
      <w:r w:rsidR="001166D7" w:rsidRPr="009C3B5E">
        <w:rPr>
          <w:rFonts w:eastAsia="Arial"/>
          <w:b/>
          <w:u w:val="single"/>
        </w:rPr>
        <w:t xml:space="preserve"> and</w:t>
      </w:r>
      <w:r w:rsidR="002B305B" w:rsidRPr="009C3B5E">
        <w:rPr>
          <w:rFonts w:eastAsia="Arial"/>
          <w:b/>
          <w:u w:val="single"/>
        </w:rPr>
        <w:t>/or</w:t>
      </w:r>
      <w:r w:rsidR="001166D7" w:rsidRPr="009C3B5E">
        <w:rPr>
          <w:rFonts w:eastAsia="Arial"/>
          <w:b/>
          <w:u w:val="single"/>
        </w:rPr>
        <w:t xml:space="preserve"> improved performance attributes </w:t>
      </w:r>
      <w:r w:rsidR="002B305B" w:rsidRPr="009C3B5E">
        <w:rPr>
          <w:rFonts w:eastAsia="Arial"/>
          <w:b/>
          <w:u w:val="single"/>
        </w:rPr>
        <w:t xml:space="preserve">it offers </w:t>
      </w:r>
      <w:r w:rsidR="001166D7" w:rsidRPr="009C3B5E">
        <w:rPr>
          <w:rFonts w:eastAsia="Arial"/>
          <w:b/>
          <w:u w:val="single"/>
        </w:rPr>
        <w:t xml:space="preserve">relative to conventional </w:t>
      </w:r>
      <w:r w:rsidR="00345BC0" w:rsidRPr="009C3B5E">
        <w:rPr>
          <w:rFonts w:eastAsia="Arial"/>
          <w:b/>
          <w:u w:val="single"/>
        </w:rPr>
        <w:t>technologies</w:t>
      </w:r>
      <w:r w:rsidR="003C2843" w:rsidRPr="009C3B5E">
        <w:rPr>
          <w:rFonts w:eastAsia="Arial"/>
          <w:b/>
          <w:bCs/>
          <w:u w:val="single"/>
        </w:rPr>
        <w:t xml:space="preserve"> or solutions</w:t>
      </w:r>
      <w:r w:rsidR="002B305B" w:rsidRPr="009C3B5E">
        <w:rPr>
          <w:rFonts w:eastAsia="Arial"/>
          <w:b/>
          <w:u w:val="single"/>
        </w:rPr>
        <w:t>.</w:t>
      </w:r>
    </w:p>
    <w:p w14:paraId="3B884155" w14:textId="71601D26" w:rsidR="002B305B" w:rsidRPr="009C3B5E" w:rsidRDefault="002B305B" w:rsidP="00AD4E34">
      <w:pPr>
        <w:pStyle w:val="ListParagraph"/>
        <w:numPr>
          <w:ilvl w:val="0"/>
          <w:numId w:val="124"/>
        </w:numPr>
        <w:ind w:right="-20"/>
        <w:rPr>
          <w:rFonts w:eastAsia="Arial"/>
          <w:b/>
          <w:u w:val="single"/>
        </w:rPr>
      </w:pPr>
      <w:r w:rsidRPr="009C3B5E">
        <w:rPr>
          <w:rFonts w:eastAsia="Arial"/>
          <w:b/>
          <w:u w:val="single"/>
        </w:rPr>
        <w:t xml:space="preserve">Description of the </w:t>
      </w:r>
      <w:r w:rsidR="00072395" w:rsidRPr="009C3B5E">
        <w:rPr>
          <w:rFonts w:eastAsia="Arial"/>
          <w:b/>
          <w:u w:val="single"/>
        </w:rPr>
        <w:t xml:space="preserve">technology development or pilot </w:t>
      </w:r>
      <w:r w:rsidR="00671861" w:rsidRPr="009C3B5E">
        <w:rPr>
          <w:rFonts w:eastAsia="Arial"/>
          <w:b/>
          <w:u w:val="single"/>
        </w:rPr>
        <w:t xml:space="preserve">testing </w:t>
      </w:r>
      <w:r w:rsidR="00072395" w:rsidRPr="009C3B5E">
        <w:rPr>
          <w:rFonts w:eastAsia="Arial"/>
          <w:b/>
          <w:u w:val="single"/>
        </w:rPr>
        <w:t>activities proposed</w:t>
      </w:r>
      <w:r w:rsidR="001C323C" w:rsidRPr="009C3B5E">
        <w:rPr>
          <w:rFonts w:eastAsia="Arial"/>
          <w:b/>
          <w:u w:val="single"/>
        </w:rPr>
        <w:t xml:space="preserve"> </w:t>
      </w:r>
      <w:r w:rsidR="00937C86" w:rsidRPr="009C3B5E">
        <w:rPr>
          <w:rFonts w:eastAsia="Arial"/>
          <w:b/>
          <w:u w:val="single"/>
        </w:rPr>
        <w:t>to be conducted through the</w:t>
      </w:r>
      <w:r w:rsidR="00920E2C" w:rsidRPr="009C3B5E">
        <w:rPr>
          <w:rFonts w:eastAsia="Arial"/>
          <w:b/>
          <w:u w:val="single"/>
        </w:rPr>
        <w:t xml:space="preserve"> course of the</w:t>
      </w:r>
      <w:r w:rsidR="00937C86" w:rsidRPr="009C3B5E">
        <w:rPr>
          <w:rFonts w:eastAsia="Arial"/>
          <w:b/>
          <w:u w:val="single"/>
        </w:rPr>
        <w:t xml:space="preserve"> project</w:t>
      </w:r>
      <w:r w:rsidR="5B773FA8" w:rsidRPr="7C65B1AA">
        <w:rPr>
          <w:rFonts w:eastAsia="Arial"/>
          <w:b/>
          <w:bCs/>
          <w:u w:val="single"/>
        </w:rPr>
        <w:t>,</w:t>
      </w:r>
      <w:r w:rsidR="00937C86" w:rsidRPr="009C3B5E">
        <w:rPr>
          <w:rFonts w:eastAsia="Arial"/>
          <w:b/>
          <w:u w:val="single"/>
        </w:rPr>
        <w:t xml:space="preserve"> </w:t>
      </w:r>
      <w:r w:rsidR="001C323C" w:rsidRPr="009C3B5E">
        <w:rPr>
          <w:rFonts w:eastAsia="Arial"/>
          <w:b/>
          <w:u w:val="single"/>
        </w:rPr>
        <w:t xml:space="preserve">including the </w:t>
      </w:r>
      <w:r w:rsidR="00937C86" w:rsidRPr="009C3B5E">
        <w:rPr>
          <w:rFonts w:eastAsia="Arial"/>
          <w:b/>
          <w:u w:val="single"/>
        </w:rPr>
        <w:t xml:space="preserve">current </w:t>
      </w:r>
      <w:r w:rsidR="001C323C" w:rsidRPr="009C3B5E">
        <w:rPr>
          <w:rFonts w:eastAsia="Arial"/>
          <w:b/>
          <w:u w:val="single"/>
        </w:rPr>
        <w:t xml:space="preserve">TRL and anticipated TRL at </w:t>
      </w:r>
      <w:r w:rsidR="001B7271" w:rsidRPr="009C3B5E">
        <w:rPr>
          <w:rFonts w:eastAsia="Arial"/>
          <w:b/>
          <w:u w:val="single"/>
        </w:rPr>
        <w:t xml:space="preserve">the conclusion of the project. </w:t>
      </w:r>
    </w:p>
    <w:p w14:paraId="79E72A26" w14:textId="358CA748" w:rsidR="00BC1601" w:rsidRPr="009C3B5E" w:rsidRDefault="00164ED8" w:rsidP="005E15D8">
      <w:pPr>
        <w:pStyle w:val="ListParagraph"/>
        <w:numPr>
          <w:ilvl w:val="1"/>
          <w:numId w:val="124"/>
        </w:numPr>
        <w:ind w:left="1080" w:right="-20"/>
        <w:rPr>
          <w:rFonts w:eastAsia="Arial"/>
          <w:b/>
          <w:u w:val="single"/>
        </w:rPr>
      </w:pPr>
      <w:r w:rsidRPr="009C3B5E">
        <w:rPr>
          <w:rFonts w:eastAsia="Arial"/>
          <w:b/>
          <w:u w:val="single"/>
        </w:rPr>
        <w:t xml:space="preserve">Identification of quantitative </w:t>
      </w:r>
      <w:r w:rsidR="009974D8" w:rsidRPr="009C3B5E">
        <w:rPr>
          <w:rFonts w:eastAsia="Arial"/>
          <w:b/>
          <w:u w:val="single"/>
        </w:rPr>
        <w:t xml:space="preserve">performance metrics that reflect the relative benefits of the </w:t>
      </w:r>
      <w:r w:rsidR="00987F06" w:rsidRPr="009C3B5E">
        <w:rPr>
          <w:rFonts w:eastAsia="Arial"/>
          <w:b/>
          <w:u w:val="single"/>
        </w:rPr>
        <w:t xml:space="preserve">advanced grid technology </w:t>
      </w:r>
      <w:r w:rsidR="00190FD3">
        <w:rPr>
          <w:rFonts w:eastAsia="Arial"/>
          <w:b/>
          <w:u w:val="single"/>
        </w:rPr>
        <w:t xml:space="preserve">under development </w:t>
      </w:r>
      <w:r w:rsidR="00987F06" w:rsidRPr="009C3B5E">
        <w:rPr>
          <w:rFonts w:eastAsia="Arial"/>
          <w:b/>
          <w:u w:val="single"/>
        </w:rPr>
        <w:t>relative to incumbent</w:t>
      </w:r>
      <w:r w:rsidR="00BC1601" w:rsidRPr="009C3B5E">
        <w:rPr>
          <w:rFonts w:eastAsia="Arial"/>
          <w:b/>
          <w:u w:val="single"/>
        </w:rPr>
        <w:t xml:space="preserve"> technologies </w:t>
      </w:r>
      <w:r w:rsidR="2617E795" w:rsidRPr="7C65B1AA">
        <w:rPr>
          <w:rFonts w:eastAsia="Arial"/>
          <w:b/>
          <w:bCs/>
          <w:u w:val="single"/>
        </w:rPr>
        <w:t>or solutions</w:t>
      </w:r>
      <w:r w:rsidR="00BC1601" w:rsidRPr="7C65B1AA">
        <w:rPr>
          <w:rFonts w:eastAsia="Arial"/>
          <w:b/>
          <w:bCs/>
          <w:u w:val="single"/>
        </w:rPr>
        <w:t xml:space="preserve"> </w:t>
      </w:r>
      <w:r w:rsidR="00BC1601" w:rsidRPr="009C3B5E">
        <w:rPr>
          <w:rFonts w:eastAsia="Arial"/>
          <w:b/>
          <w:u w:val="single"/>
        </w:rPr>
        <w:t xml:space="preserve">and goals for how these will be improved over the course of the project. </w:t>
      </w:r>
    </w:p>
    <w:p w14:paraId="0163348E" w14:textId="04746B7C" w:rsidR="00164ED8" w:rsidRPr="009C3B5E" w:rsidRDefault="3C9DD78B" w:rsidP="005E15D8">
      <w:pPr>
        <w:pStyle w:val="ListParagraph"/>
        <w:numPr>
          <w:ilvl w:val="1"/>
          <w:numId w:val="124"/>
        </w:numPr>
        <w:ind w:left="1080" w:right="-20"/>
        <w:rPr>
          <w:rFonts w:eastAsia="Arial"/>
          <w:b/>
          <w:u w:val="single"/>
        </w:rPr>
      </w:pPr>
      <w:r w:rsidRPr="7C65B1AA">
        <w:rPr>
          <w:rFonts w:eastAsia="Arial"/>
          <w:b/>
          <w:bCs/>
          <w:u w:val="single"/>
        </w:rPr>
        <w:t xml:space="preserve">Description of how </w:t>
      </w:r>
      <w:r w:rsidR="4916645E" w:rsidRPr="7C65B1AA">
        <w:rPr>
          <w:rFonts w:eastAsia="Arial"/>
          <w:b/>
          <w:bCs/>
          <w:u w:val="single"/>
        </w:rPr>
        <w:t>t</w:t>
      </w:r>
      <w:r w:rsidR="00BC1601" w:rsidRPr="7C65B1AA">
        <w:rPr>
          <w:rFonts w:eastAsia="Arial"/>
          <w:b/>
          <w:bCs/>
          <w:u w:val="single"/>
        </w:rPr>
        <w:t>he</w:t>
      </w:r>
      <w:r w:rsidR="00BC1601" w:rsidRPr="009C3B5E">
        <w:rPr>
          <w:rFonts w:eastAsia="Arial"/>
          <w:b/>
          <w:u w:val="single"/>
        </w:rPr>
        <w:t xml:space="preserve"> performance metrics and goals align with those provided in the Project and Performance Metrics (Attachment 10).</w:t>
      </w:r>
    </w:p>
    <w:p w14:paraId="4D15FFA6" w14:textId="014C2A60" w:rsidR="00E01400" w:rsidRPr="009C3B5E" w:rsidRDefault="007251F0" w:rsidP="00AD4E34">
      <w:pPr>
        <w:pStyle w:val="ListParagraph"/>
        <w:numPr>
          <w:ilvl w:val="0"/>
          <w:numId w:val="124"/>
        </w:numPr>
        <w:ind w:right="-20"/>
        <w:rPr>
          <w:rFonts w:eastAsia="Arial"/>
          <w:b/>
          <w:u w:val="single"/>
        </w:rPr>
      </w:pPr>
      <w:r w:rsidRPr="009C3B5E">
        <w:rPr>
          <w:rFonts w:eastAsia="Arial"/>
          <w:b/>
          <w:u w:val="single"/>
        </w:rPr>
        <w:t xml:space="preserve">Description of the </w:t>
      </w:r>
      <w:r w:rsidR="00094B7F" w:rsidRPr="009C3B5E">
        <w:rPr>
          <w:rFonts w:eastAsia="Arial"/>
          <w:b/>
          <w:u w:val="single"/>
        </w:rPr>
        <w:t xml:space="preserve">pathway to commercialization and wider scale adoption for the </w:t>
      </w:r>
      <w:r w:rsidR="00D97A2A" w:rsidRPr="009C3B5E">
        <w:rPr>
          <w:rFonts w:eastAsia="Arial"/>
          <w:b/>
          <w:u w:val="single"/>
        </w:rPr>
        <w:t xml:space="preserve">advanced grid </w:t>
      </w:r>
      <w:r w:rsidR="00094B7F" w:rsidRPr="009C3B5E">
        <w:rPr>
          <w:rFonts w:eastAsia="Arial"/>
          <w:b/>
          <w:u w:val="single"/>
        </w:rPr>
        <w:t xml:space="preserve">technology, including priority </w:t>
      </w:r>
      <w:r w:rsidR="00206747" w:rsidRPr="009C3B5E">
        <w:rPr>
          <w:rFonts w:eastAsia="Arial"/>
          <w:b/>
          <w:u w:val="single"/>
        </w:rPr>
        <w:t>customers or market segments</w:t>
      </w:r>
      <w:r w:rsidR="00B94501" w:rsidRPr="009C3B5E">
        <w:rPr>
          <w:rFonts w:eastAsia="Arial"/>
          <w:b/>
          <w:u w:val="single"/>
        </w:rPr>
        <w:t xml:space="preserve">, size of the market </w:t>
      </w:r>
      <w:r w:rsidR="005F3056" w:rsidRPr="009C3B5E">
        <w:rPr>
          <w:rFonts w:eastAsia="Arial"/>
          <w:b/>
          <w:u w:val="single"/>
        </w:rPr>
        <w:t>in California and nationally,</w:t>
      </w:r>
      <w:r w:rsidR="00E01400" w:rsidRPr="009C3B5E">
        <w:rPr>
          <w:rFonts w:eastAsia="Arial"/>
          <w:b/>
          <w:u w:val="single"/>
        </w:rPr>
        <w:t xml:space="preserve"> and </w:t>
      </w:r>
      <w:r w:rsidR="009321AC" w:rsidRPr="009C3B5E">
        <w:rPr>
          <w:rFonts w:eastAsia="Arial"/>
          <w:b/>
          <w:u w:val="single"/>
        </w:rPr>
        <w:t xml:space="preserve">plans for </w:t>
      </w:r>
      <w:r w:rsidR="001873A4" w:rsidRPr="009C3B5E">
        <w:rPr>
          <w:rFonts w:eastAsia="Arial"/>
          <w:b/>
          <w:u w:val="single"/>
        </w:rPr>
        <w:t xml:space="preserve">engaging key customers or </w:t>
      </w:r>
      <w:r w:rsidR="0364BB9C" w:rsidRPr="7C65B1AA">
        <w:rPr>
          <w:rFonts w:eastAsia="Arial"/>
          <w:b/>
          <w:bCs/>
          <w:u w:val="single"/>
        </w:rPr>
        <w:t>interested parties</w:t>
      </w:r>
      <w:r w:rsidR="00E61558" w:rsidRPr="009C3B5E">
        <w:rPr>
          <w:rFonts w:eastAsia="Arial"/>
          <w:b/>
          <w:u w:val="single"/>
        </w:rPr>
        <w:t xml:space="preserve"> to accelerate commercial adoption</w:t>
      </w:r>
      <w:r w:rsidR="000E4471" w:rsidRPr="009C3B5E">
        <w:rPr>
          <w:rFonts w:eastAsia="Arial"/>
          <w:b/>
          <w:u w:val="single"/>
        </w:rPr>
        <w:t>.</w:t>
      </w:r>
    </w:p>
    <w:p w14:paraId="20A04586" w14:textId="25107A36" w:rsidR="00385417" w:rsidRPr="009C3B5E" w:rsidRDefault="000E4471" w:rsidP="00AD4E34">
      <w:pPr>
        <w:pStyle w:val="ListParagraph"/>
        <w:numPr>
          <w:ilvl w:val="0"/>
          <w:numId w:val="124"/>
        </w:numPr>
        <w:ind w:right="-20"/>
        <w:rPr>
          <w:rFonts w:eastAsia="Arial"/>
          <w:b/>
          <w:u w:val="single"/>
        </w:rPr>
      </w:pPr>
      <w:r w:rsidRPr="009C3B5E">
        <w:rPr>
          <w:rFonts w:eastAsia="Arial"/>
          <w:b/>
          <w:u w:val="single"/>
        </w:rPr>
        <w:lastRenderedPageBreak/>
        <w:t xml:space="preserve">Description of </w:t>
      </w:r>
      <w:r w:rsidR="005F3056" w:rsidRPr="009C3B5E">
        <w:rPr>
          <w:rFonts w:eastAsia="Arial"/>
          <w:b/>
          <w:u w:val="single"/>
        </w:rPr>
        <w:t xml:space="preserve">how </w:t>
      </w:r>
      <w:r w:rsidR="00F32215" w:rsidRPr="009C3B5E">
        <w:rPr>
          <w:rFonts w:eastAsia="Arial"/>
          <w:b/>
          <w:u w:val="single"/>
        </w:rPr>
        <w:t xml:space="preserve">the </w:t>
      </w:r>
      <w:r w:rsidR="00C7766A" w:rsidRPr="009C3B5E">
        <w:rPr>
          <w:rFonts w:eastAsia="Arial"/>
          <w:b/>
          <w:u w:val="single"/>
        </w:rPr>
        <w:t xml:space="preserve">advanced grid </w:t>
      </w:r>
      <w:r w:rsidR="00F32215" w:rsidRPr="009C3B5E">
        <w:rPr>
          <w:rFonts w:eastAsia="Arial"/>
          <w:b/>
          <w:u w:val="single"/>
        </w:rPr>
        <w:t xml:space="preserve">technology </w:t>
      </w:r>
      <w:r w:rsidR="001F17BC" w:rsidRPr="009C3B5E">
        <w:rPr>
          <w:rFonts w:eastAsia="Arial"/>
          <w:b/>
          <w:u w:val="single"/>
        </w:rPr>
        <w:t xml:space="preserve">and its improved performance attributes </w:t>
      </w:r>
      <w:r w:rsidR="00A123C1" w:rsidRPr="009C3B5E">
        <w:rPr>
          <w:rFonts w:eastAsia="Arial"/>
          <w:b/>
          <w:u w:val="single"/>
        </w:rPr>
        <w:t>c</w:t>
      </w:r>
      <w:r w:rsidR="00F32215" w:rsidRPr="009C3B5E">
        <w:rPr>
          <w:rFonts w:eastAsia="Arial"/>
          <w:b/>
          <w:u w:val="single"/>
        </w:rPr>
        <w:t xml:space="preserve">ould be </w:t>
      </w:r>
      <w:r w:rsidR="00A123C1" w:rsidRPr="009C3B5E">
        <w:rPr>
          <w:rFonts w:eastAsia="Arial"/>
          <w:b/>
          <w:u w:val="single"/>
        </w:rPr>
        <w:t>incorporated</w:t>
      </w:r>
      <w:r w:rsidR="00E01400" w:rsidRPr="009C3B5E">
        <w:rPr>
          <w:rFonts w:eastAsia="Arial"/>
          <w:b/>
          <w:u w:val="single"/>
        </w:rPr>
        <w:t xml:space="preserve"> in</w:t>
      </w:r>
      <w:r w:rsidR="00F81D9E" w:rsidRPr="009C3B5E">
        <w:rPr>
          <w:rFonts w:eastAsia="Arial"/>
          <w:b/>
          <w:u w:val="single"/>
        </w:rPr>
        <w:t xml:space="preserve"> </w:t>
      </w:r>
      <w:r w:rsidR="00ED4DFB" w:rsidRPr="009C3B5E">
        <w:rPr>
          <w:rFonts w:eastAsia="Arial"/>
          <w:b/>
          <w:u w:val="single"/>
        </w:rPr>
        <w:t>electricity infrastructure planning</w:t>
      </w:r>
      <w:r w:rsidR="0069076C" w:rsidRPr="009C3B5E">
        <w:rPr>
          <w:rFonts w:eastAsia="Arial"/>
          <w:b/>
          <w:u w:val="single"/>
        </w:rPr>
        <w:t xml:space="preserve"> and</w:t>
      </w:r>
      <w:r w:rsidR="005720B4" w:rsidRPr="009C3B5E">
        <w:rPr>
          <w:rFonts w:eastAsia="Arial"/>
          <w:b/>
          <w:u w:val="single"/>
        </w:rPr>
        <w:t xml:space="preserve"> investment</w:t>
      </w:r>
      <w:r w:rsidR="00ED4DFB" w:rsidRPr="009C3B5E">
        <w:rPr>
          <w:rFonts w:eastAsia="Arial"/>
          <w:b/>
          <w:u w:val="single"/>
        </w:rPr>
        <w:t xml:space="preserve"> processes</w:t>
      </w:r>
      <w:r w:rsidR="00B11FCD" w:rsidRPr="009C3B5E">
        <w:rPr>
          <w:rFonts w:eastAsia="Arial"/>
          <w:b/>
          <w:u w:val="single"/>
        </w:rPr>
        <w:t xml:space="preserve"> and decisions</w:t>
      </w:r>
      <w:r w:rsidR="00ED4DFB" w:rsidRPr="009C3B5E">
        <w:rPr>
          <w:rFonts w:eastAsia="Arial"/>
          <w:b/>
          <w:u w:val="single"/>
        </w:rPr>
        <w:t>.</w:t>
      </w:r>
      <w:r w:rsidR="008B04E9" w:rsidRPr="009C3B5E">
        <w:rPr>
          <w:rFonts w:eastAsia="Arial"/>
          <w:b/>
          <w:u w:val="single"/>
        </w:rPr>
        <w:t xml:space="preserve"> </w:t>
      </w:r>
    </w:p>
    <w:p w14:paraId="1E468149" w14:textId="77777777" w:rsidR="003F6147" w:rsidRPr="00756BAC" w:rsidRDefault="003F6147" w:rsidP="006F30A3">
      <w:pPr>
        <w:pStyle w:val="Heading2"/>
        <w:numPr>
          <w:ilvl w:val="0"/>
          <w:numId w:val="85"/>
        </w:numPr>
      </w:pPr>
      <w:bookmarkStart w:id="11" w:name="_Toc143172702"/>
      <w:r w:rsidRPr="00756BAC">
        <w:t>Funding</w:t>
      </w:r>
      <w:bookmarkEnd w:id="10"/>
      <w:bookmarkEnd w:id="11"/>
    </w:p>
    <w:p w14:paraId="11DA8798" w14:textId="77777777" w:rsidR="003F6147" w:rsidRPr="003F6147" w:rsidRDefault="003F6147" w:rsidP="006F30A3">
      <w:pPr>
        <w:numPr>
          <w:ilvl w:val="0"/>
          <w:numId w:val="81"/>
        </w:numPr>
        <w:jc w:val="both"/>
        <w:rPr>
          <w:b/>
        </w:rPr>
      </w:pPr>
      <w:bookmarkStart w:id="12" w:name="_Toc381079878"/>
      <w:bookmarkStart w:id="13" w:name="_Toc382571140"/>
      <w:bookmarkStart w:id="14" w:name="_Toc395180637"/>
      <w:bookmarkStart w:id="15" w:name="_Toc433981282"/>
      <w:r w:rsidRPr="003F6147">
        <w:rPr>
          <w:b/>
        </w:rPr>
        <w:t>Amount Available and Minimum/ Maximum Funding Amounts</w:t>
      </w:r>
      <w:bookmarkEnd w:id="12"/>
      <w:bookmarkEnd w:id="13"/>
      <w:bookmarkEnd w:id="14"/>
      <w:bookmarkEnd w:id="15"/>
    </w:p>
    <w:p w14:paraId="4D157E77" w14:textId="38D3F931" w:rsidR="003F6147" w:rsidRPr="003F6147" w:rsidRDefault="003F6147" w:rsidP="001C2BD4">
      <w:bookmarkStart w:id="16" w:name="_Toc381079880"/>
      <w:bookmarkStart w:id="17" w:name="_Toc382571142"/>
      <w:bookmarkStart w:id="18" w:name="_Toc395180639"/>
      <w:bookmarkStart w:id="19" w:name="_Toc433981284"/>
      <w:r>
        <w:t xml:space="preserve">There is </w:t>
      </w:r>
      <w:r w:rsidRPr="1DBD278C">
        <w:rPr>
          <w:b/>
          <w:bCs/>
        </w:rPr>
        <w:t>up to</w:t>
      </w:r>
      <w:r>
        <w:t xml:space="preserve"> </w:t>
      </w:r>
      <w:r w:rsidRPr="1DBD278C">
        <w:rPr>
          <w:b/>
          <w:bCs/>
        </w:rPr>
        <w:t>$</w:t>
      </w:r>
      <w:r w:rsidR="00746C87" w:rsidRPr="00D23C1B">
        <w:rPr>
          <w:b/>
        </w:rPr>
        <w:t>2</w:t>
      </w:r>
      <w:r w:rsidR="00E46DCE">
        <w:rPr>
          <w:b/>
        </w:rPr>
        <w:t>6</w:t>
      </w:r>
      <w:r w:rsidR="00D03370" w:rsidRPr="00D23C1B">
        <w:rPr>
          <w:b/>
        </w:rPr>
        <w:t>,</w:t>
      </w:r>
      <w:r w:rsidR="00853B84">
        <w:rPr>
          <w:b/>
        </w:rPr>
        <w:t>0</w:t>
      </w:r>
      <w:r w:rsidR="001B64EE" w:rsidRPr="00D23C1B">
        <w:rPr>
          <w:b/>
        </w:rPr>
        <w:t>00</w:t>
      </w:r>
      <w:r w:rsidR="00D03370" w:rsidRPr="00D23C1B">
        <w:rPr>
          <w:b/>
        </w:rPr>
        <w:t>,000</w:t>
      </w:r>
      <w:r w:rsidR="00E83897" w:rsidRPr="1DBD278C">
        <w:rPr>
          <w:b/>
          <w:bCs/>
        </w:rPr>
        <w:t xml:space="preserve"> </w:t>
      </w:r>
      <w:r>
        <w:t xml:space="preserve">available for grants awarded under this solicitation. The </w:t>
      </w:r>
      <w:r w:rsidR="00DA2DB1" w:rsidRPr="005775AF">
        <w:rPr>
          <w:b/>
          <w:bCs/>
          <w:u w:val="single"/>
        </w:rPr>
        <w:t>total</w:t>
      </w:r>
      <w:r w:rsidR="00DA2DB1">
        <w:rPr>
          <w:b/>
          <w:bCs/>
        </w:rPr>
        <w:t xml:space="preserve">, </w:t>
      </w:r>
      <w:r>
        <w:t>minimum</w:t>
      </w:r>
      <w:r w:rsidR="00FD49BD" w:rsidRPr="00CC564E">
        <w:rPr>
          <w:b/>
          <w:bCs/>
          <w:u w:val="single"/>
        </w:rPr>
        <w:t>,</w:t>
      </w:r>
      <w:r w:rsidR="00527339" w:rsidRPr="00CC564E">
        <w:rPr>
          <w:b/>
          <w:bCs/>
          <w:u w:val="single"/>
        </w:rPr>
        <w:t xml:space="preserve"> and maximum</w:t>
      </w:r>
      <w:r>
        <w:t xml:space="preserve"> funding amount</w:t>
      </w:r>
      <w:r w:rsidR="00D02911" w:rsidRPr="00CC564E">
        <w:rPr>
          <w:b/>
          <w:bCs/>
          <w:u w:val="single"/>
        </w:rPr>
        <w:t>s</w:t>
      </w:r>
      <w:r>
        <w:t xml:space="preserve"> for each project </w:t>
      </w:r>
      <w:r w:rsidR="00332B29" w:rsidRPr="00CC564E">
        <w:rPr>
          <w:b/>
          <w:bCs/>
          <w:u w:val="single"/>
        </w:rPr>
        <w:t>group</w:t>
      </w:r>
      <w:r w:rsidR="00020C44">
        <w:rPr>
          <w:b/>
          <w:bCs/>
          <w:u w:val="single"/>
        </w:rPr>
        <w:t xml:space="preserve"> are listed below.</w:t>
      </w:r>
      <w:r w:rsidR="00332B29">
        <w:t xml:space="preserve"> </w:t>
      </w:r>
      <w:r w:rsidR="00020C44">
        <w:t>[</w:t>
      </w:r>
      <w:r w:rsidRPr="00CC564E">
        <w:rPr>
          <w:strike/>
        </w:rPr>
        <w:t>is</w:t>
      </w:r>
      <w:r w:rsidRPr="00CC564E">
        <w:rPr>
          <w:b/>
          <w:bCs/>
          <w:strike/>
        </w:rPr>
        <w:t xml:space="preserve"> $</w:t>
      </w:r>
      <w:r w:rsidR="00CF1248" w:rsidRPr="00CC564E">
        <w:rPr>
          <w:b/>
          <w:bCs/>
          <w:strike/>
        </w:rPr>
        <w:t>4,000,000</w:t>
      </w:r>
      <w:r w:rsidRPr="00CC564E">
        <w:rPr>
          <w:strike/>
        </w:rPr>
        <w:t xml:space="preserve">. The maximum funding amount is </w:t>
      </w:r>
      <w:r w:rsidRPr="00CC564E">
        <w:rPr>
          <w:b/>
          <w:bCs/>
          <w:strike/>
        </w:rPr>
        <w:t>$</w:t>
      </w:r>
      <w:r w:rsidR="00A84186" w:rsidRPr="00CC564E">
        <w:rPr>
          <w:b/>
          <w:bCs/>
          <w:strike/>
        </w:rPr>
        <w:t>1</w:t>
      </w:r>
      <w:r w:rsidR="00404770" w:rsidRPr="00CC564E">
        <w:rPr>
          <w:b/>
          <w:bCs/>
          <w:strike/>
        </w:rPr>
        <w:t>2</w:t>
      </w:r>
      <w:r w:rsidR="00A84186" w:rsidRPr="00CC564E">
        <w:rPr>
          <w:b/>
          <w:bCs/>
          <w:strike/>
        </w:rPr>
        <w:t>,000,000</w:t>
      </w:r>
      <w:r w:rsidRPr="00CC564E">
        <w:rPr>
          <w:strike/>
        </w:rPr>
        <w:t>.</w:t>
      </w:r>
      <w:bookmarkEnd w:id="16"/>
      <w:bookmarkEnd w:id="17"/>
      <w:bookmarkEnd w:id="18"/>
      <w:bookmarkEnd w:id="19"/>
      <w:r w:rsidR="00020C44">
        <w:t>]</w:t>
      </w:r>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92"/>
        <w:gridCol w:w="1999"/>
        <w:gridCol w:w="1867"/>
        <w:gridCol w:w="2073"/>
        <w:gridCol w:w="1882"/>
      </w:tblGrid>
      <w:tr w:rsidR="004A26C3" w:rsidRPr="005B073B" w14:paraId="3F5AFC1C" w14:textId="77777777" w:rsidTr="00ED275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92" w:type="dxa"/>
          </w:tcPr>
          <w:p w14:paraId="6294A44C" w14:textId="398284BB" w:rsidR="005B073B" w:rsidRPr="005B073B" w:rsidRDefault="005B073B" w:rsidP="005B073B">
            <w:bookmarkStart w:id="20" w:name="_Toc381079895"/>
            <w:bookmarkStart w:id="21" w:name="_Toc382571157"/>
            <w:bookmarkStart w:id="22" w:name="_Toc395180656"/>
          </w:p>
        </w:tc>
        <w:tc>
          <w:tcPr>
            <w:cnfStyle w:val="000010000000" w:firstRow="0" w:lastRow="0" w:firstColumn="0" w:lastColumn="0" w:oddVBand="1" w:evenVBand="0" w:oddHBand="0" w:evenHBand="0" w:firstRowFirstColumn="0" w:firstRowLastColumn="0" w:lastRowFirstColumn="0" w:lastRowLastColumn="0"/>
            <w:tcW w:w="1999" w:type="dxa"/>
          </w:tcPr>
          <w:p w14:paraId="7B6FDEEF" w14:textId="4BAD16CB" w:rsidR="005B073B" w:rsidRPr="005B073B" w:rsidRDefault="005B073B" w:rsidP="005B073B">
            <w:bookmarkStart w:id="23" w:name="_Toc395180645"/>
            <w:bookmarkStart w:id="24" w:name="_Toc433981290"/>
            <w:r w:rsidRPr="005B073B">
              <w:t xml:space="preserve">Available </w:t>
            </w:r>
            <w:r w:rsidR="00D35566">
              <w:t xml:space="preserve">CEC </w:t>
            </w:r>
            <w:r w:rsidRPr="005B073B">
              <w:t>funding</w:t>
            </w:r>
            <w:bookmarkEnd w:id="23"/>
            <w:bookmarkEnd w:id="24"/>
          </w:p>
        </w:tc>
        <w:tc>
          <w:tcPr>
            <w:tcW w:w="1867" w:type="dxa"/>
          </w:tcPr>
          <w:p w14:paraId="0DC8632D" w14:textId="5DEF9E4B" w:rsidR="005B073B" w:rsidRPr="005B073B" w:rsidRDefault="005B073B" w:rsidP="005B073B">
            <w:pPr>
              <w:cnfStyle w:val="100000000000" w:firstRow="1" w:lastRow="0" w:firstColumn="0" w:lastColumn="0" w:oddVBand="0" w:evenVBand="0" w:oddHBand="0" w:evenHBand="0" w:firstRowFirstColumn="0" w:firstRowLastColumn="0" w:lastRowFirstColumn="0" w:lastRowLastColumn="0"/>
            </w:pPr>
            <w:bookmarkStart w:id="25" w:name="_Toc381079887"/>
            <w:bookmarkStart w:id="26" w:name="_Toc382571149"/>
            <w:bookmarkStart w:id="27" w:name="_Toc395180646"/>
            <w:bookmarkStart w:id="28" w:name="_Toc433981291"/>
            <w:r w:rsidRPr="005B073B">
              <w:t xml:space="preserve">Minimum </w:t>
            </w:r>
            <w:r w:rsidR="00D35566">
              <w:t xml:space="preserve">CEC </w:t>
            </w:r>
            <w:r w:rsidRPr="005B073B">
              <w:t xml:space="preserve">award </w:t>
            </w:r>
            <w:bookmarkEnd w:id="25"/>
            <w:bookmarkEnd w:id="26"/>
            <w:bookmarkEnd w:id="27"/>
            <w:bookmarkEnd w:id="28"/>
          </w:p>
        </w:tc>
        <w:tc>
          <w:tcPr>
            <w:cnfStyle w:val="000010000000" w:firstRow="0" w:lastRow="0" w:firstColumn="0" w:lastColumn="0" w:oddVBand="1" w:evenVBand="0" w:oddHBand="0" w:evenHBand="0" w:firstRowFirstColumn="0" w:firstRowLastColumn="0" w:lastRowFirstColumn="0" w:lastRowLastColumn="0"/>
            <w:tcW w:w="2073" w:type="dxa"/>
          </w:tcPr>
          <w:p w14:paraId="5B915BA2" w14:textId="461BD90E" w:rsidR="005B073B" w:rsidRPr="005B073B" w:rsidRDefault="005B073B" w:rsidP="005B073B">
            <w:bookmarkStart w:id="29" w:name="_Toc381079888"/>
            <w:bookmarkStart w:id="30" w:name="_Toc382571150"/>
            <w:bookmarkStart w:id="31" w:name="_Toc395180647"/>
            <w:bookmarkStart w:id="32" w:name="_Toc433981292"/>
            <w:r w:rsidRPr="005B073B">
              <w:t xml:space="preserve">Maximum </w:t>
            </w:r>
            <w:r w:rsidR="00D35566">
              <w:t xml:space="preserve">CEC </w:t>
            </w:r>
            <w:r w:rsidRPr="005B073B">
              <w:t xml:space="preserve">award </w:t>
            </w:r>
            <w:bookmarkEnd w:id="29"/>
            <w:bookmarkEnd w:id="30"/>
            <w:bookmarkEnd w:id="31"/>
            <w:bookmarkEnd w:id="32"/>
          </w:p>
        </w:tc>
        <w:tc>
          <w:tcPr>
            <w:tcW w:w="1882" w:type="dxa"/>
          </w:tcPr>
          <w:p w14:paraId="72754F15" w14:textId="2D12FB35" w:rsidR="005B073B" w:rsidRPr="005B073B" w:rsidRDefault="005B073B" w:rsidP="005B073B">
            <w:pPr>
              <w:cnfStyle w:val="100000000000" w:firstRow="1" w:lastRow="0" w:firstColumn="0" w:lastColumn="0" w:oddVBand="0" w:evenVBand="0" w:oddHBand="0" w:evenHBand="0" w:firstRowFirstColumn="0" w:firstRowLastColumn="0" w:lastRowFirstColumn="0" w:lastRowLastColumn="0"/>
            </w:pPr>
            <w:bookmarkStart w:id="33" w:name="_Toc433981293"/>
            <w:r w:rsidRPr="005B073B">
              <w:t>Minimum</w:t>
            </w:r>
            <w:r w:rsidR="00490F13">
              <w:t xml:space="preserve"> total</w:t>
            </w:r>
            <w:r w:rsidR="00B102FD">
              <w:t xml:space="preserve"> </w:t>
            </w:r>
            <w:r w:rsidRPr="005B073B">
              <w:t>match</w:t>
            </w:r>
            <w:r w:rsidR="00490F13">
              <w:t xml:space="preserve"> share percentage</w:t>
            </w:r>
            <w:r w:rsidR="00B102FD">
              <w:t xml:space="preserve"> </w:t>
            </w:r>
            <w:bookmarkEnd w:id="33"/>
            <w:r w:rsidR="00490F13">
              <w:t xml:space="preserve"> </w:t>
            </w:r>
          </w:p>
          <w:p w14:paraId="1967D4CA" w14:textId="7C49C6F1" w:rsidR="005B073B" w:rsidRPr="005B073B" w:rsidRDefault="005B073B" w:rsidP="005B073B">
            <w:pPr>
              <w:cnfStyle w:val="100000000000" w:firstRow="1" w:lastRow="0" w:firstColumn="0" w:lastColumn="0" w:oddVBand="0" w:evenVBand="0" w:oddHBand="0" w:evenHBand="0" w:firstRowFirstColumn="0" w:firstRowLastColumn="0" w:lastRowFirstColumn="0" w:lastRowLastColumn="0"/>
            </w:pPr>
          </w:p>
        </w:tc>
      </w:tr>
      <w:tr w:rsidR="005B073B" w:rsidRPr="005B073B" w14:paraId="28A4F830" w14:textId="77777777" w:rsidTr="00ED2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208696E4" w14:textId="381E23F2" w:rsidR="005B073B" w:rsidRPr="00BF6524" w:rsidRDefault="0B76F805" w:rsidP="005B073B">
            <w:pPr>
              <w:rPr>
                <w:b w:val="0"/>
                <w:bCs w:val="0"/>
                <w:strike/>
              </w:rPr>
            </w:pPr>
            <w:r w:rsidRPr="00D5144A">
              <w:rPr>
                <w:u w:val="single"/>
              </w:rPr>
              <w:t>Group 1: Utility Demonstrations</w:t>
            </w:r>
            <w:r w:rsidR="005A23A0" w:rsidRPr="00D5144A">
              <w:rPr>
                <w:u w:val="single"/>
              </w:rPr>
              <w:t xml:space="preserve"> of Advanced Grid Technologies</w:t>
            </w:r>
            <w:r w:rsidR="00A95AC4" w:rsidRPr="00D5144A">
              <w:rPr>
                <w:u w:val="single"/>
              </w:rPr>
              <w:t xml:space="preserve"> </w:t>
            </w:r>
            <w:r w:rsidR="00D642D9" w:rsidRPr="00BF6524">
              <w:rPr>
                <w:b w:val="0"/>
                <w:bCs w:val="0"/>
              </w:rPr>
              <w:t>[</w:t>
            </w:r>
            <w:r w:rsidR="005624AC" w:rsidRPr="00BF6524">
              <w:rPr>
                <w:b w:val="0"/>
                <w:bCs w:val="0"/>
                <w:strike/>
              </w:rPr>
              <w:t>Advanced grid technology acceleration projects</w:t>
            </w:r>
            <w:r w:rsidR="00D642D9" w:rsidRPr="0057639C">
              <w:rPr>
                <w:b w:val="0"/>
                <w:u w:val="single"/>
              </w:rPr>
              <w:t>]</w:t>
            </w:r>
          </w:p>
        </w:tc>
        <w:tc>
          <w:tcPr>
            <w:cnfStyle w:val="000010000000" w:firstRow="0" w:lastRow="0" w:firstColumn="0" w:lastColumn="0" w:oddVBand="1" w:evenVBand="0" w:oddHBand="0" w:evenHBand="0" w:firstRowFirstColumn="0" w:firstRowLastColumn="0" w:lastRowFirstColumn="0" w:lastRowLastColumn="0"/>
            <w:tcW w:w="1999" w:type="dxa"/>
          </w:tcPr>
          <w:p w14:paraId="4F4F2055" w14:textId="77777777" w:rsidR="005B073B" w:rsidRDefault="005B073B" w:rsidP="005B073B">
            <w:pPr>
              <w:keepNext/>
              <w:spacing w:before="120"/>
              <w:outlineLvl w:val="1"/>
            </w:pPr>
            <w:r w:rsidRPr="0042257C">
              <w:t>$</w:t>
            </w:r>
            <w:r w:rsidR="00D13048">
              <w:t>[</w:t>
            </w:r>
            <w:r w:rsidR="00C71CD6" w:rsidRPr="005624AC">
              <w:rPr>
                <w:strike/>
              </w:rPr>
              <w:t>24</w:t>
            </w:r>
            <w:r w:rsidR="00A95AC4" w:rsidRPr="005624AC">
              <w:rPr>
                <w:strike/>
              </w:rPr>
              <w:t>,000,000</w:t>
            </w:r>
            <w:r w:rsidR="00D13048">
              <w:t>]</w:t>
            </w:r>
          </w:p>
          <w:p w14:paraId="66575EB3" w14:textId="0C845167" w:rsidR="00986C37" w:rsidRPr="005624AC" w:rsidRDefault="52B188D9" w:rsidP="005B073B">
            <w:pPr>
              <w:keepNext/>
              <w:spacing w:before="120"/>
              <w:outlineLvl w:val="1"/>
              <w:rPr>
                <w:b/>
                <w:bCs/>
                <w:u w:val="single"/>
              </w:rPr>
            </w:pPr>
            <w:r w:rsidRPr="08E70D49">
              <w:rPr>
                <w:b/>
                <w:bCs/>
                <w:u w:val="single"/>
              </w:rPr>
              <w:t>18</w:t>
            </w:r>
            <w:r w:rsidR="001F4588" w:rsidRPr="005624AC">
              <w:rPr>
                <w:b/>
                <w:bCs/>
                <w:u w:val="single"/>
              </w:rPr>
              <w:t>,000,000</w:t>
            </w:r>
          </w:p>
        </w:tc>
        <w:tc>
          <w:tcPr>
            <w:tcW w:w="1867" w:type="dxa"/>
          </w:tcPr>
          <w:p w14:paraId="40D8E9DF" w14:textId="7385E804" w:rsidR="005B073B" w:rsidRPr="0042257C" w:rsidRDefault="005B073B" w:rsidP="005B073B">
            <w:pPr>
              <w:keepNext/>
              <w:spacing w:before="120"/>
              <w:outlineLvl w:val="1"/>
              <w:cnfStyle w:val="000000100000" w:firstRow="0" w:lastRow="0" w:firstColumn="0" w:lastColumn="0" w:oddVBand="0" w:evenVBand="0" w:oddHBand="1" w:evenHBand="0" w:firstRowFirstColumn="0" w:firstRowLastColumn="0" w:lastRowFirstColumn="0" w:lastRowLastColumn="0"/>
            </w:pPr>
            <w:r w:rsidRPr="0042257C">
              <w:t>$</w:t>
            </w:r>
            <w:r w:rsidR="00A95AC4" w:rsidRPr="0042257C">
              <w:t>4,000,000</w:t>
            </w:r>
          </w:p>
        </w:tc>
        <w:tc>
          <w:tcPr>
            <w:cnfStyle w:val="000010000000" w:firstRow="0" w:lastRow="0" w:firstColumn="0" w:lastColumn="0" w:oddVBand="1" w:evenVBand="0" w:oddHBand="0" w:evenHBand="0" w:firstRowFirstColumn="0" w:firstRowLastColumn="0" w:lastRowFirstColumn="0" w:lastRowLastColumn="0"/>
            <w:tcW w:w="2073" w:type="dxa"/>
          </w:tcPr>
          <w:p w14:paraId="34A2231B" w14:textId="77777777" w:rsidR="005B073B" w:rsidRDefault="005B073B" w:rsidP="005B073B">
            <w:pPr>
              <w:keepNext/>
              <w:spacing w:before="120"/>
              <w:outlineLvl w:val="1"/>
            </w:pPr>
            <w:r w:rsidRPr="0042257C">
              <w:t>$</w:t>
            </w:r>
            <w:r w:rsidR="00D15A2D">
              <w:t>[</w:t>
            </w:r>
            <w:r w:rsidR="00354645" w:rsidRPr="005624AC">
              <w:rPr>
                <w:strike/>
              </w:rPr>
              <w:t>1</w:t>
            </w:r>
            <w:r w:rsidR="00404770" w:rsidRPr="005624AC">
              <w:rPr>
                <w:strike/>
              </w:rPr>
              <w:t>2</w:t>
            </w:r>
            <w:r w:rsidR="00354645" w:rsidRPr="005624AC">
              <w:rPr>
                <w:strike/>
              </w:rPr>
              <w:t>,000,000</w:t>
            </w:r>
            <w:r w:rsidR="00D15A2D">
              <w:t>]</w:t>
            </w:r>
          </w:p>
          <w:p w14:paraId="5C90D89E" w14:textId="107657E5" w:rsidR="00DC62FC" w:rsidRPr="005624AC" w:rsidRDefault="7E693898" w:rsidP="005B073B">
            <w:pPr>
              <w:keepNext/>
              <w:spacing w:before="120"/>
              <w:outlineLvl w:val="1"/>
              <w:rPr>
                <w:b/>
                <w:bCs/>
                <w:u w:val="single"/>
              </w:rPr>
            </w:pPr>
            <w:r w:rsidRPr="08E70D49">
              <w:rPr>
                <w:b/>
                <w:bCs/>
                <w:u w:val="single"/>
              </w:rPr>
              <w:t>9</w:t>
            </w:r>
            <w:r w:rsidR="00DC62FC" w:rsidRPr="005624AC">
              <w:rPr>
                <w:b/>
                <w:bCs/>
                <w:u w:val="single"/>
              </w:rPr>
              <w:t>,000,000</w:t>
            </w:r>
          </w:p>
        </w:tc>
        <w:tc>
          <w:tcPr>
            <w:tcW w:w="1882" w:type="dxa"/>
          </w:tcPr>
          <w:p w14:paraId="3BD2FF9D" w14:textId="1D7FD694" w:rsidR="00E83897" w:rsidRPr="0042257C" w:rsidRDefault="005B073B" w:rsidP="00DC1F42">
            <w:pPr>
              <w:spacing w:before="120"/>
              <w:cnfStyle w:val="000000100000" w:firstRow="0" w:lastRow="0" w:firstColumn="0" w:lastColumn="0" w:oddVBand="0" w:evenVBand="0" w:oddHBand="1" w:evenHBand="0" w:firstRowFirstColumn="0" w:firstRowLastColumn="0" w:lastRowFirstColumn="0" w:lastRowLastColumn="0"/>
            </w:pPr>
            <w:r w:rsidRPr="0042257C">
              <w:t xml:space="preserve"> </w:t>
            </w:r>
            <w:r w:rsidR="00354645" w:rsidRPr="0042257C">
              <w:t>30</w:t>
            </w:r>
            <w:r w:rsidRPr="0042257C">
              <w:t>%</w:t>
            </w:r>
          </w:p>
        </w:tc>
      </w:tr>
      <w:tr w:rsidR="1DBD278C" w14:paraId="65CCCA27" w14:textId="77777777" w:rsidTr="00ED275F">
        <w:trPr>
          <w:trHeight w:val="300"/>
        </w:trPr>
        <w:tc>
          <w:tcPr>
            <w:cnfStyle w:val="001000000000" w:firstRow="0" w:lastRow="0" w:firstColumn="1" w:lastColumn="0" w:oddVBand="0" w:evenVBand="0" w:oddHBand="0" w:evenHBand="0" w:firstRowFirstColumn="0" w:firstRowLastColumn="0" w:lastRowFirstColumn="0" w:lastRowLastColumn="0"/>
            <w:tcW w:w="1892" w:type="dxa"/>
          </w:tcPr>
          <w:p w14:paraId="6B9F18E3" w14:textId="270CCF61" w:rsidR="6CC668B6" w:rsidRPr="00F71D34" w:rsidRDefault="6CC668B6" w:rsidP="1DBD278C">
            <w:pPr>
              <w:rPr>
                <w:u w:val="single"/>
              </w:rPr>
            </w:pPr>
            <w:r w:rsidRPr="005624AC">
              <w:rPr>
                <w:u w:val="single"/>
              </w:rPr>
              <w:t xml:space="preserve">Group 2: </w:t>
            </w:r>
            <w:r w:rsidR="005A23A0" w:rsidRPr="005624AC">
              <w:rPr>
                <w:u w:val="single"/>
              </w:rPr>
              <w:t>Development and Pilot Testing of Advanced Grid Technologies</w:t>
            </w:r>
          </w:p>
        </w:tc>
        <w:tc>
          <w:tcPr>
            <w:cnfStyle w:val="000010000000" w:firstRow="0" w:lastRow="0" w:firstColumn="0" w:lastColumn="0" w:oddVBand="1" w:evenVBand="0" w:oddHBand="0" w:evenHBand="0" w:firstRowFirstColumn="0" w:firstRowLastColumn="0" w:lastRowFirstColumn="0" w:lastRowLastColumn="0"/>
            <w:tcW w:w="1999" w:type="dxa"/>
          </w:tcPr>
          <w:p w14:paraId="4137F471" w14:textId="49489123" w:rsidR="3506936C" w:rsidRPr="005624AC" w:rsidRDefault="3506936C" w:rsidP="1DBD278C">
            <w:pPr>
              <w:rPr>
                <w:b/>
                <w:bCs/>
                <w:u w:val="single"/>
              </w:rPr>
            </w:pPr>
            <w:r w:rsidRPr="005624AC">
              <w:rPr>
                <w:b/>
                <w:bCs/>
                <w:u w:val="single"/>
              </w:rPr>
              <w:t>$</w:t>
            </w:r>
            <w:r w:rsidR="003D47C1">
              <w:rPr>
                <w:b/>
                <w:bCs/>
                <w:u w:val="single"/>
              </w:rPr>
              <w:t>8</w:t>
            </w:r>
            <w:r w:rsidRPr="005624AC">
              <w:rPr>
                <w:b/>
                <w:bCs/>
                <w:u w:val="single"/>
              </w:rPr>
              <w:t>,</w:t>
            </w:r>
            <w:r w:rsidRPr="005624AC" w:rsidDel="003D47C1">
              <w:rPr>
                <w:b/>
                <w:bCs/>
                <w:u w:val="single"/>
              </w:rPr>
              <w:t>000</w:t>
            </w:r>
            <w:r w:rsidRPr="005624AC">
              <w:rPr>
                <w:b/>
                <w:bCs/>
                <w:u w:val="single"/>
              </w:rPr>
              <w:t>,000</w:t>
            </w:r>
          </w:p>
        </w:tc>
        <w:tc>
          <w:tcPr>
            <w:tcW w:w="1867" w:type="dxa"/>
          </w:tcPr>
          <w:p w14:paraId="2243BA42" w14:textId="16AEA1B3" w:rsidR="3506936C" w:rsidRPr="005624AC" w:rsidRDefault="3506936C" w:rsidP="1DBD278C">
            <w:pPr>
              <w:cnfStyle w:val="000000000000" w:firstRow="0" w:lastRow="0" w:firstColumn="0" w:lastColumn="0" w:oddVBand="0" w:evenVBand="0" w:oddHBand="0" w:evenHBand="0" w:firstRowFirstColumn="0" w:firstRowLastColumn="0" w:lastRowFirstColumn="0" w:lastRowLastColumn="0"/>
              <w:rPr>
                <w:b/>
                <w:bCs/>
                <w:u w:val="single"/>
              </w:rPr>
            </w:pPr>
            <w:r w:rsidRPr="005624AC">
              <w:rPr>
                <w:b/>
                <w:bCs/>
                <w:u w:val="single"/>
              </w:rPr>
              <w:t>$1,000,000</w:t>
            </w:r>
          </w:p>
        </w:tc>
        <w:tc>
          <w:tcPr>
            <w:cnfStyle w:val="000010000000" w:firstRow="0" w:lastRow="0" w:firstColumn="0" w:lastColumn="0" w:oddVBand="1" w:evenVBand="0" w:oddHBand="0" w:evenHBand="0" w:firstRowFirstColumn="0" w:firstRowLastColumn="0" w:lastRowFirstColumn="0" w:lastRowLastColumn="0"/>
            <w:tcW w:w="2073" w:type="dxa"/>
          </w:tcPr>
          <w:p w14:paraId="79B1E753" w14:textId="5B8F6C3B" w:rsidR="3506936C" w:rsidRPr="005624AC" w:rsidRDefault="3506936C" w:rsidP="1DBD278C">
            <w:pPr>
              <w:rPr>
                <w:b/>
                <w:bCs/>
                <w:u w:val="single"/>
              </w:rPr>
            </w:pPr>
            <w:r w:rsidRPr="005624AC">
              <w:rPr>
                <w:b/>
                <w:bCs/>
                <w:u w:val="single"/>
              </w:rPr>
              <w:t>$</w:t>
            </w:r>
            <w:r w:rsidR="004204BE" w:rsidRPr="005624AC">
              <w:rPr>
                <w:b/>
                <w:bCs/>
                <w:u w:val="single"/>
              </w:rPr>
              <w:t>4</w:t>
            </w:r>
            <w:r w:rsidRPr="005624AC">
              <w:rPr>
                <w:b/>
                <w:bCs/>
                <w:u w:val="single"/>
              </w:rPr>
              <w:t>,000,000</w:t>
            </w:r>
          </w:p>
        </w:tc>
        <w:tc>
          <w:tcPr>
            <w:tcW w:w="1882" w:type="dxa"/>
          </w:tcPr>
          <w:p w14:paraId="22D38B27" w14:textId="517E89AC" w:rsidR="3506936C" w:rsidRPr="005624AC" w:rsidRDefault="000976BA" w:rsidP="1DBD278C">
            <w:pPr>
              <w:cnfStyle w:val="000000000000" w:firstRow="0" w:lastRow="0" w:firstColumn="0" w:lastColumn="0" w:oddVBand="0" w:evenVBand="0" w:oddHBand="0" w:evenHBand="0" w:firstRowFirstColumn="0" w:firstRowLastColumn="0" w:lastRowFirstColumn="0" w:lastRowLastColumn="0"/>
              <w:rPr>
                <w:b/>
                <w:bCs/>
                <w:u w:val="single"/>
              </w:rPr>
            </w:pPr>
            <w:r w:rsidRPr="005624AC">
              <w:rPr>
                <w:b/>
                <w:bCs/>
                <w:u w:val="single"/>
              </w:rPr>
              <w:t>20</w:t>
            </w:r>
            <w:r w:rsidR="3506936C" w:rsidRPr="005624AC">
              <w:rPr>
                <w:b/>
                <w:bCs/>
                <w:u w:val="single"/>
              </w:rPr>
              <w:t>%</w:t>
            </w:r>
            <w:r w:rsidR="20051C6B" w:rsidRPr="005624AC">
              <w:rPr>
                <w:b/>
                <w:bCs/>
                <w:u w:val="single"/>
              </w:rPr>
              <w:t xml:space="preserve"> </w:t>
            </w:r>
          </w:p>
        </w:tc>
      </w:tr>
    </w:tbl>
    <w:bookmarkEnd w:id="20"/>
    <w:bookmarkEnd w:id="21"/>
    <w:bookmarkEnd w:id="22"/>
    <w:p w14:paraId="0F0E848C" w14:textId="77777777" w:rsidR="00490F13" w:rsidRPr="003F6147" w:rsidRDefault="00490F13" w:rsidP="00ED275F">
      <w:pPr>
        <w:numPr>
          <w:ilvl w:val="0"/>
          <w:numId w:val="81"/>
        </w:numPr>
        <w:spacing w:before="240"/>
        <w:rPr>
          <w:b/>
          <w:szCs w:val="22"/>
        </w:rPr>
      </w:pPr>
      <w:r w:rsidRPr="003F6147">
        <w:rPr>
          <w:b/>
        </w:rPr>
        <w:t>Match Funding Requirement</w:t>
      </w:r>
    </w:p>
    <w:p w14:paraId="14C5A377" w14:textId="1A8E4879" w:rsidR="00490F13" w:rsidRDefault="00490F13" w:rsidP="00ED275F">
      <w:pPr>
        <w:spacing w:after="240"/>
      </w:pPr>
      <w:r>
        <w:t xml:space="preserve">Applications </w:t>
      </w:r>
      <w:r w:rsidR="001F76AD" w:rsidRPr="7C65B1AA">
        <w:rPr>
          <w:b/>
          <w:u w:val="single"/>
        </w:rPr>
        <w:t xml:space="preserve">for </w:t>
      </w:r>
      <w:r w:rsidR="00746C87" w:rsidRPr="7C65B1AA">
        <w:rPr>
          <w:b/>
          <w:u w:val="single"/>
        </w:rPr>
        <w:t>G</w:t>
      </w:r>
      <w:r w:rsidR="001F76AD" w:rsidRPr="7C65B1AA">
        <w:rPr>
          <w:b/>
          <w:u w:val="single"/>
        </w:rPr>
        <w:t>roup 1</w:t>
      </w:r>
      <w:r w:rsidR="001F76AD">
        <w:t xml:space="preserve"> </w:t>
      </w:r>
      <w:r>
        <w:t>must include a minimum</w:t>
      </w:r>
      <w:r w:rsidR="00FB113C">
        <w:t xml:space="preserve"> </w:t>
      </w:r>
      <w:r w:rsidR="005D6870">
        <w:t>30%</w:t>
      </w:r>
      <w:r>
        <w:t xml:space="preserve"> total match share percentage </w:t>
      </w:r>
      <w:r w:rsidR="00CE1D9A" w:rsidRPr="7C65B1AA">
        <w:rPr>
          <w:b/>
          <w:u w:val="single"/>
        </w:rPr>
        <w:t xml:space="preserve">and applications for </w:t>
      </w:r>
      <w:r w:rsidR="00746C87" w:rsidRPr="7C65B1AA">
        <w:rPr>
          <w:b/>
          <w:u w:val="single"/>
        </w:rPr>
        <w:t>G</w:t>
      </w:r>
      <w:r w:rsidR="00CE1D9A" w:rsidRPr="7C65B1AA">
        <w:rPr>
          <w:b/>
          <w:u w:val="single"/>
        </w:rPr>
        <w:t xml:space="preserve">roup 2 must include </w:t>
      </w:r>
      <w:r w:rsidR="00EF019B" w:rsidRPr="7C65B1AA">
        <w:rPr>
          <w:b/>
          <w:u w:val="single"/>
        </w:rPr>
        <w:t>a minimum of 20%</w:t>
      </w:r>
      <w:r w:rsidR="002215BD" w:rsidRPr="7C65B1AA">
        <w:rPr>
          <w:b/>
          <w:u w:val="single"/>
        </w:rPr>
        <w:t xml:space="preserve"> total match share percentage </w:t>
      </w:r>
      <w:r>
        <w:t xml:space="preserve">for this solicitation. Total match share percentage is calculated by dividing the total match share contributions by the total </w:t>
      </w:r>
      <w:bookmarkStart w:id="34" w:name="_Hlk174708707"/>
      <w:r>
        <w:t>CEC funds requested plus total match share contributions</w:t>
      </w:r>
      <w:bookmarkEnd w:id="34"/>
      <w:r>
        <w:t xml:space="preserve">: </w:t>
      </w:r>
    </w:p>
    <w:p w14:paraId="7D1CB5D0" w14:textId="77777777" w:rsidR="00490F13" w:rsidRPr="005E1DC7" w:rsidRDefault="00000000" w:rsidP="00490F13">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t xml:space="preserve"> </w:t>
      </w:r>
      <w:r w:rsidR="00490F13" w:rsidRPr="00490F13">
        <w:rPr>
          <w:sz w:val="18"/>
          <w:szCs w:val="16"/>
        </w:rPr>
        <w:t>X 100</w:t>
      </w:r>
      <w:r w:rsidR="00490F13">
        <w:rPr>
          <w:sz w:val="18"/>
          <w:szCs w:val="16"/>
        </w:rPr>
        <w:t xml:space="preserve"> </w:t>
      </w:r>
      <w:r w:rsidR="00490F13" w:rsidRPr="00490F13">
        <w:rPr>
          <w:sz w:val="18"/>
          <w:szCs w:val="16"/>
        </w:rPr>
        <w:t xml:space="preserve">= </w:t>
      </w:r>
      <w:r w:rsidR="00490F13">
        <w:rPr>
          <w:sz w:val="18"/>
          <w:szCs w:val="16"/>
        </w:rPr>
        <w:t xml:space="preserve">Total </w:t>
      </w:r>
      <w:r w:rsidR="00490F13" w:rsidRPr="00490F13">
        <w:rPr>
          <w:sz w:val="18"/>
          <w:szCs w:val="16"/>
        </w:rPr>
        <w:t>Match Share percentage</w:t>
      </w:r>
    </w:p>
    <w:p w14:paraId="7FAC1991" w14:textId="77777777" w:rsidR="00490F13" w:rsidRPr="003F6147" w:rsidRDefault="00490F13" w:rsidP="00ED275F">
      <w:pPr>
        <w:spacing w:before="240"/>
        <w:jc w:val="both"/>
        <w:rPr>
          <w:szCs w:val="22"/>
        </w:rPr>
      </w:pPr>
      <w:r w:rsidRPr="003F6147">
        <w:rPr>
          <w:szCs w:val="22"/>
        </w:rPr>
        <w:t xml:space="preserve">For the definition of match funding see Section </w:t>
      </w:r>
      <w:r>
        <w:rPr>
          <w:szCs w:val="22"/>
        </w:rPr>
        <w:t>I K</w:t>
      </w:r>
      <w:r w:rsidRPr="003F6147">
        <w:rPr>
          <w:szCs w:val="22"/>
        </w:rPr>
        <w:t>.</w:t>
      </w:r>
    </w:p>
    <w:p w14:paraId="4A1AB468" w14:textId="77777777" w:rsidR="003F6147" w:rsidRPr="003F6147" w:rsidRDefault="003F6147" w:rsidP="006F30A3">
      <w:pPr>
        <w:numPr>
          <w:ilvl w:val="0"/>
          <w:numId w:val="81"/>
        </w:numPr>
        <w:tabs>
          <w:tab w:val="num" w:pos="360"/>
        </w:tabs>
        <w:jc w:val="both"/>
      </w:pPr>
      <w:r w:rsidRPr="003F6147">
        <w:rPr>
          <w:b/>
        </w:rPr>
        <w:t>Change in Funding Amount</w:t>
      </w:r>
    </w:p>
    <w:p w14:paraId="7D87DD82" w14:textId="5D1AB058" w:rsidR="003F6147" w:rsidRPr="005B073B" w:rsidRDefault="003F6147" w:rsidP="006C7B9E">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6C7B9E">
      <w:pPr>
        <w:numPr>
          <w:ilvl w:val="0"/>
          <w:numId w:val="84"/>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592350D8" w14:textId="307F9726" w:rsidR="00BE61C9" w:rsidRDefault="003F6147" w:rsidP="006C7B9E">
      <w:pPr>
        <w:numPr>
          <w:ilvl w:val="0"/>
          <w:numId w:val="84"/>
        </w:numPr>
        <w:spacing w:after="0" w:line="259" w:lineRule="auto"/>
        <w:ind w:left="720"/>
      </w:pPr>
      <w:r>
        <w:t>Allocate any additional or unawarded funds to passing applications, in rank order.</w:t>
      </w:r>
      <w:bookmarkStart w:id="35" w:name="_Hlk81922666"/>
    </w:p>
    <w:bookmarkEnd w:id="35"/>
    <w:p w14:paraId="3538ECFF" w14:textId="58622227" w:rsidR="003F6147" w:rsidRPr="003F6147" w:rsidRDefault="003F6147" w:rsidP="006C7B9E">
      <w:pPr>
        <w:numPr>
          <w:ilvl w:val="0"/>
          <w:numId w:val="84"/>
        </w:numPr>
        <w:spacing w:after="0"/>
        <w:ind w:left="720"/>
      </w:pPr>
      <w:r>
        <w:lastRenderedPageBreak/>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739A85C4" w14:textId="77777777" w:rsidR="003F6147" w:rsidRPr="00756BAC" w:rsidRDefault="003F6147" w:rsidP="006F30A3">
      <w:pPr>
        <w:pStyle w:val="Heading2"/>
        <w:numPr>
          <w:ilvl w:val="0"/>
          <w:numId w:val="85"/>
        </w:numPr>
      </w:pPr>
      <w:bookmarkStart w:id="36" w:name="_Toc458602325"/>
      <w:bookmarkStart w:id="37" w:name="_Toc143172703"/>
      <w:r w:rsidRPr="00756BAC">
        <w:t>Key Activities Schedule</w:t>
      </w:r>
      <w:bookmarkEnd w:id="36"/>
      <w:bookmarkEnd w:id="37"/>
    </w:p>
    <w:p w14:paraId="0A0AB401" w14:textId="77777777" w:rsidR="003F6147" w:rsidRPr="003F6147" w:rsidRDefault="003F6147" w:rsidP="00DA0168">
      <w:pPr>
        <w:rPr>
          <w:color w:val="00B0F0"/>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A511B4" w:rsidRPr="00A511B4" w14:paraId="6B4DE808" w14:textId="77777777" w:rsidTr="00CE54EF">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A511B4" w:rsidRDefault="00A511B4" w:rsidP="00A511B4">
            <w:pPr>
              <w:keepNext/>
              <w:keepLines/>
              <w:widowControl w:val="0"/>
              <w:jc w:val="both"/>
              <w:rPr>
                <w:b w:val="0"/>
                <w:szCs w:val="22"/>
              </w:rPr>
            </w:pPr>
            <w:r w:rsidRPr="00A511B4">
              <w:rPr>
                <w:szCs w:val="22"/>
              </w:rPr>
              <w:t>ACTIVITY</w:t>
            </w:r>
          </w:p>
        </w:tc>
        <w:tc>
          <w:tcPr>
            <w:tcW w:w="2070" w:type="dxa"/>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A511B4" w:rsidDel="00D53B51" w:rsidRDefault="00A511B4" w:rsidP="00A511B4">
            <w:pPr>
              <w:keepNext/>
              <w:keepLines/>
              <w:widowControl w:val="0"/>
              <w:spacing w:after="0"/>
              <w:jc w:val="both"/>
              <w:rPr>
                <w:b w:val="0"/>
                <w:szCs w:val="22"/>
              </w:rPr>
            </w:pPr>
            <w:r w:rsidRPr="00A511B4">
              <w:rPr>
                <w:szCs w:val="22"/>
              </w:rPr>
              <w:t>TIME</w:t>
            </w:r>
            <w:r w:rsidRPr="00A511B4">
              <w:rPr>
                <w:rFonts w:cs="Times New Roman"/>
                <w:szCs w:val="22"/>
                <w:vertAlign w:val="superscript"/>
              </w:rPr>
              <w:footnoteReference w:id="12"/>
            </w:r>
            <w:r w:rsidRPr="00A511B4">
              <w:rPr>
                <w:szCs w:val="22"/>
              </w:rPr>
              <w:t xml:space="preserve"> </w:t>
            </w:r>
          </w:p>
        </w:tc>
      </w:tr>
      <w:tr w:rsidR="00A511B4" w:rsidRPr="00A511B4" w14:paraId="00CC20E0" w14:textId="77777777" w:rsidTr="00CE54EF">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A511B4">
            <w:pPr>
              <w:keepNext/>
              <w:keepLines/>
              <w:widowControl w:val="0"/>
              <w:jc w:val="both"/>
              <w:rPr>
                <w:szCs w:val="22"/>
              </w:rPr>
            </w:pPr>
            <w:r w:rsidRPr="00A511B4">
              <w:rPr>
                <w:szCs w:val="22"/>
              </w:rPr>
              <w:t>Solicitation Release</w:t>
            </w:r>
          </w:p>
        </w:tc>
        <w:tc>
          <w:tcPr>
            <w:tcW w:w="2070" w:type="dxa"/>
          </w:tcPr>
          <w:p w14:paraId="66923AAD" w14:textId="7F436952" w:rsidR="00A511B4" w:rsidRPr="001E7D92" w:rsidRDefault="00436FB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color w:val="00B050"/>
              </w:rPr>
            </w:pPr>
            <w:r w:rsidRPr="00103B38">
              <w:rPr>
                <w:szCs w:val="22"/>
              </w:rPr>
              <w:t>Ju</w:t>
            </w:r>
            <w:r>
              <w:rPr>
                <w:szCs w:val="22"/>
              </w:rPr>
              <w:t xml:space="preserve">ne </w:t>
            </w:r>
            <w:r w:rsidR="000970D8">
              <w:rPr>
                <w:szCs w:val="22"/>
              </w:rPr>
              <w:t>27</w:t>
            </w:r>
            <w:r w:rsidR="00AD3B38" w:rsidRPr="00103B38">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01CD9068" w:rsidR="00A511B4" w:rsidRPr="00A511B4" w:rsidRDefault="00A511B4" w:rsidP="00A511B4">
            <w:pPr>
              <w:keepNext/>
              <w:keepLines/>
              <w:widowControl w:val="0"/>
              <w:jc w:val="both"/>
              <w:rPr>
                <w:color w:val="0070C0"/>
                <w:szCs w:val="22"/>
              </w:rPr>
            </w:pPr>
          </w:p>
        </w:tc>
      </w:tr>
      <w:tr w:rsidR="00A511B4" w:rsidRPr="00A511B4" w14:paraId="42C05F9F" w14:textId="77777777" w:rsidTr="00973A0C">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3215EA9F" w14:textId="64A781CA" w:rsidR="00A511B4" w:rsidRPr="00A511B4" w:rsidRDefault="00A511B4" w:rsidP="00A511B4">
            <w:pPr>
              <w:keepNext/>
              <w:keepLines/>
              <w:widowControl w:val="0"/>
              <w:jc w:val="both"/>
              <w:rPr>
                <w:b/>
                <w:szCs w:val="22"/>
              </w:rPr>
            </w:pPr>
            <w:r w:rsidRPr="00A511B4">
              <w:rPr>
                <w:b/>
                <w:szCs w:val="22"/>
              </w:rPr>
              <w:t>Pre-Application Workshop</w:t>
            </w:r>
            <w:r w:rsidR="00383A5D">
              <w:rPr>
                <w:b/>
                <w:szCs w:val="22"/>
              </w:rPr>
              <w:t xml:space="preserve"> </w:t>
            </w:r>
          </w:p>
        </w:tc>
        <w:tc>
          <w:tcPr>
            <w:tcW w:w="2070" w:type="dxa"/>
          </w:tcPr>
          <w:p w14:paraId="0DD6A6EA" w14:textId="764DE37B" w:rsidR="00A511B4" w:rsidRPr="001E7D92" w:rsidRDefault="00CD2111"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color w:val="00B050"/>
                <w:szCs w:val="22"/>
              </w:rPr>
            </w:pPr>
            <w:r w:rsidRPr="00103B38">
              <w:rPr>
                <w:b/>
                <w:szCs w:val="22"/>
              </w:rPr>
              <w:t>Ju</w:t>
            </w:r>
            <w:r w:rsidR="00FD6AA0" w:rsidRPr="00103B38">
              <w:rPr>
                <w:b/>
                <w:szCs w:val="22"/>
              </w:rPr>
              <w:t xml:space="preserve">ly </w:t>
            </w:r>
            <w:r w:rsidR="00970382">
              <w:rPr>
                <w:b/>
                <w:szCs w:val="22"/>
              </w:rPr>
              <w:t>1</w:t>
            </w:r>
            <w:r w:rsidR="006D28C1">
              <w:rPr>
                <w:b/>
                <w:szCs w:val="22"/>
              </w:rPr>
              <w:t>1</w:t>
            </w:r>
            <w:r w:rsidR="00287369" w:rsidRPr="00103B38">
              <w:rPr>
                <w:b/>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53A48B26" w:rsidR="00A511B4" w:rsidRPr="001E7D92" w:rsidRDefault="000C0173" w:rsidP="00A511B4">
            <w:pPr>
              <w:keepNext/>
              <w:keepLines/>
              <w:widowControl w:val="0"/>
              <w:jc w:val="both"/>
              <w:rPr>
                <w:b/>
                <w:color w:val="00B050"/>
                <w:szCs w:val="22"/>
              </w:rPr>
            </w:pPr>
            <w:r w:rsidRPr="00103B38">
              <w:rPr>
                <w:b/>
                <w:szCs w:val="22"/>
              </w:rPr>
              <w:t>10:00</w:t>
            </w:r>
            <w:r w:rsidR="0042487F" w:rsidRPr="00103B38">
              <w:rPr>
                <w:b/>
                <w:szCs w:val="22"/>
              </w:rPr>
              <w:t xml:space="preserve"> a.m.</w:t>
            </w:r>
          </w:p>
        </w:tc>
      </w:tr>
      <w:tr w:rsidR="00A511B4" w:rsidRPr="00A511B4" w14:paraId="5055D2CF" w14:textId="77777777" w:rsidTr="00973A0C">
        <w:trPr>
          <w:cnfStyle w:val="000000100000" w:firstRow="0" w:lastRow="0" w:firstColumn="0" w:lastColumn="0" w:oddVBand="0" w:evenVBand="0" w:oddHBand="1" w:evenHBand="0" w:firstRowFirstColumn="0" w:firstRowLastColumn="0" w:lastRowFirstColumn="0" w:lastRowLastColumn="0"/>
          <w:trHeight w:hRule="exact" w:val="631"/>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00A511B4" w:rsidP="00A511B4">
            <w:pPr>
              <w:keepNext/>
              <w:keepLines/>
              <w:widowControl w:val="0"/>
              <w:jc w:val="both"/>
              <w:rPr>
                <w:b/>
                <w:szCs w:val="22"/>
              </w:rPr>
            </w:pPr>
            <w:r w:rsidRPr="00A511B4">
              <w:rPr>
                <w:b/>
                <w:szCs w:val="22"/>
              </w:rPr>
              <w:t>Deadline for Written Questions</w:t>
            </w:r>
            <w:r w:rsidRPr="00A511B4">
              <w:rPr>
                <w:rFonts w:cs="Times New Roman"/>
                <w:b/>
                <w:szCs w:val="22"/>
                <w:u w:val="single"/>
                <w:vertAlign w:val="superscript"/>
              </w:rPr>
              <w:footnoteReference w:id="13"/>
            </w:r>
          </w:p>
        </w:tc>
        <w:tc>
          <w:tcPr>
            <w:tcW w:w="2070" w:type="dxa"/>
          </w:tcPr>
          <w:p w14:paraId="36E5718D" w14:textId="68CB3A84" w:rsidR="00A511B4" w:rsidRPr="001E7D92" w:rsidRDefault="0007314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color w:val="00B050"/>
              </w:rPr>
            </w:pPr>
            <w:r>
              <w:rPr>
                <w:b/>
                <w:szCs w:val="22"/>
              </w:rPr>
              <w:t>July 1</w:t>
            </w:r>
            <w:r w:rsidR="00B26BC4">
              <w:rPr>
                <w:b/>
                <w:szCs w:val="22"/>
              </w:rPr>
              <w:t>8</w:t>
            </w:r>
            <w:r w:rsidR="00016D1A" w:rsidRPr="00970382">
              <w:rPr>
                <w:b/>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A511B4" w:rsidRDefault="00A511B4" w:rsidP="00A511B4">
            <w:pPr>
              <w:keepNext/>
              <w:keepLines/>
              <w:widowControl w:val="0"/>
              <w:jc w:val="both"/>
              <w:rPr>
                <w:b/>
                <w:color w:val="0070C0"/>
                <w:szCs w:val="22"/>
              </w:rPr>
            </w:pPr>
            <w:r w:rsidRPr="00A511B4">
              <w:rPr>
                <w:b/>
                <w:szCs w:val="22"/>
              </w:rPr>
              <w:t>5:00 p.m.</w:t>
            </w:r>
          </w:p>
        </w:tc>
      </w:tr>
      <w:tr w:rsidR="00A511B4" w:rsidRPr="00A511B4" w14:paraId="596EC8A6" w14:textId="77777777" w:rsidTr="00CE54EF">
        <w:trPr>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07853ABA" w14:textId="3D8549A0" w:rsidR="00A511B4" w:rsidRPr="0065160A" w:rsidRDefault="00A511B4" w:rsidP="00A511B4">
            <w:pPr>
              <w:widowControl w:val="0"/>
              <w:spacing w:after="0"/>
              <w:jc w:val="both"/>
              <w:rPr>
                <w:szCs w:val="22"/>
              </w:rPr>
            </w:pPr>
            <w:r w:rsidRPr="0065160A">
              <w:rPr>
                <w:szCs w:val="22"/>
              </w:rPr>
              <w:t xml:space="preserve">Anticipated Distribution of Questions and Answers </w:t>
            </w:r>
          </w:p>
        </w:tc>
        <w:tc>
          <w:tcPr>
            <w:tcW w:w="2070" w:type="dxa"/>
          </w:tcPr>
          <w:p w14:paraId="1D2A97C9" w14:textId="7D0DF3B0" w:rsidR="00A511B4" w:rsidRPr="0065160A" w:rsidRDefault="001A74AA"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970382">
              <w:rPr>
                <w:szCs w:val="22"/>
              </w:rPr>
              <w:t>W</w:t>
            </w:r>
            <w:r w:rsidR="00A511B4" w:rsidRPr="00970382">
              <w:rPr>
                <w:szCs w:val="22"/>
              </w:rPr>
              <w:t xml:space="preserve">eek of </w:t>
            </w:r>
            <w:r w:rsidR="00073140">
              <w:rPr>
                <w:szCs w:val="22"/>
              </w:rPr>
              <w:t xml:space="preserve">August </w:t>
            </w:r>
            <w:r w:rsidR="004F7BAB">
              <w:rPr>
                <w:szCs w:val="22"/>
              </w:rPr>
              <w:t>4</w:t>
            </w:r>
            <w:r w:rsidR="00C55488" w:rsidRPr="00970382">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A511B4" w:rsidRDefault="00A511B4" w:rsidP="00A511B4">
            <w:pPr>
              <w:keepNext/>
              <w:keepLines/>
              <w:widowControl w:val="0"/>
              <w:jc w:val="both"/>
              <w:rPr>
                <w:color w:val="0070C0"/>
                <w:szCs w:val="22"/>
              </w:rPr>
            </w:pPr>
          </w:p>
        </w:tc>
      </w:tr>
      <w:tr w:rsidR="003454F3" w:rsidRPr="00A511B4" w14:paraId="41AE3B9A" w14:textId="77777777" w:rsidTr="00973A0C">
        <w:trPr>
          <w:cnfStyle w:val="000000100000" w:firstRow="0" w:lastRow="0" w:firstColumn="0" w:lastColumn="0" w:oddVBand="0" w:evenVBand="0" w:oddHBand="1" w:evenHBand="0" w:firstRowFirstColumn="0" w:firstRowLastColumn="0" w:lastRowFirstColumn="0" w:lastRowLastColumn="0"/>
          <w:trHeight w:hRule="exact" w:val="649"/>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511B4">
            <w:pPr>
              <w:keepNext/>
              <w:keepLines/>
              <w:widowControl w:val="0"/>
              <w:jc w:val="both"/>
              <w:rPr>
                <w:b/>
                <w:szCs w:val="22"/>
              </w:rPr>
            </w:pPr>
            <w:r w:rsidRPr="00185A32">
              <w:rPr>
                <w:b/>
                <w:szCs w:val="22"/>
              </w:rPr>
              <w:t>Support for Application Submission in ECAMS</w:t>
            </w:r>
          </w:p>
        </w:tc>
        <w:tc>
          <w:tcPr>
            <w:tcW w:w="2070" w:type="dxa"/>
          </w:tcPr>
          <w:p w14:paraId="3FA1E468" w14:textId="3DE50B32" w:rsidR="003454F3" w:rsidRPr="0088198B" w:rsidRDefault="00BE3853" w:rsidP="001E7D92">
            <w:pPr>
              <w:keepNext/>
              <w:keepLines/>
              <w:widowControl w:val="0"/>
              <w:cnfStyle w:val="000000100000" w:firstRow="0" w:lastRow="0" w:firstColumn="0" w:lastColumn="0" w:oddVBand="0" w:evenVBand="0" w:oddHBand="1" w:evenHBand="0" w:firstRowFirstColumn="0" w:firstRowLastColumn="0" w:lastRowFirstColumn="0" w:lastRowLastColumn="0"/>
              <w:rPr>
                <w:b/>
                <w:strike/>
                <w:szCs w:val="22"/>
              </w:rPr>
            </w:pPr>
            <w:r w:rsidRPr="00204293">
              <w:rPr>
                <w:b/>
                <w:szCs w:val="22"/>
                <w:u w:val="single"/>
              </w:rPr>
              <w:t>November 14,</w:t>
            </w:r>
            <w:r>
              <w:rPr>
                <w:b/>
                <w:szCs w:val="22"/>
              </w:rPr>
              <w:t xml:space="preserve"> </w:t>
            </w:r>
            <w:r w:rsidR="005E15D8">
              <w:rPr>
                <w:b/>
                <w:szCs w:val="22"/>
              </w:rPr>
              <w:t>[</w:t>
            </w:r>
            <w:r w:rsidR="0088198B" w:rsidRPr="00E8413C">
              <w:rPr>
                <w:b/>
                <w:strike/>
                <w:szCs w:val="22"/>
                <w:u w:val="single"/>
              </w:rPr>
              <w:t xml:space="preserve">October </w:t>
            </w:r>
            <w:r w:rsidR="002055FC" w:rsidRPr="00E8413C">
              <w:rPr>
                <w:b/>
                <w:strike/>
                <w:szCs w:val="22"/>
                <w:u w:val="single"/>
              </w:rPr>
              <w:t>17</w:t>
            </w:r>
            <w:r w:rsidR="005E15D8">
              <w:rPr>
                <w:b/>
                <w:szCs w:val="22"/>
                <w:u w:val="single"/>
              </w:rPr>
              <w:t>]</w:t>
            </w:r>
            <w:r w:rsidR="005E15D8">
              <w:rPr>
                <w:b/>
                <w:szCs w:val="22"/>
              </w:rPr>
              <w:t xml:space="preserve"> </w:t>
            </w:r>
            <w:r w:rsidR="00CB3957" w:rsidRPr="00762EF8">
              <w:rPr>
                <w:b/>
                <w:szCs w:val="22"/>
              </w:rPr>
              <w:t>20</w:t>
            </w:r>
            <w:r w:rsidR="008B2590" w:rsidRPr="00762EF8">
              <w:rPr>
                <w:b/>
                <w:szCs w:val="22"/>
              </w:rPr>
              <w:t>25</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Default="0094168F" w:rsidP="00A511B4">
            <w:pPr>
              <w:keepNext/>
              <w:keepLines/>
              <w:widowControl w:val="0"/>
              <w:jc w:val="both"/>
              <w:rPr>
                <w:b/>
                <w:szCs w:val="22"/>
              </w:rPr>
            </w:pPr>
            <w:r>
              <w:rPr>
                <w:b/>
                <w:szCs w:val="22"/>
              </w:rPr>
              <w:t>5:00 p.m.</w:t>
            </w:r>
            <w:r>
              <w:rPr>
                <w:rStyle w:val="FootnoteReference"/>
                <w:b/>
                <w:szCs w:val="22"/>
              </w:rPr>
              <w:footnoteReference w:id="14"/>
            </w:r>
          </w:p>
        </w:tc>
      </w:tr>
      <w:tr w:rsidR="00A511B4" w:rsidRPr="00A511B4" w14:paraId="60FA0B14" w14:textId="77777777" w:rsidTr="00973A0C">
        <w:trPr>
          <w:trHeight w:hRule="exact" w:val="811"/>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511B4">
            <w:pPr>
              <w:keepNext/>
              <w:keepLines/>
              <w:widowControl w:val="0"/>
              <w:jc w:val="both"/>
              <w:rPr>
                <w:b/>
                <w:szCs w:val="22"/>
              </w:rPr>
            </w:pPr>
            <w:r w:rsidRPr="00A511B4">
              <w:rPr>
                <w:b/>
                <w:szCs w:val="22"/>
              </w:rPr>
              <w:t>Deadline to Submit Applications</w:t>
            </w:r>
          </w:p>
        </w:tc>
        <w:tc>
          <w:tcPr>
            <w:tcW w:w="2070" w:type="dxa"/>
          </w:tcPr>
          <w:p w14:paraId="4AD7F92F" w14:textId="131CC2E9" w:rsidR="00A511B4" w:rsidRPr="004E06AC" w:rsidRDefault="00F169BA" w:rsidP="001E7D92">
            <w:pPr>
              <w:keepNext/>
              <w:keepLines/>
              <w:widowControl w:val="0"/>
              <w:cnfStyle w:val="000000000000" w:firstRow="0" w:lastRow="0" w:firstColumn="0" w:lastColumn="0" w:oddVBand="0" w:evenVBand="0" w:oddHBand="0" w:evenHBand="0" w:firstRowFirstColumn="0" w:firstRowLastColumn="0" w:lastRowFirstColumn="0" w:lastRowLastColumn="0"/>
              <w:rPr>
                <w:b/>
                <w:strike/>
              </w:rPr>
            </w:pPr>
            <w:r w:rsidRPr="00204293">
              <w:rPr>
                <w:b/>
                <w:szCs w:val="22"/>
                <w:u w:val="single"/>
              </w:rPr>
              <w:t xml:space="preserve">November </w:t>
            </w:r>
            <w:r w:rsidR="006A3042" w:rsidRPr="00204293">
              <w:rPr>
                <w:b/>
                <w:szCs w:val="22"/>
                <w:u w:val="single"/>
              </w:rPr>
              <w:t>14,</w:t>
            </w:r>
            <w:r w:rsidR="006A3042">
              <w:rPr>
                <w:b/>
                <w:szCs w:val="22"/>
              </w:rPr>
              <w:t xml:space="preserve"> </w:t>
            </w:r>
            <w:r w:rsidR="00602F08">
              <w:rPr>
                <w:b/>
                <w:szCs w:val="22"/>
              </w:rPr>
              <w:t>[</w:t>
            </w:r>
            <w:r w:rsidR="004E06AC" w:rsidRPr="00DE0D51">
              <w:rPr>
                <w:b/>
                <w:strike/>
                <w:szCs w:val="22"/>
              </w:rPr>
              <w:t xml:space="preserve">October </w:t>
            </w:r>
            <w:r w:rsidR="002055FC" w:rsidRPr="00DE0D51">
              <w:rPr>
                <w:b/>
                <w:strike/>
                <w:szCs w:val="22"/>
              </w:rPr>
              <w:t>17</w:t>
            </w:r>
            <w:r w:rsidR="004E06AC" w:rsidRPr="00DE0D51">
              <w:rPr>
                <w:b/>
                <w:strike/>
                <w:szCs w:val="22"/>
              </w:rPr>
              <w:t>,</w:t>
            </w:r>
            <w:r w:rsidR="00460143">
              <w:rPr>
                <w:b/>
                <w:szCs w:val="22"/>
              </w:rPr>
              <w:t>]</w:t>
            </w:r>
            <w:r w:rsidR="00602F08" w:rsidRPr="00DE0D51">
              <w:rPr>
                <w:b/>
                <w:szCs w:val="22"/>
              </w:rPr>
              <w:t xml:space="preserve"> </w:t>
            </w:r>
            <w:r w:rsidR="004D2D45" w:rsidRPr="00762EF8">
              <w:rPr>
                <w:b/>
                <w:szCs w:val="22"/>
              </w:rPr>
              <w:t>2025</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A511B4" w:rsidRDefault="00F87C31" w:rsidP="00A511B4">
            <w:pPr>
              <w:keepNext/>
              <w:keepLines/>
              <w:widowControl w:val="0"/>
              <w:jc w:val="both"/>
              <w:rPr>
                <w:color w:val="0070C0"/>
                <w:szCs w:val="22"/>
              </w:rPr>
            </w:pPr>
            <w:r>
              <w:rPr>
                <w:b/>
                <w:szCs w:val="22"/>
              </w:rPr>
              <w:t>11:59 p.m.</w:t>
            </w:r>
          </w:p>
        </w:tc>
      </w:tr>
      <w:tr w:rsidR="00A511B4" w:rsidRPr="00A511B4" w14:paraId="4670966A" w14:textId="77777777" w:rsidTr="00973A0C">
        <w:trPr>
          <w:cnfStyle w:val="000000100000" w:firstRow="0" w:lastRow="0" w:firstColumn="0" w:lastColumn="0" w:oddVBand="0" w:evenVBand="0" w:oddHBand="1" w:evenHBand="0" w:firstRowFirstColumn="0" w:firstRowLastColumn="0" w:lastRowFirstColumn="0" w:lastRowLastColumn="0"/>
          <w:trHeight w:hRule="exact" w:val="104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511B4">
            <w:pPr>
              <w:keepNext/>
              <w:keepLines/>
              <w:widowControl w:val="0"/>
              <w:jc w:val="both"/>
              <w:rPr>
                <w:szCs w:val="22"/>
              </w:rPr>
            </w:pPr>
            <w:r w:rsidRPr="00A511B4">
              <w:rPr>
                <w:szCs w:val="22"/>
              </w:rPr>
              <w:t>Anticipated Notice of Proposed Award Posting Date</w:t>
            </w:r>
          </w:p>
        </w:tc>
        <w:tc>
          <w:tcPr>
            <w:tcW w:w="2070" w:type="dxa"/>
          </w:tcPr>
          <w:p w14:paraId="3E0FCEC2" w14:textId="4C6CF6FB" w:rsidR="00A511B4" w:rsidRPr="001E7D92" w:rsidRDefault="001A74AA" w:rsidP="001E7D92">
            <w:pPr>
              <w:keepNext/>
              <w:keepLines/>
              <w:widowControl w:val="0"/>
              <w:cnfStyle w:val="000000100000" w:firstRow="0" w:lastRow="0" w:firstColumn="0" w:lastColumn="0" w:oddVBand="0" w:evenVBand="0" w:oddHBand="1" w:evenHBand="0" w:firstRowFirstColumn="0" w:firstRowLastColumn="0" w:lastRowFirstColumn="0" w:lastRowLastColumn="0"/>
              <w:rPr>
                <w:color w:val="00B050"/>
              </w:rPr>
            </w:pPr>
            <w:r w:rsidRPr="00103B38">
              <w:rPr>
                <w:szCs w:val="22"/>
              </w:rPr>
              <w:t xml:space="preserve">Week of </w:t>
            </w:r>
            <w:r w:rsidR="004A26C3">
              <w:rPr>
                <w:b/>
                <w:szCs w:val="22"/>
                <w:u w:val="single"/>
              </w:rPr>
              <w:t>January 8</w:t>
            </w:r>
            <w:r w:rsidR="003C1508" w:rsidRPr="00D53C9F">
              <w:rPr>
                <w:b/>
                <w:bCs/>
                <w:szCs w:val="22"/>
                <w:u w:val="single"/>
              </w:rPr>
              <w:t>,</w:t>
            </w:r>
            <w:r>
              <w:rPr>
                <w:b/>
                <w:szCs w:val="22"/>
                <w:u w:val="single"/>
              </w:rPr>
              <w:t xml:space="preserve"> </w:t>
            </w:r>
            <w:r w:rsidR="008C3469">
              <w:rPr>
                <w:b/>
                <w:bCs/>
                <w:szCs w:val="22"/>
                <w:u w:val="single"/>
              </w:rPr>
              <w:t>2026</w:t>
            </w:r>
            <w:r w:rsidRPr="00103B38">
              <w:rPr>
                <w:szCs w:val="22"/>
              </w:rPr>
              <w:t xml:space="preserve"> </w:t>
            </w:r>
            <w:r w:rsidR="00460143">
              <w:rPr>
                <w:szCs w:val="22"/>
              </w:rPr>
              <w:t>[</w:t>
            </w:r>
            <w:r w:rsidR="002C13CB" w:rsidRPr="00D53C9F">
              <w:rPr>
                <w:b/>
                <w:bCs/>
                <w:strike/>
                <w:szCs w:val="22"/>
              </w:rPr>
              <w:t xml:space="preserve">December </w:t>
            </w:r>
            <w:r w:rsidR="002C13CB" w:rsidRPr="00D53C9F">
              <w:rPr>
                <w:b/>
                <w:strike/>
                <w:szCs w:val="22"/>
              </w:rPr>
              <w:t>8</w:t>
            </w:r>
            <w:r w:rsidR="002C13CB" w:rsidRPr="00D53C9F">
              <w:rPr>
                <w:b/>
                <w:bCs/>
                <w:strike/>
                <w:szCs w:val="22"/>
              </w:rPr>
              <w:t>,</w:t>
            </w:r>
            <w:r w:rsidR="002C13CB" w:rsidRPr="008C3469">
              <w:rPr>
                <w:strike/>
                <w:szCs w:val="22"/>
              </w:rPr>
              <w:t xml:space="preserve"> </w:t>
            </w:r>
            <w:r w:rsidR="000832CC" w:rsidRPr="008C3469">
              <w:rPr>
                <w:strike/>
                <w:szCs w:val="22"/>
              </w:rPr>
              <w:t>2025</w:t>
            </w:r>
            <w:r w:rsidR="008C3469">
              <w:rPr>
                <w:szCs w:val="22"/>
              </w:rPr>
              <w:t>]</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A511B4" w:rsidRDefault="00A511B4" w:rsidP="00A511B4">
            <w:pPr>
              <w:keepNext/>
              <w:keepLines/>
              <w:widowControl w:val="0"/>
              <w:jc w:val="both"/>
              <w:rPr>
                <w:color w:val="0070C0"/>
                <w:szCs w:val="22"/>
              </w:rPr>
            </w:pPr>
          </w:p>
        </w:tc>
      </w:tr>
      <w:tr w:rsidR="00A511B4" w:rsidRPr="00A511B4" w14:paraId="76D982D6" w14:textId="77777777" w:rsidTr="00973A0C">
        <w:trPr>
          <w:trHeight w:hRule="exact" w:val="883"/>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511B4">
            <w:pPr>
              <w:widowControl w:val="0"/>
              <w:jc w:val="both"/>
              <w:rPr>
                <w:szCs w:val="22"/>
              </w:rPr>
            </w:pPr>
            <w:r w:rsidRPr="00A511B4">
              <w:rPr>
                <w:szCs w:val="22"/>
              </w:rPr>
              <w:t>Anticipated Energy Commission Business Meeting Date</w:t>
            </w:r>
          </w:p>
        </w:tc>
        <w:tc>
          <w:tcPr>
            <w:tcW w:w="2070" w:type="dxa"/>
          </w:tcPr>
          <w:p w14:paraId="0D90D149" w14:textId="40D83654" w:rsidR="00A511B4" w:rsidRPr="00103B38" w:rsidRDefault="005A7E87" w:rsidP="001E7D92">
            <w:pPr>
              <w:keepNext/>
              <w:keepLines/>
              <w:widowControl w:val="0"/>
              <w:cnfStyle w:val="000000000000" w:firstRow="0" w:lastRow="0" w:firstColumn="0" w:lastColumn="0" w:oddVBand="0" w:evenVBand="0" w:oddHBand="0" w:evenHBand="0" w:firstRowFirstColumn="0" w:firstRowLastColumn="0" w:lastRowFirstColumn="0" w:lastRowLastColumn="0"/>
              <w:rPr>
                <w:color w:val="00B050"/>
              </w:rPr>
            </w:pPr>
            <w:r w:rsidRPr="005A7E87">
              <w:rPr>
                <w:b/>
                <w:bCs/>
                <w:szCs w:val="22"/>
                <w:u w:val="single"/>
              </w:rPr>
              <w:t>March 12, 2026</w:t>
            </w:r>
            <w:r>
              <w:rPr>
                <w:szCs w:val="22"/>
              </w:rPr>
              <w:t xml:space="preserve"> </w:t>
            </w:r>
            <w:r w:rsidR="007623F7">
              <w:rPr>
                <w:szCs w:val="22"/>
              </w:rPr>
              <w:t>[</w:t>
            </w:r>
            <w:r w:rsidR="00970382" w:rsidRPr="005A7E87">
              <w:rPr>
                <w:strike/>
                <w:szCs w:val="22"/>
              </w:rPr>
              <w:t>February 11</w:t>
            </w:r>
            <w:r w:rsidR="008638D3" w:rsidRPr="005A7E87">
              <w:rPr>
                <w:strike/>
                <w:szCs w:val="22"/>
              </w:rPr>
              <w:t xml:space="preserve">, </w:t>
            </w:r>
            <w:r w:rsidR="00357669" w:rsidRPr="005A7E87">
              <w:rPr>
                <w:strike/>
                <w:szCs w:val="22"/>
              </w:rPr>
              <w:t>2026</w:t>
            </w:r>
            <w:r w:rsidR="007623F7" w:rsidRPr="007623F7">
              <w:rPr>
                <w:szCs w:val="22"/>
              </w:rPr>
              <w:t>]</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A511B4" w:rsidRDefault="00A511B4" w:rsidP="00A511B4">
            <w:pPr>
              <w:keepNext/>
              <w:keepLines/>
              <w:widowControl w:val="0"/>
              <w:jc w:val="both"/>
              <w:rPr>
                <w:color w:val="0070C0"/>
                <w:szCs w:val="22"/>
              </w:rPr>
            </w:pPr>
          </w:p>
        </w:tc>
      </w:tr>
      <w:tr w:rsidR="00A511B4" w:rsidRPr="00A511B4" w14:paraId="778A4170" w14:textId="77777777" w:rsidTr="005E15D8">
        <w:trPr>
          <w:cnfStyle w:val="000000100000" w:firstRow="0" w:lastRow="0" w:firstColumn="0" w:lastColumn="0" w:oddVBand="0" w:evenVBand="0" w:oddHBand="1" w:evenHBand="0" w:firstRowFirstColumn="0" w:firstRowLastColumn="0" w:lastRowFirstColumn="0" w:lastRowLastColumn="0"/>
          <w:trHeight w:hRule="exact" w:val="640"/>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511B4">
            <w:pPr>
              <w:widowControl w:val="0"/>
              <w:jc w:val="both"/>
              <w:rPr>
                <w:szCs w:val="22"/>
              </w:rPr>
            </w:pPr>
            <w:r w:rsidRPr="00A511B4">
              <w:rPr>
                <w:szCs w:val="22"/>
              </w:rPr>
              <w:t>Anticipated Agreement Start Date</w:t>
            </w:r>
          </w:p>
        </w:tc>
        <w:tc>
          <w:tcPr>
            <w:tcW w:w="2070" w:type="dxa"/>
          </w:tcPr>
          <w:p w14:paraId="0FBD4A51" w14:textId="7A852D4C" w:rsidR="00A511B4" w:rsidRPr="00103B38" w:rsidRDefault="00DE78DF" w:rsidP="00DC1F42">
            <w:pPr>
              <w:keepNext/>
              <w:keepLines/>
              <w:widowControl w:val="0"/>
              <w:cnfStyle w:val="000000100000" w:firstRow="0" w:lastRow="0" w:firstColumn="0" w:lastColumn="0" w:oddVBand="0" w:evenVBand="0" w:oddHBand="1" w:evenHBand="0" w:firstRowFirstColumn="0" w:firstRowLastColumn="0" w:lastRowFirstColumn="0" w:lastRowLastColumn="0"/>
            </w:pPr>
            <w:r w:rsidRPr="00D07600">
              <w:rPr>
                <w:b/>
                <w:bCs/>
                <w:szCs w:val="22"/>
                <w:u w:val="single"/>
              </w:rPr>
              <w:t xml:space="preserve">April </w:t>
            </w:r>
            <w:r w:rsidR="004A26C3">
              <w:rPr>
                <w:b/>
                <w:bCs/>
                <w:szCs w:val="22"/>
                <w:u w:val="single"/>
              </w:rPr>
              <w:t>14</w:t>
            </w:r>
            <w:r w:rsidR="00D07600" w:rsidRPr="00D07600">
              <w:rPr>
                <w:b/>
                <w:bCs/>
                <w:szCs w:val="22"/>
                <w:u w:val="single"/>
              </w:rPr>
              <w:t>, 2026</w:t>
            </w:r>
            <w:r w:rsidR="00D07600">
              <w:rPr>
                <w:szCs w:val="22"/>
              </w:rPr>
              <w:t xml:space="preserve"> </w:t>
            </w:r>
            <w:r w:rsidR="007623F7">
              <w:rPr>
                <w:szCs w:val="22"/>
              </w:rPr>
              <w:t>[</w:t>
            </w:r>
            <w:r w:rsidR="00970382" w:rsidRPr="00D07600">
              <w:rPr>
                <w:strike/>
                <w:szCs w:val="22"/>
              </w:rPr>
              <w:t>March 16</w:t>
            </w:r>
            <w:r w:rsidR="004D2D45" w:rsidRPr="00D07600">
              <w:rPr>
                <w:strike/>
                <w:szCs w:val="22"/>
              </w:rPr>
              <w:t xml:space="preserve">, </w:t>
            </w:r>
            <w:r w:rsidR="00842FC0" w:rsidRPr="00D07600">
              <w:rPr>
                <w:strike/>
                <w:szCs w:val="22"/>
              </w:rPr>
              <w:t>2026</w:t>
            </w:r>
            <w:r w:rsidR="007623F7" w:rsidRPr="007623F7">
              <w:rPr>
                <w:szCs w:val="22"/>
              </w:rPr>
              <w:t>]</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A511B4" w:rsidRDefault="00A511B4" w:rsidP="00A511B4">
            <w:pPr>
              <w:keepNext/>
              <w:keepLines/>
              <w:widowControl w:val="0"/>
              <w:jc w:val="both"/>
              <w:rPr>
                <w:color w:val="0070C0"/>
                <w:szCs w:val="22"/>
              </w:rPr>
            </w:pPr>
          </w:p>
        </w:tc>
      </w:tr>
      <w:tr w:rsidR="00A511B4" w:rsidRPr="00A511B4" w14:paraId="10349A5B" w14:textId="77777777" w:rsidTr="00973A0C">
        <w:trPr>
          <w:trHeight w:hRule="exact" w:val="730"/>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511B4">
            <w:pPr>
              <w:widowControl w:val="0"/>
              <w:jc w:val="both"/>
              <w:rPr>
                <w:szCs w:val="22"/>
              </w:rPr>
            </w:pPr>
            <w:r w:rsidRPr="00A511B4">
              <w:rPr>
                <w:szCs w:val="22"/>
              </w:rPr>
              <w:t xml:space="preserve">Anticipated Agreement End Date </w:t>
            </w:r>
          </w:p>
        </w:tc>
        <w:tc>
          <w:tcPr>
            <w:tcW w:w="2070" w:type="dxa"/>
          </w:tcPr>
          <w:p w14:paraId="49359BE0" w14:textId="765D30FF" w:rsidR="00A511B4" w:rsidRPr="00103B38" w:rsidRDefault="00A511B4" w:rsidP="00DC1F42">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103B38">
              <w:rPr>
                <w:szCs w:val="22"/>
              </w:rPr>
              <w:t>March 31,</w:t>
            </w:r>
            <w:r w:rsidR="0087416D" w:rsidRPr="00103B38">
              <w:rPr>
                <w:szCs w:val="22"/>
              </w:rPr>
              <w:t xml:space="preserve"> </w:t>
            </w:r>
            <w:r w:rsidR="001310B7" w:rsidRPr="00103B38">
              <w:rPr>
                <w:szCs w:val="22"/>
              </w:rPr>
              <w:t>2030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A511B4" w:rsidRDefault="00A511B4" w:rsidP="00A511B4">
            <w:pPr>
              <w:keepNext/>
              <w:keepLines/>
              <w:widowControl w:val="0"/>
              <w:jc w:val="both"/>
              <w:rPr>
                <w:color w:val="0070C0"/>
                <w:szCs w:val="22"/>
              </w:rPr>
            </w:pPr>
          </w:p>
        </w:tc>
      </w:tr>
    </w:tbl>
    <w:p w14:paraId="545DFFF2" w14:textId="77777777" w:rsidR="003F6147" w:rsidRPr="00756BAC" w:rsidRDefault="003F6147" w:rsidP="006F30A3">
      <w:pPr>
        <w:pStyle w:val="Heading2"/>
        <w:numPr>
          <w:ilvl w:val="0"/>
          <w:numId w:val="85"/>
        </w:numPr>
      </w:pPr>
      <w:bookmarkStart w:id="38" w:name="_Toc458602326"/>
      <w:bookmarkStart w:id="39" w:name="_Toc143172704"/>
      <w:r w:rsidRPr="00756BAC">
        <w:lastRenderedPageBreak/>
        <w:t>Notice of Pre-Application Workshop</w:t>
      </w:r>
      <w:bookmarkEnd w:id="38"/>
      <w:bookmarkEnd w:id="39"/>
    </w:p>
    <w:p w14:paraId="3530C71F" w14:textId="3B3FBF50" w:rsidR="003F6147" w:rsidRPr="003F6147" w:rsidRDefault="003F6147" w:rsidP="00DA0168">
      <w:pPr>
        <w:spacing w:after="240"/>
      </w:pPr>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2B53D2CB" w14:textId="3996CD84" w:rsidR="003F6147" w:rsidRPr="003F6147" w:rsidRDefault="003F6147" w:rsidP="00DA0168">
      <w:pPr>
        <w:spacing w:before="120"/>
        <w:jc w:val="center"/>
        <w:rPr>
          <w:b/>
        </w:rPr>
      </w:pPr>
      <w:r w:rsidRPr="003F6147">
        <w:rPr>
          <w:b/>
        </w:rPr>
        <w:t xml:space="preserve">Date and time: </w:t>
      </w:r>
      <w:r w:rsidR="004B7CE1" w:rsidRPr="00894478">
        <w:t xml:space="preserve">July 11, </w:t>
      </w:r>
      <w:proofErr w:type="gramStart"/>
      <w:r w:rsidR="004B7CE1" w:rsidRPr="00894478">
        <w:t>2025</w:t>
      </w:r>
      <w:proofErr w:type="gramEnd"/>
      <w:r w:rsidR="00725493" w:rsidRPr="00894478">
        <w:t xml:space="preserve"> </w:t>
      </w:r>
      <w:r w:rsidR="002049AB" w:rsidRPr="00894478">
        <w:t>at</w:t>
      </w:r>
      <w:r w:rsidR="00725493" w:rsidRPr="00894478">
        <w:t xml:space="preserve"> 10:00am</w:t>
      </w:r>
    </w:p>
    <w:p w14:paraId="6B916C61" w14:textId="409312EC" w:rsidR="003F6147" w:rsidRPr="003F6147" w:rsidRDefault="00AD7BD9" w:rsidP="00DA0168">
      <w:pPr>
        <w:tabs>
          <w:tab w:val="left" w:pos="1080"/>
        </w:tabs>
        <w:spacing w:before="240"/>
        <w:jc w:val="both"/>
        <w:rPr>
          <w:b/>
        </w:rPr>
      </w:pPr>
      <w:r>
        <w:rPr>
          <w:b/>
        </w:rPr>
        <w:t>Zoom</w:t>
      </w:r>
      <w:r w:rsidRPr="003F6147">
        <w:rPr>
          <w:b/>
        </w:rPr>
        <w:t xml:space="preserve"> </w:t>
      </w:r>
      <w:r w:rsidR="003F6147" w:rsidRPr="003F6147">
        <w:rPr>
          <w:b/>
        </w:rPr>
        <w:t>Instructions:</w:t>
      </w:r>
    </w:p>
    <w:p w14:paraId="44F7A991" w14:textId="2F5F9B6A" w:rsidR="003F6147" w:rsidRPr="005F101E" w:rsidRDefault="003F6147" w:rsidP="00DA0168">
      <w:pPr>
        <w:tabs>
          <w:tab w:val="left" w:pos="810"/>
        </w:tabs>
        <w:spacing w:after="240"/>
      </w:pPr>
      <w:r w:rsidRPr="003F6147">
        <w:t xml:space="preserve">To join the </w:t>
      </w:r>
      <w:r w:rsidR="00680379">
        <w:t>Zoom</w:t>
      </w:r>
      <w:r w:rsidRPr="003F6147">
        <w:t xml:space="preserve"> meeting, go to </w:t>
      </w:r>
      <w:hyperlink r:id="rId22" w:history="1">
        <w:r w:rsidR="00E02B1E" w:rsidRPr="00671462">
          <w:rPr>
            <w:rStyle w:val="Hyperlink"/>
            <w:rFonts w:cs="Arial"/>
          </w:rPr>
          <w:t>https://zoom.us/join</w:t>
        </w:r>
      </w:hyperlink>
      <w:r w:rsidR="00E02B1E">
        <w:t xml:space="preserve"> </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76D690F9" w:rsidR="003F6147" w:rsidRPr="00992171" w:rsidRDefault="003F6147" w:rsidP="0054227B">
      <w:pPr>
        <w:tabs>
          <w:tab w:val="left" w:pos="900"/>
        </w:tabs>
        <w:spacing w:after="0"/>
        <w:ind w:left="720" w:firstLine="360"/>
        <w:jc w:val="center"/>
        <w:rPr>
          <w:b/>
        </w:rPr>
      </w:pPr>
      <w:r w:rsidRPr="003F6147">
        <w:rPr>
          <w:b/>
        </w:rPr>
        <w:t xml:space="preserve">Meeting </w:t>
      </w:r>
      <w:r w:rsidR="0060490D">
        <w:rPr>
          <w:b/>
        </w:rPr>
        <w:t>ID</w:t>
      </w:r>
      <w:proofErr w:type="gramStart"/>
      <w:r w:rsidRPr="003F6147">
        <w:rPr>
          <w:b/>
        </w:rPr>
        <w:t>:</w:t>
      </w:r>
      <w:r w:rsidRPr="003F6147">
        <w:t xml:space="preserve"> </w:t>
      </w:r>
      <w:r w:rsidR="00DD0A5B" w:rsidRPr="00992171">
        <w:t xml:space="preserve"> </w:t>
      </w:r>
      <w:r w:rsidR="00085D9E" w:rsidRPr="00992171">
        <w:t>874</w:t>
      </w:r>
      <w:proofErr w:type="gramEnd"/>
      <w:r w:rsidR="00085D9E" w:rsidRPr="00992171">
        <w:t xml:space="preserve"> </w:t>
      </w:r>
      <w:r w:rsidR="00B41CBE" w:rsidRPr="00992171">
        <w:t xml:space="preserve">7647 </w:t>
      </w:r>
      <w:r w:rsidR="00143FE0" w:rsidRPr="00992171">
        <w:t>8160</w:t>
      </w:r>
    </w:p>
    <w:p w14:paraId="2F230024" w14:textId="4CC6C482" w:rsidR="003F6147" w:rsidRPr="00992171" w:rsidRDefault="003F6147" w:rsidP="0054227B">
      <w:pPr>
        <w:spacing w:after="0"/>
        <w:ind w:left="360" w:firstLine="720"/>
        <w:jc w:val="center"/>
      </w:pPr>
      <w:r w:rsidRPr="003F6147">
        <w:rPr>
          <w:b/>
        </w:rPr>
        <w:t>Meeting Password</w:t>
      </w:r>
      <w:proofErr w:type="gramStart"/>
      <w:r w:rsidRPr="003F6147">
        <w:rPr>
          <w:b/>
        </w:rPr>
        <w:t>:</w:t>
      </w:r>
      <w:r w:rsidRPr="003F6147">
        <w:t xml:space="preserve"> </w:t>
      </w:r>
      <w:r w:rsidR="00DD0A5B" w:rsidRPr="00992171">
        <w:t xml:space="preserve"> </w:t>
      </w:r>
      <w:r w:rsidR="00636E59" w:rsidRPr="00992171">
        <w:t xml:space="preserve">583 </w:t>
      </w:r>
      <w:r w:rsidR="000F62B8" w:rsidRPr="00992171">
        <w:t>192</w:t>
      </w:r>
      <w:proofErr w:type="gramEnd"/>
    </w:p>
    <w:p w14:paraId="6CC93D6B" w14:textId="58C06CAC" w:rsidR="003F6147" w:rsidRPr="00992171" w:rsidRDefault="003F6147" w:rsidP="00DA0168">
      <w:pPr>
        <w:spacing w:after="240"/>
        <w:ind w:left="360" w:firstLine="720"/>
        <w:jc w:val="center"/>
      </w:pPr>
      <w:r w:rsidRPr="00992171">
        <w:rPr>
          <w:b/>
        </w:rPr>
        <w:t>Topic</w:t>
      </w:r>
      <w:proofErr w:type="gramStart"/>
      <w:r w:rsidRPr="00992171">
        <w:rPr>
          <w:b/>
        </w:rPr>
        <w:t>:</w:t>
      </w:r>
      <w:r w:rsidRPr="00992171">
        <w:t xml:space="preserve"> </w:t>
      </w:r>
      <w:r w:rsidR="00DD0A5B" w:rsidRPr="00992171">
        <w:t xml:space="preserve"> </w:t>
      </w:r>
      <w:r w:rsidR="00D5262B" w:rsidRPr="00992171">
        <w:t>GFO</w:t>
      </w:r>
      <w:proofErr w:type="gramEnd"/>
      <w:r w:rsidR="00DF7681" w:rsidRPr="00992171">
        <w:t>-24-312</w:t>
      </w:r>
      <w:r w:rsidR="00CD26B1" w:rsidRPr="00992171">
        <w:t>: Advanced Grid Technology Acceleration Projects</w:t>
      </w:r>
    </w:p>
    <w:p w14:paraId="197B98BC" w14:textId="77777777" w:rsidR="003F6147" w:rsidRPr="003F6147" w:rsidRDefault="003F6147" w:rsidP="003F6147">
      <w:pPr>
        <w:tabs>
          <w:tab w:val="left" w:pos="1080"/>
        </w:tabs>
        <w:jc w:val="both"/>
        <w:rPr>
          <w:b/>
        </w:rPr>
      </w:pPr>
      <w:r w:rsidRPr="003F6147">
        <w:rPr>
          <w:b/>
        </w:rPr>
        <w:t>Telephone Access Only:</w:t>
      </w:r>
    </w:p>
    <w:p w14:paraId="0A374FE0" w14:textId="2DD1D7D0" w:rsidR="001C398B" w:rsidRPr="005F101E" w:rsidRDefault="003F6147" w:rsidP="006C7B9E">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 xml:space="preserve">International callers may select a number from the Zoom International Dial-in Number List at: </w:t>
      </w:r>
      <w:hyperlink r:id="rId23" w:history="1">
        <w:r w:rsidR="00E02B1E" w:rsidRPr="00671462">
          <w:rPr>
            <w:rStyle w:val="Hyperlink"/>
            <w:rFonts w:ascii="Arial" w:hAnsi="Arial" w:cs="Arial"/>
            <w:sz w:val="22"/>
            <w:szCs w:val="22"/>
          </w:rPr>
          <w:t>https://energy.zoom.us/u/adjzKUXvoy</w:t>
        </w:r>
      </w:hyperlink>
      <w:r w:rsidR="00E02B1E" w:rsidRPr="00E02B1E">
        <w:rPr>
          <w:rStyle w:val="normaltextrun"/>
          <w:rFonts w:ascii="Arial" w:hAnsi="Arial" w:cs="Arial"/>
          <w:sz w:val="22"/>
          <w:szCs w:val="22"/>
        </w:rPr>
        <w:t>.</w:t>
      </w:r>
      <w:r w:rsidR="00E02B1E">
        <w:rPr>
          <w:rStyle w:val="normaltextrun"/>
          <w:rFonts w:ascii="Arial" w:hAnsi="Arial" w:cs="Arial"/>
          <w:sz w:val="22"/>
          <w:szCs w:val="22"/>
        </w:rPr>
        <w:t xml:space="preserve"> </w:t>
      </w:r>
      <w:r w:rsidR="001C398B" w:rsidRPr="005F101E">
        <w:rPr>
          <w:rStyle w:val="normaltextrun"/>
          <w:rFonts w:ascii="Arial" w:hAnsi="Arial" w:cs="Arial"/>
          <w:sz w:val="22"/>
          <w:szCs w:val="22"/>
        </w:rPr>
        <w:t>To comment, dial *9 to “raise your hand” and *6 to mute/unmute your phone line.</w:t>
      </w:r>
      <w:r w:rsidR="001C398B" w:rsidRPr="00624855">
        <w:rPr>
          <w:rStyle w:val="eop"/>
          <w:rFonts w:ascii="Arial" w:hAnsi="Arial" w:cs="Arial"/>
          <w:sz w:val="22"/>
          <w:szCs w:val="22"/>
        </w:rPr>
        <w:t> </w:t>
      </w:r>
    </w:p>
    <w:p w14:paraId="235BA8D0" w14:textId="117C68D5" w:rsidR="001C398B" w:rsidRPr="005F101E" w:rsidRDefault="001C398B" w:rsidP="00DA0168">
      <w:pPr>
        <w:pStyle w:val="paragraph"/>
        <w:spacing w:before="120" w:beforeAutospacing="0" w:after="120" w:afterAutospacing="0"/>
        <w:textAlignment w:val="baseline"/>
        <w:rPr>
          <w:rFonts w:ascii="Arial" w:hAnsi="Arial" w:cs="Arial"/>
          <w:sz w:val="22"/>
          <w:szCs w:val="22"/>
        </w:rPr>
      </w:pPr>
      <w:r w:rsidRPr="00DB189C">
        <w:rPr>
          <w:rStyle w:val="eop"/>
          <w:rFonts w:ascii="Arial" w:hAnsi="Arial" w:cs="Arial"/>
          <w:sz w:val="22"/>
          <w:szCs w:val="22"/>
        </w:rPr>
        <w:t> </w:t>
      </w: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4370584C" w14:textId="7E6E92DB" w:rsidR="001C398B" w:rsidRPr="005F101E" w:rsidRDefault="001C398B" w:rsidP="00DA0168">
      <w:pPr>
        <w:pStyle w:val="paragraph"/>
        <w:spacing w:before="0" w:beforeAutospacing="0" w:after="120" w:afterAutospacing="0"/>
        <w:jc w:val="both"/>
        <w:textAlignment w:val="baseline"/>
        <w:rPr>
          <w:rFonts w:ascii="Arial" w:hAnsi="Arial" w:cs="Arial"/>
          <w:sz w:val="22"/>
          <w:szCs w:val="22"/>
        </w:rPr>
      </w:pPr>
      <w:r w:rsidRPr="00DB189C">
        <w:rPr>
          <w:rStyle w:val="eop"/>
          <w:rFonts w:ascii="Arial" w:hAnsi="Arial" w:cs="Arial"/>
          <w:sz w:val="22"/>
          <w:szCs w:val="22"/>
        </w:rPr>
        <w:t> </w:t>
      </w:r>
      <w:r w:rsidRPr="005F101E">
        <w:rPr>
          <w:rStyle w:val="normaltextrun"/>
          <w:rFonts w:ascii="Arial" w:hAnsi="Arial" w:cs="Arial"/>
          <w:sz w:val="22"/>
          <w:szCs w:val="22"/>
        </w:rPr>
        <w:t xml:space="preserve">Download the application from the Zoom Download Center, </w:t>
      </w:r>
      <w:hyperlink r:id="rId24" w:history="1">
        <w:r w:rsidR="00E02B1E" w:rsidRPr="00671462">
          <w:rPr>
            <w:rStyle w:val="Hyperlink"/>
            <w:rFonts w:ascii="Arial" w:hAnsi="Arial" w:cs="Arial"/>
            <w:sz w:val="22"/>
            <w:szCs w:val="22"/>
          </w:rPr>
          <w:t>https://energy.zoom.us/download</w:t>
        </w:r>
      </w:hyperlink>
      <w:r w:rsidR="00E02B1E">
        <w:rPr>
          <w:rStyle w:val="normaltextrun"/>
          <w:rFonts w:ascii="Arial" w:hAnsi="Arial" w:cs="Arial"/>
          <w:sz w:val="22"/>
          <w:szCs w:val="22"/>
        </w:rPr>
        <w:t>.</w:t>
      </w:r>
      <w:r w:rsidRPr="00624855">
        <w:rPr>
          <w:rStyle w:val="eop"/>
          <w:rFonts w:ascii="Arial" w:hAnsi="Arial" w:cs="Arial"/>
          <w:sz w:val="22"/>
          <w:szCs w:val="22"/>
        </w:rPr>
        <w:t> </w:t>
      </w:r>
    </w:p>
    <w:p w14:paraId="51B26D7A" w14:textId="111A0C9B" w:rsidR="003F6147" w:rsidRPr="003F6147" w:rsidRDefault="003F6147" w:rsidP="003F6147">
      <w:pPr>
        <w:tabs>
          <w:tab w:val="left" w:pos="1080"/>
        </w:tabs>
        <w:jc w:val="both"/>
        <w:rPr>
          <w:b/>
        </w:rPr>
      </w:pPr>
      <w:r w:rsidRPr="003F6147">
        <w:rPr>
          <w:b/>
        </w:rPr>
        <w:t>Technical Support</w:t>
      </w:r>
      <w:r w:rsidR="00B9651C" w:rsidRPr="00B9651C">
        <w:t xml:space="preserve"> </w:t>
      </w:r>
      <w:r w:rsidR="00B9651C" w:rsidRPr="00B9651C">
        <w:rPr>
          <w:b/>
        </w:rPr>
        <w:t>for Pre-Application Workshop</w:t>
      </w:r>
      <w:r w:rsidRPr="003F6147">
        <w:rPr>
          <w:b/>
        </w:rPr>
        <w:t>:</w:t>
      </w:r>
    </w:p>
    <w:p w14:paraId="4635AE9E" w14:textId="78332CBB" w:rsidR="003F6147" w:rsidRPr="00F50C68" w:rsidRDefault="003F6147" w:rsidP="00973A0C">
      <w:pPr>
        <w:numPr>
          <w:ilvl w:val="0"/>
          <w:numId w:val="78"/>
        </w:numPr>
        <w:tabs>
          <w:tab w:val="left" w:pos="810"/>
        </w:tabs>
        <w:ind w:left="720"/>
        <w:jc w:val="both"/>
        <w:rPr>
          <w:color w:val="0070C0"/>
        </w:rPr>
      </w:pPr>
      <w:r w:rsidRPr="003F6147">
        <w:t>For assistance with problems or questions about joining or attending the meeting,</w:t>
      </w:r>
      <w:r w:rsidR="00F50C68">
        <w:rPr>
          <w:color w:val="0070C0"/>
        </w:rPr>
        <w:t xml:space="preserve"> </w:t>
      </w:r>
      <w:r w:rsidRPr="003F6147">
        <w:t xml:space="preserve">please call </w:t>
      </w:r>
      <w:r w:rsidR="002D548B">
        <w:t>Zoom</w:t>
      </w:r>
      <w:r w:rsidR="002D548B" w:rsidRPr="003F6147">
        <w:t xml:space="preserve"> </w:t>
      </w:r>
      <w:r w:rsidRPr="003F6147">
        <w:t xml:space="preserve">Technical Support at </w:t>
      </w:r>
      <w:r w:rsidR="00343A6C" w:rsidRPr="00F50C68">
        <w:rPr>
          <w:b/>
        </w:rPr>
        <w:t>1-888-799-9666 ext</w:t>
      </w:r>
      <w:r w:rsidR="009A07CF" w:rsidRPr="00F50C68">
        <w:rPr>
          <w:b/>
        </w:rPr>
        <w:t xml:space="preserve">. </w:t>
      </w:r>
      <w:r w:rsidR="00CF60B7" w:rsidRPr="00F50C68">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F50C68">
      <w:pPr>
        <w:numPr>
          <w:ilvl w:val="0"/>
          <w:numId w:val="78"/>
        </w:numPr>
        <w:tabs>
          <w:tab w:val="left" w:pos="810"/>
        </w:tabs>
        <w:spacing w:after="0"/>
        <w:ind w:left="720"/>
        <w:jc w:val="both"/>
        <w:rPr>
          <w:b/>
          <w:u w:val="single"/>
        </w:rPr>
      </w:pPr>
      <w:r w:rsidRPr="003F6147">
        <w:t>System Requirements: To determine whether your computer is compatible, visit:</w:t>
      </w:r>
    </w:p>
    <w:p w14:paraId="79EBFD34" w14:textId="3EAD9B7B" w:rsidR="003F6147" w:rsidRPr="005B073B" w:rsidRDefault="003F6147" w:rsidP="00973A0C">
      <w:pPr>
        <w:tabs>
          <w:tab w:val="left" w:pos="810"/>
        </w:tabs>
        <w:ind w:left="720" w:hanging="360"/>
        <w:jc w:val="both"/>
        <w:rPr>
          <w:color w:val="0000FF"/>
        </w:rPr>
      </w:pPr>
      <w:r w:rsidRPr="003F6147">
        <w:tab/>
      </w:r>
      <w:hyperlink r:id="rId25" w:history="1">
        <w:r w:rsidR="004542AC" w:rsidRPr="00671462">
          <w:rPr>
            <w:rStyle w:val="Hyperlink"/>
            <w:rFonts w:cs="Arial"/>
          </w:rPr>
          <w:t>https://support.zoom.us/hc/en-us/articles/201362023-System-requirements-for-Windows-macOS-and-Linux</w:t>
        </w:r>
      </w:hyperlink>
      <w:r w:rsidR="004542AC">
        <w:t>.</w:t>
      </w:r>
    </w:p>
    <w:p w14:paraId="2487F463" w14:textId="354DD177" w:rsidR="003F6147" w:rsidRPr="00B703F3" w:rsidRDefault="003F6147" w:rsidP="00973A0C">
      <w:pPr>
        <w:numPr>
          <w:ilvl w:val="0"/>
          <w:numId w:val="78"/>
        </w:numPr>
        <w:tabs>
          <w:tab w:val="left" w:pos="810"/>
        </w:tabs>
        <w:ind w:left="720"/>
        <w:jc w:val="both"/>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w:t>
      </w:r>
      <w:hyperlink r:id="rId26" w:history="1">
        <w:r w:rsidR="004542AC" w:rsidRPr="00671462">
          <w:rPr>
            <w:rStyle w:val="Hyperlink"/>
            <w:rFonts w:cs="Arial"/>
          </w:rPr>
          <w:t>Erica.Rodriguez@energy.ca.gov</w:t>
        </w:r>
      </w:hyperlink>
      <w:r w:rsidR="004542AC">
        <w:t xml:space="preserve"> </w:t>
      </w:r>
      <w:r w:rsidRPr="003F6147">
        <w:t xml:space="preserve">or (916) </w:t>
      </w:r>
      <w:r w:rsidR="006732FE">
        <w:t>764</w:t>
      </w:r>
      <w:r w:rsidRPr="003F6147">
        <w:t>-</w:t>
      </w:r>
      <w:r w:rsidR="00B206FA">
        <w:t>5705</w:t>
      </w:r>
      <w:r w:rsidRPr="003F6147">
        <w:t xml:space="preserve"> at least five days in advance. </w:t>
      </w:r>
    </w:p>
    <w:p w14:paraId="24B5F575" w14:textId="77777777" w:rsidR="003F6147" w:rsidRPr="00756BAC" w:rsidRDefault="003F6147" w:rsidP="00973A0C">
      <w:pPr>
        <w:pStyle w:val="Heading2"/>
        <w:numPr>
          <w:ilvl w:val="0"/>
          <w:numId w:val="85"/>
        </w:numPr>
        <w:spacing w:before="240"/>
      </w:pPr>
      <w:bookmarkStart w:id="40" w:name="_Toc458602327"/>
      <w:bookmarkStart w:id="41" w:name="_Toc143172705"/>
      <w:bookmarkStart w:id="42" w:name="_Toc336443625"/>
      <w:bookmarkStart w:id="43" w:name="_Toc366671181"/>
      <w:bookmarkStart w:id="44" w:name="_Toc219275088"/>
      <w:r w:rsidRPr="00756BAC">
        <w:t>Questions</w:t>
      </w:r>
      <w:bookmarkEnd w:id="40"/>
      <w:bookmarkEnd w:id="41"/>
    </w:p>
    <w:p w14:paraId="34AF45D4" w14:textId="7355546B" w:rsidR="00645D91" w:rsidRDefault="00645D91" w:rsidP="00BB5AEC">
      <w:r w:rsidRPr="003F6147">
        <w:t xml:space="preserve">During the solicitation process, </w:t>
      </w:r>
      <w:r>
        <w:t xml:space="preserve">for questions only related to submission of application in the new ECAMS system, please contact </w:t>
      </w:r>
      <w:hyperlink r:id="rId27"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BB5AEC">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E6FD8F5" w:rsidR="003F6147" w:rsidRPr="003F6147" w:rsidRDefault="00135C7D" w:rsidP="003F6147">
      <w:pPr>
        <w:contextualSpacing/>
        <w:jc w:val="center"/>
      </w:pPr>
      <w:r w:rsidRPr="000D512F">
        <w:lastRenderedPageBreak/>
        <w:t>Natalie Johnson</w:t>
      </w:r>
      <w:r w:rsidR="003F6147" w:rsidRPr="000D512F">
        <w:t xml:space="preserve">, Commission </w:t>
      </w:r>
      <w:r w:rsidR="003F6147" w:rsidRPr="003F6147">
        <w:t>Agreement Officer</w:t>
      </w:r>
    </w:p>
    <w:p w14:paraId="3084A234" w14:textId="77777777" w:rsidR="003F6147" w:rsidRPr="003F6147" w:rsidRDefault="003F6147" w:rsidP="003F6147">
      <w:pPr>
        <w:contextualSpacing/>
        <w:jc w:val="center"/>
      </w:pPr>
      <w:r w:rsidRPr="003F6147">
        <w:t>California Energy Commission</w:t>
      </w:r>
    </w:p>
    <w:p w14:paraId="6B4F8266" w14:textId="47ACFB53" w:rsidR="003F6147" w:rsidRPr="003F6147" w:rsidRDefault="00B06231" w:rsidP="003F6147">
      <w:pPr>
        <w:contextualSpacing/>
        <w:jc w:val="center"/>
      </w:pPr>
      <w:r w:rsidRPr="00B06231">
        <w:t>715 P</w:t>
      </w:r>
      <w:r w:rsidR="00FA0940">
        <w:t xml:space="preserve"> Street</w:t>
      </w:r>
    </w:p>
    <w:p w14:paraId="17CE616B" w14:textId="52327578" w:rsidR="003F6147" w:rsidRPr="003F6147" w:rsidRDefault="003F6147" w:rsidP="000D512F">
      <w:pPr>
        <w:contextualSpacing/>
        <w:jc w:val="center"/>
      </w:pPr>
      <w:r w:rsidRPr="003F6147">
        <w:t>Sacramento, California</w:t>
      </w:r>
      <w:r w:rsidR="00624855">
        <w:t>,</w:t>
      </w:r>
      <w:r w:rsidRPr="003F6147">
        <w:t xml:space="preserve"> 95814</w:t>
      </w:r>
    </w:p>
    <w:p w14:paraId="2827A557" w14:textId="5BC3734D" w:rsidR="003F6147" w:rsidRPr="003F6147" w:rsidRDefault="003F6147" w:rsidP="003F6147">
      <w:pPr>
        <w:spacing w:after="0"/>
        <w:contextualSpacing/>
        <w:jc w:val="center"/>
      </w:pPr>
      <w:r w:rsidRPr="003F6147">
        <w:t>E</w:t>
      </w:r>
      <w:r w:rsidRPr="000D512F">
        <w:t xml:space="preserve">-mail: </w:t>
      </w:r>
      <w:hyperlink r:id="rId28" w:history="1">
        <w:r w:rsidR="00FE131F" w:rsidRPr="009E48D1">
          <w:rPr>
            <w:rStyle w:val="Hyperlink"/>
            <w:rFonts w:cs="Arial"/>
          </w:rPr>
          <w:t>Natalie.Johnson@energy.ca.gov</w:t>
        </w:r>
      </w:hyperlink>
      <w:r w:rsidR="004542AC">
        <w:t xml:space="preserve"> </w:t>
      </w:r>
    </w:p>
    <w:p w14:paraId="13FEBABF" w14:textId="77777777" w:rsidR="003F6147" w:rsidRPr="003F6147" w:rsidRDefault="003F6147" w:rsidP="003F6147">
      <w:pPr>
        <w:spacing w:after="0"/>
        <w:jc w:val="both"/>
      </w:pPr>
    </w:p>
    <w:p w14:paraId="2E4EF772" w14:textId="7927DB5B" w:rsidR="003F6147" w:rsidRPr="003F6147" w:rsidRDefault="003F6147" w:rsidP="00BB5AEC">
      <w:r w:rsidRPr="003F6147">
        <w:rPr>
          <w:szCs w:val="22"/>
        </w:rPr>
        <w:t xml:space="preserve">Applicants may ask questions at the Pre-Application </w:t>
      </w:r>
      <w:proofErr w:type="gramStart"/>
      <w:r w:rsidRPr="003F6147">
        <w:rPr>
          <w:szCs w:val="22"/>
        </w:rPr>
        <w:t>Workshop, and</w:t>
      </w:r>
      <w:proofErr w:type="gramEnd"/>
      <w:r w:rsidRPr="003F6147">
        <w:rPr>
          <w:szCs w:val="22"/>
        </w:rPr>
        <w:t xml:space="preserve">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 xml:space="preserve">Similarly, questions related to submission of applications in the ECAMS system may be submitted to </w:t>
      </w:r>
      <w:hyperlink r:id="rId29" w:history="1">
        <w:r w:rsidR="004542AC" w:rsidRPr="00671462">
          <w:rPr>
            <w:rStyle w:val="Hyperlink"/>
            <w:rFonts w:cs="Arial"/>
          </w:rPr>
          <w:t>ECAMS.SalesforceSupport@energy.ca.gov</w:t>
        </w:r>
      </w:hyperlink>
      <w:r w:rsidR="004542AC">
        <w:t xml:space="preserve"> </w:t>
      </w:r>
      <w:r w:rsidR="00B1698E" w:rsidRPr="00B1698E">
        <w:t>at any time prior to 5:00 p.m</w:t>
      </w:r>
      <w:r w:rsidR="00B102FD">
        <w:t>.</w:t>
      </w:r>
      <w:r w:rsidR="00B1698E" w:rsidRPr="00B1698E">
        <w:t xml:space="preserve"> of the application deadline date.</w:t>
      </w:r>
    </w:p>
    <w:p w14:paraId="2677A3E3" w14:textId="44340211" w:rsidR="003F6147" w:rsidRPr="003F6147" w:rsidRDefault="003F6147" w:rsidP="00BB5AEC">
      <w:pPr>
        <w:spacing w:before="240"/>
      </w:pPr>
      <w:r w:rsidRPr="003F6147">
        <w:t>The questions and answers will also be posted on the C</w:t>
      </w:r>
      <w:r w:rsidR="00A00198">
        <w:t>EC</w:t>
      </w:r>
      <w:r w:rsidRPr="003F6147">
        <w:t xml:space="preserve">’s website at: </w:t>
      </w:r>
      <w:hyperlink r:id="rId30" w:history="1">
        <w:r w:rsidR="004542AC" w:rsidRPr="00671462">
          <w:rPr>
            <w:rStyle w:val="Hyperlink"/>
            <w:rFonts w:cs="Arial"/>
          </w:rPr>
          <w:t>https://www.energy.ca.gov/funding-opportunities/solicitations</w:t>
        </w:r>
      </w:hyperlink>
      <w:r w:rsidR="004542AC">
        <w:t xml:space="preserve"> </w:t>
      </w:r>
    </w:p>
    <w:p w14:paraId="56D6FC47" w14:textId="38A86BF3" w:rsidR="003F6147" w:rsidRPr="003F6147" w:rsidRDefault="003F6147" w:rsidP="00BB5AEC">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w:t>
      </w:r>
      <w:proofErr w:type="gramStart"/>
      <w:r w:rsidRPr="003F6147">
        <w:rPr>
          <w:szCs w:val="22"/>
        </w:rPr>
        <w:t>prior</w:t>
      </w:r>
      <w:proofErr w:type="gramEnd"/>
      <w:r w:rsidRPr="003F6147">
        <w:rPr>
          <w:szCs w:val="22"/>
        </w:rPr>
        <w:t xml:space="preserve">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w:t>
      </w:r>
      <w:proofErr w:type="gramStart"/>
      <w:r w:rsidRPr="003F6147">
        <w:rPr>
          <w:szCs w:val="22"/>
        </w:rPr>
        <w:t>discretion</w:t>
      </w:r>
      <w:proofErr w:type="gramEnd"/>
      <w:r w:rsidRPr="003F6147">
        <w:rPr>
          <w:szCs w:val="22"/>
        </w:rPr>
        <w:t xml:space="preserve"> will provide modifications or clarifications by either an addendum to the solicitation or by written notice to all entities that requested </w:t>
      </w:r>
      <w:proofErr w:type="gramStart"/>
      <w:r w:rsidRPr="003F6147">
        <w:rPr>
          <w:szCs w:val="22"/>
        </w:rPr>
        <w:t>the solicitation</w:t>
      </w:r>
      <w:proofErr w:type="gramEnd"/>
      <w:r w:rsidRPr="003F6147">
        <w:rPr>
          <w:szCs w:val="22"/>
        </w:rPr>
        <w:t xml:space="preserve">.  At its discretion, the CEC may, in addition to any other actions it may choose, re-open the question/answer period to provide all </w:t>
      </w:r>
      <w:proofErr w:type="gramStart"/>
      <w:r w:rsidRPr="003F6147">
        <w:rPr>
          <w:szCs w:val="22"/>
        </w:rPr>
        <w:t>applicants</w:t>
      </w:r>
      <w:proofErr w:type="gramEnd"/>
      <w:r w:rsidRPr="003F6147">
        <w:rPr>
          <w:szCs w:val="22"/>
        </w:rPr>
        <w:t xml:space="preserve"> the opportunity to seek any further clarification required.  </w:t>
      </w:r>
    </w:p>
    <w:p w14:paraId="5AC2B5A2" w14:textId="3C1D14C5" w:rsidR="00B703F3" w:rsidRDefault="003F6147" w:rsidP="00BB5AEC">
      <w:pPr>
        <w:spacing w:after="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BA3BBD" w:rsidRDefault="00BA3BBD" w:rsidP="00BB5AEC">
      <w:pPr>
        <w:pStyle w:val="Heading2"/>
        <w:numPr>
          <w:ilvl w:val="0"/>
          <w:numId w:val="85"/>
        </w:numPr>
        <w:rPr>
          <w:b w:val="0"/>
          <w:smallCaps w:val="0"/>
        </w:rPr>
      </w:pPr>
      <w:bookmarkStart w:id="45" w:name="_Toc522777845"/>
      <w:bookmarkStart w:id="46" w:name="_Toc26361578"/>
      <w:bookmarkStart w:id="47" w:name="_Toc143172706"/>
      <w:r w:rsidRPr="002D46F7">
        <w:t>Applicants’ Admonishment</w:t>
      </w:r>
      <w:bookmarkEnd w:id="45"/>
      <w:bookmarkEnd w:id="46"/>
      <w:bookmarkEnd w:id="47"/>
    </w:p>
    <w:p w14:paraId="0A661823" w14:textId="093A5AD7" w:rsidR="00BA3BBD" w:rsidRPr="00505E89" w:rsidRDefault="00BA3BBD" w:rsidP="00BB5AEC">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C99A926" w14:textId="42B29625" w:rsidR="00B703F3" w:rsidRPr="0054227B" w:rsidRDefault="00BA3BBD" w:rsidP="00BB5AEC">
      <w:bookmarkStart w:id="48" w:name="_Toc433981277"/>
      <w:bookmarkStart w:id="49" w:name="_Toc395180625"/>
      <w:bookmarkStart w:id="50" w:name="_Toc382571127"/>
      <w:bookmarkStart w:id="51"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48"/>
      <w:bookmarkEnd w:id="49"/>
      <w:bookmarkEnd w:id="50"/>
      <w:bookmarkEnd w:id="51"/>
      <w:r w:rsidR="00F071E3" w:rsidRPr="00291F1A">
        <w:rPr>
          <w:b/>
          <w:bCs/>
        </w:rPr>
        <w:t>No portion of your application will be considered confidential.</w:t>
      </w:r>
    </w:p>
    <w:p w14:paraId="7DFACC60" w14:textId="68B1C73D" w:rsidR="00BA3BBD" w:rsidRPr="009F6FFB" w:rsidRDefault="009F6FFB" w:rsidP="009F6FFB">
      <w:pPr>
        <w:pStyle w:val="Heading2"/>
        <w:numPr>
          <w:ilvl w:val="0"/>
          <w:numId w:val="85"/>
        </w:numPr>
      </w:pPr>
      <w:bookmarkStart w:id="52" w:name="_Toc522777846"/>
      <w:bookmarkStart w:id="53" w:name="_Toc26361579"/>
      <w:bookmarkStart w:id="54" w:name="_Toc143172707"/>
      <w:bookmarkStart w:id="55" w:name="AddReq"/>
      <w:r>
        <w:t>A</w:t>
      </w:r>
      <w:r w:rsidR="00BA3BBD" w:rsidRPr="009F6FFB">
        <w:t xml:space="preserve">dditional </w:t>
      </w:r>
      <w:r>
        <w:t>R</w:t>
      </w:r>
      <w:r w:rsidR="00BA3BBD" w:rsidRPr="009F6FFB">
        <w:t>equirements</w:t>
      </w:r>
      <w:bookmarkEnd w:id="52"/>
      <w:bookmarkEnd w:id="53"/>
      <w:r w:rsidR="00FB121E">
        <w:t xml:space="preserve"> regarding environmental review</w:t>
      </w:r>
      <w:bookmarkEnd w:id="54"/>
    </w:p>
    <w:bookmarkEnd w:id="55"/>
    <w:p w14:paraId="034245E6" w14:textId="5BE83412" w:rsidR="0040478A" w:rsidRDefault="00BA3BBD" w:rsidP="005E15D8">
      <w:pPr>
        <w:numPr>
          <w:ilvl w:val="0"/>
          <w:numId w:val="94"/>
        </w:numPr>
        <w:spacing w:after="160"/>
        <w:ind w:right="720" w:hanging="360"/>
      </w:pPr>
      <w:r>
        <w:t xml:space="preserve">Time is of the essence. </w:t>
      </w:r>
      <w:r w:rsidR="00FB121E">
        <w:t>CEC f</w:t>
      </w:r>
      <w:r>
        <w:t xml:space="preserve">unds available under this solicitation have encumbrance deadlines as early </w:t>
      </w:r>
      <w:r w:rsidRPr="000D512F">
        <w:t xml:space="preserve">as </w:t>
      </w:r>
      <w:r w:rsidR="00A511B4" w:rsidRPr="000D512F">
        <w:t>June</w:t>
      </w:r>
      <w:r w:rsidRPr="000D512F">
        <w:t xml:space="preserve"> 30, </w:t>
      </w:r>
      <w:r w:rsidR="00F33644" w:rsidRPr="000D512F">
        <w:t>2030</w:t>
      </w:r>
      <w:r w:rsidRPr="000D512F">
        <w:t xml:space="preserve">.  This </w:t>
      </w:r>
      <w:r>
        <w:t xml:space="preserve">means that the CEC </w:t>
      </w:r>
      <w:r>
        <w:lastRenderedPageBreak/>
        <w:t xml:space="preserve">must approve proposed awards at a business meeting (usually held monthly) prior to </w:t>
      </w:r>
      <w:r w:rsidR="00A511B4" w:rsidRPr="000D512F">
        <w:t>June</w:t>
      </w:r>
      <w:r w:rsidRPr="000D512F">
        <w:t xml:space="preserve"> 30, </w:t>
      </w:r>
      <w:proofErr w:type="gramStart"/>
      <w:r w:rsidR="1140489F" w:rsidRPr="000D512F">
        <w:t>2030</w:t>
      </w:r>
      <w:proofErr w:type="gramEnd"/>
      <w:r w:rsidRPr="000D512F">
        <w:t xml:space="preserve"> </w:t>
      </w:r>
      <w:proofErr w:type="gramStart"/>
      <w:r w:rsidRPr="000D512F">
        <w:t>in order to</w:t>
      </w:r>
      <w:proofErr w:type="gramEnd"/>
      <w:r w:rsidRPr="000D512F">
        <w:t xml:space="preserve"> </w:t>
      </w:r>
      <w:r>
        <w:t>avoid expiration of the funds.</w:t>
      </w:r>
    </w:p>
    <w:p w14:paraId="197F7A36" w14:textId="6F47B3B2" w:rsidR="00BA3BBD" w:rsidRPr="00BA3BBD" w:rsidRDefault="00EC2A2D" w:rsidP="005E15D8">
      <w:pPr>
        <w:numPr>
          <w:ilvl w:val="0"/>
          <w:numId w:val="94"/>
        </w:numPr>
        <w:spacing w:after="160"/>
        <w:ind w:right="720" w:hanging="36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w:t>
      </w:r>
      <w:proofErr w:type="gramStart"/>
      <w:r w:rsidR="00BA3BBD" w:rsidRPr="00BA3BBD">
        <w:rPr>
          <w:szCs w:val="22"/>
        </w:rPr>
        <w:t>is able to</w:t>
      </w:r>
      <w:proofErr w:type="gramEnd"/>
      <w:r w:rsidR="00BA3BBD" w:rsidRPr="00BA3BBD">
        <w:rPr>
          <w:szCs w:val="22"/>
        </w:rPr>
        <w:t xml:space="preserve"> complete its review in time for it to meet its encumbrance deadline.</w:t>
      </w:r>
    </w:p>
    <w:p w14:paraId="4A801C7E" w14:textId="28A1D729" w:rsidR="00BA3BBD" w:rsidRPr="00BA3BBD" w:rsidRDefault="00BA3BBD" w:rsidP="005E15D8">
      <w:pPr>
        <w:numPr>
          <w:ilvl w:val="0"/>
          <w:numId w:val="94"/>
        </w:numPr>
        <w:spacing w:after="160"/>
        <w:ind w:right="720" w:hanging="36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973A0C">
      <w:pPr>
        <w:numPr>
          <w:ilvl w:val="0"/>
          <w:numId w:val="128"/>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973A0C">
      <w:pPr>
        <w:numPr>
          <w:ilvl w:val="0"/>
          <w:numId w:val="128"/>
        </w:numPr>
        <w:spacing w:after="160"/>
        <w:ind w:left="1080" w:right="720"/>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55972F01" w:rsidR="00BA3BBD" w:rsidRPr="00BA3BBD" w:rsidRDefault="00BA3BBD" w:rsidP="00973A0C">
      <w:pPr>
        <w:numPr>
          <w:ilvl w:val="0"/>
          <w:numId w:val="128"/>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15"/>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973A0C">
      <w:pPr>
        <w:numPr>
          <w:ilvl w:val="0"/>
          <w:numId w:val="128"/>
        </w:numPr>
        <w:spacing w:after="160"/>
        <w:ind w:left="1080" w:right="720"/>
        <w:rPr>
          <w:b/>
          <w:szCs w:val="22"/>
        </w:rPr>
      </w:pPr>
      <w:r w:rsidRPr="00BA3BBD">
        <w:rPr>
          <w:szCs w:val="22"/>
        </w:rPr>
        <w:lastRenderedPageBreak/>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33E4A909" w:rsidR="004F761D" w:rsidRDefault="00BA3BBD" w:rsidP="00BB5AEC">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486162">
      <w:pPr>
        <w:pStyle w:val="Heading2"/>
        <w:numPr>
          <w:ilvl w:val="0"/>
          <w:numId w:val="85"/>
        </w:numPr>
        <w:rPr>
          <w:b w:val="0"/>
          <w:smallCaps w:val="0"/>
        </w:rPr>
      </w:pPr>
      <w:bookmarkStart w:id="56" w:name="_Toc522777847"/>
      <w:bookmarkStart w:id="57" w:name="_Toc26361580"/>
      <w:bookmarkStart w:id="58" w:name="_Toc143172708"/>
      <w:r w:rsidRPr="002D46F7">
        <w:t>Background</w:t>
      </w:r>
      <w:bookmarkEnd w:id="56"/>
      <w:bookmarkEnd w:id="57"/>
      <w:bookmarkEnd w:id="58"/>
    </w:p>
    <w:p w14:paraId="239A2223" w14:textId="77777777" w:rsidR="00BA3BBD" w:rsidRPr="00BA3BBD" w:rsidRDefault="00BA3BBD" w:rsidP="006F30A3">
      <w:pPr>
        <w:numPr>
          <w:ilvl w:val="0"/>
          <w:numId w:val="48"/>
        </w:numPr>
        <w:tabs>
          <w:tab w:val="num" w:pos="360"/>
        </w:tabs>
        <w:rPr>
          <w:b/>
        </w:rPr>
      </w:pPr>
      <w:bookmarkStart w:id="59" w:name="_Toc433981280"/>
      <w:bookmarkStart w:id="60" w:name="_Toc395180627"/>
      <w:bookmarkStart w:id="61" w:name="_Toc382571129"/>
      <w:bookmarkStart w:id="62" w:name="_Toc381079870"/>
      <w:r w:rsidRPr="00BA3BBD">
        <w:rPr>
          <w:b/>
        </w:rPr>
        <w:t>Electric Program Investment Charge (EPIC) Program</w:t>
      </w:r>
      <w:bookmarkEnd w:id="59"/>
      <w:bookmarkEnd w:id="60"/>
      <w:bookmarkEnd w:id="61"/>
      <w:bookmarkEnd w:id="62"/>
    </w:p>
    <w:p w14:paraId="6B1C6597" w14:textId="63DC1CAB" w:rsidR="00BA3BBD" w:rsidRPr="00BA3BBD" w:rsidRDefault="00BA3BBD" w:rsidP="00BB5AEC">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16"/>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17"/>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8"/>
      </w:r>
      <w:r w:rsidRPr="00BA3BBD">
        <w:t xml:space="preserve">  The EPIC program is administered by the CEC and the IOUs.</w:t>
      </w:r>
    </w:p>
    <w:p w14:paraId="2819C55C" w14:textId="77777777" w:rsidR="00BA3BBD" w:rsidRPr="00BA3BBD" w:rsidRDefault="00BA3BBD" w:rsidP="006F30A3">
      <w:pPr>
        <w:numPr>
          <w:ilvl w:val="0"/>
          <w:numId w:val="95"/>
        </w:numPr>
        <w:tabs>
          <w:tab w:val="num" w:pos="360"/>
        </w:tabs>
        <w:rPr>
          <w:b/>
        </w:rPr>
      </w:pPr>
      <w:bookmarkStart w:id="63" w:name="PrgmAreas"/>
      <w:bookmarkStart w:id="64" w:name="chkAugment"/>
      <w:r w:rsidRPr="00BA3BBD">
        <w:rPr>
          <w:b/>
        </w:rPr>
        <w:t>Program Areas, Strategic Objectives, and Funding Initiatives</w:t>
      </w:r>
    </w:p>
    <w:bookmarkEnd w:id="63"/>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5E15D8">
      <w:pPr>
        <w:numPr>
          <w:ilvl w:val="0"/>
          <w:numId w:val="129"/>
        </w:numPr>
        <w:jc w:val="both"/>
      </w:pPr>
      <w:r w:rsidRPr="00BA3BBD">
        <w:t xml:space="preserve">Applied research and </w:t>
      </w:r>
      <w:proofErr w:type="gramStart"/>
      <w:r w:rsidRPr="00BA3BBD">
        <w:t>development;</w:t>
      </w:r>
      <w:proofErr w:type="gramEnd"/>
    </w:p>
    <w:p w14:paraId="6B8763ED" w14:textId="77777777" w:rsidR="00BA3BBD" w:rsidRPr="00BA3BBD" w:rsidRDefault="00BA3BBD" w:rsidP="005E15D8">
      <w:pPr>
        <w:numPr>
          <w:ilvl w:val="0"/>
          <w:numId w:val="129"/>
        </w:numPr>
        <w:jc w:val="both"/>
      </w:pPr>
      <w:r w:rsidRPr="00BA3BBD">
        <w:t xml:space="preserve">Technology demonstration and deployment; and </w:t>
      </w:r>
    </w:p>
    <w:p w14:paraId="441174A2" w14:textId="1277E5F3" w:rsidR="00BA3BBD" w:rsidRDefault="00BA3BBD" w:rsidP="005E15D8">
      <w:pPr>
        <w:numPr>
          <w:ilvl w:val="0"/>
          <w:numId w:val="129"/>
        </w:numPr>
        <w:jc w:val="both"/>
      </w:pPr>
      <w:r w:rsidRPr="00BA3BBD">
        <w:t>Market facilitation</w:t>
      </w:r>
      <w:r w:rsidR="006B7447">
        <w:t>.</w:t>
      </w:r>
    </w:p>
    <w:p w14:paraId="6CB4364D" w14:textId="39406EC2" w:rsidR="00BA3BBD" w:rsidRPr="00BA3BBD" w:rsidRDefault="00BA3BBD" w:rsidP="00BB5AEC">
      <w:pPr>
        <w:rPr>
          <w:szCs w:val="22"/>
        </w:rPr>
      </w:pPr>
      <w:r w:rsidRPr="00BA3BBD">
        <w:t>In addition, projects must fall within one of the general focus areas (</w:t>
      </w:r>
      <w:r w:rsidRPr="00BA3BBD">
        <w:rPr>
          <w:b/>
        </w:rPr>
        <w:t>“strategic objectives”</w:t>
      </w:r>
      <w:r w:rsidRPr="00BA3BBD">
        <w:t>) identified in the CEC’s EPIC Investment Plan</w:t>
      </w:r>
      <w:r w:rsidRPr="00BA3BBD">
        <w:rPr>
          <w:rFonts w:cs="Times New Roman"/>
          <w:vertAlign w:val="superscript"/>
        </w:rPr>
        <w:footnoteReference w:id="19"/>
      </w:r>
      <w:r w:rsidRPr="00BA3BBD">
        <w:t xml:space="preserve"> and within one or more specific focus areas (</w:t>
      </w:r>
      <w:r w:rsidRPr="00BA3BBD">
        <w:rPr>
          <w:b/>
        </w:rPr>
        <w:t>“funding initiatives”</w:t>
      </w:r>
      <w:r w:rsidRPr="00BA3BBD">
        <w:t>) identified in the plan.  This solicitation targets the following</w:t>
      </w:r>
      <w:r w:rsidRPr="00BA3BBD">
        <w:rPr>
          <w:szCs w:val="22"/>
        </w:rPr>
        <w:t xml:space="preserve"> program area, strategic objective, and funding initiative:</w:t>
      </w:r>
    </w:p>
    <w:p w14:paraId="60491538" w14:textId="77777777" w:rsidR="0099450E" w:rsidRPr="008145E0" w:rsidRDefault="0099450E" w:rsidP="005E15D8">
      <w:pPr>
        <w:keepNext/>
        <w:jc w:val="both"/>
        <w:rPr>
          <w:b/>
        </w:rPr>
      </w:pPr>
      <w:r w:rsidRPr="008145E0">
        <w:rPr>
          <w:b/>
        </w:rPr>
        <w:lastRenderedPageBreak/>
        <w:t>Electric Program Investment Charge 2021-2025 Investment Plan (EPIC 4)</w:t>
      </w:r>
    </w:p>
    <w:p w14:paraId="4654BDFD" w14:textId="3F4EDB84" w:rsidR="00BA3BBD" w:rsidRPr="008145E0" w:rsidRDefault="00BA3BBD" w:rsidP="006F30A3">
      <w:pPr>
        <w:numPr>
          <w:ilvl w:val="0"/>
          <w:numId w:val="56"/>
        </w:numPr>
        <w:jc w:val="both"/>
      </w:pPr>
      <w:bookmarkStart w:id="65" w:name="_Toc395180628"/>
      <w:bookmarkStart w:id="66" w:name="_Toc382571130"/>
      <w:bookmarkStart w:id="67" w:name="_Toc381079871"/>
      <w:r w:rsidRPr="008145E0">
        <w:rPr>
          <w:b/>
        </w:rPr>
        <w:t>Program Area</w:t>
      </w:r>
      <w:r w:rsidR="00A57878" w:rsidRPr="00EF67AC">
        <w:rPr>
          <w:b/>
          <w:u w:val="single"/>
        </w:rPr>
        <w:t>s</w:t>
      </w:r>
      <w:r w:rsidRPr="008145E0">
        <w:t xml:space="preserve">: </w:t>
      </w:r>
      <w:r w:rsidR="00F4085C" w:rsidRPr="008145E0">
        <w:t>Technology Demonstration and Deployment</w:t>
      </w:r>
      <w:r w:rsidR="00025694" w:rsidRPr="008145E0" w:rsidDel="00025694">
        <w:t xml:space="preserve"> </w:t>
      </w:r>
      <w:bookmarkEnd w:id="65"/>
      <w:bookmarkEnd w:id="66"/>
      <w:bookmarkEnd w:id="67"/>
      <w:r w:rsidR="00A57878" w:rsidRPr="00EF67AC">
        <w:rPr>
          <w:b/>
          <w:bCs/>
          <w:u w:val="single"/>
        </w:rPr>
        <w:t>and Applied Research and Development</w:t>
      </w:r>
      <w:r w:rsidR="00025694" w:rsidRPr="008145E0" w:rsidDel="00025694">
        <w:t xml:space="preserve"> </w:t>
      </w:r>
    </w:p>
    <w:p w14:paraId="3C0973DE" w14:textId="61BCA012" w:rsidR="00BA3BBD" w:rsidRPr="008145E0" w:rsidRDefault="00BA3BBD" w:rsidP="00BF63BF">
      <w:pPr>
        <w:pStyle w:val="ListParagraph"/>
        <w:numPr>
          <w:ilvl w:val="0"/>
          <w:numId w:val="56"/>
        </w:numPr>
      </w:pPr>
      <w:bookmarkStart w:id="68" w:name="_Toc395180629"/>
      <w:bookmarkStart w:id="69" w:name="_Toc382571131"/>
      <w:bookmarkStart w:id="70" w:name="_Toc381079872"/>
      <w:r w:rsidRPr="008145E0">
        <w:rPr>
          <w:b/>
        </w:rPr>
        <w:t>Strategic Objective</w:t>
      </w:r>
      <w:r w:rsidR="00344D65" w:rsidRPr="008145E0">
        <w:t xml:space="preserve">: </w:t>
      </w:r>
      <w:r w:rsidR="00A25920" w:rsidRPr="008145E0">
        <w:t xml:space="preserve">Create a </w:t>
      </w:r>
      <w:proofErr w:type="gramStart"/>
      <w:r w:rsidR="00A25920" w:rsidRPr="008145E0">
        <w:t>More Nimble</w:t>
      </w:r>
      <w:proofErr w:type="gramEnd"/>
      <w:r w:rsidR="00A25920" w:rsidRPr="008145E0">
        <w:t xml:space="preserve"> Grid to Maintain Reliability as California Transitions to 100 Percent Clean Energy</w:t>
      </w:r>
      <w:bookmarkEnd w:id="68"/>
      <w:bookmarkEnd w:id="69"/>
      <w:bookmarkEnd w:id="70"/>
    </w:p>
    <w:p w14:paraId="5CB59A09" w14:textId="78711C17" w:rsidR="005836AF" w:rsidRPr="008145E0" w:rsidRDefault="00BA3BBD" w:rsidP="009B6296">
      <w:pPr>
        <w:numPr>
          <w:ilvl w:val="0"/>
          <w:numId w:val="56"/>
        </w:numPr>
        <w:jc w:val="both"/>
        <w:rPr>
          <w:b/>
          <w:u w:val="single"/>
        </w:rPr>
      </w:pPr>
      <w:bookmarkStart w:id="71" w:name="_Toc395180630"/>
      <w:bookmarkStart w:id="72" w:name="_Toc382571132"/>
      <w:bookmarkStart w:id="73" w:name="_Toc381079873"/>
      <w:r w:rsidRPr="008145E0">
        <w:rPr>
          <w:b/>
        </w:rPr>
        <w:t>Funding Initiative</w:t>
      </w:r>
      <w:r w:rsidR="00DE1220" w:rsidRPr="008145E0">
        <w:rPr>
          <w:b/>
        </w:rPr>
        <w:t xml:space="preserve">: </w:t>
      </w:r>
      <w:r w:rsidR="00DE1220" w:rsidRPr="008145E0">
        <w:t>Grid Modernization</w:t>
      </w:r>
    </w:p>
    <w:p w14:paraId="15461239" w14:textId="77777777" w:rsidR="001507B6" w:rsidRPr="008145E0" w:rsidRDefault="005836AF" w:rsidP="00BB5AEC">
      <w:pPr>
        <w:numPr>
          <w:ilvl w:val="0"/>
          <w:numId w:val="56"/>
        </w:numPr>
        <w:rPr>
          <w:b/>
          <w:u w:val="single"/>
        </w:rPr>
      </w:pPr>
      <w:r w:rsidRPr="008145E0">
        <w:rPr>
          <w:b/>
        </w:rPr>
        <w:t xml:space="preserve">Topic </w:t>
      </w:r>
      <w:r w:rsidR="001507B6" w:rsidRPr="008145E0">
        <w:rPr>
          <w:b/>
        </w:rPr>
        <w:t xml:space="preserve">10: </w:t>
      </w:r>
      <w:r w:rsidR="001507B6" w:rsidRPr="008145E0">
        <w:t>Technology Demonstrations to Address Grid Congestion in a Decarbonized</w:t>
      </w:r>
      <w:r w:rsidR="00C812BE" w:rsidRPr="008145E0">
        <w:t xml:space="preserve"> </w:t>
      </w:r>
      <w:r w:rsidR="001507B6" w:rsidRPr="008145E0">
        <w:t>California</w:t>
      </w:r>
      <w:r w:rsidR="001507B6" w:rsidRPr="008145E0" w:rsidDel="00BC41CB">
        <w:t xml:space="preserve"> </w:t>
      </w:r>
    </w:p>
    <w:p w14:paraId="41B32E08" w14:textId="4F2338C7" w:rsidR="003502E6" w:rsidRPr="008145E0" w:rsidRDefault="00BE48BD" w:rsidP="00BB5AEC">
      <w:pPr>
        <w:numPr>
          <w:ilvl w:val="0"/>
          <w:numId w:val="56"/>
        </w:numPr>
        <w:rPr>
          <w:b/>
          <w:u w:val="single"/>
        </w:rPr>
      </w:pPr>
      <w:r w:rsidRPr="008145E0">
        <w:rPr>
          <w:b/>
        </w:rPr>
        <w:t xml:space="preserve">Topic </w:t>
      </w:r>
      <w:r w:rsidR="001507B6" w:rsidRPr="008145E0">
        <w:rPr>
          <w:b/>
        </w:rPr>
        <w:t>11</w:t>
      </w:r>
      <w:r w:rsidR="003502E6" w:rsidRPr="008145E0">
        <w:rPr>
          <w:b/>
        </w:rPr>
        <w:t xml:space="preserve">: </w:t>
      </w:r>
      <w:r w:rsidR="003502E6" w:rsidRPr="008145E0">
        <w:t xml:space="preserve">Demonstrate Technologies to Maintain Reliability and Power Quality in the </w:t>
      </w:r>
      <w:r w:rsidR="00524938" w:rsidRPr="008145E0">
        <w:rPr>
          <w:bCs/>
        </w:rPr>
        <w:t>Inverter</w:t>
      </w:r>
      <w:r w:rsidR="00524938" w:rsidRPr="008145E0">
        <w:t xml:space="preserve"> centric</w:t>
      </w:r>
      <w:r w:rsidR="003502E6" w:rsidRPr="008145E0">
        <w:t xml:space="preserve"> Grid of the Future</w:t>
      </w:r>
    </w:p>
    <w:p w14:paraId="62C29BCD" w14:textId="09C6F2F7" w:rsidR="00CF16AE" w:rsidRPr="008145E0" w:rsidRDefault="002E2010" w:rsidP="009B6296">
      <w:pPr>
        <w:numPr>
          <w:ilvl w:val="0"/>
          <w:numId w:val="56"/>
        </w:numPr>
        <w:jc w:val="both"/>
        <w:rPr>
          <w:b/>
        </w:rPr>
      </w:pPr>
      <w:r w:rsidRPr="008145E0">
        <w:rPr>
          <w:b/>
        </w:rPr>
        <w:t xml:space="preserve">Topic </w:t>
      </w:r>
      <w:r w:rsidR="003502E6" w:rsidRPr="008145E0">
        <w:rPr>
          <w:b/>
        </w:rPr>
        <w:t xml:space="preserve">12: </w:t>
      </w:r>
      <w:r w:rsidR="00BD729B" w:rsidRPr="008145E0">
        <w:t xml:space="preserve">Furthering Cybersecurity </w:t>
      </w:r>
      <w:proofErr w:type="gramStart"/>
      <w:r w:rsidR="00BD729B" w:rsidRPr="008145E0">
        <w:t>With</w:t>
      </w:r>
      <w:proofErr w:type="gramEnd"/>
      <w:r w:rsidR="00BD729B" w:rsidRPr="008145E0">
        <w:t xml:space="preserve"> Highly Modulatable Grid Resources</w:t>
      </w:r>
      <w:r w:rsidR="00BD729B" w:rsidRPr="008145E0" w:rsidDel="00BC41CB">
        <w:rPr>
          <w:b/>
        </w:rPr>
        <w:t xml:space="preserve"> </w:t>
      </w:r>
      <w:bookmarkEnd w:id="71"/>
      <w:bookmarkEnd w:id="72"/>
      <w:bookmarkEnd w:id="73"/>
    </w:p>
    <w:p w14:paraId="621B4F97" w14:textId="77777777" w:rsidR="00BA3BBD" w:rsidRPr="00BA3BBD" w:rsidRDefault="00BA3BBD" w:rsidP="00973A0C">
      <w:pPr>
        <w:spacing w:before="240"/>
        <w:jc w:val="both"/>
        <w:rPr>
          <w:b/>
        </w:rPr>
      </w:pPr>
      <w:bookmarkStart w:id="74" w:name="_Toc382571137"/>
      <w:bookmarkStart w:id="75" w:name="AppLaws"/>
      <w:bookmarkEnd w:id="74"/>
      <w:r w:rsidRPr="00BA3BBD">
        <w:rPr>
          <w:b/>
        </w:rPr>
        <w:t xml:space="preserve">Applicable Laws, Policies, and Background Documents </w:t>
      </w:r>
    </w:p>
    <w:bookmarkEnd w:id="75"/>
    <w:p w14:paraId="5CD6B83D" w14:textId="77777777" w:rsidR="00BA3BBD" w:rsidRPr="00BA3BBD" w:rsidRDefault="00BA3BBD" w:rsidP="00BB5AEC">
      <w:r w:rsidRPr="00BA3BBD">
        <w:t>This solicitation addresses the energy goals described in the following laws, policies, and background documents.</w:t>
      </w:r>
    </w:p>
    <w:p w14:paraId="6C6DFEA8" w14:textId="77777777" w:rsidR="00BA3BBD" w:rsidRDefault="00BA3BBD" w:rsidP="00BA3BBD">
      <w:pPr>
        <w:jc w:val="both"/>
        <w:rPr>
          <w:u w:val="single"/>
        </w:rPr>
      </w:pPr>
      <w:bookmarkStart w:id="76" w:name="RefDocs"/>
      <w:r w:rsidRPr="00BA3BBD">
        <w:rPr>
          <w:u w:val="single"/>
        </w:rPr>
        <w:t>Laws/Regulations</w:t>
      </w:r>
    </w:p>
    <w:p w14:paraId="7EF03D93" w14:textId="6A11B652" w:rsidR="00576F60" w:rsidRDefault="00576F60" w:rsidP="00DE1DA9">
      <w:pPr>
        <w:jc w:val="both"/>
        <w:rPr>
          <w:b/>
          <w:i/>
          <w:color w:val="0070C0"/>
        </w:rPr>
      </w:pPr>
      <w:r w:rsidRPr="00AA6EA3">
        <w:rPr>
          <w:b/>
        </w:rPr>
        <w:t xml:space="preserve">Disadvantaged &amp; Low-income Communities </w:t>
      </w:r>
    </w:p>
    <w:p w14:paraId="61773FAA" w14:textId="68B22D9D" w:rsidR="00576F60" w:rsidRPr="00AA6EA3" w:rsidRDefault="00576F60" w:rsidP="00BB5AEC">
      <w:pPr>
        <w:pStyle w:val="ListParagraph"/>
        <w:tabs>
          <w:tab w:val="left" w:pos="810"/>
        </w:tabs>
        <w:spacing w:after="0"/>
        <w:rPr>
          <w:b/>
          <w:i/>
          <w:color w:val="0070C0"/>
        </w:rPr>
      </w:pPr>
      <w:r w:rsidRPr="00AA6EA3">
        <w:rPr>
          <w:bCs/>
        </w:rPr>
        <w:t xml:space="preserve">At least 25% of available Electric Program Investment Charge (EPIC) technology demonstration and </w:t>
      </w:r>
      <w:r w:rsidRPr="00DE1DA9">
        <w:t>deployment</w:t>
      </w:r>
      <w:r w:rsidRPr="00AA6EA3">
        <w:rPr>
          <w:bCs/>
        </w:rPr>
        <w:t xml:space="preserve"> funding must be allocated to project sites located in, and benefiting, disadvantaged communities; and an additional minimum 10% of funds must be allocated to projects sites located in and benefiting low-income communities.</w:t>
      </w:r>
      <w:r w:rsidRPr="00AA6EA3">
        <w:rPr>
          <w:rFonts w:cs="Times New Roman"/>
          <w:vertAlign w:val="superscript"/>
        </w:rPr>
        <w:footnoteReference w:id="20"/>
      </w:r>
      <w:r w:rsidRPr="00AA6EA3">
        <w:t xml:space="preserve"> </w:t>
      </w:r>
      <w:r w:rsidRPr="00AA6EA3">
        <w:rPr>
          <w:bCs/>
        </w:rPr>
        <w:t>The CEC in administering EPIC must also take into account adverse localized health impacts of proposed projects to the greatest extent possible,</w:t>
      </w:r>
      <w:r w:rsidRPr="00AA6EA3">
        <w:rPr>
          <w:rFonts w:cs="Times New Roman"/>
          <w:vertAlign w:val="superscript"/>
        </w:rPr>
        <w:footnoteReference w:id="21"/>
      </w:r>
      <w:r w:rsidRPr="00AA6EA3">
        <w:rPr>
          <w:bCs/>
        </w:rPr>
        <w:t xml:space="preserve"> and give preference for funding to clean energy projects that benefit residents of low-income or disadvantaged communities.</w:t>
      </w:r>
      <w:r w:rsidRPr="00AA6EA3">
        <w:rPr>
          <w:rFonts w:cs="Times New Roman"/>
          <w:vertAlign w:val="superscript"/>
        </w:rPr>
        <w:footnoteReference w:id="22"/>
      </w:r>
    </w:p>
    <w:p w14:paraId="5D0A50B2" w14:textId="39ECF190" w:rsidR="00576F60" w:rsidRPr="00AA6EA3" w:rsidRDefault="00576F60" w:rsidP="00BB5AEC">
      <w:pPr>
        <w:spacing w:after="0"/>
        <w:ind w:left="720"/>
      </w:pPr>
      <w:r w:rsidRPr="00AA6EA3">
        <w:t xml:space="preserve">Disadvantaged Communities are those designated pursuant to Health and Safety Code section 39711 as representing the 25% highest scoring census tracts in </w:t>
      </w:r>
      <w:proofErr w:type="spellStart"/>
      <w:r w:rsidRPr="00AA6EA3">
        <w:t>CalEnviroScreen</w:t>
      </w:r>
      <w:proofErr w:type="spellEnd"/>
      <w:r w:rsidRPr="00AA6EA3">
        <w:t xml:space="preserve"> or other areas with high amounts of pollution and low populations as identified by CalEPA.  Please see </w:t>
      </w:r>
      <w:hyperlink r:id="rId31" w:history="1">
        <w:r w:rsidR="00093AC0" w:rsidRPr="00671462">
          <w:rPr>
            <w:rStyle w:val="Hyperlink"/>
            <w:rFonts w:cs="Arial"/>
          </w:rPr>
          <w:t>https://calepa.ca.gov/envjustice/ghginvest/</w:t>
        </w:r>
      </w:hyperlink>
      <w:r w:rsidR="00093AC0">
        <w:t xml:space="preserve"> </w:t>
      </w:r>
      <w:r w:rsidRPr="00AA6EA3">
        <w:t xml:space="preserve">for the most current CalEPA designations. </w:t>
      </w:r>
    </w:p>
    <w:p w14:paraId="6FC6966D" w14:textId="77777777" w:rsidR="00576F60" w:rsidRPr="00AA6EA3" w:rsidRDefault="00576F60" w:rsidP="00BB5AEC">
      <w:pPr>
        <w:autoSpaceDE w:val="0"/>
        <w:autoSpaceDN w:val="0"/>
        <w:adjustRightInd w:val="0"/>
        <w:spacing w:after="0"/>
      </w:pPr>
    </w:p>
    <w:p w14:paraId="3085C4AA" w14:textId="77777777" w:rsidR="00576F60" w:rsidRPr="00AA6EA3" w:rsidRDefault="00576F60" w:rsidP="00BB5AEC">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BB5AEC">
      <w:pPr>
        <w:numPr>
          <w:ilvl w:val="0"/>
          <w:numId w:val="90"/>
        </w:numPr>
        <w:shd w:val="clear" w:color="auto" w:fill="FFFFFF"/>
        <w:textAlignment w:val="baseline"/>
      </w:pPr>
      <w:r w:rsidRPr="00AA6EA3">
        <w:t>Eighty percent of the statewide median income.</w:t>
      </w:r>
    </w:p>
    <w:p w14:paraId="3FAC83CA" w14:textId="40DC8BC4" w:rsidR="00576F60" w:rsidRPr="00AA6EA3" w:rsidRDefault="00576F60" w:rsidP="00BB5AEC">
      <w:pPr>
        <w:numPr>
          <w:ilvl w:val="0"/>
          <w:numId w:val="90"/>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and filed with the Office of Administrative Law pursuant to subdivision (c) of Section 50093 of the Health and Safety Code.</w:t>
      </w:r>
    </w:p>
    <w:p w14:paraId="5848A789" w14:textId="719E81C3" w:rsidR="00576F60" w:rsidRPr="00AA6EA3" w:rsidRDefault="00202783" w:rsidP="00BB5AEC">
      <w:pPr>
        <w:spacing w:after="0"/>
        <w:ind w:left="720"/>
      </w:pPr>
      <w:r>
        <w:lastRenderedPageBreak/>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hyperlink r:id="rId32" w:history="1">
        <w:r w:rsidR="00536AA0" w:rsidRPr="00C865FA">
          <w:rPr>
            <w:rStyle w:val="Hyperlink"/>
            <w:rFonts w:cs="Arial"/>
          </w:rPr>
          <w:t>https://gis.carb.arb.ca.gov/portal/apps/experiencebuilder/experience/?id=6b4b15f8c6514733972cabdda3108348</w:t>
        </w:r>
      </w:hyperlink>
      <w:r w:rsidR="00536AA0">
        <w:t>. Also v</w:t>
      </w:r>
      <w:r w:rsidR="00576F60" w:rsidRPr="00AA6EA3">
        <w:t xml:space="preserve">isit the California Department of Housing &amp; Community 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BB5AEC">
      <w:pPr>
        <w:spacing w:after="0"/>
        <w:rPr>
          <w:rFonts w:cs="Times New Roman"/>
          <w:bCs/>
        </w:rPr>
      </w:pPr>
    </w:p>
    <w:p w14:paraId="4F7CE9F6" w14:textId="6C4EF5E4" w:rsidR="00576F60" w:rsidRPr="00BA3BBD" w:rsidRDefault="00576F60" w:rsidP="00BB5AEC">
      <w:pPr>
        <w:ind w:left="720"/>
      </w:pPr>
      <w:r w:rsidRPr="00AA6EA3">
        <w:rPr>
          <w:rFonts w:cs="Times New Roman"/>
          <w:bCs/>
        </w:rPr>
        <w:t xml:space="preserve">Another resource is the Healthy Places Index Tool for California, located at: </w:t>
      </w:r>
      <w:hyperlink r:id="rId33" w:history="1">
        <w:r w:rsidR="00093AC0" w:rsidRPr="00671462">
          <w:rPr>
            <w:rStyle w:val="Hyperlink"/>
            <w:bCs/>
          </w:rPr>
          <w:t>https://healthyplacesindex.org/</w:t>
        </w:r>
      </w:hyperlink>
      <w:r w:rsidR="00093AC0">
        <w:rPr>
          <w:bCs/>
        </w:rPr>
        <w:t xml:space="preserve"> </w:t>
      </w:r>
    </w:p>
    <w:p w14:paraId="424D5201" w14:textId="77777777" w:rsidR="00B477E6" w:rsidRPr="00B477E6" w:rsidRDefault="00B477E6" w:rsidP="00BB5AEC">
      <w:pPr>
        <w:numPr>
          <w:ilvl w:val="0"/>
          <w:numId w:val="75"/>
        </w:numPr>
        <w:rPr>
          <w:b/>
        </w:rPr>
      </w:pPr>
      <w:r w:rsidRPr="00B477E6">
        <w:rPr>
          <w:b/>
        </w:rPr>
        <w:t>Assembly Bill (AB) 32</w:t>
      </w:r>
      <w:r w:rsidRPr="00B477E6">
        <w:rPr>
          <w:rFonts w:cs="Times New Roman"/>
          <w:b/>
          <w:vertAlign w:val="superscript"/>
        </w:rPr>
        <w:footnoteReference w:id="23"/>
      </w:r>
      <w:r w:rsidRPr="00B477E6">
        <w:rPr>
          <w:b/>
        </w:rPr>
        <w:t xml:space="preserve"> - Global Warming Solutions Act of 2006 </w:t>
      </w:r>
    </w:p>
    <w:p w14:paraId="2B4FB5E6" w14:textId="77777777" w:rsidR="00B477E6" w:rsidRPr="00B477E6" w:rsidRDefault="00B477E6" w:rsidP="00BB5AEC">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3A89AF4E" w:rsidR="00EE44E4" w:rsidRDefault="00B477E6" w:rsidP="00BB5AEC">
      <w:pPr>
        <w:ind w:left="720"/>
        <w:rPr>
          <w:szCs w:val="22"/>
        </w:rPr>
      </w:pPr>
      <w:r w:rsidRPr="00B477E6">
        <w:t>Additional information:</w:t>
      </w:r>
      <w:r w:rsidRPr="00B477E6">
        <w:rPr>
          <w:color w:val="000000"/>
        </w:rPr>
        <w:t xml:space="preserve"> </w:t>
      </w:r>
      <w:hyperlink r:id="rId34" w:history="1">
        <w:r w:rsidR="00093AC0" w:rsidRPr="00671462">
          <w:rPr>
            <w:rStyle w:val="Hyperlink"/>
            <w:rFonts w:cs="Arial"/>
            <w:szCs w:val="22"/>
          </w:rPr>
          <w:t>https://leginfo.legislature.ca.gov/faces/billNavClient.xhtml?bill_id=200520060AB32http://www.leginfo.ca.gov/pub/15-16/bill/sen/sb_0001-0050/sb_32_bill_20160908_chaptered.htm</w:t>
        </w:r>
      </w:hyperlink>
      <w:r w:rsidR="00EE44E4" w:rsidRPr="00EE44E4">
        <w:rPr>
          <w:szCs w:val="22"/>
        </w:rPr>
        <w:t>;</w:t>
      </w:r>
      <w:r w:rsidR="00093AC0">
        <w:rPr>
          <w:szCs w:val="22"/>
        </w:rPr>
        <w:t xml:space="preserve"> </w:t>
      </w:r>
    </w:p>
    <w:p w14:paraId="2C02019C" w14:textId="4F76E275" w:rsidR="00B477E6" w:rsidRPr="00B477E6" w:rsidRDefault="00EE44E4" w:rsidP="00BB5AEC">
      <w:pPr>
        <w:ind w:left="720"/>
        <w:rPr>
          <w:color w:val="000000"/>
        </w:rPr>
      </w:pPr>
      <w:r w:rsidRPr="00EE44E4">
        <w:rPr>
          <w:szCs w:val="22"/>
        </w:rPr>
        <w:t>https://ww2.arb.ca.gov/our-work/programs/ab-32-climate-change-scoping-plan</w:t>
      </w:r>
    </w:p>
    <w:p w14:paraId="64049B55" w14:textId="77777777" w:rsidR="00B477E6" w:rsidRPr="00B477E6" w:rsidRDefault="00B477E6" w:rsidP="00BB5AEC">
      <w:pPr>
        <w:spacing w:after="240"/>
        <w:ind w:left="720"/>
      </w:pPr>
      <w:r w:rsidRPr="00B477E6">
        <w:t xml:space="preserve">Applicable Law: California Health and Safety Code §§ 38500 et. seq. </w:t>
      </w:r>
    </w:p>
    <w:p w14:paraId="1FC7E7AB" w14:textId="77777777" w:rsidR="00B477E6" w:rsidRPr="00B477E6" w:rsidRDefault="00B477E6" w:rsidP="00BB5AEC">
      <w:pPr>
        <w:numPr>
          <w:ilvl w:val="0"/>
          <w:numId w:val="75"/>
        </w:numPr>
        <w:rPr>
          <w:b/>
        </w:rPr>
      </w:pPr>
      <w:r w:rsidRPr="00B477E6">
        <w:rPr>
          <w:b/>
        </w:rPr>
        <w:t>Senate Bill (SB) 32 - California Global Warming Solutions Act of 2006: emissions limit</w:t>
      </w:r>
    </w:p>
    <w:p w14:paraId="530F5227" w14:textId="4AD3C5BE" w:rsidR="00B477E6" w:rsidRPr="00B477E6" w:rsidRDefault="00B477E6" w:rsidP="00BB5AEC">
      <w:pPr>
        <w:ind w:left="720"/>
      </w:pPr>
      <w:r w:rsidRPr="00B477E6">
        <w:t xml:space="preserve">SB 32 expands on AB 32 by requiring that CARB ensure statewide GHG emissions are reduced to 40%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6D40BE0E" w:rsidR="00B477E6" w:rsidRPr="00B477E6" w:rsidRDefault="00B477E6" w:rsidP="00BB5AEC">
      <w:pPr>
        <w:spacing w:after="240"/>
        <w:ind w:left="720"/>
        <w:rPr>
          <w:szCs w:val="22"/>
        </w:rPr>
      </w:pPr>
      <w:r w:rsidRPr="00B477E6">
        <w:t xml:space="preserve">Additional information: </w:t>
      </w:r>
      <w:hyperlink r:id="rId35" w:history="1">
        <w:r w:rsidR="000F2DF9" w:rsidRPr="00671462">
          <w:rPr>
            <w:rStyle w:val="Hyperlink"/>
            <w:rFonts w:cs="Arial"/>
            <w:szCs w:val="22"/>
          </w:rPr>
          <w:t>https://leginfo.legislature.ca.gov/faces/billNavClient.xhtml?bill_id=201520160SB32</w:t>
        </w:r>
      </w:hyperlink>
      <w:r w:rsidR="000F2DF9">
        <w:rPr>
          <w:szCs w:val="22"/>
        </w:rPr>
        <w:t xml:space="preserve"> </w:t>
      </w:r>
    </w:p>
    <w:p w14:paraId="6CF49D77" w14:textId="77777777" w:rsidR="00B477E6" w:rsidRPr="00B477E6" w:rsidRDefault="00B477E6" w:rsidP="00BB5AEC">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BB5AEC">
      <w:pPr>
        <w:pStyle w:val="ListParagraph"/>
        <w:numPr>
          <w:ilvl w:val="0"/>
          <w:numId w:val="75"/>
        </w:numPr>
        <w:rPr>
          <w:b/>
        </w:rPr>
      </w:pPr>
      <w:r w:rsidRPr="001B5D0E">
        <w:rPr>
          <w:b/>
        </w:rPr>
        <w:t>Senate Bill (SB) X1-2</w:t>
      </w:r>
      <w:r w:rsidRPr="00BA3BBD">
        <w:rPr>
          <w:rFonts w:cs="Times New Roman"/>
          <w:vertAlign w:val="superscript"/>
        </w:rPr>
        <w:footnoteReference w:id="24"/>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5570E1FC" w:rsidR="00BA3BBD" w:rsidRPr="00BA3BBD" w:rsidRDefault="00BA3BBD" w:rsidP="00BB5AEC">
      <w:pPr>
        <w:ind w:left="720"/>
      </w:pPr>
      <w:r w:rsidRPr="00BA3BBD">
        <w:t>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w:t>
      </w:r>
      <w:r w:rsidR="00D274C3">
        <w:t xml:space="preserve">, </w:t>
      </w:r>
      <w:r w:rsidR="00D274C3" w:rsidRPr="001B5D0E">
        <w:t>50 percent by the end of 2026, and 60 percent by then end of 2030</w:t>
      </w:r>
      <w:r w:rsidRPr="00BA3BBD">
        <w:t xml:space="preserve">. </w:t>
      </w:r>
    </w:p>
    <w:p w14:paraId="050964E9" w14:textId="74D16005" w:rsidR="00BA3BBD" w:rsidRDefault="00BA3BBD" w:rsidP="00BB5AEC">
      <w:pPr>
        <w:spacing w:after="240"/>
        <w:ind w:left="720"/>
      </w:pPr>
      <w:r w:rsidRPr="00BA3BBD">
        <w:lastRenderedPageBreak/>
        <w:t>Applicable Law: California Public Utilities Code § 399.11 et seq.</w:t>
      </w:r>
    </w:p>
    <w:p w14:paraId="57BC1981" w14:textId="77777777" w:rsidR="001A79D4" w:rsidRPr="001A79D4" w:rsidRDefault="001A79D4" w:rsidP="00BB5AEC">
      <w:pPr>
        <w:numPr>
          <w:ilvl w:val="0"/>
          <w:numId w:val="107"/>
        </w:numPr>
        <w:spacing w:after="240"/>
      </w:pPr>
      <w:r w:rsidRPr="001A79D4">
        <w:rPr>
          <w:b/>
          <w:bCs/>
        </w:rPr>
        <w:t>AB 3232 Zero-Emissions Buildings and Sources of Heat Energy</w:t>
      </w:r>
      <w:r w:rsidRPr="001A79D4">
        <w:t>,   </w:t>
      </w:r>
    </w:p>
    <w:p w14:paraId="662B603F" w14:textId="77777777" w:rsidR="001A79D4" w:rsidRPr="001A79D4" w:rsidRDefault="001A79D4" w:rsidP="00BB5AEC">
      <w:pPr>
        <w:spacing w:after="240"/>
        <w:ind w:left="720"/>
      </w:pPr>
      <w:r w:rsidRPr="001A79D4">
        <w:t>AB 3232 requires the CEC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report and all subsequent integrated energy policy reports a report on the emissions of greenhouse gases associated with the supply of energy to residential and commercial buildings.  </w:t>
      </w:r>
    </w:p>
    <w:p w14:paraId="50F4DE18" w14:textId="2F9AA356" w:rsidR="00375F1F" w:rsidRPr="001A79D4" w:rsidRDefault="001A79D4" w:rsidP="00BB5AEC">
      <w:pPr>
        <w:spacing w:after="240"/>
        <w:ind w:left="720"/>
      </w:pPr>
      <w:r w:rsidRPr="001A79D4">
        <w:t xml:space="preserve">Additional information: </w:t>
      </w:r>
      <w:hyperlink r:id="rId36" w:history="1">
        <w:r w:rsidR="000F2DF9" w:rsidRPr="00671462">
          <w:rPr>
            <w:rStyle w:val="Hyperlink"/>
            <w:rFonts w:cs="Arial"/>
          </w:rPr>
          <w:t>https://leginfo.legislature.ca.gov/faces/billTextClient.xhtml?bill_id=201720180AB3232</w:t>
        </w:r>
      </w:hyperlink>
      <w:r w:rsidR="000F2DF9">
        <w:t xml:space="preserve"> </w:t>
      </w:r>
    </w:p>
    <w:p w14:paraId="47D98B5F" w14:textId="77777777" w:rsidR="001A79D4" w:rsidRPr="00622608" w:rsidRDefault="001A79D4" w:rsidP="00BB5AEC">
      <w:pPr>
        <w:pStyle w:val="ListParagraph"/>
        <w:numPr>
          <w:ilvl w:val="0"/>
          <w:numId w:val="75"/>
        </w:numPr>
        <w:spacing w:after="240"/>
        <w:rPr>
          <w:b/>
        </w:rPr>
      </w:pPr>
      <w:r w:rsidRPr="00622608">
        <w:rPr>
          <w:b/>
        </w:rPr>
        <w:t>SB 350</w:t>
      </w:r>
      <w:r w:rsidRPr="001A79D4">
        <w:rPr>
          <w:vertAlign w:val="superscript"/>
        </w:rPr>
        <w:footnoteReference w:id="25"/>
      </w:r>
      <w:r w:rsidRPr="00622608">
        <w:rPr>
          <w:b/>
        </w:rPr>
        <w:t xml:space="preserve"> - Clean Energy and Pollution Reduction Act of 2015 </w:t>
      </w:r>
    </w:p>
    <w:p w14:paraId="7FC4883C" w14:textId="77777777" w:rsidR="001A79D4" w:rsidRPr="001A79D4" w:rsidRDefault="001A79D4" w:rsidP="00BB5AEC">
      <w:pPr>
        <w:spacing w:after="240"/>
        <w:ind w:left="720"/>
      </w:pPr>
      <w:r w:rsidRPr="001A79D4">
        <w:t xml:space="preserve">SB 350, among other directives, expanded on AB 758 by directing CEC to establish annual targets to achieve a cumulative doubling of statewide energy efficiency savings in electricity and natural gas </w:t>
      </w:r>
      <w:proofErr w:type="gramStart"/>
      <w:r w:rsidRPr="001A79D4">
        <w:t>final end</w:t>
      </w:r>
      <w:proofErr w:type="gramEnd"/>
      <w:r w:rsidRPr="001A79D4">
        <w:t xml:space="preserve"> uses of retail customers by January 1, 2030. This resulted in the Senate Bill 350 </w:t>
      </w:r>
      <w:proofErr w:type="gramStart"/>
      <w:r w:rsidRPr="001A79D4">
        <w:t>Doubling of</w:t>
      </w:r>
      <w:proofErr w:type="gramEnd"/>
      <w:r w:rsidRPr="001A79D4">
        <w:t xml:space="preserve"> Energy Efficiency by 2030</w:t>
      </w:r>
      <w:r w:rsidRPr="001A79D4">
        <w:rPr>
          <w:i/>
          <w:iCs/>
        </w:rPr>
        <w:t> </w:t>
      </w:r>
      <w:r w:rsidRPr="001A79D4">
        <w:t xml:space="preserve">(Doubling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w:t>
      </w:r>
      <w:proofErr w:type="gramStart"/>
      <w:r w:rsidRPr="001A79D4">
        <w:t>Efficiency Action</w:t>
      </w:r>
      <w:proofErr w:type="gramEnd"/>
      <w:r w:rsidRPr="001A79D4">
        <w:t xml:space="preserve"> Plan. </w:t>
      </w:r>
    </w:p>
    <w:p w14:paraId="31AB6600" w14:textId="77777777" w:rsidR="001A79D4" w:rsidRPr="001A79D4" w:rsidRDefault="001A79D4" w:rsidP="00BB5AEC">
      <w:pPr>
        <w:spacing w:after="240"/>
        <w:ind w:left="720"/>
      </w:pPr>
      <w:r w:rsidRPr="001A79D4">
        <w:t xml:space="preserve">SB 350 also requires retail sellers of electricity and local publicly owned electricity increase their procurement of eligible renewable energy resources and </w:t>
      </w:r>
      <w:proofErr w:type="gramStart"/>
      <w:r w:rsidRPr="001A79D4">
        <w:t>provided</w:t>
      </w:r>
      <w:proofErr w:type="gramEnd"/>
      <w:r w:rsidRPr="001A79D4">
        <w:t xml:space="preserve"> for the transformation of the Independent System Operator into a regional organization.</w:t>
      </w:r>
    </w:p>
    <w:p w14:paraId="5BFBE8AE" w14:textId="3E6C5717" w:rsidR="001A79D4" w:rsidRPr="00BA3BBD" w:rsidRDefault="001A79D4" w:rsidP="00BB5AEC">
      <w:pPr>
        <w:spacing w:after="240"/>
        <w:ind w:left="720"/>
      </w:pPr>
      <w:r w:rsidRPr="001A79D4">
        <w:t xml:space="preserve">Additional information: </w:t>
      </w:r>
      <w:hyperlink r:id="rId37" w:history="1">
        <w:r w:rsidR="000F2DF9" w:rsidRPr="00671462">
          <w:rPr>
            <w:rStyle w:val="Hyperlink"/>
            <w:rFonts w:cs="Arial"/>
          </w:rPr>
          <w:t>https://leginfo.legislature.ca.gov/faces/billTextClient.xhtml?bill_id=201520160SB350</w:t>
        </w:r>
      </w:hyperlink>
      <w:r w:rsidR="000F2DF9">
        <w:t xml:space="preserve">; </w:t>
      </w:r>
      <w:hyperlink r:id="rId38" w:history="1">
        <w:r w:rsidR="000F2DF9" w:rsidRPr="00671462">
          <w:rPr>
            <w:rStyle w:val="Hyperlink"/>
            <w:rFonts w:cs="Arial"/>
          </w:rPr>
          <w:t>https://www.energy.ca.gov/programs-and-topics/programs/energy-efficiency-existing-buildings</w:t>
        </w:r>
      </w:hyperlink>
      <w:r w:rsidR="000F2DF9">
        <w:t xml:space="preserve"> </w:t>
      </w:r>
    </w:p>
    <w:p w14:paraId="45042597" w14:textId="77777777" w:rsidR="00BA3BBD" w:rsidRPr="00BA3BBD" w:rsidRDefault="00BA3BBD" w:rsidP="00BB5AEC">
      <w:pPr>
        <w:numPr>
          <w:ilvl w:val="0"/>
          <w:numId w:val="76"/>
        </w:numPr>
        <w:rPr>
          <w:b/>
          <w:bCs/>
        </w:rPr>
      </w:pPr>
      <w:r w:rsidRPr="00BA3BBD">
        <w:rPr>
          <w:b/>
          <w:bCs/>
        </w:rPr>
        <w:t>Senate Bill (SB) 100 - The 100 Percent Clean Energy Act of 2018</w:t>
      </w:r>
    </w:p>
    <w:p w14:paraId="4B22EFD1" w14:textId="4698F13F" w:rsidR="00BA3BBD" w:rsidRPr="00BA3BBD" w:rsidRDefault="00BA3BBD" w:rsidP="00BB5AEC">
      <w:pPr>
        <w:ind w:left="720"/>
        <w:rPr>
          <w:rFonts w:eastAsia="Calibri"/>
        </w:rPr>
      </w:pPr>
      <w:r w:rsidRPr="00BA3BBD">
        <w:t xml:space="preserve">SB 100 </w:t>
      </w:r>
      <w:proofErr w:type="gramStart"/>
      <w:r w:rsidRPr="00BA3BBD">
        <w:t>requires that</w:t>
      </w:r>
      <w:proofErr w:type="gramEnd"/>
      <w:r w:rsidRPr="00BA3BBD">
        <w:t xml:space="preserve"> 100 % of retail sales of electricity to California end-use customers and 100 % of electricity procured to serve all state agencies come from eligible renewable energy resources and zero-carbon resources by December 31, 2045. The bill requires the CPUC and the </w:t>
      </w:r>
      <w:r w:rsidR="00EF3FAE">
        <w:t>CEC</w:t>
      </w:r>
      <w:r w:rsidRPr="00BA3BBD">
        <w:t xml:space="preserve">, in consultation with </w:t>
      </w:r>
      <w:r w:rsidR="00EF3FAE">
        <w:t>CARB</w:t>
      </w:r>
      <w:r w:rsidRPr="00BA3BBD">
        <w:t xml:space="preserve"> to ensure that California’s transition to a zero-carbon electric system does not cause or contribute to greenhouse gas emissions (GHG) increases elsewhere in the western grid.</w:t>
      </w:r>
    </w:p>
    <w:p w14:paraId="165701B1" w14:textId="66074F2E" w:rsidR="00BA3BBD" w:rsidRDefault="00BA3BBD" w:rsidP="00BB5AEC">
      <w:pPr>
        <w:spacing w:after="240"/>
        <w:ind w:left="720"/>
        <w:rPr>
          <w:color w:val="0066FF"/>
        </w:rPr>
      </w:pPr>
      <w:r w:rsidRPr="00BA3BBD">
        <w:t xml:space="preserve">Additional information: </w:t>
      </w:r>
      <w:hyperlink r:id="rId39" w:history="1">
        <w:r w:rsidR="000F2DF9" w:rsidRPr="00671462">
          <w:rPr>
            <w:rStyle w:val="Hyperlink"/>
            <w:rFonts w:cs="Arial"/>
            <w:szCs w:val="22"/>
          </w:rPr>
          <w:t>https://leginfo.legislature.ca.gov/faces/billTextClient.xhtml?bill_id=201720180SB100</w:t>
        </w:r>
      </w:hyperlink>
      <w:r w:rsidR="000F2DF9">
        <w:rPr>
          <w:color w:val="0066FF"/>
        </w:rPr>
        <w:t xml:space="preserve"> </w:t>
      </w:r>
    </w:p>
    <w:p w14:paraId="6FC66B28" w14:textId="77777777" w:rsidR="00EF6B0C" w:rsidRPr="00EF6B0C" w:rsidRDefault="00BA3BBD" w:rsidP="00BB5AEC">
      <w:pPr>
        <w:numPr>
          <w:ilvl w:val="0"/>
          <w:numId w:val="109"/>
        </w:numPr>
        <w:shd w:val="clear" w:color="auto" w:fill="FFFFFF"/>
        <w:rPr>
          <w:color w:val="000000"/>
          <w:szCs w:val="22"/>
        </w:rPr>
      </w:pPr>
      <w:r w:rsidRPr="00BA3BBD">
        <w:rPr>
          <w:b/>
          <w:color w:val="000000"/>
        </w:rPr>
        <w:lastRenderedPageBreak/>
        <w:t xml:space="preserve"> </w:t>
      </w:r>
      <w:r w:rsidR="00EF6B0C" w:rsidRPr="00EF6B0C">
        <w:rPr>
          <w:b/>
          <w:bCs/>
          <w:color w:val="000000"/>
          <w:szCs w:val="22"/>
        </w:rPr>
        <w:t>SB 1020 – Clean Energy, Jobs, and Affordability Act of 2022 </w:t>
      </w:r>
    </w:p>
    <w:p w14:paraId="2A09C35C" w14:textId="77777777" w:rsidR="00EF6B0C" w:rsidRPr="00EF6B0C" w:rsidRDefault="00EF6B0C" w:rsidP="00BB5AEC">
      <w:pPr>
        <w:shd w:val="clear" w:color="auto" w:fill="FFFFFF"/>
        <w:ind w:left="720"/>
        <w:rPr>
          <w:color w:val="000000"/>
          <w:szCs w:val="22"/>
        </w:rPr>
      </w:pPr>
      <w:r w:rsidRPr="00EF6B0C">
        <w:rPr>
          <w:color w:val="000000"/>
          <w:szCs w:val="22"/>
        </w:rPr>
        <w:t>SB 1020 revises state policy to provide that eligible renewable energy resources and zero-carbon resources supply 90% of all retail sales of electricity to California end-use customers by December 31, 2035, 95% of all retail sales of electricity to California end-use customers by December 31, 2040, 100% of all retail sales of electricity to California end-use customers by December 31, 2045, and 100% of electricity procured to serve all state agencies by December 31, 2035, as specified. </w:t>
      </w:r>
    </w:p>
    <w:p w14:paraId="53987491" w14:textId="19FCCBD5" w:rsidR="00EF6B0C" w:rsidRPr="00E32C52" w:rsidRDefault="00EF6B0C" w:rsidP="00BB5AEC">
      <w:pPr>
        <w:shd w:val="clear" w:color="auto" w:fill="FFFFFF"/>
        <w:spacing w:after="0"/>
        <w:ind w:left="720"/>
        <w:rPr>
          <w:szCs w:val="22"/>
        </w:rPr>
      </w:pPr>
      <w:r w:rsidRPr="00EF6B0C">
        <w:rPr>
          <w:color w:val="000000"/>
          <w:szCs w:val="22"/>
        </w:rPr>
        <w:t>Additional information: </w:t>
      </w:r>
      <w:hyperlink r:id="rId40" w:history="1">
        <w:r w:rsidR="000F2DF9" w:rsidRPr="00671462">
          <w:rPr>
            <w:rStyle w:val="Hyperlink"/>
            <w:rFonts w:cs="Arial"/>
            <w:szCs w:val="22"/>
            <w:bdr w:val="none" w:sz="0" w:space="0" w:color="auto" w:frame="1"/>
          </w:rPr>
          <w:t>https://leginfo.legislature.ca.gov/faces/billNavClient.xhtml?bill_id=202120220SB1020</w:t>
        </w:r>
      </w:hyperlink>
      <w:r w:rsidR="000F2DF9">
        <w:rPr>
          <w:szCs w:val="22"/>
        </w:rPr>
        <w:t xml:space="preserve"> </w:t>
      </w:r>
    </w:p>
    <w:p w14:paraId="0E47564A" w14:textId="4F2CF47E" w:rsidR="00EF6B0C" w:rsidRDefault="00EF6B0C" w:rsidP="00BB5AEC">
      <w:pPr>
        <w:shd w:val="clear" w:color="auto" w:fill="FFFFFF" w:themeFill="background1"/>
        <w:ind w:left="720"/>
        <w:rPr>
          <w:color w:val="000000" w:themeColor="text1"/>
        </w:rPr>
      </w:pPr>
      <w:r w:rsidRPr="2366D6A8">
        <w:rPr>
          <w:color w:val="000000" w:themeColor="text1"/>
        </w:rPr>
        <w:t>Applicable Law: California Health and Safety Code §§ 38561 et. Seq.</w:t>
      </w:r>
    </w:p>
    <w:p w14:paraId="4D83E53E" w14:textId="5EAC76D8" w:rsidR="555C4753" w:rsidRPr="008145E0" w:rsidRDefault="555C4753" w:rsidP="00BB5AEC">
      <w:pPr>
        <w:numPr>
          <w:ilvl w:val="0"/>
          <w:numId w:val="109"/>
        </w:numPr>
        <w:shd w:val="clear" w:color="auto" w:fill="FFFFFF" w:themeFill="background1"/>
        <w:rPr>
          <w:b/>
        </w:rPr>
      </w:pPr>
      <w:r w:rsidRPr="008145E0">
        <w:rPr>
          <w:b/>
        </w:rPr>
        <w:t>SB 410 –  </w:t>
      </w:r>
      <w:r w:rsidR="34143F96" w:rsidRPr="008145E0">
        <w:rPr>
          <w:b/>
        </w:rPr>
        <w:t xml:space="preserve"> Powering Up Californians Act</w:t>
      </w:r>
    </w:p>
    <w:p w14:paraId="0E22751C" w14:textId="2BC559D7" w:rsidR="555C4753" w:rsidRPr="008145E0" w:rsidRDefault="555C4753" w:rsidP="00BB5AEC">
      <w:pPr>
        <w:shd w:val="clear" w:color="auto" w:fill="FFFFFF" w:themeFill="background1"/>
        <w:ind w:left="720"/>
      </w:pPr>
      <w:r w:rsidRPr="008145E0">
        <w:t xml:space="preserve">SB </w:t>
      </w:r>
      <w:r w:rsidR="695CA85C" w:rsidRPr="008145E0">
        <w:t>410</w:t>
      </w:r>
      <w:r w:rsidRPr="008145E0">
        <w:t xml:space="preserve"> </w:t>
      </w:r>
      <w:r w:rsidR="1160B75E" w:rsidRPr="008145E0">
        <w:t>requires the CPUC to establish, on or before September 30, 2024, reasonable average and maximum target energization time periods and a procedure for customers to report energization delays to the CPUC. The bill require</w:t>
      </w:r>
      <w:r w:rsidR="1ADB5A4B" w:rsidRPr="008145E0">
        <w:t>s</w:t>
      </w:r>
      <w:r w:rsidR="1160B75E" w:rsidRPr="008145E0">
        <w:t xml:space="preserve"> </w:t>
      </w:r>
      <w:proofErr w:type="gramStart"/>
      <w:r w:rsidR="1160B75E" w:rsidRPr="008145E0">
        <w:t xml:space="preserve">the </w:t>
      </w:r>
      <w:r w:rsidR="255A560C" w:rsidRPr="008145E0">
        <w:t>C</w:t>
      </w:r>
      <w:r w:rsidR="1160B75E" w:rsidRPr="008145E0">
        <w:t>PUC</w:t>
      </w:r>
      <w:proofErr w:type="gramEnd"/>
      <w:r w:rsidR="1160B75E" w:rsidRPr="008145E0">
        <w:t xml:space="preserve"> to require the electrical corporation to take remedial actions necessary to achieve the </w:t>
      </w:r>
      <w:r w:rsidR="379DF1F8" w:rsidRPr="008145E0">
        <w:t>C</w:t>
      </w:r>
      <w:r w:rsidR="1160B75E" w:rsidRPr="008145E0">
        <w:t>PUC’s targets and would require all reports to be publicly available, among other reporting requirements</w:t>
      </w:r>
      <w:r w:rsidRPr="008145E0">
        <w:t>. </w:t>
      </w:r>
    </w:p>
    <w:p w14:paraId="40B366D3" w14:textId="5913191C" w:rsidR="555C4753" w:rsidRPr="008145E0" w:rsidRDefault="555C4753" w:rsidP="00BB5AEC">
      <w:pPr>
        <w:shd w:val="clear" w:color="auto" w:fill="FFFFFF" w:themeFill="background1"/>
        <w:spacing w:after="0"/>
        <w:ind w:left="720"/>
      </w:pPr>
      <w:r w:rsidRPr="008145E0">
        <w:t>Additional information: </w:t>
      </w:r>
      <w:hyperlink r:id="rId41" w:history="1">
        <w:r w:rsidR="000F2DF9" w:rsidRPr="00671462">
          <w:rPr>
            <w:rStyle w:val="Hyperlink"/>
            <w:rFonts w:cs="Arial"/>
          </w:rPr>
          <w:t>https://leginfo.legislature.ca.gov/faces/billNavClient.xhtml?bill_id=202320240SB410</w:t>
        </w:r>
      </w:hyperlink>
      <w:r w:rsidR="000F2DF9">
        <w:t xml:space="preserve"> </w:t>
      </w:r>
    </w:p>
    <w:p w14:paraId="0C6B64F2" w14:textId="7EC97AAE" w:rsidR="555C4753" w:rsidRPr="008145E0" w:rsidRDefault="555C4753" w:rsidP="00BB5AEC">
      <w:pPr>
        <w:shd w:val="clear" w:color="auto" w:fill="FFFFFF" w:themeFill="background1"/>
        <w:ind w:left="720"/>
      </w:pPr>
      <w:r w:rsidRPr="008145E0">
        <w:t xml:space="preserve">Applicable Law: </w:t>
      </w:r>
      <w:r w:rsidR="59AEEC5E" w:rsidRPr="008145E0">
        <w:t xml:space="preserve">Public Utilities Code, </w:t>
      </w:r>
      <w:r w:rsidR="69A1708A" w:rsidRPr="008145E0">
        <w:t xml:space="preserve">Chapter 4 of Part 1 of Division 1 </w:t>
      </w:r>
    </w:p>
    <w:p w14:paraId="2B665AC6" w14:textId="4829DA97" w:rsidR="555C4753" w:rsidRPr="008145E0" w:rsidRDefault="555C4753" w:rsidP="00BB5AEC">
      <w:pPr>
        <w:numPr>
          <w:ilvl w:val="0"/>
          <w:numId w:val="109"/>
        </w:numPr>
        <w:shd w:val="clear" w:color="auto" w:fill="FFFFFF" w:themeFill="background1"/>
        <w:rPr>
          <w:b/>
        </w:rPr>
      </w:pPr>
      <w:r w:rsidRPr="008145E0">
        <w:rPr>
          <w:b/>
        </w:rPr>
        <w:t xml:space="preserve">SB 1006 – </w:t>
      </w:r>
      <w:r w:rsidR="1E276E50" w:rsidRPr="008145E0">
        <w:rPr>
          <w:b/>
        </w:rPr>
        <w:t>Electricity: transmission capacity: reconductoring and grid-enhancing technologies</w:t>
      </w:r>
    </w:p>
    <w:p w14:paraId="3EACE31D" w14:textId="3D1B5191" w:rsidR="555C4753" w:rsidRPr="008145E0" w:rsidRDefault="555C4753" w:rsidP="00BB5AEC">
      <w:pPr>
        <w:shd w:val="clear" w:color="auto" w:fill="FFFFFF" w:themeFill="background1"/>
        <w:ind w:left="720"/>
      </w:pPr>
      <w:r w:rsidRPr="008145E0">
        <w:t xml:space="preserve">SB </w:t>
      </w:r>
      <w:r w:rsidR="1B9686A2" w:rsidRPr="008145E0">
        <w:t>1006</w:t>
      </w:r>
      <w:r w:rsidR="09FE8080" w:rsidRPr="008145E0">
        <w:t xml:space="preserve"> requires each transmission utility, on or before January 1, 2026, and every 2 years thereafter, to prepare a study of the feasibility of projects using grid-enhancing technologies to achieve, among other purposes, increased capacity to connect new renewable energy and zero-carbon resources, as provided. The bill requires each transmission utility, on or before January 1, 2026, and at least every 4 years thereafter, to prepare a study of which of its transmission lines can be reconductored with advanced conductors to achieve, among other purposes, increased capacity to connect new renewable energy and zero-carbon resources, as provided. </w:t>
      </w:r>
      <w:r w:rsidR="42F5872A" w:rsidRPr="008145E0">
        <w:t>U</w:t>
      </w:r>
      <w:r w:rsidR="09FE8080" w:rsidRPr="008145E0">
        <w:t xml:space="preserve">pon completion of those studies, </w:t>
      </w:r>
      <w:r w:rsidR="3612C811" w:rsidRPr="008145E0">
        <w:t xml:space="preserve">the bill </w:t>
      </w:r>
      <w:r w:rsidR="09FE8080" w:rsidRPr="008145E0">
        <w:t>require</w:t>
      </w:r>
      <w:r w:rsidR="45FD4DE0" w:rsidRPr="008145E0">
        <w:t>s</w:t>
      </w:r>
      <w:r w:rsidR="09FE8080" w:rsidRPr="008145E0">
        <w:t xml:space="preserve"> each transmission utility to submit the studies to the </w:t>
      </w:r>
      <w:r w:rsidR="49992210" w:rsidRPr="008145E0">
        <w:t>CAISO</w:t>
      </w:r>
      <w:r w:rsidR="09FE8080" w:rsidRPr="008145E0">
        <w:t xml:space="preserve"> </w:t>
      </w:r>
      <w:r w:rsidR="359E282E" w:rsidRPr="008145E0">
        <w:t>to</w:t>
      </w:r>
      <w:r w:rsidR="09FE8080" w:rsidRPr="008145E0">
        <w:t xml:space="preserve"> review the results of the studies as part of the annual transmission planning process for economic, reliability, and policy goals.</w:t>
      </w:r>
    </w:p>
    <w:p w14:paraId="67A8CA3F" w14:textId="4CAF04AB" w:rsidR="555C4753" w:rsidRPr="008145E0" w:rsidRDefault="555C4753" w:rsidP="00BB5AEC">
      <w:pPr>
        <w:shd w:val="clear" w:color="auto" w:fill="FFFFFF" w:themeFill="background1"/>
        <w:spacing w:after="0"/>
        <w:ind w:left="720"/>
      </w:pPr>
      <w:r w:rsidRPr="008145E0">
        <w:t>Additional information: </w:t>
      </w:r>
      <w:hyperlink r:id="rId42" w:history="1">
        <w:r w:rsidR="000F2DF9" w:rsidRPr="00671462">
          <w:rPr>
            <w:rStyle w:val="Hyperlink"/>
            <w:rFonts w:cs="Arial"/>
          </w:rPr>
          <w:t>https://leginfo.legislature.ca.gov/faces/billNavClient.xhtml?bill_id=202320240SB1006</w:t>
        </w:r>
      </w:hyperlink>
      <w:r w:rsidR="000F2DF9">
        <w:t xml:space="preserve"> </w:t>
      </w:r>
    </w:p>
    <w:p w14:paraId="12670AB6" w14:textId="0BD1A6BA" w:rsidR="555C4753" w:rsidRPr="008145E0" w:rsidRDefault="555C4753" w:rsidP="00BB5AEC">
      <w:pPr>
        <w:shd w:val="clear" w:color="auto" w:fill="FFFFFF" w:themeFill="background1"/>
        <w:ind w:left="720"/>
      </w:pPr>
      <w:r w:rsidRPr="008145E0">
        <w:t xml:space="preserve">Applicable Law: </w:t>
      </w:r>
      <w:r w:rsidR="3A8EC635" w:rsidRPr="008145E0">
        <w:t>Public Utilities Code</w:t>
      </w:r>
      <w:r w:rsidR="1602713C" w:rsidRPr="008145E0">
        <w:t xml:space="preserve"> § 454.58</w:t>
      </w:r>
    </w:p>
    <w:p w14:paraId="216DFF80" w14:textId="7C501157" w:rsidR="555C4753" w:rsidRPr="008145E0" w:rsidRDefault="555C4753" w:rsidP="00BB5AEC">
      <w:pPr>
        <w:numPr>
          <w:ilvl w:val="0"/>
          <w:numId w:val="109"/>
        </w:numPr>
        <w:shd w:val="clear" w:color="auto" w:fill="FFFFFF" w:themeFill="background1"/>
        <w:rPr>
          <w:b/>
        </w:rPr>
      </w:pPr>
      <w:r w:rsidRPr="008145E0">
        <w:rPr>
          <w:b/>
        </w:rPr>
        <w:t xml:space="preserve">AB 50 – </w:t>
      </w:r>
      <w:r w:rsidR="5EFDA666" w:rsidRPr="008145E0">
        <w:rPr>
          <w:b/>
        </w:rPr>
        <w:t>Public utilities: timely service: customer energization</w:t>
      </w:r>
    </w:p>
    <w:p w14:paraId="5040C2B7" w14:textId="244CA8AE" w:rsidR="1B4400B0" w:rsidRPr="008145E0" w:rsidRDefault="1B4400B0" w:rsidP="00BB5AEC">
      <w:pPr>
        <w:shd w:val="clear" w:color="auto" w:fill="FFFFFF" w:themeFill="background1"/>
        <w:ind w:left="720"/>
      </w:pPr>
      <w:r w:rsidRPr="008145E0">
        <w:t>A</w:t>
      </w:r>
      <w:r w:rsidR="555C4753" w:rsidRPr="008145E0">
        <w:t xml:space="preserve">B </w:t>
      </w:r>
      <w:r w:rsidR="04F767FA" w:rsidRPr="008145E0">
        <w:t>50</w:t>
      </w:r>
      <w:r w:rsidR="4267B15F" w:rsidRPr="008145E0">
        <w:t xml:space="preserve"> requires the CPUC to determine the criteria for timely service for electric customers to be energized, </w:t>
      </w:r>
      <w:proofErr w:type="gramStart"/>
      <w:r w:rsidR="4267B15F" w:rsidRPr="008145E0">
        <w:t>including,</w:t>
      </w:r>
      <w:proofErr w:type="gramEnd"/>
      <w:r w:rsidR="4267B15F" w:rsidRPr="008145E0">
        <w:t xml:space="preserve"> categories of timely electric service through energization. The bill requires each electrical corporation that energized less than 35% of customers with completed applications exceeding 12 months in duration by January 31, 2023, to submit a report to the </w:t>
      </w:r>
      <w:r w:rsidR="66D80C61" w:rsidRPr="008145E0">
        <w:t>CPUC</w:t>
      </w:r>
      <w:r w:rsidR="4267B15F" w:rsidRPr="008145E0">
        <w:t xml:space="preserve"> on or before December 1, 2024, demonstrating that the electrical corporation has energized 80% of customers with applications deemed complete as of January 31, 2023</w:t>
      </w:r>
      <w:r w:rsidR="555C4753" w:rsidRPr="008145E0">
        <w:t>. </w:t>
      </w:r>
    </w:p>
    <w:p w14:paraId="28970823" w14:textId="402A2484" w:rsidR="555C4753" w:rsidRPr="008145E0" w:rsidRDefault="555C4753" w:rsidP="00BB5AEC">
      <w:pPr>
        <w:shd w:val="clear" w:color="auto" w:fill="FFFFFF" w:themeFill="background1"/>
        <w:spacing w:after="0"/>
        <w:ind w:left="720"/>
      </w:pPr>
      <w:r w:rsidRPr="008145E0">
        <w:t>Additional information:</w:t>
      </w:r>
      <w:r w:rsidR="6BCC0E40" w:rsidRPr="008145E0">
        <w:t xml:space="preserve"> </w:t>
      </w:r>
      <w:hyperlink r:id="rId43" w:history="1">
        <w:r w:rsidR="00341711" w:rsidRPr="00671462">
          <w:rPr>
            <w:rStyle w:val="Hyperlink"/>
            <w:rFonts w:cs="Arial"/>
          </w:rPr>
          <w:t>https://leginfo.legislature.ca.gov/faces/billNavClient.xhtml?bill_id=202320240AB50</w:t>
        </w:r>
      </w:hyperlink>
      <w:r w:rsidR="00341711">
        <w:t xml:space="preserve"> </w:t>
      </w:r>
    </w:p>
    <w:p w14:paraId="553D6324" w14:textId="0B8CC54A" w:rsidR="555C4753" w:rsidRPr="008145E0" w:rsidRDefault="555C4753" w:rsidP="00BB5AEC">
      <w:pPr>
        <w:shd w:val="clear" w:color="auto" w:fill="FFFFFF" w:themeFill="background1"/>
        <w:ind w:left="720"/>
      </w:pPr>
      <w:r w:rsidRPr="008145E0">
        <w:lastRenderedPageBreak/>
        <w:t xml:space="preserve">Applicable Law: </w:t>
      </w:r>
      <w:r w:rsidR="31FF780A" w:rsidRPr="008145E0">
        <w:t>Public Utilities Code</w:t>
      </w:r>
      <w:r w:rsidR="1B9174D0" w:rsidRPr="008145E0">
        <w:t xml:space="preserve"> § 933.5</w:t>
      </w:r>
    </w:p>
    <w:p w14:paraId="22DDEBC8" w14:textId="105CB801" w:rsidR="555C4753" w:rsidRPr="008145E0" w:rsidRDefault="555C4753" w:rsidP="00BB5AEC">
      <w:pPr>
        <w:numPr>
          <w:ilvl w:val="0"/>
          <w:numId w:val="109"/>
        </w:numPr>
        <w:shd w:val="clear" w:color="auto" w:fill="FFFFFF" w:themeFill="background1"/>
        <w:rPr>
          <w:b/>
        </w:rPr>
      </w:pPr>
      <w:r w:rsidRPr="008145E0">
        <w:rPr>
          <w:b/>
        </w:rPr>
        <w:t>AB 2779 –  </w:t>
      </w:r>
      <w:r w:rsidR="742A2E98" w:rsidRPr="008145E0">
        <w:rPr>
          <w:b/>
        </w:rPr>
        <w:t xml:space="preserve"> Independent System Operator: transmission planning</w:t>
      </w:r>
    </w:p>
    <w:p w14:paraId="04D65A76" w14:textId="7359623D" w:rsidR="13E3DA3F" w:rsidRPr="008145E0" w:rsidRDefault="13E3DA3F" w:rsidP="00BB5AEC">
      <w:pPr>
        <w:shd w:val="clear" w:color="auto" w:fill="FFFFFF" w:themeFill="background1"/>
        <w:ind w:left="720"/>
      </w:pPr>
      <w:r w:rsidRPr="008145E0">
        <w:t>AB 2779</w:t>
      </w:r>
      <w:r w:rsidR="2BB6D0B1" w:rsidRPr="008145E0">
        <w:t xml:space="preserve"> requires the CAISO, upon approval of each transmission plan, to report to the CPUC and to the relevant policy committees of each house of the Legislature any new use of any grid enhancing technology that is deemed reasonable by the CAISO in that plan and the cost and efficiency savings of the deployment of that grid enhancing technology.</w:t>
      </w:r>
      <w:r w:rsidR="555C4753" w:rsidRPr="008145E0">
        <w:t> </w:t>
      </w:r>
    </w:p>
    <w:p w14:paraId="2AE66D18" w14:textId="77777777" w:rsidR="00DE1DA9" w:rsidRDefault="555C4753" w:rsidP="00BB5AEC">
      <w:pPr>
        <w:shd w:val="clear" w:color="auto" w:fill="FFFFFF" w:themeFill="background1"/>
        <w:spacing w:after="0"/>
        <w:ind w:left="720"/>
      </w:pPr>
      <w:r w:rsidRPr="008145E0">
        <w:t>Additional information: </w:t>
      </w:r>
    </w:p>
    <w:p w14:paraId="1853C841" w14:textId="74AB5966" w:rsidR="555C4753" w:rsidRPr="008145E0" w:rsidRDefault="00DE1DA9" w:rsidP="00BB5AEC">
      <w:pPr>
        <w:shd w:val="clear" w:color="auto" w:fill="FFFFFF" w:themeFill="background1"/>
        <w:ind w:left="720"/>
      </w:pPr>
      <w:hyperlink r:id="rId44" w:history="1">
        <w:r w:rsidRPr="00275954">
          <w:rPr>
            <w:rStyle w:val="Hyperlink"/>
            <w:rFonts w:cs="Arial"/>
          </w:rPr>
          <w:t>https://leginfo.legislature.ca.gov/faces/billNavClient.xhtml?bill_id=202320240AB2779</w:t>
        </w:r>
      </w:hyperlink>
      <w:r w:rsidR="00341711">
        <w:t xml:space="preserve"> </w:t>
      </w:r>
    </w:p>
    <w:p w14:paraId="583C4A5D" w14:textId="514E6025" w:rsidR="555C4753" w:rsidRPr="008145E0" w:rsidRDefault="555C4753" w:rsidP="00BB5AEC">
      <w:pPr>
        <w:shd w:val="clear" w:color="auto" w:fill="FFFFFF" w:themeFill="background1"/>
        <w:ind w:left="720"/>
      </w:pPr>
      <w:r w:rsidRPr="008145E0">
        <w:t xml:space="preserve">Applicable Law: </w:t>
      </w:r>
      <w:r w:rsidR="388A4386" w:rsidRPr="008145E0">
        <w:t>Public Utilities Code § 350</w:t>
      </w:r>
    </w:p>
    <w:p w14:paraId="03513ED7" w14:textId="259F1E94" w:rsidR="555C4753" w:rsidRPr="008145E0" w:rsidRDefault="555C4753" w:rsidP="00BB5AEC">
      <w:pPr>
        <w:numPr>
          <w:ilvl w:val="0"/>
          <w:numId w:val="109"/>
        </w:numPr>
        <w:shd w:val="clear" w:color="auto" w:fill="FFFFFF" w:themeFill="background1"/>
        <w:rPr>
          <w:b/>
        </w:rPr>
      </w:pPr>
      <w:r w:rsidRPr="008145E0">
        <w:rPr>
          <w:b/>
        </w:rPr>
        <w:t>AB 3264 –  </w:t>
      </w:r>
      <w:r w:rsidR="3DB49C16" w:rsidRPr="008145E0">
        <w:rPr>
          <w:b/>
        </w:rPr>
        <w:t xml:space="preserve"> Energy: cost framework: residential rates: demand-side management programs report: electrical transmission grid study</w:t>
      </w:r>
    </w:p>
    <w:p w14:paraId="7755A825" w14:textId="411F4864" w:rsidR="6215076A" w:rsidRPr="008145E0" w:rsidRDefault="6215076A" w:rsidP="00BB5AEC">
      <w:pPr>
        <w:shd w:val="clear" w:color="auto" w:fill="FFFFFF" w:themeFill="background1"/>
        <w:ind w:left="720"/>
      </w:pPr>
      <w:r w:rsidRPr="008145E0">
        <w:t>AB 3264</w:t>
      </w:r>
      <w:r w:rsidR="2290570D" w:rsidRPr="008145E0">
        <w:t xml:space="preserve"> requires the CPUC, in consultation with the CEC, to develop a framework for assessing, tracking, and analyzing total annual energy costs paid by residential households in California. The bill authorizes the CPUC to use the framework for purposes of evaluating any request by an electrical corporation and gas corporation to track new spending eligible for recovery or to adjust a revenue requirement</w:t>
      </w:r>
      <w:r w:rsidR="4D41C8A7" w:rsidRPr="008145E0">
        <w:t xml:space="preserve"> and</w:t>
      </w:r>
      <w:r w:rsidR="2290570D" w:rsidRPr="008145E0">
        <w:t xml:space="preserve"> require</w:t>
      </w:r>
      <w:r w:rsidR="3AC027E2" w:rsidRPr="008145E0">
        <w:t>s</w:t>
      </w:r>
      <w:r w:rsidR="2290570D" w:rsidRPr="008145E0">
        <w:t xml:space="preserve"> the </w:t>
      </w:r>
      <w:r w:rsidR="13420EFB" w:rsidRPr="008145E0">
        <w:t>C</w:t>
      </w:r>
      <w:r w:rsidR="2290570D" w:rsidRPr="008145E0">
        <w:t xml:space="preserve">PUC to submit a report to the Legislature containing the framework and certain information. </w:t>
      </w:r>
    </w:p>
    <w:p w14:paraId="68655A17" w14:textId="77364BE1" w:rsidR="555C4753" w:rsidRPr="008145E0" w:rsidRDefault="555C4753" w:rsidP="00BB5AEC">
      <w:pPr>
        <w:shd w:val="clear" w:color="auto" w:fill="FFFFFF" w:themeFill="background1"/>
        <w:ind w:left="720"/>
      </w:pPr>
      <w:r w:rsidRPr="008145E0">
        <w:t>Additional information:</w:t>
      </w:r>
      <w:r w:rsidR="4224C7DD" w:rsidRPr="008145E0">
        <w:t xml:space="preserve"> </w:t>
      </w:r>
      <w:hyperlink r:id="rId45" w:history="1">
        <w:r w:rsidR="00341711" w:rsidRPr="00671462">
          <w:rPr>
            <w:rStyle w:val="Hyperlink"/>
            <w:rFonts w:cs="Arial"/>
          </w:rPr>
          <w:t>https://leginfo.legislature.ca.gov/faces/billNavClient.xhtml?bill_id=202320240AB3264</w:t>
        </w:r>
      </w:hyperlink>
      <w:r w:rsidR="00341711">
        <w:t xml:space="preserve"> </w:t>
      </w:r>
    </w:p>
    <w:p w14:paraId="6777DF08" w14:textId="29820C93" w:rsidR="2366D6A8" w:rsidRPr="008145E0" w:rsidRDefault="555C4753" w:rsidP="00BB5AEC">
      <w:pPr>
        <w:shd w:val="clear" w:color="auto" w:fill="FFFFFF" w:themeFill="background1"/>
        <w:ind w:left="720"/>
      </w:pPr>
      <w:r w:rsidRPr="008145E0">
        <w:t xml:space="preserve">Applicable Law: </w:t>
      </w:r>
      <w:r w:rsidR="3A892D28" w:rsidRPr="008145E0">
        <w:t>Public Utilities Code § 913.5, 369.5, 455.7, and 913.10</w:t>
      </w:r>
    </w:p>
    <w:p w14:paraId="63C9F1CF" w14:textId="77777777" w:rsidR="00BA3BBD" w:rsidRPr="00BA3BBD" w:rsidRDefault="00BA3BBD" w:rsidP="00BB5AEC">
      <w:pPr>
        <w:keepNext/>
        <w:numPr>
          <w:ilvl w:val="0"/>
          <w:numId w:val="76"/>
        </w:numPr>
        <w:spacing w:after="160" w:line="280" w:lineRule="atLeast"/>
        <w:rPr>
          <w:color w:val="000000"/>
        </w:rPr>
      </w:pPr>
      <w:r w:rsidRPr="00BA3BBD">
        <w:rPr>
          <w:b/>
          <w:color w:val="000000"/>
        </w:rPr>
        <w:t>California Energy Code</w:t>
      </w:r>
    </w:p>
    <w:p w14:paraId="554E6F7C" w14:textId="059018E4" w:rsidR="00BA3BBD" w:rsidRPr="00BA3BBD" w:rsidRDefault="00BA3BBD" w:rsidP="00BB5AEC">
      <w:pPr>
        <w:keepNext/>
        <w:ind w:left="720"/>
        <w:rPr>
          <w:color w:val="404040"/>
          <w:szCs w:val="22"/>
        </w:rPr>
      </w:pPr>
      <w:r w:rsidRPr="00BA3BBD">
        <w:rPr>
          <w:szCs w:val="22"/>
        </w:rPr>
        <w:t xml:space="preserve">The Energy Code is a component of the California Building </w:t>
      </w:r>
      <w:proofErr w:type="gramStart"/>
      <w:r w:rsidRPr="00BA3BBD">
        <w:rPr>
          <w:szCs w:val="22"/>
        </w:rPr>
        <w:t>Standards Code, and</w:t>
      </w:r>
      <w:proofErr w:type="gramEnd"/>
      <w:r w:rsidRPr="00BA3BBD">
        <w:rPr>
          <w:szCs w:val="22"/>
        </w:rPr>
        <w:t xml:space="preserve"> is published every three years through the collaborative efforts of state agencies including the California Building Standards Commission and the </w:t>
      </w:r>
      <w:r w:rsidR="00EF3FAE">
        <w:rPr>
          <w:szCs w:val="22"/>
        </w:rPr>
        <w:t>CEC</w:t>
      </w:r>
      <w:r w:rsidRPr="00BA3BBD">
        <w:rPr>
          <w:szCs w:val="22"/>
        </w:rPr>
        <w:t>.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5E88B7A9" w:rsidR="00BA3BBD" w:rsidRDefault="00BA3BBD" w:rsidP="00DF4856">
      <w:pPr>
        <w:ind w:left="720"/>
      </w:pPr>
      <w:r w:rsidRPr="00BA3BBD">
        <w:rPr>
          <w:szCs w:val="22"/>
        </w:rPr>
        <w:t>Additional information:</w:t>
      </w:r>
      <w:r w:rsidRPr="00BA3BBD">
        <w:t xml:space="preserve"> </w:t>
      </w:r>
      <w:hyperlink r:id="rId46" w:history="1">
        <w:r w:rsidR="00341711" w:rsidRPr="00671462">
          <w:rPr>
            <w:rStyle w:val="Hyperlink"/>
          </w:rPr>
          <w:t>http://www.energy.ca.gov/title24/</w:t>
        </w:r>
      </w:hyperlink>
      <w:r w:rsidR="00341711">
        <w:t xml:space="preserve"> </w:t>
      </w:r>
    </w:p>
    <w:p w14:paraId="5447C9B2" w14:textId="77777777" w:rsidR="00BA3BBD" w:rsidRPr="00BA3BBD" w:rsidRDefault="00BA3BBD" w:rsidP="00DF4856">
      <w:pPr>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79F93BD5" w14:textId="4827AA92" w:rsidR="00BA3BBD" w:rsidRPr="00BA3BBD" w:rsidRDefault="00BA3BBD" w:rsidP="00BB5AEC">
      <w:pPr>
        <w:keepLines/>
        <w:rPr>
          <w:u w:val="single"/>
        </w:rPr>
      </w:pPr>
      <w:r w:rsidRPr="12ECF3F2">
        <w:rPr>
          <w:u w:val="single"/>
        </w:rPr>
        <w:t>Policies/</w:t>
      </w:r>
      <w:r w:rsidRPr="008145E0">
        <w:rPr>
          <w:u w:val="single"/>
        </w:rPr>
        <w:t>Plans</w:t>
      </w:r>
      <w:r w:rsidR="00E46514" w:rsidRPr="008145E0">
        <w:rPr>
          <w:u w:val="single"/>
        </w:rPr>
        <w:t>/Proceedings</w:t>
      </w:r>
    </w:p>
    <w:p w14:paraId="65B07190" w14:textId="77777777" w:rsidR="00BA3BBD" w:rsidRPr="00BA3BBD" w:rsidRDefault="00BA3BBD" w:rsidP="00BB5AEC">
      <w:pPr>
        <w:numPr>
          <w:ilvl w:val="0"/>
          <w:numId w:val="21"/>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BB5AEC">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2D9912A5" w:rsidR="00BA3BBD" w:rsidRPr="00BA3BBD" w:rsidRDefault="00BA3BBD" w:rsidP="00BB5AEC">
      <w:pPr>
        <w:ind w:left="720"/>
      </w:pPr>
      <w:r w:rsidRPr="00BA3BBD">
        <w:rPr>
          <w:szCs w:val="22"/>
        </w:rPr>
        <w:t>Additional information:</w:t>
      </w:r>
      <w:r w:rsidRPr="00BA3BBD">
        <w:t xml:space="preserve"> </w:t>
      </w:r>
      <w:hyperlink r:id="rId47" w:history="1">
        <w:r w:rsidR="00341711" w:rsidRPr="00671462">
          <w:rPr>
            <w:rStyle w:val="Hyperlink"/>
            <w:rFonts w:cs="Arial"/>
          </w:rPr>
          <w:t>http://www.energy.ca.gov/energypolicy</w:t>
        </w:r>
      </w:hyperlink>
      <w:r w:rsidR="00341711">
        <w:t xml:space="preserve"> </w:t>
      </w:r>
    </w:p>
    <w:p w14:paraId="10714BCD" w14:textId="77777777" w:rsidR="00BA3BBD" w:rsidRPr="00BA3BBD" w:rsidRDefault="00BA3BBD" w:rsidP="00BB5AEC">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001F78B0" w14:textId="77777777" w:rsidR="00EC2034" w:rsidRPr="000B46BF" w:rsidRDefault="00EC2034" w:rsidP="00BB5AEC">
      <w:pPr>
        <w:pStyle w:val="ListParagraph"/>
        <w:numPr>
          <w:ilvl w:val="0"/>
          <w:numId w:val="43"/>
        </w:numPr>
        <w:autoSpaceDE w:val="0"/>
        <w:autoSpaceDN w:val="0"/>
        <w:adjustRightInd w:val="0"/>
        <w:spacing w:after="160"/>
        <w:ind w:left="720"/>
        <w:rPr>
          <w:b/>
          <w:bCs/>
          <w:szCs w:val="22"/>
        </w:rPr>
      </w:pPr>
      <w:r w:rsidRPr="000B46BF">
        <w:rPr>
          <w:b/>
          <w:bCs/>
          <w:szCs w:val="22"/>
        </w:rPr>
        <w:lastRenderedPageBreak/>
        <w:t>2019 California Energy Efficiency Action Plan</w:t>
      </w:r>
    </w:p>
    <w:p w14:paraId="52659AEE" w14:textId="77777777" w:rsidR="00EC2034" w:rsidRPr="000B46BF" w:rsidRDefault="00EC2034" w:rsidP="00BB5AEC">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303CA8C0" w14:textId="77777777" w:rsidR="00DE1DA9" w:rsidRDefault="00EC2034" w:rsidP="00BB5AEC">
      <w:pPr>
        <w:pStyle w:val="ListParagraph"/>
        <w:autoSpaceDE w:val="0"/>
        <w:autoSpaceDN w:val="0"/>
        <w:adjustRightInd w:val="0"/>
        <w:spacing w:after="0"/>
      </w:pPr>
      <w:r>
        <w:t>Additional</w:t>
      </w:r>
      <w:r w:rsidR="00DE1DA9">
        <w:t xml:space="preserve"> </w:t>
      </w:r>
      <w:r>
        <w:t xml:space="preserve">information: </w:t>
      </w:r>
    </w:p>
    <w:p w14:paraId="1EF56FA3" w14:textId="2B51D457" w:rsidR="00EC2034" w:rsidRPr="00420F6C" w:rsidRDefault="00DE1DA9" w:rsidP="00DF4856">
      <w:pPr>
        <w:pStyle w:val="ListParagraph"/>
        <w:autoSpaceDE w:val="0"/>
        <w:autoSpaceDN w:val="0"/>
        <w:adjustRightInd w:val="0"/>
        <w:rPr>
          <w:color w:val="00B050"/>
        </w:rPr>
      </w:pPr>
      <w:hyperlink r:id="rId48" w:history="1">
        <w:r w:rsidRPr="00275954">
          <w:rPr>
            <w:rStyle w:val="Hyperlink"/>
          </w:rPr>
          <w:t>https://www.energy.ca.gov/programs-andtopics/programs/energy-efficiency-existing-</w:t>
        </w:r>
      </w:hyperlink>
      <w:r w:rsidR="00341711">
        <w:rPr>
          <w:rFonts w:cs="Times New Roman"/>
        </w:rPr>
        <w:t xml:space="preserve"> </w:t>
      </w:r>
    </w:p>
    <w:p w14:paraId="173F04EF" w14:textId="641C972B" w:rsidR="384B62F5" w:rsidRPr="008145E0" w:rsidRDefault="384B62F5" w:rsidP="00BB5AEC">
      <w:pPr>
        <w:pStyle w:val="ListParagraph"/>
        <w:numPr>
          <w:ilvl w:val="0"/>
          <w:numId w:val="43"/>
        </w:numPr>
        <w:spacing w:after="160"/>
        <w:ind w:left="720"/>
        <w:rPr>
          <w:b/>
        </w:rPr>
      </w:pPr>
      <w:r w:rsidRPr="008145E0">
        <w:rPr>
          <w:b/>
        </w:rPr>
        <w:t>California’s Clean Energy Transition Plan</w:t>
      </w:r>
    </w:p>
    <w:p w14:paraId="051070CB" w14:textId="2FA3D38D" w:rsidR="4A8FB7F2" w:rsidRPr="008145E0" w:rsidRDefault="4A8FB7F2" w:rsidP="00BB5AEC">
      <w:pPr>
        <w:pStyle w:val="ListParagraph"/>
        <w:spacing w:after="160"/>
      </w:pPr>
      <w:r w:rsidRPr="008145E0">
        <w:t xml:space="preserve">California's Clean Energy Transition Plan </w:t>
      </w:r>
      <w:r w:rsidR="55DF30C8" w:rsidRPr="008145E0">
        <w:t xml:space="preserve">outlines how California is implementing the vision of a clean electric grid to meet </w:t>
      </w:r>
      <w:r w:rsidR="301C45D9" w:rsidRPr="008145E0">
        <w:t>the</w:t>
      </w:r>
      <w:r w:rsidR="55DF30C8" w:rsidRPr="008145E0">
        <w:t xml:space="preserve"> 100 percent clean electric future</w:t>
      </w:r>
      <w:r w:rsidR="0BEC9F86" w:rsidRPr="008145E0">
        <w:t xml:space="preserve"> </w:t>
      </w:r>
      <w:r w:rsidR="5FEA6ABB" w:rsidRPr="008145E0">
        <w:t>by 2045 as required by</w:t>
      </w:r>
      <w:r w:rsidR="0BEC9F86" w:rsidRPr="008145E0">
        <w:t xml:space="preserve"> SB 100</w:t>
      </w:r>
      <w:r w:rsidR="55DF30C8" w:rsidRPr="008145E0">
        <w:t xml:space="preserve"> and address</w:t>
      </w:r>
      <w:r w:rsidR="4DA0DCC3" w:rsidRPr="008145E0">
        <w:t>es</w:t>
      </w:r>
      <w:r w:rsidR="55DF30C8" w:rsidRPr="008145E0">
        <w:t xml:space="preserve"> the reliability challenges of extreme events driven by climate change to equitably deliver a clean, safe, reliable, and affordable energy transition for all Californians.</w:t>
      </w:r>
      <w:r w:rsidR="7CD2CB6F" w:rsidRPr="008145E0">
        <w:t xml:space="preserve">  </w:t>
      </w:r>
    </w:p>
    <w:p w14:paraId="44719CCF" w14:textId="25DCB02D" w:rsidR="7CD2CB6F" w:rsidRPr="008145E0" w:rsidRDefault="7CD2CB6F" w:rsidP="00DF4856">
      <w:pPr>
        <w:pStyle w:val="ListParagraph"/>
        <w:autoSpaceDE w:val="0"/>
        <w:autoSpaceDN w:val="0"/>
        <w:adjustRightInd w:val="0"/>
      </w:pPr>
      <w:r w:rsidRPr="008145E0">
        <w:t xml:space="preserve">Additional information: </w:t>
      </w:r>
      <w:hyperlink r:id="rId49" w:history="1">
        <w:r w:rsidR="00DE1DA9" w:rsidRPr="00275954">
          <w:rPr>
            <w:rStyle w:val="Hyperlink"/>
            <w:rFonts w:cs="Arial"/>
          </w:rPr>
          <w:t>https://www.gov.ca.gov/wpcontent/uploads/2023/05/CAEnergyTransitionPlan.pdf</w:t>
        </w:r>
      </w:hyperlink>
      <w:r w:rsidR="00341711">
        <w:t xml:space="preserve"> </w:t>
      </w:r>
    </w:p>
    <w:p w14:paraId="6217E258" w14:textId="62234DC4" w:rsidR="7B7C4472" w:rsidRPr="008145E0" w:rsidRDefault="7B7C4472" w:rsidP="00BB5AEC">
      <w:pPr>
        <w:pStyle w:val="ListParagraph"/>
        <w:numPr>
          <w:ilvl w:val="0"/>
          <w:numId w:val="43"/>
        </w:numPr>
        <w:spacing w:after="160"/>
        <w:ind w:left="720"/>
        <w:rPr>
          <w:b/>
        </w:rPr>
      </w:pPr>
      <w:r w:rsidRPr="008145E0">
        <w:rPr>
          <w:b/>
        </w:rPr>
        <w:t>CPUC DER Action Plan 2.0</w:t>
      </w:r>
    </w:p>
    <w:p w14:paraId="74DBB7F7" w14:textId="7B7053E9" w:rsidR="63752FA5" w:rsidRPr="008145E0" w:rsidRDefault="63752FA5" w:rsidP="00BB5AEC">
      <w:pPr>
        <w:pStyle w:val="ListParagraph"/>
        <w:spacing w:after="160"/>
      </w:pPr>
      <w:r w:rsidRPr="008145E0">
        <w:t xml:space="preserve">The Distributed Energy Resources Action Plan (DER Action Plan, or DER Action Plan 2.0) ensures that DER policy implementation is in support of SB 100 and that California’s energy and climate goals </w:t>
      </w:r>
      <w:r w:rsidR="3D3B8770" w:rsidRPr="008145E0">
        <w:t>are</w:t>
      </w:r>
      <w:r w:rsidRPr="008145E0">
        <w:t xml:space="preserve"> coordinated across proceedings related to grid planning, affordability, load flexibility, market integration, and customer programs. </w:t>
      </w:r>
      <w:proofErr w:type="gramStart"/>
      <w:r w:rsidR="2B19C676" w:rsidRPr="008145E0">
        <w:t>The</w:t>
      </w:r>
      <w:r w:rsidRPr="008145E0">
        <w:t xml:space="preserve"> DER</w:t>
      </w:r>
      <w:proofErr w:type="gramEnd"/>
      <w:r w:rsidRPr="008145E0">
        <w:t xml:space="preserve"> Action Plan 2.0 seeks to align the CPUC’s vision and actions to maximize ratepayer and societal value of an anticipated high-DER future</w:t>
      </w:r>
      <w:r w:rsidR="6E44D13D" w:rsidRPr="008145E0">
        <w:t>, while ensuring affordable and equitable rates</w:t>
      </w:r>
      <w:r w:rsidRPr="008145E0">
        <w:t>.</w:t>
      </w:r>
      <w:r w:rsidR="42A8CD57" w:rsidRPr="008145E0">
        <w:t xml:space="preserve">  </w:t>
      </w:r>
    </w:p>
    <w:p w14:paraId="7731479F" w14:textId="0F34B54E" w:rsidR="42A8CD57" w:rsidRPr="008145E0" w:rsidRDefault="42A8CD57" w:rsidP="00BB5AEC">
      <w:pPr>
        <w:pStyle w:val="ListParagraph"/>
        <w:autoSpaceDE w:val="0"/>
        <w:autoSpaceDN w:val="0"/>
        <w:adjustRightInd w:val="0"/>
        <w:spacing w:after="0"/>
      </w:pPr>
      <w:r w:rsidRPr="008145E0">
        <w:t xml:space="preserve">Additional information: </w:t>
      </w:r>
      <w:hyperlink r:id="rId50" w:history="1">
        <w:r w:rsidR="00341711" w:rsidRPr="00671462">
          <w:rPr>
            <w:rStyle w:val="Hyperlink"/>
            <w:rFonts w:cs="Arial"/>
          </w:rPr>
          <w:t>https://docs.cpuc.ca.gov/PublishedDocs/Published/G000/M467/K470/467470758.PDF</w:t>
        </w:r>
      </w:hyperlink>
      <w:r w:rsidR="00341711">
        <w:t xml:space="preserve"> </w:t>
      </w:r>
    </w:p>
    <w:p w14:paraId="00B72F16" w14:textId="23D0BCB8" w:rsidR="7BB8A989" w:rsidRPr="008145E0" w:rsidRDefault="00811657" w:rsidP="00BB5AEC">
      <w:pPr>
        <w:pStyle w:val="ListParagraph"/>
        <w:numPr>
          <w:ilvl w:val="0"/>
          <w:numId w:val="43"/>
        </w:numPr>
        <w:spacing w:after="160"/>
        <w:ind w:left="720"/>
        <w:rPr>
          <w:b/>
          <w:bCs/>
        </w:rPr>
      </w:pPr>
      <w:r w:rsidRPr="008145E0">
        <w:rPr>
          <w:b/>
          <w:bCs/>
        </w:rPr>
        <w:t>Rulemaking to Modernize the Electric Grid for a High Distribute</w:t>
      </w:r>
      <w:r w:rsidR="00AB0375" w:rsidRPr="008145E0">
        <w:rPr>
          <w:b/>
          <w:bCs/>
        </w:rPr>
        <w:t>d</w:t>
      </w:r>
      <w:r w:rsidRPr="008145E0">
        <w:rPr>
          <w:b/>
          <w:bCs/>
        </w:rPr>
        <w:t xml:space="preserve"> Energy Resources Future (R</w:t>
      </w:r>
      <w:r w:rsidR="00BD7C6D" w:rsidRPr="008145E0">
        <w:rPr>
          <w:b/>
          <w:bCs/>
        </w:rPr>
        <w:t>.</w:t>
      </w:r>
      <w:r w:rsidRPr="008145E0">
        <w:rPr>
          <w:b/>
          <w:bCs/>
        </w:rPr>
        <w:t>21-06-017)</w:t>
      </w:r>
    </w:p>
    <w:p w14:paraId="77326232" w14:textId="7493E1EF" w:rsidR="7BB8A989" w:rsidRPr="008145E0" w:rsidRDefault="5658EE02" w:rsidP="00BB5AEC">
      <w:pPr>
        <w:pStyle w:val="ListParagraph"/>
        <w:spacing w:after="160"/>
      </w:pPr>
      <w:r w:rsidRPr="008145E0">
        <w:t xml:space="preserve">The Rulemaking </w:t>
      </w:r>
      <w:r w:rsidR="00537020" w:rsidRPr="008145E0">
        <w:t xml:space="preserve">to Modernize the Electric Grid for a Higher DER </w:t>
      </w:r>
      <w:r w:rsidR="00BC2281" w:rsidRPr="008145E0">
        <w:t xml:space="preserve">Future </w:t>
      </w:r>
      <w:r w:rsidR="00244112" w:rsidRPr="008145E0">
        <w:t xml:space="preserve">is the successor to the </w:t>
      </w:r>
      <w:r w:rsidR="0093461F" w:rsidRPr="008145E0">
        <w:t xml:space="preserve">Distribution Resources Plan proceeding and seeks to </w:t>
      </w:r>
      <w:r w:rsidR="575A9E5E" w:rsidRPr="008145E0">
        <w:t>prepare the grid for a</w:t>
      </w:r>
      <w:r w:rsidR="00EC5D37" w:rsidRPr="008145E0">
        <w:t xml:space="preserve"> future with a</w:t>
      </w:r>
      <w:r w:rsidR="575A9E5E" w:rsidRPr="008145E0">
        <w:t xml:space="preserve"> high number of distributed energy resources</w:t>
      </w:r>
      <w:r w:rsidR="006778E7" w:rsidRPr="008145E0">
        <w:t>. The proceeding is organized into three tracks</w:t>
      </w:r>
      <w:r w:rsidR="00C02BB9" w:rsidRPr="008145E0">
        <w:t xml:space="preserve"> covering</w:t>
      </w:r>
      <w:r w:rsidR="3F856A9C" w:rsidRPr="008145E0">
        <w:t xml:space="preserve"> </w:t>
      </w:r>
      <w:r w:rsidR="00557880" w:rsidRPr="008145E0">
        <w:t xml:space="preserve">1) </w:t>
      </w:r>
      <w:r w:rsidR="00C02BB9" w:rsidRPr="008145E0">
        <w:t>the d</w:t>
      </w:r>
      <w:r w:rsidR="52273C54" w:rsidRPr="008145E0">
        <w:t xml:space="preserve">istribution </w:t>
      </w:r>
      <w:r w:rsidR="00C02BB9" w:rsidRPr="008145E0">
        <w:t>p</w:t>
      </w:r>
      <w:r w:rsidR="52273C54" w:rsidRPr="008145E0">
        <w:t xml:space="preserve">lanning </w:t>
      </w:r>
      <w:r w:rsidR="00FF3947" w:rsidRPr="008145E0">
        <w:t>process,</w:t>
      </w:r>
      <w:r w:rsidR="52273C54" w:rsidRPr="008145E0">
        <w:t xml:space="preserve"> </w:t>
      </w:r>
      <w:r w:rsidR="002B5020" w:rsidRPr="008145E0">
        <w:t xml:space="preserve">2) </w:t>
      </w:r>
      <w:r w:rsidR="00FF3947" w:rsidRPr="008145E0">
        <w:t>distribution s</w:t>
      </w:r>
      <w:r w:rsidR="52273C54" w:rsidRPr="008145E0">
        <w:t xml:space="preserve">ystem </w:t>
      </w:r>
      <w:r w:rsidR="00FF3947" w:rsidRPr="008145E0">
        <w:t>o</w:t>
      </w:r>
      <w:r w:rsidR="52273C54" w:rsidRPr="008145E0">
        <w:t>perat</w:t>
      </w:r>
      <w:r w:rsidR="00557880" w:rsidRPr="008145E0">
        <w:t>or</w:t>
      </w:r>
      <w:r w:rsidR="52273C54" w:rsidRPr="008145E0">
        <w:t xml:space="preserve"> </w:t>
      </w:r>
      <w:r w:rsidR="00557880" w:rsidRPr="008145E0">
        <w:t>r</w:t>
      </w:r>
      <w:r w:rsidR="52273C54" w:rsidRPr="008145E0">
        <w:t xml:space="preserve">oles and </w:t>
      </w:r>
      <w:r w:rsidR="00557880" w:rsidRPr="008145E0">
        <w:t>r</w:t>
      </w:r>
      <w:r w:rsidR="52273C54" w:rsidRPr="008145E0">
        <w:t>esponsibilities</w:t>
      </w:r>
      <w:r w:rsidR="002B5020" w:rsidRPr="008145E0">
        <w:t xml:space="preserve"> and distribution system operator models</w:t>
      </w:r>
      <w:r w:rsidR="52273C54" w:rsidRPr="008145E0">
        <w:t xml:space="preserve">, and </w:t>
      </w:r>
      <w:r w:rsidR="002B5020" w:rsidRPr="008145E0">
        <w:t xml:space="preserve">3) </w:t>
      </w:r>
      <w:r w:rsidR="00A235EA" w:rsidRPr="008145E0">
        <w:t>s</w:t>
      </w:r>
      <w:r w:rsidR="52273C54" w:rsidRPr="008145E0">
        <w:t xml:space="preserve">mart </w:t>
      </w:r>
      <w:r w:rsidR="00A235EA" w:rsidRPr="008145E0">
        <w:t>i</w:t>
      </w:r>
      <w:r w:rsidR="52273C54" w:rsidRPr="008145E0">
        <w:t xml:space="preserve">nverter </w:t>
      </w:r>
      <w:r w:rsidR="00A235EA" w:rsidRPr="008145E0">
        <w:t>o</w:t>
      </w:r>
      <w:r w:rsidR="52273C54" w:rsidRPr="008145E0">
        <w:t>perationalization</w:t>
      </w:r>
      <w:r w:rsidR="00F17BD7" w:rsidRPr="008145E0">
        <w:t xml:space="preserve"> and</w:t>
      </w:r>
      <w:r w:rsidR="00A235EA" w:rsidRPr="008145E0">
        <w:t xml:space="preserve"> grid modernization</w:t>
      </w:r>
      <w:r w:rsidR="52273C54" w:rsidRPr="008145E0">
        <w:t>.</w:t>
      </w:r>
    </w:p>
    <w:p w14:paraId="408F9AA3" w14:textId="77777777" w:rsidR="00DE1DA9" w:rsidRDefault="00811657" w:rsidP="00BB5AEC">
      <w:pPr>
        <w:pStyle w:val="ListParagraph"/>
        <w:autoSpaceDE w:val="0"/>
        <w:autoSpaceDN w:val="0"/>
        <w:adjustRightInd w:val="0"/>
        <w:spacing w:after="0"/>
      </w:pPr>
      <w:r w:rsidRPr="008145E0">
        <w:t xml:space="preserve">Additional information: </w:t>
      </w:r>
    </w:p>
    <w:p w14:paraId="17B25C2F" w14:textId="6E7CC737" w:rsidR="7BB8A989" w:rsidRDefault="00DE1DA9" w:rsidP="00BB5AEC">
      <w:pPr>
        <w:pStyle w:val="ListParagraph"/>
        <w:autoSpaceDE w:val="0"/>
        <w:autoSpaceDN w:val="0"/>
        <w:adjustRightInd w:val="0"/>
        <w:spacing w:after="0"/>
      </w:pPr>
      <w:hyperlink r:id="rId51" w:history="1">
        <w:r w:rsidRPr="00275954">
          <w:rPr>
            <w:rStyle w:val="Hyperlink"/>
            <w:rFonts w:cs="Arial"/>
          </w:rPr>
          <w:t>https://www.cpuc.ca.gov/industries-and-topics/electricalenergy/infrastructure/distribution-planning</w:t>
        </w:r>
      </w:hyperlink>
      <w:r w:rsidR="00341711">
        <w:t xml:space="preserve"> </w:t>
      </w:r>
    </w:p>
    <w:p w14:paraId="7306E9EE" w14:textId="77777777" w:rsidR="00FA0940" w:rsidRPr="008145E0" w:rsidRDefault="00FA0940" w:rsidP="00BB5AEC">
      <w:pPr>
        <w:pStyle w:val="ListParagraph"/>
        <w:autoSpaceDE w:val="0"/>
        <w:autoSpaceDN w:val="0"/>
        <w:adjustRightInd w:val="0"/>
        <w:spacing w:after="0"/>
      </w:pPr>
    </w:p>
    <w:p w14:paraId="35E19833" w14:textId="6F602F11" w:rsidR="7BB8A989" w:rsidRPr="008145E0" w:rsidRDefault="00811657" w:rsidP="00BB5AEC">
      <w:pPr>
        <w:pStyle w:val="ListParagraph"/>
        <w:numPr>
          <w:ilvl w:val="0"/>
          <w:numId w:val="43"/>
        </w:numPr>
        <w:spacing w:after="160"/>
        <w:ind w:left="720"/>
        <w:rPr>
          <w:b/>
          <w:bCs/>
        </w:rPr>
      </w:pPr>
      <w:r w:rsidRPr="008145E0">
        <w:rPr>
          <w:b/>
          <w:bCs/>
        </w:rPr>
        <w:t>Rulemaking to Establish Energization Timelines (R</w:t>
      </w:r>
      <w:r w:rsidR="00BD7C6D" w:rsidRPr="008145E0">
        <w:rPr>
          <w:b/>
          <w:bCs/>
        </w:rPr>
        <w:t>.</w:t>
      </w:r>
      <w:r w:rsidRPr="008145E0">
        <w:rPr>
          <w:b/>
          <w:bCs/>
        </w:rPr>
        <w:t>24-01-018)</w:t>
      </w:r>
    </w:p>
    <w:p w14:paraId="3B226BC2" w14:textId="4F5EB069" w:rsidR="7BB8A989" w:rsidRPr="008145E0" w:rsidRDefault="24FD847E" w:rsidP="00BB5AEC">
      <w:pPr>
        <w:pStyle w:val="ListParagraph"/>
        <w:spacing w:after="160"/>
      </w:pPr>
      <w:r w:rsidRPr="008145E0">
        <w:t xml:space="preserve">The Rulemaking </w:t>
      </w:r>
      <w:r w:rsidR="00FE2897" w:rsidRPr="008145E0">
        <w:t xml:space="preserve">to Establish Energization Timelines </w:t>
      </w:r>
      <w:r w:rsidRPr="008145E0">
        <w:t xml:space="preserve">implements provisions of AB 50 and SB 410 </w:t>
      </w:r>
      <w:r w:rsidR="327DF92D" w:rsidRPr="008145E0">
        <w:t>for the CPUC</w:t>
      </w:r>
      <w:r w:rsidR="3F76E57A" w:rsidRPr="008145E0">
        <w:t xml:space="preserve"> to establish </w:t>
      </w:r>
      <w:r w:rsidR="740CA6FC" w:rsidRPr="008145E0">
        <w:t xml:space="preserve">reasonable average and maximum target </w:t>
      </w:r>
      <w:r w:rsidR="740CA6FC" w:rsidRPr="008145E0">
        <w:lastRenderedPageBreak/>
        <w:t>energization time periods</w:t>
      </w:r>
      <w:r w:rsidR="3F76E57A" w:rsidRPr="008145E0">
        <w:t xml:space="preserve"> as</w:t>
      </w:r>
      <w:r w:rsidR="3F41F97B" w:rsidRPr="008145E0">
        <w:t xml:space="preserve"> well as</w:t>
      </w:r>
      <w:r w:rsidR="3F76E57A" w:rsidRPr="008145E0">
        <w:t xml:space="preserve"> a procedure for customers to report energization delays to the C</w:t>
      </w:r>
      <w:r w:rsidR="429547E3" w:rsidRPr="008145E0">
        <w:t>PUC</w:t>
      </w:r>
      <w:r w:rsidRPr="008145E0">
        <w:t>.</w:t>
      </w:r>
    </w:p>
    <w:p w14:paraId="5CA39A69" w14:textId="77777777" w:rsidR="00DE1DA9" w:rsidRDefault="00811657" w:rsidP="00BB5AEC">
      <w:pPr>
        <w:pStyle w:val="ListParagraph"/>
        <w:autoSpaceDE w:val="0"/>
        <w:autoSpaceDN w:val="0"/>
        <w:adjustRightInd w:val="0"/>
        <w:spacing w:after="0"/>
      </w:pPr>
      <w:r w:rsidRPr="008145E0">
        <w:t xml:space="preserve">Additional information: </w:t>
      </w:r>
    </w:p>
    <w:p w14:paraId="69C42FA4" w14:textId="5D5A522E" w:rsidR="7BB8A989" w:rsidRPr="008145E0" w:rsidRDefault="00DE1DA9" w:rsidP="00BB5AEC">
      <w:pPr>
        <w:pStyle w:val="ListParagraph"/>
        <w:autoSpaceDE w:val="0"/>
        <w:autoSpaceDN w:val="0"/>
        <w:adjustRightInd w:val="0"/>
        <w:spacing w:after="0"/>
        <w:rPr>
          <w:rStyle w:val="Hyperlink"/>
          <w:color w:val="auto"/>
        </w:rPr>
      </w:pPr>
      <w:hyperlink r:id="rId52" w:history="1">
        <w:r w:rsidRPr="00275954">
          <w:rPr>
            <w:rStyle w:val="Hyperlink"/>
            <w:rFonts w:cs="Arial"/>
          </w:rPr>
          <w:t>https://www.cpuc.ca.gov/industries-andtopics/electricalenergy/infrastructure/energization</w:t>
        </w:r>
      </w:hyperlink>
      <w:r w:rsidR="00E02B1E">
        <w:t xml:space="preserve"> </w:t>
      </w:r>
      <w:r w:rsidR="005E15D8">
        <w:br/>
      </w:r>
    </w:p>
    <w:p w14:paraId="43EE5A46" w14:textId="503A69ED" w:rsidR="7BB8A989" w:rsidRPr="008145E0" w:rsidRDefault="55C557B5" w:rsidP="00BB5AEC">
      <w:pPr>
        <w:pStyle w:val="ListParagraph"/>
        <w:numPr>
          <w:ilvl w:val="0"/>
          <w:numId w:val="43"/>
        </w:numPr>
        <w:spacing w:after="160"/>
        <w:ind w:left="720"/>
        <w:rPr>
          <w:b/>
          <w:bCs/>
          <w:szCs w:val="22"/>
        </w:rPr>
      </w:pPr>
      <w:r w:rsidRPr="008145E0">
        <w:rPr>
          <w:b/>
          <w:bCs/>
        </w:rPr>
        <w:t>Rulemaking on Transportation Electrification Policy and Infrastructure (R</w:t>
      </w:r>
      <w:r w:rsidR="00BD7C6D" w:rsidRPr="008145E0">
        <w:rPr>
          <w:b/>
          <w:bCs/>
        </w:rPr>
        <w:t>.</w:t>
      </w:r>
      <w:r w:rsidRPr="008145E0">
        <w:rPr>
          <w:b/>
          <w:bCs/>
        </w:rPr>
        <w:t>23-12-008)</w:t>
      </w:r>
    </w:p>
    <w:p w14:paraId="7B10682C" w14:textId="1B05535E" w:rsidR="7BB8A989" w:rsidRPr="008145E0" w:rsidRDefault="00FE2897" w:rsidP="00BB5AEC">
      <w:pPr>
        <w:pStyle w:val="ListParagraph"/>
        <w:autoSpaceDE w:val="0"/>
        <w:autoSpaceDN w:val="0"/>
        <w:adjustRightInd w:val="0"/>
        <w:spacing w:after="0"/>
      </w:pPr>
      <w:r w:rsidRPr="008145E0">
        <w:t>The Rulemaking on Transportation Electrification Policy and Infrastructure</w:t>
      </w:r>
      <w:r w:rsidR="00BD7C6D" w:rsidRPr="008145E0">
        <w:t xml:space="preserve"> </w:t>
      </w:r>
      <w:r w:rsidR="001037C5" w:rsidRPr="008145E0">
        <w:t>continues CPUC oversight of the development of infrastructure to support the acceleration of transportation electrification, succeeding R.18-12-006. Th</w:t>
      </w:r>
      <w:r w:rsidR="006D7E67" w:rsidRPr="008145E0">
        <w:t xml:space="preserve">e scope of the rulemaking includes timely energization of EV charging, </w:t>
      </w:r>
      <w:r w:rsidR="008E2BA0" w:rsidRPr="008145E0">
        <w:t>grid</w:t>
      </w:r>
      <w:r w:rsidR="006D7E67" w:rsidRPr="008145E0">
        <w:t xml:space="preserve"> planning </w:t>
      </w:r>
      <w:r w:rsidR="008E2BA0" w:rsidRPr="008145E0">
        <w:t xml:space="preserve">to support deployment of charging infrastructure, and </w:t>
      </w:r>
      <w:r w:rsidR="00305751" w:rsidRPr="008145E0">
        <w:t>vehicle-grid integration, among other topics</w:t>
      </w:r>
      <w:r w:rsidR="001037C5" w:rsidRPr="008145E0">
        <w:t>.</w:t>
      </w:r>
    </w:p>
    <w:p w14:paraId="408DC447" w14:textId="77777777" w:rsidR="00DE1DA9" w:rsidRDefault="00DE1DA9" w:rsidP="00BB5AEC">
      <w:pPr>
        <w:pStyle w:val="ListParagraph"/>
        <w:autoSpaceDE w:val="0"/>
        <w:autoSpaceDN w:val="0"/>
        <w:adjustRightInd w:val="0"/>
        <w:spacing w:after="0"/>
      </w:pPr>
    </w:p>
    <w:p w14:paraId="052FDAAA" w14:textId="77777777" w:rsidR="00DE1DA9" w:rsidRDefault="00811657" w:rsidP="00BB5AEC">
      <w:pPr>
        <w:pStyle w:val="ListParagraph"/>
        <w:autoSpaceDE w:val="0"/>
        <w:autoSpaceDN w:val="0"/>
        <w:adjustRightInd w:val="0"/>
        <w:spacing w:after="0"/>
      </w:pPr>
      <w:r w:rsidRPr="008145E0">
        <w:t xml:space="preserve">Additional information: </w:t>
      </w:r>
    </w:p>
    <w:p w14:paraId="44A07D2A" w14:textId="6D0FA6D2" w:rsidR="7BB8A989" w:rsidRPr="008145E0" w:rsidRDefault="00DE1DA9" w:rsidP="00BB5AEC">
      <w:pPr>
        <w:pStyle w:val="ListParagraph"/>
        <w:autoSpaceDE w:val="0"/>
        <w:autoSpaceDN w:val="0"/>
        <w:adjustRightInd w:val="0"/>
        <w:spacing w:after="0"/>
      </w:pPr>
      <w:hyperlink r:id="rId53" w:history="1">
        <w:r w:rsidRPr="00275954">
          <w:rPr>
            <w:rStyle w:val="Hyperlink"/>
            <w:rFonts w:cs="Arial"/>
          </w:rPr>
          <w:t>https://www.cpuc.ca.gov/industriesandtopics/electricalenergy/infrastructure/transportation-electrification</w:t>
        </w:r>
      </w:hyperlink>
      <w:r w:rsidR="00E02B1E">
        <w:t xml:space="preserve"> </w:t>
      </w:r>
      <w:r w:rsidR="005E15D8">
        <w:br/>
      </w:r>
    </w:p>
    <w:p w14:paraId="0709A9CC" w14:textId="408F2C03" w:rsidR="000C464A" w:rsidRPr="008145E0" w:rsidRDefault="000C464A" w:rsidP="00BB5AEC">
      <w:pPr>
        <w:pStyle w:val="ListParagraph"/>
        <w:numPr>
          <w:ilvl w:val="0"/>
          <w:numId w:val="43"/>
        </w:numPr>
        <w:spacing w:after="160"/>
        <w:ind w:left="720"/>
        <w:rPr>
          <w:b/>
          <w:bCs/>
        </w:rPr>
      </w:pPr>
      <w:r w:rsidRPr="008145E0">
        <w:rPr>
          <w:b/>
          <w:bCs/>
        </w:rPr>
        <w:t xml:space="preserve">Rulemaking </w:t>
      </w:r>
      <w:r w:rsidR="00207773" w:rsidRPr="008145E0">
        <w:rPr>
          <w:b/>
          <w:bCs/>
        </w:rPr>
        <w:t xml:space="preserve">to Advance </w:t>
      </w:r>
      <w:r w:rsidRPr="008145E0">
        <w:rPr>
          <w:b/>
          <w:bCs/>
        </w:rPr>
        <w:t>Demand Flexibility</w:t>
      </w:r>
      <w:r w:rsidR="00207773" w:rsidRPr="008145E0">
        <w:rPr>
          <w:b/>
          <w:bCs/>
        </w:rPr>
        <w:t xml:space="preserve"> Through Electric Rates</w:t>
      </w:r>
      <w:r w:rsidR="00BC6C41" w:rsidRPr="008145E0">
        <w:rPr>
          <w:b/>
          <w:bCs/>
        </w:rPr>
        <w:t xml:space="preserve"> (R.22-07-005) </w:t>
      </w:r>
    </w:p>
    <w:p w14:paraId="14A52E98" w14:textId="1B32A5BA" w:rsidR="00BC6C41" w:rsidRPr="008145E0" w:rsidRDefault="00286301" w:rsidP="00BB5AEC">
      <w:pPr>
        <w:pStyle w:val="ListParagraph"/>
        <w:spacing w:after="160"/>
      </w:pPr>
      <w:r w:rsidRPr="008145E0">
        <w:t>The Rulemaking to Advance Demand Flexibility Through Electric Rates</w:t>
      </w:r>
      <w:r w:rsidR="008F70B4" w:rsidRPr="008145E0">
        <w:t xml:space="preserve"> </w:t>
      </w:r>
      <w:r w:rsidR="006017DD" w:rsidRPr="008145E0">
        <w:t xml:space="preserve">aims to </w:t>
      </w:r>
      <w:r w:rsidR="00D93631" w:rsidRPr="008145E0">
        <w:t>establish demand flexibility policies and modify electric rates to (a) enhance the reliability of California’s electric system; (b) make electric bills more affordable and equitable; (c) reduce the curtailment of renewable energy and greenhouse gas emissions associated with meeting the state’s future system load; (d) enable widespread electrification of buildings and transportation to meet the state’s climate goals; (e) reduce long-term system costs through more efficient pricing of electricity; and (f) enable participation in demand flexibility by both bundled and unbundled customers.</w:t>
      </w:r>
    </w:p>
    <w:p w14:paraId="06E9C36D" w14:textId="77777777" w:rsidR="00DE1DA9" w:rsidRDefault="004D7761" w:rsidP="00BB5AEC">
      <w:pPr>
        <w:pStyle w:val="ListParagraph"/>
        <w:autoSpaceDE w:val="0"/>
        <w:autoSpaceDN w:val="0"/>
        <w:adjustRightInd w:val="0"/>
        <w:spacing w:after="0"/>
      </w:pPr>
      <w:r w:rsidRPr="008145E0">
        <w:t xml:space="preserve">Additional information: </w:t>
      </w:r>
    </w:p>
    <w:p w14:paraId="5859C954" w14:textId="0C7FA6A6" w:rsidR="004D7761" w:rsidRPr="008145E0" w:rsidRDefault="00DE1DA9" w:rsidP="00BB5AEC">
      <w:pPr>
        <w:pStyle w:val="ListParagraph"/>
        <w:autoSpaceDE w:val="0"/>
        <w:autoSpaceDN w:val="0"/>
        <w:adjustRightInd w:val="0"/>
        <w:spacing w:after="0"/>
      </w:pPr>
      <w:hyperlink r:id="rId54" w:history="1">
        <w:r w:rsidRPr="00DE1DA9">
          <w:rPr>
            <w:rStyle w:val="Hyperlink"/>
            <w:rFonts w:cs="Arial"/>
          </w:rPr>
          <w:t>https</w:t>
        </w:r>
        <w:r w:rsidRPr="00275954">
          <w:rPr>
            <w:rStyle w:val="Hyperlink"/>
            <w:rFonts w:cs="Arial"/>
          </w:rPr>
          <w:t>://www.cpuc.ca.gov/industries-and-topics/electrical-energy/electric-costs/demand-response-dr/demand-flexibility-rulemaking</w:t>
        </w:r>
      </w:hyperlink>
      <w:r w:rsidR="00512CA1">
        <w:t xml:space="preserve"> </w:t>
      </w:r>
      <w:r w:rsidR="005E15D8">
        <w:br/>
      </w:r>
    </w:p>
    <w:p w14:paraId="3D18BEDF" w14:textId="415578D7" w:rsidR="7BB8A989" w:rsidRPr="008145E0" w:rsidRDefault="004D2AB2" w:rsidP="00BB5AEC">
      <w:pPr>
        <w:pStyle w:val="ListParagraph"/>
        <w:numPr>
          <w:ilvl w:val="0"/>
          <w:numId w:val="43"/>
        </w:numPr>
        <w:spacing w:after="160"/>
        <w:ind w:left="720"/>
        <w:rPr>
          <w:b/>
          <w:bCs/>
        </w:rPr>
      </w:pPr>
      <w:r w:rsidRPr="008145E0">
        <w:rPr>
          <w:b/>
          <w:bCs/>
        </w:rPr>
        <w:t xml:space="preserve">Rulemaking Regarding </w:t>
      </w:r>
      <w:r w:rsidR="00811657" w:rsidRPr="008145E0">
        <w:rPr>
          <w:b/>
          <w:bCs/>
        </w:rPr>
        <w:t>Building Decarbonization (R</w:t>
      </w:r>
      <w:r w:rsidR="00236C36" w:rsidRPr="008145E0">
        <w:rPr>
          <w:b/>
          <w:bCs/>
        </w:rPr>
        <w:t>.</w:t>
      </w:r>
      <w:r w:rsidR="00811657" w:rsidRPr="008145E0">
        <w:rPr>
          <w:b/>
          <w:bCs/>
        </w:rPr>
        <w:t>19-01-011)</w:t>
      </w:r>
    </w:p>
    <w:p w14:paraId="232C3B37" w14:textId="7BAC76F0" w:rsidR="7BB8A989" w:rsidRPr="008145E0" w:rsidRDefault="0421273E" w:rsidP="00BB5AEC">
      <w:pPr>
        <w:pStyle w:val="ListParagraph"/>
        <w:spacing w:after="160"/>
      </w:pPr>
      <w:proofErr w:type="gramStart"/>
      <w:r w:rsidRPr="008145E0">
        <w:t>The Rulemaking</w:t>
      </w:r>
      <w:proofErr w:type="gramEnd"/>
      <w:r w:rsidR="70681698" w:rsidRPr="008145E0">
        <w:t xml:space="preserve"> </w:t>
      </w:r>
      <w:r w:rsidR="00270058" w:rsidRPr="008145E0">
        <w:t xml:space="preserve">Regarding Building Decarbonization </w:t>
      </w:r>
      <w:r w:rsidR="002A3D33" w:rsidRPr="008145E0">
        <w:t xml:space="preserve">investigates alternatives that </w:t>
      </w:r>
      <w:r w:rsidR="006E6E10" w:rsidRPr="008145E0">
        <w:t xml:space="preserve">lead to the reduction of greenhouse gas emissions associated with energy use in buildings. </w:t>
      </w:r>
      <w:r w:rsidR="00FD2EBD" w:rsidRPr="008145E0">
        <w:t>The rulemaking consists of three phases</w:t>
      </w:r>
      <w:r w:rsidR="00A35239" w:rsidRPr="008145E0">
        <w:t xml:space="preserve"> addressing</w:t>
      </w:r>
      <w:r w:rsidR="00FD2EBD" w:rsidRPr="008145E0">
        <w:t xml:space="preserve"> 1) </w:t>
      </w:r>
      <w:r w:rsidR="70681698" w:rsidRPr="008145E0">
        <w:t>implement</w:t>
      </w:r>
      <w:r w:rsidR="00FD2EBD" w:rsidRPr="008145E0">
        <w:t xml:space="preserve">ation of </w:t>
      </w:r>
      <w:r w:rsidR="70681698" w:rsidRPr="008145E0">
        <w:t>SB 1477</w:t>
      </w:r>
      <w:r w:rsidR="59F1C1FC" w:rsidRPr="008145E0">
        <w:t xml:space="preserve"> </w:t>
      </w:r>
      <w:r w:rsidR="188C0455" w:rsidRPr="008145E0">
        <w:t xml:space="preserve">by </w:t>
      </w:r>
      <w:r w:rsidR="59F1C1FC" w:rsidRPr="008145E0">
        <w:t>establish</w:t>
      </w:r>
      <w:r w:rsidR="40B63C3E" w:rsidRPr="008145E0">
        <w:t>ing</w:t>
      </w:r>
      <w:r w:rsidR="59F1C1FC" w:rsidRPr="008145E0">
        <w:t xml:space="preserve"> two pilot building decarbonization pilot programs</w:t>
      </w:r>
      <w:r w:rsidR="00833E20" w:rsidRPr="008145E0">
        <w:t xml:space="preserve">, 2) </w:t>
      </w:r>
      <w:r w:rsidR="611DBB1A" w:rsidRPr="008145E0">
        <w:t>adopt</w:t>
      </w:r>
      <w:r w:rsidR="3158784E" w:rsidRPr="008145E0">
        <w:t>ion</w:t>
      </w:r>
      <w:r w:rsidR="611DBB1A" w:rsidRPr="008145E0">
        <w:t xml:space="preserve"> a statewide Wildfire and Natural Disaster Resiliency Rebuild program</w:t>
      </w:r>
      <w:r w:rsidR="00DE63E9" w:rsidRPr="008145E0">
        <w:t xml:space="preserve"> among other guidance to utilities </w:t>
      </w:r>
      <w:r w:rsidR="17BCAE77" w:rsidRPr="008145E0">
        <w:t>on data sharing of customer and other information</w:t>
      </w:r>
      <w:r w:rsidR="18088154" w:rsidRPr="008145E0">
        <w:t xml:space="preserve">, </w:t>
      </w:r>
      <w:r w:rsidR="00966937" w:rsidRPr="008145E0">
        <w:t xml:space="preserve">and </w:t>
      </w:r>
      <w:r w:rsidR="00CE128F" w:rsidRPr="008145E0">
        <w:t xml:space="preserve">3) </w:t>
      </w:r>
      <w:r w:rsidR="18088154" w:rsidRPr="008145E0">
        <w:t>eliminat</w:t>
      </w:r>
      <w:r w:rsidR="00966937" w:rsidRPr="008145E0">
        <w:t>ion</w:t>
      </w:r>
      <w:r w:rsidR="18088154" w:rsidRPr="008145E0">
        <w:t xml:space="preserve"> </w:t>
      </w:r>
      <w:r w:rsidR="00966937" w:rsidRPr="008145E0">
        <w:t xml:space="preserve">of subsidies </w:t>
      </w:r>
      <w:r w:rsidR="00666A80" w:rsidRPr="008145E0">
        <w:t xml:space="preserve">for </w:t>
      </w:r>
      <w:r w:rsidR="18088154" w:rsidRPr="008145E0">
        <w:t>gas line extension for all customers not otherwise granted a special exemption</w:t>
      </w:r>
      <w:r w:rsidR="00666A80" w:rsidRPr="008145E0">
        <w:t xml:space="preserve"> and </w:t>
      </w:r>
      <w:r w:rsidR="005C5804" w:rsidRPr="008145E0">
        <w:t>elimination of electric line subsidies for new mixed fuel construction</w:t>
      </w:r>
      <w:r w:rsidR="17BCAE77" w:rsidRPr="008145E0">
        <w:t>.</w:t>
      </w:r>
    </w:p>
    <w:p w14:paraId="436A70EB" w14:textId="77777777" w:rsidR="00DE1DA9" w:rsidRDefault="00811657" w:rsidP="00BB5AEC">
      <w:pPr>
        <w:pStyle w:val="ListParagraph"/>
        <w:autoSpaceDE w:val="0"/>
        <w:autoSpaceDN w:val="0"/>
        <w:adjustRightInd w:val="0"/>
        <w:spacing w:after="0"/>
      </w:pPr>
      <w:r w:rsidRPr="008145E0">
        <w:t xml:space="preserve">Additional information: </w:t>
      </w:r>
    </w:p>
    <w:p w14:paraId="109687B4" w14:textId="2EEDFB74" w:rsidR="7BB8A989" w:rsidRPr="008145E0" w:rsidRDefault="00DE1DA9" w:rsidP="00DF4856">
      <w:pPr>
        <w:pStyle w:val="ListParagraph"/>
        <w:autoSpaceDE w:val="0"/>
        <w:autoSpaceDN w:val="0"/>
        <w:adjustRightInd w:val="0"/>
      </w:pPr>
      <w:hyperlink r:id="rId55" w:history="1">
        <w:r w:rsidRPr="00275954">
          <w:rPr>
            <w:rStyle w:val="Hyperlink"/>
            <w:rFonts w:cs="Arial"/>
          </w:rPr>
          <w:t>https://www.cpuc.ca.gov/about-cpuc/divisions/energy-division/building-decarbonization</w:t>
        </w:r>
      </w:hyperlink>
      <w:r w:rsidR="00341711">
        <w:t xml:space="preserve"> </w:t>
      </w:r>
    </w:p>
    <w:bookmarkEnd w:id="76"/>
    <w:p w14:paraId="37BC59F8" w14:textId="0C333F0A" w:rsidR="00BA3BBD" w:rsidRPr="00BA3BBD" w:rsidRDefault="00BA3BBD" w:rsidP="00BB5AEC">
      <w:pPr>
        <w:keepLines/>
        <w:widowControl w:val="0"/>
      </w:pPr>
      <w:r>
        <w:t>Refer to the link</w:t>
      </w:r>
      <w:r w:rsidR="3811FC2C">
        <w:t>s</w:t>
      </w:r>
      <w:r>
        <w:t xml:space="preserve"> below for information about past CEC research projects and activities: </w:t>
      </w:r>
    </w:p>
    <w:p w14:paraId="4FD46359" w14:textId="7D5C0DE4" w:rsidR="00BA3BBD" w:rsidRDefault="00341711" w:rsidP="00BB5AEC">
      <w:pPr>
        <w:keepLines/>
        <w:widowControl w:val="0"/>
        <w:numPr>
          <w:ilvl w:val="0"/>
          <w:numId w:val="44"/>
        </w:numPr>
        <w:spacing w:after="0"/>
        <w:rPr>
          <w:szCs w:val="22"/>
        </w:rPr>
      </w:pPr>
      <w:hyperlink r:id="rId56" w:history="1">
        <w:r w:rsidRPr="00671462">
          <w:rPr>
            <w:rStyle w:val="Hyperlink"/>
            <w:rFonts w:cs="Arial"/>
          </w:rPr>
          <w:t>http://www.energy.ca.gov/research/</w:t>
        </w:r>
      </w:hyperlink>
      <w:r>
        <w:t xml:space="preserve"> </w:t>
      </w:r>
    </w:p>
    <w:p w14:paraId="606267C4" w14:textId="69D4A941" w:rsidR="00E96433" w:rsidRPr="00E96433" w:rsidRDefault="00341711" w:rsidP="00BB5AEC">
      <w:pPr>
        <w:keepLines/>
        <w:widowControl w:val="0"/>
        <w:numPr>
          <w:ilvl w:val="0"/>
          <w:numId w:val="44"/>
        </w:numPr>
        <w:spacing w:after="0"/>
        <w:rPr>
          <w:szCs w:val="22"/>
        </w:rPr>
      </w:pPr>
      <w:hyperlink r:id="rId57" w:history="1">
        <w:r w:rsidRPr="00671462">
          <w:rPr>
            <w:rStyle w:val="Hyperlink"/>
            <w:rFonts w:cs="Arial"/>
            <w:szCs w:val="22"/>
          </w:rPr>
          <w:t>https://www.energy.ca.gov/programs-and-topics/programs/electric-program-investment-charge-epic-program</w:t>
        </w:r>
      </w:hyperlink>
      <w:r>
        <w:rPr>
          <w:szCs w:val="22"/>
        </w:rPr>
        <w:t xml:space="preserve"> </w:t>
      </w:r>
    </w:p>
    <w:p w14:paraId="3A33C011" w14:textId="29C80A4D" w:rsidR="00E96433" w:rsidRPr="00E96433" w:rsidRDefault="00341711" w:rsidP="00BB5AEC">
      <w:pPr>
        <w:keepLines/>
        <w:widowControl w:val="0"/>
        <w:numPr>
          <w:ilvl w:val="0"/>
          <w:numId w:val="44"/>
        </w:numPr>
        <w:spacing w:after="0"/>
        <w:rPr>
          <w:szCs w:val="22"/>
        </w:rPr>
      </w:pPr>
      <w:hyperlink r:id="rId58" w:history="1">
        <w:r w:rsidRPr="00671462">
          <w:rPr>
            <w:rStyle w:val="Hyperlink"/>
            <w:rFonts w:cs="Arial"/>
            <w:szCs w:val="22"/>
          </w:rPr>
          <w:t>https://www.energy.ca.gov/showcase/energize-innovation</w:t>
        </w:r>
      </w:hyperlink>
      <w:r>
        <w:rPr>
          <w:szCs w:val="22"/>
        </w:rPr>
        <w:t xml:space="preserve"> </w:t>
      </w:r>
    </w:p>
    <w:p w14:paraId="532E031C" w14:textId="77777777" w:rsidR="00BA3BBD" w:rsidRPr="00BA3BBD" w:rsidRDefault="00BA3BBD" w:rsidP="00973A0C">
      <w:pPr>
        <w:pStyle w:val="Heading2"/>
        <w:numPr>
          <w:ilvl w:val="0"/>
          <w:numId w:val="85"/>
        </w:numPr>
        <w:spacing w:before="240"/>
        <w:rPr>
          <w:b w:val="0"/>
          <w:smallCaps w:val="0"/>
        </w:rPr>
      </w:pPr>
      <w:bookmarkStart w:id="77" w:name="_Toc522777848"/>
      <w:bookmarkStart w:id="78" w:name="_Toc26361581"/>
      <w:bookmarkStart w:id="79" w:name="_Toc143172709"/>
      <w:r w:rsidRPr="002D46F7">
        <w:lastRenderedPageBreak/>
        <w:t>Match Funding</w:t>
      </w:r>
      <w:bookmarkEnd w:id="77"/>
      <w:bookmarkEnd w:id="78"/>
      <w:bookmarkEnd w:id="79"/>
    </w:p>
    <w:bookmarkEnd w:id="64"/>
    <w:p w14:paraId="273A2243" w14:textId="6DA9154D" w:rsidR="00BA3BBD" w:rsidRPr="00BA3BBD" w:rsidRDefault="00BA3BBD" w:rsidP="00BB5AEC">
      <w:pPr>
        <w:numPr>
          <w:ilvl w:val="0"/>
          <w:numId w:val="34"/>
        </w:numPr>
        <w:tabs>
          <w:tab w:val="left" w:pos="1080"/>
        </w:tabs>
        <w:ind w:left="1080"/>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EFC7DF8" w:rsidR="00BA3BBD" w:rsidRPr="00BA3BBD" w:rsidRDefault="00BA3BBD" w:rsidP="00BB5AEC">
      <w:pPr>
        <w:tabs>
          <w:tab w:val="left" w:pos="1080"/>
        </w:tabs>
        <w:ind w:left="1080"/>
      </w:pPr>
      <w:r>
        <w:t xml:space="preserve">“Match funds” </w:t>
      </w:r>
      <w:r w:rsidRPr="7B872FF2">
        <w:rPr>
          <w:u w:val="single"/>
        </w:rPr>
        <w:t>do not</w:t>
      </w:r>
      <w:r>
        <w:t xml:space="preserve"> </w:t>
      </w:r>
      <w:proofErr w:type="gramStart"/>
      <w:r>
        <w:t>include:</w:t>
      </w:r>
      <w:proofErr w:type="gramEnd"/>
      <w: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w:t>
      </w:r>
      <w:proofErr w:type="gramStart"/>
      <w:r>
        <w:t>period of time</w:t>
      </w:r>
      <w:proofErr w:type="gramEnd"/>
      <w:r>
        <w:t xml:space="preserve"> (e.g., photovoltaic systems). </w:t>
      </w:r>
    </w:p>
    <w:p w14:paraId="6DD01E52" w14:textId="77777777" w:rsidR="00BA3BBD" w:rsidRPr="00BA3BBD" w:rsidRDefault="00BA3BBD" w:rsidP="00BB5AEC">
      <w:pPr>
        <w:tabs>
          <w:tab w:val="left" w:pos="1080"/>
        </w:tabs>
        <w:ind w:left="1080"/>
        <w:rPr>
          <w:szCs w:val="22"/>
        </w:rPr>
      </w:pPr>
      <w:r w:rsidRPr="00BA3BBD">
        <w:rPr>
          <w:szCs w:val="22"/>
        </w:rPr>
        <w:t>Definitions of “match funding” categories are listed below:</w:t>
      </w:r>
    </w:p>
    <w:p w14:paraId="642820B4" w14:textId="52BC27BF" w:rsidR="00BA3BBD" w:rsidRPr="00BA3BBD" w:rsidRDefault="00EC2034" w:rsidP="005E15D8">
      <w:pPr>
        <w:numPr>
          <w:ilvl w:val="2"/>
          <w:numId w:val="34"/>
        </w:numPr>
        <w:tabs>
          <w:tab w:val="left" w:pos="1080"/>
          <w:tab w:val="left" w:pos="1440"/>
          <w:tab w:val="left" w:pos="1530"/>
        </w:tabs>
        <w:spacing w:before="120"/>
        <w:ind w:left="1080"/>
      </w:pPr>
      <w:r w:rsidRPr="7C65B1AA">
        <w:rPr>
          <w:b/>
        </w:rPr>
        <w:t>“</w:t>
      </w:r>
      <w:r w:rsidR="00BA3BBD" w:rsidRPr="7C65B1AA">
        <w:rPr>
          <w:b/>
        </w:rPr>
        <w:t>Cash”</w:t>
      </w:r>
      <w:r w:rsidR="00BA3BBD">
        <w:t xml:space="preserve"> </w:t>
      </w:r>
      <w:r w:rsidR="00BA3BBD" w:rsidRPr="7C65B1AA">
        <w:rPr>
          <w:b/>
        </w:rPr>
        <w:t>match</w:t>
      </w:r>
      <w:r w:rsidR="00BA3BBD">
        <w:t xml:space="preserve"> means funds that are in the </w:t>
      </w:r>
      <w:r w:rsidR="0093236C">
        <w:t xml:space="preserve">grant </w:t>
      </w:r>
      <w:r w:rsidR="00BA3BBD">
        <w:t xml:space="preserve">recipient’s possession or proposed by </w:t>
      </w:r>
      <w:r w:rsidR="0093236C">
        <w:t xml:space="preserve">a </w:t>
      </w:r>
      <w:r w:rsidR="00BA3BBD">
        <w:t>match partner and clearly identified</w:t>
      </w:r>
      <w:r w:rsidR="00BA3BBD" w:rsidRPr="00A03535">
        <w:rPr>
          <w:u w:val="single"/>
        </w:rPr>
        <w:t xml:space="preserve"> </w:t>
      </w:r>
      <w:r w:rsidR="00BA3BBD" w:rsidRPr="00A03535">
        <w:rPr>
          <w:b/>
          <w:u w:val="single"/>
        </w:rPr>
        <w:t xml:space="preserve">in </w:t>
      </w:r>
      <w:r w:rsidR="28EE454C" w:rsidRPr="00A03535">
        <w:rPr>
          <w:b/>
          <w:u w:val="single"/>
        </w:rPr>
        <w:t>whole or in part as cash</w:t>
      </w:r>
      <w:r w:rsidR="00BA3BBD">
        <w:t xml:space="preserve"> in a support letter, and are reserved for the proposed project, meaning that they have not been committed for use or pledged as match for any other project. Cash </w:t>
      </w:r>
      <w:proofErr w:type="gramStart"/>
      <w:r w:rsidR="00BA3BBD">
        <w:t>match</w:t>
      </w:r>
      <w:proofErr w:type="gramEnd"/>
      <w:r w:rsidR="00BA3BBD">
        <w:t xml:space="preserve"> can include </w:t>
      </w:r>
      <w:r w:rsidR="00BA3BBD" w:rsidRPr="00BA3BBD">
        <w:t xml:space="preserve">funding awards earned or received from other agencies for the proposed technologies or study (but not for the identical work). Proof that the funds exist as cash is required. Cash </w:t>
      </w:r>
      <w:proofErr w:type="gramStart"/>
      <w:r w:rsidR="00BA3BBD" w:rsidRPr="00BA3BBD">
        <w:t>match</w:t>
      </w:r>
      <w:proofErr w:type="gramEnd"/>
      <w:r w:rsidR="00BA3BBD" w:rsidRPr="00BA3BBD">
        <w:t xml:space="preserve"> will be considered more favorably than in-kind contributions during the scoring phase.</w:t>
      </w:r>
    </w:p>
    <w:p w14:paraId="368EA33E" w14:textId="7B09F36C" w:rsidR="00B46056" w:rsidRPr="00B46056" w:rsidRDefault="00BA3BBD" w:rsidP="005E15D8">
      <w:pPr>
        <w:numPr>
          <w:ilvl w:val="2"/>
          <w:numId w:val="34"/>
        </w:numPr>
        <w:tabs>
          <w:tab w:val="left" w:pos="1530"/>
        </w:tabs>
        <w:spacing w:before="120"/>
        <w:ind w:left="1080"/>
      </w:pPr>
      <w:r w:rsidRPr="4DCEBAB2">
        <w:rPr>
          <w:b/>
        </w:rPr>
        <w:t>“In-Kind”</w:t>
      </w:r>
      <w:r>
        <w:t xml:space="preserve"> </w:t>
      </w:r>
      <w:r w:rsidRPr="4DCEBAB2">
        <w:rPr>
          <w:b/>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proofErr w:type="gramStart"/>
      <w:r w:rsidR="00211DF3">
        <w:t>project, and</w:t>
      </w:r>
      <w:proofErr w:type="gramEnd"/>
      <w:r w:rsidR="00211DF3">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5E15D8">
      <w:pPr>
        <w:tabs>
          <w:tab w:val="left" w:pos="1080"/>
          <w:tab w:val="left" w:pos="1440"/>
          <w:tab w:val="left" w:pos="1530"/>
        </w:tabs>
        <w:spacing w:before="120"/>
        <w:ind w:left="1080"/>
        <w:rPr>
          <w:szCs w:val="22"/>
        </w:rPr>
      </w:pPr>
      <w:r w:rsidRPr="00B46056">
        <w:rPr>
          <w:szCs w:val="22"/>
        </w:rPr>
        <w:t xml:space="preserve">The grant recipient is expected to maintain appropriate documentation to support the fair market value of all in-kind </w:t>
      </w:r>
      <w:proofErr w:type="gramStart"/>
      <w:r w:rsidRPr="00B46056">
        <w:rPr>
          <w:szCs w:val="22"/>
        </w:rPr>
        <w:t>match including match</w:t>
      </w:r>
      <w:proofErr w:type="gramEnd"/>
      <w:r w:rsidRPr="00B46056">
        <w:rPr>
          <w:szCs w:val="22"/>
        </w:rPr>
        <w:t xml:space="preserve"> donated by third parties or major subrecipients. </w:t>
      </w:r>
    </w:p>
    <w:p w14:paraId="6823458A" w14:textId="69729D0C" w:rsidR="00BA3BBD" w:rsidRPr="00BA3BBD" w:rsidRDefault="00BA3BBD" w:rsidP="00BB5AEC">
      <w:pPr>
        <w:numPr>
          <w:ilvl w:val="0"/>
          <w:numId w:val="34"/>
        </w:numPr>
        <w:tabs>
          <w:tab w:val="left" w:pos="1080"/>
        </w:tabs>
        <w:ind w:left="1080"/>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5D2CF823" w14:textId="222BC820" w:rsidR="00C60730" w:rsidRPr="00BA3BBD" w:rsidRDefault="00C60730" w:rsidP="00BB5AEC">
      <w:pPr>
        <w:numPr>
          <w:ilvl w:val="0"/>
          <w:numId w:val="34"/>
        </w:numPr>
        <w:tabs>
          <w:tab w:val="left" w:pos="1080"/>
        </w:tabs>
        <w:suppressAutoHyphens/>
        <w:ind w:left="1080"/>
      </w:pPr>
      <w:r>
        <w:t xml:space="preserve">All applications that include match funds must submit commitment letters, </w:t>
      </w:r>
      <w:r w:rsidRPr="7C65B1AA">
        <w:rPr>
          <w:b/>
        </w:rPr>
        <w:t>including applicant, subrecipients</w:t>
      </w:r>
      <w:r>
        <w:t xml:space="preserve">, sub-subrecipients, and vendors that: (1) identify the source(s) of the funds; (2) justify the dollar value claimed; (3) provide an unqualified (i.e., without reservation or limitation) commitment that guarantees the availability of the funds for the project; </w:t>
      </w:r>
      <w:r w:rsidR="1C1FFA4C" w:rsidRPr="00A03535">
        <w:rPr>
          <w:b/>
          <w:u w:val="single"/>
        </w:rPr>
        <w:t xml:space="preserve">(4) denote whether </w:t>
      </w:r>
      <w:r w:rsidR="51810F0A" w:rsidRPr="00A03535">
        <w:rPr>
          <w:b/>
          <w:u w:val="single"/>
        </w:rPr>
        <w:t>the match committed is</w:t>
      </w:r>
      <w:r w:rsidR="1C1FFA4C" w:rsidRPr="00A03535">
        <w:rPr>
          <w:b/>
          <w:u w:val="single"/>
        </w:rPr>
        <w:t xml:space="preserve"> cash, in-kind, or the</w:t>
      </w:r>
      <w:r w:rsidR="52500B0D" w:rsidRPr="00A03535">
        <w:rPr>
          <w:b/>
          <w:u w:val="single"/>
        </w:rPr>
        <w:t xml:space="preserve"> specific</w:t>
      </w:r>
      <w:r w:rsidR="1C1FFA4C" w:rsidRPr="00A03535">
        <w:rPr>
          <w:b/>
          <w:u w:val="single"/>
        </w:rPr>
        <w:t xml:space="preserve"> proportion of each</w:t>
      </w:r>
      <w:r w:rsidR="1C1FFA4C" w:rsidRPr="00A03535">
        <w:rPr>
          <w:u w:val="single"/>
        </w:rPr>
        <w:t>;</w:t>
      </w:r>
      <w:r>
        <w:t xml:space="preserve"> and (4) provide a strategy for replacing the funds if they are significantly reduced or lost.  Please see Commitment and Support Letters Form Attachment. Commitment and support letters must be submitted with the application to be considered. </w:t>
      </w:r>
    </w:p>
    <w:p w14:paraId="3970F59A" w14:textId="453A0B5B" w:rsidR="00BA3BBD" w:rsidRPr="00BA3BBD" w:rsidRDefault="00BA3BBD" w:rsidP="00BB5AEC">
      <w:pPr>
        <w:numPr>
          <w:ilvl w:val="0"/>
          <w:numId w:val="34"/>
        </w:numPr>
        <w:tabs>
          <w:tab w:val="left" w:pos="1080"/>
        </w:tabs>
        <w:suppressAutoHyphens/>
        <w:ind w:left="1080"/>
      </w:pPr>
      <w:r w:rsidRPr="2668948D">
        <w:rPr>
          <w:color w:val="000000" w:themeColor="text1"/>
        </w:rPr>
        <w:lastRenderedPageBreak/>
        <w:t xml:space="preserve">Any match pledged in </w:t>
      </w:r>
      <w:r w:rsidR="007E2B39" w:rsidRPr="2668948D">
        <w:rPr>
          <w:color w:val="000000" w:themeColor="text1"/>
        </w:rPr>
        <w:t>an application</w:t>
      </w:r>
      <w:r w:rsidRPr="2668948D">
        <w:rPr>
          <w:color w:val="000000" w:themeColor="text1"/>
        </w:rPr>
        <w:t xml:space="preserve"> must be consistent</w:t>
      </w:r>
      <w:r w:rsidR="00917D4A" w:rsidRPr="2668948D">
        <w:rPr>
          <w:color w:val="000000" w:themeColor="text1"/>
        </w:rPr>
        <w:t>. For example, in the ECAMS system and in the Budget Attachment applicants will be asked to enter the project’s total match funding. The amounts listed in those places should be consistent</w:t>
      </w:r>
      <w:r w:rsidRPr="2668948D">
        <w:rPr>
          <w:color w:val="000000" w:themeColor="text1"/>
        </w:rPr>
        <w:t xml:space="preserve"> with the amount or dollar value described in the commitment letter(s) (e.g., if $5,000 “cash in hand” funds are pledged in a commitment letter, </w:t>
      </w:r>
      <w:r w:rsidR="00D039B6" w:rsidRPr="2668948D">
        <w:rPr>
          <w:color w:val="000000" w:themeColor="text1"/>
        </w:rPr>
        <w:t>the match amounts entered in the ECAMS system and in the Budget</w:t>
      </w:r>
      <w:r w:rsidRPr="2668948D">
        <w:rPr>
          <w:color w:val="000000" w:themeColor="text1"/>
        </w:rPr>
        <w:t xml:space="preserve"> must match this amount).  </w:t>
      </w:r>
      <w:r w:rsidR="00E2104C" w:rsidRPr="2668948D">
        <w:rPr>
          <w:color w:val="000000" w:themeColor="text1"/>
        </w:rPr>
        <w:t>If the amounts listed in an application are inconsistent,</w:t>
      </w:r>
      <w:r w:rsidRPr="2668948D">
        <w:rPr>
          <w:color w:val="000000" w:themeColor="text1"/>
        </w:rPr>
        <w:t xml:space="preserve"> the total amount pledged in the commitment letter(s) will be considered for match funding points.</w:t>
      </w:r>
    </w:p>
    <w:p w14:paraId="3D8AF78D" w14:textId="77777777" w:rsidR="00B2692C" w:rsidRPr="00BA3BBD" w:rsidRDefault="00B2692C" w:rsidP="00BB5AEC">
      <w:pPr>
        <w:tabs>
          <w:tab w:val="left" w:pos="1080"/>
          <w:tab w:val="left" w:pos="1440"/>
          <w:tab w:val="left" w:pos="1530"/>
        </w:tabs>
        <w:spacing w:after="60"/>
        <w:rPr>
          <w:szCs w:val="22"/>
        </w:rPr>
      </w:pPr>
      <w:r w:rsidRPr="00BA3BBD">
        <w:rPr>
          <w:szCs w:val="22"/>
        </w:rPr>
        <w:t>Examples of preferred match share:</w:t>
      </w:r>
    </w:p>
    <w:p w14:paraId="1747B790" w14:textId="4525A224" w:rsidR="00B2692C" w:rsidRDefault="00B2692C" w:rsidP="005E15D8">
      <w:pPr>
        <w:numPr>
          <w:ilvl w:val="2"/>
          <w:numId w:val="34"/>
        </w:numPr>
        <w:spacing w:before="120"/>
        <w:ind w:left="108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w:t>
      </w:r>
      <w:proofErr w:type="gramStart"/>
      <w:r>
        <w:t>approve</w:t>
      </w:r>
      <w:proofErr w:type="gramEnd"/>
      <w:r>
        <w:t xml:space="preserve"> the use of its funds for such travel. If an applicant plans to travel to conferences, including registration fees, they must use match funds.  </w:t>
      </w:r>
    </w:p>
    <w:p w14:paraId="3559D2E6" w14:textId="05F8F05C" w:rsidR="00B2692C" w:rsidRPr="00BA3BBD" w:rsidRDefault="00B2692C" w:rsidP="005E15D8">
      <w:pPr>
        <w:numPr>
          <w:ilvl w:val="2"/>
          <w:numId w:val="34"/>
        </w:numPr>
        <w:spacing w:before="120"/>
        <w:ind w:left="108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00580534" w:rsidRPr="2E084C24">
        <w:rPr>
          <w:snapToGrid w:val="0"/>
        </w:rPr>
        <w:t xml:space="preserve"> as</w:t>
      </w:r>
      <w:r w:rsidRPr="2E084C24">
        <w:rPr>
          <w:snapToGrid w:val="0"/>
        </w:rPr>
        <w:t xml:space="preserve"> there are no disposition requirements at the end of the agreement for such equipment.</w:t>
      </w:r>
      <w:r>
        <w:t xml:space="preserve"> </w:t>
      </w:r>
      <w:r w:rsidRPr="2E084C24">
        <w:rPr>
          <w:snapToGrid w:val="0"/>
        </w:rPr>
        <w:t xml:space="preserve">Typically, grant recipients may continue to use equipment purchased with CEC funds if the use is consistent with the intent of the original agreement. </w:t>
      </w:r>
    </w:p>
    <w:p w14:paraId="51FC9540" w14:textId="683154C8" w:rsidR="00B2692C" w:rsidRPr="00B2692C" w:rsidRDefault="00B2692C" w:rsidP="005E15D8">
      <w:pPr>
        <w:numPr>
          <w:ilvl w:val="2"/>
          <w:numId w:val="34"/>
        </w:numPr>
        <w:spacing w:before="120"/>
        <w:ind w:left="1080"/>
      </w:pPr>
      <w:r w:rsidRPr="7C65B1AA">
        <w:rPr>
          <w:b/>
        </w:rPr>
        <w:t xml:space="preserve">“Materials” </w:t>
      </w:r>
      <w:r w:rsidRPr="7C65B1AA">
        <w:t>under Materials and Miscellaneous</w:t>
      </w:r>
      <w:r>
        <w:rPr>
          <w:szCs w:val="22"/>
        </w:rPr>
        <w:t xml:space="preserve"> </w:t>
      </w:r>
      <w:r w:rsidRPr="7C65B1AA">
        <w:t>are items under the agreement that do not meet the definition of Equipment</w:t>
      </w:r>
      <w:r>
        <w:rPr>
          <w:szCs w:val="22"/>
        </w:rPr>
        <w:t xml:space="preserve"> (</w:t>
      </w:r>
      <w:r w:rsidRPr="7C65B1AA">
        <w:t>unit cost of at least $5,000 and a useful life of at least one ye</w:t>
      </w:r>
      <w:r w:rsidRPr="7C65B1AA">
        <w:rPr>
          <w:snapToGrid w:val="0"/>
        </w:rPr>
        <w:t>ar</w:t>
      </w:r>
      <w:r>
        <w:rPr>
          <w:snapToGrid w:val="0"/>
          <w:szCs w:val="22"/>
        </w:rPr>
        <w:t>)</w:t>
      </w:r>
      <w:r w:rsidRPr="00E47EF6">
        <w:rPr>
          <w:szCs w:val="22"/>
        </w:rPr>
        <w:t>.</w:t>
      </w:r>
      <w:r>
        <w:rPr>
          <w:szCs w:val="22"/>
        </w:rPr>
        <w:t xml:space="preserve"> </w:t>
      </w:r>
      <w:r w:rsidR="003A2FCD" w:rsidRPr="7C65B1AA">
        <w:rPr>
          <w:b/>
        </w:rPr>
        <w:t>Using match funds for p</w:t>
      </w:r>
      <w:r w:rsidRPr="7C65B1AA">
        <w:rPr>
          <w:b/>
        </w:rPr>
        <w:t xml:space="preserve">urchasing items such as </w:t>
      </w:r>
      <w:r w:rsidR="00974CF0" w:rsidRPr="7C65B1AA">
        <w:rPr>
          <w:b/>
        </w:rPr>
        <w:t>laptops, notebooks and</w:t>
      </w:r>
      <w:r w:rsidR="003A2FCD" w:rsidRPr="7C65B1AA">
        <w:rPr>
          <w:b/>
        </w:rPr>
        <w:t>/or</w:t>
      </w:r>
      <w:r w:rsidR="00974CF0" w:rsidRPr="7C65B1AA">
        <w:rPr>
          <w:b/>
        </w:rPr>
        <w:t xml:space="preserve"> </w:t>
      </w:r>
      <w:r w:rsidR="00580534" w:rsidRPr="7C65B1AA">
        <w:rPr>
          <w:b/>
        </w:rPr>
        <w:t xml:space="preserve">personal </w:t>
      </w:r>
      <w:r w:rsidR="00974CF0" w:rsidRPr="7C65B1AA">
        <w:rPr>
          <w:b/>
        </w:rPr>
        <w:t xml:space="preserve">tablets is encouraged, as </w:t>
      </w:r>
      <w:r w:rsidR="000E09AB">
        <w:rPr>
          <w:b/>
        </w:rPr>
        <w:t>[</w:t>
      </w:r>
      <w:r w:rsidR="00974CF0" w:rsidRPr="003979F4">
        <w:rPr>
          <w:b/>
          <w:strike/>
        </w:rPr>
        <w:t>Energy</w:t>
      </w:r>
      <w:r w:rsidR="003979F4">
        <w:rPr>
          <w:b/>
        </w:rPr>
        <w:t>]</w:t>
      </w:r>
      <w:r w:rsidR="00974CF0" w:rsidRPr="7C65B1AA">
        <w:rPr>
          <w:b/>
        </w:rPr>
        <w:t xml:space="preserve"> C</w:t>
      </w:r>
      <w:r w:rsidR="00AB1C4D" w:rsidRPr="7C65B1AA">
        <w:rPr>
          <w:b/>
        </w:rPr>
        <w:t>EC</w:t>
      </w:r>
      <w:r w:rsidR="00974CF0" w:rsidRPr="7C65B1AA">
        <w:rPr>
          <w:b/>
        </w:rPr>
        <w:t xml:space="preserve"> funds </w:t>
      </w:r>
      <w:r w:rsidR="003A2FCD" w:rsidRPr="7C65B1AA">
        <w:rPr>
          <w:b/>
        </w:rPr>
        <w:t>for these purchases is not allowed</w:t>
      </w:r>
      <w:r w:rsidR="00974CF0" w:rsidRPr="7C65B1AA">
        <w:rPr>
          <w:b/>
        </w:rPr>
        <w:t>.</w:t>
      </w:r>
      <w:r w:rsidR="00974CF0">
        <w:rPr>
          <w:szCs w:val="22"/>
        </w:rPr>
        <w:t xml:space="preserve">  </w:t>
      </w:r>
      <w:r w:rsidRPr="00E47EF6">
        <w:rPr>
          <w:szCs w:val="22"/>
        </w:rPr>
        <w:t xml:space="preserve">  </w:t>
      </w:r>
    </w:p>
    <w:p w14:paraId="61F68DF7" w14:textId="77777777" w:rsidR="00BA3BBD" w:rsidRPr="00BA3BBD" w:rsidRDefault="00BA3BBD" w:rsidP="00BB5AEC">
      <w:pPr>
        <w:tabs>
          <w:tab w:val="left" w:pos="1080"/>
        </w:tabs>
        <w:suppressAutoHyphens/>
        <w:ind w:left="1080"/>
        <w:rPr>
          <w:szCs w:val="22"/>
        </w:rPr>
      </w:pPr>
    </w:p>
    <w:p w14:paraId="4AB13524" w14:textId="77777777" w:rsidR="00BA3BBD" w:rsidRPr="00BA3BBD" w:rsidRDefault="00BA3BBD" w:rsidP="00BB5AEC">
      <w:pPr>
        <w:pStyle w:val="Heading2"/>
        <w:numPr>
          <w:ilvl w:val="0"/>
          <w:numId w:val="85"/>
        </w:numPr>
        <w:rPr>
          <w:b w:val="0"/>
          <w:smallCaps w:val="0"/>
        </w:rPr>
      </w:pPr>
      <w:bookmarkStart w:id="80" w:name="_Toc26361582"/>
      <w:bookmarkStart w:id="81" w:name="_Toc143172710"/>
      <w:r w:rsidRPr="002D46F7">
        <w:t>Funds Spent in California</w:t>
      </w:r>
      <w:bookmarkEnd w:id="80"/>
      <w:bookmarkEnd w:id="81"/>
    </w:p>
    <w:p w14:paraId="0B507BF3" w14:textId="669EB8CD" w:rsidR="00BA3BBD" w:rsidRPr="00BA3BBD" w:rsidRDefault="00BA3BBD" w:rsidP="00BB5AEC">
      <w:pPr>
        <w:keepNext/>
        <w:keepLines/>
        <w:numPr>
          <w:ilvl w:val="0"/>
          <w:numId w:val="61"/>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BB5AEC">
      <w:pPr>
        <w:keepNext/>
        <w:keepLines/>
        <w:numPr>
          <w:ilvl w:val="0"/>
          <w:numId w:val="61"/>
        </w:numPr>
        <w:spacing w:before="60" w:after="60"/>
        <w:outlineLvl w:val="2"/>
      </w:pPr>
      <w:r w:rsidRPr="00BA3BBD">
        <w:t xml:space="preserve">"Spent in California" means that: </w:t>
      </w:r>
    </w:p>
    <w:p w14:paraId="593A8F2E" w14:textId="77777777" w:rsidR="00BA3BBD" w:rsidRPr="00BA3BBD" w:rsidRDefault="00BA3BBD" w:rsidP="005E15D8">
      <w:pPr>
        <w:keepNext/>
        <w:keepLines/>
        <w:numPr>
          <w:ilvl w:val="1"/>
          <w:numId w:val="61"/>
        </w:numPr>
        <w:spacing w:before="60" w:after="60"/>
        <w:ind w:left="108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5E15D8">
      <w:pPr>
        <w:keepNext/>
        <w:keepLines/>
        <w:numPr>
          <w:ilvl w:val="1"/>
          <w:numId w:val="61"/>
        </w:numPr>
        <w:spacing w:before="60" w:after="60"/>
        <w:ind w:left="108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5E15D8">
      <w:pPr>
        <w:pStyle w:val="ListParagraph"/>
        <w:numPr>
          <w:ilvl w:val="1"/>
          <w:numId w:val="61"/>
        </w:numPr>
        <w:ind w:left="1080"/>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6C69AE02" w14:textId="77777777" w:rsidR="00BA3BBD" w:rsidRPr="00BA3BBD" w:rsidRDefault="00BA3BBD" w:rsidP="005E15D8">
      <w:pPr>
        <w:numPr>
          <w:ilvl w:val="0"/>
          <w:numId w:val="61"/>
        </w:numPr>
        <w:spacing w:before="60" w:after="60"/>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w:t>
      </w:r>
      <w:r w:rsidRPr="00BA3BBD">
        <w:rPr>
          <w:szCs w:val="22"/>
        </w:rPr>
        <w:lastRenderedPageBreak/>
        <w:t xml:space="preserve">material and equipment to be used in the grant) and results in the support of California business and jobs. </w:t>
      </w:r>
    </w:p>
    <w:p w14:paraId="2D4563C3" w14:textId="164DC03E" w:rsidR="00BA3BBD" w:rsidRPr="00BA3BBD" w:rsidRDefault="00BA3BBD" w:rsidP="005E15D8">
      <w:pPr>
        <w:numPr>
          <w:ilvl w:val="1"/>
          <w:numId w:val="61"/>
        </w:numPr>
        <w:tabs>
          <w:tab w:val="left" w:pos="1800"/>
        </w:tabs>
        <w:autoSpaceDE w:val="0"/>
        <w:autoSpaceDN w:val="0"/>
        <w:adjustRightInd w:val="0"/>
        <w:ind w:left="1080"/>
      </w:pPr>
      <w:r>
        <w:t xml:space="preserve">Example 1: </w:t>
      </w:r>
      <w:r w:rsidR="003379B5">
        <w:t xml:space="preserve">CEC </w:t>
      </w:r>
      <w:r>
        <w:t xml:space="preserve">funds will be spent on temperature sensors. The temperature sensors are manufactured in </w:t>
      </w:r>
      <w:r w:rsidR="00DB7FA7">
        <w:t>Washington</w:t>
      </w:r>
      <w:r>
        <w:t xml:space="preserve">. The </w:t>
      </w:r>
      <w:r w:rsidR="00DB7FA7">
        <w:t xml:space="preserve">grant </w:t>
      </w:r>
      <w:r>
        <w:t>recipient orders the temperature sensors directly from a CA based supply house. The invoice shows that the transaction occurred with the CA based supply house. This transaction is eligible and can be counted as funds spent in CA.</w:t>
      </w:r>
    </w:p>
    <w:p w14:paraId="58AF1E08" w14:textId="3FD4D839" w:rsidR="00A03775" w:rsidRDefault="00BA3BBD" w:rsidP="005E15D8">
      <w:pPr>
        <w:numPr>
          <w:ilvl w:val="1"/>
          <w:numId w:val="61"/>
        </w:numPr>
        <w:tabs>
          <w:tab w:val="left" w:pos="1800"/>
        </w:tabs>
        <w:autoSpaceDE w:val="0"/>
        <w:autoSpaceDN w:val="0"/>
        <w:adjustRightInd w:val="0"/>
        <w:ind w:left="1080"/>
      </w:pPr>
      <w:r>
        <w:t xml:space="preserve">Example 2: </w:t>
      </w:r>
      <w:r w:rsidR="003379B5">
        <w:t xml:space="preserve">CEC </w:t>
      </w:r>
      <w:r>
        <w:t xml:space="preserve">funds will be spent on temperature sensors. The temperature sensors are manufactured in </w:t>
      </w:r>
      <w:r w:rsidR="00DB7FA7">
        <w:t>Washington</w:t>
      </w:r>
      <w:r>
        <w:t xml:space="preserve">. The </w:t>
      </w:r>
      <w:r w:rsidR="00DB7FA7">
        <w:t xml:space="preserve">grant </w:t>
      </w:r>
      <w:r>
        <w:t xml:space="preserve">recipient orders the temperature sensors directly from </w:t>
      </w:r>
      <w:r w:rsidR="0081207C">
        <w:t>Washington</w:t>
      </w:r>
      <w:r>
        <w:t xml:space="preserve">. The manufacturer has training centers in CA that instructs purchasers on how to use the sensors. The invoice shows that the transaction occurred in </w:t>
      </w:r>
      <w:r w:rsidR="0081207C">
        <w:t>Washington</w:t>
      </w:r>
      <w:r>
        <w:t>. This transaction is not eligible and cannot be counted as funds spent in CA.</w:t>
      </w:r>
    </w:p>
    <w:p w14:paraId="1AA3EB77" w14:textId="557C18E1" w:rsidR="00BD2B15" w:rsidRDefault="00BD2B15" w:rsidP="00BB5AEC">
      <w:pPr>
        <w:keepNext/>
        <w:numPr>
          <w:ilvl w:val="0"/>
          <w:numId w:val="85"/>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BB5AEC">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BB5AEC">
      <w:pPr>
        <w:spacing w:after="0"/>
      </w:pPr>
      <w:r>
        <w:br w:type="page"/>
      </w:r>
    </w:p>
    <w:p w14:paraId="2B40CFCA" w14:textId="77777777" w:rsidR="0061342D" w:rsidRDefault="001C2D56" w:rsidP="0061342D">
      <w:pPr>
        <w:pStyle w:val="Heading1"/>
        <w:keepLines w:val="0"/>
        <w:spacing w:before="0" w:after="120"/>
        <w:jc w:val="both"/>
      </w:pPr>
      <w:bookmarkStart w:id="82" w:name="_Toc336443618"/>
      <w:bookmarkStart w:id="83" w:name="_Toc366671173"/>
      <w:bookmarkStart w:id="84" w:name="_Toc143172711"/>
      <w:bookmarkStart w:id="85" w:name="_Toc310513471"/>
      <w:bookmarkStart w:id="86" w:name="_Toc198951306"/>
      <w:bookmarkStart w:id="87" w:name="_Toc201713533"/>
      <w:bookmarkStart w:id="88" w:name="_Toc217726087"/>
      <w:bookmarkStart w:id="89" w:name="_Toc219275083"/>
      <w:bookmarkEnd w:id="2"/>
      <w:bookmarkEnd w:id="3"/>
      <w:bookmarkEnd w:id="4"/>
      <w:bookmarkEnd w:id="5"/>
      <w:bookmarkEnd w:id="6"/>
      <w:bookmarkEnd w:id="7"/>
      <w:bookmarkEnd w:id="42"/>
      <w:bookmarkEnd w:id="43"/>
      <w:bookmarkEnd w:id="44"/>
      <w:r w:rsidRPr="00C31C1D">
        <w:lastRenderedPageBreak/>
        <w:t>II.</w:t>
      </w:r>
      <w:r w:rsidRPr="00C31C1D">
        <w:tab/>
        <w:t>Eligibility Requirements</w:t>
      </w:r>
      <w:bookmarkEnd w:id="82"/>
      <w:bookmarkEnd w:id="83"/>
      <w:bookmarkEnd w:id="84"/>
    </w:p>
    <w:p w14:paraId="70704BB3" w14:textId="77777777" w:rsidR="0067542B" w:rsidRPr="00756BAC" w:rsidRDefault="0067542B" w:rsidP="006F30A3">
      <w:pPr>
        <w:pStyle w:val="Heading2"/>
        <w:numPr>
          <w:ilvl w:val="0"/>
          <w:numId w:val="86"/>
        </w:numPr>
      </w:pPr>
      <w:bookmarkStart w:id="90" w:name="_Toc336443619"/>
      <w:bookmarkStart w:id="91" w:name="_Toc366671174"/>
      <w:bookmarkStart w:id="92" w:name="_Toc143172712"/>
      <w:bookmarkEnd w:id="85"/>
      <w:r w:rsidRPr="00756BAC">
        <w:t>Applicant</w:t>
      </w:r>
      <w:bookmarkEnd w:id="90"/>
      <w:bookmarkEnd w:id="91"/>
      <w:r w:rsidRPr="00756BAC">
        <w:t xml:space="preserve"> Requirements</w:t>
      </w:r>
      <w:bookmarkEnd w:id="92"/>
    </w:p>
    <w:p w14:paraId="1F1511A2" w14:textId="77777777" w:rsidR="00DE1CBD" w:rsidRPr="00BE64A5" w:rsidRDefault="00DE1CBD" w:rsidP="006F30A3">
      <w:pPr>
        <w:numPr>
          <w:ilvl w:val="0"/>
          <w:numId w:val="42"/>
        </w:numPr>
        <w:spacing w:before="240"/>
        <w:jc w:val="both"/>
        <w:rPr>
          <w:b/>
          <w:szCs w:val="22"/>
        </w:rPr>
      </w:pPr>
      <w:bookmarkStart w:id="93" w:name="Elig"/>
      <w:r w:rsidRPr="00BE64A5">
        <w:rPr>
          <w:b/>
          <w:szCs w:val="22"/>
        </w:rPr>
        <w:t>Eligibility</w:t>
      </w:r>
    </w:p>
    <w:bookmarkEnd w:id="93"/>
    <w:p w14:paraId="1AA9FCF2" w14:textId="28207CC4" w:rsidR="00527202" w:rsidRPr="00BA2ACF" w:rsidRDefault="00527202" w:rsidP="00BB5AEC">
      <w:pPr>
        <w:rPr>
          <w:b/>
          <w:color w:val="00B050"/>
          <w:u w:val="single"/>
        </w:rPr>
      </w:pPr>
      <w:r w:rsidRPr="7C65B1AA">
        <w:t xml:space="preserve">This solicitation is open to all public and </w:t>
      </w:r>
      <w:r w:rsidR="00CA4E84" w:rsidRPr="7C65B1AA">
        <w:t>private entities</w:t>
      </w:r>
      <w:r w:rsidRPr="7C65B1AA">
        <w:t xml:space="preserve"> </w:t>
      </w:r>
      <w:proofErr w:type="gramStart"/>
      <w:r w:rsidRPr="7C65B1AA">
        <w:t>with the exception of</w:t>
      </w:r>
      <w:proofErr w:type="gramEnd"/>
      <w:r w:rsidRPr="7C65B1AA">
        <w:t xml:space="preserve"> </w:t>
      </w:r>
      <w:r w:rsidR="00BB7B2E" w:rsidRPr="7C65B1AA">
        <w:t xml:space="preserve">local </w:t>
      </w:r>
      <w:r w:rsidRPr="7C65B1AA">
        <w:t>publicly</w:t>
      </w:r>
      <w:r w:rsidR="00BB7B2E">
        <w:rPr>
          <w:szCs w:val="22"/>
        </w:rPr>
        <w:t xml:space="preserve"> </w:t>
      </w:r>
      <w:r w:rsidRPr="7C65B1AA">
        <w:t xml:space="preserve">owned </w:t>
      </w:r>
      <w:r w:rsidR="00BB7B2E" w:rsidRPr="7C65B1AA">
        <w:t xml:space="preserve">electric </w:t>
      </w:r>
      <w:r w:rsidRPr="7C65B1AA">
        <w:t>utilities</w:t>
      </w:r>
      <w:r w:rsidR="00A74AD5" w:rsidRPr="00A74AD5">
        <w:rPr>
          <w:b/>
          <w:bCs/>
          <w:u w:val="single"/>
        </w:rPr>
        <w:t>, and with the following restrictions</w:t>
      </w:r>
      <w:r w:rsidRPr="7C65B1AA">
        <w:t>.</w:t>
      </w:r>
      <w:r w:rsidR="00BB7B2E" w:rsidRPr="7C65B1AA">
        <w:rPr>
          <w:rStyle w:val="FootnoteReference"/>
        </w:rPr>
        <w:footnoteReference w:id="26"/>
      </w:r>
      <w:r w:rsidRPr="00527202">
        <w:rPr>
          <w:szCs w:val="22"/>
        </w:rPr>
        <w:t xml:space="preserve"> </w:t>
      </w:r>
      <w:r w:rsidR="00CA5D70" w:rsidRPr="7C65B1AA">
        <w:t>I</w:t>
      </w:r>
      <w:r w:rsidRPr="7C65B1AA">
        <w:t xml:space="preserve">n accordance with CPUC Decision 12-05-037, funds administered by the </w:t>
      </w:r>
      <w:r w:rsidR="008F4A0E" w:rsidRPr="7C65B1AA">
        <w:t>CEC</w:t>
      </w:r>
      <w:r w:rsidRPr="7C65B1AA">
        <w:t xml:space="preserve"> may not be used for any purposes associated with </w:t>
      </w:r>
      <w:r w:rsidR="00D06554" w:rsidRPr="7C65B1AA">
        <w:t xml:space="preserve">local </w:t>
      </w:r>
      <w:r w:rsidRPr="7C65B1AA">
        <w:t>publicly</w:t>
      </w:r>
      <w:r w:rsidR="00D06554">
        <w:rPr>
          <w:szCs w:val="22"/>
        </w:rPr>
        <w:t xml:space="preserve"> </w:t>
      </w:r>
      <w:r w:rsidRPr="3A0EC997">
        <w:t xml:space="preserve">owned </w:t>
      </w:r>
      <w:r w:rsidR="00D06554" w:rsidRPr="3A0EC997">
        <w:t xml:space="preserve">electric </w:t>
      </w:r>
      <w:r w:rsidRPr="3A0EC997">
        <w:t xml:space="preserve">utility activities. </w:t>
      </w:r>
      <w:r w:rsidR="0072273B" w:rsidRPr="00942C36">
        <w:t xml:space="preserve">Applications </w:t>
      </w:r>
      <w:r w:rsidR="00CD4547">
        <w:rPr>
          <w:b/>
          <w:bCs/>
          <w:u w:val="single"/>
        </w:rPr>
        <w:t xml:space="preserve">to Group 1 </w:t>
      </w:r>
      <w:r w:rsidR="0072273B" w:rsidRPr="00942C36">
        <w:t xml:space="preserve">must include </w:t>
      </w:r>
      <w:r w:rsidR="0032555B" w:rsidRPr="00942C36">
        <w:t xml:space="preserve">PG&amp;E, SCE, and/or SDG&amp;E </w:t>
      </w:r>
      <w:r w:rsidR="00A94B1D" w:rsidRPr="00942C36">
        <w:t>as</w:t>
      </w:r>
      <w:r w:rsidR="001B3808" w:rsidRPr="00942C36">
        <w:t xml:space="preserve"> either</w:t>
      </w:r>
      <w:r w:rsidR="00A94B1D" w:rsidRPr="00942C36">
        <w:t xml:space="preserve"> a project partner, the prime recipient, </w:t>
      </w:r>
      <w:r w:rsidR="00E937BC" w:rsidRPr="00942C36">
        <w:t>or a subrecipient.</w:t>
      </w:r>
      <w:r w:rsidR="00F71F42">
        <w:t xml:space="preserve"> </w:t>
      </w:r>
      <w:r w:rsidR="007F1A99" w:rsidRPr="00700152">
        <w:rPr>
          <w:b/>
          <w:u w:val="single"/>
        </w:rPr>
        <w:t xml:space="preserve">Utilities cannot serve as the prime recipient </w:t>
      </w:r>
      <w:r w:rsidR="00B40B59" w:rsidRPr="00700152">
        <w:rPr>
          <w:b/>
          <w:bCs/>
          <w:u w:val="single"/>
        </w:rPr>
        <w:t xml:space="preserve">for </w:t>
      </w:r>
      <w:r w:rsidR="00FF0D7C">
        <w:rPr>
          <w:b/>
          <w:bCs/>
          <w:u w:val="single"/>
        </w:rPr>
        <w:t xml:space="preserve">projects </w:t>
      </w:r>
      <w:r w:rsidR="00B40B59">
        <w:rPr>
          <w:b/>
          <w:bCs/>
          <w:u w:val="single"/>
        </w:rPr>
        <w:t>a</w:t>
      </w:r>
      <w:r w:rsidR="00F71F42">
        <w:rPr>
          <w:b/>
          <w:bCs/>
          <w:u w:val="single"/>
        </w:rPr>
        <w:t>ppl</w:t>
      </w:r>
      <w:r w:rsidR="00FF0D7C">
        <w:rPr>
          <w:b/>
          <w:bCs/>
          <w:u w:val="single"/>
        </w:rPr>
        <w:t>ying</w:t>
      </w:r>
      <w:r w:rsidR="00F71F42">
        <w:rPr>
          <w:b/>
          <w:bCs/>
          <w:u w:val="single"/>
        </w:rPr>
        <w:t xml:space="preserve"> </w:t>
      </w:r>
      <w:r w:rsidR="003E6042">
        <w:rPr>
          <w:b/>
          <w:bCs/>
          <w:u w:val="single"/>
        </w:rPr>
        <w:t>to Group 2</w:t>
      </w:r>
      <w:r w:rsidR="00D3604F">
        <w:rPr>
          <w:b/>
          <w:bCs/>
          <w:u w:val="single"/>
        </w:rPr>
        <w:t xml:space="preserve">. </w:t>
      </w:r>
    </w:p>
    <w:p w14:paraId="3FC9E9BE" w14:textId="77777777" w:rsidR="00B13BC2" w:rsidRPr="00EB4A0E" w:rsidRDefault="001C2D56" w:rsidP="00BB5AEC">
      <w:pPr>
        <w:numPr>
          <w:ilvl w:val="0"/>
          <w:numId w:val="42"/>
        </w:numPr>
        <w:spacing w:before="240"/>
        <w:rPr>
          <w:rFonts w:ascii="Arial Bold" w:hAnsi="Arial Bold"/>
          <w:b/>
          <w:smallCaps/>
          <w:u w:val="single"/>
        </w:rPr>
      </w:pPr>
      <w:bookmarkStart w:id="94" w:name="_Toc381079914"/>
      <w:bookmarkStart w:id="95" w:name="_Toc382571176"/>
      <w:bookmarkStart w:id="96" w:name="_Toc395180678"/>
      <w:bookmarkStart w:id="97" w:name="_Toc433981305"/>
      <w:r w:rsidRPr="00C07F85">
        <w:rPr>
          <w:b/>
        </w:rPr>
        <w:t>Terms and Conditions</w:t>
      </w:r>
      <w:bookmarkEnd w:id="94"/>
      <w:bookmarkEnd w:id="95"/>
      <w:bookmarkEnd w:id="96"/>
      <w:bookmarkEnd w:id="97"/>
    </w:p>
    <w:p w14:paraId="43A55AE1" w14:textId="7A96378F" w:rsidR="000023A4" w:rsidRDefault="000023A4" w:rsidP="00BB5AEC">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98"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98"/>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BB5AEC">
      <w:bookmarkStart w:id="99"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5E15D8">
      <w:pPr>
        <w:ind w:left="720" w:hanging="36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5E15D8">
      <w:pPr>
        <w:ind w:left="720" w:hanging="360"/>
      </w:pPr>
      <w:r w:rsidRPr="00DD17F7">
        <w:t>2.</w:t>
      </w:r>
      <w:r w:rsidRPr="00DD17F7">
        <w:tab/>
        <w:t xml:space="preserve">A limited waiver of sovereign immunity in the form and manner required by tribal law; and </w:t>
      </w:r>
    </w:p>
    <w:p w14:paraId="39C7C5D3" w14:textId="77777777" w:rsidR="000023A4" w:rsidRPr="00DD17F7" w:rsidRDefault="000023A4" w:rsidP="005E15D8">
      <w:pPr>
        <w:ind w:left="720" w:hanging="36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BB5AEC">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  </w:t>
      </w:r>
    </w:p>
    <w:p w14:paraId="672E91CB" w14:textId="77777777" w:rsidR="000023A4" w:rsidRPr="00DD17F7" w:rsidRDefault="000023A4" w:rsidP="00BB5AEC">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BB5AEC">
      <w:r w:rsidRPr="00DD17F7">
        <w:lastRenderedPageBreak/>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99"/>
    </w:p>
    <w:p w14:paraId="1A623A05" w14:textId="77777777" w:rsidR="001C2D56" w:rsidRPr="00C07F85" w:rsidRDefault="001C2D56" w:rsidP="00BB5AEC">
      <w:pPr>
        <w:numPr>
          <w:ilvl w:val="0"/>
          <w:numId w:val="42"/>
        </w:numPr>
        <w:spacing w:before="240"/>
        <w:rPr>
          <w:b/>
          <w:szCs w:val="22"/>
        </w:rPr>
      </w:pPr>
      <w:r w:rsidRPr="00C07F85">
        <w:rPr>
          <w:b/>
          <w:szCs w:val="22"/>
        </w:rPr>
        <w:t>California Secretary of State Registration</w:t>
      </w:r>
    </w:p>
    <w:p w14:paraId="1D779B01" w14:textId="2485E8F2" w:rsidR="009835B3" w:rsidRDefault="00896485" w:rsidP="00BB5AE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F263CC2" w:rsidR="0098797D" w:rsidRDefault="00896485" w:rsidP="00BB5AEC">
      <w:pPr>
        <w:spacing w:after="0"/>
        <w:rPr>
          <w:b/>
        </w:rPr>
      </w:pPr>
      <w:r>
        <w:t>For</w:t>
      </w:r>
      <w:r w:rsidR="00DE1DA9">
        <w:t xml:space="preserve"> </w:t>
      </w:r>
      <w:r>
        <w:t>more</w:t>
      </w:r>
      <w:r w:rsidR="00DE1DA9">
        <w:t xml:space="preserve"> </w:t>
      </w:r>
      <w:r>
        <w:t xml:space="preserve">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BB5AEC">
      <w:pPr>
        <w:numPr>
          <w:ilvl w:val="0"/>
          <w:numId w:val="42"/>
        </w:numPr>
        <w:spacing w:before="240"/>
      </w:pPr>
      <w:r w:rsidRPr="00FB0571">
        <w:rPr>
          <w:b/>
        </w:rPr>
        <w:t>Russia Sanctions </w:t>
      </w:r>
    </w:p>
    <w:p w14:paraId="0336DA6D" w14:textId="77777777" w:rsidR="00FB0571" w:rsidRPr="00FB0571" w:rsidRDefault="00FB0571" w:rsidP="00BB5AEC">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52F49A0B" w:rsidR="00FB0571" w:rsidRPr="00FB0571" w:rsidRDefault="00FB0571" w:rsidP="00BB5AEC">
      <w:pPr>
        <w:rPr>
          <w:szCs w:val="22"/>
        </w:rPr>
      </w:pPr>
      <w:r w:rsidRPr="00FB0571">
        <w:rPr>
          <w:szCs w:val="22"/>
        </w:rPr>
        <w:t> 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0CC68CAA" w:rsidR="00FB0571" w:rsidRPr="00FB0571" w:rsidRDefault="00FB0571" w:rsidP="00BB5AEC">
      <w:r w:rsidRPr="00FB0571">
        <w:rPr>
          <w:szCs w:val="22"/>
        </w:rPr>
        <w:t> </w:t>
      </w:r>
      <w:r w:rsidRPr="00FB0571">
        <w:t xml:space="preserve">Accordingly, should the State determine Recipient is a target of Economic Sanctions or </w:t>
      </w:r>
      <w:proofErr w:type="gramStart"/>
      <w:r w:rsidRPr="00FB0571">
        <w:t>is conducting</w:t>
      </w:r>
      <w:proofErr w:type="gramEnd"/>
      <w:r w:rsidRPr="00FB057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62223383" w14:textId="77777777" w:rsidR="0081409B" w:rsidRDefault="0081409B" w:rsidP="00BB5AEC">
      <w:pPr>
        <w:rPr>
          <w:szCs w:val="22"/>
        </w:rPr>
      </w:pPr>
    </w:p>
    <w:p w14:paraId="72AF8048" w14:textId="77777777" w:rsidR="00205F27" w:rsidRPr="00C31C1D" w:rsidRDefault="00205F27" w:rsidP="00BB5AEC">
      <w:pPr>
        <w:rPr>
          <w:szCs w:val="22"/>
        </w:rPr>
      </w:pPr>
    </w:p>
    <w:p w14:paraId="551F0400" w14:textId="77777777" w:rsidR="005E52CD" w:rsidRPr="00CF6DED" w:rsidRDefault="001C2D56" w:rsidP="00BB5AEC">
      <w:pPr>
        <w:pStyle w:val="Heading2"/>
        <w:numPr>
          <w:ilvl w:val="0"/>
          <w:numId w:val="86"/>
        </w:numPr>
      </w:pPr>
      <w:bookmarkStart w:id="100" w:name="_Toc336443620"/>
      <w:bookmarkStart w:id="101" w:name="_Toc366671175"/>
      <w:bookmarkStart w:id="102" w:name="_Toc143172713"/>
      <w:bookmarkStart w:id="103" w:name="PrjReq"/>
      <w:r w:rsidRPr="00CF6DED">
        <w:lastRenderedPageBreak/>
        <w:t>Project</w:t>
      </w:r>
      <w:bookmarkEnd w:id="100"/>
      <w:bookmarkEnd w:id="101"/>
      <w:r w:rsidRPr="00CF6DED">
        <w:t xml:space="preserve"> Requirements</w:t>
      </w:r>
      <w:bookmarkEnd w:id="102"/>
    </w:p>
    <w:p w14:paraId="2940091F" w14:textId="5CD23FC9" w:rsidR="00DB6368" w:rsidRPr="00464479" w:rsidRDefault="0067542B" w:rsidP="00464479">
      <w:pPr>
        <w:numPr>
          <w:ilvl w:val="0"/>
          <w:numId w:val="41"/>
        </w:numPr>
        <w:ind w:left="720"/>
        <w:rPr>
          <w:b/>
        </w:rPr>
      </w:pPr>
      <w:bookmarkStart w:id="104" w:name="_Toc433981307"/>
      <w:bookmarkEnd w:id="103"/>
      <w:r w:rsidRPr="7C65B1AA">
        <w:rPr>
          <w:b/>
        </w:rPr>
        <w:t>Technology Demonstration and Deployment</w:t>
      </w:r>
      <w:r w:rsidR="009809BA" w:rsidRPr="7C65B1AA">
        <w:rPr>
          <w:b/>
        </w:rPr>
        <w:t xml:space="preserve"> </w:t>
      </w:r>
      <w:r w:rsidR="008D1095" w:rsidRPr="7C65B1AA">
        <w:rPr>
          <w:b/>
          <w:u w:val="single"/>
        </w:rPr>
        <w:t xml:space="preserve">and Applied Research and Development </w:t>
      </w:r>
      <w:r w:rsidRPr="7C65B1AA">
        <w:rPr>
          <w:b/>
          <w:bCs/>
        </w:rPr>
        <w:t>Stage</w:t>
      </w:r>
      <w:r w:rsidR="32126C63" w:rsidRPr="00AF4B7B">
        <w:rPr>
          <w:b/>
          <w:u w:val="single"/>
        </w:rPr>
        <w:t>s</w:t>
      </w:r>
    </w:p>
    <w:p w14:paraId="31AD684F" w14:textId="7F7B9BD3" w:rsidR="00ED5203" w:rsidRPr="00096F40" w:rsidRDefault="00741EBD" w:rsidP="00BB5AEC">
      <w:pPr>
        <w:ind w:left="720"/>
        <w:rPr>
          <w:b/>
        </w:rPr>
      </w:pPr>
      <w:bookmarkStart w:id="105" w:name="_Toc395180684"/>
      <w:bookmarkStart w:id="106" w:name="_Toc433981311"/>
      <w:bookmarkEnd w:id="104"/>
      <w:r>
        <w:rPr>
          <w:b/>
          <w:bCs/>
          <w:u w:val="single"/>
        </w:rPr>
        <w:t xml:space="preserve">Group 1 </w:t>
      </w:r>
      <w:r w:rsidR="009A56C7" w:rsidRPr="00700152">
        <w:t>[</w:t>
      </w:r>
      <w:r w:rsidR="009A56C7" w:rsidRPr="00700152">
        <w:rPr>
          <w:strike/>
        </w:rPr>
        <w:t>P</w:t>
      </w:r>
      <w:r w:rsidR="009A56C7" w:rsidRPr="00700152">
        <w:t>]</w:t>
      </w:r>
      <w:r w:rsidR="00BA1EB8" w:rsidRPr="00D748B0">
        <w:rPr>
          <w:b/>
          <w:u w:val="single"/>
        </w:rPr>
        <w:t>p</w:t>
      </w:r>
      <w:r w:rsidR="00ED5203">
        <w:t>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00ED5203">
        <w:rPr>
          <w:rStyle w:val="FootnoteReference"/>
          <w:b/>
          <w:szCs w:val="22"/>
        </w:rPr>
        <w:footnoteReference w:id="27"/>
      </w:r>
      <w:bookmarkEnd w:id="105"/>
      <w:bookmarkEnd w:id="106"/>
      <w:r w:rsidR="00ED5203">
        <w:t xml:space="preserve"> </w:t>
      </w:r>
      <w:r w:rsidR="00BC23F6" w:rsidRPr="00700152">
        <w:t>Demonstration sites must</w:t>
      </w:r>
      <w:r w:rsidR="00353719" w:rsidRPr="00700152">
        <w:t xml:space="preserve"> be located in PG&amp;E, SCE, </w:t>
      </w:r>
      <w:r w:rsidR="001216A6" w:rsidRPr="00700152">
        <w:t>and/</w:t>
      </w:r>
      <w:r w:rsidR="00353719" w:rsidRPr="00700152">
        <w:t>or SDG&amp;E</w:t>
      </w:r>
      <w:r w:rsidR="001216A6" w:rsidRPr="00700152">
        <w:t xml:space="preserve"> service territory.</w:t>
      </w:r>
      <w:r w:rsidR="001216A6" w:rsidRPr="00096F40">
        <w:rPr>
          <w:b/>
        </w:rPr>
        <w:t xml:space="preserve"> </w:t>
      </w:r>
      <w:r w:rsidR="00096F40" w:rsidRPr="00096F40">
        <w:rPr>
          <w:b/>
          <w:bCs/>
          <w:szCs w:val="22"/>
          <w:u w:val="single"/>
        </w:rPr>
        <w:t>Eligible technologies must be at a technology readiness level (TRL) of 7 to 9.</w:t>
      </w:r>
    </w:p>
    <w:p w14:paraId="66FF0C50" w14:textId="2A31ED4D" w:rsidR="0050590F" w:rsidRDefault="00BA1EB8" w:rsidP="0050590F">
      <w:pPr>
        <w:ind w:left="720"/>
      </w:pPr>
      <w:bookmarkStart w:id="107" w:name="_Toc395180682"/>
      <w:bookmarkStart w:id="108" w:name="_Toc433981309"/>
      <w:r w:rsidRPr="00700152">
        <w:rPr>
          <w:b/>
          <w:u w:val="single"/>
        </w:rPr>
        <w:t>Group 2</w:t>
      </w:r>
      <w:r>
        <w:t xml:space="preserve"> </w:t>
      </w:r>
      <w:r w:rsidR="009A56C7">
        <w:t>[</w:t>
      </w:r>
      <w:r w:rsidR="009A56C7" w:rsidRPr="00AF4B7B">
        <w:rPr>
          <w:strike/>
        </w:rPr>
        <w:t>P</w:t>
      </w:r>
      <w:r w:rsidR="009A56C7">
        <w:t>]</w:t>
      </w:r>
      <w:r w:rsidRPr="7C65B1AA">
        <w:rPr>
          <w:b/>
          <w:bCs/>
          <w:u w:val="single"/>
        </w:rPr>
        <w:t>p</w:t>
      </w:r>
      <w:r w:rsidR="0050590F" w:rsidRPr="00AF4B7B">
        <w:rPr>
          <w:b/>
          <w:u w:val="single"/>
        </w:rPr>
        <w:t xml:space="preserve">rojects must fall within the “applied research and development” stage, which includes activities that support pre-commercial technologies and approaches that are designed to solve specific problems in the electricity sector. Applied research and development activities </w:t>
      </w:r>
      <w:r w:rsidR="30EE1814" w:rsidRPr="00AF4B7B">
        <w:rPr>
          <w:b/>
          <w:u w:val="single"/>
        </w:rPr>
        <w:t xml:space="preserve">can </w:t>
      </w:r>
      <w:proofErr w:type="gramStart"/>
      <w:r w:rsidR="0050590F" w:rsidRPr="00AF4B7B">
        <w:rPr>
          <w:b/>
          <w:u w:val="single"/>
        </w:rPr>
        <w:t>include early,</w:t>
      </w:r>
      <w:proofErr w:type="gramEnd"/>
      <w:r w:rsidR="0050590F" w:rsidRPr="00AF4B7B">
        <w:rPr>
          <w:b/>
          <w:u w:val="single"/>
        </w:rPr>
        <w:t xml:space="preserve"> pilot-scale testing activities that are necessary to demonstrate the feasibility of pre-commercial technologies. 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0050590F" w:rsidRPr="00AF4B7B">
        <w:rPr>
          <w:rStyle w:val="FootnoteReference"/>
          <w:b/>
          <w:szCs w:val="22"/>
          <w:u w:val="single"/>
        </w:rPr>
        <w:footnoteReference w:id="28"/>
      </w:r>
      <w:r w:rsidR="0050590F">
        <w:t xml:space="preserve"> </w:t>
      </w:r>
      <w:bookmarkEnd w:id="107"/>
      <w:bookmarkEnd w:id="108"/>
      <w:r w:rsidR="00B74FF1" w:rsidRPr="1BB1DA61">
        <w:rPr>
          <w:rFonts w:eastAsia="Arial"/>
          <w:b/>
          <w:bCs/>
          <w:szCs w:val="22"/>
          <w:u w:val="single"/>
        </w:rPr>
        <w:t>Advanced grid technologies proposed for development or pilot testing must be between TRL 3 and 7.</w:t>
      </w:r>
    </w:p>
    <w:p w14:paraId="75885476" w14:textId="77777777" w:rsidR="001C2D56" w:rsidRPr="009F702B" w:rsidRDefault="001C2D56" w:rsidP="00BB5AEC">
      <w:pPr>
        <w:numPr>
          <w:ilvl w:val="0"/>
          <w:numId w:val="41"/>
        </w:numPr>
        <w:ind w:left="720"/>
        <w:rPr>
          <w:b/>
        </w:rPr>
      </w:pPr>
      <w:bookmarkStart w:id="109" w:name="_Toc381079916"/>
      <w:bookmarkStart w:id="110" w:name="_Toc382571178"/>
      <w:bookmarkStart w:id="111" w:name="_Toc395180687"/>
      <w:bookmarkStart w:id="112" w:name="_Toc433981316"/>
      <w:bookmarkStart w:id="113" w:name="_Toc366671176"/>
      <w:r w:rsidRPr="009F702B">
        <w:rPr>
          <w:b/>
        </w:rPr>
        <w:t>Ratepayer Benefits, Technological Advancements, and Breakthroughs</w:t>
      </w:r>
      <w:bookmarkEnd w:id="109"/>
      <w:bookmarkEnd w:id="110"/>
      <w:bookmarkEnd w:id="111"/>
      <w:bookmarkEnd w:id="112"/>
    </w:p>
    <w:p w14:paraId="0A1D28A8" w14:textId="77777777" w:rsidR="001C2D56" w:rsidRDefault="001C2D56" w:rsidP="00BB5AEC">
      <w:pPr>
        <w:ind w:left="720"/>
      </w:pPr>
      <w:bookmarkStart w:id="114" w:name="_Toc381079917"/>
      <w:bookmarkStart w:id="115" w:name="_Toc382571179"/>
      <w:bookmarkStart w:id="116" w:name="_Toc395180688"/>
      <w:bookmarkStart w:id="117" w:name="_Toc433981317"/>
      <w:r w:rsidRPr="00C31C1D">
        <w:t>California Public Resources Code Section 25711.5(a) requires EPIC-funded projects to:</w:t>
      </w:r>
      <w:bookmarkEnd w:id="114"/>
      <w:bookmarkEnd w:id="115"/>
      <w:bookmarkEnd w:id="116"/>
      <w:bookmarkEnd w:id="117"/>
    </w:p>
    <w:p w14:paraId="1BAD7D31" w14:textId="77777777" w:rsidR="005E52CD" w:rsidRDefault="001C2D56" w:rsidP="005E15D8">
      <w:pPr>
        <w:pStyle w:val="ListParagraph"/>
        <w:numPr>
          <w:ilvl w:val="0"/>
          <w:numId w:val="40"/>
        </w:numPr>
        <w:ind w:left="1080"/>
      </w:pPr>
      <w:bookmarkStart w:id="118" w:name="_Toc381079918"/>
      <w:bookmarkStart w:id="119" w:name="_Toc382571180"/>
      <w:bookmarkStart w:id="120" w:name="_Toc395180689"/>
      <w:bookmarkStart w:id="121" w:name="_Toc433981318"/>
      <w:r w:rsidRPr="00E843E2">
        <w:t xml:space="preserve">Benefit electricity ratepayers; </w:t>
      </w:r>
      <w:r>
        <w:t>and</w:t>
      </w:r>
      <w:bookmarkEnd w:id="118"/>
      <w:bookmarkEnd w:id="119"/>
      <w:bookmarkEnd w:id="120"/>
      <w:bookmarkEnd w:id="121"/>
      <w:r>
        <w:t xml:space="preserve"> </w:t>
      </w:r>
    </w:p>
    <w:p w14:paraId="69A87134" w14:textId="77777777" w:rsidR="005E52CD" w:rsidRDefault="001C2D56" w:rsidP="005E15D8">
      <w:pPr>
        <w:pStyle w:val="ListParagraph"/>
        <w:numPr>
          <w:ilvl w:val="0"/>
          <w:numId w:val="40"/>
        </w:numPr>
        <w:ind w:left="1080"/>
      </w:pPr>
      <w:bookmarkStart w:id="122" w:name="_Toc381079919"/>
      <w:bookmarkStart w:id="123" w:name="_Toc382571181"/>
      <w:bookmarkStart w:id="124" w:name="_Toc395180690"/>
      <w:bookmarkStart w:id="125" w:name="_Toc433981319"/>
      <w:r w:rsidRPr="00E843E2">
        <w:t>Lead to technological advancement and breakthroughs to overcome the barriers that prevent the achievement of the state’</w:t>
      </w:r>
      <w:r>
        <w:t>s statutory energy goals.</w:t>
      </w:r>
      <w:bookmarkEnd w:id="122"/>
      <w:bookmarkEnd w:id="123"/>
      <w:bookmarkEnd w:id="124"/>
      <w:bookmarkEnd w:id="125"/>
      <w:r w:rsidRPr="00E843E2">
        <w:t xml:space="preserve"> </w:t>
      </w:r>
    </w:p>
    <w:p w14:paraId="7A44B686" w14:textId="4ECC046D" w:rsidR="003548FE" w:rsidRDefault="008D4F40" w:rsidP="00BB5AEC">
      <w:pPr>
        <w:ind w:left="720"/>
      </w:pPr>
      <w:bookmarkStart w:id="126" w:name="_Toc395180691"/>
      <w:bookmarkStart w:id="127" w:name="_Toc433981320"/>
      <w:bookmarkStart w:id="128" w:name="_Toc381079920"/>
      <w:bookmarkStart w:id="129" w:name="_Toc382571182"/>
      <w:r w:rsidRPr="008D4F40">
        <w:t xml:space="preserve">EPIC's mandatory guiding </w:t>
      </w:r>
      <w:proofErr w:type="gramStart"/>
      <w:r w:rsidRPr="008D4F40">
        <w:t>principle</w:t>
      </w:r>
      <w:proofErr w:type="gramEnd"/>
      <w:r w:rsidRPr="008D4F40">
        <w:t xml:space="preserv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30" w:name="_Toc395180692"/>
      <w:bookmarkStart w:id="131" w:name="_Toc433981321"/>
      <w:bookmarkEnd w:id="126"/>
      <w:bookmarkEnd w:id="127"/>
    </w:p>
    <w:p w14:paraId="249B20AD" w14:textId="26466C6C" w:rsidR="001C2D56" w:rsidRDefault="00E719CB" w:rsidP="00973A0C">
      <w:pPr>
        <w:spacing w:after="480"/>
        <w:ind w:left="720"/>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w:t>
      </w:r>
      <w:bookmarkEnd w:id="128"/>
      <w:bookmarkEnd w:id="129"/>
      <w:bookmarkEnd w:id="130"/>
      <w:bookmarkEnd w:id="131"/>
      <w:r w:rsidR="001C2D56" w:rsidRPr="00E719CB">
        <w:t xml:space="preserve">  </w:t>
      </w:r>
    </w:p>
    <w:p w14:paraId="6E414F88" w14:textId="36C3BD95" w:rsidR="001D15BA" w:rsidRPr="00186264" w:rsidRDefault="008D3624" w:rsidP="005E15D8">
      <w:pPr>
        <w:keepNext/>
        <w:numPr>
          <w:ilvl w:val="0"/>
          <w:numId w:val="41"/>
        </w:numPr>
        <w:ind w:left="720"/>
      </w:pPr>
      <w:bookmarkStart w:id="132" w:name="TechKnow"/>
      <w:bookmarkStart w:id="133" w:name="_Toc395180693"/>
      <w:bookmarkStart w:id="134" w:name="_Toc433981322"/>
      <w:bookmarkStart w:id="135" w:name="_Toc381079922"/>
      <w:bookmarkStart w:id="136" w:name="_Toc382571183"/>
      <w:r w:rsidRPr="00122853">
        <w:rPr>
          <w:b/>
        </w:rPr>
        <w:lastRenderedPageBreak/>
        <w:t xml:space="preserve">Technology </w:t>
      </w:r>
      <w:r w:rsidRPr="009F702B">
        <w:rPr>
          <w:b/>
        </w:rPr>
        <w:t>Transfer Expenditures</w:t>
      </w:r>
      <w:r w:rsidR="009546C7">
        <w:t xml:space="preserve"> </w:t>
      </w:r>
      <w:bookmarkEnd w:id="132"/>
    </w:p>
    <w:p w14:paraId="5A950792" w14:textId="35EB62D7" w:rsidR="001D15BA" w:rsidRDefault="008D3624" w:rsidP="00BB5AEC">
      <w:pPr>
        <w:pStyle w:val="HeadingNew1"/>
        <w:numPr>
          <w:ilvl w:val="0"/>
          <w:numId w:val="0"/>
        </w:numPr>
        <w:ind w:left="720"/>
        <w:jc w:val="left"/>
        <w:rPr>
          <w:b w:val="0"/>
        </w:rPr>
      </w:pPr>
      <w:r>
        <w:rPr>
          <w:b w:val="0"/>
        </w:rPr>
        <w:t>To maximize the impact of EPIC projects and to promote the further development and deployment of EPIC-</w:t>
      </w:r>
      <w:r w:rsidRPr="00103E96">
        <w:rPr>
          <w:b w:val="0"/>
        </w:rPr>
        <w:t xml:space="preserve">funded technologies, a minimum of </w:t>
      </w:r>
      <w:r w:rsidR="008D0876" w:rsidRPr="00700152">
        <w:rPr>
          <w:b w:val="0"/>
        </w:rPr>
        <w:t>$150,000 or</w:t>
      </w:r>
      <w:r w:rsidR="008D0876">
        <w:rPr>
          <w:b w:val="0"/>
        </w:rPr>
        <w:t xml:space="preserve"> </w:t>
      </w:r>
      <w:r w:rsidRPr="00103E96">
        <w:rPr>
          <w:b w:val="0"/>
        </w:rPr>
        <w:t xml:space="preserve">5 percent of </w:t>
      </w:r>
      <w:r w:rsidR="008F4A0E" w:rsidRPr="00103E96">
        <w:rPr>
          <w:b w:val="0"/>
        </w:rPr>
        <w:t>CEC</w:t>
      </w:r>
      <w:r w:rsidRPr="00103E96">
        <w:rPr>
          <w:b w:val="0"/>
        </w:rPr>
        <w:t xml:space="preserve"> funds requested</w:t>
      </w:r>
      <w:r w:rsidR="00405668">
        <w:rPr>
          <w:b w:val="0"/>
        </w:rPr>
        <w:t xml:space="preserve">, </w:t>
      </w:r>
      <w:r w:rsidR="00022281" w:rsidRPr="00700152">
        <w:rPr>
          <w:b w:val="0"/>
        </w:rPr>
        <w:t xml:space="preserve">whichever is </w:t>
      </w:r>
      <w:proofErr w:type="gramStart"/>
      <w:r w:rsidR="00022281" w:rsidRPr="00700152">
        <w:rPr>
          <w:b w:val="0"/>
        </w:rPr>
        <w:t>lesser</w:t>
      </w:r>
      <w:proofErr w:type="gramEnd"/>
      <w:r w:rsidR="00022281" w:rsidRPr="00700152">
        <w:rPr>
          <w:b w:val="0"/>
        </w:rPr>
        <w:t>,</w:t>
      </w:r>
      <w:r w:rsidRPr="00103E96">
        <w:rPr>
          <w:b w:val="0"/>
        </w:rPr>
        <w:t xml:space="preserve"> should go towards </w:t>
      </w:r>
      <w:r w:rsidRPr="00103E96">
        <w:rPr>
          <w:b w:val="0"/>
          <w:szCs w:val="20"/>
        </w:rPr>
        <w:t>technology</w:t>
      </w:r>
      <w:r w:rsidRPr="00103E96">
        <w:rPr>
          <w:b w:val="0"/>
        </w:rPr>
        <w:t xml:space="preserve"> transfer activities. Appropriate </w:t>
      </w:r>
      <w:r w:rsidRPr="00103E96">
        <w:rPr>
          <w:b w:val="0"/>
          <w:szCs w:val="20"/>
        </w:rPr>
        <w:t>technology</w:t>
      </w:r>
      <w:r w:rsidRPr="00103E96">
        <w:rPr>
          <w:b w:val="0"/>
        </w:rPr>
        <w:t xml:space="preserve"> transfer activities for this solicitation are listed in the Scope of Work Template Attachment. The Budget Forms Attachment should clearly distinguish funds dedicated </w:t>
      </w:r>
      <w:proofErr w:type="gramStart"/>
      <w:r w:rsidRPr="00103E96">
        <w:rPr>
          <w:b w:val="0"/>
        </w:rPr>
        <w:t>for</w:t>
      </w:r>
      <w:proofErr w:type="gramEnd"/>
      <w:r w:rsidRPr="00103E96">
        <w:rPr>
          <w:b w:val="0"/>
        </w:rPr>
        <w:t xml:space="preserve"> </w:t>
      </w:r>
      <w:r w:rsidRPr="00103E96">
        <w:rPr>
          <w:b w:val="0"/>
          <w:szCs w:val="20"/>
        </w:rPr>
        <w:t>technology</w:t>
      </w:r>
      <w:r w:rsidRPr="00103E96">
        <w:rPr>
          <w:b w:val="0"/>
        </w:rPr>
        <w:t xml:space="preserve"> transfer.</w:t>
      </w:r>
    </w:p>
    <w:p w14:paraId="7DA3CE40" w14:textId="101B728E" w:rsidR="001C2D56" w:rsidRPr="00C07F85" w:rsidRDefault="001C2D56" w:rsidP="00BB5AEC">
      <w:pPr>
        <w:pStyle w:val="HeadingNew1"/>
        <w:ind w:left="720"/>
        <w:jc w:val="left"/>
        <w:rPr>
          <w:b w:val="0"/>
        </w:rPr>
      </w:pPr>
      <w:bookmarkStart w:id="137" w:name="MandV"/>
      <w:r w:rsidRPr="00C07F85">
        <w:t>Measurement and Verification Plan</w:t>
      </w:r>
      <w:bookmarkEnd w:id="133"/>
      <w:bookmarkEnd w:id="134"/>
      <w:r w:rsidRPr="00C07F85">
        <w:t xml:space="preserve"> </w:t>
      </w:r>
      <w:bookmarkEnd w:id="135"/>
      <w:bookmarkEnd w:id="136"/>
      <w:bookmarkEnd w:id="137"/>
    </w:p>
    <w:p w14:paraId="102C6942" w14:textId="2193AF7A" w:rsidR="00D157D1" w:rsidRDefault="00D157D1" w:rsidP="00BB5AEC">
      <w:pPr>
        <w:ind w:left="720"/>
      </w:pPr>
      <w:bookmarkStart w:id="138" w:name="_Toc381079923"/>
      <w:bookmarkStart w:id="139" w:name="_Toc382571184"/>
      <w:bookmarkStart w:id="140" w:name="_Toc395180694"/>
      <w:bookmarkStart w:id="141" w:name="_Toc433981323"/>
      <w:r>
        <w:t xml:space="preserve">The Project Narrative </w:t>
      </w:r>
      <w:r w:rsidR="00E01ADD">
        <w:t xml:space="preserve">Form </w:t>
      </w:r>
      <w:r>
        <w:t>Attachment must i</w:t>
      </w:r>
      <w:r w:rsidRPr="00596283">
        <w:t>nclude a Measurement and Verification Plan</w:t>
      </w:r>
      <w:r>
        <w:t xml:space="preserve"> that</w:t>
      </w:r>
      <w:r w:rsidRPr="00D328D4">
        <w:t xml:space="preserve"> </w:t>
      </w:r>
      <w:r w:rsidRPr="002A75BD">
        <w:t>descri</w:t>
      </w:r>
      <w:r>
        <w:t>bes</w:t>
      </w:r>
      <w:r w:rsidRPr="002A75BD">
        <w:t xml:space="preserve"> </w:t>
      </w:r>
      <w:r>
        <w:t xml:space="preserve">how actual </w:t>
      </w:r>
      <w:r w:rsidRPr="00CE3194">
        <w:t>project benefits will be measured and quantified</w:t>
      </w:r>
      <w:r>
        <w:t xml:space="preserve">, such as </w:t>
      </w:r>
      <w:r w:rsidRPr="0052273B">
        <w:t xml:space="preserve">by </w:t>
      </w:r>
      <w:r w:rsidR="00F11FD8" w:rsidRPr="0052273B">
        <w:t xml:space="preserve">demonstrating </w:t>
      </w:r>
      <w:r w:rsidR="00290233" w:rsidRPr="0052273B">
        <w:t xml:space="preserve">increased capacity utilization, </w:t>
      </w:r>
      <w:r w:rsidR="00AD4285" w:rsidRPr="0052273B">
        <w:t>reduced interconnection and energization timeline, and/or increased renewable or load hosting capacity.</w:t>
      </w:r>
      <w:bookmarkEnd w:id="138"/>
      <w:r w:rsidRPr="0052273B">
        <w:t xml:space="preserve"> The </w:t>
      </w:r>
      <w:r>
        <w:t xml:space="preserve">activities proposed in the Measurement and Verification Plan must be included in the “Technical Tasks” section of the Scope of Work Template Attachment </w:t>
      </w:r>
      <w:bookmarkEnd w:id="139"/>
      <w:bookmarkEnd w:id="140"/>
      <w:bookmarkEnd w:id="141"/>
    </w:p>
    <w:p w14:paraId="23ACD6F3" w14:textId="77353BED" w:rsidR="005161B8" w:rsidRPr="005161B8" w:rsidRDefault="005161B8" w:rsidP="00BB5AEC">
      <w:pPr>
        <w:pStyle w:val="HeadingNew1"/>
        <w:ind w:left="720"/>
        <w:jc w:val="left"/>
      </w:pPr>
      <w:r>
        <w:t xml:space="preserve">Community Based Organizations </w:t>
      </w:r>
    </w:p>
    <w:p w14:paraId="38BEDD67" w14:textId="4CAD2322" w:rsidR="009F702B" w:rsidRDefault="00397AB5" w:rsidP="00BB5AEC">
      <w:pPr>
        <w:ind w:left="720"/>
      </w:pPr>
      <w:bookmarkStart w:id="142" w:name="_Toc366671177"/>
      <w:bookmarkEnd w:id="113"/>
      <w:r>
        <w:t>[</w:t>
      </w:r>
      <w:r w:rsidR="00D52F10" w:rsidRPr="00660184">
        <w:rPr>
          <w:strike/>
        </w:rPr>
        <w:t xml:space="preserve">In </w:t>
      </w:r>
      <w:r w:rsidR="009F702B" w:rsidRPr="00660184">
        <w:rPr>
          <w:strike/>
        </w:rPr>
        <w:t>TD&amp;D solicitations with set aside funding for proposed projects located in and benefiting low-income and/or disadvantaged communities within IOU service territories, the project must allocate appropriate funding for CBO engagement for relevant tasks under the scope of work.</w:t>
      </w:r>
      <w:r w:rsidR="00D06584">
        <w:t>]</w:t>
      </w:r>
      <w:r w:rsidR="009F702B">
        <w:t xml:space="preserve"> </w:t>
      </w:r>
    </w:p>
    <w:p w14:paraId="0D4089F2" w14:textId="52B7C46A" w:rsidR="009F702B" w:rsidRDefault="00D06584" w:rsidP="00BB5AEC">
      <w:pPr>
        <w:shd w:val="clear" w:color="auto" w:fill="FFFFFF"/>
        <w:ind w:left="720"/>
        <w:textAlignment w:val="baseline"/>
      </w:pPr>
      <w:r w:rsidRPr="00660184">
        <w:rPr>
          <w:b/>
          <w:u w:val="single"/>
        </w:rPr>
        <w:t xml:space="preserve">For projects </w:t>
      </w:r>
      <w:r w:rsidR="00660184" w:rsidRPr="00660184">
        <w:rPr>
          <w:b/>
          <w:bCs/>
          <w:u w:val="single"/>
        </w:rPr>
        <w:t xml:space="preserve">partnering with one or more </w:t>
      </w:r>
      <w:r w:rsidR="009F702B">
        <w:t>Community Based Organizations (CBO)</w:t>
      </w:r>
      <w:r w:rsidR="00660184" w:rsidRPr="00660184">
        <w:rPr>
          <w:b/>
          <w:bCs/>
        </w:rPr>
        <w:t>, the CBO</w:t>
      </w:r>
      <w:r w:rsidR="009F702B">
        <w:t xml:space="preserve"> should meet, and will be evaluated on the following criteria for this solicitation:</w:t>
      </w:r>
    </w:p>
    <w:p w14:paraId="023832D6" w14:textId="05649064" w:rsidR="009F702B" w:rsidRPr="002645C1" w:rsidRDefault="009F702B" w:rsidP="005E15D8">
      <w:pPr>
        <w:pStyle w:val="ListParagraph"/>
        <w:numPr>
          <w:ilvl w:val="0"/>
          <w:numId w:val="91"/>
        </w:numPr>
        <w:spacing w:after="200" w:line="276" w:lineRule="auto"/>
        <w:contextualSpacing/>
        <w:rPr>
          <w:strike/>
        </w:rPr>
      </w:pPr>
      <w:r>
        <w:t>Has deployed projects and/or outreach efforts within the region (e.g., air basin or county) of the proposed disadvantaged or low-income community</w:t>
      </w:r>
      <w:r w:rsidR="002645C1" w:rsidRPr="002645C1">
        <w:t xml:space="preserve"> </w:t>
      </w:r>
      <w:r w:rsidR="002645C1">
        <w:t>or similar community</w:t>
      </w:r>
      <w:r>
        <w:t xml:space="preserve">. </w:t>
      </w:r>
    </w:p>
    <w:p w14:paraId="4102E088" w14:textId="77777777" w:rsidR="009F702B" w:rsidRDefault="009F702B" w:rsidP="005E15D8">
      <w:pPr>
        <w:pStyle w:val="ListParagraph"/>
        <w:numPr>
          <w:ilvl w:val="0"/>
          <w:numId w:val="91"/>
        </w:numPr>
        <w:shd w:val="clear" w:color="auto" w:fill="FFFFFF"/>
        <w:textAlignment w:val="baseline"/>
      </w:pPr>
      <w:r>
        <w:t xml:space="preserve">Have official mission and vision statements that expressly identifies serving disadvantaged and/or low-income communities. </w:t>
      </w:r>
    </w:p>
    <w:p w14:paraId="25B3F6F7" w14:textId="77777777" w:rsidR="00796803" w:rsidRPr="00796803" w:rsidRDefault="009F702B" w:rsidP="005E15D8">
      <w:pPr>
        <w:pStyle w:val="ListParagraph"/>
        <w:numPr>
          <w:ilvl w:val="0"/>
          <w:numId w:val="91"/>
        </w:numPr>
        <w:shd w:val="clear" w:color="auto" w:fill="FFFFFF"/>
        <w:textAlignment w:val="baseline"/>
        <w:rPr>
          <w:szCs w:val="22"/>
        </w:rPr>
      </w:pPr>
      <w:r>
        <w:t>Currently employs staff member(s) who specialized in and are dedicated to – diversity, or equity, or inclusion, or is a 501(c)(3) non-profit.</w:t>
      </w:r>
    </w:p>
    <w:p w14:paraId="0D004AC2" w14:textId="77777777" w:rsidR="00796803" w:rsidRDefault="00796803" w:rsidP="002E1691">
      <w:pPr>
        <w:shd w:val="clear" w:color="auto" w:fill="FFFFFF"/>
        <w:ind w:left="360"/>
        <w:textAlignment w:val="baseline"/>
        <w:rPr>
          <w:b/>
          <w:bCs/>
        </w:rPr>
      </w:pPr>
      <w:r w:rsidRPr="00CA3BAC">
        <w:rPr>
          <w:b/>
        </w:rPr>
        <w:t>6.</w:t>
      </w:r>
      <w:r>
        <w:t xml:space="preserve">    </w:t>
      </w:r>
      <w:r>
        <w:rPr>
          <w:b/>
          <w:bCs/>
        </w:rPr>
        <w:t>Subrecipient and vendor requirements</w:t>
      </w:r>
    </w:p>
    <w:p w14:paraId="266CA25E" w14:textId="78A1AA4F" w:rsidR="001C2D56" w:rsidRPr="0052273B" w:rsidRDefault="00AE12F3" w:rsidP="00BB5AEC">
      <w:pPr>
        <w:shd w:val="clear" w:color="auto" w:fill="FFFFFF"/>
        <w:spacing w:after="0"/>
        <w:ind w:left="720"/>
        <w:textAlignment w:val="baseline"/>
        <w:rPr>
          <w:b/>
        </w:rPr>
      </w:pPr>
      <w:r w:rsidRPr="00700152">
        <w:rPr>
          <w:b/>
          <w:szCs w:val="22"/>
          <w:u w:val="single"/>
        </w:rPr>
        <w:t xml:space="preserve">Group 1 of </w:t>
      </w:r>
      <w:r w:rsidRPr="00700152">
        <w:rPr>
          <w:b/>
          <w:bCs/>
          <w:szCs w:val="22"/>
          <w:u w:val="single"/>
        </w:rPr>
        <w:t>t</w:t>
      </w:r>
      <w:r w:rsidR="00445EFD" w:rsidRPr="00700152">
        <w:rPr>
          <w:szCs w:val="22"/>
        </w:rPr>
        <w:t>[</w:t>
      </w:r>
      <w:r w:rsidR="00445EFD" w:rsidRPr="00700152">
        <w:rPr>
          <w:strike/>
          <w:szCs w:val="22"/>
        </w:rPr>
        <w:t>T</w:t>
      </w:r>
      <w:r w:rsidR="00445EFD" w:rsidRPr="00700152">
        <w:rPr>
          <w:szCs w:val="22"/>
        </w:rPr>
        <w:t>]</w:t>
      </w:r>
      <w:r w:rsidR="00796803" w:rsidRPr="0052273B">
        <w:rPr>
          <w:szCs w:val="22"/>
        </w:rPr>
        <w:t xml:space="preserve">his solicitation is seeking applications demonstrating advanced grid technologies in utility operations and requires that </w:t>
      </w:r>
      <w:r w:rsidR="006B4EE0" w:rsidRPr="00700152">
        <w:rPr>
          <w:szCs w:val="22"/>
        </w:rPr>
        <w:t xml:space="preserve">PG&amp;E, SCE, </w:t>
      </w:r>
      <w:r w:rsidR="00AF767B" w:rsidRPr="00700152">
        <w:rPr>
          <w:szCs w:val="22"/>
        </w:rPr>
        <w:t>and/</w:t>
      </w:r>
      <w:r w:rsidR="006B4EE0" w:rsidRPr="00700152">
        <w:rPr>
          <w:szCs w:val="22"/>
        </w:rPr>
        <w:t xml:space="preserve">or SDG&amp;E </w:t>
      </w:r>
      <w:r w:rsidR="00796803" w:rsidRPr="0052273B">
        <w:rPr>
          <w:szCs w:val="22"/>
        </w:rPr>
        <w:t xml:space="preserve">serve as </w:t>
      </w:r>
      <w:r w:rsidR="001B3808" w:rsidRPr="00700152">
        <w:rPr>
          <w:szCs w:val="22"/>
        </w:rPr>
        <w:t>either</w:t>
      </w:r>
      <w:r w:rsidR="001B3808">
        <w:rPr>
          <w:szCs w:val="22"/>
        </w:rPr>
        <w:t xml:space="preserve"> </w:t>
      </w:r>
      <w:r w:rsidR="00796803" w:rsidRPr="0052273B">
        <w:rPr>
          <w:szCs w:val="22"/>
        </w:rPr>
        <w:t xml:space="preserve">a </w:t>
      </w:r>
      <w:r w:rsidR="00405E5D" w:rsidRPr="00700152">
        <w:rPr>
          <w:szCs w:val="22"/>
        </w:rPr>
        <w:t>project partner,</w:t>
      </w:r>
      <w:r w:rsidR="00405E5D">
        <w:rPr>
          <w:szCs w:val="22"/>
        </w:rPr>
        <w:t xml:space="preserve"> </w:t>
      </w:r>
      <w:r w:rsidR="007A7DF0" w:rsidRPr="00700152">
        <w:rPr>
          <w:szCs w:val="22"/>
        </w:rPr>
        <w:t xml:space="preserve">the </w:t>
      </w:r>
      <w:r w:rsidR="00796803" w:rsidRPr="0052273B">
        <w:rPr>
          <w:szCs w:val="22"/>
        </w:rPr>
        <w:t>prime</w:t>
      </w:r>
      <w:r w:rsidR="00C1105C">
        <w:rPr>
          <w:szCs w:val="22"/>
        </w:rPr>
        <w:t xml:space="preserve"> </w:t>
      </w:r>
      <w:r w:rsidR="00C1105C" w:rsidRPr="00700152">
        <w:rPr>
          <w:szCs w:val="22"/>
        </w:rPr>
        <w:t>recipient</w:t>
      </w:r>
      <w:r w:rsidR="00427CD5" w:rsidRPr="00700152">
        <w:rPr>
          <w:szCs w:val="22"/>
        </w:rPr>
        <w:t>,</w:t>
      </w:r>
      <w:r w:rsidR="00796803" w:rsidRPr="0052273B">
        <w:rPr>
          <w:szCs w:val="22"/>
        </w:rPr>
        <w:t xml:space="preserve"> or</w:t>
      </w:r>
      <w:r w:rsidR="00C1105C">
        <w:rPr>
          <w:szCs w:val="22"/>
        </w:rPr>
        <w:t xml:space="preserve"> </w:t>
      </w:r>
      <w:r w:rsidR="00C1105C" w:rsidRPr="00700152">
        <w:rPr>
          <w:szCs w:val="22"/>
        </w:rPr>
        <w:t>a</w:t>
      </w:r>
      <w:r w:rsidR="00796803" w:rsidRPr="0052273B">
        <w:rPr>
          <w:szCs w:val="22"/>
        </w:rPr>
        <w:t xml:space="preserve"> subrecipient on the agreement </w:t>
      </w:r>
      <w:r w:rsidR="00796803" w:rsidRPr="0052273B" w:rsidDel="00EB7C44">
        <w:rPr>
          <w:szCs w:val="22"/>
        </w:rPr>
        <w:t xml:space="preserve">and </w:t>
      </w:r>
      <w:r w:rsidR="00796803" w:rsidRPr="0052273B">
        <w:rPr>
          <w:szCs w:val="22"/>
        </w:rPr>
        <w:t>that at least one advanced technology developer or vendor is included</w:t>
      </w:r>
      <w:r w:rsidR="00405E5D">
        <w:rPr>
          <w:szCs w:val="22"/>
        </w:rPr>
        <w:t xml:space="preserve"> </w:t>
      </w:r>
      <w:r w:rsidR="00796803" w:rsidRPr="0052273B">
        <w:rPr>
          <w:szCs w:val="22"/>
        </w:rPr>
        <w:t xml:space="preserve">as </w:t>
      </w:r>
      <w:r w:rsidR="007E75C6" w:rsidRPr="00700152">
        <w:rPr>
          <w:szCs w:val="22"/>
        </w:rPr>
        <w:t xml:space="preserve">the prime recipient, </w:t>
      </w:r>
      <w:r w:rsidR="00796803" w:rsidRPr="0052273B">
        <w:rPr>
          <w:szCs w:val="22"/>
        </w:rPr>
        <w:t>a subrecipient</w:t>
      </w:r>
      <w:r w:rsidR="007E75C6" w:rsidRPr="00700152">
        <w:rPr>
          <w:szCs w:val="22"/>
        </w:rPr>
        <w:t>,</w:t>
      </w:r>
      <w:r w:rsidR="00796803" w:rsidRPr="0052273B">
        <w:rPr>
          <w:szCs w:val="22"/>
        </w:rPr>
        <w:t xml:space="preserve"> or </w:t>
      </w:r>
      <w:r w:rsidR="007E75C6" w:rsidRPr="00700152">
        <w:rPr>
          <w:szCs w:val="22"/>
        </w:rPr>
        <w:t>a</w:t>
      </w:r>
      <w:r w:rsidR="007E75C6">
        <w:rPr>
          <w:szCs w:val="22"/>
        </w:rPr>
        <w:t xml:space="preserve"> </w:t>
      </w:r>
      <w:r w:rsidR="00796803" w:rsidRPr="0052273B">
        <w:rPr>
          <w:szCs w:val="22"/>
        </w:rPr>
        <w:t>vendor.</w:t>
      </w:r>
      <w:r w:rsidR="009F7111">
        <w:rPr>
          <w:szCs w:val="22"/>
        </w:rPr>
        <w:t xml:space="preserve"> </w:t>
      </w:r>
      <w:r w:rsidR="00B96D54">
        <w:t xml:space="preserve"> </w:t>
      </w:r>
      <w:r w:rsidR="001C2D56" w:rsidRPr="0052273B">
        <w:br w:type="page"/>
      </w:r>
      <w:bookmarkEnd w:id="86"/>
      <w:bookmarkEnd w:id="87"/>
      <w:bookmarkEnd w:id="88"/>
      <w:bookmarkEnd w:id="89"/>
      <w:bookmarkEnd w:id="142"/>
    </w:p>
    <w:p w14:paraId="309DBC47" w14:textId="5E14AFCC" w:rsidR="0061342D" w:rsidRDefault="001C2D56" w:rsidP="0061342D">
      <w:pPr>
        <w:pStyle w:val="Heading1"/>
        <w:keepLines w:val="0"/>
        <w:spacing w:before="0" w:after="120"/>
        <w:jc w:val="both"/>
      </w:pPr>
      <w:bookmarkStart w:id="143" w:name="_Toc12770892"/>
      <w:bookmarkStart w:id="144" w:name="_Toc219275109"/>
      <w:bookmarkStart w:id="145" w:name="_Toc336443626"/>
      <w:bookmarkStart w:id="146" w:name="_Toc366671182"/>
      <w:bookmarkStart w:id="147" w:name="_Toc143172714"/>
      <w:bookmarkStart w:id="148" w:name="_Toc219275098"/>
      <w:r w:rsidRPr="00C31C1D">
        <w:lastRenderedPageBreak/>
        <w:t>III.</w:t>
      </w:r>
      <w:r w:rsidRPr="00C31C1D">
        <w:tab/>
      </w:r>
      <w:bookmarkEnd w:id="143"/>
      <w:r w:rsidRPr="00C31C1D">
        <w:t xml:space="preserve">Application Submission </w:t>
      </w:r>
      <w:bookmarkEnd w:id="144"/>
      <w:bookmarkEnd w:id="145"/>
      <w:bookmarkEnd w:id="146"/>
      <w:r w:rsidRPr="00C31C1D">
        <w:t>Instructions</w:t>
      </w:r>
      <w:bookmarkEnd w:id="147"/>
    </w:p>
    <w:p w14:paraId="2E4CB840" w14:textId="3A5654F0" w:rsidR="001C2D56" w:rsidRPr="00CF6DED" w:rsidRDefault="001C2D56" w:rsidP="006F30A3">
      <w:pPr>
        <w:pStyle w:val="Heading2"/>
        <w:numPr>
          <w:ilvl w:val="0"/>
          <w:numId w:val="87"/>
        </w:numPr>
      </w:pPr>
      <w:bookmarkStart w:id="149" w:name="_Toc201713573"/>
      <w:bookmarkStart w:id="150" w:name="_Toc143172715"/>
      <w:bookmarkStart w:id="151" w:name="_Toc219275111"/>
      <w:bookmarkStart w:id="152" w:name="_Toc336443628"/>
      <w:bookmarkStart w:id="153" w:name="_Toc366671184"/>
      <w:r w:rsidRPr="00CF6DED">
        <w:t>Application Format</w:t>
      </w:r>
      <w:bookmarkEnd w:id="149"/>
      <w:r w:rsidRPr="00CF6DED">
        <w:t>, Page Limits</w:t>
      </w:r>
      <w:bookmarkEnd w:id="150"/>
      <w:r w:rsidRPr="00CF6DED">
        <w:t xml:space="preserve"> </w:t>
      </w:r>
      <w:bookmarkEnd w:id="151"/>
      <w:bookmarkEnd w:id="152"/>
      <w:bookmarkEnd w:id="153"/>
    </w:p>
    <w:p w14:paraId="386B4422" w14:textId="77777777" w:rsidR="00BF0D37" w:rsidRPr="00BF0D37" w:rsidRDefault="00BF0D37" w:rsidP="002E1691">
      <w:pPr>
        <w:keepLines/>
        <w:widowControl w:val="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6EBA953F">
        <w:trPr>
          <w:trHeight w:val="281"/>
        </w:trPr>
        <w:tc>
          <w:tcPr>
            <w:tcW w:w="4950" w:type="dxa"/>
            <w:shd w:val="clear" w:color="auto" w:fill="D9D9D9" w:themeFill="background1" w:themeFillShade="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8004E4">
            <w:pPr>
              <w:keepLines/>
              <w:widowControl w:val="0"/>
              <w:spacing w:after="0"/>
              <w:jc w:val="both"/>
              <w:rPr>
                <w:szCs w:val="22"/>
              </w:rPr>
            </w:pPr>
            <w:r w:rsidRPr="008004E4">
              <w:rPr>
                <w:szCs w:val="22"/>
              </w:rPr>
              <w:t>Executive Summary</w:t>
            </w:r>
          </w:p>
        </w:tc>
        <w:tc>
          <w:tcPr>
            <w:tcW w:w="2407" w:type="dxa"/>
            <w:vAlign w:val="center"/>
          </w:tcPr>
          <w:p w14:paraId="62B70B04" w14:textId="7DE2812E"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DE1DA9">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8004E4">
            <w:pPr>
              <w:keepLines/>
              <w:widowControl w:val="0"/>
              <w:spacing w:after="0"/>
              <w:jc w:val="both"/>
              <w:rPr>
                <w:szCs w:val="22"/>
              </w:rPr>
            </w:pPr>
            <w:r w:rsidRPr="008004E4">
              <w:rPr>
                <w:szCs w:val="22"/>
              </w:rPr>
              <w:t>Project Narrative</w:t>
            </w:r>
          </w:p>
        </w:tc>
        <w:tc>
          <w:tcPr>
            <w:tcW w:w="2407" w:type="dxa"/>
            <w:vAlign w:val="center"/>
          </w:tcPr>
          <w:p w14:paraId="1617BEF0" w14:textId="468B01AF"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DE1DA9">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8004E4">
            <w:pPr>
              <w:keepLines/>
              <w:widowControl w:val="0"/>
              <w:spacing w:after="0"/>
              <w:jc w:val="both"/>
              <w:rPr>
                <w:szCs w:val="22"/>
              </w:rPr>
            </w:pPr>
            <w:r w:rsidRPr="008004E4">
              <w:rPr>
                <w:szCs w:val="22"/>
              </w:rPr>
              <w:t>Project Team</w:t>
            </w:r>
          </w:p>
        </w:tc>
        <w:tc>
          <w:tcPr>
            <w:tcW w:w="2407" w:type="dxa"/>
            <w:vAlign w:val="center"/>
          </w:tcPr>
          <w:p w14:paraId="16CE7957" w14:textId="1AEDC25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DE1DA9">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8004E4">
            <w:pPr>
              <w:keepLines/>
              <w:widowControl w:val="0"/>
              <w:spacing w:after="0"/>
              <w:jc w:val="both"/>
              <w:rPr>
                <w:szCs w:val="22"/>
              </w:rPr>
            </w:pPr>
            <w:r w:rsidRPr="008004E4">
              <w:rPr>
                <w:szCs w:val="22"/>
              </w:rPr>
              <w:t>Scope of Work</w:t>
            </w:r>
          </w:p>
        </w:tc>
        <w:tc>
          <w:tcPr>
            <w:tcW w:w="2407" w:type="dxa"/>
            <w:vAlign w:val="center"/>
          </w:tcPr>
          <w:p w14:paraId="429C5855" w14:textId="0C7E0F85"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DE1DA9">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8004E4">
            <w:pPr>
              <w:keepLines/>
              <w:widowControl w:val="0"/>
              <w:spacing w:after="0"/>
              <w:jc w:val="both"/>
              <w:rPr>
                <w:szCs w:val="22"/>
              </w:rPr>
            </w:pPr>
            <w:r w:rsidRPr="008004E4">
              <w:rPr>
                <w:szCs w:val="22"/>
              </w:rPr>
              <w:t>Project Schedule</w:t>
            </w:r>
          </w:p>
        </w:tc>
        <w:tc>
          <w:tcPr>
            <w:tcW w:w="2407" w:type="dxa"/>
            <w:vAlign w:val="center"/>
          </w:tcPr>
          <w:p w14:paraId="55217149" w14:textId="5689D0F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DE1DA9">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8004E4">
            <w:pPr>
              <w:keepLines/>
              <w:widowControl w:val="0"/>
              <w:spacing w:after="0"/>
              <w:jc w:val="both"/>
              <w:rPr>
                <w:szCs w:val="22"/>
              </w:rPr>
            </w:pPr>
            <w:r w:rsidRPr="008004E4">
              <w:rPr>
                <w:szCs w:val="22"/>
              </w:rPr>
              <w:t xml:space="preserve">Budget </w:t>
            </w:r>
          </w:p>
        </w:tc>
        <w:tc>
          <w:tcPr>
            <w:tcW w:w="2407" w:type="dxa"/>
            <w:vAlign w:val="center"/>
          </w:tcPr>
          <w:p w14:paraId="246310A8" w14:textId="7CD53309"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DE1DA9">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8004E4">
            <w:pPr>
              <w:keepLines/>
              <w:widowControl w:val="0"/>
              <w:spacing w:after="0"/>
              <w:jc w:val="both"/>
              <w:rPr>
                <w:szCs w:val="22"/>
              </w:rPr>
            </w:pPr>
            <w:r w:rsidRPr="008004E4">
              <w:rPr>
                <w:szCs w:val="22"/>
              </w:rPr>
              <w:t>CEQA Compliance Form</w:t>
            </w:r>
          </w:p>
        </w:tc>
        <w:tc>
          <w:tcPr>
            <w:tcW w:w="2407" w:type="dxa"/>
            <w:vAlign w:val="center"/>
          </w:tcPr>
          <w:p w14:paraId="13657BC9" w14:textId="1468B59A"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DE1DA9">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8004E4">
            <w:pPr>
              <w:keepLines/>
              <w:widowControl w:val="0"/>
              <w:spacing w:after="0"/>
              <w:jc w:val="both"/>
              <w:rPr>
                <w:szCs w:val="22"/>
              </w:rPr>
            </w:pPr>
            <w:r w:rsidRPr="008004E4">
              <w:rPr>
                <w:szCs w:val="22"/>
              </w:rPr>
              <w:t>Past Project Information</w:t>
            </w:r>
          </w:p>
        </w:tc>
        <w:tc>
          <w:tcPr>
            <w:tcW w:w="2407" w:type="dxa"/>
            <w:vAlign w:val="center"/>
          </w:tcPr>
          <w:p w14:paraId="01BE1EB3" w14:textId="4CFB1950"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DE1DA9">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8004E4">
            <w:pPr>
              <w:keepLines/>
              <w:widowControl w:val="0"/>
              <w:spacing w:after="0"/>
              <w:jc w:val="both"/>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DE1DA9">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8004E4">
            <w:pPr>
              <w:keepLines/>
              <w:widowControl w:val="0"/>
              <w:spacing w:after="0"/>
              <w:jc w:val="both"/>
              <w:rPr>
                <w:szCs w:val="22"/>
              </w:rPr>
            </w:pPr>
            <w:r w:rsidRPr="008004E4">
              <w:rPr>
                <w:szCs w:val="22"/>
              </w:rPr>
              <w:t>Project Performance Metrics</w:t>
            </w:r>
          </w:p>
        </w:tc>
        <w:tc>
          <w:tcPr>
            <w:tcW w:w="2407" w:type="dxa"/>
            <w:vAlign w:val="center"/>
          </w:tcPr>
          <w:p w14:paraId="598FE5D7" w14:textId="668F5DAB" w:rsidR="008004E4" w:rsidRPr="008004E4" w:rsidRDefault="008004E4" w:rsidP="008004E4">
            <w:pPr>
              <w:keepLines/>
              <w:widowControl w:val="0"/>
              <w:spacing w:after="0"/>
              <w:jc w:val="both"/>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DE1DA9">
            <w:pPr>
              <w:keepLines/>
              <w:widowControl w:val="0"/>
              <w:spacing w:after="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8004E4">
            <w:pPr>
              <w:keepLines/>
              <w:widowControl w:val="0"/>
              <w:spacing w:after="0"/>
              <w:jc w:val="both"/>
              <w:rPr>
                <w:szCs w:val="22"/>
              </w:rPr>
            </w:pPr>
            <w:r w:rsidRPr="008004E4">
              <w:rPr>
                <w:szCs w:val="22"/>
              </w:rPr>
              <w:t>Applicant Declaration</w:t>
            </w:r>
          </w:p>
        </w:tc>
        <w:tc>
          <w:tcPr>
            <w:tcW w:w="2407" w:type="dxa"/>
            <w:vAlign w:val="center"/>
          </w:tcPr>
          <w:p w14:paraId="59FB6D2A" w14:textId="75329FB4" w:rsidR="008004E4" w:rsidRPr="008004E4" w:rsidRDefault="008004E4" w:rsidP="008004E4">
            <w:pPr>
              <w:keepLines/>
              <w:widowControl w:val="0"/>
              <w:spacing w:after="0"/>
              <w:jc w:val="both"/>
              <w:rPr>
                <w:szCs w:val="22"/>
              </w:rPr>
            </w:pPr>
            <w:r w:rsidRPr="008004E4">
              <w:rPr>
                <w:szCs w:val="22"/>
              </w:rPr>
              <w:t>Attachment 1</w:t>
            </w:r>
            <w:r w:rsidR="00E41084">
              <w:rPr>
                <w:szCs w:val="22"/>
              </w:rPr>
              <w:t>1</w:t>
            </w:r>
          </w:p>
        </w:tc>
        <w:tc>
          <w:tcPr>
            <w:tcW w:w="2430" w:type="dxa"/>
          </w:tcPr>
          <w:p w14:paraId="1D97C601" w14:textId="77777777" w:rsidR="008004E4" w:rsidRPr="008004E4" w:rsidRDefault="008004E4" w:rsidP="008004E4">
            <w:pPr>
              <w:keepLines/>
              <w:widowControl w:val="0"/>
              <w:spacing w:after="0"/>
              <w:jc w:val="both"/>
              <w:rPr>
                <w:szCs w:val="22"/>
              </w:rPr>
            </w:pPr>
          </w:p>
        </w:tc>
      </w:tr>
    </w:tbl>
    <w:p w14:paraId="13972EC0" w14:textId="77777777" w:rsidR="001C2D56" w:rsidRPr="00C31C1D" w:rsidRDefault="001C2D56" w:rsidP="000E35E5">
      <w:pPr>
        <w:spacing w:after="0"/>
        <w:jc w:val="both"/>
        <w:rPr>
          <w:szCs w:val="22"/>
        </w:rPr>
      </w:pPr>
    </w:p>
    <w:p w14:paraId="29E94867" w14:textId="6D2C6FB5" w:rsidR="0090258A" w:rsidRPr="00CF6DED" w:rsidRDefault="0090258A" w:rsidP="006F30A3">
      <w:pPr>
        <w:pStyle w:val="Heading2"/>
        <w:numPr>
          <w:ilvl w:val="0"/>
          <w:numId w:val="87"/>
        </w:numPr>
      </w:pPr>
      <w:bookmarkStart w:id="154" w:name="_Toc428191083"/>
      <w:bookmarkStart w:id="155" w:name="_Toc143172716"/>
      <w:bookmarkStart w:id="156" w:name="_Toc201713575"/>
      <w:bookmarkStart w:id="157" w:name="_Toc219275113"/>
      <w:bookmarkStart w:id="158" w:name="_Toc336443630"/>
      <w:bookmarkStart w:id="159" w:name="_Toc366671186"/>
      <w:r w:rsidRPr="00CF6DED">
        <w:t>Method For Delivery</w:t>
      </w:r>
      <w:bookmarkEnd w:id="154"/>
      <w:bookmarkEnd w:id="155"/>
    </w:p>
    <w:p w14:paraId="7CFF5DA4" w14:textId="583C31FB" w:rsidR="001B26FB" w:rsidRDefault="0090258A" w:rsidP="00BB5AEC">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hyperlink r:id="rId59" w:history="1">
        <w:r w:rsidR="00C95262" w:rsidRPr="00671462">
          <w:rPr>
            <w:rStyle w:val="Hyperlink"/>
          </w:rPr>
          <w:t>https://ecams.energy.ca.gov</w:t>
        </w:r>
      </w:hyperlink>
      <w:r w:rsidR="00C95262">
        <w:rPr>
          <w:rFonts w:cs="Times New Roman"/>
        </w:rPr>
        <w:t xml:space="preserve">. </w:t>
      </w:r>
      <w:r>
        <w:t> </w:t>
      </w:r>
    </w:p>
    <w:p w14:paraId="0F34316E" w14:textId="44DEA7DD" w:rsidR="00A845A3" w:rsidRDefault="00A845A3" w:rsidP="00BB5AEC">
      <w:pPr>
        <w:keepNext/>
      </w:pPr>
      <w:r w:rsidRPr="00A845A3">
        <w:t xml:space="preserve">The CEC is providing a team of technical assistants to support applicants with this new process.  Please email </w:t>
      </w:r>
      <w:hyperlink r:id="rId60" w:history="1">
        <w:r w:rsidR="00C95262" w:rsidRPr="00671462">
          <w:rPr>
            <w:rStyle w:val="Hyperlink"/>
            <w:rFonts w:cs="Arial"/>
          </w:rPr>
          <w:t>ECAMS.SalesforceSupport@energy.ca.gov</w:t>
        </w:r>
      </w:hyperlink>
      <w:r w:rsidR="00C95262">
        <w:t xml:space="preserve"> </w:t>
      </w:r>
      <w:r w:rsidRPr="00A845A3">
        <w:t xml:space="preserve">for support.  </w:t>
      </w:r>
    </w:p>
    <w:p w14:paraId="758B6A49" w14:textId="3E9A37FF" w:rsidR="0090258A" w:rsidRDefault="00BA0667" w:rsidP="00BB5AEC">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BB5AEC">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BB5AEC">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41A3EE39" w:rsidR="0090258A" w:rsidRDefault="00FA17A4" w:rsidP="00BB5AEC">
      <w:pPr>
        <w:keepNext/>
      </w:pPr>
      <w:r w:rsidRPr="00FA17A4">
        <w:rPr>
          <w:bCs/>
        </w:rPr>
        <w:t xml:space="preserve">Please give yourself ample time to complete all steps of the submission process: do not wait until right before the deadline to begin the process. Due to factors outside the CEC’s control and </w:t>
      </w:r>
      <w:r w:rsidRPr="00FA17A4">
        <w:rPr>
          <w:bCs/>
        </w:rPr>
        <w:lastRenderedPageBreak/>
        <w:t xml:space="preserve">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hyperlink r:id="rId61" w:history="1">
        <w:r w:rsidR="00C95262" w:rsidRPr="00671462">
          <w:rPr>
            <w:rStyle w:val="Hyperlink"/>
            <w:rFonts w:cs="Arial"/>
            <w:b/>
          </w:rPr>
          <w:t>https://www.energy.ca.gov/funding-opportunities/funding-resources</w:t>
        </w:r>
      </w:hyperlink>
      <w:r w:rsidR="00C95262">
        <w:rPr>
          <w:b/>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BB5AEC">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BB5AEC">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517A7FA1" w14:textId="151E4C90" w:rsidR="00344986" w:rsidRPr="00CF6DED" w:rsidRDefault="001C2D56" w:rsidP="00BB5AEC">
      <w:pPr>
        <w:pStyle w:val="Heading2"/>
        <w:numPr>
          <w:ilvl w:val="0"/>
          <w:numId w:val="87"/>
        </w:numPr>
      </w:pPr>
      <w:bookmarkStart w:id="160" w:name="_Toc143172717"/>
      <w:bookmarkStart w:id="161" w:name="_Toc219275114"/>
      <w:bookmarkStart w:id="162" w:name="_Toc336443632"/>
      <w:bookmarkStart w:id="163" w:name="_Toc366671188"/>
      <w:bookmarkEnd w:id="156"/>
      <w:bookmarkEnd w:id="157"/>
      <w:bookmarkEnd w:id="158"/>
      <w:bookmarkEnd w:id="159"/>
      <w:r w:rsidRPr="00CF6DED">
        <w:t>Application Content</w:t>
      </w:r>
      <w:bookmarkEnd w:id="160"/>
    </w:p>
    <w:p w14:paraId="16F31403" w14:textId="5B34620E" w:rsidR="001C2D56" w:rsidRPr="00C31C1D" w:rsidRDefault="001C2D56" w:rsidP="00BB5AEC">
      <w:bookmarkStart w:id="164" w:name="_Toc381079929"/>
      <w:bookmarkStart w:id="165" w:name="_Toc382571192"/>
      <w:bookmarkStart w:id="166" w:name="_Toc395180702"/>
      <w:bookmarkStart w:id="167" w:name="_Toc433981331"/>
      <w:bookmarkStart w:id="168" w:name="_Toc35074593"/>
      <w:bookmarkStart w:id="169" w:name="_Toc366671191"/>
      <w:bookmarkEnd w:id="161"/>
      <w:bookmarkEnd w:id="162"/>
      <w:bookmarkEnd w:id="163"/>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64"/>
      <w:bookmarkEnd w:id="165"/>
      <w:bookmarkEnd w:id="166"/>
      <w:bookmarkEnd w:id="167"/>
      <w:r w:rsidR="00BF6C04">
        <w:t>.</w:t>
      </w:r>
    </w:p>
    <w:bookmarkEnd w:id="168"/>
    <w:bookmarkEnd w:id="169"/>
    <w:p w14:paraId="03486CAD" w14:textId="26286DAF" w:rsidR="005E52CD" w:rsidRPr="007065BB" w:rsidRDefault="001C2D56" w:rsidP="00BB5AEC">
      <w:pPr>
        <w:pStyle w:val="HeadingNew1"/>
        <w:numPr>
          <w:ilvl w:val="0"/>
          <w:numId w:val="57"/>
        </w:numPr>
        <w:ind w:left="360"/>
        <w:jc w:val="left"/>
      </w:pPr>
      <w:r w:rsidRPr="007065BB">
        <w:t xml:space="preserve">Executive Summary Form (Attachment </w:t>
      </w:r>
      <w:r w:rsidR="00752C40">
        <w:t>1</w:t>
      </w:r>
      <w:r w:rsidRPr="007065BB">
        <w:t>)</w:t>
      </w:r>
    </w:p>
    <w:p w14:paraId="0C7DDAAE" w14:textId="77777777" w:rsidR="001C2D56" w:rsidRDefault="001C2D56" w:rsidP="002E1691">
      <w:pPr>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172FCE72" w14:textId="790A0056" w:rsidR="005E52CD" w:rsidRPr="007065BB" w:rsidRDefault="001C2D56" w:rsidP="00BB5AEC">
      <w:pPr>
        <w:pStyle w:val="HeadingNew1"/>
        <w:numPr>
          <w:ilvl w:val="0"/>
          <w:numId w:val="57"/>
        </w:numPr>
        <w:ind w:left="360"/>
        <w:jc w:val="left"/>
      </w:pPr>
      <w:r w:rsidRPr="007065BB">
        <w:t xml:space="preserve">Project Narrative Form (Attachment </w:t>
      </w:r>
      <w:r w:rsidR="00752C40">
        <w:t>2</w:t>
      </w:r>
      <w:r w:rsidRPr="007065BB">
        <w:t xml:space="preserve">) </w:t>
      </w:r>
    </w:p>
    <w:p w14:paraId="710E5E6A" w14:textId="6DB98C71" w:rsidR="007065BB" w:rsidRPr="00142AAE" w:rsidRDefault="00C2239B" w:rsidP="00BB5AEC">
      <w:pPr>
        <w:ind w:left="360" w:right="360"/>
        <w:rPr>
          <w:rFonts w:eastAsia="MS Mincho" w:cs="Times New Roman"/>
          <w:sz w:val="24"/>
          <w:szCs w:val="24"/>
        </w:rPr>
      </w:pPr>
      <w:r>
        <w:t>T</w:t>
      </w:r>
      <w:r w:rsidRPr="00C31C1D">
        <w:t>h</w:t>
      </w:r>
      <w:r>
        <w:t>is</w:t>
      </w:r>
      <w:r w:rsidRPr="00C31C1D">
        <w:t xml:space="preserve"> </w:t>
      </w:r>
      <w:r>
        <w:t>f</w:t>
      </w:r>
      <w:r w:rsidRPr="00C31C1D">
        <w:t>orm</w:t>
      </w:r>
      <w:r>
        <w:t xml:space="preserve"> include</w:t>
      </w:r>
      <w:r w:rsidR="00DB2AEA">
        <w:t>s</w:t>
      </w:r>
      <w:r>
        <w:t xml:space="preserve"> </w:t>
      </w:r>
      <w:proofErr w:type="gramStart"/>
      <w:r>
        <w:t>the majority of</w:t>
      </w:r>
      <w:proofErr w:type="gramEnd"/>
      <w:r>
        <w:t xml:space="preserve"> the applicant’s responses to the Scoring Criteria in </w:t>
      </w:r>
      <w:r w:rsidR="00076BD7" w:rsidRPr="00C95262">
        <w:t xml:space="preserve">Section </w:t>
      </w:r>
      <w:r w:rsidRPr="00C95262">
        <w:t>IV</w:t>
      </w:r>
      <w:r w:rsidR="003273BC" w:rsidRPr="00C95262">
        <w:t xml:space="preserve"> and the specific information </w:t>
      </w:r>
      <w:r w:rsidR="000C7F2E" w:rsidRPr="00C95262">
        <w:t xml:space="preserve">in Section I.C. in the specified sections. </w:t>
      </w:r>
    </w:p>
    <w:p w14:paraId="1721143F" w14:textId="01AC44AE" w:rsidR="005E52CD" w:rsidRPr="007065BB" w:rsidRDefault="001C2D56" w:rsidP="00BB5AEC">
      <w:pPr>
        <w:pStyle w:val="HeadingNew1"/>
        <w:numPr>
          <w:ilvl w:val="0"/>
          <w:numId w:val="57"/>
        </w:numPr>
        <w:ind w:left="360"/>
        <w:jc w:val="left"/>
      </w:pPr>
      <w:r w:rsidRPr="007065BB">
        <w:t xml:space="preserve">Project Team Form (Attachment </w:t>
      </w:r>
      <w:r w:rsidR="000957CE">
        <w:t>3</w:t>
      </w:r>
      <w:r w:rsidRPr="007065BB">
        <w:t>)</w:t>
      </w:r>
    </w:p>
    <w:p w14:paraId="6B128283" w14:textId="7752DD42" w:rsidR="001C2D56" w:rsidRPr="00C31C1D" w:rsidRDefault="001C2D56" w:rsidP="002E1691">
      <w:pPr>
        <w:keepLines/>
        <w:widowControl w:val="0"/>
        <w:tabs>
          <w:tab w:val="left" w:pos="1170"/>
        </w:tabs>
        <w:ind w:left="360"/>
      </w:pPr>
      <w:r w:rsidRPr="1D7C83C9">
        <w:t>Identify by name all key personnel</w:t>
      </w:r>
      <w:r w:rsidRPr="1D7C83C9">
        <w:rPr>
          <w:rStyle w:val="FootnoteReference"/>
          <w:rFonts w:cs="Arial"/>
        </w:rPr>
        <w:footnoteReference w:id="29"/>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proofErr w:type="gramStart"/>
      <w:r w:rsidRPr="1D7C83C9">
        <w:t>each individual</w:t>
      </w:r>
      <w:proofErr w:type="gramEnd"/>
      <w:r w:rsidRPr="00C31C1D">
        <w:rPr>
          <w:szCs w:val="22"/>
        </w:rPr>
        <w:t xml:space="preserve">, </w:t>
      </w:r>
      <w:r w:rsidRPr="1D7C83C9">
        <w:t>including</w:t>
      </w:r>
      <w:r w:rsidRPr="00C31C1D">
        <w:rPr>
          <w:szCs w:val="22"/>
        </w:rPr>
        <w:t xml:space="preserve"> </w:t>
      </w:r>
      <w:r w:rsidRPr="1D7C83C9">
        <w:t>a resume (</w:t>
      </w:r>
      <w:proofErr w:type="gramStart"/>
      <w:r w:rsidRPr="1D7C83C9">
        <w:t>maximum</w:t>
      </w:r>
      <w:proofErr w:type="gramEnd"/>
      <w:r w:rsidRPr="1D7C83C9">
        <w:t xml:space="preserve"> two pages)</w:t>
      </w:r>
      <w:r w:rsidRPr="00C31C1D">
        <w:rPr>
          <w:szCs w:val="22"/>
        </w:rPr>
        <w:t>.</w:t>
      </w:r>
    </w:p>
    <w:p w14:paraId="02B682D0" w14:textId="1EBC2877" w:rsidR="005E52CD" w:rsidRPr="007065BB" w:rsidRDefault="001C2D56" w:rsidP="00BB5AEC">
      <w:pPr>
        <w:pStyle w:val="HeadingNew1"/>
        <w:numPr>
          <w:ilvl w:val="0"/>
          <w:numId w:val="57"/>
        </w:numPr>
        <w:ind w:left="360"/>
        <w:jc w:val="left"/>
      </w:pPr>
      <w:r w:rsidRPr="007065BB">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2E1691">
      <w:pPr>
        <w:pStyle w:val="BulletedList"/>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44F67CA8" w14:textId="77777777" w:rsidR="001970B9" w:rsidRPr="00142AAE" w:rsidRDefault="001C2D56" w:rsidP="00BB5AEC">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5D6D8A" w14:textId="04BACDCD" w:rsidR="00A14C92" w:rsidRDefault="00A14C92" w:rsidP="00BB5AEC">
      <w:pPr>
        <w:pStyle w:val="HeadingNew1"/>
        <w:numPr>
          <w:ilvl w:val="0"/>
          <w:numId w:val="57"/>
        </w:numPr>
        <w:ind w:left="360"/>
        <w:jc w:val="left"/>
      </w:pPr>
      <w:bookmarkStart w:id="170" w:name="_Toc35074602"/>
      <w:r>
        <w:t xml:space="preserve">Project Schedule (Attachment </w:t>
      </w:r>
      <w:r w:rsidR="00C87387">
        <w:t>5</w:t>
      </w:r>
      <w:r>
        <w:t>)</w:t>
      </w:r>
    </w:p>
    <w:p w14:paraId="7E4014C1" w14:textId="77777777" w:rsidR="00A14C92" w:rsidRDefault="003B24B0" w:rsidP="00BB5AEC">
      <w:pPr>
        <w:pStyle w:val="HeadingNew1"/>
        <w:numPr>
          <w:ilvl w:val="0"/>
          <w:numId w:val="0"/>
        </w:numPr>
        <w:ind w:left="360"/>
        <w:jc w:val="left"/>
        <w:rPr>
          <w:b w:val="0"/>
        </w:rPr>
      </w:pPr>
      <w:r>
        <w:rPr>
          <w:b w:val="0"/>
        </w:rPr>
        <w:t xml:space="preserve">The Project Schedule includes a list of all </w:t>
      </w:r>
      <w:proofErr w:type="gramStart"/>
      <w:r>
        <w:rPr>
          <w:b w:val="0"/>
        </w:rPr>
        <w:t>product</w:t>
      </w:r>
      <w:proofErr w:type="gramEnd"/>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BB5AEC">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BB5AEC">
      <w:pPr>
        <w:pStyle w:val="HeadingNew1"/>
        <w:numPr>
          <w:ilvl w:val="0"/>
          <w:numId w:val="57"/>
        </w:numPr>
        <w:ind w:left="360"/>
        <w:jc w:val="left"/>
      </w:pPr>
      <w:r w:rsidRPr="007065BB">
        <w:lastRenderedPageBreak/>
        <w:t xml:space="preserve">Budget Forms (Attachment </w:t>
      </w:r>
      <w:r w:rsidR="00C87387">
        <w:t>6</w:t>
      </w:r>
      <w:r w:rsidRPr="007065BB">
        <w:t>)</w:t>
      </w:r>
    </w:p>
    <w:bookmarkEnd w:id="170"/>
    <w:p w14:paraId="26098B9A" w14:textId="6C06F4F9" w:rsidR="008A6BD9" w:rsidRPr="004D354D" w:rsidRDefault="008A6BD9" w:rsidP="00BB5AEC">
      <w:pPr>
        <w:pStyle w:val="BulletedList"/>
        <w:ind w:left="360" w:firstLine="0"/>
      </w:pPr>
      <w:r>
        <w:t xml:space="preserve">Because this solicitation </w:t>
      </w:r>
      <w:proofErr w:type="gramStart"/>
      <w:r>
        <w:t>is utilizing</w:t>
      </w:r>
      <w:proofErr w:type="gramEnd"/>
      <w:r>
        <w:t xml:space="preserve"> the new ECAMS system for submitting applications, applicants have two options for uploading a budget:</w:t>
      </w:r>
    </w:p>
    <w:p w14:paraId="573D63CB" w14:textId="43D80379" w:rsidR="008A6BD9" w:rsidRPr="004D354D" w:rsidRDefault="008A6BD9" w:rsidP="00BB5AEC">
      <w:pPr>
        <w:pStyle w:val="BulletedList"/>
        <w:numPr>
          <w:ilvl w:val="0"/>
          <w:numId w:val="102"/>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w:t>
      </w:r>
      <w:proofErr w:type="gramStart"/>
      <w:r>
        <w:t>At this time</w:t>
      </w:r>
      <w:proofErr w:type="gramEnd"/>
      <w:r>
        <w:t>, there is no way to input major subrecipient budgets directly into the system. Instructions for inputting budget items into the ECAMS system</w:t>
      </w:r>
      <w:r w:rsidR="00131200">
        <w:t xml:space="preserve"> </w:t>
      </w:r>
      <w:r>
        <w:t>are included at</w:t>
      </w:r>
      <w:r w:rsidR="00E75F68">
        <w:t xml:space="preserve">: </w:t>
      </w:r>
      <w:hyperlink r:id="rId62" w:history="1">
        <w:r w:rsidR="00460E81" w:rsidRPr="00671462">
          <w:rPr>
            <w:rStyle w:val="Hyperlink"/>
          </w:rPr>
          <w:t>https://www.energy.ca.gov/funding-opportunities/funding-resources</w:t>
        </w:r>
      </w:hyperlink>
      <w:r w:rsidR="00460E81">
        <w:t xml:space="preserve">. </w:t>
      </w:r>
    </w:p>
    <w:p w14:paraId="692A3C35" w14:textId="4E82F5E6" w:rsidR="008A6BD9" w:rsidRPr="004D354D" w:rsidRDefault="008A6BD9" w:rsidP="00BB5AEC">
      <w:pPr>
        <w:pStyle w:val="BulletedList"/>
        <w:numPr>
          <w:ilvl w:val="0"/>
          <w:numId w:val="102"/>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BB5AEC">
      <w:pPr>
        <w:pStyle w:val="BulletedList"/>
        <w:ind w:left="360" w:firstLine="0"/>
      </w:pPr>
      <w:r w:rsidRPr="008F1BC9">
        <w:t xml:space="preserve">Instructions for completing the </w:t>
      </w:r>
      <w:proofErr w:type="gramStart"/>
      <w:r w:rsidRPr="008F1BC9">
        <w:t>budgets</w:t>
      </w:r>
      <w:proofErr w:type="gramEnd"/>
      <w:r w:rsidRPr="008F1BC9">
        <w:t xml:space="preserve"> can be found </w:t>
      </w:r>
      <w:proofErr w:type="gramStart"/>
      <w:r w:rsidRPr="008F1BC9">
        <w:t>in</w:t>
      </w:r>
      <w:proofErr w:type="gramEnd"/>
      <w:r w:rsidRPr="008F1BC9">
        <w:t xml:space="preserve">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5E15D8">
      <w:pPr>
        <w:keepLines/>
        <w:widowControl w:val="0"/>
        <w:numPr>
          <w:ilvl w:val="0"/>
          <w:numId w:val="26"/>
        </w:numPr>
        <w:ind w:left="72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2E0E734F" w14:textId="77777777" w:rsidR="00D44EB2" w:rsidRDefault="001C2D56" w:rsidP="005E15D8">
      <w:pPr>
        <w:keepLines/>
        <w:widowControl w:val="0"/>
        <w:numPr>
          <w:ilvl w:val="0"/>
          <w:numId w:val="26"/>
        </w:numPr>
        <w:tabs>
          <w:tab w:val="left" w:pos="1800"/>
        </w:tabs>
        <w:ind w:left="720"/>
        <w:rPr>
          <w:szCs w:val="22"/>
        </w:rPr>
      </w:pPr>
      <w:r w:rsidRPr="00D44EB2">
        <w:rPr>
          <w:szCs w:val="22"/>
        </w:rPr>
        <w:t xml:space="preserve">The budget must reflect estimates for </w:t>
      </w:r>
      <w:r w:rsidRPr="00D44EB2">
        <w:rPr>
          <w:b/>
          <w:szCs w:val="22"/>
        </w:rPr>
        <w:t>actual</w:t>
      </w:r>
      <w:r w:rsidRPr="00D44EB2">
        <w:rPr>
          <w:szCs w:val="22"/>
        </w:rPr>
        <w:t xml:space="preserve"> costs to be incurred during the agreement term. The </w:t>
      </w:r>
      <w:r w:rsidR="008F4A0E" w:rsidRPr="00D44EB2">
        <w:rPr>
          <w:szCs w:val="22"/>
        </w:rPr>
        <w:t>CEC</w:t>
      </w:r>
      <w:r w:rsidRPr="00D44EB2">
        <w:rPr>
          <w:szCs w:val="22"/>
        </w:rPr>
        <w:t xml:space="preserve"> may only approve and reimburse for actual costs that are properly documented in accordance with the grant </w:t>
      </w:r>
      <w:r w:rsidR="002C20BE" w:rsidRPr="00D44EB2">
        <w:rPr>
          <w:szCs w:val="22"/>
        </w:rPr>
        <w:t xml:space="preserve">agreement </w:t>
      </w:r>
      <w:r w:rsidRPr="00D44EB2">
        <w:rPr>
          <w:szCs w:val="22"/>
        </w:rPr>
        <w:t xml:space="preserve">terms and conditions. Rates and personnel shown must reflect the rates and personnel the applicant would include if selected as a Recipient.  </w:t>
      </w:r>
    </w:p>
    <w:p w14:paraId="60EBB8A4" w14:textId="54146909" w:rsidR="005E52CD" w:rsidRPr="00D44EB2" w:rsidRDefault="000D59B2" w:rsidP="005E15D8">
      <w:pPr>
        <w:keepLines/>
        <w:widowControl w:val="0"/>
        <w:numPr>
          <w:ilvl w:val="0"/>
          <w:numId w:val="26"/>
        </w:numPr>
        <w:tabs>
          <w:tab w:val="left" w:pos="1800"/>
        </w:tabs>
        <w:ind w:left="720"/>
        <w:rPr>
          <w:szCs w:val="22"/>
        </w:rPr>
      </w:pPr>
      <w:r w:rsidRPr="00D44EB2">
        <w:rPr>
          <w:szCs w:val="22"/>
        </w:rPr>
        <w:t xml:space="preserve">The rates proposed, except for Direct Labor and Fringe Benefits, are considered capped and may not change during the agreement term.  Except for Direct Labor and Fringe Benefits, </w:t>
      </w:r>
      <w:r w:rsidR="00D7379C" w:rsidRPr="00D44EB2">
        <w:rPr>
          <w:szCs w:val="22"/>
        </w:rPr>
        <w:t>t</w:t>
      </w:r>
      <w:r w:rsidRPr="00D44EB2">
        <w:rPr>
          <w:szCs w:val="22"/>
        </w:rPr>
        <w:t xml:space="preserve">he grant </w:t>
      </w:r>
      <w:r w:rsidR="00D7379C" w:rsidRPr="00D44EB2">
        <w:rPr>
          <w:szCs w:val="22"/>
        </w:rPr>
        <w:t>recipient</w:t>
      </w:r>
      <w:r w:rsidRPr="00D44EB2">
        <w:rPr>
          <w:szCs w:val="22"/>
        </w:rPr>
        <w:t xml:space="preserve"> will only be reimbursed for actual rates and not </w:t>
      </w:r>
      <w:proofErr w:type="gramStart"/>
      <w:r w:rsidRPr="00D44EB2">
        <w:rPr>
          <w:szCs w:val="22"/>
        </w:rPr>
        <w:t>to exceed</w:t>
      </w:r>
      <w:proofErr w:type="gramEnd"/>
      <w:r w:rsidRPr="00D44EB2">
        <w:rPr>
          <w:szCs w:val="22"/>
        </w:rPr>
        <w:t xml:space="preserve"> the capped rat</w:t>
      </w:r>
      <w:r w:rsidR="00E12163" w:rsidRPr="00D44EB2">
        <w:rPr>
          <w:szCs w:val="22"/>
        </w:rPr>
        <w:t>e</w:t>
      </w:r>
      <w:r w:rsidRPr="00D44EB2">
        <w:rPr>
          <w:szCs w:val="22"/>
        </w:rPr>
        <w:t xml:space="preserve">s.  The rates proposed for Direct Labor and Fringe Benefits are treated as estimates; a grant recipient can invoice at higher rates </w:t>
      </w:r>
      <w:proofErr w:type="gramStart"/>
      <w:r w:rsidRPr="00D44EB2">
        <w:rPr>
          <w:szCs w:val="22"/>
        </w:rPr>
        <w:t>as long as</w:t>
      </w:r>
      <w:proofErr w:type="gramEnd"/>
      <w:r w:rsidRPr="00D44E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00D44EB2">
        <w:rPr>
          <w:szCs w:val="22"/>
        </w:rPr>
        <w:t xml:space="preserve">. </w:t>
      </w:r>
      <w:r w:rsidR="001C2D56" w:rsidRPr="00D44EB2">
        <w:rPr>
          <w:szCs w:val="22"/>
        </w:rPr>
        <w:t xml:space="preserve">The budget must NOT include any </w:t>
      </w:r>
      <w:r w:rsidR="00052C7B" w:rsidRPr="00D44EB2">
        <w:rPr>
          <w:szCs w:val="22"/>
        </w:rPr>
        <w:t>grant r</w:t>
      </w:r>
      <w:r w:rsidR="004F4641" w:rsidRPr="00D44EB2">
        <w:rPr>
          <w:szCs w:val="22"/>
        </w:rPr>
        <w:t xml:space="preserve">ecipient </w:t>
      </w:r>
      <w:r w:rsidR="001C2D56" w:rsidRPr="00D44EB2">
        <w:rPr>
          <w:szCs w:val="22"/>
        </w:rPr>
        <w:t>profit from the proposed project, either as a reimbursed item, match share, or as part of overhead or general and administrative expenses</w:t>
      </w:r>
      <w:r w:rsidR="004F4641" w:rsidRPr="00D44EB2">
        <w:rPr>
          <w:szCs w:val="22"/>
        </w:rPr>
        <w:t xml:space="preserve"> (sub</w:t>
      </w:r>
      <w:r w:rsidR="00052C7B" w:rsidRPr="00D44EB2">
        <w:rPr>
          <w:szCs w:val="22"/>
        </w:rPr>
        <w:t>recipient</w:t>
      </w:r>
      <w:r w:rsidR="004F4641" w:rsidRPr="00D44EB2">
        <w:rPr>
          <w:szCs w:val="22"/>
        </w:rPr>
        <w:t xml:space="preserve"> profit is allowable</w:t>
      </w:r>
      <w:r w:rsidR="00866389" w:rsidRPr="00D44EB2">
        <w:rPr>
          <w:szCs w:val="22"/>
        </w:rPr>
        <w:t>, though t</w:t>
      </w:r>
      <w:r w:rsidR="00AA737D" w:rsidRPr="00D44EB2">
        <w:rPr>
          <w:szCs w:val="22"/>
        </w:rPr>
        <w:t>he maximum percentage allowed is 10</w:t>
      </w:r>
      <w:r w:rsidR="00162357" w:rsidRPr="00D44EB2">
        <w:rPr>
          <w:szCs w:val="22"/>
        </w:rPr>
        <w:t>%</w:t>
      </w:r>
      <w:r w:rsidR="004E58A4" w:rsidRPr="00D44EB2">
        <w:rPr>
          <w:szCs w:val="22"/>
        </w:rPr>
        <w:t xml:space="preserve"> of </w:t>
      </w:r>
      <w:r w:rsidR="00DF20D4" w:rsidRPr="00D44EB2">
        <w:rPr>
          <w:szCs w:val="22"/>
        </w:rPr>
        <w:t>the total sub</w:t>
      </w:r>
      <w:r w:rsidR="00052C7B" w:rsidRPr="00D44EB2">
        <w:rPr>
          <w:szCs w:val="22"/>
        </w:rPr>
        <w:t>recipient</w:t>
      </w:r>
      <w:r w:rsidR="00DF20D4" w:rsidRPr="00D44EB2">
        <w:rPr>
          <w:szCs w:val="22"/>
        </w:rPr>
        <w:t xml:space="preserve"> rates for labor, and other direct and indirect costs as indicated in the Category Budget </w:t>
      </w:r>
      <w:r w:rsidR="007E645B" w:rsidRPr="00D44EB2">
        <w:rPr>
          <w:szCs w:val="22"/>
        </w:rPr>
        <w:t>tab</w:t>
      </w:r>
      <w:r w:rsidR="00866389" w:rsidRPr="00D44EB2">
        <w:rPr>
          <w:szCs w:val="22"/>
        </w:rPr>
        <w:t>)</w:t>
      </w:r>
      <w:r w:rsidR="00AA737D" w:rsidRPr="00D44EB2">
        <w:rPr>
          <w:szCs w:val="22"/>
        </w:rPr>
        <w:t xml:space="preserve">. </w:t>
      </w:r>
      <w:r w:rsidR="001C2D56" w:rsidRPr="00D44EB2">
        <w:rPr>
          <w:szCs w:val="22"/>
        </w:rPr>
        <w:t xml:space="preserve">Please review the terms and conditions </w:t>
      </w:r>
      <w:r w:rsidR="004F4641" w:rsidRPr="00D44EB2">
        <w:rPr>
          <w:szCs w:val="22"/>
        </w:rPr>
        <w:t xml:space="preserve">and budget forms </w:t>
      </w:r>
      <w:r w:rsidR="001C2D56" w:rsidRPr="00D44EB2">
        <w:rPr>
          <w:szCs w:val="22"/>
        </w:rPr>
        <w:t xml:space="preserve">for additional </w:t>
      </w:r>
      <w:r w:rsidR="005E76CE" w:rsidRPr="00D44EB2">
        <w:rPr>
          <w:szCs w:val="22"/>
        </w:rPr>
        <w:t xml:space="preserve">restrictions and </w:t>
      </w:r>
      <w:r w:rsidR="001C2D56" w:rsidRPr="00D44EB2">
        <w:rPr>
          <w:szCs w:val="22"/>
        </w:rPr>
        <w:t>requirements.</w:t>
      </w:r>
    </w:p>
    <w:p w14:paraId="4E174B09" w14:textId="62EECBC8" w:rsidR="005E52CD" w:rsidRDefault="001C2D56" w:rsidP="005E15D8">
      <w:pPr>
        <w:keepLines/>
        <w:widowControl w:val="0"/>
        <w:numPr>
          <w:ilvl w:val="0"/>
          <w:numId w:val="26"/>
        </w:numPr>
        <w:ind w:left="72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5E15D8">
      <w:pPr>
        <w:keepLines/>
        <w:widowControl w:val="0"/>
        <w:numPr>
          <w:ilvl w:val="0"/>
          <w:numId w:val="26"/>
        </w:numPr>
        <w:ind w:left="720"/>
        <w:rPr>
          <w:szCs w:val="22"/>
        </w:rPr>
      </w:pPr>
      <w:r w:rsidRPr="009C4C3F">
        <w:rPr>
          <w:szCs w:val="22"/>
        </w:rPr>
        <w:lastRenderedPageBreak/>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5E15D8">
      <w:pPr>
        <w:keepLines/>
        <w:widowControl w:val="0"/>
        <w:numPr>
          <w:ilvl w:val="0"/>
          <w:numId w:val="26"/>
        </w:numPr>
        <w:ind w:left="72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4F91670C" w14:textId="6B7D2D62" w:rsidR="00AD2D4A" w:rsidRPr="002E1691" w:rsidRDefault="00A8248C" w:rsidP="005E15D8">
      <w:pPr>
        <w:keepLines/>
        <w:widowControl w:val="0"/>
        <w:numPr>
          <w:ilvl w:val="0"/>
          <w:numId w:val="26"/>
        </w:numPr>
        <w:ind w:left="720"/>
        <w:rPr>
          <w:bCs/>
        </w:rPr>
      </w:pPr>
      <w:r w:rsidRPr="002E1691">
        <w:rPr>
          <w:b/>
          <w:szCs w:val="22"/>
        </w:rPr>
        <w:t>Prevailing wage requirement:</w:t>
      </w:r>
      <w:r w:rsidR="00656DB6" w:rsidRPr="002E1691">
        <w:rPr>
          <w:szCs w:val="22"/>
        </w:rPr>
        <w:t xml:space="preserve"> </w:t>
      </w:r>
      <w:r w:rsidR="00AD2D4A" w:rsidRPr="002E1691">
        <w:rPr>
          <w:bCs/>
        </w:rPr>
        <w:t xml:space="preserve">Projects that receive an award of public funds from the </w:t>
      </w:r>
      <w:r w:rsidR="008F4A0E" w:rsidRPr="002E1691">
        <w:rPr>
          <w:bCs/>
        </w:rPr>
        <w:t>CEC</w:t>
      </w:r>
      <w:r w:rsidR="00AD2D4A" w:rsidRPr="002E1691">
        <w:rPr>
          <w:bCs/>
        </w:rPr>
        <w:t xml:space="preserve"> often involve construction, alteration, demolition, installation, repair or maintenance work over $1,000.  For this reason, projects that receive an award of public funds from the </w:t>
      </w:r>
      <w:r w:rsidR="008F4A0E" w:rsidRPr="002E1691">
        <w:rPr>
          <w:bCs/>
        </w:rPr>
        <w:t>CEC</w:t>
      </w:r>
      <w:r w:rsidR="00AD2D4A" w:rsidRPr="002E1691">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182B0B48" w14:textId="77777777" w:rsidR="00AD2D4A" w:rsidRDefault="00AD2D4A" w:rsidP="005E15D8">
      <w:pPr>
        <w:keepLines/>
        <w:widowControl w:val="0"/>
        <w:ind w:left="720"/>
        <w:rPr>
          <w:bCs/>
        </w:rPr>
      </w:pPr>
      <w:r w:rsidRPr="00DF34CF">
        <w:rPr>
          <w:bCs/>
        </w:rPr>
        <w:t>Projects deemed to be public works require among other things the payment of prevailing wages</w:t>
      </w:r>
      <w:r>
        <w:rPr>
          <w:bCs/>
        </w:rPr>
        <w:t>, which can be significantly higher than non-prevailing wages.</w:t>
      </w:r>
    </w:p>
    <w:p w14:paraId="67AA078D" w14:textId="58696815" w:rsidR="006A2B28" w:rsidRDefault="006A2B28" w:rsidP="005E15D8">
      <w:pPr>
        <w:keepNext/>
        <w:keepLines/>
        <w:widowControl w:val="0"/>
        <w:autoSpaceDE w:val="0"/>
        <w:autoSpaceDN w:val="0"/>
        <w:adjustRightInd w:val="0"/>
        <w:ind w:left="72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5E15D8">
      <w:pPr>
        <w:keepNext/>
        <w:keepLines/>
        <w:widowControl w:val="0"/>
        <w:autoSpaceDE w:val="0"/>
        <w:autoSpaceDN w:val="0"/>
        <w:adjustRightInd w:val="0"/>
        <w:ind w:left="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5E15D8">
      <w:pPr>
        <w:keepLines/>
        <w:widowControl w:val="0"/>
        <w:numPr>
          <w:ilvl w:val="0"/>
          <w:numId w:val="58"/>
        </w:numPr>
        <w:autoSpaceDE w:val="0"/>
        <w:autoSpaceDN w:val="0"/>
        <w:adjustRightInd w:val="0"/>
        <w:ind w:left="1440" w:hanging="3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5E15D8">
      <w:pPr>
        <w:keepLines/>
        <w:widowControl w:val="0"/>
        <w:numPr>
          <w:ilvl w:val="0"/>
          <w:numId w:val="58"/>
        </w:numPr>
        <w:autoSpaceDE w:val="0"/>
        <w:autoSpaceDN w:val="0"/>
        <w:adjustRightInd w:val="0"/>
        <w:ind w:left="1440" w:hanging="3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5E15D8">
      <w:pPr>
        <w:keepLines/>
        <w:widowControl w:val="0"/>
        <w:numPr>
          <w:ilvl w:val="0"/>
          <w:numId w:val="58"/>
        </w:numPr>
        <w:autoSpaceDE w:val="0"/>
        <w:autoSpaceDN w:val="0"/>
        <w:adjustRightInd w:val="0"/>
        <w:ind w:left="1440" w:hanging="360"/>
        <w:rPr>
          <w:rFonts w:ascii="ArialMT" w:eastAsia="Calibri" w:hAnsi="ArialMT" w:cs="ArialMT"/>
          <w:szCs w:val="24"/>
        </w:rPr>
      </w:pPr>
      <w:proofErr w:type="gramStart"/>
      <w:r>
        <w:rPr>
          <w:rFonts w:ascii="ArialMT" w:eastAsia="Calibri" w:hAnsi="ArialMT" w:cs="ArialMT"/>
          <w:szCs w:val="24"/>
        </w:rPr>
        <w:t>the</w:t>
      </w:r>
      <w:proofErr w:type="gramEnd"/>
      <w:r>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BB5AEC">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F14B22C" w:rsidR="00AD2D4A" w:rsidRDefault="006A2B28" w:rsidP="005E15D8">
      <w:pPr>
        <w:keepNext/>
        <w:keepLines/>
        <w:widowControl w:val="0"/>
        <w:autoSpaceDE w:val="0"/>
        <w:autoSpaceDN w:val="0"/>
        <w:adjustRightInd w:val="0"/>
        <w:ind w:left="720"/>
        <w:rPr>
          <w:rFonts w:eastAsia="Calibri"/>
          <w:szCs w:val="24"/>
        </w:rPr>
      </w:pPr>
      <w:r>
        <w:rPr>
          <w:rFonts w:eastAsia="Calibri"/>
          <w:szCs w:val="24"/>
        </w:rPr>
        <w:t>(b)</w:t>
      </w:r>
      <w:r w:rsidRPr="005E15D8">
        <w:rPr>
          <w:rFonts w:eastAsia="Calibri"/>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proofErr w:type="gramStart"/>
      <w:r w:rsidRPr="003E3EB6">
        <w:rPr>
          <w:rFonts w:eastAsia="Calibri"/>
          <w:szCs w:val="24"/>
        </w:rPr>
        <w:t>a public</w:t>
      </w:r>
      <w:proofErr w:type="gramEnd"/>
      <w:r w:rsidRPr="003E3EB6">
        <w:rPr>
          <w:rFonts w:eastAsia="Calibri"/>
          <w:szCs w:val="24"/>
        </w:rPr>
        <w:t xml:space="preserve"> work</w:t>
      </w:r>
      <w:r>
        <w:rPr>
          <w:rFonts w:eastAsia="Calibri"/>
          <w:szCs w:val="24"/>
        </w:rPr>
        <w:t>.</w:t>
      </w:r>
    </w:p>
    <w:p w14:paraId="337FFD7A" w14:textId="4C19D687" w:rsidR="00FB7DFE" w:rsidRPr="007065BB" w:rsidRDefault="00FB7DFE" w:rsidP="00BB5AEC">
      <w:pPr>
        <w:pStyle w:val="HeadingNew1"/>
        <w:numPr>
          <w:ilvl w:val="0"/>
          <w:numId w:val="57"/>
        </w:numPr>
        <w:ind w:left="360"/>
        <w:jc w:val="left"/>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2E1691">
      <w:pPr>
        <w:keepLines/>
        <w:widowControl w:val="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6BB40852" w14:textId="5CAD35C9" w:rsidR="00FB7DFE" w:rsidRPr="00C31C1D" w:rsidRDefault="00FB7DFE" w:rsidP="002E1691">
      <w:pPr>
        <w:keepLines/>
        <w:widowControl w:val="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23449402" w14:textId="32F2FDFD" w:rsidR="001C2D56" w:rsidRPr="00C31C1D" w:rsidRDefault="00677D2B" w:rsidP="00BB5AEC">
      <w:pPr>
        <w:pStyle w:val="HeadingNew1"/>
        <w:numPr>
          <w:ilvl w:val="0"/>
          <w:numId w:val="57"/>
        </w:numPr>
        <w:ind w:left="360"/>
        <w:jc w:val="left"/>
        <w:rPr>
          <w:b w:val="0"/>
        </w:rPr>
      </w:pPr>
      <w:r w:rsidRPr="00677D2B">
        <w:lastRenderedPageBreak/>
        <w:t>Past Projects Information</w:t>
      </w:r>
      <w:r w:rsidR="001C2D56" w:rsidRPr="007065BB">
        <w:t xml:space="preserve"> (Attachment </w:t>
      </w:r>
      <w:r w:rsidR="00476BFC">
        <w:t>8</w:t>
      </w:r>
      <w:r w:rsidR="001C2D56" w:rsidRPr="007065BB">
        <w:t>)</w:t>
      </w:r>
    </w:p>
    <w:p w14:paraId="69832D7B" w14:textId="3D40CFA7" w:rsidR="001C2D56" w:rsidRDefault="00547BE6" w:rsidP="002E1691">
      <w:pPr>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6874B826" w14:textId="64E2E884" w:rsidR="001C2D56" w:rsidRPr="007065BB" w:rsidRDefault="001C2D56" w:rsidP="00BB5AEC">
      <w:pPr>
        <w:pStyle w:val="HeadingNew1"/>
        <w:numPr>
          <w:ilvl w:val="0"/>
          <w:numId w:val="57"/>
        </w:numPr>
        <w:ind w:left="360"/>
        <w:jc w:val="left"/>
      </w:pPr>
      <w:r w:rsidRPr="00E74B5A">
        <w:rPr>
          <w:b w:val="0"/>
          <w:szCs w:val="24"/>
        </w:rPr>
        <w:t xml:space="preserve"> </w:t>
      </w:r>
      <w:bookmarkStart w:id="171" w:name="CommLttr"/>
      <w:r w:rsidR="006760F9" w:rsidRPr="007065BB">
        <w:t>Commitment and Su</w:t>
      </w:r>
      <w:r w:rsidR="000B648E">
        <w:t xml:space="preserve">pport Letter Form (Attachment </w:t>
      </w:r>
      <w:r w:rsidR="00476BFC">
        <w:t>9</w:t>
      </w:r>
      <w:r w:rsidR="006760F9" w:rsidRPr="007065BB">
        <w:t>)</w:t>
      </w:r>
      <w:bookmarkEnd w:id="171"/>
    </w:p>
    <w:p w14:paraId="60C97C4B" w14:textId="77777777" w:rsidR="001C2D56" w:rsidRDefault="001C2D56" w:rsidP="00BB5AEC">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5E15D8">
      <w:pPr>
        <w:numPr>
          <w:ilvl w:val="2"/>
          <w:numId w:val="35"/>
        </w:numPr>
        <w:tabs>
          <w:tab w:val="left" w:pos="720"/>
          <w:tab w:val="left" w:pos="1080"/>
        </w:tabs>
        <w:spacing w:after="0"/>
        <w:ind w:left="720"/>
        <w:rPr>
          <w:b/>
          <w:u w:val="single"/>
        </w:rPr>
      </w:pPr>
      <w:r w:rsidRPr="00992EBB">
        <w:rPr>
          <w:szCs w:val="22"/>
          <w:u w:val="single"/>
        </w:rPr>
        <w:t>Commitment Letters</w:t>
      </w:r>
      <w:r>
        <w:rPr>
          <w:szCs w:val="22"/>
          <w:u w:val="single"/>
        </w:rPr>
        <w:t xml:space="preserve"> </w:t>
      </w:r>
    </w:p>
    <w:p w14:paraId="7E71315E" w14:textId="5BF24CB8" w:rsidR="000504A1" w:rsidRPr="00CB4CF1" w:rsidRDefault="006D5C5E" w:rsidP="005E15D8">
      <w:pPr>
        <w:pStyle w:val="ListParagraph"/>
        <w:numPr>
          <w:ilvl w:val="0"/>
          <w:numId w:val="127"/>
        </w:numPr>
        <w:tabs>
          <w:tab w:val="left" w:pos="720"/>
          <w:tab w:val="left" w:pos="1080"/>
          <w:tab w:val="left" w:pos="1170"/>
        </w:tabs>
        <w:ind w:left="1080"/>
        <w:rPr>
          <w:b/>
        </w:rPr>
      </w:pPr>
      <w:r>
        <w:t xml:space="preserve">Applicants must submit a </w:t>
      </w:r>
      <w:r w:rsidRPr="00CB4CF1">
        <w:rPr>
          <w:b/>
        </w:rPr>
        <w:t>match funding</w:t>
      </w:r>
      <w:r>
        <w:t xml:space="preserve"> commitment letter </w:t>
      </w:r>
      <w:r w:rsidR="000504A1">
        <w:t xml:space="preserve">from each entity that is </w:t>
      </w:r>
      <w:proofErr w:type="gramStart"/>
      <w:r w:rsidR="000504A1">
        <w:t>committing</w:t>
      </w:r>
      <w:proofErr w:type="gramEnd"/>
      <w:r w:rsidR="000504A1">
        <w:t xml:space="preserve">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2A072889" w14:textId="546E1233" w:rsidR="006D5C5E" w:rsidRPr="0075281F" w:rsidRDefault="006D5C5E" w:rsidP="005E15D8">
      <w:pPr>
        <w:numPr>
          <w:ilvl w:val="0"/>
          <w:numId w:val="59"/>
        </w:numPr>
        <w:tabs>
          <w:tab w:val="left" w:pos="720"/>
          <w:tab w:val="left" w:pos="1170"/>
          <w:tab w:val="left" w:pos="1260"/>
        </w:tabs>
        <w:ind w:left="1080"/>
        <w:rPr>
          <w:b/>
          <w:bCs/>
        </w:rPr>
      </w:pPr>
      <w:r>
        <w:t>If the project involv</w:t>
      </w:r>
      <w:r w:rsidRPr="002120FF">
        <w:t xml:space="preserve">es </w:t>
      </w:r>
      <w:r w:rsidR="00CF6ECC" w:rsidRPr="002E13FD">
        <w:rPr>
          <w:b/>
          <w:u w:val="single"/>
        </w:rPr>
        <w:t xml:space="preserve">pilot testing or </w:t>
      </w:r>
      <w:r w:rsidRPr="002120FF">
        <w:rPr>
          <w:b/>
          <w:bCs/>
        </w:rPr>
        <w:t>demonstration</w:t>
      </w:r>
      <w:r w:rsidRPr="7C65B1AA">
        <w:rPr>
          <w:b/>
          <w:bCs/>
        </w:rPr>
        <w:t xml:space="preserve"> </w:t>
      </w:r>
      <w:r>
        <w:t>activities</w:t>
      </w:r>
      <w:r w:rsidRPr="002120FF">
        <w:t xml:space="preserve">, the applicant must include a site commitment letter signed by an authorized representative of the proposed </w:t>
      </w:r>
      <w:r w:rsidR="00746BF6" w:rsidRPr="002E13FD">
        <w:rPr>
          <w:b/>
          <w:u w:val="single"/>
        </w:rPr>
        <w:t xml:space="preserve">pilot testing or </w:t>
      </w:r>
      <w:r w:rsidRPr="002120FF">
        <w:t>demonstration</w:t>
      </w:r>
      <w:r w:rsidR="00AB6197" w:rsidRPr="002120FF">
        <w:t xml:space="preserve"> </w:t>
      </w:r>
      <w:r w:rsidRPr="002120FF">
        <w:t xml:space="preserve">site. The letter </w:t>
      </w:r>
      <w:r w:rsidR="004000E1" w:rsidRPr="002120FF">
        <w:t>must</w:t>
      </w:r>
      <w:r w:rsidRPr="002120FF">
        <w:t>: (1) identify the location of the site (street address, parcel number</w:t>
      </w:r>
      <w:r>
        <w:t xml:space="preserve">, tract map, plot map, etc.) consistent with </w:t>
      </w:r>
      <w:r w:rsidR="00935FA2">
        <w:t xml:space="preserve">ECAMS and </w:t>
      </w:r>
      <w:r w:rsidR="0027770F">
        <w:t xml:space="preserve">the </w:t>
      </w:r>
      <w:r w:rsidR="00C1611B">
        <w:t xml:space="preserve">CEQA Compliance Form </w:t>
      </w:r>
      <w:r w:rsidR="0027770F">
        <w:t>(</w:t>
      </w:r>
      <w:r>
        <w:t>Attachment</w:t>
      </w:r>
      <w:r w:rsidR="0027770F">
        <w:t>)</w:t>
      </w:r>
      <w:r w:rsidR="004305B7">
        <w:t xml:space="preserve"> or provide justification if the </w:t>
      </w:r>
      <w:r w:rsidR="00115A4C">
        <w:t>exact site location is presently undetermined</w:t>
      </w:r>
      <w:r w:rsidR="00182C15">
        <w:t>;</w:t>
      </w:r>
      <w:r>
        <w:t xml:space="preserve"> and (2) </w:t>
      </w:r>
      <w:r w:rsidR="004E3C23">
        <w:t xml:space="preserve">unconditionally </w:t>
      </w:r>
      <w:r>
        <w:t>commit to providing the site for the proposed activities</w:t>
      </w:r>
      <w:r w:rsidR="00182C15">
        <w:t xml:space="preserve"> if </w:t>
      </w:r>
      <w:r w:rsidR="00DB750F">
        <w:t>r</w:t>
      </w:r>
      <w:r w:rsidR="00182C15">
        <w:t>ecipient is awarded a CEC grant</w:t>
      </w:r>
      <w:r>
        <w:t xml:space="preserve">.  </w:t>
      </w:r>
    </w:p>
    <w:p w14:paraId="6FAAD3CD" w14:textId="0139DFA3" w:rsidR="006D5C5E" w:rsidRPr="005E15D8" w:rsidRDefault="006D5C5E" w:rsidP="005E15D8">
      <w:pPr>
        <w:numPr>
          <w:ilvl w:val="0"/>
          <w:numId w:val="59"/>
        </w:numPr>
        <w:tabs>
          <w:tab w:val="left" w:pos="720"/>
          <w:tab w:val="left" w:pos="1170"/>
          <w:tab w:val="left" w:pos="1260"/>
        </w:tabs>
        <w:ind w:left="1080"/>
      </w:pPr>
      <w:r w:rsidRPr="0075281F">
        <w:rPr>
          <w:b/>
        </w:rPr>
        <w:t>Project partners</w:t>
      </w:r>
      <w:r w:rsidRPr="0075281F">
        <w:t xml:space="preserve"> that are making contributions other than match funding or a </w:t>
      </w:r>
      <w:r w:rsidRPr="002120FF">
        <w:t>demonstration 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w:t>
      </w:r>
      <w:r w:rsidR="00E93AD9">
        <w:t xml:space="preserve">unconditionally </w:t>
      </w:r>
      <w:r w:rsidRPr="0075281F">
        <w:t>commits to making the contribution</w:t>
      </w:r>
      <w:r w:rsidR="00182C15">
        <w:t xml:space="preserve"> if Recipient is awarded a CEC grant</w:t>
      </w:r>
      <w:r w:rsidRPr="0075281F">
        <w:t xml:space="preserve">. </w:t>
      </w:r>
    </w:p>
    <w:p w14:paraId="078C5CFB" w14:textId="77777777" w:rsidR="006D5C5E" w:rsidRPr="005E15D8" w:rsidRDefault="006D5C5E" w:rsidP="005E15D8">
      <w:pPr>
        <w:numPr>
          <w:ilvl w:val="2"/>
          <w:numId w:val="35"/>
        </w:numPr>
        <w:tabs>
          <w:tab w:val="left" w:pos="720"/>
          <w:tab w:val="left" w:pos="1080"/>
        </w:tabs>
        <w:spacing w:after="0"/>
        <w:ind w:left="720"/>
        <w:rPr>
          <w:szCs w:val="22"/>
          <w:u w:val="single"/>
        </w:rPr>
      </w:pPr>
      <w:r w:rsidRPr="00992EBB">
        <w:rPr>
          <w:szCs w:val="22"/>
          <w:u w:val="single"/>
        </w:rPr>
        <w:t>Support Letters</w:t>
      </w:r>
    </w:p>
    <w:p w14:paraId="2ED7C640" w14:textId="1F85A0E2" w:rsidR="006D5C5E" w:rsidRDefault="006D5C5E" w:rsidP="005E15D8">
      <w:pPr>
        <w:tabs>
          <w:tab w:val="left" w:pos="720"/>
          <w:tab w:val="left" w:pos="1260"/>
        </w:tabs>
        <w:spacing w:after="0"/>
        <w:ind w:left="720"/>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w:t>
      </w:r>
      <w:r w:rsidRPr="002120FF">
        <w:t>not necessarily commit) to provide for the project, such as funding or the provision of a demonstration site.</w:t>
      </w:r>
    </w:p>
    <w:p w14:paraId="69F4A2CA" w14:textId="77777777" w:rsidR="00624855" w:rsidRPr="00B152AA" w:rsidRDefault="00624855" w:rsidP="00BB5AEC">
      <w:pPr>
        <w:tabs>
          <w:tab w:val="left" w:pos="720"/>
          <w:tab w:val="left" w:pos="1170"/>
          <w:tab w:val="left" w:pos="1260"/>
        </w:tabs>
        <w:spacing w:after="0"/>
        <w:ind w:left="1170"/>
        <w:rPr>
          <w:b/>
        </w:rPr>
      </w:pPr>
    </w:p>
    <w:p w14:paraId="15CC6493" w14:textId="233DFFF1" w:rsidR="00BD4343" w:rsidRPr="00943E11" w:rsidRDefault="00BD4343" w:rsidP="00BB5AEC">
      <w:pPr>
        <w:pStyle w:val="HeadingNew1"/>
        <w:numPr>
          <w:ilvl w:val="0"/>
          <w:numId w:val="57"/>
        </w:numPr>
        <w:ind w:left="360"/>
        <w:jc w:val="left"/>
      </w:pPr>
      <w:r w:rsidRPr="00943E11">
        <w:t>Project Performance Metrics</w:t>
      </w:r>
      <w:r w:rsidR="00943E11">
        <w:t xml:space="preserve"> (Attachment </w:t>
      </w:r>
      <w:r w:rsidR="009063AD">
        <w:t>10</w:t>
      </w:r>
      <w:r w:rsidR="00943E11" w:rsidRPr="007065BB">
        <w:t>)</w:t>
      </w:r>
    </w:p>
    <w:p w14:paraId="5D3B0CDB" w14:textId="678B4EAC" w:rsidR="004B2FDF" w:rsidRDefault="007A2434" w:rsidP="00BB5AEC">
      <w:pPr>
        <w:spacing w:after="0"/>
        <w:ind w:left="360"/>
      </w:pPr>
      <w:r w:rsidRPr="007A2434">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7A2434">
        <w:t>the research</w:t>
      </w:r>
      <w:proofErr w:type="gramEnd"/>
      <w:r w:rsidRPr="007A2434">
        <w:t xml:space="preserve">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BB5AEC">
      <w:pPr>
        <w:spacing w:after="0"/>
        <w:ind w:left="720"/>
      </w:pPr>
    </w:p>
    <w:p w14:paraId="00A12D7E" w14:textId="78D831CB" w:rsidR="004B2FDF" w:rsidRPr="007065BB" w:rsidRDefault="004B2FDF" w:rsidP="00BB5AEC">
      <w:pPr>
        <w:pStyle w:val="HeadingNew1"/>
        <w:numPr>
          <w:ilvl w:val="0"/>
          <w:numId w:val="57"/>
        </w:numPr>
        <w:ind w:left="360"/>
        <w:jc w:val="left"/>
      </w:pPr>
      <w:r>
        <w:lastRenderedPageBreak/>
        <w:t>Applicant Declaration</w:t>
      </w:r>
      <w:r w:rsidR="002953A8">
        <w:t xml:space="preserve"> (Attachment 1</w:t>
      </w:r>
      <w:r w:rsidR="009063AD">
        <w:t>1</w:t>
      </w:r>
      <w:r w:rsidR="002953A8" w:rsidRPr="007065BB">
        <w:t>)</w:t>
      </w:r>
    </w:p>
    <w:p w14:paraId="25ED1839" w14:textId="48FD2BB5" w:rsidR="00624855" w:rsidRDefault="00260970" w:rsidP="00BB5AEC">
      <w:pPr>
        <w:spacing w:after="0"/>
        <w:ind w:left="360"/>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467D65E5" w14:textId="77777777" w:rsidR="009D1F77" w:rsidRDefault="009D1F77" w:rsidP="00BB5AEC">
      <w:pPr>
        <w:spacing w:after="0"/>
      </w:pPr>
    </w:p>
    <w:p w14:paraId="425AD885" w14:textId="14EFC424" w:rsidR="004B2FDF" w:rsidRPr="00B45766" w:rsidRDefault="004B2FDF" w:rsidP="00BB00BB">
      <w:pPr>
        <w:spacing w:after="0"/>
        <w:ind w:left="270"/>
        <w:contextualSpacing/>
      </w:pPr>
      <w:r w:rsidRPr="00B45766">
        <w:br w:type="page"/>
      </w:r>
    </w:p>
    <w:p w14:paraId="3231446E" w14:textId="77777777" w:rsidR="001C2D56" w:rsidRPr="00C31C1D" w:rsidRDefault="001C2D56" w:rsidP="006F35ED">
      <w:pPr>
        <w:spacing w:after="0"/>
        <w:rPr>
          <w:szCs w:val="24"/>
        </w:rPr>
      </w:pPr>
    </w:p>
    <w:p w14:paraId="271AF44C" w14:textId="77777777" w:rsidR="001C2D56" w:rsidRPr="00C31C1D" w:rsidRDefault="001C2D56" w:rsidP="00636A3D">
      <w:pPr>
        <w:pStyle w:val="Heading1"/>
        <w:spacing w:before="0" w:after="120"/>
        <w:jc w:val="both"/>
      </w:pPr>
      <w:bookmarkStart w:id="172" w:name="_Toc143172718"/>
      <w:bookmarkStart w:id="173" w:name="_Toc336443635"/>
      <w:bookmarkStart w:id="174" w:name="_Toc366671192"/>
      <w:r w:rsidRPr="00C31C1D">
        <w:t>IV.</w:t>
      </w:r>
      <w:r w:rsidRPr="00C31C1D">
        <w:tab/>
        <w:t xml:space="preserve">Evaluation </w:t>
      </w:r>
      <w:r>
        <w:t xml:space="preserve">and Award </w:t>
      </w:r>
      <w:r w:rsidRPr="00C31C1D">
        <w:t>Process</w:t>
      </w:r>
      <w:bookmarkEnd w:id="172"/>
      <w:r w:rsidRPr="00C31C1D">
        <w:t xml:space="preserve"> </w:t>
      </w:r>
      <w:bookmarkEnd w:id="148"/>
      <w:bookmarkEnd w:id="173"/>
      <w:bookmarkEnd w:id="174"/>
    </w:p>
    <w:p w14:paraId="501AD443" w14:textId="77777777" w:rsidR="003417AD" w:rsidRPr="00CF6DED" w:rsidRDefault="003417AD" w:rsidP="003A0A6F">
      <w:pPr>
        <w:pStyle w:val="Heading2"/>
        <w:numPr>
          <w:ilvl w:val="0"/>
          <w:numId w:val="88"/>
        </w:numPr>
      </w:pPr>
      <w:bookmarkStart w:id="175" w:name="_Toc339284338"/>
      <w:bookmarkStart w:id="176" w:name="_Toc366671194"/>
      <w:bookmarkStart w:id="177" w:name="_Toc143172719"/>
      <w:bookmarkStart w:id="178" w:name="_Toc338162913"/>
      <w:bookmarkStart w:id="179" w:name="_Toc35074632"/>
      <w:bookmarkStart w:id="180" w:name="_Toc219275099"/>
      <w:bookmarkStart w:id="181" w:name="_Toc336443636"/>
      <w:r w:rsidRPr="00CF6DED">
        <w:t>Application Evaluation</w:t>
      </w:r>
      <w:bookmarkEnd w:id="175"/>
      <w:bookmarkEnd w:id="176"/>
      <w:bookmarkEnd w:id="177"/>
    </w:p>
    <w:bookmarkEnd w:id="178"/>
    <w:p w14:paraId="304DE136" w14:textId="7BCD77D0" w:rsidR="001C2D56" w:rsidRPr="00EE24D3" w:rsidRDefault="001C2D56" w:rsidP="00491286">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proofErr w:type="gramStart"/>
      <w:r w:rsidR="00BD0615">
        <w:rPr>
          <w:szCs w:val="24"/>
        </w:rPr>
        <w:t>primarily</w:t>
      </w:r>
      <w:r w:rsidR="003D3256">
        <w:rPr>
          <w:szCs w:val="24"/>
        </w:rPr>
        <w:t>,</w:t>
      </w:r>
      <w:proofErr w:type="gramEnd"/>
      <w:r w:rsidR="003D3256">
        <w:rPr>
          <w:szCs w:val="24"/>
        </w:rPr>
        <w:t xml:space="preserve">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5E15D8">
      <w:pPr>
        <w:pStyle w:val="ListParagraph"/>
        <w:numPr>
          <w:ilvl w:val="0"/>
          <w:numId w:val="49"/>
        </w:numPr>
        <w:tabs>
          <w:tab w:val="clear" w:pos="720"/>
          <w:tab w:val="num" w:pos="360"/>
        </w:tabs>
        <w:ind w:left="360" w:hanging="360"/>
        <w:rPr>
          <w:b/>
        </w:rPr>
      </w:pPr>
      <w:bookmarkStart w:id="182" w:name="_Toc381079932"/>
      <w:bookmarkStart w:id="183" w:name="_Toc382571195"/>
      <w:bookmarkStart w:id="184" w:name="_Toc395180705"/>
      <w:bookmarkStart w:id="185" w:name="_Toc433981334"/>
      <w:bookmarkStart w:id="186" w:name="_Toc360545784"/>
      <w:bookmarkStart w:id="187" w:name="_Toc366671195"/>
      <w:bookmarkStart w:id="188" w:name="_Toc339284339"/>
      <w:r w:rsidRPr="00E13674">
        <w:rPr>
          <w:b/>
        </w:rPr>
        <w:t>Stage One</w:t>
      </w:r>
      <w:proofErr w:type="gramStart"/>
      <w:r w:rsidRPr="00E13674">
        <w:rPr>
          <w:b/>
        </w:rPr>
        <w:t>:  Application</w:t>
      </w:r>
      <w:proofErr w:type="gramEnd"/>
      <w:r w:rsidRPr="00E13674">
        <w:rPr>
          <w:b/>
        </w:rPr>
        <w:t xml:space="preserve"> Screening</w:t>
      </w:r>
      <w:bookmarkEnd w:id="182"/>
      <w:bookmarkEnd w:id="183"/>
      <w:bookmarkEnd w:id="184"/>
      <w:bookmarkEnd w:id="185"/>
      <w:r w:rsidRPr="00E13674">
        <w:rPr>
          <w:b/>
        </w:rPr>
        <w:t xml:space="preserve"> </w:t>
      </w:r>
      <w:bookmarkEnd w:id="186"/>
      <w:bookmarkEnd w:id="187"/>
    </w:p>
    <w:p w14:paraId="58275728" w14:textId="74BAE56B" w:rsidR="00125E7A" w:rsidRPr="00125E7A" w:rsidRDefault="001C2D56" w:rsidP="000D515C">
      <w:pPr>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89" w:name="_Toc339284340"/>
      <w:bookmarkEnd w:id="188"/>
      <w:r w:rsidR="00125E7A">
        <w:rPr>
          <w:b/>
        </w:rPr>
        <w:t xml:space="preserve"> </w:t>
      </w:r>
    </w:p>
    <w:p w14:paraId="6CAB20EF" w14:textId="77777777" w:rsidR="0061342D" w:rsidRPr="008E38AF" w:rsidRDefault="001C2D56" w:rsidP="005E15D8">
      <w:pPr>
        <w:pStyle w:val="ListParagraph"/>
        <w:numPr>
          <w:ilvl w:val="0"/>
          <w:numId w:val="49"/>
        </w:numPr>
        <w:tabs>
          <w:tab w:val="clear" w:pos="720"/>
          <w:tab w:val="num" w:pos="360"/>
          <w:tab w:val="num" w:pos="990"/>
        </w:tabs>
        <w:ind w:left="360" w:hanging="360"/>
        <w:rPr>
          <w:b/>
        </w:rPr>
      </w:pPr>
      <w:bookmarkStart w:id="190" w:name="_Toc381079933"/>
      <w:bookmarkStart w:id="191" w:name="_Toc382571196"/>
      <w:bookmarkStart w:id="192" w:name="_Toc395180706"/>
      <w:bookmarkStart w:id="193" w:name="_Toc433981335"/>
      <w:bookmarkStart w:id="194" w:name="_Toc360545785"/>
      <w:bookmarkStart w:id="195" w:name="_Toc366671198"/>
      <w:bookmarkStart w:id="196" w:name="Stg2AppScr"/>
      <w:r w:rsidRPr="008E38AF">
        <w:rPr>
          <w:b/>
        </w:rPr>
        <w:t>Stage Two:  Application Scoring</w:t>
      </w:r>
      <w:bookmarkEnd w:id="190"/>
      <w:bookmarkEnd w:id="191"/>
      <w:bookmarkEnd w:id="192"/>
      <w:bookmarkEnd w:id="193"/>
      <w:r w:rsidRPr="008E38AF">
        <w:rPr>
          <w:b/>
        </w:rPr>
        <w:t xml:space="preserve"> </w:t>
      </w:r>
      <w:bookmarkEnd w:id="194"/>
      <w:bookmarkEnd w:id="195"/>
    </w:p>
    <w:bookmarkEnd w:id="196"/>
    <w:p w14:paraId="7C1B6170" w14:textId="008080B0" w:rsidR="001C2D56" w:rsidRPr="003E6D28" w:rsidRDefault="001C2D56" w:rsidP="00491286">
      <w:r>
        <w:t xml:space="preserve">Applications that pass Stage One will be submitted to the Evaluation Committee for review and scoring based on the Scoring Criteria in </w:t>
      </w:r>
      <w:r w:rsidRPr="2668948D">
        <w:rPr>
          <w:b/>
          <w:bCs/>
        </w:rPr>
        <w:t>Section F</w:t>
      </w:r>
      <w:r>
        <w:t xml:space="preserve"> of this Part. </w:t>
      </w:r>
      <w:r w:rsidR="00921233">
        <w:t>The Evaluation Committee may consist of CEC staff or staff of other California state entities. The Evaluation Committee may use additional technical expert reviewers to provide an analysis of applications.</w:t>
      </w:r>
      <w:r>
        <w:t xml:space="preserve"> </w:t>
      </w:r>
    </w:p>
    <w:p w14:paraId="41760631" w14:textId="77777777" w:rsidR="000E5180" w:rsidRPr="004B1445" w:rsidRDefault="001C2D56" w:rsidP="00437B80">
      <w:pPr>
        <w:numPr>
          <w:ilvl w:val="0"/>
          <w:numId w:val="43"/>
        </w:numPr>
        <w:ind w:left="720"/>
      </w:pPr>
      <w:r w:rsidRPr="004B1445">
        <w:t xml:space="preserve">The scores for each application will be the average of the combined scores of all Evaluation Committee members. </w:t>
      </w:r>
    </w:p>
    <w:p w14:paraId="579688ED" w14:textId="7E897E06" w:rsidR="000E5180" w:rsidRDefault="000E5180" w:rsidP="00491286">
      <w:pPr>
        <w:numPr>
          <w:ilvl w:val="0"/>
          <w:numId w:val="43"/>
        </w:numPr>
        <w:spacing w:after="0"/>
        <w:ind w:left="720"/>
      </w:pPr>
      <w:r w:rsidRPr="004B1445">
        <w:rPr>
          <w:b/>
        </w:rPr>
        <w:t xml:space="preserve">A minimum score of </w:t>
      </w:r>
      <w:r w:rsidR="00324C7F" w:rsidRPr="0002124B">
        <w:rPr>
          <w:b/>
        </w:rPr>
        <w:t>70</w:t>
      </w:r>
      <w:r w:rsidRPr="004B1445">
        <w:rPr>
          <w:b/>
        </w:rPr>
        <w:t xml:space="preserve">.0 points </w:t>
      </w:r>
      <w:r w:rsidRPr="00BB00BB">
        <w:rPr>
          <w:b/>
        </w:rPr>
        <w:t>is required for</w:t>
      </w:r>
      <w:r w:rsidR="00B9661B" w:rsidRPr="00BB00BB">
        <w:rPr>
          <w:b/>
        </w:rPr>
        <w:t xml:space="preserve"> criteria </w:t>
      </w:r>
      <w:r w:rsidR="008B5B91" w:rsidRPr="00BB00BB">
        <w:rPr>
          <w:b/>
        </w:rPr>
        <w:t>1</w:t>
      </w:r>
      <w:r w:rsidR="0077205A" w:rsidRPr="00BB00BB">
        <w:rPr>
          <w:b/>
        </w:rPr>
        <w:t>-</w:t>
      </w:r>
      <w:r w:rsidR="00BB1DC4" w:rsidRPr="00BB00BB">
        <w:rPr>
          <w:b/>
        </w:rPr>
        <w:t>7</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122D8C">
        <w:rPr>
          <w:b/>
        </w:rPr>
        <w:t xml:space="preserve"> </w:t>
      </w:r>
      <w:r w:rsidRPr="004B1445">
        <w:t>to be eligible for funding.</w:t>
      </w:r>
    </w:p>
    <w:p w14:paraId="09A4F44D" w14:textId="77777777" w:rsidR="001C2D56" w:rsidRPr="00CF6DED" w:rsidRDefault="001C2D56" w:rsidP="00491286">
      <w:pPr>
        <w:pStyle w:val="Heading2"/>
        <w:numPr>
          <w:ilvl w:val="0"/>
          <w:numId w:val="88"/>
        </w:numPr>
      </w:pPr>
      <w:bookmarkStart w:id="197" w:name="_Toc143172720"/>
      <w:r w:rsidRPr="00CF6DED">
        <w:t>Ranking, Notice of Proposed Award, and Agreement Development</w:t>
      </w:r>
      <w:bookmarkEnd w:id="197"/>
    </w:p>
    <w:p w14:paraId="183CEF9D" w14:textId="77777777" w:rsidR="003417AD" w:rsidRPr="008E38AF" w:rsidRDefault="003417AD" w:rsidP="005E15D8">
      <w:pPr>
        <w:numPr>
          <w:ilvl w:val="0"/>
          <w:numId w:val="39"/>
        </w:numPr>
        <w:ind w:left="360"/>
        <w:rPr>
          <w:b/>
        </w:rPr>
      </w:pPr>
      <w:r w:rsidRPr="008E38AF">
        <w:rPr>
          <w:b/>
        </w:rPr>
        <w:t>Ranking and Notice of Proposed Award</w:t>
      </w:r>
    </w:p>
    <w:p w14:paraId="74C11201" w14:textId="46BA1ED0" w:rsidR="001C2D56" w:rsidRDefault="001C2D56" w:rsidP="00491286">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104DF875" w:rsidR="003417AD" w:rsidRPr="00F14D0E" w:rsidRDefault="008F4A0E" w:rsidP="005E15D8">
      <w:pPr>
        <w:numPr>
          <w:ilvl w:val="0"/>
          <w:numId w:val="37"/>
        </w:numPr>
        <w:ind w:left="360"/>
      </w:pPr>
      <w:r>
        <w:t>CEC</w:t>
      </w:r>
      <w:r w:rsidR="003417AD">
        <w:t xml:space="preserve"> </w:t>
      </w:r>
      <w:r w:rsidR="00DB723D">
        <w:t xml:space="preserve">staff </w:t>
      </w:r>
      <w:r w:rsidR="003417AD">
        <w:t xml:space="preserve">will post a </w:t>
      </w:r>
      <w:r w:rsidR="003417AD" w:rsidRPr="2668948D">
        <w:rPr>
          <w:b/>
          <w:bCs/>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6D274595" w:rsidR="003417AD" w:rsidRPr="00490F13" w:rsidRDefault="003417AD" w:rsidP="005E15D8">
      <w:pPr>
        <w:pStyle w:val="ListParagraph"/>
        <w:numPr>
          <w:ilvl w:val="0"/>
          <w:numId w:val="37"/>
        </w:numPr>
        <w:ind w:left="360"/>
        <w:rPr>
          <w:i/>
          <w:iCs/>
          <w:szCs w:val="22"/>
        </w:rPr>
      </w:pPr>
      <w:r w:rsidRPr="00DD53E9">
        <w:rPr>
          <w:b/>
        </w:rPr>
        <w:t>Debriefings</w:t>
      </w:r>
      <w:proofErr w:type="gramStart"/>
      <w:r w:rsidRPr="00DD53E9">
        <w:rPr>
          <w:b/>
        </w:rPr>
        <w:t>:</w:t>
      </w:r>
      <w:r>
        <w:t xml:space="preserve">  </w:t>
      </w:r>
      <w:r w:rsidR="00A409BC">
        <w:t>A</w:t>
      </w:r>
      <w:r>
        <w:t>pplicants</w:t>
      </w:r>
      <w:proofErr w:type="gramEnd"/>
      <w:r>
        <w:t xml:space="preserve"> may request a debriefing after the release of the</w:t>
      </w:r>
      <w:r w:rsidR="00970341">
        <w:t xml:space="preserve"> </w:t>
      </w:r>
      <w:r>
        <w:t xml:space="preserve">NOPA by </w:t>
      </w:r>
      <w:r w:rsidR="00205FC9">
        <w:t xml:space="preserve">e-mailing </w:t>
      </w:r>
      <w:r>
        <w:t xml:space="preserve">the </w:t>
      </w:r>
      <w:r w:rsidR="00470F61">
        <w:t>CAO</w:t>
      </w:r>
      <w:r>
        <w:t xml:space="preserve"> listed in Part I.  A request for debriefing must be received </w:t>
      </w:r>
      <w:r w:rsidRPr="7C65B1AA">
        <w:rPr>
          <w:b/>
        </w:rPr>
        <w:t>no later than 30 calendar days</w:t>
      </w:r>
      <w:r>
        <w:t xml:space="preserve"> after the NOPA is released.</w:t>
      </w:r>
      <w:r w:rsidR="00000A71">
        <w:t xml:space="preserve"> </w:t>
      </w:r>
      <w:bookmarkStart w:id="198" w:name="_Hlk176340167"/>
      <w:r w:rsidR="00490F13" w:rsidRPr="7C65B1AA">
        <w:rPr>
          <w:i/>
        </w:rPr>
        <w:t xml:space="preserve">The purpose of the debriefing is to provide the </w:t>
      </w:r>
      <w:proofErr w:type="gramStart"/>
      <w:r w:rsidR="00490F13" w:rsidRPr="7C65B1AA">
        <w:rPr>
          <w:i/>
        </w:rPr>
        <w:t>applicant</w:t>
      </w:r>
      <w:proofErr w:type="gramEnd"/>
      <w:r w:rsidR="00490F13" w:rsidRPr="7C65B1AA">
        <w:rPr>
          <w:i/>
        </w:rPr>
        <w:t xml:space="preserve"> feedback on contributing factors to their score and opportunities for improvement on future applications. Debriefings are not intended to be a comprehensive examination of all deficiencies within an application.</w:t>
      </w:r>
      <w:bookmarkEnd w:id="198"/>
      <w:r w:rsidR="00490F13" w:rsidRPr="7C65B1AA">
        <w:rPr>
          <w:i/>
        </w:rPr>
        <w:t xml:space="preserve">  </w:t>
      </w:r>
    </w:p>
    <w:p w14:paraId="427F5991" w14:textId="77777777" w:rsidR="003417AD" w:rsidRDefault="003417AD" w:rsidP="005E15D8">
      <w:pPr>
        <w:numPr>
          <w:ilvl w:val="0"/>
          <w:numId w:val="38"/>
        </w:numPr>
        <w:spacing w:after="0"/>
        <w:ind w:left="36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5E15D8">
      <w:pPr>
        <w:numPr>
          <w:ilvl w:val="1"/>
          <w:numId w:val="38"/>
        </w:numPr>
        <w:spacing w:after="0"/>
        <w:ind w:left="720" w:hanging="270"/>
      </w:pPr>
      <w:r w:rsidRPr="0093474F">
        <w:t>Allocate any additional funds to passing applications</w:t>
      </w:r>
      <w:r>
        <w:t xml:space="preserve">, in rank </w:t>
      </w:r>
      <w:proofErr w:type="gramStart"/>
      <w:r>
        <w:t>order</w:t>
      </w:r>
      <w:r w:rsidRPr="0093474F">
        <w:t>;</w:t>
      </w:r>
      <w:proofErr w:type="gramEnd"/>
    </w:p>
    <w:p w14:paraId="5DFC2FE0" w14:textId="2DADF925" w:rsidR="00905E6F" w:rsidRDefault="00905E6F" w:rsidP="005E15D8">
      <w:pPr>
        <w:numPr>
          <w:ilvl w:val="1"/>
          <w:numId w:val="38"/>
        </w:numPr>
        <w:spacing w:after="0"/>
        <w:ind w:left="720" w:hanging="270"/>
      </w:pPr>
      <w:r w:rsidRPr="00905E6F">
        <w:t>Aggregate funds from multiple groups to fully fund the highest ranked passing application(s), regardless of group.  (if applicable); and</w:t>
      </w:r>
    </w:p>
    <w:p w14:paraId="54312D3E" w14:textId="57BA32FC" w:rsidR="00050BFA" w:rsidRDefault="003417AD" w:rsidP="005E15D8">
      <w:pPr>
        <w:numPr>
          <w:ilvl w:val="1"/>
          <w:numId w:val="38"/>
        </w:numPr>
        <w:ind w:left="72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7DA17830" w14:textId="77777777" w:rsidR="0040653E" w:rsidRPr="005E15D8" w:rsidRDefault="001C2D56" w:rsidP="005E15D8">
      <w:pPr>
        <w:numPr>
          <w:ilvl w:val="0"/>
          <w:numId w:val="39"/>
        </w:numPr>
        <w:ind w:left="360"/>
        <w:rPr>
          <w:b/>
        </w:rPr>
      </w:pPr>
      <w:r w:rsidRPr="004C668B">
        <w:rPr>
          <w:b/>
        </w:rPr>
        <w:lastRenderedPageBreak/>
        <w:t xml:space="preserve"> </w:t>
      </w:r>
      <w:r w:rsidRPr="00E13674">
        <w:rPr>
          <w:b/>
        </w:rPr>
        <w:t>Agreements</w:t>
      </w:r>
    </w:p>
    <w:p w14:paraId="368CD362" w14:textId="117091FA" w:rsidR="001C2D56" w:rsidRDefault="001C2D56" w:rsidP="00491286">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Pr="009019F6" w:rsidRDefault="00E4013B" w:rsidP="00437B80">
      <w:pPr>
        <w:numPr>
          <w:ilvl w:val="0"/>
          <w:numId w:val="36"/>
        </w:numPr>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xml:space="preserve">) prior to executing any </w:t>
      </w:r>
      <w:r w:rsidR="001C2D56" w:rsidRPr="009019F6">
        <w:t>agreement.</w:t>
      </w:r>
    </w:p>
    <w:p w14:paraId="383837F1" w14:textId="56907D45" w:rsidR="00C26E23" w:rsidRPr="009019F6" w:rsidRDefault="00C26E23" w:rsidP="00437B80">
      <w:pPr>
        <w:ind w:left="720"/>
      </w:pPr>
      <w:r w:rsidRPr="009019F6">
        <w:t>If proposed for an award, the CEC reserves the right to request information it deems appropriate to evaluate the financial condition of a proposed awardee</w:t>
      </w:r>
      <w:r w:rsidR="00CE4F25" w:rsidRPr="009019F6">
        <w:t>,</w:t>
      </w:r>
      <w:r w:rsidRPr="009019F6">
        <w:t xml:space="preserve"> </w:t>
      </w:r>
      <w:r w:rsidR="6B02C520" w:rsidRPr="009019F6">
        <w:t xml:space="preserve">a </w:t>
      </w:r>
      <w:r w:rsidR="052AF740" w:rsidRPr="009019F6">
        <w:t>subrecipient</w:t>
      </w:r>
      <w:r w:rsidR="00CE4F25" w:rsidRPr="009019F6">
        <w:t xml:space="preserve">, </w:t>
      </w:r>
      <w:r w:rsidR="569E0893" w:rsidRPr="009019F6">
        <w:t>or</w:t>
      </w:r>
      <w:r w:rsidR="00CE4F25" w:rsidRPr="009019F6">
        <w:t xml:space="preserve"> </w:t>
      </w:r>
      <w:r w:rsidR="33976FDD" w:rsidRPr="009019F6">
        <w:t xml:space="preserve">a </w:t>
      </w:r>
      <w:r w:rsidR="00CE4F25" w:rsidRPr="009019F6">
        <w:t>vendor</w:t>
      </w:r>
      <w:r w:rsidR="052AF740" w:rsidRPr="009019F6">
        <w:t xml:space="preserve"> </w:t>
      </w:r>
      <w:r w:rsidR="5994C81E" w:rsidRPr="009019F6">
        <w:t>prior</w:t>
      </w:r>
      <w:r w:rsidRPr="009019F6">
        <w:t xml:space="preserve"> to approval of a grant award.</w:t>
      </w:r>
      <w:r w:rsidR="5994C81E" w:rsidRPr="009019F6">
        <w:t> </w:t>
      </w:r>
      <w:r w:rsidRPr="009019F6">
        <w:t xml:space="preserve"> If CEC, in its sole discretion, determines that a proposed awardee’s</w:t>
      </w:r>
      <w:r w:rsidR="00C43A7A" w:rsidRPr="009019F6">
        <w:t>, a subrecipient’s, or a vendor’s</w:t>
      </w:r>
      <w:r w:rsidRPr="009019F6">
        <w:t xml:space="preserve"> financial condition may materially impact its ability to complete the proposed project, CEC reserves the right to cancel the proposed award.</w:t>
      </w:r>
      <w:r w:rsidR="5994C81E" w:rsidRPr="009019F6">
        <w:t>  </w:t>
      </w:r>
    </w:p>
    <w:p w14:paraId="0405196E" w14:textId="23F13429" w:rsidR="007C7EE4" w:rsidRPr="00BB6E63" w:rsidRDefault="007C7EE4" w:rsidP="00437B80">
      <w:pPr>
        <w:numPr>
          <w:ilvl w:val="0"/>
          <w:numId w:val="36"/>
        </w:numPr>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491286">
      <w:pPr>
        <w:numPr>
          <w:ilvl w:val="0"/>
          <w:numId w:val="36"/>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491286">
      <w:pPr>
        <w:pStyle w:val="Heading2"/>
        <w:numPr>
          <w:ilvl w:val="0"/>
          <w:numId w:val="88"/>
        </w:numPr>
      </w:pPr>
      <w:bookmarkStart w:id="199" w:name="_Toc143172721"/>
      <w:bookmarkStart w:id="200" w:name="_Toc366671196"/>
      <w:r w:rsidRPr="00CF6DED">
        <w:t>Grounds to Reject an Application or Cancel an Award</w:t>
      </w:r>
      <w:bookmarkEnd w:id="199"/>
    </w:p>
    <w:bookmarkEnd w:id="200"/>
    <w:p w14:paraId="15DF97C3" w14:textId="77777777" w:rsidR="001C2D56" w:rsidRPr="00C31C1D" w:rsidRDefault="001C2D56" w:rsidP="00491286">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491286">
      <w:pPr>
        <w:numPr>
          <w:ilvl w:val="0"/>
          <w:numId w:val="23"/>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491286">
      <w:pPr>
        <w:numPr>
          <w:ilvl w:val="0"/>
          <w:numId w:val="23"/>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491286">
      <w:pPr>
        <w:numPr>
          <w:ilvl w:val="0"/>
          <w:numId w:val="23"/>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491286">
      <w:pPr>
        <w:numPr>
          <w:ilvl w:val="0"/>
          <w:numId w:val="24"/>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491286">
      <w:pPr>
        <w:numPr>
          <w:ilvl w:val="0"/>
          <w:numId w:val="24"/>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491286">
      <w:pPr>
        <w:numPr>
          <w:ilvl w:val="0"/>
          <w:numId w:val="24"/>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491286">
      <w:pPr>
        <w:numPr>
          <w:ilvl w:val="0"/>
          <w:numId w:val="24"/>
        </w:numPr>
        <w:spacing w:after="0"/>
      </w:pPr>
      <w:r>
        <w:t>The a</w:t>
      </w:r>
      <w:r w:rsidRPr="00C31C1D">
        <w:t>pplicant has not demonstrated that it has the financial capability to complete the project.</w:t>
      </w:r>
    </w:p>
    <w:p w14:paraId="11141402" w14:textId="77777777" w:rsidR="00C47F3C" w:rsidRDefault="00C47F3C" w:rsidP="00491286">
      <w:pPr>
        <w:numPr>
          <w:ilvl w:val="0"/>
          <w:numId w:val="24"/>
        </w:numPr>
        <w:spacing w:after="0"/>
      </w:pPr>
      <w:r>
        <w:lastRenderedPageBreak/>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491286">
      <w:pPr>
        <w:numPr>
          <w:ilvl w:val="0"/>
          <w:numId w:val="24"/>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791282C0" w14:textId="6D32D0A4" w:rsidR="00456DD9" w:rsidRPr="009019F6" w:rsidRDefault="00456DD9" w:rsidP="00491286">
      <w:pPr>
        <w:pStyle w:val="ListParagraph"/>
        <w:numPr>
          <w:ilvl w:val="0"/>
          <w:numId w:val="24"/>
        </w:numPr>
      </w:pPr>
      <w:r w:rsidRPr="009019F6">
        <w:t>The CEC, in its sole discretion, determines the Applicant’s</w:t>
      </w:r>
      <w:r w:rsidR="00E70F48" w:rsidRPr="009019F6">
        <w:t>, a subrecipient’s</w:t>
      </w:r>
      <w:r w:rsidR="00221523" w:rsidRPr="009019F6">
        <w:t>, or a vendor’s</w:t>
      </w:r>
      <w:r w:rsidRPr="009019F6">
        <w:t xml:space="preserve"> financial condition may materially impact its ability to complete the proposed project.</w:t>
      </w:r>
    </w:p>
    <w:p w14:paraId="023BF64C" w14:textId="77777777" w:rsidR="001C2D56" w:rsidRPr="00CF6DED" w:rsidRDefault="001C2D56" w:rsidP="00491286">
      <w:pPr>
        <w:pStyle w:val="Heading2"/>
        <w:numPr>
          <w:ilvl w:val="0"/>
          <w:numId w:val="88"/>
        </w:numPr>
      </w:pPr>
      <w:bookmarkStart w:id="201" w:name="_Toc143172722"/>
      <w:r w:rsidRPr="00CF6DED">
        <w:t>Miscellaneous</w:t>
      </w:r>
      <w:bookmarkEnd w:id="201"/>
    </w:p>
    <w:p w14:paraId="5164777B" w14:textId="77777777" w:rsidR="000E331F" w:rsidRPr="00CF255E" w:rsidRDefault="001C2D56" w:rsidP="00491286">
      <w:pPr>
        <w:pStyle w:val="ListParagraph"/>
        <w:numPr>
          <w:ilvl w:val="0"/>
          <w:numId w:val="50"/>
        </w:numPr>
        <w:tabs>
          <w:tab w:val="num" w:pos="360"/>
        </w:tabs>
        <w:rPr>
          <w:b/>
        </w:rPr>
      </w:pPr>
      <w:bookmarkStart w:id="202" w:name="_Toc381079937"/>
      <w:bookmarkStart w:id="203" w:name="_Toc382571200"/>
      <w:bookmarkStart w:id="204" w:name="_Toc395180710"/>
      <w:bookmarkStart w:id="205" w:name="_Toc433981339"/>
      <w:r w:rsidRPr="00CF255E">
        <w:rPr>
          <w:b/>
        </w:rPr>
        <w:t>Solicitation Cancellation and Amendment</w:t>
      </w:r>
      <w:bookmarkEnd w:id="202"/>
      <w:bookmarkEnd w:id="203"/>
      <w:bookmarkEnd w:id="204"/>
      <w:bookmarkEnd w:id="205"/>
    </w:p>
    <w:p w14:paraId="16489A88" w14:textId="77777777" w:rsidR="00344986" w:rsidRDefault="001C2D56" w:rsidP="00491286">
      <w:bookmarkStart w:id="206" w:name="_Toc381079938"/>
      <w:bookmarkStart w:id="207" w:name="_Toc382571201"/>
      <w:bookmarkStart w:id="208"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206"/>
      <w:bookmarkEnd w:id="207"/>
      <w:bookmarkEnd w:id="208"/>
    </w:p>
    <w:p w14:paraId="7A5D0CA6" w14:textId="77777777" w:rsidR="005E52CD" w:rsidRDefault="001C2D56" w:rsidP="00491286">
      <w:pPr>
        <w:numPr>
          <w:ilvl w:val="0"/>
          <w:numId w:val="25"/>
        </w:numPr>
        <w:spacing w:after="0"/>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491286">
      <w:pPr>
        <w:numPr>
          <w:ilvl w:val="0"/>
          <w:numId w:val="25"/>
        </w:numPr>
        <w:spacing w:after="0"/>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491286">
      <w:pPr>
        <w:numPr>
          <w:ilvl w:val="0"/>
          <w:numId w:val="25"/>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491286">
      <w:pPr>
        <w:numPr>
          <w:ilvl w:val="0"/>
          <w:numId w:val="25"/>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491286">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491286">
      <w:pPr>
        <w:pStyle w:val="ListParagraph"/>
        <w:numPr>
          <w:ilvl w:val="0"/>
          <w:numId w:val="50"/>
        </w:numPr>
        <w:tabs>
          <w:tab w:val="num" w:pos="360"/>
        </w:tabs>
        <w:rPr>
          <w:b/>
        </w:rPr>
      </w:pPr>
      <w:bookmarkStart w:id="209" w:name="_Toc381079939"/>
      <w:bookmarkStart w:id="210" w:name="_Toc382571202"/>
      <w:bookmarkStart w:id="211" w:name="_Toc395180712"/>
      <w:bookmarkStart w:id="212" w:name="_Toc433981340"/>
      <w:r w:rsidRPr="004D0A67">
        <w:rPr>
          <w:b/>
        </w:rPr>
        <w:t>Modification or Withdrawal of Application</w:t>
      </w:r>
      <w:bookmarkEnd w:id="209"/>
      <w:bookmarkEnd w:id="210"/>
      <w:bookmarkEnd w:id="211"/>
      <w:bookmarkEnd w:id="212"/>
    </w:p>
    <w:p w14:paraId="6BC8F793" w14:textId="0F8B16D2" w:rsidR="001C2D56" w:rsidRPr="00D35C41" w:rsidRDefault="001F762B" w:rsidP="00491286">
      <w:r>
        <w:t>Applicants may recall or modify a submitted application within ECAMS before the deadline to submit applications</w:t>
      </w:r>
      <w:r w:rsidR="0091673A">
        <w:t>.</w:t>
      </w:r>
      <w: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t>.”</w:t>
      </w:r>
    </w:p>
    <w:p w14:paraId="17CEC1EF" w14:textId="77777777" w:rsidR="000E331F" w:rsidRPr="004D0A67" w:rsidRDefault="00F615BA" w:rsidP="00491286">
      <w:pPr>
        <w:pStyle w:val="ListParagraph"/>
        <w:numPr>
          <w:ilvl w:val="0"/>
          <w:numId w:val="50"/>
        </w:numPr>
        <w:tabs>
          <w:tab w:val="num" w:pos="360"/>
        </w:tabs>
        <w:rPr>
          <w:b/>
        </w:rPr>
      </w:pPr>
      <w:bookmarkStart w:id="213" w:name="_Toc381079940"/>
      <w:bookmarkStart w:id="214" w:name="_Toc382571203"/>
      <w:bookmarkStart w:id="215" w:name="_Toc395180713"/>
      <w:bookmarkStart w:id="216" w:name="_Toc433981341"/>
      <w:bookmarkStart w:id="217" w:name="_Toc381079941"/>
      <w:r w:rsidRPr="004D0A67">
        <w:rPr>
          <w:b/>
        </w:rPr>
        <w:t>Confidentiality</w:t>
      </w:r>
      <w:bookmarkEnd w:id="213"/>
      <w:bookmarkEnd w:id="214"/>
      <w:bookmarkEnd w:id="215"/>
      <w:bookmarkEnd w:id="216"/>
    </w:p>
    <w:p w14:paraId="71F2A74B" w14:textId="27143CAC" w:rsidR="001D740D" w:rsidRPr="001D740D" w:rsidRDefault="00F615BA" w:rsidP="00491286">
      <w:pPr>
        <w:spacing w:after="160"/>
        <w:rPr>
          <w:i/>
          <w:color w:val="00B0F0"/>
        </w:rPr>
      </w:pPr>
      <w:r>
        <w:t>Though t</w:t>
      </w:r>
      <w:r w:rsidRPr="00BC0F1F">
        <w:t>he entire eval</w:t>
      </w:r>
      <w:r>
        <w:t>uation process from receipt of a</w:t>
      </w:r>
      <w:r w:rsidRPr="00BC0F1F">
        <w:t xml:space="preserve">pplications up to the posting of </w:t>
      </w:r>
      <w:proofErr w:type="gramStart"/>
      <w:r w:rsidRPr="00BC0F1F">
        <w:t xml:space="preserve">the </w:t>
      </w:r>
      <w:r>
        <w:t>NOPA</w:t>
      </w:r>
      <w:proofErr w:type="gramEnd"/>
      <w:r>
        <w:t xml:space="preserve">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491286">
      <w:pPr>
        <w:pStyle w:val="ListParagraph"/>
        <w:numPr>
          <w:ilvl w:val="0"/>
          <w:numId w:val="50"/>
        </w:numPr>
        <w:tabs>
          <w:tab w:val="num" w:pos="360"/>
        </w:tabs>
        <w:spacing w:after="160"/>
        <w:rPr>
          <w:b/>
        </w:rPr>
      </w:pPr>
      <w:bookmarkStart w:id="218" w:name="_Toc382571204"/>
      <w:bookmarkStart w:id="219" w:name="_Toc395180714"/>
      <w:bookmarkStart w:id="220" w:name="_Toc433981342"/>
      <w:r w:rsidRPr="004D0A67">
        <w:rPr>
          <w:b/>
        </w:rPr>
        <w:t>Solicitation Errors</w:t>
      </w:r>
      <w:bookmarkEnd w:id="217"/>
      <w:bookmarkEnd w:id="218"/>
      <w:bookmarkEnd w:id="219"/>
      <w:bookmarkEnd w:id="220"/>
    </w:p>
    <w:p w14:paraId="3DDF22BC" w14:textId="6D40A61B" w:rsidR="001C2D56" w:rsidRDefault="001C2D56" w:rsidP="00491286">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491286">
      <w:pPr>
        <w:pStyle w:val="ListParagraph"/>
        <w:numPr>
          <w:ilvl w:val="0"/>
          <w:numId w:val="50"/>
        </w:numPr>
        <w:tabs>
          <w:tab w:val="num" w:pos="360"/>
        </w:tabs>
        <w:rPr>
          <w:b/>
        </w:rPr>
      </w:pPr>
      <w:bookmarkStart w:id="221" w:name="_Toc381079942"/>
      <w:bookmarkStart w:id="222" w:name="_Toc382571205"/>
      <w:bookmarkStart w:id="223" w:name="_Toc395180715"/>
      <w:bookmarkStart w:id="224" w:name="_Toc433981343"/>
      <w:r w:rsidRPr="004D0A67">
        <w:rPr>
          <w:b/>
        </w:rPr>
        <w:lastRenderedPageBreak/>
        <w:t>Immaterial Defect</w:t>
      </w:r>
      <w:bookmarkEnd w:id="221"/>
      <w:bookmarkEnd w:id="222"/>
      <w:bookmarkEnd w:id="223"/>
      <w:bookmarkEnd w:id="224"/>
    </w:p>
    <w:p w14:paraId="3D401ADD" w14:textId="3D6E8459" w:rsidR="001C2D56" w:rsidRPr="00D35C41" w:rsidRDefault="001C2D56" w:rsidP="00491286">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491286">
      <w:pPr>
        <w:pStyle w:val="ListParagraph"/>
        <w:keepNext/>
        <w:numPr>
          <w:ilvl w:val="0"/>
          <w:numId w:val="48"/>
        </w:numPr>
        <w:tabs>
          <w:tab w:val="num" w:pos="360"/>
        </w:tabs>
        <w:rPr>
          <w:b/>
        </w:rPr>
      </w:pPr>
      <w:bookmarkStart w:id="225" w:name="_Toc381079943"/>
      <w:bookmarkStart w:id="226" w:name="_Toc382571206"/>
      <w:bookmarkStart w:id="227" w:name="_Toc395180716"/>
      <w:bookmarkStart w:id="228" w:name="_Toc433981344"/>
      <w:r w:rsidRPr="00550D37">
        <w:rPr>
          <w:b/>
        </w:rPr>
        <w:t>Tiebreakers</w:t>
      </w:r>
    </w:p>
    <w:p w14:paraId="5211D217" w14:textId="3D5982E1" w:rsidR="00B1481D" w:rsidRDefault="00B1481D" w:rsidP="00491286">
      <w:pPr>
        <w:keepNext/>
      </w:pPr>
      <w:r>
        <w:t xml:space="preserve">If the score for two or more applications </w:t>
      </w:r>
      <w:proofErr w:type="gramStart"/>
      <w:r>
        <w:t>are</w:t>
      </w:r>
      <w:proofErr w:type="gramEnd"/>
      <w:r>
        <w:t xml:space="preserve"> tied, the application with a higher score in the </w:t>
      </w:r>
      <w:r w:rsidR="008A5282" w:rsidRPr="009019F6">
        <w:t>Technical Approach</w:t>
      </w:r>
      <w:r w:rsidRPr="009019F6">
        <w:t xml:space="preserve"> criterion will be ranked higher.  If still tied, an objective </w:t>
      </w:r>
      <w:proofErr w:type="gramStart"/>
      <w:r w:rsidRPr="009019F6">
        <w:t>tie-breaker</w:t>
      </w:r>
      <w:proofErr w:type="gramEnd"/>
      <w:r w:rsidRPr="009019F6">
        <w:t xml:space="preserve"> (such as a random drawing) will be utilized</w:t>
      </w:r>
      <w:r>
        <w:t>.</w:t>
      </w:r>
    </w:p>
    <w:p w14:paraId="10B5AF13" w14:textId="77777777" w:rsidR="00B1481D" w:rsidRPr="00292D0C" w:rsidRDefault="00B1481D" w:rsidP="00491286">
      <w:pPr>
        <w:pStyle w:val="ListParagraph"/>
        <w:numPr>
          <w:ilvl w:val="0"/>
          <w:numId w:val="48"/>
        </w:numPr>
        <w:tabs>
          <w:tab w:val="num" w:pos="360"/>
        </w:tabs>
        <w:rPr>
          <w:b/>
        </w:rPr>
      </w:pPr>
      <w:r w:rsidRPr="00292D0C">
        <w:rPr>
          <w:b/>
        </w:rPr>
        <w:t>Clarification Interviews</w:t>
      </w:r>
    </w:p>
    <w:p w14:paraId="250A22E7" w14:textId="01DE7FED" w:rsidR="00B1481D" w:rsidRDefault="00B1481D" w:rsidP="00FA0940">
      <w:pPr>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p>
    <w:bookmarkEnd w:id="225"/>
    <w:bookmarkEnd w:id="226"/>
    <w:bookmarkEnd w:id="227"/>
    <w:bookmarkEnd w:id="228"/>
    <w:p w14:paraId="4CFF3787" w14:textId="77777777" w:rsidR="00FB1CD3" w:rsidRPr="00FB1CD3" w:rsidRDefault="00FB1CD3" w:rsidP="00FA0940">
      <w:pPr>
        <w:pStyle w:val="ListParagraph"/>
        <w:numPr>
          <w:ilvl w:val="0"/>
          <w:numId w:val="48"/>
        </w:numPr>
        <w:tabs>
          <w:tab w:val="num" w:pos="360"/>
        </w:tabs>
        <w:rPr>
          <w:szCs w:val="22"/>
        </w:rPr>
      </w:pPr>
      <w:r w:rsidRPr="00FB1CD3">
        <w:rPr>
          <w:b/>
        </w:rPr>
        <w:t>Opportunity to Cure Administrative Errors</w:t>
      </w:r>
    </w:p>
    <w:p w14:paraId="76021520" w14:textId="77777777" w:rsidR="00FB1CD3" w:rsidRPr="00FB1CD3" w:rsidRDefault="00FB1CD3" w:rsidP="00FA0940">
      <w:pPr>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Pr="00FB1CD3">
        <w:rPr>
          <w:sz w:val="24"/>
          <w:szCs w:val="24"/>
        </w:rPr>
        <w:t> </w:t>
      </w:r>
    </w:p>
    <w:p w14:paraId="6E0BD3AA" w14:textId="77777777" w:rsidR="00FB1CD3" w:rsidRPr="00FB1CD3" w:rsidRDefault="00FB1CD3" w:rsidP="00491286">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491286">
      <w:pPr>
        <w:spacing w:after="0"/>
        <w:textAlignment w:val="baseline"/>
        <w:rPr>
          <w:szCs w:val="22"/>
        </w:rPr>
      </w:pPr>
    </w:p>
    <w:p w14:paraId="39A21830" w14:textId="77777777" w:rsidR="00FB1CD3" w:rsidRPr="00FB1CD3" w:rsidRDefault="00FB1CD3" w:rsidP="005E15D8">
      <w:pPr>
        <w:numPr>
          <w:ilvl w:val="0"/>
          <w:numId w:val="103"/>
        </w:numPr>
        <w:spacing w:after="0"/>
        <w:ind w:left="72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5E15D8" w:rsidRDefault="00FB1CD3" w:rsidP="005E15D8">
      <w:pPr>
        <w:numPr>
          <w:ilvl w:val="0"/>
          <w:numId w:val="103"/>
        </w:numPr>
        <w:spacing w:after="0"/>
        <w:ind w:left="720"/>
        <w:textAlignment w:val="baseline"/>
        <w:rPr>
          <w:szCs w:val="24"/>
        </w:rPr>
      </w:pPr>
      <w:r w:rsidRPr="00FB1CD3">
        <w:rPr>
          <w:szCs w:val="24"/>
        </w:rPr>
        <w:t>Submitting the wrong document.  </w:t>
      </w:r>
      <w:r w:rsidRPr="005E15D8">
        <w:rPr>
          <w:szCs w:val="24"/>
        </w:rPr>
        <w:t> </w:t>
      </w:r>
    </w:p>
    <w:p w14:paraId="3B9193E9" w14:textId="77777777" w:rsidR="00FB1CD3" w:rsidRPr="005E15D8" w:rsidRDefault="00FB1CD3" w:rsidP="005E15D8">
      <w:pPr>
        <w:numPr>
          <w:ilvl w:val="0"/>
          <w:numId w:val="103"/>
        </w:numPr>
        <w:spacing w:after="0"/>
        <w:ind w:left="720"/>
        <w:textAlignment w:val="baseline"/>
        <w:rPr>
          <w:szCs w:val="24"/>
        </w:rPr>
      </w:pPr>
      <w:r w:rsidRPr="00FB1CD3">
        <w:rPr>
          <w:szCs w:val="24"/>
        </w:rPr>
        <w:t>Leaving out a document.  </w:t>
      </w:r>
      <w:r w:rsidRPr="005E15D8">
        <w:rPr>
          <w:szCs w:val="24"/>
        </w:rPr>
        <w:t> </w:t>
      </w:r>
    </w:p>
    <w:p w14:paraId="5AE421F7" w14:textId="77777777" w:rsidR="00FB1CD3" w:rsidRPr="00FB1CD3" w:rsidRDefault="00FB1CD3" w:rsidP="005E15D8">
      <w:pPr>
        <w:spacing w:after="0"/>
        <w:ind w:left="720"/>
        <w:textAlignment w:val="baseline"/>
        <w:rPr>
          <w:szCs w:val="22"/>
        </w:rPr>
      </w:pPr>
    </w:p>
    <w:p w14:paraId="7CF7F624" w14:textId="77777777" w:rsidR="00FB1CD3" w:rsidRPr="00FB1CD3" w:rsidRDefault="00FB1CD3" w:rsidP="00491286">
      <w:pPr>
        <w:spacing w:after="0"/>
        <w:textAlignment w:val="baseline"/>
        <w:rPr>
          <w:szCs w:val="22"/>
        </w:rPr>
      </w:pPr>
      <w:r w:rsidRPr="00FB1CD3">
        <w:rPr>
          <w:szCs w:val="24"/>
        </w:rPr>
        <w:t xml:space="preserve">If the Evaluation Committee </w:t>
      </w:r>
      <w:proofErr w:type="gramStart"/>
      <w:r w:rsidRPr="00FB1CD3">
        <w:rPr>
          <w:szCs w:val="24"/>
        </w:rPr>
        <w:t>find</w:t>
      </w:r>
      <w:proofErr w:type="gramEnd"/>
      <w:r w:rsidRPr="00FB1CD3">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491286">
      <w:pPr>
        <w:spacing w:after="0"/>
        <w:textAlignment w:val="baseline"/>
        <w:rPr>
          <w:szCs w:val="22"/>
        </w:rPr>
      </w:pPr>
    </w:p>
    <w:p w14:paraId="62F32B6B" w14:textId="183C1D40" w:rsidR="00FB1CD3" w:rsidRDefault="00FB1CD3" w:rsidP="00491286">
      <w:pPr>
        <w:spacing w:after="0"/>
        <w:textAlignment w:val="baseline"/>
        <w:rPr>
          <w:sz w:val="24"/>
          <w:szCs w:val="24"/>
        </w:rPr>
      </w:pPr>
      <w:r w:rsidRPr="00FB1CD3">
        <w:rPr>
          <w:szCs w:val="24"/>
        </w:rPr>
        <w:t xml:space="preserve">If an administrative error has been identified and communicated to the Commission Agreement Officer, the CEC may, but is not required to, allow the applicant </w:t>
      </w:r>
      <w:proofErr w:type="gramStart"/>
      <w:r w:rsidRPr="00FB1CD3">
        <w:rPr>
          <w:szCs w:val="24"/>
        </w:rPr>
        <w:t>a period of time</w:t>
      </w:r>
      <w:proofErr w:type="gramEnd"/>
      <w:r w:rsidRPr="00FB1CD3">
        <w:rPr>
          <w:szCs w:val="24"/>
        </w:rPr>
        <w:t xml:space="preserv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491286">
      <w:pPr>
        <w:spacing w:after="0"/>
        <w:textAlignment w:val="baseline"/>
        <w:rPr>
          <w:szCs w:val="22"/>
        </w:rPr>
      </w:pPr>
    </w:p>
    <w:p w14:paraId="0EA0E978" w14:textId="77777777" w:rsidR="00FB1CD3" w:rsidRPr="005E15D8" w:rsidRDefault="00FB1CD3" w:rsidP="005E15D8">
      <w:pPr>
        <w:numPr>
          <w:ilvl w:val="0"/>
          <w:numId w:val="103"/>
        </w:numPr>
        <w:spacing w:after="0"/>
        <w:ind w:left="720"/>
        <w:textAlignment w:val="baseline"/>
        <w:rPr>
          <w:szCs w:val="24"/>
        </w:rPr>
      </w:pPr>
      <w:r w:rsidRPr="00FB1CD3">
        <w:rPr>
          <w:szCs w:val="24"/>
        </w:rPr>
        <w:t>The funds have a deadline that does not allow time to fix the error.  </w:t>
      </w:r>
      <w:r w:rsidRPr="005E15D8">
        <w:rPr>
          <w:szCs w:val="24"/>
        </w:rPr>
        <w:t> </w:t>
      </w:r>
    </w:p>
    <w:p w14:paraId="4E295425" w14:textId="77777777" w:rsidR="00FB1CD3" w:rsidRPr="005E15D8" w:rsidRDefault="00FB1CD3" w:rsidP="005E15D8">
      <w:pPr>
        <w:numPr>
          <w:ilvl w:val="0"/>
          <w:numId w:val="103"/>
        </w:numPr>
        <w:spacing w:after="0"/>
        <w:ind w:left="720"/>
        <w:textAlignment w:val="baseline"/>
        <w:rPr>
          <w:szCs w:val="24"/>
        </w:rPr>
      </w:pPr>
      <w:r w:rsidRPr="00FB1CD3">
        <w:rPr>
          <w:szCs w:val="24"/>
        </w:rPr>
        <w:t>The application has been screened out or does not receive a passing score for reasons unrelated to the administrative error, making irrelevant any efforts to fix the error.  </w:t>
      </w:r>
      <w:r w:rsidRPr="005E15D8">
        <w:rPr>
          <w:szCs w:val="24"/>
        </w:rPr>
        <w:t> </w:t>
      </w:r>
    </w:p>
    <w:p w14:paraId="228DE815" w14:textId="77777777" w:rsidR="00FB1CD3" w:rsidRPr="00490F13" w:rsidRDefault="00FB1CD3" w:rsidP="005E15D8">
      <w:pPr>
        <w:numPr>
          <w:ilvl w:val="0"/>
          <w:numId w:val="103"/>
        </w:numPr>
        <w:spacing w:after="0"/>
        <w:ind w:left="72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491286">
      <w:pPr>
        <w:spacing w:after="0"/>
        <w:textAlignment w:val="baseline"/>
        <w:rPr>
          <w:szCs w:val="22"/>
        </w:rPr>
      </w:pPr>
    </w:p>
    <w:p w14:paraId="4CCC4027" w14:textId="0091AC59" w:rsidR="00FB1CD3" w:rsidRPr="00FB1CD3" w:rsidRDefault="00FB1CD3" w:rsidP="00491286">
      <w:pPr>
        <w:spacing w:after="0"/>
        <w:textAlignment w:val="baseline"/>
        <w:rPr>
          <w:szCs w:val="22"/>
        </w:rPr>
      </w:pPr>
      <w:r w:rsidRPr="00FB1CD3">
        <w:rPr>
          <w:szCs w:val="24"/>
        </w:rPr>
        <w:lastRenderedPageBreak/>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FB1CD3">
        <w:rPr>
          <w:szCs w:val="24"/>
        </w:rPr>
        <w:t>guaranteed</w:t>
      </w:r>
      <w:proofErr w:type="gramEnd"/>
      <w:r w:rsidRPr="00FB1CD3">
        <w:rPr>
          <w:szCs w:val="24"/>
        </w:rPr>
        <w:t xml:space="preserve"> and the obligation is </w:t>
      </w:r>
      <w:proofErr w:type="gramStart"/>
      <w:r w:rsidRPr="00FB1CD3">
        <w:rPr>
          <w:szCs w:val="24"/>
        </w:rPr>
        <w:t>on</w:t>
      </w:r>
      <w:proofErr w:type="gramEnd"/>
      <w:r w:rsidRPr="00FB1CD3">
        <w:rPr>
          <w:szCs w:val="24"/>
        </w:rPr>
        <w:t xml:space="preserve"> the applicant to ensure the proper contact(s) are listed and available to respond.  The Evaluation Committee will not consider any materials submitted after the deadline.  </w:t>
      </w:r>
      <w:r w:rsidRPr="00FB1CD3">
        <w:rPr>
          <w:sz w:val="24"/>
          <w:szCs w:val="24"/>
        </w:rPr>
        <w:t> </w:t>
      </w:r>
    </w:p>
    <w:p w14:paraId="52C606C3" w14:textId="77777777" w:rsidR="00FB1CD3" w:rsidRPr="00FB1CD3" w:rsidRDefault="00FB1CD3" w:rsidP="00491286">
      <w:pPr>
        <w:spacing w:after="0"/>
        <w:textAlignment w:val="baseline"/>
        <w:rPr>
          <w:szCs w:val="22"/>
        </w:rPr>
      </w:pPr>
    </w:p>
    <w:p w14:paraId="11FE4494" w14:textId="77777777" w:rsidR="00FB1CD3" w:rsidRPr="00FB1CD3" w:rsidRDefault="00FB1CD3" w:rsidP="00491286">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491286">
      <w:pPr>
        <w:spacing w:after="0"/>
        <w:textAlignment w:val="baseline"/>
        <w:rPr>
          <w:szCs w:val="22"/>
        </w:rPr>
      </w:pPr>
    </w:p>
    <w:p w14:paraId="3A554DCE" w14:textId="77777777" w:rsidR="00FB1CD3" w:rsidRPr="00FB1CD3" w:rsidRDefault="00FB1CD3" w:rsidP="00491286">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491286">
      <w:pPr>
        <w:spacing w:after="0"/>
        <w:textAlignment w:val="baseline"/>
        <w:rPr>
          <w:szCs w:val="22"/>
        </w:rPr>
      </w:pPr>
    </w:p>
    <w:p w14:paraId="3258DDF1" w14:textId="77777777" w:rsidR="00FB1CD3" w:rsidRPr="00FB1CD3" w:rsidRDefault="00FB1CD3" w:rsidP="00491286">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491286">
      <w:pPr>
        <w:spacing w:after="0"/>
        <w:textAlignment w:val="baseline"/>
        <w:rPr>
          <w:szCs w:val="22"/>
        </w:rPr>
      </w:pPr>
    </w:p>
    <w:p w14:paraId="44D4A124" w14:textId="77777777" w:rsidR="00FB1CD3" w:rsidRPr="00FB1CD3" w:rsidRDefault="00FB1CD3" w:rsidP="00491286">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E40358">
      <w:pPr>
        <w:pStyle w:val="ListParagraph"/>
        <w:spacing w:after="0"/>
        <w:rPr>
          <w:rFonts w:eastAsia="Arial"/>
          <w:b/>
          <w:bCs/>
          <w:szCs w:val="22"/>
        </w:rPr>
      </w:pPr>
      <w:r>
        <w:br w:type="page"/>
      </w:r>
    </w:p>
    <w:p w14:paraId="49B17DFC" w14:textId="77777777" w:rsidR="006F048A" w:rsidRPr="00CF6DED" w:rsidRDefault="006F048A" w:rsidP="00C330B7">
      <w:pPr>
        <w:pStyle w:val="Heading2"/>
        <w:numPr>
          <w:ilvl w:val="0"/>
          <w:numId w:val="88"/>
        </w:numPr>
      </w:pPr>
      <w:bookmarkStart w:id="229" w:name="_Toc433981345"/>
      <w:bookmarkStart w:id="230" w:name="_Toc143172723"/>
      <w:r w:rsidRPr="00CF6DED">
        <w:lastRenderedPageBreak/>
        <w:t>Stage One</w:t>
      </w:r>
      <w:proofErr w:type="gramStart"/>
      <w:r w:rsidRPr="00CF6DED">
        <w:t>:  Application</w:t>
      </w:r>
      <w:proofErr w:type="gramEnd"/>
      <w:r w:rsidRPr="00CF6DED">
        <w:t xml:space="preserve"> Screening</w:t>
      </w:r>
      <w:bookmarkEnd w:id="229"/>
      <w:bookmarkEnd w:id="230"/>
    </w:p>
    <w:p w14:paraId="5B03D1C8" w14:textId="34E56444" w:rsidR="00875003" w:rsidRDefault="00875003" w:rsidP="003D73D4">
      <w:pPr>
        <w:spacing w:after="0"/>
        <w:rPr>
          <w:b/>
          <w:caps/>
        </w:rPr>
      </w:pPr>
      <w:bookmarkStart w:id="231" w:name="Screen5"/>
      <w:bookmarkStart w:id="232" w:name="Screen6"/>
      <w:bookmarkEnd w:id="231"/>
      <w:bookmarkEnd w:id="2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9F10DC" w:rsidRPr="00C31C1D" w14:paraId="4E4D9375" w14:textId="77777777">
        <w:trPr>
          <w:trHeight w:val="586"/>
          <w:tblHeader/>
        </w:trPr>
        <w:tc>
          <w:tcPr>
            <w:tcW w:w="7231" w:type="dxa"/>
            <w:shd w:val="clear" w:color="auto" w:fill="D9D9D9" w:themeFill="background1" w:themeFillShade="D9"/>
            <w:vAlign w:val="center"/>
          </w:tcPr>
          <w:p w14:paraId="1E8A2B56" w14:textId="77777777" w:rsidR="009F10DC" w:rsidRPr="00FC390E" w:rsidRDefault="009F10DC">
            <w:pPr>
              <w:jc w:val="center"/>
              <w:rPr>
                <w:b/>
                <w:caps/>
                <w:szCs w:val="24"/>
              </w:rPr>
            </w:pPr>
            <w:r w:rsidRPr="00FC390E">
              <w:rPr>
                <w:b/>
                <w:caps/>
                <w:szCs w:val="24"/>
              </w:rPr>
              <w:t xml:space="preserve">Screening Criteria </w:t>
            </w:r>
          </w:p>
          <w:p w14:paraId="35AD4408" w14:textId="77777777" w:rsidR="009F10DC" w:rsidRPr="00DD6604" w:rsidRDefault="009F10DC">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5317ACD0" w14:textId="77777777" w:rsidR="009F10DC" w:rsidRPr="00C31C1D" w:rsidRDefault="009F10DC">
            <w:pPr>
              <w:jc w:val="center"/>
              <w:rPr>
                <w:b/>
                <w:szCs w:val="24"/>
              </w:rPr>
            </w:pPr>
            <w:r w:rsidRPr="00C31C1D">
              <w:rPr>
                <w:b/>
                <w:noProof/>
                <w:szCs w:val="24"/>
              </w:rPr>
              <w:t>Pass/Fail</w:t>
            </w:r>
          </w:p>
        </w:tc>
      </w:tr>
      <w:tr w:rsidR="009F10DC" w:rsidRPr="00C31C1D" w14:paraId="027624B8" w14:textId="77777777">
        <w:tc>
          <w:tcPr>
            <w:tcW w:w="7231" w:type="dxa"/>
          </w:tcPr>
          <w:p w14:paraId="111EDEED" w14:textId="77777777" w:rsidR="009F10DC" w:rsidRPr="00C31C1D" w:rsidRDefault="009F10DC" w:rsidP="00160622">
            <w:pPr>
              <w:numPr>
                <w:ilvl w:val="0"/>
                <w:numId w:val="22"/>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685AE165" w14:textId="77777777" w:rsidR="009F10DC" w:rsidRPr="00C31C1D" w:rsidRDefault="009F10DC">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185BB7C" w14:textId="77777777" w:rsidR="009F10DC" w:rsidRPr="00C31C1D" w:rsidRDefault="009F10DC">
            <w:pPr>
              <w:spacing w:after="0"/>
              <w:jc w:val="both"/>
              <w:rPr>
                <w:noProof/>
              </w:rPr>
            </w:pPr>
          </w:p>
        </w:tc>
      </w:tr>
      <w:tr w:rsidR="009F10DC" w:rsidRPr="00176ACE" w14:paraId="1301C573" w14:textId="77777777">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096B61D1" w14:textId="6C12EF6E" w:rsidR="009F10DC" w:rsidRPr="001A0143" w:rsidRDefault="009F10DC" w:rsidP="00160622">
            <w:pPr>
              <w:pStyle w:val="ListParagraph"/>
              <w:numPr>
                <w:ilvl w:val="0"/>
                <w:numId w:val="22"/>
              </w:numPr>
              <w:rPr>
                <w:b/>
                <w:bCs/>
                <w:u w:val="single"/>
              </w:rPr>
            </w:pPr>
            <w:r w:rsidRPr="001A0143">
              <w:rPr>
                <w:b/>
                <w:bCs/>
                <w:u w:val="single"/>
              </w:rPr>
              <w:t xml:space="preserve">The application addresses only one of the eligible project groups, as indicated by the information the Applicant </w:t>
            </w:r>
            <w:proofErr w:type="gramStart"/>
            <w:r w:rsidRPr="001A0143">
              <w:rPr>
                <w:b/>
                <w:bCs/>
                <w:u w:val="single"/>
              </w:rPr>
              <w:t>enters into</w:t>
            </w:r>
            <w:proofErr w:type="gramEnd"/>
            <w:r w:rsidRPr="001A0143">
              <w:rPr>
                <w:b/>
                <w:bCs/>
                <w:u w:val="single"/>
              </w:rPr>
              <w:t xml:space="preserve"> the ECAMS system.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77944C06" w14:textId="77777777" w:rsidR="009F10DC" w:rsidRPr="001A0143" w:rsidRDefault="009F10DC">
            <w:pPr>
              <w:keepLines/>
              <w:spacing w:after="0"/>
              <w:jc w:val="both"/>
              <w:rPr>
                <w:b/>
                <w:bCs/>
                <w:sz w:val="20"/>
                <w:u w:val="single"/>
              </w:rPr>
            </w:pPr>
            <w:r w:rsidRPr="001A0143">
              <w:rPr>
                <w:b/>
                <w:bCs/>
                <w:color w:val="2B579A"/>
                <w:sz w:val="20"/>
                <w:u w:val="single"/>
                <w:shd w:val="clear" w:color="auto" w:fill="E6E6E6"/>
              </w:rPr>
              <w:fldChar w:fldCharType="begin">
                <w:ffData>
                  <w:name w:val="Check30"/>
                  <w:enabled/>
                  <w:calcOnExit w:val="0"/>
                  <w:checkBox>
                    <w:sizeAuto/>
                    <w:default w:val="0"/>
                  </w:checkBox>
                </w:ffData>
              </w:fldChar>
            </w:r>
            <w:r w:rsidRPr="001A0143">
              <w:rPr>
                <w:b/>
                <w:bCs/>
                <w:sz w:val="20"/>
                <w:u w:val="single"/>
              </w:rPr>
              <w:instrText xml:space="preserve"> FORMCHECKBOX </w:instrText>
            </w:r>
            <w:r w:rsidRPr="001A0143">
              <w:rPr>
                <w:b/>
                <w:bCs/>
                <w:color w:val="2B579A"/>
                <w:sz w:val="20"/>
                <w:u w:val="single"/>
                <w:shd w:val="clear" w:color="auto" w:fill="E6E6E6"/>
              </w:rPr>
            </w:r>
            <w:r w:rsidRPr="001A0143">
              <w:rPr>
                <w:b/>
                <w:bCs/>
                <w:color w:val="2B579A"/>
                <w:sz w:val="20"/>
                <w:u w:val="single"/>
                <w:shd w:val="clear" w:color="auto" w:fill="E6E6E6"/>
              </w:rPr>
              <w:fldChar w:fldCharType="separate"/>
            </w:r>
            <w:r w:rsidRPr="001A0143">
              <w:rPr>
                <w:b/>
                <w:bCs/>
                <w:color w:val="2B579A"/>
                <w:sz w:val="20"/>
                <w:u w:val="single"/>
                <w:shd w:val="clear" w:color="auto" w:fill="E6E6E6"/>
              </w:rPr>
              <w:fldChar w:fldCharType="end"/>
            </w:r>
            <w:r w:rsidRPr="001A0143">
              <w:rPr>
                <w:b/>
                <w:bCs/>
                <w:sz w:val="20"/>
                <w:u w:val="single"/>
              </w:rPr>
              <w:t xml:space="preserve"> Pass   </w:t>
            </w:r>
            <w:r w:rsidRPr="001A0143">
              <w:rPr>
                <w:b/>
                <w:bCs/>
                <w:color w:val="2B579A"/>
                <w:sz w:val="20"/>
                <w:u w:val="single"/>
                <w:shd w:val="clear" w:color="auto" w:fill="E6E6E6"/>
              </w:rPr>
              <w:fldChar w:fldCharType="begin">
                <w:ffData>
                  <w:name w:val="Check30"/>
                  <w:enabled/>
                  <w:calcOnExit w:val="0"/>
                  <w:checkBox>
                    <w:sizeAuto/>
                    <w:default w:val="0"/>
                  </w:checkBox>
                </w:ffData>
              </w:fldChar>
            </w:r>
            <w:r w:rsidRPr="001A0143">
              <w:rPr>
                <w:b/>
                <w:bCs/>
                <w:sz w:val="20"/>
                <w:u w:val="single"/>
              </w:rPr>
              <w:instrText xml:space="preserve"> FORMCHECKBOX </w:instrText>
            </w:r>
            <w:r w:rsidRPr="001A0143">
              <w:rPr>
                <w:b/>
                <w:bCs/>
                <w:color w:val="2B579A"/>
                <w:sz w:val="20"/>
                <w:u w:val="single"/>
                <w:shd w:val="clear" w:color="auto" w:fill="E6E6E6"/>
              </w:rPr>
            </w:r>
            <w:r w:rsidRPr="001A0143">
              <w:rPr>
                <w:b/>
                <w:bCs/>
                <w:color w:val="2B579A"/>
                <w:sz w:val="20"/>
                <w:u w:val="single"/>
                <w:shd w:val="clear" w:color="auto" w:fill="E6E6E6"/>
              </w:rPr>
              <w:fldChar w:fldCharType="separate"/>
            </w:r>
            <w:r w:rsidRPr="001A0143">
              <w:rPr>
                <w:b/>
                <w:bCs/>
                <w:color w:val="2B579A"/>
                <w:sz w:val="20"/>
                <w:u w:val="single"/>
                <w:shd w:val="clear" w:color="auto" w:fill="E6E6E6"/>
              </w:rPr>
              <w:fldChar w:fldCharType="end"/>
            </w:r>
            <w:r w:rsidRPr="001A0143">
              <w:rPr>
                <w:b/>
                <w:bCs/>
                <w:sz w:val="20"/>
                <w:u w:val="single"/>
              </w:rPr>
              <w:t xml:space="preserve"> Fail</w:t>
            </w:r>
          </w:p>
          <w:p w14:paraId="0F35837B" w14:textId="77777777" w:rsidR="009F10DC" w:rsidRPr="001A0143" w:rsidRDefault="009F10DC">
            <w:pPr>
              <w:keepLines/>
              <w:spacing w:after="0"/>
              <w:jc w:val="both"/>
              <w:rPr>
                <w:b/>
                <w:bCs/>
                <w:sz w:val="20"/>
                <w:u w:val="single"/>
              </w:rPr>
            </w:pPr>
          </w:p>
        </w:tc>
      </w:tr>
      <w:tr w:rsidR="009F10DC" w:rsidRPr="005F374A" w14:paraId="5E4F589E" w14:textId="77777777">
        <w:tc>
          <w:tcPr>
            <w:tcW w:w="7231" w:type="dxa"/>
            <w:tcBorders>
              <w:top w:val="single" w:sz="4" w:space="0" w:color="auto"/>
            </w:tcBorders>
          </w:tcPr>
          <w:p w14:paraId="4600965B" w14:textId="0A5C9666" w:rsidR="009F10DC" w:rsidRPr="001A0143" w:rsidRDefault="009F10DC" w:rsidP="00160622">
            <w:pPr>
              <w:pStyle w:val="ListParagraph"/>
              <w:numPr>
                <w:ilvl w:val="0"/>
                <w:numId w:val="22"/>
              </w:numPr>
              <w:rPr>
                <w:b/>
                <w:bCs/>
                <w:u w:val="single"/>
              </w:rPr>
            </w:pPr>
            <w:r w:rsidRPr="001A0143">
              <w:rPr>
                <w:b/>
                <w:bCs/>
                <w:szCs w:val="22"/>
                <w:u w:val="single"/>
              </w:rPr>
              <w:t xml:space="preserve"> If the applicant has submitted more than one application for the same project group, each application is for a distinct project (i.e., no overlap with respect to the technical tasks described in the Scope of </w:t>
            </w:r>
            <w:proofErr w:type="gramStart"/>
            <w:r w:rsidRPr="001A0143">
              <w:rPr>
                <w:b/>
                <w:bCs/>
                <w:szCs w:val="22"/>
                <w:u w:val="single"/>
              </w:rPr>
              <w:t>Work,</w:t>
            </w:r>
            <w:proofErr w:type="gramEnd"/>
            <w:r w:rsidRPr="001A0143">
              <w:rPr>
                <w:b/>
                <w:bCs/>
                <w:szCs w:val="22"/>
                <w:u w:val="single"/>
              </w:rPr>
              <w:t xml:space="preserve"> Attachment).  </w:t>
            </w:r>
          </w:p>
          <w:p w14:paraId="1F950923" w14:textId="77777777" w:rsidR="009F10DC" w:rsidRPr="001A0143" w:rsidRDefault="009F10DC" w:rsidP="00160622">
            <w:pPr>
              <w:ind w:left="720"/>
              <w:rPr>
                <w:b/>
                <w:bCs/>
                <w:u w:val="single"/>
              </w:rPr>
            </w:pPr>
            <w:r w:rsidRPr="001A0143">
              <w:rPr>
                <w:b/>
                <w:bCs/>
                <w:i/>
                <w:szCs w:val="22"/>
                <w:u w:val="single"/>
              </w:rPr>
              <w:t>The CEC may conduct a clarification interview with an applicant to clarify and/or verify information in its applications to help CEC determine whether each application is for a distinct project.  The final determination shall be made solely by CEC.</w:t>
            </w:r>
          </w:p>
        </w:tc>
        <w:tc>
          <w:tcPr>
            <w:tcW w:w="2119" w:type="dxa"/>
            <w:tcBorders>
              <w:top w:val="single" w:sz="4" w:space="0" w:color="auto"/>
            </w:tcBorders>
          </w:tcPr>
          <w:p w14:paraId="338C42A8" w14:textId="77777777" w:rsidR="009F10DC" w:rsidRPr="001A0143" w:rsidRDefault="009F10DC">
            <w:pPr>
              <w:keepLines/>
              <w:spacing w:after="0"/>
              <w:jc w:val="both"/>
              <w:rPr>
                <w:b/>
                <w:bCs/>
                <w:noProof/>
                <w:u w:val="single"/>
              </w:rPr>
            </w:pPr>
            <w:r w:rsidRPr="001A0143">
              <w:rPr>
                <w:b/>
                <w:bCs/>
                <w:color w:val="2B579A"/>
                <w:sz w:val="20"/>
                <w:u w:val="single"/>
                <w:shd w:val="clear" w:color="auto" w:fill="E6E6E6"/>
              </w:rPr>
              <w:fldChar w:fldCharType="begin">
                <w:ffData>
                  <w:name w:val="Check30"/>
                  <w:enabled/>
                  <w:calcOnExit w:val="0"/>
                  <w:checkBox>
                    <w:sizeAuto/>
                    <w:default w:val="0"/>
                  </w:checkBox>
                </w:ffData>
              </w:fldChar>
            </w:r>
            <w:r w:rsidRPr="001A0143">
              <w:rPr>
                <w:b/>
                <w:bCs/>
                <w:sz w:val="20"/>
                <w:u w:val="single"/>
              </w:rPr>
              <w:instrText xml:space="preserve"> FORMCHECKBOX </w:instrText>
            </w:r>
            <w:r w:rsidRPr="001A0143">
              <w:rPr>
                <w:b/>
                <w:bCs/>
                <w:color w:val="2B579A"/>
                <w:sz w:val="20"/>
                <w:u w:val="single"/>
                <w:shd w:val="clear" w:color="auto" w:fill="E6E6E6"/>
              </w:rPr>
            </w:r>
            <w:r w:rsidRPr="001A0143">
              <w:rPr>
                <w:b/>
                <w:bCs/>
                <w:color w:val="2B579A"/>
                <w:sz w:val="20"/>
                <w:u w:val="single"/>
                <w:shd w:val="clear" w:color="auto" w:fill="E6E6E6"/>
              </w:rPr>
              <w:fldChar w:fldCharType="separate"/>
            </w:r>
            <w:r w:rsidRPr="001A0143">
              <w:rPr>
                <w:b/>
                <w:bCs/>
                <w:color w:val="2B579A"/>
                <w:sz w:val="20"/>
                <w:u w:val="single"/>
                <w:shd w:val="clear" w:color="auto" w:fill="E6E6E6"/>
              </w:rPr>
              <w:fldChar w:fldCharType="end"/>
            </w:r>
            <w:r w:rsidRPr="001A0143">
              <w:rPr>
                <w:b/>
                <w:bCs/>
                <w:sz w:val="20"/>
                <w:u w:val="single"/>
              </w:rPr>
              <w:t xml:space="preserve"> </w:t>
            </w:r>
            <w:r w:rsidRPr="001A0143">
              <w:rPr>
                <w:b/>
                <w:bCs/>
                <w:noProof/>
                <w:u w:val="single"/>
              </w:rPr>
              <w:t xml:space="preserve">Pass   </w:t>
            </w:r>
            <w:r w:rsidRPr="001A0143">
              <w:rPr>
                <w:b/>
                <w:bCs/>
                <w:color w:val="2B579A"/>
                <w:sz w:val="20"/>
                <w:u w:val="single"/>
                <w:shd w:val="clear" w:color="auto" w:fill="E6E6E6"/>
              </w:rPr>
              <w:fldChar w:fldCharType="begin">
                <w:ffData>
                  <w:name w:val="Check30"/>
                  <w:enabled/>
                  <w:calcOnExit w:val="0"/>
                  <w:checkBox>
                    <w:sizeAuto/>
                    <w:default w:val="0"/>
                  </w:checkBox>
                </w:ffData>
              </w:fldChar>
            </w:r>
            <w:r w:rsidRPr="001A0143">
              <w:rPr>
                <w:b/>
                <w:bCs/>
                <w:sz w:val="20"/>
                <w:u w:val="single"/>
              </w:rPr>
              <w:instrText xml:space="preserve"> FORMCHECKBOX </w:instrText>
            </w:r>
            <w:r w:rsidRPr="001A0143">
              <w:rPr>
                <w:b/>
                <w:bCs/>
                <w:color w:val="2B579A"/>
                <w:sz w:val="20"/>
                <w:u w:val="single"/>
                <w:shd w:val="clear" w:color="auto" w:fill="E6E6E6"/>
              </w:rPr>
            </w:r>
            <w:r w:rsidRPr="001A0143">
              <w:rPr>
                <w:b/>
                <w:bCs/>
                <w:color w:val="2B579A"/>
                <w:sz w:val="20"/>
                <w:u w:val="single"/>
                <w:shd w:val="clear" w:color="auto" w:fill="E6E6E6"/>
              </w:rPr>
              <w:fldChar w:fldCharType="separate"/>
            </w:r>
            <w:r w:rsidRPr="001A0143">
              <w:rPr>
                <w:b/>
                <w:bCs/>
                <w:color w:val="2B579A"/>
                <w:sz w:val="20"/>
                <w:u w:val="single"/>
                <w:shd w:val="clear" w:color="auto" w:fill="E6E6E6"/>
              </w:rPr>
              <w:fldChar w:fldCharType="end"/>
            </w:r>
            <w:r w:rsidRPr="001A0143">
              <w:rPr>
                <w:b/>
                <w:bCs/>
                <w:sz w:val="20"/>
                <w:u w:val="single"/>
              </w:rPr>
              <w:t xml:space="preserve"> </w:t>
            </w:r>
            <w:r w:rsidRPr="001A0143">
              <w:rPr>
                <w:b/>
                <w:bCs/>
                <w:noProof/>
                <w:u w:val="single"/>
              </w:rPr>
              <w:t>Fail</w:t>
            </w:r>
          </w:p>
          <w:p w14:paraId="26E5F0B0" w14:textId="77777777" w:rsidR="009F10DC" w:rsidRPr="001A0143" w:rsidRDefault="009F10DC">
            <w:pPr>
              <w:keepLines/>
              <w:spacing w:after="0"/>
              <w:jc w:val="both"/>
              <w:rPr>
                <w:b/>
                <w:bCs/>
                <w:sz w:val="20"/>
                <w:u w:val="single"/>
              </w:rPr>
            </w:pPr>
          </w:p>
        </w:tc>
      </w:tr>
      <w:tr w:rsidR="009F10DC" w:rsidRPr="00C31C1D" w14:paraId="693813A9" w14:textId="77777777">
        <w:tc>
          <w:tcPr>
            <w:tcW w:w="7231" w:type="dxa"/>
          </w:tcPr>
          <w:p w14:paraId="25078695" w14:textId="0CD1F084" w:rsidR="009F10DC" w:rsidRPr="00C31C1D" w:rsidRDefault="009F10DC" w:rsidP="00160622">
            <w:pPr>
              <w:numPr>
                <w:ilvl w:val="0"/>
                <w:numId w:val="22"/>
              </w:numPr>
              <w:rPr>
                <w:noProof/>
              </w:rPr>
            </w:pPr>
            <w:r w:rsidRPr="00705D02">
              <w:t xml:space="preserve">The Application </w:t>
            </w:r>
            <w:r>
              <w:t>includes Commitment Letters that total the</w:t>
            </w:r>
            <w:r w:rsidRPr="00705D02">
              <w:t xml:space="preserve"> </w:t>
            </w:r>
            <w:r>
              <w:t xml:space="preserve">minimum of </w:t>
            </w:r>
            <w:r w:rsidR="00DD7D72" w:rsidRPr="00DD7D72">
              <w:t>3</w:t>
            </w:r>
            <w:r w:rsidRPr="00DD7D72">
              <w:t>0</w:t>
            </w:r>
            <w:r w:rsidRPr="00DD7D72">
              <w:rPr>
                <w:i/>
              </w:rPr>
              <w:t>%</w:t>
            </w:r>
            <w:r w:rsidRPr="00DD7D72">
              <w:t xml:space="preserve"> </w:t>
            </w:r>
            <w:r>
              <w:t xml:space="preserve">in match share of the total </w:t>
            </w:r>
            <w:r w:rsidR="00EF4CCC">
              <w:t>[</w:t>
            </w:r>
            <w:r w:rsidRPr="001A0143">
              <w:rPr>
                <w:strike/>
              </w:rPr>
              <w:t xml:space="preserve">requested CEC </w:t>
            </w:r>
            <w:proofErr w:type="gramStart"/>
            <w:r w:rsidRPr="001A0143">
              <w:rPr>
                <w:strike/>
              </w:rPr>
              <w:t>funds</w:t>
            </w:r>
            <w:r w:rsidR="002311B4">
              <w:t>]</w:t>
            </w:r>
            <w:r w:rsidR="001E20DF" w:rsidRPr="007440D1">
              <w:rPr>
                <w:b/>
                <w:bCs/>
                <w:u w:val="single"/>
              </w:rPr>
              <w:t>project</w:t>
            </w:r>
            <w:proofErr w:type="gramEnd"/>
            <w:r w:rsidR="001E20DF" w:rsidRPr="007440D1">
              <w:rPr>
                <w:b/>
                <w:bCs/>
                <w:u w:val="single"/>
              </w:rPr>
              <w:t xml:space="preserve"> budget</w:t>
            </w:r>
            <w:r w:rsidR="00C64106" w:rsidRPr="007440D1">
              <w:rPr>
                <w:b/>
                <w:bCs/>
                <w:u w:val="single"/>
              </w:rPr>
              <w:t xml:space="preserve"> for Group 1</w:t>
            </w:r>
            <w:r w:rsidR="00FA1AA8" w:rsidRPr="007440D1">
              <w:rPr>
                <w:b/>
                <w:bCs/>
                <w:u w:val="single"/>
              </w:rPr>
              <w:t xml:space="preserve"> or the minimum of 20% in match share of the total </w:t>
            </w:r>
            <w:r w:rsidR="00D8293D" w:rsidRPr="007440D1">
              <w:rPr>
                <w:b/>
                <w:bCs/>
                <w:u w:val="single"/>
              </w:rPr>
              <w:t xml:space="preserve">project budget </w:t>
            </w:r>
            <w:r w:rsidR="005225F5" w:rsidRPr="007440D1">
              <w:rPr>
                <w:b/>
                <w:bCs/>
                <w:u w:val="single"/>
              </w:rPr>
              <w:t>for Group 2</w:t>
            </w:r>
            <w:r w:rsidRPr="00705D02">
              <w:t xml:space="preserve">.  </w:t>
            </w:r>
          </w:p>
        </w:tc>
        <w:tc>
          <w:tcPr>
            <w:tcW w:w="2119" w:type="dxa"/>
          </w:tcPr>
          <w:p w14:paraId="2CC2CC29" w14:textId="77777777" w:rsidR="009F10DC" w:rsidRPr="00C31C1D" w:rsidRDefault="009F10DC">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481F060E" w14:textId="77777777" w:rsidR="009F10DC" w:rsidRPr="00C31C1D" w:rsidRDefault="009F10DC">
            <w:pPr>
              <w:keepLines/>
              <w:spacing w:after="0"/>
              <w:jc w:val="both"/>
              <w:rPr>
                <w:noProof/>
              </w:rPr>
            </w:pPr>
          </w:p>
        </w:tc>
      </w:tr>
      <w:tr w:rsidR="009F10DC" w:rsidRPr="00C31C1D" w14:paraId="535D7475" w14:textId="77777777">
        <w:trPr>
          <w:trHeight w:val="640"/>
        </w:trPr>
        <w:tc>
          <w:tcPr>
            <w:tcW w:w="7231" w:type="dxa"/>
          </w:tcPr>
          <w:p w14:paraId="27572CA9" w14:textId="43876E76" w:rsidR="009F10DC" w:rsidRPr="00705D02" w:rsidRDefault="009F10DC" w:rsidP="00160622">
            <w:pPr>
              <w:numPr>
                <w:ilvl w:val="0"/>
                <w:numId w:val="22"/>
              </w:numPr>
              <w:spacing w:after="40"/>
              <w:rPr>
                <w:i/>
                <w:noProof/>
              </w:rPr>
            </w:pPr>
            <w:r w:rsidRPr="00E40358">
              <w:rPr>
                <w:iCs/>
                <w:snapToGrid w:val="0"/>
              </w:rPr>
              <w:t>If the project involves technology pilot demonstration/ demonstration/ deployment activities</w:t>
            </w:r>
            <w:r>
              <w:rPr>
                <w:i/>
                <w:snapToGrid w:val="0"/>
              </w:rPr>
              <w:t xml:space="preserve"> </w:t>
            </w:r>
          </w:p>
          <w:p w14:paraId="5659294F" w14:textId="77777777" w:rsidR="009F10DC" w:rsidRPr="00705D02" w:rsidRDefault="009F10DC" w:rsidP="00160622">
            <w:pPr>
              <w:numPr>
                <w:ilvl w:val="0"/>
                <w:numId w:val="51"/>
              </w:numPr>
              <w:spacing w:after="0"/>
              <w:ind w:left="1080"/>
              <w:rPr>
                <w:noProof/>
              </w:rPr>
            </w:pPr>
            <w:r w:rsidRPr="00705D02">
              <w:rPr>
                <w:snapToGrid w:val="0"/>
              </w:rPr>
              <w:t xml:space="preserve">The </w:t>
            </w:r>
            <w:r>
              <w:rPr>
                <w:snapToGrid w:val="0"/>
              </w:rPr>
              <w:t>a</w:t>
            </w:r>
            <w:r w:rsidRPr="00705D02">
              <w:rPr>
                <w:snapToGrid w:val="0"/>
              </w:rPr>
              <w:t>pplication identifies one or more demonstration/ deployment site locations.</w:t>
            </w:r>
          </w:p>
          <w:p w14:paraId="35929457" w14:textId="758B085B" w:rsidR="009F10DC" w:rsidRPr="00244677" w:rsidRDefault="009F10DC" w:rsidP="00160622">
            <w:pPr>
              <w:numPr>
                <w:ilvl w:val="0"/>
                <w:numId w:val="51"/>
              </w:numPr>
              <w:spacing w:after="0"/>
              <w:ind w:left="1080"/>
              <w:rPr>
                <w:noProof/>
              </w:rPr>
            </w:pPr>
            <w:r w:rsidRPr="00705D02">
              <w:rPr>
                <w:snapToGrid w:val="0"/>
              </w:rPr>
              <w:t xml:space="preserve">All demonstration/deployment sites </w:t>
            </w:r>
            <w:proofErr w:type="gramStart"/>
            <w:r w:rsidRPr="00705D02">
              <w:rPr>
                <w:snapToGrid w:val="0"/>
              </w:rPr>
              <w:t>are located in</w:t>
            </w:r>
            <w:proofErr w:type="gramEnd"/>
            <w:r w:rsidRPr="00705D02">
              <w:rPr>
                <w:snapToGrid w:val="0"/>
              </w:rPr>
              <w:t xml:space="preserve">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5351A2DF" w14:textId="77777777" w:rsidR="009F10DC" w:rsidRPr="00C31C1D" w:rsidRDefault="009F10DC" w:rsidP="00160622">
            <w:pPr>
              <w:spacing w:after="0"/>
              <w:ind w:left="1080"/>
              <w:rPr>
                <w:noProof/>
              </w:rPr>
            </w:pPr>
          </w:p>
        </w:tc>
        <w:tc>
          <w:tcPr>
            <w:tcW w:w="2119" w:type="dxa"/>
          </w:tcPr>
          <w:p w14:paraId="7DE239F9" w14:textId="77777777" w:rsidR="009F10DC" w:rsidRPr="00C31C1D" w:rsidRDefault="009F10DC">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AD6F40D" w14:textId="77777777" w:rsidR="009F10DC" w:rsidRPr="00C31C1D" w:rsidRDefault="009F10DC">
            <w:pPr>
              <w:keepLines/>
              <w:spacing w:after="0"/>
              <w:rPr>
                <w:noProof/>
              </w:rPr>
            </w:pPr>
          </w:p>
        </w:tc>
      </w:tr>
    </w:tbl>
    <w:p w14:paraId="5F444F7B" w14:textId="77777777" w:rsidR="00875003" w:rsidRDefault="00875003">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77777777"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A756BA">
            <w:pPr>
              <w:numPr>
                <w:ilvl w:val="0"/>
                <w:numId w:val="99"/>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A756BA">
            <w:pPr>
              <w:numPr>
                <w:ilvl w:val="0"/>
                <w:numId w:val="99"/>
              </w:numPr>
              <w:spacing w:after="0"/>
            </w:pPr>
            <w:r w:rsidRPr="0007792B">
              <w:t xml:space="preserve">Termination with </w:t>
            </w:r>
            <w:proofErr w:type="gramStart"/>
            <w:r w:rsidRPr="0007792B">
              <w:t>cause;</w:t>
            </w:r>
            <w:proofErr w:type="gramEnd"/>
          </w:p>
          <w:p w14:paraId="64493704" w14:textId="77777777" w:rsidR="00A756BA" w:rsidRPr="0007792B" w:rsidRDefault="00A756BA" w:rsidP="00A756BA">
            <w:pPr>
              <w:numPr>
                <w:ilvl w:val="0"/>
                <w:numId w:val="99"/>
              </w:numPr>
              <w:spacing w:after="0"/>
              <w:rPr>
                <w:sz w:val="24"/>
              </w:rPr>
            </w:pPr>
            <w:bookmarkStart w:id="233"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33"/>
            <w:r>
              <w:rPr>
                <w:iCs/>
              </w:rPr>
              <w:t>;</w:t>
            </w:r>
            <w:proofErr w:type="gramEnd"/>
          </w:p>
          <w:p w14:paraId="67D075EF" w14:textId="77777777" w:rsidR="00A756BA" w:rsidRPr="0007792B" w:rsidRDefault="00A756BA" w:rsidP="00A756BA">
            <w:pPr>
              <w:numPr>
                <w:ilvl w:val="0"/>
                <w:numId w:val="99"/>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A756BA">
            <w:pPr>
              <w:numPr>
                <w:ilvl w:val="0"/>
                <w:numId w:val="99"/>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C330B7">
      <w:pPr>
        <w:pStyle w:val="Heading2"/>
        <w:numPr>
          <w:ilvl w:val="0"/>
          <w:numId w:val="88"/>
        </w:numPr>
      </w:pPr>
      <w:bookmarkStart w:id="234" w:name="_Toc433981346"/>
      <w:bookmarkStart w:id="235" w:name="_Toc143172724"/>
      <w:r w:rsidRPr="00CF6DED">
        <w:lastRenderedPageBreak/>
        <w:t xml:space="preserve">Stage </w:t>
      </w:r>
      <w:r w:rsidR="00DB3B66" w:rsidRPr="00CF6DED">
        <w:t>Two</w:t>
      </w:r>
      <w:r w:rsidRPr="00CF6DED">
        <w:t>:  Application Sc</w:t>
      </w:r>
      <w:r w:rsidR="00DB3B66" w:rsidRPr="00CF6DED">
        <w:t>oring</w:t>
      </w:r>
      <w:bookmarkEnd w:id="234"/>
      <w:bookmarkEnd w:id="235"/>
    </w:p>
    <w:bookmarkEnd w:id="189"/>
    <w:p w14:paraId="3F044960" w14:textId="28616BD9" w:rsidR="001C2D56" w:rsidRPr="00D21FEE" w:rsidRDefault="007C0534" w:rsidP="00491286">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w:t>
      </w:r>
      <w:proofErr w:type="gramStart"/>
      <w:r w:rsidR="001C2D56" w:rsidRPr="00C36CCE">
        <w:t>points, and</w:t>
      </w:r>
      <w:proofErr w:type="gramEnd"/>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933C13">
      <w:pPr>
        <w:spacing w:after="0"/>
        <w:ind w:left="360"/>
        <w:jc w:val="both"/>
        <w:rPr>
          <w:b/>
        </w:rPr>
      </w:pPr>
    </w:p>
    <w:p w14:paraId="1AEF52E1" w14:textId="77777777" w:rsidR="001C2D56" w:rsidRPr="00712558" w:rsidRDefault="001C2D56" w:rsidP="002F106F">
      <w:pPr>
        <w:jc w:val="cente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 xml:space="preserve">Response fully addresses the requirements being scored with a high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1A197E23" w14:textId="77777777" w:rsidR="0018637E" w:rsidRPr="00832B85" w:rsidRDefault="001C2D56" w:rsidP="0018637E">
      <w:pPr>
        <w:tabs>
          <w:tab w:val="left" w:pos="1530"/>
        </w:tabs>
        <w:jc w:val="center"/>
        <w:rPr>
          <w:b/>
          <w:szCs w:val="24"/>
        </w:rPr>
      </w:pPr>
      <w:r w:rsidRPr="00C31C1D">
        <w:br w:type="page"/>
      </w:r>
      <w:bookmarkEnd w:id="179"/>
      <w:bookmarkEnd w:id="180"/>
      <w:bookmarkEnd w:id="181"/>
      <w:r w:rsidR="0018637E" w:rsidRPr="00712558">
        <w:rPr>
          <w:b/>
          <w:caps/>
          <w:sz w:val="28"/>
        </w:rPr>
        <w:lastRenderedPageBreak/>
        <w:t>Scoring CRITERIA</w:t>
      </w:r>
    </w:p>
    <w:p w14:paraId="298C09C9" w14:textId="5F08C886" w:rsidR="003A2FCD" w:rsidRDefault="0018637E" w:rsidP="0018637E">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284D74FC">
        <w:tc>
          <w:tcPr>
            <w:tcW w:w="8362" w:type="dxa"/>
          </w:tcPr>
          <w:p w14:paraId="1C3CEC2F" w14:textId="77777777" w:rsidR="00616F23" w:rsidRPr="00616F23" w:rsidRDefault="00616F23" w:rsidP="00745F38">
            <w:pPr>
              <w:numPr>
                <w:ilvl w:val="0"/>
                <w:numId w:val="63"/>
              </w:numPr>
              <w:spacing w:before="120"/>
              <w:rPr>
                <w:rFonts w:cs="Times New Roman"/>
                <w:b/>
                <w:bCs/>
                <w:smallCaps/>
              </w:rPr>
            </w:pPr>
            <w:bookmarkStart w:id="236" w:name="_Toc366671201"/>
            <w:r w:rsidRPr="00616F23">
              <w:rPr>
                <w:b/>
              </w:rPr>
              <w:t>Technical Merit</w:t>
            </w:r>
            <w:bookmarkEnd w:id="236"/>
            <w:r w:rsidRPr="00616F23">
              <w:rPr>
                <w:b/>
              </w:rPr>
              <w:t xml:space="preserve"> </w:t>
            </w:r>
          </w:p>
          <w:p w14:paraId="24CF49B6" w14:textId="77777777" w:rsidR="00DA0905" w:rsidRPr="00DA0905" w:rsidRDefault="00616F23" w:rsidP="00745F38">
            <w:pPr>
              <w:numPr>
                <w:ilvl w:val="0"/>
                <w:numId w:val="29"/>
              </w:numPr>
              <w:ind w:left="1140"/>
            </w:pPr>
            <w:r w:rsidRPr="00616F23">
              <w:t xml:space="preserve">The proposed project provides a clear and concise description of the technological, </w:t>
            </w:r>
            <w:proofErr w:type="gramStart"/>
            <w:r w:rsidRPr="00616F23">
              <w:t>scientific knowledge</w:t>
            </w:r>
            <w:proofErr w:type="gramEnd"/>
            <w:r w:rsidRPr="00616F23">
              <w:t xml:space="preserve"> advancement, and/or innovation </w:t>
            </w:r>
            <w:r w:rsidRPr="00616F23">
              <w:rPr>
                <w:szCs w:val="22"/>
              </w:rPr>
              <w:t>that will overcome barriers to achieving the State’s statutory energy goals.</w:t>
            </w:r>
          </w:p>
          <w:p w14:paraId="5793C68B" w14:textId="77777777" w:rsidR="00DA0905" w:rsidRDefault="00616F23" w:rsidP="00745F38">
            <w:pPr>
              <w:numPr>
                <w:ilvl w:val="0"/>
                <w:numId w:val="29"/>
              </w:numPr>
              <w:ind w:left="1140"/>
            </w:pPr>
            <w:r w:rsidRPr="00616F23">
              <w:t>Describes the competitive advantages of the proposed technology over state-of-the-art (e.g., efficiency, emissions, durability, cost).</w:t>
            </w:r>
          </w:p>
          <w:p w14:paraId="0435172F" w14:textId="77777777" w:rsidR="00DA0905" w:rsidRDefault="00616F23" w:rsidP="00745F38">
            <w:pPr>
              <w:numPr>
                <w:ilvl w:val="0"/>
                <w:numId w:val="29"/>
              </w:numPr>
              <w:ind w:left="1140"/>
            </w:pPr>
            <w:r w:rsidRPr="00616F23">
              <w:t xml:space="preserve">Provides the proposed technical specifications and </w:t>
            </w:r>
            <w:proofErr w:type="gramStart"/>
            <w:r w:rsidRPr="00616F23">
              <w:t>describe</w:t>
            </w:r>
            <w:proofErr w:type="gramEnd"/>
            <w:r w:rsidRPr="00616F23">
              <w:t xml:space="preserve"> how the project will meet or exceed the technical specifications by the end of the project.</w:t>
            </w:r>
          </w:p>
          <w:p w14:paraId="5C2345C9" w14:textId="3FA6FC98" w:rsidR="00616F23" w:rsidRPr="00616F23" w:rsidRDefault="00616F23" w:rsidP="00745F38">
            <w:pPr>
              <w:numPr>
                <w:ilvl w:val="0"/>
                <w:numId w:val="29"/>
              </w:numPr>
              <w:ind w:left="1140"/>
            </w:pPr>
            <w:r w:rsidRPr="00616F23">
              <w:t>Describes the technology readiness level (TRL) the proposed technology has achieved and the expected TRL by the end of the project.</w:t>
            </w:r>
          </w:p>
          <w:p w14:paraId="39D130D9" w14:textId="77777777" w:rsidR="00616F23" w:rsidRPr="00616F23" w:rsidRDefault="00616F23" w:rsidP="00745F38">
            <w:pPr>
              <w:numPr>
                <w:ilvl w:val="0"/>
                <w:numId w:val="29"/>
              </w:numPr>
              <w:ind w:left="1140"/>
            </w:pPr>
            <w:r w:rsidRPr="00616F23">
              <w:t>Describes at what scale the technology has been successfully demonstrated, including size or capacity, number of previous installations, location and duration, results, etc.</w:t>
            </w:r>
          </w:p>
          <w:p w14:paraId="5DE25B88" w14:textId="5542125F" w:rsidR="00616F23" w:rsidRPr="009019F6" w:rsidRDefault="00616F23" w:rsidP="00745F38">
            <w:pPr>
              <w:numPr>
                <w:ilvl w:val="0"/>
                <w:numId w:val="29"/>
              </w:numPr>
              <w:ind w:left="1142"/>
            </w:pPr>
            <w:r w:rsidRPr="00950B5A">
              <w:t xml:space="preserve">Describes how the proposed demonstration will lead to increased adoption of the </w:t>
            </w:r>
            <w:r w:rsidRPr="009019F6">
              <w:t>technology in California.</w:t>
            </w:r>
          </w:p>
          <w:p w14:paraId="4FDE5E2D" w14:textId="28B22AB8" w:rsidR="00616F23" w:rsidRPr="009019F6" w:rsidRDefault="00616F23" w:rsidP="00745F38">
            <w:pPr>
              <w:numPr>
                <w:ilvl w:val="0"/>
                <w:numId w:val="29"/>
              </w:numPr>
              <w:ind w:left="1140"/>
            </w:pPr>
            <w:r w:rsidRPr="009019F6">
              <w:t xml:space="preserve">Describe how the proposed </w:t>
            </w:r>
            <w:r w:rsidR="003320C7" w:rsidRPr="009019F6">
              <w:t xml:space="preserve">decision support tool(s) </w:t>
            </w:r>
            <w:r w:rsidRPr="009019F6">
              <w:t xml:space="preserve">will be used by key stakeholders (e.g. </w:t>
            </w:r>
            <w:proofErr w:type="gramStart"/>
            <w:r w:rsidRPr="009019F6">
              <w:t>policy-makers</w:t>
            </w:r>
            <w:proofErr w:type="gramEnd"/>
            <w:r w:rsidRPr="009019F6">
              <w:t>, project developers, other researchers, etc.).</w:t>
            </w:r>
          </w:p>
          <w:p w14:paraId="20CFC229" w14:textId="47599412" w:rsidR="00616F23" w:rsidRPr="00616F23" w:rsidRDefault="00616F23" w:rsidP="00745F38">
            <w:pPr>
              <w:numPr>
                <w:ilvl w:val="0"/>
                <w:numId w:val="29"/>
              </w:numPr>
              <w:ind w:left="1140"/>
            </w:pPr>
            <w:r w:rsidRPr="009019F6">
              <w:t xml:space="preserve">Describes the advantage of the proposed </w:t>
            </w:r>
            <w:r w:rsidR="003320C7" w:rsidRPr="009019F6">
              <w:t xml:space="preserve">decision support </w:t>
            </w:r>
            <w:r w:rsidRPr="009019F6">
              <w:t>tool</w:t>
            </w:r>
            <w:r w:rsidR="003320C7" w:rsidRPr="009019F6">
              <w:t>(s)</w:t>
            </w:r>
            <w:r w:rsidRPr="009019F6">
              <w:t xml:space="preserve"> over </w:t>
            </w:r>
            <w:r w:rsidRPr="00616F23">
              <w:t>that currently being used by key stakeholders.</w:t>
            </w:r>
          </w:p>
          <w:p w14:paraId="22BE3CC5" w14:textId="044F220B" w:rsidR="00616F23" w:rsidRPr="00616F23" w:rsidRDefault="00616F23" w:rsidP="00745F38">
            <w:pPr>
              <w:numPr>
                <w:ilvl w:val="0"/>
                <w:numId w:val="29"/>
              </w:numPr>
              <w:ind w:left="1140"/>
            </w:pPr>
            <w:r w:rsidRPr="00616F23">
              <w:t>Provides information described in Section I.</w:t>
            </w:r>
            <w:r w:rsidR="00434E3E">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284D74FC">
        <w:tc>
          <w:tcPr>
            <w:tcW w:w="8362" w:type="dxa"/>
          </w:tcPr>
          <w:p w14:paraId="3F26217C" w14:textId="77777777" w:rsidR="00616F23" w:rsidRPr="00616F23" w:rsidRDefault="00616F23" w:rsidP="00745F38">
            <w:pPr>
              <w:numPr>
                <w:ilvl w:val="0"/>
                <w:numId w:val="63"/>
              </w:numPr>
              <w:spacing w:before="120"/>
              <w:rPr>
                <w:rFonts w:cs="Times New Roman"/>
                <w:b/>
                <w:bCs/>
                <w:smallCaps/>
              </w:rPr>
            </w:pPr>
            <w:bookmarkStart w:id="237" w:name="_Toc366671202"/>
            <w:r w:rsidRPr="00616F23">
              <w:rPr>
                <w:b/>
              </w:rPr>
              <w:t>Technical Approach</w:t>
            </w:r>
            <w:bookmarkEnd w:id="237"/>
            <w:r w:rsidRPr="00616F23">
              <w:rPr>
                <w:b/>
              </w:rPr>
              <w:t xml:space="preserve"> </w:t>
            </w:r>
          </w:p>
          <w:p w14:paraId="34DF631F" w14:textId="66DE5498" w:rsidR="00616F23" w:rsidRPr="00616F23" w:rsidRDefault="0062347E" w:rsidP="00745F38">
            <w:pPr>
              <w:numPr>
                <w:ilvl w:val="0"/>
                <w:numId w:val="100"/>
              </w:numPr>
              <w:ind w:left="1140"/>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rsidP="00745F38">
            <w:pPr>
              <w:numPr>
                <w:ilvl w:val="0"/>
                <w:numId w:val="100"/>
              </w:numPr>
              <w:ind w:left="1140"/>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rsidP="00745F38">
            <w:pPr>
              <w:numPr>
                <w:ilvl w:val="0"/>
                <w:numId w:val="100"/>
              </w:numPr>
              <w:ind w:left="1140"/>
            </w:pPr>
            <w:r w:rsidRPr="0062347E">
              <w:t>The application</w:t>
            </w:r>
            <w:r w:rsidR="00616F23" w:rsidRPr="00616F23">
              <w:t xml:space="preserve"> identifies the reliability that the project and site recommendations as described will be carried out if funds are awarded.</w:t>
            </w:r>
          </w:p>
          <w:p w14:paraId="790C074F" w14:textId="54BD06EA" w:rsidR="00616F23" w:rsidRPr="00616F23" w:rsidRDefault="00616F23" w:rsidP="00745F38">
            <w:pPr>
              <w:numPr>
                <w:ilvl w:val="0"/>
                <w:numId w:val="100"/>
              </w:numPr>
              <w:ind w:left="1140"/>
            </w:pPr>
            <w:r w:rsidRPr="00616F23">
              <w:lastRenderedPageBreak/>
              <w:t>Identifies and discusses factors critical for success, in addition to risks, barriers, and limitations (e.g. loss of demonstration site, key sub</w:t>
            </w:r>
            <w:r w:rsidR="00347948">
              <w:t>recipient</w:t>
            </w:r>
            <w:r w:rsidRPr="00616F23">
              <w:t xml:space="preserve">).  Provides a plan to address them. </w:t>
            </w:r>
          </w:p>
          <w:p w14:paraId="43FAF641" w14:textId="7C9D37DF" w:rsidR="00616F23" w:rsidRPr="009019F6" w:rsidRDefault="00616F23" w:rsidP="00745F38">
            <w:pPr>
              <w:numPr>
                <w:ilvl w:val="0"/>
                <w:numId w:val="100"/>
              </w:numPr>
              <w:ind w:left="1142"/>
              <w:rPr>
                <w:b/>
              </w:rPr>
            </w:pPr>
            <w:r w:rsidRPr="00616F23">
              <w:t>Discusses the degree to which the proposed work is technically feasible and achievable within the proposed Project Schedule and the key activities schedule in Section I.</w:t>
            </w:r>
            <w:r w:rsidR="002A50FB">
              <w:t>E</w:t>
            </w:r>
            <w:r w:rsidRPr="00616F23">
              <w:t>.</w:t>
            </w:r>
          </w:p>
          <w:p w14:paraId="7D71DFCD" w14:textId="4D376D17" w:rsidR="00616F23" w:rsidRPr="009019F6" w:rsidRDefault="00616F23" w:rsidP="00745F38">
            <w:pPr>
              <w:numPr>
                <w:ilvl w:val="0"/>
                <w:numId w:val="100"/>
              </w:numPr>
              <w:ind w:left="1142"/>
            </w:pPr>
            <w:r w:rsidRPr="009019F6">
              <w:t xml:space="preserve">Describes </w:t>
            </w:r>
            <w:r w:rsidR="00626BD0" w:rsidRPr="009019F6">
              <w:t xml:space="preserve">in </w:t>
            </w:r>
            <w:r w:rsidRPr="009019F6">
              <w:t>the technology transfer plan to assess and advance the commercial viability of the technology.</w:t>
            </w:r>
            <w:r w:rsidR="00626BD0" w:rsidRPr="009019F6">
              <w:t xml:space="preserve"> The plan should also include</w:t>
            </w:r>
            <w:r w:rsidRPr="009019F6">
              <w:t xml:space="preserve"> how key </w:t>
            </w:r>
            <w:proofErr w:type="gramStart"/>
            <w:r w:rsidRPr="009019F6">
              <w:t>stakeholders</w:t>
            </w:r>
            <w:proofErr w:type="gramEnd"/>
            <w:r w:rsidRPr="009019F6">
              <w:t xml:space="preserve"> and potential users will be engaged, and the plan to disseminate knowledge of the project’s results to those stakeholders and users.</w:t>
            </w:r>
          </w:p>
          <w:p w14:paraId="691305A1" w14:textId="77777777" w:rsidR="00616F23" w:rsidRPr="00616F23" w:rsidRDefault="00616F23" w:rsidP="00745F38">
            <w:pPr>
              <w:numPr>
                <w:ilvl w:val="0"/>
                <w:numId w:val="100"/>
              </w:numPr>
              <w:ind w:left="1140"/>
            </w:pPr>
            <w:r w:rsidRPr="009019F6">
              <w:t xml:space="preserve">Provides a clear and plausible measurement and verification plan that describes how energy savings and other benefits specified </w:t>
            </w:r>
            <w:r w:rsidRPr="00616F23">
              <w:t>in the application will be determined and measured.</w:t>
            </w:r>
          </w:p>
          <w:p w14:paraId="19CBDC0A" w14:textId="45C35DAE" w:rsidR="00616F23" w:rsidRPr="00616F23" w:rsidRDefault="00616F23" w:rsidP="00745F38">
            <w:pPr>
              <w:numPr>
                <w:ilvl w:val="0"/>
                <w:numId w:val="100"/>
              </w:numPr>
              <w:ind w:left="1140"/>
              <w:rPr>
                <w:rFonts w:cs="Times New Roman"/>
                <w:b/>
                <w:smallCaps/>
                <w:color w:val="FF0000"/>
              </w:rPr>
            </w:pPr>
            <w:r w:rsidRPr="00616F23">
              <w:t>Provides information documenting progress towards achieving compliance with the California Environmental Quality Act (CEQA) by addressing the areas in Section I.</w:t>
            </w:r>
            <w:r w:rsidR="00D74232">
              <w:t>I</w:t>
            </w:r>
            <w:r w:rsidRPr="00616F23">
              <w:t xml:space="preserve"> and Section III.</w:t>
            </w:r>
            <w:r w:rsidR="009B5E1A">
              <w:t>C</w:t>
            </w:r>
            <w:r w:rsidR="00E751A1">
              <w:t>.7</w:t>
            </w:r>
            <w:r w:rsidR="002B14DD">
              <w:t>.</w:t>
            </w:r>
          </w:p>
          <w:p w14:paraId="72F67371" w14:textId="794B2AF6" w:rsidR="00616F23" w:rsidRPr="00616F23" w:rsidRDefault="00616F23" w:rsidP="00745F38">
            <w:pPr>
              <w:pStyle w:val="ListParagraph"/>
              <w:numPr>
                <w:ilvl w:val="0"/>
                <w:numId w:val="100"/>
              </w:numPr>
              <w:ind w:left="1142"/>
              <w:rPr>
                <w:rFonts w:cs="Times New Roman"/>
                <w:b/>
                <w:smallCaps/>
                <w:color w:val="FF0000"/>
              </w:rPr>
            </w:pPr>
            <w:r w:rsidRPr="00616F23">
              <w:t>Provides information described in Section I.</w:t>
            </w:r>
            <w:r w:rsidR="00434E3E">
              <w:t>C</w:t>
            </w:r>
            <w:r w:rsidRPr="00616F23">
              <w:t>.</w:t>
            </w:r>
            <w:r w:rsidRPr="00616F23" w:rsidDel="00520068">
              <w:t xml:space="preserve"> </w:t>
            </w:r>
          </w:p>
        </w:tc>
        <w:tc>
          <w:tcPr>
            <w:tcW w:w="1342" w:type="dxa"/>
          </w:tcPr>
          <w:p w14:paraId="73B7B174" w14:textId="77777777" w:rsidR="00616F23" w:rsidRPr="00616F23" w:rsidRDefault="00616F23" w:rsidP="00616F23">
            <w:pPr>
              <w:spacing w:before="120"/>
              <w:jc w:val="center"/>
              <w:rPr>
                <w:b/>
              </w:rPr>
            </w:pPr>
            <w:r w:rsidRPr="00616F23">
              <w:rPr>
                <w:b/>
              </w:rPr>
              <w:lastRenderedPageBreak/>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284D74FC">
        <w:trPr>
          <w:trHeight w:val="422"/>
        </w:trPr>
        <w:tc>
          <w:tcPr>
            <w:tcW w:w="8362" w:type="dxa"/>
          </w:tcPr>
          <w:p w14:paraId="7DEECFA7" w14:textId="77777777" w:rsidR="00616F23" w:rsidRPr="00616F23" w:rsidRDefault="00616F23" w:rsidP="00745F38">
            <w:pPr>
              <w:numPr>
                <w:ilvl w:val="0"/>
                <w:numId w:val="63"/>
              </w:numPr>
              <w:spacing w:before="120"/>
              <w:rPr>
                <w:rFonts w:cs="Times New Roman"/>
                <w:b/>
                <w:bCs/>
                <w:smallCaps/>
              </w:rPr>
            </w:pPr>
            <w:bookmarkStart w:id="238" w:name="_Toc366671203"/>
            <w:r w:rsidRPr="00616F23">
              <w:rPr>
                <w:b/>
              </w:rPr>
              <w:t>Impacts and Benefits for California</w:t>
            </w:r>
            <w:bookmarkEnd w:id="238"/>
            <w:r w:rsidRPr="00616F23">
              <w:rPr>
                <w:b/>
              </w:rPr>
              <w:t xml:space="preserve"> IOU Ratepayers </w:t>
            </w:r>
          </w:p>
          <w:p w14:paraId="39D1E45B" w14:textId="77777777" w:rsidR="00616F23" w:rsidRPr="00616F23" w:rsidRDefault="00616F23" w:rsidP="00745F38">
            <w:pPr>
              <w:numPr>
                <w:ilvl w:val="0"/>
                <w:numId w:val="31"/>
              </w:numPr>
              <w:spacing w:after="60"/>
              <w:ind w:left="1140"/>
            </w:pPr>
            <w:r w:rsidRPr="00616F23">
              <w:t xml:space="preserve">Explains how the proposed project will benefit California Investor-Owned Utility (IOU) ratepayers and provides clear, plausible, and justifiable (quantitative preferred) potential benefits. Estimates the energy benefits </w:t>
            </w:r>
            <w:proofErr w:type="gramStart"/>
            <w:r w:rsidRPr="00616F23">
              <w:t>including</w:t>
            </w:r>
            <w:proofErr w:type="gramEnd"/>
            <w:r w:rsidRPr="00616F23">
              <w:t xml:space="preserve">: </w:t>
            </w:r>
          </w:p>
          <w:p w14:paraId="443240F0" w14:textId="78D80DC4" w:rsidR="00616F23" w:rsidRPr="009019F6" w:rsidRDefault="00616F23" w:rsidP="00745F38">
            <w:pPr>
              <w:numPr>
                <w:ilvl w:val="1"/>
                <w:numId w:val="53"/>
              </w:numPr>
              <w:spacing w:after="60"/>
            </w:pPr>
            <w:r w:rsidRPr="009019F6">
              <w:t>e</w:t>
            </w:r>
            <w:r w:rsidR="00032577" w:rsidRPr="009019F6">
              <w:t>lectricity</w:t>
            </w:r>
            <w:r w:rsidRPr="009019F6">
              <w:t xml:space="preserve"> cost reductions, peak load reduction and/or shifting, infrastructure resiliency, infrastructure reliability.</w:t>
            </w:r>
          </w:p>
          <w:p w14:paraId="56F214C6" w14:textId="77777777" w:rsidR="00616F23" w:rsidRPr="009019F6" w:rsidRDefault="00616F23" w:rsidP="00745F38">
            <w:pPr>
              <w:spacing w:after="60"/>
              <w:ind w:left="720"/>
              <w:rPr>
                <w:b/>
              </w:rPr>
            </w:pPr>
            <w:r w:rsidRPr="009019F6">
              <w:rPr>
                <w:b/>
              </w:rPr>
              <w:t xml:space="preserve">In addition, estimates the non-energy benefits </w:t>
            </w:r>
            <w:proofErr w:type="gramStart"/>
            <w:r w:rsidRPr="009019F6">
              <w:rPr>
                <w:b/>
              </w:rPr>
              <w:t>including</w:t>
            </w:r>
            <w:proofErr w:type="gramEnd"/>
            <w:r w:rsidRPr="009019F6">
              <w:rPr>
                <w:b/>
              </w:rPr>
              <w:t xml:space="preserve">: </w:t>
            </w:r>
          </w:p>
          <w:p w14:paraId="2013C4C0" w14:textId="5A34FB2F" w:rsidR="00616F23" w:rsidRPr="009019F6" w:rsidRDefault="00616F23" w:rsidP="00745F38">
            <w:pPr>
              <w:numPr>
                <w:ilvl w:val="0"/>
                <w:numId w:val="52"/>
              </w:numPr>
              <w:spacing w:after="60"/>
            </w:pPr>
            <w:r w:rsidRPr="009019F6">
              <w:t>greenhouse gas emission reductions and/or increased safety.</w:t>
            </w:r>
          </w:p>
          <w:p w14:paraId="316FC4E7" w14:textId="77777777" w:rsidR="00616F23" w:rsidRPr="009019F6" w:rsidRDefault="00616F23" w:rsidP="00745F38">
            <w:pPr>
              <w:numPr>
                <w:ilvl w:val="0"/>
                <w:numId w:val="31"/>
              </w:numPr>
              <w:spacing w:after="60"/>
              <w:ind w:left="1140"/>
            </w:pPr>
            <w:r w:rsidRPr="009019F6">
              <w:t xml:space="preserve">States the timeframe, assumptions with sources, and calculations for the estimated benefits, and explains their reasonableness. Include baseline or “business as usual” over timeframe. </w:t>
            </w:r>
          </w:p>
          <w:p w14:paraId="1DB1EDCF" w14:textId="77777777" w:rsidR="00616F23" w:rsidRPr="009019F6" w:rsidRDefault="00616F23" w:rsidP="00745F38">
            <w:pPr>
              <w:numPr>
                <w:ilvl w:val="0"/>
                <w:numId w:val="31"/>
              </w:numPr>
              <w:spacing w:after="60"/>
              <w:ind w:left="1140"/>
            </w:pPr>
            <w:r w:rsidRPr="009019F6">
              <w:t>Explains the path-to-market strategy including near-term (i.e. initial target markets), mid-term, and long-term markets for the technology, size and penetration or deployment rates, and underlying assumptions.</w:t>
            </w:r>
          </w:p>
          <w:p w14:paraId="7A9C8222" w14:textId="77777777" w:rsidR="00616F23" w:rsidRPr="009019F6" w:rsidRDefault="00616F23" w:rsidP="00745F38">
            <w:pPr>
              <w:numPr>
                <w:ilvl w:val="0"/>
                <w:numId w:val="31"/>
              </w:numPr>
              <w:spacing w:after="60"/>
              <w:ind w:left="1140"/>
            </w:pPr>
            <w:r w:rsidRPr="009019F6">
              <w:t xml:space="preserve">Identifies the expected financial performance (e.g. payback period, ROI) of the demonstration </w:t>
            </w:r>
            <w:proofErr w:type="gramStart"/>
            <w:r w:rsidRPr="009019F6">
              <w:t>at</w:t>
            </w:r>
            <w:proofErr w:type="gramEnd"/>
            <w:r w:rsidRPr="009019F6">
              <w:t xml:space="preserve"> scale. </w:t>
            </w:r>
          </w:p>
          <w:p w14:paraId="14F26ED9" w14:textId="77777777" w:rsidR="00523E6D" w:rsidRPr="009019F6" w:rsidRDefault="00616F23" w:rsidP="00745F38">
            <w:pPr>
              <w:numPr>
                <w:ilvl w:val="0"/>
                <w:numId w:val="31"/>
              </w:numPr>
              <w:spacing w:after="60"/>
              <w:ind w:left="1140"/>
            </w:pPr>
            <w:r w:rsidRPr="009019F6">
              <w:t>Identifies the specific programs which the technology intends to leverage.</w:t>
            </w:r>
          </w:p>
          <w:p w14:paraId="11482DE3" w14:textId="24E99319" w:rsidR="005B429C" w:rsidRPr="00616F23" w:rsidRDefault="00616F23" w:rsidP="005B429C">
            <w:pPr>
              <w:numPr>
                <w:ilvl w:val="0"/>
                <w:numId w:val="31"/>
              </w:numPr>
              <w:spacing w:after="240"/>
              <w:ind w:left="1140"/>
            </w:pPr>
            <w:r w:rsidRPr="009019F6">
              <w:t xml:space="preserve">Identifies how outputs of the </w:t>
            </w:r>
            <w:r w:rsidR="0039799A" w:rsidRPr="009019F6">
              <w:t>decision support tool(s)</w:t>
            </w:r>
            <w:r w:rsidRPr="009019F6">
              <w:t xml:space="preserve"> will benefit </w:t>
            </w:r>
            <w:r w:rsidRPr="00616F23">
              <w:t>key stakeholders (e.g., streamline planning, help eliminate barriers, stimulate growth of applicable market sectors).</w:t>
            </w:r>
          </w:p>
        </w:tc>
        <w:tc>
          <w:tcPr>
            <w:tcW w:w="1342" w:type="dxa"/>
          </w:tcPr>
          <w:p w14:paraId="19152A1F" w14:textId="77777777" w:rsidR="00616F23" w:rsidRPr="00616F23" w:rsidRDefault="00616F23" w:rsidP="00616F23">
            <w:pPr>
              <w:spacing w:before="120"/>
              <w:jc w:val="center"/>
            </w:pPr>
            <w:r w:rsidRPr="00616F23">
              <w:rPr>
                <w:b/>
              </w:rPr>
              <w:t>20</w:t>
            </w:r>
          </w:p>
        </w:tc>
      </w:tr>
      <w:tr w:rsidR="00616F23" w:rsidRPr="00616F23" w14:paraId="7C1D615A" w14:textId="77777777" w:rsidTr="00C65C56">
        <w:trPr>
          <w:trHeight w:val="512"/>
        </w:trPr>
        <w:tc>
          <w:tcPr>
            <w:tcW w:w="8362" w:type="dxa"/>
          </w:tcPr>
          <w:p w14:paraId="2A1AC25C" w14:textId="77777777" w:rsidR="00616F23" w:rsidRPr="00616F23" w:rsidRDefault="00616F23" w:rsidP="005E15D8">
            <w:pPr>
              <w:keepNext/>
              <w:numPr>
                <w:ilvl w:val="0"/>
                <w:numId w:val="63"/>
              </w:numPr>
              <w:spacing w:before="120"/>
              <w:jc w:val="both"/>
              <w:rPr>
                <w:rFonts w:cs="Times New Roman"/>
                <w:b/>
                <w:bCs/>
                <w:smallCaps/>
              </w:rPr>
            </w:pPr>
            <w:bookmarkStart w:id="239" w:name="_Toc366671205"/>
            <w:r w:rsidRPr="00616F23">
              <w:rPr>
                <w:b/>
              </w:rPr>
              <w:lastRenderedPageBreak/>
              <w:t>Team Qualifications, Capabilities, and Resources</w:t>
            </w:r>
            <w:bookmarkEnd w:id="239"/>
          </w:p>
          <w:p w14:paraId="5F9F1C6F" w14:textId="658F4EB1" w:rsidR="00616F23" w:rsidRPr="00616F23" w:rsidRDefault="00616F23" w:rsidP="005E15D8">
            <w:pPr>
              <w:keepNext/>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9019F6" w:rsidRDefault="00616F23" w:rsidP="005E15D8">
            <w:pPr>
              <w:keepNext/>
              <w:numPr>
                <w:ilvl w:val="0"/>
                <w:numId w:val="32"/>
              </w:numPr>
              <w:ind w:left="1140"/>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w:t>
            </w:r>
            <w:proofErr w:type="gramStart"/>
            <w:r w:rsidRPr="00616F23">
              <w:rPr>
                <w:i/>
              </w:rPr>
              <w:t>include</w:t>
            </w:r>
            <w:proofErr w:type="gramEnd"/>
            <w:r w:rsidRPr="00616F23">
              <w:rPr>
                <w:i/>
              </w:rPr>
              <w:t xml:space="preserve"> this </w:t>
            </w:r>
            <w:r w:rsidRPr="009019F6">
              <w:rPr>
                <w:i/>
              </w:rPr>
              <w:t>information in the Project Team Form</w:t>
            </w:r>
            <w:r w:rsidR="005E4AB4" w:rsidRPr="009019F6">
              <w:rPr>
                <w:i/>
              </w:rPr>
              <w:t xml:space="preserve"> Attachment</w:t>
            </w:r>
            <w:r w:rsidRPr="009019F6">
              <w:rPr>
                <w:i/>
              </w:rPr>
              <w:t>).</w:t>
            </w:r>
          </w:p>
          <w:p w14:paraId="495370AF" w14:textId="77607739" w:rsidR="00616F23" w:rsidRPr="009019F6" w:rsidRDefault="00616F23" w:rsidP="005E15D8">
            <w:pPr>
              <w:keepNext/>
              <w:numPr>
                <w:ilvl w:val="0"/>
                <w:numId w:val="32"/>
              </w:numPr>
              <w:ind w:left="1140"/>
            </w:pPr>
            <w:r w:rsidRPr="009019F6">
              <w:t xml:space="preserve">Demonstrates that the project team </w:t>
            </w:r>
            <w:r w:rsidRPr="009019F6">
              <w:rPr>
                <w:i/>
              </w:rPr>
              <w:t>including Community Based Organization</w:t>
            </w:r>
            <w:r w:rsidR="001229CE" w:rsidRPr="009019F6">
              <w:t>, if applicable</w:t>
            </w:r>
            <w:r w:rsidR="00E40491" w:rsidRPr="009019F6">
              <w:t>,</w:t>
            </w:r>
            <w:r w:rsidR="001042E4" w:rsidRPr="009019F6">
              <w:t xml:space="preserve"> </w:t>
            </w:r>
            <w:r w:rsidRPr="009019F6">
              <w:t>has appropriate qualifications, experience, financial stability and capability to complete the project.</w:t>
            </w:r>
          </w:p>
          <w:p w14:paraId="2116B3D5" w14:textId="77777777" w:rsidR="00616F23" w:rsidRPr="00616F23" w:rsidRDefault="00616F23" w:rsidP="005E15D8">
            <w:pPr>
              <w:keepNext/>
              <w:numPr>
                <w:ilvl w:val="0"/>
                <w:numId w:val="32"/>
              </w:numPr>
              <w:ind w:left="1140"/>
            </w:pPr>
            <w:proofErr w:type="gramStart"/>
            <w:r w:rsidRPr="009019F6">
              <w:t>Explains</w:t>
            </w:r>
            <w:proofErr w:type="gramEnd"/>
            <w:r w:rsidRPr="009019F6">
              <w:t xml:space="preserve"> the team structure and how various </w:t>
            </w:r>
            <w:r w:rsidRPr="00616F23">
              <w:t>tasks will be managed and coordinated.</w:t>
            </w:r>
          </w:p>
          <w:p w14:paraId="1364F887" w14:textId="78B86321" w:rsidR="00A95510" w:rsidRPr="00616F23" w:rsidRDefault="00616F23" w:rsidP="005E15D8">
            <w:pPr>
              <w:keepNext/>
              <w:numPr>
                <w:ilvl w:val="0"/>
                <w:numId w:val="32"/>
              </w:numPr>
              <w:ind w:left="1140"/>
            </w:pPr>
            <w:r w:rsidRPr="00616F23">
              <w:t>Describes the facilities, infrastructure, and resources available that directly support the project.</w:t>
            </w:r>
            <w:r w:rsidR="00A95510">
              <w:t xml:space="preserve"> </w:t>
            </w:r>
          </w:p>
          <w:p w14:paraId="63D933D7" w14:textId="54BFEDE9" w:rsidR="004744BA" w:rsidRPr="00616F23" w:rsidRDefault="00A95510" w:rsidP="005E15D8">
            <w:pPr>
              <w:keepNext/>
              <w:numPr>
                <w:ilvl w:val="0"/>
                <w:numId w:val="32"/>
              </w:numPr>
              <w:ind w:left="1140"/>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5E15D8">
            <w:pPr>
              <w:keepNext/>
              <w:spacing w:before="120"/>
              <w:jc w:val="center"/>
              <w:rPr>
                <w:b/>
              </w:rPr>
            </w:pPr>
            <w:r w:rsidRPr="00616F23">
              <w:rPr>
                <w:b/>
              </w:rPr>
              <w:t>15</w:t>
            </w:r>
          </w:p>
        </w:tc>
      </w:tr>
      <w:tr w:rsidR="00616F23" w:rsidRPr="00616F23" w14:paraId="451B9CE8" w14:textId="77777777" w:rsidTr="284D74FC">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492E8D44"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9EE34B6" w:rsidR="00616F23" w:rsidRPr="00616F23" w:rsidRDefault="00B70183" w:rsidP="00616F23">
            <w:pPr>
              <w:jc w:val="center"/>
              <w:rPr>
                <w:b/>
              </w:rPr>
            </w:pPr>
            <w:r>
              <w:rPr>
                <w:b/>
              </w:rPr>
              <w:t>75</w:t>
            </w:r>
          </w:p>
        </w:tc>
      </w:tr>
      <w:tr w:rsidR="00616F23" w:rsidRPr="00616F23" w14:paraId="0E076536" w14:textId="77777777" w:rsidTr="284D74FC">
        <w:tc>
          <w:tcPr>
            <w:tcW w:w="8362" w:type="dxa"/>
            <w:tcBorders>
              <w:bottom w:val="single" w:sz="4" w:space="0" w:color="auto"/>
            </w:tcBorders>
          </w:tcPr>
          <w:p w14:paraId="4F5F4254" w14:textId="77777777" w:rsidR="00616F23" w:rsidRPr="00616F23" w:rsidRDefault="00616F23" w:rsidP="00745F38">
            <w:pPr>
              <w:numPr>
                <w:ilvl w:val="0"/>
                <w:numId w:val="63"/>
              </w:numPr>
              <w:spacing w:before="120"/>
              <w:rPr>
                <w:rFonts w:cs="Times New Roman"/>
                <w:b/>
                <w:bCs/>
                <w:smallCaps/>
              </w:rPr>
            </w:pPr>
            <w:r w:rsidRPr="00616F23">
              <w:rPr>
                <w:b/>
              </w:rPr>
              <w:t>Budget and Cost-Effectiveness</w:t>
            </w:r>
          </w:p>
          <w:p w14:paraId="14806663" w14:textId="4F83086F" w:rsidR="00616F23" w:rsidRPr="00616F23" w:rsidRDefault="00616F23" w:rsidP="00745F38">
            <w:pPr>
              <w:numPr>
                <w:ilvl w:val="0"/>
                <w:numId w:val="33"/>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745F38">
            <w:pPr>
              <w:numPr>
                <w:ilvl w:val="0"/>
                <w:numId w:val="33"/>
              </w:numPr>
              <w:spacing w:before="120" w:after="0"/>
              <w:ind w:left="1140"/>
            </w:pPr>
            <w:r w:rsidRPr="00616F23">
              <w:t>Justifies the reasonableness of the requested funds relative to the project goals, objectives, and tasks.</w:t>
            </w:r>
          </w:p>
          <w:p w14:paraId="097E511F" w14:textId="4ED69693" w:rsidR="00616F23" w:rsidRPr="00616F23" w:rsidRDefault="00616F23" w:rsidP="00745F38">
            <w:pPr>
              <w:numPr>
                <w:ilvl w:val="0"/>
                <w:numId w:val="33"/>
              </w:numPr>
              <w:spacing w:before="120" w:after="0"/>
              <w:ind w:left="1140"/>
            </w:pPr>
            <w:proofErr w:type="gramStart"/>
            <w:r w:rsidRPr="00616F23">
              <w:t>Justifies</w:t>
            </w:r>
            <w:proofErr w:type="gramEnd"/>
            <w:r w:rsidRPr="00616F23">
              <w:t xml:space="preserve"> the reasonableness of direct costs (e.g., labor, fringe benefits, equipment, materials &amp; misc. travel, and </w:t>
            </w:r>
            <w:r w:rsidR="00AC26C0" w:rsidRPr="00616F23">
              <w:t>sub</w:t>
            </w:r>
            <w:r w:rsidR="00AC26C0">
              <w:t>recipients</w:t>
            </w:r>
            <w:r w:rsidRPr="00616F23">
              <w:t>).</w:t>
            </w:r>
          </w:p>
          <w:p w14:paraId="7BFDCE78" w14:textId="77777777" w:rsidR="009E6B17" w:rsidRDefault="00616F23" w:rsidP="00745F38">
            <w:pPr>
              <w:numPr>
                <w:ilvl w:val="0"/>
                <w:numId w:val="33"/>
              </w:numPr>
              <w:spacing w:before="120"/>
              <w:ind w:left="1138"/>
            </w:pPr>
            <w:proofErr w:type="gramStart"/>
            <w:r w:rsidRPr="00616F23">
              <w:t>Justifies</w:t>
            </w:r>
            <w:proofErr w:type="gramEnd"/>
            <w:r w:rsidRPr="00616F23">
              <w:t xml:space="preserve">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745F38">
            <w:pPr>
              <w:numPr>
                <w:ilvl w:val="0"/>
                <w:numId w:val="33"/>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745F38">
            <w:pPr>
              <w:numPr>
                <w:ilvl w:val="0"/>
                <w:numId w:val="33"/>
              </w:numPr>
              <w:spacing w:before="120"/>
              <w:ind w:left="1138"/>
            </w:pPr>
            <w:proofErr w:type="gramStart"/>
            <w:r>
              <w:t>Justifies</w:t>
            </w:r>
            <w:proofErr w:type="gramEnd"/>
            <w:r>
              <w:t xml:space="preserve">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t>10</w:t>
            </w:r>
          </w:p>
        </w:tc>
      </w:tr>
      <w:tr w:rsidR="00616F23" w:rsidRPr="00616F23" w14:paraId="2634BEF4" w14:textId="77777777" w:rsidTr="284D74FC">
        <w:tc>
          <w:tcPr>
            <w:tcW w:w="8362" w:type="dxa"/>
            <w:tcBorders>
              <w:top w:val="single" w:sz="4" w:space="0" w:color="auto"/>
              <w:bottom w:val="single" w:sz="4" w:space="0" w:color="auto"/>
            </w:tcBorders>
          </w:tcPr>
          <w:p w14:paraId="4CC292F2" w14:textId="77777777" w:rsidR="00616F23" w:rsidRPr="00616F23" w:rsidRDefault="00616F23" w:rsidP="00C330B7">
            <w:pPr>
              <w:numPr>
                <w:ilvl w:val="0"/>
                <w:numId w:val="63"/>
              </w:numPr>
              <w:spacing w:before="120"/>
              <w:jc w:val="both"/>
              <w:rPr>
                <w:rFonts w:cs="Times New Roman"/>
                <w:b/>
                <w:bCs/>
                <w:smallCaps/>
              </w:rPr>
            </w:pPr>
            <w:r w:rsidRPr="00616F23">
              <w:rPr>
                <w:b/>
              </w:rPr>
              <w:t>CEC Funds Spent in California</w:t>
            </w:r>
          </w:p>
          <w:p w14:paraId="5F8C2EF2" w14:textId="3066FC35" w:rsidR="00616F23" w:rsidRDefault="00616F23" w:rsidP="00616F23">
            <w:pPr>
              <w:tabs>
                <w:tab w:val="left" w:pos="1170"/>
              </w:tabs>
              <w:autoSpaceDE w:val="0"/>
              <w:autoSpaceDN w:val="0"/>
              <w:adjustRightInd w:val="0"/>
              <w:spacing w:after="0"/>
              <w:ind w:left="360"/>
              <w:jc w:val="both"/>
            </w:pPr>
            <w:r w:rsidRPr="00616F23">
              <w:t>Projects that maximize the spending of CEC funds in California will receive points as indicated in the table below (see Funds Spent in California section for more details).</w:t>
            </w:r>
          </w:p>
          <w:p w14:paraId="041859ED" w14:textId="77777777" w:rsidR="001D0860" w:rsidRDefault="001D0860" w:rsidP="00616F23">
            <w:pPr>
              <w:tabs>
                <w:tab w:val="left" w:pos="1170"/>
              </w:tabs>
              <w:autoSpaceDE w:val="0"/>
              <w:autoSpaceDN w:val="0"/>
              <w:adjustRightInd w:val="0"/>
              <w:spacing w:after="0"/>
              <w:ind w:left="360"/>
              <w:jc w:val="both"/>
              <w:rPr>
                <w:szCs w:val="22"/>
              </w:rPr>
            </w:pPr>
          </w:p>
          <w:p w14:paraId="1FF1DC5F" w14:textId="77777777" w:rsidR="00616F23" w:rsidRPr="00616F23" w:rsidRDefault="00616F23"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616F23">
                  <w:pPr>
                    <w:widowControl w:val="0"/>
                    <w:spacing w:after="0"/>
                    <w:jc w:val="both"/>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5CD4EC7B"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(derived from </w:t>
                  </w:r>
                  <w:r w:rsidR="00E159BB">
                    <w:rPr>
                      <w:sz w:val="18"/>
                      <w:szCs w:val="18"/>
                    </w:rPr>
                    <w:t>B</w:t>
                  </w:r>
                  <w:r w:rsidRPr="00616F23">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lastRenderedPageBreak/>
              <w:t>10</w:t>
            </w:r>
          </w:p>
        </w:tc>
      </w:tr>
      <w:tr w:rsidR="00616F23" w:rsidRPr="00616F23" w14:paraId="5C7435AF" w14:textId="77777777" w:rsidTr="284D74FC">
        <w:tc>
          <w:tcPr>
            <w:tcW w:w="8362" w:type="dxa"/>
            <w:tcBorders>
              <w:top w:val="single" w:sz="4" w:space="0" w:color="auto"/>
              <w:bottom w:val="nil"/>
            </w:tcBorders>
          </w:tcPr>
          <w:p w14:paraId="508E4FE3" w14:textId="77777777" w:rsidR="00616F23" w:rsidRPr="00616F23" w:rsidRDefault="00616F23" w:rsidP="00C330B7">
            <w:pPr>
              <w:numPr>
                <w:ilvl w:val="0"/>
                <w:numId w:val="63"/>
              </w:numPr>
              <w:spacing w:before="120"/>
              <w:jc w:val="both"/>
              <w:rPr>
                <w:rFonts w:cs="Times New Roman"/>
                <w:b/>
                <w:bCs/>
                <w:smallCaps/>
              </w:rPr>
            </w:pPr>
            <w:r w:rsidRPr="00616F23">
              <w:rPr>
                <w:b/>
              </w:rPr>
              <w:t>Ratio of Direct Labor to Indirect Costs</w:t>
            </w:r>
          </w:p>
          <w:p w14:paraId="7E9B889C" w14:textId="77777777" w:rsidR="00616F23" w:rsidRPr="00616F23" w:rsidRDefault="00616F23" w:rsidP="00616F23">
            <w:pPr>
              <w:spacing w:before="120"/>
              <w:ind w:left="330"/>
              <w:jc w:val="both"/>
            </w:pPr>
            <w:r w:rsidRPr="00616F23">
              <w:t>The score for this criterion will be calculated by the following formula:</w:t>
            </w:r>
          </w:p>
          <w:bookmarkStart w:id="240" w:name="_Hlk176351599"/>
          <w:p w14:paraId="0F8A3DF4" w14:textId="77777777" w:rsidR="00616F23" w:rsidRPr="00616F23" w:rsidRDefault="00000000"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40"/>
          </w:p>
          <w:p w14:paraId="45776A58" w14:textId="77777777" w:rsidR="00616F23" w:rsidRPr="00616F23" w:rsidRDefault="00616F23" w:rsidP="001416D8">
            <w:pPr>
              <w:spacing w:before="120"/>
              <w:ind w:left="330"/>
            </w:pPr>
            <w:r w:rsidRPr="00616F23">
              <w:br/>
              <w:t>This ratio will then be multiplied by the maximum possible points for this criterion and rounded to two decimal places.</w:t>
            </w:r>
          </w:p>
          <w:p w14:paraId="11378E5C" w14:textId="77777777" w:rsidR="00616F23" w:rsidRPr="00616F23" w:rsidRDefault="00616F23" w:rsidP="001416D8">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t>5</w:t>
            </w:r>
          </w:p>
        </w:tc>
      </w:tr>
      <w:tr w:rsidR="00616F23" w:rsidRPr="00616F23" w14:paraId="5C7EE7A9" w14:textId="77777777" w:rsidTr="005E15D8">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616F23">
            <w:pPr>
              <w:spacing w:before="120" w:after="0"/>
              <w:jc w:val="both"/>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616F23">
            <w:pPr>
              <w:jc w:val="both"/>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FC178E" w:rsidRPr="00616F23" w14:paraId="656F72C2" w14:textId="77777777" w:rsidTr="005E15D8">
        <w:trPr>
          <w:trHeight w:val="647"/>
        </w:trPr>
        <w:tc>
          <w:tcPr>
            <w:tcW w:w="9704" w:type="dxa"/>
            <w:gridSpan w:val="2"/>
            <w:tcBorders>
              <w:top w:val="single" w:sz="4" w:space="0" w:color="auto"/>
              <w:bottom w:val="single" w:sz="4" w:space="0" w:color="auto"/>
            </w:tcBorders>
            <w:shd w:val="clear" w:color="auto" w:fill="D9D9D9" w:themeFill="background1" w:themeFillShade="D9"/>
          </w:tcPr>
          <w:p w14:paraId="0F7DBAAF" w14:textId="087532EA" w:rsidR="00FC178E" w:rsidRPr="00616F23" w:rsidRDefault="00FC178E" w:rsidP="00616F23">
            <w:pPr>
              <w:spacing w:after="0"/>
              <w:jc w:val="both"/>
              <w:rPr>
                <w:b/>
              </w:rPr>
            </w:pPr>
            <w:r w:rsidRPr="00616F23">
              <w:rPr>
                <w:b/>
                <w:sz w:val="24"/>
                <w:szCs w:val="22"/>
              </w:rPr>
              <w:t xml:space="preserve">Preference Points </w:t>
            </w:r>
            <w:r w:rsidRPr="00616F23">
              <w:rPr>
                <w:sz w:val="24"/>
                <w:szCs w:val="22"/>
              </w:rPr>
              <w:t>Applications must meet all minimum passing scores (Scoring Criteria 1-</w:t>
            </w:r>
            <w:r>
              <w:rPr>
                <w:sz w:val="24"/>
                <w:szCs w:val="22"/>
              </w:rPr>
              <w:t>4</w:t>
            </w:r>
            <w:r w:rsidRPr="00616F23">
              <w:rPr>
                <w:sz w:val="24"/>
                <w:szCs w:val="22"/>
              </w:rPr>
              <w:t>, 1-</w:t>
            </w:r>
            <w:r>
              <w:rPr>
                <w:sz w:val="24"/>
                <w:szCs w:val="22"/>
              </w:rPr>
              <w:t>7</w:t>
            </w:r>
            <w:r w:rsidRPr="00616F23">
              <w:rPr>
                <w:sz w:val="24"/>
                <w:szCs w:val="22"/>
              </w:rPr>
              <w:t xml:space="preserve">, to be eligible for </w:t>
            </w:r>
            <w:r>
              <w:rPr>
                <w:sz w:val="24"/>
                <w:szCs w:val="22"/>
              </w:rPr>
              <w:t>preference</w:t>
            </w:r>
            <w:r w:rsidRPr="00616F23">
              <w:rPr>
                <w:sz w:val="24"/>
                <w:szCs w:val="22"/>
              </w:rPr>
              <w:t xml:space="preserve"> points.</w:t>
            </w:r>
          </w:p>
        </w:tc>
      </w:tr>
    </w:tbl>
    <w:p w14:paraId="17D5AFE7" w14:textId="346B2220" w:rsidR="00DA3608" w:rsidRPr="00DA3608" w:rsidRDefault="00DA3608" w:rsidP="00DA3608">
      <w:pPr>
        <w:keepNext/>
        <w:tabs>
          <w:tab w:val="left" w:pos="8467"/>
        </w:tabs>
        <w:spacing w:before="60" w:after="60" w:line="360" w:lineRule="auto"/>
        <w:ind w:left="113"/>
        <w:jc w:val="center"/>
        <w:rPr>
          <w:b/>
          <w:sz w:val="24"/>
          <w:szCs w:val="22"/>
        </w:rPr>
      </w:pPr>
      <w:r w:rsidRPr="00DA3608">
        <w:rPr>
          <w:b/>
          <w:sz w:val="24"/>
          <w:szCs w:val="22"/>
        </w:rPr>
        <w:lastRenderedPageBreak/>
        <w:t>Preference Points</w:t>
      </w:r>
    </w:p>
    <w:tbl>
      <w:tblPr>
        <w:tblStyle w:val="TableGrid"/>
        <w:tblW w:w="9715" w:type="dxa"/>
        <w:tblLook w:val="04A0" w:firstRow="1" w:lastRow="0" w:firstColumn="1" w:lastColumn="0" w:noHBand="0" w:noVBand="1"/>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54"/>
        <w:gridCol w:w="1361"/>
      </w:tblGrid>
      <w:tr w:rsidR="00A346E6" w:rsidRPr="00734FF3" w14:paraId="4EFFCBB0" w14:textId="77777777" w:rsidTr="00A1187C">
        <w:trPr>
          <w:tblHeader/>
        </w:trPr>
        <w:tc>
          <w:tcPr>
            <w:tcW w:w="8354" w:type="dxa"/>
            <w:shd w:val="clear" w:color="auto" w:fill="D9D9D9" w:themeFill="background1" w:themeFillShade="D9"/>
            <w:vAlign w:val="bottom"/>
          </w:tcPr>
          <w:p w14:paraId="16539DCC" w14:textId="77777777" w:rsidR="00A346E6" w:rsidRPr="00F845BD" w:rsidRDefault="00A346E6">
            <w:pPr>
              <w:keepNext/>
              <w:spacing w:before="60" w:after="60" w:line="360" w:lineRule="auto"/>
              <w:rPr>
                <w:b/>
                <w:sz w:val="28"/>
                <w:szCs w:val="28"/>
              </w:rPr>
            </w:pPr>
            <w:r>
              <w:rPr>
                <w:b/>
              </w:rPr>
              <w:t>Scoring</w:t>
            </w:r>
            <w:r w:rsidRPr="00C31C1D">
              <w:rPr>
                <w:b/>
              </w:rPr>
              <w:t xml:space="preserve"> Criteria</w:t>
            </w:r>
          </w:p>
        </w:tc>
        <w:tc>
          <w:tcPr>
            <w:tcW w:w="1361" w:type="dxa"/>
            <w:shd w:val="clear" w:color="auto" w:fill="D9D9D9" w:themeFill="background1" w:themeFillShade="D9"/>
            <w:vAlign w:val="center"/>
          </w:tcPr>
          <w:p w14:paraId="20D964E1" w14:textId="77777777" w:rsidR="00A346E6" w:rsidRPr="002A512F" w:rsidRDefault="00A346E6">
            <w:pPr>
              <w:keepNext/>
              <w:spacing w:before="60" w:after="60"/>
              <w:jc w:val="center"/>
              <w:rPr>
                <w:b/>
                <w:sz w:val="28"/>
                <w:szCs w:val="28"/>
              </w:rPr>
            </w:pPr>
            <w:r>
              <w:rPr>
                <w:b/>
              </w:rPr>
              <w:t>Possible</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rsidDel="00A96616" w14:paraId="0D879EC0" w14:textId="35188684" w:rsidTr="284D74FC">
        <w:trPr>
          <w:trHeight w:val="647"/>
        </w:trPr>
        <w:tc>
          <w:tcPr>
            <w:tcW w:w="8362" w:type="dxa"/>
          </w:tcPr>
          <w:p w14:paraId="2A2F3A69" w14:textId="7196FFD3" w:rsidR="00A346E6" w:rsidRPr="00CE5562" w:rsidRDefault="00A346E6" w:rsidP="001416D8">
            <w:pPr>
              <w:keepNext/>
              <w:numPr>
                <w:ilvl w:val="0"/>
                <w:numId w:val="63"/>
              </w:numPr>
              <w:spacing w:before="120"/>
              <w:rPr>
                <w:b/>
              </w:rPr>
            </w:pPr>
            <w:r w:rsidRPr="08A52509">
              <w:rPr>
                <w:b/>
              </w:rPr>
              <w:t>Disadvantaged &amp; Low-Income Communities</w:t>
            </w:r>
          </w:p>
          <w:p w14:paraId="70E09FBD" w14:textId="59517BF9" w:rsidR="00A346E6" w:rsidRPr="00CE5562" w:rsidRDefault="00A346E6" w:rsidP="001416D8">
            <w:pPr>
              <w:ind w:left="360"/>
              <w:outlineLvl w:val="2"/>
            </w:pPr>
            <w:r>
              <w:t xml:space="preserve">Applications proposing projects located in and benefiting low-income and/or disadvantaged communities within IOU service territories may qualify for additional preference points.  </w:t>
            </w:r>
            <w:proofErr w:type="gramStart"/>
            <w:r>
              <w:t>In order to</w:t>
            </w:r>
            <w:proofErr w:type="gramEnd"/>
            <w:r>
              <w:t xml:space="preserve"> receive or qualify for additional points, the proposed project must demonstrate benefits to the disadvantaged and/or low-income communities by describing the following:  </w:t>
            </w:r>
          </w:p>
          <w:p w14:paraId="745D0E71" w14:textId="4609DEF6" w:rsidR="00A346E6" w:rsidRPr="00CE5562" w:rsidRDefault="00A346E6" w:rsidP="001416D8">
            <w:pPr>
              <w:numPr>
                <w:ilvl w:val="0"/>
                <w:numId w:val="93"/>
              </w:numPr>
              <w:outlineLvl w:val="2"/>
            </w:pPr>
            <w:r>
              <w:t xml:space="preserve">Identifies how the proposed </w:t>
            </w:r>
            <w:proofErr w:type="gramStart"/>
            <w:r>
              <w:t>project,</w:t>
            </w:r>
            <w:proofErr w:type="gramEnd"/>
            <w:r>
              <w:t xml:space="preserve"> will lead to increased deployment of the technology or </w:t>
            </w:r>
            <w:proofErr w:type="gramStart"/>
            <w:r>
              <w:t>solution</w:t>
            </w:r>
            <w:proofErr w:type="gramEnd"/>
            <w:r>
              <w:t xml:space="preserve"> to benefit disadvantaged and/or low-income communities, including specific entities that will receive these benefits (e.g., businesses, local government, homeowners, residents).</w:t>
            </w:r>
          </w:p>
          <w:p w14:paraId="30FFFDC3" w14:textId="3185761E" w:rsidR="00A346E6" w:rsidRDefault="00A346E6" w:rsidP="001416D8">
            <w:pPr>
              <w:numPr>
                <w:ilvl w:val="0"/>
                <w:numId w:val="93"/>
              </w:numPr>
              <w:outlineLvl w:val="2"/>
            </w:pPr>
            <w:r>
              <w:t>Identifies how the proposed project will have a positive economic impact on low-income and/or disadvantaged communities including customer bill savings, job creation, partnering and contracting with micro- and small-businesses, and economic development.</w:t>
            </w:r>
          </w:p>
          <w:p w14:paraId="67B6ED4A" w14:textId="7BE2F17B" w:rsidR="00A346E6" w:rsidRPr="009E6B17" w:rsidRDefault="00A346E6" w:rsidP="001416D8">
            <w:pPr>
              <w:pStyle w:val="ListParagraph"/>
              <w:numPr>
                <w:ilvl w:val="0"/>
                <w:numId w:val="93"/>
              </w:numPr>
            </w:pPr>
            <w:r>
              <w:t>Describes potential negative impacts or risks of the proposed technology or solution to disadvantaged and/or low-income communities and how they will be assessed and mitigated.</w:t>
            </w:r>
          </w:p>
          <w:p w14:paraId="6FBA2CB6" w14:textId="0DB51A4D" w:rsidR="00A346E6" w:rsidRDefault="00A346E6" w:rsidP="001416D8">
            <w:pPr>
              <w:numPr>
                <w:ilvl w:val="0"/>
                <w:numId w:val="93"/>
              </w:numPr>
              <w:outlineLvl w:val="2"/>
            </w:pPr>
            <w:r>
              <w:t>Describes how the proposed project will increase access to clean energy or sustainability</w:t>
            </w:r>
            <w:r w:rsidR="00633BF0">
              <w:t xml:space="preserve"> </w:t>
            </w:r>
            <w:r>
              <w:t>technologies within disadvantaged and/or low-income communities and how the project activities will benefit the communities.</w:t>
            </w:r>
          </w:p>
          <w:p w14:paraId="5452337C" w14:textId="2ECAC0A5" w:rsidR="00A346E6" w:rsidRDefault="00A346E6" w:rsidP="001416D8">
            <w:pPr>
              <w:pStyle w:val="ListParagraph"/>
              <w:numPr>
                <w:ilvl w:val="0"/>
                <w:numId w:val="93"/>
              </w:numPr>
            </w:pPr>
            <w:r>
              <w:t>Identifies and describes how community input will be solicited and considered in the design of the project, and how outreach and engagement will be conducted during project implementation.</w:t>
            </w:r>
          </w:p>
          <w:p w14:paraId="0B8A2F04" w14:textId="75255F45" w:rsidR="00616F23" w:rsidRPr="00C4596C" w:rsidDel="00A96616" w:rsidRDefault="00A346E6" w:rsidP="001416D8">
            <w:pPr>
              <w:pStyle w:val="ListParagraph"/>
              <w:numPr>
                <w:ilvl w:val="0"/>
                <w:numId w:val="93"/>
              </w:numPr>
            </w:pPr>
            <w:r>
              <w:t xml:space="preserve">Includes letters of support from technology partners, </w:t>
            </w:r>
            <w:proofErr w:type="gramStart"/>
            <w:r>
              <w:t>community based</w:t>
            </w:r>
            <w:proofErr w:type="gramEnd"/>
            <w:r>
              <w:t xml:space="preserve"> organizations, environmental justice organizations, or other partners that demonstrate their belief that the proposed project will lead to increased </w:t>
            </w:r>
            <w:proofErr w:type="gramStart"/>
            <w:r>
              <w:t>equity, and</w:t>
            </w:r>
            <w:proofErr w:type="gramEnd"/>
            <w:r>
              <w:t xml:space="preserve"> is both feasible and commercially viable in the identified low-income and/or disadvantaged communities.</w:t>
            </w:r>
          </w:p>
        </w:tc>
        <w:tc>
          <w:tcPr>
            <w:tcW w:w="1342" w:type="dxa"/>
          </w:tcPr>
          <w:p w14:paraId="4F3A6027" w14:textId="2DAD30ED" w:rsidR="00616F23" w:rsidRPr="00616F23" w:rsidDel="00A96616" w:rsidRDefault="4E6C270F" w:rsidP="00C4596C">
            <w:pPr>
              <w:keepNext/>
              <w:spacing w:before="120" w:after="0"/>
              <w:jc w:val="center"/>
              <w:rPr>
                <w:b/>
              </w:rPr>
            </w:pPr>
            <w:r w:rsidRPr="679E6E05">
              <w:rPr>
                <w:b/>
                <w:bCs/>
              </w:rPr>
              <w:t>10</w:t>
            </w:r>
          </w:p>
        </w:tc>
      </w:tr>
      <w:tr w:rsidR="00616F23" w:rsidRPr="00616F23" w14:paraId="74C3D832" w14:textId="7541AE59" w:rsidTr="284D74FC">
        <w:trPr>
          <w:trHeight w:val="503"/>
        </w:trPr>
        <w:tc>
          <w:tcPr>
            <w:tcW w:w="8362" w:type="dxa"/>
            <w:tcBorders>
              <w:bottom w:val="single" w:sz="4" w:space="0" w:color="auto"/>
            </w:tcBorders>
            <w:shd w:val="clear" w:color="auto" w:fill="BFBFBF" w:themeFill="background1" w:themeFillShade="BF"/>
            <w:vAlign w:val="center"/>
          </w:tcPr>
          <w:p w14:paraId="335C9E02" w14:textId="7141A17C" w:rsidR="00616F23" w:rsidRPr="00490F13" w:rsidRDefault="00616F23" w:rsidP="00616F23">
            <w:pPr>
              <w:spacing w:after="0"/>
              <w:jc w:val="both"/>
              <w:rPr>
                <w:b/>
                <w:sz w:val="28"/>
                <w:szCs w:val="28"/>
              </w:rPr>
            </w:pPr>
            <w:r w:rsidRPr="6F3E3683">
              <w:rPr>
                <w:b/>
                <w:sz w:val="28"/>
                <w:szCs w:val="28"/>
              </w:rPr>
              <w:t>Total Possible Points</w:t>
            </w:r>
          </w:p>
        </w:tc>
        <w:tc>
          <w:tcPr>
            <w:tcW w:w="1342" w:type="dxa"/>
            <w:tcBorders>
              <w:bottom w:val="single" w:sz="4" w:space="0" w:color="auto"/>
            </w:tcBorders>
            <w:shd w:val="clear" w:color="auto" w:fill="BFBFBF" w:themeFill="background1" w:themeFillShade="BF"/>
            <w:vAlign w:val="center"/>
          </w:tcPr>
          <w:p w14:paraId="032670D9" w14:textId="02DBE010" w:rsidR="00616F23" w:rsidRPr="00490F13" w:rsidRDefault="1FA0DC31" w:rsidP="00616F23">
            <w:pPr>
              <w:spacing w:after="0"/>
              <w:jc w:val="center"/>
              <w:rPr>
                <w:b/>
                <w:sz w:val="28"/>
                <w:szCs w:val="28"/>
              </w:rPr>
            </w:pPr>
            <w:r w:rsidRPr="698DD5A1">
              <w:rPr>
                <w:b/>
                <w:bCs/>
                <w:sz w:val="28"/>
                <w:szCs w:val="28"/>
              </w:rPr>
              <w:t>110</w:t>
            </w:r>
          </w:p>
        </w:tc>
      </w:tr>
    </w:tbl>
    <w:p w14:paraId="379DA734" w14:textId="77777777" w:rsidR="00CE5562" w:rsidRDefault="00CE5562" w:rsidP="00EF3B73">
      <w:pPr>
        <w:rPr>
          <w:b/>
          <w:caps/>
          <w:u w:val="single"/>
        </w:rPr>
      </w:pPr>
    </w:p>
    <w:sectPr w:rsidR="00CE5562" w:rsidSect="00E219A8">
      <w:headerReference w:type="default" r:id="rId63"/>
      <w:footerReference w:type="default" r:id="rId64"/>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0765" w14:textId="77777777" w:rsidR="00FD38F3" w:rsidRDefault="00FD38F3">
      <w:r>
        <w:separator/>
      </w:r>
    </w:p>
  </w:endnote>
  <w:endnote w:type="continuationSeparator" w:id="0">
    <w:p w14:paraId="18A10C4F" w14:textId="77777777" w:rsidR="00FD38F3" w:rsidRDefault="00FD38F3">
      <w:r>
        <w:continuationSeparator/>
      </w:r>
    </w:p>
  </w:endnote>
  <w:endnote w:type="continuationNotice" w:id="1">
    <w:p w14:paraId="46A8AAF4" w14:textId="77777777" w:rsidR="00FD38F3" w:rsidRDefault="00FD38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69BD" w14:textId="77777777" w:rsidR="005E15D8" w:rsidRDefault="005E15D8" w:rsidP="00F1158F">
    <w:pPr>
      <w:pStyle w:val="Footer"/>
      <w:jc w:val="center"/>
    </w:pPr>
    <w:r>
      <w:fldChar w:fldCharType="begin"/>
    </w:r>
    <w:r>
      <w:instrText xml:space="preserve"> PAGE   \* MERGEFORMAT </w:instrText>
    </w:r>
    <w:r>
      <w:fldChar w:fldCharType="separate"/>
    </w:r>
    <w: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5375" w14:textId="08629062" w:rsidR="006C3754" w:rsidRPr="00AC0A65" w:rsidRDefault="00830FA6" w:rsidP="006C3754">
    <w:pPr>
      <w:pStyle w:val="Footer"/>
      <w:spacing w:after="0"/>
      <w:jc w:val="center"/>
      <w:rPr>
        <w:sz w:val="20"/>
      </w:rPr>
    </w:pPr>
    <w:r w:rsidRPr="000018F7">
      <w:rPr>
        <w:bCs/>
        <w:sz w:val="20"/>
      </w:rPr>
      <w:t>[</w:t>
    </w:r>
    <w:r w:rsidR="0054227B" w:rsidRPr="000018F7" w:rsidDel="00870C1B">
      <w:rPr>
        <w:bCs/>
        <w:strike/>
        <w:sz w:val="20"/>
      </w:rPr>
      <w:t>August</w:t>
    </w:r>
    <w:r w:rsidR="003A4B2E" w:rsidRPr="000018F7">
      <w:rPr>
        <w:bCs/>
        <w:sz w:val="20"/>
      </w:rPr>
      <w:t>]</w:t>
    </w:r>
    <w:r w:rsidR="003A4B2E" w:rsidRPr="007C68A2">
      <w:rPr>
        <w:b/>
        <w:sz w:val="20"/>
      </w:rPr>
      <w:t xml:space="preserve"> </w:t>
    </w:r>
    <w:r w:rsidR="002077DF">
      <w:rPr>
        <w:b/>
        <w:bCs/>
        <w:sz w:val="20"/>
        <w:u w:val="single"/>
      </w:rPr>
      <w:t>October</w:t>
    </w:r>
    <w:r w:rsidR="007C68A2">
      <w:rPr>
        <w:b/>
        <w:bCs/>
        <w:sz w:val="20"/>
        <w:u w:val="single"/>
      </w:rPr>
      <w:t xml:space="preserve"> </w:t>
    </w:r>
    <w:r w:rsidR="0054227B" w:rsidRPr="0054227B">
      <w:rPr>
        <w:b/>
        <w:bCs/>
        <w:sz w:val="20"/>
        <w:u w:val="single"/>
      </w:rPr>
      <w:t>2025</w:t>
    </w:r>
    <w:r w:rsidR="006C3754" w:rsidRPr="00AC0A65">
      <w:rPr>
        <w:sz w:val="20"/>
      </w:rPr>
      <w:ptab w:relativeTo="margin" w:alignment="center" w:leader="none"/>
    </w:r>
    <w:r w:rsidR="006C3754" w:rsidRPr="00AC0A65">
      <w:rPr>
        <w:sz w:val="20"/>
      </w:rPr>
      <w:t xml:space="preserve">Page </w:t>
    </w:r>
    <w:r w:rsidR="006C3754" w:rsidRPr="00AC0A65">
      <w:rPr>
        <w:sz w:val="20"/>
      </w:rPr>
      <w:fldChar w:fldCharType="begin"/>
    </w:r>
    <w:r w:rsidR="006C3754" w:rsidRPr="00AC0A65">
      <w:rPr>
        <w:sz w:val="20"/>
      </w:rPr>
      <w:instrText xml:space="preserve"> PAGE  \* Arabic  \* MERGEFORMAT </w:instrText>
    </w:r>
    <w:r w:rsidR="006C3754" w:rsidRPr="00AC0A65">
      <w:rPr>
        <w:sz w:val="20"/>
      </w:rPr>
      <w:fldChar w:fldCharType="separate"/>
    </w:r>
    <w:r w:rsidR="006C3754">
      <w:rPr>
        <w:sz w:val="20"/>
      </w:rPr>
      <w:t>1</w:t>
    </w:r>
    <w:r w:rsidR="006C3754" w:rsidRPr="00AC0A65">
      <w:rPr>
        <w:sz w:val="20"/>
      </w:rPr>
      <w:fldChar w:fldCharType="end"/>
    </w:r>
    <w:r w:rsidR="006C3754" w:rsidRPr="00AC0A65">
      <w:rPr>
        <w:sz w:val="20"/>
      </w:rPr>
      <w:t xml:space="preserve"> of 4</w:t>
    </w:r>
    <w:r w:rsidR="006C3754">
      <w:rPr>
        <w:sz w:val="20"/>
      </w:rPr>
      <w:t>7</w:t>
    </w:r>
    <w:r w:rsidR="006C3754" w:rsidRPr="00AC0A65">
      <w:rPr>
        <w:sz w:val="20"/>
      </w:rPr>
      <w:ptab w:relativeTo="margin" w:alignment="right" w:leader="none"/>
    </w:r>
    <w:r w:rsidR="006C3754" w:rsidRPr="00AC0A65">
      <w:rPr>
        <w:sz w:val="20"/>
      </w:rPr>
      <w:t>GFO-24-3</w:t>
    </w:r>
    <w:r w:rsidR="006C3754">
      <w:rPr>
        <w:sz w:val="20"/>
      </w:rPr>
      <w:t>12</w:t>
    </w:r>
    <w:proofErr w:type="gramStart"/>
    <w:r w:rsidR="00FA0940">
      <w:rPr>
        <w:sz w:val="20"/>
      </w:rPr>
      <w:t>-</w:t>
    </w:r>
    <w:r w:rsidR="00BF543E">
      <w:rPr>
        <w:sz w:val="20"/>
      </w:rPr>
      <w:t>[</w:t>
    </w:r>
    <w:proofErr w:type="gramEnd"/>
    <w:r w:rsidR="00BF543E" w:rsidRPr="00BF543E">
      <w:rPr>
        <w:strike/>
        <w:sz w:val="20"/>
      </w:rPr>
      <w:t>01</w:t>
    </w:r>
    <w:r w:rsidR="00BF543E">
      <w:rPr>
        <w:sz w:val="20"/>
      </w:rPr>
      <w:t>]</w:t>
    </w:r>
    <w:r w:rsidR="00FA0940" w:rsidRPr="00FA0940">
      <w:rPr>
        <w:b/>
        <w:bCs/>
        <w:sz w:val="20"/>
        <w:u w:val="single"/>
      </w:rPr>
      <w:t>0</w:t>
    </w:r>
    <w:r w:rsidR="00B67001">
      <w:rPr>
        <w:b/>
        <w:bCs/>
        <w:sz w:val="20"/>
        <w:u w:val="single"/>
      </w:rPr>
      <w:t>2</w:t>
    </w:r>
  </w:p>
  <w:p w14:paraId="5B8FDCE0" w14:textId="77777777" w:rsidR="006C3754" w:rsidRDefault="006C3754" w:rsidP="006C3754">
    <w:pPr>
      <w:pStyle w:val="Footer"/>
      <w:spacing w:after="0"/>
      <w:jc w:val="right"/>
      <w:rPr>
        <w:sz w:val="20"/>
      </w:rPr>
    </w:pPr>
    <w:r w:rsidRPr="00AC0A65">
      <w:rPr>
        <w:sz w:val="20"/>
      </w:rPr>
      <w:t>Advanc</w:t>
    </w:r>
    <w:r>
      <w:rPr>
        <w:sz w:val="20"/>
      </w:rPr>
      <w:t>ed Grid Technology</w:t>
    </w:r>
  </w:p>
  <w:p w14:paraId="6AE52A70" w14:textId="1284C331" w:rsidR="00E27A13" w:rsidRPr="00541E4C" w:rsidRDefault="006C3754" w:rsidP="006C3754">
    <w:pPr>
      <w:pStyle w:val="Footer"/>
      <w:spacing w:after="0"/>
      <w:jc w:val="right"/>
      <w:rPr>
        <w:sz w:val="20"/>
      </w:rPr>
    </w:pPr>
    <w:r>
      <w:rPr>
        <w:sz w:val="20"/>
      </w:rPr>
      <w:t>Acceleration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7C69" w14:textId="77777777" w:rsidR="00FD38F3" w:rsidRDefault="00FD38F3">
      <w:r>
        <w:separator/>
      </w:r>
    </w:p>
  </w:footnote>
  <w:footnote w:type="continuationSeparator" w:id="0">
    <w:p w14:paraId="35EBA877" w14:textId="77777777" w:rsidR="00FD38F3" w:rsidRDefault="00FD38F3">
      <w:r>
        <w:continuationSeparator/>
      </w:r>
    </w:p>
  </w:footnote>
  <w:footnote w:type="continuationNotice" w:id="1">
    <w:p w14:paraId="292A62A6" w14:textId="77777777" w:rsidR="00FD38F3" w:rsidRDefault="00FD38F3">
      <w:pPr>
        <w:spacing w:after="0"/>
      </w:pPr>
    </w:p>
  </w:footnote>
  <w:footnote w:id="2">
    <w:p w14:paraId="73053DAA" w14:textId="77777777" w:rsidR="00FE61E9" w:rsidRDefault="00FE61E9" w:rsidP="00FE61E9">
      <w:pPr>
        <w:pStyle w:val="FootnoteText"/>
      </w:pPr>
      <w:r>
        <w:rPr>
          <w:rStyle w:val="FootnoteReference"/>
        </w:rPr>
        <w:footnoteRef/>
      </w:r>
      <w:r>
        <w:t xml:space="preserve"> U.S. Department of Energy (DOE). 2024. </w:t>
      </w:r>
      <w:hyperlink r:id="rId1" w:history="1">
        <w:r w:rsidRPr="00FE4B47">
          <w:rPr>
            <w:rStyle w:val="Hyperlink"/>
            <w:rFonts w:cs="Arial"/>
          </w:rPr>
          <w:t>Pathways to Commercial Liftoff: Innovative Grid Deployment.</w:t>
        </w:r>
      </w:hyperlink>
      <w:r>
        <w:t xml:space="preserve"> </w:t>
      </w:r>
      <w:r w:rsidRPr="00C51DF7">
        <w:t>https://liftoff.energy.gov/wp-content/uploads/2024/05/LIFTOFF_Innovative-Grid-Deployment_Updated-2.5.25.pdf</w:t>
      </w:r>
      <w:r>
        <w:t xml:space="preserve"> </w:t>
      </w:r>
    </w:p>
  </w:footnote>
  <w:footnote w:id="3">
    <w:p w14:paraId="70E8D9DB" w14:textId="07DA9340" w:rsidR="000307E0" w:rsidRDefault="000307E0">
      <w:pPr>
        <w:pStyle w:val="FootnoteText"/>
      </w:pPr>
      <w:r>
        <w:rPr>
          <w:rStyle w:val="FootnoteReference"/>
        </w:rPr>
        <w:footnoteRef/>
      </w:r>
      <w:r>
        <w:t xml:space="preserve"> </w:t>
      </w:r>
      <w:r w:rsidR="00232226" w:rsidRPr="00232226">
        <w:t xml:space="preserve">Lew, Virginia, Anthony Ng, Mike Petouhoff, Jonah Steinbuck, Erik Stokes, and Misa Werner. 2023. </w:t>
      </w:r>
      <w:hyperlink r:id="rId2" w:history="1">
        <w:r w:rsidR="00232226" w:rsidRPr="00FE4B47">
          <w:rPr>
            <w:rStyle w:val="Hyperlink"/>
            <w:rFonts w:cs="Arial"/>
          </w:rPr>
          <w:t>The Electric Program Investment Charge 2021–2025 Investment Plan: EPIC 4 Investment Plan</w:t>
        </w:r>
      </w:hyperlink>
      <w:r w:rsidR="00232226" w:rsidRPr="00232226">
        <w:t xml:space="preserve">. California Energy Commission. Publication Number: CEC-500-2021-048-CMFREV, page 111. </w:t>
      </w:r>
      <w:r w:rsidR="00FE4B47" w:rsidRPr="00C51DF7">
        <w:t>https://efiling.energy.ca.gov/GetDocument.aspx?tn=251159&amp;DocumentContentId=86103</w:t>
      </w:r>
    </w:p>
  </w:footnote>
  <w:footnote w:id="4">
    <w:p w14:paraId="5280101A" w14:textId="2E6D68B1" w:rsidR="00B43A8C" w:rsidRDefault="00B43A8C">
      <w:pPr>
        <w:pStyle w:val="FootnoteText"/>
      </w:pPr>
      <w:r>
        <w:rPr>
          <w:rStyle w:val="FootnoteReference"/>
        </w:rPr>
        <w:footnoteRef/>
      </w:r>
      <w:r>
        <w:t xml:space="preserve"> Bailey, S. et al. 2023. </w:t>
      </w:r>
      <w:hyperlink r:id="rId3" w:history="1">
        <w:r w:rsidRPr="00A87AEA">
          <w:rPr>
            <w:rStyle w:val="Hyperlink"/>
            <w:rFonts w:cs="Arial"/>
          </w:rPr>
          <w:t>2023 Integrated Energy Policy Repo</w:t>
        </w:r>
        <w:r w:rsidR="00A87AEA" w:rsidRPr="00A87AEA">
          <w:rPr>
            <w:rStyle w:val="Hyperlink"/>
            <w:rFonts w:cs="Arial"/>
          </w:rPr>
          <w:t>rt</w:t>
        </w:r>
      </w:hyperlink>
      <w:r w:rsidR="00A87AEA">
        <w:t xml:space="preserve">. </w:t>
      </w:r>
      <w:r w:rsidR="00A87AEA" w:rsidRPr="00A87AEA">
        <w:t>https://efiling.energy.ca.gov/GetDocument.aspx?tn=254463</w:t>
      </w:r>
    </w:p>
  </w:footnote>
  <w:footnote w:id="5">
    <w:p w14:paraId="5E910A48" w14:textId="4B92402D" w:rsidR="00E069C9" w:rsidRDefault="00E069C9" w:rsidP="00AC4D4F">
      <w:pPr>
        <w:pStyle w:val="Footer"/>
      </w:pPr>
      <w:r w:rsidRPr="00B930DF">
        <w:rPr>
          <w:rStyle w:val="FootnoteReference"/>
          <w:sz w:val="20"/>
        </w:rPr>
        <w:footnoteRef/>
      </w:r>
      <w:r w:rsidRPr="00B930DF">
        <w:rPr>
          <w:sz w:val="20"/>
        </w:rPr>
        <w:t xml:space="preserve"> Shreve, N. et al. 2024. </w:t>
      </w:r>
      <w:hyperlink r:id="rId4" w:history="1">
        <w:r w:rsidRPr="00380341">
          <w:rPr>
            <w:rStyle w:val="Hyperlink"/>
            <w:sz w:val="20"/>
          </w:rPr>
          <w:t>2023 Transmission Congestion Report.</w:t>
        </w:r>
      </w:hyperlink>
      <w:r w:rsidRPr="00B930DF">
        <w:rPr>
          <w:sz w:val="20"/>
        </w:rPr>
        <w:t xml:space="preserve"> https://gridstrategiesllc.com/wp-content/uploads/Grid-Strategies_2023-Transmission-Congestion-Report.pdf</w:t>
      </w:r>
    </w:p>
  </w:footnote>
  <w:footnote w:id="6">
    <w:p w14:paraId="37D4703A" w14:textId="000DBB77" w:rsidR="00C157D7" w:rsidRDefault="00C157D7">
      <w:pPr>
        <w:pStyle w:val="FootnoteText"/>
      </w:pPr>
      <w:r>
        <w:rPr>
          <w:rStyle w:val="FootnoteReference"/>
        </w:rPr>
        <w:footnoteRef/>
      </w:r>
      <w:r>
        <w:t xml:space="preserve"> U</w:t>
      </w:r>
      <w:r w:rsidR="00456049">
        <w:t>.S. Energy Information Administration</w:t>
      </w:r>
      <w:r w:rsidR="00D954C6">
        <w:t xml:space="preserve">. 2023. </w:t>
      </w:r>
      <w:hyperlink r:id="rId5" w:history="1">
        <w:r w:rsidR="009C7F6E" w:rsidRPr="00D35B75">
          <w:rPr>
            <w:rStyle w:val="Hyperlink"/>
            <w:rFonts w:cs="Arial"/>
          </w:rPr>
          <w:t xml:space="preserve">Solar and </w:t>
        </w:r>
        <w:r w:rsidR="00BE568B" w:rsidRPr="00D35B75">
          <w:rPr>
            <w:rStyle w:val="Hyperlink"/>
            <w:rFonts w:cs="Arial"/>
          </w:rPr>
          <w:t>W</w:t>
        </w:r>
        <w:r w:rsidR="009C7F6E" w:rsidRPr="00D35B75">
          <w:rPr>
            <w:rStyle w:val="Hyperlink"/>
            <w:rFonts w:cs="Arial"/>
          </w:rPr>
          <w:t xml:space="preserve">ind </w:t>
        </w:r>
        <w:r w:rsidR="00BE568B" w:rsidRPr="00D35B75">
          <w:rPr>
            <w:rStyle w:val="Hyperlink"/>
            <w:rFonts w:cs="Arial"/>
          </w:rPr>
          <w:t>P</w:t>
        </w:r>
        <w:r w:rsidR="009C7F6E" w:rsidRPr="00D35B75">
          <w:rPr>
            <w:rStyle w:val="Hyperlink"/>
            <w:rFonts w:cs="Arial"/>
          </w:rPr>
          <w:t xml:space="preserve">ower </w:t>
        </w:r>
        <w:r w:rsidR="00BE568B" w:rsidRPr="00D35B75">
          <w:rPr>
            <w:rStyle w:val="Hyperlink"/>
            <w:rFonts w:cs="Arial"/>
          </w:rPr>
          <w:t>C</w:t>
        </w:r>
        <w:r w:rsidR="009C7F6E" w:rsidRPr="00D35B75">
          <w:rPr>
            <w:rStyle w:val="Hyperlink"/>
            <w:rFonts w:cs="Arial"/>
          </w:rPr>
          <w:t xml:space="preserve">urtailments are </w:t>
        </w:r>
        <w:r w:rsidR="00BE568B" w:rsidRPr="00D35B75">
          <w:rPr>
            <w:rStyle w:val="Hyperlink"/>
            <w:rFonts w:cs="Arial"/>
          </w:rPr>
          <w:t>R</w:t>
        </w:r>
        <w:r w:rsidR="009C7F6E" w:rsidRPr="00D35B75">
          <w:rPr>
            <w:rStyle w:val="Hyperlink"/>
            <w:rFonts w:cs="Arial"/>
          </w:rPr>
          <w:t>ising in California</w:t>
        </w:r>
      </w:hyperlink>
      <w:r w:rsidR="009C7F6E">
        <w:t xml:space="preserve">. </w:t>
      </w:r>
      <w:r w:rsidR="009C7F6E" w:rsidRPr="009C7F6E">
        <w:t>https://www.eia.gov/todayinenergy/detail.php?id=60822</w:t>
      </w:r>
    </w:p>
  </w:footnote>
  <w:footnote w:id="7">
    <w:p w14:paraId="5046B35B" w14:textId="4F99ECD2" w:rsidR="00B94031" w:rsidRDefault="00B94031">
      <w:pPr>
        <w:pStyle w:val="FootnoteText"/>
      </w:pPr>
      <w:r>
        <w:rPr>
          <w:rStyle w:val="FootnoteReference"/>
        </w:rPr>
        <w:footnoteRef/>
      </w:r>
      <w:r>
        <w:t xml:space="preserve"> California ISO. </w:t>
      </w:r>
      <w:r w:rsidR="00C31937">
        <w:t xml:space="preserve">2023. </w:t>
      </w:r>
      <w:hyperlink r:id="rId6" w:history="1">
        <w:r w:rsidR="00C31937" w:rsidRPr="00C31937">
          <w:rPr>
            <w:rStyle w:val="Hyperlink"/>
            <w:rFonts w:cs="Arial"/>
          </w:rPr>
          <w:t>Presentation at CEC Grid Modernization Research Scoping Workshop</w:t>
        </w:r>
      </w:hyperlink>
      <w:r w:rsidR="00C31937">
        <w:t xml:space="preserve">. </w:t>
      </w:r>
      <w:r w:rsidR="00C31937" w:rsidRPr="00C31937">
        <w:t>https://efiling.energy.ca.gov/GetDocument.aspx?tn=251428</w:t>
      </w:r>
    </w:p>
  </w:footnote>
  <w:footnote w:id="8">
    <w:p w14:paraId="6B866669" w14:textId="67CC354F" w:rsidR="0078112B" w:rsidRDefault="0078112B">
      <w:pPr>
        <w:pStyle w:val="FootnoteText"/>
      </w:pPr>
      <w:r>
        <w:rPr>
          <w:rStyle w:val="FootnoteReference"/>
        </w:rPr>
        <w:footnoteRef/>
      </w:r>
      <w:r>
        <w:t xml:space="preserve"> </w:t>
      </w:r>
      <w:r w:rsidR="00212B88">
        <w:t xml:space="preserve">California Public Utilities Commission (CPUC). 2024. </w:t>
      </w:r>
      <w:hyperlink r:id="rId7" w:history="1">
        <w:r w:rsidR="00A35DB7" w:rsidRPr="0027570D">
          <w:rPr>
            <w:rStyle w:val="Hyperlink"/>
            <w:rFonts w:cs="Arial"/>
          </w:rPr>
          <w:t>2024 Senat</w:t>
        </w:r>
        <w:r w:rsidR="0035386C" w:rsidRPr="0027570D">
          <w:rPr>
            <w:rStyle w:val="Hyperlink"/>
            <w:rFonts w:cs="Arial"/>
          </w:rPr>
          <w:t>e</w:t>
        </w:r>
        <w:r w:rsidR="00A35DB7" w:rsidRPr="0027570D">
          <w:rPr>
            <w:rStyle w:val="Hyperlink"/>
            <w:rFonts w:cs="Arial"/>
          </w:rPr>
          <w:t xml:space="preserve"> Bill 695 Report</w:t>
        </w:r>
        <w:r w:rsidR="00891CE8" w:rsidRPr="0027570D">
          <w:rPr>
            <w:rStyle w:val="Hyperlink"/>
            <w:rFonts w:cs="Arial"/>
          </w:rPr>
          <w:t>: Report to the Governor and Legislat</w:t>
        </w:r>
        <w:r w:rsidR="00583807" w:rsidRPr="0027570D">
          <w:rPr>
            <w:rStyle w:val="Hyperlink"/>
            <w:rFonts w:cs="Arial"/>
          </w:rPr>
          <w:t xml:space="preserve">ure on Actions to Limit </w:t>
        </w:r>
        <w:r w:rsidR="004F25F8" w:rsidRPr="0027570D">
          <w:rPr>
            <w:rStyle w:val="Hyperlink"/>
            <w:rFonts w:cs="Arial"/>
          </w:rPr>
          <w:t>Utility Cost and Rate Increases Pu</w:t>
        </w:r>
        <w:r w:rsidR="006D2F1A" w:rsidRPr="0027570D">
          <w:rPr>
            <w:rStyle w:val="Hyperlink"/>
            <w:rFonts w:cs="Arial"/>
          </w:rPr>
          <w:t xml:space="preserve">rsuant to Public </w:t>
        </w:r>
        <w:r w:rsidR="006A1BF7" w:rsidRPr="0027570D">
          <w:rPr>
            <w:rStyle w:val="Hyperlink"/>
            <w:rFonts w:cs="Arial"/>
          </w:rPr>
          <w:t>Utilities</w:t>
        </w:r>
        <w:r w:rsidR="006D2F1A" w:rsidRPr="0027570D">
          <w:rPr>
            <w:rStyle w:val="Hyperlink"/>
            <w:rFonts w:cs="Arial"/>
          </w:rPr>
          <w:t xml:space="preserve"> Code Section 913</w:t>
        </w:r>
        <w:r w:rsidR="006A1BF7" w:rsidRPr="0027570D">
          <w:rPr>
            <w:rStyle w:val="Hyperlink"/>
            <w:rFonts w:cs="Arial"/>
          </w:rPr>
          <w:t>.1</w:t>
        </w:r>
      </w:hyperlink>
      <w:r w:rsidR="006A1BF7">
        <w:t xml:space="preserve">. </w:t>
      </w:r>
      <w:r w:rsidR="00BD0C14" w:rsidRPr="00BD0C14">
        <w:t>https://www.cpuc.ca.gov/-/media/cpuc-website/divisions/office-of-governmental-affairs-division/reports/2024/2024-sb-695-report.pdf</w:t>
      </w:r>
      <w:r w:rsidR="00BD0C14">
        <w:t xml:space="preserve"> </w:t>
      </w:r>
    </w:p>
  </w:footnote>
  <w:footnote w:id="9">
    <w:p w14:paraId="33FCF8B1" w14:textId="38B5A2D3" w:rsidR="00E7788B" w:rsidRDefault="00913AF1">
      <w:pPr>
        <w:pStyle w:val="FootnoteText"/>
      </w:pPr>
      <w:r>
        <w:rPr>
          <w:rStyle w:val="FootnoteReference"/>
        </w:rPr>
        <w:footnoteRef/>
      </w:r>
      <w:r>
        <w:t xml:space="preserve"> </w:t>
      </w:r>
      <w:r w:rsidR="001A2E7E">
        <w:t>See</w:t>
      </w:r>
      <w:r w:rsidR="1408F7A3">
        <w:t>,</w:t>
      </w:r>
      <w:r w:rsidR="001A2E7E">
        <w:t xml:space="preserve"> for example</w:t>
      </w:r>
      <w:r w:rsidR="1408F7A3">
        <w:t>,</w:t>
      </w:r>
      <w:r w:rsidR="001A2E7E">
        <w:t xml:space="preserve"> the CPUC Public Advocates Office</w:t>
      </w:r>
      <w:r w:rsidR="006269E3">
        <w:t xml:space="preserve"> </w:t>
      </w:r>
      <w:hyperlink r:id="rId8" w:history="1">
        <w:r w:rsidR="006269E3" w:rsidRPr="00E23629">
          <w:rPr>
            <w:rStyle w:val="Hyperlink"/>
            <w:rFonts w:cs="Arial"/>
          </w:rPr>
          <w:t>Distribution Grid Electrification Model and Findings</w:t>
        </w:r>
      </w:hyperlink>
      <w:r w:rsidR="007372EA">
        <w:t xml:space="preserve"> and recent California ISO </w:t>
      </w:r>
      <w:hyperlink r:id="rId9" w:history="1">
        <w:r w:rsidR="007372EA" w:rsidRPr="009D28B9">
          <w:rPr>
            <w:rStyle w:val="Hyperlink"/>
            <w:rFonts w:cs="Arial"/>
          </w:rPr>
          <w:t>Trans</w:t>
        </w:r>
        <w:r w:rsidR="00E7788B" w:rsidRPr="009D28B9">
          <w:rPr>
            <w:rStyle w:val="Hyperlink"/>
            <w:rFonts w:cs="Arial"/>
          </w:rPr>
          <w:t>m</w:t>
        </w:r>
        <w:r w:rsidR="007372EA" w:rsidRPr="009D28B9">
          <w:rPr>
            <w:rStyle w:val="Hyperlink"/>
            <w:rFonts w:cs="Arial"/>
          </w:rPr>
          <w:t>ission Plans</w:t>
        </w:r>
      </w:hyperlink>
      <w:r w:rsidR="00E7788B">
        <w:t xml:space="preserve">. </w:t>
      </w:r>
    </w:p>
    <w:p w14:paraId="785FF5C7" w14:textId="7E0B9A82" w:rsidR="00E7788B" w:rsidRDefault="00E02B1E">
      <w:pPr>
        <w:pStyle w:val="FootnoteText"/>
      </w:pPr>
      <w:hyperlink r:id="rId10" w:history="1">
        <w:r w:rsidRPr="00671462">
          <w:rPr>
            <w:rStyle w:val="Hyperlink"/>
            <w:rFonts w:cs="Arial"/>
          </w:rPr>
          <w:t>https://www.publicadvocates.cpuc.ca.gov/press-room/reports-and-analyses/distribution-grid-electrification-model-findings</w:t>
        </w:r>
      </w:hyperlink>
      <w:r>
        <w:t xml:space="preserve"> </w:t>
      </w:r>
    </w:p>
    <w:p w14:paraId="26CFD206" w14:textId="239FF416" w:rsidR="009D28B9" w:rsidRDefault="00E02B1E">
      <w:pPr>
        <w:pStyle w:val="FootnoteText"/>
      </w:pPr>
      <w:hyperlink r:id="rId11" w:history="1">
        <w:r w:rsidRPr="00671462">
          <w:rPr>
            <w:rStyle w:val="Hyperlink"/>
            <w:rFonts w:cs="Arial"/>
          </w:rPr>
          <w:t>https://www.caiso.com/generation-transmission/transmission/transmission-planning</w:t>
        </w:r>
      </w:hyperlink>
      <w:r>
        <w:t xml:space="preserve"> </w:t>
      </w:r>
    </w:p>
  </w:footnote>
  <w:footnote w:id="10">
    <w:p w14:paraId="16DA9624" w14:textId="420B1E7B" w:rsidR="003A3C77" w:rsidRDefault="003A3C77">
      <w:pPr>
        <w:pStyle w:val="FootnoteText"/>
      </w:pPr>
      <w:r>
        <w:rPr>
          <w:rStyle w:val="FootnoteReference"/>
        </w:rPr>
        <w:footnoteRef/>
      </w:r>
      <w:r>
        <w:t xml:space="preserve"> </w:t>
      </w:r>
      <w:r w:rsidR="00365434">
        <w:t>U.S. DOE.</w:t>
      </w:r>
      <w:r w:rsidR="008E1B78">
        <w:t xml:space="preserve"> 2011.</w:t>
      </w:r>
      <w:r w:rsidR="00365434">
        <w:t xml:space="preserve"> </w:t>
      </w:r>
      <w:r w:rsidR="00B133C2" w:rsidRPr="002E4761">
        <w:t>Technology Readiness Level Assessment Guide</w:t>
      </w:r>
      <w:r w:rsidR="00365434">
        <w:t xml:space="preserve">. </w:t>
      </w:r>
      <w:hyperlink r:id="rId12" w:history="1">
        <w:r w:rsidR="00E02B1E" w:rsidRPr="00671462">
          <w:rPr>
            <w:rStyle w:val="Hyperlink"/>
            <w:rFonts w:cs="Arial"/>
          </w:rPr>
          <w:t>https://www2.lbl.gov/dir/assets/docs/TRL%20guide.pdf</w:t>
        </w:r>
      </w:hyperlink>
      <w:r w:rsidR="00E02B1E">
        <w:t xml:space="preserve"> </w:t>
      </w:r>
    </w:p>
  </w:footnote>
  <w:footnote w:id="11">
    <w:p w14:paraId="19C51E0A" w14:textId="63055C69" w:rsidR="00B41459" w:rsidRDefault="00B41459">
      <w:pPr>
        <w:pStyle w:val="FootnoteText"/>
      </w:pPr>
      <w:r>
        <w:rPr>
          <w:rStyle w:val="FootnoteReference"/>
        </w:rPr>
        <w:footnoteRef/>
      </w:r>
      <w:r>
        <w:t xml:space="preserve"> </w:t>
      </w:r>
      <w:r w:rsidR="00FD21A6">
        <w:t xml:space="preserve">All three IOU grid modernization progress reports are </w:t>
      </w:r>
      <w:hyperlink r:id="rId13" w:history="1">
        <w:r w:rsidR="00FD21A6" w:rsidRPr="003A7336">
          <w:rPr>
            <w:rStyle w:val="Hyperlink"/>
          </w:rPr>
          <w:t>available online</w:t>
        </w:r>
      </w:hyperlink>
      <w:r w:rsidR="00FD21A6">
        <w:t xml:space="preserve"> </w:t>
      </w:r>
      <w:hyperlink r:id="rId14" w:history="1">
        <w:r w:rsidR="00E02B1E" w:rsidRPr="00671462">
          <w:rPr>
            <w:rStyle w:val="Hyperlink"/>
            <w:rFonts w:cs="Arial"/>
          </w:rPr>
          <w:t>https://gridworks.org/initiatives/california-future-grid-study/</w:t>
        </w:r>
      </w:hyperlink>
      <w:r w:rsidR="00E02B1E">
        <w:t xml:space="preserve"> </w:t>
      </w:r>
    </w:p>
  </w:footnote>
  <w:footnote w:id="12">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3">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14">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5">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6">
    <w:p w14:paraId="5057F16A" w14:textId="5F8C2130" w:rsidR="00580534" w:rsidRDefault="00580534" w:rsidP="00BA3BBD">
      <w:pPr>
        <w:pStyle w:val="FootnoteText"/>
      </w:pPr>
      <w:r>
        <w:rPr>
          <w:rStyle w:val="FootnoteReference"/>
        </w:rPr>
        <w:footnoteRef/>
      </w:r>
      <w:r>
        <w:t xml:space="preserve"> See CPUC “Phase 1” Decision 11-12-035, December 15, 2011, </w:t>
      </w:r>
      <w:hyperlink r:id="rId15" w:history="1">
        <w:r w:rsidR="00583D17" w:rsidRPr="00671462">
          <w:rPr>
            <w:rStyle w:val="Hyperlink"/>
          </w:rPr>
          <w:t>http://docs.cpuc.ca.gov/PublishedDocs/WORD_PDF/FINAL_DECISION/156050.PDF</w:t>
        </w:r>
      </w:hyperlink>
      <w:r w:rsidR="00583D17">
        <w:t xml:space="preserve"> </w:t>
      </w:r>
    </w:p>
  </w:footnote>
  <w:footnote w:id="17">
    <w:p w14:paraId="00398B11" w14:textId="26B455FD"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hyperlink r:id="rId16" w:history="1">
        <w:r w:rsidR="00583D17" w:rsidRPr="00671462">
          <w:rPr>
            <w:rStyle w:val="Hyperlink"/>
            <w:rFonts w:cs="Arial"/>
          </w:rPr>
          <w:t>http://docs.cpuc.ca.gov/PublishedDocs/WORD_PDF/FINAL_DECISION/167664.PDF</w:t>
        </w:r>
      </w:hyperlink>
      <w:r>
        <w:t>.</w:t>
      </w:r>
      <w:r w:rsidRPr="00DA6FF2">
        <w:rPr>
          <w:rFonts w:eastAsia="Arial"/>
        </w:rPr>
        <w:t>)</w:t>
      </w:r>
      <w:r w:rsidR="00583D17">
        <w:rPr>
          <w:rFonts w:eastAsia="Arial"/>
        </w:rPr>
        <w:t xml:space="preserve"> </w:t>
      </w:r>
    </w:p>
  </w:footnote>
  <w:footnote w:id="18">
    <w:p w14:paraId="07CDBFA1" w14:textId="5F17FA2B" w:rsidR="00580534" w:rsidRDefault="00580534" w:rsidP="00BA3BBD">
      <w:pPr>
        <w:pStyle w:val="FootnoteText"/>
      </w:pPr>
      <w:r>
        <w:rPr>
          <w:rStyle w:val="FootnoteReference"/>
        </w:rPr>
        <w:footnoteRef/>
      </w:r>
      <w:r>
        <w:t xml:space="preserve"> California Public Resources Code, Section 25711.5(a), </w:t>
      </w:r>
      <w:hyperlink r:id="rId17" w:history="1">
        <w:r w:rsidR="00093AC0" w:rsidRPr="00671462">
          <w:rPr>
            <w:rStyle w:val="Hyperlink"/>
          </w:rPr>
          <w:t>http://www.leginfo.ca.gov/cgi-bin/displaycode?section=prc&amp;group=25001-26000&amp;file=25710-25712</w:t>
        </w:r>
      </w:hyperlink>
      <w:r w:rsidR="00093AC0">
        <w:rPr>
          <w:rFonts w:cs="Times New Roman"/>
        </w:rPr>
        <w:t>.</w:t>
      </w:r>
    </w:p>
  </w:footnote>
  <w:footnote w:id="19">
    <w:p w14:paraId="79131523" w14:textId="1254D60F"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hyperlink r:id="rId18" w:history="1">
        <w:r w:rsidR="00093AC0" w:rsidRPr="00671462">
          <w:rPr>
            <w:rStyle w:val="Hyperlink"/>
          </w:rPr>
          <w:t>https://efiling.energy.ca.gov/GetDocument.aspx?tn=240609</w:t>
        </w:r>
      </w:hyperlink>
      <w:r>
        <w:t>.</w:t>
      </w:r>
      <w:r w:rsidR="00093AC0">
        <w:t xml:space="preserve"> </w:t>
      </w:r>
    </w:p>
  </w:footnote>
  <w:footnote w:id="20">
    <w:p w14:paraId="4B1A6B17" w14:textId="77777777" w:rsidR="00576F60" w:rsidRDefault="00576F60" w:rsidP="00576F60">
      <w:pPr>
        <w:pStyle w:val="FootnoteText"/>
      </w:pPr>
      <w:r>
        <w:rPr>
          <w:rStyle w:val="FootnoteReference"/>
        </w:rPr>
        <w:footnoteRef/>
      </w:r>
      <w:r>
        <w:t xml:space="preserve"> Public Resources Code § 25711.6.  </w:t>
      </w:r>
    </w:p>
  </w:footnote>
  <w:footnote w:id="21">
    <w:p w14:paraId="4F8B2533" w14:textId="77777777" w:rsidR="00576F60" w:rsidRDefault="00576F60" w:rsidP="00576F60">
      <w:pPr>
        <w:pStyle w:val="FootnoteText"/>
      </w:pPr>
      <w:r>
        <w:rPr>
          <w:rStyle w:val="FootnoteReference"/>
        </w:rPr>
        <w:footnoteRef/>
      </w:r>
      <w:r>
        <w:t xml:space="preserve"> Public Resources Code § 25711.5. </w:t>
      </w:r>
    </w:p>
  </w:footnote>
  <w:footnote w:id="22">
    <w:p w14:paraId="281EF92F" w14:textId="77777777" w:rsidR="00576F60" w:rsidRDefault="00576F60" w:rsidP="00576F60">
      <w:pPr>
        <w:pStyle w:val="FootnoteText"/>
      </w:pPr>
      <w:r>
        <w:rPr>
          <w:rStyle w:val="FootnoteReference"/>
        </w:rPr>
        <w:footnoteRef/>
      </w:r>
      <w:r>
        <w:t xml:space="preserve"> Public Resources Code § 25711.6.  </w:t>
      </w:r>
    </w:p>
  </w:footnote>
  <w:footnote w:id="23">
    <w:p w14:paraId="7F49C182" w14:textId="77777777" w:rsidR="00B477E6" w:rsidRDefault="00B477E6" w:rsidP="00B477E6">
      <w:pPr>
        <w:pStyle w:val="FootnoteText"/>
      </w:pPr>
      <w:r>
        <w:rPr>
          <w:rStyle w:val="FootnoteReference"/>
        </w:rPr>
        <w:footnoteRef/>
      </w:r>
      <w:r>
        <w:t xml:space="preserve"> AB 32 (Statutes of 2006, chapter 488)</w:t>
      </w:r>
    </w:p>
  </w:footnote>
  <w:footnote w:id="24">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25">
    <w:p w14:paraId="79B882BE" w14:textId="77777777" w:rsidR="001A79D4" w:rsidRDefault="001A79D4" w:rsidP="001A79D4">
      <w:pPr>
        <w:pStyle w:val="FootnoteText"/>
      </w:pPr>
      <w:r>
        <w:rPr>
          <w:rStyle w:val="FootnoteReference"/>
        </w:rPr>
        <w:footnoteRef/>
      </w:r>
      <w:r>
        <w:t xml:space="preserve"> SB 350 (Statutes of 2015, chapter 547)</w:t>
      </w:r>
    </w:p>
  </w:footnote>
  <w:footnote w:id="26">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7">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28">
    <w:p w14:paraId="5396F6AB" w14:textId="77777777" w:rsidR="0050590F" w:rsidRPr="00AF4B7B" w:rsidRDefault="0050590F" w:rsidP="0050590F">
      <w:pPr>
        <w:pStyle w:val="FootnoteText"/>
        <w:rPr>
          <w:b/>
          <w:u w:val="single"/>
        </w:rPr>
      </w:pPr>
      <w:r w:rsidRPr="00AF4B7B">
        <w:rPr>
          <w:rStyle w:val="FootnoteReference"/>
          <w:b/>
          <w:u w:val="single"/>
        </w:rPr>
        <w:footnoteRef/>
      </w:r>
      <w:r w:rsidRPr="00AF4B7B">
        <w:rPr>
          <w:b/>
          <w:u w:val="single"/>
        </w:rPr>
        <w:t xml:space="preserve"> See CPUC “Phase 2” Decision 12-05-037 at pp. 90, http://docs.cpuc.ca.gov/PublishedDocs/WORD_PDF/FINAL_DECISION/167664.PDF.</w:t>
      </w:r>
    </w:p>
  </w:footnote>
  <w:footnote w:id="29">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A6C1FA" w14:paraId="2F23ACF6" w14:textId="77777777" w:rsidTr="008045A6">
      <w:trPr>
        <w:trHeight w:val="300"/>
      </w:trPr>
      <w:tc>
        <w:tcPr>
          <w:tcW w:w="3120" w:type="dxa"/>
        </w:tcPr>
        <w:p w14:paraId="346E3899" w14:textId="1F975625" w:rsidR="2EA6C1FA" w:rsidRDefault="2EA6C1FA" w:rsidP="008045A6">
          <w:pPr>
            <w:pStyle w:val="Header"/>
            <w:ind w:left="-115"/>
          </w:pPr>
        </w:p>
      </w:tc>
      <w:tc>
        <w:tcPr>
          <w:tcW w:w="3120" w:type="dxa"/>
        </w:tcPr>
        <w:p w14:paraId="15B69B13" w14:textId="57A4139F" w:rsidR="2EA6C1FA" w:rsidRDefault="2EA6C1FA" w:rsidP="008045A6">
          <w:pPr>
            <w:pStyle w:val="Header"/>
            <w:jc w:val="center"/>
          </w:pPr>
        </w:p>
      </w:tc>
      <w:tc>
        <w:tcPr>
          <w:tcW w:w="3120" w:type="dxa"/>
        </w:tcPr>
        <w:p w14:paraId="1F3EC016" w14:textId="6E6DE5C3" w:rsidR="2EA6C1FA" w:rsidRDefault="2EA6C1FA" w:rsidP="008045A6">
          <w:pPr>
            <w:pStyle w:val="Header"/>
            <w:ind w:right="-115"/>
            <w:jc w:val="right"/>
          </w:pPr>
        </w:p>
      </w:tc>
    </w:tr>
  </w:tbl>
  <w:p w14:paraId="13C9D37E" w14:textId="40C34E15" w:rsidR="00300E3C" w:rsidRDefault="00300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F81348E"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v4mBOfiw" int2:invalidationBookmarkName="" int2:hashCode="Ga/+9vMdyF5pq2" int2:id="JBsq9HG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C6B"/>
    <w:multiLevelType w:val="hybridMultilevel"/>
    <w:tmpl w:val="B124600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1BF395C"/>
    <w:multiLevelType w:val="hybridMultilevel"/>
    <w:tmpl w:val="AE4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33379E8"/>
    <w:multiLevelType w:val="hybridMultilevel"/>
    <w:tmpl w:val="D6CCE90A"/>
    <w:lvl w:ilvl="0" w:tplc="CFAED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06952A10"/>
    <w:multiLevelType w:val="hybridMultilevel"/>
    <w:tmpl w:val="6D4C6496"/>
    <w:lvl w:ilvl="0" w:tplc="48740016">
      <w:start w:val="1"/>
      <w:numFmt w:val="bullet"/>
      <w:lvlText w:val="·"/>
      <w:lvlJc w:val="left"/>
      <w:pPr>
        <w:ind w:left="720" w:hanging="360"/>
      </w:pPr>
      <w:rPr>
        <w:rFonts w:ascii="Symbol" w:hAnsi="Symbol" w:hint="default"/>
      </w:rPr>
    </w:lvl>
    <w:lvl w:ilvl="1" w:tplc="9996B8B6">
      <w:start w:val="1"/>
      <w:numFmt w:val="bullet"/>
      <w:lvlText w:val="o"/>
      <w:lvlJc w:val="left"/>
      <w:pPr>
        <w:ind w:left="1440" w:hanging="360"/>
      </w:pPr>
      <w:rPr>
        <w:rFonts w:ascii="Courier New" w:hAnsi="Courier New" w:hint="default"/>
      </w:rPr>
    </w:lvl>
    <w:lvl w:ilvl="2" w:tplc="93EAE336">
      <w:start w:val="1"/>
      <w:numFmt w:val="bullet"/>
      <w:lvlText w:val=""/>
      <w:lvlJc w:val="left"/>
      <w:pPr>
        <w:ind w:left="2160" w:hanging="360"/>
      </w:pPr>
      <w:rPr>
        <w:rFonts w:ascii="Wingdings" w:hAnsi="Wingdings" w:hint="default"/>
      </w:rPr>
    </w:lvl>
    <w:lvl w:ilvl="3" w:tplc="24E01D6C">
      <w:start w:val="1"/>
      <w:numFmt w:val="bullet"/>
      <w:lvlText w:val=""/>
      <w:lvlJc w:val="left"/>
      <w:pPr>
        <w:ind w:left="2880" w:hanging="360"/>
      </w:pPr>
      <w:rPr>
        <w:rFonts w:ascii="Symbol" w:hAnsi="Symbol" w:hint="default"/>
      </w:rPr>
    </w:lvl>
    <w:lvl w:ilvl="4" w:tplc="FE06DF96">
      <w:start w:val="1"/>
      <w:numFmt w:val="bullet"/>
      <w:lvlText w:val="o"/>
      <w:lvlJc w:val="left"/>
      <w:pPr>
        <w:ind w:left="3600" w:hanging="360"/>
      </w:pPr>
      <w:rPr>
        <w:rFonts w:ascii="Courier New" w:hAnsi="Courier New" w:hint="default"/>
      </w:rPr>
    </w:lvl>
    <w:lvl w:ilvl="5" w:tplc="098CAAF2">
      <w:start w:val="1"/>
      <w:numFmt w:val="bullet"/>
      <w:lvlText w:val=""/>
      <w:lvlJc w:val="left"/>
      <w:pPr>
        <w:ind w:left="4320" w:hanging="360"/>
      </w:pPr>
      <w:rPr>
        <w:rFonts w:ascii="Wingdings" w:hAnsi="Wingdings" w:hint="default"/>
      </w:rPr>
    </w:lvl>
    <w:lvl w:ilvl="6" w:tplc="7724160C">
      <w:start w:val="1"/>
      <w:numFmt w:val="bullet"/>
      <w:lvlText w:val=""/>
      <w:lvlJc w:val="left"/>
      <w:pPr>
        <w:ind w:left="5040" w:hanging="360"/>
      </w:pPr>
      <w:rPr>
        <w:rFonts w:ascii="Symbol" w:hAnsi="Symbol" w:hint="default"/>
      </w:rPr>
    </w:lvl>
    <w:lvl w:ilvl="7" w:tplc="3796C74A">
      <w:start w:val="1"/>
      <w:numFmt w:val="bullet"/>
      <w:lvlText w:val="o"/>
      <w:lvlJc w:val="left"/>
      <w:pPr>
        <w:ind w:left="5760" w:hanging="360"/>
      </w:pPr>
      <w:rPr>
        <w:rFonts w:ascii="Courier New" w:hAnsi="Courier New" w:hint="default"/>
      </w:rPr>
    </w:lvl>
    <w:lvl w:ilvl="8" w:tplc="E4120930">
      <w:start w:val="1"/>
      <w:numFmt w:val="bullet"/>
      <w:lvlText w:val=""/>
      <w:lvlJc w:val="left"/>
      <w:pPr>
        <w:ind w:left="6480" w:hanging="360"/>
      </w:pPr>
      <w:rPr>
        <w:rFonts w:ascii="Wingdings" w:hAnsi="Wingdings" w:hint="default"/>
      </w:rPr>
    </w:lvl>
  </w:abstractNum>
  <w:abstractNum w:abstractNumId="10"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66E44"/>
    <w:multiLevelType w:val="hybridMultilevel"/>
    <w:tmpl w:val="CAD8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586664"/>
    <w:multiLevelType w:val="hybridMultilevel"/>
    <w:tmpl w:val="42367364"/>
    <w:lvl w:ilvl="0" w:tplc="2AB6F32E">
      <w:start w:val="1"/>
      <w:numFmt w:val="decimal"/>
      <w:lvlText w:val="%1."/>
      <w:lvlJc w:val="left"/>
      <w:pPr>
        <w:ind w:left="720" w:hanging="360"/>
      </w:pPr>
    </w:lvl>
    <w:lvl w:ilvl="1" w:tplc="AC10980C">
      <w:start w:val="1"/>
      <w:numFmt w:val="lowerLetter"/>
      <w:lvlText w:val="%2."/>
      <w:lvlJc w:val="left"/>
      <w:pPr>
        <w:ind w:left="1440" w:hanging="360"/>
      </w:pPr>
    </w:lvl>
    <w:lvl w:ilvl="2" w:tplc="73AE723C">
      <w:start w:val="1"/>
      <w:numFmt w:val="lowerRoman"/>
      <w:lvlText w:val="%3."/>
      <w:lvlJc w:val="right"/>
      <w:pPr>
        <w:ind w:left="2160" w:hanging="180"/>
      </w:pPr>
    </w:lvl>
    <w:lvl w:ilvl="3" w:tplc="DEBEB73A">
      <w:start w:val="1"/>
      <w:numFmt w:val="decimal"/>
      <w:lvlText w:val="%4."/>
      <w:lvlJc w:val="left"/>
      <w:pPr>
        <w:ind w:left="2880" w:hanging="360"/>
      </w:pPr>
    </w:lvl>
    <w:lvl w:ilvl="4" w:tplc="B0680AE6">
      <w:start w:val="1"/>
      <w:numFmt w:val="lowerLetter"/>
      <w:lvlText w:val="%5."/>
      <w:lvlJc w:val="left"/>
      <w:pPr>
        <w:ind w:left="3600" w:hanging="360"/>
      </w:pPr>
    </w:lvl>
    <w:lvl w:ilvl="5" w:tplc="86C00C30">
      <w:start w:val="1"/>
      <w:numFmt w:val="lowerRoman"/>
      <w:lvlText w:val="%6."/>
      <w:lvlJc w:val="right"/>
      <w:pPr>
        <w:ind w:left="4320" w:hanging="180"/>
      </w:pPr>
    </w:lvl>
    <w:lvl w:ilvl="6" w:tplc="E4A88E92">
      <w:start w:val="1"/>
      <w:numFmt w:val="decimal"/>
      <w:lvlText w:val="%7."/>
      <w:lvlJc w:val="left"/>
      <w:pPr>
        <w:ind w:left="5040" w:hanging="360"/>
      </w:pPr>
    </w:lvl>
    <w:lvl w:ilvl="7" w:tplc="DF22B334">
      <w:start w:val="1"/>
      <w:numFmt w:val="lowerLetter"/>
      <w:lvlText w:val="%8."/>
      <w:lvlJc w:val="left"/>
      <w:pPr>
        <w:ind w:left="5760" w:hanging="360"/>
      </w:pPr>
    </w:lvl>
    <w:lvl w:ilvl="8" w:tplc="430CB9DA">
      <w:start w:val="1"/>
      <w:numFmt w:val="lowerRoman"/>
      <w:lvlText w:val="%9."/>
      <w:lvlJc w:val="right"/>
      <w:pPr>
        <w:ind w:left="6480" w:hanging="180"/>
      </w:pPr>
    </w:lvl>
  </w:abstractNum>
  <w:abstractNum w:abstractNumId="18" w15:restartNumberingAfterBreak="0">
    <w:nsid w:val="11EF1F91"/>
    <w:multiLevelType w:val="hybridMultilevel"/>
    <w:tmpl w:val="1C9039C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6EE6990"/>
    <w:multiLevelType w:val="hybridMultilevel"/>
    <w:tmpl w:val="0252510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3D3ACB"/>
    <w:multiLevelType w:val="hybridMultilevel"/>
    <w:tmpl w:val="45C8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39A36E"/>
    <w:multiLevelType w:val="hybridMultilevel"/>
    <w:tmpl w:val="EFC89188"/>
    <w:lvl w:ilvl="0" w:tplc="A03A452A">
      <w:start w:val="1"/>
      <w:numFmt w:val="bullet"/>
      <w:lvlText w:val="·"/>
      <w:lvlJc w:val="left"/>
      <w:pPr>
        <w:ind w:left="720" w:hanging="360"/>
      </w:pPr>
      <w:rPr>
        <w:rFonts w:ascii="Symbol" w:hAnsi="Symbol" w:hint="default"/>
      </w:rPr>
    </w:lvl>
    <w:lvl w:ilvl="1" w:tplc="A816E828">
      <w:start w:val="1"/>
      <w:numFmt w:val="bullet"/>
      <w:lvlText w:val="o"/>
      <w:lvlJc w:val="left"/>
      <w:pPr>
        <w:ind w:left="1440" w:hanging="360"/>
      </w:pPr>
      <w:rPr>
        <w:rFonts w:ascii="Courier New" w:hAnsi="Courier New" w:hint="default"/>
      </w:rPr>
    </w:lvl>
    <w:lvl w:ilvl="2" w:tplc="EFFE98A6">
      <w:start w:val="1"/>
      <w:numFmt w:val="bullet"/>
      <w:lvlText w:val=""/>
      <w:lvlJc w:val="left"/>
      <w:pPr>
        <w:ind w:left="2160" w:hanging="360"/>
      </w:pPr>
      <w:rPr>
        <w:rFonts w:ascii="Wingdings" w:hAnsi="Wingdings" w:hint="default"/>
      </w:rPr>
    </w:lvl>
    <w:lvl w:ilvl="3" w:tplc="BDE216A2">
      <w:start w:val="1"/>
      <w:numFmt w:val="bullet"/>
      <w:lvlText w:val=""/>
      <w:lvlJc w:val="left"/>
      <w:pPr>
        <w:ind w:left="2880" w:hanging="360"/>
      </w:pPr>
      <w:rPr>
        <w:rFonts w:ascii="Symbol" w:hAnsi="Symbol" w:hint="default"/>
      </w:rPr>
    </w:lvl>
    <w:lvl w:ilvl="4" w:tplc="8474F068">
      <w:start w:val="1"/>
      <w:numFmt w:val="bullet"/>
      <w:lvlText w:val="o"/>
      <w:lvlJc w:val="left"/>
      <w:pPr>
        <w:ind w:left="3600" w:hanging="360"/>
      </w:pPr>
      <w:rPr>
        <w:rFonts w:ascii="Courier New" w:hAnsi="Courier New" w:hint="default"/>
      </w:rPr>
    </w:lvl>
    <w:lvl w:ilvl="5" w:tplc="4C607D2C">
      <w:start w:val="1"/>
      <w:numFmt w:val="bullet"/>
      <w:lvlText w:val=""/>
      <w:lvlJc w:val="left"/>
      <w:pPr>
        <w:ind w:left="4320" w:hanging="360"/>
      </w:pPr>
      <w:rPr>
        <w:rFonts w:ascii="Wingdings" w:hAnsi="Wingdings" w:hint="default"/>
      </w:rPr>
    </w:lvl>
    <w:lvl w:ilvl="6" w:tplc="9B86F45A">
      <w:start w:val="1"/>
      <w:numFmt w:val="bullet"/>
      <w:lvlText w:val=""/>
      <w:lvlJc w:val="left"/>
      <w:pPr>
        <w:ind w:left="5040" w:hanging="360"/>
      </w:pPr>
      <w:rPr>
        <w:rFonts w:ascii="Symbol" w:hAnsi="Symbol" w:hint="default"/>
      </w:rPr>
    </w:lvl>
    <w:lvl w:ilvl="7" w:tplc="CE0E6F52">
      <w:start w:val="1"/>
      <w:numFmt w:val="bullet"/>
      <w:lvlText w:val="o"/>
      <w:lvlJc w:val="left"/>
      <w:pPr>
        <w:ind w:left="5760" w:hanging="360"/>
      </w:pPr>
      <w:rPr>
        <w:rFonts w:ascii="Courier New" w:hAnsi="Courier New" w:hint="default"/>
      </w:rPr>
    </w:lvl>
    <w:lvl w:ilvl="8" w:tplc="0C9AC082">
      <w:start w:val="1"/>
      <w:numFmt w:val="bullet"/>
      <w:lvlText w:val=""/>
      <w:lvlJc w:val="left"/>
      <w:pPr>
        <w:ind w:left="6480" w:hanging="360"/>
      </w:pPr>
      <w:rPr>
        <w:rFonts w:ascii="Wingdings" w:hAnsi="Wingdings" w:hint="default"/>
      </w:rPr>
    </w:lvl>
  </w:abstractNum>
  <w:abstractNum w:abstractNumId="31" w15:restartNumberingAfterBreak="0">
    <w:nsid w:val="1FDD2282"/>
    <w:multiLevelType w:val="hybridMultilevel"/>
    <w:tmpl w:val="9486838C"/>
    <w:lvl w:ilvl="0" w:tplc="3392EA48">
      <w:start w:val="1"/>
      <w:numFmt w:val="lowerLetter"/>
      <w:lvlText w:val="%1."/>
      <w:lvlJc w:val="left"/>
      <w:pPr>
        <w:ind w:left="810" w:hanging="360"/>
      </w:pPr>
      <w:rPr>
        <w:rFonts w:hint="default"/>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233B267B"/>
    <w:multiLevelType w:val="hybridMultilevel"/>
    <w:tmpl w:val="BA38749C"/>
    <w:lvl w:ilvl="0" w:tplc="E63E9432">
      <w:start w:val="1"/>
      <w:numFmt w:val="bullet"/>
      <w:lvlText w:val="·"/>
      <w:lvlJc w:val="left"/>
      <w:pPr>
        <w:ind w:left="720" w:hanging="360"/>
      </w:pPr>
      <w:rPr>
        <w:rFonts w:ascii="Symbol" w:hAnsi="Symbol" w:hint="default"/>
      </w:rPr>
    </w:lvl>
    <w:lvl w:ilvl="1" w:tplc="E534B40A">
      <w:start w:val="1"/>
      <w:numFmt w:val="bullet"/>
      <w:lvlText w:val="o"/>
      <w:lvlJc w:val="left"/>
      <w:pPr>
        <w:ind w:left="1440" w:hanging="360"/>
      </w:pPr>
      <w:rPr>
        <w:rFonts w:ascii="Courier New" w:hAnsi="Courier New" w:hint="default"/>
      </w:rPr>
    </w:lvl>
    <w:lvl w:ilvl="2" w:tplc="85CC5D72">
      <w:start w:val="1"/>
      <w:numFmt w:val="bullet"/>
      <w:lvlText w:val=""/>
      <w:lvlJc w:val="left"/>
      <w:pPr>
        <w:ind w:left="2160" w:hanging="360"/>
      </w:pPr>
      <w:rPr>
        <w:rFonts w:ascii="Wingdings" w:hAnsi="Wingdings" w:hint="default"/>
      </w:rPr>
    </w:lvl>
    <w:lvl w:ilvl="3" w:tplc="435C9708">
      <w:start w:val="1"/>
      <w:numFmt w:val="bullet"/>
      <w:lvlText w:val=""/>
      <w:lvlJc w:val="left"/>
      <w:pPr>
        <w:ind w:left="2880" w:hanging="360"/>
      </w:pPr>
      <w:rPr>
        <w:rFonts w:ascii="Symbol" w:hAnsi="Symbol" w:hint="default"/>
      </w:rPr>
    </w:lvl>
    <w:lvl w:ilvl="4" w:tplc="AB161DCE">
      <w:start w:val="1"/>
      <w:numFmt w:val="bullet"/>
      <w:lvlText w:val="o"/>
      <w:lvlJc w:val="left"/>
      <w:pPr>
        <w:ind w:left="3600" w:hanging="360"/>
      </w:pPr>
      <w:rPr>
        <w:rFonts w:ascii="Courier New" w:hAnsi="Courier New" w:hint="default"/>
      </w:rPr>
    </w:lvl>
    <w:lvl w:ilvl="5" w:tplc="EC948BB0">
      <w:start w:val="1"/>
      <w:numFmt w:val="bullet"/>
      <w:lvlText w:val=""/>
      <w:lvlJc w:val="left"/>
      <w:pPr>
        <w:ind w:left="4320" w:hanging="360"/>
      </w:pPr>
      <w:rPr>
        <w:rFonts w:ascii="Wingdings" w:hAnsi="Wingdings" w:hint="default"/>
      </w:rPr>
    </w:lvl>
    <w:lvl w:ilvl="6" w:tplc="67022230">
      <w:start w:val="1"/>
      <w:numFmt w:val="bullet"/>
      <w:lvlText w:val=""/>
      <w:lvlJc w:val="left"/>
      <w:pPr>
        <w:ind w:left="5040" w:hanging="360"/>
      </w:pPr>
      <w:rPr>
        <w:rFonts w:ascii="Symbol" w:hAnsi="Symbol" w:hint="default"/>
      </w:rPr>
    </w:lvl>
    <w:lvl w:ilvl="7" w:tplc="FE4C65FE">
      <w:start w:val="1"/>
      <w:numFmt w:val="bullet"/>
      <w:lvlText w:val="o"/>
      <w:lvlJc w:val="left"/>
      <w:pPr>
        <w:ind w:left="5760" w:hanging="360"/>
      </w:pPr>
      <w:rPr>
        <w:rFonts w:ascii="Courier New" w:hAnsi="Courier New" w:hint="default"/>
      </w:rPr>
    </w:lvl>
    <w:lvl w:ilvl="8" w:tplc="32F2DCCC">
      <w:start w:val="1"/>
      <w:numFmt w:val="bullet"/>
      <w:lvlText w:val=""/>
      <w:lvlJc w:val="left"/>
      <w:pPr>
        <w:ind w:left="6480" w:hanging="360"/>
      </w:pPr>
      <w:rPr>
        <w:rFonts w:ascii="Wingdings" w:hAnsi="Wingdings" w:hint="default"/>
      </w:rPr>
    </w:lvl>
  </w:abstractNum>
  <w:abstractNum w:abstractNumId="33" w15:restartNumberingAfterBreak="0">
    <w:nsid w:val="23D842AF"/>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59BACF2"/>
    <w:multiLevelType w:val="hybridMultilevel"/>
    <w:tmpl w:val="E3C47E8E"/>
    <w:lvl w:ilvl="0" w:tplc="7EA87280">
      <w:start w:val="1"/>
      <w:numFmt w:val="bullet"/>
      <w:lvlText w:val="·"/>
      <w:lvlJc w:val="left"/>
      <w:pPr>
        <w:ind w:left="720" w:hanging="360"/>
      </w:pPr>
      <w:rPr>
        <w:rFonts w:ascii="Symbol" w:hAnsi="Symbol" w:hint="default"/>
      </w:rPr>
    </w:lvl>
    <w:lvl w:ilvl="1" w:tplc="00728878">
      <w:start w:val="1"/>
      <w:numFmt w:val="bullet"/>
      <w:lvlText w:val="o"/>
      <w:lvlJc w:val="left"/>
      <w:pPr>
        <w:ind w:left="1440" w:hanging="360"/>
      </w:pPr>
      <w:rPr>
        <w:rFonts w:ascii="Courier New" w:hAnsi="Courier New" w:hint="default"/>
      </w:rPr>
    </w:lvl>
    <w:lvl w:ilvl="2" w:tplc="CAE8B5C6">
      <w:start w:val="1"/>
      <w:numFmt w:val="bullet"/>
      <w:lvlText w:val=""/>
      <w:lvlJc w:val="left"/>
      <w:pPr>
        <w:ind w:left="2160" w:hanging="360"/>
      </w:pPr>
      <w:rPr>
        <w:rFonts w:ascii="Wingdings" w:hAnsi="Wingdings" w:hint="default"/>
      </w:rPr>
    </w:lvl>
    <w:lvl w:ilvl="3" w:tplc="1ED2C38C">
      <w:start w:val="1"/>
      <w:numFmt w:val="bullet"/>
      <w:lvlText w:val=""/>
      <w:lvlJc w:val="left"/>
      <w:pPr>
        <w:ind w:left="2880" w:hanging="360"/>
      </w:pPr>
      <w:rPr>
        <w:rFonts w:ascii="Symbol" w:hAnsi="Symbol" w:hint="default"/>
      </w:rPr>
    </w:lvl>
    <w:lvl w:ilvl="4" w:tplc="4D7CDC66">
      <w:start w:val="1"/>
      <w:numFmt w:val="bullet"/>
      <w:lvlText w:val="o"/>
      <w:lvlJc w:val="left"/>
      <w:pPr>
        <w:ind w:left="3600" w:hanging="360"/>
      </w:pPr>
      <w:rPr>
        <w:rFonts w:ascii="Courier New" w:hAnsi="Courier New" w:hint="default"/>
      </w:rPr>
    </w:lvl>
    <w:lvl w:ilvl="5" w:tplc="B2E0EEE6">
      <w:start w:val="1"/>
      <w:numFmt w:val="bullet"/>
      <w:lvlText w:val=""/>
      <w:lvlJc w:val="left"/>
      <w:pPr>
        <w:ind w:left="4320" w:hanging="360"/>
      </w:pPr>
      <w:rPr>
        <w:rFonts w:ascii="Wingdings" w:hAnsi="Wingdings" w:hint="default"/>
      </w:rPr>
    </w:lvl>
    <w:lvl w:ilvl="6" w:tplc="8F6A49BE">
      <w:start w:val="1"/>
      <w:numFmt w:val="bullet"/>
      <w:lvlText w:val=""/>
      <w:lvlJc w:val="left"/>
      <w:pPr>
        <w:ind w:left="5040" w:hanging="360"/>
      </w:pPr>
      <w:rPr>
        <w:rFonts w:ascii="Symbol" w:hAnsi="Symbol" w:hint="default"/>
      </w:rPr>
    </w:lvl>
    <w:lvl w:ilvl="7" w:tplc="7BFCDAF0">
      <w:start w:val="1"/>
      <w:numFmt w:val="bullet"/>
      <w:lvlText w:val="o"/>
      <w:lvlJc w:val="left"/>
      <w:pPr>
        <w:ind w:left="5760" w:hanging="360"/>
      </w:pPr>
      <w:rPr>
        <w:rFonts w:ascii="Courier New" w:hAnsi="Courier New" w:hint="default"/>
      </w:rPr>
    </w:lvl>
    <w:lvl w:ilvl="8" w:tplc="A4747EB6">
      <w:start w:val="1"/>
      <w:numFmt w:val="bullet"/>
      <w:lvlText w:val=""/>
      <w:lvlJc w:val="left"/>
      <w:pPr>
        <w:ind w:left="6480" w:hanging="360"/>
      </w:pPr>
      <w:rPr>
        <w:rFonts w:ascii="Wingdings" w:hAnsi="Wingdings" w:hint="default"/>
      </w:rPr>
    </w:lvl>
  </w:abstractNum>
  <w:abstractNum w:abstractNumId="35"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9144DE"/>
    <w:multiLevelType w:val="hybridMultilevel"/>
    <w:tmpl w:val="9042E1F0"/>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1"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2" w15:restartNumberingAfterBreak="0">
    <w:nsid w:val="2E3C5452"/>
    <w:multiLevelType w:val="hybridMultilevel"/>
    <w:tmpl w:val="FFFFFFFF"/>
    <w:lvl w:ilvl="0" w:tplc="97985184">
      <w:start w:val="1"/>
      <w:numFmt w:val="bullet"/>
      <w:lvlText w:val="·"/>
      <w:lvlJc w:val="left"/>
      <w:pPr>
        <w:ind w:left="720" w:hanging="360"/>
      </w:pPr>
      <w:rPr>
        <w:rFonts w:ascii="Symbol" w:hAnsi="Symbol" w:hint="default"/>
      </w:rPr>
    </w:lvl>
    <w:lvl w:ilvl="1" w:tplc="BF4071D2">
      <w:start w:val="1"/>
      <w:numFmt w:val="bullet"/>
      <w:lvlText w:val="o"/>
      <w:lvlJc w:val="left"/>
      <w:pPr>
        <w:ind w:left="1440" w:hanging="360"/>
      </w:pPr>
      <w:rPr>
        <w:rFonts w:ascii="Symbol" w:hAnsi="Symbol" w:hint="default"/>
      </w:rPr>
    </w:lvl>
    <w:lvl w:ilvl="2" w:tplc="187CCA54">
      <w:start w:val="1"/>
      <w:numFmt w:val="bullet"/>
      <w:lvlText w:val=""/>
      <w:lvlJc w:val="left"/>
      <w:pPr>
        <w:ind w:left="2160" w:hanging="360"/>
      </w:pPr>
      <w:rPr>
        <w:rFonts w:ascii="Wingdings" w:hAnsi="Wingdings" w:hint="default"/>
      </w:rPr>
    </w:lvl>
    <w:lvl w:ilvl="3" w:tplc="75B03B26">
      <w:start w:val="1"/>
      <w:numFmt w:val="bullet"/>
      <w:lvlText w:val=""/>
      <w:lvlJc w:val="left"/>
      <w:pPr>
        <w:ind w:left="2880" w:hanging="360"/>
      </w:pPr>
      <w:rPr>
        <w:rFonts w:ascii="Symbol" w:hAnsi="Symbol" w:hint="default"/>
      </w:rPr>
    </w:lvl>
    <w:lvl w:ilvl="4" w:tplc="A7282CE6">
      <w:start w:val="1"/>
      <w:numFmt w:val="bullet"/>
      <w:lvlText w:val="o"/>
      <w:lvlJc w:val="left"/>
      <w:pPr>
        <w:ind w:left="3600" w:hanging="360"/>
      </w:pPr>
      <w:rPr>
        <w:rFonts w:ascii="Courier New" w:hAnsi="Courier New" w:hint="default"/>
      </w:rPr>
    </w:lvl>
    <w:lvl w:ilvl="5" w:tplc="E9005566">
      <w:start w:val="1"/>
      <w:numFmt w:val="bullet"/>
      <w:lvlText w:val=""/>
      <w:lvlJc w:val="left"/>
      <w:pPr>
        <w:ind w:left="4320" w:hanging="360"/>
      </w:pPr>
      <w:rPr>
        <w:rFonts w:ascii="Wingdings" w:hAnsi="Wingdings" w:hint="default"/>
      </w:rPr>
    </w:lvl>
    <w:lvl w:ilvl="6" w:tplc="8F7629EC">
      <w:start w:val="1"/>
      <w:numFmt w:val="bullet"/>
      <w:lvlText w:val=""/>
      <w:lvlJc w:val="left"/>
      <w:pPr>
        <w:ind w:left="5040" w:hanging="360"/>
      </w:pPr>
      <w:rPr>
        <w:rFonts w:ascii="Symbol" w:hAnsi="Symbol" w:hint="default"/>
      </w:rPr>
    </w:lvl>
    <w:lvl w:ilvl="7" w:tplc="A836B42A">
      <w:start w:val="1"/>
      <w:numFmt w:val="bullet"/>
      <w:lvlText w:val="o"/>
      <w:lvlJc w:val="left"/>
      <w:pPr>
        <w:ind w:left="5760" w:hanging="360"/>
      </w:pPr>
      <w:rPr>
        <w:rFonts w:ascii="Courier New" w:hAnsi="Courier New" w:hint="default"/>
      </w:rPr>
    </w:lvl>
    <w:lvl w:ilvl="8" w:tplc="5C78C420">
      <w:start w:val="1"/>
      <w:numFmt w:val="bullet"/>
      <w:lvlText w:val=""/>
      <w:lvlJc w:val="left"/>
      <w:pPr>
        <w:ind w:left="6480" w:hanging="360"/>
      </w:pPr>
      <w:rPr>
        <w:rFonts w:ascii="Wingdings" w:hAnsi="Wingdings" w:hint="default"/>
      </w:rPr>
    </w:lvl>
  </w:abstractNum>
  <w:abstractNum w:abstractNumId="43"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44"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750C09"/>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AFCEE"/>
    <w:multiLevelType w:val="hybridMultilevel"/>
    <w:tmpl w:val="D4F40AC4"/>
    <w:lvl w:ilvl="0" w:tplc="4350A206">
      <w:start w:val="1"/>
      <w:numFmt w:val="bullet"/>
      <w:lvlText w:val="·"/>
      <w:lvlJc w:val="left"/>
      <w:pPr>
        <w:ind w:left="720" w:hanging="360"/>
      </w:pPr>
      <w:rPr>
        <w:rFonts w:ascii="Symbol" w:hAnsi="Symbol" w:hint="default"/>
      </w:rPr>
    </w:lvl>
    <w:lvl w:ilvl="1" w:tplc="5D8EAE3E">
      <w:start w:val="1"/>
      <w:numFmt w:val="bullet"/>
      <w:lvlText w:val="o"/>
      <w:lvlJc w:val="left"/>
      <w:pPr>
        <w:ind w:left="1440" w:hanging="360"/>
      </w:pPr>
      <w:rPr>
        <w:rFonts w:ascii="Courier New" w:hAnsi="Courier New" w:hint="default"/>
      </w:rPr>
    </w:lvl>
    <w:lvl w:ilvl="2" w:tplc="14B247A8">
      <w:start w:val="1"/>
      <w:numFmt w:val="bullet"/>
      <w:lvlText w:val=""/>
      <w:lvlJc w:val="left"/>
      <w:pPr>
        <w:ind w:left="2160" w:hanging="360"/>
      </w:pPr>
      <w:rPr>
        <w:rFonts w:ascii="Wingdings" w:hAnsi="Wingdings" w:hint="default"/>
      </w:rPr>
    </w:lvl>
    <w:lvl w:ilvl="3" w:tplc="6A9C43E4">
      <w:start w:val="1"/>
      <w:numFmt w:val="bullet"/>
      <w:lvlText w:val=""/>
      <w:lvlJc w:val="left"/>
      <w:pPr>
        <w:ind w:left="2880" w:hanging="360"/>
      </w:pPr>
      <w:rPr>
        <w:rFonts w:ascii="Symbol" w:hAnsi="Symbol" w:hint="default"/>
      </w:rPr>
    </w:lvl>
    <w:lvl w:ilvl="4" w:tplc="0B68EEB0">
      <w:start w:val="1"/>
      <w:numFmt w:val="bullet"/>
      <w:lvlText w:val="o"/>
      <w:lvlJc w:val="left"/>
      <w:pPr>
        <w:ind w:left="3600" w:hanging="360"/>
      </w:pPr>
      <w:rPr>
        <w:rFonts w:ascii="Courier New" w:hAnsi="Courier New" w:hint="default"/>
      </w:rPr>
    </w:lvl>
    <w:lvl w:ilvl="5" w:tplc="8C562E20">
      <w:start w:val="1"/>
      <w:numFmt w:val="bullet"/>
      <w:lvlText w:val=""/>
      <w:lvlJc w:val="left"/>
      <w:pPr>
        <w:ind w:left="4320" w:hanging="360"/>
      </w:pPr>
      <w:rPr>
        <w:rFonts w:ascii="Wingdings" w:hAnsi="Wingdings" w:hint="default"/>
      </w:rPr>
    </w:lvl>
    <w:lvl w:ilvl="6" w:tplc="FDF2D606">
      <w:start w:val="1"/>
      <w:numFmt w:val="bullet"/>
      <w:lvlText w:val=""/>
      <w:lvlJc w:val="left"/>
      <w:pPr>
        <w:ind w:left="5040" w:hanging="360"/>
      </w:pPr>
      <w:rPr>
        <w:rFonts w:ascii="Symbol" w:hAnsi="Symbol" w:hint="default"/>
      </w:rPr>
    </w:lvl>
    <w:lvl w:ilvl="7" w:tplc="460C9B8E">
      <w:start w:val="1"/>
      <w:numFmt w:val="bullet"/>
      <w:lvlText w:val="o"/>
      <w:lvlJc w:val="left"/>
      <w:pPr>
        <w:ind w:left="5760" w:hanging="360"/>
      </w:pPr>
      <w:rPr>
        <w:rFonts w:ascii="Courier New" w:hAnsi="Courier New" w:hint="default"/>
      </w:rPr>
    </w:lvl>
    <w:lvl w:ilvl="8" w:tplc="40DA7A3E">
      <w:start w:val="1"/>
      <w:numFmt w:val="bullet"/>
      <w:lvlText w:val=""/>
      <w:lvlJc w:val="left"/>
      <w:pPr>
        <w:ind w:left="6480" w:hanging="360"/>
      </w:pPr>
      <w:rPr>
        <w:rFonts w:ascii="Wingdings" w:hAnsi="Wingdings" w:hint="default"/>
      </w:rPr>
    </w:lvl>
  </w:abstractNum>
  <w:abstractNum w:abstractNumId="5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CD32E98"/>
    <w:multiLevelType w:val="hybridMultilevel"/>
    <w:tmpl w:val="7B80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AF5F83"/>
    <w:multiLevelType w:val="hybridMultilevel"/>
    <w:tmpl w:val="EDF8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442053"/>
    <w:multiLevelType w:val="hybridMultilevel"/>
    <w:tmpl w:val="43881C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8"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1"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1D72698"/>
    <w:multiLevelType w:val="hybridMultilevel"/>
    <w:tmpl w:val="F3C8D916"/>
    <w:lvl w:ilvl="0" w:tplc="BD2CC4BE">
      <w:start w:val="1"/>
      <w:numFmt w:val="bullet"/>
      <w:lvlText w:val="·"/>
      <w:lvlJc w:val="left"/>
      <w:pPr>
        <w:ind w:left="720" w:hanging="360"/>
      </w:pPr>
      <w:rPr>
        <w:rFonts w:ascii="Symbol" w:hAnsi="Symbol" w:hint="default"/>
      </w:rPr>
    </w:lvl>
    <w:lvl w:ilvl="1" w:tplc="5712B284">
      <w:start w:val="1"/>
      <w:numFmt w:val="bullet"/>
      <w:lvlText w:val="o"/>
      <w:lvlJc w:val="left"/>
      <w:pPr>
        <w:ind w:left="1440" w:hanging="360"/>
      </w:pPr>
      <w:rPr>
        <w:rFonts w:ascii="Courier New" w:hAnsi="Courier New" w:hint="default"/>
      </w:rPr>
    </w:lvl>
    <w:lvl w:ilvl="2" w:tplc="2976EEC6">
      <w:start w:val="1"/>
      <w:numFmt w:val="bullet"/>
      <w:lvlText w:val=""/>
      <w:lvlJc w:val="left"/>
      <w:pPr>
        <w:ind w:left="2160" w:hanging="360"/>
      </w:pPr>
      <w:rPr>
        <w:rFonts w:ascii="Wingdings" w:hAnsi="Wingdings" w:hint="default"/>
      </w:rPr>
    </w:lvl>
    <w:lvl w:ilvl="3" w:tplc="E014D984">
      <w:start w:val="1"/>
      <w:numFmt w:val="bullet"/>
      <w:lvlText w:val=""/>
      <w:lvlJc w:val="left"/>
      <w:pPr>
        <w:ind w:left="2880" w:hanging="360"/>
      </w:pPr>
      <w:rPr>
        <w:rFonts w:ascii="Symbol" w:hAnsi="Symbol" w:hint="default"/>
      </w:rPr>
    </w:lvl>
    <w:lvl w:ilvl="4" w:tplc="573ABE36">
      <w:start w:val="1"/>
      <w:numFmt w:val="bullet"/>
      <w:lvlText w:val="o"/>
      <w:lvlJc w:val="left"/>
      <w:pPr>
        <w:ind w:left="3600" w:hanging="360"/>
      </w:pPr>
      <w:rPr>
        <w:rFonts w:ascii="Courier New" w:hAnsi="Courier New" w:hint="default"/>
      </w:rPr>
    </w:lvl>
    <w:lvl w:ilvl="5" w:tplc="BD1A0ED2">
      <w:start w:val="1"/>
      <w:numFmt w:val="bullet"/>
      <w:lvlText w:val=""/>
      <w:lvlJc w:val="left"/>
      <w:pPr>
        <w:ind w:left="4320" w:hanging="360"/>
      </w:pPr>
      <w:rPr>
        <w:rFonts w:ascii="Wingdings" w:hAnsi="Wingdings" w:hint="default"/>
      </w:rPr>
    </w:lvl>
    <w:lvl w:ilvl="6" w:tplc="F3A80AF4">
      <w:start w:val="1"/>
      <w:numFmt w:val="bullet"/>
      <w:lvlText w:val=""/>
      <w:lvlJc w:val="left"/>
      <w:pPr>
        <w:ind w:left="5040" w:hanging="360"/>
      </w:pPr>
      <w:rPr>
        <w:rFonts w:ascii="Symbol" w:hAnsi="Symbol" w:hint="default"/>
      </w:rPr>
    </w:lvl>
    <w:lvl w:ilvl="7" w:tplc="92066D34">
      <w:start w:val="1"/>
      <w:numFmt w:val="bullet"/>
      <w:lvlText w:val="o"/>
      <w:lvlJc w:val="left"/>
      <w:pPr>
        <w:ind w:left="5760" w:hanging="360"/>
      </w:pPr>
      <w:rPr>
        <w:rFonts w:ascii="Courier New" w:hAnsi="Courier New" w:hint="default"/>
      </w:rPr>
    </w:lvl>
    <w:lvl w:ilvl="8" w:tplc="DBD29742">
      <w:start w:val="1"/>
      <w:numFmt w:val="bullet"/>
      <w:lvlText w:val=""/>
      <w:lvlJc w:val="left"/>
      <w:pPr>
        <w:ind w:left="6480" w:hanging="360"/>
      </w:pPr>
      <w:rPr>
        <w:rFonts w:ascii="Wingdings" w:hAnsi="Wingdings" w:hint="default"/>
      </w:rPr>
    </w:lvl>
  </w:abstractNum>
  <w:abstractNum w:abstractNumId="69"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A47F3F"/>
    <w:multiLevelType w:val="hybridMultilevel"/>
    <w:tmpl w:val="56F8D23A"/>
    <w:lvl w:ilvl="0" w:tplc="7D2679C8">
      <w:numFmt w:val="bullet"/>
      <w:lvlText w:val="•"/>
      <w:lvlJc w:val="left"/>
      <w:pPr>
        <w:ind w:left="1080" w:hanging="720"/>
      </w:pPr>
      <w:rPr>
        <w:rFonts w:ascii="Arial" w:eastAsia="Times New Roman" w:hAnsi="Arial" w:cs="Aria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7B0F4DC"/>
    <w:multiLevelType w:val="hybridMultilevel"/>
    <w:tmpl w:val="FAD2E5B0"/>
    <w:lvl w:ilvl="0" w:tplc="3522ACB2">
      <w:start w:val="1"/>
      <w:numFmt w:val="bullet"/>
      <w:lvlText w:val="·"/>
      <w:lvlJc w:val="left"/>
      <w:pPr>
        <w:ind w:left="720" w:hanging="360"/>
      </w:pPr>
      <w:rPr>
        <w:rFonts w:ascii="Symbol" w:hAnsi="Symbol" w:hint="default"/>
      </w:rPr>
    </w:lvl>
    <w:lvl w:ilvl="1" w:tplc="BD10BEF8">
      <w:start w:val="1"/>
      <w:numFmt w:val="bullet"/>
      <w:lvlText w:val="o"/>
      <w:lvlJc w:val="left"/>
      <w:pPr>
        <w:ind w:left="1440" w:hanging="360"/>
      </w:pPr>
      <w:rPr>
        <w:rFonts w:ascii="Courier New" w:hAnsi="Courier New" w:hint="default"/>
      </w:rPr>
    </w:lvl>
    <w:lvl w:ilvl="2" w:tplc="C472F3F2">
      <w:start w:val="1"/>
      <w:numFmt w:val="bullet"/>
      <w:lvlText w:val=""/>
      <w:lvlJc w:val="left"/>
      <w:pPr>
        <w:ind w:left="2160" w:hanging="360"/>
      </w:pPr>
      <w:rPr>
        <w:rFonts w:ascii="Wingdings" w:hAnsi="Wingdings" w:hint="default"/>
      </w:rPr>
    </w:lvl>
    <w:lvl w:ilvl="3" w:tplc="311C6200">
      <w:start w:val="1"/>
      <w:numFmt w:val="bullet"/>
      <w:lvlText w:val=""/>
      <w:lvlJc w:val="left"/>
      <w:pPr>
        <w:ind w:left="2880" w:hanging="360"/>
      </w:pPr>
      <w:rPr>
        <w:rFonts w:ascii="Symbol" w:hAnsi="Symbol" w:hint="default"/>
      </w:rPr>
    </w:lvl>
    <w:lvl w:ilvl="4" w:tplc="0214226A">
      <w:start w:val="1"/>
      <w:numFmt w:val="bullet"/>
      <w:lvlText w:val="o"/>
      <w:lvlJc w:val="left"/>
      <w:pPr>
        <w:ind w:left="3600" w:hanging="360"/>
      </w:pPr>
      <w:rPr>
        <w:rFonts w:ascii="Courier New" w:hAnsi="Courier New" w:hint="default"/>
      </w:rPr>
    </w:lvl>
    <w:lvl w:ilvl="5" w:tplc="9118F0B4">
      <w:start w:val="1"/>
      <w:numFmt w:val="bullet"/>
      <w:lvlText w:val=""/>
      <w:lvlJc w:val="left"/>
      <w:pPr>
        <w:ind w:left="4320" w:hanging="360"/>
      </w:pPr>
      <w:rPr>
        <w:rFonts w:ascii="Wingdings" w:hAnsi="Wingdings" w:hint="default"/>
      </w:rPr>
    </w:lvl>
    <w:lvl w:ilvl="6" w:tplc="B18CEE3E">
      <w:start w:val="1"/>
      <w:numFmt w:val="bullet"/>
      <w:lvlText w:val=""/>
      <w:lvlJc w:val="left"/>
      <w:pPr>
        <w:ind w:left="5040" w:hanging="360"/>
      </w:pPr>
      <w:rPr>
        <w:rFonts w:ascii="Symbol" w:hAnsi="Symbol" w:hint="default"/>
      </w:rPr>
    </w:lvl>
    <w:lvl w:ilvl="7" w:tplc="49C452E8">
      <w:start w:val="1"/>
      <w:numFmt w:val="bullet"/>
      <w:lvlText w:val="o"/>
      <w:lvlJc w:val="left"/>
      <w:pPr>
        <w:ind w:left="5760" w:hanging="360"/>
      </w:pPr>
      <w:rPr>
        <w:rFonts w:ascii="Courier New" w:hAnsi="Courier New" w:hint="default"/>
      </w:rPr>
    </w:lvl>
    <w:lvl w:ilvl="8" w:tplc="0B309B02">
      <w:start w:val="1"/>
      <w:numFmt w:val="bullet"/>
      <w:lvlText w:val=""/>
      <w:lvlJc w:val="left"/>
      <w:pPr>
        <w:ind w:left="6480" w:hanging="360"/>
      </w:pPr>
      <w:rPr>
        <w:rFonts w:ascii="Wingdings" w:hAnsi="Wingdings" w:hint="default"/>
      </w:rPr>
    </w:lvl>
  </w:abstractNum>
  <w:abstractNum w:abstractNumId="75"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4E49FF"/>
    <w:multiLevelType w:val="hybridMultilevel"/>
    <w:tmpl w:val="E4DA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042F3C"/>
    <w:multiLevelType w:val="hybridMultilevel"/>
    <w:tmpl w:val="2EDC201C"/>
    <w:lvl w:ilvl="0" w:tplc="264ECC02">
      <w:start w:val="1"/>
      <w:numFmt w:val="bullet"/>
      <w:lvlText w:val="·"/>
      <w:lvlJc w:val="left"/>
      <w:pPr>
        <w:ind w:left="720" w:hanging="360"/>
      </w:pPr>
      <w:rPr>
        <w:rFonts w:ascii="Symbol" w:hAnsi="Symbol" w:hint="default"/>
      </w:rPr>
    </w:lvl>
    <w:lvl w:ilvl="1" w:tplc="EA206A9C">
      <w:start w:val="1"/>
      <w:numFmt w:val="bullet"/>
      <w:lvlText w:val="o"/>
      <w:lvlJc w:val="left"/>
      <w:pPr>
        <w:ind w:left="1440" w:hanging="360"/>
      </w:pPr>
      <w:rPr>
        <w:rFonts w:ascii="Courier New" w:hAnsi="Courier New" w:hint="default"/>
      </w:rPr>
    </w:lvl>
    <w:lvl w:ilvl="2" w:tplc="417A46C6">
      <w:start w:val="1"/>
      <w:numFmt w:val="bullet"/>
      <w:lvlText w:val=""/>
      <w:lvlJc w:val="left"/>
      <w:pPr>
        <w:ind w:left="2160" w:hanging="360"/>
      </w:pPr>
      <w:rPr>
        <w:rFonts w:ascii="Wingdings" w:hAnsi="Wingdings" w:hint="default"/>
      </w:rPr>
    </w:lvl>
    <w:lvl w:ilvl="3" w:tplc="AC3C2BD8">
      <w:start w:val="1"/>
      <w:numFmt w:val="bullet"/>
      <w:lvlText w:val=""/>
      <w:lvlJc w:val="left"/>
      <w:pPr>
        <w:ind w:left="2880" w:hanging="360"/>
      </w:pPr>
      <w:rPr>
        <w:rFonts w:ascii="Symbol" w:hAnsi="Symbol" w:hint="default"/>
      </w:rPr>
    </w:lvl>
    <w:lvl w:ilvl="4" w:tplc="5090FAA0">
      <w:start w:val="1"/>
      <w:numFmt w:val="bullet"/>
      <w:lvlText w:val="o"/>
      <w:lvlJc w:val="left"/>
      <w:pPr>
        <w:ind w:left="3600" w:hanging="360"/>
      </w:pPr>
      <w:rPr>
        <w:rFonts w:ascii="Courier New" w:hAnsi="Courier New" w:hint="default"/>
      </w:rPr>
    </w:lvl>
    <w:lvl w:ilvl="5" w:tplc="5FC819AC">
      <w:start w:val="1"/>
      <w:numFmt w:val="bullet"/>
      <w:lvlText w:val=""/>
      <w:lvlJc w:val="left"/>
      <w:pPr>
        <w:ind w:left="4320" w:hanging="360"/>
      </w:pPr>
      <w:rPr>
        <w:rFonts w:ascii="Wingdings" w:hAnsi="Wingdings" w:hint="default"/>
      </w:rPr>
    </w:lvl>
    <w:lvl w:ilvl="6" w:tplc="49B6320E">
      <w:start w:val="1"/>
      <w:numFmt w:val="bullet"/>
      <w:lvlText w:val=""/>
      <w:lvlJc w:val="left"/>
      <w:pPr>
        <w:ind w:left="5040" w:hanging="360"/>
      </w:pPr>
      <w:rPr>
        <w:rFonts w:ascii="Symbol" w:hAnsi="Symbol" w:hint="default"/>
      </w:rPr>
    </w:lvl>
    <w:lvl w:ilvl="7" w:tplc="932EE7F2">
      <w:start w:val="1"/>
      <w:numFmt w:val="bullet"/>
      <w:lvlText w:val="o"/>
      <w:lvlJc w:val="left"/>
      <w:pPr>
        <w:ind w:left="5760" w:hanging="360"/>
      </w:pPr>
      <w:rPr>
        <w:rFonts w:ascii="Courier New" w:hAnsi="Courier New" w:hint="default"/>
      </w:rPr>
    </w:lvl>
    <w:lvl w:ilvl="8" w:tplc="B5DC43FA">
      <w:start w:val="1"/>
      <w:numFmt w:val="bullet"/>
      <w:lvlText w:val=""/>
      <w:lvlJc w:val="left"/>
      <w:pPr>
        <w:ind w:left="6480" w:hanging="360"/>
      </w:pPr>
      <w:rPr>
        <w:rFonts w:ascii="Wingdings" w:hAnsi="Wingdings" w:hint="default"/>
      </w:rPr>
    </w:lvl>
  </w:abstractNum>
  <w:abstractNum w:abstractNumId="79"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81" w15:restartNumberingAfterBreak="0">
    <w:nsid w:val="5C896A51"/>
    <w:multiLevelType w:val="hybridMultilevel"/>
    <w:tmpl w:val="5A365896"/>
    <w:lvl w:ilvl="0" w:tplc="D68672DE">
      <w:start w:val="1"/>
      <w:numFmt w:val="bullet"/>
      <w:lvlText w:val="·"/>
      <w:lvlJc w:val="left"/>
      <w:pPr>
        <w:ind w:left="720" w:hanging="360"/>
      </w:pPr>
      <w:rPr>
        <w:rFonts w:ascii="Symbol" w:hAnsi="Symbol" w:hint="default"/>
      </w:rPr>
    </w:lvl>
    <w:lvl w:ilvl="1" w:tplc="1C5C6A90">
      <w:start w:val="1"/>
      <w:numFmt w:val="bullet"/>
      <w:lvlText w:val="o"/>
      <w:lvlJc w:val="left"/>
      <w:pPr>
        <w:ind w:left="1440" w:hanging="360"/>
      </w:pPr>
      <w:rPr>
        <w:rFonts w:ascii="Courier New" w:hAnsi="Courier New" w:hint="default"/>
      </w:rPr>
    </w:lvl>
    <w:lvl w:ilvl="2" w:tplc="8A8EEEFC">
      <w:start w:val="1"/>
      <w:numFmt w:val="bullet"/>
      <w:lvlText w:val=""/>
      <w:lvlJc w:val="left"/>
      <w:pPr>
        <w:ind w:left="2160" w:hanging="360"/>
      </w:pPr>
      <w:rPr>
        <w:rFonts w:ascii="Wingdings" w:hAnsi="Wingdings" w:hint="default"/>
      </w:rPr>
    </w:lvl>
    <w:lvl w:ilvl="3" w:tplc="D07A6B06">
      <w:start w:val="1"/>
      <w:numFmt w:val="bullet"/>
      <w:lvlText w:val=""/>
      <w:lvlJc w:val="left"/>
      <w:pPr>
        <w:ind w:left="2880" w:hanging="360"/>
      </w:pPr>
      <w:rPr>
        <w:rFonts w:ascii="Symbol" w:hAnsi="Symbol" w:hint="default"/>
      </w:rPr>
    </w:lvl>
    <w:lvl w:ilvl="4" w:tplc="5E8EC2EA">
      <w:start w:val="1"/>
      <w:numFmt w:val="bullet"/>
      <w:lvlText w:val="o"/>
      <w:lvlJc w:val="left"/>
      <w:pPr>
        <w:ind w:left="3600" w:hanging="360"/>
      </w:pPr>
      <w:rPr>
        <w:rFonts w:ascii="Courier New" w:hAnsi="Courier New" w:hint="default"/>
      </w:rPr>
    </w:lvl>
    <w:lvl w:ilvl="5" w:tplc="39004072">
      <w:start w:val="1"/>
      <w:numFmt w:val="bullet"/>
      <w:lvlText w:val=""/>
      <w:lvlJc w:val="left"/>
      <w:pPr>
        <w:ind w:left="4320" w:hanging="360"/>
      </w:pPr>
      <w:rPr>
        <w:rFonts w:ascii="Wingdings" w:hAnsi="Wingdings" w:hint="default"/>
      </w:rPr>
    </w:lvl>
    <w:lvl w:ilvl="6" w:tplc="E7182F30">
      <w:start w:val="1"/>
      <w:numFmt w:val="bullet"/>
      <w:lvlText w:val=""/>
      <w:lvlJc w:val="left"/>
      <w:pPr>
        <w:ind w:left="5040" w:hanging="360"/>
      </w:pPr>
      <w:rPr>
        <w:rFonts w:ascii="Symbol" w:hAnsi="Symbol" w:hint="default"/>
      </w:rPr>
    </w:lvl>
    <w:lvl w:ilvl="7" w:tplc="8C38C9E4">
      <w:start w:val="1"/>
      <w:numFmt w:val="bullet"/>
      <w:lvlText w:val="o"/>
      <w:lvlJc w:val="left"/>
      <w:pPr>
        <w:ind w:left="5760" w:hanging="360"/>
      </w:pPr>
      <w:rPr>
        <w:rFonts w:ascii="Courier New" w:hAnsi="Courier New" w:hint="default"/>
      </w:rPr>
    </w:lvl>
    <w:lvl w:ilvl="8" w:tplc="A3EE89A4">
      <w:start w:val="1"/>
      <w:numFmt w:val="bullet"/>
      <w:lvlText w:val=""/>
      <w:lvlJc w:val="left"/>
      <w:pPr>
        <w:ind w:left="6480" w:hanging="360"/>
      </w:pPr>
      <w:rPr>
        <w:rFonts w:ascii="Wingdings" w:hAnsi="Wingdings" w:hint="default"/>
      </w:rPr>
    </w:lvl>
  </w:abstractNum>
  <w:abstractNum w:abstractNumId="82" w15:restartNumberingAfterBreak="0">
    <w:nsid w:val="5D2A60F9"/>
    <w:multiLevelType w:val="hybridMultilevel"/>
    <w:tmpl w:val="E3282A4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3"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4" w15:restartNumberingAfterBreak="0">
    <w:nsid w:val="5F8B18C6"/>
    <w:multiLevelType w:val="hybridMultilevel"/>
    <w:tmpl w:val="E2C402A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6"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87" w15:restartNumberingAfterBreak="0">
    <w:nsid w:val="62E06905"/>
    <w:multiLevelType w:val="hybridMultilevel"/>
    <w:tmpl w:val="5E181EB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66BF813B"/>
    <w:multiLevelType w:val="hybridMultilevel"/>
    <w:tmpl w:val="1FD6C606"/>
    <w:lvl w:ilvl="0" w:tplc="4BF69CF0">
      <w:start w:val="1"/>
      <w:numFmt w:val="bullet"/>
      <w:lvlText w:val="·"/>
      <w:lvlJc w:val="left"/>
      <w:pPr>
        <w:ind w:left="720" w:hanging="360"/>
      </w:pPr>
      <w:rPr>
        <w:rFonts w:ascii="Symbol" w:hAnsi="Symbol" w:hint="default"/>
      </w:rPr>
    </w:lvl>
    <w:lvl w:ilvl="1" w:tplc="42623120">
      <w:start w:val="1"/>
      <w:numFmt w:val="bullet"/>
      <w:lvlText w:val="o"/>
      <w:lvlJc w:val="left"/>
      <w:pPr>
        <w:ind w:left="1440" w:hanging="360"/>
      </w:pPr>
      <w:rPr>
        <w:rFonts w:ascii="Courier New" w:hAnsi="Courier New" w:hint="default"/>
      </w:rPr>
    </w:lvl>
    <w:lvl w:ilvl="2" w:tplc="E70EACAA">
      <w:start w:val="1"/>
      <w:numFmt w:val="bullet"/>
      <w:lvlText w:val=""/>
      <w:lvlJc w:val="left"/>
      <w:pPr>
        <w:ind w:left="2160" w:hanging="360"/>
      </w:pPr>
      <w:rPr>
        <w:rFonts w:ascii="Wingdings" w:hAnsi="Wingdings" w:hint="default"/>
      </w:rPr>
    </w:lvl>
    <w:lvl w:ilvl="3" w:tplc="AB72C926">
      <w:start w:val="1"/>
      <w:numFmt w:val="bullet"/>
      <w:lvlText w:val=""/>
      <w:lvlJc w:val="left"/>
      <w:pPr>
        <w:ind w:left="2880" w:hanging="360"/>
      </w:pPr>
      <w:rPr>
        <w:rFonts w:ascii="Symbol" w:hAnsi="Symbol" w:hint="default"/>
      </w:rPr>
    </w:lvl>
    <w:lvl w:ilvl="4" w:tplc="4D24E7EC">
      <w:start w:val="1"/>
      <w:numFmt w:val="bullet"/>
      <w:lvlText w:val="o"/>
      <w:lvlJc w:val="left"/>
      <w:pPr>
        <w:ind w:left="3600" w:hanging="360"/>
      </w:pPr>
      <w:rPr>
        <w:rFonts w:ascii="Courier New" w:hAnsi="Courier New" w:hint="default"/>
      </w:rPr>
    </w:lvl>
    <w:lvl w:ilvl="5" w:tplc="FED833E6">
      <w:start w:val="1"/>
      <w:numFmt w:val="bullet"/>
      <w:lvlText w:val=""/>
      <w:lvlJc w:val="left"/>
      <w:pPr>
        <w:ind w:left="4320" w:hanging="360"/>
      </w:pPr>
      <w:rPr>
        <w:rFonts w:ascii="Wingdings" w:hAnsi="Wingdings" w:hint="default"/>
      </w:rPr>
    </w:lvl>
    <w:lvl w:ilvl="6" w:tplc="68166AC0">
      <w:start w:val="1"/>
      <w:numFmt w:val="bullet"/>
      <w:lvlText w:val=""/>
      <w:lvlJc w:val="left"/>
      <w:pPr>
        <w:ind w:left="5040" w:hanging="360"/>
      </w:pPr>
      <w:rPr>
        <w:rFonts w:ascii="Symbol" w:hAnsi="Symbol" w:hint="default"/>
      </w:rPr>
    </w:lvl>
    <w:lvl w:ilvl="7" w:tplc="D626F99A">
      <w:start w:val="1"/>
      <w:numFmt w:val="bullet"/>
      <w:lvlText w:val="o"/>
      <w:lvlJc w:val="left"/>
      <w:pPr>
        <w:ind w:left="5760" w:hanging="360"/>
      </w:pPr>
      <w:rPr>
        <w:rFonts w:ascii="Courier New" w:hAnsi="Courier New" w:hint="default"/>
      </w:rPr>
    </w:lvl>
    <w:lvl w:ilvl="8" w:tplc="47AC06FE">
      <w:start w:val="1"/>
      <w:numFmt w:val="bullet"/>
      <w:lvlText w:val=""/>
      <w:lvlJc w:val="left"/>
      <w:pPr>
        <w:ind w:left="6480" w:hanging="360"/>
      </w:pPr>
      <w:rPr>
        <w:rFonts w:ascii="Wingdings" w:hAnsi="Wingdings" w:hint="default"/>
      </w:rPr>
    </w:lvl>
  </w:abstractNum>
  <w:abstractNum w:abstractNumId="93"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AC6E97"/>
    <w:multiLevelType w:val="hybridMultilevel"/>
    <w:tmpl w:val="AA62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B7BD70"/>
    <w:multiLevelType w:val="hybridMultilevel"/>
    <w:tmpl w:val="8110A9E8"/>
    <w:lvl w:ilvl="0" w:tplc="951034DE">
      <w:start w:val="1"/>
      <w:numFmt w:val="bullet"/>
      <w:lvlText w:val="·"/>
      <w:lvlJc w:val="left"/>
      <w:pPr>
        <w:ind w:left="720" w:hanging="360"/>
      </w:pPr>
      <w:rPr>
        <w:rFonts w:ascii="Symbol" w:hAnsi="Symbol" w:hint="default"/>
      </w:rPr>
    </w:lvl>
    <w:lvl w:ilvl="1" w:tplc="8CD2EBC4">
      <w:start w:val="1"/>
      <w:numFmt w:val="bullet"/>
      <w:lvlText w:val="o"/>
      <w:lvlJc w:val="left"/>
      <w:pPr>
        <w:ind w:left="1440" w:hanging="360"/>
      </w:pPr>
      <w:rPr>
        <w:rFonts w:ascii="Courier New" w:hAnsi="Courier New" w:hint="default"/>
      </w:rPr>
    </w:lvl>
    <w:lvl w:ilvl="2" w:tplc="3F54D58C">
      <w:start w:val="1"/>
      <w:numFmt w:val="bullet"/>
      <w:lvlText w:val=""/>
      <w:lvlJc w:val="left"/>
      <w:pPr>
        <w:ind w:left="2160" w:hanging="360"/>
      </w:pPr>
      <w:rPr>
        <w:rFonts w:ascii="Wingdings" w:hAnsi="Wingdings" w:hint="default"/>
      </w:rPr>
    </w:lvl>
    <w:lvl w:ilvl="3" w:tplc="07186E94">
      <w:start w:val="1"/>
      <w:numFmt w:val="bullet"/>
      <w:lvlText w:val=""/>
      <w:lvlJc w:val="left"/>
      <w:pPr>
        <w:ind w:left="2880" w:hanging="360"/>
      </w:pPr>
      <w:rPr>
        <w:rFonts w:ascii="Symbol" w:hAnsi="Symbol" w:hint="default"/>
      </w:rPr>
    </w:lvl>
    <w:lvl w:ilvl="4" w:tplc="A0B85FCE">
      <w:start w:val="1"/>
      <w:numFmt w:val="bullet"/>
      <w:lvlText w:val="o"/>
      <w:lvlJc w:val="left"/>
      <w:pPr>
        <w:ind w:left="3600" w:hanging="360"/>
      </w:pPr>
      <w:rPr>
        <w:rFonts w:ascii="Courier New" w:hAnsi="Courier New" w:hint="default"/>
      </w:rPr>
    </w:lvl>
    <w:lvl w:ilvl="5" w:tplc="E59A06E6">
      <w:start w:val="1"/>
      <w:numFmt w:val="bullet"/>
      <w:lvlText w:val=""/>
      <w:lvlJc w:val="left"/>
      <w:pPr>
        <w:ind w:left="4320" w:hanging="360"/>
      </w:pPr>
      <w:rPr>
        <w:rFonts w:ascii="Wingdings" w:hAnsi="Wingdings" w:hint="default"/>
      </w:rPr>
    </w:lvl>
    <w:lvl w:ilvl="6" w:tplc="ECB6934C">
      <w:start w:val="1"/>
      <w:numFmt w:val="bullet"/>
      <w:lvlText w:val=""/>
      <w:lvlJc w:val="left"/>
      <w:pPr>
        <w:ind w:left="5040" w:hanging="360"/>
      </w:pPr>
      <w:rPr>
        <w:rFonts w:ascii="Symbol" w:hAnsi="Symbol" w:hint="default"/>
      </w:rPr>
    </w:lvl>
    <w:lvl w:ilvl="7" w:tplc="5E02F47C">
      <w:start w:val="1"/>
      <w:numFmt w:val="bullet"/>
      <w:lvlText w:val="o"/>
      <w:lvlJc w:val="left"/>
      <w:pPr>
        <w:ind w:left="5760" w:hanging="360"/>
      </w:pPr>
      <w:rPr>
        <w:rFonts w:ascii="Courier New" w:hAnsi="Courier New" w:hint="default"/>
      </w:rPr>
    </w:lvl>
    <w:lvl w:ilvl="8" w:tplc="C19AA7D2">
      <w:start w:val="1"/>
      <w:numFmt w:val="bullet"/>
      <w:lvlText w:val=""/>
      <w:lvlJc w:val="left"/>
      <w:pPr>
        <w:ind w:left="6480" w:hanging="360"/>
      </w:pPr>
      <w:rPr>
        <w:rFonts w:ascii="Wingdings" w:hAnsi="Wingdings" w:hint="default"/>
      </w:rPr>
    </w:lvl>
  </w:abstractNum>
  <w:abstractNum w:abstractNumId="96"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A0509F6"/>
    <w:multiLevelType w:val="hybridMultilevel"/>
    <w:tmpl w:val="A244A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99"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194B33"/>
    <w:multiLevelType w:val="hybridMultilevel"/>
    <w:tmpl w:val="CE02BE3A"/>
    <w:lvl w:ilvl="0" w:tplc="540E3190">
      <w:start w:val="1"/>
      <w:numFmt w:val="decimal"/>
      <w:lvlText w:val="%1."/>
      <w:lvlJc w:val="left"/>
      <w:pPr>
        <w:ind w:left="720" w:hanging="360"/>
      </w:pPr>
    </w:lvl>
    <w:lvl w:ilvl="1" w:tplc="C60403D4">
      <w:start w:val="1"/>
      <w:numFmt w:val="lowerLetter"/>
      <w:lvlText w:val="%2."/>
      <w:lvlJc w:val="left"/>
      <w:pPr>
        <w:ind w:left="1440" w:hanging="360"/>
      </w:pPr>
    </w:lvl>
    <w:lvl w:ilvl="2" w:tplc="5C86EF40">
      <w:start w:val="1"/>
      <w:numFmt w:val="lowerRoman"/>
      <w:lvlText w:val="%3."/>
      <w:lvlJc w:val="right"/>
      <w:pPr>
        <w:ind w:left="2160" w:hanging="180"/>
      </w:pPr>
    </w:lvl>
    <w:lvl w:ilvl="3" w:tplc="FD6A4D90">
      <w:start w:val="1"/>
      <w:numFmt w:val="decimal"/>
      <w:lvlText w:val="%4."/>
      <w:lvlJc w:val="left"/>
      <w:pPr>
        <w:ind w:left="2880" w:hanging="360"/>
      </w:pPr>
    </w:lvl>
    <w:lvl w:ilvl="4" w:tplc="E7BEF3D4">
      <w:start w:val="1"/>
      <w:numFmt w:val="lowerLetter"/>
      <w:lvlText w:val="%5."/>
      <w:lvlJc w:val="left"/>
      <w:pPr>
        <w:ind w:left="3600" w:hanging="360"/>
      </w:pPr>
    </w:lvl>
    <w:lvl w:ilvl="5" w:tplc="C5CE112C">
      <w:start w:val="1"/>
      <w:numFmt w:val="lowerRoman"/>
      <w:lvlText w:val="%6."/>
      <w:lvlJc w:val="right"/>
      <w:pPr>
        <w:ind w:left="4320" w:hanging="180"/>
      </w:pPr>
    </w:lvl>
    <w:lvl w:ilvl="6" w:tplc="13ECCACC">
      <w:start w:val="1"/>
      <w:numFmt w:val="decimal"/>
      <w:lvlText w:val="%7."/>
      <w:lvlJc w:val="left"/>
      <w:pPr>
        <w:ind w:left="5040" w:hanging="360"/>
      </w:pPr>
    </w:lvl>
    <w:lvl w:ilvl="7" w:tplc="9D46198A">
      <w:start w:val="1"/>
      <w:numFmt w:val="lowerLetter"/>
      <w:lvlText w:val="%8."/>
      <w:lvlJc w:val="left"/>
      <w:pPr>
        <w:ind w:left="5760" w:hanging="360"/>
      </w:pPr>
    </w:lvl>
    <w:lvl w:ilvl="8" w:tplc="1ABAA538">
      <w:start w:val="1"/>
      <w:numFmt w:val="lowerRoman"/>
      <w:lvlText w:val="%9."/>
      <w:lvlJc w:val="right"/>
      <w:pPr>
        <w:ind w:left="6480" w:hanging="180"/>
      </w:pPr>
    </w:lvl>
  </w:abstractNum>
  <w:abstractNum w:abstractNumId="106"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07"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79C7490"/>
    <w:multiLevelType w:val="hybridMultilevel"/>
    <w:tmpl w:val="23C6D7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8D72C4C"/>
    <w:multiLevelType w:val="hybridMultilevel"/>
    <w:tmpl w:val="1DAE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12"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C79712F"/>
    <w:multiLevelType w:val="hybridMultilevel"/>
    <w:tmpl w:val="90DE1EB8"/>
    <w:lvl w:ilvl="0" w:tplc="6FD0197E">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E664C2"/>
    <w:multiLevelType w:val="hybridMultilevel"/>
    <w:tmpl w:val="79E49C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5"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2AEC6C"/>
    <w:multiLevelType w:val="hybridMultilevel"/>
    <w:tmpl w:val="5C50EC16"/>
    <w:lvl w:ilvl="0" w:tplc="8DD8273E">
      <w:start w:val="1"/>
      <w:numFmt w:val="bullet"/>
      <w:lvlText w:val="·"/>
      <w:lvlJc w:val="left"/>
      <w:pPr>
        <w:ind w:left="720" w:hanging="360"/>
      </w:pPr>
      <w:rPr>
        <w:rFonts w:ascii="Symbol" w:hAnsi="Symbol" w:hint="default"/>
      </w:rPr>
    </w:lvl>
    <w:lvl w:ilvl="1" w:tplc="E60029C8">
      <w:start w:val="1"/>
      <w:numFmt w:val="bullet"/>
      <w:lvlText w:val="o"/>
      <w:lvlJc w:val="left"/>
      <w:pPr>
        <w:ind w:left="1440" w:hanging="360"/>
      </w:pPr>
      <w:rPr>
        <w:rFonts w:ascii="Courier New" w:hAnsi="Courier New" w:hint="default"/>
      </w:rPr>
    </w:lvl>
    <w:lvl w:ilvl="2" w:tplc="2BCE0020">
      <w:start w:val="1"/>
      <w:numFmt w:val="bullet"/>
      <w:lvlText w:val=""/>
      <w:lvlJc w:val="left"/>
      <w:pPr>
        <w:ind w:left="2160" w:hanging="360"/>
      </w:pPr>
      <w:rPr>
        <w:rFonts w:ascii="Wingdings" w:hAnsi="Wingdings" w:hint="default"/>
      </w:rPr>
    </w:lvl>
    <w:lvl w:ilvl="3" w:tplc="2ACC3CA8">
      <w:start w:val="1"/>
      <w:numFmt w:val="bullet"/>
      <w:lvlText w:val=""/>
      <w:lvlJc w:val="left"/>
      <w:pPr>
        <w:ind w:left="2880" w:hanging="360"/>
      </w:pPr>
      <w:rPr>
        <w:rFonts w:ascii="Symbol" w:hAnsi="Symbol" w:hint="default"/>
      </w:rPr>
    </w:lvl>
    <w:lvl w:ilvl="4" w:tplc="75C21282">
      <w:start w:val="1"/>
      <w:numFmt w:val="bullet"/>
      <w:lvlText w:val="o"/>
      <w:lvlJc w:val="left"/>
      <w:pPr>
        <w:ind w:left="3600" w:hanging="360"/>
      </w:pPr>
      <w:rPr>
        <w:rFonts w:ascii="Courier New" w:hAnsi="Courier New" w:hint="default"/>
      </w:rPr>
    </w:lvl>
    <w:lvl w:ilvl="5" w:tplc="7082AE0E">
      <w:start w:val="1"/>
      <w:numFmt w:val="bullet"/>
      <w:lvlText w:val=""/>
      <w:lvlJc w:val="left"/>
      <w:pPr>
        <w:ind w:left="4320" w:hanging="360"/>
      </w:pPr>
      <w:rPr>
        <w:rFonts w:ascii="Wingdings" w:hAnsi="Wingdings" w:hint="default"/>
      </w:rPr>
    </w:lvl>
    <w:lvl w:ilvl="6" w:tplc="F17A8C0E">
      <w:start w:val="1"/>
      <w:numFmt w:val="bullet"/>
      <w:lvlText w:val=""/>
      <w:lvlJc w:val="left"/>
      <w:pPr>
        <w:ind w:left="5040" w:hanging="360"/>
      </w:pPr>
      <w:rPr>
        <w:rFonts w:ascii="Symbol" w:hAnsi="Symbol" w:hint="default"/>
      </w:rPr>
    </w:lvl>
    <w:lvl w:ilvl="7" w:tplc="6A5495F2">
      <w:start w:val="1"/>
      <w:numFmt w:val="bullet"/>
      <w:lvlText w:val="o"/>
      <w:lvlJc w:val="left"/>
      <w:pPr>
        <w:ind w:left="5760" w:hanging="360"/>
      </w:pPr>
      <w:rPr>
        <w:rFonts w:ascii="Courier New" w:hAnsi="Courier New" w:hint="default"/>
      </w:rPr>
    </w:lvl>
    <w:lvl w:ilvl="8" w:tplc="FBFC995A">
      <w:start w:val="1"/>
      <w:numFmt w:val="bullet"/>
      <w:lvlText w:val=""/>
      <w:lvlJc w:val="left"/>
      <w:pPr>
        <w:ind w:left="6480" w:hanging="360"/>
      </w:pPr>
      <w:rPr>
        <w:rFonts w:ascii="Wingdings" w:hAnsi="Wingdings" w:hint="default"/>
      </w:rPr>
    </w:lvl>
  </w:abstractNum>
  <w:abstractNum w:abstractNumId="118" w15:restartNumberingAfterBreak="0">
    <w:nsid w:val="7EC645C1"/>
    <w:multiLevelType w:val="hybridMultilevel"/>
    <w:tmpl w:val="9FD2E39E"/>
    <w:lvl w:ilvl="0" w:tplc="13DA0792">
      <w:start w:val="1"/>
      <w:numFmt w:val="decimal"/>
      <w:lvlText w:val="%1."/>
      <w:lvlJc w:val="left"/>
      <w:pPr>
        <w:tabs>
          <w:tab w:val="num" w:pos="720"/>
        </w:tabs>
        <w:ind w:left="720" w:hanging="720"/>
      </w:pPr>
    </w:lvl>
    <w:lvl w:ilvl="1" w:tplc="C0D68B1E">
      <w:start w:val="1"/>
      <w:numFmt w:val="decimal"/>
      <w:lvlText w:val="%2."/>
      <w:lvlJc w:val="left"/>
      <w:pPr>
        <w:tabs>
          <w:tab w:val="num" w:pos="1440"/>
        </w:tabs>
        <w:ind w:left="1440" w:hanging="720"/>
      </w:pPr>
    </w:lvl>
    <w:lvl w:ilvl="2" w:tplc="7EBA47A6">
      <w:start w:val="1"/>
      <w:numFmt w:val="decimal"/>
      <w:lvlText w:val="%3."/>
      <w:lvlJc w:val="left"/>
      <w:pPr>
        <w:tabs>
          <w:tab w:val="num" w:pos="2160"/>
        </w:tabs>
        <w:ind w:left="2160" w:hanging="720"/>
      </w:pPr>
    </w:lvl>
    <w:lvl w:ilvl="3" w:tplc="0ABAF71C">
      <w:start w:val="1"/>
      <w:numFmt w:val="decimal"/>
      <w:lvlText w:val="%4."/>
      <w:lvlJc w:val="left"/>
      <w:pPr>
        <w:tabs>
          <w:tab w:val="num" w:pos="2880"/>
        </w:tabs>
        <w:ind w:left="2880" w:hanging="720"/>
      </w:pPr>
    </w:lvl>
    <w:lvl w:ilvl="4" w:tplc="A19458E4">
      <w:start w:val="1"/>
      <w:numFmt w:val="decimal"/>
      <w:lvlText w:val="%5."/>
      <w:lvlJc w:val="left"/>
      <w:pPr>
        <w:tabs>
          <w:tab w:val="num" w:pos="3600"/>
        </w:tabs>
        <w:ind w:left="3600" w:hanging="720"/>
      </w:pPr>
    </w:lvl>
    <w:lvl w:ilvl="5" w:tplc="92380CA0">
      <w:start w:val="1"/>
      <w:numFmt w:val="decimal"/>
      <w:lvlText w:val="%6."/>
      <w:lvlJc w:val="left"/>
      <w:pPr>
        <w:tabs>
          <w:tab w:val="num" w:pos="4320"/>
        </w:tabs>
        <w:ind w:left="4320" w:hanging="720"/>
      </w:pPr>
    </w:lvl>
    <w:lvl w:ilvl="6" w:tplc="BFAA8A64">
      <w:start w:val="1"/>
      <w:numFmt w:val="decimal"/>
      <w:lvlText w:val="%7."/>
      <w:lvlJc w:val="left"/>
      <w:pPr>
        <w:tabs>
          <w:tab w:val="num" w:pos="5040"/>
        </w:tabs>
        <w:ind w:left="5040" w:hanging="720"/>
      </w:pPr>
    </w:lvl>
    <w:lvl w:ilvl="7" w:tplc="954E74C2">
      <w:start w:val="1"/>
      <w:numFmt w:val="decimal"/>
      <w:lvlText w:val="%8."/>
      <w:lvlJc w:val="left"/>
      <w:pPr>
        <w:tabs>
          <w:tab w:val="num" w:pos="5760"/>
        </w:tabs>
        <w:ind w:left="5760" w:hanging="720"/>
      </w:pPr>
    </w:lvl>
    <w:lvl w:ilvl="8" w:tplc="C1FEDD44">
      <w:start w:val="1"/>
      <w:numFmt w:val="decimal"/>
      <w:lvlText w:val="%9."/>
      <w:lvlJc w:val="left"/>
      <w:pPr>
        <w:tabs>
          <w:tab w:val="num" w:pos="6480"/>
        </w:tabs>
        <w:ind w:left="6480" w:hanging="720"/>
      </w:pPr>
    </w:lvl>
  </w:abstractNum>
  <w:abstractNum w:abstractNumId="119"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449577">
    <w:abstractNumId w:val="74"/>
  </w:num>
  <w:num w:numId="2" w16cid:durableId="1028943278">
    <w:abstractNumId w:val="117"/>
  </w:num>
  <w:num w:numId="3" w16cid:durableId="1051881205">
    <w:abstractNumId w:val="92"/>
  </w:num>
  <w:num w:numId="4" w16cid:durableId="563221731">
    <w:abstractNumId w:val="68"/>
  </w:num>
  <w:num w:numId="5" w16cid:durableId="1248998829">
    <w:abstractNumId w:val="95"/>
  </w:num>
  <w:num w:numId="6" w16cid:durableId="1619604378">
    <w:abstractNumId w:val="30"/>
  </w:num>
  <w:num w:numId="7" w16cid:durableId="1379089130">
    <w:abstractNumId w:val="105"/>
  </w:num>
  <w:num w:numId="8" w16cid:durableId="1780955186">
    <w:abstractNumId w:val="52"/>
  </w:num>
  <w:num w:numId="9" w16cid:durableId="914439494">
    <w:abstractNumId w:val="81"/>
  </w:num>
  <w:num w:numId="10" w16cid:durableId="1927575275">
    <w:abstractNumId w:val="34"/>
  </w:num>
  <w:num w:numId="11" w16cid:durableId="182399917">
    <w:abstractNumId w:val="9"/>
  </w:num>
  <w:num w:numId="12" w16cid:durableId="1158114126">
    <w:abstractNumId w:val="32"/>
  </w:num>
  <w:num w:numId="13" w16cid:durableId="2093578654">
    <w:abstractNumId w:val="78"/>
  </w:num>
  <w:num w:numId="14" w16cid:durableId="376315913">
    <w:abstractNumId w:val="17"/>
  </w:num>
  <w:num w:numId="15" w16cid:durableId="2145659804">
    <w:abstractNumId w:val="7"/>
  </w:num>
  <w:num w:numId="16" w16cid:durableId="348990932">
    <w:abstractNumId w:val="6"/>
  </w:num>
  <w:num w:numId="17" w16cid:durableId="414403302">
    <w:abstractNumId w:val="98"/>
  </w:num>
  <w:num w:numId="18" w16cid:durableId="1863006552">
    <w:abstractNumId w:val="86"/>
  </w:num>
  <w:num w:numId="19" w16cid:durableId="1433894320">
    <w:abstractNumId w:val="50"/>
  </w:num>
  <w:num w:numId="20" w16cid:durableId="1975670263">
    <w:abstractNumId w:val="51"/>
  </w:num>
  <w:num w:numId="21" w16cid:durableId="1393891825">
    <w:abstractNumId w:val="108"/>
  </w:num>
  <w:num w:numId="22" w16cid:durableId="1329745735">
    <w:abstractNumId w:val="15"/>
  </w:num>
  <w:num w:numId="23" w16cid:durableId="1497918250">
    <w:abstractNumId w:val="39"/>
  </w:num>
  <w:num w:numId="24" w16cid:durableId="968051669">
    <w:abstractNumId w:val="79"/>
  </w:num>
  <w:num w:numId="25" w16cid:durableId="382798739">
    <w:abstractNumId w:val="14"/>
  </w:num>
  <w:num w:numId="26" w16cid:durableId="773987175">
    <w:abstractNumId w:val="41"/>
  </w:num>
  <w:num w:numId="27" w16cid:durableId="75129231">
    <w:abstractNumId w:val="112"/>
  </w:num>
  <w:num w:numId="28" w16cid:durableId="1290823988">
    <w:abstractNumId w:val="73"/>
  </w:num>
  <w:num w:numId="29" w16cid:durableId="367922653">
    <w:abstractNumId w:val="65"/>
  </w:num>
  <w:num w:numId="30" w16cid:durableId="713313470">
    <w:abstractNumId w:val="113"/>
  </w:num>
  <w:num w:numId="31" w16cid:durableId="1563322527">
    <w:abstractNumId w:val="99"/>
  </w:num>
  <w:num w:numId="32" w16cid:durableId="145974020">
    <w:abstractNumId w:val="115"/>
  </w:num>
  <w:num w:numId="33" w16cid:durableId="578828865">
    <w:abstractNumId w:val="116"/>
  </w:num>
  <w:num w:numId="34" w16cid:durableId="681007723">
    <w:abstractNumId w:val="104"/>
  </w:num>
  <w:num w:numId="35" w16cid:durableId="1810320010">
    <w:abstractNumId w:val="90"/>
  </w:num>
  <w:num w:numId="36" w16cid:durableId="1868370836">
    <w:abstractNumId w:val="119"/>
  </w:num>
  <w:num w:numId="37" w16cid:durableId="1694919123">
    <w:abstractNumId w:val="62"/>
  </w:num>
  <w:num w:numId="38" w16cid:durableId="172384342">
    <w:abstractNumId w:val="75"/>
  </w:num>
  <w:num w:numId="39" w16cid:durableId="380174393">
    <w:abstractNumId w:val="67"/>
  </w:num>
  <w:num w:numId="40" w16cid:durableId="1644192159">
    <w:abstractNumId w:val="44"/>
  </w:num>
  <w:num w:numId="41" w16cid:durableId="1007748755">
    <w:abstractNumId w:val="101"/>
  </w:num>
  <w:num w:numId="42" w16cid:durableId="602690251">
    <w:abstractNumId w:val="103"/>
  </w:num>
  <w:num w:numId="43" w16cid:durableId="1572960621">
    <w:abstractNumId w:val="19"/>
  </w:num>
  <w:num w:numId="44" w16cid:durableId="997998318">
    <w:abstractNumId w:val="24"/>
  </w:num>
  <w:num w:numId="45" w16cid:durableId="347102172">
    <w:abstractNumId w:val="48"/>
  </w:num>
  <w:num w:numId="46" w16cid:durableId="5326977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4760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89279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12362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64817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0688360">
    <w:abstractNumId w:val="37"/>
  </w:num>
  <w:num w:numId="52" w16cid:durableId="898325348">
    <w:abstractNumId w:val="25"/>
  </w:num>
  <w:num w:numId="53" w16cid:durableId="1348366798">
    <w:abstractNumId w:val="12"/>
  </w:num>
  <w:num w:numId="54" w16cid:durableId="1551263892">
    <w:abstractNumId w:val="63"/>
  </w:num>
  <w:num w:numId="55" w16cid:durableId="669212898">
    <w:abstractNumId w:val="93"/>
  </w:num>
  <w:num w:numId="56" w16cid:durableId="1802259065">
    <w:abstractNumId w:val="46"/>
  </w:num>
  <w:num w:numId="57" w16cid:durableId="919757368">
    <w:abstractNumId w:val="101"/>
    <w:lvlOverride w:ilvl="0">
      <w:startOverride w:val="1"/>
    </w:lvlOverride>
  </w:num>
  <w:num w:numId="58" w16cid:durableId="980034435">
    <w:abstractNumId w:val="5"/>
  </w:num>
  <w:num w:numId="59" w16cid:durableId="297147207">
    <w:abstractNumId w:val="91"/>
  </w:num>
  <w:num w:numId="60" w16cid:durableId="694818080">
    <w:abstractNumId w:val="114"/>
  </w:num>
  <w:num w:numId="61" w16cid:durableId="115369325">
    <w:abstractNumId w:val="27"/>
  </w:num>
  <w:num w:numId="62" w16cid:durableId="1753114903">
    <w:abstractNumId w:val="26"/>
  </w:num>
  <w:num w:numId="63" w16cid:durableId="1336306399">
    <w:abstractNumId w:val="45"/>
  </w:num>
  <w:num w:numId="64" w16cid:durableId="1936941594">
    <w:abstractNumId w:val="85"/>
  </w:num>
  <w:num w:numId="65" w16cid:durableId="2122338891">
    <w:abstractNumId w:val="57"/>
  </w:num>
  <w:num w:numId="66" w16cid:durableId="1238399967">
    <w:abstractNumId w:val="21"/>
  </w:num>
  <w:num w:numId="67" w16cid:durableId="821702331">
    <w:abstractNumId w:val="72"/>
  </w:num>
  <w:num w:numId="68" w16cid:durableId="428891212">
    <w:abstractNumId w:val="100"/>
  </w:num>
  <w:num w:numId="69" w16cid:durableId="804080141">
    <w:abstractNumId w:val="38"/>
  </w:num>
  <w:num w:numId="70" w16cid:durableId="1337999512">
    <w:abstractNumId w:val="71"/>
  </w:num>
  <w:num w:numId="71" w16cid:durableId="1178233753">
    <w:abstractNumId w:val="60"/>
  </w:num>
  <w:num w:numId="72" w16cid:durableId="209344026">
    <w:abstractNumId w:val="61"/>
  </w:num>
  <w:num w:numId="73" w16cid:durableId="1693070443">
    <w:abstractNumId w:val="83"/>
  </w:num>
  <w:num w:numId="74" w16cid:durableId="369958406">
    <w:abstractNumId w:val="11"/>
  </w:num>
  <w:num w:numId="75" w16cid:durableId="1190023356">
    <w:abstractNumId w:val="1"/>
  </w:num>
  <w:num w:numId="76" w16cid:durableId="1037002317">
    <w:abstractNumId w:val="69"/>
  </w:num>
  <w:num w:numId="77" w16cid:durableId="792869770">
    <w:abstractNumId w:val="29"/>
  </w:num>
  <w:num w:numId="78" w16cid:durableId="1901091335">
    <w:abstractNumId w:val="23"/>
  </w:num>
  <w:num w:numId="79" w16cid:durableId="483393835">
    <w:abstractNumId w:val="18"/>
  </w:num>
  <w:num w:numId="80" w16cid:durableId="37630388">
    <w:abstractNumId w:val="43"/>
  </w:num>
  <w:num w:numId="81" w16cid:durableId="1802069735">
    <w:abstractNumId w:val="53"/>
  </w:num>
  <w:num w:numId="82" w16cid:durableId="963972181">
    <w:abstractNumId w:val="80"/>
  </w:num>
  <w:num w:numId="83" w16cid:durableId="1649435739">
    <w:abstractNumId w:val="76"/>
  </w:num>
  <w:num w:numId="84" w16cid:durableId="1017384276">
    <w:abstractNumId w:val="20"/>
  </w:num>
  <w:num w:numId="85" w16cid:durableId="305741569">
    <w:abstractNumId w:val="66"/>
  </w:num>
  <w:num w:numId="86" w16cid:durableId="34547305">
    <w:abstractNumId w:val="102"/>
  </w:num>
  <w:num w:numId="87" w16cid:durableId="983654632">
    <w:abstractNumId w:val="59"/>
  </w:num>
  <w:num w:numId="88" w16cid:durableId="179440753">
    <w:abstractNumId w:val="58"/>
  </w:num>
  <w:num w:numId="89" w16cid:durableId="1375422241">
    <w:abstractNumId w:val="88"/>
  </w:num>
  <w:num w:numId="90" w16cid:durableId="1222448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6698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7581468">
    <w:abstractNumId w:val="89"/>
  </w:num>
  <w:num w:numId="93" w16cid:durableId="522286440">
    <w:abstractNumId w:val="64"/>
  </w:num>
  <w:num w:numId="94" w16cid:durableId="186963878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254007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6398644">
    <w:abstractNumId w:val="49"/>
  </w:num>
  <w:num w:numId="97" w16cid:durableId="551616713">
    <w:abstractNumId w:val="118"/>
  </w:num>
  <w:num w:numId="98" w16cid:durableId="722681818">
    <w:abstractNumId w:val="33"/>
  </w:num>
  <w:num w:numId="99" w16cid:durableId="586306456">
    <w:abstractNumId w:val="16"/>
  </w:num>
  <w:num w:numId="100" w16cid:durableId="1503396570">
    <w:abstractNumId w:val="36"/>
  </w:num>
  <w:num w:numId="101" w16cid:durableId="679817681">
    <w:abstractNumId w:val="101"/>
  </w:num>
  <w:num w:numId="102" w16cid:durableId="495999223">
    <w:abstractNumId w:val="111"/>
  </w:num>
  <w:num w:numId="103" w16cid:durableId="1065297052">
    <w:abstractNumId w:val="2"/>
  </w:num>
  <w:num w:numId="104" w16cid:durableId="1012028545">
    <w:abstractNumId w:val="96"/>
  </w:num>
  <w:num w:numId="105" w16cid:durableId="324750062">
    <w:abstractNumId w:val="47"/>
  </w:num>
  <w:num w:numId="106" w16cid:durableId="2070306255">
    <w:abstractNumId w:val="8"/>
  </w:num>
  <w:num w:numId="107" w16cid:durableId="1440560960">
    <w:abstractNumId w:val="107"/>
  </w:num>
  <w:num w:numId="108" w16cid:durableId="170217761">
    <w:abstractNumId w:val="10"/>
  </w:num>
  <w:num w:numId="109" w16cid:durableId="2074110540">
    <w:abstractNumId w:val="28"/>
  </w:num>
  <w:num w:numId="110" w16cid:durableId="691808538">
    <w:abstractNumId w:val="4"/>
  </w:num>
  <w:num w:numId="111" w16cid:durableId="1411730706">
    <w:abstractNumId w:val="13"/>
  </w:num>
  <w:num w:numId="112" w16cid:durableId="367268394">
    <w:abstractNumId w:val="31"/>
  </w:num>
  <w:num w:numId="113" w16cid:durableId="766387179">
    <w:abstractNumId w:val="82"/>
  </w:num>
  <w:num w:numId="114" w16cid:durableId="1950426707">
    <w:abstractNumId w:val="3"/>
  </w:num>
  <w:num w:numId="115" w16cid:durableId="768934930">
    <w:abstractNumId w:val="77"/>
  </w:num>
  <w:num w:numId="116" w16cid:durableId="1941908757">
    <w:abstractNumId w:val="70"/>
  </w:num>
  <w:num w:numId="117" w16cid:durableId="459610856">
    <w:abstractNumId w:val="84"/>
  </w:num>
  <w:num w:numId="118" w16cid:durableId="801768341">
    <w:abstractNumId w:val="42"/>
  </w:num>
  <w:num w:numId="119" w16cid:durableId="643581174">
    <w:abstractNumId w:val="87"/>
  </w:num>
  <w:num w:numId="120" w16cid:durableId="1618566911">
    <w:abstractNumId w:val="97"/>
  </w:num>
  <w:num w:numId="121" w16cid:durableId="101536201">
    <w:abstractNumId w:val="109"/>
  </w:num>
  <w:num w:numId="122" w16cid:durableId="1530023836">
    <w:abstractNumId w:val="94"/>
  </w:num>
  <w:num w:numId="123" w16cid:durableId="1218660105">
    <w:abstractNumId w:val="110"/>
  </w:num>
  <w:num w:numId="124" w16cid:durableId="1616526014">
    <w:abstractNumId w:val="55"/>
  </w:num>
  <w:num w:numId="125" w16cid:durableId="664211040">
    <w:abstractNumId w:val="54"/>
  </w:num>
  <w:num w:numId="126" w16cid:durableId="1739134543">
    <w:abstractNumId w:val="22"/>
  </w:num>
  <w:num w:numId="127" w16cid:durableId="1468667862">
    <w:abstractNumId w:val="40"/>
  </w:num>
  <w:num w:numId="128" w16cid:durableId="310641215">
    <w:abstractNumId w:val="0"/>
  </w:num>
  <w:num w:numId="129" w16cid:durableId="893780598">
    <w:abstractNumId w:val="5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358"/>
    <w:rsid w:val="00000458"/>
    <w:rsid w:val="0000052E"/>
    <w:rsid w:val="0000076C"/>
    <w:rsid w:val="00000A55"/>
    <w:rsid w:val="00000A71"/>
    <w:rsid w:val="00000C0F"/>
    <w:rsid w:val="0000103E"/>
    <w:rsid w:val="000013BD"/>
    <w:rsid w:val="00001424"/>
    <w:rsid w:val="0000172D"/>
    <w:rsid w:val="0000172F"/>
    <w:rsid w:val="0000175F"/>
    <w:rsid w:val="000018AD"/>
    <w:rsid w:val="000018F7"/>
    <w:rsid w:val="000023A4"/>
    <w:rsid w:val="00002793"/>
    <w:rsid w:val="0000297F"/>
    <w:rsid w:val="00002C54"/>
    <w:rsid w:val="00002CC4"/>
    <w:rsid w:val="000034B8"/>
    <w:rsid w:val="00003543"/>
    <w:rsid w:val="00003593"/>
    <w:rsid w:val="000036C2"/>
    <w:rsid w:val="000038C6"/>
    <w:rsid w:val="00003B2D"/>
    <w:rsid w:val="00003BC0"/>
    <w:rsid w:val="00003C0A"/>
    <w:rsid w:val="00003E8E"/>
    <w:rsid w:val="00003F42"/>
    <w:rsid w:val="0000446D"/>
    <w:rsid w:val="00004691"/>
    <w:rsid w:val="00004A1C"/>
    <w:rsid w:val="00004C63"/>
    <w:rsid w:val="00004DF2"/>
    <w:rsid w:val="00004FFA"/>
    <w:rsid w:val="00005298"/>
    <w:rsid w:val="00005416"/>
    <w:rsid w:val="0000548C"/>
    <w:rsid w:val="000054E5"/>
    <w:rsid w:val="00005711"/>
    <w:rsid w:val="00005756"/>
    <w:rsid w:val="00005864"/>
    <w:rsid w:val="00005A4A"/>
    <w:rsid w:val="00005A8F"/>
    <w:rsid w:val="00005D53"/>
    <w:rsid w:val="00005E7A"/>
    <w:rsid w:val="0000604D"/>
    <w:rsid w:val="0000605A"/>
    <w:rsid w:val="00006252"/>
    <w:rsid w:val="000067CA"/>
    <w:rsid w:val="0000689C"/>
    <w:rsid w:val="00006D3A"/>
    <w:rsid w:val="00007436"/>
    <w:rsid w:val="0000779E"/>
    <w:rsid w:val="0000785B"/>
    <w:rsid w:val="00007C83"/>
    <w:rsid w:val="00007CE1"/>
    <w:rsid w:val="00007D1F"/>
    <w:rsid w:val="00007FF3"/>
    <w:rsid w:val="0001039C"/>
    <w:rsid w:val="00010A17"/>
    <w:rsid w:val="00010A82"/>
    <w:rsid w:val="00010AEB"/>
    <w:rsid w:val="00010D6D"/>
    <w:rsid w:val="00010E66"/>
    <w:rsid w:val="00010FEA"/>
    <w:rsid w:val="000114B3"/>
    <w:rsid w:val="000115EC"/>
    <w:rsid w:val="00011C5D"/>
    <w:rsid w:val="00011CAA"/>
    <w:rsid w:val="000124A3"/>
    <w:rsid w:val="00012510"/>
    <w:rsid w:val="00012603"/>
    <w:rsid w:val="00012F93"/>
    <w:rsid w:val="00013431"/>
    <w:rsid w:val="0001353A"/>
    <w:rsid w:val="000135A5"/>
    <w:rsid w:val="00013878"/>
    <w:rsid w:val="000138B2"/>
    <w:rsid w:val="00013CF0"/>
    <w:rsid w:val="000144B9"/>
    <w:rsid w:val="0001460E"/>
    <w:rsid w:val="00014E00"/>
    <w:rsid w:val="00015220"/>
    <w:rsid w:val="00015877"/>
    <w:rsid w:val="00015C34"/>
    <w:rsid w:val="00015CEA"/>
    <w:rsid w:val="00016303"/>
    <w:rsid w:val="00016B01"/>
    <w:rsid w:val="00016D1A"/>
    <w:rsid w:val="00016FC9"/>
    <w:rsid w:val="00017091"/>
    <w:rsid w:val="00017264"/>
    <w:rsid w:val="00017560"/>
    <w:rsid w:val="00017B4F"/>
    <w:rsid w:val="00017D47"/>
    <w:rsid w:val="00017E44"/>
    <w:rsid w:val="00017EB7"/>
    <w:rsid w:val="00017F9E"/>
    <w:rsid w:val="00020058"/>
    <w:rsid w:val="00020361"/>
    <w:rsid w:val="00020529"/>
    <w:rsid w:val="00020AED"/>
    <w:rsid w:val="00020B8B"/>
    <w:rsid w:val="00020C44"/>
    <w:rsid w:val="00020ECA"/>
    <w:rsid w:val="0002116B"/>
    <w:rsid w:val="0002124B"/>
    <w:rsid w:val="000212BB"/>
    <w:rsid w:val="000215D9"/>
    <w:rsid w:val="00021C33"/>
    <w:rsid w:val="00022281"/>
    <w:rsid w:val="00022296"/>
    <w:rsid w:val="0002270D"/>
    <w:rsid w:val="00022914"/>
    <w:rsid w:val="000229B2"/>
    <w:rsid w:val="00022C71"/>
    <w:rsid w:val="00022D65"/>
    <w:rsid w:val="00022FB9"/>
    <w:rsid w:val="0002309F"/>
    <w:rsid w:val="0002354C"/>
    <w:rsid w:val="00023867"/>
    <w:rsid w:val="000239A8"/>
    <w:rsid w:val="000239C8"/>
    <w:rsid w:val="000239EE"/>
    <w:rsid w:val="00023BBE"/>
    <w:rsid w:val="00024078"/>
    <w:rsid w:val="000241C8"/>
    <w:rsid w:val="00024416"/>
    <w:rsid w:val="00024814"/>
    <w:rsid w:val="00024BAC"/>
    <w:rsid w:val="00024C3E"/>
    <w:rsid w:val="00025694"/>
    <w:rsid w:val="00025894"/>
    <w:rsid w:val="00025A53"/>
    <w:rsid w:val="00025CE4"/>
    <w:rsid w:val="00025DD0"/>
    <w:rsid w:val="00025E30"/>
    <w:rsid w:val="00025F7E"/>
    <w:rsid w:val="0002606D"/>
    <w:rsid w:val="00026408"/>
    <w:rsid w:val="000264F9"/>
    <w:rsid w:val="0002673D"/>
    <w:rsid w:val="00026B28"/>
    <w:rsid w:val="00026C92"/>
    <w:rsid w:val="00026CA4"/>
    <w:rsid w:val="00026D9E"/>
    <w:rsid w:val="00026F44"/>
    <w:rsid w:val="000274C3"/>
    <w:rsid w:val="0002750F"/>
    <w:rsid w:val="0002752A"/>
    <w:rsid w:val="000276B1"/>
    <w:rsid w:val="000277C2"/>
    <w:rsid w:val="00027C22"/>
    <w:rsid w:val="00027F39"/>
    <w:rsid w:val="0003025D"/>
    <w:rsid w:val="000305F5"/>
    <w:rsid w:val="000307E0"/>
    <w:rsid w:val="00030B75"/>
    <w:rsid w:val="00031059"/>
    <w:rsid w:val="000311E1"/>
    <w:rsid w:val="00031460"/>
    <w:rsid w:val="0003180D"/>
    <w:rsid w:val="00031F94"/>
    <w:rsid w:val="00032125"/>
    <w:rsid w:val="00032477"/>
    <w:rsid w:val="00032577"/>
    <w:rsid w:val="0003286E"/>
    <w:rsid w:val="000328EF"/>
    <w:rsid w:val="00032904"/>
    <w:rsid w:val="00032CE6"/>
    <w:rsid w:val="00032F16"/>
    <w:rsid w:val="00032F46"/>
    <w:rsid w:val="0003301F"/>
    <w:rsid w:val="0003304E"/>
    <w:rsid w:val="0003313B"/>
    <w:rsid w:val="0003354B"/>
    <w:rsid w:val="00033734"/>
    <w:rsid w:val="00033751"/>
    <w:rsid w:val="000338A1"/>
    <w:rsid w:val="00033EA2"/>
    <w:rsid w:val="0003496A"/>
    <w:rsid w:val="00034AC6"/>
    <w:rsid w:val="000351CB"/>
    <w:rsid w:val="000354B4"/>
    <w:rsid w:val="0003596D"/>
    <w:rsid w:val="00035BF1"/>
    <w:rsid w:val="00035C7C"/>
    <w:rsid w:val="00035F37"/>
    <w:rsid w:val="0003609F"/>
    <w:rsid w:val="00036604"/>
    <w:rsid w:val="00036618"/>
    <w:rsid w:val="00036791"/>
    <w:rsid w:val="000378F8"/>
    <w:rsid w:val="00037EF7"/>
    <w:rsid w:val="000401FD"/>
    <w:rsid w:val="00040579"/>
    <w:rsid w:val="000407AA"/>
    <w:rsid w:val="000409B1"/>
    <w:rsid w:val="00040A20"/>
    <w:rsid w:val="00040B75"/>
    <w:rsid w:val="00040C89"/>
    <w:rsid w:val="00040DAA"/>
    <w:rsid w:val="00040E61"/>
    <w:rsid w:val="000414A3"/>
    <w:rsid w:val="000419FF"/>
    <w:rsid w:val="00042184"/>
    <w:rsid w:val="000421DE"/>
    <w:rsid w:val="000422BB"/>
    <w:rsid w:val="0004261D"/>
    <w:rsid w:val="0004267B"/>
    <w:rsid w:val="000426A8"/>
    <w:rsid w:val="0004276E"/>
    <w:rsid w:val="00042836"/>
    <w:rsid w:val="00042C45"/>
    <w:rsid w:val="00042CF8"/>
    <w:rsid w:val="00042DCB"/>
    <w:rsid w:val="0004340B"/>
    <w:rsid w:val="0004356A"/>
    <w:rsid w:val="00043BE8"/>
    <w:rsid w:val="00043F62"/>
    <w:rsid w:val="00044252"/>
    <w:rsid w:val="000442A6"/>
    <w:rsid w:val="000447F1"/>
    <w:rsid w:val="0004483B"/>
    <w:rsid w:val="00044959"/>
    <w:rsid w:val="00044C66"/>
    <w:rsid w:val="00044DF2"/>
    <w:rsid w:val="0004506B"/>
    <w:rsid w:val="00045735"/>
    <w:rsid w:val="0004587B"/>
    <w:rsid w:val="000458D4"/>
    <w:rsid w:val="00045ED8"/>
    <w:rsid w:val="00045EE4"/>
    <w:rsid w:val="0004617A"/>
    <w:rsid w:val="000465A1"/>
    <w:rsid w:val="000466CF"/>
    <w:rsid w:val="00046C4F"/>
    <w:rsid w:val="00046D36"/>
    <w:rsid w:val="00046DE8"/>
    <w:rsid w:val="00047717"/>
    <w:rsid w:val="00047761"/>
    <w:rsid w:val="00047A64"/>
    <w:rsid w:val="00047E93"/>
    <w:rsid w:val="00047EB9"/>
    <w:rsid w:val="00047F31"/>
    <w:rsid w:val="000500F7"/>
    <w:rsid w:val="0005017E"/>
    <w:rsid w:val="000504A1"/>
    <w:rsid w:val="00050A62"/>
    <w:rsid w:val="00050BDA"/>
    <w:rsid w:val="00050BFA"/>
    <w:rsid w:val="00050CC8"/>
    <w:rsid w:val="00050EB6"/>
    <w:rsid w:val="00050F5A"/>
    <w:rsid w:val="00051017"/>
    <w:rsid w:val="00051310"/>
    <w:rsid w:val="0005166C"/>
    <w:rsid w:val="000518CF"/>
    <w:rsid w:val="0005192A"/>
    <w:rsid w:val="000519CF"/>
    <w:rsid w:val="00051C75"/>
    <w:rsid w:val="00051D64"/>
    <w:rsid w:val="00051E1C"/>
    <w:rsid w:val="0005211E"/>
    <w:rsid w:val="00052194"/>
    <w:rsid w:val="000522A6"/>
    <w:rsid w:val="000524C8"/>
    <w:rsid w:val="0005257E"/>
    <w:rsid w:val="000526C3"/>
    <w:rsid w:val="00052827"/>
    <w:rsid w:val="000528E0"/>
    <w:rsid w:val="00052B4F"/>
    <w:rsid w:val="00052C7B"/>
    <w:rsid w:val="000538B0"/>
    <w:rsid w:val="00053933"/>
    <w:rsid w:val="00053BEC"/>
    <w:rsid w:val="00053E51"/>
    <w:rsid w:val="000541B6"/>
    <w:rsid w:val="00054670"/>
    <w:rsid w:val="000548FD"/>
    <w:rsid w:val="00054BEB"/>
    <w:rsid w:val="00054F51"/>
    <w:rsid w:val="000552A5"/>
    <w:rsid w:val="00055531"/>
    <w:rsid w:val="000555EA"/>
    <w:rsid w:val="00055903"/>
    <w:rsid w:val="0005684F"/>
    <w:rsid w:val="0005688E"/>
    <w:rsid w:val="00056951"/>
    <w:rsid w:val="00056CF1"/>
    <w:rsid w:val="00056D6A"/>
    <w:rsid w:val="0005732D"/>
    <w:rsid w:val="00057527"/>
    <w:rsid w:val="000576AE"/>
    <w:rsid w:val="00057768"/>
    <w:rsid w:val="00057859"/>
    <w:rsid w:val="0006069C"/>
    <w:rsid w:val="00060914"/>
    <w:rsid w:val="00060CD5"/>
    <w:rsid w:val="00060D67"/>
    <w:rsid w:val="00060D6D"/>
    <w:rsid w:val="00060E2C"/>
    <w:rsid w:val="000615A2"/>
    <w:rsid w:val="00061840"/>
    <w:rsid w:val="00061AFA"/>
    <w:rsid w:val="00061BCD"/>
    <w:rsid w:val="000630BC"/>
    <w:rsid w:val="00063170"/>
    <w:rsid w:val="00063223"/>
    <w:rsid w:val="00063593"/>
    <w:rsid w:val="00063852"/>
    <w:rsid w:val="0006396C"/>
    <w:rsid w:val="00063CC0"/>
    <w:rsid w:val="00063EB6"/>
    <w:rsid w:val="00063F67"/>
    <w:rsid w:val="00063FB4"/>
    <w:rsid w:val="00064449"/>
    <w:rsid w:val="00064472"/>
    <w:rsid w:val="00064663"/>
    <w:rsid w:val="00064688"/>
    <w:rsid w:val="00064BE6"/>
    <w:rsid w:val="00065276"/>
    <w:rsid w:val="00065492"/>
    <w:rsid w:val="00065A2B"/>
    <w:rsid w:val="00065D2E"/>
    <w:rsid w:val="00066290"/>
    <w:rsid w:val="00066389"/>
    <w:rsid w:val="00066514"/>
    <w:rsid w:val="00066600"/>
    <w:rsid w:val="00066798"/>
    <w:rsid w:val="00066B63"/>
    <w:rsid w:val="00067336"/>
    <w:rsid w:val="0006773D"/>
    <w:rsid w:val="00067753"/>
    <w:rsid w:val="00067F5D"/>
    <w:rsid w:val="000702F9"/>
    <w:rsid w:val="000704C9"/>
    <w:rsid w:val="000706AA"/>
    <w:rsid w:val="0007074B"/>
    <w:rsid w:val="00070990"/>
    <w:rsid w:val="00070A7E"/>
    <w:rsid w:val="00070D19"/>
    <w:rsid w:val="00070DA2"/>
    <w:rsid w:val="00070DE3"/>
    <w:rsid w:val="00070EEF"/>
    <w:rsid w:val="00070FFE"/>
    <w:rsid w:val="0007110D"/>
    <w:rsid w:val="0007135C"/>
    <w:rsid w:val="00071B26"/>
    <w:rsid w:val="00072001"/>
    <w:rsid w:val="000722C6"/>
    <w:rsid w:val="00072395"/>
    <w:rsid w:val="000724E4"/>
    <w:rsid w:val="00072901"/>
    <w:rsid w:val="00072B68"/>
    <w:rsid w:val="00072BAB"/>
    <w:rsid w:val="00072C69"/>
    <w:rsid w:val="00072D4D"/>
    <w:rsid w:val="0007304A"/>
    <w:rsid w:val="00073114"/>
    <w:rsid w:val="00073140"/>
    <w:rsid w:val="000731BB"/>
    <w:rsid w:val="00073768"/>
    <w:rsid w:val="0007396E"/>
    <w:rsid w:val="00073ABA"/>
    <w:rsid w:val="00073C60"/>
    <w:rsid w:val="00073D66"/>
    <w:rsid w:val="00073E6B"/>
    <w:rsid w:val="00073E78"/>
    <w:rsid w:val="00074BBF"/>
    <w:rsid w:val="00074F26"/>
    <w:rsid w:val="000752AD"/>
    <w:rsid w:val="000753B1"/>
    <w:rsid w:val="000756FB"/>
    <w:rsid w:val="000757C4"/>
    <w:rsid w:val="000758F0"/>
    <w:rsid w:val="00075A45"/>
    <w:rsid w:val="00075AFE"/>
    <w:rsid w:val="00075B76"/>
    <w:rsid w:val="00075D2B"/>
    <w:rsid w:val="0007647A"/>
    <w:rsid w:val="00076590"/>
    <w:rsid w:val="00076909"/>
    <w:rsid w:val="00076A0E"/>
    <w:rsid w:val="00076A33"/>
    <w:rsid w:val="00076BD7"/>
    <w:rsid w:val="00077074"/>
    <w:rsid w:val="000772E5"/>
    <w:rsid w:val="00080179"/>
    <w:rsid w:val="000802B8"/>
    <w:rsid w:val="000807CF"/>
    <w:rsid w:val="000809C6"/>
    <w:rsid w:val="00080B45"/>
    <w:rsid w:val="00081305"/>
    <w:rsid w:val="0008166D"/>
    <w:rsid w:val="00081DC6"/>
    <w:rsid w:val="00081F87"/>
    <w:rsid w:val="00082155"/>
    <w:rsid w:val="00082374"/>
    <w:rsid w:val="000823E5"/>
    <w:rsid w:val="000825FC"/>
    <w:rsid w:val="0008285A"/>
    <w:rsid w:val="000828F4"/>
    <w:rsid w:val="00082C43"/>
    <w:rsid w:val="00082E4C"/>
    <w:rsid w:val="00082E73"/>
    <w:rsid w:val="000832CC"/>
    <w:rsid w:val="00083382"/>
    <w:rsid w:val="00083D0F"/>
    <w:rsid w:val="00083D44"/>
    <w:rsid w:val="00084094"/>
    <w:rsid w:val="00084500"/>
    <w:rsid w:val="000846B3"/>
    <w:rsid w:val="000849A1"/>
    <w:rsid w:val="000849F9"/>
    <w:rsid w:val="00085331"/>
    <w:rsid w:val="00085407"/>
    <w:rsid w:val="00085C5E"/>
    <w:rsid w:val="00085D2B"/>
    <w:rsid w:val="00085D9E"/>
    <w:rsid w:val="00085FDB"/>
    <w:rsid w:val="00086A4C"/>
    <w:rsid w:val="00086DFB"/>
    <w:rsid w:val="00086E98"/>
    <w:rsid w:val="00087320"/>
    <w:rsid w:val="0008749B"/>
    <w:rsid w:val="0008754A"/>
    <w:rsid w:val="000879E0"/>
    <w:rsid w:val="00087CA8"/>
    <w:rsid w:val="00087E0C"/>
    <w:rsid w:val="00087E47"/>
    <w:rsid w:val="000902B3"/>
    <w:rsid w:val="000904AA"/>
    <w:rsid w:val="00090B5B"/>
    <w:rsid w:val="00090B69"/>
    <w:rsid w:val="00090CA1"/>
    <w:rsid w:val="00090DE3"/>
    <w:rsid w:val="00090EE4"/>
    <w:rsid w:val="000911EB"/>
    <w:rsid w:val="000912C3"/>
    <w:rsid w:val="0009196B"/>
    <w:rsid w:val="00091A74"/>
    <w:rsid w:val="00091E33"/>
    <w:rsid w:val="00091E59"/>
    <w:rsid w:val="00091EE3"/>
    <w:rsid w:val="00091FF9"/>
    <w:rsid w:val="000921BB"/>
    <w:rsid w:val="000921CD"/>
    <w:rsid w:val="000923E8"/>
    <w:rsid w:val="00092648"/>
    <w:rsid w:val="000926C5"/>
    <w:rsid w:val="00092950"/>
    <w:rsid w:val="000929BA"/>
    <w:rsid w:val="0009345D"/>
    <w:rsid w:val="00093AC0"/>
    <w:rsid w:val="00093D90"/>
    <w:rsid w:val="00093EDE"/>
    <w:rsid w:val="000944F3"/>
    <w:rsid w:val="00094649"/>
    <w:rsid w:val="00094738"/>
    <w:rsid w:val="000949ED"/>
    <w:rsid w:val="00094B7F"/>
    <w:rsid w:val="00095093"/>
    <w:rsid w:val="00095153"/>
    <w:rsid w:val="00095331"/>
    <w:rsid w:val="000957CE"/>
    <w:rsid w:val="0009592E"/>
    <w:rsid w:val="00095B32"/>
    <w:rsid w:val="00095BF3"/>
    <w:rsid w:val="00095D39"/>
    <w:rsid w:val="00095F07"/>
    <w:rsid w:val="00096201"/>
    <w:rsid w:val="00096570"/>
    <w:rsid w:val="00096574"/>
    <w:rsid w:val="0009657D"/>
    <w:rsid w:val="000965C0"/>
    <w:rsid w:val="0009680D"/>
    <w:rsid w:val="00096F40"/>
    <w:rsid w:val="000970D8"/>
    <w:rsid w:val="00097264"/>
    <w:rsid w:val="000976BA"/>
    <w:rsid w:val="00097BE8"/>
    <w:rsid w:val="000A0002"/>
    <w:rsid w:val="000A01E6"/>
    <w:rsid w:val="000A0945"/>
    <w:rsid w:val="000A0FD7"/>
    <w:rsid w:val="000A1035"/>
    <w:rsid w:val="000A10E6"/>
    <w:rsid w:val="000A12EA"/>
    <w:rsid w:val="000A1336"/>
    <w:rsid w:val="000A161B"/>
    <w:rsid w:val="000A1643"/>
    <w:rsid w:val="000A18F3"/>
    <w:rsid w:val="000A1AB8"/>
    <w:rsid w:val="000A22F2"/>
    <w:rsid w:val="000A246B"/>
    <w:rsid w:val="000A24C2"/>
    <w:rsid w:val="000A28FC"/>
    <w:rsid w:val="000A2A3B"/>
    <w:rsid w:val="000A2D2A"/>
    <w:rsid w:val="000A3175"/>
    <w:rsid w:val="000A31DA"/>
    <w:rsid w:val="000A32E6"/>
    <w:rsid w:val="000A348D"/>
    <w:rsid w:val="000A3600"/>
    <w:rsid w:val="000A3A06"/>
    <w:rsid w:val="000A3CF8"/>
    <w:rsid w:val="000A3D9F"/>
    <w:rsid w:val="000A3E96"/>
    <w:rsid w:val="000A4000"/>
    <w:rsid w:val="000A4089"/>
    <w:rsid w:val="000A4E50"/>
    <w:rsid w:val="000A5499"/>
    <w:rsid w:val="000A56FA"/>
    <w:rsid w:val="000A5CA2"/>
    <w:rsid w:val="000A5E5D"/>
    <w:rsid w:val="000A61A8"/>
    <w:rsid w:val="000A64C4"/>
    <w:rsid w:val="000A678A"/>
    <w:rsid w:val="000A6D41"/>
    <w:rsid w:val="000A6F06"/>
    <w:rsid w:val="000A700E"/>
    <w:rsid w:val="000A7719"/>
    <w:rsid w:val="000A797E"/>
    <w:rsid w:val="000A7C94"/>
    <w:rsid w:val="000A7E22"/>
    <w:rsid w:val="000B0202"/>
    <w:rsid w:val="000B053E"/>
    <w:rsid w:val="000B0697"/>
    <w:rsid w:val="000B07EA"/>
    <w:rsid w:val="000B0895"/>
    <w:rsid w:val="000B0CED"/>
    <w:rsid w:val="000B0D33"/>
    <w:rsid w:val="000B0D93"/>
    <w:rsid w:val="000B10F9"/>
    <w:rsid w:val="000B133B"/>
    <w:rsid w:val="000B13BF"/>
    <w:rsid w:val="000B1715"/>
    <w:rsid w:val="000B17EB"/>
    <w:rsid w:val="000B19FC"/>
    <w:rsid w:val="000B1A21"/>
    <w:rsid w:val="000B23A6"/>
    <w:rsid w:val="000B2632"/>
    <w:rsid w:val="000B3033"/>
    <w:rsid w:val="000B325A"/>
    <w:rsid w:val="000B353E"/>
    <w:rsid w:val="000B3587"/>
    <w:rsid w:val="000B381C"/>
    <w:rsid w:val="000B3B1B"/>
    <w:rsid w:val="000B3BD6"/>
    <w:rsid w:val="000B3DB3"/>
    <w:rsid w:val="000B46DA"/>
    <w:rsid w:val="000B4F05"/>
    <w:rsid w:val="000B5031"/>
    <w:rsid w:val="000B5127"/>
    <w:rsid w:val="000B5232"/>
    <w:rsid w:val="000B54A8"/>
    <w:rsid w:val="000B5E0C"/>
    <w:rsid w:val="000B5E14"/>
    <w:rsid w:val="000B5E9E"/>
    <w:rsid w:val="000B6119"/>
    <w:rsid w:val="000B648E"/>
    <w:rsid w:val="000B6C24"/>
    <w:rsid w:val="000B6C29"/>
    <w:rsid w:val="000B6E64"/>
    <w:rsid w:val="000B711C"/>
    <w:rsid w:val="000B732D"/>
    <w:rsid w:val="000B77CF"/>
    <w:rsid w:val="000B7ADC"/>
    <w:rsid w:val="000B7B3F"/>
    <w:rsid w:val="000C0158"/>
    <w:rsid w:val="000C0173"/>
    <w:rsid w:val="000C0561"/>
    <w:rsid w:val="000C0A76"/>
    <w:rsid w:val="000C0BBB"/>
    <w:rsid w:val="000C0CF1"/>
    <w:rsid w:val="000C0D7B"/>
    <w:rsid w:val="000C0F67"/>
    <w:rsid w:val="000C1814"/>
    <w:rsid w:val="000C1D17"/>
    <w:rsid w:val="000C20A6"/>
    <w:rsid w:val="000C23EF"/>
    <w:rsid w:val="000C2560"/>
    <w:rsid w:val="000C320A"/>
    <w:rsid w:val="000C3297"/>
    <w:rsid w:val="000C33E2"/>
    <w:rsid w:val="000C3BF2"/>
    <w:rsid w:val="000C409A"/>
    <w:rsid w:val="000C464A"/>
    <w:rsid w:val="000C46C9"/>
    <w:rsid w:val="000C46E7"/>
    <w:rsid w:val="000C4729"/>
    <w:rsid w:val="000C4B31"/>
    <w:rsid w:val="000C4D8C"/>
    <w:rsid w:val="000C4E32"/>
    <w:rsid w:val="000C5031"/>
    <w:rsid w:val="000C505A"/>
    <w:rsid w:val="000C5C1E"/>
    <w:rsid w:val="000C5DC3"/>
    <w:rsid w:val="000C6302"/>
    <w:rsid w:val="000C65F8"/>
    <w:rsid w:val="000C6D35"/>
    <w:rsid w:val="000C7157"/>
    <w:rsid w:val="000C72F7"/>
    <w:rsid w:val="000C750C"/>
    <w:rsid w:val="000C754E"/>
    <w:rsid w:val="000C7728"/>
    <w:rsid w:val="000C77B2"/>
    <w:rsid w:val="000C78EB"/>
    <w:rsid w:val="000C7B51"/>
    <w:rsid w:val="000C7CA0"/>
    <w:rsid w:val="000C7F2E"/>
    <w:rsid w:val="000C7F64"/>
    <w:rsid w:val="000D00C7"/>
    <w:rsid w:val="000D0490"/>
    <w:rsid w:val="000D095C"/>
    <w:rsid w:val="000D0BA5"/>
    <w:rsid w:val="000D0F2A"/>
    <w:rsid w:val="000D1040"/>
    <w:rsid w:val="000D14E1"/>
    <w:rsid w:val="000D14F3"/>
    <w:rsid w:val="000D1583"/>
    <w:rsid w:val="000D15E6"/>
    <w:rsid w:val="000D1AA3"/>
    <w:rsid w:val="000D1C50"/>
    <w:rsid w:val="000D1DFF"/>
    <w:rsid w:val="000D1F86"/>
    <w:rsid w:val="000D20CC"/>
    <w:rsid w:val="000D2162"/>
    <w:rsid w:val="000D22BA"/>
    <w:rsid w:val="000D22CA"/>
    <w:rsid w:val="000D23B6"/>
    <w:rsid w:val="000D2818"/>
    <w:rsid w:val="000D2A9F"/>
    <w:rsid w:val="000D2ACD"/>
    <w:rsid w:val="000D2C09"/>
    <w:rsid w:val="000D2D4C"/>
    <w:rsid w:val="000D2E9D"/>
    <w:rsid w:val="000D309F"/>
    <w:rsid w:val="000D35C1"/>
    <w:rsid w:val="000D36AA"/>
    <w:rsid w:val="000D37D2"/>
    <w:rsid w:val="000D37D3"/>
    <w:rsid w:val="000D3F0D"/>
    <w:rsid w:val="000D4096"/>
    <w:rsid w:val="000D4258"/>
    <w:rsid w:val="000D4558"/>
    <w:rsid w:val="000D476F"/>
    <w:rsid w:val="000D48BE"/>
    <w:rsid w:val="000D4B4A"/>
    <w:rsid w:val="000D512F"/>
    <w:rsid w:val="000D515C"/>
    <w:rsid w:val="000D52D2"/>
    <w:rsid w:val="000D58F5"/>
    <w:rsid w:val="000D59B2"/>
    <w:rsid w:val="000D59E8"/>
    <w:rsid w:val="000D5B57"/>
    <w:rsid w:val="000D66CE"/>
    <w:rsid w:val="000D687A"/>
    <w:rsid w:val="000D6A80"/>
    <w:rsid w:val="000D6E95"/>
    <w:rsid w:val="000D6FFE"/>
    <w:rsid w:val="000D702D"/>
    <w:rsid w:val="000D707E"/>
    <w:rsid w:val="000D7304"/>
    <w:rsid w:val="000D75D9"/>
    <w:rsid w:val="000D7610"/>
    <w:rsid w:val="000D7992"/>
    <w:rsid w:val="000D7B7E"/>
    <w:rsid w:val="000D7D21"/>
    <w:rsid w:val="000D7ED0"/>
    <w:rsid w:val="000D7FB3"/>
    <w:rsid w:val="000E0096"/>
    <w:rsid w:val="000E0176"/>
    <w:rsid w:val="000E049A"/>
    <w:rsid w:val="000E06F4"/>
    <w:rsid w:val="000E0808"/>
    <w:rsid w:val="000E0982"/>
    <w:rsid w:val="000E09AB"/>
    <w:rsid w:val="000E0A17"/>
    <w:rsid w:val="000E0B13"/>
    <w:rsid w:val="000E103A"/>
    <w:rsid w:val="000E1149"/>
    <w:rsid w:val="000E1A24"/>
    <w:rsid w:val="000E1C88"/>
    <w:rsid w:val="000E1F77"/>
    <w:rsid w:val="000E2471"/>
    <w:rsid w:val="000E2850"/>
    <w:rsid w:val="000E2AAC"/>
    <w:rsid w:val="000E2AED"/>
    <w:rsid w:val="000E2BBC"/>
    <w:rsid w:val="000E30C0"/>
    <w:rsid w:val="000E31B7"/>
    <w:rsid w:val="000E3253"/>
    <w:rsid w:val="000E3313"/>
    <w:rsid w:val="000E331F"/>
    <w:rsid w:val="000E335F"/>
    <w:rsid w:val="000E33A6"/>
    <w:rsid w:val="000E35E5"/>
    <w:rsid w:val="000E3895"/>
    <w:rsid w:val="000E3B9C"/>
    <w:rsid w:val="000E3DBD"/>
    <w:rsid w:val="000E3FE0"/>
    <w:rsid w:val="000E4036"/>
    <w:rsid w:val="000E4471"/>
    <w:rsid w:val="000E4519"/>
    <w:rsid w:val="000E47FC"/>
    <w:rsid w:val="000E494D"/>
    <w:rsid w:val="000E4CB3"/>
    <w:rsid w:val="000E4D0C"/>
    <w:rsid w:val="000E4DA0"/>
    <w:rsid w:val="000E4DF0"/>
    <w:rsid w:val="000E5026"/>
    <w:rsid w:val="000E5180"/>
    <w:rsid w:val="000E51F0"/>
    <w:rsid w:val="000E5593"/>
    <w:rsid w:val="000E5D3B"/>
    <w:rsid w:val="000E5E7A"/>
    <w:rsid w:val="000E5EFB"/>
    <w:rsid w:val="000E61E8"/>
    <w:rsid w:val="000E62B3"/>
    <w:rsid w:val="000E6B4F"/>
    <w:rsid w:val="000E6E9B"/>
    <w:rsid w:val="000E6EE4"/>
    <w:rsid w:val="000E71F8"/>
    <w:rsid w:val="000E799C"/>
    <w:rsid w:val="000E7EB6"/>
    <w:rsid w:val="000F02A9"/>
    <w:rsid w:val="000F03D8"/>
    <w:rsid w:val="000F04CC"/>
    <w:rsid w:val="000F0C7E"/>
    <w:rsid w:val="000F0F1F"/>
    <w:rsid w:val="000F0F8A"/>
    <w:rsid w:val="000F1029"/>
    <w:rsid w:val="000F10B9"/>
    <w:rsid w:val="000F141C"/>
    <w:rsid w:val="000F156E"/>
    <w:rsid w:val="000F184C"/>
    <w:rsid w:val="000F1AF5"/>
    <w:rsid w:val="000F1B9B"/>
    <w:rsid w:val="000F2054"/>
    <w:rsid w:val="000F22E6"/>
    <w:rsid w:val="000F24B3"/>
    <w:rsid w:val="000F2BC4"/>
    <w:rsid w:val="000F2CD4"/>
    <w:rsid w:val="000F2D53"/>
    <w:rsid w:val="000F2DF9"/>
    <w:rsid w:val="000F2E9A"/>
    <w:rsid w:val="000F2F18"/>
    <w:rsid w:val="000F2F2A"/>
    <w:rsid w:val="000F30CE"/>
    <w:rsid w:val="000F321B"/>
    <w:rsid w:val="000F351E"/>
    <w:rsid w:val="000F397B"/>
    <w:rsid w:val="000F3A34"/>
    <w:rsid w:val="000F42DE"/>
    <w:rsid w:val="000F44BF"/>
    <w:rsid w:val="000F487C"/>
    <w:rsid w:val="000F4ED8"/>
    <w:rsid w:val="000F4F1B"/>
    <w:rsid w:val="000F565B"/>
    <w:rsid w:val="000F5CD1"/>
    <w:rsid w:val="000F5FF7"/>
    <w:rsid w:val="000F621C"/>
    <w:rsid w:val="000F62B8"/>
    <w:rsid w:val="000F6AD3"/>
    <w:rsid w:val="000F6FBD"/>
    <w:rsid w:val="000F75C5"/>
    <w:rsid w:val="000F7C02"/>
    <w:rsid w:val="001000AE"/>
    <w:rsid w:val="001000B5"/>
    <w:rsid w:val="0010020A"/>
    <w:rsid w:val="00100234"/>
    <w:rsid w:val="001002F0"/>
    <w:rsid w:val="00100884"/>
    <w:rsid w:val="001008BD"/>
    <w:rsid w:val="00100A29"/>
    <w:rsid w:val="00100DCD"/>
    <w:rsid w:val="00100E12"/>
    <w:rsid w:val="00101B2D"/>
    <w:rsid w:val="00101BCB"/>
    <w:rsid w:val="00101E0E"/>
    <w:rsid w:val="0010206F"/>
    <w:rsid w:val="001024B9"/>
    <w:rsid w:val="00102FB0"/>
    <w:rsid w:val="00103627"/>
    <w:rsid w:val="00103794"/>
    <w:rsid w:val="001037C5"/>
    <w:rsid w:val="00103807"/>
    <w:rsid w:val="00103B38"/>
    <w:rsid w:val="00103D29"/>
    <w:rsid w:val="00103E96"/>
    <w:rsid w:val="00103EA3"/>
    <w:rsid w:val="00103EB3"/>
    <w:rsid w:val="00103F35"/>
    <w:rsid w:val="00104041"/>
    <w:rsid w:val="001042E4"/>
    <w:rsid w:val="00104338"/>
    <w:rsid w:val="00104487"/>
    <w:rsid w:val="001044F1"/>
    <w:rsid w:val="00105013"/>
    <w:rsid w:val="0010504E"/>
    <w:rsid w:val="001053CC"/>
    <w:rsid w:val="001055CC"/>
    <w:rsid w:val="001056B7"/>
    <w:rsid w:val="00105B4F"/>
    <w:rsid w:val="00105D87"/>
    <w:rsid w:val="001063B7"/>
    <w:rsid w:val="00106887"/>
    <w:rsid w:val="001068E8"/>
    <w:rsid w:val="00106CC0"/>
    <w:rsid w:val="001072C7"/>
    <w:rsid w:val="0010756E"/>
    <w:rsid w:val="00107A55"/>
    <w:rsid w:val="00107EC3"/>
    <w:rsid w:val="00107F4A"/>
    <w:rsid w:val="0011060C"/>
    <w:rsid w:val="00110ABE"/>
    <w:rsid w:val="00110D64"/>
    <w:rsid w:val="00110FEC"/>
    <w:rsid w:val="001110CA"/>
    <w:rsid w:val="00111433"/>
    <w:rsid w:val="00111473"/>
    <w:rsid w:val="00111487"/>
    <w:rsid w:val="001114BC"/>
    <w:rsid w:val="00111C51"/>
    <w:rsid w:val="00111E04"/>
    <w:rsid w:val="00111F0B"/>
    <w:rsid w:val="00111F20"/>
    <w:rsid w:val="00112DEB"/>
    <w:rsid w:val="00112FE7"/>
    <w:rsid w:val="0011390A"/>
    <w:rsid w:val="00114570"/>
    <w:rsid w:val="00114668"/>
    <w:rsid w:val="00114878"/>
    <w:rsid w:val="00114967"/>
    <w:rsid w:val="00114C28"/>
    <w:rsid w:val="00114C53"/>
    <w:rsid w:val="00114F11"/>
    <w:rsid w:val="001151EA"/>
    <w:rsid w:val="0011579C"/>
    <w:rsid w:val="00115A4C"/>
    <w:rsid w:val="00115B44"/>
    <w:rsid w:val="00115BAF"/>
    <w:rsid w:val="00115D35"/>
    <w:rsid w:val="0011611B"/>
    <w:rsid w:val="00116327"/>
    <w:rsid w:val="00116408"/>
    <w:rsid w:val="00116574"/>
    <w:rsid w:val="001166D7"/>
    <w:rsid w:val="00116778"/>
    <w:rsid w:val="001167A0"/>
    <w:rsid w:val="0011682C"/>
    <w:rsid w:val="00116B62"/>
    <w:rsid w:val="00116C7C"/>
    <w:rsid w:val="00116D36"/>
    <w:rsid w:val="00116F87"/>
    <w:rsid w:val="00117059"/>
    <w:rsid w:val="00117380"/>
    <w:rsid w:val="00117DCE"/>
    <w:rsid w:val="00117E93"/>
    <w:rsid w:val="00117F0A"/>
    <w:rsid w:val="00120040"/>
    <w:rsid w:val="001201FA"/>
    <w:rsid w:val="001202A1"/>
    <w:rsid w:val="001208CB"/>
    <w:rsid w:val="00120ABA"/>
    <w:rsid w:val="00120D43"/>
    <w:rsid w:val="0012143D"/>
    <w:rsid w:val="001215AF"/>
    <w:rsid w:val="001216A6"/>
    <w:rsid w:val="001216CB"/>
    <w:rsid w:val="00121ADB"/>
    <w:rsid w:val="00121CDE"/>
    <w:rsid w:val="0012221D"/>
    <w:rsid w:val="00122853"/>
    <w:rsid w:val="001229CE"/>
    <w:rsid w:val="00122D8C"/>
    <w:rsid w:val="00122FA5"/>
    <w:rsid w:val="0012344E"/>
    <w:rsid w:val="001235A7"/>
    <w:rsid w:val="00123BE0"/>
    <w:rsid w:val="00123E78"/>
    <w:rsid w:val="001241F5"/>
    <w:rsid w:val="001242FB"/>
    <w:rsid w:val="001243E9"/>
    <w:rsid w:val="00124CDF"/>
    <w:rsid w:val="00124DC6"/>
    <w:rsid w:val="00124EFA"/>
    <w:rsid w:val="001250DA"/>
    <w:rsid w:val="00125125"/>
    <w:rsid w:val="001252A8"/>
    <w:rsid w:val="001258B9"/>
    <w:rsid w:val="001259EC"/>
    <w:rsid w:val="00125B2B"/>
    <w:rsid w:val="00125BB4"/>
    <w:rsid w:val="00125C51"/>
    <w:rsid w:val="00125D60"/>
    <w:rsid w:val="00125E7A"/>
    <w:rsid w:val="00125EDF"/>
    <w:rsid w:val="00126351"/>
    <w:rsid w:val="0012645F"/>
    <w:rsid w:val="00126BB8"/>
    <w:rsid w:val="00126D87"/>
    <w:rsid w:val="001270D6"/>
    <w:rsid w:val="001275BA"/>
    <w:rsid w:val="0012771D"/>
    <w:rsid w:val="00127CBB"/>
    <w:rsid w:val="00127E44"/>
    <w:rsid w:val="00127F17"/>
    <w:rsid w:val="001303C8"/>
    <w:rsid w:val="00130529"/>
    <w:rsid w:val="0013053A"/>
    <w:rsid w:val="0013059C"/>
    <w:rsid w:val="0013068E"/>
    <w:rsid w:val="001310B7"/>
    <w:rsid w:val="00131200"/>
    <w:rsid w:val="00131208"/>
    <w:rsid w:val="0013175D"/>
    <w:rsid w:val="00131A08"/>
    <w:rsid w:val="00131CA0"/>
    <w:rsid w:val="00131CEF"/>
    <w:rsid w:val="00131EC7"/>
    <w:rsid w:val="001321F0"/>
    <w:rsid w:val="001323DA"/>
    <w:rsid w:val="001323FE"/>
    <w:rsid w:val="001324F7"/>
    <w:rsid w:val="0013286C"/>
    <w:rsid w:val="00132EDF"/>
    <w:rsid w:val="001331AC"/>
    <w:rsid w:val="00133551"/>
    <w:rsid w:val="0013362C"/>
    <w:rsid w:val="0013366D"/>
    <w:rsid w:val="001338D7"/>
    <w:rsid w:val="00133942"/>
    <w:rsid w:val="00133E3E"/>
    <w:rsid w:val="001340FC"/>
    <w:rsid w:val="001340FE"/>
    <w:rsid w:val="001343E9"/>
    <w:rsid w:val="001344A7"/>
    <w:rsid w:val="0013453B"/>
    <w:rsid w:val="0013467F"/>
    <w:rsid w:val="00134781"/>
    <w:rsid w:val="00134A0C"/>
    <w:rsid w:val="00134E47"/>
    <w:rsid w:val="001350AC"/>
    <w:rsid w:val="001356C3"/>
    <w:rsid w:val="001357F0"/>
    <w:rsid w:val="001358FA"/>
    <w:rsid w:val="00135920"/>
    <w:rsid w:val="00135C7D"/>
    <w:rsid w:val="00135E3D"/>
    <w:rsid w:val="00135E84"/>
    <w:rsid w:val="001361DC"/>
    <w:rsid w:val="001362A2"/>
    <w:rsid w:val="00136372"/>
    <w:rsid w:val="00136B38"/>
    <w:rsid w:val="00136F5C"/>
    <w:rsid w:val="001370EA"/>
    <w:rsid w:val="001370F5"/>
    <w:rsid w:val="0013710A"/>
    <w:rsid w:val="001372CC"/>
    <w:rsid w:val="00137698"/>
    <w:rsid w:val="001379B6"/>
    <w:rsid w:val="00137D9C"/>
    <w:rsid w:val="00140415"/>
    <w:rsid w:val="00140436"/>
    <w:rsid w:val="0014046C"/>
    <w:rsid w:val="0014049F"/>
    <w:rsid w:val="001405CF"/>
    <w:rsid w:val="00140ECF"/>
    <w:rsid w:val="001410C6"/>
    <w:rsid w:val="00141390"/>
    <w:rsid w:val="001416D8"/>
    <w:rsid w:val="001422C0"/>
    <w:rsid w:val="001425E5"/>
    <w:rsid w:val="0014289A"/>
    <w:rsid w:val="00142A2F"/>
    <w:rsid w:val="00142AAE"/>
    <w:rsid w:val="00142B20"/>
    <w:rsid w:val="00142B8F"/>
    <w:rsid w:val="00142C15"/>
    <w:rsid w:val="00142CBB"/>
    <w:rsid w:val="00142D75"/>
    <w:rsid w:val="00143187"/>
    <w:rsid w:val="00143827"/>
    <w:rsid w:val="00143A11"/>
    <w:rsid w:val="00143C83"/>
    <w:rsid w:val="00143FE0"/>
    <w:rsid w:val="00144481"/>
    <w:rsid w:val="00144B9B"/>
    <w:rsid w:val="00144F26"/>
    <w:rsid w:val="0014502C"/>
    <w:rsid w:val="001450A2"/>
    <w:rsid w:val="00145131"/>
    <w:rsid w:val="00145750"/>
    <w:rsid w:val="001459A7"/>
    <w:rsid w:val="00145A7D"/>
    <w:rsid w:val="00146058"/>
    <w:rsid w:val="001464A3"/>
    <w:rsid w:val="001469F0"/>
    <w:rsid w:val="00146A49"/>
    <w:rsid w:val="00146CFB"/>
    <w:rsid w:val="0014740C"/>
    <w:rsid w:val="00147459"/>
    <w:rsid w:val="001474ED"/>
    <w:rsid w:val="0014775F"/>
    <w:rsid w:val="00147D4E"/>
    <w:rsid w:val="001503EF"/>
    <w:rsid w:val="00150587"/>
    <w:rsid w:val="00150602"/>
    <w:rsid w:val="001507B6"/>
    <w:rsid w:val="001507C8"/>
    <w:rsid w:val="001510C6"/>
    <w:rsid w:val="001511EC"/>
    <w:rsid w:val="001514CE"/>
    <w:rsid w:val="00151549"/>
    <w:rsid w:val="0015191F"/>
    <w:rsid w:val="00151ACC"/>
    <w:rsid w:val="00151E9B"/>
    <w:rsid w:val="00152353"/>
    <w:rsid w:val="0015264A"/>
    <w:rsid w:val="001530DA"/>
    <w:rsid w:val="00153105"/>
    <w:rsid w:val="001531DE"/>
    <w:rsid w:val="00153335"/>
    <w:rsid w:val="00153BAE"/>
    <w:rsid w:val="001545E2"/>
    <w:rsid w:val="00154867"/>
    <w:rsid w:val="00154959"/>
    <w:rsid w:val="0015497A"/>
    <w:rsid w:val="00154B1A"/>
    <w:rsid w:val="00154F83"/>
    <w:rsid w:val="001552BF"/>
    <w:rsid w:val="001558DB"/>
    <w:rsid w:val="0015591A"/>
    <w:rsid w:val="00156733"/>
    <w:rsid w:val="001567D9"/>
    <w:rsid w:val="00156D58"/>
    <w:rsid w:val="00156D5F"/>
    <w:rsid w:val="001571C9"/>
    <w:rsid w:val="001575E8"/>
    <w:rsid w:val="00157618"/>
    <w:rsid w:val="001577A9"/>
    <w:rsid w:val="0015796B"/>
    <w:rsid w:val="00157E14"/>
    <w:rsid w:val="00160336"/>
    <w:rsid w:val="00160622"/>
    <w:rsid w:val="00160846"/>
    <w:rsid w:val="00160B9C"/>
    <w:rsid w:val="00160D7E"/>
    <w:rsid w:val="0016127D"/>
    <w:rsid w:val="00161AEB"/>
    <w:rsid w:val="00161B10"/>
    <w:rsid w:val="00162002"/>
    <w:rsid w:val="00162290"/>
    <w:rsid w:val="00162357"/>
    <w:rsid w:val="00162376"/>
    <w:rsid w:val="00162449"/>
    <w:rsid w:val="00162503"/>
    <w:rsid w:val="00162D3C"/>
    <w:rsid w:val="00162D3F"/>
    <w:rsid w:val="001631BC"/>
    <w:rsid w:val="00163384"/>
    <w:rsid w:val="00163A15"/>
    <w:rsid w:val="00163BD0"/>
    <w:rsid w:val="00163CD2"/>
    <w:rsid w:val="00163CEB"/>
    <w:rsid w:val="00164257"/>
    <w:rsid w:val="001645FE"/>
    <w:rsid w:val="00164D10"/>
    <w:rsid w:val="00164ED8"/>
    <w:rsid w:val="00164F58"/>
    <w:rsid w:val="00164FFF"/>
    <w:rsid w:val="0016502A"/>
    <w:rsid w:val="001652EF"/>
    <w:rsid w:val="00165EEA"/>
    <w:rsid w:val="00166145"/>
    <w:rsid w:val="0016616D"/>
    <w:rsid w:val="001665FC"/>
    <w:rsid w:val="0016675D"/>
    <w:rsid w:val="0016685F"/>
    <w:rsid w:val="00166A96"/>
    <w:rsid w:val="00166EF6"/>
    <w:rsid w:val="0016700F"/>
    <w:rsid w:val="0016731B"/>
    <w:rsid w:val="0016739E"/>
    <w:rsid w:val="00167E0B"/>
    <w:rsid w:val="00167F36"/>
    <w:rsid w:val="0017083E"/>
    <w:rsid w:val="00170AE5"/>
    <w:rsid w:val="00170C5B"/>
    <w:rsid w:val="00170D9A"/>
    <w:rsid w:val="00170DAC"/>
    <w:rsid w:val="00171052"/>
    <w:rsid w:val="0017116F"/>
    <w:rsid w:val="001711A6"/>
    <w:rsid w:val="00171296"/>
    <w:rsid w:val="00171402"/>
    <w:rsid w:val="00171B06"/>
    <w:rsid w:val="00171B4F"/>
    <w:rsid w:val="00171C0E"/>
    <w:rsid w:val="00171C27"/>
    <w:rsid w:val="00171DBF"/>
    <w:rsid w:val="00172025"/>
    <w:rsid w:val="00172027"/>
    <w:rsid w:val="00172076"/>
    <w:rsid w:val="001722AE"/>
    <w:rsid w:val="00172652"/>
    <w:rsid w:val="00172864"/>
    <w:rsid w:val="00172B73"/>
    <w:rsid w:val="00172C26"/>
    <w:rsid w:val="00172E6A"/>
    <w:rsid w:val="00172F4E"/>
    <w:rsid w:val="0017312E"/>
    <w:rsid w:val="00173275"/>
    <w:rsid w:val="00173327"/>
    <w:rsid w:val="00173585"/>
    <w:rsid w:val="00173709"/>
    <w:rsid w:val="001739F0"/>
    <w:rsid w:val="0017460D"/>
    <w:rsid w:val="001746AE"/>
    <w:rsid w:val="00174884"/>
    <w:rsid w:val="00174D8A"/>
    <w:rsid w:val="00174DB4"/>
    <w:rsid w:val="00175423"/>
    <w:rsid w:val="0017549A"/>
    <w:rsid w:val="00175604"/>
    <w:rsid w:val="0017584F"/>
    <w:rsid w:val="00175A77"/>
    <w:rsid w:val="00175B7F"/>
    <w:rsid w:val="00175BBC"/>
    <w:rsid w:val="0017631F"/>
    <w:rsid w:val="00176ACE"/>
    <w:rsid w:val="00176B8C"/>
    <w:rsid w:val="001771EB"/>
    <w:rsid w:val="00177324"/>
    <w:rsid w:val="001775A4"/>
    <w:rsid w:val="001777D3"/>
    <w:rsid w:val="00177823"/>
    <w:rsid w:val="0017786C"/>
    <w:rsid w:val="00177CBB"/>
    <w:rsid w:val="00180200"/>
    <w:rsid w:val="0018073C"/>
    <w:rsid w:val="001808A2"/>
    <w:rsid w:val="00180D57"/>
    <w:rsid w:val="00180EB8"/>
    <w:rsid w:val="001812BA"/>
    <w:rsid w:val="00181467"/>
    <w:rsid w:val="00181BC5"/>
    <w:rsid w:val="00181DBA"/>
    <w:rsid w:val="00181EB6"/>
    <w:rsid w:val="00181FE4"/>
    <w:rsid w:val="0018230F"/>
    <w:rsid w:val="0018242F"/>
    <w:rsid w:val="0018253C"/>
    <w:rsid w:val="001827AC"/>
    <w:rsid w:val="0018292A"/>
    <w:rsid w:val="00182C15"/>
    <w:rsid w:val="00182FEF"/>
    <w:rsid w:val="00183031"/>
    <w:rsid w:val="001831C6"/>
    <w:rsid w:val="00183370"/>
    <w:rsid w:val="0018348F"/>
    <w:rsid w:val="00183920"/>
    <w:rsid w:val="00183942"/>
    <w:rsid w:val="00183986"/>
    <w:rsid w:val="00183D20"/>
    <w:rsid w:val="0018413A"/>
    <w:rsid w:val="00184386"/>
    <w:rsid w:val="001845CB"/>
    <w:rsid w:val="00184AF6"/>
    <w:rsid w:val="0018567B"/>
    <w:rsid w:val="00185A32"/>
    <w:rsid w:val="00185CD6"/>
    <w:rsid w:val="001860C4"/>
    <w:rsid w:val="00186108"/>
    <w:rsid w:val="001861EA"/>
    <w:rsid w:val="00186264"/>
    <w:rsid w:val="0018637E"/>
    <w:rsid w:val="00186837"/>
    <w:rsid w:val="00186AC7"/>
    <w:rsid w:val="00186E80"/>
    <w:rsid w:val="001871F2"/>
    <w:rsid w:val="0018727C"/>
    <w:rsid w:val="001873A4"/>
    <w:rsid w:val="00187993"/>
    <w:rsid w:val="00187B7F"/>
    <w:rsid w:val="00187BD8"/>
    <w:rsid w:val="00187C8C"/>
    <w:rsid w:val="00187CC9"/>
    <w:rsid w:val="00187D1E"/>
    <w:rsid w:val="001900B8"/>
    <w:rsid w:val="001905F1"/>
    <w:rsid w:val="0019071E"/>
    <w:rsid w:val="00190809"/>
    <w:rsid w:val="001908BB"/>
    <w:rsid w:val="0019090F"/>
    <w:rsid w:val="00190FD3"/>
    <w:rsid w:val="0019117B"/>
    <w:rsid w:val="001913A6"/>
    <w:rsid w:val="00191DA3"/>
    <w:rsid w:val="00191F2F"/>
    <w:rsid w:val="00192006"/>
    <w:rsid w:val="001920F0"/>
    <w:rsid w:val="00192395"/>
    <w:rsid w:val="0019239B"/>
    <w:rsid w:val="00192844"/>
    <w:rsid w:val="0019297F"/>
    <w:rsid w:val="00192D3F"/>
    <w:rsid w:val="001931A0"/>
    <w:rsid w:val="00193F48"/>
    <w:rsid w:val="0019444B"/>
    <w:rsid w:val="001948DD"/>
    <w:rsid w:val="00194971"/>
    <w:rsid w:val="00194E6F"/>
    <w:rsid w:val="0019510E"/>
    <w:rsid w:val="0019513F"/>
    <w:rsid w:val="001952E2"/>
    <w:rsid w:val="0019535D"/>
    <w:rsid w:val="001954F6"/>
    <w:rsid w:val="00195B6E"/>
    <w:rsid w:val="00195DAD"/>
    <w:rsid w:val="00196111"/>
    <w:rsid w:val="00196188"/>
    <w:rsid w:val="00196429"/>
    <w:rsid w:val="001965F1"/>
    <w:rsid w:val="00196608"/>
    <w:rsid w:val="00196A31"/>
    <w:rsid w:val="00196CE6"/>
    <w:rsid w:val="00196D4E"/>
    <w:rsid w:val="00197044"/>
    <w:rsid w:val="001970B9"/>
    <w:rsid w:val="001973A5"/>
    <w:rsid w:val="00197522"/>
    <w:rsid w:val="001977F4"/>
    <w:rsid w:val="00197A4B"/>
    <w:rsid w:val="00197BAF"/>
    <w:rsid w:val="00197BC8"/>
    <w:rsid w:val="00197D80"/>
    <w:rsid w:val="001A0143"/>
    <w:rsid w:val="001A0375"/>
    <w:rsid w:val="001A0434"/>
    <w:rsid w:val="001A078A"/>
    <w:rsid w:val="001A0D64"/>
    <w:rsid w:val="001A0EE2"/>
    <w:rsid w:val="001A0FBA"/>
    <w:rsid w:val="001A10FF"/>
    <w:rsid w:val="001A1159"/>
    <w:rsid w:val="001A1873"/>
    <w:rsid w:val="001A1AF0"/>
    <w:rsid w:val="001A1BD2"/>
    <w:rsid w:val="001A1C2D"/>
    <w:rsid w:val="001A1CF3"/>
    <w:rsid w:val="001A1D0E"/>
    <w:rsid w:val="001A1E3C"/>
    <w:rsid w:val="001A1FA3"/>
    <w:rsid w:val="001A2129"/>
    <w:rsid w:val="001A2371"/>
    <w:rsid w:val="001A2410"/>
    <w:rsid w:val="001A2B3B"/>
    <w:rsid w:val="001A2D34"/>
    <w:rsid w:val="001A2D60"/>
    <w:rsid w:val="001A2E7E"/>
    <w:rsid w:val="001A3288"/>
    <w:rsid w:val="001A3424"/>
    <w:rsid w:val="001A3ECA"/>
    <w:rsid w:val="001A4111"/>
    <w:rsid w:val="001A489A"/>
    <w:rsid w:val="001A4B58"/>
    <w:rsid w:val="001A4B5D"/>
    <w:rsid w:val="001A4B98"/>
    <w:rsid w:val="001A4DDE"/>
    <w:rsid w:val="001A4FA6"/>
    <w:rsid w:val="001A5017"/>
    <w:rsid w:val="001A5159"/>
    <w:rsid w:val="001A51C9"/>
    <w:rsid w:val="001A57C8"/>
    <w:rsid w:val="001A5B11"/>
    <w:rsid w:val="001A5BA5"/>
    <w:rsid w:val="001A62E8"/>
    <w:rsid w:val="001A65D3"/>
    <w:rsid w:val="001A6984"/>
    <w:rsid w:val="001A6AB5"/>
    <w:rsid w:val="001A71C0"/>
    <w:rsid w:val="001A74AA"/>
    <w:rsid w:val="001A756E"/>
    <w:rsid w:val="001A7657"/>
    <w:rsid w:val="001A77DE"/>
    <w:rsid w:val="001A79D4"/>
    <w:rsid w:val="001A7B35"/>
    <w:rsid w:val="001A7E4C"/>
    <w:rsid w:val="001B03D3"/>
    <w:rsid w:val="001B1C17"/>
    <w:rsid w:val="001B239C"/>
    <w:rsid w:val="001B2450"/>
    <w:rsid w:val="001B2487"/>
    <w:rsid w:val="001B2544"/>
    <w:rsid w:val="001B26FB"/>
    <w:rsid w:val="001B277D"/>
    <w:rsid w:val="001B2AC7"/>
    <w:rsid w:val="001B2C66"/>
    <w:rsid w:val="001B2FE9"/>
    <w:rsid w:val="001B309A"/>
    <w:rsid w:val="001B32AE"/>
    <w:rsid w:val="001B3469"/>
    <w:rsid w:val="001B3808"/>
    <w:rsid w:val="001B3BE3"/>
    <w:rsid w:val="001B3CA7"/>
    <w:rsid w:val="001B4050"/>
    <w:rsid w:val="001B40E4"/>
    <w:rsid w:val="001B4266"/>
    <w:rsid w:val="001B4640"/>
    <w:rsid w:val="001B47C6"/>
    <w:rsid w:val="001B4E0B"/>
    <w:rsid w:val="001B4FE1"/>
    <w:rsid w:val="001B540A"/>
    <w:rsid w:val="001B55AA"/>
    <w:rsid w:val="001B572E"/>
    <w:rsid w:val="001B57CA"/>
    <w:rsid w:val="001B597E"/>
    <w:rsid w:val="001B5CE7"/>
    <w:rsid w:val="001B5D0E"/>
    <w:rsid w:val="001B5D3E"/>
    <w:rsid w:val="001B62B9"/>
    <w:rsid w:val="001B64EE"/>
    <w:rsid w:val="001B6716"/>
    <w:rsid w:val="001B6C6C"/>
    <w:rsid w:val="001B6ED4"/>
    <w:rsid w:val="001B7001"/>
    <w:rsid w:val="001B70BA"/>
    <w:rsid w:val="001B7271"/>
    <w:rsid w:val="001B72B2"/>
    <w:rsid w:val="001B7929"/>
    <w:rsid w:val="001C00FF"/>
    <w:rsid w:val="001C051E"/>
    <w:rsid w:val="001C062F"/>
    <w:rsid w:val="001C073B"/>
    <w:rsid w:val="001C0CA1"/>
    <w:rsid w:val="001C1007"/>
    <w:rsid w:val="001C1102"/>
    <w:rsid w:val="001C177F"/>
    <w:rsid w:val="001C1AAA"/>
    <w:rsid w:val="001C1AE2"/>
    <w:rsid w:val="001C1C6A"/>
    <w:rsid w:val="001C1C79"/>
    <w:rsid w:val="001C1E6D"/>
    <w:rsid w:val="001C2084"/>
    <w:rsid w:val="001C24CD"/>
    <w:rsid w:val="001C25A0"/>
    <w:rsid w:val="001C2648"/>
    <w:rsid w:val="001C2A68"/>
    <w:rsid w:val="001C2BD4"/>
    <w:rsid w:val="001C2D56"/>
    <w:rsid w:val="001C2DCC"/>
    <w:rsid w:val="001C2FF0"/>
    <w:rsid w:val="001C3119"/>
    <w:rsid w:val="001C323C"/>
    <w:rsid w:val="001C3297"/>
    <w:rsid w:val="001C3571"/>
    <w:rsid w:val="001C3589"/>
    <w:rsid w:val="001C398B"/>
    <w:rsid w:val="001C39E9"/>
    <w:rsid w:val="001C3A45"/>
    <w:rsid w:val="001C3D7A"/>
    <w:rsid w:val="001C3FFB"/>
    <w:rsid w:val="001C40C8"/>
    <w:rsid w:val="001C4405"/>
    <w:rsid w:val="001C50F9"/>
    <w:rsid w:val="001C54FF"/>
    <w:rsid w:val="001C558A"/>
    <w:rsid w:val="001C55CF"/>
    <w:rsid w:val="001C56C1"/>
    <w:rsid w:val="001C57B4"/>
    <w:rsid w:val="001C587C"/>
    <w:rsid w:val="001C5967"/>
    <w:rsid w:val="001C5C36"/>
    <w:rsid w:val="001C5CD1"/>
    <w:rsid w:val="001C5EAB"/>
    <w:rsid w:val="001C600C"/>
    <w:rsid w:val="001C7310"/>
    <w:rsid w:val="001C7436"/>
    <w:rsid w:val="001C750B"/>
    <w:rsid w:val="001C756D"/>
    <w:rsid w:val="001C7850"/>
    <w:rsid w:val="001C7867"/>
    <w:rsid w:val="001C78C8"/>
    <w:rsid w:val="001C7D64"/>
    <w:rsid w:val="001C7EAF"/>
    <w:rsid w:val="001C7F1C"/>
    <w:rsid w:val="001D0860"/>
    <w:rsid w:val="001D0B63"/>
    <w:rsid w:val="001D0CFF"/>
    <w:rsid w:val="001D0E69"/>
    <w:rsid w:val="001D0EF7"/>
    <w:rsid w:val="001D1029"/>
    <w:rsid w:val="001D109D"/>
    <w:rsid w:val="001D1163"/>
    <w:rsid w:val="001D1353"/>
    <w:rsid w:val="001D13F6"/>
    <w:rsid w:val="001D15BA"/>
    <w:rsid w:val="001D16C3"/>
    <w:rsid w:val="001D173A"/>
    <w:rsid w:val="001D1B81"/>
    <w:rsid w:val="001D1D4B"/>
    <w:rsid w:val="001D1D9D"/>
    <w:rsid w:val="001D1FA6"/>
    <w:rsid w:val="001D2A4B"/>
    <w:rsid w:val="001D2C4B"/>
    <w:rsid w:val="001D2D1A"/>
    <w:rsid w:val="001D2EC4"/>
    <w:rsid w:val="001D3021"/>
    <w:rsid w:val="001D3197"/>
    <w:rsid w:val="001D33E2"/>
    <w:rsid w:val="001D3567"/>
    <w:rsid w:val="001D3907"/>
    <w:rsid w:val="001D3974"/>
    <w:rsid w:val="001D4082"/>
    <w:rsid w:val="001D4325"/>
    <w:rsid w:val="001D44A7"/>
    <w:rsid w:val="001D45A9"/>
    <w:rsid w:val="001D45FD"/>
    <w:rsid w:val="001D4697"/>
    <w:rsid w:val="001D4749"/>
    <w:rsid w:val="001D4AE2"/>
    <w:rsid w:val="001D57CC"/>
    <w:rsid w:val="001D57F4"/>
    <w:rsid w:val="001D5981"/>
    <w:rsid w:val="001D5C20"/>
    <w:rsid w:val="001D5D2F"/>
    <w:rsid w:val="001D5F2B"/>
    <w:rsid w:val="001D63C7"/>
    <w:rsid w:val="001D68BB"/>
    <w:rsid w:val="001D6910"/>
    <w:rsid w:val="001D6933"/>
    <w:rsid w:val="001D6C10"/>
    <w:rsid w:val="001D6D08"/>
    <w:rsid w:val="001D740D"/>
    <w:rsid w:val="001D74FF"/>
    <w:rsid w:val="001D76B2"/>
    <w:rsid w:val="001D779E"/>
    <w:rsid w:val="001D77BF"/>
    <w:rsid w:val="001D783D"/>
    <w:rsid w:val="001D792B"/>
    <w:rsid w:val="001D79DD"/>
    <w:rsid w:val="001E0053"/>
    <w:rsid w:val="001E033C"/>
    <w:rsid w:val="001E052B"/>
    <w:rsid w:val="001E159D"/>
    <w:rsid w:val="001E185B"/>
    <w:rsid w:val="001E1EFA"/>
    <w:rsid w:val="001E20B2"/>
    <w:rsid w:val="001E20DF"/>
    <w:rsid w:val="001E21A6"/>
    <w:rsid w:val="001E22EC"/>
    <w:rsid w:val="001E2694"/>
    <w:rsid w:val="001E2729"/>
    <w:rsid w:val="001E2CE9"/>
    <w:rsid w:val="001E2E20"/>
    <w:rsid w:val="001E34BD"/>
    <w:rsid w:val="001E369D"/>
    <w:rsid w:val="001E3708"/>
    <w:rsid w:val="001E40CB"/>
    <w:rsid w:val="001E40FD"/>
    <w:rsid w:val="001E425E"/>
    <w:rsid w:val="001E43D3"/>
    <w:rsid w:val="001E479F"/>
    <w:rsid w:val="001E4A7C"/>
    <w:rsid w:val="001E4FCD"/>
    <w:rsid w:val="001E5221"/>
    <w:rsid w:val="001E527A"/>
    <w:rsid w:val="001E545A"/>
    <w:rsid w:val="001E5579"/>
    <w:rsid w:val="001E5D7E"/>
    <w:rsid w:val="001E5E9F"/>
    <w:rsid w:val="001E6BF2"/>
    <w:rsid w:val="001E707B"/>
    <w:rsid w:val="001E7283"/>
    <w:rsid w:val="001E7315"/>
    <w:rsid w:val="001E73DC"/>
    <w:rsid w:val="001E7406"/>
    <w:rsid w:val="001E741A"/>
    <w:rsid w:val="001E7870"/>
    <w:rsid w:val="001E7CA8"/>
    <w:rsid w:val="001E7D92"/>
    <w:rsid w:val="001F0147"/>
    <w:rsid w:val="001F0476"/>
    <w:rsid w:val="001F04A0"/>
    <w:rsid w:val="001F0565"/>
    <w:rsid w:val="001F0624"/>
    <w:rsid w:val="001F0738"/>
    <w:rsid w:val="001F09C7"/>
    <w:rsid w:val="001F0D1E"/>
    <w:rsid w:val="001F0D6B"/>
    <w:rsid w:val="001F0EDC"/>
    <w:rsid w:val="001F0F8A"/>
    <w:rsid w:val="001F12BF"/>
    <w:rsid w:val="001F17BC"/>
    <w:rsid w:val="001F186A"/>
    <w:rsid w:val="001F1882"/>
    <w:rsid w:val="001F1C3F"/>
    <w:rsid w:val="001F1D1B"/>
    <w:rsid w:val="001F2203"/>
    <w:rsid w:val="001F250F"/>
    <w:rsid w:val="001F25CA"/>
    <w:rsid w:val="001F2889"/>
    <w:rsid w:val="001F2CD8"/>
    <w:rsid w:val="001F2E13"/>
    <w:rsid w:val="001F2E99"/>
    <w:rsid w:val="001F2EBE"/>
    <w:rsid w:val="001F313C"/>
    <w:rsid w:val="001F3533"/>
    <w:rsid w:val="001F36AB"/>
    <w:rsid w:val="001F3D48"/>
    <w:rsid w:val="001F3EA8"/>
    <w:rsid w:val="001F4160"/>
    <w:rsid w:val="001F4588"/>
    <w:rsid w:val="001F4939"/>
    <w:rsid w:val="001F4A89"/>
    <w:rsid w:val="001F4BB4"/>
    <w:rsid w:val="001F4CCD"/>
    <w:rsid w:val="001F51BC"/>
    <w:rsid w:val="001F52A2"/>
    <w:rsid w:val="001F574E"/>
    <w:rsid w:val="001F5F8F"/>
    <w:rsid w:val="001F6135"/>
    <w:rsid w:val="001F615A"/>
    <w:rsid w:val="001F61E5"/>
    <w:rsid w:val="001F629E"/>
    <w:rsid w:val="001F6343"/>
    <w:rsid w:val="001F6589"/>
    <w:rsid w:val="001F6958"/>
    <w:rsid w:val="001F696A"/>
    <w:rsid w:val="001F6D80"/>
    <w:rsid w:val="001F702D"/>
    <w:rsid w:val="001F7343"/>
    <w:rsid w:val="001F7483"/>
    <w:rsid w:val="001F750D"/>
    <w:rsid w:val="001F762B"/>
    <w:rsid w:val="001F76AD"/>
    <w:rsid w:val="001F78FD"/>
    <w:rsid w:val="001F7F54"/>
    <w:rsid w:val="002002C0"/>
    <w:rsid w:val="00200E56"/>
    <w:rsid w:val="00201181"/>
    <w:rsid w:val="00201190"/>
    <w:rsid w:val="00201A7A"/>
    <w:rsid w:val="00201AA1"/>
    <w:rsid w:val="00201C9E"/>
    <w:rsid w:val="002023AC"/>
    <w:rsid w:val="0020251F"/>
    <w:rsid w:val="00202783"/>
    <w:rsid w:val="002027F7"/>
    <w:rsid w:val="00202D16"/>
    <w:rsid w:val="002033AE"/>
    <w:rsid w:val="0020363F"/>
    <w:rsid w:val="00203645"/>
    <w:rsid w:val="00203822"/>
    <w:rsid w:val="00203CE8"/>
    <w:rsid w:val="00203D60"/>
    <w:rsid w:val="00203DAC"/>
    <w:rsid w:val="00203EC9"/>
    <w:rsid w:val="0020401B"/>
    <w:rsid w:val="00204293"/>
    <w:rsid w:val="0020499C"/>
    <w:rsid w:val="002049AB"/>
    <w:rsid w:val="00204AD6"/>
    <w:rsid w:val="00204C0B"/>
    <w:rsid w:val="00204C6E"/>
    <w:rsid w:val="00204C7E"/>
    <w:rsid w:val="00204D58"/>
    <w:rsid w:val="0020509D"/>
    <w:rsid w:val="002055FC"/>
    <w:rsid w:val="00205F27"/>
    <w:rsid w:val="00205FC9"/>
    <w:rsid w:val="002060D2"/>
    <w:rsid w:val="00206747"/>
    <w:rsid w:val="0020678B"/>
    <w:rsid w:val="0020690A"/>
    <w:rsid w:val="00206AFA"/>
    <w:rsid w:val="0020706A"/>
    <w:rsid w:val="00207773"/>
    <w:rsid w:val="002077DF"/>
    <w:rsid w:val="00207843"/>
    <w:rsid w:val="00207909"/>
    <w:rsid w:val="00207941"/>
    <w:rsid w:val="00207AB1"/>
    <w:rsid w:val="00207C8A"/>
    <w:rsid w:val="00207E96"/>
    <w:rsid w:val="002101E2"/>
    <w:rsid w:val="00210269"/>
    <w:rsid w:val="0021031C"/>
    <w:rsid w:val="00210803"/>
    <w:rsid w:val="0021099B"/>
    <w:rsid w:val="00210BAF"/>
    <w:rsid w:val="00210CDC"/>
    <w:rsid w:val="00211249"/>
    <w:rsid w:val="00211321"/>
    <w:rsid w:val="00211512"/>
    <w:rsid w:val="00211881"/>
    <w:rsid w:val="002119F9"/>
    <w:rsid w:val="00211BF3"/>
    <w:rsid w:val="00211DF3"/>
    <w:rsid w:val="00211EF1"/>
    <w:rsid w:val="00212015"/>
    <w:rsid w:val="002120FF"/>
    <w:rsid w:val="0021215D"/>
    <w:rsid w:val="0021251F"/>
    <w:rsid w:val="00212599"/>
    <w:rsid w:val="002125C4"/>
    <w:rsid w:val="00212842"/>
    <w:rsid w:val="00212A1B"/>
    <w:rsid w:val="00212B88"/>
    <w:rsid w:val="0021344D"/>
    <w:rsid w:val="00213484"/>
    <w:rsid w:val="00213BF0"/>
    <w:rsid w:val="00213C07"/>
    <w:rsid w:val="00213C47"/>
    <w:rsid w:val="00213DF1"/>
    <w:rsid w:val="002141FD"/>
    <w:rsid w:val="0021446E"/>
    <w:rsid w:val="00214630"/>
    <w:rsid w:val="0021468C"/>
    <w:rsid w:val="00214701"/>
    <w:rsid w:val="00214707"/>
    <w:rsid w:val="0021495B"/>
    <w:rsid w:val="00214FD2"/>
    <w:rsid w:val="002156BE"/>
    <w:rsid w:val="00215A38"/>
    <w:rsid w:val="00215A3B"/>
    <w:rsid w:val="00215EE6"/>
    <w:rsid w:val="0021662D"/>
    <w:rsid w:val="00216F0F"/>
    <w:rsid w:val="00216F5F"/>
    <w:rsid w:val="0021799B"/>
    <w:rsid w:val="00217A81"/>
    <w:rsid w:val="00217ADA"/>
    <w:rsid w:val="00217BF6"/>
    <w:rsid w:val="00220017"/>
    <w:rsid w:val="002206B5"/>
    <w:rsid w:val="00220704"/>
    <w:rsid w:val="00220748"/>
    <w:rsid w:val="002209B3"/>
    <w:rsid w:val="00220CE2"/>
    <w:rsid w:val="0022108C"/>
    <w:rsid w:val="0022112B"/>
    <w:rsid w:val="00221523"/>
    <w:rsid w:val="002215BD"/>
    <w:rsid w:val="0022190B"/>
    <w:rsid w:val="00221B71"/>
    <w:rsid w:val="00222093"/>
    <w:rsid w:val="002223F4"/>
    <w:rsid w:val="002226A7"/>
    <w:rsid w:val="002227B7"/>
    <w:rsid w:val="0022280A"/>
    <w:rsid w:val="00222849"/>
    <w:rsid w:val="00222867"/>
    <w:rsid w:val="002228F9"/>
    <w:rsid w:val="00222CA8"/>
    <w:rsid w:val="00222DFC"/>
    <w:rsid w:val="00222EDD"/>
    <w:rsid w:val="00223024"/>
    <w:rsid w:val="00223547"/>
    <w:rsid w:val="002237A2"/>
    <w:rsid w:val="0022385E"/>
    <w:rsid w:val="0022409B"/>
    <w:rsid w:val="0022420B"/>
    <w:rsid w:val="00224465"/>
    <w:rsid w:val="00224688"/>
    <w:rsid w:val="0022479D"/>
    <w:rsid w:val="00224884"/>
    <w:rsid w:val="00224B3B"/>
    <w:rsid w:val="00224EA0"/>
    <w:rsid w:val="00224EB5"/>
    <w:rsid w:val="00225149"/>
    <w:rsid w:val="0022525C"/>
    <w:rsid w:val="0022527D"/>
    <w:rsid w:val="002252DF"/>
    <w:rsid w:val="00225301"/>
    <w:rsid w:val="002254D4"/>
    <w:rsid w:val="00225BFD"/>
    <w:rsid w:val="00226065"/>
    <w:rsid w:val="0022617B"/>
    <w:rsid w:val="00226589"/>
    <w:rsid w:val="00226640"/>
    <w:rsid w:val="00226769"/>
    <w:rsid w:val="00226E42"/>
    <w:rsid w:val="002270F9"/>
    <w:rsid w:val="002275CB"/>
    <w:rsid w:val="00227818"/>
    <w:rsid w:val="0022783E"/>
    <w:rsid w:val="00227D35"/>
    <w:rsid w:val="00230476"/>
    <w:rsid w:val="00230700"/>
    <w:rsid w:val="002307D2"/>
    <w:rsid w:val="00230FC2"/>
    <w:rsid w:val="00230FF7"/>
    <w:rsid w:val="002311B4"/>
    <w:rsid w:val="00231568"/>
    <w:rsid w:val="00231615"/>
    <w:rsid w:val="002317CE"/>
    <w:rsid w:val="00232226"/>
    <w:rsid w:val="0023251D"/>
    <w:rsid w:val="0023258F"/>
    <w:rsid w:val="002328A7"/>
    <w:rsid w:val="00232BED"/>
    <w:rsid w:val="00232C01"/>
    <w:rsid w:val="00232F65"/>
    <w:rsid w:val="002334C2"/>
    <w:rsid w:val="00233619"/>
    <w:rsid w:val="00233A04"/>
    <w:rsid w:val="00233B85"/>
    <w:rsid w:val="00233C2B"/>
    <w:rsid w:val="0023434B"/>
    <w:rsid w:val="0023443B"/>
    <w:rsid w:val="0023460C"/>
    <w:rsid w:val="002346EE"/>
    <w:rsid w:val="00234803"/>
    <w:rsid w:val="0023488D"/>
    <w:rsid w:val="00234E66"/>
    <w:rsid w:val="00234F70"/>
    <w:rsid w:val="0023518D"/>
    <w:rsid w:val="002352F0"/>
    <w:rsid w:val="00235409"/>
    <w:rsid w:val="002356B8"/>
    <w:rsid w:val="0023597F"/>
    <w:rsid w:val="00235BEC"/>
    <w:rsid w:val="00235C10"/>
    <w:rsid w:val="00235F25"/>
    <w:rsid w:val="00236965"/>
    <w:rsid w:val="00236B8C"/>
    <w:rsid w:val="00236C36"/>
    <w:rsid w:val="00236DF8"/>
    <w:rsid w:val="0023703A"/>
    <w:rsid w:val="00237261"/>
    <w:rsid w:val="002377D3"/>
    <w:rsid w:val="00237918"/>
    <w:rsid w:val="00237D72"/>
    <w:rsid w:val="00237DAF"/>
    <w:rsid w:val="00240032"/>
    <w:rsid w:val="00240388"/>
    <w:rsid w:val="002403B6"/>
    <w:rsid w:val="00240A8F"/>
    <w:rsid w:val="00240A99"/>
    <w:rsid w:val="00240D2D"/>
    <w:rsid w:val="00240FC4"/>
    <w:rsid w:val="0024158E"/>
    <w:rsid w:val="00241BC4"/>
    <w:rsid w:val="00241C05"/>
    <w:rsid w:val="00241DA1"/>
    <w:rsid w:val="00241E5B"/>
    <w:rsid w:val="00241F3D"/>
    <w:rsid w:val="00242182"/>
    <w:rsid w:val="002421E3"/>
    <w:rsid w:val="002421FA"/>
    <w:rsid w:val="0024224F"/>
    <w:rsid w:val="00242366"/>
    <w:rsid w:val="00242439"/>
    <w:rsid w:val="002427B2"/>
    <w:rsid w:val="00242A14"/>
    <w:rsid w:val="00242C36"/>
    <w:rsid w:val="00242F03"/>
    <w:rsid w:val="0024360A"/>
    <w:rsid w:val="002437A1"/>
    <w:rsid w:val="00243E04"/>
    <w:rsid w:val="00244112"/>
    <w:rsid w:val="0024445E"/>
    <w:rsid w:val="00245207"/>
    <w:rsid w:val="0024536D"/>
    <w:rsid w:val="0024546A"/>
    <w:rsid w:val="002459DD"/>
    <w:rsid w:val="00245C80"/>
    <w:rsid w:val="00246320"/>
    <w:rsid w:val="002464E4"/>
    <w:rsid w:val="002466DD"/>
    <w:rsid w:val="002467BE"/>
    <w:rsid w:val="00246B41"/>
    <w:rsid w:val="00246E30"/>
    <w:rsid w:val="00246F11"/>
    <w:rsid w:val="0024770C"/>
    <w:rsid w:val="002477E7"/>
    <w:rsid w:val="00247AA8"/>
    <w:rsid w:val="00247B22"/>
    <w:rsid w:val="00247D75"/>
    <w:rsid w:val="00247EF7"/>
    <w:rsid w:val="00247F05"/>
    <w:rsid w:val="002501BA"/>
    <w:rsid w:val="00250300"/>
    <w:rsid w:val="00250EED"/>
    <w:rsid w:val="00251283"/>
    <w:rsid w:val="00251D06"/>
    <w:rsid w:val="00251D27"/>
    <w:rsid w:val="00251E03"/>
    <w:rsid w:val="00251E1B"/>
    <w:rsid w:val="00251E5A"/>
    <w:rsid w:val="00251EE6"/>
    <w:rsid w:val="00252222"/>
    <w:rsid w:val="0025242E"/>
    <w:rsid w:val="0025290A"/>
    <w:rsid w:val="0025290D"/>
    <w:rsid w:val="00252BE7"/>
    <w:rsid w:val="00252BF1"/>
    <w:rsid w:val="00253148"/>
    <w:rsid w:val="0025333D"/>
    <w:rsid w:val="00253401"/>
    <w:rsid w:val="0025372A"/>
    <w:rsid w:val="00253850"/>
    <w:rsid w:val="0025392C"/>
    <w:rsid w:val="0025449F"/>
    <w:rsid w:val="0025472C"/>
    <w:rsid w:val="00254ADE"/>
    <w:rsid w:val="00254B6C"/>
    <w:rsid w:val="002550B9"/>
    <w:rsid w:val="00255132"/>
    <w:rsid w:val="00255199"/>
    <w:rsid w:val="00255204"/>
    <w:rsid w:val="00255739"/>
    <w:rsid w:val="0025598A"/>
    <w:rsid w:val="00255D9B"/>
    <w:rsid w:val="00255DE7"/>
    <w:rsid w:val="00255F2D"/>
    <w:rsid w:val="0025630A"/>
    <w:rsid w:val="002563F5"/>
    <w:rsid w:val="00256481"/>
    <w:rsid w:val="0025664C"/>
    <w:rsid w:val="0025667C"/>
    <w:rsid w:val="00256A0F"/>
    <w:rsid w:val="00257184"/>
    <w:rsid w:val="0025720C"/>
    <w:rsid w:val="00257218"/>
    <w:rsid w:val="00257A02"/>
    <w:rsid w:val="00257B98"/>
    <w:rsid w:val="00257D55"/>
    <w:rsid w:val="00257E68"/>
    <w:rsid w:val="0026009C"/>
    <w:rsid w:val="00260266"/>
    <w:rsid w:val="002605C2"/>
    <w:rsid w:val="00260636"/>
    <w:rsid w:val="00260970"/>
    <w:rsid w:val="00260AB1"/>
    <w:rsid w:val="00260B1E"/>
    <w:rsid w:val="00260BEC"/>
    <w:rsid w:val="00260EC5"/>
    <w:rsid w:val="00260FBE"/>
    <w:rsid w:val="0026118C"/>
    <w:rsid w:val="00261A2A"/>
    <w:rsid w:val="00261BFC"/>
    <w:rsid w:val="00261F07"/>
    <w:rsid w:val="002620F3"/>
    <w:rsid w:val="00262162"/>
    <w:rsid w:val="00262215"/>
    <w:rsid w:val="00262600"/>
    <w:rsid w:val="002629C3"/>
    <w:rsid w:val="00262BED"/>
    <w:rsid w:val="00262C9C"/>
    <w:rsid w:val="00262F5B"/>
    <w:rsid w:val="002638DF"/>
    <w:rsid w:val="00263A08"/>
    <w:rsid w:val="00263ABF"/>
    <w:rsid w:val="00263B1D"/>
    <w:rsid w:val="00263F83"/>
    <w:rsid w:val="00264050"/>
    <w:rsid w:val="00264367"/>
    <w:rsid w:val="0026441B"/>
    <w:rsid w:val="0026445A"/>
    <w:rsid w:val="00264511"/>
    <w:rsid w:val="002645C1"/>
    <w:rsid w:val="00264D7F"/>
    <w:rsid w:val="00264F06"/>
    <w:rsid w:val="00265FE1"/>
    <w:rsid w:val="002662E9"/>
    <w:rsid w:val="00266327"/>
    <w:rsid w:val="002666B0"/>
    <w:rsid w:val="00266A31"/>
    <w:rsid w:val="00266CA6"/>
    <w:rsid w:val="00266DA5"/>
    <w:rsid w:val="00267198"/>
    <w:rsid w:val="0026721F"/>
    <w:rsid w:val="002674BE"/>
    <w:rsid w:val="00267544"/>
    <w:rsid w:val="002676F3"/>
    <w:rsid w:val="00267D39"/>
    <w:rsid w:val="00267DAB"/>
    <w:rsid w:val="00270058"/>
    <w:rsid w:val="002701AB"/>
    <w:rsid w:val="002708EB"/>
    <w:rsid w:val="00270E7C"/>
    <w:rsid w:val="00270F38"/>
    <w:rsid w:val="0027122A"/>
    <w:rsid w:val="00271306"/>
    <w:rsid w:val="00271307"/>
    <w:rsid w:val="002713B3"/>
    <w:rsid w:val="002713BF"/>
    <w:rsid w:val="002713F3"/>
    <w:rsid w:val="00271500"/>
    <w:rsid w:val="00271699"/>
    <w:rsid w:val="00271C16"/>
    <w:rsid w:val="00271EE8"/>
    <w:rsid w:val="00272016"/>
    <w:rsid w:val="00272142"/>
    <w:rsid w:val="00272176"/>
    <w:rsid w:val="00272489"/>
    <w:rsid w:val="00272666"/>
    <w:rsid w:val="00272844"/>
    <w:rsid w:val="002729A4"/>
    <w:rsid w:val="00272AD9"/>
    <w:rsid w:val="00272C33"/>
    <w:rsid w:val="00272C48"/>
    <w:rsid w:val="00272D1D"/>
    <w:rsid w:val="00272E9E"/>
    <w:rsid w:val="002734DD"/>
    <w:rsid w:val="00273696"/>
    <w:rsid w:val="00273C0F"/>
    <w:rsid w:val="00273CF6"/>
    <w:rsid w:val="00273FCB"/>
    <w:rsid w:val="002740B2"/>
    <w:rsid w:val="00274313"/>
    <w:rsid w:val="0027443E"/>
    <w:rsid w:val="00274456"/>
    <w:rsid w:val="00274543"/>
    <w:rsid w:val="0027480E"/>
    <w:rsid w:val="00274B52"/>
    <w:rsid w:val="00274CE7"/>
    <w:rsid w:val="0027506B"/>
    <w:rsid w:val="00275477"/>
    <w:rsid w:val="0027570D"/>
    <w:rsid w:val="002757DB"/>
    <w:rsid w:val="00275AEE"/>
    <w:rsid w:val="00275C43"/>
    <w:rsid w:val="002760E8"/>
    <w:rsid w:val="00276673"/>
    <w:rsid w:val="0027667D"/>
    <w:rsid w:val="002766A6"/>
    <w:rsid w:val="00276A9A"/>
    <w:rsid w:val="00276BA9"/>
    <w:rsid w:val="00276DD0"/>
    <w:rsid w:val="00276E53"/>
    <w:rsid w:val="00276E93"/>
    <w:rsid w:val="002773E6"/>
    <w:rsid w:val="002774C5"/>
    <w:rsid w:val="0027770F"/>
    <w:rsid w:val="00277738"/>
    <w:rsid w:val="002777A7"/>
    <w:rsid w:val="002779B7"/>
    <w:rsid w:val="002779BD"/>
    <w:rsid w:val="00277F90"/>
    <w:rsid w:val="00280326"/>
    <w:rsid w:val="00280390"/>
    <w:rsid w:val="002804CD"/>
    <w:rsid w:val="0028096F"/>
    <w:rsid w:val="00280AFD"/>
    <w:rsid w:val="00280C2C"/>
    <w:rsid w:val="00280C3E"/>
    <w:rsid w:val="00280F0C"/>
    <w:rsid w:val="002810AC"/>
    <w:rsid w:val="002811CB"/>
    <w:rsid w:val="0028152B"/>
    <w:rsid w:val="002815A1"/>
    <w:rsid w:val="0028164B"/>
    <w:rsid w:val="002816DD"/>
    <w:rsid w:val="002818E0"/>
    <w:rsid w:val="00281B9D"/>
    <w:rsid w:val="00281DC3"/>
    <w:rsid w:val="00282012"/>
    <w:rsid w:val="00282A9D"/>
    <w:rsid w:val="00282AD2"/>
    <w:rsid w:val="002830E7"/>
    <w:rsid w:val="00283569"/>
    <w:rsid w:val="00283A19"/>
    <w:rsid w:val="00283BC9"/>
    <w:rsid w:val="00283C2C"/>
    <w:rsid w:val="00283FC7"/>
    <w:rsid w:val="00284377"/>
    <w:rsid w:val="002845E1"/>
    <w:rsid w:val="002847AA"/>
    <w:rsid w:val="002849E9"/>
    <w:rsid w:val="00284CD3"/>
    <w:rsid w:val="00285364"/>
    <w:rsid w:val="002854AD"/>
    <w:rsid w:val="00285510"/>
    <w:rsid w:val="00285937"/>
    <w:rsid w:val="00285B61"/>
    <w:rsid w:val="00285CED"/>
    <w:rsid w:val="00285DD8"/>
    <w:rsid w:val="00285E47"/>
    <w:rsid w:val="00286301"/>
    <w:rsid w:val="00286350"/>
    <w:rsid w:val="002865AE"/>
    <w:rsid w:val="00286C75"/>
    <w:rsid w:val="00286D64"/>
    <w:rsid w:val="00286F78"/>
    <w:rsid w:val="0028718A"/>
    <w:rsid w:val="00287369"/>
    <w:rsid w:val="002874F6"/>
    <w:rsid w:val="002875C0"/>
    <w:rsid w:val="002876FE"/>
    <w:rsid w:val="00287C73"/>
    <w:rsid w:val="00287F47"/>
    <w:rsid w:val="002901BF"/>
    <w:rsid w:val="00290233"/>
    <w:rsid w:val="002905C2"/>
    <w:rsid w:val="00290CDD"/>
    <w:rsid w:val="002916C3"/>
    <w:rsid w:val="0029176B"/>
    <w:rsid w:val="00291DF0"/>
    <w:rsid w:val="00291EF1"/>
    <w:rsid w:val="00291F1A"/>
    <w:rsid w:val="00291F8E"/>
    <w:rsid w:val="00291FA6"/>
    <w:rsid w:val="00292848"/>
    <w:rsid w:val="002928CB"/>
    <w:rsid w:val="00292A72"/>
    <w:rsid w:val="00292B67"/>
    <w:rsid w:val="00292C07"/>
    <w:rsid w:val="00292D9E"/>
    <w:rsid w:val="00292DE4"/>
    <w:rsid w:val="00293639"/>
    <w:rsid w:val="002936BC"/>
    <w:rsid w:val="0029371D"/>
    <w:rsid w:val="0029378D"/>
    <w:rsid w:val="002937B8"/>
    <w:rsid w:val="00293BED"/>
    <w:rsid w:val="00293D7E"/>
    <w:rsid w:val="00293DC4"/>
    <w:rsid w:val="00293E6C"/>
    <w:rsid w:val="002944D1"/>
    <w:rsid w:val="00294541"/>
    <w:rsid w:val="00294880"/>
    <w:rsid w:val="002948E9"/>
    <w:rsid w:val="00294E96"/>
    <w:rsid w:val="0029521B"/>
    <w:rsid w:val="0029532D"/>
    <w:rsid w:val="002953A8"/>
    <w:rsid w:val="00295A6A"/>
    <w:rsid w:val="00295BBC"/>
    <w:rsid w:val="00295DDA"/>
    <w:rsid w:val="00296039"/>
    <w:rsid w:val="002960A6"/>
    <w:rsid w:val="002961B0"/>
    <w:rsid w:val="002964FF"/>
    <w:rsid w:val="002967F9"/>
    <w:rsid w:val="002968A5"/>
    <w:rsid w:val="00296B66"/>
    <w:rsid w:val="002971EE"/>
    <w:rsid w:val="00297403"/>
    <w:rsid w:val="0029796E"/>
    <w:rsid w:val="00297AA6"/>
    <w:rsid w:val="00297DE2"/>
    <w:rsid w:val="002A0405"/>
    <w:rsid w:val="002A0448"/>
    <w:rsid w:val="002A0BE2"/>
    <w:rsid w:val="002A142F"/>
    <w:rsid w:val="002A1431"/>
    <w:rsid w:val="002A1DF0"/>
    <w:rsid w:val="002A21DF"/>
    <w:rsid w:val="002A2447"/>
    <w:rsid w:val="002A2D6C"/>
    <w:rsid w:val="002A2DB6"/>
    <w:rsid w:val="002A2DE3"/>
    <w:rsid w:val="002A36D6"/>
    <w:rsid w:val="002A3C47"/>
    <w:rsid w:val="002A3D33"/>
    <w:rsid w:val="002A3D79"/>
    <w:rsid w:val="002A3EAC"/>
    <w:rsid w:val="002A40E1"/>
    <w:rsid w:val="002A41B8"/>
    <w:rsid w:val="002A43E2"/>
    <w:rsid w:val="002A45D7"/>
    <w:rsid w:val="002A46B4"/>
    <w:rsid w:val="002A46D3"/>
    <w:rsid w:val="002A49BD"/>
    <w:rsid w:val="002A4BD6"/>
    <w:rsid w:val="002A50FB"/>
    <w:rsid w:val="002A53E1"/>
    <w:rsid w:val="002A5638"/>
    <w:rsid w:val="002A5897"/>
    <w:rsid w:val="002A5AC9"/>
    <w:rsid w:val="002A5F06"/>
    <w:rsid w:val="002A600E"/>
    <w:rsid w:val="002A63A3"/>
    <w:rsid w:val="002A657C"/>
    <w:rsid w:val="002A687D"/>
    <w:rsid w:val="002A68F9"/>
    <w:rsid w:val="002A6AB6"/>
    <w:rsid w:val="002A6AE1"/>
    <w:rsid w:val="002A6B40"/>
    <w:rsid w:val="002A6C3F"/>
    <w:rsid w:val="002A6E19"/>
    <w:rsid w:val="002A6F49"/>
    <w:rsid w:val="002A6F6A"/>
    <w:rsid w:val="002A70A9"/>
    <w:rsid w:val="002A75BD"/>
    <w:rsid w:val="002A7931"/>
    <w:rsid w:val="002A7B2E"/>
    <w:rsid w:val="002A7B8E"/>
    <w:rsid w:val="002A7BBF"/>
    <w:rsid w:val="002A7D25"/>
    <w:rsid w:val="002B057A"/>
    <w:rsid w:val="002B0588"/>
    <w:rsid w:val="002B0627"/>
    <w:rsid w:val="002B0706"/>
    <w:rsid w:val="002B071F"/>
    <w:rsid w:val="002B0952"/>
    <w:rsid w:val="002B09D8"/>
    <w:rsid w:val="002B0D3C"/>
    <w:rsid w:val="002B0D40"/>
    <w:rsid w:val="002B0DBB"/>
    <w:rsid w:val="002B0DEE"/>
    <w:rsid w:val="002B0FC8"/>
    <w:rsid w:val="002B1170"/>
    <w:rsid w:val="002B14DD"/>
    <w:rsid w:val="002B1879"/>
    <w:rsid w:val="002B1B5F"/>
    <w:rsid w:val="002B1B71"/>
    <w:rsid w:val="002B1EAA"/>
    <w:rsid w:val="002B20CA"/>
    <w:rsid w:val="002B257A"/>
    <w:rsid w:val="002B2C2C"/>
    <w:rsid w:val="002B305B"/>
    <w:rsid w:val="002B3154"/>
    <w:rsid w:val="002B39AA"/>
    <w:rsid w:val="002B3F47"/>
    <w:rsid w:val="002B3FDF"/>
    <w:rsid w:val="002B42DB"/>
    <w:rsid w:val="002B4389"/>
    <w:rsid w:val="002B4431"/>
    <w:rsid w:val="002B4D20"/>
    <w:rsid w:val="002B4E5F"/>
    <w:rsid w:val="002B5020"/>
    <w:rsid w:val="002B5269"/>
    <w:rsid w:val="002B5448"/>
    <w:rsid w:val="002B5451"/>
    <w:rsid w:val="002B57DD"/>
    <w:rsid w:val="002B5808"/>
    <w:rsid w:val="002B599B"/>
    <w:rsid w:val="002B5D80"/>
    <w:rsid w:val="002B624A"/>
    <w:rsid w:val="002B632F"/>
    <w:rsid w:val="002B635A"/>
    <w:rsid w:val="002B655C"/>
    <w:rsid w:val="002B65C6"/>
    <w:rsid w:val="002B67B2"/>
    <w:rsid w:val="002B6886"/>
    <w:rsid w:val="002B7311"/>
    <w:rsid w:val="002B760D"/>
    <w:rsid w:val="002B76A3"/>
    <w:rsid w:val="002B78D7"/>
    <w:rsid w:val="002B7AE1"/>
    <w:rsid w:val="002B7D08"/>
    <w:rsid w:val="002C002A"/>
    <w:rsid w:val="002C002D"/>
    <w:rsid w:val="002C011E"/>
    <w:rsid w:val="002C021D"/>
    <w:rsid w:val="002C026A"/>
    <w:rsid w:val="002C0354"/>
    <w:rsid w:val="002C074C"/>
    <w:rsid w:val="002C0870"/>
    <w:rsid w:val="002C09B2"/>
    <w:rsid w:val="002C0AB8"/>
    <w:rsid w:val="002C12A3"/>
    <w:rsid w:val="002C136F"/>
    <w:rsid w:val="002C13CB"/>
    <w:rsid w:val="002C1714"/>
    <w:rsid w:val="002C1986"/>
    <w:rsid w:val="002C1D84"/>
    <w:rsid w:val="002C1ED2"/>
    <w:rsid w:val="002C1F1D"/>
    <w:rsid w:val="002C206F"/>
    <w:rsid w:val="002C20BE"/>
    <w:rsid w:val="002C21AC"/>
    <w:rsid w:val="002C24D2"/>
    <w:rsid w:val="002C251B"/>
    <w:rsid w:val="002C274E"/>
    <w:rsid w:val="002C27A1"/>
    <w:rsid w:val="002C2C26"/>
    <w:rsid w:val="002C2C71"/>
    <w:rsid w:val="002C2D82"/>
    <w:rsid w:val="002C2F79"/>
    <w:rsid w:val="002C3006"/>
    <w:rsid w:val="002C336A"/>
    <w:rsid w:val="002C3768"/>
    <w:rsid w:val="002C3B77"/>
    <w:rsid w:val="002C40C4"/>
    <w:rsid w:val="002C42DF"/>
    <w:rsid w:val="002C476A"/>
    <w:rsid w:val="002C4D71"/>
    <w:rsid w:val="002C53EF"/>
    <w:rsid w:val="002C5B76"/>
    <w:rsid w:val="002C5FDA"/>
    <w:rsid w:val="002C6011"/>
    <w:rsid w:val="002C60FB"/>
    <w:rsid w:val="002C610E"/>
    <w:rsid w:val="002C61A0"/>
    <w:rsid w:val="002C646A"/>
    <w:rsid w:val="002C663D"/>
    <w:rsid w:val="002C6672"/>
    <w:rsid w:val="002C6B86"/>
    <w:rsid w:val="002C6F52"/>
    <w:rsid w:val="002C70D0"/>
    <w:rsid w:val="002C7257"/>
    <w:rsid w:val="002C780D"/>
    <w:rsid w:val="002C7B02"/>
    <w:rsid w:val="002C7B63"/>
    <w:rsid w:val="002D00E6"/>
    <w:rsid w:val="002D00F4"/>
    <w:rsid w:val="002D0A64"/>
    <w:rsid w:val="002D0E02"/>
    <w:rsid w:val="002D0E78"/>
    <w:rsid w:val="002D0EBE"/>
    <w:rsid w:val="002D13A8"/>
    <w:rsid w:val="002D152A"/>
    <w:rsid w:val="002D15B3"/>
    <w:rsid w:val="002D167A"/>
    <w:rsid w:val="002D18A8"/>
    <w:rsid w:val="002D18F8"/>
    <w:rsid w:val="002D1B6F"/>
    <w:rsid w:val="002D1CE4"/>
    <w:rsid w:val="002D1DF5"/>
    <w:rsid w:val="002D1E22"/>
    <w:rsid w:val="002D1E9C"/>
    <w:rsid w:val="002D21B0"/>
    <w:rsid w:val="002D258A"/>
    <w:rsid w:val="002D281B"/>
    <w:rsid w:val="002D2B0A"/>
    <w:rsid w:val="002D2B77"/>
    <w:rsid w:val="002D3179"/>
    <w:rsid w:val="002D36A2"/>
    <w:rsid w:val="002D384F"/>
    <w:rsid w:val="002D3BB2"/>
    <w:rsid w:val="002D3DAB"/>
    <w:rsid w:val="002D3FD9"/>
    <w:rsid w:val="002D4469"/>
    <w:rsid w:val="002D46F7"/>
    <w:rsid w:val="002D4753"/>
    <w:rsid w:val="002D4B49"/>
    <w:rsid w:val="002D4E1B"/>
    <w:rsid w:val="002D508C"/>
    <w:rsid w:val="002D5211"/>
    <w:rsid w:val="002D52E8"/>
    <w:rsid w:val="002D5394"/>
    <w:rsid w:val="002D5453"/>
    <w:rsid w:val="002D548B"/>
    <w:rsid w:val="002D5513"/>
    <w:rsid w:val="002D57EF"/>
    <w:rsid w:val="002D5F08"/>
    <w:rsid w:val="002D6282"/>
    <w:rsid w:val="002D65B5"/>
    <w:rsid w:val="002D6EB2"/>
    <w:rsid w:val="002D7054"/>
    <w:rsid w:val="002D721D"/>
    <w:rsid w:val="002D732D"/>
    <w:rsid w:val="002D73B5"/>
    <w:rsid w:val="002D7468"/>
    <w:rsid w:val="002D7839"/>
    <w:rsid w:val="002D7F79"/>
    <w:rsid w:val="002E014D"/>
    <w:rsid w:val="002E02C1"/>
    <w:rsid w:val="002E0302"/>
    <w:rsid w:val="002E04C0"/>
    <w:rsid w:val="002E068E"/>
    <w:rsid w:val="002E0E55"/>
    <w:rsid w:val="002E10AF"/>
    <w:rsid w:val="002E12D1"/>
    <w:rsid w:val="002E13EA"/>
    <w:rsid w:val="002E13FD"/>
    <w:rsid w:val="002E1691"/>
    <w:rsid w:val="002E16BB"/>
    <w:rsid w:val="002E1763"/>
    <w:rsid w:val="002E1D98"/>
    <w:rsid w:val="002E1EBF"/>
    <w:rsid w:val="002E2010"/>
    <w:rsid w:val="002E2464"/>
    <w:rsid w:val="002E2E15"/>
    <w:rsid w:val="002E30E0"/>
    <w:rsid w:val="002E358C"/>
    <w:rsid w:val="002E3629"/>
    <w:rsid w:val="002E37A9"/>
    <w:rsid w:val="002E403E"/>
    <w:rsid w:val="002E4761"/>
    <w:rsid w:val="002E4A43"/>
    <w:rsid w:val="002E4CDC"/>
    <w:rsid w:val="002E4F05"/>
    <w:rsid w:val="002E53E7"/>
    <w:rsid w:val="002E5661"/>
    <w:rsid w:val="002E56B4"/>
    <w:rsid w:val="002E572A"/>
    <w:rsid w:val="002E5EA9"/>
    <w:rsid w:val="002E62E8"/>
    <w:rsid w:val="002E65A3"/>
    <w:rsid w:val="002E65B5"/>
    <w:rsid w:val="002E6712"/>
    <w:rsid w:val="002E6935"/>
    <w:rsid w:val="002E697B"/>
    <w:rsid w:val="002E6A73"/>
    <w:rsid w:val="002E735C"/>
    <w:rsid w:val="002E7476"/>
    <w:rsid w:val="002E76B6"/>
    <w:rsid w:val="002E7931"/>
    <w:rsid w:val="002E7C5C"/>
    <w:rsid w:val="002E7D30"/>
    <w:rsid w:val="002E7E02"/>
    <w:rsid w:val="002F015D"/>
    <w:rsid w:val="002F01FD"/>
    <w:rsid w:val="002F0271"/>
    <w:rsid w:val="002F0A9E"/>
    <w:rsid w:val="002F0EBD"/>
    <w:rsid w:val="002F0FB3"/>
    <w:rsid w:val="002F106F"/>
    <w:rsid w:val="002F1104"/>
    <w:rsid w:val="002F1684"/>
    <w:rsid w:val="002F19E5"/>
    <w:rsid w:val="002F1C73"/>
    <w:rsid w:val="002F1FF7"/>
    <w:rsid w:val="002F228E"/>
    <w:rsid w:val="002F2411"/>
    <w:rsid w:val="002F291B"/>
    <w:rsid w:val="002F2DBC"/>
    <w:rsid w:val="002F3053"/>
    <w:rsid w:val="002F3067"/>
    <w:rsid w:val="002F32AF"/>
    <w:rsid w:val="002F33A5"/>
    <w:rsid w:val="002F3623"/>
    <w:rsid w:val="002F42D0"/>
    <w:rsid w:val="002F45A1"/>
    <w:rsid w:val="002F4877"/>
    <w:rsid w:val="002F492B"/>
    <w:rsid w:val="002F4AE9"/>
    <w:rsid w:val="002F4E43"/>
    <w:rsid w:val="002F5036"/>
    <w:rsid w:val="002F50B3"/>
    <w:rsid w:val="002F5120"/>
    <w:rsid w:val="002F530F"/>
    <w:rsid w:val="002F5373"/>
    <w:rsid w:val="002F5423"/>
    <w:rsid w:val="002F54DE"/>
    <w:rsid w:val="002F56C3"/>
    <w:rsid w:val="002F57B2"/>
    <w:rsid w:val="002F5B18"/>
    <w:rsid w:val="002F5C33"/>
    <w:rsid w:val="002F5E65"/>
    <w:rsid w:val="002F64C4"/>
    <w:rsid w:val="002F666D"/>
    <w:rsid w:val="002F68ED"/>
    <w:rsid w:val="002F69A4"/>
    <w:rsid w:val="002F73E1"/>
    <w:rsid w:val="002F774D"/>
    <w:rsid w:val="002F78EF"/>
    <w:rsid w:val="002F7992"/>
    <w:rsid w:val="002F7A6C"/>
    <w:rsid w:val="002F7CA8"/>
    <w:rsid w:val="0030006A"/>
    <w:rsid w:val="0030019B"/>
    <w:rsid w:val="003004A6"/>
    <w:rsid w:val="003005EB"/>
    <w:rsid w:val="00300802"/>
    <w:rsid w:val="00300856"/>
    <w:rsid w:val="00300B16"/>
    <w:rsid w:val="00300C54"/>
    <w:rsid w:val="00300DB3"/>
    <w:rsid w:val="00300E3C"/>
    <w:rsid w:val="00301739"/>
    <w:rsid w:val="00301A14"/>
    <w:rsid w:val="00301A37"/>
    <w:rsid w:val="00302099"/>
    <w:rsid w:val="00302275"/>
    <w:rsid w:val="00302296"/>
    <w:rsid w:val="003024AC"/>
    <w:rsid w:val="00302731"/>
    <w:rsid w:val="0030277E"/>
    <w:rsid w:val="003027D2"/>
    <w:rsid w:val="00302A05"/>
    <w:rsid w:val="00302EE3"/>
    <w:rsid w:val="00302F1D"/>
    <w:rsid w:val="00303240"/>
    <w:rsid w:val="003032A7"/>
    <w:rsid w:val="00303321"/>
    <w:rsid w:val="003034A6"/>
    <w:rsid w:val="003035F3"/>
    <w:rsid w:val="003036CF"/>
    <w:rsid w:val="003038BD"/>
    <w:rsid w:val="00303F35"/>
    <w:rsid w:val="0030403C"/>
    <w:rsid w:val="003042BA"/>
    <w:rsid w:val="00304486"/>
    <w:rsid w:val="003047B1"/>
    <w:rsid w:val="003047EB"/>
    <w:rsid w:val="00304FF7"/>
    <w:rsid w:val="00305197"/>
    <w:rsid w:val="003053CF"/>
    <w:rsid w:val="00305481"/>
    <w:rsid w:val="0030554E"/>
    <w:rsid w:val="00305751"/>
    <w:rsid w:val="0030582E"/>
    <w:rsid w:val="00305A1C"/>
    <w:rsid w:val="00305D20"/>
    <w:rsid w:val="0030642F"/>
    <w:rsid w:val="003064BF"/>
    <w:rsid w:val="0030685B"/>
    <w:rsid w:val="00306CE9"/>
    <w:rsid w:val="00306D62"/>
    <w:rsid w:val="00306DBF"/>
    <w:rsid w:val="00307064"/>
    <w:rsid w:val="00307526"/>
    <w:rsid w:val="003075AA"/>
    <w:rsid w:val="00307C8D"/>
    <w:rsid w:val="00307FA3"/>
    <w:rsid w:val="00310170"/>
    <w:rsid w:val="00310341"/>
    <w:rsid w:val="003109D8"/>
    <w:rsid w:val="00310A2C"/>
    <w:rsid w:val="00310E20"/>
    <w:rsid w:val="003110A4"/>
    <w:rsid w:val="0031141A"/>
    <w:rsid w:val="003118C0"/>
    <w:rsid w:val="00311BF1"/>
    <w:rsid w:val="00311C79"/>
    <w:rsid w:val="00311E88"/>
    <w:rsid w:val="00312397"/>
    <w:rsid w:val="00312552"/>
    <w:rsid w:val="00312A26"/>
    <w:rsid w:val="00312B39"/>
    <w:rsid w:val="00312C58"/>
    <w:rsid w:val="00312DAD"/>
    <w:rsid w:val="00312ED6"/>
    <w:rsid w:val="0031309F"/>
    <w:rsid w:val="0031367B"/>
    <w:rsid w:val="00313945"/>
    <w:rsid w:val="00313B40"/>
    <w:rsid w:val="00313D72"/>
    <w:rsid w:val="00313FBF"/>
    <w:rsid w:val="00314638"/>
    <w:rsid w:val="00314860"/>
    <w:rsid w:val="0031489E"/>
    <w:rsid w:val="00314A40"/>
    <w:rsid w:val="00315571"/>
    <w:rsid w:val="00315821"/>
    <w:rsid w:val="003159C0"/>
    <w:rsid w:val="00315A2F"/>
    <w:rsid w:val="00315BBB"/>
    <w:rsid w:val="00315BDB"/>
    <w:rsid w:val="00315D02"/>
    <w:rsid w:val="00315D13"/>
    <w:rsid w:val="00316019"/>
    <w:rsid w:val="00316062"/>
    <w:rsid w:val="00316409"/>
    <w:rsid w:val="0031643B"/>
    <w:rsid w:val="003164E0"/>
    <w:rsid w:val="00316569"/>
    <w:rsid w:val="003166FD"/>
    <w:rsid w:val="0031675E"/>
    <w:rsid w:val="00316CD0"/>
    <w:rsid w:val="00316DD2"/>
    <w:rsid w:val="00317483"/>
    <w:rsid w:val="00317C8E"/>
    <w:rsid w:val="00317FC5"/>
    <w:rsid w:val="0032096B"/>
    <w:rsid w:val="00321309"/>
    <w:rsid w:val="00321574"/>
    <w:rsid w:val="003219EB"/>
    <w:rsid w:val="00321AB3"/>
    <w:rsid w:val="003225F6"/>
    <w:rsid w:val="0032291A"/>
    <w:rsid w:val="00322E5D"/>
    <w:rsid w:val="00322EAC"/>
    <w:rsid w:val="00322EBE"/>
    <w:rsid w:val="00322ED4"/>
    <w:rsid w:val="00322F15"/>
    <w:rsid w:val="00322F59"/>
    <w:rsid w:val="0032300D"/>
    <w:rsid w:val="00323014"/>
    <w:rsid w:val="00323317"/>
    <w:rsid w:val="00323DE8"/>
    <w:rsid w:val="003240C2"/>
    <w:rsid w:val="0032493E"/>
    <w:rsid w:val="00324C7F"/>
    <w:rsid w:val="00324D33"/>
    <w:rsid w:val="00324D8D"/>
    <w:rsid w:val="0032507C"/>
    <w:rsid w:val="0032507F"/>
    <w:rsid w:val="0032513A"/>
    <w:rsid w:val="00325520"/>
    <w:rsid w:val="0032555B"/>
    <w:rsid w:val="003258CA"/>
    <w:rsid w:val="00325BB0"/>
    <w:rsid w:val="00325C9B"/>
    <w:rsid w:val="00325F96"/>
    <w:rsid w:val="0032659D"/>
    <w:rsid w:val="003266FD"/>
    <w:rsid w:val="00326741"/>
    <w:rsid w:val="00326889"/>
    <w:rsid w:val="00326EC6"/>
    <w:rsid w:val="00326ED9"/>
    <w:rsid w:val="003272C3"/>
    <w:rsid w:val="00327312"/>
    <w:rsid w:val="0032736F"/>
    <w:rsid w:val="003273BC"/>
    <w:rsid w:val="00327659"/>
    <w:rsid w:val="0032786E"/>
    <w:rsid w:val="00327871"/>
    <w:rsid w:val="003279CC"/>
    <w:rsid w:val="00327E8B"/>
    <w:rsid w:val="00330145"/>
    <w:rsid w:val="0033018A"/>
    <w:rsid w:val="003308A2"/>
    <w:rsid w:val="003309D5"/>
    <w:rsid w:val="00330A4F"/>
    <w:rsid w:val="0033103F"/>
    <w:rsid w:val="00331931"/>
    <w:rsid w:val="00331A0D"/>
    <w:rsid w:val="00331B4B"/>
    <w:rsid w:val="00331F7F"/>
    <w:rsid w:val="003320C7"/>
    <w:rsid w:val="003323CC"/>
    <w:rsid w:val="003325F1"/>
    <w:rsid w:val="003329CB"/>
    <w:rsid w:val="00332B29"/>
    <w:rsid w:val="00332D18"/>
    <w:rsid w:val="00332E18"/>
    <w:rsid w:val="00332FAB"/>
    <w:rsid w:val="00333369"/>
    <w:rsid w:val="00333859"/>
    <w:rsid w:val="00333938"/>
    <w:rsid w:val="00333CBD"/>
    <w:rsid w:val="00333F53"/>
    <w:rsid w:val="00334171"/>
    <w:rsid w:val="0033419B"/>
    <w:rsid w:val="0033432C"/>
    <w:rsid w:val="0033437E"/>
    <w:rsid w:val="003344E1"/>
    <w:rsid w:val="00334870"/>
    <w:rsid w:val="00334A54"/>
    <w:rsid w:val="00334A8C"/>
    <w:rsid w:val="00334B03"/>
    <w:rsid w:val="00334B2C"/>
    <w:rsid w:val="00334CBE"/>
    <w:rsid w:val="00334D7E"/>
    <w:rsid w:val="00334F55"/>
    <w:rsid w:val="0033500C"/>
    <w:rsid w:val="0033547C"/>
    <w:rsid w:val="003355DD"/>
    <w:rsid w:val="00335B0F"/>
    <w:rsid w:val="00335D94"/>
    <w:rsid w:val="00335F69"/>
    <w:rsid w:val="00335FB0"/>
    <w:rsid w:val="0033640A"/>
    <w:rsid w:val="0033642C"/>
    <w:rsid w:val="00336A61"/>
    <w:rsid w:val="00336C58"/>
    <w:rsid w:val="00336D85"/>
    <w:rsid w:val="00336FBA"/>
    <w:rsid w:val="00337012"/>
    <w:rsid w:val="0033708A"/>
    <w:rsid w:val="003376E4"/>
    <w:rsid w:val="003379B5"/>
    <w:rsid w:val="00337F0A"/>
    <w:rsid w:val="00340519"/>
    <w:rsid w:val="00340824"/>
    <w:rsid w:val="00340BEC"/>
    <w:rsid w:val="00340D32"/>
    <w:rsid w:val="003410E5"/>
    <w:rsid w:val="003411F7"/>
    <w:rsid w:val="003413A6"/>
    <w:rsid w:val="0034141F"/>
    <w:rsid w:val="003416B7"/>
    <w:rsid w:val="00341711"/>
    <w:rsid w:val="003417AD"/>
    <w:rsid w:val="00341961"/>
    <w:rsid w:val="00341ECC"/>
    <w:rsid w:val="003421CD"/>
    <w:rsid w:val="003422F0"/>
    <w:rsid w:val="0034260F"/>
    <w:rsid w:val="00342930"/>
    <w:rsid w:val="0034297F"/>
    <w:rsid w:val="00342C96"/>
    <w:rsid w:val="00342E8B"/>
    <w:rsid w:val="00343795"/>
    <w:rsid w:val="00343A6C"/>
    <w:rsid w:val="00343CE0"/>
    <w:rsid w:val="0034451C"/>
    <w:rsid w:val="00344986"/>
    <w:rsid w:val="00344C38"/>
    <w:rsid w:val="00344C79"/>
    <w:rsid w:val="00344D65"/>
    <w:rsid w:val="00344FF1"/>
    <w:rsid w:val="003452F8"/>
    <w:rsid w:val="003454F3"/>
    <w:rsid w:val="00345569"/>
    <w:rsid w:val="00345662"/>
    <w:rsid w:val="00345849"/>
    <w:rsid w:val="00345A01"/>
    <w:rsid w:val="00345BC0"/>
    <w:rsid w:val="00345E61"/>
    <w:rsid w:val="00345E69"/>
    <w:rsid w:val="003460E0"/>
    <w:rsid w:val="0034614B"/>
    <w:rsid w:val="003467D3"/>
    <w:rsid w:val="0034690D"/>
    <w:rsid w:val="00346AD4"/>
    <w:rsid w:val="00347279"/>
    <w:rsid w:val="003477BE"/>
    <w:rsid w:val="00347948"/>
    <w:rsid w:val="00347D2E"/>
    <w:rsid w:val="00350244"/>
    <w:rsid w:val="003502E6"/>
    <w:rsid w:val="00350694"/>
    <w:rsid w:val="00350855"/>
    <w:rsid w:val="00350932"/>
    <w:rsid w:val="00350ADD"/>
    <w:rsid w:val="00350FE9"/>
    <w:rsid w:val="003510D2"/>
    <w:rsid w:val="0035150F"/>
    <w:rsid w:val="00351813"/>
    <w:rsid w:val="00351A9B"/>
    <w:rsid w:val="00351BFE"/>
    <w:rsid w:val="00351C11"/>
    <w:rsid w:val="00351C3E"/>
    <w:rsid w:val="00351D2D"/>
    <w:rsid w:val="00351DA0"/>
    <w:rsid w:val="00351E33"/>
    <w:rsid w:val="00351EB8"/>
    <w:rsid w:val="00351F95"/>
    <w:rsid w:val="003523AB"/>
    <w:rsid w:val="0035249C"/>
    <w:rsid w:val="00352578"/>
    <w:rsid w:val="003527E0"/>
    <w:rsid w:val="00352A09"/>
    <w:rsid w:val="00352A91"/>
    <w:rsid w:val="00352E68"/>
    <w:rsid w:val="0035316A"/>
    <w:rsid w:val="00353195"/>
    <w:rsid w:val="00353303"/>
    <w:rsid w:val="00353579"/>
    <w:rsid w:val="0035362D"/>
    <w:rsid w:val="00353719"/>
    <w:rsid w:val="0035386C"/>
    <w:rsid w:val="0035386E"/>
    <w:rsid w:val="00354016"/>
    <w:rsid w:val="0035406F"/>
    <w:rsid w:val="0035448E"/>
    <w:rsid w:val="00354645"/>
    <w:rsid w:val="00354722"/>
    <w:rsid w:val="003548FE"/>
    <w:rsid w:val="00354B5A"/>
    <w:rsid w:val="00354E3A"/>
    <w:rsid w:val="00355416"/>
    <w:rsid w:val="00355488"/>
    <w:rsid w:val="003557A3"/>
    <w:rsid w:val="00355CAF"/>
    <w:rsid w:val="00356242"/>
    <w:rsid w:val="003564C6"/>
    <w:rsid w:val="0035699B"/>
    <w:rsid w:val="00356EF6"/>
    <w:rsid w:val="0035724F"/>
    <w:rsid w:val="003572BE"/>
    <w:rsid w:val="00357669"/>
    <w:rsid w:val="00357764"/>
    <w:rsid w:val="00357781"/>
    <w:rsid w:val="00357990"/>
    <w:rsid w:val="00357991"/>
    <w:rsid w:val="00357BC2"/>
    <w:rsid w:val="00357C93"/>
    <w:rsid w:val="00360517"/>
    <w:rsid w:val="00360911"/>
    <w:rsid w:val="00360F2C"/>
    <w:rsid w:val="00360F57"/>
    <w:rsid w:val="00360F8D"/>
    <w:rsid w:val="00360FA4"/>
    <w:rsid w:val="0036217B"/>
    <w:rsid w:val="003621DB"/>
    <w:rsid w:val="00362901"/>
    <w:rsid w:val="00363439"/>
    <w:rsid w:val="003634AC"/>
    <w:rsid w:val="003634CB"/>
    <w:rsid w:val="003637C9"/>
    <w:rsid w:val="0036389C"/>
    <w:rsid w:val="00363AC1"/>
    <w:rsid w:val="00363BB6"/>
    <w:rsid w:val="0036409F"/>
    <w:rsid w:val="0036433A"/>
    <w:rsid w:val="00364523"/>
    <w:rsid w:val="003645E7"/>
    <w:rsid w:val="003648D3"/>
    <w:rsid w:val="00364AFC"/>
    <w:rsid w:val="00364D5A"/>
    <w:rsid w:val="00364DCE"/>
    <w:rsid w:val="00364F1B"/>
    <w:rsid w:val="00365434"/>
    <w:rsid w:val="003656F6"/>
    <w:rsid w:val="003658F4"/>
    <w:rsid w:val="00365B3E"/>
    <w:rsid w:val="00365DFC"/>
    <w:rsid w:val="00365EAD"/>
    <w:rsid w:val="00365FAE"/>
    <w:rsid w:val="00365FBB"/>
    <w:rsid w:val="003660B1"/>
    <w:rsid w:val="00366251"/>
    <w:rsid w:val="00366284"/>
    <w:rsid w:val="0036656A"/>
    <w:rsid w:val="00366630"/>
    <w:rsid w:val="003666DB"/>
    <w:rsid w:val="00366791"/>
    <w:rsid w:val="00366E0D"/>
    <w:rsid w:val="00367623"/>
    <w:rsid w:val="003676D2"/>
    <w:rsid w:val="003677B9"/>
    <w:rsid w:val="003679AF"/>
    <w:rsid w:val="00367AA7"/>
    <w:rsid w:val="00370111"/>
    <w:rsid w:val="00370569"/>
    <w:rsid w:val="00370573"/>
    <w:rsid w:val="0037093A"/>
    <w:rsid w:val="00370AFB"/>
    <w:rsid w:val="00371556"/>
    <w:rsid w:val="003716E5"/>
    <w:rsid w:val="003717C2"/>
    <w:rsid w:val="003720BA"/>
    <w:rsid w:val="003721A4"/>
    <w:rsid w:val="003721BE"/>
    <w:rsid w:val="0037287E"/>
    <w:rsid w:val="00372F02"/>
    <w:rsid w:val="003731CF"/>
    <w:rsid w:val="003732FF"/>
    <w:rsid w:val="00373410"/>
    <w:rsid w:val="003735B5"/>
    <w:rsid w:val="003735D4"/>
    <w:rsid w:val="00373946"/>
    <w:rsid w:val="00373B73"/>
    <w:rsid w:val="00373D03"/>
    <w:rsid w:val="00373F5B"/>
    <w:rsid w:val="00374035"/>
    <w:rsid w:val="0037409E"/>
    <w:rsid w:val="003742CC"/>
    <w:rsid w:val="00374314"/>
    <w:rsid w:val="00374511"/>
    <w:rsid w:val="00374754"/>
    <w:rsid w:val="00374C6F"/>
    <w:rsid w:val="00374CC9"/>
    <w:rsid w:val="00374DE3"/>
    <w:rsid w:val="00374E0B"/>
    <w:rsid w:val="00374EA0"/>
    <w:rsid w:val="003752BE"/>
    <w:rsid w:val="0037555C"/>
    <w:rsid w:val="0037556A"/>
    <w:rsid w:val="00375D7B"/>
    <w:rsid w:val="00375F1F"/>
    <w:rsid w:val="0037623E"/>
    <w:rsid w:val="0037688B"/>
    <w:rsid w:val="00376AA9"/>
    <w:rsid w:val="00376BAC"/>
    <w:rsid w:val="00377646"/>
    <w:rsid w:val="0037765A"/>
    <w:rsid w:val="003777C4"/>
    <w:rsid w:val="00377968"/>
    <w:rsid w:val="003779D2"/>
    <w:rsid w:val="00377A57"/>
    <w:rsid w:val="00377C8B"/>
    <w:rsid w:val="00377D6E"/>
    <w:rsid w:val="0038009F"/>
    <w:rsid w:val="003800DE"/>
    <w:rsid w:val="003802E0"/>
    <w:rsid w:val="00380341"/>
    <w:rsid w:val="003806C2"/>
    <w:rsid w:val="003806FE"/>
    <w:rsid w:val="00380C7B"/>
    <w:rsid w:val="00380F2D"/>
    <w:rsid w:val="0038187A"/>
    <w:rsid w:val="00381A45"/>
    <w:rsid w:val="00381CEC"/>
    <w:rsid w:val="00381D96"/>
    <w:rsid w:val="00381E3B"/>
    <w:rsid w:val="003820FC"/>
    <w:rsid w:val="0038210B"/>
    <w:rsid w:val="00382F22"/>
    <w:rsid w:val="00382F39"/>
    <w:rsid w:val="0038326A"/>
    <w:rsid w:val="003832F7"/>
    <w:rsid w:val="00383A5D"/>
    <w:rsid w:val="00383E1F"/>
    <w:rsid w:val="003841F4"/>
    <w:rsid w:val="003845D8"/>
    <w:rsid w:val="00384778"/>
    <w:rsid w:val="00384E3D"/>
    <w:rsid w:val="00384E5F"/>
    <w:rsid w:val="00384E84"/>
    <w:rsid w:val="00385417"/>
    <w:rsid w:val="003857FD"/>
    <w:rsid w:val="00385B7E"/>
    <w:rsid w:val="00385F44"/>
    <w:rsid w:val="0038608B"/>
    <w:rsid w:val="00386577"/>
    <w:rsid w:val="00386C4C"/>
    <w:rsid w:val="0038703E"/>
    <w:rsid w:val="0038708A"/>
    <w:rsid w:val="003871FA"/>
    <w:rsid w:val="00387402"/>
    <w:rsid w:val="0038784D"/>
    <w:rsid w:val="00387A14"/>
    <w:rsid w:val="00387A37"/>
    <w:rsid w:val="00387A90"/>
    <w:rsid w:val="00387ADB"/>
    <w:rsid w:val="00387EA7"/>
    <w:rsid w:val="0038D993"/>
    <w:rsid w:val="0039059E"/>
    <w:rsid w:val="0039068C"/>
    <w:rsid w:val="00390BBC"/>
    <w:rsid w:val="003913EE"/>
    <w:rsid w:val="003913FF"/>
    <w:rsid w:val="0039152F"/>
    <w:rsid w:val="00391C0F"/>
    <w:rsid w:val="003924A1"/>
    <w:rsid w:val="003925C6"/>
    <w:rsid w:val="00392745"/>
    <w:rsid w:val="003927D1"/>
    <w:rsid w:val="003929BE"/>
    <w:rsid w:val="00392E82"/>
    <w:rsid w:val="0039341B"/>
    <w:rsid w:val="00393461"/>
    <w:rsid w:val="003935EF"/>
    <w:rsid w:val="00393A74"/>
    <w:rsid w:val="00393B70"/>
    <w:rsid w:val="00394191"/>
    <w:rsid w:val="003945FF"/>
    <w:rsid w:val="003948B8"/>
    <w:rsid w:val="00394A62"/>
    <w:rsid w:val="0039549B"/>
    <w:rsid w:val="003957BA"/>
    <w:rsid w:val="00395CC8"/>
    <w:rsid w:val="00395D77"/>
    <w:rsid w:val="003962C1"/>
    <w:rsid w:val="0039658F"/>
    <w:rsid w:val="003965C2"/>
    <w:rsid w:val="00396626"/>
    <w:rsid w:val="0039669B"/>
    <w:rsid w:val="003966E3"/>
    <w:rsid w:val="00396901"/>
    <w:rsid w:val="003969CE"/>
    <w:rsid w:val="00396A51"/>
    <w:rsid w:val="00396EF1"/>
    <w:rsid w:val="00397104"/>
    <w:rsid w:val="0039763C"/>
    <w:rsid w:val="0039773F"/>
    <w:rsid w:val="00397827"/>
    <w:rsid w:val="0039799A"/>
    <w:rsid w:val="003979F4"/>
    <w:rsid w:val="00397A70"/>
    <w:rsid w:val="00397AB5"/>
    <w:rsid w:val="00397AFB"/>
    <w:rsid w:val="00397B14"/>
    <w:rsid w:val="003A0067"/>
    <w:rsid w:val="003A0233"/>
    <w:rsid w:val="003A02EB"/>
    <w:rsid w:val="003A039F"/>
    <w:rsid w:val="003A07F9"/>
    <w:rsid w:val="003A0A6F"/>
    <w:rsid w:val="003A12B3"/>
    <w:rsid w:val="003A1367"/>
    <w:rsid w:val="003A181D"/>
    <w:rsid w:val="003A1FB9"/>
    <w:rsid w:val="003A2108"/>
    <w:rsid w:val="003A2305"/>
    <w:rsid w:val="003A246E"/>
    <w:rsid w:val="003A2497"/>
    <w:rsid w:val="003A251E"/>
    <w:rsid w:val="003A29AE"/>
    <w:rsid w:val="003A2A80"/>
    <w:rsid w:val="003A2BA9"/>
    <w:rsid w:val="003A2DD7"/>
    <w:rsid w:val="003A2F3B"/>
    <w:rsid w:val="003A2FBF"/>
    <w:rsid w:val="003A2FCD"/>
    <w:rsid w:val="003A30E3"/>
    <w:rsid w:val="003A3221"/>
    <w:rsid w:val="003A33EF"/>
    <w:rsid w:val="003A3B27"/>
    <w:rsid w:val="003A3C77"/>
    <w:rsid w:val="003A40D6"/>
    <w:rsid w:val="003A4333"/>
    <w:rsid w:val="003A445B"/>
    <w:rsid w:val="003A462C"/>
    <w:rsid w:val="003A4967"/>
    <w:rsid w:val="003A4A96"/>
    <w:rsid w:val="003A4B2E"/>
    <w:rsid w:val="003A4DC6"/>
    <w:rsid w:val="003A4E24"/>
    <w:rsid w:val="003A4E90"/>
    <w:rsid w:val="003A50FA"/>
    <w:rsid w:val="003A5963"/>
    <w:rsid w:val="003A5B3B"/>
    <w:rsid w:val="003A5FAB"/>
    <w:rsid w:val="003A637F"/>
    <w:rsid w:val="003A64F9"/>
    <w:rsid w:val="003A678D"/>
    <w:rsid w:val="003A73C8"/>
    <w:rsid w:val="003A75B2"/>
    <w:rsid w:val="003A779F"/>
    <w:rsid w:val="003A7855"/>
    <w:rsid w:val="003A78C1"/>
    <w:rsid w:val="003A7A0A"/>
    <w:rsid w:val="003A7D49"/>
    <w:rsid w:val="003A7E98"/>
    <w:rsid w:val="003A7F4C"/>
    <w:rsid w:val="003B000F"/>
    <w:rsid w:val="003B02CA"/>
    <w:rsid w:val="003B0476"/>
    <w:rsid w:val="003B05F2"/>
    <w:rsid w:val="003B08F3"/>
    <w:rsid w:val="003B09A2"/>
    <w:rsid w:val="003B0B53"/>
    <w:rsid w:val="003B0F0E"/>
    <w:rsid w:val="003B0FCE"/>
    <w:rsid w:val="003B1249"/>
    <w:rsid w:val="003B1646"/>
    <w:rsid w:val="003B1765"/>
    <w:rsid w:val="003B1DB0"/>
    <w:rsid w:val="003B1EF9"/>
    <w:rsid w:val="003B1FEF"/>
    <w:rsid w:val="003B24B0"/>
    <w:rsid w:val="003B265A"/>
    <w:rsid w:val="003B2BF3"/>
    <w:rsid w:val="003B2C0E"/>
    <w:rsid w:val="003B2DBE"/>
    <w:rsid w:val="003B2E2B"/>
    <w:rsid w:val="003B2EC6"/>
    <w:rsid w:val="003B331A"/>
    <w:rsid w:val="003B332E"/>
    <w:rsid w:val="003B341D"/>
    <w:rsid w:val="003B36E5"/>
    <w:rsid w:val="003B36F7"/>
    <w:rsid w:val="003B3C37"/>
    <w:rsid w:val="003B3D6F"/>
    <w:rsid w:val="003B3E3B"/>
    <w:rsid w:val="003B43C4"/>
    <w:rsid w:val="003B4548"/>
    <w:rsid w:val="003B50E3"/>
    <w:rsid w:val="003B527B"/>
    <w:rsid w:val="003B58A6"/>
    <w:rsid w:val="003B5934"/>
    <w:rsid w:val="003B5B95"/>
    <w:rsid w:val="003B5D8F"/>
    <w:rsid w:val="003B61BA"/>
    <w:rsid w:val="003B6425"/>
    <w:rsid w:val="003B6462"/>
    <w:rsid w:val="003B68A9"/>
    <w:rsid w:val="003B68D7"/>
    <w:rsid w:val="003B6A4F"/>
    <w:rsid w:val="003B6FF8"/>
    <w:rsid w:val="003B72CB"/>
    <w:rsid w:val="003B7447"/>
    <w:rsid w:val="003B744C"/>
    <w:rsid w:val="003B7BEB"/>
    <w:rsid w:val="003B7DEF"/>
    <w:rsid w:val="003C00AF"/>
    <w:rsid w:val="003C0C2D"/>
    <w:rsid w:val="003C0DFF"/>
    <w:rsid w:val="003C111A"/>
    <w:rsid w:val="003C113D"/>
    <w:rsid w:val="003C1212"/>
    <w:rsid w:val="003C1369"/>
    <w:rsid w:val="003C13E1"/>
    <w:rsid w:val="003C1508"/>
    <w:rsid w:val="003C178B"/>
    <w:rsid w:val="003C1835"/>
    <w:rsid w:val="003C19D7"/>
    <w:rsid w:val="003C1B9A"/>
    <w:rsid w:val="003C1E70"/>
    <w:rsid w:val="003C1E74"/>
    <w:rsid w:val="003C20D3"/>
    <w:rsid w:val="003C227B"/>
    <w:rsid w:val="003C2325"/>
    <w:rsid w:val="003C23AB"/>
    <w:rsid w:val="003C23F4"/>
    <w:rsid w:val="003C283F"/>
    <w:rsid w:val="003C2843"/>
    <w:rsid w:val="003C2C7C"/>
    <w:rsid w:val="003C2E93"/>
    <w:rsid w:val="003C2F8A"/>
    <w:rsid w:val="003C3244"/>
    <w:rsid w:val="003C354E"/>
    <w:rsid w:val="003C3B68"/>
    <w:rsid w:val="003C3B78"/>
    <w:rsid w:val="003C3E96"/>
    <w:rsid w:val="003C452F"/>
    <w:rsid w:val="003C4826"/>
    <w:rsid w:val="003C48E2"/>
    <w:rsid w:val="003C4A91"/>
    <w:rsid w:val="003C4B2E"/>
    <w:rsid w:val="003C4B83"/>
    <w:rsid w:val="003C51DB"/>
    <w:rsid w:val="003C5A9C"/>
    <w:rsid w:val="003C5C64"/>
    <w:rsid w:val="003C5D78"/>
    <w:rsid w:val="003C5FD4"/>
    <w:rsid w:val="003C6349"/>
    <w:rsid w:val="003C6364"/>
    <w:rsid w:val="003C6917"/>
    <w:rsid w:val="003C6B0E"/>
    <w:rsid w:val="003C6BA0"/>
    <w:rsid w:val="003C6C9A"/>
    <w:rsid w:val="003C6E44"/>
    <w:rsid w:val="003C6FF3"/>
    <w:rsid w:val="003C705F"/>
    <w:rsid w:val="003C71A6"/>
    <w:rsid w:val="003C72D8"/>
    <w:rsid w:val="003C730D"/>
    <w:rsid w:val="003C73D3"/>
    <w:rsid w:val="003C748E"/>
    <w:rsid w:val="003C74AB"/>
    <w:rsid w:val="003C7892"/>
    <w:rsid w:val="003C78A0"/>
    <w:rsid w:val="003C7B21"/>
    <w:rsid w:val="003C7B3C"/>
    <w:rsid w:val="003D0090"/>
    <w:rsid w:val="003D02CB"/>
    <w:rsid w:val="003D0575"/>
    <w:rsid w:val="003D05BD"/>
    <w:rsid w:val="003D081C"/>
    <w:rsid w:val="003D0D82"/>
    <w:rsid w:val="003D1490"/>
    <w:rsid w:val="003D14D9"/>
    <w:rsid w:val="003D1512"/>
    <w:rsid w:val="003D1DA4"/>
    <w:rsid w:val="003D1E69"/>
    <w:rsid w:val="003D20C2"/>
    <w:rsid w:val="003D214C"/>
    <w:rsid w:val="003D2209"/>
    <w:rsid w:val="003D22CE"/>
    <w:rsid w:val="003D2350"/>
    <w:rsid w:val="003D2418"/>
    <w:rsid w:val="003D2A76"/>
    <w:rsid w:val="003D2ACC"/>
    <w:rsid w:val="003D2ADC"/>
    <w:rsid w:val="003D2FD6"/>
    <w:rsid w:val="003D3256"/>
    <w:rsid w:val="003D37F8"/>
    <w:rsid w:val="003D38B0"/>
    <w:rsid w:val="003D3F82"/>
    <w:rsid w:val="003D417E"/>
    <w:rsid w:val="003D42FB"/>
    <w:rsid w:val="003D4357"/>
    <w:rsid w:val="003D43E7"/>
    <w:rsid w:val="003D45C7"/>
    <w:rsid w:val="003D47C1"/>
    <w:rsid w:val="003D4A19"/>
    <w:rsid w:val="003D4B43"/>
    <w:rsid w:val="003D5062"/>
    <w:rsid w:val="003D53D9"/>
    <w:rsid w:val="003D5419"/>
    <w:rsid w:val="003D5563"/>
    <w:rsid w:val="003D567B"/>
    <w:rsid w:val="003D579E"/>
    <w:rsid w:val="003D5806"/>
    <w:rsid w:val="003D5902"/>
    <w:rsid w:val="003D5D41"/>
    <w:rsid w:val="003D61C8"/>
    <w:rsid w:val="003D6319"/>
    <w:rsid w:val="003D6602"/>
    <w:rsid w:val="003D7082"/>
    <w:rsid w:val="003D7109"/>
    <w:rsid w:val="003D73D4"/>
    <w:rsid w:val="003D7A92"/>
    <w:rsid w:val="003D7D0F"/>
    <w:rsid w:val="003D7D6F"/>
    <w:rsid w:val="003D7D84"/>
    <w:rsid w:val="003E0107"/>
    <w:rsid w:val="003E0125"/>
    <w:rsid w:val="003E0231"/>
    <w:rsid w:val="003E029A"/>
    <w:rsid w:val="003E04F2"/>
    <w:rsid w:val="003E0A19"/>
    <w:rsid w:val="003E0C50"/>
    <w:rsid w:val="003E0DC0"/>
    <w:rsid w:val="003E12BD"/>
    <w:rsid w:val="003E17B0"/>
    <w:rsid w:val="003E1870"/>
    <w:rsid w:val="003E18EB"/>
    <w:rsid w:val="003E195F"/>
    <w:rsid w:val="003E1CA6"/>
    <w:rsid w:val="003E20D8"/>
    <w:rsid w:val="003E2219"/>
    <w:rsid w:val="003E22AD"/>
    <w:rsid w:val="003E2555"/>
    <w:rsid w:val="003E286E"/>
    <w:rsid w:val="003E2945"/>
    <w:rsid w:val="003E2DDA"/>
    <w:rsid w:val="003E2EEF"/>
    <w:rsid w:val="003E2FA7"/>
    <w:rsid w:val="003E311C"/>
    <w:rsid w:val="003E32C6"/>
    <w:rsid w:val="003E33AF"/>
    <w:rsid w:val="003E3420"/>
    <w:rsid w:val="003E35B7"/>
    <w:rsid w:val="003E362C"/>
    <w:rsid w:val="003E3896"/>
    <w:rsid w:val="003E3ADC"/>
    <w:rsid w:val="003E3D8C"/>
    <w:rsid w:val="003E3E06"/>
    <w:rsid w:val="003E41F3"/>
    <w:rsid w:val="003E44B6"/>
    <w:rsid w:val="003E4AF2"/>
    <w:rsid w:val="003E4D72"/>
    <w:rsid w:val="003E4F3E"/>
    <w:rsid w:val="003E4F6D"/>
    <w:rsid w:val="003E4F80"/>
    <w:rsid w:val="003E515A"/>
    <w:rsid w:val="003E51C0"/>
    <w:rsid w:val="003E52B2"/>
    <w:rsid w:val="003E5349"/>
    <w:rsid w:val="003E55C9"/>
    <w:rsid w:val="003E56C8"/>
    <w:rsid w:val="003E5C62"/>
    <w:rsid w:val="003E5E72"/>
    <w:rsid w:val="003E6042"/>
    <w:rsid w:val="003E6297"/>
    <w:rsid w:val="003E66C0"/>
    <w:rsid w:val="003E6819"/>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1460"/>
    <w:rsid w:val="003F1ACF"/>
    <w:rsid w:val="003F1E48"/>
    <w:rsid w:val="003F250E"/>
    <w:rsid w:val="003F26F1"/>
    <w:rsid w:val="003F2B2B"/>
    <w:rsid w:val="003F2B6A"/>
    <w:rsid w:val="003F3720"/>
    <w:rsid w:val="003F3822"/>
    <w:rsid w:val="003F3A0E"/>
    <w:rsid w:val="003F3C38"/>
    <w:rsid w:val="003F3FA2"/>
    <w:rsid w:val="003F3FAF"/>
    <w:rsid w:val="003F4529"/>
    <w:rsid w:val="003F45AB"/>
    <w:rsid w:val="003F4672"/>
    <w:rsid w:val="003F4894"/>
    <w:rsid w:val="003F51B1"/>
    <w:rsid w:val="003F568D"/>
    <w:rsid w:val="003F5844"/>
    <w:rsid w:val="003F5AE6"/>
    <w:rsid w:val="003F5B02"/>
    <w:rsid w:val="003F607B"/>
    <w:rsid w:val="003F6147"/>
    <w:rsid w:val="003F657D"/>
    <w:rsid w:val="003F65AA"/>
    <w:rsid w:val="003F66B1"/>
    <w:rsid w:val="003F671F"/>
    <w:rsid w:val="003F6C2B"/>
    <w:rsid w:val="003F6C52"/>
    <w:rsid w:val="003F6C60"/>
    <w:rsid w:val="003F6D2A"/>
    <w:rsid w:val="003F6F73"/>
    <w:rsid w:val="003F6FE5"/>
    <w:rsid w:val="003F7152"/>
    <w:rsid w:val="003F7482"/>
    <w:rsid w:val="003F7667"/>
    <w:rsid w:val="004000E1"/>
    <w:rsid w:val="00400238"/>
    <w:rsid w:val="00400698"/>
    <w:rsid w:val="00400953"/>
    <w:rsid w:val="00400AA0"/>
    <w:rsid w:val="00400AEE"/>
    <w:rsid w:val="00400D75"/>
    <w:rsid w:val="00400E31"/>
    <w:rsid w:val="00401079"/>
    <w:rsid w:val="00401546"/>
    <w:rsid w:val="00401557"/>
    <w:rsid w:val="00401751"/>
    <w:rsid w:val="00401891"/>
    <w:rsid w:val="00401DFF"/>
    <w:rsid w:val="004026EF"/>
    <w:rsid w:val="004027B4"/>
    <w:rsid w:val="0040286E"/>
    <w:rsid w:val="00402E98"/>
    <w:rsid w:val="0040380B"/>
    <w:rsid w:val="00403C24"/>
    <w:rsid w:val="004043CE"/>
    <w:rsid w:val="0040465C"/>
    <w:rsid w:val="0040466E"/>
    <w:rsid w:val="00404770"/>
    <w:rsid w:val="0040478A"/>
    <w:rsid w:val="00404834"/>
    <w:rsid w:val="004049F2"/>
    <w:rsid w:val="00404B01"/>
    <w:rsid w:val="00404C17"/>
    <w:rsid w:val="00405145"/>
    <w:rsid w:val="004053ED"/>
    <w:rsid w:val="00405668"/>
    <w:rsid w:val="00405687"/>
    <w:rsid w:val="00405885"/>
    <w:rsid w:val="00405958"/>
    <w:rsid w:val="00405E5D"/>
    <w:rsid w:val="00405F15"/>
    <w:rsid w:val="00405F47"/>
    <w:rsid w:val="004060CD"/>
    <w:rsid w:val="004060DF"/>
    <w:rsid w:val="004061E6"/>
    <w:rsid w:val="004063BC"/>
    <w:rsid w:val="0040653E"/>
    <w:rsid w:val="0040658E"/>
    <w:rsid w:val="00406867"/>
    <w:rsid w:val="00406AB2"/>
    <w:rsid w:val="00406AD2"/>
    <w:rsid w:val="00406B8A"/>
    <w:rsid w:val="00407A4A"/>
    <w:rsid w:val="00407AF6"/>
    <w:rsid w:val="00407BC2"/>
    <w:rsid w:val="00407D6D"/>
    <w:rsid w:val="00407EB1"/>
    <w:rsid w:val="00407F46"/>
    <w:rsid w:val="00407F7B"/>
    <w:rsid w:val="004100D0"/>
    <w:rsid w:val="004101B7"/>
    <w:rsid w:val="0041033D"/>
    <w:rsid w:val="00410424"/>
    <w:rsid w:val="0041081C"/>
    <w:rsid w:val="00410C9E"/>
    <w:rsid w:val="00411500"/>
    <w:rsid w:val="0041196E"/>
    <w:rsid w:val="00411CEF"/>
    <w:rsid w:val="0041232D"/>
    <w:rsid w:val="00412399"/>
    <w:rsid w:val="0041275E"/>
    <w:rsid w:val="00412DD5"/>
    <w:rsid w:val="004131A6"/>
    <w:rsid w:val="00413556"/>
    <w:rsid w:val="00413B97"/>
    <w:rsid w:val="00413E21"/>
    <w:rsid w:val="00414030"/>
    <w:rsid w:val="0041444A"/>
    <w:rsid w:val="00414468"/>
    <w:rsid w:val="00414594"/>
    <w:rsid w:val="00414664"/>
    <w:rsid w:val="00414846"/>
    <w:rsid w:val="004149E5"/>
    <w:rsid w:val="00414A5C"/>
    <w:rsid w:val="00414CF2"/>
    <w:rsid w:val="00414DC3"/>
    <w:rsid w:val="00415115"/>
    <w:rsid w:val="0041522C"/>
    <w:rsid w:val="004156DA"/>
    <w:rsid w:val="00415C03"/>
    <w:rsid w:val="0041680D"/>
    <w:rsid w:val="00416969"/>
    <w:rsid w:val="00416C18"/>
    <w:rsid w:val="00416E5D"/>
    <w:rsid w:val="00416E9E"/>
    <w:rsid w:val="00416F2B"/>
    <w:rsid w:val="0041776A"/>
    <w:rsid w:val="00417ACE"/>
    <w:rsid w:val="00417B6A"/>
    <w:rsid w:val="00417BD8"/>
    <w:rsid w:val="004200E3"/>
    <w:rsid w:val="00420225"/>
    <w:rsid w:val="004204BE"/>
    <w:rsid w:val="0042061F"/>
    <w:rsid w:val="00420BFA"/>
    <w:rsid w:val="004210C3"/>
    <w:rsid w:val="004214F8"/>
    <w:rsid w:val="00421778"/>
    <w:rsid w:val="004217D3"/>
    <w:rsid w:val="00421C81"/>
    <w:rsid w:val="004222F7"/>
    <w:rsid w:val="0042257C"/>
    <w:rsid w:val="00422C2A"/>
    <w:rsid w:val="004230C2"/>
    <w:rsid w:val="004232C3"/>
    <w:rsid w:val="00423780"/>
    <w:rsid w:val="0042384B"/>
    <w:rsid w:val="00423975"/>
    <w:rsid w:val="00423DC0"/>
    <w:rsid w:val="0042468D"/>
    <w:rsid w:val="0042487F"/>
    <w:rsid w:val="004249C7"/>
    <w:rsid w:val="00424A56"/>
    <w:rsid w:val="00424A73"/>
    <w:rsid w:val="0042505D"/>
    <w:rsid w:val="0042594E"/>
    <w:rsid w:val="004259D2"/>
    <w:rsid w:val="00425AB4"/>
    <w:rsid w:val="00425C23"/>
    <w:rsid w:val="00425CA2"/>
    <w:rsid w:val="004262ED"/>
    <w:rsid w:val="00426339"/>
    <w:rsid w:val="004263DF"/>
    <w:rsid w:val="00426979"/>
    <w:rsid w:val="004269AB"/>
    <w:rsid w:val="00426A4F"/>
    <w:rsid w:val="00426C08"/>
    <w:rsid w:val="00426C1E"/>
    <w:rsid w:val="00426C35"/>
    <w:rsid w:val="00426D73"/>
    <w:rsid w:val="00426D8F"/>
    <w:rsid w:val="00426EFE"/>
    <w:rsid w:val="00426FBF"/>
    <w:rsid w:val="004270E4"/>
    <w:rsid w:val="00427417"/>
    <w:rsid w:val="00427593"/>
    <w:rsid w:val="004275EA"/>
    <w:rsid w:val="00427B88"/>
    <w:rsid w:val="00427CD5"/>
    <w:rsid w:val="004304A8"/>
    <w:rsid w:val="004305A7"/>
    <w:rsid w:val="004305B7"/>
    <w:rsid w:val="00430891"/>
    <w:rsid w:val="00430A70"/>
    <w:rsid w:val="00430B21"/>
    <w:rsid w:val="00430B7E"/>
    <w:rsid w:val="00430CF8"/>
    <w:rsid w:val="004311E6"/>
    <w:rsid w:val="0043139D"/>
    <w:rsid w:val="00431427"/>
    <w:rsid w:val="0043154F"/>
    <w:rsid w:val="004317F0"/>
    <w:rsid w:val="00431961"/>
    <w:rsid w:val="00431B9F"/>
    <w:rsid w:val="00431C7A"/>
    <w:rsid w:val="00431D49"/>
    <w:rsid w:val="0043204D"/>
    <w:rsid w:val="00432115"/>
    <w:rsid w:val="0043262C"/>
    <w:rsid w:val="00432D3F"/>
    <w:rsid w:val="00432DF1"/>
    <w:rsid w:val="00432F5D"/>
    <w:rsid w:val="00432F71"/>
    <w:rsid w:val="004331A3"/>
    <w:rsid w:val="00433647"/>
    <w:rsid w:val="004337C8"/>
    <w:rsid w:val="00433AEA"/>
    <w:rsid w:val="00433E0C"/>
    <w:rsid w:val="00434289"/>
    <w:rsid w:val="0043460E"/>
    <w:rsid w:val="0043461F"/>
    <w:rsid w:val="00434899"/>
    <w:rsid w:val="004348D0"/>
    <w:rsid w:val="00434926"/>
    <w:rsid w:val="00434994"/>
    <w:rsid w:val="00434B54"/>
    <w:rsid w:val="00434E3E"/>
    <w:rsid w:val="00434EBA"/>
    <w:rsid w:val="004358F7"/>
    <w:rsid w:val="004359C9"/>
    <w:rsid w:val="00435B56"/>
    <w:rsid w:val="00435B75"/>
    <w:rsid w:val="00435BFF"/>
    <w:rsid w:val="00435C8C"/>
    <w:rsid w:val="0043685F"/>
    <w:rsid w:val="00436919"/>
    <w:rsid w:val="00436AFC"/>
    <w:rsid w:val="00436C32"/>
    <w:rsid w:val="00436FBF"/>
    <w:rsid w:val="004372A5"/>
    <w:rsid w:val="00437564"/>
    <w:rsid w:val="00437686"/>
    <w:rsid w:val="004378A9"/>
    <w:rsid w:val="00437B80"/>
    <w:rsid w:val="0044009D"/>
    <w:rsid w:val="00440228"/>
    <w:rsid w:val="0044036A"/>
    <w:rsid w:val="0044047F"/>
    <w:rsid w:val="0044058E"/>
    <w:rsid w:val="0044083E"/>
    <w:rsid w:val="00440AA5"/>
    <w:rsid w:val="00440CCA"/>
    <w:rsid w:val="0044141A"/>
    <w:rsid w:val="0044145F"/>
    <w:rsid w:val="00442059"/>
    <w:rsid w:val="00442BF1"/>
    <w:rsid w:val="00442C19"/>
    <w:rsid w:val="00442C68"/>
    <w:rsid w:val="00442E03"/>
    <w:rsid w:val="00442F97"/>
    <w:rsid w:val="004430AF"/>
    <w:rsid w:val="00443957"/>
    <w:rsid w:val="00443C54"/>
    <w:rsid w:val="004441DD"/>
    <w:rsid w:val="004446BF"/>
    <w:rsid w:val="00444799"/>
    <w:rsid w:val="004449CC"/>
    <w:rsid w:val="00445031"/>
    <w:rsid w:val="00445049"/>
    <w:rsid w:val="00445211"/>
    <w:rsid w:val="00445569"/>
    <w:rsid w:val="004456DE"/>
    <w:rsid w:val="0044589A"/>
    <w:rsid w:val="00445BE9"/>
    <w:rsid w:val="00445EFD"/>
    <w:rsid w:val="004462D5"/>
    <w:rsid w:val="004464F9"/>
    <w:rsid w:val="0044665E"/>
    <w:rsid w:val="00446C80"/>
    <w:rsid w:val="004470F6"/>
    <w:rsid w:val="00447454"/>
    <w:rsid w:val="00447837"/>
    <w:rsid w:val="00447B9A"/>
    <w:rsid w:val="00447F4A"/>
    <w:rsid w:val="00447FF1"/>
    <w:rsid w:val="00450157"/>
    <w:rsid w:val="00450394"/>
    <w:rsid w:val="00450796"/>
    <w:rsid w:val="00450ED3"/>
    <w:rsid w:val="00450F11"/>
    <w:rsid w:val="0045111A"/>
    <w:rsid w:val="00451D25"/>
    <w:rsid w:val="00451F58"/>
    <w:rsid w:val="00451FDF"/>
    <w:rsid w:val="004520E4"/>
    <w:rsid w:val="004524DB"/>
    <w:rsid w:val="0045266D"/>
    <w:rsid w:val="00452AAC"/>
    <w:rsid w:val="00452B5F"/>
    <w:rsid w:val="00452E19"/>
    <w:rsid w:val="0045331A"/>
    <w:rsid w:val="00453B37"/>
    <w:rsid w:val="00453BE5"/>
    <w:rsid w:val="00453D37"/>
    <w:rsid w:val="00453F01"/>
    <w:rsid w:val="00454128"/>
    <w:rsid w:val="004542AC"/>
    <w:rsid w:val="004547D4"/>
    <w:rsid w:val="0045487B"/>
    <w:rsid w:val="00454A1A"/>
    <w:rsid w:val="004554EF"/>
    <w:rsid w:val="0045561E"/>
    <w:rsid w:val="00455888"/>
    <w:rsid w:val="004559F6"/>
    <w:rsid w:val="00455A01"/>
    <w:rsid w:val="00455A47"/>
    <w:rsid w:val="00455A49"/>
    <w:rsid w:val="00455B75"/>
    <w:rsid w:val="00455DCF"/>
    <w:rsid w:val="00455E6E"/>
    <w:rsid w:val="00455EC9"/>
    <w:rsid w:val="00456049"/>
    <w:rsid w:val="004563F1"/>
    <w:rsid w:val="004565AB"/>
    <w:rsid w:val="00456829"/>
    <w:rsid w:val="00456CAC"/>
    <w:rsid w:val="00456D19"/>
    <w:rsid w:val="00456DD9"/>
    <w:rsid w:val="00456EAA"/>
    <w:rsid w:val="004570E9"/>
    <w:rsid w:val="004572F3"/>
    <w:rsid w:val="00460143"/>
    <w:rsid w:val="00460289"/>
    <w:rsid w:val="004604E6"/>
    <w:rsid w:val="004605E6"/>
    <w:rsid w:val="004609AA"/>
    <w:rsid w:val="00460E81"/>
    <w:rsid w:val="00460FCD"/>
    <w:rsid w:val="00461107"/>
    <w:rsid w:val="004611F6"/>
    <w:rsid w:val="004613BE"/>
    <w:rsid w:val="00461BE0"/>
    <w:rsid w:val="00462464"/>
    <w:rsid w:val="004624A3"/>
    <w:rsid w:val="004624D0"/>
    <w:rsid w:val="00462912"/>
    <w:rsid w:val="00462A36"/>
    <w:rsid w:val="00462A82"/>
    <w:rsid w:val="00462CF7"/>
    <w:rsid w:val="00463001"/>
    <w:rsid w:val="004630F5"/>
    <w:rsid w:val="0046362A"/>
    <w:rsid w:val="004639EF"/>
    <w:rsid w:val="00463A8E"/>
    <w:rsid w:val="00463B01"/>
    <w:rsid w:val="00463CDF"/>
    <w:rsid w:val="00463DD7"/>
    <w:rsid w:val="00463E0B"/>
    <w:rsid w:val="00463E0E"/>
    <w:rsid w:val="004642D9"/>
    <w:rsid w:val="00464479"/>
    <w:rsid w:val="00464596"/>
    <w:rsid w:val="00465035"/>
    <w:rsid w:val="00465254"/>
    <w:rsid w:val="00465258"/>
    <w:rsid w:val="00465773"/>
    <w:rsid w:val="00465C78"/>
    <w:rsid w:val="00465ED8"/>
    <w:rsid w:val="004661CE"/>
    <w:rsid w:val="00466461"/>
    <w:rsid w:val="0046671A"/>
    <w:rsid w:val="00466763"/>
    <w:rsid w:val="00466A7B"/>
    <w:rsid w:val="00466AC0"/>
    <w:rsid w:val="00466DF6"/>
    <w:rsid w:val="00467083"/>
    <w:rsid w:val="004670BF"/>
    <w:rsid w:val="00467925"/>
    <w:rsid w:val="00467945"/>
    <w:rsid w:val="00467B48"/>
    <w:rsid w:val="00470121"/>
    <w:rsid w:val="00470137"/>
    <w:rsid w:val="00470336"/>
    <w:rsid w:val="00470593"/>
    <w:rsid w:val="004706A4"/>
    <w:rsid w:val="00470F61"/>
    <w:rsid w:val="004713AA"/>
    <w:rsid w:val="00471761"/>
    <w:rsid w:val="004717A6"/>
    <w:rsid w:val="00472023"/>
    <w:rsid w:val="00472119"/>
    <w:rsid w:val="0047253A"/>
    <w:rsid w:val="004729EA"/>
    <w:rsid w:val="00472AEA"/>
    <w:rsid w:val="00472D3B"/>
    <w:rsid w:val="00472E7A"/>
    <w:rsid w:val="00472EFF"/>
    <w:rsid w:val="00473212"/>
    <w:rsid w:val="004732BD"/>
    <w:rsid w:val="00473445"/>
    <w:rsid w:val="0047375E"/>
    <w:rsid w:val="004738CF"/>
    <w:rsid w:val="00473929"/>
    <w:rsid w:val="00473935"/>
    <w:rsid w:val="00473EB2"/>
    <w:rsid w:val="00473ED4"/>
    <w:rsid w:val="00473F46"/>
    <w:rsid w:val="004743D7"/>
    <w:rsid w:val="004744BA"/>
    <w:rsid w:val="0047486E"/>
    <w:rsid w:val="004748C1"/>
    <w:rsid w:val="00474D1C"/>
    <w:rsid w:val="00474D23"/>
    <w:rsid w:val="00474F2D"/>
    <w:rsid w:val="00474F56"/>
    <w:rsid w:val="004750CC"/>
    <w:rsid w:val="004753CF"/>
    <w:rsid w:val="004754C7"/>
    <w:rsid w:val="0047559B"/>
    <w:rsid w:val="00475695"/>
    <w:rsid w:val="00475892"/>
    <w:rsid w:val="00475BD6"/>
    <w:rsid w:val="00475C43"/>
    <w:rsid w:val="00475CD8"/>
    <w:rsid w:val="00475F0E"/>
    <w:rsid w:val="0047617B"/>
    <w:rsid w:val="00476269"/>
    <w:rsid w:val="004763A0"/>
    <w:rsid w:val="0047642C"/>
    <w:rsid w:val="00476759"/>
    <w:rsid w:val="0047685D"/>
    <w:rsid w:val="00476BFC"/>
    <w:rsid w:val="00477141"/>
    <w:rsid w:val="00477229"/>
    <w:rsid w:val="00477539"/>
    <w:rsid w:val="00477748"/>
    <w:rsid w:val="00477858"/>
    <w:rsid w:val="0047790A"/>
    <w:rsid w:val="004779A4"/>
    <w:rsid w:val="00477C46"/>
    <w:rsid w:val="004805F7"/>
    <w:rsid w:val="00480645"/>
    <w:rsid w:val="0048068A"/>
    <w:rsid w:val="0048084A"/>
    <w:rsid w:val="00480F73"/>
    <w:rsid w:val="00480FA6"/>
    <w:rsid w:val="004817D3"/>
    <w:rsid w:val="00481B68"/>
    <w:rsid w:val="00481BAA"/>
    <w:rsid w:val="00481D6F"/>
    <w:rsid w:val="00481F35"/>
    <w:rsid w:val="00482467"/>
    <w:rsid w:val="00482525"/>
    <w:rsid w:val="00482A0A"/>
    <w:rsid w:val="00482C4B"/>
    <w:rsid w:val="00483130"/>
    <w:rsid w:val="0048385A"/>
    <w:rsid w:val="00483ADE"/>
    <w:rsid w:val="00483C37"/>
    <w:rsid w:val="004844FB"/>
    <w:rsid w:val="00484542"/>
    <w:rsid w:val="0048471D"/>
    <w:rsid w:val="00484822"/>
    <w:rsid w:val="0048497C"/>
    <w:rsid w:val="004849ED"/>
    <w:rsid w:val="00484D4A"/>
    <w:rsid w:val="00484E40"/>
    <w:rsid w:val="00484E7A"/>
    <w:rsid w:val="00485134"/>
    <w:rsid w:val="004853EA"/>
    <w:rsid w:val="004853F4"/>
    <w:rsid w:val="004854E0"/>
    <w:rsid w:val="00485597"/>
    <w:rsid w:val="00485687"/>
    <w:rsid w:val="0048578E"/>
    <w:rsid w:val="00485BBB"/>
    <w:rsid w:val="00485DEE"/>
    <w:rsid w:val="00486162"/>
    <w:rsid w:val="00486281"/>
    <w:rsid w:val="0048661B"/>
    <w:rsid w:val="00486926"/>
    <w:rsid w:val="00486CFD"/>
    <w:rsid w:val="00487023"/>
    <w:rsid w:val="00487508"/>
    <w:rsid w:val="00487BFA"/>
    <w:rsid w:val="004905BF"/>
    <w:rsid w:val="0049075F"/>
    <w:rsid w:val="00490F13"/>
    <w:rsid w:val="00491107"/>
    <w:rsid w:val="00491286"/>
    <w:rsid w:val="004918E8"/>
    <w:rsid w:val="00492281"/>
    <w:rsid w:val="0049237F"/>
    <w:rsid w:val="004925D4"/>
    <w:rsid w:val="00492685"/>
    <w:rsid w:val="004928FB"/>
    <w:rsid w:val="00493386"/>
    <w:rsid w:val="004934E8"/>
    <w:rsid w:val="0049372D"/>
    <w:rsid w:val="00493984"/>
    <w:rsid w:val="00493BA3"/>
    <w:rsid w:val="00493BC1"/>
    <w:rsid w:val="00494B83"/>
    <w:rsid w:val="00494EAB"/>
    <w:rsid w:val="00495022"/>
    <w:rsid w:val="004950BC"/>
    <w:rsid w:val="004953B4"/>
    <w:rsid w:val="004953D3"/>
    <w:rsid w:val="00495910"/>
    <w:rsid w:val="00495FC2"/>
    <w:rsid w:val="00495FF9"/>
    <w:rsid w:val="0049610E"/>
    <w:rsid w:val="00496333"/>
    <w:rsid w:val="0049635E"/>
    <w:rsid w:val="004967CB"/>
    <w:rsid w:val="0049728A"/>
    <w:rsid w:val="00497323"/>
    <w:rsid w:val="0049776E"/>
    <w:rsid w:val="0049799A"/>
    <w:rsid w:val="00497A89"/>
    <w:rsid w:val="00497A9F"/>
    <w:rsid w:val="00497C01"/>
    <w:rsid w:val="00497D65"/>
    <w:rsid w:val="00497DC4"/>
    <w:rsid w:val="00497EF2"/>
    <w:rsid w:val="00497F8B"/>
    <w:rsid w:val="004A08C1"/>
    <w:rsid w:val="004A0926"/>
    <w:rsid w:val="004A0C50"/>
    <w:rsid w:val="004A131C"/>
    <w:rsid w:val="004A14AD"/>
    <w:rsid w:val="004A17D2"/>
    <w:rsid w:val="004A1831"/>
    <w:rsid w:val="004A1ADF"/>
    <w:rsid w:val="004A1C47"/>
    <w:rsid w:val="004A20FF"/>
    <w:rsid w:val="004A26C3"/>
    <w:rsid w:val="004A2740"/>
    <w:rsid w:val="004A27C1"/>
    <w:rsid w:val="004A281A"/>
    <w:rsid w:val="004A28A2"/>
    <w:rsid w:val="004A296D"/>
    <w:rsid w:val="004A2983"/>
    <w:rsid w:val="004A3032"/>
    <w:rsid w:val="004A329C"/>
    <w:rsid w:val="004A390E"/>
    <w:rsid w:val="004A3A79"/>
    <w:rsid w:val="004A3D3B"/>
    <w:rsid w:val="004A3D52"/>
    <w:rsid w:val="004A43C8"/>
    <w:rsid w:val="004A4558"/>
    <w:rsid w:val="004A484D"/>
    <w:rsid w:val="004A48C6"/>
    <w:rsid w:val="004A51D8"/>
    <w:rsid w:val="004A532B"/>
    <w:rsid w:val="004A5475"/>
    <w:rsid w:val="004A578B"/>
    <w:rsid w:val="004A58B4"/>
    <w:rsid w:val="004A58EB"/>
    <w:rsid w:val="004A5CE5"/>
    <w:rsid w:val="004A5F40"/>
    <w:rsid w:val="004A5F57"/>
    <w:rsid w:val="004A64E3"/>
    <w:rsid w:val="004A64F5"/>
    <w:rsid w:val="004A6670"/>
    <w:rsid w:val="004A6BC1"/>
    <w:rsid w:val="004A6D4E"/>
    <w:rsid w:val="004A6F15"/>
    <w:rsid w:val="004A7132"/>
    <w:rsid w:val="004A7190"/>
    <w:rsid w:val="004A7787"/>
    <w:rsid w:val="004A7BA1"/>
    <w:rsid w:val="004A7D86"/>
    <w:rsid w:val="004B020D"/>
    <w:rsid w:val="004B027B"/>
    <w:rsid w:val="004B05D9"/>
    <w:rsid w:val="004B06B8"/>
    <w:rsid w:val="004B07FD"/>
    <w:rsid w:val="004B0A7D"/>
    <w:rsid w:val="004B1096"/>
    <w:rsid w:val="004B1445"/>
    <w:rsid w:val="004B1581"/>
    <w:rsid w:val="004B160A"/>
    <w:rsid w:val="004B1645"/>
    <w:rsid w:val="004B1926"/>
    <w:rsid w:val="004B1A0F"/>
    <w:rsid w:val="004B1A22"/>
    <w:rsid w:val="004B1A7C"/>
    <w:rsid w:val="004B1C2B"/>
    <w:rsid w:val="004B1F0A"/>
    <w:rsid w:val="004B1F6C"/>
    <w:rsid w:val="004B2204"/>
    <w:rsid w:val="004B221F"/>
    <w:rsid w:val="004B240B"/>
    <w:rsid w:val="004B24DB"/>
    <w:rsid w:val="004B2CB5"/>
    <w:rsid w:val="004B2FDF"/>
    <w:rsid w:val="004B3045"/>
    <w:rsid w:val="004B33A0"/>
    <w:rsid w:val="004B34FE"/>
    <w:rsid w:val="004B37AB"/>
    <w:rsid w:val="004B38A2"/>
    <w:rsid w:val="004B3B60"/>
    <w:rsid w:val="004B3BA7"/>
    <w:rsid w:val="004B3BF4"/>
    <w:rsid w:val="004B3D69"/>
    <w:rsid w:val="004B3E26"/>
    <w:rsid w:val="004B4105"/>
    <w:rsid w:val="004B41AF"/>
    <w:rsid w:val="004B4903"/>
    <w:rsid w:val="004B4D2A"/>
    <w:rsid w:val="004B4D9C"/>
    <w:rsid w:val="004B50B4"/>
    <w:rsid w:val="004B5105"/>
    <w:rsid w:val="004B524E"/>
    <w:rsid w:val="004B53DC"/>
    <w:rsid w:val="004B5454"/>
    <w:rsid w:val="004B5D27"/>
    <w:rsid w:val="004B646D"/>
    <w:rsid w:val="004B6507"/>
    <w:rsid w:val="004B659D"/>
    <w:rsid w:val="004B65D1"/>
    <w:rsid w:val="004B6714"/>
    <w:rsid w:val="004B6A7E"/>
    <w:rsid w:val="004B6BDB"/>
    <w:rsid w:val="004B6C8F"/>
    <w:rsid w:val="004B7811"/>
    <w:rsid w:val="004B787C"/>
    <w:rsid w:val="004B7B9D"/>
    <w:rsid w:val="004B7CE1"/>
    <w:rsid w:val="004B7D31"/>
    <w:rsid w:val="004C00AA"/>
    <w:rsid w:val="004C01D7"/>
    <w:rsid w:val="004C052E"/>
    <w:rsid w:val="004C06FD"/>
    <w:rsid w:val="004C0743"/>
    <w:rsid w:val="004C0B6E"/>
    <w:rsid w:val="004C0CD0"/>
    <w:rsid w:val="004C0CF0"/>
    <w:rsid w:val="004C0DC7"/>
    <w:rsid w:val="004C0F30"/>
    <w:rsid w:val="004C1503"/>
    <w:rsid w:val="004C16F3"/>
    <w:rsid w:val="004C198A"/>
    <w:rsid w:val="004C1B66"/>
    <w:rsid w:val="004C214D"/>
    <w:rsid w:val="004C229C"/>
    <w:rsid w:val="004C2389"/>
    <w:rsid w:val="004C24C8"/>
    <w:rsid w:val="004C24E6"/>
    <w:rsid w:val="004C294D"/>
    <w:rsid w:val="004C2B45"/>
    <w:rsid w:val="004C2F89"/>
    <w:rsid w:val="004C3334"/>
    <w:rsid w:val="004C33AC"/>
    <w:rsid w:val="004C3C7B"/>
    <w:rsid w:val="004C42DF"/>
    <w:rsid w:val="004C44AF"/>
    <w:rsid w:val="004C46B5"/>
    <w:rsid w:val="004C4836"/>
    <w:rsid w:val="004C4915"/>
    <w:rsid w:val="004C4A4C"/>
    <w:rsid w:val="004C4B7B"/>
    <w:rsid w:val="004C55C5"/>
    <w:rsid w:val="004C588A"/>
    <w:rsid w:val="004C5ED4"/>
    <w:rsid w:val="004C5F24"/>
    <w:rsid w:val="004C63A8"/>
    <w:rsid w:val="004C64A1"/>
    <w:rsid w:val="004C668B"/>
    <w:rsid w:val="004C6774"/>
    <w:rsid w:val="004C6928"/>
    <w:rsid w:val="004C710C"/>
    <w:rsid w:val="004C7223"/>
    <w:rsid w:val="004C7587"/>
    <w:rsid w:val="004C75A8"/>
    <w:rsid w:val="004C762E"/>
    <w:rsid w:val="004C7777"/>
    <w:rsid w:val="004C7920"/>
    <w:rsid w:val="004C7AB4"/>
    <w:rsid w:val="004D0273"/>
    <w:rsid w:val="004D085D"/>
    <w:rsid w:val="004D0A67"/>
    <w:rsid w:val="004D0F5D"/>
    <w:rsid w:val="004D117F"/>
    <w:rsid w:val="004D1185"/>
    <w:rsid w:val="004D18A4"/>
    <w:rsid w:val="004D18C9"/>
    <w:rsid w:val="004D22FB"/>
    <w:rsid w:val="004D2388"/>
    <w:rsid w:val="004D2701"/>
    <w:rsid w:val="004D27F1"/>
    <w:rsid w:val="004D27FE"/>
    <w:rsid w:val="004D287A"/>
    <w:rsid w:val="004D2AB2"/>
    <w:rsid w:val="004D2D45"/>
    <w:rsid w:val="004D2EA9"/>
    <w:rsid w:val="004D32FA"/>
    <w:rsid w:val="004D336F"/>
    <w:rsid w:val="004D354D"/>
    <w:rsid w:val="004D38E1"/>
    <w:rsid w:val="004D3908"/>
    <w:rsid w:val="004D3DB5"/>
    <w:rsid w:val="004D4412"/>
    <w:rsid w:val="004D46C1"/>
    <w:rsid w:val="004D4938"/>
    <w:rsid w:val="004D496F"/>
    <w:rsid w:val="004D4BA6"/>
    <w:rsid w:val="004D4D3D"/>
    <w:rsid w:val="004D4E67"/>
    <w:rsid w:val="004D513B"/>
    <w:rsid w:val="004D51F6"/>
    <w:rsid w:val="004D5D2B"/>
    <w:rsid w:val="004D6AF5"/>
    <w:rsid w:val="004D6C5E"/>
    <w:rsid w:val="004D6C67"/>
    <w:rsid w:val="004D6FD1"/>
    <w:rsid w:val="004D70E3"/>
    <w:rsid w:val="004D7156"/>
    <w:rsid w:val="004D7207"/>
    <w:rsid w:val="004D737F"/>
    <w:rsid w:val="004D76ED"/>
    <w:rsid w:val="004D7761"/>
    <w:rsid w:val="004D7AF1"/>
    <w:rsid w:val="004D7DE7"/>
    <w:rsid w:val="004D7DED"/>
    <w:rsid w:val="004E00A0"/>
    <w:rsid w:val="004E01D8"/>
    <w:rsid w:val="004E03C7"/>
    <w:rsid w:val="004E057E"/>
    <w:rsid w:val="004E06AC"/>
    <w:rsid w:val="004E06C5"/>
    <w:rsid w:val="004E0965"/>
    <w:rsid w:val="004E0997"/>
    <w:rsid w:val="004E0E11"/>
    <w:rsid w:val="004E1299"/>
    <w:rsid w:val="004E148E"/>
    <w:rsid w:val="004E16CD"/>
    <w:rsid w:val="004E1862"/>
    <w:rsid w:val="004E1B5B"/>
    <w:rsid w:val="004E1BF4"/>
    <w:rsid w:val="004E1C68"/>
    <w:rsid w:val="004E219E"/>
    <w:rsid w:val="004E2442"/>
    <w:rsid w:val="004E2541"/>
    <w:rsid w:val="004E27D8"/>
    <w:rsid w:val="004E2F8B"/>
    <w:rsid w:val="004E339D"/>
    <w:rsid w:val="004E33C4"/>
    <w:rsid w:val="004E348E"/>
    <w:rsid w:val="004E3684"/>
    <w:rsid w:val="004E394C"/>
    <w:rsid w:val="004E3C23"/>
    <w:rsid w:val="004E415B"/>
    <w:rsid w:val="004E42D6"/>
    <w:rsid w:val="004E498C"/>
    <w:rsid w:val="004E4C12"/>
    <w:rsid w:val="004E514D"/>
    <w:rsid w:val="004E51B4"/>
    <w:rsid w:val="004E5267"/>
    <w:rsid w:val="004E54F4"/>
    <w:rsid w:val="004E5883"/>
    <w:rsid w:val="004E58A4"/>
    <w:rsid w:val="004E5A03"/>
    <w:rsid w:val="004E5A3F"/>
    <w:rsid w:val="004E5F0C"/>
    <w:rsid w:val="004E5F3E"/>
    <w:rsid w:val="004E6032"/>
    <w:rsid w:val="004E64E7"/>
    <w:rsid w:val="004E66DC"/>
    <w:rsid w:val="004E6B9D"/>
    <w:rsid w:val="004E6C18"/>
    <w:rsid w:val="004E6E6F"/>
    <w:rsid w:val="004E70A8"/>
    <w:rsid w:val="004E7434"/>
    <w:rsid w:val="004E7B76"/>
    <w:rsid w:val="004E7DA8"/>
    <w:rsid w:val="004F044D"/>
    <w:rsid w:val="004F04F2"/>
    <w:rsid w:val="004F0572"/>
    <w:rsid w:val="004F10DF"/>
    <w:rsid w:val="004F11A0"/>
    <w:rsid w:val="004F12AF"/>
    <w:rsid w:val="004F186C"/>
    <w:rsid w:val="004F1AA8"/>
    <w:rsid w:val="004F1B50"/>
    <w:rsid w:val="004F21B3"/>
    <w:rsid w:val="004F23A6"/>
    <w:rsid w:val="004F24BD"/>
    <w:rsid w:val="004F25F8"/>
    <w:rsid w:val="004F266D"/>
    <w:rsid w:val="004F2AF3"/>
    <w:rsid w:val="004F33EC"/>
    <w:rsid w:val="004F3F51"/>
    <w:rsid w:val="004F41ED"/>
    <w:rsid w:val="004F426D"/>
    <w:rsid w:val="004F4494"/>
    <w:rsid w:val="004F44F4"/>
    <w:rsid w:val="004F4641"/>
    <w:rsid w:val="004F47AB"/>
    <w:rsid w:val="004F492E"/>
    <w:rsid w:val="004F4B09"/>
    <w:rsid w:val="004F4B7D"/>
    <w:rsid w:val="004F51E8"/>
    <w:rsid w:val="004F5D22"/>
    <w:rsid w:val="004F5F63"/>
    <w:rsid w:val="004F608F"/>
    <w:rsid w:val="004F60A5"/>
    <w:rsid w:val="004F633B"/>
    <w:rsid w:val="004F652D"/>
    <w:rsid w:val="004F6BDD"/>
    <w:rsid w:val="004F6D8E"/>
    <w:rsid w:val="004F736F"/>
    <w:rsid w:val="004F761D"/>
    <w:rsid w:val="004F764C"/>
    <w:rsid w:val="004F7907"/>
    <w:rsid w:val="004F7BAB"/>
    <w:rsid w:val="00500832"/>
    <w:rsid w:val="00500A84"/>
    <w:rsid w:val="00500F26"/>
    <w:rsid w:val="00501C74"/>
    <w:rsid w:val="00501F4D"/>
    <w:rsid w:val="005020F7"/>
    <w:rsid w:val="00502560"/>
    <w:rsid w:val="00502895"/>
    <w:rsid w:val="005028D9"/>
    <w:rsid w:val="00502B9E"/>
    <w:rsid w:val="00502F6F"/>
    <w:rsid w:val="00502F98"/>
    <w:rsid w:val="005030A4"/>
    <w:rsid w:val="005030E9"/>
    <w:rsid w:val="00503427"/>
    <w:rsid w:val="005037DC"/>
    <w:rsid w:val="00503A4F"/>
    <w:rsid w:val="00503D10"/>
    <w:rsid w:val="00503F96"/>
    <w:rsid w:val="005042BA"/>
    <w:rsid w:val="00504490"/>
    <w:rsid w:val="00504605"/>
    <w:rsid w:val="00504645"/>
    <w:rsid w:val="0050478F"/>
    <w:rsid w:val="00504948"/>
    <w:rsid w:val="00504A8E"/>
    <w:rsid w:val="00504D8F"/>
    <w:rsid w:val="005050BD"/>
    <w:rsid w:val="00505370"/>
    <w:rsid w:val="00505541"/>
    <w:rsid w:val="00505742"/>
    <w:rsid w:val="005057AB"/>
    <w:rsid w:val="0050590F"/>
    <w:rsid w:val="0050595E"/>
    <w:rsid w:val="00505B89"/>
    <w:rsid w:val="00505E89"/>
    <w:rsid w:val="00505F4C"/>
    <w:rsid w:val="00506055"/>
    <w:rsid w:val="00506107"/>
    <w:rsid w:val="00506807"/>
    <w:rsid w:val="005069C5"/>
    <w:rsid w:val="00506B7A"/>
    <w:rsid w:val="00506F76"/>
    <w:rsid w:val="0050724A"/>
    <w:rsid w:val="0050737A"/>
    <w:rsid w:val="005074C4"/>
    <w:rsid w:val="00507584"/>
    <w:rsid w:val="00507995"/>
    <w:rsid w:val="00507A18"/>
    <w:rsid w:val="00507B1D"/>
    <w:rsid w:val="00507C18"/>
    <w:rsid w:val="00510283"/>
    <w:rsid w:val="005104ED"/>
    <w:rsid w:val="005105C1"/>
    <w:rsid w:val="00510650"/>
    <w:rsid w:val="005108F4"/>
    <w:rsid w:val="005110D8"/>
    <w:rsid w:val="005112C3"/>
    <w:rsid w:val="0051131E"/>
    <w:rsid w:val="00511663"/>
    <w:rsid w:val="005117CA"/>
    <w:rsid w:val="00511A2C"/>
    <w:rsid w:val="00511EA4"/>
    <w:rsid w:val="00511F49"/>
    <w:rsid w:val="00511F81"/>
    <w:rsid w:val="00512153"/>
    <w:rsid w:val="005128D4"/>
    <w:rsid w:val="00512CA1"/>
    <w:rsid w:val="00512CCF"/>
    <w:rsid w:val="00512DAD"/>
    <w:rsid w:val="00512FA6"/>
    <w:rsid w:val="0051309E"/>
    <w:rsid w:val="0051363D"/>
    <w:rsid w:val="005139EB"/>
    <w:rsid w:val="00513B1F"/>
    <w:rsid w:val="00513B67"/>
    <w:rsid w:val="00513CD1"/>
    <w:rsid w:val="00513DA2"/>
    <w:rsid w:val="005141E1"/>
    <w:rsid w:val="0051449B"/>
    <w:rsid w:val="005149DC"/>
    <w:rsid w:val="00514A0C"/>
    <w:rsid w:val="00514C5C"/>
    <w:rsid w:val="00514CC0"/>
    <w:rsid w:val="0051515B"/>
    <w:rsid w:val="00515853"/>
    <w:rsid w:val="005158CE"/>
    <w:rsid w:val="00515AE6"/>
    <w:rsid w:val="00515B11"/>
    <w:rsid w:val="00515E0A"/>
    <w:rsid w:val="00515F66"/>
    <w:rsid w:val="00515F82"/>
    <w:rsid w:val="005161B8"/>
    <w:rsid w:val="0051625A"/>
    <w:rsid w:val="00516355"/>
    <w:rsid w:val="0051635F"/>
    <w:rsid w:val="0051648D"/>
    <w:rsid w:val="0051660F"/>
    <w:rsid w:val="005166FE"/>
    <w:rsid w:val="005168B1"/>
    <w:rsid w:val="0051693E"/>
    <w:rsid w:val="00516CDE"/>
    <w:rsid w:val="00516E22"/>
    <w:rsid w:val="005171C0"/>
    <w:rsid w:val="0051731C"/>
    <w:rsid w:val="00517780"/>
    <w:rsid w:val="005178BD"/>
    <w:rsid w:val="00517987"/>
    <w:rsid w:val="005179D5"/>
    <w:rsid w:val="00520068"/>
    <w:rsid w:val="00520710"/>
    <w:rsid w:val="00520753"/>
    <w:rsid w:val="00520808"/>
    <w:rsid w:val="00520D4E"/>
    <w:rsid w:val="005216A3"/>
    <w:rsid w:val="00521DBA"/>
    <w:rsid w:val="0052203F"/>
    <w:rsid w:val="005225F5"/>
    <w:rsid w:val="0052273B"/>
    <w:rsid w:val="00522857"/>
    <w:rsid w:val="00522933"/>
    <w:rsid w:val="00522966"/>
    <w:rsid w:val="00522A71"/>
    <w:rsid w:val="00522B9C"/>
    <w:rsid w:val="00522D50"/>
    <w:rsid w:val="00522E85"/>
    <w:rsid w:val="0052317C"/>
    <w:rsid w:val="005231C6"/>
    <w:rsid w:val="00523325"/>
    <w:rsid w:val="005233F0"/>
    <w:rsid w:val="005234A0"/>
    <w:rsid w:val="0052381E"/>
    <w:rsid w:val="00523E6D"/>
    <w:rsid w:val="00524314"/>
    <w:rsid w:val="00524938"/>
    <w:rsid w:val="0052497F"/>
    <w:rsid w:val="00524D4A"/>
    <w:rsid w:val="00525085"/>
    <w:rsid w:val="00525121"/>
    <w:rsid w:val="0052555B"/>
    <w:rsid w:val="0052599F"/>
    <w:rsid w:val="00525B9C"/>
    <w:rsid w:val="00525E31"/>
    <w:rsid w:val="005263D8"/>
    <w:rsid w:val="005265E2"/>
    <w:rsid w:val="00526612"/>
    <w:rsid w:val="00526783"/>
    <w:rsid w:val="005268BC"/>
    <w:rsid w:val="005269B7"/>
    <w:rsid w:val="00526CB3"/>
    <w:rsid w:val="00526CB8"/>
    <w:rsid w:val="00526DFF"/>
    <w:rsid w:val="00526EA2"/>
    <w:rsid w:val="00526FA7"/>
    <w:rsid w:val="00526FE5"/>
    <w:rsid w:val="005270AC"/>
    <w:rsid w:val="00527202"/>
    <w:rsid w:val="0052725B"/>
    <w:rsid w:val="00527339"/>
    <w:rsid w:val="0052738A"/>
    <w:rsid w:val="0052784C"/>
    <w:rsid w:val="005278F8"/>
    <w:rsid w:val="00527E22"/>
    <w:rsid w:val="00527F7C"/>
    <w:rsid w:val="0053074A"/>
    <w:rsid w:val="00530815"/>
    <w:rsid w:val="00530CAC"/>
    <w:rsid w:val="00531013"/>
    <w:rsid w:val="005313D2"/>
    <w:rsid w:val="005314C5"/>
    <w:rsid w:val="005314F3"/>
    <w:rsid w:val="005316C6"/>
    <w:rsid w:val="005318AD"/>
    <w:rsid w:val="005319DE"/>
    <w:rsid w:val="00531FB7"/>
    <w:rsid w:val="00532027"/>
    <w:rsid w:val="0053234F"/>
    <w:rsid w:val="005328D6"/>
    <w:rsid w:val="00532D4A"/>
    <w:rsid w:val="00532ED1"/>
    <w:rsid w:val="005332F2"/>
    <w:rsid w:val="0053356D"/>
    <w:rsid w:val="00533652"/>
    <w:rsid w:val="005337AD"/>
    <w:rsid w:val="00533E34"/>
    <w:rsid w:val="00534111"/>
    <w:rsid w:val="00534404"/>
    <w:rsid w:val="0053466B"/>
    <w:rsid w:val="005348BE"/>
    <w:rsid w:val="0053493A"/>
    <w:rsid w:val="00534A87"/>
    <w:rsid w:val="00534CD0"/>
    <w:rsid w:val="00535042"/>
    <w:rsid w:val="00535162"/>
    <w:rsid w:val="00535194"/>
    <w:rsid w:val="005355B2"/>
    <w:rsid w:val="005355E8"/>
    <w:rsid w:val="0053560B"/>
    <w:rsid w:val="005358C5"/>
    <w:rsid w:val="00536235"/>
    <w:rsid w:val="00536951"/>
    <w:rsid w:val="005369EA"/>
    <w:rsid w:val="00536AA0"/>
    <w:rsid w:val="00536C61"/>
    <w:rsid w:val="00536D45"/>
    <w:rsid w:val="00537020"/>
    <w:rsid w:val="0053705D"/>
    <w:rsid w:val="005370A6"/>
    <w:rsid w:val="00537182"/>
    <w:rsid w:val="005371C3"/>
    <w:rsid w:val="005374BA"/>
    <w:rsid w:val="005377CB"/>
    <w:rsid w:val="005378AE"/>
    <w:rsid w:val="005378F3"/>
    <w:rsid w:val="0053792E"/>
    <w:rsid w:val="00537C2F"/>
    <w:rsid w:val="00537D22"/>
    <w:rsid w:val="00537EB8"/>
    <w:rsid w:val="00540090"/>
    <w:rsid w:val="00540131"/>
    <w:rsid w:val="005401B8"/>
    <w:rsid w:val="0054026A"/>
    <w:rsid w:val="005403B9"/>
    <w:rsid w:val="00540919"/>
    <w:rsid w:val="00540D87"/>
    <w:rsid w:val="00541595"/>
    <w:rsid w:val="0054164D"/>
    <w:rsid w:val="005417A3"/>
    <w:rsid w:val="00541AE1"/>
    <w:rsid w:val="00541B38"/>
    <w:rsid w:val="00541DA9"/>
    <w:rsid w:val="00541E4C"/>
    <w:rsid w:val="0054227B"/>
    <w:rsid w:val="0054262A"/>
    <w:rsid w:val="00542644"/>
    <w:rsid w:val="00542B04"/>
    <w:rsid w:val="00542C56"/>
    <w:rsid w:val="00542DEA"/>
    <w:rsid w:val="00542E44"/>
    <w:rsid w:val="005432A7"/>
    <w:rsid w:val="00543597"/>
    <w:rsid w:val="0054375D"/>
    <w:rsid w:val="00543A5B"/>
    <w:rsid w:val="00543C01"/>
    <w:rsid w:val="00543E9D"/>
    <w:rsid w:val="005443A5"/>
    <w:rsid w:val="00544423"/>
    <w:rsid w:val="0054447A"/>
    <w:rsid w:val="0054453F"/>
    <w:rsid w:val="005446A5"/>
    <w:rsid w:val="00544764"/>
    <w:rsid w:val="00544771"/>
    <w:rsid w:val="00544D45"/>
    <w:rsid w:val="00544F1E"/>
    <w:rsid w:val="0054501B"/>
    <w:rsid w:val="005451B9"/>
    <w:rsid w:val="00545411"/>
    <w:rsid w:val="0054554D"/>
    <w:rsid w:val="005457FA"/>
    <w:rsid w:val="00545872"/>
    <w:rsid w:val="0054602E"/>
    <w:rsid w:val="00546099"/>
    <w:rsid w:val="005466C9"/>
    <w:rsid w:val="005467A8"/>
    <w:rsid w:val="00546BD4"/>
    <w:rsid w:val="005471F7"/>
    <w:rsid w:val="005475FE"/>
    <w:rsid w:val="00547906"/>
    <w:rsid w:val="00547B69"/>
    <w:rsid w:val="00547BE6"/>
    <w:rsid w:val="00550272"/>
    <w:rsid w:val="00550383"/>
    <w:rsid w:val="005504CD"/>
    <w:rsid w:val="005506F0"/>
    <w:rsid w:val="005508A0"/>
    <w:rsid w:val="00550E4A"/>
    <w:rsid w:val="00550F3C"/>
    <w:rsid w:val="0055139D"/>
    <w:rsid w:val="00551E4B"/>
    <w:rsid w:val="005522EA"/>
    <w:rsid w:val="0055242D"/>
    <w:rsid w:val="00552B0D"/>
    <w:rsid w:val="00552C6C"/>
    <w:rsid w:val="00552E11"/>
    <w:rsid w:val="0055327C"/>
    <w:rsid w:val="005532B2"/>
    <w:rsid w:val="005534D3"/>
    <w:rsid w:val="005536C1"/>
    <w:rsid w:val="00554072"/>
    <w:rsid w:val="00554129"/>
    <w:rsid w:val="005546C2"/>
    <w:rsid w:val="00554880"/>
    <w:rsid w:val="00554BC5"/>
    <w:rsid w:val="00554D13"/>
    <w:rsid w:val="00554E2C"/>
    <w:rsid w:val="005551B3"/>
    <w:rsid w:val="005553BF"/>
    <w:rsid w:val="0055588A"/>
    <w:rsid w:val="005559BE"/>
    <w:rsid w:val="00555A0E"/>
    <w:rsid w:val="00555C4C"/>
    <w:rsid w:val="005560EE"/>
    <w:rsid w:val="005564A4"/>
    <w:rsid w:val="005564FE"/>
    <w:rsid w:val="00556585"/>
    <w:rsid w:val="005565BE"/>
    <w:rsid w:val="00556AF9"/>
    <w:rsid w:val="00556D17"/>
    <w:rsid w:val="00557589"/>
    <w:rsid w:val="005575CF"/>
    <w:rsid w:val="005576D3"/>
    <w:rsid w:val="005577CA"/>
    <w:rsid w:val="00557880"/>
    <w:rsid w:val="00557B47"/>
    <w:rsid w:val="00557B79"/>
    <w:rsid w:val="0056014C"/>
    <w:rsid w:val="00560202"/>
    <w:rsid w:val="00560281"/>
    <w:rsid w:val="005602AA"/>
    <w:rsid w:val="00560425"/>
    <w:rsid w:val="00560832"/>
    <w:rsid w:val="0056085E"/>
    <w:rsid w:val="00560BFB"/>
    <w:rsid w:val="0056104A"/>
    <w:rsid w:val="005611F6"/>
    <w:rsid w:val="00561D76"/>
    <w:rsid w:val="00561E02"/>
    <w:rsid w:val="00561E53"/>
    <w:rsid w:val="00561E8B"/>
    <w:rsid w:val="00561F73"/>
    <w:rsid w:val="0056238D"/>
    <w:rsid w:val="005624AC"/>
    <w:rsid w:val="00562554"/>
    <w:rsid w:val="00562A67"/>
    <w:rsid w:val="00562B9B"/>
    <w:rsid w:val="00562CC5"/>
    <w:rsid w:val="00563343"/>
    <w:rsid w:val="00563923"/>
    <w:rsid w:val="00563C4C"/>
    <w:rsid w:val="0056406C"/>
    <w:rsid w:val="00564192"/>
    <w:rsid w:val="005642F8"/>
    <w:rsid w:val="00564821"/>
    <w:rsid w:val="00564865"/>
    <w:rsid w:val="00564896"/>
    <w:rsid w:val="0056496D"/>
    <w:rsid w:val="005649EC"/>
    <w:rsid w:val="00564AFD"/>
    <w:rsid w:val="00565135"/>
    <w:rsid w:val="005651F2"/>
    <w:rsid w:val="00565324"/>
    <w:rsid w:val="00565806"/>
    <w:rsid w:val="00565A00"/>
    <w:rsid w:val="00565B41"/>
    <w:rsid w:val="00565BA9"/>
    <w:rsid w:val="00565EEB"/>
    <w:rsid w:val="005668F6"/>
    <w:rsid w:val="00566944"/>
    <w:rsid w:val="00566C8D"/>
    <w:rsid w:val="00566E92"/>
    <w:rsid w:val="005670A5"/>
    <w:rsid w:val="005676CC"/>
    <w:rsid w:val="005678E9"/>
    <w:rsid w:val="00567BBE"/>
    <w:rsid w:val="00567C13"/>
    <w:rsid w:val="00567D52"/>
    <w:rsid w:val="0057001D"/>
    <w:rsid w:val="00570319"/>
    <w:rsid w:val="0057043B"/>
    <w:rsid w:val="00570722"/>
    <w:rsid w:val="00570947"/>
    <w:rsid w:val="00570BDD"/>
    <w:rsid w:val="00570C2B"/>
    <w:rsid w:val="00570E34"/>
    <w:rsid w:val="00571196"/>
    <w:rsid w:val="005712D4"/>
    <w:rsid w:val="00571494"/>
    <w:rsid w:val="0057169A"/>
    <w:rsid w:val="0057173D"/>
    <w:rsid w:val="00571915"/>
    <w:rsid w:val="00571944"/>
    <w:rsid w:val="00571986"/>
    <w:rsid w:val="00571C68"/>
    <w:rsid w:val="005720B4"/>
    <w:rsid w:val="005724E8"/>
    <w:rsid w:val="0057285B"/>
    <w:rsid w:val="00572A3C"/>
    <w:rsid w:val="005735AD"/>
    <w:rsid w:val="00573665"/>
    <w:rsid w:val="00573721"/>
    <w:rsid w:val="00573B16"/>
    <w:rsid w:val="00573DC8"/>
    <w:rsid w:val="00573DDF"/>
    <w:rsid w:val="00573F82"/>
    <w:rsid w:val="005741F4"/>
    <w:rsid w:val="005744DA"/>
    <w:rsid w:val="00574985"/>
    <w:rsid w:val="00574DD0"/>
    <w:rsid w:val="00574EFA"/>
    <w:rsid w:val="00575925"/>
    <w:rsid w:val="00575926"/>
    <w:rsid w:val="005759F6"/>
    <w:rsid w:val="00575ABC"/>
    <w:rsid w:val="00575AE8"/>
    <w:rsid w:val="00575C70"/>
    <w:rsid w:val="00575DE8"/>
    <w:rsid w:val="00576190"/>
    <w:rsid w:val="0057639C"/>
    <w:rsid w:val="00576D03"/>
    <w:rsid w:val="00576ED8"/>
    <w:rsid w:val="00576F60"/>
    <w:rsid w:val="00576F8C"/>
    <w:rsid w:val="00577102"/>
    <w:rsid w:val="0057749E"/>
    <w:rsid w:val="005775AF"/>
    <w:rsid w:val="005779DD"/>
    <w:rsid w:val="00577B53"/>
    <w:rsid w:val="0058018F"/>
    <w:rsid w:val="00580534"/>
    <w:rsid w:val="0058068E"/>
    <w:rsid w:val="005810F8"/>
    <w:rsid w:val="0058186C"/>
    <w:rsid w:val="005818FD"/>
    <w:rsid w:val="00581B79"/>
    <w:rsid w:val="00581B98"/>
    <w:rsid w:val="00581C79"/>
    <w:rsid w:val="00581F0E"/>
    <w:rsid w:val="005820E5"/>
    <w:rsid w:val="005821DE"/>
    <w:rsid w:val="005822DE"/>
    <w:rsid w:val="0058232D"/>
    <w:rsid w:val="00582424"/>
    <w:rsid w:val="005824C8"/>
    <w:rsid w:val="005829C1"/>
    <w:rsid w:val="00582AA6"/>
    <w:rsid w:val="00582F4E"/>
    <w:rsid w:val="00583008"/>
    <w:rsid w:val="00583630"/>
    <w:rsid w:val="005836AF"/>
    <w:rsid w:val="00583807"/>
    <w:rsid w:val="00583BD4"/>
    <w:rsid w:val="00583CCB"/>
    <w:rsid w:val="00583D17"/>
    <w:rsid w:val="005840C5"/>
    <w:rsid w:val="005841E5"/>
    <w:rsid w:val="005841F2"/>
    <w:rsid w:val="00584775"/>
    <w:rsid w:val="00585313"/>
    <w:rsid w:val="00585330"/>
    <w:rsid w:val="00585384"/>
    <w:rsid w:val="00585471"/>
    <w:rsid w:val="00585618"/>
    <w:rsid w:val="00585B15"/>
    <w:rsid w:val="00585F5A"/>
    <w:rsid w:val="005860CD"/>
    <w:rsid w:val="00586105"/>
    <w:rsid w:val="005861AE"/>
    <w:rsid w:val="00586295"/>
    <w:rsid w:val="005868B0"/>
    <w:rsid w:val="0058699C"/>
    <w:rsid w:val="00586C22"/>
    <w:rsid w:val="005874FD"/>
    <w:rsid w:val="005875D2"/>
    <w:rsid w:val="00590010"/>
    <w:rsid w:val="00590093"/>
    <w:rsid w:val="0059011C"/>
    <w:rsid w:val="005905BB"/>
    <w:rsid w:val="00590A09"/>
    <w:rsid w:val="00590BF9"/>
    <w:rsid w:val="00590E48"/>
    <w:rsid w:val="00590E61"/>
    <w:rsid w:val="00590EBF"/>
    <w:rsid w:val="00590F0A"/>
    <w:rsid w:val="00591094"/>
    <w:rsid w:val="00591110"/>
    <w:rsid w:val="00591502"/>
    <w:rsid w:val="00591B60"/>
    <w:rsid w:val="00591F8C"/>
    <w:rsid w:val="00592025"/>
    <w:rsid w:val="005922B5"/>
    <w:rsid w:val="005925EB"/>
    <w:rsid w:val="005927C1"/>
    <w:rsid w:val="005929EE"/>
    <w:rsid w:val="00592E22"/>
    <w:rsid w:val="00593E32"/>
    <w:rsid w:val="00593F15"/>
    <w:rsid w:val="00594408"/>
    <w:rsid w:val="00594669"/>
    <w:rsid w:val="005946A9"/>
    <w:rsid w:val="005946FD"/>
    <w:rsid w:val="00594750"/>
    <w:rsid w:val="00594800"/>
    <w:rsid w:val="00594AD6"/>
    <w:rsid w:val="00594F94"/>
    <w:rsid w:val="005953CA"/>
    <w:rsid w:val="005953F8"/>
    <w:rsid w:val="0059572F"/>
    <w:rsid w:val="00595969"/>
    <w:rsid w:val="00595B05"/>
    <w:rsid w:val="00596283"/>
    <w:rsid w:val="0059636A"/>
    <w:rsid w:val="005963E2"/>
    <w:rsid w:val="00596513"/>
    <w:rsid w:val="005966A5"/>
    <w:rsid w:val="00596B20"/>
    <w:rsid w:val="00596D34"/>
    <w:rsid w:val="00596E76"/>
    <w:rsid w:val="00596F4F"/>
    <w:rsid w:val="0059753D"/>
    <w:rsid w:val="00597731"/>
    <w:rsid w:val="00597AFB"/>
    <w:rsid w:val="00597C38"/>
    <w:rsid w:val="00597C84"/>
    <w:rsid w:val="00597F3C"/>
    <w:rsid w:val="00597FB1"/>
    <w:rsid w:val="005A0004"/>
    <w:rsid w:val="005A032E"/>
    <w:rsid w:val="005A09EC"/>
    <w:rsid w:val="005A0E49"/>
    <w:rsid w:val="005A136E"/>
    <w:rsid w:val="005A13C8"/>
    <w:rsid w:val="005A18AB"/>
    <w:rsid w:val="005A1A40"/>
    <w:rsid w:val="005A1B5F"/>
    <w:rsid w:val="005A1CC8"/>
    <w:rsid w:val="005A1E7E"/>
    <w:rsid w:val="005A212F"/>
    <w:rsid w:val="005A236B"/>
    <w:rsid w:val="005A23A0"/>
    <w:rsid w:val="005A279A"/>
    <w:rsid w:val="005A2A65"/>
    <w:rsid w:val="005A2AFD"/>
    <w:rsid w:val="005A2C05"/>
    <w:rsid w:val="005A2D3C"/>
    <w:rsid w:val="005A2DF5"/>
    <w:rsid w:val="005A30D5"/>
    <w:rsid w:val="005A3136"/>
    <w:rsid w:val="005A3171"/>
    <w:rsid w:val="005A3241"/>
    <w:rsid w:val="005A37AD"/>
    <w:rsid w:val="005A3A51"/>
    <w:rsid w:val="005A3B62"/>
    <w:rsid w:val="005A3BFA"/>
    <w:rsid w:val="005A3ED8"/>
    <w:rsid w:val="005A409F"/>
    <w:rsid w:val="005A4231"/>
    <w:rsid w:val="005A48B7"/>
    <w:rsid w:val="005A49F3"/>
    <w:rsid w:val="005A4B8E"/>
    <w:rsid w:val="005A5152"/>
    <w:rsid w:val="005A5B4F"/>
    <w:rsid w:val="005A5C0A"/>
    <w:rsid w:val="005A5C19"/>
    <w:rsid w:val="005A617E"/>
    <w:rsid w:val="005A6240"/>
    <w:rsid w:val="005A6622"/>
    <w:rsid w:val="005A6CBE"/>
    <w:rsid w:val="005A6D33"/>
    <w:rsid w:val="005A6DEC"/>
    <w:rsid w:val="005A7514"/>
    <w:rsid w:val="005A75D4"/>
    <w:rsid w:val="005A7601"/>
    <w:rsid w:val="005A7637"/>
    <w:rsid w:val="005A7B78"/>
    <w:rsid w:val="005A7C58"/>
    <w:rsid w:val="005A7DF9"/>
    <w:rsid w:val="005A7E0C"/>
    <w:rsid w:val="005A7E87"/>
    <w:rsid w:val="005A7EA3"/>
    <w:rsid w:val="005B0511"/>
    <w:rsid w:val="005B073B"/>
    <w:rsid w:val="005B07ED"/>
    <w:rsid w:val="005B0DF1"/>
    <w:rsid w:val="005B0EBB"/>
    <w:rsid w:val="005B0F1C"/>
    <w:rsid w:val="005B0F77"/>
    <w:rsid w:val="005B1348"/>
    <w:rsid w:val="005B13DE"/>
    <w:rsid w:val="005B163B"/>
    <w:rsid w:val="005B182E"/>
    <w:rsid w:val="005B19A0"/>
    <w:rsid w:val="005B1A2D"/>
    <w:rsid w:val="005B1B6F"/>
    <w:rsid w:val="005B1D50"/>
    <w:rsid w:val="005B25CB"/>
    <w:rsid w:val="005B28C1"/>
    <w:rsid w:val="005B2AA6"/>
    <w:rsid w:val="005B2E10"/>
    <w:rsid w:val="005B2E1A"/>
    <w:rsid w:val="005B2E25"/>
    <w:rsid w:val="005B36D1"/>
    <w:rsid w:val="005B376C"/>
    <w:rsid w:val="005B3EB2"/>
    <w:rsid w:val="005B40B0"/>
    <w:rsid w:val="005B429C"/>
    <w:rsid w:val="005B43B2"/>
    <w:rsid w:val="005B45AF"/>
    <w:rsid w:val="005B5148"/>
    <w:rsid w:val="005B553E"/>
    <w:rsid w:val="005B5BF2"/>
    <w:rsid w:val="005B66AC"/>
    <w:rsid w:val="005B6844"/>
    <w:rsid w:val="005B69B7"/>
    <w:rsid w:val="005B6A89"/>
    <w:rsid w:val="005B6D65"/>
    <w:rsid w:val="005B70A3"/>
    <w:rsid w:val="005B7124"/>
    <w:rsid w:val="005B7264"/>
    <w:rsid w:val="005B7374"/>
    <w:rsid w:val="005B739E"/>
    <w:rsid w:val="005B73DC"/>
    <w:rsid w:val="005B7716"/>
    <w:rsid w:val="005B7719"/>
    <w:rsid w:val="005B77E7"/>
    <w:rsid w:val="005B7F68"/>
    <w:rsid w:val="005C0039"/>
    <w:rsid w:val="005C03F3"/>
    <w:rsid w:val="005C0463"/>
    <w:rsid w:val="005C1691"/>
    <w:rsid w:val="005C1DEC"/>
    <w:rsid w:val="005C32A0"/>
    <w:rsid w:val="005C32D9"/>
    <w:rsid w:val="005C339A"/>
    <w:rsid w:val="005C3520"/>
    <w:rsid w:val="005C35DB"/>
    <w:rsid w:val="005C3B17"/>
    <w:rsid w:val="005C3CBE"/>
    <w:rsid w:val="005C3EC5"/>
    <w:rsid w:val="005C3FEC"/>
    <w:rsid w:val="005C48C7"/>
    <w:rsid w:val="005C4A09"/>
    <w:rsid w:val="005C4BB8"/>
    <w:rsid w:val="005C5116"/>
    <w:rsid w:val="005C5243"/>
    <w:rsid w:val="005C53E7"/>
    <w:rsid w:val="005C551E"/>
    <w:rsid w:val="005C57D4"/>
    <w:rsid w:val="005C5804"/>
    <w:rsid w:val="005C591A"/>
    <w:rsid w:val="005C5D3D"/>
    <w:rsid w:val="005C5DFC"/>
    <w:rsid w:val="005C6156"/>
    <w:rsid w:val="005C61B6"/>
    <w:rsid w:val="005C66A0"/>
    <w:rsid w:val="005C69DD"/>
    <w:rsid w:val="005C6A35"/>
    <w:rsid w:val="005C6F49"/>
    <w:rsid w:val="005C7013"/>
    <w:rsid w:val="005C70D6"/>
    <w:rsid w:val="005C75DA"/>
    <w:rsid w:val="005C762E"/>
    <w:rsid w:val="005C7A6B"/>
    <w:rsid w:val="005C7D49"/>
    <w:rsid w:val="005C7D5B"/>
    <w:rsid w:val="005D01D1"/>
    <w:rsid w:val="005D0B0F"/>
    <w:rsid w:val="005D11AD"/>
    <w:rsid w:val="005D15A4"/>
    <w:rsid w:val="005D15D4"/>
    <w:rsid w:val="005D1A04"/>
    <w:rsid w:val="005D1A3C"/>
    <w:rsid w:val="005D1BD5"/>
    <w:rsid w:val="005D1FAA"/>
    <w:rsid w:val="005D235E"/>
    <w:rsid w:val="005D2665"/>
    <w:rsid w:val="005D27D0"/>
    <w:rsid w:val="005D2CA8"/>
    <w:rsid w:val="005D2DFC"/>
    <w:rsid w:val="005D2E67"/>
    <w:rsid w:val="005D2F8E"/>
    <w:rsid w:val="005D30A3"/>
    <w:rsid w:val="005D30BD"/>
    <w:rsid w:val="005D40BC"/>
    <w:rsid w:val="005D416D"/>
    <w:rsid w:val="005D42F3"/>
    <w:rsid w:val="005D4B24"/>
    <w:rsid w:val="005D4C2E"/>
    <w:rsid w:val="005D4E9E"/>
    <w:rsid w:val="005D517B"/>
    <w:rsid w:val="005D59C5"/>
    <w:rsid w:val="005D6195"/>
    <w:rsid w:val="005D63C5"/>
    <w:rsid w:val="005D63F7"/>
    <w:rsid w:val="005D6462"/>
    <w:rsid w:val="005D674D"/>
    <w:rsid w:val="005D6870"/>
    <w:rsid w:val="005D6E05"/>
    <w:rsid w:val="005D6E0C"/>
    <w:rsid w:val="005D6ED7"/>
    <w:rsid w:val="005D70C1"/>
    <w:rsid w:val="005D727B"/>
    <w:rsid w:val="005D7583"/>
    <w:rsid w:val="005D78BF"/>
    <w:rsid w:val="005D7CCA"/>
    <w:rsid w:val="005D7E20"/>
    <w:rsid w:val="005E0248"/>
    <w:rsid w:val="005E06C0"/>
    <w:rsid w:val="005E0E99"/>
    <w:rsid w:val="005E0F47"/>
    <w:rsid w:val="005E10DD"/>
    <w:rsid w:val="005E12F6"/>
    <w:rsid w:val="005E14FA"/>
    <w:rsid w:val="005E15D8"/>
    <w:rsid w:val="005E1802"/>
    <w:rsid w:val="005E1948"/>
    <w:rsid w:val="005E1A37"/>
    <w:rsid w:val="005E1BA4"/>
    <w:rsid w:val="005E1DC7"/>
    <w:rsid w:val="005E1EF8"/>
    <w:rsid w:val="005E209F"/>
    <w:rsid w:val="005E2281"/>
    <w:rsid w:val="005E2359"/>
    <w:rsid w:val="005E23EA"/>
    <w:rsid w:val="005E2622"/>
    <w:rsid w:val="005E2D32"/>
    <w:rsid w:val="005E2EA1"/>
    <w:rsid w:val="005E2EB5"/>
    <w:rsid w:val="005E3203"/>
    <w:rsid w:val="005E355E"/>
    <w:rsid w:val="005E38BE"/>
    <w:rsid w:val="005E3A2B"/>
    <w:rsid w:val="005E3A40"/>
    <w:rsid w:val="005E3B84"/>
    <w:rsid w:val="005E3B90"/>
    <w:rsid w:val="005E3E6F"/>
    <w:rsid w:val="005E3E98"/>
    <w:rsid w:val="005E41C4"/>
    <w:rsid w:val="005E42EA"/>
    <w:rsid w:val="005E45B5"/>
    <w:rsid w:val="005E4692"/>
    <w:rsid w:val="005E470F"/>
    <w:rsid w:val="005E4860"/>
    <w:rsid w:val="005E4878"/>
    <w:rsid w:val="005E4AB4"/>
    <w:rsid w:val="005E4BE1"/>
    <w:rsid w:val="005E4BE3"/>
    <w:rsid w:val="005E5198"/>
    <w:rsid w:val="005E52CD"/>
    <w:rsid w:val="005E52EC"/>
    <w:rsid w:val="005E57A2"/>
    <w:rsid w:val="005E58C4"/>
    <w:rsid w:val="005E5DC6"/>
    <w:rsid w:val="005E6118"/>
    <w:rsid w:val="005E614C"/>
    <w:rsid w:val="005E61C8"/>
    <w:rsid w:val="005E627C"/>
    <w:rsid w:val="005E6394"/>
    <w:rsid w:val="005E682F"/>
    <w:rsid w:val="005E6C94"/>
    <w:rsid w:val="005E70DB"/>
    <w:rsid w:val="005E725C"/>
    <w:rsid w:val="005E76CE"/>
    <w:rsid w:val="005E7BF4"/>
    <w:rsid w:val="005E7DE2"/>
    <w:rsid w:val="005E7E31"/>
    <w:rsid w:val="005F0037"/>
    <w:rsid w:val="005F015C"/>
    <w:rsid w:val="005F05CD"/>
    <w:rsid w:val="005F05DC"/>
    <w:rsid w:val="005F0C5C"/>
    <w:rsid w:val="005F0C5F"/>
    <w:rsid w:val="005F0C72"/>
    <w:rsid w:val="005F0F11"/>
    <w:rsid w:val="005F101E"/>
    <w:rsid w:val="005F1208"/>
    <w:rsid w:val="005F128F"/>
    <w:rsid w:val="005F1477"/>
    <w:rsid w:val="005F14A4"/>
    <w:rsid w:val="005F1525"/>
    <w:rsid w:val="005F15DD"/>
    <w:rsid w:val="005F1A6B"/>
    <w:rsid w:val="005F1ED8"/>
    <w:rsid w:val="005F20F5"/>
    <w:rsid w:val="005F21D4"/>
    <w:rsid w:val="005F245E"/>
    <w:rsid w:val="005F2500"/>
    <w:rsid w:val="005F29FA"/>
    <w:rsid w:val="005F2D14"/>
    <w:rsid w:val="005F2FF9"/>
    <w:rsid w:val="005F3056"/>
    <w:rsid w:val="005F32AC"/>
    <w:rsid w:val="005F374A"/>
    <w:rsid w:val="005F3A2D"/>
    <w:rsid w:val="005F3BEE"/>
    <w:rsid w:val="005F3E92"/>
    <w:rsid w:val="005F415E"/>
    <w:rsid w:val="005F41EE"/>
    <w:rsid w:val="005F42F5"/>
    <w:rsid w:val="005F4347"/>
    <w:rsid w:val="005F4471"/>
    <w:rsid w:val="005F44AA"/>
    <w:rsid w:val="005F461D"/>
    <w:rsid w:val="005F4979"/>
    <w:rsid w:val="005F4AC6"/>
    <w:rsid w:val="005F4CE3"/>
    <w:rsid w:val="005F4F5D"/>
    <w:rsid w:val="005F4FF3"/>
    <w:rsid w:val="005F511E"/>
    <w:rsid w:val="005F53F5"/>
    <w:rsid w:val="005F558B"/>
    <w:rsid w:val="005F5615"/>
    <w:rsid w:val="005F59B1"/>
    <w:rsid w:val="005F59BE"/>
    <w:rsid w:val="005F5F3A"/>
    <w:rsid w:val="005F6117"/>
    <w:rsid w:val="005F64C3"/>
    <w:rsid w:val="005F69C0"/>
    <w:rsid w:val="005F6B2B"/>
    <w:rsid w:val="005F6B75"/>
    <w:rsid w:val="005F6BCF"/>
    <w:rsid w:val="005F6E8C"/>
    <w:rsid w:val="005F7055"/>
    <w:rsid w:val="005F72A5"/>
    <w:rsid w:val="005F72CE"/>
    <w:rsid w:val="005F74F1"/>
    <w:rsid w:val="005F7604"/>
    <w:rsid w:val="005F76F7"/>
    <w:rsid w:val="005F781A"/>
    <w:rsid w:val="005F7BEA"/>
    <w:rsid w:val="005F7BF7"/>
    <w:rsid w:val="005F7D46"/>
    <w:rsid w:val="005F7F03"/>
    <w:rsid w:val="005F7F06"/>
    <w:rsid w:val="00600128"/>
    <w:rsid w:val="006001E0"/>
    <w:rsid w:val="00600659"/>
    <w:rsid w:val="00600BAC"/>
    <w:rsid w:val="00600D61"/>
    <w:rsid w:val="00600DCF"/>
    <w:rsid w:val="00600EA8"/>
    <w:rsid w:val="0060107B"/>
    <w:rsid w:val="006017DD"/>
    <w:rsid w:val="00601AAC"/>
    <w:rsid w:val="00601B54"/>
    <w:rsid w:val="00602273"/>
    <w:rsid w:val="0060280B"/>
    <w:rsid w:val="00602983"/>
    <w:rsid w:val="006029A1"/>
    <w:rsid w:val="00602B79"/>
    <w:rsid w:val="00602F08"/>
    <w:rsid w:val="006035A8"/>
    <w:rsid w:val="0060369C"/>
    <w:rsid w:val="0060415B"/>
    <w:rsid w:val="006045A7"/>
    <w:rsid w:val="00604683"/>
    <w:rsid w:val="0060490D"/>
    <w:rsid w:val="00604B50"/>
    <w:rsid w:val="00604D73"/>
    <w:rsid w:val="00604E81"/>
    <w:rsid w:val="00604F9D"/>
    <w:rsid w:val="006051FA"/>
    <w:rsid w:val="006052C4"/>
    <w:rsid w:val="006059B7"/>
    <w:rsid w:val="00605C4F"/>
    <w:rsid w:val="00605CC9"/>
    <w:rsid w:val="006063AF"/>
    <w:rsid w:val="006065CC"/>
    <w:rsid w:val="00606770"/>
    <w:rsid w:val="00606908"/>
    <w:rsid w:val="00606A59"/>
    <w:rsid w:val="00606BD5"/>
    <w:rsid w:val="00606C36"/>
    <w:rsid w:val="00606E95"/>
    <w:rsid w:val="00606F60"/>
    <w:rsid w:val="00607203"/>
    <w:rsid w:val="00607365"/>
    <w:rsid w:val="006074F4"/>
    <w:rsid w:val="00607671"/>
    <w:rsid w:val="00607BB6"/>
    <w:rsid w:val="00607EEC"/>
    <w:rsid w:val="006102B2"/>
    <w:rsid w:val="006104DD"/>
    <w:rsid w:val="00610508"/>
    <w:rsid w:val="00610542"/>
    <w:rsid w:val="00610783"/>
    <w:rsid w:val="00610BEE"/>
    <w:rsid w:val="00610C41"/>
    <w:rsid w:val="006116A3"/>
    <w:rsid w:val="00611B4F"/>
    <w:rsid w:val="00611B63"/>
    <w:rsid w:val="00612035"/>
    <w:rsid w:val="00612526"/>
    <w:rsid w:val="006126B2"/>
    <w:rsid w:val="00612799"/>
    <w:rsid w:val="00612853"/>
    <w:rsid w:val="00612898"/>
    <w:rsid w:val="0061290D"/>
    <w:rsid w:val="006129B7"/>
    <w:rsid w:val="00612B2E"/>
    <w:rsid w:val="00612E17"/>
    <w:rsid w:val="00612EAD"/>
    <w:rsid w:val="00613147"/>
    <w:rsid w:val="006132ED"/>
    <w:rsid w:val="00613322"/>
    <w:rsid w:val="0061342D"/>
    <w:rsid w:val="006134BD"/>
    <w:rsid w:val="006136FA"/>
    <w:rsid w:val="00613940"/>
    <w:rsid w:val="00613A40"/>
    <w:rsid w:val="00613CC6"/>
    <w:rsid w:val="00614054"/>
    <w:rsid w:val="00614689"/>
    <w:rsid w:val="006148E7"/>
    <w:rsid w:val="0061491A"/>
    <w:rsid w:val="00614A6D"/>
    <w:rsid w:val="00614D27"/>
    <w:rsid w:val="006152FE"/>
    <w:rsid w:val="006154D6"/>
    <w:rsid w:val="00615693"/>
    <w:rsid w:val="00615704"/>
    <w:rsid w:val="00615A24"/>
    <w:rsid w:val="00615F92"/>
    <w:rsid w:val="0061612B"/>
    <w:rsid w:val="00616333"/>
    <w:rsid w:val="006163AB"/>
    <w:rsid w:val="00616534"/>
    <w:rsid w:val="00616EC5"/>
    <w:rsid w:val="00616F23"/>
    <w:rsid w:val="0061721B"/>
    <w:rsid w:val="006172D6"/>
    <w:rsid w:val="0061733D"/>
    <w:rsid w:val="0061746A"/>
    <w:rsid w:val="00617582"/>
    <w:rsid w:val="006179BA"/>
    <w:rsid w:val="00620065"/>
    <w:rsid w:val="0062033B"/>
    <w:rsid w:val="00620ACE"/>
    <w:rsid w:val="00620B4E"/>
    <w:rsid w:val="00620CF5"/>
    <w:rsid w:val="00620F66"/>
    <w:rsid w:val="006210A8"/>
    <w:rsid w:val="00621465"/>
    <w:rsid w:val="00621583"/>
    <w:rsid w:val="006218DE"/>
    <w:rsid w:val="00621A59"/>
    <w:rsid w:val="00621C6D"/>
    <w:rsid w:val="00621E66"/>
    <w:rsid w:val="00621E7D"/>
    <w:rsid w:val="006220DC"/>
    <w:rsid w:val="00622376"/>
    <w:rsid w:val="00622608"/>
    <w:rsid w:val="00622A9C"/>
    <w:rsid w:val="00622B5A"/>
    <w:rsid w:val="00622C09"/>
    <w:rsid w:val="00622CF2"/>
    <w:rsid w:val="00623078"/>
    <w:rsid w:val="006231C5"/>
    <w:rsid w:val="0062322C"/>
    <w:rsid w:val="00623395"/>
    <w:rsid w:val="0062347E"/>
    <w:rsid w:val="00623873"/>
    <w:rsid w:val="00623A00"/>
    <w:rsid w:val="00624247"/>
    <w:rsid w:val="00624855"/>
    <w:rsid w:val="00624B3C"/>
    <w:rsid w:val="00624F21"/>
    <w:rsid w:val="006250B4"/>
    <w:rsid w:val="0062512A"/>
    <w:rsid w:val="00625255"/>
    <w:rsid w:val="00625809"/>
    <w:rsid w:val="00625A38"/>
    <w:rsid w:val="00625D9A"/>
    <w:rsid w:val="00625DCD"/>
    <w:rsid w:val="00626897"/>
    <w:rsid w:val="006269E3"/>
    <w:rsid w:val="00626BD0"/>
    <w:rsid w:val="00626C63"/>
    <w:rsid w:val="00626C64"/>
    <w:rsid w:val="0062778D"/>
    <w:rsid w:val="00627ABA"/>
    <w:rsid w:val="0063049B"/>
    <w:rsid w:val="00630923"/>
    <w:rsid w:val="00630981"/>
    <w:rsid w:val="00631684"/>
    <w:rsid w:val="00632249"/>
    <w:rsid w:val="00632389"/>
    <w:rsid w:val="0063259D"/>
    <w:rsid w:val="006325AD"/>
    <w:rsid w:val="006325F8"/>
    <w:rsid w:val="006326DB"/>
    <w:rsid w:val="0063274F"/>
    <w:rsid w:val="006327C5"/>
    <w:rsid w:val="00632B9A"/>
    <w:rsid w:val="00632DD9"/>
    <w:rsid w:val="00633509"/>
    <w:rsid w:val="006336A1"/>
    <w:rsid w:val="0063378F"/>
    <w:rsid w:val="00633857"/>
    <w:rsid w:val="00633997"/>
    <w:rsid w:val="00633BF0"/>
    <w:rsid w:val="00633F9D"/>
    <w:rsid w:val="00633FC9"/>
    <w:rsid w:val="0063400E"/>
    <w:rsid w:val="006340D5"/>
    <w:rsid w:val="006340EB"/>
    <w:rsid w:val="00634695"/>
    <w:rsid w:val="00634BFD"/>
    <w:rsid w:val="00634CDD"/>
    <w:rsid w:val="006350A0"/>
    <w:rsid w:val="00635219"/>
    <w:rsid w:val="00635692"/>
    <w:rsid w:val="00635A6C"/>
    <w:rsid w:val="00635BCC"/>
    <w:rsid w:val="00635C07"/>
    <w:rsid w:val="00635D62"/>
    <w:rsid w:val="00636897"/>
    <w:rsid w:val="006368D7"/>
    <w:rsid w:val="00636A3D"/>
    <w:rsid w:val="00636C8B"/>
    <w:rsid w:val="00636E59"/>
    <w:rsid w:val="006371E1"/>
    <w:rsid w:val="006372BC"/>
    <w:rsid w:val="006377E6"/>
    <w:rsid w:val="00637FC7"/>
    <w:rsid w:val="00640658"/>
    <w:rsid w:val="006406F6"/>
    <w:rsid w:val="00640929"/>
    <w:rsid w:val="00640CA1"/>
    <w:rsid w:val="0064141B"/>
    <w:rsid w:val="006417C4"/>
    <w:rsid w:val="006420C2"/>
    <w:rsid w:val="006421B5"/>
    <w:rsid w:val="00642539"/>
    <w:rsid w:val="0064254F"/>
    <w:rsid w:val="006425DF"/>
    <w:rsid w:val="00642777"/>
    <w:rsid w:val="0064280F"/>
    <w:rsid w:val="006428D6"/>
    <w:rsid w:val="00642CC0"/>
    <w:rsid w:val="00642F9A"/>
    <w:rsid w:val="00643335"/>
    <w:rsid w:val="0064340E"/>
    <w:rsid w:val="0064348A"/>
    <w:rsid w:val="006436D8"/>
    <w:rsid w:val="00643A7A"/>
    <w:rsid w:val="00643E17"/>
    <w:rsid w:val="006443ED"/>
    <w:rsid w:val="0064452D"/>
    <w:rsid w:val="0064466F"/>
    <w:rsid w:val="00644B6C"/>
    <w:rsid w:val="00645215"/>
    <w:rsid w:val="006453E7"/>
    <w:rsid w:val="0064553B"/>
    <w:rsid w:val="006455D3"/>
    <w:rsid w:val="0064596C"/>
    <w:rsid w:val="00645D48"/>
    <w:rsid w:val="00645D76"/>
    <w:rsid w:val="00645D91"/>
    <w:rsid w:val="00646173"/>
    <w:rsid w:val="00646278"/>
    <w:rsid w:val="00646412"/>
    <w:rsid w:val="006465F7"/>
    <w:rsid w:val="00646832"/>
    <w:rsid w:val="00646DAD"/>
    <w:rsid w:val="00646EB5"/>
    <w:rsid w:val="0064725A"/>
    <w:rsid w:val="00647410"/>
    <w:rsid w:val="006474A0"/>
    <w:rsid w:val="00647764"/>
    <w:rsid w:val="00647B0C"/>
    <w:rsid w:val="00647E0E"/>
    <w:rsid w:val="006502A3"/>
    <w:rsid w:val="00650815"/>
    <w:rsid w:val="006511F5"/>
    <w:rsid w:val="0065160A"/>
    <w:rsid w:val="00651893"/>
    <w:rsid w:val="006519B9"/>
    <w:rsid w:val="00651B00"/>
    <w:rsid w:val="00651BC6"/>
    <w:rsid w:val="00651D37"/>
    <w:rsid w:val="00651EFF"/>
    <w:rsid w:val="00652089"/>
    <w:rsid w:val="006520B8"/>
    <w:rsid w:val="006520E3"/>
    <w:rsid w:val="00652A81"/>
    <w:rsid w:val="00652B21"/>
    <w:rsid w:val="00652E18"/>
    <w:rsid w:val="00653336"/>
    <w:rsid w:val="006533C6"/>
    <w:rsid w:val="00653541"/>
    <w:rsid w:val="0065359E"/>
    <w:rsid w:val="0065368F"/>
    <w:rsid w:val="006538ED"/>
    <w:rsid w:val="006539B7"/>
    <w:rsid w:val="00653BC2"/>
    <w:rsid w:val="00653F69"/>
    <w:rsid w:val="00654029"/>
    <w:rsid w:val="006545F6"/>
    <w:rsid w:val="00654678"/>
    <w:rsid w:val="0065470C"/>
    <w:rsid w:val="00654BBD"/>
    <w:rsid w:val="00654CFF"/>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C49"/>
    <w:rsid w:val="00656DB6"/>
    <w:rsid w:val="00657185"/>
    <w:rsid w:val="0065742F"/>
    <w:rsid w:val="00657886"/>
    <w:rsid w:val="00657BD6"/>
    <w:rsid w:val="00657D1E"/>
    <w:rsid w:val="00657DB6"/>
    <w:rsid w:val="00657DB7"/>
    <w:rsid w:val="00660082"/>
    <w:rsid w:val="00660184"/>
    <w:rsid w:val="00660334"/>
    <w:rsid w:val="00660483"/>
    <w:rsid w:val="006607BD"/>
    <w:rsid w:val="00660F37"/>
    <w:rsid w:val="0066133B"/>
    <w:rsid w:val="00661C38"/>
    <w:rsid w:val="0066201A"/>
    <w:rsid w:val="006621BD"/>
    <w:rsid w:val="00662358"/>
    <w:rsid w:val="006625AC"/>
    <w:rsid w:val="00662C1D"/>
    <w:rsid w:val="00662D7A"/>
    <w:rsid w:val="00662DEC"/>
    <w:rsid w:val="0066348A"/>
    <w:rsid w:val="006638D9"/>
    <w:rsid w:val="0066395B"/>
    <w:rsid w:val="00663C51"/>
    <w:rsid w:val="00664381"/>
    <w:rsid w:val="006643EF"/>
    <w:rsid w:val="00664676"/>
    <w:rsid w:val="006647D9"/>
    <w:rsid w:val="0066481F"/>
    <w:rsid w:val="00664C11"/>
    <w:rsid w:val="00664F1F"/>
    <w:rsid w:val="006652A2"/>
    <w:rsid w:val="00665535"/>
    <w:rsid w:val="006655DF"/>
    <w:rsid w:val="00665E75"/>
    <w:rsid w:val="00666255"/>
    <w:rsid w:val="00666697"/>
    <w:rsid w:val="00666799"/>
    <w:rsid w:val="006667C4"/>
    <w:rsid w:val="00666856"/>
    <w:rsid w:val="0066689A"/>
    <w:rsid w:val="00666A80"/>
    <w:rsid w:val="00666C1E"/>
    <w:rsid w:val="00666D69"/>
    <w:rsid w:val="006673A6"/>
    <w:rsid w:val="00667405"/>
    <w:rsid w:val="0066741D"/>
    <w:rsid w:val="0066748F"/>
    <w:rsid w:val="006674AA"/>
    <w:rsid w:val="006676F0"/>
    <w:rsid w:val="0066785A"/>
    <w:rsid w:val="00667F5E"/>
    <w:rsid w:val="0067002D"/>
    <w:rsid w:val="00670048"/>
    <w:rsid w:val="006701C4"/>
    <w:rsid w:val="00670324"/>
    <w:rsid w:val="00670793"/>
    <w:rsid w:val="00670985"/>
    <w:rsid w:val="00670F4D"/>
    <w:rsid w:val="00671194"/>
    <w:rsid w:val="006714A0"/>
    <w:rsid w:val="006714AE"/>
    <w:rsid w:val="0067163B"/>
    <w:rsid w:val="00671861"/>
    <w:rsid w:val="00671EA4"/>
    <w:rsid w:val="006720A6"/>
    <w:rsid w:val="0067212F"/>
    <w:rsid w:val="00672166"/>
    <w:rsid w:val="00672C08"/>
    <w:rsid w:val="00672D18"/>
    <w:rsid w:val="00672EE0"/>
    <w:rsid w:val="00672EFA"/>
    <w:rsid w:val="006732BA"/>
    <w:rsid w:val="006732FE"/>
    <w:rsid w:val="00673763"/>
    <w:rsid w:val="006737BC"/>
    <w:rsid w:val="00673949"/>
    <w:rsid w:val="00673F0A"/>
    <w:rsid w:val="00674155"/>
    <w:rsid w:val="00674219"/>
    <w:rsid w:val="00674393"/>
    <w:rsid w:val="00674A04"/>
    <w:rsid w:val="0067542B"/>
    <w:rsid w:val="006754AB"/>
    <w:rsid w:val="006755DF"/>
    <w:rsid w:val="0067561C"/>
    <w:rsid w:val="006758C2"/>
    <w:rsid w:val="006758FA"/>
    <w:rsid w:val="00675910"/>
    <w:rsid w:val="00675A71"/>
    <w:rsid w:val="006760A1"/>
    <w:rsid w:val="006760F9"/>
    <w:rsid w:val="0067635D"/>
    <w:rsid w:val="0067667C"/>
    <w:rsid w:val="0067681A"/>
    <w:rsid w:val="00676C18"/>
    <w:rsid w:val="00676C3B"/>
    <w:rsid w:val="00676C57"/>
    <w:rsid w:val="00676EE6"/>
    <w:rsid w:val="0067719D"/>
    <w:rsid w:val="006771D2"/>
    <w:rsid w:val="006776A3"/>
    <w:rsid w:val="006778E7"/>
    <w:rsid w:val="00677D2B"/>
    <w:rsid w:val="00677F36"/>
    <w:rsid w:val="006800FE"/>
    <w:rsid w:val="00680379"/>
    <w:rsid w:val="0068052A"/>
    <w:rsid w:val="00680BB5"/>
    <w:rsid w:val="00680DBA"/>
    <w:rsid w:val="00681166"/>
    <w:rsid w:val="00681203"/>
    <w:rsid w:val="0068145A"/>
    <w:rsid w:val="0068196B"/>
    <w:rsid w:val="00681984"/>
    <w:rsid w:val="00681A99"/>
    <w:rsid w:val="00681BED"/>
    <w:rsid w:val="0068215C"/>
    <w:rsid w:val="00682ACE"/>
    <w:rsid w:val="00682D4F"/>
    <w:rsid w:val="006833C5"/>
    <w:rsid w:val="00683532"/>
    <w:rsid w:val="006836ED"/>
    <w:rsid w:val="00683707"/>
    <w:rsid w:val="00683BA7"/>
    <w:rsid w:val="00683C05"/>
    <w:rsid w:val="0068415B"/>
    <w:rsid w:val="00684232"/>
    <w:rsid w:val="00684564"/>
    <w:rsid w:val="00684821"/>
    <w:rsid w:val="006849D3"/>
    <w:rsid w:val="00684BC6"/>
    <w:rsid w:val="00684DB4"/>
    <w:rsid w:val="00684F00"/>
    <w:rsid w:val="0068532D"/>
    <w:rsid w:val="006853E6"/>
    <w:rsid w:val="006859D7"/>
    <w:rsid w:val="00685AF6"/>
    <w:rsid w:val="00686D5C"/>
    <w:rsid w:val="006870A0"/>
    <w:rsid w:val="0068716A"/>
    <w:rsid w:val="0068729E"/>
    <w:rsid w:val="006872A9"/>
    <w:rsid w:val="00687703"/>
    <w:rsid w:val="0068F780"/>
    <w:rsid w:val="0069017B"/>
    <w:rsid w:val="006904B5"/>
    <w:rsid w:val="0069076C"/>
    <w:rsid w:val="0069084B"/>
    <w:rsid w:val="00690FC8"/>
    <w:rsid w:val="006910D3"/>
    <w:rsid w:val="006911F0"/>
    <w:rsid w:val="00691593"/>
    <w:rsid w:val="006916EA"/>
    <w:rsid w:val="006917EC"/>
    <w:rsid w:val="0069196B"/>
    <w:rsid w:val="00691F00"/>
    <w:rsid w:val="00692261"/>
    <w:rsid w:val="00692309"/>
    <w:rsid w:val="006929CE"/>
    <w:rsid w:val="00693009"/>
    <w:rsid w:val="006942FF"/>
    <w:rsid w:val="00694345"/>
    <w:rsid w:val="00694926"/>
    <w:rsid w:val="00694CDE"/>
    <w:rsid w:val="00694DDB"/>
    <w:rsid w:val="00695269"/>
    <w:rsid w:val="00695440"/>
    <w:rsid w:val="006955BE"/>
    <w:rsid w:val="006955C8"/>
    <w:rsid w:val="00695D18"/>
    <w:rsid w:val="00695DDB"/>
    <w:rsid w:val="00695F15"/>
    <w:rsid w:val="006965AB"/>
    <w:rsid w:val="006965AE"/>
    <w:rsid w:val="00696BD0"/>
    <w:rsid w:val="00697302"/>
    <w:rsid w:val="0069730B"/>
    <w:rsid w:val="006973E2"/>
    <w:rsid w:val="00697449"/>
    <w:rsid w:val="006974BC"/>
    <w:rsid w:val="006974FA"/>
    <w:rsid w:val="006976EC"/>
    <w:rsid w:val="00697704"/>
    <w:rsid w:val="00697974"/>
    <w:rsid w:val="006A011C"/>
    <w:rsid w:val="006A0142"/>
    <w:rsid w:val="006A02FA"/>
    <w:rsid w:val="006A0374"/>
    <w:rsid w:val="006A03D2"/>
    <w:rsid w:val="006A059A"/>
    <w:rsid w:val="006A05DF"/>
    <w:rsid w:val="006A08FF"/>
    <w:rsid w:val="006A0D23"/>
    <w:rsid w:val="006A0F59"/>
    <w:rsid w:val="006A1529"/>
    <w:rsid w:val="006A15CE"/>
    <w:rsid w:val="006A173F"/>
    <w:rsid w:val="006A18E7"/>
    <w:rsid w:val="006A1BF7"/>
    <w:rsid w:val="006A1EC1"/>
    <w:rsid w:val="006A1FC8"/>
    <w:rsid w:val="006A2023"/>
    <w:rsid w:val="006A25CB"/>
    <w:rsid w:val="006A25D7"/>
    <w:rsid w:val="006A2A47"/>
    <w:rsid w:val="006A2B28"/>
    <w:rsid w:val="006A2D8D"/>
    <w:rsid w:val="006A3042"/>
    <w:rsid w:val="006A3130"/>
    <w:rsid w:val="006A3794"/>
    <w:rsid w:val="006A39FB"/>
    <w:rsid w:val="006A3C4D"/>
    <w:rsid w:val="006A3CBB"/>
    <w:rsid w:val="006A41F5"/>
    <w:rsid w:val="006A4A8F"/>
    <w:rsid w:val="006A4DF0"/>
    <w:rsid w:val="006A4F34"/>
    <w:rsid w:val="006A539A"/>
    <w:rsid w:val="006A5A09"/>
    <w:rsid w:val="006A5D71"/>
    <w:rsid w:val="006A5FCF"/>
    <w:rsid w:val="006A606A"/>
    <w:rsid w:val="006A60E0"/>
    <w:rsid w:val="006A6393"/>
    <w:rsid w:val="006A6492"/>
    <w:rsid w:val="006A6961"/>
    <w:rsid w:val="006A6B72"/>
    <w:rsid w:val="006A703A"/>
    <w:rsid w:val="006A70B9"/>
    <w:rsid w:val="006A7128"/>
    <w:rsid w:val="006A73CA"/>
    <w:rsid w:val="006A744D"/>
    <w:rsid w:val="006B007A"/>
    <w:rsid w:val="006B018E"/>
    <w:rsid w:val="006B04DB"/>
    <w:rsid w:val="006B0A76"/>
    <w:rsid w:val="006B123D"/>
    <w:rsid w:val="006B12DB"/>
    <w:rsid w:val="006B159E"/>
    <w:rsid w:val="006B16A7"/>
    <w:rsid w:val="006B1E02"/>
    <w:rsid w:val="006B2117"/>
    <w:rsid w:val="006B21A0"/>
    <w:rsid w:val="006B2296"/>
    <w:rsid w:val="006B2932"/>
    <w:rsid w:val="006B29B6"/>
    <w:rsid w:val="006B2A5B"/>
    <w:rsid w:val="006B2A92"/>
    <w:rsid w:val="006B2C42"/>
    <w:rsid w:val="006B33DB"/>
    <w:rsid w:val="006B3BA0"/>
    <w:rsid w:val="006B439D"/>
    <w:rsid w:val="006B4584"/>
    <w:rsid w:val="006B465C"/>
    <w:rsid w:val="006B4EE0"/>
    <w:rsid w:val="006B4FC2"/>
    <w:rsid w:val="006B5002"/>
    <w:rsid w:val="006B50FD"/>
    <w:rsid w:val="006B520A"/>
    <w:rsid w:val="006B5376"/>
    <w:rsid w:val="006B537D"/>
    <w:rsid w:val="006B5461"/>
    <w:rsid w:val="006B54A4"/>
    <w:rsid w:val="006B553E"/>
    <w:rsid w:val="006B556A"/>
    <w:rsid w:val="006B5C00"/>
    <w:rsid w:val="006B67F9"/>
    <w:rsid w:val="006B6FB3"/>
    <w:rsid w:val="006B7286"/>
    <w:rsid w:val="006B7447"/>
    <w:rsid w:val="006B7453"/>
    <w:rsid w:val="006B74F2"/>
    <w:rsid w:val="006B75E4"/>
    <w:rsid w:val="006C0554"/>
    <w:rsid w:val="006C06D5"/>
    <w:rsid w:val="006C0800"/>
    <w:rsid w:val="006C082D"/>
    <w:rsid w:val="006C0909"/>
    <w:rsid w:val="006C090A"/>
    <w:rsid w:val="006C0DF1"/>
    <w:rsid w:val="006C0F3A"/>
    <w:rsid w:val="006C14F1"/>
    <w:rsid w:val="006C167F"/>
    <w:rsid w:val="006C1A60"/>
    <w:rsid w:val="006C2207"/>
    <w:rsid w:val="006C2FEE"/>
    <w:rsid w:val="006C3097"/>
    <w:rsid w:val="006C315B"/>
    <w:rsid w:val="006C31CD"/>
    <w:rsid w:val="006C31FD"/>
    <w:rsid w:val="006C329F"/>
    <w:rsid w:val="006C34D3"/>
    <w:rsid w:val="006C36F7"/>
    <w:rsid w:val="006C3754"/>
    <w:rsid w:val="006C3E78"/>
    <w:rsid w:val="006C410E"/>
    <w:rsid w:val="006C45E7"/>
    <w:rsid w:val="006C48C3"/>
    <w:rsid w:val="006C4CFB"/>
    <w:rsid w:val="006C4EDF"/>
    <w:rsid w:val="006C5038"/>
    <w:rsid w:val="006C52F8"/>
    <w:rsid w:val="006C547D"/>
    <w:rsid w:val="006C6004"/>
    <w:rsid w:val="006C6191"/>
    <w:rsid w:val="006C646B"/>
    <w:rsid w:val="006C64D5"/>
    <w:rsid w:val="006C6533"/>
    <w:rsid w:val="006C6792"/>
    <w:rsid w:val="006C6922"/>
    <w:rsid w:val="006C695D"/>
    <w:rsid w:val="006C6B01"/>
    <w:rsid w:val="006C6E5B"/>
    <w:rsid w:val="006C7203"/>
    <w:rsid w:val="006C737F"/>
    <w:rsid w:val="006C7517"/>
    <w:rsid w:val="006C7701"/>
    <w:rsid w:val="006C7B41"/>
    <w:rsid w:val="006C7B9E"/>
    <w:rsid w:val="006C7E21"/>
    <w:rsid w:val="006D0146"/>
    <w:rsid w:val="006D030C"/>
    <w:rsid w:val="006D08A4"/>
    <w:rsid w:val="006D0E3A"/>
    <w:rsid w:val="006D0F91"/>
    <w:rsid w:val="006D0FE4"/>
    <w:rsid w:val="006D160E"/>
    <w:rsid w:val="006D1A00"/>
    <w:rsid w:val="006D1F3B"/>
    <w:rsid w:val="006D1F99"/>
    <w:rsid w:val="006D28C1"/>
    <w:rsid w:val="006D2C19"/>
    <w:rsid w:val="006D2DD1"/>
    <w:rsid w:val="006D2F1A"/>
    <w:rsid w:val="006D3510"/>
    <w:rsid w:val="006D3787"/>
    <w:rsid w:val="006D37CA"/>
    <w:rsid w:val="006D380B"/>
    <w:rsid w:val="006D39A1"/>
    <w:rsid w:val="006D39B8"/>
    <w:rsid w:val="006D3C7A"/>
    <w:rsid w:val="006D3E35"/>
    <w:rsid w:val="006D3FFA"/>
    <w:rsid w:val="006D4A68"/>
    <w:rsid w:val="006D551D"/>
    <w:rsid w:val="006D5AF5"/>
    <w:rsid w:val="006D5C2F"/>
    <w:rsid w:val="006D5C5E"/>
    <w:rsid w:val="006D5DBE"/>
    <w:rsid w:val="006D5EB4"/>
    <w:rsid w:val="006D5F22"/>
    <w:rsid w:val="006D62BF"/>
    <w:rsid w:val="006D63BA"/>
    <w:rsid w:val="006D640A"/>
    <w:rsid w:val="006D648D"/>
    <w:rsid w:val="006D6A7B"/>
    <w:rsid w:val="006D6B03"/>
    <w:rsid w:val="006D6BE5"/>
    <w:rsid w:val="006D6E14"/>
    <w:rsid w:val="006D704D"/>
    <w:rsid w:val="006D7C1B"/>
    <w:rsid w:val="006D7DAD"/>
    <w:rsid w:val="006D7E22"/>
    <w:rsid w:val="006D7E67"/>
    <w:rsid w:val="006E042A"/>
    <w:rsid w:val="006E0698"/>
    <w:rsid w:val="006E0732"/>
    <w:rsid w:val="006E0887"/>
    <w:rsid w:val="006E0988"/>
    <w:rsid w:val="006E0DBA"/>
    <w:rsid w:val="006E1736"/>
    <w:rsid w:val="006E183B"/>
    <w:rsid w:val="006E1E33"/>
    <w:rsid w:val="006E2213"/>
    <w:rsid w:val="006E26CC"/>
    <w:rsid w:val="006E27E9"/>
    <w:rsid w:val="006E2841"/>
    <w:rsid w:val="006E2860"/>
    <w:rsid w:val="006E28A8"/>
    <w:rsid w:val="006E29AB"/>
    <w:rsid w:val="006E2A88"/>
    <w:rsid w:val="006E3A05"/>
    <w:rsid w:val="006E3A29"/>
    <w:rsid w:val="006E3E34"/>
    <w:rsid w:val="006E3F27"/>
    <w:rsid w:val="006E3F85"/>
    <w:rsid w:val="006E4017"/>
    <w:rsid w:val="006E421F"/>
    <w:rsid w:val="006E4293"/>
    <w:rsid w:val="006E4FF2"/>
    <w:rsid w:val="006E526C"/>
    <w:rsid w:val="006E5358"/>
    <w:rsid w:val="006E571C"/>
    <w:rsid w:val="006E5770"/>
    <w:rsid w:val="006E5946"/>
    <w:rsid w:val="006E597D"/>
    <w:rsid w:val="006E59C9"/>
    <w:rsid w:val="006E5F91"/>
    <w:rsid w:val="006E6019"/>
    <w:rsid w:val="006E62EC"/>
    <w:rsid w:val="006E6327"/>
    <w:rsid w:val="006E6949"/>
    <w:rsid w:val="006E69B9"/>
    <w:rsid w:val="006E69FA"/>
    <w:rsid w:val="006E6E10"/>
    <w:rsid w:val="006E7431"/>
    <w:rsid w:val="006E7946"/>
    <w:rsid w:val="006E7C0B"/>
    <w:rsid w:val="006E7C81"/>
    <w:rsid w:val="006F00BA"/>
    <w:rsid w:val="006F048A"/>
    <w:rsid w:val="006F0666"/>
    <w:rsid w:val="006F0853"/>
    <w:rsid w:val="006F096E"/>
    <w:rsid w:val="006F0EB3"/>
    <w:rsid w:val="006F1728"/>
    <w:rsid w:val="006F17AD"/>
    <w:rsid w:val="006F1802"/>
    <w:rsid w:val="006F1915"/>
    <w:rsid w:val="006F1F58"/>
    <w:rsid w:val="006F252A"/>
    <w:rsid w:val="006F2832"/>
    <w:rsid w:val="006F294A"/>
    <w:rsid w:val="006F30A3"/>
    <w:rsid w:val="006F34CF"/>
    <w:rsid w:val="006F3510"/>
    <w:rsid w:val="006F35ED"/>
    <w:rsid w:val="006F3646"/>
    <w:rsid w:val="006F3897"/>
    <w:rsid w:val="006F38DF"/>
    <w:rsid w:val="006F39CA"/>
    <w:rsid w:val="006F3D9A"/>
    <w:rsid w:val="006F4324"/>
    <w:rsid w:val="006F4463"/>
    <w:rsid w:val="006F4815"/>
    <w:rsid w:val="006F4854"/>
    <w:rsid w:val="006F4CFC"/>
    <w:rsid w:val="006F4D2D"/>
    <w:rsid w:val="006F4DAA"/>
    <w:rsid w:val="006F5242"/>
    <w:rsid w:val="006F571B"/>
    <w:rsid w:val="006F5CC0"/>
    <w:rsid w:val="006F6007"/>
    <w:rsid w:val="006F6046"/>
    <w:rsid w:val="006F6330"/>
    <w:rsid w:val="006F6443"/>
    <w:rsid w:val="006F6647"/>
    <w:rsid w:val="006F6897"/>
    <w:rsid w:val="006F6920"/>
    <w:rsid w:val="006F6CB8"/>
    <w:rsid w:val="006F6EC3"/>
    <w:rsid w:val="006F6FB2"/>
    <w:rsid w:val="006F70E8"/>
    <w:rsid w:val="006F72DA"/>
    <w:rsid w:val="00700152"/>
    <w:rsid w:val="007001B9"/>
    <w:rsid w:val="00700215"/>
    <w:rsid w:val="00700A35"/>
    <w:rsid w:val="00700EFA"/>
    <w:rsid w:val="007011DF"/>
    <w:rsid w:val="00701364"/>
    <w:rsid w:val="007015A9"/>
    <w:rsid w:val="00701645"/>
    <w:rsid w:val="00701830"/>
    <w:rsid w:val="00701999"/>
    <w:rsid w:val="00701A5C"/>
    <w:rsid w:val="00701C1B"/>
    <w:rsid w:val="00701C85"/>
    <w:rsid w:val="00702A77"/>
    <w:rsid w:val="00702B75"/>
    <w:rsid w:val="00702E2A"/>
    <w:rsid w:val="00702E7F"/>
    <w:rsid w:val="00703222"/>
    <w:rsid w:val="007032F9"/>
    <w:rsid w:val="007033BA"/>
    <w:rsid w:val="00703459"/>
    <w:rsid w:val="0070346C"/>
    <w:rsid w:val="00703BA7"/>
    <w:rsid w:val="00704304"/>
    <w:rsid w:val="00704413"/>
    <w:rsid w:val="007044F1"/>
    <w:rsid w:val="00704AA9"/>
    <w:rsid w:val="00704B70"/>
    <w:rsid w:val="00704BAD"/>
    <w:rsid w:val="00705033"/>
    <w:rsid w:val="00705703"/>
    <w:rsid w:val="00705792"/>
    <w:rsid w:val="00705840"/>
    <w:rsid w:val="007058BF"/>
    <w:rsid w:val="00705A33"/>
    <w:rsid w:val="00705D02"/>
    <w:rsid w:val="00705EC8"/>
    <w:rsid w:val="007062C0"/>
    <w:rsid w:val="0070636E"/>
    <w:rsid w:val="007065BB"/>
    <w:rsid w:val="00706604"/>
    <w:rsid w:val="007066AA"/>
    <w:rsid w:val="0070672A"/>
    <w:rsid w:val="007067FB"/>
    <w:rsid w:val="0070695D"/>
    <w:rsid w:val="00706A71"/>
    <w:rsid w:val="00706C8A"/>
    <w:rsid w:val="007074AB"/>
    <w:rsid w:val="00707550"/>
    <w:rsid w:val="0070770D"/>
    <w:rsid w:val="00707882"/>
    <w:rsid w:val="007079BC"/>
    <w:rsid w:val="00710036"/>
    <w:rsid w:val="0071009B"/>
    <w:rsid w:val="00710243"/>
    <w:rsid w:val="007102C1"/>
    <w:rsid w:val="0071090D"/>
    <w:rsid w:val="00710983"/>
    <w:rsid w:val="00710A74"/>
    <w:rsid w:val="00710DE5"/>
    <w:rsid w:val="00711210"/>
    <w:rsid w:val="007114A4"/>
    <w:rsid w:val="0071219A"/>
    <w:rsid w:val="007122ED"/>
    <w:rsid w:val="00712558"/>
    <w:rsid w:val="007126C1"/>
    <w:rsid w:val="00712852"/>
    <w:rsid w:val="007128AB"/>
    <w:rsid w:val="00712C64"/>
    <w:rsid w:val="00712C93"/>
    <w:rsid w:val="007130DD"/>
    <w:rsid w:val="00713198"/>
    <w:rsid w:val="00713411"/>
    <w:rsid w:val="00714136"/>
    <w:rsid w:val="007143AA"/>
    <w:rsid w:val="007144FA"/>
    <w:rsid w:val="00714BB5"/>
    <w:rsid w:val="00714D49"/>
    <w:rsid w:val="0071554C"/>
    <w:rsid w:val="007159B4"/>
    <w:rsid w:val="00715B5E"/>
    <w:rsid w:val="00715BF4"/>
    <w:rsid w:val="00715EDF"/>
    <w:rsid w:val="007160C4"/>
    <w:rsid w:val="0071643C"/>
    <w:rsid w:val="00716476"/>
    <w:rsid w:val="00716543"/>
    <w:rsid w:val="0071682E"/>
    <w:rsid w:val="00716A7B"/>
    <w:rsid w:val="00716BC6"/>
    <w:rsid w:val="00716F9E"/>
    <w:rsid w:val="00717165"/>
    <w:rsid w:val="00717663"/>
    <w:rsid w:val="00717747"/>
    <w:rsid w:val="00717DB5"/>
    <w:rsid w:val="00717EA1"/>
    <w:rsid w:val="00717F3E"/>
    <w:rsid w:val="007200ED"/>
    <w:rsid w:val="00720194"/>
    <w:rsid w:val="007205D6"/>
    <w:rsid w:val="007206C5"/>
    <w:rsid w:val="007206D0"/>
    <w:rsid w:val="007207DD"/>
    <w:rsid w:val="00720B42"/>
    <w:rsid w:val="00720D68"/>
    <w:rsid w:val="0072131D"/>
    <w:rsid w:val="00721377"/>
    <w:rsid w:val="00721483"/>
    <w:rsid w:val="00721504"/>
    <w:rsid w:val="007215D7"/>
    <w:rsid w:val="007218A5"/>
    <w:rsid w:val="00721B17"/>
    <w:rsid w:val="00721BA1"/>
    <w:rsid w:val="00721BFA"/>
    <w:rsid w:val="007220A6"/>
    <w:rsid w:val="00722172"/>
    <w:rsid w:val="0072273B"/>
    <w:rsid w:val="00723241"/>
    <w:rsid w:val="00723532"/>
    <w:rsid w:val="00723872"/>
    <w:rsid w:val="00723E7C"/>
    <w:rsid w:val="007241CF"/>
    <w:rsid w:val="007244F0"/>
    <w:rsid w:val="00724629"/>
    <w:rsid w:val="007248A1"/>
    <w:rsid w:val="0072493D"/>
    <w:rsid w:val="00724A0E"/>
    <w:rsid w:val="00724D6A"/>
    <w:rsid w:val="00724DC8"/>
    <w:rsid w:val="007251F0"/>
    <w:rsid w:val="007252C8"/>
    <w:rsid w:val="00725493"/>
    <w:rsid w:val="00725885"/>
    <w:rsid w:val="0072590E"/>
    <w:rsid w:val="00725967"/>
    <w:rsid w:val="00725A7C"/>
    <w:rsid w:val="00725B2F"/>
    <w:rsid w:val="0072600A"/>
    <w:rsid w:val="00726430"/>
    <w:rsid w:val="007265A4"/>
    <w:rsid w:val="007268A5"/>
    <w:rsid w:val="00726D74"/>
    <w:rsid w:val="00726F42"/>
    <w:rsid w:val="007274CD"/>
    <w:rsid w:val="007274E4"/>
    <w:rsid w:val="00727B27"/>
    <w:rsid w:val="00727C8E"/>
    <w:rsid w:val="00727E59"/>
    <w:rsid w:val="00727F8C"/>
    <w:rsid w:val="00730A2C"/>
    <w:rsid w:val="00730C29"/>
    <w:rsid w:val="00730D4B"/>
    <w:rsid w:val="00730F14"/>
    <w:rsid w:val="007312BD"/>
    <w:rsid w:val="00731560"/>
    <w:rsid w:val="007318BC"/>
    <w:rsid w:val="00731978"/>
    <w:rsid w:val="00731D7F"/>
    <w:rsid w:val="007321C3"/>
    <w:rsid w:val="007323DD"/>
    <w:rsid w:val="00732657"/>
    <w:rsid w:val="00733375"/>
    <w:rsid w:val="007333F0"/>
    <w:rsid w:val="007335DF"/>
    <w:rsid w:val="00733651"/>
    <w:rsid w:val="00733829"/>
    <w:rsid w:val="00733876"/>
    <w:rsid w:val="00733A66"/>
    <w:rsid w:val="00733A9C"/>
    <w:rsid w:val="00733EE1"/>
    <w:rsid w:val="00733F02"/>
    <w:rsid w:val="0073414B"/>
    <w:rsid w:val="007344EA"/>
    <w:rsid w:val="00734517"/>
    <w:rsid w:val="0073468B"/>
    <w:rsid w:val="00734C0C"/>
    <w:rsid w:val="0073587F"/>
    <w:rsid w:val="00735BD6"/>
    <w:rsid w:val="00735C25"/>
    <w:rsid w:val="00735E97"/>
    <w:rsid w:val="00735F30"/>
    <w:rsid w:val="00736178"/>
    <w:rsid w:val="00736332"/>
    <w:rsid w:val="00736403"/>
    <w:rsid w:val="0073662A"/>
    <w:rsid w:val="00736741"/>
    <w:rsid w:val="007369C2"/>
    <w:rsid w:val="00736A26"/>
    <w:rsid w:val="00736A5C"/>
    <w:rsid w:val="007370FB"/>
    <w:rsid w:val="00737110"/>
    <w:rsid w:val="00737161"/>
    <w:rsid w:val="007372EA"/>
    <w:rsid w:val="0073758E"/>
    <w:rsid w:val="00737B62"/>
    <w:rsid w:val="007402D4"/>
    <w:rsid w:val="007403B3"/>
    <w:rsid w:val="0074071F"/>
    <w:rsid w:val="00740879"/>
    <w:rsid w:val="00741457"/>
    <w:rsid w:val="00741646"/>
    <w:rsid w:val="00741905"/>
    <w:rsid w:val="00741EBD"/>
    <w:rsid w:val="00742349"/>
    <w:rsid w:val="00742350"/>
    <w:rsid w:val="0074290F"/>
    <w:rsid w:val="00742962"/>
    <w:rsid w:val="00742AE4"/>
    <w:rsid w:val="00742B11"/>
    <w:rsid w:val="00742BEB"/>
    <w:rsid w:val="00742F17"/>
    <w:rsid w:val="00742F34"/>
    <w:rsid w:val="00743538"/>
    <w:rsid w:val="007438EE"/>
    <w:rsid w:val="0074390D"/>
    <w:rsid w:val="00743BBD"/>
    <w:rsid w:val="00743F0A"/>
    <w:rsid w:val="00743F28"/>
    <w:rsid w:val="007440D1"/>
    <w:rsid w:val="007445B5"/>
    <w:rsid w:val="0074476B"/>
    <w:rsid w:val="00744835"/>
    <w:rsid w:val="00744A25"/>
    <w:rsid w:val="00744A6E"/>
    <w:rsid w:val="007457F2"/>
    <w:rsid w:val="00745F38"/>
    <w:rsid w:val="007467F4"/>
    <w:rsid w:val="007468B2"/>
    <w:rsid w:val="00746A42"/>
    <w:rsid w:val="00746B63"/>
    <w:rsid w:val="00746BF6"/>
    <w:rsid w:val="00746C87"/>
    <w:rsid w:val="00746FB3"/>
    <w:rsid w:val="00747884"/>
    <w:rsid w:val="0075033A"/>
    <w:rsid w:val="00750457"/>
    <w:rsid w:val="00750624"/>
    <w:rsid w:val="00750EAF"/>
    <w:rsid w:val="0075163D"/>
    <w:rsid w:val="0075173F"/>
    <w:rsid w:val="0075187B"/>
    <w:rsid w:val="00751CCC"/>
    <w:rsid w:val="00751D7B"/>
    <w:rsid w:val="00751DBA"/>
    <w:rsid w:val="00752618"/>
    <w:rsid w:val="0075281F"/>
    <w:rsid w:val="00752846"/>
    <w:rsid w:val="007528B1"/>
    <w:rsid w:val="00752AC1"/>
    <w:rsid w:val="00752C40"/>
    <w:rsid w:val="00753051"/>
    <w:rsid w:val="0075312F"/>
    <w:rsid w:val="007532C2"/>
    <w:rsid w:val="007535B9"/>
    <w:rsid w:val="0075360F"/>
    <w:rsid w:val="00753712"/>
    <w:rsid w:val="007538DD"/>
    <w:rsid w:val="00753A3F"/>
    <w:rsid w:val="00753BA7"/>
    <w:rsid w:val="00753C62"/>
    <w:rsid w:val="00753E66"/>
    <w:rsid w:val="00753F4F"/>
    <w:rsid w:val="00754543"/>
    <w:rsid w:val="007549F9"/>
    <w:rsid w:val="00754D5C"/>
    <w:rsid w:val="00754EE2"/>
    <w:rsid w:val="00754FD9"/>
    <w:rsid w:val="00755248"/>
    <w:rsid w:val="00755392"/>
    <w:rsid w:val="0075543F"/>
    <w:rsid w:val="007556B2"/>
    <w:rsid w:val="0075582D"/>
    <w:rsid w:val="00755928"/>
    <w:rsid w:val="0075592E"/>
    <w:rsid w:val="00755C8F"/>
    <w:rsid w:val="00755E1F"/>
    <w:rsid w:val="0075613D"/>
    <w:rsid w:val="0075613F"/>
    <w:rsid w:val="0075628B"/>
    <w:rsid w:val="00756429"/>
    <w:rsid w:val="0075644B"/>
    <w:rsid w:val="00756976"/>
    <w:rsid w:val="00756A07"/>
    <w:rsid w:val="00756BAC"/>
    <w:rsid w:val="00756BD6"/>
    <w:rsid w:val="00757336"/>
    <w:rsid w:val="007576F9"/>
    <w:rsid w:val="0075794F"/>
    <w:rsid w:val="00757B9E"/>
    <w:rsid w:val="00757FDA"/>
    <w:rsid w:val="007606B3"/>
    <w:rsid w:val="007610C8"/>
    <w:rsid w:val="007614B1"/>
    <w:rsid w:val="00761542"/>
    <w:rsid w:val="0076160A"/>
    <w:rsid w:val="007618C3"/>
    <w:rsid w:val="00761936"/>
    <w:rsid w:val="00761C37"/>
    <w:rsid w:val="0076215F"/>
    <w:rsid w:val="007621CF"/>
    <w:rsid w:val="007623F7"/>
    <w:rsid w:val="00762465"/>
    <w:rsid w:val="00762722"/>
    <w:rsid w:val="007627F1"/>
    <w:rsid w:val="007628DA"/>
    <w:rsid w:val="00762937"/>
    <w:rsid w:val="00762E7F"/>
    <w:rsid w:val="00762EF8"/>
    <w:rsid w:val="00763094"/>
    <w:rsid w:val="00763102"/>
    <w:rsid w:val="00763B49"/>
    <w:rsid w:val="00763BD8"/>
    <w:rsid w:val="00763D8B"/>
    <w:rsid w:val="00764231"/>
    <w:rsid w:val="00764553"/>
    <w:rsid w:val="00764925"/>
    <w:rsid w:val="00764BBE"/>
    <w:rsid w:val="00764C03"/>
    <w:rsid w:val="00764DFD"/>
    <w:rsid w:val="00765568"/>
    <w:rsid w:val="00765604"/>
    <w:rsid w:val="00765689"/>
    <w:rsid w:val="00765A3F"/>
    <w:rsid w:val="00765AAF"/>
    <w:rsid w:val="00765B2C"/>
    <w:rsid w:val="00765CAA"/>
    <w:rsid w:val="00765D0B"/>
    <w:rsid w:val="0076621B"/>
    <w:rsid w:val="00766EBB"/>
    <w:rsid w:val="00767322"/>
    <w:rsid w:val="00767624"/>
    <w:rsid w:val="0076781F"/>
    <w:rsid w:val="00767B19"/>
    <w:rsid w:val="00767BD5"/>
    <w:rsid w:val="00767DE4"/>
    <w:rsid w:val="00770079"/>
    <w:rsid w:val="00770537"/>
    <w:rsid w:val="00770797"/>
    <w:rsid w:val="00770AAF"/>
    <w:rsid w:val="00770BFE"/>
    <w:rsid w:val="007713E7"/>
    <w:rsid w:val="0077143C"/>
    <w:rsid w:val="0077159F"/>
    <w:rsid w:val="00771780"/>
    <w:rsid w:val="0077205A"/>
    <w:rsid w:val="007720F9"/>
    <w:rsid w:val="0077225C"/>
    <w:rsid w:val="007727DC"/>
    <w:rsid w:val="007732E9"/>
    <w:rsid w:val="00773428"/>
    <w:rsid w:val="007735E1"/>
    <w:rsid w:val="00773C28"/>
    <w:rsid w:val="00773D78"/>
    <w:rsid w:val="00773DFD"/>
    <w:rsid w:val="0077414D"/>
    <w:rsid w:val="0077453D"/>
    <w:rsid w:val="00774773"/>
    <w:rsid w:val="007747B3"/>
    <w:rsid w:val="00774B04"/>
    <w:rsid w:val="00775283"/>
    <w:rsid w:val="007757C6"/>
    <w:rsid w:val="00775A7E"/>
    <w:rsid w:val="00775C1B"/>
    <w:rsid w:val="00775C54"/>
    <w:rsid w:val="00775FBB"/>
    <w:rsid w:val="007760B5"/>
    <w:rsid w:val="0077626F"/>
    <w:rsid w:val="007768D2"/>
    <w:rsid w:val="0077697D"/>
    <w:rsid w:val="00776B8D"/>
    <w:rsid w:val="00776C87"/>
    <w:rsid w:val="00776E3A"/>
    <w:rsid w:val="00777347"/>
    <w:rsid w:val="00777395"/>
    <w:rsid w:val="00777599"/>
    <w:rsid w:val="007775EF"/>
    <w:rsid w:val="00777845"/>
    <w:rsid w:val="00777906"/>
    <w:rsid w:val="007801B7"/>
    <w:rsid w:val="0078047D"/>
    <w:rsid w:val="00780524"/>
    <w:rsid w:val="0078052A"/>
    <w:rsid w:val="007807F5"/>
    <w:rsid w:val="00780B83"/>
    <w:rsid w:val="00780F66"/>
    <w:rsid w:val="0078112B"/>
    <w:rsid w:val="007811BD"/>
    <w:rsid w:val="00781428"/>
    <w:rsid w:val="00781BDB"/>
    <w:rsid w:val="0078204F"/>
    <w:rsid w:val="007821A2"/>
    <w:rsid w:val="0078229F"/>
    <w:rsid w:val="00782323"/>
    <w:rsid w:val="00782364"/>
    <w:rsid w:val="007829A2"/>
    <w:rsid w:val="00782D17"/>
    <w:rsid w:val="00782F8F"/>
    <w:rsid w:val="007831CB"/>
    <w:rsid w:val="007838D0"/>
    <w:rsid w:val="00783A4E"/>
    <w:rsid w:val="00783C12"/>
    <w:rsid w:val="00784653"/>
    <w:rsid w:val="00784A66"/>
    <w:rsid w:val="00784AB5"/>
    <w:rsid w:val="00784BDA"/>
    <w:rsid w:val="00785A71"/>
    <w:rsid w:val="00785B3B"/>
    <w:rsid w:val="00785BD1"/>
    <w:rsid w:val="00785D0C"/>
    <w:rsid w:val="00785DDB"/>
    <w:rsid w:val="00786118"/>
    <w:rsid w:val="00786146"/>
    <w:rsid w:val="007864B0"/>
    <w:rsid w:val="00786950"/>
    <w:rsid w:val="00786EDC"/>
    <w:rsid w:val="00787056"/>
    <w:rsid w:val="0078716C"/>
    <w:rsid w:val="007872D7"/>
    <w:rsid w:val="007874E4"/>
    <w:rsid w:val="00787541"/>
    <w:rsid w:val="00787875"/>
    <w:rsid w:val="007879CB"/>
    <w:rsid w:val="00787E88"/>
    <w:rsid w:val="00790046"/>
    <w:rsid w:val="007907CC"/>
    <w:rsid w:val="0079098D"/>
    <w:rsid w:val="00790A2E"/>
    <w:rsid w:val="00790DFE"/>
    <w:rsid w:val="00790F41"/>
    <w:rsid w:val="00791268"/>
    <w:rsid w:val="00791468"/>
    <w:rsid w:val="00791A75"/>
    <w:rsid w:val="00791EBF"/>
    <w:rsid w:val="00791FF2"/>
    <w:rsid w:val="00792137"/>
    <w:rsid w:val="00792356"/>
    <w:rsid w:val="00792455"/>
    <w:rsid w:val="00793499"/>
    <w:rsid w:val="00793AD7"/>
    <w:rsid w:val="00793D8E"/>
    <w:rsid w:val="00793EFB"/>
    <w:rsid w:val="00793FD7"/>
    <w:rsid w:val="007941FE"/>
    <w:rsid w:val="00794431"/>
    <w:rsid w:val="007946E6"/>
    <w:rsid w:val="00794A07"/>
    <w:rsid w:val="00794BA3"/>
    <w:rsid w:val="00794D25"/>
    <w:rsid w:val="007951B3"/>
    <w:rsid w:val="007951D2"/>
    <w:rsid w:val="007957B5"/>
    <w:rsid w:val="0079581E"/>
    <w:rsid w:val="0079588F"/>
    <w:rsid w:val="00795960"/>
    <w:rsid w:val="00795C6B"/>
    <w:rsid w:val="00795C9B"/>
    <w:rsid w:val="007963EB"/>
    <w:rsid w:val="00796471"/>
    <w:rsid w:val="0079652D"/>
    <w:rsid w:val="0079657B"/>
    <w:rsid w:val="00796793"/>
    <w:rsid w:val="00796803"/>
    <w:rsid w:val="00796894"/>
    <w:rsid w:val="00796A88"/>
    <w:rsid w:val="00796ACA"/>
    <w:rsid w:val="0079721C"/>
    <w:rsid w:val="0079732C"/>
    <w:rsid w:val="00797459"/>
    <w:rsid w:val="0079754B"/>
    <w:rsid w:val="0079776A"/>
    <w:rsid w:val="00797827"/>
    <w:rsid w:val="00797DD0"/>
    <w:rsid w:val="00797F98"/>
    <w:rsid w:val="007A016D"/>
    <w:rsid w:val="007A0380"/>
    <w:rsid w:val="007A0546"/>
    <w:rsid w:val="007A06B2"/>
    <w:rsid w:val="007A06D0"/>
    <w:rsid w:val="007A090B"/>
    <w:rsid w:val="007A0912"/>
    <w:rsid w:val="007A0BA9"/>
    <w:rsid w:val="007A1248"/>
    <w:rsid w:val="007A12B1"/>
    <w:rsid w:val="007A1989"/>
    <w:rsid w:val="007A1E67"/>
    <w:rsid w:val="007A20DF"/>
    <w:rsid w:val="007A2111"/>
    <w:rsid w:val="007A23A7"/>
    <w:rsid w:val="007A2434"/>
    <w:rsid w:val="007A245C"/>
    <w:rsid w:val="007A29C5"/>
    <w:rsid w:val="007A2EF4"/>
    <w:rsid w:val="007A383B"/>
    <w:rsid w:val="007A3A60"/>
    <w:rsid w:val="007A3A7B"/>
    <w:rsid w:val="007A3BC0"/>
    <w:rsid w:val="007A4622"/>
    <w:rsid w:val="007A4825"/>
    <w:rsid w:val="007A48AB"/>
    <w:rsid w:val="007A4BDA"/>
    <w:rsid w:val="007A4C76"/>
    <w:rsid w:val="007A4D8C"/>
    <w:rsid w:val="007A5053"/>
    <w:rsid w:val="007A5101"/>
    <w:rsid w:val="007A5178"/>
    <w:rsid w:val="007A54B9"/>
    <w:rsid w:val="007A5A7F"/>
    <w:rsid w:val="007A5F72"/>
    <w:rsid w:val="007A5FFA"/>
    <w:rsid w:val="007A6117"/>
    <w:rsid w:val="007A6243"/>
    <w:rsid w:val="007A6269"/>
    <w:rsid w:val="007A6458"/>
    <w:rsid w:val="007A6669"/>
    <w:rsid w:val="007A68CB"/>
    <w:rsid w:val="007A6CBB"/>
    <w:rsid w:val="007A76CA"/>
    <w:rsid w:val="007A77DA"/>
    <w:rsid w:val="007A7DF0"/>
    <w:rsid w:val="007A7FAA"/>
    <w:rsid w:val="007B00F5"/>
    <w:rsid w:val="007B054A"/>
    <w:rsid w:val="007B0A54"/>
    <w:rsid w:val="007B0C6D"/>
    <w:rsid w:val="007B0E10"/>
    <w:rsid w:val="007B12E9"/>
    <w:rsid w:val="007B1453"/>
    <w:rsid w:val="007B19FD"/>
    <w:rsid w:val="007B1CE5"/>
    <w:rsid w:val="007B253D"/>
    <w:rsid w:val="007B2B29"/>
    <w:rsid w:val="007B2E52"/>
    <w:rsid w:val="007B32BA"/>
    <w:rsid w:val="007B33AE"/>
    <w:rsid w:val="007B3641"/>
    <w:rsid w:val="007B3B02"/>
    <w:rsid w:val="007B3CCE"/>
    <w:rsid w:val="007B3E3C"/>
    <w:rsid w:val="007B3F4C"/>
    <w:rsid w:val="007B3F56"/>
    <w:rsid w:val="007B3F78"/>
    <w:rsid w:val="007B417E"/>
    <w:rsid w:val="007B436A"/>
    <w:rsid w:val="007B4411"/>
    <w:rsid w:val="007B478A"/>
    <w:rsid w:val="007B489C"/>
    <w:rsid w:val="007B4AB3"/>
    <w:rsid w:val="007B4B4A"/>
    <w:rsid w:val="007B4E43"/>
    <w:rsid w:val="007B4F8A"/>
    <w:rsid w:val="007B547D"/>
    <w:rsid w:val="007B55FA"/>
    <w:rsid w:val="007B57FD"/>
    <w:rsid w:val="007B5882"/>
    <w:rsid w:val="007B5C4D"/>
    <w:rsid w:val="007B668C"/>
    <w:rsid w:val="007B6B67"/>
    <w:rsid w:val="007B6E4F"/>
    <w:rsid w:val="007B6F4A"/>
    <w:rsid w:val="007B72B3"/>
    <w:rsid w:val="007B7565"/>
    <w:rsid w:val="007B760E"/>
    <w:rsid w:val="007B76BC"/>
    <w:rsid w:val="007B78FF"/>
    <w:rsid w:val="007B7997"/>
    <w:rsid w:val="007C00E1"/>
    <w:rsid w:val="007C02AB"/>
    <w:rsid w:val="007C03F4"/>
    <w:rsid w:val="007C04D7"/>
    <w:rsid w:val="007C0534"/>
    <w:rsid w:val="007C079B"/>
    <w:rsid w:val="007C083B"/>
    <w:rsid w:val="007C086C"/>
    <w:rsid w:val="007C097A"/>
    <w:rsid w:val="007C0E6C"/>
    <w:rsid w:val="007C10B6"/>
    <w:rsid w:val="007C11B1"/>
    <w:rsid w:val="007C138B"/>
    <w:rsid w:val="007C14A3"/>
    <w:rsid w:val="007C1E4F"/>
    <w:rsid w:val="007C2016"/>
    <w:rsid w:val="007C2185"/>
    <w:rsid w:val="007C27D3"/>
    <w:rsid w:val="007C2B38"/>
    <w:rsid w:val="007C321E"/>
    <w:rsid w:val="007C3394"/>
    <w:rsid w:val="007C3DE2"/>
    <w:rsid w:val="007C3DEE"/>
    <w:rsid w:val="007C40C5"/>
    <w:rsid w:val="007C438F"/>
    <w:rsid w:val="007C4456"/>
    <w:rsid w:val="007C44C9"/>
    <w:rsid w:val="007C4610"/>
    <w:rsid w:val="007C477F"/>
    <w:rsid w:val="007C4817"/>
    <w:rsid w:val="007C4A65"/>
    <w:rsid w:val="007C4F15"/>
    <w:rsid w:val="007C50BB"/>
    <w:rsid w:val="007C51DA"/>
    <w:rsid w:val="007C5286"/>
    <w:rsid w:val="007C52B5"/>
    <w:rsid w:val="007C5696"/>
    <w:rsid w:val="007C5698"/>
    <w:rsid w:val="007C5706"/>
    <w:rsid w:val="007C5C8B"/>
    <w:rsid w:val="007C60B0"/>
    <w:rsid w:val="007C63CC"/>
    <w:rsid w:val="007C68A2"/>
    <w:rsid w:val="007C68AE"/>
    <w:rsid w:val="007C7377"/>
    <w:rsid w:val="007C7B4B"/>
    <w:rsid w:val="007C7D54"/>
    <w:rsid w:val="007C7E4C"/>
    <w:rsid w:val="007C7EBA"/>
    <w:rsid w:val="007C7EE4"/>
    <w:rsid w:val="007D051F"/>
    <w:rsid w:val="007D0FFC"/>
    <w:rsid w:val="007D11FD"/>
    <w:rsid w:val="007D15F8"/>
    <w:rsid w:val="007D1AA6"/>
    <w:rsid w:val="007D20F4"/>
    <w:rsid w:val="007D2260"/>
    <w:rsid w:val="007D226D"/>
    <w:rsid w:val="007D2361"/>
    <w:rsid w:val="007D23EC"/>
    <w:rsid w:val="007D2543"/>
    <w:rsid w:val="007D2882"/>
    <w:rsid w:val="007D28DD"/>
    <w:rsid w:val="007D310C"/>
    <w:rsid w:val="007D32D5"/>
    <w:rsid w:val="007D38FB"/>
    <w:rsid w:val="007D3A02"/>
    <w:rsid w:val="007D3F39"/>
    <w:rsid w:val="007D42E3"/>
    <w:rsid w:val="007D44FE"/>
    <w:rsid w:val="007D492B"/>
    <w:rsid w:val="007D4E3F"/>
    <w:rsid w:val="007D5085"/>
    <w:rsid w:val="007D5158"/>
    <w:rsid w:val="007D54FB"/>
    <w:rsid w:val="007D5879"/>
    <w:rsid w:val="007D59B0"/>
    <w:rsid w:val="007D61DF"/>
    <w:rsid w:val="007D62DC"/>
    <w:rsid w:val="007D709A"/>
    <w:rsid w:val="007D740F"/>
    <w:rsid w:val="007D7A86"/>
    <w:rsid w:val="007D7D53"/>
    <w:rsid w:val="007D7E75"/>
    <w:rsid w:val="007D7E78"/>
    <w:rsid w:val="007E0369"/>
    <w:rsid w:val="007E04FC"/>
    <w:rsid w:val="007E05B1"/>
    <w:rsid w:val="007E08FF"/>
    <w:rsid w:val="007E0A0D"/>
    <w:rsid w:val="007E0A9D"/>
    <w:rsid w:val="007E0ADC"/>
    <w:rsid w:val="007E0BFA"/>
    <w:rsid w:val="007E1216"/>
    <w:rsid w:val="007E123F"/>
    <w:rsid w:val="007E1347"/>
    <w:rsid w:val="007E14EE"/>
    <w:rsid w:val="007E19D6"/>
    <w:rsid w:val="007E1C7C"/>
    <w:rsid w:val="007E1D7C"/>
    <w:rsid w:val="007E22AE"/>
    <w:rsid w:val="007E29FA"/>
    <w:rsid w:val="007E2A56"/>
    <w:rsid w:val="007E2ADC"/>
    <w:rsid w:val="007E2B39"/>
    <w:rsid w:val="007E2FDD"/>
    <w:rsid w:val="007E3574"/>
    <w:rsid w:val="007E3AA3"/>
    <w:rsid w:val="007E409D"/>
    <w:rsid w:val="007E40F4"/>
    <w:rsid w:val="007E417C"/>
    <w:rsid w:val="007E41D6"/>
    <w:rsid w:val="007E4551"/>
    <w:rsid w:val="007E4625"/>
    <w:rsid w:val="007E4A14"/>
    <w:rsid w:val="007E517E"/>
    <w:rsid w:val="007E5346"/>
    <w:rsid w:val="007E5566"/>
    <w:rsid w:val="007E55D7"/>
    <w:rsid w:val="007E5D4C"/>
    <w:rsid w:val="007E61A6"/>
    <w:rsid w:val="007E628F"/>
    <w:rsid w:val="007E6381"/>
    <w:rsid w:val="007E645B"/>
    <w:rsid w:val="007E6756"/>
    <w:rsid w:val="007E75C6"/>
    <w:rsid w:val="007E7741"/>
    <w:rsid w:val="007E7A77"/>
    <w:rsid w:val="007E7D5B"/>
    <w:rsid w:val="007E7F4F"/>
    <w:rsid w:val="007F001D"/>
    <w:rsid w:val="007F0544"/>
    <w:rsid w:val="007F0570"/>
    <w:rsid w:val="007F0690"/>
    <w:rsid w:val="007F07C9"/>
    <w:rsid w:val="007F085F"/>
    <w:rsid w:val="007F0AAB"/>
    <w:rsid w:val="007F0B38"/>
    <w:rsid w:val="007F0DC9"/>
    <w:rsid w:val="007F0E41"/>
    <w:rsid w:val="007F176C"/>
    <w:rsid w:val="007F19D3"/>
    <w:rsid w:val="007F19F9"/>
    <w:rsid w:val="007F1A99"/>
    <w:rsid w:val="007F1B6C"/>
    <w:rsid w:val="007F1BBE"/>
    <w:rsid w:val="007F1CD8"/>
    <w:rsid w:val="007F1D3B"/>
    <w:rsid w:val="007F2991"/>
    <w:rsid w:val="007F29C2"/>
    <w:rsid w:val="007F2EBA"/>
    <w:rsid w:val="007F3203"/>
    <w:rsid w:val="007F3995"/>
    <w:rsid w:val="007F3ECC"/>
    <w:rsid w:val="007F4169"/>
    <w:rsid w:val="007F4484"/>
    <w:rsid w:val="007F46F0"/>
    <w:rsid w:val="007F4B77"/>
    <w:rsid w:val="007F4BCB"/>
    <w:rsid w:val="007F4D04"/>
    <w:rsid w:val="007F4FCC"/>
    <w:rsid w:val="007F4FE7"/>
    <w:rsid w:val="007F50FE"/>
    <w:rsid w:val="007F5569"/>
    <w:rsid w:val="007F5715"/>
    <w:rsid w:val="007F574B"/>
    <w:rsid w:val="007F5B2A"/>
    <w:rsid w:val="007F5B54"/>
    <w:rsid w:val="007F5B86"/>
    <w:rsid w:val="007F5C1A"/>
    <w:rsid w:val="007F5C63"/>
    <w:rsid w:val="007F5EC8"/>
    <w:rsid w:val="007F5F8B"/>
    <w:rsid w:val="007F652F"/>
    <w:rsid w:val="007F667B"/>
    <w:rsid w:val="007F695D"/>
    <w:rsid w:val="007F6B35"/>
    <w:rsid w:val="007F6D4B"/>
    <w:rsid w:val="007F6F02"/>
    <w:rsid w:val="007F70D8"/>
    <w:rsid w:val="007F7271"/>
    <w:rsid w:val="007F737A"/>
    <w:rsid w:val="007F74C9"/>
    <w:rsid w:val="007F79DB"/>
    <w:rsid w:val="007F7A7D"/>
    <w:rsid w:val="007F7C85"/>
    <w:rsid w:val="007F7D8F"/>
    <w:rsid w:val="008004E4"/>
    <w:rsid w:val="0080052B"/>
    <w:rsid w:val="00800A77"/>
    <w:rsid w:val="00800B44"/>
    <w:rsid w:val="0080117F"/>
    <w:rsid w:val="008011C0"/>
    <w:rsid w:val="008011F4"/>
    <w:rsid w:val="008012BE"/>
    <w:rsid w:val="00801384"/>
    <w:rsid w:val="008013BE"/>
    <w:rsid w:val="00801DD8"/>
    <w:rsid w:val="00801FA9"/>
    <w:rsid w:val="00802425"/>
    <w:rsid w:val="0080280B"/>
    <w:rsid w:val="00802B16"/>
    <w:rsid w:val="008030D4"/>
    <w:rsid w:val="00803A8D"/>
    <w:rsid w:val="00803B10"/>
    <w:rsid w:val="00803DAA"/>
    <w:rsid w:val="00804326"/>
    <w:rsid w:val="008045A6"/>
    <w:rsid w:val="0080467C"/>
    <w:rsid w:val="008048AA"/>
    <w:rsid w:val="00804B8A"/>
    <w:rsid w:val="00805241"/>
    <w:rsid w:val="00805310"/>
    <w:rsid w:val="00805E6A"/>
    <w:rsid w:val="00806163"/>
    <w:rsid w:val="008064C5"/>
    <w:rsid w:val="00807174"/>
    <w:rsid w:val="00807176"/>
    <w:rsid w:val="008071DB"/>
    <w:rsid w:val="00807442"/>
    <w:rsid w:val="0080751E"/>
    <w:rsid w:val="008075F3"/>
    <w:rsid w:val="00807757"/>
    <w:rsid w:val="00807889"/>
    <w:rsid w:val="00807D85"/>
    <w:rsid w:val="008100A7"/>
    <w:rsid w:val="00810412"/>
    <w:rsid w:val="0081043E"/>
    <w:rsid w:val="00810544"/>
    <w:rsid w:val="00810A80"/>
    <w:rsid w:val="00810AE2"/>
    <w:rsid w:val="00810C3C"/>
    <w:rsid w:val="00810CE7"/>
    <w:rsid w:val="00810F31"/>
    <w:rsid w:val="00810F70"/>
    <w:rsid w:val="008110F0"/>
    <w:rsid w:val="0081137F"/>
    <w:rsid w:val="00811409"/>
    <w:rsid w:val="00811657"/>
    <w:rsid w:val="008116ED"/>
    <w:rsid w:val="0081207C"/>
    <w:rsid w:val="008121C5"/>
    <w:rsid w:val="00812389"/>
    <w:rsid w:val="008123D8"/>
    <w:rsid w:val="00812949"/>
    <w:rsid w:val="00812C95"/>
    <w:rsid w:val="00812E9F"/>
    <w:rsid w:val="00813134"/>
    <w:rsid w:val="008131DC"/>
    <w:rsid w:val="008131E4"/>
    <w:rsid w:val="008134A6"/>
    <w:rsid w:val="00813776"/>
    <w:rsid w:val="00813AFC"/>
    <w:rsid w:val="00813BED"/>
    <w:rsid w:val="00813E7B"/>
    <w:rsid w:val="00813FD4"/>
    <w:rsid w:val="0081409B"/>
    <w:rsid w:val="0081441B"/>
    <w:rsid w:val="008145C8"/>
    <w:rsid w:val="008145E0"/>
    <w:rsid w:val="00814874"/>
    <w:rsid w:val="0081492E"/>
    <w:rsid w:val="008149C0"/>
    <w:rsid w:val="00814E9F"/>
    <w:rsid w:val="008153B5"/>
    <w:rsid w:val="00815759"/>
    <w:rsid w:val="00815BB1"/>
    <w:rsid w:val="00815BC9"/>
    <w:rsid w:val="00815EA7"/>
    <w:rsid w:val="00815F8E"/>
    <w:rsid w:val="00816249"/>
    <w:rsid w:val="008166CA"/>
    <w:rsid w:val="00816773"/>
    <w:rsid w:val="008168BB"/>
    <w:rsid w:val="0081691B"/>
    <w:rsid w:val="008171B8"/>
    <w:rsid w:val="0081754D"/>
    <w:rsid w:val="0081778F"/>
    <w:rsid w:val="008177D8"/>
    <w:rsid w:val="00817F79"/>
    <w:rsid w:val="00817FB0"/>
    <w:rsid w:val="008200EA"/>
    <w:rsid w:val="0082032B"/>
    <w:rsid w:val="0082054E"/>
    <w:rsid w:val="0082066F"/>
    <w:rsid w:val="00820E0E"/>
    <w:rsid w:val="00820E34"/>
    <w:rsid w:val="00820FCA"/>
    <w:rsid w:val="0082110F"/>
    <w:rsid w:val="00821195"/>
    <w:rsid w:val="008213E7"/>
    <w:rsid w:val="0082151A"/>
    <w:rsid w:val="00821B1E"/>
    <w:rsid w:val="00821FD2"/>
    <w:rsid w:val="008220B7"/>
    <w:rsid w:val="00822175"/>
    <w:rsid w:val="00822231"/>
    <w:rsid w:val="00822833"/>
    <w:rsid w:val="0082285A"/>
    <w:rsid w:val="00822D74"/>
    <w:rsid w:val="00822F60"/>
    <w:rsid w:val="008232CF"/>
    <w:rsid w:val="00823813"/>
    <w:rsid w:val="0082384E"/>
    <w:rsid w:val="008239CA"/>
    <w:rsid w:val="00823A18"/>
    <w:rsid w:val="00823B72"/>
    <w:rsid w:val="00823BE2"/>
    <w:rsid w:val="00823C86"/>
    <w:rsid w:val="00823D60"/>
    <w:rsid w:val="00823F27"/>
    <w:rsid w:val="0082435A"/>
    <w:rsid w:val="00824C75"/>
    <w:rsid w:val="00824D01"/>
    <w:rsid w:val="00824E16"/>
    <w:rsid w:val="00825030"/>
    <w:rsid w:val="008250E6"/>
    <w:rsid w:val="00825197"/>
    <w:rsid w:val="008254BD"/>
    <w:rsid w:val="00825A96"/>
    <w:rsid w:val="00825A98"/>
    <w:rsid w:val="00825DAD"/>
    <w:rsid w:val="00825DB8"/>
    <w:rsid w:val="00826003"/>
    <w:rsid w:val="008260B4"/>
    <w:rsid w:val="008260BB"/>
    <w:rsid w:val="00826174"/>
    <w:rsid w:val="0082620B"/>
    <w:rsid w:val="00826792"/>
    <w:rsid w:val="0082683E"/>
    <w:rsid w:val="00826988"/>
    <w:rsid w:val="00826B3F"/>
    <w:rsid w:val="0082707B"/>
    <w:rsid w:val="00827915"/>
    <w:rsid w:val="00827CFD"/>
    <w:rsid w:val="00830009"/>
    <w:rsid w:val="0083040B"/>
    <w:rsid w:val="0083093C"/>
    <w:rsid w:val="00830964"/>
    <w:rsid w:val="008309F8"/>
    <w:rsid w:val="00830A22"/>
    <w:rsid w:val="00830C2E"/>
    <w:rsid w:val="00830FA6"/>
    <w:rsid w:val="008314A4"/>
    <w:rsid w:val="0083156E"/>
    <w:rsid w:val="008315D4"/>
    <w:rsid w:val="00831681"/>
    <w:rsid w:val="0083177B"/>
    <w:rsid w:val="008318F6"/>
    <w:rsid w:val="00831BAF"/>
    <w:rsid w:val="00831CFA"/>
    <w:rsid w:val="00831DCB"/>
    <w:rsid w:val="0083227B"/>
    <w:rsid w:val="008324CE"/>
    <w:rsid w:val="008325E8"/>
    <w:rsid w:val="008328D9"/>
    <w:rsid w:val="0083295B"/>
    <w:rsid w:val="00832B7D"/>
    <w:rsid w:val="00832B85"/>
    <w:rsid w:val="00832CD8"/>
    <w:rsid w:val="00832CF9"/>
    <w:rsid w:val="00832D4F"/>
    <w:rsid w:val="00832F48"/>
    <w:rsid w:val="008333A7"/>
    <w:rsid w:val="00833751"/>
    <w:rsid w:val="0083389C"/>
    <w:rsid w:val="00833B03"/>
    <w:rsid w:val="00833E20"/>
    <w:rsid w:val="008346CE"/>
    <w:rsid w:val="00834862"/>
    <w:rsid w:val="00834902"/>
    <w:rsid w:val="00834A78"/>
    <w:rsid w:val="00834E6B"/>
    <w:rsid w:val="008351F5"/>
    <w:rsid w:val="00835846"/>
    <w:rsid w:val="008358D4"/>
    <w:rsid w:val="00835A10"/>
    <w:rsid w:val="00835A19"/>
    <w:rsid w:val="00835B8D"/>
    <w:rsid w:val="00835CB0"/>
    <w:rsid w:val="00836532"/>
    <w:rsid w:val="0083690A"/>
    <w:rsid w:val="00836C74"/>
    <w:rsid w:val="00836D23"/>
    <w:rsid w:val="00836FB6"/>
    <w:rsid w:val="0083704B"/>
    <w:rsid w:val="008372AB"/>
    <w:rsid w:val="00837326"/>
    <w:rsid w:val="00837750"/>
    <w:rsid w:val="00837B22"/>
    <w:rsid w:val="00837F7A"/>
    <w:rsid w:val="00840069"/>
    <w:rsid w:val="008404CD"/>
    <w:rsid w:val="00840781"/>
    <w:rsid w:val="008407F6"/>
    <w:rsid w:val="0084091E"/>
    <w:rsid w:val="0084094A"/>
    <w:rsid w:val="00840D3C"/>
    <w:rsid w:val="00840DBF"/>
    <w:rsid w:val="008413D9"/>
    <w:rsid w:val="00841674"/>
    <w:rsid w:val="00841C48"/>
    <w:rsid w:val="0084211D"/>
    <w:rsid w:val="0084248F"/>
    <w:rsid w:val="0084264F"/>
    <w:rsid w:val="00842663"/>
    <w:rsid w:val="00842800"/>
    <w:rsid w:val="00842AC5"/>
    <w:rsid w:val="00842AFC"/>
    <w:rsid w:val="00842E84"/>
    <w:rsid w:val="00842FC0"/>
    <w:rsid w:val="0084366A"/>
    <w:rsid w:val="0084366C"/>
    <w:rsid w:val="0084475B"/>
    <w:rsid w:val="00844B53"/>
    <w:rsid w:val="00845892"/>
    <w:rsid w:val="00845D9D"/>
    <w:rsid w:val="0084608F"/>
    <w:rsid w:val="008462A1"/>
    <w:rsid w:val="008464B0"/>
    <w:rsid w:val="0084659E"/>
    <w:rsid w:val="008466AF"/>
    <w:rsid w:val="00846966"/>
    <w:rsid w:val="00846BE4"/>
    <w:rsid w:val="00846D02"/>
    <w:rsid w:val="0084752E"/>
    <w:rsid w:val="008475A6"/>
    <w:rsid w:val="0084766A"/>
    <w:rsid w:val="008479D3"/>
    <w:rsid w:val="00847DDE"/>
    <w:rsid w:val="00847EA3"/>
    <w:rsid w:val="00850149"/>
    <w:rsid w:val="00850291"/>
    <w:rsid w:val="008503C0"/>
    <w:rsid w:val="00850603"/>
    <w:rsid w:val="0085071A"/>
    <w:rsid w:val="00851117"/>
    <w:rsid w:val="0085117E"/>
    <w:rsid w:val="0085138F"/>
    <w:rsid w:val="00851492"/>
    <w:rsid w:val="00851AE0"/>
    <w:rsid w:val="00851B3B"/>
    <w:rsid w:val="00852686"/>
    <w:rsid w:val="008526FA"/>
    <w:rsid w:val="00852950"/>
    <w:rsid w:val="008529D3"/>
    <w:rsid w:val="00852D80"/>
    <w:rsid w:val="00852E59"/>
    <w:rsid w:val="008530E2"/>
    <w:rsid w:val="00853B84"/>
    <w:rsid w:val="00853E24"/>
    <w:rsid w:val="00854071"/>
    <w:rsid w:val="008543EE"/>
    <w:rsid w:val="00854AAA"/>
    <w:rsid w:val="0085531F"/>
    <w:rsid w:val="00855428"/>
    <w:rsid w:val="0085551E"/>
    <w:rsid w:val="0085569D"/>
    <w:rsid w:val="00855805"/>
    <w:rsid w:val="008559B5"/>
    <w:rsid w:val="00855C68"/>
    <w:rsid w:val="00856094"/>
    <w:rsid w:val="008560AA"/>
    <w:rsid w:val="008561A1"/>
    <w:rsid w:val="008563A5"/>
    <w:rsid w:val="008563C6"/>
    <w:rsid w:val="008564B8"/>
    <w:rsid w:val="00856871"/>
    <w:rsid w:val="00856908"/>
    <w:rsid w:val="00856E69"/>
    <w:rsid w:val="008572CC"/>
    <w:rsid w:val="00857513"/>
    <w:rsid w:val="008575B5"/>
    <w:rsid w:val="00857798"/>
    <w:rsid w:val="008578B0"/>
    <w:rsid w:val="00860462"/>
    <w:rsid w:val="0086046C"/>
    <w:rsid w:val="008605C7"/>
    <w:rsid w:val="00860872"/>
    <w:rsid w:val="00860A4E"/>
    <w:rsid w:val="00860B77"/>
    <w:rsid w:val="00860C55"/>
    <w:rsid w:val="00860E4D"/>
    <w:rsid w:val="00860ED2"/>
    <w:rsid w:val="0086110E"/>
    <w:rsid w:val="0086136C"/>
    <w:rsid w:val="0086137E"/>
    <w:rsid w:val="008613A5"/>
    <w:rsid w:val="008617DA"/>
    <w:rsid w:val="008618EE"/>
    <w:rsid w:val="00861902"/>
    <w:rsid w:val="00861A92"/>
    <w:rsid w:val="00861C4A"/>
    <w:rsid w:val="00861C8C"/>
    <w:rsid w:val="00861CF7"/>
    <w:rsid w:val="00861DC6"/>
    <w:rsid w:val="00861F15"/>
    <w:rsid w:val="00861FBE"/>
    <w:rsid w:val="00861FD8"/>
    <w:rsid w:val="00862238"/>
    <w:rsid w:val="00862639"/>
    <w:rsid w:val="00862925"/>
    <w:rsid w:val="008632A3"/>
    <w:rsid w:val="008633D1"/>
    <w:rsid w:val="008638D3"/>
    <w:rsid w:val="00863A1F"/>
    <w:rsid w:val="00863D3D"/>
    <w:rsid w:val="00863DCB"/>
    <w:rsid w:val="008643CD"/>
    <w:rsid w:val="00864882"/>
    <w:rsid w:val="00864924"/>
    <w:rsid w:val="00864B1E"/>
    <w:rsid w:val="00864D58"/>
    <w:rsid w:val="00864E00"/>
    <w:rsid w:val="008653C0"/>
    <w:rsid w:val="0086560B"/>
    <w:rsid w:val="00866389"/>
    <w:rsid w:val="008664BE"/>
    <w:rsid w:val="0086669D"/>
    <w:rsid w:val="00866BB5"/>
    <w:rsid w:val="00866F66"/>
    <w:rsid w:val="00867450"/>
    <w:rsid w:val="0086781F"/>
    <w:rsid w:val="00867861"/>
    <w:rsid w:val="00867A81"/>
    <w:rsid w:val="00867B04"/>
    <w:rsid w:val="00867B84"/>
    <w:rsid w:val="00867CD9"/>
    <w:rsid w:val="0087062D"/>
    <w:rsid w:val="008708E8"/>
    <w:rsid w:val="00870998"/>
    <w:rsid w:val="00870AB4"/>
    <w:rsid w:val="00870AFB"/>
    <w:rsid w:val="00870C1B"/>
    <w:rsid w:val="00870C76"/>
    <w:rsid w:val="008710BF"/>
    <w:rsid w:val="008714F9"/>
    <w:rsid w:val="008715F0"/>
    <w:rsid w:val="0087181F"/>
    <w:rsid w:val="0087182F"/>
    <w:rsid w:val="00871963"/>
    <w:rsid w:val="00871C2F"/>
    <w:rsid w:val="00871E7C"/>
    <w:rsid w:val="00872654"/>
    <w:rsid w:val="008728AB"/>
    <w:rsid w:val="008728C5"/>
    <w:rsid w:val="00872A98"/>
    <w:rsid w:val="00872E59"/>
    <w:rsid w:val="00873078"/>
    <w:rsid w:val="0087351E"/>
    <w:rsid w:val="0087365B"/>
    <w:rsid w:val="00873A20"/>
    <w:rsid w:val="00873BEA"/>
    <w:rsid w:val="00873CE9"/>
    <w:rsid w:val="00873EFE"/>
    <w:rsid w:val="0087416D"/>
    <w:rsid w:val="00874364"/>
    <w:rsid w:val="008745BC"/>
    <w:rsid w:val="008749D6"/>
    <w:rsid w:val="00874A5E"/>
    <w:rsid w:val="00874CA8"/>
    <w:rsid w:val="00874F5C"/>
    <w:rsid w:val="00874FA2"/>
    <w:rsid w:val="00875003"/>
    <w:rsid w:val="0087545E"/>
    <w:rsid w:val="00875C91"/>
    <w:rsid w:val="00876005"/>
    <w:rsid w:val="008760AB"/>
    <w:rsid w:val="00876312"/>
    <w:rsid w:val="00876654"/>
    <w:rsid w:val="00876780"/>
    <w:rsid w:val="00876C6C"/>
    <w:rsid w:val="00876FC3"/>
    <w:rsid w:val="008772D9"/>
    <w:rsid w:val="0087736B"/>
    <w:rsid w:val="0087740E"/>
    <w:rsid w:val="0087753A"/>
    <w:rsid w:val="00877ADA"/>
    <w:rsid w:val="00877E24"/>
    <w:rsid w:val="00877F7F"/>
    <w:rsid w:val="00877F92"/>
    <w:rsid w:val="00877F98"/>
    <w:rsid w:val="008803F0"/>
    <w:rsid w:val="008805A0"/>
    <w:rsid w:val="008806C2"/>
    <w:rsid w:val="008810DD"/>
    <w:rsid w:val="008816CE"/>
    <w:rsid w:val="008816FB"/>
    <w:rsid w:val="0088198B"/>
    <w:rsid w:val="00881A5C"/>
    <w:rsid w:val="00881E44"/>
    <w:rsid w:val="00881E9A"/>
    <w:rsid w:val="008822AF"/>
    <w:rsid w:val="008822E3"/>
    <w:rsid w:val="00882316"/>
    <w:rsid w:val="008823B2"/>
    <w:rsid w:val="00882417"/>
    <w:rsid w:val="008826C3"/>
    <w:rsid w:val="00882854"/>
    <w:rsid w:val="00882CA6"/>
    <w:rsid w:val="00882FB9"/>
    <w:rsid w:val="0088313C"/>
    <w:rsid w:val="00883578"/>
    <w:rsid w:val="00883CE1"/>
    <w:rsid w:val="00883F59"/>
    <w:rsid w:val="0088412A"/>
    <w:rsid w:val="0088434B"/>
    <w:rsid w:val="00884687"/>
    <w:rsid w:val="008847A2"/>
    <w:rsid w:val="008849AA"/>
    <w:rsid w:val="00884BFB"/>
    <w:rsid w:val="00884D37"/>
    <w:rsid w:val="00884E07"/>
    <w:rsid w:val="00884E9B"/>
    <w:rsid w:val="00884EC7"/>
    <w:rsid w:val="00885170"/>
    <w:rsid w:val="008851AA"/>
    <w:rsid w:val="0088526F"/>
    <w:rsid w:val="008854D1"/>
    <w:rsid w:val="00885666"/>
    <w:rsid w:val="00885BB2"/>
    <w:rsid w:val="0088606B"/>
    <w:rsid w:val="008861FD"/>
    <w:rsid w:val="00886204"/>
    <w:rsid w:val="00886332"/>
    <w:rsid w:val="008864A2"/>
    <w:rsid w:val="0088692F"/>
    <w:rsid w:val="008869C4"/>
    <w:rsid w:val="008870D5"/>
    <w:rsid w:val="0088726D"/>
    <w:rsid w:val="00887454"/>
    <w:rsid w:val="00887889"/>
    <w:rsid w:val="00887D6C"/>
    <w:rsid w:val="00887E26"/>
    <w:rsid w:val="0089002D"/>
    <w:rsid w:val="008903F6"/>
    <w:rsid w:val="00890569"/>
    <w:rsid w:val="00890D19"/>
    <w:rsid w:val="00890F4B"/>
    <w:rsid w:val="008918D5"/>
    <w:rsid w:val="0089192D"/>
    <w:rsid w:val="00891CAD"/>
    <w:rsid w:val="00891CE8"/>
    <w:rsid w:val="00891F46"/>
    <w:rsid w:val="00891FAB"/>
    <w:rsid w:val="00892063"/>
    <w:rsid w:val="00892162"/>
    <w:rsid w:val="008921EB"/>
    <w:rsid w:val="0089270A"/>
    <w:rsid w:val="008927E9"/>
    <w:rsid w:val="00892AA3"/>
    <w:rsid w:val="0089311F"/>
    <w:rsid w:val="0089345D"/>
    <w:rsid w:val="008937E7"/>
    <w:rsid w:val="00893AAC"/>
    <w:rsid w:val="00893CD7"/>
    <w:rsid w:val="008941C5"/>
    <w:rsid w:val="008942BA"/>
    <w:rsid w:val="00894478"/>
    <w:rsid w:val="0089461C"/>
    <w:rsid w:val="00894729"/>
    <w:rsid w:val="008948E6"/>
    <w:rsid w:val="00894FFE"/>
    <w:rsid w:val="008951AA"/>
    <w:rsid w:val="00895492"/>
    <w:rsid w:val="00895CE6"/>
    <w:rsid w:val="0089638A"/>
    <w:rsid w:val="00896485"/>
    <w:rsid w:val="00896912"/>
    <w:rsid w:val="00896921"/>
    <w:rsid w:val="00896B04"/>
    <w:rsid w:val="00896BFC"/>
    <w:rsid w:val="00896CC0"/>
    <w:rsid w:val="00896D98"/>
    <w:rsid w:val="00896DA5"/>
    <w:rsid w:val="00896EA5"/>
    <w:rsid w:val="00897291"/>
    <w:rsid w:val="008978C0"/>
    <w:rsid w:val="008979CE"/>
    <w:rsid w:val="00897B88"/>
    <w:rsid w:val="00897CBB"/>
    <w:rsid w:val="00897E30"/>
    <w:rsid w:val="00897F30"/>
    <w:rsid w:val="008A0055"/>
    <w:rsid w:val="008A00E8"/>
    <w:rsid w:val="008A045B"/>
    <w:rsid w:val="008A066A"/>
    <w:rsid w:val="008A08FA"/>
    <w:rsid w:val="008A09B1"/>
    <w:rsid w:val="008A0EAD"/>
    <w:rsid w:val="008A0F9B"/>
    <w:rsid w:val="008A10BF"/>
    <w:rsid w:val="008A1102"/>
    <w:rsid w:val="008A12D1"/>
    <w:rsid w:val="008A13F9"/>
    <w:rsid w:val="008A166A"/>
    <w:rsid w:val="008A176C"/>
    <w:rsid w:val="008A17F8"/>
    <w:rsid w:val="008A1A9D"/>
    <w:rsid w:val="008A1AAE"/>
    <w:rsid w:val="008A1C0A"/>
    <w:rsid w:val="008A20CD"/>
    <w:rsid w:val="008A2712"/>
    <w:rsid w:val="008A2AA2"/>
    <w:rsid w:val="008A2AB9"/>
    <w:rsid w:val="008A2AF6"/>
    <w:rsid w:val="008A329C"/>
    <w:rsid w:val="008A3433"/>
    <w:rsid w:val="008A362F"/>
    <w:rsid w:val="008A3C30"/>
    <w:rsid w:val="008A3DEB"/>
    <w:rsid w:val="008A4124"/>
    <w:rsid w:val="008A417D"/>
    <w:rsid w:val="008A4756"/>
    <w:rsid w:val="008A4770"/>
    <w:rsid w:val="008A4A68"/>
    <w:rsid w:val="008A4EDC"/>
    <w:rsid w:val="008A5282"/>
    <w:rsid w:val="008A5333"/>
    <w:rsid w:val="008A539F"/>
    <w:rsid w:val="008A53B5"/>
    <w:rsid w:val="008A5944"/>
    <w:rsid w:val="008A5BD6"/>
    <w:rsid w:val="008A61BD"/>
    <w:rsid w:val="008A6BD9"/>
    <w:rsid w:val="008A7183"/>
    <w:rsid w:val="008A7648"/>
    <w:rsid w:val="008A7EB9"/>
    <w:rsid w:val="008B04E9"/>
    <w:rsid w:val="008B05D3"/>
    <w:rsid w:val="008B15A1"/>
    <w:rsid w:val="008B1718"/>
    <w:rsid w:val="008B17A9"/>
    <w:rsid w:val="008B22BA"/>
    <w:rsid w:val="008B2503"/>
    <w:rsid w:val="008B2505"/>
    <w:rsid w:val="008B2590"/>
    <w:rsid w:val="008B2592"/>
    <w:rsid w:val="008B27CF"/>
    <w:rsid w:val="008B2922"/>
    <w:rsid w:val="008B2B0E"/>
    <w:rsid w:val="008B2C4C"/>
    <w:rsid w:val="008B358E"/>
    <w:rsid w:val="008B366F"/>
    <w:rsid w:val="008B3681"/>
    <w:rsid w:val="008B3896"/>
    <w:rsid w:val="008B3D88"/>
    <w:rsid w:val="008B3E99"/>
    <w:rsid w:val="008B438E"/>
    <w:rsid w:val="008B456E"/>
    <w:rsid w:val="008B48B6"/>
    <w:rsid w:val="008B48F4"/>
    <w:rsid w:val="008B4C18"/>
    <w:rsid w:val="008B4E97"/>
    <w:rsid w:val="008B57B9"/>
    <w:rsid w:val="008B5B91"/>
    <w:rsid w:val="008B60E0"/>
    <w:rsid w:val="008B615C"/>
    <w:rsid w:val="008B61BB"/>
    <w:rsid w:val="008B649E"/>
    <w:rsid w:val="008B64EF"/>
    <w:rsid w:val="008B675D"/>
    <w:rsid w:val="008B6829"/>
    <w:rsid w:val="008B68C9"/>
    <w:rsid w:val="008B6B9D"/>
    <w:rsid w:val="008B6BAB"/>
    <w:rsid w:val="008B6D4F"/>
    <w:rsid w:val="008B73B6"/>
    <w:rsid w:val="008B7A15"/>
    <w:rsid w:val="008C021F"/>
    <w:rsid w:val="008C0A71"/>
    <w:rsid w:val="008C0C78"/>
    <w:rsid w:val="008C0F2E"/>
    <w:rsid w:val="008C14DB"/>
    <w:rsid w:val="008C1535"/>
    <w:rsid w:val="008C16EB"/>
    <w:rsid w:val="008C175E"/>
    <w:rsid w:val="008C1952"/>
    <w:rsid w:val="008C2416"/>
    <w:rsid w:val="008C268A"/>
    <w:rsid w:val="008C2699"/>
    <w:rsid w:val="008C2A90"/>
    <w:rsid w:val="008C2AA2"/>
    <w:rsid w:val="008C2B91"/>
    <w:rsid w:val="008C2D60"/>
    <w:rsid w:val="008C3348"/>
    <w:rsid w:val="008C3469"/>
    <w:rsid w:val="008C3653"/>
    <w:rsid w:val="008C3771"/>
    <w:rsid w:val="008C3C3B"/>
    <w:rsid w:val="008C3D13"/>
    <w:rsid w:val="008C3E49"/>
    <w:rsid w:val="008C4AD9"/>
    <w:rsid w:val="008C5188"/>
    <w:rsid w:val="008C5281"/>
    <w:rsid w:val="008C57CD"/>
    <w:rsid w:val="008C5BC3"/>
    <w:rsid w:val="008C5CD2"/>
    <w:rsid w:val="008C617C"/>
    <w:rsid w:val="008C6B7C"/>
    <w:rsid w:val="008C6B86"/>
    <w:rsid w:val="008C6C31"/>
    <w:rsid w:val="008C6C4C"/>
    <w:rsid w:val="008C6D85"/>
    <w:rsid w:val="008C6DCA"/>
    <w:rsid w:val="008C6E70"/>
    <w:rsid w:val="008C7618"/>
    <w:rsid w:val="008C7742"/>
    <w:rsid w:val="008C795A"/>
    <w:rsid w:val="008C7B96"/>
    <w:rsid w:val="008C7C72"/>
    <w:rsid w:val="008D04CC"/>
    <w:rsid w:val="008D0661"/>
    <w:rsid w:val="008D071A"/>
    <w:rsid w:val="008D0803"/>
    <w:rsid w:val="008D0876"/>
    <w:rsid w:val="008D094E"/>
    <w:rsid w:val="008D1095"/>
    <w:rsid w:val="008D1286"/>
    <w:rsid w:val="008D1473"/>
    <w:rsid w:val="008D18C1"/>
    <w:rsid w:val="008D1AB2"/>
    <w:rsid w:val="008D1C8A"/>
    <w:rsid w:val="008D1D90"/>
    <w:rsid w:val="008D1DBC"/>
    <w:rsid w:val="008D1DC1"/>
    <w:rsid w:val="008D2013"/>
    <w:rsid w:val="008D2096"/>
    <w:rsid w:val="008D26AC"/>
    <w:rsid w:val="008D2BB8"/>
    <w:rsid w:val="008D2D15"/>
    <w:rsid w:val="008D2DF4"/>
    <w:rsid w:val="008D32D9"/>
    <w:rsid w:val="008D33BE"/>
    <w:rsid w:val="008D3624"/>
    <w:rsid w:val="008D368A"/>
    <w:rsid w:val="008D396F"/>
    <w:rsid w:val="008D3CED"/>
    <w:rsid w:val="008D3D58"/>
    <w:rsid w:val="008D3D66"/>
    <w:rsid w:val="008D4138"/>
    <w:rsid w:val="008D421D"/>
    <w:rsid w:val="008D4700"/>
    <w:rsid w:val="008D4A93"/>
    <w:rsid w:val="008D4B5E"/>
    <w:rsid w:val="008D4B83"/>
    <w:rsid w:val="008D4CBE"/>
    <w:rsid w:val="008D4F40"/>
    <w:rsid w:val="008D5131"/>
    <w:rsid w:val="008D5169"/>
    <w:rsid w:val="008D53FA"/>
    <w:rsid w:val="008D5A2B"/>
    <w:rsid w:val="008D5F23"/>
    <w:rsid w:val="008D60A8"/>
    <w:rsid w:val="008D610B"/>
    <w:rsid w:val="008D6301"/>
    <w:rsid w:val="008D6656"/>
    <w:rsid w:val="008D6D71"/>
    <w:rsid w:val="008D6DF8"/>
    <w:rsid w:val="008D6EBB"/>
    <w:rsid w:val="008D731F"/>
    <w:rsid w:val="008D73A3"/>
    <w:rsid w:val="008D786D"/>
    <w:rsid w:val="008D7F6D"/>
    <w:rsid w:val="008E0105"/>
    <w:rsid w:val="008E01AB"/>
    <w:rsid w:val="008E05E1"/>
    <w:rsid w:val="008E06BA"/>
    <w:rsid w:val="008E0B1B"/>
    <w:rsid w:val="008E11BB"/>
    <w:rsid w:val="008E122B"/>
    <w:rsid w:val="008E1855"/>
    <w:rsid w:val="008E19ED"/>
    <w:rsid w:val="008E1A61"/>
    <w:rsid w:val="008E1B78"/>
    <w:rsid w:val="008E1C00"/>
    <w:rsid w:val="008E2295"/>
    <w:rsid w:val="008E2BA0"/>
    <w:rsid w:val="008E2C0F"/>
    <w:rsid w:val="008E32D7"/>
    <w:rsid w:val="008E3385"/>
    <w:rsid w:val="008E338D"/>
    <w:rsid w:val="008E35C5"/>
    <w:rsid w:val="008E3780"/>
    <w:rsid w:val="008E38AF"/>
    <w:rsid w:val="008E39A0"/>
    <w:rsid w:val="008E401F"/>
    <w:rsid w:val="008E4068"/>
    <w:rsid w:val="008E465B"/>
    <w:rsid w:val="008E4757"/>
    <w:rsid w:val="008E4A17"/>
    <w:rsid w:val="008E4C3A"/>
    <w:rsid w:val="008E4FA3"/>
    <w:rsid w:val="008E5116"/>
    <w:rsid w:val="008E51AC"/>
    <w:rsid w:val="008E558C"/>
    <w:rsid w:val="008E59CF"/>
    <w:rsid w:val="008E5A74"/>
    <w:rsid w:val="008E5D63"/>
    <w:rsid w:val="008E615B"/>
    <w:rsid w:val="008E61EA"/>
    <w:rsid w:val="008E6660"/>
    <w:rsid w:val="008E6D46"/>
    <w:rsid w:val="008E7180"/>
    <w:rsid w:val="008E7250"/>
    <w:rsid w:val="008E73F4"/>
    <w:rsid w:val="008E7566"/>
    <w:rsid w:val="008E772D"/>
    <w:rsid w:val="008E7753"/>
    <w:rsid w:val="008F032A"/>
    <w:rsid w:val="008F0929"/>
    <w:rsid w:val="008F0A1B"/>
    <w:rsid w:val="008F0B79"/>
    <w:rsid w:val="008F0F5B"/>
    <w:rsid w:val="008F1369"/>
    <w:rsid w:val="008F1BB6"/>
    <w:rsid w:val="008F1BC9"/>
    <w:rsid w:val="008F1BF6"/>
    <w:rsid w:val="008F2115"/>
    <w:rsid w:val="008F219B"/>
    <w:rsid w:val="008F24D7"/>
    <w:rsid w:val="008F2622"/>
    <w:rsid w:val="008F2EBC"/>
    <w:rsid w:val="008F2F3C"/>
    <w:rsid w:val="008F32ED"/>
    <w:rsid w:val="008F33AD"/>
    <w:rsid w:val="008F381A"/>
    <w:rsid w:val="008F3EB7"/>
    <w:rsid w:val="008F3EEE"/>
    <w:rsid w:val="008F3F50"/>
    <w:rsid w:val="008F43BD"/>
    <w:rsid w:val="008F4750"/>
    <w:rsid w:val="008F4828"/>
    <w:rsid w:val="008F4A0E"/>
    <w:rsid w:val="008F4EAD"/>
    <w:rsid w:val="008F511C"/>
    <w:rsid w:val="008F5178"/>
    <w:rsid w:val="008F5376"/>
    <w:rsid w:val="008F559B"/>
    <w:rsid w:val="008F56F6"/>
    <w:rsid w:val="008F58D1"/>
    <w:rsid w:val="008F5DB5"/>
    <w:rsid w:val="008F5DEF"/>
    <w:rsid w:val="008F5EC3"/>
    <w:rsid w:val="008F5F5A"/>
    <w:rsid w:val="008F6833"/>
    <w:rsid w:val="008F6B95"/>
    <w:rsid w:val="008F6BC8"/>
    <w:rsid w:val="008F6C33"/>
    <w:rsid w:val="008F6D85"/>
    <w:rsid w:val="008F6DCD"/>
    <w:rsid w:val="008F6E63"/>
    <w:rsid w:val="008F705F"/>
    <w:rsid w:val="008F70B4"/>
    <w:rsid w:val="008F72F0"/>
    <w:rsid w:val="008F7913"/>
    <w:rsid w:val="008F7B7F"/>
    <w:rsid w:val="008F7E9F"/>
    <w:rsid w:val="008F7EC4"/>
    <w:rsid w:val="0090057A"/>
    <w:rsid w:val="0090063B"/>
    <w:rsid w:val="00900663"/>
    <w:rsid w:val="00900B1B"/>
    <w:rsid w:val="00900C09"/>
    <w:rsid w:val="00900C78"/>
    <w:rsid w:val="00900CDC"/>
    <w:rsid w:val="00900E18"/>
    <w:rsid w:val="00901414"/>
    <w:rsid w:val="00901766"/>
    <w:rsid w:val="009017DF"/>
    <w:rsid w:val="009019F6"/>
    <w:rsid w:val="00901A59"/>
    <w:rsid w:val="00901FAD"/>
    <w:rsid w:val="00902535"/>
    <w:rsid w:val="0090258A"/>
    <w:rsid w:val="0090270B"/>
    <w:rsid w:val="009027C5"/>
    <w:rsid w:val="009029D2"/>
    <w:rsid w:val="00902A3E"/>
    <w:rsid w:val="00902A78"/>
    <w:rsid w:val="00902B8F"/>
    <w:rsid w:val="009030AD"/>
    <w:rsid w:val="00903359"/>
    <w:rsid w:val="00903463"/>
    <w:rsid w:val="0090353F"/>
    <w:rsid w:val="009037D1"/>
    <w:rsid w:val="00903933"/>
    <w:rsid w:val="00903E77"/>
    <w:rsid w:val="0090428B"/>
    <w:rsid w:val="00904728"/>
    <w:rsid w:val="009048C4"/>
    <w:rsid w:val="00904AFE"/>
    <w:rsid w:val="00905356"/>
    <w:rsid w:val="009053F1"/>
    <w:rsid w:val="00905A38"/>
    <w:rsid w:val="00905C5F"/>
    <w:rsid w:val="00905D29"/>
    <w:rsid w:val="00905E6F"/>
    <w:rsid w:val="009063AD"/>
    <w:rsid w:val="009064AB"/>
    <w:rsid w:val="009064EE"/>
    <w:rsid w:val="00906603"/>
    <w:rsid w:val="009069FD"/>
    <w:rsid w:val="00906B09"/>
    <w:rsid w:val="00906F4F"/>
    <w:rsid w:val="0090710B"/>
    <w:rsid w:val="009073AA"/>
    <w:rsid w:val="009076CD"/>
    <w:rsid w:val="00907D61"/>
    <w:rsid w:val="00907E7C"/>
    <w:rsid w:val="00907F17"/>
    <w:rsid w:val="00907F26"/>
    <w:rsid w:val="00910042"/>
    <w:rsid w:val="00910449"/>
    <w:rsid w:val="009106C2"/>
    <w:rsid w:val="0091072E"/>
    <w:rsid w:val="00910916"/>
    <w:rsid w:val="00910A0F"/>
    <w:rsid w:val="00910AA4"/>
    <w:rsid w:val="00910B03"/>
    <w:rsid w:val="00910F65"/>
    <w:rsid w:val="009112B3"/>
    <w:rsid w:val="009117CC"/>
    <w:rsid w:val="009117DB"/>
    <w:rsid w:val="009119B9"/>
    <w:rsid w:val="00911DCF"/>
    <w:rsid w:val="00911E6D"/>
    <w:rsid w:val="009122BB"/>
    <w:rsid w:val="00912451"/>
    <w:rsid w:val="00912481"/>
    <w:rsid w:val="009125F2"/>
    <w:rsid w:val="00912770"/>
    <w:rsid w:val="009129D6"/>
    <w:rsid w:val="009129DF"/>
    <w:rsid w:val="00912CE7"/>
    <w:rsid w:val="00912D2F"/>
    <w:rsid w:val="00912D53"/>
    <w:rsid w:val="00912E47"/>
    <w:rsid w:val="0091308D"/>
    <w:rsid w:val="009130D3"/>
    <w:rsid w:val="009134AC"/>
    <w:rsid w:val="00913775"/>
    <w:rsid w:val="00913796"/>
    <w:rsid w:val="009137AA"/>
    <w:rsid w:val="00913AF1"/>
    <w:rsid w:val="00913BB3"/>
    <w:rsid w:val="00914577"/>
    <w:rsid w:val="009146C3"/>
    <w:rsid w:val="009146F0"/>
    <w:rsid w:val="00914A56"/>
    <w:rsid w:val="00914B45"/>
    <w:rsid w:val="00914F2A"/>
    <w:rsid w:val="009154F4"/>
    <w:rsid w:val="009156DD"/>
    <w:rsid w:val="00915CA8"/>
    <w:rsid w:val="00915CFF"/>
    <w:rsid w:val="00916061"/>
    <w:rsid w:val="00916158"/>
    <w:rsid w:val="009162A2"/>
    <w:rsid w:val="0091673A"/>
    <w:rsid w:val="0091683C"/>
    <w:rsid w:val="009169CC"/>
    <w:rsid w:val="00916BD3"/>
    <w:rsid w:val="0091702A"/>
    <w:rsid w:val="0091714C"/>
    <w:rsid w:val="0091721E"/>
    <w:rsid w:val="00917230"/>
    <w:rsid w:val="009178CC"/>
    <w:rsid w:val="00917BE1"/>
    <w:rsid w:val="00917D38"/>
    <w:rsid w:val="00917D4A"/>
    <w:rsid w:val="00917F27"/>
    <w:rsid w:val="009201BB"/>
    <w:rsid w:val="009203E4"/>
    <w:rsid w:val="009205C3"/>
    <w:rsid w:val="009205F0"/>
    <w:rsid w:val="00920A45"/>
    <w:rsid w:val="00920C93"/>
    <w:rsid w:val="00920E2C"/>
    <w:rsid w:val="00920E8B"/>
    <w:rsid w:val="00921233"/>
    <w:rsid w:val="00921367"/>
    <w:rsid w:val="009213F0"/>
    <w:rsid w:val="0092140D"/>
    <w:rsid w:val="0092180C"/>
    <w:rsid w:val="00921ADC"/>
    <w:rsid w:val="00921CFF"/>
    <w:rsid w:val="00921E4E"/>
    <w:rsid w:val="009221D6"/>
    <w:rsid w:val="009224F3"/>
    <w:rsid w:val="00922B62"/>
    <w:rsid w:val="00922E4F"/>
    <w:rsid w:val="00922FE8"/>
    <w:rsid w:val="0092321D"/>
    <w:rsid w:val="009236A3"/>
    <w:rsid w:val="00923B20"/>
    <w:rsid w:val="00923F47"/>
    <w:rsid w:val="00923F48"/>
    <w:rsid w:val="009240B4"/>
    <w:rsid w:val="00924146"/>
    <w:rsid w:val="00924290"/>
    <w:rsid w:val="009246E1"/>
    <w:rsid w:val="0092486A"/>
    <w:rsid w:val="00924AEF"/>
    <w:rsid w:val="00924D56"/>
    <w:rsid w:val="00924F5D"/>
    <w:rsid w:val="00924FB4"/>
    <w:rsid w:val="00925C6A"/>
    <w:rsid w:val="00925F8F"/>
    <w:rsid w:val="009262B0"/>
    <w:rsid w:val="009262FF"/>
    <w:rsid w:val="009267BB"/>
    <w:rsid w:val="009267E7"/>
    <w:rsid w:val="00926EB1"/>
    <w:rsid w:val="00927A04"/>
    <w:rsid w:val="00927F26"/>
    <w:rsid w:val="00927F8F"/>
    <w:rsid w:val="00930665"/>
    <w:rsid w:val="00930A3B"/>
    <w:rsid w:val="00930EDF"/>
    <w:rsid w:val="00930FF1"/>
    <w:rsid w:val="009311DA"/>
    <w:rsid w:val="00931281"/>
    <w:rsid w:val="00931522"/>
    <w:rsid w:val="0093188B"/>
    <w:rsid w:val="00931ACA"/>
    <w:rsid w:val="00931FE3"/>
    <w:rsid w:val="009321AC"/>
    <w:rsid w:val="009321E7"/>
    <w:rsid w:val="0093236C"/>
    <w:rsid w:val="00932401"/>
    <w:rsid w:val="00932780"/>
    <w:rsid w:val="00932913"/>
    <w:rsid w:val="009329D4"/>
    <w:rsid w:val="00932AFF"/>
    <w:rsid w:val="00932DAC"/>
    <w:rsid w:val="00932E32"/>
    <w:rsid w:val="009330BD"/>
    <w:rsid w:val="009336D9"/>
    <w:rsid w:val="00933766"/>
    <w:rsid w:val="00933C13"/>
    <w:rsid w:val="00933D00"/>
    <w:rsid w:val="009340EA"/>
    <w:rsid w:val="0093461F"/>
    <w:rsid w:val="0093474F"/>
    <w:rsid w:val="00935441"/>
    <w:rsid w:val="00935469"/>
    <w:rsid w:val="0093577D"/>
    <w:rsid w:val="00935AD4"/>
    <w:rsid w:val="00935C40"/>
    <w:rsid w:val="00935FA2"/>
    <w:rsid w:val="00936197"/>
    <w:rsid w:val="0093641A"/>
    <w:rsid w:val="0093651E"/>
    <w:rsid w:val="009367BF"/>
    <w:rsid w:val="00936A97"/>
    <w:rsid w:val="00936E17"/>
    <w:rsid w:val="009370C1"/>
    <w:rsid w:val="009371C5"/>
    <w:rsid w:val="00937A4C"/>
    <w:rsid w:val="00937C86"/>
    <w:rsid w:val="00940291"/>
    <w:rsid w:val="00940FCD"/>
    <w:rsid w:val="00941033"/>
    <w:rsid w:val="00941216"/>
    <w:rsid w:val="009412B8"/>
    <w:rsid w:val="00941365"/>
    <w:rsid w:val="0094168F"/>
    <w:rsid w:val="0094183D"/>
    <w:rsid w:val="00941848"/>
    <w:rsid w:val="00942309"/>
    <w:rsid w:val="009427BB"/>
    <w:rsid w:val="009429B8"/>
    <w:rsid w:val="00942C36"/>
    <w:rsid w:val="00942DF3"/>
    <w:rsid w:val="00943014"/>
    <w:rsid w:val="009430CD"/>
    <w:rsid w:val="0094368B"/>
    <w:rsid w:val="00943D75"/>
    <w:rsid w:val="00943DB7"/>
    <w:rsid w:val="00943E11"/>
    <w:rsid w:val="0094406C"/>
    <w:rsid w:val="009441CE"/>
    <w:rsid w:val="009441FD"/>
    <w:rsid w:val="00944355"/>
    <w:rsid w:val="0094436C"/>
    <w:rsid w:val="0094449F"/>
    <w:rsid w:val="00944D81"/>
    <w:rsid w:val="00945237"/>
    <w:rsid w:val="00945302"/>
    <w:rsid w:val="009453A8"/>
    <w:rsid w:val="0094578B"/>
    <w:rsid w:val="009459E5"/>
    <w:rsid w:val="00945AF4"/>
    <w:rsid w:val="00945D94"/>
    <w:rsid w:val="0094615F"/>
    <w:rsid w:val="00946252"/>
    <w:rsid w:val="00946415"/>
    <w:rsid w:val="00946A52"/>
    <w:rsid w:val="00946F0C"/>
    <w:rsid w:val="0094716F"/>
    <w:rsid w:val="009473F7"/>
    <w:rsid w:val="0094742D"/>
    <w:rsid w:val="0094756F"/>
    <w:rsid w:val="0094777E"/>
    <w:rsid w:val="009478EF"/>
    <w:rsid w:val="00947EA3"/>
    <w:rsid w:val="0095029F"/>
    <w:rsid w:val="00950B5A"/>
    <w:rsid w:val="00950F50"/>
    <w:rsid w:val="00951531"/>
    <w:rsid w:val="00952106"/>
    <w:rsid w:val="009522D3"/>
    <w:rsid w:val="0095246C"/>
    <w:rsid w:val="00952671"/>
    <w:rsid w:val="0095275B"/>
    <w:rsid w:val="00952857"/>
    <w:rsid w:val="009529AA"/>
    <w:rsid w:val="00952D7B"/>
    <w:rsid w:val="00952F25"/>
    <w:rsid w:val="00952F9D"/>
    <w:rsid w:val="00952FB3"/>
    <w:rsid w:val="0095309F"/>
    <w:rsid w:val="0095330D"/>
    <w:rsid w:val="00953331"/>
    <w:rsid w:val="00953362"/>
    <w:rsid w:val="009534F9"/>
    <w:rsid w:val="009538F9"/>
    <w:rsid w:val="00953AE0"/>
    <w:rsid w:val="00953CA0"/>
    <w:rsid w:val="009540AC"/>
    <w:rsid w:val="0095448E"/>
    <w:rsid w:val="009546C7"/>
    <w:rsid w:val="009549AA"/>
    <w:rsid w:val="00954E5A"/>
    <w:rsid w:val="00954F6C"/>
    <w:rsid w:val="009550E4"/>
    <w:rsid w:val="0095525F"/>
    <w:rsid w:val="00955741"/>
    <w:rsid w:val="00955845"/>
    <w:rsid w:val="00955BEE"/>
    <w:rsid w:val="00955C90"/>
    <w:rsid w:val="00955CDE"/>
    <w:rsid w:val="00955F3A"/>
    <w:rsid w:val="009563FF"/>
    <w:rsid w:val="00956477"/>
    <w:rsid w:val="009569E8"/>
    <w:rsid w:val="0095703B"/>
    <w:rsid w:val="00957922"/>
    <w:rsid w:val="00957A64"/>
    <w:rsid w:val="0096001B"/>
    <w:rsid w:val="00960D30"/>
    <w:rsid w:val="0096156B"/>
    <w:rsid w:val="00961991"/>
    <w:rsid w:val="00961AE2"/>
    <w:rsid w:val="0096221C"/>
    <w:rsid w:val="009623B3"/>
    <w:rsid w:val="00962523"/>
    <w:rsid w:val="00962E15"/>
    <w:rsid w:val="00962F60"/>
    <w:rsid w:val="00963681"/>
    <w:rsid w:val="0096392E"/>
    <w:rsid w:val="0096393E"/>
    <w:rsid w:val="0096441B"/>
    <w:rsid w:val="009647E9"/>
    <w:rsid w:val="009648B7"/>
    <w:rsid w:val="00964AC2"/>
    <w:rsid w:val="00965037"/>
    <w:rsid w:val="0096524C"/>
    <w:rsid w:val="009653D3"/>
    <w:rsid w:val="00965726"/>
    <w:rsid w:val="0096573A"/>
    <w:rsid w:val="00965D0C"/>
    <w:rsid w:val="009664EC"/>
    <w:rsid w:val="00966937"/>
    <w:rsid w:val="00966A8E"/>
    <w:rsid w:val="00966BF7"/>
    <w:rsid w:val="00966C8E"/>
    <w:rsid w:val="00966E14"/>
    <w:rsid w:val="00966E8F"/>
    <w:rsid w:val="009670C9"/>
    <w:rsid w:val="009674F2"/>
    <w:rsid w:val="0096758C"/>
    <w:rsid w:val="00967668"/>
    <w:rsid w:val="00967689"/>
    <w:rsid w:val="00967708"/>
    <w:rsid w:val="00967D04"/>
    <w:rsid w:val="00967DA0"/>
    <w:rsid w:val="0097030C"/>
    <w:rsid w:val="00970341"/>
    <w:rsid w:val="00970382"/>
    <w:rsid w:val="0097049D"/>
    <w:rsid w:val="00970522"/>
    <w:rsid w:val="00970719"/>
    <w:rsid w:val="0097079C"/>
    <w:rsid w:val="00970D67"/>
    <w:rsid w:val="00970EB5"/>
    <w:rsid w:val="0097130F"/>
    <w:rsid w:val="00971354"/>
    <w:rsid w:val="009713C8"/>
    <w:rsid w:val="00971401"/>
    <w:rsid w:val="00971581"/>
    <w:rsid w:val="009719B6"/>
    <w:rsid w:val="00971BD4"/>
    <w:rsid w:val="00971E05"/>
    <w:rsid w:val="00972297"/>
    <w:rsid w:val="0097245F"/>
    <w:rsid w:val="00972506"/>
    <w:rsid w:val="009729EF"/>
    <w:rsid w:val="00972EE0"/>
    <w:rsid w:val="00972EE6"/>
    <w:rsid w:val="00972F16"/>
    <w:rsid w:val="00973007"/>
    <w:rsid w:val="00973116"/>
    <w:rsid w:val="009734B8"/>
    <w:rsid w:val="009736E3"/>
    <w:rsid w:val="00973711"/>
    <w:rsid w:val="0097381B"/>
    <w:rsid w:val="00973A0C"/>
    <w:rsid w:val="00973B90"/>
    <w:rsid w:val="00973C7E"/>
    <w:rsid w:val="00973D4F"/>
    <w:rsid w:val="00973E17"/>
    <w:rsid w:val="00974170"/>
    <w:rsid w:val="00974210"/>
    <w:rsid w:val="009743F0"/>
    <w:rsid w:val="00974500"/>
    <w:rsid w:val="0097461A"/>
    <w:rsid w:val="00974949"/>
    <w:rsid w:val="00974972"/>
    <w:rsid w:val="00974CF0"/>
    <w:rsid w:val="00974D65"/>
    <w:rsid w:val="00974E41"/>
    <w:rsid w:val="009752B6"/>
    <w:rsid w:val="009756D5"/>
    <w:rsid w:val="0097580D"/>
    <w:rsid w:val="009760C7"/>
    <w:rsid w:val="00976278"/>
    <w:rsid w:val="0097670E"/>
    <w:rsid w:val="00976915"/>
    <w:rsid w:val="00976C5C"/>
    <w:rsid w:val="009772A4"/>
    <w:rsid w:val="009772AC"/>
    <w:rsid w:val="00977DA9"/>
    <w:rsid w:val="00977E60"/>
    <w:rsid w:val="00977EDB"/>
    <w:rsid w:val="00980033"/>
    <w:rsid w:val="0098011B"/>
    <w:rsid w:val="009804C1"/>
    <w:rsid w:val="0098068D"/>
    <w:rsid w:val="0098098C"/>
    <w:rsid w:val="0098099D"/>
    <w:rsid w:val="009809BA"/>
    <w:rsid w:val="009812A8"/>
    <w:rsid w:val="0098138F"/>
    <w:rsid w:val="00981F69"/>
    <w:rsid w:val="00982A00"/>
    <w:rsid w:val="00982E78"/>
    <w:rsid w:val="00983388"/>
    <w:rsid w:val="009835B3"/>
    <w:rsid w:val="00983626"/>
    <w:rsid w:val="0098368D"/>
    <w:rsid w:val="00983A4F"/>
    <w:rsid w:val="00983D2D"/>
    <w:rsid w:val="00983F87"/>
    <w:rsid w:val="0098409D"/>
    <w:rsid w:val="009844BD"/>
    <w:rsid w:val="0098466E"/>
    <w:rsid w:val="009846D6"/>
    <w:rsid w:val="009849F4"/>
    <w:rsid w:val="00984BBA"/>
    <w:rsid w:val="009852BC"/>
    <w:rsid w:val="009853E6"/>
    <w:rsid w:val="00985601"/>
    <w:rsid w:val="00985832"/>
    <w:rsid w:val="00985C9B"/>
    <w:rsid w:val="00986140"/>
    <w:rsid w:val="0098634A"/>
    <w:rsid w:val="0098644E"/>
    <w:rsid w:val="0098653F"/>
    <w:rsid w:val="00986580"/>
    <w:rsid w:val="009865C0"/>
    <w:rsid w:val="00986641"/>
    <w:rsid w:val="0098664A"/>
    <w:rsid w:val="009868D3"/>
    <w:rsid w:val="009869BF"/>
    <w:rsid w:val="00986A0A"/>
    <w:rsid w:val="00986A7F"/>
    <w:rsid w:val="00986AD0"/>
    <w:rsid w:val="00986B75"/>
    <w:rsid w:val="00986C37"/>
    <w:rsid w:val="00986D93"/>
    <w:rsid w:val="009870D6"/>
    <w:rsid w:val="00987174"/>
    <w:rsid w:val="00987604"/>
    <w:rsid w:val="0098783C"/>
    <w:rsid w:val="0098797D"/>
    <w:rsid w:val="00987D6E"/>
    <w:rsid w:val="00987D95"/>
    <w:rsid w:val="00987F06"/>
    <w:rsid w:val="009902B1"/>
    <w:rsid w:val="00990604"/>
    <w:rsid w:val="009906E0"/>
    <w:rsid w:val="00990D5E"/>
    <w:rsid w:val="00990E67"/>
    <w:rsid w:val="00991085"/>
    <w:rsid w:val="00991149"/>
    <w:rsid w:val="0099127F"/>
    <w:rsid w:val="00991308"/>
    <w:rsid w:val="009913A4"/>
    <w:rsid w:val="009915CD"/>
    <w:rsid w:val="009919C2"/>
    <w:rsid w:val="00991AD0"/>
    <w:rsid w:val="00991F42"/>
    <w:rsid w:val="00992171"/>
    <w:rsid w:val="0099225F"/>
    <w:rsid w:val="00992450"/>
    <w:rsid w:val="0099292A"/>
    <w:rsid w:val="00992DDC"/>
    <w:rsid w:val="00992EBB"/>
    <w:rsid w:val="009935B4"/>
    <w:rsid w:val="00993835"/>
    <w:rsid w:val="00993911"/>
    <w:rsid w:val="00993B63"/>
    <w:rsid w:val="00993C86"/>
    <w:rsid w:val="00994138"/>
    <w:rsid w:val="0099450E"/>
    <w:rsid w:val="00994544"/>
    <w:rsid w:val="009945C8"/>
    <w:rsid w:val="009946CC"/>
    <w:rsid w:val="00994769"/>
    <w:rsid w:val="0099494B"/>
    <w:rsid w:val="009950D7"/>
    <w:rsid w:val="0099514A"/>
    <w:rsid w:val="0099537A"/>
    <w:rsid w:val="0099568B"/>
    <w:rsid w:val="009956DC"/>
    <w:rsid w:val="00995EB0"/>
    <w:rsid w:val="00995EEF"/>
    <w:rsid w:val="0099616D"/>
    <w:rsid w:val="0099655E"/>
    <w:rsid w:val="0099676F"/>
    <w:rsid w:val="0099696C"/>
    <w:rsid w:val="00996BAC"/>
    <w:rsid w:val="00997013"/>
    <w:rsid w:val="009971E1"/>
    <w:rsid w:val="009974D8"/>
    <w:rsid w:val="0099753F"/>
    <w:rsid w:val="00997547"/>
    <w:rsid w:val="0099766F"/>
    <w:rsid w:val="009978FE"/>
    <w:rsid w:val="00997ACE"/>
    <w:rsid w:val="00997B0B"/>
    <w:rsid w:val="00997D13"/>
    <w:rsid w:val="009A00CE"/>
    <w:rsid w:val="009A0179"/>
    <w:rsid w:val="009A0288"/>
    <w:rsid w:val="009A068D"/>
    <w:rsid w:val="009A07CF"/>
    <w:rsid w:val="009A099E"/>
    <w:rsid w:val="009A0AE8"/>
    <w:rsid w:val="009A10F8"/>
    <w:rsid w:val="009A16D3"/>
    <w:rsid w:val="009A1722"/>
    <w:rsid w:val="009A1737"/>
    <w:rsid w:val="009A19FB"/>
    <w:rsid w:val="009A1FEA"/>
    <w:rsid w:val="009A23B2"/>
    <w:rsid w:val="009A23C5"/>
    <w:rsid w:val="009A2582"/>
    <w:rsid w:val="009A292F"/>
    <w:rsid w:val="009A2BEB"/>
    <w:rsid w:val="009A2ECF"/>
    <w:rsid w:val="009A34A2"/>
    <w:rsid w:val="009A37D1"/>
    <w:rsid w:val="009A37E8"/>
    <w:rsid w:val="009A390B"/>
    <w:rsid w:val="009A3F3D"/>
    <w:rsid w:val="009A3F69"/>
    <w:rsid w:val="009A4926"/>
    <w:rsid w:val="009A4A6B"/>
    <w:rsid w:val="009A4C22"/>
    <w:rsid w:val="009A4C64"/>
    <w:rsid w:val="009A53C7"/>
    <w:rsid w:val="009A56C7"/>
    <w:rsid w:val="009A5B8A"/>
    <w:rsid w:val="009A5C50"/>
    <w:rsid w:val="009A5D02"/>
    <w:rsid w:val="009A6012"/>
    <w:rsid w:val="009A63B2"/>
    <w:rsid w:val="009A6664"/>
    <w:rsid w:val="009A66F2"/>
    <w:rsid w:val="009A6990"/>
    <w:rsid w:val="009A69EB"/>
    <w:rsid w:val="009A6B1B"/>
    <w:rsid w:val="009A6BB0"/>
    <w:rsid w:val="009A6BFD"/>
    <w:rsid w:val="009A6DF2"/>
    <w:rsid w:val="009A6E87"/>
    <w:rsid w:val="009A6EDA"/>
    <w:rsid w:val="009A6F9A"/>
    <w:rsid w:val="009A71DE"/>
    <w:rsid w:val="009A7535"/>
    <w:rsid w:val="009A76F1"/>
    <w:rsid w:val="009A79B2"/>
    <w:rsid w:val="009A7AB3"/>
    <w:rsid w:val="009A7AE1"/>
    <w:rsid w:val="009A7E67"/>
    <w:rsid w:val="009A7F86"/>
    <w:rsid w:val="009B06D0"/>
    <w:rsid w:val="009B09AB"/>
    <w:rsid w:val="009B0A6F"/>
    <w:rsid w:val="009B13FF"/>
    <w:rsid w:val="009B151F"/>
    <w:rsid w:val="009B1790"/>
    <w:rsid w:val="009B17B2"/>
    <w:rsid w:val="009B17BE"/>
    <w:rsid w:val="009B2284"/>
    <w:rsid w:val="009B272D"/>
    <w:rsid w:val="009B286F"/>
    <w:rsid w:val="009B2F1B"/>
    <w:rsid w:val="009B2FF2"/>
    <w:rsid w:val="009B319A"/>
    <w:rsid w:val="009B32F3"/>
    <w:rsid w:val="009B357B"/>
    <w:rsid w:val="009B35DD"/>
    <w:rsid w:val="009B3CC3"/>
    <w:rsid w:val="009B4279"/>
    <w:rsid w:val="009B4504"/>
    <w:rsid w:val="009B4B1E"/>
    <w:rsid w:val="009B4BAB"/>
    <w:rsid w:val="009B501B"/>
    <w:rsid w:val="009B5054"/>
    <w:rsid w:val="009B5381"/>
    <w:rsid w:val="009B594A"/>
    <w:rsid w:val="009B5B91"/>
    <w:rsid w:val="009B5C37"/>
    <w:rsid w:val="009B5E11"/>
    <w:rsid w:val="009B5E1A"/>
    <w:rsid w:val="009B5F5A"/>
    <w:rsid w:val="009B6296"/>
    <w:rsid w:val="009B6534"/>
    <w:rsid w:val="009B6574"/>
    <w:rsid w:val="009B671F"/>
    <w:rsid w:val="009B675D"/>
    <w:rsid w:val="009B6774"/>
    <w:rsid w:val="009B6875"/>
    <w:rsid w:val="009B68C8"/>
    <w:rsid w:val="009B6FB6"/>
    <w:rsid w:val="009B7329"/>
    <w:rsid w:val="009B73D0"/>
    <w:rsid w:val="009B7508"/>
    <w:rsid w:val="009B7AB8"/>
    <w:rsid w:val="009B7B14"/>
    <w:rsid w:val="009B7B4B"/>
    <w:rsid w:val="009B7EEA"/>
    <w:rsid w:val="009B7F13"/>
    <w:rsid w:val="009C048B"/>
    <w:rsid w:val="009C0A18"/>
    <w:rsid w:val="009C0C7A"/>
    <w:rsid w:val="009C1749"/>
    <w:rsid w:val="009C18F4"/>
    <w:rsid w:val="009C19FC"/>
    <w:rsid w:val="009C1F84"/>
    <w:rsid w:val="009C2176"/>
    <w:rsid w:val="009C2E7A"/>
    <w:rsid w:val="009C2E99"/>
    <w:rsid w:val="009C3104"/>
    <w:rsid w:val="009C3597"/>
    <w:rsid w:val="009C36C1"/>
    <w:rsid w:val="009C3B5E"/>
    <w:rsid w:val="009C3D34"/>
    <w:rsid w:val="009C3DD0"/>
    <w:rsid w:val="009C4426"/>
    <w:rsid w:val="009C45A9"/>
    <w:rsid w:val="009C4758"/>
    <w:rsid w:val="009C475F"/>
    <w:rsid w:val="009C47B7"/>
    <w:rsid w:val="009C4C3F"/>
    <w:rsid w:val="009C4F4E"/>
    <w:rsid w:val="009C5024"/>
    <w:rsid w:val="009C5586"/>
    <w:rsid w:val="009C58AA"/>
    <w:rsid w:val="009C5989"/>
    <w:rsid w:val="009C5D9F"/>
    <w:rsid w:val="009C60B6"/>
    <w:rsid w:val="009C60D6"/>
    <w:rsid w:val="009C61B5"/>
    <w:rsid w:val="009C644E"/>
    <w:rsid w:val="009C6534"/>
    <w:rsid w:val="009C670F"/>
    <w:rsid w:val="009C675F"/>
    <w:rsid w:val="009C697B"/>
    <w:rsid w:val="009C6EF9"/>
    <w:rsid w:val="009C6F3D"/>
    <w:rsid w:val="009C73D0"/>
    <w:rsid w:val="009C78DA"/>
    <w:rsid w:val="009C7B32"/>
    <w:rsid w:val="009C7DA6"/>
    <w:rsid w:val="009C7F6E"/>
    <w:rsid w:val="009D0015"/>
    <w:rsid w:val="009D0618"/>
    <w:rsid w:val="009D0C60"/>
    <w:rsid w:val="009D0D09"/>
    <w:rsid w:val="009D0EB0"/>
    <w:rsid w:val="009D1059"/>
    <w:rsid w:val="009D111B"/>
    <w:rsid w:val="009D12B7"/>
    <w:rsid w:val="009D14E0"/>
    <w:rsid w:val="009D1509"/>
    <w:rsid w:val="009D1641"/>
    <w:rsid w:val="009D190F"/>
    <w:rsid w:val="009D1F77"/>
    <w:rsid w:val="009D24F2"/>
    <w:rsid w:val="009D2567"/>
    <w:rsid w:val="009D27DE"/>
    <w:rsid w:val="009D28B9"/>
    <w:rsid w:val="009D2A4F"/>
    <w:rsid w:val="009D2B0D"/>
    <w:rsid w:val="009D2CCA"/>
    <w:rsid w:val="009D3237"/>
    <w:rsid w:val="009D3B72"/>
    <w:rsid w:val="009D3BC2"/>
    <w:rsid w:val="009D3D5A"/>
    <w:rsid w:val="009D3DE8"/>
    <w:rsid w:val="009D43A6"/>
    <w:rsid w:val="009D449C"/>
    <w:rsid w:val="009D4576"/>
    <w:rsid w:val="009D466F"/>
    <w:rsid w:val="009D4CAB"/>
    <w:rsid w:val="009D4ED0"/>
    <w:rsid w:val="009D4F37"/>
    <w:rsid w:val="009D4F95"/>
    <w:rsid w:val="009D512D"/>
    <w:rsid w:val="009D5468"/>
    <w:rsid w:val="009D59F7"/>
    <w:rsid w:val="009D5AF6"/>
    <w:rsid w:val="009D5BF3"/>
    <w:rsid w:val="009D5C1B"/>
    <w:rsid w:val="009D5C81"/>
    <w:rsid w:val="009D5FE5"/>
    <w:rsid w:val="009D6238"/>
    <w:rsid w:val="009D64B0"/>
    <w:rsid w:val="009D65DB"/>
    <w:rsid w:val="009D6A7E"/>
    <w:rsid w:val="009D6B58"/>
    <w:rsid w:val="009D7012"/>
    <w:rsid w:val="009D70E0"/>
    <w:rsid w:val="009D7615"/>
    <w:rsid w:val="009D7713"/>
    <w:rsid w:val="009D78E5"/>
    <w:rsid w:val="009D7B31"/>
    <w:rsid w:val="009D7D6B"/>
    <w:rsid w:val="009E0146"/>
    <w:rsid w:val="009E0191"/>
    <w:rsid w:val="009E0299"/>
    <w:rsid w:val="009E02FB"/>
    <w:rsid w:val="009E034B"/>
    <w:rsid w:val="009E0429"/>
    <w:rsid w:val="009E058F"/>
    <w:rsid w:val="009E07CA"/>
    <w:rsid w:val="009E0E9E"/>
    <w:rsid w:val="009E0F1A"/>
    <w:rsid w:val="009E165B"/>
    <w:rsid w:val="009E1944"/>
    <w:rsid w:val="009E1B40"/>
    <w:rsid w:val="009E1B75"/>
    <w:rsid w:val="009E1C07"/>
    <w:rsid w:val="009E2174"/>
    <w:rsid w:val="009E2709"/>
    <w:rsid w:val="009E2816"/>
    <w:rsid w:val="009E2AC0"/>
    <w:rsid w:val="009E2D43"/>
    <w:rsid w:val="009E2F8B"/>
    <w:rsid w:val="009E2FF1"/>
    <w:rsid w:val="009E31B3"/>
    <w:rsid w:val="009E3684"/>
    <w:rsid w:val="009E3868"/>
    <w:rsid w:val="009E3EC8"/>
    <w:rsid w:val="009E3FC6"/>
    <w:rsid w:val="009E41C3"/>
    <w:rsid w:val="009E4C7A"/>
    <w:rsid w:val="009E4EBB"/>
    <w:rsid w:val="009E4F71"/>
    <w:rsid w:val="009E5285"/>
    <w:rsid w:val="009E5300"/>
    <w:rsid w:val="009E563B"/>
    <w:rsid w:val="009E58A5"/>
    <w:rsid w:val="009E5A65"/>
    <w:rsid w:val="009E5CC3"/>
    <w:rsid w:val="009E5D96"/>
    <w:rsid w:val="009E6167"/>
    <w:rsid w:val="009E61FD"/>
    <w:rsid w:val="009E6653"/>
    <w:rsid w:val="009E693B"/>
    <w:rsid w:val="009E69CF"/>
    <w:rsid w:val="009E69D0"/>
    <w:rsid w:val="009E6B17"/>
    <w:rsid w:val="009E6B97"/>
    <w:rsid w:val="009E6BC3"/>
    <w:rsid w:val="009E6D0B"/>
    <w:rsid w:val="009E6D97"/>
    <w:rsid w:val="009E6E55"/>
    <w:rsid w:val="009E76B5"/>
    <w:rsid w:val="009E772A"/>
    <w:rsid w:val="009E79ED"/>
    <w:rsid w:val="009E7F4F"/>
    <w:rsid w:val="009F06CF"/>
    <w:rsid w:val="009F075A"/>
    <w:rsid w:val="009F09C1"/>
    <w:rsid w:val="009F09C2"/>
    <w:rsid w:val="009F1017"/>
    <w:rsid w:val="009F1068"/>
    <w:rsid w:val="009F10A8"/>
    <w:rsid w:val="009F10DC"/>
    <w:rsid w:val="009F16B3"/>
    <w:rsid w:val="009F17CD"/>
    <w:rsid w:val="009F17F9"/>
    <w:rsid w:val="009F1936"/>
    <w:rsid w:val="009F1BD1"/>
    <w:rsid w:val="009F21C1"/>
    <w:rsid w:val="009F22B2"/>
    <w:rsid w:val="009F22F4"/>
    <w:rsid w:val="009F2783"/>
    <w:rsid w:val="009F2AC5"/>
    <w:rsid w:val="009F2C03"/>
    <w:rsid w:val="009F2E02"/>
    <w:rsid w:val="009F2E49"/>
    <w:rsid w:val="009F2ECA"/>
    <w:rsid w:val="009F3A36"/>
    <w:rsid w:val="009F3CE7"/>
    <w:rsid w:val="009F3FCB"/>
    <w:rsid w:val="009F42B4"/>
    <w:rsid w:val="009F43DB"/>
    <w:rsid w:val="009F4816"/>
    <w:rsid w:val="009F4A37"/>
    <w:rsid w:val="009F4C12"/>
    <w:rsid w:val="009F4CA1"/>
    <w:rsid w:val="009F4F50"/>
    <w:rsid w:val="009F4FA8"/>
    <w:rsid w:val="009F55FD"/>
    <w:rsid w:val="009F60A9"/>
    <w:rsid w:val="009F616E"/>
    <w:rsid w:val="009F6283"/>
    <w:rsid w:val="009F63BF"/>
    <w:rsid w:val="009F6603"/>
    <w:rsid w:val="009F6BC1"/>
    <w:rsid w:val="009F6FFB"/>
    <w:rsid w:val="009F702B"/>
    <w:rsid w:val="009F706B"/>
    <w:rsid w:val="009F7111"/>
    <w:rsid w:val="009F72F0"/>
    <w:rsid w:val="009F7934"/>
    <w:rsid w:val="00A000FB"/>
    <w:rsid w:val="00A00198"/>
    <w:rsid w:val="00A0057D"/>
    <w:rsid w:val="00A00802"/>
    <w:rsid w:val="00A00EC9"/>
    <w:rsid w:val="00A0160E"/>
    <w:rsid w:val="00A01A0B"/>
    <w:rsid w:val="00A01B6B"/>
    <w:rsid w:val="00A01BA7"/>
    <w:rsid w:val="00A01E7D"/>
    <w:rsid w:val="00A01F5B"/>
    <w:rsid w:val="00A02071"/>
    <w:rsid w:val="00A021F7"/>
    <w:rsid w:val="00A0247E"/>
    <w:rsid w:val="00A025B2"/>
    <w:rsid w:val="00A026D3"/>
    <w:rsid w:val="00A0279D"/>
    <w:rsid w:val="00A02C2F"/>
    <w:rsid w:val="00A02E14"/>
    <w:rsid w:val="00A02F6C"/>
    <w:rsid w:val="00A02FA7"/>
    <w:rsid w:val="00A02FC4"/>
    <w:rsid w:val="00A03091"/>
    <w:rsid w:val="00A0327F"/>
    <w:rsid w:val="00A032C2"/>
    <w:rsid w:val="00A03314"/>
    <w:rsid w:val="00A03535"/>
    <w:rsid w:val="00A0358B"/>
    <w:rsid w:val="00A03625"/>
    <w:rsid w:val="00A03775"/>
    <w:rsid w:val="00A04040"/>
    <w:rsid w:val="00A04452"/>
    <w:rsid w:val="00A046E3"/>
    <w:rsid w:val="00A048C8"/>
    <w:rsid w:val="00A0502F"/>
    <w:rsid w:val="00A055EF"/>
    <w:rsid w:val="00A0572D"/>
    <w:rsid w:val="00A05BFF"/>
    <w:rsid w:val="00A05D68"/>
    <w:rsid w:val="00A06363"/>
    <w:rsid w:val="00A064B2"/>
    <w:rsid w:val="00A06513"/>
    <w:rsid w:val="00A06563"/>
    <w:rsid w:val="00A06DEE"/>
    <w:rsid w:val="00A073CA"/>
    <w:rsid w:val="00A0744B"/>
    <w:rsid w:val="00A074A4"/>
    <w:rsid w:val="00A07678"/>
    <w:rsid w:val="00A077F0"/>
    <w:rsid w:val="00A1013B"/>
    <w:rsid w:val="00A1030B"/>
    <w:rsid w:val="00A10337"/>
    <w:rsid w:val="00A104AE"/>
    <w:rsid w:val="00A104D8"/>
    <w:rsid w:val="00A105DD"/>
    <w:rsid w:val="00A1066A"/>
    <w:rsid w:val="00A109FF"/>
    <w:rsid w:val="00A10CB4"/>
    <w:rsid w:val="00A11031"/>
    <w:rsid w:val="00A1133A"/>
    <w:rsid w:val="00A11517"/>
    <w:rsid w:val="00A115BA"/>
    <w:rsid w:val="00A11850"/>
    <w:rsid w:val="00A1187C"/>
    <w:rsid w:val="00A118AE"/>
    <w:rsid w:val="00A11DF4"/>
    <w:rsid w:val="00A12263"/>
    <w:rsid w:val="00A123C1"/>
    <w:rsid w:val="00A128B4"/>
    <w:rsid w:val="00A12C6F"/>
    <w:rsid w:val="00A12CB4"/>
    <w:rsid w:val="00A12F55"/>
    <w:rsid w:val="00A12F6A"/>
    <w:rsid w:val="00A13C79"/>
    <w:rsid w:val="00A13CCC"/>
    <w:rsid w:val="00A13E23"/>
    <w:rsid w:val="00A14314"/>
    <w:rsid w:val="00A145A5"/>
    <w:rsid w:val="00A1468B"/>
    <w:rsid w:val="00A14A6F"/>
    <w:rsid w:val="00A14C83"/>
    <w:rsid w:val="00A14C92"/>
    <w:rsid w:val="00A152AF"/>
    <w:rsid w:val="00A1547E"/>
    <w:rsid w:val="00A15A7C"/>
    <w:rsid w:val="00A160A2"/>
    <w:rsid w:val="00A162A6"/>
    <w:rsid w:val="00A16413"/>
    <w:rsid w:val="00A1656C"/>
    <w:rsid w:val="00A16684"/>
    <w:rsid w:val="00A16BF8"/>
    <w:rsid w:val="00A16C7C"/>
    <w:rsid w:val="00A16CE4"/>
    <w:rsid w:val="00A173B4"/>
    <w:rsid w:val="00A175D3"/>
    <w:rsid w:val="00A17601"/>
    <w:rsid w:val="00A17C46"/>
    <w:rsid w:val="00A17ECE"/>
    <w:rsid w:val="00A20309"/>
    <w:rsid w:val="00A208E7"/>
    <w:rsid w:val="00A20A5E"/>
    <w:rsid w:val="00A20C9A"/>
    <w:rsid w:val="00A20FE0"/>
    <w:rsid w:val="00A211E8"/>
    <w:rsid w:val="00A21209"/>
    <w:rsid w:val="00A216D3"/>
    <w:rsid w:val="00A21835"/>
    <w:rsid w:val="00A21992"/>
    <w:rsid w:val="00A21C2F"/>
    <w:rsid w:val="00A21CDD"/>
    <w:rsid w:val="00A21D47"/>
    <w:rsid w:val="00A223DB"/>
    <w:rsid w:val="00A2262B"/>
    <w:rsid w:val="00A2264B"/>
    <w:rsid w:val="00A22C4F"/>
    <w:rsid w:val="00A23486"/>
    <w:rsid w:val="00A235EA"/>
    <w:rsid w:val="00A237F6"/>
    <w:rsid w:val="00A23876"/>
    <w:rsid w:val="00A2424A"/>
    <w:rsid w:val="00A242F3"/>
    <w:rsid w:val="00A244B1"/>
    <w:rsid w:val="00A2455C"/>
    <w:rsid w:val="00A247DA"/>
    <w:rsid w:val="00A254B6"/>
    <w:rsid w:val="00A25823"/>
    <w:rsid w:val="00A25920"/>
    <w:rsid w:val="00A25981"/>
    <w:rsid w:val="00A25A7F"/>
    <w:rsid w:val="00A25CAF"/>
    <w:rsid w:val="00A26745"/>
    <w:rsid w:val="00A267BF"/>
    <w:rsid w:val="00A26F5F"/>
    <w:rsid w:val="00A27850"/>
    <w:rsid w:val="00A27BF6"/>
    <w:rsid w:val="00A30061"/>
    <w:rsid w:val="00A30130"/>
    <w:rsid w:val="00A30171"/>
    <w:rsid w:val="00A30189"/>
    <w:rsid w:val="00A301BB"/>
    <w:rsid w:val="00A30616"/>
    <w:rsid w:val="00A3091A"/>
    <w:rsid w:val="00A30A48"/>
    <w:rsid w:val="00A30CD7"/>
    <w:rsid w:val="00A30EC8"/>
    <w:rsid w:val="00A3107A"/>
    <w:rsid w:val="00A31122"/>
    <w:rsid w:val="00A31300"/>
    <w:rsid w:val="00A31939"/>
    <w:rsid w:val="00A323BC"/>
    <w:rsid w:val="00A32461"/>
    <w:rsid w:val="00A32629"/>
    <w:rsid w:val="00A32E12"/>
    <w:rsid w:val="00A330B7"/>
    <w:rsid w:val="00A331E6"/>
    <w:rsid w:val="00A33E32"/>
    <w:rsid w:val="00A34502"/>
    <w:rsid w:val="00A34619"/>
    <w:rsid w:val="00A346E6"/>
    <w:rsid w:val="00A34AF7"/>
    <w:rsid w:val="00A34F99"/>
    <w:rsid w:val="00A34FE0"/>
    <w:rsid w:val="00A34FFF"/>
    <w:rsid w:val="00A35239"/>
    <w:rsid w:val="00A35887"/>
    <w:rsid w:val="00A359E5"/>
    <w:rsid w:val="00A35AB7"/>
    <w:rsid w:val="00A35DB7"/>
    <w:rsid w:val="00A3601F"/>
    <w:rsid w:val="00A36022"/>
    <w:rsid w:val="00A360B6"/>
    <w:rsid w:val="00A36183"/>
    <w:rsid w:val="00A363C2"/>
    <w:rsid w:val="00A36518"/>
    <w:rsid w:val="00A365EC"/>
    <w:rsid w:val="00A365FB"/>
    <w:rsid w:val="00A36878"/>
    <w:rsid w:val="00A36A68"/>
    <w:rsid w:val="00A3751F"/>
    <w:rsid w:val="00A37839"/>
    <w:rsid w:val="00A37FAB"/>
    <w:rsid w:val="00A404B8"/>
    <w:rsid w:val="00A407D6"/>
    <w:rsid w:val="00A40800"/>
    <w:rsid w:val="00A408E7"/>
    <w:rsid w:val="00A4092A"/>
    <w:rsid w:val="00A409BC"/>
    <w:rsid w:val="00A40E01"/>
    <w:rsid w:val="00A41037"/>
    <w:rsid w:val="00A410EB"/>
    <w:rsid w:val="00A41607"/>
    <w:rsid w:val="00A41663"/>
    <w:rsid w:val="00A4179F"/>
    <w:rsid w:val="00A41ACF"/>
    <w:rsid w:val="00A42028"/>
    <w:rsid w:val="00A42518"/>
    <w:rsid w:val="00A42990"/>
    <w:rsid w:val="00A42B18"/>
    <w:rsid w:val="00A42EE8"/>
    <w:rsid w:val="00A4304E"/>
    <w:rsid w:val="00A4304F"/>
    <w:rsid w:val="00A434A8"/>
    <w:rsid w:val="00A437FE"/>
    <w:rsid w:val="00A4382B"/>
    <w:rsid w:val="00A43B64"/>
    <w:rsid w:val="00A43C6A"/>
    <w:rsid w:val="00A43CEA"/>
    <w:rsid w:val="00A44426"/>
    <w:rsid w:val="00A4489D"/>
    <w:rsid w:val="00A448F9"/>
    <w:rsid w:val="00A448FA"/>
    <w:rsid w:val="00A4516D"/>
    <w:rsid w:val="00A45270"/>
    <w:rsid w:val="00A4530D"/>
    <w:rsid w:val="00A454FC"/>
    <w:rsid w:val="00A45718"/>
    <w:rsid w:val="00A45A1F"/>
    <w:rsid w:val="00A45AEE"/>
    <w:rsid w:val="00A46405"/>
    <w:rsid w:val="00A4694A"/>
    <w:rsid w:val="00A46B6A"/>
    <w:rsid w:val="00A46BB1"/>
    <w:rsid w:val="00A46EE0"/>
    <w:rsid w:val="00A47043"/>
    <w:rsid w:val="00A47F04"/>
    <w:rsid w:val="00A5003B"/>
    <w:rsid w:val="00A500C9"/>
    <w:rsid w:val="00A50122"/>
    <w:rsid w:val="00A5044D"/>
    <w:rsid w:val="00A504D2"/>
    <w:rsid w:val="00A504EE"/>
    <w:rsid w:val="00A508C5"/>
    <w:rsid w:val="00A50B17"/>
    <w:rsid w:val="00A50E2D"/>
    <w:rsid w:val="00A50F97"/>
    <w:rsid w:val="00A511B4"/>
    <w:rsid w:val="00A51482"/>
    <w:rsid w:val="00A51BC6"/>
    <w:rsid w:val="00A51EAB"/>
    <w:rsid w:val="00A520A9"/>
    <w:rsid w:val="00A523CB"/>
    <w:rsid w:val="00A52511"/>
    <w:rsid w:val="00A527B4"/>
    <w:rsid w:val="00A52851"/>
    <w:rsid w:val="00A528F4"/>
    <w:rsid w:val="00A529A6"/>
    <w:rsid w:val="00A52B3C"/>
    <w:rsid w:val="00A52C34"/>
    <w:rsid w:val="00A52D33"/>
    <w:rsid w:val="00A52ED0"/>
    <w:rsid w:val="00A533CB"/>
    <w:rsid w:val="00A535A6"/>
    <w:rsid w:val="00A53868"/>
    <w:rsid w:val="00A53D28"/>
    <w:rsid w:val="00A5476D"/>
    <w:rsid w:val="00A54CC5"/>
    <w:rsid w:val="00A54D70"/>
    <w:rsid w:val="00A54EA0"/>
    <w:rsid w:val="00A552A0"/>
    <w:rsid w:val="00A556EC"/>
    <w:rsid w:val="00A55C43"/>
    <w:rsid w:val="00A55D53"/>
    <w:rsid w:val="00A55F45"/>
    <w:rsid w:val="00A568E0"/>
    <w:rsid w:val="00A56AEE"/>
    <w:rsid w:val="00A56B96"/>
    <w:rsid w:val="00A56C0C"/>
    <w:rsid w:val="00A56C12"/>
    <w:rsid w:val="00A57071"/>
    <w:rsid w:val="00A57150"/>
    <w:rsid w:val="00A57334"/>
    <w:rsid w:val="00A573FA"/>
    <w:rsid w:val="00A57755"/>
    <w:rsid w:val="00A577EE"/>
    <w:rsid w:val="00A57878"/>
    <w:rsid w:val="00A579D1"/>
    <w:rsid w:val="00A57DB1"/>
    <w:rsid w:val="00A57DB6"/>
    <w:rsid w:val="00A57E21"/>
    <w:rsid w:val="00A57FF1"/>
    <w:rsid w:val="00A6046C"/>
    <w:rsid w:val="00A60540"/>
    <w:rsid w:val="00A60727"/>
    <w:rsid w:val="00A609F5"/>
    <w:rsid w:val="00A60B36"/>
    <w:rsid w:val="00A60EB8"/>
    <w:rsid w:val="00A6128D"/>
    <w:rsid w:val="00A6141A"/>
    <w:rsid w:val="00A614D3"/>
    <w:rsid w:val="00A61EE7"/>
    <w:rsid w:val="00A621BF"/>
    <w:rsid w:val="00A6230B"/>
    <w:rsid w:val="00A62512"/>
    <w:rsid w:val="00A6257B"/>
    <w:rsid w:val="00A62699"/>
    <w:rsid w:val="00A6284F"/>
    <w:rsid w:val="00A62A2F"/>
    <w:rsid w:val="00A630AD"/>
    <w:rsid w:val="00A633D7"/>
    <w:rsid w:val="00A63483"/>
    <w:rsid w:val="00A63493"/>
    <w:rsid w:val="00A638D1"/>
    <w:rsid w:val="00A63AE7"/>
    <w:rsid w:val="00A64163"/>
    <w:rsid w:val="00A64EC6"/>
    <w:rsid w:val="00A6529F"/>
    <w:rsid w:val="00A6539E"/>
    <w:rsid w:val="00A654D8"/>
    <w:rsid w:val="00A6553D"/>
    <w:rsid w:val="00A656BB"/>
    <w:rsid w:val="00A65744"/>
    <w:rsid w:val="00A657E8"/>
    <w:rsid w:val="00A6597D"/>
    <w:rsid w:val="00A65AAC"/>
    <w:rsid w:val="00A65DAD"/>
    <w:rsid w:val="00A6666B"/>
    <w:rsid w:val="00A670DA"/>
    <w:rsid w:val="00A67579"/>
    <w:rsid w:val="00A676DE"/>
    <w:rsid w:val="00A677DA"/>
    <w:rsid w:val="00A67816"/>
    <w:rsid w:val="00A67B49"/>
    <w:rsid w:val="00A67BD2"/>
    <w:rsid w:val="00A67C1D"/>
    <w:rsid w:val="00A70135"/>
    <w:rsid w:val="00A701BE"/>
    <w:rsid w:val="00A70AFE"/>
    <w:rsid w:val="00A7159C"/>
    <w:rsid w:val="00A719FD"/>
    <w:rsid w:val="00A72179"/>
    <w:rsid w:val="00A72369"/>
    <w:rsid w:val="00A724C1"/>
    <w:rsid w:val="00A7260F"/>
    <w:rsid w:val="00A726F7"/>
    <w:rsid w:val="00A72700"/>
    <w:rsid w:val="00A727D7"/>
    <w:rsid w:val="00A72AEF"/>
    <w:rsid w:val="00A72C37"/>
    <w:rsid w:val="00A72CE2"/>
    <w:rsid w:val="00A7305C"/>
    <w:rsid w:val="00A730BB"/>
    <w:rsid w:val="00A7386E"/>
    <w:rsid w:val="00A73A91"/>
    <w:rsid w:val="00A73B37"/>
    <w:rsid w:val="00A73BE0"/>
    <w:rsid w:val="00A74098"/>
    <w:rsid w:val="00A74AD5"/>
    <w:rsid w:val="00A74B2C"/>
    <w:rsid w:val="00A74BF2"/>
    <w:rsid w:val="00A74CBF"/>
    <w:rsid w:val="00A74D0E"/>
    <w:rsid w:val="00A74E8F"/>
    <w:rsid w:val="00A74FB6"/>
    <w:rsid w:val="00A751BD"/>
    <w:rsid w:val="00A756BA"/>
    <w:rsid w:val="00A757D8"/>
    <w:rsid w:val="00A75C1A"/>
    <w:rsid w:val="00A75F89"/>
    <w:rsid w:val="00A7607C"/>
    <w:rsid w:val="00A76498"/>
    <w:rsid w:val="00A769C8"/>
    <w:rsid w:val="00A76B0E"/>
    <w:rsid w:val="00A76F65"/>
    <w:rsid w:val="00A7702C"/>
    <w:rsid w:val="00A770F5"/>
    <w:rsid w:val="00A771B7"/>
    <w:rsid w:val="00A7756F"/>
    <w:rsid w:val="00A77BFD"/>
    <w:rsid w:val="00A77C81"/>
    <w:rsid w:val="00A77D10"/>
    <w:rsid w:val="00A77F13"/>
    <w:rsid w:val="00A8009F"/>
    <w:rsid w:val="00A80399"/>
    <w:rsid w:val="00A8039F"/>
    <w:rsid w:val="00A80437"/>
    <w:rsid w:val="00A80464"/>
    <w:rsid w:val="00A80680"/>
    <w:rsid w:val="00A80987"/>
    <w:rsid w:val="00A80B75"/>
    <w:rsid w:val="00A80B91"/>
    <w:rsid w:val="00A80BCD"/>
    <w:rsid w:val="00A80C4F"/>
    <w:rsid w:val="00A80D67"/>
    <w:rsid w:val="00A81087"/>
    <w:rsid w:val="00A810C8"/>
    <w:rsid w:val="00A81554"/>
    <w:rsid w:val="00A81582"/>
    <w:rsid w:val="00A8169E"/>
    <w:rsid w:val="00A8171C"/>
    <w:rsid w:val="00A8218E"/>
    <w:rsid w:val="00A822B2"/>
    <w:rsid w:val="00A8248C"/>
    <w:rsid w:val="00A8276D"/>
    <w:rsid w:val="00A829C1"/>
    <w:rsid w:val="00A82B82"/>
    <w:rsid w:val="00A82CB8"/>
    <w:rsid w:val="00A82F22"/>
    <w:rsid w:val="00A82F3E"/>
    <w:rsid w:val="00A831DA"/>
    <w:rsid w:val="00A83460"/>
    <w:rsid w:val="00A838CD"/>
    <w:rsid w:val="00A83A60"/>
    <w:rsid w:val="00A8400D"/>
    <w:rsid w:val="00A8410F"/>
    <w:rsid w:val="00A84186"/>
    <w:rsid w:val="00A8432D"/>
    <w:rsid w:val="00A8444A"/>
    <w:rsid w:val="00A845A3"/>
    <w:rsid w:val="00A84802"/>
    <w:rsid w:val="00A84811"/>
    <w:rsid w:val="00A849CA"/>
    <w:rsid w:val="00A84AF7"/>
    <w:rsid w:val="00A85290"/>
    <w:rsid w:val="00A8543E"/>
    <w:rsid w:val="00A8604B"/>
    <w:rsid w:val="00A8616C"/>
    <w:rsid w:val="00A86451"/>
    <w:rsid w:val="00A86523"/>
    <w:rsid w:val="00A86575"/>
    <w:rsid w:val="00A866CF"/>
    <w:rsid w:val="00A86CF5"/>
    <w:rsid w:val="00A874D6"/>
    <w:rsid w:val="00A8751C"/>
    <w:rsid w:val="00A87739"/>
    <w:rsid w:val="00A87940"/>
    <w:rsid w:val="00A87AEA"/>
    <w:rsid w:val="00A87E50"/>
    <w:rsid w:val="00A87F9E"/>
    <w:rsid w:val="00A9019C"/>
    <w:rsid w:val="00A90362"/>
    <w:rsid w:val="00A90748"/>
    <w:rsid w:val="00A90C41"/>
    <w:rsid w:val="00A90FE5"/>
    <w:rsid w:val="00A912A4"/>
    <w:rsid w:val="00A914A8"/>
    <w:rsid w:val="00A91667"/>
    <w:rsid w:val="00A91A9B"/>
    <w:rsid w:val="00A91D7A"/>
    <w:rsid w:val="00A924BA"/>
    <w:rsid w:val="00A92BA9"/>
    <w:rsid w:val="00A9303A"/>
    <w:rsid w:val="00A934BD"/>
    <w:rsid w:val="00A93700"/>
    <w:rsid w:val="00A93852"/>
    <w:rsid w:val="00A940C0"/>
    <w:rsid w:val="00A944A3"/>
    <w:rsid w:val="00A94578"/>
    <w:rsid w:val="00A94761"/>
    <w:rsid w:val="00A94869"/>
    <w:rsid w:val="00A949F9"/>
    <w:rsid w:val="00A94B1D"/>
    <w:rsid w:val="00A94C9F"/>
    <w:rsid w:val="00A94D28"/>
    <w:rsid w:val="00A95085"/>
    <w:rsid w:val="00A95510"/>
    <w:rsid w:val="00A95AC4"/>
    <w:rsid w:val="00A95B49"/>
    <w:rsid w:val="00A95BAA"/>
    <w:rsid w:val="00A95D22"/>
    <w:rsid w:val="00A9618F"/>
    <w:rsid w:val="00A96222"/>
    <w:rsid w:val="00A963A3"/>
    <w:rsid w:val="00A96616"/>
    <w:rsid w:val="00A9676C"/>
    <w:rsid w:val="00A96879"/>
    <w:rsid w:val="00A968ED"/>
    <w:rsid w:val="00A96AC8"/>
    <w:rsid w:val="00A96ADC"/>
    <w:rsid w:val="00A96D6D"/>
    <w:rsid w:val="00A96EDE"/>
    <w:rsid w:val="00A96F2C"/>
    <w:rsid w:val="00A97308"/>
    <w:rsid w:val="00A975A9"/>
    <w:rsid w:val="00A97660"/>
    <w:rsid w:val="00A97692"/>
    <w:rsid w:val="00A97B88"/>
    <w:rsid w:val="00A97CA7"/>
    <w:rsid w:val="00A97FB6"/>
    <w:rsid w:val="00AA0397"/>
    <w:rsid w:val="00AA04F3"/>
    <w:rsid w:val="00AA062A"/>
    <w:rsid w:val="00AA08F7"/>
    <w:rsid w:val="00AA0A5E"/>
    <w:rsid w:val="00AA0BA2"/>
    <w:rsid w:val="00AA0BD2"/>
    <w:rsid w:val="00AA0C9D"/>
    <w:rsid w:val="00AA0F73"/>
    <w:rsid w:val="00AA0F80"/>
    <w:rsid w:val="00AA116A"/>
    <w:rsid w:val="00AA14BB"/>
    <w:rsid w:val="00AA157F"/>
    <w:rsid w:val="00AA19E0"/>
    <w:rsid w:val="00AA1BD0"/>
    <w:rsid w:val="00AA211D"/>
    <w:rsid w:val="00AA224A"/>
    <w:rsid w:val="00AA2255"/>
    <w:rsid w:val="00AA28BC"/>
    <w:rsid w:val="00AA290E"/>
    <w:rsid w:val="00AA2BFD"/>
    <w:rsid w:val="00AA2DE9"/>
    <w:rsid w:val="00AA321D"/>
    <w:rsid w:val="00AA3875"/>
    <w:rsid w:val="00AA3B4A"/>
    <w:rsid w:val="00AA41A4"/>
    <w:rsid w:val="00AA43A5"/>
    <w:rsid w:val="00AA48F7"/>
    <w:rsid w:val="00AA54B7"/>
    <w:rsid w:val="00AA574B"/>
    <w:rsid w:val="00AA5AA2"/>
    <w:rsid w:val="00AA6097"/>
    <w:rsid w:val="00AA657A"/>
    <w:rsid w:val="00AA68F3"/>
    <w:rsid w:val="00AA6929"/>
    <w:rsid w:val="00AA6B29"/>
    <w:rsid w:val="00AA6C00"/>
    <w:rsid w:val="00AA6DAC"/>
    <w:rsid w:val="00AA737D"/>
    <w:rsid w:val="00AA7A17"/>
    <w:rsid w:val="00AA7B3B"/>
    <w:rsid w:val="00AA7D1A"/>
    <w:rsid w:val="00AB00B3"/>
    <w:rsid w:val="00AB028A"/>
    <w:rsid w:val="00AB0363"/>
    <w:rsid w:val="00AB0375"/>
    <w:rsid w:val="00AB05BB"/>
    <w:rsid w:val="00AB05BE"/>
    <w:rsid w:val="00AB09E1"/>
    <w:rsid w:val="00AB0FB9"/>
    <w:rsid w:val="00AB10C0"/>
    <w:rsid w:val="00AB12CB"/>
    <w:rsid w:val="00AB13EB"/>
    <w:rsid w:val="00AB17F0"/>
    <w:rsid w:val="00AB1A60"/>
    <w:rsid w:val="00AB1C4D"/>
    <w:rsid w:val="00AB2038"/>
    <w:rsid w:val="00AB2E6C"/>
    <w:rsid w:val="00AB30AB"/>
    <w:rsid w:val="00AB3342"/>
    <w:rsid w:val="00AB351E"/>
    <w:rsid w:val="00AB356A"/>
    <w:rsid w:val="00AB3786"/>
    <w:rsid w:val="00AB3B35"/>
    <w:rsid w:val="00AB40AD"/>
    <w:rsid w:val="00AB4B0D"/>
    <w:rsid w:val="00AB4B32"/>
    <w:rsid w:val="00AB5A49"/>
    <w:rsid w:val="00AB5E4B"/>
    <w:rsid w:val="00AB5F74"/>
    <w:rsid w:val="00AB6197"/>
    <w:rsid w:val="00AB628C"/>
    <w:rsid w:val="00AB6523"/>
    <w:rsid w:val="00AB673A"/>
    <w:rsid w:val="00AB691E"/>
    <w:rsid w:val="00AB693D"/>
    <w:rsid w:val="00AB6A39"/>
    <w:rsid w:val="00AB6BC8"/>
    <w:rsid w:val="00AB7D2D"/>
    <w:rsid w:val="00AB7E79"/>
    <w:rsid w:val="00AC00FE"/>
    <w:rsid w:val="00AC071B"/>
    <w:rsid w:val="00AC07F2"/>
    <w:rsid w:val="00AC0AFC"/>
    <w:rsid w:val="00AC0B99"/>
    <w:rsid w:val="00AC114A"/>
    <w:rsid w:val="00AC1151"/>
    <w:rsid w:val="00AC117B"/>
    <w:rsid w:val="00AC11DD"/>
    <w:rsid w:val="00AC1315"/>
    <w:rsid w:val="00AC14F5"/>
    <w:rsid w:val="00AC15EB"/>
    <w:rsid w:val="00AC1635"/>
    <w:rsid w:val="00AC1705"/>
    <w:rsid w:val="00AC17B4"/>
    <w:rsid w:val="00AC18C4"/>
    <w:rsid w:val="00AC19C1"/>
    <w:rsid w:val="00AC1A44"/>
    <w:rsid w:val="00AC26A3"/>
    <w:rsid w:val="00AC26C0"/>
    <w:rsid w:val="00AC2BD2"/>
    <w:rsid w:val="00AC2C86"/>
    <w:rsid w:val="00AC3140"/>
    <w:rsid w:val="00AC314B"/>
    <w:rsid w:val="00AC31A9"/>
    <w:rsid w:val="00AC31AC"/>
    <w:rsid w:val="00AC327F"/>
    <w:rsid w:val="00AC3474"/>
    <w:rsid w:val="00AC34E5"/>
    <w:rsid w:val="00AC35E9"/>
    <w:rsid w:val="00AC3816"/>
    <w:rsid w:val="00AC3896"/>
    <w:rsid w:val="00AC3917"/>
    <w:rsid w:val="00AC397C"/>
    <w:rsid w:val="00AC3CC3"/>
    <w:rsid w:val="00AC42BA"/>
    <w:rsid w:val="00AC4415"/>
    <w:rsid w:val="00AC46AD"/>
    <w:rsid w:val="00AC4804"/>
    <w:rsid w:val="00AC499D"/>
    <w:rsid w:val="00AC4AFE"/>
    <w:rsid w:val="00AC4B11"/>
    <w:rsid w:val="00AC4B15"/>
    <w:rsid w:val="00AC4BBD"/>
    <w:rsid w:val="00AC4D4F"/>
    <w:rsid w:val="00AC4DAE"/>
    <w:rsid w:val="00AC4F77"/>
    <w:rsid w:val="00AC5BB4"/>
    <w:rsid w:val="00AC6022"/>
    <w:rsid w:val="00AC616A"/>
    <w:rsid w:val="00AC6199"/>
    <w:rsid w:val="00AC62BD"/>
    <w:rsid w:val="00AC6459"/>
    <w:rsid w:val="00AC6771"/>
    <w:rsid w:val="00AC6C57"/>
    <w:rsid w:val="00AC7A27"/>
    <w:rsid w:val="00AC7BBA"/>
    <w:rsid w:val="00AD06AB"/>
    <w:rsid w:val="00AD0A7D"/>
    <w:rsid w:val="00AD0BB2"/>
    <w:rsid w:val="00AD0D0E"/>
    <w:rsid w:val="00AD10A1"/>
    <w:rsid w:val="00AD123E"/>
    <w:rsid w:val="00AD141D"/>
    <w:rsid w:val="00AD14A4"/>
    <w:rsid w:val="00AD15B4"/>
    <w:rsid w:val="00AD1ADD"/>
    <w:rsid w:val="00AD1CE0"/>
    <w:rsid w:val="00AD22F0"/>
    <w:rsid w:val="00AD28A6"/>
    <w:rsid w:val="00AD2B88"/>
    <w:rsid w:val="00AD2D4A"/>
    <w:rsid w:val="00AD2E76"/>
    <w:rsid w:val="00AD31A7"/>
    <w:rsid w:val="00AD3814"/>
    <w:rsid w:val="00AD3852"/>
    <w:rsid w:val="00AD3919"/>
    <w:rsid w:val="00AD3B38"/>
    <w:rsid w:val="00AD3E97"/>
    <w:rsid w:val="00AD4100"/>
    <w:rsid w:val="00AD4285"/>
    <w:rsid w:val="00AD42E7"/>
    <w:rsid w:val="00AD43F9"/>
    <w:rsid w:val="00AD4540"/>
    <w:rsid w:val="00AD48BF"/>
    <w:rsid w:val="00AD4950"/>
    <w:rsid w:val="00AD4C6D"/>
    <w:rsid w:val="00AD4C76"/>
    <w:rsid w:val="00AD4CEB"/>
    <w:rsid w:val="00AD4D51"/>
    <w:rsid w:val="00AD4D6B"/>
    <w:rsid w:val="00AD4E34"/>
    <w:rsid w:val="00AD5520"/>
    <w:rsid w:val="00AD5816"/>
    <w:rsid w:val="00AD591E"/>
    <w:rsid w:val="00AD5AC6"/>
    <w:rsid w:val="00AD5C69"/>
    <w:rsid w:val="00AD6563"/>
    <w:rsid w:val="00AD6931"/>
    <w:rsid w:val="00AD693C"/>
    <w:rsid w:val="00AD6A54"/>
    <w:rsid w:val="00AD7085"/>
    <w:rsid w:val="00AD7087"/>
    <w:rsid w:val="00AD7240"/>
    <w:rsid w:val="00AD7505"/>
    <w:rsid w:val="00AD7752"/>
    <w:rsid w:val="00AD7BB3"/>
    <w:rsid w:val="00AD7BD9"/>
    <w:rsid w:val="00AD7EDA"/>
    <w:rsid w:val="00AE0138"/>
    <w:rsid w:val="00AE0720"/>
    <w:rsid w:val="00AE0C7B"/>
    <w:rsid w:val="00AE0EA2"/>
    <w:rsid w:val="00AE1140"/>
    <w:rsid w:val="00AE1210"/>
    <w:rsid w:val="00AE1212"/>
    <w:rsid w:val="00AE12F3"/>
    <w:rsid w:val="00AE13A8"/>
    <w:rsid w:val="00AE144F"/>
    <w:rsid w:val="00AE1C58"/>
    <w:rsid w:val="00AE21B6"/>
    <w:rsid w:val="00AE2800"/>
    <w:rsid w:val="00AE2EEC"/>
    <w:rsid w:val="00AE2EF1"/>
    <w:rsid w:val="00AE2F71"/>
    <w:rsid w:val="00AE31C4"/>
    <w:rsid w:val="00AE31D3"/>
    <w:rsid w:val="00AE349B"/>
    <w:rsid w:val="00AE356F"/>
    <w:rsid w:val="00AE3837"/>
    <w:rsid w:val="00AE3973"/>
    <w:rsid w:val="00AE3C0C"/>
    <w:rsid w:val="00AE41C0"/>
    <w:rsid w:val="00AE471C"/>
    <w:rsid w:val="00AE481E"/>
    <w:rsid w:val="00AE482C"/>
    <w:rsid w:val="00AE4D9A"/>
    <w:rsid w:val="00AE4E2D"/>
    <w:rsid w:val="00AE4E3A"/>
    <w:rsid w:val="00AE517A"/>
    <w:rsid w:val="00AE5259"/>
    <w:rsid w:val="00AE5FE3"/>
    <w:rsid w:val="00AE6116"/>
    <w:rsid w:val="00AE6C0E"/>
    <w:rsid w:val="00AE6C20"/>
    <w:rsid w:val="00AE74F8"/>
    <w:rsid w:val="00AE78FD"/>
    <w:rsid w:val="00AF024F"/>
    <w:rsid w:val="00AF0922"/>
    <w:rsid w:val="00AF0B8B"/>
    <w:rsid w:val="00AF0C34"/>
    <w:rsid w:val="00AF0CC1"/>
    <w:rsid w:val="00AF10D8"/>
    <w:rsid w:val="00AF10DA"/>
    <w:rsid w:val="00AF193E"/>
    <w:rsid w:val="00AF19B1"/>
    <w:rsid w:val="00AF1BCF"/>
    <w:rsid w:val="00AF1CA9"/>
    <w:rsid w:val="00AF1FC1"/>
    <w:rsid w:val="00AF24E4"/>
    <w:rsid w:val="00AF27E0"/>
    <w:rsid w:val="00AF2A62"/>
    <w:rsid w:val="00AF2AE1"/>
    <w:rsid w:val="00AF2F79"/>
    <w:rsid w:val="00AF3093"/>
    <w:rsid w:val="00AF31DB"/>
    <w:rsid w:val="00AF33C0"/>
    <w:rsid w:val="00AF367B"/>
    <w:rsid w:val="00AF397F"/>
    <w:rsid w:val="00AF3CB4"/>
    <w:rsid w:val="00AF40D4"/>
    <w:rsid w:val="00AF43FB"/>
    <w:rsid w:val="00AF4B7B"/>
    <w:rsid w:val="00AF4C8E"/>
    <w:rsid w:val="00AF4D81"/>
    <w:rsid w:val="00AF4DB6"/>
    <w:rsid w:val="00AF5058"/>
    <w:rsid w:val="00AF5062"/>
    <w:rsid w:val="00AF566F"/>
    <w:rsid w:val="00AF5991"/>
    <w:rsid w:val="00AF59A0"/>
    <w:rsid w:val="00AF5C03"/>
    <w:rsid w:val="00AF5C8E"/>
    <w:rsid w:val="00AF5D5B"/>
    <w:rsid w:val="00AF5F15"/>
    <w:rsid w:val="00AF62DB"/>
    <w:rsid w:val="00AF69DB"/>
    <w:rsid w:val="00AF6AA3"/>
    <w:rsid w:val="00AF6BA7"/>
    <w:rsid w:val="00AF6F4C"/>
    <w:rsid w:val="00AF767B"/>
    <w:rsid w:val="00AF795A"/>
    <w:rsid w:val="00AF7A56"/>
    <w:rsid w:val="00AF7CFE"/>
    <w:rsid w:val="00AF7DC2"/>
    <w:rsid w:val="00AF7EC4"/>
    <w:rsid w:val="00B000E5"/>
    <w:rsid w:val="00B002A2"/>
    <w:rsid w:val="00B0045B"/>
    <w:rsid w:val="00B0074C"/>
    <w:rsid w:val="00B00846"/>
    <w:rsid w:val="00B008B9"/>
    <w:rsid w:val="00B0148E"/>
    <w:rsid w:val="00B0195D"/>
    <w:rsid w:val="00B01E25"/>
    <w:rsid w:val="00B02165"/>
    <w:rsid w:val="00B0235F"/>
    <w:rsid w:val="00B02478"/>
    <w:rsid w:val="00B02581"/>
    <w:rsid w:val="00B02A9E"/>
    <w:rsid w:val="00B02B7A"/>
    <w:rsid w:val="00B02E72"/>
    <w:rsid w:val="00B03A00"/>
    <w:rsid w:val="00B0429D"/>
    <w:rsid w:val="00B047AD"/>
    <w:rsid w:val="00B0489A"/>
    <w:rsid w:val="00B04936"/>
    <w:rsid w:val="00B04A32"/>
    <w:rsid w:val="00B04F0E"/>
    <w:rsid w:val="00B04FF1"/>
    <w:rsid w:val="00B054FA"/>
    <w:rsid w:val="00B05DFD"/>
    <w:rsid w:val="00B0621D"/>
    <w:rsid w:val="00B06231"/>
    <w:rsid w:val="00B06576"/>
    <w:rsid w:val="00B066B3"/>
    <w:rsid w:val="00B0677C"/>
    <w:rsid w:val="00B06936"/>
    <w:rsid w:val="00B06C19"/>
    <w:rsid w:val="00B06DB5"/>
    <w:rsid w:val="00B06F5B"/>
    <w:rsid w:val="00B0751A"/>
    <w:rsid w:val="00B07539"/>
    <w:rsid w:val="00B07557"/>
    <w:rsid w:val="00B07622"/>
    <w:rsid w:val="00B0769D"/>
    <w:rsid w:val="00B077E8"/>
    <w:rsid w:val="00B07A29"/>
    <w:rsid w:val="00B10011"/>
    <w:rsid w:val="00B10289"/>
    <w:rsid w:val="00B102FD"/>
    <w:rsid w:val="00B10487"/>
    <w:rsid w:val="00B104DB"/>
    <w:rsid w:val="00B107F7"/>
    <w:rsid w:val="00B10BF6"/>
    <w:rsid w:val="00B10FC8"/>
    <w:rsid w:val="00B112A3"/>
    <w:rsid w:val="00B1144C"/>
    <w:rsid w:val="00B11959"/>
    <w:rsid w:val="00B11A1F"/>
    <w:rsid w:val="00B11D44"/>
    <w:rsid w:val="00B11DB1"/>
    <w:rsid w:val="00B11F85"/>
    <w:rsid w:val="00B11FCD"/>
    <w:rsid w:val="00B1208C"/>
    <w:rsid w:val="00B12606"/>
    <w:rsid w:val="00B12779"/>
    <w:rsid w:val="00B12981"/>
    <w:rsid w:val="00B12A12"/>
    <w:rsid w:val="00B12A5D"/>
    <w:rsid w:val="00B12BA6"/>
    <w:rsid w:val="00B12E7B"/>
    <w:rsid w:val="00B13162"/>
    <w:rsid w:val="00B13241"/>
    <w:rsid w:val="00B13391"/>
    <w:rsid w:val="00B13397"/>
    <w:rsid w:val="00B133C2"/>
    <w:rsid w:val="00B138E8"/>
    <w:rsid w:val="00B13BC2"/>
    <w:rsid w:val="00B13EFF"/>
    <w:rsid w:val="00B1414C"/>
    <w:rsid w:val="00B1481D"/>
    <w:rsid w:val="00B149DE"/>
    <w:rsid w:val="00B14A99"/>
    <w:rsid w:val="00B152AA"/>
    <w:rsid w:val="00B15529"/>
    <w:rsid w:val="00B1555D"/>
    <w:rsid w:val="00B1572C"/>
    <w:rsid w:val="00B15E22"/>
    <w:rsid w:val="00B160CE"/>
    <w:rsid w:val="00B1656A"/>
    <w:rsid w:val="00B1686C"/>
    <w:rsid w:val="00B1698E"/>
    <w:rsid w:val="00B1710D"/>
    <w:rsid w:val="00B17332"/>
    <w:rsid w:val="00B1739E"/>
    <w:rsid w:val="00B17430"/>
    <w:rsid w:val="00B17801"/>
    <w:rsid w:val="00B17868"/>
    <w:rsid w:val="00B17879"/>
    <w:rsid w:val="00B17BFF"/>
    <w:rsid w:val="00B2005E"/>
    <w:rsid w:val="00B206FA"/>
    <w:rsid w:val="00B207BE"/>
    <w:rsid w:val="00B20919"/>
    <w:rsid w:val="00B20DC1"/>
    <w:rsid w:val="00B20E36"/>
    <w:rsid w:val="00B20EE8"/>
    <w:rsid w:val="00B20F07"/>
    <w:rsid w:val="00B21406"/>
    <w:rsid w:val="00B21BBB"/>
    <w:rsid w:val="00B21CB1"/>
    <w:rsid w:val="00B22600"/>
    <w:rsid w:val="00B22A46"/>
    <w:rsid w:val="00B22A9A"/>
    <w:rsid w:val="00B22D32"/>
    <w:rsid w:val="00B22E5E"/>
    <w:rsid w:val="00B22F77"/>
    <w:rsid w:val="00B22F7E"/>
    <w:rsid w:val="00B23073"/>
    <w:rsid w:val="00B23701"/>
    <w:rsid w:val="00B238B6"/>
    <w:rsid w:val="00B23992"/>
    <w:rsid w:val="00B23C23"/>
    <w:rsid w:val="00B23E23"/>
    <w:rsid w:val="00B243C5"/>
    <w:rsid w:val="00B245B2"/>
    <w:rsid w:val="00B245B9"/>
    <w:rsid w:val="00B24689"/>
    <w:rsid w:val="00B2493A"/>
    <w:rsid w:val="00B24A7B"/>
    <w:rsid w:val="00B24EF5"/>
    <w:rsid w:val="00B25280"/>
    <w:rsid w:val="00B25373"/>
    <w:rsid w:val="00B25403"/>
    <w:rsid w:val="00B254F0"/>
    <w:rsid w:val="00B25A0F"/>
    <w:rsid w:val="00B25D81"/>
    <w:rsid w:val="00B25D90"/>
    <w:rsid w:val="00B26012"/>
    <w:rsid w:val="00B26355"/>
    <w:rsid w:val="00B2692C"/>
    <w:rsid w:val="00B26BBC"/>
    <w:rsid w:val="00B26BC4"/>
    <w:rsid w:val="00B26CEA"/>
    <w:rsid w:val="00B26D4D"/>
    <w:rsid w:val="00B26F5C"/>
    <w:rsid w:val="00B272C3"/>
    <w:rsid w:val="00B27542"/>
    <w:rsid w:val="00B2773B"/>
    <w:rsid w:val="00B27927"/>
    <w:rsid w:val="00B27F10"/>
    <w:rsid w:val="00B27FF6"/>
    <w:rsid w:val="00B30618"/>
    <w:rsid w:val="00B30C0C"/>
    <w:rsid w:val="00B30C7D"/>
    <w:rsid w:val="00B31596"/>
    <w:rsid w:val="00B31916"/>
    <w:rsid w:val="00B31DCD"/>
    <w:rsid w:val="00B31E1B"/>
    <w:rsid w:val="00B31EF0"/>
    <w:rsid w:val="00B31F24"/>
    <w:rsid w:val="00B3219C"/>
    <w:rsid w:val="00B323F3"/>
    <w:rsid w:val="00B32711"/>
    <w:rsid w:val="00B32755"/>
    <w:rsid w:val="00B32815"/>
    <w:rsid w:val="00B32CD2"/>
    <w:rsid w:val="00B32EFA"/>
    <w:rsid w:val="00B32F2D"/>
    <w:rsid w:val="00B331B0"/>
    <w:rsid w:val="00B332F3"/>
    <w:rsid w:val="00B334DC"/>
    <w:rsid w:val="00B33815"/>
    <w:rsid w:val="00B33862"/>
    <w:rsid w:val="00B33A92"/>
    <w:rsid w:val="00B33E1F"/>
    <w:rsid w:val="00B33E45"/>
    <w:rsid w:val="00B33F6C"/>
    <w:rsid w:val="00B34452"/>
    <w:rsid w:val="00B348CF"/>
    <w:rsid w:val="00B34A18"/>
    <w:rsid w:val="00B34B47"/>
    <w:rsid w:val="00B34CCD"/>
    <w:rsid w:val="00B3511D"/>
    <w:rsid w:val="00B35352"/>
    <w:rsid w:val="00B3560A"/>
    <w:rsid w:val="00B35B78"/>
    <w:rsid w:val="00B35C99"/>
    <w:rsid w:val="00B35DC7"/>
    <w:rsid w:val="00B3602E"/>
    <w:rsid w:val="00B360CD"/>
    <w:rsid w:val="00B362AB"/>
    <w:rsid w:val="00B362F9"/>
    <w:rsid w:val="00B365D2"/>
    <w:rsid w:val="00B365DE"/>
    <w:rsid w:val="00B3670A"/>
    <w:rsid w:val="00B367F2"/>
    <w:rsid w:val="00B36893"/>
    <w:rsid w:val="00B36E04"/>
    <w:rsid w:val="00B36E66"/>
    <w:rsid w:val="00B36E68"/>
    <w:rsid w:val="00B36E9B"/>
    <w:rsid w:val="00B3704C"/>
    <w:rsid w:val="00B3727C"/>
    <w:rsid w:val="00B37411"/>
    <w:rsid w:val="00B37A97"/>
    <w:rsid w:val="00B37C32"/>
    <w:rsid w:val="00B37D8A"/>
    <w:rsid w:val="00B401BD"/>
    <w:rsid w:val="00B4041F"/>
    <w:rsid w:val="00B40B59"/>
    <w:rsid w:val="00B40FBD"/>
    <w:rsid w:val="00B4106D"/>
    <w:rsid w:val="00B41377"/>
    <w:rsid w:val="00B41459"/>
    <w:rsid w:val="00B41531"/>
    <w:rsid w:val="00B41658"/>
    <w:rsid w:val="00B4194C"/>
    <w:rsid w:val="00B41CBE"/>
    <w:rsid w:val="00B41F1F"/>
    <w:rsid w:val="00B4242F"/>
    <w:rsid w:val="00B428B9"/>
    <w:rsid w:val="00B42BA7"/>
    <w:rsid w:val="00B42DA3"/>
    <w:rsid w:val="00B42FCD"/>
    <w:rsid w:val="00B43158"/>
    <w:rsid w:val="00B43A1E"/>
    <w:rsid w:val="00B43A8C"/>
    <w:rsid w:val="00B43C24"/>
    <w:rsid w:val="00B4408A"/>
    <w:rsid w:val="00B4410D"/>
    <w:rsid w:val="00B44223"/>
    <w:rsid w:val="00B442C0"/>
    <w:rsid w:val="00B44301"/>
    <w:rsid w:val="00B44323"/>
    <w:rsid w:val="00B4485C"/>
    <w:rsid w:val="00B449E1"/>
    <w:rsid w:val="00B44C78"/>
    <w:rsid w:val="00B45766"/>
    <w:rsid w:val="00B45A7C"/>
    <w:rsid w:val="00B45D12"/>
    <w:rsid w:val="00B45F60"/>
    <w:rsid w:val="00B45FCE"/>
    <w:rsid w:val="00B46056"/>
    <w:rsid w:val="00B46517"/>
    <w:rsid w:val="00B46684"/>
    <w:rsid w:val="00B469BE"/>
    <w:rsid w:val="00B46BCA"/>
    <w:rsid w:val="00B46F2F"/>
    <w:rsid w:val="00B476B5"/>
    <w:rsid w:val="00B477E6"/>
    <w:rsid w:val="00B478B9"/>
    <w:rsid w:val="00B47D10"/>
    <w:rsid w:val="00B507CD"/>
    <w:rsid w:val="00B509FC"/>
    <w:rsid w:val="00B50D35"/>
    <w:rsid w:val="00B50E27"/>
    <w:rsid w:val="00B51047"/>
    <w:rsid w:val="00B512E5"/>
    <w:rsid w:val="00B51345"/>
    <w:rsid w:val="00B513CA"/>
    <w:rsid w:val="00B519A0"/>
    <w:rsid w:val="00B51A58"/>
    <w:rsid w:val="00B51BA6"/>
    <w:rsid w:val="00B51FC2"/>
    <w:rsid w:val="00B520C4"/>
    <w:rsid w:val="00B523BC"/>
    <w:rsid w:val="00B524D1"/>
    <w:rsid w:val="00B52730"/>
    <w:rsid w:val="00B52881"/>
    <w:rsid w:val="00B52A19"/>
    <w:rsid w:val="00B52CA6"/>
    <w:rsid w:val="00B52E4E"/>
    <w:rsid w:val="00B52EF9"/>
    <w:rsid w:val="00B536AB"/>
    <w:rsid w:val="00B536CC"/>
    <w:rsid w:val="00B53937"/>
    <w:rsid w:val="00B53A39"/>
    <w:rsid w:val="00B53C4C"/>
    <w:rsid w:val="00B53D3A"/>
    <w:rsid w:val="00B53D76"/>
    <w:rsid w:val="00B54165"/>
    <w:rsid w:val="00B542F1"/>
    <w:rsid w:val="00B54673"/>
    <w:rsid w:val="00B54C46"/>
    <w:rsid w:val="00B54C76"/>
    <w:rsid w:val="00B55390"/>
    <w:rsid w:val="00B55568"/>
    <w:rsid w:val="00B555BF"/>
    <w:rsid w:val="00B5570E"/>
    <w:rsid w:val="00B55902"/>
    <w:rsid w:val="00B55AB3"/>
    <w:rsid w:val="00B55C6C"/>
    <w:rsid w:val="00B56002"/>
    <w:rsid w:val="00B56080"/>
    <w:rsid w:val="00B5611C"/>
    <w:rsid w:val="00B56463"/>
    <w:rsid w:val="00B56A0F"/>
    <w:rsid w:val="00B56EC3"/>
    <w:rsid w:val="00B57114"/>
    <w:rsid w:val="00B572E4"/>
    <w:rsid w:val="00B574A8"/>
    <w:rsid w:val="00B57584"/>
    <w:rsid w:val="00B575BE"/>
    <w:rsid w:val="00B577A8"/>
    <w:rsid w:val="00B5797B"/>
    <w:rsid w:val="00B57AA0"/>
    <w:rsid w:val="00B600AB"/>
    <w:rsid w:val="00B603E1"/>
    <w:rsid w:val="00B603E6"/>
    <w:rsid w:val="00B6057C"/>
    <w:rsid w:val="00B6089E"/>
    <w:rsid w:val="00B60BA6"/>
    <w:rsid w:val="00B60E99"/>
    <w:rsid w:val="00B610C9"/>
    <w:rsid w:val="00B614C8"/>
    <w:rsid w:val="00B617B5"/>
    <w:rsid w:val="00B61C3E"/>
    <w:rsid w:val="00B61EB6"/>
    <w:rsid w:val="00B61FA9"/>
    <w:rsid w:val="00B6206E"/>
    <w:rsid w:val="00B622DD"/>
    <w:rsid w:val="00B62C19"/>
    <w:rsid w:val="00B6314C"/>
    <w:rsid w:val="00B6357B"/>
    <w:rsid w:val="00B63827"/>
    <w:rsid w:val="00B63887"/>
    <w:rsid w:val="00B63917"/>
    <w:rsid w:val="00B63DFC"/>
    <w:rsid w:val="00B63E7D"/>
    <w:rsid w:val="00B63EED"/>
    <w:rsid w:val="00B63F74"/>
    <w:rsid w:val="00B63F95"/>
    <w:rsid w:val="00B6401D"/>
    <w:rsid w:val="00B6433B"/>
    <w:rsid w:val="00B645A4"/>
    <w:rsid w:val="00B6473A"/>
    <w:rsid w:val="00B64B12"/>
    <w:rsid w:val="00B64DED"/>
    <w:rsid w:val="00B6520F"/>
    <w:rsid w:val="00B6539E"/>
    <w:rsid w:val="00B6551C"/>
    <w:rsid w:val="00B65847"/>
    <w:rsid w:val="00B65C84"/>
    <w:rsid w:val="00B66333"/>
    <w:rsid w:val="00B669D4"/>
    <w:rsid w:val="00B67001"/>
    <w:rsid w:val="00B67038"/>
    <w:rsid w:val="00B67796"/>
    <w:rsid w:val="00B7006E"/>
    <w:rsid w:val="00B70081"/>
    <w:rsid w:val="00B700DD"/>
    <w:rsid w:val="00B70155"/>
    <w:rsid w:val="00B70183"/>
    <w:rsid w:val="00B703F3"/>
    <w:rsid w:val="00B70CCF"/>
    <w:rsid w:val="00B70F77"/>
    <w:rsid w:val="00B71686"/>
    <w:rsid w:val="00B7172C"/>
    <w:rsid w:val="00B718ED"/>
    <w:rsid w:val="00B71B49"/>
    <w:rsid w:val="00B71DA6"/>
    <w:rsid w:val="00B71DE1"/>
    <w:rsid w:val="00B71E38"/>
    <w:rsid w:val="00B71F53"/>
    <w:rsid w:val="00B71F65"/>
    <w:rsid w:val="00B7201F"/>
    <w:rsid w:val="00B7228D"/>
    <w:rsid w:val="00B72393"/>
    <w:rsid w:val="00B7242B"/>
    <w:rsid w:val="00B724D7"/>
    <w:rsid w:val="00B72571"/>
    <w:rsid w:val="00B727C4"/>
    <w:rsid w:val="00B72AA0"/>
    <w:rsid w:val="00B72BAD"/>
    <w:rsid w:val="00B72CD2"/>
    <w:rsid w:val="00B72D64"/>
    <w:rsid w:val="00B73744"/>
    <w:rsid w:val="00B73C89"/>
    <w:rsid w:val="00B73E12"/>
    <w:rsid w:val="00B741C2"/>
    <w:rsid w:val="00B74582"/>
    <w:rsid w:val="00B74ABA"/>
    <w:rsid w:val="00B74C7E"/>
    <w:rsid w:val="00B74E1E"/>
    <w:rsid w:val="00B74FF1"/>
    <w:rsid w:val="00B7521A"/>
    <w:rsid w:val="00B75371"/>
    <w:rsid w:val="00B75573"/>
    <w:rsid w:val="00B7559F"/>
    <w:rsid w:val="00B75798"/>
    <w:rsid w:val="00B75C9F"/>
    <w:rsid w:val="00B75FE3"/>
    <w:rsid w:val="00B7615D"/>
    <w:rsid w:val="00B76325"/>
    <w:rsid w:val="00B76959"/>
    <w:rsid w:val="00B76975"/>
    <w:rsid w:val="00B769EC"/>
    <w:rsid w:val="00B76B44"/>
    <w:rsid w:val="00B771A1"/>
    <w:rsid w:val="00B772FB"/>
    <w:rsid w:val="00B77396"/>
    <w:rsid w:val="00B773D3"/>
    <w:rsid w:val="00B77C4B"/>
    <w:rsid w:val="00B77EF7"/>
    <w:rsid w:val="00B80309"/>
    <w:rsid w:val="00B8036E"/>
    <w:rsid w:val="00B80630"/>
    <w:rsid w:val="00B80AE3"/>
    <w:rsid w:val="00B80B9B"/>
    <w:rsid w:val="00B80CD1"/>
    <w:rsid w:val="00B81080"/>
    <w:rsid w:val="00B812A5"/>
    <w:rsid w:val="00B8146B"/>
    <w:rsid w:val="00B818FD"/>
    <w:rsid w:val="00B819DB"/>
    <w:rsid w:val="00B81C8B"/>
    <w:rsid w:val="00B82004"/>
    <w:rsid w:val="00B821F1"/>
    <w:rsid w:val="00B82287"/>
    <w:rsid w:val="00B8241D"/>
    <w:rsid w:val="00B824EC"/>
    <w:rsid w:val="00B827A4"/>
    <w:rsid w:val="00B82DC1"/>
    <w:rsid w:val="00B82DD3"/>
    <w:rsid w:val="00B82E6C"/>
    <w:rsid w:val="00B831C3"/>
    <w:rsid w:val="00B83250"/>
    <w:rsid w:val="00B8327C"/>
    <w:rsid w:val="00B83746"/>
    <w:rsid w:val="00B839AA"/>
    <w:rsid w:val="00B83A0D"/>
    <w:rsid w:val="00B83AD5"/>
    <w:rsid w:val="00B83F18"/>
    <w:rsid w:val="00B84033"/>
    <w:rsid w:val="00B840F5"/>
    <w:rsid w:val="00B842D0"/>
    <w:rsid w:val="00B84628"/>
    <w:rsid w:val="00B84A64"/>
    <w:rsid w:val="00B84CB0"/>
    <w:rsid w:val="00B84D00"/>
    <w:rsid w:val="00B84FA6"/>
    <w:rsid w:val="00B851DC"/>
    <w:rsid w:val="00B85ABE"/>
    <w:rsid w:val="00B85B63"/>
    <w:rsid w:val="00B85D61"/>
    <w:rsid w:val="00B86074"/>
    <w:rsid w:val="00B8610E"/>
    <w:rsid w:val="00B86180"/>
    <w:rsid w:val="00B86221"/>
    <w:rsid w:val="00B86290"/>
    <w:rsid w:val="00B8675C"/>
    <w:rsid w:val="00B86C3B"/>
    <w:rsid w:val="00B86E79"/>
    <w:rsid w:val="00B86F22"/>
    <w:rsid w:val="00B86F63"/>
    <w:rsid w:val="00B8721A"/>
    <w:rsid w:val="00B8723F"/>
    <w:rsid w:val="00B8753F"/>
    <w:rsid w:val="00B87776"/>
    <w:rsid w:val="00B87D7D"/>
    <w:rsid w:val="00B9021D"/>
    <w:rsid w:val="00B90255"/>
    <w:rsid w:val="00B90329"/>
    <w:rsid w:val="00B90772"/>
    <w:rsid w:val="00B90D7F"/>
    <w:rsid w:val="00B90E32"/>
    <w:rsid w:val="00B90E3E"/>
    <w:rsid w:val="00B9105D"/>
    <w:rsid w:val="00B9178E"/>
    <w:rsid w:val="00B91D61"/>
    <w:rsid w:val="00B91EEC"/>
    <w:rsid w:val="00B9210D"/>
    <w:rsid w:val="00B92377"/>
    <w:rsid w:val="00B92835"/>
    <w:rsid w:val="00B92B3B"/>
    <w:rsid w:val="00B92D07"/>
    <w:rsid w:val="00B930C8"/>
    <w:rsid w:val="00B93667"/>
    <w:rsid w:val="00B938AD"/>
    <w:rsid w:val="00B93AD2"/>
    <w:rsid w:val="00B93F40"/>
    <w:rsid w:val="00B94031"/>
    <w:rsid w:val="00B94136"/>
    <w:rsid w:val="00B942E5"/>
    <w:rsid w:val="00B94501"/>
    <w:rsid w:val="00B94637"/>
    <w:rsid w:val="00B949B2"/>
    <w:rsid w:val="00B949C2"/>
    <w:rsid w:val="00B94C7C"/>
    <w:rsid w:val="00B94F9E"/>
    <w:rsid w:val="00B9549B"/>
    <w:rsid w:val="00B95C21"/>
    <w:rsid w:val="00B95E21"/>
    <w:rsid w:val="00B962FD"/>
    <w:rsid w:val="00B9651C"/>
    <w:rsid w:val="00B9661B"/>
    <w:rsid w:val="00B966C4"/>
    <w:rsid w:val="00B967A8"/>
    <w:rsid w:val="00B96D54"/>
    <w:rsid w:val="00B96D66"/>
    <w:rsid w:val="00B96F70"/>
    <w:rsid w:val="00B975CD"/>
    <w:rsid w:val="00B977C4"/>
    <w:rsid w:val="00B97865"/>
    <w:rsid w:val="00B97C89"/>
    <w:rsid w:val="00B97DBF"/>
    <w:rsid w:val="00B97EDF"/>
    <w:rsid w:val="00BA0596"/>
    <w:rsid w:val="00BA0667"/>
    <w:rsid w:val="00BA072A"/>
    <w:rsid w:val="00BA09E3"/>
    <w:rsid w:val="00BA0D3B"/>
    <w:rsid w:val="00BA0DA9"/>
    <w:rsid w:val="00BA0DAF"/>
    <w:rsid w:val="00BA0E7C"/>
    <w:rsid w:val="00BA1343"/>
    <w:rsid w:val="00BA142F"/>
    <w:rsid w:val="00BA1700"/>
    <w:rsid w:val="00BA1861"/>
    <w:rsid w:val="00BA1C48"/>
    <w:rsid w:val="00BA1CE7"/>
    <w:rsid w:val="00BA1E05"/>
    <w:rsid w:val="00BA1E9B"/>
    <w:rsid w:val="00BA1EB8"/>
    <w:rsid w:val="00BA1EC6"/>
    <w:rsid w:val="00BA25C8"/>
    <w:rsid w:val="00BA2A38"/>
    <w:rsid w:val="00BA2ACF"/>
    <w:rsid w:val="00BA2E05"/>
    <w:rsid w:val="00BA3B16"/>
    <w:rsid w:val="00BA3BBD"/>
    <w:rsid w:val="00BA3DDE"/>
    <w:rsid w:val="00BA3EA5"/>
    <w:rsid w:val="00BA451C"/>
    <w:rsid w:val="00BA4692"/>
    <w:rsid w:val="00BA47AF"/>
    <w:rsid w:val="00BA4834"/>
    <w:rsid w:val="00BA4936"/>
    <w:rsid w:val="00BA5065"/>
    <w:rsid w:val="00BA50E4"/>
    <w:rsid w:val="00BA50EB"/>
    <w:rsid w:val="00BA584C"/>
    <w:rsid w:val="00BA5BEB"/>
    <w:rsid w:val="00BA61D2"/>
    <w:rsid w:val="00BA62D7"/>
    <w:rsid w:val="00BA63D9"/>
    <w:rsid w:val="00BA6D06"/>
    <w:rsid w:val="00BA6DD3"/>
    <w:rsid w:val="00BA7684"/>
    <w:rsid w:val="00BA77AD"/>
    <w:rsid w:val="00BA77C2"/>
    <w:rsid w:val="00BA77DF"/>
    <w:rsid w:val="00BA7A1D"/>
    <w:rsid w:val="00BA7C19"/>
    <w:rsid w:val="00BA7C7C"/>
    <w:rsid w:val="00BA7C7F"/>
    <w:rsid w:val="00BA7FDD"/>
    <w:rsid w:val="00BB00BB"/>
    <w:rsid w:val="00BB03B6"/>
    <w:rsid w:val="00BB03BC"/>
    <w:rsid w:val="00BB0757"/>
    <w:rsid w:val="00BB0CE6"/>
    <w:rsid w:val="00BB113D"/>
    <w:rsid w:val="00BB12EF"/>
    <w:rsid w:val="00BB130E"/>
    <w:rsid w:val="00BB18AC"/>
    <w:rsid w:val="00BB1C4A"/>
    <w:rsid w:val="00BB1DC4"/>
    <w:rsid w:val="00BB2028"/>
    <w:rsid w:val="00BB2154"/>
    <w:rsid w:val="00BB21A3"/>
    <w:rsid w:val="00BB2A38"/>
    <w:rsid w:val="00BB2AD1"/>
    <w:rsid w:val="00BB2E67"/>
    <w:rsid w:val="00BB2E7B"/>
    <w:rsid w:val="00BB330B"/>
    <w:rsid w:val="00BB396E"/>
    <w:rsid w:val="00BB3D66"/>
    <w:rsid w:val="00BB3DD6"/>
    <w:rsid w:val="00BB4833"/>
    <w:rsid w:val="00BB4A9C"/>
    <w:rsid w:val="00BB4ACB"/>
    <w:rsid w:val="00BB4DC7"/>
    <w:rsid w:val="00BB4F28"/>
    <w:rsid w:val="00BB5023"/>
    <w:rsid w:val="00BB5372"/>
    <w:rsid w:val="00BB57D0"/>
    <w:rsid w:val="00BB5AEC"/>
    <w:rsid w:val="00BB5B08"/>
    <w:rsid w:val="00BB5CCB"/>
    <w:rsid w:val="00BB5EA2"/>
    <w:rsid w:val="00BB5EA5"/>
    <w:rsid w:val="00BB61DB"/>
    <w:rsid w:val="00BB6663"/>
    <w:rsid w:val="00BB69B4"/>
    <w:rsid w:val="00BB6C4F"/>
    <w:rsid w:val="00BB6E63"/>
    <w:rsid w:val="00BB70B7"/>
    <w:rsid w:val="00BB71A3"/>
    <w:rsid w:val="00BB7609"/>
    <w:rsid w:val="00BB776A"/>
    <w:rsid w:val="00BB7AFF"/>
    <w:rsid w:val="00BB7B2E"/>
    <w:rsid w:val="00BB7D41"/>
    <w:rsid w:val="00BB7EE8"/>
    <w:rsid w:val="00BB7F2D"/>
    <w:rsid w:val="00BC055B"/>
    <w:rsid w:val="00BC0564"/>
    <w:rsid w:val="00BC0676"/>
    <w:rsid w:val="00BC08BC"/>
    <w:rsid w:val="00BC09F1"/>
    <w:rsid w:val="00BC0A05"/>
    <w:rsid w:val="00BC0F1F"/>
    <w:rsid w:val="00BC1311"/>
    <w:rsid w:val="00BC141E"/>
    <w:rsid w:val="00BC1601"/>
    <w:rsid w:val="00BC1F03"/>
    <w:rsid w:val="00BC2239"/>
    <w:rsid w:val="00BC2281"/>
    <w:rsid w:val="00BC23F6"/>
    <w:rsid w:val="00BC2419"/>
    <w:rsid w:val="00BC24EB"/>
    <w:rsid w:val="00BC2833"/>
    <w:rsid w:val="00BC28D0"/>
    <w:rsid w:val="00BC2B7D"/>
    <w:rsid w:val="00BC2D7B"/>
    <w:rsid w:val="00BC2E97"/>
    <w:rsid w:val="00BC34D8"/>
    <w:rsid w:val="00BC3715"/>
    <w:rsid w:val="00BC3AE1"/>
    <w:rsid w:val="00BC4152"/>
    <w:rsid w:val="00BC417C"/>
    <w:rsid w:val="00BC41CB"/>
    <w:rsid w:val="00BC42C3"/>
    <w:rsid w:val="00BC4842"/>
    <w:rsid w:val="00BC536E"/>
    <w:rsid w:val="00BC556B"/>
    <w:rsid w:val="00BC568D"/>
    <w:rsid w:val="00BC5713"/>
    <w:rsid w:val="00BC585E"/>
    <w:rsid w:val="00BC5885"/>
    <w:rsid w:val="00BC6079"/>
    <w:rsid w:val="00BC6130"/>
    <w:rsid w:val="00BC62E5"/>
    <w:rsid w:val="00BC62EB"/>
    <w:rsid w:val="00BC65A8"/>
    <w:rsid w:val="00BC677F"/>
    <w:rsid w:val="00BC69EA"/>
    <w:rsid w:val="00BC6C41"/>
    <w:rsid w:val="00BC6DB1"/>
    <w:rsid w:val="00BC6F81"/>
    <w:rsid w:val="00BC7296"/>
    <w:rsid w:val="00BC74B8"/>
    <w:rsid w:val="00BC7594"/>
    <w:rsid w:val="00BD0070"/>
    <w:rsid w:val="00BD0615"/>
    <w:rsid w:val="00BD06F3"/>
    <w:rsid w:val="00BD06FF"/>
    <w:rsid w:val="00BD0752"/>
    <w:rsid w:val="00BD089C"/>
    <w:rsid w:val="00BD08DA"/>
    <w:rsid w:val="00BD08FD"/>
    <w:rsid w:val="00BD0A9A"/>
    <w:rsid w:val="00BD0C14"/>
    <w:rsid w:val="00BD0DF4"/>
    <w:rsid w:val="00BD0EC0"/>
    <w:rsid w:val="00BD1335"/>
    <w:rsid w:val="00BD1497"/>
    <w:rsid w:val="00BD15B9"/>
    <w:rsid w:val="00BD15E7"/>
    <w:rsid w:val="00BD175A"/>
    <w:rsid w:val="00BD1A0A"/>
    <w:rsid w:val="00BD1BCF"/>
    <w:rsid w:val="00BD1C2D"/>
    <w:rsid w:val="00BD1CD2"/>
    <w:rsid w:val="00BD1DB4"/>
    <w:rsid w:val="00BD1E6A"/>
    <w:rsid w:val="00BD1EB7"/>
    <w:rsid w:val="00BD207C"/>
    <w:rsid w:val="00BD28C5"/>
    <w:rsid w:val="00BD2AE9"/>
    <w:rsid w:val="00BD2B15"/>
    <w:rsid w:val="00BD2B95"/>
    <w:rsid w:val="00BD2D47"/>
    <w:rsid w:val="00BD3323"/>
    <w:rsid w:val="00BD352D"/>
    <w:rsid w:val="00BD36C9"/>
    <w:rsid w:val="00BD3930"/>
    <w:rsid w:val="00BD3B5D"/>
    <w:rsid w:val="00BD3BB9"/>
    <w:rsid w:val="00BD40ED"/>
    <w:rsid w:val="00BD4132"/>
    <w:rsid w:val="00BD41A7"/>
    <w:rsid w:val="00BD41AC"/>
    <w:rsid w:val="00BD4251"/>
    <w:rsid w:val="00BD4343"/>
    <w:rsid w:val="00BD452B"/>
    <w:rsid w:val="00BD4A11"/>
    <w:rsid w:val="00BD4F5D"/>
    <w:rsid w:val="00BD5217"/>
    <w:rsid w:val="00BD5414"/>
    <w:rsid w:val="00BD58CD"/>
    <w:rsid w:val="00BD5F4D"/>
    <w:rsid w:val="00BD619C"/>
    <w:rsid w:val="00BD6C79"/>
    <w:rsid w:val="00BD6E2E"/>
    <w:rsid w:val="00BD7094"/>
    <w:rsid w:val="00BD720F"/>
    <w:rsid w:val="00BD729B"/>
    <w:rsid w:val="00BD7700"/>
    <w:rsid w:val="00BD77AD"/>
    <w:rsid w:val="00BD78A1"/>
    <w:rsid w:val="00BD7B27"/>
    <w:rsid w:val="00BD7BC1"/>
    <w:rsid w:val="00BD7C34"/>
    <w:rsid w:val="00BD7C62"/>
    <w:rsid w:val="00BD7C6D"/>
    <w:rsid w:val="00BD7D9B"/>
    <w:rsid w:val="00BD7FBD"/>
    <w:rsid w:val="00BE0078"/>
    <w:rsid w:val="00BE123D"/>
    <w:rsid w:val="00BE1278"/>
    <w:rsid w:val="00BE1320"/>
    <w:rsid w:val="00BE14A0"/>
    <w:rsid w:val="00BE1EB5"/>
    <w:rsid w:val="00BE1F42"/>
    <w:rsid w:val="00BE2199"/>
    <w:rsid w:val="00BE2372"/>
    <w:rsid w:val="00BE2395"/>
    <w:rsid w:val="00BE2545"/>
    <w:rsid w:val="00BE291F"/>
    <w:rsid w:val="00BE2AD9"/>
    <w:rsid w:val="00BE2ED0"/>
    <w:rsid w:val="00BE2F3D"/>
    <w:rsid w:val="00BE30AE"/>
    <w:rsid w:val="00BE3185"/>
    <w:rsid w:val="00BE32BD"/>
    <w:rsid w:val="00BE3853"/>
    <w:rsid w:val="00BE3A2A"/>
    <w:rsid w:val="00BE3BAC"/>
    <w:rsid w:val="00BE3C58"/>
    <w:rsid w:val="00BE3D0E"/>
    <w:rsid w:val="00BE3DEF"/>
    <w:rsid w:val="00BE402A"/>
    <w:rsid w:val="00BE48B9"/>
    <w:rsid w:val="00BE48BD"/>
    <w:rsid w:val="00BE491F"/>
    <w:rsid w:val="00BE50FC"/>
    <w:rsid w:val="00BE5335"/>
    <w:rsid w:val="00BE568B"/>
    <w:rsid w:val="00BE56F6"/>
    <w:rsid w:val="00BE59C3"/>
    <w:rsid w:val="00BE5AE8"/>
    <w:rsid w:val="00BE5C3F"/>
    <w:rsid w:val="00BE5D3B"/>
    <w:rsid w:val="00BE61C9"/>
    <w:rsid w:val="00BE6380"/>
    <w:rsid w:val="00BE6466"/>
    <w:rsid w:val="00BE64A5"/>
    <w:rsid w:val="00BE6AB6"/>
    <w:rsid w:val="00BE6BE4"/>
    <w:rsid w:val="00BE6F60"/>
    <w:rsid w:val="00BE6FC3"/>
    <w:rsid w:val="00BE7028"/>
    <w:rsid w:val="00BE724A"/>
    <w:rsid w:val="00BE7399"/>
    <w:rsid w:val="00BE7424"/>
    <w:rsid w:val="00BE7646"/>
    <w:rsid w:val="00BE7737"/>
    <w:rsid w:val="00BE7818"/>
    <w:rsid w:val="00BE7AA1"/>
    <w:rsid w:val="00BE7E6E"/>
    <w:rsid w:val="00BE7EA3"/>
    <w:rsid w:val="00BF017D"/>
    <w:rsid w:val="00BF0492"/>
    <w:rsid w:val="00BF0622"/>
    <w:rsid w:val="00BF064A"/>
    <w:rsid w:val="00BF0698"/>
    <w:rsid w:val="00BF0D37"/>
    <w:rsid w:val="00BF0EBA"/>
    <w:rsid w:val="00BF115E"/>
    <w:rsid w:val="00BF12D6"/>
    <w:rsid w:val="00BF144C"/>
    <w:rsid w:val="00BF1FEC"/>
    <w:rsid w:val="00BF21CC"/>
    <w:rsid w:val="00BF2D53"/>
    <w:rsid w:val="00BF31E7"/>
    <w:rsid w:val="00BF33CB"/>
    <w:rsid w:val="00BF3448"/>
    <w:rsid w:val="00BF3465"/>
    <w:rsid w:val="00BF3593"/>
    <w:rsid w:val="00BF3A0A"/>
    <w:rsid w:val="00BF3F15"/>
    <w:rsid w:val="00BF4015"/>
    <w:rsid w:val="00BF4143"/>
    <w:rsid w:val="00BF42FA"/>
    <w:rsid w:val="00BF4385"/>
    <w:rsid w:val="00BF4683"/>
    <w:rsid w:val="00BF4849"/>
    <w:rsid w:val="00BF48B5"/>
    <w:rsid w:val="00BF49C7"/>
    <w:rsid w:val="00BF49E8"/>
    <w:rsid w:val="00BF4AD5"/>
    <w:rsid w:val="00BF4E04"/>
    <w:rsid w:val="00BF512F"/>
    <w:rsid w:val="00BF51B5"/>
    <w:rsid w:val="00BF543E"/>
    <w:rsid w:val="00BF548B"/>
    <w:rsid w:val="00BF550E"/>
    <w:rsid w:val="00BF568A"/>
    <w:rsid w:val="00BF5736"/>
    <w:rsid w:val="00BF57DC"/>
    <w:rsid w:val="00BF5A47"/>
    <w:rsid w:val="00BF6083"/>
    <w:rsid w:val="00BF61B7"/>
    <w:rsid w:val="00BF63BF"/>
    <w:rsid w:val="00BF6524"/>
    <w:rsid w:val="00BF66BD"/>
    <w:rsid w:val="00BF67D8"/>
    <w:rsid w:val="00BF6868"/>
    <w:rsid w:val="00BF6A2A"/>
    <w:rsid w:val="00BF6B39"/>
    <w:rsid w:val="00BF6C04"/>
    <w:rsid w:val="00BF6E38"/>
    <w:rsid w:val="00BF7667"/>
    <w:rsid w:val="00BF76D8"/>
    <w:rsid w:val="00BF7AC4"/>
    <w:rsid w:val="00BF7E53"/>
    <w:rsid w:val="00BF7FC2"/>
    <w:rsid w:val="00C00091"/>
    <w:rsid w:val="00C00111"/>
    <w:rsid w:val="00C00225"/>
    <w:rsid w:val="00C00497"/>
    <w:rsid w:val="00C00BEB"/>
    <w:rsid w:val="00C00C25"/>
    <w:rsid w:val="00C00C2C"/>
    <w:rsid w:val="00C01389"/>
    <w:rsid w:val="00C0141F"/>
    <w:rsid w:val="00C014D3"/>
    <w:rsid w:val="00C015D1"/>
    <w:rsid w:val="00C01757"/>
    <w:rsid w:val="00C019A2"/>
    <w:rsid w:val="00C01A67"/>
    <w:rsid w:val="00C020D7"/>
    <w:rsid w:val="00C023BA"/>
    <w:rsid w:val="00C0241B"/>
    <w:rsid w:val="00C02B25"/>
    <w:rsid w:val="00C02BB9"/>
    <w:rsid w:val="00C02D9F"/>
    <w:rsid w:val="00C02DE1"/>
    <w:rsid w:val="00C02FF5"/>
    <w:rsid w:val="00C030B6"/>
    <w:rsid w:val="00C033B8"/>
    <w:rsid w:val="00C03776"/>
    <w:rsid w:val="00C03D30"/>
    <w:rsid w:val="00C041D0"/>
    <w:rsid w:val="00C049B8"/>
    <w:rsid w:val="00C04BAA"/>
    <w:rsid w:val="00C0501B"/>
    <w:rsid w:val="00C05093"/>
    <w:rsid w:val="00C05460"/>
    <w:rsid w:val="00C05BB0"/>
    <w:rsid w:val="00C05CBB"/>
    <w:rsid w:val="00C06259"/>
    <w:rsid w:val="00C0642D"/>
    <w:rsid w:val="00C06564"/>
    <w:rsid w:val="00C06628"/>
    <w:rsid w:val="00C067FC"/>
    <w:rsid w:val="00C06ED4"/>
    <w:rsid w:val="00C06EE7"/>
    <w:rsid w:val="00C06EEE"/>
    <w:rsid w:val="00C0700A"/>
    <w:rsid w:val="00C071E3"/>
    <w:rsid w:val="00C07686"/>
    <w:rsid w:val="00C078DB"/>
    <w:rsid w:val="00C07ACA"/>
    <w:rsid w:val="00C07BC1"/>
    <w:rsid w:val="00C07C32"/>
    <w:rsid w:val="00C07CD4"/>
    <w:rsid w:val="00C07F85"/>
    <w:rsid w:val="00C1031D"/>
    <w:rsid w:val="00C1039F"/>
    <w:rsid w:val="00C10605"/>
    <w:rsid w:val="00C108E9"/>
    <w:rsid w:val="00C10BBA"/>
    <w:rsid w:val="00C10D59"/>
    <w:rsid w:val="00C10D85"/>
    <w:rsid w:val="00C10E4C"/>
    <w:rsid w:val="00C10E6E"/>
    <w:rsid w:val="00C10FFE"/>
    <w:rsid w:val="00C1105C"/>
    <w:rsid w:val="00C11133"/>
    <w:rsid w:val="00C117C6"/>
    <w:rsid w:val="00C11D51"/>
    <w:rsid w:val="00C120FC"/>
    <w:rsid w:val="00C12318"/>
    <w:rsid w:val="00C1237D"/>
    <w:rsid w:val="00C126D2"/>
    <w:rsid w:val="00C128E1"/>
    <w:rsid w:val="00C12993"/>
    <w:rsid w:val="00C12A99"/>
    <w:rsid w:val="00C12BAB"/>
    <w:rsid w:val="00C12BE9"/>
    <w:rsid w:val="00C13010"/>
    <w:rsid w:val="00C13066"/>
    <w:rsid w:val="00C13888"/>
    <w:rsid w:val="00C13A7B"/>
    <w:rsid w:val="00C13C6D"/>
    <w:rsid w:val="00C13FB9"/>
    <w:rsid w:val="00C1426D"/>
    <w:rsid w:val="00C142EB"/>
    <w:rsid w:val="00C1445C"/>
    <w:rsid w:val="00C146CD"/>
    <w:rsid w:val="00C14F9A"/>
    <w:rsid w:val="00C14FB1"/>
    <w:rsid w:val="00C14FB2"/>
    <w:rsid w:val="00C1503E"/>
    <w:rsid w:val="00C157D7"/>
    <w:rsid w:val="00C158B3"/>
    <w:rsid w:val="00C15952"/>
    <w:rsid w:val="00C159DE"/>
    <w:rsid w:val="00C15E98"/>
    <w:rsid w:val="00C1611B"/>
    <w:rsid w:val="00C170C6"/>
    <w:rsid w:val="00C1733A"/>
    <w:rsid w:val="00C17428"/>
    <w:rsid w:val="00C17483"/>
    <w:rsid w:val="00C1765B"/>
    <w:rsid w:val="00C17747"/>
    <w:rsid w:val="00C17EB0"/>
    <w:rsid w:val="00C17FF6"/>
    <w:rsid w:val="00C1EE41"/>
    <w:rsid w:val="00C20092"/>
    <w:rsid w:val="00C2020F"/>
    <w:rsid w:val="00C20301"/>
    <w:rsid w:val="00C2057A"/>
    <w:rsid w:val="00C20936"/>
    <w:rsid w:val="00C20C90"/>
    <w:rsid w:val="00C20CC9"/>
    <w:rsid w:val="00C20CD7"/>
    <w:rsid w:val="00C213A0"/>
    <w:rsid w:val="00C215DA"/>
    <w:rsid w:val="00C2187B"/>
    <w:rsid w:val="00C21B27"/>
    <w:rsid w:val="00C21D62"/>
    <w:rsid w:val="00C21DDB"/>
    <w:rsid w:val="00C21E4F"/>
    <w:rsid w:val="00C2239B"/>
    <w:rsid w:val="00C22F7E"/>
    <w:rsid w:val="00C23167"/>
    <w:rsid w:val="00C23507"/>
    <w:rsid w:val="00C24218"/>
    <w:rsid w:val="00C243AD"/>
    <w:rsid w:val="00C244FD"/>
    <w:rsid w:val="00C24522"/>
    <w:rsid w:val="00C2479C"/>
    <w:rsid w:val="00C247E2"/>
    <w:rsid w:val="00C24880"/>
    <w:rsid w:val="00C24A3E"/>
    <w:rsid w:val="00C24EAE"/>
    <w:rsid w:val="00C24FB7"/>
    <w:rsid w:val="00C253F5"/>
    <w:rsid w:val="00C2555B"/>
    <w:rsid w:val="00C25787"/>
    <w:rsid w:val="00C258E4"/>
    <w:rsid w:val="00C26294"/>
    <w:rsid w:val="00C264F4"/>
    <w:rsid w:val="00C265A2"/>
    <w:rsid w:val="00C269AF"/>
    <w:rsid w:val="00C26E23"/>
    <w:rsid w:val="00C26E59"/>
    <w:rsid w:val="00C27017"/>
    <w:rsid w:val="00C2738D"/>
    <w:rsid w:val="00C27509"/>
    <w:rsid w:val="00C27827"/>
    <w:rsid w:val="00C27AA7"/>
    <w:rsid w:val="00C27D9F"/>
    <w:rsid w:val="00C27DA5"/>
    <w:rsid w:val="00C302DB"/>
    <w:rsid w:val="00C30447"/>
    <w:rsid w:val="00C308B6"/>
    <w:rsid w:val="00C3095D"/>
    <w:rsid w:val="00C30A9F"/>
    <w:rsid w:val="00C30EAE"/>
    <w:rsid w:val="00C31669"/>
    <w:rsid w:val="00C31853"/>
    <w:rsid w:val="00C31937"/>
    <w:rsid w:val="00C31BD3"/>
    <w:rsid w:val="00C31C1D"/>
    <w:rsid w:val="00C31EDA"/>
    <w:rsid w:val="00C3225D"/>
    <w:rsid w:val="00C325B6"/>
    <w:rsid w:val="00C326AC"/>
    <w:rsid w:val="00C32861"/>
    <w:rsid w:val="00C329ED"/>
    <w:rsid w:val="00C32BB7"/>
    <w:rsid w:val="00C32E89"/>
    <w:rsid w:val="00C330B7"/>
    <w:rsid w:val="00C337E8"/>
    <w:rsid w:val="00C337F6"/>
    <w:rsid w:val="00C33F29"/>
    <w:rsid w:val="00C34354"/>
    <w:rsid w:val="00C346C7"/>
    <w:rsid w:val="00C349F6"/>
    <w:rsid w:val="00C34BB2"/>
    <w:rsid w:val="00C34F18"/>
    <w:rsid w:val="00C34F8B"/>
    <w:rsid w:val="00C35158"/>
    <w:rsid w:val="00C3542C"/>
    <w:rsid w:val="00C35915"/>
    <w:rsid w:val="00C3592D"/>
    <w:rsid w:val="00C35F38"/>
    <w:rsid w:val="00C360FF"/>
    <w:rsid w:val="00C362F0"/>
    <w:rsid w:val="00C3652E"/>
    <w:rsid w:val="00C369C4"/>
    <w:rsid w:val="00C36A11"/>
    <w:rsid w:val="00C36A8B"/>
    <w:rsid w:val="00C36BFE"/>
    <w:rsid w:val="00C36CCE"/>
    <w:rsid w:val="00C36F55"/>
    <w:rsid w:val="00C36F8C"/>
    <w:rsid w:val="00C3702B"/>
    <w:rsid w:val="00C37273"/>
    <w:rsid w:val="00C373AE"/>
    <w:rsid w:val="00C37528"/>
    <w:rsid w:val="00C37683"/>
    <w:rsid w:val="00C37750"/>
    <w:rsid w:val="00C37765"/>
    <w:rsid w:val="00C37A15"/>
    <w:rsid w:val="00C37A98"/>
    <w:rsid w:val="00C37DC7"/>
    <w:rsid w:val="00C37E6F"/>
    <w:rsid w:val="00C40576"/>
    <w:rsid w:val="00C407FD"/>
    <w:rsid w:val="00C408FB"/>
    <w:rsid w:val="00C40A25"/>
    <w:rsid w:val="00C40B43"/>
    <w:rsid w:val="00C40BFC"/>
    <w:rsid w:val="00C41084"/>
    <w:rsid w:val="00C41342"/>
    <w:rsid w:val="00C413AF"/>
    <w:rsid w:val="00C4143C"/>
    <w:rsid w:val="00C4186A"/>
    <w:rsid w:val="00C418C1"/>
    <w:rsid w:val="00C41ACA"/>
    <w:rsid w:val="00C42095"/>
    <w:rsid w:val="00C421F2"/>
    <w:rsid w:val="00C42B66"/>
    <w:rsid w:val="00C42CE4"/>
    <w:rsid w:val="00C42E2C"/>
    <w:rsid w:val="00C432E3"/>
    <w:rsid w:val="00C434B4"/>
    <w:rsid w:val="00C434DF"/>
    <w:rsid w:val="00C43792"/>
    <w:rsid w:val="00C43882"/>
    <w:rsid w:val="00C43887"/>
    <w:rsid w:val="00C43A7A"/>
    <w:rsid w:val="00C43D05"/>
    <w:rsid w:val="00C43F0B"/>
    <w:rsid w:val="00C4439D"/>
    <w:rsid w:val="00C44C5A"/>
    <w:rsid w:val="00C450A3"/>
    <w:rsid w:val="00C4569D"/>
    <w:rsid w:val="00C4596C"/>
    <w:rsid w:val="00C459B2"/>
    <w:rsid w:val="00C45AA7"/>
    <w:rsid w:val="00C45B22"/>
    <w:rsid w:val="00C460C3"/>
    <w:rsid w:val="00C462CF"/>
    <w:rsid w:val="00C46FA1"/>
    <w:rsid w:val="00C46FE9"/>
    <w:rsid w:val="00C47118"/>
    <w:rsid w:val="00C47AA9"/>
    <w:rsid w:val="00C47C4F"/>
    <w:rsid w:val="00C47F3C"/>
    <w:rsid w:val="00C506E4"/>
    <w:rsid w:val="00C50807"/>
    <w:rsid w:val="00C508DC"/>
    <w:rsid w:val="00C50C41"/>
    <w:rsid w:val="00C5133B"/>
    <w:rsid w:val="00C514BB"/>
    <w:rsid w:val="00C51869"/>
    <w:rsid w:val="00C518E2"/>
    <w:rsid w:val="00C51A05"/>
    <w:rsid w:val="00C51CCB"/>
    <w:rsid w:val="00C51DF7"/>
    <w:rsid w:val="00C523CE"/>
    <w:rsid w:val="00C52773"/>
    <w:rsid w:val="00C527FA"/>
    <w:rsid w:val="00C52819"/>
    <w:rsid w:val="00C52834"/>
    <w:rsid w:val="00C52A81"/>
    <w:rsid w:val="00C52DBC"/>
    <w:rsid w:val="00C52F03"/>
    <w:rsid w:val="00C5306D"/>
    <w:rsid w:val="00C535EA"/>
    <w:rsid w:val="00C53667"/>
    <w:rsid w:val="00C53835"/>
    <w:rsid w:val="00C53E15"/>
    <w:rsid w:val="00C54045"/>
    <w:rsid w:val="00C54337"/>
    <w:rsid w:val="00C543E6"/>
    <w:rsid w:val="00C5459C"/>
    <w:rsid w:val="00C546A0"/>
    <w:rsid w:val="00C54CF9"/>
    <w:rsid w:val="00C54D04"/>
    <w:rsid w:val="00C55488"/>
    <w:rsid w:val="00C556A6"/>
    <w:rsid w:val="00C557CF"/>
    <w:rsid w:val="00C55D25"/>
    <w:rsid w:val="00C55F5B"/>
    <w:rsid w:val="00C56473"/>
    <w:rsid w:val="00C5652E"/>
    <w:rsid w:val="00C57103"/>
    <w:rsid w:val="00C57DAE"/>
    <w:rsid w:val="00C6007B"/>
    <w:rsid w:val="00C60176"/>
    <w:rsid w:val="00C6070E"/>
    <w:rsid w:val="00C60730"/>
    <w:rsid w:val="00C60BC7"/>
    <w:rsid w:val="00C61423"/>
    <w:rsid w:val="00C61794"/>
    <w:rsid w:val="00C61888"/>
    <w:rsid w:val="00C62053"/>
    <w:rsid w:val="00C62206"/>
    <w:rsid w:val="00C62568"/>
    <w:rsid w:val="00C62EFF"/>
    <w:rsid w:val="00C6316A"/>
    <w:rsid w:val="00C632A9"/>
    <w:rsid w:val="00C639F0"/>
    <w:rsid w:val="00C63C2A"/>
    <w:rsid w:val="00C64106"/>
    <w:rsid w:val="00C64170"/>
    <w:rsid w:val="00C64985"/>
    <w:rsid w:val="00C649FB"/>
    <w:rsid w:val="00C64B81"/>
    <w:rsid w:val="00C64E5A"/>
    <w:rsid w:val="00C64E75"/>
    <w:rsid w:val="00C64FDD"/>
    <w:rsid w:val="00C6551F"/>
    <w:rsid w:val="00C65533"/>
    <w:rsid w:val="00C6569A"/>
    <w:rsid w:val="00C656DE"/>
    <w:rsid w:val="00C65810"/>
    <w:rsid w:val="00C65865"/>
    <w:rsid w:val="00C65BBF"/>
    <w:rsid w:val="00C65C34"/>
    <w:rsid w:val="00C65C43"/>
    <w:rsid w:val="00C65C56"/>
    <w:rsid w:val="00C66147"/>
    <w:rsid w:val="00C66815"/>
    <w:rsid w:val="00C66894"/>
    <w:rsid w:val="00C6693D"/>
    <w:rsid w:val="00C66CFF"/>
    <w:rsid w:val="00C66D21"/>
    <w:rsid w:val="00C66D34"/>
    <w:rsid w:val="00C66F88"/>
    <w:rsid w:val="00C66FD4"/>
    <w:rsid w:val="00C672A4"/>
    <w:rsid w:val="00C675FA"/>
    <w:rsid w:val="00C67865"/>
    <w:rsid w:val="00C67B55"/>
    <w:rsid w:val="00C67D79"/>
    <w:rsid w:val="00C700B2"/>
    <w:rsid w:val="00C70353"/>
    <w:rsid w:val="00C70BCB"/>
    <w:rsid w:val="00C7114D"/>
    <w:rsid w:val="00C7132A"/>
    <w:rsid w:val="00C7140F"/>
    <w:rsid w:val="00C716A8"/>
    <w:rsid w:val="00C716C8"/>
    <w:rsid w:val="00C71B3C"/>
    <w:rsid w:val="00C71B82"/>
    <w:rsid w:val="00C71CD6"/>
    <w:rsid w:val="00C71EF3"/>
    <w:rsid w:val="00C71F6F"/>
    <w:rsid w:val="00C7211D"/>
    <w:rsid w:val="00C72294"/>
    <w:rsid w:val="00C724EA"/>
    <w:rsid w:val="00C726AF"/>
    <w:rsid w:val="00C728AC"/>
    <w:rsid w:val="00C728B1"/>
    <w:rsid w:val="00C73061"/>
    <w:rsid w:val="00C7313D"/>
    <w:rsid w:val="00C73316"/>
    <w:rsid w:val="00C73792"/>
    <w:rsid w:val="00C73A26"/>
    <w:rsid w:val="00C73D8E"/>
    <w:rsid w:val="00C73E61"/>
    <w:rsid w:val="00C73F8E"/>
    <w:rsid w:val="00C7431B"/>
    <w:rsid w:val="00C75125"/>
    <w:rsid w:val="00C751A5"/>
    <w:rsid w:val="00C751B9"/>
    <w:rsid w:val="00C75B4A"/>
    <w:rsid w:val="00C75C25"/>
    <w:rsid w:val="00C75CBA"/>
    <w:rsid w:val="00C7656F"/>
    <w:rsid w:val="00C767F4"/>
    <w:rsid w:val="00C76833"/>
    <w:rsid w:val="00C76B4C"/>
    <w:rsid w:val="00C77331"/>
    <w:rsid w:val="00C773E5"/>
    <w:rsid w:val="00C7766A"/>
    <w:rsid w:val="00C7794F"/>
    <w:rsid w:val="00C77A2B"/>
    <w:rsid w:val="00C77C6D"/>
    <w:rsid w:val="00C8024E"/>
    <w:rsid w:val="00C804A6"/>
    <w:rsid w:val="00C805A9"/>
    <w:rsid w:val="00C809E9"/>
    <w:rsid w:val="00C80DE7"/>
    <w:rsid w:val="00C80EBD"/>
    <w:rsid w:val="00C810EB"/>
    <w:rsid w:val="00C812BE"/>
    <w:rsid w:val="00C812F6"/>
    <w:rsid w:val="00C815AC"/>
    <w:rsid w:val="00C81862"/>
    <w:rsid w:val="00C81AA2"/>
    <w:rsid w:val="00C81BEF"/>
    <w:rsid w:val="00C81D7C"/>
    <w:rsid w:val="00C81EBC"/>
    <w:rsid w:val="00C82703"/>
    <w:rsid w:val="00C82737"/>
    <w:rsid w:val="00C82956"/>
    <w:rsid w:val="00C82993"/>
    <w:rsid w:val="00C82B30"/>
    <w:rsid w:val="00C834A4"/>
    <w:rsid w:val="00C834B8"/>
    <w:rsid w:val="00C837D5"/>
    <w:rsid w:val="00C8382A"/>
    <w:rsid w:val="00C838F6"/>
    <w:rsid w:val="00C83C92"/>
    <w:rsid w:val="00C83F3F"/>
    <w:rsid w:val="00C842F9"/>
    <w:rsid w:val="00C84587"/>
    <w:rsid w:val="00C845D6"/>
    <w:rsid w:val="00C8470C"/>
    <w:rsid w:val="00C84909"/>
    <w:rsid w:val="00C84CD9"/>
    <w:rsid w:val="00C84DD9"/>
    <w:rsid w:val="00C851A4"/>
    <w:rsid w:val="00C8570F"/>
    <w:rsid w:val="00C857B2"/>
    <w:rsid w:val="00C85934"/>
    <w:rsid w:val="00C85A16"/>
    <w:rsid w:val="00C85E29"/>
    <w:rsid w:val="00C85F37"/>
    <w:rsid w:val="00C85FAC"/>
    <w:rsid w:val="00C868B0"/>
    <w:rsid w:val="00C86CB5"/>
    <w:rsid w:val="00C86DE6"/>
    <w:rsid w:val="00C86F4A"/>
    <w:rsid w:val="00C86FAE"/>
    <w:rsid w:val="00C870AF"/>
    <w:rsid w:val="00C871E4"/>
    <w:rsid w:val="00C87387"/>
    <w:rsid w:val="00C8778D"/>
    <w:rsid w:val="00C87917"/>
    <w:rsid w:val="00C87D65"/>
    <w:rsid w:val="00C901F9"/>
    <w:rsid w:val="00C90201"/>
    <w:rsid w:val="00C903C9"/>
    <w:rsid w:val="00C90D0E"/>
    <w:rsid w:val="00C90DEE"/>
    <w:rsid w:val="00C90F19"/>
    <w:rsid w:val="00C912C1"/>
    <w:rsid w:val="00C915E9"/>
    <w:rsid w:val="00C91894"/>
    <w:rsid w:val="00C91EF4"/>
    <w:rsid w:val="00C92B6F"/>
    <w:rsid w:val="00C92CA8"/>
    <w:rsid w:val="00C92FF6"/>
    <w:rsid w:val="00C934D9"/>
    <w:rsid w:val="00C93A31"/>
    <w:rsid w:val="00C93F14"/>
    <w:rsid w:val="00C93FE8"/>
    <w:rsid w:val="00C942EA"/>
    <w:rsid w:val="00C94417"/>
    <w:rsid w:val="00C9483B"/>
    <w:rsid w:val="00C9486F"/>
    <w:rsid w:val="00C94D43"/>
    <w:rsid w:val="00C94DB7"/>
    <w:rsid w:val="00C95262"/>
    <w:rsid w:val="00C9598E"/>
    <w:rsid w:val="00C95A9C"/>
    <w:rsid w:val="00C95ECC"/>
    <w:rsid w:val="00C96061"/>
    <w:rsid w:val="00C9614F"/>
    <w:rsid w:val="00C9627A"/>
    <w:rsid w:val="00C964D7"/>
    <w:rsid w:val="00C965C2"/>
    <w:rsid w:val="00C96907"/>
    <w:rsid w:val="00C96A45"/>
    <w:rsid w:val="00C970BB"/>
    <w:rsid w:val="00C97195"/>
    <w:rsid w:val="00C971E1"/>
    <w:rsid w:val="00C97DE3"/>
    <w:rsid w:val="00C97F20"/>
    <w:rsid w:val="00CA0343"/>
    <w:rsid w:val="00CA06FF"/>
    <w:rsid w:val="00CA0A10"/>
    <w:rsid w:val="00CA0BB3"/>
    <w:rsid w:val="00CA0F5A"/>
    <w:rsid w:val="00CA1036"/>
    <w:rsid w:val="00CA152E"/>
    <w:rsid w:val="00CA18FF"/>
    <w:rsid w:val="00CA1AB4"/>
    <w:rsid w:val="00CA1DE5"/>
    <w:rsid w:val="00CA2012"/>
    <w:rsid w:val="00CA23DD"/>
    <w:rsid w:val="00CA2491"/>
    <w:rsid w:val="00CA2ABF"/>
    <w:rsid w:val="00CA3441"/>
    <w:rsid w:val="00CA3A22"/>
    <w:rsid w:val="00CA3BAC"/>
    <w:rsid w:val="00CA41DA"/>
    <w:rsid w:val="00CA425E"/>
    <w:rsid w:val="00CA4334"/>
    <w:rsid w:val="00CA4697"/>
    <w:rsid w:val="00CA46EB"/>
    <w:rsid w:val="00CA493B"/>
    <w:rsid w:val="00CA4E84"/>
    <w:rsid w:val="00CA5538"/>
    <w:rsid w:val="00CA5545"/>
    <w:rsid w:val="00CA5722"/>
    <w:rsid w:val="00CA5736"/>
    <w:rsid w:val="00CA58C3"/>
    <w:rsid w:val="00CA5B5D"/>
    <w:rsid w:val="00CA5D70"/>
    <w:rsid w:val="00CA5FAA"/>
    <w:rsid w:val="00CA60ED"/>
    <w:rsid w:val="00CA687F"/>
    <w:rsid w:val="00CA6920"/>
    <w:rsid w:val="00CA6C1F"/>
    <w:rsid w:val="00CA6F33"/>
    <w:rsid w:val="00CA713C"/>
    <w:rsid w:val="00CA7B49"/>
    <w:rsid w:val="00CA7C5C"/>
    <w:rsid w:val="00CA7E32"/>
    <w:rsid w:val="00CA7FCA"/>
    <w:rsid w:val="00CB0666"/>
    <w:rsid w:val="00CB0AC8"/>
    <w:rsid w:val="00CB0C0B"/>
    <w:rsid w:val="00CB0F78"/>
    <w:rsid w:val="00CB14F4"/>
    <w:rsid w:val="00CB17F2"/>
    <w:rsid w:val="00CB1B07"/>
    <w:rsid w:val="00CB2060"/>
    <w:rsid w:val="00CB284F"/>
    <w:rsid w:val="00CB2EF5"/>
    <w:rsid w:val="00CB2FB9"/>
    <w:rsid w:val="00CB323C"/>
    <w:rsid w:val="00CB34A4"/>
    <w:rsid w:val="00CB34DC"/>
    <w:rsid w:val="00CB3957"/>
    <w:rsid w:val="00CB3BDF"/>
    <w:rsid w:val="00CB3CCF"/>
    <w:rsid w:val="00CB3EE1"/>
    <w:rsid w:val="00CB424C"/>
    <w:rsid w:val="00CB447A"/>
    <w:rsid w:val="00CB4750"/>
    <w:rsid w:val="00CB484E"/>
    <w:rsid w:val="00CB4BCF"/>
    <w:rsid w:val="00CB4CF1"/>
    <w:rsid w:val="00CB4E12"/>
    <w:rsid w:val="00CB4F18"/>
    <w:rsid w:val="00CB51BA"/>
    <w:rsid w:val="00CB523C"/>
    <w:rsid w:val="00CB5630"/>
    <w:rsid w:val="00CB59F2"/>
    <w:rsid w:val="00CB5F2D"/>
    <w:rsid w:val="00CB6125"/>
    <w:rsid w:val="00CB705C"/>
    <w:rsid w:val="00CB7672"/>
    <w:rsid w:val="00CB7BD1"/>
    <w:rsid w:val="00CC01DA"/>
    <w:rsid w:val="00CC027B"/>
    <w:rsid w:val="00CC05ED"/>
    <w:rsid w:val="00CC066D"/>
    <w:rsid w:val="00CC0D0D"/>
    <w:rsid w:val="00CC0F03"/>
    <w:rsid w:val="00CC1385"/>
    <w:rsid w:val="00CC15D7"/>
    <w:rsid w:val="00CC15E5"/>
    <w:rsid w:val="00CC15E6"/>
    <w:rsid w:val="00CC1917"/>
    <w:rsid w:val="00CC1BA8"/>
    <w:rsid w:val="00CC1BC4"/>
    <w:rsid w:val="00CC1CA2"/>
    <w:rsid w:val="00CC1D7D"/>
    <w:rsid w:val="00CC1F70"/>
    <w:rsid w:val="00CC2009"/>
    <w:rsid w:val="00CC20E4"/>
    <w:rsid w:val="00CC2499"/>
    <w:rsid w:val="00CC280C"/>
    <w:rsid w:val="00CC2A1B"/>
    <w:rsid w:val="00CC2ABC"/>
    <w:rsid w:val="00CC2E72"/>
    <w:rsid w:val="00CC2EC8"/>
    <w:rsid w:val="00CC32A9"/>
    <w:rsid w:val="00CC3B58"/>
    <w:rsid w:val="00CC3B87"/>
    <w:rsid w:val="00CC3EF9"/>
    <w:rsid w:val="00CC3F5E"/>
    <w:rsid w:val="00CC40CE"/>
    <w:rsid w:val="00CC473F"/>
    <w:rsid w:val="00CC4751"/>
    <w:rsid w:val="00CC485E"/>
    <w:rsid w:val="00CC49CE"/>
    <w:rsid w:val="00CC4D6A"/>
    <w:rsid w:val="00CC5033"/>
    <w:rsid w:val="00CC5234"/>
    <w:rsid w:val="00CC538D"/>
    <w:rsid w:val="00CC559A"/>
    <w:rsid w:val="00CC564E"/>
    <w:rsid w:val="00CC5BD6"/>
    <w:rsid w:val="00CC5FFD"/>
    <w:rsid w:val="00CC61AC"/>
    <w:rsid w:val="00CC6247"/>
    <w:rsid w:val="00CC6708"/>
    <w:rsid w:val="00CC694B"/>
    <w:rsid w:val="00CC699C"/>
    <w:rsid w:val="00CC6D98"/>
    <w:rsid w:val="00CC6DFC"/>
    <w:rsid w:val="00CC6E7B"/>
    <w:rsid w:val="00CC710A"/>
    <w:rsid w:val="00CC73CA"/>
    <w:rsid w:val="00CC7460"/>
    <w:rsid w:val="00CC7463"/>
    <w:rsid w:val="00CC746C"/>
    <w:rsid w:val="00CD040C"/>
    <w:rsid w:val="00CD044F"/>
    <w:rsid w:val="00CD04D3"/>
    <w:rsid w:val="00CD0B78"/>
    <w:rsid w:val="00CD1036"/>
    <w:rsid w:val="00CD1074"/>
    <w:rsid w:val="00CD1098"/>
    <w:rsid w:val="00CD1A0F"/>
    <w:rsid w:val="00CD1A76"/>
    <w:rsid w:val="00CD1AE6"/>
    <w:rsid w:val="00CD1DAF"/>
    <w:rsid w:val="00CD2111"/>
    <w:rsid w:val="00CD2295"/>
    <w:rsid w:val="00CD24D4"/>
    <w:rsid w:val="00CD253B"/>
    <w:rsid w:val="00CD26B1"/>
    <w:rsid w:val="00CD2DB3"/>
    <w:rsid w:val="00CD3158"/>
    <w:rsid w:val="00CD3701"/>
    <w:rsid w:val="00CD389F"/>
    <w:rsid w:val="00CD4060"/>
    <w:rsid w:val="00CD4547"/>
    <w:rsid w:val="00CD4986"/>
    <w:rsid w:val="00CD4B7D"/>
    <w:rsid w:val="00CD4C3E"/>
    <w:rsid w:val="00CD4DE6"/>
    <w:rsid w:val="00CD4DF4"/>
    <w:rsid w:val="00CD4FA5"/>
    <w:rsid w:val="00CD5609"/>
    <w:rsid w:val="00CD5882"/>
    <w:rsid w:val="00CD597C"/>
    <w:rsid w:val="00CD5BAA"/>
    <w:rsid w:val="00CD5F28"/>
    <w:rsid w:val="00CD6772"/>
    <w:rsid w:val="00CD69D9"/>
    <w:rsid w:val="00CD6A9F"/>
    <w:rsid w:val="00CD6AC4"/>
    <w:rsid w:val="00CD7499"/>
    <w:rsid w:val="00CD7DDD"/>
    <w:rsid w:val="00CD7EDE"/>
    <w:rsid w:val="00CE02D0"/>
    <w:rsid w:val="00CE0351"/>
    <w:rsid w:val="00CE0646"/>
    <w:rsid w:val="00CE07AF"/>
    <w:rsid w:val="00CE096C"/>
    <w:rsid w:val="00CE09FA"/>
    <w:rsid w:val="00CE0DA8"/>
    <w:rsid w:val="00CE10A0"/>
    <w:rsid w:val="00CE128F"/>
    <w:rsid w:val="00CE1544"/>
    <w:rsid w:val="00CE1857"/>
    <w:rsid w:val="00CE1AE1"/>
    <w:rsid w:val="00CE1D19"/>
    <w:rsid w:val="00CE1D9A"/>
    <w:rsid w:val="00CE20EC"/>
    <w:rsid w:val="00CE21AC"/>
    <w:rsid w:val="00CE2474"/>
    <w:rsid w:val="00CE2511"/>
    <w:rsid w:val="00CE3194"/>
    <w:rsid w:val="00CE323C"/>
    <w:rsid w:val="00CE3D2D"/>
    <w:rsid w:val="00CE3E28"/>
    <w:rsid w:val="00CE4200"/>
    <w:rsid w:val="00CE46B5"/>
    <w:rsid w:val="00CE4B12"/>
    <w:rsid w:val="00CE4B77"/>
    <w:rsid w:val="00CE4B86"/>
    <w:rsid w:val="00CE4ECF"/>
    <w:rsid w:val="00CE4F25"/>
    <w:rsid w:val="00CE5028"/>
    <w:rsid w:val="00CE5182"/>
    <w:rsid w:val="00CE54EF"/>
    <w:rsid w:val="00CE5562"/>
    <w:rsid w:val="00CE55DB"/>
    <w:rsid w:val="00CE5A83"/>
    <w:rsid w:val="00CE5D7D"/>
    <w:rsid w:val="00CE5E57"/>
    <w:rsid w:val="00CE5ED4"/>
    <w:rsid w:val="00CE61FD"/>
    <w:rsid w:val="00CE6606"/>
    <w:rsid w:val="00CE661E"/>
    <w:rsid w:val="00CE68D9"/>
    <w:rsid w:val="00CE6E8F"/>
    <w:rsid w:val="00CE71CF"/>
    <w:rsid w:val="00CE73EF"/>
    <w:rsid w:val="00CE742F"/>
    <w:rsid w:val="00CE7628"/>
    <w:rsid w:val="00CE7AC6"/>
    <w:rsid w:val="00CE7D03"/>
    <w:rsid w:val="00CE7E34"/>
    <w:rsid w:val="00CF02E8"/>
    <w:rsid w:val="00CF05AD"/>
    <w:rsid w:val="00CF09FA"/>
    <w:rsid w:val="00CF0A40"/>
    <w:rsid w:val="00CF0ED0"/>
    <w:rsid w:val="00CF1105"/>
    <w:rsid w:val="00CF11A6"/>
    <w:rsid w:val="00CF11D6"/>
    <w:rsid w:val="00CF1248"/>
    <w:rsid w:val="00CF150B"/>
    <w:rsid w:val="00CF16AE"/>
    <w:rsid w:val="00CF18C3"/>
    <w:rsid w:val="00CF19E2"/>
    <w:rsid w:val="00CF1A21"/>
    <w:rsid w:val="00CF1A8C"/>
    <w:rsid w:val="00CF1CF3"/>
    <w:rsid w:val="00CF248B"/>
    <w:rsid w:val="00CF255E"/>
    <w:rsid w:val="00CF2BB7"/>
    <w:rsid w:val="00CF3470"/>
    <w:rsid w:val="00CF3BE1"/>
    <w:rsid w:val="00CF3E24"/>
    <w:rsid w:val="00CF4459"/>
    <w:rsid w:val="00CF4660"/>
    <w:rsid w:val="00CF46F2"/>
    <w:rsid w:val="00CF4761"/>
    <w:rsid w:val="00CF4FB8"/>
    <w:rsid w:val="00CF549B"/>
    <w:rsid w:val="00CF59CC"/>
    <w:rsid w:val="00CF5DA6"/>
    <w:rsid w:val="00CF5F04"/>
    <w:rsid w:val="00CF60B7"/>
    <w:rsid w:val="00CF6571"/>
    <w:rsid w:val="00CF684E"/>
    <w:rsid w:val="00CF6DED"/>
    <w:rsid w:val="00CF6E50"/>
    <w:rsid w:val="00CF6ECC"/>
    <w:rsid w:val="00CF7127"/>
    <w:rsid w:val="00CF7254"/>
    <w:rsid w:val="00CF73D8"/>
    <w:rsid w:val="00CF73FE"/>
    <w:rsid w:val="00CF742C"/>
    <w:rsid w:val="00CF7497"/>
    <w:rsid w:val="00CF7521"/>
    <w:rsid w:val="00CF776F"/>
    <w:rsid w:val="00CF79B0"/>
    <w:rsid w:val="00CF7CF6"/>
    <w:rsid w:val="00D000D9"/>
    <w:rsid w:val="00D005C2"/>
    <w:rsid w:val="00D008D6"/>
    <w:rsid w:val="00D00A5E"/>
    <w:rsid w:val="00D00BD3"/>
    <w:rsid w:val="00D00BDA"/>
    <w:rsid w:val="00D01205"/>
    <w:rsid w:val="00D012C4"/>
    <w:rsid w:val="00D013E1"/>
    <w:rsid w:val="00D0149B"/>
    <w:rsid w:val="00D016C3"/>
    <w:rsid w:val="00D01833"/>
    <w:rsid w:val="00D022E9"/>
    <w:rsid w:val="00D02578"/>
    <w:rsid w:val="00D02911"/>
    <w:rsid w:val="00D02AC5"/>
    <w:rsid w:val="00D02BF6"/>
    <w:rsid w:val="00D02CFB"/>
    <w:rsid w:val="00D0330D"/>
    <w:rsid w:val="00D03370"/>
    <w:rsid w:val="00D036E9"/>
    <w:rsid w:val="00D03824"/>
    <w:rsid w:val="00D03871"/>
    <w:rsid w:val="00D039B6"/>
    <w:rsid w:val="00D03A53"/>
    <w:rsid w:val="00D03E74"/>
    <w:rsid w:val="00D03F6A"/>
    <w:rsid w:val="00D04226"/>
    <w:rsid w:val="00D045DD"/>
    <w:rsid w:val="00D05330"/>
    <w:rsid w:val="00D0539B"/>
    <w:rsid w:val="00D055DE"/>
    <w:rsid w:val="00D0582D"/>
    <w:rsid w:val="00D0583D"/>
    <w:rsid w:val="00D0588E"/>
    <w:rsid w:val="00D05926"/>
    <w:rsid w:val="00D05CBF"/>
    <w:rsid w:val="00D06554"/>
    <w:rsid w:val="00D06584"/>
    <w:rsid w:val="00D067E7"/>
    <w:rsid w:val="00D06870"/>
    <w:rsid w:val="00D06E3E"/>
    <w:rsid w:val="00D07600"/>
    <w:rsid w:val="00D07845"/>
    <w:rsid w:val="00D07A98"/>
    <w:rsid w:val="00D07E13"/>
    <w:rsid w:val="00D07E68"/>
    <w:rsid w:val="00D1037C"/>
    <w:rsid w:val="00D103E8"/>
    <w:rsid w:val="00D1041A"/>
    <w:rsid w:val="00D105EE"/>
    <w:rsid w:val="00D10891"/>
    <w:rsid w:val="00D10A71"/>
    <w:rsid w:val="00D10BDA"/>
    <w:rsid w:val="00D10F62"/>
    <w:rsid w:val="00D1104A"/>
    <w:rsid w:val="00D1115E"/>
    <w:rsid w:val="00D11377"/>
    <w:rsid w:val="00D117E4"/>
    <w:rsid w:val="00D11851"/>
    <w:rsid w:val="00D118CA"/>
    <w:rsid w:val="00D119B9"/>
    <w:rsid w:val="00D119E8"/>
    <w:rsid w:val="00D11A18"/>
    <w:rsid w:val="00D11C88"/>
    <w:rsid w:val="00D11D20"/>
    <w:rsid w:val="00D11F0F"/>
    <w:rsid w:val="00D122F9"/>
    <w:rsid w:val="00D128C8"/>
    <w:rsid w:val="00D12D87"/>
    <w:rsid w:val="00D12DBF"/>
    <w:rsid w:val="00D12F24"/>
    <w:rsid w:val="00D12FA1"/>
    <w:rsid w:val="00D13048"/>
    <w:rsid w:val="00D134B3"/>
    <w:rsid w:val="00D13621"/>
    <w:rsid w:val="00D1382E"/>
    <w:rsid w:val="00D13887"/>
    <w:rsid w:val="00D13E0E"/>
    <w:rsid w:val="00D13E4E"/>
    <w:rsid w:val="00D13EF0"/>
    <w:rsid w:val="00D14186"/>
    <w:rsid w:val="00D141E9"/>
    <w:rsid w:val="00D143C5"/>
    <w:rsid w:val="00D144CA"/>
    <w:rsid w:val="00D1451B"/>
    <w:rsid w:val="00D14982"/>
    <w:rsid w:val="00D14CE1"/>
    <w:rsid w:val="00D14F32"/>
    <w:rsid w:val="00D15116"/>
    <w:rsid w:val="00D15135"/>
    <w:rsid w:val="00D152E0"/>
    <w:rsid w:val="00D1556A"/>
    <w:rsid w:val="00D1577D"/>
    <w:rsid w:val="00D1578C"/>
    <w:rsid w:val="00D157D1"/>
    <w:rsid w:val="00D15A2D"/>
    <w:rsid w:val="00D15DBB"/>
    <w:rsid w:val="00D16294"/>
    <w:rsid w:val="00D162F1"/>
    <w:rsid w:val="00D16655"/>
    <w:rsid w:val="00D16892"/>
    <w:rsid w:val="00D16B74"/>
    <w:rsid w:val="00D16D50"/>
    <w:rsid w:val="00D16E06"/>
    <w:rsid w:val="00D170F2"/>
    <w:rsid w:val="00D1736F"/>
    <w:rsid w:val="00D173DE"/>
    <w:rsid w:val="00D1758B"/>
    <w:rsid w:val="00D17C1B"/>
    <w:rsid w:val="00D2005E"/>
    <w:rsid w:val="00D2018E"/>
    <w:rsid w:val="00D2042F"/>
    <w:rsid w:val="00D20595"/>
    <w:rsid w:val="00D205CD"/>
    <w:rsid w:val="00D206DD"/>
    <w:rsid w:val="00D2073F"/>
    <w:rsid w:val="00D20F46"/>
    <w:rsid w:val="00D213FE"/>
    <w:rsid w:val="00D21FEE"/>
    <w:rsid w:val="00D2230A"/>
    <w:rsid w:val="00D22680"/>
    <w:rsid w:val="00D2283B"/>
    <w:rsid w:val="00D229AB"/>
    <w:rsid w:val="00D22AA0"/>
    <w:rsid w:val="00D22AB3"/>
    <w:rsid w:val="00D23107"/>
    <w:rsid w:val="00D23A94"/>
    <w:rsid w:val="00D23C1B"/>
    <w:rsid w:val="00D23CBC"/>
    <w:rsid w:val="00D23CD3"/>
    <w:rsid w:val="00D23D2A"/>
    <w:rsid w:val="00D23EA0"/>
    <w:rsid w:val="00D23ED5"/>
    <w:rsid w:val="00D23FBE"/>
    <w:rsid w:val="00D24265"/>
    <w:rsid w:val="00D24880"/>
    <w:rsid w:val="00D24AAB"/>
    <w:rsid w:val="00D25278"/>
    <w:rsid w:val="00D254FF"/>
    <w:rsid w:val="00D256DF"/>
    <w:rsid w:val="00D25E41"/>
    <w:rsid w:val="00D26390"/>
    <w:rsid w:val="00D26623"/>
    <w:rsid w:val="00D26A8A"/>
    <w:rsid w:val="00D27177"/>
    <w:rsid w:val="00D274C3"/>
    <w:rsid w:val="00D27524"/>
    <w:rsid w:val="00D27533"/>
    <w:rsid w:val="00D2773F"/>
    <w:rsid w:val="00D278CF"/>
    <w:rsid w:val="00D27A0B"/>
    <w:rsid w:val="00D27B36"/>
    <w:rsid w:val="00D27BE2"/>
    <w:rsid w:val="00D3013A"/>
    <w:rsid w:val="00D30766"/>
    <w:rsid w:val="00D30869"/>
    <w:rsid w:val="00D30DE3"/>
    <w:rsid w:val="00D318B8"/>
    <w:rsid w:val="00D31B40"/>
    <w:rsid w:val="00D321BE"/>
    <w:rsid w:val="00D323DD"/>
    <w:rsid w:val="00D323DE"/>
    <w:rsid w:val="00D326BC"/>
    <w:rsid w:val="00D326C1"/>
    <w:rsid w:val="00D328D4"/>
    <w:rsid w:val="00D3293F"/>
    <w:rsid w:val="00D329FE"/>
    <w:rsid w:val="00D32D58"/>
    <w:rsid w:val="00D3307D"/>
    <w:rsid w:val="00D33422"/>
    <w:rsid w:val="00D336AA"/>
    <w:rsid w:val="00D336B0"/>
    <w:rsid w:val="00D33A35"/>
    <w:rsid w:val="00D33BE0"/>
    <w:rsid w:val="00D33E1C"/>
    <w:rsid w:val="00D33EF6"/>
    <w:rsid w:val="00D3422A"/>
    <w:rsid w:val="00D34CBB"/>
    <w:rsid w:val="00D34E9E"/>
    <w:rsid w:val="00D352C8"/>
    <w:rsid w:val="00D35546"/>
    <w:rsid w:val="00D35566"/>
    <w:rsid w:val="00D3586B"/>
    <w:rsid w:val="00D358D5"/>
    <w:rsid w:val="00D3598C"/>
    <w:rsid w:val="00D35A4A"/>
    <w:rsid w:val="00D35A89"/>
    <w:rsid w:val="00D35B75"/>
    <w:rsid w:val="00D35C41"/>
    <w:rsid w:val="00D35CD5"/>
    <w:rsid w:val="00D3604F"/>
    <w:rsid w:val="00D36209"/>
    <w:rsid w:val="00D365D7"/>
    <w:rsid w:val="00D36B57"/>
    <w:rsid w:val="00D36BD0"/>
    <w:rsid w:val="00D36C4D"/>
    <w:rsid w:val="00D36D65"/>
    <w:rsid w:val="00D3700E"/>
    <w:rsid w:val="00D37586"/>
    <w:rsid w:val="00D37657"/>
    <w:rsid w:val="00D379A9"/>
    <w:rsid w:val="00D379C6"/>
    <w:rsid w:val="00D37E82"/>
    <w:rsid w:val="00D37F36"/>
    <w:rsid w:val="00D403D2"/>
    <w:rsid w:val="00D4082E"/>
    <w:rsid w:val="00D408E4"/>
    <w:rsid w:val="00D41004"/>
    <w:rsid w:val="00D415C3"/>
    <w:rsid w:val="00D417A5"/>
    <w:rsid w:val="00D41826"/>
    <w:rsid w:val="00D418C2"/>
    <w:rsid w:val="00D41E03"/>
    <w:rsid w:val="00D41E27"/>
    <w:rsid w:val="00D429A8"/>
    <w:rsid w:val="00D42B3A"/>
    <w:rsid w:val="00D42DBC"/>
    <w:rsid w:val="00D42F46"/>
    <w:rsid w:val="00D4318B"/>
    <w:rsid w:val="00D435BD"/>
    <w:rsid w:val="00D4374E"/>
    <w:rsid w:val="00D4396E"/>
    <w:rsid w:val="00D43C70"/>
    <w:rsid w:val="00D43C96"/>
    <w:rsid w:val="00D43E61"/>
    <w:rsid w:val="00D43F3C"/>
    <w:rsid w:val="00D44203"/>
    <w:rsid w:val="00D447C4"/>
    <w:rsid w:val="00D449CD"/>
    <w:rsid w:val="00D44EB2"/>
    <w:rsid w:val="00D44F47"/>
    <w:rsid w:val="00D44FBA"/>
    <w:rsid w:val="00D44FC9"/>
    <w:rsid w:val="00D4511C"/>
    <w:rsid w:val="00D4511D"/>
    <w:rsid w:val="00D45339"/>
    <w:rsid w:val="00D45E02"/>
    <w:rsid w:val="00D45F5A"/>
    <w:rsid w:val="00D45F8C"/>
    <w:rsid w:val="00D46549"/>
    <w:rsid w:val="00D466A5"/>
    <w:rsid w:val="00D466BF"/>
    <w:rsid w:val="00D468E0"/>
    <w:rsid w:val="00D46A5B"/>
    <w:rsid w:val="00D46C3D"/>
    <w:rsid w:val="00D46E51"/>
    <w:rsid w:val="00D46F8D"/>
    <w:rsid w:val="00D47170"/>
    <w:rsid w:val="00D4735F"/>
    <w:rsid w:val="00D4738E"/>
    <w:rsid w:val="00D47506"/>
    <w:rsid w:val="00D4758D"/>
    <w:rsid w:val="00D478C0"/>
    <w:rsid w:val="00D47938"/>
    <w:rsid w:val="00D47FAD"/>
    <w:rsid w:val="00D50008"/>
    <w:rsid w:val="00D5026E"/>
    <w:rsid w:val="00D50946"/>
    <w:rsid w:val="00D509A4"/>
    <w:rsid w:val="00D50E49"/>
    <w:rsid w:val="00D512E7"/>
    <w:rsid w:val="00D5132B"/>
    <w:rsid w:val="00D513FA"/>
    <w:rsid w:val="00D5144A"/>
    <w:rsid w:val="00D514D3"/>
    <w:rsid w:val="00D51641"/>
    <w:rsid w:val="00D51FB8"/>
    <w:rsid w:val="00D51FD7"/>
    <w:rsid w:val="00D524BB"/>
    <w:rsid w:val="00D524E1"/>
    <w:rsid w:val="00D5262B"/>
    <w:rsid w:val="00D52654"/>
    <w:rsid w:val="00D52ECE"/>
    <w:rsid w:val="00D52F10"/>
    <w:rsid w:val="00D539CC"/>
    <w:rsid w:val="00D53B51"/>
    <w:rsid w:val="00D53BC5"/>
    <w:rsid w:val="00D53BCA"/>
    <w:rsid w:val="00D53C9F"/>
    <w:rsid w:val="00D53D5D"/>
    <w:rsid w:val="00D542AC"/>
    <w:rsid w:val="00D545D4"/>
    <w:rsid w:val="00D545ED"/>
    <w:rsid w:val="00D54675"/>
    <w:rsid w:val="00D552C2"/>
    <w:rsid w:val="00D552F8"/>
    <w:rsid w:val="00D5569E"/>
    <w:rsid w:val="00D55D2D"/>
    <w:rsid w:val="00D55FD7"/>
    <w:rsid w:val="00D56B7D"/>
    <w:rsid w:val="00D56F3F"/>
    <w:rsid w:val="00D5709A"/>
    <w:rsid w:val="00D5761F"/>
    <w:rsid w:val="00D5773A"/>
    <w:rsid w:val="00D57EFF"/>
    <w:rsid w:val="00D57FD8"/>
    <w:rsid w:val="00D603D8"/>
    <w:rsid w:val="00D604C5"/>
    <w:rsid w:val="00D606B4"/>
    <w:rsid w:val="00D61727"/>
    <w:rsid w:val="00D61CDB"/>
    <w:rsid w:val="00D61F7C"/>
    <w:rsid w:val="00D6215F"/>
    <w:rsid w:val="00D622DC"/>
    <w:rsid w:val="00D625A3"/>
    <w:rsid w:val="00D62709"/>
    <w:rsid w:val="00D627C5"/>
    <w:rsid w:val="00D627ED"/>
    <w:rsid w:val="00D6291D"/>
    <w:rsid w:val="00D62972"/>
    <w:rsid w:val="00D62C85"/>
    <w:rsid w:val="00D62FA4"/>
    <w:rsid w:val="00D63338"/>
    <w:rsid w:val="00D63342"/>
    <w:rsid w:val="00D63431"/>
    <w:rsid w:val="00D63A9F"/>
    <w:rsid w:val="00D63B99"/>
    <w:rsid w:val="00D63C46"/>
    <w:rsid w:val="00D63D72"/>
    <w:rsid w:val="00D642D9"/>
    <w:rsid w:val="00D643B8"/>
    <w:rsid w:val="00D64A64"/>
    <w:rsid w:val="00D64BFB"/>
    <w:rsid w:val="00D64FE5"/>
    <w:rsid w:val="00D65113"/>
    <w:rsid w:val="00D655B3"/>
    <w:rsid w:val="00D65D8B"/>
    <w:rsid w:val="00D66154"/>
    <w:rsid w:val="00D663F7"/>
    <w:rsid w:val="00D66462"/>
    <w:rsid w:val="00D66C2F"/>
    <w:rsid w:val="00D670CA"/>
    <w:rsid w:val="00D67334"/>
    <w:rsid w:val="00D67517"/>
    <w:rsid w:val="00D675A7"/>
    <w:rsid w:val="00D67715"/>
    <w:rsid w:val="00D67E6A"/>
    <w:rsid w:val="00D701F6"/>
    <w:rsid w:val="00D7029D"/>
    <w:rsid w:val="00D70627"/>
    <w:rsid w:val="00D70718"/>
    <w:rsid w:val="00D70C4E"/>
    <w:rsid w:val="00D70CB4"/>
    <w:rsid w:val="00D70D9B"/>
    <w:rsid w:val="00D70F88"/>
    <w:rsid w:val="00D71186"/>
    <w:rsid w:val="00D717F5"/>
    <w:rsid w:val="00D71A1F"/>
    <w:rsid w:val="00D71DCF"/>
    <w:rsid w:val="00D71EB9"/>
    <w:rsid w:val="00D72496"/>
    <w:rsid w:val="00D7272C"/>
    <w:rsid w:val="00D72842"/>
    <w:rsid w:val="00D72A7B"/>
    <w:rsid w:val="00D72B6D"/>
    <w:rsid w:val="00D72DF9"/>
    <w:rsid w:val="00D72EB1"/>
    <w:rsid w:val="00D730D8"/>
    <w:rsid w:val="00D73580"/>
    <w:rsid w:val="00D73788"/>
    <w:rsid w:val="00D7379C"/>
    <w:rsid w:val="00D73F88"/>
    <w:rsid w:val="00D74232"/>
    <w:rsid w:val="00D747E7"/>
    <w:rsid w:val="00D748B0"/>
    <w:rsid w:val="00D74E10"/>
    <w:rsid w:val="00D74FD3"/>
    <w:rsid w:val="00D7516C"/>
    <w:rsid w:val="00D75185"/>
    <w:rsid w:val="00D75460"/>
    <w:rsid w:val="00D75776"/>
    <w:rsid w:val="00D757BE"/>
    <w:rsid w:val="00D75AB5"/>
    <w:rsid w:val="00D75DCA"/>
    <w:rsid w:val="00D76020"/>
    <w:rsid w:val="00D761CA"/>
    <w:rsid w:val="00D761CD"/>
    <w:rsid w:val="00D7635D"/>
    <w:rsid w:val="00D763AC"/>
    <w:rsid w:val="00D76BFC"/>
    <w:rsid w:val="00D76C06"/>
    <w:rsid w:val="00D76DD8"/>
    <w:rsid w:val="00D76FBC"/>
    <w:rsid w:val="00D77025"/>
    <w:rsid w:val="00D77037"/>
    <w:rsid w:val="00D773B6"/>
    <w:rsid w:val="00D773FA"/>
    <w:rsid w:val="00D7748A"/>
    <w:rsid w:val="00D7751C"/>
    <w:rsid w:val="00D779C3"/>
    <w:rsid w:val="00D77A19"/>
    <w:rsid w:val="00D77CD1"/>
    <w:rsid w:val="00D77F7C"/>
    <w:rsid w:val="00D80420"/>
    <w:rsid w:val="00D8053E"/>
    <w:rsid w:val="00D80AB5"/>
    <w:rsid w:val="00D80B48"/>
    <w:rsid w:val="00D81134"/>
    <w:rsid w:val="00D813D7"/>
    <w:rsid w:val="00D815D6"/>
    <w:rsid w:val="00D817EB"/>
    <w:rsid w:val="00D819E7"/>
    <w:rsid w:val="00D81F79"/>
    <w:rsid w:val="00D8202A"/>
    <w:rsid w:val="00D82313"/>
    <w:rsid w:val="00D823CE"/>
    <w:rsid w:val="00D82546"/>
    <w:rsid w:val="00D82630"/>
    <w:rsid w:val="00D8293D"/>
    <w:rsid w:val="00D82CB8"/>
    <w:rsid w:val="00D82FE0"/>
    <w:rsid w:val="00D82FFF"/>
    <w:rsid w:val="00D83987"/>
    <w:rsid w:val="00D842BE"/>
    <w:rsid w:val="00D8450D"/>
    <w:rsid w:val="00D84E24"/>
    <w:rsid w:val="00D84EBA"/>
    <w:rsid w:val="00D85152"/>
    <w:rsid w:val="00D851D6"/>
    <w:rsid w:val="00D85A08"/>
    <w:rsid w:val="00D85C6A"/>
    <w:rsid w:val="00D85FE8"/>
    <w:rsid w:val="00D860C8"/>
    <w:rsid w:val="00D86405"/>
    <w:rsid w:val="00D868ED"/>
    <w:rsid w:val="00D86A72"/>
    <w:rsid w:val="00D86A83"/>
    <w:rsid w:val="00D86B59"/>
    <w:rsid w:val="00D86B72"/>
    <w:rsid w:val="00D86BFB"/>
    <w:rsid w:val="00D86D3B"/>
    <w:rsid w:val="00D86D7B"/>
    <w:rsid w:val="00D86E29"/>
    <w:rsid w:val="00D870E0"/>
    <w:rsid w:val="00D8738E"/>
    <w:rsid w:val="00D8765F"/>
    <w:rsid w:val="00D87739"/>
    <w:rsid w:val="00D87743"/>
    <w:rsid w:val="00D87A3B"/>
    <w:rsid w:val="00D87AB0"/>
    <w:rsid w:val="00D87B5A"/>
    <w:rsid w:val="00D90405"/>
    <w:rsid w:val="00D9046C"/>
    <w:rsid w:val="00D9055D"/>
    <w:rsid w:val="00D906E4"/>
    <w:rsid w:val="00D909E2"/>
    <w:rsid w:val="00D90C9D"/>
    <w:rsid w:val="00D911EC"/>
    <w:rsid w:val="00D91221"/>
    <w:rsid w:val="00D914A7"/>
    <w:rsid w:val="00D91572"/>
    <w:rsid w:val="00D919C8"/>
    <w:rsid w:val="00D919F1"/>
    <w:rsid w:val="00D91A79"/>
    <w:rsid w:val="00D91B95"/>
    <w:rsid w:val="00D91D06"/>
    <w:rsid w:val="00D91F1F"/>
    <w:rsid w:val="00D9270E"/>
    <w:rsid w:val="00D92D8C"/>
    <w:rsid w:val="00D92F9F"/>
    <w:rsid w:val="00D93036"/>
    <w:rsid w:val="00D93631"/>
    <w:rsid w:val="00D9396B"/>
    <w:rsid w:val="00D93A5F"/>
    <w:rsid w:val="00D93DFB"/>
    <w:rsid w:val="00D93E51"/>
    <w:rsid w:val="00D94265"/>
    <w:rsid w:val="00D945B2"/>
    <w:rsid w:val="00D94EBE"/>
    <w:rsid w:val="00D94FEE"/>
    <w:rsid w:val="00D95106"/>
    <w:rsid w:val="00D954C6"/>
    <w:rsid w:val="00D954FE"/>
    <w:rsid w:val="00D95672"/>
    <w:rsid w:val="00D95B8C"/>
    <w:rsid w:val="00D95BA0"/>
    <w:rsid w:val="00D95C90"/>
    <w:rsid w:val="00D95F2A"/>
    <w:rsid w:val="00D96043"/>
    <w:rsid w:val="00D96590"/>
    <w:rsid w:val="00D96774"/>
    <w:rsid w:val="00D9691C"/>
    <w:rsid w:val="00D96B93"/>
    <w:rsid w:val="00D96D04"/>
    <w:rsid w:val="00D96E85"/>
    <w:rsid w:val="00D96F5B"/>
    <w:rsid w:val="00D9721A"/>
    <w:rsid w:val="00D97444"/>
    <w:rsid w:val="00D974B8"/>
    <w:rsid w:val="00D976E5"/>
    <w:rsid w:val="00D977A1"/>
    <w:rsid w:val="00D978C4"/>
    <w:rsid w:val="00D97A2A"/>
    <w:rsid w:val="00DA015F"/>
    <w:rsid w:val="00DA0168"/>
    <w:rsid w:val="00DA033D"/>
    <w:rsid w:val="00DA06A8"/>
    <w:rsid w:val="00DA0905"/>
    <w:rsid w:val="00DA0C85"/>
    <w:rsid w:val="00DA0E5D"/>
    <w:rsid w:val="00DA111A"/>
    <w:rsid w:val="00DA16D2"/>
    <w:rsid w:val="00DA18B3"/>
    <w:rsid w:val="00DA1C8F"/>
    <w:rsid w:val="00DA1D22"/>
    <w:rsid w:val="00DA1E5B"/>
    <w:rsid w:val="00DA208A"/>
    <w:rsid w:val="00DA20CA"/>
    <w:rsid w:val="00DA220B"/>
    <w:rsid w:val="00DA266C"/>
    <w:rsid w:val="00DA2788"/>
    <w:rsid w:val="00DA2DB1"/>
    <w:rsid w:val="00DA2E17"/>
    <w:rsid w:val="00DA2FED"/>
    <w:rsid w:val="00DA306B"/>
    <w:rsid w:val="00DA31FF"/>
    <w:rsid w:val="00DA3608"/>
    <w:rsid w:val="00DA367E"/>
    <w:rsid w:val="00DA380A"/>
    <w:rsid w:val="00DA3A28"/>
    <w:rsid w:val="00DA3A62"/>
    <w:rsid w:val="00DA3F07"/>
    <w:rsid w:val="00DA3F54"/>
    <w:rsid w:val="00DA3F95"/>
    <w:rsid w:val="00DA4653"/>
    <w:rsid w:val="00DA48CF"/>
    <w:rsid w:val="00DA4A8E"/>
    <w:rsid w:val="00DA4ADD"/>
    <w:rsid w:val="00DA4B8A"/>
    <w:rsid w:val="00DA4C16"/>
    <w:rsid w:val="00DA4D36"/>
    <w:rsid w:val="00DA5002"/>
    <w:rsid w:val="00DA54D5"/>
    <w:rsid w:val="00DA5BBD"/>
    <w:rsid w:val="00DA6241"/>
    <w:rsid w:val="00DA635D"/>
    <w:rsid w:val="00DA655A"/>
    <w:rsid w:val="00DA6821"/>
    <w:rsid w:val="00DA6868"/>
    <w:rsid w:val="00DA6A03"/>
    <w:rsid w:val="00DA6F0E"/>
    <w:rsid w:val="00DA70B4"/>
    <w:rsid w:val="00DA71C5"/>
    <w:rsid w:val="00DA79F1"/>
    <w:rsid w:val="00DA7F68"/>
    <w:rsid w:val="00DB01C3"/>
    <w:rsid w:val="00DB01D7"/>
    <w:rsid w:val="00DB07B5"/>
    <w:rsid w:val="00DB0DE3"/>
    <w:rsid w:val="00DB146E"/>
    <w:rsid w:val="00DB1581"/>
    <w:rsid w:val="00DB189C"/>
    <w:rsid w:val="00DB19EF"/>
    <w:rsid w:val="00DB1AAF"/>
    <w:rsid w:val="00DB1AEA"/>
    <w:rsid w:val="00DB1C07"/>
    <w:rsid w:val="00DB1F76"/>
    <w:rsid w:val="00DB2469"/>
    <w:rsid w:val="00DB2934"/>
    <w:rsid w:val="00DB2AEA"/>
    <w:rsid w:val="00DB2D9A"/>
    <w:rsid w:val="00DB2E63"/>
    <w:rsid w:val="00DB3070"/>
    <w:rsid w:val="00DB3288"/>
    <w:rsid w:val="00DB328B"/>
    <w:rsid w:val="00DB36B9"/>
    <w:rsid w:val="00DB3B66"/>
    <w:rsid w:val="00DB3C89"/>
    <w:rsid w:val="00DB3D4A"/>
    <w:rsid w:val="00DB40A1"/>
    <w:rsid w:val="00DB4C52"/>
    <w:rsid w:val="00DB50FD"/>
    <w:rsid w:val="00DB5751"/>
    <w:rsid w:val="00DB57C2"/>
    <w:rsid w:val="00DB5C88"/>
    <w:rsid w:val="00DB5CD6"/>
    <w:rsid w:val="00DB6144"/>
    <w:rsid w:val="00DB6263"/>
    <w:rsid w:val="00DB6368"/>
    <w:rsid w:val="00DB63DB"/>
    <w:rsid w:val="00DB6489"/>
    <w:rsid w:val="00DB660E"/>
    <w:rsid w:val="00DB6674"/>
    <w:rsid w:val="00DB667E"/>
    <w:rsid w:val="00DB6783"/>
    <w:rsid w:val="00DB6794"/>
    <w:rsid w:val="00DB6DB4"/>
    <w:rsid w:val="00DB6DFC"/>
    <w:rsid w:val="00DB6ECE"/>
    <w:rsid w:val="00DB723D"/>
    <w:rsid w:val="00DB7292"/>
    <w:rsid w:val="00DB741F"/>
    <w:rsid w:val="00DB750F"/>
    <w:rsid w:val="00DB7A07"/>
    <w:rsid w:val="00DB7BAA"/>
    <w:rsid w:val="00DB7FA7"/>
    <w:rsid w:val="00DC015B"/>
    <w:rsid w:val="00DC0187"/>
    <w:rsid w:val="00DC0522"/>
    <w:rsid w:val="00DC0552"/>
    <w:rsid w:val="00DC0BFB"/>
    <w:rsid w:val="00DC0D9A"/>
    <w:rsid w:val="00DC117A"/>
    <w:rsid w:val="00DC171F"/>
    <w:rsid w:val="00DC1C99"/>
    <w:rsid w:val="00DC1CF3"/>
    <w:rsid w:val="00DC1D8F"/>
    <w:rsid w:val="00DC1F42"/>
    <w:rsid w:val="00DC22DB"/>
    <w:rsid w:val="00DC274D"/>
    <w:rsid w:val="00DC2AC1"/>
    <w:rsid w:val="00DC2B6B"/>
    <w:rsid w:val="00DC2F6B"/>
    <w:rsid w:val="00DC3400"/>
    <w:rsid w:val="00DC3A64"/>
    <w:rsid w:val="00DC458E"/>
    <w:rsid w:val="00DC4604"/>
    <w:rsid w:val="00DC4680"/>
    <w:rsid w:val="00DC47EE"/>
    <w:rsid w:val="00DC4AAC"/>
    <w:rsid w:val="00DC4AE3"/>
    <w:rsid w:val="00DC51C6"/>
    <w:rsid w:val="00DC54F4"/>
    <w:rsid w:val="00DC579E"/>
    <w:rsid w:val="00DC59B7"/>
    <w:rsid w:val="00DC62FC"/>
    <w:rsid w:val="00DC660C"/>
    <w:rsid w:val="00DC6DFD"/>
    <w:rsid w:val="00DC6FD4"/>
    <w:rsid w:val="00DC7623"/>
    <w:rsid w:val="00DC76FA"/>
    <w:rsid w:val="00DC775F"/>
    <w:rsid w:val="00DC7910"/>
    <w:rsid w:val="00DC7E7F"/>
    <w:rsid w:val="00DD021C"/>
    <w:rsid w:val="00DD0247"/>
    <w:rsid w:val="00DD04C4"/>
    <w:rsid w:val="00DD0548"/>
    <w:rsid w:val="00DD0759"/>
    <w:rsid w:val="00DD0973"/>
    <w:rsid w:val="00DD0A5B"/>
    <w:rsid w:val="00DD0DD4"/>
    <w:rsid w:val="00DD1818"/>
    <w:rsid w:val="00DD1869"/>
    <w:rsid w:val="00DD1AF8"/>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C3A"/>
    <w:rsid w:val="00DD2E7D"/>
    <w:rsid w:val="00DD300B"/>
    <w:rsid w:val="00DD335C"/>
    <w:rsid w:val="00DD33F2"/>
    <w:rsid w:val="00DD3574"/>
    <w:rsid w:val="00DD3E64"/>
    <w:rsid w:val="00DD489A"/>
    <w:rsid w:val="00DD5194"/>
    <w:rsid w:val="00DD524B"/>
    <w:rsid w:val="00DD53E9"/>
    <w:rsid w:val="00DD53ED"/>
    <w:rsid w:val="00DD5BB6"/>
    <w:rsid w:val="00DD5DA4"/>
    <w:rsid w:val="00DD62BA"/>
    <w:rsid w:val="00DD64D3"/>
    <w:rsid w:val="00DD6604"/>
    <w:rsid w:val="00DD677B"/>
    <w:rsid w:val="00DD67D7"/>
    <w:rsid w:val="00DD6B02"/>
    <w:rsid w:val="00DD7245"/>
    <w:rsid w:val="00DD7A84"/>
    <w:rsid w:val="00DD7D2B"/>
    <w:rsid w:val="00DD7D72"/>
    <w:rsid w:val="00DE01C2"/>
    <w:rsid w:val="00DE090D"/>
    <w:rsid w:val="00DE0B0B"/>
    <w:rsid w:val="00DE0D51"/>
    <w:rsid w:val="00DE0E80"/>
    <w:rsid w:val="00DE0FDA"/>
    <w:rsid w:val="00DE0FF7"/>
    <w:rsid w:val="00DE1220"/>
    <w:rsid w:val="00DE141D"/>
    <w:rsid w:val="00DE1463"/>
    <w:rsid w:val="00DE151B"/>
    <w:rsid w:val="00DE151E"/>
    <w:rsid w:val="00DE1955"/>
    <w:rsid w:val="00DE1B00"/>
    <w:rsid w:val="00DE1B4F"/>
    <w:rsid w:val="00DE1CBD"/>
    <w:rsid w:val="00DE1DA9"/>
    <w:rsid w:val="00DE2516"/>
    <w:rsid w:val="00DE261A"/>
    <w:rsid w:val="00DE2F3E"/>
    <w:rsid w:val="00DE2F4E"/>
    <w:rsid w:val="00DE2F74"/>
    <w:rsid w:val="00DE3060"/>
    <w:rsid w:val="00DE329D"/>
    <w:rsid w:val="00DE337E"/>
    <w:rsid w:val="00DE3547"/>
    <w:rsid w:val="00DE3D60"/>
    <w:rsid w:val="00DE41D1"/>
    <w:rsid w:val="00DE45D8"/>
    <w:rsid w:val="00DE45E9"/>
    <w:rsid w:val="00DE4749"/>
    <w:rsid w:val="00DE4BAA"/>
    <w:rsid w:val="00DE4F18"/>
    <w:rsid w:val="00DE53E1"/>
    <w:rsid w:val="00DE56C2"/>
    <w:rsid w:val="00DE57D1"/>
    <w:rsid w:val="00DE5885"/>
    <w:rsid w:val="00DE59CF"/>
    <w:rsid w:val="00DE6142"/>
    <w:rsid w:val="00DE614E"/>
    <w:rsid w:val="00DE61D6"/>
    <w:rsid w:val="00DE63E9"/>
    <w:rsid w:val="00DE6462"/>
    <w:rsid w:val="00DE670A"/>
    <w:rsid w:val="00DE69F4"/>
    <w:rsid w:val="00DE6E06"/>
    <w:rsid w:val="00DE6ED8"/>
    <w:rsid w:val="00DE74C9"/>
    <w:rsid w:val="00DE758E"/>
    <w:rsid w:val="00DE763A"/>
    <w:rsid w:val="00DE78DF"/>
    <w:rsid w:val="00DE7A4D"/>
    <w:rsid w:val="00DE7E0B"/>
    <w:rsid w:val="00DF0272"/>
    <w:rsid w:val="00DF0411"/>
    <w:rsid w:val="00DF0596"/>
    <w:rsid w:val="00DF0969"/>
    <w:rsid w:val="00DF0B5F"/>
    <w:rsid w:val="00DF0E5B"/>
    <w:rsid w:val="00DF101D"/>
    <w:rsid w:val="00DF1023"/>
    <w:rsid w:val="00DF103E"/>
    <w:rsid w:val="00DF168B"/>
    <w:rsid w:val="00DF1901"/>
    <w:rsid w:val="00DF1AC3"/>
    <w:rsid w:val="00DF1E61"/>
    <w:rsid w:val="00DF1FDB"/>
    <w:rsid w:val="00DF2040"/>
    <w:rsid w:val="00DF20D4"/>
    <w:rsid w:val="00DF2495"/>
    <w:rsid w:val="00DF25EF"/>
    <w:rsid w:val="00DF27A8"/>
    <w:rsid w:val="00DF27F5"/>
    <w:rsid w:val="00DF282D"/>
    <w:rsid w:val="00DF2A48"/>
    <w:rsid w:val="00DF2E3E"/>
    <w:rsid w:val="00DF2E85"/>
    <w:rsid w:val="00DF2F66"/>
    <w:rsid w:val="00DF3271"/>
    <w:rsid w:val="00DF34CF"/>
    <w:rsid w:val="00DF34D1"/>
    <w:rsid w:val="00DF37AE"/>
    <w:rsid w:val="00DF3867"/>
    <w:rsid w:val="00DF3A54"/>
    <w:rsid w:val="00DF3ADA"/>
    <w:rsid w:val="00DF3B4A"/>
    <w:rsid w:val="00DF3DB0"/>
    <w:rsid w:val="00DF4808"/>
    <w:rsid w:val="00DF4856"/>
    <w:rsid w:val="00DF4AF1"/>
    <w:rsid w:val="00DF4DE2"/>
    <w:rsid w:val="00DF50BD"/>
    <w:rsid w:val="00DF520D"/>
    <w:rsid w:val="00DF52B0"/>
    <w:rsid w:val="00DF57E7"/>
    <w:rsid w:val="00DF5A2A"/>
    <w:rsid w:val="00DF5E5D"/>
    <w:rsid w:val="00DF5E64"/>
    <w:rsid w:val="00DF60AA"/>
    <w:rsid w:val="00DF615C"/>
    <w:rsid w:val="00DF6301"/>
    <w:rsid w:val="00DF6374"/>
    <w:rsid w:val="00DF693B"/>
    <w:rsid w:val="00DF69E9"/>
    <w:rsid w:val="00DF6B54"/>
    <w:rsid w:val="00DF6C4A"/>
    <w:rsid w:val="00DF6C6C"/>
    <w:rsid w:val="00DF71C9"/>
    <w:rsid w:val="00DF74D1"/>
    <w:rsid w:val="00DF7681"/>
    <w:rsid w:val="00DF7FAB"/>
    <w:rsid w:val="00E00695"/>
    <w:rsid w:val="00E00A21"/>
    <w:rsid w:val="00E00BAE"/>
    <w:rsid w:val="00E00D89"/>
    <w:rsid w:val="00E00F88"/>
    <w:rsid w:val="00E013E7"/>
    <w:rsid w:val="00E01400"/>
    <w:rsid w:val="00E01A80"/>
    <w:rsid w:val="00E01ADD"/>
    <w:rsid w:val="00E01BEB"/>
    <w:rsid w:val="00E01D3E"/>
    <w:rsid w:val="00E01EF0"/>
    <w:rsid w:val="00E022BB"/>
    <w:rsid w:val="00E022CC"/>
    <w:rsid w:val="00E0231D"/>
    <w:rsid w:val="00E02AAC"/>
    <w:rsid w:val="00E02B1E"/>
    <w:rsid w:val="00E02C36"/>
    <w:rsid w:val="00E02FE4"/>
    <w:rsid w:val="00E0335C"/>
    <w:rsid w:val="00E0349E"/>
    <w:rsid w:val="00E035CC"/>
    <w:rsid w:val="00E039E4"/>
    <w:rsid w:val="00E03A64"/>
    <w:rsid w:val="00E03F6C"/>
    <w:rsid w:val="00E0409C"/>
    <w:rsid w:val="00E047F0"/>
    <w:rsid w:val="00E04924"/>
    <w:rsid w:val="00E04DA9"/>
    <w:rsid w:val="00E04F4F"/>
    <w:rsid w:val="00E05312"/>
    <w:rsid w:val="00E05330"/>
    <w:rsid w:val="00E05470"/>
    <w:rsid w:val="00E055A4"/>
    <w:rsid w:val="00E067E8"/>
    <w:rsid w:val="00E06917"/>
    <w:rsid w:val="00E069C9"/>
    <w:rsid w:val="00E06AA4"/>
    <w:rsid w:val="00E06B8B"/>
    <w:rsid w:val="00E06FC2"/>
    <w:rsid w:val="00E07043"/>
    <w:rsid w:val="00E071EA"/>
    <w:rsid w:val="00E0720C"/>
    <w:rsid w:val="00E07BE2"/>
    <w:rsid w:val="00E0B653"/>
    <w:rsid w:val="00E10323"/>
    <w:rsid w:val="00E105A8"/>
    <w:rsid w:val="00E106BA"/>
    <w:rsid w:val="00E10785"/>
    <w:rsid w:val="00E10B74"/>
    <w:rsid w:val="00E1114E"/>
    <w:rsid w:val="00E11529"/>
    <w:rsid w:val="00E11703"/>
    <w:rsid w:val="00E11B32"/>
    <w:rsid w:val="00E11BC0"/>
    <w:rsid w:val="00E11DBC"/>
    <w:rsid w:val="00E11EAB"/>
    <w:rsid w:val="00E11F94"/>
    <w:rsid w:val="00E12163"/>
    <w:rsid w:val="00E12272"/>
    <w:rsid w:val="00E12284"/>
    <w:rsid w:val="00E12706"/>
    <w:rsid w:val="00E12923"/>
    <w:rsid w:val="00E12942"/>
    <w:rsid w:val="00E12979"/>
    <w:rsid w:val="00E12FB5"/>
    <w:rsid w:val="00E131A1"/>
    <w:rsid w:val="00E13674"/>
    <w:rsid w:val="00E13E5A"/>
    <w:rsid w:val="00E14641"/>
    <w:rsid w:val="00E14DCB"/>
    <w:rsid w:val="00E14DD7"/>
    <w:rsid w:val="00E1524F"/>
    <w:rsid w:val="00E158C0"/>
    <w:rsid w:val="00E15902"/>
    <w:rsid w:val="00E159BB"/>
    <w:rsid w:val="00E15A48"/>
    <w:rsid w:val="00E15AA8"/>
    <w:rsid w:val="00E164BD"/>
    <w:rsid w:val="00E168F9"/>
    <w:rsid w:val="00E16AEE"/>
    <w:rsid w:val="00E16D5F"/>
    <w:rsid w:val="00E16F4D"/>
    <w:rsid w:val="00E17239"/>
    <w:rsid w:val="00E17329"/>
    <w:rsid w:val="00E17703"/>
    <w:rsid w:val="00E178BE"/>
    <w:rsid w:val="00E17C35"/>
    <w:rsid w:val="00E17D1A"/>
    <w:rsid w:val="00E17D7B"/>
    <w:rsid w:val="00E17DC0"/>
    <w:rsid w:val="00E17EB4"/>
    <w:rsid w:val="00E17FA3"/>
    <w:rsid w:val="00E20830"/>
    <w:rsid w:val="00E20B33"/>
    <w:rsid w:val="00E2104C"/>
    <w:rsid w:val="00E212C2"/>
    <w:rsid w:val="00E2166D"/>
    <w:rsid w:val="00E217C0"/>
    <w:rsid w:val="00E219A8"/>
    <w:rsid w:val="00E21A06"/>
    <w:rsid w:val="00E21B77"/>
    <w:rsid w:val="00E21C03"/>
    <w:rsid w:val="00E21E37"/>
    <w:rsid w:val="00E224CC"/>
    <w:rsid w:val="00E228C4"/>
    <w:rsid w:val="00E22AD7"/>
    <w:rsid w:val="00E22B13"/>
    <w:rsid w:val="00E22C85"/>
    <w:rsid w:val="00E22D61"/>
    <w:rsid w:val="00E22DE1"/>
    <w:rsid w:val="00E230C2"/>
    <w:rsid w:val="00E231EC"/>
    <w:rsid w:val="00E2333F"/>
    <w:rsid w:val="00E234C0"/>
    <w:rsid w:val="00E23629"/>
    <w:rsid w:val="00E23A51"/>
    <w:rsid w:val="00E23E66"/>
    <w:rsid w:val="00E2432E"/>
    <w:rsid w:val="00E24771"/>
    <w:rsid w:val="00E24B18"/>
    <w:rsid w:val="00E24BEC"/>
    <w:rsid w:val="00E24F18"/>
    <w:rsid w:val="00E254A6"/>
    <w:rsid w:val="00E25804"/>
    <w:rsid w:val="00E25F43"/>
    <w:rsid w:val="00E25F59"/>
    <w:rsid w:val="00E25F97"/>
    <w:rsid w:val="00E25FEB"/>
    <w:rsid w:val="00E265B4"/>
    <w:rsid w:val="00E266F7"/>
    <w:rsid w:val="00E26AEF"/>
    <w:rsid w:val="00E26D13"/>
    <w:rsid w:val="00E26EA5"/>
    <w:rsid w:val="00E26EEA"/>
    <w:rsid w:val="00E2735F"/>
    <w:rsid w:val="00E27A13"/>
    <w:rsid w:val="00E27A5D"/>
    <w:rsid w:val="00E27AD1"/>
    <w:rsid w:val="00E27DB4"/>
    <w:rsid w:val="00E3057F"/>
    <w:rsid w:val="00E31DF3"/>
    <w:rsid w:val="00E31F65"/>
    <w:rsid w:val="00E3222C"/>
    <w:rsid w:val="00E32796"/>
    <w:rsid w:val="00E3279A"/>
    <w:rsid w:val="00E32A87"/>
    <w:rsid w:val="00E32C52"/>
    <w:rsid w:val="00E32DB9"/>
    <w:rsid w:val="00E32DFD"/>
    <w:rsid w:val="00E32E11"/>
    <w:rsid w:val="00E330CD"/>
    <w:rsid w:val="00E333AA"/>
    <w:rsid w:val="00E33436"/>
    <w:rsid w:val="00E337D2"/>
    <w:rsid w:val="00E33966"/>
    <w:rsid w:val="00E339AA"/>
    <w:rsid w:val="00E33ABE"/>
    <w:rsid w:val="00E33B2F"/>
    <w:rsid w:val="00E33E66"/>
    <w:rsid w:val="00E34645"/>
    <w:rsid w:val="00E34A44"/>
    <w:rsid w:val="00E34A68"/>
    <w:rsid w:val="00E34BCC"/>
    <w:rsid w:val="00E34C8C"/>
    <w:rsid w:val="00E34F14"/>
    <w:rsid w:val="00E353FD"/>
    <w:rsid w:val="00E35580"/>
    <w:rsid w:val="00E357C7"/>
    <w:rsid w:val="00E3586B"/>
    <w:rsid w:val="00E35B4F"/>
    <w:rsid w:val="00E35E73"/>
    <w:rsid w:val="00E365C0"/>
    <w:rsid w:val="00E3682B"/>
    <w:rsid w:val="00E3691B"/>
    <w:rsid w:val="00E36920"/>
    <w:rsid w:val="00E36BFC"/>
    <w:rsid w:val="00E36D9E"/>
    <w:rsid w:val="00E36DE5"/>
    <w:rsid w:val="00E370FA"/>
    <w:rsid w:val="00E371C0"/>
    <w:rsid w:val="00E371FE"/>
    <w:rsid w:val="00E373C3"/>
    <w:rsid w:val="00E374F8"/>
    <w:rsid w:val="00E37827"/>
    <w:rsid w:val="00E37A58"/>
    <w:rsid w:val="00E37BEE"/>
    <w:rsid w:val="00E37FBE"/>
    <w:rsid w:val="00E4013B"/>
    <w:rsid w:val="00E401F3"/>
    <w:rsid w:val="00E40358"/>
    <w:rsid w:val="00E40491"/>
    <w:rsid w:val="00E4063D"/>
    <w:rsid w:val="00E408BA"/>
    <w:rsid w:val="00E40AEE"/>
    <w:rsid w:val="00E40C08"/>
    <w:rsid w:val="00E40C28"/>
    <w:rsid w:val="00E40C57"/>
    <w:rsid w:val="00E40D42"/>
    <w:rsid w:val="00E40EB5"/>
    <w:rsid w:val="00E41084"/>
    <w:rsid w:val="00E41130"/>
    <w:rsid w:val="00E41431"/>
    <w:rsid w:val="00E414D1"/>
    <w:rsid w:val="00E4165C"/>
    <w:rsid w:val="00E41730"/>
    <w:rsid w:val="00E41B13"/>
    <w:rsid w:val="00E41B14"/>
    <w:rsid w:val="00E41CF7"/>
    <w:rsid w:val="00E41FC3"/>
    <w:rsid w:val="00E41FF3"/>
    <w:rsid w:val="00E420F8"/>
    <w:rsid w:val="00E4249D"/>
    <w:rsid w:val="00E427A8"/>
    <w:rsid w:val="00E42AFC"/>
    <w:rsid w:val="00E42B14"/>
    <w:rsid w:val="00E42E72"/>
    <w:rsid w:val="00E43177"/>
    <w:rsid w:val="00E436A0"/>
    <w:rsid w:val="00E437C7"/>
    <w:rsid w:val="00E437CD"/>
    <w:rsid w:val="00E437DA"/>
    <w:rsid w:val="00E43CA5"/>
    <w:rsid w:val="00E43D73"/>
    <w:rsid w:val="00E43F3A"/>
    <w:rsid w:val="00E44238"/>
    <w:rsid w:val="00E443B8"/>
    <w:rsid w:val="00E4445C"/>
    <w:rsid w:val="00E44486"/>
    <w:rsid w:val="00E4453A"/>
    <w:rsid w:val="00E447DF"/>
    <w:rsid w:val="00E448E8"/>
    <w:rsid w:val="00E44C29"/>
    <w:rsid w:val="00E44D0F"/>
    <w:rsid w:val="00E44F9F"/>
    <w:rsid w:val="00E4575F"/>
    <w:rsid w:val="00E4596A"/>
    <w:rsid w:val="00E45A28"/>
    <w:rsid w:val="00E45C66"/>
    <w:rsid w:val="00E45CA7"/>
    <w:rsid w:val="00E45D8E"/>
    <w:rsid w:val="00E45FB4"/>
    <w:rsid w:val="00E45FCD"/>
    <w:rsid w:val="00E45FE8"/>
    <w:rsid w:val="00E462DC"/>
    <w:rsid w:val="00E46354"/>
    <w:rsid w:val="00E46394"/>
    <w:rsid w:val="00E4649D"/>
    <w:rsid w:val="00E46514"/>
    <w:rsid w:val="00E46AF8"/>
    <w:rsid w:val="00E46D20"/>
    <w:rsid w:val="00E46D2C"/>
    <w:rsid w:val="00E46DCE"/>
    <w:rsid w:val="00E46F16"/>
    <w:rsid w:val="00E46FB1"/>
    <w:rsid w:val="00E47A09"/>
    <w:rsid w:val="00E47C73"/>
    <w:rsid w:val="00E47D1D"/>
    <w:rsid w:val="00E47D52"/>
    <w:rsid w:val="00E47EF6"/>
    <w:rsid w:val="00E50074"/>
    <w:rsid w:val="00E506A8"/>
    <w:rsid w:val="00E5071A"/>
    <w:rsid w:val="00E50E4D"/>
    <w:rsid w:val="00E50ED3"/>
    <w:rsid w:val="00E51031"/>
    <w:rsid w:val="00E51346"/>
    <w:rsid w:val="00E51723"/>
    <w:rsid w:val="00E51970"/>
    <w:rsid w:val="00E51A50"/>
    <w:rsid w:val="00E51F35"/>
    <w:rsid w:val="00E5213E"/>
    <w:rsid w:val="00E5261C"/>
    <w:rsid w:val="00E529A9"/>
    <w:rsid w:val="00E5312A"/>
    <w:rsid w:val="00E535E4"/>
    <w:rsid w:val="00E53B9F"/>
    <w:rsid w:val="00E53C9C"/>
    <w:rsid w:val="00E53F21"/>
    <w:rsid w:val="00E54627"/>
    <w:rsid w:val="00E5496D"/>
    <w:rsid w:val="00E54C45"/>
    <w:rsid w:val="00E54EBD"/>
    <w:rsid w:val="00E5539D"/>
    <w:rsid w:val="00E55401"/>
    <w:rsid w:val="00E557BF"/>
    <w:rsid w:val="00E56175"/>
    <w:rsid w:val="00E561E8"/>
    <w:rsid w:val="00E56959"/>
    <w:rsid w:val="00E56B67"/>
    <w:rsid w:val="00E56C07"/>
    <w:rsid w:val="00E56C2E"/>
    <w:rsid w:val="00E56CB5"/>
    <w:rsid w:val="00E56D78"/>
    <w:rsid w:val="00E57085"/>
    <w:rsid w:val="00E5770D"/>
    <w:rsid w:val="00E57C68"/>
    <w:rsid w:val="00E57DC4"/>
    <w:rsid w:val="00E57EA7"/>
    <w:rsid w:val="00E6005E"/>
    <w:rsid w:val="00E602D2"/>
    <w:rsid w:val="00E60863"/>
    <w:rsid w:val="00E60D4D"/>
    <w:rsid w:val="00E60DF5"/>
    <w:rsid w:val="00E60F9A"/>
    <w:rsid w:val="00E61005"/>
    <w:rsid w:val="00E610F8"/>
    <w:rsid w:val="00E613D4"/>
    <w:rsid w:val="00E61426"/>
    <w:rsid w:val="00E61558"/>
    <w:rsid w:val="00E61641"/>
    <w:rsid w:val="00E6195A"/>
    <w:rsid w:val="00E619D8"/>
    <w:rsid w:val="00E62578"/>
    <w:rsid w:val="00E629EF"/>
    <w:rsid w:val="00E62A27"/>
    <w:rsid w:val="00E62EC8"/>
    <w:rsid w:val="00E62FB0"/>
    <w:rsid w:val="00E632DA"/>
    <w:rsid w:val="00E633F1"/>
    <w:rsid w:val="00E6340D"/>
    <w:rsid w:val="00E63927"/>
    <w:rsid w:val="00E63A8B"/>
    <w:rsid w:val="00E63BBD"/>
    <w:rsid w:val="00E64314"/>
    <w:rsid w:val="00E64420"/>
    <w:rsid w:val="00E645A3"/>
    <w:rsid w:val="00E64876"/>
    <w:rsid w:val="00E64893"/>
    <w:rsid w:val="00E64D30"/>
    <w:rsid w:val="00E6508D"/>
    <w:rsid w:val="00E650F6"/>
    <w:rsid w:val="00E6565C"/>
    <w:rsid w:val="00E65976"/>
    <w:rsid w:val="00E6598D"/>
    <w:rsid w:val="00E659B3"/>
    <w:rsid w:val="00E65B10"/>
    <w:rsid w:val="00E65D0C"/>
    <w:rsid w:val="00E65D2E"/>
    <w:rsid w:val="00E65E6D"/>
    <w:rsid w:val="00E65E74"/>
    <w:rsid w:val="00E65E98"/>
    <w:rsid w:val="00E65EF1"/>
    <w:rsid w:val="00E662B7"/>
    <w:rsid w:val="00E66413"/>
    <w:rsid w:val="00E6672B"/>
    <w:rsid w:val="00E66828"/>
    <w:rsid w:val="00E66926"/>
    <w:rsid w:val="00E669A2"/>
    <w:rsid w:val="00E66BCE"/>
    <w:rsid w:val="00E671D5"/>
    <w:rsid w:val="00E67354"/>
    <w:rsid w:val="00E675DB"/>
    <w:rsid w:val="00E6799F"/>
    <w:rsid w:val="00E67A8C"/>
    <w:rsid w:val="00E67E91"/>
    <w:rsid w:val="00E7066C"/>
    <w:rsid w:val="00E70882"/>
    <w:rsid w:val="00E70A2C"/>
    <w:rsid w:val="00E70A75"/>
    <w:rsid w:val="00E70F48"/>
    <w:rsid w:val="00E71674"/>
    <w:rsid w:val="00E719CB"/>
    <w:rsid w:val="00E71C94"/>
    <w:rsid w:val="00E71D19"/>
    <w:rsid w:val="00E7228B"/>
    <w:rsid w:val="00E726E3"/>
    <w:rsid w:val="00E72C61"/>
    <w:rsid w:val="00E7308A"/>
    <w:rsid w:val="00E73270"/>
    <w:rsid w:val="00E736C8"/>
    <w:rsid w:val="00E73BC0"/>
    <w:rsid w:val="00E73DF0"/>
    <w:rsid w:val="00E7418E"/>
    <w:rsid w:val="00E742FA"/>
    <w:rsid w:val="00E7432A"/>
    <w:rsid w:val="00E7442C"/>
    <w:rsid w:val="00E745A2"/>
    <w:rsid w:val="00E747FA"/>
    <w:rsid w:val="00E74B5A"/>
    <w:rsid w:val="00E75104"/>
    <w:rsid w:val="00E7517A"/>
    <w:rsid w:val="00E751A1"/>
    <w:rsid w:val="00E75242"/>
    <w:rsid w:val="00E75263"/>
    <w:rsid w:val="00E75313"/>
    <w:rsid w:val="00E75F62"/>
    <w:rsid w:val="00E75F68"/>
    <w:rsid w:val="00E763C7"/>
    <w:rsid w:val="00E77050"/>
    <w:rsid w:val="00E77249"/>
    <w:rsid w:val="00E77625"/>
    <w:rsid w:val="00E7779C"/>
    <w:rsid w:val="00E7788B"/>
    <w:rsid w:val="00E77BF6"/>
    <w:rsid w:val="00E8032B"/>
    <w:rsid w:val="00E8050F"/>
    <w:rsid w:val="00E80576"/>
    <w:rsid w:val="00E8065B"/>
    <w:rsid w:val="00E80661"/>
    <w:rsid w:val="00E810F7"/>
    <w:rsid w:val="00E81542"/>
    <w:rsid w:val="00E8170E"/>
    <w:rsid w:val="00E82281"/>
    <w:rsid w:val="00E822EA"/>
    <w:rsid w:val="00E823A6"/>
    <w:rsid w:val="00E823EC"/>
    <w:rsid w:val="00E826D6"/>
    <w:rsid w:val="00E82A62"/>
    <w:rsid w:val="00E82A98"/>
    <w:rsid w:val="00E82ABF"/>
    <w:rsid w:val="00E82C10"/>
    <w:rsid w:val="00E8300C"/>
    <w:rsid w:val="00E8310F"/>
    <w:rsid w:val="00E8324D"/>
    <w:rsid w:val="00E832E9"/>
    <w:rsid w:val="00E83456"/>
    <w:rsid w:val="00E834A2"/>
    <w:rsid w:val="00E8379E"/>
    <w:rsid w:val="00E83897"/>
    <w:rsid w:val="00E83BF0"/>
    <w:rsid w:val="00E83D5A"/>
    <w:rsid w:val="00E84058"/>
    <w:rsid w:val="00E8413C"/>
    <w:rsid w:val="00E843E2"/>
    <w:rsid w:val="00E844CE"/>
    <w:rsid w:val="00E8464B"/>
    <w:rsid w:val="00E846CC"/>
    <w:rsid w:val="00E84831"/>
    <w:rsid w:val="00E84888"/>
    <w:rsid w:val="00E84A2E"/>
    <w:rsid w:val="00E851A4"/>
    <w:rsid w:val="00E8523F"/>
    <w:rsid w:val="00E85304"/>
    <w:rsid w:val="00E853D8"/>
    <w:rsid w:val="00E854E1"/>
    <w:rsid w:val="00E855CE"/>
    <w:rsid w:val="00E85A04"/>
    <w:rsid w:val="00E85B0F"/>
    <w:rsid w:val="00E8617A"/>
    <w:rsid w:val="00E86818"/>
    <w:rsid w:val="00E86C27"/>
    <w:rsid w:val="00E86CE2"/>
    <w:rsid w:val="00E872FC"/>
    <w:rsid w:val="00E87C5D"/>
    <w:rsid w:val="00E90654"/>
    <w:rsid w:val="00E90B93"/>
    <w:rsid w:val="00E90BB8"/>
    <w:rsid w:val="00E91984"/>
    <w:rsid w:val="00E92008"/>
    <w:rsid w:val="00E92315"/>
    <w:rsid w:val="00E92350"/>
    <w:rsid w:val="00E92807"/>
    <w:rsid w:val="00E9285C"/>
    <w:rsid w:val="00E928FD"/>
    <w:rsid w:val="00E92927"/>
    <w:rsid w:val="00E92A28"/>
    <w:rsid w:val="00E92CC0"/>
    <w:rsid w:val="00E92FE2"/>
    <w:rsid w:val="00E93145"/>
    <w:rsid w:val="00E931A1"/>
    <w:rsid w:val="00E93336"/>
    <w:rsid w:val="00E934A1"/>
    <w:rsid w:val="00E937BC"/>
    <w:rsid w:val="00E93AD9"/>
    <w:rsid w:val="00E93B63"/>
    <w:rsid w:val="00E93BB9"/>
    <w:rsid w:val="00E93DD2"/>
    <w:rsid w:val="00E9415F"/>
    <w:rsid w:val="00E942A3"/>
    <w:rsid w:val="00E94410"/>
    <w:rsid w:val="00E944E5"/>
    <w:rsid w:val="00E947E8"/>
    <w:rsid w:val="00E9486C"/>
    <w:rsid w:val="00E949DA"/>
    <w:rsid w:val="00E94CF1"/>
    <w:rsid w:val="00E952C8"/>
    <w:rsid w:val="00E95362"/>
    <w:rsid w:val="00E95438"/>
    <w:rsid w:val="00E954F9"/>
    <w:rsid w:val="00E95673"/>
    <w:rsid w:val="00E956B5"/>
    <w:rsid w:val="00E95E3C"/>
    <w:rsid w:val="00E9610F"/>
    <w:rsid w:val="00E96295"/>
    <w:rsid w:val="00E96433"/>
    <w:rsid w:val="00E96789"/>
    <w:rsid w:val="00E9682D"/>
    <w:rsid w:val="00E9682E"/>
    <w:rsid w:val="00E96958"/>
    <w:rsid w:val="00E96BFA"/>
    <w:rsid w:val="00E96F02"/>
    <w:rsid w:val="00E97698"/>
    <w:rsid w:val="00E97A7C"/>
    <w:rsid w:val="00E97E35"/>
    <w:rsid w:val="00E97FF5"/>
    <w:rsid w:val="00EA00CC"/>
    <w:rsid w:val="00EA01F5"/>
    <w:rsid w:val="00EA0242"/>
    <w:rsid w:val="00EA03C9"/>
    <w:rsid w:val="00EA08F8"/>
    <w:rsid w:val="00EA0B4E"/>
    <w:rsid w:val="00EA0CA5"/>
    <w:rsid w:val="00EA0DCF"/>
    <w:rsid w:val="00EA0E4D"/>
    <w:rsid w:val="00EA1463"/>
    <w:rsid w:val="00EA172D"/>
    <w:rsid w:val="00EA1922"/>
    <w:rsid w:val="00EA1EC5"/>
    <w:rsid w:val="00EA1ED5"/>
    <w:rsid w:val="00EA2815"/>
    <w:rsid w:val="00EA3276"/>
    <w:rsid w:val="00EA3488"/>
    <w:rsid w:val="00EA360B"/>
    <w:rsid w:val="00EA3838"/>
    <w:rsid w:val="00EA3888"/>
    <w:rsid w:val="00EA393A"/>
    <w:rsid w:val="00EA3CAF"/>
    <w:rsid w:val="00EA3D12"/>
    <w:rsid w:val="00EA4107"/>
    <w:rsid w:val="00EA4181"/>
    <w:rsid w:val="00EA4472"/>
    <w:rsid w:val="00EA44A2"/>
    <w:rsid w:val="00EA47F0"/>
    <w:rsid w:val="00EA496D"/>
    <w:rsid w:val="00EA4D12"/>
    <w:rsid w:val="00EA4DD4"/>
    <w:rsid w:val="00EA4F5D"/>
    <w:rsid w:val="00EA539F"/>
    <w:rsid w:val="00EA542B"/>
    <w:rsid w:val="00EA5CE2"/>
    <w:rsid w:val="00EA6542"/>
    <w:rsid w:val="00EA6BFB"/>
    <w:rsid w:val="00EA6C04"/>
    <w:rsid w:val="00EA6D84"/>
    <w:rsid w:val="00EA7601"/>
    <w:rsid w:val="00EA764D"/>
    <w:rsid w:val="00EA7767"/>
    <w:rsid w:val="00EA787F"/>
    <w:rsid w:val="00EA7AC2"/>
    <w:rsid w:val="00EB0550"/>
    <w:rsid w:val="00EB0970"/>
    <w:rsid w:val="00EB1293"/>
    <w:rsid w:val="00EB16E0"/>
    <w:rsid w:val="00EB17F4"/>
    <w:rsid w:val="00EB1D1E"/>
    <w:rsid w:val="00EB1E63"/>
    <w:rsid w:val="00EB200C"/>
    <w:rsid w:val="00EB244E"/>
    <w:rsid w:val="00EB2658"/>
    <w:rsid w:val="00EB2BEF"/>
    <w:rsid w:val="00EB2DF3"/>
    <w:rsid w:val="00EB2F0E"/>
    <w:rsid w:val="00EB3E59"/>
    <w:rsid w:val="00EB4700"/>
    <w:rsid w:val="00EB4891"/>
    <w:rsid w:val="00EB498C"/>
    <w:rsid w:val="00EB49E2"/>
    <w:rsid w:val="00EB4A0E"/>
    <w:rsid w:val="00EB4A28"/>
    <w:rsid w:val="00EB4A95"/>
    <w:rsid w:val="00EB4FBE"/>
    <w:rsid w:val="00EB5033"/>
    <w:rsid w:val="00EB52AA"/>
    <w:rsid w:val="00EB53AC"/>
    <w:rsid w:val="00EB5510"/>
    <w:rsid w:val="00EB5A96"/>
    <w:rsid w:val="00EB5D48"/>
    <w:rsid w:val="00EB5D94"/>
    <w:rsid w:val="00EB60C3"/>
    <w:rsid w:val="00EB620E"/>
    <w:rsid w:val="00EB6432"/>
    <w:rsid w:val="00EB69FC"/>
    <w:rsid w:val="00EB6A05"/>
    <w:rsid w:val="00EB6B55"/>
    <w:rsid w:val="00EB6B95"/>
    <w:rsid w:val="00EB6E00"/>
    <w:rsid w:val="00EB738F"/>
    <w:rsid w:val="00EB74A0"/>
    <w:rsid w:val="00EB775D"/>
    <w:rsid w:val="00EB7C44"/>
    <w:rsid w:val="00EB7ECC"/>
    <w:rsid w:val="00EC02DC"/>
    <w:rsid w:val="00EC0398"/>
    <w:rsid w:val="00EC06C2"/>
    <w:rsid w:val="00EC07F1"/>
    <w:rsid w:val="00EC09D4"/>
    <w:rsid w:val="00EC0BE3"/>
    <w:rsid w:val="00EC0BF9"/>
    <w:rsid w:val="00EC0E6A"/>
    <w:rsid w:val="00EC18A7"/>
    <w:rsid w:val="00EC1A0C"/>
    <w:rsid w:val="00EC1ACD"/>
    <w:rsid w:val="00EC1C7E"/>
    <w:rsid w:val="00EC2034"/>
    <w:rsid w:val="00EC2063"/>
    <w:rsid w:val="00EC213B"/>
    <w:rsid w:val="00EC21AF"/>
    <w:rsid w:val="00EC21DE"/>
    <w:rsid w:val="00EC23CA"/>
    <w:rsid w:val="00EC2A2D"/>
    <w:rsid w:val="00EC2A6E"/>
    <w:rsid w:val="00EC2BA9"/>
    <w:rsid w:val="00EC2E79"/>
    <w:rsid w:val="00EC2F7D"/>
    <w:rsid w:val="00EC3194"/>
    <w:rsid w:val="00EC352B"/>
    <w:rsid w:val="00EC3B46"/>
    <w:rsid w:val="00EC40B9"/>
    <w:rsid w:val="00EC43BC"/>
    <w:rsid w:val="00EC4B23"/>
    <w:rsid w:val="00EC4DF8"/>
    <w:rsid w:val="00EC4EA2"/>
    <w:rsid w:val="00EC57F6"/>
    <w:rsid w:val="00EC59C1"/>
    <w:rsid w:val="00EC5D37"/>
    <w:rsid w:val="00EC5FDB"/>
    <w:rsid w:val="00EC665C"/>
    <w:rsid w:val="00EC66C0"/>
    <w:rsid w:val="00EC6AA7"/>
    <w:rsid w:val="00EC6E79"/>
    <w:rsid w:val="00EC70A6"/>
    <w:rsid w:val="00EC715A"/>
    <w:rsid w:val="00EC769A"/>
    <w:rsid w:val="00EC773C"/>
    <w:rsid w:val="00EC7C92"/>
    <w:rsid w:val="00EC7D06"/>
    <w:rsid w:val="00EC7E21"/>
    <w:rsid w:val="00ED0873"/>
    <w:rsid w:val="00ED1289"/>
    <w:rsid w:val="00ED16A7"/>
    <w:rsid w:val="00ED17E5"/>
    <w:rsid w:val="00ED1B88"/>
    <w:rsid w:val="00ED1E7D"/>
    <w:rsid w:val="00ED233F"/>
    <w:rsid w:val="00ED2491"/>
    <w:rsid w:val="00ED275F"/>
    <w:rsid w:val="00ED2894"/>
    <w:rsid w:val="00ED2A00"/>
    <w:rsid w:val="00ED2A9D"/>
    <w:rsid w:val="00ED2C0E"/>
    <w:rsid w:val="00ED35AA"/>
    <w:rsid w:val="00ED371A"/>
    <w:rsid w:val="00ED3824"/>
    <w:rsid w:val="00ED38E6"/>
    <w:rsid w:val="00ED3AB7"/>
    <w:rsid w:val="00ED3C04"/>
    <w:rsid w:val="00ED4454"/>
    <w:rsid w:val="00ED4B00"/>
    <w:rsid w:val="00ED4DFB"/>
    <w:rsid w:val="00ED500F"/>
    <w:rsid w:val="00ED5160"/>
    <w:rsid w:val="00ED5203"/>
    <w:rsid w:val="00ED5475"/>
    <w:rsid w:val="00ED55D9"/>
    <w:rsid w:val="00ED56A5"/>
    <w:rsid w:val="00ED57EE"/>
    <w:rsid w:val="00ED584A"/>
    <w:rsid w:val="00ED5A22"/>
    <w:rsid w:val="00ED5D23"/>
    <w:rsid w:val="00ED65DC"/>
    <w:rsid w:val="00ED689C"/>
    <w:rsid w:val="00ED6912"/>
    <w:rsid w:val="00ED6EC0"/>
    <w:rsid w:val="00ED6F5F"/>
    <w:rsid w:val="00ED704A"/>
    <w:rsid w:val="00ED7166"/>
    <w:rsid w:val="00ED76A2"/>
    <w:rsid w:val="00ED7B3C"/>
    <w:rsid w:val="00EE002C"/>
    <w:rsid w:val="00EE05CB"/>
    <w:rsid w:val="00EE06A7"/>
    <w:rsid w:val="00EE10B1"/>
    <w:rsid w:val="00EE1327"/>
    <w:rsid w:val="00EE1A35"/>
    <w:rsid w:val="00EE1F6E"/>
    <w:rsid w:val="00EE2262"/>
    <w:rsid w:val="00EE24D3"/>
    <w:rsid w:val="00EE2627"/>
    <w:rsid w:val="00EE27A7"/>
    <w:rsid w:val="00EE2897"/>
    <w:rsid w:val="00EE2C0C"/>
    <w:rsid w:val="00EE33FD"/>
    <w:rsid w:val="00EE3573"/>
    <w:rsid w:val="00EE37E3"/>
    <w:rsid w:val="00EE39A1"/>
    <w:rsid w:val="00EE3CA6"/>
    <w:rsid w:val="00EE3D23"/>
    <w:rsid w:val="00EE3E2D"/>
    <w:rsid w:val="00EE44E4"/>
    <w:rsid w:val="00EE4939"/>
    <w:rsid w:val="00EE493E"/>
    <w:rsid w:val="00EE4B70"/>
    <w:rsid w:val="00EE51C9"/>
    <w:rsid w:val="00EE56AE"/>
    <w:rsid w:val="00EE5841"/>
    <w:rsid w:val="00EE5C86"/>
    <w:rsid w:val="00EE5D39"/>
    <w:rsid w:val="00EE62BA"/>
    <w:rsid w:val="00EE6CDA"/>
    <w:rsid w:val="00EE6F17"/>
    <w:rsid w:val="00EE7069"/>
    <w:rsid w:val="00EE715B"/>
    <w:rsid w:val="00EE722A"/>
    <w:rsid w:val="00EE77E2"/>
    <w:rsid w:val="00EE79F6"/>
    <w:rsid w:val="00EE7AF1"/>
    <w:rsid w:val="00EE7B80"/>
    <w:rsid w:val="00EF019B"/>
    <w:rsid w:val="00EF08B6"/>
    <w:rsid w:val="00EF093B"/>
    <w:rsid w:val="00EF107D"/>
    <w:rsid w:val="00EF1925"/>
    <w:rsid w:val="00EF197F"/>
    <w:rsid w:val="00EF1E50"/>
    <w:rsid w:val="00EF20D8"/>
    <w:rsid w:val="00EF23B1"/>
    <w:rsid w:val="00EF26E8"/>
    <w:rsid w:val="00EF29B6"/>
    <w:rsid w:val="00EF2AA1"/>
    <w:rsid w:val="00EF2DF0"/>
    <w:rsid w:val="00EF2F8F"/>
    <w:rsid w:val="00EF305E"/>
    <w:rsid w:val="00EF312E"/>
    <w:rsid w:val="00EF31D4"/>
    <w:rsid w:val="00EF32B0"/>
    <w:rsid w:val="00EF35DE"/>
    <w:rsid w:val="00EF36A5"/>
    <w:rsid w:val="00EF38BF"/>
    <w:rsid w:val="00EF38F4"/>
    <w:rsid w:val="00EF3B73"/>
    <w:rsid w:val="00EF3F96"/>
    <w:rsid w:val="00EF3FAE"/>
    <w:rsid w:val="00EF4189"/>
    <w:rsid w:val="00EF4272"/>
    <w:rsid w:val="00EF44EC"/>
    <w:rsid w:val="00EF457F"/>
    <w:rsid w:val="00EF4752"/>
    <w:rsid w:val="00EF487E"/>
    <w:rsid w:val="00EF4CCC"/>
    <w:rsid w:val="00EF4D38"/>
    <w:rsid w:val="00EF4D4A"/>
    <w:rsid w:val="00EF5141"/>
    <w:rsid w:val="00EF514B"/>
    <w:rsid w:val="00EF5182"/>
    <w:rsid w:val="00EF524F"/>
    <w:rsid w:val="00EF5339"/>
    <w:rsid w:val="00EF5564"/>
    <w:rsid w:val="00EF5DC1"/>
    <w:rsid w:val="00EF5DE0"/>
    <w:rsid w:val="00EF5ED9"/>
    <w:rsid w:val="00EF60F8"/>
    <w:rsid w:val="00EF64F5"/>
    <w:rsid w:val="00EF6640"/>
    <w:rsid w:val="00EF67AC"/>
    <w:rsid w:val="00EF684B"/>
    <w:rsid w:val="00EF6A7C"/>
    <w:rsid w:val="00EF6B0C"/>
    <w:rsid w:val="00EF6C41"/>
    <w:rsid w:val="00EF6CFE"/>
    <w:rsid w:val="00EF6D65"/>
    <w:rsid w:val="00EF6E54"/>
    <w:rsid w:val="00EF6E95"/>
    <w:rsid w:val="00EF71C3"/>
    <w:rsid w:val="00EF720B"/>
    <w:rsid w:val="00EF7721"/>
    <w:rsid w:val="00EF77E1"/>
    <w:rsid w:val="00EF7A98"/>
    <w:rsid w:val="00EF7B0D"/>
    <w:rsid w:val="00F0099F"/>
    <w:rsid w:val="00F00B82"/>
    <w:rsid w:val="00F00D7D"/>
    <w:rsid w:val="00F00DB1"/>
    <w:rsid w:val="00F01049"/>
    <w:rsid w:val="00F0117E"/>
    <w:rsid w:val="00F011A6"/>
    <w:rsid w:val="00F01744"/>
    <w:rsid w:val="00F017BD"/>
    <w:rsid w:val="00F017D7"/>
    <w:rsid w:val="00F01C38"/>
    <w:rsid w:val="00F01C8D"/>
    <w:rsid w:val="00F01ED1"/>
    <w:rsid w:val="00F021AD"/>
    <w:rsid w:val="00F0223C"/>
    <w:rsid w:val="00F0226E"/>
    <w:rsid w:val="00F02893"/>
    <w:rsid w:val="00F02AB7"/>
    <w:rsid w:val="00F02B8A"/>
    <w:rsid w:val="00F02E42"/>
    <w:rsid w:val="00F02E93"/>
    <w:rsid w:val="00F02EC7"/>
    <w:rsid w:val="00F03208"/>
    <w:rsid w:val="00F03213"/>
    <w:rsid w:val="00F0336C"/>
    <w:rsid w:val="00F03A93"/>
    <w:rsid w:val="00F04035"/>
    <w:rsid w:val="00F042DE"/>
    <w:rsid w:val="00F04329"/>
    <w:rsid w:val="00F0449A"/>
    <w:rsid w:val="00F04624"/>
    <w:rsid w:val="00F04E47"/>
    <w:rsid w:val="00F056D7"/>
    <w:rsid w:val="00F05774"/>
    <w:rsid w:val="00F05A24"/>
    <w:rsid w:val="00F05A87"/>
    <w:rsid w:val="00F05AF2"/>
    <w:rsid w:val="00F062F6"/>
    <w:rsid w:val="00F06443"/>
    <w:rsid w:val="00F066C3"/>
    <w:rsid w:val="00F066DC"/>
    <w:rsid w:val="00F06D4D"/>
    <w:rsid w:val="00F06E12"/>
    <w:rsid w:val="00F06E95"/>
    <w:rsid w:val="00F071E3"/>
    <w:rsid w:val="00F07485"/>
    <w:rsid w:val="00F074E0"/>
    <w:rsid w:val="00F07824"/>
    <w:rsid w:val="00F07ABE"/>
    <w:rsid w:val="00F100FB"/>
    <w:rsid w:val="00F10152"/>
    <w:rsid w:val="00F102C8"/>
    <w:rsid w:val="00F1037F"/>
    <w:rsid w:val="00F10840"/>
    <w:rsid w:val="00F108DB"/>
    <w:rsid w:val="00F111C9"/>
    <w:rsid w:val="00F112B8"/>
    <w:rsid w:val="00F11582"/>
    <w:rsid w:val="00F1158F"/>
    <w:rsid w:val="00F116C5"/>
    <w:rsid w:val="00F11756"/>
    <w:rsid w:val="00F1179E"/>
    <w:rsid w:val="00F11E0E"/>
    <w:rsid w:val="00F11FD8"/>
    <w:rsid w:val="00F12014"/>
    <w:rsid w:val="00F12309"/>
    <w:rsid w:val="00F12596"/>
    <w:rsid w:val="00F126AE"/>
    <w:rsid w:val="00F12D8C"/>
    <w:rsid w:val="00F12F5C"/>
    <w:rsid w:val="00F13CC9"/>
    <w:rsid w:val="00F13ED9"/>
    <w:rsid w:val="00F13F9A"/>
    <w:rsid w:val="00F14055"/>
    <w:rsid w:val="00F140D4"/>
    <w:rsid w:val="00F1421A"/>
    <w:rsid w:val="00F145FA"/>
    <w:rsid w:val="00F1468E"/>
    <w:rsid w:val="00F147F3"/>
    <w:rsid w:val="00F14A37"/>
    <w:rsid w:val="00F14B1E"/>
    <w:rsid w:val="00F14BEE"/>
    <w:rsid w:val="00F14C64"/>
    <w:rsid w:val="00F14D0E"/>
    <w:rsid w:val="00F1513C"/>
    <w:rsid w:val="00F1531B"/>
    <w:rsid w:val="00F15B24"/>
    <w:rsid w:val="00F15D24"/>
    <w:rsid w:val="00F15E4C"/>
    <w:rsid w:val="00F15ECA"/>
    <w:rsid w:val="00F160D4"/>
    <w:rsid w:val="00F1662D"/>
    <w:rsid w:val="00F16743"/>
    <w:rsid w:val="00F169BA"/>
    <w:rsid w:val="00F16C02"/>
    <w:rsid w:val="00F16D69"/>
    <w:rsid w:val="00F16E46"/>
    <w:rsid w:val="00F16F46"/>
    <w:rsid w:val="00F17964"/>
    <w:rsid w:val="00F17BD7"/>
    <w:rsid w:val="00F17E63"/>
    <w:rsid w:val="00F20301"/>
    <w:rsid w:val="00F208F8"/>
    <w:rsid w:val="00F209CD"/>
    <w:rsid w:val="00F2150B"/>
    <w:rsid w:val="00F2187B"/>
    <w:rsid w:val="00F21E54"/>
    <w:rsid w:val="00F22593"/>
    <w:rsid w:val="00F22650"/>
    <w:rsid w:val="00F228D5"/>
    <w:rsid w:val="00F231EF"/>
    <w:rsid w:val="00F23335"/>
    <w:rsid w:val="00F2336B"/>
    <w:rsid w:val="00F23AE4"/>
    <w:rsid w:val="00F23B77"/>
    <w:rsid w:val="00F23ECA"/>
    <w:rsid w:val="00F23F83"/>
    <w:rsid w:val="00F23FDD"/>
    <w:rsid w:val="00F24079"/>
    <w:rsid w:val="00F240EF"/>
    <w:rsid w:val="00F24939"/>
    <w:rsid w:val="00F252EF"/>
    <w:rsid w:val="00F25794"/>
    <w:rsid w:val="00F25960"/>
    <w:rsid w:val="00F25BF9"/>
    <w:rsid w:val="00F2610C"/>
    <w:rsid w:val="00F26494"/>
    <w:rsid w:val="00F266A2"/>
    <w:rsid w:val="00F268AB"/>
    <w:rsid w:val="00F272CC"/>
    <w:rsid w:val="00F27381"/>
    <w:rsid w:val="00F27563"/>
    <w:rsid w:val="00F277C5"/>
    <w:rsid w:val="00F27841"/>
    <w:rsid w:val="00F2792E"/>
    <w:rsid w:val="00F279FE"/>
    <w:rsid w:val="00F27AA3"/>
    <w:rsid w:val="00F27FD6"/>
    <w:rsid w:val="00F300E0"/>
    <w:rsid w:val="00F30236"/>
    <w:rsid w:val="00F30499"/>
    <w:rsid w:val="00F30B94"/>
    <w:rsid w:val="00F31237"/>
    <w:rsid w:val="00F31336"/>
    <w:rsid w:val="00F31442"/>
    <w:rsid w:val="00F3163C"/>
    <w:rsid w:val="00F3175D"/>
    <w:rsid w:val="00F31794"/>
    <w:rsid w:val="00F317F9"/>
    <w:rsid w:val="00F3193E"/>
    <w:rsid w:val="00F31AFF"/>
    <w:rsid w:val="00F31BB3"/>
    <w:rsid w:val="00F31BDC"/>
    <w:rsid w:val="00F32215"/>
    <w:rsid w:val="00F32AA4"/>
    <w:rsid w:val="00F32B93"/>
    <w:rsid w:val="00F32EA5"/>
    <w:rsid w:val="00F33028"/>
    <w:rsid w:val="00F33052"/>
    <w:rsid w:val="00F33363"/>
    <w:rsid w:val="00F33370"/>
    <w:rsid w:val="00F334F2"/>
    <w:rsid w:val="00F335C0"/>
    <w:rsid w:val="00F33644"/>
    <w:rsid w:val="00F33722"/>
    <w:rsid w:val="00F338E6"/>
    <w:rsid w:val="00F339C4"/>
    <w:rsid w:val="00F33E8A"/>
    <w:rsid w:val="00F33F76"/>
    <w:rsid w:val="00F340B2"/>
    <w:rsid w:val="00F34284"/>
    <w:rsid w:val="00F3461D"/>
    <w:rsid w:val="00F34625"/>
    <w:rsid w:val="00F34B28"/>
    <w:rsid w:val="00F34C40"/>
    <w:rsid w:val="00F34C97"/>
    <w:rsid w:val="00F34D14"/>
    <w:rsid w:val="00F350F2"/>
    <w:rsid w:val="00F35735"/>
    <w:rsid w:val="00F357CF"/>
    <w:rsid w:val="00F35812"/>
    <w:rsid w:val="00F359B6"/>
    <w:rsid w:val="00F359C9"/>
    <w:rsid w:val="00F35C2B"/>
    <w:rsid w:val="00F35DE2"/>
    <w:rsid w:val="00F35E14"/>
    <w:rsid w:val="00F3612D"/>
    <w:rsid w:val="00F36581"/>
    <w:rsid w:val="00F3660C"/>
    <w:rsid w:val="00F36BF6"/>
    <w:rsid w:val="00F36E67"/>
    <w:rsid w:val="00F36F16"/>
    <w:rsid w:val="00F36FE9"/>
    <w:rsid w:val="00F37102"/>
    <w:rsid w:val="00F37814"/>
    <w:rsid w:val="00F379E7"/>
    <w:rsid w:val="00F37AB9"/>
    <w:rsid w:val="00F37B40"/>
    <w:rsid w:val="00F37D7B"/>
    <w:rsid w:val="00F40011"/>
    <w:rsid w:val="00F40177"/>
    <w:rsid w:val="00F4049A"/>
    <w:rsid w:val="00F40831"/>
    <w:rsid w:val="00F4085C"/>
    <w:rsid w:val="00F40B25"/>
    <w:rsid w:val="00F40BF2"/>
    <w:rsid w:val="00F40C6B"/>
    <w:rsid w:val="00F40D7E"/>
    <w:rsid w:val="00F41791"/>
    <w:rsid w:val="00F42213"/>
    <w:rsid w:val="00F42C95"/>
    <w:rsid w:val="00F42EFB"/>
    <w:rsid w:val="00F42F57"/>
    <w:rsid w:val="00F4345F"/>
    <w:rsid w:val="00F4388E"/>
    <w:rsid w:val="00F4409D"/>
    <w:rsid w:val="00F446D8"/>
    <w:rsid w:val="00F447F2"/>
    <w:rsid w:val="00F44B57"/>
    <w:rsid w:val="00F44C23"/>
    <w:rsid w:val="00F45239"/>
    <w:rsid w:val="00F4532F"/>
    <w:rsid w:val="00F4546D"/>
    <w:rsid w:val="00F46633"/>
    <w:rsid w:val="00F46C84"/>
    <w:rsid w:val="00F46E23"/>
    <w:rsid w:val="00F475E9"/>
    <w:rsid w:val="00F47785"/>
    <w:rsid w:val="00F47A15"/>
    <w:rsid w:val="00F47BB6"/>
    <w:rsid w:val="00F47E48"/>
    <w:rsid w:val="00F5026F"/>
    <w:rsid w:val="00F5038D"/>
    <w:rsid w:val="00F5052E"/>
    <w:rsid w:val="00F50621"/>
    <w:rsid w:val="00F50BFD"/>
    <w:rsid w:val="00F50C68"/>
    <w:rsid w:val="00F5166F"/>
    <w:rsid w:val="00F51C32"/>
    <w:rsid w:val="00F51CC6"/>
    <w:rsid w:val="00F523F0"/>
    <w:rsid w:val="00F52521"/>
    <w:rsid w:val="00F525CD"/>
    <w:rsid w:val="00F52847"/>
    <w:rsid w:val="00F52956"/>
    <w:rsid w:val="00F529B8"/>
    <w:rsid w:val="00F52C55"/>
    <w:rsid w:val="00F5307B"/>
    <w:rsid w:val="00F531EC"/>
    <w:rsid w:val="00F536F3"/>
    <w:rsid w:val="00F54500"/>
    <w:rsid w:val="00F549B2"/>
    <w:rsid w:val="00F54D3F"/>
    <w:rsid w:val="00F54E58"/>
    <w:rsid w:val="00F55113"/>
    <w:rsid w:val="00F55416"/>
    <w:rsid w:val="00F558AC"/>
    <w:rsid w:val="00F5590B"/>
    <w:rsid w:val="00F55B93"/>
    <w:rsid w:val="00F55BEA"/>
    <w:rsid w:val="00F55E8A"/>
    <w:rsid w:val="00F56181"/>
    <w:rsid w:val="00F569E4"/>
    <w:rsid w:val="00F5711C"/>
    <w:rsid w:val="00F573C3"/>
    <w:rsid w:val="00F578D0"/>
    <w:rsid w:val="00F578D6"/>
    <w:rsid w:val="00F57A13"/>
    <w:rsid w:val="00F57BE8"/>
    <w:rsid w:val="00F57E6E"/>
    <w:rsid w:val="00F600DC"/>
    <w:rsid w:val="00F60631"/>
    <w:rsid w:val="00F606D0"/>
    <w:rsid w:val="00F60B47"/>
    <w:rsid w:val="00F61150"/>
    <w:rsid w:val="00F61174"/>
    <w:rsid w:val="00F615BA"/>
    <w:rsid w:val="00F61754"/>
    <w:rsid w:val="00F6183A"/>
    <w:rsid w:val="00F61C1B"/>
    <w:rsid w:val="00F61C30"/>
    <w:rsid w:val="00F61FE4"/>
    <w:rsid w:val="00F62471"/>
    <w:rsid w:val="00F62752"/>
    <w:rsid w:val="00F62942"/>
    <w:rsid w:val="00F62B5A"/>
    <w:rsid w:val="00F6341B"/>
    <w:rsid w:val="00F636EE"/>
    <w:rsid w:val="00F637E6"/>
    <w:rsid w:val="00F63F87"/>
    <w:rsid w:val="00F64207"/>
    <w:rsid w:val="00F64377"/>
    <w:rsid w:val="00F64BDF"/>
    <w:rsid w:val="00F651E0"/>
    <w:rsid w:val="00F655D8"/>
    <w:rsid w:val="00F6563F"/>
    <w:rsid w:val="00F656E5"/>
    <w:rsid w:val="00F657CF"/>
    <w:rsid w:val="00F6594F"/>
    <w:rsid w:val="00F65AE3"/>
    <w:rsid w:val="00F65B27"/>
    <w:rsid w:val="00F6600E"/>
    <w:rsid w:val="00F660E8"/>
    <w:rsid w:val="00F6649B"/>
    <w:rsid w:val="00F66E16"/>
    <w:rsid w:val="00F6700F"/>
    <w:rsid w:val="00F6737B"/>
    <w:rsid w:val="00F6738C"/>
    <w:rsid w:val="00F67500"/>
    <w:rsid w:val="00F676DD"/>
    <w:rsid w:val="00F677E7"/>
    <w:rsid w:val="00F67CE3"/>
    <w:rsid w:val="00F67EB8"/>
    <w:rsid w:val="00F709F9"/>
    <w:rsid w:val="00F70BD2"/>
    <w:rsid w:val="00F70D15"/>
    <w:rsid w:val="00F70FB2"/>
    <w:rsid w:val="00F70FC7"/>
    <w:rsid w:val="00F71269"/>
    <w:rsid w:val="00F71668"/>
    <w:rsid w:val="00F718AB"/>
    <w:rsid w:val="00F71D34"/>
    <w:rsid w:val="00F71E99"/>
    <w:rsid w:val="00F71F42"/>
    <w:rsid w:val="00F71F7B"/>
    <w:rsid w:val="00F72A1A"/>
    <w:rsid w:val="00F72BE4"/>
    <w:rsid w:val="00F72CFC"/>
    <w:rsid w:val="00F7316E"/>
    <w:rsid w:val="00F73327"/>
    <w:rsid w:val="00F7358A"/>
    <w:rsid w:val="00F73614"/>
    <w:rsid w:val="00F73748"/>
    <w:rsid w:val="00F737C9"/>
    <w:rsid w:val="00F737EB"/>
    <w:rsid w:val="00F73CAF"/>
    <w:rsid w:val="00F73F92"/>
    <w:rsid w:val="00F74192"/>
    <w:rsid w:val="00F747B9"/>
    <w:rsid w:val="00F748FB"/>
    <w:rsid w:val="00F74906"/>
    <w:rsid w:val="00F74939"/>
    <w:rsid w:val="00F749B0"/>
    <w:rsid w:val="00F74CD9"/>
    <w:rsid w:val="00F751B9"/>
    <w:rsid w:val="00F7597F"/>
    <w:rsid w:val="00F7598D"/>
    <w:rsid w:val="00F75B96"/>
    <w:rsid w:val="00F75BCC"/>
    <w:rsid w:val="00F75D4D"/>
    <w:rsid w:val="00F75EF8"/>
    <w:rsid w:val="00F761C6"/>
    <w:rsid w:val="00F765B1"/>
    <w:rsid w:val="00F7691C"/>
    <w:rsid w:val="00F76A2B"/>
    <w:rsid w:val="00F76B37"/>
    <w:rsid w:val="00F76CE9"/>
    <w:rsid w:val="00F76E3C"/>
    <w:rsid w:val="00F7713B"/>
    <w:rsid w:val="00F77290"/>
    <w:rsid w:val="00F774CB"/>
    <w:rsid w:val="00F77548"/>
    <w:rsid w:val="00F77566"/>
    <w:rsid w:val="00F77BA0"/>
    <w:rsid w:val="00F77FD6"/>
    <w:rsid w:val="00F801F8"/>
    <w:rsid w:val="00F80A49"/>
    <w:rsid w:val="00F80CCF"/>
    <w:rsid w:val="00F812AC"/>
    <w:rsid w:val="00F81468"/>
    <w:rsid w:val="00F814FA"/>
    <w:rsid w:val="00F815F4"/>
    <w:rsid w:val="00F8196D"/>
    <w:rsid w:val="00F81A7C"/>
    <w:rsid w:val="00F81C04"/>
    <w:rsid w:val="00F81D9E"/>
    <w:rsid w:val="00F81FC8"/>
    <w:rsid w:val="00F82430"/>
    <w:rsid w:val="00F82439"/>
    <w:rsid w:val="00F82624"/>
    <w:rsid w:val="00F82872"/>
    <w:rsid w:val="00F8298C"/>
    <w:rsid w:val="00F829B3"/>
    <w:rsid w:val="00F82C62"/>
    <w:rsid w:val="00F82F3D"/>
    <w:rsid w:val="00F830BA"/>
    <w:rsid w:val="00F8354A"/>
    <w:rsid w:val="00F836D9"/>
    <w:rsid w:val="00F836FE"/>
    <w:rsid w:val="00F8393D"/>
    <w:rsid w:val="00F83A8E"/>
    <w:rsid w:val="00F83BC4"/>
    <w:rsid w:val="00F8417F"/>
    <w:rsid w:val="00F84326"/>
    <w:rsid w:val="00F84574"/>
    <w:rsid w:val="00F84CD2"/>
    <w:rsid w:val="00F84ECF"/>
    <w:rsid w:val="00F854FD"/>
    <w:rsid w:val="00F85647"/>
    <w:rsid w:val="00F85BC6"/>
    <w:rsid w:val="00F85FFE"/>
    <w:rsid w:val="00F8607B"/>
    <w:rsid w:val="00F865E9"/>
    <w:rsid w:val="00F8665E"/>
    <w:rsid w:val="00F86DD1"/>
    <w:rsid w:val="00F86E6A"/>
    <w:rsid w:val="00F8714D"/>
    <w:rsid w:val="00F8740A"/>
    <w:rsid w:val="00F87417"/>
    <w:rsid w:val="00F876F6"/>
    <w:rsid w:val="00F87C31"/>
    <w:rsid w:val="00F87D3C"/>
    <w:rsid w:val="00F903D3"/>
    <w:rsid w:val="00F906BF"/>
    <w:rsid w:val="00F90730"/>
    <w:rsid w:val="00F907BC"/>
    <w:rsid w:val="00F909BF"/>
    <w:rsid w:val="00F909E4"/>
    <w:rsid w:val="00F91068"/>
    <w:rsid w:val="00F91387"/>
    <w:rsid w:val="00F91481"/>
    <w:rsid w:val="00F915AC"/>
    <w:rsid w:val="00F91618"/>
    <w:rsid w:val="00F91CFD"/>
    <w:rsid w:val="00F91DC9"/>
    <w:rsid w:val="00F91E45"/>
    <w:rsid w:val="00F92722"/>
    <w:rsid w:val="00F92820"/>
    <w:rsid w:val="00F929FA"/>
    <w:rsid w:val="00F92CDD"/>
    <w:rsid w:val="00F92F87"/>
    <w:rsid w:val="00F93056"/>
    <w:rsid w:val="00F937FE"/>
    <w:rsid w:val="00F939A9"/>
    <w:rsid w:val="00F93C7C"/>
    <w:rsid w:val="00F93D17"/>
    <w:rsid w:val="00F940B6"/>
    <w:rsid w:val="00F94206"/>
    <w:rsid w:val="00F94989"/>
    <w:rsid w:val="00F94F74"/>
    <w:rsid w:val="00F95150"/>
    <w:rsid w:val="00F95356"/>
    <w:rsid w:val="00F957CE"/>
    <w:rsid w:val="00F9586E"/>
    <w:rsid w:val="00F95874"/>
    <w:rsid w:val="00F95C55"/>
    <w:rsid w:val="00F95C6E"/>
    <w:rsid w:val="00F95EC8"/>
    <w:rsid w:val="00F96968"/>
    <w:rsid w:val="00F96D4A"/>
    <w:rsid w:val="00F97725"/>
    <w:rsid w:val="00F97D46"/>
    <w:rsid w:val="00F97D62"/>
    <w:rsid w:val="00FA0318"/>
    <w:rsid w:val="00FA06D7"/>
    <w:rsid w:val="00FA06EB"/>
    <w:rsid w:val="00FA08AD"/>
    <w:rsid w:val="00FA0940"/>
    <w:rsid w:val="00FA0B7B"/>
    <w:rsid w:val="00FA0CC1"/>
    <w:rsid w:val="00FA0F44"/>
    <w:rsid w:val="00FA1080"/>
    <w:rsid w:val="00FA11A6"/>
    <w:rsid w:val="00FA1734"/>
    <w:rsid w:val="00FA17A4"/>
    <w:rsid w:val="00FA1A7D"/>
    <w:rsid w:val="00FA1A8C"/>
    <w:rsid w:val="00FA1A8E"/>
    <w:rsid w:val="00FA1AA8"/>
    <w:rsid w:val="00FA2064"/>
    <w:rsid w:val="00FA26E4"/>
    <w:rsid w:val="00FA2789"/>
    <w:rsid w:val="00FA2DA6"/>
    <w:rsid w:val="00FA2FF5"/>
    <w:rsid w:val="00FA34C6"/>
    <w:rsid w:val="00FA352A"/>
    <w:rsid w:val="00FA367C"/>
    <w:rsid w:val="00FA36D9"/>
    <w:rsid w:val="00FA3FE8"/>
    <w:rsid w:val="00FA409E"/>
    <w:rsid w:val="00FA4244"/>
    <w:rsid w:val="00FA4CE4"/>
    <w:rsid w:val="00FA4D87"/>
    <w:rsid w:val="00FA5071"/>
    <w:rsid w:val="00FA5784"/>
    <w:rsid w:val="00FA603A"/>
    <w:rsid w:val="00FA63EA"/>
    <w:rsid w:val="00FA658A"/>
    <w:rsid w:val="00FA66F3"/>
    <w:rsid w:val="00FA6B8F"/>
    <w:rsid w:val="00FA734E"/>
    <w:rsid w:val="00FA7A11"/>
    <w:rsid w:val="00FA7B41"/>
    <w:rsid w:val="00FA7D54"/>
    <w:rsid w:val="00FA7FBC"/>
    <w:rsid w:val="00FB0389"/>
    <w:rsid w:val="00FB03B1"/>
    <w:rsid w:val="00FB0515"/>
    <w:rsid w:val="00FB0571"/>
    <w:rsid w:val="00FB07E5"/>
    <w:rsid w:val="00FB0833"/>
    <w:rsid w:val="00FB113C"/>
    <w:rsid w:val="00FB121E"/>
    <w:rsid w:val="00FB1616"/>
    <w:rsid w:val="00FB1762"/>
    <w:rsid w:val="00FB1891"/>
    <w:rsid w:val="00FB1A76"/>
    <w:rsid w:val="00FB1B91"/>
    <w:rsid w:val="00FB1C39"/>
    <w:rsid w:val="00FB1CD3"/>
    <w:rsid w:val="00FB209E"/>
    <w:rsid w:val="00FB2432"/>
    <w:rsid w:val="00FB253B"/>
    <w:rsid w:val="00FB33DC"/>
    <w:rsid w:val="00FB3DF7"/>
    <w:rsid w:val="00FB3ED5"/>
    <w:rsid w:val="00FB3F69"/>
    <w:rsid w:val="00FB43D9"/>
    <w:rsid w:val="00FB4477"/>
    <w:rsid w:val="00FB458F"/>
    <w:rsid w:val="00FB45DE"/>
    <w:rsid w:val="00FB4EE5"/>
    <w:rsid w:val="00FB531F"/>
    <w:rsid w:val="00FB5A02"/>
    <w:rsid w:val="00FB5CB3"/>
    <w:rsid w:val="00FB5F13"/>
    <w:rsid w:val="00FB6432"/>
    <w:rsid w:val="00FB675E"/>
    <w:rsid w:val="00FB6A1F"/>
    <w:rsid w:val="00FB6BF7"/>
    <w:rsid w:val="00FB6E9D"/>
    <w:rsid w:val="00FB76FF"/>
    <w:rsid w:val="00FB79DA"/>
    <w:rsid w:val="00FB7CC9"/>
    <w:rsid w:val="00FB7DCE"/>
    <w:rsid w:val="00FB7DFE"/>
    <w:rsid w:val="00FB7E27"/>
    <w:rsid w:val="00FB7E38"/>
    <w:rsid w:val="00FC019F"/>
    <w:rsid w:val="00FC033B"/>
    <w:rsid w:val="00FC04B6"/>
    <w:rsid w:val="00FC0686"/>
    <w:rsid w:val="00FC0BB4"/>
    <w:rsid w:val="00FC0CFF"/>
    <w:rsid w:val="00FC0D23"/>
    <w:rsid w:val="00FC0D90"/>
    <w:rsid w:val="00FC0F91"/>
    <w:rsid w:val="00FC1756"/>
    <w:rsid w:val="00FC178E"/>
    <w:rsid w:val="00FC193B"/>
    <w:rsid w:val="00FC1B74"/>
    <w:rsid w:val="00FC1E34"/>
    <w:rsid w:val="00FC2149"/>
    <w:rsid w:val="00FC2D62"/>
    <w:rsid w:val="00FC2FB6"/>
    <w:rsid w:val="00FC3487"/>
    <w:rsid w:val="00FC372C"/>
    <w:rsid w:val="00FC390E"/>
    <w:rsid w:val="00FC49E0"/>
    <w:rsid w:val="00FC53BB"/>
    <w:rsid w:val="00FC543C"/>
    <w:rsid w:val="00FC5829"/>
    <w:rsid w:val="00FC599A"/>
    <w:rsid w:val="00FC5E7E"/>
    <w:rsid w:val="00FC6966"/>
    <w:rsid w:val="00FC6DD7"/>
    <w:rsid w:val="00FC777C"/>
    <w:rsid w:val="00FC7AC8"/>
    <w:rsid w:val="00FC7C24"/>
    <w:rsid w:val="00FD02C9"/>
    <w:rsid w:val="00FD0CBF"/>
    <w:rsid w:val="00FD0EC5"/>
    <w:rsid w:val="00FD0F11"/>
    <w:rsid w:val="00FD0F18"/>
    <w:rsid w:val="00FD0FD9"/>
    <w:rsid w:val="00FD154F"/>
    <w:rsid w:val="00FD17CE"/>
    <w:rsid w:val="00FD1870"/>
    <w:rsid w:val="00FD1901"/>
    <w:rsid w:val="00FD1A95"/>
    <w:rsid w:val="00FD1B15"/>
    <w:rsid w:val="00FD21A6"/>
    <w:rsid w:val="00FD220B"/>
    <w:rsid w:val="00FD23F2"/>
    <w:rsid w:val="00FD274A"/>
    <w:rsid w:val="00FD2964"/>
    <w:rsid w:val="00FD2C4A"/>
    <w:rsid w:val="00FD2E23"/>
    <w:rsid w:val="00FD2EBD"/>
    <w:rsid w:val="00FD3197"/>
    <w:rsid w:val="00FD32E9"/>
    <w:rsid w:val="00FD3604"/>
    <w:rsid w:val="00FD36E7"/>
    <w:rsid w:val="00FD3850"/>
    <w:rsid w:val="00FD38F3"/>
    <w:rsid w:val="00FD39BD"/>
    <w:rsid w:val="00FD3E98"/>
    <w:rsid w:val="00FD4083"/>
    <w:rsid w:val="00FD42D2"/>
    <w:rsid w:val="00FD4389"/>
    <w:rsid w:val="00FD43D1"/>
    <w:rsid w:val="00FD44F5"/>
    <w:rsid w:val="00FD4679"/>
    <w:rsid w:val="00FD46C4"/>
    <w:rsid w:val="00FD4725"/>
    <w:rsid w:val="00FD49BD"/>
    <w:rsid w:val="00FD4B4C"/>
    <w:rsid w:val="00FD4E39"/>
    <w:rsid w:val="00FD4FCF"/>
    <w:rsid w:val="00FD500E"/>
    <w:rsid w:val="00FD5152"/>
    <w:rsid w:val="00FD52C9"/>
    <w:rsid w:val="00FD531E"/>
    <w:rsid w:val="00FD5715"/>
    <w:rsid w:val="00FD590E"/>
    <w:rsid w:val="00FD5A0A"/>
    <w:rsid w:val="00FD5DDA"/>
    <w:rsid w:val="00FD5E7B"/>
    <w:rsid w:val="00FD5F1D"/>
    <w:rsid w:val="00FD5FF1"/>
    <w:rsid w:val="00FD6239"/>
    <w:rsid w:val="00FD6323"/>
    <w:rsid w:val="00FD6353"/>
    <w:rsid w:val="00FD6417"/>
    <w:rsid w:val="00FD670D"/>
    <w:rsid w:val="00FD6AA0"/>
    <w:rsid w:val="00FD6B77"/>
    <w:rsid w:val="00FD6C4A"/>
    <w:rsid w:val="00FD6E28"/>
    <w:rsid w:val="00FD712D"/>
    <w:rsid w:val="00FD77C0"/>
    <w:rsid w:val="00FD7818"/>
    <w:rsid w:val="00FE048E"/>
    <w:rsid w:val="00FE04AC"/>
    <w:rsid w:val="00FE07AE"/>
    <w:rsid w:val="00FE07DE"/>
    <w:rsid w:val="00FE0ADC"/>
    <w:rsid w:val="00FE0CFE"/>
    <w:rsid w:val="00FE0ED7"/>
    <w:rsid w:val="00FE131F"/>
    <w:rsid w:val="00FE146F"/>
    <w:rsid w:val="00FE14D9"/>
    <w:rsid w:val="00FE1869"/>
    <w:rsid w:val="00FE1957"/>
    <w:rsid w:val="00FE1E5E"/>
    <w:rsid w:val="00FE1E61"/>
    <w:rsid w:val="00FE1E74"/>
    <w:rsid w:val="00FE22A1"/>
    <w:rsid w:val="00FE22D8"/>
    <w:rsid w:val="00FE22E5"/>
    <w:rsid w:val="00FE23E2"/>
    <w:rsid w:val="00FE25E0"/>
    <w:rsid w:val="00FE2897"/>
    <w:rsid w:val="00FE2AE1"/>
    <w:rsid w:val="00FE3236"/>
    <w:rsid w:val="00FE327D"/>
    <w:rsid w:val="00FE3534"/>
    <w:rsid w:val="00FE35E9"/>
    <w:rsid w:val="00FE37B9"/>
    <w:rsid w:val="00FE3808"/>
    <w:rsid w:val="00FE401F"/>
    <w:rsid w:val="00FE4115"/>
    <w:rsid w:val="00FE413C"/>
    <w:rsid w:val="00FE4B2F"/>
    <w:rsid w:val="00FE4B47"/>
    <w:rsid w:val="00FE4E1A"/>
    <w:rsid w:val="00FE505A"/>
    <w:rsid w:val="00FE532A"/>
    <w:rsid w:val="00FE5361"/>
    <w:rsid w:val="00FE5404"/>
    <w:rsid w:val="00FE57B4"/>
    <w:rsid w:val="00FE59F8"/>
    <w:rsid w:val="00FE5DA9"/>
    <w:rsid w:val="00FE5EC6"/>
    <w:rsid w:val="00FE61E9"/>
    <w:rsid w:val="00FE6518"/>
    <w:rsid w:val="00FE6546"/>
    <w:rsid w:val="00FE6632"/>
    <w:rsid w:val="00FE6766"/>
    <w:rsid w:val="00FE68DA"/>
    <w:rsid w:val="00FE6D11"/>
    <w:rsid w:val="00FE730B"/>
    <w:rsid w:val="00FE77F3"/>
    <w:rsid w:val="00FE798F"/>
    <w:rsid w:val="00FE7B0D"/>
    <w:rsid w:val="00FE7B1E"/>
    <w:rsid w:val="00FE7E80"/>
    <w:rsid w:val="00FF0637"/>
    <w:rsid w:val="00FF0BF6"/>
    <w:rsid w:val="00FF0D7C"/>
    <w:rsid w:val="00FF1545"/>
    <w:rsid w:val="00FF1630"/>
    <w:rsid w:val="00FF1924"/>
    <w:rsid w:val="00FF2475"/>
    <w:rsid w:val="00FF25B1"/>
    <w:rsid w:val="00FF2664"/>
    <w:rsid w:val="00FF279E"/>
    <w:rsid w:val="00FF2E0A"/>
    <w:rsid w:val="00FF306C"/>
    <w:rsid w:val="00FF3170"/>
    <w:rsid w:val="00FF31DF"/>
    <w:rsid w:val="00FF33E5"/>
    <w:rsid w:val="00FF34D3"/>
    <w:rsid w:val="00FF368B"/>
    <w:rsid w:val="00FF3802"/>
    <w:rsid w:val="00FF3947"/>
    <w:rsid w:val="00FF3C79"/>
    <w:rsid w:val="00FF3CED"/>
    <w:rsid w:val="00FF3CFB"/>
    <w:rsid w:val="00FF4137"/>
    <w:rsid w:val="00FF425A"/>
    <w:rsid w:val="00FF48BC"/>
    <w:rsid w:val="00FF4A2A"/>
    <w:rsid w:val="00FF4BF6"/>
    <w:rsid w:val="00FF5095"/>
    <w:rsid w:val="00FF534B"/>
    <w:rsid w:val="00FF5A3F"/>
    <w:rsid w:val="00FF5B9D"/>
    <w:rsid w:val="00FF5C74"/>
    <w:rsid w:val="00FF60F0"/>
    <w:rsid w:val="00FF6418"/>
    <w:rsid w:val="00FF64BE"/>
    <w:rsid w:val="00FF6514"/>
    <w:rsid w:val="00FF6557"/>
    <w:rsid w:val="00FF6644"/>
    <w:rsid w:val="00FF671E"/>
    <w:rsid w:val="00FF6B1C"/>
    <w:rsid w:val="00FF71A1"/>
    <w:rsid w:val="00FF72F6"/>
    <w:rsid w:val="00FF759F"/>
    <w:rsid w:val="00FF7E72"/>
    <w:rsid w:val="013469A5"/>
    <w:rsid w:val="01527F3B"/>
    <w:rsid w:val="02065DCE"/>
    <w:rsid w:val="02078C52"/>
    <w:rsid w:val="02125D87"/>
    <w:rsid w:val="0217C952"/>
    <w:rsid w:val="02577211"/>
    <w:rsid w:val="029E5FC6"/>
    <w:rsid w:val="02B73C20"/>
    <w:rsid w:val="02EC7DE8"/>
    <w:rsid w:val="02F4772D"/>
    <w:rsid w:val="03109157"/>
    <w:rsid w:val="0334775A"/>
    <w:rsid w:val="0364BB9C"/>
    <w:rsid w:val="0364F350"/>
    <w:rsid w:val="03B4060B"/>
    <w:rsid w:val="03D42C71"/>
    <w:rsid w:val="0404DCC0"/>
    <w:rsid w:val="04207200"/>
    <w:rsid w:val="0421273E"/>
    <w:rsid w:val="0435DA76"/>
    <w:rsid w:val="046B958D"/>
    <w:rsid w:val="0495BF7B"/>
    <w:rsid w:val="04F767FA"/>
    <w:rsid w:val="05264E6A"/>
    <w:rsid w:val="052AF740"/>
    <w:rsid w:val="05789938"/>
    <w:rsid w:val="057E7000"/>
    <w:rsid w:val="058E1FC6"/>
    <w:rsid w:val="059C005B"/>
    <w:rsid w:val="05ADCF3A"/>
    <w:rsid w:val="05E8DC75"/>
    <w:rsid w:val="062A740C"/>
    <w:rsid w:val="0631ED96"/>
    <w:rsid w:val="066293DA"/>
    <w:rsid w:val="067988ED"/>
    <w:rsid w:val="06A0C9E3"/>
    <w:rsid w:val="06A121CF"/>
    <w:rsid w:val="06B8C87D"/>
    <w:rsid w:val="06DDEF2A"/>
    <w:rsid w:val="073AF282"/>
    <w:rsid w:val="077B0090"/>
    <w:rsid w:val="077B257D"/>
    <w:rsid w:val="07BC0421"/>
    <w:rsid w:val="07C65D92"/>
    <w:rsid w:val="07D85ACF"/>
    <w:rsid w:val="08028FAD"/>
    <w:rsid w:val="08039862"/>
    <w:rsid w:val="080B9BE4"/>
    <w:rsid w:val="0827A34B"/>
    <w:rsid w:val="08693B94"/>
    <w:rsid w:val="08A52509"/>
    <w:rsid w:val="08B62287"/>
    <w:rsid w:val="08E70D49"/>
    <w:rsid w:val="093136CE"/>
    <w:rsid w:val="093155F1"/>
    <w:rsid w:val="095CA215"/>
    <w:rsid w:val="09630E1A"/>
    <w:rsid w:val="09731594"/>
    <w:rsid w:val="097E8DD3"/>
    <w:rsid w:val="09E5A0FA"/>
    <w:rsid w:val="09FE8080"/>
    <w:rsid w:val="0A6949A2"/>
    <w:rsid w:val="0A87E7C5"/>
    <w:rsid w:val="0A8E0133"/>
    <w:rsid w:val="0AAA6401"/>
    <w:rsid w:val="0B744206"/>
    <w:rsid w:val="0B76F805"/>
    <w:rsid w:val="0BA4BF67"/>
    <w:rsid w:val="0BCD8CC2"/>
    <w:rsid w:val="0BCE76A0"/>
    <w:rsid w:val="0BD81B56"/>
    <w:rsid w:val="0BEC9F86"/>
    <w:rsid w:val="0C3C8F3E"/>
    <w:rsid w:val="0C3FA3EC"/>
    <w:rsid w:val="0C4D74B9"/>
    <w:rsid w:val="0CD97649"/>
    <w:rsid w:val="0D190D89"/>
    <w:rsid w:val="0D329691"/>
    <w:rsid w:val="0D720367"/>
    <w:rsid w:val="0DD7D855"/>
    <w:rsid w:val="0E36D8FD"/>
    <w:rsid w:val="0E4A3AED"/>
    <w:rsid w:val="0EB1EFC3"/>
    <w:rsid w:val="0EE064C9"/>
    <w:rsid w:val="0F28239E"/>
    <w:rsid w:val="0F53C878"/>
    <w:rsid w:val="0F8FAD80"/>
    <w:rsid w:val="0FA4B6AD"/>
    <w:rsid w:val="0FBC3486"/>
    <w:rsid w:val="0FCF7DE0"/>
    <w:rsid w:val="0FDCC6F4"/>
    <w:rsid w:val="0FEA7BA5"/>
    <w:rsid w:val="1000911F"/>
    <w:rsid w:val="10683FC4"/>
    <w:rsid w:val="108016D2"/>
    <w:rsid w:val="10883D13"/>
    <w:rsid w:val="10E9A2F7"/>
    <w:rsid w:val="10F19539"/>
    <w:rsid w:val="1140489F"/>
    <w:rsid w:val="11534A97"/>
    <w:rsid w:val="1160B75E"/>
    <w:rsid w:val="1169463F"/>
    <w:rsid w:val="118BB43A"/>
    <w:rsid w:val="119F0F77"/>
    <w:rsid w:val="119F143D"/>
    <w:rsid w:val="11A7C462"/>
    <w:rsid w:val="11B3D809"/>
    <w:rsid w:val="11DE36F4"/>
    <w:rsid w:val="12984FE6"/>
    <w:rsid w:val="129A2BB9"/>
    <w:rsid w:val="12ECF3F2"/>
    <w:rsid w:val="12FF965E"/>
    <w:rsid w:val="13420EFB"/>
    <w:rsid w:val="13E3DA3F"/>
    <w:rsid w:val="1408F7A3"/>
    <w:rsid w:val="148581C2"/>
    <w:rsid w:val="153BD091"/>
    <w:rsid w:val="154C1700"/>
    <w:rsid w:val="1556BB11"/>
    <w:rsid w:val="158FD8DE"/>
    <w:rsid w:val="15931E59"/>
    <w:rsid w:val="15E16ED6"/>
    <w:rsid w:val="15F0244A"/>
    <w:rsid w:val="16021AC9"/>
    <w:rsid w:val="1602713C"/>
    <w:rsid w:val="164B4381"/>
    <w:rsid w:val="16A1E183"/>
    <w:rsid w:val="16AE2F51"/>
    <w:rsid w:val="16B41199"/>
    <w:rsid w:val="16B8936E"/>
    <w:rsid w:val="16E39E42"/>
    <w:rsid w:val="174C4D16"/>
    <w:rsid w:val="1772A12D"/>
    <w:rsid w:val="1787EC9A"/>
    <w:rsid w:val="179A4A83"/>
    <w:rsid w:val="17BCAE77"/>
    <w:rsid w:val="18088154"/>
    <w:rsid w:val="1836BFE3"/>
    <w:rsid w:val="1863A529"/>
    <w:rsid w:val="18806F39"/>
    <w:rsid w:val="188C0455"/>
    <w:rsid w:val="18AA5ABD"/>
    <w:rsid w:val="18B7B186"/>
    <w:rsid w:val="18F9EDA7"/>
    <w:rsid w:val="192E507A"/>
    <w:rsid w:val="193ACADE"/>
    <w:rsid w:val="19406FF9"/>
    <w:rsid w:val="19568F1F"/>
    <w:rsid w:val="19A9E414"/>
    <w:rsid w:val="1A3FC41F"/>
    <w:rsid w:val="1A87ED49"/>
    <w:rsid w:val="1AC3B945"/>
    <w:rsid w:val="1ADB293C"/>
    <w:rsid w:val="1ADB5A4B"/>
    <w:rsid w:val="1B4400B0"/>
    <w:rsid w:val="1B458DAD"/>
    <w:rsid w:val="1B51ED78"/>
    <w:rsid w:val="1B76D98F"/>
    <w:rsid w:val="1B9174D0"/>
    <w:rsid w:val="1B9686A2"/>
    <w:rsid w:val="1BA5CD81"/>
    <w:rsid w:val="1BD68500"/>
    <w:rsid w:val="1C1FFA4C"/>
    <w:rsid w:val="1C5897D9"/>
    <w:rsid w:val="1C70EE69"/>
    <w:rsid w:val="1C81972D"/>
    <w:rsid w:val="1CA81856"/>
    <w:rsid w:val="1CCFB430"/>
    <w:rsid w:val="1CE102F8"/>
    <w:rsid w:val="1CF4CCBC"/>
    <w:rsid w:val="1D70E3BE"/>
    <w:rsid w:val="1D7C83C9"/>
    <w:rsid w:val="1D90C1FE"/>
    <w:rsid w:val="1DA45D46"/>
    <w:rsid w:val="1DA4B1DA"/>
    <w:rsid w:val="1DBD278C"/>
    <w:rsid w:val="1DD3562D"/>
    <w:rsid w:val="1DE3808D"/>
    <w:rsid w:val="1E09B102"/>
    <w:rsid w:val="1E276E50"/>
    <w:rsid w:val="1E29D60E"/>
    <w:rsid w:val="1E4A474C"/>
    <w:rsid w:val="1E59061C"/>
    <w:rsid w:val="1E6CEF38"/>
    <w:rsid w:val="1EA618F0"/>
    <w:rsid w:val="1EBBB440"/>
    <w:rsid w:val="1ED4201B"/>
    <w:rsid w:val="1F0F0893"/>
    <w:rsid w:val="1F521979"/>
    <w:rsid w:val="1FA0DC31"/>
    <w:rsid w:val="1FB78BBC"/>
    <w:rsid w:val="20051C6B"/>
    <w:rsid w:val="20178960"/>
    <w:rsid w:val="2034B156"/>
    <w:rsid w:val="209D41DF"/>
    <w:rsid w:val="20BA318B"/>
    <w:rsid w:val="211384E6"/>
    <w:rsid w:val="213F6AFD"/>
    <w:rsid w:val="215738EB"/>
    <w:rsid w:val="218E668D"/>
    <w:rsid w:val="219F6ED7"/>
    <w:rsid w:val="21BD3AC5"/>
    <w:rsid w:val="2204EAF1"/>
    <w:rsid w:val="222374A2"/>
    <w:rsid w:val="226DCFD6"/>
    <w:rsid w:val="2290570D"/>
    <w:rsid w:val="22EFC8C1"/>
    <w:rsid w:val="2366D6A8"/>
    <w:rsid w:val="237C238D"/>
    <w:rsid w:val="239E96E0"/>
    <w:rsid w:val="23BB81C4"/>
    <w:rsid w:val="23CDD5BE"/>
    <w:rsid w:val="24C16089"/>
    <w:rsid w:val="24C4B2B6"/>
    <w:rsid w:val="24FD847E"/>
    <w:rsid w:val="252537DF"/>
    <w:rsid w:val="255A560C"/>
    <w:rsid w:val="25B3A382"/>
    <w:rsid w:val="25BFBD57"/>
    <w:rsid w:val="25CAE009"/>
    <w:rsid w:val="25DE4717"/>
    <w:rsid w:val="25EB7754"/>
    <w:rsid w:val="2617E795"/>
    <w:rsid w:val="262B5891"/>
    <w:rsid w:val="265FB887"/>
    <w:rsid w:val="2668948D"/>
    <w:rsid w:val="266BE84C"/>
    <w:rsid w:val="2674E6EE"/>
    <w:rsid w:val="2697AE4F"/>
    <w:rsid w:val="26FD13AA"/>
    <w:rsid w:val="273551C0"/>
    <w:rsid w:val="27699727"/>
    <w:rsid w:val="27931B5C"/>
    <w:rsid w:val="27AEA6D6"/>
    <w:rsid w:val="284D74FC"/>
    <w:rsid w:val="2858DAE9"/>
    <w:rsid w:val="285F6CE1"/>
    <w:rsid w:val="28A2766F"/>
    <w:rsid w:val="28C67CBB"/>
    <w:rsid w:val="28EE454C"/>
    <w:rsid w:val="294017AC"/>
    <w:rsid w:val="2980DECC"/>
    <w:rsid w:val="29A9D353"/>
    <w:rsid w:val="29AC91C1"/>
    <w:rsid w:val="29D87DA8"/>
    <w:rsid w:val="2A2C4F90"/>
    <w:rsid w:val="2A365AA8"/>
    <w:rsid w:val="2A3DD2CD"/>
    <w:rsid w:val="2A58898C"/>
    <w:rsid w:val="2A708A99"/>
    <w:rsid w:val="2A8BF1B3"/>
    <w:rsid w:val="2B098741"/>
    <w:rsid w:val="2B19C676"/>
    <w:rsid w:val="2B1E6530"/>
    <w:rsid w:val="2B92E089"/>
    <w:rsid w:val="2BA00248"/>
    <w:rsid w:val="2BB6D0B1"/>
    <w:rsid w:val="2BD41758"/>
    <w:rsid w:val="2C0A7D16"/>
    <w:rsid w:val="2C60CD3E"/>
    <w:rsid w:val="2C793DC4"/>
    <w:rsid w:val="2C82E315"/>
    <w:rsid w:val="2C9462E5"/>
    <w:rsid w:val="2CD36581"/>
    <w:rsid w:val="2CF43B59"/>
    <w:rsid w:val="2D53C3C8"/>
    <w:rsid w:val="2D6651FC"/>
    <w:rsid w:val="2D767488"/>
    <w:rsid w:val="2D80A936"/>
    <w:rsid w:val="2D97820A"/>
    <w:rsid w:val="2DD1402E"/>
    <w:rsid w:val="2DDAF5EF"/>
    <w:rsid w:val="2E084C24"/>
    <w:rsid w:val="2E211C48"/>
    <w:rsid w:val="2E3675C1"/>
    <w:rsid w:val="2E5F7FD8"/>
    <w:rsid w:val="2EA6C1FA"/>
    <w:rsid w:val="2EAE9D6F"/>
    <w:rsid w:val="2EC4EBC3"/>
    <w:rsid w:val="2EE71128"/>
    <w:rsid w:val="2F045CA8"/>
    <w:rsid w:val="2F3A1D99"/>
    <w:rsid w:val="2F6749DF"/>
    <w:rsid w:val="2F7BE0E5"/>
    <w:rsid w:val="2FF57A5C"/>
    <w:rsid w:val="2FF60137"/>
    <w:rsid w:val="3009114C"/>
    <w:rsid w:val="30136726"/>
    <w:rsid w:val="301C45D9"/>
    <w:rsid w:val="3024CAB9"/>
    <w:rsid w:val="3026B0E2"/>
    <w:rsid w:val="30578BCC"/>
    <w:rsid w:val="30A82A09"/>
    <w:rsid w:val="30D9E19D"/>
    <w:rsid w:val="30EE1814"/>
    <w:rsid w:val="30EF34C3"/>
    <w:rsid w:val="30F54816"/>
    <w:rsid w:val="312216A4"/>
    <w:rsid w:val="3158784E"/>
    <w:rsid w:val="3182843B"/>
    <w:rsid w:val="31C44D6B"/>
    <w:rsid w:val="31D9CFEC"/>
    <w:rsid w:val="31EE6864"/>
    <w:rsid w:val="31FF780A"/>
    <w:rsid w:val="32126C63"/>
    <w:rsid w:val="327DF92D"/>
    <w:rsid w:val="32E4922E"/>
    <w:rsid w:val="335FCCAA"/>
    <w:rsid w:val="33976FDD"/>
    <w:rsid w:val="34143F96"/>
    <w:rsid w:val="34F42FFD"/>
    <w:rsid w:val="34F55E56"/>
    <w:rsid w:val="3506936C"/>
    <w:rsid w:val="3510F273"/>
    <w:rsid w:val="3536327A"/>
    <w:rsid w:val="357A1DD9"/>
    <w:rsid w:val="3588327B"/>
    <w:rsid w:val="359E282E"/>
    <w:rsid w:val="35AB3CE4"/>
    <w:rsid w:val="35F796B2"/>
    <w:rsid w:val="3612C811"/>
    <w:rsid w:val="362CC5F0"/>
    <w:rsid w:val="36363B71"/>
    <w:rsid w:val="363ACA26"/>
    <w:rsid w:val="36577CD4"/>
    <w:rsid w:val="36802882"/>
    <w:rsid w:val="36818AF4"/>
    <w:rsid w:val="36A92B19"/>
    <w:rsid w:val="36C5F2EE"/>
    <w:rsid w:val="370A8DE0"/>
    <w:rsid w:val="3799356D"/>
    <w:rsid w:val="379DF1F8"/>
    <w:rsid w:val="37D5C920"/>
    <w:rsid w:val="3803E0D6"/>
    <w:rsid w:val="3811FC2C"/>
    <w:rsid w:val="382756CA"/>
    <w:rsid w:val="384B62F5"/>
    <w:rsid w:val="386DEDCA"/>
    <w:rsid w:val="388A4386"/>
    <w:rsid w:val="38CE9F1F"/>
    <w:rsid w:val="3974278C"/>
    <w:rsid w:val="397B088D"/>
    <w:rsid w:val="398CECBD"/>
    <w:rsid w:val="39DF8349"/>
    <w:rsid w:val="3A0EC997"/>
    <w:rsid w:val="3A39FB33"/>
    <w:rsid w:val="3A4A5878"/>
    <w:rsid w:val="3A5015BF"/>
    <w:rsid w:val="3A778754"/>
    <w:rsid w:val="3A892D28"/>
    <w:rsid w:val="3A8EC635"/>
    <w:rsid w:val="3AC027E2"/>
    <w:rsid w:val="3AC76037"/>
    <w:rsid w:val="3B056FFF"/>
    <w:rsid w:val="3B354E48"/>
    <w:rsid w:val="3B4DD1DE"/>
    <w:rsid w:val="3B68C44A"/>
    <w:rsid w:val="3B68C862"/>
    <w:rsid w:val="3BD593CE"/>
    <w:rsid w:val="3BE7F10C"/>
    <w:rsid w:val="3C243A45"/>
    <w:rsid w:val="3C2F52E4"/>
    <w:rsid w:val="3C9DD78B"/>
    <w:rsid w:val="3CB98F2C"/>
    <w:rsid w:val="3CBA4AAA"/>
    <w:rsid w:val="3CCBC944"/>
    <w:rsid w:val="3D3B8770"/>
    <w:rsid w:val="3D44F6CD"/>
    <w:rsid w:val="3D557AC2"/>
    <w:rsid w:val="3D67CDC4"/>
    <w:rsid w:val="3DB1D9E5"/>
    <w:rsid w:val="3DB49C16"/>
    <w:rsid w:val="3DBB7103"/>
    <w:rsid w:val="3E00329E"/>
    <w:rsid w:val="3E2D01DF"/>
    <w:rsid w:val="3E4F5098"/>
    <w:rsid w:val="3E79EA30"/>
    <w:rsid w:val="3E803717"/>
    <w:rsid w:val="3ECA69CE"/>
    <w:rsid w:val="3ED16CD0"/>
    <w:rsid w:val="3F41F97B"/>
    <w:rsid w:val="3F76E57A"/>
    <w:rsid w:val="3F856A9C"/>
    <w:rsid w:val="3FC3E215"/>
    <w:rsid w:val="3FCD7DA5"/>
    <w:rsid w:val="3FE0B9E3"/>
    <w:rsid w:val="4004DD6A"/>
    <w:rsid w:val="4017DB3F"/>
    <w:rsid w:val="409B2C22"/>
    <w:rsid w:val="40B63C3E"/>
    <w:rsid w:val="40F61E99"/>
    <w:rsid w:val="41130202"/>
    <w:rsid w:val="4179DAC0"/>
    <w:rsid w:val="4193A138"/>
    <w:rsid w:val="41B52E17"/>
    <w:rsid w:val="42007081"/>
    <w:rsid w:val="4224C7DD"/>
    <w:rsid w:val="4267B15F"/>
    <w:rsid w:val="427256FD"/>
    <w:rsid w:val="429547E3"/>
    <w:rsid w:val="42A8CD57"/>
    <w:rsid w:val="42CE33A9"/>
    <w:rsid w:val="42F5872A"/>
    <w:rsid w:val="4306EE75"/>
    <w:rsid w:val="43547A7A"/>
    <w:rsid w:val="4375C4F6"/>
    <w:rsid w:val="43DB33A0"/>
    <w:rsid w:val="4457C8A1"/>
    <w:rsid w:val="449B7D0A"/>
    <w:rsid w:val="44A31491"/>
    <w:rsid w:val="45449BB3"/>
    <w:rsid w:val="454E7903"/>
    <w:rsid w:val="457548DD"/>
    <w:rsid w:val="45C6B9BF"/>
    <w:rsid w:val="45E834A4"/>
    <w:rsid w:val="45F80EDA"/>
    <w:rsid w:val="45FD4DE0"/>
    <w:rsid w:val="461B9E2C"/>
    <w:rsid w:val="462A0CC1"/>
    <w:rsid w:val="46DC6BE2"/>
    <w:rsid w:val="4729C0D3"/>
    <w:rsid w:val="475A0CFD"/>
    <w:rsid w:val="4760832E"/>
    <w:rsid w:val="4761847B"/>
    <w:rsid w:val="47AC50EF"/>
    <w:rsid w:val="47B1E1AF"/>
    <w:rsid w:val="47F6AE64"/>
    <w:rsid w:val="4813023E"/>
    <w:rsid w:val="481B3492"/>
    <w:rsid w:val="488CF0EC"/>
    <w:rsid w:val="488D4966"/>
    <w:rsid w:val="48CC2885"/>
    <w:rsid w:val="48F47BC8"/>
    <w:rsid w:val="4916645E"/>
    <w:rsid w:val="492002DD"/>
    <w:rsid w:val="49428571"/>
    <w:rsid w:val="49572B87"/>
    <w:rsid w:val="49992210"/>
    <w:rsid w:val="49C71909"/>
    <w:rsid w:val="49D571D9"/>
    <w:rsid w:val="4A113316"/>
    <w:rsid w:val="4A5C9DF1"/>
    <w:rsid w:val="4A8FB7F2"/>
    <w:rsid w:val="4ACFED8E"/>
    <w:rsid w:val="4AFE3820"/>
    <w:rsid w:val="4B4D5FF0"/>
    <w:rsid w:val="4B50F33A"/>
    <w:rsid w:val="4B7B8F6E"/>
    <w:rsid w:val="4BA177D4"/>
    <w:rsid w:val="4BE5FACD"/>
    <w:rsid w:val="4C03799E"/>
    <w:rsid w:val="4C3D4516"/>
    <w:rsid w:val="4C5498F6"/>
    <w:rsid w:val="4C64994F"/>
    <w:rsid w:val="4C7B968F"/>
    <w:rsid w:val="4CA662C9"/>
    <w:rsid w:val="4CCCA95A"/>
    <w:rsid w:val="4CED4BD5"/>
    <w:rsid w:val="4D04D5AE"/>
    <w:rsid w:val="4D1FA4B1"/>
    <w:rsid w:val="4D3BE5B4"/>
    <w:rsid w:val="4D3CD42B"/>
    <w:rsid w:val="4D41C8A7"/>
    <w:rsid w:val="4D6D1119"/>
    <w:rsid w:val="4D7C17CA"/>
    <w:rsid w:val="4DA0DCC3"/>
    <w:rsid w:val="4DCEBAB2"/>
    <w:rsid w:val="4E27F029"/>
    <w:rsid w:val="4E357577"/>
    <w:rsid w:val="4E6C270F"/>
    <w:rsid w:val="4E9ECD71"/>
    <w:rsid w:val="4EE9D9F9"/>
    <w:rsid w:val="4EF14E40"/>
    <w:rsid w:val="4EFC8B0E"/>
    <w:rsid w:val="503E66F1"/>
    <w:rsid w:val="504268C8"/>
    <w:rsid w:val="506EEDC2"/>
    <w:rsid w:val="50E45881"/>
    <w:rsid w:val="50E52270"/>
    <w:rsid w:val="50EF0D39"/>
    <w:rsid w:val="51455899"/>
    <w:rsid w:val="515AD136"/>
    <w:rsid w:val="516849F4"/>
    <w:rsid w:val="51724679"/>
    <w:rsid w:val="51790251"/>
    <w:rsid w:val="517B1CE8"/>
    <w:rsid w:val="51810F0A"/>
    <w:rsid w:val="51BA616F"/>
    <w:rsid w:val="51C8C671"/>
    <w:rsid w:val="51DA6EAC"/>
    <w:rsid w:val="51DCAED0"/>
    <w:rsid w:val="51ED6D00"/>
    <w:rsid w:val="52273C54"/>
    <w:rsid w:val="5234CB2F"/>
    <w:rsid w:val="523C1B5D"/>
    <w:rsid w:val="5240EAF8"/>
    <w:rsid w:val="52500B0D"/>
    <w:rsid w:val="52760D8F"/>
    <w:rsid w:val="52956F55"/>
    <w:rsid w:val="5299FF17"/>
    <w:rsid w:val="52AA25AB"/>
    <w:rsid w:val="52B188D9"/>
    <w:rsid w:val="52B7F3D6"/>
    <w:rsid w:val="52D8671F"/>
    <w:rsid w:val="53197651"/>
    <w:rsid w:val="537414CC"/>
    <w:rsid w:val="53A1F80C"/>
    <w:rsid w:val="53D3C5F5"/>
    <w:rsid w:val="53FA699F"/>
    <w:rsid w:val="53FD9801"/>
    <w:rsid w:val="54008DF7"/>
    <w:rsid w:val="5450075A"/>
    <w:rsid w:val="54787522"/>
    <w:rsid w:val="54D0FB7F"/>
    <w:rsid w:val="5541220E"/>
    <w:rsid w:val="55539C79"/>
    <w:rsid w:val="555C4753"/>
    <w:rsid w:val="5597A9D0"/>
    <w:rsid w:val="55C0CDB0"/>
    <w:rsid w:val="55C3B9A2"/>
    <w:rsid w:val="55C557B5"/>
    <w:rsid w:val="55D4D789"/>
    <w:rsid w:val="55DF30C8"/>
    <w:rsid w:val="5644D3AE"/>
    <w:rsid w:val="5658EE02"/>
    <w:rsid w:val="569E0893"/>
    <w:rsid w:val="56F0BE7B"/>
    <w:rsid w:val="57149691"/>
    <w:rsid w:val="5726059F"/>
    <w:rsid w:val="575A9E5E"/>
    <w:rsid w:val="576645BE"/>
    <w:rsid w:val="57AB17FE"/>
    <w:rsid w:val="57BA888B"/>
    <w:rsid w:val="58488979"/>
    <w:rsid w:val="584BF3D3"/>
    <w:rsid w:val="5858D5AF"/>
    <w:rsid w:val="587EA05A"/>
    <w:rsid w:val="58A11609"/>
    <w:rsid w:val="58ABD453"/>
    <w:rsid w:val="58B22842"/>
    <w:rsid w:val="58CC24F9"/>
    <w:rsid w:val="590EA8AE"/>
    <w:rsid w:val="59169B70"/>
    <w:rsid w:val="59211C96"/>
    <w:rsid w:val="592438B2"/>
    <w:rsid w:val="59280AAC"/>
    <w:rsid w:val="595A4702"/>
    <w:rsid w:val="5962C000"/>
    <w:rsid w:val="59689860"/>
    <w:rsid w:val="597308A2"/>
    <w:rsid w:val="5994C81E"/>
    <w:rsid w:val="59AEEC5E"/>
    <w:rsid w:val="59F10882"/>
    <w:rsid w:val="59F1C1FC"/>
    <w:rsid w:val="5A6F787D"/>
    <w:rsid w:val="5A777D02"/>
    <w:rsid w:val="5AA41C95"/>
    <w:rsid w:val="5AAD0763"/>
    <w:rsid w:val="5ABE47C1"/>
    <w:rsid w:val="5AC54798"/>
    <w:rsid w:val="5B0B5D8B"/>
    <w:rsid w:val="5B6BD759"/>
    <w:rsid w:val="5B773FA8"/>
    <w:rsid w:val="5BA95C92"/>
    <w:rsid w:val="5BAB6E94"/>
    <w:rsid w:val="5C00EBBF"/>
    <w:rsid w:val="5C094035"/>
    <w:rsid w:val="5C3DE408"/>
    <w:rsid w:val="5CB21C89"/>
    <w:rsid w:val="5D2900BF"/>
    <w:rsid w:val="5DB7A40B"/>
    <w:rsid w:val="5E13A1EA"/>
    <w:rsid w:val="5E190FC6"/>
    <w:rsid w:val="5E370610"/>
    <w:rsid w:val="5E5D5B13"/>
    <w:rsid w:val="5E640D7B"/>
    <w:rsid w:val="5E7BDAA8"/>
    <w:rsid w:val="5EB6CC1F"/>
    <w:rsid w:val="5ED493BF"/>
    <w:rsid w:val="5EE0C6D5"/>
    <w:rsid w:val="5EFDA666"/>
    <w:rsid w:val="5F261C90"/>
    <w:rsid w:val="5F2C765B"/>
    <w:rsid w:val="5F642191"/>
    <w:rsid w:val="5F67FB01"/>
    <w:rsid w:val="5FE4264D"/>
    <w:rsid w:val="5FEA6ABB"/>
    <w:rsid w:val="601A9443"/>
    <w:rsid w:val="601AC045"/>
    <w:rsid w:val="603D659B"/>
    <w:rsid w:val="60A1BAD7"/>
    <w:rsid w:val="60D6B52D"/>
    <w:rsid w:val="60DF8BF7"/>
    <w:rsid w:val="61105E51"/>
    <w:rsid w:val="611DBB1A"/>
    <w:rsid w:val="611FE533"/>
    <w:rsid w:val="613AEB04"/>
    <w:rsid w:val="616C6CE2"/>
    <w:rsid w:val="61A2C290"/>
    <w:rsid w:val="61F6E8B6"/>
    <w:rsid w:val="620ACE86"/>
    <w:rsid w:val="6215076A"/>
    <w:rsid w:val="6280F567"/>
    <w:rsid w:val="628B8CF3"/>
    <w:rsid w:val="62ADF936"/>
    <w:rsid w:val="62D73DEE"/>
    <w:rsid w:val="62E43D05"/>
    <w:rsid w:val="62E6958D"/>
    <w:rsid w:val="6318E89B"/>
    <w:rsid w:val="634628CC"/>
    <w:rsid w:val="6361D2B0"/>
    <w:rsid w:val="636FDED3"/>
    <w:rsid w:val="63752FA5"/>
    <w:rsid w:val="637F40A6"/>
    <w:rsid w:val="63854D6A"/>
    <w:rsid w:val="63907B09"/>
    <w:rsid w:val="63D4A2A3"/>
    <w:rsid w:val="63E9F911"/>
    <w:rsid w:val="64842490"/>
    <w:rsid w:val="64A0188C"/>
    <w:rsid w:val="64BA9614"/>
    <w:rsid w:val="64BC1FDD"/>
    <w:rsid w:val="64C1B861"/>
    <w:rsid w:val="64D0037E"/>
    <w:rsid w:val="64F3F0BB"/>
    <w:rsid w:val="650E78F7"/>
    <w:rsid w:val="6532C67E"/>
    <w:rsid w:val="653E2583"/>
    <w:rsid w:val="653E8FCC"/>
    <w:rsid w:val="655512FE"/>
    <w:rsid w:val="6576F0C5"/>
    <w:rsid w:val="65F51D3C"/>
    <w:rsid w:val="6697ACC2"/>
    <w:rsid w:val="66A8A0C5"/>
    <w:rsid w:val="66BC0E50"/>
    <w:rsid w:val="66D0A99F"/>
    <w:rsid w:val="66D69BCF"/>
    <w:rsid w:val="66D80C61"/>
    <w:rsid w:val="671419B7"/>
    <w:rsid w:val="679E6E05"/>
    <w:rsid w:val="67A53EEF"/>
    <w:rsid w:val="67C16E4D"/>
    <w:rsid w:val="684D6D77"/>
    <w:rsid w:val="68629185"/>
    <w:rsid w:val="68763D1A"/>
    <w:rsid w:val="68BFECDE"/>
    <w:rsid w:val="68D25B2D"/>
    <w:rsid w:val="68D6870D"/>
    <w:rsid w:val="68F875F4"/>
    <w:rsid w:val="695CA85C"/>
    <w:rsid w:val="698DD5A1"/>
    <w:rsid w:val="69A1708A"/>
    <w:rsid w:val="69C05EFC"/>
    <w:rsid w:val="69CADD71"/>
    <w:rsid w:val="6A13A192"/>
    <w:rsid w:val="6A221590"/>
    <w:rsid w:val="6A63E8F0"/>
    <w:rsid w:val="6AE11B77"/>
    <w:rsid w:val="6B02C520"/>
    <w:rsid w:val="6B246047"/>
    <w:rsid w:val="6B39EA81"/>
    <w:rsid w:val="6B3B9DED"/>
    <w:rsid w:val="6B4678E4"/>
    <w:rsid w:val="6B65256D"/>
    <w:rsid w:val="6BBBCE2F"/>
    <w:rsid w:val="6BCC0E40"/>
    <w:rsid w:val="6CC57EE9"/>
    <w:rsid w:val="6CC62ABD"/>
    <w:rsid w:val="6CC668B6"/>
    <w:rsid w:val="6CF9033C"/>
    <w:rsid w:val="6D053E69"/>
    <w:rsid w:val="6D11442C"/>
    <w:rsid w:val="6DB62C1B"/>
    <w:rsid w:val="6DD63047"/>
    <w:rsid w:val="6DF0D176"/>
    <w:rsid w:val="6E16C423"/>
    <w:rsid w:val="6E44D13D"/>
    <w:rsid w:val="6E4D4B55"/>
    <w:rsid w:val="6E74132B"/>
    <w:rsid w:val="6E821D94"/>
    <w:rsid w:val="6E9A7837"/>
    <w:rsid w:val="6EA94CD9"/>
    <w:rsid w:val="6EBA953F"/>
    <w:rsid w:val="6ED6B112"/>
    <w:rsid w:val="6F3E3683"/>
    <w:rsid w:val="6F528BCF"/>
    <w:rsid w:val="6F59A015"/>
    <w:rsid w:val="6F761084"/>
    <w:rsid w:val="6FA8E6D8"/>
    <w:rsid w:val="6FE0E88E"/>
    <w:rsid w:val="6FE6A344"/>
    <w:rsid w:val="70681698"/>
    <w:rsid w:val="7087F371"/>
    <w:rsid w:val="71030031"/>
    <w:rsid w:val="712DB9A4"/>
    <w:rsid w:val="71C1E241"/>
    <w:rsid w:val="721BCCCA"/>
    <w:rsid w:val="72257DA8"/>
    <w:rsid w:val="725D823D"/>
    <w:rsid w:val="726F210B"/>
    <w:rsid w:val="72D37DED"/>
    <w:rsid w:val="72FDDDA4"/>
    <w:rsid w:val="73033AF6"/>
    <w:rsid w:val="735CB6C3"/>
    <w:rsid w:val="740CA6FC"/>
    <w:rsid w:val="742A2E98"/>
    <w:rsid w:val="74503EB0"/>
    <w:rsid w:val="7451E709"/>
    <w:rsid w:val="74ACEDB8"/>
    <w:rsid w:val="74CE8396"/>
    <w:rsid w:val="752AB8AE"/>
    <w:rsid w:val="752FAB3A"/>
    <w:rsid w:val="75333C3B"/>
    <w:rsid w:val="756037CF"/>
    <w:rsid w:val="75670899"/>
    <w:rsid w:val="7599884C"/>
    <w:rsid w:val="75A78F38"/>
    <w:rsid w:val="75B49752"/>
    <w:rsid w:val="75BA0089"/>
    <w:rsid w:val="75C75A9B"/>
    <w:rsid w:val="75F33122"/>
    <w:rsid w:val="760DC872"/>
    <w:rsid w:val="764F6359"/>
    <w:rsid w:val="76516FED"/>
    <w:rsid w:val="767ACCCD"/>
    <w:rsid w:val="76816134"/>
    <w:rsid w:val="76983471"/>
    <w:rsid w:val="76AD82C7"/>
    <w:rsid w:val="76D1ED24"/>
    <w:rsid w:val="76E17A62"/>
    <w:rsid w:val="773EE01D"/>
    <w:rsid w:val="774390EF"/>
    <w:rsid w:val="77CC1967"/>
    <w:rsid w:val="77E2FD32"/>
    <w:rsid w:val="77E505BD"/>
    <w:rsid w:val="784E94B6"/>
    <w:rsid w:val="785BA9FE"/>
    <w:rsid w:val="78BAD1CA"/>
    <w:rsid w:val="78BD56B5"/>
    <w:rsid w:val="78C39C27"/>
    <w:rsid w:val="78D3F9CA"/>
    <w:rsid w:val="78DAD895"/>
    <w:rsid w:val="78EBC133"/>
    <w:rsid w:val="79610DC6"/>
    <w:rsid w:val="79B3D55E"/>
    <w:rsid w:val="79DB53C0"/>
    <w:rsid w:val="79FD6F7A"/>
    <w:rsid w:val="7A2BC37F"/>
    <w:rsid w:val="7A5E57F8"/>
    <w:rsid w:val="7A9F1F01"/>
    <w:rsid w:val="7B1D9593"/>
    <w:rsid w:val="7B1E3331"/>
    <w:rsid w:val="7B367273"/>
    <w:rsid w:val="7B5543D4"/>
    <w:rsid w:val="7B777A6F"/>
    <w:rsid w:val="7B7C4472"/>
    <w:rsid w:val="7B872FF2"/>
    <w:rsid w:val="7BB8A989"/>
    <w:rsid w:val="7C0CDB37"/>
    <w:rsid w:val="7C11E21B"/>
    <w:rsid w:val="7C4B9948"/>
    <w:rsid w:val="7C65B1AA"/>
    <w:rsid w:val="7C73EC39"/>
    <w:rsid w:val="7C940A52"/>
    <w:rsid w:val="7CB0AB0B"/>
    <w:rsid w:val="7CD2CB6F"/>
    <w:rsid w:val="7D6E9E07"/>
    <w:rsid w:val="7D72A333"/>
    <w:rsid w:val="7D768EF0"/>
    <w:rsid w:val="7D9F55CB"/>
    <w:rsid w:val="7E2BA1BE"/>
    <w:rsid w:val="7E2C01E2"/>
    <w:rsid w:val="7E32E796"/>
    <w:rsid w:val="7E3731DC"/>
    <w:rsid w:val="7E3EB707"/>
    <w:rsid w:val="7E5D8FD7"/>
    <w:rsid w:val="7E693898"/>
    <w:rsid w:val="7E73C4E3"/>
    <w:rsid w:val="7EA01284"/>
    <w:rsid w:val="7ED15745"/>
    <w:rsid w:val="7ED8BAC8"/>
    <w:rsid w:val="7EE73022"/>
    <w:rsid w:val="7F00781C"/>
    <w:rsid w:val="7F480695"/>
    <w:rsid w:val="7F9A13E8"/>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C2C1CC3F-F375-4FE3-96CD-FCBD708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11"/>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5"/>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0"/>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6"/>
      </w:numPr>
    </w:pPr>
  </w:style>
  <w:style w:type="numbering" w:customStyle="1" w:styleId="RFP2">
    <w:name w:val="RFP2"/>
    <w:rsid w:val="00EC33F8"/>
    <w:pPr>
      <w:numPr>
        <w:numId w:val="19"/>
      </w:numPr>
    </w:pPr>
  </w:style>
  <w:style w:type="numbering" w:customStyle="1" w:styleId="RFP">
    <w:name w:val="RFP"/>
    <w:rsid w:val="00EC33F8"/>
    <w:pPr>
      <w:numPr>
        <w:numId w:val="18"/>
      </w:numPr>
    </w:pPr>
  </w:style>
  <w:style w:type="numbering" w:customStyle="1" w:styleId="StyleNumberedLeft25Hanging075">
    <w:name w:val="Style Numbered Left: .25&quot; Hanging:  0.75&quot;"/>
    <w:rsid w:val="00EC33F8"/>
    <w:pPr>
      <w:numPr>
        <w:numId w:val="17"/>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948196418">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21133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rica.Rodriguez@energy.ca.gov" TargetMode="External"/><Relationship Id="rId21" Type="http://schemas.openxmlformats.org/officeDocument/2006/relationships/hyperlink" Target="https://www2.lbl.gov/dir/assets/docs/TRL%20guide.pdf" TargetMode="External"/><Relationship Id="rId34" Type="http://schemas.openxmlformats.org/officeDocument/2006/relationships/hyperlink" Target="https://leginfo.legislature.ca.gov/faces/billNavClient.xhtml?bill_id=200520060AB32http://www.leginfo.ca.gov/pub/15-16/bill/sen/sb_0001-0050/sb_32_bill_20160908_chaptered.htm" TargetMode="External"/><Relationship Id="rId42" Type="http://schemas.openxmlformats.org/officeDocument/2006/relationships/hyperlink" Target="https://leginfo.legislature.ca.gov/faces/billNavClient.xhtml?bill_id=202320240SB1006" TargetMode="External"/><Relationship Id="rId47" Type="http://schemas.openxmlformats.org/officeDocument/2006/relationships/hyperlink" Target="http://www.energy.ca.gov/energypolicy" TargetMode="External"/><Relationship Id="rId50" Type="http://schemas.openxmlformats.org/officeDocument/2006/relationships/hyperlink" Target="https://docs.cpuc.ca.gov/PublishedDocs/Published/G000/M467/K470/467470758.PDF" TargetMode="External"/><Relationship Id="rId55" Type="http://schemas.openxmlformats.org/officeDocument/2006/relationships/hyperlink" Target="https://www.cpuc.ca.gov/about-cpuc/divisions/energy-division/building-decarbonization" TargetMode="External"/><Relationship Id="rId63" Type="http://schemas.openxmlformats.org/officeDocument/2006/relationships/header" Target="header2.xm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PIC_info@pge.com" TargetMode="External"/><Relationship Id="rId29" Type="http://schemas.openxmlformats.org/officeDocument/2006/relationships/hyperlink" Target="mailto:ECAMS.SalesforceSupport@energy.ca.gov" TargetMode="External"/><Relationship Id="rId11" Type="http://schemas.openxmlformats.org/officeDocument/2006/relationships/image" Target="media/image1.png"/><Relationship Id="rId24" Type="http://schemas.openxmlformats.org/officeDocument/2006/relationships/hyperlink" Target="https://energy.zoom.us/download" TargetMode="External"/><Relationship Id="rId32" Type="http://schemas.openxmlformats.org/officeDocument/2006/relationships/hyperlink" Target="https://gis.carb.arb.ca.gov/portal/apps/experiencebuilder/experience/?id=6b4b15f8c6514733972cabdda3108348" TargetMode="External"/><Relationship Id="rId37" Type="http://schemas.openxmlformats.org/officeDocument/2006/relationships/hyperlink" Target="https://leginfo.legislature.ca.gov/faces/billTextClient.xhtml?bill_id=201520160SB350" TargetMode="External"/><Relationship Id="rId40" Type="http://schemas.openxmlformats.org/officeDocument/2006/relationships/hyperlink" Target="https://leginfo.legislature.ca.gov/faces/billNavClient.xhtml?bill_id=202120220SB1020" TargetMode="External"/><Relationship Id="rId45" Type="http://schemas.openxmlformats.org/officeDocument/2006/relationships/hyperlink" Target="https://leginfo.legislature.ca.gov/faces/billNavClient.xhtml?bill_id=202320240AB3264" TargetMode="External"/><Relationship Id="rId53" Type="http://schemas.openxmlformats.org/officeDocument/2006/relationships/hyperlink" Target="https://www.cpuc.ca.gov/industriesandtopics/electricalenergy/infrastructure/transportation-electrification" TargetMode="External"/><Relationship Id="rId58" Type="http://schemas.openxmlformats.org/officeDocument/2006/relationships/hyperlink" Target="https://www.energy.ca.gov/showcase/energize-innovation"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nergy.ca.gov/funding-opportunities/funding-resources" TargetMode="External"/><Relationship Id="rId19" Type="http://schemas.openxmlformats.org/officeDocument/2006/relationships/hyperlink" Target="https://oehha.ca.gov/calenviroscreen/report/calenviroscreen-40" TargetMode="External"/><Relationship Id="rId14" Type="http://schemas.openxmlformats.org/officeDocument/2006/relationships/footer" Target="footer1.xml"/><Relationship Id="rId22" Type="http://schemas.openxmlformats.org/officeDocument/2006/relationships/hyperlink" Target="https://zoom.us/join" TargetMode="External"/><Relationship Id="rId27" Type="http://schemas.openxmlformats.org/officeDocument/2006/relationships/hyperlink" Target="mailto:ECAMS.SalesforceSupport@energy.ca.gov" TargetMode="External"/><Relationship Id="rId30" Type="http://schemas.openxmlformats.org/officeDocument/2006/relationships/hyperlink" Target="https://www.energy.ca.gov/funding-opportunities/solicitations" TargetMode="External"/><Relationship Id="rId35" Type="http://schemas.openxmlformats.org/officeDocument/2006/relationships/hyperlink" Target="https://leginfo.legislature.ca.gov/faces/billNavClient.xhtml?bill_id=201520160SB32" TargetMode="External"/><Relationship Id="rId43" Type="http://schemas.openxmlformats.org/officeDocument/2006/relationships/hyperlink" Target="https://leginfo.legislature.ca.gov/faces/billNavClient.xhtml?bill_id=202320240AB50" TargetMode="External"/><Relationship Id="rId48" Type="http://schemas.openxmlformats.org/officeDocument/2006/relationships/hyperlink" Target="https://www.energy.ca.gov/programs-andtopics/programs/energy-efficiency-existing-" TargetMode="External"/><Relationship Id="rId56" Type="http://schemas.openxmlformats.org/officeDocument/2006/relationships/hyperlink" Target="http://www.energy.ca.gov/research/"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cpuc.ca.gov/industries-and-topics/electricalenergy/infrastructure/distribution-planning"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hyperlink" Target="http://www.sceideas.com" TargetMode="External"/><Relationship Id="rId25" Type="http://schemas.openxmlformats.org/officeDocument/2006/relationships/hyperlink" Target="https://support.zoom.us/hc/en-us/articles/201362023-System-requirements-for-Windows-macOS-and-Linux" TargetMode="External"/><Relationship Id="rId33" Type="http://schemas.openxmlformats.org/officeDocument/2006/relationships/hyperlink" Target="https://healthyplacesindex.org/" TargetMode="External"/><Relationship Id="rId38" Type="http://schemas.openxmlformats.org/officeDocument/2006/relationships/hyperlink" Target="https://www.energy.ca.gov/programs-and-topics/programs/energy-efficiency-existing-buildings" TargetMode="External"/><Relationship Id="rId46" Type="http://schemas.openxmlformats.org/officeDocument/2006/relationships/hyperlink" Target="http://www.energy.ca.gov/title24/" TargetMode="External"/><Relationship Id="rId59" Type="http://schemas.openxmlformats.org/officeDocument/2006/relationships/hyperlink" Target="https://ecams.energy.ca.gov" TargetMode="External"/><Relationship Id="rId67" Type="http://schemas.microsoft.com/office/2019/05/relationships/documenttasks" Target="documenttasks/documenttasks1.xml"/><Relationship Id="rId20" Type="http://schemas.openxmlformats.org/officeDocument/2006/relationships/hyperlink" Target="https://www.hcd.ca.gov/grants-and-funding/income-limits" TargetMode="External"/><Relationship Id="rId41" Type="http://schemas.openxmlformats.org/officeDocument/2006/relationships/hyperlink" Target="https://leginfo.legislature.ca.gov/faces/billNavClient.xhtml?bill_id=202320240SB410" TargetMode="External"/><Relationship Id="rId54" Type="http://schemas.openxmlformats.org/officeDocument/2006/relationships/hyperlink" Target="https://www.cpuc.ca.gov/industries-and-topics/electrical-energy/electric-costs/demand-response-dr/demand-flexibility-rulemaking" TargetMode="External"/><Relationship Id="rId62"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mpowerinnovation.net" TargetMode="External"/><Relationship Id="rId23" Type="http://schemas.openxmlformats.org/officeDocument/2006/relationships/hyperlink" Target="https://energy.zoom.us/u/adjzKUXvoy" TargetMode="External"/><Relationship Id="rId28" Type="http://schemas.openxmlformats.org/officeDocument/2006/relationships/hyperlink" Target="mailto:Natalie.Johnson@energy.ca.gov" TargetMode="External"/><Relationship Id="rId36" Type="http://schemas.openxmlformats.org/officeDocument/2006/relationships/hyperlink" Target="https://leginfo.legislature.ca.gov/faces/billTextClient.xhtml?bill_id=201720180AB3232" TargetMode="External"/><Relationship Id="rId49" Type="http://schemas.openxmlformats.org/officeDocument/2006/relationships/hyperlink" Target="https://www.gov.ca.gov/wpcontent/uploads/2023/05/CAEnergyTransitionPlan.pdf" TargetMode="External"/><Relationship Id="rId57" Type="http://schemas.openxmlformats.org/officeDocument/2006/relationships/hyperlink" Target="https://www.energy.ca.gov/programs-and-topics/programs/electric-program-investment-charge-epic-program" TargetMode="External"/><Relationship Id="rId10" Type="http://schemas.openxmlformats.org/officeDocument/2006/relationships/endnotes" Target="endnotes.xml"/><Relationship Id="rId31" Type="http://schemas.openxmlformats.org/officeDocument/2006/relationships/hyperlink" Target="https://calepa.ca.gov/envjustice/ghginvest/" TargetMode="External"/><Relationship Id="rId44" Type="http://schemas.openxmlformats.org/officeDocument/2006/relationships/hyperlink" Target="https://leginfo.legislature.ca.gov/faces/billNavClient.xhtml?bill_id=202320240AB2779" TargetMode="External"/><Relationship Id="rId52" Type="http://schemas.openxmlformats.org/officeDocument/2006/relationships/hyperlink" Target="https://www.cpuc.ca.gov/industries-andtopics/electricalenergy/infrastructure/energization" TargetMode="External"/><Relationship Id="rId60" Type="http://schemas.openxmlformats.org/officeDocument/2006/relationships/hyperlink" Target="mailto:ECAMS.SalesforceSupport@energy.ca.gov"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ccarter5@sdge.com" TargetMode="External"/><Relationship Id="rId39" Type="http://schemas.openxmlformats.org/officeDocument/2006/relationships/hyperlink" Target="https://leginfo.legislature.ca.gov/faces/billTextClient.xhtml?bill_id=201720180SB10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ublicadvocates.cpuc.ca.gov/press-room/reports-and-analyses/distribution-grid-electrification-model-findings" TargetMode="External"/><Relationship Id="rId13" Type="http://schemas.openxmlformats.org/officeDocument/2006/relationships/hyperlink" Target="https://gridworks.org/initiatives/california-future-grid-study/" TargetMode="External"/><Relationship Id="rId18" Type="http://schemas.openxmlformats.org/officeDocument/2006/relationships/hyperlink" Target="https://efiling.energy.ca.gov/GetDocument.aspx?tn=240609" TargetMode="External"/><Relationship Id="rId3" Type="http://schemas.openxmlformats.org/officeDocument/2006/relationships/hyperlink" Target="https://efiling.energy.ca.gov/GetDocument.aspx?tn=254463" TargetMode="External"/><Relationship Id="rId7" Type="http://schemas.openxmlformats.org/officeDocument/2006/relationships/hyperlink" Target="https://www.cpuc.ca.gov/-/media/cpuc-website/divisions/office-of-governmental-affairs-division/reports/2024/2024-sb-695-report.pdf" TargetMode="External"/><Relationship Id="rId12" Type="http://schemas.openxmlformats.org/officeDocument/2006/relationships/hyperlink" Target="https://www2.lbl.gov/dir/assets/docs/TRL%20guide.pdf" TargetMode="External"/><Relationship Id="rId17" Type="http://schemas.openxmlformats.org/officeDocument/2006/relationships/hyperlink" Target="http://www.leginfo.ca.gov/cgi-bin/displaycode?section=prc&amp;group=25001-26000&amp;file=25710-25712" TargetMode="External"/><Relationship Id="rId2" Type="http://schemas.openxmlformats.org/officeDocument/2006/relationships/hyperlink" Target="https://efiling.energy.ca.gov/GetDocument.aspx?tn=251159&amp;DocumentContentId=86103" TargetMode="External"/><Relationship Id="rId16" Type="http://schemas.openxmlformats.org/officeDocument/2006/relationships/hyperlink" Target="http://docs.cpuc.ca.gov/PublishedDocs/WORD_PDF/FINAL_DECISION/167664.PDF" TargetMode="External"/><Relationship Id="rId1" Type="http://schemas.openxmlformats.org/officeDocument/2006/relationships/hyperlink" Target="https://liftoff.energy.gov/wp-content/uploads/2024/05/LIFTOFF_Innovative-Grid-Deployment_Updated-2.5.25.pdf" TargetMode="External"/><Relationship Id="rId6" Type="http://schemas.openxmlformats.org/officeDocument/2006/relationships/hyperlink" Target="https://efiling.energy.ca.gov/GetDocument.aspx?tn=251428" TargetMode="External"/><Relationship Id="rId11" Type="http://schemas.openxmlformats.org/officeDocument/2006/relationships/hyperlink" Target="https://www.caiso.com/generation-transmission/transmission/transmission-planning" TargetMode="External"/><Relationship Id="rId5" Type="http://schemas.openxmlformats.org/officeDocument/2006/relationships/hyperlink" Target="https://www.eia.gov/todayinenergy/detail.php?id=60822" TargetMode="External"/><Relationship Id="rId15" Type="http://schemas.openxmlformats.org/officeDocument/2006/relationships/hyperlink" Target="http://docs.cpuc.ca.gov/PublishedDocs/WORD_PDF/FINAL_DECISION/156050.PDF" TargetMode="External"/><Relationship Id="rId10" Type="http://schemas.openxmlformats.org/officeDocument/2006/relationships/hyperlink" Target="https://www.publicadvocates.cpuc.ca.gov/press-room/reports-and-analyses/distribution-grid-electrification-model-findings" TargetMode="External"/><Relationship Id="rId4" Type="http://schemas.openxmlformats.org/officeDocument/2006/relationships/hyperlink" Target="https://gridstrategiesllc.com/wp-content/uploads/Grid-Strategies_2023-Transmission-Congestion-Report.pdf" TargetMode="External"/><Relationship Id="rId9" Type="http://schemas.openxmlformats.org/officeDocument/2006/relationships/hyperlink" Target="https://www.caiso.com/generation-transmission/transmission/transmission-planning" TargetMode="External"/><Relationship Id="rId14" Type="http://schemas.openxmlformats.org/officeDocument/2006/relationships/hyperlink" Target="https://gridworks.org/initiatives/california-future-grid-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90B56364-11D8-4907-B076-277449D68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RFP Template</Template>
  <TotalTime>22</TotalTime>
  <Pages>50</Pages>
  <Words>18510</Words>
  <Characters>105510</Characters>
  <Application>Microsoft Office Word</Application>
  <DocSecurity>0</DocSecurity>
  <Lines>879</Lines>
  <Paragraphs>247</Paragraphs>
  <ScaleCrop>false</ScaleCrop>
  <Company>Hewlett-Packard Company</Company>
  <LinksUpToDate>false</LinksUpToDate>
  <CharactersWithSpaces>123773</CharactersWithSpaces>
  <SharedDoc>false</SharedDoc>
  <HLinks>
    <vt:vector size="408" baseType="variant">
      <vt:variant>
        <vt:i4>393221</vt:i4>
      </vt:variant>
      <vt:variant>
        <vt:i4>207</vt:i4>
      </vt:variant>
      <vt:variant>
        <vt:i4>0</vt:i4>
      </vt:variant>
      <vt:variant>
        <vt:i4>5</vt:i4>
      </vt:variant>
      <vt:variant>
        <vt:lpwstr>https://www.energy.ca.gov/funding-opportunities/funding-resources</vt:lpwstr>
      </vt:variant>
      <vt:variant>
        <vt:lpwstr/>
      </vt:variant>
      <vt:variant>
        <vt:i4>393221</vt:i4>
      </vt:variant>
      <vt:variant>
        <vt:i4>204</vt:i4>
      </vt:variant>
      <vt:variant>
        <vt:i4>0</vt:i4>
      </vt:variant>
      <vt:variant>
        <vt:i4>5</vt:i4>
      </vt:variant>
      <vt:variant>
        <vt:lpwstr>https://www.energy.ca.gov/funding-opportunities/funding-resources</vt:lpwstr>
      </vt:variant>
      <vt:variant>
        <vt:lpwstr/>
      </vt:variant>
      <vt:variant>
        <vt:i4>5505135</vt:i4>
      </vt:variant>
      <vt:variant>
        <vt:i4>201</vt:i4>
      </vt:variant>
      <vt:variant>
        <vt:i4>0</vt:i4>
      </vt:variant>
      <vt:variant>
        <vt:i4>5</vt:i4>
      </vt:variant>
      <vt:variant>
        <vt:lpwstr>mailto:ECAMS.SalesforceSupport@energy.ca.gov</vt:lpwstr>
      </vt:variant>
      <vt:variant>
        <vt:lpwstr/>
      </vt:variant>
      <vt:variant>
        <vt:i4>5832718</vt:i4>
      </vt:variant>
      <vt:variant>
        <vt:i4>198</vt:i4>
      </vt:variant>
      <vt:variant>
        <vt:i4>0</vt:i4>
      </vt:variant>
      <vt:variant>
        <vt:i4>5</vt:i4>
      </vt:variant>
      <vt:variant>
        <vt:lpwstr>https://ecams.energy.ca.gov/</vt:lpwstr>
      </vt:variant>
      <vt:variant>
        <vt:lpwstr/>
      </vt:variant>
      <vt:variant>
        <vt:i4>393221</vt:i4>
      </vt:variant>
      <vt:variant>
        <vt:i4>195</vt:i4>
      </vt:variant>
      <vt:variant>
        <vt:i4>0</vt:i4>
      </vt:variant>
      <vt:variant>
        <vt:i4>5</vt:i4>
      </vt:variant>
      <vt:variant>
        <vt:lpwstr>https://www.energy.ca.gov/funding-opportunities/funding-resources</vt:lpwstr>
      </vt:variant>
      <vt:variant>
        <vt:lpwstr/>
      </vt:variant>
      <vt:variant>
        <vt:i4>7077920</vt:i4>
      </vt:variant>
      <vt:variant>
        <vt:i4>192</vt:i4>
      </vt:variant>
      <vt:variant>
        <vt:i4>0</vt:i4>
      </vt:variant>
      <vt:variant>
        <vt:i4>5</vt:i4>
      </vt:variant>
      <vt:variant>
        <vt:lpwstr>https://www.energy.ca.gov/showcase/energize-innovation</vt:lpwstr>
      </vt:variant>
      <vt:variant>
        <vt:lpwstr/>
      </vt:variant>
      <vt:variant>
        <vt:i4>3211323</vt:i4>
      </vt:variant>
      <vt:variant>
        <vt:i4>189</vt:i4>
      </vt:variant>
      <vt:variant>
        <vt:i4>0</vt:i4>
      </vt:variant>
      <vt:variant>
        <vt:i4>5</vt:i4>
      </vt:variant>
      <vt:variant>
        <vt:lpwstr>https://www.energy.ca.gov/programs-and-topics/programs/electric-program-investment-charge-epic-program</vt:lpwstr>
      </vt:variant>
      <vt:variant>
        <vt:lpwstr/>
      </vt:variant>
      <vt:variant>
        <vt:i4>4063266</vt:i4>
      </vt:variant>
      <vt:variant>
        <vt:i4>186</vt:i4>
      </vt:variant>
      <vt:variant>
        <vt:i4>0</vt:i4>
      </vt:variant>
      <vt:variant>
        <vt:i4>5</vt:i4>
      </vt:variant>
      <vt:variant>
        <vt:lpwstr>http://www.energy.ca.gov/research/</vt:lpwstr>
      </vt:variant>
      <vt:variant>
        <vt:lpwstr/>
      </vt:variant>
      <vt:variant>
        <vt:i4>655435</vt:i4>
      </vt:variant>
      <vt:variant>
        <vt:i4>183</vt:i4>
      </vt:variant>
      <vt:variant>
        <vt:i4>0</vt:i4>
      </vt:variant>
      <vt:variant>
        <vt:i4>5</vt:i4>
      </vt:variant>
      <vt:variant>
        <vt:lpwstr>https://www.cpuc.ca.gov/about-cpuc/divisions/energy-division/building-decarbonization</vt:lpwstr>
      </vt:variant>
      <vt:variant>
        <vt:lpwstr/>
      </vt:variant>
      <vt:variant>
        <vt:i4>3342457</vt:i4>
      </vt:variant>
      <vt:variant>
        <vt:i4>180</vt:i4>
      </vt:variant>
      <vt:variant>
        <vt:i4>0</vt:i4>
      </vt:variant>
      <vt:variant>
        <vt:i4>5</vt:i4>
      </vt:variant>
      <vt:variant>
        <vt:lpwstr>https://www.cpuc.ca.gov/industries-and-topics/electrical-energy/electric-costs/demand-response-dr/demand-flexibility-rulemaking</vt:lpwstr>
      </vt:variant>
      <vt:variant>
        <vt:lpwstr/>
      </vt:variant>
      <vt:variant>
        <vt:i4>4063331</vt:i4>
      </vt:variant>
      <vt:variant>
        <vt:i4>177</vt:i4>
      </vt:variant>
      <vt:variant>
        <vt:i4>0</vt:i4>
      </vt:variant>
      <vt:variant>
        <vt:i4>5</vt:i4>
      </vt:variant>
      <vt:variant>
        <vt:lpwstr>https://www.cpuc.ca.gov/industriesandtopics/electricalenergy/infrastructure/transportation-electrification</vt:lpwstr>
      </vt:variant>
      <vt:variant>
        <vt:lpwstr/>
      </vt:variant>
      <vt:variant>
        <vt:i4>983110</vt:i4>
      </vt:variant>
      <vt:variant>
        <vt:i4>174</vt:i4>
      </vt:variant>
      <vt:variant>
        <vt:i4>0</vt:i4>
      </vt:variant>
      <vt:variant>
        <vt:i4>5</vt:i4>
      </vt:variant>
      <vt:variant>
        <vt:lpwstr>https://www.cpuc.ca.gov/industries-andtopics/electricalenergy/infrastructure/energization</vt:lpwstr>
      </vt:variant>
      <vt:variant>
        <vt:lpwstr/>
      </vt:variant>
      <vt:variant>
        <vt:i4>2621562</vt:i4>
      </vt:variant>
      <vt:variant>
        <vt:i4>171</vt:i4>
      </vt:variant>
      <vt:variant>
        <vt:i4>0</vt:i4>
      </vt:variant>
      <vt:variant>
        <vt:i4>5</vt:i4>
      </vt:variant>
      <vt:variant>
        <vt:lpwstr>https://www.cpuc.ca.gov/industries-and-topics/electricalenergy/infrastructure/distribution-planning</vt:lpwstr>
      </vt:variant>
      <vt:variant>
        <vt:lpwstr/>
      </vt:variant>
      <vt:variant>
        <vt:i4>1835083</vt:i4>
      </vt:variant>
      <vt:variant>
        <vt:i4>168</vt:i4>
      </vt:variant>
      <vt:variant>
        <vt:i4>0</vt:i4>
      </vt:variant>
      <vt:variant>
        <vt:i4>5</vt:i4>
      </vt:variant>
      <vt:variant>
        <vt:lpwstr>https://docs.cpuc.ca.gov/PublishedDocs/Published/G000/M467/K470/467470758.PDF</vt:lpwstr>
      </vt:variant>
      <vt:variant>
        <vt:lpwstr/>
      </vt:variant>
      <vt:variant>
        <vt:i4>2162746</vt:i4>
      </vt:variant>
      <vt:variant>
        <vt:i4>165</vt:i4>
      </vt:variant>
      <vt:variant>
        <vt:i4>0</vt:i4>
      </vt:variant>
      <vt:variant>
        <vt:i4>5</vt:i4>
      </vt:variant>
      <vt:variant>
        <vt:lpwstr>https://www.gov.ca.gov/wpcontent/uploads/2023/05/CAEnergyTransitionPlan.pdf</vt:lpwstr>
      </vt:variant>
      <vt:variant>
        <vt:lpwstr/>
      </vt:variant>
      <vt:variant>
        <vt:i4>5439576</vt:i4>
      </vt:variant>
      <vt:variant>
        <vt:i4>162</vt:i4>
      </vt:variant>
      <vt:variant>
        <vt:i4>0</vt:i4>
      </vt:variant>
      <vt:variant>
        <vt:i4>5</vt:i4>
      </vt:variant>
      <vt:variant>
        <vt:lpwstr>https://www.energy.ca.gov/programs-andtopics/programs/energy-efficiency-existing-</vt:lpwstr>
      </vt:variant>
      <vt:variant>
        <vt:lpwstr/>
      </vt:variant>
      <vt:variant>
        <vt:i4>655451</vt:i4>
      </vt:variant>
      <vt:variant>
        <vt:i4>159</vt:i4>
      </vt:variant>
      <vt:variant>
        <vt:i4>0</vt:i4>
      </vt:variant>
      <vt:variant>
        <vt:i4>5</vt:i4>
      </vt:variant>
      <vt:variant>
        <vt:lpwstr>http://www.energy.ca.gov/energypolicy</vt:lpwstr>
      </vt:variant>
      <vt:variant>
        <vt:lpwstr/>
      </vt:variant>
      <vt:variant>
        <vt:i4>4390927</vt:i4>
      </vt:variant>
      <vt:variant>
        <vt:i4>156</vt:i4>
      </vt:variant>
      <vt:variant>
        <vt:i4>0</vt:i4>
      </vt:variant>
      <vt:variant>
        <vt:i4>5</vt:i4>
      </vt:variant>
      <vt:variant>
        <vt:lpwstr>http://www.energy.ca.gov/title24/</vt:lpwstr>
      </vt:variant>
      <vt:variant>
        <vt:lpwstr/>
      </vt:variant>
      <vt:variant>
        <vt:i4>7405635</vt:i4>
      </vt:variant>
      <vt:variant>
        <vt:i4>153</vt:i4>
      </vt:variant>
      <vt:variant>
        <vt:i4>0</vt:i4>
      </vt:variant>
      <vt:variant>
        <vt:i4>5</vt:i4>
      </vt:variant>
      <vt:variant>
        <vt:lpwstr>https://leginfo.legislature.ca.gov/faces/billNavClient.xhtml?bill_id=202320240AB3264</vt:lpwstr>
      </vt:variant>
      <vt:variant>
        <vt:lpwstr/>
      </vt:variant>
      <vt:variant>
        <vt:i4>7929923</vt:i4>
      </vt:variant>
      <vt:variant>
        <vt:i4>150</vt:i4>
      </vt:variant>
      <vt:variant>
        <vt:i4>0</vt:i4>
      </vt:variant>
      <vt:variant>
        <vt:i4>5</vt:i4>
      </vt:variant>
      <vt:variant>
        <vt:lpwstr>https://leginfo.legislature.ca.gov/faces/billNavClient.xhtml?bill_id=202320240AB2779</vt:lpwstr>
      </vt:variant>
      <vt:variant>
        <vt:lpwstr/>
      </vt:variant>
      <vt:variant>
        <vt:i4>4653171</vt:i4>
      </vt:variant>
      <vt:variant>
        <vt:i4>147</vt:i4>
      </vt:variant>
      <vt:variant>
        <vt:i4>0</vt:i4>
      </vt:variant>
      <vt:variant>
        <vt:i4>5</vt:i4>
      </vt:variant>
      <vt:variant>
        <vt:lpwstr>https://leginfo.legislature.ca.gov/faces/billNavClient.xhtml?bill_id=202320240AB50</vt:lpwstr>
      </vt:variant>
      <vt:variant>
        <vt:lpwstr/>
      </vt:variant>
      <vt:variant>
        <vt:i4>7405653</vt:i4>
      </vt:variant>
      <vt:variant>
        <vt:i4>144</vt:i4>
      </vt:variant>
      <vt:variant>
        <vt:i4>0</vt:i4>
      </vt:variant>
      <vt:variant>
        <vt:i4>5</vt:i4>
      </vt:variant>
      <vt:variant>
        <vt:lpwstr>https://leginfo.legislature.ca.gov/faces/billNavClient.xhtml?bill_id=202320240SB1006</vt:lpwstr>
      </vt:variant>
      <vt:variant>
        <vt:lpwstr/>
      </vt:variant>
      <vt:variant>
        <vt:i4>4587616</vt:i4>
      </vt:variant>
      <vt:variant>
        <vt:i4>141</vt:i4>
      </vt:variant>
      <vt:variant>
        <vt:i4>0</vt:i4>
      </vt:variant>
      <vt:variant>
        <vt:i4>5</vt:i4>
      </vt:variant>
      <vt:variant>
        <vt:lpwstr>https://leginfo.legislature.ca.gov/faces/billNavClient.xhtml?bill_id=202320240SB410</vt:lpwstr>
      </vt:variant>
      <vt:variant>
        <vt:lpwstr/>
      </vt:variant>
      <vt:variant>
        <vt:i4>7798867</vt:i4>
      </vt:variant>
      <vt:variant>
        <vt:i4>138</vt:i4>
      </vt:variant>
      <vt:variant>
        <vt:i4>0</vt:i4>
      </vt:variant>
      <vt:variant>
        <vt:i4>5</vt:i4>
      </vt:variant>
      <vt:variant>
        <vt:lpwstr>https://leginfo.legislature.ca.gov/faces/billNavClient.xhtml?bill_id=202120220SB1020</vt:lpwstr>
      </vt:variant>
      <vt:variant>
        <vt:lpwstr/>
      </vt:variant>
      <vt:variant>
        <vt:i4>4522043</vt:i4>
      </vt:variant>
      <vt:variant>
        <vt:i4>135</vt:i4>
      </vt:variant>
      <vt:variant>
        <vt:i4>0</vt:i4>
      </vt:variant>
      <vt:variant>
        <vt:i4>5</vt:i4>
      </vt:variant>
      <vt:variant>
        <vt:lpwstr>https://leginfo.legislature.ca.gov/faces/billTextClient.xhtml?bill_id=201720180SB100</vt:lpwstr>
      </vt:variant>
      <vt:variant>
        <vt:lpwstr/>
      </vt:variant>
      <vt:variant>
        <vt:i4>7995495</vt:i4>
      </vt:variant>
      <vt:variant>
        <vt:i4>132</vt:i4>
      </vt:variant>
      <vt:variant>
        <vt:i4>0</vt:i4>
      </vt:variant>
      <vt:variant>
        <vt:i4>5</vt:i4>
      </vt:variant>
      <vt:variant>
        <vt:lpwstr>https://www.energy.ca.gov/programs-and-topics/programs/energy-efficiency-existing-buildings</vt:lpwstr>
      </vt:variant>
      <vt:variant>
        <vt:lpwstr/>
      </vt:variant>
      <vt:variant>
        <vt:i4>4915262</vt:i4>
      </vt:variant>
      <vt:variant>
        <vt:i4>129</vt:i4>
      </vt:variant>
      <vt:variant>
        <vt:i4>0</vt:i4>
      </vt:variant>
      <vt:variant>
        <vt:i4>5</vt:i4>
      </vt:variant>
      <vt:variant>
        <vt:lpwstr>https://leginfo.legislature.ca.gov/faces/billTextClient.xhtml?bill_id=201520160SB350</vt:lpwstr>
      </vt:variant>
      <vt:variant>
        <vt:lpwstr/>
      </vt:variant>
      <vt:variant>
        <vt:i4>5636153</vt:i4>
      </vt:variant>
      <vt:variant>
        <vt:i4>126</vt:i4>
      </vt:variant>
      <vt:variant>
        <vt:i4>0</vt:i4>
      </vt:variant>
      <vt:variant>
        <vt:i4>5</vt:i4>
      </vt:variant>
      <vt:variant>
        <vt:lpwstr>https://leginfo.legislature.ca.gov/faces/billTextClient.xhtml?bill_id=201720180AB3232</vt:lpwstr>
      </vt:variant>
      <vt:variant>
        <vt:lpwstr/>
      </vt:variant>
      <vt:variant>
        <vt:i4>4522083</vt:i4>
      </vt:variant>
      <vt:variant>
        <vt:i4>123</vt:i4>
      </vt:variant>
      <vt:variant>
        <vt:i4>0</vt:i4>
      </vt:variant>
      <vt:variant>
        <vt:i4>5</vt:i4>
      </vt:variant>
      <vt:variant>
        <vt:lpwstr>https://leginfo.legislature.ca.gov/faces/billNavClient.xhtml?bill_id=201520160SB32</vt:lpwstr>
      </vt:variant>
      <vt:variant>
        <vt:lpwstr/>
      </vt:variant>
      <vt:variant>
        <vt:i4>1179721</vt:i4>
      </vt:variant>
      <vt:variant>
        <vt:i4>120</vt:i4>
      </vt:variant>
      <vt:variant>
        <vt:i4>0</vt:i4>
      </vt:variant>
      <vt:variant>
        <vt:i4>5</vt:i4>
      </vt:variant>
      <vt:variant>
        <vt:lpwstr>https://leginfo.legislature.ca.gov/faces/billNavClient.xhtml?bill_id=200520060AB32http://www.leginfo.ca.gov/pub/15-16/bill/sen/sb_0001-0050/sb_32_bill_20160908_chaptered.htm</vt:lpwstr>
      </vt:variant>
      <vt:variant>
        <vt:lpwstr/>
      </vt:variant>
      <vt:variant>
        <vt:i4>7929967</vt:i4>
      </vt:variant>
      <vt:variant>
        <vt:i4>117</vt:i4>
      </vt:variant>
      <vt:variant>
        <vt:i4>0</vt:i4>
      </vt:variant>
      <vt:variant>
        <vt:i4>5</vt:i4>
      </vt:variant>
      <vt:variant>
        <vt:lpwstr>https://healthyplacesindex.org/</vt:lpwstr>
      </vt:variant>
      <vt:variant>
        <vt:lpwstr/>
      </vt:variant>
      <vt:variant>
        <vt:i4>4980738</vt:i4>
      </vt:variant>
      <vt:variant>
        <vt:i4>114</vt:i4>
      </vt:variant>
      <vt:variant>
        <vt:i4>0</vt:i4>
      </vt:variant>
      <vt:variant>
        <vt:i4>5</vt:i4>
      </vt:variant>
      <vt:variant>
        <vt:lpwstr>https://gis.carb.arb.ca.gov/portal/apps/experiencebuilder/experience/?id=6b4b15f8c6514733972cabdda3108348</vt:lpwstr>
      </vt:variant>
      <vt:variant>
        <vt:lpwstr/>
      </vt:variant>
      <vt:variant>
        <vt:i4>8192059</vt:i4>
      </vt:variant>
      <vt:variant>
        <vt:i4>111</vt:i4>
      </vt:variant>
      <vt:variant>
        <vt:i4>0</vt:i4>
      </vt:variant>
      <vt:variant>
        <vt:i4>5</vt:i4>
      </vt:variant>
      <vt:variant>
        <vt:lpwstr>https://calepa.ca.gov/envjustice/ghginvest/</vt:lpwstr>
      </vt:variant>
      <vt:variant>
        <vt:lpwstr/>
      </vt:variant>
      <vt:variant>
        <vt:i4>4194311</vt:i4>
      </vt:variant>
      <vt:variant>
        <vt:i4>108</vt:i4>
      </vt:variant>
      <vt:variant>
        <vt:i4>0</vt:i4>
      </vt:variant>
      <vt:variant>
        <vt:i4>5</vt:i4>
      </vt:variant>
      <vt:variant>
        <vt:lpwstr>https://www.energy.ca.gov/funding-opportunities/solicitations</vt:lpwstr>
      </vt:variant>
      <vt:variant>
        <vt:lpwstr/>
      </vt:variant>
      <vt:variant>
        <vt:i4>5505135</vt:i4>
      </vt:variant>
      <vt:variant>
        <vt:i4>105</vt:i4>
      </vt:variant>
      <vt:variant>
        <vt:i4>0</vt:i4>
      </vt:variant>
      <vt:variant>
        <vt:i4>5</vt:i4>
      </vt:variant>
      <vt:variant>
        <vt:lpwstr>mailto:ECAMS.SalesforceSupport@energy.ca.gov</vt:lpwstr>
      </vt:variant>
      <vt:variant>
        <vt:lpwstr/>
      </vt:variant>
      <vt:variant>
        <vt:i4>5701732</vt:i4>
      </vt:variant>
      <vt:variant>
        <vt:i4>102</vt:i4>
      </vt:variant>
      <vt:variant>
        <vt:i4>0</vt:i4>
      </vt:variant>
      <vt:variant>
        <vt:i4>5</vt:i4>
      </vt:variant>
      <vt:variant>
        <vt:lpwstr>mailto:Natalie.Johnson@energy.ca.gov</vt:lpwstr>
      </vt:variant>
      <vt:variant>
        <vt:lpwstr/>
      </vt:variant>
      <vt:variant>
        <vt:i4>5505135</vt:i4>
      </vt:variant>
      <vt:variant>
        <vt:i4>99</vt:i4>
      </vt:variant>
      <vt:variant>
        <vt:i4>0</vt:i4>
      </vt:variant>
      <vt:variant>
        <vt:i4>5</vt:i4>
      </vt:variant>
      <vt:variant>
        <vt:lpwstr>mailto:ECAMS.SalesforceSupport@energy.ca.gov</vt:lpwstr>
      </vt:variant>
      <vt:variant>
        <vt:lpwstr/>
      </vt:variant>
      <vt:variant>
        <vt:i4>4587629</vt:i4>
      </vt:variant>
      <vt:variant>
        <vt:i4>96</vt:i4>
      </vt:variant>
      <vt:variant>
        <vt:i4>0</vt:i4>
      </vt:variant>
      <vt:variant>
        <vt:i4>5</vt:i4>
      </vt:variant>
      <vt:variant>
        <vt:lpwstr>mailto:Erica.Rodriguez@energy.ca.gov</vt:lpwstr>
      </vt:variant>
      <vt:variant>
        <vt:lpwstr/>
      </vt:variant>
      <vt:variant>
        <vt:i4>6291552</vt:i4>
      </vt:variant>
      <vt:variant>
        <vt:i4>93</vt:i4>
      </vt:variant>
      <vt:variant>
        <vt:i4>0</vt:i4>
      </vt:variant>
      <vt:variant>
        <vt:i4>5</vt:i4>
      </vt:variant>
      <vt:variant>
        <vt:lpwstr>https://support.zoom.us/hc/en-us/articles/201362023-System-requirements-for-Windows-macOS-and-Linux</vt:lpwstr>
      </vt:variant>
      <vt:variant>
        <vt:lpwstr/>
      </vt:variant>
      <vt:variant>
        <vt:i4>2228287</vt:i4>
      </vt:variant>
      <vt:variant>
        <vt:i4>90</vt:i4>
      </vt:variant>
      <vt:variant>
        <vt:i4>0</vt:i4>
      </vt:variant>
      <vt:variant>
        <vt:i4>5</vt:i4>
      </vt:variant>
      <vt:variant>
        <vt:lpwstr>https://energy.zoom.us/download</vt:lpwstr>
      </vt:variant>
      <vt:variant>
        <vt:lpwstr/>
      </vt:variant>
      <vt:variant>
        <vt:i4>4063331</vt:i4>
      </vt:variant>
      <vt:variant>
        <vt:i4>87</vt:i4>
      </vt:variant>
      <vt:variant>
        <vt:i4>0</vt:i4>
      </vt:variant>
      <vt:variant>
        <vt:i4>5</vt:i4>
      </vt:variant>
      <vt:variant>
        <vt:lpwstr>https://energy.zoom.us/u/adjzKUXvoy</vt:lpwstr>
      </vt:variant>
      <vt:variant>
        <vt:lpwstr/>
      </vt:variant>
      <vt:variant>
        <vt:i4>4718603</vt:i4>
      </vt:variant>
      <vt:variant>
        <vt:i4>84</vt:i4>
      </vt:variant>
      <vt:variant>
        <vt:i4>0</vt:i4>
      </vt:variant>
      <vt:variant>
        <vt:i4>5</vt:i4>
      </vt:variant>
      <vt:variant>
        <vt:lpwstr>https://zoom.us/join</vt:lpwstr>
      </vt:variant>
      <vt:variant>
        <vt:lpwstr/>
      </vt:variant>
      <vt:variant>
        <vt:i4>6488160</vt:i4>
      </vt:variant>
      <vt:variant>
        <vt:i4>81</vt:i4>
      </vt:variant>
      <vt:variant>
        <vt:i4>0</vt:i4>
      </vt:variant>
      <vt:variant>
        <vt:i4>5</vt:i4>
      </vt:variant>
      <vt:variant>
        <vt:lpwstr>https://www2.lbl.gov/dir/assets/docs/TRL guide.pdf</vt:lpwstr>
      </vt:variant>
      <vt:variant>
        <vt:lpwstr/>
      </vt:variant>
      <vt:variant>
        <vt:i4>2621543</vt:i4>
      </vt:variant>
      <vt:variant>
        <vt:i4>78</vt:i4>
      </vt:variant>
      <vt:variant>
        <vt:i4>0</vt:i4>
      </vt:variant>
      <vt:variant>
        <vt:i4>5</vt:i4>
      </vt:variant>
      <vt:variant>
        <vt:lpwstr>https://www.hcd.ca.gov/grants-and-funding/income-limits</vt:lpwstr>
      </vt:variant>
      <vt:variant>
        <vt:lpwstr/>
      </vt:variant>
      <vt:variant>
        <vt:i4>7012389</vt:i4>
      </vt:variant>
      <vt:variant>
        <vt:i4>75</vt:i4>
      </vt:variant>
      <vt:variant>
        <vt:i4>0</vt:i4>
      </vt:variant>
      <vt:variant>
        <vt:i4>5</vt:i4>
      </vt:variant>
      <vt:variant>
        <vt:lpwstr>https://oehha.ca.gov/calenviroscreen/report/calenviroscreen-40</vt:lpwstr>
      </vt:variant>
      <vt:variant>
        <vt:lpwstr/>
      </vt:variant>
      <vt:variant>
        <vt:i4>2687070</vt:i4>
      </vt:variant>
      <vt:variant>
        <vt:i4>72</vt:i4>
      </vt:variant>
      <vt:variant>
        <vt:i4>0</vt:i4>
      </vt:variant>
      <vt:variant>
        <vt:i4>5</vt:i4>
      </vt:variant>
      <vt:variant>
        <vt:lpwstr>mailto:ccarter5@sdge.com</vt:lpwstr>
      </vt:variant>
      <vt:variant>
        <vt:lpwstr/>
      </vt:variant>
      <vt:variant>
        <vt:i4>5636162</vt:i4>
      </vt:variant>
      <vt:variant>
        <vt:i4>69</vt:i4>
      </vt:variant>
      <vt:variant>
        <vt:i4>0</vt:i4>
      </vt:variant>
      <vt:variant>
        <vt:i4>5</vt:i4>
      </vt:variant>
      <vt:variant>
        <vt:lpwstr>http://www.sceideas.com/</vt:lpwstr>
      </vt:variant>
      <vt:variant>
        <vt:lpwstr/>
      </vt:variant>
      <vt:variant>
        <vt:i4>2818096</vt:i4>
      </vt:variant>
      <vt:variant>
        <vt:i4>66</vt:i4>
      </vt:variant>
      <vt:variant>
        <vt:i4>0</vt:i4>
      </vt:variant>
      <vt:variant>
        <vt:i4>5</vt:i4>
      </vt:variant>
      <vt:variant>
        <vt:lpwstr>mailto:EPIC_info@pge.com</vt:lpwstr>
      </vt:variant>
      <vt:variant>
        <vt:lpwstr/>
      </vt:variant>
      <vt:variant>
        <vt:i4>4587542</vt:i4>
      </vt:variant>
      <vt:variant>
        <vt:i4>63</vt:i4>
      </vt:variant>
      <vt:variant>
        <vt:i4>0</vt:i4>
      </vt:variant>
      <vt:variant>
        <vt:i4>5</vt:i4>
      </vt:variant>
      <vt:variant>
        <vt:lpwstr>http://www.empowerinnovation.net/</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327697</vt:i4>
      </vt:variant>
      <vt:variant>
        <vt:i4>51</vt:i4>
      </vt:variant>
      <vt:variant>
        <vt:i4>0</vt:i4>
      </vt:variant>
      <vt:variant>
        <vt:i4>5</vt:i4>
      </vt:variant>
      <vt:variant>
        <vt:lpwstr>https://efiling.energy.ca.gov/GetDocument.aspx?tn=240609</vt:lpwstr>
      </vt:variant>
      <vt:variant>
        <vt:lpwstr/>
      </vt:variant>
      <vt:variant>
        <vt:i4>4915213</vt:i4>
      </vt:variant>
      <vt:variant>
        <vt:i4>48</vt:i4>
      </vt:variant>
      <vt:variant>
        <vt:i4>0</vt:i4>
      </vt:variant>
      <vt:variant>
        <vt:i4>5</vt:i4>
      </vt:variant>
      <vt:variant>
        <vt:lpwstr>http://www.leginfo.ca.gov/cgi-bin/displaycode?section=prc&amp;group=25001-26000&amp;file=25710-25712</vt:lpwstr>
      </vt:variant>
      <vt:variant>
        <vt:lpwstr/>
      </vt:variant>
      <vt:variant>
        <vt:i4>5505025</vt:i4>
      </vt:variant>
      <vt:variant>
        <vt:i4>45</vt:i4>
      </vt:variant>
      <vt:variant>
        <vt:i4>0</vt:i4>
      </vt:variant>
      <vt:variant>
        <vt:i4>5</vt:i4>
      </vt:variant>
      <vt:variant>
        <vt:lpwstr>http://docs.cpuc.ca.gov/PublishedDocs/WORD_PDF/FINAL_DECISION/167664.PDF</vt:lpwstr>
      </vt:variant>
      <vt:variant>
        <vt:lpwstr/>
      </vt:variant>
      <vt:variant>
        <vt:i4>5570563</vt:i4>
      </vt:variant>
      <vt:variant>
        <vt:i4>42</vt:i4>
      </vt:variant>
      <vt:variant>
        <vt:i4>0</vt:i4>
      </vt:variant>
      <vt:variant>
        <vt:i4>5</vt:i4>
      </vt:variant>
      <vt:variant>
        <vt:lpwstr>http://docs.cpuc.ca.gov/PublishedDocs/WORD_PDF/FINAL_DECISION/156050.PDF</vt:lpwstr>
      </vt:variant>
      <vt:variant>
        <vt:lpwstr/>
      </vt:variant>
      <vt:variant>
        <vt:i4>6553633</vt:i4>
      </vt:variant>
      <vt:variant>
        <vt:i4>39</vt:i4>
      </vt:variant>
      <vt:variant>
        <vt:i4>0</vt:i4>
      </vt:variant>
      <vt:variant>
        <vt:i4>5</vt:i4>
      </vt:variant>
      <vt:variant>
        <vt:lpwstr>https://gridworks.org/initiatives/california-future-grid-study/</vt:lpwstr>
      </vt:variant>
      <vt:variant>
        <vt:lpwstr/>
      </vt:variant>
      <vt:variant>
        <vt:i4>6553633</vt:i4>
      </vt:variant>
      <vt:variant>
        <vt:i4>36</vt:i4>
      </vt:variant>
      <vt:variant>
        <vt:i4>0</vt:i4>
      </vt:variant>
      <vt:variant>
        <vt:i4>5</vt:i4>
      </vt:variant>
      <vt:variant>
        <vt:lpwstr>https://gridworks.org/initiatives/california-future-grid-study/</vt:lpwstr>
      </vt:variant>
      <vt:variant>
        <vt:lpwstr/>
      </vt:variant>
      <vt:variant>
        <vt:i4>6488160</vt:i4>
      </vt:variant>
      <vt:variant>
        <vt:i4>33</vt:i4>
      </vt:variant>
      <vt:variant>
        <vt:i4>0</vt:i4>
      </vt:variant>
      <vt:variant>
        <vt:i4>5</vt:i4>
      </vt:variant>
      <vt:variant>
        <vt:lpwstr>https://www2.lbl.gov/dir/assets/docs/TRL guide.pdf</vt:lpwstr>
      </vt:variant>
      <vt:variant>
        <vt:lpwstr/>
      </vt:variant>
      <vt:variant>
        <vt:i4>5832779</vt:i4>
      </vt:variant>
      <vt:variant>
        <vt:i4>30</vt:i4>
      </vt:variant>
      <vt:variant>
        <vt:i4>0</vt:i4>
      </vt:variant>
      <vt:variant>
        <vt:i4>5</vt:i4>
      </vt:variant>
      <vt:variant>
        <vt:lpwstr>https://www.caiso.com/generation-transmission/transmission/transmission-planning</vt:lpwstr>
      </vt:variant>
      <vt:variant>
        <vt:lpwstr/>
      </vt:variant>
      <vt:variant>
        <vt:i4>4849680</vt:i4>
      </vt:variant>
      <vt:variant>
        <vt:i4>27</vt:i4>
      </vt:variant>
      <vt:variant>
        <vt:i4>0</vt:i4>
      </vt:variant>
      <vt:variant>
        <vt:i4>5</vt:i4>
      </vt:variant>
      <vt:variant>
        <vt:lpwstr>https://www.publicadvocates.cpuc.ca.gov/press-room/reports-and-analyses/distribution-grid-electrification-model-findings</vt:lpwstr>
      </vt:variant>
      <vt:variant>
        <vt:lpwstr/>
      </vt:variant>
      <vt:variant>
        <vt:i4>5832779</vt:i4>
      </vt:variant>
      <vt:variant>
        <vt:i4>24</vt:i4>
      </vt:variant>
      <vt:variant>
        <vt:i4>0</vt:i4>
      </vt:variant>
      <vt:variant>
        <vt:i4>5</vt:i4>
      </vt:variant>
      <vt:variant>
        <vt:lpwstr>https://www.caiso.com/generation-transmission/transmission/transmission-planning</vt:lpwstr>
      </vt:variant>
      <vt:variant>
        <vt:lpwstr/>
      </vt:variant>
      <vt:variant>
        <vt:i4>4849680</vt:i4>
      </vt:variant>
      <vt:variant>
        <vt:i4>21</vt:i4>
      </vt:variant>
      <vt:variant>
        <vt:i4>0</vt:i4>
      </vt:variant>
      <vt:variant>
        <vt:i4>5</vt:i4>
      </vt:variant>
      <vt:variant>
        <vt:lpwstr>https://www.publicadvocates.cpuc.ca.gov/press-room/reports-and-analyses/distribution-grid-electrification-model-findings</vt:lpwstr>
      </vt:variant>
      <vt:variant>
        <vt:lpwstr/>
      </vt:variant>
      <vt:variant>
        <vt:i4>7667773</vt:i4>
      </vt:variant>
      <vt:variant>
        <vt:i4>18</vt:i4>
      </vt:variant>
      <vt:variant>
        <vt:i4>0</vt:i4>
      </vt:variant>
      <vt:variant>
        <vt:i4>5</vt:i4>
      </vt:variant>
      <vt:variant>
        <vt:lpwstr>https://www.cpuc.ca.gov/-/media/cpuc-website/divisions/office-of-governmental-affairs-division/reports/2024/2024-sb-695-report.pdf</vt:lpwstr>
      </vt:variant>
      <vt:variant>
        <vt:lpwstr/>
      </vt:variant>
      <vt:variant>
        <vt:i4>458770</vt:i4>
      </vt:variant>
      <vt:variant>
        <vt:i4>15</vt:i4>
      </vt:variant>
      <vt:variant>
        <vt:i4>0</vt:i4>
      </vt:variant>
      <vt:variant>
        <vt:i4>5</vt:i4>
      </vt:variant>
      <vt:variant>
        <vt:lpwstr>https://efiling.energy.ca.gov/GetDocument.aspx?tn=251428</vt:lpwstr>
      </vt:variant>
      <vt:variant>
        <vt:lpwstr/>
      </vt:variant>
      <vt:variant>
        <vt:i4>6160477</vt:i4>
      </vt:variant>
      <vt:variant>
        <vt:i4>12</vt:i4>
      </vt:variant>
      <vt:variant>
        <vt:i4>0</vt:i4>
      </vt:variant>
      <vt:variant>
        <vt:i4>5</vt:i4>
      </vt:variant>
      <vt:variant>
        <vt:lpwstr>https://www.eia.gov/todayinenergy/detail.php?id=60822</vt:lpwstr>
      </vt:variant>
      <vt:variant>
        <vt:lpwstr/>
      </vt:variant>
      <vt:variant>
        <vt:i4>6225961</vt:i4>
      </vt:variant>
      <vt:variant>
        <vt:i4>9</vt:i4>
      </vt:variant>
      <vt:variant>
        <vt:i4>0</vt:i4>
      </vt:variant>
      <vt:variant>
        <vt:i4>5</vt:i4>
      </vt:variant>
      <vt:variant>
        <vt:lpwstr>https://gridstrategiesllc.com/wp-content/uploads/Grid-Strategies_2023-Transmission-Congestion-Report.pdf</vt:lpwstr>
      </vt:variant>
      <vt:variant>
        <vt:lpwstr/>
      </vt:variant>
      <vt:variant>
        <vt:i4>786451</vt:i4>
      </vt:variant>
      <vt:variant>
        <vt:i4>6</vt:i4>
      </vt:variant>
      <vt:variant>
        <vt:i4>0</vt:i4>
      </vt:variant>
      <vt:variant>
        <vt:i4>5</vt:i4>
      </vt:variant>
      <vt:variant>
        <vt:lpwstr>https://efiling.energy.ca.gov/GetDocument.aspx?tn=254463</vt:lpwstr>
      </vt:variant>
      <vt:variant>
        <vt:lpwstr/>
      </vt:variant>
      <vt:variant>
        <vt:i4>4522015</vt:i4>
      </vt:variant>
      <vt:variant>
        <vt:i4>3</vt:i4>
      </vt:variant>
      <vt:variant>
        <vt:i4>0</vt:i4>
      </vt:variant>
      <vt:variant>
        <vt:i4>5</vt:i4>
      </vt:variant>
      <vt:variant>
        <vt:lpwstr>https://efiling.energy.ca.gov/GetDocument.aspx?tn=251159&amp;DocumentContentId=86103</vt:lpwstr>
      </vt:variant>
      <vt:variant>
        <vt:lpwstr/>
      </vt:variant>
      <vt:variant>
        <vt:i4>720967</vt:i4>
      </vt:variant>
      <vt:variant>
        <vt:i4>0</vt:i4>
      </vt:variant>
      <vt:variant>
        <vt:i4>0</vt:i4>
      </vt:variant>
      <vt:variant>
        <vt:i4>5</vt:i4>
      </vt:variant>
      <vt:variant>
        <vt:lpwstr>https://liftoff.energy.gov/wp-content/uploads/2024/05/LIFTOFF_Innovative-Grid-Deployment_Updated-2.5.25.pdf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Dyer, Phil@Energy</cp:lastModifiedBy>
  <cp:revision>3</cp:revision>
  <cp:lastPrinted>2020-10-23T20:23:00Z</cp:lastPrinted>
  <dcterms:created xsi:type="dcterms:W3CDTF">2025-10-06T19:24:00Z</dcterms:created>
  <dcterms:modified xsi:type="dcterms:W3CDTF">2025-10-06T19:40:00Z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991700</vt:r8>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7dc7d8d9-0d83-40d9-bec4-7be7befcd37b</vt:lpwstr>
  </property>
  <property fmtid="{D5CDD505-2E9C-101B-9397-08002B2CF9AE}" pid="6" name="ContentTypeId">
    <vt:lpwstr>0x01010061DC9A153AAEEE45BACE06E01F8272AC</vt:lpwstr>
  </property>
  <property fmtid="{D5CDD505-2E9C-101B-9397-08002B2CF9AE}" pid="7" name="_ExtendedDescription">
    <vt:lpwstr/>
  </property>
  <property fmtid="{D5CDD505-2E9C-101B-9397-08002B2CF9AE}" pid="8" name="TriggerFlowInfo">
    <vt:lpwstr/>
  </property>
</Properties>
</file>