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4C3A" w14:textId="0B3BB149" w:rsidR="00477D58" w:rsidRDefault="00477D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SCOPE</w:t>
      </w:r>
      <w:r w:rsidR="005C3350">
        <w:rPr>
          <w:rFonts w:ascii="Arial" w:hAnsi="Arial" w:cs="Arial"/>
          <w:b/>
          <w:sz w:val="28"/>
          <w:szCs w:val="28"/>
        </w:rPr>
        <w:t xml:space="preserve"> OF WORK</w:t>
      </w:r>
    </w:p>
    <w:p w14:paraId="2B261F58" w14:textId="77777777" w:rsidR="00D504B9" w:rsidRPr="00ED166B" w:rsidRDefault="00477D58" w:rsidP="00477D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ATTACHMENT</w:t>
      </w:r>
      <w:r w:rsidR="00CA5909">
        <w:rPr>
          <w:rFonts w:ascii="Arial" w:hAnsi="Arial" w:cs="Arial"/>
          <w:b/>
          <w:sz w:val="28"/>
          <w:szCs w:val="28"/>
        </w:rPr>
        <w:t xml:space="preserve"> </w:t>
      </w:r>
      <w:r w:rsidR="006C7C14">
        <w:rPr>
          <w:rFonts w:ascii="Arial" w:hAnsi="Arial" w:cs="Arial"/>
          <w:b/>
          <w:sz w:val="28"/>
          <w:szCs w:val="28"/>
        </w:rPr>
        <w:t>C</w:t>
      </w:r>
    </w:p>
    <w:p w14:paraId="708D3760" w14:textId="77777777" w:rsidR="00C155D7" w:rsidRDefault="00C155D7" w:rsidP="00883172">
      <w:pPr>
        <w:keepLines/>
        <w:widowControl w:val="0"/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749257DB" w14:textId="77777777" w:rsidR="00630C84" w:rsidRPr="00630C84" w:rsidRDefault="00630C84" w:rsidP="00630C84">
      <w:pPr>
        <w:keepLines/>
        <w:widowControl w:val="0"/>
        <w:spacing w:after="120"/>
        <w:rPr>
          <w:rFonts w:ascii="Arial" w:hAnsi="Arial" w:cs="Arial"/>
          <w:b/>
          <w:szCs w:val="24"/>
          <w:u w:val="single"/>
        </w:rPr>
      </w:pPr>
      <w:r w:rsidRPr="00630C84">
        <w:rPr>
          <w:rFonts w:ascii="Arial" w:hAnsi="Arial" w:cs="Arial"/>
          <w:b/>
          <w:szCs w:val="24"/>
          <w:u w:val="single"/>
        </w:rPr>
        <w:t>Glossary of Terms and Acronyms</w:t>
      </w:r>
    </w:p>
    <w:p w14:paraId="2D4161AC" w14:textId="245D8AAE" w:rsidR="00630C84" w:rsidRPr="00630C84" w:rsidRDefault="00630C84" w:rsidP="00630C84">
      <w:pPr>
        <w:keepLines/>
        <w:widowControl w:val="0"/>
        <w:spacing w:after="120"/>
        <w:rPr>
          <w:rFonts w:ascii="Arial" w:hAnsi="Arial" w:cs="Arial"/>
          <w:szCs w:val="24"/>
        </w:rPr>
      </w:pPr>
      <w:r w:rsidRPr="00630C84">
        <w:rPr>
          <w:rFonts w:ascii="Arial" w:hAnsi="Arial" w:cs="Arial"/>
          <w:szCs w:val="24"/>
        </w:rPr>
        <w:t xml:space="preserve">This attachment includes a list of common technical terms, words, phrases and acronyms used in </w:t>
      </w:r>
      <w:r w:rsidR="008514F6">
        <w:rPr>
          <w:rFonts w:ascii="Arial" w:hAnsi="Arial" w:cs="Arial"/>
          <w:szCs w:val="24"/>
        </w:rPr>
        <w:t xml:space="preserve">California </w:t>
      </w:r>
      <w:r w:rsidRPr="00630C84">
        <w:rPr>
          <w:rFonts w:ascii="Arial" w:hAnsi="Arial" w:cs="Arial"/>
          <w:szCs w:val="24"/>
        </w:rPr>
        <w:t xml:space="preserve">Energy Commission </w:t>
      </w:r>
      <w:r w:rsidR="008514F6">
        <w:rPr>
          <w:rFonts w:ascii="Arial" w:hAnsi="Arial" w:cs="Arial"/>
          <w:szCs w:val="24"/>
        </w:rPr>
        <w:t xml:space="preserve">(Energy Commission) </w:t>
      </w:r>
      <w:r w:rsidRPr="00630C84">
        <w:rPr>
          <w:rFonts w:ascii="Arial" w:hAnsi="Arial" w:cs="Arial"/>
          <w:szCs w:val="24"/>
        </w:rPr>
        <w:t>work. Contractor shall be familiar with and able to inter</w:t>
      </w:r>
      <w:r w:rsidR="00883172">
        <w:rPr>
          <w:rFonts w:ascii="Arial" w:hAnsi="Arial" w:cs="Arial"/>
          <w:szCs w:val="24"/>
        </w:rPr>
        <w:t>pret and translate these terms.</w:t>
      </w:r>
      <w:r w:rsidRPr="00630C84">
        <w:rPr>
          <w:rFonts w:ascii="Arial" w:hAnsi="Arial" w:cs="Arial"/>
          <w:szCs w:val="24"/>
        </w:rPr>
        <w:t xml:space="preserve"> From time to time, the Energy Commission may update the glossary of terms, to include new terms, delete obsolete t</w:t>
      </w:r>
      <w:r w:rsidR="00883172">
        <w:rPr>
          <w:rFonts w:ascii="Arial" w:hAnsi="Arial" w:cs="Arial"/>
          <w:szCs w:val="24"/>
        </w:rPr>
        <w:t xml:space="preserve">erms or revise existing terms. </w:t>
      </w:r>
      <w:r w:rsidRPr="00630C84">
        <w:rPr>
          <w:rFonts w:ascii="Arial" w:hAnsi="Arial" w:cs="Arial"/>
          <w:szCs w:val="24"/>
        </w:rPr>
        <w:t xml:space="preserve">The CAM will provide an updated glossary to Contractor and review the changes with Contractor.  Contractor shall ensure that all interpreters and translators who provide service under this Agreement have a copy of the current </w:t>
      </w:r>
      <w:proofErr w:type="gramStart"/>
      <w:r w:rsidRPr="00630C84">
        <w:rPr>
          <w:rFonts w:ascii="Arial" w:hAnsi="Arial" w:cs="Arial"/>
          <w:szCs w:val="24"/>
        </w:rPr>
        <w:t>glossary, and</w:t>
      </w:r>
      <w:proofErr w:type="gramEnd"/>
      <w:r w:rsidRPr="00630C84">
        <w:rPr>
          <w:rFonts w:ascii="Arial" w:hAnsi="Arial" w:cs="Arial"/>
          <w:szCs w:val="24"/>
        </w:rPr>
        <w:t xml:space="preserve"> are familiar with and able to interpret/translate these terms competently. </w:t>
      </w:r>
    </w:p>
    <w:p w14:paraId="404CD9BA" w14:textId="77777777" w:rsidR="00630C84" w:rsidRDefault="00630C84" w:rsidP="0000742D">
      <w:pPr>
        <w:keepLines/>
        <w:widowControl w:val="0"/>
        <w:spacing w:after="120"/>
        <w:rPr>
          <w:rFonts w:ascii="Arial" w:hAnsi="Arial" w:cs="Arial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283"/>
      </w:tblGrid>
      <w:tr w:rsidR="0000742D" w:rsidRPr="00C73774" w14:paraId="55B05C7D" w14:textId="77777777" w:rsidTr="00C73774">
        <w:trPr>
          <w:trHeight w:val="300"/>
          <w:jc w:val="center"/>
        </w:trPr>
        <w:tc>
          <w:tcPr>
            <w:tcW w:w="1840" w:type="dxa"/>
            <w:noWrap/>
          </w:tcPr>
          <w:p w14:paraId="5F499108" w14:textId="77777777" w:rsidR="0000742D" w:rsidRPr="00C73774" w:rsidRDefault="0000742D" w:rsidP="0000742D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C73774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Acronyms</w:t>
            </w:r>
          </w:p>
        </w:tc>
        <w:tc>
          <w:tcPr>
            <w:tcW w:w="7283" w:type="dxa"/>
            <w:noWrap/>
          </w:tcPr>
          <w:p w14:paraId="244DBF4B" w14:textId="77777777" w:rsidR="0000742D" w:rsidRPr="00C73774" w:rsidRDefault="0000742D" w:rsidP="0000742D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C73774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Definitions</w:t>
            </w:r>
          </w:p>
        </w:tc>
      </w:tr>
      <w:tr w:rsidR="0000742D" w:rsidRPr="00C73774" w14:paraId="73630DE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D902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µg/m³</w:t>
            </w:r>
          </w:p>
        </w:tc>
        <w:tc>
          <w:tcPr>
            <w:tcW w:w="7283" w:type="dxa"/>
            <w:noWrap/>
            <w:hideMark/>
          </w:tcPr>
          <w:p w14:paraId="454B435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Microgram per Cubic Meter</w:t>
            </w:r>
          </w:p>
        </w:tc>
      </w:tr>
      <w:tr w:rsidR="0000742D" w:rsidRPr="00C73774" w14:paraId="79AA57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A1A85E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AAC</w:t>
            </w:r>
          </w:p>
        </w:tc>
        <w:tc>
          <w:tcPr>
            <w:tcW w:w="7283" w:type="dxa"/>
            <w:noWrap/>
            <w:hideMark/>
          </w:tcPr>
          <w:p w14:paraId="268FE75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All Aluminum Conductor</w:t>
            </w:r>
          </w:p>
        </w:tc>
      </w:tr>
      <w:tr w:rsidR="0000742D" w:rsidRPr="00C73774" w14:paraId="2F17618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6E72A9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AAEE</w:t>
            </w:r>
          </w:p>
        </w:tc>
        <w:tc>
          <w:tcPr>
            <w:tcW w:w="7283" w:type="dxa"/>
            <w:noWrap/>
            <w:hideMark/>
          </w:tcPr>
          <w:p w14:paraId="3D598A3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Additional Achievable Energy Efficiency</w:t>
            </w:r>
          </w:p>
        </w:tc>
      </w:tr>
      <w:tr w:rsidR="0000742D" w:rsidRPr="00C73774" w14:paraId="7D4BF35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F0454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AAQS</w:t>
            </w:r>
          </w:p>
        </w:tc>
        <w:tc>
          <w:tcPr>
            <w:tcW w:w="7283" w:type="dxa"/>
            <w:noWrap/>
            <w:hideMark/>
          </w:tcPr>
          <w:p w14:paraId="5423D26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Ambient Air Quality Standard</w:t>
            </w:r>
          </w:p>
        </w:tc>
      </w:tr>
      <w:tr w:rsidR="0000742D" w:rsidRPr="00C73774" w14:paraId="4F424FD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5C236D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AB</w:t>
            </w:r>
          </w:p>
        </w:tc>
        <w:tc>
          <w:tcPr>
            <w:tcW w:w="7283" w:type="dxa"/>
            <w:noWrap/>
            <w:hideMark/>
          </w:tcPr>
          <w:p w14:paraId="66BF2D8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Assembly Bill</w:t>
            </w:r>
          </w:p>
        </w:tc>
      </w:tr>
      <w:tr w:rsidR="0000742D" w:rsidRPr="00C73774" w14:paraId="470E4FB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DFD9CA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</w:t>
            </w:r>
          </w:p>
        </w:tc>
        <w:tc>
          <w:tcPr>
            <w:tcW w:w="7283" w:type="dxa"/>
            <w:noWrap/>
            <w:hideMark/>
          </w:tcPr>
          <w:p w14:paraId="456ECF2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Alternating Current</w:t>
            </w:r>
          </w:p>
        </w:tc>
      </w:tr>
      <w:tr w:rsidR="0000742D" w:rsidRPr="00C73774" w14:paraId="458065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B14973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ACE</w:t>
            </w:r>
          </w:p>
        </w:tc>
        <w:tc>
          <w:tcPr>
            <w:tcW w:w="7283" w:type="dxa"/>
            <w:noWrap/>
            <w:hideMark/>
          </w:tcPr>
          <w:p w14:paraId="2FFAD9C0" w14:textId="72E1F38E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Argus Cogeneration Expansion Project</w:t>
            </w:r>
          </w:p>
        </w:tc>
      </w:tr>
      <w:tr w:rsidR="0000742D" w:rsidRPr="00C73774" w14:paraId="1BB6E16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BE10C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ACEC</w:t>
            </w:r>
          </w:p>
        </w:tc>
        <w:tc>
          <w:tcPr>
            <w:tcW w:w="7283" w:type="dxa"/>
            <w:noWrap/>
            <w:hideMark/>
          </w:tcPr>
          <w:p w14:paraId="3B969AA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Area of Critical Environmental Concern</w:t>
            </w:r>
          </w:p>
        </w:tc>
      </w:tr>
      <w:tr w:rsidR="0000742D" w:rsidRPr="00C73774" w14:paraId="2117BBA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1F177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ACM</w:t>
            </w:r>
          </w:p>
        </w:tc>
        <w:tc>
          <w:tcPr>
            <w:tcW w:w="7283" w:type="dxa"/>
            <w:noWrap/>
            <w:hideMark/>
          </w:tcPr>
          <w:p w14:paraId="3771BAC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Alternative Calculation Method</w:t>
            </w:r>
          </w:p>
        </w:tc>
      </w:tr>
      <w:tr w:rsidR="0000742D" w:rsidRPr="00C73774" w14:paraId="0682C5E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686376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ACR</w:t>
            </w:r>
          </w:p>
        </w:tc>
        <w:tc>
          <w:tcPr>
            <w:tcW w:w="7283" w:type="dxa"/>
            <w:noWrap/>
            <w:hideMark/>
          </w:tcPr>
          <w:p w14:paraId="0608466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Annual Compliance Report</w:t>
            </w:r>
          </w:p>
        </w:tc>
      </w:tr>
      <w:tr w:rsidR="0000742D" w:rsidRPr="00C73774" w14:paraId="7A02FC4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1EEDD8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ACSR</w:t>
            </w:r>
          </w:p>
        </w:tc>
        <w:tc>
          <w:tcPr>
            <w:tcW w:w="7283" w:type="dxa"/>
            <w:noWrap/>
            <w:hideMark/>
          </w:tcPr>
          <w:p w14:paraId="23B536C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Aluminum Conductor Steel-Reinforced</w:t>
            </w:r>
          </w:p>
        </w:tc>
      </w:tr>
      <w:tr w:rsidR="0000742D" w:rsidRPr="00C73774" w14:paraId="19779B7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F9532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ACSS</w:t>
            </w:r>
          </w:p>
        </w:tc>
        <w:tc>
          <w:tcPr>
            <w:tcW w:w="7283" w:type="dxa"/>
            <w:noWrap/>
            <w:hideMark/>
          </w:tcPr>
          <w:p w14:paraId="79BB173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Aluminum Conductor Steel-Supported</w:t>
            </w:r>
          </w:p>
        </w:tc>
      </w:tr>
      <w:tr w:rsidR="0000742D" w:rsidRPr="00C73774" w14:paraId="3800B03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C93D41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ACT</w:t>
            </w:r>
          </w:p>
        </w:tc>
        <w:tc>
          <w:tcPr>
            <w:tcW w:w="7283" w:type="dxa"/>
            <w:noWrap/>
            <w:hideMark/>
          </w:tcPr>
          <w:p w14:paraId="6E3D12A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Advanced Combustion Technology</w:t>
            </w:r>
          </w:p>
        </w:tc>
      </w:tr>
      <w:tr w:rsidR="0000742D" w:rsidRPr="00C73774" w14:paraId="51C371F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75D0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ACWA</w:t>
            </w:r>
          </w:p>
        </w:tc>
        <w:tc>
          <w:tcPr>
            <w:tcW w:w="7283" w:type="dxa"/>
            <w:noWrap/>
            <w:hideMark/>
          </w:tcPr>
          <w:p w14:paraId="7BCBBA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Association of California Water Districts</w:t>
            </w:r>
          </w:p>
        </w:tc>
      </w:tr>
      <w:tr w:rsidR="0000742D" w:rsidRPr="00C73774" w14:paraId="3334BBC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1F771C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ADT</w:t>
            </w:r>
          </w:p>
        </w:tc>
        <w:tc>
          <w:tcPr>
            <w:tcW w:w="7283" w:type="dxa"/>
            <w:noWrap/>
            <w:hideMark/>
          </w:tcPr>
          <w:p w14:paraId="1CD5053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Average Daily Traffic</w:t>
            </w:r>
          </w:p>
        </w:tc>
      </w:tr>
      <w:tr w:rsidR="0000742D" w:rsidRPr="00C73774" w14:paraId="6D7208F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913D99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AEC</w:t>
            </w:r>
          </w:p>
        </w:tc>
        <w:tc>
          <w:tcPr>
            <w:tcW w:w="7283" w:type="dxa"/>
            <w:noWrap/>
            <w:hideMark/>
          </w:tcPr>
          <w:p w14:paraId="598F671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Alamitos Energy Center</w:t>
            </w:r>
          </w:p>
        </w:tc>
      </w:tr>
      <w:tr w:rsidR="0000742D" w:rsidRPr="00C73774" w14:paraId="7AAE580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CF978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AERMOD</w:t>
            </w:r>
          </w:p>
        </w:tc>
        <w:tc>
          <w:tcPr>
            <w:tcW w:w="7283" w:type="dxa"/>
            <w:noWrap/>
            <w:hideMark/>
          </w:tcPr>
          <w:p w14:paraId="18F499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AMS/EPA Regulatory Model</w:t>
            </w:r>
          </w:p>
        </w:tc>
      </w:tr>
      <w:tr w:rsidR="0000742D" w:rsidRPr="00C73774" w14:paraId="49081C4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73697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AF</w:t>
            </w:r>
          </w:p>
        </w:tc>
        <w:tc>
          <w:tcPr>
            <w:tcW w:w="7283" w:type="dxa"/>
            <w:noWrap/>
            <w:hideMark/>
          </w:tcPr>
          <w:p w14:paraId="1FA2F11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Acre Feet (water measure)</w:t>
            </w:r>
          </w:p>
        </w:tc>
      </w:tr>
      <w:tr w:rsidR="0000742D" w:rsidRPr="00C73774" w14:paraId="4905EF0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730D11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afa</w:t>
            </w:r>
            <w:proofErr w:type="spellEnd"/>
          </w:p>
        </w:tc>
        <w:tc>
          <w:tcPr>
            <w:tcW w:w="7283" w:type="dxa"/>
            <w:noWrap/>
            <w:hideMark/>
          </w:tcPr>
          <w:p w14:paraId="06D2334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Acre Feet per Acre</w:t>
            </w:r>
          </w:p>
        </w:tc>
      </w:tr>
      <w:tr w:rsidR="0000742D" w:rsidRPr="00C73774" w14:paraId="2A95A85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3B0B1C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AFC</w:t>
            </w:r>
          </w:p>
        </w:tc>
        <w:tc>
          <w:tcPr>
            <w:tcW w:w="7283" w:type="dxa"/>
            <w:noWrap/>
            <w:hideMark/>
          </w:tcPr>
          <w:p w14:paraId="2CA0A98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Application for Certification</w:t>
            </w:r>
          </w:p>
        </w:tc>
      </w:tr>
      <w:tr w:rsidR="0000742D" w:rsidRPr="00C73774" w14:paraId="39FEEF9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68FAA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AFY</w:t>
            </w:r>
          </w:p>
        </w:tc>
        <w:tc>
          <w:tcPr>
            <w:tcW w:w="7283" w:type="dxa"/>
            <w:noWrap/>
            <w:hideMark/>
          </w:tcPr>
          <w:p w14:paraId="3865F1E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Acre Feet per Year</w:t>
            </w:r>
          </w:p>
        </w:tc>
      </w:tr>
      <w:tr w:rsidR="0000742D" w:rsidRPr="00C73774" w14:paraId="4FFEBED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43A02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AHSM</w:t>
            </w:r>
          </w:p>
        </w:tc>
        <w:tc>
          <w:tcPr>
            <w:tcW w:w="7283" w:type="dxa"/>
            <w:noWrap/>
            <w:hideMark/>
          </w:tcPr>
          <w:p w14:paraId="408BD8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Advanced Horizontal Storage Modules</w:t>
            </w:r>
          </w:p>
        </w:tc>
      </w:tr>
      <w:tr w:rsidR="0000742D" w:rsidRPr="00C73774" w14:paraId="1251834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AECD58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AMI</w:t>
            </w:r>
          </w:p>
        </w:tc>
        <w:tc>
          <w:tcPr>
            <w:tcW w:w="7283" w:type="dxa"/>
            <w:noWrap/>
            <w:hideMark/>
          </w:tcPr>
          <w:p w14:paraId="6AC7E9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Advanced Metering Infrastructure</w:t>
            </w:r>
          </w:p>
        </w:tc>
      </w:tr>
      <w:tr w:rsidR="0000742D" w:rsidRPr="00C73774" w14:paraId="34E77B3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C2564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AMP</w:t>
            </w:r>
          </w:p>
        </w:tc>
        <w:tc>
          <w:tcPr>
            <w:tcW w:w="7283" w:type="dxa"/>
            <w:noWrap/>
            <w:hideMark/>
          </w:tcPr>
          <w:p w14:paraId="21898CB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Aging Management Program</w:t>
            </w:r>
          </w:p>
        </w:tc>
      </w:tr>
      <w:tr w:rsidR="0000742D" w:rsidRPr="00C73774" w14:paraId="20595309" w14:textId="77777777" w:rsidTr="00C73774">
        <w:trPr>
          <w:trHeight w:val="1200"/>
          <w:jc w:val="center"/>
        </w:trPr>
        <w:tc>
          <w:tcPr>
            <w:tcW w:w="1840" w:type="dxa"/>
            <w:noWrap/>
            <w:hideMark/>
          </w:tcPr>
          <w:p w14:paraId="2F6F55D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Ampacity</w:t>
            </w:r>
          </w:p>
        </w:tc>
        <w:tc>
          <w:tcPr>
            <w:tcW w:w="7283" w:type="dxa"/>
            <w:hideMark/>
          </w:tcPr>
          <w:p w14:paraId="5D3DA114" w14:textId="19AD6F6C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Current-carrying capacity, expressed in amperes, of a conductor at specified ambient conditions, at which damage to the conductor is nonexistent or deemed acceptable based on economic, safety, and reliability considerations</w:t>
            </w:r>
            <w:r w:rsidR="0000765E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742D" w:rsidRPr="00C73774" w14:paraId="783929D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DD340C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Ampere</w:t>
            </w:r>
          </w:p>
        </w:tc>
        <w:tc>
          <w:tcPr>
            <w:tcW w:w="7283" w:type="dxa"/>
            <w:noWrap/>
            <w:hideMark/>
          </w:tcPr>
          <w:p w14:paraId="4C69218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The unit of current flowing in a conductor</w:t>
            </w:r>
          </w:p>
        </w:tc>
      </w:tr>
      <w:tr w:rsidR="0000742D" w:rsidRPr="00C73774" w14:paraId="743C5A4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405F99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ANSI</w:t>
            </w:r>
          </w:p>
        </w:tc>
        <w:tc>
          <w:tcPr>
            <w:tcW w:w="7283" w:type="dxa"/>
            <w:noWrap/>
            <w:hideMark/>
          </w:tcPr>
          <w:p w14:paraId="3445C8F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American National Standards Institute </w:t>
            </w:r>
          </w:p>
        </w:tc>
      </w:tr>
      <w:tr w:rsidR="0000742D" w:rsidRPr="00C73774" w14:paraId="1E5736F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60B48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APCB</w:t>
            </w:r>
          </w:p>
        </w:tc>
        <w:tc>
          <w:tcPr>
            <w:tcW w:w="7283" w:type="dxa"/>
            <w:noWrap/>
            <w:hideMark/>
          </w:tcPr>
          <w:p w14:paraId="7AFB86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Pollution Control Board</w:t>
            </w:r>
          </w:p>
        </w:tc>
      </w:tr>
      <w:tr w:rsidR="0000742D" w:rsidRPr="00C73774" w14:paraId="18C381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2E4EB5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APCD</w:t>
            </w:r>
          </w:p>
        </w:tc>
        <w:tc>
          <w:tcPr>
            <w:tcW w:w="7283" w:type="dxa"/>
            <w:noWrap/>
            <w:hideMark/>
          </w:tcPr>
          <w:p w14:paraId="732620C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Pollution Control District</w:t>
            </w:r>
          </w:p>
        </w:tc>
      </w:tr>
      <w:tr w:rsidR="0000742D" w:rsidRPr="00C73774" w14:paraId="1721ED7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F47240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APCO</w:t>
            </w:r>
          </w:p>
        </w:tc>
        <w:tc>
          <w:tcPr>
            <w:tcW w:w="7283" w:type="dxa"/>
            <w:noWrap/>
            <w:hideMark/>
          </w:tcPr>
          <w:p w14:paraId="073F014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Pollution Control Officer</w:t>
            </w:r>
          </w:p>
        </w:tc>
      </w:tr>
      <w:tr w:rsidR="0000742D" w:rsidRPr="00C73774" w14:paraId="0193388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B9FF02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AQ</w:t>
            </w:r>
          </w:p>
        </w:tc>
        <w:tc>
          <w:tcPr>
            <w:tcW w:w="7283" w:type="dxa"/>
            <w:noWrap/>
            <w:hideMark/>
          </w:tcPr>
          <w:p w14:paraId="11CD070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Quality</w:t>
            </w:r>
          </w:p>
        </w:tc>
      </w:tr>
      <w:tr w:rsidR="0000742D" w:rsidRPr="00C73774" w14:paraId="5327441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7EBD06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AQCMM</w:t>
            </w:r>
          </w:p>
        </w:tc>
        <w:tc>
          <w:tcPr>
            <w:tcW w:w="7283" w:type="dxa"/>
            <w:noWrap/>
            <w:hideMark/>
          </w:tcPr>
          <w:p w14:paraId="7CA7F9C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Quality Construction Mitigation Manager</w:t>
            </w:r>
          </w:p>
        </w:tc>
      </w:tr>
      <w:tr w:rsidR="0000742D" w:rsidRPr="00C73774" w14:paraId="1468BB8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46D00E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AQCMP</w:t>
            </w:r>
          </w:p>
        </w:tc>
        <w:tc>
          <w:tcPr>
            <w:tcW w:w="7283" w:type="dxa"/>
            <w:noWrap/>
            <w:hideMark/>
          </w:tcPr>
          <w:p w14:paraId="04C854C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Quality Construction Mitigation Plan</w:t>
            </w:r>
          </w:p>
        </w:tc>
      </w:tr>
      <w:tr w:rsidR="0000742D" w:rsidRPr="00C73774" w14:paraId="220440C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0EFA34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AQIP</w:t>
            </w:r>
          </w:p>
        </w:tc>
        <w:tc>
          <w:tcPr>
            <w:tcW w:w="7283" w:type="dxa"/>
            <w:noWrap/>
            <w:hideMark/>
          </w:tcPr>
          <w:p w14:paraId="5456D3B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Quality Improvement Program</w:t>
            </w:r>
          </w:p>
        </w:tc>
      </w:tr>
      <w:tr w:rsidR="0000742D" w:rsidRPr="00C73774" w14:paraId="20BE6B3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353E4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AQMD</w:t>
            </w:r>
          </w:p>
        </w:tc>
        <w:tc>
          <w:tcPr>
            <w:tcW w:w="7283" w:type="dxa"/>
            <w:noWrap/>
            <w:hideMark/>
          </w:tcPr>
          <w:p w14:paraId="4DA3D20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Quality Management District</w:t>
            </w:r>
          </w:p>
        </w:tc>
      </w:tr>
      <w:tr w:rsidR="0000742D" w:rsidRPr="00C73774" w14:paraId="630E318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42491D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AQMP</w:t>
            </w:r>
          </w:p>
        </w:tc>
        <w:tc>
          <w:tcPr>
            <w:tcW w:w="7283" w:type="dxa"/>
            <w:noWrap/>
            <w:hideMark/>
          </w:tcPr>
          <w:p w14:paraId="49FBFC6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Quality Management Plan</w:t>
            </w:r>
          </w:p>
        </w:tc>
      </w:tr>
      <w:tr w:rsidR="0000742D" w:rsidRPr="00C73774" w14:paraId="13206AD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28F513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ARB or CARB</w:t>
            </w:r>
          </w:p>
        </w:tc>
        <w:tc>
          <w:tcPr>
            <w:tcW w:w="7283" w:type="dxa"/>
            <w:noWrap/>
            <w:hideMark/>
          </w:tcPr>
          <w:p w14:paraId="3F2BEC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Air Resources Board (often used as CARB - California Air Resources Board)</w:t>
            </w:r>
          </w:p>
        </w:tc>
      </w:tr>
      <w:tr w:rsidR="0000742D" w:rsidRPr="00C73774" w14:paraId="44B96A3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DAFC2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ARCCA</w:t>
            </w:r>
          </w:p>
        </w:tc>
        <w:tc>
          <w:tcPr>
            <w:tcW w:w="7283" w:type="dxa"/>
            <w:noWrap/>
            <w:hideMark/>
          </w:tcPr>
          <w:p w14:paraId="3ABECC8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Alliance of Regional Collaboratives for Climate Adaptation</w:t>
            </w:r>
          </w:p>
        </w:tc>
      </w:tr>
      <w:tr w:rsidR="0000742D" w:rsidRPr="00C73774" w14:paraId="194D6B2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2C1C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ARFVTP</w:t>
            </w:r>
          </w:p>
        </w:tc>
        <w:tc>
          <w:tcPr>
            <w:tcW w:w="7283" w:type="dxa"/>
            <w:noWrap/>
            <w:hideMark/>
          </w:tcPr>
          <w:p w14:paraId="6F5B36A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Alternative &amp; Renewable Fuel &amp; Vehicle Technology Program</w:t>
            </w:r>
          </w:p>
        </w:tc>
      </w:tr>
      <w:tr w:rsidR="0000742D" w:rsidRPr="00C73774" w14:paraId="12530E5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13BA9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ARPA-E</w:t>
            </w:r>
          </w:p>
        </w:tc>
        <w:tc>
          <w:tcPr>
            <w:tcW w:w="7283" w:type="dxa"/>
            <w:noWrap/>
            <w:hideMark/>
          </w:tcPr>
          <w:p w14:paraId="71E8FD8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Advanced Research Projects Agency - Energy</w:t>
            </w:r>
          </w:p>
        </w:tc>
      </w:tr>
      <w:tr w:rsidR="0000742D" w:rsidRPr="00C73774" w14:paraId="2546178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75AFC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ARRA</w:t>
            </w:r>
          </w:p>
        </w:tc>
        <w:tc>
          <w:tcPr>
            <w:tcW w:w="7283" w:type="dxa"/>
            <w:hideMark/>
          </w:tcPr>
          <w:p w14:paraId="18919D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American Recovery &amp; Reinvestment Act </w:t>
            </w:r>
          </w:p>
        </w:tc>
      </w:tr>
      <w:tr w:rsidR="0000742D" w:rsidRPr="00C73774" w14:paraId="70DAD83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00E79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ASME</w:t>
            </w:r>
          </w:p>
        </w:tc>
        <w:tc>
          <w:tcPr>
            <w:tcW w:w="7283" w:type="dxa"/>
            <w:noWrap/>
            <w:hideMark/>
          </w:tcPr>
          <w:p w14:paraId="76C14E0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American Society of Mechanical Engineers</w:t>
            </w:r>
          </w:p>
        </w:tc>
      </w:tr>
      <w:tr w:rsidR="0000742D" w:rsidRPr="00C73774" w14:paraId="5168CE1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6A51A5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AST</w:t>
            </w:r>
          </w:p>
        </w:tc>
        <w:tc>
          <w:tcPr>
            <w:tcW w:w="7283" w:type="dxa"/>
            <w:noWrap/>
            <w:hideMark/>
          </w:tcPr>
          <w:p w14:paraId="56F007D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Above Ground Storage Tank</w:t>
            </w:r>
          </w:p>
        </w:tc>
      </w:tr>
      <w:tr w:rsidR="0000742D" w:rsidRPr="00C73774" w14:paraId="11435C7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CB646A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ATC</w:t>
            </w:r>
          </w:p>
        </w:tc>
        <w:tc>
          <w:tcPr>
            <w:tcW w:w="7283" w:type="dxa"/>
            <w:noWrap/>
            <w:hideMark/>
          </w:tcPr>
          <w:p w14:paraId="37C164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Authority to Construct</w:t>
            </w:r>
          </w:p>
        </w:tc>
      </w:tr>
      <w:tr w:rsidR="0000742D" w:rsidRPr="00C73774" w14:paraId="5D95916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040047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ATTE Center</w:t>
            </w:r>
          </w:p>
        </w:tc>
        <w:tc>
          <w:tcPr>
            <w:tcW w:w="7283" w:type="dxa"/>
            <w:noWrap/>
            <w:hideMark/>
          </w:tcPr>
          <w:p w14:paraId="12F8605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Advanced Transportation Technology &amp; Energy Center</w:t>
            </w:r>
          </w:p>
        </w:tc>
      </w:tr>
      <w:tr w:rsidR="007342D0" w:rsidRPr="00C73774" w14:paraId="581FE361" w14:textId="77777777" w:rsidTr="00C73774">
        <w:trPr>
          <w:trHeight w:val="300"/>
          <w:jc w:val="center"/>
        </w:trPr>
        <w:tc>
          <w:tcPr>
            <w:tcW w:w="1840" w:type="dxa"/>
            <w:noWrap/>
          </w:tcPr>
          <w:p w14:paraId="07F483B3" w14:textId="26755F3F" w:rsidR="007342D0" w:rsidRPr="00C73774" w:rsidRDefault="00090AA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BESS</w:t>
            </w:r>
          </w:p>
        </w:tc>
        <w:tc>
          <w:tcPr>
            <w:tcW w:w="7283" w:type="dxa"/>
            <w:noWrap/>
          </w:tcPr>
          <w:p w14:paraId="4A6D248C" w14:textId="7B62CBEC" w:rsidR="007342D0" w:rsidRPr="00C73774" w:rsidRDefault="00090AA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Battery Energy Storage System</w:t>
            </w:r>
          </w:p>
        </w:tc>
      </w:tr>
      <w:tr w:rsidR="0000742D" w:rsidRPr="00C73774" w14:paraId="3C355A3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DF8BA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BAAQMD</w:t>
            </w:r>
          </w:p>
        </w:tc>
        <w:tc>
          <w:tcPr>
            <w:tcW w:w="7283" w:type="dxa"/>
            <w:noWrap/>
            <w:hideMark/>
          </w:tcPr>
          <w:p w14:paraId="5A1A40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Bay Area Air Quality Management District</w:t>
            </w:r>
          </w:p>
        </w:tc>
      </w:tr>
      <w:tr w:rsidR="0000742D" w:rsidRPr="00C73774" w14:paraId="3E3426F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5D36E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BACT</w:t>
            </w:r>
          </w:p>
        </w:tc>
        <w:tc>
          <w:tcPr>
            <w:tcW w:w="7283" w:type="dxa"/>
            <w:noWrap/>
            <w:hideMark/>
          </w:tcPr>
          <w:p w14:paraId="7B35135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Best Available Control Technology</w:t>
            </w:r>
          </w:p>
        </w:tc>
      </w:tr>
      <w:tr w:rsidR="0000742D" w:rsidRPr="00C73774" w14:paraId="7D02FE2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C8498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BCDC</w:t>
            </w:r>
          </w:p>
        </w:tc>
        <w:tc>
          <w:tcPr>
            <w:tcW w:w="7283" w:type="dxa"/>
            <w:noWrap/>
            <w:hideMark/>
          </w:tcPr>
          <w:p w14:paraId="2BB9411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Bay Conservation and Development Commission</w:t>
            </w:r>
          </w:p>
        </w:tc>
      </w:tr>
      <w:tr w:rsidR="0000742D" w:rsidRPr="00C73774" w14:paraId="351E522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6DDD0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BCF</w:t>
            </w:r>
          </w:p>
        </w:tc>
        <w:tc>
          <w:tcPr>
            <w:tcW w:w="7283" w:type="dxa"/>
            <w:noWrap/>
            <w:hideMark/>
          </w:tcPr>
          <w:p w14:paraId="369960A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Billion Cubic Feet</w:t>
            </w:r>
          </w:p>
        </w:tc>
      </w:tr>
      <w:tr w:rsidR="0000742D" w:rsidRPr="00C73774" w14:paraId="6CCE985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743117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Bcf</w:t>
            </w:r>
            <w:r w:rsidR="00461B29">
              <w:rPr>
                <w:rFonts w:ascii="Arial" w:eastAsia="Calibri" w:hAnsi="Arial" w:cs="Arial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7283" w:type="dxa"/>
            <w:noWrap/>
            <w:hideMark/>
          </w:tcPr>
          <w:p w14:paraId="1302C86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Billion Cubic Feet per Day</w:t>
            </w:r>
          </w:p>
        </w:tc>
      </w:tr>
      <w:tr w:rsidR="0000742D" w:rsidRPr="00C73774" w14:paraId="4944811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CB63C2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BEV</w:t>
            </w:r>
          </w:p>
        </w:tc>
        <w:tc>
          <w:tcPr>
            <w:tcW w:w="7283" w:type="dxa"/>
            <w:noWrap/>
            <w:hideMark/>
          </w:tcPr>
          <w:p w14:paraId="062EB78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Battery-Electric Vehicle</w:t>
            </w:r>
          </w:p>
        </w:tc>
      </w:tr>
      <w:tr w:rsidR="0000742D" w:rsidRPr="00C73774" w14:paraId="34C217B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418A2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BLM</w:t>
            </w:r>
          </w:p>
        </w:tc>
        <w:tc>
          <w:tcPr>
            <w:tcW w:w="7283" w:type="dxa"/>
            <w:noWrap/>
            <w:hideMark/>
          </w:tcPr>
          <w:p w14:paraId="201DDD5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Bureau of Land Management</w:t>
            </w:r>
          </w:p>
        </w:tc>
      </w:tr>
      <w:tr w:rsidR="0000742D" w:rsidRPr="00C73774" w14:paraId="36A9E68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514CD0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BMP Manual</w:t>
            </w:r>
          </w:p>
        </w:tc>
        <w:tc>
          <w:tcPr>
            <w:tcW w:w="7283" w:type="dxa"/>
            <w:noWrap/>
            <w:hideMark/>
          </w:tcPr>
          <w:p w14:paraId="5A096D1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Best Management Practices Manual</w:t>
            </w:r>
          </w:p>
        </w:tc>
      </w:tr>
      <w:tr w:rsidR="0000742D" w:rsidRPr="00C73774" w14:paraId="608BE45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EFD186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BMP's </w:t>
            </w:r>
          </w:p>
        </w:tc>
        <w:tc>
          <w:tcPr>
            <w:tcW w:w="7283" w:type="dxa"/>
            <w:noWrap/>
            <w:hideMark/>
          </w:tcPr>
          <w:p w14:paraId="3E9E78C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Best Management Practices</w:t>
            </w:r>
          </w:p>
        </w:tc>
      </w:tr>
      <w:tr w:rsidR="0000742D" w:rsidRPr="00C73774" w14:paraId="1732BD3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C5034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BNLL</w:t>
            </w:r>
          </w:p>
        </w:tc>
        <w:tc>
          <w:tcPr>
            <w:tcW w:w="7283" w:type="dxa"/>
            <w:noWrap/>
            <w:hideMark/>
          </w:tcPr>
          <w:p w14:paraId="2E1C854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Blunt Nose Leopard Lizard</w:t>
            </w:r>
          </w:p>
        </w:tc>
      </w:tr>
      <w:tr w:rsidR="0000742D" w:rsidRPr="00C73774" w14:paraId="20405A6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09152C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BOE</w:t>
            </w:r>
          </w:p>
        </w:tc>
        <w:tc>
          <w:tcPr>
            <w:tcW w:w="7283" w:type="dxa"/>
            <w:noWrap/>
            <w:hideMark/>
          </w:tcPr>
          <w:p w14:paraId="322067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Barrel of Oil Equivalent or State Board of Equalization</w:t>
            </w:r>
          </w:p>
        </w:tc>
      </w:tr>
      <w:tr w:rsidR="0000742D" w:rsidRPr="00C73774" w14:paraId="2BD3C1D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FD7D5D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BOEM</w:t>
            </w:r>
          </w:p>
        </w:tc>
        <w:tc>
          <w:tcPr>
            <w:tcW w:w="7283" w:type="dxa"/>
            <w:noWrap/>
            <w:hideMark/>
          </w:tcPr>
          <w:p w14:paraId="76335F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Bureau of Ocean Energy Management </w:t>
            </w:r>
          </w:p>
        </w:tc>
      </w:tr>
      <w:tr w:rsidR="0000742D" w:rsidRPr="00C73774" w14:paraId="6C9BFD5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5C0D9E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BPA</w:t>
            </w:r>
          </w:p>
        </w:tc>
        <w:tc>
          <w:tcPr>
            <w:tcW w:w="7283" w:type="dxa"/>
            <w:noWrap/>
            <w:hideMark/>
          </w:tcPr>
          <w:p w14:paraId="0275647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U.S. Bonneville Power Administration </w:t>
            </w:r>
          </w:p>
        </w:tc>
      </w:tr>
      <w:tr w:rsidR="0000742D" w:rsidRPr="00C73774" w14:paraId="4042E3B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75425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BRMIMP</w:t>
            </w:r>
          </w:p>
        </w:tc>
        <w:tc>
          <w:tcPr>
            <w:tcW w:w="7283" w:type="dxa"/>
            <w:noWrap/>
            <w:hideMark/>
          </w:tcPr>
          <w:p w14:paraId="321DE76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Biological Resources Mitigation Implementation &amp; Monitoring Plan</w:t>
            </w:r>
          </w:p>
        </w:tc>
      </w:tr>
      <w:tr w:rsidR="0000742D" w:rsidRPr="00C73774" w14:paraId="694206E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12684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Btu or MMBtu</w:t>
            </w:r>
          </w:p>
        </w:tc>
        <w:tc>
          <w:tcPr>
            <w:tcW w:w="7283" w:type="dxa"/>
            <w:noWrap/>
            <w:hideMark/>
          </w:tcPr>
          <w:p w14:paraId="1DBCA63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British Thermal Unit (also MMBtu - Million British Thermal Unit)</w:t>
            </w:r>
          </w:p>
        </w:tc>
      </w:tr>
      <w:tr w:rsidR="0000742D" w:rsidRPr="00C73774" w14:paraId="72FFDCA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1024E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Bundle</w:t>
            </w:r>
          </w:p>
        </w:tc>
        <w:tc>
          <w:tcPr>
            <w:tcW w:w="7283" w:type="dxa"/>
            <w:noWrap/>
            <w:hideMark/>
          </w:tcPr>
          <w:p w14:paraId="7764D9A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Two wires, 18 inches apart</w:t>
            </w:r>
          </w:p>
        </w:tc>
      </w:tr>
      <w:tr w:rsidR="0000742D" w:rsidRPr="00C73774" w14:paraId="60E0197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CC0B0A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Bus</w:t>
            </w:r>
          </w:p>
        </w:tc>
        <w:tc>
          <w:tcPr>
            <w:tcW w:w="7283" w:type="dxa"/>
            <w:noWrap/>
            <w:hideMark/>
          </w:tcPr>
          <w:p w14:paraId="6745191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Conductors that serve as a common connection for two or more circuits</w:t>
            </w:r>
          </w:p>
        </w:tc>
      </w:tr>
      <w:tr w:rsidR="0000742D" w:rsidRPr="00C73774" w14:paraId="266C5F8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03EA89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BVWSD</w:t>
            </w:r>
          </w:p>
        </w:tc>
        <w:tc>
          <w:tcPr>
            <w:tcW w:w="7283" w:type="dxa"/>
            <w:noWrap/>
            <w:hideMark/>
          </w:tcPr>
          <w:p w14:paraId="4ED6EDC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Buena Vista Water Storage District</w:t>
            </w:r>
          </w:p>
        </w:tc>
      </w:tr>
      <w:tr w:rsidR="0000742D" w:rsidRPr="00C73774" w14:paraId="2B1CD25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699AA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CAA </w:t>
            </w:r>
          </w:p>
        </w:tc>
        <w:tc>
          <w:tcPr>
            <w:tcW w:w="7283" w:type="dxa"/>
            <w:noWrap/>
            <w:hideMark/>
          </w:tcPr>
          <w:p w14:paraId="702A8A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Clean Air Act or U.S. Clean Air Act</w:t>
            </w:r>
          </w:p>
        </w:tc>
      </w:tr>
      <w:tr w:rsidR="0000742D" w:rsidRPr="00C73774" w14:paraId="5D5E171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BBD251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CAAQS</w:t>
            </w:r>
          </w:p>
        </w:tc>
        <w:tc>
          <w:tcPr>
            <w:tcW w:w="7283" w:type="dxa"/>
            <w:noWrap/>
            <w:hideMark/>
          </w:tcPr>
          <w:p w14:paraId="7245085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Ambient Air Quality Standards</w:t>
            </w:r>
          </w:p>
        </w:tc>
      </w:tr>
      <w:tr w:rsidR="0000742D" w:rsidRPr="00C73774" w14:paraId="68441B8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DA9E38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CaFCP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98B18D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Fuel Cell Partnership</w:t>
            </w:r>
          </w:p>
        </w:tc>
      </w:tr>
      <w:tr w:rsidR="0000742D" w:rsidRPr="00C73774" w14:paraId="580D4F2D" w14:textId="77777777" w:rsidTr="00C73774">
        <w:trPr>
          <w:trHeight w:val="600"/>
          <w:jc w:val="center"/>
        </w:trPr>
        <w:tc>
          <w:tcPr>
            <w:tcW w:w="1840" w:type="dxa"/>
            <w:noWrap/>
            <w:hideMark/>
          </w:tcPr>
          <w:p w14:paraId="17E047B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CA-GREET</w:t>
            </w:r>
          </w:p>
        </w:tc>
        <w:tc>
          <w:tcPr>
            <w:tcW w:w="7283" w:type="dxa"/>
            <w:hideMark/>
          </w:tcPr>
          <w:p w14:paraId="122CB44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Greenhouse Gases, Regulated Emi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ssions &amp; Energy Use in Transpor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at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ion Model</w:t>
            </w:r>
          </w:p>
        </w:tc>
      </w:tr>
      <w:tr w:rsidR="0000742D" w:rsidRPr="00C73774" w14:paraId="050C3C36" w14:textId="77777777" w:rsidTr="00C73774">
        <w:trPr>
          <w:trHeight w:val="300"/>
          <w:jc w:val="center"/>
        </w:trPr>
        <w:tc>
          <w:tcPr>
            <w:tcW w:w="1840" w:type="dxa"/>
            <w:hideMark/>
          </w:tcPr>
          <w:p w14:paraId="11A3587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CAISO or ISO</w:t>
            </w:r>
          </w:p>
        </w:tc>
        <w:tc>
          <w:tcPr>
            <w:tcW w:w="7283" w:type="dxa"/>
            <w:noWrap/>
            <w:hideMark/>
          </w:tcPr>
          <w:p w14:paraId="42850B3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Independent System Operator (also CALISO)</w:t>
            </w:r>
          </w:p>
        </w:tc>
      </w:tr>
      <w:tr w:rsidR="0000742D" w:rsidRPr="00C73774" w14:paraId="761412E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16EA76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Cal/OSHA</w:t>
            </w:r>
          </w:p>
        </w:tc>
        <w:tc>
          <w:tcPr>
            <w:tcW w:w="7283" w:type="dxa"/>
            <w:noWrap/>
            <w:hideMark/>
          </w:tcPr>
          <w:p w14:paraId="4D19E93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Occupational Safety &amp; Health Administration</w:t>
            </w:r>
          </w:p>
        </w:tc>
      </w:tr>
      <w:tr w:rsidR="0000742D" w:rsidRPr="00C73774" w14:paraId="191E2FA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B253B4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CalEPA</w:t>
            </w:r>
          </w:p>
        </w:tc>
        <w:tc>
          <w:tcPr>
            <w:tcW w:w="7283" w:type="dxa"/>
            <w:noWrap/>
            <w:hideMark/>
          </w:tcPr>
          <w:p w14:paraId="5E5FB7E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Environmental Protection Agency</w:t>
            </w:r>
          </w:p>
        </w:tc>
      </w:tr>
      <w:tr w:rsidR="0000742D" w:rsidRPr="00C73774" w14:paraId="2315B96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169EE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CalRecycle</w:t>
            </w:r>
            <w:proofErr w:type="spellEnd"/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83" w:type="dxa"/>
            <w:noWrap/>
            <w:hideMark/>
          </w:tcPr>
          <w:p w14:paraId="1CDB45E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Department of Resources Recycling &amp; Recovery</w:t>
            </w:r>
          </w:p>
        </w:tc>
      </w:tr>
      <w:tr w:rsidR="0000742D" w:rsidRPr="00C73774" w14:paraId="04CDCAF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375D83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CALTRANS</w:t>
            </w:r>
          </w:p>
        </w:tc>
        <w:tc>
          <w:tcPr>
            <w:tcW w:w="7283" w:type="dxa"/>
            <w:noWrap/>
            <w:hideMark/>
          </w:tcPr>
          <w:p w14:paraId="2AF49A3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Department of Transportation</w:t>
            </w:r>
          </w:p>
        </w:tc>
      </w:tr>
      <w:tr w:rsidR="0000742D" w:rsidRPr="00C73774" w14:paraId="4470276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5F1018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CARB or ARB</w:t>
            </w:r>
          </w:p>
        </w:tc>
        <w:tc>
          <w:tcPr>
            <w:tcW w:w="7283" w:type="dxa"/>
            <w:noWrap/>
            <w:hideMark/>
          </w:tcPr>
          <w:p w14:paraId="69D5A6E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Air Resources Board (ARB - Air Resources Board)</w:t>
            </w:r>
          </w:p>
        </w:tc>
      </w:tr>
      <w:tr w:rsidR="0000742D" w:rsidRPr="00C73774" w14:paraId="24E4ABF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DA5A6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CAT </w:t>
            </w:r>
          </w:p>
        </w:tc>
        <w:tc>
          <w:tcPr>
            <w:tcW w:w="7283" w:type="dxa"/>
            <w:noWrap/>
            <w:hideMark/>
          </w:tcPr>
          <w:p w14:paraId="76EE093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Climate Action Team</w:t>
            </w:r>
          </w:p>
        </w:tc>
      </w:tr>
      <w:tr w:rsidR="0000742D" w:rsidRPr="00C73774" w14:paraId="594E5BD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3A52D7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CBD</w:t>
            </w:r>
          </w:p>
        </w:tc>
        <w:tc>
          <w:tcPr>
            <w:tcW w:w="7283" w:type="dxa"/>
            <w:noWrap/>
            <w:hideMark/>
          </w:tcPr>
          <w:p w14:paraId="22CE242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Center for Biological Diversity</w:t>
            </w:r>
          </w:p>
        </w:tc>
      </w:tr>
      <w:tr w:rsidR="0000742D" w:rsidRPr="00C73774" w14:paraId="673C3F2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E2709C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CBE</w:t>
            </w:r>
          </w:p>
        </w:tc>
        <w:tc>
          <w:tcPr>
            <w:tcW w:w="7283" w:type="dxa"/>
            <w:noWrap/>
            <w:hideMark/>
          </w:tcPr>
          <w:p w14:paraId="2AADC3C6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Communities for a Better Envi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nment</w:t>
            </w:r>
          </w:p>
        </w:tc>
      </w:tr>
      <w:tr w:rsidR="0000742D" w:rsidRPr="00C73774" w14:paraId="1E74335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5056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CBO or DCBO</w:t>
            </w:r>
          </w:p>
        </w:tc>
        <w:tc>
          <w:tcPr>
            <w:tcW w:w="7283" w:type="dxa"/>
            <w:noWrap/>
            <w:hideMark/>
          </w:tcPr>
          <w:p w14:paraId="5E0C71B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Chief Building Official (DCBO - Delegate Chief Building Official) </w:t>
            </w:r>
          </w:p>
        </w:tc>
      </w:tr>
      <w:tr w:rsidR="0000742D" w:rsidRPr="00C73774" w14:paraId="116CAA8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E2FFC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CCAA</w:t>
            </w:r>
          </w:p>
        </w:tc>
        <w:tc>
          <w:tcPr>
            <w:tcW w:w="7283" w:type="dxa"/>
            <w:noWrap/>
            <w:hideMark/>
          </w:tcPr>
          <w:p w14:paraId="217B475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Clean Air Act</w:t>
            </w:r>
          </w:p>
        </w:tc>
      </w:tr>
      <w:tr w:rsidR="0000742D" w:rsidRPr="00C73774" w14:paraId="0A0B694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0D7A3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CCC</w:t>
            </w:r>
          </w:p>
        </w:tc>
        <w:tc>
          <w:tcPr>
            <w:tcW w:w="7283" w:type="dxa"/>
            <w:noWrap/>
            <w:hideMark/>
          </w:tcPr>
          <w:p w14:paraId="3BB42C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Coastal Commission</w:t>
            </w:r>
          </w:p>
        </w:tc>
      </w:tr>
      <w:tr w:rsidR="0000742D" w:rsidRPr="00C73774" w14:paraId="262FA98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2D2D89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CCCC </w:t>
            </w:r>
          </w:p>
        </w:tc>
        <w:tc>
          <w:tcPr>
            <w:tcW w:w="7283" w:type="dxa"/>
            <w:noWrap/>
            <w:hideMark/>
          </w:tcPr>
          <w:p w14:paraId="1DCB956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Climate Change Center</w:t>
            </w:r>
          </w:p>
        </w:tc>
      </w:tr>
      <w:tr w:rsidR="0000742D" w:rsidRPr="00C73774" w14:paraId="2C1C4A0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864A8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CCCCO</w:t>
            </w:r>
          </w:p>
        </w:tc>
        <w:tc>
          <w:tcPr>
            <w:tcW w:w="7283" w:type="dxa"/>
            <w:noWrap/>
            <w:hideMark/>
          </w:tcPr>
          <w:p w14:paraId="73E4D06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Community Colleges Chancellor's Office</w:t>
            </w:r>
          </w:p>
        </w:tc>
      </w:tr>
      <w:tr w:rsidR="0000742D" w:rsidRPr="00C73774" w14:paraId="017D8B0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450A8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CCCG </w:t>
            </w:r>
          </w:p>
        </w:tc>
        <w:tc>
          <w:tcPr>
            <w:tcW w:w="7283" w:type="dxa"/>
            <w:noWrap/>
            <w:hideMark/>
          </w:tcPr>
          <w:p w14:paraId="354A612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Combined Cycle Coal Gasifier</w:t>
            </w:r>
          </w:p>
        </w:tc>
      </w:tr>
      <w:tr w:rsidR="0000742D" w:rsidRPr="00C73774" w14:paraId="2758939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84C5DE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CCGT</w:t>
            </w:r>
          </w:p>
        </w:tc>
        <w:tc>
          <w:tcPr>
            <w:tcW w:w="7283" w:type="dxa"/>
            <w:noWrap/>
            <w:hideMark/>
          </w:tcPr>
          <w:p w14:paraId="34BBE54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Combined Cycle Gas Turbine</w:t>
            </w:r>
          </w:p>
        </w:tc>
      </w:tr>
      <w:tr w:rsidR="0000742D" w:rsidRPr="00C73774" w14:paraId="01D5A06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C23C34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CCPA</w:t>
            </w:r>
          </w:p>
        </w:tc>
        <w:tc>
          <w:tcPr>
            <w:tcW w:w="7283" w:type="dxa"/>
            <w:noWrap/>
            <w:hideMark/>
          </w:tcPr>
          <w:p w14:paraId="530855EF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Central California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 xml:space="preserve"> Power Agency</w:t>
            </w:r>
          </w:p>
        </w:tc>
      </w:tr>
      <w:tr w:rsidR="0000742D" w:rsidRPr="00C73774" w14:paraId="5B26A52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B7806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CCPI</w:t>
            </w:r>
          </w:p>
        </w:tc>
        <w:tc>
          <w:tcPr>
            <w:tcW w:w="7283" w:type="dxa"/>
            <w:noWrap/>
            <w:hideMark/>
          </w:tcPr>
          <w:p w14:paraId="46A24B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Clean Coal Power Initiative Program</w:t>
            </w:r>
          </w:p>
        </w:tc>
      </w:tr>
      <w:tr w:rsidR="0000742D" w:rsidRPr="00C73774" w14:paraId="07BE352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49B1BD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CCR</w:t>
            </w:r>
          </w:p>
        </w:tc>
        <w:tc>
          <w:tcPr>
            <w:tcW w:w="7283" w:type="dxa"/>
            <w:noWrap/>
            <w:hideMark/>
          </w:tcPr>
          <w:p w14:paraId="7D88E4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Code of Regulations</w:t>
            </w:r>
          </w:p>
        </w:tc>
      </w:tr>
      <w:tr w:rsidR="0000742D" w:rsidRPr="00C73774" w14:paraId="4B7CA00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70A31A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CCT</w:t>
            </w:r>
          </w:p>
        </w:tc>
        <w:tc>
          <w:tcPr>
            <w:tcW w:w="7283" w:type="dxa"/>
            <w:noWrap/>
            <w:hideMark/>
          </w:tcPr>
          <w:p w14:paraId="4D1F7948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Clean Coal Tech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nology</w:t>
            </w:r>
          </w:p>
        </w:tc>
      </w:tr>
      <w:tr w:rsidR="0000742D" w:rsidRPr="00C73774" w14:paraId="6B55E3A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714742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CCTAG</w:t>
            </w:r>
          </w:p>
        </w:tc>
        <w:tc>
          <w:tcPr>
            <w:tcW w:w="7283" w:type="dxa"/>
            <w:noWrap/>
            <w:hideMark/>
          </w:tcPr>
          <w:p w14:paraId="36B8D1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Climate Change Technical Advisory Group</w:t>
            </w:r>
          </w:p>
        </w:tc>
      </w:tr>
      <w:tr w:rsidR="0000742D" w:rsidRPr="00C73774" w14:paraId="2969978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0AE49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CDF</w:t>
            </w:r>
          </w:p>
        </w:tc>
        <w:tc>
          <w:tcPr>
            <w:tcW w:w="7283" w:type="dxa"/>
            <w:noWrap/>
            <w:hideMark/>
          </w:tcPr>
          <w:p w14:paraId="11EF6E5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Department of Forestry/Finance</w:t>
            </w:r>
          </w:p>
        </w:tc>
      </w:tr>
      <w:tr w:rsidR="0000742D" w:rsidRPr="00C73774" w14:paraId="4F575D3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E753F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CDFW</w:t>
            </w:r>
          </w:p>
        </w:tc>
        <w:tc>
          <w:tcPr>
            <w:tcW w:w="7283" w:type="dxa"/>
            <w:noWrap/>
            <w:hideMark/>
          </w:tcPr>
          <w:p w14:paraId="0F8DD5F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Department of Fish &amp; Wildlife (formerly Department of Fish &amp; Game)</w:t>
            </w:r>
          </w:p>
        </w:tc>
      </w:tr>
      <w:tr w:rsidR="0000742D" w:rsidRPr="00C73774" w14:paraId="789B2C3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5A109E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CEC </w:t>
            </w:r>
          </w:p>
        </w:tc>
        <w:tc>
          <w:tcPr>
            <w:tcW w:w="7283" w:type="dxa"/>
            <w:noWrap/>
            <w:hideMark/>
          </w:tcPr>
          <w:p w14:paraId="6E06092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Energy Commission (or Energy Commission)</w:t>
            </w:r>
          </w:p>
        </w:tc>
      </w:tr>
      <w:tr w:rsidR="0000742D" w:rsidRPr="00C73774" w14:paraId="309F472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3FCE3D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CEDU</w:t>
            </w:r>
          </w:p>
        </w:tc>
        <w:tc>
          <w:tcPr>
            <w:tcW w:w="7283" w:type="dxa"/>
            <w:noWrap/>
            <w:hideMark/>
          </w:tcPr>
          <w:p w14:paraId="47BCCA0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Energy Demand Updated Forecast</w:t>
            </w:r>
          </w:p>
        </w:tc>
      </w:tr>
      <w:tr w:rsidR="0000742D" w:rsidRPr="00C73774" w14:paraId="45D7324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7AAB5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CEMS</w:t>
            </w:r>
          </w:p>
        </w:tc>
        <w:tc>
          <w:tcPr>
            <w:tcW w:w="7283" w:type="dxa"/>
            <w:noWrap/>
            <w:hideMark/>
          </w:tcPr>
          <w:p w14:paraId="220C1D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Continuous Emission Monitoring System</w:t>
            </w:r>
          </w:p>
        </w:tc>
      </w:tr>
      <w:tr w:rsidR="0000742D" w:rsidRPr="00C73774" w14:paraId="57CEB77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BB05EC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CEQA</w:t>
            </w:r>
          </w:p>
        </w:tc>
        <w:tc>
          <w:tcPr>
            <w:tcW w:w="7283" w:type="dxa"/>
            <w:noWrap/>
            <w:hideMark/>
          </w:tcPr>
          <w:p w14:paraId="6831C13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Environmental Quality Act</w:t>
            </w:r>
          </w:p>
        </w:tc>
      </w:tr>
      <w:tr w:rsidR="0000742D" w:rsidRPr="00C73774" w14:paraId="7F70B55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0624C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CERCDC</w:t>
            </w:r>
          </w:p>
        </w:tc>
        <w:tc>
          <w:tcPr>
            <w:tcW w:w="7283" w:type="dxa"/>
            <w:noWrap/>
            <w:hideMark/>
          </w:tcPr>
          <w:p w14:paraId="461A711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Energy Resources Conservation &amp; Development Commission (CEC)</w:t>
            </w:r>
          </w:p>
        </w:tc>
      </w:tr>
      <w:tr w:rsidR="0000742D" w:rsidRPr="00C73774" w14:paraId="105ABE0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E91F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CF</w:t>
            </w:r>
          </w:p>
        </w:tc>
        <w:tc>
          <w:tcPr>
            <w:tcW w:w="7283" w:type="dxa"/>
            <w:noWrap/>
            <w:hideMark/>
          </w:tcPr>
          <w:p w14:paraId="0770E05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Cubic Feet</w:t>
            </w:r>
          </w:p>
        </w:tc>
      </w:tr>
      <w:tr w:rsidR="0000742D" w:rsidRPr="00C73774" w14:paraId="71B2A3B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437C4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cf</w:t>
            </w:r>
            <w:proofErr w:type="spellEnd"/>
          </w:p>
        </w:tc>
        <w:tc>
          <w:tcPr>
            <w:tcW w:w="7283" w:type="dxa"/>
            <w:noWrap/>
            <w:hideMark/>
          </w:tcPr>
          <w:p w14:paraId="6A76FC1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Capacity Factor</w:t>
            </w:r>
          </w:p>
        </w:tc>
      </w:tr>
      <w:tr w:rsidR="0000742D" w:rsidRPr="00C73774" w14:paraId="066C2B1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D3EE89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CFM or cfm</w:t>
            </w:r>
          </w:p>
        </w:tc>
        <w:tc>
          <w:tcPr>
            <w:tcW w:w="7283" w:type="dxa"/>
            <w:noWrap/>
            <w:hideMark/>
          </w:tcPr>
          <w:p w14:paraId="216DA5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Cubic Feet per Minute </w:t>
            </w:r>
          </w:p>
        </w:tc>
      </w:tr>
      <w:tr w:rsidR="0000742D" w:rsidRPr="00C73774" w14:paraId="508867A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EBE8F5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CFR</w:t>
            </w:r>
          </w:p>
        </w:tc>
        <w:tc>
          <w:tcPr>
            <w:tcW w:w="7283" w:type="dxa"/>
            <w:noWrap/>
            <w:hideMark/>
          </w:tcPr>
          <w:p w14:paraId="6F8EB3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Code of Federal Regulations</w:t>
            </w:r>
          </w:p>
        </w:tc>
      </w:tr>
      <w:tr w:rsidR="0000742D" w:rsidRPr="00C73774" w14:paraId="4EACC46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BFD2FC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cfs</w:t>
            </w:r>
            <w:proofErr w:type="spellEnd"/>
          </w:p>
        </w:tc>
        <w:tc>
          <w:tcPr>
            <w:tcW w:w="7283" w:type="dxa"/>
            <w:noWrap/>
            <w:hideMark/>
          </w:tcPr>
          <w:p w14:paraId="5B1EFB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Cubic Feet per Second</w:t>
            </w:r>
          </w:p>
        </w:tc>
      </w:tr>
      <w:tr w:rsidR="0000742D" w:rsidRPr="00C73774" w14:paraId="7ADDA0F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4F75A1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CH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₄</w:t>
            </w:r>
          </w:p>
        </w:tc>
        <w:tc>
          <w:tcPr>
            <w:tcW w:w="7283" w:type="dxa"/>
            <w:noWrap/>
            <w:hideMark/>
          </w:tcPr>
          <w:p w14:paraId="3048FB4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Methane</w:t>
            </w:r>
          </w:p>
        </w:tc>
      </w:tr>
      <w:tr w:rsidR="0000742D" w:rsidRPr="00C73774" w14:paraId="07FDAFD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3754E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CHIT</w:t>
            </w:r>
          </w:p>
        </w:tc>
        <w:tc>
          <w:tcPr>
            <w:tcW w:w="7283" w:type="dxa"/>
            <w:noWrap/>
            <w:hideMark/>
          </w:tcPr>
          <w:p w14:paraId="665C8F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Hydrogen Infrastructure Tool</w:t>
            </w:r>
          </w:p>
        </w:tc>
      </w:tr>
      <w:tr w:rsidR="0000742D" w:rsidRPr="00C73774" w14:paraId="1DC2131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A50452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CIWMB</w:t>
            </w:r>
          </w:p>
        </w:tc>
        <w:tc>
          <w:tcPr>
            <w:tcW w:w="7283" w:type="dxa"/>
            <w:noWrap/>
            <w:hideMark/>
          </w:tcPr>
          <w:p w14:paraId="647955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Integrated Waste Management Board (now Cal Recycle)</w:t>
            </w:r>
          </w:p>
        </w:tc>
      </w:tr>
      <w:tr w:rsidR="0000742D" w:rsidRPr="00C73774" w14:paraId="3AC0270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96455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Climate-ADAPT</w:t>
            </w:r>
          </w:p>
        </w:tc>
        <w:tc>
          <w:tcPr>
            <w:tcW w:w="7283" w:type="dxa"/>
            <w:noWrap/>
            <w:hideMark/>
          </w:tcPr>
          <w:p w14:paraId="593E012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Climate Adaptation Platform</w:t>
            </w:r>
          </w:p>
        </w:tc>
      </w:tr>
      <w:tr w:rsidR="0000742D" w:rsidRPr="00C73774" w14:paraId="5B46DC8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8A58E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CNG</w:t>
            </w:r>
          </w:p>
        </w:tc>
        <w:tc>
          <w:tcPr>
            <w:tcW w:w="7283" w:type="dxa"/>
            <w:noWrap/>
            <w:hideMark/>
          </w:tcPr>
          <w:p w14:paraId="024990D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Compressed Natural Gas</w:t>
            </w:r>
          </w:p>
        </w:tc>
      </w:tr>
      <w:tr w:rsidR="0000742D" w:rsidRPr="00C73774" w14:paraId="44AB395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886FF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CNRA</w:t>
            </w:r>
          </w:p>
        </w:tc>
        <w:tc>
          <w:tcPr>
            <w:tcW w:w="7283" w:type="dxa"/>
            <w:noWrap/>
            <w:hideMark/>
          </w:tcPr>
          <w:p w14:paraId="7DF1EA0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Natural Resources Agency</w:t>
            </w:r>
          </w:p>
        </w:tc>
      </w:tr>
      <w:tr w:rsidR="0000742D" w:rsidRPr="00C73774" w14:paraId="71C5E5E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7C3F77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</w:t>
            </w:r>
          </w:p>
        </w:tc>
        <w:tc>
          <w:tcPr>
            <w:tcW w:w="7283" w:type="dxa"/>
            <w:noWrap/>
            <w:hideMark/>
          </w:tcPr>
          <w:p w14:paraId="33F8FB1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Carbon Monoxide</w:t>
            </w:r>
          </w:p>
        </w:tc>
      </w:tr>
      <w:tr w:rsidR="0000742D" w:rsidRPr="00C73774" w14:paraId="1201941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01146A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</w:p>
        </w:tc>
        <w:tc>
          <w:tcPr>
            <w:tcW w:w="7283" w:type="dxa"/>
            <w:noWrap/>
            <w:hideMark/>
          </w:tcPr>
          <w:p w14:paraId="41D1359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Carbon Dioxide</w:t>
            </w:r>
          </w:p>
        </w:tc>
      </w:tr>
      <w:tr w:rsidR="0000742D" w:rsidRPr="00C73774" w14:paraId="45DD3AD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199D1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E</w:t>
            </w:r>
          </w:p>
        </w:tc>
        <w:tc>
          <w:tcPr>
            <w:tcW w:w="7283" w:type="dxa"/>
            <w:noWrap/>
            <w:hideMark/>
          </w:tcPr>
          <w:p w14:paraId="6510857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Carbon Dioxide Equivalent</w:t>
            </w:r>
          </w:p>
        </w:tc>
      </w:tr>
      <w:tr w:rsidR="0000742D" w:rsidRPr="00C73774" w14:paraId="5C17EAE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3261ED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COC</w:t>
            </w:r>
          </w:p>
        </w:tc>
        <w:tc>
          <w:tcPr>
            <w:tcW w:w="7283" w:type="dxa"/>
            <w:noWrap/>
            <w:hideMark/>
          </w:tcPr>
          <w:p w14:paraId="78792F4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Condition of Certification</w:t>
            </w:r>
          </w:p>
        </w:tc>
      </w:tr>
      <w:tr w:rsidR="0000742D" w:rsidRPr="00C73774" w14:paraId="5F5D231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C9C2CB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Conductor</w:t>
            </w:r>
          </w:p>
        </w:tc>
        <w:tc>
          <w:tcPr>
            <w:tcW w:w="7283" w:type="dxa"/>
            <w:noWrap/>
            <w:hideMark/>
          </w:tcPr>
          <w:p w14:paraId="2E6B245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The part of the tra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smission line (the wire) that carries the current</w:t>
            </w:r>
          </w:p>
        </w:tc>
      </w:tr>
      <w:tr w:rsidR="0000742D" w:rsidRPr="00C73774" w14:paraId="647A422F" w14:textId="77777777" w:rsidTr="00C73774">
        <w:trPr>
          <w:trHeight w:val="600"/>
          <w:jc w:val="center"/>
        </w:trPr>
        <w:tc>
          <w:tcPr>
            <w:tcW w:w="1840" w:type="dxa"/>
            <w:hideMark/>
          </w:tcPr>
          <w:p w14:paraId="1318509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Congestion management</w:t>
            </w:r>
          </w:p>
        </w:tc>
        <w:tc>
          <w:tcPr>
            <w:tcW w:w="7283" w:type="dxa"/>
            <w:noWrap/>
            <w:hideMark/>
          </w:tcPr>
          <w:p w14:paraId="26D8C1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 scheduling protocol, which provides that dispatched generation</w:t>
            </w:r>
            <w:r w:rsidR="00461B29">
              <w:rPr>
                <w:rFonts w:ascii="Arial" w:eastAsia="Calibri" w:hAnsi="Arial" w:cs="Arial"/>
                <w:sz w:val="22"/>
                <w:szCs w:val="22"/>
              </w:rPr>
              <w:t xml:space="preserve"> and transmission loading (imports) will not violate criteria</w:t>
            </w:r>
          </w:p>
        </w:tc>
      </w:tr>
      <w:tr w:rsidR="0000742D" w:rsidRPr="00C73774" w14:paraId="2F8F9CA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149FD0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Co-op</w:t>
            </w:r>
          </w:p>
        </w:tc>
        <w:tc>
          <w:tcPr>
            <w:tcW w:w="7283" w:type="dxa"/>
            <w:noWrap/>
            <w:hideMark/>
          </w:tcPr>
          <w:p w14:paraId="4E7D14B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Electric Cooperative</w:t>
            </w:r>
          </w:p>
        </w:tc>
      </w:tr>
      <w:tr w:rsidR="0000742D" w:rsidRPr="00C73774" w14:paraId="2C143C0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37957A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COPs</w:t>
            </w:r>
          </w:p>
        </w:tc>
        <w:tc>
          <w:tcPr>
            <w:tcW w:w="7283" w:type="dxa"/>
            <w:noWrap/>
            <w:hideMark/>
          </w:tcPr>
          <w:p w14:paraId="5125A41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Conferences of the Parties</w:t>
            </w:r>
          </w:p>
        </w:tc>
      </w:tr>
      <w:tr w:rsidR="0000742D" w:rsidRPr="00C73774" w14:paraId="68D0405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F4FAB3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CPCN</w:t>
            </w:r>
          </w:p>
        </w:tc>
        <w:tc>
          <w:tcPr>
            <w:tcW w:w="7283" w:type="dxa"/>
            <w:noWrap/>
            <w:hideMark/>
          </w:tcPr>
          <w:p w14:paraId="4E6737B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Certificate of Public Convenience &amp; Necessity</w:t>
            </w:r>
          </w:p>
        </w:tc>
      </w:tr>
      <w:tr w:rsidR="0000742D" w:rsidRPr="00C73774" w14:paraId="5B66FAB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40340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CPM</w:t>
            </w:r>
          </w:p>
        </w:tc>
        <w:tc>
          <w:tcPr>
            <w:tcW w:w="7283" w:type="dxa"/>
            <w:noWrap/>
            <w:hideMark/>
          </w:tcPr>
          <w:p w14:paraId="72199B4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Compliance Project Manager (CEC)</w:t>
            </w:r>
          </w:p>
        </w:tc>
      </w:tr>
      <w:tr w:rsidR="0000742D" w:rsidRPr="00C73774" w14:paraId="79754B3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AD052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CPP</w:t>
            </w:r>
          </w:p>
        </w:tc>
        <w:tc>
          <w:tcPr>
            <w:tcW w:w="7283" w:type="dxa"/>
            <w:noWrap/>
            <w:hideMark/>
          </w:tcPr>
          <w:p w14:paraId="40AAF4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United States Clean Power Plan</w:t>
            </w:r>
          </w:p>
        </w:tc>
      </w:tr>
      <w:tr w:rsidR="0000742D" w:rsidRPr="00C73774" w14:paraId="46F0C8D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3D4914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CPUC or PUC</w:t>
            </w:r>
          </w:p>
        </w:tc>
        <w:tc>
          <w:tcPr>
            <w:tcW w:w="7283" w:type="dxa"/>
            <w:noWrap/>
            <w:hideMark/>
          </w:tcPr>
          <w:p w14:paraId="2CD6C92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Public Utilities Commission</w:t>
            </w:r>
          </w:p>
        </w:tc>
      </w:tr>
      <w:tr w:rsidR="0000742D" w:rsidRPr="00C73774" w14:paraId="050873C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E56E0B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CRHR</w:t>
            </w:r>
          </w:p>
        </w:tc>
        <w:tc>
          <w:tcPr>
            <w:tcW w:w="7283" w:type="dxa"/>
            <w:noWrap/>
            <w:hideMark/>
          </w:tcPr>
          <w:p w14:paraId="05F78DD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Register of Historical Resources</w:t>
            </w:r>
          </w:p>
        </w:tc>
      </w:tr>
      <w:tr w:rsidR="0000742D" w:rsidRPr="00C73774" w14:paraId="4F3AFBF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04D6B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CRMMP</w:t>
            </w:r>
          </w:p>
        </w:tc>
        <w:tc>
          <w:tcPr>
            <w:tcW w:w="7283" w:type="dxa"/>
            <w:noWrap/>
            <w:hideMark/>
          </w:tcPr>
          <w:p w14:paraId="250F18E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Cultural Resources Monitoring &amp; Mitigation Plan</w:t>
            </w:r>
          </w:p>
        </w:tc>
      </w:tr>
      <w:tr w:rsidR="0000742D" w:rsidRPr="00C73774" w14:paraId="2D8E3E4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4E1B08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CSI</w:t>
            </w:r>
          </w:p>
        </w:tc>
        <w:tc>
          <w:tcPr>
            <w:tcW w:w="7283" w:type="dxa"/>
            <w:noWrap/>
            <w:hideMark/>
          </w:tcPr>
          <w:p w14:paraId="013D73C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California Solar Initiative </w:t>
            </w:r>
          </w:p>
        </w:tc>
      </w:tr>
      <w:tr w:rsidR="0000742D" w:rsidRPr="00C73774" w14:paraId="2FE8E3A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4F806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CSLC</w:t>
            </w:r>
          </w:p>
        </w:tc>
        <w:tc>
          <w:tcPr>
            <w:tcW w:w="7283" w:type="dxa"/>
            <w:noWrap/>
            <w:hideMark/>
          </w:tcPr>
          <w:p w14:paraId="7A0F16C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State Lands Commission</w:t>
            </w:r>
          </w:p>
        </w:tc>
      </w:tr>
      <w:tr w:rsidR="0000742D" w:rsidRPr="00C73774" w14:paraId="609108E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47222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CSP</w:t>
            </w:r>
          </w:p>
        </w:tc>
        <w:tc>
          <w:tcPr>
            <w:tcW w:w="7283" w:type="dxa"/>
            <w:noWrap/>
            <w:hideMark/>
          </w:tcPr>
          <w:p w14:paraId="79AC42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Concentrating Solar Power</w:t>
            </w:r>
          </w:p>
        </w:tc>
      </w:tr>
      <w:tr w:rsidR="0000742D" w:rsidRPr="00C73774" w14:paraId="14E4DC1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70FF27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CSPA</w:t>
            </w:r>
          </w:p>
        </w:tc>
        <w:tc>
          <w:tcPr>
            <w:tcW w:w="7283" w:type="dxa"/>
            <w:noWrap/>
            <w:hideMark/>
          </w:tcPr>
          <w:p w14:paraId="79D5A9E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Sportfishing Protection Alliance</w:t>
            </w:r>
          </w:p>
        </w:tc>
      </w:tr>
      <w:tr w:rsidR="0000742D" w:rsidRPr="00C73774" w14:paraId="2530384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ADD17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CTG</w:t>
            </w:r>
          </w:p>
        </w:tc>
        <w:tc>
          <w:tcPr>
            <w:tcW w:w="7283" w:type="dxa"/>
            <w:noWrap/>
            <w:hideMark/>
          </w:tcPr>
          <w:p w14:paraId="7EDAA671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Combustion T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bine Generator</w:t>
            </w:r>
          </w:p>
        </w:tc>
      </w:tr>
      <w:tr w:rsidR="0000742D" w:rsidRPr="00C73774" w14:paraId="5D25F26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5ED00E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CUPA</w:t>
            </w:r>
          </w:p>
        </w:tc>
        <w:tc>
          <w:tcPr>
            <w:tcW w:w="7283" w:type="dxa"/>
            <w:noWrap/>
            <w:hideMark/>
          </w:tcPr>
          <w:p w14:paraId="304834F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Certified Unified Participating Agency </w:t>
            </w:r>
          </w:p>
        </w:tc>
      </w:tr>
      <w:tr w:rsidR="0000742D" w:rsidRPr="00C73774" w14:paraId="2B1F8C4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3D0419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CURE</w:t>
            </w:r>
          </w:p>
        </w:tc>
        <w:tc>
          <w:tcPr>
            <w:tcW w:w="7283" w:type="dxa"/>
            <w:noWrap/>
            <w:hideMark/>
          </w:tcPr>
          <w:p w14:paraId="3771FDB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Unions for Reliable Energy</w:t>
            </w:r>
          </w:p>
        </w:tc>
      </w:tr>
      <w:tr w:rsidR="0000742D" w:rsidRPr="00C73774" w14:paraId="604803F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4566DF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CVP</w:t>
            </w:r>
          </w:p>
        </w:tc>
        <w:tc>
          <w:tcPr>
            <w:tcW w:w="7283" w:type="dxa"/>
            <w:noWrap/>
            <w:hideMark/>
          </w:tcPr>
          <w:p w14:paraId="32C590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Central Valley Project</w:t>
            </w:r>
          </w:p>
        </w:tc>
      </w:tr>
      <w:tr w:rsidR="0000742D" w:rsidRPr="00C73774" w14:paraId="541B675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5CDB74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CVRP </w:t>
            </w:r>
          </w:p>
        </w:tc>
        <w:tc>
          <w:tcPr>
            <w:tcW w:w="7283" w:type="dxa"/>
            <w:noWrap/>
            <w:hideMark/>
          </w:tcPr>
          <w:p w14:paraId="7FFE269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Clean Vehicle Rebate Project</w:t>
            </w:r>
          </w:p>
        </w:tc>
      </w:tr>
      <w:tr w:rsidR="0000742D" w:rsidRPr="00C73774" w14:paraId="5322DA0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A58517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CWDB</w:t>
            </w:r>
          </w:p>
        </w:tc>
        <w:tc>
          <w:tcPr>
            <w:tcW w:w="7283" w:type="dxa"/>
            <w:noWrap/>
            <w:hideMark/>
          </w:tcPr>
          <w:p w14:paraId="693937E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Workforce Development Board</w:t>
            </w:r>
          </w:p>
        </w:tc>
      </w:tr>
      <w:tr w:rsidR="0000742D" w:rsidRPr="00C73774" w14:paraId="4E2EC0E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B125BE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CWMA</w:t>
            </w:r>
          </w:p>
        </w:tc>
        <w:tc>
          <w:tcPr>
            <w:tcW w:w="7283" w:type="dxa"/>
            <w:noWrap/>
            <w:hideMark/>
          </w:tcPr>
          <w:p w14:paraId="0A5DDE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Integrated Waste Management Act</w:t>
            </w:r>
          </w:p>
        </w:tc>
      </w:tr>
      <w:tr w:rsidR="0000742D" w:rsidRPr="00C73774" w14:paraId="0736825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2AA376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DB</w:t>
            </w:r>
          </w:p>
        </w:tc>
        <w:tc>
          <w:tcPr>
            <w:tcW w:w="7283" w:type="dxa"/>
            <w:noWrap/>
            <w:hideMark/>
          </w:tcPr>
          <w:p w14:paraId="071D399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Decibel</w:t>
            </w:r>
          </w:p>
        </w:tc>
      </w:tr>
      <w:tr w:rsidR="0000742D" w:rsidRPr="00C73774" w14:paraId="6F6D44D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131FC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dB</w:t>
            </w:r>
          </w:p>
        </w:tc>
        <w:tc>
          <w:tcPr>
            <w:tcW w:w="7283" w:type="dxa"/>
            <w:noWrap/>
            <w:hideMark/>
          </w:tcPr>
          <w:p w14:paraId="05B442A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 weighted sound level</w:t>
            </w:r>
          </w:p>
        </w:tc>
      </w:tr>
      <w:tr w:rsidR="0000742D" w:rsidRPr="00C73774" w14:paraId="4CE34B1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DF8212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dBa</w:t>
            </w:r>
            <w:proofErr w:type="spellEnd"/>
          </w:p>
        </w:tc>
        <w:tc>
          <w:tcPr>
            <w:tcW w:w="7283" w:type="dxa"/>
            <w:noWrap/>
            <w:hideMark/>
          </w:tcPr>
          <w:p w14:paraId="431D0F5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Decibel on the A scale</w:t>
            </w:r>
          </w:p>
        </w:tc>
      </w:tr>
      <w:tr w:rsidR="0000742D" w:rsidRPr="00C73774" w14:paraId="5262E1D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6C45ED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DC</w:t>
            </w:r>
          </w:p>
        </w:tc>
        <w:tc>
          <w:tcPr>
            <w:tcW w:w="7283" w:type="dxa"/>
            <w:noWrap/>
            <w:hideMark/>
          </w:tcPr>
          <w:p w14:paraId="76771B6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Direct Current</w:t>
            </w:r>
          </w:p>
        </w:tc>
      </w:tr>
      <w:tr w:rsidR="0000742D" w:rsidRPr="00C73774" w14:paraId="07513B9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7F8B9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DCBO or CBO</w:t>
            </w:r>
          </w:p>
        </w:tc>
        <w:tc>
          <w:tcPr>
            <w:tcW w:w="7283" w:type="dxa"/>
            <w:noWrap/>
            <w:hideMark/>
          </w:tcPr>
          <w:p w14:paraId="561BE5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Delegate Chief Building Official (CBO - Chief Building Official)</w:t>
            </w:r>
          </w:p>
        </w:tc>
      </w:tr>
      <w:tr w:rsidR="0000742D" w:rsidRPr="00C73774" w14:paraId="290D597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6734E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Degrees F</w:t>
            </w:r>
          </w:p>
        </w:tc>
        <w:tc>
          <w:tcPr>
            <w:tcW w:w="7283" w:type="dxa"/>
            <w:noWrap/>
            <w:hideMark/>
          </w:tcPr>
          <w:p w14:paraId="5C64FB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Degrees Fahrenheit</w:t>
            </w:r>
          </w:p>
        </w:tc>
      </w:tr>
      <w:tr w:rsidR="0000742D" w:rsidRPr="00C73774" w14:paraId="1445618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02DE2C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DEIR</w:t>
            </w:r>
          </w:p>
        </w:tc>
        <w:tc>
          <w:tcPr>
            <w:tcW w:w="7283" w:type="dxa"/>
            <w:noWrap/>
            <w:hideMark/>
          </w:tcPr>
          <w:p w14:paraId="7B62B1A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Draft EIR</w:t>
            </w:r>
          </w:p>
        </w:tc>
      </w:tr>
      <w:tr w:rsidR="0000742D" w:rsidRPr="00C73774" w14:paraId="3AE8BC1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4BC546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DEIS</w:t>
            </w:r>
          </w:p>
        </w:tc>
        <w:tc>
          <w:tcPr>
            <w:tcW w:w="7283" w:type="dxa"/>
            <w:noWrap/>
            <w:hideMark/>
          </w:tcPr>
          <w:p w14:paraId="07FE1E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Draft EIS</w:t>
            </w:r>
          </w:p>
        </w:tc>
      </w:tr>
      <w:tr w:rsidR="0000742D" w:rsidRPr="00C73774" w14:paraId="4AA6667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85409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DER</w:t>
            </w:r>
          </w:p>
        </w:tc>
        <w:tc>
          <w:tcPr>
            <w:tcW w:w="7283" w:type="dxa"/>
            <w:noWrap/>
            <w:hideMark/>
          </w:tcPr>
          <w:p w14:paraId="4C0A853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Distributed Energy Resources</w:t>
            </w:r>
          </w:p>
        </w:tc>
      </w:tr>
      <w:tr w:rsidR="0000742D" w:rsidRPr="00C73774" w14:paraId="5E72D63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CB53C3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DGE</w:t>
            </w:r>
          </w:p>
        </w:tc>
        <w:tc>
          <w:tcPr>
            <w:tcW w:w="7283" w:type="dxa"/>
            <w:noWrap/>
            <w:hideMark/>
          </w:tcPr>
          <w:p w14:paraId="7FD30BA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Diesel Gallon-Equivalent</w:t>
            </w:r>
          </w:p>
        </w:tc>
      </w:tr>
      <w:tr w:rsidR="0000742D" w:rsidRPr="00C73774" w14:paraId="127EBA0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690E00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Diablo Canyon</w:t>
            </w:r>
          </w:p>
        </w:tc>
        <w:tc>
          <w:tcPr>
            <w:tcW w:w="7283" w:type="dxa"/>
            <w:noWrap/>
            <w:hideMark/>
          </w:tcPr>
          <w:p w14:paraId="2EEE996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Diablo Canyon Power Plant</w:t>
            </w:r>
          </w:p>
        </w:tc>
      </w:tr>
      <w:tr w:rsidR="0000742D" w:rsidRPr="00C73774" w14:paraId="22204C1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2B3D40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DOC or PDOC</w:t>
            </w:r>
          </w:p>
        </w:tc>
        <w:tc>
          <w:tcPr>
            <w:tcW w:w="7283" w:type="dxa"/>
            <w:noWrap/>
            <w:hideMark/>
          </w:tcPr>
          <w:p w14:paraId="67D99B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Determination of Compliance (also PDOC - Preliminary) </w:t>
            </w:r>
          </w:p>
        </w:tc>
      </w:tr>
      <w:tr w:rsidR="0000742D" w:rsidRPr="00C73774" w14:paraId="5F10024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C144D7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DOE</w:t>
            </w:r>
          </w:p>
        </w:tc>
        <w:tc>
          <w:tcPr>
            <w:tcW w:w="7283" w:type="dxa"/>
            <w:noWrap/>
            <w:hideMark/>
          </w:tcPr>
          <w:p w14:paraId="41EDE8FD" w14:textId="77777777" w:rsidR="0000742D" w:rsidRPr="00C73774" w:rsidRDefault="00C671A5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Department of Energy (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also U.S. Department of Energy)</w:t>
            </w:r>
          </w:p>
        </w:tc>
      </w:tr>
      <w:tr w:rsidR="0000742D" w:rsidRPr="00C73774" w14:paraId="4A5BFCC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43566B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DOGGR</w:t>
            </w:r>
          </w:p>
        </w:tc>
        <w:tc>
          <w:tcPr>
            <w:tcW w:w="7283" w:type="dxa"/>
            <w:noWrap/>
            <w:hideMark/>
          </w:tcPr>
          <w:p w14:paraId="0FB2686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Division of Oil, Gas &amp;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 xml:space="preserve"> Geothermal Resources (also Department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of Conservation)</w:t>
            </w:r>
          </w:p>
        </w:tc>
      </w:tr>
      <w:tr w:rsidR="0000742D" w:rsidRPr="00C73774" w14:paraId="04799A8A" w14:textId="77777777" w:rsidTr="00C73774">
        <w:trPr>
          <w:trHeight w:val="1500"/>
          <w:jc w:val="center"/>
        </w:trPr>
        <w:tc>
          <w:tcPr>
            <w:tcW w:w="1840" w:type="dxa"/>
            <w:hideMark/>
          </w:tcPr>
          <w:p w14:paraId="45FE25F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Double-contingency condition</w:t>
            </w:r>
          </w:p>
        </w:tc>
        <w:tc>
          <w:tcPr>
            <w:tcW w:w="7283" w:type="dxa"/>
            <w:hideMark/>
          </w:tcPr>
          <w:p w14:paraId="4202E78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Also known as emergency or N-2 condition, a forced outage of two system elements usually (but not ex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lusively) caused by one s</w:t>
            </w:r>
            <w:r w:rsidR="00C671A5" w:rsidRPr="00C73774">
              <w:rPr>
                <w:rFonts w:ascii="Arial" w:eastAsia="Calibri" w:hAnsi="Arial" w:cs="Arial"/>
                <w:sz w:val="22"/>
                <w:szCs w:val="22"/>
              </w:rPr>
              <w:t>ingle event; examples of an N-2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contingency include loss of two transmission circuits on a single tower line or loss of two elements connected by a common circuit breaker due to the</w:t>
            </w:r>
            <w:r w:rsidR="00C671A5" w:rsidRPr="00C73774">
              <w:rPr>
                <w:rFonts w:ascii="Arial" w:eastAsia="Calibri" w:hAnsi="Arial" w:cs="Arial"/>
                <w:sz w:val="22"/>
                <w:szCs w:val="22"/>
              </w:rPr>
              <w:t xml:space="preserve"> failure of that common breaker</w:t>
            </w:r>
          </w:p>
        </w:tc>
      </w:tr>
      <w:tr w:rsidR="0000742D" w:rsidRPr="00C73774" w14:paraId="0AFF6D8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82A47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DR</w:t>
            </w:r>
          </w:p>
        </w:tc>
        <w:tc>
          <w:tcPr>
            <w:tcW w:w="7283" w:type="dxa"/>
            <w:noWrap/>
            <w:hideMark/>
          </w:tcPr>
          <w:p w14:paraId="19130DA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Demand Response</w:t>
            </w:r>
          </w:p>
        </w:tc>
      </w:tr>
      <w:tr w:rsidR="0000742D" w:rsidRPr="00C73774" w14:paraId="4B42E41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4198DD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DRECP</w:t>
            </w:r>
          </w:p>
        </w:tc>
        <w:tc>
          <w:tcPr>
            <w:tcW w:w="7283" w:type="dxa"/>
            <w:noWrap/>
            <w:hideMark/>
          </w:tcPr>
          <w:p w14:paraId="6362401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Desert Renewable Energy Conservation Plan</w:t>
            </w:r>
          </w:p>
        </w:tc>
      </w:tr>
      <w:tr w:rsidR="0000742D" w:rsidRPr="00C73774" w14:paraId="0B780B4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0361A3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DRP</w:t>
            </w:r>
          </w:p>
        </w:tc>
        <w:tc>
          <w:tcPr>
            <w:tcW w:w="7283" w:type="dxa"/>
            <w:noWrap/>
            <w:hideMark/>
          </w:tcPr>
          <w:p w14:paraId="1699204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Distribution Resource Plan</w:t>
            </w:r>
          </w:p>
        </w:tc>
      </w:tr>
      <w:tr w:rsidR="0000742D" w:rsidRPr="00C73774" w14:paraId="43299E1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755613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DSCFM</w:t>
            </w:r>
          </w:p>
        </w:tc>
        <w:tc>
          <w:tcPr>
            <w:tcW w:w="7283" w:type="dxa"/>
            <w:noWrap/>
            <w:hideMark/>
          </w:tcPr>
          <w:p w14:paraId="417F13D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Dry Standard Cubic Feet per Minute</w:t>
            </w:r>
          </w:p>
        </w:tc>
      </w:tr>
      <w:tr w:rsidR="0000742D" w:rsidRPr="00C73774" w14:paraId="14EFA73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EA2908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DTSC</w:t>
            </w:r>
          </w:p>
        </w:tc>
        <w:tc>
          <w:tcPr>
            <w:tcW w:w="7283" w:type="dxa"/>
            <w:noWrap/>
            <w:hideMark/>
          </w:tcPr>
          <w:p w14:paraId="2D9053E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Department of Toxic Substances Control</w:t>
            </w:r>
          </w:p>
        </w:tc>
      </w:tr>
      <w:tr w:rsidR="0000742D" w:rsidRPr="00C73774" w14:paraId="59784C4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8EF1B8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DWP or LADWP</w:t>
            </w:r>
          </w:p>
        </w:tc>
        <w:tc>
          <w:tcPr>
            <w:tcW w:w="7283" w:type="dxa"/>
            <w:noWrap/>
            <w:hideMark/>
          </w:tcPr>
          <w:p w14:paraId="18002A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L.A. Department of Water &amp; Power (LADWP)</w:t>
            </w:r>
          </w:p>
        </w:tc>
      </w:tr>
      <w:tr w:rsidR="0000742D" w:rsidRPr="00C73774" w14:paraId="4F29FAB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71409C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DWR</w:t>
            </w:r>
          </w:p>
        </w:tc>
        <w:tc>
          <w:tcPr>
            <w:tcW w:w="7283" w:type="dxa"/>
            <w:noWrap/>
            <w:hideMark/>
          </w:tcPr>
          <w:p w14:paraId="56C7EF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Department of Water Resources</w:t>
            </w:r>
          </w:p>
        </w:tc>
      </w:tr>
      <w:tr w:rsidR="0000742D" w:rsidRPr="00C73774" w14:paraId="1A899B5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84458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ECM</w:t>
            </w:r>
          </w:p>
        </w:tc>
        <w:tc>
          <w:tcPr>
            <w:tcW w:w="7283" w:type="dxa"/>
            <w:noWrap/>
            <w:hideMark/>
          </w:tcPr>
          <w:p w14:paraId="256B25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Energy Conservation Measure</w:t>
            </w:r>
          </w:p>
        </w:tc>
      </w:tr>
      <w:tr w:rsidR="0000742D" w:rsidRPr="00C73774" w14:paraId="741E498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C18AF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EDD</w:t>
            </w:r>
          </w:p>
        </w:tc>
        <w:tc>
          <w:tcPr>
            <w:tcW w:w="7283" w:type="dxa"/>
            <w:noWrap/>
            <w:hideMark/>
          </w:tcPr>
          <w:p w14:paraId="4A10732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Employment Development Department</w:t>
            </w:r>
          </w:p>
        </w:tc>
      </w:tr>
      <w:tr w:rsidR="0000742D" w:rsidRPr="00C73774" w14:paraId="12F6881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8F6A5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EDF</w:t>
            </w:r>
          </w:p>
        </w:tc>
        <w:tc>
          <w:tcPr>
            <w:tcW w:w="7283" w:type="dxa"/>
            <w:noWrap/>
            <w:hideMark/>
          </w:tcPr>
          <w:p w14:paraId="3933CAC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Defense Fund</w:t>
            </w:r>
          </w:p>
        </w:tc>
      </w:tr>
      <w:tr w:rsidR="0000742D" w:rsidRPr="00C73774" w14:paraId="69C4978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6CF87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EE</w:t>
            </w:r>
          </w:p>
        </w:tc>
        <w:tc>
          <w:tcPr>
            <w:tcW w:w="7283" w:type="dxa"/>
            <w:noWrap/>
            <w:hideMark/>
          </w:tcPr>
          <w:p w14:paraId="3289C12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Energy Efficiency</w:t>
            </w:r>
          </w:p>
        </w:tc>
      </w:tr>
      <w:tr w:rsidR="0000742D" w:rsidRPr="00C73774" w14:paraId="1116353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5F577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EIM</w:t>
            </w:r>
          </w:p>
        </w:tc>
        <w:tc>
          <w:tcPr>
            <w:tcW w:w="7283" w:type="dxa"/>
            <w:noWrap/>
            <w:hideMark/>
          </w:tcPr>
          <w:p w14:paraId="24EF72D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Energy Imbalance Market</w:t>
            </w:r>
          </w:p>
        </w:tc>
      </w:tr>
      <w:tr w:rsidR="0000742D" w:rsidRPr="00C73774" w14:paraId="51167CC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C0564C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EIR or FEIR</w:t>
            </w:r>
          </w:p>
        </w:tc>
        <w:tc>
          <w:tcPr>
            <w:tcW w:w="7283" w:type="dxa"/>
            <w:noWrap/>
            <w:hideMark/>
          </w:tcPr>
          <w:p w14:paraId="15F7737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Impact Report</w:t>
            </w:r>
          </w:p>
        </w:tc>
      </w:tr>
      <w:tr w:rsidR="0000742D" w:rsidRPr="00C73774" w14:paraId="03CF00D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BD5C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EIS</w:t>
            </w:r>
          </w:p>
        </w:tc>
        <w:tc>
          <w:tcPr>
            <w:tcW w:w="7283" w:type="dxa"/>
            <w:noWrap/>
            <w:hideMark/>
          </w:tcPr>
          <w:p w14:paraId="099DBFA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Impact Statement, U.S.</w:t>
            </w:r>
          </w:p>
        </w:tc>
      </w:tr>
      <w:tr w:rsidR="0000742D" w:rsidRPr="00C73774" w14:paraId="5863CD8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7607D1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EJ</w:t>
            </w:r>
          </w:p>
        </w:tc>
        <w:tc>
          <w:tcPr>
            <w:tcW w:w="7283" w:type="dxa"/>
            <w:noWrap/>
            <w:hideMark/>
          </w:tcPr>
          <w:p w14:paraId="0BABC9A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Justice</w:t>
            </w:r>
          </w:p>
        </w:tc>
      </w:tr>
      <w:tr w:rsidR="0000742D" w:rsidRPr="00C73774" w14:paraId="3E300641" w14:textId="77777777" w:rsidTr="00C73774">
        <w:trPr>
          <w:trHeight w:val="600"/>
          <w:jc w:val="center"/>
        </w:trPr>
        <w:tc>
          <w:tcPr>
            <w:tcW w:w="1840" w:type="dxa"/>
            <w:hideMark/>
          </w:tcPr>
          <w:p w14:paraId="07D0A74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Emergency overload</w:t>
            </w:r>
          </w:p>
        </w:tc>
        <w:tc>
          <w:tcPr>
            <w:tcW w:w="7283" w:type="dxa"/>
            <w:noWrap/>
            <w:hideMark/>
          </w:tcPr>
          <w:p w14:paraId="6AAE5CE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C671A5" w:rsidRPr="00C73774">
              <w:rPr>
                <w:rFonts w:ascii="Arial" w:eastAsia="Calibri" w:hAnsi="Arial" w:cs="Arial"/>
                <w:sz w:val="22"/>
                <w:szCs w:val="22"/>
              </w:rPr>
              <w:t>ee single-contingency condition; t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his is also called an N-1 condition</w:t>
            </w:r>
          </w:p>
        </w:tc>
      </w:tr>
      <w:tr w:rsidR="0000742D" w:rsidRPr="00C73774" w14:paraId="72A7E08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36CC5C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EMF</w:t>
            </w:r>
          </w:p>
        </w:tc>
        <w:tc>
          <w:tcPr>
            <w:tcW w:w="7283" w:type="dxa"/>
            <w:noWrap/>
            <w:hideMark/>
          </w:tcPr>
          <w:p w14:paraId="0EEB444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Electromagnetic Fields</w:t>
            </w:r>
          </w:p>
        </w:tc>
      </w:tr>
      <w:tr w:rsidR="0000742D" w:rsidRPr="00C73774" w14:paraId="4480FD0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D5CF7A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EOR</w:t>
            </w:r>
          </w:p>
        </w:tc>
        <w:tc>
          <w:tcPr>
            <w:tcW w:w="7283" w:type="dxa"/>
            <w:noWrap/>
            <w:hideMark/>
          </w:tcPr>
          <w:p w14:paraId="62968BE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Enhanced Oil Recovery</w:t>
            </w:r>
          </w:p>
        </w:tc>
      </w:tr>
      <w:tr w:rsidR="0000742D" w:rsidRPr="00C73774" w14:paraId="3ED4699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377913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EPA or USEPA</w:t>
            </w:r>
          </w:p>
        </w:tc>
        <w:tc>
          <w:tcPr>
            <w:tcW w:w="7283" w:type="dxa"/>
            <w:noWrap/>
            <w:hideMark/>
          </w:tcPr>
          <w:p w14:paraId="3D09DF9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Protection Agency (also USEPA - U.S)</w:t>
            </w:r>
          </w:p>
        </w:tc>
      </w:tr>
      <w:tr w:rsidR="0000742D" w:rsidRPr="00C73774" w14:paraId="4AA1FE7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5E2D03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EPIC </w:t>
            </w:r>
          </w:p>
        </w:tc>
        <w:tc>
          <w:tcPr>
            <w:tcW w:w="7283" w:type="dxa"/>
            <w:noWrap/>
            <w:hideMark/>
          </w:tcPr>
          <w:p w14:paraId="195AC77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Electric Program Investment Charge</w:t>
            </w:r>
          </w:p>
        </w:tc>
      </w:tr>
      <w:tr w:rsidR="0000742D" w:rsidRPr="00C73774" w14:paraId="508C251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3ABC87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EPR</w:t>
            </w:r>
          </w:p>
        </w:tc>
        <w:tc>
          <w:tcPr>
            <w:tcW w:w="7283" w:type="dxa"/>
            <w:noWrap/>
            <w:hideMark/>
          </w:tcPr>
          <w:p w14:paraId="3037322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Performance Report</w:t>
            </w:r>
          </w:p>
        </w:tc>
      </w:tr>
      <w:tr w:rsidR="0000742D" w:rsidRPr="00C73774" w14:paraId="2A158D5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B76AC4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EPS</w:t>
            </w:r>
          </w:p>
        </w:tc>
        <w:tc>
          <w:tcPr>
            <w:tcW w:w="7283" w:type="dxa"/>
            <w:noWrap/>
            <w:hideMark/>
          </w:tcPr>
          <w:p w14:paraId="02BD0F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Emission Performance Standard</w:t>
            </w:r>
          </w:p>
        </w:tc>
      </w:tr>
      <w:tr w:rsidR="0000742D" w:rsidRPr="00C73774" w14:paraId="58C1735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7DBFB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ERC</w:t>
            </w:r>
          </w:p>
        </w:tc>
        <w:tc>
          <w:tcPr>
            <w:tcW w:w="7283" w:type="dxa"/>
            <w:noWrap/>
            <w:hideMark/>
          </w:tcPr>
          <w:p w14:paraId="6D3D03A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Emission Reduction Credit</w:t>
            </w:r>
          </w:p>
        </w:tc>
      </w:tr>
      <w:tr w:rsidR="0000742D" w:rsidRPr="00C73774" w14:paraId="67E86559" w14:textId="77777777" w:rsidTr="00C73774">
        <w:trPr>
          <w:trHeight w:val="600"/>
          <w:jc w:val="center"/>
        </w:trPr>
        <w:tc>
          <w:tcPr>
            <w:tcW w:w="1840" w:type="dxa"/>
            <w:noWrap/>
            <w:hideMark/>
          </w:tcPr>
          <w:p w14:paraId="10726C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ESA</w:t>
            </w:r>
          </w:p>
        </w:tc>
        <w:tc>
          <w:tcPr>
            <w:tcW w:w="7283" w:type="dxa"/>
            <w:hideMark/>
          </w:tcPr>
          <w:p w14:paraId="10AA14B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Site Assessment (also Federal Endangered Species Act or Environmentally sensitive area)</w:t>
            </w:r>
          </w:p>
        </w:tc>
      </w:tr>
      <w:tr w:rsidR="0000742D" w:rsidRPr="00C73774" w14:paraId="4BD2066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84F72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ESHA</w:t>
            </w:r>
          </w:p>
        </w:tc>
        <w:tc>
          <w:tcPr>
            <w:tcW w:w="7283" w:type="dxa"/>
            <w:noWrap/>
            <w:hideMark/>
          </w:tcPr>
          <w:p w14:paraId="5D0960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Environmental Sensitive Habitat Area</w:t>
            </w:r>
          </w:p>
        </w:tc>
      </w:tr>
      <w:tr w:rsidR="0000742D" w:rsidRPr="00C73774" w14:paraId="67AF4E5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34BCCD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ETP</w:t>
            </w:r>
          </w:p>
        </w:tc>
        <w:tc>
          <w:tcPr>
            <w:tcW w:w="7283" w:type="dxa"/>
            <w:noWrap/>
            <w:hideMark/>
          </w:tcPr>
          <w:p w14:paraId="1DFF56B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Employment Training Panel</w:t>
            </w:r>
          </w:p>
        </w:tc>
      </w:tr>
      <w:tr w:rsidR="0000742D" w:rsidRPr="00C73774" w14:paraId="573883D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B5CB2C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EVCS</w:t>
            </w:r>
          </w:p>
        </w:tc>
        <w:tc>
          <w:tcPr>
            <w:tcW w:w="7283" w:type="dxa"/>
            <w:noWrap/>
            <w:hideMark/>
          </w:tcPr>
          <w:p w14:paraId="3E44247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Electric Vehicle Charging Station</w:t>
            </w:r>
          </w:p>
        </w:tc>
      </w:tr>
      <w:tr w:rsidR="0000742D" w:rsidRPr="00C73774" w14:paraId="608234A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E276E7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FAA</w:t>
            </w:r>
          </w:p>
        </w:tc>
        <w:tc>
          <w:tcPr>
            <w:tcW w:w="7283" w:type="dxa"/>
            <w:noWrap/>
            <w:hideMark/>
          </w:tcPr>
          <w:p w14:paraId="39C548A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Federal Aviation Administration</w:t>
            </w:r>
          </w:p>
        </w:tc>
      </w:tr>
      <w:tr w:rsidR="0000742D" w:rsidRPr="00C73774" w14:paraId="3EAD027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E2B6ED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FAST Act</w:t>
            </w:r>
          </w:p>
        </w:tc>
        <w:tc>
          <w:tcPr>
            <w:tcW w:w="7283" w:type="dxa"/>
            <w:noWrap/>
            <w:hideMark/>
          </w:tcPr>
          <w:p w14:paraId="63473AF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Fixing America's Surface Transportation Act</w:t>
            </w:r>
          </w:p>
        </w:tc>
      </w:tr>
      <w:tr w:rsidR="0000742D" w:rsidRPr="00C73774" w14:paraId="7CE3B7E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E459EE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FCEV</w:t>
            </w:r>
          </w:p>
        </w:tc>
        <w:tc>
          <w:tcPr>
            <w:tcW w:w="7283" w:type="dxa"/>
            <w:noWrap/>
            <w:hideMark/>
          </w:tcPr>
          <w:p w14:paraId="1FEDB27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Fuel Cell Electric Vehicle</w:t>
            </w:r>
          </w:p>
        </w:tc>
      </w:tr>
      <w:tr w:rsidR="0000742D" w:rsidRPr="00C73774" w14:paraId="37DC04A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712CF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FDOC</w:t>
            </w:r>
          </w:p>
        </w:tc>
        <w:tc>
          <w:tcPr>
            <w:tcW w:w="7283" w:type="dxa"/>
            <w:noWrap/>
            <w:hideMark/>
          </w:tcPr>
          <w:p w14:paraId="37AB0B4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Final Determination of Compliance </w:t>
            </w:r>
          </w:p>
        </w:tc>
      </w:tr>
      <w:tr w:rsidR="0000742D" w:rsidRPr="00C73774" w14:paraId="601EA62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EAC139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FEIR or EIR</w:t>
            </w:r>
          </w:p>
        </w:tc>
        <w:tc>
          <w:tcPr>
            <w:tcW w:w="7283" w:type="dxa"/>
            <w:noWrap/>
            <w:hideMark/>
          </w:tcPr>
          <w:p w14:paraId="7A77C71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Final Environmental Impact Report</w:t>
            </w:r>
          </w:p>
        </w:tc>
      </w:tr>
      <w:tr w:rsidR="0000742D" w:rsidRPr="00C73774" w14:paraId="4F4986A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2D8574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FERC</w:t>
            </w:r>
          </w:p>
        </w:tc>
        <w:tc>
          <w:tcPr>
            <w:tcW w:w="7283" w:type="dxa"/>
            <w:noWrap/>
            <w:hideMark/>
          </w:tcPr>
          <w:p w14:paraId="1098C1A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Federal Energy Regulatory Commission (form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er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ly FPC)</w:t>
            </w:r>
          </w:p>
        </w:tc>
      </w:tr>
      <w:tr w:rsidR="0000742D" w:rsidRPr="00C73774" w14:paraId="4C09DD8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C0430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FFV</w:t>
            </w:r>
          </w:p>
        </w:tc>
        <w:tc>
          <w:tcPr>
            <w:tcW w:w="7283" w:type="dxa"/>
            <w:noWrap/>
            <w:hideMark/>
          </w:tcPr>
          <w:p w14:paraId="34D78B5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Flex-Fuel Vehicle</w:t>
            </w:r>
          </w:p>
        </w:tc>
      </w:tr>
      <w:tr w:rsidR="0000742D" w:rsidRPr="00C73774" w14:paraId="4E01F4F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1854C9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FONSI</w:t>
            </w:r>
          </w:p>
        </w:tc>
        <w:tc>
          <w:tcPr>
            <w:tcW w:w="7283" w:type="dxa"/>
            <w:noWrap/>
            <w:hideMark/>
          </w:tcPr>
          <w:p w14:paraId="61D89CB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Findings of No Significant Impact</w:t>
            </w:r>
          </w:p>
        </w:tc>
      </w:tr>
      <w:tr w:rsidR="0000742D" w:rsidRPr="00C73774" w14:paraId="2421832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C1FC70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FSA or SA</w:t>
            </w:r>
          </w:p>
        </w:tc>
        <w:tc>
          <w:tcPr>
            <w:tcW w:w="7283" w:type="dxa"/>
            <w:noWrap/>
            <w:hideMark/>
          </w:tcPr>
          <w:p w14:paraId="2A2337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Final Staff Assessment (also SA - Staff Assessment)</w:t>
            </w:r>
          </w:p>
        </w:tc>
      </w:tr>
      <w:tr w:rsidR="0000742D" w:rsidRPr="00C73774" w14:paraId="77366770" w14:textId="77777777" w:rsidTr="00C73774">
        <w:trPr>
          <w:trHeight w:val="375"/>
          <w:jc w:val="center"/>
        </w:trPr>
        <w:tc>
          <w:tcPr>
            <w:tcW w:w="1840" w:type="dxa"/>
            <w:noWrap/>
            <w:hideMark/>
          </w:tcPr>
          <w:p w14:paraId="34B13F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Ft³/s</w:t>
            </w:r>
          </w:p>
        </w:tc>
        <w:tc>
          <w:tcPr>
            <w:tcW w:w="7283" w:type="dxa"/>
            <w:noWrap/>
            <w:hideMark/>
          </w:tcPr>
          <w:p w14:paraId="0EDAB3F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Cubic Feet per Second</w:t>
            </w:r>
          </w:p>
        </w:tc>
      </w:tr>
      <w:tr w:rsidR="0000742D" w:rsidRPr="00C73774" w14:paraId="45548FE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D2B1EA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FY</w:t>
            </w:r>
          </w:p>
        </w:tc>
        <w:tc>
          <w:tcPr>
            <w:tcW w:w="7283" w:type="dxa"/>
            <w:noWrap/>
            <w:hideMark/>
          </w:tcPr>
          <w:p w14:paraId="7A45081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Fiscal Year</w:t>
            </w:r>
          </w:p>
        </w:tc>
      </w:tr>
      <w:tr w:rsidR="0000742D" w:rsidRPr="00C73774" w14:paraId="09F532A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821959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GCC</w:t>
            </w:r>
          </w:p>
        </w:tc>
        <w:tc>
          <w:tcPr>
            <w:tcW w:w="7283" w:type="dxa"/>
            <w:noWrap/>
            <w:hideMark/>
          </w:tcPr>
          <w:p w14:paraId="1B759C2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Global Climate Change</w:t>
            </w:r>
          </w:p>
        </w:tc>
      </w:tr>
      <w:tr w:rsidR="0000742D" w:rsidRPr="00C73774" w14:paraId="150BC11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EA5156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gCO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e</w:t>
            </w:r>
            <w:proofErr w:type="spellEnd"/>
            <w:r w:rsidRPr="00C73774">
              <w:rPr>
                <w:rFonts w:ascii="Arial" w:eastAsia="Calibri" w:hAnsi="Arial" w:cs="Arial"/>
                <w:sz w:val="22"/>
                <w:szCs w:val="22"/>
              </w:rPr>
              <w:t>/MJ</w:t>
            </w:r>
          </w:p>
        </w:tc>
        <w:tc>
          <w:tcPr>
            <w:tcW w:w="7283" w:type="dxa"/>
            <w:noWrap/>
            <w:hideMark/>
          </w:tcPr>
          <w:p w14:paraId="3E31BC2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Grams of Carbon Dioxide-Equivalent per Megajoule</w:t>
            </w:r>
          </w:p>
        </w:tc>
      </w:tr>
      <w:tr w:rsidR="0000742D" w:rsidRPr="00C73774" w14:paraId="18260CC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EFB6D8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GFO </w:t>
            </w:r>
          </w:p>
        </w:tc>
        <w:tc>
          <w:tcPr>
            <w:tcW w:w="7283" w:type="dxa"/>
            <w:noWrap/>
            <w:hideMark/>
          </w:tcPr>
          <w:p w14:paraId="0EA62D5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Grant Funding Opportunity</w:t>
            </w:r>
          </w:p>
        </w:tc>
      </w:tr>
      <w:tr w:rsidR="0000742D" w:rsidRPr="00C73774" w14:paraId="268438D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6C5855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GGE</w:t>
            </w:r>
          </w:p>
        </w:tc>
        <w:tc>
          <w:tcPr>
            <w:tcW w:w="7283" w:type="dxa"/>
            <w:noWrap/>
            <w:hideMark/>
          </w:tcPr>
          <w:p w14:paraId="629919E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Gasoline Gallon-Equivalent</w:t>
            </w:r>
          </w:p>
        </w:tc>
      </w:tr>
      <w:tr w:rsidR="0000742D" w:rsidRPr="00C73774" w14:paraId="10582D2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98677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GGRF</w:t>
            </w:r>
          </w:p>
        </w:tc>
        <w:tc>
          <w:tcPr>
            <w:tcW w:w="7283" w:type="dxa"/>
            <w:noWrap/>
            <w:hideMark/>
          </w:tcPr>
          <w:p w14:paraId="76936A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Greenhouse Gas Reduction Fund</w:t>
            </w:r>
          </w:p>
        </w:tc>
      </w:tr>
      <w:tr w:rsidR="0000742D" w:rsidRPr="00C73774" w14:paraId="5549F3D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C8B5B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GHG</w:t>
            </w:r>
          </w:p>
        </w:tc>
        <w:tc>
          <w:tcPr>
            <w:tcW w:w="7283" w:type="dxa"/>
            <w:noWrap/>
            <w:hideMark/>
          </w:tcPr>
          <w:p w14:paraId="2BF0F09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Greenhouse Gas</w:t>
            </w:r>
          </w:p>
        </w:tc>
      </w:tr>
      <w:tr w:rsidR="0000742D" w:rsidRPr="00C73774" w14:paraId="6F57325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11D7BE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GP</w:t>
            </w:r>
          </w:p>
        </w:tc>
        <w:tc>
          <w:tcPr>
            <w:tcW w:w="7283" w:type="dxa"/>
            <w:noWrap/>
            <w:hideMark/>
          </w:tcPr>
          <w:p w14:paraId="3326B76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General Plan</w:t>
            </w:r>
          </w:p>
        </w:tc>
      </w:tr>
      <w:tr w:rsidR="0000742D" w:rsidRPr="00C73774" w14:paraId="1383BAB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F328BA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gr/</w:t>
            </w: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scf</w:t>
            </w:r>
            <w:proofErr w:type="spellEnd"/>
          </w:p>
        </w:tc>
        <w:tc>
          <w:tcPr>
            <w:tcW w:w="7283" w:type="dxa"/>
            <w:noWrap/>
            <w:hideMark/>
          </w:tcPr>
          <w:p w14:paraId="5125002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Grains per Standard Cubic Foot (7,000 grains = 1 pound)</w:t>
            </w:r>
          </w:p>
        </w:tc>
      </w:tr>
      <w:tr w:rsidR="0000742D" w:rsidRPr="00C73774" w14:paraId="690B9D2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F9E39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GVW</w:t>
            </w:r>
          </w:p>
        </w:tc>
        <w:tc>
          <w:tcPr>
            <w:tcW w:w="7283" w:type="dxa"/>
            <w:noWrap/>
            <w:hideMark/>
          </w:tcPr>
          <w:p w14:paraId="340CC5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Gross Vehicle Weight</w:t>
            </w:r>
          </w:p>
        </w:tc>
      </w:tr>
      <w:tr w:rsidR="0000742D" w:rsidRPr="00C73774" w14:paraId="6CC21C8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D99072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GVWR</w:t>
            </w:r>
          </w:p>
        </w:tc>
        <w:tc>
          <w:tcPr>
            <w:tcW w:w="7283" w:type="dxa"/>
            <w:noWrap/>
            <w:hideMark/>
          </w:tcPr>
          <w:p w14:paraId="72B38A0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Gross Vehicle Weight Rating</w:t>
            </w:r>
          </w:p>
        </w:tc>
      </w:tr>
      <w:tr w:rsidR="0000742D" w:rsidRPr="00C73774" w14:paraId="352E010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DCC807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GWh</w:t>
            </w:r>
          </w:p>
        </w:tc>
        <w:tc>
          <w:tcPr>
            <w:tcW w:w="7283" w:type="dxa"/>
            <w:noWrap/>
            <w:hideMark/>
          </w:tcPr>
          <w:p w14:paraId="59693BF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Gigawatt Hour</w:t>
            </w:r>
          </w:p>
        </w:tc>
      </w:tr>
      <w:tr w:rsidR="0000742D" w:rsidRPr="00C73774" w14:paraId="03C0FE1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0EAD11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GWP</w:t>
            </w:r>
          </w:p>
        </w:tc>
        <w:tc>
          <w:tcPr>
            <w:tcW w:w="7283" w:type="dxa"/>
            <w:noWrap/>
            <w:hideMark/>
          </w:tcPr>
          <w:p w14:paraId="0B6383B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Global Warming Potential</w:t>
            </w:r>
          </w:p>
        </w:tc>
      </w:tr>
      <w:tr w:rsidR="0000742D" w:rsidRPr="00C73774" w14:paraId="79B486C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DDF8BF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S</w:t>
            </w:r>
          </w:p>
        </w:tc>
        <w:tc>
          <w:tcPr>
            <w:tcW w:w="7283" w:type="dxa"/>
            <w:noWrap/>
            <w:hideMark/>
          </w:tcPr>
          <w:p w14:paraId="24089E7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Hydrogen Sulfide</w:t>
            </w:r>
          </w:p>
        </w:tc>
      </w:tr>
      <w:tr w:rsidR="0000742D" w:rsidRPr="00C73774" w14:paraId="2B8148C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DA4A0E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HAO</w:t>
            </w:r>
          </w:p>
        </w:tc>
        <w:tc>
          <w:tcPr>
            <w:tcW w:w="7283" w:type="dxa"/>
            <w:noWrap/>
            <w:hideMark/>
          </w:tcPr>
          <w:p w14:paraId="4FBD48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Hearing Advisers Office (CEC)</w:t>
            </w:r>
          </w:p>
        </w:tc>
      </w:tr>
      <w:tr w:rsidR="0000742D" w:rsidRPr="00C73774" w14:paraId="7EED217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9D0D2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HBEP</w:t>
            </w:r>
          </w:p>
        </w:tc>
        <w:tc>
          <w:tcPr>
            <w:tcW w:w="7283" w:type="dxa"/>
            <w:noWrap/>
            <w:hideMark/>
          </w:tcPr>
          <w:p w14:paraId="7B296AA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Huntington Beach Energy Project</w:t>
            </w:r>
          </w:p>
        </w:tc>
      </w:tr>
      <w:tr w:rsidR="0000742D" w:rsidRPr="00C73774" w14:paraId="4E7511E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29D73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HBGS</w:t>
            </w:r>
          </w:p>
        </w:tc>
        <w:tc>
          <w:tcPr>
            <w:tcW w:w="7283" w:type="dxa"/>
            <w:noWrap/>
            <w:hideMark/>
          </w:tcPr>
          <w:p w14:paraId="6232B5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Huntington Beach Generating Station</w:t>
            </w:r>
          </w:p>
        </w:tc>
      </w:tr>
      <w:tr w:rsidR="0000742D" w:rsidRPr="00C73774" w14:paraId="3340DB2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C3C86A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HDD</w:t>
            </w:r>
          </w:p>
        </w:tc>
        <w:tc>
          <w:tcPr>
            <w:tcW w:w="7283" w:type="dxa"/>
            <w:noWrap/>
            <w:hideMark/>
          </w:tcPr>
          <w:p w14:paraId="3905EC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Horizontal Directional Drilling</w:t>
            </w:r>
          </w:p>
        </w:tc>
      </w:tr>
      <w:tr w:rsidR="0000742D" w:rsidRPr="00C73774" w14:paraId="77C5E43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A2411E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HFC</w:t>
            </w:r>
          </w:p>
        </w:tc>
        <w:tc>
          <w:tcPr>
            <w:tcW w:w="7283" w:type="dxa"/>
            <w:noWrap/>
            <w:hideMark/>
          </w:tcPr>
          <w:p w14:paraId="34CEAC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Hydrofluorocarbons</w:t>
            </w:r>
          </w:p>
        </w:tc>
      </w:tr>
      <w:tr w:rsidR="0000742D" w:rsidRPr="00C73774" w14:paraId="3EC617A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DD1011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HMBP</w:t>
            </w:r>
          </w:p>
        </w:tc>
        <w:tc>
          <w:tcPr>
            <w:tcW w:w="7283" w:type="dxa"/>
            <w:noWrap/>
            <w:hideMark/>
          </w:tcPr>
          <w:p w14:paraId="5624044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Hazardous Materials Business Plan</w:t>
            </w:r>
          </w:p>
        </w:tc>
      </w:tr>
      <w:tr w:rsidR="0000742D" w:rsidRPr="00C73774" w14:paraId="3B0FDF6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0862A0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HR</w:t>
            </w:r>
          </w:p>
        </w:tc>
        <w:tc>
          <w:tcPr>
            <w:tcW w:w="7283" w:type="dxa"/>
            <w:noWrap/>
            <w:hideMark/>
          </w:tcPr>
          <w:p w14:paraId="4607FA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Heat Rate</w:t>
            </w:r>
          </w:p>
        </w:tc>
      </w:tr>
      <w:tr w:rsidR="0000742D" w:rsidRPr="00C73774" w14:paraId="0C9D9F4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FAF5E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HRA</w:t>
            </w:r>
          </w:p>
        </w:tc>
        <w:tc>
          <w:tcPr>
            <w:tcW w:w="7283" w:type="dxa"/>
            <w:noWrap/>
            <w:hideMark/>
          </w:tcPr>
          <w:p w14:paraId="38B82CD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Health Risk Assessment</w:t>
            </w:r>
          </w:p>
        </w:tc>
      </w:tr>
      <w:tr w:rsidR="0000742D" w:rsidRPr="00C73774" w14:paraId="1CE95AB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5F553B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HRSG</w:t>
            </w:r>
          </w:p>
        </w:tc>
        <w:tc>
          <w:tcPr>
            <w:tcW w:w="7283" w:type="dxa"/>
            <w:noWrap/>
            <w:hideMark/>
          </w:tcPr>
          <w:p w14:paraId="7F989DC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Heat Recovery Steam Generator</w:t>
            </w:r>
          </w:p>
        </w:tc>
      </w:tr>
      <w:tr w:rsidR="0000742D" w:rsidRPr="00C73774" w14:paraId="5278308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F49271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HSC</w:t>
            </w:r>
          </w:p>
        </w:tc>
        <w:tc>
          <w:tcPr>
            <w:tcW w:w="7283" w:type="dxa"/>
            <w:noWrap/>
            <w:hideMark/>
          </w:tcPr>
          <w:p w14:paraId="746E9C8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Health and Safety Code</w:t>
            </w:r>
          </w:p>
        </w:tc>
      </w:tr>
      <w:tr w:rsidR="0000742D" w:rsidRPr="00C73774" w14:paraId="33EBC80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7EA6F2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HTF</w:t>
            </w:r>
          </w:p>
        </w:tc>
        <w:tc>
          <w:tcPr>
            <w:tcW w:w="7283" w:type="dxa"/>
            <w:noWrap/>
            <w:hideMark/>
          </w:tcPr>
          <w:p w14:paraId="27B7094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Heat Transfer Fluid</w:t>
            </w:r>
          </w:p>
        </w:tc>
      </w:tr>
      <w:tr w:rsidR="0000742D" w:rsidRPr="00C73774" w14:paraId="7AD3276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765893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HVAC</w:t>
            </w:r>
          </w:p>
        </w:tc>
        <w:tc>
          <w:tcPr>
            <w:tcW w:w="7283" w:type="dxa"/>
            <w:noWrap/>
            <w:hideMark/>
          </w:tcPr>
          <w:p w14:paraId="0D4DC03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Heating, Ventilating &amp; Air Conditioning</w:t>
            </w:r>
          </w:p>
        </w:tc>
      </w:tr>
      <w:tr w:rsidR="0000742D" w:rsidRPr="00C73774" w14:paraId="2349056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19CD5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HVDC</w:t>
            </w:r>
          </w:p>
        </w:tc>
        <w:tc>
          <w:tcPr>
            <w:tcW w:w="7283" w:type="dxa"/>
            <w:noWrap/>
            <w:hideMark/>
          </w:tcPr>
          <w:p w14:paraId="48B358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High-Voltage Direct Current</w:t>
            </w:r>
          </w:p>
        </w:tc>
      </w:tr>
      <w:tr w:rsidR="0000742D" w:rsidRPr="00C73774" w14:paraId="7D28D02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3609C8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HVIP</w:t>
            </w:r>
          </w:p>
        </w:tc>
        <w:tc>
          <w:tcPr>
            <w:tcW w:w="7283" w:type="dxa"/>
            <w:noWrap/>
            <w:hideMark/>
          </w:tcPr>
          <w:p w14:paraId="6C61C0A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Hybrid &amp; Zero-Emission Truck &amp; Bus Voucher Incentive Project</w:t>
            </w:r>
          </w:p>
        </w:tc>
      </w:tr>
      <w:tr w:rsidR="0000742D" w:rsidRPr="00C73774" w14:paraId="086478D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C69AB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I&amp;M</w:t>
            </w:r>
          </w:p>
        </w:tc>
        <w:tc>
          <w:tcPr>
            <w:tcW w:w="7283" w:type="dxa"/>
            <w:noWrap/>
            <w:hideMark/>
          </w:tcPr>
          <w:p w14:paraId="5B2A7F5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Inspection &amp; Maintenance</w:t>
            </w:r>
          </w:p>
        </w:tc>
      </w:tr>
      <w:tr w:rsidR="0000742D" w:rsidRPr="00C73774" w14:paraId="7952D17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17D6F9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ICGCC</w:t>
            </w:r>
          </w:p>
        </w:tc>
        <w:tc>
          <w:tcPr>
            <w:tcW w:w="7283" w:type="dxa"/>
            <w:noWrap/>
            <w:hideMark/>
          </w:tcPr>
          <w:p w14:paraId="142F656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Coal Gasification Combined Cycle Power Plant</w:t>
            </w:r>
          </w:p>
        </w:tc>
      </w:tr>
      <w:tr w:rsidR="0000742D" w:rsidRPr="00C73774" w14:paraId="1CDA350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93A143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IDER</w:t>
            </w:r>
          </w:p>
        </w:tc>
        <w:tc>
          <w:tcPr>
            <w:tcW w:w="7283" w:type="dxa"/>
            <w:noWrap/>
            <w:hideMark/>
          </w:tcPr>
          <w:p w14:paraId="4426BA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Distributed Energy Resources</w:t>
            </w:r>
          </w:p>
        </w:tc>
      </w:tr>
      <w:tr w:rsidR="0000742D" w:rsidRPr="00C73774" w14:paraId="1DCDD34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A320BF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IEP</w:t>
            </w:r>
          </w:p>
        </w:tc>
        <w:tc>
          <w:tcPr>
            <w:tcW w:w="7283" w:type="dxa"/>
            <w:noWrap/>
            <w:hideMark/>
          </w:tcPr>
          <w:p w14:paraId="6D02C1B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Independent Energy Producers</w:t>
            </w:r>
          </w:p>
        </w:tc>
      </w:tr>
      <w:tr w:rsidR="0000742D" w:rsidRPr="00C73774" w14:paraId="08B780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C304B1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IEPR</w:t>
            </w:r>
          </w:p>
        </w:tc>
        <w:tc>
          <w:tcPr>
            <w:tcW w:w="7283" w:type="dxa"/>
            <w:noWrap/>
            <w:hideMark/>
          </w:tcPr>
          <w:p w14:paraId="63BDF04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Energy Policy Report</w:t>
            </w:r>
          </w:p>
        </w:tc>
      </w:tr>
      <w:tr w:rsidR="0000742D" w:rsidRPr="00C73774" w14:paraId="6DE2F54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2C4BFA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IGCC</w:t>
            </w:r>
          </w:p>
        </w:tc>
        <w:tc>
          <w:tcPr>
            <w:tcW w:w="7283" w:type="dxa"/>
            <w:noWrap/>
            <w:hideMark/>
          </w:tcPr>
          <w:p w14:paraId="50F8A51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Gasification (or Gasifier) Combined Cycle</w:t>
            </w:r>
          </w:p>
        </w:tc>
      </w:tr>
      <w:tr w:rsidR="0000742D" w:rsidRPr="00C73774" w14:paraId="6981FBF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E932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IID</w:t>
            </w:r>
          </w:p>
        </w:tc>
        <w:tc>
          <w:tcPr>
            <w:tcW w:w="7283" w:type="dxa"/>
            <w:noWrap/>
            <w:hideMark/>
          </w:tcPr>
          <w:p w14:paraId="2B3348F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Imperial Irrigat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on District</w:t>
            </w:r>
          </w:p>
        </w:tc>
      </w:tr>
      <w:tr w:rsidR="0000742D" w:rsidRPr="00C73774" w14:paraId="05A9C8A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AAB6E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INDC</w:t>
            </w:r>
          </w:p>
        </w:tc>
        <w:tc>
          <w:tcPr>
            <w:tcW w:w="7283" w:type="dxa"/>
            <w:noWrap/>
            <w:hideMark/>
          </w:tcPr>
          <w:p w14:paraId="5DAE60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Intended Nationally Determined Contributions</w:t>
            </w:r>
          </w:p>
        </w:tc>
      </w:tr>
      <w:tr w:rsidR="0000742D" w:rsidRPr="00C73774" w14:paraId="48A64FF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D833DC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INFORM </w:t>
            </w:r>
          </w:p>
        </w:tc>
        <w:tc>
          <w:tcPr>
            <w:tcW w:w="7283" w:type="dxa"/>
            <w:noWrap/>
            <w:hideMark/>
          </w:tcPr>
          <w:p w14:paraId="0EE6D5D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Forecast &amp; Reservoir Management System</w:t>
            </w:r>
          </w:p>
        </w:tc>
      </w:tr>
      <w:tr w:rsidR="0000742D" w:rsidRPr="00C73774" w14:paraId="5C7A3BA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F561BF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IOU</w:t>
            </w:r>
          </w:p>
        </w:tc>
        <w:tc>
          <w:tcPr>
            <w:tcW w:w="7283" w:type="dxa"/>
            <w:noWrap/>
            <w:hideMark/>
          </w:tcPr>
          <w:p w14:paraId="157C4BF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Investor-Owned Utility</w:t>
            </w:r>
          </w:p>
        </w:tc>
      </w:tr>
      <w:tr w:rsidR="0000742D" w:rsidRPr="00C73774" w14:paraId="0A5859C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84EA2F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IPCC </w:t>
            </w:r>
          </w:p>
        </w:tc>
        <w:tc>
          <w:tcPr>
            <w:tcW w:w="7283" w:type="dxa"/>
            <w:noWrap/>
            <w:hideMark/>
          </w:tcPr>
          <w:p w14:paraId="5BCE09B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Intergovernmental Panel on Climate Change</w:t>
            </w:r>
          </w:p>
        </w:tc>
      </w:tr>
      <w:tr w:rsidR="0000742D" w:rsidRPr="00C73774" w14:paraId="199422D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A77D62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IRP</w:t>
            </w:r>
          </w:p>
        </w:tc>
        <w:tc>
          <w:tcPr>
            <w:tcW w:w="7283" w:type="dxa"/>
            <w:noWrap/>
            <w:hideMark/>
          </w:tcPr>
          <w:p w14:paraId="62600B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Resource Plan</w:t>
            </w:r>
          </w:p>
        </w:tc>
      </w:tr>
      <w:tr w:rsidR="0000742D" w:rsidRPr="00C73774" w14:paraId="197C2CC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08C83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IS</w:t>
            </w:r>
          </w:p>
        </w:tc>
        <w:tc>
          <w:tcPr>
            <w:tcW w:w="7283" w:type="dxa"/>
            <w:noWrap/>
            <w:hideMark/>
          </w:tcPr>
          <w:p w14:paraId="62F62F2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Initial Study</w:t>
            </w:r>
          </w:p>
        </w:tc>
      </w:tr>
      <w:tr w:rsidR="0000742D" w:rsidRPr="00C73774" w14:paraId="58058D7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BCEDC4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IS/ND</w:t>
            </w:r>
          </w:p>
        </w:tc>
        <w:tc>
          <w:tcPr>
            <w:tcW w:w="7283" w:type="dxa"/>
            <w:noWrap/>
            <w:hideMark/>
          </w:tcPr>
          <w:p w14:paraId="59E598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Initial Study/Negative Declaration (often referred to as Neg Dec)</w:t>
            </w:r>
          </w:p>
        </w:tc>
      </w:tr>
      <w:tr w:rsidR="0000742D" w:rsidRPr="00C73774" w14:paraId="0E487B5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811216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ISFSI</w:t>
            </w:r>
          </w:p>
        </w:tc>
        <w:tc>
          <w:tcPr>
            <w:tcW w:w="7283" w:type="dxa"/>
            <w:noWrap/>
            <w:hideMark/>
          </w:tcPr>
          <w:p w14:paraId="743AC94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Independent Spent Fuel Storage Installations</w:t>
            </w:r>
          </w:p>
        </w:tc>
      </w:tr>
      <w:tr w:rsidR="0000742D" w:rsidRPr="00C73774" w14:paraId="23CEC8E1" w14:textId="77777777" w:rsidTr="00C73774">
        <w:trPr>
          <w:trHeight w:val="300"/>
          <w:jc w:val="center"/>
        </w:trPr>
        <w:tc>
          <w:tcPr>
            <w:tcW w:w="1840" w:type="dxa"/>
            <w:hideMark/>
          </w:tcPr>
          <w:p w14:paraId="0DB17F3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ISO or CAISO</w:t>
            </w:r>
          </w:p>
        </w:tc>
        <w:tc>
          <w:tcPr>
            <w:tcW w:w="7283" w:type="dxa"/>
            <w:noWrap/>
            <w:hideMark/>
          </w:tcPr>
          <w:p w14:paraId="6D6A586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Independent System Operator (also CALISO - CA Independent System Operator)</w:t>
            </w:r>
          </w:p>
        </w:tc>
      </w:tr>
      <w:tr w:rsidR="0000742D" w:rsidRPr="00C73774" w14:paraId="4D6B8AC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EFD28A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ISOCA</w:t>
            </w:r>
          </w:p>
        </w:tc>
        <w:tc>
          <w:tcPr>
            <w:tcW w:w="7283" w:type="dxa"/>
            <w:noWrap/>
            <w:hideMark/>
          </w:tcPr>
          <w:p w14:paraId="610D11AA" w14:textId="77777777" w:rsidR="0000742D" w:rsidRPr="00C73774" w:rsidRDefault="00C671A5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ISO Contro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l Area</w:t>
            </w:r>
          </w:p>
        </w:tc>
      </w:tr>
      <w:tr w:rsidR="0000742D" w:rsidRPr="00C73774" w14:paraId="4063E22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1B82DA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IWMB</w:t>
            </w:r>
          </w:p>
        </w:tc>
        <w:tc>
          <w:tcPr>
            <w:tcW w:w="7283" w:type="dxa"/>
            <w:noWrap/>
            <w:hideMark/>
          </w:tcPr>
          <w:p w14:paraId="01BCBB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Integrated Waste Management Board</w:t>
            </w:r>
          </w:p>
        </w:tc>
      </w:tr>
      <w:tr w:rsidR="0000742D" w:rsidRPr="00C73774" w14:paraId="35C4747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E844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JASC</w:t>
            </w:r>
          </w:p>
        </w:tc>
        <w:tc>
          <w:tcPr>
            <w:tcW w:w="7283" w:type="dxa"/>
            <w:noWrap/>
            <w:hideMark/>
          </w:tcPr>
          <w:p w14:paraId="33A400E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Joint Agency Steering Committee</w:t>
            </w:r>
          </w:p>
        </w:tc>
      </w:tr>
      <w:tr w:rsidR="0000742D" w:rsidRPr="00C73774" w14:paraId="59F0DE5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CB5CAE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KCAPCD</w:t>
            </w:r>
          </w:p>
        </w:tc>
        <w:tc>
          <w:tcPr>
            <w:tcW w:w="7283" w:type="dxa"/>
            <w:noWrap/>
            <w:hideMark/>
          </w:tcPr>
          <w:p w14:paraId="7536FF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Kern County Air Pollution Control District</w:t>
            </w:r>
          </w:p>
        </w:tc>
      </w:tr>
      <w:tr w:rsidR="0000742D" w:rsidRPr="00C73774" w14:paraId="2BAF8D1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88DC9C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kcmil</w:t>
            </w:r>
            <w:proofErr w:type="spellEnd"/>
          </w:p>
        </w:tc>
        <w:tc>
          <w:tcPr>
            <w:tcW w:w="7283" w:type="dxa"/>
            <w:hideMark/>
          </w:tcPr>
          <w:p w14:paraId="4282B6E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One-Thousand Circular Mil </w:t>
            </w:r>
          </w:p>
        </w:tc>
      </w:tr>
      <w:tr w:rsidR="0000742D" w:rsidRPr="00C73774" w14:paraId="65EC60D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8C3942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KCWA</w:t>
            </w:r>
          </w:p>
        </w:tc>
        <w:tc>
          <w:tcPr>
            <w:tcW w:w="7283" w:type="dxa"/>
            <w:noWrap/>
            <w:hideMark/>
          </w:tcPr>
          <w:p w14:paraId="521760E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Kern County Water Agency</w:t>
            </w:r>
          </w:p>
        </w:tc>
      </w:tr>
      <w:tr w:rsidR="0000742D" w:rsidRPr="00C73774" w14:paraId="3A09364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4D094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kV</w:t>
            </w:r>
          </w:p>
        </w:tc>
        <w:tc>
          <w:tcPr>
            <w:tcW w:w="7283" w:type="dxa"/>
            <w:hideMark/>
          </w:tcPr>
          <w:p w14:paraId="7E69C07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Kilovolt </w:t>
            </w:r>
          </w:p>
        </w:tc>
      </w:tr>
      <w:tr w:rsidR="0000742D" w:rsidRPr="00C73774" w14:paraId="6549672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E73F95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kW</w:t>
            </w:r>
          </w:p>
        </w:tc>
        <w:tc>
          <w:tcPr>
            <w:tcW w:w="7283" w:type="dxa"/>
            <w:noWrap/>
            <w:hideMark/>
          </w:tcPr>
          <w:p w14:paraId="123062C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Kilowatt</w:t>
            </w:r>
          </w:p>
        </w:tc>
      </w:tr>
      <w:tr w:rsidR="0000742D" w:rsidRPr="00C73774" w14:paraId="664CCED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C06D8E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kWh</w:t>
            </w:r>
          </w:p>
        </w:tc>
        <w:tc>
          <w:tcPr>
            <w:tcW w:w="7283" w:type="dxa"/>
            <w:noWrap/>
            <w:hideMark/>
          </w:tcPr>
          <w:p w14:paraId="3DBBBCF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Kilowatt hour</w:t>
            </w:r>
          </w:p>
        </w:tc>
      </w:tr>
      <w:tr w:rsidR="0000742D" w:rsidRPr="00C73774" w14:paraId="1F7FB5E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BA794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KWp</w:t>
            </w:r>
            <w:proofErr w:type="spellEnd"/>
          </w:p>
        </w:tc>
        <w:tc>
          <w:tcPr>
            <w:tcW w:w="7283" w:type="dxa"/>
            <w:noWrap/>
            <w:hideMark/>
          </w:tcPr>
          <w:p w14:paraId="56F210E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Peak kilowatt</w:t>
            </w:r>
          </w:p>
        </w:tc>
      </w:tr>
      <w:tr w:rsidR="0000742D" w:rsidRPr="00C73774" w14:paraId="10D3BC7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17231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LADWP or DWP</w:t>
            </w:r>
          </w:p>
        </w:tc>
        <w:tc>
          <w:tcPr>
            <w:tcW w:w="7283" w:type="dxa"/>
            <w:noWrap/>
            <w:hideMark/>
          </w:tcPr>
          <w:p w14:paraId="14D029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Los Angeles Department of Water &amp; Power</w:t>
            </w:r>
          </w:p>
        </w:tc>
      </w:tr>
      <w:tr w:rsidR="0000742D" w:rsidRPr="00C73774" w14:paraId="69B88B7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F1AE0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LARWQCB</w:t>
            </w:r>
          </w:p>
        </w:tc>
        <w:tc>
          <w:tcPr>
            <w:tcW w:w="7283" w:type="dxa"/>
            <w:noWrap/>
            <w:hideMark/>
          </w:tcPr>
          <w:p w14:paraId="43AD483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Los Angeles Regional Water Quality Control Board</w:t>
            </w:r>
          </w:p>
        </w:tc>
      </w:tr>
      <w:tr w:rsidR="0000742D" w:rsidRPr="00C73774" w14:paraId="434A045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7CAFA7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LAX</w:t>
            </w:r>
          </w:p>
        </w:tc>
        <w:tc>
          <w:tcPr>
            <w:tcW w:w="7283" w:type="dxa"/>
            <w:noWrap/>
            <w:hideMark/>
          </w:tcPr>
          <w:p w14:paraId="70F6B35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Los Angeles International Airport</w:t>
            </w:r>
          </w:p>
        </w:tc>
      </w:tr>
      <w:tr w:rsidR="0000742D" w:rsidRPr="00C73774" w14:paraId="314CC12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995564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lb</w:t>
            </w:r>
            <w:proofErr w:type="spellEnd"/>
            <w:r w:rsidRPr="00C73774">
              <w:rPr>
                <w:rFonts w:ascii="Arial" w:eastAsia="Calibri" w:hAnsi="Arial" w:cs="Arial"/>
                <w:sz w:val="22"/>
                <w:szCs w:val="22"/>
              </w:rPr>
              <w:t>/</w:t>
            </w: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mmscf</w:t>
            </w:r>
            <w:proofErr w:type="spellEnd"/>
          </w:p>
        </w:tc>
        <w:tc>
          <w:tcPr>
            <w:tcW w:w="7283" w:type="dxa"/>
            <w:noWrap/>
            <w:hideMark/>
          </w:tcPr>
          <w:p w14:paraId="411A842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Pounds per Million Standard Cubic Feet</w:t>
            </w:r>
          </w:p>
        </w:tc>
      </w:tr>
      <w:tr w:rsidR="0000742D" w:rsidRPr="00C73774" w14:paraId="43ED730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899FD9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LBNL</w:t>
            </w:r>
          </w:p>
        </w:tc>
        <w:tc>
          <w:tcPr>
            <w:tcW w:w="7283" w:type="dxa"/>
            <w:noWrap/>
            <w:hideMark/>
          </w:tcPr>
          <w:p w14:paraId="76A21AD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Lawrence Berkeley National Laboratory</w:t>
            </w:r>
          </w:p>
        </w:tc>
      </w:tr>
      <w:tr w:rsidR="0000742D" w:rsidRPr="00C73774" w14:paraId="021F6A2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763301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7283" w:type="dxa"/>
            <w:noWrap/>
            <w:hideMark/>
          </w:tcPr>
          <w:p w14:paraId="033778B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Pounds</w:t>
            </w:r>
          </w:p>
        </w:tc>
      </w:tr>
      <w:tr w:rsidR="0000742D" w:rsidRPr="00C73774" w14:paraId="21C087E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A37902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LCA </w:t>
            </w:r>
          </w:p>
        </w:tc>
        <w:tc>
          <w:tcPr>
            <w:tcW w:w="7283" w:type="dxa"/>
            <w:noWrap/>
            <w:hideMark/>
          </w:tcPr>
          <w:p w14:paraId="10A1943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Local Capacity Area</w:t>
            </w:r>
          </w:p>
        </w:tc>
      </w:tr>
      <w:tr w:rsidR="0000742D" w:rsidRPr="00C73774" w14:paraId="1E00446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22967F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LCAAT</w:t>
            </w:r>
          </w:p>
        </w:tc>
        <w:tc>
          <w:tcPr>
            <w:tcW w:w="7283" w:type="dxa"/>
            <w:noWrap/>
            <w:hideMark/>
          </w:tcPr>
          <w:p w14:paraId="39877E2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Local Capacity Area Accounting Tool</w:t>
            </w:r>
          </w:p>
        </w:tc>
      </w:tr>
      <w:tr w:rsidR="0000742D" w:rsidRPr="00C73774" w14:paraId="28C8CCC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B4D55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LCAPCD</w:t>
            </w:r>
          </w:p>
        </w:tc>
        <w:tc>
          <w:tcPr>
            <w:tcW w:w="7283" w:type="dxa"/>
            <w:noWrap/>
            <w:hideMark/>
          </w:tcPr>
          <w:p w14:paraId="30D9A62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Lake County Air Pollution Control District</w:t>
            </w:r>
          </w:p>
        </w:tc>
      </w:tr>
      <w:tr w:rsidR="0000742D" w:rsidRPr="00C73774" w14:paraId="317105C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A651CF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LCAPCO</w:t>
            </w:r>
          </w:p>
        </w:tc>
        <w:tc>
          <w:tcPr>
            <w:tcW w:w="7283" w:type="dxa"/>
            <w:noWrap/>
            <w:hideMark/>
          </w:tcPr>
          <w:p w14:paraId="54147FA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Lake County Air Pollution Control Officer</w:t>
            </w:r>
          </w:p>
        </w:tc>
      </w:tr>
      <w:tr w:rsidR="0000742D" w:rsidRPr="00C73774" w14:paraId="3CEE0E9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7F859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LCFS</w:t>
            </w:r>
          </w:p>
        </w:tc>
        <w:tc>
          <w:tcPr>
            <w:tcW w:w="7283" w:type="dxa"/>
            <w:noWrap/>
            <w:hideMark/>
          </w:tcPr>
          <w:p w14:paraId="6D99B62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Low Carbon Fuel Standard</w:t>
            </w:r>
          </w:p>
        </w:tc>
      </w:tr>
      <w:tr w:rsidR="0000742D" w:rsidRPr="00C73774" w14:paraId="797048B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3B1E29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LCTI</w:t>
            </w:r>
          </w:p>
        </w:tc>
        <w:tc>
          <w:tcPr>
            <w:tcW w:w="7283" w:type="dxa"/>
            <w:noWrap/>
            <w:hideMark/>
          </w:tcPr>
          <w:p w14:paraId="2A4D7AE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Low Carbon Transportation Investments</w:t>
            </w:r>
          </w:p>
        </w:tc>
      </w:tr>
      <w:tr w:rsidR="0000742D" w:rsidRPr="00C73774" w14:paraId="06933F3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A307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LDC</w:t>
            </w:r>
          </w:p>
        </w:tc>
        <w:tc>
          <w:tcPr>
            <w:tcW w:w="7283" w:type="dxa"/>
            <w:noWrap/>
            <w:hideMark/>
          </w:tcPr>
          <w:p w14:paraId="0070E87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Load Duration Curve (also Local Distribution Company)</w:t>
            </w:r>
          </w:p>
        </w:tc>
      </w:tr>
      <w:tr w:rsidR="0000742D" w:rsidRPr="00C73774" w14:paraId="2DB2E06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ED62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LDN or DNL</w:t>
            </w:r>
          </w:p>
        </w:tc>
        <w:tc>
          <w:tcPr>
            <w:tcW w:w="7283" w:type="dxa"/>
            <w:noWrap/>
            <w:hideMark/>
          </w:tcPr>
          <w:p w14:paraId="02EF343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Day-Night Noise Level</w:t>
            </w:r>
          </w:p>
        </w:tc>
      </w:tr>
      <w:tr w:rsidR="0000742D" w:rsidRPr="00C73774" w14:paraId="41D604C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257684C" w14:textId="77777777" w:rsidR="0000742D" w:rsidRPr="00461B29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461B29"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461B29">
              <w:rPr>
                <w:rFonts w:ascii="Arial" w:eastAsia="Calibri" w:hAnsi="Arial" w:cs="Arial"/>
                <w:bCs/>
                <w:sz w:val="22"/>
                <w:szCs w:val="22"/>
              </w:rPr>
              <w:t>eq</w:t>
            </w:r>
            <w:proofErr w:type="spellEnd"/>
          </w:p>
        </w:tc>
        <w:tc>
          <w:tcPr>
            <w:tcW w:w="7283" w:type="dxa"/>
            <w:noWrap/>
            <w:hideMark/>
          </w:tcPr>
          <w:p w14:paraId="2E4901C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Equivalent Sound Pressure Level (also Equivalent Noise Level)</w:t>
            </w:r>
          </w:p>
        </w:tc>
      </w:tr>
      <w:tr w:rsidR="0000742D" w:rsidRPr="00C73774" w14:paraId="3639CD8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82768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LHV</w:t>
            </w:r>
          </w:p>
        </w:tc>
        <w:tc>
          <w:tcPr>
            <w:tcW w:w="7283" w:type="dxa"/>
            <w:noWrap/>
            <w:hideMark/>
          </w:tcPr>
          <w:p w14:paraId="0A09D4E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Lower Heating Value</w:t>
            </w:r>
          </w:p>
        </w:tc>
      </w:tr>
      <w:tr w:rsidR="0000742D" w:rsidRPr="00C73774" w14:paraId="751C039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28DA60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LLC</w:t>
            </w:r>
          </w:p>
        </w:tc>
        <w:tc>
          <w:tcPr>
            <w:tcW w:w="7283" w:type="dxa"/>
            <w:noWrap/>
            <w:hideMark/>
          </w:tcPr>
          <w:p w14:paraId="6F2838E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Limited Liability Company</w:t>
            </w:r>
          </w:p>
        </w:tc>
      </w:tr>
      <w:tr w:rsidR="0000742D" w:rsidRPr="00C73774" w14:paraId="077FF07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EC33DBB" w14:textId="77777777" w:rsidR="0000742D" w:rsidRPr="00461B29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1B29"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461B29">
              <w:rPr>
                <w:rFonts w:ascii="Arial" w:eastAsia="Calibri" w:hAnsi="Arial" w:cs="Arial"/>
                <w:bCs/>
                <w:sz w:val="22"/>
                <w:szCs w:val="22"/>
              </w:rPr>
              <w:t>n</w:t>
            </w:r>
          </w:p>
        </w:tc>
        <w:tc>
          <w:tcPr>
            <w:tcW w:w="7283" w:type="dxa"/>
            <w:noWrap/>
            <w:hideMark/>
          </w:tcPr>
          <w:p w14:paraId="332402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Percentile Noise Level</w:t>
            </w:r>
          </w:p>
        </w:tc>
      </w:tr>
      <w:tr w:rsidR="0000742D" w:rsidRPr="00C73774" w14:paraId="3F40775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38DF8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LNG</w:t>
            </w:r>
          </w:p>
        </w:tc>
        <w:tc>
          <w:tcPr>
            <w:tcW w:w="7283" w:type="dxa"/>
            <w:noWrap/>
            <w:hideMark/>
          </w:tcPr>
          <w:p w14:paraId="6AE3C66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Liquefied Natural Gas</w:t>
            </w:r>
          </w:p>
        </w:tc>
      </w:tr>
      <w:tr w:rsidR="0000742D" w:rsidRPr="00C73774" w14:paraId="10BBAC0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72F88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LOCA</w:t>
            </w:r>
          </w:p>
        </w:tc>
        <w:tc>
          <w:tcPr>
            <w:tcW w:w="7283" w:type="dxa"/>
            <w:noWrap/>
            <w:hideMark/>
          </w:tcPr>
          <w:p w14:paraId="658A967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Localized Constructed Analogues</w:t>
            </w:r>
          </w:p>
        </w:tc>
      </w:tr>
      <w:tr w:rsidR="0000742D" w:rsidRPr="00C73774" w14:paraId="35DBE470" w14:textId="77777777" w:rsidTr="00C73774">
        <w:trPr>
          <w:trHeight w:val="900"/>
          <w:jc w:val="center"/>
        </w:trPr>
        <w:tc>
          <w:tcPr>
            <w:tcW w:w="1840" w:type="dxa"/>
            <w:noWrap/>
            <w:hideMark/>
          </w:tcPr>
          <w:p w14:paraId="0AC242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Loop</w:t>
            </w:r>
          </w:p>
        </w:tc>
        <w:tc>
          <w:tcPr>
            <w:tcW w:w="7283" w:type="dxa"/>
            <w:hideMark/>
          </w:tcPr>
          <w:p w14:paraId="596FECCA" w14:textId="77777777" w:rsidR="0000742D" w:rsidRPr="00C73774" w:rsidRDefault="00BF6BB1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An electrical </w:t>
            </w:r>
            <w:proofErr w:type="gramStart"/>
            <w:r w:rsidRPr="00C73774">
              <w:rPr>
                <w:rFonts w:ascii="Arial" w:eastAsia="Calibri" w:hAnsi="Arial" w:cs="Arial"/>
                <w:sz w:val="22"/>
                <w:szCs w:val="22"/>
              </w:rPr>
              <w:t>cul-de-sac;</w:t>
            </w:r>
            <w:proofErr w:type="gramEnd"/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a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 xml:space="preserve"> transmi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ssion configuration that interrupts an exis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ting circuit, diverts it to another connection, and returns it back to the interrupted circuit, th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us forming a loop or cul-de-sac</w:t>
            </w:r>
          </w:p>
        </w:tc>
      </w:tr>
      <w:tr w:rsidR="0000742D" w:rsidRPr="00C73774" w14:paraId="186294A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FD77B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LORS</w:t>
            </w:r>
          </w:p>
        </w:tc>
        <w:tc>
          <w:tcPr>
            <w:tcW w:w="7283" w:type="dxa"/>
            <w:noWrap/>
            <w:hideMark/>
          </w:tcPr>
          <w:p w14:paraId="18A8A22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Laws, Ordinances, Regulations &amp; Standards</w:t>
            </w:r>
          </w:p>
        </w:tc>
      </w:tr>
      <w:tr w:rsidR="0000742D" w:rsidRPr="00C73774" w14:paraId="03FF13D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EDB1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LOS</w:t>
            </w:r>
          </w:p>
        </w:tc>
        <w:tc>
          <w:tcPr>
            <w:tcW w:w="7283" w:type="dxa"/>
            <w:noWrap/>
            <w:hideMark/>
          </w:tcPr>
          <w:p w14:paraId="71C3EA4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Level of Service</w:t>
            </w:r>
          </w:p>
        </w:tc>
      </w:tr>
      <w:tr w:rsidR="0000742D" w:rsidRPr="00C73774" w14:paraId="4670762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BA7D5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LP </w:t>
            </w:r>
          </w:p>
        </w:tc>
        <w:tc>
          <w:tcPr>
            <w:tcW w:w="7283" w:type="dxa"/>
            <w:noWrap/>
            <w:hideMark/>
          </w:tcPr>
          <w:p w14:paraId="20BB246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Low-Pressure</w:t>
            </w:r>
          </w:p>
        </w:tc>
      </w:tr>
      <w:tr w:rsidR="0000742D" w:rsidRPr="00C73774" w14:paraId="3B98A13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70D3B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LTPP</w:t>
            </w:r>
          </w:p>
        </w:tc>
        <w:tc>
          <w:tcPr>
            <w:tcW w:w="7283" w:type="dxa"/>
            <w:noWrap/>
            <w:hideMark/>
          </w:tcPr>
          <w:p w14:paraId="7A76D3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Long-Term Procurement Planning</w:t>
            </w:r>
          </w:p>
        </w:tc>
      </w:tr>
      <w:tr w:rsidR="0000742D" w:rsidRPr="00C73774" w14:paraId="02C4F6F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6D4E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LUPA</w:t>
            </w:r>
          </w:p>
        </w:tc>
        <w:tc>
          <w:tcPr>
            <w:tcW w:w="7283" w:type="dxa"/>
            <w:noWrap/>
            <w:hideMark/>
          </w:tcPr>
          <w:p w14:paraId="2159880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Land Use Plan Amendment</w:t>
            </w:r>
          </w:p>
        </w:tc>
      </w:tr>
      <w:tr w:rsidR="0000742D" w:rsidRPr="00C73774" w14:paraId="70BE52B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43744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 (M)</w:t>
            </w:r>
          </w:p>
        </w:tc>
        <w:tc>
          <w:tcPr>
            <w:tcW w:w="7283" w:type="dxa"/>
            <w:noWrap/>
            <w:hideMark/>
          </w:tcPr>
          <w:p w14:paraId="0BD11FD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Meter, million, mega, or milli</w:t>
            </w:r>
          </w:p>
        </w:tc>
      </w:tr>
      <w:tr w:rsidR="0000742D" w:rsidRPr="00C73774" w14:paraId="7A7D599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079173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M&amp;O</w:t>
            </w:r>
          </w:p>
        </w:tc>
        <w:tc>
          <w:tcPr>
            <w:tcW w:w="7283" w:type="dxa"/>
            <w:noWrap/>
            <w:hideMark/>
          </w:tcPr>
          <w:p w14:paraId="507D85A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Maintenance &amp; Operating</w:t>
            </w:r>
          </w:p>
        </w:tc>
      </w:tr>
      <w:tr w:rsidR="0000742D" w:rsidRPr="00C73774" w14:paraId="53F13F7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5E2F4B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m/s</w:t>
            </w:r>
          </w:p>
        </w:tc>
        <w:tc>
          <w:tcPr>
            <w:tcW w:w="7283" w:type="dxa"/>
            <w:noWrap/>
            <w:hideMark/>
          </w:tcPr>
          <w:p w14:paraId="5ED2B18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Meters per Second</w:t>
            </w:r>
          </w:p>
        </w:tc>
      </w:tr>
      <w:tr w:rsidR="0000742D" w:rsidRPr="00C73774" w14:paraId="69CEE7F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1D882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MATS </w:t>
            </w:r>
          </w:p>
        </w:tc>
        <w:tc>
          <w:tcPr>
            <w:tcW w:w="7283" w:type="dxa"/>
            <w:noWrap/>
            <w:hideMark/>
          </w:tcPr>
          <w:p w14:paraId="2CFC658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Mercury &amp; Air Toxics Standards</w:t>
            </w:r>
          </w:p>
        </w:tc>
      </w:tr>
      <w:tr w:rsidR="0000742D" w:rsidRPr="00C73774" w14:paraId="4222B06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1A4FFD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mb/d</w:t>
            </w:r>
          </w:p>
        </w:tc>
        <w:tc>
          <w:tcPr>
            <w:tcW w:w="7283" w:type="dxa"/>
            <w:noWrap/>
            <w:hideMark/>
          </w:tcPr>
          <w:p w14:paraId="71F795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Millions of Barrels per Day</w:t>
            </w:r>
          </w:p>
        </w:tc>
      </w:tr>
      <w:tr w:rsidR="0000742D" w:rsidRPr="00C73774" w14:paraId="7EC4859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7D6E7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MBUAPCD</w:t>
            </w:r>
          </w:p>
        </w:tc>
        <w:tc>
          <w:tcPr>
            <w:tcW w:w="7283" w:type="dxa"/>
            <w:noWrap/>
            <w:hideMark/>
          </w:tcPr>
          <w:p w14:paraId="1A77BE1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Monterey Bay Unified Air Pollution Control Dist.</w:t>
            </w:r>
          </w:p>
        </w:tc>
      </w:tr>
      <w:tr w:rsidR="0000742D" w:rsidRPr="00C73774" w14:paraId="1DEED1A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446011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MCE</w:t>
            </w:r>
          </w:p>
        </w:tc>
        <w:tc>
          <w:tcPr>
            <w:tcW w:w="7283" w:type="dxa"/>
            <w:noWrap/>
            <w:hideMark/>
          </w:tcPr>
          <w:p w14:paraId="1CA5C12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Maximum Credible Earthquake</w:t>
            </w:r>
          </w:p>
        </w:tc>
      </w:tr>
      <w:tr w:rsidR="0000742D" w:rsidRPr="00C73774" w14:paraId="6D5C991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DEEA6A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MCF</w:t>
            </w:r>
          </w:p>
        </w:tc>
        <w:tc>
          <w:tcPr>
            <w:tcW w:w="7283" w:type="dxa"/>
            <w:noWrap/>
            <w:hideMark/>
          </w:tcPr>
          <w:p w14:paraId="777C0F1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Thousand Cubic Feet</w:t>
            </w:r>
          </w:p>
        </w:tc>
      </w:tr>
      <w:tr w:rsidR="0000742D" w:rsidRPr="00C73774" w14:paraId="79B55EF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469BAD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MCL</w:t>
            </w:r>
          </w:p>
        </w:tc>
        <w:tc>
          <w:tcPr>
            <w:tcW w:w="7283" w:type="dxa"/>
            <w:noWrap/>
            <w:hideMark/>
          </w:tcPr>
          <w:p w14:paraId="37314F2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Maximum Containment Level</w:t>
            </w:r>
          </w:p>
        </w:tc>
      </w:tr>
      <w:tr w:rsidR="0000742D" w:rsidRPr="00C73774" w14:paraId="00DC0F7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09B3A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MCR</w:t>
            </w:r>
          </w:p>
        </w:tc>
        <w:tc>
          <w:tcPr>
            <w:tcW w:w="7283" w:type="dxa"/>
            <w:noWrap/>
            <w:hideMark/>
          </w:tcPr>
          <w:p w14:paraId="153DD9D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Monthly Compliance Report</w:t>
            </w:r>
          </w:p>
        </w:tc>
      </w:tr>
      <w:tr w:rsidR="0000742D" w:rsidRPr="00C73774" w14:paraId="0AEA8C2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54903D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MCR</w:t>
            </w:r>
          </w:p>
        </w:tc>
        <w:tc>
          <w:tcPr>
            <w:tcW w:w="7283" w:type="dxa"/>
            <w:noWrap/>
            <w:hideMark/>
          </w:tcPr>
          <w:p w14:paraId="2D254C3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Maximum Compliance Report</w:t>
            </w:r>
          </w:p>
        </w:tc>
      </w:tr>
      <w:tr w:rsidR="0000742D" w:rsidRPr="00C73774" w14:paraId="2292703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106B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MEC</w:t>
            </w:r>
          </w:p>
        </w:tc>
        <w:tc>
          <w:tcPr>
            <w:tcW w:w="7283" w:type="dxa"/>
            <w:noWrap/>
            <w:hideMark/>
          </w:tcPr>
          <w:p w14:paraId="07FA260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Metcalf Energy Center</w:t>
            </w:r>
          </w:p>
        </w:tc>
      </w:tr>
      <w:tr w:rsidR="0000742D" w:rsidRPr="00C73774" w14:paraId="690DBDD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E8410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Megavar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71483B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One Megavolt Ampere Reactive</w:t>
            </w:r>
          </w:p>
        </w:tc>
      </w:tr>
      <w:tr w:rsidR="0000742D" w:rsidRPr="00C73774" w14:paraId="000372E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F391AD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MEI</w:t>
            </w:r>
          </w:p>
        </w:tc>
        <w:tc>
          <w:tcPr>
            <w:tcW w:w="7283" w:type="dxa"/>
            <w:noWrap/>
            <w:hideMark/>
          </w:tcPr>
          <w:p w14:paraId="5CC8020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Maximally Exposed Individual</w:t>
            </w:r>
          </w:p>
        </w:tc>
      </w:tr>
      <w:tr w:rsidR="0000742D" w:rsidRPr="00C73774" w14:paraId="5FF5551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F5CF5D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mG</w:t>
            </w:r>
            <w:proofErr w:type="spellEnd"/>
          </w:p>
        </w:tc>
        <w:tc>
          <w:tcPr>
            <w:tcW w:w="7283" w:type="dxa"/>
            <w:noWrap/>
            <w:hideMark/>
          </w:tcPr>
          <w:p w14:paraId="4C51249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Milligauss</w:t>
            </w:r>
          </w:p>
        </w:tc>
      </w:tr>
      <w:tr w:rsidR="0000742D" w:rsidRPr="00C73774" w14:paraId="12B6863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1CF07C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mg/L</w:t>
            </w:r>
          </w:p>
        </w:tc>
        <w:tc>
          <w:tcPr>
            <w:tcW w:w="7283" w:type="dxa"/>
            <w:noWrap/>
            <w:hideMark/>
          </w:tcPr>
          <w:p w14:paraId="5E698F9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Milligrams per Liter</w:t>
            </w:r>
          </w:p>
        </w:tc>
      </w:tr>
      <w:tr w:rsidR="0000742D" w:rsidRPr="00C73774" w14:paraId="31A0E26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F470D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mg/m³</w:t>
            </w:r>
          </w:p>
        </w:tc>
        <w:tc>
          <w:tcPr>
            <w:tcW w:w="7283" w:type="dxa"/>
            <w:noWrap/>
            <w:hideMark/>
          </w:tcPr>
          <w:p w14:paraId="63CC59E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Milligrams per Cubic Meter</w:t>
            </w:r>
          </w:p>
        </w:tc>
      </w:tr>
      <w:tr w:rsidR="0000742D" w:rsidRPr="00C73774" w14:paraId="45BFD12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41994A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MGD </w:t>
            </w:r>
          </w:p>
        </w:tc>
        <w:tc>
          <w:tcPr>
            <w:tcW w:w="7283" w:type="dxa"/>
            <w:noWrap/>
            <w:hideMark/>
          </w:tcPr>
          <w:p w14:paraId="6469B13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Gallons per Day</w:t>
            </w:r>
          </w:p>
        </w:tc>
      </w:tr>
      <w:tr w:rsidR="0000742D" w:rsidRPr="00C73774" w14:paraId="0E3BC43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C6FCD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MID</w:t>
            </w:r>
          </w:p>
        </w:tc>
        <w:tc>
          <w:tcPr>
            <w:tcW w:w="7283" w:type="dxa"/>
            <w:noWrap/>
            <w:hideMark/>
          </w:tcPr>
          <w:p w14:paraId="6EDF794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Modesto Irrigation District</w:t>
            </w:r>
          </w:p>
        </w:tc>
      </w:tr>
      <w:tr w:rsidR="0000742D" w:rsidRPr="00C73774" w14:paraId="5ABD1A9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E2AF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MJ</w:t>
            </w:r>
          </w:p>
        </w:tc>
        <w:tc>
          <w:tcPr>
            <w:tcW w:w="7283" w:type="dxa"/>
            <w:noWrap/>
            <w:hideMark/>
          </w:tcPr>
          <w:p w14:paraId="047A16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Megajoule</w:t>
            </w:r>
          </w:p>
        </w:tc>
      </w:tr>
      <w:tr w:rsidR="0000742D" w:rsidRPr="00C73774" w14:paraId="56BAB56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3B2E0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MLDs</w:t>
            </w:r>
          </w:p>
        </w:tc>
        <w:tc>
          <w:tcPr>
            <w:tcW w:w="7283" w:type="dxa"/>
            <w:noWrap/>
            <w:hideMark/>
          </w:tcPr>
          <w:p w14:paraId="204D7629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Most Likely Descenda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nts (Native Americans)</w:t>
            </w:r>
          </w:p>
        </w:tc>
      </w:tr>
      <w:tr w:rsidR="0000742D" w:rsidRPr="00C73774" w14:paraId="7FB9F0D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3CDCDD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MM</w:t>
            </w:r>
          </w:p>
        </w:tc>
        <w:tc>
          <w:tcPr>
            <w:tcW w:w="7283" w:type="dxa"/>
            <w:noWrap/>
            <w:hideMark/>
          </w:tcPr>
          <w:p w14:paraId="195F7FE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</w:t>
            </w:r>
          </w:p>
        </w:tc>
      </w:tr>
      <w:tr w:rsidR="0000742D" w:rsidRPr="00C73774" w14:paraId="0B8F054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B587B7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mmb</w:t>
            </w:r>
            <w:proofErr w:type="spellEnd"/>
            <w:r w:rsidRPr="00C73774">
              <w:rPr>
                <w:rFonts w:ascii="Arial" w:eastAsia="Calibri" w:hAnsi="Arial" w:cs="Arial"/>
                <w:sz w:val="22"/>
                <w:szCs w:val="22"/>
              </w:rPr>
              <w:t>/d</w:t>
            </w:r>
          </w:p>
        </w:tc>
        <w:tc>
          <w:tcPr>
            <w:tcW w:w="7283" w:type="dxa"/>
            <w:noWrap/>
            <w:hideMark/>
          </w:tcPr>
          <w:p w14:paraId="2C85295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Barrels per Day</w:t>
            </w:r>
          </w:p>
        </w:tc>
      </w:tr>
      <w:tr w:rsidR="0000742D" w:rsidRPr="00C73774" w14:paraId="62FF159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8C97FF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MMBtu</w:t>
            </w:r>
          </w:p>
        </w:tc>
        <w:tc>
          <w:tcPr>
            <w:tcW w:w="7283" w:type="dxa"/>
            <w:noWrap/>
            <w:hideMark/>
          </w:tcPr>
          <w:p w14:paraId="353F933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British Thermal Units</w:t>
            </w:r>
          </w:p>
        </w:tc>
      </w:tr>
      <w:tr w:rsidR="0000742D" w:rsidRPr="00C73774" w14:paraId="28CCE91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EED45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MMBtu/</w:t>
            </w: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hr</w:t>
            </w:r>
            <w:proofErr w:type="spellEnd"/>
          </w:p>
        </w:tc>
        <w:tc>
          <w:tcPr>
            <w:tcW w:w="7283" w:type="dxa"/>
            <w:noWrap/>
            <w:hideMark/>
          </w:tcPr>
          <w:p w14:paraId="1F916B4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British Thermal Units per Hour</w:t>
            </w:r>
          </w:p>
        </w:tc>
      </w:tr>
      <w:tr w:rsidR="0000742D" w:rsidRPr="00C73774" w14:paraId="2669821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8170B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MMCF</w:t>
            </w:r>
          </w:p>
        </w:tc>
        <w:tc>
          <w:tcPr>
            <w:tcW w:w="7283" w:type="dxa"/>
            <w:noWrap/>
            <w:hideMark/>
          </w:tcPr>
          <w:p w14:paraId="07320E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Cubic Feet</w:t>
            </w:r>
          </w:p>
        </w:tc>
      </w:tr>
      <w:tr w:rsidR="0000742D" w:rsidRPr="00C73774" w14:paraId="5C5145E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B0D9F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MMcfd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3A6AD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Cubic Feet per Day</w:t>
            </w:r>
          </w:p>
        </w:tc>
      </w:tr>
      <w:tr w:rsidR="0000742D" w:rsidRPr="00C73774" w14:paraId="002F849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4F32D5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MMTCO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01F69E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Million Metric Tons of Carbon Dioxide-Equivalent</w:t>
            </w:r>
          </w:p>
        </w:tc>
      </w:tr>
      <w:tr w:rsidR="0000742D" w:rsidRPr="00C73774" w14:paraId="580BA70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9FE401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MOU</w:t>
            </w:r>
          </w:p>
        </w:tc>
        <w:tc>
          <w:tcPr>
            <w:tcW w:w="7283" w:type="dxa"/>
            <w:noWrap/>
            <w:hideMark/>
          </w:tcPr>
          <w:p w14:paraId="69ED84C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Memorandum of Understanding</w:t>
            </w:r>
          </w:p>
        </w:tc>
      </w:tr>
      <w:tr w:rsidR="0000742D" w:rsidRPr="00C73774" w14:paraId="66F4BEE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137E2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MPC</w:t>
            </w:r>
          </w:p>
        </w:tc>
        <w:tc>
          <w:tcPr>
            <w:tcW w:w="7283" w:type="dxa"/>
            <w:noWrap/>
            <w:hideMark/>
          </w:tcPr>
          <w:p w14:paraId="50DA6F8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Multipurpose Canister</w:t>
            </w:r>
          </w:p>
        </w:tc>
      </w:tr>
      <w:tr w:rsidR="0000742D" w:rsidRPr="00C73774" w14:paraId="3C3059C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64D1E6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MPE</w:t>
            </w:r>
          </w:p>
        </w:tc>
        <w:tc>
          <w:tcPr>
            <w:tcW w:w="7283" w:type="dxa"/>
            <w:noWrap/>
            <w:hideMark/>
          </w:tcPr>
          <w:p w14:paraId="679437D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Maximum Probable Earthquake</w:t>
            </w:r>
          </w:p>
        </w:tc>
      </w:tr>
      <w:tr w:rsidR="0000742D" w:rsidRPr="00C73774" w14:paraId="02D3310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F0F31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MQ</w:t>
            </w:r>
          </w:p>
        </w:tc>
        <w:tc>
          <w:tcPr>
            <w:tcW w:w="7283" w:type="dxa"/>
            <w:noWrap/>
            <w:hideMark/>
          </w:tcPr>
          <w:p w14:paraId="27ABBF3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Minimum Qualifications</w:t>
            </w:r>
          </w:p>
        </w:tc>
      </w:tr>
      <w:tr w:rsidR="0000742D" w:rsidRPr="00C73774" w14:paraId="7EB8310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B0C3B5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MREC</w:t>
            </w:r>
          </w:p>
        </w:tc>
        <w:tc>
          <w:tcPr>
            <w:tcW w:w="7283" w:type="dxa"/>
            <w:noWrap/>
            <w:hideMark/>
          </w:tcPr>
          <w:p w14:paraId="1F4D977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Mission Rock Energy Center</w:t>
            </w:r>
          </w:p>
        </w:tc>
      </w:tr>
      <w:tr w:rsidR="0000742D" w:rsidRPr="00C73774" w14:paraId="525D8CE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B3EBFD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MRF</w:t>
            </w:r>
          </w:p>
        </w:tc>
        <w:tc>
          <w:tcPr>
            <w:tcW w:w="7283" w:type="dxa"/>
            <w:noWrap/>
            <w:hideMark/>
          </w:tcPr>
          <w:p w14:paraId="3152D90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Material Recovery Facility</w:t>
            </w:r>
          </w:p>
        </w:tc>
      </w:tr>
      <w:tr w:rsidR="0000742D" w:rsidRPr="00C73774" w14:paraId="73A36B7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F286A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MRV</w:t>
            </w:r>
          </w:p>
        </w:tc>
        <w:tc>
          <w:tcPr>
            <w:tcW w:w="7283" w:type="dxa"/>
            <w:noWrap/>
            <w:hideMark/>
          </w:tcPr>
          <w:p w14:paraId="18258D1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Monitoring, Reporting &amp; Verification Plan</w:t>
            </w:r>
          </w:p>
        </w:tc>
      </w:tr>
      <w:tr w:rsidR="0000742D" w:rsidRPr="00C73774" w14:paraId="47B0848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F5DF36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MT</w:t>
            </w:r>
          </w:p>
        </w:tc>
        <w:tc>
          <w:tcPr>
            <w:tcW w:w="7283" w:type="dxa"/>
            <w:noWrap/>
            <w:hideMark/>
          </w:tcPr>
          <w:p w14:paraId="3250253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Metric Tons</w:t>
            </w:r>
          </w:p>
        </w:tc>
      </w:tr>
      <w:tr w:rsidR="0000742D" w:rsidRPr="00C73774" w14:paraId="089C1C2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D9D95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MTCO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E</w:t>
            </w:r>
          </w:p>
        </w:tc>
        <w:tc>
          <w:tcPr>
            <w:tcW w:w="7283" w:type="dxa"/>
            <w:noWrap/>
            <w:hideMark/>
          </w:tcPr>
          <w:p w14:paraId="15736FF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Metric Tons of CO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-Equivalent</w:t>
            </w:r>
          </w:p>
        </w:tc>
      </w:tr>
      <w:tr w:rsidR="0000742D" w:rsidRPr="00C73774" w14:paraId="20B63BF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7F08C1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MTU</w:t>
            </w:r>
          </w:p>
        </w:tc>
        <w:tc>
          <w:tcPr>
            <w:tcW w:w="7283" w:type="dxa"/>
            <w:noWrap/>
            <w:hideMark/>
          </w:tcPr>
          <w:p w14:paraId="123BF1C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Metric Tons of Uranium</w:t>
            </w:r>
          </w:p>
        </w:tc>
      </w:tr>
      <w:tr w:rsidR="0000742D" w:rsidRPr="00C73774" w14:paraId="45234C1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A26B40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MVA</w:t>
            </w:r>
          </w:p>
        </w:tc>
        <w:tc>
          <w:tcPr>
            <w:tcW w:w="7283" w:type="dxa"/>
            <w:noWrap/>
            <w:hideMark/>
          </w:tcPr>
          <w:p w14:paraId="09D4D60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Megavolt Ampere</w:t>
            </w:r>
          </w:p>
        </w:tc>
      </w:tr>
      <w:tr w:rsidR="0000742D" w:rsidRPr="00C73774" w14:paraId="6FE8F2B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62BED9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MVAR</w:t>
            </w:r>
          </w:p>
        </w:tc>
        <w:tc>
          <w:tcPr>
            <w:tcW w:w="7283" w:type="dxa"/>
            <w:noWrap/>
            <w:hideMark/>
          </w:tcPr>
          <w:p w14:paraId="0E47B4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Mega Unit of Reactive Power</w:t>
            </w:r>
          </w:p>
        </w:tc>
      </w:tr>
      <w:tr w:rsidR="0000742D" w:rsidRPr="00C73774" w14:paraId="069D8FD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6B4C7E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MW</w:t>
            </w:r>
          </w:p>
        </w:tc>
        <w:tc>
          <w:tcPr>
            <w:tcW w:w="7283" w:type="dxa"/>
            <w:noWrap/>
            <w:hideMark/>
          </w:tcPr>
          <w:p w14:paraId="7065A5F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Megawatt</w:t>
            </w:r>
          </w:p>
        </w:tc>
      </w:tr>
      <w:tr w:rsidR="0000742D" w:rsidRPr="00C73774" w14:paraId="294E232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5A2DB5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MWh</w:t>
            </w:r>
          </w:p>
        </w:tc>
        <w:tc>
          <w:tcPr>
            <w:tcW w:w="7283" w:type="dxa"/>
            <w:noWrap/>
            <w:hideMark/>
          </w:tcPr>
          <w:p w14:paraId="33C50B4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Megawatt Hour</w:t>
            </w:r>
          </w:p>
        </w:tc>
      </w:tr>
      <w:tr w:rsidR="0000742D" w:rsidRPr="00C73774" w14:paraId="65AC28A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5A7FEF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N-0 condition</w:t>
            </w:r>
          </w:p>
        </w:tc>
        <w:tc>
          <w:tcPr>
            <w:tcW w:w="7283" w:type="dxa"/>
            <w:noWrap/>
            <w:hideMark/>
          </w:tcPr>
          <w:p w14:paraId="08EC20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See normal operation/normal overload</w:t>
            </w:r>
          </w:p>
        </w:tc>
      </w:tr>
      <w:tr w:rsidR="0000742D" w:rsidRPr="00C73774" w14:paraId="43229BA5" w14:textId="77777777" w:rsidTr="00C73774">
        <w:trPr>
          <w:trHeight w:val="600"/>
          <w:jc w:val="center"/>
        </w:trPr>
        <w:tc>
          <w:tcPr>
            <w:tcW w:w="1840" w:type="dxa"/>
            <w:noWrap/>
            <w:hideMark/>
          </w:tcPr>
          <w:p w14:paraId="18A0BE6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N-1 condition</w:t>
            </w:r>
          </w:p>
        </w:tc>
        <w:tc>
          <w:tcPr>
            <w:tcW w:w="7283" w:type="dxa"/>
            <w:hideMark/>
          </w:tcPr>
          <w:p w14:paraId="69B440B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Single contingency, transmission element or generator out of service (s</w:t>
            </w:r>
            <w:r w:rsidR="004756F0" w:rsidRPr="00C73774">
              <w:rPr>
                <w:rFonts w:ascii="Arial" w:eastAsia="Calibri" w:hAnsi="Arial" w:cs="Arial"/>
                <w:sz w:val="22"/>
                <w:szCs w:val="22"/>
              </w:rPr>
              <w:t>ee single-contingency condition)</w:t>
            </w:r>
          </w:p>
        </w:tc>
      </w:tr>
      <w:tr w:rsidR="0000742D" w:rsidRPr="00C73774" w14:paraId="1ABFB02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B9DE8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N-2 condition</w:t>
            </w:r>
          </w:p>
        </w:tc>
        <w:tc>
          <w:tcPr>
            <w:tcW w:w="7283" w:type="dxa"/>
            <w:noWrap/>
            <w:hideMark/>
          </w:tcPr>
          <w:p w14:paraId="729A0BB2" w14:textId="77777777" w:rsidR="0000742D" w:rsidRPr="00C73774" w:rsidRDefault="004756F0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wo major elements of the grid out of service (see double-contingency condition)</w:t>
            </w:r>
          </w:p>
        </w:tc>
      </w:tr>
      <w:tr w:rsidR="0000742D" w:rsidRPr="00C73774" w14:paraId="6628E27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6D50DF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O</w:t>
            </w:r>
          </w:p>
        </w:tc>
        <w:tc>
          <w:tcPr>
            <w:tcW w:w="7283" w:type="dxa"/>
            <w:noWrap/>
            <w:hideMark/>
          </w:tcPr>
          <w:p w14:paraId="7684F7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Nitrous Oxide</w:t>
            </w:r>
          </w:p>
        </w:tc>
      </w:tr>
      <w:tr w:rsidR="0000742D" w:rsidRPr="00C73774" w14:paraId="0C6A63A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985E50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NAAQS</w:t>
            </w:r>
          </w:p>
        </w:tc>
        <w:tc>
          <w:tcPr>
            <w:tcW w:w="7283" w:type="dxa"/>
            <w:noWrap/>
            <w:hideMark/>
          </w:tcPr>
          <w:p w14:paraId="30B0DF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Ambient Air Quality Standards</w:t>
            </w:r>
          </w:p>
        </w:tc>
      </w:tr>
      <w:tr w:rsidR="0000742D" w:rsidRPr="00C73774" w14:paraId="0721DA1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87C996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NAHC</w:t>
            </w:r>
          </w:p>
        </w:tc>
        <w:tc>
          <w:tcPr>
            <w:tcW w:w="7283" w:type="dxa"/>
            <w:noWrap/>
            <w:hideMark/>
          </w:tcPr>
          <w:p w14:paraId="0F172CE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Native American Heritage Commission</w:t>
            </w:r>
          </w:p>
        </w:tc>
      </w:tr>
      <w:tr w:rsidR="0000742D" w:rsidRPr="00C73774" w14:paraId="78C87E8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B814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NAM</w:t>
            </w:r>
          </w:p>
        </w:tc>
        <w:tc>
          <w:tcPr>
            <w:tcW w:w="7283" w:type="dxa"/>
            <w:noWrap/>
            <w:hideMark/>
          </w:tcPr>
          <w:p w14:paraId="08F34C7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Native American Monitors</w:t>
            </w:r>
          </w:p>
        </w:tc>
      </w:tr>
      <w:tr w:rsidR="0000742D" w:rsidRPr="00C73774" w14:paraId="00C8796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AA644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NAS</w:t>
            </w:r>
          </w:p>
        </w:tc>
        <w:tc>
          <w:tcPr>
            <w:tcW w:w="7283" w:type="dxa"/>
            <w:noWrap/>
            <w:hideMark/>
          </w:tcPr>
          <w:p w14:paraId="29D58E7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Naval Air Station</w:t>
            </w:r>
          </w:p>
        </w:tc>
      </w:tr>
      <w:tr w:rsidR="0000742D" w:rsidRPr="00C73774" w14:paraId="518AE2D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E6210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NASA</w:t>
            </w:r>
          </w:p>
        </w:tc>
        <w:tc>
          <w:tcPr>
            <w:tcW w:w="7283" w:type="dxa"/>
            <w:noWrap/>
            <w:hideMark/>
          </w:tcPr>
          <w:p w14:paraId="088E2E1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Aeronautics &amp; Space Administration</w:t>
            </w:r>
          </w:p>
        </w:tc>
      </w:tr>
      <w:tr w:rsidR="0000742D" w:rsidRPr="00C73774" w14:paraId="0A8EC9C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82D0FF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NCPA</w:t>
            </w:r>
          </w:p>
        </w:tc>
        <w:tc>
          <w:tcPr>
            <w:tcW w:w="7283" w:type="dxa"/>
            <w:noWrap/>
            <w:hideMark/>
          </w:tcPr>
          <w:p w14:paraId="53CA14D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thern California Power Agency</w:t>
            </w:r>
          </w:p>
        </w:tc>
      </w:tr>
      <w:tr w:rsidR="0000742D" w:rsidRPr="00C73774" w14:paraId="576C52C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2DFEEA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NCRWQCB</w:t>
            </w:r>
          </w:p>
        </w:tc>
        <w:tc>
          <w:tcPr>
            <w:tcW w:w="7283" w:type="dxa"/>
            <w:noWrap/>
            <w:hideMark/>
          </w:tcPr>
          <w:p w14:paraId="03D32CD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North Coast Regional Water Quality Control Board</w:t>
            </w:r>
          </w:p>
        </w:tc>
      </w:tr>
      <w:tr w:rsidR="0000742D" w:rsidRPr="00C73774" w14:paraId="23987BA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B177B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NEC</w:t>
            </w:r>
          </w:p>
        </w:tc>
        <w:tc>
          <w:tcPr>
            <w:tcW w:w="7283" w:type="dxa"/>
            <w:noWrap/>
            <w:hideMark/>
          </w:tcPr>
          <w:p w14:paraId="404B4B6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Electrical Code</w:t>
            </w:r>
          </w:p>
        </w:tc>
      </w:tr>
      <w:tr w:rsidR="0000742D" w:rsidRPr="00C73774" w14:paraId="6EECD2D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BCD336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NEM</w:t>
            </w:r>
          </w:p>
        </w:tc>
        <w:tc>
          <w:tcPr>
            <w:tcW w:w="7283" w:type="dxa"/>
            <w:noWrap/>
            <w:hideMark/>
          </w:tcPr>
          <w:p w14:paraId="7A38C50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Net Energy Metering</w:t>
            </w:r>
          </w:p>
        </w:tc>
      </w:tr>
      <w:tr w:rsidR="0000742D" w:rsidRPr="00C73774" w14:paraId="311CBC9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E60C4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NEPA</w:t>
            </w:r>
          </w:p>
        </w:tc>
        <w:tc>
          <w:tcPr>
            <w:tcW w:w="7283" w:type="dxa"/>
            <w:noWrap/>
            <w:hideMark/>
          </w:tcPr>
          <w:p w14:paraId="3162A9E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Environmental Policy Act</w:t>
            </w:r>
          </w:p>
        </w:tc>
      </w:tr>
      <w:tr w:rsidR="0000742D" w:rsidRPr="00C73774" w14:paraId="5D38B46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7CA7A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NERC</w:t>
            </w:r>
          </w:p>
        </w:tc>
        <w:tc>
          <w:tcPr>
            <w:tcW w:w="7283" w:type="dxa"/>
            <w:noWrap/>
            <w:hideMark/>
          </w:tcPr>
          <w:p w14:paraId="6737A81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Electric Reliability Council</w:t>
            </w:r>
          </w:p>
        </w:tc>
      </w:tr>
      <w:tr w:rsidR="0000742D" w:rsidRPr="00C73774" w14:paraId="720634E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6DADC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NESC</w:t>
            </w:r>
          </w:p>
        </w:tc>
        <w:tc>
          <w:tcPr>
            <w:tcW w:w="7283" w:type="dxa"/>
            <w:noWrap/>
            <w:hideMark/>
          </w:tcPr>
          <w:p w14:paraId="01B0AD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Electric Safety Code</w:t>
            </w:r>
          </w:p>
        </w:tc>
      </w:tr>
      <w:tr w:rsidR="0000742D" w:rsidRPr="00C73774" w14:paraId="783C1FD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3295F4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NGVIP</w:t>
            </w:r>
          </w:p>
        </w:tc>
        <w:tc>
          <w:tcPr>
            <w:tcW w:w="7283" w:type="dxa"/>
            <w:noWrap/>
            <w:hideMark/>
          </w:tcPr>
          <w:p w14:paraId="153A4A2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Natu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al Gas Vehicle Incentive Project</w:t>
            </w:r>
          </w:p>
        </w:tc>
      </w:tr>
      <w:tr w:rsidR="0000742D" w:rsidRPr="00C73774" w14:paraId="5ADF4A0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59DB11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NH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₃</w:t>
            </w:r>
          </w:p>
        </w:tc>
        <w:tc>
          <w:tcPr>
            <w:tcW w:w="7283" w:type="dxa"/>
            <w:noWrap/>
            <w:hideMark/>
          </w:tcPr>
          <w:p w14:paraId="7D9F14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Ammonia</w:t>
            </w:r>
          </w:p>
        </w:tc>
      </w:tr>
      <w:tr w:rsidR="0000742D" w:rsidRPr="00C73774" w14:paraId="50BD907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326C90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NMFS</w:t>
            </w:r>
          </w:p>
        </w:tc>
        <w:tc>
          <w:tcPr>
            <w:tcW w:w="7283" w:type="dxa"/>
            <w:noWrap/>
            <w:hideMark/>
          </w:tcPr>
          <w:p w14:paraId="41FAE20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Marine Fisheries Service</w:t>
            </w:r>
          </w:p>
        </w:tc>
      </w:tr>
      <w:tr w:rsidR="0000742D" w:rsidRPr="00C73774" w14:paraId="0399BE9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35B027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7283" w:type="dxa"/>
            <w:noWrap/>
            <w:hideMark/>
          </w:tcPr>
          <w:p w14:paraId="257B3B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Nitric Oxide</w:t>
            </w:r>
          </w:p>
        </w:tc>
      </w:tr>
      <w:tr w:rsidR="0000742D" w:rsidRPr="00C73774" w14:paraId="6E814B0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C312B6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</w:p>
        </w:tc>
        <w:tc>
          <w:tcPr>
            <w:tcW w:w="7283" w:type="dxa"/>
            <w:noWrap/>
            <w:hideMark/>
          </w:tcPr>
          <w:p w14:paraId="455BD18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Nitrogen Dioxide</w:t>
            </w:r>
          </w:p>
        </w:tc>
      </w:tr>
      <w:tr w:rsidR="0000742D" w:rsidRPr="00C73774" w14:paraId="461F261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2948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NOAA </w:t>
            </w:r>
          </w:p>
        </w:tc>
        <w:tc>
          <w:tcPr>
            <w:tcW w:w="7283" w:type="dxa"/>
            <w:noWrap/>
            <w:hideMark/>
          </w:tcPr>
          <w:p w14:paraId="57C89C4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Oceanic &amp; Atmospheric Administration</w:t>
            </w:r>
          </w:p>
        </w:tc>
      </w:tr>
      <w:tr w:rsidR="0000742D" w:rsidRPr="00C73774" w14:paraId="1D3D5D6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404BD8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NOD</w:t>
            </w:r>
          </w:p>
        </w:tc>
        <w:tc>
          <w:tcPr>
            <w:tcW w:w="7283" w:type="dxa"/>
            <w:noWrap/>
            <w:hideMark/>
          </w:tcPr>
          <w:p w14:paraId="34E701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Notice of Decision</w:t>
            </w:r>
          </w:p>
        </w:tc>
      </w:tr>
      <w:tr w:rsidR="0000742D" w:rsidRPr="00C73774" w14:paraId="6F2CA20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63443C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NOI</w:t>
            </w:r>
          </w:p>
        </w:tc>
        <w:tc>
          <w:tcPr>
            <w:tcW w:w="7283" w:type="dxa"/>
            <w:noWrap/>
            <w:hideMark/>
          </w:tcPr>
          <w:p w14:paraId="2E18241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Notice of Intent</w:t>
            </w:r>
          </w:p>
        </w:tc>
      </w:tr>
      <w:tr w:rsidR="0000742D" w:rsidRPr="00C73774" w14:paraId="63DA09F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E50B8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NOP</w:t>
            </w:r>
          </w:p>
        </w:tc>
        <w:tc>
          <w:tcPr>
            <w:tcW w:w="7283" w:type="dxa"/>
            <w:noWrap/>
            <w:hideMark/>
          </w:tcPr>
          <w:p w14:paraId="19B22FA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Notice of Preparation (of EIR)</w:t>
            </w:r>
          </w:p>
        </w:tc>
      </w:tr>
      <w:tr w:rsidR="0000742D" w:rsidRPr="00C73774" w14:paraId="7BAB051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BCC70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NOPA</w:t>
            </w:r>
          </w:p>
        </w:tc>
        <w:tc>
          <w:tcPr>
            <w:tcW w:w="7283" w:type="dxa"/>
            <w:noWrap/>
            <w:hideMark/>
          </w:tcPr>
          <w:p w14:paraId="6B2B6A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Notice of Proposed Award</w:t>
            </w:r>
          </w:p>
        </w:tc>
      </w:tr>
      <w:tr w:rsidR="0000742D" w:rsidRPr="00C73774" w14:paraId="3F3A1856" w14:textId="77777777" w:rsidTr="00C73774">
        <w:trPr>
          <w:trHeight w:val="1200"/>
          <w:jc w:val="center"/>
        </w:trPr>
        <w:tc>
          <w:tcPr>
            <w:tcW w:w="1840" w:type="dxa"/>
            <w:hideMark/>
          </w:tcPr>
          <w:p w14:paraId="6AF020B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Normal operation/ normal overload (N-0) </w:t>
            </w:r>
          </w:p>
        </w:tc>
        <w:tc>
          <w:tcPr>
            <w:tcW w:w="7283" w:type="dxa"/>
            <w:hideMark/>
          </w:tcPr>
          <w:p w14:paraId="192518E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When all customers receive the </w:t>
            </w:r>
            <w:proofErr w:type="gramStart"/>
            <w:r w:rsidRPr="00C73774">
              <w:rPr>
                <w:rFonts w:ascii="Arial" w:eastAsia="Calibri" w:hAnsi="Arial" w:cs="Arial"/>
                <w:sz w:val="22"/>
                <w:szCs w:val="22"/>
              </w:rPr>
              <w:t>power</w:t>
            </w:r>
            <w:proofErr w:type="gramEnd"/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they are entitled to without interruption and at steady voltage, and no element of the transmission system is loaded beyond its continuous rating</w:t>
            </w:r>
          </w:p>
        </w:tc>
      </w:tr>
      <w:tr w:rsidR="0000742D" w:rsidRPr="00C73774" w14:paraId="31CD2FC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2C465B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NOV</w:t>
            </w:r>
          </w:p>
        </w:tc>
        <w:tc>
          <w:tcPr>
            <w:tcW w:w="7283" w:type="dxa"/>
            <w:noWrap/>
            <w:hideMark/>
          </w:tcPr>
          <w:p w14:paraId="337F32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Notice of Violation</w:t>
            </w:r>
          </w:p>
        </w:tc>
      </w:tr>
      <w:tr w:rsidR="0000742D" w:rsidRPr="00C73774" w14:paraId="129A31A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7AEB37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NOₓ</w:t>
            </w:r>
          </w:p>
        </w:tc>
        <w:tc>
          <w:tcPr>
            <w:tcW w:w="7283" w:type="dxa"/>
            <w:noWrap/>
            <w:hideMark/>
          </w:tcPr>
          <w:p w14:paraId="7426E13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Nitrogen Oxides</w:t>
            </w:r>
          </w:p>
        </w:tc>
      </w:tr>
      <w:tr w:rsidR="0000742D" w:rsidRPr="00C73774" w14:paraId="499183F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06EA7B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NPDES</w:t>
            </w:r>
          </w:p>
        </w:tc>
        <w:tc>
          <w:tcPr>
            <w:tcW w:w="7283" w:type="dxa"/>
            <w:noWrap/>
            <w:hideMark/>
          </w:tcPr>
          <w:p w14:paraId="7024A9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Pollutant Discharge Elimination System</w:t>
            </w:r>
          </w:p>
        </w:tc>
      </w:tr>
      <w:tr w:rsidR="0000742D" w:rsidRPr="00C73774" w14:paraId="43184D4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E808AB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NPR</w:t>
            </w:r>
          </w:p>
        </w:tc>
        <w:tc>
          <w:tcPr>
            <w:tcW w:w="7283" w:type="dxa"/>
            <w:noWrap/>
            <w:hideMark/>
          </w:tcPr>
          <w:p w14:paraId="5457B06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Naval Petroleum Reserve</w:t>
            </w:r>
          </w:p>
        </w:tc>
      </w:tr>
      <w:tr w:rsidR="0000742D" w:rsidRPr="00C73774" w14:paraId="09F514E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65A0E3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NRC</w:t>
            </w:r>
          </w:p>
        </w:tc>
        <w:tc>
          <w:tcPr>
            <w:tcW w:w="7283" w:type="dxa"/>
            <w:noWrap/>
            <w:hideMark/>
          </w:tcPr>
          <w:p w14:paraId="17E010E6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Nuclear Regu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tory Commiss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on</w:t>
            </w:r>
          </w:p>
        </w:tc>
      </w:tr>
      <w:tr w:rsidR="0000742D" w:rsidRPr="00C73774" w14:paraId="258478B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A2EE6F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NRDC</w:t>
            </w:r>
          </w:p>
        </w:tc>
        <w:tc>
          <w:tcPr>
            <w:tcW w:w="7283" w:type="dxa"/>
            <w:noWrap/>
            <w:hideMark/>
          </w:tcPr>
          <w:p w14:paraId="145F427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Natural Resources Defense Council</w:t>
            </w:r>
          </w:p>
        </w:tc>
      </w:tr>
      <w:tr w:rsidR="0000742D" w:rsidRPr="00C73774" w14:paraId="5AD5015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17B6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NREL</w:t>
            </w:r>
          </w:p>
        </w:tc>
        <w:tc>
          <w:tcPr>
            <w:tcW w:w="7283" w:type="dxa"/>
            <w:noWrap/>
            <w:hideMark/>
          </w:tcPr>
          <w:p w14:paraId="36C2662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National Renewable Energy Laboratory</w:t>
            </w:r>
          </w:p>
        </w:tc>
      </w:tr>
      <w:tr w:rsidR="0000742D" w:rsidRPr="00C73774" w14:paraId="2A58379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A0478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NSPS</w:t>
            </w:r>
          </w:p>
        </w:tc>
        <w:tc>
          <w:tcPr>
            <w:tcW w:w="7283" w:type="dxa"/>
            <w:noWrap/>
            <w:hideMark/>
          </w:tcPr>
          <w:p w14:paraId="77E514B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New Source Performance Standard</w:t>
            </w:r>
          </w:p>
        </w:tc>
      </w:tr>
      <w:tr w:rsidR="0000742D" w:rsidRPr="00C73774" w14:paraId="64BA893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559CC5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NSR</w:t>
            </w:r>
          </w:p>
        </w:tc>
        <w:tc>
          <w:tcPr>
            <w:tcW w:w="7283" w:type="dxa"/>
            <w:noWrap/>
            <w:hideMark/>
          </w:tcPr>
          <w:p w14:paraId="30FFE9D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New Source Review (also Non-Spinning Reserve)</w:t>
            </w:r>
          </w:p>
        </w:tc>
      </w:tr>
      <w:tr w:rsidR="0000742D" w:rsidRPr="00C73774" w14:paraId="725EC2A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2FC2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NYMEX</w:t>
            </w:r>
          </w:p>
        </w:tc>
        <w:tc>
          <w:tcPr>
            <w:tcW w:w="7283" w:type="dxa"/>
            <w:noWrap/>
            <w:hideMark/>
          </w:tcPr>
          <w:p w14:paraId="3A44899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New York Mercantile Exchange</w:t>
            </w:r>
          </w:p>
        </w:tc>
      </w:tr>
      <w:tr w:rsidR="0000742D" w:rsidRPr="00C73774" w14:paraId="52FE878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5DD92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O&amp;M</w:t>
            </w:r>
          </w:p>
        </w:tc>
        <w:tc>
          <w:tcPr>
            <w:tcW w:w="7283" w:type="dxa"/>
            <w:noWrap/>
            <w:hideMark/>
          </w:tcPr>
          <w:p w14:paraId="03619E3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Operations &amp; Maintenance</w:t>
            </w:r>
          </w:p>
        </w:tc>
      </w:tr>
      <w:tr w:rsidR="0000742D" w:rsidRPr="00C73774" w14:paraId="42B2F63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9A23C0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</w:p>
        </w:tc>
        <w:tc>
          <w:tcPr>
            <w:tcW w:w="7283" w:type="dxa"/>
            <w:noWrap/>
            <w:hideMark/>
          </w:tcPr>
          <w:p w14:paraId="2FE6C22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Oxygen</w:t>
            </w:r>
          </w:p>
        </w:tc>
      </w:tr>
      <w:tr w:rsidR="0000742D" w:rsidRPr="00C73774" w14:paraId="3BABB60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9C374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₃</w:t>
            </w:r>
          </w:p>
        </w:tc>
        <w:tc>
          <w:tcPr>
            <w:tcW w:w="7283" w:type="dxa"/>
            <w:noWrap/>
            <w:hideMark/>
          </w:tcPr>
          <w:p w14:paraId="120096F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Ozone</w:t>
            </w:r>
          </w:p>
        </w:tc>
      </w:tr>
      <w:tr w:rsidR="0000742D" w:rsidRPr="00C73774" w14:paraId="03EB058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573FF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OEHHA</w:t>
            </w:r>
          </w:p>
        </w:tc>
        <w:tc>
          <w:tcPr>
            <w:tcW w:w="7283" w:type="dxa"/>
            <w:noWrap/>
            <w:hideMark/>
          </w:tcPr>
          <w:p w14:paraId="0E19840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Office of Environmental Health Hazard Assessment</w:t>
            </w:r>
          </w:p>
        </w:tc>
      </w:tr>
      <w:tr w:rsidR="0000742D" w:rsidRPr="00C73774" w14:paraId="66DA844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4068C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OEHI or OXY</w:t>
            </w:r>
          </w:p>
        </w:tc>
        <w:tc>
          <w:tcPr>
            <w:tcW w:w="7283" w:type="dxa"/>
            <w:noWrap/>
            <w:hideMark/>
          </w:tcPr>
          <w:p w14:paraId="44009ED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Occidental of Elk Hills, Inc.</w:t>
            </w:r>
          </w:p>
        </w:tc>
      </w:tr>
      <w:tr w:rsidR="0000742D" w:rsidRPr="00C73774" w14:paraId="5ACC54C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8129B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OFO</w:t>
            </w:r>
          </w:p>
        </w:tc>
        <w:tc>
          <w:tcPr>
            <w:tcW w:w="7283" w:type="dxa"/>
            <w:noWrap/>
            <w:hideMark/>
          </w:tcPr>
          <w:p w14:paraId="2CDAA3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Operational Flow Order</w:t>
            </w:r>
          </w:p>
        </w:tc>
      </w:tr>
      <w:tr w:rsidR="0000742D" w:rsidRPr="00C73774" w14:paraId="35B7387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BDD692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OPC</w:t>
            </w:r>
          </w:p>
        </w:tc>
        <w:tc>
          <w:tcPr>
            <w:tcW w:w="7283" w:type="dxa"/>
            <w:noWrap/>
            <w:hideMark/>
          </w:tcPr>
          <w:p w14:paraId="2817D79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Ocean Protection Council</w:t>
            </w:r>
          </w:p>
        </w:tc>
      </w:tr>
      <w:tr w:rsidR="0000742D" w:rsidRPr="00C73774" w14:paraId="3CDFB07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0FD067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OPR</w:t>
            </w:r>
          </w:p>
        </w:tc>
        <w:tc>
          <w:tcPr>
            <w:tcW w:w="7283" w:type="dxa"/>
            <w:noWrap/>
            <w:hideMark/>
          </w:tcPr>
          <w:p w14:paraId="15ECEA2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Governor's Office of Planning &amp; Research</w:t>
            </w:r>
          </w:p>
        </w:tc>
      </w:tr>
      <w:tr w:rsidR="00401E76" w:rsidRPr="00C73774" w14:paraId="18FA86E8" w14:textId="77777777" w:rsidTr="00C73774">
        <w:trPr>
          <w:trHeight w:val="300"/>
          <w:jc w:val="center"/>
        </w:trPr>
        <w:tc>
          <w:tcPr>
            <w:tcW w:w="1840" w:type="dxa"/>
            <w:noWrap/>
          </w:tcPr>
          <w:p w14:paraId="48433205" w14:textId="53FF0106" w:rsidR="00401E76" w:rsidRPr="00C73774" w:rsidRDefault="00401E76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Opt-In Certification Program</w:t>
            </w:r>
          </w:p>
        </w:tc>
        <w:tc>
          <w:tcPr>
            <w:tcW w:w="7283" w:type="dxa"/>
            <w:noWrap/>
          </w:tcPr>
          <w:p w14:paraId="54E2B9B0" w14:textId="68A4885E" w:rsidR="00401E76" w:rsidRPr="00C73774" w:rsidRDefault="00401E76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This permitting process offers developers an optional pathway to submit project applications, facilitating faster deployment of renewable technologies.</w:t>
            </w:r>
          </w:p>
        </w:tc>
      </w:tr>
      <w:tr w:rsidR="0000742D" w:rsidRPr="00C73774" w14:paraId="25D0964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C8268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OSHA</w:t>
            </w:r>
          </w:p>
        </w:tc>
        <w:tc>
          <w:tcPr>
            <w:tcW w:w="7283" w:type="dxa"/>
            <w:noWrap/>
            <w:hideMark/>
          </w:tcPr>
          <w:p w14:paraId="61EEEB9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Occupational Safety &amp; Health Administration (or Act)</w:t>
            </w:r>
          </w:p>
        </w:tc>
      </w:tr>
      <w:tr w:rsidR="0000742D" w:rsidRPr="00C73774" w14:paraId="6AC0959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E2147B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OSP</w:t>
            </w:r>
          </w:p>
        </w:tc>
        <w:tc>
          <w:tcPr>
            <w:tcW w:w="7283" w:type="dxa"/>
            <w:noWrap/>
            <w:hideMark/>
          </w:tcPr>
          <w:p w14:paraId="6DC99E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Out-of-State Power</w:t>
            </w:r>
          </w:p>
        </w:tc>
      </w:tr>
      <w:tr w:rsidR="0000742D" w:rsidRPr="00C73774" w14:paraId="4A9F5FC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9377EE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OTC</w:t>
            </w:r>
          </w:p>
        </w:tc>
        <w:tc>
          <w:tcPr>
            <w:tcW w:w="7283" w:type="dxa"/>
            <w:noWrap/>
            <w:hideMark/>
          </w:tcPr>
          <w:p w14:paraId="610CFEF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Once-Through Cooling</w:t>
            </w:r>
          </w:p>
        </w:tc>
      </w:tr>
      <w:tr w:rsidR="0000742D" w:rsidRPr="00C73774" w14:paraId="5E5E1520" w14:textId="77777777" w:rsidTr="00C73774">
        <w:trPr>
          <w:trHeight w:val="600"/>
          <w:jc w:val="center"/>
        </w:trPr>
        <w:tc>
          <w:tcPr>
            <w:tcW w:w="1840" w:type="dxa"/>
            <w:noWrap/>
            <w:hideMark/>
          </w:tcPr>
          <w:p w14:paraId="5F29C7F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Outlet</w:t>
            </w:r>
          </w:p>
        </w:tc>
        <w:tc>
          <w:tcPr>
            <w:tcW w:w="7283" w:type="dxa"/>
            <w:hideMark/>
          </w:tcPr>
          <w:p w14:paraId="60E8CF1A" w14:textId="77777777" w:rsidR="0000742D" w:rsidRPr="00C73774" w:rsidRDefault="004756F0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Transmission facilities (e.g.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 xml:space="preserve"> circuit, transformer, circuit breaker) linking generation facilities to the main grid</w:t>
            </w:r>
          </w:p>
        </w:tc>
      </w:tr>
      <w:tr w:rsidR="0000742D" w:rsidRPr="00C73774" w14:paraId="2F14AD5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A5D500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PADD5</w:t>
            </w:r>
          </w:p>
        </w:tc>
        <w:tc>
          <w:tcPr>
            <w:tcW w:w="7283" w:type="dxa"/>
            <w:noWrap/>
            <w:hideMark/>
          </w:tcPr>
          <w:p w14:paraId="48D5045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Petroleum Administration for Defense District Five</w:t>
            </w:r>
          </w:p>
        </w:tc>
      </w:tr>
      <w:tr w:rsidR="0000742D" w:rsidRPr="00C73774" w14:paraId="5479093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749ADE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PAO</w:t>
            </w:r>
          </w:p>
        </w:tc>
        <w:tc>
          <w:tcPr>
            <w:tcW w:w="7283" w:type="dxa"/>
            <w:noWrap/>
            <w:hideMark/>
          </w:tcPr>
          <w:p w14:paraId="70A0661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Public Adviser's Office, CEC</w:t>
            </w:r>
          </w:p>
        </w:tc>
      </w:tr>
      <w:tr w:rsidR="0000742D" w:rsidRPr="00C73774" w14:paraId="6987372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262ADC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PCE</w:t>
            </w:r>
          </w:p>
        </w:tc>
        <w:tc>
          <w:tcPr>
            <w:tcW w:w="7283" w:type="dxa"/>
            <w:noWrap/>
            <w:hideMark/>
          </w:tcPr>
          <w:p w14:paraId="5EB1E4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Passenger Car Equivalent</w:t>
            </w:r>
          </w:p>
        </w:tc>
      </w:tr>
      <w:tr w:rsidR="0000742D" w:rsidRPr="00C73774" w14:paraId="0F1C95F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35C42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PCFFA</w:t>
            </w:r>
          </w:p>
        </w:tc>
        <w:tc>
          <w:tcPr>
            <w:tcW w:w="7283" w:type="dxa"/>
            <w:noWrap/>
            <w:hideMark/>
          </w:tcPr>
          <w:p w14:paraId="055E56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Pacific Coast Federation of Fishermen's Associations</w:t>
            </w:r>
          </w:p>
        </w:tc>
      </w:tr>
      <w:tr w:rsidR="0000742D" w:rsidRPr="00C73774" w14:paraId="682A6CC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6B24F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PCH</w:t>
            </w:r>
          </w:p>
        </w:tc>
        <w:tc>
          <w:tcPr>
            <w:tcW w:w="7283" w:type="dxa"/>
            <w:noWrap/>
            <w:hideMark/>
          </w:tcPr>
          <w:p w14:paraId="11B1AC4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Pacific Coast Highway</w:t>
            </w:r>
          </w:p>
        </w:tc>
      </w:tr>
      <w:tr w:rsidR="0000742D" w:rsidRPr="00C73774" w14:paraId="1223AE9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9B80A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PDOC or DOC</w:t>
            </w:r>
          </w:p>
        </w:tc>
        <w:tc>
          <w:tcPr>
            <w:tcW w:w="7283" w:type="dxa"/>
            <w:noWrap/>
            <w:hideMark/>
          </w:tcPr>
          <w:p w14:paraId="6EA384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Preliminary Determination of Compliance (also DOC) </w:t>
            </w:r>
          </w:p>
        </w:tc>
      </w:tr>
      <w:tr w:rsidR="0000742D" w:rsidRPr="00C73774" w14:paraId="2B9FE6D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DECAC3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</w:t>
            </w:r>
          </w:p>
        </w:tc>
        <w:tc>
          <w:tcPr>
            <w:tcW w:w="7283" w:type="dxa"/>
            <w:noWrap/>
            <w:hideMark/>
          </w:tcPr>
          <w:p w14:paraId="7B98AFD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Professional Engineer</w:t>
            </w:r>
          </w:p>
        </w:tc>
      </w:tr>
      <w:tr w:rsidR="0000742D" w:rsidRPr="00C73774" w14:paraId="3381D54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0677E1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PEL</w:t>
            </w:r>
          </w:p>
        </w:tc>
        <w:tc>
          <w:tcPr>
            <w:tcW w:w="7283" w:type="dxa"/>
            <w:noWrap/>
            <w:hideMark/>
          </w:tcPr>
          <w:p w14:paraId="0D5C93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Permissible Exposure Limit</w:t>
            </w:r>
          </w:p>
        </w:tc>
      </w:tr>
      <w:tr w:rsidR="0000742D" w:rsidRPr="00C73774" w14:paraId="1AAE9E5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6E0CFA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PEV</w:t>
            </w:r>
          </w:p>
        </w:tc>
        <w:tc>
          <w:tcPr>
            <w:tcW w:w="7283" w:type="dxa"/>
            <w:noWrap/>
            <w:hideMark/>
          </w:tcPr>
          <w:p w14:paraId="498BFE7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Plug-In Electric Vehicle</w:t>
            </w:r>
          </w:p>
        </w:tc>
      </w:tr>
      <w:tr w:rsidR="0000742D" w:rsidRPr="00C73774" w14:paraId="3346CF0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7FD011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pf</w:t>
            </w:r>
          </w:p>
        </w:tc>
        <w:tc>
          <w:tcPr>
            <w:tcW w:w="7283" w:type="dxa"/>
            <w:noWrap/>
            <w:hideMark/>
          </w:tcPr>
          <w:p w14:paraId="001EA90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Power Factor</w:t>
            </w:r>
          </w:p>
        </w:tc>
      </w:tr>
      <w:tr w:rsidR="0000742D" w:rsidRPr="00C73774" w14:paraId="628C1B1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8016F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PF</w:t>
            </w:r>
          </w:p>
        </w:tc>
        <w:tc>
          <w:tcPr>
            <w:tcW w:w="7283" w:type="dxa"/>
            <w:noWrap/>
            <w:hideMark/>
          </w:tcPr>
          <w:p w14:paraId="52FD82B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Power Flow</w:t>
            </w:r>
          </w:p>
        </w:tc>
      </w:tr>
      <w:tr w:rsidR="0000742D" w:rsidRPr="00C73774" w14:paraId="3B068B4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3F82A2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PFBC</w:t>
            </w:r>
          </w:p>
        </w:tc>
        <w:tc>
          <w:tcPr>
            <w:tcW w:w="7283" w:type="dxa"/>
            <w:noWrap/>
            <w:hideMark/>
          </w:tcPr>
          <w:p w14:paraId="527704F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Pressurized Fluidized Bed Combustion</w:t>
            </w:r>
          </w:p>
        </w:tc>
      </w:tr>
      <w:tr w:rsidR="0000742D" w:rsidRPr="00C73774" w14:paraId="6BE61F9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5197C2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PFC</w:t>
            </w:r>
          </w:p>
        </w:tc>
        <w:tc>
          <w:tcPr>
            <w:tcW w:w="7283" w:type="dxa"/>
            <w:noWrap/>
            <w:hideMark/>
          </w:tcPr>
          <w:p w14:paraId="3DBBE25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Perfluorocarbons</w:t>
            </w:r>
          </w:p>
        </w:tc>
      </w:tr>
      <w:tr w:rsidR="0000742D" w:rsidRPr="00C73774" w14:paraId="7EFE76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6566F0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PG&amp;E</w:t>
            </w:r>
          </w:p>
        </w:tc>
        <w:tc>
          <w:tcPr>
            <w:tcW w:w="7283" w:type="dxa"/>
            <w:noWrap/>
            <w:hideMark/>
          </w:tcPr>
          <w:p w14:paraId="6CEDEF3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Pacific Gas &amp; Electric</w:t>
            </w:r>
          </w:p>
        </w:tc>
      </w:tr>
      <w:tr w:rsidR="0000742D" w:rsidRPr="00C73774" w14:paraId="44BC505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31055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PGA</w:t>
            </w:r>
          </w:p>
        </w:tc>
        <w:tc>
          <w:tcPr>
            <w:tcW w:w="7283" w:type="dxa"/>
            <w:noWrap/>
            <w:hideMark/>
          </w:tcPr>
          <w:p w14:paraId="249A0B9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Peak Ground Acceleration</w:t>
            </w:r>
          </w:p>
        </w:tc>
      </w:tr>
      <w:tr w:rsidR="0000742D" w:rsidRPr="00C73774" w14:paraId="721E3D6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763F7D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PHC</w:t>
            </w:r>
          </w:p>
        </w:tc>
        <w:tc>
          <w:tcPr>
            <w:tcW w:w="7283" w:type="dxa"/>
            <w:noWrap/>
            <w:hideMark/>
          </w:tcPr>
          <w:p w14:paraId="21270CA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Prehearing Conference</w:t>
            </w:r>
          </w:p>
        </w:tc>
      </w:tr>
      <w:tr w:rsidR="0000742D" w:rsidRPr="00C73774" w14:paraId="0C5C214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27BD7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PHEV</w:t>
            </w:r>
          </w:p>
        </w:tc>
        <w:tc>
          <w:tcPr>
            <w:tcW w:w="7283" w:type="dxa"/>
            <w:noWrap/>
            <w:hideMark/>
          </w:tcPr>
          <w:p w14:paraId="489B641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Plug-In Hybrid Electric Vehicle</w:t>
            </w:r>
          </w:p>
        </w:tc>
      </w:tr>
      <w:tr w:rsidR="0000742D" w:rsidRPr="00C73774" w14:paraId="3CF439F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576310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PIER</w:t>
            </w:r>
          </w:p>
        </w:tc>
        <w:tc>
          <w:tcPr>
            <w:tcW w:w="7283" w:type="dxa"/>
            <w:noWrap/>
            <w:hideMark/>
          </w:tcPr>
          <w:p w14:paraId="6242EFB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Public Interest Energy Research</w:t>
            </w:r>
          </w:p>
        </w:tc>
      </w:tr>
      <w:tr w:rsidR="0000742D" w:rsidRPr="00C73774" w14:paraId="4991974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05FBE4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PM</w:t>
            </w:r>
          </w:p>
        </w:tc>
        <w:tc>
          <w:tcPr>
            <w:tcW w:w="7283" w:type="dxa"/>
            <w:noWrap/>
            <w:hideMark/>
          </w:tcPr>
          <w:p w14:paraId="74144B1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Particulate Matter (also Project Manager)</w:t>
            </w:r>
          </w:p>
        </w:tc>
      </w:tr>
      <w:tr w:rsidR="0000742D" w:rsidRPr="00C73774" w14:paraId="54C7DF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64A8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PM10</w:t>
            </w:r>
          </w:p>
        </w:tc>
        <w:tc>
          <w:tcPr>
            <w:tcW w:w="7283" w:type="dxa"/>
            <w:noWrap/>
            <w:hideMark/>
          </w:tcPr>
          <w:p w14:paraId="3D9D40B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Particulate Matter less than 10 microns in diameter</w:t>
            </w:r>
          </w:p>
        </w:tc>
      </w:tr>
      <w:tr w:rsidR="0000742D" w:rsidRPr="00C73774" w14:paraId="0073E77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2D169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PM2.5</w:t>
            </w:r>
          </w:p>
        </w:tc>
        <w:tc>
          <w:tcPr>
            <w:tcW w:w="7283" w:type="dxa"/>
            <w:noWrap/>
            <w:hideMark/>
          </w:tcPr>
          <w:p w14:paraId="06CCF8D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Particulate Matter less than 2.5 microns in diameter</w:t>
            </w:r>
          </w:p>
        </w:tc>
      </w:tr>
      <w:tr w:rsidR="0000742D" w:rsidRPr="00C73774" w14:paraId="508C79A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982938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PMPD</w:t>
            </w:r>
          </w:p>
        </w:tc>
        <w:tc>
          <w:tcPr>
            <w:tcW w:w="7283" w:type="dxa"/>
            <w:noWrap/>
            <w:hideMark/>
          </w:tcPr>
          <w:p w14:paraId="21623B5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Presiding Members Proposed Decision</w:t>
            </w:r>
          </w:p>
        </w:tc>
      </w:tr>
      <w:tr w:rsidR="0000742D" w:rsidRPr="00C73774" w14:paraId="4FC746B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24338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PON</w:t>
            </w:r>
          </w:p>
        </w:tc>
        <w:tc>
          <w:tcPr>
            <w:tcW w:w="7283" w:type="dxa"/>
            <w:noWrap/>
            <w:hideMark/>
          </w:tcPr>
          <w:p w14:paraId="5FDA2B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Program Opportunity Notice</w:t>
            </w:r>
          </w:p>
        </w:tc>
      </w:tr>
      <w:tr w:rsidR="0000742D" w:rsidRPr="00C73774" w14:paraId="350215F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AF1259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POU</w:t>
            </w:r>
          </w:p>
        </w:tc>
        <w:tc>
          <w:tcPr>
            <w:tcW w:w="7283" w:type="dxa"/>
            <w:noWrap/>
            <w:hideMark/>
          </w:tcPr>
          <w:p w14:paraId="003CBBE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Publicly Owned Utility</w:t>
            </w:r>
          </w:p>
        </w:tc>
      </w:tr>
      <w:tr w:rsidR="0000742D" w:rsidRPr="00C73774" w14:paraId="627E2EA0" w14:textId="77777777" w:rsidTr="00C73774">
        <w:trPr>
          <w:trHeight w:val="1200"/>
          <w:jc w:val="center"/>
        </w:trPr>
        <w:tc>
          <w:tcPr>
            <w:tcW w:w="1840" w:type="dxa"/>
            <w:hideMark/>
          </w:tcPr>
          <w:p w14:paraId="2C1083C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Power flow analysis</w:t>
            </w:r>
          </w:p>
        </w:tc>
        <w:tc>
          <w:tcPr>
            <w:tcW w:w="7283" w:type="dxa"/>
            <w:hideMark/>
          </w:tcPr>
          <w:p w14:paraId="109C97F4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 power flow ana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y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sis is a forward-looking computer simulation of essentially all generation and transmission system facilities that identifies overloaded circuits, transformers, and other equipment and system voltage levels</w:t>
            </w:r>
          </w:p>
        </w:tc>
      </w:tr>
      <w:tr w:rsidR="0000742D" w:rsidRPr="00C73774" w14:paraId="0362212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DCF98C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PPA</w:t>
            </w:r>
          </w:p>
        </w:tc>
        <w:tc>
          <w:tcPr>
            <w:tcW w:w="7283" w:type="dxa"/>
            <w:noWrap/>
            <w:hideMark/>
          </w:tcPr>
          <w:p w14:paraId="4025C0C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Power Purchase Agreement</w:t>
            </w:r>
          </w:p>
        </w:tc>
      </w:tr>
      <w:tr w:rsidR="0000742D" w:rsidRPr="00C73774" w14:paraId="5BC9D22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9EED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ppb</w:t>
            </w:r>
          </w:p>
        </w:tc>
        <w:tc>
          <w:tcPr>
            <w:tcW w:w="7283" w:type="dxa"/>
            <w:noWrap/>
            <w:hideMark/>
          </w:tcPr>
          <w:p w14:paraId="7A0CE56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Parts per Billion</w:t>
            </w:r>
          </w:p>
        </w:tc>
      </w:tr>
      <w:tr w:rsidR="0000742D" w:rsidRPr="00C73774" w14:paraId="01B1ACB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88FCFF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PPE</w:t>
            </w:r>
          </w:p>
        </w:tc>
        <w:tc>
          <w:tcPr>
            <w:tcW w:w="7283" w:type="dxa"/>
            <w:noWrap/>
            <w:hideMark/>
          </w:tcPr>
          <w:p w14:paraId="7029767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Personal Protective Equipment</w:t>
            </w:r>
          </w:p>
        </w:tc>
      </w:tr>
      <w:tr w:rsidR="0000742D" w:rsidRPr="00C73774" w14:paraId="567A8EC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83C807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ppm</w:t>
            </w:r>
          </w:p>
        </w:tc>
        <w:tc>
          <w:tcPr>
            <w:tcW w:w="7283" w:type="dxa"/>
            <w:noWrap/>
            <w:hideMark/>
          </w:tcPr>
          <w:p w14:paraId="641A0D3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Parts Per Million</w:t>
            </w:r>
          </w:p>
        </w:tc>
      </w:tr>
      <w:tr w:rsidR="0000742D" w:rsidRPr="00C73774" w14:paraId="4F7691B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C3B21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ppmv</w:t>
            </w:r>
            <w:proofErr w:type="spellEnd"/>
          </w:p>
        </w:tc>
        <w:tc>
          <w:tcPr>
            <w:tcW w:w="7283" w:type="dxa"/>
            <w:noWrap/>
            <w:hideMark/>
          </w:tcPr>
          <w:p w14:paraId="0C951C9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Parts Per Million by Volume</w:t>
            </w:r>
          </w:p>
        </w:tc>
      </w:tr>
      <w:tr w:rsidR="0000742D" w:rsidRPr="00C73774" w14:paraId="36F7D44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2C0F08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ppmvd</w:t>
            </w:r>
            <w:proofErr w:type="spellEnd"/>
          </w:p>
        </w:tc>
        <w:tc>
          <w:tcPr>
            <w:tcW w:w="7283" w:type="dxa"/>
            <w:noWrap/>
            <w:hideMark/>
          </w:tcPr>
          <w:p w14:paraId="0ED9074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Parts Per Million by Volume, Dry</w:t>
            </w:r>
          </w:p>
        </w:tc>
      </w:tr>
      <w:tr w:rsidR="0000742D" w:rsidRPr="00C73774" w14:paraId="29A1C46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C9874B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ppt</w:t>
            </w:r>
          </w:p>
        </w:tc>
        <w:tc>
          <w:tcPr>
            <w:tcW w:w="7283" w:type="dxa"/>
            <w:noWrap/>
            <w:hideMark/>
          </w:tcPr>
          <w:p w14:paraId="5FC1D1F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Parts per Trillion</w:t>
            </w:r>
          </w:p>
        </w:tc>
      </w:tr>
      <w:tr w:rsidR="0000742D" w:rsidRPr="00C73774" w14:paraId="06C5C47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DF7A58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PRA</w:t>
            </w:r>
          </w:p>
        </w:tc>
        <w:tc>
          <w:tcPr>
            <w:tcW w:w="7283" w:type="dxa"/>
            <w:noWrap/>
            <w:hideMark/>
          </w:tcPr>
          <w:p w14:paraId="609672F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Probabilistic Risk Assessment</w:t>
            </w:r>
          </w:p>
        </w:tc>
      </w:tr>
      <w:tr w:rsidR="0000742D" w:rsidRPr="00C73774" w14:paraId="6735F37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C0F461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PRC</w:t>
            </w:r>
          </w:p>
        </w:tc>
        <w:tc>
          <w:tcPr>
            <w:tcW w:w="7283" w:type="dxa"/>
            <w:noWrap/>
            <w:hideMark/>
          </w:tcPr>
          <w:p w14:paraId="210210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California Public Resources Code</w:t>
            </w:r>
          </w:p>
        </w:tc>
      </w:tr>
      <w:tr w:rsidR="0000742D" w:rsidRPr="00C73774" w14:paraId="1E36E6F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BC9E7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PRMMP</w:t>
            </w:r>
          </w:p>
        </w:tc>
        <w:tc>
          <w:tcPr>
            <w:tcW w:w="7283" w:type="dxa"/>
            <w:noWrap/>
            <w:hideMark/>
          </w:tcPr>
          <w:p w14:paraId="2BB01C3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Paleontological Resource Monitoring &amp; Mitigation Plan</w:t>
            </w:r>
          </w:p>
        </w:tc>
      </w:tr>
      <w:tr w:rsidR="0000742D" w:rsidRPr="00C73774" w14:paraId="61FB737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B48213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PSA</w:t>
            </w:r>
          </w:p>
        </w:tc>
        <w:tc>
          <w:tcPr>
            <w:tcW w:w="7283" w:type="dxa"/>
            <w:noWrap/>
            <w:hideMark/>
          </w:tcPr>
          <w:p w14:paraId="592E583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Preliminary Staff Assessment</w:t>
            </w:r>
          </w:p>
        </w:tc>
      </w:tr>
      <w:tr w:rsidR="0000742D" w:rsidRPr="00C73774" w14:paraId="68FF48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689D0F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PSD</w:t>
            </w:r>
          </w:p>
        </w:tc>
        <w:tc>
          <w:tcPr>
            <w:tcW w:w="7283" w:type="dxa"/>
            <w:noWrap/>
            <w:hideMark/>
          </w:tcPr>
          <w:p w14:paraId="7022255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Prevention of Significant Deterioration</w:t>
            </w:r>
          </w:p>
        </w:tc>
      </w:tr>
      <w:tr w:rsidR="0000742D" w:rsidRPr="00C73774" w14:paraId="18A754F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488A00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PSI</w:t>
            </w:r>
          </w:p>
        </w:tc>
        <w:tc>
          <w:tcPr>
            <w:tcW w:w="7283" w:type="dxa"/>
            <w:noWrap/>
            <w:hideMark/>
          </w:tcPr>
          <w:p w14:paraId="28712BB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Pollution Standards Index</w:t>
            </w:r>
          </w:p>
        </w:tc>
      </w:tr>
      <w:tr w:rsidR="0000742D" w:rsidRPr="00C73774" w14:paraId="4158945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734B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Psig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02E755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Pounds per Square Inch Gauge</w:t>
            </w:r>
          </w:p>
        </w:tc>
      </w:tr>
      <w:tr w:rsidR="0000742D" w:rsidRPr="00C73774" w14:paraId="655F475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E3F08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PTA</w:t>
            </w:r>
          </w:p>
        </w:tc>
        <w:tc>
          <w:tcPr>
            <w:tcW w:w="7283" w:type="dxa"/>
            <w:noWrap/>
            <w:hideMark/>
          </w:tcPr>
          <w:p w14:paraId="5339A44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Petition to Amend</w:t>
            </w:r>
          </w:p>
        </w:tc>
      </w:tr>
      <w:tr w:rsidR="0000742D" w:rsidRPr="00C73774" w14:paraId="367C404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34022B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PTC</w:t>
            </w:r>
          </w:p>
        </w:tc>
        <w:tc>
          <w:tcPr>
            <w:tcW w:w="7283" w:type="dxa"/>
            <w:noWrap/>
            <w:hideMark/>
          </w:tcPr>
          <w:p w14:paraId="1E802E4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Permit to Construct</w:t>
            </w:r>
          </w:p>
        </w:tc>
      </w:tr>
      <w:tr w:rsidR="0000742D" w:rsidRPr="00C73774" w14:paraId="42D7C00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7BB69A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PTE</w:t>
            </w:r>
          </w:p>
        </w:tc>
        <w:tc>
          <w:tcPr>
            <w:tcW w:w="7283" w:type="dxa"/>
            <w:noWrap/>
            <w:hideMark/>
          </w:tcPr>
          <w:p w14:paraId="4BD1989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Potential to Emit</w:t>
            </w:r>
          </w:p>
        </w:tc>
      </w:tr>
      <w:tr w:rsidR="0000742D" w:rsidRPr="00C73774" w14:paraId="13C48D2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9EED15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PTO</w:t>
            </w:r>
          </w:p>
        </w:tc>
        <w:tc>
          <w:tcPr>
            <w:tcW w:w="7283" w:type="dxa"/>
            <w:noWrap/>
            <w:hideMark/>
          </w:tcPr>
          <w:p w14:paraId="09E0E5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Permit to Operate</w:t>
            </w:r>
          </w:p>
        </w:tc>
      </w:tr>
      <w:tr w:rsidR="0000742D" w:rsidRPr="00C73774" w14:paraId="36FBB71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6688FB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PUC or CPUC</w:t>
            </w:r>
          </w:p>
        </w:tc>
        <w:tc>
          <w:tcPr>
            <w:tcW w:w="7283" w:type="dxa"/>
            <w:noWrap/>
            <w:hideMark/>
          </w:tcPr>
          <w:p w14:paraId="245DA12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Public Utilities Commission</w:t>
            </w:r>
          </w:p>
        </w:tc>
      </w:tr>
      <w:tr w:rsidR="0000742D" w:rsidRPr="00C73774" w14:paraId="2784724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AD005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PURPA</w:t>
            </w:r>
          </w:p>
        </w:tc>
        <w:tc>
          <w:tcPr>
            <w:tcW w:w="7283" w:type="dxa"/>
            <w:noWrap/>
            <w:hideMark/>
          </w:tcPr>
          <w:p w14:paraId="14F21E6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Federal Public Utilities Regulatory Policy Act of 1978</w:t>
            </w:r>
          </w:p>
        </w:tc>
      </w:tr>
      <w:tr w:rsidR="0000742D" w:rsidRPr="00C73774" w14:paraId="364A988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F214E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PV</w:t>
            </w:r>
          </w:p>
        </w:tc>
        <w:tc>
          <w:tcPr>
            <w:tcW w:w="7283" w:type="dxa"/>
            <w:noWrap/>
            <w:hideMark/>
          </w:tcPr>
          <w:p w14:paraId="5BD9317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Photovoltaic</w:t>
            </w:r>
          </w:p>
        </w:tc>
      </w:tr>
      <w:tr w:rsidR="0000742D" w:rsidRPr="00C73774" w14:paraId="5917402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6C9B8F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PVC</w:t>
            </w:r>
          </w:p>
        </w:tc>
        <w:tc>
          <w:tcPr>
            <w:tcW w:w="7283" w:type="dxa"/>
            <w:noWrap/>
            <w:hideMark/>
          </w:tcPr>
          <w:p w14:paraId="63CA0B1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Polyvinyl Chloride</w:t>
            </w:r>
          </w:p>
        </w:tc>
      </w:tr>
      <w:tr w:rsidR="0000742D" w:rsidRPr="00C73774" w14:paraId="762F30F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C04DBC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PVMRM</w:t>
            </w:r>
          </w:p>
        </w:tc>
        <w:tc>
          <w:tcPr>
            <w:tcW w:w="7283" w:type="dxa"/>
            <w:noWrap/>
            <w:hideMark/>
          </w:tcPr>
          <w:p w14:paraId="116F4E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Plume Volume Molar Ratio Method</w:t>
            </w:r>
          </w:p>
        </w:tc>
      </w:tr>
      <w:tr w:rsidR="0000742D" w:rsidRPr="00C73774" w14:paraId="03AE29D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B77594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QA/QC</w:t>
            </w:r>
          </w:p>
        </w:tc>
        <w:tc>
          <w:tcPr>
            <w:tcW w:w="7283" w:type="dxa"/>
            <w:noWrap/>
            <w:hideMark/>
          </w:tcPr>
          <w:p w14:paraId="7CA93DA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Quality Assurance/ Quality Control</w:t>
            </w:r>
          </w:p>
        </w:tc>
      </w:tr>
      <w:tr w:rsidR="0000742D" w:rsidRPr="00C73774" w14:paraId="7DE5A1A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B8834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QF</w:t>
            </w:r>
          </w:p>
        </w:tc>
        <w:tc>
          <w:tcPr>
            <w:tcW w:w="7283" w:type="dxa"/>
            <w:noWrap/>
            <w:hideMark/>
          </w:tcPr>
          <w:p w14:paraId="43430A0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Qualifying Facility</w:t>
            </w:r>
          </w:p>
        </w:tc>
      </w:tr>
      <w:tr w:rsidR="0000742D" w:rsidRPr="00C73774" w14:paraId="34068EC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D77C3C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QFs</w:t>
            </w:r>
          </w:p>
        </w:tc>
        <w:tc>
          <w:tcPr>
            <w:tcW w:w="7283" w:type="dxa"/>
            <w:noWrap/>
            <w:hideMark/>
          </w:tcPr>
          <w:p w14:paraId="269EC55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Qualified Facilities</w:t>
            </w:r>
          </w:p>
        </w:tc>
      </w:tr>
      <w:tr w:rsidR="0000742D" w:rsidRPr="00C73774" w14:paraId="7A740DE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AA023C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QSR</w:t>
            </w:r>
          </w:p>
        </w:tc>
        <w:tc>
          <w:tcPr>
            <w:tcW w:w="7283" w:type="dxa"/>
            <w:noWrap/>
            <w:hideMark/>
          </w:tcPr>
          <w:p w14:paraId="6C89B8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Quarterly Status Report</w:t>
            </w:r>
          </w:p>
        </w:tc>
      </w:tr>
      <w:tr w:rsidR="0000742D" w:rsidRPr="00C73774" w14:paraId="1133E75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147141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R&amp;D</w:t>
            </w:r>
          </w:p>
        </w:tc>
        <w:tc>
          <w:tcPr>
            <w:tcW w:w="7283" w:type="dxa"/>
            <w:noWrap/>
            <w:hideMark/>
          </w:tcPr>
          <w:p w14:paraId="2EDA8BD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Research &amp; Development</w:t>
            </w:r>
          </w:p>
        </w:tc>
      </w:tr>
      <w:tr w:rsidR="0000742D" w:rsidRPr="00C73774" w14:paraId="1F975A1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F3EB07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RCPs</w:t>
            </w:r>
          </w:p>
        </w:tc>
        <w:tc>
          <w:tcPr>
            <w:tcW w:w="7283" w:type="dxa"/>
            <w:noWrap/>
            <w:hideMark/>
          </w:tcPr>
          <w:p w14:paraId="7304F0D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Representative Concentration Pathways</w:t>
            </w:r>
          </w:p>
        </w:tc>
      </w:tr>
      <w:tr w:rsidR="0000742D" w:rsidRPr="00C73774" w14:paraId="2C16ABD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C6902C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RD&amp;D</w:t>
            </w:r>
          </w:p>
        </w:tc>
        <w:tc>
          <w:tcPr>
            <w:tcW w:w="7283" w:type="dxa"/>
            <w:noWrap/>
            <w:hideMark/>
          </w:tcPr>
          <w:p w14:paraId="339D140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Research Development &amp; Demonstration</w:t>
            </w:r>
          </w:p>
        </w:tc>
      </w:tr>
      <w:tr w:rsidR="0000742D" w:rsidRPr="00C73774" w14:paraId="4D9BFDF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CCBE3C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RDEIR</w:t>
            </w:r>
          </w:p>
        </w:tc>
        <w:tc>
          <w:tcPr>
            <w:tcW w:w="7283" w:type="dxa"/>
            <w:noWrap/>
            <w:hideMark/>
          </w:tcPr>
          <w:p w14:paraId="34EEF0E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Revised Draft EIR</w:t>
            </w:r>
          </w:p>
        </w:tc>
      </w:tr>
      <w:tr w:rsidR="0000742D" w:rsidRPr="00C73774" w14:paraId="68B426FE" w14:textId="77777777" w:rsidTr="00C73774">
        <w:trPr>
          <w:trHeight w:val="1200"/>
          <w:jc w:val="center"/>
        </w:trPr>
        <w:tc>
          <w:tcPr>
            <w:tcW w:w="1840" w:type="dxa"/>
            <w:noWrap/>
            <w:hideMark/>
          </w:tcPr>
          <w:p w14:paraId="746AF43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Reactive power</w:t>
            </w:r>
          </w:p>
        </w:tc>
        <w:tc>
          <w:tcPr>
            <w:tcW w:w="7283" w:type="dxa"/>
            <w:hideMark/>
          </w:tcPr>
          <w:p w14:paraId="462731F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Reactive power is generally associated with the reactive nature of motor loads that must be fed by</w:t>
            </w:r>
            <w:r w:rsidR="006433FF" w:rsidRPr="00C73774">
              <w:rPr>
                <w:rFonts w:ascii="Arial" w:eastAsia="Calibri" w:hAnsi="Arial" w:cs="Arial"/>
                <w:sz w:val="22"/>
                <w:szCs w:val="22"/>
              </w:rPr>
              <w:t xml:space="preserve"> generation units in the system; a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n adequate supply of reactive power is required to maintain voltage levels in the system</w:t>
            </w:r>
          </w:p>
        </w:tc>
      </w:tr>
      <w:tr w:rsidR="0000742D" w:rsidRPr="00C73774" w14:paraId="55D67C6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248D7C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REAT</w:t>
            </w:r>
          </w:p>
        </w:tc>
        <w:tc>
          <w:tcPr>
            <w:tcW w:w="7283" w:type="dxa"/>
            <w:noWrap/>
            <w:hideMark/>
          </w:tcPr>
          <w:p w14:paraId="1F8BEB8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Renewable Energy Action Team</w:t>
            </w:r>
          </w:p>
        </w:tc>
      </w:tr>
      <w:tr w:rsidR="0000742D" w:rsidRPr="00C73774" w14:paraId="6392414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06F01F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RECLAIM</w:t>
            </w:r>
          </w:p>
        </w:tc>
        <w:tc>
          <w:tcPr>
            <w:tcW w:w="7283" w:type="dxa"/>
            <w:noWrap/>
            <w:hideMark/>
          </w:tcPr>
          <w:p w14:paraId="5DAA267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Regional Clean Air Incentives Market</w:t>
            </w:r>
          </w:p>
        </w:tc>
      </w:tr>
      <w:tr w:rsidR="0000742D" w:rsidRPr="00C73774" w14:paraId="5FB3BB3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CDF146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REL</w:t>
            </w:r>
          </w:p>
        </w:tc>
        <w:tc>
          <w:tcPr>
            <w:tcW w:w="7283" w:type="dxa"/>
            <w:noWrap/>
            <w:hideMark/>
          </w:tcPr>
          <w:p w14:paraId="151EF54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Reference Exposure Limit</w:t>
            </w:r>
          </w:p>
        </w:tc>
      </w:tr>
      <w:tr w:rsidR="0000742D" w:rsidRPr="00C73774" w14:paraId="15B733F4" w14:textId="77777777" w:rsidTr="00C73774">
        <w:trPr>
          <w:trHeight w:val="600"/>
          <w:jc w:val="center"/>
        </w:trPr>
        <w:tc>
          <w:tcPr>
            <w:tcW w:w="1840" w:type="dxa"/>
            <w:hideMark/>
          </w:tcPr>
          <w:p w14:paraId="0D222FC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Remedial action scheme (RAS)</w:t>
            </w:r>
          </w:p>
        </w:tc>
        <w:tc>
          <w:tcPr>
            <w:tcW w:w="7283" w:type="dxa"/>
            <w:hideMark/>
          </w:tcPr>
          <w:p w14:paraId="7390D13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 remedial action scheme is an automatic control provision, which, for instance, will trip a selected generating unit upon a circuit overload</w:t>
            </w:r>
          </w:p>
        </w:tc>
      </w:tr>
      <w:tr w:rsidR="0000742D" w:rsidRPr="00C73774" w14:paraId="2A1B733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050CC9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RETI</w:t>
            </w:r>
          </w:p>
        </w:tc>
        <w:tc>
          <w:tcPr>
            <w:tcW w:w="7283" w:type="dxa"/>
            <w:noWrap/>
            <w:hideMark/>
          </w:tcPr>
          <w:p w14:paraId="26C68CF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Renewable Energy Transmission Initiative</w:t>
            </w:r>
          </w:p>
        </w:tc>
      </w:tr>
      <w:tr w:rsidR="0000742D" w:rsidRPr="00C73774" w14:paraId="41B341F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A20E73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RF</w:t>
            </w:r>
          </w:p>
        </w:tc>
        <w:tc>
          <w:tcPr>
            <w:tcW w:w="7283" w:type="dxa"/>
            <w:noWrap/>
            <w:hideMark/>
          </w:tcPr>
          <w:p w14:paraId="5B5407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Radio Frequency</w:t>
            </w:r>
          </w:p>
        </w:tc>
      </w:tr>
      <w:tr w:rsidR="0000742D" w:rsidRPr="00C73774" w14:paraId="2638167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4F721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RFP</w:t>
            </w:r>
          </w:p>
        </w:tc>
        <w:tc>
          <w:tcPr>
            <w:tcW w:w="7283" w:type="dxa"/>
            <w:noWrap/>
            <w:hideMark/>
          </w:tcPr>
          <w:p w14:paraId="67BF053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Request for Proposal</w:t>
            </w:r>
          </w:p>
        </w:tc>
      </w:tr>
      <w:tr w:rsidR="0000742D" w:rsidRPr="00C73774" w14:paraId="58C9A32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0C2233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RFQ</w:t>
            </w:r>
          </w:p>
        </w:tc>
        <w:tc>
          <w:tcPr>
            <w:tcW w:w="7283" w:type="dxa"/>
            <w:noWrap/>
            <w:hideMark/>
          </w:tcPr>
          <w:p w14:paraId="42CD4B2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Request for Qualifications</w:t>
            </w:r>
          </w:p>
        </w:tc>
      </w:tr>
      <w:tr w:rsidR="0000742D" w:rsidRPr="00C73774" w14:paraId="6DEA82D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8637D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RFS</w:t>
            </w:r>
          </w:p>
        </w:tc>
        <w:tc>
          <w:tcPr>
            <w:tcW w:w="7283" w:type="dxa"/>
            <w:noWrap/>
            <w:hideMark/>
          </w:tcPr>
          <w:p w14:paraId="1A19E17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Renewable Fuel Standard</w:t>
            </w:r>
          </w:p>
        </w:tc>
      </w:tr>
      <w:tr w:rsidR="0000742D" w:rsidRPr="00C73774" w14:paraId="3812009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8A972C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RIN</w:t>
            </w:r>
          </w:p>
        </w:tc>
        <w:tc>
          <w:tcPr>
            <w:tcW w:w="7283" w:type="dxa"/>
            <w:noWrap/>
            <w:hideMark/>
          </w:tcPr>
          <w:p w14:paraId="77A60B7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Renewable Identification Number</w:t>
            </w:r>
          </w:p>
        </w:tc>
      </w:tr>
      <w:tr w:rsidR="0000742D" w:rsidRPr="00C73774" w14:paraId="04456C8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AE45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RMP</w:t>
            </w:r>
          </w:p>
        </w:tc>
        <w:tc>
          <w:tcPr>
            <w:tcW w:w="7283" w:type="dxa"/>
            <w:noWrap/>
            <w:hideMark/>
          </w:tcPr>
          <w:p w14:paraId="29B0F22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Risk Management Plan</w:t>
            </w:r>
          </w:p>
        </w:tc>
      </w:tr>
      <w:tr w:rsidR="0000742D" w:rsidRPr="00C73774" w14:paraId="15C9028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662162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RMR</w:t>
            </w:r>
          </w:p>
        </w:tc>
        <w:tc>
          <w:tcPr>
            <w:tcW w:w="7283" w:type="dxa"/>
            <w:noWrap/>
            <w:hideMark/>
          </w:tcPr>
          <w:p w14:paraId="2BF94B4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Reliability Must Run Generation</w:t>
            </w:r>
          </w:p>
        </w:tc>
      </w:tr>
      <w:tr w:rsidR="0000742D" w:rsidRPr="00C73774" w14:paraId="6F88431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B7225C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RO</w:t>
            </w:r>
          </w:p>
        </w:tc>
        <w:tc>
          <w:tcPr>
            <w:tcW w:w="7283" w:type="dxa"/>
            <w:noWrap/>
            <w:hideMark/>
          </w:tcPr>
          <w:p w14:paraId="451FC9A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Reverse Osmosis</w:t>
            </w:r>
          </w:p>
        </w:tc>
      </w:tr>
      <w:tr w:rsidR="0000742D" w:rsidRPr="00C73774" w14:paraId="089E744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82BC5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ROC</w:t>
            </w:r>
          </w:p>
        </w:tc>
        <w:tc>
          <w:tcPr>
            <w:tcW w:w="7283" w:type="dxa"/>
            <w:noWrap/>
            <w:hideMark/>
          </w:tcPr>
          <w:p w14:paraId="07815B7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Report of Conversation (also Reactive Organic Compounds)</w:t>
            </w:r>
          </w:p>
        </w:tc>
      </w:tr>
      <w:tr w:rsidR="0000742D" w:rsidRPr="00C73774" w14:paraId="55FA6A3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1DF299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ROD</w:t>
            </w:r>
          </w:p>
        </w:tc>
        <w:tc>
          <w:tcPr>
            <w:tcW w:w="7283" w:type="dxa"/>
            <w:noWrap/>
            <w:hideMark/>
          </w:tcPr>
          <w:p w14:paraId="294BA4B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Record of Decision</w:t>
            </w:r>
          </w:p>
        </w:tc>
      </w:tr>
      <w:tr w:rsidR="0000742D" w:rsidRPr="00C73774" w14:paraId="0244DFD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2CA0EF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ROG</w:t>
            </w:r>
          </w:p>
        </w:tc>
        <w:tc>
          <w:tcPr>
            <w:tcW w:w="7283" w:type="dxa"/>
            <w:noWrap/>
            <w:hideMark/>
          </w:tcPr>
          <w:p w14:paraId="1CABB4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Reactive Organic Gases</w:t>
            </w:r>
          </w:p>
        </w:tc>
      </w:tr>
      <w:tr w:rsidR="0000742D" w:rsidRPr="00C73774" w14:paraId="247D26A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74D10A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ROW</w:t>
            </w:r>
          </w:p>
        </w:tc>
        <w:tc>
          <w:tcPr>
            <w:tcW w:w="7283" w:type="dxa"/>
            <w:noWrap/>
            <w:hideMark/>
          </w:tcPr>
          <w:p w14:paraId="5283C72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Rights-Of-Way</w:t>
            </w:r>
          </w:p>
        </w:tc>
      </w:tr>
      <w:tr w:rsidR="0000742D" w:rsidRPr="00C73774" w14:paraId="36F5221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03F85B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RPM</w:t>
            </w:r>
          </w:p>
        </w:tc>
        <w:tc>
          <w:tcPr>
            <w:tcW w:w="7283" w:type="dxa"/>
            <w:noWrap/>
            <w:hideMark/>
          </w:tcPr>
          <w:p w14:paraId="4FF9A32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Revolutions per Minute</w:t>
            </w:r>
          </w:p>
        </w:tc>
      </w:tr>
      <w:tr w:rsidR="0000742D" w:rsidRPr="00C73774" w14:paraId="34CC133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52A20D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RPMPD</w:t>
            </w:r>
          </w:p>
        </w:tc>
        <w:tc>
          <w:tcPr>
            <w:tcW w:w="7283" w:type="dxa"/>
            <w:noWrap/>
            <w:hideMark/>
          </w:tcPr>
          <w:p w14:paraId="6C3B2A2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Revised Presiding Members Proposed Decision</w:t>
            </w:r>
          </w:p>
        </w:tc>
      </w:tr>
      <w:tr w:rsidR="0000742D" w:rsidRPr="00C73774" w14:paraId="7A70193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40A467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RPS</w:t>
            </w:r>
          </w:p>
        </w:tc>
        <w:tc>
          <w:tcPr>
            <w:tcW w:w="7283" w:type="dxa"/>
            <w:noWrap/>
            <w:hideMark/>
          </w:tcPr>
          <w:p w14:paraId="693D94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Renewables Portfolio Standard</w:t>
            </w:r>
          </w:p>
        </w:tc>
      </w:tr>
      <w:tr w:rsidR="0000742D" w:rsidRPr="00C73774" w14:paraId="245CEFF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984C78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RQ</w:t>
            </w:r>
          </w:p>
        </w:tc>
        <w:tc>
          <w:tcPr>
            <w:tcW w:w="7283" w:type="dxa"/>
            <w:noWrap/>
            <w:hideMark/>
          </w:tcPr>
          <w:p w14:paraId="35E81AE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Reportable Quan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ities</w:t>
            </w:r>
          </w:p>
        </w:tc>
      </w:tr>
      <w:tr w:rsidR="0000742D" w:rsidRPr="00C73774" w14:paraId="77415D3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C6F1E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RR</w:t>
            </w:r>
          </w:p>
        </w:tc>
        <w:tc>
          <w:tcPr>
            <w:tcW w:w="7283" w:type="dxa"/>
            <w:noWrap/>
            <w:hideMark/>
          </w:tcPr>
          <w:p w14:paraId="6DEEA51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Railroad (also Renewable Resou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ce)</w:t>
            </w:r>
          </w:p>
        </w:tc>
      </w:tr>
      <w:tr w:rsidR="0000742D" w:rsidRPr="00C73774" w14:paraId="16A112C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A207C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RTP</w:t>
            </w:r>
          </w:p>
        </w:tc>
        <w:tc>
          <w:tcPr>
            <w:tcW w:w="7283" w:type="dxa"/>
            <w:noWrap/>
            <w:hideMark/>
          </w:tcPr>
          <w:p w14:paraId="601166C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Real Time Pricing</w:t>
            </w:r>
          </w:p>
        </w:tc>
      </w:tr>
      <w:tr w:rsidR="0000742D" w:rsidRPr="00C73774" w14:paraId="18680E2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C5A03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RWQCB</w:t>
            </w:r>
          </w:p>
        </w:tc>
        <w:tc>
          <w:tcPr>
            <w:tcW w:w="7283" w:type="dxa"/>
            <w:noWrap/>
            <w:hideMark/>
          </w:tcPr>
          <w:p w14:paraId="6433203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Regional Water Quality Control Board</w:t>
            </w:r>
          </w:p>
        </w:tc>
      </w:tr>
      <w:tr w:rsidR="0000742D" w:rsidRPr="00C73774" w14:paraId="094ECC5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F32FF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S.P.</w:t>
            </w:r>
          </w:p>
        </w:tc>
        <w:tc>
          <w:tcPr>
            <w:tcW w:w="7283" w:type="dxa"/>
            <w:noWrap/>
            <w:hideMark/>
          </w:tcPr>
          <w:p w14:paraId="0E846CC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Southern Pacific</w:t>
            </w:r>
          </w:p>
        </w:tc>
      </w:tr>
      <w:tr w:rsidR="0000742D" w:rsidRPr="00C73774" w14:paraId="0C159DE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F02E81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S0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</w:p>
        </w:tc>
        <w:tc>
          <w:tcPr>
            <w:tcW w:w="7283" w:type="dxa"/>
            <w:noWrap/>
            <w:hideMark/>
          </w:tcPr>
          <w:p w14:paraId="1D8ED8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Sulfur Dioxide</w:t>
            </w:r>
          </w:p>
        </w:tc>
      </w:tr>
      <w:tr w:rsidR="0000742D" w:rsidRPr="00C73774" w14:paraId="0B9AAA0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4570E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 or FSA</w:t>
            </w:r>
          </w:p>
        </w:tc>
        <w:tc>
          <w:tcPr>
            <w:tcW w:w="7283" w:type="dxa"/>
            <w:noWrap/>
            <w:hideMark/>
          </w:tcPr>
          <w:p w14:paraId="0AD0E98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Staff Assessment (FSA - Final)</w:t>
            </w:r>
          </w:p>
        </w:tc>
      </w:tr>
      <w:tr w:rsidR="0000742D" w:rsidRPr="00C73774" w14:paraId="4935CD6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77A39F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SACCWIS</w:t>
            </w:r>
          </w:p>
        </w:tc>
        <w:tc>
          <w:tcPr>
            <w:tcW w:w="7283" w:type="dxa"/>
            <w:noWrap/>
            <w:hideMark/>
          </w:tcPr>
          <w:p w14:paraId="370EADF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Statewide Advisory Committee on Cooling Water Intake Structures</w:t>
            </w:r>
          </w:p>
        </w:tc>
      </w:tr>
      <w:tr w:rsidR="0000742D" w:rsidRPr="00C73774" w14:paraId="35669EF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014CF7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 Onofre</w:t>
            </w:r>
          </w:p>
        </w:tc>
        <w:tc>
          <w:tcPr>
            <w:tcW w:w="7283" w:type="dxa"/>
            <w:noWrap/>
            <w:hideMark/>
          </w:tcPr>
          <w:p w14:paraId="2968D2A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 Onofre Nuclear Generating Station</w:t>
            </w:r>
          </w:p>
        </w:tc>
      </w:tr>
      <w:tr w:rsidR="0000742D" w:rsidRPr="00C73774" w14:paraId="58C67B3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CEC85E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SANDAG</w:t>
            </w:r>
          </w:p>
        </w:tc>
        <w:tc>
          <w:tcPr>
            <w:tcW w:w="7283" w:type="dxa"/>
            <w:noWrap/>
            <w:hideMark/>
          </w:tcPr>
          <w:p w14:paraId="58DAB10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 Diego Association of Governments</w:t>
            </w:r>
          </w:p>
        </w:tc>
      </w:tr>
      <w:tr w:rsidR="0000742D" w:rsidRPr="00C73774" w14:paraId="36D73EF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172AC4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SAT</w:t>
            </w:r>
          </w:p>
        </w:tc>
        <w:tc>
          <w:tcPr>
            <w:tcW w:w="7283" w:type="dxa"/>
            <w:noWrap/>
            <w:hideMark/>
          </w:tcPr>
          <w:p w14:paraId="3746EBF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Site Acceptance Test</w:t>
            </w:r>
          </w:p>
        </w:tc>
      </w:tr>
      <w:tr w:rsidR="0000742D" w:rsidRPr="00C73774" w14:paraId="3D93810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A977A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SB</w:t>
            </w:r>
          </w:p>
        </w:tc>
        <w:tc>
          <w:tcPr>
            <w:tcW w:w="7283" w:type="dxa"/>
            <w:noWrap/>
            <w:hideMark/>
          </w:tcPr>
          <w:p w14:paraId="204622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Senate Bill</w:t>
            </w:r>
          </w:p>
        </w:tc>
      </w:tr>
      <w:tr w:rsidR="0000742D" w:rsidRPr="00C73774" w14:paraId="1DCCE7A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EC94B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SCAQMD</w:t>
            </w:r>
          </w:p>
        </w:tc>
        <w:tc>
          <w:tcPr>
            <w:tcW w:w="7283" w:type="dxa"/>
            <w:noWrap/>
            <w:hideMark/>
          </w:tcPr>
          <w:p w14:paraId="6B65071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 Coast Air Quality Management District</w:t>
            </w:r>
          </w:p>
        </w:tc>
      </w:tr>
      <w:tr w:rsidR="0000742D" w:rsidRPr="00C73774" w14:paraId="1E0EBB1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8DFA87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SCE</w:t>
            </w:r>
          </w:p>
        </w:tc>
        <w:tc>
          <w:tcPr>
            <w:tcW w:w="7283" w:type="dxa"/>
            <w:noWrap/>
            <w:hideMark/>
          </w:tcPr>
          <w:p w14:paraId="174DC86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Southern California Edison</w:t>
            </w:r>
          </w:p>
        </w:tc>
      </w:tr>
      <w:tr w:rsidR="0000742D" w:rsidRPr="00C73774" w14:paraId="7768842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2D26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scf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D2109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Standard Cubic Feet</w:t>
            </w:r>
          </w:p>
        </w:tc>
      </w:tr>
      <w:tr w:rsidR="0000742D" w:rsidRPr="00C73774" w14:paraId="776D0B8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FA23FC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SCFM</w:t>
            </w:r>
          </w:p>
        </w:tc>
        <w:tc>
          <w:tcPr>
            <w:tcW w:w="7283" w:type="dxa"/>
            <w:noWrap/>
            <w:hideMark/>
          </w:tcPr>
          <w:p w14:paraId="0E769CE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Standard Cubic Feet per Minute</w:t>
            </w:r>
          </w:p>
        </w:tc>
      </w:tr>
      <w:tr w:rsidR="0000742D" w:rsidRPr="00C73774" w14:paraId="194B87C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D5FFE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SCGT</w:t>
            </w:r>
          </w:p>
        </w:tc>
        <w:tc>
          <w:tcPr>
            <w:tcW w:w="7283" w:type="dxa"/>
            <w:noWrap/>
            <w:hideMark/>
          </w:tcPr>
          <w:p w14:paraId="56BFDB4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Simple Cycle Gas Turbine</w:t>
            </w:r>
          </w:p>
        </w:tc>
      </w:tr>
      <w:tr w:rsidR="0000742D" w:rsidRPr="00C73774" w14:paraId="6886934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1A4F9D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SCPPA</w:t>
            </w:r>
          </w:p>
        </w:tc>
        <w:tc>
          <w:tcPr>
            <w:tcW w:w="7283" w:type="dxa"/>
            <w:noWrap/>
            <w:hideMark/>
          </w:tcPr>
          <w:p w14:paraId="3110B1E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Southern California Public Power Authority</w:t>
            </w:r>
          </w:p>
        </w:tc>
      </w:tr>
      <w:tr w:rsidR="0000742D" w:rsidRPr="00C73774" w14:paraId="472E207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CC3F3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SCR</w:t>
            </w:r>
          </w:p>
        </w:tc>
        <w:tc>
          <w:tcPr>
            <w:tcW w:w="7283" w:type="dxa"/>
            <w:noWrap/>
            <w:hideMark/>
          </w:tcPr>
          <w:p w14:paraId="6FA279F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Selective Cataly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>ic Reduction</w:t>
            </w:r>
          </w:p>
        </w:tc>
      </w:tr>
      <w:tr w:rsidR="0000742D" w:rsidRPr="00C73774" w14:paraId="4136A53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FA1764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Scripps</w:t>
            </w:r>
          </w:p>
        </w:tc>
        <w:tc>
          <w:tcPr>
            <w:tcW w:w="7283" w:type="dxa"/>
            <w:noWrap/>
            <w:hideMark/>
          </w:tcPr>
          <w:p w14:paraId="0043B9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Scripps Institution of Oceanography</w:t>
            </w:r>
          </w:p>
        </w:tc>
      </w:tr>
      <w:tr w:rsidR="0000742D" w:rsidRPr="00C73774" w14:paraId="6718033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86D35D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SCRP</w:t>
            </w:r>
          </w:p>
        </w:tc>
        <w:tc>
          <w:tcPr>
            <w:tcW w:w="7283" w:type="dxa"/>
            <w:noWrap/>
            <w:hideMark/>
          </w:tcPr>
          <w:p w14:paraId="40B7D29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Southern California Reliability Project</w:t>
            </w:r>
          </w:p>
        </w:tc>
      </w:tr>
      <w:tr w:rsidR="0000742D" w:rsidRPr="00C73774" w14:paraId="5E37F10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F402C9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SCVWD</w:t>
            </w:r>
          </w:p>
        </w:tc>
        <w:tc>
          <w:tcPr>
            <w:tcW w:w="7283" w:type="dxa"/>
            <w:noWrap/>
            <w:hideMark/>
          </w:tcPr>
          <w:p w14:paraId="7BFAC3D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Santa Clara Valley Water District</w:t>
            </w:r>
          </w:p>
        </w:tc>
      </w:tr>
      <w:tr w:rsidR="0000742D" w:rsidRPr="00C73774" w14:paraId="0530181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326CFB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SDG&amp;E</w:t>
            </w:r>
          </w:p>
        </w:tc>
        <w:tc>
          <w:tcPr>
            <w:tcW w:w="7283" w:type="dxa"/>
            <w:noWrap/>
            <w:hideMark/>
          </w:tcPr>
          <w:p w14:paraId="22FAA8F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 Diego Gas &amp; Electric</w:t>
            </w:r>
          </w:p>
        </w:tc>
      </w:tr>
      <w:tr w:rsidR="0000742D" w:rsidRPr="00C73774" w14:paraId="5F6EBB7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1A06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SEGS</w:t>
            </w:r>
          </w:p>
        </w:tc>
        <w:tc>
          <w:tcPr>
            <w:tcW w:w="7283" w:type="dxa"/>
            <w:noWrap/>
            <w:hideMark/>
          </w:tcPr>
          <w:p w14:paraId="7E71664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Solar Electric Generating System</w:t>
            </w:r>
          </w:p>
        </w:tc>
      </w:tr>
      <w:tr w:rsidR="0000742D" w:rsidRPr="00C73774" w14:paraId="1144BFC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61AAB4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SF</w:t>
            </w:r>
          </w:p>
        </w:tc>
        <w:tc>
          <w:tcPr>
            <w:tcW w:w="7283" w:type="dxa"/>
            <w:noWrap/>
            <w:hideMark/>
          </w:tcPr>
          <w:p w14:paraId="3828D37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Safety Factor</w:t>
            </w:r>
          </w:p>
        </w:tc>
      </w:tr>
      <w:tr w:rsidR="0000742D" w:rsidRPr="00C73774" w14:paraId="489F833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57D85A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SF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₆</w:t>
            </w:r>
          </w:p>
        </w:tc>
        <w:tc>
          <w:tcPr>
            <w:tcW w:w="7283" w:type="dxa"/>
            <w:noWrap/>
            <w:hideMark/>
          </w:tcPr>
          <w:p w14:paraId="0B7CAA5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Sulfur Hexafluoride</w:t>
            </w:r>
          </w:p>
        </w:tc>
      </w:tr>
      <w:tr w:rsidR="0000742D" w:rsidRPr="00C73774" w14:paraId="4C475A2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A79333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SG</w:t>
            </w:r>
          </w:p>
        </w:tc>
        <w:tc>
          <w:tcPr>
            <w:tcW w:w="7283" w:type="dxa"/>
            <w:noWrap/>
            <w:hideMark/>
          </w:tcPr>
          <w:p w14:paraId="06AD955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Self-Generation</w:t>
            </w:r>
          </w:p>
        </w:tc>
      </w:tr>
      <w:tr w:rsidR="0000742D" w:rsidRPr="00C73774" w14:paraId="0E05C9CB" w14:textId="77777777" w:rsidTr="00C73774">
        <w:trPr>
          <w:trHeight w:val="900"/>
          <w:jc w:val="center"/>
        </w:trPr>
        <w:tc>
          <w:tcPr>
            <w:tcW w:w="1840" w:type="dxa"/>
            <w:hideMark/>
          </w:tcPr>
          <w:p w14:paraId="685AC7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Single-contingency condition</w:t>
            </w:r>
          </w:p>
        </w:tc>
        <w:tc>
          <w:tcPr>
            <w:tcW w:w="7283" w:type="dxa"/>
            <w:hideMark/>
          </w:tcPr>
          <w:p w14:paraId="7D96674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Also know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as emergency or N-1 condition, occurs when one major transmission element (e.g., circuit, transformer, circuit breaker) or one generator is out of service</w:t>
            </w:r>
          </w:p>
        </w:tc>
      </w:tr>
      <w:tr w:rsidR="0000742D" w:rsidRPr="00C73774" w14:paraId="7E53C81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F1B3BE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SIP</w:t>
            </w:r>
          </w:p>
        </w:tc>
        <w:tc>
          <w:tcPr>
            <w:tcW w:w="7283" w:type="dxa"/>
            <w:noWrap/>
            <w:hideMark/>
          </w:tcPr>
          <w:p w14:paraId="22D5C78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State Implementation Plan</w:t>
            </w:r>
          </w:p>
        </w:tc>
      </w:tr>
      <w:tr w:rsidR="0000742D" w:rsidRPr="00C73774" w14:paraId="3E0EF04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F2F78C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SJVAPCD</w:t>
            </w:r>
          </w:p>
        </w:tc>
        <w:tc>
          <w:tcPr>
            <w:tcW w:w="7283" w:type="dxa"/>
            <w:noWrap/>
            <w:hideMark/>
          </w:tcPr>
          <w:p w14:paraId="0B39A8D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San Joaquin Valley Air Pollution Control District</w:t>
            </w:r>
          </w:p>
        </w:tc>
      </w:tr>
      <w:tr w:rsidR="0000742D" w:rsidRPr="00C73774" w14:paraId="69759C9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E24F27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SMAPCD</w:t>
            </w:r>
          </w:p>
        </w:tc>
        <w:tc>
          <w:tcPr>
            <w:tcW w:w="7283" w:type="dxa"/>
            <w:noWrap/>
            <w:hideMark/>
          </w:tcPr>
          <w:p w14:paraId="4A779AA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Sacramento Metropolitan Air Pollution Control District</w:t>
            </w:r>
          </w:p>
        </w:tc>
      </w:tr>
      <w:tr w:rsidR="0000742D" w:rsidRPr="00C73774" w14:paraId="0209DB0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0051A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SMUD</w:t>
            </w:r>
          </w:p>
        </w:tc>
        <w:tc>
          <w:tcPr>
            <w:tcW w:w="7283" w:type="dxa"/>
            <w:noWrap/>
            <w:hideMark/>
          </w:tcPr>
          <w:p w14:paraId="3EC7621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Sacramento Municipal Utility District</w:t>
            </w:r>
          </w:p>
        </w:tc>
      </w:tr>
      <w:tr w:rsidR="0000742D" w:rsidRPr="00C73774" w14:paraId="066BAE8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F236B0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SMUDGEO</w:t>
            </w:r>
          </w:p>
        </w:tc>
        <w:tc>
          <w:tcPr>
            <w:tcW w:w="7283" w:type="dxa"/>
            <w:noWrap/>
            <w:hideMark/>
          </w:tcPr>
          <w:p w14:paraId="1CCD2E0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SMUD Geothermal</w:t>
            </w:r>
          </w:p>
        </w:tc>
      </w:tr>
      <w:tr w:rsidR="0000742D" w:rsidRPr="00C73774" w14:paraId="235DAAA9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C12CDF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₂</w:t>
            </w:r>
          </w:p>
        </w:tc>
        <w:tc>
          <w:tcPr>
            <w:tcW w:w="7283" w:type="dxa"/>
            <w:noWrap/>
            <w:hideMark/>
          </w:tcPr>
          <w:p w14:paraId="2874C95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Sulfur Dioxide</w:t>
            </w:r>
          </w:p>
        </w:tc>
      </w:tr>
      <w:tr w:rsidR="0000742D" w:rsidRPr="00C73774" w14:paraId="6F38E36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B68DFD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</w:t>
            </w:r>
            <w:r w:rsidRPr="00C73774">
              <w:rPr>
                <w:rFonts w:ascii="Cambria Math" w:eastAsia="Calibri" w:hAnsi="Cambria Math" w:cs="Cambria Math"/>
                <w:sz w:val="22"/>
                <w:szCs w:val="22"/>
              </w:rPr>
              <w:t>₄</w:t>
            </w:r>
          </w:p>
        </w:tc>
        <w:tc>
          <w:tcPr>
            <w:tcW w:w="7283" w:type="dxa"/>
            <w:noWrap/>
            <w:hideMark/>
          </w:tcPr>
          <w:p w14:paraId="61615CF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Sulfate</w:t>
            </w:r>
          </w:p>
        </w:tc>
      </w:tr>
      <w:tr w:rsidR="0000742D" w:rsidRPr="00C73774" w14:paraId="6A18CBA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4788E3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SoCal Gas</w:t>
            </w:r>
          </w:p>
        </w:tc>
        <w:tc>
          <w:tcPr>
            <w:tcW w:w="7283" w:type="dxa"/>
            <w:noWrap/>
            <w:hideMark/>
          </w:tcPr>
          <w:p w14:paraId="4FF44C1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Southern California Gas Company</w:t>
            </w:r>
          </w:p>
        </w:tc>
      </w:tr>
      <w:tr w:rsidR="0000742D" w:rsidRPr="00C73774" w14:paraId="6C48FC2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44A8F3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SOCRE</w:t>
            </w:r>
          </w:p>
        </w:tc>
        <w:tc>
          <w:tcPr>
            <w:tcW w:w="7283" w:type="dxa"/>
            <w:noWrap/>
            <w:hideMark/>
          </w:tcPr>
          <w:p w14:paraId="4B64922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South Orange County Reliability Enhancement</w:t>
            </w:r>
          </w:p>
        </w:tc>
      </w:tr>
      <w:tr w:rsidR="0000742D" w:rsidRPr="00C73774" w14:paraId="18E509EF" w14:textId="77777777" w:rsidTr="00C73774">
        <w:trPr>
          <w:trHeight w:val="900"/>
          <w:jc w:val="center"/>
        </w:trPr>
        <w:tc>
          <w:tcPr>
            <w:tcW w:w="1840" w:type="dxa"/>
            <w:hideMark/>
          </w:tcPr>
          <w:p w14:paraId="46FF21C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Solid dielectric cable</w:t>
            </w:r>
          </w:p>
        </w:tc>
        <w:tc>
          <w:tcPr>
            <w:tcW w:w="7283" w:type="dxa"/>
            <w:hideMark/>
          </w:tcPr>
          <w:p w14:paraId="44C01B5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Copper or aluminum conductors that are insulated by solid polyethylene-type insulation and covered by a metallic shield and outer polyethylene jacket</w:t>
            </w:r>
          </w:p>
        </w:tc>
      </w:tr>
      <w:tr w:rsidR="0000742D" w:rsidRPr="00C73774" w14:paraId="389C2FC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BAD3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SOP</w:t>
            </w:r>
          </w:p>
        </w:tc>
        <w:tc>
          <w:tcPr>
            <w:tcW w:w="7283" w:type="dxa"/>
            <w:noWrap/>
            <w:hideMark/>
          </w:tcPr>
          <w:p w14:paraId="0B618E4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Standard Operating Procedure</w:t>
            </w:r>
          </w:p>
        </w:tc>
      </w:tr>
      <w:tr w:rsidR="0000742D" w:rsidRPr="00C73774" w14:paraId="7F2BFA0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AE2CEE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SOₓ</w:t>
            </w:r>
          </w:p>
        </w:tc>
        <w:tc>
          <w:tcPr>
            <w:tcW w:w="7283" w:type="dxa"/>
            <w:noWrap/>
            <w:hideMark/>
          </w:tcPr>
          <w:p w14:paraId="4A2817F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Oxides of Sulfur</w:t>
            </w:r>
          </w:p>
        </w:tc>
      </w:tr>
      <w:tr w:rsidR="0000742D" w:rsidRPr="00C73774" w14:paraId="14ABAD0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522D6B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SPCC</w:t>
            </w:r>
          </w:p>
        </w:tc>
        <w:tc>
          <w:tcPr>
            <w:tcW w:w="7283" w:type="dxa"/>
            <w:noWrap/>
            <w:hideMark/>
          </w:tcPr>
          <w:p w14:paraId="34935EE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Spill Prevention Control &amp; Countermeasure</w:t>
            </w:r>
          </w:p>
        </w:tc>
      </w:tr>
      <w:tr w:rsidR="0000742D" w:rsidRPr="00C73774" w14:paraId="52E744E6" w14:textId="77777777" w:rsidTr="00C73774">
        <w:trPr>
          <w:trHeight w:val="1200"/>
          <w:jc w:val="center"/>
        </w:trPr>
        <w:tc>
          <w:tcPr>
            <w:tcW w:w="1840" w:type="dxa"/>
            <w:hideMark/>
          </w:tcPr>
          <w:p w14:paraId="19192CA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Special protection scheme/system (SPS)</w:t>
            </w:r>
          </w:p>
        </w:tc>
        <w:tc>
          <w:tcPr>
            <w:tcW w:w="7283" w:type="dxa"/>
            <w:hideMark/>
          </w:tcPr>
          <w:p w14:paraId="75D3A17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An SPS detects a transmission outage (either a single or credible multiple contingency) or an overloaded transmission facility and then trips or runs back generation output to avoid potential overloaded facilities or other criteria violations</w:t>
            </w:r>
          </w:p>
        </w:tc>
      </w:tr>
      <w:tr w:rsidR="0000742D" w:rsidRPr="00C73774" w14:paraId="297CC9D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D4B1B9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SPPE</w:t>
            </w:r>
          </w:p>
        </w:tc>
        <w:tc>
          <w:tcPr>
            <w:tcW w:w="7283" w:type="dxa"/>
            <w:noWrap/>
            <w:hideMark/>
          </w:tcPr>
          <w:p w14:paraId="156D9F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Small Power Plant Exemption</w:t>
            </w:r>
          </w:p>
        </w:tc>
      </w:tr>
      <w:tr w:rsidR="0000742D" w:rsidRPr="00C73774" w14:paraId="49A97BD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356FA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SR</w:t>
            </w:r>
          </w:p>
        </w:tc>
        <w:tc>
          <w:tcPr>
            <w:tcW w:w="7283" w:type="dxa"/>
            <w:noWrap/>
            <w:hideMark/>
          </w:tcPr>
          <w:p w14:paraId="2AD85E6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Spinning Reserve (also System Reliability)</w:t>
            </w:r>
          </w:p>
        </w:tc>
      </w:tr>
      <w:tr w:rsidR="0000742D" w:rsidRPr="00C73774" w14:paraId="5D4D151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5FFCCD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SSAC</w:t>
            </w:r>
          </w:p>
        </w:tc>
        <w:tc>
          <w:tcPr>
            <w:tcW w:w="7283" w:type="dxa"/>
            <w:noWrap/>
            <w:hideMark/>
          </w:tcPr>
          <w:p w14:paraId="4161BAE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Steel-Supported Aluminum Conductor</w:t>
            </w:r>
          </w:p>
        </w:tc>
      </w:tr>
      <w:tr w:rsidR="0000742D" w:rsidRPr="00C73774" w14:paraId="2ACCCFF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12F5BB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STC</w:t>
            </w:r>
          </w:p>
        </w:tc>
        <w:tc>
          <w:tcPr>
            <w:tcW w:w="7283" w:type="dxa"/>
            <w:noWrap/>
            <w:hideMark/>
          </w:tcPr>
          <w:p w14:paraId="40DE4A1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Solar Tax Credit</w:t>
            </w:r>
          </w:p>
        </w:tc>
      </w:tr>
      <w:tr w:rsidR="0000742D" w:rsidRPr="00C73774" w14:paraId="2E7A137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E51E88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STEL</w:t>
            </w:r>
          </w:p>
        </w:tc>
        <w:tc>
          <w:tcPr>
            <w:tcW w:w="7283" w:type="dxa"/>
            <w:noWrap/>
            <w:hideMark/>
          </w:tcPr>
          <w:p w14:paraId="775261A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Short-ter</w:t>
            </w:r>
            <w:r w:rsidR="00976A84" w:rsidRPr="00C73774">
              <w:rPr>
                <w:rFonts w:ascii="Arial" w:eastAsia="Calibri" w:hAnsi="Arial" w:cs="Arial"/>
                <w:sz w:val="22"/>
                <w:szCs w:val="22"/>
              </w:rPr>
              <w:t>m exposure limit, 15-minute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expo</w:t>
            </w:r>
            <w:r w:rsidR="00976A84" w:rsidRPr="00C73774">
              <w:rPr>
                <w:rFonts w:ascii="Arial" w:eastAsia="Calibri" w:hAnsi="Arial" w:cs="Arial"/>
                <w:sz w:val="22"/>
                <w:szCs w:val="22"/>
              </w:rPr>
              <w:t>sure</w:t>
            </w:r>
          </w:p>
        </w:tc>
      </w:tr>
      <w:tr w:rsidR="0000742D" w:rsidRPr="00C73774" w14:paraId="6FF3BC9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C4ACD7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STEP</w:t>
            </w:r>
          </w:p>
        </w:tc>
        <w:tc>
          <w:tcPr>
            <w:tcW w:w="7283" w:type="dxa"/>
            <w:noWrap/>
            <w:hideMark/>
          </w:tcPr>
          <w:p w14:paraId="7CB968B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Siting, Transmission &amp; Environmental Protection Division</w:t>
            </w:r>
          </w:p>
        </w:tc>
      </w:tr>
      <w:tr w:rsidR="0000742D" w:rsidRPr="00C73774" w14:paraId="745C94A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49744B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STG</w:t>
            </w:r>
          </w:p>
        </w:tc>
        <w:tc>
          <w:tcPr>
            <w:tcW w:w="7283" w:type="dxa"/>
            <w:noWrap/>
            <w:hideMark/>
          </w:tcPr>
          <w:p w14:paraId="6A3452E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Steam Turbine Generator</w:t>
            </w:r>
          </w:p>
        </w:tc>
      </w:tr>
      <w:tr w:rsidR="0000742D" w:rsidRPr="00C73774" w14:paraId="7FA95FF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EC06BE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STIG</w:t>
            </w:r>
          </w:p>
        </w:tc>
        <w:tc>
          <w:tcPr>
            <w:tcW w:w="7283" w:type="dxa"/>
            <w:noWrap/>
            <w:hideMark/>
          </w:tcPr>
          <w:p w14:paraId="56F7E8C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Steam Injected Gas Turbine</w:t>
            </w:r>
          </w:p>
        </w:tc>
      </w:tr>
      <w:tr w:rsidR="0000742D" w:rsidRPr="00C73774" w14:paraId="72EB0F4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FD4ADB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SWEPI</w:t>
            </w:r>
          </w:p>
        </w:tc>
        <w:tc>
          <w:tcPr>
            <w:tcW w:w="7283" w:type="dxa"/>
            <w:noWrap/>
            <w:hideMark/>
          </w:tcPr>
          <w:p w14:paraId="3D1893C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Shell Western Energy Production, Inc.</w:t>
            </w:r>
          </w:p>
        </w:tc>
      </w:tr>
      <w:tr w:rsidR="0000742D" w:rsidRPr="00C73774" w14:paraId="2AD54572" w14:textId="77777777" w:rsidTr="00C73774">
        <w:trPr>
          <w:trHeight w:val="600"/>
          <w:jc w:val="center"/>
        </w:trPr>
        <w:tc>
          <w:tcPr>
            <w:tcW w:w="1840" w:type="dxa"/>
            <w:noWrap/>
            <w:hideMark/>
          </w:tcPr>
          <w:p w14:paraId="3EB57DD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Switchyard</w:t>
            </w:r>
          </w:p>
        </w:tc>
        <w:tc>
          <w:tcPr>
            <w:tcW w:w="7283" w:type="dxa"/>
            <w:hideMark/>
          </w:tcPr>
          <w:p w14:paraId="53A98EB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A power plant switchyard is an integral part of a power plant and is used as an outlet for </w:t>
            </w:r>
            <w:r w:rsidR="00976A84" w:rsidRPr="00C73774">
              <w:rPr>
                <w:rFonts w:ascii="Arial" w:eastAsia="Calibri" w:hAnsi="Arial" w:cs="Arial"/>
                <w:sz w:val="22"/>
                <w:szCs w:val="22"/>
              </w:rPr>
              <w:t>one or more electric generators</w:t>
            </w:r>
          </w:p>
        </w:tc>
      </w:tr>
      <w:tr w:rsidR="0000742D" w:rsidRPr="00C73774" w14:paraId="7B4725A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2D5F20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SWP</w:t>
            </w:r>
          </w:p>
        </w:tc>
        <w:tc>
          <w:tcPr>
            <w:tcW w:w="7283" w:type="dxa"/>
            <w:noWrap/>
            <w:hideMark/>
          </w:tcPr>
          <w:p w14:paraId="74B267D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State Water Project</w:t>
            </w:r>
          </w:p>
        </w:tc>
      </w:tr>
      <w:tr w:rsidR="0000742D" w:rsidRPr="00C73774" w14:paraId="153B8EC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37D7E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SWPPP</w:t>
            </w:r>
          </w:p>
        </w:tc>
        <w:tc>
          <w:tcPr>
            <w:tcW w:w="7283" w:type="dxa"/>
            <w:noWrap/>
            <w:hideMark/>
          </w:tcPr>
          <w:p w14:paraId="3067B2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Storm Water Pollution Prevention Plan</w:t>
            </w:r>
          </w:p>
        </w:tc>
      </w:tr>
      <w:tr w:rsidR="0000742D" w:rsidRPr="00C73774" w14:paraId="49D1A23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8E1DB3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SWRCB</w:t>
            </w:r>
          </w:p>
        </w:tc>
        <w:tc>
          <w:tcPr>
            <w:tcW w:w="7283" w:type="dxa"/>
            <w:noWrap/>
            <w:hideMark/>
          </w:tcPr>
          <w:p w14:paraId="7BA37BC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State Water Resources Control Board</w:t>
            </w:r>
          </w:p>
        </w:tc>
      </w:tr>
      <w:tr w:rsidR="0000742D" w:rsidRPr="00C73774" w14:paraId="7FAB185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A48248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T&amp;D</w:t>
            </w:r>
          </w:p>
        </w:tc>
        <w:tc>
          <w:tcPr>
            <w:tcW w:w="7283" w:type="dxa"/>
            <w:noWrap/>
            <w:hideMark/>
          </w:tcPr>
          <w:p w14:paraId="0CADB95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Transmission &amp; Distribution</w:t>
            </w:r>
          </w:p>
        </w:tc>
      </w:tr>
      <w:tr w:rsidR="0000742D" w:rsidRPr="00C73774" w14:paraId="3CB1F0C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1D1991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TAC</w:t>
            </w:r>
          </w:p>
        </w:tc>
        <w:tc>
          <w:tcPr>
            <w:tcW w:w="7283" w:type="dxa"/>
            <w:noWrap/>
            <w:hideMark/>
          </w:tcPr>
          <w:p w14:paraId="40EC1A18" w14:textId="77777777" w:rsidR="0000742D" w:rsidRPr="00C73774" w:rsidRDefault="00976A84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Toxic Air C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ontaminant (also Technical Advisory Committee)</w:t>
            </w:r>
          </w:p>
        </w:tc>
      </w:tr>
      <w:tr w:rsidR="0000742D" w:rsidRPr="00C73774" w14:paraId="2FAA7B7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16E9E8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TAP</w:t>
            </w:r>
          </w:p>
        </w:tc>
        <w:tc>
          <w:tcPr>
            <w:tcW w:w="7283" w:type="dxa"/>
            <w:hideMark/>
          </w:tcPr>
          <w:p w14:paraId="5BC5005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Toxic Air Pollution</w:t>
            </w:r>
          </w:p>
        </w:tc>
      </w:tr>
      <w:tr w:rsidR="0000742D" w:rsidRPr="00C73774" w14:paraId="3367E36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A4E919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TBtu</w:t>
            </w:r>
            <w:proofErr w:type="spellEnd"/>
          </w:p>
        </w:tc>
        <w:tc>
          <w:tcPr>
            <w:tcW w:w="7283" w:type="dxa"/>
            <w:noWrap/>
            <w:hideMark/>
          </w:tcPr>
          <w:p w14:paraId="73342B2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Trillion Btu</w:t>
            </w:r>
          </w:p>
        </w:tc>
      </w:tr>
      <w:tr w:rsidR="0000742D" w:rsidRPr="00C73774" w14:paraId="5A0807F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38B28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TCF</w:t>
            </w:r>
          </w:p>
        </w:tc>
        <w:tc>
          <w:tcPr>
            <w:tcW w:w="7283" w:type="dxa"/>
            <w:noWrap/>
            <w:hideMark/>
          </w:tcPr>
          <w:p w14:paraId="7CA17B6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Trillion Cubic Feet</w:t>
            </w:r>
          </w:p>
        </w:tc>
      </w:tr>
      <w:tr w:rsidR="0000742D" w:rsidRPr="00C73774" w14:paraId="2B8ED95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12772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TDS</w:t>
            </w:r>
          </w:p>
        </w:tc>
        <w:tc>
          <w:tcPr>
            <w:tcW w:w="7283" w:type="dxa"/>
            <w:noWrap/>
            <w:hideMark/>
          </w:tcPr>
          <w:p w14:paraId="6162EF9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Total Dissolved Solids</w:t>
            </w:r>
          </w:p>
        </w:tc>
      </w:tr>
      <w:tr w:rsidR="0000742D" w:rsidRPr="00C73774" w14:paraId="2A1B134E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23591B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Thermal rating</w:t>
            </w:r>
          </w:p>
        </w:tc>
        <w:tc>
          <w:tcPr>
            <w:tcW w:w="7283" w:type="dxa"/>
            <w:noWrap/>
            <w:hideMark/>
          </w:tcPr>
          <w:p w14:paraId="7C24C80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See ampacity</w:t>
            </w:r>
          </w:p>
        </w:tc>
      </w:tr>
      <w:tr w:rsidR="0000742D" w:rsidRPr="00C73774" w14:paraId="23CEC51D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BC071E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TID</w:t>
            </w:r>
          </w:p>
        </w:tc>
        <w:tc>
          <w:tcPr>
            <w:tcW w:w="7283" w:type="dxa"/>
            <w:noWrap/>
            <w:hideMark/>
          </w:tcPr>
          <w:p w14:paraId="50DF5BB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Turlock Irrigation District</w:t>
            </w:r>
          </w:p>
        </w:tc>
      </w:tr>
      <w:tr w:rsidR="0000742D" w:rsidRPr="00C73774" w14:paraId="1F3664B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E6CBB8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T-Line</w:t>
            </w:r>
          </w:p>
        </w:tc>
        <w:tc>
          <w:tcPr>
            <w:tcW w:w="7283" w:type="dxa"/>
            <w:noWrap/>
            <w:hideMark/>
          </w:tcPr>
          <w:p w14:paraId="3C62392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Transmission Line</w:t>
            </w:r>
          </w:p>
        </w:tc>
      </w:tr>
      <w:tr w:rsidR="0000742D" w:rsidRPr="00C73774" w14:paraId="50D5E3B4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4C3273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TLSN</w:t>
            </w:r>
          </w:p>
        </w:tc>
        <w:tc>
          <w:tcPr>
            <w:tcW w:w="7283" w:type="dxa"/>
            <w:noWrap/>
            <w:hideMark/>
          </w:tcPr>
          <w:p w14:paraId="4DC31A5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Transmission Line Safety &amp; Nuisance</w:t>
            </w:r>
          </w:p>
        </w:tc>
      </w:tr>
      <w:tr w:rsidR="0000742D" w:rsidRPr="00C73774" w14:paraId="1390630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88D4C6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TPD</w:t>
            </w:r>
          </w:p>
        </w:tc>
        <w:tc>
          <w:tcPr>
            <w:tcW w:w="7283" w:type="dxa"/>
            <w:noWrap/>
            <w:hideMark/>
          </w:tcPr>
          <w:p w14:paraId="1FB8E75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Tons per Day</w:t>
            </w:r>
          </w:p>
        </w:tc>
      </w:tr>
      <w:tr w:rsidR="0000742D" w:rsidRPr="00C73774" w14:paraId="1D5C95E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533DCA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TPP</w:t>
            </w:r>
          </w:p>
        </w:tc>
        <w:tc>
          <w:tcPr>
            <w:tcW w:w="7283" w:type="dxa"/>
            <w:noWrap/>
            <w:hideMark/>
          </w:tcPr>
          <w:p w14:paraId="51A40B9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Transmission Planning Process</w:t>
            </w:r>
          </w:p>
        </w:tc>
      </w:tr>
      <w:tr w:rsidR="0000742D" w:rsidRPr="00C73774" w14:paraId="6B9143A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3EFFC7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TPY</w:t>
            </w:r>
          </w:p>
        </w:tc>
        <w:tc>
          <w:tcPr>
            <w:tcW w:w="7283" w:type="dxa"/>
            <w:noWrap/>
            <w:hideMark/>
          </w:tcPr>
          <w:p w14:paraId="28B6100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Tons Per Year</w:t>
            </w:r>
          </w:p>
        </w:tc>
      </w:tr>
      <w:tr w:rsidR="0000742D" w:rsidRPr="00C73774" w14:paraId="77E794F2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DDC54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TSE</w:t>
            </w:r>
          </w:p>
        </w:tc>
        <w:tc>
          <w:tcPr>
            <w:tcW w:w="7283" w:type="dxa"/>
            <w:noWrap/>
            <w:hideMark/>
          </w:tcPr>
          <w:p w14:paraId="5CE5D34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Transmission System Engineering</w:t>
            </w:r>
          </w:p>
        </w:tc>
      </w:tr>
      <w:tr w:rsidR="0000742D" w:rsidRPr="00C73774" w14:paraId="5BB2029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A4A0AA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TSM</w:t>
            </w:r>
          </w:p>
        </w:tc>
        <w:tc>
          <w:tcPr>
            <w:tcW w:w="7283" w:type="dxa"/>
            <w:noWrap/>
            <w:hideMark/>
          </w:tcPr>
          <w:p w14:paraId="5587F43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Transportation System Management</w:t>
            </w:r>
          </w:p>
        </w:tc>
      </w:tr>
      <w:tr w:rsidR="0000742D" w:rsidRPr="00C73774" w14:paraId="08753AF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719E4F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TSP</w:t>
            </w:r>
          </w:p>
        </w:tc>
        <w:tc>
          <w:tcPr>
            <w:tcW w:w="7283" w:type="dxa"/>
            <w:noWrap/>
            <w:hideMark/>
          </w:tcPr>
          <w:p w14:paraId="1771EBF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Total Suspended Particulate Matter</w:t>
            </w:r>
          </w:p>
        </w:tc>
      </w:tr>
      <w:tr w:rsidR="0000742D" w:rsidRPr="00C73774" w14:paraId="59476157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1463FB5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BLM</w:t>
            </w:r>
          </w:p>
        </w:tc>
        <w:tc>
          <w:tcPr>
            <w:tcW w:w="7283" w:type="dxa"/>
            <w:noWrap/>
            <w:hideMark/>
          </w:tcPr>
          <w:p w14:paraId="5AADD16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United States Bureau of Land Management</w:t>
            </w:r>
          </w:p>
        </w:tc>
      </w:tr>
      <w:tr w:rsidR="0000742D" w:rsidRPr="00C73774" w14:paraId="6FC2FF7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26E294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DOE</w:t>
            </w:r>
          </w:p>
        </w:tc>
        <w:tc>
          <w:tcPr>
            <w:tcW w:w="7283" w:type="dxa"/>
            <w:noWrap/>
            <w:hideMark/>
          </w:tcPr>
          <w:p w14:paraId="7732B7D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United States Department of Energy</w:t>
            </w:r>
          </w:p>
        </w:tc>
      </w:tr>
      <w:tr w:rsidR="0000742D" w:rsidRPr="00C73774" w14:paraId="6A0BD74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6CFE5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UC Davis</w:t>
            </w:r>
          </w:p>
        </w:tc>
        <w:tc>
          <w:tcPr>
            <w:tcW w:w="7283" w:type="dxa"/>
            <w:noWrap/>
            <w:hideMark/>
          </w:tcPr>
          <w:p w14:paraId="10B0CF4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University of California, Davis</w:t>
            </w:r>
          </w:p>
        </w:tc>
      </w:tr>
      <w:tr w:rsidR="0000742D" w:rsidRPr="00C73774" w14:paraId="2028628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4E1FB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UCLA</w:t>
            </w:r>
          </w:p>
        </w:tc>
        <w:tc>
          <w:tcPr>
            <w:tcW w:w="7283" w:type="dxa"/>
            <w:noWrap/>
            <w:hideMark/>
          </w:tcPr>
          <w:p w14:paraId="4722E14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University of California, Los Angeles</w:t>
            </w:r>
          </w:p>
        </w:tc>
      </w:tr>
      <w:tr w:rsidR="0000742D" w:rsidRPr="00C73774" w14:paraId="709867FC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8591F8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UL</w:t>
            </w:r>
          </w:p>
        </w:tc>
        <w:tc>
          <w:tcPr>
            <w:tcW w:w="7283" w:type="dxa"/>
            <w:noWrap/>
            <w:hideMark/>
          </w:tcPr>
          <w:p w14:paraId="1E1A436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Underwriters Laboratories, Inc.</w:t>
            </w:r>
          </w:p>
        </w:tc>
      </w:tr>
      <w:tr w:rsidR="0000742D" w:rsidRPr="00C73774" w14:paraId="47E5847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1DA16C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UMAX</w:t>
            </w:r>
          </w:p>
        </w:tc>
        <w:tc>
          <w:tcPr>
            <w:tcW w:w="7283" w:type="dxa"/>
            <w:noWrap/>
            <w:hideMark/>
          </w:tcPr>
          <w:p w14:paraId="46A876E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Underground Maximum</w:t>
            </w:r>
          </w:p>
        </w:tc>
      </w:tr>
      <w:tr w:rsidR="0000742D" w:rsidRPr="00C73774" w14:paraId="7BFB720F" w14:textId="77777777" w:rsidTr="00C73774">
        <w:trPr>
          <w:trHeight w:val="900"/>
          <w:jc w:val="center"/>
        </w:trPr>
        <w:tc>
          <w:tcPr>
            <w:tcW w:w="1840" w:type="dxa"/>
            <w:noWrap/>
            <w:hideMark/>
          </w:tcPr>
          <w:p w14:paraId="4B184E5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73774">
              <w:rPr>
                <w:rFonts w:ascii="Arial" w:eastAsia="Calibri" w:hAnsi="Arial" w:cs="Arial"/>
                <w:sz w:val="22"/>
                <w:szCs w:val="22"/>
              </w:rPr>
              <w:t>Underbuild</w:t>
            </w:r>
            <w:proofErr w:type="spellEnd"/>
          </w:p>
        </w:tc>
        <w:tc>
          <w:tcPr>
            <w:tcW w:w="7283" w:type="dxa"/>
            <w:hideMark/>
          </w:tcPr>
          <w:p w14:paraId="7E82D392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 trans</w:t>
            </w:r>
            <w:r w:rsidR="00893312" w:rsidRPr="00C73774">
              <w:rPr>
                <w:rFonts w:ascii="Arial" w:eastAsia="Calibri" w:hAnsi="Arial" w:cs="Arial"/>
                <w:sz w:val="22"/>
                <w:szCs w:val="22"/>
              </w:rPr>
              <w:t>mission or distribution configur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ation where a transmission or distribution circuit is attached to a transmission tower or pole below (under) the </w:t>
            </w:r>
            <w:proofErr w:type="gramStart"/>
            <w:r w:rsidRPr="00C73774">
              <w:rPr>
                <w:rFonts w:ascii="Arial" w:eastAsia="Calibri" w:hAnsi="Arial" w:cs="Arial"/>
                <w:sz w:val="22"/>
                <w:szCs w:val="22"/>
              </w:rPr>
              <w:t>princip</w:t>
            </w:r>
            <w:r w:rsidR="00976A84" w:rsidRPr="00C73774">
              <w:rPr>
                <w:rFonts w:ascii="Arial" w:eastAsia="Calibri" w:hAnsi="Arial" w:cs="Arial"/>
                <w:sz w:val="22"/>
                <w:szCs w:val="22"/>
              </w:rPr>
              <w:t>le</w:t>
            </w:r>
            <w:proofErr w:type="gramEnd"/>
            <w:r w:rsidR="00976A84" w:rsidRPr="00C73774">
              <w:rPr>
                <w:rFonts w:ascii="Arial" w:eastAsia="Calibri" w:hAnsi="Arial" w:cs="Arial"/>
                <w:sz w:val="22"/>
                <w:szCs w:val="22"/>
              </w:rPr>
              <w:t xml:space="preserve"> transmission line conductors</w:t>
            </w:r>
          </w:p>
        </w:tc>
      </w:tr>
      <w:tr w:rsidR="0000742D" w:rsidRPr="00C73774" w14:paraId="15ADE2A2" w14:textId="77777777" w:rsidTr="00C73774">
        <w:trPr>
          <w:trHeight w:val="600"/>
          <w:jc w:val="center"/>
        </w:trPr>
        <w:tc>
          <w:tcPr>
            <w:tcW w:w="1840" w:type="dxa"/>
            <w:noWrap/>
            <w:hideMark/>
          </w:tcPr>
          <w:p w14:paraId="7853AA8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Undercrossing </w:t>
            </w:r>
          </w:p>
        </w:tc>
        <w:tc>
          <w:tcPr>
            <w:tcW w:w="7283" w:type="dxa"/>
            <w:hideMark/>
          </w:tcPr>
          <w:p w14:paraId="3CC2BBD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A transmission configuration where a transmission line crosses below the conductors of another transmission line,</w:t>
            </w:r>
            <w:r w:rsidR="00976A84" w:rsidRPr="00C73774">
              <w:rPr>
                <w:rFonts w:ascii="Arial" w:eastAsia="Calibri" w:hAnsi="Arial" w:cs="Arial"/>
                <w:sz w:val="22"/>
                <w:szCs w:val="22"/>
              </w:rPr>
              <w:t xml:space="preserve"> generally at 90 degrees</w:t>
            </w:r>
          </w:p>
        </w:tc>
      </w:tr>
      <w:tr w:rsidR="0000742D" w:rsidRPr="00C73774" w14:paraId="58A0F30F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ADC100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UNFCCC</w:t>
            </w:r>
          </w:p>
        </w:tc>
        <w:tc>
          <w:tcPr>
            <w:tcW w:w="7283" w:type="dxa"/>
            <w:noWrap/>
            <w:hideMark/>
          </w:tcPr>
          <w:p w14:paraId="7760D38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United Nations Framework Convention on Climate Change</w:t>
            </w:r>
          </w:p>
        </w:tc>
      </w:tr>
      <w:tr w:rsidR="0075222F" w:rsidRPr="00C73774" w14:paraId="07E925D9" w14:textId="77777777" w:rsidTr="00C73774">
        <w:trPr>
          <w:trHeight w:val="300"/>
          <w:jc w:val="center"/>
        </w:trPr>
        <w:tc>
          <w:tcPr>
            <w:tcW w:w="1840" w:type="dxa"/>
            <w:noWrap/>
          </w:tcPr>
          <w:p w14:paraId="277E1156" w14:textId="6FCB420C" w:rsidR="0075222F" w:rsidRPr="00C73774" w:rsidRDefault="0075222F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USA</w:t>
            </w:r>
          </w:p>
        </w:tc>
        <w:tc>
          <w:tcPr>
            <w:tcW w:w="7283" w:type="dxa"/>
            <w:noWrap/>
          </w:tcPr>
          <w:p w14:paraId="2A6BE2D1" w14:textId="07F84616" w:rsidR="0075222F" w:rsidRPr="00C73774" w:rsidRDefault="0075222F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Updated Staff Assessment</w:t>
            </w:r>
          </w:p>
        </w:tc>
      </w:tr>
      <w:tr w:rsidR="0000742D" w:rsidRPr="00C73774" w14:paraId="505B911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19965AF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USACE</w:t>
            </w:r>
          </w:p>
        </w:tc>
        <w:tc>
          <w:tcPr>
            <w:tcW w:w="7283" w:type="dxa"/>
            <w:noWrap/>
            <w:hideMark/>
          </w:tcPr>
          <w:p w14:paraId="64DEBF3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Army Corps of Engineers</w:t>
            </w:r>
          </w:p>
        </w:tc>
      </w:tr>
      <w:tr w:rsidR="0000742D" w:rsidRPr="00C73774" w14:paraId="041F42C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3DA7BA5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USBR</w:t>
            </w:r>
          </w:p>
        </w:tc>
        <w:tc>
          <w:tcPr>
            <w:tcW w:w="7283" w:type="dxa"/>
            <w:noWrap/>
            <w:hideMark/>
          </w:tcPr>
          <w:p w14:paraId="4FC643A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Bureau of Reclamation (recently was WPRS)</w:t>
            </w:r>
          </w:p>
        </w:tc>
      </w:tr>
      <w:tr w:rsidR="0000742D" w:rsidRPr="00C73774" w14:paraId="5299646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E519A9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USDI</w:t>
            </w:r>
          </w:p>
        </w:tc>
        <w:tc>
          <w:tcPr>
            <w:tcW w:w="7283" w:type="dxa"/>
            <w:noWrap/>
            <w:hideMark/>
          </w:tcPr>
          <w:p w14:paraId="5BA48BF0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Department of the Interior</w:t>
            </w:r>
          </w:p>
        </w:tc>
      </w:tr>
      <w:tr w:rsidR="0000742D" w:rsidRPr="00C73774" w14:paraId="048B7AE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1ADCB0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USEPA or EPA</w:t>
            </w:r>
          </w:p>
        </w:tc>
        <w:tc>
          <w:tcPr>
            <w:tcW w:w="7283" w:type="dxa"/>
            <w:noWrap/>
            <w:hideMark/>
          </w:tcPr>
          <w:p w14:paraId="63530FA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Environmental Protection Agency</w:t>
            </w:r>
          </w:p>
        </w:tc>
      </w:tr>
      <w:tr w:rsidR="0000742D" w:rsidRPr="00C73774" w14:paraId="3B80B31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5F649C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USFS</w:t>
            </w:r>
          </w:p>
        </w:tc>
        <w:tc>
          <w:tcPr>
            <w:tcW w:w="7283" w:type="dxa"/>
            <w:noWrap/>
            <w:hideMark/>
          </w:tcPr>
          <w:p w14:paraId="0479460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Forest Service (USDA)</w:t>
            </w:r>
          </w:p>
        </w:tc>
      </w:tr>
      <w:tr w:rsidR="0000742D" w:rsidRPr="00C73774" w14:paraId="2F2D71D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36361C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USFWS</w:t>
            </w:r>
          </w:p>
        </w:tc>
        <w:tc>
          <w:tcPr>
            <w:tcW w:w="7283" w:type="dxa"/>
            <w:noWrap/>
            <w:hideMark/>
          </w:tcPr>
          <w:p w14:paraId="26ABFD9F" w14:textId="2AE3DD5F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="008218EB">
              <w:rPr>
                <w:rFonts w:ascii="Arial" w:eastAsia="Calibri" w:hAnsi="Arial" w:cs="Arial"/>
                <w:sz w:val="22"/>
                <w:szCs w:val="22"/>
              </w:rPr>
              <w:t>. S.</w:t>
            </w: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 Fish &amp; Wildlife Service</w:t>
            </w:r>
          </w:p>
        </w:tc>
      </w:tr>
      <w:tr w:rsidR="0000742D" w:rsidRPr="00C73774" w14:paraId="6549A93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D74031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lastRenderedPageBreak/>
              <w:t>USGS</w:t>
            </w:r>
          </w:p>
        </w:tc>
        <w:tc>
          <w:tcPr>
            <w:tcW w:w="7283" w:type="dxa"/>
            <w:noWrap/>
            <w:hideMark/>
          </w:tcPr>
          <w:p w14:paraId="66A86578" w14:textId="77777777" w:rsidR="0000742D" w:rsidRPr="00C73774" w:rsidRDefault="00893312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Geological Su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rvey</w:t>
            </w:r>
          </w:p>
        </w:tc>
      </w:tr>
      <w:tr w:rsidR="0000742D" w:rsidRPr="00C73774" w14:paraId="3D71F1D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5ECE5F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UST</w:t>
            </w:r>
          </w:p>
        </w:tc>
        <w:tc>
          <w:tcPr>
            <w:tcW w:w="7283" w:type="dxa"/>
            <w:noWrap/>
            <w:hideMark/>
          </w:tcPr>
          <w:p w14:paraId="7C3FFA4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Underground Storage Tank</w:t>
            </w:r>
          </w:p>
        </w:tc>
      </w:tr>
      <w:tr w:rsidR="0000742D" w:rsidRPr="00C73774" w14:paraId="2E82A0C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7581388" w14:textId="77777777" w:rsidR="0000742D" w:rsidRPr="00C73774" w:rsidRDefault="00976A84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00742D" w:rsidRPr="00C73774">
              <w:rPr>
                <w:rFonts w:ascii="Arial" w:eastAsia="Calibri" w:hAnsi="Arial" w:cs="Arial"/>
                <w:sz w:val="22"/>
                <w:szCs w:val="22"/>
              </w:rPr>
              <w:t>CAPCD</w:t>
            </w:r>
          </w:p>
        </w:tc>
        <w:tc>
          <w:tcPr>
            <w:tcW w:w="7283" w:type="dxa"/>
            <w:noWrap/>
            <w:hideMark/>
          </w:tcPr>
          <w:p w14:paraId="68F2325A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Ventura County Air Pollution Control District</w:t>
            </w:r>
          </w:p>
        </w:tc>
      </w:tr>
      <w:tr w:rsidR="0000742D" w:rsidRPr="00C73774" w14:paraId="1A3E7D7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45DE1D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vars</w:t>
            </w:r>
          </w:p>
        </w:tc>
        <w:tc>
          <w:tcPr>
            <w:tcW w:w="7283" w:type="dxa"/>
            <w:noWrap/>
            <w:hideMark/>
          </w:tcPr>
          <w:p w14:paraId="00AD7A6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Reactive Power</w:t>
            </w:r>
          </w:p>
        </w:tc>
      </w:tr>
      <w:tr w:rsidR="0000742D" w:rsidRPr="00C73774" w14:paraId="70C1E426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6A601E3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VMT</w:t>
            </w:r>
          </w:p>
        </w:tc>
        <w:tc>
          <w:tcPr>
            <w:tcW w:w="7283" w:type="dxa"/>
            <w:noWrap/>
            <w:hideMark/>
          </w:tcPr>
          <w:p w14:paraId="0473FD1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Vehicle Miles Traveled</w:t>
            </w:r>
          </w:p>
        </w:tc>
      </w:tr>
      <w:tr w:rsidR="0000742D" w:rsidRPr="00C73774" w14:paraId="40CABEE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5A82DC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VOC</w:t>
            </w:r>
          </w:p>
        </w:tc>
        <w:tc>
          <w:tcPr>
            <w:tcW w:w="7283" w:type="dxa"/>
            <w:noWrap/>
            <w:hideMark/>
          </w:tcPr>
          <w:p w14:paraId="005B11E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Volatile Organic Compounds</w:t>
            </w:r>
          </w:p>
        </w:tc>
      </w:tr>
      <w:tr w:rsidR="0000742D" w:rsidRPr="00C73774" w14:paraId="4FF1415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D0AAB0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VPO</w:t>
            </w:r>
          </w:p>
        </w:tc>
        <w:tc>
          <w:tcPr>
            <w:tcW w:w="7283" w:type="dxa"/>
            <w:noWrap/>
            <w:hideMark/>
          </w:tcPr>
          <w:p w14:paraId="5D4F8D6C" w14:textId="02B05EE8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Variable Pressure Operation </w:t>
            </w:r>
          </w:p>
        </w:tc>
      </w:tr>
      <w:tr w:rsidR="0000742D" w:rsidRPr="00C73774" w14:paraId="1A303C05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7563E5D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VRM</w:t>
            </w:r>
          </w:p>
        </w:tc>
        <w:tc>
          <w:tcPr>
            <w:tcW w:w="7283" w:type="dxa"/>
            <w:noWrap/>
            <w:hideMark/>
          </w:tcPr>
          <w:p w14:paraId="147651E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Visual Resource Management</w:t>
            </w:r>
          </w:p>
        </w:tc>
      </w:tr>
      <w:tr w:rsidR="0000742D" w:rsidRPr="00C73774" w14:paraId="2C6DBAC3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77B5B6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WAA</w:t>
            </w:r>
          </w:p>
        </w:tc>
        <w:tc>
          <w:tcPr>
            <w:tcW w:w="7283" w:type="dxa"/>
            <w:noWrap/>
            <w:hideMark/>
          </w:tcPr>
          <w:p w14:paraId="626DE16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Warren-Alquist Act</w:t>
            </w:r>
          </w:p>
        </w:tc>
      </w:tr>
      <w:tr w:rsidR="0000742D" w:rsidRPr="00C73774" w14:paraId="2AB6A35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08A28C1B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WAPA</w:t>
            </w:r>
          </w:p>
        </w:tc>
        <w:tc>
          <w:tcPr>
            <w:tcW w:w="7283" w:type="dxa"/>
            <w:noWrap/>
            <w:hideMark/>
          </w:tcPr>
          <w:p w14:paraId="5EE5A34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U.S. Western Area Power Administration (DOE)</w:t>
            </w:r>
          </w:p>
        </w:tc>
      </w:tr>
      <w:tr w:rsidR="0000742D" w:rsidRPr="00C73774" w14:paraId="261C78C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3BA5A07E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WCI</w:t>
            </w:r>
          </w:p>
        </w:tc>
        <w:tc>
          <w:tcPr>
            <w:tcW w:w="7283" w:type="dxa"/>
            <w:noWrap/>
            <w:hideMark/>
          </w:tcPr>
          <w:p w14:paraId="5C0AD1B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Western Climate Initiative</w:t>
            </w:r>
          </w:p>
        </w:tc>
      </w:tr>
      <w:tr w:rsidR="0000742D" w:rsidRPr="00C73774" w14:paraId="32BEB82B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D524A94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WDR</w:t>
            </w:r>
          </w:p>
        </w:tc>
        <w:tc>
          <w:tcPr>
            <w:tcW w:w="7283" w:type="dxa"/>
            <w:noWrap/>
            <w:hideMark/>
          </w:tcPr>
          <w:p w14:paraId="4903D2E7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Waste Discharge Requirements</w:t>
            </w:r>
          </w:p>
        </w:tc>
      </w:tr>
      <w:tr w:rsidR="0000742D" w:rsidRPr="00C73774" w14:paraId="00047A70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59AC11B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 xml:space="preserve">WECC </w:t>
            </w:r>
          </w:p>
        </w:tc>
        <w:tc>
          <w:tcPr>
            <w:tcW w:w="7283" w:type="dxa"/>
            <w:noWrap/>
            <w:hideMark/>
          </w:tcPr>
          <w:p w14:paraId="392FF631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Western Electricity Coordinating Council</w:t>
            </w:r>
          </w:p>
        </w:tc>
      </w:tr>
      <w:tr w:rsidR="0000742D" w:rsidRPr="00C73774" w14:paraId="554B8E48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6D9DCD9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WHO</w:t>
            </w:r>
          </w:p>
        </w:tc>
        <w:tc>
          <w:tcPr>
            <w:tcW w:w="7283" w:type="dxa"/>
            <w:noWrap/>
            <w:hideMark/>
          </w:tcPr>
          <w:p w14:paraId="2EFA599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World Health Organization</w:t>
            </w:r>
          </w:p>
        </w:tc>
      </w:tr>
      <w:tr w:rsidR="0000742D" w:rsidRPr="00C73774" w14:paraId="0363D911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4E9E423D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WRF</w:t>
            </w:r>
          </w:p>
        </w:tc>
        <w:tc>
          <w:tcPr>
            <w:tcW w:w="7283" w:type="dxa"/>
            <w:noWrap/>
            <w:hideMark/>
          </w:tcPr>
          <w:p w14:paraId="285FEF16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Weather Forecasting &amp; Research</w:t>
            </w:r>
          </w:p>
        </w:tc>
      </w:tr>
      <w:tr w:rsidR="0000742D" w:rsidRPr="00C73774" w14:paraId="1EB1A9CA" w14:textId="77777777" w:rsidTr="00C73774">
        <w:trPr>
          <w:trHeight w:val="300"/>
          <w:jc w:val="center"/>
        </w:trPr>
        <w:tc>
          <w:tcPr>
            <w:tcW w:w="1840" w:type="dxa"/>
            <w:noWrap/>
            <w:hideMark/>
          </w:tcPr>
          <w:p w14:paraId="288B0BE3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ZEV</w:t>
            </w:r>
          </w:p>
        </w:tc>
        <w:tc>
          <w:tcPr>
            <w:tcW w:w="7283" w:type="dxa"/>
            <w:noWrap/>
            <w:hideMark/>
          </w:tcPr>
          <w:p w14:paraId="7953CB78" w14:textId="77777777" w:rsidR="0000742D" w:rsidRPr="00C73774" w:rsidRDefault="0000742D" w:rsidP="000074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774">
              <w:rPr>
                <w:rFonts w:ascii="Arial" w:eastAsia="Calibri" w:hAnsi="Arial" w:cs="Arial"/>
                <w:sz w:val="22"/>
                <w:szCs w:val="22"/>
              </w:rPr>
              <w:t>Zero-Emission Vehicle</w:t>
            </w:r>
          </w:p>
        </w:tc>
      </w:tr>
    </w:tbl>
    <w:p w14:paraId="20CB7324" w14:textId="77777777" w:rsidR="0000742D" w:rsidRPr="00630C84" w:rsidRDefault="0000742D" w:rsidP="0000742D">
      <w:pPr>
        <w:keepLines/>
        <w:widowControl w:val="0"/>
        <w:spacing w:after="120"/>
        <w:rPr>
          <w:rFonts w:ascii="Arial" w:hAnsi="Arial" w:cs="Arial"/>
          <w:szCs w:val="24"/>
          <w:highlight w:val="yellow"/>
        </w:rPr>
      </w:pPr>
    </w:p>
    <w:p w14:paraId="380CEDDE" w14:textId="77777777" w:rsidR="00630C84" w:rsidRPr="00630C84" w:rsidRDefault="00630C84" w:rsidP="00630C84">
      <w:pPr>
        <w:rPr>
          <w:rFonts w:ascii="Arial" w:hAnsi="Arial" w:cs="Arial"/>
          <w:szCs w:val="24"/>
          <w:highlight w:val="yellow"/>
        </w:rPr>
      </w:pPr>
    </w:p>
    <w:sectPr w:rsidR="00630C84" w:rsidRPr="00630C84">
      <w:footerReference w:type="default" r:id="rId11"/>
      <w:pgSz w:w="12240" w:h="15840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0F13" w14:textId="77777777" w:rsidR="005A46B6" w:rsidRDefault="005A46B6">
      <w:r>
        <w:separator/>
      </w:r>
    </w:p>
  </w:endnote>
  <w:endnote w:type="continuationSeparator" w:id="0">
    <w:p w14:paraId="2FDA4163" w14:textId="77777777" w:rsidR="005A46B6" w:rsidRDefault="005A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2765" w14:textId="166012D2" w:rsidR="00D91B6A" w:rsidRPr="0073367D" w:rsidRDefault="00D91B6A">
    <w:pPr>
      <w:pStyle w:val="Footer"/>
      <w:tabs>
        <w:tab w:val="clear" w:pos="8640"/>
        <w:tab w:val="right" w:pos="9360"/>
      </w:tabs>
      <w:rPr>
        <w:rFonts w:ascii="Arial" w:hAnsi="Arial" w:cs="Arial"/>
        <w:sz w:val="20"/>
      </w:rPr>
    </w:pPr>
    <w:r w:rsidRPr="0073367D">
      <w:rPr>
        <w:rFonts w:ascii="Arial" w:hAnsi="Arial" w:cs="Arial"/>
        <w:sz w:val="20"/>
      </w:rPr>
      <w:tab/>
      <w:t xml:space="preserve">Page </w:t>
    </w:r>
    <w:r w:rsidRPr="0073367D">
      <w:rPr>
        <w:rFonts w:ascii="Arial" w:hAnsi="Arial" w:cs="Arial"/>
        <w:sz w:val="20"/>
      </w:rPr>
      <w:fldChar w:fldCharType="begin"/>
    </w:r>
    <w:r w:rsidRPr="0073367D">
      <w:rPr>
        <w:rFonts w:ascii="Arial" w:hAnsi="Arial" w:cs="Arial"/>
        <w:sz w:val="20"/>
      </w:rPr>
      <w:instrText xml:space="preserve"> PAGE </w:instrText>
    </w:r>
    <w:r w:rsidRPr="0073367D">
      <w:rPr>
        <w:rFonts w:ascii="Arial" w:hAnsi="Arial" w:cs="Arial"/>
        <w:sz w:val="20"/>
      </w:rPr>
      <w:fldChar w:fldCharType="separate"/>
    </w:r>
    <w:r w:rsidR="00110364">
      <w:rPr>
        <w:rFonts w:ascii="Arial" w:hAnsi="Arial" w:cs="Arial"/>
        <w:noProof/>
        <w:sz w:val="20"/>
      </w:rPr>
      <w:t>14</w:t>
    </w:r>
    <w:r w:rsidRPr="0073367D">
      <w:rPr>
        <w:rFonts w:ascii="Arial" w:hAnsi="Arial" w:cs="Arial"/>
        <w:sz w:val="20"/>
      </w:rPr>
      <w:fldChar w:fldCharType="end"/>
    </w:r>
    <w:r w:rsidRPr="0073367D">
      <w:rPr>
        <w:rFonts w:ascii="Arial" w:hAnsi="Arial" w:cs="Arial"/>
        <w:sz w:val="20"/>
      </w:rPr>
      <w:t xml:space="preserve"> of </w:t>
    </w:r>
    <w:r w:rsidRPr="0073367D">
      <w:rPr>
        <w:rFonts w:ascii="Arial" w:hAnsi="Arial" w:cs="Arial"/>
        <w:sz w:val="20"/>
      </w:rPr>
      <w:fldChar w:fldCharType="begin"/>
    </w:r>
    <w:r w:rsidRPr="0073367D">
      <w:rPr>
        <w:rFonts w:ascii="Arial" w:hAnsi="Arial" w:cs="Arial"/>
        <w:sz w:val="20"/>
      </w:rPr>
      <w:instrText xml:space="preserve"> NUMPAGES </w:instrText>
    </w:r>
    <w:r w:rsidRPr="0073367D">
      <w:rPr>
        <w:rFonts w:ascii="Arial" w:hAnsi="Arial" w:cs="Arial"/>
        <w:sz w:val="20"/>
      </w:rPr>
      <w:fldChar w:fldCharType="separate"/>
    </w:r>
    <w:r w:rsidR="00110364">
      <w:rPr>
        <w:rFonts w:ascii="Arial" w:hAnsi="Arial" w:cs="Arial"/>
        <w:noProof/>
        <w:sz w:val="20"/>
      </w:rPr>
      <w:t>15</w:t>
    </w:r>
    <w:r w:rsidRPr="0073367D">
      <w:rPr>
        <w:rFonts w:ascii="Arial" w:hAnsi="Arial" w:cs="Arial"/>
        <w:sz w:val="20"/>
      </w:rPr>
      <w:fldChar w:fldCharType="end"/>
    </w:r>
    <w:r w:rsidRPr="0073367D">
      <w:rPr>
        <w:rFonts w:ascii="Arial" w:hAnsi="Arial" w:cs="Arial"/>
        <w:sz w:val="20"/>
      </w:rPr>
      <w:tab/>
    </w:r>
    <w:r w:rsidR="00476955">
      <w:rPr>
        <w:rFonts w:ascii="Arial" w:hAnsi="Arial" w:cs="Arial"/>
        <w:sz w:val="20"/>
      </w:rPr>
      <w:t>IFB-</w:t>
    </w:r>
  </w:p>
  <w:p w14:paraId="48900570" w14:textId="4451EFB3" w:rsidR="00D91B6A" w:rsidRPr="0073367D" w:rsidRDefault="00D91B6A" w:rsidP="00E164E7">
    <w:pPr>
      <w:pStyle w:val="Footer"/>
      <w:tabs>
        <w:tab w:val="clear" w:pos="8640"/>
        <w:tab w:val="right" w:pos="9360"/>
      </w:tabs>
      <w:rPr>
        <w:rFonts w:ascii="Arial" w:hAnsi="Arial" w:cs="Arial"/>
        <w:sz w:val="20"/>
      </w:rPr>
    </w:pPr>
    <w:r w:rsidRPr="0073367D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Attachment</w:t>
    </w:r>
    <w:r w:rsidRPr="0073367D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C</w:t>
    </w:r>
    <w:r w:rsidRPr="0073367D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9C3D" w14:textId="77777777" w:rsidR="005A46B6" w:rsidRDefault="005A46B6">
      <w:r>
        <w:separator/>
      </w:r>
    </w:p>
  </w:footnote>
  <w:footnote w:type="continuationSeparator" w:id="0">
    <w:p w14:paraId="6A10E45E" w14:textId="77777777" w:rsidR="005A46B6" w:rsidRDefault="005A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2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A96BDA"/>
    <w:multiLevelType w:val="hybridMultilevel"/>
    <w:tmpl w:val="C0C4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41C35"/>
    <w:multiLevelType w:val="hybridMultilevel"/>
    <w:tmpl w:val="2F344A3C"/>
    <w:lvl w:ilvl="0" w:tplc="5D1A03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E7BE7"/>
    <w:multiLevelType w:val="singleLevel"/>
    <w:tmpl w:val="2D2EB0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9C17B93"/>
    <w:multiLevelType w:val="singleLevel"/>
    <w:tmpl w:val="2D2EB0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F784510"/>
    <w:multiLevelType w:val="singleLevel"/>
    <w:tmpl w:val="2D2EB0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E4A6A72"/>
    <w:multiLevelType w:val="singleLevel"/>
    <w:tmpl w:val="1ED8964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E7256B4"/>
    <w:multiLevelType w:val="singleLevel"/>
    <w:tmpl w:val="F6F4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03739BB"/>
    <w:multiLevelType w:val="hybridMultilevel"/>
    <w:tmpl w:val="B50045AA"/>
    <w:lvl w:ilvl="0" w:tplc="30EC1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CF4081"/>
    <w:multiLevelType w:val="singleLevel"/>
    <w:tmpl w:val="8DAC910A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62D95BD8"/>
    <w:multiLevelType w:val="singleLevel"/>
    <w:tmpl w:val="8632A92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6473593F"/>
    <w:multiLevelType w:val="hybridMultilevel"/>
    <w:tmpl w:val="153AA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252916"/>
    <w:multiLevelType w:val="hybridMultilevel"/>
    <w:tmpl w:val="FB081F44"/>
    <w:lvl w:ilvl="0" w:tplc="BDECAD48">
      <w:numFmt w:val="bullet"/>
      <w:lvlText w:val="•"/>
      <w:lvlJc w:val="left"/>
      <w:pPr>
        <w:ind w:left="1125" w:hanging="76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30E46"/>
    <w:multiLevelType w:val="singleLevel"/>
    <w:tmpl w:val="899E048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4" w15:restartNumberingAfterBreak="0">
    <w:nsid w:val="7FCD3039"/>
    <w:multiLevelType w:val="hybridMultilevel"/>
    <w:tmpl w:val="875653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63825109">
    <w:abstractNumId w:val="6"/>
  </w:num>
  <w:num w:numId="2" w16cid:durableId="778455474">
    <w:abstractNumId w:val="9"/>
  </w:num>
  <w:num w:numId="3" w16cid:durableId="86469490">
    <w:abstractNumId w:val="10"/>
  </w:num>
  <w:num w:numId="4" w16cid:durableId="930430943">
    <w:abstractNumId w:val="13"/>
  </w:num>
  <w:num w:numId="5" w16cid:durableId="2083989417">
    <w:abstractNumId w:val="7"/>
  </w:num>
  <w:num w:numId="6" w16cid:durableId="867794166">
    <w:abstractNumId w:val="5"/>
  </w:num>
  <w:num w:numId="7" w16cid:durableId="1088307577">
    <w:abstractNumId w:val="4"/>
  </w:num>
  <w:num w:numId="8" w16cid:durableId="209540211">
    <w:abstractNumId w:val="3"/>
  </w:num>
  <w:num w:numId="9" w16cid:durableId="130027645">
    <w:abstractNumId w:val="12"/>
  </w:num>
  <w:num w:numId="10" w16cid:durableId="1218669272">
    <w:abstractNumId w:val="0"/>
  </w:num>
  <w:num w:numId="11" w16cid:durableId="484246896">
    <w:abstractNumId w:val="2"/>
  </w:num>
  <w:num w:numId="12" w16cid:durableId="1172796565">
    <w:abstractNumId w:val="8"/>
  </w:num>
  <w:num w:numId="13" w16cid:durableId="1478298953">
    <w:abstractNumId w:val="1"/>
  </w:num>
  <w:num w:numId="14" w16cid:durableId="1364282661">
    <w:abstractNumId w:val="14"/>
  </w:num>
  <w:num w:numId="15" w16cid:durableId="1043402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A4"/>
    <w:rsid w:val="00000460"/>
    <w:rsid w:val="00002BF7"/>
    <w:rsid w:val="00005EF4"/>
    <w:rsid w:val="0000742D"/>
    <w:rsid w:val="0000765E"/>
    <w:rsid w:val="00021E0C"/>
    <w:rsid w:val="00041797"/>
    <w:rsid w:val="00047777"/>
    <w:rsid w:val="00061171"/>
    <w:rsid w:val="00067C4E"/>
    <w:rsid w:val="00090AA2"/>
    <w:rsid w:val="000921D1"/>
    <w:rsid w:val="00093185"/>
    <w:rsid w:val="000C493D"/>
    <w:rsid w:val="000C669F"/>
    <w:rsid w:val="000C78CB"/>
    <w:rsid w:val="000D1736"/>
    <w:rsid w:val="000E420B"/>
    <w:rsid w:val="000E6798"/>
    <w:rsid w:val="000F2C12"/>
    <w:rsid w:val="000F35E6"/>
    <w:rsid w:val="000F50E7"/>
    <w:rsid w:val="00101AA3"/>
    <w:rsid w:val="00102147"/>
    <w:rsid w:val="001071EA"/>
    <w:rsid w:val="00110364"/>
    <w:rsid w:val="001225D3"/>
    <w:rsid w:val="00137C1D"/>
    <w:rsid w:val="00152545"/>
    <w:rsid w:val="00174BA7"/>
    <w:rsid w:val="001933AA"/>
    <w:rsid w:val="001A21A0"/>
    <w:rsid w:val="001B1FB9"/>
    <w:rsid w:val="001B346F"/>
    <w:rsid w:val="001D54C0"/>
    <w:rsid w:val="001E4685"/>
    <w:rsid w:val="001E4FE0"/>
    <w:rsid w:val="001E70ED"/>
    <w:rsid w:val="001F544C"/>
    <w:rsid w:val="002014BD"/>
    <w:rsid w:val="0023604C"/>
    <w:rsid w:val="0024143E"/>
    <w:rsid w:val="00252092"/>
    <w:rsid w:val="002605F1"/>
    <w:rsid w:val="002634A7"/>
    <w:rsid w:val="00271926"/>
    <w:rsid w:val="00274ECF"/>
    <w:rsid w:val="00275F1B"/>
    <w:rsid w:val="00276BC4"/>
    <w:rsid w:val="00285D97"/>
    <w:rsid w:val="00294AEC"/>
    <w:rsid w:val="00295C63"/>
    <w:rsid w:val="002A40C3"/>
    <w:rsid w:val="002E68A1"/>
    <w:rsid w:val="003177C7"/>
    <w:rsid w:val="0032532B"/>
    <w:rsid w:val="00325C58"/>
    <w:rsid w:val="003268B6"/>
    <w:rsid w:val="003534E9"/>
    <w:rsid w:val="00354672"/>
    <w:rsid w:val="00354F10"/>
    <w:rsid w:val="00374804"/>
    <w:rsid w:val="003856E5"/>
    <w:rsid w:val="0039069A"/>
    <w:rsid w:val="003A4768"/>
    <w:rsid w:val="003C11FF"/>
    <w:rsid w:val="003D209A"/>
    <w:rsid w:val="003D257A"/>
    <w:rsid w:val="003E3C0E"/>
    <w:rsid w:val="003F5105"/>
    <w:rsid w:val="00401E76"/>
    <w:rsid w:val="004021B8"/>
    <w:rsid w:val="0042290B"/>
    <w:rsid w:val="00437406"/>
    <w:rsid w:val="00441BBA"/>
    <w:rsid w:val="00461B29"/>
    <w:rsid w:val="00464A8B"/>
    <w:rsid w:val="00465CA2"/>
    <w:rsid w:val="004756F0"/>
    <w:rsid w:val="00475924"/>
    <w:rsid w:val="00476955"/>
    <w:rsid w:val="00477D58"/>
    <w:rsid w:val="0049796A"/>
    <w:rsid w:val="004C51C7"/>
    <w:rsid w:val="004D09F3"/>
    <w:rsid w:val="004F47C0"/>
    <w:rsid w:val="00510C31"/>
    <w:rsid w:val="0052311E"/>
    <w:rsid w:val="00525F64"/>
    <w:rsid w:val="00533201"/>
    <w:rsid w:val="00537E29"/>
    <w:rsid w:val="0056710A"/>
    <w:rsid w:val="0058691A"/>
    <w:rsid w:val="00586C3D"/>
    <w:rsid w:val="00587B0B"/>
    <w:rsid w:val="005A46B6"/>
    <w:rsid w:val="005C3350"/>
    <w:rsid w:val="005C630F"/>
    <w:rsid w:val="005D20CC"/>
    <w:rsid w:val="005D254A"/>
    <w:rsid w:val="005D7309"/>
    <w:rsid w:val="005F29C3"/>
    <w:rsid w:val="00600280"/>
    <w:rsid w:val="00601B25"/>
    <w:rsid w:val="00630C84"/>
    <w:rsid w:val="006433FF"/>
    <w:rsid w:val="00654BBB"/>
    <w:rsid w:val="00660F6C"/>
    <w:rsid w:val="00673693"/>
    <w:rsid w:val="00680E45"/>
    <w:rsid w:val="006A6F9F"/>
    <w:rsid w:val="006B73A8"/>
    <w:rsid w:val="006C7C14"/>
    <w:rsid w:val="006D246F"/>
    <w:rsid w:val="006E1815"/>
    <w:rsid w:val="006E6361"/>
    <w:rsid w:val="006F0D08"/>
    <w:rsid w:val="00711BFE"/>
    <w:rsid w:val="00717FE4"/>
    <w:rsid w:val="0073367D"/>
    <w:rsid w:val="0073397D"/>
    <w:rsid w:val="007342D0"/>
    <w:rsid w:val="0073473C"/>
    <w:rsid w:val="0075222F"/>
    <w:rsid w:val="00757327"/>
    <w:rsid w:val="007603C4"/>
    <w:rsid w:val="00762DD9"/>
    <w:rsid w:val="00774C06"/>
    <w:rsid w:val="007752EB"/>
    <w:rsid w:val="0078074B"/>
    <w:rsid w:val="00781C5F"/>
    <w:rsid w:val="00786ED5"/>
    <w:rsid w:val="00790209"/>
    <w:rsid w:val="00793EFD"/>
    <w:rsid w:val="007A3A4E"/>
    <w:rsid w:val="007E0970"/>
    <w:rsid w:val="00814DC3"/>
    <w:rsid w:val="008218EB"/>
    <w:rsid w:val="00824F97"/>
    <w:rsid w:val="0083109C"/>
    <w:rsid w:val="008325C0"/>
    <w:rsid w:val="008514F6"/>
    <w:rsid w:val="00854D2C"/>
    <w:rsid w:val="00855C78"/>
    <w:rsid w:val="008667E4"/>
    <w:rsid w:val="00883172"/>
    <w:rsid w:val="00893312"/>
    <w:rsid w:val="008A5F90"/>
    <w:rsid w:val="008D62D4"/>
    <w:rsid w:val="008F522D"/>
    <w:rsid w:val="00931042"/>
    <w:rsid w:val="00946C28"/>
    <w:rsid w:val="00947662"/>
    <w:rsid w:val="00947FD3"/>
    <w:rsid w:val="0096386D"/>
    <w:rsid w:val="00976A84"/>
    <w:rsid w:val="009B3CC6"/>
    <w:rsid w:val="009C40A8"/>
    <w:rsid w:val="00A06ADA"/>
    <w:rsid w:val="00A138E0"/>
    <w:rsid w:val="00A15216"/>
    <w:rsid w:val="00A32497"/>
    <w:rsid w:val="00A44920"/>
    <w:rsid w:val="00A57C0D"/>
    <w:rsid w:val="00A60FCE"/>
    <w:rsid w:val="00A80ED4"/>
    <w:rsid w:val="00A82526"/>
    <w:rsid w:val="00A85339"/>
    <w:rsid w:val="00A91CA1"/>
    <w:rsid w:val="00AA63C1"/>
    <w:rsid w:val="00AD6739"/>
    <w:rsid w:val="00AE0335"/>
    <w:rsid w:val="00AE04AD"/>
    <w:rsid w:val="00AE31FB"/>
    <w:rsid w:val="00B05A86"/>
    <w:rsid w:val="00B24D29"/>
    <w:rsid w:val="00B326E7"/>
    <w:rsid w:val="00B37EB4"/>
    <w:rsid w:val="00B452E4"/>
    <w:rsid w:val="00B4776E"/>
    <w:rsid w:val="00B75486"/>
    <w:rsid w:val="00B772E2"/>
    <w:rsid w:val="00B82177"/>
    <w:rsid w:val="00B8459F"/>
    <w:rsid w:val="00B971E6"/>
    <w:rsid w:val="00B97289"/>
    <w:rsid w:val="00BB5C1A"/>
    <w:rsid w:val="00BF4B14"/>
    <w:rsid w:val="00BF5690"/>
    <w:rsid w:val="00BF6BB1"/>
    <w:rsid w:val="00C155D7"/>
    <w:rsid w:val="00C34B18"/>
    <w:rsid w:val="00C5686A"/>
    <w:rsid w:val="00C63C39"/>
    <w:rsid w:val="00C651AF"/>
    <w:rsid w:val="00C671A5"/>
    <w:rsid w:val="00C73774"/>
    <w:rsid w:val="00CA2F5C"/>
    <w:rsid w:val="00CA5909"/>
    <w:rsid w:val="00CA68F0"/>
    <w:rsid w:val="00CC06F7"/>
    <w:rsid w:val="00CC1107"/>
    <w:rsid w:val="00CC6CDE"/>
    <w:rsid w:val="00CD5DB8"/>
    <w:rsid w:val="00CE2F57"/>
    <w:rsid w:val="00D10FF5"/>
    <w:rsid w:val="00D504B9"/>
    <w:rsid w:val="00D8163D"/>
    <w:rsid w:val="00D818EA"/>
    <w:rsid w:val="00D91B6A"/>
    <w:rsid w:val="00DA1AA8"/>
    <w:rsid w:val="00DA2A3A"/>
    <w:rsid w:val="00DD04D7"/>
    <w:rsid w:val="00DD27F3"/>
    <w:rsid w:val="00DD5FAD"/>
    <w:rsid w:val="00DF0F8E"/>
    <w:rsid w:val="00E164E7"/>
    <w:rsid w:val="00E25C64"/>
    <w:rsid w:val="00E25EED"/>
    <w:rsid w:val="00E430F0"/>
    <w:rsid w:val="00E45508"/>
    <w:rsid w:val="00E4637B"/>
    <w:rsid w:val="00E513FE"/>
    <w:rsid w:val="00E62F13"/>
    <w:rsid w:val="00E82A05"/>
    <w:rsid w:val="00E8660B"/>
    <w:rsid w:val="00EB43D3"/>
    <w:rsid w:val="00EC5CA4"/>
    <w:rsid w:val="00ED166B"/>
    <w:rsid w:val="00ED6C97"/>
    <w:rsid w:val="00EE7573"/>
    <w:rsid w:val="00EF34EB"/>
    <w:rsid w:val="00F12531"/>
    <w:rsid w:val="00F502EF"/>
    <w:rsid w:val="00F541A1"/>
    <w:rsid w:val="00F554E0"/>
    <w:rsid w:val="00F65C3C"/>
    <w:rsid w:val="00F662E2"/>
    <w:rsid w:val="00F749A6"/>
    <w:rsid w:val="00F77782"/>
    <w:rsid w:val="00F8530A"/>
    <w:rsid w:val="00FA57E8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9F2F2"/>
  <w15:chartTrackingRefBased/>
  <w15:docId w15:val="{0C9415B3-A307-41FA-B3D8-56BC6B2C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uppressAutoHyphens/>
      <w:jc w:val="both"/>
      <w:outlineLvl w:val="1"/>
    </w:pPr>
    <w:rPr>
      <w:spacing w:val="-3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D0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D04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10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0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FF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0742D"/>
  </w:style>
  <w:style w:type="character" w:styleId="Hyperlink">
    <w:name w:val="Hyperlink"/>
    <w:uiPriority w:val="99"/>
    <w:semiHidden/>
    <w:unhideWhenUsed/>
    <w:rsid w:val="0000742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0742D"/>
    <w:rPr>
      <w:color w:val="800080"/>
      <w:u w:val="single"/>
    </w:rPr>
  </w:style>
  <w:style w:type="paragraph" w:customStyle="1" w:styleId="font0">
    <w:name w:val="font0"/>
    <w:basedOn w:val="Normal"/>
    <w:rsid w:val="0000742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00742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00742D"/>
    <w:pPr>
      <w:spacing w:before="100" w:beforeAutospacing="1" w:after="100" w:afterAutospacing="1"/>
    </w:pPr>
    <w:rPr>
      <w:rFonts w:ascii="Calibri" w:hAnsi="Calibri" w:cs="Calibri"/>
      <w:color w:val="000000"/>
      <w:sz w:val="29"/>
      <w:szCs w:val="29"/>
    </w:rPr>
  </w:style>
  <w:style w:type="paragraph" w:customStyle="1" w:styleId="font7">
    <w:name w:val="font7"/>
    <w:basedOn w:val="Normal"/>
    <w:rsid w:val="000074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0"/>
      <w:szCs w:val="10"/>
    </w:rPr>
  </w:style>
  <w:style w:type="paragraph" w:customStyle="1" w:styleId="font8">
    <w:name w:val="font8"/>
    <w:basedOn w:val="Normal"/>
    <w:rsid w:val="0000742D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font9">
    <w:name w:val="font9"/>
    <w:basedOn w:val="Normal"/>
    <w:rsid w:val="0000742D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font10">
    <w:name w:val="font10"/>
    <w:basedOn w:val="Normal"/>
    <w:rsid w:val="0000742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Normal"/>
    <w:rsid w:val="0000742D"/>
    <w:pPr>
      <w:shd w:val="clear" w:color="000000" w:fill="FDE9D9"/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Normal"/>
    <w:rsid w:val="0000742D"/>
    <w:pPr>
      <w:shd w:val="clear" w:color="000000" w:fill="FDE9D9"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Normal"/>
    <w:rsid w:val="0000742D"/>
    <w:pPr>
      <w:shd w:val="clear" w:color="000000" w:fill="FDE9D9"/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Normal"/>
    <w:rsid w:val="0000742D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Cs w:val="24"/>
    </w:rPr>
  </w:style>
  <w:style w:type="paragraph" w:customStyle="1" w:styleId="xl69">
    <w:name w:val="xl69"/>
    <w:basedOn w:val="Normal"/>
    <w:rsid w:val="0000742D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Normal"/>
    <w:rsid w:val="0000742D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Normal"/>
    <w:rsid w:val="0000742D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Normal"/>
    <w:rsid w:val="0000742D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Normal"/>
    <w:rsid w:val="0000742D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Cs w:val="24"/>
    </w:rPr>
  </w:style>
  <w:style w:type="table" w:styleId="TableGrid">
    <w:name w:val="Table Grid"/>
    <w:basedOn w:val="TableNormal"/>
    <w:uiPriority w:val="59"/>
    <w:rsid w:val="000074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69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47D6B-E3D9-4C9F-B1CD-7E8232FFB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76D36-F9D5-4E26-A03A-65FCFCE032FF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785685f2-c2e1-4352-89aa-3faca8eaba52"/>
    <ds:schemaRef ds:uri="http://schemas.microsoft.com/office/2006/metadata/properties"/>
    <ds:schemaRef ds:uri="http://schemas.openxmlformats.org/package/2006/metadata/core-properties"/>
    <ds:schemaRef ds:uri="5067c814-4b34-462c-a21d-c185ff6548d2"/>
  </ds:schemaRefs>
</ds:datastoreItem>
</file>

<file path=customXml/itemProps3.xml><?xml version="1.0" encoding="utf-8"?>
<ds:datastoreItem xmlns:ds="http://schemas.openxmlformats.org/officeDocument/2006/customXml" ds:itemID="{1F79DE14-7050-4553-9078-2CA761652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82621-D5A7-4CA8-BF71-95D8556DF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CA Energy Commission</Company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CEC</dc:creator>
  <cp:keywords/>
  <cp:lastModifiedBy>Banaag, Kristine@Energy</cp:lastModifiedBy>
  <cp:revision>2</cp:revision>
  <cp:lastPrinted>2017-05-18T17:44:00Z</cp:lastPrinted>
  <dcterms:created xsi:type="dcterms:W3CDTF">2025-09-25T16:22:00Z</dcterms:created>
  <dcterms:modified xsi:type="dcterms:W3CDTF">2025-09-25T16:22:00Z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f438661fe29cbee941e54b9d8367434110ac4712faea22b9c4e1d60541e0ade2</vt:lpwstr>
  </property>
  <property fmtid="{D5CDD505-2E9C-101B-9397-08002B2CF9AE}" pid="3" name="MediaServiceImageTags">
    <vt:lpwstr/>
  </property>
  <property fmtid="{D5CDD505-2E9C-101B-9397-08002B2CF9AE}" pid="4" name="ContentTypeId">
    <vt:lpwstr>0x01010061DC9A153AAEEE45BACE06E01F8272AC</vt:lpwstr>
  </property>
</Properties>
</file>