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21C1" w14:textId="240952CB" w:rsidR="3E480488" w:rsidRDefault="2472A53B" w:rsidP="00706F27">
      <w:pPr>
        <w:pStyle w:val="Default"/>
        <w:spacing w:line="360" w:lineRule="auto"/>
        <w:jc w:val="center"/>
        <w:rPr>
          <w:rFonts w:eastAsia="Arial"/>
          <w:color w:val="0070C0"/>
          <w:sz w:val="22"/>
          <w:szCs w:val="22"/>
        </w:rPr>
      </w:pPr>
      <w:r w:rsidRPr="78CC07D5">
        <w:rPr>
          <w:rFonts w:eastAsia="Arial"/>
          <w:b/>
          <w:bCs/>
          <w:color w:val="000000" w:themeColor="text1"/>
          <w:sz w:val="22"/>
          <w:szCs w:val="22"/>
        </w:rPr>
        <w:t>GFO-23-312r2</w:t>
      </w:r>
    </w:p>
    <w:p w14:paraId="27350347" w14:textId="25D5390E" w:rsidR="3E480488" w:rsidRDefault="3E480488" w:rsidP="78CC07D5">
      <w:pPr>
        <w:pStyle w:val="Default"/>
        <w:spacing w:line="360" w:lineRule="auto"/>
        <w:jc w:val="center"/>
        <w:rPr>
          <w:rFonts w:eastAsia="Arial"/>
          <w:b/>
          <w:bCs/>
          <w:color w:val="0070C0"/>
          <w:sz w:val="22"/>
          <w:szCs w:val="22"/>
        </w:rPr>
      </w:pPr>
      <w:r w:rsidRPr="78CC07D5">
        <w:rPr>
          <w:rFonts w:eastAsia="Arial"/>
          <w:b/>
          <w:bCs/>
          <w:color w:val="000000" w:themeColor="text1"/>
          <w:sz w:val="22"/>
          <w:szCs w:val="22"/>
        </w:rPr>
        <w:t xml:space="preserve">Addendum </w:t>
      </w:r>
      <w:r w:rsidR="00CE1F50">
        <w:rPr>
          <w:rFonts w:eastAsia="Arial"/>
          <w:b/>
          <w:bCs/>
          <w:color w:val="000000" w:themeColor="text1"/>
          <w:sz w:val="22"/>
          <w:szCs w:val="22"/>
        </w:rPr>
        <w:t>0</w:t>
      </w:r>
      <w:r w:rsidR="16D8B3E6" w:rsidRPr="78CC07D5">
        <w:rPr>
          <w:rFonts w:eastAsia="Arial"/>
          <w:b/>
          <w:bCs/>
          <w:color w:val="000000" w:themeColor="text1"/>
          <w:sz w:val="22"/>
          <w:szCs w:val="22"/>
        </w:rPr>
        <w:t>4</w:t>
      </w:r>
    </w:p>
    <w:p w14:paraId="03352B2C" w14:textId="1060914B" w:rsidR="3E480488" w:rsidRDefault="16D8B3E6" w:rsidP="78CC07D5">
      <w:pPr>
        <w:pStyle w:val="Default"/>
        <w:spacing w:line="360" w:lineRule="auto"/>
        <w:jc w:val="center"/>
        <w:rPr>
          <w:rFonts w:eastAsia="Arial"/>
          <w:b/>
          <w:bCs/>
          <w:color w:val="auto"/>
          <w:sz w:val="22"/>
          <w:szCs w:val="22"/>
        </w:rPr>
      </w:pPr>
      <w:r w:rsidRPr="78CC07D5">
        <w:rPr>
          <w:rFonts w:eastAsia="Arial"/>
          <w:b/>
          <w:bCs/>
          <w:color w:val="auto"/>
          <w:sz w:val="22"/>
          <w:szCs w:val="22"/>
        </w:rPr>
        <w:t xml:space="preserve">October 1, 2025 </w:t>
      </w:r>
    </w:p>
    <w:p w14:paraId="53E2C3A0" w14:textId="361B1978" w:rsidR="3E480488" w:rsidRDefault="16D8B3E6" w:rsidP="78CC07D5">
      <w:pPr>
        <w:pStyle w:val="Default"/>
        <w:spacing w:line="360" w:lineRule="auto"/>
        <w:jc w:val="center"/>
        <w:rPr>
          <w:rFonts w:eastAsia="Arial"/>
          <w:b/>
          <w:bCs/>
          <w:color w:val="auto"/>
          <w:sz w:val="22"/>
          <w:szCs w:val="22"/>
        </w:rPr>
      </w:pPr>
      <w:r w:rsidRPr="78CC07D5">
        <w:rPr>
          <w:rFonts w:eastAsia="Arial"/>
          <w:b/>
          <w:bCs/>
          <w:color w:val="auto"/>
          <w:sz w:val="22"/>
          <w:szCs w:val="22"/>
        </w:rPr>
        <w:t xml:space="preserve">Community Energy Reliability and Resilience Investment (CERRI) Program </w:t>
      </w:r>
    </w:p>
    <w:p w14:paraId="1B5AB3CA" w14:textId="64956514" w:rsidR="3E480488" w:rsidRDefault="16D8B3E6" w:rsidP="78CC07D5">
      <w:pPr>
        <w:pStyle w:val="Default"/>
        <w:spacing w:line="360" w:lineRule="auto"/>
        <w:jc w:val="center"/>
        <w:rPr>
          <w:rFonts w:eastAsia="Arial"/>
          <w:b/>
          <w:bCs/>
          <w:color w:val="auto"/>
          <w:sz w:val="22"/>
          <w:szCs w:val="22"/>
        </w:rPr>
      </w:pPr>
      <w:r w:rsidRPr="78CC07D5">
        <w:rPr>
          <w:rFonts w:eastAsia="Arial"/>
          <w:b/>
          <w:bCs/>
          <w:color w:val="auto"/>
          <w:sz w:val="22"/>
          <w:szCs w:val="22"/>
        </w:rPr>
        <w:t>Round 2 Solicitation</w:t>
      </w:r>
    </w:p>
    <w:p w14:paraId="62BCB38B" w14:textId="18D8A8D7" w:rsidR="3E480488" w:rsidRDefault="3E480488" w:rsidP="00712A8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726BDB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Please Note: Added language appears in </w:t>
      </w:r>
      <w:r w:rsidRPr="3C726BDB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bold underlined</w:t>
      </w:r>
      <w:r w:rsidRPr="3C726BD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3C726BDB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font. Deleted language appears in [</w:t>
      </w:r>
      <w:r w:rsidRPr="3C726BDB">
        <w:rPr>
          <w:rStyle w:val="normaltextrun"/>
          <w:rFonts w:ascii="Arial" w:eastAsia="Arial" w:hAnsi="Arial" w:cs="Arial"/>
          <w:strike/>
          <w:color w:val="000000" w:themeColor="text1"/>
          <w:sz w:val="22"/>
          <w:szCs w:val="22"/>
        </w:rPr>
        <w:t>strikethrough</w:t>
      </w:r>
      <w:r w:rsidRPr="3C726BDB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] and within square brackets.</w:t>
      </w:r>
    </w:p>
    <w:p w14:paraId="0C782FB0" w14:textId="6079B536" w:rsidR="2B229E13" w:rsidRDefault="3E480488" w:rsidP="00706F2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B229E13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A8F3399" w14:textId="1DEDBDF7" w:rsidR="3E480488" w:rsidRDefault="3E480488" w:rsidP="2B229E13">
      <w:pPr>
        <w:pStyle w:val="Default"/>
        <w:rPr>
          <w:rFonts w:eastAsia="Arial"/>
          <w:color w:val="000000" w:themeColor="text1"/>
          <w:sz w:val="22"/>
          <w:szCs w:val="22"/>
        </w:rPr>
      </w:pPr>
      <w:r w:rsidRPr="3C726BDB">
        <w:rPr>
          <w:rFonts w:eastAsia="Arial"/>
          <w:color w:val="000000" w:themeColor="text1"/>
          <w:sz w:val="22"/>
          <w:szCs w:val="22"/>
        </w:rPr>
        <w:t>The purpose of this addendum is to notify potential applicants of changes that have been made to the</w:t>
      </w:r>
      <w:r w:rsidR="2E3D6525" w:rsidRPr="3C726BDB">
        <w:rPr>
          <w:rFonts w:eastAsia="Arial"/>
          <w:color w:val="000000" w:themeColor="text1"/>
          <w:sz w:val="22"/>
          <w:szCs w:val="22"/>
        </w:rPr>
        <w:t xml:space="preserve"> solicitation manual (Attachment 00) for GFO-23-312r2.</w:t>
      </w:r>
      <w:r w:rsidRPr="3C726BDB">
        <w:rPr>
          <w:rFonts w:eastAsia="Arial"/>
          <w:color w:val="0070C0"/>
          <w:sz w:val="22"/>
          <w:szCs w:val="22"/>
        </w:rPr>
        <w:t xml:space="preserve"> </w:t>
      </w:r>
      <w:r w:rsidRPr="3C726BDB">
        <w:rPr>
          <w:rFonts w:eastAsia="Arial"/>
          <w:color w:val="000000" w:themeColor="text1"/>
          <w:sz w:val="22"/>
          <w:szCs w:val="22"/>
        </w:rPr>
        <w:t xml:space="preserve">The addendum includes the following revisions to the Solicitation Manual. </w:t>
      </w:r>
    </w:p>
    <w:p w14:paraId="127CD2AA" w14:textId="35972E26" w:rsidR="2B229E13" w:rsidRDefault="2B229E13" w:rsidP="2B229E1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BF3A8D" w14:textId="25F6F2C6" w:rsidR="3E480488" w:rsidRPr="00926FC7" w:rsidRDefault="3E480488" w:rsidP="78CC07D5">
      <w:pPr>
        <w:pStyle w:val="Heading2"/>
        <w:rPr>
          <w:rFonts w:ascii="Arial" w:hAnsi="Arial" w:cs="Arial"/>
        </w:rPr>
      </w:pPr>
      <w:r w:rsidRPr="78CC07D5">
        <w:rPr>
          <w:rFonts w:ascii="Arial" w:eastAsia="Arial" w:hAnsi="Arial" w:cs="Arial"/>
          <w:b/>
          <w:bCs/>
          <w:color w:val="000000" w:themeColor="text1"/>
        </w:rPr>
        <w:t>Solicitation Manual</w:t>
      </w:r>
      <w:r w:rsidR="004C6752" w:rsidRPr="78CC07D5">
        <w:rPr>
          <w:b/>
          <w:bCs/>
          <w:color w:val="000000" w:themeColor="text1"/>
        </w:rPr>
        <w:t xml:space="preserve"> </w:t>
      </w:r>
    </w:p>
    <w:p w14:paraId="14C60CD3" w14:textId="05ADEA4B" w:rsidR="2B229E13" w:rsidRDefault="46B2A720" w:rsidP="78CC07D5">
      <w:pPr>
        <w:pStyle w:val="Default"/>
        <w:rPr>
          <w:rFonts w:eastAsia="Arial"/>
          <w:color w:val="auto"/>
          <w:sz w:val="22"/>
          <w:szCs w:val="22"/>
        </w:rPr>
      </w:pPr>
      <w:r w:rsidRPr="78CC07D5">
        <w:rPr>
          <w:rFonts w:eastAsia="Arial"/>
          <w:b/>
          <w:bCs/>
          <w:color w:val="auto"/>
          <w:sz w:val="22"/>
          <w:szCs w:val="22"/>
        </w:rPr>
        <w:t>Cover Page</w:t>
      </w:r>
    </w:p>
    <w:p w14:paraId="461E7E55" w14:textId="1B5C05D5" w:rsidR="2B229E13" w:rsidRDefault="2B229E13" w:rsidP="78CC07D5">
      <w:pPr>
        <w:rPr>
          <w:rFonts w:ascii="Arial" w:eastAsia="Arial" w:hAnsi="Arial" w:cs="Arial"/>
          <w:sz w:val="22"/>
          <w:szCs w:val="22"/>
        </w:rPr>
      </w:pPr>
    </w:p>
    <w:p w14:paraId="22B754CA" w14:textId="7EA04129" w:rsidR="2B229E13" w:rsidRDefault="46B2A720" w:rsidP="78CC07D5">
      <w:pPr>
        <w:pStyle w:val="Default"/>
        <w:numPr>
          <w:ilvl w:val="0"/>
          <w:numId w:val="2"/>
        </w:numPr>
        <w:rPr>
          <w:rFonts w:eastAsia="Arial"/>
          <w:color w:val="auto"/>
          <w:sz w:val="22"/>
          <w:szCs w:val="22"/>
        </w:rPr>
      </w:pPr>
      <w:r w:rsidRPr="3C726BDB">
        <w:rPr>
          <w:rFonts w:eastAsia="Arial"/>
          <w:color w:val="auto"/>
          <w:sz w:val="22"/>
          <w:szCs w:val="22"/>
        </w:rPr>
        <w:t xml:space="preserve"> </w:t>
      </w:r>
      <w:r w:rsidR="73075172" w:rsidRPr="3C726BDB">
        <w:rPr>
          <w:rFonts w:eastAsia="Arial"/>
          <w:color w:val="auto"/>
          <w:sz w:val="22"/>
          <w:szCs w:val="22"/>
        </w:rPr>
        <w:t xml:space="preserve">Change to </w:t>
      </w:r>
      <w:r w:rsidRPr="3C726BDB">
        <w:rPr>
          <w:rFonts w:eastAsia="Arial"/>
          <w:color w:val="auto"/>
          <w:sz w:val="22"/>
          <w:szCs w:val="22"/>
        </w:rPr>
        <w:t xml:space="preserve">Cover </w:t>
      </w:r>
      <w:r w:rsidR="335F6708" w:rsidRPr="3C726BDB">
        <w:rPr>
          <w:rFonts w:eastAsia="Arial"/>
          <w:color w:val="auto"/>
          <w:sz w:val="22"/>
          <w:szCs w:val="22"/>
        </w:rPr>
        <w:t>Page</w:t>
      </w:r>
      <w:proofErr w:type="gramStart"/>
      <w:r w:rsidR="61963F8E" w:rsidRPr="3C726BDB">
        <w:rPr>
          <w:rFonts w:eastAsia="Arial"/>
          <w:color w:val="auto"/>
          <w:sz w:val="22"/>
          <w:szCs w:val="22"/>
        </w:rPr>
        <w:t>:</w:t>
      </w:r>
      <w:r w:rsidRPr="3C726BDB">
        <w:rPr>
          <w:rFonts w:eastAsia="Arial"/>
          <w:color w:val="auto"/>
          <w:sz w:val="22"/>
          <w:szCs w:val="22"/>
        </w:rPr>
        <w:t xml:space="preserve"> added</w:t>
      </w:r>
      <w:proofErr w:type="gramEnd"/>
      <w:r w:rsidRPr="3C726BDB">
        <w:rPr>
          <w:rFonts w:eastAsia="Arial"/>
          <w:color w:val="auto"/>
          <w:sz w:val="22"/>
          <w:szCs w:val="22"/>
        </w:rPr>
        <w:t xml:space="preserve"> </w:t>
      </w:r>
      <w:r w:rsidR="32314162" w:rsidRPr="3C726BDB">
        <w:rPr>
          <w:rFonts w:eastAsia="Arial"/>
          <w:color w:val="auto"/>
          <w:sz w:val="22"/>
          <w:szCs w:val="22"/>
        </w:rPr>
        <w:t xml:space="preserve">Addendum </w:t>
      </w:r>
      <w:r w:rsidR="00706F27">
        <w:rPr>
          <w:rFonts w:eastAsia="Arial"/>
          <w:color w:val="auto"/>
          <w:sz w:val="22"/>
          <w:szCs w:val="22"/>
        </w:rPr>
        <w:t>0</w:t>
      </w:r>
      <w:r w:rsidR="32314162" w:rsidRPr="3C726BDB">
        <w:rPr>
          <w:rFonts w:eastAsia="Arial"/>
          <w:color w:val="auto"/>
          <w:sz w:val="22"/>
          <w:szCs w:val="22"/>
        </w:rPr>
        <w:t>4 and [</w:t>
      </w:r>
      <w:r w:rsidR="32314162" w:rsidRPr="3C726BDB">
        <w:rPr>
          <w:rFonts w:eastAsia="Arial"/>
          <w:strike/>
          <w:color w:val="auto"/>
          <w:sz w:val="22"/>
          <w:szCs w:val="22"/>
        </w:rPr>
        <w:t>May</w:t>
      </w:r>
      <w:r w:rsidR="32314162" w:rsidRPr="3C726BDB">
        <w:rPr>
          <w:rFonts w:eastAsia="Arial"/>
          <w:color w:val="auto"/>
          <w:sz w:val="22"/>
          <w:szCs w:val="22"/>
        </w:rPr>
        <w:t xml:space="preserve">] </w:t>
      </w:r>
      <w:r w:rsidR="32314162" w:rsidRPr="3C726BDB">
        <w:rPr>
          <w:rFonts w:eastAsia="Arial"/>
          <w:b/>
          <w:bCs/>
          <w:color w:val="auto"/>
          <w:sz w:val="22"/>
          <w:szCs w:val="22"/>
          <w:u w:val="single"/>
        </w:rPr>
        <w:t>October</w:t>
      </w:r>
      <w:r w:rsidR="32314162" w:rsidRPr="3C726BDB">
        <w:rPr>
          <w:rFonts w:eastAsia="Arial"/>
          <w:color w:val="auto"/>
          <w:sz w:val="22"/>
          <w:szCs w:val="22"/>
        </w:rPr>
        <w:t xml:space="preserve"> 2025.</w:t>
      </w:r>
    </w:p>
    <w:p w14:paraId="056137EB" w14:textId="6D2658C9" w:rsidR="2B229E13" w:rsidRDefault="2625930E" w:rsidP="78CC07D5">
      <w:pPr>
        <w:pStyle w:val="Default"/>
        <w:rPr>
          <w:rFonts w:eastAsia="Arial"/>
          <w:b/>
          <w:bCs/>
          <w:color w:val="auto"/>
          <w:sz w:val="22"/>
          <w:szCs w:val="22"/>
        </w:rPr>
      </w:pPr>
      <w:r w:rsidRPr="78CC07D5">
        <w:rPr>
          <w:rFonts w:eastAsia="Arial"/>
          <w:b/>
          <w:bCs/>
          <w:color w:val="auto"/>
          <w:sz w:val="22"/>
          <w:szCs w:val="22"/>
        </w:rPr>
        <w:t xml:space="preserve">Key Dates and Deadlines </w:t>
      </w:r>
      <w:r w:rsidR="6C13ECBF" w:rsidRPr="78CC07D5">
        <w:rPr>
          <w:rFonts w:eastAsia="Arial"/>
          <w:b/>
          <w:bCs/>
          <w:color w:val="auto"/>
          <w:sz w:val="22"/>
          <w:szCs w:val="22"/>
        </w:rPr>
        <w:t>V</w:t>
      </w:r>
      <w:r w:rsidR="5CF3CABC" w:rsidRPr="78CC07D5">
        <w:rPr>
          <w:rFonts w:eastAsia="Arial"/>
          <w:b/>
          <w:bCs/>
          <w:color w:val="auto"/>
          <w:sz w:val="22"/>
          <w:szCs w:val="22"/>
        </w:rPr>
        <w:t>I</w:t>
      </w:r>
      <w:r w:rsidR="46B2A720" w:rsidRPr="78CC07D5">
        <w:rPr>
          <w:rFonts w:eastAsia="Arial"/>
          <w:b/>
          <w:bCs/>
          <w:color w:val="auto"/>
          <w:sz w:val="22"/>
          <w:szCs w:val="22"/>
        </w:rPr>
        <w:t>I</w:t>
      </w:r>
      <w:r w:rsidR="02D4E1AA" w:rsidRPr="78CC07D5">
        <w:rPr>
          <w:rFonts w:eastAsia="Arial"/>
          <w:b/>
          <w:bCs/>
          <w:color w:val="auto"/>
          <w:sz w:val="22"/>
          <w:szCs w:val="22"/>
        </w:rPr>
        <w:t>.</w:t>
      </w:r>
      <w:r w:rsidR="40FA6712" w:rsidRPr="78CC07D5">
        <w:rPr>
          <w:rFonts w:eastAsia="Arial"/>
          <w:b/>
          <w:bCs/>
          <w:color w:val="auto"/>
          <w:sz w:val="22"/>
          <w:szCs w:val="22"/>
        </w:rPr>
        <w:t>B</w:t>
      </w:r>
    </w:p>
    <w:p w14:paraId="6F1E402A" w14:textId="1B5C05D5" w:rsidR="2B229E13" w:rsidRDefault="2B229E13" w:rsidP="78CC07D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877C1F0" w14:textId="73A58A1D" w:rsidR="2B229E13" w:rsidRDefault="46B2A720" w:rsidP="78CC07D5">
      <w:pPr>
        <w:pStyle w:val="Default"/>
        <w:numPr>
          <w:ilvl w:val="0"/>
          <w:numId w:val="2"/>
        </w:numPr>
        <w:rPr>
          <w:rFonts w:eastAsia="Arial"/>
          <w:color w:val="auto"/>
          <w:sz w:val="22"/>
          <w:szCs w:val="22"/>
        </w:rPr>
      </w:pPr>
      <w:r w:rsidRPr="78CC07D5">
        <w:rPr>
          <w:rFonts w:eastAsia="Arial"/>
          <w:color w:val="auto"/>
          <w:sz w:val="22"/>
          <w:szCs w:val="22"/>
        </w:rPr>
        <w:t>Page</w:t>
      </w:r>
      <w:r w:rsidR="3AA0758C" w:rsidRPr="78CC07D5">
        <w:rPr>
          <w:rFonts w:eastAsia="Arial"/>
          <w:color w:val="auto"/>
          <w:sz w:val="22"/>
          <w:szCs w:val="22"/>
        </w:rPr>
        <w:t xml:space="preserve"> 3</w:t>
      </w:r>
      <w:r w:rsidR="20FCA69E" w:rsidRPr="78CC07D5">
        <w:rPr>
          <w:rFonts w:eastAsia="Arial"/>
          <w:color w:val="auto"/>
          <w:sz w:val="22"/>
          <w:szCs w:val="22"/>
        </w:rPr>
        <w:t>3</w:t>
      </w:r>
      <w:r w:rsidR="5F5236A1" w:rsidRPr="78CC07D5">
        <w:rPr>
          <w:rFonts w:eastAsia="Arial"/>
          <w:color w:val="auto"/>
          <w:sz w:val="22"/>
          <w:szCs w:val="22"/>
        </w:rPr>
        <w:t>,</w:t>
      </w:r>
      <w:r w:rsidRPr="78CC07D5">
        <w:rPr>
          <w:rFonts w:eastAsia="Arial"/>
          <w:color w:val="auto"/>
          <w:sz w:val="22"/>
          <w:szCs w:val="22"/>
        </w:rPr>
        <w:t xml:space="preserve"> Section</w:t>
      </w:r>
      <w:r w:rsidR="71E0C71D" w:rsidRPr="78CC07D5">
        <w:rPr>
          <w:rFonts w:eastAsia="Arial"/>
          <w:color w:val="auto"/>
          <w:sz w:val="22"/>
          <w:szCs w:val="22"/>
        </w:rPr>
        <w:t xml:space="preserve"> VII.B</w:t>
      </w:r>
      <w:r w:rsidR="04C7C182" w:rsidRPr="78CC07D5">
        <w:rPr>
          <w:rFonts w:eastAsia="Arial"/>
          <w:color w:val="auto"/>
          <w:sz w:val="22"/>
          <w:szCs w:val="22"/>
        </w:rPr>
        <w:t>. Key Dates and Deadlines.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4755"/>
        <w:gridCol w:w="3240"/>
        <w:gridCol w:w="1350"/>
      </w:tblGrid>
      <w:tr w:rsidR="78CC07D5" w14:paraId="2D01FA36" w14:textId="77777777" w:rsidTr="3B328B77">
        <w:trPr>
          <w:trHeight w:val="27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06C53DB2" w14:textId="39C98455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7F291E06" w14:textId="598AAA86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6E4F0F08" w14:textId="7C8720BA" w:rsidR="78CC07D5" w:rsidRDefault="78CC07D5" w:rsidP="78CC07D5">
            <w:pPr>
              <w:keepNext/>
              <w:keepLines/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TIME</w:t>
            </w: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12</w:t>
            </w: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8CC07D5" w14:paraId="5CE74417" w14:textId="77777777" w:rsidTr="3B328B77">
        <w:trPr>
          <w:trHeight w:val="495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7A39581" w14:textId="6EF412C6" w:rsidR="78CC07D5" w:rsidRDefault="78CC07D5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Anticipated Notice of Letter of Intent to Fund Posting Date (Awardee will receive a Letter of Intent)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F49D0E0" w14:textId="419C4E71" w:rsidR="5F1B5354" w:rsidRDefault="5F1B5354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[</w:t>
            </w:r>
            <w:r w:rsidR="78CC07D5" w:rsidRPr="78CC07D5"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  <w:t>Week of September 29, 2025</w:t>
            </w:r>
            <w:r w:rsidR="05C2C414"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36947145" w14:textId="585911A4" w:rsidR="3C7509AC" w:rsidRDefault="3C7509AC" w:rsidP="78CC07D5">
            <w:pP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Week of November 17, 2025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3027AA" w14:textId="4BC83E35" w:rsidR="78CC07D5" w:rsidRDefault="78CC07D5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8CC07D5" w14:paraId="53917A8B" w14:textId="77777777" w:rsidTr="3B328B77">
        <w:trPr>
          <w:trHeight w:val="36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6AFEBF" w14:textId="0E13AEFB" w:rsidR="78CC07D5" w:rsidRDefault="78CC07D5" w:rsidP="3B328B77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3B328B7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CEC Recommends Awards to DOE for Approval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7D05EED9" w14:textId="7B71F213" w:rsidR="7420A778" w:rsidRDefault="7420A778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[</w:t>
            </w:r>
            <w:r w:rsidR="78CC07D5" w:rsidRPr="78CC07D5"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  <w:t>Week of October 27, 2025</w:t>
            </w:r>
            <w:r w:rsidR="38663B90"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73B26C17" w14:textId="2630B9D6" w:rsidR="79013497" w:rsidRDefault="79013497" w:rsidP="78CC07D5">
            <w:pP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Week of </w:t>
            </w:r>
            <w:r w:rsidR="2D1D412E"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Dec</w:t>
            </w: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ember </w:t>
            </w:r>
            <w:r w:rsidR="07722C8E"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15</w:t>
            </w: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, 2025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78E04A8" w14:textId="60CC8BC9" w:rsidR="78CC07D5" w:rsidRDefault="78CC07D5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8CC07D5" w14:paraId="08349E0F" w14:textId="77777777" w:rsidTr="3B328B77">
        <w:trPr>
          <w:trHeight w:val="36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80745B" w14:textId="534D3158" w:rsidR="78CC07D5" w:rsidRDefault="78CC07D5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Anticipated Notice of Proposed Award Posting Date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E3514ED" w14:textId="2CCCF498" w:rsidR="2F0C87B6" w:rsidRDefault="2F0C87B6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[</w:t>
            </w:r>
            <w:r w:rsidR="78CC07D5" w:rsidRPr="78CC07D5"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  <w:t>Q1, 2026</w:t>
            </w:r>
            <w:r w:rsidR="0E0A47B6"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27474DA3" w14:textId="67534C6B" w:rsidR="0E0A47B6" w:rsidRDefault="0E0A47B6" w:rsidP="78CC07D5">
            <w:pP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Q2, 2026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BBDCB2" w14:textId="6F7CE467" w:rsidR="78CC07D5" w:rsidRDefault="78CC07D5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8CC07D5" w14:paraId="4D0E6C2D" w14:textId="77777777" w:rsidTr="3B328B77">
        <w:trPr>
          <w:trHeight w:val="27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18A59E" w14:textId="0E8F5C59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Anticipated CEC Business Meeting Date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334D7668" w14:textId="2CCCF498" w:rsidR="3463C3DF" w:rsidRDefault="3463C3DF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[</w:t>
            </w:r>
            <w:r w:rsidRPr="78CC07D5"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  <w:t>Q1, 2026</w:t>
            </w: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4A458B69" w14:textId="0E5F360C" w:rsidR="3463C3DF" w:rsidRDefault="3463C3DF" w:rsidP="78CC07D5">
            <w:pP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Q2, 2026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27A416" w14:textId="5E9EDAA5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8CC07D5" w14:paraId="4CBC3413" w14:textId="77777777" w:rsidTr="3B328B77">
        <w:trPr>
          <w:trHeight w:val="345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10F7051" w14:textId="23829B25" w:rsidR="78CC07D5" w:rsidRDefault="78CC07D5" w:rsidP="78CC07D5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Anticipated Agreement Start Date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BFA200A" w14:textId="2CCCF498" w:rsidR="13D4E5A3" w:rsidRDefault="13D4E5A3" w:rsidP="78CC07D5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[</w:t>
            </w:r>
            <w:r w:rsidRPr="78CC07D5"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  <w:t>Q1, 2026</w:t>
            </w: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08421876" w14:textId="18112CF4" w:rsidR="13D4E5A3" w:rsidRDefault="13D4E5A3" w:rsidP="78CC07D5">
            <w:pP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78CC07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Q2, 2026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570C53" w14:textId="455C54CE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8CC07D5" w14:paraId="52E8C2A7" w14:textId="77777777" w:rsidTr="3B328B77">
        <w:trPr>
          <w:trHeight w:val="405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C41259" w14:textId="7D384A85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Anticipated Agreement End Date 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76D6361A" w14:textId="781B73EA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8CC07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April 30, 2032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D2A78A" w14:textId="324C539A" w:rsidR="78CC07D5" w:rsidRDefault="78CC07D5" w:rsidP="78CC07D5">
            <w:pPr>
              <w:keepNext/>
              <w:keepLines/>
              <w:widowControl w:val="0"/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935ECFB" w14:textId="28ABA815" w:rsidR="2B229E13" w:rsidRDefault="2B229E13" w:rsidP="78CC07D5">
      <w:pPr>
        <w:pStyle w:val="Default"/>
        <w:rPr>
          <w:rFonts w:eastAsia="Arial"/>
          <w:color w:val="auto"/>
          <w:sz w:val="22"/>
          <w:szCs w:val="22"/>
        </w:rPr>
      </w:pPr>
    </w:p>
    <w:p w14:paraId="4FCAB3EF" w14:textId="288B7870" w:rsidR="2B229E13" w:rsidRDefault="2B229E13" w:rsidP="78CC07D5">
      <w:pPr>
        <w:pStyle w:val="Default"/>
        <w:ind w:left="720"/>
        <w:rPr>
          <w:rFonts w:eastAsia="Arial"/>
          <w:color w:val="0070C0"/>
          <w:sz w:val="22"/>
          <w:szCs w:val="22"/>
        </w:rPr>
      </w:pPr>
    </w:p>
    <w:p w14:paraId="1AA329D8" w14:textId="77777777" w:rsidR="2B229E13" w:rsidRDefault="2B229E13" w:rsidP="78CC07D5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EC40D3" w14:textId="10FB9606" w:rsidR="2B229E13" w:rsidRDefault="2B229E13" w:rsidP="78CC07D5">
      <w:pPr>
        <w:pStyle w:val="Default"/>
        <w:ind w:left="360"/>
        <w:rPr>
          <w:rFonts w:eastAsia="Arial"/>
          <w:color w:val="000000" w:themeColor="text1"/>
          <w:sz w:val="22"/>
          <w:szCs w:val="22"/>
        </w:rPr>
      </w:pPr>
    </w:p>
    <w:p w14:paraId="7F1EA2F3" w14:textId="4564E832" w:rsidR="3E480488" w:rsidRPr="000126FD" w:rsidRDefault="4CACAF9B" w:rsidP="00712A82">
      <w:pPr>
        <w:pStyle w:val="Default"/>
        <w:spacing w:line="259" w:lineRule="auto"/>
        <w:jc w:val="both"/>
        <w:rPr>
          <w:rFonts w:eastAsia="Arial"/>
          <w:b/>
          <w:bCs/>
          <w:color w:val="4F81BD" w:themeColor="accent1"/>
          <w:sz w:val="22"/>
          <w:szCs w:val="22"/>
        </w:rPr>
      </w:pPr>
      <w:r w:rsidRPr="000126FD">
        <w:rPr>
          <w:rFonts w:eastAsia="Arial"/>
          <w:b/>
          <w:bCs/>
          <w:color w:val="auto"/>
          <w:sz w:val="22"/>
          <w:szCs w:val="22"/>
        </w:rPr>
        <w:t>Laura Williams</w:t>
      </w:r>
      <w:r w:rsidR="33EA4BAD" w:rsidRPr="000126FD">
        <w:rPr>
          <w:rFonts w:eastAsia="Arial"/>
          <w:b/>
          <w:bCs/>
          <w:color w:val="auto"/>
          <w:sz w:val="22"/>
          <w:szCs w:val="22"/>
        </w:rPr>
        <w:t>,</w:t>
      </w:r>
    </w:p>
    <w:p w14:paraId="6AEDE6BC" w14:textId="7B6EE106" w:rsidR="7ED56795" w:rsidRPr="000126FD" w:rsidRDefault="3E480488" w:rsidP="00712A82">
      <w:pPr>
        <w:pStyle w:val="Default"/>
        <w:rPr>
          <w:rStyle w:val="eop"/>
          <w:rFonts w:eastAsia="Arial"/>
          <w:b/>
          <w:bCs/>
          <w:color w:val="000000" w:themeColor="text1"/>
          <w:sz w:val="22"/>
          <w:szCs w:val="22"/>
        </w:rPr>
      </w:pPr>
      <w:r w:rsidRPr="000126FD">
        <w:rPr>
          <w:rFonts w:eastAsia="Arial"/>
          <w:b/>
          <w:bCs/>
          <w:color w:val="000000" w:themeColor="text1"/>
          <w:sz w:val="22"/>
          <w:szCs w:val="22"/>
        </w:rPr>
        <w:t>Commission Agreement Officer</w:t>
      </w:r>
    </w:p>
    <w:sectPr w:rsidR="7ED56795" w:rsidRPr="000126FD" w:rsidSect="00433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2FC2" w14:textId="77777777" w:rsidR="00EE2B08" w:rsidRDefault="00EE2B08" w:rsidP="00F86D2B">
      <w:r>
        <w:separator/>
      </w:r>
    </w:p>
  </w:endnote>
  <w:endnote w:type="continuationSeparator" w:id="0">
    <w:p w14:paraId="3B7B53E4" w14:textId="77777777" w:rsidR="00EE2B08" w:rsidRDefault="00EE2B08" w:rsidP="00F86D2B">
      <w:r>
        <w:continuationSeparator/>
      </w:r>
    </w:p>
  </w:endnote>
  <w:endnote w:type="continuationNotice" w:id="1">
    <w:p w14:paraId="1FC65523" w14:textId="77777777" w:rsidR="00EE2B08" w:rsidRDefault="00EE2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05CC" w14:textId="77777777" w:rsidR="001226E9" w:rsidRDefault="00122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795998761" name="Picture 1795998761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DF84" w14:textId="77777777" w:rsidR="00EE2B08" w:rsidRDefault="00EE2B08" w:rsidP="00F86D2B">
      <w:r>
        <w:separator/>
      </w:r>
    </w:p>
  </w:footnote>
  <w:footnote w:type="continuationSeparator" w:id="0">
    <w:p w14:paraId="039BF171" w14:textId="77777777" w:rsidR="00EE2B08" w:rsidRDefault="00EE2B08" w:rsidP="00F86D2B">
      <w:r>
        <w:continuationSeparator/>
      </w:r>
    </w:p>
  </w:footnote>
  <w:footnote w:type="continuationNotice" w:id="1">
    <w:p w14:paraId="1D90BF46" w14:textId="77777777" w:rsidR="00EE2B08" w:rsidRDefault="00EE2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6BB9" w14:textId="77777777" w:rsidR="001226E9" w:rsidRDefault="00122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DD2B" w14:textId="77777777" w:rsidR="006649BF" w:rsidRDefault="006649BF" w:rsidP="00E210F6">
    <w:pPr>
      <w:rPr>
        <w:rFonts w:ascii="Arial" w:hAnsi="Arial" w:cs="Arial"/>
        <w:color w:val="4F81BD" w:themeColor="accent1"/>
      </w:rPr>
    </w:pPr>
  </w:p>
  <w:p w14:paraId="5ECD66BC" w14:textId="77777777" w:rsidR="006649BF" w:rsidRDefault="006649BF" w:rsidP="00E210F6">
    <w:pPr>
      <w:rPr>
        <w:rFonts w:ascii="Arial" w:hAnsi="Arial" w:cs="Arial"/>
        <w:color w:val="4F81BD" w:themeColor="accent1"/>
      </w:rPr>
    </w:pPr>
  </w:p>
  <w:p w14:paraId="3DBE5E8A" w14:textId="77777777" w:rsidR="00433658" w:rsidRDefault="00433658" w:rsidP="00E210F6">
    <w:pPr>
      <w:rPr>
        <w:rFonts w:ascii="Arial" w:hAnsi="Arial" w:cs="Arial"/>
        <w:color w:val="4F81BD" w:themeColor="accent1"/>
      </w:rPr>
    </w:pPr>
  </w:p>
  <w:p w14:paraId="2859107E" w14:textId="5B46C521" w:rsidR="001F3E83" w:rsidRDefault="78CC07D5" w:rsidP="78CC07D5">
    <w:pPr>
      <w:rPr>
        <w:rFonts w:ascii="Arial" w:hAnsi="Arial" w:cs="Arial"/>
        <w:color w:val="4F81BD" w:themeColor="accent1"/>
        <w:sz w:val="22"/>
        <w:szCs w:val="22"/>
      </w:rPr>
    </w:pPr>
    <w:r w:rsidRPr="78CC07D5">
      <w:rPr>
        <w:rFonts w:ascii="Arial" w:hAnsi="Arial" w:cs="Arial"/>
        <w:sz w:val="22"/>
        <w:szCs w:val="22"/>
      </w:rPr>
      <w:t>October 2025</w:t>
    </w:r>
  </w:p>
  <w:p w14:paraId="736D9520" w14:textId="48C4D94B" w:rsidR="003E0D2D" w:rsidRPr="001F3E83" w:rsidRDefault="001F3E83" w:rsidP="00290FF8">
    <w:pPr>
      <w:rPr>
        <w:rFonts w:ascii="Arial" w:hAnsi="Arial" w:cs="Arial"/>
        <w:color w:val="4F81BD" w:themeColor="accent1"/>
        <w:sz w:val="22"/>
        <w:szCs w:val="22"/>
      </w:rPr>
    </w:pPr>
    <w:r w:rsidRPr="001F3E83">
      <w:rPr>
        <w:rFonts w:ascii="Arial" w:eastAsiaTheme="majorEastAsia" w:hAnsi="Arial" w:cs="Arial"/>
        <w:noProof/>
        <w:sz w:val="22"/>
        <w:szCs w:val="22"/>
      </w:rPr>
      <w:t xml:space="preserve">Page 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begin"/>
    </w:r>
    <w:r w:rsidRPr="001F3E83">
      <w:rPr>
        <w:rFonts w:ascii="Arial" w:eastAsiaTheme="majorEastAsia" w:hAnsi="Arial" w:cs="Arial"/>
        <w:noProof/>
        <w:sz w:val="22"/>
        <w:szCs w:val="22"/>
      </w:rPr>
      <w:instrText xml:space="preserve"> PAGE  \* Arabic  \* MERGEFORMAT </w:instrTex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separate"/>
    </w:r>
    <w:r w:rsidRPr="001F3E83">
      <w:rPr>
        <w:rFonts w:ascii="Arial" w:eastAsiaTheme="majorEastAsia" w:hAnsi="Arial" w:cs="Arial"/>
        <w:noProof/>
        <w:sz w:val="22"/>
        <w:szCs w:val="22"/>
      </w:rPr>
      <w:t>1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2F053CC8">
          <wp:extent cx="7465625" cy="978010"/>
          <wp:effectExtent l="0" t="0" r="2540" b="0"/>
          <wp:docPr id="58019542" name="Picture 58019542" descr="California Energy Commission Banner with California Energy Commission, California Public Utilities Commission, and Natural Resource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542" name="Picture 58019542" descr="California Energy Commission Banner with California Energy Commission, California Public Utilities Commission, and Natural Resource Agenc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781B"/>
    <w:multiLevelType w:val="hybridMultilevel"/>
    <w:tmpl w:val="02C0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66646"/>
    <w:multiLevelType w:val="hybridMultilevel"/>
    <w:tmpl w:val="FFFFFFFF"/>
    <w:lvl w:ilvl="0" w:tplc="76F0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28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E0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8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6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42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82644">
    <w:abstractNumId w:val="0"/>
  </w:num>
  <w:num w:numId="2" w16cid:durableId="1682121015">
    <w:abstractNumId w:val="2"/>
  </w:num>
  <w:num w:numId="3" w16cid:durableId="56079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26FD"/>
    <w:rsid w:val="00015969"/>
    <w:rsid w:val="00024F25"/>
    <w:rsid w:val="00027125"/>
    <w:rsid w:val="00050725"/>
    <w:rsid w:val="000557AC"/>
    <w:rsid w:val="00063B9D"/>
    <w:rsid w:val="00084FF7"/>
    <w:rsid w:val="0009064B"/>
    <w:rsid w:val="00093579"/>
    <w:rsid w:val="000A6CE7"/>
    <w:rsid w:val="000C16AE"/>
    <w:rsid w:val="000E31D6"/>
    <w:rsid w:val="001226E9"/>
    <w:rsid w:val="0012428F"/>
    <w:rsid w:val="0014043C"/>
    <w:rsid w:val="0014731B"/>
    <w:rsid w:val="001A7FA2"/>
    <w:rsid w:val="001D5701"/>
    <w:rsid w:val="001F3E83"/>
    <w:rsid w:val="001F62F3"/>
    <w:rsid w:val="00203587"/>
    <w:rsid w:val="00235167"/>
    <w:rsid w:val="002747CF"/>
    <w:rsid w:val="00281575"/>
    <w:rsid w:val="00290FF8"/>
    <w:rsid w:val="002A517E"/>
    <w:rsid w:val="002A5F7A"/>
    <w:rsid w:val="002D11A5"/>
    <w:rsid w:val="002E571E"/>
    <w:rsid w:val="00300FB1"/>
    <w:rsid w:val="00306C82"/>
    <w:rsid w:val="00372825"/>
    <w:rsid w:val="003A7C14"/>
    <w:rsid w:val="003E0AD6"/>
    <w:rsid w:val="003E0D2D"/>
    <w:rsid w:val="003E404F"/>
    <w:rsid w:val="00410AC7"/>
    <w:rsid w:val="00412882"/>
    <w:rsid w:val="00415DE9"/>
    <w:rsid w:val="00430859"/>
    <w:rsid w:val="00433658"/>
    <w:rsid w:val="004358A8"/>
    <w:rsid w:val="004379A5"/>
    <w:rsid w:val="00437D5F"/>
    <w:rsid w:val="004504D5"/>
    <w:rsid w:val="00473743"/>
    <w:rsid w:val="00475B35"/>
    <w:rsid w:val="00493781"/>
    <w:rsid w:val="004A1AAA"/>
    <w:rsid w:val="004A4C18"/>
    <w:rsid w:val="004C6752"/>
    <w:rsid w:val="004D128F"/>
    <w:rsid w:val="004F285A"/>
    <w:rsid w:val="005014F5"/>
    <w:rsid w:val="005100D5"/>
    <w:rsid w:val="00524A66"/>
    <w:rsid w:val="00524EA9"/>
    <w:rsid w:val="00524EB1"/>
    <w:rsid w:val="00525E2C"/>
    <w:rsid w:val="00527817"/>
    <w:rsid w:val="00534797"/>
    <w:rsid w:val="00551257"/>
    <w:rsid w:val="00552A98"/>
    <w:rsid w:val="005568CA"/>
    <w:rsid w:val="00566D9C"/>
    <w:rsid w:val="005742C5"/>
    <w:rsid w:val="00577D95"/>
    <w:rsid w:val="0059609D"/>
    <w:rsid w:val="005E6FA2"/>
    <w:rsid w:val="006414B9"/>
    <w:rsid w:val="006511D6"/>
    <w:rsid w:val="00654BE4"/>
    <w:rsid w:val="006649BF"/>
    <w:rsid w:val="00693454"/>
    <w:rsid w:val="006A57AF"/>
    <w:rsid w:val="006B13F0"/>
    <w:rsid w:val="006C6F2F"/>
    <w:rsid w:val="006D3827"/>
    <w:rsid w:val="006E146A"/>
    <w:rsid w:val="00706F27"/>
    <w:rsid w:val="00712A82"/>
    <w:rsid w:val="007134AE"/>
    <w:rsid w:val="007211FC"/>
    <w:rsid w:val="0073279A"/>
    <w:rsid w:val="00733B0B"/>
    <w:rsid w:val="00751C0F"/>
    <w:rsid w:val="00761F8B"/>
    <w:rsid w:val="00767D4C"/>
    <w:rsid w:val="0077265A"/>
    <w:rsid w:val="00777798"/>
    <w:rsid w:val="0078154A"/>
    <w:rsid w:val="007818E0"/>
    <w:rsid w:val="00783717"/>
    <w:rsid w:val="007D545A"/>
    <w:rsid w:val="0081533B"/>
    <w:rsid w:val="008239AA"/>
    <w:rsid w:val="00826A42"/>
    <w:rsid w:val="0083054E"/>
    <w:rsid w:val="00846985"/>
    <w:rsid w:val="008549B2"/>
    <w:rsid w:val="00865CEF"/>
    <w:rsid w:val="00874988"/>
    <w:rsid w:val="00891290"/>
    <w:rsid w:val="00891410"/>
    <w:rsid w:val="008A018C"/>
    <w:rsid w:val="008A3D78"/>
    <w:rsid w:val="008C264B"/>
    <w:rsid w:val="008E1433"/>
    <w:rsid w:val="008E3926"/>
    <w:rsid w:val="008E7852"/>
    <w:rsid w:val="008F387A"/>
    <w:rsid w:val="008F7149"/>
    <w:rsid w:val="008F7BB2"/>
    <w:rsid w:val="00902FE0"/>
    <w:rsid w:val="0090646F"/>
    <w:rsid w:val="00910710"/>
    <w:rsid w:val="00917329"/>
    <w:rsid w:val="00926FC7"/>
    <w:rsid w:val="00927CB3"/>
    <w:rsid w:val="009407F5"/>
    <w:rsid w:val="00950AF4"/>
    <w:rsid w:val="0095113C"/>
    <w:rsid w:val="009E6C35"/>
    <w:rsid w:val="009E754B"/>
    <w:rsid w:val="009F16C6"/>
    <w:rsid w:val="00A10AFB"/>
    <w:rsid w:val="00A15D66"/>
    <w:rsid w:val="00A15FA8"/>
    <w:rsid w:val="00A17202"/>
    <w:rsid w:val="00A3384C"/>
    <w:rsid w:val="00A36CF5"/>
    <w:rsid w:val="00A445A2"/>
    <w:rsid w:val="00A73089"/>
    <w:rsid w:val="00A90DC6"/>
    <w:rsid w:val="00AD21FC"/>
    <w:rsid w:val="00AD5870"/>
    <w:rsid w:val="00AE05B9"/>
    <w:rsid w:val="00B03AD3"/>
    <w:rsid w:val="00B56902"/>
    <w:rsid w:val="00B619B1"/>
    <w:rsid w:val="00B80E72"/>
    <w:rsid w:val="00B84D31"/>
    <w:rsid w:val="00B906E9"/>
    <w:rsid w:val="00B9151A"/>
    <w:rsid w:val="00BA1317"/>
    <w:rsid w:val="00BA3F4C"/>
    <w:rsid w:val="00BB5DCD"/>
    <w:rsid w:val="00BC3908"/>
    <w:rsid w:val="00C01C97"/>
    <w:rsid w:val="00C03527"/>
    <w:rsid w:val="00C2336E"/>
    <w:rsid w:val="00C67037"/>
    <w:rsid w:val="00C96BDD"/>
    <w:rsid w:val="00CA6B2B"/>
    <w:rsid w:val="00CB763A"/>
    <w:rsid w:val="00CE1F50"/>
    <w:rsid w:val="00D32C3D"/>
    <w:rsid w:val="00D33013"/>
    <w:rsid w:val="00D431C2"/>
    <w:rsid w:val="00D43B83"/>
    <w:rsid w:val="00DA287C"/>
    <w:rsid w:val="00DC40E2"/>
    <w:rsid w:val="00DD0EEF"/>
    <w:rsid w:val="00DE6C90"/>
    <w:rsid w:val="00E210F6"/>
    <w:rsid w:val="00E62715"/>
    <w:rsid w:val="00E95AA9"/>
    <w:rsid w:val="00EA6A1E"/>
    <w:rsid w:val="00EA7BDE"/>
    <w:rsid w:val="00EC0D07"/>
    <w:rsid w:val="00ED18F1"/>
    <w:rsid w:val="00ED61C7"/>
    <w:rsid w:val="00EE2B08"/>
    <w:rsid w:val="00F053EC"/>
    <w:rsid w:val="00F10DFF"/>
    <w:rsid w:val="00F220FC"/>
    <w:rsid w:val="00F22AD4"/>
    <w:rsid w:val="00F55EC5"/>
    <w:rsid w:val="00F58332"/>
    <w:rsid w:val="00F602D4"/>
    <w:rsid w:val="00F7696E"/>
    <w:rsid w:val="00F86D2B"/>
    <w:rsid w:val="00F90F6B"/>
    <w:rsid w:val="00F947AC"/>
    <w:rsid w:val="00F95D8D"/>
    <w:rsid w:val="00F967DF"/>
    <w:rsid w:val="00FC24B9"/>
    <w:rsid w:val="00FE5320"/>
    <w:rsid w:val="00FF7303"/>
    <w:rsid w:val="020DD870"/>
    <w:rsid w:val="02D4E1AA"/>
    <w:rsid w:val="02E8DBE6"/>
    <w:rsid w:val="03734D72"/>
    <w:rsid w:val="03F18A8C"/>
    <w:rsid w:val="04C7C182"/>
    <w:rsid w:val="05C2C414"/>
    <w:rsid w:val="07179CDA"/>
    <w:rsid w:val="0739FD48"/>
    <w:rsid w:val="07722C8E"/>
    <w:rsid w:val="0A6D6815"/>
    <w:rsid w:val="0B9C5A50"/>
    <w:rsid w:val="0C59C59D"/>
    <w:rsid w:val="0CDE3617"/>
    <w:rsid w:val="0E0A47B6"/>
    <w:rsid w:val="0FC0D2AE"/>
    <w:rsid w:val="0FF1594D"/>
    <w:rsid w:val="1050A3F8"/>
    <w:rsid w:val="1251D4D5"/>
    <w:rsid w:val="12B63AF8"/>
    <w:rsid w:val="13B49FA6"/>
    <w:rsid w:val="13D4E5A3"/>
    <w:rsid w:val="1434F42F"/>
    <w:rsid w:val="15E2B012"/>
    <w:rsid w:val="169C22FA"/>
    <w:rsid w:val="16D8B3E6"/>
    <w:rsid w:val="170407E1"/>
    <w:rsid w:val="17E333FF"/>
    <w:rsid w:val="186C7069"/>
    <w:rsid w:val="1C1F3A18"/>
    <w:rsid w:val="20319798"/>
    <w:rsid w:val="20FCA69E"/>
    <w:rsid w:val="2298B99C"/>
    <w:rsid w:val="2407BBC1"/>
    <w:rsid w:val="2472A53B"/>
    <w:rsid w:val="25B503AF"/>
    <w:rsid w:val="2625930E"/>
    <w:rsid w:val="27356236"/>
    <w:rsid w:val="29973678"/>
    <w:rsid w:val="29EB1CF3"/>
    <w:rsid w:val="2B229E13"/>
    <w:rsid w:val="2BCF7C43"/>
    <w:rsid w:val="2D1C3E1B"/>
    <w:rsid w:val="2D1D412E"/>
    <w:rsid w:val="2D47973F"/>
    <w:rsid w:val="2E3D6525"/>
    <w:rsid w:val="2E913E51"/>
    <w:rsid w:val="2F0C87B6"/>
    <w:rsid w:val="32314162"/>
    <w:rsid w:val="3340129D"/>
    <w:rsid w:val="335F6708"/>
    <w:rsid w:val="33CB7650"/>
    <w:rsid w:val="33EA4BAD"/>
    <w:rsid w:val="341112F6"/>
    <w:rsid w:val="3463C3DF"/>
    <w:rsid w:val="34790D98"/>
    <w:rsid w:val="3510A69D"/>
    <w:rsid w:val="376325B6"/>
    <w:rsid w:val="38663B90"/>
    <w:rsid w:val="3AA0758C"/>
    <w:rsid w:val="3B328B77"/>
    <w:rsid w:val="3C726BDB"/>
    <w:rsid w:val="3C7509AC"/>
    <w:rsid w:val="3E480488"/>
    <w:rsid w:val="40461D89"/>
    <w:rsid w:val="40FA6712"/>
    <w:rsid w:val="41F39A84"/>
    <w:rsid w:val="429C2237"/>
    <w:rsid w:val="449164CE"/>
    <w:rsid w:val="45746B23"/>
    <w:rsid w:val="46B2A720"/>
    <w:rsid w:val="47254E10"/>
    <w:rsid w:val="4BAF4857"/>
    <w:rsid w:val="4CACAF9B"/>
    <w:rsid w:val="4D75475B"/>
    <w:rsid w:val="4D7C6706"/>
    <w:rsid w:val="4E6316F6"/>
    <w:rsid w:val="4FEF2AFE"/>
    <w:rsid w:val="52521B09"/>
    <w:rsid w:val="537EBC70"/>
    <w:rsid w:val="5489042C"/>
    <w:rsid w:val="55D114D7"/>
    <w:rsid w:val="569F75E5"/>
    <w:rsid w:val="5744FAD9"/>
    <w:rsid w:val="5770E9BA"/>
    <w:rsid w:val="5825F6C8"/>
    <w:rsid w:val="59807CF3"/>
    <w:rsid w:val="59AA3195"/>
    <w:rsid w:val="5BB8EBE2"/>
    <w:rsid w:val="5CEF28DE"/>
    <w:rsid w:val="5CF3CABC"/>
    <w:rsid w:val="5E31F826"/>
    <w:rsid w:val="5E9C020E"/>
    <w:rsid w:val="5F1B5354"/>
    <w:rsid w:val="5F5236A1"/>
    <w:rsid w:val="603108AD"/>
    <w:rsid w:val="616F13CE"/>
    <w:rsid w:val="6175E356"/>
    <w:rsid w:val="61963F8E"/>
    <w:rsid w:val="63C3B749"/>
    <w:rsid w:val="644B1DBA"/>
    <w:rsid w:val="64F4E5A8"/>
    <w:rsid w:val="65B14D97"/>
    <w:rsid w:val="67A110EA"/>
    <w:rsid w:val="6838974B"/>
    <w:rsid w:val="6C13ECBF"/>
    <w:rsid w:val="6DACF009"/>
    <w:rsid w:val="6FD5C76E"/>
    <w:rsid w:val="710E48E1"/>
    <w:rsid w:val="71E005F9"/>
    <w:rsid w:val="71E0C71D"/>
    <w:rsid w:val="72F576E6"/>
    <w:rsid w:val="73075172"/>
    <w:rsid w:val="73241326"/>
    <w:rsid w:val="740F1D47"/>
    <w:rsid w:val="7420A778"/>
    <w:rsid w:val="7467B148"/>
    <w:rsid w:val="749ABA24"/>
    <w:rsid w:val="74ADB8FD"/>
    <w:rsid w:val="75113FC1"/>
    <w:rsid w:val="7723D97D"/>
    <w:rsid w:val="778918BC"/>
    <w:rsid w:val="78CC07D5"/>
    <w:rsid w:val="79013497"/>
    <w:rsid w:val="7948C89F"/>
    <w:rsid w:val="7A945860"/>
    <w:rsid w:val="7CDF6CB5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BCCE533-E43B-44E0-9AA3-7A6AD71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D66"/>
    <w:pPr>
      <w:ind w:left="720"/>
      <w:contextualSpacing/>
    </w:pPr>
  </w:style>
  <w:style w:type="paragraph" w:styleId="Revision">
    <w:name w:val="Revision"/>
    <w:hidden/>
    <w:uiPriority w:val="99"/>
    <w:semiHidden/>
    <w:rsid w:val="002A517E"/>
  </w:style>
  <w:style w:type="character" w:customStyle="1" w:styleId="Heading2Char">
    <w:name w:val="Heading 2 Char"/>
    <w:basedOn w:val="DefaultParagraphFont"/>
    <w:link w:val="Heading2"/>
    <w:uiPriority w:val="9"/>
    <w:rsid w:val="002A51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5067c814-4b34-462c-a21d-c185ff6548d2"/>
    <ds:schemaRef ds:uri="785685f2-c2e1-4352-89aa-3faca8eaba5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9994F9-8EE3-4AAE-BD6F-07130A7B1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1032</Characters>
  <Application>Microsoft Office Word</Application>
  <DocSecurity>0</DocSecurity>
  <Lines>55</Lines>
  <Paragraphs>34</Paragraphs>
  <ScaleCrop>false</ScaleCrop>
  <Company>Wobschall Design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Williams, Laura@Energy</cp:lastModifiedBy>
  <cp:revision>13</cp:revision>
  <cp:lastPrinted>2019-04-08T16:38:00Z</cp:lastPrinted>
  <dcterms:created xsi:type="dcterms:W3CDTF">2025-07-25T14:36:00Z</dcterms:created>
  <dcterms:modified xsi:type="dcterms:W3CDTF">2025-09-30T15:51:00Z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</Properties>
</file>