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5BBCE4E9" w:rsidR="009E6C35" w:rsidRPr="003D5F92" w:rsidRDefault="00CB44E3" w:rsidP="00B33F69">
      <w:pPr>
        <w:pStyle w:val="paragraph"/>
        <w:ind w:left="4320"/>
        <w:jc w:val="right"/>
        <w:textAlignment w:val="baseline"/>
        <w:rPr>
          <w:rStyle w:val="normaltextrun"/>
          <w:rFonts w:ascii="Tahoma" w:hAnsi="Tahoma" w:cs="Tahoma"/>
        </w:rPr>
      </w:pPr>
      <w:r>
        <w:rPr>
          <w:rStyle w:val="normaltextrun"/>
          <w:rFonts w:ascii="Tahoma" w:hAnsi="Tahoma" w:cs="Tahoma"/>
        </w:rPr>
        <w:t>February</w:t>
      </w:r>
      <w:r w:rsidR="0064315A" w:rsidRPr="6937F77B">
        <w:rPr>
          <w:rStyle w:val="normaltextrun"/>
          <w:rFonts w:ascii="Tahoma" w:hAnsi="Tahoma" w:cs="Tahoma"/>
        </w:rPr>
        <w:t xml:space="preserve"> </w:t>
      </w:r>
      <w:r w:rsidR="00D8428D">
        <w:rPr>
          <w:rStyle w:val="normaltextrun"/>
          <w:rFonts w:ascii="Tahoma" w:hAnsi="Tahoma" w:cs="Tahoma"/>
        </w:rPr>
        <w:t>25</w:t>
      </w:r>
      <w:r w:rsidR="0079120A" w:rsidRPr="6937F77B">
        <w:rPr>
          <w:rStyle w:val="normaltextrun"/>
          <w:rFonts w:ascii="Tahoma" w:hAnsi="Tahoma" w:cs="Tahoma"/>
        </w:rPr>
        <w:t>, 202</w:t>
      </w:r>
      <w:r w:rsidR="00E00C08">
        <w:rPr>
          <w:rStyle w:val="normaltextrun"/>
          <w:rFonts w:ascii="Tahoma" w:hAnsi="Tahoma" w:cs="Tahoma"/>
        </w:rPr>
        <w:t>6</w:t>
      </w:r>
    </w:p>
    <w:p w14:paraId="3049D69B" w14:textId="0EC9C5DB" w:rsidR="00B1122A" w:rsidRPr="003D5F92" w:rsidRDefault="006E1137" w:rsidP="00B1122A">
      <w:pPr>
        <w:jc w:val="center"/>
        <w:rPr>
          <w:rFonts w:cs="Tahoma"/>
          <w:b/>
          <w:bCs/>
        </w:rPr>
      </w:pPr>
      <w:r>
        <w:rPr>
          <w:rFonts w:cs="Tahoma"/>
          <w:b/>
          <w:bCs/>
        </w:rPr>
        <w:t>GFO</w:t>
      </w:r>
      <w:r w:rsidR="00B1122A" w:rsidRPr="003D5F92">
        <w:rPr>
          <w:rFonts w:cs="Tahoma"/>
          <w:b/>
          <w:bCs/>
        </w:rPr>
        <w:t>-2</w:t>
      </w:r>
      <w:r w:rsidR="007B1E3F">
        <w:rPr>
          <w:rFonts w:cs="Tahoma"/>
          <w:b/>
          <w:bCs/>
        </w:rPr>
        <w:t>5</w:t>
      </w:r>
      <w:r w:rsidR="00353981" w:rsidRPr="003D5F92">
        <w:rPr>
          <w:rFonts w:cs="Tahoma"/>
          <w:b/>
          <w:bCs/>
        </w:rPr>
        <w:t>-60</w:t>
      </w:r>
      <w:r w:rsidR="007B1E3F">
        <w:rPr>
          <w:rFonts w:cs="Tahoma"/>
          <w:b/>
          <w:bCs/>
        </w:rPr>
        <w:t>2</w:t>
      </w:r>
    </w:p>
    <w:p w14:paraId="0EB47E83" w14:textId="4CCFEACF" w:rsidR="006E1137" w:rsidRPr="006E1137" w:rsidRDefault="006E1137" w:rsidP="006E1137">
      <w:pPr>
        <w:autoSpaceDE w:val="0"/>
        <w:autoSpaceDN w:val="0"/>
        <w:adjustRightInd w:val="0"/>
        <w:jc w:val="center"/>
        <w:rPr>
          <w:rFonts w:eastAsia="Calibri" w:cs="Tahoma"/>
          <w:b/>
          <w:bCs/>
          <w:color w:val="000000" w:themeColor="text1"/>
        </w:rPr>
      </w:pPr>
      <w:r w:rsidRPr="006E1137">
        <w:rPr>
          <w:rFonts w:eastAsia="Calibri" w:cs="Tahoma"/>
          <w:b/>
          <w:bCs/>
          <w:color w:val="000000" w:themeColor="text1"/>
        </w:rPr>
        <w:t xml:space="preserve">California’s </w:t>
      </w:r>
      <w:r w:rsidR="001470F8">
        <w:rPr>
          <w:rFonts w:eastAsia="Calibri" w:cs="Tahoma"/>
          <w:b/>
          <w:bCs/>
          <w:color w:val="000000" w:themeColor="text1"/>
        </w:rPr>
        <w:t xml:space="preserve">National </w:t>
      </w:r>
      <w:r w:rsidRPr="006E1137">
        <w:rPr>
          <w:rFonts w:eastAsia="Calibri" w:cs="Tahoma"/>
          <w:b/>
          <w:bCs/>
          <w:color w:val="000000" w:themeColor="text1"/>
        </w:rPr>
        <w:t xml:space="preserve">Electric Vehicle </w:t>
      </w:r>
      <w:r w:rsidR="001470F8">
        <w:rPr>
          <w:rFonts w:eastAsia="Calibri" w:cs="Tahoma"/>
          <w:b/>
          <w:bCs/>
          <w:color w:val="000000" w:themeColor="text1"/>
        </w:rPr>
        <w:t xml:space="preserve">Infrastructure Formula Program Solicitation </w:t>
      </w:r>
      <w:r w:rsidR="007B1E3F">
        <w:rPr>
          <w:rFonts w:eastAsia="Calibri" w:cs="Tahoma"/>
          <w:b/>
          <w:bCs/>
          <w:color w:val="000000" w:themeColor="text1"/>
        </w:rPr>
        <w:t>3</w:t>
      </w:r>
    </w:p>
    <w:p w14:paraId="6587D6BB" w14:textId="63882E50" w:rsidR="00B1122A" w:rsidRPr="003D5F92" w:rsidRDefault="00B1122A" w:rsidP="00B1122A">
      <w:pPr>
        <w:autoSpaceDE w:val="0"/>
        <w:autoSpaceDN w:val="0"/>
        <w:adjustRightInd w:val="0"/>
        <w:jc w:val="center"/>
        <w:rPr>
          <w:rFonts w:eastAsia="Calibri" w:cs="Tahoma"/>
          <w:b/>
          <w:bCs/>
          <w:color w:val="000000"/>
        </w:rPr>
      </w:pPr>
      <w:r w:rsidRPr="1A382494">
        <w:rPr>
          <w:rFonts w:eastAsia="Calibri" w:cs="Tahoma"/>
          <w:b/>
          <w:bCs/>
          <w:color w:val="000000" w:themeColor="text1"/>
        </w:rPr>
        <w:t xml:space="preserve">Addendum </w:t>
      </w:r>
      <w:r w:rsidR="001470F8">
        <w:rPr>
          <w:rFonts w:eastAsia="Calibri" w:cs="Tahoma"/>
          <w:b/>
          <w:bCs/>
          <w:color w:val="000000" w:themeColor="text1"/>
        </w:rPr>
        <w:t>1</w:t>
      </w:r>
    </w:p>
    <w:p w14:paraId="363B15A9" w14:textId="77777777" w:rsidR="00B1122A" w:rsidRPr="003D5F92" w:rsidRDefault="00B1122A" w:rsidP="00B1122A">
      <w:pPr>
        <w:autoSpaceDE w:val="0"/>
        <w:autoSpaceDN w:val="0"/>
        <w:adjustRightInd w:val="0"/>
        <w:jc w:val="center"/>
        <w:rPr>
          <w:rFonts w:eastAsia="Calibri" w:cs="Tahoma"/>
          <w:b/>
          <w:bCs/>
          <w:color w:val="000000"/>
        </w:rPr>
      </w:pPr>
    </w:p>
    <w:p w14:paraId="28220DB1" w14:textId="4C742CBD" w:rsidR="00FD441B" w:rsidRPr="003D5F92" w:rsidRDefault="00B1122A" w:rsidP="00B1122A">
      <w:pPr>
        <w:autoSpaceDE w:val="0"/>
        <w:autoSpaceDN w:val="0"/>
        <w:adjustRightInd w:val="0"/>
        <w:rPr>
          <w:rFonts w:eastAsia="Calibri" w:cs="Tahoma"/>
          <w:color w:val="000000"/>
        </w:rPr>
      </w:pPr>
      <w:r w:rsidRPr="003D5F92">
        <w:rPr>
          <w:rFonts w:eastAsia="Calibri" w:cs="Tahoma"/>
          <w:color w:val="000000" w:themeColor="text1"/>
        </w:rPr>
        <w:t>The purpose of this</w:t>
      </w:r>
      <w:r w:rsidR="00F44B48">
        <w:rPr>
          <w:rFonts w:eastAsia="Calibri" w:cs="Tahoma"/>
          <w:color w:val="000000" w:themeColor="text1"/>
        </w:rPr>
        <w:t xml:space="preserve"> </w:t>
      </w:r>
      <w:r w:rsidRPr="003D5F92">
        <w:rPr>
          <w:rFonts w:eastAsia="Calibri" w:cs="Tahoma"/>
          <w:color w:val="000000" w:themeColor="text1"/>
        </w:rPr>
        <w:t xml:space="preserve">addendum is to notify potential applicants of changes that have been made to </w:t>
      </w:r>
      <w:r w:rsidR="006E1137">
        <w:rPr>
          <w:rFonts w:eastAsia="Calibri" w:cs="Tahoma"/>
          <w:color w:val="000000" w:themeColor="text1"/>
        </w:rPr>
        <w:t>GFO</w:t>
      </w:r>
      <w:r w:rsidRPr="003D5F92">
        <w:rPr>
          <w:rFonts w:eastAsia="Calibri" w:cs="Tahoma"/>
          <w:color w:val="000000" w:themeColor="text1"/>
        </w:rPr>
        <w:t>-2</w:t>
      </w:r>
      <w:r w:rsidR="007B1E3F">
        <w:rPr>
          <w:rFonts w:eastAsia="Calibri" w:cs="Tahoma"/>
          <w:color w:val="000000" w:themeColor="text1"/>
        </w:rPr>
        <w:t>5</w:t>
      </w:r>
      <w:r w:rsidR="00353981" w:rsidRPr="003D5F92">
        <w:rPr>
          <w:rFonts w:eastAsia="Calibri" w:cs="Tahoma"/>
          <w:color w:val="000000" w:themeColor="text1"/>
        </w:rPr>
        <w:t>-60</w:t>
      </w:r>
      <w:r w:rsidR="007B1E3F">
        <w:rPr>
          <w:rFonts w:eastAsia="Calibri" w:cs="Tahoma"/>
          <w:color w:val="000000" w:themeColor="text1"/>
        </w:rPr>
        <w:t>2</w:t>
      </w:r>
      <w:r w:rsidR="00E11B39">
        <w:rPr>
          <w:rFonts w:eastAsia="Calibri" w:cs="Tahoma"/>
          <w:color w:val="000000" w:themeColor="text1"/>
        </w:rPr>
        <w:t>.</w:t>
      </w:r>
    </w:p>
    <w:p w14:paraId="24A5A8EC" w14:textId="77777777" w:rsidR="00FD441B" w:rsidRPr="003D5F92" w:rsidRDefault="00FD441B" w:rsidP="00B1122A">
      <w:pPr>
        <w:autoSpaceDE w:val="0"/>
        <w:autoSpaceDN w:val="0"/>
        <w:adjustRightInd w:val="0"/>
        <w:rPr>
          <w:rFonts w:eastAsia="Calibri" w:cs="Tahoma"/>
          <w:color w:val="000000"/>
        </w:rPr>
      </w:pPr>
    </w:p>
    <w:p w14:paraId="2E98CE5E" w14:textId="52582228" w:rsidR="006E1137" w:rsidRPr="006E1137" w:rsidRDefault="006E1137" w:rsidP="006E1137">
      <w:pPr>
        <w:autoSpaceDE w:val="0"/>
        <w:autoSpaceDN w:val="0"/>
        <w:adjustRightInd w:val="0"/>
        <w:rPr>
          <w:rFonts w:eastAsia="Calibri" w:cs="Tahoma"/>
          <w:color w:val="000000"/>
        </w:rPr>
      </w:pPr>
      <w:r w:rsidRPr="627350B5">
        <w:rPr>
          <w:rFonts w:eastAsia="Calibri" w:cs="Tahoma"/>
          <w:color w:val="000000" w:themeColor="text1"/>
        </w:rPr>
        <w:t>The addendum includes revision</w:t>
      </w:r>
      <w:r w:rsidR="2EEED1A0" w:rsidRPr="627350B5">
        <w:rPr>
          <w:rFonts w:eastAsia="Calibri" w:cs="Tahoma"/>
          <w:color w:val="000000" w:themeColor="text1"/>
        </w:rPr>
        <w:t>s</w:t>
      </w:r>
      <w:r w:rsidRPr="627350B5">
        <w:rPr>
          <w:rFonts w:eastAsia="Calibri" w:cs="Tahoma"/>
          <w:color w:val="000000" w:themeColor="text1"/>
        </w:rPr>
        <w:t xml:space="preserve"> to </w:t>
      </w:r>
      <w:r w:rsidR="3C77E8A8" w:rsidRPr="627350B5">
        <w:rPr>
          <w:rFonts w:eastAsia="Calibri" w:cs="Tahoma"/>
          <w:color w:val="000000" w:themeColor="text1"/>
        </w:rPr>
        <w:t>the</w:t>
      </w:r>
      <w:r w:rsidR="008B7E92" w:rsidRPr="627350B5">
        <w:rPr>
          <w:rFonts w:eastAsia="Calibri" w:cs="Tahoma"/>
          <w:color w:val="000000" w:themeColor="text1"/>
        </w:rPr>
        <w:t xml:space="preserve"> Solicitation Manual (Attachment 00</w:t>
      </w:r>
      <w:r w:rsidR="4F696161" w:rsidRPr="627350B5">
        <w:rPr>
          <w:rFonts w:eastAsia="Calibri" w:cs="Tahoma"/>
          <w:color w:val="000000" w:themeColor="text1"/>
        </w:rPr>
        <w:t>)</w:t>
      </w:r>
      <w:r w:rsidR="00111053">
        <w:rPr>
          <w:rFonts w:eastAsia="Calibri" w:cs="Tahoma"/>
          <w:color w:val="000000" w:themeColor="text1"/>
        </w:rPr>
        <w:t xml:space="preserve"> and</w:t>
      </w:r>
      <w:r w:rsidR="00921C4C">
        <w:rPr>
          <w:rFonts w:eastAsia="Calibri" w:cs="Tahoma"/>
          <w:color w:val="000000" w:themeColor="text1"/>
        </w:rPr>
        <w:t xml:space="preserve"> </w:t>
      </w:r>
      <w:r w:rsidR="00962AC4">
        <w:rPr>
          <w:rFonts w:eastAsia="Calibri" w:cs="Tahoma"/>
          <w:color w:val="000000" w:themeColor="text1"/>
        </w:rPr>
        <w:t xml:space="preserve">the </w:t>
      </w:r>
      <w:r w:rsidR="00962AC4" w:rsidRPr="00962AC4">
        <w:rPr>
          <w:rFonts w:eastAsia="Calibri" w:cs="Tahoma"/>
          <w:color w:val="000000" w:themeColor="text1"/>
        </w:rPr>
        <w:t xml:space="preserve">Preliminary Environmental Study (PES) Form </w:t>
      </w:r>
      <w:r w:rsidR="00921C4C">
        <w:rPr>
          <w:rFonts w:eastAsia="Calibri" w:cs="Tahoma"/>
          <w:color w:val="000000" w:themeColor="text1"/>
        </w:rPr>
        <w:t>(Attachment 0</w:t>
      </w:r>
      <w:r w:rsidR="00962AC4">
        <w:rPr>
          <w:rFonts w:eastAsia="Calibri" w:cs="Tahoma"/>
          <w:color w:val="000000" w:themeColor="text1"/>
        </w:rPr>
        <w:t>7</w:t>
      </w:r>
      <w:r w:rsidR="00921C4C">
        <w:rPr>
          <w:rFonts w:eastAsia="Calibri" w:cs="Tahoma"/>
          <w:color w:val="000000" w:themeColor="text1"/>
        </w:rPr>
        <w:t>)</w:t>
      </w:r>
      <w:r w:rsidR="00C87264" w:rsidRPr="627350B5">
        <w:rPr>
          <w:rFonts w:eastAsia="Calibri" w:cs="Tahoma"/>
          <w:color w:val="000000" w:themeColor="text1"/>
        </w:rPr>
        <w:t xml:space="preserve">. </w:t>
      </w:r>
      <w:r w:rsidR="7507FE6F" w:rsidRPr="627350B5">
        <w:rPr>
          <w:rFonts w:eastAsia="Calibri" w:cs="Tahoma"/>
          <w:color w:val="000000" w:themeColor="text1"/>
        </w:rPr>
        <w:t xml:space="preserve">Added language appears in </w:t>
      </w:r>
      <w:r w:rsidR="7507FE6F" w:rsidRPr="627350B5">
        <w:rPr>
          <w:rFonts w:eastAsia="Calibri" w:cs="Tahoma"/>
          <w:b/>
          <w:bCs/>
          <w:color w:val="000000" w:themeColor="text1"/>
          <w:u w:val="single"/>
        </w:rPr>
        <w:t>bold underline</w:t>
      </w:r>
      <w:r w:rsidR="7507FE6F" w:rsidRPr="627350B5">
        <w:rPr>
          <w:rFonts w:eastAsia="Calibri" w:cs="Tahoma"/>
          <w:color w:val="000000" w:themeColor="text1"/>
        </w:rPr>
        <w:t>,</w:t>
      </w:r>
      <w:r w:rsidR="7507FE6F" w:rsidRPr="627350B5">
        <w:rPr>
          <w:rFonts w:eastAsia="Calibri" w:cs="Tahoma"/>
          <w:b/>
          <w:bCs/>
          <w:color w:val="000000" w:themeColor="text1"/>
        </w:rPr>
        <w:t xml:space="preserve"> </w:t>
      </w:r>
      <w:r w:rsidR="7507FE6F" w:rsidRPr="627350B5">
        <w:rPr>
          <w:rFonts w:eastAsia="Calibri" w:cs="Tahoma"/>
          <w:color w:val="000000" w:themeColor="text1"/>
        </w:rPr>
        <w:t>and deleted language appears in [</w:t>
      </w:r>
      <w:r w:rsidR="7507FE6F" w:rsidRPr="627350B5">
        <w:rPr>
          <w:rFonts w:eastAsia="Calibri" w:cs="Tahoma"/>
          <w:strike/>
          <w:color w:val="000000" w:themeColor="text1"/>
        </w:rPr>
        <w:t>strikethrough</w:t>
      </w:r>
      <w:r w:rsidR="7507FE6F" w:rsidRPr="627350B5">
        <w:rPr>
          <w:rFonts w:eastAsia="Calibri" w:cs="Tahoma"/>
          <w:color w:val="000000" w:themeColor="text1"/>
        </w:rPr>
        <w:t>] and within square brackets.</w:t>
      </w:r>
    </w:p>
    <w:p w14:paraId="4CF8932B" w14:textId="3C0FF8B5" w:rsidR="4A4585F5" w:rsidRDefault="4A4585F5" w:rsidP="4A4585F5">
      <w:pPr>
        <w:rPr>
          <w:rFonts w:eastAsia="Calibri" w:cs="Tahoma"/>
          <w:color w:val="000000" w:themeColor="text1"/>
        </w:rPr>
      </w:pPr>
    </w:p>
    <w:p w14:paraId="497757EE" w14:textId="18F1A6AC" w:rsidR="00B2638D" w:rsidRPr="00340487" w:rsidRDefault="00B2638D" w:rsidP="00DC47D8">
      <w:pPr>
        <w:pStyle w:val="Heading2"/>
        <w:rPr>
          <w:rFonts w:ascii="Tahoma" w:eastAsia="Calibri" w:hAnsi="Tahoma" w:cs="Tahoma"/>
        </w:rPr>
      </w:pPr>
      <w:r w:rsidRPr="00340487">
        <w:rPr>
          <w:rFonts w:ascii="Tahoma" w:eastAsia="Calibri" w:hAnsi="Tahoma" w:cs="Tahoma"/>
        </w:rPr>
        <w:t>Solicitation Manual</w:t>
      </w:r>
    </w:p>
    <w:p w14:paraId="0EBF51CA" w14:textId="06B286A4" w:rsidR="00B2638D" w:rsidRDefault="00B2638D" w:rsidP="00B2638D">
      <w:pPr>
        <w:rPr>
          <w:rFonts w:eastAsia="Calibri" w:cs="Tahoma"/>
          <w:color w:val="000000" w:themeColor="text1"/>
        </w:rPr>
      </w:pPr>
      <w:r w:rsidRPr="4A4585F5">
        <w:rPr>
          <w:rFonts w:eastAsia="Calibri" w:cs="Tahoma"/>
          <w:color w:val="000000" w:themeColor="text1"/>
        </w:rPr>
        <w:t xml:space="preserve">The following edits are made to the </w:t>
      </w:r>
      <w:r>
        <w:rPr>
          <w:rFonts w:eastAsia="Calibri" w:cs="Tahoma"/>
          <w:color w:val="000000" w:themeColor="text1"/>
        </w:rPr>
        <w:t>Solicitation Manual</w:t>
      </w:r>
      <w:r w:rsidRPr="4A4585F5">
        <w:rPr>
          <w:rFonts w:eastAsia="Calibri" w:cs="Tahoma"/>
          <w:color w:val="000000" w:themeColor="text1"/>
        </w:rPr>
        <w:t xml:space="preserve"> (Attachment 0</w:t>
      </w:r>
      <w:r w:rsidR="00377F5B">
        <w:rPr>
          <w:rFonts w:eastAsia="Calibri" w:cs="Tahoma"/>
          <w:color w:val="000000" w:themeColor="text1"/>
        </w:rPr>
        <w:t>0</w:t>
      </w:r>
      <w:r w:rsidRPr="4A4585F5">
        <w:rPr>
          <w:rFonts w:eastAsia="Calibri" w:cs="Tahoma"/>
          <w:color w:val="000000" w:themeColor="text1"/>
        </w:rPr>
        <w:t>)</w:t>
      </w:r>
      <w:r>
        <w:rPr>
          <w:rFonts w:eastAsia="Calibri" w:cs="Tahoma"/>
          <w:color w:val="000000" w:themeColor="text1"/>
        </w:rPr>
        <w:t>.</w:t>
      </w:r>
    </w:p>
    <w:p w14:paraId="088D93A6" w14:textId="77777777" w:rsidR="00377F5B" w:rsidRDefault="00377F5B" w:rsidP="00B2638D">
      <w:pPr>
        <w:rPr>
          <w:rFonts w:eastAsia="Calibri" w:cs="Tahoma"/>
          <w:color w:val="000000" w:themeColor="text1"/>
        </w:rPr>
      </w:pPr>
    </w:p>
    <w:p w14:paraId="7CF36A50" w14:textId="2F64F4D1" w:rsidR="00FC11C1" w:rsidRPr="00981304" w:rsidRDefault="00FC11C1" w:rsidP="006E6C46">
      <w:pPr>
        <w:pStyle w:val="ListParagraph"/>
        <w:numPr>
          <w:ilvl w:val="0"/>
          <w:numId w:val="10"/>
        </w:numPr>
        <w:ind w:hanging="720"/>
        <w:rPr>
          <w:rFonts w:eastAsia="Calibri" w:cs="Tahoma"/>
          <w:color w:val="000000" w:themeColor="text1"/>
        </w:rPr>
      </w:pPr>
      <w:r>
        <w:rPr>
          <w:rFonts w:eastAsia="Calibri" w:cs="Tahoma"/>
          <w:b/>
          <w:bCs/>
          <w:color w:val="000000" w:themeColor="text1"/>
        </w:rPr>
        <w:t xml:space="preserve">Section </w:t>
      </w:r>
      <w:r w:rsidR="00B830E8">
        <w:rPr>
          <w:rFonts w:eastAsia="Calibri" w:cs="Tahoma"/>
          <w:b/>
          <w:bCs/>
          <w:color w:val="000000" w:themeColor="text1"/>
        </w:rPr>
        <w:t>I</w:t>
      </w:r>
      <w:r w:rsidR="004B060E">
        <w:rPr>
          <w:rFonts w:eastAsia="Calibri" w:cs="Tahoma"/>
          <w:b/>
          <w:bCs/>
          <w:color w:val="000000" w:themeColor="text1"/>
        </w:rPr>
        <w:t>.</w:t>
      </w:r>
      <w:r w:rsidR="00762ADD">
        <w:rPr>
          <w:rFonts w:eastAsia="Calibri" w:cs="Tahoma"/>
          <w:b/>
          <w:bCs/>
          <w:color w:val="000000" w:themeColor="text1"/>
        </w:rPr>
        <w:t>C</w:t>
      </w:r>
      <w:r>
        <w:rPr>
          <w:rFonts w:eastAsia="Calibri" w:cs="Tahoma"/>
          <w:b/>
          <w:bCs/>
          <w:color w:val="000000" w:themeColor="text1"/>
        </w:rPr>
        <w:t xml:space="preserve">. </w:t>
      </w:r>
      <w:r w:rsidR="004B060E">
        <w:rPr>
          <w:rFonts w:eastAsia="Calibri" w:cs="Tahoma"/>
          <w:b/>
          <w:bCs/>
          <w:color w:val="000000" w:themeColor="text1"/>
        </w:rPr>
        <w:t>KEY ACTIVITIES AND DATES</w:t>
      </w:r>
      <w:r w:rsidR="00981304">
        <w:rPr>
          <w:rFonts w:eastAsia="Calibri" w:cs="Tahoma"/>
          <w:b/>
          <w:bCs/>
          <w:color w:val="000000" w:themeColor="text1"/>
        </w:rPr>
        <w:t xml:space="preserve"> </w:t>
      </w:r>
      <w:r w:rsidR="00981304" w:rsidRPr="00981304">
        <w:rPr>
          <w:rFonts w:eastAsia="Calibri" w:cs="Tahoma"/>
          <w:color w:val="000000" w:themeColor="text1"/>
        </w:rPr>
        <w:t xml:space="preserve">(page </w:t>
      </w:r>
      <w:r w:rsidR="001603F1">
        <w:rPr>
          <w:rFonts w:eastAsia="Calibri" w:cs="Tahoma"/>
          <w:color w:val="000000" w:themeColor="text1"/>
        </w:rPr>
        <w:t>6</w:t>
      </w:r>
      <w:r w:rsidR="00981304" w:rsidRPr="00981304">
        <w:rPr>
          <w:rFonts w:eastAsia="Calibri" w:cs="Tahoma"/>
          <w:color w:val="000000" w:themeColor="text1"/>
        </w:rPr>
        <w:t>)</w:t>
      </w:r>
      <w:r w:rsidR="465AC58B" w:rsidRPr="1A382494">
        <w:rPr>
          <w:rFonts w:eastAsia="Calibri" w:cs="Tahoma"/>
          <w:b/>
          <w:bCs/>
          <w:color w:val="000000" w:themeColor="text1"/>
        </w:rPr>
        <w:t xml:space="preserve"> </w:t>
      </w:r>
    </w:p>
    <w:p w14:paraId="66113F42" w14:textId="77777777" w:rsidR="00981304" w:rsidRPr="004A05AA" w:rsidRDefault="00981304" w:rsidP="00981304">
      <w:pPr>
        <w:pStyle w:val="ListParagraph"/>
        <w:rPr>
          <w:rFonts w:eastAsia="Calibri" w:cs="Tahoma"/>
          <w:color w:val="000000" w:themeColor="text1"/>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935"/>
        <w:gridCol w:w="3335"/>
      </w:tblGrid>
      <w:tr w:rsidR="0055585A" w:rsidRPr="00C83361" w14:paraId="4A543DD1" w14:textId="77777777">
        <w:trPr>
          <w:cantSplit/>
          <w:trHeight w:hRule="exact" w:val="360"/>
          <w:tblHeader/>
        </w:trPr>
        <w:tc>
          <w:tcPr>
            <w:tcW w:w="5935" w:type="dxa"/>
            <w:shd w:val="clear" w:color="auto" w:fill="D9D9D9" w:themeFill="background1" w:themeFillShade="D9"/>
            <w:vAlign w:val="center"/>
          </w:tcPr>
          <w:p w14:paraId="572A7832" w14:textId="77777777" w:rsidR="0055585A" w:rsidRPr="00C83361" w:rsidRDefault="0055585A">
            <w:pPr>
              <w:jc w:val="center"/>
              <w:rPr>
                <w:b/>
                <w:szCs w:val="22"/>
              </w:rPr>
            </w:pPr>
            <w:r w:rsidRPr="00C83361">
              <w:rPr>
                <w:b/>
                <w:szCs w:val="22"/>
              </w:rPr>
              <w:t>ACTIVITY</w:t>
            </w:r>
          </w:p>
        </w:tc>
        <w:tc>
          <w:tcPr>
            <w:tcW w:w="3335" w:type="dxa"/>
            <w:shd w:val="clear" w:color="auto" w:fill="D9D9D9" w:themeFill="background1" w:themeFillShade="D9"/>
            <w:vAlign w:val="center"/>
          </w:tcPr>
          <w:p w14:paraId="1351F5ED" w14:textId="77777777" w:rsidR="0055585A" w:rsidRPr="00C83361" w:rsidRDefault="0055585A">
            <w:pPr>
              <w:jc w:val="center"/>
              <w:rPr>
                <w:b/>
              </w:rPr>
            </w:pPr>
            <w:r w:rsidRPr="65C509F7">
              <w:rPr>
                <w:b/>
              </w:rPr>
              <w:t>ACTION DATE</w:t>
            </w:r>
          </w:p>
        </w:tc>
      </w:tr>
      <w:tr w:rsidR="0055585A" w:rsidRPr="00CE4C67" w14:paraId="020C1CAB" w14:textId="77777777">
        <w:trPr>
          <w:cantSplit/>
          <w:trHeight w:val="360"/>
        </w:trPr>
        <w:tc>
          <w:tcPr>
            <w:tcW w:w="5935" w:type="dxa"/>
            <w:vAlign w:val="center"/>
          </w:tcPr>
          <w:p w14:paraId="1CD46806" w14:textId="77777777" w:rsidR="0055585A" w:rsidRPr="00C83361" w:rsidRDefault="0055585A">
            <w:pPr>
              <w:rPr>
                <w:szCs w:val="22"/>
              </w:rPr>
            </w:pPr>
            <w:r w:rsidRPr="00C83361">
              <w:rPr>
                <w:szCs w:val="22"/>
              </w:rPr>
              <w:t>Solicitation Release</w:t>
            </w:r>
          </w:p>
        </w:tc>
        <w:tc>
          <w:tcPr>
            <w:tcW w:w="3335" w:type="dxa"/>
            <w:vAlign w:val="center"/>
          </w:tcPr>
          <w:p w14:paraId="1BA773A4" w14:textId="77777777" w:rsidR="0055585A" w:rsidRPr="00CE4C67" w:rsidRDefault="0055585A">
            <w:pPr>
              <w:rPr>
                <w:highlight w:val="yellow"/>
              </w:rPr>
            </w:pPr>
            <w:r>
              <w:t>December 29</w:t>
            </w:r>
            <w:r w:rsidRPr="001D2A7F">
              <w:t>, 2025</w:t>
            </w:r>
          </w:p>
        </w:tc>
      </w:tr>
      <w:tr w:rsidR="0055585A" w:rsidRPr="001D2A7F" w14:paraId="0C0FA06B" w14:textId="77777777">
        <w:trPr>
          <w:cantSplit/>
          <w:trHeight w:val="360"/>
        </w:trPr>
        <w:tc>
          <w:tcPr>
            <w:tcW w:w="5935" w:type="dxa"/>
            <w:vAlign w:val="center"/>
          </w:tcPr>
          <w:p w14:paraId="25B4878B" w14:textId="77777777" w:rsidR="0055585A" w:rsidRPr="001D2A7F" w:rsidRDefault="0055585A">
            <w:pPr>
              <w:rPr>
                <w:szCs w:val="22"/>
              </w:rPr>
            </w:pPr>
            <w:r w:rsidRPr="001D2A7F">
              <w:rPr>
                <w:szCs w:val="22"/>
              </w:rPr>
              <w:t xml:space="preserve">Pre-Application Workshop* </w:t>
            </w:r>
          </w:p>
        </w:tc>
        <w:tc>
          <w:tcPr>
            <w:tcW w:w="3335" w:type="dxa"/>
            <w:vAlign w:val="center"/>
          </w:tcPr>
          <w:p w14:paraId="19C0948D" w14:textId="77777777" w:rsidR="0055585A" w:rsidRPr="001D2A7F" w:rsidRDefault="0055585A">
            <w:r>
              <w:t>January 14, 2026</w:t>
            </w:r>
          </w:p>
        </w:tc>
      </w:tr>
      <w:tr w:rsidR="0055585A" w:rsidRPr="001D2A7F" w14:paraId="550453FB" w14:textId="77777777">
        <w:trPr>
          <w:cantSplit/>
          <w:trHeight w:val="360"/>
        </w:trPr>
        <w:tc>
          <w:tcPr>
            <w:tcW w:w="5935" w:type="dxa"/>
            <w:vAlign w:val="center"/>
          </w:tcPr>
          <w:p w14:paraId="4E89EF61" w14:textId="77777777" w:rsidR="0055585A" w:rsidRPr="00C83361" w:rsidRDefault="0055585A">
            <w:r>
              <w:t>Deadline for Written Questions*</w:t>
            </w:r>
          </w:p>
        </w:tc>
        <w:tc>
          <w:tcPr>
            <w:tcW w:w="3335" w:type="dxa"/>
            <w:vAlign w:val="center"/>
          </w:tcPr>
          <w:p w14:paraId="1CB13328" w14:textId="77777777" w:rsidR="0055585A" w:rsidRPr="001D2A7F" w:rsidRDefault="0055585A">
            <w:r>
              <w:t>January 22, 2026</w:t>
            </w:r>
          </w:p>
        </w:tc>
      </w:tr>
      <w:tr w:rsidR="0055585A" w:rsidRPr="001D2A7F" w14:paraId="03C2B1A4" w14:textId="77777777">
        <w:trPr>
          <w:cantSplit/>
          <w:trHeight w:val="360"/>
        </w:trPr>
        <w:tc>
          <w:tcPr>
            <w:tcW w:w="5935" w:type="dxa"/>
            <w:vAlign w:val="center"/>
          </w:tcPr>
          <w:p w14:paraId="2216A4D8" w14:textId="77777777" w:rsidR="0055585A" w:rsidRPr="00C83361" w:rsidRDefault="0055585A">
            <w:pPr>
              <w:rPr>
                <w:szCs w:val="22"/>
              </w:rPr>
            </w:pPr>
            <w:r w:rsidRPr="00C83361">
              <w:rPr>
                <w:szCs w:val="22"/>
              </w:rPr>
              <w:t>Anticipated Distribution of Questions/Answers</w:t>
            </w:r>
          </w:p>
        </w:tc>
        <w:tc>
          <w:tcPr>
            <w:tcW w:w="3335" w:type="dxa"/>
            <w:vAlign w:val="center"/>
          </w:tcPr>
          <w:p w14:paraId="59BEB215" w14:textId="151ECBF8" w:rsidR="0055585A" w:rsidRPr="001D2A7F" w:rsidRDefault="6A17D4C8">
            <w:r>
              <w:t>[</w:t>
            </w:r>
            <w:r w:rsidR="0055585A" w:rsidRPr="007840C4">
              <w:rPr>
                <w:rFonts w:cs="Tahoma"/>
                <w:strike/>
              </w:rPr>
              <w:t>Week of</w:t>
            </w:r>
            <w:r w:rsidR="00FA2C0A">
              <w:t>]</w:t>
            </w:r>
            <w:r w:rsidR="0055585A" w:rsidRPr="001D2A7F">
              <w:t xml:space="preserve"> </w:t>
            </w:r>
            <w:r w:rsidR="6A2CFD6D">
              <w:t>February</w:t>
            </w:r>
            <w:r w:rsidR="0055585A">
              <w:t xml:space="preserve"> </w:t>
            </w:r>
            <w:r w:rsidR="0055585A" w:rsidRPr="00DA6225">
              <w:t>[</w:t>
            </w:r>
            <w:r w:rsidR="0055585A" w:rsidRPr="002A136C">
              <w:rPr>
                <w:strike/>
              </w:rPr>
              <w:t>9</w:t>
            </w:r>
            <w:r w:rsidR="0055585A" w:rsidRPr="00DA6225">
              <w:t>]</w:t>
            </w:r>
            <w:r w:rsidR="00DA6225" w:rsidRPr="00A86CD5">
              <w:t xml:space="preserve"> </w:t>
            </w:r>
            <w:r w:rsidR="66A22803" w:rsidRPr="38C907E8">
              <w:rPr>
                <w:b/>
                <w:u w:val="single"/>
              </w:rPr>
              <w:t>23</w:t>
            </w:r>
            <w:r w:rsidR="0055585A" w:rsidRPr="001D2A7F">
              <w:t>, 202</w:t>
            </w:r>
            <w:r w:rsidR="0055585A">
              <w:t>6</w:t>
            </w:r>
          </w:p>
        </w:tc>
      </w:tr>
      <w:tr w:rsidR="0055585A" w:rsidRPr="001D2A7F" w14:paraId="32C6710C" w14:textId="77777777">
        <w:trPr>
          <w:cantSplit/>
          <w:trHeight w:val="360"/>
        </w:trPr>
        <w:tc>
          <w:tcPr>
            <w:tcW w:w="5935" w:type="dxa"/>
            <w:vAlign w:val="center"/>
          </w:tcPr>
          <w:p w14:paraId="5F25842B" w14:textId="77777777" w:rsidR="0055585A" w:rsidRPr="00B177D8" w:rsidRDefault="0055585A">
            <w:pPr>
              <w:rPr>
                <w:bCs/>
                <w:szCs w:val="22"/>
              </w:rPr>
            </w:pPr>
            <w:r w:rsidRPr="00B177D8">
              <w:rPr>
                <w:bCs/>
                <w:szCs w:val="22"/>
              </w:rPr>
              <w:t xml:space="preserve">Support for Application Submission in </w:t>
            </w:r>
            <w:r>
              <w:rPr>
                <w:bCs/>
                <w:szCs w:val="22"/>
              </w:rPr>
              <w:t>the Energy Commission Agreement Management System (</w:t>
            </w:r>
            <w:r w:rsidRPr="00B177D8">
              <w:rPr>
                <w:bCs/>
                <w:szCs w:val="22"/>
              </w:rPr>
              <w:t>ECAMS</w:t>
            </w:r>
            <w:r>
              <w:rPr>
                <w:bCs/>
                <w:szCs w:val="22"/>
              </w:rPr>
              <w:t>)</w:t>
            </w:r>
            <w:r w:rsidRPr="00B177D8">
              <w:rPr>
                <w:bCs/>
                <w:szCs w:val="22"/>
              </w:rPr>
              <w:t xml:space="preserve"> until 5:00 p.m.</w:t>
            </w:r>
          </w:p>
        </w:tc>
        <w:tc>
          <w:tcPr>
            <w:tcW w:w="3335" w:type="dxa"/>
            <w:vAlign w:val="center"/>
          </w:tcPr>
          <w:p w14:paraId="3D4C4A2D" w14:textId="77777777" w:rsidR="0055585A" w:rsidRPr="001D2A7F" w:rsidRDefault="0055585A">
            <w:r w:rsidRPr="001D2A7F">
              <w:t xml:space="preserve">Ongoing until </w:t>
            </w:r>
            <w:r>
              <w:t>March 25</w:t>
            </w:r>
            <w:r w:rsidRPr="001D2A7F">
              <w:t>, 2026</w:t>
            </w:r>
            <w:r w:rsidRPr="001D2A7F">
              <w:br/>
            </w:r>
          </w:p>
        </w:tc>
      </w:tr>
      <w:tr w:rsidR="0055585A" w:rsidRPr="001D2A7F" w14:paraId="46B4E5CD" w14:textId="77777777">
        <w:trPr>
          <w:cantSplit/>
          <w:trHeight w:val="360"/>
        </w:trPr>
        <w:tc>
          <w:tcPr>
            <w:tcW w:w="5935" w:type="dxa"/>
            <w:vAlign w:val="center"/>
          </w:tcPr>
          <w:p w14:paraId="01EBA4E4" w14:textId="77777777" w:rsidR="0055585A" w:rsidRPr="00C83361" w:rsidRDefault="0055585A">
            <w:pPr>
              <w:rPr>
                <w:b/>
                <w:szCs w:val="22"/>
              </w:rPr>
            </w:pPr>
            <w:r w:rsidRPr="00C83361">
              <w:rPr>
                <w:b/>
                <w:szCs w:val="22"/>
              </w:rPr>
              <w:t xml:space="preserve">Deadline to Submit Applications by </w:t>
            </w:r>
            <w:r>
              <w:rPr>
                <w:b/>
                <w:szCs w:val="22"/>
              </w:rPr>
              <w:t>11:59</w:t>
            </w:r>
            <w:r w:rsidRPr="00C83361">
              <w:rPr>
                <w:b/>
                <w:szCs w:val="22"/>
              </w:rPr>
              <w:t xml:space="preserve"> p.m.*</w:t>
            </w:r>
          </w:p>
        </w:tc>
        <w:tc>
          <w:tcPr>
            <w:tcW w:w="3335" w:type="dxa"/>
            <w:vAlign w:val="center"/>
          </w:tcPr>
          <w:p w14:paraId="482175E6" w14:textId="77777777" w:rsidR="0055585A" w:rsidRPr="001D2A7F" w:rsidRDefault="0055585A">
            <w:r>
              <w:t>March 25</w:t>
            </w:r>
            <w:r w:rsidRPr="001D2A7F">
              <w:t>, 2026</w:t>
            </w:r>
          </w:p>
        </w:tc>
      </w:tr>
      <w:tr w:rsidR="0055585A" w:rsidRPr="001D2A7F" w14:paraId="35F96086" w14:textId="77777777">
        <w:trPr>
          <w:cantSplit/>
          <w:trHeight w:val="360"/>
        </w:trPr>
        <w:tc>
          <w:tcPr>
            <w:tcW w:w="5935" w:type="dxa"/>
            <w:vAlign w:val="center"/>
          </w:tcPr>
          <w:p w14:paraId="24E0D3DF" w14:textId="77777777" w:rsidR="0055585A" w:rsidRPr="00C83361" w:rsidRDefault="0055585A">
            <w:pPr>
              <w:rPr>
                <w:szCs w:val="22"/>
              </w:rPr>
            </w:pPr>
            <w:r w:rsidRPr="00C83361">
              <w:rPr>
                <w:szCs w:val="22"/>
              </w:rPr>
              <w:t xml:space="preserve">Anticipated Notice of Proposed Awards Posting </w:t>
            </w:r>
          </w:p>
        </w:tc>
        <w:tc>
          <w:tcPr>
            <w:tcW w:w="3335" w:type="dxa"/>
            <w:vAlign w:val="center"/>
          </w:tcPr>
          <w:p w14:paraId="602CE927" w14:textId="77777777" w:rsidR="0055585A" w:rsidRPr="001D2A7F" w:rsidRDefault="0055585A">
            <w:pPr>
              <w:spacing w:line="259" w:lineRule="auto"/>
            </w:pPr>
            <w:r w:rsidRPr="001D2A7F">
              <w:t xml:space="preserve">Week of </w:t>
            </w:r>
            <w:r>
              <w:t>June 1</w:t>
            </w:r>
            <w:r w:rsidRPr="001D2A7F">
              <w:t>, 2026</w:t>
            </w:r>
          </w:p>
        </w:tc>
      </w:tr>
      <w:tr w:rsidR="0055585A" w:rsidRPr="001D2A7F" w14:paraId="21874865" w14:textId="77777777">
        <w:trPr>
          <w:cantSplit/>
          <w:trHeight w:val="360"/>
        </w:trPr>
        <w:tc>
          <w:tcPr>
            <w:tcW w:w="5935" w:type="dxa"/>
            <w:vAlign w:val="center"/>
          </w:tcPr>
          <w:p w14:paraId="3AF8C8FA" w14:textId="77777777" w:rsidR="0055585A" w:rsidRPr="00C83361" w:rsidRDefault="0055585A">
            <w:r>
              <w:t xml:space="preserve">Anticipated CEC Business Meeting </w:t>
            </w:r>
          </w:p>
        </w:tc>
        <w:tc>
          <w:tcPr>
            <w:tcW w:w="3335" w:type="dxa"/>
            <w:vAlign w:val="center"/>
          </w:tcPr>
          <w:p w14:paraId="7542DF8E" w14:textId="77777777" w:rsidR="0055585A" w:rsidRPr="001D2A7F" w:rsidRDefault="0055585A">
            <w:r>
              <w:t>August 2026</w:t>
            </w:r>
          </w:p>
        </w:tc>
      </w:tr>
    </w:tbl>
    <w:p w14:paraId="66C0F481" w14:textId="77777777" w:rsidR="00B17332" w:rsidRPr="004A05AA" w:rsidRDefault="00B17332" w:rsidP="004A05AA"/>
    <w:p w14:paraId="5BD20C1A" w14:textId="66CA6D74" w:rsidR="00AD149F" w:rsidRPr="005D6A4A" w:rsidRDefault="00AD149F" w:rsidP="006E6C46">
      <w:pPr>
        <w:pStyle w:val="ListParagraph"/>
        <w:numPr>
          <w:ilvl w:val="0"/>
          <w:numId w:val="10"/>
        </w:numPr>
        <w:ind w:hanging="720"/>
        <w:rPr>
          <w:rFonts w:eastAsia="Calibri" w:cs="Tahoma"/>
          <w:color w:val="000000" w:themeColor="text1"/>
        </w:rPr>
      </w:pPr>
      <w:r w:rsidRPr="1A382494">
        <w:rPr>
          <w:rFonts w:eastAsia="Calibri" w:cs="Tahoma"/>
          <w:b/>
          <w:bCs/>
          <w:color w:val="000000" w:themeColor="text1"/>
        </w:rPr>
        <w:t>Section I</w:t>
      </w:r>
      <w:r>
        <w:rPr>
          <w:rFonts w:eastAsia="Calibri" w:cs="Tahoma"/>
          <w:b/>
          <w:bCs/>
          <w:color w:val="000000" w:themeColor="text1"/>
        </w:rPr>
        <w:t>I</w:t>
      </w:r>
      <w:r w:rsidRPr="1A382494">
        <w:rPr>
          <w:rFonts w:eastAsia="Calibri" w:cs="Tahoma"/>
          <w:b/>
          <w:bCs/>
          <w:color w:val="000000" w:themeColor="text1"/>
        </w:rPr>
        <w:t>.</w:t>
      </w:r>
      <w:r w:rsidR="005D6A4A">
        <w:rPr>
          <w:rFonts w:eastAsia="Calibri" w:cs="Tahoma"/>
          <w:b/>
          <w:bCs/>
          <w:color w:val="000000" w:themeColor="text1"/>
        </w:rPr>
        <w:t>A</w:t>
      </w:r>
      <w:r>
        <w:rPr>
          <w:rFonts w:eastAsia="Calibri" w:cs="Tahoma"/>
          <w:b/>
          <w:bCs/>
          <w:color w:val="000000" w:themeColor="text1"/>
        </w:rPr>
        <w:t>.</w:t>
      </w:r>
      <w:r w:rsidR="005D6A4A">
        <w:rPr>
          <w:rFonts w:eastAsia="Calibri" w:cs="Tahoma"/>
          <w:b/>
          <w:bCs/>
          <w:color w:val="000000" w:themeColor="text1"/>
        </w:rPr>
        <w:t>2</w:t>
      </w:r>
      <w:r w:rsidRPr="1A382494">
        <w:rPr>
          <w:rFonts w:eastAsia="Calibri" w:cs="Tahoma"/>
          <w:b/>
          <w:bCs/>
          <w:color w:val="000000" w:themeColor="text1"/>
        </w:rPr>
        <w:t xml:space="preserve">. </w:t>
      </w:r>
      <w:r w:rsidR="005D6A4A">
        <w:rPr>
          <w:rFonts w:eastAsia="Calibri" w:cs="Tahoma"/>
          <w:b/>
          <w:bCs/>
          <w:color w:val="000000" w:themeColor="text1"/>
        </w:rPr>
        <w:t xml:space="preserve">Terms and Conditions </w:t>
      </w:r>
      <w:r w:rsidR="007654FC" w:rsidRPr="007654FC">
        <w:rPr>
          <w:rFonts w:eastAsia="Calibri" w:cs="Tahoma"/>
          <w:color w:val="000000" w:themeColor="text1"/>
        </w:rPr>
        <w:t>(page 14)</w:t>
      </w:r>
    </w:p>
    <w:p w14:paraId="0A4D7FEE" w14:textId="77777777" w:rsidR="00DA12A9" w:rsidRPr="00DA6225" w:rsidRDefault="00DA12A9" w:rsidP="00DA12A9">
      <w:pPr>
        <w:ind w:left="720"/>
        <w:rPr>
          <w:rFonts w:cs="Tahoma"/>
        </w:rPr>
      </w:pPr>
      <w:r w:rsidRPr="00DA6225">
        <w:rPr>
          <w:rFonts w:cs="Tahoma"/>
        </w:rPr>
        <w:t xml:space="preserve">Each grant agreement resulting from this solicitation will include terms and conditions that set forth the grant recipient’s rights and responsibilities. By providing the authorizations and certifications required under this solicitation, each Applicant agrees to </w:t>
      </w:r>
      <w:r w:rsidRPr="00DA6225">
        <w:rPr>
          <w:rStyle w:val="Style10pt"/>
          <w:rFonts w:ascii="Tahoma" w:hAnsi="Tahoma" w:cs="Tahoma"/>
          <w:sz w:val="24"/>
        </w:rPr>
        <w:t xml:space="preserve">enter into an agreement, if awarded, with the CEC </w:t>
      </w:r>
      <w:r w:rsidRPr="00DA6225">
        <w:rPr>
          <w:rStyle w:val="Style10pt"/>
          <w:rFonts w:ascii="Tahoma" w:hAnsi="Tahoma" w:cs="Tahoma"/>
          <w:sz w:val="24"/>
        </w:rPr>
        <w:lastRenderedPageBreak/>
        <w:t xml:space="preserve">to conduct the proposed project according to the terms and conditions for this solicitation, the </w:t>
      </w:r>
      <w:hyperlink r:id="rId11">
        <w:r w:rsidRPr="00DA6225">
          <w:rPr>
            <w:rStyle w:val="Hyperlink"/>
            <w:rFonts w:cs="Tahoma"/>
          </w:rPr>
          <w:t>NEVI Standard terms and conditions</w:t>
        </w:r>
      </w:hyperlink>
      <w:r w:rsidRPr="00DA6225">
        <w:rPr>
          <w:rStyle w:val="Style10pt"/>
          <w:rFonts w:ascii="Tahoma" w:hAnsi="Tahoma" w:cs="Tahoma"/>
          <w:sz w:val="24"/>
        </w:rPr>
        <w:t xml:space="preserve">, found at </w:t>
      </w:r>
      <w:r w:rsidRPr="007840C4">
        <w:rPr>
          <w:rStyle w:val="Style10pt"/>
          <w:rFonts w:ascii="Tahoma" w:hAnsi="Tahoma" w:cs="Tahoma"/>
          <w:sz w:val="24"/>
        </w:rPr>
        <w:t>[</w:t>
      </w:r>
      <w:r w:rsidRPr="00DA6225">
        <w:rPr>
          <w:rStyle w:val="Style10pt"/>
          <w:rFonts w:ascii="Tahoma" w:hAnsi="Tahoma" w:cs="Tahoma"/>
          <w:strike/>
          <w:sz w:val="24"/>
        </w:rPr>
        <w:t>https://www.energy.ca.gov/sites/default/files/2025-09/NEVI_Standard_Terms_ADA.pdf</w:t>
      </w:r>
      <w:r w:rsidRPr="007840C4">
        <w:rPr>
          <w:rStyle w:val="Style10pt"/>
          <w:rFonts w:ascii="Tahoma" w:hAnsi="Tahoma" w:cs="Tahoma"/>
          <w:sz w:val="24"/>
        </w:rPr>
        <w:t>]</w:t>
      </w:r>
      <w:r w:rsidRPr="00DA6225">
        <w:rPr>
          <w:rStyle w:val="Style10pt"/>
          <w:rFonts w:ascii="Tahoma" w:hAnsi="Tahoma" w:cs="Tahoma"/>
          <w:sz w:val="24"/>
        </w:rPr>
        <w:t xml:space="preserve"> </w:t>
      </w:r>
      <w:r w:rsidRPr="00DA6225">
        <w:rPr>
          <w:rFonts w:cs="Tahoma"/>
          <w:b/>
          <w:bCs/>
          <w:u w:val="single"/>
        </w:rPr>
        <w:t>https://www.energy.ca.gov/media/11964</w:t>
      </w:r>
      <w:r w:rsidRPr="00DA6225">
        <w:rPr>
          <w:rStyle w:val="Style10pt"/>
          <w:rFonts w:ascii="Tahoma" w:hAnsi="Tahoma" w:cs="Tahoma"/>
          <w:sz w:val="24"/>
        </w:rPr>
        <w:t xml:space="preserve">, the </w:t>
      </w:r>
      <w:hyperlink r:id="rId12">
        <w:r w:rsidRPr="00DA6225">
          <w:rPr>
            <w:rStyle w:val="Hyperlink"/>
            <w:rFonts w:cs="Tahoma"/>
          </w:rPr>
          <w:t>NEVI Special Federal terms and conditions</w:t>
        </w:r>
      </w:hyperlink>
      <w:r w:rsidRPr="00DA6225">
        <w:rPr>
          <w:rStyle w:val="Style10pt"/>
          <w:rFonts w:ascii="Tahoma" w:hAnsi="Tahoma" w:cs="Tahoma"/>
          <w:sz w:val="24"/>
        </w:rPr>
        <w:t xml:space="preserve">, found at </w:t>
      </w:r>
      <w:r w:rsidRPr="007840C4">
        <w:rPr>
          <w:rStyle w:val="Style10pt"/>
          <w:rFonts w:ascii="Tahoma" w:hAnsi="Tahoma" w:cs="Tahoma"/>
          <w:sz w:val="24"/>
        </w:rPr>
        <w:t>[</w:t>
      </w:r>
      <w:r w:rsidRPr="00DA6225">
        <w:rPr>
          <w:rStyle w:val="Style10pt"/>
          <w:rFonts w:ascii="Tahoma" w:hAnsi="Tahoma" w:cs="Tahoma"/>
          <w:strike/>
          <w:sz w:val="24"/>
        </w:rPr>
        <w:t>https://www.energy.ca.gov/sites/default/files/2025-09/NEVI_Special_Federal_Terms_ADA.pdf</w:t>
      </w:r>
      <w:r w:rsidRPr="007840C4">
        <w:rPr>
          <w:rStyle w:val="Style10pt"/>
          <w:rFonts w:ascii="Tahoma" w:hAnsi="Tahoma" w:cs="Tahoma"/>
          <w:sz w:val="24"/>
        </w:rPr>
        <w:t>]</w:t>
      </w:r>
      <w:r w:rsidRPr="00DA6225">
        <w:rPr>
          <w:rStyle w:val="Style10pt"/>
          <w:rFonts w:ascii="Tahoma" w:hAnsi="Tahoma" w:cs="Tahoma"/>
          <w:sz w:val="24"/>
        </w:rPr>
        <w:t xml:space="preserve"> </w:t>
      </w:r>
      <w:r w:rsidRPr="00DA6225">
        <w:rPr>
          <w:rFonts w:cs="Tahoma"/>
          <w:b/>
          <w:bCs/>
          <w:u w:val="single"/>
        </w:rPr>
        <w:t>https://www.energy.ca.gov/media/11963</w:t>
      </w:r>
      <w:r w:rsidRPr="00DA6225">
        <w:rPr>
          <w:rStyle w:val="Style10pt"/>
          <w:rFonts w:ascii="Tahoma" w:hAnsi="Tahoma" w:cs="Tahoma"/>
          <w:sz w:val="24"/>
        </w:rPr>
        <w:t xml:space="preserve">, </w:t>
      </w:r>
      <w:r w:rsidRPr="00DA6225">
        <w:rPr>
          <w:rFonts w:cs="Tahoma"/>
        </w:rPr>
        <w:t xml:space="preserve">and, if applicable, the </w:t>
      </w:r>
      <w:hyperlink r:id="rId13">
        <w:r w:rsidRPr="00DA6225">
          <w:rPr>
            <w:rStyle w:val="Hyperlink"/>
            <w:rFonts w:cs="Tahoma"/>
          </w:rPr>
          <w:t>Special Terms and Conditions for California Tribal Organizations with Sovereign Immunity serving California Native American Tribes with Sovereign Immunity</w:t>
        </w:r>
      </w:hyperlink>
      <w:r w:rsidRPr="00DA6225">
        <w:rPr>
          <w:rFonts w:cs="Tahoma"/>
        </w:rPr>
        <w:t xml:space="preserve">, found at https://www.energy.ca.gov/media/12259, </w:t>
      </w:r>
      <w:r w:rsidRPr="00DA6225">
        <w:rPr>
          <w:rStyle w:val="Style10pt"/>
          <w:rFonts w:ascii="Tahoma" w:hAnsi="Tahoma" w:cs="Tahoma"/>
          <w:sz w:val="24"/>
        </w:rPr>
        <w:t>without negotiation.</w:t>
      </w:r>
    </w:p>
    <w:p w14:paraId="5278098E" w14:textId="77777777" w:rsidR="005D6A4A" w:rsidRDefault="005D6A4A" w:rsidP="005D6A4A">
      <w:pPr>
        <w:pStyle w:val="ListParagraph"/>
        <w:rPr>
          <w:rFonts w:eastAsia="Calibri" w:cs="Tahoma"/>
          <w:color w:val="000000" w:themeColor="text1"/>
        </w:rPr>
      </w:pPr>
    </w:p>
    <w:p w14:paraId="43D89827" w14:textId="0287B1F0" w:rsidR="009F69B1" w:rsidRPr="003144E7" w:rsidRDefault="00B075BE" w:rsidP="009F69B1">
      <w:pPr>
        <w:pStyle w:val="ListParagraph"/>
        <w:numPr>
          <w:ilvl w:val="0"/>
          <w:numId w:val="10"/>
        </w:numPr>
        <w:rPr>
          <w:rFonts w:eastAsia="Calibri" w:cs="Tahoma"/>
          <w:bCs/>
          <w:caps/>
          <w:color w:val="000000" w:themeColor="text1"/>
        </w:rPr>
      </w:pPr>
      <w:bookmarkStart w:id="0" w:name="_Toc507398642"/>
      <w:bookmarkStart w:id="1" w:name="_Toc217726137"/>
      <w:bookmarkStart w:id="2" w:name="_Toc219275137"/>
      <w:bookmarkStart w:id="3" w:name="_Toc217459775"/>
      <w:r w:rsidRPr="009F69B1">
        <w:rPr>
          <w:rFonts w:eastAsia="Calibri" w:cs="Tahoma"/>
          <w:b/>
          <w:caps/>
          <w:color w:val="000000" w:themeColor="text1"/>
        </w:rPr>
        <w:t>Section III.</w:t>
      </w:r>
      <w:r w:rsidR="00BF53D4" w:rsidRPr="009F69B1">
        <w:rPr>
          <w:rFonts w:eastAsia="Calibri" w:cs="Tahoma"/>
          <w:b/>
          <w:caps/>
          <w:color w:val="000000" w:themeColor="text1"/>
        </w:rPr>
        <w:t xml:space="preserve">D.9. </w:t>
      </w:r>
      <w:r w:rsidR="009F69B1" w:rsidRPr="009F69B1">
        <w:rPr>
          <w:rFonts w:eastAsia="Calibri" w:cs="Tahoma"/>
          <w:b/>
          <w:caps/>
          <w:color w:val="000000" w:themeColor="text1"/>
        </w:rPr>
        <w:t>National Environmental Policy Act (NEPA) Preliminary Environmental Study (PES) Form (Attachment 7</w:t>
      </w:r>
      <w:r w:rsidR="00D4027F" w:rsidRPr="009F69B1">
        <w:rPr>
          <w:rFonts w:eastAsia="Calibri" w:cs="Tahoma"/>
          <w:b/>
          <w:color w:val="000000" w:themeColor="text1"/>
        </w:rPr>
        <w:t>)</w:t>
      </w:r>
      <w:r w:rsidR="00D4027F">
        <w:rPr>
          <w:rFonts w:eastAsia="Calibri" w:cs="Tahoma"/>
          <w:b/>
          <w:color w:val="000000" w:themeColor="text1"/>
        </w:rPr>
        <w:t xml:space="preserve"> </w:t>
      </w:r>
      <w:r w:rsidR="00D4027F" w:rsidRPr="003144E7">
        <w:rPr>
          <w:rFonts w:eastAsia="Calibri" w:cs="Tahoma"/>
          <w:bCs/>
          <w:color w:val="000000" w:themeColor="text1"/>
        </w:rPr>
        <w:t>(page</w:t>
      </w:r>
      <w:r w:rsidR="003144E7" w:rsidRPr="003144E7">
        <w:rPr>
          <w:rFonts w:eastAsia="Calibri" w:cs="Tahoma"/>
          <w:bCs/>
          <w:color w:val="000000" w:themeColor="text1"/>
        </w:rPr>
        <w:t>s 55-5</w:t>
      </w:r>
      <w:r w:rsidR="00591272">
        <w:rPr>
          <w:rFonts w:eastAsia="Calibri" w:cs="Tahoma"/>
          <w:bCs/>
          <w:color w:val="000000" w:themeColor="text1"/>
        </w:rPr>
        <w:t>7</w:t>
      </w:r>
      <w:r w:rsidR="003144E7" w:rsidRPr="003144E7">
        <w:rPr>
          <w:rFonts w:eastAsia="Calibri" w:cs="Tahoma"/>
          <w:bCs/>
          <w:color w:val="000000" w:themeColor="text1"/>
        </w:rPr>
        <w:t>)</w:t>
      </w:r>
    </w:p>
    <w:p w14:paraId="6BBEF747" w14:textId="77777777" w:rsidR="003144E7" w:rsidRPr="003144E7" w:rsidRDefault="003144E7" w:rsidP="003144E7">
      <w:pPr>
        <w:pStyle w:val="ListParagraph"/>
        <w:rPr>
          <w:rFonts w:eastAsia="Calibri" w:cs="Tahoma"/>
          <w:bCs/>
          <w:caps/>
          <w:color w:val="000000" w:themeColor="text1"/>
        </w:rPr>
      </w:pPr>
    </w:p>
    <w:p w14:paraId="4E2213B5" w14:textId="77777777" w:rsidR="00DA2F18" w:rsidRPr="007D0308" w:rsidRDefault="00DA2F18" w:rsidP="00A643EB">
      <w:pPr>
        <w:pStyle w:val="ListParagraph"/>
      </w:pPr>
      <w:r w:rsidRPr="4541FA84">
        <w:t xml:space="preserve">Applicants must complete </w:t>
      </w:r>
      <w:r>
        <w:t xml:space="preserve">to the best of their ability </w:t>
      </w:r>
      <w:r w:rsidRPr="4541FA84">
        <w:t xml:space="preserve">one </w:t>
      </w:r>
      <w:r w:rsidRPr="001D66E2">
        <w:t>[</w:t>
      </w:r>
      <w:r w:rsidRPr="003A4157">
        <w:rPr>
          <w:strike/>
        </w:rPr>
        <w:t>NEPA PES form</w:t>
      </w:r>
      <w:r w:rsidRPr="001D66E2">
        <w:t>]</w:t>
      </w:r>
      <w:r>
        <w:t xml:space="preserve"> </w:t>
      </w:r>
      <w:r w:rsidRPr="4541FA84">
        <w:t xml:space="preserve"> </w:t>
      </w:r>
      <w:hyperlink r:id="rId14" w:history="1">
        <w:r w:rsidRPr="003A4157">
          <w:rPr>
            <w:rStyle w:val="Hyperlink"/>
            <w:b/>
            <w:bCs/>
            <w:szCs w:val="20"/>
          </w:rPr>
          <w:t>Pilot National Environmental Policy Act (NEPA) Preliminary Environmental Study (PES) Form</w:t>
        </w:r>
      </w:hyperlink>
      <w:r w:rsidRPr="003A4157">
        <w:rPr>
          <w:u w:val="single"/>
        </w:rPr>
        <w:t xml:space="preserve"> </w:t>
      </w:r>
      <w:r w:rsidRPr="003A4157">
        <w:rPr>
          <w:b/>
          <w:bCs/>
          <w:u w:val="single"/>
        </w:rPr>
        <w:t xml:space="preserve">found at </w:t>
      </w:r>
      <w:r w:rsidRPr="00E273DC">
        <w:rPr>
          <w:b/>
          <w:u w:val="single"/>
        </w:rPr>
        <w:t>https://dot.ca.gov/-/media/dot-media/programs/local-assistance/documents/lapm/c06/lapm6a.pdf</w:t>
      </w:r>
      <w:r>
        <w:t xml:space="preserve"> for </w:t>
      </w:r>
      <w:r w:rsidRPr="000D278B">
        <w:rPr>
          <w:i/>
          <w:iCs/>
          <w:u w:val="single"/>
        </w:rPr>
        <w:t>each EV charging station</w:t>
      </w:r>
      <w:r>
        <w:t xml:space="preserve"> in the application. P</w:t>
      </w:r>
      <w:r w:rsidRPr="009F24ED">
        <w:t>lease consolidate them into one PDF</w:t>
      </w:r>
      <w:r>
        <w:t xml:space="preserve"> if possible</w:t>
      </w:r>
      <w:r w:rsidRPr="009F24ED">
        <w:t xml:space="preserve">. </w:t>
      </w:r>
      <w:r w:rsidRPr="4541FA84">
        <w:t xml:space="preserve">This </w:t>
      </w:r>
      <w:r>
        <w:t>form</w:t>
      </w:r>
      <w:r w:rsidRPr="4541FA84">
        <w:t xml:space="preserve"> will help Applicants, the CEC, and Caltrans determine NEPA compliance obligations. </w:t>
      </w:r>
    </w:p>
    <w:p w14:paraId="0C5ADF66" w14:textId="77777777" w:rsidR="00DA2F18" w:rsidRPr="007D0308" w:rsidRDefault="00DA2F18" w:rsidP="00A643EB">
      <w:pPr>
        <w:pStyle w:val="ListParagraph"/>
      </w:pPr>
    </w:p>
    <w:p w14:paraId="1538FAF6" w14:textId="77777777" w:rsidR="00DA2F18" w:rsidRDefault="00DA2F18" w:rsidP="00A643EB">
      <w:pPr>
        <w:pStyle w:val="ListParagraph"/>
      </w:pPr>
      <w:r w:rsidRPr="000A41A6">
        <w:t>If awarded under this solicitation, Applicants will have the opportunity to review and update this form before official submission to Caltrans for NEPA review.</w:t>
      </w:r>
    </w:p>
    <w:p w14:paraId="46007DF8" w14:textId="77777777" w:rsidR="00DA2F18" w:rsidRPr="007D0308" w:rsidRDefault="00DA2F18" w:rsidP="00A643EB">
      <w:pPr>
        <w:pStyle w:val="ListParagraph"/>
      </w:pPr>
    </w:p>
    <w:p w14:paraId="1BED5B54" w14:textId="4136D370" w:rsidR="00DA2F18" w:rsidRPr="003A4157" w:rsidRDefault="00DA2F18" w:rsidP="00A643EB">
      <w:pPr>
        <w:pStyle w:val="ListParagraph"/>
        <w:rPr>
          <w:b/>
          <w:bCs/>
          <w:u w:val="single"/>
        </w:rPr>
      </w:pPr>
      <w:r w:rsidRPr="007D0308">
        <w:t xml:space="preserve">Applicants should review </w:t>
      </w:r>
      <w:hyperlink r:id="rId15" w:history="1">
        <w:r w:rsidRPr="007D0308">
          <w:rPr>
            <w:rStyle w:val="Hyperlink"/>
          </w:rPr>
          <w:t>Exhibit 6-B: Instructions for Completing the Preliminary Environmental Study (PES) Form</w:t>
        </w:r>
      </w:hyperlink>
      <w:r w:rsidRPr="007D0308">
        <w:t xml:space="preserve"> found at https://dot.ca.gov/-/media/dot-media/programs/local-assistance/documents/lapm/c06/06b.pdf to complete the designated sections.</w:t>
      </w:r>
      <w:r>
        <w:t xml:space="preserve"> </w:t>
      </w:r>
      <w:r w:rsidRPr="003A4157">
        <w:rPr>
          <w:b/>
          <w:bCs/>
          <w:u w:val="single"/>
        </w:rPr>
        <w:t xml:space="preserve">Applicants may also review the </w:t>
      </w:r>
      <w:hyperlink r:id="rId16" w:tgtFrame="_blank" w:history="1">
        <w:r w:rsidRPr="003A4157">
          <w:rPr>
            <w:rStyle w:val="Hyperlink"/>
            <w:b/>
            <w:bCs/>
          </w:rPr>
          <w:t>Example Pilot PES Form</w:t>
        </w:r>
      </w:hyperlink>
      <w:r w:rsidRPr="003A4157">
        <w:rPr>
          <w:b/>
          <w:bCs/>
          <w:u w:val="single"/>
        </w:rPr>
        <w:t xml:space="preserve"> found at </w:t>
      </w:r>
      <w:r w:rsidRPr="00DC33AD">
        <w:rPr>
          <w:b/>
          <w:bCs/>
          <w:u w:val="single"/>
        </w:rPr>
        <w:t>https://dot.ca.gov/-/media/dot-media/programs/local-assistance/documents/env/lapm6a-example.pdf</w:t>
      </w:r>
      <w:r w:rsidRPr="003A4157">
        <w:rPr>
          <w:b/>
          <w:bCs/>
          <w:u w:val="single"/>
        </w:rPr>
        <w:t xml:space="preserve"> for an example of a fully completed form.</w:t>
      </w:r>
    </w:p>
    <w:p w14:paraId="7BD55CE2" w14:textId="77777777" w:rsidR="00DA2F18" w:rsidRDefault="00DA2F18" w:rsidP="00A643EB">
      <w:pPr>
        <w:pStyle w:val="ListParagraph"/>
      </w:pPr>
    </w:p>
    <w:p w14:paraId="43595338" w14:textId="77777777" w:rsidR="00DA2F18" w:rsidRPr="003A4157" w:rsidRDefault="00DA2F18" w:rsidP="00A643EB">
      <w:pPr>
        <w:pStyle w:val="ListParagraph"/>
        <w:rPr>
          <w:strike/>
        </w:rPr>
      </w:pPr>
      <w:r>
        <w:t>[</w:t>
      </w:r>
      <w:r w:rsidRPr="003A4157">
        <w:rPr>
          <w:strike/>
        </w:rPr>
        <w:t xml:space="preserve">Applicants can ignore and leave blank the top of the first page that asks for the federal project number, “to” and “from” information, and FSTIP </w:t>
      </w:r>
      <w:r w:rsidRPr="003A4157">
        <w:rPr>
          <w:strike/>
        </w:rPr>
        <w:lastRenderedPageBreak/>
        <w:t>information. Begin completing the form at the “Detailed Project Description” section a little over halfway down the first page.</w:t>
      </w:r>
    </w:p>
    <w:p w14:paraId="54DA74C4" w14:textId="77777777" w:rsidR="00DA2F18" w:rsidRPr="003A4157" w:rsidRDefault="00DA2F18" w:rsidP="00A643EB">
      <w:pPr>
        <w:pStyle w:val="ListParagraph"/>
        <w:rPr>
          <w:strike/>
        </w:rPr>
      </w:pPr>
    </w:p>
    <w:p w14:paraId="5BBE72D8" w14:textId="77777777" w:rsidR="00DA2F18" w:rsidRDefault="00DA2F18" w:rsidP="00A643EB">
      <w:pPr>
        <w:pStyle w:val="ListParagraph"/>
      </w:pPr>
      <w:r w:rsidRPr="003A4157">
        <w:rPr>
          <w:strike/>
        </w:rPr>
        <w:t>Applicants should prepare the required attachments listed on page 2 of the NEPA PES form.</w:t>
      </w:r>
      <w:r>
        <w:t xml:space="preserve">] </w:t>
      </w:r>
    </w:p>
    <w:p w14:paraId="3448BB09" w14:textId="77777777" w:rsidR="00DA2F18" w:rsidRDefault="00DA2F18" w:rsidP="00A643EB">
      <w:pPr>
        <w:pStyle w:val="ListParagraph"/>
      </w:pPr>
    </w:p>
    <w:p w14:paraId="653C17B1" w14:textId="77777777" w:rsidR="00DA2F18" w:rsidRDefault="00DA2F18" w:rsidP="00A643EB">
      <w:pPr>
        <w:pStyle w:val="ListParagraph"/>
        <w:rPr>
          <w:b/>
          <w:bCs/>
          <w:u w:val="single"/>
        </w:rPr>
      </w:pPr>
      <w:r w:rsidRPr="003A4157">
        <w:rPr>
          <w:b/>
          <w:bCs/>
          <w:u w:val="single"/>
        </w:rPr>
        <w:t xml:space="preserve">Applicants must complete all fields in a yellow box to advance to subsequent sections of the form. Input “N/A” into Section 1.3 “Federal Project Number” and Section 1.6 “District Local Assistance Engineer.” Input your own organization and contact information into Section 1.7. The answer to Section 1.8 should be “No.” Select “Yes” for Section 1.10. </w:t>
      </w:r>
    </w:p>
    <w:p w14:paraId="4D65CFD2" w14:textId="77777777" w:rsidR="00DA2F18" w:rsidRDefault="00DA2F18" w:rsidP="00A643EB">
      <w:pPr>
        <w:pStyle w:val="ListParagraph"/>
        <w:rPr>
          <w:b/>
          <w:bCs/>
          <w:u w:val="single"/>
        </w:rPr>
      </w:pPr>
    </w:p>
    <w:p w14:paraId="55E2820E" w14:textId="77777777" w:rsidR="00DA2F18" w:rsidRDefault="00DA2F18" w:rsidP="00A643EB">
      <w:pPr>
        <w:pStyle w:val="ListParagraph"/>
      </w:pPr>
      <w:r w:rsidRPr="003A4157">
        <w:rPr>
          <w:b/>
          <w:bCs/>
          <w:u w:val="single"/>
        </w:rPr>
        <w:t>Applicants should prepare the required attachments listed in Section 5 of the NEPA PES form.</w:t>
      </w:r>
      <w:r>
        <w:t xml:space="preserve"> In particular, two attachments will be </w:t>
      </w:r>
      <w:r w:rsidRPr="005341B0">
        <w:t>used to help evaluate the Project Readiness evaluation criteria in this solicitation (see Section IV.E.</w:t>
      </w:r>
      <w:r>
        <w:t>2</w:t>
      </w:r>
      <w:r w:rsidRPr="005341B0">
        <w:t>)</w:t>
      </w:r>
      <w:r>
        <w:t>:</w:t>
      </w:r>
    </w:p>
    <w:p w14:paraId="6DA439F6" w14:textId="77777777" w:rsidR="00DA2F18" w:rsidRDefault="00DA2F18" w:rsidP="00DA2F18">
      <w:pPr>
        <w:pStyle w:val="ListParagraph"/>
        <w:ind w:left="1440"/>
      </w:pPr>
    </w:p>
    <w:p w14:paraId="50507B44" w14:textId="77777777" w:rsidR="00DA2F18" w:rsidRPr="00A45650" w:rsidRDefault="00DA2F18" w:rsidP="00A643EB">
      <w:pPr>
        <w:pStyle w:val="ListParagraph"/>
        <w:numPr>
          <w:ilvl w:val="0"/>
          <w:numId w:val="45"/>
        </w:numPr>
        <w:spacing w:after="120"/>
        <w:ind w:left="1440" w:hanging="720"/>
        <w:contextualSpacing w:val="0"/>
      </w:pPr>
      <w:proofErr w:type="spellStart"/>
      <w:r w:rsidRPr="006209B9">
        <w:rPr>
          <w:b/>
          <w:bCs/>
        </w:rPr>
        <w:t>GeoTracker</w:t>
      </w:r>
      <w:proofErr w:type="spellEnd"/>
      <w:r w:rsidRPr="006209B9">
        <w:rPr>
          <w:b/>
          <w:bCs/>
        </w:rPr>
        <w:t xml:space="preserve"> Printout for Hazardous Materials</w:t>
      </w:r>
      <w:r>
        <w:t xml:space="preserve">. For this attachment, use </w:t>
      </w:r>
      <w:r w:rsidRPr="00A45650">
        <w:t xml:space="preserve">the </w:t>
      </w:r>
      <w:hyperlink r:id="rId17" w:history="1">
        <w:r w:rsidRPr="006213D6">
          <w:rPr>
            <w:rStyle w:val="Hyperlink"/>
          </w:rPr>
          <w:t>State Water Resources Control Board Geo Tracker</w:t>
        </w:r>
      </w:hyperlink>
      <w:r w:rsidRPr="00A45650">
        <w:t xml:space="preserve"> found at https://geotracker.waterboards.ca.gov/ to determine if </w:t>
      </w:r>
      <w:r>
        <w:t>any of the proposed EV charging station</w:t>
      </w:r>
      <w:r w:rsidRPr="00A45650">
        <w:t xml:space="preserve"> </w:t>
      </w:r>
      <w:r>
        <w:t>addresses are</w:t>
      </w:r>
      <w:r w:rsidRPr="00A45650">
        <w:t xml:space="preserve"> located within a 1</w:t>
      </w:r>
      <w:r>
        <w:t>,</w:t>
      </w:r>
      <w:r w:rsidRPr="00A45650">
        <w:t>000</w:t>
      </w:r>
      <w:r>
        <w:t>-foot</w:t>
      </w:r>
      <w:r w:rsidRPr="00A45650">
        <w:t xml:space="preserve"> radius of any of the following:</w:t>
      </w:r>
    </w:p>
    <w:p w14:paraId="3A95C4EF" w14:textId="77777777" w:rsidR="00DA2F18" w:rsidRPr="00A45650" w:rsidRDefault="00DA2F18" w:rsidP="00A643EB">
      <w:pPr>
        <w:pStyle w:val="ListParagraph"/>
        <w:numPr>
          <w:ilvl w:val="1"/>
          <w:numId w:val="45"/>
        </w:numPr>
        <w:spacing w:after="120"/>
        <w:ind w:left="2160" w:hanging="720"/>
        <w:contextualSpacing w:val="0"/>
      </w:pPr>
      <w:r w:rsidRPr="00A45650">
        <w:t>Leaking Underground Storage Tank (LUST) Cleanup Site</w:t>
      </w:r>
    </w:p>
    <w:p w14:paraId="1EB0C783" w14:textId="77777777" w:rsidR="00DA2F18" w:rsidRPr="00A45650" w:rsidRDefault="00DA2F18" w:rsidP="00A643EB">
      <w:pPr>
        <w:pStyle w:val="ListParagraph"/>
        <w:numPr>
          <w:ilvl w:val="1"/>
          <w:numId w:val="45"/>
        </w:numPr>
        <w:spacing w:after="120"/>
        <w:ind w:left="2160" w:hanging="720"/>
        <w:contextualSpacing w:val="0"/>
      </w:pPr>
      <w:r w:rsidRPr="00A45650">
        <w:t>Cleanup Program Site</w:t>
      </w:r>
    </w:p>
    <w:p w14:paraId="7EE2B963" w14:textId="77777777" w:rsidR="00DA2F18" w:rsidRPr="00A45650" w:rsidRDefault="00DA2F18" w:rsidP="00A643EB">
      <w:pPr>
        <w:pStyle w:val="ListParagraph"/>
        <w:numPr>
          <w:ilvl w:val="1"/>
          <w:numId w:val="45"/>
        </w:numPr>
        <w:spacing w:after="120"/>
        <w:ind w:left="2160" w:hanging="720"/>
        <w:contextualSpacing w:val="0"/>
      </w:pPr>
      <w:r w:rsidRPr="00A45650">
        <w:t>Military Cleanup Site</w:t>
      </w:r>
    </w:p>
    <w:p w14:paraId="5AEF1222" w14:textId="77777777" w:rsidR="00DA2F18" w:rsidRPr="00A45650" w:rsidRDefault="00DA2F18" w:rsidP="00A643EB">
      <w:pPr>
        <w:pStyle w:val="ListParagraph"/>
        <w:numPr>
          <w:ilvl w:val="1"/>
          <w:numId w:val="45"/>
        </w:numPr>
        <w:spacing w:after="120"/>
        <w:ind w:left="2160" w:hanging="720"/>
        <w:contextualSpacing w:val="0"/>
      </w:pPr>
      <w:r w:rsidRPr="00A45650">
        <w:t>Military Privatized Site</w:t>
      </w:r>
    </w:p>
    <w:p w14:paraId="20979645" w14:textId="77777777" w:rsidR="00DA2F18" w:rsidRDefault="00DA2F18" w:rsidP="00A643EB">
      <w:pPr>
        <w:pStyle w:val="ListParagraph"/>
        <w:numPr>
          <w:ilvl w:val="1"/>
          <w:numId w:val="45"/>
        </w:numPr>
        <w:spacing w:after="120"/>
        <w:ind w:left="2160" w:hanging="720"/>
        <w:contextualSpacing w:val="0"/>
      </w:pPr>
      <w:r w:rsidRPr="00A45650">
        <w:t>Military Underground Storage Tank (UST) site</w:t>
      </w:r>
    </w:p>
    <w:p w14:paraId="726C8877" w14:textId="77777777" w:rsidR="00DA2F18" w:rsidRPr="00FF3152" w:rsidRDefault="00DA2F18" w:rsidP="00A643EB">
      <w:pPr>
        <w:spacing w:after="120"/>
        <w:ind w:left="1440"/>
      </w:pPr>
      <w:r w:rsidRPr="00FF3152">
        <w:t xml:space="preserve">Include two screenshots of the map search results with </w:t>
      </w:r>
      <w:r>
        <w:t>the</w:t>
      </w:r>
      <w:r w:rsidRPr="00FF3152">
        <w:t xml:space="preserve"> NEPA PES Form</w:t>
      </w:r>
      <w:r>
        <w:t xml:space="preserve"> (Attachment 7) for each proposed EV charging station</w:t>
      </w:r>
      <w:r w:rsidRPr="00FF3152">
        <w:t>:</w:t>
      </w:r>
    </w:p>
    <w:p w14:paraId="48BC2E4C" w14:textId="77777777" w:rsidR="00DA2F18" w:rsidRPr="00D16039" w:rsidRDefault="00DA2F18" w:rsidP="00591272">
      <w:pPr>
        <w:pStyle w:val="ListParagraph"/>
        <w:numPr>
          <w:ilvl w:val="0"/>
          <w:numId w:val="46"/>
        </w:numPr>
        <w:spacing w:after="120"/>
        <w:ind w:hanging="720"/>
        <w:contextualSpacing w:val="0"/>
      </w:pPr>
      <w:r w:rsidRPr="00D16039">
        <w:t>The first screenshot showing the address of the site with the 1</w:t>
      </w:r>
      <w:r>
        <w:t>,</w:t>
      </w:r>
      <w:r w:rsidRPr="00D16039">
        <w:t>000-foot radius. After searching for the site address</w:t>
      </w:r>
      <w:r>
        <w:t>,</w:t>
      </w:r>
      <w:r w:rsidRPr="00D16039">
        <w:t xml:space="preserve"> the site will load with a box showing the address of the site and an option to create a radius. Enter 1</w:t>
      </w:r>
      <w:r>
        <w:t>,</w:t>
      </w:r>
      <w:r w:rsidRPr="00D16039">
        <w:t>000 feet to create a radius around the address. Take a screenshot showing the address box with the number of feet and the radius around the site.</w:t>
      </w:r>
    </w:p>
    <w:p w14:paraId="7648F731" w14:textId="77777777" w:rsidR="00DA2F18" w:rsidRPr="00D16039" w:rsidRDefault="00DA2F18" w:rsidP="00591272">
      <w:pPr>
        <w:pStyle w:val="ListParagraph"/>
        <w:numPr>
          <w:ilvl w:val="0"/>
          <w:numId w:val="46"/>
        </w:numPr>
        <w:spacing w:after="120"/>
        <w:ind w:hanging="720"/>
        <w:contextualSpacing w:val="0"/>
      </w:pPr>
      <w:r w:rsidRPr="00D16039">
        <w:t xml:space="preserve">For the second screenshot click the ‘X’ to close the </w:t>
      </w:r>
      <w:r>
        <w:t xml:space="preserve">address </w:t>
      </w:r>
      <w:r w:rsidRPr="00D16039">
        <w:t xml:space="preserve">box to only show the radius around the site. Take a screenshot </w:t>
      </w:r>
      <w:r w:rsidRPr="00D16039">
        <w:lastRenderedPageBreak/>
        <w:t xml:space="preserve">showing the full radius with any </w:t>
      </w:r>
      <w:proofErr w:type="gramStart"/>
      <w:r w:rsidRPr="00D16039">
        <w:t>potential</w:t>
      </w:r>
      <w:proofErr w:type="gramEnd"/>
      <w:r w:rsidRPr="00D16039">
        <w:t xml:space="preserve"> hazardous waste sites within.</w:t>
      </w:r>
    </w:p>
    <w:p w14:paraId="68400DFB" w14:textId="77777777" w:rsidR="00DA2F18" w:rsidRPr="007C0B4B" w:rsidRDefault="00DA2F18" w:rsidP="00591272">
      <w:pPr>
        <w:pStyle w:val="ListParagraph"/>
        <w:numPr>
          <w:ilvl w:val="0"/>
          <w:numId w:val="45"/>
        </w:numPr>
        <w:tabs>
          <w:tab w:val="left" w:pos="1530"/>
        </w:tabs>
        <w:spacing w:after="120"/>
        <w:ind w:left="1440" w:hanging="720"/>
        <w:contextualSpacing w:val="0"/>
      </w:pPr>
      <w:r w:rsidRPr="00CE27BE">
        <w:rPr>
          <w:b/>
          <w:bCs/>
        </w:rPr>
        <w:t>FEMA map</w:t>
      </w:r>
      <w:r>
        <w:t xml:space="preserve">. For this attachment, use </w:t>
      </w:r>
      <w:r w:rsidRPr="007C0B4B">
        <w:t xml:space="preserve">the </w:t>
      </w:r>
      <w:hyperlink r:id="rId18" w:history="1">
        <w:r w:rsidRPr="005B4A89">
          <w:rPr>
            <w:rStyle w:val="Hyperlink"/>
          </w:rPr>
          <w:t>FEMA Flood Map Service Center</w:t>
        </w:r>
      </w:hyperlink>
      <w:r w:rsidRPr="007C0B4B">
        <w:t xml:space="preserve"> at https://msc.fema.gov/portal/search </w:t>
      </w:r>
      <w:r>
        <w:t>to determine if any of the proposed EV charging station addresses are</w:t>
      </w:r>
      <w:r w:rsidRPr="007C0B4B">
        <w:t xml:space="preserve"> located in a Special Flood Hazard Area (SFHA). SFHAs are labeled as:</w:t>
      </w:r>
    </w:p>
    <w:p w14:paraId="7C6547B2" w14:textId="77777777" w:rsidR="00DA2F18" w:rsidRDefault="00DA2F18" w:rsidP="00591272">
      <w:pPr>
        <w:pStyle w:val="ListParagraph"/>
        <w:tabs>
          <w:tab w:val="left" w:pos="1530"/>
        </w:tabs>
        <w:spacing w:after="120"/>
        <w:ind w:left="1440"/>
        <w:rPr>
          <w:lang w:val="pt-BR"/>
        </w:rPr>
      </w:pPr>
      <w:r w:rsidRPr="007527DB">
        <w:rPr>
          <w:lang w:val="pt-BR"/>
        </w:rPr>
        <w:t>Zone A, Zone AO, Zone AH, Zones A1-A30, Zone AE, Zone A99, Zone AR, Zone AR/AE, Zone AR/AO, Zone AR/A1-A30, Zone AR/A, Zone V, Zone VE, and Zones V1-V30.</w:t>
      </w:r>
    </w:p>
    <w:p w14:paraId="65C2F341" w14:textId="77777777" w:rsidR="00591272" w:rsidRPr="007527DB" w:rsidRDefault="00591272" w:rsidP="00591272">
      <w:pPr>
        <w:pStyle w:val="ListParagraph"/>
        <w:tabs>
          <w:tab w:val="left" w:pos="1530"/>
        </w:tabs>
        <w:spacing w:after="120"/>
        <w:ind w:left="1440"/>
        <w:rPr>
          <w:lang w:val="pt-BR"/>
        </w:rPr>
      </w:pPr>
    </w:p>
    <w:p w14:paraId="547C7EFC" w14:textId="77777777" w:rsidR="00DA2F18" w:rsidRPr="00725F18" w:rsidRDefault="00DA2F18" w:rsidP="00591272">
      <w:pPr>
        <w:pStyle w:val="ListParagraph"/>
        <w:tabs>
          <w:tab w:val="left" w:pos="1530"/>
        </w:tabs>
        <w:spacing w:after="120"/>
        <w:ind w:left="1440"/>
      </w:pPr>
      <w:r>
        <w:t>Include the address of the site and a screenshot of the map search results with the NEPA PES Form (Attachment 7) for each proposed EV charging station.</w:t>
      </w:r>
    </w:p>
    <w:p w14:paraId="06A558E5" w14:textId="77777777" w:rsidR="00120DBA" w:rsidRDefault="00120DBA" w:rsidP="00DA2F18">
      <w:pPr>
        <w:pStyle w:val="ListParagraph"/>
        <w:ind w:left="1440"/>
      </w:pPr>
    </w:p>
    <w:p w14:paraId="4720652F" w14:textId="77777777" w:rsidR="00DA2F18" w:rsidRDefault="00DA2F18" w:rsidP="00591272">
      <w:pPr>
        <w:pStyle w:val="ListParagraph"/>
        <w:tabs>
          <w:tab w:val="left" w:pos="720"/>
        </w:tabs>
      </w:pPr>
      <w:r w:rsidRPr="00725F18">
        <w:t>No signatures are needed on this form at the time of application.</w:t>
      </w:r>
    </w:p>
    <w:p w14:paraId="78789675" w14:textId="6751DE8A" w:rsidR="00B075BE" w:rsidRPr="00B075BE" w:rsidRDefault="00B075BE" w:rsidP="003144E7">
      <w:pPr>
        <w:pStyle w:val="ListParagraph"/>
        <w:rPr>
          <w:rFonts w:eastAsia="Calibri" w:cs="Tahoma"/>
          <w:b/>
          <w:caps/>
          <w:color w:val="000000" w:themeColor="text1"/>
        </w:rPr>
      </w:pPr>
    </w:p>
    <w:p w14:paraId="3DAE9CC6" w14:textId="0EDE1281" w:rsidR="009B4CEC" w:rsidRPr="00BE17B9" w:rsidRDefault="009B4CEC" w:rsidP="00BE17B9">
      <w:pPr>
        <w:pStyle w:val="ListParagraph"/>
        <w:numPr>
          <w:ilvl w:val="0"/>
          <w:numId w:val="10"/>
        </w:numPr>
        <w:ind w:hanging="720"/>
        <w:rPr>
          <w:rFonts w:eastAsia="Calibri" w:cs="Tahoma"/>
          <w:b/>
          <w:caps/>
          <w:color w:val="000000" w:themeColor="text1"/>
        </w:rPr>
      </w:pPr>
      <w:r w:rsidRPr="00BE17B9">
        <w:rPr>
          <w:rFonts w:eastAsia="Calibri" w:cs="Tahoma"/>
          <w:b/>
          <w:bCs/>
          <w:color w:val="000000" w:themeColor="text1"/>
        </w:rPr>
        <w:t xml:space="preserve">Section </w:t>
      </w:r>
      <w:r w:rsidR="00BE17B9" w:rsidRPr="00BE17B9">
        <w:rPr>
          <w:rFonts w:eastAsia="Calibri" w:cs="Tahoma"/>
          <w:b/>
          <w:bCs/>
          <w:color w:val="000000" w:themeColor="text1"/>
        </w:rPr>
        <w:t xml:space="preserve">V.K. </w:t>
      </w:r>
      <w:r w:rsidRPr="00BE17B9">
        <w:rPr>
          <w:rFonts w:eastAsia="Calibri" w:cs="Tahoma"/>
          <w:b/>
          <w:bCs/>
          <w:color w:val="000000" w:themeColor="text1"/>
        </w:rPr>
        <w:t>Agreement Requirement</w:t>
      </w:r>
      <w:bookmarkEnd w:id="0"/>
      <w:bookmarkEnd w:id="1"/>
      <w:bookmarkEnd w:id="2"/>
      <w:r w:rsidRPr="00BE17B9">
        <w:rPr>
          <w:rFonts w:eastAsia="Calibri" w:cs="Tahoma"/>
          <w:b/>
          <w:bCs/>
          <w:color w:val="000000" w:themeColor="text1"/>
        </w:rPr>
        <w:t>s</w:t>
      </w:r>
      <w:bookmarkEnd w:id="3"/>
      <w:r w:rsidR="00BE17B9">
        <w:rPr>
          <w:rFonts w:eastAsia="Calibri" w:cs="Tahoma"/>
          <w:bCs/>
          <w:caps/>
          <w:color w:val="000000" w:themeColor="text1"/>
        </w:rPr>
        <w:t xml:space="preserve"> </w:t>
      </w:r>
      <w:r w:rsidR="003B19EA" w:rsidRPr="00BE17B9">
        <w:rPr>
          <w:rFonts w:eastAsia="Calibri" w:cs="Tahoma"/>
          <w:bCs/>
          <w:color w:val="000000" w:themeColor="text1"/>
        </w:rPr>
        <w:t>(page 78)</w:t>
      </w:r>
    </w:p>
    <w:p w14:paraId="24CE920C" w14:textId="1A3585F5" w:rsidR="009B4CEC" w:rsidRPr="00037D8C" w:rsidRDefault="009B4CEC" w:rsidP="00BE17B9">
      <w:pPr>
        <w:pStyle w:val="ListParagraph"/>
        <w:rPr>
          <w:rFonts w:eastAsia="Calibri" w:cs="Tahoma"/>
          <w:color w:val="000000" w:themeColor="text1"/>
        </w:rPr>
      </w:pPr>
      <w:r w:rsidRPr="00037D8C">
        <w:t xml:space="preserve">The content of this solicitation shall be incorporated by reference into the final agreement. See the sample agreement terms and conditions: </w:t>
      </w:r>
      <w:r w:rsidRPr="00037D8C">
        <w:rPr>
          <w:rStyle w:val="Style10pt"/>
          <w:rFonts w:cs="Arial"/>
          <w:sz w:val="24"/>
        </w:rPr>
        <w:t xml:space="preserve">the </w:t>
      </w:r>
      <w:hyperlink r:id="rId19">
        <w:r w:rsidRPr="00037D8C">
          <w:rPr>
            <w:rStyle w:val="Hyperlink"/>
          </w:rPr>
          <w:t>NEVI Standard terms and conditions</w:t>
        </w:r>
      </w:hyperlink>
      <w:r w:rsidRPr="00037D8C">
        <w:rPr>
          <w:rStyle w:val="Style10pt"/>
          <w:rFonts w:cs="Arial"/>
          <w:sz w:val="24"/>
        </w:rPr>
        <w:t>, found at [</w:t>
      </w:r>
      <w:r w:rsidRPr="00037D8C">
        <w:rPr>
          <w:rStyle w:val="Style10pt"/>
          <w:rFonts w:cs="Arial"/>
          <w:strike/>
          <w:sz w:val="24"/>
        </w:rPr>
        <w:t>https://www.energy.ca.gov/sites/default/files/2025-09/NEVI_Standard_Terms_ADA.pdf</w:t>
      </w:r>
      <w:r w:rsidRPr="00037D8C">
        <w:rPr>
          <w:rStyle w:val="Style10pt"/>
          <w:rFonts w:cs="Arial"/>
          <w:sz w:val="24"/>
        </w:rPr>
        <w:t xml:space="preserve">] </w:t>
      </w:r>
      <w:hyperlink r:id="rId20" w:history="1">
        <w:r w:rsidR="00414958" w:rsidRPr="00826470">
          <w:rPr>
            <w:rStyle w:val="Hyperlink"/>
            <w:rFonts w:ascii="Arial" w:hAnsi="Arial" w:cs="Arial"/>
            <w:b/>
            <w:bCs/>
          </w:rPr>
          <w:t>https://www.energy.ca.gov/media/11964</w:t>
        </w:r>
      </w:hyperlink>
      <w:r w:rsidRPr="00037D8C">
        <w:rPr>
          <w:rStyle w:val="Style10pt"/>
          <w:rFonts w:cs="Arial"/>
          <w:sz w:val="24"/>
        </w:rPr>
        <w:t>,</w:t>
      </w:r>
      <w:r w:rsidR="00414958">
        <w:rPr>
          <w:rStyle w:val="Style10pt"/>
          <w:rFonts w:cs="Arial"/>
          <w:sz w:val="24"/>
        </w:rPr>
        <w:t xml:space="preserve"> </w:t>
      </w:r>
      <w:r w:rsidR="00414958" w:rsidRPr="007840C4">
        <w:rPr>
          <w:rStyle w:val="Style10pt"/>
          <w:rFonts w:cs="Arial"/>
          <w:b/>
          <w:bCs/>
          <w:sz w:val="24"/>
          <w:u w:val="single"/>
        </w:rPr>
        <w:t>and</w:t>
      </w:r>
      <w:r w:rsidRPr="00037D8C">
        <w:rPr>
          <w:rStyle w:val="Style10pt"/>
          <w:rFonts w:cs="Arial"/>
          <w:sz w:val="24"/>
        </w:rPr>
        <w:t xml:space="preserve"> the </w:t>
      </w:r>
      <w:hyperlink r:id="rId21">
        <w:r w:rsidRPr="00037D8C">
          <w:rPr>
            <w:rStyle w:val="Hyperlink"/>
          </w:rPr>
          <w:t>NEVI Special Federal terms and conditions</w:t>
        </w:r>
      </w:hyperlink>
      <w:r w:rsidRPr="00037D8C">
        <w:rPr>
          <w:rStyle w:val="Style10pt"/>
          <w:rFonts w:cs="Arial"/>
          <w:sz w:val="24"/>
        </w:rPr>
        <w:t>, found at [</w:t>
      </w:r>
      <w:r w:rsidRPr="00037D8C">
        <w:rPr>
          <w:rStyle w:val="Style10pt"/>
          <w:rFonts w:cs="Arial"/>
          <w:strike/>
          <w:sz w:val="24"/>
        </w:rPr>
        <w:t>https://www.energy.ca.gov/sites/default/files/2025-09/NEVI_Special_Federal_Terms_ADA.pdf</w:t>
      </w:r>
      <w:r w:rsidRPr="00037D8C">
        <w:rPr>
          <w:rStyle w:val="Style10pt"/>
          <w:rFonts w:cs="Arial"/>
          <w:sz w:val="24"/>
        </w:rPr>
        <w:t xml:space="preserve">] </w:t>
      </w:r>
      <w:r w:rsidRPr="00037D8C">
        <w:rPr>
          <w:rStyle w:val="Style10pt"/>
          <w:rFonts w:cs="Arial"/>
          <w:b/>
          <w:bCs/>
          <w:sz w:val="24"/>
          <w:u w:val="single"/>
        </w:rPr>
        <w:t>https://www.energy.ca.gov/media/11963</w:t>
      </w:r>
      <w:r w:rsidRPr="00037D8C">
        <w:t xml:space="preserve">. Final agreements with Recipients that are a California Tribal Organization serving a California Native American Tribe shall also have the </w:t>
      </w:r>
      <w:hyperlink r:id="rId22" w:history="1">
        <w:r w:rsidRPr="00037D8C">
          <w:rPr>
            <w:rStyle w:val="Hyperlink"/>
          </w:rPr>
          <w:t>Special Terms and Conditions for California Tribal Organizations with Sovereign Immunity serving California Native American Tribes with Sovereign Immunity</w:t>
        </w:r>
      </w:hyperlink>
      <w:r w:rsidRPr="00037D8C">
        <w:t>, found at https://www.energy.ca.gov/media/12259.</w:t>
      </w:r>
    </w:p>
    <w:p w14:paraId="51BE1049" w14:textId="57AA6FD3" w:rsidR="009B4CEC" w:rsidRDefault="009B4CEC" w:rsidP="009B4CEC">
      <w:pPr>
        <w:pStyle w:val="Heading2"/>
        <w:rPr>
          <w:rFonts w:eastAsia="Calibri"/>
        </w:rPr>
      </w:pPr>
    </w:p>
    <w:p w14:paraId="09D2B730" w14:textId="279672C7" w:rsidR="00CB6FCA" w:rsidRDefault="00CB6FCA" w:rsidP="00CB6FCA">
      <w:pPr>
        <w:pStyle w:val="Heading2"/>
        <w:rPr>
          <w:rFonts w:eastAsia="Calibri"/>
        </w:rPr>
      </w:pPr>
      <w:r>
        <w:rPr>
          <w:rFonts w:eastAsia="Calibri"/>
        </w:rPr>
        <w:t>Attachment 0</w:t>
      </w:r>
      <w:r w:rsidR="000A0418">
        <w:rPr>
          <w:rFonts w:eastAsia="Calibri"/>
        </w:rPr>
        <w:t>7</w:t>
      </w:r>
      <w:r>
        <w:rPr>
          <w:rFonts w:eastAsia="Calibri"/>
        </w:rPr>
        <w:t xml:space="preserve"> – </w:t>
      </w:r>
      <w:r w:rsidR="002227A6" w:rsidRPr="002227A6">
        <w:rPr>
          <w:rFonts w:eastAsia="Calibri"/>
        </w:rPr>
        <w:t>National Environmental Policy Act (NEPA) Preliminary Environmental Study (PES) Form</w:t>
      </w:r>
    </w:p>
    <w:p w14:paraId="54FE7511" w14:textId="6493D5D0" w:rsidR="000D4DE2" w:rsidRDefault="009D3572" w:rsidP="000D4DE2">
      <w:pPr>
        <w:rPr>
          <w:rFonts w:eastAsia="Calibri" w:cs="Tahoma"/>
          <w:color w:val="000000" w:themeColor="text1"/>
        </w:rPr>
      </w:pPr>
      <w:r>
        <w:rPr>
          <w:rFonts w:eastAsia="Calibri" w:cs="Tahoma"/>
          <w:color w:val="000000" w:themeColor="text1"/>
        </w:rPr>
        <w:t xml:space="preserve">On the </w:t>
      </w:r>
      <w:hyperlink r:id="rId23" w:history="1">
        <w:r w:rsidR="00A52541" w:rsidRPr="00A52541">
          <w:rPr>
            <w:rStyle w:val="Hyperlink"/>
            <w:rFonts w:eastAsia="Calibri" w:cs="Tahoma"/>
          </w:rPr>
          <w:t xml:space="preserve">GFO-25-602 </w:t>
        </w:r>
        <w:r w:rsidRPr="00A52541">
          <w:rPr>
            <w:rStyle w:val="Hyperlink"/>
            <w:rFonts w:eastAsia="Calibri" w:cs="Tahoma"/>
          </w:rPr>
          <w:t>solicitation webpage</w:t>
        </w:r>
      </w:hyperlink>
      <w:r>
        <w:rPr>
          <w:rFonts w:eastAsia="Calibri" w:cs="Tahoma"/>
          <w:color w:val="000000" w:themeColor="text1"/>
        </w:rPr>
        <w:t xml:space="preserve"> found at </w:t>
      </w:r>
      <w:r w:rsidRPr="009D3572">
        <w:rPr>
          <w:rFonts w:eastAsia="Calibri" w:cs="Tahoma"/>
          <w:color w:val="000000" w:themeColor="text1"/>
        </w:rPr>
        <w:t>https://www.energy.ca.gov/solicitations/2025-12/gfo-25-602-californias-national-electric-vehicle-infrastructure-formula</w:t>
      </w:r>
      <w:r w:rsidR="004A0A7D">
        <w:rPr>
          <w:rFonts w:eastAsia="Calibri" w:cs="Tahoma"/>
          <w:color w:val="000000" w:themeColor="text1"/>
        </w:rPr>
        <w:t>,</w:t>
      </w:r>
      <w:r w:rsidRPr="009D3572">
        <w:rPr>
          <w:rFonts w:eastAsia="Calibri" w:cs="Tahoma"/>
          <w:color w:val="000000" w:themeColor="text1"/>
        </w:rPr>
        <w:t xml:space="preserve"> </w:t>
      </w:r>
      <w:r>
        <w:rPr>
          <w:rFonts w:eastAsia="Calibri" w:cs="Tahoma"/>
          <w:color w:val="000000" w:themeColor="text1"/>
        </w:rPr>
        <w:t>u</w:t>
      </w:r>
      <w:r w:rsidR="001D5F79">
        <w:rPr>
          <w:rFonts w:eastAsia="Calibri" w:cs="Tahoma"/>
          <w:color w:val="000000" w:themeColor="text1"/>
        </w:rPr>
        <w:t xml:space="preserve">nder </w:t>
      </w:r>
      <w:r w:rsidR="00A52541">
        <w:rPr>
          <w:rFonts w:eastAsia="Calibri" w:cs="Tahoma"/>
          <w:color w:val="000000" w:themeColor="text1"/>
        </w:rPr>
        <w:t>“SOLICITATION FILES</w:t>
      </w:r>
      <w:r w:rsidR="004A0A7D">
        <w:rPr>
          <w:rFonts w:eastAsia="Calibri" w:cs="Tahoma"/>
          <w:color w:val="000000" w:themeColor="text1"/>
        </w:rPr>
        <w:t>,</w:t>
      </w:r>
      <w:r w:rsidR="00A52541">
        <w:rPr>
          <w:rFonts w:eastAsia="Calibri" w:cs="Tahoma"/>
          <w:color w:val="000000" w:themeColor="text1"/>
        </w:rPr>
        <w:t>”</w:t>
      </w:r>
      <w:r w:rsidR="008644A7">
        <w:rPr>
          <w:rFonts w:eastAsia="Calibri" w:cs="Tahoma"/>
          <w:color w:val="000000" w:themeColor="text1"/>
        </w:rPr>
        <w:t xml:space="preserve"> a PDF file</w:t>
      </w:r>
      <w:r w:rsidR="001D5F79">
        <w:rPr>
          <w:rFonts w:eastAsia="Calibri" w:cs="Tahoma"/>
          <w:color w:val="000000" w:themeColor="text1"/>
        </w:rPr>
        <w:t xml:space="preserve"> </w:t>
      </w:r>
      <w:r w:rsidR="005D6FC3">
        <w:rPr>
          <w:rFonts w:eastAsia="Calibri" w:cs="Tahoma"/>
          <w:color w:val="000000" w:themeColor="text1"/>
        </w:rPr>
        <w:t xml:space="preserve">titled </w:t>
      </w:r>
      <w:r w:rsidR="005D6FC3" w:rsidRPr="006C2088">
        <w:rPr>
          <w:rFonts w:eastAsia="Calibri" w:cs="Tahoma"/>
          <w:i/>
          <w:iCs/>
          <w:color w:val="000000" w:themeColor="text1"/>
        </w:rPr>
        <w:t>07_GFO-25-602_NEPA_PES_Form_ada.pdf</w:t>
      </w:r>
      <w:r w:rsidR="005D6FC3">
        <w:rPr>
          <w:rFonts w:eastAsia="Calibri" w:cs="Tahoma"/>
          <w:color w:val="000000" w:themeColor="text1"/>
        </w:rPr>
        <w:t xml:space="preserve"> </w:t>
      </w:r>
      <w:r w:rsidR="00EB79F5">
        <w:rPr>
          <w:rFonts w:eastAsia="Calibri" w:cs="Tahoma"/>
          <w:color w:val="000000" w:themeColor="text1"/>
        </w:rPr>
        <w:t>i</w:t>
      </w:r>
      <w:r w:rsidR="005D6FC3">
        <w:rPr>
          <w:rFonts w:eastAsia="Calibri" w:cs="Tahoma"/>
          <w:color w:val="000000" w:themeColor="text1"/>
        </w:rPr>
        <w:t>s rep</w:t>
      </w:r>
      <w:r w:rsidR="008644A7">
        <w:rPr>
          <w:rFonts w:eastAsia="Calibri" w:cs="Tahoma"/>
          <w:color w:val="000000" w:themeColor="text1"/>
        </w:rPr>
        <w:t>laced with a</w:t>
      </w:r>
      <w:r w:rsidR="006C2088">
        <w:rPr>
          <w:rFonts w:eastAsia="Calibri" w:cs="Tahoma"/>
          <w:color w:val="000000" w:themeColor="text1"/>
        </w:rPr>
        <w:t>n</w:t>
      </w:r>
      <w:r w:rsidR="00107A46">
        <w:rPr>
          <w:rFonts w:eastAsia="Calibri" w:cs="Tahoma"/>
          <w:color w:val="000000" w:themeColor="text1"/>
        </w:rPr>
        <w:t xml:space="preserve"> MS</w:t>
      </w:r>
      <w:r w:rsidR="008644A7">
        <w:rPr>
          <w:rFonts w:eastAsia="Calibri" w:cs="Tahoma"/>
          <w:color w:val="000000" w:themeColor="text1"/>
        </w:rPr>
        <w:t xml:space="preserve"> </w:t>
      </w:r>
      <w:r w:rsidR="00107A46">
        <w:rPr>
          <w:rFonts w:eastAsia="Calibri" w:cs="Tahoma"/>
          <w:color w:val="000000" w:themeColor="text1"/>
        </w:rPr>
        <w:t xml:space="preserve">Word file </w:t>
      </w:r>
      <w:r w:rsidR="00526F2B">
        <w:rPr>
          <w:rFonts w:eastAsia="Calibri" w:cs="Tahoma"/>
          <w:color w:val="000000" w:themeColor="text1"/>
        </w:rPr>
        <w:t xml:space="preserve">below </w:t>
      </w:r>
      <w:r w:rsidR="00107A46">
        <w:rPr>
          <w:rFonts w:eastAsia="Calibri" w:cs="Tahoma"/>
          <w:color w:val="000000" w:themeColor="text1"/>
        </w:rPr>
        <w:t xml:space="preserve">titled </w:t>
      </w:r>
      <w:r w:rsidR="006C2088" w:rsidRPr="006C2088">
        <w:rPr>
          <w:rFonts w:eastAsia="Calibri" w:cs="Tahoma"/>
          <w:i/>
          <w:iCs/>
          <w:color w:val="000000" w:themeColor="text1"/>
        </w:rPr>
        <w:t>07_GFO_25_602_NEVI_NEPA_PES_Form_Addendum01_ada</w:t>
      </w:r>
      <w:r w:rsidR="000D4DE2">
        <w:rPr>
          <w:rFonts w:eastAsia="Calibri" w:cs="Tahoma"/>
          <w:color w:val="000000" w:themeColor="text1"/>
        </w:rPr>
        <w:t>.</w:t>
      </w:r>
    </w:p>
    <w:p w14:paraId="7563DC33" w14:textId="628D12DB" w:rsidR="00A658E3" w:rsidRDefault="00A658E3" w:rsidP="000D4DE2">
      <w:pPr>
        <w:rPr>
          <w:rFonts w:eastAsia="Calibri" w:cs="Tahoma"/>
          <w:color w:val="000000" w:themeColor="text1"/>
        </w:rPr>
      </w:pPr>
    </w:p>
    <w:p w14:paraId="0A025133" w14:textId="7C78A9ED" w:rsidR="00A658E3" w:rsidRDefault="00A658E3" w:rsidP="000D4DE2">
      <w:pPr>
        <w:rPr>
          <w:rFonts w:eastAsia="Calibri" w:cs="Tahoma"/>
          <w:color w:val="000000" w:themeColor="text1"/>
        </w:rPr>
      </w:pPr>
    </w:p>
    <w:p w14:paraId="0844F773" w14:textId="77777777" w:rsidR="00CB6FCA" w:rsidRDefault="00CB6FCA" w:rsidP="001010B8">
      <w:pPr>
        <w:rPr>
          <w:rFonts w:eastAsia="Calibri"/>
          <w:color w:val="000000" w:themeColor="text1"/>
        </w:rPr>
      </w:pPr>
    </w:p>
    <w:p w14:paraId="0E9508AC" w14:textId="3FF8257C" w:rsidR="00F3340E" w:rsidRPr="00F3340E" w:rsidRDefault="00F3340E" w:rsidP="00F3340E">
      <w:pPr>
        <w:rPr>
          <w:rFonts w:eastAsia="Calibri"/>
          <w:color w:val="000000" w:themeColor="text1"/>
        </w:rPr>
      </w:pPr>
      <w:r>
        <w:rPr>
          <w:rFonts w:eastAsia="Calibri"/>
          <w:b/>
          <w:bCs/>
          <w:color w:val="000000" w:themeColor="text1"/>
        </w:rPr>
        <w:t>Eunice Lemos-Adair</w:t>
      </w:r>
      <w:r w:rsidRPr="00F3340E">
        <w:rPr>
          <w:rFonts w:eastAsia="Calibri"/>
          <w:color w:val="000000" w:themeColor="text1"/>
        </w:rPr>
        <w:t> </w:t>
      </w:r>
    </w:p>
    <w:p w14:paraId="067A5F91" w14:textId="77777777" w:rsidR="00F3340E" w:rsidRPr="00F3340E" w:rsidRDefault="00F3340E" w:rsidP="00F3340E">
      <w:pPr>
        <w:rPr>
          <w:rFonts w:eastAsia="Calibri"/>
          <w:color w:val="000000" w:themeColor="text1"/>
        </w:rPr>
      </w:pPr>
      <w:r w:rsidRPr="00F3340E">
        <w:rPr>
          <w:rFonts w:eastAsia="Calibri"/>
          <w:b/>
          <w:bCs/>
          <w:color w:val="000000" w:themeColor="text1"/>
        </w:rPr>
        <w:t>Commission Agreement Officer</w:t>
      </w:r>
      <w:r w:rsidRPr="00F3340E">
        <w:rPr>
          <w:rFonts w:eastAsia="Calibri"/>
          <w:color w:val="000000" w:themeColor="text1"/>
        </w:rPr>
        <w:t> </w:t>
      </w:r>
    </w:p>
    <w:p w14:paraId="1C18FAEE" w14:textId="77777777" w:rsidR="00F3340E" w:rsidRDefault="00F3340E" w:rsidP="001010B8">
      <w:pPr>
        <w:rPr>
          <w:rFonts w:eastAsia="Calibri"/>
          <w:color w:val="000000" w:themeColor="text1"/>
        </w:rPr>
      </w:pPr>
    </w:p>
    <w:p w14:paraId="07B357C5" w14:textId="783F762E" w:rsidR="000D50AC" w:rsidRPr="003D5F92" w:rsidRDefault="000D50AC" w:rsidP="007840C4">
      <w:pPr>
        <w:rPr>
          <w:rFonts w:cs="Tahoma"/>
          <w:b/>
          <w:bCs/>
        </w:rPr>
      </w:pPr>
    </w:p>
    <w:sectPr w:rsidR="000D50AC" w:rsidRPr="003D5F92" w:rsidSect="00BA3B31">
      <w:headerReference w:type="default" r:id="rId24"/>
      <w:footerReference w:type="default" r:id="rId25"/>
      <w:headerReference w:type="first" r:id="rId26"/>
      <w:footerReference w:type="first" r:id="rId27"/>
      <w:type w:val="continuous"/>
      <w:pgSz w:w="12240" w:h="15840"/>
      <w:pgMar w:top="2250" w:right="1620" w:bottom="1440" w:left="162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D6D8E" w14:textId="77777777" w:rsidR="00FE3217" w:rsidRDefault="00FE3217" w:rsidP="00F86D2B">
      <w:r>
        <w:separator/>
      </w:r>
    </w:p>
  </w:endnote>
  <w:endnote w:type="continuationSeparator" w:id="0">
    <w:p w14:paraId="177703EF" w14:textId="77777777" w:rsidR="00FE3217" w:rsidRDefault="00FE3217" w:rsidP="00F86D2B">
      <w:r>
        <w:continuationSeparator/>
      </w:r>
    </w:p>
  </w:endnote>
  <w:endnote w:type="continuationNotice" w:id="1">
    <w:p w14:paraId="377CB930" w14:textId="77777777" w:rsidR="00FE3217" w:rsidRDefault="00FE32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E37F4">
    <w:pPr>
      <w:pStyle w:val="Footer"/>
      <w:ind w:hanging="1620"/>
      <w:jc w:val="center"/>
    </w:pPr>
    <w:r>
      <w:rPr>
        <w:noProof/>
      </w:rPr>
      <w:drawing>
        <wp:inline distT="0" distB="0" distL="0" distR="0" wp14:anchorId="4CC05A24" wp14:editId="519F6D35">
          <wp:extent cx="7772400" cy="1016343"/>
          <wp:effectExtent l="0" t="0" r="0" b="0"/>
          <wp:docPr id="1058521097" name="Picture 1058521097"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72400" cy="10163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A55F" w14:textId="77777777" w:rsidR="00FE3217" w:rsidRDefault="00FE3217" w:rsidP="00F86D2B">
      <w:r>
        <w:separator/>
      </w:r>
    </w:p>
  </w:footnote>
  <w:footnote w:type="continuationSeparator" w:id="0">
    <w:p w14:paraId="77FA867C" w14:textId="77777777" w:rsidR="00FE3217" w:rsidRDefault="00FE3217" w:rsidP="00F86D2B">
      <w:r>
        <w:continuationSeparator/>
      </w:r>
    </w:p>
  </w:footnote>
  <w:footnote w:type="continuationNotice" w:id="1">
    <w:p w14:paraId="444F6E09" w14:textId="77777777" w:rsidR="00FE3217" w:rsidRDefault="00FE32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323472F6" w:rsidR="00E210F6" w:rsidRDefault="000B53B5" w:rsidP="002E37F4">
    <w:pPr>
      <w:pStyle w:val="Header"/>
      <w:ind w:hanging="1620"/>
    </w:pPr>
    <w:r>
      <w:rPr>
        <w:noProof/>
      </w:rPr>
      <w:drawing>
        <wp:inline distT="0" distB="0" distL="0" distR="0" wp14:anchorId="736EEED2" wp14:editId="7E0B2244">
          <wp:extent cx="7175500" cy="822960"/>
          <wp:effectExtent l="0" t="0" r="0" b="0"/>
          <wp:docPr id="2293709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7098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0" cy="8229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29B"/>
    <w:multiLevelType w:val="hybridMultilevel"/>
    <w:tmpl w:val="C4D6EE7C"/>
    <w:lvl w:ilvl="0" w:tplc="AA7E127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28854"/>
    <w:multiLevelType w:val="hybridMultilevel"/>
    <w:tmpl w:val="FFFFFFFF"/>
    <w:lvl w:ilvl="0" w:tplc="317A7E52">
      <w:start w:val="1"/>
      <w:numFmt w:val="bullet"/>
      <w:lvlText w:val=""/>
      <w:lvlJc w:val="left"/>
      <w:pPr>
        <w:ind w:left="720" w:hanging="360"/>
      </w:pPr>
      <w:rPr>
        <w:rFonts w:ascii="Symbol" w:hAnsi="Symbol" w:hint="default"/>
      </w:rPr>
    </w:lvl>
    <w:lvl w:ilvl="1" w:tplc="8BD86E12">
      <w:start w:val="1"/>
      <w:numFmt w:val="bullet"/>
      <w:lvlText w:val="o"/>
      <w:lvlJc w:val="left"/>
      <w:pPr>
        <w:ind w:left="1440" w:hanging="360"/>
      </w:pPr>
      <w:rPr>
        <w:rFonts w:ascii="Courier New" w:hAnsi="Courier New" w:hint="default"/>
      </w:rPr>
    </w:lvl>
    <w:lvl w:ilvl="2" w:tplc="0FBCEE9C">
      <w:start w:val="1"/>
      <w:numFmt w:val="bullet"/>
      <w:lvlText w:val=""/>
      <w:lvlJc w:val="left"/>
      <w:pPr>
        <w:ind w:left="2160" w:hanging="360"/>
      </w:pPr>
      <w:rPr>
        <w:rFonts w:ascii="Wingdings" w:hAnsi="Wingdings" w:hint="default"/>
      </w:rPr>
    </w:lvl>
    <w:lvl w:ilvl="3" w:tplc="6DE69E30">
      <w:start w:val="1"/>
      <w:numFmt w:val="bullet"/>
      <w:lvlText w:val=""/>
      <w:lvlJc w:val="left"/>
      <w:pPr>
        <w:ind w:left="2880" w:hanging="360"/>
      </w:pPr>
      <w:rPr>
        <w:rFonts w:ascii="Symbol" w:hAnsi="Symbol" w:hint="default"/>
      </w:rPr>
    </w:lvl>
    <w:lvl w:ilvl="4" w:tplc="2942254A">
      <w:start w:val="1"/>
      <w:numFmt w:val="bullet"/>
      <w:lvlText w:val="o"/>
      <w:lvlJc w:val="left"/>
      <w:pPr>
        <w:ind w:left="3600" w:hanging="360"/>
      </w:pPr>
      <w:rPr>
        <w:rFonts w:ascii="Courier New" w:hAnsi="Courier New" w:hint="default"/>
      </w:rPr>
    </w:lvl>
    <w:lvl w:ilvl="5" w:tplc="CCCE8BF2">
      <w:start w:val="1"/>
      <w:numFmt w:val="bullet"/>
      <w:lvlText w:val=""/>
      <w:lvlJc w:val="left"/>
      <w:pPr>
        <w:ind w:left="4320" w:hanging="360"/>
      </w:pPr>
      <w:rPr>
        <w:rFonts w:ascii="Wingdings" w:hAnsi="Wingdings" w:hint="default"/>
      </w:rPr>
    </w:lvl>
    <w:lvl w:ilvl="6" w:tplc="30D25702">
      <w:start w:val="1"/>
      <w:numFmt w:val="bullet"/>
      <w:lvlText w:val=""/>
      <w:lvlJc w:val="left"/>
      <w:pPr>
        <w:ind w:left="5040" w:hanging="360"/>
      </w:pPr>
      <w:rPr>
        <w:rFonts w:ascii="Symbol" w:hAnsi="Symbol" w:hint="default"/>
      </w:rPr>
    </w:lvl>
    <w:lvl w:ilvl="7" w:tplc="51F8EC04">
      <w:start w:val="1"/>
      <w:numFmt w:val="bullet"/>
      <w:lvlText w:val="o"/>
      <w:lvlJc w:val="left"/>
      <w:pPr>
        <w:ind w:left="5760" w:hanging="360"/>
      </w:pPr>
      <w:rPr>
        <w:rFonts w:ascii="Courier New" w:hAnsi="Courier New" w:hint="default"/>
      </w:rPr>
    </w:lvl>
    <w:lvl w:ilvl="8" w:tplc="FEC0D8F8">
      <w:start w:val="1"/>
      <w:numFmt w:val="bullet"/>
      <w:lvlText w:val=""/>
      <w:lvlJc w:val="left"/>
      <w:pPr>
        <w:ind w:left="6480" w:hanging="360"/>
      </w:pPr>
      <w:rPr>
        <w:rFonts w:ascii="Wingdings" w:hAnsi="Wingdings" w:hint="default"/>
      </w:rPr>
    </w:lvl>
  </w:abstractNum>
  <w:abstractNum w:abstractNumId="2"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FD3433"/>
    <w:multiLevelType w:val="hybridMultilevel"/>
    <w:tmpl w:val="2CAC35B0"/>
    <w:lvl w:ilvl="0" w:tplc="FB024510">
      <w:start w:val="3"/>
      <w:numFmt w:val="decimal"/>
      <w:lvlText w:val="%1."/>
      <w:lvlJc w:val="left"/>
      <w:pPr>
        <w:ind w:left="720" w:hanging="360"/>
      </w:pPr>
      <w:rPr>
        <w:rFonts w:ascii="Tahoma" w:hAnsi="Tahoma" w:cs="Tahoma"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87422"/>
    <w:multiLevelType w:val="hybridMultilevel"/>
    <w:tmpl w:val="36B08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0" w:hanging="360"/>
      </w:p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15383"/>
    <w:multiLevelType w:val="multilevel"/>
    <w:tmpl w:val="1C621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hAnsi="Calibri" w:cs="Calibri" w:hint="default"/>
        <w:b/>
        <w:color w:val="242424"/>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8306D"/>
    <w:multiLevelType w:val="hybridMultilevel"/>
    <w:tmpl w:val="134E1C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8048B"/>
    <w:multiLevelType w:val="hybridMultilevel"/>
    <w:tmpl w:val="765AC2EE"/>
    <w:lvl w:ilvl="0" w:tplc="FFFFFFFF">
      <w:start w:val="1"/>
      <w:numFmt w:val="decimal"/>
      <w:lvlText w:val="%1."/>
      <w:lvlJc w:val="left"/>
      <w:pPr>
        <w:ind w:left="2160" w:hanging="360"/>
      </w:pPr>
      <w:rPr>
        <w:b w:val="0"/>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BCE6D6"/>
    <w:multiLevelType w:val="hybridMultilevel"/>
    <w:tmpl w:val="C1A6A0DA"/>
    <w:lvl w:ilvl="0" w:tplc="548CFD2E">
      <w:start w:val="1"/>
      <w:numFmt w:val="bullet"/>
      <w:lvlText w:val=""/>
      <w:lvlJc w:val="left"/>
      <w:pPr>
        <w:ind w:left="720" w:hanging="360"/>
      </w:pPr>
      <w:rPr>
        <w:rFonts w:ascii="Symbol" w:hAnsi="Symbol" w:hint="default"/>
      </w:rPr>
    </w:lvl>
    <w:lvl w:ilvl="1" w:tplc="6FC2DB8A">
      <w:start w:val="1"/>
      <w:numFmt w:val="bullet"/>
      <w:lvlText w:val=""/>
      <w:lvlJc w:val="left"/>
      <w:pPr>
        <w:ind w:left="1440" w:hanging="360"/>
      </w:pPr>
      <w:rPr>
        <w:rFonts w:ascii="Symbol" w:hAnsi="Symbol" w:hint="default"/>
      </w:rPr>
    </w:lvl>
    <w:lvl w:ilvl="2" w:tplc="E420639E">
      <w:start w:val="1"/>
      <w:numFmt w:val="bullet"/>
      <w:lvlText w:val=""/>
      <w:lvlJc w:val="left"/>
      <w:pPr>
        <w:ind w:left="2160" w:hanging="360"/>
      </w:pPr>
      <w:rPr>
        <w:rFonts w:ascii="Wingdings" w:hAnsi="Wingdings" w:hint="default"/>
      </w:rPr>
    </w:lvl>
    <w:lvl w:ilvl="3" w:tplc="20A243F6">
      <w:start w:val="1"/>
      <w:numFmt w:val="bullet"/>
      <w:lvlText w:val=""/>
      <w:lvlJc w:val="left"/>
      <w:pPr>
        <w:ind w:left="2880" w:hanging="360"/>
      </w:pPr>
      <w:rPr>
        <w:rFonts w:ascii="Symbol" w:hAnsi="Symbol" w:hint="default"/>
      </w:rPr>
    </w:lvl>
    <w:lvl w:ilvl="4" w:tplc="B54A66FA">
      <w:start w:val="1"/>
      <w:numFmt w:val="bullet"/>
      <w:lvlText w:val="o"/>
      <w:lvlJc w:val="left"/>
      <w:pPr>
        <w:ind w:left="3600" w:hanging="360"/>
      </w:pPr>
      <w:rPr>
        <w:rFonts w:ascii="Courier New" w:hAnsi="Courier New" w:hint="default"/>
      </w:rPr>
    </w:lvl>
    <w:lvl w:ilvl="5" w:tplc="07EC672E">
      <w:start w:val="1"/>
      <w:numFmt w:val="bullet"/>
      <w:lvlText w:val=""/>
      <w:lvlJc w:val="left"/>
      <w:pPr>
        <w:ind w:left="4320" w:hanging="360"/>
      </w:pPr>
      <w:rPr>
        <w:rFonts w:ascii="Wingdings" w:hAnsi="Wingdings" w:hint="default"/>
      </w:rPr>
    </w:lvl>
    <w:lvl w:ilvl="6" w:tplc="B1F6D5B0">
      <w:start w:val="1"/>
      <w:numFmt w:val="bullet"/>
      <w:lvlText w:val=""/>
      <w:lvlJc w:val="left"/>
      <w:pPr>
        <w:ind w:left="5040" w:hanging="360"/>
      </w:pPr>
      <w:rPr>
        <w:rFonts w:ascii="Symbol" w:hAnsi="Symbol" w:hint="default"/>
      </w:rPr>
    </w:lvl>
    <w:lvl w:ilvl="7" w:tplc="4D72A15C">
      <w:start w:val="1"/>
      <w:numFmt w:val="bullet"/>
      <w:lvlText w:val="o"/>
      <w:lvlJc w:val="left"/>
      <w:pPr>
        <w:ind w:left="5760" w:hanging="360"/>
      </w:pPr>
      <w:rPr>
        <w:rFonts w:ascii="Courier New" w:hAnsi="Courier New" w:hint="default"/>
      </w:rPr>
    </w:lvl>
    <w:lvl w:ilvl="8" w:tplc="F0D825D4">
      <w:start w:val="1"/>
      <w:numFmt w:val="bullet"/>
      <w:lvlText w:val=""/>
      <w:lvlJc w:val="left"/>
      <w:pPr>
        <w:ind w:left="6480" w:hanging="360"/>
      </w:pPr>
      <w:rPr>
        <w:rFonts w:ascii="Wingdings" w:hAnsi="Wingdings" w:hint="default"/>
      </w:rPr>
    </w:lvl>
  </w:abstractNum>
  <w:abstractNum w:abstractNumId="9"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09D6CE9"/>
    <w:multiLevelType w:val="hybridMultilevel"/>
    <w:tmpl w:val="C4D6EE7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6565CB"/>
    <w:multiLevelType w:val="hybridMultilevel"/>
    <w:tmpl w:val="B5065972"/>
    <w:lvl w:ilvl="0" w:tplc="FD60D10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D512E"/>
    <w:multiLevelType w:val="hybridMultilevel"/>
    <w:tmpl w:val="FBB292B4"/>
    <w:lvl w:ilvl="0" w:tplc="69266A10">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12B8B"/>
    <w:multiLevelType w:val="hybridMultilevel"/>
    <w:tmpl w:val="E8B638BA"/>
    <w:lvl w:ilvl="0" w:tplc="00A2C9C8">
      <w:start w:val="1"/>
      <w:numFmt w:val="decimal"/>
      <w:lvlText w:val="%1."/>
      <w:lvlJc w:val="left"/>
      <w:pPr>
        <w:ind w:left="720" w:hanging="360"/>
      </w:pPr>
      <w:rPr>
        <w:rFonts w:ascii="Tahoma" w:hAnsi="Tahoma" w:cs="Tahoma" w:hint="default"/>
        <w:b w:val="0"/>
        <w:bCs w:val="0"/>
        <w:sz w:val="24"/>
        <w:szCs w:val="24"/>
      </w:rPr>
    </w:lvl>
    <w:lvl w:ilvl="1" w:tplc="F27C0724">
      <w:start w:val="3"/>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E7484"/>
    <w:multiLevelType w:val="hybridMultilevel"/>
    <w:tmpl w:val="C4D6EE7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227960"/>
    <w:multiLevelType w:val="hybridMultilevel"/>
    <w:tmpl w:val="38B4DCBA"/>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F656122"/>
    <w:multiLevelType w:val="hybridMultilevel"/>
    <w:tmpl w:val="38B6F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F654D3"/>
    <w:multiLevelType w:val="hybridMultilevel"/>
    <w:tmpl w:val="A7E22590"/>
    <w:lvl w:ilvl="0" w:tplc="5CE8B5CE">
      <w:start w:val="3"/>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24DBA"/>
    <w:multiLevelType w:val="hybridMultilevel"/>
    <w:tmpl w:val="5F3E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493790"/>
    <w:multiLevelType w:val="hybridMultilevel"/>
    <w:tmpl w:val="F4EA5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17ADD"/>
    <w:multiLevelType w:val="hybridMultilevel"/>
    <w:tmpl w:val="9A762EBC"/>
    <w:lvl w:ilvl="0" w:tplc="3530C308">
      <w:start w:val="2"/>
      <w:numFmt w:val="decimal"/>
      <w:lvlText w:val="%1."/>
      <w:lvlJc w:val="left"/>
      <w:pPr>
        <w:ind w:left="720" w:hanging="360"/>
      </w:pPr>
      <w:rPr>
        <w:rFonts w:ascii="Tahoma" w:hAnsi="Tahoma" w:cs="Tahoma"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3041B"/>
    <w:multiLevelType w:val="hybridMultilevel"/>
    <w:tmpl w:val="8DF22A46"/>
    <w:lvl w:ilvl="0" w:tplc="6C40571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3DD5DC"/>
    <w:multiLevelType w:val="hybridMultilevel"/>
    <w:tmpl w:val="F0FC799A"/>
    <w:lvl w:ilvl="0" w:tplc="AF8403E6">
      <w:start w:val="1"/>
      <w:numFmt w:val="decimal"/>
      <w:lvlText w:val="%1."/>
      <w:lvlJc w:val="left"/>
      <w:pPr>
        <w:ind w:left="720" w:hanging="360"/>
      </w:pPr>
      <w:rPr>
        <w:b w:val="0"/>
        <w:bCs w:val="0"/>
      </w:rPr>
    </w:lvl>
    <w:lvl w:ilvl="1" w:tplc="62D85772">
      <w:start w:val="1"/>
      <w:numFmt w:val="lowerLetter"/>
      <w:lvlText w:val="%2."/>
      <w:lvlJc w:val="left"/>
      <w:pPr>
        <w:ind w:left="1440" w:hanging="360"/>
      </w:pPr>
    </w:lvl>
    <w:lvl w:ilvl="2" w:tplc="19E2668E">
      <w:start w:val="1"/>
      <w:numFmt w:val="lowerRoman"/>
      <w:lvlText w:val="%3."/>
      <w:lvlJc w:val="right"/>
      <w:pPr>
        <w:ind w:left="2160" w:hanging="180"/>
      </w:pPr>
    </w:lvl>
    <w:lvl w:ilvl="3" w:tplc="E6DAFAF8">
      <w:start w:val="1"/>
      <w:numFmt w:val="decimal"/>
      <w:lvlText w:val="%4."/>
      <w:lvlJc w:val="left"/>
      <w:pPr>
        <w:ind w:left="2880" w:hanging="360"/>
      </w:pPr>
    </w:lvl>
    <w:lvl w:ilvl="4" w:tplc="C848FFE8">
      <w:start w:val="1"/>
      <w:numFmt w:val="lowerLetter"/>
      <w:lvlText w:val="%5."/>
      <w:lvlJc w:val="left"/>
      <w:pPr>
        <w:ind w:left="3600" w:hanging="360"/>
      </w:pPr>
    </w:lvl>
    <w:lvl w:ilvl="5" w:tplc="00C27D32">
      <w:start w:val="1"/>
      <w:numFmt w:val="lowerRoman"/>
      <w:lvlText w:val="%6."/>
      <w:lvlJc w:val="right"/>
      <w:pPr>
        <w:ind w:left="4320" w:hanging="180"/>
      </w:pPr>
    </w:lvl>
    <w:lvl w:ilvl="6" w:tplc="4EA6B33E">
      <w:start w:val="1"/>
      <w:numFmt w:val="decimal"/>
      <w:lvlText w:val="%7."/>
      <w:lvlJc w:val="left"/>
      <w:pPr>
        <w:ind w:left="5040" w:hanging="360"/>
      </w:pPr>
    </w:lvl>
    <w:lvl w:ilvl="7" w:tplc="08D2D820">
      <w:start w:val="1"/>
      <w:numFmt w:val="lowerLetter"/>
      <w:lvlText w:val="%8."/>
      <w:lvlJc w:val="left"/>
      <w:pPr>
        <w:ind w:left="5760" w:hanging="360"/>
      </w:pPr>
    </w:lvl>
    <w:lvl w:ilvl="8" w:tplc="FE04913E">
      <w:start w:val="1"/>
      <w:numFmt w:val="lowerRoman"/>
      <w:lvlText w:val="%9."/>
      <w:lvlJc w:val="right"/>
      <w:pPr>
        <w:ind w:left="6480" w:hanging="180"/>
      </w:pPr>
    </w:lvl>
  </w:abstractNum>
  <w:abstractNum w:abstractNumId="26" w15:restartNumberingAfterBreak="0">
    <w:nsid w:val="4E6C57FF"/>
    <w:multiLevelType w:val="hybridMultilevel"/>
    <w:tmpl w:val="F44C92DC"/>
    <w:lvl w:ilvl="0" w:tplc="C11AB19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70363736">
      <w:numFmt w:val="decimal"/>
      <w:lvlText w:val=""/>
      <w:lvlJc w:val="left"/>
    </w:lvl>
    <w:lvl w:ilvl="3" w:tplc="6972C8E4">
      <w:numFmt w:val="decimal"/>
      <w:lvlText w:val=""/>
      <w:lvlJc w:val="left"/>
    </w:lvl>
    <w:lvl w:ilvl="4" w:tplc="76A8A5A8">
      <w:numFmt w:val="decimal"/>
      <w:lvlText w:val=""/>
      <w:lvlJc w:val="left"/>
    </w:lvl>
    <w:lvl w:ilvl="5" w:tplc="C6FE82CC">
      <w:numFmt w:val="decimal"/>
      <w:lvlText w:val=""/>
      <w:lvlJc w:val="left"/>
    </w:lvl>
    <w:lvl w:ilvl="6" w:tplc="3CF03C78">
      <w:numFmt w:val="decimal"/>
      <w:lvlText w:val=""/>
      <w:lvlJc w:val="left"/>
    </w:lvl>
    <w:lvl w:ilvl="7" w:tplc="4DD8CEDC">
      <w:numFmt w:val="decimal"/>
      <w:lvlText w:val=""/>
      <w:lvlJc w:val="left"/>
    </w:lvl>
    <w:lvl w:ilvl="8" w:tplc="5CDE3ADC">
      <w:numFmt w:val="decimal"/>
      <w:lvlText w:val=""/>
      <w:lvlJc w:val="left"/>
    </w:lvl>
  </w:abstractNum>
  <w:abstractNum w:abstractNumId="27" w15:restartNumberingAfterBreak="0">
    <w:nsid w:val="4ED50B2B"/>
    <w:multiLevelType w:val="hybridMultilevel"/>
    <w:tmpl w:val="65BE8B0C"/>
    <w:lvl w:ilvl="0" w:tplc="FFFFFFFF">
      <w:start w:val="1"/>
      <w:numFmt w:val="decimal"/>
      <w:lvlText w:val="%1."/>
      <w:lvlJc w:val="left"/>
      <w:pPr>
        <w:ind w:left="720" w:hanging="360"/>
      </w:pPr>
      <w:rPr>
        <w:rFonts w:ascii="Tahoma" w:hAnsi="Tahoma" w:cs="Tahoma" w:hint="default"/>
        <w:b w:val="0"/>
        <w:bCs w:val="0"/>
        <w:sz w:val="24"/>
        <w:szCs w:val="24"/>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36B6408"/>
    <w:multiLevelType w:val="hybridMultilevel"/>
    <w:tmpl w:val="B6CAD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972E8"/>
    <w:multiLevelType w:val="hybridMultilevel"/>
    <w:tmpl w:val="0702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B7C6B70"/>
    <w:multiLevelType w:val="hybridMultilevel"/>
    <w:tmpl w:val="C654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91B1D"/>
    <w:multiLevelType w:val="hybridMultilevel"/>
    <w:tmpl w:val="A7C26B96"/>
    <w:lvl w:ilvl="0" w:tplc="FA262952">
      <w:start w:val="3"/>
      <w:numFmt w:val="decimal"/>
      <w:lvlText w:val="%1."/>
      <w:lvlJc w:val="left"/>
      <w:pPr>
        <w:ind w:left="1080" w:hanging="360"/>
      </w:pPr>
      <w:rPr>
        <w:rFonts w:ascii="Tahoma" w:hAnsi="Tahoma" w:cs="Tahoma"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03017F"/>
    <w:multiLevelType w:val="hybridMultilevel"/>
    <w:tmpl w:val="1D1076C0"/>
    <w:lvl w:ilvl="0" w:tplc="41606B40">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5276327"/>
    <w:multiLevelType w:val="hybridMultilevel"/>
    <w:tmpl w:val="2D600C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64B1E8B"/>
    <w:multiLevelType w:val="hybridMultilevel"/>
    <w:tmpl w:val="7020DE74"/>
    <w:lvl w:ilvl="0" w:tplc="0AFA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7D5B10"/>
    <w:multiLevelType w:val="hybridMultilevel"/>
    <w:tmpl w:val="99B2ABF0"/>
    <w:lvl w:ilvl="0" w:tplc="C4D22BA2">
      <w:start w:val="18"/>
      <w:numFmt w:val="decimal"/>
      <w:lvlText w:val="%1."/>
      <w:lvlJc w:val="left"/>
      <w:pPr>
        <w:ind w:left="720" w:hanging="360"/>
      </w:pPr>
    </w:lvl>
    <w:lvl w:ilvl="1" w:tplc="2A1AB10A">
      <w:start w:val="1"/>
      <w:numFmt w:val="lowerLetter"/>
      <w:lvlText w:val="%2."/>
      <w:lvlJc w:val="left"/>
      <w:pPr>
        <w:ind w:left="1440" w:hanging="360"/>
      </w:pPr>
    </w:lvl>
    <w:lvl w:ilvl="2" w:tplc="7C1A6E2C">
      <w:start w:val="1"/>
      <w:numFmt w:val="lowerRoman"/>
      <w:lvlText w:val="%3."/>
      <w:lvlJc w:val="right"/>
      <w:pPr>
        <w:ind w:left="2160" w:hanging="180"/>
      </w:pPr>
    </w:lvl>
    <w:lvl w:ilvl="3" w:tplc="158CE7A4">
      <w:start w:val="1"/>
      <w:numFmt w:val="decimal"/>
      <w:lvlText w:val="%4."/>
      <w:lvlJc w:val="left"/>
      <w:pPr>
        <w:ind w:left="2880" w:hanging="360"/>
      </w:pPr>
    </w:lvl>
    <w:lvl w:ilvl="4" w:tplc="182CD1DA">
      <w:start w:val="1"/>
      <w:numFmt w:val="lowerLetter"/>
      <w:lvlText w:val="%5."/>
      <w:lvlJc w:val="left"/>
      <w:pPr>
        <w:ind w:left="3600" w:hanging="360"/>
      </w:pPr>
    </w:lvl>
    <w:lvl w:ilvl="5" w:tplc="2CE498F0">
      <w:start w:val="1"/>
      <w:numFmt w:val="lowerRoman"/>
      <w:lvlText w:val="%6."/>
      <w:lvlJc w:val="right"/>
      <w:pPr>
        <w:ind w:left="4320" w:hanging="180"/>
      </w:pPr>
    </w:lvl>
    <w:lvl w:ilvl="6" w:tplc="DB2A773E">
      <w:start w:val="1"/>
      <w:numFmt w:val="decimal"/>
      <w:lvlText w:val="%7."/>
      <w:lvlJc w:val="left"/>
      <w:pPr>
        <w:ind w:left="5040" w:hanging="360"/>
      </w:pPr>
    </w:lvl>
    <w:lvl w:ilvl="7" w:tplc="FD4CCFB0">
      <w:start w:val="1"/>
      <w:numFmt w:val="lowerLetter"/>
      <w:lvlText w:val="%8."/>
      <w:lvlJc w:val="left"/>
      <w:pPr>
        <w:ind w:left="5760" w:hanging="360"/>
      </w:pPr>
    </w:lvl>
    <w:lvl w:ilvl="8" w:tplc="22603F74">
      <w:start w:val="1"/>
      <w:numFmt w:val="lowerRoman"/>
      <w:lvlText w:val="%9."/>
      <w:lvlJc w:val="right"/>
      <w:pPr>
        <w:ind w:left="6480" w:hanging="180"/>
      </w:pPr>
    </w:lvl>
  </w:abstractNum>
  <w:abstractNum w:abstractNumId="39" w15:restartNumberingAfterBreak="0">
    <w:nsid w:val="70511FD3"/>
    <w:multiLevelType w:val="hybridMultilevel"/>
    <w:tmpl w:val="63EEFE2E"/>
    <w:lvl w:ilvl="0" w:tplc="C6C88DD8">
      <w:start w:val="2"/>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EEFDC7"/>
    <w:multiLevelType w:val="hybridMultilevel"/>
    <w:tmpl w:val="FFFFFFFF"/>
    <w:lvl w:ilvl="0" w:tplc="F6720B2C">
      <w:start w:val="1"/>
      <w:numFmt w:val="bullet"/>
      <w:lvlText w:val=""/>
      <w:lvlJc w:val="left"/>
      <w:pPr>
        <w:ind w:left="720" w:hanging="360"/>
      </w:pPr>
      <w:rPr>
        <w:rFonts w:ascii="Symbol" w:hAnsi="Symbol" w:hint="default"/>
      </w:rPr>
    </w:lvl>
    <w:lvl w:ilvl="1" w:tplc="E95AEA5A">
      <w:start w:val="1"/>
      <w:numFmt w:val="bullet"/>
      <w:lvlText w:val="o"/>
      <w:lvlJc w:val="left"/>
      <w:pPr>
        <w:ind w:left="1440" w:hanging="360"/>
      </w:pPr>
      <w:rPr>
        <w:rFonts w:ascii="Courier New" w:hAnsi="Courier New" w:hint="default"/>
      </w:rPr>
    </w:lvl>
    <w:lvl w:ilvl="2" w:tplc="34864EEC">
      <w:start w:val="1"/>
      <w:numFmt w:val="bullet"/>
      <w:lvlText w:val=""/>
      <w:lvlJc w:val="left"/>
      <w:pPr>
        <w:ind w:left="2160" w:hanging="360"/>
      </w:pPr>
      <w:rPr>
        <w:rFonts w:ascii="Wingdings" w:hAnsi="Wingdings" w:hint="default"/>
      </w:rPr>
    </w:lvl>
    <w:lvl w:ilvl="3" w:tplc="3DA8D780">
      <w:start w:val="1"/>
      <w:numFmt w:val="bullet"/>
      <w:lvlText w:val=""/>
      <w:lvlJc w:val="left"/>
      <w:pPr>
        <w:ind w:left="2880" w:hanging="360"/>
      </w:pPr>
      <w:rPr>
        <w:rFonts w:ascii="Symbol" w:hAnsi="Symbol" w:hint="default"/>
      </w:rPr>
    </w:lvl>
    <w:lvl w:ilvl="4" w:tplc="E64A448A">
      <w:start w:val="1"/>
      <w:numFmt w:val="bullet"/>
      <w:lvlText w:val="o"/>
      <w:lvlJc w:val="left"/>
      <w:pPr>
        <w:ind w:left="3600" w:hanging="360"/>
      </w:pPr>
      <w:rPr>
        <w:rFonts w:ascii="Courier New" w:hAnsi="Courier New" w:hint="default"/>
      </w:rPr>
    </w:lvl>
    <w:lvl w:ilvl="5" w:tplc="EEFCCEB0">
      <w:start w:val="1"/>
      <w:numFmt w:val="bullet"/>
      <w:lvlText w:val=""/>
      <w:lvlJc w:val="left"/>
      <w:pPr>
        <w:ind w:left="4320" w:hanging="360"/>
      </w:pPr>
      <w:rPr>
        <w:rFonts w:ascii="Wingdings" w:hAnsi="Wingdings" w:hint="default"/>
      </w:rPr>
    </w:lvl>
    <w:lvl w:ilvl="6" w:tplc="BA827C1C">
      <w:start w:val="1"/>
      <w:numFmt w:val="bullet"/>
      <w:lvlText w:val=""/>
      <w:lvlJc w:val="left"/>
      <w:pPr>
        <w:ind w:left="5040" w:hanging="360"/>
      </w:pPr>
      <w:rPr>
        <w:rFonts w:ascii="Symbol" w:hAnsi="Symbol" w:hint="default"/>
      </w:rPr>
    </w:lvl>
    <w:lvl w:ilvl="7" w:tplc="BC442C58">
      <w:start w:val="1"/>
      <w:numFmt w:val="bullet"/>
      <w:lvlText w:val="o"/>
      <w:lvlJc w:val="left"/>
      <w:pPr>
        <w:ind w:left="5760" w:hanging="360"/>
      </w:pPr>
      <w:rPr>
        <w:rFonts w:ascii="Courier New" w:hAnsi="Courier New" w:hint="default"/>
      </w:rPr>
    </w:lvl>
    <w:lvl w:ilvl="8" w:tplc="B510C18A">
      <w:start w:val="1"/>
      <w:numFmt w:val="bullet"/>
      <w:lvlText w:val=""/>
      <w:lvlJc w:val="left"/>
      <w:pPr>
        <w:ind w:left="6480" w:hanging="360"/>
      </w:pPr>
      <w:rPr>
        <w:rFonts w:ascii="Wingdings" w:hAnsi="Wingdings" w:hint="default"/>
      </w:rPr>
    </w:lvl>
  </w:abstractNum>
  <w:abstractNum w:abstractNumId="41" w15:restartNumberingAfterBreak="0">
    <w:nsid w:val="733F7695"/>
    <w:multiLevelType w:val="hybridMultilevel"/>
    <w:tmpl w:val="7F86977A"/>
    <w:lvl w:ilvl="0" w:tplc="C53E72AE">
      <w:start w:val="1"/>
      <w:numFmt w:val="bullet"/>
      <w:lvlText w:val=""/>
      <w:lvlJc w:val="left"/>
      <w:pPr>
        <w:ind w:left="720" w:hanging="360"/>
      </w:pPr>
      <w:rPr>
        <w:rFonts w:ascii="Symbol" w:hAnsi="Symbol" w:hint="default"/>
      </w:rPr>
    </w:lvl>
    <w:lvl w:ilvl="1" w:tplc="1A5A5EB8">
      <w:start w:val="1"/>
      <w:numFmt w:val="bullet"/>
      <w:lvlText w:val=""/>
      <w:lvlJc w:val="left"/>
      <w:pPr>
        <w:ind w:left="1080" w:hanging="360"/>
      </w:pPr>
      <w:rPr>
        <w:rFonts w:ascii="Symbol" w:hAnsi="Symbol" w:hint="default"/>
      </w:rPr>
    </w:lvl>
    <w:lvl w:ilvl="2" w:tplc="5156DC46">
      <w:start w:val="1"/>
      <w:numFmt w:val="bullet"/>
      <w:lvlText w:val=""/>
      <w:lvlJc w:val="left"/>
      <w:pPr>
        <w:ind w:left="2160" w:hanging="360"/>
      </w:pPr>
      <w:rPr>
        <w:rFonts w:ascii="Wingdings" w:hAnsi="Wingdings" w:hint="default"/>
      </w:rPr>
    </w:lvl>
    <w:lvl w:ilvl="3" w:tplc="089CCD86">
      <w:start w:val="1"/>
      <w:numFmt w:val="bullet"/>
      <w:lvlText w:val=""/>
      <w:lvlJc w:val="left"/>
      <w:pPr>
        <w:ind w:left="2880" w:hanging="360"/>
      </w:pPr>
      <w:rPr>
        <w:rFonts w:ascii="Symbol" w:hAnsi="Symbol" w:hint="default"/>
      </w:rPr>
    </w:lvl>
    <w:lvl w:ilvl="4" w:tplc="03729436">
      <w:start w:val="1"/>
      <w:numFmt w:val="bullet"/>
      <w:lvlText w:val="o"/>
      <w:lvlJc w:val="left"/>
      <w:pPr>
        <w:ind w:left="3600" w:hanging="360"/>
      </w:pPr>
      <w:rPr>
        <w:rFonts w:ascii="Courier New" w:hAnsi="Courier New" w:hint="default"/>
      </w:rPr>
    </w:lvl>
    <w:lvl w:ilvl="5" w:tplc="8390C0F8">
      <w:start w:val="1"/>
      <w:numFmt w:val="bullet"/>
      <w:lvlText w:val=""/>
      <w:lvlJc w:val="left"/>
      <w:pPr>
        <w:ind w:left="4320" w:hanging="360"/>
      </w:pPr>
      <w:rPr>
        <w:rFonts w:ascii="Wingdings" w:hAnsi="Wingdings" w:hint="default"/>
      </w:rPr>
    </w:lvl>
    <w:lvl w:ilvl="6" w:tplc="7E1EEC3E">
      <w:start w:val="1"/>
      <w:numFmt w:val="bullet"/>
      <w:lvlText w:val=""/>
      <w:lvlJc w:val="left"/>
      <w:pPr>
        <w:ind w:left="5040" w:hanging="360"/>
      </w:pPr>
      <w:rPr>
        <w:rFonts w:ascii="Symbol" w:hAnsi="Symbol" w:hint="default"/>
      </w:rPr>
    </w:lvl>
    <w:lvl w:ilvl="7" w:tplc="CE5AF4C4">
      <w:start w:val="1"/>
      <w:numFmt w:val="bullet"/>
      <w:lvlText w:val="o"/>
      <w:lvlJc w:val="left"/>
      <w:pPr>
        <w:ind w:left="5760" w:hanging="360"/>
      </w:pPr>
      <w:rPr>
        <w:rFonts w:ascii="Courier New" w:hAnsi="Courier New" w:hint="default"/>
      </w:rPr>
    </w:lvl>
    <w:lvl w:ilvl="8" w:tplc="BB3A4440">
      <w:start w:val="1"/>
      <w:numFmt w:val="bullet"/>
      <w:lvlText w:val=""/>
      <w:lvlJc w:val="left"/>
      <w:pPr>
        <w:ind w:left="6480" w:hanging="360"/>
      </w:pPr>
      <w:rPr>
        <w:rFonts w:ascii="Wingdings" w:hAnsi="Wingdings" w:hint="default"/>
      </w:rPr>
    </w:lvl>
  </w:abstractNum>
  <w:abstractNum w:abstractNumId="42" w15:restartNumberingAfterBreak="0">
    <w:nsid w:val="772D4E26"/>
    <w:multiLevelType w:val="hybridMultilevel"/>
    <w:tmpl w:val="D8803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082006"/>
    <w:multiLevelType w:val="hybridMultilevel"/>
    <w:tmpl w:val="186C58CE"/>
    <w:lvl w:ilvl="0" w:tplc="5C163F1A">
      <w:start w:val="2"/>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450C15"/>
    <w:multiLevelType w:val="multilevel"/>
    <w:tmpl w:val="57862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9742942">
    <w:abstractNumId w:val="38"/>
  </w:num>
  <w:num w:numId="2" w16cid:durableId="2020348878">
    <w:abstractNumId w:val="25"/>
  </w:num>
  <w:num w:numId="3" w16cid:durableId="1730347530">
    <w:abstractNumId w:val="1"/>
  </w:num>
  <w:num w:numId="4" w16cid:durableId="1262448322">
    <w:abstractNumId w:val="21"/>
  </w:num>
  <w:num w:numId="5" w16cid:durableId="727145128">
    <w:abstractNumId w:val="29"/>
  </w:num>
  <w:num w:numId="6" w16cid:durableId="972255757">
    <w:abstractNumId w:val="12"/>
  </w:num>
  <w:num w:numId="7" w16cid:durableId="1229993743">
    <w:abstractNumId w:val="26"/>
  </w:num>
  <w:num w:numId="8" w16cid:durableId="1975983032">
    <w:abstractNumId w:val="35"/>
  </w:num>
  <w:num w:numId="9" w16cid:durableId="1532570377">
    <w:abstractNumId w:val="0"/>
  </w:num>
  <w:num w:numId="10" w16cid:durableId="969676413">
    <w:abstractNumId w:val="14"/>
  </w:num>
  <w:num w:numId="11" w16cid:durableId="314337568">
    <w:abstractNumId w:val="7"/>
  </w:num>
  <w:num w:numId="12" w16cid:durableId="630407973">
    <w:abstractNumId w:val="24"/>
  </w:num>
  <w:num w:numId="13" w16cid:durableId="324866660">
    <w:abstractNumId w:val="9"/>
  </w:num>
  <w:num w:numId="14" w16cid:durableId="4668188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5400111">
    <w:abstractNumId w:val="37"/>
  </w:num>
  <w:num w:numId="16" w16cid:durableId="1670325378">
    <w:abstractNumId w:val="44"/>
  </w:num>
  <w:num w:numId="17" w16cid:durableId="1160391862">
    <w:abstractNumId w:val="15"/>
  </w:num>
  <w:num w:numId="18" w16cid:durableId="2099404453">
    <w:abstractNumId w:val="11"/>
  </w:num>
  <w:num w:numId="19" w16cid:durableId="1839467005">
    <w:abstractNumId w:val="16"/>
  </w:num>
  <w:num w:numId="20" w16cid:durableId="356546243">
    <w:abstractNumId w:val="31"/>
  </w:num>
  <w:num w:numId="21" w16cid:durableId="887258066">
    <w:abstractNumId w:val="40"/>
  </w:num>
  <w:num w:numId="22" w16cid:durableId="2055080701">
    <w:abstractNumId w:val="8"/>
  </w:num>
  <w:num w:numId="23" w16cid:durableId="395201568">
    <w:abstractNumId w:val="41"/>
  </w:num>
  <w:num w:numId="24" w16cid:durableId="1497766088">
    <w:abstractNumId w:val="19"/>
  </w:num>
  <w:num w:numId="25" w16cid:durableId="36125900">
    <w:abstractNumId w:val="34"/>
  </w:num>
  <w:num w:numId="26" w16cid:durableId="1226526666">
    <w:abstractNumId w:val="39"/>
  </w:num>
  <w:num w:numId="27" w16cid:durableId="479346851">
    <w:abstractNumId w:val="43"/>
  </w:num>
  <w:num w:numId="28" w16cid:durableId="382020963">
    <w:abstractNumId w:val="32"/>
  </w:num>
  <w:num w:numId="29" w16cid:durableId="70085308">
    <w:abstractNumId w:val="3"/>
  </w:num>
  <w:num w:numId="30" w16cid:durableId="850022999">
    <w:abstractNumId w:val="20"/>
  </w:num>
  <w:num w:numId="31" w16cid:durableId="215514059">
    <w:abstractNumId w:val="30"/>
  </w:num>
  <w:num w:numId="32" w16cid:durableId="12150530">
    <w:abstractNumId w:val="33"/>
  </w:num>
  <w:num w:numId="33" w16cid:durableId="1377971617">
    <w:abstractNumId w:val="23"/>
  </w:num>
  <w:num w:numId="34" w16cid:durableId="1570462845">
    <w:abstractNumId w:val="42"/>
  </w:num>
  <w:num w:numId="35" w16cid:durableId="1442914534">
    <w:abstractNumId w:val="28"/>
  </w:num>
  <w:num w:numId="36" w16cid:durableId="729692724">
    <w:abstractNumId w:val="17"/>
  </w:num>
  <w:num w:numId="37" w16cid:durableId="718431095">
    <w:abstractNumId w:val="13"/>
  </w:num>
  <w:num w:numId="38" w16cid:durableId="1729962663">
    <w:abstractNumId w:val="4"/>
  </w:num>
  <w:num w:numId="39" w16cid:durableId="1148785204">
    <w:abstractNumId w:val="18"/>
  </w:num>
  <w:num w:numId="40" w16cid:durableId="623537323">
    <w:abstractNumId w:val="27"/>
  </w:num>
  <w:num w:numId="41" w16cid:durableId="1126510992">
    <w:abstractNumId w:val="6"/>
  </w:num>
  <w:num w:numId="42" w16cid:durableId="365102149">
    <w:abstractNumId w:val="36"/>
  </w:num>
  <w:num w:numId="43" w16cid:durableId="1432624357">
    <w:abstractNumId w:val="5"/>
  </w:num>
  <w:num w:numId="44" w16cid:durableId="1011835622">
    <w:abstractNumId w:val="22"/>
  </w:num>
  <w:num w:numId="45" w16cid:durableId="2097051826">
    <w:abstractNumId w:val="10"/>
  </w:num>
  <w:num w:numId="46" w16cid:durableId="138595535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31D"/>
    <w:rsid w:val="00004124"/>
    <w:rsid w:val="00005DA1"/>
    <w:rsid w:val="00005E29"/>
    <w:rsid w:val="000062B2"/>
    <w:rsid w:val="00006CBE"/>
    <w:rsid w:val="00007776"/>
    <w:rsid w:val="00010859"/>
    <w:rsid w:val="00011016"/>
    <w:rsid w:val="0001161F"/>
    <w:rsid w:val="00013BAA"/>
    <w:rsid w:val="0001408A"/>
    <w:rsid w:val="00014234"/>
    <w:rsid w:val="00015969"/>
    <w:rsid w:val="000169F8"/>
    <w:rsid w:val="00016D02"/>
    <w:rsid w:val="00025C81"/>
    <w:rsid w:val="00025D4D"/>
    <w:rsid w:val="00026459"/>
    <w:rsid w:val="00027125"/>
    <w:rsid w:val="000319E1"/>
    <w:rsid w:val="00034890"/>
    <w:rsid w:val="00036A4B"/>
    <w:rsid w:val="00037989"/>
    <w:rsid w:val="00037D8C"/>
    <w:rsid w:val="000431AE"/>
    <w:rsid w:val="00046182"/>
    <w:rsid w:val="0004705B"/>
    <w:rsid w:val="0004705D"/>
    <w:rsid w:val="000548D5"/>
    <w:rsid w:val="000557AC"/>
    <w:rsid w:val="00060591"/>
    <w:rsid w:val="000611BE"/>
    <w:rsid w:val="00061FD9"/>
    <w:rsid w:val="000622B5"/>
    <w:rsid w:val="0006377F"/>
    <w:rsid w:val="00063B9D"/>
    <w:rsid w:val="00063F60"/>
    <w:rsid w:val="000653A6"/>
    <w:rsid w:val="000665DD"/>
    <w:rsid w:val="00071316"/>
    <w:rsid w:val="000728DA"/>
    <w:rsid w:val="00072B95"/>
    <w:rsid w:val="00074E58"/>
    <w:rsid w:val="00075B3A"/>
    <w:rsid w:val="00075D3C"/>
    <w:rsid w:val="00080928"/>
    <w:rsid w:val="00083008"/>
    <w:rsid w:val="0008469D"/>
    <w:rsid w:val="00085476"/>
    <w:rsid w:val="00085D70"/>
    <w:rsid w:val="00087863"/>
    <w:rsid w:val="0009064B"/>
    <w:rsid w:val="00091260"/>
    <w:rsid w:val="000922CE"/>
    <w:rsid w:val="000926AE"/>
    <w:rsid w:val="000A0418"/>
    <w:rsid w:val="000A0E8C"/>
    <w:rsid w:val="000A0FA4"/>
    <w:rsid w:val="000A2C22"/>
    <w:rsid w:val="000A4A34"/>
    <w:rsid w:val="000A4BCA"/>
    <w:rsid w:val="000A56FB"/>
    <w:rsid w:val="000A6BCA"/>
    <w:rsid w:val="000A6CE7"/>
    <w:rsid w:val="000B07F0"/>
    <w:rsid w:val="000B1315"/>
    <w:rsid w:val="000B53B5"/>
    <w:rsid w:val="000B63A2"/>
    <w:rsid w:val="000B65B0"/>
    <w:rsid w:val="000B75DC"/>
    <w:rsid w:val="000C16AE"/>
    <w:rsid w:val="000C23FE"/>
    <w:rsid w:val="000C5FA4"/>
    <w:rsid w:val="000C6337"/>
    <w:rsid w:val="000C6C2E"/>
    <w:rsid w:val="000C7290"/>
    <w:rsid w:val="000D0664"/>
    <w:rsid w:val="000D4A7B"/>
    <w:rsid w:val="000D4DE2"/>
    <w:rsid w:val="000D50AC"/>
    <w:rsid w:val="000D684F"/>
    <w:rsid w:val="000D6D0C"/>
    <w:rsid w:val="000E1AFB"/>
    <w:rsid w:val="000E31D6"/>
    <w:rsid w:val="000E433B"/>
    <w:rsid w:val="000E7045"/>
    <w:rsid w:val="000F09B0"/>
    <w:rsid w:val="000F0CC8"/>
    <w:rsid w:val="000F0D5B"/>
    <w:rsid w:val="000F3F47"/>
    <w:rsid w:val="000F5BE1"/>
    <w:rsid w:val="000F5E70"/>
    <w:rsid w:val="000F6B29"/>
    <w:rsid w:val="001002EF"/>
    <w:rsid w:val="001010B8"/>
    <w:rsid w:val="00101527"/>
    <w:rsid w:val="00103791"/>
    <w:rsid w:val="00103E58"/>
    <w:rsid w:val="0010575A"/>
    <w:rsid w:val="00105C57"/>
    <w:rsid w:val="001060F7"/>
    <w:rsid w:val="00106C10"/>
    <w:rsid w:val="00107A46"/>
    <w:rsid w:val="00111053"/>
    <w:rsid w:val="001151C2"/>
    <w:rsid w:val="00120C97"/>
    <w:rsid w:val="00120DBA"/>
    <w:rsid w:val="00121028"/>
    <w:rsid w:val="00121C6E"/>
    <w:rsid w:val="00122045"/>
    <w:rsid w:val="00123E80"/>
    <w:rsid w:val="0012428F"/>
    <w:rsid w:val="00125B2D"/>
    <w:rsid w:val="001261BE"/>
    <w:rsid w:val="00131958"/>
    <w:rsid w:val="00132762"/>
    <w:rsid w:val="00133479"/>
    <w:rsid w:val="00134AE0"/>
    <w:rsid w:val="0014043C"/>
    <w:rsid w:val="00143DD3"/>
    <w:rsid w:val="001461EB"/>
    <w:rsid w:val="0014636F"/>
    <w:rsid w:val="00146C62"/>
    <w:rsid w:val="001470F8"/>
    <w:rsid w:val="0014731B"/>
    <w:rsid w:val="001477A0"/>
    <w:rsid w:val="00151B70"/>
    <w:rsid w:val="00152A09"/>
    <w:rsid w:val="00154702"/>
    <w:rsid w:val="001570F9"/>
    <w:rsid w:val="001603F1"/>
    <w:rsid w:val="001616D4"/>
    <w:rsid w:val="00162611"/>
    <w:rsid w:val="00162A1D"/>
    <w:rsid w:val="001665C7"/>
    <w:rsid w:val="00167654"/>
    <w:rsid w:val="00167FD1"/>
    <w:rsid w:val="001704B3"/>
    <w:rsid w:val="00171BF6"/>
    <w:rsid w:val="00174095"/>
    <w:rsid w:val="0017489B"/>
    <w:rsid w:val="001801A5"/>
    <w:rsid w:val="001803D7"/>
    <w:rsid w:val="001826C4"/>
    <w:rsid w:val="00187F31"/>
    <w:rsid w:val="00190B05"/>
    <w:rsid w:val="00191135"/>
    <w:rsid w:val="00192E74"/>
    <w:rsid w:val="001962D7"/>
    <w:rsid w:val="001A048B"/>
    <w:rsid w:val="001A25A1"/>
    <w:rsid w:val="001A56D7"/>
    <w:rsid w:val="001A68CF"/>
    <w:rsid w:val="001A7BC1"/>
    <w:rsid w:val="001B0F25"/>
    <w:rsid w:val="001B2889"/>
    <w:rsid w:val="001C0174"/>
    <w:rsid w:val="001C3CDA"/>
    <w:rsid w:val="001C63DB"/>
    <w:rsid w:val="001C6A3B"/>
    <w:rsid w:val="001D3646"/>
    <w:rsid w:val="001D5D7D"/>
    <w:rsid w:val="001D5F79"/>
    <w:rsid w:val="001E0F4A"/>
    <w:rsid w:val="001E31DD"/>
    <w:rsid w:val="001E464D"/>
    <w:rsid w:val="001E47AC"/>
    <w:rsid w:val="001E5F52"/>
    <w:rsid w:val="001F00DD"/>
    <w:rsid w:val="001F2E2E"/>
    <w:rsid w:val="001F3152"/>
    <w:rsid w:val="001F3DBE"/>
    <w:rsid w:val="001F5FEC"/>
    <w:rsid w:val="001F62F3"/>
    <w:rsid w:val="001F6FB0"/>
    <w:rsid w:val="002018D7"/>
    <w:rsid w:val="00202D6B"/>
    <w:rsid w:val="00202EBC"/>
    <w:rsid w:val="00203587"/>
    <w:rsid w:val="0020410E"/>
    <w:rsid w:val="00204718"/>
    <w:rsid w:val="00207DBB"/>
    <w:rsid w:val="00210F3E"/>
    <w:rsid w:val="002111F6"/>
    <w:rsid w:val="0021446F"/>
    <w:rsid w:val="00217014"/>
    <w:rsid w:val="00217334"/>
    <w:rsid w:val="00217E82"/>
    <w:rsid w:val="0022095B"/>
    <w:rsid w:val="00221C82"/>
    <w:rsid w:val="00222787"/>
    <w:rsid w:val="002227A6"/>
    <w:rsid w:val="00224EC1"/>
    <w:rsid w:val="002302D9"/>
    <w:rsid w:val="0023071A"/>
    <w:rsid w:val="00233279"/>
    <w:rsid w:val="00235167"/>
    <w:rsid w:val="00235678"/>
    <w:rsid w:val="002374AC"/>
    <w:rsid w:val="00241BF8"/>
    <w:rsid w:val="00242C23"/>
    <w:rsid w:val="002521EC"/>
    <w:rsid w:val="00252D3F"/>
    <w:rsid w:val="00252FD1"/>
    <w:rsid w:val="00255521"/>
    <w:rsid w:val="00256C04"/>
    <w:rsid w:val="00256EAD"/>
    <w:rsid w:val="002572D4"/>
    <w:rsid w:val="00257E5C"/>
    <w:rsid w:val="00261C7C"/>
    <w:rsid w:val="00262D0D"/>
    <w:rsid w:val="00263182"/>
    <w:rsid w:val="0026385E"/>
    <w:rsid w:val="00265B3B"/>
    <w:rsid w:val="0026739C"/>
    <w:rsid w:val="002747CF"/>
    <w:rsid w:val="002760D4"/>
    <w:rsid w:val="00277CED"/>
    <w:rsid w:val="002801CA"/>
    <w:rsid w:val="00282337"/>
    <w:rsid w:val="002829DB"/>
    <w:rsid w:val="00284CA0"/>
    <w:rsid w:val="00290108"/>
    <w:rsid w:val="002922B1"/>
    <w:rsid w:val="0029238B"/>
    <w:rsid w:val="00292AA4"/>
    <w:rsid w:val="002934E7"/>
    <w:rsid w:val="00293C05"/>
    <w:rsid w:val="002945F8"/>
    <w:rsid w:val="00294800"/>
    <w:rsid w:val="00296C11"/>
    <w:rsid w:val="002A2C80"/>
    <w:rsid w:val="002A5F7A"/>
    <w:rsid w:val="002B0BDA"/>
    <w:rsid w:val="002B269F"/>
    <w:rsid w:val="002B3D9A"/>
    <w:rsid w:val="002C1F6E"/>
    <w:rsid w:val="002C2B2E"/>
    <w:rsid w:val="002C35E6"/>
    <w:rsid w:val="002C3A9E"/>
    <w:rsid w:val="002C4561"/>
    <w:rsid w:val="002C4B9B"/>
    <w:rsid w:val="002D026A"/>
    <w:rsid w:val="002D0ACB"/>
    <w:rsid w:val="002D0B3F"/>
    <w:rsid w:val="002D11A5"/>
    <w:rsid w:val="002D60B2"/>
    <w:rsid w:val="002E0F45"/>
    <w:rsid w:val="002E2399"/>
    <w:rsid w:val="002E37F4"/>
    <w:rsid w:val="002E6832"/>
    <w:rsid w:val="002E686D"/>
    <w:rsid w:val="002F2B94"/>
    <w:rsid w:val="002F2DBC"/>
    <w:rsid w:val="002F32A4"/>
    <w:rsid w:val="00300410"/>
    <w:rsid w:val="00300FB1"/>
    <w:rsid w:val="003037A1"/>
    <w:rsid w:val="00304D21"/>
    <w:rsid w:val="00306AA9"/>
    <w:rsid w:val="00306C82"/>
    <w:rsid w:val="003077B7"/>
    <w:rsid w:val="00311433"/>
    <w:rsid w:val="00312BA3"/>
    <w:rsid w:val="0031360A"/>
    <w:rsid w:val="003144E7"/>
    <w:rsid w:val="00315EC9"/>
    <w:rsid w:val="00317180"/>
    <w:rsid w:val="003206E1"/>
    <w:rsid w:val="00320D6A"/>
    <w:rsid w:val="00320FE6"/>
    <w:rsid w:val="0032539B"/>
    <w:rsid w:val="00331A80"/>
    <w:rsid w:val="003332A5"/>
    <w:rsid w:val="0033335C"/>
    <w:rsid w:val="00334A69"/>
    <w:rsid w:val="00334C44"/>
    <w:rsid w:val="003369AA"/>
    <w:rsid w:val="003371C8"/>
    <w:rsid w:val="00340487"/>
    <w:rsid w:val="00340ABF"/>
    <w:rsid w:val="00340B0A"/>
    <w:rsid w:val="003422E9"/>
    <w:rsid w:val="00342D66"/>
    <w:rsid w:val="00344417"/>
    <w:rsid w:val="00345058"/>
    <w:rsid w:val="00346137"/>
    <w:rsid w:val="00351004"/>
    <w:rsid w:val="003515EA"/>
    <w:rsid w:val="003533B2"/>
    <w:rsid w:val="00353981"/>
    <w:rsid w:val="003542FF"/>
    <w:rsid w:val="00356F9C"/>
    <w:rsid w:val="00360BE0"/>
    <w:rsid w:val="00365491"/>
    <w:rsid w:val="00367465"/>
    <w:rsid w:val="00372CC1"/>
    <w:rsid w:val="00377F5B"/>
    <w:rsid w:val="0038146D"/>
    <w:rsid w:val="003910B9"/>
    <w:rsid w:val="00391FC2"/>
    <w:rsid w:val="00392C95"/>
    <w:rsid w:val="00393204"/>
    <w:rsid w:val="00393F6E"/>
    <w:rsid w:val="0039642F"/>
    <w:rsid w:val="003A70B3"/>
    <w:rsid w:val="003A7702"/>
    <w:rsid w:val="003B0CD6"/>
    <w:rsid w:val="003B19EA"/>
    <w:rsid w:val="003B300B"/>
    <w:rsid w:val="003C0598"/>
    <w:rsid w:val="003C113D"/>
    <w:rsid w:val="003C19A2"/>
    <w:rsid w:val="003C4419"/>
    <w:rsid w:val="003C47B8"/>
    <w:rsid w:val="003C5286"/>
    <w:rsid w:val="003C53EE"/>
    <w:rsid w:val="003C55A4"/>
    <w:rsid w:val="003C56BD"/>
    <w:rsid w:val="003C5D1A"/>
    <w:rsid w:val="003C5D3F"/>
    <w:rsid w:val="003C746B"/>
    <w:rsid w:val="003D0C68"/>
    <w:rsid w:val="003D1451"/>
    <w:rsid w:val="003D18A1"/>
    <w:rsid w:val="003D30CA"/>
    <w:rsid w:val="003D419A"/>
    <w:rsid w:val="003D5F92"/>
    <w:rsid w:val="003D7CD6"/>
    <w:rsid w:val="003D7FD5"/>
    <w:rsid w:val="003E0AD6"/>
    <w:rsid w:val="003E0D2D"/>
    <w:rsid w:val="003E404F"/>
    <w:rsid w:val="003E6B21"/>
    <w:rsid w:val="003F1FDC"/>
    <w:rsid w:val="003F3ABA"/>
    <w:rsid w:val="003F4EB2"/>
    <w:rsid w:val="003F58B5"/>
    <w:rsid w:val="003F6844"/>
    <w:rsid w:val="004008B4"/>
    <w:rsid w:val="004030D3"/>
    <w:rsid w:val="004076CF"/>
    <w:rsid w:val="00410AC7"/>
    <w:rsid w:val="004141C1"/>
    <w:rsid w:val="0041427D"/>
    <w:rsid w:val="00414958"/>
    <w:rsid w:val="004155A5"/>
    <w:rsid w:val="00415DE9"/>
    <w:rsid w:val="00416ABE"/>
    <w:rsid w:val="004223D4"/>
    <w:rsid w:val="0042244C"/>
    <w:rsid w:val="0042262F"/>
    <w:rsid w:val="00422795"/>
    <w:rsid w:val="004227DE"/>
    <w:rsid w:val="0042371D"/>
    <w:rsid w:val="0042591B"/>
    <w:rsid w:val="00426795"/>
    <w:rsid w:val="00426842"/>
    <w:rsid w:val="004276CE"/>
    <w:rsid w:val="00427DF2"/>
    <w:rsid w:val="00430859"/>
    <w:rsid w:val="00431190"/>
    <w:rsid w:val="00431F1E"/>
    <w:rsid w:val="00432FB1"/>
    <w:rsid w:val="00434A01"/>
    <w:rsid w:val="0043556B"/>
    <w:rsid w:val="004379A5"/>
    <w:rsid w:val="00437D5F"/>
    <w:rsid w:val="00443322"/>
    <w:rsid w:val="0044395B"/>
    <w:rsid w:val="00445151"/>
    <w:rsid w:val="004472A5"/>
    <w:rsid w:val="004478B8"/>
    <w:rsid w:val="004502DA"/>
    <w:rsid w:val="004504D5"/>
    <w:rsid w:val="004518FA"/>
    <w:rsid w:val="0045462E"/>
    <w:rsid w:val="00454AD1"/>
    <w:rsid w:val="00454BFE"/>
    <w:rsid w:val="004568B2"/>
    <w:rsid w:val="00456FB3"/>
    <w:rsid w:val="0045748C"/>
    <w:rsid w:val="0045786A"/>
    <w:rsid w:val="0046003A"/>
    <w:rsid w:val="00463011"/>
    <w:rsid w:val="004631D4"/>
    <w:rsid w:val="00464D01"/>
    <w:rsid w:val="0046540F"/>
    <w:rsid w:val="0046614B"/>
    <w:rsid w:val="0046795B"/>
    <w:rsid w:val="004717C5"/>
    <w:rsid w:val="00471BE5"/>
    <w:rsid w:val="0047492C"/>
    <w:rsid w:val="00475B35"/>
    <w:rsid w:val="00475C7D"/>
    <w:rsid w:val="004772EB"/>
    <w:rsid w:val="0047739E"/>
    <w:rsid w:val="0048218A"/>
    <w:rsid w:val="00484BB6"/>
    <w:rsid w:val="00484E98"/>
    <w:rsid w:val="00491630"/>
    <w:rsid w:val="00492AFC"/>
    <w:rsid w:val="00493781"/>
    <w:rsid w:val="00494D17"/>
    <w:rsid w:val="00496116"/>
    <w:rsid w:val="0049780F"/>
    <w:rsid w:val="004979BA"/>
    <w:rsid w:val="004A05AA"/>
    <w:rsid w:val="004A0A7D"/>
    <w:rsid w:val="004A11B6"/>
    <w:rsid w:val="004A1AAA"/>
    <w:rsid w:val="004A4C18"/>
    <w:rsid w:val="004A69AA"/>
    <w:rsid w:val="004A6C00"/>
    <w:rsid w:val="004B060E"/>
    <w:rsid w:val="004B08B5"/>
    <w:rsid w:val="004B35F4"/>
    <w:rsid w:val="004B4E55"/>
    <w:rsid w:val="004B507F"/>
    <w:rsid w:val="004B68A8"/>
    <w:rsid w:val="004C3A69"/>
    <w:rsid w:val="004C40E5"/>
    <w:rsid w:val="004C47E0"/>
    <w:rsid w:val="004D0158"/>
    <w:rsid w:val="004D128F"/>
    <w:rsid w:val="004D78D8"/>
    <w:rsid w:val="004D7AF4"/>
    <w:rsid w:val="004E1EA3"/>
    <w:rsid w:val="004E4687"/>
    <w:rsid w:val="004E5725"/>
    <w:rsid w:val="004E6EE6"/>
    <w:rsid w:val="004E72B5"/>
    <w:rsid w:val="004E7B7B"/>
    <w:rsid w:val="004E7CEB"/>
    <w:rsid w:val="004F0B7D"/>
    <w:rsid w:val="004F6B8F"/>
    <w:rsid w:val="004F6E91"/>
    <w:rsid w:val="004F734A"/>
    <w:rsid w:val="004F7371"/>
    <w:rsid w:val="0050138D"/>
    <w:rsid w:val="0050279B"/>
    <w:rsid w:val="00505DB1"/>
    <w:rsid w:val="00506B87"/>
    <w:rsid w:val="005100D5"/>
    <w:rsid w:val="00511F4E"/>
    <w:rsid w:val="00513645"/>
    <w:rsid w:val="00516F13"/>
    <w:rsid w:val="00521437"/>
    <w:rsid w:val="00522697"/>
    <w:rsid w:val="00522B75"/>
    <w:rsid w:val="005242B9"/>
    <w:rsid w:val="00524EA9"/>
    <w:rsid w:val="00525E2C"/>
    <w:rsid w:val="00526F2B"/>
    <w:rsid w:val="00526FC2"/>
    <w:rsid w:val="00527817"/>
    <w:rsid w:val="00530590"/>
    <w:rsid w:val="005312B7"/>
    <w:rsid w:val="00531433"/>
    <w:rsid w:val="00531588"/>
    <w:rsid w:val="005317BF"/>
    <w:rsid w:val="00534312"/>
    <w:rsid w:val="00534797"/>
    <w:rsid w:val="0054031A"/>
    <w:rsid w:val="00541330"/>
    <w:rsid w:val="005417E0"/>
    <w:rsid w:val="005430D4"/>
    <w:rsid w:val="00544461"/>
    <w:rsid w:val="00544B51"/>
    <w:rsid w:val="005454B5"/>
    <w:rsid w:val="00545F0B"/>
    <w:rsid w:val="005464D2"/>
    <w:rsid w:val="00546779"/>
    <w:rsid w:val="005473B8"/>
    <w:rsid w:val="00552BB9"/>
    <w:rsid w:val="0055389E"/>
    <w:rsid w:val="0055585A"/>
    <w:rsid w:val="005568CA"/>
    <w:rsid w:val="005603F8"/>
    <w:rsid w:val="00560773"/>
    <w:rsid w:val="00561990"/>
    <w:rsid w:val="005630ED"/>
    <w:rsid w:val="00566D9C"/>
    <w:rsid w:val="00567541"/>
    <w:rsid w:val="00567901"/>
    <w:rsid w:val="00573FF2"/>
    <w:rsid w:val="005771AF"/>
    <w:rsid w:val="00577D95"/>
    <w:rsid w:val="00577EA6"/>
    <w:rsid w:val="00581BF6"/>
    <w:rsid w:val="005833A4"/>
    <w:rsid w:val="005879A0"/>
    <w:rsid w:val="00587D4C"/>
    <w:rsid w:val="00591272"/>
    <w:rsid w:val="00595A22"/>
    <w:rsid w:val="00595F87"/>
    <w:rsid w:val="0059609D"/>
    <w:rsid w:val="00597E0A"/>
    <w:rsid w:val="005A0261"/>
    <w:rsid w:val="005A3350"/>
    <w:rsid w:val="005A55B5"/>
    <w:rsid w:val="005A56F6"/>
    <w:rsid w:val="005A6D00"/>
    <w:rsid w:val="005B2AC3"/>
    <w:rsid w:val="005C03EA"/>
    <w:rsid w:val="005C1F2B"/>
    <w:rsid w:val="005D1C71"/>
    <w:rsid w:val="005D30F3"/>
    <w:rsid w:val="005D4D7F"/>
    <w:rsid w:val="005D5D05"/>
    <w:rsid w:val="005D6A4A"/>
    <w:rsid w:val="005D6FC3"/>
    <w:rsid w:val="005E09C6"/>
    <w:rsid w:val="005E3643"/>
    <w:rsid w:val="005E6FA2"/>
    <w:rsid w:val="005F1EE4"/>
    <w:rsid w:val="005F25FA"/>
    <w:rsid w:val="005F2A9A"/>
    <w:rsid w:val="005F364A"/>
    <w:rsid w:val="005F572E"/>
    <w:rsid w:val="005F626E"/>
    <w:rsid w:val="00601F17"/>
    <w:rsid w:val="00601FB5"/>
    <w:rsid w:val="00603E43"/>
    <w:rsid w:val="00604B0B"/>
    <w:rsid w:val="00605120"/>
    <w:rsid w:val="00605FA8"/>
    <w:rsid w:val="00612C77"/>
    <w:rsid w:val="0061405E"/>
    <w:rsid w:val="0061445B"/>
    <w:rsid w:val="00614738"/>
    <w:rsid w:val="00614A52"/>
    <w:rsid w:val="006155BB"/>
    <w:rsid w:val="006157EC"/>
    <w:rsid w:val="00615E32"/>
    <w:rsid w:val="00620AD7"/>
    <w:rsid w:val="00624CF0"/>
    <w:rsid w:val="00625865"/>
    <w:rsid w:val="0063153F"/>
    <w:rsid w:val="00632805"/>
    <w:rsid w:val="00633624"/>
    <w:rsid w:val="006352A1"/>
    <w:rsid w:val="00637A4A"/>
    <w:rsid w:val="00640BB6"/>
    <w:rsid w:val="0064315A"/>
    <w:rsid w:val="00644807"/>
    <w:rsid w:val="0064527B"/>
    <w:rsid w:val="0064563F"/>
    <w:rsid w:val="00646A3E"/>
    <w:rsid w:val="00646CD2"/>
    <w:rsid w:val="00647FCA"/>
    <w:rsid w:val="006511D6"/>
    <w:rsid w:val="0065465F"/>
    <w:rsid w:val="00654BE4"/>
    <w:rsid w:val="00657C98"/>
    <w:rsid w:val="00657CC5"/>
    <w:rsid w:val="00660821"/>
    <w:rsid w:val="00661706"/>
    <w:rsid w:val="00661857"/>
    <w:rsid w:val="00663283"/>
    <w:rsid w:val="00663ABF"/>
    <w:rsid w:val="00665A6B"/>
    <w:rsid w:val="00665B3C"/>
    <w:rsid w:val="00665F58"/>
    <w:rsid w:val="00670F39"/>
    <w:rsid w:val="00671598"/>
    <w:rsid w:val="00672F8E"/>
    <w:rsid w:val="00674D7D"/>
    <w:rsid w:val="00675F73"/>
    <w:rsid w:val="00676C45"/>
    <w:rsid w:val="0067745C"/>
    <w:rsid w:val="006807A6"/>
    <w:rsid w:val="006819CF"/>
    <w:rsid w:val="006831E4"/>
    <w:rsid w:val="00684AFD"/>
    <w:rsid w:val="00685B29"/>
    <w:rsid w:val="00691105"/>
    <w:rsid w:val="00693454"/>
    <w:rsid w:val="00693D73"/>
    <w:rsid w:val="00694D5B"/>
    <w:rsid w:val="00696780"/>
    <w:rsid w:val="006A030A"/>
    <w:rsid w:val="006A57AF"/>
    <w:rsid w:val="006A6DEA"/>
    <w:rsid w:val="006B13F0"/>
    <w:rsid w:val="006B4B04"/>
    <w:rsid w:val="006B7050"/>
    <w:rsid w:val="006C2088"/>
    <w:rsid w:val="006C229C"/>
    <w:rsid w:val="006C3DAB"/>
    <w:rsid w:val="006C42BA"/>
    <w:rsid w:val="006C7442"/>
    <w:rsid w:val="006C7B23"/>
    <w:rsid w:val="006D05C0"/>
    <w:rsid w:val="006D0756"/>
    <w:rsid w:val="006D0B88"/>
    <w:rsid w:val="006D0C70"/>
    <w:rsid w:val="006D0EDD"/>
    <w:rsid w:val="006D3827"/>
    <w:rsid w:val="006D4B16"/>
    <w:rsid w:val="006D6BEA"/>
    <w:rsid w:val="006D6C22"/>
    <w:rsid w:val="006E04CA"/>
    <w:rsid w:val="006E1129"/>
    <w:rsid w:val="006E1137"/>
    <w:rsid w:val="006E146A"/>
    <w:rsid w:val="006E6067"/>
    <w:rsid w:val="006E6C46"/>
    <w:rsid w:val="006E75A4"/>
    <w:rsid w:val="006F2458"/>
    <w:rsid w:val="006F3775"/>
    <w:rsid w:val="006F719F"/>
    <w:rsid w:val="0070018A"/>
    <w:rsid w:val="007008BE"/>
    <w:rsid w:val="00701DA7"/>
    <w:rsid w:val="007040F7"/>
    <w:rsid w:val="00706A89"/>
    <w:rsid w:val="00707E3E"/>
    <w:rsid w:val="007134AE"/>
    <w:rsid w:val="0071384A"/>
    <w:rsid w:val="0071562E"/>
    <w:rsid w:val="00715E00"/>
    <w:rsid w:val="00717BE9"/>
    <w:rsid w:val="0072006A"/>
    <w:rsid w:val="007200E4"/>
    <w:rsid w:val="0072118B"/>
    <w:rsid w:val="007211FC"/>
    <w:rsid w:val="007216E6"/>
    <w:rsid w:val="00724B4D"/>
    <w:rsid w:val="00731F2C"/>
    <w:rsid w:val="007342EE"/>
    <w:rsid w:val="00734C5A"/>
    <w:rsid w:val="007354C5"/>
    <w:rsid w:val="00736D57"/>
    <w:rsid w:val="00737324"/>
    <w:rsid w:val="00741767"/>
    <w:rsid w:val="00744EE3"/>
    <w:rsid w:val="00746545"/>
    <w:rsid w:val="00747B01"/>
    <w:rsid w:val="00750BAC"/>
    <w:rsid w:val="00751C0F"/>
    <w:rsid w:val="00752468"/>
    <w:rsid w:val="00756125"/>
    <w:rsid w:val="00756373"/>
    <w:rsid w:val="00760303"/>
    <w:rsid w:val="00761F8B"/>
    <w:rsid w:val="00762ADD"/>
    <w:rsid w:val="007651FC"/>
    <w:rsid w:val="007654FC"/>
    <w:rsid w:val="00765510"/>
    <w:rsid w:val="00765C49"/>
    <w:rsid w:val="00765F88"/>
    <w:rsid w:val="00767C9E"/>
    <w:rsid w:val="00770C7B"/>
    <w:rsid w:val="007711DF"/>
    <w:rsid w:val="0077265A"/>
    <w:rsid w:val="00775E82"/>
    <w:rsid w:val="00777798"/>
    <w:rsid w:val="0078154A"/>
    <w:rsid w:val="00783717"/>
    <w:rsid w:val="007840C4"/>
    <w:rsid w:val="00784DA3"/>
    <w:rsid w:val="00790482"/>
    <w:rsid w:val="0079120A"/>
    <w:rsid w:val="00792B22"/>
    <w:rsid w:val="00794224"/>
    <w:rsid w:val="00794AF6"/>
    <w:rsid w:val="007959C1"/>
    <w:rsid w:val="00796CFC"/>
    <w:rsid w:val="007975D9"/>
    <w:rsid w:val="00797C96"/>
    <w:rsid w:val="007A5C36"/>
    <w:rsid w:val="007A5DD3"/>
    <w:rsid w:val="007A606D"/>
    <w:rsid w:val="007A7DF0"/>
    <w:rsid w:val="007B0E08"/>
    <w:rsid w:val="007B1861"/>
    <w:rsid w:val="007B1E3F"/>
    <w:rsid w:val="007B2CF6"/>
    <w:rsid w:val="007B3CC9"/>
    <w:rsid w:val="007B3F87"/>
    <w:rsid w:val="007B59BC"/>
    <w:rsid w:val="007B6F19"/>
    <w:rsid w:val="007B7949"/>
    <w:rsid w:val="007B7C14"/>
    <w:rsid w:val="007C20B1"/>
    <w:rsid w:val="007C5894"/>
    <w:rsid w:val="007C65AD"/>
    <w:rsid w:val="007C676D"/>
    <w:rsid w:val="007C67CF"/>
    <w:rsid w:val="007C6C8A"/>
    <w:rsid w:val="007C795F"/>
    <w:rsid w:val="007C79F1"/>
    <w:rsid w:val="007D05C8"/>
    <w:rsid w:val="007D2A77"/>
    <w:rsid w:val="007D545A"/>
    <w:rsid w:val="007D75E1"/>
    <w:rsid w:val="007D7EB8"/>
    <w:rsid w:val="007E1AC6"/>
    <w:rsid w:val="007E1C46"/>
    <w:rsid w:val="007E44BC"/>
    <w:rsid w:val="007E47D3"/>
    <w:rsid w:val="007E617E"/>
    <w:rsid w:val="007E6695"/>
    <w:rsid w:val="007E66AA"/>
    <w:rsid w:val="007F1484"/>
    <w:rsid w:val="007F1A09"/>
    <w:rsid w:val="007F6063"/>
    <w:rsid w:val="008008AA"/>
    <w:rsid w:val="00803E15"/>
    <w:rsid w:val="0080408D"/>
    <w:rsid w:val="008040C8"/>
    <w:rsid w:val="0080478D"/>
    <w:rsid w:val="00805AD3"/>
    <w:rsid w:val="00806195"/>
    <w:rsid w:val="008110DB"/>
    <w:rsid w:val="0081533B"/>
    <w:rsid w:val="0081551E"/>
    <w:rsid w:val="008158C5"/>
    <w:rsid w:val="00820ED2"/>
    <w:rsid w:val="0082633E"/>
    <w:rsid w:val="008270AD"/>
    <w:rsid w:val="008303DF"/>
    <w:rsid w:val="008328E2"/>
    <w:rsid w:val="00833DE8"/>
    <w:rsid w:val="00834E77"/>
    <w:rsid w:val="00835AFC"/>
    <w:rsid w:val="0083768C"/>
    <w:rsid w:val="00841D92"/>
    <w:rsid w:val="008420CB"/>
    <w:rsid w:val="00842214"/>
    <w:rsid w:val="00846985"/>
    <w:rsid w:val="00847141"/>
    <w:rsid w:val="008472D6"/>
    <w:rsid w:val="0085140D"/>
    <w:rsid w:val="00853BA8"/>
    <w:rsid w:val="008540BC"/>
    <w:rsid w:val="008560BB"/>
    <w:rsid w:val="008604AC"/>
    <w:rsid w:val="00860A6B"/>
    <w:rsid w:val="0086164F"/>
    <w:rsid w:val="008631D8"/>
    <w:rsid w:val="008636DB"/>
    <w:rsid w:val="00863AD7"/>
    <w:rsid w:val="008644A7"/>
    <w:rsid w:val="00873303"/>
    <w:rsid w:val="008746DC"/>
    <w:rsid w:val="00874988"/>
    <w:rsid w:val="00874CC3"/>
    <w:rsid w:val="00874EBD"/>
    <w:rsid w:val="008755A1"/>
    <w:rsid w:val="008770A2"/>
    <w:rsid w:val="00877779"/>
    <w:rsid w:val="00881565"/>
    <w:rsid w:val="00882B88"/>
    <w:rsid w:val="00883645"/>
    <w:rsid w:val="008857E5"/>
    <w:rsid w:val="0088675D"/>
    <w:rsid w:val="00886C5C"/>
    <w:rsid w:val="0089098C"/>
    <w:rsid w:val="00891290"/>
    <w:rsid w:val="00891410"/>
    <w:rsid w:val="008923B2"/>
    <w:rsid w:val="008A1AD8"/>
    <w:rsid w:val="008A29CA"/>
    <w:rsid w:val="008A2A4A"/>
    <w:rsid w:val="008A47C3"/>
    <w:rsid w:val="008A5273"/>
    <w:rsid w:val="008B02BF"/>
    <w:rsid w:val="008B266B"/>
    <w:rsid w:val="008B3F6C"/>
    <w:rsid w:val="008B47FC"/>
    <w:rsid w:val="008B4B4B"/>
    <w:rsid w:val="008B7E92"/>
    <w:rsid w:val="008C199D"/>
    <w:rsid w:val="008C45EF"/>
    <w:rsid w:val="008C51C3"/>
    <w:rsid w:val="008C53C9"/>
    <w:rsid w:val="008C5429"/>
    <w:rsid w:val="008C6904"/>
    <w:rsid w:val="008D421C"/>
    <w:rsid w:val="008D4358"/>
    <w:rsid w:val="008D5583"/>
    <w:rsid w:val="008D7686"/>
    <w:rsid w:val="008E051A"/>
    <w:rsid w:val="008E1433"/>
    <w:rsid w:val="008E29A6"/>
    <w:rsid w:val="008E3926"/>
    <w:rsid w:val="008E4794"/>
    <w:rsid w:val="008E4930"/>
    <w:rsid w:val="008E7852"/>
    <w:rsid w:val="008F1917"/>
    <w:rsid w:val="008F37DA"/>
    <w:rsid w:val="008F4EE9"/>
    <w:rsid w:val="008F5946"/>
    <w:rsid w:val="008F5B28"/>
    <w:rsid w:val="008F6911"/>
    <w:rsid w:val="008F70F2"/>
    <w:rsid w:val="008F7BB2"/>
    <w:rsid w:val="00900844"/>
    <w:rsid w:val="009029E3"/>
    <w:rsid w:val="0090646F"/>
    <w:rsid w:val="009079B4"/>
    <w:rsid w:val="009103C1"/>
    <w:rsid w:val="00910710"/>
    <w:rsid w:val="00911656"/>
    <w:rsid w:val="009122C2"/>
    <w:rsid w:val="00913430"/>
    <w:rsid w:val="009137AA"/>
    <w:rsid w:val="0091638A"/>
    <w:rsid w:val="00916E5D"/>
    <w:rsid w:val="009208E6"/>
    <w:rsid w:val="00920C7B"/>
    <w:rsid w:val="00921C4C"/>
    <w:rsid w:val="00922196"/>
    <w:rsid w:val="0092273D"/>
    <w:rsid w:val="009230DB"/>
    <w:rsid w:val="009234FE"/>
    <w:rsid w:val="00923C09"/>
    <w:rsid w:val="00923C0F"/>
    <w:rsid w:val="009245F9"/>
    <w:rsid w:val="00924915"/>
    <w:rsid w:val="009252BC"/>
    <w:rsid w:val="00925908"/>
    <w:rsid w:val="00925F81"/>
    <w:rsid w:val="00926356"/>
    <w:rsid w:val="00926DAF"/>
    <w:rsid w:val="00931032"/>
    <w:rsid w:val="0093178F"/>
    <w:rsid w:val="00932602"/>
    <w:rsid w:val="00934FF9"/>
    <w:rsid w:val="009352E0"/>
    <w:rsid w:val="00937F2E"/>
    <w:rsid w:val="009407F5"/>
    <w:rsid w:val="0094104E"/>
    <w:rsid w:val="00950AF4"/>
    <w:rsid w:val="009516E0"/>
    <w:rsid w:val="00952257"/>
    <w:rsid w:val="00953307"/>
    <w:rsid w:val="00954678"/>
    <w:rsid w:val="009551D7"/>
    <w:rsid w:val="00962065"/>
    <w:rsid w:val="00962AC4"/>
    <w:rsid w:val="00962BB3"/>
    <w:rsid w:val="00963C60"/>
    <w:rsid w:val="0096686C"/>
    <w:rsid w:val="00966C66"/>
    <w:rsid w:val="009674EB"/>
    <w:rsid w:val="009703D3"/>
    <w:rsid w:val="0097247B"/>
    <w:rsid w:val="0097356C"/>
    <w:rsid w:val="00974BB8"/>
    <w:rsid w:val="00976673"/>
    <w:rsid w:val="00981304"/>
    <w:rsid w:val="009813F0"/>
    <w:rsid w:val="00983FF2"/>
    <w:rsid w:val="009848BE"/>
    <w:rsid w:val="00985E9F"/>
    <w:rsid w:val="0099130C"/>
    <w:rsid w:val="00992F06"/>
    <w:rsid w:val="00993CAB"/>
    <w:rsid w:val="00996375"/>
    <w:rsid w:val="009A0B3E"/>
    <w:rsid w:val="009A2D39"/>
    <w:rsid w:val="009A4B9E"/>
    <w:rsid w:val="009A4EE6"/>
    <w:rsid w:val="009A5637"/>
    <w:rsid w:val="009A58B5"/>
    <w:rsid w:val="009A5D22"/>
    <w:rsid w:val="009A729E"/>
    <w:rsid w:val="009B3212"/>
    <w:rsid w:val="009B4CEC"/>
    <w:rsid w:val="009B78FA"/>
    <w:rsid w:val="009B7B6A"/>
    <w:rsid w:val="009C0493"/>
    <w:rsid w:val="009C0862"/>
    <w:rsid w:val="009C0E56"/>
    <w:rsid w:val="009C46DC"/>
    <w:rsid w:val="009C5916"/>
    <w:rsid w:val="009D06D0"/>
    <w:rsid w:val="009D29BD"/>
    <w:rsid w:val="009D2FD5"/>
    <w:rsid w:val="009D3572"/>
    <w:rsid w:val="009D4AB6"/>
    <w:rsid w:val="009E11DE"/>
    <w:rsid w:val="009E19F2"/>
    <w:rsid w:val="009E4141"/>
    <w:rsid w:val="009E5400"/>
    <w:rsid w:val="009E618D"/>
    <w:rsid w:val="009E6C35"/>
    <w:rsid w:val="009E754B"/>
    <w:rsid w:val="009E7FC8"/>
    <w:rsid w:val="009F2D9F"/>
    <w:rsid w:val="009F51FE"/>
    <w:rsid w:val="009F5DE2"/>
    <w:rsid w:val="009F5FF8"/>
    <w:rsid w:val="009F69B1"/>
    <w:rsid w:val="00A0138B"/>
    <w:rsid w:val="00A0257C"/>
    <w:rsid w:val="00A026BA"/>
    <w:rsid w:val="00A0351F"/>
    <w:rsid w:val="00A05828"/>
    <w:rsid w:val="00A05B5F"/>
    <w:rsid w:val="00A0728D"/>
    <w:rsid w:val="00A07BCC"/>
    <w:rsid w:val="00A151DB"/>
    <w:rsid w:val="00A154B9"/>
    <w:rsid w:val="00A15FA8"/>
    <w:rsid w:val="00A1619B"/>
    <w:rsid w:val="00A16F18"/>
    <w:rsid w:val="00A17202"/>
    <w:rsid w:val="00A24964"/>
    <w:rsid w:val="00A24C47"/>
    <w:rsid w:val="00A26BBC"/>
    <w:rsid w:val="00A27082"/>
    <w:rsid w:val="00A27654"/>
    <w:rsid w:val="00A309EB"/>
    <w:rsid w:val="00A31F6F"/>
    <w:rsid w:val="00A3384C"/>
    <w:rsid w:val="00A364F2"/>
    <w:rsid w:val="00A369FB"/>
    <w:rsid w:val="00A36CF5"/>
    <w:rsid w:val="00A501BC"/>
    <w:rsid w:val="00A51580"/>
    <w:rsid w:val="00A52541"/>
    <w:rsid w:val="00A5427C"/>
    <w:rsid w:val="00A5500D"/>
    <w:rsid w:val="00A568D1"/>
    <w:rsid w:val="00A572A2"/>
    <w:rsid w:val="00A610D0"/>
    <w:rsid w:val="00A643EB"/>
    <w:rsid w:val="00A650E8"/>
    <w:rsid w:val="00A658E3"/>
    <w:rsid w:val="00A6794B"/>
    <w:rsid w:val="00A709A7"/>
    <w:rsid w:val="00A70D38"/>
    <w:rsid w:val="00A71888"/>
    <w:rsid w:val="00A71CE9"/>
    <w:rsid w:val="00A71F84"/>
    <w:rsid w:val="00A73089"/>
    <w:rsid w:val="00A73B70"/>
    <w:rsid w:val="00A7401D"/>
    <w:rsid w:val="00A74376"/>
    <w:rsid w:val="00A763D5"/>
    <w:rsid w:val="00A76562"/>
    <w:rsid w:val="00A766D2"/>
    <w:rsid w:val="00A76860"/>
    <w:rsid w:val="00A80559"/>
    <w:rsid w:val="00A86CD5"/>
    <w:rsid w:val="00A90DC6"/>
    <w:rsid w:val="00A927B3"/>
    <w:rsid w:val="00A9481D"/>
    <w:rsid w:val="00A96E09"/>
    <w:rsid w:val="00AA2E1E"/>
    <w:rsid w:val="00AA6A40"/>
    <w:rsid w:val="00AA7636"/>
    <w:rsid w:val="00AB5E7B"/>
    <w:rsid w:val="00AB75D5"/>
    <w:rsid w:val="00AC04F9"/>
    <w:rsid w:val="00AC0DC8"/>
    <w:rsid w:val="00AC15F0"/>
    <w:rsid w:val="00AC43A2"/>
    <w:rsid w:val="00AC50E0"/>
    <w:rsid w:val="00AC54C0"/>
    <w:rsid w:val="00AD021C"/>
    <w:rsid w:val="00AD149F"/>
    <w:rsid w:val="00AD1D37"/>
    <w:rsid w:val="00AD21FC"/>
    <w:rsid w:val="00AD240B"/>
    <w:rsid w:val="00AD383D"/>
    <w:rsid w:val="00AD4538"/>
    <w:rsid w:val="00AD5870"/>
    <w:rsid w:val="00AD6488"/>
    <w:rsid w:val="00AE05B9"/>
    <w:rsid w:val="00AE1005"/>
    <w:rsid w:val="00AE3AE9"/>
    <w:rsid w:val="00AE3D3E"/>
    <w:rsid w:val="00AE4271"/>
    <w:rsid w:val="00AE4413"/>
    <w:rsid w:val="00AE5C20"/>
    <w:rsid w:val="00AF2371"/>
    <w:rsid w:val="00AF38BE"/>
    <w:rsid w:val="00AF5919"/>
    <w:rsid w:val="00AF6165"/>
    <w:rsid w:val="00AF76BF"/>
    <w:rsid w:val="00B03AD3"/>
    <w:rsid w:val="00B05A68"/>
    <w:rsid w:val="00B075BE"/>
    <w:rsid w:val="00B100D6"/>
    <w:rsid w:val="00B10F20"/>
    <w:rsid w:val="00B1122A"/>
    <w:rsid w:val="00B11AE4"/>
    <w:rsid w:val="00B1227D"/>
    <w:rsid w:val="00B13AE5"/>
    <w:rsid w:val="00B17332"/>
    <w:rsid w:val="00B178D8"/>
    <w:rsid w:val="00B17BB6"/>
    <w:rsid w:val="00B20F3A"/>
    <w:rsid w:val="00B2160E"/>
    <w:rsid w:val="00B22D88"/>
    <w:rsid w:val="00B232AA"/>
    <w:rsid w:val="00B232AE"/>
    <w:rsid w:val="00B234AF"/>
    <w:rsid w:val="00B2638D"/>
    <w:rsid w:val="00B30EFA"/>
    <w:rsid w:val="00B31945"/>
    <w:rsid w:val="00B321BE"/>
    <w:rsid w:val="00B33E8D"/>
    <w:rsid w:val="00B33F69"/>
    <w:rsid w:val="00B35BA0"/>
    <w:rsid w:val="00B404CE"/>
    <w:rsid w:val="00B4606A"/>
    <w:rsid w:val="00B47157"/>
    <w:rsid w:val="00B47F97"/>
    <w:rsid w:val="00B50C8F"/>
    <w:rsid w:val="00B51D4C"/>
    <w:rsid w:val="00B526FF"/>
    <w:rsid w:val="00B55552"/>
    <w:rsid w:val="00B564F9"/>
    <w:rsid w:val="00B5781C"/>
    <w:rsid w:val="00B60257"/>
    <w:rsid w:val="00B621F1"/>
    <w:rsid w:val="00B63049"/>
    <w:rsid w:val="00B63304"/>
    <w:rsid w:val="00B672EF"/>
    <w:rsid w:val="00B74C7D"/>
    <w:rsid w:val="00B7683E"/>
    <w:rsid w:val="00B802A0"/>
    <w:rsid w:val="00B803A0"/>
    <w:rsid w:val="00B80E72"/>
    <w:rsid w:val="00B830E8"/>
    <w:rsid w:val="00B84D31"/>
    <w:rsid w:val="00B86F1A"/>
    <w:rsid w:val="00B872F9"/>
    <w:rsid w:val="00B873BF"/>
    <w:rsid w:val="00B87F16"/>
    <w:rsid w:val="00B906E9"/>
    <w:rsid w:val="00B91864"/>
    <w:rsid w:val="00B92D99"/>
    <w:rsid w:val="00B95397"/>
    <w:rsid w:val="00B95C4A"/>
    <w:rsid w:val="00B95F81"/>
    <w:rsid w:val="00B95FB3"/>
    <w:rsid w:val="00B965DF"/>
    <w:rsid w:val="00BA1317"/>
    <w:rsid w:val="00BA2FBE"/>
    <w:rsid w:val="00BA38B2"/>
    <w:rsid w:val="00BA3B31"/>
    <w:rsid w:val="00BA3F4C"/>
    <w:rsid w:val="00BA4AD4"/>
    <w:rsid w:val="00BA55D6"/>
    <w:rsid w:val="00BA56CE"/>
    <w:rsid w:val="00BB04B6"/>
    <w:rsid w:val="00BB0607"/>
    <w:rsid w:val="00BB2CCD"/>
    <w:rsid w:val="00BB38EA"/>
    <w:rsid w:val="00BB3B50"/>
    <w:rsid w:val="00BB5ADA"/>
    <w:rsid w:val="00BB5DCD"/>
    <w:rsid w:val="00BB6D8A"/>
    <w:rsid w:val="00BC1A8C"/>
    <w:rsid w:val="00BC1D80"/>
    <w:rsid w:val="00BC55E4"/>
    <w:rsid w:val="00BC5DBB"/>
    <w:rsid w:val="00BD1BA2"/>
    <w:rsid w:val="00BD570F"/>
    <w:rsid w:val="00BD69AE"/>
    <w:rsid w:val="00BD77BE"/>
    <w:rsid w:val="00BE12AF"/>
    <w:rsid w:val="00BE17B9"/>
    <w:rsid w:val="00BE3480"/>
    <w:rsid w:val="00BE7A05"/>
    <w:rsid w:val="00BF0705"/>
    <w:rsid w:val="00BF345D"/>
    <w:rsid w:val="00BF48A9"/>
    <w:rsid w:val="00BF53D4"/>
    <w:rsid w:val="00BF6AAC"/>
    <w:rsid w:val="00C0170A"/>
    <w:rsid w:val="00C01C97"/>
    <w:rsid w:val="00C02ABD"/>
    <w:rsid w:val="00C03527"/>
    <w:rsid w:val="00C03FA5"/>
    <w:rsid w:val="00C043A7"/>
    <w:rsid w:val="00C0572D"/>
    <w:rsid w:val="00C0677E"/>
    <w:rsid w:val="00C074D8"/>
    <w:rsid w:val="00C07C46"/>
    <w:rsid w:val="00C11B10"/>
    <w:rsid w:val="00C15E31"/>
    <w:rsid w:val="00C170BB"/>
    <w:rsid w:val="00C2116D"/>
    <w:rsid w:val="00C2141D"/>
    <w:rsid w:val="00C21AEB"/>
    <w:rsid w:val="00C21B93"/>
    <w:rsid w:val="00C22420"/>
    <w:rsid w:val="00C2336E"/>
    <w:rsid w:val="00C23390"/>
    <w:rsid w:val="00C24276"/>
    <w:rsid w:val="00C26237"/>
    <w:rsid w:val="00C314AB"/>
    <w:rsid w:val="00C315CE"/>
    <w:rsid w:val="00C324FF"/>
    <w:rsid w:val="00C33B35"/>
    <w:rsid w:val="00C33B75"/>
    <w:rsid w:val="00C33FE7"/>
    <w:rsid w:val="00C41067"/>
    <w:rsid w:val="00C41C2C"/>
    <w:rsid w:val="00C436AD"/>
    <w:rsid w:val="00C454FF"/>
    <w:rsid w:val="00C4567C"/>
    <w:rsid w:val="00C4593E"/>
    <w:rsid w:val="00C4791F"/>
    <w:rsid w:val="00C52DBD"/>
    <w:rsid w:val="00C53FF3"/>
    <w:rsid w:val="00C554B3"/>
    <w:rsid w:val="00C61699"/>
    <w:rsid w:val="00C634F1"/>
    <w:rsid w:val="00C64F27"/>
    <w:rsid w:val="00C65B9A"/>
    <w:rsid w:val="00C66653"/>
    <w:rsid w:val="00C67037"/>
    <w:rsid w:val="00C67CBF"/>
    <w:rsid w:val="00C708F3"/>
    <w:rsid w:val="00C73399"/>
    <w:rsid w:val="00C73A1F"/>
    <w:rsid w:val="00C74534"/>
    <w:rsid w:val="00C74F5C"/>
    <w:rsid w:val="00C7767F"/>
    <w:rsid w:val="00C81D2C"/>
    <w:rsid w:val="00C83639"/>
    <w:rsid w:val="00C85257"/>
    <w:rsid w:val="00C86050"/>
    <w:rsid w:val="00C86BC8"/>
    <w:rsid w:val="00C87264"/>
    <w:rsid w:val="00C944CD"/>
    <w:rsid w:val="00C95D7F"/>
    <w:rsid w:val="00C96BDD"/>
    <w:rsid w:val="00C97CEF"/>
    <w:rsid w:val="00CA139A"/>
    <w:rsid w:val="00CA14E2"/>
    <w:rsid w:val="00CA1ECF"/>
    <w:rsid w:val="00CA6B2B"/>
    <w:rsid w:val="00CB0A9E"/>
    <w:rsid w:val="00CB140D"/>
    <w:rsid w:val="00CB218C"/>
    <w:rsid w:val="00CB2DE6"/>
    <w:rsid w:val="00CB30B2"/>
    <w:rsid w:val="00CB3C5A"/>
    <w:rsid w:val="00CB3D8B"/>
    <w:rsid w:val="00CB44E3"/>
    <w:rsid w:val="00CB6FCA"/>
    <w:rsid w:val="00CB72CF"/>
    <w:rsid w:val="00CB77C0"/>
    <w:rsid w:val="00CC20D6"/>
    <w:rsid w:val="00CC21B0"/>
    <w:rsid w:val="00CC3518"/>
    <w:rsid w:val="00CD09A3"/>
    <w:rsid w:val="00CD1168"/>
    <w:rsid w:val="00CD2E22"/>
    <w:rsid w:val="00CD354D"/>
    <w:rsid w:val="00CD390A"/>
    <w:rsid w:val="00CD42D3"/>
    <w:rsid w:val="00CD458C"/>
    <w:rsid w:val="00CD54DD"/>
    <w:rsid w:val="00CD6251"/>
    <w:rsid w:val="00CD6B0A"/>
    <w:rsid w:val="00CD76D8"/>
    <w:rsid w:val="00CD7A1A"/>
    <w:rsid w:val="00CE215C"/>
    <w:rsid w:val="00CE21AA"/>
    <w:rsid w:val="00CE3C4D"/>
    <w:rsid w:val="00CF0BE8"/>
    <w:rsid w:val="00CF7D4C"/>
    <w:rsid w:val="00CF7FA5"/>
    <w:rsid w:val="00D0199A"/>
    <w:rsid w:val="00D03959"/>
    <w:rsid w:val="00D06479"/>
    <w:rsid w:val="00D06D4F"/>
    <w:rsid w:val="00D07BCB"/>
    <w:rsid w:val="00D141E3"/>
    <w:rsid w:val="00D17966"/>
    <w:rsid w:val="00D17B52"/>
    <w:rsid w:val="00D22FF9"/>
    <w:rsid w:val="00D23A43"/>
    <w:rsid w:val="00D2465B"/>
    <w:rsid w:val="00D24C83"/>
    <w:rsid w:val="00D259DD"/>
    <w:rsid w:val="00D26106"/>
    <w:rsid w:val="00D30266"/>
    <w:rsid w:val="00D32C3D"/>
    <w:rsid w:val="00D33013"/>
    <w:rsid w:val="00D3336B"/>
    <w:rsid w:val="00D362B3"/>
    <w:rsid w:val="00D4027F"/>
    <w:rsid w:val="00D431C2"/>
    <w:rsid w:val="00D43B83"/>
    <w:rsid w:val="00D44167"/>
    <w:rsid w:val="00D452DE"/>
    <w:rsid w:val="00D45E89"/>
    <w:rsid w:val="00D472D8"/>
    <w:rsid w:val="00D5175A"/>
    <w:rsid w:val="00D54459"/>
    <w:rsid w:val="00D54DAF"/>
    <w:rsid w:val="00D57D7A"/>
    <w:rsid w:val="00D61DE6"/>
    <w:rsid w:val="00D66C3B"/>
    <w:rsid w:val="00D6746A"/>
    <w:rsid w:val="00D73963"/>
    <w:rsid w:val="00D80B31"/>
    <w:rsid w:val="00D818A9"/>
    <w:rsid w:val="00D83445"/>
    <w:rsid w:val="00D8428D"/>
    <w:rsid w:val="00D8492D"/>
    <w:rsid w:val="00D84E53"/>
    <w:rsid w:val="00D87C37"/>
    <w:rsid w:val="00D903C5"/>
    <w:rsid w:val="00D92583"/>
    <w:rsid w:val="00D9717F"/>
    <w:rsid w:val="00DA03CE"/>
    <w:rsid w:val="00DA12A9"/>
    <w:rsid w:val="00DA16B9"/>
    <w:rsid w:val="00DA2F18"/>
    <w:rsid w:val="00DA301E"/>
    <w:rsid w:val="00DA41B1"/>
    <w:rsid w:val="00DA4B2D"/>
    <w:rsid w:val="00DA4F28"/>
    <w:rsid w:val="00DA5E3F"/>
    <w:rsid w:val="00DA6225"/>
    <w:rsid w:val="00DA7551"/>
    <w:rsid w:val="00DB17F8"/>
    <w:rsid w:val="00DB1BDC"/>
    <w:rsid w:val="00DB53A4"/>
    <w:rsid w:val="00DB53FE"/>
    <w:rsid w:val="00DB6CB9"/>
    <w:rsid w:val="00DC1D02"/>
    <w:rsid w:val="00DC2139"/>
    <w:rsid w:val="00DC2FB0"/>
    <w:rsid w:val="00DC33AD"/>
    <w:rsid w:val="00DC3790"/>
    <w:rsid w:val="00DC47D8"/>
    <w:rsid w:val="00DC681C"/>
    <w:rsid w:val="00DD0097"/>
    <w:rsid w:val="00DD65D8"/>
    <w:rsid w:val="00DD6BB6"/>
    <w:rsid w:val="00DE0550"/>
    <w:rsid w:val="00DE652D"/>
    <w:rsid w:val="00DF06B3"/>
    <w:rsid w:val="00DF0CE3"/>
    <w:rsid w:val="00DF133F"/>
    <w:rsid w:val="00DF5AD6"/>
    <w:rsid w:val="00DF5C71"/>
    <w:rsid w:val="00DF7D7B"/>
    <w:rsid w:val="00E0016D"/>
    <w:rsid w:val="00E00C08"/>
    <w:rsid w:val="00E02F35"/>
    <w:rsid w:val="00E03651"/>
    <w:rsid w:val="00E04ADE"/>
    <w:rsid w:val="00E057DD"/>
    <w:rsid w:val="00E07D88"/>
    <w:rsid w:val="00E10160"/>
    <w:rsid w:val="00E11AB4"/>
    <w:rsid w:val="00E11B39"/>
    <w:rsid w:val="00E12DB8"/>
    <w:rsid w:val="00E1306D"/>
    <w:rsid w:val="00E179DD"/>
    <w:rsid w:val="00E210F6"/>
    <w:rsid w:val="00E21BCA"/>
    <w:rsid w:val="00E2294F"/>
    <w:rsid w:val="00E273DC"/>
    <w:rsid w:val="00E31888"/>
    <w:rsid w:val="00E31F0B"/>
    <w:rsid w:val="00E323A0"/>
    <w:rsid w:val="00E344B3"/>
    <w:rsid w:val="00E35B9F"/>
    <w:rsid w:val="00E35E51"/>
    <w:rsid w:val="00E36392"/>
    <w:rsid w:val="00E411B1"/>
    <w:rsid w:val="00E420B6"/>
    <w:rsid w:val="00E42A21"/>
    <w:rsid w:val="00E44585"/>
    <w:rsid w:val="00E45712"/>
    <w:rsid w:val="00E45AE9"/>
    <w:rsid w:val="00E46C5F"/>
    <w:rsid w:val="00E46E41"/>
    <w:rsid w:val="00E47A78"/>
    <w:rsid w:val="00E50146"/>
    <w:rsid w:val="00E50278"/>
    <w:rsid w:val="00E52B70"/>
    <w:rsid w:val="00E532E3"/>
    <w:rsid w:val="00E53955"/>
    <w:rsid w:val="00E554A8"/>
    <w:rsid w:val="00E554D5"/>
    <w:rsid w:val="00E55C35"/>
    <w:rsid w:val="00E61304"/>
    <w:rsid w:val="00E61C17"/>
    <w:rsid w:val="00E61FEC"/>
    <w:rsid w:val="00E62715"/>
    <w:rsid w:val="00E62BFE"/>
    <w:rsid w:val="00E630EB"/>
    <w:rsid w:val="00E63F6F"/>
    <w:rsid w:val="00E66D46"/>
    <w:rsid w:val="00E70A8C"/>
    <w:rsid w:val="00E72BA9"/>
    <w:rsid w:val="00E73AB8"/>
    <w:rsid w:val="00E74FF1"/>
    <w:rsid w:val="00E75EF5"/>
    <w:rsid w:val="00E76903"/>
    <w:rsid w:val="00E80F6E"/>
    <w:rsid w:val="00E815E8"/>
    <w:rsid w:val="00E833CD"/>
    <w:rsid w:val="00E845C3"/>
    <w:rsid w:val="00E84A4D"/>
    <w:rsid w:val="00E85653"/>
    <w:rsid w:val="00E90015"/>
    <w:rsid w:val="00E91364"/>
    <w:rsid w:val="00E921BB"/>
    <w:rsid w:val="00E9387A"/>
    <w:rsid w:val="00E95AA9"/>
    <w:rsid w:val="00E97BF2"/>
    <w:rsid w:val="00EA044B"/>
    <w:rsid w:val="00EA262C"/>
    <w:rsid w:val="00EA5502"/>
    <w:rsid w:val="00EA61D3"/>
    <w:rsid w:val="00EA7217"/>
    <w:rsid w:val="00EA7BDE"/>
    <w:rsid w:val="00EB3868"/>
    <w:rsid w:val="00EB44BF"/>
    <w:rsid w:val="00EB4A49"/>
    <w:rsid w:val="00EB63FE"/>
    <w:rsid w:val="00EB64A9"/>
    <w:rsid w:val="00EB671D"/>
    <w:rsid w:val="00EB79F5"/>
    <w:rsid w:val="00EC00A4"/>
    <w:rsid w:val="00EC0978"/>
    <w:rsid w:val="00EC2B71"/>
    <w:rsid w:val="00ED18F1"/>
    <w:rsid w:val="00ED1993"/>
    <w:rsid w:val="00ED316B"/>
    <w:rsid w:val="00ED4F88"/>
    <w:rsid w:val="00ED50E0"/>
    <w:rsid w:val="00ED5BB7"/>
    <w:rsid w:val="00ED5D3A"/>
    <w:rsid w:val="00EE31BC"/>
    <w:rsid w:val="00EE67BA"/>
    <w:rsid w:val="00EE6CEC"/>
    <w:rsid w:val="00EE7957"/>
    <w:rsid w:val="00EF00AE"/>
    <w:rsid w:val="00EF0338"/>
    <w:rsid w:val="00EF15D2"/>
    <w:rsid w:val="00EF1956"/>
    <w:rsid w:val="00EF1E59"/>
    <w:rsid w:val="00EF3557"/>
    <w:rsid w:val="00EF3F2E"/>
    <w:rsid w:val="00EF7547"/>
    <w:rsid w:val="00EF78E7"/>
    <w:rsid w:val="00F00E96"/>
    <w:rsid w:val="00F0179D"/>
    <w:rsid w:val="00F04A0F"/>
    <w:rsid w:val="00F053EC"/>
    <w:rsid w:val="00F061A1"/>
    <w:rsid w:val="00F10452"/>
    <w:rsid w:val="00F10D0B"/>
    <w:rsid w:val="00F10DFF"/>
    <w:rsid w:val="00F11CDD"/>
    <w:rsid w:val="00F124E1"/>
    <w:rsid w:val="00F125D0"/>
    <w:rsid w:val="00F13ECB"/>
    <w:rsid w:val="00F1429D"/>
    <w:rsid w:val="00F16E1D"/>
    <w:rsid w:val="00F20101"/>
    <w:rsid w:val="00F20AE8"/>
    <w:rsid w:val="00F20EAE"/>
    <w:rsid w:val="00F220FC"/>
    <w:rsid w:val="00F22AD4"/>
    <w:rsid w:val="00F23AA7"/>
    <w:rsid w:val="00F24B06"/>
    <w:rsid w:val="00F25347"/>
    <w:rsid w:val="00F25D0B"/>
    <w:rsid w:val="00F26F2A"/>
    <w:rsid w:val="00F329E8"/>
    <w:rsid w:val="00F3340E"/>
    <w:rsid w:val="00F34A4F"/>
    <w:rsid w:val="00F35411"/>
    <w:rsid w:val="00F35480"/>
    <w:rsid w:val="00F35E37"/>
    <w:rsid w:val="00F37A17"/>
    <w:rsid w:val="00F37E83"/>
    <w:rsid w:val="00F44B48"/>
    <w:rsid w:val="00F44DC2"/>
    <w:rsid w:val="00F46674"/>
    <w:rsid w:val="00F515AE"/>
    <w:rsid w:val="00F52640"/>
    <w:rsid w:val="00F55B7A"/>
    <w:rsid w:val="00F560A9"/>
    <w:rsid w:val="00F560D8"/>
    <w:rsid w:val="00F61F88"/>
    <w:rsid w:val="00F643BC"/>
    <w:rsid w:val="00F66BE4"/>
    <w:rsid w:val="00F66E16"/>
    <w:rsid w:val="00F72814"/>
    <w:rsid w:val="00F7353A"/>
    <w:rsid w:val="00F7696E"/>
    <w:rsid w:val="00F775FB"/>
    <w:rsid w:val="00F82F3B"/>
    <w:rsid w:val="00F83581"/>
    <w:rsid w:val="00F842D7"/>
    <w:rsid w:val="00F85038"/>
    <w:rsid w:val="00F85526"/>
    <w:rsid w:val="00F85C38"/>
    <w:rsid w:val="00F86D2B"/>
    <w:rsid w:val="00F90128"/>
    <w:rsid w:val="00F90260"/>
    <w:rsid w:val="00F90F6B"/>
    <w:rsid w:val="00F92C5E"/>
    <w:rsid w:val="00F947AC"/>
    <w:rsid w:val="00F95D8D"/>
    <w:rsid w:val="00F967DF"/>
    <w:rsid w:val="00F96A3D"/>
    <w:rsid w:val="00F96F53"/>
    <w:rsid w:val="00F97A78"/>
    <w:rsid w:val="00FA158D"/>
    <w:rsid w:val="00FA15AE"/>
    <w:rsid w:val="00FA21AF"/>
    <w:rsid w:val="00FA2C0A"/>
    <w:rsid w:val="00FA69FD"/>
    <w:rsid w:val="00FB0499"/>
    <w:rsid w:val="00FB26D9"/>
    <w:rsid w:val="00FB3AF3"/>
    <w:rsid w:val="00FB507E"/>
    <w:rsid w:val="00FB5EEF"/>
    <w:rsid w:val="00FB6565"/>
    <w:rsid w:val="00FB7C4B"/>
    <w:rsid w:val="00FC11C1"/>
    <w:rsid w:val="00FC4728"/>
    <w:rsid w:val="00FC7181"/>
    <w:rsid w:val="00FC7E8D"/>
    <w:rsid w:val="00FD3FE9"/>
    <w:rsid w:val="00FD441B"/>
    <w:rsid w:val="00FD596F"/>
    <w:rsid w:val="00FD6054"/>
    <w:rsid w:val="00FD63C8"/>
    <w:rsid w:val="00FE23D2"/>
    <w:rsid w:val="00FE31AA"/>
    <w:rsid w:val="00FE3217"/>
    <w:rsid w:val="00FE3B04"/>
    <w:rsid w:val="00FE5320"/>
    <w:rsid w:val="00FF26BD"/>
    <w:rsid w:val="00FF3B35"/>
    <w:rsid w:val="00FF6A34"/>
    <w:rsid w:val="00FF6AC9"/>
    <w:rsid w:val="00FF7117"/>
    <w:rsid w:val="00FF7303"/>
    <w:rsid w:val="013FCFB6"/>
    <w:rsid w:val="0170C057"/>
    <w:rsid w:val="017E8C84"/>
    <w:rsid w:val="01A31BF6"/>
    <w:rsid w:val="01C4483C"/>
    <w:rsid w:val="023E72DD"/>
    <w:rsid w:val="029DD2B0"/>
    <w:rsid w:val="02EC6264"/>
    <w:rsid w:val="03092E6D"/>
    <w:rsid w:val="045100D7"/>
    <w:rsid w:val="061EFE45"/>
    <w:rsid w:val="0664C8DF"/>
    <w:rsid w:val="06CAACA0"/>
    <w:rsid w:val="06CEB1BF"/>
    <w:rsid w:val="07778CDB"/>
    <w:rsid w:val="0778BDEB"/>
    <w:rsid w:val="0794B323"/>
    <w:rsid w:val="07B8280E"/>
    <w:rsid w:val="081CD563"/>
    <w:rsid w:val="091AB67A"/>
    <w:rsid w:val="0944B45D"/>
    <w:rsid w:val="09EA5F29"/>
    <w:rsid w:val="09FDDA0E"/>
    <w:rsid w:val="0A35B520"/>
    <w:rsid w:val="0B12155C"/>
    <w:rsid w:val="0BEF6915"/>
    <w:rsid w:val="0C5588FF"/>
    <w:rsid w:val="0C9C489C"/>
    <w:rsid w:val="0CD0676A"/>
    <w:rsid w:val="0CDE3617"/>
    <w:rsid w:val="0D2EE43D"/>
    <w:rsid w:val="0D9DC20C"/>
    <w:rsid w:val="0DFB8102"/>
    <w:rsid w:val="0E5D6C6A"/>
    <w:rsid w:val="0E91F676"/>
    <w:rsid w:val="0F090BE8"/>
    <w:rsid w:val="0F35DD49"/>
    <w:rsid w:val="0F6E2C32"/>
    <w:rsid w:val="0F9A41F3"/>
    <w:rsid w:val="0FF9BACB"/>
    <w:rsid w:val="105427D8"/>
    <w:rsid w:val="105D524D"/>
    <w:rsid w:val="106E40F1"/>
    <w:rsid w:val="1273F94B"/>
    <w:rsid w:val="1314B946"/>
    <w:rsid w:val="1379433B"/>
    <w:rsid w:val="1396E296"/>
    <w:rsid w:val="146CDF3E"/>
    <w:rsid w:val="146EF624"/>
    <w:rsid w:val="15842237"/>
    <w:rsid w:val="158FD39E"/>
    <w:rsid w:val="15D5C6E1"/>
    <w:rsid w:val="15EC5266"/>
    <w:rsid w:val="162D339D"/>
    <w:rsid w:val="16333B88"/>
    <w:rsid w:val="167CB94B"/>
    <w:rsid w:val="16817FA7"/>
    <w:rsid w:val="16C88EAD"/>
    <w:rsid w:val="16FBF3B6"/>
    <w:rsid w:val="18CBB671"/>
    <w:rsid w:val="192020D3"/>
    <w:rsid w:val="1988FF72"/>
    <w:rsid w:val="198D072C"/>
    <w:rsid w:val="1A382494"/>
    <w:rsid w:val="1A5E6320"/>
    <w:rsid w:val="1A7A3CCD"/>
    <w:rsid w:val="1B6A173E"/>
    <w:rsid w:val="1B75446D"/>
    <w:rsid w:val="1B955587"/>
    <w:rsid w:val="1C1F3A18"/>
    <w:rsid w:val="1CD07DD6"/>
    <w:rsid w:val="1DE15198"/>
    <w:rsid w:val="1E183F89"/>
    <w:rsid w:val="1E18ADC6"/>
    <w:rsid w:val="1E9B70DE"/>
    <w:rsid w:val="1F9C7581"/>
    <w:rsid w:val="2035CB42"/>
    <w:rsid w:val="206705F4"/>
    <w:rsid w:val="21479051"/>
    <w:rsid w:val="2210C4CF"/>
    <w:rsid w:val="23DAF934"/>
    <w:rsid w:val="2407BBC1"/>
    <w:rsid w:val="2415866D"/>
    <w:rsid w:val="24AC1B7A"/>
    <w:rsid w:val="25ECEADF"/>
    <w:rsid w:val="2673F98A"/>
    <w:rsid w:val="267466CB"/>
    <w:rsid w:val="26894968"/>
    <w:rsid w:val="26D4E0A8"/>
    <w:rsid w:val="274C0677"/>
    <w:rsid w:val="2798B25C"/>
    <w:rsid w:val="27CEF574"/>
    <w:rsid w:val="2829CBC0"/>
    <w:rsid w:val="28B2D625"/>
    <w:rsid w:val="28E41099"/>
    <w:rsid w:val="29E5BB4A"/>
    <w:rsid w:val="2A0707F1"/>
    <w:rsid w:val="2A78EA85"/>
    <w:rsid w:val="2A7A0687"/>
    <w:rsid w:val="2A7A4F8E"/>
    <w:rsid w:val="2A8CC87E"/>
    <w:rsid w:val="2AAB3ECA"/>
    <w:rsid w:val="2AE9E023"/>
    <w:rsid w:val="2BC9A09D"/>
    <w:rsid w:val="2BDF6896"/>
    <w:rsid w:val="2C538143"/>
    <w:rsid w:val="2C7ACCA2"/>
    <w:rsid w:val="2C80584A"/>
    <w:rsid w:val="2D6C36E5"/>
    <w:rsid w:val="2E114FE2"/>
    <w:rsid w:val="2E6928A1"/>
    <w:rsid w:val="2E6E9E32"/>
    <w:rsid w:val="2EEED1A0"/>
    <w:rsid w:val="2F47CA0E"/>
    <w:rsid w:val="2F481387"/>
    <w:rsid w:val="2F598105"/>
    <w:rsid w:val="2F9DDD69"/>
    <w:rsid w:val="30703007"/>
    <w:rsid w:val="309EE6BD"/>
    <w:rsid w:val="30D2BE5B"/>
    <w:rsid w:val="30DACFAE"/>
    <w:rsid w:val="3128410C"/>
    <w:rsid w:val="314FF27E"/>
    <w:rsid w:val="31D1C7A9"/>
    <w:rsid w:val="31F163EA"/>
    <w:rsid w:val="324FF67C"/>
    <w:rsid w:val="3328C0DC"/>
    <w:rsid w:val="3340129D"/>
    <w:rsid w:val="3346BC2D"/>
    <w:rsid w:val="3363634D"/>
    <w:rsid w:val="336808F2"/>
    <w:rsid w:val="34160655"/>
    <w:rsid w:val="349AA831"/>
    <w:rsid w:val="34C67D2A"/>
    <w:rsid w:val="354F2422"/>
    <w:rsid w:val="35E65CD7"/>
    <w:rsid w:val="3635DB39"/>
    <w:rsid w:val="3736655B"/>
    <w:rsid w:val="37E61136"/>
    <w:rsid w:val="3807C222"/>
    <w:rsid w:val="3831596C"/>
    <w:rsid w:val="3842A9E7"/>
    <w:rsid w:val="38C907E8"/>
    <w:rsid w:val="390F0A72"/>
    <w:rsid w:val="3A31086B"/>
    <w:rsid w:val="3A32A099"/>
    <w:rsid w:val="3A601016"/>
    <w:rsid w:val="3AF166DF"/>
    <w:rsid w:val="3BC981CE"/>
    <w:rsid w:val="3C77E8A8"/>
    <w:rsid w:val="3C7870E5"/>
    <w:rsid w:val="3C79E995"/>
    <w:rsid w:val="3CA7F574"/>
    <w:rsid w:val="3CBB6418"/>
    <w:rsid w:val="3CC27A8D"/>
    <w:rsid w:val="3D440F06"/>
    <w:rsid w:val="3D5294F7"/>
    <w:rsid w:val="3D9B308A"/>
    <w:rsid w:val="3DA84BA3"/>
    <w:rsid w:val="3E32360C"/>
    <w:rsid w:val="3F0F6A22"/>
    <w:rsid w:val="3F634217"/>
    <w:rsid w:val="3F7416C0"/>
    <w:rsid w:val="3FAB7940"/>
    <w:rsid w:val="4027F57B"/>
    <w:rsid w:val="40464151"/>
    <w:rsid w:val="413A14A1"/>
    <w:rsid w:val="4152C8D3"/>
    <w:rsid w:val="41A56D01"/>
    <w:rsid w:val="41B4862F"/>
    <w:rsid w:val="4202D9FE"/>
    <w:rsid w:val="42075601"/>
    <w:rsid w:val="42195850"/>
    <w:rsid w:val="423965FA"/>
    <w:rsid w:val="429A094B"/>
    <w:rsid w:val="44230373"/>
    <w:rsid w:val="44CC0755"/>
    <w:rsid w:val="457AD55E"/>
    <w:rsid w:val="45CB42D3"/>
    <w:rsid w:val="45EC8255"/>
    <w:rsid w:val="4600CB85"/>
    <w:rsid w:val="46524773"/>
    <w:rsid w:val="465AC58B"/>
    <w:rsid w:val="46A8A6D3"/>
    <w:rsid w:val="46DF9006"/>
    <w:rsid w:val="478EC9C4"/>
    <w:rsid w:val="4800747D"/>
    <w:rsid w:val="481C068E"/>
    <w:rsid w:val="48322791"/>
    <w:rsid w:val="488443A6"/>
    <w:rsid w:val="499B0688"/>
    <w:rsid w:val="4A4585F5"/>
    <w:rsid w:val="4AE219F0"/>
    <w:rsid w:val="4B20AF9A"/>
    <w:rsid w:val="4B5D3539"/>
    <w:rsid w:val="4B9D46BE"/>
    <w:rsid w:val="4B9F3047"/>
    <w:rsid w:val="4C4A9BEA"/>
    <w:rsid w:val="4CE3782A"/>
    <w:rsid w:val="4D298440"/>
    <w:rsid w:val="4D46E1DB"/>
    <w:rsid w:val="4D7C6706"/>
    <w:rsid w:val="4D93FA5F"/>
    <w:rsid w:val="4E63EF05"/>
    <w:rsid w:val="4EC192B6"/>
    <w:rsid w:val="4EEC737E"/>
    <w:rsid w:val="4F3188C8"/>
    <w:rsid w:val="4F3E139A"/>
    <w:rsid w:val="4F414BA7"/>
    <w:rsid w:val="4F56F413"/>
    <w:rsid w:val="4F696161"/>
    <w:rsid w:val="4FFD5275"/>
    <w:rsid w:val="509E1228"/>
    <w:rsid w:val="50B44664"/>
    <w:rsid w:val="51665EC9"/>
    <w:rsid w:val="519FAB8A"/>
    <w:rsid w:val="520BD27F"/>
    <w:rsid w:val="522BC256"/>
    <w:rsid w:val="52376C54"/>
    <w:rsid w:val="52521B09"/>
    <w:rsid w:val="52669A43"/>
    <w:rsid w:val="53229996"/>
    <w:rsid w:val="53C48A0B"/>
    <w:rsid w:val="53E7A7BD"/>
    <w:rsid w:val="55094B1C"/>
    <w:rsid w:val="557B2171"/>
    <w:rsid w:val="563FBB60"/>
    <w:rsid w:val="5694B193"/>
    <w:rsid w:val="56F5E56E"/>
    <w:rsid w:val="570C9487"/>
    <w:rsid w:val="5770E9BA"/>
    <w:rsid w:val="578488FD"/>
    <w:rsid w:val="5794EC38"/>
    <w:rsid w:val="579B60B0"/>
    <w:rsid w:val="57A872FE"/>
    <w:rsid w:val="57A92FA2"/>
    <w:rsid w:val="57E396AE"/>
    <w:rsid w:val="586BFF5E"/>
    <w:rsid w:val="5940A9B0"/>
    <w:rsid w:val="5971B0AA"/>
    <w:rsid w:val="59F8D2E6"/>
    <w:rsid w:val="5A20D253"/>
    <w:rsid w:val="5AA1B42C"/>
    <w:rsid w:val="5B1A706F"/>
    <w:rsid w:val="5B7C7FB3"/>
    <w:rsid w:val="5D7AF778"/>
    <w:rsid w:val="5D9C8F0D"/>
    <w:rsid w:val="5D9CA9A2"/>
    <w:rsid w:val="5DA6EFA3"/>
    <w:rsid w:val="5E247D1F"/>
    <w:rsid w:val="5E85A82C"/>
    <w:rsid w:val="5EEEB0DD"/>
    <w:rsid w:val="5F3ECC68"/>
    <w:rsid w:val="603DD49B"/>
    <w:rsid w:val="60454228"/>
    <w:rsid w:val="60CB24C6"/>
    <w:rsid w:val="60DD5459"/>
    <w:rsid w:val="60E052F1"/>
    <w:rsid w:val="621DFD6A"/>
    <w:rsid w:val="627350B5"/>
    <w:rsid w:val="628FD68C"/>
    <w:rsid w:val="6329911F"/>
    <w:rsid w:val="6365CB56"/>
    <w:rsid w:val="63C708A9"/>
    <w:rsid w:val="6447C252"/>
    <w:rsid w:val="64765E99"/>
    <w:rsid w:val="649BAD9C"/>
    <w:rsid w:val="6516051D"/>
    <w:rsid w:val="65849F5E"/>
    <w:rsid w:val="658B17EE"/>
    <w:rsid w:val="65AFE54F"/>
    <w:rsid w:val="65B14D97"/>
    <w:rsid w:val="66452483"/>
    <w:rsid w:val="664C7F36"/>
    <w:rsid w:val="66A22803"/>
    <w:rsid w:val="66A6538B"/>
    <w:rsid w:val="67BE0222"/>
    <w:rsid w:val="682B1E52"/>
    <w:rsid w:val="6937F77B"/>
    <w:rsid w:val="693E293C"/>
    <w:rsid w:val="696EEF7F"/>
    <w:rsid w:val="69A1E07B"/>
    <w:rsid w:val="6A17D4C8"/>
    <w:rsid w:val="6A2CFD6D"/>
    <w:rsid w:val="6CA4541F"/>
    <w:rsid w:val="6CA79F28"/>
    <w:rsid w:val="6D8B5EEF"/>
    <w:rsid w:val="6DC54895"/>
    <w:rsid w:val="6DF39696"/>
    <w:rsid w:val="6E28BA75"/>
    <w:rsid w:val="6E28E9A4"/>
    <w:rsid w:val="6EA28DB7"/>
    <w:rsid w:val="6ED94527"/>
    <w:rsid w:val="6FCE3F2E"/>
    <w:rsid w:val="71ADE2AF"/>
    <w:rsid w:val="725A545B"/>
    <w:rsid w:val="7266D095"/>
    <w:rsid w:val="727766F9"/>
    <w:rsid w:val="73241326"/>
    <w:rsid w:val="737C2422"/>
    <w:rsid w:val="73BA5FD3"/>
    <w:rsid w:val="740DF217"/>
    <w:rsid w:val="7466CA97"/>
    <w:rsid w:val="75034763"/>
    <w:rsid w:val="7507FE6F"/>
    <w:rsid w:val="7509F6AC"/>
    <w:rsid w:val="750E9567"/>
    <w:rsid w:val="75536011"/>
    <w:rsid w:val="7562B63C"/>
    <w:rsid w:val="76C482D4"/>
    <w:rsid w:val="76F094C7"/>
    <w:rsid w:val="77359BBB"/>
    <w:rsid w:val="774ECE06"/>
    <w:rsid w:val="77B349E8"/>
    <w:rsid w:val="77B6858A"/>
    <w:rsid w:val="7821581B"/>
    <w:rsid w:val="78C33FD2"/>
    <w:rsid w:val="78E24D1A"/>
    <w:rsid w:val="791029FD"/>
    <w:rsid w:val="7AFC4377"/>
    <w:rsid w:val="7B08CDE6"/>
    <w:rsid w:val="7B4B4B6B"/>
    <w:rsid w:val="7B9D87F7"/>
    <w:rsid w:val="7BDE1C4B"/>
    <w:rsid w:val="7C27B75A"/>
    <w:rsid w:val="7CD3F24F"/>
    <w:rsid w:val="7E0EEB82"/>
    <w:rsid w:val="7E5AC5E6"/>
    <w:rsid w:val="7E72E029"/>
    <w:rsid w:val="7ED916B7"/>
    <w:rsid w:val="7F3BB0A6"/>
    <w:rsid w:val="7F6D5EB8"/>
    <w:rsid w:val="7F872763"/>
    <w:rsid w:val="7FF28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B8D208C"/>
  <w14:defaultImageDpi w14:val="300"/>
  <w15:docId w15:val="{6ABEC017-11E9-48C4-9142-BD07FB40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E00"/>
    <w:rPr>
      <w:rFonts w:ascii="Tahoma" w:hAnsi="Tahoma"/>
    </w:rPr>
  </w:style>
  <w:style w:type="paragraph" w:styleId="Heading2">
    <w:name w:val="heading 2"/>
    <w:basedOn w:val="Normal"/>
    <w:next w:val="Normal"/>
    <w:link w:val="Heading2Char"/>
    <w:qFormat/>
    <w:rsid w:val="00724B4D"/>
    <w:pPr>
      <w:keepNext/>
      <w:spacing w:after="120"/>
      <w:outlineLvl w:val="1"/>
    </w:pPr>
    <w:rPr>
      <w:rFonts w:ascii="Arial" w:eastAsia="Times New Roman" w:hAnsi="Arial"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semiHidden/>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basedOn w:val="DefaultParagraphFont"/>
    <w:link w:val="Heading2"/>
    <w:rsid w:val="00724B4D"/>
    <w:rPr>
      <w:rFonts w:ascii="Arial" w:eastAsia="Times New Roman" w:hAnsi="Arial" w:cs="Times New Roman"/>
      <w:b/>
      <w:caps/>
      <w:szCs w:val="20"/>
    </w:rPr>
  </w:style>
  <w:style w:type="paragraph" w:styleId="NormalWeb">
    <w:name w:val="Normal (Web)"/>
    <w:basedOn w:val="Normal"/>
    <w:link w:val="NormalWebChar"/>
    <w:uiPriority w:val="99"/>
    <w:rsid w:val="00222787"/>
    <w:pPr>
      <w:spacing w:before="100" w:beforeAutospacing="1" w:after="100" w:afterAutospacing="1"/>
    </w:pPr>
    <w:rPr>
      <w:rFonts w:ascii="Arial" w:eastAsia="Times New Roman" w:hAnsi="Arial" w:cs="Times New Roman"/>
    </w:rPr>
  </w:style>
  <w:style w:type="character" w:customStyle="1" w:styleId="NormalWebChar">
    <w:name w:val="Normal (Web) Char"/>
    <w:link w:val="NormalWeb"/>
    <w:uiPriority w:val="99"/>
    <w:rsid w:val="00222787"/>
    <w:rPr>
      <w:rFonts w:ascii="Arial" w:eastAsia="Times New Roman" w:hAnsi="Arial" w:cs="Times New Roman"/>
    </w:rPr>
  </w:style>
  <w:style w:type="paragraph" w:styleId="BodyText">
    <w:name w:val="Body Text"/>
    <w:aliases w:val="bt"/>
    <w:basedOn w:val="Normal"/>
    <w:link w:val="BodyTextChar"/>
    <w:rsid w:val="009122C2"/>
    <w:pPr>
      <w:jc w:val="both"/>
    </w:pPr>
    <w:rPr>
      <w:rFonts w:ascii="Arial" w:eastAsia="Times New Roman" w:hAnsi="Arial" w:cs="Times New Roman"/>
      <w:i/>
      <w:szCs w:val="20"/>
    </w:rPr>
  </w:style>
  <w:style w:type="character" w:customStyle="1" w:styleId="BodyTextChar">
    <w:name w:val="Body Text Char"/>
    <w:aliases w:val="bt Char"/>
    <w:basedOn w:val="DefaultParagraphFont"/>
    <w:link w:val="BodyText"/>
    <w:rsid w:val="009122C2"/>
    <w:rPr>
      <w:rFonts w:ascii="Arial" w:eastAsia="Times New Roman" w:hAnsi="Arial" w:cs="Times New Roman"/>
      <w:i/>
      <w:szCs w:val="20"/>
    </w:rPr>
  </w:style>
  <w:style w:type="paragraph" w:customStyle="1" w:styleId="Heading">
    <w:name w:val="Heading"/>
    <w:basedOn w:val="Normal"/>
    <w:link w:val="HeadingChar"/>
    <w:qFormat/>
    <w:rsid w:val="00DC47D8"/>
    <w:rPr>
      <w:rFonts w:eastAsia="Calibri" w:cs="Tahoma"/>
      <w:b/>
      <w:bCs/>
      <w:color w:val="000000" w:themeColor="text1"/>
    </w:rPr>
  </w:style>
  <w:style w:type="character" w:customStyle="1" w:styleId="HeadingChar">
    <w:name w:val="Heading Char"/>
    <w:basedOn w:val="DefaultParagraphFont"/>
    <w:link w:val="Heading"/>
    <w:rsid w:val="00DC47D8"/>
    <w:rPr>
      <w:rFonts w:ascii="Tahoma" w:eastAsia="Calibri" w:hAnsi="Tahoma" w:cs="Tahoma"/>
      <w:b/>
      <w:bCs/>
      <w:color w:val="000000" w:themeColor="text1"/>
    </w:rPr>
  </w:style>
  <w:style w:type="character" w:customStyle="1" w:styleId="Style10pt">
    <w:name w:val="Style 10 pt"/>
    <w:uiPriority w:val="99"/>
    <w:rsid w:val="00693D73"/>
    <w:rPr>
      <w:rFonts w:ascii="Arial"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6151">
      <w:bodyDiv w:val="1"/>
      <w:marLeft w:val="0"/>
      <w:marRight w:val="0"/>
      <w:marTop w:val="0"/>
      <w:marBottom w:val="0"/>
      <w:divBdr>
        <w:top w:val="none" w:sz="0" w:space="0" w:color="auto"/>
        <w:left w:val="none" w:sz="0" w:space="0" w:color="auto"/>
        <w:bottom w:val="none" w:sz="0" w:space="0" w:color="auto"/>
        <w:right w:val="none" w:sz="0" w:space="0" w:color="auto"/>
      </w:divBdr>
      <w:divsChild>
        <w:div w:id="1303926400">
          <w:marLeft w:val="0"/>
          <w:marRight w:val="0"/>
          <w:marTop w:val="0"/>
          <w:marBottom w:val="0"/>
          <w:divBdr>
            <w:top w:val="none" w:sz="0" w:space="0" w:color="auto"/>
            <w:left w:val="none" w:sz="0" w:space="0" w:color="auto"/>
            <w:bottom w:val="none" w:sz="0" w:space="0" w:color="auto"/>
            <w:right w:val="none" w:sz="0" w:space="0" w:color="auto"/>
          </w:divBdr>
        </w:div>
        <w:div w:id="2098011685">
          <w:marLeft w:val="0"/>
          <w:marRight w:val="0"/>
          <w:marTop w:val="0"/>
          <w:marBottom w:val="0"/>
          <w:divBdr>
            <w:top w:val="none" w:sz="0" w:space="0" w:color="auto"/>
            <w:left w:val="none" w:sz="0" w:space="0" w:color="auto"/>
            <w:bottom w:val="none" w:sz="0" w:space="0" w:color="auto"/>
            <w:right w:val="none" w:sz="0" w:space="0" w:color="auto"/>
          </w:divBdr>
        </w:div>
      </w:divsChild>
    </w:div>
    <w:div w:id="13672604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517501911">
      <w:bodyDiv w:val="1"/>
      <w:marLeft w:val="0"/>
      <w:marRight w:val="0"/>
      <w:marTop w:val="0"/>
      <w:marBottom w:val="0"/>
      <w:divBdr>
        <w:top w:val="none" w:sz="0" w:space="0" w:color="auto"/>
        <w:left w:val="none" w:sz="0" w:space="0" w:color="auto"/>
        <w:bottom w:val="none" w:sz="0" w:space="0" w:color="auto"/>
        <w:right w:val="none" w:sz="0" w:space="0" w:color="auto"/>
      </w:divBdr>
      <w:divsChild>
        <w:div w:id="184557192">
          <w:marLeft w:val="0"/>
          <w:marRight w:val="0"/>
          <w:marTop w:val="0"/>
          <w:marBottom w:val="0"/>
          <w:divBdr>
            <w:top w:val="none" w:sz="0" w:space="0" w:color="auto"/>
            <w:left w:val="none" w:sz="0" w:space="0" w:color="auto"/>
            <w:bottom w:val="none" w:sz="0" w:space="0" w:color="auto"/>
            <w:right w:val="none" w:sz="0" w:space="0" w:color="auto"/>
          </w:divBdr>
        </w:div>
        <w:div w:id="306013836">
          <w:marLeft w:val="0"/>
          <w:marRight w:val="0"/>
          <w:marTop w:val="0"/>
          <w:marBottom w:val="0"/>
          <w:divBdr>
            <w:top w:val="none" w:sz="0" w:space="0" w:color="auto"/>
            <w:left w:val="none" w:sz="0" w:space="0" w:color="auto"/>
            <w:bottom w:val="none" w:sz="0" w:space="0" w:color="auto"/>
            <w:right w:val="none" w:sz="0" w:space="0" w:color="auto"/>
          </w:divBdr>
        </w:div>
        <w:div w:id="579757417">
          <w:marLeft w:val="0"/>
          <w:marRight w:val="0"/>
          <w:marTop w:val="0"/>
          <w:marBottom w:val="0"/>
          <w:divBdr>
            <w:top w:val="none" w:sz="0" w:space="0" w:color="auto"/>
            <w:left w:val="none" w:sz="0" w:space="0" w:color="auto"/>
            <w:bottom w:val="none" w:sz="0" w:space="0" w:color="auto"/>
            <w:right w:val="none" w:sz="0" w:space="0" w:color="auto"/>
          </w:divBdr>
        </w:div>
        <w:div w:id="1019892610">
          <w:marLeft w:val="0"/>
          <w:marRight w:val="0"/>
          <w:marTop w:val="0"/>
          <w:marBottom w:val="0"/>
          <w:divBdr>
            <w:top w:val="none" w:sz="0" w:space="0" w:color="auto"/>
            <w:left w:val="none" w:sz="0" w:space="0" w:color="auto"/>
            <w:bottom w:val="none" w:sz="0" w:space="0" w:color="auto"/>
            <w:right w:val="none" w:sz="0" w:space="0" w:color="auto"/>
          </w:divBdr>
        </w:div>
        <w:div w:id="1165363451">
          <w:marLeft w:val="0"/>
          <w:marRight w:val="0"/>
          <w:marTop w:val="0"/>
          <w:marBottom w:val="0"/>
          <w:divBdr>
            <w:top w:val="none" w:sz="0" w:space="0" w:color="auto"/>
            <w:left w:val="none" w:sz="0" w:space="0" w:color="auto"/>
            <w:bottom w:val="none" w:sz="0" w:space="0" w:color="auto"/>
            <w:right w:val="none" w:sz="0" w:space="0" w:color="auto"/>
          </w:divBdr>
        </w:div>
        <w:div w:id="1263343574">
          <w:marLeft w:val="0"/>
          <w:marRight w:val="0"/>
          <w:marTop w:val="0"/>
          <w:marBottom w:val="0"/>
          <w:divBdr>
            <w:top w:val="none" w:sz="0" w:space="0" w:color="auto"/>
            <w:left w:val="none" w:sz="0" w:space="0" w:color="auto"/>
            <w:bottom w:val="none" w:sz="0" w:space="0" w:color="auto"/>
            <w:right w:val="none" w:sz="0" w:space="0" w:color="auto"/>
          </w:divBdr>
        </w:div>
        <w:div w:id="1492676848">
          <w:marLeft w:val="0"/>
          <w:marRight w:val="0"/>
          <w:marTop w:val="0"/>
          <w:marBottom w:val="0"/>
          <w:divBdr>
            <w:top w:val="none" w:sz="0" w:space="0" w:color="auto"/>
            <w:left w:val="none" w:sz="0" w:space="0" w:color="auto"/>
            <w:bottom w:val="none" w:sz="0" w:space="0" w:color="auto"/>
            <w:right w:val="none" w:sz="0" w:space="0" w:color="auto"/>
          </w:divBdr>
        </w:div>
        <w:div w:id="1514877672">
          <w:marLeft w:val="0"/>
          <w:marRight w:val="0"/>
          <w:marTop w:val="0"/>
          <w:marBottom w:val="0"/>
          <w:divBdr>
            <w:top w:val="none" w:sz="0" w:space="0" w:color="auto"/>
            <w:left w:val="none" w:sz="0" w:space="0" w:color="auto"/>
            <w:bottom w:val="none" w:sz="0" w:space="0" w:color="auto"/>
            <w:right w:val="none" w:sz="0" w:space="0" w:color="auto"/>
          </w:divBdr>
        </w:div>
        <w:div w:id="1679845224">
          <w:marLeft w:val="0"/>
          <w:marRight w:val="0"/>
          <w:marTop w:val="0"/>
          <w:marBottom w:val="0"/>
          <w:divBdr>
            <w:top w:val="none" w:sz="0" w:space="0" w:color="auto"/>
            <w:left w:val="none" w:sz="0" w:space="0" w:color="auto"/>
            <w:bottom w:val="none" w:sz="0" w:space="0" w:color="auto"/>
            <w:right w:val="none" w:sz="0" w:space="0" w:color="auto"/>
          </w:divBdr>
        </w:div>
        <w:div w:id="1980573461">
          <w:marLeft w:val="0"/>
          <w:marRight w:val="0"/>
          <w:marTop w:val="0"/>
          <w:marBottom w:val="0"/>
          <w:divBdr>
            <w:top w:val="none" w:sz="0" w:space="0" w:color="auto"/>
            <w:left w:val="none" w:sz="0" w:space="0" w:color="auto"/>
            <w:bottom w:val="none" w:sz="0" w:space="0" w:color="auto"/>
            <w:right w:val="none" w:sz="0" w:space="0" w:color="auto"/>
          </w:divBdr>
          <w:divsChild>
            <w:div w:id="97603472">
              <w:marLeft w:val="-75"/>
              <w:marRight w:val="0"/>
              <w:marTop w:val="30"/>
              <w:marBottom w:val="30"/>
              <w:divBdr>
                <w:top w:val="none" w:sz="0" w:space="0" w:color="auto"/>
                <w:left w:val="none" w:sz="0" w:space="0" w:color="auto"/>
                <w:bottom w:val="none" w:sz="0" w:space="0" w:color="auto"/>
                <w:right w:val="none" w:sz="0" w:space="0" w:color="auto"/>
              </w:divBdr>
              <w:divsChild>
                <w:div w:id="98571672">
                  <w:marLeft w:val="0"/>
                  <w:marRight w:val="0"/>
                  <w:marTop w:val="0"/>
                  <w:marBottom w:val="0"/>
                  <w:divBdr>
                    <w:top w:val="none" w:sz="0" w:space="0" w:color="auto"/>
                    <w:left w:val="none" w:sz="0" w:space="0" w:color="auto"/>
                    <w:bottom w:val="none" w:sz="0" w:space="0" w:color="auto"/>
                    <w:right w:val="none" w:sz="0" w:space="0" w:color="auto"/>
                  </w:divBdr>
                  <w:divsChild>
                    <w:div w:id="1259287939">
                      <w:marLeft w:val="0"/>
                      <w:marRight w:val="0"/>
                      <w:marTop w:val="0"/>
                      <w:marBottom w:val="0"/>
                      <w:divBdr>
                        <w:top w:val="none" w:sz="0" w:space="0" w:color="auto"/>
                        <w:left w:val="none" w:sz="0" w:space="0" w:color="auto"/>
                        <w:bottom w:val="none" w:sz="0" w:space="0" w:color="auto"/>
                        <w:right w:val="none" w:sz="0" w:space="0" w:color="auto"/>
                      </w:divBdr>
                    </w:div>
                  </w:divsChild>
                </w:div>
                <w:div w:id="625888734">
                  <w:marLeft w:val="0"/>
                  <w:marRight w:val="0"/>
                  <w:marTop w:val="0"/>
                  <w:marBottom w:val="0"/>
                  <w:divBdr>
                    <w:top w:val="none" w:sz="0" w:space="0" w:color="auto"/>
                    <w:left w:val="none" w:sz="0" w:space="0" w:color="auto"/>
                    <w:bottom w:val="none" w:sz="0" w:space="0" w:color="auto"/>
                    <w:right w:val="none" w:sz="0" w:space="0" w:color="auto"/>
                  </w:divBdr>
                  <w:divsChild>
                    <w:div w:id="1117719907">
                      <w:marLeft w:val="0"/>
                      <w:marRight w:val="0"/>
                      <w:marTop w:val="0"/>
                      <w:marBottom w:val="0"/>
                      <w:divBdr>
                        <w:top w:val="none" w:sz="0" w:space="0" w:color="auto"/>
                        <w:left w:val="none" w:sz="0" w:space="0" w:color="auto"/>
                        <w:bottom w:val="none" w:sz="0" w:space="0" w:color="auto"/>
                        <w:right w:val="none" w:sz="0" w:space="0" w:color="auto"/>
                      </w:divBdr>
                    </w:div>
                  </w:divsChild>
                </w:div>
                <w:div w:id="711617628">
                  <w:marLeft w:val="0"/>
                  <w:marRight w:val="0"/>
                  <w:marTop w:val="0"/>
                  <w:marBottom w:val="0"/>
                  <w:divBdr>
                    <w:top w:val="none" w:sz="0" w:space="0" w:color="auto"/>
                    <w:left w:val="none" w:sz="0" w:space="0" w:color="auto"/>
                    <w:bottom w:val="none" w:sz="0" w:space="0" w:color="auto"/>
                    <w:right w:val="none" w:sz="0" w:space="0" w:color="auto"/>
                  </w:divBdr>
                  <w:divsChild>
                    <w:div w:id="372659694">
                      <w:marLeft w:val="0"/>
                      <w:marRight w:val="0"/>
                      <w:marTop w:val="0"/>
                      <w:marBottom w:val="0"/>
                      <w:divBdr>
                        <w:top w:val="none" w:sz="0" w:space="0" w:color="auto"/>
                        <w:left w:val="none" w:sz="0" w:space="0" w:color="auto"/>
                        <w:bottom w:val="none" w:sz="0" w:space="0" w:color="auto"/>
                        <w:right w:val="none" w:sz="0" w:space="0" w:color="auto"/>
                      </w:divBdr>
                    </w:div>
                  </w:divsChild>
                </w:div>
                <w:div w:id="752557092">
                  <w:marLeft w:val="0"/>
                  <w:marRight w:val="0"/>
                  <w:marTop w:val="0"/>
                  <w:marBottom w:val="0"/>
                  <w:divBdr>
                    <w:top w:val="none" w:sz="0" w:space="0" w:color="auto"/>
                    <w:left w:val="none" w:sz="0" w:space="0" w:color="auto"/>
                    <w:bottom w:val="none" w:sz="0" w:space="0" w:color="auto"/>
                    <w:right w:val="none" w:sz="0" w:space="0" w:color="auto"/>
                  </w:divBdr>
                  <w:divsChild>
                    <w:div w:id="909730580">
                      <w:marLeft w:val="0"/>
                      <w:marRight w:val="0"/>
                      <w:marTop w:val="0"/>
                      <w:marBottom w:val="0"/>
                      <w:divBdr>
                        <w:top w:val="none" w:sz="0" w:space="0" w:color="auto"/>
                        <w:left w:val="none" w:sz="0" w:space="0" w:color="auto"/>
                        <w:bottom w:val="none" w:sz="0" w:space="0" w:color="auto"/>
                        <w:right w:val="none" w:sz="0" w:space="0" w:color="auto"/>
                      </w:divBdr>
                    </w:div>
                  </w:divsChild>
                </w:div>
                <w:div w:id="798456087">
                  <w:marLeft w:val="0"/>
                  <w:marRight w:val="0"/>
                  <w:marTop w:val="0"/>
                  <w:marBottom w:val="0"/>
                  <w:divBdr>
                    <w:top w:val="none" w:sz="0" w:space="0" w:color="auto"/>
                    <w:left w:val="none" w:sz="0" w:space="0" w:color="auto"/>
                    <w:bottom w:val="none" w:sz="0" w:space="0" w:color="auto"/>
                    <w:right w:val="none" w:sz="0" w:space="0" w:color="auto"/>
                  </w:divBdr>
                  <w:divsChild>
                    <w:div w:id="1721172066">
                      <w:marLeft w:val="0"/>
                      <w:marRight w:val="0"/>
                      <w:marTop w:val="0"/>
                      <w:marBottom w:val="0"/>
                      <w:divBdr>
                        <w:top w:val="none" w:sz="0" w:space="0" w:color="auto"/>
                        <w:left w:val="none" w:sz="0" w:space="0" w:color="auto"/>
                        <w:bottom w:val="none" w:sz="0" w:space="0" w:color="auto"/>
                        <w:right w:val="none" w:sz="0" w:space="0" w:color="auto"/>
                      </w:divBdr>
                    </w:div>
                  </w:divsChild>
                </w:div>
                <w:div w:id="802622639">
                  <w:marLeft w:val="0"/>
                  <w:marRight w:val="0"/>
                  <w:marTop w:val="0"/>
                  <w:marBottom w:val="0"/>
                  <w:divBdr>
                    <w:top w:val="none" w:sz="0" w:space="0" w:color="auto"/>
                    <w:left w:val="none" w:sz="0" w:space="0" w:color="auto"/>
                    <w:bottom w:val="none" w:sz="0" w:space="0" w:color="auto"/>
                    <w:right w:val="none" w:sz="0" w:space="0" w:color="auto"/>
                  </w:divBdr>
                  <w:divsChild>
                    <w:div w:id="224146140">
                      <w:marLeft w:val="0"/>
                      <w:marRight w:val="0"/>
                      <w:marTop w:val="0"/>
                      <w:marBottom w:val="0"/>
                      <w:divBdr>
                        <w:top w:val="none" w:sz="0" w:space="0" w:color="auto"/>
                        <w:left w:val="none" w:sz="0" w:space="0" w:color="auto"/>
                        <w:bottom w:val="none" w:sz="0" w:space="0" w:color="auto"/>
                        <w:right w:val="none" w:sz="0" w:space="0" w:color="auto"/>
                      </w:divBdr>
                    </w:div>
                  </w:divsChild>
                </w:div>
                <w:div w:id="815339168">
                  <w:marLeft w:val="0"/>
                  <w:marRight w:val="0"/>
                  <w:marTop w:val="0"/>
                  <w:marBottom w:val="0"/>
                  <w:divBdr>
                    <w:top w:val="none" w:sz="0" w:space="0" w:color="auto"/>
                    <w:left w:val="none" w:sz="0" w:space="0" w:color="auto"/>
                    <w:bottom w:val="none" w:sz="0" w:space="0" w:color="auto"/>
                    <w:right w:val="none" w:sz="0" w:space="0" w:color="auto"/>
                  </w:divBdr>
                  <w:divsChild>
                    <w:div w:id="1150486566">
                      <w:marLeft w:val="0"/>
                      <w:marRight w:val="0"/>
                      <w:marTop w:val="0"/>
                      <w:marBottom w:val="0"/>
                      <w:divBdr>
                        <w:top w:val="none" w:sz="0" w:space="0" w:color="auto"/>
                        <w:left w:val="none" w:sz="0" w:space="0" w:color="auto"/>
                        <w:bottom w:val="none" w:sz="0" w:space="0" w:color="auto"/>
                        <w:right w:val="none" w:sz="0" w:space="0" w:color="auto"/>
                      </w:divBdr>
                    </w:div>
                  </w:divsChild>
                </w:div>
                <w:div w:id="927808283">
                  <w:marLeft w:val="0"/>
                  <w:marRight w:val="0"/>
                  <w:marTop w:val="0"/>
                  <w:marBottom w:val="0"/>
                  <w:divBdr>
                    <w:top w:val="none" w:sz="0" w:space="0" w:color="auto"/>
                    <w:left w:val="none" w:sz="0" w:space="0" w:color="auto"/>
                    <w:bottom w:val="none" w:sz="0" w:space="0" w:color="auto"/>
                    <w:right w:val="none" w:sz="0" w:space="0" w:color="auto"/>
                  </w:divBdr>
                  <w:divsChild>
                    <w:div w:id="976371898">
                      <w:marLeft w:val="0"/>
                      <w:marRight w:val="0"/>
                      <w:marTop w:val="0"/>
                      <w:marBottom w:val="0"/>
                      <w:divBdr>
                        <w:top w:val="none" w:sz="0" w:space="0" w:color="auto"/>
                        <w:left w:val="none" w:sz="0" w:space="0" w:color="auto"/>
                        <w:bottom w:val="none" w:sz="0" w:space="0" w:color="auto"/>
                        <w:right w:val="none" w:sz="0" w:space="0" w:color="auto"/>
                      </w:divBdr>
                    </w:div>
                  </w:divsChild>
                </w:div>
                <w:div w:id="1011446377">
                  <w:marLeft w:val="0"/>
                  <w:marRight w:val="0"/>
                  <w:marTop w:val="0"/>
                  <w:marBottom w:val="0"/>
                  <w:divBdr>
                    <w:top w:val="none" w:sz="0" w:space="0" w:color="auto"/>
                    <w:left w:val="none" w:sz="0" w:space="0" w:color="auto"/>
                    <w:bottom w:val="none" w:sz="0" w:space="0" w:color="auto"/>
                    <w:right w:val="none" w:sz="0" w:space="0" w:color="auto"/>
                  </w:divBdr>
                  <w:divsChild>
                    <w:div w:id="44454502">
                      <w:marLeft w:val="0"/>
                      <w:marRight w:val="0"/>
                      <w:marTop w:val="0"/>
                      <w:marBottom w:val="0"/>
                      <w:divBdr>
                        <w:top w:val="none" w:sz="0" w:space="0" w:color="auto"/>
                        <w:left w:val="none" w:sz="0" w:space="0" w:color="auto"/>
                        <w:bottom w:val="none" w:sz="0" w:space="0" w:color="auto"/>
                        <w:right w:val="none" w:sz="0" w:space="0" w:color="auto"/>
                      </w:divBdr>
                    </w:div>
                  </w:divsChild>
                </w:div>
                <w:div w:id="1066681082">
                  <w:marLeft w:val="0"/>
                  <w:marRight w:val="0"/>
                  <w:marTop w:val="0"/>
                  <w:marBottom w:val="0"/>
                  <w:divBdr>
                    <w:top w:val="none" w:sz="0" w:space="0" w:color="auto"/>
                    <w:left w:val="none" w:sz="0" w:space="0" w:color="auto"/>
                    <w:bottom w:val="none" w:sz="0" w:space="0" w:color="auto"/>
                    <w:right w:val="none" w:sz="0" w:space="0" w:color="auto"/>
                  </w:divBdr>
                  <w:divsChild>
                    <w:div w:id="63259761">
                      <w:marLeft w:val="0"/>
                      <w:marRight w:val="0"/>
                      <w:marTop w:val="0"/>
                      <w:marBottom w:val="0"/>
                      <w:divBdr>
                        <w:top w:val="none" w:sz="0" w:space="0" w:color="auto"/>
                        <w:left w:val="none" w:sz="0" w:space="0" w:color="auto"/>
                        <w:bottom w:val="none" w:sz="0" w:space="0" w:color="auto"/>
                        <w:right w:val="none" w:sz="0" w:space="0" w:color="auto"/>
                      </w:divBdr>
                    </w:div>
                  </w:divsChild>
                </w:div>
                <w:div w:id="1240947610">
                  <w:marLeft w:val="0"/>
                  <w:marRight w:val="0"/>
                  <w:marTop w:val="0"/>
                  <w:marBottom w:val="0"/>
                  <w:divBdr>
                    <w:top w:val="none" w:sz="0" w:space="0" w:color="auto"/>
                    <w:left w:val="none" w:sz="0" w:space="0" w:color="auto"/>
                    <w:bottom w:val="none" w:sz="0" w:space="0" w:color="auto"/>
                    <w:right w:val="none" w:sz="0" w:space="0" w:color="auto"/>
                  </w:divBdr>
                  <w:divsChild>
                    <w:div w:id="257835014">
                      <w:marLeft w:val="0"/>
                      <w:marRight w:val="0"/>
                      <w:marTop w:val="0"/>
                      <w:marBottom w:val="0"/>
                      <w:divBdr>
                        <w:top w:val="none" w:sz="0" w:space="0" w:color="auto"/>
                        <w:left w:val="none" w:sz="0" w:space="0" w:color="auto"/>
                        <w:bottom w:val="none" w:sz="0" w:space="0" w:color="auto"/>
                        <w:right w:val="none" w:sz="0" w:space="0" w:color="auto"/>
                      </w:divBdr>
                    </w:div>
                  </w:divsChild>
                </w:div>
                <w:div w:id="1249509845">
                  <w:marLeft w:val="0"/>
                  <w:marRight w:val="0"/>
                  <w:marTop w:val="0"/>
                  <w:marBottom w:val="0"/>
                  <w:divBdr>
                    <w:top w:val="none" w:sz="0" w:space="0" w:color="auto"/>
                    <w:left w:val="none" w:sz="0" w:space="0" w:color="auto"/>
                    <w:bottom w:val="none" w:sz="0" w:space="0" w:color="auto"/>
                    <w:right w:val="none" w:sz="0" w:space="0" w:color="auto"/>
                  </w:divBdr>
                  <w:divsChild>
                    <w:div w:id="514466130">
                      <w:marLeft w:val="0"/>
                      <w:marRight w:val="0"/>
                      <w:marTop w:val="0"/>
                      <w:marBottom w:val="0"/>
                      <w:divBdr>
                        <w:top w:val="none" w:sz="0" w:space="0" w:color="auto"/>
                        <w:left w:val="none" w:sz="0" w:space="0" w:color="auto"/>
                        <w:bottom w:val="none" w:sz="0" w:space="0" w:color="auto"/>
                        <w:right w:val="none" w:sz="0" w:space="0" w:color="auto"/>
                      </w:divBdr>
                    </w:div>
                  </w:divsChild>
                </w:div>
                <w:div w:id="1557205295">
                  <w:marLeft w:val="0"/>
                  <w:marRight w:val="0"/>
                  <w:marTop w:val="0"/>
                  <w:marBottom w:val="0"/>
                  <w:divBdr>
                    <w:top w:val="none" w:sz="0" w:space="0" w:color="auto"/>
                    <w:left w:val="none" w:sz="0" w:space="0" w:color="auto"/>
                    <w:bottom w:val="none" w:sz="0" w:space="0" w:color="auto"/>
                    <w:right w:val="none" w:sz="0" w:space="0" w:color="auto"/>
                  </w:divBdr>
                  <w:divsChild>
                    <w:div w:id="440999353">
                      <w:marLeft w:val="0"/>
                      <w:marRight w:val="0"/>
                      <w:marTop w:val="0"/>
                      <w:marBottom w:val="0"/>
                      <w:divBdr>
                        <w:top w:val="none" w:sz="0" w:space="0" w:color="auto"/>
                        <w:left w:val="none" w:sz="0" w:space="0" w:color="auto"/>
                        <w:bottom w:val="none" w:sz="0" w:space="0" w:color="auto"/>
                        <w:right w:val="none" w:sz="0" w:space="0" w:color="auto"/>
                      </w:divBdr>
                    </w:div>
                  </w:divsChild>
                </w:div>
                <w:div w:id="1585070257">
                  <w:marLeft w:val="0"/>
                  <w:marRight w:val="0"/>
                  <w:marTop w:val="0"/>
                  <w:marBottom w:val="0"/>
                  <w:divBdr>
                    <w:top w:val="none" w:sz="0" w:space="0" w:color="auto"/>
                    <w:left w:val="none" w:sz="0" w:space="0" w:color="auto"/>
                    <w:bottom w:val="none" w:sz="0" w:space="0" w:color="auto"/>
                    <w:right w:val="none" w:sz="0" w:space="0" w:color="auto"/>
                  </w:divBdr>
                  <w:divsChild>
                    <w:div w:id="516696940">
                      <w:marLeft w:val="0"/>
                      <w:marRight w:val="0"/>
                      <w:marTop w:val="0"/>
                      <w:marBottom w:val="0"/>
                      <w:divBdr>
                        <w:top w:val="none" w:sz="0" w:space="0" w:color="auto"/>
                        <w:left w:val="none" w:sz="0" w:space="0" w:color="auto"/>
                        <w:bottom w:val="none" w:sz="0" w:space="0" w:color="auto"/>
                        <w:right w:val="none" w:sz="0" w:space="0" w:color="auto"/>
                      </w:divBdr>
                    </w:div>
                  </w:divsChild>
                </w:div>
                <w:div w:id="1691183999">
                  <w:marLeft w:val="0"/>
                  <w:marRight w:val="0"/>
                  <w:marTop w:val="0"/>
                  <w:marBottom w:val="0"/>
                  <w:divBdr>
                    <w:top w:val="none" w:sz="0" w:space="0" w:color="auto"/>
                    <w:left w:val="none" w:sz="0" w:space="0" w:color="auto"/>
                    <w:bottom w:val="none" w:sz="0" w:space="0" w:color="auto"/>
                    <w:right w:val="none" w:sz="0" w:space="0" w:color="auto"/>
                  </w:divBdr>
                  <w:divsChild>
                    <w:div w:id="71975039">
                      <w:marLeft w:val="0"/>
                      <w:marRight w:val="0"/>
                      <w:marTop w:val="0"/>
                      <w:marBottom w:val="0"/>
                      <w:divBdr>
                        <w:top w:val="none" w:sz="0" w:space="0" w:color="auto"/>
                        <w:left w:val="none" w:sz="0" w:space="0" w:color="auto"/>
                        <w:bottom w:val="none" w:sz="0" w:space="0" w:color="auto"/>
                        <w:right w:val="none" w:sz="0" w:space="0" w:color="auto"/>
                      </w:divBdr>
                    </w:div>
                  </w:divsChild>
                </w:div>
                <w:div w:id="1798797027">
                  <w:marLeft w:val="0"/>
                  <w:marRight w:val="0"/>
                  <w:marTop w:val="0"/>
                  <w:marBottom w:val="0"/>
                  <w:divBdr>
                    <w:top w:val="none" w:sz="0" w:space="0" w:color="auto"/>
                    <w:left w:val="none" w:sz="0" w:space="0" w:color="auto"/>
                    <w:bottom w:val="none" w:sz="0" w:space="0" w:color="auto"/>
                    <w:right w:val="none" w:sz="0" w:space="0" w:color="auto"/>
                  </w:divBdr>
                  <w:divsChild>
                    <w:div w:id="1247885382">
                      <w:marLeft w:val="0"/>
                      <w:marRight w:val="0"/>
                      <w:marTop w:val="0"/>
                      <w:marBottom w:val="0"/>
                      <w:divBdr>
                        <w:top w:val="none" w:sz="0" w:space="0" w:color="auto"/>
                        <w:left w:val="none" w:sz="0" w:space="0" w:color="auto"/>
                        <w:bottom w:val="none" w:sz="0" w:space="0" w:color="auto"/>
                        <w:right w:val="none" w:sz="0" w:space="0" w:color="auto"/>
                      </w:divBdr>
                    </w:div>
                  </w:divsChild>
                </w:div>
                <w:div w:id="1934506920">
                  <w:marLeft w:val="0"/>
                  <w:marRight w:val="0"/>
                  <w:marTop w:val="0"/>
                  <w:marBottom w:val="0"/>
                  <w:divBdr>
                    <w:top w:val="none" w:sz="0" w:space="0" w:color="auto"/>
                    <w:left w:val="none" w:sz="0" w:space="0" w:color="auto"/>
                    <w:bottom w:val="none" w:sz="0" w:space="0" w:color="auto"/>
                    <w:right w:val="none" w:sz="0" w:space="0" w:color="auto"/>
                  </w:divBdr>
                  <w:divsChild>
                    <w:div w:id="2022080317">
                      <w:marLeft w:val="0"/>
                      <w:marRight w:val="0"/>
                      <w:marTop w:val="0"/>
                      <w:marBottom w:val="0"/>
                      <w:divBdr>
                        <w:top w:val="none" w:sz="0" w:space="0" w:color="auto"/>
                        <w:left w:val="none" w:sz="0" w:space="0" w:color="auto"/>
                        <w:bottom w:val="none" w:sz="0" w:space="0" w:color="auto"/>
                        <w:right w:val="none" w:sz="0" w:space="0" w:color="auto"/>
                      </w:divBdr>
                    </w:div>
                  </w:divsChild>
                </w:div>
                <w:div w:id="2107336124">
                  <w:marLeft w:val="0"/>
                  <w:marRight w:val="0"/>
                  <w:marTop w:val="0"/>
                  <w:marBottom w:val="0"/>
                  <w:divBdr>
                    <w:top w:val="none" w:sz="0" w:space="0" w:color="auto"/>
                    <w:left w:val="none" w:sz="0" w:space="0" w:color="auto"/>
                    <w:bottom w:val="none" w:sz="0" w:space="0" w:color="auto"/>
                    <w:right w:val="none" w:sz="0" w:space="0" w:color="auto"/>
                  </w:divBdr>
                  <w:divsChild>
                    <w:div w:id="4462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196942">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628">
      <w:bodyDiv w:val="1"/>
      <w:marLeft w:val="0"/>
      <w:marRight w:val="0"/>
      <w:marTop w:val="0"/>
      <w:marBottom w:val="0"/>
      <w:divBdr>
        <w:top w:val="none" w:sz="0" w:space="0" w:color="auto"/>
        <w:left w:val="none" w:sz="0" w:space="0" w:color="auto"/>
        <w:bottom w:val="none" w:sz="0" w:space="0" w:color="auto"/>
        <w:right w:val="none" w:sz="0" w:space="0" w:color="auto"/>
      </w:divBdr>
    </w:div>
    <w:div w:id="812601278">
      <w:bodyDiv w:val="1"/>
      <w:marLeft w:val="0"/>
      <w:marRight w:val="0"/>
      <w:marTop w:val="0"/>
      <w:marBottom w:val="0"/>
      <w:divBdr>
        <w:top w:val="none" w:sz="0" w:space="0" w:color="auto"/>
        <w:left w:val="none" w:sz="0" w:space="0" w:color="auto"/>
        <w:bottom w:val="none" w:sz="0" w:space="0" w:color="auto"/>
        <w:right w:val="none" w:sz="0" w:space="0" w:color="auto"/>
      </w:divBdr>
    </w:div>
    <w:div w:id="1100102038">
      <w:bodyDiv w:val="1"/>
      <w:marLeft w:val="0"/>
      <w:marRight w:val="0"/>
      <w:marTop w:val="0"/>
      <w:marBottom w:val="0"/>
      <w:divBdr>
        <w:top w:val="none" w:sz="0" w:space="0" w:color="auto"/>
        <w:left w:val="none" w:sz="0" w:space="0" w:color="auto"/>
        <w:bottom w:val="none" w:sz="0" w:space="0" w:color="auto"/>
        <w:right w:val="none" w:sz="0" w:space="0" w:color="auto"/>
      </w:divBdr>
    </w:div>
    <w:div w:id="1122190005">
      <w:bodyDiv w:val="1"/>
      <w:marLeft w:val="0"/>
      <w:marRight w:val="0"/>
      <w:marTop w:val="0"/>
      <w:marBottom w:val="0"/>
      <w:divBdr>
        <w:top w:val="none" w:sz="0" w:space="0" w:color="auto"/>
        <w:left w:val="none" w:sz="0" w:space="0" w:color="auto"/>
        <w:bottom w:val="none" w:sz="0" w:space="0" w:color="auto"/>
        <w:right w:val="none" w:sz="0" w:space="0" w:color="auto"/>
      </w:divBdr>
    </w:div>
    <w:div w:id="1227643670">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561015218">
      <w:bodyDiv w:val="1"/>
      <w:marLeft w:val="0"/>
      <w:marRight w:val="0"/>
      <w:marTop w:val="0"/>
      <w:marBottom w:val="0"/>
      <w:divBdr>
        <w:top w:val="none" w:sz="0" w:space="0" w:color="auto"/>
        <w:left w:val="none" w:sz="0" w:space="0" w:color="auto"/>
        <w:bottom w:val="none" w:sz="0" w:space="0" w:color="auto"/>
        <w:right w:val="none" w:sz="0" w:space="0" w:color="auto"/>
      </w:divBdr>
    </w:div>
    <w:div w:id="1665627880">
      <w:bodyDiv w:val="1"/>
      <w:marLeft w:val="0"/>
      <w:marRight w:val="0"/>
      <w:marTop w:val="0"/>
      <w:marBottom w:val="0"/>
      <w:divBdr>
        <w:top w:val="none" w:sz="0" w:space="0" w:color="auto"/>
        <w:left w:val="none" w:sz="0" w:space="0" w:color="auto"/>
        <w:bottom w:val="none" w:sz="0" w:space="0" w:color="auto"/>
        <w:right w:val="none" w:sz="0" w:space="0" w:color="auto"/>
      </w:divBdr>
    </w:div>
    <w:div w:id="1701861470">
      <w:bodyDiv w:val="1"/>
      <w:marLeft w:val="0"/>
      <w:marRight w:val="0"/>
      <w:marTop w:val="0"/>
      <w:marBottom w:val="0"/>
      <w:divBdr>
        <w:top w:val="none" w:sz="0" w:space="0" w:color="auto"/>
        <w:left w:val="none" w:sz="0" w:space="0" w:color="auto"/>
        <w:bottom w:val="none" w:sz="0" w:space="0" w:color="auto"/>
        <w:right w:val="none" w:sz="0" w:space="0" w:color="auto"/>
      </w:divBdr>
    </w:div>
    <w:div w:id="1726026409">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766537794">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7838">
      <w:bodyDiv w:val="1"/>
      <w:marLeft w:val="0"/>
      <w:marRight w:val="0"/>
      <w:marTop w:val="0"/>
      <w:marBottom w:val="0"/>
      <w:divBdr>
        <w:top w:val="none" w:sz="0" w:space="0" w:color="auto"/>
        <w:left w:val="none" w:sz="0" w:space="0" w:color="auto"/>
        <w:bottom w:val="none" w:sz="0" w:space="0" w:color="auto"/>
        <w:right w:val="none" w:sz="0" w:space="0" w:color="auto"/>
      </w:divBdr>
    </w:div>
    <w:div w:id="19502363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ergy.ca.gov/media/12259" TargetMode="External"/><Relationship Id="rId18" Type="http://schemas.openxmlformats.org/officeDocument/2006/relationships/hyperlink" Target="https://msc.fema.gov/portal/search"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nergy.ca.gov/media/11963" TargetMode="External"/><Relationship Id="rId7" Type="http://schemas.openxmlformats.org/officeDocument/2006/relationships/settings" Target="settings.xml"/><Relationship Id="rId12" Type="http://schemas.openxmlformats.org/officeDocument/2006/relationships/hyperlink" Target="https://www.energy.ca.gov/media/11963" TargetMode="External"/><Relationship Id="rId17" Type="http://schemas.openxmlformats.org/officeDocument/2006/relationships/hyperlink" Target="https://geotracker.waterboards.ca.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t.ca.gov/-/media/dot-media/programs/local-assistance/documents/env/lapm6a-example.pdf" TargetMode="External"/><Relationship Id="rId20" Type="http://schemas.openxmlformats.org/officeDocument/2006/relationships/hyperlink" Target="https://www.energy.ca.gov/media/1196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media/11964"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t.ca.gov/-/media/dot-media/programs/local-assistance/documents/lapm/c06/06b.pdf" TargetMode="External"/><Relationship Id="rId23" Type="http://schemas.openxmlformats.org/officeDocument/2006/relationships/hyperlink" Target="https://www.energy.ca.gov/solicitations/2025-12/gfo-25-602-californias-national-electric-vehicle-infrastructure-formul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ergy.ca.gov/media/1196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t.ca.gov/-/media/dot-media/programs/local-assistance/documents/lapm/c06/lapm6a.pdf" TargetMode="External"/><Relationship Id="rId22" Type="http://schemas.openxmlformats.org/officeDocument/2006/relationships/hyperlink" Target="https://www.energy.ca.gov/media/12259"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27" ma:contentTypeDescription="Create a new document." ma:contentTypeScope="" ma:versionID="c83cd0ea88a329b6a245c19cfeeebbb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354288912e48354b8dd674911b6dd9a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Date" minOccurs="0"/>
                <xsd:element ref="ns2:MediaServiceSearchProperties" minOccurs="0"/>
                <xsd:element ref="ns2:Descr" minOccurs="0"/>
                <xsd:element ref="ns2:TopicsofInterest" minOccurs="0"/>
                <xsd:element ref="ns2:DateofPublicationorEvent" minOccurs="0"/>
                <xsd:element ref="ns2:MediaServiceBillingMetadata" minOccurs="0"/>
                <xsd:element ref="ns2:Obsolete" minOccurs="0"/>
                <xsd:element ref="ns2: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Time" ma:internalName="Date">
      <xsd:simpleType>
        <xsd:restriction base="dms:DateTim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escr" ma:index="25" nillable="true" ma:displayName="Descr" ma:format="Dropdown" ma:internalName="Descr">
      <xsd:simpleType>
        <xsd:restriction base="dms:Note">
          <xsd:maxLength value="255"/>
        </xsd:restriction>
      </xsd:simpleType>
    </xsd:element>
    <xsd:element name="TopicsofInterest" ma:index="26" nillable="true" ma:displayName="Topics of Interest" ma:format="Dropdown" ma:internalName="TopicsofInterest">
      <xsd:simpleType>
        <xsd:restriction base="dms:Note">
          <xsd:maxLength value="255"/>
        </xsd:restriction>
      </xsd:simpleType>
    </xsd:element>
    <xsd:element name="DateofPublicationorEvent" ma:index="27" nillable="true" ma:displayName="Date of Publication or Event" ma:format="DateOnly" ma:indexed="true" ma:internalName="DateofPublicationorEvent">
      <xsd:simpleType>
        <xsd:restriction base="dms:DateTim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bsolete" ma:index="30" nillable="true" ma:displayName="Obsolete" ma:default="0" ma:description="Whether this publication has been replaced by a newer version" ma:format="Dropdown" ma:internalName="Obsolete">
      <xsd:simpleType>
        <xsd:restriction base="dms:Boolean"/>
      </xsd:simpleType>
    </xsd:element>
    <xsd:element name="Sort_x0020_Order" ma:index="31" nillable="true" ma:displayName="Sort Order" ma:format="Dropdown" ma:internalName="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56ce4c4a-7fe1-4beb-a9c7-54d9dfc92e85}"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2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Dudek editorial (Steve Taffolla)</DisplayName>
        <AccountId>4898</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ateofPublicationorEvent xmlns="785685f2-c2e1-4352-89aa-3faca8eaba52" xsi:nil="true"/>
    <TopicsofInterest xmlns="785685f2-c2e1-4352-89aa-3faca8eaba52" xsi:nil="true"/>
    <Descr xmlns="785685f2-c2e1-4352-89aa-3faca8eaba52" xsi:nil="true"/>
    <Date xmlns="785685f2-c2e1-4352-89aa-3faca8eaba52" xsi:nil="true"/>
    <Sort_x0020_Order xmlns="785685f2-c2e1-4352-89aa-3faca8eaba52" xsi:nil="true"/>
    <Obsolete xmlns="785685f2-c2e1-4352-89aa-3faca8eaba52">false</Obsole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6E3A9503-257F-47CD-A89A-F7544036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4.xml><?xml version="1.0" encoding="utf-8"?>
<ds:datastoreItem xmlns:ds="http://schemas.openxmlformats.org/officeDocument/2006/customXml" ds:itemID="{AC1B3591-85F7-4296-8681-810DCA9B2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5</Pages>
  <Words>1135</Words>
  <Characters>7425</Characters>
  <Application>Microsoft Office Word</Application>
  <DocSecurity>0</DocSecurity>
  <Lines>200</Lines>
  <Paragraphs>72</Paragraphs>
  <ScaleCrop>false</ScaleCrop>
  <Company>Wobschall Design</Company>
  <LinksUpToDate>false</LinksUpToDate>
  <CharactersWithSpaces>8488</CharactersWithSpaces>
  <SharedDoc>false</SharedDoc>
  <HLinks>
    <vt:vector size="174" baseType="variant">
      <vt:variant>
        <vt:i4>4325475</vt:i4>
      </vt:variant>
      <vt:variant>
        <vt:i4>45</vt:i4>
      </vt:variant>
      <vt:variant>
        <vt:i4>0</vt:i4>
      </vt:variant>
      <vt:variant>
        <vt:i4>5</vt:i4>
      </vt:variant>
      <vt:variant>
        <vt:lpwstr>https://caenergy.sharepoint.com/:w:/r/sites/FTD/Shared Documents/FTD Shared Files/Solicitations/2025/GFO-25-602 NEVI 3 Light Duty/Addendum %231/Addendum to CGL/07_GFO_25_602_NEVI_NEPA_PES_Form_Addendum01_ada.docx?d=w3f9dae20667c48a2b6991758f2083383&amp;csf=1&amp;web=1&amp;e=zepwzv</vt:lpwstr>
      </vt:variant>
      <vt:variant>
        <vt:lpwstr/>
      </vt:variant>
      <vt:variant>
        <vt:i4>3604524</vt:i4>
      </vt:variant>
      <vt:variant>
        <vt:i4>42</vt:i4>
      </vt:variant>
      <vt:variant>
        <vt:i4>0</vt:i4>
      </vt:variant>
      <vt:variant>
        <vt:i4>5</vt:i4>
      </vt:variant>
      <vt:variant>
        <vt:lpwstr>https://caenergy.sharepoint.com/:w:/r/sites/FTD/Shared Documents/FTD Shared Files/Solicitations/2025/GFO-25-602 NEVI 3 Light Duty/Addendum %231/Addendum to CGL/00_GFO-25-602_Solicitation_Manual_NEVI_3_Addendum01ada.docx?d=we2063f1f4dda47188e5e4b45ceb238a0&amp;csf=1&amp;web=1&amp;e=oRROIE</vt:lpwstr>
      </vt:variant>
      <vt:variant>
        <vt:lpwstr/>
      </vt:variant>
      <vt:variant>
        <vt:i4>7536689</vt:i4>
      </vt:variant>
      <vt:variant>
        <vt:i4>36</vt:i4>
      </vt:variant>
      <vt:variant>
        <vt:i4>0</vt:i4>
      </vt:variant>
      <vt:variant>
        <vt:i4>5</vt:i4>
      </vt:variant>
      <vt:variant>
        <vt:lpwstr>https://www.energy.ca.gov/solicitations/2025-12/gfo-25-602-californias-national-electric-vehicle-infrastructure-formula</vt:lpwstr>
      </vt:variant>
      <vt:variant>
        <vt:lpwstr/>
      </vt:variant>
      <vt:variant>
        <vt:i4>262162</vt:i4>
      </vt:variant>
      <vt:variant>
        <vt:i4>33</vt:i4>
      </vt:variant>
      <vt:variant>
        <vt:i4>0</vt:i4>
      </vt:variant>
      <vt:variant>
        <vt:i4>5</vt:i4>
      </vt:variant>
      <vt:variant>
        <vt:lpwstr>https://www.energy.ca.gov/media/12259</vt:lpwstr>
      </vt:variant>
      <vt:variant>
        <vt:lpwstr/>
      </vt:variant>
      <vt:variant>
        <vt:i4>262169</vt:i4>
      </vt:variant>
      <vt:variant>
        <vt:i4>30</vt:i4>
      </vt:variant>
      <vt:variant>
        <vt:i4>0</vt:i4>
      </vt:variant>
      <vt:variant>
        <vt:i4>5</vt:i4>
      </vt:variant>
      <vt:variant>
        <vt:lpwstr>https://www.energy.ca.gov/media/11963</vt:lpwstr>
      </vt:variant>
      <vt:variant>
        <vt:lpwstr/>
      </vt:variant>
      <vt:variant>
        <vt:i4>262169</vt:i4>
      </vt:variant>
      <vt:variant>
        <vt:i4>27</vt:i4>
      </vt:variant>
      <vt:variant>
        <vt:i4>0</vt:i4>
      </vt:variant>
      <vt:variant>
        <vt:i4>5</vt:i4>
      </vt:variant>
      <vt:variant>
        <vt:lpwstr>https://www.energy.ca.gov/media/11964</vt:lpwstr>
      </vt:variant>
      <vt:variant>
        <vt:lpwstr/>
      </vt:variant>
      <vt:variant>
        <vt:i4>262169</vt:i4>
      </vt:variant>
      <vt:variant>
        <vt:i4>24</vt:i4>
      </vt:variant>
      <vt:variant>
        <vt:i4>0</vt:i4>
      </vt:variant>
      <vt:variant>
        <vt:i4>5</vt:i4>
      </vt:variant>
      <vt:variant>
        <vt:lpwstr>https://www.energy.ca.gov/media/11964</vt:lpwstr>
      </vt:variant>
      <vt:variant>
        <vt:lpwstr/>
      </vt:variant>
      <vt:variant>
        <vt:i4>6946861</vt:i4>
      </vt:variant>
      <vt:variant>
        <vt:i4>21</vt:i4>
      </vt:variant>
      <vt:variant>
        <vt:i4>0</vt:i4>
      </vt:variant>
      <vt:variant>
        <vt:i4>5</vt:i4>
      </vt:variant>
      <vt:variant>
        <vt:lpwstr>https://msc.fema.gov/portal/search</vt:lpwstr>
      </vt:variant>
      <vt:variant>
        <vt:lpwstr/>
      </vt:variant>
      <vt:variant>
        <vt:i4>6946863</vt:i4>
      </vt:variant>
      <vt:variant>
        <vt:i4>18</vt:i4>
      </vt:variant>
      <vt:variant>
        <vt:i4>0</vt:i4>
      </vt:variant>
      <vt:variant>
        <vt:i4>5</vt:i4>
      </vt:variant>
      <vt:variant>
        <vt:lpwstr>https://geotracker.waterboards.ca.gov/</vt:lpwstr>
      </vt:variant>
      <vt:variant>
        <vt:lpwstr/>
      </vt:variant>
      <vt:variant>
        <vt:i4>2359409</vt:i4>
      </vt:variant>
      <vt:variant>
        <vt:i4>15</vt:i4>
      </vt:variant>
      <vt:variant>
        <vt:i4>0</vt:i4>
      </vt:variant>
      <vt:variant>
        <vt:i4>5</vt:i4>
      </vt:variant>
      <vt:variant>
        <vt:lpwstr>https://dot.ca.gov/-/media/dot-media/programs/local-assistance/documents/env/lapm6a-example.pdf</vt:lpwstr>
      </vt:variant>
      <vt:variant>
        <vt:lpwstr/>
      </vt:variant>
      <vt:variant>
        <vt:i4>5439559</vt:i4>
      </vt:variant>
      <vt:variant>
        <vt:i4>12</vt:i4>
      </vt:variant>
      <vt:variant>
        <vt:i4>0</vt:i4>
      </vt:variant>
      <vt:variant>
        <vt:i4>5</vt:i4>
      </vt:variant>
      <vt:variant>
        <vt:lpwstr>https://dot.ca.gov/-/media/dot-media/programs/local-assistance/documents/lapm/c06/06b.pdf</vt:lpwstr>
      </vt:variant>
      <vt:variant>
        <vt:lpwstr/>
      </vt:variant>
      <vt:variant>
        <vt:i4>5505029</vt:i4>
      </vt:variant>
      <vt:variant>
        <vt:i4>9</vt:i4>
      </vt:variant>
      <vt:variant>
        <vt:i4>0</vt:i4>
      </vt:variant>
      <vt:variant>
        <vt:i4>5</vt:i4>
      </vt:variant>
      <vt:variant>
        <vt:lpwstr>https://dot.ca.gov/-/media/dot-media/programs/local-assistance/documents/lapm/c06/lapm6a.pdf</vt:lpwstr>
      </vt:variant>
      <vt:variant>
        <vt:lpwstr/>
      </vt:variant>
      <vt:variant>
        <vt:i4>262162</vt:i4>
      </vt:variant>
      <vt:variant>
        <vt:i4>6</vt:i4>
      </vt:variant>
      <vt:variant>
        <vt:i4>0</vt:i4>
      </vt:variant>
      <vt:variant>
        <vt:i4>5</vt:i4>
      </vt:variant>
      <vt:variant>
        <vt:lpwstr>https://www.energy.ca.gov/media/12259</vt:lpwstr>
      </vt:variant>
      <vt:variant>
        <vt:lpwstr/>
      </vt:variant>
      <vt:variant>
        <vt:i4>262169</vt:i4>
      </vt:variant>
      <vt:variant>
        <vt:i4>3</vt:i4>
      </vt:variant>
      <vt:variant>
        <vt:i4>0</vt:i4>
      </vt:variant>
      <vt:variant>
        <vt:i4>5</vt:i4>
      </vt:variant>
      <vt:variant>
        <vt:lpwstr>https://www.energy.ca.gov/media/11963</vt:lpwstr>
      </vt:variant>
      <vt:variant>
        <vt:lpwstr/>
      </vt:variant>
      <vt:variant>
        <vt:i4>262169</vt:i4>
      </vt:variant>
      <vt:variant>
        <vt:i4>0</vt:i4>
      </vt:variant>
      <vt:variant>
        <vt:i4>0</vt:i4>
      </vt:variant>
      <vt:variant>
        <vt:i4>5</vt:i4>
      </vt:variant>
      <vt:variant>
        <vt:lpwstr>https://www.energy.ca.gov/media/11964</vt:lpwstr>
      </vt:variant>
      <vt:variant>
        <vt:lpwstr/>
      </vt:variant>
      <vt:variant>
        <vt:i4>6226032</vt:i4>
      </vt:variant>
      <vt:variant>
        <vt:i4>39</vt:i4>
      </vt:variant>
      <vt:variant>
        <vt:i4>0</vt:i4>
      </vt:variant>
      <vt:variant>
        <vt:i4>5</vt:i4>
      </vt:variant>
      <vt:variant>
        <vt:lpwstr>mailto:nicholas.driemeyer@energy.ca.gov</vt:lpwstr>
      </vt:variant>
      <vt:variant>
        <vt:lpwstr/>
      </vt:variant>
      <vt:variant>
        <vt:i4>6226032</vt:i4>
      </vt:variant>
      <vt:variant>
        <vt:i4>36</vt:i4>
      </vt:variant>
      <vt:variant>
        <vt:i4>0</vt:i4>
      </vt:variant>
      <vt:variant>
        <vt:i4>5</vt:i4>
      </vt:variant>
      <vt:variant>
        <vt:lpwstr>mailto:nicholas.driemeyer@energy.ca.gov</vt:lpwstr>
      </vt:variant>
      <vt:variant>
        <vt:lpwstr/>
      </vt:variant>
      <vt:variant>
        <vt:i4>3407877</vt:i4>
      </vt:variant>
      <vt:variant>
        <vt:i4>33</vt:i4>
      </vt:variant>
      <vt:variant>
        <vt:i4>0</vt:i4>
      </vt:variant>
      <vt:variant>
        <vt:i4>5</vt:i4>
      </vt:variant>
      <vt:variant>
        <vt:lpwstr>mailto:Charles.Smith@energy.ca.gov</vt:lpwstr>
      </vt:variant>
      <vt:variant>
        <vt:lpwstr/>
      </vt:variant>
      <vt:variant>
        <vt:i4>524348</vt:i4>
      </vt:variant>
      <vt:variant>
        <vt:i4>30</vt:i4>
      </vt:variant>
      <vt:variant>
        <vt:i4>0</vt:i4>
      </vt:variant>
      <vt:variant>
        <vt:i4>5</vt:i4>
      </vt:variant>
      <vt:variant>
        <vt:lpwstr>mailto:jane.berner@energy.ca.gov</vt:lpwstr>
      </vt:variant>
      <vt:variant>
        <vt:lpwstr/>
      </vt:variant>
      <vt:variant>
        <vt:i4>5308516</vt:i4>
      </vt:variant>
      <vt:variant>
        <vt:i4>27</vt:i4>
      </vt:variant>
      <vt:variant>
        <vt:i4>0</vt:i4>
      </vt:variant>
      <vt:variant>
        <vt:i4>5</vt:i4>
      </vt:variant>
      <vt:variant>
        <vt:lpwstr>mailto:Jonathan.Bobadilla@energy.ca.gov</vt:lpwstr>
      </vt:variant>
      <vt:variant>
        <vt:lpwstr/>
      </vt:variant>
      <vt:variant>
        <vt:i4>7340107</vt:i4>
      </vt:variant>
      <vt:variant>
        <vt:i4>24</vt:i4>
      </vt:variant>
      <vt:variant>
        <vt:i4>0</vt:i4>
      </vt:variant>
      <vt:variant>
        <vt:i4>5</vt:i4>
      </vt:variant>
      <vt:variant>
        <vt:lpwstr>mailto:melanie.vail@energy.ca.gov</vt:lpwstr>
      </vt:variant>
      <vt:variant>
        <vt:lpwstr/>
      </vt:variant>
      <vt:variant>
        <vt:i4>524348</vt:i4>
      </vt:variant>
      <vt:variant>
        <vt:i4>21</vt:i4>
      </vt:variant>
      <vt:variant>
        <vt:i4>0</vt:i4>
      </vt:variant>
      <vt:variant>
        <vt:i4>5</vt:i4>
      </vt:variant>
      <vt:variant>
        <vt:lpwstr>mailto:jane.berner@energy.ca.gov</vt:lpwstr>
      </vt:variant>
      <vt:variant>
        <vt:lpwstr/>
      </vt:variant>
      <vt:variant>
        <vt:i4>5308516</vt:i4>
      </vt:variant>
      <vt:variant>
        <vt:i4>18</vt:i4>
      </vt:variant>
      <vt:variant>
        <vt:i4>0</vt:i4>
      </vt:variant>
      <vt:variant>
        <vt:i4>5</vt:i4>
      </vt:variant>
      <vt:variant>
        <vt:lpwstr>mailto:Jonathan.Bobadilla@energy.ca.gov</vt:lpwstr>
      </vt:variant>
      <vt:variant>
        <vt:lpwstr/>
      </vt:variant>
      <vt:variant>
        <vt:i4>7340107</vt:i4>
      </vt:variant>
      <vt:variant>
        <vt:i4>15</vt:i4>
      </vt:variant>
      <vt:variant>
        <vt:i4>0</vt:i4>
      </vt:variant>
      <vt:variant>
        <vt:i4>5</vt:i4>
      </vt:variant>
      <vt:variant>
        <vt:lpwstr>mailto:melanie.vail@energy.ca.gov</vt:lpwstr>
      </vt:variant>
      <vt:variant>
        <vt:lpwstr/>
      </vt:variant>
      <vt:variant>
        <vt:i4>6226032</vt:i4>
      </vt:variant>
      <vt:variant>
        <vt:i4>12</vt:i4>
      </vt:variant>
      <vt:variant>
        <vt:i4>0</vt:i4>
      </vt:variant>
      <vt:variant>
        <vt:i4>5</vt:i4>
      </vt:variant>
      <vt:variant>
        <vt:lpwstr>mailto:nicholas.driemeyer@energy.ca.gov</vt:lpwstr>
      </vt:variant>
      <vt:variant>
        <vt:lpwstr/>
      </vt:variant>
      <vt:variant>
        <vt:i4>3407877</vt:i4>
      </vt:variant>
      <vt:variant>
        <vt:i4>9</vt:i4>
      </vt:variant>
      <vt:variant>
        <vt:i4>0</vt:i4>
      </vt:variant>
      <vt:variant>
        <vt:i4>5</vt:i4>
      </vt:variant>
      <vt:variant>
        <vt:lpwstr>mailto:Charles.Smith@energy.ca.gov</vt:lpwstr>
      </vt:variant>
      <vt:variant>
        <vt:lpwstr/>
      </vt:variant>
      <vt:variant>
        <vt:i4>524348</vt:i4>
      </vt:variant>
      <vt:variant>
        <vt:i4>6</vt:i4>
      </vt:variant>
      <vt:variant>
        <vt:i4>0</vt:i4>
      </vt:variant>
      <vt:variant>
        <vt:i4>5</vt:i4>
      </vt:variant>
      <vt:variant>
        <vt:lpwstr>mailto:jane.berner@energy.ca.gov</vt:lpwstr>
      </vt:variant>
      <vt:variant>
        <vt:lpwstr/>
      </vt:variant>
      <vt:variant>
        <vt:i4>524348</vt:i4>
      </vt:variant>
      <vt:variant>
        <vt:i4>3</vt:i4>
      </vt:variant>
      <vt:variant>
        <vt:i4>0</vt:i4>
      </vt:variant>
      <vt:variant>
        <vt:i4>5</vt:i4>
      </vt:variant>
      <vt:variant>
        <vt:lpwstr>mailto:jane.berner@energy.ca.gov</vt:lpwstr>
      </vt:variant>
      <vt:variant>
        <vt:lpwstr/>
      </vt:variant>
      <vt:variant>
        <vt:i4>5308516</vt:i4>
      </vt:variant>
      <vt:variant>
        <vt:i4>0</vt:i4>
      </vt:variant>
      <vt:variant>
        <vt:i4>0</vt:i4>
      </vt:variant>
      <vt:variant>
        <vt:i4>5</vt:i4>
      </vt:variant>
      <vt:variant>
        <vt:lpwstr>mailto:Jonathan.Bobadilla@energy.ca.gov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Lemos-Adair, Eunice@Energy</cp:lastModifiedBy>
  <cp:revision>252</cp:revision>
  <cp:lastPrinted>2019-04-08T16:38:00Z</cp:lastPrinted>
  <dcterms:created xsi:type="dcterms:W3CDTF">2025-01-31T01:16:00Z</dcterms:created>
  <dcterms:modified xsi:type="dcterms:W3CDTF">2026-02-25T19:53:00Z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