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C51" w14:textId="2B94F16A" w:rsidR="00B07986" w:rsidRPr="00701F98" w:rsidRDefault="00F2487B" w:rsidP="00AC18D6">
      <w:pPr>
        <w:jc w:val="left"/>
        <w:rPr>
          <w:i/>
          <w:iCs/>
        </w:rPr>
      </w:pPr>
      <w:r w:rsidRPr="00701F98">
        <w:t xml:space="preserve">See the formatting </w:t>
      </w:r>
      <w:r w:rsidR="00C26D0A" w:rsidRPr="00701F98">
        <w:t xml:space="preserve">recommendations </w:t>
      </w:r>
      <w:r w:rsidRPr="00701F98">
        <w:t>in Part III, Section A</w:t>
      </w:r>
      <w:r w:rsidR="000B63D7" w:rsidRPr="00701F98">
        <w:t>.</w:t>
      </w:r>
    </w:p>
    <w:p w14:paraId="5E33AE77" w14:textId="77777777" w:rsidR="00E45742" w:rsidRPr="008B4D47" w:rsidRDefault="00E45742" w:rsidP="00AC18D6">
      <w:pPr>
        <w:jc w:val="left"/>
      </w:pPr>
    </w:p>
    <w:p w14:paraId="6898A937" w14:textId="3C4BA1F1" w:rsidR="00625091" w:rsidRDefault="00625091" w:rsidP="00AC18D6">
      <w:pPr>
        <w:jc w:val="left"/>
      </w:pPr>
      <w:r w:rsidRPr="00625809">
        <w:t>The Project Narrative must respond to each sub-criterion</w:t>
      </w:r>
      <w:r>
        <w:t xml:space="preserve"> below.</w:t>
      </w:r>
    </w:p>
    <w:p w14:paraId="17852E33" w14:textId="77777777" w:rsidR="00625091" w:rsidRDefault="00625091" w:rsidP="00AC18D6">
      <w:pPr>
        <w:jc w:val="left"/>
      </w:pPr>
    </w:p>
    <w:p w14:paraId="7FB8F015" w14:textId="6D118F12" w:rsidR="00E45742" w:rsidRPr="00FD4970" w:rsidRDefault="00E45742" w:rsidP="00AC18D6">
      <w:pPr>
        <w:jc w:val="left"/>
        <w:rPr>
          <w:b/>
        </w:rPr>
      </w:pPr>
      <w:r w:rsidRPr="00FD4970">
        <w:rPr>
          <w:b/>
        </w:rPr>
        <w:t>Technical Merit</w:t>
      </w:r>
    </w:p>
    <w:p w14:paraId="74DF4232" w14:textId="77777777" w:rsidR="00E45742" w:rsidRPr="00E45742" w:rsidRDefault="00E45742" w:rsidP="00AC18D6">
      <w:pPr>
        <w:jc w:val="left"/>
      </w:pPr>
    </w:p>
    <w:p w14:paraId="2C486403" w14:textId="1699F0B1" w:rsidR="008B4D47" w:rsidRPr="001F15DA" w:rsidRDefault="008B4D47" w:rsidP="00AC18D6">
      <w:pPr>
        <w:numPr>
          <w:ilvl w:val="0"/>
          <w:numId w:val="3"/>
        </w:numPr>
        <w:spacing w:after="120"/>
        <w:jc w:val="left"/>
      </w:pPr>
      <w:r w:rsidRPr="002C1625">
        <w:t>The proposed project provides a clear and concise description of the technological, scientific knowledge advancement, and/or innovation that will overcome barriers to achieving the State’s statutory energy goals.</w:t>
      </w:r>
    </w:p>
    <w:p w14:paraId="70318547" w14:textId="4B8031BB" w:rsidR="008B4D47" w:rsidRDefault="008B4D47" w:rsidP="00AC18D6">
      <w:pPr>
        <w:numPr>
          <w:ilvl w:val="0"/>
          <w:numId w:val="3"/>
        </w:numPr>
        <w:spacing w:after="120"/>
        <w:jc w:val="left"/>
      </w:pPr>
      <w:r w:rsidRPr="002C1625">
        <w:t>Describe</w:t>
      </w:r>
      <w:r>
        <w:t>s</w:t>
      </w:r>
      <w:r w:rsidRPr="002C1625">
        <w:t xml:space="preserve"> the competitive</w:t>
      </w:r>
      <w:r>
        <w:t xml:space="preserve"> advantages of the proposed technology over state-of-the-art (e.g., efficiency, emissions, durability, cost).</w:t>
      </w:r>
    </w:p>
    <w:p w14:paraId="703EADE9" w14:textId="77777777" w:rsidR="00964872" w:rsidRDefault="00964872" w:rsidP="00AC18D6">
      <w:pPr>
        <w:spacing w:after="120"/>
        <w:ind w:left="720"/>
        <w:jc w:val="left"/>
        <w:rPr>
          <w:i/>
        </w:rPr>
      </w:pPr>
      <w:r w:rsidRPr="00964872">
        <w:rPr>
          <w:i/>
        </w:rPr>
        <w:t>In addition, provide a competition matrix to compare current and competing technologies, such as</w:t>
      </w:r>
    </w:p>
    <w:p w14:paraId="1000B9BD" w14:textId="1E05ADB6" w:rsidR="00964872" w:rsidRPr="00964872" w:rsidRDefault="00964872" w:rsidP="00964872">
      <w:pPr>
        <w:spacing w:after="120"/>
        <w:ind w:left="720"/>
        <w:jc w:val="center"/>
        <w:rPr>
          <w:i/>
        </w:rPr>
      </w:pPr>
      <w:r>
        <w:rPr>
          <w:b/>
        </w:rPr>
        <w:t>Table</w:t>
      </w:r>
      <w:r w:rsidRPr="00FD4970">
        <w:rPr>
          <w:b/>
        </w:rPr>
        <w:t xml:space="preserve"> X: </w:t>
      </w:r>
      <w:r>
        <w:rPr>
          <w:b/>
        </w:rPr>
        <w:t>Competition Matrix</w:t>
      </w:r>
      <w:r w:rsidRPr="00964872">
        <w:rPr>
          <w:i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a Competition Matrix"/>
        <w:tblDescription w:val="An example of a competition matrix to compare current and competing technologies is provided. "/>
      </w:tblPr>
      <w:tblGrid>
        <w:gridCol w:w="2164"/>
        <w:gridCol w:w="2466"/>
        <w:gridCol w:w="2214"/>
        <w:gridCol w:w="2012"/>
      </w:tblGrid>
      <w:tr w:rsidR="00964872" w:rsidRPr="007A77FC" w14:paraId="7E778D0C" w14:textId="77777777" w:rsidTr="007A77FC">
        <w:trPr>
          <w:tblHeader/>
          <w:jc w:val="center"/>
        </w:trPr>
        <w:tc>
          <w:tcPr>
            <w:tcW w:w="2164" w:type="dxa"/>
            <w:shd w:val="clear" w:color="auto" w:fill="BFBFBF" w:themeFill="background1" w:themeFillShade="BF"/>
          </w:tcPr>
          <w:p w14:paraId="46FEF0A6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Comparable Attribute</w:t>
            </w:r>
          </w:p>
        </w:tc>
        <w:tc>
          <w:tcPr>
            <w:tcW w:w="2466" w:type="dxa"/>
            <w:shd w:val="clear" w:color="auto" w:fill="BFBFBF" w:themeFill="background1" w:themeFillShade="BF"/>
          </w:tcPr>
          <w:p w14:paraId="3D62F875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Applicant’s Technology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18E2666A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Current Leading Technology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14:paraId="407FB60B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Competing Technology</w:t>
            </w:r>
          </w:p>
        </w:tc>
      </w:tr>
      <w:tr w:rsidR="00964872" w14:paraId="14945190" w14:textId="77777777" w:rsidTr="007A77FC">
        <w:trPr>
          <w:jc w:val="center"/>
        </w:trPr>
        <w:tc>
          <w:tcPr>
            <w:tcW w:w="2164" w:type="dxa"/>
          </w:tcPr>
          <w:p w14:paraId="4B6B0962" w14:textId="1C9AB0C9" w:rsidR="00964872" w:rsidRDefault="0051436D" w:rsidP="00893B3B">
            <w:pPr>
              <w:spacing w:after="12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comparable attribute"/>
                  <w:textInput>
                    <w:default w:val="Example: Electrical efficiency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Example: Electrical efficiency</w:t>
            </w:r>
            <w:r>
              <w:fldChar w:fldCharType="end"/>
            </w:r>
            <w:bookmarkEnd w:id="0"/>
          </w:p>
        </w:tc>
        <w:tc>
          <w:tcPr>
            <w:tcW w:w="2466" w:type="dxa"/>
          </w:tcPr>
          <w:p w14:paraId="6453D089" w14:textId="2E66F389" w:rsidR="00964872" w:rsidRDefault="0051436D" w:rsidP="00893B3B">
            <w:pPr>
              <w:spacing w:after="120"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enter applicant's technology"/>
                  <w:textInput>
                    <w:default w:val="(1 unit)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(1 unit)</w:t>
            </w:r>
            <w:r>
              <w:fldChar w:fldCharType="end"/>
            </w:r>
            <w:bookmarkEnd w:id="1"/>
          </w:p>
        </w:tc>
        <w:tc>
          <w:tcPr>
            <w:tcW w:w="2214" w:type="dxa"/>
          </w:tcPr>
          <w:p w14:paraId="7E741319" w14:textId="034E6865" w:rsidR="00964872" w:rsidRDefault="0051436D" w:rsidP="00893B3B">
            <w:pPr>
              <w:spacing w:after="120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current leading technology"/>
                  <w:textInput>
                    <w:default w:val="(3 units)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(3 units)</w:t>
            </w:r>
            <w:r>
              <w:fldChar w:fldCharType="end"/>
            </w:r>
            <w:bookmarkEnd w:id="2"/>
          </w:p>
        </w:tc>
        <w:tc>
          <w:tcPr>
            <w:tcW w:w="2012" w:type="dxa"/>
          </w:tcPr>
          <w:p w14:paraId="460DA589" w14:textId="09F55469" w:rsidR="00964872" w:rsidRDefault="0051436D" w:rsidP="00893B3B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enter competing technology"/>
                  <w:textInput>
                    <w:default w:val="(2 units)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(2 units)</w:t>
            </w:r>
            <w:r>
              <w:fldChar w:fldCharType="end"/>
            </w:r>
            <w:bookmarkEnd w:id="3"/>
          </w:p>
        </w:tc>
      </w:tr>
      <w:tr w:rsidR="00964872" w14:paraId="23C756BD" w14:textId="77777777" w:rsidTr="007A77FC">
        <w:trPr>
          <w:jc w:val="center"/>
        </w:trPr>
        <w:tc>
          <w:tcPr>
            <w:tcW w:w="2164" w:type="dxa"/>
          </w:tcPr>
          <w:p w14:paraId="1909BE28" w14:textId="7003AB08" w:rsidR="00964872" w:rsidRDefault="0051436D" w:rsidP="00893B3B">
            <w:pPr>
              <w:spacing w:after="12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enter comparable attribute"/>
                  <w:textInput>
                    <w:default w:val="Example: Temperature range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Example: Temperature range</w:t>
            </w:r>
            <w:r>
              <w:fldChar w:fldCharType="end"/>
            </w:r>
            <w:bookmarkEnd w:id="4"/>
          </w:p>
        </w:tc>
        <w:tc>
          <w:tcPr>
            <w:tcW w:w="2466" w:type="dxa"/>
          </w:tcPr>
          <w:p w14:paraId="25D0CAE4" w14:textId="008D0C49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's technology"/>
                  <w:textInput>
                    <w:default w:val="(20 unit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(20 units)</w:t>
            </w:r>
            <w:r>
              <w:fldChar w:fldCharType="end"/>
            </w:r>
          </w:p>
        </w:tc>
        <w:tc>
          <w:tcPr>
            <w:tcW w:w="2214" w:type="dxa"/>
          </w:tcPr>
          <w:p w14:paraId="560455CF" w14:textId="5035E47B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urrent leading technology"/>
                  <w:textInput>
                    <w:default w:val="(10 unit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(10 units)</w:t>
            </w:r>
            <w:r>
              <w:fldChar w:fldCharType="end"/>
            </w:r>
          </w:p>
        </w:tc>
        <w:tc>
          <w:tcPr>
            <w:tcW w:w="2012" w:type="dxa"/>
          </w:tcPr>
          <w:p w14:paraId="7F5CBCE3" w14:textId="036456F4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eting technology"/>
                  <w:textInput>
                    <w:default w:val="(10 unit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(10 units)</w:t>
            </w:r>
            <w:r>
              <w:fldChar w:fldCharType="end"/>
            </w:r>
          </w:p>
        </w:tc>
      </w:tr>
      <w:tr w:rsidR="00964872" w14:paraId="03B7429C" w14:textId="77777777" w:rsidTr="007A77FC">
        <w:trPr>
          <w:jc w:val="center"/>
        </w:trPr>
        <w:tc>
          <w:tcPr>
            <w:tcW w:w="2164" w:type="dxa"/>
          </w:tcPr>
          <w:p w14:paraId="31575752" w14:textId="1E7CA6D5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arable attribu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6" w:type="dxa"/>
          </w:tcPr>
          <w:p w14:paraId="7EBDA347" w14:textId="21FB64CD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's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4" w:type="dxa"/>
          </w:tcPr>
          <w:p w14:paraId="4C2DC75D" w14:textId="7AB85BEE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urrent leading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dxa"/>
          </w:tcPr>
          <w:p w14:paraId="13461C45" w14:textId="6D0150EE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eting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4872" w14:paraId="3FD19BA0" w14:textId="77777777" w:rsidTr="007A77FC">
        <w:trPr>
          <w:jc w:val="center"/>
        </w:trPr>
        <w:tc>
          <w:tcPr>
            <w:tcW w:w="2164" w:type="dxa"/>
          </w:tcPr>
          <w:p w14:paraId="28830F59" w14:textId="78AF5747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arable attribu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6" w:type="dxa"/>
          </w:tcPr>
          <w:p w14:paraId="46F09768" w14:textId="0DF5663E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's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4" w:type="dxa"/>
          </w:tcPr>
          <w:p w14:paraId="16ED54F7" w14:textId="382ADAB7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urrent leading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dxa"/>
          </w:tcPr>
          <w:p w14:paraId="29E13597" w14:textId="363BE099" w:rsidR="00964872" w:rsidRDefault="0051436D" w:rsidP="00893B3B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peting technolog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F3F620" w14:textId="77777777" w:rsidR="00964872" w:rsidRDefault="00964872" w:rsidP="00964872">
      <w:pPr>
        <w:spacing w:after="120"/>
        <w:ind w:left="1440"/>
      </w:pPr>
    </w:p>
    <w:p w14:paraId="36D2EBDB" w14:textId="77777777" w:rsidR="008B4D47" w:rsidRPr="002C1625" w:rsidRDefault="008B4D47" w:rsidP="00AC18D6">
      <w:pPr>
        <w:numPr>
          <w:ilvl w:val="0"/>
          <w:numId w:val="3"/>
        </w:numPr>
        <w:spacing w:after="120"/>
        <w:jc w:val="left"/>
      </w:pPr>
      <w:r w:rsidRPr="002C1625">
        <w:t>Provide</w:t>
      </w:r>
      <w:r>
        <w:t>s</w:t>
      </w:r>
      <w:r w:rsidRPr="002C1625">
        <w:t xml:space="preserve"> the proposed technical specifications and describe how the project will meet or exceed the technical specifications by the end of the project.</w:t>
      </w:r>
    </w:p>
    <w:p w14:paraId="33EAD1D1" w14:textId="769453B2" w:rsidR="008B4D47" w:rsidRDefault="008B4D47" w:rsidP="00AC18D6">
      <w:pPr>
        <w:numPr>
          <w:ilvl w:val="0"/>
          <w:numId w:val="3"/>
        </w:numPr>
        <w:spacing w:after="120"/>
        <w:jc w:val="left"/>
      </w:pPr>
      <w:r w:rsidRPr="002C1625">
        <w:t>Describe</w:t>
      </w:r>
      <w:r>
        <w:t>s</w:t>
      </w:r>
      <w:r w:rsidRPr="002C1625">
        <w:t xml:space="preserve"> the technology readiness level (TRL) the proposed technology has achieved and the expected TRL by the end of the project.</w:t>
      </w:r>
    </w:p>
    <w:p w14:paraId="528005A8" w14:textId="05752991" w:rsidR="008B4D47" w:rsidRDefault="008B4D47" w:rsidP="00AC18D6">
      <w:pPr>
        <w:numPr>
          <w:ilvl w:val="0"/>
          <w:numId w:val="3"/>
        </w:numPr>
        <w:spacing w:after="120"/>
        <w:jc w:val="left"/>
      </w:pPr>
      <w:r w:rsidRPr="009A585D">
        <w:t>Provides informa</w:t>
      </w:r>
      <w:r w:rsidR="009234DB">
        <w:t>tion described in Section I.C</w:t>
      </w:r>
    </w:p>
    <w:p w14:paraId="1465E9DB" w14:textId="77777777" w:rsidR="008B4D47" w:rsidRPr="00EA6333" w:rsidRDefault="008B4D47" w:rsidP="00AC18D6">
      <w:pPr>
        <w:jc w:val="left"/>
      </w:pPr>
      <w:r w:rsidRPr="0086782B">
        <w:rPr>
          <w:color w:val="0070C0"/>
        </w:rPr>
        <w:t xml:space="preserve"> </w:t>
      </w:r>
    </w:p>
    <w:p w14:paraId="24C938A6" w14:textId="77777777" w:rsidR="00E45742" w:rsidRPr="00FD4970" w:rsidRDefault="00E45742" w:rsidP="00AC18D6">
      <w:pPr>
        <w:jc w:val="left"/>
        <w:rPr>
          <w:b/>
        </w:rPr>
      </w:pPr>
      <w:r w:rsidRPr="00FD4970">
        <w:rPr>
          <w:b/>
        </w:rPr>
        <w:t>Technical Approach</w:t>
      </w:r>
    </w:p>
    <w:p w14:paraId="568EF3B9" w14:textId="77777777" w:rsidR="00E45742" w:rsidRPr="00E45742" w:rsidRDefault="00E45742" w:rsidP="00AC18D6">
      <w:pPr>
        <w:jc w:val="left"/>
      </w:pPr>
    </w:p>
    <w:p w14:paraId="4528DB9F" w14:textId="1D2847F8" w:rsidR="008B4D47" w:rsidRPr="002C1625" w:rsidRDefault="00F64759" w:rsidP="00AC18D6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 w:rsidRPr="002C1625">
        <w:t xml:space="preserve"> describes the technique, approach, and methods to be used in performing the work described in the Scope of Work </w:t>
      </w:r>
    </w:p>
    <w:p w14:paraId="4B7E2D51" w14:textId="77777777" w:rsidR="008B4D47" w:rsidRDefault="008B4D47" w:rsidP="00AC18D6">
      <w:pPr>
        <w:numPr>
          <w:ilvl w:val="0"/>
          <w:numId w:val="4"/>
        </w:numPr>
        <w:spacing w:after="120"/>
        <w:jc w:val="left"/>
      </w:pPr>
      <w:r w:rsidRPr="002C1625">
        <w:t>The Scope of Work identifies goals, objectives, and deliverables, details the work to be performed, and aligns with the information presented in Project Narrative.</w:t>
      </w:r>
    </w:p>
    <w:p w14:paraId="429D4C00" w14:textId="2D5DBB14" w:rsidR="008B4D47" w:rsidRPr="002C1625" w:rsidRDefault="00861E5D" w:rsidP="00AC18D6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>
        <w:t xml:space="preserve"> identifies the reliability that the project and site recommendations as described will be carried out if funds are awarded.</w:t>
      </w:r>
    </w:p>
    <w:p w14:paraId="27797218" w14:textId="7FDEBAC4" w:rsidR="008B4D47" w:rsidRPr="002C1625" w:rsidRDefault="008B4D47" w:rsidP="00AC18D6">
      <w:pPr>
        <w:numPr>
          <w:ilvl w:val="0"/>
          <w:numId w:val="4"/>
        </w:numPr>
        <w:spacing w:after="120"/>
        <w:jc w:val="left"/>
      </w:pPr>
      <w:r w:rsidRPr="002C1625">
        <w:t>Identifies and discusses factors critical for success, in addition to risks, barriers, and limitations</w:t>
      </w:r>
      <w:r>
        <w:t xml:space="preserve"> (e.g. loss of demonstration site, key sub</w:t>
      </w:r>
      <w:r w:rsidR="00861E5D">
        <w:t>recipient</w:t>
      </w:r>
      <w:r>
        <w:t>)</w:t>
      </w:r>
      <w:r w:rsidRPr="002C1625">
        <w:t xml:space="preserve">.  Provides a plan to address them. </w:t>
      </w:r>
    </w:p>
    <w:p w14:paraId="14DA1F27" w14:textId="00E5D119" w:rsidR="008B4D47" w:rsidRPr="002C1625" w:rsidRDefault="008B4D47" w:rsidP="00AC18D6">
      <w:pPr>
        <w:numPr>
          <w:ilvl w:val="0"/>
          <w:numId w:val="4"/>
        </w:numPr>
        <w:spacing w:after="120"/>
        <w:jc w:val="left"/>
      </w:pPr>
      <w:r w:rsidRPr="002C1625">
        <w:t>Discusses the degree to which the proposed work is technically feasible and achievable within the proposed p</w:t>
      </w:r>
      <w:r w:rsidR="009234DB">
        <w:t xml:space="preserve">roject schedule </w:t>
      </w:r>
      <w:r w:rsidRPr="002C1625">
        <w:t>and the key ac</w:t>
      </w:r>
      <w:r w:rsidR="00FE5C43">
        <w:t>tivities schedule in Section I.</w:t>
      </w:r>
      <w:r w:rsidR="009234DB">
        <w:t>E</w:t>
      </w:r>
      <w:r w:rsidR="00FE5C43">
        <w:t>.</w:t>
      </w:r>
    </w:p>
    <w:p w14:paraId="1D2C2A42" w14:textId="31960420" w:rsidR="00FD4970" w:rsidRPr="001F15DA" w:rsidRDefault="00FD4970" w:rsidP="00AC18D6">
      <w:pPr>
        <w:numPr>
          <w:ilvl w:val="0"/>
          <w:numId w:val="4"/>
        </w:numPr>
        <w:spacing w:after="120"/>
        <w:jc w:val="left"/>
      </w:pPr>
      <w:r>
        <w:lastRenderedPageBreak/>
        <w:t>the technology transfer plan to assess and advance the commercial viability of the technology.</w:t>
      </w:r>
    </w:p>
    <w:p w14:paraId="43DBA9A7" w14:textId="307210D9" w:rsidR="008B4D47" w:rsidRPr="008B4D47" w:rsidRDefault="008B4D47" w:rsidP="00AC18D6">
      <w:pPr>
        <w:pStyle w:val="ListParagraph"/>
        <w:numPr>
          <w:ilvl w:val="0"/>
          <w:numId w:val="4"/>
        </w:numPr>
        <w:jc w:val="left"/>
      </w:pPr>
      <w:r w:rsidRPr="002C1625">
        <w:t>Provides informa</w:t>
      </w:r>
      <w:r w:rsidR="009234DB">
        <w:t>tion described in Section I.C</w:t>
      </w:r>
    </w:p>
    <w:p w14:paraId="5D08570A" w14:textId="77777777" w:rsidR="008B4D47" w:rsidRPr="008B4D47" w:rsidRDefault="008B4D47" w:rsidP="00AC18D6">
      <w:pPr>
        <w:pStyle w:val="ListParagraph"/>
        <w:jc w:val="left"/>
      </w:pPr>
    </w:p>
    <w:p w14:paraId="23FFFFA3" w14:textId="78B73AD1" w:rsidR="00E45742" w:rsidRPr="00FD4970" w:rsidRDefault="00E45742" w:rsidP="00AC18D6">
      <w:pPr>
        <w:jc w:val="left"/>
        <w:rPr>
          <w:b/>
        </w:rPr>
      </w:pPr>
      <w:r w:rsidRPr="00FD4970">
        <w:rPr>
          <w:b/>
        </w:rPr>
        <w:t xml:space="preserve">Impacts and Benefits </w:t>
      </w:r>
      <w:r w:rsidR="00A27648" w:rsidRPr="00FD4970">
        <w:rPr>
          <w:b/>
        </w:rPr>
        <w:t>to California</w:t>
      </w:r>
      <w:r w:rsidR="00FD4970">
        <w:rPr>
          <w:b/>
        </w:rPr>
        <w:t xml:space="preserve"> IOU</w:t>
      </w:r>
      <w:r w:rsidR="00A27648" w:rsidRPr="00FD4970">
        <w:rPr>
          <w:b/>
        </w:rPr>
        <w:t xml:space="preserve"> Ratepayers</w:t>
      </w:r>
    </w:p>
    <w:p w14:paraId="1851382E" w14:textId="77777777" w:rsidR="008B4D47" w:rsidRPr="002C1625" w:rsidRDefault="008B4D47" w:rsidP="00AC18D6">
      <w:pPr>
        <w:jc w:val="left"/>
      </w:pPr>
    </w:p>
    <w:p w14:paraId="7EE4EE76" w14:textId="77777777" w:rsidR="008B4D47" w:rsidRPr="002C1625" w:rsidRDefault="008B4D47" w:rsidP="00AC18D6">
      <w:pPr>
        <w:numPr>
          <w:ilvl w:val="0"/>
          <w:numId w:val="5"/>
        </w:numPr>
        <w:spacing w:after="60"/>
        <w:jc w:val="left"/>
      </w:pPr>
      <w:r w:rsidRPr="002C1625">
        <w:t xml:space="preserve">Explains how the proposed project will benefit California Investor-Owned Utility (IOU) ratepayers and provides clear, plausible, and justifiable (quantitative preferred) potential benefits. Estimates the energy benefits including: </w:t>
      </w:r>
    </w:p>
    <w:p w14:paraId="2F9D1616" w14:textId="77777777" w:rsidR="008B4D47" w:rsidRPr="002C1625" w:rsidRDefault="008B4D47" w:rsidP="00AC18D6">
      <w:pPr>
        <w:numPr>
          <w:ilvl w:val="1"/>
          <w:numId w:val="7"/>
        </w:numPr>
        <w:spacing w:after="60"/>
        <w:jc w:val="left"/>
      </w:pPr>
      <w:r w:rsidRPr="00941FBA">
        <w:rPr>
          <w:color w:val="0070C0"/>
        </w:rPr>
        <w:t>annual electricity (EPIC) and thermal savings (PIER NG) (kilowatt-hour and therms),</w:t>
      </w:r>
      <w:r>
        <w:rPr>
          <w:color w:val="0070C0"/>
        </w:rPr>
        <w:t xml:space="preserve"> </w:t>
      </w:r>
      <w:r w:rsidRPr="00941FBA">
        <w:rPr>
          <w:color w:val="0070C0"/>
        </w:rPr>
        <w:t>energy cost reductions, peak load reduction and/or shifting, infrastructure resiliency, infrastructure reliability.</w:t>
      </w:r>
    </w:p>
    <w:p w14:paraId="38650F27" w14:textId="77777777" w:rsidR="008B4D47" w:rsidRPr="002C1625" w:rsidRDefault="008B4D47" w:rsidP="00AC18D6">
      <w:pPr>
        <w:spacing w:after="60"/>
        <w:ind w:left="720"/>
        <w:jc w:val="left"/>
        <w:rPr>
          <w:b/>
          <w:color w:val="0070C0"/>
        </w:rPr>
      </w:pPr>
      <w:r w:rsidRPr="002C1625">
        <w:rPr>
          <w:b/>
          <w:color w:val="0070C0"/>
        </w:rPr>
        <w:t xml:space="preserve">In addition, estimates the non-energy benefits including: </w:t>
      </w:r>
    </w:p>
    <w:p w14:paraId="180317BF" w14:textId="77777777" w:rsidR="008B4D47" w:rsidRPr="002C1625" w:rsidRDefault="008B4D47" w:rsidP="00AC18D6">
      <w:pPr>
        <w:pStyle w:val="ListParagraph"/>
        <w:numPr>
          <w:ilvl w:val="0"/>
          <w:numId w:val="6"/>
        </w:numPr>
        <w:spacing w:after="60"/>
        <w:jc w:val="left"/>
      </w:pPr>
      <w:r w:rsidRPr="002C1625">
        <w:rPr>
          <w:color w:val="0070C0"/>
        </w:rPr>
        <w:t>greenhouse gas emission reductions, air emission reductions (e.g. NOx), water savings and cost reduction, and/or increased safety</w:t>
      </w:r>
      <w:r w:rsidRPr="002C1625">
        <w:t>.</w:t>
      </w:r>
    </w:p>
    <w:p w14:paraId="3AD46B05" w14:textId="7BE4376F" w:rsidR="008B4D47" w:rsidRPr="001F15DA" w:rsidRDefault="008B4D47" w:rsidP="00AC18D6">
      <w:pPr>
        <w:numPr>
          <w:ilvl w:val="0"/>
          <w:numId w:val="5"/>
        </w:numPr>
        <w:spacing w:after="120"/>
        <w:jc w:val="left"/>
      </w:pPr>
      <w:r w:rsidRPr="002C1625">
        <w:t xml:space="preserve">States the timeframe, assumptions with </w:t>
      </w:r>
      <w:r>
        <w:t>sources</w:t>
      </w:r>
      <w:r w:rsidRPr="002C1625">
        <w:t>, and calculations for the estimated benefits, and explains their reasonableness. Include baseline</w:t>
      </w:r>
      <w:r>
        <w:t xml:space="preserve"> or “</w:t>
      </w:r>
      <w:r w:rsidRPr="002C1625">
        <w:t>business as usual</w:t>
      </w:r>
      <w:r>
        <w:t>” over timeframe.</w:t>
      </w:r>
      <w:r w:rsidRPr="002C1625">
        <w:t xml:space="preserve"> </w:t>
      </w:r>
    </w:p>
    <w:p w14:paraId="4814E7BB" w14:textId="01577165" w:rsidR="008B4D47" w:rsidRPr="001F15DA" w:rsidRDefault="008B4D47" w:rsidP="00AC18D6">
      <w:pPr>
        <w:pStyle w:val="ListParagraph"/>
        <w:numPr>
          <w:ilvl w:val="0"/>
          <w:numId w:val="5"/>
        </w:numPr>
        <w:jc w:val="left"/>
      </w:pPr>
      <w:r w:rsidRPr="002C1625">
        <w:t xml:space="preserve">Explains the path-to-market strategy including near-term (i.e. </w:t>
      </w:r>
      <w:r>
        <w:t>initial target markets</w:t>
      </w:r>
      <w:r w:rsidRPr="002C1625">
        <w:t>), mid-term, and long-term markets for the technology, size and penetration or deployment rates, and underlying assumptions.</w:t>
      </w:r>
    </w:p>
    <w:p w14:paraId="650ADF00" w14:textId="07B4B4D8" w:rsidR="00E45742" w:rsidRDefault="008B4D47" w:rsidP="00AC18D6">
      <w:pPr>
        <w:pStyle w:val="ListParagraph"/>
        <w:numPr>
          <w:ilvl w:val="0"/>
          <w:numId w:val="5"/>
        </w:numPr>
        <w:jc w:val="left"/>
      </w:pPr>
      <w:r w:rsidRPr="002C1625">
        <w:t xml:space="preserve">Identifies how outputs of the </w:t>
      </w:r>
      <w:r w:rsidRPr="008B4D47">
        <w:rPr>
          <w:color w:val="0070C0"/>
        </w:rPr>
        <w:t xml:space="preserve">model </w:t>
      </w:r>
      <w:r w:rsidRPr="002C1625">
        <w:t>will benefit key stakeholders (e.g., streamline planning, help eliminate barriers, stimulate growth of applicable market sectors)</w:t>
      </w:r>
    </w:p>
    <w:p w14:paraId="6D19FCAE" w14:textId="77777777" w:rsidR="008B4D47" w:rsidRPr="00E45742" w:rsidRDefault="008B4D47" w:rsidP="00AC18D6">
      <w:pPr>
        <w:jc w:val="left"/>
      </w:pPr>
    </w:p>
    <w:p w14:paraId="18FF9ED1" w14:textId="77777777" w:rsidR="00E45742" w:rsidRPr="00FD4970" w:rsidRDefault="00E45742" w:rsidP="00AC18D6">
      <w:pPr>
        <w:jc w:val="left"/>
        <w:rPr>
          <w:b/>
        </w:rPr>
      </w:pPr>
      <w:r w:rsidRPr="00FD4970">
        <w:rPr>
          <w:b/>
        </w:rPr>
        <w:t>Team Qualifications, Capabilities and Resources</w:t>
      </w:r>
    </w:p>
    <w:p w14:paraId="217C784B" w14:textId="38EF1057" w:rsidR="00E45742" w:rsidRDefault="00E45742" w:rsidP="00AC18D6">
      <w:pPr>
        <w:jc w:val="left"/>
      </w:pPr>
    </w:p>
    <w:p w14:paraId="3F1F89D9" w14:textId="490D7809" w:rsidR="008B4D47" w:rsidRPr="00941FBA" w:rsidRDefault="008B4D47" w:rsidP="00AC18D6">
      <w:pPr>
        <w:numPr>
          <w:ilvl w:val="0"/>
          <w:numId w:val="1"/>
        </w:numPr>
        <w:spacing w:after="120"/>
        <w:ind w:left="720"/>
        <w:jc w:val="left"/>
      </w:pPr>
      <w:r w:rsidRPr="00941FBA">
        <w:t xml:space="preserve">Identifies credentials of </w:t>
      </w:r>
      <w:r w:rsidR="000B2279">
        <w:t>applicant</w:t>
      </w:r>
      <w:r w:rsidRPr="00941FBA">
        <w:t xml:space="preserve"> and any sub</w:t>
      </w:r>
      <w:r w:rsidR="000B2279">
        <w:t>recipient</w:t>
      </w:r>
      <w:r w:rsidRPr="00941FBA">
        <w:t xml:space="preserve"> core personnel, including the project manager and principal investigator </w:t>
      </w:r>
      <w:r w:rsidRPr="00941FBA">
        <w:rPr>
          <w:i/>
        </w:rPr>
        <w:t>(include this information in</w:t>
      </w:r>
      <w:r w:rsidR="005778AF">
        <w:rPr>
          <w:i/>
        </w:rPr>
        <w:t xml:space="preserve"> </w:t>
      </w:r>
      <w:r w:rsidRPr="00941FBA">
        <w:rPr>
          <w:i/>
        </w:rPr>
        <w:t>Project Team Form</w:t>
      </w:r>
      <w:r w:rsidR="00913C69">
        <w:rPr>
          <w:i/>
        </w:rPr>
        <w:t xml:space="preserve"> Attachment</w:t>
      </w:r>
      <w:r w:rsidRPr="00941FBA">
        <w:rPr>
          <w:i/>
        </w:rPr>
        <w:t>).</w:t>
      </w:r>
    </w:p>
    <w:p w14:paraId="37F810F1" w14:textId="6F961728" w:rsidR="008B4D47" w:rsidRDefault="00FD4970" w:rsidP="00AC18D6">
      <w:pPr>
        <w:numPr>
          <w:ilvl w:val="0"/>
          <w:numId w:val="1"/>
        </w:numPr>
        <w:spacing w:after="120"/>
        <w:ind w:left="720"/>
        <w:jc w:val="left"/>
      </w:pPr>
      <w:r>
        <w:t>Demonstrates that the project team has appropriate qualifications, experience, financial stability and capability to complete the project.</w:t>
      </w:r>
    </w:p>
    <w:p w14:paraId="42AEAF7D" w14:textId="06C66FA4" w:rsidR="008B4D47" w:rsidRDefault="008B4D47" w:rsidP="00AC18D6">
      <w:pPr>
        <w:numPr>
          <w:ilvl w:val="0"/>
          <w:numId w:val="1"/>
        </w:numPr>
        <w:spacing w:after="120"/>
        <w:ind w:left="720"/>
        <w:jc w:val="left"/>
      </w:pPr>
      <w:r w:rsidRPr="00941FBA">
        <w:t>Explains the team structure and how various tasks will be managed and coordinated</w:t>
      </w:r>
      <w:r>
        <w:t>.</w:t>
      </w:r>
    </w:p>
    <w:p w14:paraId="1DB221DA" w14:textId="6CD6CB26" w:rsidR="00FD4970" w:rsidRPr="00FD4970" w:rsidRDefault="00FD4970" w:rsidP="00AC18D6">
      <w:pPr>
        <w:ind w:left="720"/>
        <w:jc w:val="left"/>
        <w:rPr>
          <w:i/>
        </w:rPr>
      </w:pPr>
      <w:r>
        <w:rPr>
          <w:i/>
        </w:rPr>
        <w:t xml:space="preserve">Include </w:t>
      </w:r>
      <w:r w:rsidRPr="00FD4970">
        <w:rPr>
          <w:i/>
        </w:rPr>
        <w:t>an organization chart similar to the one below</w:t>
      </w:r>
      <w:r w:rsidR="00964872">
        <w:rPr>
          <w:i/>
        </w:rPr>
        <w:br/>
      </w:r>
    </w:p>
    <w:p w14:paraId="55C96317" w14:textId="77777777" w:rsidR="00FD4970" w:rsidRDefault="00FD4970" w:rsidP="00FD4970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402A7619" wp14:editId="710F91F0">
            <wp:extent cx="3574473" cy="2085109"/>
            <wp:effectExtent l="0" t="0" r="26035" b="29845"/>
            <wp:docPr id="1" name="Diagram 1" descr="An example of an organization chart is provided. " title="organization cha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9EB3A5B" w14:textId="200A9B89" w:rsidR="00FD4970" w:rsidRPr="00FD4970" w:rsidRDefault="00B74A9C" w:rsidP="00FD4970">
      <w:pPr>
        <w:ind w:left="720"/>
        <w:jc w:val="center"/>
        <w:rPr>
          <w:b/>
        </w:rPr>
      </w:pPr>
      <w:r>
        <w:rPr>
          <w:b/>
        </w:rPr>
        <w:br/>
      </w:r>
      <w:r w:rsidR="00FD4970" w:rsidRPr="00FD4970">
        <w:rPr>
          <w:b/>
        </w:rPr>
        <w:t>Figure X: Organization Chart</w:t>
      </w:r>
    </w:p>
    <w:p w14:paraId="128DBC85" w14:textId="77777777" w:rsidR="00FD4970" w:rsidRPr="00941FBA" w:rsidRDefault="00FD4970" w:rsidP="00FD4970">
      <w:pPr>
        <w:spacing w:after="120"/>
        <w:ind w:left="720"/>
      </w:pPr>
    </w:p>
    <w:p w14:paraId="428F2241" w14:textId="77777777" w:rsidR="008B4D47" w:rsidRPr="00B73640" w:rsidRDefault="008B4D47" w:rsidP="00AC18D6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facilities, infrastructure, and resources available that directly support the project.</w:t>
      </w:r>
    </w:p>
    <w:p w14:paraId="0821FB46" w14:textId="77777777" w:rsidR="008B4D47" w:rsidRPr="00941FBA" w:rsidRDefault="008B4D47" w:rsidP="00AC18D6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team’s history of successfully completing projects in the past 10 years including subsequent deployments and commercialization.</w:t>
      </w:r>
    </w:p>
    <w:p w14:paraId="1F51F4A2" w14:textId="77777777" w:rsidR="00331547" w:rsidRDefault="00331547" w:rsidP="00AC18D6">
      <w:pPr>
        <w:jc w:val="left"/>
      </w:pPr>
    </w:p>
    <w:p w14:paraId="26229D6E" w14:textId="77777777" w:rsidR="00E45742" w:rsidRPr="00FD4970" w:rsidRDefault="00E45742" w:rsidP="00AC18D6">
      <w:pPr>
        <w:jc w:val="left"/>
        <w:rPr>
          <w:b/>
        </w:rPr>
      </w:pPr>
      <w:r w:rsidRPr="00FD4970">
        <w:rPr>
          <w:b/>
        </w:rPr>
        <w:t>Budget and Cost Effectiveness</w:t>
      </w:r>
    </w:p>
    <w:p w14:paraId="18FE4FBE" w14:textId="77777777" w:rsidR="00E45742" w:rsidRPr="00E45742" w:rsidRDefault="00E45742" w:rsidP="00AC18D6">
      <w:pPr>
        <w:jc w:val="left"/>
      </w:pPr>
    </w:p>
    <w:p w14:paraId="6F45EA23" w14:textId="24C2CA10" w:rsidR="008B4D47" w:rsidRDefault="008B4D47" w:rsidP="00AC18D6">
      <w:pPr>
        <w:pStyle w:val="ListParagraph"/>
        <w:numPr>
          <w:ilvl w:val="0"/>
          <w:numId w:val="13"/>
        </w:numPr>
        <w:ind w:left="720"/>
        <w:jc w:val="left"/>
        <w:rPr>
          <w:i/>
        </w:rPr>
      </w:pPr>
      <w:r>
        <w:t xml:space="preserve">Budget forms are </w:t>
      </w:r>
      <w:r w:rsidRPr="00B73640">
        <w:t>complete for the applicant and all sub</w:t>
      </w:r>
      <w:r w:rsidR="008B7596">
        <w:t>recipients</w:t>
      </w:r>
      <w:r>
        <w:t xml:space="preserve">, as instructed in </w:t>
      </w:r>
      <w:r w:rsidR="00FE5ED9">
        <w:t xml:space="preserve">Budget </w:t>
      </w:r>
      <w:r>
        <w:t>Attachment</w:t>
      </w:r>
      <w:r w:rsidR="00A56963">
        <w:t>.</w:t>
      </w:r>
      <w:r w:rsidR="00A56963">
        <w:br/>
      </w:r>
      <w:r w:rsidR="00A56963">
        <w:br/>
      </w:r>
      <w:r w:rsidR="00A56963" w:rsidRPr="002B2C05">
        <w:rPr>
          <w:i/>
        </w:rPr>
        <w:t>Provide a budget by tasks, such as:</w:t>
      </w:r>
    </w:p>
    <w:p w14:paraId="7ADB7B83" w14:textId="7700FCF6" w:rsidR="00964872" w:rsidRPr="00701F98" w:rsidRDefault="00964872" w:rsidP="00701F98">
      <w:pPr>
        <w:pStyle w:val="ListParagraph"/>
        <w:ind w:left="90"/>
        <w:jc w:val="center"/>
        <w:rPr>
          <w:i/>
        </w:rPr>
      </w:pPr>
      <w:r w:rsidRPr="00964872">
        <w:rPr>
          <w:b/>
        </w:rPr>
        <w:t xml:space="preserve">Table X: </w:t>
      </w:r>
      <w:r>
        <w:rPr>
          <w:b/>
        </w:rPr>
        <w:t>Task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task Budget"/>
        <w:tblDescription w:val="Applicant is to provide a budget by tasks. An example is provided. "/>
      </w:tblPr>
      <w:tblGrid>
        <w:gridCol w:w="2695"/>
        <w:gridCol w:w="2250"/>
        <w:gridCol w:w="1890"/>
        <w:gridCol w:w="1795"/>
      </w:tblGrid>
      <w:tr w:rsidR="00A56963" w:rsidRPr="00701F98" w14:paraId="78469F87" w14:textId="77777777" w:rsidTr="00701F98">
        <w:trPr>
          <w:tblHeader/>
          <w:jc w:val="center"/>
        </w:trPr>
        <w:tc>
          <w:tcPr>
            <w:tcW w:w="2695" w:type="dxa"/>
            <w:shd w:val="clear" w:color="auto" w:fill="BFBFBF" w:themeFill="background1" w:themeFillShade="BF"/>
          </w:tcPr>
          <w:p w14:paraId="7C7988BD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Task (by major task)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D7FB35E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Energy Commission Funds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7110EF8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Match Share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477F033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Total</w:t>
            </w:r>
          </w:p>
        </w:tc>
      </w:tr>
      <w:tr w:rsidR="00A56963" w14:paraId="01A4A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4862F76D" w14:textId="51385131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Text6"/>
                  <w:enabled/>
                  <w:calcOnExit w:val="0"/>
                  <w:statusText w:type="text" w:val="enter task number and name"/>
                  <w:textInput>
                    <w:default w:val="Task 1: General Project Tasks"/>
                  </w:textInput>
                </w:ffData>
              </w:fldChar>
            </w:r>
            <w:bookmarkStart w:id="5" w:name="Text6"/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1: General Project Tasks</w:t>
            </w:r>
            <w:r w:rsidRPr="00BF0744">
              <w:fldChar w:fldCharType="end"/>
            </w:r>
            <w:bookmarkEnd w:id="5"/>
          </w:p>
        </w:tc>
        <w:tc>
          <w:tcPr>
            <w:tcW w:w="2250" w:type="dxa"/>
          </w:tcPr>
          <w:p w14:paraId="17BAF454" w14:textId="2644C425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90" w:type="dxa"/>
          </w:tcPr>
          <w:p w14:paraId="7A3C0B49" w14:textId="47482D2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95" w:type="dxa"/>
          </w:tcPr>
          <w:p w14:paraId="6C89E860" w14:textId="7440D4E2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56963" w14:paraId="1F7CC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2532B0CA" w14:textId="69939CFB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2: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2: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24B5081B" w14:textId="3270D649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004C72A" w14:textId="5279B08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2598629" w14:textId="64D7838E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0DCC36B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1176665F" w14:textId="5235B125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1]: Evaluation of Project Benefits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[TBD-1]: Evaluation of Project Benefits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064202DD" w14:textId="094071EA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D747C2D" w14:textId="2175F54D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8CCA469" w14:textId="3ADEC071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19AABB4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6E5C243B" w14:textId="36E2A1DD" w:rsidR="00A56963" w:rsidRPr="00BF0744" w:rsidRDefault="0051436D" w:rsidP="00893B3B">
            <w:pPr>
              <w:spacing w:after="120"/>
              <w:jc w:val="left"/>
            </w:pP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2]: Technology/ Knowledge Transfer Activities *"/>
                  </w:textInput>
                </w:ffData>
              </w:fldCha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instrText xml:space="preserve"> FORMTEXT </w:instrTex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separate"/>
            </w:r>
            <w:r w:rsidRPr="008C4CF7">
              <w:rPr>
                <w:noProof/>
                <w14:shadow w14:blurRad="50800" w14:dist="50800" w14:dir="5400000" w14:sx="0" w14:sy="0" w14:kx="0" w14:ky="0" w14:algn="ctr">
                  <w14:schemeClr w14:val="bg1"/>
                </w14:shadow>
              </w:rPr>
              <w:t>Task [TBD-2]: Technology/ Knowledge Transfer Activities *</w: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end"/>
            </w:r>
          </w:p>
        </w:tc>
        <w:tc>
          <w:tcPr>
            <w:tcW w:w="2250" w:type="dxa"/>
          </w:tcPr>
          <w:p w14:paraId="5FE6E125" w14:textId="37DF5BFF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7583011" w14:textId="45503EA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4D38DE08" w14:textId="7B58836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0E95C8" w14:textId="0C044135" w:rsidR="00A56963" w:rsidRPr="00964872" w:rsidRDefault="00A56963" w:rsidP="00A56963">
      <w:pPr>
        <w:spacing w:before="120"/>
        <w:ind w:firstLine="720"/>
        <w:rPr>
          <w:b/>
        </w:rPr>
      </w:pPr>
      <w:r>
        <w:t xml:space="preserve">* </w:t>
      </w:r>
      <w:r w:rsidRPr="00964872">
        <w:rPr>
          <w:b/>
        </w:rPr>
        <w:t xml:space="preserve">Requires 5% of total </w:t>
      </w:r>
      <w:r w:rsidR="00964872">
        <w:rPr>
          <w:b/>
        </w:rPr>
        <w:t xml:space="preserve">CEC </w:t>
      </w:r>
      <w:r w:rsidRPr="00964872">
        <w:rPr>
          <w:b/>
        </w:rPr>
        <w:t>funds</w:t>
      </w:r>
    </w:p>
    <w:p w14:paraId="2097654C" w14:textId="77777777" w:rsidR="00A56963" w:rsidRDefault="00A56963" w:rsidP="00AC18D6">
      <w:pPr>
        <w:spacing w:before="120"/>
        <w:jc w:val="left"/>
      </w:pPr>
    </w:p>
    <w:p w14:paraId="683430CE" w14:textId="77777777" w:rsidR="008B4D47" w:rsidRPr="00C31C1D" w:rsidRDefault="008B4D47" w:rsidP="00AC18D6">
      <w:pPr>
        <w:numPr>
          <w:ilvl w:val="0"/>
          <w:numId w:val="14"/>
        </w:numPr>
        <w:spacing w:before="120"/>
        <w:jc w:val="left"/>
      </w:pPr>
      <w:r>
        <w:t>J</w:t>
      </w:r>
      <w:r w:rsidRPr="00C31C1D">
        <w:t>ustifie</w:t>
      </w:r>
      <w:r>
        <w:t>s</w:t>
      </w:r>
      <w:r w:rsidRPr="00C31C1D">
        <w:t xml:space="preserve"> the reasonableness of the requested funds relative to the</w:t>
      </w:r>
      <w:r>
        <w:t xml:space="preserve"> project</w:t>
      </w:r>
      <w:r w:rsidRPr="00C31C1D">
        <w:t xml:space="preserve"> goals</w:t>
      </w:r>
      <w:r>
        <w:t>,</w:t>
      </w:r>
      <w:r w:rsidRPr="00C31C1D">
        <w:t xml:space="preserve"> objectives</w:t>
      </w:r>
      <w:r>
        <w:t>,</w:t>
      </w:r>
      <w:r w:rsidRPr="00C31C1D">
        <w:t xml:space="preserve"> and tasks.</w:t>
      </w:r>
    </w:p>
    <w:p w14:paraId="354144D9" w14:textId="5FCE84A7" w:rsidR="008B4D47" w:rsidRDefault="008B4D47" w:rsidP="00AC18D6">
      <w:pPr>
        <w:numPr>
          <w:ilvl w:val="0"/>
          <w:numId w:val="14"/>
        </w:numPr>
        <w:spacing w:before="120"/>
        <w:jc w:val="left"/>
      </w:pPr>
      <w:r>
        <w:lastRenderedPageBreak/>
        <w:t>J</w:t>
      </w:r>
      <w:r w:rsidRPr="00C31C1D">
        <w:t>ustifie</w:t>
      </w:r>
      <w:r>
        <w:t>s</w:t>
      </w:r>
      <w:r w:rsidRPr="00C31C1D">
        <w:t xml:space="preserve"> the reasonableness of </w:t>
      </w:r>
      <w:r>
        <w:t xml:space="preserve">direct </w:t>
      </w:r>
      <w:r w:rsidRPr="00C31C1D">
        <w:t xml:space="preserve">costs </w:t>
      </w:r>
      <w:r>
        <w:t>(e.g., labor, fringe benefits, equipment, materials &amp; misc. travel, and sub</w:t>
      </w:r>
      <w:r w:rsidR="008B7596">
        <w:t>recipients</w:t>
      </w:r>
      <w:r>
        <w:t>).</w:t>
      </w:r>
    </w:p>
    <w:p w14:paraId="7283BC98" w14:textId="10C3E764" w:rsidR="00EA6333" w:rsidRDefault="008B4D47" w:rsidP="00AC18D6">
      <w:pPr>
        <w:numPr>
          <w:ilvl w:val="0"/>
          <w:numId w:val="14"/>
        </w:numPr>
        <w:spacing w:before="120"/>
        <w:jc w:val="left"/>
      </w:pPr>
      <w:r>
        <w:t>Justifies the reasonableness of</w:t>
      </w:r>
      <w:r w:rsidRPr="00C31C1D">
        <w:t xml:space="preserve"> </w:t>
      </w:r>
      <w:r>
        <w:t xml:space="preserve">indirect costs </w:t>
      </w:r>
      <w:r w:rsidRPr="00C31C1D">
        <w:t>(e.g.</w:t>
      </w:r>
      <w:r>
        <w:t>,</w:t>
      </w:r>
      <w:r w:rsidRPr="00C31C1D">
        <w:t xml:space="preserve"> </w:t>
      </w:r>
      <w:r>
        <w:t xml:space="preserve">overhead, </w:t>
      </w:r>
      <w:r w:rsidRPr="001D5C88">
        <w:t>facility charges (e.g., rent, utilities), burdens</w:t>
      </w:r>
      <w:r>
        <w:t>, sub</w:t>
      </w:r>
      <w:r w:rsidR="008B7596">
        <w:t>recipient</w:t>
      </w:r>
      <w:r>
        <w:t xml:space="preserve"> profit,</w:t>
      </w:r>
      <w:r w:rsidRPr="001D5C88">
        <w:t xml:space="preserve"> and other like costs</w:t>
      </w:r>
      <w:r w:rsidRPr="00C31C1D">
        <w:t>).</w:t>
      </w:r>
      <w:r>
        <w:t xml:space="preserve"> </w:t>
      </w:r>
    </w:p>
    <w:p w14:paraId="5983F0A7" w14:textId="11A6EED5" w:rsidR="002B2C05" w:rsidRPr="00EA6333" w:rsidRDefault="002B2C05" w:rsidP="00AC18D6">
      <w:pPr>
        <w:ind w:firstLine="720"/>
        <w:jc w:val="left"/>
      </w:pPr>
    </w:p>
    <w:p w14:paraId="45196B7D" w14:textId="77777777" w:rsidR="00FD4970" w:rsidRDefault="00F2487B" w:rsidP="00AC18D6">
      <w:pPr>
        <w:jc w:val="left"/>
        <w:rPr>
          <w:b/>
        </w:rPr>
      </w:pPr>
      <w:r w:rsidRPr="00FD4970">
        <w:rPr>
          <w:b/>
        </w:rPr>
        <w:t>Funds Spent in California</w:t>
      </w:r>
    </w:p>
    <w:p w14:paraId="324071AE" w14:textId="073CDDE6" w:rsidR="00F2487B" w:rsidRPr="00FD4970" w:rsidRDefault="00F2487B" w:rsidP="00AC18D6">
      <w:pPr>
        <w:jc w:val="left"/>
        <w:rPr>
          <w:b/>
        </w:rPr>
      </w:pPr>
    </w:p>
    <w:p w14:paraId="6D55EDFC" w14:textId="38BB19DD" w:rsidR="00CF137E" w:rsidRDefault="00C508A6" w:rsidP="00AC18D6">
      <w:pPr>
        <w:ind w:left="360"/>
        <w:jc w:val="left"/>
        <w:rPr>
          <w:highlight w:val="yellow"/>
        </w:rPr>
      </w:pPr>
      <w:r w:rsidRPr="00C508A6">
        <w:t xml:space="preserve">This project proposes to spend </w:t>
      </w:r>
      <w:r w:rsidRPr="0051436D">
        <w:t>$</w:t>
      </w:r>
      <w:r w:rsidRPr="00C508A6">
        <w:t>_____</w:t>
      </w:r>
      <w:r w:rsidR="00625091">
        <w:t>____</w:t>
      </w:r>
      <w:r w:rsidRPr="00C508A6">
        <w:t xml:space="preserve"> of Energy Commission funds in California. </w:t>
      </w:r>
    </w:p>
    <w:p w14:paraId="1497CB38" w14:textId="77777777" w:rsidR="00CF137E" w:rsidRDefault="00CF137E" w:rsidP="00AC18D6">
      <w:pPr>
        <w:jc w:val="left"/>
        <w:rPr>
          <w:highlight w:val="yellow"/>
        </w:rPr>
      </w:pPr>
    </w:p>
    <w:p w14:paraId="76683B4D" w14:textId="6C03554F" w:rsidR="00CF137E" w:rsidRDefault="00CF137E" w:rsidP="00AC18D6">
      <w:pPr>
        <w:jc w:val="left"/>
      </w:pPr>
      <w:r w:rsidRPr="4B36C396">
        <w:rPr>
          <w:b/>
          <w:bCs/>
        </w:rPr>
        <w:t>Benefits to Disadvantaged/Low-Income Communities and Localized Health Impacts</w:t>
      </w:r>
    </w:p>
    <w:p w14:paraId="34A2F125" w14:textId="4690B04F" w:rsidR="00BB6764" w:rsidRPr="00BB6764" w:rsidRDefault="00515DE2" w:rsidP="00AC18D6">
      <w:pPr>
        <w:pStyle w:val="ListParagraph"/>
        <w:spacing w:before="60"/>
        <w:ind w:left="360"/>
        <w:jc w:val="left"/>
        <w:rPr>
          <w:i/>
        </w:rPr>
      </w:pPr>
      <w:r>
        <w:rPr>
          <w:i/>
        </w:rPr>
        <w:t>Applications</w:t>
      </w:r>
      <w:r w:rsidR="00BB6764" w:rsidRPr="00BB6764">
        <w:rPr>
          <w:i/>
        </w:rPr>
        <w:t xml:space="preserve"> should include evaluation and performance measures that the CEC can use to ensure short- and long-term delivery of identified health and environmental benefits and prevention of negative environmental and health outcomes</w:t>
      </w:r>
      <w:r w:rsidR="00BB6764">
        <w:rPr>
          <w:i/>
        </w:rPr>
        <w:t>, and respond to each sub-criterion below</w:t>
      </w:r>
      <w:r w:rsidR="00BB6764" w:rsidRPr="00BB6764">
        <w:rPr>
          <w:i/>
        </w:rPr>
        <w:t>.</w:t>
      </w:r>
    </w:p>
    <w:p w14:paraId="27BE3EB0" w14:textId="09D3F617" w:rsidR="00FD4970" w:rsidRDefault="00FD4970" w:rsidP="00AC18D6">
      <w:pPr>
        <w:pStyle w:val="ListParagraph"/>
        <w:spacing w:before="60"/>
        <w:ind w:left="360"/>
        <w:jc w:val="left"/>
        <w:rPr>
          <w:color w:val="000000" w:themeColor="text1"/>
          <w:szCs w:val="22"/>
        </w:rPr>
      </w:pPr>
      <w:r w:rsidRPr="00117E12">
        <w:rPr>
          <w:color w:val="000000" w:themeColor="text1"/>
          <w:szCs w:val="22"/>
        </w:rPr>
        <w:t>Benefits to Disadvantaged/Low-Income Communities</w:t>
      </w:r>
    </w:p>
    <w:p w14:paraId="4877BCB4" w14:textId="6C635E0A" w:rsidR="00FD4970" w:rsidRDefault="00FD4970" w:rsidP="00AC18D6">
      <w:pPr>
        <w:pStyle w:val="ListParagraph"/>
        <w:numPr>
          <w:ilvl w:val="0"/>
          <w:numId w:val="11"/>
        </w:numPr>
        <w:tabs>
          <w:tab w:val="left" w:pos="1980"/>
        </w:tabs>
        <w:spacing w:before="60"/>
        <w:ind w:left="720"/>
        <w:jc w:val="left"/>
        <w:rPr>
          <w:color w:val="000000" w:themeColor="text1"/>
          <w:szCs w:val="22"/>
        </w:rPr>
      </w:pPr>
      <w:r w:rsidRPr="0007190B">
        <w:rPr>
          <w:color w:val="000000" w:themeColor="text1"/>
          <w:szCs w:val="22"/>
        </w:rPr>
        <w:t xml:space="preserve">Identifies </w:t>
      </w:r>
      <w:r>
        <w:rPr>
          <w:color w:val="000000" w:themeColor="text1"/>
          <w:szCs w:val="22"/>
        </w:rPr>
        <w:t xml:space="preserve">the energy and economic </w:t>
      </w:r>
      <w:r w:rsidRPr="0007190B">
        <w:rPr>
          <w:color w:val="000000" w:themeColor="text1"/>
          <w:szCs w:val="22"/>
        </w:rPr>
        <w:t xml:space="preserve">needs of the community based on project location, </w:t>
      </w:r>
      <w:r>
        <w:rPr>
          <w:color w:val="000000" w:themeColor="text1"/>
          <w:szCs w:val="22"/>
        </w:rPr>
        <w:t xml:space="preserve">what steps the applicant has taken </w:t>
      </w:r>
      <w:r w:rsidRPr="0007190B">
        <w:rPr>
          <w:color w:val="000000" w:themeColor="text1"/>
          <w:szCs w:val="22"/>
        </w:rPr>
        <w:t>to identify those needs</w:t>
      </w:r>
      <w:r>
        <w:rPr>
          <w:color w:val="000000" w:themeColor="text1"/>
          <w:szCs w:val="22"/>
        </w:rPr>
        <w:t>, and how the community input was solicited and considered in the design of the project.</w:t>
      </w:r>
    </w:p>
    <w:p w14:paraId="348F2C45" w14:textId="5960F7AB" w:rsidR="00FD4970" w:rsidRPr="00B74A9C" w:rsidRDefault="00FD4970" w:rsidP="00AC18D6">
      <w:pPr>
        <w:pStyle w:val="ListParagraph"/>
        <w:numPr>
          <w:ilvl w:val="0"/>
          <w:numId w:val="11"/>
        </w:numPr>
        <w:tabs>
          <w:tab w:val="left" w:pos="1980"/>
        </w:tabs>
        <w:spacing w:before="60"/>
        <w:ind w:left="720"/>
        <w:jc w:val="left"/>
        <w:rPr>
          <w:color w:val="000000" w:themeColor="text1"/>
          <w:szCs w:val="22"/>
        </w:rPr>
      </w:pPr>
      <w:r w:rsidRPr="00B74A9C">
        <w:rPr>
          <w:szCs w:val="22"/>
        </w:rPr>
        <w:t>Identifies how the project will increase access to clean energy or sustainability technologies for the local community.</w:t>
      </w:r>
      <w:r w:rsidRPr="00B74A9C" w:rsidDel="00DF4610">
        <w:rPr>
          <w:szCs w:val="22"/>
        </w:rPr>
        <w:t xml:space="preserve"> </w:t>
      </w:r>
    </w:p>
    <w:p w14:paraId="73A2159A" w14:textId="3D90BCCE" w:rsidR="00FD4970" w:rsidRDefault="00FD4970" w:rsidP="00AC18D6">
      <w:pPr>
        <w:pStyle w:val="ListParagraph"/>
        <w:numPr>
          <w:ilvl w:val="0"/>
          <w:numId w:val="11"/>
        </w:numPr>
        <w:tabs>
          <w:tab w:val="left" w:pos="1980"/>
        </w:tabs>
        <w:spacing w:before="60"/>
        <w:ind w:left="720"/>
        <w:jc w:val="left"/>
        <w:rPr>
          <w:color w:val="000000" w:themeColor="text1"/>
          <w:szCs w:val="22"/>
        </w:rPr>
      </w:pPr>
      <w:r w:rsidRPr="00B74A9C">
        <w:rPr>
          <w:color w:val="000000" w:themeColor="text1"/>
          <w:szCs w:val="22"/>
        </w:rPr>
        <w:t xml:space="preserve">Identifies how the proposed project will improve opportunities for </w:t>
      </w:r>
      <w:r w:rsidRPr="00B74A9C">
        <w:rPr>
          <w:szCs w:val="22"/>
        </w:rPr>
        <w:t xml:space="preserve">economic impact including customer bill savings, job creation, collaborating and contracting with micro-,local, and small-businesses, economic development, and </w:t>
      </w:r>
      <w:r w:rsidRPr="00B74A9C">
        <w:rPr>
          <w:color w:val="000000" w:themeColor="text1"/>
          <w:szCs w:val="22"/>
        </w:rPr>
        <w:t>expanding community investment.</w:t>
      </w:r>
    </w:p>
    <w:p w14:paraId="2C239A2D" w14:textId="54AA67B7" w:rsidR="00FD4970" w:rsidRPr="00B74A9C" w:rsidRDefault="00FD4970" w:rsidP="00AC18D6">
      <w:pPr>
        <w:pStyle w:val="ListParagraph"/>
        <w:numPr>
          <w:ilvl w:val="0"/>
          <w:numId w:val="11"/>
        </w:numPr>
        <w:tabs>
          <w:tab w:val="left" w:pos="1980"/>
        </w:tabs>
        <w:spacing w:before="60"/>
        <w:ind w:left="720"/>
        <w:jc w:val="left"/>
        <w:rPr>
          <w:color w:val="000000" w:themeColor="text1"/>
          <w:szCs w:val="22"/>
        </w:rPr>
      </w:pPr>
      <w:r>
        <w:t>Identifies how the impacted community will be engaged in project implementation</w:t>
      </w:r>
      <w:r w:rsidRPr="00B74A9C">
        <w:rPr>
          <w:i/>
        </w:rPr>
        <w:t>.</w:t>
      </w:r>
    </w:p>
    <w:p w14:paraId="2859CC25" w14:textId="5343A376" w:rsidR="00B74A9C" w:rsidRPr="00B74A9C" w:rsidRDefault="00B74A9C" w:rsidP="00AC18D6">
      <w:pPr>
        <w:pStyle w:val="ListParagraph"/>
        <w:numPr>
          <w:ilvl w:val="0"/>
          <w:numId w:val="15"/>
        </w:numPr>
        <w:tabs>
          <w:tab w:val="left" w:pos="1980"/>
        </w:tabs>
        <w:ind w:left="1350"/>
        <w:jc w:val="left"/>
        <w:rPr>
          <w:i/>
          <w:color w:val="000000" w:themeColor="text1"/>
          <w:szCs w:val="22"/>
        </w:rPr>
      </w:pPr>
      <w:r w:rsidRPr="00B74A9C">
        <w:rPr>
          <w:i/>
          <w:color w:val="000000" w:themeColor="text1"/>
          <w:szCs w:val="22"/>
        </w:rPr>
        <w:t>Applicants should detail a “community engagement strategy” for implem</w:t>
      </w:r>
      <w:r w:rsidR="00DF204C">
        <w:rPr>
          <w:i/>
          <w:color w:val="000000" w:themeColor="text1"/>
          <w:szCs w:val="22"/>
        </w:rPr>
        <w:t xml:space="preserve">entation of their proposed </w:t>
      </w:r>
      <w:r w:rsidRPr="00B74A9C">
        <w:rPr>
          <w:i/>
          <w:color w:val="000000" w:themeColor="text1"/>
          <w:szCs w:val="22"/>
        </w:rPr>
        <w:t>project. The Community Engagement Strategy should detail planned collaboration and outreach with community-based organizations and community residents, and describe</w:t>
      </w:r>
      <w:r w:rsidR="00DF204C">
        <w:rPr>
          <w:i/>
          <w:color w:val="000000" w:themeColor="text1"/>
          <w:szCs w:val="22"/>
        </w:rPr>
        <w:t>s</w:t>
      </w:r>
      <w:r w:rsidRPr="00B74A9C">
        <w:rPr>
          <w:i/>
          <w:color w:val="000000" w:themeColor="text1"/>
          <w:szCs w:val="22"/>
        </w:rPr>
        <w:t xml:space="preserve"> how community input is reflected in the project.</w:t>
      </w:r>
    </w:p>
    <w:p w14:paraId="6F19EBCC" w14:textId="77777777" w:rsidR="00015079" w:rsidRPr="00015079" w:rsidRDefault="00B74A9C" w:rsidP="00AC18D6">
      <w:pPr>
        <w:pStyle w:val="ListParagraph"/>
        <w:numPr>
          <w:ilvl w:val="0"/>
          <w:numId w:val="11"/>
        </w:numPr>
        <w:tabs>
          <w:tab w:val="left" w:pos="1980"/>
        </w:tabs>
        <w:spacing w:before="60"/>
        <w:ind w:left="720"/>
        <w:jc w:val="left"/>
        <w:rPr>
          <w:color w:val="000000" w:themeColor="text1"/>
          <w:szCs w:val="22"/>
        </w:rPr>
      </w:pPr>
      <w:r>
        <w:t>Identifies how the projects’ primary beneficiaries are residents of the identified disadvantaged/low income community (ies).</w:t>
      </w:r>
    </w:p>
    <w:p w14:paraId="4456111C" w14:textId="77777777" w:rsidR="00BB6764" w:rsidRDefault="00BB6764" w:rsidP="00AC18D6">
      <w:pPr>
        <w:pStyle w:val="ListParagraph"/>
        <w:spacing w:before="60"/>
        <w:ind w:left="360"/>
        <w:jc w:val="left"/>
      </w:pPr>
      <w:r>
        <w:t>Technology Replicability</w:t>
      </w:r>
    </w:p>
    <w:p w14:paraId="3D8EE6E9" w14:textId="1FB57CF7" w:rsidR="00FD4970" w:rsidRDefault="00FD4970" w:rsidP="00AC18D6">
      <w:pPr>
        <w:pStyle w:val="ListParagraph"/>
        <w:numPr>
          <w:ilvl w:val="0"/>
          <w:numId w:val="9"/>
        </w:numPr>
        <w:spacing w:before="60"/>
        <w:ind w:left="720"/>
        <w:jc w:val="left"/>
      </w:pPr>
      <w:r w:rsidRPr="00FD4970">
        <w:t>Identifies how the project, if successful, will lead to increased deployment of the technology or strategy in other disadvantaged or low-income communities.</w:t>
      </w:r>
    </w:p>
    <w:p w14:paraId="46329F3B" w14:textId="425341E1" w:rsidR="00BB6764" w:rsidRDefault="00BB6764" w:rsidP="00AC18D6">
      <w:pPr>
        <w:pStyle w:val="ListParagraph"/>
        <w:spacing w:before="60"/>
        <w:ind w:left="360"/>
        <w:jc w:val="left"/>
      </w:pPr>
      <w:r>
        <w:t>Project Support Letters</w:t>
      </w:r>
    </w:p>
    <w:p w14:paraId="47838C48" w14:textId="21C836B4" w:rsidR="009C0C1C" w:rsidRPr="00CF137E" w:rsidRDefault="00FD4970" w:rsidP="00AC18D6">
      <w:pPr>
        <w:pStyle w:val="ListParagraph"/>
        <w:numPr>
          <w:ilvl w:val="0"/>
          <w:numId w:val="10"/>
        </w:numPr>
        <w:spacing w:before="60"/>
        <w:ind w:left="720"/>
        <w:jc w:val="left"/>
      </w:pPr>
      <w:r w:rsidRPr="00FD4970">
        <w:t>Includes letters of support from technology partners, community based organizations, environmental justice organizations, or other partners that demonstrate equity, feasibility, and commercial viability in low-income and disadvantaged communities.</w:t>
      </w:r>
    </w:p>
    <w:sectPr w:rsidR="009C0C1C" w:rsidRPr="00CF137E" w:rsidSect="00E45742">
      <w:headerReference w:type="default" r:id="rId16"/>
      <w:footerReference w:type="default" r:id="rId17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A846" w14:textId="77777777" w:rsidR="00E71F47" w:rsidRDefault="00E71F47" w:rsidP="008B4D47">
      <w:r>
        <w:separator/>
      </w:r>
    </w:p>
    <w:p w14:paraId="084961BF" w14:textId="77777777" w:rsidR="00E71F47" w:rsidRDefault="00E71F47" w:rsidP="008B4D47"/>
  </w:endnote>
  <w:endnote w:type="continuationSeparator" w:id="0">
    <w:p w14:paraId="2754F171" w14:textId="77777777" w:rsidR="00E71F47" w:rsidRDefault="00E71F47" w:rsidP="008B4D47">
      <w:r>
        <w:continuationSeparator/>
      </w:r>
    </w:p>
    <w:p w14:paraId="00BF56A5" w14:textId="77777777" w:rsidR="00E71F47" w:rsidRDefault="00E71F47" w:rsidP="008B4D47"/>
  </w:endnote>
  <w:endnote w:type="continuationNotice" w:id="1">
    <w:p w14:paraId="09C6EC19" w14:textId="77777777" w:rsidR="00E71F47" w:rsidRDefault="00E71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CE67" w14:textId="3F48E288" w:rsidR="00266EA8" w:rsidRPr="00266EA8" w:rsidRDefault="00266EA8" w:rsidP="00266EA8">
    <w:pPr>
      <w:keepLines/>
      <w:widowControl w:val="0"/>
      <w:jc w:val="right"/>
      <w:rPr>
        <w:sz w:val="20"/>
        <w:szCs w:val="20"/>
      </w:rPr>
    </w:pPr>
    <w:r w:rsidRPr="00266EA8">
      <w:rPr>
        <w:sz w:val="20"/>
        <w:szCs w:val="20"/>
      </w:rPr>
      <w:t xml:space="preserve">March 2026 </w:t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 w:rsidRPr="00DD1D30">
      <w:rPr>
        <w:sz w:val="20"/>
      </w:rPr>
      <w:t xml:space="preserve">Page </w:t>
    </w:r>
    <w:r w:rsidRPr="00DD1D30">
      <w:rPr>
        <w:sz w:val="20"/>
      </w:rPr>
      <w:fldChar w:fldCharType="begin"/>
    </w:r>
    <w:r w:rsidRPr="00DD1D30">
      <w:rPr>
        <w:sz w:val="20"/>
      </w:rPr>
      <w:instrText xml:space="preserve"> PAGE </w:instrText>
    </w:r>
    <w:r w:rsidRPr="00DD1D30">
      <w:rPr>
        <w:sz w:val="20"/>
      </w:rPr>
      <w:fldChar w:fldCharType="separate"/>
    </w:r>
    <w:r>
      <w:rPr>
        <w:sz w:val="20"/>
      </w:rPr>
      <w:t>1</w:t>
    </w:r>
    <w:r w:rsidRPr="00DD1D30">
      <w:rPr>
        <w:sz w:val="20"/>
      </w:rPr>
      <w:fldChar w:fldCharType="end"/>
    </w:r>
    <w:r w:rsidRPr="00DD1D30">
      <w:rPr>
        <w:sz w:val="20"/>
      </w:rPr>
      <w:t xml:space="preserve"> of </w:t>
    </w:r>
    <w:r w:rsidRPr="00DD1D30">
      <w:rPr>
        <w:sz w:val="20"/>
      </w:rPr>
      <w:fldChar w:fldCharType="begin"/>
    </w:r>
    <w:r w:rsidRPr="00DD1D30">
      <w:rPr>
        <w:sz w:val="20"/>
      </w:rPr>
      <w:instrText xml:space="preserve"> NUMPAGES  </w:instrText>
    </w:r>
    <w:r w:rsidRPr="00DD1D30">
      <w:rPr>
        <w:sz w:val="20"/>
      </w:rPr>
      <w:fldChar w:fldCharType="separate"/>
    </w:r>
    <w:r>
      <w:rPr>
        <w:sz w:val="20"/>
      </w:rPr>
      <w:t>4</w:t>
    </w:r>
    <w:r w:rsidRPr="00DD1D30">
      <w:rPr>
        <w:sz w:val="20"/>
      </w:rPr>
      <w:fldChar w:fldCharType="end"/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 w:rsidRPr="00266EA8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266EA8">
      <w:rPr>
        <w:sz w:val="20"/>
        <w:szCs w:val="20"/>
      </w:rPr>
      <w:tab/>
      <w:t xml:space="preserve">     GFO-25-306</w:t>
    </w:r>
  </w:p>
  <w:p w14:paraId="22E6FF7D" w14:textId="3A9EE470" w:rsidR="00266EA8" w:rsidRPr="00266EA8" w:rsidRDefault="00266EA8" w:rsidP="00266EA8">
    <w:pPr>
      <w:keepLines/>
      <w:widowControl w:val="0"/>
      <w:ind w:left="6480" w:firstLine="720"/>
      <w:jc w:val="right"/>
      <w:rPr>
        <w:bCs/>
        <w:sz w:val="20"/>
        <w:szCs w:val="20"/>
      </w:rPr>
    </w:pPr>
    <w:r>
      <w:rPr>
        <w:bCs/>
        <w:sz w:val="20"/>
        <w:szCs w:val="20"/>
      </w:rPr>
      <w:t xml:space="preserve">   </w:t>
    </w:r>
    <w:r w:rsidRPr="00266EA8">
      <w:rPr>
        <w:bCs/>
        <w:sz w:val="20"/>
        <w:szCs w:val="20"/>
      </w:rPr>
      <w:t xml:space="preserve">    Solar PV Located in </w:t>
    </w:r>
  </w:p>
  <w:p w14:paraId="78F1F7C0" w14:textId="19882490" w:rsidR="00A84C13" w:rsidRPr="00266EA8" w:rsidRDefault="00266EA8" w:rsidP="00266EA8">
    <w:pPr>
      <w:pStyle w:val="Footer"/>
      <w:jc w:val="right"/>
    </w:pP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266EA8">
      <w:rPr>
        <w:bCs/>
        <w:sz w:val="20"/>
        <w:szCs w:val="20"/>
      </w:rPr>
      <w:t>Non-traditional Terrain (SPLINT)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8FD5" w14:textId="77777777" w:rsidR="00E71F47" w:rsidRDefault="00E71F47" w:rsidP="008B4D47">
      <w:r>
        <w:separator/>
      </w:r>
    </w:p>
    <w:p w14:paraId="01CAA2CB" w14:textId="77777777" w:rsidR="00E71F47" w:rsidRDefault="00E71F47" w:rsidP="008B4D47"/>
  </w:footnote>
  <w:footnote w:type="continuationSeparator" w:id="0">
    <w:p w14:paraId="3F1E3C1E" w14:textId="77777777" w:rsidR="00E71F47" w:rsidRDefault="00E71F47" w:rsidP="008B4D47">
      <w:r>
        <w:continuationSeparator/>
      </w:r>
    </w:p>
    <w:p w14:paraId="05F511B6" w14:textId="77777777" w:rsidR="00E71F47" w:rsidRDefault="00E71F47" w:rsidP="008B4D47"/>
  </w:footnote>
  <w:footnote w:type="continuationNotice" w:id="1">
    <w:p w14:paraId="2F93DE0B" w14:textId="77777777" w:rsidR="00E71F47" w:rsidRDefault="00E71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268372C0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EC1876">
      <w:rPr>
        <w:b/>
        <w:sz w:val="26"/>
        <w:szCs w:val="26"/>
      </w:rPr>
      <w:t>2</w:t>
    </w:r>
  </w:p>
  <w:p w14:paraId="2AFD315E" w14:textId="08A59E90" w:rsidR="00A84C13" w:rsidRPr="008B4D47" w:rsidRDefault="00ED4A22" w:rsidP="007A77FC">
    <w:pPr>
      <w:spacing w:after="240"/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Project Narrative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B"/>
    <w:multiLevelType w:val="hybridMultilevel"/>
    <w:tmpl w:val="188647E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34D69"/>
    <w:multiLevelType w:val="hybridMultilevel"/>
    <w:tmpl w:val="EA647C7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2BD1"/>
    <w:multiLevelType w:val="hybridMultilevel"/>
    <w:tmpl w:val="4EEE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1371B"/>
    <w:multiLevelType w:val="hybridMultilevel"/>
    <w:tmpl w:val="77208B4C"/>
    <w:lvl w:ilvl="0" w:tplc="0CEAA79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900"/>
    <w:multiLevelType w:val="hybridMultilevel"/>
    <w:tmpl w:val="CAD4A8FA"/>
    <w:lvl w:ilvl="0" w:tplc="11E4AE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23C"/>
    <w:multiLevelType w:val="hybridMultilevel"/>
    <w:tmpl w:val="F4B41ED6"/>
    <w:lvl w:ilvl="0" w:tplc="A10CC79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D1259"/>
    <w:multiLevelType w:val="hybridMultilevel"/>
    <w:tmpl w:val="2A28C1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36311E4"/>
    <w:multiLevelType w:val="hybridMultilevel"/>
    <w:tmpl w:val="E29E6D6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C4E47"/>
    <w:multiLevelType w:val="hybridMultilevel"/>
    <w:tmpl w:val="6A70A898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0730"/>
    <w:multiLevelType w:val="hybridMultilevel"/>
    <w:tmpl w:val="B8BA65D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14C2"/>
    <w:multiLevelType w:val="hybridMultilevel"/>
    <w:tmpl w:val="F9724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481A"/>
    <w:multiLevelType w:val="hybridMultilevel"/>
    <w:tmpl w:val="D7EE5206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90D0E"/>
    <w:multiLevelType w:val="hybridMultilevel"/>
    <w:tmpl w:val="EC46D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6415A"/>
    <w:multiLevelType w:val="hybridMultilevel"/>
    <w:tmpl w:val="94643B4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85BE7"/>
    <w:multiLevelType w:val="hybridMultilevel"/>
    <w:tmpl w:val="58C86CB2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186731">
    <w:abstractNumId w:val="5"/>
  </w:num>
  <w:num w:numId="2" w16cid:durableId="309360223">
    <w:abstractNumId w:val="9"/>
  </w:num>
  <w:num w:numId="3" w16cid:durableId="2105104982">
    <w:abstractNumId w:val="11"/>
  </w:num>
  <w:num w:numId="4" w16cid:durableId="1395549656">
    <w:abstractNumId w:val="3"/>
  </w:num>
  <w:num w:numId="5" w16cid:durableId="1233588657">
    <w:abstractNumId w:val="14"/>
  </w:num>
  <w:num w:numId="6" w16cid:durableId="1776559623">
    <w:abstractNumId w:val="2"/>
  </w:num>
  <w:num w:numId="7" w16cid:durableId="2115201007">
    <w:abstractNumId w:val="1"/>
  </w:num>
  <w:num w:numId="8" w16cid:durableId="940145348">
    <w:abstractNumId w:val="10"/>
  </w:num>
  <w:num w:numId="9" w16cid:durableId="1652173042">
    <w:abstractNumId w:val="7"/>
  </w:num>
  <w:num w:numId="10" w16cid:durableId="241836727">
    <w:abstractNumId w:val="12"/>
  </w:num>
  <w:num w:numId="11" w16cid:durableId="946961577">
    <w:abstractNumId w:val="0"/>
  </w:num>
  <w:num w:numId="12" w16cid:durableId="1207261425">
    <w:abstractNumId w:val="15"/>
  </w:num>
  <w:num w:numId="13" w16cid:durableId="809438040">
    <w:abstractNumId w:val="8"/>
  </w:num>
  <w:num w:numId="14" w16cid:durableId="427119067">
    <w:abstractNumId w:val="4"/>
  </w:num>
  <w:num w:numId="15" w16cid:durableId="184104247">
    <w:abstractNumId w:val="6"/>
  </w:num>
  <w:num w:numId="16" w16cid:durableId="5373540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6"/>
    <w:rsid w:val="00007E49"/>
    <w:rsid w:val="00010C32"/>
    <w:rsid w:val="0001481B"/>
    <w:rsid w:val="00015079"/>
    <w:rsid w:val="00015FC3"/>
    <w:rsid w:val="00017B31"/>
    <w:rsid w:val="0002180D"/>
    <w:rsid w:val="000221F1"/>
    <w:rsid w:val="00026255"/>
    <w:rsid w:val="00026C30"/>
    <w:rsid w:val="000454A8"/>
    <w:rsid w:val="00052DA3"/>
    <w:rsid w:val="00054793"/>
    <w:rsid w:val="00056E94"/>
    <w:rsid w:val="00060796"/>
    <w:rsid w:val="000607CF"/>
    <w:rsid w:val="000623A2"/>
    <w:rsid w:val="00065E8D"/>
    <w:rsid w:val="00072C9D"/>
    <w:rsid w:val="0007601D"/>
    <w:rsid w:val="00076425"/>
    <w:rsid w:val="00085FF7"/>
    <w:rsid w:val="0008677D"/>
    <w:rsid w:val="00095DB4"/>
    <w:rsid w:val="000971F8"/>
    <w:rsid w:val="000977B6"/>
    <w:rsid w:val="000A612A"/>
    <w:rsid w:val="000A64E1"/>
    <w:rsid w:val="000A6F8F"/>
    <w:rsid w:val="000A7B94"/>
    <w:rsid w:val="000B2279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7152"/>
    <w:rsid w:val="000E089F"/>
    <w:rsid w:val="000F1368"/>
    <w:rsid w:val="000F1EC4"/>
    <w:rsid w:val="000F2CB1"/>
    <w:rsid w:val="000F5A8B"/>
    <w:rsid w:val="000F79EA"/>
    <w:rsid w:val="00101391"/>
    <w:rsid w:val="00103474"/>
    <w:rsid w:val="00105F96"/>
    <w:rsid w:val="001063FA"/>
    <w:rsid w:val="001100FF"/>
    <w:rsid w:val="001121BF"/>
    <w:rsid w:val="00113EE3"/>
    <w:rsid w:val="0011608D"/>
    <w:rsid w:val="00116A89"/>
    <w:rsid w:val="00116EB0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2690"/>
    <w:rsid w:val="001600BE"/>
    <w:rsid w:val="00162600"/>
    <w:rsid w:val="00167948"/>
    <w:rsid w:val="0017004D"/>
    <w:rsid w:val="00170387"/>
    <w:rsid w:val="00173953"/>
    <w:rsid w:val="0017571F"/>
    <w:rsid w:val="001845A0"/>
    <w:rsid w:val="001851F1"/>
    <w:rsid w:val="00185366"/>
    <w:rsid w:val="00193FB4"/>
    <w:rsid w:val="0019554D"/>
    <w:rsid w:val="001A74E6"/>
    <w:rsid w:val="001B1AB5"/>
    <w:rsid w:val="001B1D71"/>
    <w:rsid w:val="001B2D80"/>
    <w:rsid w:val="001B4EAF"/>
    <w:rsid w:val="001B53A2"/>
    <w:rsid w:val="001C0C28"/>
    <w:rsid w:val="001C6351"/>
    <w:rsid w:val="001D7089"/>
    <w:rsid w:val="001E5E07"/>
    <w:rsid w:val="001E614D"/>
    <w:rsid w:val="001F08A3"/>
    <w:rsid w:val="001F15DA"/>
    <w:rsid w:val="001F7F01"/>
    <w:rsid w:val="00204CBE"/>
    <w:rsid w:val="00215BB4"/>
    <w:rsid w:val="00217E55"/>
    <w:rsid w:val="00224E73"/>
    <w:rsid w:val="00227BDA"/>
    <w:rsid w:val="0024459C"/>
    <w:rsid w:val="00246C50"/>
    <w:rsid w:val="00247C30"/>
    <w:rsid w:val="0025061E"/>
    <w:rsid w:val="002545E0"/>
    <w:rsid w:val="00255AC4"/>
    <w:rsid w:val="00255CEF"/>
    <w:rsid w:val="00265185"/>
    <w:rsid w:val="00266A9C"/>
    <w:rsid w:val="00266EA8"/>
    <w:rsid w:val="0026790F"/>
    <w:rsid w:val="002731D6"/>
    <w:rsid w:val="002746E9"/>
    <w:rsid w:val="00275B20"/>
    <w:rsid w:val="00281E57"/>
    <w:rsid w:val="0028273B"/>
    <w:rsid w:val="002854DE"/>
    <w:rsid w:val="00285901"/>
    <w:rsid w:val="00290CB0"/>
    <w:rsid w:val="00291A59"/>
    <w:rsid w:val="00292520"/>
    <w:rsid w:val="002B2C05"/>
    <w:rsid w:val="002B3957"/>
    <w:rsid w:val="002B73A6"/>
    <w:rsid w:val="002C0C7E"/>
    <w:rsid w:val="002C5C07"/>
    <w:rsid w:val="002C5D5A"/>
    <w:rsid w:val="002D02AF"/>
    <w:rsid w:val="002D28E9"/>
    <w:rsid w:val="002D3BD1"/>
    <w:rsid w:val="002E406E"/>
    <w:rsid w:val="002F21B1"/>
    <w:rsid w:val="002F6EA3"/>
    <w:rsid w:val="00307615"/>
    <w:rsid w:val="00312371"/>
    <w:rsid w:val="003142B2"/>
    <w:rsid w:val="00314F22"/>
    <w:rsid w:val="00331547"/>
    <w:rsid w:val="003346FE"/>
    <w:rsid w:val="00341D4F"/>
    <w:rsid w:val="0034404B"/>
    <w:rsid w:val="00347785"/>
    <w:rsid w:val="0034784D"/>
    <w:rsid w:val="00347F87"/>
    <w:rsid w:val="00352120"/>
    <w:rsid w:val="00352FD4"/>
    <w:rsid w:val="00367871"/>
    <w:rsid w:val="00367BAF"/>
    <w:rsid w:val="003760A4"/>
    <w:rsid w:val="00380EC2"/>
    <w:rsid w:val="00382720"/>
    <w:rsid w:val="00383969"/>
    <w:rsid w:val="003842EE"/>
    <w:rsid w:val="00385C2D"/>
    <w:rsid w:val="00390361"/>
    <w:rsid w:val="00395DDE"/>
    <w:rsid w:val="0039699B"/>
    <w:rsid w:val="003A0D1D"/>
    <w:rsid w:val="003A216E"/>
    <w:rsid w:val="003A3AE5"/>
    <w:rsid w:val="003A6E15"/>
    <w:rsid w:val="003A7678"/>
    <w:rsid w:val="003B5117"/>
    <w:rsid w:val="003C014C"/>
    <w:rsid w:val="003C7D9E"/>
    <w:rsid w:val="003F45F3"/>
    <w:rsid w:val="003F4ED5"/>
    <w:rsid w:val="003F590C"/>
    <w:rsid w:val="003F6904"/>
    <w:rsid w:val="003F7177"/>
    <w:rsid w:val="004047A7"/>
    <w:rsid w:val="00406019"/>
    <w:rsid w:val="0041277E"/>
    <w:rsid w:val="00413486"/>
    <w:rsid w:val="0041646D"/>
    <w:rsid w:val="004176C0"/>
    <w:rsid w:val="004416FF"/>
    <w:rsid w:val="00441756"/>
    <w:rsid w:val="00441BB8"/>
    <w:rsid w:val="0044221E"/>
    <w:rsid w:val="00442588"/>
    <w:rsid w:val="0044373F"/>
    <w:rsid w:val="0044621B"/>
    <w:rsid w:val="00457861"/>
    <w:rsid w:val="0047542B"/>
    <w:rsid w:val="004779D5"/>
    <w:rsid w:val="00480324"/>
    <w:rsid w:val="0048038B"/>
    <w:rsid w:val="00485905"/>
    <w:rsid w:val="00487C0F"/>
    <w:rsid w:val="004916A8"/>
    <w:rsid w:val="004922E4"/>
    <w:rsid w:val="0049676E"/>
    <w:rsid w:val="004A18AD"/>
    <w:rsid w:val="004A4E94"/>
    <w:rsid w:val="004A6BEF"/>
    <w:rsid w:val="004B4B6C"/>
    <w:rsid w:val="004B53F8"/>
    <w:rsid w:val="004B6206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7AB0"/>
    <w:rsid w:val="0051436D"/>
    <w:rsid w:val="00515DE2"/>
    <w:rsid w:val="00522799"/>
    <w:rsid w:val="005263CC"/>
    <w:rsid w:val="00526D0F"/>
    <w:rsid w:val="005414C4"/>
    <w:rsid w:val="00542F64"/>
    <w:rsid w:val="0055392C"/>
    <w:rsid w:val="00556B62"/>
    <w:rsid w:val="00557105"/>
    <w:rsid w:val="00561D29"/>
    <w:rsid w:val="00562474"/>
    <w:rsid w:val="00565391"/>
    <w:rsid w:val="00572153"/>
    <w:rsid w:val="0057450F"/>
    <w:rsid w:val="0057592B"/>
    <w:rsid w:val="005778AF"/>
    <w:rsid w:val="005826A7"/>
    <w:rsid w:val="00593EC1"/>
    <w:rsid w:val="005A10E6"/>
    <w:rsid w:val="005A6041"/>
    <w:rsid w:val="005A718B"/>
    <w:rsid w:val="005B5BD1"/>
    <w:rsid w:val="005C413A"/>
    <w:rsid w:val="005C5CA2"/>
    <w:rsid w:val="005D4018"/>
    <w:rsid w:val="005D4061"/>
    <w:rsid w:val="005D6685"/>
    <w:rsid w:val="005E0529"/>
    <w:rsid w:val="005E0B16"/>
    <w:rsid w:val="005E3AE3"/>
    <w:rsid w:val="005E5133"/>
    <w:rsid w:val="005F0392"/>
    <w:rsid w:val="005F196A"/>
    <w:rsid w:val="00606873"/>
    <w:rsid w:val="006143E0"/>
    <w:rsid w:val="00615B97"/>
    <w:rsid w:val="006224A5"/>
    <w:rsid w:val="0062441C"/>
    <w:rsid w:val="00625091"/>
    <w:rsid w:val="006261BD"/>
    <w:rsid w:val="006305BF"/>
    <w:rsid w:val="00636B5E"/>
    <w:rsid w:val="00640704"/>
    <w:rsid w:val="00641FA8"/>
    <w:rsid w:val="00643E21"/>
    <w:rsid w:val="0065323E"/>
    <w:rsid w:val="00653310"/>
    <w:rsid w:val="006624A4"/>
    <w:rsid w:val="00663D53"/>
    <w:rsid w:val="006674B2"/>
    <w:rsid w:val="006729BB"/>
    <w:rsid w:val="00676C2F"/>
    <w:rsid w:val="00677519"/>
    <w:rsid w:val="00681480"/>
    <w:rsid w:val="00683BD3"/>
    <w:rsid w:val="00684F13"/>
    <w:rsid w:val="0068642A"/>
    <w:rsid w:val="00690429"/>
    <w:rsid w:val="006909D7"/>
    <w:rsid w:val="0069191B"/>
    <w:rsid w:val="006A206A"/>
    <w:rsid w:val="006A2861"/>
    <w:rsid w:val="006C190C"/>
    <w:rsid w:val="006D202F"/>
    <w:rsid w:val="006D70BB"/>
    <w:rsid w:val="006D7C03"/>
    <w:rsid w:val="006E291E"/>
    <w:rsid w:val="006E43EC"/>
    <w:rsid w:val="006E45BF"/>
    <w:rsid w:val="006E5D57"/>
    <w:rsid w:val="006F644B"/>
    <w:rsid w:val="00701076"/>
    <w:rsid w:val="00701F98"/>
    <w:rsid w:val="00704758"/>
    <w:rsid w:val="007060DA"/>
    <w:rsid w:val="00706B7A"/>
    <w:rsid w:val="00710599"/>
    <w:rsid w:val="00712C9A"/>
    <w:rsid w:val="00717BA2"/>
    <w:rsid w:val="0072127D"/>
    <w:rsid w:val="00724837"/>
    <w:rsid w:val="00724F0D"/>
    <w:rsid w:val="00731477"/>
    <w:rsid w:val="00731F72"/>
    <w:rsid w:val="00734F98"/>
    <w:rsid w:val="00735A7C"/>
    <w:rsid w:val="007428F8"/>
    <w:rsid w:val="007433B8"/>
    <w:rsid w:val="007442F2"/>
    <w:rsid w:val="00760F10"/>
    <w:rsid w:val="00761DEB"/>
    <w:rsid w:val="00763039"/>
    <w:rsid w:val="00771474"/>
    <w:rsid w:val="00771F65"/>
    <w:rsid w:val="00773B03"/>
    <w:rsid w:val="00773B0B"/>
    <w:rsid w:val="00775599"/>
    <w:rsid w:val="007835C7"/>
    <w:rsid w:val="00785C13"/>
    <w:rsid w:val="00786487"/>
    <w:rsid w:val="00787CD9"/>
    <w:rsid w:val="0079170D"/>
    <w:rsid w:val="007936A8"/>
    <w:rsid w:val="007963E5"/>
    <w:rsid w:val="007A2660"/>
    <w:rsid w:val="007A277B"/>
    <w:rsid w:val="007A334F"/>
    <w:rsid w:val="007A77FC"/>
    <w:rsid w:val="007B1ABC"/>
    <w:rsid w:val="007C1BC0"/>
    <w:rsid w:val="007C35CB"/>
    <w:rsid w:val="007E5173"/>
    <w:rsid w:val="007E579D"/>
    <w:rsid w:val="007F07E9"/>
    <w:rsid w:val="007F6CD4"/>
    <w:rsid w:val="008007B1"/>
    <w:rsid w:val="008040BC"/>
    <w:rsid w:val="00806C34"/>
    <w:rsid w:val="008100AA"/>
    <w:rsid w:val="0081112F"/>
    <w:rsid w:val="00812D61"/>
    <w:rsid w:val="008150A3"/>
    <w:rsid w:val="00815EB9"/>
    <w:rsid w:val="00816C7C"/>
    <w:rsid w:val="00820A7E"/>
    <w:rsid w:val="00821490"/>
    <w:rsid w:val="0082261B"/>
    <w:rsid w:val="00834712"/>
    <w:rsid w:val="00840916"/>
    <w:rsid w:val="00843427"/>
    <w:rsid w:val="00844B7C"/>
    <w:rsid w:val="0084523A"/>
    <w:rsid w:val="00851A54"/>
    <w:rsid w:val="00855286"/>
    <w:rsid w:val="00856EC6"/>
    <w:rsid w:val="00861E5D"/>
    <w:rsid w:val="00862B25"/>
    <w:rsid w:val="0086384C"/>
    <w:rsid w:val="00876F21"/>
    <w:rsid w:val="00880BFE"/>
    <w:rsid w:val="008837A2"/>
    <w:rsid w:val="008837D0"/>
    <w:rsid w:val="008853D3"/>
    <w:rsid w:val="00885B8F"/>
    <w:rsid w:val="008906B8"/>
    <w:rsid w:val="008913A9"/>
    <w:rsid w:val="00893B3B"/>
    <w:rsid w:val="008A48F1"/>
    <w:rsid w:val="008B27BE"/>
    <w:rsid w:val="008B28F3"/>
    <w:rsid w:val="008B4D47"/>
    <w:rsid w:val="008B4E29"/>
    <w:rsid w:val="008B4F16"/>
    <w:rsid w:val="008B7596"/>
    <w:rsid w:val="008C1A9A"/>
    <w:rsid w:val="008C4CF7"/>
    <w:rsid w:val="008C7C7F"/>
    <w:rsid w:val="008D1D09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C19"/>
    <w:rsid w:val="00901C47"/>
    <w:rsid w:val="0090670D"/>
    <w:rsid w:val="00911479"/>
    <w:rsid w:val="00913C69"/>
    <w:rsid w:val="00915C43"/>
    <w:rsid w:val="00921664"/>
    <w:rsid w:val="0092268F"/>
    <w:rsid w:val="00923005"/>
    <w:rsid w:val="009234DB"/>
    <w:rsid w:val="0092501E"/>
    <w:rsid w:val="009316C2"/>
    <w:rsid w:val="0093231E"/>
    <w:rsid w:val="00937BF7"/>
    <w:rsid w:val="0094278C"/>
    <w:rsid w:val="00950DDD"/>
    <w:rsid w:val="00956EB4"/>
    <w:rsid w:val="00960FC0"/>
    <w:rsid w:val="009613AB"/>
    <w:rsid w:val="00964872"/>
    <w:rsid w:val="0096498A"/>
    <w:rsid w:val="00971DB2"/>
    <w:rsid w:val="00973440"/>
    <w:rsid w:val="0097432A"/>
    <w:rsid w:val="0097518A"/>
    <w:rsid w:val="00982083"/>
    <w:rsid w:val="009A0CA8"/>
    <w:rsid w:val="009A21C3"/>
    <w:rsid w:val="009A236F"/>
    <w:rsid w:val="009A3A19"/>
    <w:rsid w:val="009A678C"/>
    <w:rsid w:val="009A681A"/>
    <w:rsid w:val="009B6F3E"/>
    <w:rsid w:val="009C0C10"/>
    <w:rsid w:val="009C0C1C"/>
    <w:rsid w:val="009E717D"/>
    <w:rsid w:val="009E7E53"/>
    <w:rsid w:val="009F3526"/>
    <w:rsid w:val="00A00996"/>
    <w:rsid w:val="00A04C5A"/>
    <w:rsid w:val="00A05AF9"/>
    <w:rsid w:val="00A27648"/>
    <w:rsid w:val="00A33B16"/>
    <w:rsid w:val="00A43E0A"/>
    <w:rsid w:val="00A470CC"/>
    <w:rsid w:val="00A51F74"/>
    <w:rsid w:val="00A54F20"/>
    <w:rsid w:val="00A56963"/>
    <w:rsid w:val="00A575DE"/>
    <w:rsid w:val="00A57D25"/>
    <w:rsid w:val="00A66349"/>
    <w:rsid w:val="00A70285"/>
    <w:rsid w:val="00A71FBE"/>
    <w:rsid w:val="00A73EBE"/>
    <w:rsid w:val="00A74D20"/>
    <w:rsid w:val="00A74E3E"/>
    <w:rsid w:val="00A832AA"/>
    <w:rsid w:val="00A84C13"/>
    <w:rsid w:val="00A84D0E"/>
    <w:rsid w:val="00A85A1A"/>
    <w:rsid w:val="00A86612"/>
    <w:rsid w:val="00A87EFB"/>
    <w:rsid w:val="00A95062"/>
    <w:rsid w:val="00AA0333"/>
    <w:rsid w:val="00AA55F3"/>
    <w:rsid w:val="00AB00C9"/>
    <w:rsid w:val="00AC05F4"/>
    <w:rsid w:val="00AC18D6"/>
    <w:rsid w:val="00AC1EA2"/>
    <w:rsid w:val="00AC5E7A"/>
    <w:rsid w:val="00AD053C"/>
    <w:rsid w:val="00AD29E1"/>
    <w:rsid w:val="00AD431C"/>
    <w:rsid w:val="00AD6239"/>
    <w:rsid w:val="00AE1FE4"/>
    <w:rsid w:val="00AE2917"/>
    <w:rsid w:val="00AE46DA"/>
    <w:rsid w:val="00AE69EE"/>
    <w:rsid w:val="00AF23C0"/>
    <w:rsid w:val="00AF31D3"/>
    <w:rsid w:val="00AF4941"/>
    <w:rsid w:val="00AF5961"/>
    <w:rsid w:val="00B01EFE"/>
    <w:rsid w:val="00B034E1"/>
    <w:rsid w:val="00B071D7"/>
    <w:rsid w:val="00B07986"/>
    <w:rsid w:val="00B07D42"/>
    <w:rsid w:val="00B12510"/>
    <w:rsid w:val="00B128EC"/>
    <w:rsid w:val="00B12BE0"/>
    <w:rsid w:val="00B17001"/>
    <w:rsid w:val="00B17A5E"/>
    <w:rsid w:val="00B20A2D"/>
    <w:rsid w:val="00B34B75"/>
    <w:rsid w:val="00B436EF"/>
    <w:rsid w:val="00B4504A"/>
    <w:rsid w:val="00B458BE"/>
    <w:rsid w:val="00B47AED"/>
    <w:rsid w:val="00B670C5"/>
    <w:rsid w:val="00B70988"/>
    <w:rsid w:val="00B712F4"/>
    <w:rsid w:val="00B74A9C"/>
    <w:rsid w:val="00B75B8E"/>
    <w:rsid w:val="00B76A54"/>
    <w:rsid w:val="00B8231A"/>
    <w:rsid w:val="00B87F88"/>
    <w:rsid w:val="00B94D4C"/>
    <w:rsid w:val="00B963F1"/>
    <w:rsid w:val="00BA028C"/>
    <w:rsid w:val="00BA2122"/>
    <w:rsid w:val="00BA2904"/>
    <w:rsid w:val="00BA51E6"/>
    <w:rsid w:val="00BB3C4D"/>
    <w:rsid w:val="00BB6764"/>
    <w:rsid w:val="00BB7C72"/>
    <w:rsid w:val="00BC2535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4A3"/>
    <w:rsid w:val="00C049DB"/>
    <w:rsid w:val="00C063EA"/>
    <w:rsid w:val="00C06BEB"/>
    <w:rsid w:val="00C0783C"/>
    <w:rsid w:val="00C07D9B"/>
    <w:rsid w:val="00C10EB7"/>
    <w:rsid w:val="00C12AB0"/>
    <w:rsid w:val="00C16998"/>
    <w:rsid w:val="00C25361"/>
    <w:rsid w:val="00C26D0A"/>
    <w:rsid w:val="00C2717F"/>
    <w:rsid w:val="00C37927"/>
    <w:rsid w:val="00C41B50"/>
    <w:rsid w:val="00C4363A"/>
    <w:rsid w:val="00C46A48"/>
    <w:rsid w:val="00C508A6"/>
    <w:rsid w:val="00C569FF"/>
    <w:rsid w:val="00C655BE"/>
    <w:rsid w:val="00C70AB5"/>
    <w:rsid w:val="00C82178"/>
    <w:rsid w:val="00C900CF"/>
    <w:rsid w:val="00C9304A"/>
    <w:rsid w:val="00C93A20"/>
    <w:rsid w:val="00C95A01"/>
    <w:rsid w:val="00CA3965"/>
    <w:rsid w:val="00CA426B"/>
    <w:rsid w:val="00CA4C12"/>
    <w:rsid w:val="00CB35B7"/>
    <w:rsid w:val="00CB634C"/>
    <w:rsid w:val="00CB67F9"/>
    <w:rsid w:val="00CD3171"/>
    <w:rsid w:val="00CE0998"/>
    <w:rsid w:val="00CE2B54"/>
    <w:rsid w:val="00CE4D32"/>
    <w:rsid w:val="00CE6C19"/>
    <w:rsid w:val="00CF137E"/>
    <w:rsid w:val="00CF27EC"/>
    <w:rsid w:val="00CF5FE7"/>
    <w:rsid w:val="00CF6E5A"/>
    <w:rsid w:val="00D02205"/>
    <w:rsid w:val="00D06C78"/>
    <w:rsid w:val="00D15796"/>
    <w:rsid w:val="00D1690A"/>
    <w:rsid w:val="00D16C38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61E61"/>
    <w:rsid w:val="00D631E2"/>
    <w:rsid w:val="00D63255"/>
    <w:rsid w:val="00D70641"/>
    <w:rsid w:val="00D739A3"/>
    <w:rsid w:val="00D747C8"/>
    <w:rsid w:val="00D81EA4"/>
    <w:rsid w:val="00D83E6F"/>
    <w:rsid w:val="00D8509B"/>
    <w:rsid w:val="00D854F9"/>
    <w:rsid w:val="00D90AA3"/>
    <w:rsid w:val="00D91FFB"/>
    <w:rsid w:val="00D929F7"/>
    <w:rsid w:val="00D9517E"/>
    <w:rsid w:val="00D972BE"/>
    <w:rsid w:val="00DA0561"/>
    <w:rsid w:val="00DA66BC"/>
    <w:rsid w:val="00DB57C3"/>
    <w:rsid w:val="00DB6907"/>
    <w:rsid w:val="00DB7353"/>
    <w:rsid w:val="00DB7C8B"/>
    <w:rsid w:val="00DC1AA3"/>
    <w:rsid w:val="00DC6264"/>
    <w:rsid w:val="00DC64E7"/>
    <w:rsid w:val="00DD1078"/>
    <w:rsid w:val="00DD2400"/>
    <w:rsid w:val="00DD245D"/>
    <w:rsid w:val="00DD2545"/>
    <w:rsid w:val="00DD2834"/>
    <w:rsid w:val="00DE42A0"/>
    <w:rsid w:val="00DF0BF9"/>
    <w:rsid w:val="00DF16B2"/>
    <w:rsid w:val="00DF18ED"/>
    <w:rsid w:val="00DF204C"/>
    <w:rsid w:val="00DF229B"/>
    <w:rsid w:val="00DF6C4B"/>
    <w:rsid w:val="00E1174C"/>
    <w:rsid w:val="00E12F94"/>
    <w:rsid w:val="00E14C68"/>
    <w:rsid w:val="00E16F39"/>
    <w:rsid w:val="00E200E1"/>
    <w:rsid w:val="00E22B0A"/>
    <w:rsid w:val="00E22F4D"/>
    <w:rsid w:val="00E2462B"/>
    <w:rsid w:val="00E25635"/>
    <w:rsid w:val="00E26124"/>
    <w:rsid w:val="00E261F3"/>
    <w:rsid w:val="00E30610"/>
    <w:rsid w:val="00E30E54"/>
    <w:rsid w:val="00E331F4"/>
    <w:rsid w:val="00E35364"/>
    <w:rsid w:val="00E42C1D"/>
    <w:rsid w:val="00E454CD"/>
    <w:rsid w:val="00E45742"/>
    <w:rsid w:val="00E527FD"/>
    <w:rsid w:val="00E70BA2"/>
    <w:rsid w:val="00E71F47"/>
    <w:rsid w:val="00E72D53"/>
    <w:rsid w:val="00E736F8"/>
    <w:rsid w:val="00E760A3"/>
    <w:rsid w:val="00E85119"/>
    <w:rsid w:val="00E920F6"/>
    <w:rsid w:val="00E949DD"/>
    <w:rsid w:val="00EA0B95"/>
    <w:rsid w:val="00EA1C5E"/>
    <w:rsid w:val="00EA6333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56E2"/>
    <w:rsid w:val="00F04F5E"/>
    <w:rsid w:val="00F0519A"/>
    <w:rsid w:val="00F05D49"/>
    <w:rsid w:val="00F11BED"/>
    <w:rsid w:val="00F1414D"/>
    <w:rsid w:val="00F15EE2"/>
    <w:rsid w:val="00F2487B"/>
    <w:rsid w:val="00F2733F"/>
    <w:rsid w:val="00F303D9"/>
    <w:rsid w:val="00F322B3"/>
    <w:rsid w:val="00F327C6"/>
    <w:rsid w:val="00F32BCD"/>
    <w:rsid w:val="00F32D93"/>
    <w:rsid w:val="00F42E60"/>
    <w:rsid w:val="00F46D0E"/>
    <w:rsid w:val="00F470A0"/>
    <w:rsid w:val="00F47CD9"/>
    <w:rsid w:val="00F47FED"/>
    <w:rsid w:val="00F500C8"/>
    <w:rsid w:val="00F54F6F"/>
    <w:rsid w:val="00F5780C"/>
    <w:rsid w:val="00F64759"/>
    <w:rsid w:val="00F65F88"/>
    <w:rsid w:val="00F678FA"/>
    <w:rsid w:val="00F7078F"/>
    <w:rsid w:val="00F724DE"/>
    <w:rsid w:val="00F7564E"/>
    <w:rsid w:val="00F75DAB"/>
    <w:rsid w:val="00F814E2"/>
    <w:rsid w:val="00F90600"/>
    <w:rsid w:val="00F9309F"/>
    <w:rsid w:val="00FA2DAC"/>
    <w:rsid w:val="00FB400E"/>
    <w:rsid w:val="00FC0654"/>
    <w:rsid w:val="00FC235F"/>
    <w:rsid w:val="00FC6A9D"/>
    <w:rsid w:val="00FC76EC"/>
    <w:rsid w:val="00FD4970"/>
    <w:rsid w:val="00FD761E"/>
    <w:rsid w:val="00FE0020"/>
    <w:rsid w:val="00FE0C54"/>
    <w:rsid w:val="00FE23D4"/>
    <w:rsid w:val="00FE5C43"/>
    <w:rsid w:val="00FE5ED9"/>
    <w:rsid w:val="00FF3748"/>
    <w:rsid w:val="00FF5FA4"/>
    <w:rsid w:val="00FF743A"/>
    <w:rsid w:val="0474AB70"/>
    <w:rsid w:val="25C3C6FB"/>
    <w:rsid w:val="4B36C396"/>
    <w:rsid w:val="54C69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FC3F5062-D97E-4474-B53F-CE553234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2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9"/>
    <w:rsid w:val="00266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DDDB9A-3A36-4D9F-8E6E-595E8CB4A66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09EB483-E6DA-4BDE-A86D-C0522BBDD55B}">
      <dgm:prSet phldrT="[Text]"/>
      <dgm:spPr/>
      <dgm:t>
        <a:bodyPr/>
        <a:lstStyle/>
        <a:p>
          <a:pPr algn="ctr"/>
          <a:r>
            <a:rPr lang="en-US"/>
            <a:t>Applicant Name</a:t>
          </a:r>
        </a:p>
      </dgm:t>
      <dgm:extLst>
        <a:ext uri="{E40237B7-FDA0-4F09-8148-C483321AD2D9}">
          <dgm14:cNvPr xmlns:dgm14="http://schemas.microsoft.com/office/drawing/2010/diagram" id="0" name="" descr="An example of an organization chart is provided. " title="organization chart example"/>
        </a:ext>
      </dgm:extLst>
    </dgm:pt>
    <dgm:pt modelId="{897219B5-2448-40C0-B610-425D0572D5A2}" type="parTrans" cxnId="{582F7D7A-9216-4BA8-A515-AC542321B811}">
      <dgm:prSet/>
      <dgm:spPr/>
      <dgm:t>
        <a:bodyPr/>
        <a:lstStyle/>
        <a:p>
          <a:pPr algn="ctr"/>
          <a:endParaRPr lang="en-US"/>
        </a:p>
      </dgm:t>
    </dgm:pt>
    <dgm:pt modelId="{F5C52F4B-2500-4335-815B-BB29FC6FFEB8}" type="sibTrans" cxnId="{582F7D7A-9216-4BA8-A515-AC542321B811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BDB00880-4F1D-467A-B727-36D00E5C405C}" type="asst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DC77B9C-9A9B-41C9-A684-F81AA0D8B42D}" type="parTrans" cxnId="{F69D4626-A62D-4B03-9602-636E515F1CFE}">
      <dgm:prSet/>
      <dgm:spPr/>
      <dgm:t>
        <a:bodyPr/>
        <a:lstStyle/>
        <a:p>
          <a:pPr algn="ctr"/>
          <a:endParaRPr lang="en-US"/>
        </a:p>
      </dgm:t>
    </dgm:pt>
    <dgm:pt modelId="{47279A4F-657B-4F60-8693-96A90D84EB08}" type="sibTrans" cxnId="{F69D4626-A62D-4B03-9602-636E515F1CFE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A85378A0-7CEA-45AF-840A-D6EB2C9557AE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EA2F64-E19C-45DC-92C6-7B171AF5F822}" type="parTrans" cxnId="{5AEEFFDB-F583-4FCF-A6F5-596C87063444}">
      <dgm:prSet/>
      <dgm:spPr/>
      <dgm:t>
        <a:bodyPr/>
        <a:lstStyle/>
        <a:p>
          <a:pPr algn="ctr"/>
          <a:endParaRPr lang="en-US"/>
        </a:p>
      </dgm:t>
    </dgm:pt>
    <dgm:pt modelId="{E84A8475-289A-41EF-90B5-38C02442DEA0}" type="sibTrans" cxnId="{5AEEFFDB-F583-4FCF-A6F5-596C87063444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677A8D75-342F-4F65-8BC1-F235BA13AD78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894DFB-3BB2-4FC8-BA8F-80992089E7C4}" type="parTrans" cxnId="{70814C09-7F65-4517-B44B-3AABD8F15BB0}">
      <dgm:prSet/>
      <dgm:spPr/>
      <dgm:t>
        <a:bodyPr/>
        <a:lstStyle/>
        <a:p>
          <a:pPr algn="ctr"/>
          <a:endParaRPr lang="en-US"/>
        </a:p>
      </dgm:t>
    </dgm:pt>
    <dgm:pt modelId="{618B0003-016A-428C-BEE8-62DB061E568C}" type="sibTrans" cxnId="{70814C09-7F65-4517-B44B-3AABD8F15BB0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36B92112-7DA7-416D-8A0C-B58927AAE983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4693E466-DFE9-44E7-B622-93889E7EEDBE}" type="parTrans" cxnId="{9DA7E6B5-320D-4736-8C7E-2CBF071C044C}">
      <dgm:prSet/>
      <dgm:spPr/>
      <dgm:t>
        <a:bodyPr/>
        <a:lstStyle/>
        <a:p>
          <a:pPr algn="ctr"/>
          <a:endParaRPr lang="en-US"/>
        </a:p>
      </dgm:t>
    </dgm:pt>
    <dgm:pt modelId="{77B87F17-C3C4-4341-A6A1-B795710D2F49}" type="sibTrans" cxnId="{9DA7E6B5-320D-4736-8C7E-2CBF071C044C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C0734AAF-F0C0-49DE-BF87-831F4B4282AD}" type="pres">
      <dgm:prSet presAssocID="{D2DDDB9A-3A36-4D9F-8E6E-595E8CB4A6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7255E-405A-4900-BC4B-6D2B4AEDE3F0}" type="pres">
      <dgm:prSet presAssocID="{F09EB483-E6DA-4BDE-A86D-C0522BBDD55B}" presName="hierRoot1" presStyleCnt="0">
        <dgm:presLayoutVars>
          <dgm:hierBranch val="init"/>
        </dgm:presLayoutVars>
      </dgm:prSet>
      <dgm:spPr/>
    </dgm:pt>
    <dgm:pt modelId="{EC7597AC-3CC6-4A2B-B961-8ED033A6E00C}" type="pres">
      <dgm:prSet presAssocID="{F09EB483-E6DA-4BDE-A86D-C0522BBDD55B}" presName="rootComposite1" presStyleCnt="0"/>
      <dgm:spPr/>
    </dgm:pt>
    <dgm:pt modelId="{8DA4BF1D-EAF9-431C-853D-FBCDAB6A4D31}" type="pres">
      <dgm:prSet presAssocID="{F09EB483-E6DA-4BDE-A86D-C0522BBDD55B}" presName="rootText1" presStyleLbl="node0" presStyleIdx="0" presStyleCnt="1" custScaleX="129694">
        <dgm:presLayoutVars>
          <dgm:chMax/>
          <dgm:chPref val="3"/>
        </dgm:presLayoutVars>
      </dgm:prSet>
      <dgm:spPr/>
    </dgm:pt>
    <dgm:pt modelId="{3C91D890-4147-47BA-A59F-044FA9A13849}" type="pres">
      <dgm:prSet presAssocID="{F09EB483-E6DA-4BDE-A86D-C0522BBDD55B}" presName="titleText1" presStyleLbl="fgAcc0" presStyleIdx="0" presStyleCnt="1">
        <dgm:presLayoutVars>
          <dgm:chMax val="0"/>
          <dgm:chPref val="0"/>
        </dgm:presLayoutVars>
      </dgm:prSet>
      <dgm:spPr/>
    </dgm:pt>
    <dgm:pt modelId="{ADBD6653-EBBC-4F87-AC70-18BD9652203B}" type="pres">
      <dgm:prSet presAssocID="{F09EB483-E6DA-4BDE-A86D-C0522BBDD55B}" presName="rootConnector1" presStyleLbl="node1" presStyleIdx="0" presStyleCnt="3"/>
      <dgm:spPr/>
    </dgm:pt>
    <dgm:pt modelId="{183658E2-F2B6-437F-93DB-8CE65099AB13}" type="pres">
      <dgm:prSet presAssocID="{F09EB483-E6DA-4BDE-A86D-C0522BBDD55B}" presName="hierChild2" presStyleCnt="0"/>
      <dgm:spPr/>
    </dgm:pt>
    <dgm:pt modelId="{69B954AB-96D2-41B2-B8B2-16CA0A5FE8A3}" type="pres">
      <dgm:prSet presAssocID="{A8EA2F64-E19C-45DC-92C6-7B171AF5F822}" presName="Name37" presStyleLbl="parChTrans1D2" presStyleIdx="0" presStyleCnt="4"/>
      <dgm:spPr/>
    </dgm:pt>
    <dgm:pt modelId="{A91512B1-63F5-41D9-ABE1-10C4F07456FF}" type="pres">
      <dgm:prSet presAssocID="{A85378A0-7CEA-45AF-840A-D6EB2C9557AE}" presName="hierRoot2" presStyleCnt="0">
        <dgm:presLayoutVars>
          <dgm:hierBranch val="init"/>
        </dgm:presLayoutVars>
      </dgm:prSet>
      <dgm:spPr/>
    </dgm:pt>
    <dgm:pt modelId="{4D90C7F5-06EC-4E1E-9FE8-0792ECA241E9}" type="pres">
      <dgm:prSet presAssocID="{A85378A0-7CEA-45AF-840A-D6EB2C9557AE}" presName="rootComposite" presStyleCnt="0"/>
      <dgm:spPr/>
    </dgm:pt>
    <dgm:pt modelId="{71C3D4BC-E80E-406B-B391-DA8C0CD3D8A6}" type="pres">
      <dgm:prSet presAssocID="{A85378A0-7CEA-45AF-840A-D6EB2C9557AE}" presName="rootText" presStyleLbl="node1" presStyleIdx="0" presStyleCnt="3">
        <dgm:presLayoutVars>
          <dgm:chMax/>
          <dgm:chPref val="3"/>
        </dgm:presLayoutVars>
      </dgm:prSet>
      <dgm:spPr/>
    </dgm:pt>
    <dgm:pt modelId="{6591C31E-BE3C-4FA7-B8C9-5D9E10F5310F}" type="pres">
      <dgm:prSet presAssocID="{A85378A0-7CEA-45AF-840A-D6EB2C9557AE}" presName="titleText2" presStyleLbl="fgAcc1" presStyleIdx="0" presStyleCnt="3">
        <dgm:presLayoutVars>
          <dgm:chMax val="0"/>
          <dgm:chPref val="0"/>
        </dgm:presLayoutVars>
      </dgm:prSet>
      <dgm:spPr/>
    </dgm:pt>
    <dgm:pt modelId="{D869D0EE-9428-4FFB-AA8C-57B0EA63E780}" type="pres">
      <dgm:prSet presAssocID="{A85378A0-7CEA-45AF-840A-D6EB2C9557AE}" presName="rootConnector" presStyleLbl="node2" presStyleIdx="0" presStyleCnt="0"/>
      <dgm:spPr/>
    </dgm:pt>
    <dgm:pt modelId="{1570B568-AA48-425D-BCFC-029AFD16102D}" type="pres">
      <dgm:prSet presAssocID="{A85378A0-7CEA-45AF-840A-D6EB2C9557AE}" presName="hierChild4" presStyleCnt="0"/>
      <dgm:spPr/>
    </dgm:pt>
    <dgm:pt modelId="{CB4BE0D5-A535-4D5C-954D-4CADB69F2656}" type="pres">
      <dgm:prSet presAssocID="{A85378A0-7CEA-45AF-840A-D6EB2C9557AE}" presName="hierChild5" presStyleCnt="0"/>
      <dgm:spPr/>
    </dgm:pt>
    <dgm:pt modelId="{76F95A80-7A71-487B-9707-C1AB82DBDD7D}" type="pres">
      <dgm:prSet presAssocID="{A8894DFB-3BB2-4FC8-BA8F-80992089E7C4}" presName="Name37" presStyleLbl="parChTrans1D2" presStyleIdx="1" presStyleCnt="4"/>
      <dgm:spPr/>
    </dgm:pt>
    <dgm:pt modelId="{15B074EB-1878-4152-9637-6A37D1AB57DC}" type="pres">
      <dgm:prSet presAssocID="{677A8D75-342F-4F65-8BC1-F235BA13AD78}" presName="hierRoot2" presStyleCnt="0">
        <dgm:presLayoutVars>
          <dgm:hierBranch val="init"/>
        </dgm:presLayoutVars>
      </dgm:prSet>
      <dgm:spPr/>
    </dgm:pt>
    <dgm:pt modelId="{800A289A-6AA5-46C9-9DFD-66D7484DD6BE}" type="pres">
      <dgm:prSet presAssocID="{677A8D75-342F-4F65-8BC1-F235BA13AD78}" presName="rootComposite" presStyleCnt="0"/>
      <dgm:spPr/>
    </dgm:pt>
    <dgm:pt modelId="{F3C50718-BDB1-4FED-B8EB-749C9F3661FC}" type="pres">
      <dgm:prSet presAssocID="{677A8D75-342F-4F65-8BC1-F235BA13AD78}" presName="rootText" presStyleLbl="node1" presStyleIdx="1" presStyleCnt="3">
        <dgm:presLayoutVars>
          <dgm:chMax/>
          <dgm:chPref val="3"/>
        </dgm:presLayoutVars>
      </dgm:prSet>
      <dgm:spPr/>
    </dgm:pt>
    <dgm:pt modelId="{441DD979-84E4-430E-8AF9-496F99B5A37D}" type="pres">
      <dgm:prSet presAssocID="{677A8D75-342F-4F65-8BC1-F235BA13AD78}" presName="titleText2" presStyleLbl="fgAcc1" presStyleIdx="1" presStyleCnt="3">
        <dgm:presLayoutVars>
          <dgm:chMax val="0"/>
          <dgm:chPref val="0"/>
        </dgm:presLayoutVars>
      </dgm:prSet>
      <dgm:spPr/>
    </dgm:pt>
    <dgm:pt modelId="{1D5D788D-8769-43B7-B6DD-EC291697F98A}" type="pres">
      <dgm:prSet presAssocID="{677A8D75-342F-4F65-8BC1-F235BA13AD78}" presName="rootConnector" presStyleLbl="node2" presStyleIdx="0" presStyleCnt="0"/>
      <dgm:spPr/>
    </dgm:pt>
    <dgm:pt modelId="{319B3610-7255-4F0E-B06F-E3562E7FC0A2}" type="pres">
      <dgm:prSet presAssocID="{677A8D75-342F-4F65-8BC1-F235BA13AD78}" presName="hierChild4" presStyleCnt="0"/>
      <dgm:spPr/>
    </dgm:pt>
    <dgm:pt modelId="{23248BAE-17F7-444E-9C5A-9F0A70E000EF}" type="pres">
      <dgm:prSet presAssocID="{677A8D75-342F-4F65-8BC1-F235BA13AD78}" presName="hierChild5" presStyleCnt="0"/>
      <dgm:spPr/>
    </dgm:pt>
    <dgm:pt modelId="{BA2F980E-EB4A-4567-BA1F-EA48876AD873}" type="pres">
      <dgm:prSet presAssocID="{4693E466-DFE9-44E7-B622-93889E7EEDBE}" presName="Name37" presStyleLbl="parChTrans1D2" presStyleIdx="2" presStyleCnt="4"/>
      <dgm:spPr/>
    </dgm:pt>
    <dgm:pt modelId="{1F89D3B1-FC55-416A-8C4F-3CDA695B0362}" type="pres">
      <dgm:prSet presAssocID="{36B92112-7DA7-416D-8A0C-B58927AAE983}" presName="hierRoot2" presStyleCnt="0">
        <dgm:presLayoutVars>
          <dgm:hierBranch val="init"/>
        </dgm:presLayoutVars>
      </dgm:prSet>
      <dgm:spPr/>
    </dgm:pt>
    <dgm:pt modelId="{3F2B6670-40E7-4168-9D72-3C9D99C1452F}" type="pres">
      <dgm:prSet presAssocID="{36B92112-7DA7-416D-8A0C-B58927AAE983}" presName="rootComposite" presStyleCnt="0"/>
      <dgm:spPr/>
    </dgm:pt>
    <dgm:pt modelId="{76115A83-7B53-425C-9CEA-A3D9ED5685A9}" type="pres">
      <dgm:prSet presAssocID="{36B92112-7DA7-416D-8A0C-B58927AAE983}" presName="rootText" presStyleLbl="node1" presStyleIdx="2" presStyleCnt="3">
        <dgm:presLayoutVars>
          <dgm:chMax/>
          <dgm:chPref val="3"/>
        </dgm:presLayoutVars>
      </dgm:prSet>
      <dgm:spPr/>
    </dgm:pt>
    <dgm:pt modelId="{7A0A9052-92C1-45C1-99F4-56F3C356176F}" type="pres">
      <dgm:prSet presAssocID="{36B92112-7DA7-416D-8A0C-B58927AAE983}" presName="titleText2" presStyleLbl="fgAcc1" presStyleIdx="2" presStyleCnt="3">
        <dgm:presLayoutVars>
          <dgm:chMax val="0"/>
          <dgm:chPref val="0"/>
        </dgm:presLayoutVars>
      </dgm:prSet>
      <dgm:spPr/>
    </dgm:pt>
    <dgm:pt modelId="{D0E48CE1-E576-4F2C-B684-9EF6E60DEE2C}" type="pres">
      <dgm:prSet presAssocID="{36B92112-7DA7-416D-8A0C-B58927AAE983}" presName="rootConnector" presStyleLbl="node2" presStyleIdx="0" presStyleCnt="0"/>
      <dgm:spPr/>
    </dgm:pt>
    <dgm:pt modelId="{C6A0F2D0-E846-48E6-81D9-63372310757E}" type="pres">
      <dgm:prSet presAssocID="{36B92112-7DA7-416D-8A0C-B58927AAE983}" presName="hierChild4" presStyleCnt="0"/>
      <dgm:spPr/>
    </dgm:pt>
    <dgm:pt modelId="{EA963A21-D777-4743-A173-D36CB3C81E45}" type="pres">
      <dgm:prSet presAssocID="{36B92112-7DA7-416D-8A0C-B58927AAE983}" presName="hierChild5" presStyleCnt="0"/>
      <dgm:spPr/>
    </dgm:pt>
    <dgm:pt modelId="{5028BC0C-6FC3-4CAC-A6E1-99E4E5144FBC}" type="pres">
      <dgm:prSet presAssocID="{F09EB483-E6DA-4BDE-A86D-C0522BBDD55B}" presName="hierChild3" presStyleCnt="0"/>
      <dgm:spPr/>
    </dgm:pt>
    <dgm:pt modelId="{B288EC1D-B7CB-409B-9885-483DA5C1F84C}" type="pres">
      <dgm:prSet presAssocID="{ADC77B9C-9A9B-41C9-A684-F81AA0D8B42D}" presName="Name96" presStyleLbl="parChTrans1D2" presStyleIdx="3" presStyleCnt="4"/>
      <dgm:spPr/>
    </dgm:pt>
    <dgm:pt modelId="{CB4677F7-DDA8-455B-8156-F35DD9002061}" type="pres">
      <dgm:prSet presAssocID="{BDB00880-4F1D-467A-B727-36D00E5C405C}" presName="hierRoot3" presStyleCnt="0">
        <dgm:presLayoutVars>
          <dgm:hierBranch val="init"/>
        </dgm:presLayoutVars>
      </dgm:prSet>
      <dgm:spPr/>
    </dgm:pt>
    <dgm:pt modelId="{61A1432C-9D24-4F39-967C-2DBC6FD26CC6}" type="pres">
      <dgm:prSet presAssocID="{BDB00880-4F1D-467A-B727-36D00E5C405C}" presName="rootComposite3" presStyleCnt="0"/>
      <dgm:spPr/>
    </dgm:pt>
    <dgm:pt modelId="{9CA35911-05CA-4007-B474-1396F5D4C30E}" type="pres">
      <dgm:prSet presAssocID="{BDB00880-4F1D-467A-B727-36D00E5C405C}" presName="rootText3" presStyleLbl="asst1" presStyleIdx="0" presStyleCnt="1">
        <dgm:presLayoutVars>
          <dgm:chPref val="3"/>
        </dgm:presLayoutVars>
      </dgm:prSet>
      <dgm:spPr/>
    </dgm:pt>
    <dgm:pt modelId="{E83AE639-436F-424A-A920-6D58CBC89A1F}" type="pres">
      <dgm:prSet presAssocID="{BDB00880-4F1D-467A-B727-36D00E5C405C}" presName="titleText3" presStyleLbl="fgAcc2" presStyleIdx="0" presStyleCnt="1">
        <dgm:presLayoutVars>
          <dgm:chMax val="0"/>
          <dgm:chPref val="0"/>
        </dgm:presLayoutVars>
      </dgm:prSet>
      <dgm:spPr/>
    </dgm:pt>
    <dgm:pt modelId="{6A031F37-18D6-4319-B112-732C6880BF9A}" type="pres">
      <dgm:prSet presAssocID="{BDB00880-4F1D-467A-B727-36D00E5C405C}" presName="rootConnector3" presStyleLbl="asst1" presStyleIdx="0" presStyleCnt="1"/>
      <dgm:spPr/>
    </dgm:pt>
    <dgm:pt modelId="{CF9FC5A4-8079-48EA-8CD8-EBBFAA89A163}" type="pres">
      <dgm:prSet presAssocID="{BDB00880-4F1D-467A-B727-36D00E5C405C}" presName="hierChild6" presStyleCnt="0"/>
      <dgm:spPr/>
    </dgm:pt>
    <dgm:pt modelId="{CC608DD7-8F0E-4BB3-969F-E9932BDD2469}" type="pres">
      <dgm:prSet presAssocID="{BDB00880-4F1D-467A-B727-36D00E5C405C}" presName="hierChild7" presStyleCnt="0"/>
      <dgm:spPr/>
    </dgm:pt>
  </dgm:ptLst>
  <dgm:cxnLst>
    <dgm:cxn modelId="{8A35CD00-A225-45F0-9948-2105DF1F508B}" type="presOf" srcId="{618B0003-016A-428C-BEE8-62DB061E568C}" destId="{441DD979-84E4-430E-8AF9-496F99B5A37D}" srcOrd="0" destOrd="0" presId="urn:microsoft.com/office/officeart/2008/layout/NameandTitleOrganizationalChart"/>
    <dgm:cxn modelId="{70814C09-7F65-4517-B44B-3AABD8F15BB0}" srcId="{F09EB483-E6DA-4BDE-A86D-C0522BBDD55B}" destId="{677A8D75-342F-4F65-8BC1-F235BA13AD78}" srcOrd="2" destOrd="0" parTransId="{A8894DFB-3BB2-4FC8-BA8F-80992089E7C4}" sibTransId="{618B0003-016A-428C-BEE8-62DB061E568C}"/>
    <dgm:cxn modelId="{1CE51A0C-410F-42E5-A42B-13005C7F010E}" type="presOf" srcId="{A8894DFB-3BB2-4FC8-BA8F-80992089E7C4}" destId="{76F95A80-7A71-487B-9707-C1AB82DBDD7D}" srcOrd="0" destOrd="0" presId="urn:microsoft.com/office/officeart/2008/layout/NameandTitleOrganizationalChart"/>
    <dgm:cxn modelId="{721AF80F-77F1-46D8-B9DD-085DFDCAEB5D}" type="presOf" srcId="{F09EB483-E6DA-4BDE-A86D-C0522BBDD55B}" destId="{ADBD6653-EBBC-4F87-AC70-18BD9652203B}" srcOrd="1" destOrd="0" presId="urn:microsoft.com/office/officeart/2008/layout/NameandTitleOrganizationalChart"/>
    <dgm:cxn modelId="{7AB32314-69D3-4E96-9BEF-ECA2477C311D}" type="presOf" srcId="{36B92112-7DA7-416D-8A0C-B58927AAE983}" destId="{76115A83-7B53-425C-9CEA-A3D9ED5685A9}" srcOrd="0" destOrd="0" presId="urn:microsoft.com/office/officeart/2008/layout/NameandTitleOrganizationalChart"/>
    <dgm:cxn modelId="{B5C3931D-1A0F-447D-8849-BF14C5221717}" type="presOf" srcId="{E84A8475-289A-41EF-90B5-38C02442DEA0}" destId="{6591C31E-BE3C-4FA7-B8C9-5D9E10F5310F}" srcOrd="0" destOrd="0" presId="urn:microsoft.com/office/officeart/2008/layout/NameandTitleOrganizationalChart"/>
    <dgm:cxn modelId="{F69D4626-A62D-4B03-9602-636E515F1CFE}" srcId="{F09EB483-E6DA-4BDE-A86D-C0522BBDD55B}" destId="{BDB00880-4F1D-467A-B727-36D00E5C405C}" srcOrd="0" destOrd="0" parTransId="{ADC77B9C-9A9B-41C9-A684-F81AA0D8B42D}" sibTransId="{47279A4F-657B-4F60-8693-96A90D84EB08}"/>
    <dgm:cxn modelId="{26D4052B-8F72-477E-AB19-3B41B436EAA3}" type="presOf" srcId="{BDB00880-4F1D-467A-B727-36D00E5C405C}" destId="{9CA35911-05CA-4007-B474-1396F5D4C30E}" srcOrd="0" destOrd="0" presId="urn:microsoft.com/office/officeart/2008/layout/NameandTitleOrganizationalChart"/>
    <dgm:cxn modelId="{A5442269-39AC-45A2-A280-7DE222C47610}" type="presOf" srcId="{A85378A0-7CEA-45AF-840A-D6EB2C9557AE}" destId="{D869D0EE-9428-4FFB-AA8C-57B0EA63E780}" srcOrd="1" destOrd="0" presId="urn:microsoft.com/office/officeart/2008/layout/NameandTitleOrganizationalChart"/>
    <dgm:cxn modelId="{86DFF14A-7BE8-4B3B-A1A1-C5597B26DED0}" type="presOf" srcId="{677A8D75-342F-4F65-8BC1-F235BA13AD78}" destId="{1D5D788D-8769-43B7-B6DD-EC291697F98A}" srcOrd="1" destOrd="0" presId="urn:microsoft.com/office/officeart/2008/layout/NameandTitleOrganizationalChart"/>
    <dgm:cxn modelId="{55C5CA6D-DB7C-4584-A576-D9A84614D1DC}" type="presOf" srcId="{4693E466-DFE9-44E7-B622-93889E7EEDBE}" destId="{BA2F980E-EB4A-4567-BA1F-EA48876AD873}" srcOrd="0" destOrd="0" presId="urn:microsoft.com/office/officeart/2008/layout/NameandTitleOrganizationalChart"/>
    <dgm:cxn modelId="{DEEBE171-7C9E-4FA0-9212-77B4399EB012}" type="presOf" srcId="{47279A4F-657B-4F60-8693-96A90D84EB08}" destId="{E83AE639-436F-424A-A920-6D58CBC89A1F}" srcOrd="0" destOrd="0" presId="urn:microsoft.com/office/officeart/2008/layout/NameandTitleOrganizationalChart"/>
    <dgm:cxn modelId="{D6A75874-881E-43EF-97B8-90DE31019207}" type="presOf" srcId="{F5C52F4B-2500-4335-815B-BB29FC6FFEB8}" destId="{3C91D890-4147-47BA-A59F-044FA9A13849}" srcOrd="0" destOrd="0" presId="urn:microsoft.com/office/officeart/2008/layout/NameandTitleOrganizationalChart"/>
    <dgm:cxn modelId="{582F7D7A-9216-4BA8-A515-AC542321B811}" srcId="{D2DDDB9A-3A36-4D9F-8E6E-595E8CB4A66E}" destId="{F09EB483-E6DA-4BDE-A86D-C0522BBDD55B}" srcOrd="0" destOrd="0" parTransId="{897219B5-2448-40C0-B610-425D0572D5A2}" sibTransId="{F5C52F4B-2500-4335-815B-BB29FC6FFEB8}"/>
    <dgm:cxn modelId="{FEFFE291-17FD-4D61-8716-0620EAE3AC86}" type="presOf" srcId="{77B87F17-C3C4-4341-A6A1-B795710D2F49}" destId="{7A0A9052-92C1-45C1-99F4-56F3C356176F}" srcOrd="0" destOrd="0" presId="urn:microsoft.com/office/officeart/2008/layout/NameandTitleOrganizationalChart"/>
    <dgm:cxn modelId="{24D57196-6062-4ACC-AED2-224712D31C1D}" type="presOf" srcId="{677A8D75-342F-4F65-8BC1-F235BA13AD78}" destId="{F3C50718-BDB1-4FED-B8EB-749C9F3661FC}" srcOrd="0" destOrd="0" presId="urn:microsoft.com/office/officeart/2008/layout/NameandTitleOrganizationalChart"/>
    <dgm:cxn modelId="{441790A0-2234-4E32-BD64-D4EA2DF16DDD}" type="presOf" srcId="{ADC77B9C-9A9B-41C9-A684-F81AA0D8B42D}" destId="{B288EC1D-B7CB-409B-9885-483DA5C1F84C}" srcOrd="0" destOrd="0" presId="urn:microsoft.com/office/officeart/2008/layout/NameandTitleOrganizationalChart"/>
    <dgm:cxn modelId="{9DA7E6B5-320D-4736-8C7E-2CBF071C044C}" srcId="{F09EB483-E6DA-4BDE-A86D-C0522BBDD55B}" destId="{36B92112-7DA7-416D-8A0C-B58927AAE983}" srcOrd="3" destOrd="0" parTransId="{4693E466-DFE9-44E7-B622-93889E7EEDBE}" sibTransId="{77B87F17-C3C4-4341-A6A1-B795710D2F49}"/>
    <dgm:cxn modelId="{BF2FA1B6-7B04-4372-94AB-80A782F4E8C9}" type="presOf" srcId="{F09EB483-E6DA-4BDE-A86D-C0522BBDD55B}" destId="{8DA4BF1D-EAF9-431C-853D-FBCDAB6A4D31}" srcOrd="0" destOrd="0" presId="urn:microsoft.com/office/officeart/2008/layout/NameandTitleOrganizationalChart"/>
    <dgm:cxn modelId="{2807E0B7-2376-45EC-8691-2AB9B607C688}" type="presOf" srcId="{36B92112-7DA7-416D-8A0C-B58927AAE983}" destId="{D0E48CE1-E576-4F2C-B684-9EF6E60DEE2C}" srcOrd="1" destOrd="0" presId="urn:microsoft.com/office/officeart/2008/layout/NameandTitleOrganizationalChart"/>
    <dgm:cxn modelId="{5AEEFFDB-F583-4FCF-A6F5-596C87063444}" srcId="{F09EB483-E6DA-4BDE-A86D-C0522BBDD55B}" destId="{A85378A0-7CEA-45AF-840A-D6EB2C9557AE}" srcOrd="1" destOrd="0" parTransId="{A8EA2F64-E19C-45DC-92C6-7B171AF5F822}" sibTransId="{E84A8475-289A-41EF-90B5-38C02442DEA0}"/>
    <dgm:cxn modelId="{CD1940DC-E0D7-416A-ACAE-8A28F6CAEC69}" type="presOf" srcId="{BDB00880-4F1D-467A-B727-36D00E5C405C}" destId="{6A031F37-18D6-4319-B112-732C6880BF9A}" srcOrd="1" destOrd="0" presId="urn:microsoft.com/office/officeart/2008/layout/NameandTitleOrganizationalChart"/>
    <dgm:cxn modelId="{8F13A8DE-A513-4EDA-9FEF-89F94EDD231B}" type="presOf" srcId="{A8EA2F64-E19C-45DC-92C6-7B171AF5F822}" destId="{69B954AB-96D2-41B2-B8B2-16CA0A5FE8A3}" srcOrd="0" destOrd="0" presId="urn:microsoft.com/office/officeart/2008/layout/NameandTitleOrganizationalChart"/>
    <dgm:cxn modelId="{10A6C8E3-ABFC-4EE6-9CCF-7BEE47F087C3}" type="presOf" srcId="{D2DDDB9A-3A36-4D9F-8E6E-595E8CB4A66E}" destId="{C0734AAF-F0C0-49DE-BF87-831F4B4282AD}" srcOrd="0" destOrd="0" presId="urn:microsoft.com/office/officeart/2008/layout/NameandTitleOrganizationalChart"/>
    <dgm:cxn modelId="{380996FE-8617-42CA-A30B-EEC1946578AF}" type="presOf" srcId="{A85378A0-7CEA-45AF-840A-D6EB2C9557AE}" destId="{71C3D4BC-E80E-406B-B391-DA8C0CD3D8A6}" srcOrd="0" destOrd="0" presId="urn:microsoft.com/office/officeart/2008/layout/NameandTitleOrganizationalChart"/>
    <dgm:cxn modelId="{35CA1B78-B927-4ED1-8E81-8B324F7145FE}" type="presParOf" srcId="{C0734AAF-F0C0-49DE-BF87-831F4B4282AD}" destId="{CAA7255E-405A-4900-BC4B-6D2B4AEDE3F0}" srcOrd="0" destOrd="0" presId="urn:microsoft.com/office/officeart/2008/layout/NameandTitleOrganizationalChart"/>
    <dgm:cxn modelId="{959B374D-3338-4303-AF84-DA17653E203A}" type="presParOf" srcId="{CAA7255E-405A-4900-BC4B-6D2B4AEDE3F0}" destId="{EC7597AC-3CC6-4A2B-B961-8ED033A6E00C}" srcOrd="0" destOrd="0" presId="urn:microsoft.com/office/officeart/2008/layout/NameandTitleOrganizationalChart"/>
    <dgm:cxn modelId="{8BCD4567-3B34-43DF-A95A-C71E1E5CB545}" type="presParOf" srcId="{EC7597AC-3CC6-4A2B-B961-8ED033A6E00C}" destId="{8DA4BF1D-EAF9-431C-853D-FBCDAB6A4D31}" srcOrd="0" destOrd="0" presId="urn:microsoft.com/office/officeart/2008/layout/NameandTitleOrganizationalChart"/>
    <dgm:cxn modelId="{254266BC-97AD-4A99-A4BF-4121B059E01C}" type="presParOf" srcId="{EC7597AC-3CC6-4A2B-B961-8ED033A6E00C}" destId="{3C91D890-4147-47BA-A59F-044FA9A13849}" srcOrd="1" destOrd="0" presId="urn:microsoft.com/office/officeart/2008/layout/NameandTitleOrganizationalChart"/>
    <dgm:cxn modelId="{91AAE11A-DB17-446D-AE4A-906277DBF0D4}" type="presParOf" srcId="{EC7597AC-3CC6-4A2B-B961-8ED033A6E00C}" destId="{ADBD6653-EBBC-4F87-AC70-18BD9652203B}" srcOrd="2" destOrd="0" presId="urn:microsoft.com/office/officeart/2008/layout/NameandTitleOrganizationalChart"/>
    <dgm:cxn modelId="{ED3BC386-D5B4-4EE7-81D7-18E60593E56B}" type="presParOf" srcId="{CAA7255E-405A-4900-BC4B-6D2B4AEDE3F0}" destId="{183658E2-F2B6-437F-93DB-8CE65099AB13}" srcOrd="1" destOrd="0" presId="urn:microsoft.com/office/officeart/2008/layout/NameandTitleOrganizationalChart"/>
    <dgm:cxn modelId="{5FD242E4-040F-4068-AF4D-FE7BF52C5206}" type="presParOf" srcId="{183658E2-F2B6-437F-93DB-8CE65099AB13}" destId="{69B954AB-96D2-41B2-B8B2-16CA0A5FE8A3}" srcOrd="0" destOrd="0" presId="urn:microsoft.com/office/officeart/2008/layout/NameandTitleOrganizationalChart"/>
    <dgm:cxn modelId="{49454AB7-24C3-4361-8328-20FFED7C196A}" type="presParOf" srcId="{183658E2-F2B6-437F-93DB-8CE65099AB13}" destId="{A91512B1-63F5-41D9-ABE1-10C4F07456FF}" srcOrd="1" destOrd="0" presId="urn:microsoft.com/office/officeart/2008/layout/NameandTitleOrganizationalChart"/>
    <dgm:cxn modelId="{C8030A33-EEB1-4D2F-9CD5-8C510A5DA5AF}" type="presParOf" srcId="{A91512B1-63F5-41D9-ABE1-10C4F07456FF}" destId="{4D90C7F5-06EC-4E1E-9FE8-0792ECA241E9}" srcOrd="0" destOrd="0" presId="urn:microsoft.com/office/officeart/2008/layout/NameandTitleOrganizationalChart"/>
    <dgm:cxn modelId="{1B06AFA2-1696-4AE3-938D-0EC6E64578C9}" type="presParOf" srcId="{4D90C7F5-06EC-4E1E-9FE8-0792ECA241E9}" destId="{71C3D4BC-E80E-406B-B391-DA8C0CD3D8A6}" srcOrd="0" destOrd="0" presId="urn:microsoft.com/office/officeart/2008/layout/NameandTitleOrganizationalChart"/>
    <dgm:cxn modelId="{6FE1C61B-9E1D-4257-BAFC-9C241B2D0346}" type="presParOf" srcId="{4D90C7F5-06EC-4E1E-9FE8-0792ECA241E9}" destId="{6591C31E-BE3C-4FA7-B8C9-5D9E10F5310F}" srcOrd="1" destOrd="0" presId="urn:microsoft.com/office/officeart/2008/layout/NameandTitleOrganizationalChart"/>
    <dgm:cxn modelId="{0639618A-0399-4562-9A5D-237ED47CB11E}" type="presParOf" srcId="{4D90C7F5-06EC-4E1E-9FE8-0792ECA241E9}" destId="{D869D0EE-9428-4FFB-AA8C-57B0EA63E780}" srcOrd="2" destOrd="0" presId="urn:microsoft.com/office/officeart/2008/layout/NameandTitleOrganizationalChart"/>
    <dgm:cxn modelId="{BB48B508-BAB6-4B45-B18A-13A7D4BFD892}" type="presParOf" srcId="{A91512B1-63F5-41D9-ABE1-10C4F07456FF}" destId="{1570B568-AA48-425D-BCFC-029AFD16102D}" srcOrd="1" destOrd="0" presId="urn:microsoft.com/office/officeart/2008/layout/NameandTitleOrganizationalChart"/>
    <dgm:cxn modelId="{87519374-0886-4FF8-8215-C56CF11E45D7}" type="presParOf" srcId="{A91512B1-63F5-41D9-ABE1-10C4F07456FF}" destId="{CB4BE0D5-A535-4D5C-954D-4CADB69F2656}" srcOrd="2" destOrd="0" presId="urn:microsoft.com/office/officeart/2008/layout/NameandTitleOrganizationalChart"/>
    <dgm:cxn modelId="{1EE362A5-783C-4BAC-B134-45B859C121D2}" type="presParOf" srcId="{183658E2-F2B6-437F-93DB-8CE65099AB13}" destId="{76F95A80-7A71-487B-9707-C1AB82DBDD7D}" srcOrd="2" destOrd="0" presId="urn:microsoft.com/office/officeart/2008/layout/NameandTitleOrganizationalChart"/>
    <dgm:cxn modelId="{1C81334F-41AD-4CF0-9808-63FC20A69565}" type="presParOf" srcId="{183658E2-F2B6-437F-93DB-8CE65099AB13}" destId="{15B074EB-1878-4152-9637-6A37D1AB57DC}" srcOrd="3" destOrd="0" presId="urn:microsoft.com/office/officeart/2008/layout/NameandTitleOrganizationalChart"/>
    <dgm:cxn modelId="{C600C580-27C6-41F5-82D8-F1C830727C12}" type="presParOf" srcId="{15B074EB-1878-4152-9637-6A37D1AB57DC}" destId="{800A289A-6AA5-46C9-9DFD-66D7484DD6BE}" srcOrd="0" destOrd="0" presId="urn:microsoft.com/office/officeart/2008/layout/NameandTitleOrganizationalChart"/>
    <dgm:cxn modelId="{2CB24013-624F-45EF-8838-FA67E2F681D4}" type="presParOf" srcId="{800A289A-6AA5-46C9-9DFD-66D7484DD6BE}" destId="{F3C50718-BDB1-4FED-B8EB-749C9F3661FC}" srcOrd="0" destOrd="0" presId="urn:microsoft.com/office/officeart/2008/layout/NameandTitleOrganizationalChart"/>
    <dgm:cxn modelId="{5F92ED1E-FAA1-4061-A916-C8CA3282788D}" type="presParOf" srcId="{800A289A-6AA5-46C9-9DFD-66D7484DD6BE}" destId="{441DD979-84E4-430E-8AF9-496F99B5A37D}" srcOrd="1" destOrd="0" presId="urn:microsoft.com/office/officeart/2008/layout/NameandTitleOrganizationalChart"/>
    <dgm:cxn modelId="{175BF842-FB55-44A7-B64B-C3FBE4145377}" type="presParOf" srcId="{800A289A-6AA5-46C9-9DFD-66D7484DD6BE}" destId="{1D5D788D-8769-43B7-B6DD-EC291697F98A}" srcOrd="2" destOrd="0" presId="urn:microsoft.com/office/officeart/2008/layout/NameandTitleOrganizationalChart"/>
    <dgm:cxn modelId="{B36549ED-4289-41DE-878C-B717266623D4}" type="presParOf" srcId="{15B074EB-1878-4152-9637-6A37D1AB57DC}" destId="{319B3610-7255-4F0E-B06F-E3562E7FC0A2}" srcOrd="1" destOrd="0" presId="urn:microsoft.com/office/officeart/2008/layout/NameandTitleOrganizationalChart"/>
    <dgm:cxn modelId="{2D0D02F9-9019-4102-935B-3D7C90031FB7}" type="presParOf" srcId="{15B074EB-1878-4152-9637-6A37D1AB57DC}" destId="{23248BAE-17F7-444E-9C5A-9F0A70E000EF}" srcOrd="2" destOrd="0" presId="urn:microsoft.com/office/officeart/2008/layout/NameandTitleOrganizationalChart"/>
    <dgm:cxn modelId="{F0A2E86D-94F7-49C7-ACA2-1CD2AE176E4C}" type="presParOf" srcId="{183658E2-F2B6-437F-93DB-8CE65099AB13}" destId="{BA2F980E-EB4A-4567-BA1F-EA48876AD873}" srcOrd="4" destOrd="0" presId="urn:microsoft.com/office/officeart/2008/layout/NameandTitleOrganizationalChart"/>
    <dgm:cxn modelId="{4FD9BBBF-4D4C-4B98-99EA-1D0156D66C30}" type="presParOf" srcId="{183658E2-F2B6-437F-93DB-8CE65099AB13}" destId="{1F89D3B1-FC55-416A-8C4F-3CDA695B0362}" srcOrd="5" destOrd="0" presId="urn:microsoft.com/office/officeart/2008/layout/NameandTitleOrganizationalChart"/>
    <dgm:cxn modelId="{D963456D-E99F-4D50-9C34-A6B4B833954D}" type="presParOf" srcId="{1F89D3B1-FC55-416A-8C4F-3CDA695B0362}" destId="{3F2B6670-40E7-4168-9D72-3C9D99C1452F}" srcOrd="0" destOrd="0" presId="urn:microsoft.com/office/officeart/2008/layout/NameandTitleOrganizationalChart"/>
    <dgm:cxn modelId="{F05FE0AE-A6CA-4DE5-AD17-035A2541459A}" type="presParOf" srcId="{3F2B6670-40E7-4168-9D72-3C9D99C1452F}" destId="{76115A83-7B53-425C-9CEA-A3D9ED5685A9}" srcOrd="0" destOrd="0" presId="urn:microsoft.com/office/officeart/2008/layout/NameandTitleOrganizationalChart"/>
    <dgm:cxn modelId="{7D503D79-B82B-4B3E-A848-ACC8EE8B224C}" type="presParOf" srcId="{3F2B6670-40E7-4168-9D72-3C9D99C1452F}" destId="{7A0A9052-92C1-45C1-99F4-56F3C356176F}" srcOrd="1" destOrd="0" presId="urn:microsoft.com/office/officeart/2008/layout/NameandTitleOrganizationalChart"/>
    <dgm:cxn modelId="{5285E84A-4426-46C6-9F06-86B9CB0BD25A}" type="presParOf" srcId="{3F2B6670-40E7-4168-9D72-3C9D99C1452F}" destId="{D0E48CE1-E576-4F2C-B684-9EF6E60DEE2C}" srcOrd="2" destOrd="0" presId="urn:microsoft.com/office/officeart/2008/layout/NameandTitleOrganizationalChart"/>
    <dgm:cxn modelId="{F3F44665-F894-46A2-B037-FAAD297E03CC}" type="presParOf" srcId="{1F89D3B1-FC55-416A-8C4F-3CDA695B0362}" destId="{C6A0F2D0-E846-48E6-81D9-63372310757E}" srcOrd="1" destOrd="0" presId="urn:microsoft.com/office/officeart/2008/layout/NameandTitleOrganizationalChart"/>
    <dgm:cxn modelId="{F4F9F92D-178D-4318-8ECE-CA1F7FF8E1F8}" type="presParOf" srcId="{1F89D3B1-FC55-416A-8C4F-3CDA695B0362}" destId="{EA963A21-D777-4743-A173-D36CB3C81E45}" srcOrd="2" destOrd="0" presId="urn:microsoft.com/office/officeart/2008/layout/NameandTitleOrganizationalChart"/>
    <dgm:cxn modelId="{5AF003BF-92EC-410A-BD68-57C76F474B9D}" type="presParOf" srcId="{CAA7255E-405A-4900-BC4B-6D2B4AEDE3F0}" destId="{5028BC0C-6FC3-4CAC-A6E1-99E4E5144FBC}" srcOrd="2" destOrd="0" presId="urn:microsoft.com/office/officeart/2008/layout/NameandTitleOrganizationalChart"/>
    <dgm:cxn modelId="{64000BDF-12FF-415C-B5C1-119C2ABEE1C9}" type="presParOf" srcId="{5028BC0C-6FC3-4CAC-A6E1-99E4E5144FBC}" destId="{B288EC1D-B7CB-409B-9885-483DA5C1F84C}" srcOrd="0" destOrd="0" presId="urn:microsoft.com/office/officeart/2008/layout/NameandTitleOrganizationalChart"/>
    <dgm:cxn modelId="{59BFD936-F99B-481F-8F45-74AD995B778C}" type="presParOf" srcId="{5028BC0C-6FC3-4CAC-A6E1-99E4E5144FBC}" destId="{CB4677F7-DDA8-455B-8156-F35DD9002061}" srcOrd="1" destOrd="0" presId="urn:microsoft.com/office/officeart/2008/layout/NameandTitleOrganizationalChart"/>
    <dgm:cxn modelId="{F341FDC5-7139-4AC6-B084-45EAF444EB1E}" type="presParOf" srcId="{CB4677F7-DDA8-455B-8156-F35DD9002061}" destId="{61A1432C-9D24-4F39-967C-2DBC6FD26CC6}" srcOrd="0" destOrd="0" presId="urn:microsoft.com/office/officeart/2008/layout/NameandTitleOrganizationalChart"/>
    <dgm:cxn modelId="{91B6A523-C178-42B4-B306-C9AACCDB9FE5}" type="presParOf" srcId="{61A1432C-9D24-4F39-967C-2DBC6FD26CC6}" destId="{9CA35911-05CA-4007-B474-1396F5D4C30E}" srcOrd="0" destOrd="0" presId="urn:microsoft.com/office/officeart/2008/layout/NameandTitleOrganizationalChart"/>
    <dgm:cxn modelId="{BCBE1D15-0D86-4F38-86AA-7C99FBDEE7A8}" type="presParOf" srcId="{61A1432C-9D24-4F39-967C-2DBC6FD26CC6}" destId="{E83AE639-436F-424A-A920-6D58CBC89A1F}" srcOrd="1" destOrd="0" presId="urn:microsoft.com/office/officeart/2008/layout/NameandTitleOrganizationalChart"/>
    <dgm:cxn modelId="{806C0663-5EBE-4A46-A30E-BF91551EF89C}" type="presParOf" srcId="{61A1432C-9D24-4F39-967C-2DBC6FD26CC6}" destId="{6A031F37-18D6-4319-B112-732C6880BF9A}" srcOrd="2" destOrd="0" presId="urn:microsoft.com/office/officeart/2008/layout/NameandTitleOrganizationalChart"/>
    <dgm:cxn modelId="{F35A2750-C1DD-4A9F-AF0B-32C495068E74}" type="presParOf" srcId="{CB4677F7-DDA8-455B-8156-F35DD9002061}" destId="{CF9FC5A4-8079-48EA-8CD8-EBBFAA89A163}" srcOrd="1" destOrd="0" presId="urn:microsoft.com/office/officeart/2008/layout/NameandTitleOrganizationalChart"/>
    <dgm:cxn modelId="{7F8330C4-086A-4CB4-A6D7-9595952D4409}" type="presParOf" srcId="{CB4677F7-DDA8-455B-8156-F35DD9002061}" destId="{CC608DD7-8F0E-4BB3-969F-E9932BDD246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88EC1D-B7CB-409B-9885-483DA5C1F84C}">
      <dsp:nvSpPr>
        <dsp:cNvPr id="0" name=""/>
        <dsp:cNvSpPr/>
      </dsp:nvSpPr>
      <dsp:spPr>
        <a:xfrm>
          <a:off x="1582703" y="499020"/>
          <a:ext cx="204532" cy="516890"/>
        </a:xfrm>
        <a:custGeom>
          <a:avLst/>
          <a:gdLst/>
          <a:ahLst/>
          <a:cxnLst/>
          <a:rect l="0" t="0" r="0" b="0"/>
          <a:pathLst>
            <a:path>
              <a:moveTo>
                <a:pt x="204532" y="0"/>
              </a:moveTo>
              <a:lnTo>
                <a:pt x="204532" y="516890"/>
              </a:lnTo>
              <a:lnTo>
                <a:pt x="0" y="516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F980E-EB4A-4567-BA1F-EA48876AD873}">
      <dsp:nvSpPr>
        <dsp:cNvPr id="0" name=""/>
        <dsp:cNvSpPr/>
      </dsp:nvSpPr>
      <dsp:spPr>
        <a:xfrm>
          <a:off x="1787236" y="499020"/>
          <a:ext cx="1196406" cy="1033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876"/>
              </a:lnTo>
              <a:lnTo>
                <a:pt x="1196406" y="921876"/>
              </a:lnTo>
              <a:lnTo>
                <a:pt x="1196406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95A80-7A71-487B-9707-C1AB82DBDD7D}">
      <dsp:nvSpPr>
        <dsp:cNvPr id="0" name=""/>
        <dsp:cNvSpPr/>
      </dsp:nvSpPr>
      <dsp:spPr>
        <a:xfrm>
          <a:off x="1695202" y="499020"/>
          <a:ext cx="91440" cy="1033780"/>
        </a:xfrm>
        <a:custGeom>
          <a:avLst/>
          <a:gdLst/>
          <a:ahLst/>
          <a:cxnLst/>
          <a:rect l="0" t="0" r="0" b="0"/>
          <a:pathLst>
            <a:path>
              <a:moveTo>
                <a:pt x="92034" y="0"/>
              </a:moveTo>
              <a:lnTo>
                <a:pt x="92034" y="921876"/>
              </a:lnTo>
              <a:lnTo>
                <a:pt x="45720" y="921876"/>
              </a:lnTo>
              <a:lnTo>
                <a:pt x="4572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954AB-96D2-41B2-B8B2-16CA0A5FE8A3}">
      <dsp:nvSpPr>
        <dsp:cNvPr id="0" name=""/>
        <dsp:cNvSpPr/>
      </dsp:nvSpPr>
      <dsp:spPr>
        <a:xfrm>
          <a:off x="498201" y="499020"/>
          <a:ext cx="1289035" cy="1033780"/>
        </a:xfrm>
        <a:custGeom>
          <a:avLst/>
          <a:gdLst/>
          <a:ahLst/>
          <a:cxnLst/>
          <a:rect l="0" t="0" r="0" b="0"/>
          <a:pathLst>
            <a:path>
              <a:moveTo>
                <a:pt x="1289035" y="0"/>
              </a:moveTo>
              <a:lnTo>
                <a:pt x="1289035" y="921876"/>
              </a:lnTo>
              <a:lnTo>
                <a:pt x="0" y="921876"/>
              </a:lnTo>
              <a:lnTo>
                <a:pt x="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4BF1D-EAF9-431C-853D-FBCDAB6A4D31}">
      <dsp:nvSpPr>
        <dsp:cNvPr id="0" name=""/>
        <dsp:cNvSpPr/>
      </dsp:nvSpPr>
      <dsp:spPr>
        <a:xfrm>
          <a:off x="1186568" y="19431"/>
          <a:ext cx="1201335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Applicant Name</a:t>
          </a:r>
        </a:p>
      </dsp:txBody>
      <dsp:txXfrm>
        <a:off x="1186568" y="19431"/>
        <a:ext cx="1201335" cy="479588"/>
      </dsp:txXfrm>
    </dsp:sp>
    <dsp:sp modelId="{3C91D890-4147-47BA-A59F-044FA9A13849}">
      <dsp:nvSpPr>
        <dsp:cNvPr id="0" name=""/>
        <dsp:cNvSpPr/>
      </dsp:nvSpPr>
      <dsp:spPr>
        <a:xfrm>
          <a:off x="1509351" y="392445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509351" y="392445"/>
        <a:ext cx="833655" cy="159862"/>
      </dsp:txXfrm>
    </dsp:sp>
    <dsp:sp modelId="{71C3D4BC-E80E-406B-B391-DA8C0CD3D8A6}">
      <dsp:nvSpPr>
        <dsp:cNvPr id="0" name=""/>
        <dsp:cNvSpPr/>
      </dsp:nvSpPr>
      <dsp:spPr>
        <a:xfrm>
          <a:off x="35059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35059" y="1532800"/>
        <a:ext cx="926284" cy="479588"/>
      </dsp:txXfrm>
    </dsp:sp>
    <dsp:sp modelId="{6591C31E-BE3C-4FA7-B8C9-5D9E10F5310F}">
      <dsp:nvSpPr>
        <dsp:cNvPr id="0" name=""/>
        <dsp:cNvSpPr/>
      </dsp:nvSpPr>
      <dsp:spPr>
        <a:xfrm>
          <a:off x="220316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20316" y="1905814"/>
        <a:ext cx="833655" cy="159862"/>
      </dsp:txXfrm>
    </dsp:sp>
    <dsp:sp modelId="{F3C50718-BDB1-4FED-B8EB-749C9F3661FC}">
      <dsp:nvSpPr>
        <dsp:cNvPr id="0" name=""/>
        <dsp:cNvSpPr/>
      </dsp:nvSpPr>
      <dsp:spPr>
        <a:xfrm>
          <a:off x="1277780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1277780" y="1532800"/>
        <a:ext cx="926284" cy="479588"/>
      </dsp:txXfrm>
    </dsp:sp>
    <dsp:sp modelId="{441DD979-84E4-430E-8AF9-496F99B5A37D}">
      <dsp:nvSpPr>
        <dsp:cNvPr id="0" name=""/>
        <dsp:cNvSpPr/>
      </dsp:nvSpPr>
      <dsp:spPr>
        <a:xfrm>
          <a:off x="146303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463037" y="1905814"/>
        <a:ext cx="833655" cy="159862"/>
      </dsp:txXfrm>
    </dsp:sp>
    <dsp:sp modelId="{76115A83-7B53-425C-9CEA-A3D9ED5685A9}">
      <dsp:nvSpPr>
        <dsp:cNvPr id="0" name=""/>
        <dsp:cNvSpPr/>
      </dsp:nvSpPr>
      <dsp:spPr>
        <a:xfrm>
          <a:off x="2520501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2520501" y="1532800"/>
        <a:ext cx="926284" cy="479588"/>
      </dsp:txXfrm>
    </dsp:sp>
    <dsp:sp modelId="{7A0A9052-92C1-45C1-99F4-56F3C356176F}">
      <dsp:nvSpPr>
        <dsp:cNvPr id="0" name=""/>
        <dsp:cNvSpPr/>
      </dsp:nvSpPr>
      <dsp:spPr>
        <a:xfrm>
          <a:off x="270575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705757" y="1905814"/>
        <a:ext cx="833655" cy="159862"/>
      </dsp:txXfrm>
    </dsp:sp>
    <dsp:sp modelId="{9CA35911-05CA-4007-B474-1396F5D4C30E}">
      <dsp:nvSpPr>
        <dsp:cNvPr id="0" name=""/>
        <dsp:cNvSpPr/>
      </dsp:nvSpPr>
      <dsp:spPr>
        <a:xfrm>
          <a:off x="656419" y="776116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656419" y="776116"/>
        <a:ext cx="926284" cy="479588"/>
      </dsp:txXfrm>
    </dsp:sp>
    <dsp:sp modelId="{E83AE639-436F-424A-A920-6D58CBC89A1F}">
      <dsp:nvSpPr>
        <dsp:cNvPr id="0" name=""/>
        <dsp:cNvSpPr/>
      </dsp:nvSpPr>
      <dsp:spPr>
        <a:xfrm>
          <a:off x="841676" y="1149129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841676" y="1149129"/>
        <a:ext cx="833655" cy="159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A7648-80A8-4735-ADBC-A72F2B14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135</TotalTime>
  <Pages>4</Pages>
  <Words>996</Words>
  <Characters>6268</Characters>
  <Application>Microsoft Office Word</Application>
  <DocSecurity>0</DocSecurity>
  <Lines>179</Lines>
  <Paragraphs>96</Paragraphs>
  <ScaleCrop>false</ScaleCrop>
  <Company>California Energy Commission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Lubega, Nathan@Energy</cp:lastModifiedBy>
  <cp:revision>15</cp:revision>
  <cp:lastPrinted>2014-04-11T22:56:00Z</cp:lastPrinted>
  <dcterms:created xsi:type="dcterms:W3CDTF">2023-09-29T17:50:00Z</dcterms:created>
  <dcterms:modified xsi:type="dcterms:W3CDTF">2026-03-18T16:56:00Z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