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98C3" w14:textId="19048DB1" w:rsidR="00901D5A" w:rsidRPr="000F7899" w:rsidRDefault="00901D5A" w:rsidP="000F7899">
      <w:pPr>
        <w:pStyle w:val="Heading1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NOTICE OF PROPOSED AWARD (NOPA)</w:t>
      </w:r>
    </w:p>
    <w:p w14:paraId="3B78F93F" w14:textId="60796920" w:rsidR="00901D5A" w:rsidRPr="000F7899" w:rsidRDefault="00901D5A" w:rsidP="000F7899">
      <w:pPr>
        <w:pStyle w:val="Heading1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California Training Residential Energy Contractors (CA-TREC)</w:t>
      </w:r>
      <w:r w:rsid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br/>
      </w:r>
      <w:r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GFO-25-901</w:t>
      </w:r>
      <w:r w:rsid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br/>
      </w:r>
      <w:r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March </w:t>
      </w:r>
      <w:r w:rsidR="00544699"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1</w:t>
      </w:r>
      <w:r w:rsidR="00450E5D"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3</w:t>
      </w:r>
      <w:r w:rsidRPr="000F7899">
        <w:rPr>
          <w:rFonts w:ascii="Tahoma" w:hAnsi="Tahoma" w:cs="Tahoma"/>
          <w:b/>
          <w:bCs/>
          <w:color w:val="000000" w:themeColor="text1"/>
          <w:sz w:val="24"/>
          <w:szCs w:val="24"/>
        </w:rPr>
        <w:t>, 2026</w:t>
      </w:r>
    </w:p>
    <w:p w14:paraId="2AFEB7C9" w14:textId="77777777" w:rsidR="00901D5A" w:rsidRPr="000F1A0F" w:rsidRDefault="00901D5A" w:rsidP="00901D5A">
      <w:pPr>
        <w:jc w:val="center"/>
        <w:rPr>
          <w:rFonts w:ascii="Tahoma" w:hAnsi="Tahoma" w:cs="Tahoma"/>
        </w:rPr>
      </w:pPr>
    </w:p>
    <w:p w14:paraId="08DD61F4" w14:textId="45D8C382" w:rsidR="00901D5A" w:rsidRPr="000F1A0F" w:rsidRDefault="00901D5A" w:rsidP="00901D5A">
      <w:pPr>
        <w:rPr>
          <w:rFonts w:ascii="Tahoma" w:hAnsi="Tahoma" w:cs="Tahoma"/>
        </w:rPr>
      </w:pPr>
      <w:r w:rsidRPr="000F1A0F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>November 6, 2025</w:t>
      </w:r>
      <w:r w:rsidRPr="000F1A0F">
        <w:rPr>
          <w:rFonts w:ascii="Tahoma" w:hAnsi="Tahoma" w:cs="Tahoma"/>
        </w:rPr>
        <w:t xml:space="preserve">, the California Energy Commission (CEC) released a grant funding opportunity to select </w:t>
      </w:r>
      <w:r>
        <w:rPr>
          <w:rFonts w:ascii="Tahoma" w:hAnsi="Tahoma" w:cs="Tahoma"/>
        </w:rPr>
        <w:t>recipients for the California Training Residential Energy Contractors (CA-TREC) program grants</w:t>
      </w:r>
      <w:r w:rsidRPr="000F1A0F">
        <w:rPr>
          <w:rFonts w:ascii="Tahoma" w:hAnsi="Tahoma" w:cs="Tahoma"/>
        </w:rPr>
        <w:t>.</w:t>
      </w:r>
    </w:p>
    <w:p w14:paraId="30038F81" w14:textId="77777777" w:rsidR="00901D5A" w:rsidRPr="000F1A0F" w:rsidRDefault="00901D5A" w:rsidP="00901D5A">
      <w:pPr>
        <w:rPr>
          <w:rFonts w:ascii="Tahoma" w:hAnsi="Tahoma" w:cs="Tahoma"/>
        </w:rPr>
      </w:pPr>
    </w:p>
    <w:p w14:paraId="13A514BE" w14:textId="77777777" w:rsidR="00901D5A" w:rsidRDefault="00901D5A" w:rsidP="00901D5A">
      <w:pPr>
        <w:rPr>
          <w:rFonts w:ascii="Tahoma" w:hAnsi="Tahoma" w:cs="Tahoma"/>
        </w:rPr>
      </w:pPr>
      <w:r>
        <w:rPr>
          <w:rFonts w:ascii="Tahoma" w:hAnsi="Tahoma" w:cs="Tahoma"/>
        </w:rPr>
        <w:t>The program has three project groups:</w:t>
      </w:r>
    </w:p>
    <w:p w14:paraId="3F197E70" w14:textId="77777777" w:rsidR="00901D5A" w:rsidRDefault="00901D5A" w:rsidP="00901D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Group 1: Pre-Apprenticeship &amp; Apprenticeship</w:t>
      </w:r>
    </w:p>
    <w:p w14:paraId="5014581E" w14:textId="77777777" w:rsidR="00901D5A" w:rsidRDefault="00901D5A" w:rsidP="00901D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Group 2: Workforce Enablement</w:t>
      </w:r>
    </w:p>
    <w:p w14:paraId="3785510A" w14:textId="77777777" w:rsidR="00901D5A" w:rsidRPr="00961FAD" w:rsidRDefault="00901D5A" w:rsidP="00901D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Group 3: New and Expanding</w:t>
      </w:r>
    </w:p>
    <w:p w14:paraId="1082B3D1" w14:textId="77777777" w:rsidR="00901D5A" w:rsidRPr="000F1A0F" w:rsidRDefault="00901D5A" w:rsidP="00901D5A">
      <w:pPr>
        <w:rPr>
          <w:rFonts w:ascii="Tahoma" w:hAnsi="Tahoma" w:cs="Tahoma"/>
        </w:rPr>
      </w:pPr>
    </w:p>
    <w:p w14:paraId="013921D6" w14:textId="77777777" w:rsidR="00901D5A" w:rsidRDefault="00901D5A" w:rsidP="00901D5A">
      <w:pPr>
        <w:rPr>
          <w:rFonts w:ascii="Tahoma" w:hAnsi="Tahoma" w:cs="Tahoma"/>
        </w:rPr>
      </w:pPr>
      <w:r>
        <w:rPr>
          <w:rFonts w:ascii="Tahoma" w:hAnsi="Tahoma" w:cs="Tahoma"/>
        </w:rPr>
        <w:t>CA-TREC grants aim to reduce training costs, provide testing and certifications, and partner with organizations to implement a state-sponsored workforce development initiative. The grants support California’s energy and workforce goals by expanding and strengthening existing programs, improving training accessibility and affordability, and developing a skilled residential energy efficiency workforce.</w:t>
      </w:r>
    </w:p>
    <w:p w14:paraId="07D3B81B" w14:textId="77777777" w:rsidR="00901D5A" w:rsidRDefault="00901D5A" w:rsidP="00901D5A">
      <w:pPr>
        <w:rPr>
          <w:rFonts w:ascii="Tahoma" w:hAnsi="Tahoma" w:cs="Tahoma"/>
        </w:rPr>
      </w:pPr>
    </w:p>
    <w:p w14:paraId="604AA179" w14:textId="61B6968B" w:rsidR="00901D5A" w:rsidRPr="000F1A0F" w:rsidRDefault="00901D5A" w:rsidP="00901D5A">
      <w:pPr>
        <w:rPr>
          <w:rFonts w:ascii="Tahoma" w:hAnsi="Tahoma" w:cs="Tahoma"/>
        </w:rPr>
      </w:pPr>
      <w:r w:rsidRPr="000F1A0F">
        <w:rPr>
          <w:rFonts w:ascii="Tahoma" w:hAnsi="Tahoma" w:cs="Tahoma"/>
        </w:rPr>
        <w:t xml:space="preserve">The CEC received </w:t>
      </w:r>
      <w:r>
        <w:rPr>
          <w:rFonts w:ascii="Tahoma" w:hAnsi="Tahoma" w:cs="Tahoma"/>
        </w:rPr>
        <w:t>15</w:t>
      </w:r>
      <w:r w:rsidRPr="000F1A0F">
        <w:rPr>
          <w:rFonts w:ascii="Tahoma" w:hAnsi="Tahoma" w:cs="Tahoma"/>
        </w:rPr>
        <w:t xml:space="preserve"> proposals by the due date, J</w:t>
      </w:r>
      <w:r>
        <w:rPr>
          <w:rFonts w:ascii="Tahoma" w:hAnsi="Tahoma" w:cs="Tahoma"/>
        </w:rPr>
        <w:t>anuary 16, 2026.</w:t>
      </w:r>
      <w:r w:rsidRPr="000F1A0F">
        <w:rPr>
          <w:rFonts w:ascii="Tahoma" w:hAnsi="Tahoma" w:cs="Tahoma"/>
        </w:rPr>
        <w:t xml:space="preserve"> The proposals were screened, reviewed, evaluated, and scored according to the evaluation criteria listed in the </w:t>
      </w:r>
      <w:r w:rsidR="00F05E10">
        <w:rPr>
          <w:rFonts w:ascii="Tahoma" w:hAnsi="Tahoma" w:cs="Tahoma"/>
        </w:rPr>
        <w:t xml:space="preserve">CA-TREC </w:t>
      </w:r>
      <w:r w:rsidRPr="000F1A0F">
        <w:rPr>
          <w:rFonts w:ascii="Tahoma" w:hAnsi="Tahoma" w:cs="Tahoma"/>
        </w:rPr>
        <w:t xml:space="preserve">Solicitation Manual. </w:t>
      </w:r>
      <w:r w:rsidRPr="009A6672">
        <w:rPr>
          <w:rFonts w:ascii="Tahoma" w:hAnsi="Tahoma" w:cs="Tahoma"/>
        </w:rPr>
        <w:t>Fourteen</w:t>
      </w:r>
      <w:r w:rsidRPr="000F1A0F">
        <w:rPr>
          <w:rFonts w:ascii="Tahoma" w:hAnsi="Tahoma" w:cs="Tahoma"/>
        </w:rPr>
        <w:t xml:space="preserve"> proposals passed the stage one application screening. </w:t>
      </w:r>
    </w:p>
    <w:p w14:paraId="2A21971B" w14:textId="77777777" w:rsidR="00901D5A" w:rsidRPr="000F1A0F" w:rsidRDefault="00901D5A" w:rsidP="00901D5A">
      <w:pPr>
        <w:rPr>
          <w:rFonts w:ascii="Tahoma" w:hAnsi="Tahoma" w:cs="Tahoma"/>
        </w:rPr>
      </w:pPr>
    </w:p>
    <w:p w14:paraId="65AEB76E" w14:textId="77777777" w:rsidR="00901D5A" w:rsidRPr="000F1A0F" w:rsidRDefault="00901D5A" w:rsidP="00901D5A">
      <w:pPr>
        <w:rPr>
          <w:rFonts w:ascii="Tahoma" w:hAnsi="Tahoma" w:cs="Tahoma"/>
          <w:b/>
          <w:bCs/>
          <w:u w:val="single"/>
        </w:rPr>
      </w:pPr>
      <w:r w:rsidRPr="000F1A0F">
        <w:rPr>
          <w:rFonts w:ascii="Tahoma" w:hAnsi="Tahoma" w:cs="Tahoma"/>
        </w:rPr>
        <w:t xml:space="preserve">The attached Notice of Proposed Awards (NOPA) result table identifies applicants selected and recommended for funding by the evaluation committee and includes the applicants’ recommended funding amount and score. </w:t>
      </w:r>
    </w:p>
    <w:p w14:paraId="7ABFE1E1" w14:textId="77777777" w:rsidR="00901D5A" w:rsidRPr="000F1A0F" w:rsidRDefault="00901D5A" w:rsidP="00901D5A">
      <w:pPr>
        <w:rPr>
          <w:rFonts w:ascii="Tahoma" w:hAnsi="Tahoma" w:cs="Tahoma"/>
          <w:b/>
          <w:bCs/>
        </w:rPr>
      </w:pPr>
    </w:p>
    <w:p w14:paraId="31F123CC" w14:textId="77777777" w:rsidR="003C2B1D" w:rsidRDefault="00901D5A" w:rsidP="00901D5A">
      <w:pPr>
        <w:rPr>
          <w:rFonts w:ascii="Tahoma" w:hAnsi="Tahoma" w:cs="Tahoma"/>
        </w:rPr>
      </w:pPr>
      <w:r w:rsidRPr="000F1A0F">
        <w:rPr>
          <w:rFonts w:ascii="Tahoma" w:hAnsi="Tahoma" w:cs="Tahoma"/>
        </w:rPr>
        <w:t xml:space="preserve">Funding of agreements from this solicitation is contingent upon the approval of these agreements at a publicly noticed CEC business meeting. If the CEC is unable to timely negotiate and execute a funding agreement with an applicant, the CEC, at its sole discretion, reserves the right to cancel or otherwise modify the pending award, and award the funds to another applicant. </w:t>
      </w:r>
    </w:p>
    <w:p w14:paraId="72B7ACD7" w14:textId="77777777" w:rsidR="003C2B1D" w:rsidRDefault="003C2B1D" w:rsidP="00901D5A">
      <w:pPr>
        <w:rPr>
          <w:rFonts w:ascii="Tahoma" w:hAnsi="Tahoma" w:cs="Tahoma"/>
        </w:rPr>
      </w:pPr>
    </w:p>
    <w:p w14:paraId="2E497CA9" w14:textId="6626857B" w:rsidR="00901D5A" w:rsidRPr="000F1A0F" w:rsidRDefault="00155F2D" w:rsidP="00901D5A">
      <w:pPr>
        <w:rPr>
          <w:rFonts w:ascii="Tahoma" w:hAnsi="Tahoma" w:cs="Tahoma"/>
        </w:rPr>
      </w:pPr>
      <w:r w:rsidRPr="50208111">
        <w:rPr>
          <w:rFonts w:ascii="Tahoma" w:hAnsi="Tahoma" w:cs="Tahoma"/>
        </w:rPr>
        <w:t xml:space="preserve">This grant is </w:t>
      </w:r>
      <w:r w:rsidR="00436DCC" w:rsidRPr="50208111">
        <w:rPr>
          <w:rFonts w:ascii="Tahoma" w:hAnsi="Tahoma" w:cs="Tahoma"/>
        </w:rPr>
        <w:t xml:space="preserve">federally </w:t>
      </w:r>
      <w:r w:rsidRPr="50208111">
        <w:rPr>
          <w:rFonts w:ascii="Tahoma" w:hAnsi="Tahoma" w:cs="Tahoma"/>
        </w:rPr>
        <w:t xml:space="preserve">funded </w:t>
      </w:r>
      <w:r w:rsidR="000728F8" w:rsidRPr="50208111">
        <w:rPr>
          <w:rFonts w:ascii="Tahoma" w:hAnsi="Tahoma" w:cs="Tahoma"/>
        </w:rPr>
        <w:t>with no state funds. F</w:t>
      </w:r>
      <w:r w:rsidR="00901D5A" w:rsidRPr="50208111">
        <w:rPr>
          <w:rFonts w:ascii="Tahoma" w:hAnsi="Tahoma" w:cs="Tahoma"/>
        </w:rPr>
        <w:t xml:space="preserve">ederal funding is contingent upon approval by the U.S. Department of Energy. In addition, the CEC reserves </w:t>
      </w:r>
      <w:r w:rsidR="00901D5A" w:rsidRPr="50208111">
        <w:rPr>
          <w:rFonts w:ascii="Tahoma" w:hAnsi="Tahoma" w:cs="Tahoma"/>
        </w:rPr>
        <w:lastRenderedPageBreak/>
        <w:t>the right to: 1) add to, remove, or shift funding; and 2) negotiate with successful applicants to modify the project scope, schedule, or level of funding.  </w:t>
      </w:r>
    </w:p>
    <w:p w14:paraId="5440260D" w14:textId="77777777" w:rsidR="00901D5A" w:rsidRPr="000F1A0F" w:rsidRDefault="00901D5A" w:rsidP="00901D5A">
      <w:pPr>
        <w:rPr>
          <w:rFonts w:ascii="Tahoma" w:hAnsi="Tahoma" w:cs="Tahoma"/>
        </w:rPr>
      </w:pPr>
    </w:p>
    <w:p w14:paraId="3C00A594" w14:textId="77777777" w:rsidR="00901D5A" w:rsidRPr="0033526E" w:rsidRDefault="00901D5A" w:rsidP="00901D5A">
      <w:pPr>
        <w:rPr>
          <w:rStyle w:val="eop"/>
        </w:rPr>
      </w:pPr>
      <w:r w:rsidRPr="000F1A0F">
        <w:rPr>
          <w:rFonts w:ascii="Tahoma" w:hAnsi="Tahoma" w:cs="Tahoma"/>
        </w:rPr>
        <w:t>This notice and awardees for GFO-</w:t>
      </w:r>
      <w:r>
        <w:rPr>
          <w:rFonts w:ascii="Tahoma" w:hAnsi="Tahoma" w:cs="Tahoma"/>
        </w:rPr>
        <w:t>25</w:t>
      </w:r>
      <w:r w:rsidRPr="000F1A0F">
        <w:rPr>
          <w:rFonts w:ascii="Tahoma" w:hAnsi="Tahoma" w:cs="Tahoma"/>
        </w:rPr>
        <w:t>-</w:t>
      </w:r>
      <w:r>
        <w:rPr>
          <w:rFonts w:ascii="Tahoma" w:hAnsi="Tahoma" w:cs="Tahoma"/>
        </w:rPr>
        <w:t>901</w:t>
      </w:r>
      <w:r w:rsidRPr="000F1A0F">
        <w:rPr>
          <w:rFonts w:ascii="Tahoma" w:hAnsi="Tahoma" w:cs="Tahoma"/>
        </w:rPr>
        <w:t xml:space="preserve"> are posted on the </w:t>
      </w:r>
      <w:hyperlink r:id="rId11" w:history="1">
        <w:r w:rsidRPr="000F1A0F">
          <w:rPr>
            <w:rStyle w:val="Hyperlink"/>
            <w:rFonts w:ascii="Tahoma" w:hAnsi="Tahoma" w:cs="Tahoma"/>
          </w:rPr>
          <w:t>CEC’s Awards pages</w:t>
        </w:r>
      </w:hyperlink>
      <w:r w:rsidRPr="000F1A0F">
        <w:rPr>
          <w:rFonts w:ascii="Tahoma" w:hAnsi="Tahoma" w:cs="Tahoma"/>
        </w:rPr>
        <w:t xml:space="preserve"> at https://www.energy.ca.gov/funding-opportunities/awards. Questions may be directed to the Commission Agreement Officer, </w:t>
      </w:r>
      <w:r>
        <w:rPr>
          <w:rFonts w:ascii="Tahoma" w:hAnsi="Tahoma" w:cs="Tahoma"/>
        </w:rPr>
        <w:t>Cynthia Rodriguez</w:t>
      </w:r>
      <w:r w:rsidRPr="000F1A0F">
        <w:rPr>
          <w:rFonts w:ascii="Tahoma" w:hAnsi="Tahoma" w:cs="Tahoma"/>
        </w:rPr>
        <w:t xml:space="preserve"> via email at </w:t>
      </w:r>
      <w:hyperlink r:id="rId12" w:history="1">
        <w:r w:rsidRPr="0033526E">
          <w:rPr>
            <w:rStyle w:val="Hyperlink"/>
            <w:rFonts w:ascii="Tahoma" w:hAnsi="Tahoma" w:cs="Tahoma"/>
          </w:rPr>
          <w:t>Cynthia.Rodriguez@energy.ca.gov</w:t>
        </w:r>
      </w:hyperlink>
      <w:r w:rsidRPr="0033526E">
        <w:rPr>
          <w:rFonts w:ascii="Tahoma" w:hAnsi="Tahoma" w:cs="Tahoma"/>
        </w:rPr>
        <w:t>.</w:t>
      </w:r>
    </w:p>
    <w:p w14:paraId="6AEDE6BC" w14:textId="2C0F6C9C" w:rsidR="7ED56795" w:rsidRPr="00901D5A" w:rsidRDefault="7ED56795" w:rsidP="00901D5A">
      <w:pPr>
        <w:rPr>
          <w:rStyle w:val="eop"/>
        </w:rPr>
      </w:pPr>
    </w:p>
    <w:sectPr w:rsidR="7ED56795" w:rsidRPr="00901D5A" w:rsidSect="009859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250" w:right="1800" w:bottom="1440" w:left="1800" w:header="54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852D" w14:textId="77777777" w:rsidR="00DA1D44" w:rsidRDefault="00DA1D44" w:rsidP="00F86D2B">
      <w:r>
        <w:separator/>
      </w:r>
    </w:p>
  </w:endnote>
  <w:endnote w:type="continuationSeparator" w:id="0">
    <w:p w14:paraId="5705797F" w14:textId="77777777" w:rsidR="00DA1D44" w:rsidRDefault="00DA1D44" w:rsidP="00F86D2B">
      <w:r>
        <w:continuationSeparator/>
      </w:r>
    </w:p>
  </w:endnote>
  <w:endnote w:type="continuationNotice" w:id="1">
    <w:p w14:paraId="54F0B073" w14:textId="77777777" w:rsidR="00DA1D44" w:rsidRDefault="00DA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B35" w14:textId="77777777" w:rsidR="006D5578" w:rsidRDefault="006D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271678715" name="Picture 1271678715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21FC" w14:textId="77777777" w:rsidR="00DA1D44" w:rsidRDefault="00DA1D44" w:rsidP="00F86D2B">
      <w:r>
        <w:separator/>
      </w:r>
    </w:p>
  </w:footnote>
  <w:footnote w:type="continuationSeparator" w:id="0">
    <w:p w14:paraId="1476D4BA" w14:textId="77777777" w:rsidR="00DA1D44" w:rsidRDefault="00DA1D44" w:rsidP="00F86D2B">
      <w:r>
        <w:continuationSeparator/>
      </w:r>
    </w:p>
  </w:footnote>
  <w:footnote w:type="continuationNotice" w:id="1">
    <w:p w14:paraId="75E47F3C" w14:textId="77777777" w:rsidR="00DA1D44" w:rsidRDefault="00DA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875A" w14:textId="77777777" w:rsidR="006D5578" w:rsidRDefault="006D5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5A637A32" w:rsidR="00C01C97" w:rsidRDefault="008E2CB5" w:rsidP="0098590A">
    <w:pPr>
      <w:pStyle w:val="Header"/>
      <w:ind w:hanging="1350"/>
      <w:jc w:val="center"/>
    </w:pPr>
    <w:r>
      <w:rPr>
        <w:noProof/>
      </w:rPr>
      <w:drawing>
        <wp:inline distT="0" distB="0" distL="0" distR="0" wp14:anchorId="3553AE80" wp14:editId="665B96C0">
          <wp:extent cx="7174950" cy="822960"/>
          <wp:effectExtent l="0" t="0" r="0" b="0"/>
          <wp:docPr id="2092096041" name="Picture 1" descr="CEC &amp; CNRA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96041" name="Picture 1" descr="CEC &amp; CNRA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5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19A77" w14:textId="6FDBADCD" w:rsidR="00E210F6" w:rsidRDefault="00E210F6" w:rsidP="002D11A5">
    <w:pPr>
      <w:pStyle w:val="Header"/>
      <w:ind w:hanging="180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6CD0"/>
    <w:multiLevelType w:val="hybridMultilevel"/>
    <w:tmpl w:val="7F460A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765A"/>
    <w:multiLevelType w:val="hybridMultilevel"/>
    <w:tmpl w:val="617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82644">
    <w:abstractNumId w:val="0"/>
  </w:num>
  <w:num w:numId="2" w16cid:durableId="823544554">
    <w:abstractNumId w:val="1"/>
  </w:num>
  <w:num w:numId="3" w16cid:durableId="168855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5969"/>
    <w:rsid w:val="00027125"/>
    <w:rsid w:val="00041F28"/>
    <w:rsid w:val="000557AC"/>
    <w:rsid w:val="00063B9D"/>
    <w:rsid w:val="000728F8"/>
    <w:rsid w:val="000834A3"/>
    <w:rsid w:val="0009064B"/>
    <w:rsid w:val="000A6CE7"/>
    <w:rsid w:val="000C16AE"/>
    <w:rsid w:val="000C4CB1"/>
    <w:rsid w:val="000E31D6"/>
    <w:rsid w:val="000F7899"/>
    <w:rsid w:val="001225AF"/>
    <w:rsid w:val="0012428F"/>
    <w:rsid w:val="00126DF1"/>
    <w:rsid w:val="0014043C"/>
    <w:rsid w:val="0014731B"/>
    <w:rsid w:val="001475B3"/>
    <w:rsid w:val="00155F2D"/>
    <w:rsid w:val="001836BF"/>
    <w:rsid w:val="001A7FA2"/>
    <w:rsid w:val="001D62F2"/>
    <w:rsid w:val="001F62F3"/>
    <w:rsid w:val="00203587"/>
    <w:rsid w:val="00213343"/>
    <w:rsid w:val="00235167"/>
    <w:rsid w:val="002410BC"/>
    <w:rsid w:val="00242B32"/>
    <w:rsid w:val="00272279"/>
    <w:rsid w:val="002747CF"/>
    <w:rsid w:val="002804B9"/>
    <w:rsid w:val="00285F8B"/>
    <w:rsid w:val="002A5F7A"/>
    <w:rsid w:val="002D11A5"/>
    <w:rsid w:val="002D7F0D"/>
    <w:rsid w:val="00300FB1"/>
    <w:rsid w:val="00306C82"/>
    <w:rsid w:val="003156ED"/>
    <w:rsid w:val="003407BE"/>
    <w:rsid w:val="0035292B"/>
    <w:rsid w:val="00377466"/>
    <w:rsid w:val="00381455"/>
    <w:rsid w:val="003C2B1D"/>
    <w:rsid w:val="003D2439"/>
    <w:rsid w:val="003E0AD6"/>
    <w:rsid w:val="003E0D2D"/>
    <w:rsid w:val="003E404F"/>
    <w:rsid w:val="003E7F4E"/>
    <w:rsid w:val="00410AC7"/>
    <w:rsid w:val="004155CA"/>
    <w:rsid w:val="00415DE9"/>
    <w:rsid w:val="00430859"/>
    <w:rsid w:val="00436DCC"/>
    <w:rsid w:val="004379A5"/>
    <w:rsid w:val="00437D5F"/>
    <w:rsid w:val="00441DFE"/>
    <w:rsid w:val="00446FA5"/>
    <w:rsid w:val="004504D5"/>
    <w:rsid w:val="00450E5D"/>
    <w:rsid w:val="00475B35"/>
    <w:rsid w:val="00475E6F"/>
    <w:rsid w:val="00493781"/>
    <w:rsid w:val="004A1AAA"/>
    <w:rsid w:val="004A4C18"/>
    <w:rsid w:val="004B1931"/>
    <w:rsid w:val="004B325A"/>
    <w:rsid w:val="004D128F"/>
    <w:rsid w:val="005014F5"/>
    <w:rsid w:val="005100D5"/>
    <w:rsid w:val="00520004"/>
    <w:rsid w:val="00524EA9"/>
    <w:rsid w:val="00525E2C"/>
    <w:rsid w:val="00527817"/>
    <w:rsid w:val="00534797"/>
    <w:rsid w:val="0054217E"/>
    <w:rsid w:val="00544699"/>
    <w:rsid w:val="005568CA"/>
    <w:rsid w:val="00566D9C"/>
    <w:rsid w:val="00577D95"/>
    <w:rsid w:val="0059609D"/>
    <w:rsid w:val="005D6300"/>
    <w:rsid w:val="005E6FA2"/>
    <w:rsid w:val="00623EBE"/>
    <w:rsid w:val="006511D6"/>
    <w:rsid w:val="00654BE4"/>
    <w:rsid w:val="00671A05"/>
    <w:rsid w:val="00682A91"/>
    <w:rsid w:val="00693454"/>
    <w:rsid w:val="006A57AF"/>
    <w:rsid w:val="006B13F0"/>
    <w:rsid w:val="006C6F2F"/>
    <w:rsid w:val="006D3827"/>
    <w:rsid w:val="006D5578"/>
    <w:rsid w:val="006D7088"/>
    <w:rsid w:val="006E146A"/>
    <w:rsid w:val="00701930"/>
    <w:rsid w:val="007134AE"/>
    <w:rsid w:val="007211FC"/>
    <w:rsid w:val="00733B0B"/>
    <w:rsid w:val="00751C0F"/>
    <w:rsid w:val="0075238F"/>
    <w:rsid w:val="00761F8B"/>
    <w:rsid w:val="007621B1"/>
    <w:rsid w:val="00767D4C"/>
    <w:rsid w:val="0077265A"/>
    <w:rsid w:val="00777798"/>
    <w:rsid w:val="0078154A"/>
    <w:rsid w:val="00783717"/>
    <w:rsid w:val="007C0A81"/>
    <w:rsid w:val="007D545A"/>
    <w:rsid w:val="0081533B"/>
    <w:rsid w:val="008239AA"/>
    <w:rsid w:val="00826A42"/>
    <w:rsid w:val="00846985"/>
    <w:rsid w:val="00874988"/>
    <w:rsid w:val="00881480"/>
    <w:rsid w:val="00891290"/>
    <w:rsid w:val="00891410"/>
    <w:rsid w:val="008E1433"/>
    <w:rsid w:val="008E2911"/>
    <w:rsid w:val="008E2CB5"/>
    <w:rsid w:val="008E3926"/>
    <w:rsid w:val="008E7852"/>
    <w:rsid w:val="008F7BB2"/>
    <w:rsid w:val="00901D5A"/>
    <w:rsid w:val="0090646F"/>
    <w:rsid w:val="00907DFB"/>
    <w:rsid w:val="00910710"/>
    <w:rsid w:val="00927CB3"/>
    <w:rsid w:val="009407F5"/>
    <w:rsid w:val="00950AF4"/>
    <w:rsid w:val="009740E1"/>
    <w:rsid w:val="0098590A"/>
    <w:rsid w:val="009A6672"/>
    <w:rsid w:val="009B4B2E"/>
    <w:rsid w:val="009C4373"/>
    <w:rsid w:val="009D6C7F"/>
    <w:rsid w:val="009E6C35"/>
    <w:rsid w:val="009E754B"/>
    <w:rsid w:val="00A15FA8"/>
    <w:rsid w:val="00A17202"/>
    <w:rsid w:val="00A23EBE"/>
    <w:rsid w:val="00A3384C"/>
    <w:rsid w:val="00A36CF5"/>
    <w:rsid w:val="00A73089"/>
    <w:rsid w:val="00A82137"/>
    <w:rsid w:val="00A90DC6"/>
    <w:rsid w:val="00A9296D"/>
    <w:rsid w:val="00AD21FC"/>
    <w:rsid w:val="00AD5870"/>
    <w:rsid w:val="00AE05B9"/>
    <w:rsid w:val="00AE5316"/>
    <w:rsid w:val="00B03AD3"/>
    <w:rsid w:val="00B05054"/>
    <w:rsid w:val="00B2094B"/>
    <w:rsid w:val="00B41D0F"/>
    <w:rsid w:val="00B43EC9"/>
    <w:rsid w:val="00B80E72"/>
    <w:rsid w:val="00B84D31"/>
    <w:rsid w:val="00B906E9"/>
    <w:rsid w:val="00BA1317"/>
    <w:rsid w:val="00BA3F4C"/>
    <w:rsid w:val="00BB5DCD"/>
    <w:rsid w:val="00BB604C"/>
    <w:rsid w:val="00BC0FC1"/>
    <w:rsid w:val="00BF76B7"/>
    <w:rsid w:val="00C00E83"/>
    <w:rsid w:val="00C01839"/>
    <w:rsid w:val="00C01C97"/>
    <w:rsid w:val="00C03527"/>
    <w:rsid w:val="00C2336E"/>
    <w:rsid w:val="00C469E3"/>
    <w:rsid w:val="00C60278"/>
    <w:rsid w:val="00C67037"/>
    <w:rsid w:val="00C96BDD"/>
    <w:rsid w:val="00CA6B2B"/>
    <w:rsid w:val="00CC4E88"/>
    <w:rsid w:val="00CD2705"/>
    <w:rsid w:val="00D14A20"/>
    <w:rsid w:val="00D32C3D"/>
    <w:rsid w:val="00D33013"/>
    <w:rsid w:val="00D40F56"/>
    <w:rsid w:val="00D42FD8"/>
    <w:rsid w:val="00D431C2"/>
    <w:rsid w:val="00D43B83"/>
    <w:rsid w:val="00DA061C"/>
    <w:rsid w:val="00DA1D44"/>
    <w:rsid w:val="00DB174F"/>
    <w:rsid w:val="00DC044D"/>
    <w:rsid w:val="00DC4129"/>
    <w:rsid w:val="00DC684B"/>
    <w:rsid w:val="00DD1F07"/>
    <w:rsid w:val="00DD3FB8"/>
    <w:rsid w:val="00E210F6"/>
    <w:rsid w:val="00E44255"/>
    <w:rsid w:val="00E45CA0"/>
    <w:rsid w:val="00E62715"/>
    <w:rsid w:val="00E95AA9"/>
    <w:rsid w:val="00EA7BDE"/>
    <w:rsid w:val="00EC0D07"/>
    <w:rsid w:val="00ED18F1"/>
    <w:rsid w:val="00EF0F2A"/>
    <w:rsid w:val="00EF7B72"/>
    <w:rsid w:val="00F053EC"/>
    <w:rsid w:val="00F05E10"/>
    <w:rsid w:val="00F10DFF"/>
    <w:rsid w:val="00F12C5A"/>
    <w:rsid w:val="00F220FC"/>
    <w:rsid w:val="00F22AD4"/>
    <w:rsid w:val="00F58332"/>
    <w:rsid w:val="00F602D4"/>
    <w:rsid w:val="00F7696E"/>
    <w:rsid w:val="00F86D2B"/>
    <w:rsid w:val="00F90F6B"/>
    <w:rsid w:val="00F947AC"/>
    <w:rsid w:val="00F95D8D"/>
    <w:rsid w:val="00F967DF"/>
    <w:rsid w:val="00FC24B9"/>
    <w:rsid w:val="00FC45AB"/>
    <w:rsid w:val="00FE0D97"/>
    <w:rsid w:val="00FE5320"/>
    <w:rsid w:val="00FF7303"/>
    <w:rsid w:val="02E8DBE6"/>
    <w:rsid w:val="03734D72"/>
    <w:rsid w:val="03F18A8C"/>
    <w:rsid w:val="0739FD48"/>
    <w:rsid w:val="0A6D6815"/>
    <w:rsid w:val="0B9C5A50"/>
    <w:rsid w:val="0C59C59D"/>
    <w:rsid w:val="0CDE3617"/>
    <w:rsid w:val="0FF1594D"/>
    <w:rsid w:val="1050A3F8"/>
    <w:rsid w:val="1251D4D5"/>
    <w:rsid w:val="13B49FA6"/>
    <w:rsid w:val="1434F42F"/>
    <w:rsid w:val="14C05B41"/>
    <w:rsid w:val="15E2B012"/>
    <w:rsid w:val="169C22FA"/>
    <w:rsid w:val="170407E1"/>
    <w:rsid w:val="1965F84E"/>
    <w:rsid w:val="1C1F3A18"/>
    <w:rsid w:val="20319798"/>
    <w:rsid w:val="2407BBC1"/>
    <w:rsid w:val="25B503AF"/>
    <w:rsid w:val="29973678"/>
    <w:rsid w:val="2BCA10F0"/>
    <w:rsid w:val="2BCF7C43"/>
    <w:rsid w:val="2D1C3E1B"/>
    <w:rsid w:val="2D47973F"/>
    <w:rsid w:val="2E913E51"/>
    <w:rsid w:val="3340129D"/>
    <w:rsid w:val="33CB7650"/>
    <w:rsid w:val="341112F6"/>
    <w:rsid w:val="376325B6"/>
    <w:rsid w:val="3EB9A800"/>
    <w:rsid w:val="427AF164"/>
    <w:rsid w:val="429C2237"/>
    <w:rsid w:val="45746B23"/>
    <w:rsid w:val="4D7C6706"/>
    <w:rsid w:val="4E6316F6"/>
    <w:rsid w:val="50208111"/>
    <w:rsid w:val="52521B09"/>
    <w:rsid w:val="537EBC70"/>
    <w:rsid w:val="5489042C"/>
    <w:rsid w:val="5770E9BA"/>
    <w:rsid w:val="5825F6C8"/>
    <w:rsid w:val="59AA3195"/>
    <w:rsid w:val="5BB8EBE2"/>
    <w:rsid w:val="5CEF28DE"/>
    <w:rsid w:val="603108AD"/>
    <w:rsid w:val="616F13CE"/>
    <w:rsid w:val="62006E28"/>
    <w:rsid w:val="63C3B749"/>
    <w:rsid w:val="64F4E5A8"/>
    <w:rsid w:val="65B14D97"/>
    <w:rsid w:val="67A110EA"/>
    <w:rsid w:val="6838974B"/>
    <w:rsid w:val="6CCDC08C"/>
    <w:rsid w:val="6DACF009"/>
    <w:rsid w:val="6FD5C76E"/>
    <w:rsid w:val="71E005F9"/>
    <w:rsid w:val="7276251B"/>
    <w:rsid w:val="72F576E6"/>
    <w:rsid w:val="73241326"/>
    <w:rsid w:val="740F1D47"/>
    <w:rsid w:val="749ABA24"/>
    <w:rsid w:val="74ADB8FD"/>
    <w:rsid w:val="7723D97D"/>
    <w:rsid w:val="778918BC"/>
    <w:rsid w:val="7A945860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46E7BEFB-0AAB-4A5D-87D0-07923A75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126DF1"/>
  </w:style>
  <w:style w:type="paragraph" w:styleId="ListParagraph">
    <w:name w:val="List Paragraph"/>
    <w:basedOn w:val="Normal"/>
    <w:uiPriority w:val="34"/>
    <w:qFormat/>
    <w:rsid w:val="000C4CB1"/>
    <w:pPr>
      <w:ind w:left="720"/>
      <w:contextualSpacing/>
    </w:pPr>
  </w:style>
  <w:style w:type="paragraph" w:styleId="Revision">
    <w:name w:val="Revision"/>
    <w:hidden/>
    <w:uiPriority w:val="99"/>
    <w:semiHidden/>
    <w:rsid w:val="00DD1F07"/>
  </w:style>
  <w:style w:type="character" w:styleId="Mention">
    <w:name w:val="Mention"/>
    <w:basedOn w:val="DefaultParagraphFont"/>
    <w:uiPriority w:val="99"/>
    <w:unhideWhenUsed/>
    <w:rsid w:val="00285F8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7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Cynthia.Rodriguez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26941C30-3871-41BD-B62D-06C9A73C0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2099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Kidd, Kevin@Energy</cp:lastModifiedBy>
  <cp:revision>25</cp:revision>
  <cp:lastPrinted>2019-04-08T16:38:00Z</cp:lastPrinted>
  <dcterms:created xsi:type="dcterms:W3CDTF">2026-02-24T00:23:00Z</dcterms:created>
  <dcterms:modified xsi:type="dcterms:W3CDTF">2026-03-13T20:22:00Z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  <property fmtid="{D5CDD505-2E9C-101B-9397-08002B2CF9AE}" pid="5" name="docLang">
    <vt:lpwstr>en</vt:lpwstr>
  </property>
  <property fmtid="{D5CDD505-2E9C-101B-9397-08002B2CF9AE}" pid="6" name="DueDate">
    <vt:filetime>2024-10-30T14:00:00Z</vt:filetime>
  </property>
</Properties>
</file>