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A04E7" w:rsidR="604AAC4A" w:rsidP="77ED2B39" w:rsidRDefault="604AAC4A" w14:paraId="49D9D181" w14:textId="39F72D17">
      <w:pPr>
        <w:spacing w:after="0"/>
        <w:jc w:val="center"/>
        <w:rPr>
          <w:rFonts w:ascii="Tahoma" w:hAnsi="Tahoma" w:eastAsia="Tahoma" w:cs="Tahoma"/>
          <w:b/>
          <w:bCs/>
          <w:sz w:val="36"/>
          <w:szCs w:val="36"/>
        </w:rPr>
      </w:pPr>
      <w:r w:rsidRPr="6796A6F8">
        <w:rPr>
          <w:rFonts w:ascii="Tahoma" w:hAnsi="Tahoma" w:eastAsia="Tahoma" w:cs="Tahoma"/>
          <w:b/>
          <w:bCs/>
          <w:sz w:val="36"/>
          <w:szCs w:val="36"/>
        </w:rPr>
        <w:t xml:space="preserve">GRANT </w:t>
      </w:r>
      <w:r w:rsidRPr="6796A6F8" w:rsidR="55D5DFED">
        <w:rPr>
          <w:rFonts w:ascii="Tahoma" w:hAnsi="Tahoma" w:eastAsia="Tahoma" w:cs="Tahoma"/>
          <w:b/>
          <w:bCs/>
          <w:sz w:val="36"/>
          <w:szCs w:val="36"/>
        </w:rPr>
        <w:t xml:space="preserve">FUNDING </w:t>
      </w:r>
      <w:r w:rsidRPr="6796A6F8" w:rsidR="25AF5C29">
        <w:rPr>
          <w:rFonts w:ascii="Tahoma" w:hAnsi="Tahoma" w:eastAsia="Tahoma" w:cs="Tahoma"/>
          <w:b/>
          <w:bCs/>
          <w:sz w:val="36"/>
          <w:szCs w:val="36"/>
        </w:rPr>
        <w:t>OPPORTUNITY</w:t>
      </w:r>
    </w:p>
    <w:p w:rsidRPr="008A04E7" w:rsidR="00FD590E" w:rsidP="77ED2B39" w:rsidRDefault="00FD590E" w14:paraId="454BD7DB" w14:textId="158D84D4">
      <w:pPr>
        <w:spacing w:after="0"/>
        <w:jc w:val="center"/>
        <w:rPr>
          <w:rFonts w:ascii="Tahoma" w:hAnsi="Tahoma" w:eastAsia="Tahoma" w:cs="Tahoma"/>
          <w:b/>
          <w:szCs w:val="24"/>
        </w:rPr>
      </w:pPr>
    </w:p>
    <w:p w:rsidRPr="008A04E7" w:rsidR="00AB5AE2" w:rsidP="77ED2B39" w:rsidRDefault="00AB5AE2" w14:paraId="53F8A3F8" w14:textId="547AA6DC">
      <w:pPr>
        <w:spacing w:after="0"/>
        <w:jc w:val="center"/>
        <w:rPr>
          <w:rFonts w:ascii="Tahoma" w:hAnsi="Tahoma" w:eastAsia="Tahoma" w:cs="Tahoma"/>
          <w:b/>
          <w:szCs w:val="24"/>
        </w:rPr>
      </w:pPr>
    </w:p>
    <w:p w:rsidRPr="00976638" w:rsidR="00AB5AE2" w:rsidP="77ED2B39" w:rsidRDefault="005A220D" w14:paraId="7EEAD6AC" w14:textId="51D39ABA">
      <w:pPr>
        <w:spacing w:after="0"/>
        <w:jc w:val="center"/>
        <w:rPr>
          <w:rFonts w:ascii="Tahoma" w:hAnsi="Tahoma" w:eastAsia="Tahoma" w:cs="Tahoma"/>
          <w:b/>
          <w:sz w:val="36"/>
          <w:szCs w:val="36"/>
        </w:rPr>
      </w:pPr>
      <w:r w:rsidRPr="77ED2B39">
        <w:rPr>
          <w:rFonts w:ascii="Tahoma" w:hAnsi="Tahoma" w:eastAsia="Tahoma" w:cs="Tahoma"/>
          <w:b/>
          <w:sz w:val="36"/>
          <w:szCs w:val="36"/>
        </w:rPr>
        <w:t>Clean Transportation</w:t>
      </w:r>
      <w:r w:rsidRPr="77ED2B39" w:rsidR="00AB5AE2">
        <w:rPr>
          <w:rFonts w:ascii="Tahoma" w:hAnsi="Tahoma" w:eastAsia="Tahoma" w:cs="Tahoma"/>
          <w:b/>
          <w:sz w:val="36"/>
          <w:szCs w:val="36"/>
        </w:rPr>
        <w:t xml:space="preserve"> Program</w:t>
      </w:r>
    </w:p>
    <w:p w:rsidR="00AB5AE2" w:rsidP="77ED2B39" w:rsidRDefault="00AB5AE2" w14:paraId="12CC75EA" w14:textId="42B331FA">
      <w:pPr>
        <w:spacing w:after="0"/>
        <w:jc w:val="center"/>
        <w:rPr>
          <w:rFonts w:ascii="Tahoma" w:hAnsi="Tahoma" w:eastAsia="Tahoma" w:cs="Tahoma"/>
          <w:b/>
          <w:szCs w:val="24"/>
        </w:rPr>
      </w:pPr>
    </w:p>
    <w:p w:rsidR="77ED2B39" w:rsidP="77ED2B39" w:rsidRDefault="77ED2B39" w14:paraId="3351ABED" w14:textId="752A754B">
      <w:pPr>
        <w:spacing w:after="0"/>
        <w:jc w:val="center"/>
        <w:rPr>
          <w:rFonts w:ascii="Tahoma" w:hAnsi="Tahoma" w:eastAsia="Tahoma" w:cs="Tahoma"/>
          <w:b/>
          <w:bCs/>
          <w:szCs w:val="24"/>
        </w:rPr>
      </w:pPr>
    </w:p>
    <w:p w:rsidRPr="008A04E7" w:rsidR="002E6A73" w:rsidP="77ED2B39" w:rsidRDefault="322A9045" w14:paraId="4C3793B4" w14:textId="58633EA3">
      <w:pPr>
        <w:jc w:val="center"/>
        <w:rPr>
          <w:rFonts w:ascii="Tahoma" w:hAnsi="Tahoma" w:eastAsia="Tahoma" w:cs="Tahoma"/>
          <w:b/>
          <w:bCs/>
          <w:sz w:val="36"/>
          <w:szCs w:val="36"/>
        </w:rPr>
      </w:pPr>
      <w:r w:rsidRPr="77ED2B39">
        <w:rPr>
          <w:rFonts w:ascii="Tahoma" w:hAnsi="Tahoma" w:eastAsia="Tahoma" w:cs="Tahoma"/>
          <w:b/>
          <w:sz w:val="36"/>
          <w:szCs w:val="36"/>
        </w:rPr>
        <w:t xml:space="preserve">Reliable Electric Charging for </w:t>
      </w:r>
    </w:p>
    <w:p w:rsidRPr="008A04E7" w:rsidR="002E6A73" w:rsidP="6796A6F8" w:rsidRDefault="322A9045" w14:paraId="69C4C879" w14:textId="78BE52F0">
      <w:pPr>
        <w:jc w:val="center"/>
        <w:rPr>
          <w:rFonts w:ascii="Tahoma" w:hAnsi="Tahoma" w:eastAsia="Tahoma" w:cs="Tahoma"/>
          <w:b/>
          <w:bCs/>
          <w:sz w:val="36"/>
          <w:szCs w:val="36"/>
          <w:highlight w:val="yellow"/>
        </w:rPr>
      </w:pPr>
      <w:r w:rsidRPr="6796A6F8">
        <w:rPr>
          <w:rFonts w:ascii="Tahoma" w:hAnsi="Tahoma" w:eastAsia="Tahoma" w:cs="Tahoma"/>
          <w:b/>
          <w:bCs/>
          <w:sz w:val="36"/>
          <w:szCs w:val="36"/>
        </w:rPr>
        <w:t>Eligible School-</w:t>
      </w:r>
      <w:r w:rsidRPr="7CB7130C" w:rsidR="5BAC7A6E">
        <w:rPr>
          <w:rFonts w:ascii="Tahoma" w:hAnsi="Tahoma" w:eastAsia="Tahoma" w:cs="Tahoma"/>
          <w:b/>
          <w:bCs/>
          <w:sz w:val="36"/>
          <w:szCs w:val="36"/>
        </w:rPr>
        <w:t>B</w:t>
      </w:r>
      <w:r w:rsidRPr="7CB7130C">
        <w:rPr>
          <w:rFonts w:ascii="Tahoma" w:hAnsi="Tahoma" w:eastAsia="Tahoma" w:cs="Tahoma"/>
          <w:b/>
          <w:bCs/>
          <w:sz w:val="36"/>
          <w:szCs w:val="36"/>
        </w:rPr>
        <w:t>us</w:t>
      </w:r>
      <w:r w:rsidRPr="6796A6F8">
        <w:rPr>
          <w:rFonts w:ascii="Tahoma" w:hAnsi="Tahoma" w:eastAsia="Tahoma" w:cs="Tahoma"/>
          <w:b/>
          <w:bCs/>
          <w:sz w:val="36"/>
          <w:szCs w:val="36"/>
        </w:rPr>
        <w:t xml:space="preserve"> Sites (RECESS) </w:t>
      </w:r>
    </w:p>
    <w:p w:rsidRPr="008A04E7" w:rsidR="00FD590E" w:rsidP="008A04E7" w:rsidRDefault="00FD590E" w14:paraId="33783DA5" w14:textId="588D0B63">
      <w:pPr>
        <w:pStyle w:val="MacroText"/>
        <w:tabs>
          <w:tab w:val="clear" w:pos="480"/>
          <w:tab w:val="clear" w:pos="960"/>
          <w:tab w:val="clear" w:pos="1440"/>
          <w:tab w:val="clear" w:pos="1920"/>
          <w:tab w:val="clear" w:pos="2400"/>
          <w:tab w:val="clear" w:pos="2880"/>
          <w:tab w:val="clear" w:pos="3360"/>
          <w:tab w:val="clear" w:pos="3840"/>
          <w:tab w:val="clear" w:pos="4320"/>
        </w:tabs>
        <w:spacing w:after="120"/>
        <w:rPr>
          <w:rFonts w:ascii="Tahoma" w:hAnsi="Tahoma" w:cs="Tahoma"/>
          <w:szCs w:val="24"/>
        </w:rPr>
      </w:pPr>
    </w:p>
    <w:p w:rsidRPr="008A04E7" w:rsidR="00FD590E" w:rsidP="5679DAE9" w:rsidRDefault="193A32EA" w14:paraId="3AC3A118" w14:textId="0D19D552">
      <w:pPr>
        <w:jc w:val="center"/>
      </w:pPr>
      <w:r>
        <w:rPr>
          <w:noProof/>
        </w:rPr>
        <w:drawing>
          <wp:inline distT="0" distB="0" distL="0" distR="0" wp14:anchorId="58E525FA" wp14:editId="094CA518">
            <wp:extent cx="3429000" cy="3429000"/>
            <wp:effectExtent l="0" t="0" r="0" b="0"/>
            <wp:docPr id="1474550765" name="drawing" descr="California Energ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550765" name="drawing" descr="California Energy Commission Logo"/>
                    <pic:cNvPicPr/>
                  </pic:nvPicPr>
                  <pic:blipFill>
                    <a:blip r:embed="rId11">
                      <a:extLst>
                        <a:ext uri="{28A0092B-C50C-407E-A947-70E740481C1C}">
                          <a14:useLocalDpi xmlns:a14="http://schemas.microsoft.com/office/drawing/2010/main"/>
                        </a:ext>
                      </a:extLst>
                    </a:blip>
                    <a:stretch>
                      <a:fillRect/>
                    </a:stretch>
                  </pic:blipFill>
                  <pic:spPr>
                    <a:xfrm>
                      <a:off x="0" y="0"/>
                      <a:ext cx="3429000" cy="3429000"/>
                    </a:xfrm>
                    <a:prstGeom prst="rect">
                      <a:avLst/>
                    </a:prstGeom>
                  </pic:spPr>
                </pic:pic>
              </a:graphicData>
            </a:graphic>
          </wp:inline>
        </w:drawing>
      </w:r>
    </w:p>
    <w:p w:rsidRPr="008A04E7" w:rsidR="006A6B72" w:rsidP="008A04E7" w:rsidRDefault="006A6B72" w14:paraId="7E07F46D" w14:textId="77777777">
      <w:pPr>
        <w:jc w:val="center"/>
        <w:rPr>
          <w:rFonts w:ascii="Tahoma" w:hAnsi="Tahoma" w:cs="Tahoma"/>
          <w:szCs w:val="24"/>
        </w:rPr>
      </w:pPr>
    </w:p>
    <w:p w:rsidRPr="008A04E7" w:rsidR="00FD590E" w:rsidP="77ED2B39" w:rsidRDefault="004D6F3F" w14:paraId="1238EA38" w14:textId="493FAE2A">
      <w:pPr>
        <w:jc w:val="center"/>
        <w:rPr>
          <w:rFonts w:eastAsia="Arial"/>
        </w:rPr>
      </w:pPr>
      <w:r w:rsidRPr="77ED2B39">
        <w:rPr>
          <w:rFonts w:eastAsia="Arial"/>
        </w:rPr>
        <w:t>GFO-</w:t>
      </w:r>
      <w:r w:rsidRPr="00694278" w:rsidR="6FFF8212">
        <w:rPr>
          <w:rFonts w:eastAsia="Arial"/>
        </w:rPr>
        <w:t>25</w:t>
      </w:r>
      <w:r w:rsidRPr="00694278" w:rsidR="00CE4EBB">
        <w:rPr>
          <w:rFonts w:eastAsia="Arial"/>
        </w:rPr>
        <w:t>-</w:t>
      </w:r>
      <w:r w:rsidR="00694278">
        <w:rPr>
          <w:rFonts w:eastAsia="Arial"/>
        </w:rPr>
        <w:t>605</w:t>
      </w:r>
    </w:p>
    <w:p w:rsidRPr="008A04E7" w:rsidR="008564B8" w:rsidP="77ED2B39" w:rsidRDefault="00C83361" w14:paraId="2C7E1A1F" w14:textId="77777777">
      <w:pPr>
        <w:jc w:val="center"/>
        <w:rPr>
          <w:rStyle w:val="Hyperlink"/>
          <w:rFonts w:eastAsia="Arial"/>
        </w:rPr>
      </w:pPr>
      <w:hyperlink w:tooltip="California Energy Commission solicitation website" w:history="1" r:id="rId12">
        <w:r w:rsidRPr="77ED2B39">
          <w:rPr>
            <w:rStyle w:val="Hyperlink"/>
            <w:rFonts w:ascii="Tahoma" w:hAnsi="Tahoma" w:cs="Tahoma"/>
          </w:rPr>
          <w:t>Solicitation Information</w:t>
        </w:r>
      </w:hyperlink>
    </w:p>
    <w:p w:rsidRPr="008A04E7" w:rsidR="0038242B" w:rsidP="77ED2B39" w:rsidRDefault="0038242B" w14:paraId="56334534" w14:textId="77777777">
      <w:pPr>
        <w:jc w:val="center"/>
        <w:rPr>
          <w:rStyle w:val="Hyperlink"/>
          <w:rFonts w:eastAsia="Arial"/>
        </w:rPr>
      </w:pPr>
      <w:hyperlink r:id="rId13">
        <w:r w:rsidRPr="77ED2B39">
          <w:rPr>
            <w:rStyle w:val="Hyperlink"/>
            <w:rFonts w:ascii="Tahoma" w:hAnsi="Tahoma" w:cs="Tahoma"/>
          </w:rPr>
          <w:t>https://www.energy.ca.gov/funding-opportunities/solicitations</w:t>
        </w:r>
      </w:hyperlink>
    </w:p>
    <w:p w:rsidRPr="008A04E7" w:rsidR="00FD590E" w:rsidP="77ED2B39" w:rsidRDefault="00E4536E" w14:paraId="74AE8451" w14:textId="53C56151">
      <w:pPr>
        <w:jc w:val="center"/>
        <w:rPr>
          <w:rFonts w:ascii="Tahoma" w:hAnsi="Tahoma" w:eastAsia="Tahoma" w:cs="Tahoma"/>
        </w:rPr>
      </w:pPr>
      <w:r w:rsidRPr="77ED2B39">
        <w:rPr>
          <w:rFonts w:ascii="Tahoma" w:hAnsi="Tahoma" w:eastAsia="Tahoma" w:cs="Tahoma"/>
        </w:rPr>
        <w:t>State of California</w:t>
      </w:r>
    </w:p>
    <w:p w:rsidRPr="008A04E7" w:rsidR="00FD590E" w:rsidP="77ED2B39" w:rsidRDefault="00FD590E" w14:paraId="66170D96" w14:textId="77777777">
      <w:pPr>
        <w:jc w:val="center"/>
        <w:rPr>
          <w:rFonts w:ascii="Tahoma" w:hAnsi="Tahoma" w:eastAsia="Tahoma" w:cs="Tahoma"/>
        </w:rPr>
      </w:pPr>
      <w:r w:rsidRPr="77ED2B39">
        <w:rPr>
          <w:rFonts w:ascii="Tahoma" w:hAnsi="Tahoma" w:eastAsia="Tahoma" w:cs="Tahoma"/>
        </w:rPr>
        <w:t>Californi</w:t>
      </w:r>
      <w:r w:rsidRPr="77ED2B39" w:rsidR="00025632">
        <w:rPr>
          <w:rFonts w:ascii="Tahoma" w:hAnsi="Tahoma" w:eastAsia="Tahoma" w:cs="Tahoma"/>
        </w:rPr>
        <w:t>a Energy Commission</w:t>
      </w:r>
    </w:p>
    <w:p w:rsidRPr="00694278" w:rsidR="00852686" w:rsidP="77ED2B39" w:rsidRDefault="000B06F2" w14:paraId="1D711E91" w14:textId="79D35E62">
      <w:pPr>
        <w:tabs>
          <w:tab w:val="left" w:pos="1440"/>
        </w:tabs>
        <w:jc w:val="center"/>
        <w:rPr>
          <w:rFonts w:ascii="Tahoma" w:hAnsi="Tahoma" w:eastAsia="Tahoma" w:cs="Tahoma"/>
        </w:rPr>
      </w:pPr>
      <w:r>
        <w:rPr>
          <w:rFonts w:ascii="Tahoma" w:hAnsi="Tahoma" w:eastAsia="Tahoma" w:cs="Tahoma"/>
        </w:rPr>
        <w:t>April</w:t>
      </w:r>
      <w:r w:rsidRPr="00694278" w:rsidR="006F3F3C">
        <w:rPr>
          <w:rFonts w:ascii="Tahoma" w:hAnsi="Tahoma" w:eastAsia="Tahoma" w:cs="Tahoma"/>
        </w:rPr>
        <w:t xml:space="preserve"> 2026</w:t>
      </w:r>
    </w:p>
    <w:p w:rsidR="00866075" w:rsidP="77ED2B39" w:rsidRDefault="00866075" w14:paraId="2517D3E1" w14:textId="77777777">
      <w:pPr>
        <w:tabs>
          <w:tab w:val="left" w:pos="1440"/>
        </w:tabs>
        <w:jc w:val="center"/>
        <w:rPr>
          <w:rFonts w:ascii="Tahoma" w:hAnsi="Tahoma" w:eastAsia="Tahoma" w:cs="Tahoma"/>
        </w:rPr>
        <w:sectPr w:rsidR="00866075" w:rsidSect="00374741">
          <w:footerReference w:type="default" r:id="rId14"/>
          <w:type w:val="continuous"/>
          <w:pgSz w:w="12240" w:h="15840" w:orient="portrait" w:code="1"/>
          <w:pgMar w:top="1080" w:right="1440" w:bottom="1440" w:left="1440" w:header="1008" w:footer="432" w:gutter="0"/>
          <w:pgNumType w:fmt="lowerRoman" w:start="1"/>
          <w:cols w:space="720"/>
          <w:titlePg/>
          <w:docGrid w:linePitch="326"/>
        </w:sectPr>
      </w:pPr>
    </w:p>
    <w:p w:rsidRPr="00694278" w:rsidR="00CF2AA6" w:rsidP="77ED2B39" w:rsidRDefault="00CF2AA6" w14:paraId="06CC59F6" w14:textId="77777777">
      <w:pPr>
        <w:tabs>
          <w:tab w:val="left" w:pos="1440"/>
        </w:tabs>
        <w:jc w:val="center"/>
        <w:rPr>
          <w:rFonts w:ascii="Tahoma" w:hAnsi="Tahoma" w:eastAsia="Tahoma" w:cs="Tahoma"/>
        </w:rPr>
      </w:pPr>
    </w:p>
    <w:p w:rsidR="00873BDD" w:rsidRDefault="00CD4240" w14:paraId="273494D4" w14:textId="77777777">
      <w:pPr>
        <w:spacing w:after="0"/>
        <w:rPr>
          <w:rFonts w:ascii="Tahoma" w:hAnsi="Tahoma" w:eastAsia="Tahoma" w:cs="Tahoma"/>
        </w:rPr>
        <w:sectPr w:rsidR="00873BDD" w:rsidSect="00BE5DA1">
          <w:footerReference w:type="default" r:id="rId15"/>
          <w:type w:val="continuous"/>
          <w:pgSz w:w="12240" w:h="15840" w:orient="portrait" w:code="1"/>
          <w:pgMar w:top="979" w:right="1440" w:bottom="1267" w:left="1440" w:header="720" w:footer="720" w:gutter="0"/>
          <w:pgNumType w:fmt="lowerRoman" w:start="1"/>
          <w:cols w:space="720"/>
          <w:docGrid w:linePitch="326"/>
        </w:sectPr>
      </w:pPr>
      <w:r>
        <w:rPr>
          <w:rFonts w:ascii="Tahoma" w:hAnsi="Tahoma" w:eastAsia="Tahoma" w:cs="Tahoma"/>
        </w:rPr>
        <w:br w:type="page"/>
      </w:r>
    </w:p>
    <w:p w:rsidR="00CD4240" w:rsidRDefault="00CD4240" w14:paraId="17AE69CF" w14:textId="6BC5B7B5">
      <w:pPr>
        <w:spacing w:after="0"/>
        <w:rPr>
          <w:rFonts w:ascii="Tahoma" w:hAnsi="Tahoma" w:eastAsia="Tahoma" w:cs="Tahoma"/>
        </w:rPr>
      </w:pPr>
    </w:p>
    <w:p w:rsidRPr="008A04E7" w:rsidR="00FD590E" w:rsidP="77ED2B39" w:rsidRDefault="17DC42F7" w14:paraId="191DE878" w14:textId="77777777">
      <w:pPr>
        <w:pStyle w:val="Heading5"/>
        <w:keepNext w:val="0"/>
        <w:spacing w:after="120"/>
        <w:jc w:val="center"/>
        <w:rPr>
          <w:rFonts w:ascii="Tahoma" w:hAnsi="Tahoma" w:cs="Tahoma"/>
          <w:sz w:val="24"/>
          <w:szCs w:val="24"/>
        </w:rPr>
      </w:pPr>
      <w:r w:rsidRPr="77ED2B39">
        <w:rPr>
          <w:rFonts w:ascii="Tahoma" w:hAnsi="Tahoma" w:cs="Tahoma"/>
          <w:sz w:val="24"/>
          <w:szCs w:val="24"/>
        </w:rPr>
        <w:t>Table of Contents</w:t>
      </w:r>
    </w:p>
    <w:p w:rsidR="000B06F2" w:rsidRDefault="20AD4C6D" w14:paraId="38C39377" w14:textId="0A95ACD1">
      <w:pPr>
        <w:pStyle w:val="TOC1"/>
        <w:rPr>
          <w:rFonts w:asciiTheme="minorHAnsi" w:hAnsiTheme="minorHAnsi" w:cstheme="minorBidi"/>
          <w:b w:val="0"/>
          <w:bCs w:val="0"/>
          <w:caps w:val="0"/>
          <w:noProof/>
          <w:kern w:val="2"/>
          <w:szCs w:val="24"/>
          <w14:ligatures w14:val="standardContextual"/>
        </w:rPr>
      </w:pPr>
      <w:r>
        <w:fldChar w:fldCharType="begin"/>
      </w:r>
      <w:r>
        <w:instrText>TOC \o "1-3" \z \u \h</w:instrText>
      </w:r>
      <w:r>
        <w:fldChar w:fldCharType="separate"/>
      </w:r>
      <w:hyperlink w:history="1" w:anchor="_Toc225157065">
        <w:r w:rsidRPr="00166BA2" w:rsidR="000B06F2">
          <w:rPr>
            <w:rStyle w:val="Hyperlink"/>
            <w:rFonts w:ascii="Tahoma" w:hAnsi="Tahoma" w:cs="Tahoma"/>
            <w:noProof/>
          </w:rPr>
          <w:t>I.</w:t>
        </w:r>
        <w:r w:rsidR="000B06F2">
          <w:rPr>
            <w:rFonts w:asciiTheme="minorHAnsi" w:hAnsiTheme="minorHAnsi" w:cstheme="minorBidi"/>
            <w:b w:val="0"/>
            <w:bCs w:val="0"/>
            <w:caps w:val="0"/>
            <w:noProof/>
            <w:kern w:val="2"/>
            <w:szCs w:val="24"/>
            <w14:ligatures w14:val="standardContextual"/>
          </w:rPr>
          <w:tab/>
        </w:r>
        <w:r w:rsidRPr="00166BA2" w:rsidR="000B06F2">
          <w:rPr>
            <w:rStyle w:val="Hyperlink"/>
            <w:rFonts w:ascii="Tahoma" w:hAnsi="Tahoma" w:cs="Tahoma"/>
            <w:noProof/>
          </w:rPr>
          <w:t>Introduction</w:t>
        </w:r>
        <w:r w:rsidR="000B06F2">
          <w:rPr>
            <w:noProof/>
            <w:webHidden/>
          </w:rPr>
          <w:tab/>
        </w:r>
        <w:r w:rsidR="000B06F2">
          <w:rPr>
            <w:noProof/>
            <w:webHidden/>
          </w:rPr>
          <w:fldChar w:fldCharType="begin"/>
        </w:r>
        <w:r w:rsidR="000B06F2">
          <w:rPr>
            <w:noProof/>
            <w:webHidden/>
          </w:rPr>
          <w:instrText xml:space="preserve"> PAGEREF _Toc225157065 \h </w:instrText>
        </w:r>
        <w:r w:rsidR="000B06F2">
          <w:rPr>
            <w:noProof/>
            <w:webHidden/>
          </w:rPr>
        </w:r>
        <w:r w:rsidR="000B06F2">
          <w:rPr>
            <w:noProof/>
            <w:webHidden/>
          </w:rPr>
          <w:fldChar w:fldCharType="separate"/>
        </w:r>
        <w:r w:rsidR="00B7433E">
          <w:rPr>
            <w:noProof/>
            <w:webHidden/>
          </w:rPr>
          <w:t>1</w:t>
        </w:r>
        <w:r w:rsidR="000B06F2">
          <w:rPr>
            <w:noProof/>
            <w:webHidden/>
          </w:rPr>
          <w:fldChar w:fldCharType="end"/>
        </w:r>
      </w:hyperlink>
    </w:p>
    <w:p w:rsidR="000B06F2" w:rsidRDefault="000B06F2" w14:paraId="41FD0908" w14:textId="24CE4FCF">
      <w:pPr>
        <w:pStyle w:val="TOC2"/>
        <w:rPr>
          <w:rFonts w:asciiTheme="minorHAnsi" w:hAnsiTheme="minorHAnsi" w:cstheme="minorBidi"/>
          <w:smallCaps w:val="0"/>
          <w:noProof/>
          <w:kern w:val="2"/>
          <w:szCs w:val="24"/>
          <w14:ligatures w14:val="standardContextual"/>
        </w:rPr>
      </w:pPr>
      <w:hyperlink w:history="1" w:anchor="_Toc225157066">
        <w:r w:rsidRPr="00166BA2">
          <w:rPr>
            <w:rStyle w:val="Hyperlink"/>
            <w:rFonts w:ascii="Tahoma" w:hAnsi="Tahoma" w:cs="Tahoma"/>
            <w:noProof/>
          </w:rPr>
          <w:t>A.</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Purpose of Solicitation</w:t>
        </w:r>
        <w:r>
          <w:rPr>
            <w:noProof/>
            <w:webHidden/>
          </w:rPr>
          <w:tab/>
        </w:r>
        <w:r>
          <w:rPr>
            <w:noProof/>
            <w:webHidden/>
          </w:rPr>
          <w:fldChar w:fldCharType="begin"/>
        </w:r>
        <w:r>
          <w:rPr>
            <w:noProof/>
            <w:webHidden/>
          </w:rPr>
          <w:instrText xml:space="preserve"> PAGEREF _Toc225157066 \h </w:instrText>
        </w:r>
        <w:r>
          <w:rPr>
            <w:noProof/>
            <w:webHidden/>
          </w:rPr>
        </w:r>
        <w:r>
          <w:rPr>
            <w:noProof/>
            <w:webHidden/>
          </w:rPr>
          <w:fldChar w:fldCharType="separate"/>
        </w:r>
        <w:r w:rsidR="00B7433E">
          <w:rPr>
            <w:noProof/>
            <w:webHidden/>
          </w:rPr>
          <w:t>1</w:t>
        </w:r>
        <w:r>
          <w:rPr>
            <w:noProof/>
            <w:webHidden/>
          </w:rPr>
          <w:fldChar w:fldCharType="end"/>
        </w:r>
      </w:hyperlink>
    </w:p>
    <w:p w:rsidR="000B06F2" w:rsidRDefault="000B06F2" w14:paraId="235058B7" w14:textId="22B54ED6">
      <w:pPr>
        <w:pStyle w:val="TOC2"/>
        <w:rPr>
          <w:rFonts w:asciiTheme="minorHAnsi" w:hAnsiTheme="minorHAnsi" w:cstheme="minorBidi"/>
          <w:smallCaps w:val="0"/>
          <w:noProof/>
          <w:kern w:val="2"/>
          <w:szCs w:val="24"/>
          <w14:ligatures w14:val="standardContextual"/>
        </w:rPr>
      </w:pPr>
      <w:hyperlink w:history="1" w:anchor="_Toc225157067">
        <w:r w:rsidRPr="00166BA2">
          <w:rPr>
            <w:rStyle w:val="Hyperlink"/>
            <w:rFonts w:ascii="Tahoma" w:hAnsi="Tahoma" w:cs="Tahoma"/>
            <w:noProof/>
          </w:rPr>
          <w:t>B.</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Background</w:t>
        </w:r>
        <w:r>
          <w:rPr>
            <w:noProof/>
            <w:webHidden/>
          </w:rPr>
          <w:tab/>
        </w:r>
        <w:r>
          <w:rPr>
            <w:noProof/>
            <w:webHidden/>
          </w:rPr>
          <w:fldChar w:fldCharType="begin"/>
        </w:r>
        <w:r>
          <w:rPr>
            <w:noProof/>
            <w:webHidden/>
          </w:rPr>
          <w:instrText xml:space="preserve"> PAGEREF _Toc225157067 \h </w:instrText>
        </w:r>
        <w:r>
          <w:rPr>
            <w:noProof/>
            <w:webHidden/>
          </w:rPr>
        </w:r>
        <w:r>
          <w:rPr>
            <w:noProof/>
            <w:webHidden/>
          </w:rPr>
          <w:fldChar w:fldCharType="separate"/>
        </w:r>
        <w:r w:rsidR="00B7433E">
          <w:rPr>
            <w:noProof/>
            <w:webHidden/>
          </w:rPr>
          <w:t>1</w:t>
        </w:r>
        <w:r>
          <w:rPr>
            <w:noProof/>
            <w:webHidden/>
          </w:rPr>
          <w:fldChar w:fldCharType="end"/>
        </w:r>
      </w:hyperlink>
    </w:p>
    <w:p w:rsidR="000B06F2" w:rsidRDefault="000B06F2" w14:paraId="5C683208" w14:textId="6DBA972D">
      <w:pPr>
        <w:pStyle w:val="TOC2"/>
        <w:rPr>
          <w:rFonts w:asciiTheme="minorHAnsi" w:hAnsiTheme="minorHAnsi" w:cstheme="minorBidi"/>
          <w:smallCaps w:val="0"/>
          <w:noProof/>
          <w:kern w:val="2"/>
          <w:szCs w:val="24"/>
          <w14:ligatures w14:val="standardContextual"/>
        </w:rPr>
      </w:pPr>
      <w:hyperlink w:history="1" w:anchor="_Toc225157068">
        <w:r w:rsidRPr="00166BA2">
          <w:rPr>
            <w:rStyle w:val="Hyperlink"/>
            <w:rFonts w:ascii="Tahoma" w:hAnsi="Tahoma" w:eastAsia="Tahoma" w:cs="Tahoma"/>
            <w:noProof/>
          </w:rPr>
          <w:t>C.</w:t>
        </w:r>
        <w:r>
          <w:rPr>
            <w:rFonts w:asciiTheme="minorHAnsi" w:hAnsiTheme="minorHAnsi" w:cstheme="minorBidi"/>
            <w:smallCaps w:val="0"/>
            <w:noProof/>
            <w:kern w:val="2"/>
            <w:szCs w:val="24"/>
            <w14:ligatures w14:val="standardContextual"/>
          </w:rPr>
          <w:tab/>
        </w:r>
        <w:r w:rsidRPr="00166BA2">
          <w:rPr>
            <w:rStyle w:val="Hyperlink"/>
            <w:rFonts w:ascii="Tahoma" w:hAnsi="Tahoma" w:eastAsia="Tahoma" w:cs="Tahoma"/>
            <w:noProof/>
          </w:rPr>
          <w:t>Commitment to Diversity</w:t>
        </w:r>
        <w:r>
          <w:rPr>
            <w:noProof/>
            <w:webHidden/>
          </w:rPr>
          <w:tab/>
        </w:r>
        <w:r>
          <w:rPr>
            <w:noProof/>
            <w:webHidden/>
          </w:rPr>
          <w:fldChar w:fldCharType="begin"/>
        </w:r>
        <w:r>
          <w:rPr>
            <w:noProof/>
            <w:webHidden/>
          </w:rPr>
          <w:instrText xml:space="preserve"> PAGEREF _Toc225157068 \h </w:instrText>
        </w:r>
        <w:r>
          <w:rPr>
            <w:noProof/>
            <w:webHidden/>
          </w:rPr>
        </w:r>
        <w:r>
          <w:rPr>
            <w:noProof/>
            <w:webHidden/>
          </w:rPr>
          <w:fldChar w:fldCharType="separate"/>
        </w:r>
        <w:r w:rsidR="00B7433E">
          <w:rPr>
            <w:noProof/>
            <w:webHidden/>
          </w:rPr>
          <w:t>1</w:t>
        </w:r>
        <w:r>
          <w:rPr>
            <w:noProof/>
            <w:webHidden/>
          </w:rPr>
          <w:fldChar w:fldCharType="end"/>
        </w:r>
      </w:hyperlink>
    </w:p>
    <w:p w:rsidR="000B06F2" w:rsidRDefault="000B06F2" w14:paraId="245436AC" w14:textId="6E950963">
      <w:pPr>
        <w:pStyle w:val="TOC2"/>
        <w:rPr>
          <w:rFonts w:asciiTheme="minorHAnsi" w:hAnsiTheme="minorHAnsi" w:cstheme="minorBidi"/>
          <w:smallCaps w:val="0"/>
          <w:noProof/>
          <w:kern w:val="2"/>
          <w:szCs w:val="24"/>
          <w14:ligatures w14:val="standardContextual"/>
        </w:rPr>
      </w:pPr>
      <w:hyperlink w:history="1" w:anchor="_Toc225157069">
        <w:r w:rsidRPr="00166BA2">
          <w:rPr>
            <w:rStyle w:val="Hyperlink"/>
            <w:rFonts w:ascii="Tahoma" w:hAnsi="Tahoma" w:cs="Tahoma"/>
            <w:noProof/>
          </w:rPr>
          <w:t>D.</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Key Activities and Dates</w:t>
        </w:r>
        <w:r>
          <w:rPr>
            <w:noProof/>
            <w:webHidden/>
          </w:rPr>
          <w:tab/>
        </w:r>
        <w:r>
          <w:rPr>
            <w:noProof/>
            <w:webHidden/>
          </w:rPr>
          <w:fldChar w:fldCharType="begin"/>
        </w:r>
        <w:r>
          <w:rPr>
            <w:noProof/>
            <w:webHidden/>
          </w:rPr>
          <w:instrText xml:space="preserve"> PAGEREF _Toc225157069 \h </w:instrText>
        </w:r>
        <w:r>
          <w:rPr>
            <w:noProof/>
            <w:webHidden/>
          </w:rPr>
        </w:r>
        <w:r>
          <w:rPr>
            <w:noProof/>
            <w:webHidden/>
          </w:rPr>
          <w:fldChar w:fldCharType="separate"/>
        </w:r>
        <w:r w:rsidR="00B7433E">
          <w:rPr>
            <w:noProof/>
            <w:webHidden/>
          </w:rPr>
          <w:t>2</w:t>
        </w:r>
        <w:r>
          <w:rPr>
            <w:noProof/>
            <w:webHidden/>
          </w:rPr>
          <w:fldChar w:fldCharType="end"/>
        </w:r>
      </w:hyperlink>
    </w:p>
    <w:p w:rsidR="000B06F2" w:rsidRDefault="000B06F2" w14:paraId="4DC22F30" w14:textId="26863EFD">
      <w:pPr>
        <w:pStyle w:val="TOC2"/>
        <w:rPr>
          <w:rFonts w:asciiTheme="minorHAnsi" w:hAnsiTheme="minorHAnsi" w:cstheme="minorBidi"/>
          <w:smallCaps w:val="0"/>
          <w:noProof/>
          <w:kern w:val="2"/>
          <w:szCs w:val="24"/>
          <w14:ligatures w14:val="standardContextual"/>
        </w:rPr>
      </w:pPr>
      <w:hyperlink w:history="1" w:anchor="_Toc225157070">
        <w:r w:rsidRPr="00166BA2">
          <w:rPr>
            <w:rStyle w:val="Hyperlink"/>
            <w:rFonts w:ascii="Tahoma" w:hAnsi="Tahoma" w:cs="Tahoma"/>
            <w:noProof/>
          </w:rPr>
          <w:t>E.</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How Award Is Determined</w:t>
        </w:r>
        <w:r>
          <w:rPr>
            <w:noProof/>
            <w:webHidden/>
          </w:rPr>
          <w:tab/>
        </w:r>
        <w:r>
          <w:rPr>
            <w:noProof/>
            <w:webHidden/>
          </w:rPr>
          <w:fldChar w:fldCharType="begin"/>
        </w:r>
        <w:r>
          <w:rPr>
            <w:noProof/>
            <w:webHidden/>
          </w:rPr>
          <w:instrText xml:space="preserve"> PAGEREF _Toc225157070 \h </w:instrText>
        </w:r>
        <w:r>
          <w:rPr>
            <w:noProof/>
            <w:webHidden/>
          </w:rPr>
        </w:r>
        <w:r>
          <w:rPr>
            <w:noProof/>
            <w:webHidden/>
          </w:rPr>
          <w:fldChar w:fldCharType="separate"/>
        </w:r>
        <w:r w:rsidR="00B7433E">
          <w:rPr>
            <w:noProof/>
            <w:webHidden/>
          </w:rPr>
          <w:t>2</w:t>
        </w:r>
        <w:r>
          <w:rPr>
            <w:noProof/>
            <w:webHidden/>
          </w:rPr>
          <w:fldChar w:fldCharType="end"/>
        </w:r>
      </w:hyperlink>
    </w:p>
    <w:p w:rsidR="000B06F2" w:rsidRDefault="000B06F2" w14:paraId="2D9921F3" w14:textId="2168CB8E">
      <w:pPr>
        <w:pStyle w:val="TOC2"/>
        <w:rPr>
          <w:rFonts w:asciiTheme="minorHAnsi" w:hAnsiTheme="minorHAnsi" w:cstheme="minorBidi"/>
          <w:smallCaps w:val="0"/>
          <w:noProof/>
          <w:kern w:val="2"/>
          <w:szCs w:val="24"/>
          <w14:ligatures w14:val="standardContextual"/>
        </w:rPr>
      </w:pPr>
      <w:hyperlink w:history="1" w:anchor="_Toc225157071">
        <w:r w:rsidRPr="00166BA2">
          <w:rPr>
            <w:rStyle w:val="Hyperlink"/>
            <w:noProof/>
          </w:rPr>
          <w:t>F.</w:t>
        </w:r>
        <w:r>
          <w:rPr>
            <w:rFonts w:asciiTheme="minorHAnsi" w:hAnsiTheme="minorHAnsi" w:cstheme="minorBidi"/>
            <w:smallCaps w:val="0"/>
            <w:noProof/>
            <w:kern w:val="2"/>
            <w:szCs w:val="24"/>
            <w14:ligatures w14:val="standardContextual"/>
          </w:rPr>
          <w:tab/>
        </w:r>
        <w:r w:rsidRPr="00166BA2">
          <w:rPr>
            <w:rStyle w:val="Hyperlink"/>
            <w:noProof/>
          </w:rPr>
          <w:t>Availability of Funds</w:t>
        </w:r>
        <w:r>
          <w:rPr>
            <w:noProof/>
            <w:webHidden/>
          </w:rPr>
          <w:tab/>
        </w:r>
        <w:r>
          <w:rPr>
            <w:noProof/>
            <w:webHidden/>
          </w:rPr>
          <w:fldChar w:fldCharType="begin"/>
        </w:r>
        <w:r>
          <w:rPr>
            <w:noProof/>
            <w:webHidden/>
          </w:rPr>
          <w:instrText xml:space="preserve"> PAGEREF _Toc225157071 \h </w:instrText>
        </w:r>
        <w:r>
          <w:rPr>
            <w:noProof/>
            <w:webHidden/>
          </w:rPr>
        </w:r>
        <w:r>
          <w:rPr>
            <w:noProof/>
            <w:webHidden/>
          </w:rPr>
          <w:fldChar w:fldCharType="separate"/>
        </w:r>
        <w:r w:rsidR="00B7433E">
          <w:rPr>
            <w:noProof/>
            <w:webHidden/>
          </w:rPr>
          <w:t>4</w:t>
        </w:r>
        <w:r>
          <w:rPr>
            <w:noProof/>
            <w:webHidden/>
          </w:rPr>
          <w:fldChar w:fldCharType="end"/>
        </w:r>
      </w:hyperlink>
    </w:p>
    <w:p w:rsidR="000B06F2" w:rsidRDefault="000B06F2" w14:paraId="66B83520" w14:textId="130304A1">
      <w:pPr>
        <w:pStyle w:val="TOC2"/>
        <w:rPr>
          <w:rFonts w:asciiTheme="minorHAnsi" w:hAnsiTheme="minorHAnsi" w:cstheme="minorBidi"/>
          <w:smallCaps w:val="0"/>
          <w:noProof/>
          <w:kern w:val="2"/>
          <w:szCs w:val="24"/>
          <w14:ligatures w14:val="standardContextual"/>
        </w:rPr>
      </w:pPr>
      <w:hyperlink w:history="1" w:anchor="_Toc225157072">
        <w:r w:rsidRPr="00166BA2">
          <w:rPr>
            <w:rStyle w:val="Hyperlink"/>
            <w:rFonts w:ascii="Tahoma" w:hAnsi="Tahoma" w:cs="Tahoma"/>
            <w:noProof/>
          </w:rPr>
          <w:t>G.</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Funding Lanes</w:t>
        </w:r>
        <w:r>
          <w:rPr>
            <w:noProof/>
            <w:webHidden/>
          </w:rPr>
          <w:tab/>
        </w:r>
        <w:r>
          <w:rPr>
            <w:noProof/>
            <w:webHidden/>
          </w:rPr>
          <w:fldChar w:fldCharType="begin"/>
        </w:r>
        <w:r>
          <w:rPr>
            <w:noProof/>
            <w:webHidden/>
          </w:rPr>
          <w:instrText xml:space="preserve"> PAGEREF _Toc225157072 \h </w:instrText>
        </w:r>
        <w:r>
          <w:rPr>
            <w:noProof/>
            <w:webHidden/>
          </w:rPr>
        </w:r>
        <w:r>
          <w:rPr>
            <w:noProof/>
            <w:webHidden/>
          </w:rPr>
          <w:fldChar w:fldCharType="separate"/>
        </w:r>
        <w:r w:rsidR="00B7433E">
          <w:rPr>
            <w:noProof/>
            <w:webHidden/>
          </w:rPr>
          <w:t>4</w:t>
        </w:r>
        <w:r>
          <w:rPr>
            <w:noProof/>
            <w:webHidden/>
          </w:rPr>
          <w:fldChar w:fldCharType="end"/>
        </w:r>
      </w:hyperlink>
    </w:p>
    <w:p w:rsidR="000B06F2" w:rsidRDefault="000B06F2" w14:paraId="43DB0243" w14:textId="145BA7B4">
      <w:pPr>
        <w:pStyle w:val="TOC2"/>
        <w:rPr>
          <w:rFonts w:asciiTheme="minorHAnsi" w:hAnsiTheme="minorHAnsi" w:cstheme="minorBidi"/>
          <w:smallCaps w:val="0"/>
          <w:noProof/>
          <w:kern w:val="2"/>
          <w:szCs w:val="24"/>
          <w14:ligatures w14:val="standardContextual"/>
        </w:rPr>
      </w:pPr>
      <w:hyperlink w:history="1" w:anchor="_Toc225157073">
        <w:r w:rsidRPr="00166BA2">
          <w:rPr>
            <w:rStyle w:val="Hyperlink"/>
            <w:rFonts w:ascii="Tahoma" w:hAnsi="Tahoma" w:cs="Tahoma"/>
            <w:noProof/>
          </w:rPr>
          <w:t>H.</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Maximum Award Amounts</w:t>
        </w:r>
        <w:r>
          <w:rPr>
            <w:noProof/>
            <w:webHidden/>
          </w:rPr>
          <w:tab/>
        </w:r>
        <w:r>
          <w:rPr>
            <w:noProof/>
            <w:webHidden/>
          </w:rPr>
          <w:fldChar w:fldCharType="begin"/>
        </w:r>
        <w:r>
          <w:rPr>
            <w:noProof/>
            <w:webHidden/>
          </w:rPr>
          <w:instrText xml:space="preserve"> PAGEREF _Toc225157073 \h </w:instrText>
        </w:r>
        <w:r>
          <w:rPr>
            <w:noProof/>
            <w:webHidden/>
          </w:rPr>
        </w:r>
        <w:r>
          <w:rPr>
            <w:noProof/>
            <w:webHidden/>
          </w:rPr>
          <w:fldChar w:fldCharType="separate"/>
        </w:r>
        <w:r w:rsidR="00B7433E">
          <w:rPr>
            <w:noProof/>
            <w:webHidden/>
          </w:rPr>
          <w:t>5</w:t>
        </w:r>
        <w:r>
          <w:rPr>
            <w:noProof/>
            <w:webHidden/>
          </w:rPr>
          <w:fldChar w:fldCharType="end"/>
        </w:r>
      </w:hyperlink>
    </w:p>
    <w:p w:rsidR="000B06F2" w:rsidRDefault="000B06F2" w14:paraId="43F2A4EC" w14:textId="1E185207">
      <w:pPr>
        <w:pStyle w:val="TOC2"/>
        <w:rPr>
          <w:rFonts w:asciiTheme="minorHAnsi" w:hAnsiTheme="minorHAnsi" w:cstheme="minorBidi"/>
          <w:smallCaps w:val="0"/>
          <w:noProof/>
          <w:kern w:val="2"/>
          <w:szCs w:val="24"/>
          <w14:ligatures w14:val="standardContextual"/>
        </w:rPr>
      </w:pPr>
      <w:hyperlink w:history="1" w:anchor="_Toc225157074">
        <w:r w:rsidRPr="00166BA2">
          <w:rPr>
            <w:rStyle w:val="Hyperlink"/>
            <w:rFonts w:ascii="Tahoma" w:hAnsi="Tahoma" w:cs="Tahoma"/>
            <w:noProof/>
          </w:rPr>
          <w:t>I.</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Maximum Number of Applications</w:t>
        </w:r>
        <w:r>
          <w:rPr>
            <w:noProof/>
            <w:webHidden/>
          </w:rPr>
          <w:tab/>
        </w:r>
        <w:r>
          <w:rPr>
            <w:noProof/>
            <w:webHidden/>
          </w:rPr>
          <w:fldChar w:fldCharType="begin"/>
        </w:r>
        <w:r>
          <w:rPr>
            <w:noProof/>
            <w:webHidden/>
          </w:rPr>
          <w:instrText xml:space="preserve"> PAGEREF _Toc225157074 \h </w:instrText>
        </w:r>
        <w:r>
          <w:rPr>
            <w:noProof/>
            <w:webHidden/>
          </w:rPr>
        </w:r>
        <w:r>
          <w:rPr>
            <w:noProof/>
            <w:webHidden/>
          </w:rPr>
          <w:fldChar w:fldCharType="separate"/>
        </w:r>
        <w:r w:rsidR="00B7433E">
          <w:rPr>
            <w:noProof/>
            <w:webHidden/>
          </w:rPr>
          <w:t>7</w:t>
        </w:r>
        <w:r>
          <w:rPr>
            <w:noProof/>
            <w:webHidden/>
          </w:rPr>
          <w:fldChar w:fldCharType="end"/>
        </w:r>
      </w:hyperlink>
    </w:p>
    <w:p w:rsidR="000B06F2" w:rsidRDefault="000B06F2" w14:paraId="4EADD0BE" w14:textId="3D233402">
      <w:pPr>
        <w:pStyle w:val="TOC2"/>
        <w:rPr>
          <w:rFonts w:asciiTheme="minorHAnsi" w:hAnsiTheme="minorHAnsi" w:cstheme="minorBidi"/>
          <w:smallCaps w:val="0"/>
          <w:noProof/>
          <w:kern w:val="2"/>
          <w:szCs w:val="24"/>
          <w14:ligatures w14:val="standardContextual"/>
        </w:rPr>
      </w:pPr>
      <w:hyperlink w:history="1" w:anchor="_Toc225157075">
        <w:r w:rsidRPr="00166BA2">
          <w:rPr>
            <w:rStyle w:val="Hyperlink"/>
            <w:rFonts w:ascii="Tahoma" w:hAnsi="Tahoma" w:cs="Tahoma"/>
            <w:noProof/>
          </w:rPr>
          <w:t>J.</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Agreement Execution Date</w:t>
        </w:r>
        <w:r>
          <w:rPr>
            <w:noProof/>
            <w:webHidden/>
          </w:rPr>
          <w:tab/>
        </w:r>
        <w:r>
          <w:rPr>
            <w:noProof/>
            <w:webHidden/>
          </w:rPr>
          <w:fldChar w:fldCharType="begin"/>
        </w:r>
        <w:r>
          <w:rPr>
            <w:noProof/>
            <w:webHidden/>
          </w:rPr>
          <w:instrText xml:space="preserve"> PAGEREF _Toc225157075 \h </w:instrText>
        </w:r>
        <w:r>
          <w:rPr>
            <w:noProof/>
            <w:webHidden/>
          </w:rPr>
        </w:r>
        <w:r>
          <w:rPr>
            <w:noProof/>
            <w:webHidden/>
          </w:rPr>
          <w:fldChar w:fldCharType="separate"/>
        </w:r>
        <w:r w:rsidR="00B7433E">
          <w:rPr>
            <w:noProof/>
            <w:webHidden/>
          </w:rPr>
          <w:t>7</w:t>
        </w:r>
        <w:r>
          <w:rPr>
            <w:noProof/>
            <w:webHidden/>
          </w:rPr>
          <w:fldChar w:fldCharType="end"/>
        </w:r>
      </w:hyperlink>
    </w:p>
    <w:p w:rsidR="000B06F2" w:rsidRDefault="000B06F2" w14:paraId="7D2DEF26" w14:textId="293C94E3">
      <w:pPr>
        <w:pStyle w:val="TOC2"/>
        <w:rPr>
          <w:rFonts w:asciiTheme="minorHAnsi" w:hAnsiTheme="minorHAnsi" w:cstheme="minorBidi"/>
          <w:smallCaps w:val="0"/>
          <w:noProof/>
          <w:kern w:val="2"/>
          <w:szCs w:val="24"/>
          <w14:ligatures w14:val="standardContextual"/>
        </w:rPr>
      </w:pPr>
      <w:hyperlink w:history="1" w:anchor="_Toc225157076">
        <w:r w:rsidRPr="00166BA2">
          <w:rPr>
            <w:rStyle w:val="Hyperlink"/>
            <w:rFonts w:ascii="Tahoma" w:hAnsi="Tahoma" w:cs="Tahoma"/>
            <w:noProof/>
          </w:rPr>
          <w:t>J.</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Pre-Application Workshop</w:t>
        </w:r>
        <w:r>
          <w:rPr>
            <w:noProof/>
            <w:webHidden/>
          </w:rPr>
          <w:tab/>
        </w:r>
        <w:r>
          <w:rPr>
            <w:noProof/>
            <w:webHidden/>
          </w:rPr>
          <w:fldChar w:fldCharType="begin"/>
        </w:r>
        <w:r>
          <w:rPr>
            <w:noProof/>
            <w:webHidden/>
          </w:rPr>
          <w:instrText xml:space="preserve"> PAGEREF _Toc225157076 \h </w:instrText>
        </w:r>
        <w:r>
          <w:rPr>
            <w:noProof/>
            <w:webHidden/>
          </w:rPr>
        </w:r>
        <w:r>
          <w:rPr>
            <w:noProof/>
            <w:webHidden/>
          </w:rPr>
          <w:fldChar w:fldCharType="separate"/>
        </w:r>
        <w:r w:rsidR="00B7433E">
          <w:rPr>
            <w:noProof/>
            <w:webHidden/>
          </w:rPr>
          <w:t>7</w:t>
        </w:r>
        <w:r>
          <w:rPr>
            <w:noProof/>
            <w:webHidden/>
          </w:rPr>
          <w:fldChar w:fldCharType="end"/>
        </w:r>
      </w:hyperlink>
    </w:p>
    <w:p w:rsidR="000B06F2" w:rsidRDefault="000B06F2" w14:paraId="663C74BF" w14:textId="75E75C01">
      <w:pPr>
        <w:pStyle w:val="TOC2"/>
        <w:rPr>
          <w:rFonts w:asciiTheme="minorHAnsi" w:hAnsiTheme="minorHAnsi" w:cstheme="minorBidi"/>
          <w:smallCaps w:val="0"/>
          <w:noProof/>
          <w:kern w:val="2"/>
          <w:szCs w:val="24"/>
          <w14:ligatures w14:val="standardContextual"/>
        </w:rPr>
      </w:pPr>
      <w:hyperlink w:history="1" w:anchor="_Toc225157077">
        <w:r w:rsidRPr="00166BA2">
          <w:rPr>
            <w:rStyle w:val="Hyperlink"/>
            <w:rFonts w:ascii="Tahoma" w:hAnsi="Tahoma" w:eastAsia="Tahoma" w:cs="Tahoma"/>
            <w:noProof/>
          </w:rPr>
          <w:t>K.</w:t>
        </w:r>
        <w:r>
          <w:rPr>
            <w:rFonts w:asciiTheme="minorHAnsi" w:hAnsiTheme="minorHAnsi" w:cstheme="minorBidi"/>
            <w:smallCaps w:val="0"/>
            <w:noProof/>
            <w:kern w:val="2"/>
            <w:szCs w:val="24"/>
            <w14:ligatures w14:val="standardContextual"/>
          </w:rPr>
          <w:tab/>
        </w:r>
        <w:r w:rsidRPr="00166BA2">
          <w:rPr>
            <w:rStyle w:val="Hyperlink"/>
            <w:rFonts w:ascii="Tahoma" w:hAnsi="Tahoma" w:eastAsia="Tahoma" w:cs="Tahoma"/>
            <w:noProof/>
          </w:rPr>
          <w:t>Participation Through Zoom</w:t>
        </w:r>
        <w:r>
          <w:rPr>
            <w:noProof/>
            <w:webHidden/>
          </w:rPr>
          <w:tab/>
        </w:r>
        <w:r>
          <w:rPr>
            <w:noProof/>
            <w:webHidden/>
          </w:rPr>
          <w:fldChar w:fldCharType="begin"/>
        </w:r>
        <w:r>
          <w:rPr>
            <w:noProof/>
            <w:webHidden/>
          </w:rPr>
          <w:instrText xml:space="preserve"> PAGEREF _Toc225157077 \h </w:instrText>
        </w:r>
        <w:r>
          <w:rPr>
            <w:noProof/>
            <w:webHidden/>
          </w:rPr>
        </w:r>
        <w:r>
          <w:rPr>
            <w:noProof/>
            <w:webHidden/>
          </w:rPr>
          <w:fldChar w:fldCharType="separate"/>
        </w:r>
        <w:r w:rsidR="00B7433E">
          <w:rPr>
            <w:noProof/>
            <w:webHidden/>
          </w:rPr>
          <w:t>8</w:t>
        </w:r>
        <w:r>
          <w:rPr>
            <w:noProof/>
            <w:webHidden/>
          </w:rPr>
          <w:fldChar w:fldCharType="end"/>
        </w:r>
      </w:hyperlink>
    </w:p>
    <w:p w:rsidR="000B06F2" w:rsidRDefault="000B06F2" w14:paraId="3857AB9D" w14:textId="680F5732">
      <w:pPr>
        <w:pStyle w:val="TOC2"/>
        <w:rPr>
          <w:rFonts w:asciiTheme="minorHAnsi" w:hAnsiTheme="minorHAnsi" w:cstheme="minorBidi"/>
          <w:smallCaps w:val="0"/>
          <w:noProof/>
          <w:kern w:val="2"/>
          <w:szCs w:val="24"/>
          <w14:ligatures w14:val="standardContextual"/>
        </w:rPr>
      </w:pPr>
      <w:hyperlink w:history="1" w:anchor="_Toc225157078">
        <w:r w:rsidRPr="00166BA2">
          <w:rPr>
            <w:rStyle w:val="Hyperlink"/>
            <w:rFonts w:ascii="Tahoma" w:hAnsi="Tahoma" w:cs="Tahoma"/>
            <w:noProof/>
          </w:rPr>
          <w:t>L.</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Questions</w:t>
        </w:r>
        <w:r>
          <w:rPr>
            <w:noProof/>
            <w:webHidden/>
          </w:rPr>
          <w:tab/>
        </w:r>
        <w:r>
          <w:rPr>
            <w:noProof/>
            <w:webHidden/>
          </w:rPr>
          <w:fldChar w:fldCharType="begin"/>
        </w:r>
        <w:r>
          <w:rPr>
            <w:noProof/>
            <w:webHidden/>
          </w:rPr>
          <w:instrText xml:space="preserve"> PAGEREF _Toc225157078 \h </w:instrText>
        </w:r>
        <w:r>
          <w:rPr>
            <w:noProof/>
            <w:webHidden/>
          </w:rPr>
        </w:r>
        <w:r>
          <w:rPr>
            <w:noProof/>
            <w:webHidden/>
          </w:rPr>
          <w:fldChar w:fldCharType="separate"/>
        </w:r>
        <w:r w:rsidR="00B7433E">
          <w:rPr>
            <w:noProof/>
            <w:webHidden/>
          </w:rPr>
          <w:t>8</w:t>
        </w:r>
        <w:r>
          <w:rPr>
            <w:noProof/>
            <w:webHidden/>
          </w:rPr>
          <w:fldChar w:fldCharType="end"/>
        </w:r>
      </w:hyperlink>
    </w:p>
    <w:p w:rsidR="000B06F2" w:rsidRDefault="000B06F2" w14:paraId="165F72EA" w14:textId="6B75E91B">
      <w:pPr>
        <w:pStyle w:val="TOC2"/>
        <w:rPr>
          <w:rFonts w:asciiTheme="minorHAnsi" w:hAnsiTheme="minorHAnsi" w:cstheme="minorBidi"/>
          <w:smallCaps w:val="0"/>
          <w:noProof/>
          <w:kern w:val="2"/>
          <w:szCs w:val="24"/>
          <w14:ligatures w14:val="standardContextual"/>
        </w:rPr>
      </w:pPr>
      <w:hyperlink w:history="1" w:anchor="_Toc225157079">
        <w:r w:rsidRPr="00166BA2">
          <w:rPr>
            <w:rStyle w:val="Hyperlink"/>
            <w:noProof/>
          </w:rPr>
          <w:t>M.</w:t>
        </w:r>
        <w:r>
          <w:rPr>
            <w:rFonts w:asciiTheme="minorHAnsi" w:hAnsiTheme="minorHAnsi" w:cstheme="minorBidi"/>
            <w:smallCaps w:val="0"/>
            <w:noProof/>
            <w:kern w:val="2"/>
            <w:szCs w:val="24"/>
            <w14:ligatures w14:val="standardContextual"/>
          </w:rPr>
          <w:tab/>
        </w:r>
        <w:r w:rsidRPr="00166BA2">
          <w:rPr>
            <w:rStyle w:val="Hyperlink"/>
            <w:noProof/>
          </w:rPr>
          <w:t>Contact Information</w:t>
        </w:r>
        <w:r>
          <w:rPr>
            <w:noProof/>
            <w:webHidden/>
          </w:rPr>
          <w:tab/>
        </w:r>
        <w:r>
          <w:rPr>
            <w:noProof/>
            <w:webHidden/>
          </w:rPr>
          <w:fldChar w:fldCharType="begin"/>
        </w:r>
        <w:r>
          <w:rPr>
            <w:noProof/>
            <w:webHidden/>
          </w:rPr>
          <w:instrText xml:space="preserve"> PAGEREF _Toc225157079 \h </w:instrText>
        </w:r>
        <w:r>
          <w:rPr>
            <w:noProof/>
            <w:webHidden/>
          </w:rPr>
        </w:r>
        <w:r>
          <w:rPr>
            <w:noProof/>
            <w:webHidden/>
          </w:rPr>
          <w:fldChar w:fldCharType="separate"/>
        </w:r>
        <w:r w:rsidR="00B7433E">
          <w:rPr>
            <w:noProof/>
            <w:webHidden/>
          </w:rPr>
          <w:t>9</w:t>
        </w:r>
        <w:r>
          <w:rPr>
            <w:noProof/>
            <w:webHidden/>
          </w:rPr>
          <w:fldChar w:fldCharType="end"/>
        </w:r>
      </w:hyperlink>
    </w:p>
    <w:p w:rsidR="000B06F2" w:rsidRDefault="000B06F2" w14:paraId="66C83C6B" w14:textId="36FC6753">
      <w:pPr>
        <w:pStyle w:val="TOC2"/>
        <w:rPr>
          <w:rFonts w:asciiTheme="minorHAnsi" w:hAnsiTheme="minorHAnsi" w:cstheme="minorBidi"/>
          <w:smallCaps w:val="0"/>
          <w:noProof/>
          <w:kern w:val="2"/>
          <w:szCs w:val="24"/>
          <w14:ligatures w14:val="standardContextual"/>
        </w:rPr>
      </w:pPr>
      <w:hyperlink w:history="1" w:anchor="_Toc225157080">
        <w:r w:rsidRPr="00166BA2">
          <w:rPr>
            <w:rStyle w:val="Hyperlink"/>
            <w:rFonts w:ascii="Tahoma" w:hAnsi="Tahoma" w:cs="Tahoma"/>
            <w:noProof/>
          </w:rPr>
          <w:t>N.</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Reference Documents</w:t>
        </w:r>
        <w:r>
          <w:rPr>
            <w:noProof/>
            <w:webHidden/>
          </w:rPr>
          <w:tab/>
        </w:r>
        <w:r>
          <w:rPr>
            <w:noProof/>
            <w:webHidden/>
          </w:rPr>
          <w:fldChar w:fldCharType="begin"/>
        </w:r>
        <w:r>
          <w:rPr>
            <w:noProof/>
            <w:webHidden/>
          </w:rPr>
          <w:instrText xml:space="preserve"> PAGEREF _Toc225157080 \h </w:instrText>
        </w:r>
        <w:r>
          <w:rPr>
            <w:noProof/>
            <w:webHidden/>
          </w:rPr>
        </w:r>
        <w:r>
          <w:rPr>
            <w:noProof/>
            <w:webHidden/>
          </w:rPr>
          <w:fldChar w:fldCharType="separate"/>
        </w:r>
        <w:r w:rsidR="00B7433E">
          <w:rPr>
            <w:noProof/>
            <w:webHidden/>
          </w:rPr>
          <w:t>9</w:t>
        </w:r>
        <w:r>
          <w:rPr>
            <w:noProof/>
            <w:webHidden/>
          </w:rPr>
          <w:fldChar w:fldCharType="end"/>
        </w:r>
      </w:hyperlink>
    </w:p>
    <w:p w:rsidR="000B06F2" w:rsidRDefault="000B06F2" w14:paraId="2AC2C4AA" w14:textId="0FCF78B3">
      <w:pPr>
        <w:pStyle w:val="TOC1"/>
        <w:rPr>
          <w:rFonts w:asciiTheme="minorHAnsi" w:hAnsiTheme="minorHAnsi" w:cstheme="minorBidi"/>
          <w:b w:val="0"/>
          <w:bCs w:val="0"/>
          <w:caps w:val="0"/>
          <w:noProof/>
          <w:kern w:val="2"/>
          <w:szCs w:val="24"/>
          <w14:ligatures w14:val="standardContextual"/>
        </w:rPr>
      </w:pPr>
      <w:hyperlink w:history="1" w:anchor="_Toc225157081">
        <w:r w:rsidRPr="00166BA2">
          <w:rPr>
            <w:rStyle w:val="Hyperlink"/>
            <w:rFonts w:ascii="Tahoma" w:hAnsi="Tahoma" w:cs="Tahoma"/>
            <w:noProof/>
          </w:rPr>
          <w:t>II.</w:t>
        </w:r>
        <w:r>
          <w:rPr>
            <w:rFonts w:asciiTheme="minorHAnsi" w:hAnsiTheme="minorHAnsi" w:cstheme="minorBidi"/>
            <w:b w:val="0"/>
            <w:bCs w:val="0"/>
            <w:caps w:val="0"/>
            <w:noProof/>
            <w:kern w:val="2"/>
            <w:szCs w:val="24"/>
            <w14:ligatures w14:val="standardContextual"/>
          </w:rPr>
          <w:tab/>
        </w:r>
        <w:r w:rsidRPr="00166BA2">
          <w:rPr>
            <w:rStyle w:val="Hyperlink"/>
            <w:rFonts w:ascii="Tahoma" w:hAnsi="Tahoma" w:cs="Tahoma"/>
            <w:noProof/>
          </w:rPr>
          <w:t>Eligibility Requirements</w:t>
        </w:r>
        <w:r>
          <w:rPr>
            <w:noProof/>
            <w:webHidden/>
          </w:rPr>
          <w:tab/>
        </w:r>
        <w:r>
          <w:rPr>
            <w:noProof/>
            <w:webHidden/>
          </w:rPr>
          <w:fldChar w:fldCharType="begin"/>
        </w:r>
        <w:r>
          <w:rPr>
            <w:noProof/>
            <w:webHidden/>
          </w:rPr>
          <w:instrText xml:space="preserve"> PAGEREF _Toc225157081 \h </w:instrText>
        </w:r>
        <w:r>
          <w:rPr>
            <w:noProof/>
            <w:webHidden/>
          </w:rPr>
        </w:r>
        <w:r>
          <w:rPr>
            <w:noProof/>
            <w:webHidden/>
          </w:rPr>
          <w:fldChar w:fldCharType="separate"/>
        </w:r>
        <w:r w:rsidR="00B7433E">
          <w:rPr>
            <w:noProof/>
            <w:webHidden/>
          </w:rPr>
          <w:t>11</w:t>
        </w:r>
        <w:r>
          <w:rPr>
            <w:noProof/>
            <w:webHidden/>
          </w:rPr>
          <w:fldChar w:fldCharType="end"/>
        </w:r>
      </w:hyperlink>
    </w:p>
    <w:p w:rsidR="000B06F2" w:rsidRDefault="000B06F2" w14:paraId="0CFF87E6" w14:textId="771BC728">
      <w:pPr>
        <w:pStyle w:val="TOC2"/>
        <w:rPr>
          <w:rFonts w:asciiTheme="minorHAnsi" w:hAnsiTheme="minorHAnsi" w:cstheme="minorBidi"/>
          <w:smallCaps w:val="0"/>
          <w:noProof/>
          <w:kern w:val="2"/>
          <w:szCs w:val="24"/>
          <w14:ligatures w14:val="standardContextual"/>
        </w:rPr>
      </w:pPr>
      <w:hyperlink w:history="1" w:anchor="_Toc225157082">
        <w:r w:rsidRPr="00166BA2">
          <w:rPr>
            <w:rStyle w:val="Hyperlink"/>
            <w:rFonts w:ascii="Tahoma" w:hAnsi="Tahoma" w:cs="Tahoma"/>
            <w:noProof/>
          </w:rPr>
          <w:t>A.</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Applicant Requirements</w:t>
        </w:r>
        <w:r>
          <w:rPr>
            <w:noProof/>
            <w:webHidden/>
          </w:rPr>
          <w:tab/>
        </w:r>
        <w:r>
          <w:rPr>
            <w:noProof/>
            <w:webHidden/>
          </w:rPr>
          <w:fldChar w:fldCharType="begin"/>
        </w:r>
        <w:r>
          <w:rPr>
            <w:noProof/>
            <w:webHidden/>
          </w:rPr>
          <w:instrText xml:space="preserve"> PAGEREF _Toc225157082 \h </w:instrText>
        </w:r>
        <w:r>
          <w:rPr>
            <w:noProof/>
            <w:webHidden/>
          </w:rPr>
        </w:r>
        <w:r>
          <w:rPr>
            <w:noProof/>
            <w:webHidden/>
          </w:rPr>
          <w:fldChar w:fldCharType="separate"/>
        </w:r>
        <w:r w:rsidR="00B7433E">
          <w:rPr>
            <w:noProof/>
            <w:webHidden/>
          </w:rPr>
          <w:t>11</w:t>
        </w:r>
        <w:r>
          <w:rPr>
            <w:noProof/>
            <w:webHidden/>
          </w:rPr>
          <w:fldChar w:fldCharType="end"/>
        </w:r>
      </w:hyperlink>
    </w:p>
    <w:p w:rsidR="000B06F2" w:rsidRDefault="000B06F2" w14:paraId="420D49BD" w14:textId="422A26DF">
      <w:pPr>
        <w:pStyle w:val="TOC2"/>
        <w:rPr>
          <w:rFonts w:asciiTheme="minorHAnsi" w:hAnsiTheme="minorHAnsi" w:cstheme="minorBidi"/>
          <w:smallCaps w:val="0"/>
          <w:noProof/>
          <w:kern w:val="2"/>
          <w:szCs w:val="24"/>
          <w14:ligatures w14:val="standardContextual"/>
        </w:rPr>
      </w:pPr>
      <w:hyperlink w:history="1" w:anchor="_Toc225157083">
        <w:r w:rsidRPr="00166BA2">
          <w:rPr>
            <w:rStyle w:val="Hyperlink"/>
            <w:rFonts w:ascii="Tahoma" w:hAnsi="Tahoma" w:cs="Tahoma"/>
            <w:noProof/>
          </w:rPr>
          <w:t>B.</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Project Requirements</w:t>
        </w:r>
        <w:r>
          <w:rPr>
            <w:noProof/>
            <w:webHidden/>
          </w:rPr>
          <w:tab/>
        </w:r>
        <w:r>
          <w:rPr>
            <w:noProof/>
            <w:webHidden/>
          </w:rPr>
          <w:fldChar w:fldCharType="begin"/>
        </w:r>
        <w:r>
          <w:rPr>
            <w:noProof/>
            <w:webHidden/>
          </w:rPr>
          <w:instrText xml:space="preserve"> PAGEREF _Toc225157083 \h </w:instrText>
        </w:r>
        <w:r>
          <w:rPr>
            <w:noProof/>
            <w:webHidden/>
          </w:rPr>
        </w:r>
        <w:r>
          <w:rPr>
            <w:noProof/>
            <w:webHidden/>
          </w:rPr>
          <w:fldChar w:fldCharType="separate"/>
        </w:r>
        <w:r w:rsidR="00B7433E">
          <w:rPr>
            <w:noProof/>
            <w:webHidden/>
          </w:rPr>
          <w:t>14</w:t>
        </w:r>
        <w:r>
          <w:rPr>
            <w:noProof/>
            <w:webHidden/>
          </w:rPr>
          <w:fldChar w:fldCharType="end"/>
        </w:r>
      </w:hyperlink>
    </w:p>
    <w:p w:rsidR="000B06F2" w:rsidRDefault="000B06F2" w14:paraId="12D2A092" w14:textId="412C2A0B">
      <w:pPr>
        <w:pStyle w:val="TOC2"/>
        <w:rPr>
          <w:rFonts w:asciiTheme="minorHAnsi" w:hAnsiTheme="minorHAnsi" w:cstheme="minorBidi"/>
          <w:smallCaps w:val="0"/>
          <w:noProof/>
          <w:kern w:val="2"/>
          <w:szCs w:val="24"/>
          <w14:ligatures w14:val="standardContextual"/>
        </w:rPr>
      </w:pPr>
      <w:hyperlink w:history="1" w:anchor="_Toc225157084">
        <w:r w:rsidRPr="00166BA2">
          <w:rPr>
            <w:rStyle w:val="Hyperlink"/>
            <w:rFonts w:ascii="Tahoma" w:hAnsi="Tahoma" w:cs="Tahoma"/>
            <w:noProof/>
          </w:rPr>
          <w:t>C.</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Minimum Technical Requirements for Electric School Bus Infrastructure</w:t>
        </w:r>
        <w:r>
          <w:rPr>
            <w:noProof/>
            <w:webHidden/>
          </w:rPr>
          <w:tab/>
        </w:r>
        <w:r>
          <w:rPr>
            <w:noProof/>
            <w:webHidden/>
          </w:rPr>
          <w:fldChar w:fldCharType="begin"/>
        </w:r>
        <w:r>
          <w:rPr>
            <w:noProof/>
            <w:webHidden/>
          </w:rPr>
          <w:instrText xml:space="preserve"> PAGEREF _Toc225157084 \h </w:instrText>
        </w:r>
        <w:r>
          <w:rPr>
            <w:noProof/>
            <w:webHidden/>
          </w:rPr>
        </w:r>
        <w:r>
          <w:rPr>
            <w:noProof/>
            <w:webHidden/>
          </w:rPr>
          <w:fldChar w:fldCharType="separate"/>
        </w:r>
        <w:r w:rsidR="00B7433E">
          <w:rPr>
            <w:noProof/>
            <w:webHidden/>
          </w:rPr>
          <w:t>18</w:t>
        </w:r>
        <w:r>
          <w:rPr>
            <w:noProof/>
            <w:webHidden/>
          </w:rPr>
          <w:fldChar w:fldCharType="end"/>
        </w:r>
      </w:hyperlink>
    </w:p>
    <w:p w:rsidR="000B06F2" w:rsidRDefault="000B06F2" w14:paraId="3566AA67" w14:textId="342AB2B5">
      <w:pPr>
        <w:pStyle w:val="TOC2"/>
        <w:rPr>
          <w:rFonts w:asciiTheme="minorHAnsi" w:hAnsiTheme="minorHAnsi" w:cstheme="minorBidi"/>
          <w:smallCaps w:val="0"/>
          <w:noProof/>
          <w:kern w:val="2"/>
          <w:szCs w:val="24"/>
          <w14:ligatures w14:val="standardContextual"/>
        </w:rPr>
      </w:pPr>
      <w:hyperlink w:history="1" w:anchor="_Toc225157085">
        <w:r w:rsidRPr="00166BA2">
          <w:rPr>
            <w:rStyle w:val="Hyperlink"/>
            <w:rFonts w:ascii="Tahoma" w:hAnsi="Tahoma" w:cs="Tahoma"/>
            <w:noProof/>
          </w:rPr>
          <w:t>D.</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Eligible Project Costs</w:t>
        </w:r>
        <w:r>
          <w:rPr>
            <w:noProof/>
            <w:webHidden/>
          </w:rPr>
          <w:tab/>
        </w:r>
        <w:r>
          <w:rPr>
            <w:noProof/>
            <w:webHidden/>
          </w:rPr>
          <w:fldChar w:fldCharType="begin"/>
        </w:r>
        <w:r>
          <w:rPr>
            <w:noProof/>
            <w:webHidden/>
          </w:rPr>
          <w:instrText xml:space="preserve"> PAGEREF _Toc225157085 \h </w:instrText>
        </w:r>
        <w:r>
          <w:rPr>
            <w:noProof/>
            <w:webHidden/>
          </w:rPr>
        </w:r>
        <w:r>
          <w:rPr>
            <w:noProof/>
            <w:webHidden/>
          </w:rPr>
          <w:fldChar w:fldCharType="separate"/>
        </w:r>
        <w:r w:rsidR="00B7433E">
          <w:rPr>
            <w:noProof/>
            <w:webHidden/>
          </w:rPr>
          <w:t>23</w:t>
        </w:r>
        <w:r>
          <w:rPr>
            <w:noProof/>
            <w:webHidden/>
          </w:rPr>
          <w:fldChar w:fldCharType="end"/>
        </w:r>
      </w:hyperlink>
    </w:p>
    <w:p w:rsidR="000B06F2" w:rsidRDefault="000B06F2" w14:paraId="3EA3EF16" w14:textId="2E446A46">
      <w:pPr>
        <w:pStyle w:val="TOC2"/>
        <w:rPr>
          <w:rFonts w:asciiTheme="minorHAnsi" w:hAnsiTheme="minorHAnsi" w:cstheme="minorBidi"/>
          <w:smallCaps w:val="0"/>
          <w:noProof/>
          <w:kern w:val="2"/>
          <w:szCs w:val="24"/>
          <w14:ligatures w14:val="standardContextual"/>
        </w:rPr>
      </w:pPr>
      <w:hyperlink w:history="1" w:anchor="_Toc225157086">
        <w:r w:rsidRPr="00166BA2">
          <w:rPr>
            <w:rStyle w:val="Hyperlink"/>
            <w:rFonts w:ascii="Tahoma" w:hAnsi="Tahoma" w:cs="Tahoma"/>
            <w:noProof/>
          </w:rPr>
          <w:t>E.</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Ineligible Project Costs</w:t>
        </w:r>
        <w:r>
          <w:rPr>
            <w:noProof/>
            <w:webHidden/>
          </w:rPr>
          <w:tab/>
        </w:r>
        <w:r>
          <w:rPr>
            <w:noProof/>
            <w:webHidden/>
          </w:rPr>
          <w:fldChar w:fldCharType="begin"/>
        </w:r>
        <w:r>
          <w:rPr>
            <w:noProof/>
            <w:webHidden/>
          </w:rPr>
          <w:instrText xml:space="preserve"> PAGEREF _Toc225157086 \h </w:instrText>
        </w:r>
        <w:r>
          <w:rPr>
            <w:noProof/>
            <w:webHidden/>
          </w:rPr>
        </w:r>
        <w:r>
          <w:rPr>
            <w:noProof/>
            <w:webHidden/>
          </w:rPr>
          <w:fldChar w:fldCharType="separate"/>
        </w:r>
        <w:r w:rsidR="00B7433E">
          <w:rPr>
            <w:noProof/>
            <w:webHidden/>
          </w:rPr>
          <w:t>24</w:t>
        </w:r>
        <w:r>
          <w:rPr>
            <w:noProof/>
            <w:webHidden/>
          </w:rPr>
          <w:fldChar w:fldCharType="end"/>
        </w:r>
      </w:hyperlink>
    </w:p>
    <w:p w:rsidR="000B06F2" w:rsidRDefault="000B06F2" w14:paraId="3217E547" w14:textId="54E54434">
      <w:pPr>
        <w:pStyle w:val="TOC2"/>
        <w:rPr>
          <w:rFonts w:asciiTheme="minorHAnsi" w:hAnsiTheme="minorHAnsi" w:cstheme="minorBidi"/>
          <w:smallCaps w:val="0"/>
          <w:noProof/>
          <w:kern w:val="2"/>
          <w:szCs w:val="24"/>
          <w14:ligatures w14:val="standardContextual"/>
        </w:rPr>
      </w:pPr>
      <w:hyperlink w:history="1" w:anchor="_Toc225157087">
        <w:r w:rsidRPr="00166BA2">
          <w:rPr>
            <w:rStyle w:val="Hyperlink"/>
            <w:rFonts w:ascii="Tahoma" w:hAnsi="Tahoma" w:cs="Tahoma"/>
            <w:noProof/>
          </w:rPr>
          <w:t>E.</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Match Funding Requirements</w:t>
        </w:r>
        <w:r>
          <w:rPr>
            <w:noProof/>
            <w:webHidden/>
          </w:rPr>
          <w:tab/>
        </w:r>
        <w:r>
          <w:rPr>
            <w:noProof/>
            <w:webHidden/>
          </w:rPr>
          <w:fldChar w:fldCharType="begin"/>
        </w:r>
        <w:r>
          <w:rPr>
            <w:noProof/>
            <w:webHidden/>
          </w:rPr>
          <w:instrText xml:space="preserve"> PAGEREF _Toc225157087 \h </w:instrText>
        </w:r>
        <w:r>
          <w:rPr>
            <w:noProof/>
            <w:webHidden/>
          </w:rPr>
        </w:r>
        <w:r>
          <w:rPr>
            <w:noProof/>
            <w:webHidden/>
          </w:rPr>
          <w:fldChar w:fldCharType="separate"/>
        </w:r>
        <w:r w:rsidR="00B7433E">
          <w:rPr>
            <w:noProof/>
            <w:webHidden/>
          </w:rPr>
          <w:t>24</w:t>
        </w:r>
        <w:r>
          <w:rPr>
            <w:noProof/>
            <w:webHidden/>
          </w:rPr>
          <w:fldChar w:fldCharType="end"/>
        </w:r>
      </w:hyperlink>
    </w:p>
    <w:p w:rsidR="000B06F2" w:rsidRDefault="000B06F2" w14:paraId="59C396CE" w14:textId="2B47B7D0">
      <w:pPr>
        <w:pStyle w:val="TOC2"/>
        <w:rPr>
          <w:rFonts w:asciiTheme="minorHAnsi" w:hAnsiTheme="minorHAnsi" w:cstheme="minorBidi"/>
          <w:smallCaps w:val="0"/>
          <w:noProof/>
          <w:kern w:val="2"/>
          <w:szCs w:val="24"/>
          <w14:ligatures w14:val="standardContextual"/>
        </w:rPr>
      </w:pPr>
      <w:hyperlink w:history="1" w:anchor="_Toc225157088">
        <w:r w:rsidRPr="00166BA2">
          <w:rPr>
            <w:rStyle w:val="Hyperlink"/>
            <w:rFonts w:ascii="Tahoma" w:hAnsi="Tahoma" w:cs="Tahoma"/>
            <w:noProof/>
          </w:rPr>
          <w:t>F.</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Unallowable Costs</w:t>
        </w:r>
        <w:r>
          <w:rPr>
            <w:noProof/>
            <w:webHidden/>
          </w:rPr>
          <w:tab/>
        </w:r>
        <w:r>
          <w:rPr>
            <w:noProof/>
            <w:webHidden/>
          </w:rPr>
          <w:fldChar w:fldCharType="begin"/>
        </w:r>
        <w:r>
          <w:rPr>
            <w:noProof/>
            <w:webHidden/>
          </w:rPr>
          <w:instrText xml:space="preserve"> PAGEREF _Toc225157088 \h </w:instrText>
        </w:r>
        <w:r>
          <w:rPr>
            <w:noProof/>
            <w:webHidden/>
          </w:rPr>
        </w:r>
        <w:r>
          <w:rPr>
            <w:noProof/>
            <w:webHidden/>
          </w:rPr>
          <w:fldChar w:fldCharType="separate"/>
        </w:r>
        <w:r w:rsidR="00B7433E">
          <w:rPr>
            <w:noProof/>
            <w:webHidden/>
          </w:rPr>
          <w:t>25</w:t>
        </w:r>
        <w:r>
          <w:rPr>
            <w:noProof/>
            <w:webHidden/>
          </w:rPr>
          <w:fldChar w:fldCharType="end"/>
        </w:r>
      </w:hyperlink>
    </w:p>
    <w:p w:rsidR="000B06F2" w:rsidRDefault="000B06F2" w14:paraId="3F7D37A6" w14:textId="74CF744D">
      <w:pPr>
        <w:pStyle w:val="TOC1"/>
        <w:rPr>
          <w:rFonts w:asciiTheme="minorHAnsi" w:hAnsiTheme="minorHAnsi" w:cstheme="minorBidi"/>
          <w:b w:val="0"/>
          <w:bCs w:val="0"/>
          <w:caps w:val="0"/>
          <w:noProof/>
          <w:kern w:val="2"/>
          <w:szCs w:val="24"/>
          <w14:ligatures w14:val="standardContextual"/>
        </w:rPr>
      </w:pPr>
      <w:hyperlink w:history="1" w:anchor="_Toc225157089">
        <w:r w:rsidRPr="00166BA2">
          <w:rPr>
            <w:rStyle w:val="Hyperlink"/>
            <w:rFonts w:ascii="Tahoma" w:hAnsi="Tahoma" w:cs="Tahoma"/>
            <w:noProof/>
          </w:rPr>
          <w:t>III.</w:t>
        </w:r>
        <w:r>
          <w:rPr>
            <w:rFonts w:asciiTheme="minorHAnsi" w:hAnsiTheme="minorHAnsi" w:cstheme="minorBidi"/>
            <w:b w:val="0"/>
            <w:bCs w:val="0"/>
            <w:caps w:val="0"/>
            <w:noProof/>
            <w:kern w:val="2"/>
            <w:szCs w:val="24"/>
            <w14:ligatures w14:val="standardContextual"/>
          </w:rPr>
          <w:tab/>
        </w:r>
        <w:r w:rsidRPr="00166BA2">
          <w:rPr>
            <w:rStyle w:val="Hyperlink"/>
            <w:rFonts w:ascii="Tahoma" w:hAnsi="Tahoma" w:cs="Tahoma"/>
            <w:noProof/>
          </w:rPr>
          <w:t>Application Format, Required Documents, and Delivery</w:t>
        </w:r>
        <w:r>
          <w:rPr>
            <w:noProof/>
            <w:webHidden/>
          </w:rPr>
          <w:tab/>
        </w:r>
        <w:r>
          <w:rPr>
            <w:noProof/>
            <w:webHidden/>
          </w:rPr>
          <w:fldChar w:fldCharType="begin"/>
        </w:r>
        <w:r>
          <w:rPr>
            <w:noProof/>
            <w:webHidden/>
          </w:rPr>
          <w:instrText xml:space="preserve"> PAGEREF _Toc225157089 \h </w:instrText>
        </w:r>
        <w:r>
          <w:rPr>
            <w:noProof/>
            <w:webHidden/>
          </w:rPr>
        </w:r>
        <w:r>
          <w:rPr>
            <w:noProof/>
            <w:webHidden/>
          </w:rPr>
          <w:fldChar w:fldCharType="separate"/>
        </w:r>
        <w:r w:rsidR="00B7433E">
          <w:rPr>
            <w:noProof/>
            <w:webHidden/>
          </w:rPr>
          <w:t>26</w:t>
        </w:r>
        <w:r>
          <w:rPr>
            <w:noProof/>
            <w:webHidden/>
          </w:rPr>
          <w:fldChar w:fldCharType="end"/>
        </w:r>
      </w:hyperlink>
    </w:p>
    <w:p w:rsidR="000B06F2" w:rsidRDefault="000B06F2" w14:paraId="41CCBAD7" w14:textId="004DE523">
      <w:pPr>
        <w:pStyle w:val="TOC2"/>
        <w:rPr>
          <w:rFonts w:asciiTheme="minorHAnsi" w:hAnsiTheme="minorHAnsi" w:cstheme="minorBidi"/>
          <w:smallCaps w:val="0"/>
          <w:noProof/>
          <w:kern w:val="2"/>
          <w:szCs w:val="24"/>
          <w14:ligatures w14:val="standardContextual"/>
        </w:rPr>
      </w:pPr>
      <w:hyperlink w:history="1" w:anchor="_Toc225157090">
        <w:r w:rsidRPr="00166BA2">
          <w:rPr>
            <w:rStyle w:val="Hyperlink"/>
            <w:rFonts w:ascii="Tahoma" w:hAnsi="Tahoma" w:cs="Tahoma"/>
            <w:noProof/>
          </w:rPr>
          <w:t>A.</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Required Format for an Application</w:t>
        </w:r>
        <w:r>
          <w:rPr>
            <w:noProof/>
            <w:webHidden/>
          </w:rPr>
          <w:tab/>
        </w:r>
        <w:r>
          <w:rPr>
            <w:noProof/>
            <w:webHidden/>
          </w:rPr>
          <w:fldChar w:fldCharType="begin"/>
        </w:r>
        <w:r>
          <w:rPr>
            <w:noProof/>
            <w:webHidden/>
          </w:rPr>
          <w:instrText xml:space="preserve"> PAGEREF _Toc225157090 \h </w:instrText>
        </w:r>
        <w:r>
          <w:rPr>
            <w:noProof/>
            <w:webHidden/>
          </w:rPr>
        </w:r>
        <w:r>
          <w:rPr>
            <w:noProof/>
            <w:webHidden/>
          </w:rPr>
          <w:fldChar w:fldCharType="separate"/>
        </w:r>
        <w:r w:rsidR="00B7433E">
          <w:rPr>
            <w:noProof/>
            <w:webHidden/>
          </w:rPr>
          <w:t>26</w:t>
        </w:r>
        <w:r>
          <w:rPr>
            <w:noProof/>
            <w:webHidden/>
          </w:rPr>
          <w:fldChar w:fldCharType="end"/>
        </w:r>
      </w:hyperlink>
    </w:p>
    <w:p w:rsidR="000B06F2" w:rsidRDefault="000B06F2" w14:paraId="66289448" w14:textId="347703B5">
      <w:pPr>
        <w:pStyle w:val="TOC2"/>
        <w:rPr>
          <w:rFonts w:asciiTheme="minorHAnsi" w:hAnsiTheme="minorHAnsi" w:cstheme="minorBidi"/>
          <w:smallCaps w:val="0"/>
          <w:noProof/>
          <w:kern w:val="2"/>
          <w:szCs w:val="24"/>
          <w14:ligatures w14:val="standardContextual"/>
        </w:rPr>
      </w:pPr>
      <w:hyperlink w:history="1" w:anchor="_Toc225157091">
        <w:r w:rsidRPr="00166BA2">
          <w:rPr>
            <w:rStyle w:val="Hyperlink"/>
            <w:rFonts w:ascii="Tahoma" w:hAnsi="Tahoma" w:cs="Tahoma"/>
            <w:noProof/>
          </w:rPr>
          <w:t>B.</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Method for Delivery</w:t>
        </w:r>
        <w:r>
          <w:rPr>
            <w:noProof/>
            <w:webHidden/>
          </w:rPr>
          <w:tab/>
        </w:r>
        <w:r>
          <w:rPr>
            <w:noProof/>
            <w:webHidden/>
          </w:rPr>
          <w:fldChar w:fldCharType="begin"/>
        </w:r>
        <w:r>
          <w:rPr>
            <w:noProof/>
            <w:webHidden/>
          </w:rPr>
          <w:instrText xml:space="preserve"> PAGEREF _Toc225157091 \h </w:instrText>
        </w:r>
        <w:r>
          <w:rPr>
            <w:noProof/>
            <w:webHidden/>
          </w:rPr>
        </w:r>
        <w:r>
          <w:rPr>
            <w:noProof/>
            <w:webHidden/>
          </w:rPr>
          <w:fldChar w:fldCharType="separate"/>
        </w:r>
        <w:r w:rsidR="00B7433E">
          <w:rPr>
            <w:noProof/>
            <w:webHidden/>
          </w:rPr>
          <w:t>26</w:t>
        </w:r>
        <w:r>
          <w:rPr>
            <w:noProof/>
            <w:webHidden/>
          </w:rPr>
          <w:fldChar w:fldCharType="end"/>
        </w:r>
      </w:hyperlink>
    </w:p>
    <w:p w:rsidR="000B06F2" w:rsidRDefault="000B06F2" w14:paraId="3DCD879E" w14:textId="338F45A9">
      <w:pPr>
        <w:pStyle w:val="TOC2"/>
        <w:rPr>
          <w:rFonts w:asciiTheme="minorHAnsi" w:hAnsiTheme="minorHAnsi" w:cstheme="minorBidi"/>
          <w:smallCaps w:val="0"/>
          <w:noProof/>
          <w:kern w:val="2"/>
          <w:szCs w:val="24"/>
          <w14:ligatures w14:val="standardContextual"/>
        </w:rPr>
      </w:pPr>
      <w:hyperlink w:history="1" w:anchor="_Toc225157092">
        <w:r w:rsidRPr="00166BA2">
          <w:rPr>
            <w:rStyle w:val="Hyperlink"/>
            <w:rFonts w:ascii="Tahoma" w:hAnsi="Tahoma" w:cs="Tahoma"/>
            <w:noProof/>
          </w:rPr>
          <w:t>C.</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Page Limitations [Funding Lane 2 and 3]</w:t>
        </w:r>
        <w:r>
          <w:rPr>
            <w:noProof/>
            <w:webHidden/>
          </w:rPr>
          <w:tab/>
        </w:r>
        <w:r>
          <w:rPr>
            <w:noProof/>
            <w:webHidden/>
          </w:rPr>
          <w:fldChar w:fldCharType="begin"/>
        </w:r>
        <w:r>
          <w:rPr>
            <w:noProof/>
            <w:webHidden/>
          </w:rPr>
          <w:instrText xml:space="preserve"> PAGEREF _Toc225157092 \h </w:instrText>
        </w:r>
        <w:r>
          <w:rPr>
            <w:noProof/>
            <w:webHidden/>
          </w:rPr>
        </w:r>
        <w:r>
          <w:rPr>
            <w:noProof/>
            <w:webHidden/>
          </w:rPr>
          <w:fldChar w:fldCharType="separate"/>
        </w:r>
        <w:r w:rsidR="00B7433E">
          <w:rPr>
            <w:noProof/>
            <w:webHidden/>
          </w:rPr>
          <w:t>27</w:t>
        </w:r>
        <w:r>
          <w:rPr>
            <w:noProof/>
            <w:webHidden/>
          </w:rPr>
          <w:fldChar w:fldCharType="end"/>
        </w:r>
      </w:hyperlink>
    </w:p>
    <w:p w:rsidR="000B06F2" w:rsidRDefault="000B06F2" w14:paraId="10D87CBC" w14:textId="5B0E23A3">
      <w:pPr>
        <w:pStyle w:val="TOC2"/>
        <w:rPr>
          <w:rFonts w:asciiTheme="minorHAnsi" w:hAnsiTheme="minorHAnsi" w:cstheme="minorBidi"/>
          <w:smallCaps w:val="0"/>
          <w:noProof/>
          <w:kern w:val="2"/>
          <w:szCs w:val="24"/>
          <w14:ligatures w14:val="standardContextual"/>
        </w:rPr>
      </w:pPr>
      <w:hyperlink w:history="1" w:anchor="_Toc225157093">
        <w:r w:rsidRPr="00166BA2">
          <w:rPr>
            <w:rStyle w:val="Hyperlink"/>
            <w:rFonts w:ascii="Tahoma" w:hAnsi="Tahoma" w:cs="Tahoma"/>
            <w:noProof/>
          </w:rPr>
          <w:t>D.</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Application Content</w:t>
        </w:r>
        <w:r>
          <w:rPr>
            <w:noProof/>
            <w:webHidden/>
          </w:rPr>
          <w:tab/>
        </w:r>
        <w:r>
          <w:rPr>
            <w:noProof/>
            <w:webHidden/>
          </w:rPr>
          <w:fldChar w:fldCharType="begin"/>
        </w:r>
        <w:r>
          <w:rPr>
            <w:noProof/>
            <w:webHidden/>
          </w:rPr>
          <w:instrText xml:space="preserve"> PAGEREF _Toc225157093 \h </w:instrText>
        </w:r>
        <w:r>
          <w:rPr>
            <w:noProof/>
            <w:webHidden/>
          </w:rPr>
        </w:r>
        <w:r>
          <w:rPr>
            <w:noProof/>
            <w:webHidden/>
          </w:rPr>
          <w:fldChar w:fldCharType="separate"/>
        </w:r>
        <w:r w:rsidR="00B7433E">
          <w:rPr>
            <w:noProof/>
            <w:webHidden/>
          </w:rPr>
          <w:t>27</w:t>
        </w:r>
        <w:r>
          <w:rPr>
            <w:noProof/>
            <w:webHidden/>
          </w:rPr>
          <w:fldChar w:fldCharType="end"/>
        </w:r>
      </w:hyperlink>
    </w:p>
    <w:p w:rsidR="000B06F2" w:rsidRDefault="000B06F2" w14:paraId="5C3604F2" w14:textId="0D057A63">
      <w:pPr>
        <w:pStyle w:val="TOC1"/>
        <w:rPr>
          <w:rFonts w:asciiTheme="minorHAnsi" w:hAnsiTheme="minorHAnsi" w:cstheme="minorBidi"/>
          <w:b w:val="0"/>
          <w:bCs w:val="0"/>
          <w:caps w:val="0"/>
          <w:noProof/>
          <w:kern w:val="2"/>
          <w:szCs w:val="24"/>
          <w14:ligatures w14:val="standardContextual"/>
        </w:rPr>
      </w:pPr>
      <w:hyperlink w:history="1" w:anchor="_Toc225157094">
        <w:r w:rsidRPr="00166BA2">
          <w:rPr>
            <w:rStyle w:val="Hyperlink"/>
            <w:rFonts w:ascii="Tahoma" w:hAnsi="Tahoma" w:cs="Tahoma"/>
            <w:noProof/>
          </w:rPr>
          <w:t>IV.</w:t>
        </w:r>
        <w:r>
          <w:rPr>
            <w:rFonts w:asciiTheme="minorHAnsi" w:hAnsiTheme="minorHAnsi" w:cstheme="minorBidi"/>
            <w:b w:val="0"/>
            <w:bCs w:val="0"/>
            <w:caps w:val="0"/>
            <w:noProof/>
            <w:kern w:val="2"/>
            <w:szCs w:val="24"/>
            <w14:ligatures w14:val="standardContextual"/>
          </w:rPr>
          <w:tab/>
        </w:r>
        <w:r w:rsidRPr="00166BA2">
          <w:rPr>
            <w:rStyle w:val="Hyperlink"/>
            <w:rFonts w:ascii="Tahoma" w:hAnsi="Tahoma" w:cs="Tahoma"/>
            <w:noProof/>
          </w:rPr>
          <w:t>Evaluation Process and Criteria</w:t>
        </w:r>
        <w:r>
          <w:rPr>
            <w:noProof/>
            <w:webHidden/>
          </w:rPr>
          <w:tab/>
        </w:r>
        <w:r>
          <w:rPr>
            <w:noProof/>
            <w:webHidden/>
          </w:rPr>
          <w:fldChar w:fldCharType="begin"/>
        </w:r>
        <w:r>
          <w:rPr>
            <w:noProof/>
            <w:webHidden/>
          </w:rPr>
          <w:instrText xml:space="preserve"> PAGEREF _Toc225157094 \h </w:instrText>
        </w:r>
        <w:r>
          <w:rPr>
            <w:noProof/>
            <w:webHidden/>
          </w:rPr>
        </w:r>
        <w:r>
          <w:rPr>
            <w:noProof/>
            <w:webHidden/>
          </w:rPr>
          <w:fldChar w:fldCharType="separate"/>
        </w:r>
        <w:r w:rsidR="00B7433E">
          <w:rPr>
            <w:noProof/>
            <w:webHidden/>
          </w:rPr>
          <w:t>40</w:t>
        </w:r>
        <w:r>
          <w:rPr>
            <w:noProof/>
            <w:webHidden/>
          </w:rPr>
          <w:fldChar w:fldCharType="end"/>
        </w:r>
      </w:hyperlink>
    </w:p>
    <w:p w:rsidR="000B06F2" w:rsidRDefault="000B06F2" w14:paraId="1F68B126" w14:textId="572654F3">
      <w:pPr>
        <w:pStyle w:val="TOC2"/>
        <w:rPr>
          <w:rFonts w:asciiTheme="minorHAnsi" w:hAnsiTheme="minorHAnsi" w:cstheme="minorBidi"/>
          <w:smallCaps w:val="0"/>
          <w:noProof/>
          <w:kern w:val="2"/>
          <w:szCs w:val="24"/>
          <w14:ligatures w14:val="standardContextual"/>
        </w:rPr>
      </w:pPr>
      <w:hyperlink w:history="1" w:anchor="_Toc225157095">
        <w:r w:rsidRPr="00166BA2">
          <w:rPr>
            <w:rStyle w:val="Hyperlink"/>
            <w:rFonts w:ascii="Tahoma" w:hAnsi="Tahoma" w:cs="Tahoma"/>
            <w:noProof/>
          </w:rPr>
          <w:t>A.</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Application Evaluation</w:t>
        </w:r>
        <w:r>
          <w:rPr>
            <w:noProof/>
            <w:webHidden/>
          </w:rPr>
          <w:tab/>
        </w:r>
        <w:r>
          <w:rPr>
            <w:noProof/>
            <w:webHidden/>
          </w:rPr>
          <w:fldChar w:fldCharType="begin"/>
        </w:r>
        <w:r>
          <w:rPr>
            <w:noProof/>
            <w:webHidden/>
          </w:rPr>
          <w:instrText xml:space="preserve"> PAGEREF _Toc225157095 \h </w:instrText>
        </w:r>
        <w:r>
          <w:rPr>
            <w:noProof/>
            <w:webHidden/>
          </w:rPr>
        </w:r>
        <w:r>
          <w:rPr>
            <w:noProof/>
            <w:webHidden/>
          </w:rPr>
          <w:fldChar w:fldCharType="separate"/>
        </w:r>
        <w:r w:rsidR="00B7433E">
          <w:rPr>
            <w:noProof/>
            <w:webHidden/>
          </w:rPr>
          <w:t>40</w:t>
        </w:r>
        <w:r>
          <w:rPr>
            <w:noProof/>
            <w:webHidden/>
          </w:rPr>
          <w:fldChar w:fldCharType="end"/>
        </w:r>
      </w:hyperlink>
    </w:p>
    <w:p w:rsidR="000B06F2" w:rsidRDefault="000B06F2" w14:paraId="0E60D49A" w14:textId="357DA6C8">
      <w:pPr>
        <w:pStyle w:val="TOC2"/>
        <w:rPr>
          <w:rFonts w:asciiTheme="minorHAnsi" w:hAnsiTheme="minorHAnsi" w:cstheme="minorBidi"/>
          <w:smallCaps w:val="0"/>
          <w:noProof/>
          <w:kern w:val="2"/>
          <w:szCs w:val="24"/>
          <w14:ligatures w14:val="standardContextual"/>
        </w:rPr>
      </w:pPr>
      <w:hyperlink w:history="1" w:anchor="_Toc225157096">
        <w:r w:rsidRPr="00166BA2">
          <w:rPr>
            <w:rStyle w:val="Hyperlink"/>
            <w:rFonts w:ascii="Tahoma" w:hAnsi="Tahoma" w:cs="Tahoma"/>
            <w:noProof/>
          </w:rPr>
          <w:t>B.</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Notice of Proposed Awards</w:t>
        </w:r>
        <w:r>
          <w:rPr>
            <w:noProof/>
            <w:webHidden/>
          </w:rPr>
          <w:tab/>
        </w:r>
        <w:r>
          <w:rPr>
            <w:noProof/>
            <w:webHidden/>
          </w:rPr>
          <w:fldChar w:fldCharType="begin"/>
        </w:r>
        <w:r>
          <w:rPr>
            <w:noProof/>
            <w:webHidden/>
          </w:rPr>
          <w:instrText xml:space="preserve"> PAGEREF _Toc225157096 \h </w:instrText>
        </w:r>
        <w:r>
          <w:rPr>
            <w:noProof/>
            <w:webHidden/>
          </w:rPr>
        </w:r>
        <w:r>
          <w:rPr>
            <w:noProof/>
            <w:webHidden/>
          </w:rPr>
          <w:fldChar w:fldCharType="separate"/>
        </w:r>
        <w:r w:rsidR="00B7433E">
          <w:rPr>
            <w:noProof/>
            <w:webHidden/>
          </w:rPr>
          <w:t>43</w:t>
        </w:r>
        <w:r>
          <w:rPr>
            <w:noProof/>
            <w:webHidden/>
          </w:rPr>
          <w:fldChar w:fldCharType="end"/>
        </w:r>
      </w:hyperlink>
    </w:p>
    <w:p w:rsidR="000B06F2" w:rsidRDefault="000B06F2" w14:paraId="33C8CA99" w14:textId="6FF3121F">
      <w:pPr>
        <w:pStyle w:val="TOC2"/>
        <w:rPr>
          <w:rFonts w:asciiTheme="minorHAnsi" w:hAnsiTheme="minorHAnsi" w:cstheme="minorBidi"/>
          <w:smallCaps w:val="0"/>
          <w:noProof/>
          <w:kern w:val="2"/>
          <w:szCs w:val="24"/>
          <w14:ligatures w14:val="standardContextual"/>
        </w:rPr>
      </w:pPr>
      <w:hyperlink w:history="1" w:anchor="_Toc225157097">
        <w:r w:rsidRPr="00166BA2">
          <w:rPr>
            <w:rStyle w:val="Hyperlink"/>
            <w:rFonts w:ascii="Tahoma" w:hAnsi="Tahoma" w:cs="Tahoma"/>
            <w:noProof/>
          </w:rPr>
          <w:t>C.</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Debriefings</w:t>
        </w:r>
        <w:r>
          <w:rPr>
            <w:noProof/>
            <w:webHidden/>
          </w:rPr>
          <w:tab/>
        </w:r>
        <w:r>
          <w:rPr>
            <w:noProof/>
            <w:webHidden/>
          </w:rPr>
          <w:fldChar w:fldCharType="begin"/>
        </w:r>
        <w:r>
          <w:rPr>
            <w:noProof/>
            <w:webHidden/>
          </w:rPr>
          <w:instrText xml:space="preserve"> PAGEREF _Toc225157097 \h </w:instrText>
        </w:r>
        <w:r>
          <w:rPr>
            <w:noProof/>
            <w:webHidden/>
          </w:rPr>
        </w:r>
        <w:r>
          <w:rPr>
            <w:noProof/>
            <w:webHidden/>
          </w:rPr>
          <w:fldChar w:fldCharType="separate"/>
        </w:r>
        <w:r w:rsidR="00B7433E">
          <w:rPr>
            <w:noProof/>
            <w:webHidden/>
          </w:rPr>
          <w:t>43</w:t>
        </w:r>
        <w:r>
          <w:rPr>
            <w:noProof/>
            <w:webHidden/>
          </w:rPr>
          <w:fldChar w:fldCharType="end"/>
        </w:r>
      </w:hyperlink>
    </w:p>
    <w:p w:rsidR="000B06F2" w:rsidRDefault="000B06F2" w14:paraId="39112154" w14:textId="52773009">
      <w:pPr>
        <w:pStyle w:val="TOC2"/>
        <w:rPr>
          <w:rFonts w:asciiTheme="minorHAnsi" w:hAnsiTheme="minorHAnsi" w:cstheme="minorBidi"/>
          <w:smallCaps w:val="0"/>
          <w:noProof/>
          <w:kern w:val="2"/>
          <w:szCs w:val="24"/>
          <w14:ligatures w14:val="standardContextual"/>
        </w:rPr>
      </w:pPr>
      <w:hyperlink w:history="1" w:anchor="_Toc225157098">
        <w:r w:rsidRPr="00166BA2">
          <w:rPr>
            <w:rStyle w:val="Hyperlink"/>
            <w:rFonts w:ascii="Tahoma" w:hAnsi="Tahoma" w:cs="Tahoma"/>
            <w:noProof/>
          </w:rPr>
          <w:t>D.</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Scoring Scale</w:t>
        </w:r>
        <w:r>
          <w:rPr>
            <w:noProof/>
            <w:webHidden/>
          </w:rPr>
          <w:tab/>
        </w:r>
        <w:r>
          <w:rPr>
            <w:noProof/>
            <w:webHidden/>
          </w:rPr>
          <w:fldChar w:fldCharType="begin"/>
        </w:r>
        <w:r>
          <w:rPr>
            <w:noProof/>
            <w:webHidden/>
          </w:rPr>
          <w:instrText xml:space="preserve"> PAGEREF _Toc225157098 \h </w:instrText>
        </w:r>
        <w:r>
          <w:rPr>
            <w:noProof/>
            <w:webHidden/>
          </w:rPr>
        </w:r>
        <w:r>
          <w:rPr>
            <w:noProof/>
            <w:webHidden/>
          </w:rPr>
          <w:fldChar w:fldCharType="separate"/>
        </w:r>
        <w:r w:rsidR="00B7433E">
          <w:rPr>
            <w:noProof/>
            <w:webHidden/>
          </w:rPr>
          <w:t>43</w:t>
        </w:r>
        <w:r>
          <w:rPr>
            <w:noProof/>
            <w:webHidden/>
          </w:rPr>
          <w:fldChar w:fldCharType="end"/>
        </w:r>
      </w:hyperlink>
    </w:p>
    <w:p w:rsidR="000B06F2" w:rsidRDefault="000B06F2" w14:paraId="613873DF" w14:textId="193A9610">
      <w:pPr>
        <w:pStyle w:val="TOC2"/>
        <w:rPr>
          <w:rFonts w:asciiTheme="minorHAnsi" w:hAnsiTheme="minorHAnsi" w:cstheme="minorBidi"/>
          <w:smallCaps w:val="0"/>
          <w:noProof/>
          <w:kern w:val="2"/>
          <w:szCs w:val="24"/>
          <w14:ligatures w14:val="standardContextual"/>
        </w:rPr>
      </w:pPr>
      <w:hyperlink w:history="1" w:anchor="_Toc225157099">
        <w:r w:rsidRPr="00166BA2">
          <w:rPr>
            <w:rStyle w:val="Hyperlink"/>
            <w:rFonts w:ascii="Tahoma" w:hAnsi="Tahoma" w:cs="Tahoma"/>
            <w:noProof/>
          </w:rPr>
          <w:t>E.</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Evaluation Criteria [Funding lane 2]</w:t>
        </w:r>
        <w:r>
          <w:rPr>
            <w:noProof/>
            <w:webHidden/>
          </w:rPr>
          <w:tab/>
        </w:r>
        <w:r>
          <w:rPr>
            <w:noProof/>
            <w:webHidden/>
          </w:rPr>
          <w:fldChar w:fldCharType="begin"/>
        </w:r>
        <w:r>
          <w:rPr>
            <w:noProof/>
            <w:webHidden/>
          </w:rPr>
          <w:instrText xml:space="preserve"> PAGEREF _Toc225157099 \h </w:instrText>
        </w:r>
        <w:r>
          <w:rPr>
            <w:noProof/>
            <w:webHidden/>
          </w:rPr>
        </w:r>
        <w:r>
          <w:rPr>
            <w:noProof/>
            <w:webHidden/>
          </w:rPr>
          <w:fldChar w:fldCharType="separate"/>
        </w:r>
        <w:r w:rsidR="00B7433E">
          <w:rPr>
            <w:noProof/>
            <w:webHidden/>
          </w:rPr>
          <w:t>45</w:t>
        </w:r>
        <w:r>
          <w:rPr>
            <w:noProof/>
            <w:webHidden/>
          </w:rPr>
          <w:fldChar w:fldCharType="end"/>
        </w:r>
      </w:hyperlink>
    </w:p>
    <w:p w:rsidR="000B06F2" w:rsidRDefault="000B06F2" w14:paraId="4DC2227B" w14:textId="271BE2A7">
      <w:pPr>
        <w:pStyle w:val="TOC2"/>
        <w:rPr>
          <w:rFonts w:asciiTheme="minorHAnsi" w:hAnsiTheme="minorHAnsi" w:cstheme="minorBidi"/>
          <w:smallCaps w:val="0"/>
          <w:noProof/>
          <w:kern w:val="2"/>
          <w:szCs w:val="24"/>
          <w14:ligatures w14:val="standardContextual"/>
        </w:rPr>
      </w:pPr>
      <w:hyperlink w:history="1" w:anchor="_Toc225157100">
        <w:r w:rsidRPr="00166BA2">
          <w:rPr>
            <w:rStyle w:val="Hyperlink"/>
            <w:rFonts w:ascii="Tahoma" w:hAnsi="Tahoma" w:cs="Tahoma"/>
            <w:noProof/>
          </w:rPr>
          <w:t>F.</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Evaluation Criteria [Funding Lane 3]</w:t>
        </w:r>
        <w:r>
          <w:rPr>
            <w:noProof/>
            <w:webHidden/>
          </w:rPr>
          <w:tab/>
        </w:r>
        <w:r>
          <w:rPr>
            <w:noProof/>
            <w:webHidden/>
          </w:rPr>
          <w:fldChar w:fldCharType="begin"/>
        </w:r>
        <w:r>
          <w:rPr>
            <w:noProof/>
            <w:webHidden/>
          </w:rPr>
          <w:instrText xml:space="preserve"> PAGEREF _Toc225157100 \h </w:instrText>
        </w:r>
        <w:r>
          <w:rPr>
            <w:noProof/>
            <w:webHidden/>
          </w:rPr>
        </w:r>
        <w:r>
          <w:rPr>
            <w:noProof/>
            <w:webHidden/>
          </w:rPr>
          <w:fldChar w:fldCharType="separate"/>
        </w:r>
        <w:r w:rsidR="00B7433E">
          <w:rPr>
            <w:noProof/>
            <w:webHidden/>
          </w:rPr>
          <w:t>46</w:t>
        </w:r>
        <w:r>
          <w:rPr>
            <w:noProof/>
            <w:webHidden/>
          </w:rPr>
          <w:fldChar w:fldCharType="end"/>
        </w:r>
      </w:hyperlink>
    </w:p>
    <w:p w:rsidR="000B06F2" w:rsidRDefault="000B06F2" w14:paraId="2BB194D0" w14:textId="7B801155">
      <w:pPr>
        <w:pStyle w:val="TOC2"/>
        <w:rPr>
          <w:rFonts w:asciiTheme="minorHAnsi" w:hAnsiTheme="minorHAnsi" w:cstheme="minorBidi"/>
          <w:smallCaps w:val="0"/>
          <w:noProof/>
          <w:kern w:val="2"/>
          <w:szCs w:val="24"/>
          <w14:ligatures w14:val="standardContextual"/>
        </w:rPr>
      </w:pPr>
      <w:hyperlink w:history="1" w:anchor="_Toc225157101">
        <w:r w:rsidRPr="00166BA2">
          <w:rPr>
            <w:rStyle w:val="Hyperlink"/>
            <w:rFonts w:ascii="Tahoma" w:hAnsi="Tahoma" w:cs="Tahoma"/>
            <w:noProof/>
          </w:rPr>
          <w:t>G.</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Tie Breakers [Funding Lanes 2 and 3]</w:t>
        </w:r>
        <w:r>
          <w:rPr>
            <w:noProof/>
            <w:webHidden/>
          </w:rPr>
          <w:tab/>
        </w:r>
        <w:r>
          <w:rPr>
            <w:noProof/>
            <w:webHidden/>
          </w:rPr>
          <w:fldChar w:fldCharType="begin"/>
        </w:r>
        <w:r>
          <w:rPr>
            <w:noProof/>
            <w:webHidden/>
          </w:rPr>
          <w:instrText xml:space="preserve"> PAGEREF _Toc225157101 \h </w:instrText>
        </w:r>
        <w:r>
          <w:rPr>
            <w:noProof/>
            <w:webHidden/>
          </w:rPr>
        </w:r>
        <w:r>
          <w:rPr>
            <w:noProof/>
            <w:webHidden/>
          </w:rPr>
          <w:fldChar w:fldCharType="separate"/>
        </w:r>
        <w:r w:rsidR="00B7433E">
          <w:rPr>
            <w:noProof/>
            <w:webHidden/>
          </w:rPr>
          <w:t>47</w:t>
        </w:r>
        <w:r>
          <w:rPr>
            <w:noProof/>
            <w:webHidden/>
          </w:rPr>
          <w:fldChar w:fldCharType="end"/>
        </w:r>
      </w:hyperlink>
    </w:p>
    <w:p w:rsidR="000B06F2" w:rsidRDefault="000B06F2" w14:paraId="56A6B804" w14:textId="77E58122">
      <w:pPr>
        <w:pStyle w:val="TOC1"/>
        <w:rPr>
          <w:rFonts w:asciiTheme="minorHAnsi" w:hAnsiTheme="minorHAnsi" w:cstheme="minorBidi"/>
          <w:b w:val="0"/>
          <w:bCs w:val="0"/>
          <w:caps w:val="0"/>
          <w:noProof/>
          <w:kern w:val="2"/>
          <w:szCs w:val="24"/>
          <w14:ligatures w14:val="standardContextual"/>
        </w:rPr>
      </w:pPr>
      <w:hyperlink w:history="1" w:anchor="_Toc225157102">
        <w:r w:rsidRPr="00166BA2">
          <w:rPr>
            <w:rStyle w:val="Hyperlink"/>
            <w:rFonts w:ascii="Tahoma" w:hAnsi="Tahoma" w:cs="Tahoma"/>
            <w:noProof/>
          </w:rPr>
          <w:t>V.</w:t>
        </w:r>
        <w:r>
          <w:rPr>
            <w:rFonts w:asciiTheme="minorHAnsi" w:hAnsiTheme="minorHAnsi" w:cstheme="minorBidi"/>
            <w:b w:val="0"/>
            <w:bCs w:val="0"/>
            <w:caps w:val="0"/>
            <w:noProof/>
            <w:kern w:val="2"/>
            <w:szCs w:val="24"/>
            <w14:ligatures w14:val="standardContextual"/>
          </w:rPr>
          <w:tab/>
        </w:r>
        <w:r w:rsidRPr="00166BA2">
          <w:rPr>
            <w:rStyle w:val="Hyperlink"/>
            <w:rFonts w:ascii="Tahoma" w:hAnsi="Tahoma" w:cs="Tahoma"/>
            <w:noProof/>
          </w:rPr>
          <w:t>Administration</w:t>
        </w:r>
        <w:r>
          <w:rPr>
            <w:noProof/>
            <w:webHidden/>
          </w:rPr>
          <w:tab/>
        </w:r>
        <w:r>
          <w:rPr>
            <w:noProof/>
            <w:webHidden/>
          </w:rPr>
          <w:fldChar w:fldCharType="begin"/>
        </w:r>
        <w:r>
          <w:rPr>
            <w:noProof/>
            <w:webHidden/>
          </w:rPr>
          <w:instrText xml:space="preserve"> PAGEREF _Toc225157102 \h </w:instrText>
        </w:r>
        <w:r>
          <w:rPr>
            <w:noProof/>
            <w:webHidden/>
          </w:rPr>
        </w:r>
        <w:r>
          <w:rPr>
            <w:noProof/>
            <w:webHidden/>
          </w:rPr>
          <w:fldChar w:fldCharType="separate"/>
        </w:r>
        <w:r w:rsidR="00B7433E">
          <w:rPr>
            <w:noProof/>
            <w:webHidden/>
          </w:rPr>
          <w:t>48</w:t>
        </w:r>
        <w:r>
          <w:rPr>
            <w:noProof/>
            <w:webHidden/>
          </w:rPr>
          <w:fldChar w:fldCharType="end"/>
        </w:r>
      </w:hyperlink>
    </w:p>
    <w:p w:rsidR="000B06F2" w:rsidRDefault="000B06F2" w14:paraId="54EE6418" w14:textId="7080B3AE">
      <w:pPr>
        <w:pStyle w:val="TOC2"/>
        <w:rPr>
          <w:rFonts w:asciiTheme="minorHAnsi" w:hAnsiTheme="minorHAnsi" w:cstheme="minorBidi"/>
          <w:smallCaps w:val="0"/>
          <w:noProof/>
          <w:kern w:val="2"/>
          <w:szCs w:val="24"/>
          <w14:ligatures w14:val="standardContextual"/>
        </w:rPr>
      </w:pPr>
      <w:hyperlink w:history="1" w:anchor="_Toc225157103">
        <w:r w:rsidRPr="00166BA2">
          <w:rPr>
            <w:rStyle w:val="Hyperlink"/>
            <w:rFonts w:ascii="Tahoma" w:hAnsi="Tahoma" w:cs="Tahoma"/>
            <w:noProof/>
          </w:rPr>
          <w:t>A.</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Definition of Key Words</w:t>
        </w:r>
        <w:r>
          <w:rPr>
            <w:noProof/>
            <w:webHidden/>
          </w:rPr>
          <w:tab/>
        </w:r>
        <w:r>
          <w:rPr>
            <w:noProof/>
            <w:webHidden/>
          </w:rPr>
          <w:fldChar w:fldCharType="begin"/>
        </w:r>
        <w:r>
          <w:rPr>
            <w:noProof/>
            <w:webHidden/>
          </w:rPr>
          <w:instrText xml:space="preserve"> PAGEREF _Toc225157103 \h </w:instrText>
        </w:r>
        <w:r>
          <w:rPr>
            <w:noProof/>
            <w:webHidden/>
          </w:rPr>
        </w:r>
        <w:r>
          <w:rPr>
            <w:noProof/>
            <w:webHidden/>
          </w:rPr>
          <w:fldChar w:fldCharType="separate"/>
        </w:r>
        <w:r w:rsidR="00B7433E">
          <w:rPr>
            <w:noProof/>
            <w:webHidden/>
          </w:rPr>
          <w:t>48</w:t>
        </w:r>
        <w:r>
          <w:rPr>
            <w:noProof/>
            <w:webHidden/>
          </w:rPr>
          <w:fldChar w:fldCharType="end"/>
        </w:r>
      </w:hyperlink>
    </w:p>
    <w:p w:rsidR="000B06F2" w:rsidRDefault="000B06F2" w14:paraId="5882C31C" w14:textId="26DEF9AC">
      <w:pPr>
        <w:pStyle w:val="TOC2"/>
        <w:rPr>
          <w:rFonts w:asciiTheme="minorHAnsi" w:hAnsiTheme="minorHAnsi" w:cstheme="minorBidi"/>
          <w:smallCaps w:val="0"/>
          <w:noProof/>
          <w:kern w:val="2"/>
          <w:szCs w:val="24"/>
          <w14:ligatures w14:val="standardContextual"/>
        </w:rPr>
      </w:pPr>
      <w:hyperlink w:history="1" w:anchor="_Toc225157104">
        <w:r w:rsidRPr="00166BA2">
          <w:rPr>
            <w:rStyle w:val="Hyperlink"/>
            <w:rFonts w:ascii="Tahoma" w:hAnsi="Tahoma" w:cs="Tahoma"/>
            <w:noProof/>
          </w:rPr>
          <w:t>B.</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Cost of Developing Application</w:t>
        </w:r>
        <w:r>
          <w:rPr>
            <w:noProof/>
            <w:webHidden/>
          </w:rPr>
          <w:tab/>
        </w:r>
        <w:r>
          <w:rPr>
            <w:noProof/>
            <w:webHidden/>
          </w:rPr>
          <w:fldChar w:fldCharType="begin"/>
        </w:r>
        <w:r>
          <w:rPr>
            <w:noProof/>
            <w:webHidden/>
          </w:rPr>
          <w:instrText xml:space="preserve"> PAGEREF _Toc225157104 \h </w:instrText>
        </w:r>
        <w:r>
          <w:rPr>
            <w:noProof/>
            <w:webHidden/>
          </w:rPr>
        </w:r>
        <w:r>
          <w:rPr>
            <w:noProof/>
            <w:webHidden/>
          </w:rPr>
          <w:fldChar w:fldCharType="separate"/>
        </w:r>
        <w:r w:rsidR="00B7433E">
          <w:rPr>
            <w:noProof/>
            <w:webHidden/>
          </w:rPr>
          <w:t>50</w:t>
        </w:r>
        <w:r>
          <w:rPr>
            <w:noProof/>
            <w:webHidden/>
          </w:rPr>
          <w:fldChar w:fldCharType="end"/>
        </w:r>
      </w:hyperlink>
    </w:p>
    <w:p w:rsidR="000B06F2" w:rsidRDefault="000B06F2" w14:paraId="2B83F392" w14:textId="1DC502F5">
      <w:pPr>
        <w:pStyle w:val="TOC2"/>
        <w:rPr>
          <w:rFonts w:asciiTheme="minorHAnsi" w:hAnsiTheme="minorHAnsi" w:cstheme="minorBidi"/>
          <w:smallCaps w:val="0"/>
          <w:noProof/>
          <w:kern w:val="2"/>
          <w:szCs w:val="24"/>
          <w14:ligatures w14:val="standardContextual"/>
        </w:rPr>
      </w:pPr>
      <w:hyperlink w:history="1" w:anchor="_Toc225157105">
        <w:r w:rsidRPr="00166BA2">
          <w:rPr>
            <w:rStyle w:val="Hyperlink"/>
            <w:rFonts w:ascii="Tahoma" w:hAnsi="Tahoma" w:cs="Tahoma"/>
            <w:noProof/>
          </w:rPr>
          <w:t>C.</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Confidential Information</w:t>
        </w:r>
        <w:r>
          <w:rPr>
            <w:noProof/>
            <w:webHidden/>
          </w:rPr>
          <w:tab/>
        </w:r>
        <w:r>
          <w:rPr>
            <w:noProof/>
            <w:webHidden/>
          </w:rPr>
          <w:fldChar w:fldCharType="begin"/>
        </w:r>
        <w:r>
          <w:rPr>
            <w:noProof/>
            <w:webHidden/>
          </w:rPr>
          <w:instrText xml:space="preserve"> PAGEREF _Toc225157105 \h </w:instrText>
        </w:r>
        <w:r>
          <w:rPr>
            <w:noProof/>
            <w:webHidden/>
          </w:rPr>
        </w:r>
        <w:r>
          <w:rPr>
            <w:noProof/>
            <w:webHidden/>
          </w:rPr>
          <w:fldChar w:fldCharType="separate"/>
        </w:r>
        <w:r w:rsidR="00B7433E">
          <w:rPr>
            <w:noProof/>
            <w:webHidden/>
          </w:rPr>
          <w:t>51</w:t>
        </w:r>
        <w:r>
          <w:rPr>
            <w:noProof/>
            <w:webHidden/>
          </w:rPr>
          <w:fldChar w:fldCharType="end"/>
        </w:r>
      </w:hyperlink>
    </w:p>
    <w:p w:rsidR="000B06F2" w:rsidRDefault="000B06F2" w14:paraId="0023FF2F" w14:textId="22842E05">
      <w:pPr>
        <w:pStyle w:val="TOC2"/>
        <w:rPr>
          <w:rFonts w:asciiTheme="minorHAnsi" w:hAnsiTheme="minorHAnsi" w:cstheme="minorBidi"/>
          <w:smallCaps w:val="0"/>
          <w:noProof/>
          <w:kern w:val="2"/>
          <w:szCs w:val="24"/>
          <w14:ligatures w14:val="standardContextual"/>
        </w:rPr>
      </w:pPr>
      <w:hyperlink w:history="1" w:anchor="_Toc225157106">
        <w:r w:rsidRPr="00166BA2">
          <w:rPr>
            <w:rStyle w:val="Hyperlink"/>
            <w:rFonts w:ascii="Tahoma" w:hAnsi="Tahoma" w:cs="Tahoma"/>
            <w:noProof/>
          </w:rPr>
          <w:t>D.</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Solicitation Cancellation and Amendments</w:t>
        </w:r>
        <w:r>
          <w:rPr>
            <w:noProof/>
            <w:webHidden/>
          </w:rPr>
          <w:tab/>
        </w:r>
        <w:r>
          <w:rPr>
            <w:noProof/>
            <w:webHidden/>
          </w:rPr>
          <w:fldChar w:fldCharType="begin"/>
        </w:r>
        <w:r>
          <w:rPr>
            <w:noProof/>
            <w:webHidden/>
          </w:rPr>
          <w:instrText xml:space="preserve"> PAGEREF _Toc225157106 \h </w:instrText>
        </w:r>
        <w:r>
          <w:rPr>
            <w:noProof/>
            <w:webHidden/>
          </w:rPr>
        </w:r>
        <w:r>
          <w:rPr>
            <w:noProof/>
            <w:webHidden/>
          </w:rPr>
          <w:fldChar w:fldCharType="separate"/>
        </w:r>
        <w:r w:rsidR="00B7433E">
          <w:rPr>
            <w:noProof/>
            <w:webHidden/>
          </w:rPr>
          <w:t>51</w:t>
        </w:r>
        <w:r>
          <w:rPr>
            <w:noProof/>
            <w:webHidden/>
          </w:rPr>
          <w:fldChar w:fldCharType="end"/>
        </w:r>
      </w:hyperlink>
    </w:p>
    <w:p w:rsidR="000B06F2" w:rsidRDefault="000B06F2" w14:paraId="00016B12" w14:textId="73F563EF">
      <w:pPr>
        <w:pStyle w:val="TOC2"/>
        <w:rPr>
          <w:rFonts w:asciiTheme="minorHAnsi" w:hAnsiTheme="minorHAnsi" w:cstheme="minorBidi"/>
          <w:smallCaps w:val="0"/>
          <w:noProof/>
          <w:kern w:val="2"/>
          <w:szCs w:val="24"/>
          <w14:ligatures w14:val="standardContextual"/>
        </w:rPr>
      </w:pPr>
      <w:hyperlink w:history="1" w:anchor="_Toc225157107">
        <w:r w:rsidRPr="00166BA2">
          <w:rPr>
            <w:rStyle w:val="Hyperlink"/>
            <w:rFonts w:ascii="Tahoma" w:hAnsi="Tahoma" w:cs="Tahoma"/>
            <w:noProof/>
          </w:rPr>
          <w:t>E.</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Errors</w:t>
        </w:r>
        <w:r>
          <w:rPr>
            <w:noProof/>
            <w:webHidden/>
          </w:rPr>
          <w:tab/>
        </w:r>
        <w:r>
          <w:rPr>
            <w:noProof/>
            <w:webHidden/>
          </w:rPr>
          <w:fldChar w:fldCharType="begin"/>
        </w:r>
        <w:r>
          <w:rPr>
            <w:noProof/>
            <w:webHidden/>
          </w:rPr>
          <w:instrText xml:space="preserve"> PAGEREF _Toc225157107 \h </w:instrText>
        </w:r>
        <w:r>
          <w:rPr>
            <w:noProof/>
            <w:webHidden/>
          </w:rPr>
        </w:r>
        <w:r>
          <w:rPr>
            <w:noProof/>
            <w:webHidden/>
          </w:rPr>
          <w:fldChar w:fldCharType="separate"/>
        </w:r>
        <w:r w:rsidR="00B7433E">
          <w:rPr>
            <w:noProof/>
            <w:webHidden/>
          </w:rPr>
          <w:t>51</w:t>
        </w:r>
        <w:r>
          <w:rPr>
            <w:noProof/>
            <w:webHidden/>
          </w:rPr>
          <w:fldChar w:fldCharType="end"/>
        </w:r>
      </w:hyperlink>
    </w:p>
    <w:p w:rsidR="000B06F2" w:rsidRDefault="000B06F2" w14:paraId="51753F79" w14:textId="4E57DD4A">
      <w:pPr>
        <w:pStyle w:val="TOC2"/>
        <w:rPr>
          <w:rFonts w:asciiTheme="minorHAnsi" w:hAnsiTheme="minorHAnsi" w:cstheme="minorBidi"/>
          <w:smallCaps w:val="0"/>
          <w:noProof/>
          <w:kern w:val="2"/>
          <w:szCs w:val="24"/>
          <w14:ligatures w14:val="standardContextual"/>
        </w:rPr>
      </w:pPr>
      <w:hyperlink w:history="1" w:anchor="_Toc225157108">
        <w:r w:rsidRPr="00166BA2">
          <w:rPr>
            <w:rStyle w:val="Hyperlink"/>
            <w:rFonts w:ascii="Tahoma" w:hAnsi="Tahoma" w:cs="Tahoma"/>
            <w:noProof/>
          </w:rPr>
          <w:t>F.</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Modifying or Recalling an Application</w:t>
        </w:r>
        <w:r>
          <w:rPr>
            <w:noProof/>
            <w:webHidden/>
          </w:rPr>
          <w:tab/>
        </w:r>
        <w:r>
          <w:rPr>
            <w:noProof/>
            <w:webHidden/>
          </w:rPr>
          <w:fldChar w:fldCharType="begin"/>
        </w:r>
        <w:r>
          <w:rPr>
            <w:noProof/>
            <w:webHidden/>
          </w:rPr>
          <w:instrText xml:space="preserve"> PAGEREF _Toc225157108 \h </w:instrText>
        </w:r>
        <w:r>
          <w:rPr>
            <w:noProof/>
            <w:webHidden/>
          </w:rPr>
        </w:r>
        <w:r>
          <w:rPr>
            <w:noProof/>
            <w:webHidden/>
          </w:rPr>
          <w:fldChar w:fldCharType="separate"/>
        </w:r>
        <w:r w:rsidR="00B7433E">
          <w:rPr>
            <w:noProof/>
            <w:webHidden/>
          </w:rPr>
          <w:t>51</w:t>
        </w:r>
        <w:r>
          <w:rPr>
            <w:noProof/>
            <w:webHidden/>
          </w:rPr>
          <w:fldChar w:fldCharType="end"/>
        </w:r>
      </w:hyperlink>
    </w:p>
    <w:p w:rsidR="000B06F2" w:rsidRDefault="000B06F2" w14:paraId="1A10D412" w14:textId="47F039BA">
      <w:pPr>
        <w:pStyle w:val="TOC2"/>
        <w:rPr>
          <w:rFonts w:asciiTheme="minorHAnsi" w:hAnsiTheme="minorHAnsi" w:cstheme="minorBidi"/>
          <w:smallCaps w:val="0"/>
          <w:noProof/>
          <w:kern w:val="2"/>
          <w:szCs w:val="24"/>
          <w14:ligatures w14:val="standardContextual"/>
        </w:rPr>
      </w:pPr>
      <w:hyperlink w:history="1" w:anchor="_Toc225157109">
        <w:r w:rsidRPr="00166BA2">
          <w:rPr>
            <w:rStyle w:val="Hyperlink"/>
            <w:rFonts w:ascii="Tahoma" w:hAnsi="Tahoma" w:cs="Tahoma"/>
            <w:noProof/>
          </w:rPr>
          <w:t>G.</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Immaterial Defect</w:t>
        </w:r>
        <w:r>
          <w:rPr>
            <w:noProof/>
            <w:webHidden/>
          </w:rPr>
          <w:tab/>
        </w:r>
        <w:r>
          <w:rPr>
            <w:noProof/>
            <w:webHidden/>
          </w:rPr>
          <w:fldChar w:fldCharType="begin"/>
        </w:r>
        <w:r>
          <w:rPr>
            <w:noProof/>
            <w:webHidden/>
          </w:rPr>
          <w:instrText xml:space="preserve"> PAGEREF _Toc225157109 \h </w:instrText>
        </w:r>
        <w:r>
          <w:rPr>
            <w:noProof/>
            <w:webHidden/>
          </w:rPr>
        </w:r>
        <w:r>
          <w:rPr>
            <w:noProof/>
            <w:webHidden/>
          </w:rPr>
          <w:fldChar w:fldCharType="separate"/>
        </w:r>
        <w:r w:rsidR="00B7433E">
          <w:rPr>
            <w:noProof/>
            <w:webHidden/>
          </w:rPr>
          <w:t>51</w:t>
        </w:r>
        <w:r>
          <w:rPr>
            <w:noProof/>
            <w:webHidden/>
          </w:rPr>
          <w:fldChar w:fldCharType="end"/>
        </w:r>
      </w:hyperlink>
    </w:p>
    <w:p w:rsidR="000B06F2" w:rsidRDefault="000B06F2" w14:paraId="12A4830B" w14:textId="62C75007">
      <w:pPr>
        <w:pStyle w:val="TOC2"/>
        <w:rPr>
          <w:rFonts w:asciiTheme="minorHAnsi" w:hAnsiTheme="minorHAnsi" w:cstheme="minorBidi"/>
          <w:smallCaps w:val="0"/>
          <w:noProof/>
          <w:kern w:val="2"/>
          <w:szCs w:val="24"/>
          <w14:ligatures w14:val="standardContextual"/>
        </w:rPr>
      </w:pPr>
      <w:hyperlink w:history="1" w:anchor="_Toc225157110">
        <w:r w:rsidRPr="00166BA2">
          <w:rPr>
            <w:rStyle w:val="Hyperlink"/>
            <w:rFonts w:ascii="Tahoma" w:hAnsi="Tahoma" w:cs="Tahoma"/>
            <w:noProof/>
          </w:rPr>
          <w:t>H.</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Opportunity to Cure Administrative Errors</w:t>
        </w:r>
        <w:r>
          <w:rPr>
            <w:noProof/>
            <w:webHidden/>
          </w:rPr>
          <w:tab/>
        </w:r>
        <w:r>
          <w:rPr>
            <w:noProof/>
            <w:webHidden/>
          </w:rPr>
          <w:fldChar w:fldCharType="begin"/>
        </w:r>
        <w:r>
          <w:rPr>
            <w:noProof/>
            <w:webHidden/>
          </w:rPr>
          <w:instrText xml:space="preserve"> PAGEREF _Toc225157110 \h </w:instrText>
        </w:r>
        <w:r>
          <w:rPr>
            <w:noProof/>
            <w:webHidden/>
          </w:rPr>
        </w:r>
        <w:r>
          <w:rPr>
            <w:noProof/>
            <w:webHidden/>
          </w:rPr>
          <w:fldChar w:fldCharType="separate"/>
        </w:r>
        <w:r w:rsidR="00B7433E">
          <w:rPr>
            <w:noProof/>
            <w:webHidden/>
          </w:rPr>
          <w:t>51</w:t>
        </w:r>
        <w:r>
          <w:rPr>
            <w:noProof/>
            <w:webHidden/>
          </w:rPr>
          <w:fldChar w:fldCharType="end"/>
        </w:r>
      </w:hyperlink>
    </w:p>
    <w:p w:rsidR="000B06F2" w:rsidRDefault="000B06F2" w14:paraId="4C4401EE" w14:textId="67075AAC">
      <w:pPr>
        <w:pStyle w:val="TOC2"/>
        <w:rPr>
          <w:rFonts w:asciiTheme="minorHAnsi" w:hAnsiTheme="minorHAnsi" w:cstheme="minorBidi"/>
          <w:smallCaps w:val="0"/>
          <w:noProof/>
          <w:kern w:val="2"/>
          <w:szCs w:val="24"/>
          <w14:ligatures w14:val="standardContextual"/>
        </w:rPr>
      </w:pPr>
      <w:hyperlink w:history="1" w:anchor="_Toc225157111">
        <w:r w:rsidRPr="00166BA2">
          <w:rPr>
            <w:rStyle w:val="Hyperlink"/>
            <w:rFonts w:ascii="Tahoma" w:hAnsi="Tahoma" w:cs="Tahoma"/>
            <w:noProof/>
          </w:rPr>
          <w:t>I.</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Disposition of Applicant’s Documents</w:t>
        </w:r>
        <w:r>
          <w:rPr>
            <w:noProof/>
            <w:webHidden/>
          </w:rPr>
          <w:tab/>
        </w:r>
        <w:r>
          <w:rPr>
            <w:noProof/>
            <w:webHidden/>
          </w:rPr>
          <w:fldChar w:fldCharType="begin"/>
        </w:r>
        <w:r>
          <w:rPr>
            <w:noProof/>
            <w:webHidden/>
          </w:rPr>
          <w:instrText xml:space="preserve"> PAGEREF _Toc225157111 \h </w:instrText>
        </w:r>
        <w:r>
          <w:rPr>
            <w:noProof/>
            <w:webHidden/>
          </w:rPr>
        </w:r>
        <w:r>
          <w:rPr>
            <w:noProof/>
            <w:webHidden/>
          </w:rPr>
          <w:fldChar w:fldCharType="separate"/>
        </w:r>
        <w:r w:rsidR="00B7433E">
          <w:rPr>
            <w:noProof/>
            <w:webHidden/>
          </w:rPr>
          <w:t>53</w:t>
        </w:r>
        <w:r>
          <w:rPr>
            <w:noProof/>
            <w:webHidden/>
          </w:rPr>
          <w:fldChar w:fldCharType="end"/>
        </w:r>
      </w:hyperlink>
    </w:p>
    <w:p w:rsidR="000B06F2" w:rsidRDefault="000B06F2" w14:paraId="680AE57E" w14:textId="2F7A44E6">
      <w:pPr>
        <w:pStyle w:val="TOC2"/>
        <w:rPr>
          <w:rFonts w:asciiTheme="minorHAnsi" w:hAnsiTheme="minorHAnsi" w:cstheme="minorBidi"/>
          <w:smallCaps w:val="0"/>
          <w:noProof/>
          <w:kern w:val="2"/>
          <w:szCs w:val="24"/>
          <w14:ligatures w14:val="standardContextual"/>
        </w:rPr>
      </w:pPr>
      <w:hyperlink w:history="1" w:anchor="_Toc225157112">
        <w:r w:rsidRPr="00166BA2">
          <w:rPr>
            <w:rStyle w:val="Hyperlink"/>
            <w:rFonts w:ascii="Tahoma" w:hAnsi="Tahoma" w:cs="Tahoma"/>
            <w:noProof/>
          </w:rPr>
          <w:t>J.</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Applicants’ Admonishment</w:t>
        </w:r>
        <w:r>
          <w:rPr>
            <w:noProof/>
            <w:webHidden/>
          </w:rPr>
          <w:tab/>
        </w:r>
        <w:r>
          <w:rPr>
            <w:noProof/>
            <w:webHidden/>
          </w:rPr>
          <w:fldChar w:fldCharType="begin"/>
        </w:r>
        <w:r>
          <w:rPr>
            <w:noProof/>
            <w:webHidden/>
          </w:rPr>
          <w:instrText xml:space="preserve"> PAGEREF _Toc225157112 \h </w:instrText>
        </w:r>
        <w:r>
          <w:rPr>
            <w:noProof/>
            <w:webHidden/>
          </w:rPr>
        </w:r>
        <w:r>
          <w:rPr>
            <w:noProof/>
            <w:webHidden/>
          </w:rPr>
          <w:fldChar w:fldCharType="separate"/>
        </w:r>
        <w:r w:rsidR="00B7433E">
          <w:rPr>
            <w:noProof/>
            <w:webHidden/>
          </w:rPr>
          <w:t>53</w:t>
        </w:r>
        <w:r>
          <w:rPr>
            <w:noProof/>
            <w:webHidden/>
          </w:rPr>
          <w:fldChar w:fldCharType="end"/>
        </w:r>
      </w:hyperlink>
    </w:p>
    <w:p w:rsidR="000B06F2" w:rsidRDefault="000B06F2" w14:paraId="05131168" w14:textId="4688FC41">
      <w:pPr>
        <w:pStyle w:val="TOC2"/>
        <w:rPr>
          <w:rFonts w:asciiTheme="minorHAnsi" w:hAnsiTheme="minorHAnsi" w:cstheme="minorBidi"/>
          <w:smallCaps w:val="0"/>
          <w:noProof/>
          <w:kern w:val="2"/>
          <w:szCs w:val="24"/>
          <w14:ligatures w14:val="standardContextual"/>
        </w:rPr>
      </w:pPr>
      <w:hyperlink w:history="1" w:anchor="_Toc225157113">
        <w:r w:rsidRPr="00166BA2">
          <w:rPr>
            <w:rStyle w:val="Hyperlink"/>
            <w:rFonts w:ascii="Tahoma" w:hAnsi="Tahoma" w:cs="Tahoma"/>
            <w:noProof/>
          </w:rPr>
          <w:t>K.</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Agreement Requirements</w:t>
        </w:r>
        <w:r>
          <w:rPr>
            <w:noProof/>
            <w:webHidden/>
          </w:rPr>
          <w:tab/>
        </w:r>
        <w:r>
          <w:rPr>
            <w:noProof/>
            <w:webHidden/>
          </w:rPr>
          <w:fldChar w:fldCharType="begin"/>
        </w:r>
        <w:r>
          <w:rPr>
            <w:noProof/>
            <w:webHidden/>
          </w:rPr>
          <w:instrText xml:space="preserve"> PAGEREF _Toc225157113 \h </w:instrText>
        </w:r>
        <w:r>
          <w:rPr>
            <w:noProof/>
            <w:webHidden/>
          </w:rPr>
        </w:r>
        <w:r>
          <w:rPr>
            <w:noProof/>
            <w:webHidden/>
          </w:rPr>
          <w:fldChar w:fldCharType="separate"/>
        </w:r>
        <w:r w:rsidR="00B7433E">
          <w:rPr>
            <w:noProof/>
            <w:webHidden/>
          </w:rPr>
          <w:t>53</w:t>
        </w:r>
        <w:r>
          <w:rPr>
            <w:noProof/>
            <w:webHidden/>
          </w:rPr>
          <w:fldChar w:fldCharType="end"/>
        </w:r>
      </w:hyperlink>
    </w:p>
    <w:p w:rsidR="000B06F2" w:rsidRDefault="000B06F2" w14:paraId="478F7535" w14:textId="5459D625">
      <w:pPr>
        <w:pStyle w:val="TOC2"/>
        <w:rPr>
          <w:rFonts w:asciiTheme="minorHAnsi" w:hAnsiTheme="minorHAnsi" w:cstheme="minorBidi"/>
          <w:smallCaps w:val="0"/>
          <w:noProof/>
          <w:kern w:val="2"/>
          <w:szCs w:val="24"/>
          <w14:ligatures w14:val="standardContextual"/>
        </w:rPr>
      </w:pPr>
      <w:hyperlink w:history="1" w:anchor="_Toc225157114">
        <w:r w:rsidRPr="00166BA2">
          <w:rPr>
            <w:rStyle w:val="Hyperlink"/>
            <w:rFonts w:ascii="Tahoma" w:hAnsi="Tahoma" w:cs="Tahoma"/>
            <w:noProof/>
          </w:rPr>
          <w:t>L.</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No Agreement Until Signed and Approved</w:t>
        </w:r>
        <w:r>
          <w:rPr>
            <w:noProof/>
            <w:webHidden/>
          </w:rPr>
          <w:tab/>
        </w:r>
        <w:r>
          <w:rPr>
            <w:noProof/>
            <w:webHidden/>
          </w:rPr>
          <w:fldChar w:fldCharType="begin"/>
        </w:r>
        <w:r>
          <w:rPr>
            <w:noProof/>
            <w:webHidden/>
          </w:rPr>
          <w:instrText xml:space="preserve"> PAGEREF _Toc225157114 \h </w:instrText>
        </w:r>
        <w:r>
          <w:rPr>
            <w:noProof/>
            <w:webHidden/>
          </w:rPr>
        </w:r>
        <w:r>
          <w:rPr>
            <w:noProof/>
            <w:webHidden/>
          </w:rPr>
          <w:fldChar w:fldCharType="separate"/>
        </w:r>
        <w:r w:rsidR="00B7433E">
          <w:rPr>
            <w:noProof/>
            <w:webHidden/>
          </w:rPr>
          <w:t>54</w:t>
        </w:r>
        <w:r>
          <w:rPr>
            <w:noProof/>
            <w:webHidden/>
          </w:rPr>
          <w:fldChar w:fldCharType="end"/>
        </w:r>
      </w:hyperlink>
    </w:p>
    <w:p w:rsidR="000B06F2" w:rsidRDefault="000B06F2" w14:paraId="65905575" w14:textId="67282657">
      <w:pPr>
        <w:pStyle w:val="TOC2"/>
        <w:rPr>
          <w:rFonts w:asciiTheme="minorHAnsi" w:hAnsiTheme="minorHAnsi" w:cstheme="minorBidi"/>
          <w:smallCaps w:val="0"/>
          <w:noProof/>
          <w:kern w:val="2"/>
          <w:szCs w:val="24"/>
          <w14:ligatures w14:val="standardContextual"/>
        </w:rPr>
      </w:pPr>
      <w:hyperlink w:history="1" w:anchor="_Toc225157115">
        <w:r w:rsidRPr="00166BA2">
          <w:rPr>
            <w:rStyle w:val="Hyperlink"/>
            <w:rFonts w:ascii="Tahoma" w:hAnsi="Tahoma" w:cs="Tahoma"/>
            <w:noProof/>
          </w:rPr>
          <w:t>M.</w:t>
        </w:r>
        <w:r>
          <w:rPr>
            <w:rFonts w:asciiTheme="minorHAnsi" w:hAnsiTheme="minorHAnsi" w:cstheme="minorBidi"/>
            <w:smallCaps w:val="0"/>
            <w:noProof/>
            <w:kern w:val="2"/>
            <w:szCs w:val="24"/>
            <w14:ligatures w14:val="standardContextual"/>
          </w:rPr>
          <w:tab/>
        </w:r>
        <w:r w:rsidRPr="00166BA2">
          <w:rPr>
            <w:rStyle w:val="Hyperlink"/>
            <w:rFonts w:ascii="Tahoma" w:hAnsi="Tahoma" w:cs="Tahoma"/>
            <w:noProof/>
          </w:rPr>
          <w:t>Executive Order N-6-22 – Russia Sanctions</w:t>
        </w:r>
        <w:r>
          <w:rPr>
            <w:noProof/>
            <w:webHidden/>
          </w:rPr>
          <w:tab/>
        </w:r>
        <w:r>
          <w:rPr>
            <w:noProof/>
            <w:webHidden/>
          </w:rPr>
          <w:fldChar w:fldCharType="begin"/>
        </w:r>
        <w:r>
          <w:rPr>
            <w:noProof/>
            <w:webHidden/>
          </w:rPr>
          <w:instrText xml:space="preserve"> PAGEREF _Toc225157115 \h </w:instrText>
        </w:r>
        <w:r>
          <w:rPr>
            <w:noProof/>
            <w:webHidden/>
          </w:rPr>
        </w:r>
        <w:r>
          <w:rPr>
            <w:noProof/>
            <w:webHidden/>
          </w:rPr>
          <w:fldChar w:fldCharType="separate"/>
        </w:r>
        <w:r w:rsidR="00B7433E">
          <w:rPr>
            <w:noProof/>
            <w:webHidden/>
          </w:rPr>
          <w:t>54</w:t>
        </w:r>
        <w:r>
          <w:rPr>
            <w:noProof/>
            <w:webHidden/>
          </w:rPr>
          <w:fldChar w:fldCharType="end"/>
        </w:r>
      </w:hyperlink>
    </w:p>
    <w:p w:rsidRPr="000672AD" w:rsidR="00AB3677" w:rsidP="000672AD" w:rsidRDefault="20AD4C6D" w14:paraId="2023893C" w14:textId="3690ADC1">
      <w:pPr>
        <w:pStyle w:val="TOC2"/>
      </w:pPr>
      <w:r>
        <w:fldChar w:fldCharType="end"/>
      </w:r>
    </w:p>
    <w:p w:rsidRPr="008A04E7" w:rsidR="006E1A26" w:rsidP="77ED2B39" w:rsidRDefault="00AB3677" w14:paraId="59C035EC" w14:textId="44BCA516">
      <w:pPr>
        <w:rPr>
          <w:rFonts w:ascii="Tahoma" w:hAnsi="Tahoma" w:cs="Tahoma"/>
        </w:rPr>
      </w:pPr>
      <w:r w:rsidRPr="77ED2B39">
        <w:rPr>
          <w:rFonts w:ascii="Tahoma" w:hAnsi="Tahoma" w:cs="Tahoma"/>
          <w:b/>
          <w:caps/>
        </w:rPr>
        <w:br w:type="page"/>
      </w:r>
      <w:bookmarkStart w:name="_Toc481569610" w:id="0"/>
      <w:bookmarkStart w:name="_Toc481570193" w:id="1"/>
      <w:bookmarkStart w:name="_Toc12770880" w:id="2"/>
      <w:bookmarkStart w:name="_Toc219275079" w:id="3"/>
    </w:p>
    <w:p w:rsidRPr="0052705C" w:rsidR="0DE7A762" w:rsidP="008A04E7" w:rsidRDefault="6515BC87" w14:paraId="14BE1974" w14:textId="02B971F7">
      <w:pPr>
        <w:pStyle w:val="Heading5"/>
        <w:keepNext w:val="0"/>
        <w:spacing w:after="120"/>
        <w:jc w:val="center"/>
        <w:rPr>
          <w:rFonts w:ascii="Tahoma" w:hAnsi="Tahoma" w:cs="Tahoma"/>
        </w:rPr>
      </w:pPr>
      <w:r w:rsidRPr="0052705C">
        <w:rPr>
          <w:rFonts w:ascii="Tahoma" w:hAnsi="Tahoma" w:eastAsia="Arial" w:cs="Tahoma"/>
          <w:sz w:val="24"/>
          <w:szCs w:val="24"/>
        </w:rPr>
        <w:t>Attachments</w:t>
      </w:r>
    </w:p>
    <w:tbl>
      <w:tblPr>
        <w:tblW w:w="9533" w:type="dxa"/>
        <w:tblInd w:w="-75" w:type="dxa"/>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ayout w:type="fixed"/>
        <w:tblLook w:val="0000" w:firstRow="0" w:lastRow="0" w:firstColumn="0" w:lastColumn="0" w:noHBand="0" w:noVBand="0"/>
      </w:tblPr>
      <w:tblGrid>
        <w:gridCol w:w="825"/>
        <w:gridCol w:w="8708"/>
      </w:tblGrid>
      <w:tr w:rsidRPr="00E85C25" w:rsidR="00E63479" w:rsidTr="20AD4C6D" w14:paraId="7ED4D30F" w14:textId="77777777">
        <w:trPr>
          <w:trHeight w:val="288" w:hRule="exact"/>
        </w:trPr>
        <w:tc>
          <w:tcPr>
            <w:tcW w:w="825" w:type="dxa"/>
            <w:tcBorders>
              <w:top w:val="none" w:color="000000" w:themeColor="text1" w:sz="12" w:space="0"/>
              <w:left w:val="none" w:color="000000" w:themeColor="text1" w:sz="12" w:space="0"/>
              <w:bottom w:val="none" w:color="000000" w:themeColor="text1" w:sz="12" w:space="0"/>
              <w:right w:val="none" w:color="000000" w:themeColor="text1" w:sz="12" w:space="0"/>
            </w:tcBorders>
            <w:tcMar>
              <w:left w:w="105" w:type="dxa"/>
              <w:right w:w="105" w:type="dxa"/>
            </w:tcMar>
          </w:tcPr>
          <w:p w:rsidRPr="008A04E7" w:rsidR="0DE7A762" w:rsidP="77ED2B39" w:rsidRDefault="0DC664CA" w14:paraId="07DC988C" w14:textId="533F2617">
            <w:pPr>
              <w:jc w:val="center"/>
              <w:rPr>
                <w:rFonts w:ascii="Tahoma" w:hAnsi="Tahoma" w:eastAsia="Tahoma" w:cs="Tahoma"/>
                <w:color w:val="000000" w:themeColor="text1"/>
              </w:rPr>
            </w:pPr>
            <w:r w:rsidRPr="77ED2B39">
              <w:rPr>
                <w:rFonts w:ascii="Tahoma" w:hAnsi="Tahoma" w:eastAsia="Tahoma" w:cs="Tahoma"/>
                <w:color w:val="000000" w:themeColor="text1"/>
              </w:rPr>
              <w:t>1</w:t>
            </w:r>
          </w:p>
        </w:tc>
        <w:tc>
          <w:tcPr>
            <w:tcW w:w="8708" w:type="dxa"/>
            <w:tcBorders>
              <w:top w:val="none" w:color="000000" w:themeColor="text1" w:sz="12" w:space="0"/>
              <w:left w:val="none" w:color="000000" w:themeColor="text1" w:sz="12" w:space="0"/>
              <w:bottom w:val="none" w:color="000000" w:themeColor="text1" w:sz="12" w:space="0"/>
              <w:right w:val="none" w:color="000000" w:themeColor="text1" w:sz="12" w:space="0"/>
            </w:tcBorders>
            <w:tcMar>
              <w:left w:w="105" w:type="dxa"/>
              <w:right w:w="105" w:type="dxa"/>
            </w:tcMar>
          </w:tcPr>
          <w:p w:rsidRPr="008A04E7" w:rsidR="4916DC24" w:rsidP="0088042F" w:rsidRDefault="6193B16C" w14:paraId="3BFE082A" w14:textId="40AF5FA4">
            <w:pPr>
              <w:rPr>
                <w:rFonts w:ascii="Tahoma" w:hAnsi="Tahoma" w:eastAsia="Tahoma" w:cs="Tahoma"/>
                <w:color w:val="000000" w:themeColor="text1"/>
              </w:rPr>
            </w:pPr>
            <w:r w:rsidRPr="77ED2B39">
              <w:rPr>
                <w:rFonts w:ascii="Tahoma" w:hAnsi="Tahoma" w:eastAsia="Tahoma" w:cs="Tahoma"/>
                <w:color w:val="000000" w:themeColor="text1"/>
              </w:rPr>
              <w:t>Application Form</w:t>
            </w:r>
          </w:p>
        </w:tc>
      </w:tr>
      <w:tr w:rsidRPr="00E85C25" w:rsidR="00E63479" w:rsidTr="20AD4C6D" w14:paraId="04BC3257" w14:textId="77777777">
        <w:trPr>
          <w:trHeight w:val="288" w:hRule="exact"/>
        </w:trPr>
        <w:tc>
          <w:tcPr>
            <w:tcW w:w="825" w:type="dxa"/>
            <w:tcBorders>
              <w:top w:val="none" w:color="000000" w:themeColor="text1" w:sz="12" w:space="0"/>
              <w:left w:val="none" w:color="000000" w:themeColor="text1" w:sz="12" w:space="0"/>
              <w:bottom w:val="none" w:color="000000" w:themeColor="text1" w:sz="12" w:space="0"/>
              <w:right w:val="none" w:color="000000" w:themeColor="text1" w:sz="12" w:space="0"/>
            </w:tcBorders>
            <w:tcMar>
              <w:left w:w="105" w:type="dxa"/>
              <w:right w:w="105" w:type="dxa"/>
            </w:tcMar>
          </w:tcPr>
          <w:p w:rsidRPr="008A04E7" w:rsidR="0DE7A762" w:rsidP="77ED2B39" w:rsidRDefault="0DC664CA" w14:paraId="4067CE7F" w14:textId="25C0817A">
            <w:pPr>
              <w:jc w:val="center"/>
              <w:rPr>
                <w:rFonts w:ascii="Tahoma" w:hAnsi="Tahoma" w:eastAsia="Tahoma" w:cs="Tahoma"/>
                <w:color w:val="000000" w:themeColor="text1"/>
              </w:rPr>
            </w:pPr>
            <w:r w:rsidRPr="77ED2B39">
              <w:rPr>
                <w:rFonts w:ascii="Tahoma" w:hAnsi="Tahoma" w:eastAsia="Tahoma" w:cs="Tahoma"/>
                <w:color w:val="000000" w:themeColor="text1"/>
              </w:rPr>
              <w:t>2</w:t>
            </w:r>
          </w:p>
        </w:tc>
        <w:tc>
          <w:tcPr>
            <w:tcW w:w="8708" w:type="dxa"/>
            <w:tcBorders>
              <w:top w:val="none" w:color="000000" w:themeColor="text1" w:sz="12" w:space="0"/>
              <w:left w:val="none" w:color="000000" w:themeColor="text1" w:sz="12" w:space="0"/>
              <w:bottom w:val="none" w:color="000000" w:themeColor="text1" w:sz="12" w:space="0"/>
              <w:right w:val="none" w:color="000000" w:themeColor="text1" w:sz="12" w:space="0"/>
            </w:tcBorders>
            <w:tcMar>
              <w:left w:w="105" w:type="dxa"/>
              <w:right w:w="105" w:type="dxa"/>
            </w:tcMar>
          </w:tcPr>
          <w:p w:rsidRPr="008A04E7" w:rsidR="6A4485E9" w:rsidP="0088042F" w:rsidRDefault="45B57DA9" w14:paraId="563197B1" w14:textId="620B9FD0">
            <w:pPr>
              <w:rPr>
                <w:rFonts w:ascii="Tahoma" w:hAnsi="Tahoma" w:eastAsia="Tahoma" w:cs="Tahoma"/>
                <w:color w:val="000000" w:themeColor="text1"/>
              </w:rPr>
            </w:pPr>
            <w:r w:rsidRPr="20AD4C6D">
              <w:rPr>
                <w:rFonts w:ascii="Tahoma" w:hAnsi="Tahoma" w:eastAsia="Tahoma" w:cs="Tahoma"/>
                <w:color w:val="000000" w:themeColor="text1"/>
              </w:rPr>
              <w:t xml:space="preserve">Funding Lane 2 </w:t>
            </w:r>
            <w:r w:rsidRPr="20AD4C6D" w:rsidR="3FE7117C">
              <w:rPr>
                <w:rFonts w:ascii="Tahoma" w:hAnsi="Tahoma" w:eastAsia="Tahoma" w:cs="Tahoma"/>
                <w:color w:val="000000" w:themeColor="text1"/>
              </w:rPr>
              <w:t>Project Narrative</w:t>
            </w:r>
            <w:r w:rsidRPr="20AD4C6D" w:rsidR="37952774">
              <w:rPr>
                <w:rFonts w:ascii="Tahoma" w:hAnsi="Tahoma" w:eastAsia="Tahoma" w:cs="Tahoma"/>
                <w:color w:val="000000" w:themeColor="text1"/>
              </w:rPr>
              <w:t xml:space="preserve"> </w:t>
            </w:r>
          </w:p>
        </w:tc>
      </w:tr>
      <w:tr w:rsidR="20AD4C6D" w:rsidTr="007575C2" w14:paraId="29BE0EDB" w14:textId="77777777">
        <w:trPr>
          <w:trHeight w:val="281"/>
        </w:trPr>
        <w:tc>
          <w:tcPr>
            <w:tcW w:w="825" w:type="dxa"/>
            <w:tcBorders>
              <w:top w:val="none" w:color="000000" w:themeColor="text1" w:sz="12" w:space="0"/>
              <w:left w:val="none" w:color="000000" w:themeColor="text1" w:sz="12" w:space="0"/>
              <w:bottom w:val="none" w:color="000000" w:themeColor="text1" w:sz="12" w:space="0"/>
              <w:right w:val="none" w:color="000000" w:themeColor="text1" w:sz="12" w:space="0"/>
            </w:tcBorders>
            <w:tcMar>
              <w:left w:w="105" w:type="dxa"/>
              <w:right w:w="105" w:type="dxa"/>
            </w:tcMar>
          </w:tcPr>
          <w:p w:rsidR="3D0B9EC9" w:rsidP="20AD4C6D" w:rsidRDefault="3D0B9EC9" w14:paraId="4401DF9A" w14:textId="27A3B0F7">
            <w:pPr>
              <w:jc w:val="center"/>
              <w:rPr>
                <w:rFonts w:ascii="Tahoma" w:hAnsi="Tahoma" w:eastAsia="Tahoma" w:cs="Tahoma"/>
                <w:color w:val="000000" w:themeColor="text1"/>
              </w:rPr>
            </w:pPr>
            <w:r w:rsidRPr="20AD4C6D">
              <w:rPr>
                <w:rFonts w:ascii="Tahoma" w:hAnsi="Tahoma" w:eastAsia="Tahoma" w:cs="Tahoma"/>
                <w:color w:val="000000" w:themeColor="text1"/>
              </w:rPr>
              <w:t>3</w:t>
            </w:r>
          </w:p>
        </w:tc>
        <w:tc>
          <w:tcPr>
            <w:tcW w:w="8708" w:type="dxa"/>
            <w:tcBorders>
              <w:top w:val="none" w:color="000000" w:themeColor="text1" w:sz="12" w:space="0"/>
              <w:left w:val="none" w:color="000000" w:themeColor="text1" w:sz="12" w:space="0"/>
              <w:bottom w:val="none" w:color="000000" w:themeColor="text1" w:sz="12" w:space="0"/>
              <w:right w:val="none" w:color="000000" w:themeColor="text1" w:sz="12" w:space="0"/>
            </w:tcBorders>
            <w:tcMar>
              <w:left w:w="105" w:type="dxa"/>
              <w:right w:w="105" w:type="dxa"/>
            </w:tcMar>
          </w:tcPr>
          <w:p w:rsidR="3D0B9EC9" w:rsidP="20AD4C6D" w:rsidRDefault="3D0B9EC9" w14:paraId="55B1C3CC" w14:textId="2173C6A2">
            <w:pPr>
              <w:rPr>
                <w:rFonts w:ascii="Tahoma" w:hAnsi="Tahoma" w:eastAsia="Tahoma" w:cs="Tahoma"/>
                <w:color w:val="000000" w:themeColor="text1"/>
              </w:rPr>
            </w:pPr>
            <w:r w:rsidRPr="20AD4C6D">
              <w:rPr>
                <w:rFonts w:ascii="Tahoma" w:hAnsi="Tahoma" w:eastAsia="Tahoma" w:cs="Tahoma"/>
                <w:color w:val="000000" w:themeColor="text1"/>
              </w:rPr>
              <w:t>Funding Lane 3 Project Narrative</w:t>
            </w:r>
          </w:p>
        </w:tc>
      </w:tr>
      <w:tr w:rsidRPr="00E85C25" w:rsidR="00E63479" w:rsidTr="20AD4C6D" w14:paraId="05946400" w14:textId="77777777">
        <w:trPr>
          <w:trHeight w:val="288" w:hRule="exact"/>
        </w:trPr>
        <w:tc>
          <w:tcPr>
            <w:tcW w:w="825" w:type="dxa"/>
            <w:tcBorders>
              <w:top w:val="none" w:color="000000" w:themeColor="text1" w:sz="12" w:space="0"/>
              <w:left w:val="none" w:color="000000" w:themeColor="text1" w:sz="12" w:space="0"/>
              <w:bottom w:val="none" w:color="000000" w:themeColor="text1" w:sz="12" w:space="0"/>
              <w:right w:val="none" w:color="000000" w:themeColor="text1" w:sz="12" w:space="0"/>
            </w:tcBorders>
            <w:tcMar>
              <w:left w:w="105" w:type="dxa"/>
              <w:right w:w="105" w:type="dxa"/>
            </w:tcMar>
          </w:tcPr>
          <w:p w:rsidRPr="008A04E7" w:rsidR="0DE7A762" w:rsidP="77ED2B39" w:rsidRDefault="3D0B9EC9" w14:paraId="72A36089" w14:textId="55F6972F">
            <w:pPr>
              <w:jc w:val="center"/>
              <w:rPr>
                <w:rFonts w:ascii="Tahoma" w:hAnsi="Tahoma" w:eastAsia="Tahoma" w:cs="Tahoma"/>
                <w:color w:val="000000" w:themeColor="text1"/>
              </w:rPr>
            </w:pPr>
            <w:r w:rsidRPr="20AD4C6D">
              <w:rPr>
                <w:rFonts w:ascii="Tahoma" w:hAnsi="Tahoma" w:eastAsia="Tahoma" w:cs="Tahoma"/>
                <w:color w:val="000000" w:themeColor="text1"/>
              </w:rPr>
              <w:t>4</w:t>
            </w:r>
          </w:p>
        </w:tc>
        <w:tc>
          <w:tcPr>
            <w:tcW w:w="8708" w:type="dxa"/>
            <w:tcBorders>
              <w:top w:val="none" w:color="000000" w:themeColor="text1" w:sz="12" w:space="0"/>
              <w:left w:val="none" w:color="000000" w:themeColor="text1" w:sz="12" w:space="0"/>
              <w:bottom w:val="none" w:color="000000" w:themeColor="text1" w:sz="12" w:space="0"/>
              <w:right w:val="none" w:color="000000" w:themeColor="text1" w:sz="12" w:space="0"/>
            </w:tcBorders>
            <w:tcMar>
              <w:left w:w="105" w:type="dxa"/>
              <w:right w:w="105" w:type="dxa"/>
            </w:tcMar>
          </w:tcPr>
          <w:p w:rsidRPr="008A04E7" w:rsidR="52522F51" w:rsidP="0088042F" w:rsidRDefault="43CBDDC9" w14:paraId="43F317B5" w14:textId="51B9CF9F">
            <w:pPr>
              <w:rPr>
                <w:rFonts w:ascii="Tahoma" w:hAnsi="Tahoma" w:eastAsia="Tahoma" w:cs="Tahoma"/>
                <w:color w:val="000000" w:themeColor="text1"/>
              </w:rPr>
            </w:pPr>
            <w:r w:rsidRPr="77ED2B39">
              <w:rPr>
                <w:rFonts w:ascii="Tahoma" w:hAnsi="Tahoma" w:eastAsia="Tahoma" w:cs="Tahoma"/>
                <w:color w:val="000000" w:themeColor="text1"/>
              </w:rPr>
              <w:t>Scope of Work (</w:t>
            </w:r>
            <w:r w:rsidR="001D64D9">
              <w:rPr>
                <w:rFonts w:ascii="Tahoma" w:hAnsi="Tahoma" w:eastAsia="Tahoma" w:cs="Tahoma"/>
                <w:color w:val="000000" w:themeColor="text1"/>
              </w:rPr>
              <w:t>Informational</w:t>
            </w:r>
            <w:r w:rsidRPr="77ED2B39" w:rsidR="001D64D9">
              <w:rPr>
                <w:rFonts w:ascii="Tahoma" w:hAnsi="Tahoma" w:eastAsia="Tahoma" w:cs="Tahoma"/>
                <w:color w:val="000000" w:themeColor="text1"/>
              </w:rPr>
              <w:t xml:space="preserve"> </w:t>
            </w:r>
            <w:r w:rsidRPr="77ED2B39">
              <w:rPr>
                <w:rFonts w:ascii="Tahoma" w:hAnsi="Tahoma" w:eastAsia="Tahoma" w:cs="Tahoma"/>
                <w:color w:val="000000" w:themeColor="text1"/>
              </w:rPr>
              <w:t>Only)</w:t>
            </w:r>
          </w:p>
        </w:tc>
      </w:tr>
      <w:tr w:rsidRPr="00E85C25" w:rsidR="00E63479" w:rsidTr="20AD4C6D" w14:paraId="253AD861" w14:textId="77777777">
        <w:trPr>
          <w:trHeight w:val="288" w:hRule="exact"/>
        </w:trPr>
        <w:tc>
          <w:tcPr>
            <w:tcW w:w="825" w:type="dxa"/>
            <w:tcBorders>
              <w:top w:val="none" w:color="000000" w:themeColor="text1" w:sz="12" w:space="0"/>
              <w:left w:val="none" w:color="000000" w:themeColor="text1" w:sz="12" w:space="0"/>
              <w:bottom w:val="none" w:color="000000" w:themeColor="text1" w:sz="12" w:space="0"/>
              <w:right w:val="none" w:color="000000" w:themeColor="text1" w:sz="12" w:space="0"/>
            </w:tcBorders>
            <w:tcMar>
              <w:left w:w="105" w:type="dxa"/>
              <w:right w:w="105" w:type="dxa"/>
            </w:tcMar>
          </w:tcPr>
          <w:p w:rsidRPr="008A04E7" w:rsidR="0DE7A762" w:rsidP="77ED2B39" w:rsidRDefault="2AF7AE18" w14:paraId="31FD747E" w14:textId="7012C4EE">
            <w:pPr>
              <w:jc w:val="center"/>
              <w:rPr>
                <w:rFonts w:ascii="Tahoma" w:hAnsi="Tahoma" w:eastAsia="Tahoma" w:cs="Tahoma"/>
                <w:color w:val="000000" w:themeColor="text1"/>
              </w:rPr>
            </w:pPr>
            <w:r w:rsidRPr="20AD4C6D">
              <w:rPr>
                <w:rFonts w:ascii="Tahoma" w:hAnsi="Tahoma" w:eastAsia="Tahoma" w:cs="Tahoma"/>
                <w:color w:val="000000" w:themeColor="text1"/>
              </w:rPr>
              <w:t>5</w:t>
            </w:r>
          </w:p>
        </w:tc>
        <w:tc>
          <w:tcPr>
            <w:tcW w:w="8708" w:type="dxa"/>
            <w:tcBorders>
              <w:top w:val="none" w:color="000000" w:themeColor="text1" w:sz="12" w:space="0"/>
              <w:left w:val="none" w:color="000000" w:themeColor="text1" w:sz="12" w:space="0"/>
              <w:bottom w:val="none" w:color="000000" w:themeColor="text1" w:sz="12" w:space="0"/>
              <w:right w:val="none" w:color="000000" w:themeColor="text1" w:sz="12" w:space="0"/>
            </w:tcBorders>
            <w:tcMar>
              <w:left w:w="105" w:type="dxa"/>
              <w:right w:w="105" w:type="dxa"/>
            </w:tcMar>
          </w:tcPr>
          <w:p w:rsidRPr="008A04E7" w:rsidR="2259DC25" w:rsidP="77ED2B39" w:rsidRDefault="13ECFCB1" w14:paraId="182331BE" w14:textId="6A9A49C0">
            <w:pPr>
              <w:keepLines/>
              <w:rPr>
                <w:rFonts w:ascii="Tahoma" w:hAnsi="Tahoma" w:eastAsia="Tahoma" w:cs="Tahoma"/>
              </w:rPr>
            </w:pPr>
            <w:r w:rsidRPr="77ED2B39">
              <w:rPr>
                <w:rFonts w:ascii="Tahoma" w:hAnsi="Tahoma" w:eastAsia="Tahoma" w:cs="Tahoma"/>
              </w:rPr>
              <w:t>Schedule of Products and Due Dates (</w:t>
            </w:r>
            <w:r w:rsidR="001D64D9">
              <w:rPr>
                <w:rFonts w:ascii="Tahoma" w:hAnsi="Tahoma" w:eastAsia="Tahoma" w:cs="Tahoma"/>
              </w:rPr>
              <w:t>Informational</w:t>
            </w:r>
            <w:r w:rsidRPr="77ED2B39" w:rsidR="001D64D9">
              <w:rPr>
                <w:rFonts w:ascii="Tahoma" w:hAnsi="Tahoma" w:eastAsia="Tahoma" w:cs="Tahoma"/>
              </w:rPr>
              <w:t xml:space="preserve"> </w:t>
            </w:r>
            <w:r w:rsidRPr="77ED2B39">
              <w:rPr>
                <w:rFonts w:ascii="Tahoma" w:hAnsi="Tahoma" w:eastAsia="Tahoma" w:cs="Tahoma"/>
              </w:rPr>
              <w:t>Only)</w:t>
            </w:r>
          </w:p>
        </w:tc>
      </w:tr>
      <w:tr w:rsidRPr="00E85C25" w:rsidR="00E63479" w:rsidTr="20AD4C6D" w14:paraId="3595BA01" w14:textId="77777777">
        <w:trPr>
          <w:trHeight w:val="288" w:hRule="exact"/>
        </w:trPr>
        <w:tc>
          <w:tcPr>
            <w:tcW w:w="825" w:type="dxa"/>
            <w:tcBorders>
              <w:top w:val="none" w:color="000000" w:themeColor="text1" w:sz="12" w:space="0"/>
              <w:left w:val="none" w:color="000000" w:themeColor="text1" w:sz="12" w:space="0"/>
              <w:bottom w:val="none" w:color="000000" w:themeColor="text1" w:sz="12" w:space="0"/>
              <w:right w:val="none" w:color="000000" w:themeColor="text1" w:sz="12" w:space="0"/>
            </w:tcBorders>
            <w:tcMar>
              <w:left w:w="105" w:type="dxa"/>
              <w:right w:w="105" w:type="dxa"/>
            </w:tcMar>
          </w:tcPr>
          <w:p w:rsidRPr="008A04E7" w:rsidR="0DE7A762" w:rsidP="77ED2B39" w:rsidRDefault="2AF7AE18" w14:paraId="675DA0E9" w14:textId="1B19DD04">
            <w:pPr>
              <w:jc w:val="center"/>
              <w:rPr>
                <w:rFonts w:ascii="Tahoma" w:hAnsi="Tahoma" w:eastAsia="Tahoma" w:cs="Tahoma"/>
                <w:color w:val="000000" w:themeColor="text1"/>
              </w:rPr>
            </w:pPr>
            <w:r w:rsidRPr="20AD4C6D">
              <w:rPr>
                <w:rFonts w:ascii="Tahoma" w:hAnsi="Tahoma" w:eastAsia="Tahoma" w:cs="Tahoma"/>
                <w:color w:val="000000" w:themeColor="text1"/>
              </w:rPr>
              <w:t>6</w:t>
            </w:r>
          </w:p>
        </w:tc>
        <w:tc>
          <w:tcPr>
            <w:tcW w:w="8708" w:type="dxa"/>
            <w:tcBorders>
              <w:top w:val="none" w:color="000000" w:themeColor="text1" w:sz="12" w:space="0"/>
              <w:left w:val="none" w:color="000000" w:themeColor="text1" w:sz="12" w:space="0"/>
              <w:bottom w:val="none" w:color="000000" w:themeColor="text1" w:sz="12" w:space="0"/>
              <w:right w:val="none" w:color="000000" w:themeColor="text1" w:sz="12" w:space="0"/>
            </w:tcBorders>
            <w:tcMar>
              <w:left w:w="105" w:type="dxa"/>
              <w:right w:w="105" w:type="dxa"/>
            </w:tcMar>
          </w:tcPr>
          <w:p w:rsidRPr="008A04E7" w:rsidR="6FFA65C8" w:rsidP="0088042F" w:rsidRDefault="3CCB8060" w14:paraId="46DC1D0A" w14:textId="3778EA5A">
            <w:pPr>
              <w:rPr>
                <w:rFonts w:ascii="Tahoma" w:hAnsi="Tahoma" w:eastAsia="Tahoma" w:cs="Tahoma"/>
              </w:rPr>
            </w:pPr>
            <w:r w:rsidRPr="62C54883">
              <w:rPr>
                <w:rFonts w:ascii="Tahoma" w:hAnsi="Tahoma" w:eastAsia="Tahoma" w:cs="Tahoma"/>
              </w:rPr>
              <w:t>Budget Forms</w:t>
            </w:r>
            <w:r w:rsidRPr="62C54883" w:rsidR="4367C934">
              <w:rPr>
                <w:rFonts w:ascii="Tahoma" w:hAnsi="Tahoma" w:eastAsia="Tahoma" w:cs="Tahoma"/>
              </w:rPr>
              <w:t xml:space="preserve"> (Informational Only for Funding Lane 1)</w:t>
            </w:r>
          </w:p>
        </w:tc>
      </w:tr>
      <w:tr w:rsidRPr="00E85C25" w:rsidR="00E63479" w:rsidTr="20AD4C6D" w14:paraId="25DAFA6B" w14:textId="77777777">
        <w:trPr>
          <w:trHeight w:val="288" w:hRule="exact"/>
        </w:trPr>
        <w:tc>
          <w:tcPr>
            <w:tcW w:w="825" w:type="dxa"/>
            <w:tcBorders>
              <w:top w:val="none" w:color="000000" w:themeColor="text1" w:sz="12" w:space="0"/>
              <w:left w:val="none" w:color="000000" w:themeColor="text1" w:sz="12" w:space="0"/>
              <w:bottom w:val="none" w:color="000000" w:themeColor="text1" w:sz="12" w:space="0"/>
              <w:right w:val="none" w:color="000000" w:themeColor="text1" w:sz="12" w:space="0"/>
            </w:tcBorders>
            <w:tcMar>
              <w:left w:w="105" w:type="dxa"/>
              <w:right w:w="105" w:type="dxa"/>
            </w:tcMar>
          </w:tcPr>
          <w:p w:rsidRPr="008A04E7" w:rsidR="0DE7A762" w:rsidP="77ED2B39" w:rsidRDefault="222FBD8E" w14:paraId="0786A09D" w14:textId="34C34B93">
            <w:pPr>
              <w:jc w:val="center"/>
              <w:rPr>
                <w:rFonts w:ascii="Tahoma" w:hAnsi="Tahoma" w:eastAsia="Tahoma" w:cs="Tahoma"/>
                <w:color w:val="000000" w:themeColor="text1"/>
              </w:rPr>
            </w:pPr>
            <w:r w:rsidRPr="20AD4C6D">
              <w:rPr>
                <w:rFonts w:ascii="Tahoma" w:hAnsi="Tahoma" w:eastAsia="Tahoma" w:cs="Tahoma"/>
                <w:color w:val="000000" w:themeColor="text1"/>
              </w:rPr>
              <w:t>7</w:t>
            </w:r>
          </w:p>
        </w:tc>
        <w:tc>
          <w:tcPr>
            <w:tcW w:w="8708" w:type="dxa"/>
            <w:tcBorders>
              <w:top w:val="none" w:color="000000" w:themeColor="text1" w:sz="12" w:space="0"/>
              <w:left w:val="none" w:color="000000" w:themeColor="text1" w:sz="12" w:space="0"/>
              <w:bottom w:val="none" w:color="000000" w:themeColor="text1" w:sz="12" w:space="0"/>
              <w:right w:val="none" w:color="000000" w:themeColor="text1" w:sz="12" w:space="0"/>
            </w:tcBorders>
            <w:tcMar>
              <w:left w:w="105" w:type="dxa"/>
              <w:right w:w="105" w:type="dxa"/>
            </w:tcMar>
          </w:tcPr>
          <w:p w:rsidRPr="008A04E7" w:rsidR="275A869E" w:rsidP="0088042F" w:rsidRDefault="72DC0772" w14:paraId="7D03993B" w14:textId="6B6B8ACB">
            <w:pPr>
              <w:rPr>
                <w:rFonts w:ascii="Tahoma" w:hAnsi="Tahoma" w:eastAsia="Tahoma" w:cs="Tahoma"/>
              </w:rPr>
            </w:pPr>
            <w:r w:rsidRPr="77ED2B39">
              <w:rPr>
                <w:rFonts w:ascii="Tahoma" w:hAnsi="Tahoma" w:eastAsia="Tahoma" w:cs="Tahoma"/>
              </w:rPr>
              <w:t>Letters of Commitment</w:t>
            </w:r>
          </w:p>
        </w:tc>
      </w:tr>
      <w:tr w:rsidRPr="00E85C25" w:rsidR="00E63479" w:rsidTr="20AD4C6D" w14:paraId="221C517F" w14:textId="77777777">
        <w:trPr>
          <w:trHeight w:val="576" w:hRule="exact"/>
        </w:trPr>
        <w:tc>
          <w:tcPr>
            <w:tcW w:w="825" w:type="dxa"/>
            <w:tcMar>
              <w:left w:w="105" w:type="dxa"/>
              <w:right w:w="105" w:type="dxa"/>
            </w:tcMar>
          </w:tcPr>
          <w:p w:rsidRPr="008A04E7" w:rsidR="047EA0A5" w:rsidP="0088042F" w:rsidRDefault="1248CEA8" w14:paraId="1368B163" w14:textId="433707D1">
            <w:pPr>
              <w:jc w:val="center"/>
              <w:rPr>
                <w:rFonts w:ascii="Tahoma" w:hAnsi="Tahoma" w:eastAsia="Tahoma" w:cs="Tahoma"/>
                <w:color w:val="000000" w:themeColor="text1"/>
              </w:rPr>
            </w:pPr>
            <w:r w:rsidRPr="20AD4C6D">
              <w:rPr>
                <w:rFonts w:ascii="Tahoma" w:hAnsi="Tahoma" w:eastAsia="Tahoma" w:cs="Tahoma"/>
                <w:color w:val="000000" w:themeColor="text1"/>
              </w:rPr>
              <w:t>8</w:t>
            </w:r>
          </w:p>
        </w:tc>
        <w:tc>
          <w:tcPr>
            <w:tcW w:w="8708" w:type="dxa"/>
            <w:tcMar>
              <w:left w:w="105" w:type="dxa"/>
              <w:right w:w="105" w:type="dxa"/>
            </w:tcMar>
          </w:tcPr>
          <w:p w:rsidRPr="008A04E7" w:rsidR="6494C5B9" w:rsidP="0088042F" w:rsidRDefault="3B3F5522" w14:paraId="05557C88" w14:textId="15EFEA9B">
            <w:pPr>
              <w:rPr>
                <w:rFonts w:ascii="Tahoma" w:hAnsi="Tahoma" w:eastAsia="Tahoma" w:cs="Tahoma"/>
                <w:color w:val="000000" w:themeColor="text1"/>
              </w:rPr>
            </w:pPr>
            <w:r w:rsidRPr="77ED2B39">
              <w:rPr>
                <w:rFonts w:ascii="Tahoma" w:hAnsi="Tahoma" w:eastAsia="Tahoma" w:cs="Tahoma"/>
                <w:color w:val="000000" w:themeColor="text1"/>
              </w:rPr>
              <w:t>Letter of Intent to Place a Purchase Order</w:t>
            </w:r>
            <w:r w:rsidRPr="77ED2B39" w:rsidR="15685E97">
              <w:rPr>
                <w:rFonts w:ascii="Tahoma" w:hAnsi="Tahoma" w:eastAsia="Tahoma" w:cs="Tahoma"/>
                <w:color w:val="000000" w:themeColor="text1"/>
              </w:rPr>
              <w:t xml:space="preserve"> </w:t>
            </w:r>
            <w:r w:rsidR="0052481C">
              <w:rPr>
                <w:rFonts w:ascii="Tahoma" w:hAnsi="Tahoma" w:eastAsia="Tahoma" w:cs="Tahoma"/>
                <w:color w:val="000000" w:themeColor="text1"/>
              </w:rPr>
              <w:t>AND/</w:t>
            </w:r>
            <w:r w:rsidRPr="77ED2B39" w:rsidR="15685E97">
              <w:rPr>
                <w:rFonts w:ascii="Tahoma" w:hAnsi="Tahoma" w:eastAsia="Tahoma" w:cs="Tahoma"/>
                <w:color w:val="000000" w:themeColor="text1"/>
              </w:rPr>
              <w:t xml:space="preserve">OR Letter Indicating Need for New Infrastructure </w:t>
            </w:r>
          </w:p>
        </w:tc>
      </w:tr>
      <w:tr w:rsidRPr="00E85C25" w:rsidR="002505BE" w:rsidTr="20AD4C6D" w14:paraId="32227137" w14:textId="77777777">
        <w:trPr>
          <w:trHeight w:val="288" w:hRule="exact"/>
        </w:trPr>
        <w:tc>
          <w:tcPr>
            <w:tcW w:w="825" w:type="dxa"/>
            <w:tcMar>
              <w:left w:w="105" w:type="dxa"/>
              <w:right w:w="105" w:type="dxa"/>
            </w:tcMar>
          </w:tcPr>
          <w:p w:rsidRPr="008A04E7" w:rsidR="047EA0A5" w:rsidP="0088042F" w:rsidRDefault="3365D166" w14:paraId="224116CA" w14:textId="3133A65B">
            <w:pPr>
              <w:jc w:val="center"/>
              <w:rPr>
                <w:rFonts w:ascii="Tahoma" w:hAnsi="Tahoma" w:eastAsia="Tahoma" w:cs="Tahoma"/>
                <w:color w:val="000000" w:themeColor="text1"/>
              </w:rPr>
            </w:pPr>
            <w:r w:rsidRPr="20AD4C6D">
              <w:rPr>
                <w:rFonts w:ascii="Tahoma" w:hAnsi="Tahoma" w:eastAsia="Tahoma" w:cs="Tahoma"/>
                <w:color w:val="000000" w:themeColor="text1"/>
              </w:rPr>
              <w:t>9</w:t>
            </w:r>
          </w:p>
        </w:tc>
        <w:tc>
          <w:tcPr>
            <w:tcW w:w="8708" w:type="dxa"/>
            <w:tcMar>
              <w:left w:w="105" w:type="dxa"/>
              <w:right w:w="105" w:type="dxa"/>
            </w:tcMar>
          </w:tcPr>
          <w:p w:rsidRPr="008A04E7" w:rsidR="04A2FFB2" w:rsidP="77ED2B39" w:rsidRDefault="1CEECE63" w14:paraId="6DD878AD" w14:textId="66F124FB">
            <w:pPr>
              <w:rPr>
                <w:rFonts w:ascii="Tahoma" w:hAnsi="Tahoma" w:eastAsia="Tahoma" w:cs="Tahoma"/>
              </w:rPr>
            </w:pPr>
            <w:r w:rsidRPr="77ED2B39">
              <w:rPr>
                <w:rFonts w:ascii="Tahoma" w:hAnsi="Tahoma" w:eastAsia="Tahoma" w:cs="Tahoma"/>
              </w:rPr>
              <w:t xml:space="preserve">Evaluation Criteria for </w:t>
            </w:r>
            <w:r w:rsidR="00BB3B19">
              <w:rPr>
                <w:rFonts w:ascii="Tahoma" w:hAnsi="Tahoma" w:eastAsia="Tahoma" w:cs="Tahoma"/>
              </w:rPr>
              <w:t>Priority Populations</w:t>
            </w:r>
            <w:r w:rsidRPr="77ED2B39" w:rsidR="7A664A0B">
              <w:rPr>
                <w:rFonts w:ascii="Tahoma" w:hAnsi="Tahoma" w:eastAsia="Tahoma" w:cs="Tahoma"/>
              </w:rPr>
              <w:t xml:space="preserve"> </w:t>
            </w:r>
          </w:p>
        </w:tc>
      </w:tr>
      <w:tr w:rsidRPr="00E85C25" w:rsidR="002505BE" w:rsidTr="20AD4C6D" w14:paraId="2F400118" w14:textId="77777777">
        <w:trPr>
          <w:trHeight w:val="576" w:hRule="exact"/>
        </w:trPr>
        <w:tc>
          <w:tcPr>
            <w:tcW w:w="825" w:type="dxa"/>
            <w:tcMar>
              <w:left w:w="105" w:type="dxa"/>
              <w:right w:w="105" w:type="dxa"/>
            </w:tcMar>
          </w:tcPr>
          <w:p w:rsidRPr="008A04E7" w:rsidR="047EA0A5" w:rsidP="0088042F" w:rsidRDefault="04A29826" w14:paraId="214F5229" w14:textId="2581CB33">
            <w:pPr>
              <w:jc w:val="center"/>
              <w:rPr>
                <w:rFonts w:ascii="Tahoma" w:hAnsi="Tahoma" w:eastAsia="Tahoma" w:cs="Tahoma"/>
                <w:color w:val="000000" w:themeColor="text1"/>
              </w:rPr>
            </w:pPr>
            <w:r w:rsidRPr="20AD4C6D">
              <w:rPr>
                <w:rFonts w:ascii="Tahoma" w:hAnsi="Tahoma" w:eastAsia="Tahoma" w:cs="Tahoma"/>
                <w:color w:val="000000" w:themeColor="text1"/>
              </w:rPr>
              <w:t>10</w:t>
            </w:r>
          </w:p>
        </w:tc>
        <w:tc>
          <w:tcPr>
            <w:tcW w:w="8708" w:type="dxa"/>
            <w:tcMar>
              <w:left w:w="105" w:type="dxa"/>
              <w:right w:w="105" w:type="dxa"/>
            </w:tcMar>
          </w:tcPr>
          <w:p w:rsidRPr="008A04E7" w:rsidR="67B95A91" w:rsidP="0088042F" w:rsidRDefault="6DA41CDB" w14:paraId="33C5FB1B" w14:textId="1E333BCC">
            <w:pPr>
              <w:rPr>
                <w:rFonts w:ascii="Tahoma" w:hAnsi="Tahoma" w:eastAsia="Tahoma" w:cs="Tahoma"/>
              </w:rPr>
            </w:pPr>
            <w:r w:rsidRPr="62C54883">
              <w:rPr>
                <w:rFonts w:ascii="Tahoma" w:hAnsi="Tahoma" w:eastAsia="Tahoma" w:cs="Tahoma"/>
              </w:rPr>
              <w:t>California Environmental Quality Act (CEQA) Worksheet</w:t>
            </w:r>
            <w:r w:rsidRPr="62C54883" w:rsidR="432DC8E2">
              <w:rPr>
                <w:rFonts w:ascii="Tahoma" w:hAnsi="Tahoma" w:eastAsia="Tahoma" w:cs="Tahoma"/>
              </w:rPr>
              <w:t xml:space="preserve"> </w:t>
            </w:r>
            <w:r w:rsidRPr="62C54883" w:rsidR="65CC03D2">
              <w:rPr>
                <w:rFonts w:ascii="Tahoma" w:hAnsi="Tahoma" w:eastAsia="Tahoma" w:cs="Tahoma"/>
              </w:rPr>
              <w:t>(</w:t>
            </w:r>
            <w:r w:rsidRPr="62C54883" w:rsidR="619E6352">
              <w:rPr>
                <w:rFonts w:ascii="Tahoma" w:hAnsi="Tahoma" w:eastAsia="Tahoma" w:cs="Tahoma"/>
              </w:rPr>
              <w:t xml:space="preserve">Informational </w:t>
            </w:r>
            <w:r w:rsidRPr="62C54883" w:rsidR="65CC03D2">
              <w:rPr>
                <w:rFonts w:ascii="Tahoma" w:hAnsi="Tahoma" w:eastAsia="Tahoma" w:cs="Tahoma"/>
              </w:rPr>
              <w:t>Only</w:t>
            </w:r>
            <w:r w:rsidRPr="62C54883" w:rsidR="619E6352">
              <w:rPr>
                <w:rFonts w:ascii="Tahoma" w:hAnsi="Tahoma" w:eastAsia="Tahoma" w:cs="Tahoma"/>
              </w:rPr>
              <w:t xml:space="preserve"> for Funding Lane 1</w:t>
            </w:r>
            <w:r w:rsidRPr="62C54883" w:rsidR="0AB9BBE0">
              <w:rPr>
                <w:rFonts w:ascii="Tahoma" w:hAnsi="Tahoma" w:eastAsia="Tahoma" w:cs="Tahoma"/>
              </w:rPr>
              <w:t>)</w:t>
            </w:r>
          </w:p>
        </w:tc>
      </w:tr>
      <w:tr w:rsidRPr="00E85C25" w:rsidR="008771E6" w:rsidTr="20AD4C6D" w14:paraId="74B80CAB" w14:textId="77777777">
        <w:trPr>
          <w:trHeight w:val="288" w:hRule="exact"/>
        </w:trPr>
        <w:tc>
          <w:tcPr>
            <w:tcW w:w="825" w:type="dxa"/>
            <w:tcMar>
              <w:left w:w="105" w:type="dxa"/>
              <w:right w:w="105" w:type="dxa"/>
            </w:tcMar>
          </w:tcPr>
          <w:p w:rsidRPr="77ED2B39" w:rsidR="008771E6" w:rsidP="0088042F" w:rsidRDefault="0E50DECA" w14:paraId="20727C05" w14:textId="08FD22FB">
            <w:pPr>
              <w:jc w:val="center"/>
              <w:rPr>
                <w:rFonts w:ascii="Tahoma" w:hAnsi="Tahoma" w:eastAsia="Tahoma" w:cs="Tahoma"/>
                <w:color w:val="000000" w:themeColor="text1"/>
              </w:rPr>
            </w:pPr>
            <w:r w:rsidRPr="20AD4C6D">
              <w:rPr>
                <w:rFonts w:ascii="Tahoma" w:hAnsi="Tahoma" w:eastAsia="Tahoma" w:cs="Tahoma"/>
                <w:color w:val="000000" w:themeColor="text1"/>
              </w:rPr>
              <w:t>1</w:t>
            </w:r>
            <w:r w:rsidRPr="20AD4C6D" w:rsidR="2EEAE871">
              <w:rPr>
                <w:rFonts w:ascii="Tahoma" w:hAnsi="Tahoma" w:eastAsia="Tahoma" w:cs="Tahoma"/>
                <w:color w:val="000000" w:themeColor="text1"/>
              </w:rPr>
              <w:t>1</w:t>
            </w:r>
          </w:p>
        </w:tc>
        <w:tc>
          <w:tcPr>
            <w:tcW w:w="8708" w:type="dxa"/>
            <w:tcMar>
              <w:left w:w="105" w:type="dxa"/>
              <w:right w:w="105" w:type="dxa"/>
            </w:tcMar>
          </w:tcPr>
          <w:p w:rsidRPr="77ED2B39" w:rsidR="008771E6" w:rsidP="77ED2B39" w:rsidRDefault="008771E6" w14:paraId="630C94DF" w14:textId="319B2C18">
            <w:pPr>
              <w:rPr>
                <w:rFonts w:ascii="Tahoma" w:hAnsi="Tahoma" w:eastAsia="Tahoma" w:cs="Tahoma"/>
              </w:rPr>
            </w:pPr>
            <w:r>
              <w:rPr>
                <w:rFonts w:ascii="Tahoma" w:hAnsi="Tahoma" w:eastAsia="Tahoma" w:cs="Tahoma"/>
              </w:rPr>
              <w:t xml:space="preserve">Past Performance </w:t>
            </w:r>
            <w:r w:rsidR="008417BE">
              <w:rPr>
                <w:rFonts w:ascii="Tahoma" w:hAnsi="Tahoma" w:eastAsia="Tahoma" w:cs="Tahoma"/>
              </w:rPr>
              <w:t>Reference Form(s)</w:t>
            </w:r>
          </w:p>
        </w:tc>
      </w:tr>
      <w:tr w:rsidRPr="00E85C25" w:rsidR="002505BE" w:rsidTr="20AD4C6D" w14:paraId="6A9AFDF7" w14:textId="77777777">
        <w:trPr>
          <w:trHeight w:val="288" w:hRule="exact"/>
        </w:trPr>
        <w:tc>
          <w:tcPr>
            <w:tcW w:w="825" w:type="dxa"/>
            <w:tcMar>
              <w:left w:w="105" w:type="dxa"/>
              <w:right w:w="105" w:type="dxa"/>
            </w:tcMar>
          </w:tcPr>
          <w:p w:rsidRPr="008A04E7" w:rsidR="42B9A8E1" w:rsidP="0088042F" w:rsidRDefault="36EA2697" w14:paraId="743A79EB" w14:textId="7233BBD1">
            <w:pPr>
              <w:jc w:val="center"/>
              <w:rPr>
                <w:rFonts w:ascii="Tahoma" w:hAnsi="Tahoma" w:eastAsia="Tahoma" w:cs="Tahoma"/>
                <w:color w:val="000000" w:themeColor="text1"/>
              </w:rPr>
            </w:pPr>
            <w:r w:rsidRPr="20AD4C6D">
              <w:rPr>
                <w:rFonts w:ascii="Tahoma" w:hAnsi="Tahoma" w:eastAsia="Tahoma" w:cs="Tahoma"/>
                <w:color w:val="000000" w:themeColor="text1"/>
              </w:rPr>
              <w:t>1</w:t>
            </w:r>
            <w:r w:rsidRPr="20AD4C6D" w:rsidR="2EEAE871">
              <w:rPr>
                <w:rFonts w:ascii="Tahoma" w:hAnsi="Tahoma" w:eastAsia="Tahoma" w:cs="Tahoma"/>
                <w:color w:val="000000" w:themeColor="text1"/>
              </w:rPr>
              <w:t>2</w:t>
            </w:r>
          </w:p>
        </w:tc>
        <w:tc>
          <w:tcPr>
            <w:tcW w:w="8708" w:type="dxa"/>
            <w:tcMar>
              <w:left w:w="105" w:type="dxa"/>
              <w:right w:w="105" w:type="dxa"/>
            </w:tcMar>
          </w:tcPr>
          <w:p w:rsidRPr="008A04E7" w:rsidR="08FC278E" w:rsidP="77ED2B39" w:rsidRDefault="2E8ED71E" w14:paraId="56593FA0" w14:textId="630F51EE">
            <w:pPr>
              <w:rPr>
                <w:rFonts w:ascii="Tahoma" w:hAnsi="Tahoma" w:eastAsia="Tahoma" w:cs="Tahoma"/>
              </w:rPr>
            </w:pPr>
            <w:r w:rsidRPr="77ED2B39">
              <w:rPr>
                <w:rFonts w:ascii="Tahoma" w:hAnsi="Tahoma" w:eastAsia="Tahoma" w:cs="Tahoma"/>
              </w:rPr>
              <w:t>Applicant Declaration</w:t>
            </w:r>
          </w:p>
        </w:tc>
      </w:tr>
    </w:tbl>
    <w:p w:rsidR="00593A46" w:rsidP="00CC2A93" w:rsidRDefault="52FA4341" w14:paraId="4CB1DA33" w14:textId="77777777">
      <w:pPr>
        <w:rPr>
          <w:rFonts w:ascii="Tahoma" w:hAnsi="Tahoma" w:cs="Tahoma"/>
        </w:rPr>
        <w:sectPr w:rsidR="00593A46" w:rsidSect="00873BDD">
          <w:footerReference w:type="default" r:id="rId16"/>
          <w:pgSz w:w="12240" w:h="15840" w:orient="portrait" w:code="1"/>
          <w:pgMar w:top="979" w:right="1440" w:bottom="1267" w:left="1440" w:header="720" w:footer="720" w:gutter="0"/>
          <w:pgNumType w:fmt="lowerRoman" w:start="1"/>
          <w:cols w:space="720"/>
          <w:docGrid w:linePitch="326"/>
        </w:sectPr>
      </w:pPr>
      <w:r w:rsidRPr="77ED2B39">
        <w:rPr>
          <w:rFonts w:ascii="Tahoma" w:hAnsi="Tahoma" w:cs="Tahoma"/>
        </w:rPr>
        <w:br w:type="page"/>
      </w:r>
      <w:bookmarkStart w:name="_Toc225157065" w:id="4"/>
    </w:p>
    <w:p w:rsidRPr="008A04E7" w:rsidR="00E4536E" w:rsidP="20AD4C6D" w:rsidRDefault="65536167" w14:paraId="6B9B6483" w14:textId="77777777">
      <w:pPr>
        <w:pStyle w:val="Heading1"/>
        <w:keepNext w:val="0"/>
        <w:keepLines w:val="0"/>
        <w:spacing w:before="0" w:after="120"/>
        <w:rPr>
          <w:rFonts w:ascii="Tahoma" w:hAnsi="Tahoma" w:cs="Tahoma"/>
        </w:rPr>
      </w:pPr>
      <w:bookmarkStart w:name="_Toc209431417" w:id="5"/>
      <w:bookmarkStart w:name="_Toc1596153888" w:id="6"/>
      <w:bookmarkStart w:name="_Toc1415442054" w:id="7"/>
      <w:bookmarkStart w:name="_Toc739463329" w:id="8"/>
      <w:r w:rsidRPr="20AD4C6D">
        <w:rPr>
          <w:rFonts w:ascii="Tahoma" w:hAnsi="Tahoma" w:cs="Tahoma"/>
        </w:rPr>
        <w:t>I.</w:t>
      </w:r>
      <w:r>
        <w:tab/>
      </w:r>
      <w:r w:rsidRPr="20AD4C6D">
        <w:rPr>
          <w:rFonts w:ascii="Tahoma" w:hAnsi="Tahoma" w:cs="Tahoma"/>
        </w:rPr>
        <w:t>Introduction</w:t>
      </w:r>
      <w:bookmarkEnd w:id="0"/>
      <w:bookmarkEnd w:id="1"/>
      <w:bookmarkEnd w:id="2"/>
      <w:bookmarkEnd w:id="3"/>
      <w:bookmarkEnd w:id="4"/>
      <w:bookmarkEnd w:id="5"/>
      <w:bookmarkEnd w:id="6"/>
      <w:bookmarkEnd w:id="7"/>
      <w:bookmarkEnd w:id="8"/>
    </w:p>
    <w:p w:rsidRPr="008A04E7" w:rsidR="004F5B15" w:rsidP="00196227" w:rsidRDefault="4C2074FC" w14:paraId="436BDB0B" w14:textId="77777777">
      <w:pPr>
        <w:pStyle w:val="Heading2"/>
        <w:keepNext w:val="0"/>
        <w:numPr>
          <w:ilvl w:val="0"/>
          <w:numId w:val="24"/>
        </w:numPr>
        <w:spacing w:before="0"/>
        <w:ind w:hanging="720"/>
        <w:rPr>
          <w:rFonts w:ascii="Tahoma" w:hAnsi="Tahoma" w:cs="Tahoma"/>
        </w:rPr>
      </w:pPr>
      <w:bookmarkStart w:name="_Toc209431418" w:id="9"/>
      <w:bookmarkStart w:name="_Toc1402633356" w:id="10"/>
      <w:bookmarkStart w:name="_Toc512943660" w:id="11"/>
      <w:bookmarkStart w:name="_Toc1834738764" w:id="12"/>
      <w:bookmarkStart w:name="_Toc225157066" w:id="13"/>
      <w:r w:rsidRPr="20AD4C6D">
        <w:rPr>
          <w:rFonts w:ascii="Tahoma" w:hAnsi="Tahoma" w:cs="Tahoma"/>
        </w:rPr>
        <w:t>Purpose of Solicitation</w:t>
      </w:r>
      <w:bookmarkEnd w:id="9"/>
      <w:bookmarkEnd w:id="10"/>
      <w:bookmarkEnd w:id="11"/>
      <w:bookmarkEnd w:id="12"/>
      <w:bookmarkEnd w:id="13"/>
    </w:p>
    <w:p w:rsidRPr="008A04E7" w:rsidR="00356D38" w:rsidP="77ED2B39" w:rsidRDefault="4CC82B5D" w14:paraId="0B587D0A" w14:textId="3D894603">
      <w:pPr>
        <w:ind w:left="720"/>
        <w:rPr>
          <w:rFonts w:ascii="Tahoma" w:hAnsi="Tahoma" w:cs="Tahoma"/>
        </w:rPr>
      </w:pPr>
      <w:r w:rsidRPr="77ED2B39">
        <w:rPr>
          <w:rFonts w:ascii="Tahoma" w:hAnsi="Tahoma" w:cs="Tahoma"/>
        </w:rPr>
        <w:t>This is a</w:t>
      </w:r>
      <w:r w:rsidRPr="77ED2B39" w:rsidR="09CB5D75">
        <w:rPr>
          <w:rFonts w:ascii="Tahoma" w:hAnsi="Tahoma" w:cs="Tahoma"/>
        </w:rPr>
        <w:t xml:space="preserve"> </w:t>
      </w:r>
      <w:r w:rsidRPr="77ED2B39" w:rsidR="02ABF53B">
        <w:rPr>
          <w:rFonts w:ascii="Tahoma" w:hAnsi="Tahoma" w:cs="Tahoma"/>
        </w:rPr>
        <w:t xml:space="preserve">multi-funding lane </w:t>
      </w:r>
      <w:r w:rsidRPr="77ED2B39">
        <w:rPr>
          <w:rFonts w:ascii="Tahoma" w:hAnsi="Tahoma" w:cs="Tahoma"/>
        </w:rPr>
        <w:t>grant solicitation</w:t>
      </w:r>
      <w:r w:rsidRPr="77ED2B39" w:rsidR="09CB5D75">
        <w:rPr>
          <w:rFonts w:ascii="Tahoma" w:hAnsi="Tahoma" w:cs="Tahoma"/>
        </w:rPr>
        <w:t xml:space="preserve"> </w:t>
      </w:r>
      <w:r w:rsidRPr="77ED2B39" w:rsidR="5DFE103E">
        <w:rPr>
          <w:rFonts w:ascii="Tahoma" w:hAnsi="Tahoma" w:cs="Tahoma"/>
        </w:rPr>
        <w:t>(first come, first served</w:t>
      </w:r>
      <w:r w:rsidR="001A4793">
        <w:rPr>
          <w:rFonts w:ascii="Tahoma" w:hAnsi="Tahoma" w:cs="Tahoma"/>
        </w:rPr>
        <w:t xml:space="preserve"> and </w:t>
      </w:r>
      <w:r w:rsidRPr="77ED2B39" w:rsidR="2EDF7512">
        <w:rPr>
          <w:rFonts w:ascii="Tahoma" w:hAnsi="Tahoma" w:cs="Tahoma"/>
        </w:rPr>
        <w:t xml:space="preserve">competitive) </w:t>
      </w:r>
      <w:r w:rsidRPr="77ED2B39" w:rsidR="12D68BE5">
        <w:rPr>
          <w:rFonts w:ascii="Tahoma" w:hAnsi="Tahoma" w:cs="Tahoma"/>
        </w:rPr>
        <w:t>with</w:t>
      </w:r>
      <w:r w:rsidRPr="77ED2B39" w:rsidR="64D51CD9">
        <w:rPr>
          <w:rFonts w:ascii="Tahoma" w:hAnsi="Tahoma" w:cs="Tahoma"/>
        </w:rPr>
        <w:t xml:space="preserve"> </w:t>
      </w:r>
      <w:r w:rsidRPr="77ED2B39" w:rsidR="12D68BE5">
        <w:rPr>
          <w:rFonts w:ascii="Tahoma" w:hAnsi="Tahoma" w:cs="Tahoma"/>
        </w:rPr>
        <w:t xml:space="preserve">minimum requirements and certain conditions as further described in this manual. </w:t>
      </w:r>
      <w:r w:rsidRPr="77ED2B39" w:rsidR="6F45D547">
        <w:rPr>
          <w:rFonts w:ascii="Tahoma" w:hAnsi="Tahoma" w:cs="Tahoma"/>
        </w:rPr>
        <w:t>The California Energy Commission’s (</w:t>
      </w:r>
      <w:r w:rsidRPr="77ED2B39" w:rsidR="2856CE47">
        <w:rPr>
          <w:rFonts w:ascii="Tahoma" w:hAnsi="Tahoma" w:cs="Tahoma"/>
        </w:rPr>
        <w:t>CEC’s</w:t>
      </w:r>
      <w:r w:rsidRPr="77ED2B39" w:rsidR="6F45D547">
        <w:rPr>
          <w:rFonts w:ascii="Tahoma" w:hAnsi="Tahoma" w:cs="Tahoma"/>
        </w:rPr>
        <w:t xml:space="preserve">) </w:t>
      </w:r>
      <w:r w:rsidRPr="77ED2B39" w:rsidR="2856CE47">
        <w:rPr>
          <w:rFonts w:ascii="Tahoma" w:hAnsi="Tahoma" w:cs="Tahoma"/>
        </w:rPr>
        <w:t xml:space="preserve">Clean Transportation Program </w:t>
      </w:r>
      <w:r w:rsidRPr="77ED2B39" w:rsidR="6F45D547">
        <w:rPr>
          <w:rFonts w:ascii="Tahoma" w:hAnsi="Tahoma" w:cs="Tahoma"/>
        </w:rPr>
        <w:t>announces the availability of up to</w:t>
      </w:r>
      <w:r w:rsidRPr="77ED2B39" w:rsidR="77D82BD7">
        <w:rPr>
          <w:rFonts w:ascii="Tahoma" w:hAnsi="Tahoma" w:cs="Tahoma"/>
        </w:rPr>
        <w:t xml:space="preserve"> $</w:t>
      </w:r>
      <w:r w:rsidRPr="5679DAE9" w:rsidR="4BF7997D">
        <w:rPr>
          <w:rFonts w:ascii="Tahoma" w:hAnsi="Tahoma" w:cs="Tahoma"/>
        </w:rPr>
        <w:t>22,000,000</w:t>
      </w:r>
      <w:r w:rsidRPr="77ED2B39" w:rsidR="77D82BD7">
        <w:rPr>
          <w:rFonts w:ascii="Tahoma" w:hAnsi="Tahoma" w:cs="Tahoma"/>
        </w:rPr>
        <w:t xml:space="preserve"> </w:t>
      </w:r>
      <w:r w:rsidRPr="77ED2B39" w:rsidR="6F45D547">
        <w:rPr>
          <w:rFonts w:ascii="Tahoma" w:hAnsi="Tahoma" w:cs="Tahoma"/>
        </w:rPr>
        <w:t>in grant funds for</w:t>
      </w:r>
      <w:r w:rsidRPr="77ED2B39" w:rsidR="09CB5D75">
        <w:rPr>
          <w:rFonts w:ascii="Tahoma" w:hAnsi="Tahoma" w:cs="Tahoma"/>
        </w:rPr>
        <w:t xml:space="preserve"> </w:t>
      </w:r>
      <w:r w:rsidRPr="77ED2B39" w:rsidR="6F45D547">
        <w:rPr>
          <w:rFonts w:ascii="Tahoma" w:hAnsi="Tahoma" w:cs="Tahoma"/>
        </w:rPr>
        <w:t xml:space="preserve">projects that </w:t>
      </w:r>
      <w:r w:rsidRPr="77ED2B39" w:rsidR="7165BEE8">
        <w:rPr>
          <w:rFonts w:ascii="Tahoma" w:hAnsi="Tahoma" w:cs="Tahoma"/>
        </w:rPr>
        <w:t xml:space="preserve">will </w:t>
      </w:r>
      <w:r w:rsidRPr="77ED2B39" w:rsidR="0FE7F3B2">
        <w:rPr>
          <w:rFonts w:ascii="Tahoma" w:hAnsi="Tahoma" w:cs="Tahoma"/>
        </w:rPr>
        <w:t xml:space="preserve">install </w:t>
      </w:r>
      <w:r w:rsidRPr="77ED2B39" w:rsidR="1F632AAA">
        <w:rPr>
          <w:rFonts w:ascii="Tahoma" w:hAnsi="Tahoma" w:cs="Tahoma"/>
        </w:rPr>
        <w:t xml:space="preserve">electric vehicle (EV) </w:t>
      </w:r>
      <w:r w:rsidR="003B7755">
        <w:rPr>
          <w:rFonts w:ascii="Tahoma" w:hAnsi="Tahoma" w:cs="Tahoma"/>
        </w:rPr>
        <w:t>charging infrastructure</w:t>
      </w:r>
      <w:r w:rsidRPr="77ED2B39" w:rsidR="003B7755">
        <w:rPr>
          <w:rFonts w:ascii="Tahoma" w:hAnsi="Tahoma" w:cs="Tahoma"/>
        </w:rPr>
        <w:t xml:space="preserve"> </w:t>
      </w:r>
      <w:r w:rsidRPr="77ED2B39" w:rsidR="1F632AAA">
        <w:rPr>
          <w:rFonts w:ascii="Tahoma" w:hAnsi="Tahoma" w:cs="Tahoma"/>
        </w:rPr>
        <w:t xml:space="preserve">for </w:t>
      </w:r>
      <w:r w:rsidRPr="77ED2B39" w:rsidR="5B9838D9">
        <w:rPr>
          <w:rFonts w:ascii="Tahoma" w:hAnsi="Tahoma" w:cs="Tahoma"/>
        </w:rPr>
        <w:t>electric</w:t>
      </w:r>
      <w:r w:rsidRPr="77ED2B39" w:rsidR="1F632AAA">
        <w:rPr>
          <w:rFonts w:ascii="Tahoma" w:hAnsi="Tahoma" w:cs="Tahoma"/>
        </w:rPr>
        <w:t xml:space="preserve"> school buses. </w:t>
      </w:r>
    </w:p>
    <w:p w:rsidRPr="008A04E7" w:rsidR="00D014EA" w:rsidP="00196227" w:rsidRDefault="5590B7F2" w14:paraId="5CC19BF5" w14:textId="5E7D16F8">
      <w:pPr>
        <w:pStyle w:val="Heading2"/>
        <w:keepNext w:val="0"/>
        <w:numPr>
          <w:ilvl w:val="0"/>
          <w:numId w:val="24"/>
        </w:numPr>
        <w:spacing w:before="0"/>
        <w:ind w:hanging="720"/>
        <w:rPr>
          <w:rFonts w:ascii="Tahoma" w:hAnsi="Tahoma" w:cs="Tahoma"/>
        </w:rPr>
      </w:pPr>
      <w:bookmarkStart w:name="_Toc209431419" w:id="14"/>
      <w:bookmarkStart w:name="_Toc1144145567" w:id="15"/>
      <w:bookmarkStart w:name="_Toc1372764552" w:id="16"/>
      <w:bookmarkStart w:name="_Toc1268947835" w:id="17"/>
      <w:bookmarkStart w:name="_Toc225157067" w:id="18"/>
      <w:r w:rsidRPr="20AD4C6D">
        <w:rPr>
          <w:rFonts w:ascii="Tahoma" w:hAnsi="Tahoma" w:cs="Tahoma"/>
        </w:rPr>
        <w:t>Background</w:t>
      </w:r>
      <w:bookmarkEnd w:id="14"/>
      <w:bookmarkEnd w:id="15"/>
      <w:bookmarkEnd w:id="16"/>
      <w:bookmarkEnd w:id="17"/>
      <w:bookmarkEnd w:id="18"/>
    </w:p>
    <w:p w:rsidRPr="008A04E7" w:rsidR="77ED2B39" w:rsidP="008A04E7" w:rsidRDefault="7EE9F64D" w14:paraId="5F68E112" w14:textId="1AF15852">
      <w:pPr>
        <w:ind w:left="720"/>
        <w:rPr>
          <w:rFonts w:ascii="Tahoma" w:hAnsi="Tahoma" w:cs="Tahoma"/>
        </w:rPr>
      </w:pPr>
      <w:r w:rsidRPr="77ED2B39">
        <w:rPr>
          <w:rFonts w:ascii="Tahoma" w:hAnsi="Tahoma" w:cs="Tahoma"/>
        </w:rPr>
        <w:t>Assembly Bill (AB) 118 (N</w:t>
      </w:r>
      <w:r w:rsidRPr="77ED2B39" w:rsidR="1AD261FA">
        <w:rPr>
          <w:rFonts w:ascii="Tahoma" w:hAnsi="Tahoma" w:cs="Tahoma"/>
        </w:rPr>
        <w:t>u</w:t>
      </w:r>
      <w:r w:rsidRPr="77ED2B39">
        <w:rPr>
          <w:rFonts w:ascii="Tahoma" w:hAnsi="Tahoma" w:cs="Tahoma"/>
        </w:rPr>
        <w:t xml:space="preserve">ñez, Chapter 750, Statutes of 2007), created the </w:t>
      </w:r>
      <w:r w:rsidRPr="77ED2B39" w:rsidR="65424DBB">
        <w:rPr>
          <w:rFonts w:ascii="Tahoma" w:hAnsi="Tahoma" w:cs="Tahoma"/>
        </w:rPr>
        <w:t>Clean Transportation Program</w:t>
      </w:r>
      <w:r w:rsidRPr="77ED2B39">
        <w:rPr>
          <w:rFonts w:ascii="Tahoma" w:hAnsi="Tahoma" w:cs="Tahoma"/>
        </w:rPr>
        <w:t>. The statu</w:t>
      </w:r>
      <w:r w:rsidRPr="77ED2B39" w:rsidR="5ED2C2F6">
        <w:rPr>
          <w:rFonts w:ascii="Tahoma" w:hAnsi="Tahoma" w:cs="Tahoma"/>
        </w:rPr>
        <w:t>t</w:t>
      </w:r>
      <w:r w:rsidRPr="77ED2B39">
        <w:rPr>
          <w:rFonts w:ascii="Tahoma" w:hAnsi="Tahoma" w:cs="Tahoma"/>
        </w:rPr>
        <w:t xml:space="preserve">e authorizes the </w:t>
      </w:r>
      <w:r w:rsidRPr="77ED2B39" w:rsidR="65424DBB">
        <w:rPr>
          <w:rFonts w:ascii="Tahoma" w:hAnsi="Tahoma" w:cs="Tahoma"/>
        </w:rPr>
        <w:t xml:space="preserve">CEC </w:t>
      </w:r>
      <w:r w:rsidRPr="77ED2B39">
        <w:rPr>
          <w:rFonts w:ascii="Tahoma" w:hAnsi="Tahoma" w:cs="Tahoma"/>
        </w:rPr>
        <w:t xml:space="preserve">to develop and deploy alternative and renewable fuels and advanced transportation technologies to help attain the state’s climate change </w:t>
      </w:r>
      <w:r w:rsidRPr="77ED2B39" w:rsidR="05B2D071">
        <w:rPr>
          <w:rFonts w:ascii="Tahoma" w:hAnsi="Tahoma" w:cs="Tahoma"/>
        </w:rPr>
        <w:t>and clean air goals</w:t>
      </w:r>
      <w:r w:rsidRPr="77ED2B39">
        <w:rPr>
          <w:rFonts w:ascii="Tahoma" w:hAnsi="Tahoma" w:cs="Tahoma"/>
        </w:rPr>
        <w:t xml:space="preserve">. AB </w:t>
      </w:r>
      <w:r w:rsidRPr="77ED2B39" w:rsidR="432A4E2F">
        <w:rPr>
          <w:rFonts w:ascii="Tahoma" w:hAnsi="Tahoma" w:cs="Tahoma"/>
        </w:rPr>
        <w:t>126</w:t>
      </w:r>
      <w:r w:rsidRPr="77ED2B39">
        <w:rPr>
          <w:rFonts w:ascii="Tahoma" w:hAnsi="Tahoma" w:cs="Tahoma"/>
        </w:rPr>
        <w:t xml:space="preserve"> (</w:t>
      </w:r>
      <w:r w:rsidRPr="77ED2B39" w:rsidR="0E39E0FB">
        <w:rPr>
          <w:rFonts w:ascii="Tahoma" w:hAnsi="Tahoma" w:cs="Tahoma"/>
        </w:rPr>
        <w:t>Reyes</w:t>
      </w:r>
      <w:r w:rsidRPr="77ED2B39">
        <w:rPr>
          <w:rFonts w:ascii="Tahoma" w:hAnsi="Tahoma" w:cs="Tahoma"/>
        </w:rPr>
        <w:t xml:space="preserve">, Chapter </w:t>
      </w:r>
      <w:r w:rsidRPr="77ED2B39" w:rsidR="0575CD31">
        <w:rPr>
          <w:rFonts w:ascii="Tahoma" w:hAnsi="Tahoma" w:cs="Tahoma"/>
        </w:rPr>
        <w:t>319</w:t>
      </w:r>
      <w:r w:rsidRPr="77ED2B39">
        <w:rPr>
          <w:rFonts w:ascii="Tahoma" w:hAnsi="Tahoma" w:cs="Tahoma"/>
        </w:rPr>
        <w:t>, Statu</w:t>
      </w:r>
      <w:r w:rsidRPr="77ED2B39" w:rsidR="310A08CD">
        <w:rPr>
          <w:rFonts w:ascii="Tahoma" w:hAnsi="Tahoma" w:cs="Tahoma"/>
        </w:rPr>
        <w:t>t</w:t>
      </w:r>
      <w:r w:rsidRPr="77ED2B39">
        <w:rPr>
          <w:rFonts w:ascii="Tahoma" w:hAnsi="Tahoma" w:cs="Tahoma"/>
        </w:rPr>
        <w:t>es of 20</w:t>
      </w:r>
      <w:r w:rsidRPr="77ED2B39" w:rsidR="0575CD31">
        <w:rPr>
          <w:rFonts w:ascii="Tahoma" w:hAnsi="Tahoma" w:cs="Tahoma"/>
        </w:rPr>
        <w:t>2</w:t>
      </w:r>
      <w:r w:rsidRPr="77ED2B39">
        <w:rPr>
          <w:rFonts w:ascii="Tahoma" w:hAnsi="Tahoma" w:cs="Tahoma"/>
        </w:rPr>
        <w:t>3) reauthorize</w:t>
      </w:r>
      <w:r w:rsidRPr="77ED2B39" w:rsidR="0FDA4225">
        <w:rPr>
          <w:rFonts w:ascii="Tahoma" w:hAnsi="Tahoma" w:cs="Tahoma"/>
        </w:rPr>
        <w:t>d</w:t>
      </w:r>
      <w:r w:rsidRPr="77ED2B39">
        <w:rPr>
          <w:rFonts w:ascii="Tahoma" w:hAnsi="Tahoma" w:cs="Tahoma"/>
        </w:rPr>
        <w:t xml:space="preserve"> the </w:t>
      </w:r>
      <w:r w:rsidRPr="77ED2B39" w:rsidR="0394C0EB">
        <w:rPr>
          <w:rFonts w:ascii="Tahoma" w:hAnsi="Tahoma" w:cs="Tahoma"/>
        </w:rPr>
        <w:t>funding program</w:t>
      </w:r>
      <w:r w:rsidRPr="77ED2B39">
        <w:rPr>
          <w:rFonts w:ascii="Tahoma" w:hAnsi="Tahoma" w:cs="Tahoma"/>
        </w:rPr>
        <w:t xml:space="preserve"> through </w:t>
      </w:r>
      <w:r w:rsidRPr="77ED2B39" w:rsidR="0575CD31">
        <w:rPr>
          <w:rFonts w:ascii="Tahoma" w:hAnsi="Tahoma" w:cs="Tahoma"/>
        </w:rPr>
        <w:t>July</w:t>
      </w:r>
      <w:r w:rsidRPr="77ED2B39">
        <w:rPr>
          <w:rFonts w:ascii="Tahoma" w:hAnsi="Tahoma" w:cs="Tahoma"/>
        </w:rPr>
        <w:t xml:space="preserve"> 1, 20</w:t>
      </w:r>
      <w:r w:rsidRPr="77ED2B39" w:rsidR="0575CD31">
        <w:rPr>
          <w:rFonts w:ascii="Tahoma" w:hAnsi="Tahoma" w:cs="Tahoma"/>
        </w:rPr>
        <w:t>35</w:t>
      </w:r>
      <w:r w:rsidRPr="77ED2B39" w:rsidR="41284A59">
        <w:rPr>
          <w:rFonts w:ascii="Tahoma" w:hAnsi="Tahoma" w:cs="Tahoma"/>
        </w:rPr>
        <w:t xml:space="preserve"> and focused the program on zero-emission transportation. </w:t>
      </w:r>
    </w:p>
    <w:p w:rsidRPr="008A04E7" w:rsidR="77ED2B39" w:rsidP="008A04E7" w:rsidRDefault="20734B57" w14:paraId="1D87FD0C" w14:textId="3B688E98">
      <w:pPr>
        <w:ind w:left="720"/>
        <w:rPr>
          <w:rFonts w:ascii="Tahoma" w:hAnsi="Tahoma" w:cs="Tahoma"/>
        </w:rPr>
      </w:pPr>
      <w:r w:rsidRPr="77ED2B39">
        <w:rPr>
          <w:rFonts w:ascii="Tahoma" w:hAnsi="Tahoma" w:cs="Tahoma"/>
        </w:rPr>
        <w:t xml:space="preserve">The </w:t>
      </w:r>
      <w:r w:rsidRPr="77ED2B39" w:rsidR="586EC5DB">
        <w:rPr>
          <w:rFonts w:ascii="Tahoma" w:hAnsi="Tahoma" w:cs="Tahoma"/>
        </w:rPr>
        <w:t>Clean Transportation Program</w:t>
      </w:r>
      <w:r w:rsidRPr="77ED2B39" w:rsidR="27D6717E">
        <w:rPr>
          <w:rFonts w:ascii="Tahoma" w:hAnsi="Tahoma" w:cs="Tahoma"/>
        </w:rPr>
        <w:t xml:space="preserve"> </w:t>
      </w:r>
      <w:r w:rsidRPr="77ED2B39">
        <w:rPr>
          <w:rFonts w:ascii="Tahoma" w:hAnsi="Tahoma" w:cs="Tahoma"/>
        </w:rPr>
        <w:t>has an annual budget of approximately $100 million and provides financial support for projects that:</w:t>
      </w:r>
    </w:p>
    <w:p w:rsidRPr="009B1454" w:rsidR="00D014EA" w:rsidP="00196227" w:rsidRDefault="16CA6BDE" w14:paraId="1179851E" w14:textId="3F7B1669">
      <w:pPr>
        <w:pStyle w:val="ListParagraph"/>
        <w:numPr>
          <w:ilvl w:val="0"/>
          <w:numId w:val="69"/>
        </w:numPr>
      </w:pPr>
      <w:r w:rsidRPr="77ED2B39">
        <w:t>Develop and deploy zero-emission technology and fuels in the marketplace.</w:t>
      </w:r>
    </w:p>
    <w:p w:rsidRPr="008A04E7" w:rsidR="00D014EA" w:rsidP="00196227" w:rsidRDefault="20734B57" w14:paraId="7DF486AB" w14:textId="6BA77CF0">
      <w:pPr>
        <w:pStyle w:val="ListParagraph"/>
        <w:numPr>
          <w:ilvl w:val="0"/>
          <w:numId w:val="69"/>
        </w:numPr>
        <w:rPr>
          <w:rFonts w:ascii="Tahoma" w:hAnsi="Tahoma" w:cs="Tahoma"/>
        </w:rPr>
      </w:pPr>
      <w:r w:rsidRPr="77ED2B39">
        <w:rPr>
          <w:rFonts w:ascii="Tahoma" w:hAnsi="Tahoma" w:cs="Tahoma"/>
        </w:rPr>
        <w:t xml:space="preserve">Produce </w:t>
      </w:r>
      <w:r w:rsidRPr="77ED2B39" w:rsidR="16CA6BDE">
        <w:rPr>
          <w:rFonts w:ascii="Tahoma" w:hAnsi="Tahoma" w:cs="Tahoma"/>
        </w:rPr>
        <w:t>alternative and renewable low-carbon fuels in California.</w:t>
      </w:r>
    </w:p>
    <w:p w:rsidRPr="008A04E7" w:rsidR="00D014EA" w:rsidP="00196227" w:rsidRDefault="517D4209" w14:paraId="1A69EF07" w14:textId="6DD1063B">
      <w:pPr>
        <w:pStyle w:val="ListParagraph"/>
        <w:numPr>
          <w:ilvl w:val="0"/>
          <w:numId w:val="69"/>
        </w:numPr>
        <w:rPr>
          <w:rFonts w:ascii="Tahoma" w:hAnsi="Tahoma" w:cs="Tahoma"/>
        </w:rPr>
      </w:pPr>
      <w:r w:rsidRPr="77ED2B39">
        <w:rPr>
          <w:rFonts w:ascii="Tahoma" w:hAnsi="Tahoma" w:cs="Tahoma"/>
        </w:rPr>
        <w:t>Deploy zero-emission fuel</w:t>
      </w:r>
      <w:r w:rsidRPr="77ED2B39" w:rsidR="221BCE72">
        <w:rPr>
          <w:rFonts w:ascii="Tahoma" w:hAnsi="Tahoma" w:cs="Tahoma"/>
        </w:rPr>
        <w:t>ing</w:t>
      </w:r>
      <w:r w:rsidRPr="77ED2B39">
        <w:rPr>
          <w:rFonts w:ascii="Tahoma" w:hAnsi="Tahoma" w:cs="Tahoma"/>
        </w:rPr>
        <w:t xml:space="preserve"> infrastructure, fueling stations, and equipment</w:t>
      </w:r>
      <w:r w:rsidRPr="77ED2B39" w:rsidR="3543B627">
        <w:rPr>
          <w:rFonts w:ascii="Tahoma" w:hAnsi="Tahoma" w:cs="Tahoma"/>
        </w:rPr>
        <w:t>.</w:t>
      </w:r>
    </w:p>
    <w:p w:rsidRPr="008A04E7" w:rsidR="77ED2B39" w:rsidP="00196227" w:rsidRDefault="20734B57" w14:paraId="4EE80685" w14:textId="6723E640">
      <w:pPr>
        <w:pStyle w:val="ListParagraph"/>
        <w:numPr>
          <w:ilvl w:val="0"/>
          <w:numId w:val="69"/>
        </w:numPr>
        <w:rPr>
          <w:rFonts w:ascii="Tahoma" w:hAnsi="Tahoma" w:cs="Tahoma"/>
        </w:rPr>
      </w:pPr>
      <w:r w:rsidRPr="77ED2B39">
        <w:rPr>
          <w:rFonts w:ascii="Tahoma" w:hAnsi="Tahoma" w:cs="Tahoma"/>
        </w:rPr>
        <w:t>Establish workforce training programs and conduct public outreach on the benefits of alternative transportation fuels and vehicle technologies.</w:t>
      </w:r>
    </w:p>
    <w:p w:rsidRPr="008A04E7" w:rsidR="77ED2B39" w:rsidP="008A04E7" w:rsidRDefault="0015643D" w14:paraId="4D581F2A" w14:textId="17622FB8">
      <w:pPr>
        <w:ind w:left="720"/>
        <w:textAlignment w:val="baseline"/>
        <w:rPr>
          <w:rStyle w:val="normaltextrun"/>
          <w:rFonts w:ascii="Tahoma" w:hAnsi="Tahoma" w:eastAsia="Tahoma" w:cs="Tahoma"/>
          <w:color w:val="000000" w:themeColor="text1"/>
        </w:rPr>
      </w:pPr>
      <w:r>
        <w:rPr>
          <w:rStyle w:val="normaltextrun"/>
          <w:rFonts w:ascii="Tahoma" w:hAnsi="Tahoma" w:eastAsia="Tahoma" w:cs="Tahoma"/>
          <w:color w:val="000000" w:themeColor="text1"/>
        </w:rPr>
        <w:t>Additionally, t</w:t>
      </w:r>
      <w:r w:rsidRPr="77ED2B39" w:rsidR="46195F7A">
        <w:rPr>
          <w:rStyle w:val="normaltextrun"/>
          <w:rFonts w:ascii="Tahoma" w:hAnsi="Tahoma" w:eastAsia="Tahoma" w:cs="Tahoma"/>
          <w:color w:val="000000" w:themeColor="text1"/>
        </w:rPr>
        <w:t>he Budget Act</w:t>
      </w:r>
      <w:r w:rsidR="0084088A">
        <w:rPr>
          <w:rStyle w:val="normaltextrun"/>
          <w:rFonts w:ascii="Tahoma" w:hAnsi="Tahoma" w:eastAsia="Tahoma" w:cs="Tahoma"/>
          <w:color w:val="000000" w:themeColor="text1"/>
        </w:rPr>
        <w:t>s</w:t>
      </w:r>
      <w:r w:rsidRPr="77ED2B39" w:rsidR="46195F7A">
        <w:rPr>
          <w:rStyle w:val="normaltextrun"/>
          <w:rFonts w:ascii="Tahoma" w:hAnsi="Tahoma" w:eastAsia="Tahoma" w:cs="Tahoma"/>
          <w:color w:val="000000" w:themeColor="text1"/>
        </w:rPr>
        <w:t xml:space="preserve"> of </w:t>
      </w:r>
      <w:r w:rsidR="0084088A">
        <w:rPr>
          <w:rStyle w:val="normaltextrun"/>
          <w:rFonts w:ascii="Tahoma" w:hAnsi="Tahoma" w:eastAsia="Tahoma" w:cs="Tahoma"/>
          <w:color w:val="000000" w:themeColor="text1"/>
        </w:rPr>
        <w:t xml:space="preserve">2021 and </w:t>
      </w:r>
      <w:r w:rsidRPr="77ED2B39" w:rsidR="46195F7A">
        <w:rPr>
          <w:rStyle w:val="normaltextrun"/>
          <w:rFonts w:ascii="Tahoma" w:hAnsi="Tahoma" w:eastAsia="Tahoma" w:cs="Tahoma"/>
          <w:color w:val="000000" w:themeColor="text1"/>
        </w:rPr>
        <w:t>2022 (</w:t>
      </w:r>
      <w:r w:rsidR="00701381">
        <w:rPr>
          <w:rStyle w:val="normaltextrun"/>
          <w:rFonts w:ascii="Tahoma" w:hAnsi="Tahoma" w:eastAsia="Tahoma" w:cs="Tahoma"/>
          <w:color w:val="000000" w:themeColor="text1"/>
        </w:rPr>
        <w:t>Chapters</w:t>
      </w:r>
      <w:r w:rsidR="000F563C">
        <w:rPr>
          <w:rStyle w:val="normaltextrun"/>
          <w:rFonts w:ascii="Tahoma" w:hAnsi="Tahoma" w:eastAsia="Tahoma" w:cs="Tahoma"/>
          <w:color w:val="000000" w:themeColor="text1"/>
        </w:rPr>
        <w:t xml:space="preserve"> 21, 69, and 240, Statutes of 2021</w:t>
      </w:r>
      <w:r w:rsidR="00554621">
        <w:rPr>
          <w:rStyle w:val="normaltextrun"/>
          <w:rFonts w:ascii="Tahoma" w:hAnsi="Tahoma" w:eastAsia="Tahoma" w:cs="Tahoma"/>
          <w:color w:val="000000" w:themeColor="text1"/>
        </w:rPr>
        <w:t xml:space="preserve"> and </w:t>
      </w:r>
      <w:r w:rsidRPr="77ED2B39" w:rsidR="46195F7A">
        <w:rPr>
          <w:rStyle w:val="normaltextrun"/>
          <w:rFonts w:ascii="Tahoma" w:hAnsi="Tahoma" w:eastAsia="Tahoma" w:cs="Tahoma"/>
          <w:color w:val="000000" w:themeColor="text1"/>
        </w:rPr>
        <w:t>Chapters 43, 45, and 249</w:t>
      </w:r>
      <w:r w:rsidR="00554621">
        <w:rPr>
          <w:rStyle w:val="normaltextrun"/>
          <w:rFonts w:ascii="Tahoma" w:hAnsi="Tahoma" w:eastAsia="Tahoma" w:cs="Tahoma"/>
          <w:color w:val="000000" w:themeColor="text1"/>
        </w:rPr>
        <w:t xml:space="preserve">, </w:t>
      </w:r>
      <w:r w:rsidRPr="77ED2B39" w:rsidR="46195F7A">
        <w:rPr>
          <w:rStyle w:val="normaltextrun"/>
          <w:rFonts w:ascii="Tahoma" w:hAnsi="Tahoma" w:eastAsia="Tahoma" w:cs="Tahoma"/>
          <w:color w:val="000000" w:themeColor="text1"/>
        </w:rPr>
        <w:t>Statutes of 2022) appropriated one-time funding from the General Fund to support infrastructure deployments, emerging opportunities, and manufacturing projects for zero-emission light-duty and medium- and heavy-duty vehicles.  </w:t>
      </w:r>
    </w:p>
    <w:p w:rsidRPr="008A04E7" w:rsidR="000C45E2" w:rsidP="00196227" w:rsidRDefault="2565A241" w14:paraId="2B07D2B6" w14:textId="10062582">
      <w:pPr>
        <w:pStyle w:val="Heading2"/>
        <w:keepNext w:val="0"/>
        <w:numPr>
          <w:ilvl w:val="0"/>
          <w:numId w:val="24"/>
        </w:numPr>
        <w:spacing w:before="0"/>
        <w:ind w:hanging="720"/>
        <w:rPr>
          <w:rFonts w:ascii="Tahoma" w:hAnsi="Tahoma" w:eastAsia="Tahoma" w:cs="Tahoma"/>
          <w:lang w:val="en-US"/>
        </w:rPr>
      </w:pPr>
      <w:bookmarkStart w:name="_Toc209431420" w:id="19"/>
      <w:bookmarkStart w:name="_Toc2062285142" w:id="20"/>
      <w:bookmarkStart w:name="_Toc772106867" w:id="21"/>
      <w:bookmarkStart w:name="_Toc954774500" w:id="22"/>
      <w:bookmarkStart w:name="_Toc225157068" w:id="23"/>
      <w:r w:rsidRPr="20AD4C6D">
        <w:rPr>
          <w:rFonts w:ascii="Tahoma" w:hAnsi="Tahoma" w:eastAsia="Tahoma" w:cs="Tahoma"/>
          <w:lang w:val="en-US"/>
        </w:rPr>
        <w:t>Commitment to Diversity</w:t>
      </w:r>
      <w:bookmarkEnd w:id="19"/>
      <w:bookmarkEnd w:id="20"/>
      <w:bookmarkEnd w:id="21"/>
      <w:bookmarkEnd w:id="22"/>
      <w:bookmarkEnd w:id="23"/>
    </w:p>
    <w:p w:rsidRPr="008A04E7" w:rsidR="77ED2B39" w:rsidP="00B0056B" w:rsidRDefault="2F77597D" w14:paraId="528E15BB" w14:textId="03427FF2">
      <w:pPr>
        <w:ind w:left="720"/>
        <w:rPr>
          <w:rFonts w:ascii="Tahoma" w:hAnsi="Tahoma" w:eastAsia="Tahoma" w:cs="Tahoma"/>
        </w:rPr>
      </w:pPr>
      <w:r w:rsidRPr="77ED2B39">
        <w:rPr>
          <w:rFonts w:ascii="Tahoma" w:hAnsi="Tahoma" w:eastAsia="Tahoma" w:cs="Tahoma"/>
        </w:rPr>
        <w:t xml:space="preserve">The </w:t>
      </w:r>
      <w:r w:rsidRPr="77ED2B39" w:rsidR="2856CE47">
        <w:rPr>
          <w:rFonts w:ascii="Tahoma" w:hAnsi="Tahoma" w:eastAsia="Tahoma" w:cs="Tahoma"/>
        </w:rPr>
        <w:t>CEC</w:t>
      </w:r>
      <w:r w:rsidRPr="77ED2B39">
        <w:rPr>
          <w:rFonts w:ascii="Tahoma" w:hAnsi="Tahoma" w:eastAsia="Tahoma" w:cs="Tahoma"/>
        </w:rPr>
        <w:t xml:space="preserve"> is committed to ensuring </w:t>
      </w:r>
      <w:r w:rsidRPr="77ED2B39" w:rsidR="0AEC4F35">
        <w:rPr>
          <w:rFonts w:ascii="Tahoma" w:hAnsi="Tahoma" w:eastAsia="Tahoma" w:cs="Tahoma"/>
        </w:rPr>
        <w:t xml:space="preserve">that </w:t>
      </w:r>
      <w:r w:rsidRPr="77ED2B39">
        <w:rPr>
          <w:rFonts w:ascii="Tahoma" w:hAnsi="Tahoma" w:eastAsia="Tahoma" w:cs="Tahoma"/>
        </w:rPr>
        <w:t>participation in its</w:t>
      </w:r>
      <w:r w:rsidRPr="77ED2B39" w:rsidR="2856CE47">
        <w:rPr>
          <w:rFonts w:ascii="Tahoma" w:hAnsi="Tahoma" w:eastAsia="Tahoma" w:cs="Tahoma"/>
        </w:rPr>
        <w:t xml:space="preserve"> </w:t>
      </w:r>
      <w:r w:rsidRPr="77ED2B39" w:rsidR="6A902537">
        <w:rPr>
          <w:rFonts w:ascii="Tahoma" w:hAnsi="Tahoma" w:eastAsia="Tahoma" w:cs="Tahoma"/>
        </w:rPr>
        <w:t xml:space="preserve">programs and funding opportunities </w:t>
      </w:r>
      <w:r w:rsidRPr="77ED2B39">
        <w:rPr>
          <w:rFonts w:ascii="Tahoma" w:hAnsi="Tahoma" w:eastAsia="Tahoma" w:cs="Tahoma"/>
        </w:rPr>
        <w:t>reflect</w:t>
      </w:r>
      <w:r w:rsidRPr="77ED2B39" w:rsidR="0AEC4F35">
        <w:rPr>
          <w:rFonts w:ascii="Tahoma" w:hAnsi="Tahoma" w:eastAsia="Tahoma" w:cs="Tahoma"/>
        </w:rPr>
        <w:t>s</w:t>
      </w:r>
      <w:r w:rsidRPr="77ED2B39">
        <w:rPr>
          <w:rFonts w:ascii="Tahoma" w:hAnsi="Tahoma" w:eastAsia="Tahoma" w:cs="Tahoma"/>
        </w:rPr>
        <w:t xml:space="preserve"> the rich and diverse characteristics of California and its people. To meet this commitment, </w:t>
      </w:r>
      <w:r w:rsidRPr="77ED2B39" w:rsidR="2856CE47">
        <w:rPr>
          <w:rFonts w:ascii="Tahoma" w:hAnsi="Tahoma" w:eastAsia="Tahoma" w:cs="Tahoma"/>
        </w:rPr>
        <w:t>CEC</w:t>
      </w:r>
      <w:r w:rsidRPr="77ED2B39">
        <w:rPr>
          <w:rFonts w:ascii="Tahoma" w:hAnsi="Tahoma" w:eastAsia="Tahoma" w:cs="Tahoma"/>
        </w:rPr>
        <w:t xml:space="preserve"> staff conducts activities to: </w:t>
      </w:r>
    </w:p>
    <w:p w:rsidRPr="008A04E7" w:rsidR="000C45E2" w:rsidP="00196227" w:rsidRDefault="0C36476D" w14:paraId="2D2E6514" w14:textId="165846B8">
      <w:pPr>
        <w:pStyle w:val="ListParagraph"/>
        <w:numPr>
          <w:ilvl w:val="0"/>
          <w:numId w:val="70"/>
        </w:numPr>
        <w:rPr>
          <w:rFonts w:ascii="Tahoma" w:hAnsi="Tahoma" w:eastAsia="Tahoma" w:cs="Tahoma"/>
        </w:rPr>
      </w:pPr>
      <w:r w:rsidRPr="77ED2B39">
        <w:rPr>
          <w:rFonts w:ascii="Tahoma" w:hAnsi="Tahoma" w:eastAsia="Tahoma" w:cs="Tahoma"/>
        </w:rPr>
        <w:t>Ensure potential new applicants throug</w:t>
      </w:r>
      <w:r w:rsidRPr="77ED2B39" w:rsidR="586EC5DB">
        <w:rPr>
          <w:rFonts w:ascii="Tahoma" w:hAnsi="Tahoma" w:eastAsia="Tahoma" w:cs="Tahoma"/>
        </w:rPr>
        <w:t xml:space="preserve">hout the state are aware of CEC’s </w:t>
      </w:r>
      <w:r w:rsidRPr="77ED2B39" w:rsidR="25F01A2B">
        <w:rPr>
          <w:rFonts w:ascii="Tahoma" w:hAnsi="Tahoma" w:eastAsia="Tahoma" w:cs="Tahoma"/>
        </w:rPr>
        <w:t>programs</w:t>
      </w:r>
      <w:r w:rsidRPr="77ED2B39" w:rsidR="586EC5DB">
        <w:rPr>
          <w:rFonts w:ascii="Tahoma" w:hAnsi="Tahoma" w:eastAsia="Tahoma" w:cs="Tahoma"/>
        </w:rPr>
        <w:t xml:space="preserve"> </w:t>
      </w:r>
      <w:r w:rsidRPr="77ED2B39">
        <w:rPr>
          <w:rFonts w:ascii="Tahoma" w:hAnsi="Tahoma" w:eastAsia="Tahoma" w:cs="Tahoma"/>
        </w:rPr>
        <w:t>and the funding opportunities.</w:t>
      </w:r>
    </w:p>
    <w:p w:rsidRPr="005F78FF" w:rsidR="005F78FF" w:rsidP="005F78FF" w:rsidRDefault="005F78FF" w14:paraId="1932541A" w14:textId="3AD121B8">
      <w:pPr>
        <w:tabs>
          <w:tab w:val="left" w:pos="8255"/>
        </w:tabs>
      </w:pPr>
      <w:r>
        <w:tab/>
      </w:r>
    </w:p>
    <w:p w:rsidRPr="008A04E7" w:rsidR="000C45E2" w:rsidP="00196227" w:rsidRDefault="0C36476D" w14:paraId="437A3F27" w14:textId="2EECC114">
      <w:pPr>
        <w:pStyle w:val="ListParagraph"/>
        <w:numPr>
          <w:ilvl w:val="0"/>
          <w:numId w:val="70"/>
        </w:numPr>
        <w:rPr>
          <w:rFonts w:ascii="Tahoma" w:hAnsi="Tahoma" w:eastAsia="Tahoma" w:cs="Tahoma"/>
        </w:rPr>
      </w:pPr>
      <w:r w:rsidRPr="77ED2B39">
        <w:rPr>
          <w:rFonts w:ascii="Tahoma" w:hAnsi="Tahoma" w:eastAsia="Tahoma" w:cs="Tahoma"/>
        </w:rPr>
        <w:t xml:space="preserve">Encourage greater participation by underrepresented groups including disabled veteran-, women-, minority-, and </w:t>
      </w:r>
      <w:r w:rsidRPr="77ED2B39" w:rsidR="4B25065C">
        <w:rPr>
          <w:rFonts w:ascii="Tahoma" w:hAnsi="Tahoma" w:eastAsia="Tahoma" w:cs="Tahoma"/>
        </w:rPr>
        <w:t>lesbian, gay, bisexual, transgender</w:t>
      </w:r>
      <w:r w:rsidRPr="77ED2B39" w:rsidR="6652A612">
        <w:rPr>
          <w:rFonts w:ascii="Tahoma" w:hAnsi="Tahoma" w:eastAsia="Tahoma" w:cs="Tahoma"/>
        </w:rPr>
        <w:t>, and queer</w:t>
      </w:r>
      <w:r w:rsidRPr="77ED2B39" w:rsidR="4B25065C">
        <w:rPr>
          <w:rFonts w:ascii="Tahoma" w:hAnsi="Tahoma" w:eastAsia="Tahoma" w:cs="Tahoma"/>
        </w:rPr>
        <w:t xml:space="preserve"> </w:t>
      </w:r>
      <w:r w:rsidRPr="77ED2B39" w:rsidR="2F94716C">
        <w:rPr>
          <w:rFonts w:ascii="Tahoma" w:hAnsi="Tahoma" w:eastAsia="Tahoma" w:cs="Tahoma"/>
        </w:rPr>
        <w:t>(</w:t>
      </w:r>
      <w:r w:rsidRPr="77ED2B39">
        <w:rPr>
          <w:rFonts w:ascii="Tahoma" w:hAnsi="Tahoma" w:eastAsia="Tahoma" w:cs="Tahoma"/>
        </w:rPr>
        <w:t>LGBT</w:t>
      </w:r>
      <w:r w:rsidRPr="77ED2B39" w:rsidR="1C22633E">
        <w:rPr>
          <w:rFonts w:ascii="Tahoma" w:hAnsi="Tahoma" w:eastAsia="Tahoma" w:cs="Tahoma"/>
        </w:rPr>
        <w:t>Q</w:t>
      </w:r>
      <w:r w:rsidRPr="77ED2B39" w:rsidR="2F94716C">
        <w:rPr>
          <w:rFonts w:ascii="Tahoma" w:hAnsi="Tahoma" w:eastAsia="Tahoma" w:cs="Tahoma"/>
        </w:rPr>
        <w:t>)</w:t>
      </w:r>
      <w:r w:rsidRPr="77ED2B39">
        <w:rPr>
          <w:rFonts w:ascii="Tahoma" w:hAnsi="Tahoma" w:eastAsia="Tahoma" w:cs="Tahoma"/>
        </w:rPr>
        <w:t>-owned businesses.</w:t>
      </w:r>
    </w:p>
    <w:p w:rsidRPr="008A04E7" w:rsidR="77ED2B39" w:rsidP="00196227" w:rsidRDefault="0C36476D" w14:paraId="5597B698" w14:textId="555AB288">
      <w:pPr>
        <w:pStyle w:val="ListParagraph"/>
        <w:numPr>
          <w:ilvl w:val="0"/>
          <w:numId w:val="70"/>
        </w:numPr>
        <w:rPr>
          <w:rFonts w:ascii="Tahoma" w:hAnsi="Tahoma" w:eastAsia="Tahoma" w:cs="Tahoma"/>
        </w:rPr>
      </w:pPr>
      <w:r w:rsidRPr="77ED2B39">
        <w:rPr>
          <w:rFonts w:ascii="Tahoma" w:hAnsi="Tahoma" w:eastAsia="Tahoma" w:cs="Tahoma"/>
        </w:rPr>
        <w:t xml:space="preserve">Assist applicants in understanding how to apply for funding from </w:t>
      </w:r>
      <w:r w:rsidRPr="77ED2B39" w:rsidR="586EC5DB">
        <w:rPr>
          <w:rFonts w:ascii="Tahoma" w:hAnsi="Tahoma" w:eastAsia="Tahoma" w:cs="Tahoma"/>
        </w:rPr>
        <w:t xml:space="preserve">CEC’s </w:t>
      </w:r>
      <w:r w:rsidRPr="77ED2B39" w:rsidR="0CCE82B1">
        <w:rPr>
          <w:rFonts w:ascii="Tahoma" w:hAnsi="Tahoma" w:eastAsia="Tahoma" w:cs="Tahoma"/>
        </w:rPr>
        <w:t>programs.</w:t>
      </w:r>
      <w:bookmarkStart w:name="_Toc494707121" w:id="24"/>
      <w:bookmarkStart w:name="_Toc219275082" w:id="25"/>
    </w:p>
    <w:p w:rsidRPr="008A04E7" w:rsidR="00E92350" w:rsidP="00196227" w:rsidRDefault="549FC59C" w14:paraId="6F24E345" w14:textId="77777777">
      <w:pPr>
        <w:pStyle w:val="Heading2"/>
        <w:keepNext w:val="0"/>
        <w:numPr>
          <w:ilvl w:val="0"/>
          <w:numId w:val="24"/>
        </w:numPr>
        <w:spacing w:before="0"/>
        <w:ind w:hanging="720"/>
        <w:rPr>
          <w:rFonts w:ascii="Tahoma" w:hAnsi="Tahoma" w:cs="Tahoma"/>
        </w:rPr>
      </w:pPr>
      <w:bookmarkStart w:name="_Toc209431421" w:id="26"/>
      <w:bookmarkStart w:name="_Toc1365149248" w:id="27"/>
      <w:bookmarkStart w:name="_Toc1609764662" w:id="28"/>
      <w:bookmarkStart w:name="_Toc1810358532" w:id="29"/>
      <w:bookmarkStart w:name="_Toc225157069" w:id="30"/>
      <w:r w:rsidRPr="20AD4C6D">
        <w:rPr>
          <w:rFonts w:ascii="Tahoma" w:hAnsi="Tahoma" w:cs="Tahoma"/>
        </w:rPr>
        <w:t>Key Activities and Dates</w:t>
      </w:r>
      <w:bookmarkEnd w:id="24"/>
      <w:bookmarkEnd w:id="25"/>
      <w:bookmarkEnd w:id="26"/>
      <w:bookmarkEnd w:id="27"/>
      <w:bookmarkEnd w:id="28"/>
      <w:bookmarkEnd w:id="29"/>
      <w:bookmarkEnd w:id="30"/>
    </w:p>
    <w:p w:rsidRPr="008A04E7" w:rsidR="00732657" w:rsidP="77ED2B39" w:rsidRDefault="55B8A8C0" w14:paraId="414355DA" w14:textId="4283E320">
      <w:pPr>
        <w:ind w:left="720"/>
        <w:rPr>
          <w:rFonts w:ascii="Tahoma" w:hAnsi="Tahoma" w:cs="Tahoma"/>
        </w:rPr>
      </w:pPr>
      <w:r w:rsidRPr="77ED2B39">
        <w:rPr>
          <w:rFonts w:ascii="Tahoma" w:hAnsi="Tahoma" w:cs="Tahoma"/>
        </w:rPr>
        <w:t xml:space="preserve">Key activities including dates and times for this </w:t>
      </w:r>
      <w:r w:rsidRPr="77ED2B39" w:rsidR="57B93942">
        <w:rPr>
          <w:rFonts w:ascii="Tahoma" w:hAnsi="Tahoma" w:cs="Tahoma"/>
        </w:rPr>
        <w:t>solicitation</w:t>
      </w:r>
      <w:r w:rsidRPr="77ED2B39">
        <w:rPr>
          <w:rFonts w:ascii="Tahoma" w:hAnsi="Tahoma" w:cs="Tahoma"/>
        </w:rPr>
        <w:t xml:space="preserve"> are presented below.  An addendum will be released if the dates change for the asterisked (*) activities.</w:t>
      </w:r>
      <w:r w:rsidRPr="77ED2B39" w:rsidR="27598D5D">
        <w:rPr>
          <w:rFonts w:ascii="Tahoma" w:hAnsi="Tahoma" w:cs="Tahoma"/>
        </w:rPr>
        <w:t xml:space="preserve"> Times listed are Pacific Standard Time or Pacific Daylight Time, whichever is being observed.</w:t>
      </w:r>
    </w:p>
    <w:tbl>
      <w:tblPr>
        <w:tblStyle w:val="TableGrid"/>
        <w:tblW w:w="9354" w:type="dxa"/>
        <w:jc w:val="center"/>
        <w:tblLayout w:type="fixed"/>
        <w:tblLook w:val="0020" w:firstRow="1" w:lastRow="0" w:firstColumn="0" w:lastColumn="0" w:noHBand="0" w:noVBand="0"/>
        <w:tblCaption w:val="key activities and dates"/>
        <w:tblDescription w:val="dates of key activities in solicitation"/>
      </w:tblPr>
      <w:tblGrid>
        <w:gridCol w:w="5906"/>
        <w:gridCol w:w="3448"/>
      </w:tblGrid>
      <w:tr w:rsidRPr="00E85C25" w:rsidR="00740BE9" w:rsidTr="1D7D29C0" w14:paraId="5F52F680" w14:textId="77777777">
        <w:trPr>
          <w:cantSplit/>
          <w:trHeight w:val="377" w:hRule="exact"/>
          <w:tblHeader/>
          <w:jc w:val="center"/>
        </w:trPr>
        <w:tc>
          <w:tcPr>
            <w:tcW w:w="5906" w:type="dxa"/>
            <w:shd w:val="clear" w:color="auto" w:fill="D9D9D9" w:themeFill="background1" w:themeFillShade="D9"/>
            <w:vAlign w:val="center"/>
          </w:tcPr>
          <w:p w:rsidRPr="008A04E7" w:rsidR="00740BE9" w:rsidP="40893C9E" w:rsidRDefault="6EC8610B" w14:paraId="4F416655" w14:textId="77777777">
            <w:pPr>
              <w:jc w:val="center"/>
              <w:rPr>
                <w:rFonts w:ascii="Tahoma" w:hAnsi="Tahoma" w:cs="Tahoma"/>
                <w:b/>
                <w:bCs/>
              </w:rPr>
            </w:pPr>
            <w:r w:rsidRPr="1D7D29C0">
              <w:rPr>
                <w:rFonts w:ascii="Tahoma" w:hAnsi="Tahoma" w:cs="Tahoma"/>
                <w:b/>
                <w:bCs/>
              </w:rPr>
              <w:t>ACTIVITY</w:t>
            </w:r>
          </w:p>
        </w:tc>
        <w:tc>
          <w:tcPr>
            <w:tcW w:w="3448" w:type="dxa"/>
            <w:shd w:val="clear" w:color="auto" w:fill="D9D9D9" w:themeFill="background1" w:themeFillShade="D9"/>
            <w:vAlign w:val="center"/>
          </w:tcPr>
          <w:p w:rsidRPr="008A04E7" w:rsidR="00740BE9" w:rsidP="7783FA03" w:rsidRDefault="6EC8610B" w14:paraId="1AFFB86D" w14:textId="272B0375">
            <w:pPr>
              <w:jc w:val="center"/>
              <w:rPr>
                <w:rFonts w:ascii="Tahoma" w:hAnsi="Tahoma" w:cs="Tahoma"/>
                <w:b/>
                <w:bCs/>
              </w:rPr>
            </w:pPr>
            <w:r w:rsidRPr="1D7D29C0">
              <w:rPr>
                <w:rFonts w:ascii="Tahoma" w:hAnsi="Tahoma" w:cs="Tahoma"/>
                <w:b/>
                <w:bCs/>
              </w:rPr>
              <w:t>ACTION DATE</w:t>
            </w:r>
          </w:p>
        </w:tc>
      </w:tr>
      <w:tr w:rsidRPr="00E85C25" w:rsidR="00740BE9" w:rsidTr="1D7D29C0" w14:paraId="088D12F7" w14:textId="77777777">
        <w:trPr>
          <w:cantSplit/>
          <w:trHeight w:val="377"/>
          <w:tblHeader/>
          <w:jc w:val="center"/>
        </w:trPr>
        <w:tc>
          <w:tcPr>
            <w:tcW w:w="5906" w:type="dxa"/>
            <w:vAlign w:val="center"/>
          </w:tcPr>
          <w:p w:rsidRPr="008A04E7" w:rsidR="00740BE9" w:rsidP="77ED2B39" w:rsidRDefault="1B75F627" w14:paraId="0CC78297" w14:textId="77777777">
            <w:pPr>
              <w:rPr>
                <w:rFonts w:ascii="Tahoma" w:hAnsi="Tahoma" w:cs="Tahoma"/>
              </w:rPr>
            </w:pPr>
            <w:r w:rsidRPr="77ED2B39">
              <w:rPr>
                <w:rFonts w:ascii="Tahoma" w:hAnsi="Tahoma" w:cs="Tahoma"/>
              </w:rPr>
              <w:t>Solicitation Release</w:t>
            </w:r>
          </w:p>
        </w:tc>
        <w:tc>
          <w:tcPr>
            <w:tcW w:w="3448" w:type="dxa"/>
            <w:vAlign w:val="center"/>
          </w:tcPr>
          <w:p w:rsidRPr="004C24F2" w:rsidR="00740BE9" w:rsidP="77ED2B39" w:rsidRDefault="00CE2E90" w14:paraId="5CE99885" w14:textId="78D76D51">
            <w:pPr>
              <w:rPr>
                <w:rFonts w:ascii="Tahoma" w:hAnsi="Tahoma" w:cs="Tahoma"/>
              </w:rPr>
            </w:pPr>
            <w:r w:rsidRPr="004C24F2">
              <w:rPr>
                <w:rFonts w:ascii="Tahoma" w:hAnsi="Tahoma" w:cs="Tahoma"/>
              </w:rPr>
              <w:t xml:space="preserve">April </w:t>
            </w:r>
            <w:r w:rsidRPr="004C24F2" w:rsidR="00C337F3">
              <w:rPr>
                <w:rFonts w:ascii="Tahoma" w:hAnsi="Tahoma" w:cs="Tahoma"/>
              </w:rPr>
              <w:t>06</w:t>
            </w:r>
            <w:r w:rsidRPr="004C24F2" w:rsidR="589EA638">
              <w:rPr>
                <w:rFonts w:ascii="Tahoma" w:hAnsi="Tahoma" w:cs="Tahoma"/>
              </w:rPr>
              <w:t>, 2026</w:t>
            </w:r>
          </w:p>
        </w:tc>
      </w:tr>
      <w:tr w:rsidRPr="00E85C25" w:rsidR="0092161A" w:rsidTr="1D7D29C0" w14:paraId="65D81F46" w14:textId="77777777">
        <w:trPr>
          <w:cantSplit/>
          <w:trHeight w:val="377"/>
          <w:tblHeader/>
          <w:jc w:val="center"/>
        </w:trPr>
        <w:tc>
          <w:tcPr>
            <w:tcW w:w="5906" w:type="dxa"/>
            <w:vAlign w:val="center"/>
          </w:tcPr>
          <w:p w:rsidRPr="008A04E7" w:rsidR="0092161A" w:rsidP="0092161A" w:rsidRDefault="0092161A" w14:paraId="271D4FBF" w14:textId="1ABD534C">
            <w:pPr>
              <w:rPr>
                <w:rFonts w:ascii="Tahoma" w:hAnsi="Tahoma" w:cs="Tahoma"/>
              </w:rPr>
            </w:pPr>
            <w:r w:rsidRPr="77ED2B39">
              <w:rPr>
                <w:rFonts w:ascii="Tahoma" w:hAnsi="Tahoma" w:cs="Tahoma"/>
              </w:rPr>
              <w:t>Pre-Application Workshop</w:t>
            </w:r>
            <w:r>
              <w:rPr>
                <w:rFonts w:ascii="Tahoma" w:hAnsi="Tahoma" w:cs="Tahoma"/>
              </w:rPr>
              <w:t>*</w:t>
            </w:r>
          </w:p>
        </w:tc>
        <w:tc>
          <w:tcPr>
            <w:tcW w:w="3448" w:type="dxa"/>
            <w:vAlign w:val="center"/>
          </w:tcPr>
          <w:p w:rsidRPr="004C24F2" w:rsidR="0092161A" w:rsidP="0092161A" w:rsidRDefault="661BA75C" w14:paraId="2A8906D7" w14:textId="6BD66AF7">
            <w:pPr>
              <w:rPr>
                <w:rFonts w:ascii="Tahoma" w:hAnsi="Tahoma" w:cs="Tahoma"/>
              </w:rPr>
            </w:pPr>
            <w:r w:rsidRPr="004C24F2">
              <w:rPr>
                <w:rFonts w:ascii="Tahoma" w:hAnsi="Tahoma" w:cs="Tahoma"/>
              </w:rPr>
              <w:t xml:space="preserve">April </w:t>
            </w:r>
            <w:r w:rsidRPr="004C24F2" w:rsidR="002B59E8">
              <w:rPr>
                <w:rFonts w:ascii="Tahoma" w:hAnsi="Tahoma" w:cs="Tahoma"/>
              </w:rPr>
              <w:t>16</w:t>
            </w:r>
            <w:r w:rsidRPr="004C24F2" w:rsidR="00744541">
              <w:rPr>
                <w:rFonts w:ascii="Tahoma" w:hAnsi="Tahoma" w:cs="Tahoma"/>
              </w:rPr>
              <w:t>, 2026</w:t>
            </w:r>
          </w:p>
        </w:tc>
      </w:tr>
      <w:tr w:rsidRPr="00E85C25" w:rsidR="0092161A" w:rsidTr="1D7D29C0" w14:paraId="33D8F2EC" w14:textId="77777777">
        <w:trPr>
          <w:cantSplit/>
          <w:trHeight w:val="377"/>
          <w:tblHeader/>
          <w:jc w:val="center"/>
        </w:trPr>
        <w:tc>
          <w:tcPr>
            <w:tcW w:w="5906" w:type="dxa"/>
            <w:vAlign w:val="center"/>
          </w:tcPr>
          <w:p w:rsidRPr="008A04E7" w:rsidR="0092161A" w:rsidP="0092161A" w:rsidRDefault="0092161A" w14:paraId="2F34B0F9" w14:textId="4A0459F2">
            <w:pPr>
              <w:rPr>
                <w:rFonts w:ascii="Tahoma" w:hAnsi="Tahoma" w:cs="Tahoma"/>
              </w:rPr>
            </w:pPr>
            <w:r w:rsidRPr="77ED2B39">
              <w:rPr>
                <w:rFonts w:ascii="Tahoma" w:hAnsi="Tahoma" w:cs="Tahoma"/>
              </w:rPr>
              <w:t>Deadline for Written Questions</w:t>
            </w:r>
            <w:r>
              <w:rPr>
                <w:rFonts w:ascii="Tahoma" w:hAnsi="Tahoma" w:cs="Tahoma"/>
              </w:rPr>
              <w:t>*</w:t>
            </w:r>
          </w:p>
        </w:tc>
        <w:tc>
          <w:tcPr>
            <w:tcW w:w="3448" w:type="dxa"/>
            <w:vAlign w:val="center"/>
          </w:tcPr>
          <w:p w:rsidRPr="004C24F2" w:rsidR="0092161A" w:rsidP="0092161A" w:rsidRDefault="6884545E" w14:paraId="1376138E" w14:textId="25BDD250">
            <w:pPr>
              <w:rPr>
                <w:rFonts w:ascii="Tahoma" w:hAnsi="Tahoma" w:cs="Tahoma"/>
              </w:rPr>
            </w:pPr>
            <w:r w:rsidRPr="004C24F2">
              <w:rPr>
                <w:rFonts w:ascii="Tahoma" w:hAnsi="Tahoma" w:cs="Tahoma"/>
              </w:rPr>
              <w:t xml:space="preserve">April </w:t>
            </w:r>
            <w:r w:rsidRPr="004C24F2" w:rsidR="00794C4E">
              <w:rPr>
                <w:rFonts w:ascii="Tahoma" w:hAnsi="Tahoma" w:cs="Tahoma"/>
              </w:rPr>
              <w:t>27</w:t>
            </w:r>
            <w:r w:rsidRPr="004C24F2" w:rsidR="7DDCA3CA">
              <w:rPr>
                <w:rFonts w:ascii="Tahoma" w:hAnsi="Tahoma" w:cs="Tahoma"/>
              </w:rPr>
              <w:t>, 2026</w:t>
            </w:r>
            <w:r w:rsidRPr="004C24F2" w:rsidR="43CAA736">
              <w:rPr>
                <w:rFonts w:ascii="Tahoma" w:hAnsi="Tahoma" w:cs="Tahoma"/>
              </w:rPr>
              <w:t xml:space="preserve"> </w:t>
            </w:r>
          </w:p>
        </w:tc>
      </w:tr>
      <w:tr w:rsidRPr="00E85C25" w:rsidR="0092161A" w:rsidTr="1D7D29C0" w14:paraId="4348A389" w14:textId="77777777">
        <w:trPr>
          <w:cantSplit/>
          <w:trHeight w:val="377"/>
          <w:tblHeader/>
          <w:jc w:val="center"/>
        </w:trPr>
        <w:tc>
          <w:tcPr>
            <w:tcW w:w="5906" w:type="dxa"/>
            <w:vAlign w:val="center"/>
          </w:tcPr>
          <w:p w:rsidRPr="008A04E7" w:rsidR="0092161A" w:rsidP="0092161A" w:rsidRDefault="0092161A" w14:paraId="24EC1463" w14:textId="77777777">
            <w:pPr>
              <w:rPr>
                <w:rFonts w:ascii="Tahoma" w:hAnsi="Tahoma" w:cs="Tahoma"/>
              </w:rPr>
            </w:pPr>
            <w:r w:rsidRPr="77ED2B39">
              <w:rPr>
                <w:rFonts w:ascii="Tahoma" w:hAnsi="Tahoma" w:cs="Tahoma"/>
              </w:rPr>
              <w:t>Anticipated Distribution of Questions/Answers</w:t>
            </w:r>
          </w:p>
        </w:tc>
        <w:tc>
          <w:tcPr>
            <w:tcW w:w="3448" w:type="dxa"/>
            <w:vAlign w:val="center"/>
          </w:tcPr>
          <w:p w:rsidRPr="004C24F2" w:rsidR="00D566F3" w:rsidP="0092161A" w:rsidRDefault="2B6C21A2" w14:paraId="0FD6ECD7" w14:textId="63B42C7B">
            <w:pPr>
              <w:rPr>
                <w:rFonts w:ascii="Tahoma" w:hAnsi="Tahoma" w:cs="Tahoma"/>
              </w:rPr>
            </w:pPr>
            <w:r w:rsidRPr="004C24F2">
              <w:rPr>
                <w:rFonts w:ascii="Tahoma" w:hAnsi="Tahoma" w:cs="Tahoma"/>
              </w:rPr>
              <w:t xml:space="preserve">Week of </w:t>
            </w:r>
            <w:r w:rsidRPr="004C24F2" w:rsidR="00550382">
              <w:rPr>
                <w:rFonts w:ascii="Tahoma" w:hAnsi="Tahoma" w:cs="Tahoma"/>
              </w:rPr>
              <w:t>May 11</w:t>
            </w:r>
            <w:r w:rsidRPr="004C24F2" w:rsidR="032A3F9D">
              <w:rPr>
                <w:rFonts w:ascii="Tahoma" w:hAnsi="Tahoma" w:cs="Tahoma"/>
              </w:rPr>
              <w:t>, 2026</w:t>
            </w:r>
            <w:r w:rsidRPr="004C24F2" w:rsidR="58972AEA">
              <w:rPr>
                <w:rFonts w:ascii="Tahoma" w:hAnsi="Tahoma" w:cs="Tahoma"/>
              </w:rPr>
              <w:t xml:space="preserve"> </w:t>
            </w:r>
          </w:p>
        </w:tc>
      </w:tr>
      <w:tr w:rsidRPr="00E85C25" w:rsidR="00513B3D" w:rsidTr="1D7D29C0" w14:paraId="66461844" w14:textId="77777777">
        <w:trPr>
          <w:cantSplit/>
          <w:trHeight w:val="377"/>
          <w:tblHeader/>
          <w:jc w:val="center"/>
        </w:trPr>
        <w:tc>
          <w:tcPr>
            <w:tcW w:w="5906" w:type="dxa"/>
            <w:vAlign w:val="center"/>
          </w:tcPr>
          <w:p w:rsidRPr="008A04E7" w:rsidR="00513B3D" w:rsidP="77ED2B39" w:rsidRDefault="7D464381" w14:paraId="35D18C33" w14:textId="01716BAE">
            <w:pPr>
              <w:rPr>
                <w:rFonts w:ascii="Tahoma" w:hAnsi="Tahoma" w:cs="Tahoma"/>
              </w:rPr>
            </w:pPr>
            <w:r w:rsidRPr="77ED2B39">
              <w:rPr>
                <w:rFonts w:ascii="Tahoma" w:hAnsi="Tahoma" w:cs="Tahoma"/>
              </w:rPr>
              <w:t xml:space="preserve">Support for Application Submission in </w:t>
            </w:r>
            <w:r w:rsidRPr="77ED2B39" w:rsidR="4AD825D3">
              <w:rPr>
                <w:rFonts w:ascii="Tahoma" w:hAnsi="Tahoma" w:cs="Tahoma"/>
              </w:rPr>
              <w:t>the Energy Commission Agreement Management System (</w:t>
            </w:r>
            <w:r w:rsidRPr="77ED2B39">
              <w:rPr>
                <w:rFonts w:ascii="Tahoma" w:hAnsi="Tahoma" w:cs="Tahoma"/>
              </w:rPr>
              <w:t>ECAMS</w:t>
            </w:r>
            <w:r w:rsidRPr="77ED2B39" w:rsidR="4AD825D3">
              <w:rPr>
                <w:rFonts w:ascii="Tahoma" w:hAnsi="Tahoma" w:cs="Tahoma"/>
              </w:rPr>
              <w:t>)</w:t>
            </w:r>
            <w:r w:rsidRPr="77ED2B39">
              <w:rPr>
                <w:rFonts w:ascii="Tahoma" w:hAnsi="Tahoma" w:cs="Tahoma"/>
              </w:rPr>
              <w:t xml:space="preserve"> until 5:00 p.m.</w:t>
            </w:r>
          </w:p>
        </w:tc>
        <w:tc>
          <w:tcPr>
            <w:tcW w:w="3448" w:type="dxa"/>
            <w:vAlign w:val="center"/>
          </w:tcPr>
          <w:p w:rsidRPr="004C24F2" w:rsidR="00513B3D" w:rsidP="0F801B1C" w:rsidRDefault="5AC43DAE" w14:paraId="42FC5B44" w14:textId="523184B7">
            <w:pPr>
              <w:rPr>
                <w:rFonts w:ascii="Tahoma" w:hAnsi="Tahoma" w:cs="Tahoma"/>
                <w:b/>
              </w:rPr>
            </w:pPr>
            <w:r w:rsidRPr="1D7D29C0">
              <w:rPr>
                <w:rFonts w:ascii="Tahoma" w:hAnsi="Tahoma" w:cs="Tahoma"/>
                <w:b/>
                <w:bCs/>
              </w:rPr>
              <w:t xml:space="preserve">Ongoing until </w:t>
            </w:r>
            <w:r w:rsidRPr="004C24F2" w:rsidR="00560D33">
              <w:rPr>
                <w:rFonts w:ascii="Tahoma" w:hAnsi="Tahoma" w:cs="Tahoma"/>
                <w:b/>
                <w:bCs/>
              </w:rPr>
              <w:t>June 5</w:t>
            </w:r>
            <w:r w:rsidRPr="004C24F2" w:rsidR="3D0EBB92">
              <w:rPr>
                <w:rFonts w:ascii="Tahoma" w:hAnsi="Tahoma" w:cs="Tahoma"/>
                <w:b/>
              </w:rPr>
              <w:t>,</w:t>
            </w:r>
            <w:r w:rsidRPr="004C24F2" w:rsidR="456ADA6C">
              <w:rPr>
                <w:rFonts w:ascii="Tahoma" w:hAnsi="Tahoma" w:cs="Tahoma"/>
                <w:b/>
              </w:rPr>
              <w:t xml:space="preserve"> 2026</w:t>
            </w:r>
          </w:p>
        </w:tc>
      </w:tr>
      <w:tr w:rsidRPr="00E85C25" w:rsidR="0092161A" w:rsidTr="1D7D29C0" w14:paraId="533AFE8F" w14:textId="77777777">
        <w:trPr>
          <w:cantSplit/>
          <w:trHeight w:val="377"/>
          <w:tblHeader/>
          <w:jc w:val="center"/>
        </w:trPr>
        <w:tc>
          <w:tcPr>
            <w:tcW w:w="5906" w:type="dxa"/>
            <w:vAlign w:val="center"/>
          </w:tcPr>
          <w:p w:rsidRPr="008A04E7" w:rsidR="0092161A" w:rsidP="0092161A" w:rsidRDefault="0092161A" w14:paraId="54B697C9" w14:textId="250D710F">
            <w:pPr>
              <w:rPr>
                <w:rFonts w:ascii="Tahoma" w:hAnsi="Tahoma" w:cs="Tahoma"/>
                <w:b/>
              </w:rPr>
            </w:pPr>
            <w:r w:rsidRPr="77ED2B39">
              <w:rPr>
                <w:rFonts w:ascii="Tahoma" w:hAnsi="Tahoma" w:cs="Tahoma"/>
                <w:b/>
              </w:rPr>
              <w:t>Deadline to Submit Applications by 11:59 p.m</w:t>
            </w:r>
            <w:r w:rsidRPr="77ED2B39">
              <w:rPr>
                <w:rFonts w:ascii="Tahoma" w:hAnsi="Tahoma" w:cs="Tahoma"/>
                <w:b/>
                <w:bCs/>
              </w:rPr>
              <w:t>.</w:t>
            </w:r>
            <w:r>
              <w:rPr>
                <w:rFonts w:ascii="Tahoma" w:hAnsi="Tahoma" w:cs="Tahoma"/>
                <w:b/>
                <w:bCs/>
              </w:rPr>
              <w:t>*</w:t>
            </w:r>
          </w:p>
        </w:tc>
        <w:tc>
          <w:tcPr>
            <w:tcW w:w="3448" w:type="dxa"/>
            <w:vAlign w:val="center"/>
          </w:tcPr>
          <w:p w:rsidRPr="004C24F2" w:rsidR="0092161A" w:rsidP="0092161A" w:rsidRDefault="00560D33" w14:paraId="7BE9CBC3" w14:textId="1EC788AA">
            <w:pPr>
              <w:rPr>
                <w:rFonts w:ascii="Tahoma" w:hAnsi="Tahoma" w:cs="Tahoma"/>
                <w:b/>
              </w:rPr>
            </w:pPr>
            <w:r w:rsidRPr="004C24F2">
              <w:rPr>
                <w:rFonts w:ascii="Tahoma" w:hAnsi="Tahoma" w:cs="Tahoma"/>
                <w:b/>
                <w:bCs/>
              </w:rPr>
              <w:t>June 5,</w:t>
            </w:r>
            <w:r w:rsidRPr="004C24F2" w:rsidR="456ADA6C">
              <w:rPr>
                <w:rFonts w:ascii="Tahoma" w:hAnsi="Tahoma" w:cs="Tahoma"/>
                <w:b/>
                <w:bCs/>
              </w:rPr>
              <w:t>2026</w:t>
            </w:r>
          </w:p>
        </w:tc>
      </w:tr>
      <w:tr w:rsidRPr="00E85C25" w:rsidR="00834622" w:rsidTr="009A0E2C" w14:paraId="78A9C13C" w14:textId="77777777">
        <w:trPr>
          <w:cantSplit/>
          <w:trHeight w:val="1576"/>
          <w:tblHeader/>
          <w:jc w:val="center"/>
        </w:trPr>
        <w:tc>
          <w:tcPr>
            <w:tcW w:w="5906" w:type="dxa"/>
            <w:vAlign w:val="center"/>
          </w:tcPr>
          <w:p w:rsidRPr="008A04E7" w:rsidR="00834622" w:rsidP="77ED2B39" w:rsidRDefault="62865361" w14:paraId="1944A492" w14:textId="77777777">
            <w:pPr>
              <w:rPr>
                <w:rFonts w:ascii="Tahoma" w:hAnsi="Tahoma" w:cs="Tahoma"/>
              </w:rPr>
            </w:pPr>
            <w:r w:rsidRPr="77ED2B39">
              <w:rPr>
                <w:rFonts w:ascii="Tahoma" w:hAnsi="Tahoma" w:cs="Tahoma"/>
              </w:rPr>
              <w:t xml:space="preserve">Anticipated Notice of Proposed Awards Posting </w:t>
            </w:r>
          </w:p>
        </w:tc>
        <w:tc>
          <w:tcPr>
            <w:tcW w:w="3448" w:type="dxa"/>
            <w:vAlign w:val="center"/>
          </w:tcPr>
          <w:p w:rsidRPr="008A04E7" w:rsidR="006F4F21" w:rsidP="77ED2B39" w:rsidRDefault="0B5D543E" w14:paraId="17C8A9CD" w14:textId="116598CB">
            <w:pPr>
              <w:rPr>
                <w:rFonts w:ascii="Tahoma" w:hAnsi="Tahoma" w:cs="Tahoma"/>
              </w:rPr>
            </w:pPr>
            <w:r w:rsidRPr="20AD4C6D">
              <w:rPr>
                <w:rFonts w:ascii="Tahoma" w:hAnsi="Tahoma" w:cs="Tahoma"/>
              </w:rPr>
              <w:t>Funding</w:t>
            </w:r>
            <w:r w:rsidRPr="20AD4C6D" w:rsidR="3BE8BD55">
              <w:rPr>
                <w:rFonts w:ascii="Tahoma" w:hAnsi="Tahoma" w:cs="Tahoma"/>
              </w:rPr>
              <w:t xml:space="preserve"> </w:t>
            </w:r>
            <w:r w:rsidRPr="004C24F2" w:rsidR="3BE8BD55">
              <w:rPr>
                <w:rFonts w:ascii="Tahoma" w:hAnsi="Tahoma" w:cs="Tahoma"/>
              </w:rPr>
              <w:t>Lane</w:t>
            </w:r>
            <w:r w:rsidRPr="20AD4C6D" w:rsidR="55C433FA">
              <w:rPr>
                <w:rFonts w:ascii="Tahoma" w:hAnsi="Tahoma" w:cs="Tahoma"/>
              </w:rPr>
              <w:t xml:space="preserve"> 1:</w:t>
            </w:r>
            <w:r w:rsidRPr="20AD4C6D" w:rsidR="1767E30F">
              <w:rPr>
                <w:rFonts w:ascii="Tahoma" w:hAnsi="Tahoma" w:cs="Tahoma"/>
              </w:rPr>
              <w:t xml:space="preserve"> Ongoing as needed</w:t>
            </w:r>
            <w:r w:rsidRPr="004C24F2" w:rsidR="00B042E6">
              <w:rPr>
                <w:rFonts w:ascii="Tahoma" w:hAnsi="Tahoma" w:cs="Tahoma"/>
              </w:rPr>
              <w:t>.  Final NOPA</w:t>
            </w:r>
            <w:r w:rsidRPr="004C24F2" w:rsidR="00064B36">
              <w:rPr>
                <w:rFonts w:ascii="Tahoma" w:hAnsi="Tahoma" w:cs="Tahoma"/>
              </w:rPr>
              <w:t xml:space="preserve"> posted</w:t>
            </w:r>
            <w:r w:rsidRPr="20AD4C6D" w:rsidR="1767E30F">
              <w:rPr>
                <w:rFonts w:ascii="Tahoma" w:hAnsi="Tahoma" w:cs="Tahoma"/>
              </w:rPr>
              <w:t xml:space="preserve"> week of </w:t>
            </w:r>
            <w:r w:rsidRPr="004C24F2" w:rsidR="00F259A0">
              <w:rPr>
                <w:rFonts w:ascii="Tahoma" w:hAnsi="Tahoma" w:cs="Tahoma"/>
              </w:rPr>
              <w:t>August 3</w:t>
            </w:r>
            <w:r w:rsidRPr="004C24F2" w:rsidR="6B148D40">
              <w:rPr>
                <w:rFonts w:ascii="Tahoma" w:hAnsi="Tahoma" w:cs="Tahoma"/>
              </w:rPr>
              <w:t>, 2026</w:t>
            </w:r>
          </w:p>
          <w:p w:rsidRPr="004C24F2" w:rsidR="00834622" w:rsidP="0F801B1C" w:rsidRDefault="55C433FA" w14:paraId="796A28BD" w14:textId="4DA1AF3E">
            <w:pPr>
              <w:rPr>
                <w:rFonts w:ascii="Tahoma" w:hAnsi="Tahoma" w:cs="Tahoma"/>
              </w:rPr>
            </w:pPr>
            <w:r w:rsidRPr="20AD4C6D">
              <w:rPr>
                <w:rFonts w:ascii="Tahoma" w:hAnsi="Tahoma" w:cs="Tahoma"/>
              </w:rPr>
              <w:t xml:space="preserve">Funding </w:t>
            </w:r>
            <w:r w:rsidRPr="004C24F2">
              <w:rPr>
                <w:rFonts w:ascii="Tahoma" w:hAnsi="Tahoma" w:cs="Tahoma"/>
              </w:rPr>
              <w:t>Lane</w:t>
            </w:r>
            <w:r w:rsidRPr="20AD4C6D" w:rsidR="4A640ECA">
              <w:rPr>
                <w:rFonts w:ascii="Tahoma" w:hAnsi="Tahoma" w:cs="Tahoma"/>
              </w:rPr>
              <w:t xml:space="preserve"> 2 and </w:t>
            </w:r>
            <w:r w:rsidRPr="20AD4C6D">
              <w:rPr>
                <w:rFonts w:ascii="Tahoma" w:hAnsi="Tahoma" w:cs="Tahoma"/>
              </w:rPr>
              <w:t xml:space="preserve">3: </w:t>
            </w:r>
            <w:r w:rsidRPr="20AD4C6D" w:rsidR="09C5D3AD">
              <w:rPr>
                <w:rFonts w:ascii="Tahoma" w:hAnsi="Tahoma" w:cs="Tahoma"/>
              </w:rPr>
              <w:t>W</w:t>
            </w:r>
            <w:r w:rsidRPr="20AD4C6D" w:rsidR="5148A30D">
              <w:rPr>
                <w:rFonts w:ascii="Tahoma" w:hAnsi="Tahoma" w:cs="Tahoma"/>
              </w:rPr>
              <w:t xml:space="preserve">eek of </w:t>
            </w:r>
            <w:r w:rsidRPr="004C24F2" w:rsidR="00F259A0">
              <w:rPr>
                <w:rFonts w:ascii="Tahoma" w:hAnsi="Tahoma" w:cs="Tahoma"/>
              </w:rPr>
              <w:t>August 3</w:t>
            </w:r>
            <w:r w:rsidRPr="004C24F2" w:rsidR="6B148D40">
              <w:rPr>
                <w:rFonts w:ascii="Tahoma" w:hAnsi="Tahoma" w:cs="Tahoma"/>
              </w:rPr>
              <w:t>, 2026</w:t>
            </w:r>
          </w:p>
        </w:tc>
      </w:tr>
      <w:tr w:rsidRPr="00E85C25" w:rsidR="00834622" w:rsidTr="009A0E2C" w14:paraId="2AF84E55" w14:textId="77777777">
        <w:trPr>
          <w:cantSplit/>
          <w:trHeight w:val="77"/>
          <w:tblHeader/>
          <w:jc w:val="center"/>
        </w:trPr>
        <w:tc>
          <w:tcPr>
            <w:tcW w:w="5906" w:type="dxa"/>
            <w:vAlign w:val="center"/>
          </w:tcPr>
          <w:p w:rsidRPr="008A04E7" w:rsidR="00834622" w:rsidP="77ED2B39" w:rsidRDefault="62865361" w14:paraId="23670E43" w14:textId="77777777">
            <w:pPr>
              <w:rPr>
                <w:rFonts w:ascii="Tahoma" w:hAnsi="Tahoma" w:cs="Tahoma"/>
              </w:rPr>
            </w:pPr>
            <w:r w:rsidRPr="77ED2B39">
              <w:rPr>
                <w:rFonts w:ascii="Tahoma" w:hAnsi="Tahoma" w:cs="Tahoma"/>
              </w:rPr>
              <w:t xml:space="preserve">Anticipated </w:t>
            </w:r>
            <w:r w:rsidRPr="77ED2B39" w:rsidR="586EC5DB">
              <w:rPr>
                <w:rFonts w:ascii="Tahoma" w:hAnsi="Tahoma" w:cs="Tahoma"/>
              </w:rPr>
              <w:t>CEC</w:t>
            </w:r>
            <w:r w:rsidRPr="77ED2B39">
              <w:rPr>
                <w:rFonts w:ascii="Tahoma" w:hAnsi="Tahoma" w:cs="Tahoma"/>
              </w:rPr>
              <w:t xml:space="preserve"> Business Meeting </w:t>
            </w:r>
          </w:p>
        </w:tc>
        <w:tc>
          <w:tcPr>
            <w:tcW w:w="3448" w:type="dxa"/>
            <w:vAlign w:val="center"/>
          </w:tcPr>
          <w:p w:rsidRPr="004C24F2" w:rsidR="00834622" w:rsidP="77ED2B39" w:rsidRDefault="50603BBE" w14:paraId="439AF6BB" w14:textId="116BEE01">
            <w:pPr>
              <w:rPr>
                <w:rFonts w:ascii="Tahoma" w:hAnsi="Tahoma" w:cs="Tahoma"/>
              </w:rPr>
            </w:pPr>
            <w:r w:rsidRPr="004C24F2">
              <w:rPr>
                <w:rFonts w:ascii="Tahoma" w:hAnsi="Tahoma" w:cs="Tahoma"/>
              </w:rPr>
              <w:t>October</w:t>
            </w:r>
            <w:r w:rsidRPr="004C24F2" w:rsidR="00BA16DA">
              <w:rPr>
                <w:rFonts w:ascii="Tahoma" w:hAnsi="Tahoma" w:cs="Tahoma"/>
              </w:rPr>
              <w:t>/November</w:t>
            </w:r>
            <w:r w:rsidRPr="004C24F2" w:rsidR="76D25869">
              <w:rPr>
                <w:rFonts w:ascii="Tahoma" w:hAnsi="Tahoma" w:cs="Tahoma"/>
              </w:rPr>
              <w:t xml:space="preserve"> 2026</w:t>
            </w:r>
          </w:p>
        </w:tc>
      </w:tr>
    </w:tbl>
    <w:p w:rsidRPr="008A04E7" w:rsidR="77ED2B39" w:rsidP="00011CE3" w:rsidRDefault="77ED2B39" w14:paraId="75662E1B" w14:textId="143EF827">
      <w:pPr>
        <w:ind w:firstLine="720"/>
        <w:rPr>
          <w:rFonts w:ascii="Tahoma" w:hAnsi="Tahoma" w:cs="Tahoma"/>
        </w:rPr>
      </w:pPr>
      <w:bookmarkStart w:name="_Toc219275086" w:id="31"/>
      <w:bookmarkStart w:name="_Toc305406669" w:id="32"/>
      <w:bookmarkStart w:name="_Toc198951306" w:id="33"/>
      <w:bookmarkStart w:name="_Toc201713533" w:id="34"/>
      <w:bookmarkStart w:name="_Toc217726087" w:id="35"/>
      <w:bookmarkStart w:name="_Toc219275083" w:id="36"/>
    </w:p>
    <w:p w:rsidRPr="008A04E7" w:rsidR="00A53D28" w:rsidP="00196227" w:rsidRDefault="6D8BD652" w14:paraId="7FDBA52B" w14:textId="77777777">
      <w:pPr>
        <w:pStyle w:val="Heading2"/>
        <w:keepNext w:val="0"/>
        <w:numPr>
          <w:ilvl w:val="0"/>
          <w:numId w:val="24"/>
        </w:numPr>
        <w:spacing w:before="0"/>
        <w:ind w:hanging="720"/>
        <w:rPr>
          <w:rFonts w:ascii="Tahoma" w:hAnsi="Tahoma" w:cs="Tahoma"/>
        </w:rPr>
      </w:pPr>
      <w:bookmarkStart w:name="_Toc209431422" w:id="37"/>
      <w:bookmarkStart w:name="_Toc1184435497" w:id="38"/>
      <w:bookmarkStart w:name="_Toc269153179" w:id="39"/>
      <w:bookmarkStart w:name="_Toc2055583644" w:id="40"/>
      <w:bookmarkStart w:name="_Toc225157070" w:id="41"/>
      <w:r w:rsidRPr="20AD4C6D">
        <w:rPr>
          <w:rFonts w:ascii="Tahoma" w:hAnsi="Tahoma" w:cs="Tahoma"/>
        </w:rPr>
        <w:t xml:space="preserve">How Award </w:t>
      </w:r>
      <w:r w:rsidRPr="20AD4C6D" w:rsidR="7CE00F71">
        <w:rPr>
          <w:rFonts w:ascii="Tahoma" w:hAnsi="Tahoma" w:cs="Tahoma"/>
          <w:lang w:val="en-US"/>
        </w:rPr>
        <w:t>I</w:t>
      </w:r>
      <w:r w:rsidRPr="20AD4C6D">
        <w:rPr>
          <w:rFonts w:ascii="Tahoma" w:hAnsi="Tahoma" w:cs="Tahoma"/>
        </w:rPr>
        <w:t>s Determined</w:t>
      </w:r>
      <w:bookmarkEnd w:id="31"/>
      <w:bookmarkEnd w:id="32"/>
      <w:bookmarkEnd w:id="37"/>
      <w:bookmarkEnd w:id="38"/>
      <w:bookmarkEnd w:id="39"/>
      <w:bookmarkEnd w:id="40"/>
      <w:bookmarkEnd w:id="41"/>
    </w:p>
    <w:p w:rsidRPr="008A04E7" w:rsidR="00D51ECA" w:rsidP="00BD00EC" w:rsidRDefault="70378F34" w14:paraId="7FE4D60B" w14:textId="7395F7E8">
      <w:pPr>
        <w:ind w:left="720"/>
        <w:rPr>
          <w:rFonts w:ascii="Tahoma" w:hAnsi="Tahoma" w:cs="Tahoma"/>
        </w:rPr>
      </w:pPr>
      <w:r w:rsidRPr="77ED2B39">
        <w:rPr>
          <w:rFonts w:ascii="Tahoma" w:hAnsi="Tahoma" w:cs="Tahoma"/>
        </w:rPr>
        <w:t>Applicants</w:t>
      </w:r>
      <w:r w:rsidRPr="77ED2B39" w:rsidR="6695A66C">
        <w:rPr>
          <w:rFonts w:ascii="Tahoma" w:hAnsi="Tahoma" w:cs="Tahoma"/>
        </w:rPr>
        <w:t xml:space="preserve"> may apply for </w:t>
      </w:r>
      <w:r w:rsidRPr="77ED2B39" w:rsidR="51194DF5">
        <w:rPr>
          <w:rFonts w:ascii="Tahoma" w:hAnsi="Tahoma" w:cs="Tahoma"/>
        </w:rPr>
        <w:t>funding</w:t>
      </w:r>
      <w:r w:rsidRPr="77ED2B39" w:rsidR="05BBCF9A">
        <w:rPr>
          <w:rFonts w:ascii="Tahoma" w:hAnsi="Tahoma" w:cs="Tahoma"/>
        </w:rPr>
        <w:t xml:space="preserve"> i</w:t>
      </w:r>
      <w:r w:rsidRPr="77ED2B39" w:rsidR="2B297180">
        <w:rPr>
          <w:rFonts w:ascii="Tahoma" w:hAnsi="Tahoma" w:cs="Tahoma"/>
        </w:rPr>
        <w:t xml:space="preserve">n </w:t>
      </w:r>
      <w:r w:rsidRPr="005BCC3D" w:rsidR="0230B9EA">
        <w:rPr>
          <w:rFonts w:ascii="Tahoma" w:hAnsi="Tahoma" w:cs="Tahoma"/>
        </w:rPr>
        <w:t xml:space="preserve">only </w:t>
      </w:r>
      <w:r w:rsidRPr="77ED2B39" w:rsidR="2B297180">
        <w:rPr>
          <w:rFonts w:ascii="Tahoma" w:hAnsi="Tahoma" w:cs="Tahoma"/>
        </w:rPr>
        <w:t>one of three funding lanes</w:t>
      </w:r>
      <w:r w:rsidRPr="77ED2B39" w:rsidR="48415685">
        <w:rPr>
          <w:rFonts w:ascii="Tahoma" w:hAnsi="Tahoma" w:cs="Tahoma"/>
        </w:rPr>
        <w:t xml:space="preserve"> based on their eligibility</w:t>
      </w:r>
      <w:r w:rsidRPr="77ED2B39" w:rsidR="0434B1A0">
        <w:rPr>
          <w:rFonts w:ascii="Tahoma" w:hAnsi="Tahoma" w:cs="Tahoma"/>
        </w:rPr>
        <w:t xml:space="preserve"> as described in Section II</w:t>
      </w:r>
      <w:r w:rsidRPr="77ED2B39" w:rsidR="0047505C">
        <w:rPr>
          <w:rFonts w:ascii="Tahoma" w:hAnsi="Tahoma" w:cs="Tahoma"/>
        </w:rPr>
        <w:t>.</w:t>
      </w:r>
      <w:r w:rsidRPr="77ED2B39" w:rsidR="0434B1A0">
        <w:rPr>
          <w:rFonts w:ascii="Tahoma" w:hAnsi="Tahoma" w:cs="Tahoma"/>
        </w:rPr>
        <w:t xml:space="preserve"> Eligibility Requirements of this manual</w:t>
      </w:r>
      <w:r w:rsidRPr="77ED2B39" w:rsidR="2B297180">
        <w:rPr>
          <w:rFonts w:ascii="Tahoma" w:hAnsi="Tahoma" w:cs="Tahoma"/>
        </w:rPr>
        <w:t>.</w:t>
      </w:r>
      <w:r w:rsidRPr="77ED2B39" w:rsidR="39DFA6C7">
        <w:rPr>
          <w:rFonts w:ascii="Tahoma" w:hAnsi="Tahoma" w:cs="Tahoma"/>
        </w:rPr>
        <w:t xml:space="preserve"> </w:t>
      </w:r>
      <w:r w:rsidRPr="77ED2B39" w:rsidR="6DBBE8EF">
        <w:rPr>
          <w:rFonts w:ascii="Tahoma" w:hAnsi="Tahoma" w:cs="Tahoma"/>
        </w:rPr>
        <w:t xml:space="preserve">Table 1 shows how </w:t>
      </w:r>
      <w:r w:rsidRPr="77ED2B39" w:rsidR="58F25A52">
        <w:rPr>
          <w:rFonts w:ascii="Tahoma" w:hAnsi="Tahoma" w:cs="Tahoma"/>
        </w:rPr>
        <w:t xml:space="preserve">the </w:t>
      </w:r>
      <w:r w:rsidRPr="77ED2B39" w:rsidR="6DBBE8EF">
        <w:rPr>
          <w:rFonts w:ascii="Tahoma" w:hAnsi="Tahoma" w:cs="Tahoma"/>
        </w:rPr>
        <w:t xml:space="preserve">award </w:t>
      </w:r>
      <w:r w:rsidRPr="77ED2B39" w:rsidR="0ADB088E">
        <w:rPr>
          <w:rFonts w:ascii="Tahoma" w:hAnsi="Tahoma" w:cs="Tahoma"/>
        </w:rPr>
        <w:t xml:space="preserve">per applicant </w:t>
      </w:r>
      <w:r w:rsidRPr="77ED2B39" w:rsidR="6DBBE8EF">
        <w:rPr>
          <w:rFonts w:ascii="Tahoma" w:hAnsi="Tahoma" w:cs="Tahoma"/>
        </w:rPr>
        <w:t>is determined by each funding lane</w:t>
      </w:r>
      <w:r w:rsidRPr="77ED2B39" w:rsidR="12B5267E">
        <w:rPr>
          <w:rFonts w:ascii="Tahoma" w:hAnsi="Tahoma" w:cs="Tahoma"/>
        </w:rPr>
        <w:t>.</w:t>
      </w:r>
    </w:p>
    <w:p w:rsidRPr="008A04E7" w:rsidR="009C77B8" w:rsidP="00BD00EC" w:rsidRDefault="009C77B8" w14:paraId="197A9C04" w14:textId="77777777">
      <w:pPr>
        <w:ind w:left="720"/>
        <w:rPr>
          <w:rFonts w:ascii="Tahoma" w:hAnsi="Tahoma" w:cs="Tahoma"/>
        </w:rPr>
      </w:pPr>
    </w:p>
    <w:p w:rsidR="008647D0" w:rsidRDefault="008647D0" w14:paraId="4147F7AF" w14:textId="77777777">
      <w:pPr>
        <w:spacing w:after="0"/>
        <w:rPr>
          <w:rFonts w:ascii="Tahoma" w:hAnsi="Tahoma" w:cs="Tahoma"/>
          <w:b/>
        </w:rPr>
      </w:pPr>
      <w:r>
        <w:rPr>
          <w:rFonts w:ascii="Tahoma" w:hAnsi="Tahoma" w:cs="Tahoma"/>
          <w:b/>
        </w:rPr>
        <w:br w:type="page"/>
      </w:r>
    </w:p>
    <w:p w:rsidRPr="008A04E7" w:rsidR="00DE47E6" w:rsidDel="004E2525" w:rsidP="77ED2B39" w:rsidRDefault="2B297180" w14:paraId="0C605934" w14:textId="75F83BB2">
      <w:pPr>
        <w:ind w:left="720"/>
        <w:jc w:val="center"/>
        <w:rPr>
          <w:rFonts w:ascii="Tahoma" w:hAnsi="Tahoma" w:cs="Tahoma"/>
          <w:b/>
        </w:rPr>
      </w:pPr>
      <w:r w:rsidRPr="77ED2B39">
        <w:rPr>
          <w:rFonts w:ascii="Tahoma" w:hAnsi="Tahoma" w:cs="Tahoma"/>
          <w:b/>
        </w:rPr>
        <w:t xml:space="preserve">Table 1: How Award is Determined </w:t>
      </w:r>
      <w:r w:rsidRPr="77ED2B39" w:rsidR="4BDBA0DC">
        <w:rPr>
          <w:rFonts w:ascii="Tahoma" w:hAnsi="Tahoma" w:cs="Tahoma"/>
          <w:b/>
        </w:rPr>
        <w:t>b</w:t>
      </w:r>
      <w:r w:rsidRPr="77ED2B39">
        <w:rPr>
          <w:rFonts w:ascii="Tahoma" w:hAnsi="Tahoma" w:cs="Tahoma"/>
          <w:b/>
        </w:rPr>
        <w:t>y Funding Lane</w:t>
      </w:r>
    </w:p>
    <w:tbl>
      <w:tblPr>
        <w:tblStyle w:val="TableGrid"/>
        <w:tblW w:w="0" w:type="auto"/>
        <w:jc w:val="center"/>
        <w:tblLayout w:type="fixed"/>
        <w:tblLook w:val="0020" w:firstRow="1" w:lastRow="0" w:firstColumn="0" w:lastColumn="0" w:noHBand="0" w:noVBand="0"/>
      </w:tblPr>
      <w:tblGrid>
        <w:gridCol w:w="2115"/>
        <w:gridCol w:w="6330"/>
      </w:tblGrid>
      <w:tr w:rsidRPr="00E85C25" w:rsidR="2DBBB42C" w:rsidTr="20AD4C6D" w14:paraId="1BFDF231" w14:textId="77777777">
        <w:trPr>
          <w:trHeight w:val="300"/>
          <w:jc w:val="center"/>
        </w:trPr>
        <w:tc>
          <w:tcPr>
            <w:tcW w:w="2115" w:type="dxa"/>
            <w:shd w:val="clear" w:color="auto" w:fill="D9D9D9" w:themeFill="background1" w:themeFillShade="D9"/>
            <w:vAlign w:val="center"/>
          </w:tcPr>
          <w:p w:rsidRPr="008A04E7" w:rsidR="1C49B2A8" w:rsidP="0088042F" w:rsidRDefault="2B297180" w14:paraId="6D3F4DEF" w14:textId="73982A1C">
            <w:pPr>
              <w:jc w:val="center"/>
              <w:rPr>
                <w:rFonts w:ascii="Tahoma" w:hAnsi="Tahoma" w:cs="Tahoma"/>
                <w:b/>
              </w:rPr>
            </w:pPr>
            <w:r w:rsidRPr="77ED2B39">
              <w:rPr>
                <w:rFonts w:ascii="Tahoma" w:hAnsi="Tahoma" w:cs="Tahoma"/>
                <w:b/>
              </w:rPr>
              <w:t xml:space="preserve">FUNDING LANE </w:t>
            </w:r>
          </w:p>
        </w:tc>
        <w:tc>
          <w:tcPr>
            <w:tcW w:w="6330" w:type="dxa"/>
            <w:shd w:val="clear" w:color="auto" w:fill="D9D9D9" w:themeFill="background1" w:themeFillShade="D9"/>
            <w:vAlign w:val="center"/>
          </w:tcPr>
          <w:p w:rsidRPr="008A04E7" w:rsidR="1C49B2A8" w:rsidP="0088042F" w:rsidRDefault="2B297180" w14:paraId="7E16416B" w14:textId="48EDC3D5">
            <w:pPr>
              <w:jc w:val="center"/>
              <w:rPr>
                <w:rFonts w:ascii="Tahoma" w:hAnsi="Tahoma" w:cs="Tahoma"/>
                <w:b/>
              </w:rPr>
            </w:pPr>
            <w:r w:rsidRPr="77ED2B39">
              <w:rPr>
                <w:rFonts w:ascii="Tahoma" w:hAnsi="Tahoma" w:cs="Tahoma"/>
                <w:b/>
              </w:rPr>
              <w:t>HOW AWARD IS DETERMINED</w:t>
            </w:r>
          </w:p>
        </w:tc>
      </w:tr>
      <w:tr w:rsidRPr="00E85C25" w:rsidR="2DBBB42C" w:rsidTr="20AD4C6D" w14:paraId="29DFA5E7" w14:textId="77777777">
        <w:trPr>
          <w:trHeight w:val="300"/>
          <w:jc w:val="center"/>
        </w:trPr>
        <w:tc>
          <w:tcPr>
            <w:tcW w:w="2115" w:type="dxa"/>
          </w:tcPr>
          <w:p w:rsidRPr="008A04E7" w:rsidR="62960CC2" w:rsidP="0088042F" w:rsidRDefault="5C1E6F37" w14:paraId="1DBEC594" w14:textId="11B1B066">
            <w:pPr>
              <w:rPr>
                <w:rFonts w:ascii="Tahoma" w:hAnsi="Tahoma" w:cs="Tahoma"/>
              </w:rPr>
            </w:pPr>
            <w:r w:rsidRPr="77ED2B39">
              <w:rPr>
                <w:rFonts w:ascii="Tahoma" w:hAnsi="Tahoma" w:cs="Tahoma"/>
              </w:rPr>
              <w:t>Funding Lane 1</w:t>
            </w:r>
            <w:r w:rsidRPr="77ED2B39" w:rsidR="28101772">
              <w:rPr>
                <w:rFonts w:ascii="Tahoma" w:hAnsi="Tahoma" w:cs="Tahoma"/>
              </w:rPr>
              <w:t xml:space="preserve"> </w:t>
            </w:r>
          </w:p>
        </w:tc>
        <w:tc>
          <w:tcPr>
            <w:tcW w:w="6330" w:type="dxa"/>
          </w:tcPr>
          <w:p w:rsidRPr="008A04E7" w:rsidR="62960CC2" w:rsidP="0088042F" w:rsidRDefault="50035E82" w14:paraId="5DCFC7E7" w14:textId="721E7D0F">
            <w:pPr>
              <w:rPr>
                <w:rFonts w:ascii="Tahoma" w:hAnsi="Tahoma" w:cs="Tahoma"/>
              </w:rPr>
            </w:pPr>
            <w:r w:rsidRPr="1303C1CE">
              <w:rPr>
                <w:rFonts w:ascii="Tahoma" w:hAnsi="Tahoma" w:cs="Tahoma"/>
              </w:rPr>
              <w:t xml:space="preserve">Applicants </w:t>
            </w:r>
            <w:r w:rsidRPr="1303C1CE" w:rsidR="5E7C8A10">
              <w:rPr>
                <w:rFonts w:ascii="Tahoma" w:hAnsi="Tahoma" w:cs="Tahoma"/>
              </w:rPr>
              <w:t xml:space="preserve">passing </w:t>
            </w:r>
            <w:r w:rsidRPr="1303C1CE" w:rsidR="73876645">
              <w:rPr>
                <w:rFonts w:ascii="Tahoma" w:hAnsi="Tahoma" w:cs="Tahoma"/>
              </w:rPr>
              <w:t xml:space="preserve">administrative and </w:t>
            </w:r>
            <w:r w:rsidRPr="1303C1CE" w:rsidR="7921CD0B">
              <w:rPr>
                <w:rFonts w:ascii="Tahoma" w:hAnsi="Tahoma" w:cs="Tahoma"/>
              </w:rPr>
              <w:t>t</w:t>
            </w:r>
            <w:r w:rsidRPr="1303C1CE" w:rsidR="60050C37">
              <w:rPr>
                <w:rFonts w:ascii="Tahoma" w:hAnsi="Tahoma" w:cs="Tahoma"/>
              </w:rPr>
              <w:t>ec</w:t>
            </w:r>
            <w:r w:rsidRPr="1303C1CE" w:rsidR="6F2D6FFE">
              <w:rPr>
                <w:rFonts w:ascii="Tahoma" w:hAnsi="Tahoma" w:cs="Tahoma"/>
              </w:rPr>
              <w:t>hnical</w:t>
            </w:r>
            <w:r w:rsidRPr="1303C1CE" w:rsidR="04460AE8">
              <w:rPr>
                <w:rFonts w:ascii="Tahoma" w:hAnsi="Tahoma" w:cs="Tahoma"/>
              </w:rPr>
              <w:t xml:space="preserve"> </w:t>
            </w:r>
            <w:r w:rsidRPr="1303C1CE" w:rsidR="7921CD0B">
              <w:rPr>
                <w:rFonts w:ascii="Tahoma" w:hAnsi="Tahoma" w:cs="Tahoma"/>
              </w:rPr>
              <w:t>s</w:t>
            </w:r>
            <w:r w:rsidRPr="1303C1CE" w:rsidR="04460AE8">
              <w:rPr>
                <w:rFonts w:ascii="Tahoma" w:hAnsi="Tahoma" w:cs="Tahoma"/>
              </w:rPr>
              <w:t>creening</w:t>
            </w:r>
            <w:r w:rsidRPr="1303C1CE" w:rsidR="4729EA5F">
              <w:rPr>
                <w:rFonts w:ascii="Tahoma" w:hAnsi="Tahoma" w:cs="Tahoma"/>
              </w:rPr>
              <w:t xml:space="preserve"> </w:t>
            </w:r>
            <w:r w:rsidRPr="1303C1CE" w:rsidR="1DAB58E3">
              <w:rPr>
                <w:rFonts w:ascii="Tahoma" w:hAnsi="Tahoma" w:cs="Tahoma"/>
              </w:rPr>
              <w:t>described</w:t>
            </w:r>
            <w:r w:rsidRPr="1303C1CE">
              <w:rPr>
                <w:rFonts w:ascii="Tahoma" w:hAnsi="Tahoma" w:cs="Tahoma"/>
              </w:rPr>
              <w:t xml:space="preserve"> </w:t>
            </w:r>
            <w:r w:rsidRPr="1303C1CE" w:rsidR="3CE8233E">
              <w:rPr>
                <w:rFonts w:ascii="Tahoma" w:hAnsi="Tahoma" w:cs="Tahoma"/>
              </w:rPr>
              <w:t xml:space="preserve">in Section IV </w:t>
            </w:r>
            <w:r w:rsidRPr="1303C1CE">
              <w:rPr>
                <w:rFonts w:ascii="Tahoma" w:hAnsi="Tahoma" w:cs="Tahoma"/>
              </w:rPr>
              <w:t xml:space="preserve">will be </w:t>
            </w:r>
            <w:r w:rsidRPr="1303C1CE" w:rsidR="4E636432">
              <w:rPr>
                <w:rFonts w:ascii="Tahoma" w:hAnsi="Tahoma" w:cs="Tahoma"/>
              </w:rPr>
              <w:t>recommended for funding</w:t>
            </w:r>
            <w:r w:rsidRPr="1303C1CE">
              <w:rPr>
                <w:rFonts w:ascii="Tahoma" w:hAnsi="Tahoma" w:cs="Tahoma"/>
              </w:rPr>
              <w:t xml:space="preserve"> on a first-come, first-served basis. </w:t>
            </w:r>
            <w:r w:rsidRPr="1303C1CE" w:rsidR="202215C7">
              <w:rPr>
                <w:rFonts w:ascii="Tahoma" w:hAnsi="Tahoma" w:cs="Tahoma"/>
              </w:rPr>
              <w:t xml:space="preserve">Applicants whose applications </w:t>
            </w:r>
            <w:r w:rsidRPr="1303C1CE" w:rsidR="02E3814B">
              <w:rPr>
                <w:rFonts w:ascii="Tahoma" w:hAnsi="Tahoma" w:cs="Tahoma"/>
              </w:rPr>
              <w:t xml:space="preserve">do not pass administrative </w:t>
            </w:r>
            <w:r w:rsidRPr="1303C1CE" w:rsidR="3053FF12">
              <w:rPr>
                <w:rFonts w:ascii="Tahoma" w:hAnsi="Tahoma" w:cs="Tahoma"/>
              </w:rPr>
              <w:t>or</w:t>
            </w:r>
            <w:r w:rsidRPr="1303C1CE" w:rsidR="02E3814B">
              <w:rPr>
                <w:rFonts w:ascii="Tahoma" w:hAnsi="Tahoma" w:cs="Tahoma"/>
              </w:rPr>
              <w:t xml:space="preserve"> technical screening</w:t>
            </w:r>
            <w:r w:rsidRPr="1303C1CE" w:rsidR="202215C7">
              <w:rPr>
                <w:rFonts w:ascii="Tahoma" w:hAnsi="Tahoma" w:cs="Tahoma"/>
              </w:rPr>
              <w:t xml:space="preserve"> may modify and resubmit if the </w:t>
            </w:r>
            <w:r w:rsidRPr="1303C1CE" w:rsidR="4A7527D9">
              <w:rPr>
                <w:rFonts w:ascii="Tahoma" w:hAnsi="Tahoma" w:cs="Tahoma"/>
              </w:rPr>
              <w:t>application period is still open</w:t>
            </w:r>
            <w:r w:rsidRPr="1303C1CE" w:rsidR="225196AF">
              <w:rPr>
                <w:rFonts w:ascii="Tahoma" w:hAnsi="Tahoma" w:cs="Tahoma"/>
              </w:rPr>
              <w:t>.</w:t>
            </w:r>
            <w:r w:rsidRPr="1303C1CE" w:rsidR="202215C7">
              <w:rPr>
                <w:rFonts w:ascii="Tahoma" w:hAnsi="Tahoma" w:cs="Tahoma"/>
              </w:rPr>
              <w:t xml:space="preserve"> Resubmitted applications will be processed as a new application and on a first-come, first-served basis.  </w:t>
            </w:r>
          </w:p>
        </w:tc>
      </w:tr>
      <w:tr w:rsidRPr="00E85C25" w:rsidR="2DBBB42C" w:rsidTr="20AD4C6D" w14:paraId="4CB32F05" w14:textId="77777777">
        <w:trPr>
          <w:trHeight w:val="300"/>
          <w:jc w:val="center"/>
        </w:trPr>
        <w:tc>
          <w:tcPr>
            <w:tcW w:w="2115" w:type="dxa"/>
          </w:tcPr>
          <w:p w:rsidRPr="008A04E7" w:rsidR="62960CC2" w:rsidP="0088042F" w:rsidRDefault="5C1E6F37" w14:paraId="5776D185" w14:textId="6D6F454E">
            <w:pPr>
              <w:rPr>
                <w:rFonts w:ascii="Tahoma" w:hAnsi="Tahoma" w:cs="Tahoma"/>
                <w:szCs w:val="24"/>
              </w:rPr>
            </w:pPr>
            <w:r w:rsidRPr="008A04E7">
              <w:rPr>
                <w:rFonts w:ascii="Tahoma" w:hAnsi="Tahoma" w:cs="Tahoma"/>
                <w:szCs w:val="24"/>
              </w:rPr>
              <w:t>Funding Lane 2</w:t>
            </w:r>
          </w:p>
        </w:tc>
        <w:tc>
          <w:tcPr>
            <w:tcW w:w="6330" w:type="dxa"/>
          </w:tcPr>
          <w:p w:rsidRPr="008A04E7" w:rsidR="62960CC2" w:rsidP="1303C1CE" w:rsidRDefault="65F39EBF" w14:paraId="76F265C7" w14:textId="2AD1EBFA">
            <w:pPr>
              <w:rPr>
                <w:rFonts w:ascii="Tahoma" w:hAnsi="Tahoma" w:cs="Tahoma"/>
              </w:rPr>
            </w:pPr>
            <w:r w:rsidRPr="20AD4C6D">
              <w:rPr>
                <w:rFonts w:ascii="Tahoma" w:hAnsi="Tahoma" w:cs="Tahoma"/>
              </w:rPr>
              <w:t>Applicants passing administrative and technical screening described in Section IV will compete based on the evaluation criteria in Section IV.E. A minimum score of 70 percent is required to be eligible for funding. Also, applications must receive a minimum score of 70 percent on the Technical Evaluation Criterion for Project Implementation and Readiness to be eligible for funding. Applications obtaining at least the minimum passing score (70 percent) will be ranked by the highest score and recommended for funding until all funds available under Funding Lane 2 are exhausted</w:t>
            </w:r>
            <w:r w:rsidRPr="20AD4C6D" w:rsidR="4CFBE5BF">
              <w:rPr>
                <w:rFonts w:ascii="Tahoma" w:hAnsi="Tahoma" w:cs="Tahoma"/>
              </w:rPr>
              <w:t>.</w:t>
            </w:r>
          </w:p>
        </w:tc>
      </w:tr>
      <w:tr w:rsidRPr="00E85C25" w:rsidR="2DBBB42C" w:rsidTr="20AD4C6D" w14:paraId="64014002" w14:textId="77777777">
        <w:trPr>
          <w:trHeight w:val="300"/>
          <w:jc w:val="center"/>
        </w:trPr>
        <w:tc>
          <w:tcPr>
            <w:tcW w:w="2115" w:type="dxa"/>
          </w:tcPr>
          <w:p w:rsidRPr="008A04E7" w:rsidR="62960CC2" w:rsidP="0088042F" w:rsidRDefault="5C1E6F37" w14:paraId="3C3CB97F" w14:textId="6A8CE78D">
            <w:pPr>
              <w:rPr>
                <w:rFonts w:ascii="Tahoma" w:hAnsi="Tahoma" w:cs="Tahoma"/>
              </w:rPr>
            </w:pPr>
            <w:r w:rsidRPr="77ED2B39">
              <w:rPr>
                <w:rFonts w:ascii="Tahoma" w:hAnsi="Tahoma" w:cs="Tahoma"/>
              </w:rPr>
              <w:t>Funding Lane 3</w:t>
            </w:r>
          </w:p>
        </w:tc>
        <w:tc>
          <w:tcPr>
            <w:tcW w:w="6330" w:type="dxa"/>
          </w:tcPr>
          <w:p w:rsidRPr="008A04E7" w:rsidR="62960CC2" w:rsidP="77ED2B39" w:rsidRDefault="5C1E6F37" w14:paraId="0B1FA08E" w14:textId="6F08F454">
            <w:pPr>
              <w:rPr>
                <w:rFonts w:ascii="Tahoma" w:hAnsi="Tahoma" w:cs="Tahoma"/>
              </w:rPr>
            </w:pPr>
            <w:r w:rsidRPr="77ED2B39">
              <w:rPr>
                <w:rFonts w:ascii="Tahoma" w:hAnsi="Tahoma" w:cs="Tahoma"/>
              </w:rPr>
              <w:t xml:space="preserve">Applicants passing administrative and technical screening </w:t>
            </w:r>
            <w:r w:rsidR="00087BEB">
              <w:rPr>
                <w:rFonts w:ascii="Tahoma" w:hAnsi="Tahoma" w:cs="Tahoma"/>
              </w:rPr>
              <w:t xml:space="preserve">described in Section IV </w:t>
            </w:r>
            <w:r w:rsidRPr="77ED2B39">
              <w:rPr>
                <w:rFonts w:ascii="Tahoma" w:hAnsi="Tahoma" w:cs="Tahoma"/>
              </w:rPr>
              <w:t xml:space="preserve">will compete based on </w:t>
            </w:r>
            <w:r w:rsidRPr="77ED2B39" w:rsidR="48F8ABE7">
              <w:rPr>
                <w:rFonts w:ascii="Tahoma" w:hAnsi="Tahoma" w:cs="Tahoma"/>
              </w:rPr>
              <w:t xml:space="preserve">the </w:t>
            </w:r>
            <w:r w:rsidRPr="77ED2B39" w:rsidR="143BE11C">
              <w:rPr>
                <w:rFonts w:ascii="Tahoma" w:hAnsi="Tahoma" w:cs="Tahoma"/>
              </w:rPr>
              <w:t>e</w:t>
            </w:r>
            <w:r w:rsidRPr="77ED2B39" w:rsidR="769F3FF5">
              <w:rPr>
                <w:rFonts w:ascii="Tahoma" w:hAnsi="Tahoma" w:cs="Tahoma"/>
              </w:rPr>
              <w:t xml:space="preserve">valuation </w:t>
            </w:r>
            <w:r w:rsidRPr="77ED2B39" w:rsidR="143BE11C">
              <w:rPr>
                <w:rFonts w:ascii="Tahoma" w:hAnsi="Tahoma" w:cs="Tahoma"/>
              </w:rPr>
              <w:t>c</w:t>
            </w:r>
            <w:r w:rsidRPr="77ED2B39" w:rsidR="769F3FF5">
              <w:rPr>
                <w:rFonts w:ascii="Tahoma" w:hAnsi="Tahoma" w:cs="Tahoma"/>
              </w:rPr>
              <w:t>riteria</w:t>
            </w:r>
            <w:r w:rsidRPr="77ED2B39">
              <w:rPr>
                <w:rFonts w:ascii="Tahoma" w:hAnsi="Tahoma" w:cs="Tahoma"/>
              </w:rPr>
              <w:t xml:space="preserve"> </w:t>
            </w:r>
            <w:r w:rsidRPr="77ED2B39" w:rsidR="56942BEB">
              <w:rPr>
                <w:rFonts w:ascii="Tahoma" w:hAnsi="Tahoma" w:cs="Tahoma"/>
              </w:rPr>
              <w:t>in Section IV</w:t>
            </w:r>
            <w:r w:rsidR="00087BEB">
              <w:rPr>
                <w:rFonts w:ascii="Tahoma" w:hAnsi="Tahoma" w:cs="Tahoma"/>
              </w:rPr>
              <w:t>.E</w:t>
            </w:r>
            <w:r w:rsidRPr="77ED2B39">
              <w:rPr>
                <w:rFonts w:ascii="Tahoma" w:hAnsi="Tahoma" w:cs="Tahoma"/>
              </w:rPr>
              <w:t>.</w:t>
            </w:r>
            <w:r w:rsidR="00D82672">
              <w:rPr>
                <w:rFonts w:ascii="Tahoma" w:hAnsi="Tahoma" w:cs="Tahoma"/>
              </w:rPr>
              <w:t xml:space="preserve"> A </w:t>
            </w:r>
            <w:r w:rsidR="005A5342">
              <w:rPr>
                <w:rFonts w:ascii="Tahoma" w:hAnsi="Tahoma" w:cs="Tahoma"/>
              </w:rPr>
              <w:t xml:space="preserve">minimum score of </w:t>
            </w:r>
            <w:r w:rsidRPr="77ED2B39" w:rsidR="5C61A895">
              <w:rPr>
                <w:rFonts w:ascii="Tahoma" w:hAnsi="Tahoma" w:cs="Tahoma"/>
              </w:rPr>
              <w:t>70</w:t>
            </w:r>
            <w:r w:rsidR="005A5342">
              <w:rPr>
                <w:rFonts w:ascii="Tahoma" w:hAnsi="Tahoma" w:cs="Tahoma"/>
              </w:rPr>
              <w:t xml:space="preserve"> percent</w:t>
            </w:r>
            <w:r w:rsidR="008C2ACA">
              <w:rPr>
                <w:rFonts w:ascii="Tahoma" w:hAnsi="Tahoma" w:cs="Tahoma"/>
              </w:rPr>
              <w:t xml:space="preserve"> </w:t>
            </w:r>
            <w:r w:rsidR="00D82672">
              <w:rPr>
                <w:rFonts w:ascii="Tahoma" w:hAnsi="Tahoma" w:cs="Tahoma"/>
              </w:rPr>
              <w:t xml:space="preserve">is required </w:t>
            </w:r>
            <w:r w:rsidR="008C2ACA">
              <w:rPr>
                <w:rFonts w:ascii="Tahoma" w:hAnsi="Tahoma" w:cs="Tahoma"/>
              </w:rPr>
              <w:t xml:space="preserve">to be eligible for funding. Also, applications must receive a </w:t>
            </w:r>
            <w:r w:rsidRPr="77ED2B39" w:rsidR="5C61A895">
              <w:rPr>
                <w:rFonts w:ascii="Tahoma" w:hAnsi="Tahoma" w:cs="Tahoma"/>
              </w:rPr>
              <w:t>minimum score</w:t>
            </w:r>
            <w:r w:rsidR="00460B31">
              <w:rPr>
                <w:rFonts w:ascii="Tahoma" w:hAnsi="Tahoma" w:cs="Tahoma"/>
              </w:rPr>
              <w:t xml:space="preserve"> of 70 percent </w:t>
            </w:r>
            <w:r w:rsidR="00F4596A">
              <w:rPr>
                <w:rFonts w:ascii="Tahoma" w:hAnsi="Tahoma" w:cs="Tahoma"/>
              </w:rPr>
              <w:t>on</w:t>
            </w:r>
            <w:r w:rsidR="00D82672">
              <w:rPr>
                <w:rFonts w:ascii="Tahoma" w:hAnsi="Tahoma" w:cs="Tahoma"/>
              </w:rPr>
              <w:t xml:space="preserve"> the</w:t>
            </w:r>
            <w:r w:rsidR="00F4596A">
              <w:rPr>
                <w:rFonts w:ascii="Tahoma" w:hAnsi="Tahoma" w:cs="Tahoma"/>
              </w:rPr>
              <w:t xml:space="preserve"> Technical Evaluation Criterion</w:t>
            </w:r>
            <w:r w:rsidRPr="77ED2B39" w:rsidR="5C61A895">
              <w:rPr>
                <w:rFonts w:ascii="Tahoma" w:hAnsi="Tahoma" w:cs="Tahoma"/>
              </w:rPr>
              <w:t xml:space="preserve"> for Project Implementation and Readiness to be eligible for funding. </w:t>
            </w:r>
            <w:r w:rsidRPr="77ED2B39">
              <w:rPr>
                <w:rFonts w:ascii="Tahoma" w:hAnsi="Tahoma" w:cs="Tahoma"/>
              </w:rPr>
              <w:t xml:space="preserve">Applications obtaining at least </w:t>
            </w:r>
            <w:r w:rsidR="007F06A2">
              <w:rPr>
                <w:rFonts w:ascii="Tahoma" w:hAnsi="Tahoma" w:cs="Tahoma"/>
              </w:rPr>
              <w:t>the</w:t>
            </w:r>
            <w:r w:rsidRPr="77ED2B39" w:rsidR="3E9CB172">
              <w:rPr>
                <w:rFonts w:ascii="Tahoma" w:hAnsi="Tahoma" w:cs="Tahoma"/>
              </w:rPr>
              <w:t xml:space="preserve"> </w:t>
            </w:r>
            <w:r w:rsidRPr="77ED2B39">
              <w:rPr>
                <w:rFonts w:ascii="Tahoma" w:hAnsi="Tahoma" w:cs="Tahoma"/>
              </w:rPr>
              <w:t>minimum passing score (70</w:t>
            </w:r>
            <w:r w:rsidR="007F06A2">
              <w:rPr>
                <w:rFonts w:ascii="Tahoma" w:hAnsi="Tahoma" w:cs="Tahoma"/>
              </w:rPr>
              <w:t xml:space="preserve"> percent</w:t>
            </w:r>
            <w:r w:rsidRPr="77ED2B39">
              <w:rPr>
                <w:rFonts w:ascii="Tahoma" w:hAnsi="Tahoma" w:cs="Tahoma"/>
              </w:rPr>
              <w:t xml:space="preserve">) will be ranked by </w:t>
            </w:r>
            <w:r w:rsidRPr="77ED2B39" w:rsidR="37BB4F70">
              <w:rPr>
                <w:rFonts w:ascii="Tahoma" w:hAnsi="Tahoma" w:cs="Tahoma"/>
              </w:rPr>
              <w:t xml:space="preserve">the highest </w:t>
            </w:r>
            <w:r w:rsidRPr="77ED2B39">
              <w:rPr>
                <w:rFonts w:ascii="Tahoma" w:hAnsi="Tahoma" w:cs="Tahoma"/>
              </w:rPr>
              <w:t>score and recommended for funding until all funds</w:t>
            </w:r>
            <w:r w:rsidRPr="77ED2B39" w:rsidR="362C6056">
              <w:rPr>
                <w:rFonts w:ascii="Tahoma" w:hAnsi="Tahoma" w:cs="Tahoma"/>
              </w:rPr>
              <w:t xml:space="preserve"> </w:t>
            </w:r>
            <w:r w:rsidRPr="77ED2B39">
              <w:rPr>
                <w:rFonts w:ascii="Tahoma" w:hAnsi="Tahoma" w:cs="Tahoma"/>
              </w:rPr>
              <w:t>available</w:t>
            </w:r>
            <w:r w:rsidRPr="77ED2B39" w:rsidR="362C6056">
              <w:rPr>
                <w:rFonts w:ascii="Tahoma" w:hAnsi="Tahoma" w:cs="Tahoma"/>
              </w:rPr>
              <w:t xml:space="preserve"> under </w:t>
            </w:r>
            <w:r w:rsidR="00E87F0D">
              <w:rPr>
                <w:rFonts w:ascii="Tahoma" w:hAnsi="Tahoma" w:cs="Tahoma"/>
              </w:rPr>
              <w:t>Funding Lane 3</w:t>
            </w:r>
            <w:r w:rsidRPr="77ED2B39" w:rsidR="362C6056">
              <w:rPr>
                <w:rFonts w:ascii="Tahoma" w:hAnsi="Tahoma" w:cs="Tahoma"/>
              </w:rPr>
              <w:t xml:space="preserve"> are</w:t>
            </w:r>
            <w:r w:rsidRPr="77ED2B39">
              <w:rPr>
                <w:rFonts w:ascii="Tahoma" w:hAnsi="Tahoma" w:cs="Tahoma"/>
              </w:rPr>
              <w:t xml:space="preserve"> exhausted. </w:t>
            </w:r>
          </w:p>
        </w:tc>
      </w:tr>
    </w:tbl>
    <w:p w:rsidRPr="008A04E7" w:rsidR="00356D38" w:rsidP="77ED2B39" w:rsidRDefault="00356D38" w14:paraId="09736E6F" w14:textId="2711B1B3">
      <w:pPr>
        <w:spacing w:after="0"/>
        <w:ind w:left="720"/>
        <w:rPr>
          <w:rFonts w:ascii="Tahoma" w:hAnsi="Tahoma" w:cs="Tahoma"/>
        </w:rPr>
      </w:pPr>
    </w:p>
    <w:p w:rsidRPr="008A04E7" w:rsidR="4A6272F4" w:rsidDel="006B4BF4" w:rsidP="00F16E40" w:rsidRDefault="60A7EBE1" w14:paraId="3E14D154" w14:textId="37A79959">
      <w:pPr>
        <w:ind w:left="720"/>
        <w:rPr>
          <w:rFonts w:ascii="Tahoma" w:hAnsi="Tahoma" w:cs="Tahoma"/>
        </w:rPr>
      </w:pPr>
      <w:r w:rsidRPr="77ED2B39">
        <w:rPr>
          <w:rFonts w:ascii="Tahoma" w:hAnsi="Tahoma" w:cs="Tahoma"/>
        </w:rPr>
        <w:t xml:space="preserve">If the funds available under this solicitation are insufficient to fully fund a grant proposal, </w:t>
      </w:r>
      <w:r w:rsidRPr="77ED2B39" w:rsidR="4F18BCDE">
        <w:rPr>
          <w:rFonts w:ascii="Tahoma" w:hAnsi="Tahoma" w:cs="Tahoma"/>
        </w:rPr>
        <w:t>CEC</w:t>
      </w:r>
      <w:r w:rsidRPr="77ED2B39">
        <w:rPr>
          <w:rFonts w:ascii="Tahoma" w:hAnsi="Tahoma" w:cs="Tahoma"/>
        </w:rPr>
        <w:t xml:space="preserve"> reserves the right to recommend partially funding that proposal.  In this event, the </w:t>
      </w:r>
      <w:r w:rsidRPr="77ED2B39" w:rsidR="5FA4D378">
        <w:rPr>
          <w:rFonts w:ascii="Tahoma" w:hAnsi="Tahoma" w:cs="Tahoma"/>
        </w:rPr>
        <w:t>p</w:t>
      </w:r>
      <w:r w:rsidRPr="77ED2B39">
        <w:rPr>
          <w:rFonts w:ascii="Tahoma" w:hAnsi="Tahoma" w:cs="Tahoma"/>
        </w:rPr>
        <w:t xml:space="preserve">roposed Applicant/Awardee and Commission Agreement Manager (CAM) shall meet and </w:t>
      </w:r>
      <w:r w:rsidRPr="77ED2B39" w:rsidR="4F18BCDE">
        <w:rPr>
          <w:rFonts w:ascii="Tahoma" w:hAnsi="Tahoma" w:cs="Tahoma"/>
        </w:rPr>
        <w:t xml:space="preserve">attempt to </w:t>
      </w:r>
      <w:r w:rsidRPr="77ED2B39">
        <w:rPr>
          <w:rFonts w:ascii="Tahoma" w:hAnsi="Tahoma" w:cs="Tahoma"/>
        </w:rPr>
        <w:t>reach agreement on a reduced scope of work commensurate with the level of available funding.</w:t>
      </w:r>
      <w:r w:rsidRPr="34EFC94E" w:rsidR="4B9BE1A7">
        <w:rPr>
          <w:rFonts w:ascii="Tahoma" w:hAnsi="Tahoma" w:cs="Tahoma"/>
        </w:rPr>
        <w:t xml:space="preserve"> </w:t>
      </w:r>
    </w:p>
    <w:p w:rsidRPr="00D62581" w:rsidR="0079037F" w:rsidP="00624A63" w:rsidRDefault="4B9BE1A7" w14:paraId="08B00996" w14:textId="5FBB81B5">
      <w:pPr>
        <w:ind w:left="720"/>
        <w:rPr>
          <w:rFonts w:ascii="Tahoma" w:hAnsi="Tahoma" w:cs="Tahoma"/>
        </w:rPr>
      </w:pPr>
      <w:r w:rsidRPr="00DA280A">
        <w:rPr>
          <w:rFonts w:ascii="Tahoma" w:hAnsi="Tahoma" w:cs="Tahoma"/>
        </w:rPr>
        <w:t>Additionally, the CEC reserves the right</w:t>
      </w:r>
      <w:r w:rsidRPr="00DA280A" w:rsidR="2584F84F">
        <w:rPr>
          <w:rFonts w:ascii="Tahoma" w:hAnsi="Tahoma" w:cs="Tahoma"/>
        </w:rPr>
        <w:t xml:space="preserve"> to reallocate the amount of funds dedicated to </w:t>
      </w:r>
      <w:r w:rsidR="00F47FCD">
        <w:rPr>
          <w:rFonts w:ascii="Tahoma" w:hAnsi="Tahoma" w:cs="Tahoma"/>
        </w:rPr>
        <w:t>a</w:t>
      </w:r>
      <w:r w:rsidRPr="00DA280A" w:rsidR="2584F84F">
        <w:rPr>
          <w:rFonts w:ascii="Tahoma" w:hAnsi="Tahoma" w:cs="Tahoma"/>
        </w:rPr>
        <w:t xml:space="preserve"> </w:t>
      </w:r>
      <w:r w:rsidR="00624A63">
        <w:rPr>
          <w:rFonts w:ascii="Tahoma" w:hAnsi="Tahoma" w:cs="Tahoma"/>
        </w:rPr>
        <w:t>f</w:t>
      </w:r>
      <w:r w:rsidRPr="00DA280A" w:rsidR="2584F84F">
        <w:rPr>
          <w:rFonts w:ascii="Tahoma" w:hAnsi="Tahoma" w:cs="Tahoma"/>
        </w:rPr>
        <w:t xml:space="preserve">unding </w:t>
      </w:r>
      <w:r w:rsidR="00624A63">
        <w:rPr>
          <w:rFonts w:ascii="Tahoma" w:hAnsi="Tahoma" w:cs="Tahoma"/>
        </w:rPr>
        <w:t>l</w:t>
      </w:r>
      <w:r w:rsidRPr="00DA280A" w:rsidR="65F94CC2">
        <w:rPr>
          <w:rFonts w:ascii="Tahoma" w:hAnsi="Tahoma" w:cs="Tahoma"/>
        </w:rPr>
        <w:t xml:space="preserve">ane </w:t>
      </w:r>
      <w:r w:rsidRPr="00DA280A" w:rsidR="2584F84F">
        <w:rPr>
          <w:rFonts w:ascii="Tahoma" w:hAnsi="Tahoma" w:cs="Tahoma"/>
        </w:rPr>
        <w:t>under this solicitation</w:t>
      </w:r>
      <w:r w:rsidR="00647533">
        <w:rPr>
          <w:rFonts w:ascii="Tahoma" w:hAnsi="Tahoma" w:cs="Tahoma"/>
        </w:rPr>
        <w:t>,</w:t>
      </w:r>
      <w:r w:rsidRPr="00DA280A" w:rsidR="2584F84F">
        <w:rPr>
          <w:rFonts w:ascii="Tahoma" w:hAnsi="Tahoma" w:cs="Tahoma"/>
        </w:rPr>
        <w:t xml:space="preserve"> </w:t>
      </w:r>
      <w:r w:rsidRPr="00DA280A" w:rsidR="000C7A62">
        <w:rPr>
          <w:rFonts w:ascii="Tahoma" w:hAnsi="Tahoma" w:cs="Tahoma"/>
        </w:rPr>
        <w:t xml:space="preserve">add </w:t>
      </w:r>
      <w:r w:rsidRPr="00DA280A" w:rsidR="2584F84F">
        <w:rPr>
          <w:rFonts w:ascii="Tahoma" w:hAnsi="Tahoma" w:cs="Tahoma"/>
        </w:rPr>
        <w:t xml:space="preserve">funds to </w:t>
      </w:r>
      <w:r w:rsidRPr="00DA280A" w:rsidR="000C7A62">
        <w:rPr>
          <w:rFonts w:ascii="Tahoma" w:hAnsi="Tahoma" w:cs="Tahoma"/>
        </w:rPr>
        <w:t>a</w:t>
      </w:r>
      <w:r w:rsidRPr="00DA280A" w:rsidR="2584F84F">
        <w:rPr>
          <w:rFonts w:ascii="Tahoma" w:hAnsi="Tahoma" w:cs="Tahoma"/>
        </w:rPr>
        <w:t xml:space="preserve"> </w:t>
      </w:r>
      <w:r w:rsidR="00624A63">
        <w:rPr>
          <w:rFonts w:ascii="Tahoma" w:hAnsi="Tahoma" w:cs="Tahoma"/>
        </w:rPr>
        <w:t>f</w:t>
      </w:r>
      <w:r w:rsidRPr="00DA280A" w:rsidR="2584F84F">
        <w:rPr>
          <w:rFonts w:ascii="Tahoma" w:hAnsi="Tahoma" w:cs="Tahoma"/>
        </w:rPr>
        <w:t xml:space="preserve">unding </w:t>
      </w:r>
      <w:r w:rsidR="00624A63">
        <w:rPr>
          <w:rFonts w:ascii="Tahoma" w:hAnsi="Tahoma" w:cs="Tahoma"/>
        </w:rPr>
        <w:t>l</w:t>
      </w:r>
      <w:r w:rsidRPr="00DA280A" w:rsidR="102C3C64">
        <w:rPr>
          <w:rFonts w:ascii="Tahoma" w:hAnsi="Tahoma" w:cs="Tahoma"/>
        </w:rPr>
        <w:t>ane</w:t>
      </w:r>
      <w:r w:rsidRPr="00DA280A" w:rsidR="65013E49">
        <w:rPr>
          <w:rFonts w:ascii="Tahoma" w:hAnsi="Tahoma" w:cs="Tahoma"/>
        </w:rPr>
        <w:t>,</w:t>
      </w:r>
      <w:r w:rsidR="006F42D5">
        <w:rPr>
          <w:rFonts w:ascii="Tahoma" w:hAnsi="Tahoma" w:cs="Tahoma"/>
        </w:rPr>
        <w:t xml:space="preserve"> </w:t>
      </w:r>
      <w:r w:rsidR="004B62EF">
        <w:rPr>
          <w:rFonts w:ascii="Tahoma" w:hAnsi="Tahoma" w:cs="Tahoma"/>
        </w:rPr>
        <w:t xml:space="preserve">decrease funds dedicated to a </w:t>
      </w:r>
      <w:r w:rsidR="00624A63">
        <w:rPr>
          <w:rFonts w:ascii="Tahoma" w:hAnsi="Tahoma" w:cs="Tahoma"/>
        </w:rPr>
        <w:t>f</w:t>
      </w:r>
      <w:r w:rsidR="004B62EF">
        <w:rPr>
          <w:rFonts w:ascii="Tahoma" w:hAnsi="Tahoma" w:cs="Tahoma"/>
        </w:rPr>
        <w:t xml:space="preserve">unding </w:t>
      </w:r>
      <w:r w:rsidR="00624A63">
        <w:rPr>
          <w:rFonts w:ascii="Tahoma" w:hAnsi="Tahoma" w:cs="Tahoma"/>
        </w:rPr>
        <w:t>l</w:t>
      </w:r>
      <w:r w:rsidR="004B62EF">
        <w:rPr>
          <w:rFonts w:ascii="Tahoma" w:hAnsi="Tahoma" w:cs="Tahoma"/>
        </w:rPr>
        <w:t xml:space="preserve">ane, </w:t>
      </w:r>
      <w:r w:rsidRPr="00DA280A" w:rsidR="3B7B220F">
        <w:rPr>
          <w:rFonts w:ascii="Tahoma" w:hAnsi="Tahoma" w:cs="Tahoma"/>
        </w:rPr>
        <w:t xml:space="preserve">and is not required to add funds to </w:t>
      </w:r>
      <w:r w:rsidR="00624A63">
        <w:rPr>
          <w:rFonts w:ascii="Tahoma" w:hAnsi="Tahoma" w:cs="Tahoma"/>
        </w:rPr>
        <w:t>f</w:t>
      </w:r>
      <w:r w:rsidRPr="00DA280A" w:rsidR="3B7B220F">
        <w:rPr>
          <w:rFonts w:ascii="Tahoma" w:hAnsi="Tahoma" w:cs="Tahoma"/>
        </w:rPr>
        <w:t xml:space="preserve">unding </w:t>
      </w:r>
      <w:r w:rsidR="00624A63">
        <w:rPr>
          <w:rFonts w:ascii="Tahoma" w:hAnsi="Tahoma" w:cs="Tahoma"/>
        </w:rPr>
        <w:t>l</w:t>
      </w:r>
      <w:r w:rsidRPr="00DA280A" w:rsidR="334AFA55">
        <w:rPr>
          <w:rFonts w:ascii="Tahoma" w:hAnsi="Tahoma" w:cs="Tahoma"/>
        </w:rPr>
        <w:t>ane</w:t>
      </w:r>
      <w:r w:rsidRPr="00DA280A" w:rsidR="3B7B220F">
        <w:rPr>
          <w:rFonts w:ascii="Tahoma" w:hAnsi="Tahoma" w:cs="Tahoma"/>
        </w:rPr>
        <w:t xml:space="preserve">s equally. </w:t>
      </w:r>
      <w:r w:rsidRPr="00DA280A" w:rsidR="2A29359E">
        <w:rPr>
          <w:rFonts w:ascii="Tahoma" w:hAnsi="Tahoma" w:cs="Tahoma"/>
        </w:rPr>
        <w:t xml:space="preserve">If electing to add funds to the solicitation, the CEC is not required to add funds to the </w:t>
      </w:r>
      <w:r w:rsidR="00624A63">
        <w:rPr>
          <w:rFonts w:ascii="Tahoma" w:hAnsi="Tahoma" w:cs="Tahoma"/>
        </w:rPr>
        <w:t>f</w:t>
      </w:r>
      <w:r w:rsidRPr="00DA280A" w:rsidR="2A29359E">
        <w:rPr>
          <w:rFonts w:ascii="Tahoma" w:hAnsi="Tahoma" w:cs="Tahoma"/>
        </w:rPr>
        <w:t xml:space="preserve">unding </w:t>
      </w:r>
      <w:r w:rsidR="00624A63">
        <w:rPr>
          <w:rFonts w:ascii="Tahoma" w:hAnsi="Tahoma" w:cs="Tahoma"/>
        </w:rPr>
        <w:t>l</w:t>
      </w:r>
      <w:r w:rsidRPr="00DA280A" w:rsidR="2A29359E">
        <w:rPr>
          <w:rFonts w:ascii="Tahoma" w:hAnsi="Tahoma" w:cs="Tahoma"/>
        </w:rPr>
        <w:t xml:space="preserve">ane with higher scoring non-funded applications. </w:t>
      </w:r>
    </w:p>
    <w:p w:rsidRPr="00FC5249" w:rsidR="00DD5F50" w:rsidP="20AD4C6D" w:rsidRDefault="72705371" w14:paraId="6431F0DB" w14:textId="6F7EA95B">
      <w:pPr>
        <w:pStyle w:val="Heading2"/>
        <w:numPr>
          <w:ilvl w:val="0"/>
          <w:numId w:val="24"/>
        </w:numPr>
        <w:ind w:hanging="720"/>
      </w:pPr>
      <w:bookmarkStart w:name="_Toc352232771" w:id="42"/>
      <w:bookmarkStart w:name="_Toc209431423" w:id="43"/>
      <w:bookmarkStart w:name="_Toc1559059142" w:id="44"/>
      <w:bookmarkStart w:name="_Toc185232820" w:id="45"/>
      <w:bookmarkStart w:name="_Toc2031636318" w:id="46"/>
      <w:bookmarkStart w:name="_Toc225157071" w:id="47"/>
      <w:r>
        <w:t>Availability of Funds</w:t>
      </w:r>
      <w:bookmarkEnd w:id="42"/>
      <w:bookmarkEnd w:id="43"/>
      <w:bookmarkEnd w:id="44"/>
      <w:bookmarkEnd w:id="45"/>
      <w:bookmarkEnd w:id="46"/>
      <w:bookmarkEnd w:id="47"/>
    </w:p>
    <w:p w:rsidRPr="008A04E7" w:rsidR="77ED2B39" w:rsidP="008A04E7" w:rsidRDefault="07E6A0B8" w14:paraId="05CC9648" w14:textId="787F4E81">
      <w:pPr>
        <w:ind w:left="720"/>
        <w:rPr>
          <w:rFonts w:ascii="Tahoma" w:hAnsi="Tahoma" w:cs="Tahoma"/>
        </w:rPr>
      </w:pPr>
      <w:r w:rsidRPr="77ED2B39">
        <w:rPr>
          <w:rFonts w:ascii="Tahoma" w:hAnsi="Tahoma" w:cs="Tahoma"/>
        </w:rPr>
        <w:t>A total</w:t>
      </w:r>
      <w:r w:rsidRPr="77ED2B39" w:rsidR="7B6FAE9F">
        <w:rPr>
          <w:rFonts w:ascii="Tahoma" w:hAnsi="Tahoma" w:cs="Tahoma"/>
        </w:rPr>
        <w:t xml:space="preserve"> of </w:t>
      </w:r>
      <w:r w:rsidRPr="00A36469" w:rsidR="7B6FAE9F">
        <w:rPr>
          <w:rFonts w:ascii="Tahoma" w:hAnsi="Tahoma" w:cs="Tahoma"/>
        </w:rPr>
        <w:t>$</w:t>
      </w:r>
      <w:r w:rsidRPr="00A36469" w:rsidR="77907372">
        <w:rPr>
          <w:rFonts w:ascii="Tahoma" w:hAnsi="Tahoma" w:cs="Tahoma"/>
        </w:rPr>
        <w:t>22,000,000</w:t>
      </w:r>
      <w:r w:rsidRPr="00A36469" w:rsidR="7B6FAE9F">
        <w:rPr>
          <w:rFonts w:ascii="Tahoma" w:hAnsi="Tahoma" w:cs="Tahoma"/>
        </w:rPr>
        <w:t xml:space="preserve"> </w:t>
      </w:r>
      <w:r w:rsidRPr="77ED2B39" w:rsidR="61198BE1">
        <w:rPr>
          <w:rFonts w:ascii="Tahoma" w:hAnsi="Tahoma" w:cs="Tahoma"/>
        </w:rPr>
        <w:t>is</w:t>
      </w:r>
      <w:r w:rsidRPr="77ED2B39">
        <w:rPr>
          <w:rFonts w:ascii="Tahoma" w:hAnsi="Tahoma" w:cs="Tahoma"/>
        </w:rPr>
        <w:t xml:space="preserve"> available for awards under this solicitation. </w:t>
      </w:r>
      <w:r w:rsidRPr="77ED2B39" w:rsidR="5B9858E2">
        <w:rPr>
          <w:rFonts w:ascii="Tahoma" w:hAnsi="Tahoma" w:cs="Tahoma"/>
        </w:rPr>
        <w:t>CEC</w:t>
      </w:r>
      <w:r w:rsidRPr="77ED2B39">
        <w:rPr>
          <w:rFonts w:ascii="Tahoma" w:hAnsi="Tahoma" w:cs="Tahoma"/>
        </w:rPr>
        <w:t>, at its sole discretion, reserves the right to increase or decrease</w:t>
      </w:r>
      <w:r w:rsidRPr="77ED2B39" w:rsidR="132A675F">
        <w:rPr>
          <w:rFonts w:ascii="Tahoma" w:hAnsi="Tahoma" w:cs="Tahoma"/>
        </w:rPr>
        <w:t xml:space="preserve"> </w:t>
      </w:r>
      <w:r w:rsidRPr="77ED2B39">
        <w:rPr>
          <w:rFonts w:ascii="Tahoma" w:hAnsi="Tahoma" w:cs="Tahoma"/>
        </w:rPr>
        <w:t>the amount of funds available under this solicitation.</w:t>
      </w:r>
    </w:p>
    <w:p w:rsidRPr="008A04E7" w:rsidR="004E2525" w:rsidP="00196227" w:rsidRDefault="6C85256E" w14:paraId="27E8E701" w14:textId="30E2CDD4">
      <w:pPr>
        <w:pStyle w:val="Heading2"/>
        <w:keepNext w:val="0"/>
        <w:numPr>
          <w:ilvl w:val="0"/>
          <w:numId w:val="24"/>
        </w:numPr>
        <w:spacing w:before="0"/>
        <w:ind w:hanging="720"/>
        <w:rPr>
          <w:rFonts w:ascii="Tahoma" w:hAnsi="Tahoma" w:cs="Tahoma"/>
        </w:rPr>
      </w:pPr>
      <w:bookmarkStart w:name="_Toc459146357" w:id="48"/>
      <w:bookmarkStart w:name="_Toc225157072" w:id="49"/>
      <w:r w:rsidRPr="6796A6F8">
        <w:rPr>
          <w:rFonts w:ascii="Tahoma" w:hAnsi="Tahoma" w:cs="Tahoma"/>
        </w:rPr>
        <w:t>Funding Lanes</w:t>
      </w:r>
      <w:bookmarkEnd w:id="48"/>
      <w:bookmarkEnd w:id="49"/>
    </w:p>
    <w:p w:rsidRPr="008A04E7" w:rsidR="2DBBB42C" w:rsidP="002C52C0" w:rsidRDefault="145A19A0" w14:paraId="17FB732A" w14:textId="1B673475">
      <w:pPr>
        <w:ind w:left="720"/>
        <w:rPr>
          <w:rFonts w:ascii="Tahoma" w:hAnsi="Tahoma" w:cs="Tahoma"/>
        </w:rPr>
      </w:pPr>
      <w:r w:rsidRPr="77ED2B39">
        <w:rPr>
          <w:rFonts w:ascii="Tahoma" w:hAnsi="Tahoma" w:cs="Tahoma"/>
        </w:rPr>
        <w:t>This solicitation has three funding lanes</w:t>
      </w:r>
      <w:r w:rsidRPr="77ED2B39" w:rsidR="4F00AE54">
        <w:rPr>
          <w:rFonts w:ascii="Tahoma" w:hAnsi="Tahoma" w:cs="Tahoma"/>
        </w:rPr>
        <w:t>.</w:t>
      </w:r>
      <w:r w:rsidR="001712D1">
        <w:rPr>
          <w:rFonts w:ascii="Tahoma" w:hAnsi="Tahoma" w:cs="Tahoma"/>
        </w:rPr>
        <w:t xml:space="preserve"> </w:t>
      </w:r>
      <w:r w:rsidRPr="0F41FF4F" w:rsidR="58F87111">
        <w:rPr>
          <w:rFonts w:ascii="Tahoma" w:hAnsi="Tahoma" w:cs="Tahoma"/>
        </w:rPr>
        <w:t>Applicants may apply for funding in only one of three funding lanes based on their eligibility as described in Section II</w:t>
      </w:r>
      <w:r w:rsidRPr="0F41FF4F" w:rsidR="2AFD69D5">
        <w:rPr>
          <w:rFonts w:ascii="Tahoma" w:hAnsi="Tahoma" w:cs="Tahoma"/>
        </w:rPr>
        <w:t xml:space="preserve"> A</w:t>
      </w:r>
      <w:r w:rsidRPr="0F41FF4F" w:rsidR="58F87111">
        <w:rPr>
          <w:rFonts w:ascii="Tahoma" w:hAnsi="Tahoma" w:cs="Tahoma"/>
        </w:rPr>
        <w:t>. Eligibility Requirements of this manual</w:t>
      </w:r>
      <w:r w:rsidRPr="00A36469" w:rsidR="58F87111">
        <w:rPr>
          <w:rFonts w:ascii="Tahoma" w:hAnsi="Tahoma" w:cs="Tahoma"/>
        </w:rPr>
        <w:t>.</w:t>
      </w:r>
    </w:p>
    <w:p w:rsidRPr="00F170CD" w:rsidR="004E2525" w:rsidP="00F170CD" w:rsidRDefault="0239B360" w14:paraId="2F2C2A94" w14:textId="5030FCB7">
      <w:pPr>
        <w:pStyle w:val="ListParagraph"/>
        <w:ind w:left="720"/>
        <w:rPr>
          <w:rFonts w:ascii="Tahoma" w:hAnsi="Tahoma" w:cs="Tahoma"/>
        </w:rPr>
      </w:pPr>
      <w:r w:rsidRPr="208D1190">
        <w:rPr>
          <w:rFonts w:ascii="Tahoma" w:hAnsi="Tahoma" w:cs="Tahoma"/>
          <w:b/>
          <w:bCs/>
        </w:rPr>
        <w:t>Funding Lane 1:</w:t>
      </w:r>
      <w:r w:rsidRPr="77ED2B39">
        <w:rPr>
          <w:rFonts w:ascii="Tahoma" w:hAnsi="Tahoma" w:cs="Tahoma"/>
        </w:rPr>
        <w:t xml:space="preserve"> Funding for </w:t>
      </w:r>
      <w:r w:rsidRPr="77ED2B39" w:rsidR="51E5F9F6">
        <w:rPr>
          <w:rFonts w:ascii="Tahoma" w:hAnsi="Tahoma" w:cs="Tahoma"/>
        </w:rPr>
        <w:t xml:space="preserve">electric school bus </w:t>
      </w:r>
      <w:r w:rsidRPr="77ED2B39">
        <w:rPr>
          <w:rFonts w:ascii="Tahoma" w:hAnsi="Tahoma" w:cs="Tahoma"/>
        </w:rPr>
        <w:t xml:space="preserve">charging infrastructure projects at local educational agencies that received </w:t>
      </w:r>
      <w:r w:rsidRPr="77ED2B39" w:rsidR="61DD887C">
        <w:rPr>
          <w:rFonts w:ascii="Tahoma" w:hAnsi="Tahoma" w:cs="Tahoma"/>
        </w:rPr>
        <w:t>Clean Truck and Bus</w:t>
      </w:r>
      <w:r w:rsidRPr="77ED2B39" w:rsidR="13457795">
        <w:rPr>
          <w:rFonts w:ascii="Tahoma" w:hAnsi="Tahoma" w:cs="Tahoma"/>
        </w:rPr>
        <w:t xml:space="preserve"> Incentive Project</w:t>
      </w:r>
      <w:r w:rsidRPr="77ED2B39" w:rsidR="61DD887C">
        <w:rPr>
          <w:rFonts w:ascii="Tahoma" w:hAnsi="Tahoma" w:cs="Tahoma"/>
        </w:rPr>
        <w:t xml:space="preserve"> (</w:t>
      </w:r>
      <w:r w:rsidRPr="77ED2B39">
        <w:rPr>
          <w:rFonts w:ascii="Tahoma" w:hAnsi="Tahoma" w:cs="Tahoma"/>
        </w:rPr>
        <w:t>HVIP</w:t>
      </w:r>
      <w:r w:rsidRPr="77ED2B39" w:rsidR="054B9BBC">
        <w:rPr>
          <w:rFonts w:ascii="Tahoma" w:hAnsi="Tahoma" w:cs="Tahoma"/>
        </w:rPr>
        <w:t>)</w:t>
      </w:r>
      <w:r w:rsidRPr="77ED2B39">
        <w:rPr>
          <w:rFonts w:ascii="Tahoma" w:hAnsi="Tahoma" w:cs="Tahoma"/>
        </w:rPr>
        <w:t xml:space="preserve"> Public School Bus Set Aside Year 1 </w:t>
      </w:r>
      <w:r w:rsidR="00134412">
        <w:rPr>
          <w:rFonts w:ascii="Tahoma" w:hAnsi="Tahoma" w:cs="Tahoma"/>
        </w:rPr>
        <w:t>or</w:t>
      </w:r>
      <w:r w:rsidRPr="77ED2B39" w:rsidR="00134412">
        <w:rPr>
          <w:rFonts w:ascii="Tahoma" w:hAnsi="Tahoma" w:cs="Tahoma"/>
        </w:rPr>
        <w:t xml:space="preserve"> </w:t>
      </w:r>
      <w:r w:rsidRPr="77ED2B39">
        <w:rPr>
          <w:rFonts w:ascii="Tahoma" w:hAnsi="Tahoma" w:cs="Tahoma"/>
        </w:rPr>
        <w:t xml:space="preserve">Year 2 funded electric school buses, but who did not receive </w:t>
      </w:r>
      <w:r w:rsidRPr="77ED2B39" w:rsidR="56FAB2DB">
        <w:rPr>
          <w:rFonts w:ascii="Tahoma" w:hAnsi="Tahoma" w:cs="Tahoma"/>
        </w:rPr>
        <w:t xml:space="preserve">the CEC’s Energy </w:t>
      </w:r>
      <w:r w:rsidRPr="00D62581" w:rsidR="56FAB2DB">
        <w:rPr>
          <w:rFonts w:ascii="Tahoma" w:hAnsi="Tahoma" w:cs="Tahoma"/>
        </w:rPr>
        <w:t xml:space="preserve">Infrastructure Incentives for Zero-Emission </w:t>
      </w:r>
      <w:r w:rsidRPr="00D62581" w:rsidR="306D0B59">
        <w:rPr>
          <w:rFonts w:ascii="Tahoma" w:hAnsi="Tahoma" w:cs="Tahoma"/>
        </w:rPr>
        <w:t xml:space="preserve">Commercial Vehicles Project </w:t>
      </w:r>
      <w:r w:rsidRPr="00D62581" w:rsidR="56FAB2DB">
        <w:rPr>
          <w:rFonts w:ascii="Tahoma" w:hAnsi="Tahoma" w:cs="Tahoma"/>
        </w:rPr>
        <w:t>(</w:t>
      </w:r>
      <w:r w:rsidRPr="00D62581">
        <w:rPr>
          <w:rFonts w:ascii="Tahoma" w:hAnsi="Tahoma" w:cs="Tahoma"/>
        </w:rPr>
        <w:t>EnergIIZE</w:t>
      </w:r>
      <w:r w:rsidRPr="00D62581" w:rsidR="56FAB2DB">
        <w:rPr>
          <w:rFonts w:ascii="Tahoma" w:hAnsi="Tahoma" w:cs="Tahoma"/>
        </w:rPr>
        <w:t>)</w:t>
      </w:r>
      <w:r w:rsidRPr="00D62581" w:rsidR="23910914">
        <w:rPr>
          <w:rFonts w:ascii="Tahoma" w:hAnsi="Tahoma" w:cs="Tahoma"/>
        </w:rPr>
        <w:t xml:space="preserve"> </w:t>
      </w:r>
      <w:r w:rsidRPr="00D62581">
        <w:rPr>
          <w:rFonts w:ascii="Tahoma" w:hAnsi="Tahoma" w:cs="Tahoma"/>
        </w:rPr>
        <w:t xml:space="preserve">Public School Bus Set Aside Year 1 </w:t>
      </w:r>
      <w:r w:rsidRPr="00D62581" w:rsidR="0017137B">
        <w:rPr>
          <w:rFonts w:ascii="Tahoma" w:hAnsi="Tahoma" w:cs="Tahoma"/>
        </w:rPr>
        <w:t xml:space="preserve">or </w:t>
      </w:r>
      <w:r w:rsidRPr="00D62581">
        <w:rPr>
          <w:rFonts w:ascii="Tahoma" w:hAnsi="Tahoma" w:cs="Tahoma"/>
        </w:rPr>
        <w:t>Year 2 infrastructure funding</w:t>
      </w:r>
      <w:r w:rsidRPr="00D62581" w:rsidR="5EE8DC92">
        <w:rPr>
          <w:rStyle w:val="FootnoteReference"/>
          <w:rFonts w:ascii="Tahoma" w:hAnsi="Tahoma" w:cs="Tahoma"/>
        </w:rPr>
        <w:footnoteReference w:id="2"/>
      </w:r>
      <w:r w:rsidRPr="00D62581">
        <w:rPr>
          <w:rFonts w:ascii="Tahoma" w:hAnsi="Tahoma" w:cs="Tahoma"/>
        </w:rPr>
        <w:t>, to which</w:t>
      </w:r>
      <w:r w:rsidRPr="00D62581" w:rsidR="50B4F711">
        <w:rPr>
          <w:rFonts w:ascii="Tahoma" w:hAnsi="Tahoma" w:cs="Tahoma"/>
        </w:rPr>
        <w:t xml:space="preserve"> </w:t>
      </w:r>
      <w:r w:rsidRPr="00A07718" w:rsidR="50B4F711">
        <w:rPr>
          <w:rFonts w:ascii="Tahoma" w:hAnsi="Tahoma" w:cs="Tahoma"/>
        </w:rPr>
        <w:t>$</w:t>
      </w:r>
      <w:r w:rsidRPr="00A07718" w:rsidR="45432C7F">
        <w:rPr>
          <w:rFonts w:ascii="Tahoma" w:hAnsi="Tahoma" w:cs="Tahoma"/>
        </w:rPr>
        <w:t>4</w:t>
      </w:r>
      <w:r w:rsidRPr="00A07718" w:rsidR="78D326E0">
        <w:rPr>
          <w:rFonts w:ascii="Tahoma" w:hAnsi="Tahoma" w:cs="Tahoma"/>
        </w:rPr>
        <w:t>,</w:t>
      </w:r>
      <w:r w:rsidRPr="00A07718" w:rsidR="4D154610">
        <w:rPr>
          <w:rFonts w:ascii="Tahoma" w:hAnsi="Tahoma" w:cs="Tahoma"/>
        </w:rPr>
        <w:t>000</w:t>
      </w:r>
      <w:r w:rsidRPr="00A07718" w:rsidR="01B3E247">
        <w:rPr>
          <w:rFonts w:ascii="Tahoma" w:hAnsi="Tahoma" w:cs="Tahoma"/>
        </w:rPr>
        <w:t>,</w:t>
      </w:r>
      <w:r w:rsidRPr="00A07718" w:rsidR="3116F203">
        <w:rPr>
          <w:rFonts w:ascii="Tahoma" w:hAnsi="Tahoma" w:cs="Tahoma"/>
        </w:rPr>
        <w:t>0</w:t>
      </w:r>
      <w:r w:rsidRPr="00A07718" w:rsidR="01B3E247">
        <w:rPr>
          <w:rFonts w:ascii="Tahoma" w:hAnsi="Tahoma" w:cs="Tahoma"/>
        </w:rPr>
        <w:t>00</w:t>
      </w:r>
      <w:r w:rsidRPr="208D1190" w:rsidR="2EC7DC26">
        <w:rPr>
          <w:rFonts w:ascii="Tahoma" w:hAnsi="Tahoma" w:cs="Tahoma"/>
          <w:b/>
          <w:bCs/>
        </w:rPr>
        <w:t xml:space="preserve"> </w:t>
      </w:r>
      <w:r w:rsidRPr="00D62581">
        <w:rPr>
          <w:rFonts w:ascii="Tahoma" w:hAnsi="Tahoma" w:cs="Tahoma"/>
        </w:rPr>
        <w:t xml:space="preserve">of the available funds </w:t>
      </w:r>
      <w:r w:rsidRPr="00D62581" w:rsidR="00E25B8E">
        <w:rPr>
          <w:rFonts w:ascii="Tahoma" w:hAnsi="Tahoma" w:cs="Tahoma"/>
        </w:rPr>
        <w:t>are</w:t>
      </w:r>
      <w:r w:rsidRPr="00D62581">
        <w:rPr>
          <w:rFonts w:ascii="Tahoma" w:hAnsi="Tahoma" w:cs="Tahoma"/>
        </w:rPr>
        <w:t xml:space="preserve"> dedicated.</w:t>
      </w:r>
      <w:r w:rsidRPr="00D62581" w:rsidR="73D8EAD5">
        <w:rPr>
          <w:rFonts w:ascii="Tahoma" w:hAnsi="Tahoma" w:cs="Tahoma"/>
        </w:rPr>
        <w:t xml:space="preserve"> </w:t>
      </w:r>
      <w:r w:rsidRPr="00D62581" w:rsidR="204A8B46">
        <w:rPr>
          <w:rFonts w:ascii="Tahoma" w:hAnsi="Tahoma" w:cs="Tahoma"/>
        </w:rPr>
        <w:t xml:space="preserve">Table </w:t>
      </w:r>
      <w:r w:rsidRPr="00D62581" w:rsidR="006B48DF">
        <w:rPr>
          <w:rFonts w:ascii="Tahoma" w:hAnsi="Tahoma" w:cs="Tahoma"/>
        </w:rPr>
        <w:t xml:space="preserve">4 </w:t>
      </w:r>
      <w:r w:rsidRPr="00D62581" w:rsidR="204A8B46">
        <w:rPr>
          <w:rFonts w:ascii="Tahoma" w:hAnsi="Tahoma" w:cs="Tahoma"/>
        </w:rPr>
        <w:t>in Section II</w:t>
      </w:r>
      <w:r w:rsidRPr="00D62581" w:rsidR="00092A31">
        <w:rPr>
          <w:rFonts w:ascii="Tahoma" w:hAnsi="Tahoma" w:cs="Tahoma"/>
        </w:rPr>
        <w:t>.</w:t>
      </w:r>
      <w:r w:rsidRPr="00D62581" w:rsidR="00330A39">
        <w:rPr>
          <w:rFonts w:ascii="Tahoma" w:hAnsi="Tahoma" w:cs="Tahoma"/>
        </w:rPr>
        <w:t xml:space="preserve">A.1 </w:t>
      </w:r>
      <w:r w:rsidRPr="00D62581" w:rsidR="71A3007B">
        <w:rPr>
          <w:rFonts w:ascii="Tahoma" w:hAnsi="Tahoma" w:cs="Tahoma"/>
        </w:rPr>
        <w:t>shows eligible</w:t>
      </w:r>
      <w:r w:rsidRPr="77ED2B39" w:rsidR="71A3007B">
        <w:rPr>
          <w:rFonts w:ascii="Tahoma" w:hAnsi="Tahoma" w:cs="Tahoma"/>
        </w:rPr>
        <w:t xml:space="preserve"> </w:t>
      </w:r>
      <w:r w:rsidRPr="77ED2B39" w:rsidR="45F2F69C">
        <w:rPr>
          <w:rFonts w:ascii="Tahoma" w:hAnsi="Tahoma" w:cs="Tahoma"/>
        </w:rPr>
        <w:t xml:space="preserve">Applicants under this </w:t>
      </w:r>
      <w:r w:rsidRPr="77ED2B39" w:rsidR="51E5F9F6">
        <w:rPr>
          <w:rFonts w:ascii="Tahoma" w:hAnsi="Tahoma" w:cs="Tahoma"/>
        </w:rPr>
        <w:t>funding lane.</w:t>
      </w:r>
      <w:r w:rsidR="0017572C">
        <w:rPr>
          <w:rFonts w:ascii="Tahoma" w:hAnsi="Tahoma" w:cs="Tahoma"/>
        </w:rPr>
        <w:t xml:space="preserve"> Funding </w:t>
      </w:r>
      <w:r w:rsidRPr="34EFC94E" w:rsidR="733639FA">
        <w:rPr>
          <w:rFonts w:ascii="Tahoma" w:hAnsi="Tahoma" w:cs="Tahoma"/>
        </w:rPr>
        <w:t xml:space="preserve">for Funding Lane 1 </w:t>
      </w:r>
      <w:r w:rsidR="0017572C">
        <w:rPr>
          <w:rFonts w:ascii="Tahoma" w:hAnsi="Tahoma" w:cs="Tahoma"/>
        </w:rPr>
        <w:t>is available on a first-come, first-served basis.</w:t>
      </w:r>
    </w:p>
    <w:p w:rsidRPr="002C52C0" w:rsidR="003A02EB" w:rsidP="002C52C0" w:rsidRDefault="747F2793" w14:paraId="0635C3A6" w14:textId="636942CA">
      <w:pPr>
        <w:ind w:left="720"/>
        <w:rPr>
          <w:rFonts w:ascii="Tahoma" w:hAnsi="Tahoma" w:cs="Tahoma"/>
        </w:rPr>
      </w:pPr>
      <w:r w:rsidRPr="1D7D29C0">
        <w:rPr>
          <w:rFonts w:ascii="Tahoma" w:hAnsi="Tahoma" w:cs="Tahoma"/>
          <w:b/>
          <w:bCs/>
        </w:rPr>
        <w:t>Funding Lane 2:</w:t>
      </w:r>
      <w:r w:rsidRPr="1D7D29C0">
        <w:rPr>
          <w:rFonts w:ascii="Tahoma" w:hAnsi="Tahoma" w:cs="Tahoma"/>
        </w:rPr>
        <w:t xml:space="preserve"> Funding for electric school bus </w:t>
      </w:r>
      <w:r w:rsidRPr="1D7D29C0" w:rsidR="54E21DDB">
        <w:rPr>
          <w:rFonts w:ascii="Tahoma" w:hAnsi="Tahoma" w:cs="Tahoma"/>
        </w:rPr>
        <w:t xml:space="preserve">charging </w:t>
      </w:r>
      <w:r w:rsidRPr="1D7D29C0">
        <w:rPr>
          <w:rFonts w:ascii="Tahoma" w:hAnsi="Tahoma" w:cs="Tahoma"/>
        </w:rPr>
        <w:t xml:space="preserve">infrastructure projects that will support existing and future electric school bus deployments </w:t>
      </w:r>
      <w:r w:rsidRPr="1D7D29C0" w:rsidR="2F295CA9">
        <w:rPr>
          <w:rFonts w:ascii="Tahoma" w:hAnsi="Tahoma" w:cs="Tahoma"/>
        </w:rPr>
        <w:t xml:space="preserve">by </w:t>
      </w:r>
      <w:r w:rsidRPr="1D7D29C0" w:rsidR="135817C2">
        <w:rPr>
          <w:rFonts w:ascii="Tahoma" w:hAnsi="Tahoma" w:cs="Tahoma"/>
        </w:rPr>
        <w:t>local educational agencies</w:t>
      </w:r>
      <w:r w:rsidRPr="1D7D29C0" w:rsidR="00F170CD">
        <w:rPr>
          <w:rFonts w:ascii="Tahoma" w:hAnsi="Tahoma" w:cs="Tahoma"/>
        </w:rPr>
        <w:t xml:space="preserve"> </w:t>
      </w:r>
      <w:r w:rsidRPr="1D7D29C0" w:rsidR="1A57851E">
        <w:rPr>
          <w:rFonts w:ascii="Tahoma" w:hAnsi="Tahoma" w:cs="Tahoma"/>
        </w:rPr>
        <w:t>as defined in Section II</w:t>
      </w:r>
      <w:r w:rsidRPr="1D7D29C0" w:rsidR="00F170CD">
        <w:rPr>
          <w:rFonts w:ascii="Tahoma" w:hAnsi="Tahoma" w:cs="Tahoma"/>
        </w:rPr>
        <w:t>.A.1</w:t>
      </w:r>
      <w:r w:rsidRPr="1D7D29C0">
        <w:rPr>
          <w:rFonts w:ascii="Tahoma" w:hAnsi="Tahoma" w:cs="Tahoma"/>
        </w:rPr>
        <w:t xml:space="preserve">, to which </w:t>
      </w:r>
      <w:r w:rsidRPr="00A07718" w:rsidR="62D55265">
        <w:rPr>
          <w:rFonts w:ascii="Tahoma" w:hAnsi="Tahoma" w:cs="Tahoma"/>
        </w:rPr>
        <w:t>$</w:t>
      </w:r>
      <w:r w:rsidRPr="00A07718" w:rsidR="429B4924">
        <w:rPr>
          <w:rFonts w:ascii="Tahoma" w:hAnsi="Tahoma" w:cs="Tahoma"/>
        </w:rPr>
        <w:t>9,000,000</w:t>
      </w:r>
      <w:r w:rsidRPr="1D7D29C0" w:rsidR="5219E25C">
        <w:rPr>
          <w:rFonts w:ascii="Tahoma" w:hAnsi="Tahoma" w:cs="Tahoma"/>
        </w:rPr>
        <w:t xml:space="preserve"> </w:t>
      </w:r>
      <w:r w:rsidRPr="1D7D29C0">
        <w:rPr>
          <w:rFonts w:ascii="Tahoma" w:hAnsi="Tahoma" w:cs="Tahoma"/>
        </w:rPr>
        <w:t xml:space="preserve">of the available funds </w:t>
      </w:r>
      <w:r w:rsidRPr="1D7D29C0" w:rsidR="00406144">
        <w:rPr>
          <w:rFonts w:ascii="Tahoma" w:hAnsi="Tahoma" w:cs="Tahoma"/>
        </w:rPr>
        <w:t>are</w:t>
      </w:r>
      <w:r w:rsidRPr="1D7D29C0">
        <w:rPr>
          <w:rFonts w:ascii="Tahoma" w:hAnsi="Tahoma" w:cs="Tahoma"/>
        </w:rPr>
        <w:t xml:space="preserve"> dedicated.</w:t>
      </w:r>
      <w:r w:rsidRPr="1D7D29C0" w:rsidR="00777ED2">
        <w:rPr>
          <w:rFonts w:ascii="Tahoma" w:hAnsi="Tahoma" w:cs="Tahoma"/>
        </w:rPr>
        <w:t xml:space="preserve"> Funding</w:t>
      </w:r>
      <w:r w:rsidRPr="1D7D29C0" w:rsidR="0CE3EF06">
        <w:rPr>
          <w:rFonts w:ascii="Tahoma" w:hAnsi="Tahoma" w:cs="Tahoma"/>
        </w:rPr>
        <w:t xml:space="preserve"> for Funding Lane 2</w:t>
      </w:r>
      <w:r w:rsidRPr="1D7D29C0" w:rsidR="00777ED2">
        <w:rPr>
          <w:rFonts w:ascii="Tahoma" w:hAnsi="Tahoma" w:cs="Tahoma"/>
        </w:rPr>
        <w:t xml:space="preserve"> is </w:t>
      </w:r>
      <w:r w:rsidRPr="1D7D29C0" w:rsidR="15F6F01E">
        <w:rPr>
          <w:rFonts w:ascii="Tahoma" w:hAnsi="Tahoma" w:cs="Tahoma"/>
        </w:rPr>
        <w:t xml:space="preserve">available on a competitive basis. </w:t>
      </w:r>
    </w:p>
    <w:p w:rsidRPr="008A04E7" w:rsidR="52FA4341" w:rsidP="009D11B2" w:rsidRDefault="747F2793" w14:paraId="17E20035" w14:textId="0D754BDA">
      <w:pPr>
        <w:ind w:left="720"/>
      </w:pPr>
      <w:r w:rsidRPr="1D7D29C0">
        <w:rPr>
          <w:rFonts w:ascii="Tahoma" w:hAnsi="Tahoma" w:cs="Tahoma"/>
          <w:b/>
          <w:bCs/>
        </w:rPr>
        <w:t>Funding Lane 3</w:t>
      </w:r>
      <w:r w:rsidRPr="1D7D29C0">
        <w:rPr>
          <w:rFonts w:ascii="Tahoma" w:hAnsi="Tahoma" w:cs="Tahoma"/>
        </w:rPr>
        <w:t xml:space="preserve">: Funding for electric school bus </w:t>
      </w:r>
      <w:r w:rsidRPr="1D7D29C0" w:rsidR="4E83C5DB">
        <w:rPr>
          <w:rFonts w:ascii="Tahoma" w:hAnsi="Tahoma" w:cs="Tahoma"/>
        </w:rPr>
        <w:t>charging</w:t>
      </w:r>
      <w:r w:rsidRPr="1D7D29C0">
        <w:rPr>
          <w:rFonts w:ascii="Tahoma" w:hAnsi="Tahoma" w:cs="Tahoma"/>
        </w:rPr>
        <w:t xml:space="preserve"> infrastructure projects that will support existing and future electric school bus deployments by</w:t>
      </w:r>
      <w:r w:rsidRPr="1D7D29C0" w:rsidR="00B9FD9A">
        <w:rPr>
          <w:rFonts w:ascii="Tahoma" w:hAnsi="Tahoma" w:cs="Tahoma"/>
        </w:rPr>
        <w:t xml:space="preserve"> </w:t>
      </w:r>
      <w:r w:rsidRPr="1D7D29C0">
        <w:rPr>
          <w:rFonts w:ascii="Tahoma" w:hAnsi="Tahoma" w:cs="Tahoma"/>
        </w:rPr>
        <w:t xml:space="preserve">third-party transportation providers who serve local educational agencies, to which </w:t>
      </w:r>
      <w:r w:rsidRPr="1D7D29C0" w:rsidR="726D4587">
        <w:rPr>
          <w:rFonts w:ascii="Tahoma" w:hAnsi="Tahoma" w:cs="Tahoma"/>
        </w:rPr>
        <w:t>$</w:t>
      </w:r>
      <w:r w:rsidRPr="5679DAE9" w:rsidR="2A446B9A">
        <w:rPr>
          <w:rFonts w:ascii="Tahoma" w:hAnsi="Tahoma" w:cs="Tahoma"/>
        </w:rPr>
        <w:t>9,000,000</w:t>
      </w:r>
      <w:r w:rsidRPr="1D7D29C0" w:rsidR="09B065C7">
        <w:rPr>
          <w:rFonts w:ascii="Tahoma" w:hAnsi="Tahoma" w:cs="Tahoma"/>
        </w:rPr>
        <w:t xml:space="preserve"> </w:t>
      </w:r>
      <w:r w:rsidRPr="1D7D29C0">
        <w:rPr>
          <w:rFonts w:ascii="Tahoma" w:hAnsi="Tahoma" w:cs="Tahoma"/>
        </w:rPr>
        <w:t xml:space="preserve">of the available funds </w:t>
      </w:r>
      <w:r w:rsidRPr="1D7D29C0" w:rsidR="0DEB7A7E">
        <w:rPr>
          <w:rFonts w:ascii="Tahoma" w:hAnsi="Tahoma" w:cs="Tahoma"/>
        </w:rPr>
        <w:t>are</w:t>
      </w:r>
      <w:r w:rsidRPr="1D7D29C0">
        <w:rPr>
          <w:rFonts w:ascii="Tahoma" w:hAnsi="Tahoma" w:cs="Tahoma"/>
        </w:rPr>
        <w:t xml:space="preserve"> dedicated.</w:t>
      </w:r>
      <w:r w:rsidRPr="1D7D29C0" w:rsidR="007E08C3">
        <w:rPr>
          <w:rFonts w:ascii="Tahoma" w:hAnsi="Tahoma" w:cs="Tahoma"/>
        </w:rPr>
        <w:t xml:space="preserve"> Funding for Funding Lane 3 is available on a competitive basis.</w:t>
      </w:r>
    </w:p>
    <w:p w:rsidRPr="008A04E7" w:rsidR="004E2525" w:rsidP="008A04E7" w:rsidRDefault="3B5DAB5E" w14:paraId="74C72B1D" w14:textId="7E340525">
      <w:pPr>
        <w:ind w:left="720"/>
        <w:rPr>
          <w:rFonts w:ascii="Tahoma" w:hAnsi="Tahoma" w:cs="Tahoma"/>
          <w:lang w:eastAsia="ja-JP"/>
        </w:rPr>
      </w:pPr>
      <w:r w:rsidRPr="77ED2B39">
        <w:rPr>
          <w:rFonts w:ascii="Tahoma" w:hAnsi="Tahoma" w:cs="Tahoma"/>
          <w:lang w:eastAsia="ja-JP"/>
        </w:rPr>
        <w:t xml:space="preserve">For the purposes of this solicitation, local educational agencies </w:t>
      </w:r>
      <w:r w:rsidRPr="77ED2B39" w:rsidR="3983DE9B">
        <w:rPr>
          <w:rFonts w:ascii="Tahoma" w:hAnsi="Tahoma" w:cs="Tahoma"/>
          <w:lang w:eastAsia="ja-JP"/>
        </w:rPr>
        <w:t>include California public school districts, public charter schools, Joint Power Authorities,</w:t>
      </w:r>
      <w:r w:rsidRPr="77ED2B39" w:rsidR="29389EB8">
        <w:rPr>
          <w:rFonts w:ascii="Tahoma" w:hAnsi="Tahoma" w:cs="Tahoma"/>
          <w:lang w:eastAsia="ja-JP"/>
        </w:rPr>
        <w:t xml:space="preserve"> and </w:t>
      </w:r>
      <w:r w:rsidRPr="77ED2B39" w:rsidR="3983DE9B">
        <w:rPr>
          <w:rFonts w:ascii="Tahoma" w:hAnsi="Tahoma" w:cs="Tahoma"/>
          <w:lang w:eastAsia="ja-JP"/>
        </w:rPr>
        <w:t>County Offices of Education that serve K-12</w:t>
      </w:r>
      <w:r w:rsidRPr="77ED2B39" w:rsidR="3983DE9B">
        <w:rPr>
          <w:rFonts w:ascii="Tahoma" w:hAnsi="Tahoma" w:cs="Tahoma"/>
          <w:vertAlign w:val="superscript"/>
          <w:lang w:eastAsia="ja-JP"/>
        </w:rPr>
        <w:t>th</w:t>
      </w:r>
      <w:r w:rsidRPr="77ED2B39" w:rsidR="3983DE9B">
        <w:rPr>
          <w:rFonts w:ascii="Tahoma" w:hAnsi="Tahoma" w:cs="Tahoma"/>
          <w:lang w:eastAsia="ja-JP"/>
        </w:rPr>
        <w:t xml:space="preserve"> grade students.</w:t>
      </w:r>
      <w:r w:rsidRPr="77ED2B39" w:rsidR="401D5EF8">
        <w:rPr>
          <w:rFonts w:ascii="Tahoma" w:hAnsi="Tahoma" w:cs="Tahoma"/>
          <w:lang w:eastAsia="ja-JP"/>
        </w:rPr>
        <w:t xml:space="preserve"> </w:t>
      </w:r>
    </w:p>
    <w:p w:rsidRPr="008A04E7" w:rsidR="77ED2B39" w:rsidP="008A04E7" w:rsidRDefault="3983DE9B" w14:paraId="4DEEB27D" w14:textId="1D1FA347">
      <w:pPr>
        <w:ind w:left="720"/>
        <w:rPr>
          <w:rFonts w:ascii="Tahoma" w:hAnsi="Tahoma" w:cs="Tahoma"/>
          <w:lang w:eastAsia="ja-JP"/>
        </w:rPr>
      </w:pPr>
      <w:r w:rsidRPr="1303C1CE">
        <w:rPr>
          <w:rFonts w:ascii="Tahoma" w:hAnsi="Tahoma" w:cs="Tahoma"/>
          <w:lang w:eastAsia="ja-JP"/>
        </w:rPr>
        <w:t xml:space="preserve">For the purposes of this solicitation, </w:t>
      </w:r>
      <w:r w:rsidRPr="1303C1CE" w:rsidR="31C89448">
        <w:rPr>
          <w:rFonts w:ascii="Tahoma" w:hAnsi="Tahoma" w:cs="Tahoma"/>
          <w:lang w:eastAsia="ja-JP"/>
        </w:rPr>
        <w:t>third-party transportation</w:t>
      </w:r>
      <w:r w:rsidRPr="1303C1CE" w:rsidR="4C194A48">
        <w:rPr>
          <w:rFonts w:ascii="Tahoma" w:hAnsi="Tahoma" w:cs="Tahoma"/>
          <w:lang w:eastAsia="ja-JP"/>
        </w:rPr>
        <w:t xml:space="preserve"> providers</w:t>
      </w:r>
      <w:r w:rsidRPr="1303C1CE" w:rsidR="31C89448">
        <w:rPr>
          <w:rFonts w:ascii="Tahoma" w:hAnsi="Tahoma" w:cs="Tahoma"/>
          <w:lang w:eastAsia="ja-JP"/>
        </w:rPr>
        <w:t xml:space="preserve"> are defined as transportation service </w:t>
      </w:r>
      <w:r w:rsidRPr="1303C1CE">
        <w:rPr>
          <w:rFonts w:ascii="Tahoma" w:hAnsi="Tahoma" w:cs="Tahoma"/>
          <w:lang w:eastAsia="ja-JP"/>
        </w:rPr>
        <w:t xml:space="preserve">providers </w:t>
      </w:r>
      <w:r w:rsidRPr="1303C1CE" w:rsidR="1854D3AB">
        <w:rPr>
          <w:rFonts w:ascii="Tahoma" w:hAnsi="Tahoma" w:cs="Tahoma"/>
          <w:lang w:eastAsia="ja-JP"/>
        </w:rPr>
        <w:t xml:space="preserve">that </w:t>
      </w:r>
      <w:r w:rsidRPr="1303C1CE">
        <w:rPr>
          <w:rFonts w:ascii="Tahoma" w:hAnsi="Tahoma" w:cs="Tahoma"/>
          <w:lang w:eastAsia="ja-JP"/>
        </w:rPr>
        <w:t>own and maintain school buses and provide</w:t>
      </w:r>
      <w:r w:rsidRPr="1303C1CE" w:rsidR="29389EB8">
        <w:rPr>
          <w:rFonts w:ascii="Tahoma" w:hAnsi="Tahoma" w:cs="Tahoma"/>
          <w:lang w:eastAsia="ja-JP"/>
        </w:rPr>
        <w:t xml:space="preserve"> transportation </w:t>
      </w:r>
      <w:r w:rsidRPr="1303C1CE" w:rsidR="002B1674">
        <w:rPr>
          <w:rFonts w:ascii="Tahoma" w:hAnsi="Tahoma" w:cs="Tahoma"/>
          <w:lang w:eastAsia="ja-JP"/>
        </w:rPr>
        <w:t>services</w:t>
      </w:r>
      <w:r w:rsidRPr="1303C1CE">
        <w:rPr>
          <w:rFonts w:ascii="Tahoma" w:hAnsi="Tahoma" w:cs="Tahoma"/>
          <w:lang w:eastAsia="ja-JP"/>
        </w:rPr>
        <w:t xml:space="preserve"> to </w:t>
      </w:r>
      <w:r w:rsidRPr="1303C1CE" w:rsidR="06C70662">
        <w:rPr>
          <w:rFonts w:ascii="Tahoma" w:hAnsi="Tahoma" w:cs="Tahoma"/>
          <w:lang w:eastAsia="ja-JP"/>
        </w:rPr>
        <w:t>K-12</w:t>
      </w:r>
      <w:r w:rsidRPr="1303C1CE" w:rsidR="06C70662">
        <w:rPr>
          <w:rFonts w:ascii="Tahoma" w:hAnsi="Tahoma" w:cs="Tahoma"/>
          <w:vertAlign w:val="superscript"/>
          <w:lang w:eastAsia="ja-JP"/>
        </w:rPr>
        <w:t>th</w:t>
      </w:r>
      <w:r w:rsidRPr="1303C1CE" w:rsidR="06C70662">
        <w:rPr>
          <w:rFonts w:ascii="Tahoma" w:hAnsi="Tahoma" w:cs="Tahoma"/>
          <w:lang w:eastAsia="ja-JP"/>
        </w:rPr>
        <w:t xml:space="preserve"> grade </w:t>
      </w:r>
      <w:r w:rsidRPr="1303C1CE" w:rsidR="6084AC82">
        <w:rPr>
          <w:rFonts w:ascii="Tahoma" w:hAnsi="Tahoma" w:cs="Tahoma"/>
          <w:lang w:eastAsia="ja-JP"/>
        </w:rPr>
        <w:t xml:space="preserve">students from </w:t>
      </w:r>
      <w:r w:rsidRPr="1303C1CE">
        <w:rPr>
          <w:rFonts w:ascii="Tahoma" w:hAnsi="Tahoma" w:cs="Tahoma"/>
          <w:lang w:eastAsia="ja-JP"/>
        </w:rPr>
        <w:t>local educational agencies.</w:t>
      </w:r>
      <w:r w:rsidRPr="1303C1CE" w:rsidR="79592AE9">
        <w:rPr>
          <w:rFonts w:ascii="Tahoma" w:hAnsi="Tahoma" w:cs="Tahoma"/>
          <w:lang w:eastAsia="ja-JP"/>
        </w:rPr>
        <w:t xml:space="preserve"> </w:t>
      </w:r>
      <w:r w:rsidRPr="1303C1CE" w:rsidR="00192CF8">
        <w:rPr>
          <w:rFonts w:ascii="Tahoma" w:hAnsi="Tahoma" w:cs="Tahoma"/>
          <w:lang w:eastAsia="ja-JP"/>
        </w:rPr>
        <w:t xml:space="preserve">Third-party transportation </w:t>
      </w:r>
      <w:r w:rsidRPr="1303C1CE" w:rsidR="00764256">
        <w:rPr>
          <w:rFonts w:ascii="Tahoma" w:hAnsi="Tahoma" w:cs="Tahoma"/>
          <w:lang w:eastAsia="ja-JP"/>
        </w:rPr>
        <w:t xml:space="preserve">providers do not include </w:t>
      </w:r>
      <w:r w:rsidRPr="1303C1CE" w:rsidR="0076641A">
        <w:rPr>
          <w:rFonts w:ascii="Tahoma" w:hAnsi="Tahoma" w:cs="Tahoma"/>
          <w:lang w:eastAsia="ja-JP"/>
        </w:rPr>
        <w:t xml:space="preserve">Joint Power </w:t>
      </w:r>
      <w:r w:rsidRPr="1303C1CE" w:rsidR="00764256">
        <w:rPr>
          <w:rFonts w:ascii="Tahoma" w:hAnsi="Tahoma" w:cs="Tahoma"/>
          <w:lang w:eastAsia="ja-JP"/>
        </w:rPr>
        <w:t>Authorities. Joint Power Authorities are only eligible under Funding Lane 2.</w:t>
      </w:r>
      <w:r w:rsidRPr="1303C1CE" w:rsidR="0076641A">
        <w:rPr>
          <w:rFonts w:ascii="Tahoma" w:hAnsi="Tahoma" w:cs="Tahoma"/>
          <w:lang w:eastAsia="ja-JP"/>
        </w:rPr>
        <w:t xml:space="preserve"> </w:t>
      </w:r>
      <w:r w:rsidRPr="1303C1CE" w:rsidR="50947469">
        <w:rPr>
          <w:rFonts w:ascii="Tahoma" w:hAnsi="Tahoma" w:cs="Tahoma"/>
          <w:lang w:eastAsia="ja-JP"/>
        </w:rPr>
        <w:t>More eligibility information can be found in Section II</w:t>
      </w:r>
      <w:r w:rsidRPr="1303C1CE" w:rsidR="00030AF9">
        <w:rPr>
          <w:rFonts w:ascii="Tahoma" w:hAnsi="Tahoma" w:cs="Tahoma"/>
          <w:lang w:eastAsia="ja-JP"/>
        </w:rPr>
        <w:t>.</w:t>
      </w:r>
      <w:r w:rsidRPr="1303C1CE" w:rsidR="00396A25">
        <w:rPr>
          <w:rFonts w:ascii="Tahoma" w:hAnsi="Tahoma" w:cs="Tahoma"/>
          <w:lang w:eastAsia="ja-JP"/>
        </w:rPr>
        <w:t>A</w:t>
      </w:r>
      <w:r w:rsidRPr="1303C1CE" w:rsidR="50947469">
        <w:rPr>
          <w:rFonts w:ascii="Tahoma" w:hAnsi="Tahoma" w:cs="Tahoma"/>
          <w:lang w:eastAsia="ja-JP"/>
        </w:rPr>
        <w:t>.</w:t>
      </w:r>
    </w:p>
    <w:p w:rsidRPr="008A04E7" w:rsidR="00FF4E8A" w:rsidP="00196227" w:rsidRDefault="3130BF6E" w14:paraId="29102990" w14:textId="6E0F1744">
      <w:pPr>
        <w:pStyle w:val="Heading2"/>
        <w:keepNext w:val="0"/>
        <w:numPr>
          <w:ilvl w:val="0"/>
          <w:numId w:val="24"/>
        </w:numPr>
        <w:spacing w:before="0"/>
        <w:ind w:hanging="720"/>
        <w:rPr>
          <w:rFonts w:ascii="Tahoma" w:hAnsi="Tahoma" w:cs="Tahoma"/>
          <w:lang w:val="en-US"/>
        </w:rPr>
      </w:pPr>
      <w:bookmarkStart w:name="_Toc1436118704" w:id="50"/>
      <w:bookmarkStart w:name="_Toc691927942" w:id="51"/>
      <w:bookmarkStart w:name="_Toc225157073" w:id="52"/>
      <w:r w:rsidRPr="20AD4C6D">
        <w:rPr>
          <w:rFonts w:ascii="Tahoma" w:hAnsi="Tahoma" w:cs="Tahoma"/>
          <w:lang w:val="en-US"/>
        </w:rPr>
        <w:t xml:space="preserve">Maximum </w:t>
      </w:r>
      <w:bookmarkStart w:name="_Toc209431424" w:id="53"/>
      <w:bookmarkStart w:name="_Toc558466980" w:id="54"/>
      <w:r w:rsidRPr="20AD4C6D" w:rsidR="0935D230">
        <w:rPr>
          <w:rFonts w:ascii="Tahoma" w:hAnsi="Tahoma" w:cs="Tahoma"/>
          <w:lang w:val="en-US"/>
        </w:rPr>
        <w:t>Award Amounts</w:t>
      </w:r>
      <w:bookmarkEnd w:id="50"/>
      <w:bookmarkEnd w:id="51"/>
      <w:bookmarkEnd w:id="52"/>
      <w:bookmarkEnd w:id="53"/>
      <w:bookmarkEnd w:id="54"/>
    </w:p>
    <w:p w:rsidRPr="008A04E7" w:rsidR="004E2525" w:rsidP="34EFC94E" w:rsidRDefault="140C1638" w14:paraId="7C94B07D" w14:textId="40B7F295">
      <w:pPr>
        <w:ind w:left="720"/>
        <w:rPr>
          <w:rFonts w:ascii="Tahoma" w:hAnsi="Tahoma" w:cs="Tahoma"/>
          <w:lang w:eastAsia="ja-JP"/>
        </w:rPr>
      </w:pPr>
      <w:r w:rsidRPr="15E6230C">
        <w:rPr>
          <w:rFonts w:ascii="Tahoma" w:hAnsi="Tahoma" w:cs="Tahoma"/>
        </w:rPr>
        <w:t xml:space="preserve">Maximum </w:t>
      </w:r>
      <w:r w:rsidRPr="34EFC94E">
        <w:rPr>
          <w:rFonts w:ascii="Tahoma" w:hAnsi="Tahoma" w:cs="Tahoma"/>
        </w:rPr>
        <w:t xml:space="preserve">award amounts </w:t>
      </w:r>
      <w:r w:rsidRPr="34EFC94E" w:rsidR="25C562A9">
        <w:rPr>
          <w:rFonts w:ascii="Tahoma" w:hAnsi="Tahoma" w:cs="Tahoma"/>
        </w:rPr>
        <w:t xml:space="preserve">are determined by </w:t>
      </w:r>
      <w:r w:rsidRPr="34EFC94E" w:rsidR="10116DF7">
        <w:rPr>
          <w:rFonts w:ascii="Tahoma" w:hAnsi="Tahoma" w:cs="Tahoma"/>
        </w:rPr>
        <w:t xml:space="preserve">the </w:t>
      </w:r>
      <w:r w:rsidRPr="15E6230C" w:rsidR="2178ADC4">
        <w:rPr>
          <w:rFonts w:ascii="Tahoma" w:hAnsi="Tahoma" w:cs="Tahoma"/>
          <w:lang w:eastAsia="ja-JP"/>
        </w:rPr>
        <w:t>single applicant cap</w:t>
      </w:r>
      <w:r w:rsidRPr="34EFC94E">
        <w:rPr>
          <w:rFonts w:ascii="Tahoma" w:hAnsi="Tahoma" w:cs="Tahoma"/>
          <w:lang w:eastAsia="ja-JP"/>
        </w:rPr>
        <w:t xml:space="preserve"> </w:t>
      </w:r>
      <w:r w:rsidRPr="34EFC94E" w:rsidR="25C562A9">
        <w:rPr>
          <w:rFonts w:ascii="Tahoma" w:hAnsi="Tahoma" w:cs="Tahoma"/>
          <w:lang w:eastAsia="ja-JP"/>
        </w:rPr>
        <w:t xml:space="preserve">by </w:t>
      </w:r>
      <w:r w:rsidR="006A7629">
        <w:rPr>
          <w:rFonts w:ascii="Tahoma" w:hAnsi="Tahoma" w:cs="Tahoma"/>
          <w:lang w:eastAsia="ja-JP"/>
        </w:rPr>
        <w:t>f</w:t>
      </w:r>
      <w:r w:rsidRPr="77ED2B39" w:rsidR="73EAD68B">
        <w:rPr>
          <w:rFonts w:ascii="Tahoma" w:hAnsi="Tahoma" w:cs="Tahoma"/>
          <w:lang w:eastAsia="ja-JP"/>
        </w:rPr>
        <w:t xml:space="preserve">unding </w:t>
      </w:r>
      <w:r w:rsidR="006A7629">
        <w:rPr>
          <w:rFonts w:ascii="Tahoma" w:hAnsi="Tahoma" w:cs="Tahoma"/>
          <w:lang w:eastAsia="ja-JP"/>
        </w:rPr>
        <w:t>l</w:t>
      </w:r>
      <w:r w:rsidRPr="77ED2B39" w:rsidR="73EAD68B">
        <w:rPr>
          <w:rFonts w:ascii="Tahoma" w:hAnsi="Tahoma" w:cs="Tahoma"/>
          <w:lang w:eastAsia="ja-JP"/>
        </w:rPr>
        <w:t>ane</w:t>
      </w:r>
      <w:r w:rsidRPr="77ED2B39" w:rsidR="142467F1">
        <w:rPr>
          <w:rFonts w:ascii="Tahoma" w:hAnsi="Tahoma" w:cs="Tahoma"/>
          <w:lang w:eastAsia="ja-JP"/>
        </w:rPr>
        <w:t xml:space="preserve"> as shown in Table 2</w:t>
      </w:r>
      <w:r w:rsidR="00A308E9">
        <w:rPr>
          <w:rFonts w:ascii="Tahoma" w:hAnsi="Tahoma" w:cs="Tahoma"/>
          <w:lang w:eastAsia="ja-JP"/>
        </w:rPr>
        <w:t xml:space="preserve"> and</w:t>
      </w:r>
      <w:r w:rsidRPr="77ED2B39" w:rsidR="6C3D5EE7">
        <w:rPr>
          <w:rFonts w:ascii="Tahoma" w:hAnsi="Tahoma" w:cs="Tahoma"/>
          <w:lang w:eastAsia="ja-JP"/>
        </w:rPr>
        <w:t xml:space="preserve"> </w:t>
      </w:r>
      <w:r w:rsidRPr="77ED2B39" w:rsidR="4FAAE9D8">
        <w:rPr>
          <w:rFonts w:ascii="Tahoma" w:hAnsi="Tahoma" w:cs="Tahoma"/>
          <w:lang w:eastAsia="ja-JP"/>
        </w:rPr>
        <w:t>th</w:t>
      </w:r>
      <w:r w:rsidRPr="77ED2B39" w:rsidR="4D8CE1AA">
        <w:rPr>
          <w:rFonts w:ascii="Tahoma" w:hAnsi="Tahoma" w:cs="Tahoma"/>
          <w:lang w:eastAsia="ja-JP"/>
        </w:rPr>
        <w:t>e</w:t>
      </w:r>
      <w:r w:rsidRPr="77ED2B39" w:rsidR="4FAAE9D8">
        <w:rPr>
          <w:rFonts w:ascii="Tahoma" w:hAnsi="Tahoma" w:cs="Tahoma"/>
          <w:lang w:eastAsia="ja-JP"/>
        </w:rPr>
        <w:t xml:space="preserve"> </w:t>
      </w:r>
      <w:r w:rsidR="00B47D19">
        <w:rPr>
          <w:rFonts w:ascii="Tahoma" w:hAnsi="Tahoma" w:cs="Tahoma"/>
          <w:lang w:eastAsia="ja-JP"/>
        </w:rPr>
        <w:t xml:space="preserve">type of charger </w:t>
      </w:r>
      <w:r w:rsidR="003D0391">
        <w:rPr>
          <w:rFonts w:ascii="Tahoma" w:hAnsi="Tahoma" w:cs="Tahoma"/>
          <w:lang w:eastAsia="ja-JP"/>
        </w:rPr>
        <w:t xml:space="preserve">proposed </w:t>
      </w:r>
      <w:r w:rsidR="00B47D19">
        <w:rPr>
          <w:rFonts w:ascii="Tahoma" w:hAnsi="Tahoma" w:cs="Tahoma"/>
          <w:lang w:eastAsia="ja-JP"/>
        </w:rPr>
        <w:t xml:space="preserve">to be installed </w:t>
      </w:r>
      <w:r w:rsidRPr="77ED2B39" w:rsidR="4DB122EE">
        <w:rPr>
          <w:rFonts w:ascii="Tahoma" w:hAnsi="Tahoma" w:cs="Tahoma"/>
          <w:lang w:eastAsia="ja-JP"/>
        </w:rPr>
        <w:t xml:space="preserve">as shown in Table </w:t>
      </w:r>
      <w:r w:rsidRPr="77ED2B39" w:rsidR="223A3A54">
        <w:rPr>
          <w:rFonts w:ascii="Tahoma" w:hAnsi="Tahoma" w:cs="Tahoma"/>
          <w:lang w:eastAsia="ja-JP"/>
        </w:rPr>
        <w:t>3</w:t>
      </w:r>
      <w:r w:rsidRPr="77ED2B39" w:rsidR="4C9B5ACB">
        <w:rPr>
          <w:rFonts w:ascii="Tahoma" w:hAnsi="Tahoma" w:cs="Tahoma"/>
          <w:lang w:eastAsia="ja-JP"/>
        </w:rPr>
        <w:t>.</w:t>
      </w:r>
      <w:r w:rsidRPr="77ED2B39" w:rsidR="49A8B1C8">
        <w:rPr>
          <w:rFonts w:ascii="Tahoma" w:hAnsi="Tahoma" w:cs="Tahoma"/>
          <w:lang w:eastAsia="ja-JP"/>
        </w:rPr>
        <w:t xml:space="preserve"> </w:t>
      </w:r>
      <w:r w:rsidRPr="15E6230C" w:rsidR="1E834ED4">
        <w:rPr>
          <w:rFonts w:ascii="Tahoma" w:hAnsi="Tahoma" w:cs="Tahoma"/>
          <w:lang w:eastAsia="ja-JP"/>
        </w:rPr>
        <w:t>The</w:t>
      </w:r>
      <w:r w:rsidRPr="15E6230C" w:rsidR="5B6844EA">
        <w:rPr>
          <w:rFonts w:ascii="Tahoma" w:hAnsi="Tahoma" w:cs="Tahoma"/>
          <w:lang w:eastAsia="ja-JP"/>
        </w:rPr>
        <w:t xml:space="preserve"> </w:t>
      </w:r>
      <w:r w:rsidRPr="15E6230C" w:rsidR="1E834ED4">
        <w:rPr>
          <w:rFonts w:ascii="Tahoma" w:hAnsi="Tahoma" w:cs="Tahoma"/>
          <w:lang w:eastAsia="ja-JP"/>
        </w:rPr>
        <w:t>award amount</w:t>
      </w:r>
      <w:r w:rsidRPr="15E6230C" w:rsidR="292A0DFC">
        <w:rPr>
          <w:rFonts w:ascii="Tahoma" w:hAnsi="Tahoma" w:cs="Tahoma"/>
          <w:lang w:eastAsia="ja-JP"/>
        </w:rPr>
        <w:t xml:space="preserve"> per charger</w:t>
      </w:r>
      <w:r w:rsidR="00432D1C">
        <w:rPr>
          <w:rFonts w:ascii="Tahoma" w:hAnsi="Tahoma" w:cs="Tahoma"/>
          <w:lang w:eastAsia="ja-JP"/>
        </w:rPr>
        <w:t xml:space="preserve"> type</w:t>
      </w:r>
      <w:r w:rsidRPr="15E6230C" w:rsidR="1E834ED4">
        <w:rPr>
          <w:rFonts w:ascii="Tahoma" w:hAnsi="Tahoma" w:cs="Tahoma"/>
          <w:lang w:eastAsia="ja-JP"/>
        </w:rPr>
        <w:t xml:space="preserve"> can cover all eligible costs associated with the procurement and installation of the </w:t>
      </w:r>
      <w:r w:rsidR="00160350">
        <w:rPr>
          <w:rFonts w:ascii="Tahoma" w:hAnsi="Tahoma" w:cs="Tahoma"/>
          <w:lang w:eastAsia="ja-JP"/>
        </w:rPr>
        <w:t xml:space="preserve">grid-connected </w:t>
      </w:r>
      <w:r w:rsidRPr="15E6230C" w:rsidR="1E834ED4">
        <w:rPr>
          <w:rFonts w:ascii="Tahoma" w:hAnsi="Tahoma" w:cs="Tahoma"/>
          <w:lang w:eastAsia="ja-JP"/>
        </w:rPr>
        <w:t>charger</w:t>
      </w:r>
      <w:r w:rsidR="002A75FB">
        <w:rPr>
          <w:rFonts w:ascii="Tahoma" w:hAnsi="Tahoma" w:cs="Tahoma"/>
          <w:lang w:eastAsia="ja-JP"/>
        </w:rPr>
        <w:t xml:space="preserve"> and other </w:t>
      </w:r>
      <w:r w:rsidR="0068361F">
        <w:rPr>
          <w:rFonts w:ascii="Tahoma" w:hAnsi="Tahoma" w:cs="Tahoma"/>
          <w:lang w:eastAsia="ja-JP"/>
        </w:rPr>
        <w:t>eligible infrastructure project costs</w:t>
      </w:r>
      <w:r w:rsidR="00A93BA3">
        <w:rPr>
          <w:rFonts w:ascii="Tahoma" w:hAnsi="Tahoma" w:cs="Tahoma"/>
          <w:lang w:eastAsia="ja-JP"/>
        </w:rPr>
        <w:t xml:space="preserve"> after the aforementioned costs are fully covered</w:t>
      </w:r>
      <w:r w:rsidRPr="15E6230C" w:rsidR="1E834ED4">
        <w:rPr>
          <w:rFonts w:ascii="Tahoma" w:hAnsi="Tahoma" w:cs="Tahoma"/>
          <w:lang w:eastAsia="ja-JP"/>
        </w:rPr>
        <w:t>. See Section II</w:t>
      </w:r>
      <w:r w:rsidRPr="15E6230C" w:rsidR="6B5AF5E8">
        <w:rPr>
          <w:rFonts w:ascii="Tahoma" w:hAnsi="Tahoma" w:cs="Tahoma"/>
          <w:lang w:eastAsia="ja-JP"/>
        </w:rPr>
        <w:t>.D. for eligible project costs.</w:t>
      </w:r>
    </w:p>
    <w:p w:rsidRPr="008A04E7" w:rsidR="004E2525" w:rsidP="34EFC94E" w:rsidRDefault="1A92AAE2" w14:paraId="121E331D" w14:textId="74E7EADE">
      <w:pPr>
        <w:ind w:left="720"/>
        <w:rPr>
          <w:rFonts w:ascii="Tahoma" w:hAnsi="Tahoma" w:cs="Tahoma"/>
        </w:rPr>
      </w:pPr>
      <w:r w:rsidRPr="34EFC94E">
        <w:rPr>
          <w:rFonts w:ascii="Tahoma" w:hAnsi="Tahoma" w:cs="Tahoma"/>
          <w:lang w:eastAsia="ja-JP"/>
        </w:rPr>
        <w:t xml:space="preserve">Applicants can use the following equation to calculate their </w:t>
      </w:r>
      <w:r w:rsidRPr="15E6230C" w:rsidR="6B7AC6A0">
        <w:rPr>
          <w:rFonts w:ascii="Tahoma" w:hAnsi="Tahoma" w:cs="Tahoma"/>
          <w:lang w:eastAsia="ja-JP"/>
        </w:rPr>
        <w:t>maximum</w:t>
      </w:r>
      <w:r w:rsidRPr="34EFC94E">
        <w:rPr>
          <w:rFonts w:ascii="Tahoma" w:hAnsi="Tahoma" w:cs="Tahoma"/>
          <w:lang w:eastAsia="ja-JP"/>
        </w:rPr>
        <w:t xml:space="preserve"> award</w:t>
      </w:r>
      <w:r w:rsidRPr="15E6230C" w:rsidR="309134C4">
        <w:rPr>
          <w:rFonts w:ascii="Tahoma" w:hAnsi="Tahoma" w:cs="Tahoma"/>
          <w:lang w:eastAsia="ja-JP"/>
        </w:rPr>
        <w:t xml:space="preserve"> amo</w:t>
      </w:r>
      <w:r w:rsidRPr="15E6230C" w:rsidR="2E1E0579">
        <w:rPr>
          <w:rFonts w:ascii="Tahoma" w:hAnsi="Tahoma" w:cs="Tahoma"/>
          <w:lang w:eastAsia="ja-JP"/>
        </w:rPr>
        <w:t>unt</w:t>
      </w:r>
      <w:r w:rsidRPr="34EFC94E" w:rsidR="01F85DFA">
        <w:rPr>
          <w:rFonts w:ascii="Tahoma" w:hAnsi="Tahoma" w:cs="Tahoma"/>
          <w:lang w:eastAsia="ja-JP"/>
        </w:rPr>
        <w:t>:</w:t>
      </w:r>
    </w:p>
    <w:p w:rsidR="00C36957" w:rsidP="15E6230C" w:rsidRDefault="01F85DFA" w14:paraId="1831AD8D" w14:textId="77A6906F">
      <w:pPr>
        <w:ind w:left="720"/>
        <w:rPr>
          <w:rFonts w:ascii="Tahoma" w:hAnsi="Tahoma" w:cs="Tahoma"/>
        </w:rPr>
      </w:pPr>
      <w:r w:rsidRPr="40893C9E">
        <w:rPr>
          <w:rFonts w:ascii="Tahoma" w:hAnsi="Tahoma" w:cs="Tahoma"/>
          <w:lang w:eastAsia="ja-JP"/>
        </w:rPr>
        <w:t xml:space="preserve"> </w:t>
      </w:r>
      <w:r w:rsidRPr="40893C9E" w:rsidR="750F84EB">
        <w:rPr>
          <w:rFonts w:ascii="Tahoma" w:hAnsi="Tahoma" w:cs="Tahoma"/>
          <w:lang w:eastAsia="ja-JP"/>
        </w:rPr>
        <w:t xml:space="preserve">   </w:t>
      </w:r>
      <w:r w:rsidRPr="40893C9E" w:rsidR="20305E7E">
        <w:rPr>
          <w:rFonts w:ascii="Tahoma" w:hAnsi="Tahoma" w:cs="Tahoma"/>
          <w:lang w:eastAsia="ja-JP"/>
        </w:rPr>
        <w:t>(</w:t>
      </w:r>
      <w:r w:rsidRPr="40893C9E" w:rsidR="0284BE5B">
        <w:rPr>
          <w:rFonts w:ascii="Tahoma" w:hAnsi="Tahoma" w:cs="Tahoma"/>
        </w:rPr>
        <w:t xml:space="preserve">Number of </w:t>
      </w:r>
      <w:r w:rsidRPr="40893C9E" w:rsidR="235CFF91">
        <w:rPr>
          <w:rFonts w:ascii="Tahoma" w:hAnsi="Tahoma" w:cs="Tahoma"/>
        </w:rPr>
        <w:t>L</w:t>
      </w:r>
      <w:r w:rsidRPr="40893C9E" w:rsidR="73276BF8">
        <w:rPr>
          <w:rFonts w:ascii="Tahoma" w:hAnsi="Tahoma" w:cs="Tahoma"/>
        </w:rPr>
        <w:t xml:space="preserve">evel </w:t>
      </w:r>
      <w:r w:rsidRPr="40893C9E" w:rsidR="235CFF91">
        <w:rPr>
          <w:rFonts w:ascii="Tahoma" w:hAnsi="Tahoma" w:cs="Tahoma"/>
        </w:rPr>
        <w:t xml:space="preserve">2 </w:t>
      </w:r>
      <w:r w:rsidRPr="40893C9E" w:rsidR="0284BE5B">
        <w:rPr>
          <w:rFonts w:ascii="Tahoma" w:hAnsi="Tahoma" w:cs="Tahoma"/>
        </w:rPr>
        <w:t>charg</w:t>
      </w:r>
      <w:r w:rsidR="009E177A">
        <w:rPr>
          <w:rFonts w:ascii="Tahoma" w:hAnsi="Tahoma" w:cs="Tahoma"/>
        </w:rPr>
        <w:t>ing</w:t>
      </w:r>
      <w:r w:rsidRPr="40893C9E" w:rsidR="5198AD1F">
        <w:rPr>
          <w:rFonts w:ascii="Tahoma" w:hAnsi="Tahoma" w:cs="Tahoma"/>
        </w:rPr>
        <w:t xml:space="preserve"> ports</w:t>
      </w:r>
      <w:r w:rsidRPr="40893C9E" w:rsidR="0284BE5B">
        <w:rPr>
          <w:rFonts w:ascii="Tahoma" w:hAnsi="Tahoma" w:cs="Tahoma"/>
        </w:rPr>
        <w:t xml:space="preserve"> </w:t>
      </w:r>
      <w:r w:rsidRPr="40893C9E" w:rsidR="003711A3">
        <w:rPr>
          <w:rFonts w:ascii="Tahoma" w:hAnsi="Tahoma" w:cs="Tahoma"/>
        </w:rPr>
        <w:t>to be installed</w:t>
      </w:r>
      <w:r w:rsidRPr="40893C9E" w:rsidR="0284BE5B">
        <w:rPr>
          <w:rFonts w:ascii="Tahoma" w:hAnsi="Tahoma" w:cs="Tahoma"/>
        </w:rPr>
        <w:t xml:space="preserve"> x</w:t>
      </w:r>
      <w:r w:rsidRPr="40893C9E" w:rsidR="3AEE3FDD">
        <w:rPr>
          <w:rFonts w:ascii="Tahoma" w:hAnsi="Tahoma" w:cs="Tahoma"/>
        </w:rPr>
        <w:t xml:space="preserve"> </w:t>
      </w:r>
      <w:r w:rsidRPr="40893C9E" w:rsidDel="3AEE3FDD">
        <w:rPr>
          <w:rFonts w:ascii="Tahoma" w:hAnsi="Tahoma" w:cs="Tahoma"/>
        </w:rPr>
        <w:t>$</w:t>
      </w:r>
      <w:r w:rsidRPr="40893C9E" w:rsidR="4DFBBE92">
        <w:rPr>
          <w:rFonts w:ascii="Tahoma" w:hAnsi="Tahoma" w:cs="Tahoma"/>
        </w:rPr>
        <w:t>20</w:t>
      </w:r>
      <w:r w:rsidRPr="40893C9E" w:rsidR="00C36957">
        <w:rPr>
          <w:rFonts w:ascii="Tahoma" w:hAnsi="Tahoma" w:cs="Tahoma"/>
        </w:rPr>
        <w:t>,</w:t>
      </w:r>
      <w:r w:rsidR="00E26E2B">
        <w:rPr>
          <w:rFonts w:ascii="Tahoma" w:hAnsi="Tahoma" w:cs="Tahoma"/>
        </w:rPr>
        <w:t>0</w:t>
      </w:r>
      <w:r w:rsidRPr="40893C9E" w:rsidR="00C36957">
        <w:rPr>
          <w:rFonts w:ascii="Tahoma" w:hAnsi="Tahoma" w:cs="Tahoma"/>
        </w:rPr>
        <w:t>00)</w:t>
      </w:r>
    </w:p>
    <w:p w:rsidRPr="009D11B2" w:rsidR="004E2525" w:rsidP="34EFC94E" w:rsidRDefault="3AEE3FDD" w14:paraId="7A20DCB4" w14:textId="02E405B9">
      <w:pPr>
        <w:ind w:left="720"/>
        <w:rPr>
          <w:rFonts w:ascii="Tahoma" w:hAnsi="Tahoma" w:cs="Tahoma"/>
          <w:u w:val="single"/>
        </w:rPr>
      </w:pPr>
      <w:r w:rsidRPr="40893C9E">
        <w:rPr>
          <w:rFonts w:ascii="Tahoma" w:hAnsi="Tahoma" w:cs="Tahoma"/>
          <w:u w:val="single"/>
        </w:rPr>
        <w:t xml:space="preserve">+ </w:t>
      </w:r>
      <w:r w:rsidRPr="40893C9E" w:rsidR="5CFBB329">
        <w:rPr>
          <w:rFonts w:ascii="Tahoma" w:hAnsi="Tahoma" w:cs="Tahoma"/>
          <w:u w:val="single"/>
        </w:rPr>
        <w:t xml:space="preserve"> </w:t>
      </w:r>
      <w:r w:rsidRPr="40893C9E" w:rsidR="217A81E4">
        <w:rPr>
          <w:rFonts w:ascii="Tahoma" w:hAnsi="Tahoma" w:cs="Tahoma"/>
          <w:u w:val="single"/>
        </w:rPr>
        <w:t>(</w:t>
      </w:r>
      <w:r w:rsidRPr="40893C9E">
        <w:rPr>
          <w:rFonts w:ascii="Tahoma" w:hAnsi="Tahoma" w:cs="Tahoma"/>
          <w:u w:val="single"/>
        </w:rPr>
        <w:t xml:space="preserve">Number of </w:t>
      </w:r>
      <w:r w:rsidRPr="40893C9E" w:rsidR="7E840C28">
        <w:rPr>
          <w:rFonts w:ascii="Tahoma" w:hAnsi="Tahoma" w:cs="Tahoma"/>
          <w:u w:val="single"/>
        </w:rPr>
        <w:t xml:space="preserve">Dual Port </w:t>
      </w:r>
      <w:r w:rsidRPr="40893C9E" w:rsidR="4C6484B6">
        <w:rPr>
          <w:rFonts w:ascii="Tahoma" w:hAnsi="Tahoma" w:cs="Tahoma"/>
          <w:u w:val="single"/>
        </w:rPr>
        <w:t>D</w:t>
      </w:r>
      <w:r w:rsidRPr="40893C9E">
        <w:rPr>
          <w:rFonts w:ascii="Tahoma" w:hAnsi="Tahoma" w:cs="Tahoma"/>
          <w:u w:val="single"/>
        </w:rPr>
        <w:t xml:space="preserve">irect </w:t>
      </w:r>
      <w:r w:rsidRPr="40893C9E" w:rsidR="4A45121F">
        <w:rPr>
          <w:rFonts w:ascii="Tahoma" w:hAnsi="Tahoma" w:cs="Tahoma"/>
          <w:u w:val="single"/>
        </w:rPr>
        <w:t>C</w:t>
      </w:r>
      <w:r w:rsidRPr="40893C9E">
        <w:rPr>
          <w:rFonts w:ascii="Tahoma" w:hAnsi="Tahoma" w:cs="Tahoma"/>
          <w:u w:val="single"/>
        </w:rPr>
        <w:t xml:space="preserve">urrent </w:t>
      </w:r>
      <w:r w:rsidRPr="40893C9E" w:rsidR="5BF80761">
        <w:rPr>
          <w:rFonts w:ascii="Tahoma" w:hAnsi="Tahoma" w:cs="Tahoma"/>
          <w:u w:val="single"/>
        </w:rPr>
        <w:t>F</w:t>
      </w:r>
      <w:r w:rsidRPr="40893C9E">
        <w:rPr>
          <w:rFonts w:ascii="Tahoma" w:hAnsi="Tahoma" w:cs="Tahoma"/>
          <w:u w:val="single"/>
        </w:rPr>
        <w:t xml:space="preserve">ast </w:t>
      </w:r>
      <w:r w:rsidRPr="40893C9E" w:rsidR="0EF91E9B">
        <w:rPr>
          <w:rFonts w:ascii="Tahoma" w:hAnsi="Tahoma" w:cs="Tahoma"/>
          <w:u w:val="single"/>
        </w:rPr>
        <w:t>C</w:t>
      </w:r>
      <w:r w:rsidRPr="40893C9E">
        <w:rPr>
          <w:rFonts w:ascii="Tahoma" w:hAnsi="Tahoma" w:cs="Tahoma"/>
          <w:u w:val="single"/>
        </w:rPr>
        <w:t xml:space="preserve">hargers </w:t>
      </w:r>
      <w:r w:rsidRPr="40893C9E" w:rsidR="003711A3">
        <w:rPr>
          <w:rFonts w:ascii="Tahoma" w:hAnsi="Tahoma" w:cs="Tahoma"/>
          <w:u w:val="single"/>
        </w:rPr>
        <w:t>to be installed</w:t>
      </w:r>
      <w:r w:rsidRPr="40893C9E">
        <w:rPr>
          <w:rFonts w:ascii="Tahoma" w:hAnsi="Tahoma" w:cs="Tahoma"/>
          <w:u w:val="single"/>
        </w:rPr>
        <w:t xml:space="preserve"> </w:t>
      </w:r>
      <w:r w:rsidRPr="40893C9E" w:rsidR="1C7A328A">
        <w:rPr>
          <w:rFonts w:ascii="Tahoma" w:hAnsi="Tahoma" w:cs="Tahoma"/>
          <w:u w:val="single"/>
        </w:rPr>
        <w:t>x</w:t>
      </w:r>
      <w:r w:rsidRPr="40893C9E" w:rsidR="160C327F">
        <w:rPr>
          <w:rFonts w:ascii="Tahoma" w:hAnsi="Tahoma" w:cs="Tahoma"/>
          <w:u w:val="single"/>
        </w:rPr>
        <w:t xml:space="preserve"> </w:t>
      </w:r>
      <w:r w:rsidRPr="40893C9E" w:rsidR="1C7A328A">
        <w:rPr>
          <w:rFonts w:ascii="Tahoma" w:hAnsi="Tahoma" w:cs="Tahoma"/>
          <w:u w:val="single"/>
        </w:rPr>
        <w:t>$75,000)</w:t>
      </w:r>
      <w:r w:rsidRPr="40893C9E" w:rsidR="008F6345">
        <w:rPr>
          <w:rFonts w:ascii="Tahoma" w:hAnsi="Tahoma" w:cs="Tahoma"/>
          <w:u w:val="single"/>
        </w:rPr>
        <w:t xml:space="preserve">   </w:t>
      </w:r>
    </w:p>
    <w:p w:rsidRPr="008A04E7" w:rsidR="77ED2B39" w:rsidP="008A04E7" w:rsidRDefault="1C7A328A" w14:paraId="41F6DF49" w14:textId="6394336A">
      <w:pPr>
        <w:ind w:left="720"/>
        <w:rPr>
          <w:rFonts w:ascii="Tahoma" w:hAnsi="Tahoma" w:cs="Tahoma"/>
        </w:rPr>
      </w:pPr>
      <w:r w:rsidRPr="339AA476">
        <w:rPr>
          <w:rFonts w:ascii="Tahoma" w:hAnsi="Tahoma" w:cs="Tahoma"/>
        </w:rPr>
        <w:t>=</w:t>
      </w:r>
      <w:r w:rsidRPr="339AA476" w:rsidR="0284BE5B">
        <w:rPr>
          <w:rFonts w:ascii="Tahoma" w:hAnsi="Tahoma" w:cs="Tahoma"/>
        </w:rPr>
        <w:t xml:space="preserve"> </w:t>
      </w:r>
      <w:r w:rsidRPr="339AA476" w:rsidR="00452BC6">
        <w:rPr>
          <w:rFonts w:ascii="Tahoma" w:hAnsi="Tahoma" w:cs="Tahoma"/>
        </w:rPr>
        <w:t xml:space="preserve"> </w:t>
      </w:r>
      <w:r w:rsidRPr="339AA476" w:rsidR="412CBD3B">
        <w:rPr>
          <w:rFonts w:ascii="Tahoma" w:hAnsi="Tahoma" w:cs="Tahoma"/>
        </w:rPr>
        <w:t xml:space="preserve"> </w:t>
      </w:r>
      <w:r w:rsidRPr="339AA476" w:rsidR="70E933BC">
        <w:rPr>
          <w:rFonts w:ascii="Tahoma" w:hAnsi="Tahoma" w:cs="Tahoma"/>
        </w:rPr>
        <w:t xml:space="preserve">Maximum </w:t>
      </w:r>
      <w:r w:rsidRPr="339AA476" w:rsidR="0284BE5B">
        <w:rPr>
          <w:rFonts w:ascii="Tahoma" w:hAnsi="Tahoma" w:cs="Tahoma"/>
        </w:rPr>
        <w:t>award</w:t>
      </w:r>
      <w:r w:rsidRPr="339AA476" w:rsidR="149C1AD9">
        <w:rPr>
          <w:rFonts w:ascii="Tahoma" w:hAnsi="Tahoma" w:cs="Tahoma"/>
        </w:rPr>
        <w:t xml:space="preserve"> amount</w:t>
      </w:r>
      <w:r w:rsidRPr="339AA476" w:rsidR="00EA3DD2">
        <w:rPr>
          <w:rFonts w:ascii="Tahoma" w:hAnsi="Tahoma" w:cs="Tahoma"/>
        </w:rPr>
        <w:t>, up to the</w:t>
      </w:r>
      <w:r w:rsidRPr="339AA476" w:rsidR="0054098E">
        <w:rPr>
          <w:rFonts w:ascii="Tahoma" w:hAnsi="Tahoma" w:cs="Tahoma"/>
        </w:rPr>
        <w:t xml:space="preserve"> </w:t>
      </w:r>
      <w:r w:rsidRPr="339AA476" w:rsidR="2B4E2E35">
        <w:rPr>
          <w:rFonts w:ascii="Tahoma" w:hAnsi="Tahoma" w:cs="Tahoma"/>
        </w:rPr>
        <w:t xml:space="preserve">single applicant cap </w:t>
      </w:r>
      <w:r w:rsidRPr="339AA476" w:rsidR="0284BE5B">
        <w:rPr>
          <w:rFonts w:ascii="Tahoma" w:hAnsi="Tahoma" w:cs="Tahoma"/>
        </w:rPr>
        <w:t>by funding lane</w:t>
      </w:r>
    </w:p>
    <w:p w:rsidR="00045234" w:rsidP="00E5197D" w:rsidRDefault="00045234" w14:paraId="52A978D9" w14:textId="2B817597">
      <w:pPr>
        <w:ind w:left="720"/>
        <w:rPr>
          <w:rFonts w:ascii="Tahoma" w:hAnsi="Tahoma" w:cs="Tahoma"/>
        </w:rPr>
      </w:pPr>
      <w:r>
        <w:rPr>
          <w:rFonts w:ascii="Tahoma" w:hAnsi="Tahoma" w:cs="Tahoma"/>
        </w:rPr>
        <w:t>For the purposes of this solicitation,</w:t>
      </w:r>
      <w:r w:rsidR="0028219B">
        <w:rPr>
          <w:rFonts w:ascii="Tahoma" w:hAnsi="Tahoma" w:cs="Tahoma"/>
        </w:rPr>
        <w:t xml:space="preserve"> </w:t>
      </w:r>
      <w:r w:rsidR="00E253DF">
        <w:rPr>
          <w:rFonts w:ascii="Tahoma" w:hAnsi="Tahoma" w:cs="Tahoma"/>
        </w:rPr>
        <w:t xml:space="preserve">a charger is defined as a device with one or more charging ports for charging EVs. </w:t>
      </w:r>
      <w:r w:rsidR="008D50FF">
        <w:rPr>
          <w:rFonts w:ascii="Tahoma" w:hAnsi="Tahoma" w:cs="Tahoma"/>
        </w:rPr>
        <w:t xml:space="preserve">A charging port is defined as </w:t>
      </w:r>
      <w:r w:rsidR="00C42A1B">
        <w:rPr>
          <w:rFonts w:ascii="Tahoma" w:hAnsi="Tahoma" w:cs="Tahoma"/>
        </w:rPr>
        <w:t xml:space="preserve">the system within a charger that charges one EV. </w:t>
      </w:r>
      <w:r w:rsidR="006B30BB">
        <w:rPr>
          <w:rFonts w:ascii="Tahoma" w:hAnsi="Tahoma" w:cs="Tahoma"/>
        </w:rPr>
        <w:t>A charging port may</w:t>
      </w:r>
      <w:r w:rsidR="00F1387B">
        <w:rPr>
          <w:rFonts w:ascii="Tahoma" w:hAnsi="Tahoma" w:cs="Tahoma"/>
        </w:rPr>
        <w:t xml:space="preserve"> have multiple connectors, but it can provide power to charge only one EV through one connector at a time. </w:t>
      </w:r>
    </w:p>
    <w:p w:rsidR="0054098E" w:rsidP="002C52C0" w:rsidRDefault="003711A3" w14:paraId="3A46E443" w14:textId="18F87DF9">
      <w:pPr>
        <w:ind w:left="720"/>
        <w:rPr>
          <w:rFonts w:ascii="Tahoma" w:hAnsi="Tahoma" w:cs="Tahoma"/>
        </w:rPr>
      </w:pPr>
      <w:r w:rsidRPr="1D7D29C0">
        <w:rPr>
          <w:rFonts w:ascii="Tahoma" w:hAnsi="Tahoma" w:cs="Tahoma"/>
        </w:rPr>
        <w:t>A</w:t>
      </w:r>
      <w:r w:rsidRPr="1D7D29C0" w:rsidR="4EDCF3F9">
        <w:rPr>
          <w:rFonts w:ascii="Tahoma" w:hAnsi="Tahoma" w:cs="Tahoma"/>
        </w:rPr>
        <w:t>pplicants</w:t>
      </w:r>
      <w:r w:rsidRPr="1D7D29C0" w:rsidR="0054098E">
        <w:rPr>
          <w:rFonts w:ascii="Tahoma" w:hAnsi="Tahoma" w:cs="Tahoma"/>
        </w:rPr>
        <w:t xml:space="preserve"> </w:t>
      </w:r>
      <w:r w:rsidRPr="1D7D29C0" w:rsidR="7253A002">
        <w:rPr>
          <w:rFonts w:ascii="Tahoma" w:hAnsi="Tahoma" w:cs="Tahoma"/>
        </w:rPr>
        <w:t xml:space="preserve">can only apply to </w:t>
      </w:r>
      <w:r w:rsidRPr="1D7D29C0" w:rsidR="678FE7F6">
        <w:rPr>
          <w:rFonts w:ascii="Tahoma" w:hAnsi="Tahoma" w:cs="Tahoma"/>
        </w:rPr>
        <w:t xml:space="preserve">purchase and </w:t>
      </w:r>
      <w:r w:rsidRPr="1D7D29C0" w:rsidR="7253A002">
        <w:rPr>
          <w:rFonts w:ascii="Tahoma" w:hAnsi="Tahoma" w:cs="Tahoma"/>
        </w:rPr>
        <w:t xml:space="preserve">install </w:t>
      </w:r>
      <w:r w:rsidRPr="1D7D29C0" w:rsidR="299609FE">
        <w:rPr>
          <w:rFonts w:ascii="Tahoma" w:hAnsi="Tahoma" w:cs="Tahoma"/>
        </w:rPr>
        <w:t xml:space="preserve">at maximum </w:t>
      </w:r>
      <w:r w:rsidRPr="1D7D29C0" w:rsidR="7253A002">
        <w:rPr>
          <w:rFonts w:ascii="Tahoma" w:hAnsi="Tahoma" w:cs="Tahoma"/>
        </w:rPr>
        <w:t xml:space="preserve">one </w:t>
      </w:r>
      <w:r w:rsidRPr="1D7D29C0" w:rsidR="513DE357">
        <w:rPr>
          <w:rFonts w:ascii="Tahoma" w:hAnsi="Tahoma" w:cs="Tahoma"/>
        </w:rPr>
        <w:t xml:space="preserve">grid-connected </w:t>
      </w:r>
      <w:r w:rsidRPr="1D7D29C0" w:rsidR="7253A002">
        <w:rPr>
          <w:rFonts w:ascii="Tahoma" w:hAnsi="Tahoma" w:cs="Tahoma"/>
        </w:rPr>
        <w:t>charg</w:t>
      </w:r>
      <w:r w:rsidRPr="1D7D29C0" w:rsidR="156DAB3E">
        <w:rPr>
          <w:rFonts w:ascii="Tahoma" w:hAnsi="Tahoma" w:cs="Tahoma"/>
        </w:rPr>
        <w:t>ing</w:t>
      </w:r>
      <w:r w:rsidRPr="1D7D29C0" w:rsidR="7253A002">
        <w:rPr>
          <w:rFonts w:ascii="Tahoma" w:hAnsi="Tahoma" w:cs="Tahoma"/>
        </w:rPr>
        <w:t xml:space="preserve"> </w:t>
      </w:r>
      <w:r w:rsidRPr="1D7D29C0" w:rsidR="00088196">
        <w:rPr>
          <w:rFonts w:ascii="Tahoma" w:hAnsi="Tahoma" w:cs="Tahoma"/>
        </w:rPr>
        <w:t xml:space="preserve">port </w:t>
      </w:r>
      <w:r w:rsidRPr="1D7D29C0" w:rsidR="7253A002">
        <w:rPr>
          <w:rFonts w:ascii="Tahoma" w:hAnsi="Tahoma" w:cs="Tahoma"/>
        </w:rPr>
        <w:t>per electric school bus</w:t>
      </w:r>
      <w:r w:rsidRPr="1D7D29C0" w:rsidR="0E477007">
        <w:rPr>
          <w:rFonts w:ascii="Tahoma" w:hAnsi="Tahoma" w:cs="Tahoma"/>
        </w:rPr>
        <w:t xml:space="preserve"> that they can demonstrate need for</w:t>
      </w:r>
      <w:r w:rsidRPr="1D7D29C0" w:rsidR="7253A002">
        <w:rPr>
          <w:rFonts w:ascii="Tahoma" w:hAnsi="Tahoma" w:cs="Tahoma"/>
        </w:rPr>
        <w:t>.</w:t>
      </w:r>
      <w:r w:rsidRPr="1D7D29C0" w:rsidR="5E6D1F7C">
        <w:rPr>
          <w:rFonts w:ascii="Tahoma" w:hAnsi="Tahoma" w:cs="Tahoma"/>
        </w:rPr>
        <w:t xml:space="preserve"> </w:t>
      </w:r>
      <w:r w:rsidRPr="1D7D29C0" w:rsidR="7253A002">
        <w:rPr>
          <w:rFonts w:ascii="Tahoma" w:hAnsi="Tahoma" w:cs="Tahoma"/>
        </w:rPr>
        <w:t xml:space="preserve">For example, an Applicant </w:t>
      </w:r>
      <w:r w:rsidRPr="1D7D29C0" w:rsidR="003715CF">
        <w:rPr>
          <w:rFonts w:ascii="Tahoma" w:hAnsi="Tahoma" w:cs="Tahoma"/>
        </w:rPr>
        <w:t>can apply for two dual port</w:t>
      </w:r>
      <w:r w:rsidRPr="1D7D29C0" w:rsidR="74B69BE8">
        <w:rPr>
          <w:rFonts w:ascii="Tahoma" w:hAnsi="Tahoma" w:cs="Tahoma"/>
        </w:rPr>
        <w:t xml:space="preserve"> grid-connected</w:t>
      </w:r>
      <w:r w:rsidRPr="1D7D29C0" w:rsidR="003715CF">
        <w:rPr>
          <w:rFonts w:ascii="Tahoma" w:hAnsi="Tahoma" w:cs="Tahoma"/>
        </w:rPr>
        <w:t xml:space="preserve"> chargers </w:t>
      </w:r>
      <w:r w:rsidRPr="1D7D29C0" w:rsidR="24A0F4EE">
        <w:rPr>
          <w:rFonts w:ascii="Tahoma" w:hAnsi="Tahoma" w:cs="Tahoma"/>
        </w:rPr>
        <w:t>(four ports total)</w:t>
      </w:r>
      <w:r w:rsidRPr="1D7D29C0" w:rsidR="6E60A1F5">
        <w:rPr>
          <w:rFonts w:ascii="Tahoma" w:hAnsi="Tahoma" w:cs="Tahoma"/>
        </w:rPr>
        <w:t xml:space="preserve"> </w:t>
      </w:r>
      <w:r w:rsidRPr="1D7D29C0" w:rsidR="003715CF">
        <w:rPr>
          <w:rFonts w:ascii="Tahoma" w:hAnsi="Tahoma" w:cs="Tahoma"/>
        </w:rPr>
        <w:t xml:space="preserve">if they can </w:t>
      </w:r>
      <w:r w:rsidRPr="1D7D29C0" w:rsidR="7253A002">
        <w:rPr>
          <w:rFonts w:ascii="Tahoma" w:hAnsi="Tahoma" w:cs="Tahoma"/>
        </w:rPr>
        <w:t xml:space="preserve">demonstrate they have </w:t>
      </w:r>
      <w:r w:rsidRPr="1D7D29C0" w:rsidR="0DDAD6FD">
        <w:rPr>
          <w:rFonts w:ascii="Tahoma" w:hAnsi="Tahoma" w:cs="Tahoma"/>
        </w:rPr>
        <w:t>four</w:t>
      </w:r>
      <w:r w:rsidRPr="1D7D29C0" w:rsidR="7253A002">
        <w:rPr>
          <w:rFonts w:ascii="Tahoma" w:hAnsi="Tahoma" w:cs="Tahoma"/>
        </w:rPr>
        <w:t xml:space="preserve"> electric school buses that need supporting charging infrastructure</w:t>
      </w:r>
      <w:r w:rsidRPr="1D7D29C0" w:rsidR="442044F2">
        <w:rPr>
          <w:rFonts w:ascii="Tahoma" w:hAnsi="Tahoma" w:cs="Tahoma"/>
        </w:rPr>
        <w:t xml:space="preserve">. The Applicant could </w:t>
      </w:r>
      <w:r w:rsidRPr="1D7D29C0" w:rsidR="40D8CCC4">
        <w:rPr>
          <w:rFonts w:ascii="Tahoma" w:hAnsi="Tahoma" w:cs="Tahoma"/>
        </w:rPr>
        <w:t>propose to</w:t>
      </w:r>
      <w:r w:rsidRPr="1D7D29C0" w:rsidR="7253A002">
        <w:rPr>
          <w:rFonts w:ascii="Tahoma" w:hAnsi="Tahoma" w:cs="Tahoma"/>
        </w:rPr>
        <w:t xml:space="preserve"> install</w:t>
      </w:r>
      <w:r w:rsidRPr="1D7D29C0" w:rsidR="0E814153">
        <w:rPr>
          <w:rFonts w:ascii="Tahoma" w:hAnsi="Tahoma" w:cs="Tahoma"/>
        </w:rPr>
        <w:t xml:space="preserve"> one</w:t>
      </w:r>
      <w:r w:rsidRPr="1D7D29C0" w:rsidR="3032DE44">
        <w:rPr>
          <w:rFonts w:ascii="Tahoma" w:hAnsi="Tahoma" w:cs="Tahoma"/>
        </w:rPr>
        <w:t xml:space="preserve"> dual port</w:t>
      </w:r>
      <w:r w:rsidRPr="1D7D29C0" w:rsidR="7253A002">
        <w:rPr>
          <w:rFonts w:ascii="Tahoma" w:hAnsi="Tahoma" w:cs="Tahoma"/>
        </w:rPr>
        <w:t xml:space="preserve"> </w:t>
      </w:r>
      <w:r w:rsidRPr="1D7D29C0" w:rsidR="5A8EBAE0">
        <w:rPr>
          <w:rFonts w:ascii="Tahoma" w:hAnsi="Tahoma" w:cs="Tahoma"/>
        </w:rPr>
        <w:t>grid</w:t>
      </w:r>
      <w:r w:rsidR="001767B8">
        <w:rPr>
          <w:rFonts w:ascii="Tahoma" w:hAnsi="Tahoma" w:cs="Tahoma"/>
        </w:rPr>
        <w:t>-</w:t>
      </w:r>
      <w:r w:rsidRPr="1D7D29C0" w:rsidR="5A8EBAE0">
        <w:rPr>
          <w:rFonts w:ascii="Tahoma" w:hAnsi="Tahoma" w:cs="Tahoma"/>
        </w:rPr>
        <w:t xml:space="preserve">connected </w:t>
      </w:r>
      <w:r w:rsidRPr="1D7D29C0" w:rsidR="7253A002">
        <w:rPr>
          <w:rFonts w:ascii="Tahoma" w:hAnsi="Tahoma" w:cs="Tahoma"/>
        </w:rPr>
        <w:t>Level 2</w:t>
      </w:r>
      <w:r w:rsidRPr="1D7D29C0" w:rsidR="039E63F5">
        <w:rPr>
          <w:rFonts w:ascii="Tahoma" w:hAnsi="Tahoma" w:cs="Tahoma"/>
        </w:rPr>
        <w:t xml:space="preserve"> (L2)</w:t>
      </w:r>
      <w:r w:rsidRPr="1D7D29C0" w:rsidR="7253A002">
        <w:rPr>
          <w:rFonts w:ascii="Tahoma" w:hAnsi="Tahoma" w:cs="Tahoma"/>
        </w:rPr>
        <w:t xml:space="preserve"> charger and one</w:t>
      </w:r>
      <w:r w:rsidRPr="1D7D29C0" w:rsidR="2C6A845A">
        <w:rPr>
          <w:rFonts w:ascii="Tahoma" w:hAnsi="Tahoma" w:cs="Tahoma"/>
        </w:rPr>
        <w:t xml:space="preserve"> dual port</w:t>
      </w:r>
      <w:r w:rsidRPr="1D7D29C0" w:rsidR="7253A002">
        <w:rPr>
          <w:rFonts w:ascii="Tahoma" w:hAnsi="Tahoma" w:cs="Tahoma"/>
        </w:rPr>
        <w:t xml:space="preserve"> </w:t>
      </w:r>
      <w:r w:rsidRPr="1D7D29C0" w:rsidR="2A6CBBBA">
        <w:rPr>
          <w:rFonts w:ascii="Tahoma" w:hAnsi="Tahoma" w:cs="Tahoma"/>
        </w:rPr>
        <w:t>grid</w:t>
      </w:r>
      <w:r w:rsidR="001767B8">
        <w:rPr>
          <w:rFonts w:ascii="Tahoma" w:hAnsi="Tahoma" w:cs="Tahoma"/>
        </w:rPr>
        <w:t>-</w:t>
      </w:r>
      <w:r w:rsidRPr="1D7D29C0" w:rsidR="2A6CBBBA">
        <w:rPr>
          <w:rFonts w:ascii="Tahoma" w:hAnsi="Tahoma" w:cs="Tahoma"/>
        </w:rPr>
        <w:t xml:space="preserve">connected </w:t>
      </w:r>
      <w:r w:rsidRPr="1D7D29C0" w:rsidR="56AAFA28">
        <w:rPr>
          <w:rFonts w:ascii="Tahoma" w:hAnsi="Tahoma" w:cs="Tahoma"/>
        </w:rPr>
        <w:t>d</w:t>
      </w:r>
      <w:r w:rsidRPr="1D7D29C0" w:rsidR="7253A002">
        <w:rPr>
          <w:rFonts w:ascii="Tahoma" w:hAnsi="Tahoma" w:cs="Tahoma"/>
        </w:rPr>
        <w:t xml:space="preserve">irect </w:t>
      </w:r>
      <w:r w:rsidRPr="1D7D29C0" w:rsidR="3A0ECD84">
        <w:rPr>
          <w:rFonts w:ascii="Tahoma" w:hAnsi="Tahoma" w:cs="Tahoma"/>
        </w:rPr>
        <w:t>c</w:t>
      </w:r>
      <w:r w:rsidRPr="1D7D29C0" w:rsidR="7253A002">
        <w:rPr>
          <w:rFonts w:ascii="Tahoma" w:hAnsi="Tahoma" w:cs="Tahoma"/>
        </w:rPr>
        <w:t xml:space="preserve">urrent </w:t>
      </w:r>
      <w:r w:rsidRPr="1D7D29C0" w:rsidR="31C4FACA">
        <w:rPr>
          <w:rFonts w:ascii="Tahoma" w:hAnsi="Tahoma" w:cs="Tahoma"/>
        </w:rPr>
        <w:t>f</w:t>
      </w:r>
      <w:r w:rsidRPr="1D7D29C0" w:rsidR="7253A002">
        <w:rPr>
          <w:rFonts w:ascii="Tahoma" w:hAnsi="Tahoma" w:cs="Tahoma"/>
        </w:rPr>
        <w:t xml:space="preserve">ast </w:t>
      </w:r>
      <w:r w:rsidRPr="1D7D29C0" w:rsidR="58919EA6">
        <w:rPr>
          <w:rFonts w:ascii="Tahoma" w:hAnsi="Tahoma" w:cs="Tahoma"/>
        </w:rPr>
        <w:t>c</w:t>
      </w:r>
      <w:r w:rsidRPr="1D7D29C0" w:rsidR="7253A002">
        <w:rPr>
          <w:rFonts w:ascii="Tahoma" w:hAnsi="Tahoma" w:cs="Tahoma"/>
        </w:rPr>
        <w:t>harger (DCFC)</w:t>
      </w:r>
      <w:r w:rsidRPr="1D7D29C0" w:rsidR="3E8E1A7B">
        <w:rPr>
          <w:rFonts w:ascii="Tahoma" w:hAnsi="Tahoma" w:cs="Tahoma"/>
        </w:rPr>
        <w:t xml:space="preserve"> and be</w:t>
      </w:r>
      <w:r w:rsidRPr="1D7D29C0" w:rsidR="7253A002">
        <w:rPr>
          <w:rFonts w:ascii="Tahoma" w:hAnsi="Tahoma" w:cs="Tahoma"/>
        </w:rPr>
        <w:t xml:space="preserve"> eligible for</w:t>
      </w:r>
      <w:r w:rsidRPr="1D7D29C0" w:rsidR="54C26A19">
        <w:rPr>
          <w:rFonts w:ascii="Tahoma" w:hAnsi="Tahoma" w:cs="Tahoma"/>
        </w:rPr>
        <w:t xml:space="preserve"> a</w:t>
      </w:r>
      <w:r w:rsidRPr="1D7D29C0" w:rsidR="7971C76E">
        <w:rPr>
          <w:rFonts w:ascii="Tahoma" w:hAnsi="Tahoma" w:cs="Tahoma"/>
        </w:rPr>
        <w:t xml:space="preserve"> maximum</w:t>
      </w:r>
      <w:r w:rsidRPr="1D7D29C0" w:rsidR="54C26A19">
        <w:rPr>
          <w:rFonts w:ascii="Tahoma" w:hAnsi="Tahoma" w:cs="Tahoma"/>
        </w:rPr>
        <w:t xml:space="preserve"> award</w:t>
      </w:r>
      <w:r w:rsidRPr="1D7D29C0" w:rsidR="7253A002">
        <w:rPr>
          <w:rFonts w:ascii="Tahoma" w:hAnsi="Tahoma" w:cs="Tahoma"/>
        </w:rPr>
        <w:t xml:space="preserve"> </w:t>
      </w:r>
      <w:r w:rsidRPr="1D7D29C0" w:rsidR="5A0ED31F">
        <w:rPr>
          <w:rFonts w:ascii="Tahoma" w:hAnsi="Tahoma" w:cs="Tahoma"/>
        </w:rPr>
        <w:t xml:space="preserve">of </w:t>
      </w:r>
      <w:r w:rsidRPr="1D7D29C0" w:rsidR="7253A002">
        <w:rPr>
          <w:rFonts w:ascii="Tahoma" w:hAnsi="Tahoma" w:cs="Tahoma"/>
        </w:rPr>
        <w:t>$</w:t>
      </w:r>
      <w:r w:rsidRPr="1D7D29C0" w:rsidR="011D8E29">
        <w:rPr>
          <w:rFonts w:ascii="Tahoma" w:hAnsi="Tahoma" w:cs="Tahoma"/>
        </w:rPr>
        <w:t>95,000</w:t>
      </w:r>
      <w:r w:rsidR="00C71693">
        <w:rPr>
          <w:rFonts w:ascii="Tahoma" w:hAnsi="Tahoma" w:cs="Tahoma"/>
        </w:rPr>
        <w:t xml:space="preserve"> for its infrastructure project</w:t>
      </w:r>
      <w:r w:rsidRPr="1D7D29C0" w:rsidR="7253A002">
        <w:rPr>
          <w:rFonts w:ascii="Tahoma" w:hAnsi="Tahoma" w:cs="Tahoma"/>
        </w:rPr>
        <w:t>.</w:t>
      </w:r>
      <w:r w:rsidRPr="1D7D29C0" w:rsidR="33157B6A">
        <w:rPr>
          <w:rFonts w:ascii="Tahoma" w:hAnsi="Tahoma" w:cs="Tahoma"/>
        </w:rPr>
        <w:t xml:space="preserve"> More information on how an Applicant demonstrates need is</w:t>
      </w:r>
      <w:r w:rsidRPr="1D7D29C0" w:rsidR="005F35BD">
        <w:rPr>
          <w:rFonts w:ascii="Tahoma" w:hAnsi="Tahoma" w:cs="Tahoma"/>
        </w:rPr>
        <w:t xml:space="preserve"> </w:t>
      </w:r>
      <w:r w:rsidRPr="1D7D29C0" w:rsidR="33157B6A">
        <w:rPr>
          <w:rFonts w:ascii="Tahoma" w:hAnsi="Tahoma" w:cs="Tahoma"/>
        </w:rPr>
        <w:t xml:space="preserve">discussed in Section </w:t>
      </w:r>
      <w:r w:rsidRPr="1D7D29C0" w:rsidR="56858DD3">
        <w:rPr>
          <w:rFonts w:ascii="Tahoma" w:hAnsi="Tahoma" w:cs="Tahoma"/>
        </w:rPr>
        <w:t>I</w:t>
      </w:r>
      <w:r w:rsidRPr="1D7D29C0" w:rsidR="00691C0A">
        <w:rPr>
          <w:rFonts w:ascii="Tahoma" w:hAnsi="Tahoma" w:cs="Tahoma"/>
        </w:rPr>
        <w:t>I</w:t>
      </w:r>
      <w:r w:rsidRPr="1D7D29C0" w:rsidR="56858DD3">
        <w:rPr>
          <w:rFonts w:ascii="Tahoma" w:hAnsi="Tahoma" w:cs="Tahoma"/>
        </w:rPr>
        <w:t>.</w:t>
      </w:r>
      <w:r w:rsidRPr="1D7D29C0" w:rsidR="00691C0A">
        <w:rPr>
          <w:rFonts w:ascii="Tahoma" w:hAnsi="Tahoma" w:cs="Tahoma"/>
        </w:rPr>
        <w:t>B</w:t>
      </w:r>
      <w:r w:rsidRPr="1D7D29C0" w:rsidR="56858DD3">
        <w:rPr>
          <w:rFonts w:ascii="Tahoma" w:hAnsi="Tahoma" w:cs="Tahoma"/>
        </w:rPr>
        <w:t>.</w:t>
      </w:r>
    </w:p>
    <w:p w:rsidRPr="008A04E7" w:rsidR="00DE47E6" w:rsidP="000B0AD3" w:rsidRDefault="459E5DC4" w14:paraId="0455F42F" w14:textId="35226025">
      <w:pPr>
        <w:keepNext/>
        <w:jc w:val="center"/>
        <w:rPr>
          <w:rFonts w:ascii="Tahoma" w:hAnsi="Tahoma" w:cs="Tahoma"/>
          <w:b/>
        </w:rPr>
      </w:pPr>
      <w:r w:rsidRPr="77ED2B39">
        <w:rPr>
          <w:rFonts w:ascii="Tahoma" w:hAnsi="Tahoma" w:cs="Tahoma"/>
          <w:b/>
        </w:rPr>
        <w:t xml:space="preserve">Table </w:t>
      </w:r>
      <w:r w:rsidRPr="77ED2B39" w:rsidR="31CC224B">
        <w:rPr>
          <w:rFonts w:ascii="Tahoma" w:hAnsi="Tahoma" w:cs="Tahoma"/>
          <w:b/>
        </w:rPr>
        <w:t>2</w:t>
      </w:r>
      <w:r w:rsidRPr="77ED2B39">
        <w:rPr>
          <w:rFonts w:ascii="Tahoma" w:hAnsi="Tahoma" w:cs="Tahoma"/>
          <w:b/>
        </w:rPr>
        <w:t xml:space="preserve">: </w:t>
      </w:r>
      <w:r w:rsidRPr="15E6230C" w:rsidR="0CBB3219">
        <w:rPr>
          <w:rFonts w:ascii="Tahoma" w:hAnsi="Tahoma" w:cs="Tahoma"/>
          <w:b/>
          <w:bCs/>
        </w:rPr>
        <w:t>Single Applicant Cap</w:t>
      </w:r>
      <w:r w:rsidRPr="77ED2B39">
        <w:rPr>
          <w:rFonts w:ascii="Tahoma" w:hAnsi="Tahoma" w:cs="Tahoma"/>
          <w:b/>
        </w:rPr>
        <w:t xml:space="preserve"> by Funding Lane</w:t>
      </w:r>
    </w:p>
    <w:tbl>
      <w:tblPr>
        <w:tblStyle w:val="TableGrid"/>
        <w:tblW w:w="7665" w:type="dxa"/>
        <w:jc w:val="center"/>
        <w:tblLook w:val="04A0" w:firstRow="1" w:lastRow="0" w:firstColumn="1" w:lastColumn="0" w:noHBand="0" w:noVBand="1"/>
      </w:tblPr>
      <w:tblGrid>
        <w:gridCol w:w="2235"/>
        <w:gridCol w:w="5430"/>
      </w:tblGrid>
      <w:tr w:rsidRPr="00E85C25" w:rsidR="00DE47E6" w:rsidTr="1D7D29C0" w14:paraId="6F10B011" w14:textId="77777777">
        <w:trPr>
          <w:trHeight w:val="300"/>
          <w:jc w:val="center"/>
        </w:trPr>
        <w:tc>
          <w:tcPr>
            <w:tcW w:w="2235" w:type="dxa"/>
            <w:shd w:val="clear" w:color="auto" w:fill="D9D9D9" w:themeFill="background1" w:themeFillShade="D9"/>
          </w:tcPr>
          <w:p w:rsidRPr="008A04E7" w:rsidR="00DE47E6" w:rsidP="000B0AD3" w:rsidRDefault="1408624E" w14:paraId="299DAE4C" w14:textId="68D16E6F">
            <w:pPr>
              <w:keepNext/>
              <w:jc w:val="center"/>
              <w:rPr>
                <w:rFonts w:ascii="Tahoma" w:hAnsi="Tahoma" w:cs="Tahoma"/>
                <w:b/>
              </w:rPr>
            </w:pPr>
            <w:r w:rsidRPr="77ED2B39">
              <w:rPr>
                <w:rFonts w:ascii="Tahoma" w:hAnsi="Tahoma" w:cs="Tahoma"/>
                <w:b/>
              </w:rPr>
              <w:t xml:space="preserve">FUNDING LANE </w:t>
            </w:r>
          </w:p>
        </w:tc>
        <w:tc>
          <w:tcPr>
            <w:tcW w:w="5430" w:type="dxa"/>
            <w:shd w:val="clear" w:color="auto" w:fill="D9D9D9" w:themeFill="background1" w:themeFillShade="D9"/>
          </w:tcPr>
          <w:p w:rsidRPr="008A04E7" w:rsidR="00DE47E6" w:rsidP="000B0AD3" w:rsidRDefault="00C621A2" w14:paraId="213450E9" w14:textId="02CF39D2">
            <w:pPr>
              <w:keepNext/>
              <w:jc w:val="center"/>
              <w:rPr>
                <w:rFonts w:ascii="Tahoma" w:hAnsi="Tahoma" w:cs="Tahoma"/>
                <w:b/>
              </w:rPr>
            </w:pPr>
            <w:r>
              <w:rPr>
                <w:rFonts w:ascii="Tahoma" w:hAnsi="Tahoma" w:cs="Tahoma"/>
                <w:b/>
              </w:rPr>
              <w:t>Single Applicant Cap</w:t>
            </w:r>
          </w:p>
        </w:tc>
      </w:tr>
      <w:tr w:rsidRPr="00E85C25" w:rsidR="00DE47E6" w:rsidTr="1D7D29C0" w14:paraId="56D5FF8D" w14:textId="77777777">
        <w:trPr>
          <w:trHeight w:val="300"/>
          <w:jc w:val="center"/>
        </w:trPr>
        <w:tc>
          <w:tcPr>
            <w:tcW w:w="2235" w:type="dxa"/>
          </w:tcPr>
          <w:p w:rsidRPr="008A04E7" w:rsidR="00DE47E6" w:rsidP="77ED2B39" w:rsidRDefault="1408624E" w14:paraId="6E3F6992" w14:textId="6E0C54B6">
            <w:pPr>
              <w:rPr>
                <w:rFonts w:ascii="Tahoma" w:hAnsi="Tahoma" w:cs="Tahoma"/>
              </w:rPr>
            </w:pPr>
            <w:r w:rsidRPr="77ED2B39">
              <w:rPr>
                <w:rFonts w:ascii="Tahoma" w:hAnsi="Tahoma" w:cs="Tahoma"/>
              </w:rPr>
              <w:t>Funding Lane 1</w:t>
            </w:r>
          </w:p>
        </w:tc>
        <w:tc>
          <w:tcPr>
            <w:tcW w:w="5430" w:type="dxa"/>
          </w:tcPr>
          <w:p w:rsidRPr="008A04E7" w:rsidR="00DE47E6" w:rsidP="77ED2B39" w:rsidRDefault="459E5DC4" w14:paraId="11C1E760" w14:textId="71BDCD8F">
            <w:pPr>
              <w:rPr>
                <w:rFonts w:ascii="Tahoma" w:hAnsi="Tahoma" w:cs="Tahoma"/>
              </w:rPr>
            </w:pPr>
            <w:r w:rsidRPr="77ED2B39">
              <w:rPr>
                <w:rFonts w:ascii="Tahoma" w:hAnsi="Tahoma" w:cs="Tahoma"/>
              </w:rPr>
              <w:t xml:space="preserve">Applicants </w:t>
            </w:r>
            <w:r w:rsidRPr="77ED2B39" w:rsidR="18040126">
              <w:rPr>
                <w:rFonts w:ascii="Tahoma" w:hAnsi="Tahoma" w:cs="Tahoma"/>
                <w:lang w:eastAsia="ja-JP"/>
              </w:rPr>
              <w:t>are eligible</w:t>
            </w:r>
            <w:r w:rsidRPr="77ED2B39">
              <w:rPr>
                <w:rFonts w:ascii="Tahoma" w:hAnsi="Tahoma" w:cs="Tahoma"/>
              </w:rPr>
              <w:t xml:space="preserve"> for infrastructure funding that supports the installation of charg</w:t>
            </w:r>
            <w:r w:rsidR="000E1761">
              <w:rPr>
                <w:rFonts w:ascii="Tahoma" w:hAnsi="Tahoma" w:cs="Tahoma"/>
              </w:rPr>
              <w:t>ing ports</w:t>
            </w:r>
            <w:r w:rsidRPr="77ED2B39">
              <w:rPr>
                <w:rFonts w:ascii="Tahoma" w:hAnsi="Tahoma" w:cs="Tahoma"/>
              </w:rPr>
              <w:t xml:space="preserve"> up to the number of HVIP Public School Bus Set Aside funded electric school buses they received in Year 1 </w:t>
            </w:r>
            <w:r w:rsidRPr="043A5D68" w:rsidR="241F6E77">
              <w:rPr>
                <w:rFonts w:ascii="Tahoma" w:hAnsi="Tahoma" w:cs="Tahoma"/>
              </w:rPr>
              <w:t>or</w:t>
            </w:r>
            <w:r w:rsidRPr="77ED2B39">
              <w:rPr>
                <w:rFonts w:ascii="Tahoma" w:hAnsi="Tahoma" w:cs="Tahoma"/>
              </w:rPr>
              <w:t xml:space="preserve"> Year 2</w:t>
            </w:r>
            <w:r w:rsidRPr="043A5D68" w:rsidR="771E35BB">
              <w:rPr>
                <w:rFonts w:ascii="Tahoma" w:hAnsi="Tahoma" w:cs="Tahoma"/>
              </w:rPr>
              <w:t>*</w:t>
            </w:r>
            <w:r w:rsidRPr="043A5D68" w:rsidR="680719DF">
              <w:rPr>
                <w:rFonts w:ascii="Tahoma" w:hAnsi="Tahoma" w:cs="Tahoma"/>
              </w:rPr>
              <w:t>.</w:t>
            </w:r>
            <w:r w:rsidRPr="77ED2B39" w:rsidR="221B4512">
              <w:rPr>
                <w:rFonts w:ascii="Tahoma" w:hAnsi="Tahoma" w:cs="Tahoma"/>
              </w:rPr>
              <w:t xml:space="preserve"> See Table </w:t>
            </w:r>
            <w:r w:rsidRPr="77ED2B39" w:rsidR="5C605A09">
              <w:rPr>
                <w:rFonts w:ascii="Tahoma" w:hAnsi="Tahoma" w:cs="Tahoma"/>
              </w:rPr>
              <w:t>4</w:t>
            </w:r>
            <w:r w:rsidRPr="77ED2B39" w:rsidR="221B4512">
              <w:rPr>
                <w:rFonts w:ascii="Tahoma" w:hAnsi="Tahoma" w:cs="Tahoma"/>
              </w:rPr>
              <w:t xml:space="preserve">. </w:t>
            </w:r>
            <w:r w:rsidRPr="5679DAE9" w:rsidR="7D7BCA95">
              <w:rPr>
                <w:rFonts w:ascii="Tahoma" w:hAnsi="Tahoma" w:cs="Tahoma"/>
              </w:rPr>
              <w:t>The CEC reserves the right to modify this single applicant cap.</w:t>
            </w:r>
          </w:p>
        </w:tc>
      </w:tr>
      <w:tr w:rsidRPr="00E85C25" w:rsidR="00DE47E6" w:rsidTr="002C52C0" w14:paraId="5664D15F" w14:textId="77777777">
        <w:trPr>
          <w:trHeight w:val="300"/>
          <w:jc w:val="center"/>
        </w:trPr>
        <w:tc>
          <w:tcPr>
            <w:tcW w:w="2235" w:type="dxa"/>
          </w:tcPr>
          <w:p w:rsidRPr="008A04E7" w:rsidR="00DE47E6" w:rsidP="77ED2B39" w:rsidRDefault="1408624E" w14:paraId="0C734760" w14:textId="59791053">
            <w:pPr>
              <w:rPr>
                <w:rFonts w:ascii="Tahoma" w:hAnsi="Tahoma" w:cs="Tahoma"/>
              </w:rPr>
            </w:pPr>
            <w:r w:rsidRPr="77ED2B39">
              <w:rPr>
                <w:rFonts w:ascii="Tahoma" w:hAnsi="Tahoma" w:cs="Tahoma"/>
              </w:rPr>
              <w:t>Funding Lane 2</w:t>
            </w:r>
          </w:p>
        </w:tc>
        <w:tc>
          <w:tcPr>
            <w:tcW w:w="5430" w:type="dxa"/>
          </w:tcPr>
          <w:p w:rsidRPr="007F52CC" w:rsidR="00DE47E6" w:rsidP="002C52C0" w:rsidRDefault="459E5DC4" w14:paraId="3D85F069" w14:textId="163EFB11">
            <w:pPr>
              <w:rPr>
                <w:rFonts w:ascii="Tahoma" w:hAnsi="Tahoma" w:cs="Tahoma"/>
              </w:rPr>
            </w:pPr>
            <w:r w:rsidRPr="007F52CC">
              <w:rPr>
                <w:rFonts w:ascii="Tahoma" w:hAnsi="Tahoma" w:cs="Tahoma"/>
              </w:rPr>
              <w:t xml:space="preserve">Applicants </w:t>
            </w:r>
            <w:r w:rsidRPr="007F52CC" w:rsidR="72F2B6E8">
              <w:rPr>
                <w:rFonts w:ascii="Tahoma" w:hAnsi="Tahoma" w:cs="Tahoma"/>
              </w:rPr>
              <w:t xml:space="preserve">are </w:t>
            </w:r>
            <w:r w:rsidRPr="007F52CC" w:rsidR="430CBD34">
              <w:rPr>
                <w:rFonts w:ascii="Tahoma" w:hAnsi="Tahoma" w:cs="Tahoma"/>
              </w:rPr>
              <w:t>eligible</w:t>
            </w:r>
            <w:r w:rsidRPr="007F52CC">
              <w:rPr>
                <w:rFonts w:ascii="Tahoma" w:hAnsi="Tahoma" w:cs="Tahoma"/>
              </w:rPr>
              <w:t xml:space="preserve"> for infrastructure funding that supports the installation of charg</w:t>
            </w:r>
            <w:r w:rsidRPr="007F52CC" w:rsidR="6B32C250">
              <w:rPr>
                <w:rFonts w:ascii="Tahoma" w:hAnsi="Tahoma" w:cs="Tahoma"/>
              </w:rPr>
              <w:t xml:space="preserve">ing ports </w:t>
            </w:r>
            <w:r w:rsidRPr="007F52CC" w:rsidR="24EF00DA">
              <w:rPr>
                <w:rFonts w:ascii="Tahoma" w:hAnsi="Tahoma" w:cs="Tahoma"/>
              </w:rPr>
              <w:t>for</w:t>
            </w:r>
            <w:r w:rsidRPr="007F52CC">
              <w:rPr>
                <w:rFonts w:ascii="Tahoma" w:hAnsi="Tahoma" w:cs="Tahoma"/>
              </w:rPr>
              <w:t xml:space="preserve"> existing and future electric school buses </w:t>
            </w:r>
            <w:r w:rsidRPr="007F52CC" w:rsidR="2E55627B">
              <w:rPr>
                <w:rFonts w:ascii="Tahoma" w:hAnsi="Tahoma" w:cs="Tahoma"/>
              </w:rPr>
              <w:t>with a demonstrated need.</w:t>
            </w:r>
            <w:r w:rsidRPr="007F52CC" w:rsidR="00DF3CC1">
              <w:rPr>
                <w:rFonts w:ascii="Tahoma" w:hAnsi="Tahoma" w:cs="Tahoma"/>
              </w:rPr>
              <w:t xml:space="preserve"> </w:t>
            </w:r>
            <w:r w:rsidRPr="007F52CC">
              <w:rPr>
                <w:rFonts w:ascii="Tahoma" w:hAnsi="Tahoma" w:cs="Tahoma"/>
              </w:rPr>
              <w:t xml:space="preserve">However, there </w:t>
            </w:r>
            <w:r w:rsidRPr="007F52CC" w:rsidR="182200D7">
              <w:rPr>
                <w:rFonts w:ascii="Tahoma" w:hAnsi="Tahoma" w:cs="Tahoma"/>
              </w:rPr>
              <w:t>is</w:t>
            </w:r>
            <w:r w:rsidRPr="007F52CC">
              <w:rPr>
                <w:rFonts w:ascii="Tahoma" w:hAnsi="Tahoma" w:cs="Tahoma"/>
              </w:rPr>
              <w:t xml:space="preserve"> a single </w:t>
            </w:r>
            <w:r w:rsidRPr="007F52CC" w:rsidR="0B465350">
              <w:rPr>
                <w:rFonts w:ascii="Tahoma" w:hAnsi="Tahoma" w:cs="Tahoma"/>
              </w:rPr>
              <w:t>a</w:t>
            </w:r>
            <w:r w:rsidRPr="007F52CC">
              <w:rPr>
                <w:rFonts w:ascii="Tahoma" w:hAnsi="Tahoma" w:cs="Tahoma"/>
              </w:rPr>
              <w:t xml:space="preserve">pplicant cap of </w:t>
            </w:r>
            <w:r w:rsidRPr="007F52CC" w:rsidR="525F1BB8">
              <w:rPr>
                <w:rFonts w:ascii="Tahoma" w:hAnsi="Tahoma" w:cs="Tahoma"/>
              </w:rPr>
              <w:t>25</w:t>
            </w:r>
            <w:r w:rsidRPr="007F52CC" w:rsidR="0297FE10">
              <w:rPr>
                <w:rFonts w:ascii="Tahoma" w:hAnsi="Tahoma" w:cs="Tahoma"/>
              </w:rPr>
              <w:t xml:space="preserve"> percent</w:t>
            </w:r>
            <w:r w:rsidRPr="007F52CC">
              <w:rPr>
                <w:rFonts w:ascii="Tahoma" w:hAnsi="Tahoma" w:cs="Tahoma"/>
              </w:rPr>
              <w:t xml:space="preserve"> of </w:t>
            </w:r>
            <w:r w:rsidRPr="007F52CC" w:rsidR="6BEDC3FE">
              <w:rPr>
                <w:rFonts w:ascii="Tahoma" w:hAnsi="Tahoma" w:cs="Tahoma"/>
              </w:rPr>
              <w:t>Funding Lane 2’s</w:t>
            </w:r>
            <w:r w:rsidRPr="007F52CC">
              <w:rPr>
                <w:rFonts w:ascii="Tahoma" w:hAnsi="Tahoma" w:cs="Tahoma"/>
              </w:rPr>
              <w:t xml:space="preserve"> total funding</w:t>
            </w:r>
            <w:r w:rsidRPr="007F52CC" w:rsidR="270B6C8E">
              <w:rPr>
                <w:rFonts w:ascii="Tahoma" w:hAnsi="Tahoma" w:cs="Tahoma"/>
              </w:rPr>
              <w:t xml:space="preserve">, or </w:t>
            </w:r>
            <w:r w:rsidRPr="007F52CC" w:rsidR="10D9863E">
              <w:rPr>
                <w:rFonts w:ascii="Tahoma" w:hAnsi="Tahoma" w:cs="Tahoma"/>
              </w:rPr>
              <w:t>$</w:t>
            </w:r>
            <w:r w:rsidRPr="007F52CC" w:rsidR="7BC2210E">
              <w:rPr>
                <w:rFonts w:ascii="Tahoma" w:hAnsi="Tahoma" w:cs="Tahoma"/>
              </w:rPr>
              <w:t>2,250,000</w:t>
            </w:r>
            <w:r w:rsidRPr="007F52CC" w:rsidR="007F52CC">
              <w:rPr>
                <w:rFonts w:ascii="Tahoma" w:hAnsi="Tahoma" w:cs="Tahoma"/>
              </w:rPr>
              <w:t>.</w:t>
            </w:r>
            <w:r w:rsidRPr="007F52CC" w:rsidR="5207E270">
              <w:rPr>
                <w:rFonts w:ascii="Tahoma" w:hAnsi="Tahoma" w:cs="Tahoma"/>
              </w:rPr>
              <w:t xml:space="preserve"> </w:t>
            </w:r>
            <w:r w:rsidRPr="007F52CC" w:rsidR="450CF3B9">
              <w:rPr>
                <w:rFonts w:ascii="Tahoma" w:hAnsi="Tahoma" w:cs="Tahoma"/>
              </w:rPr>
              <w:t xml:space="preserve">The CEC reserves the right to modify this </w:t>
            </w:r>
            <w:r w:rsidRPr="007F52CC" w:rsidR="0B465350">
              <w:rPr>
                <w:rFonts w:ascii="Tahoma" w:hAnsi="Tahoma" w:cs="Tahoma"/>
              </w:rPr>
              <w:t>single applicant cap.</w:t>
            </w:r>
          </w:p>
        </w:tc>
      </w:tr>
      <w:tr w:rsidRPr="00E85C25" w:rsidR="00DE47E6" w:rsidTr="1D7D29C0" w14:paraId="3F700D7E" w14:textId="77777777">
        <w:trPr>
          <w:trHeight w:val="300"/>
          <w:jc w:val="center"/>
        </w:trPr>
        <w:tc>
          <w:tcPr>
            <w:tcW w:w="2235" w:type="dxa"/>
          </w:tcPr>
          <w:p w:rsidRPr="008A04E7" w:rsidR="00DE47E6" w:rsidP="77ED2B39" w:rsidRDefault="1408624E" w14:paraId="6AB9AE78" w14:textId="622B3654">
            <w:pPr>
              <w:rPr>
                <w:rFonts w:ascii="Tahoma" w:hAnsi="Tahoma" w:cs="Tahoma"/>
              </w:rPr>
            </w:pPr>
            <w:r w:rsidRPr="77ED2B39">
              <w:rPr>
                <w:rFonts w:ascii="Tahoma" w:hAnsi="Tahoma" w:cs="Tahoma"/>
              </w:rPr>
              <w:t>Funding Lane 3</w:t>
            </w:r>
          </w:p>
        </w:tc>
        <w:tc>
          <w:tcPr>
            <w:tcW w:w="5430" w:type="dxa"/>
          </w:tcPr>
          <w:p w:rsidRPr="001F1CDC" w:rsidR="00DE47E6" w:rsidP="77ED2B39" w:rsidRDefault="459E5DC4" w14:paraId="70672129" w14:textId="44458FE4">
            <w:pPr>
              <w:rPr>
                <w:rFonts w:ascii="Tahoma" w:hAnsi="Tahoma" w:cs="Tahoma"/>
              </w:rPr>
            </w:pPr>
            <w:r w:rsidRPr="1D7D29C0">
              <w:rPr>
                <w:rFonts w:ascii="Tahoma" w:hAnsi="Tahoma" w:cs="Tahoma"/>
              </w:rPr>
              <w:t xml:space="preserve">Applicants </w:t>
            </w:r>
            <w:r w:rsidRPr="1D7D29C0" w:rsidR="6D54CBB9">
              <w:rPr>
                <w:rFonts w:ascii="Tahoma" w:hAnsi="Tahoma" w:cs="Tahoma"/>
                <w:lang w:eastAsia="ja-JP"/>
              </w:rPr>
              <w:t xml:space="preserve">are </w:t>
            </w:r>
            <w:r w:rsidRPr="1D7D29C0" w:rsidR="2A999F9B">
              <w:rPr>
                <w:rFonts w:ascii="Tahoma" w:hAnsi="Tahoma" w:cs="Tahoma"/>
                <w:lang w:eastAsia="ja-JP"/>
              </w:rPr>
              <w:t>eligible</w:t>
            </w:r>
            <w:r w:rsidRPr="1D7D29C0">
              <w:rPr>
                <w:rFonts w:ascii="Tahoma" w:hAnsi="Tahoma" w:cs="Tahoma"/>
              </w:rPr>
              <w:t xml:space="preserve"> for infrastructure funding that supports the installation of charg</w:t>
            </w:r>
            <w:r w:rsidRPr="1D7D29C0" w:rsidR="6B32C250">
              <w:rPr>
                <w:rFonts w:ascii="Tahoma" w:hAnsi="Tahoma" w:cs="Tahoma"/>
              </w:rPr>
              <w:t>ing ports</w:t>
            </w:r>
            <w:r w:rsidRPr="1D7D29C0">
              <w:rPr>
                <w:rFonts w:ascii="Tahoma" w:hAnsi="Tahoma" w:cs="Tahoma"/>
              </w:rPr>
              <w:t xml:space="preserve"> </w:t>
            </w:r>
            <w:r w:rsidRPr="1D7D29C0" w:rsidR="6418E599">
              <w:rPr>
                <w:rFonts w:ascii="Tahoma" w:hAnsi="Tahoma" w:cs="Tahoma"/>
              </w:rPr>
              <w:t>for</w:t>
            </w:r>
            <w:r w:rsidRPr="1D7D29C0">
              <w:rPr>
                <w:rFonts w:ascii="Tahoma" w:hAnsi="Tahoma" w:cs="Tahoma"/>
              </w:rPr>
              <w:t xml:space="preserve"> existing and future electric school buses </w:t>
            </w:r>
            <w:r w:rsidRPr="1D7D29C0" w:rsidR="4E5F4EC7">
              <w:rPr>
                <w:rFonts w:ascii="Tahoma" w:hAnsi="Tahoma" w:cs="Tahoma"/>
              </w:rPr>
              <w:t>with a demonstrated need</w:t>
            </w:r>
            <w:r w:rsidRPr="1D7D29C0">
              <w:rPr>
                <w:rFonts w:ascii="Tahoma" w:hAnsi="Tahoma" w:cs="Tahoma"/>
              </w:rPr>
              <w:t xml:space="preserve">. However, there </w:t>
            </w:r>
            <w:r w:rsidRPr="1D7D29C0" w:rsidR="40388D15">
              <w:rPr>
                <w:rFonts w:ascii="Tahoma" w:hAnsi="Tahoma" w:cs="Tahoma"/>
              </w:rPr>
              <w:t>is</w:t>
            </w:r>
            <w:r w:rsidRPr="1D7D29C0">
              <w:rPr>
                <w:rFonts w:ascii="Tahoma" w:hAnsi="Tahoma" w:cs="Tahoma"/>
              </w:rPr>
              <w:t xml:space="preserve"> a single </w:t>
            </w:r>
            <w:r w:rsidRPr="1D7D29C0" w:rsidR="40388D15">
              <w:rPr>
                <w:rFonts w:ascii="Tahoma" w:hAnsi="Tahoma" w:cs="Tahoma"/>
              </w:rPr>
              <w:t>a</w:t>
            </w:r>
            <w:r w:rsidRPr="1D7D29C0">
              <w:rPr>
                <w:rFonts w:ascii="Tahoma" w:hAnsi="Tahoma" w:cs="Tahoma"/>
              </w:rPr>
              <w:t xml:space="preserve">pplicant cap of </w:t>
            </w:r>
            <w:r w:rsidRPr="1D7D29C0" w:rsidR="26E47721">
              <w:rPr>
                <w:rFonts w:ascii="Tahoma" w:hAnsi="Tahoma" w:cs="Tahoma"/>
              </w:rPr>
              <w:t>25</w:t>
            </w:r>
            <w:r w:rsidRPr="1D7D29C0" w:rsidR="4E5F4EC7">
              <w:rPr>
                <w:rFonts w:ascii="Tahoma" w:hAnsi="Tahoma" w:cs="Tahoma"/>
              </w:rPr>
              <w:t xml:space="preserve"> percent</w:t>
            </w:r>
            <w:r w:rsidRPr="1D7D29C0" w:rsidR="0E1A6D13">
              <w:rPr>
                <w:rFonts w:ascii="Tahoma" w:hAnsi="Tahoma" w:cs="Tahoma"/>
              </w:rPr>
              <w:t xml:space="preserve"> </w:t>
            </w:r>
            <w:r w:rsidRPr="1D7D29C0">
              <w:rPr>
                <w:rFonts w:ascii="Tahoma" w:hAnsi="Tahoma" w:cs="Tahoma"/>
              </w:rPr>
              <w:t xml:space="preserve">of </w:t>
            </w:r>
            <w:r w:rsidRPr="1D7D29C0" w:rsidR="4E5F4EC7">
              <w:rPr>
                <w:rFonts w:ascii="Tahoma" w:hAnsi="Tahoma" w:cs="Tahoma"/>
              </w:rPr>
              <w:t xml:space="preserve">Funding Lane 3’s </w:t>
            </w:r>
            <w:r w:rsidRPr="1D7D29C0">
              <w:rPr>
                <w:rFonts w:ascii="Tahoma" w:hAnsi="Tahoma" w:cs="Tahoma"/>
              </w:rPr>
              <w:t>total funding</w:t>
            </w:r>
            <w:r w:rsidRPr="1D7D29C0" w:rsidR="6621BEEC">
              <w:rPr>
                <w:rFonts w:ascii="Tahoma" w:hAnsi="Tahoma" w:cs="Tahoma"/>
              </w:rPr>
              <w:t xml:space="preserve">, or </w:t>
            </w:r>
            <w:r w:rsidRPr="007F52CC" w:rsidR="6621BEEC">
              <w:rPr>
                <w:rFonts w:ascii="Tahoma" w:hAnsi="Tahoma" w:cs="Tahoma"/>
              </w:rPr>
              <w:t>$</w:t>
            </w:r>
            <w:r w:rsidRPr="007F52CC" w:rsidR="592F53F1">
              <w:rPr>
                <w:rFonts w:ascii="Tahoma" w:hAnsi="Tahoma" w:cs="Tahoma"/>
              </w:rPr>
              <w:t xml:space="preserve">2,250,000 </w:t>
            </w:r>
            <w:r w:rsidRPr="007F52CC" w:rsidR="019A97EF">
              <w:rPr>
                <w:rFonts w:ascii="Tahoma" w:hAnsi="Tahoma" w:cs="Tahoma"/>
              </w:rPr>
              <w:t>for an Applicant that serves one local educational agency</w:t>
            </w:r>
            <w:r w:rsidRPr="007F52CC" w:rsidR="1BF50910">
              <w:rPr>
                <w:rFonts w:ascii="Tahoma" w:hAnsi="Tahoma" w:cs="Tahoma"/>
              </w:rPr>
              <w:t>.</w:t>
            </w:r>
            <w:r w:rsidRPr="0F41FF4F" w:rsidR="715BCBF1">
              <w:rPr>
                <w:rFonts w:ascii="Tahoma" w:hAnsi="Tahoma" w:cs="Tahoma"/>
              </w:rPr>
              <w:t xml:space="preserve"> </w:t>
            </w:r>
            <w:r w:rsidRPr="0F41FF4F" w:rsidR="79482DBC">
              <w:rPr>
                <w:rFonts w:ascii="Tahoma" w:hAnsi="Tahoma" w:cs="Tahoma"/>
              </w:rPr>
              <w:t>If an Applicant serves more than one local educational agency, there is a single Applicant cap of 50 percent of Funding Lane 3’s total funding, or $</w:t>
            </w:r>
            <w:r w:rsidRPr="0F41FF4F" w:rsidR="05B204AA">
              <w:rPr>
                <w:rFonts w:ascii="Tahoma" w:hAnsi="Tahoma" w:cs="Tahoma"/>
              </w:rPr>
              <w:t>4,500,000</w:t>
            </w:r>
            <w:r w:rsidRPr="0F41FF4F" w:rsidR="4DD35D77">
              <w:rPr>
                <w:rFonts w:ascii="Tahoma" w:hAnsi="Tahoma" w:cs="Tahoma"/>
              </w:rPr>
              <w:t>.</w:t>
            </w:r>
            <w:r w:rsidRPr="0F41FF4F" w:rsidR="79482DBC">
              <w:rPr>
                <w:rFonts w:ascii="Tahoma" w:hAnsi="Tahoma" w:cs="Tahoma"/>
              </w:rPr>
              <w:t xml:space="preserve"> </w:t>
            </w:r>
            <w:r w:rsidRPr="0F41FF4F" w:rsidR="54494CDC">
              <w:rPr>
                <w:rFonts w:ascii="Tahoma" w:hAnsi="Tahoma" w:cs="Tahoma"/>
              </w:rPr>
              <w:t>The CEC reserves the right to modify this single applicant cap.</w:t>
            </w:r>
          </w:p>
        </w:tc>
      </w:tr>
    </w:tbl>
    <w:p w:rsidRPr="008A04E7" w:rsidR="00DE47E6" w:rsidP="007F52CC" w:rsidRDefault="496B63F4" w14:paraId="5538E538" w14:textId="798B386D">
      <w:pPr>
        <w:ind w:left="720"/>
        <w:rPr>
          <w:rFonts w:ascii="Tahoma" w:hAnsi="Tahoma" w:cs="Tahoma"/>
        </w:rPr>
      </w:pPr>
      <w:r w:rsidRPr="5679DAE9">
        <w:rPr>
          <w:rFonts w:ascii="Tahoma" w:hAnsi="Tahoma" w:cs="Tahoma"/>
        </w:rPr>
        <w:t xml:space="preserve">* Local educational agencies eligible under Funding Lane 1 may apply for up to the maximum number of charging ports shown in Table 4, or they can apply under Funding Lane 2 for more than the maximum number of charging ports shown in Table 4. The Application requirements for </w:t>
      </w:r>
      <w:r w:rsidR="00646ECA">
        <w:rPr>
          <w:rFonts w:ascii="Tahoma" w:hAnsi="Tahoma" w:cs="Tahoma"/>
        </w:rPr>
        <w:t>each</w:t>
      </w:r>
      <w:r w:rsidRPr="5679DAE9">
        <w:rPr>
          <w:rFonts w:ascii="Tahoma" w:hAnsi="Tahoma" w:cs="Tahoma"/>
        </w:rPr>
        <w:t xml:space="preserve"> funding lane </w:t>
      </w:r>
      <w:r w:rsidR="002C525D">
        <w:rPr>
          <w:rFonts w:ascii="Tahoma" w:hAnsi="Tahoma" w:cs="Tahoma"/>
        </w:rPr>
        <w:t xml:space="preserve">are </w:t>
      </w:r>
      <w:r w:rsidR="000D2F17">
        <w:rPr>
          <w:rFonts w:ascii="Tahoma" w:hAnsi="Tahoma" w:cs="Tahoma"/>
        </w:rPr>
        <w:t>described</w:t>
      </w:r>
      <w:r w:rsidRPr="5679DAE9">
        <w:rPr>
          <w:rFonts w:ascii="Tahoma" w:hAnsi="Tahoma" w:cs="Tahoma"/>
        </w:rPr>
        <w:t xml:space="preserve"> in Section III. </w:t>
      </w:r>
      <w:r w:rsidR="002C525D">
        <w:rPr>
          <w:rFonts w:ascii="Tahoma" w:hAnsi="Tahoma" w:cs="Tahoma"/>
        </w:rPr>
        <w:t>An</w:t>
      </w:r>
      <w:r w:rsidRPr="5679DAE9">
        <w:rPr>
          <w:rFonts w:ascii="Tahoma" w:hAnsi="Tahoma" w:cs="Tahoma"/>
        </w:rPr>
        <w:t xml:space="preserve"> Applicant </w:t>
      </w:r>
      <w:r w:rsidR="002C525D">
        <w:rPr>
          <w:rFonts w:ascii="Tahoma" w:hAnsi="Tahoma" w:cs="Tahoma"/>
        </w:rPr>
        <w:t>cannot</w:t>
      </w:r>
      <w:r w:rsidRPr="5679DAE9">
        <w:rPr>
          <w:rFonts w:ascii="Tahoma" w:hAnsi="Tahoma" w:cs="Tahoma"/>
        </w:rPr>
        <w:t xml:space="preserve"> apply to more than one funding lane.</w:t>
      </w:r>
    </w:p>
    <w:p w:rsidR="008647D0" w:rsidRDefault="008647D0" w14:paraId="6FDFF6FB" w14:textId="77777777">
      <w:pPr>
        <w:spacing w:after="0"/>
        <w:rPr>
          <w:rFonts w:ascii="Tahoma" w:hAnsi="Tahoma" w:cs="Tahoma"/>
          <w:b/>
        </w:rPr>
      </w:pPr>
      <w:r>
        <w:rPr>
          <w:rFonts w:ascii="Tahoma" w:hAnsi="Tahoma" w:cs="Tahoma"/>
          <w:b/>
        </w:rPr>
        <w:br w:type="page"/>
      </w:r>
    </w:p>
    <w:p w:rsidRPr="008A04E7" w:rsidR="00DE47E6" w:rsidP="77ED2B39" w:rsidRDefault="459E5DC4" w14:paraId="7C66E9F1" w14:textId="0E0CDA5D">
      <w:pPr>
        <w:ind w:left="720"/>
        <w:jc w:val="center"/>
        <w:rPr>
          <w:rFonts w:ascii="Tahoma" w:hAnsi="Tahoma" w:cs="Tahoma"/>
          <w:b/>
        </w:rPr>
      </w:pPr>
      <w:r w:rsidRPr="77ED2B39">
        <w:rPr>
          <w:rFonts w:ascii="Tahoma" w:hAnsi="Tahoma" w:cs="Tahoma"/>
          <w:b/>
        </w:rPr>
        <w:t xml:space="preserve">Table </w:t>
      </w:r>
      <w:r w:rsidRPr="77ED2B39" w:rsidR="23FEB1D5">
        <w:rPr>
          <w:rFonts w:ascii="Tahoma" w:hAnsi="Tahoma" w:cs="Tahoma"/>
          <w:b/>
        </w:rPr>
        <w:t>3</w:t>
      </w:r>
      <w:r w:rsidRPr="77ED2B39">
        <w:rPr>
          <w:rFonts w:ascii="Tahoma" w:hAnsi="Tahoma" w:cs="Tahoma"/>
          <w:b/>
        </w:rPr>
        <w:t xml:space="preserve">: </w:t>
      </w:r>
      <w:r w:rsidRPr="34EFC94E" w:rsidR="78074FAA">
        <w:rPr>
          <w:rFonts w:ascii="Tahoma" w:hAnsi="Tahoma" w:cs="Tahoma"/>
          <w:b/>
          <w:bCs/>
        </w:rPr>
        <w:t xml:space="preserve">Maximum </w:t>
      </w:r>
      <w:r w:rsidRPr="77ED2B39">
        <w:rPr>
          <w:rFonts w:ascii="Tahoma" w:hAnsi="Tahoma" w:cs="Tahoma"/>
          <w:b/>
        </w:rPr>
        <w:t xml:space="preserve">Award Amounts by </w:t>
      </w:r>
      <w:r w:rsidRPr="34EFC94E">
        <w:rPr>
          <w:rFonts w:ascii="Tahoma" w:hAnsi="Tahoma" w:cs="Tahoma"/>
          <w:b/>
          <w:bCs/>
        </w:rPr>
        <w:t>Char</w:t>
      </w:r>
      <w:r w:rsidRPr="34EFC94E" w:rsidR="5C31A83E">
        <w:rPr>
          <w:rFonts w:ascii="Tahoma" w:hAnsi="Tahoma" w:cs="Tahoma"/>
          <w:b/>
          <w:bCs/>
        </w:rPr>
        <w:t>ger</w:t>
      </w:r>
      <w:r w:rsidRPr="34EFC94E" w:rsidR="673F2F06">
        <w:rPr>
          <w:rFonts w:ascii="Tahoma" w:hAnsi="Tahoma" w:cs="Tahoma"/>
          <w:b/>
          <w:bCs/>
        </w:rPr>
        <w:t xml:space="preserve"> </w:t>
      </w:r>
      <w:r w:rsidRPr="77ED2B39">
        <w:rPr>
          <w:rFonts w:ascii="Tahoma" w:hAnsi="Tahoma" w:cs="Tahoma"/>
          <w:b/>
        </w:rPr>
        <w:t>Type</w:t>
      </w:r>
    </w:p>
    <w:tbl>
      <w:tblPr>
        <w:tblStyle w:val="TableGrid"/>
        <w:tblW w:w="7740" w:type="dxa"/>
        <w:jc w:val="center"/>
        <w:tblLook w:val="04A0" w:firstRow="1" w:lastRow="0" w:firstColumn="1" w:lastColumn="0" w:noHBand="0" w:noVBand="1"/>
      </w:tblPr>
      <w:tblGrid>
        <w:gridCol w:w="5115"/>
        <w:gridCol w:w="2625"/>
      </w:tblGrid>
      <w:tr w:rsidRPr="00E85C25" w:rsidR="00DE47E6" w:rsidTr="40893C9E" w14:paraId="7D3DF752" w14:textId="77777777">
        <w:trPr>
          <w:trHeight w:val="300"/>
          <w:jc w:val="center"/>
        </w:trPr>
        <w:tc>
          <w:tcPr>
            <w:tcW w:w="5115" w:type="dxa"/>
            <w:shd w:val="clear" w:color="auto" w:fill="D9D9D9" w:themeFill="background1" w:themeFillShade="D9"/>
            <w:vAlign w:val="center"/>
          </w:tcPr>
          <w:p w:rsidRPr="008A04E7" w:rsidR="00DE47E6" w:rsidP="77ED2B39" w:rsidRDefault="1408624E" w14:paraId="0676CD97" w14:textId="0B04A64D">
            <w:pPr>
              <w:jc w:val="center"/>
              <w:rPr>
                <w:rFonts w:ascii="Tahoma" w:hAnsi="Tahoma" w:cs="Tahoma"/>
                <w:b/>
              </w:rPr>
            </w:pPr>
            <w:r w:rsidRPr="77ED2B39">
              <w:rPr>
                <w:rFonts w:ascii="Tahoma" w:hAnsi="Tahoma" w:cs="Tahoma"/>
                <w:b/>
              </w:rPr>
              <w:t>CHARGER TYPE</w:t>
            </w:r>
          </w:p>
        </w:tc>
        <w:tc>
          <w:tcPr>
            <w:tcW w:w="2625" w:type="dxa"/>
            <w:shd w:val="clear" w:color="auto" w:fill="D9D9D9" w:themeFill="background1" w:themeFillShade="D9"/>
            <w:vAlign w:val="center"/>
          </w:tcPr>
          <w:p w:rsidRPr="008A04E7" w:rsidR="00DE47E6" w:rsidP="77ED2B39" w:rsidRDefault="5A831F9C" w14:paraId="72B498B5" w14:textId="68882A58">
            <w:pPr>
              <w:jc w:val="center"/>
              <w:rPr>
                <w:rFonts w:ascii="Tahoma" w:hAnsi="Tahoma" w:cs="Tahoma"/>
                <w:b/>
              </w:rPr>
            </w:pPr>
            <w:r w:rsidRPr="77ED2B39">
              <w:rPr>
                <w:rFonts w:ascii="Tahoma" w:hAnsi="Tahoma" w:cs="Tahoma"/>
                <w:b/>
              </w:rPr>
              <w:t>MAXIMUM</w:t>
            </w:r>
            <w:r w:rsidRPr="77ED2B39" w:rsidR="459E5DC4">
              <w:rPr>
                <w:rFonts w:ascii="Tahoma" w:hAnsi="Tahoma" w:cs="Tahoma"/>
                <w:b/>
              </w:rPr>
              <w:t xml:space="preserve"> </w:t>
            </w:r>
          </w:p>
          <w:p w:rsidRPr="008A04E7" w:rsidR="00DE47E6" w:rsidP="77ED2B39" w:rsidRDefault="459E5DC4" w14:paraId="16B9D042" w14:textId="6A04784D">
            <w:pPr>
              <w:jc w:val="center"/>
              <w:rPr>
                <w:rFonts w:ascii="Tahoma" w:hAnsi="Tahoma" w:cs="Tahoma"/>
                <w:b/>
              </w:rPr>
            </w:pPr>
            <w:r w:rsidRPr="77ED2B39">
              <w:rPr>
                <w:rFonts w:ascii="Tahoma" w:hAnsi="Tahoma" w:cs="Tahoma"/>
                <w:b/>
              </w:rPr>
              <w:t>AWARD AMOUNT</w:t>
            </w:r>
            <w:r w:rsidRPr="2BDCB38C" w:rsidR="35E03DBD">
              <w:rPr>
                <w:rFonts w:ascii="Tahoma" w:hAnsi="Tahoma" w:cs="Tahoma"/>
                <w:b/>
                <w:bCs/>
              </w:rPr>
              <w:t xml:space="preserve"> </w:t>
            </w:r>
          </w:p>
        </w:tc>
      </w:tr>
      <w:tr w:rsidRPr="00E85C25" w:rsidR="00DE47E6" w:rsidTr="40893C9E" w14:paraId="672B1DC0" w14:textId="77777777">
        <w:trPr>
          <w:trHeight w:val="300"/>
          <w:jc w:val="center"/>
        </w:trPr>
        <w:tc>
          <w:tcPr>
            <w:tcW w:w="5115" w:type="dxa"/>
            <w:vAlign w:val="center"/>
          </w:tcPr>
          <w:p w:rsidRPr="008A04E7" w:rsidR="00DE47E6" w:rsidP="77ED2B39" w:rsidRDefault="7F80FD77" w14:paraId="0273A75A" w14:textId="4BDEE7A1">
            <w:pPr>
              <w:rPr>
                <w:rFonts w:ascii="Tahoma" w:hAnsi="Tahoma" w:cs="Tahoma"/>
              </w:rPr>
            </w:pPr>
            <w:r w:rsidRPr="40893C9E">
              <w:rPr>
                <w:rFonts w:ascii="Tahoma" w:hAnsi="Tahoma" w:cs="Tahoma"/>
              </w:rPr>
              <w:t>L2</w:t>
            </w:r>
            <w:r w:rsidRPr="40893C9E" w:rsidR="7E0D2ECC">
              <w:rPr>
                <w:rFonts w:ascii="Tahoma" w:hAnsi="Tahoma" w:cs="Tahoma"/>
              </w:rPr>
              <w:t xml:space="preserve"> </w:t>
            </w:r>
            <w:r w:rsidRPr="40893C9E" w:rsidR="4D43082D">
              <w:rPr>
                <w:rFonts w:ascii="Tahoma" w:hAnsi="Tahoma" w:cs="Tahoma"/>
              </w:rPr>
              <w:t>Charging Port</w:t>
            </w:r>
          </w:p>
        </w:tc>
        <w:tc>
          <w:tcPr>
            <w:tcW w:w="2625" w:type="dxa"/>
            <w:vAlign w:val="center"/>
          </w:tcPr>
          <w:p w:rsidRPr="008A04E7" w:rsidR="00DE47E6" w:rsidP="008A04E7" w:rsidRDefault="1408624E" w14:paraId="29E7DE2B" w14:textId="5C7E9399">
            <w:pPr>
              <w:jc w:val="center"/>
              <w:rPr>
                <w:rFonts w:ascii="Tahoma" w:hAnsi="Tahoma" w:cs="Tahoma"/>
              </w:rPr>
            </w:pPr>
            <w:r w:rsidRPr="77ED2B39">
              <w:rPr>
                <w:rFonts w:ascii="Tahoma" w:hAnsi="Tahoma" w:cs="Tahoma"/>
              </w:rPr>
              <w:t>$20,000</w:t>
            </w:r>
          </w:p>
        </w:tc>
      </w:tr>
      <w:tr w:rsidRPr="0014771D" w:rsidR="00DE47E6" w:rsidTr="40893C9E" w14:paraId="6C5AF6A9" w14:textId="77777777">
        <w:trPr>
          <w:trHeight w:val="144"/>
          <w:jc w:val="center"/>
        </w:trPr>
        <w:tc>
          <w:tcPr>
            <w:tcW w:w="5115" w:type="dxa"/>
            <w:vAlign w:val="center"/>
          </w:tcPr>
          <w:p w:rsidRPr="008A04E7" w:rsidR="00DE47E6" w:rsidP="001F1CDC" w:rsidRDefault="11E8523B" w14:paraId="0683C10E" w14:textId="2EA3189C">
            <w:pPr>
              <w:spacing w:line="259" w:lineRule="auto"/>
              <w:rPr>
                <w:rFonts w:ascii="Tahoma" w:hAnsi="Tahoma" w:cs="Tahoma"/>
              </w:rPr>
            </w:pPr>
            <w:r w:rsidRPr="40893C9E">
              <w:rPr>
                <w:rFonts w:ascii="Tahoma" w:hAnsi="Tahoma" w:cs="Tahoma"/>
              </w:rPr>
              <w:t>D</w:t>
            </w:r>
            <w:r w:rsidRPr="40893C9E" w:rsidR="761C6B88">
              <w:rPr>
                <w:rFonts w:ascii="Tahoma" w:hAnsi="Tahoma" w:cs="Tahoma"/>
              </w:rPr>
              <w:t xml:space="preserve">ual </w:t>
            </w:r>
            <w:r w:rsidRPr="40893C9E" w:rsidR="5046EF40">
              <w:rPr>
                <w:rFonts w:ascii="Tahoma" w:hAnsi="Tahoma" w:cs="Tahoma"/>
              </w:rPr>
              <w:t>P</w:t>
            </w:r>
            <w:r w:rsidRPr="40893C9E" w:rsidR="761C6B88">
              <w:rPr>
                <w:rFonts w:ascii="Tahoma" w:hAnsi="Tahoma" w:cs="Tahoma"/>
              </w:rPr>
              <w:t xml:space="preserve">ort </w:t>
            </w:r>
            <w:r w:rsidRPr="40893C9E" w:rsidR="459E5DC4">
              <w:rPr>
                <w:rFonts w:ascii="Tahoma" w:hAnsi="Tahoma" w:cs="Tahoma"/>
              </w:rPr>
              <w:t xml:space="preserve">DCFC </w:t>
            </w:r>
            <w:r w:rsidRPr="40893C9E" w:rsidR="2035EA44">
              <w:rPr>
                <w:rFonts w:ascii="Tahoma" w:hAnsi="Tahoma" w:cs="Tahoma"/>
              </w:rPr>
              <w:t>or</w:t>
            </w:r>
            <w:r w:rsidRPr="40893C9E" w:rsidR="3FF5EA87">
              <w:rPr>
                <w:rFonts w:ascii="Tahoma" w:hAnsi="Tahoma" w:cs="Tahoma"/>
              </w:rPr>
              <w:t xml:space="preserve"> </w:t>
            </w:r>
            <w:r w:rsidRPr="40893C9E" w:rsidR="6C5BDA28">
              <w:rPr>
                <w:rFonts w:ascii="Tahoma" w:hAnsi="Tahoma" w:cs="Tahoma"/>
              </w:rPr>
              <w:t>Dual Port</w:t>
            </w:r>
            <w:r w:rsidR="004C2A78">
              <w:br/>
            </w:r>
            <w:r w:rsidRPr="40893C9E" w:rsidR="3FF5EA87">
              <w:rPr>
                <w:rFonts w:ascii="Tahoma" w:hAnsi="Tahoma" w:cs="Tahoma"/>
              </w:rPr>
              <w:t>Bidirectional DCFC</w:t>
            </w:r>
            <w:r w:rsidRPr="40893C9E" w:rsidR="761C6B88">
              <w:rPr>
                <w:rFonts w:ascii="Tahoma" w:hAnsi="Tahoma" w:cs="Tahoma"/>
              </w:rPr>
              <w:t xml:space="preserve"> </w:t>
            </w:r>
          </w:p>
        </w:tc>
        <w:tc>
          <w:tcPr>
            <w:tcW w:w="2625" w:type="dxa"/>
            <w:vAlign w:val="center"/>
          </w:tcPr>
          <w:p w:rsidRPr="008A04E7" w:rsidR="00DE47E6" w:rsidP="008A04E7" w:rsidRDefault="1408624E" w14:paraId="0791E3DF" w14:textId="70A75A0D">
            <w:pPr>
              <w:jc w:val="center"/>
              <w:rPr>
                <w:rFonts w:ascii="Tahoma" w:hAnsi="Tahoma" w:cs="Tahoma"/>
              </w:rPr>
            </w:pPr>
            <w:r w:rsidRPr="77ED2B39">
              <w:rPr>
                <w:rFonts w:ascii="Tahoma" w:hAnsi="Tahoma" w:cs="Tahoma"/>
              </w:rPr>
              <w:t>$75,000</w:t>
            </w:r>
          </w:p>
        </w:tc>
      </w:tr>
    </w:tbl>
    <w:p w:rsidRPr="008A04E7" w:rsidR="00AB693F" w:rsidP="00C26650" w:rsidRDefault="00AB693F" w14:paraId="2FDC693C" w14:textId="77777777">
      <w:pPr>
        <w:pStyle w:val="ListParagraph"/>
        <w:ind w:left="720"/>
        <w:rPr>
          <w:rFonts w:ascii="Tahoma" w:hAnsi="Tahoma" w:cs="Tahoma"/>
        </w:rPr>
      </w:pPr>
    </w:p>
    <w:p w:rsidRPr="008A04E7" w:rsidR="52FA4341" w:rsidP="008A04E7" w:rsidRDefault="00753B81" w14:paraId="4FC2FEE1" w14:textId="36061129">
      <w:pPr>
        <w:ind w:left="720"/>
        <w:rPr>
          <w:rFonts w:ascii="Tahoma" w:hAnsi="Tahoma" w:cs="Tahoma"/>
        </w:rPr>
      </w:pPr>
      <w:r w:rsidRPr="40893C9E">
        <w:rPr>
          <w:rFonts w:ascii="Tahoma" w:hAnsi="Tahoma" w:cs="Tahoma"/>
        </w:rPr>
        <w:t xml:space="preserve">All DCFCs </w:t>
      </w:r>
      <w:r w:rsidR="006802E2">
        <w:rPr>
          <w:rFonts w:ascii="Tahoma" w:hAnsi="Tahoma" w:cs="Tahoma"/>
        </w:rPr>
        <w:t xml:space="preserve">or bidirectional DCFCs </w:t>
      </w:r>
      <w:r w:rsidRPr="40893C9E">
        <w:rPr>
          <w:rFonts w:ascii="Tahoma" w:hAnsi="Tahoma" w:cs="Tahoma"/>
        </w:rPr>
        <w:t xml:space="preserve">proposed to be installed under this grant solicitation must </w:t>
      </w:r>
      <w:r w:rsidRPr="40893C9E" w:rsidR="3B0B9BDB">
        <w:rPr>
          <w:rFonts w:ascii="Tahoma" w:hAnsi="Tahoma" w:cs="Tahoma"/>
        </w:rPr>
        <w:t>be</w:t>
      </w:r>
      <w:r w:rsidRPr="40893C9E">
        <w:rPr>
          <w:rFonts w:ascii="Tahoma" w:hAnsi="Tahoma" w:cs="Tahoma"/>
        </w:rPr>
        <w:t xml:space="preserve"> dual port. </w:t>
      </w:r>
      <w:r w:rsidRPr="40893C9E" w:rsidR="459E5DC4">
        <w:rPr>
          <w:rFonts w:ascii="Tahoma" w:hAnsi="Tahoma" w:cs="Tahoma"/>
        </w:rPr>
        <w:t xml:space="preserve">For the purposes of this solicitation, </w:t>
      </w:r>
      <w:r w:rsidRPr="40893C9E" w:rsidR="002A19D3">
        <w:rPr>
          <w:rFonts w:ascii="Tahoma" w:hAnsi="Tahoma" w:cs="Tahoma"/>
        </w:rPr>
        <w:t xml:space="preserve">a </w:t>
      </w:r>
      <w:r w:rsidRPr="40893C9E" w:rsidR="459E5DC4">
        <w:rPr>
          <w:rFonts w:ascii="Tahoma" w:hAnsi="Tahoma" w:cs="Tahoma"/>
        </w:rPr>
        <w:t xml:space="preserve">L2 charger </w:t>
      </w:r>
      <w:r w:rsidRPr="40893C9E" w:rsidR="002A19D3">
        <w:rPr>
          <w:rFonts w:ascii="Tahoma" w:hAnsi="Tahoma" w:cs="Tahoma"/>
        </w:rPr>
        <w:t>is</w:t>
      </w:r>
      <w:r w:rsidRPr="40893C9E" w:rsidR="459E5DC4">
        <w:rPr>
          <w:rFonts w:ascii="Tahoma" w:hAnsi="Tahoma" w:cs="Tahoma"/>
        </w:rPr>
        <w:t xml:space="preserve"> defin</w:t>
      </w:r>
      <w:r w:rsidRPr="40893C9E" w:rsidR="145A19A0">
        <w:rPr>
          <w:rFonts w:ascii="Tahoma" w:hAnsi="Tahoma" w:cs="Tahoma"/>
        </w:rPr>
        <w:t>ed as</w:t>
      </w:r>
      <w:r w:rsidRPr="40893C9E" w:rsidR="42BF5D87">
        <w:rPr>
          <w:rFonts w:ascii="Tahoma" w:hAnsi="Tahoma" w:cs="Tahoma"/>
        </w:rPr>
        <w:t xml:space="preserve"> a charger that operates on </w:t>
      </w:r>
      <w:r w:rsidRPr="40893C9E" w:rsidR="2C8CBCE6">
        <w:rPr>
          <w:rFonts w:ascii="Tahoma" w:hAnsi="Tahoma" w:cs="Tahoma"/>
        </w:rPr>
        <w:t>208 vo</w:t>
      </w:r>
      <w:r w:rsidRPr="40893C9E" w:rsidR="257D7228">
        <w:rPr>
          <w:rFonts w:ascii="Tahoma" w:hAnsi="Tahoma" w:cs="Tahoma"/>
        </w:rPr>
        <w:t xml:space="preserve">lts to </w:t>
      </w:r>
      <w:r w:rsidRPr="40893C9E" w:rsidR="145A19A0">
        <w:rPr>
          <w:rFonts w:ascii="Tahoma" w:hAnsi="Tahoma" w:cs="Tahoma"/>
        </w:rPr>
        <w:t>240</w:t>
      </w:r>
      <w:r w:rsidRPr="40893C9E" w:rsidR="3B6C1491">
        <w:rPr>
          <w:rFonts w:ascii="Tahoma" w:hAnsi="Tahoma" w:cs="Tahoma"/>
        </w:rPr>
        <w:t xml:space="preserve"> volts </w:t>
      </w:r>
      <w:r w:rsidRPr="40893C9E" w:rsidR="47232F00">
        <w:rPr>
          <w:rFonts w:ascii="Tahoma" w:hAnsi="Tahoma" w:cs="Tahoma"/>
        </w:rPr>
        <w:t xml:space="preserve">and transfers </w:t>
      </w:r>
      <w:r w:rsidRPr="40893C9E" w:rsidR="145A19A0">
        <w:rPr>
          <w:rFonts w:ascii="Tahoma" w:hAnsi="Tahoma" w:cs="Tahoma"/>
        </w:rPr>
        <w:t xml:space="preserve">alternative current </w:t>
      </w:r>
      <w:r w:rsidRPr="40893C9E" w:rsidR="577B6DBD">
        <w:rPr>
          <w:rFonts w:ascii="Tahoma" w:hAnsi="Tahoma" w:cs="Tahoma"/>
        </w:rPr>
        <w:t xml:space="preserve">(AC) electricity to a </w:t>
      </w:r>
      <w:r w:rsidRPr="40893C9E" w:rsidR="50495F3E">
        <w:rPr>
          <w:rFonts w:ascii="Tahoma" w:hAnsi="Tahoma" w:cs="Tahoma"/>
        </w:rPr>
        <w:t xml:space="preserve">device in </w:t>
      </w:r>
      <w:r w:rsidRPr="40893C9E" w:rsidR="577B6DBD">
        <w:rPr>
          <w:rFonts w:ascii="Tahoma" w:hAnsi="Tahoma" w:cs="Tahoma"/>
        </w:rPr>
        <w:t xml:space="preserve">an </w:t>
      </w:r>
      <w:r w:rsidRPr="40893C9E" w:rsidR="004B7221">
        <w:rPr>
          <w:rFonts w:ascii="Tahoma" w:hAnsi="Tahoma" w:cs="Tahoma"/>
        </w:rPr>
        <w:t>EV</w:t>
      </w:r>
      <w:r w:rsidRPr="40893C9E" w:rsidR="7FF25E4C">
        <w:rPr>
          <w:rFonts w:ascii="Tahoma" w:hAnsi="Tahoma" w:cs="Tahoma"/>
        </w:rPr>
        <w:t xml:space="preserve"> that converts AC to direct current (DC) to </w:t>
      </w:r>
      <w:r w:rsidRPr="40893C9E" w:rsidR="6D07F8AB">
        <w:rPr>
          <w:rFonts w:ascii="Tahoma" w:hAnsi="Tahoma" w:cs="Tahoma"/>
        </w:rPr>
        <w:t xml:space="preserve">charge </w:t>
      </w:r>
      <w:r w:rsidRPr="40893C9E" w:rsidR="7FF25E4C">
        <w:rPr>
          <w:rFonts w:ascii="Tahoma" w:hAnsi="Tahoma" w:cs="Tahoma"/>
        </w:rPr>
        <w:t>an EV’s battery</w:t>
      </w:r>
      <w:r w:rsidRPr="40893C9E" w:rsidR="577B6DBD">
        <w:rPr>
          <w:rFonts w:ascii="Tahoma" w:hAnsi="Tahoma" w:cs="Tahoma"/>
        </w:rPr>
        <w:t xml:space="preserve">. </w:t>
      </w:r>
      <w:r w:rsidRPr="40893C9E" w:rsidR="009E6912">
        <w:rPr>
          <w:rFonts w:ascii="Tahoma" w:hAnsi="Tahoma" w:cs="Tahoma"/>
        </w:rPr>
        <w:t xml:space="preserve">A </w:t>
      </w:r>
      <w:r w:rsidRPr="40893C9E" w:rsidR="145A19A0">
        <w:rPr>
          <w:rFonts w:ascii="Tahoma" w:hAnsi="Tahoma" w:cs="Tahoma"/>
        </w:rPr>
        <w:t xml:space="preserve">DCFC </w:t>
      </w:r>
      <w:r w:rsidRPr="40893C9E" w:rsidR="009E6912">
        <w:rPr>
          <w:rFonts w:ascii="Tahoma" w:hAnsi="Tahoma" w:cs="Tahoma"/>
        </w:rPr>
        <w:t>is</w:t>
      </w:r>
      <w:r w:rsidRPr="40893C9E" w:rsidR="145A19A0">
        <w:rPr>
          <w:rFonts w:ascii="Tahoma" w:hAnsi="Tahoma" w:cs="Tahoma"/>
        </w:rPr>
        <w:t xml:space="preserve"> defined as </w:t>
      </w:r>
      <w:r w:rsidRPr="40893C9E" w:rsidR="7943874A">
        <w:rPr>
          <w:rFonts w:ascii="Tahoma" w:hAnsi="Tahoma" w:cs="Tahoma"/>
        </w:rPr>
        <w:t xml:space="preserve">a charger that enables rapid charging by delivering </w:t>
      </w:r>
      <w:r w:rsidRPr="40893C9E" w:rsidR="7A9D0AF7">
        <w:rPr>
          <w:rFonts w:ascii="Tahoma" w:hAnsi="Tahoma" w:cs="Tahoma"/>
        </w:rPr>
        <w:t xml:space="preserve">DC </w:t>
      </w:r>
      <w:r w:rsidRPr="40893C9E" w:rsidR="7943874A">
        <w:rPr>
          <w:rFonts w:ascii="Tahoma" w:hAnsi="Tahoma" w:cs="Tahoma"/>
        </w:rPr>
        <w:t>electricity directly to an EV’s battery.</w:t>
      </w:r>
      <w:r w:rsidRPr="40893C9E" w:rsidR="007569A5">
        <w:rPr>
          <w:rFonts w:ascii="Tahoma" w:hAnsi="Tahoma" w:cs="Tahoma"/>
        </w:rPr>
        <w:t xml:space="preserve"> </w:t>
      </w:r>
      <w:r w:rsidRPr="40893C9E" w:rsidR="0012229D">
        <w:rPr>
          <w:rFonts w:ascii="Tahoma" w:hAnsi="Tahoma" w:cs="Tahoma"/>
        </w:rPr>
        <w:t xml:space="preserve">A </w:t>
      </w:r>
      <w:r w:rsidR="005C4A58">
        <w:rPr>
          <w:rFonts w:ascii="Tahoma" w:hAnsi="Tahoma" w:cs="Tahoma"/>
        </w:rPr>
        <w:t>b</w:t>
      </w:r>
      <w:r w:rsidRPr="40893C9E" w:rsidR="001E37FC">
        <w:rPr>
          <w:rFonts w:ascii="Tahoma" w:hAnsi="Tahoma" w:cs="Tahoma"/>
        </w:rPr>
        <w:t>idirectional DCFC</w:t>
      </w:r>
      <w:r w:rsidRPr="40893C9E" w:rsidR="00640906">
        <w:rPr>
          <w:rFonts w:ascii="Tahoma" w:hAnsi="Tahoma" w:cs="Tahoma"/>
        </w:rPr>
        <w:t xml:space="preserve"> </w:t>
      </w:r>
      <w:r w:rsidRPr="40893C9E" w:rsidR="0012229D">
        <w:rPr>
          <w:rFonts w:ascii="Tahoma" w:hAnsi="Tahoma" w:cs="Tahoma"/>
        </w:rPr>
        <w:t>is</w:t>
      </w:r>
      <w:r w:rsidRPr="40893C9E" w:rsidR="00640906">
        <w:rPr>
          <w:rFonts w:ascii="Tahoma" w:hAnsi="Tahoma" w:cs="Tahoma"/>
        </w:rPr>
        <w:t xml:space="preserve"> defined as a charger that allows energy in an EV to be discharged back into the electrical grid.</w:t>
      </w:r>
      <w:r w:rsidRPr="40893C9E" w:rsidR="0046275D">
        <w:rPr>
          <w:rFonts w:ascii="Tahoma" w:hAnsi="Tahoma" w:cs="Tahoma"/>
        </w:rPr>
        <w:t xml:space="preserve"> See Section </w:t>
      </w:r>
      <w:r w:rsidRPr="40893C9E" w:rsidR="0004238F">
        <w:rPr>
          <w:rFonts w:ascii="Tahoma" w:hAnsi="Tahoma" w:cs="Tahoma"/>
        </w:rPr>
        <w:t>I</w:t>
      </w:r>
      <w:r w:rsidRPr="40893C9E" w:rsidR="00314A15">
        <w:rPr>
          <w:rFonts w:ascii="Tahoma" w:hAnsi="Tahoma" w:cs="Tahoma"/>
        </w:rPr>
        <w:t>I</w:t>
      </w:r>
      <w:r w:rsidRPr="40893C9E" w:rsidR="0004238F">
        <w:rPr>
          <w:rFonts w:ascii="Tahoma" w:hAnsi="Tahoma" w:cs="Tahoma"/>
        </w:rPr>
        <w:t>.C.</w:t>
      </w:r>
      <w:r w:rsidRPr="40893C9E" w:rsidR="0046275D">
        <w:rPr>
          <w:rFonts w:ascii="Tahoma" w:hAnsi="Tahoma" w:cs="Tahoma"/>
        </w:rPr>
        <w:t xml:space="preserve"> for minimum technical requirements for the electric school bus charging stations.</w:t>
      </w:r>
    </w:p>
    <w:p w:rsidRPr="008A04E7" w:rsidR="00380AAC" w:rsidP="008A04E7" w:rsidRDefault="28FF98BB" w14:paraId="6DA22E79" w14:textId="3BE8CF4D">
      <w:pPr>
        <w:pStyle w:val="Heading2"/>
        <w:keepNext w:val="0"/>
        <w:numPr>
          <w:ilvl w:val="0"/>
          <w:numId w:val="17"/>
        </w:numPr>
        <w:spacing w:before="0"/>
        <w:ind w:hanging="720"/>
        <w:rPr>
          <w:rFonts w:ascii="Tahoma" w:hAnsi="Tahoma" w:cs="Tahoma"/>
          <w:lang w:val="en-US"/>
        </w:rPr>
      </w:pPr>
      <w:bookmarkStart w:name="_Toc209431425" w:id="55"/>
      <w:bookmarkStart w:name="_Toc928067582" w:id="56"/>
      <w:bookmarkStart w:name="_Toc778461206" w:id="57"/>
      <w:bookmarkStart w:name="_Toc679098018" w:id="58"/>
      <w:bookmarkStart w:name="_Toc225157074" w:id="59"/>
      <w:r w:rsidRPr="20AD4C6D">
        <w:rPr>
          <w:rFonts w:ascii="Tahoma" w:hAnsi="Tahoma" w:cs="Tahoma"/>
          <w:lang w:val="en-US"/>
        </w:rPr>
        <w:t>Maximum Number of Applications</w:t>
      </w:r>
      <w:bookmarkEnd w:id="55"/>
      <w:bookmarkEnd w:id="56"/>
      <w:bookmarkEnd w:id="57"/>
      <w:bookmarkEnd w:id="58"/>
      <w:bookmarkEnd w:id="59"/>
    </w:p>
    <w:p w:rsidRPr="008A04E7" w:rsidR="52FA4341" w:rsidP="008A04E7" w:rsidRDefault="6DB08442" w14:paraId="0934DAA4" w14:textId="64748CBA">
      <w:pPr>
        <w:ind w:left="720"/>
        <w:rPr>
          <w:rFonts w:ascii="Tahoma" w:hAnsi="Tahoma" w:cs="Tahoma"/>
        </w:rPr>
      </w:pPr>
      <w:r w:rsidRPr="77ED2B39">
        <w:rPr>
          <w:rFonts w:ascii="Tahoma" w:hAnsi="Tahoma" w:cs="Tahoma"/>
        </w:rPr>
        <w:t xml:space="preserve">Applicants are only eligible to submit </w:t>
      </w:r>
      <w:r w:rsidRPr="77ED2B39" w:rsidR="56EDCB29">
        <w:rPr>
          <w:rFonts w:ascii="Tahoma" w:hAnsi="Tahoma" w:cs="Tahoma"/>
        </w:rPr>
        <w:t>one</w:t>
      </w:r>
      <w:r w:rsidRPr="77ED2B39">
        <w:rPr>
          <w:rFonts w:ascii="Tahoma" w:hAnsi="Tahoma" w:cs="Tahoma"/>
        </w:rPr>
        <w:t xml:space="preserve"> application </w:t>
      </w:r>
      <w:r w:rsidRPr="77ED2B39" w:rsidR="3957A944">
        <w:rPr>
          <w:rFonts w:ascii="Tahoma" w:hAnsi="Tahoma" w:cs="Tahoma"/>
        </w:rPr>
        <w:t>under this solicitation</w:t>
      </w:r>
      <w:r w:rsidR="001C2491">
        <w:rPr>
          <w:rFonts w:ascii="Tahoma" w:hAnsi="Tahoma" w:cs="Tahoma"/>
        </w:rPr>
        <w:t xml:space="preserve">. </w:t>
      </w:r>
      <w:r w:rsidRPr="53035D86" w:rsidR="0565DC07">
        <w:rPr>
          <w:rFonts w:ascii="Tahoma" w:hAnsi="Tahoma" w:cs="Tahoma"/>
        </w:rPr>
        <w:t xml:space="preserve">Additionally, </w:t>
      </w:r>
      <w:r w:rsidR="001C2491">
        <w:rPr>
          <w:rFonts w:ascii="Tahoma" w:hAnsi="Tahoma" w:cs="Tahoma"/>
        </w:rPr>
        <w:t>Applicants must</w:t>
      </w:r>
      <w:r w:rsidR="00E86C68">
        <w:rPr>
          <w:rFonts w:ascii="Tahoma" w:hAnsi="Tahoma" w:cs="Tahoma"/>
        </w:rPr>
        <w:t xml:space="preserve"> </w:t>
      </w:r>
      <w:r w:rsidRPr="53035D86" w:rsidR="0D24B67A">
        <w:rPr>
          <w:rFonts w:ascii="Tahoma" w:hAnsi="Tahoma" w:cs="Tahoma"/>
        </w:rPr>
        <w:t xml:space="preserve">choose only </w:t>
      </w:r>
      <w:r w:rsidR="00E868FB">
        <w:rPr>
          <w:rFonts w:ascii="Tahoma" w:hAnsi="Tahoma" w:cs="Tahoma"/>
        </w:rPr>
        <w:t>one</w:t>
      </w:r>
      <w:r w:rsidRPr="77ED2B39" w:rsidR="00E868FB">
        <w:rPr>
          <w:rFonts w:ascii="Tahoma" w:hAnsi="Tahoma" w:cs="Tahoma"/>
        </w:rPr>
        <w:t xml:space="preserve"> </w:t>
      </w:r>
      <w:r w:rsidRPr="77ED2B39" w:rsidR="08DFE399">
        <w:rPr>
          <w:rFonts w:ascii="Tahoma" w:hAnsi="Tahoma" w:cs="Tahoma"/>
        </w:rPr>
        <w:t xml:space="preserve">funding lane </w:t>
      </w:r>
      <w:r w:rsidR="00484B4F">
        <w:rPr>
          <w:rFonts w:ascii="Tahoma" w:hAnsi="Tahoma" w:cs="Tahoma"/>
        </w:rPr>
        <w:t xml:space="preserve">when </w:t>
      </w:r>
      <w:r w:rsidRPr="53035D86" w:rsidR="2E5FDFFE">
        <w:rPr>
          <w:rFonts w:ascii="Tahoma" w:hAnsi="Tahoma" w:cs="Tahoma"/>
        </w:rPr>
        <w:t>applying</w:t>
      </w:r>
      <w:r w:rsidRPr="77ED2B39" w:rsidR="08DFE399">
        <w:rPr>
          <w:rFonts w:ascii="Tahoma" w:hAnsi="Tahoma" w:cs="Tahoma"/>
        </w:rPr>
        <w:t xml:space="preserve">. An application </w:t>
      </w:r>
      <w:r w:rsidR="009D17C5">
        <w:rPr>
          <w:rFonts w:ascii="Tahoma" w:hAnsi="Tahoma" w:cs="Tahoma"/>
        </w:rPr>
        <w:t>may include</w:t>
      </w:r>
      <w:r w:rsidRPr="77ED2B39" w:rsidR="08DFE399">
        <w:rPr>
          <w:rFonts w:ascii="Tahoma" w:hAnsi="Tahoma" w:cs="Tahoma"/>
        </w:rPr>
        <w:t xml:space="preserve"> multiple eligible</w:t>
      </w:r>
      <w:r w:rsidR="009D17C5">
        <w:rPr>
          <w:rFonts w:ascii="Tahoma" w:hAnsi="Tahoma" w:cs="Tahoma"/>
        </w:rPr>
        <w:t xml:space="preserve"> project</w:t>
      </w:r>
      <w:r w:rsidRPr="77ED2B39" w:rsidR="08DFE399">
        <w:rPr>
          <w:rFonts w:ascii="Tahoma" w:hAnsi="Tahoma" w:cs="Tahoma"/>
        </w:rPr>
        <w:t xml:space="preserve"> site locations, as described in Section II</w:t>
      </w:r>
      <w:r w:rsidRPr="77ED2B39" w:rsidR="1581A619">
        <w:rPr>
          <w:rFonts w:ascii="Tahoma" w:hAnsi="Tahoma" w:cs="Tahoma"/>
        </w:rPr>
        <w:t>.</w:t>
      </w:r>
    </w:p>
    <w:p w:rsidRPr="008A04E7" w:rsidR="004E2525" w:rsidP="008A04E7" w:rsidRDefault="7D136F5E" w14:paraId="59C7C619" w14:textId="245018AC">
      <w:pPr>
        <w:pStyle w:val="Heading2"/>
        <w:keepNext w:val="0"/>
        <w:numPr>
          <w:ilvl w:val="0"/>
          <w:numId w:val="16"/>
        </w:numPr>
        <w:spacing w:before="0"/>
        <w:ind w:hanging="720"/>
        <w:rPr>
          <w:rFonts w:ascii="Tahoma" w:hAnsi="Tahoma" w:cs="Tahoma"/>
          <w:lang w:val="en-US"/>
        </w:rPr>
      </w:pPr>
      <w:bookmarkStart w:name="_Toc603966096" w:id="60"/>
      <w:bookmarkStart w:name="_Toc1786595563" w:id="61"/>
      <w:bookmarkStart w:name="_Toc2070360402" w:id="62"/>
      <w:bookmarkStart w:name="_Toc225157075" w:id="63"/>
      <w:r w:rsidRPr="20AD4C6D">
        <w:rPr>
          <w:rFonts w:ascii="Tahoma" w:hAnsi="Tahoma" w:cs="Tahoma"/>
          <w:lang w:val="en-US"/>
        </w:rPr>
        <w:t>A</w:t>
      </w:r>
      <w:r w:rsidRPr="20AD4C6D" w:rsidR="55A3A2E8">
        <w:rPr>
          <w:rFonts w:ascii="Tahoma" w:hAnsi="Tahoma" w:cs="Tahoma"/>
          <w:lang w:val="en-US"/>
        </w:rPr>
        <w:t>greement</w:t>
      </w:r>
      <w:r w:rsidRPr="20AD4C6D">
        <w:rPr>
          <w:rFonts w:ascii="Tahoma" w:hAnsi="Tahoma" w:cs="Tahoma"/>
          <w:lang w:val="en-US"/>
        </w:rPr>
        <w:t xml:space="preserve"> E</w:t>
      </w:r>
      <w:r w:rsidRPr="20AD4C6D" w:rsidR="55A3A2E8">
        <w:rPr>
          <w:rFonts w:ascii="Tahoma" w:hAnsi="Tahoma" w:cs="Tahoma"/>
          <w:lang w:val="en-US"/>
        </w:rPr>
        <w:t>xecution</w:t>
      </w:r>
      <w:r w:rsidRPr="20AD4C6D">
        <w:rPr>
          <w:rFonts w:ascii="Tahoma" w:hAnsi="Tahoma" w:cs="Tahoma"/>
          <w:lang w:val="en-US"/>
        </w:rPr>
        <w:t xml:space="preserve"> D</w:t>
      </w:r>
      <w:r w:rsidRPr="20AD4C6D" w:rsidR="55A3A2E8">
        <w:rPr>
          <w:rFonts w:ascii="Tahoma" w:hAnsi="Tahoma" w:cs="Tahoma"/>
          <w:lang w:val="en-US"/>
        </w:rPr>
        <w:t>ate</w:t>
      </w:r>
      <w:bookmarkEnd w:id="60"/>
      <w:bookmarkEnd w:id="61"/>
      <w:bookmarkEnd w:id="62"/>
      <w:bookmarkEnd w:id="63"/>
    </w:p>
    <w:p w:rsidRPr="008A04E7" w:rsidR="52FA4341" w:rsidP="009D6CA6" w:rsidRDefault="08092057" w14:paraId="680A1F68" w14:textId="359B806F">
      <w:pPr>
        <w:spacing w:line="259" w:lineRule="auto"/>
        <w:ind w:left="720"/>
        <w:rPr>
          <w:rFonts w:ascii="Tahoma" w:hAnsi="Tahoma" w:cs="Tahoma"/>
        </w:rPr>
      </w:pPr>
      <w:r w:rsidRPr="40893C9E">
        <w:rPr>
          <w:rFonts w:ascii="Tahoma" w:hAnsi="Tahoma" w:cs="Tahoma"/>
        </w:rPr>
        <w:t xml:space="preserve">Funding agreements shall be executed by the funding Recipient within </w:t>
      </w:r>
      <w:r w:rsidR="007C1D5A">
        <w:rPr>
          <w:rFonts w:ascii="Tahoma" w:hAnsi="Tahoma" w:cs="Tahoma"/>
        </w:rPr>
        <w:t>six</w:t>
      </w:r>
      <w:r w:rsidR="00525B29">
        <w:rPr>
          <w:rFonts w:ascii="Tahoma" w:hAnsi="Tahoma" w:cs="Tahoma"/>
        </w:rPr>
        <w:t xml:space="preserve"> (</w:t>
      </w:r>
      <w:r w:rsidRPr="40893C9E" w:rsidR="28E509F2">
        <w:rPr>
          <w:rFonts w:ascii="Tahoma" w:hAnsi="Tahoma" w:cs="Tahoma"/>
        </w:rPr>
        <w:t>6</w:t>
      </w:r>
      <w:r w:rsidR="00525B29">
        <w:rPr>
          <w:rFonts w:ascii="Tahoma" w:hAnsi="Tahoma" w:cs="Tahoma"/>
        </w:rPr>
        <w:t>)</w:t>
      </w:r>
      <w:r w:rsidRPr="40893C9E" w:rsidR="28E509F2">
        <w:rPr>
          <w:rFonts w:ascii="Tahoma" w:hAnsi="Tahoma" w:cs="Tahoma"/>
        </w:rPr>
        <w:t xml:space="preserve"> months </w:t>
      </w:r>
      <w:r w:rsidRPr="40893C9E">
        <w:rPr>
          <w:rFonts w:ascii="Tahoma" w:hAnsi="Tahoma" w:cs="Tahoma"/>
        </w:rPr>
        <w:t xml:space="preserve">following approval at a CEC Business Meeting. If this deadline is missed, the CEC </w:t>
      </w:r>
      <w:r w:rsidRPr="40893C9E" w:rsidR="00274B73">
        <w:rPr>
          <w:rFonts w:ascii="Tahoma" w:hAnsi="Tahoma" w:cs="Tahoma"/>
        </w:rPr>
        <w:t>reserves the right to cancel</w:t>
      </w:r>
      <w:r w:rsidRPr="40893C9E" w:rsidR="001270AE">
        <w:rPr>
          <w:rFonts w:ascii="Tahoma" w:hAnsi="Tahoma" w:cs="Tahoma"/>
        </w:rPr>
        <w:t xml:space="preserve"> the</w:t>
      </w:r>
      <w:r w:rsidRPr="40893C9E" w:rsidR="00274B73">
        <w:rPr>
          <w:rFonts w:ascii="Tahoma" w:hAnsi="Tahoma" w:cs="Tahoma"/>
        </w:rPr>
        <w:t xml:space="preserve"> proposed award and recommend funding for the next eligible proposal on the NOPA</w:t>
      </w:r>
      <w:r w:rsidRPr="40893C9E" w:rsidR="755C4B93">
        <w:rPr>
          <w:rFonts w:ascii="Tahoma" w:hAnsi="Tahoma" w:cs="Tahoma"/>
        </w:rPr>
        <w:t xml:space="preserve"> </w:t>
      </w:r>
      <w:r w:rsidRPr="196FC3E0" w:rsidR="00274B73">
        <w:rPr>
          <w:rFonts w:ascii="Tahoma" w:hAnsi="Tahoma" w:cs="Tahoma"/>
        </w:rPr>
        <w:t xml:space="preserve">for </w:t>
      </w:r>
      <w:r w:rsidRPr="40893C9E" w:rsidR="00274B73">
        <w:rPr>
          <w:rFonts w:ascii="Tahoma" w:hAnsi="Tahoma" w:cs="Tahoma"/>
        </w:rPr>
        <w:t>the same funding lane, or another funding lane if passing applications are exhausted.</w:t>
      </w:r>
    </w:p>
    <w:p w:rsidRPr="008A04E7" w:rsidR="00052A64" w:rsidP="00196227" w:rsidRDefault="1011450B" w14:paraId="160C49F1" w14:textId="3CA0732E">
      <w:pPr>
        <w:pStyle w:val="Heading2"/>
        <w:keepNext w:val="0"/>
        <w:numPr>
          <w:ilvl w:val="0"/>
          <w:numId w:val="38"/>
        </w:numPr>
        <w:spacing w:before="0"/>
        <w:ind w:hanging="720"/>
        <w:rPr>
          <w:rFonts w:ascii="Tahoma" w:hAnsi="Tahoma" w:cs="Tahoma"/>
        </w:rPr>
      </w:pPr>
      <w:bookmarkStart w:name="_Toc209431426" w:id="64"/>
      <w:bookmarkStart w:name="_Toc590369644" w:id="65"/>
      <w:bookmarkStart w:name="_Toc319019508" w:id="66"/>
      <w:bookmarkStart w:name="_Toc854275940" w:id="67"/>
      <w:bookmarkStart w:name="_Toc225157076" w:id="68"/>
      <w:r w:rsidRPr="20AD4C6D">
        <w:rPr>
          <w:rFonts w:ascii="Tahoma" w:hAnsi="Tahoma" w:cs="Tahoma"/>
        </w:rPr>
        <w:t>Pre-</w:t>
      </w:r>
      <w:r w:rsidRPr="20AD4C6D" w:rsidR="642838BF">
        <w:rPr>
          <w:rFonts w:ascii="Tahoma" w:hAnsi="Tahoma" w:cs="Tahoma"/>
        </w:rPr>
        <w:t>Application</w:t>
      </w:r>
      <w:r w:rsidRPr="20AD4C6D">
        <w:rPr>
          <w:rFonts w:ascii="Tahoma" w:hAnsi="Tahoma" w:cs="Tahoma"/>
        </w:rPr>
        <w:t xml:space="preserve"> Workshop</w:t>
      </w:r>
      <w:bookmarkEnd w:id="64"/>
      <w:bookmarkEnd w:id="65"/>
      <w:bookmarkEnd w:id="66"/>
      <w:bookmarkEnd w:id="67"/>
      <w:bookmarkEnd w:id="68"/>
    </w:p>
    <w:p w:rsidRPr="008A04E7" w:rsidR="00052A64" w:rsidP="00CB751B" w:rsidRDefault="241C0A85" w14:paraId="2DAAA89A" w14:textId="43CF180B">
      <w:pPr>
        <w:ind w:left="720"/>
        <w:rPr>
          <w:rFonts w:ascii="Tahoma" w:hAnsi="Tahoma" w:cs="Tahoma"/>
        </w:rPr>
      </w:pPr>
      <w:r w:rsidRPr="77ED2B39">
        <w:rPr>
          <w:rFonts w:ascii="Tahoma" w:hAnsi="Tahoma" w:cs="Tahoma"/>
        </w:rPr>
        <w:t>There will be one Pre-</w:t>
      </w:r>
      <w:r w:rsidRPr="77ED2B39" w:rsidR="743B222B">
        <w:rPr>
          <w:rFonts w:ascii="Tahoma" w:hAnsi="Tahoma" w:cs="Tahoma"/>
        </w:rPr>
        <w:t>Application</w:t>
      </w:r>
      <w:r w:rsidRPr="77ED2B39">
        <w:rPr>
          <w:rFonts w:ascii="Tahoma" w:hAnsi="Tahoma" w:cs="Tahoma"/>
        </w:rPr>
        <w:t xml:space="preserve"> Workshop; participation in this meeting is optional but encouraged. The Pre-</w:t>
      </w:r>
      <w:r w:rsidRPr="77ED2B39" w:rsidR="743B222B">
        <w:rPr>
          <w:rFonts w:ascii="Tahoma" w:hAnsi="Tahoma" w:cs="Tahoma"/>
        </w:rPr>
        <w:t>Application</w:t>
      </w:r>
      <w:r w:rsidRPr="77ED2B39">
        <w:rPr>
          <w:rFonts w:ascii="Tahoma" w:hAnsi="Tahoma" w:cs="Tahoma"/>
        </w:rPr>
        <w:t xml:space="preserve"> Workshop will be held </w:t>
      </w:r>
      <w:r w:rsidRPr="77ED2B39" w:rsidR="306E9C67">
        <w:rPr>
          <w:rFonts w:ascii="Tahoma" w:hAnsi="Tahoma" w:cs="Tahoma"/>
        </w:rPr>
        <w:t xml:space="preserve">remotely </w:t>
      </w:r>
      <w:r w:rsidRPr="77ED2B39">
        <w:rPr>
          <w:rFonts w:ascii="Tahoma" w:hAnsi="Tahoma" w:cs="Tahoma"/>
        </w:rPr>
        <w:t xml:space="preserve">through </w:t>
      </w:r>
      <w:r w:rsidRPr="77ED2B39" w:rsidR="3D1AA2A2">
        <w:rPr>
          <w:rFonts w:ascii="Tahoma" w:hAnsi="Tahoma" w:cs="Tahoma"/>
        </w:rPr>
        <w:t>Zoom</w:t>
      </w:r>
      <w:r w:rsidRPr="77ED2B39">
        <w:rPr>
          <w:rFonts w:ascii="Tahoma" w:hAnsi="Tahoma" w:cs="Tahoma"/>
        </w:rPr>
        <w:t xml:space="preserve"> at the date, time and location listed below. Please call </w:t>
      </w:r>
      <w:r w:rsidRPr="77ED2B39" w:rsidR="7F18C7D6">
        <w:rPr>
          <w:rFonts w:ascii="Tahoma" w:hAnsi="Tahoma" w:cs="Tahoma"/>
        </w:rPr>
        <w:t>the</w:t>
      </w:r>
      <w:r w:rsidRPr="77ED2B39" w:rsidR="5E296B39">
        <w:rPr>
          <w:rFonts w:ascii="Tahoma" w:hAnsi="Tahoma" w:cs="Tahoma"/>
        </w:rPr>
        <w:t xml:space="preserve"> Commission Agreement Officer</w:t>
      </w:r>
      <w:r w:rsidRPr="77ED2B39" w:rsidR="137C0DBD">
        <w:rPr>
          <w:rFonts w:ascii="Tahoma" w:hAnsi="Tahoma" w:cs="Tahoma"/>
        </w:rPr>
        <w:t xml:space="preserve"> (CAO)</w:t>
      </w:r>
      <w:r w:rsidRPr="77ED2B39" w:rsidR="5E296B39">
        <w:rPr>
          <w:rFonts w:ascii="Tahoma" w:hAnsi="Tahoma" w:cs="Tahoma"/>
        </w:rPr>
        <w:t xml:space="preserve"> listed </w:t>
      </w:r>
      <w:r w:rsidRPr="77ED2B39" w:rsidR="73C678AA">
        <w:rPr>
          <w:rFonts w:ascii="Tahoma" w:hAnsi="Tahoma" w:cs="Tahoma"/>
        </w:rPr>
        <w:t xml:space="preserve">below </w:t>
      </w:r>
      <w:r w:rsidRPr="77ED2B39">
        <w:rPr>
          <w:rFonts w:ascii="Tahoma" w:hAnsi="Tahoma" w:cs="Tahoma"/>
        </w:rPr>
        <w:t xml:space="preserve">or refer to </w:t>
      </w:r>
      <w:hyperlink r:id="rId17">
        <w:r w:rsidRPr="77ED2B39" w:rsidR="098FAA56">
          <w:rPr>
            <w:rStyle w:val="Hyperlink"/>
            <w:rFonts w:ascii="Tahoma" w:hAnsi="Tahoma" w:cs="Tahoma"/>
          </w:rPr>
          <w:t>CEC's solicitation information website</w:t>
        </w:r>
      </w:hyperlink>
      <w:r w:rsidRPr="77ED2B39" w:rsidR="62836155">
        <w:rPr>
          <w:rFonts w:ascii="Tahoma" w:hAnsi="Tahoma" w:cs="Tahoma"/>
        </w:rPr>
        <w:t xml:space="preserve"> </w:t>
      </w:r>
      <w:r w:rsidRPr="77ED2B39" w:rsidR="5512B151">
        <w:rPr>
          <w:rFonts w:ascii="Tahoma" w:hAnsi="Tahoma" w:cs="Tahoma"/>
        </w:rPr>
        <w:t xml:space="preserve">at </w:t>
      </w:r>
      <w:r w:rsidRPr="77ED2B39" w:rsidR="4F7B8373">
        <w:rPr>
          <w:rFonts w:ascii="Tahoma" w:hAnsi="Tahoma" w:cs="Tahoma"/>
        </w:rPr>
        <w:t>http</w:t>
      </w:r>
      <w:r w:rsidRPr="77ED2B39" w:rsidR="1C18B22A">
        <w:rPr>
          <w:rFonts w:ascii="Tahoma" w:hAnsi="Tahoma" w:cs="Tahoma"/>
        </w:rPr>
        <w:t>s</w:t>
      </w:r>
      <w:r w:rsidRPr="77ED2B39" w:rsidR="4F7B8373">
        <w:rPr>
          <w:rFonts w:ascii="Tahoma" w:hAnsi="Tahoma" w:cs="Tahoma"/>
        </w:rPr>
        <w:t>://www.energy.ca.gov/</w:t>
      </w:r>
      <w:r w:rsidRPr="77ED2B39" w:rsidR="1C18B22A">
        <w:rPr>
          <w:rFonts w:ascii="Tahoma" w:hAnsi="Tahoma" w:cs="Tahoma"/>
        </w:rPr>
        <w:t>funding-opportunities/solicitations</w:t>
      </w:r>
      <w:r w:rsidRPr="77ED2B39" w:rsidR="4F7B8373">
        <w:rPr>
          <w:rFonts w:ascii="Tahoma" w:hAnsi="Tahoma" w:cs="Tahoma"/>
        </w:rPr>
        <w:t xml:space="preserve"> </w:t>
      </w:r>
      <w:r w:rsidRPr="77ED2B39">
        <w:rPr>
          <w:rFonts w:ascii="Tahoma" w:hAnsi="Tahoma" w:cs="Tahoma"/>
        </w:rPr>
        <w:t>to confirm the date and time.</w:t>
      </w:r>
    </w:p>
    <w:p w:rsidRPr="00A30C45" w:rsidR="00052A64" w:rsidP="40893C9E" w:rsidRDefault="1976B424" w14:paraId="0712D5F2" w14:textId="590F86BB">
      <w:pPr>
        <w:spacing w:after="0"/>
        <w:jc w:val="center"/>
        <w:rPr>
          <w:rFonts w:ascii="Tahoma" w:hAnsi="Tahoma" w:cs="Tahoma"/>
          <w:b/>
        </w:rPr>
      </w:pPr>
      <w:r w:rsidRPr="47D8B1BE">
        <w:rPr>
          <w:rFonts w:ascii="Tahoma" w:hAnsi="Tahoma" w:cs="Tahoma"/>
          <w:b/>
        </w:rPr>
        <w:t xml:space="preserve">April </w:t>
      </w:r>
      <w:r w:rsidRPr="47D8B1BE" w:rsidR="009D6CA6">
        <w:rPr>
          <w:rFonts w:ascii="Tahoma" w:hAnsi="Tahoma" w:cs="Tahoma"/>
          <w:b/>
        </w:rPr>
        <w:t>16</w:t>
      </w:r>
      <w:r w:rsidRPr="47D8B1BE" w:rsidR="01ADA649">
        <w:rPr>
          <w:rFonts w:ascii="Tahoma" w:hAnsi="Tahoma" w:cs="Tahoma"/>
          <w:b/>
        </w:rPr>
        <w:t>, 202</w:t>
      </w:r>
      <w:r w:rsidRPr="47D8B1BE" w:rsidR="21BBFD9A">
        <w:rPr>
          <w:rFonts w:ascii="Tahoma" w:hAnsi="Tahoma" w:cs="Tahoma"/>
          <w:b/>
        </w:rPr>
        <w:t>6</w:t>
      </w:r>
    </w:p>
    <w:p w:rsidRPr="008A04E7" w:rsidR="00163670" w:rsidP="77ED2B39" w:rsidRDefault="009D6CA6" w14:paraId="166D9B61" w14:textId="6C507B57">
      <w:pPr>
        <w:spacing w:after="0"/>
        <w:jc w:val="center"/>
        <w:rPr>
          <w:rFonts w:ascii="Tahoma" w:hAnsi="Tahoma" w:cs="Tahoma"/>
        </w:rPr>
      </w:pPr>
      <w:r w:rsidRPr="47D8B1BE">
        <w:rPr>
          <w:rFonts w:ascii="Tahoma" w:hAnsi="Tahoma" w:cs="Tahoma"/>
        </w:rPr>
        <w:t>9</w:t>
      </w:r>
      <w:r w:rsidRPr="47D8B1BE" w:rsidR="1CDDE1A7">
        <w:rPr>
          <w:rFonts w:ascii="Tahoma" w:hAnsi="Tahoma" w:cs="Tahoma"/>
        </w:rPr>
        <w:t>:00 AM</w:t>
      </w:r>
      <w:r w:rsidRPr="47D8B1BE" w:rsidR="25834478">
        <w:rPr>
          <w:rFonts w:ascii="Tahoma" w:hAnsi="Tahoma" w:cs="Tahoma"/>
        </w:rPr>
        <w:t xml:space="preserve"> </w:t>
      </w:r>
      <w:r w:rsidRPr="6551E8D0" w:rsidR="13ECCD8D">
        <w:rPr>
          <w:rFonts w:ascii="Tahoma" w:hAnsi="Tahoma" w:cs="Tahoma"/>
        </w:rPr>
        <w:t>Via Zoom</w:t>
      </w:r>
    </w:p>
    <w:p w:rsidRPr="008A04E7" w:rsidR="000F72DA" w:rsidP="00A34A7D" w:rsidRDefault="000F72DA" w14:paraId="3C4208DA" w14:textId="77777777">
      <w:pPr>
        <w:spacing w:after="0"/>
        <w:jc w:val="center"/>
        <w:rPr>
          <w:rFonts w:ascii="Tahoma" w:hAnsi="Tahoma" w:cs="Tahoma"/>
        </w:rPr>
      </w:pPr>
    </w:p>
    <w:p w:rsidRPr="008A04E7" w:rsidR="0045255C" w:rsidP="00F05A67" w:rsidRDefault="3BB9C960" w14:paraId="4C5A574E" w14:textId="77777777">
      <w:pPr>
        <w:pStyle w:val="Heading2"/>
        <w:numPr>
          <w:ilvl w:val="0"/>
          <w:numId w:val="16"/>
        </w:numPr>
        <w:spacing w:before="0"/>
        <w:ind w:hanging="720"/>
        <w:jc w:val="both"/>
        <w:rPr>
          <w:rFonts w:ascii="Tahoma" w:hAnsi="Tahoma" w:eastAsia="Tahoma" w:cs="Tahoma"/>
          <w:u w:val="single"/>
        </w:rPr>
      </w:pPr>
      <w:bookmarkStart w:name="_Toc209431427" w:id="69"/>
      <w:bookmarkStart w:name="_Toc2002914123" w:id="70"/>
      <w:bookmarkStart w:name="_Toc1460668700" w:id="71"/>
      <w:bookmarkStart w:name="_Toc1959913394" w:id="72"/>
      <w:bookmarkStart w:name="_Toc225157077" w:id="73"/>
      <w:r w:rsidRPr="20AD4C6D">
        <w:rPr>
          <w:rFonts w:ascii="Tahoma" w:hAnsi="Tahoma" w:eastAsia="Tahoma" w:cs="Tahoma"/>
        </w:rPr>
        <w:t xml:space="preserve">Participation Through </w:t>
      </w:r>
      <w:r w:rsidRPr="20AD4C6D">
        <w:rPr>
          <w:rFonts w:ascii="Tahoma" w:hAnsi="Tahoma" w:eastAsia="Tahoma" w:cs="Tahoma"/>
          <w:lang w:val="en-US"/>
        </w:rPr>
        <w:t>Zoom</w:t>
      </w:r>
      <w:bookmarkEnd w:id="69"/>
      <w:bookmarkEnd w:id="70"/>
      <w:bookmarkEnd w:id="71"/>
      <w:bookmarkEnd w:id="72"/>
      <w:bookmarkEnd w:id="73"/>
    </w:p>
    <w:p w:rsidRPr="008A04E7" w:rsidR="0045255C" w:rsidP="0088042F" w:rsidRDefault="31BCA51F" w14:paraId="40D42972" w14:textId="0F2F0769">
      <w:pPr>
        <w:ind w:left="720"/>
        <w:rPr>
          <w:rFonts w:ascii="Tahoma" w:hAnsi="Tahoma" w:eastAsia="Tahoma" w:cs="Tahoma"/>
        </w:rPr>
      </w:pPr>
      <w:r w:rsidRPr="77ED2B39">
        <w:rPr>
          <w:rFonts w:ascii="Tahoma" w:hAnsi="Tahoma" w:eastAsia="Tahoma" w:cs="Tahoma"/>
        </w:rPr>
        <w:t xml:space="preserve">Zoom is the CEC's online meeting service. When attending remotely, presentations will appear on your computer/laptop/mobile device screen, and audio may be heard via the device or telephone. </w:t>
      </w:r>
      <w:r w:rsidRPr="77ED2B39" w:rsidR="4B90998A">
        <w:rPr>
          <w:rFonts w:ascii="Tahoma" w:hAnsi="Tahoma" w:eastAsia="Tahoma" w:cs="Tahoma"/>
        </w:rPr>
        <w:t xml:space="preserve">Please be aware that the </w:t>
      </w:r>
      <w:r w:rsidRPr="77ED2B39">
        <w:rPr>
          <w:rFonts w:ascii="Tahoma" w:hAnsi="Tahoma" w:eastAsia="Tahoma" w:cs="Tahoma"/>
        </w:rPr>
        <w:t>Zoom meeting will be recorded</w:t>
      </w:r>
      <w:r w:rsidRPr="77ED2B39" w:rsidR="6882E795">
        <w:rPr>
          <w:rFonts w:ascii="Tahoma" w:hAnsi="Tahoma" w:eastAsia="Tahoma" w:cs="Tahoma"/>
        </w:rPr>
        <w:t>.</w:t>
      </w:r>
    </w:p>
    <w:p w:rsidRPr="008A04E7" w:rsidR="0045255C" w:rsidDel="00A709DA" w:rsidP="77ED2B39" w:rsidRDefault="14FA53B9" w14:paraId="3F6B5960" w14:textId="50E9F54F">
      <w:pPr>
        <w:spacing w:after="0"/>
        <w:ind w:left="720"/>
        <w:rPr>
          <w:rFonts w:ascii="Tahoma" w:hAnsi="Tahoma" w:eastAsia="Tahoma" w:cs="Tahoma"/>
          <w:b/>
          <w:bCs/>
        </w:rPr>
      </w:pPr>
      <w:r w:rsidRPr="77ED2B39">
        <w:rPr>
          <w:rFonts w:ascii="Tahoma" w:hAnsi="Tahoma" w:eastAsia="Tahoma" w:cs="Tahoma"/>
          <w:b/>
          <w:bCs/>
        </w:rPr>
        <w:t>Zoom Instructions:</w:t>
      </w:r>
    </w:p>
    <w:p w:rsidRPr="008A04E7" w:rsidR="0045255C" w:rsidP="77ED2B39" w:rsidRDefault="75C21E04" w14:paraId="566BB778" w14:textId="7E2E8821">
      <w:pPr>
        <w:spacing w:after="0"/>
        <w:ind w:left="720"/>
        <w:rPr>
          <w:rFonts w:ascii="Tahoma" w:hAnsi="Tahoma" w:eastAsia="Tahoma" w:cs="Tahoma"/>
        </w:rPr>
      </w:pPr>
      <w:r w:rsidRPr="6796A6F8">
        <w:rPr>
          <w:rFonts w:ascii="Tahoma" w:hAnsi="Tahoma" w:eastAsia="Tahoma" w:cs="Tahoma"/>
        </w:rPr>
        <w:t xml:space="preserve">To join this workshop, go to Zoom </w:t>
      </w:r>
      <w:r w:rsidRPr="6796A6F8" w:rsidR="3EFC7337">
        <w:rPr>
          <w:rFonts w:ascii="Tahoma" w:hAnsi="Tahoma" w:eastAsia="Tahoma" w:cs="Tahoma"/>
        </w:rPr>
        <w:t>at</w:t>
      </w:r>
      <w:r w:rsidRPr="6796A6F8" w:rsidR="13E1BB34">
        <w:rPr>
          <w:rFonts w:ascii="Tahoma" w:hAnsi="Tahoma" w:eastAsia="Tahoma" w:cs="Tahoma"/>
        </w:rPr>
        <w:t xml:space="preserve"> </w:t>
      </w:r>
      <w:r w:rsidRPr="6796A6F8" w:rsidR="347F529B">
        <w:rPr>
          <w:rFonts w:ascii="Tahoma" w:hAnsi="Tahoma" w:eastAsia="Tahoma" w:cs="Tahoma"/>
        </w:rPr>
        <w:t>https://energy.zoom.us/j/89761155418?pwd=XFuPb8nVYTCAD7qxYuDb3D4lpo25bs.1</w:t>
      </w:r>
      <w:r w:rsidRPr="6796A6F8">
        <w:rPr>
          <w:rFonts w:ascii="Tahoma" w:hAnsi="Tahoma" w:eastAsia="Tahoma" w:cs="Tahoma"/>
        </w:rPr>
        <w:t xml:space="preserve"> You may also access the workshop by going to the </w:t>
      </w:r>
      <w:hyperlink r:id="rId18">
        <w:r w:rsidRPr="6796A6F8" w:rsidR="38C64839">
          <w:rPr>
            <w:rStyle w:val="Hyperlink"/>
            <w:rFonts w:ascii="Tahoma" w:hAnsi="Tahoma" w:eastAsia="Arial" w:cs="Tahoma"/>
          </w:rPr>
          <w:t>Zoom webpage</w:t>
        </w:r>
      </w:hyperlink>
      <w:r w:rsidRPr="6796A6F8">
        <w:rPr>
          <w:rFonts w:ascii="Tahoma" w:hAnsi="Tahoma" w:eastAsia="Tahoma" w:cs="Tahoma"/>
        </w:rPr>
        <w:t xml:space="preserve"> at https://join.zoom.us and enter the unique meeting ID and password below:</w:t>
      </w:r>
    </w:p>
    <w:p w:rsidRPr="008A04E7" w:rsidR="00C22EFE" w:rsidP="77ED2B39" w:rsidRDefault="00C22EFE" w14:paraId="5A20DBF4" w14:textId="77777777">
      <w:pPr>
        <w:spacing w:after="0"/>
        <w:ind w:left="720"/>
        <w:rPr>
          <w:rFonts w:ascii="Tahoma" w:hAnsi="Tahoma" w:eastAsia="Tahoma" w:cs="Tahoma"/>
        </w:rPr>
      </w:pPr>
    </w:p>
    <w:p w:rsidRPr="008A04E7" w:rsidR="0045255C" w:rsidP="77ED2B39" w:rsidRDefault="14FA53B9" w14:paraId="1E439533" w14:textId="20417195">
      <w:pPr>
        <w:spacing w:after="0"/>
        <w:ind w:left="720"/>
        <w:jc w:val="center"/>
        <w:rPr>
          <w:rStyle w:val="t-meeting-num"/>
          <w:rFonts w:ascii="Tahoma" w:hAnsi="Tahoma" w:eastAsia="Tahoma" w:cs="Tahoma"/>
        </w:rPr>
      </w:pPr>
      <w:r w:rsidRPr="77ED2B39">
        <w:rPr>
          <w:rFonts w:ascii="Tahoma" w:hAnsi="Tahoma" w:eastAsia="Tahoma" w:cs="Tahoma"/>
          <w:b/>
          <w:bCs/>
        </w:rPr>
        <w:t>Meeting ID:</w:t>
      </w:r>
      <w:r w:rsidRPr="77ED2B39">
        <w:rPr>
          <w:rFonts w:ascii="Tahoma" w:hAnsi="Tahoma" w:eastAsia="Tahoma" w:cs="Tahoma"/>
        </w:rPr>
        <w:t xml:space="preserve"> </w:t>
      </w:r>
      <w:r w:rsidRPr="77ED2B39" w:rsidR="628D1297">
        <w:rPr>
          <w:rStyle w:val="t-meeting-num"/>
          <w:rFonts w:ascii="Tahoma" w:hAnsi="Tahoma" w:eastAsia="Tahoma" w:cs="Tahoma"/>
        </w:rPr>
        <w:t>897 6115 5418</w:t>
      </w:r>
    </w:p>
    <w:p w:rsidRPr="008A04E7" w:rsidR="0045255C" w:rsidP="77ED2B39" w:rsidRDefault="14FA53B9" w14:paraId="098A0148" w14:textId="081BA2B2">
      <w:pPr>
        <w:spacing w:after="0"/>
        <w:ind w:left="720"/>
        <w:jc w:val="center"/>
        <w:rPr>
          <w:rFonts w:ascii="Tahoma" w:hAnsi="Tahoma" w:eastAsia="Tahoma" w:cs="Tahoma"/>
          <w:color w:val="000000" w:themeColor="text1"/>
        </w:rPr>
      </w:pPr>
      <w:r w:rsidRPr="6796A6F8">
        <w:rPr>
          <w:rFonts w:ascii="Tahoma" w:hAnsi="Tahoma" w:eastAsia="Tahoma" w:cs="Tahoma"/>
          <w:b/>
          <w:bCs/>
        </w:rPr>
        <w:t xml:space="preserve">Meeting Password: </w:t>
      </w:r>
      <w:r w:rsidRPr="6796A6F8" w:rsidR="058EB731">
        <w:rPr>
          <w:rFonts w:ascii="Tahoma" w:hAnsi="Tahoma" w:eastAsia="Tahoma" w:cs="Tahoma"/>
          <w:color w:val="000000" w:themeColor="text1"/>
        </w:rPr>
        <w:t>661413</w:t>
      </w:r>
    </w:p>
    <w:p w:rsidRPr="008A04E7" w:rsidR="0045255C" w:rsidP="77ED2B39" w:rsidRDefault="14FA53B9" w14:paraId="7F2E0804" w14:textId="34D09002">
      <w:pPr>
        <w:spacing w:after="0"/>
        <w:ind w:left="720" w:firstLine="720"/>
        <w:jc w:val="center"/>
        <w:rPr>
          <w:rFonts w:ascii="Tahoma" w:hAnsi="Tahoma" w:eastAsia="Tahoma" w:cs="Tahoma"/>
        </w:rPr>
      </w:pPr>
      <w:r w:rsidRPr="77ED2B39">
        <w:rPr>
          <w:rFonts w:ascii="Tahoma" w:hAnsi="Tahoma" w:eastAsia="Tahoma" w:cs="Tahoma"/>
          <w:b/>
          <w:bCs/>
        </w:rPr>
        <w:t>Topic:</w:t>
      </w:r>
      <w:r w:rsidRPr="77ED2B39">
        <w:rPr>
          <w:rFonts w:ascii="Tahoma" w:hAnsi="Tahoma" w:eastAsia="Tahoma" w:cs="Tahoma"/>
          <w:color w:val="0070C0"/>
        </w:rPr>
        <w:t xml:space="preserve"> </w:t>
      </w:r>
      <w:r w:rsidRPr="77ED2B39" w:rsidR="13C7E8A5">
        <w:rPr>
          <w:rFonts w:ascii="Tahoma" w:hAnsi="Tahoma" w:eastAsia="Tahoma" w:cs="Tahoma"/>
        </w:rPr>
        <w:t xml:space="preserve">Pre-Application Workshop – Reliable Electric Charging for Eligible School-bus Sites </w:t>
      </w:r>
      <w:r w:rsidR="0045255C">
        <w:br/>
      </w:r>
    </w:p>
    <w:p w:rsidRPr="008A04E7" w:rsidR="0045255C" w:rsidP="0088042F" w:rsidRDefault="3BCB0ED9" w14:paraId="23F66E67" w14:textId="77777777">
      <w:pPr>
        <w:ind w:left="720"/>
        <w:rPr>
          <w:rFonts w:ascii="Tahoma" w:hAnsi="Tahoma" w:eastAsia="Tahoma" w:cs="Tahoma"/>
          <w:b/>
        </w:rPr>
      </w:pPr>
      <w:r w:rsidRPr="77ED2B39">
        <w:rPr>
          <w:rFonts w:ascii="Tahoma" w:hAnsi="Tahoma" w:eastAsia="Tahoma" w:cs="Tahoma"/>
          <w:b/>
        </w:rPr>
        <w:t>Telephone Access Only:</w:t>
      </w:r>
    </w:p>
    <w:p w:rsidRPr="008A04E7" w:rsidR="0045255C" w:rsidP="0088042F" w:rsidRDefault="3BCB0ED9" w14:paraId="3FF61D17" w14:textId="77777777">
      <w:pPr>
        <w:ind w:left="720"/>
        <w:rPr>
          <w:rFonts w:ascii="Tahoma" w:hAnsi="Tahoma" w:eastAsia="Tahoma" w:cs="Tahoma"/>
        </w:rPr>
      </w:pPr>
      <w:r w:rsidRPr="77ED2B39">
        <w:rPr>
          <w:rFonts w:ascii="Tahoma" w:hAnsi="Tahoma" w:eastAsia="Tahoma" w:cs="Tahoma"/>
        </w:rPr>
        <w:t>Call (888) 853-5257 or (888) 475-4499 (toll-free). When prompted, enter the unique meeting ID number above. To comment over the telephone, dial *9 to “raise your hand” and *6 to mute/unmute your phone line.</w:t>
      </w:r>
    </w:p>
    <w:p w:rsidRPr="008A04E7" w:rsidR="009A4D7F" w:rsidP="0088042F" w:rsidRDefault="4CEB6BA0" w14:paraId="15BCB6E3" w14:textId="330D7D37">
      <w:pPr>
        <w:ind w:left="720"/>
        <w:rPr>
          <w:rFonts w:ascii="Tahoma" w:hAnsi="Tahoma" w:eastAsia="Tahoma" w:cs="Tahoma"/>
          <w:b/>
        </w:rPr>
      </w:pPr>
      <w:r w:rsidRPr="77ED2B39">
        <w:rPr>
          <w:rFonts w:ascii="Tahoma" w:hAnsi="Tahoma" w:eastAsia="Tahoma" w:cs="Tahoma"/>
          <w:b/>
        </w:rPr>
        <w:t>Access by Mobile Device:</w:t>
      </w:r>
    </w:p>
    <w:p w:rsidRPr="008A04E7" w:rsidR="009A4D7F" w:rsidP="0088042F" w:rsidRDefault="3BED8B64" w14:paraId="03C0E920" w14:textId="7BB8D352">
      <w:pPr>
        <w:ind w:left="720"/>
        <w:rPr>
          <w:rFonts w:ascii="Tahoma" w:hAnsi="Tahoma" w:eastAsia="Tahoma" w:cs="Tahoma"/>
        </w:rPr>
      </w:pPr>
      <w:r w:rsidRPr="77ED2B39">
        <w:rPr>
          <w:rFonts w:ascii="Tahoma" w:hAnsi="Tahoma" w:eastAsia="Tahoma" w:cs="Tahoma"/>
        </w:rPr>
        <w:t xml:space="preserve">Download the application from the </w:t>
      </w:r>
      <w:hyperlink r:id="rId19">
        <w:r w:rsidRPr="77ED2B39" w:rsidR="7FB03EBE">
          <w:rPr>
            <w:rStyle w:val="Hyperlink"/>
            <w:rFonts w:ascii="Tahoma" w:hAnsi="Tahoma" w:eastAsia="Arial" w:cs="Tahoma"/>
          </w:rPr>
          <w:t>Zoom Download Center</w:t>
        </w:r>
      </w:hyperlink>
      <w:r w:rsidRPr="77ED2B39" w:rsidR="6D586FA2">
        <w:rPr>
          <w:rFonts w:ascii="Tahoma" w:hAnsi="Tahoma" w:eastAsia="Tahoma" w:cs="Tahoma"/>
        </w:rPr>
        <w:t xml:space="preserve"> at</w:t>
      </w:r>
      <w:r w:rsidRPr="77ED2B39">
        <w:rPr>
          <w:rFonts w:ascii="Tahoma" w:hAnsi="Tahoma" w:eastAsia="Tahoma" w:cs="Tahoma"/>
        </w:rPr>
        <w:t xml:space="preserve"> https://energy.zoom.us/download</w:t>
      </w:r>
      <w:r w:rsidRPr="77ED2B39" w:rsidR="57608A55">
        <w:rPr>
          <w:rFonts w:ascii="Tahoma" w:hAnsi="Tahoma" w:eastAsia="Tahoma" w:cs="Tahoma"/>
        </w:rPr>
        <w:t>.</w:t>
      </w:r>
    </w:p>
    <w:p w:rsidRPr="008A04E7" w:rsidR="0045255C" w:rsidP="0088042F" w:rsidRDefault="3BCB0ED9" w14:paraId="4068581B" w14:textId="77777777">
      <w:pPr>
        <w:ind w:left="720"/>
        <w:rPr>
          <w:rFonts w:ascii="Tahoma" w:hAnsi="Tahoma" w:eastAsia="Tahoma" w:cs="Tahoma"/>
          <w:b/>
        </w:rPr>
      </w:pPr>
      <w:r w:rsidRPr="77ED2B39">
        <w:rPr>
          <w:rFonts w:ascii="Tahoma" w:hAnsi="Tahoma" w:eastAsia="Tahoma" w:cs="Tahoma"/>
          <w:b/>
        </w:rPr>
        <w:t>Technical Support:</w:t>
      </w:r>
    </w:p>
    <w:p w:rsidRPr="008A04E7" w:rsidR="0045255C" w:rsidP="0088042F" w:rsidRDefault="3BCB0ED9" w14:paraId="7E08E536" w14:textId="12EBE91F">
      <w:pPr>
        <w:ind w:left="720"/>
        <w:rPr>
          <w:rFonts w:ascii="Tahoma" w:hAnsi="Tahoma" w:eastAsia="Arial" w:cs="Tahoma"/>
        </w:rPr>
      </w:pPr>
      <w:r w:rsidRPr="77ED2B39">
        <w:rPr>
          <w:rFonts w:ascii="Tahoma" w:hAnsi="Tahoma" w:eastAsia="Arial" w:cs="Tahoma"/>
        </w:rPr>
        <w:t xml:space="preserve">For assistance with problems or questions about joining or attending the meeting, please call Zoom technical support at (888) 799-9666 ext. 2, or you may contact the CEC’s Public Advisor’s Office at </w:t>
      </w:r>
      <w:hyperlink r:id="rId20">
        <w:r w:rsidRPr="77ED2B39" w:rsidR="28E3821C">
          <w:rPr>
            <w:rStyle w:val="Hyperlink"/>
            <w:rFonts w:ascii="Tahoma" w:hAnsi="Tahoma" w:eastAsia="Arial" w:cs="Tahoma"/>
          </w:rPr>
          <w:t>publicadvisor@energy.ca.gov</w:t>
        </w:r>
      </w:hyperlink>
      <w:r w:rsidRPr="77ED2B39">
        <w:rPr>
          <w:rFonts w:ascii="Tahoma" w:hAnsi="Tahoma" w:eastAsia="Arial" w:cs="Tahoma"/>
        </w:rPr>
        <w:t>, or (</w:t>
      </w:r>
      <w:r w:rsidRPr="77ED2B39" w:rsidR="6EC926A2">
        <w:rPr>
          <w:rFonts w:ascii="Tahoma" w:hAnsi="Tahoma" w:eastAsia="Arial" w:cs="Tahoma"/>
        </w:rPr>
        <w:t>916) 957-7910</w:t>
      </w:r>
      <w:r w:rsidRPr="77ED2B39">
        <w:rPr>
          <w:rFonts w:ascii="Tahoma" w:hAnsi="Tahoma" w:eastAsia="Arial" w:cs="Tahoma"/>
        </w:rPr>
        <w:t xml:space="preserve">. </w:t>
      </w:r>
    </w:p>
    <w:p w:rsidRPr="008A04E7" w:rsidR="00D10859" w:rsidP="77ED2B39" w:rsidRDefault="02C9F21D" w14:paraId="6ED58540" w14:textId="3890992A">
      <w:pPr>
        <w:pStyle w:val="paragraph"/>
        <w:spacing w:before="0" w:beforeAutospacing="0" w:after="120" w:afterAutospacing="0"/>
        <w:ind w:left="720"/>
        <w:rPr>
          <w:rFonts w:ascii="Tahoma" w:hAnsi="Tahoma" w:eastAsia="Arial" w:cs="Tahoma"/>
        </w:rPr>
      </w:pPr>
      <w:r w:rsidRPr="77ED2B39">
        <w:rPr>
          <w:rStyle w:val="normaltextrun"/>
          <w:rFonts w:ascii="Tahoma" w:hAnsi="Tahoma" w:eastAsia="Arial" w:cs="Tahoma"/>
        </w:rPr>
        <w:t>To</w:t>
      </w:r>
      <w:r w:rsidRPr="77ED2B39" w:rsidR="3375A8C8">
        <w:rPr>
          <w:rStyle w:val="normaltextrun"/>
          <w:rFonts w:ascii="Tahoma" w:hAnsi="Tahoma" w:eastAsia="Arial" w:cs="Tahoma"/>
        </w:rPr>
        <w:t xml:space="preserve"> </w:t>
      </w:r>
      <w:r w:rsidRPr="77ED2B39">
        <w:rPr>
          <w:rStyle w:val="normaltextrun"/>
          <w:rFonts w:ascii="Tahoma" w:hAnsi="Tahoma" w:eastAsia="Arial" w:cs="Tahoma"/>
        </w:rPr>
        <w:t>determine whether your computer is compatible</w:t>
      </w:r>
      <w:r w:rsidRPr="77ED2B39" w:rsidR="3375A8C8">
        <w:rPr>
          <w:rStyle w:val="normaltextrun"/>
          <w:rFonts w:ascii="Tahoma" w:hAnsi="Tahoma" w:eastAsia="Arial" w:cs="Tahoma"/>
        </w:rPr>
        <w:t xml:space="preserve"> </w:t>
      </w:r>
      <w:r w:rsidRPr="77ED2B39">
        <w:rPr>
          <w:rStyle w:val="normaltextrun"/>
          <w:rFonts w:ascii="Tahoma" w:hAnsi="Tahoma" w:eastAsia="Arial" w:cs="Tahoma"/>
        </w:rPr>
        <w:t>with Zoom, visit:</w:t>
      </w:r>
      <w:r w:rsidRPr="77ED2B39" w:rsidR="3375A8C8">
        <w:rPr>
          <w:rStyle w:val="normaltextrun"/>
          <w:rFonts w:ascii="Tahoma" w:hAnsi="Tahoma" w:eastAsia="Arial" w:cs="Tahoma"/>
        </w:rPr>
        <w:t xml:space="preserve"> </w:t>
      </w:r>
      <w:hyperlink r:id="rId21">
        <w:r w:rsidRPr="77ED2B39" w:rsidR="7F28402B">
          <w:rPr>
            <w:rStyle w:val="Hyperlink"/>
            <w:rFonts w:ascii="Tahoma" w:hAnsi="Tahoma" w:eastAsia="Arial" w:cs="Tahoma"/>
          </w:rPr>
          <w:t>this website</w:t>
        </w:r>
      </w:hyperlink>
      <w:r w:rsidRPr="77ED2B39" w:rsidR="7F28402B">
        <w:rPr>
          <w:rFonts w:ascii="Tahoma" w:hAnsi="Tahoma" w:eastAsia="Arial" w:cs="Tahoma"/>
        </w:rPr>
        <w:t xml:space="preserve">: </w:t>
      </w:r>
      <w:r w:rsidRPr="77ED2B39" w:rsidR="6DBA6DF8">
        <w:rPr>
          <w:rFonts w:ascii="Tahoma" w:hAnsi="Tahoma" w:eastAsia="Arial" w:cs="Tahoma"/>
        </w:rPr>
        <w:t>https://support.zoom.us/hc/en-us/articles/201362023-System-requirements-for-Windows-macOS-and-Linux</w:t>
      </w:r>
      <w:r w:rsidRPr="77ED2B39" w:rsidR="7F28402B">
        <w:rPr>
          <w:rFonts w:ascii="Tahoma" w:hAnsi="Tahoma" w:eastAsia="Arial" w:cs="Tahoma"/>
        </w:rPr>
        <w:t>.</w:t>
      </w:r>
    </w:p>
    <w:p w:rsidRPr="008A04E7" w:rsidR="0045255C" w:rsidP="77ED2B39" w:rsidRDefault="61663B01" w14:paraId="1065E815" w14:textId="77777777">
      <w:pPr>
        <w:pStyle w:val="Heading2"/>
        <w:keepNext w:val="0"/>
        <w:numPr>
          <w:ilvl w:val="0"/>
          <w:numId w:val="16"/>
        </w:numPr>
        <w:spacing w:before="0"/>
        <w:ind w:hanging="720"/>
        <w:rPr>
          <w:rFonts w:ascii="Tahoma" w:hAnsi="Tahoma" w:cs="Tahoma"/>
        </w:rPr>
      </w:pPr>
      <w:bookmarkStart w:name="_Toc198951307" w:id="74"/>
      <w:bookmarkStart w:name="_Toc201713535" w:id="75"/>
      <w:bookmarkStart w:name="_Toc219275084" w:id="76"/>
      <w:bookmarkStart w:name="_Toc209431428" w:id="77"/>
      <w:bookmarkStart w:name="_Toc831565235" w:id="78"/>
      <w:bookmarkStart w:name="_Toc1833794400" w:id="79"/>
      <w:bookmarkStart w:name="_Toc460070136" w:id="80"/>
      <w:bookmarkStart w:name="_Toc225157078" w:id="81"/>
      <w:r w:rsidRPr="20AD4C6D">
        <w:rPr>
          <w:rFonts w:ascii="Tahoma" w:hAnsi="Tahoma" w:cs="Tahoma"/>
        </w:rPr>
        <w:t>Question</w:t>
      </w:r>
      <w:bookmarkEnd w:id="74"/>
      <w:r w:rsidRPr="20AD4C6D">
        <w:rPr>
          <w:rFonts w:ascii="Tahoma" w:hAnsi="Tahoma" w:cs="Tahoma"/>
        </w:rPr>
        <w:t>s</w:t>
      </w:r>
      <w:bookmarkEnd w:id="75"/>
      <w:bookmarkEnd w:id="76"/>
      <w:bookmarkEnd w:id="77"/>
      <w:bookmarkEnd w:id="78"/>
      <w:bookmarkEnd w:id="79"/>
      <w:bookmarkEnd w:id="80"/>
      <w:bookmarkEnd w:id="81"/>
    </w:p>
    <w:p w:rsidRPr="008A04E7" w:rsidR="006150FE" w:rsidP="0088042F" w:rsidRDefault="4B5C6AAF" w14:paraId="3C548E1D" w14:textId="31315D2C">
      <w:pPr>
        <w:ind w:left="720"/>
        <w:rPr>
          <w:rFonts w:ascii="Tahoma" w:hAnsi="Tahoma" w:cs="Tahoma"/>
        </w:rPr>
      </w:pPr>
      <w:r w:rsidRPr="77ED2B39">
        <w:rPr>
          <w:rFonts w:ascii="Tahoma" w:hAnsi="Tahoma" w:cs="Tahoma"/>
        </w:rPr>
        <w:t>During the solicitation process, for questions only related to submission of applications in EC</w:t>
      </w:r>
      <w:r w:rsidRPr="77ED2B39" w:rsidR="24149A3A">
        <w:rPr>
          <w:rFonts w:ascii="Tahoma" w:hAnsi="Tahoma" w:cs="Tahoma"/>
        </w:rPr>
        <w:t>A</w:t>
      </w:r>
      <w:r w:rsidRPr="77ED2B39">
        <w:rPr>
          <w:rFonts w:ascii="Tahoma" w:hAnsi="Tahoma" w:cs="Tahoma"/>
        </w:rPr>
        <w:t xml:space="preserve">MS, please contact </w:t>
      </w:r>
      <w:hyperlink r:id="rId22">
        <w:r w:rsidRPr="77ED2B39" w:rsidR="30917BA8">
          <w:rPr>
            <w:rStyle w:val="Hyperlink"/>
            <w:rFonts w:ascii="Tahoma" w:hAnsi="Tahoma" w:cs="Tahoma"/>
          </w:rPr>
          <w:t>ECAMS.Salesfor</w:t>
        </w:r>
        <w:r w:rsidRPr="77ED2B39" w:rsidR="2C1D9D03">
          <w:rPr>
            <w:rStyle w:val="Hyperlink"/>
            <w:rFonts w:ascii="Tahoma" w:hAnsi="Tahoma" w:cs="Tahoma"/>
          </w:rPr>
          <w:t>c</w:t>
        </w:r>
        <w:r w:rsidRPr="77ED2B39" w:rsidR="30917BA8">
          <w:rPr>
            <w:rStyle w:val="Hyperlink"/>
            <w:rFonts w:ascii="Tahoma" w:hAnsi="Tahoma" w:cs="Tahoma"/>
          </w:rPr>
          <w:t>eSupport@energy.ca.gov</w:t>
        </w:r>
      </w:hyperlink>
      <w:r w:rsidRPr="77ED2B39">
        <w:rPr>
          <w:rFonts w:ascii="Tahoma" w:hAnsi="Tahoma" w:cs="Tahoma"/>
        </w:rPr>
        <w:t>.</w:t>
      </w:r>
      <w:r w:rsidRPr="77ED2B39" w:rsidR="30917BA8">
        <w:rPr>
          <w:rFonts w:ascii="Tahoma" w:hAnsi="Tahoma" w:cs="Tahoma"/>
        </w:rPr>
        <w:t xml:space="preserve"> </w:t>
      </w:r>
      <w:r w:rsidRPr="77ED2B39" w:rsidR="7A4B85CE">
        <w:rPr>
          <w:rFonts w:ascii="Tahoma" w:hAnsi="Tahoma" w:cs="Tahoma"/>
        </w:rPr>
        <w:t>By contacting this email address, Applicants will be able to access a team of technical assistants who can answer questions about application submission. Please also see Section III for additional information about ECAMS.</w:t>
      </w:r>
    </w:p>
    <w:p w:rsidRPr="00E162CA" w:rsidR="0045255C" w:rsidP="00E162CA" w:rsidRDefault="5966AAEB" w14:paraId="7DA7623D" w14:textId="1469DB2C">
      <w:pPr>
        <w:ind w:left="720"/>
      </w:pPr>
      <w:r w:rsidRPr="77ED2B39">
        <w:rPr>
          <w:rFonts w:ascii="Tahoma" w:hAnsi="Tahoma" w:cs="Tahoma"/>
        </w:rPr>
        <w:t xml:space="preserve">Applicants may ask questions at the Pre-Application Workshop and may submit written questions via e-mail to the </w:t>
      </w:r>
      <w:r w:rsidRPr="77ED2B39" w:rsidR="45F68DCE">
        <w:rPr>
          <w:rFonts w:ascii="Tahoma" w:hAnsi="Tahoma" w:cs="Tahoma"/>
        </w:rPr>
        <w:t>CAO</w:t>
      </w:r>
      <w:r w:rsidRPr="77ED2B39">
        <w:rPr>
          <w:rFonts w:ascii="Tahoma" w:hAnsi="Tahoma" w:cs="Tahoma"/>
        </w:rPr>
        <w:t xml:space="preserve"> listed in </w:t>
      </w:r>
      <w:r w:rsidRPr="77ED2B39" w:rsidR="7B88F6EF">
        <w:rPr>
          <w:rFonts w:ascii="Tahoma" w:hAnsi="Tahoma" w:cs="Tahoma"/>
        </w:rPr>
        <w:t>the following section</w:t>
      </w:r>
      <w:r w:rsidRPr="77ED2B39" w:rsidR="6DA46CA3">
        <w:rPr>
          <w:rFonts w:ascii="Tahoma" w:hAnsi="Tahoma" w:cs="Tahoma"/>
        </w:rPr>
        <w:t>.</w:t>
      </w:r>
      <w:r w:rsidRPr="77ED2B39">
        <w:rPr>
          <w:rFonts w:ascii="Tahoma" w:hAnsi="Tahoma" w:cs="Tahoma"/>
        </w:rPr>
        <w:t xml:space="preserve"> However, all technical questions must be received by the deadline listed in the “Key Activities and Dates” table above. Questions received after the deadline may be answered at the CEC's discretion. Non-technical questions (e.g., questions concerning application format requirements or attachment instructions) may be submitted to the CAO at any time prior to 5:00 p.m. of the application deadline date</w:t>
      </w:r>
      <w:r w:rsidRPr="77ED2B39" w:rsidR="72379059">
        <w:rPr>
          <w:rFonts w:ascii="Tahoma" w:hAnsi="Tahoma" w:cs="Tahoma"/>
        </w:rPr>
        <w:t xml:space="preserve">. </w:t>
      </w:r>
      <w:r w:rsidRPr="77ED2B39" w:rsidR="64B0B718">
        <w:rPr>
          <w:rFonts w:ascii="Tahoma" w:hAnsi="Tahoma" w:cs="Tahoma"/>
        </w:rPr>
        <w:t xml:space="preserve">Similarly, questions related to submission of applications in ECAMS may be submitted to </w:t>
      </w:r>
      <w:hyperlink r:id="rId23">
        <w:r w:rsidRPr="77ED2B39" w:rsidR="64B0B718">
          <w:rPr>
            <w:rFonts w:ascii="Tahoma" w:hAnsi="Tahoma" w:cs="Tahoma"/>
          </w:rPr>
          <w:t>ECAMS.SalesforceSupport@energy.ca.gov</w:t>
        </w:r>
      </w:hyperlink>
      <w:r w:rsidRPr="77ED2B39" w:rsidR="64B0B718">
        <w:rPr>
          <w:rFonts w:ascii="Tahoma" w:hAnsi="Tahoma" w:cs="Tahoma"/>
        </w:rPr>
        <w:t xml:space="preserve"> at any time prior to 5:00 p.m. of the application deadline date.</w:t>
      </w:r>
    </w:p>
    <w:p w:rsidRPr="008A04E7" w:rsidR="0045255C" w:rsidP="77ED2B39" w:rsidRDefault="3BCB0ED9" w14:paraId="12022D0A" w14:textId="791CC4CD">
      <w:pPr>
        <w:ind w:left="720"/>
        <w:rPr>
          <w:rFonts w:ascii="Tahoma" w:hAnsi="Tahoma" w:cs="Tahoma"/>
          <w:szCs w:val="24"/>
        </w:rPr>
      </w:pPr>
      <w:r w:rsidRPr="77ED2B39">
        <w:rPr>
          <w:rFonts w:ascii="Tahoma" w:hAnsi="Tahoma" w:cs="Tahoma"/>
        </w:rPr>
        <w:t>The question</w:t>
      </w:r>
      <w:r w:rsidRPr="77ED2B39" w:rsidR="2C082E1A">
        <w:rPr>
          <w:rFonts w:ascii="Tahoma" w:hAnsi="Tahoma" w:cs="Tahoma"/>
        </w:rPr>
        <w:t>-</w:t>
      </w:r>
      <w:r w:rsidRPr="77ED2B39">
        <w:rPr>
          <w:rFonts w:ascii="Tahoma" w:hAnsi="Tahoma" w:cs="Tahoma"/>
        </w:rPr>
        <w:t>and</w:t>
      </w:r>
      <w:r w:rsidRPr="77ED2B39" w:rsidR="2C082E1A">
        <w:rPr>
          <w:rFonts w:ascii="Tahoma" w:hAnsi="Tahoma" w:cs="Tahoma"/>
        </w:rPr>
        <w:t>-</w:t>
      </w:r>
      <w:r w:rsidRPr="77ED2B39">
        <w:rPr>
          <w:rFonts w:ascii="Tahoma" w:hAnsi="Tahoma" w:cs="Tahoma"/>
        </w:rPr>
        <w:t>answer</w:t>
      </w:r>
      <w:r w:rsidRPr="77ED2B39" w:rsidR="1435375E">
        <w:rPr>
          <w:rFonts w:ascii="Tahoma" w:hAnsi="Tahoma" w:cs="Tahoma"/>
        </w:rPr>
        <w:t xml:space="preserve"> set</w:t>
      </w:r>
      <w:r w:rsidRPr="77ED2B39">
        <w:rPr>
          <w:rFonts w:ascii="Tahoma" w:hAnsi="Tahoma" w:cs="Tahoma"/>
        </w:rPr>
        <w:t xml:space="preserve"> will be posted on the </w:t>
      </w:r>
      <w:hyperlink r:id="rId24">
        <w:r w:rsidRPr="77ED2B39" w:rsidR="517C94DD">
          <w:rPr>
            <w:rStyle w:val="Hyperlink"/>
            <w:rFonts w:ascii="Tahoma" w:hAnsi="Tahoma" w:cs="Tahoma"/>
          </w:rPr>
          <w:t>CEC’s solicitation information website</w:t>
        </w:r>
      </w:hyperlink>
      <w:r w:rsidRPr="77ED2B39">
        <w:rPr>
          <w:rFonts w:ascii="Tahoma" w:hAnsi="Tahoma" w:cs="Tahoma"/>
        </w:rPr>
        <w:t xml:space="preserve"> at</w:t>
      </w:r>
      <w:r w:rsidRPr="77ED2B39" w:rsidR="517C94DD">
        <w:rPr>
          <w:rFonts w:ascii="Tahoma" w:hAnsi="Tahoma" w:cs="Tahoma"/>
        </w:rPr>
        <w:t xml:space="preserve"> www.energy.ca.gov/</w:t>
      </w:r>
      <w:r w:rsidRPr="77ED2B39" w:rsidR="796BFFDA">
        <w:rPr>
          <w:rFonts w:ascii="Tahoma" w:hAnsi="Tahoma" w:cs="Tahoma"/>
        </w:rPr>
        <w:t>funding-opportunities/solicitations.</w:t>
      </w:r>
    </w:p>
    <w:p w:rsidRPr="008A04E7" w:rsidR="0045255C" w:rsidDel="00D3293B" w:rsidP="77ED2B39" w:rsidRDefault="3BCB0ED9" w14:paraId="42C179A1" w14:textId="03CE8D41">
      <w:pPr>
        <w:ind w:left="720"/>
        <w:rPr>
          <w:rFonts w:ascii="Tahoma" w:hAnsi="Tahoma" w:cs="Tahoma"/>
          <w:szCs w:val="24"/>
        </w:rPr>
      </w:pPr>
      <w:r w:rsidRPr="77ED2B39">
        <w:rPr>
          <w:rFonts w:ascii="Tahoma" w:hAnsi="Tahoma" w:cs="Tahoma"/>
        </w:rPr>
        <w:t>Any verbal communication with a CEC employee concerning this solicitation is not binding on the State and shall in no way alter a specification, term, or condition of the solicitation. All communication must be directed in writing to the C</w:t>
      </w:r>
      <w:r w:rsidR="00E8606B">
        <w:rPr>
          <w:rFonts w:ascii="Tahoma" w:hAnsi="Tahoma" w:cs="Tahoma"/>
        </w:rPr>
        <w:t xml:space="preserve">ommission </w:t>
      </w:r>
      <w:r w:rsidRPr="77ED2B39">
        <w:rPr>
          <w:rFonts w:ascii="Tahoma" w:hAnsi="Tahoma" w:cs="Tahoma"/>
        </w:rPr>
        <w:t>A</w:t>
      </w:r>
      <w:r w:rsidR="00E8606B">
        <w:rPr>
          <w:rFonts w:ascii="Tahoma" w:hAnsi="Tahoma" w:cs="Tahoma"/>
        </w:rPr>
        <w:t xml:space="preserve">greement </w:t>
      </w:r>
      <w:r w:rsidRPr="77ED2B39">
        <w:rPr>
          <w:rFonts w:ascii="Tahoma" w:hAnsi="Tahoma" w:cs="Tahoma"/>
        </w:rPr>
        <w:t>O</w:t>
      </w:r>
      <w:r w:rsidR="00E8606B">
        <w:rPr>
          <w:rFonts w:ascii="Tahoma" w:hAnsi="Tahoma" w:cs="Tahoma"/>
        </w:rPr>
        <w:t>fficer</w:t>
      </w:r>
      <w:r w:rsidRPr="77ED2B39">
        <w:rPr>
          <w:rFonts w:ascii="Tahoma" w:hAnsi="Tahoma" w:cs="Tahoma"/>
        </w:rPr>
        <w:t xml:space="preserve"> assigned to the solicitation.</w:t>
      </w:r>
    </w:p>
    <w:p w:rsidR="00D10859" w:rsidP="008A04E7" w:rsidRDefault="1011450B" w14:paraId="3F9C62F2" w14:textId="49DDBBC5">
      <w:pPr>
        <w:pStyle w:val="Heading2"/>
        <w:numPr>
          <w:ilvl w:val="0"/>
          <w:numId w:val="16"/>
        </w:numPr>
        <w:spacing w:before="0"/>
        <w:ind w:hanging="720"/>
      </w:pPr>
      <w:bookmarkStart w:name="_Toc182730692" w:id="82"/>
      <w:bookmarkStart w:name="_Toc201713536" w:id="83"/>
      <w:bookmarkStart w:name="_Toc219275085" w:id="84"/>
      <w:bookmarkStart w:name="_Toc209431429" w:id="85"/>
      <w:bookmarkStart w:name="_Toc349427136" w:id="86"/>
      <w:bookmarkStart w:name="_Toc581088981" w:id="87"/>
      <w:bookmarkStart w:name="_Toc85184538" w:id="88"/>
      <w:bookmarkStart w:name="_Toc225157079" w:id="89"/>
      <w:r>
        <w:t>Contact Information</w:t>
      </w:r>
      <w:bookmarkEnd w:id="82"/>
      <w:bookmarkEnd w:id="83"/>
      <w:bookmarkEnd w:id="84"/>
      <w:bookmarkEnd w:id="85"/>
      <w:bookmarkEnd w:id="86"/>
      <w:bookmarkEnd w:id="87"/>
      <w:bookmarkEnd w:id="88"/>
      <w:bookmarkEnd w:id="89"/>
    </w:p>
    <w:p w:rsidRPr="00261462" w:rsidR="00052A64" w:rsidP="001035C9" w:rsidRDefault="00F66565" w14:paraId="0DFD2F7C" w14:textId="61441AF4">
      <w:pPr>
        <w:spacing w:after="0"/>
        <w:jc w:val="center"/>
        <w:rPr>
          <w:rFonts w:ascii="Tahoma" w:hAnsi="Tahoma" w:cs="Tahoma"/>
          <w:szCs w:val="24"/>
        </w:rPr>
      </w:pPr>
      <w:r w:rsidRPr="002A0D7F">
        <w:rPr>
          <w:rFonts w:ascii="Tahoma" w:hAnsi="Tahoma" w:cs="Tahoma"/>
          <w:szCs w:val="24"/>
        </w:rPr>
        <w:t>Carissa Peri</w:t>
      </w:r>
      <w:r w:rsidRPr="002A0D7F" w:rsidR="5B6CEA2B">
        <w:rPr>
          <w:rFonts w:ascii="Tahoma" w:hAnsi="Tahoma" w:cs="Tahoma"/>
          <w:szCs w:val="24"/>
        </w:rPr>
        <w:t>,</w:t>
      </w:r>
      <w:r w:rsidRPr="00261462" w:rsidR="05C30FCA">
        <w:rPr>
          <w:rFonts w:ascii="Tahoma" w:hAnsi="Tahoma" w:cs="Tahoma"/>
          <w:szCs w:val="24"/>
        </w:rPr>
        <w:t xml:space="preserve"> </w:t>
      </w:r>
      <w:r w:rsidRPr="00261462" w:rsidR="55DCE7AC">
        <w:rPr>
          <w:rFonts w:ascii="Tahoma" w:hAnsi="Tahoma" w:cs="Tahoma"/>
          <w:szCs w:val="24"/>
        </w:rPr>
        <w:t xml:space="preserve">Commission </w:t>
      </w:r>
      <w:r w:rsidRPr="00261462" w:rsidR="33B324BD">
        <w:rPr>
          <w:rFonts w:ascii="Tahoma" w:hAnsi="Tahoma" w:cs="Tahoma"/>
          <w:szCs w:val="24"/>
        </w:rPr>
        <w:t xml:space="preserve">Agreement </w:t>
      </w:r>
      <w:r w:rsidRPr="00261462" w:rsidR="55DCE7AC">
        <w:rPr>
          <w:rFonts w:ascii="Tahoma" w:hAnsi="Tahoma" w:cs="Tahoma"/>
          <w:szCs w:val="24"/>
        </w:rPr>
        <w:t>Officer</w:t>
      </w:r>
    </w:p>
    <w:p w:rsidRPr="00261462" w:rsidR="00052A64" w:rsidP="001035C9" w:rsidRDefault="00052A64" w14:paraId="45136A6F" w14:textId="77777777">
      <w:pPr>
        <w:spacing w:after="0"/>
        <w:jc w:val="center"/>
        <w:rPr>
          <w:rFonts w:ascii="Tahoma" w:hAnsi="Tahoma" w:cs="Tahoma"/>
          <w:szCs w:val="24"/>
        </w:rPr>
      </w:pPr>
      <w:r w:rsidRPr="00261462">
        <w:rPr>
          <w:rFonts w:ascii="Tahoma" w:hAnsi="Tahoma" w:cs="Tahoma"/>
          <w:szCs w:val="24"/>
        </w:rPr>
        <w:t>Californi</w:t>
      </w:r>
      <w:r w:rsidRPr="00261462" w:rsidR="00025632">
        <w:rPr>
          <w:rFonts w:ascii="Tahoma" w:hAnsi="Tahoma" w:cs="Tahoma"/>
          <w:szCs w:val="24"/>
        </w:rPr>
        <w:t>a Energy Commission</w:t>
      </w:r>
    </w:p>
    <w:p w:rsidRPr="00261462" w:rsidR="00052A64" w:rsidP="001035C9" w:rsidRDefault="00CA2F76" w14:paraId="14E6FB9E" w14:textId="77777777">
      <w:pPr>
        <w:spacing w:after="0"/>
        <w:jc w:val="center"/>
        <w:rPr>
          <w:rFonts w:ascii="Tahoma" w:hAnsi="Tahoma" w:cs="Tahoma"/>
          <w:szCs w:val="24"/>
        </w:rPr>
      </w:pPr>
      <w:r w:rsidRPr="00261462">
        <w:rPr>
          <w:rFonts w:ascii="Tahoma" w:hAnsi="Tahoma" w:cs="Tahoma"/>
          <w:szCs w:val="24"/>
        </w:rPr>
        <w:t>715 P Street</w:t>
      </w:r>
      <w:r w:rsidRPr="00261462" w:rsidR="00052A64">
        <w:rPr>
          <w:rFonts w:ascii="Tahoma" w:hAnsi="Tahoma" w:cs="Tahoma"/>
          <w:szCs w:val="24"/>
        </w:rPr>
        <w:t xml:space="preserve">, </w:t>
      </w:r>
      <w:r w:rsidRPr="00261462" w:rsidR="000C6B71">
        <w:rPr>
          <w:rFonts w:ascii="Tahoma" w:hAnsi="Tahoma" w:cs="Tahoma"/>
          <w:szCs w:val="24"/>
        </w:rPr>
        <w:t>MS-1</w:t>
      </w:r>
    </w:p>
    <w:p w:rsidRPr="00261462" w:rsidR="00052A64" w:rsidP="001035C9" w:rsidRDefault="00052A64" w14:paraId="7C4FA753" w14:textId="4FD16128">
      <w:pPr>
        <w:spacing w:after="0"/>
        <w:jc w:val="center"/>
        <w:rPr>
          <w:rFonts w:ascii="Tahoma" w:hAnsi="Tahoma" w:cs="Tahoma"/>
          <w:szCs w:val="24"/>
        </w:rPr>
      </w:pPr>
      <w:r w:rsidRPr="00261462">
        <w:rPr>
          <w:rFonts w:ascii="Tahoma" w:hAnsi="Tahoma" w:cs="Tahoma"/>
          <w:szCs w:val="24"/>
        </w:rPr>
        <w:t>Sacramento, California 95814</w:t>
      </w:r>
    </w:p>
    <w:p w:rsidRPr="00261462" w:rsidR="00D10859" w:rsidP="001035C9" w:rsidRDefault="00052A64" w14:paraId="0A12FA51" w14:textId="6A92DF69">
      <w:pPr>
        <w:spacing w:after="0"/>
        <w:jc w:val="center"/>
        <w:rPr>
          <w:rFonts w:ascii="Tahoma" w:hAnsi="Tahoma" w:cs="Tahoma"/>
          <w:lang w:val="de-DE"/>
        </w:rPr>
      </w:pPr>
      <w:r w:rsidRPr="77ED2B39">
        <w:rPr>
          <w:rFonts w:ascii="Tahoma" w:hAnsi="Tahoma" w:cs="Tahoma"/>
          <w:lang w:val="de-DE"/>
        </w:rPr>
        <w:t xml:space="preserve">E-mail: </w:t>
      </w:r>
      <w:hyperlink w:history="1" r:id="rId25">
        <w:r w:rsidRPr="002A0D7F" w:rsidR="002A0D7F">
          <w:rPr>
            <w:rStyle w:val="Hyperlink"/>
            <w:rFonts w:ascii="Tahoma" w:hAnsi="Tahoma" w:cs="Tahoma"/>
            <w:lang w:val="de-DE"/>
          </w:rPr>
          <w:t>carissa.peri@energy.ca.gov</w:t>
        </w:r>
      </w:hyperlink>
      <w:r w:rsidR="005C6171">
        <w:br/>
      </w:r>
    </w:p>
    <w:p w:rsidRPr="008A04E7" w:rsidR="00052A64" w:rsidP="20AD4C6D" w:rsidRDefault="1011450B" w14:paraId="1519A0F6" w14:textId="7810F163">
      <w:pPr>
        <w:pStyle w:val="Heading2"/>
        <w:keepNext w:val="0"/>
        <w:numPr>
          <w:ilvl w:val="0"/>
          <w:numId w:val="16"/>
        </w:numPr>
        <w:spacing w:before="0"/>
        <w:ind w:hanging="720"/>
        <w:rPr>
          <w:rFonts w:ascii="Tahoma" w:hAnsi="Tahoma" w:cs="Tahoma"/>
        </w:rPr>
      </w:pPr>
      <w:bookmarkStart w:name="_Toc219275088" w:id="90"/>
      <w:bookmarkStart w:name="_Toc209431430" w:id="91"/>
      <w:bookmarkStart w:name="_Toc1941751681" w:id="92"/>
      <w:bookmarkStart w:name="_Toc1305174525" w:id="93"/>
      <w:bookmarkStart w:name="_Toc462078955" w:id="94"/>
      <w:bookmarkStart w:name="_Toc225157080" w:id="95"/>
      <w:r w:rsidRPr="20AD4C6D">
        <w:rPr>
          <w:rFonts w:ascii="Tahoma" w:hAnsi="Tahoma" w:cs="Tahoma"/>
        </w:rPr>
        <w:t>Reference Documents</w:t>
      </w:r>
      <w:bookmarkEnd w:id="90"/>
      <w:bookmarkEnd w:id="91"/>
      <w:bookmarkEnd w:id="92"/>
      <w:bookmarkEnd w:id="93"/>
      <w:bookmarkEnd w:id="94"/>
      <w:bookmarkEnd w:id="95"/>
    </w:p>
    <w:p w:rsidRPr="008A04E7" w:rsidR="52FA4341" w:rsidP="77ED2B39" w:rsidRDefault="12C701CE" w14:paraId="7EFE5C78" w14:textId="6FCBCFDB">
      <w:pPr>
        <w:ind w:left="720"/>
        <w:rPr>
          <w:rFonts w:ascii="Tahoma" w:hAnsi="Tahoma" w:eastAsia="Arial" w:cs="Tahoma"/>
        </w:rPr>
      </w:pPr>
      <w:r w:rsidRPr="77ED2B39">
        <w:rPr>
          <w:rFonts w:ascii="Tahoma" w:hAnsi="Tahoma" w:eastAsia="Arial" w:cs="Tahoma"/>
        </w:rPr>
        <w:t>Applicants responding to this solicitation may want to familiarize themselves with the following documents:</w:t>
      </w:r>
    </w:p>
    <w:p w:rsidR="00703516" w:rsidP="00196227" w:rsidRDefault="00703516" w14:paraId="0A82C1EE" w14:textId="28EDCF1F">
      <w:pPr>
        <w:pStyle w:val="ListParagraph"/>
        <w:numPr>
          <w:ilvl w:val="1"/>
          <w:numId w:val="68"/>
        </w:numPr>
      </w:pPr>
      <w:hyperlink w:history="1" r:id="rId26">
        <w:r w:rsidRPr="00DF42AA">
          <w:rPr>
            <w:rStyle w:val="Hyperlink"/>
            <w:rFonts w:ascii="Tahoma" w:hAnsi="Tahoma" w:eastAsia="Arial" w:cs="Tahoma"/>
          </w:rPr>
          <w:t>Assembly Bill 579</w:t>
        </w:r>
      </w:hyperlink>
    </w:p>
    <w:p w:rsidRPr="00A30C45" w:rsidR="00703516" w:rsidP="005F22CB" w:rsidRDefault="00DF42AA" w14:paraId="76AFCBDF" w14:textId="168E64EB">
      <w:pPr>
        <w:pStyle w:val="ListParagraph"/>
        <w:ind w:left="1440"/>
        <w:rPr>
          <w:rFonts w:ascii="Tahoma" w:hAnsi="Tahoma" w:eastAsia="Arial" w:cs="Tahoma"/>
          <w:color w:val="000000" w:themeColor="text1"/>
        </w:rPr>
      </w:pPr>
      <w:r w:rsidRPr="00DF42AA">
        <w:rPr>
          <w:rFonts w:ascii="Tahoma" w:hAnsi="Tahoma" w:eastAsia="Arial" w:cs="Tahoma"/>
          <w:color w:val="000000" w:themeColor="text1"/>
        </w:rPr>
        <w:t>https://leginfo.legislature.ca.gov/faces/billNavClient.xhtml?bill_id=202320240AB579</w:t>
      </w:r>
    </w:p>
    <w:p w:rsidRPr="008A04E7" w:rsidR="00C060F4" w:rsidP="00196227" w:rsidRDefault="00C060F4" w14:paraId="2BCDFEE3" w14:textId="766B3951">
      <w:pPr>
        <w:pStyle w:val="ListParagraph"/>
        <w:numPr>
          <w:ilvl w:val="1"/>
          <w:numId w:val="68"/>
        </w:numPr>
        <w:rPr>
          <w:rFonts w:ascii="Tahoma" w:hAnsi="Tahoma" w:eastAsia="Arial" w:cs="Tahoma"/>
          <w:color w:val="000000" w:themeColor="text1"/>
        </w:rPr>
      </w:pPr>
      <w:hyperlink r:id="rId27">
        <w:r w:rsidRPr="77ED2B39">
          <w:rPr>
            <w:rStyle w:val="Hyperlink"/>
            <w:rFonts w:ascii="Tahoma" w:hAnsi="Tahoma" w:eastAsia="Arial" w:cs="Tahoma"/>
          </w:rPr>
          <w:t>CalEnviroScreen</w:t>
        </w:r>
      </w:hyperlink>
      <w:r w:rsidRPr="77ED2B39">
        <w:rPr>
          <w:rFonts w:ascii="Tahoma" w:hAnsi="Tahoma" w:eastAsia="Arial" w:cs="Tahoma"/>
          <w:color w:val="000000" w:themeColor="text1"/>
        </w:rPr>
        <w:t xml:space="preserve"> </w:t>
      </w:r>
    </w:p>
    <w:p w:rsidRPr="00C060F4" w:rsidR="00C060F4" w:rsidP="005F22CB" w:rsidRDefault="00C060F4" w14:paraId="0DD69122" w14:textId="23B27610">
      <w:pPr>
        <w:pStyle w:val="ListParagraph"/>
        <w:ind w:left="1440"/>
      </w:pPr>
      <w:r w:rsidRPr="77ED2B39">
        <w:rPr>
          <w:rFonts w:ascii="Tahoma" w:hAnsi="Tahoma" w:eastAsia="Arial" w:cs="Tahoma"/>
          <w:color w:val="000000" w:themeColor="text1"/>
        </w:rPr>
        <w:t>https://oehha.ca.gov/calenviroscreen</w:t>
      </w:r>
    </w:p>
    <w:p w:rsidRPr="008A04E7" w:rsidR="002806A9" w:rsidP="00196227" w:rsidRDefault="002806A9" w14:paraId="18B4EEBE" w14:textId="77777777">
      <w:pPr>
        <w:pStyle w:val="ListParagraph"/>
        <w:numPr>
          <w:ilvl w:val="1"/>
          <w:numId w:val="68"/>
        </w:numPr>
        <w:rPr>
          <w:rFonts w:ascii="Tahoma" w:hAnsi="Tahoma" w:cs="Tahoma"/>
        </w:rPr>
      </w:pPr>
      <w:hyperlink r:id="rId28">
        <w:r w:rsidRPr="77ED2B39">
          <w:rPr>
            <w:rStyle w:val="Hyperlink"/>
            <w:rFonts w:ascii="Tahoma" w:hAnsi="Tahoma" w:eastAsia="Arial" w:cs="Tahoma"/>
          </w:rPr>
          <w:t>California Climate Investments – Priority Populations. Priority Populations Resources — California Climate Investments</w:t>
        </w:r>
      </w:hyperlink>
      <w:r w:rsidRPr="77ED2B39">
        <w:rPr>
          <w:rFonts w:ascii="Tahoma" w:hAnsi="Tahoma" w:eastAsia="Arial" w:cs="Tahoma"/>
          <w:color w:val="000000" w:themeColor="text1"/>
        </w:rPr>
        <w:t xml:space="preserve"> </w:t>
      </w:r>
    </w:p>
    <w:p w:rsidRPr="002806A9" w:rsidR="002806A9" w:rsidP="005F22CB" w:rsidRDefault="002806A9" w14:paraId="44680A04" w14:textId="338E200D">
      <w:pPr>
        <w:pStyle w:val="ListParagraph"/>
        <w:ind w:left="1440"/>
      </w:pPr>
      <w:r w:rsidRPr="005F22CB">
        <w:rPr>
          <w:rFonts w:ascii="Tahoma" w:hAnsi="Tahoma" w:cs="Tahoma"/>
        </w:rPr>
        <w:t>https://www.caclimateinvestments.ca.gov/resource-portal-priority-populations</w:t>
      </w:r>
    </w:p>
    <w:p w:rsidRPr="002806A9" w:rsidR="002806A9" w:rsidP="00196227" w:rsidRDefault="002806A9" w14:paraId="244409BA" w14:textId="7AC721C9">
      <w:pPr>
        <w:pStyle w:val="ListParagraph"/>
        <w:numPr>
          <w:ilvl w:val="1"/>
          <w:numId w:val="68"/>
        </w:numPr>
        <w:rPr>
          <w:rFonts w:ascii="Tahoma" w:hAnsi="Tahoma" w:eastAsia="Arial" w:cs="Tahoma"/>
        </w:rPr>
      </w:pPr>
      <w:hyperlink w:history="1" r:id="rId29">
        <w:r w:rsidRPr="002806A9">
          <w:rPr>
            <w:rStyle w:val="Hyperlink"/>
            <w:rFonts w:ascii="Tahoma" w:hAnsi="Tahoma" w:eastAsia="Arial" w:cs="Tahoma"/>
          </w:rPr>
          <w:t>California Environmental Protection Agency. Final Designation of Disadvantaged Communities.</w:t>
        </w:r>
      </w:hyperlink>
      <w:r w:rsidRPr="002806A9">
        <w:rPr>
          <w:rFonts w:ascii="Tahoma" w:hAnsi="Tahoma" w:eastAsia="Arial" w:cs="Tahoma"/>
        </w:rPr>
        <w:t xml:space="preserve"> </w:t>
      </w:r>
    </w:p>
    <w:p w:rsidR="437A1AC4" w:rsidP="005F22CB" w:rsidRDefault="002806A9" w14:paraId="6B9450C8" w14:textId="6135E6CE">
      <w:pPr>
        <w:pStyle w:val="ListParagraph"/>
        <w:ind w:left="1440"/>
        <w:rPr>
          <w:rFonts w:ascii="Tahoma" w:hAnsi="Tahoma" w:eastAsia="Arial" w:cs="Tahoma"/>
        </w:rPr>
      </w:pPr>
      <w:r w:rsidRPr="002806A9">
        <w:rPr>
          <w:rFonts w:ascii="Tahoma" w:hAnsi="Tahoma" w:eastAsia="Arial" w:cs="Tahoma"/>
        </w:rPr>
        <w:t>https://calepa.ca.gov/wp-content/uploads/sites/6/2022/05/Updated-Disadvantaged-Communities-Designation-DAC-May-2022-Eng.a.hp_-1.pdf</w:t>
      </w:r>
    </w:p>
    <w:p w:rsidR="00C060F4" w:rsidP="00196227" w:rsidRDefault="00C060F4" w14:paraId="1D02AE64" w14:textId="77777777">
      <w:pPr>
        <w:pStyle w:val="ListParagraph"/>
        <w:numPr>
          <w:ilvl w:val="1"/>
          <w:numId w:val="68"/>
        </w:numPr>
        <w:rPr>
          <w:rFonts w:ascii="Tahoma" w:hAnsi="Tahoma" w:eastAsia="Arial" w:cs="Tahoma"/>
        </w:rPr>
      </w:pPr>
      <w:hyperlink r:id="rId30">
        <w:r w:rsidRPr="77ED2B39">
          <w:rPr>
            <w:rStyle w:val="Hyperlink"/>
            <w:rFonts w:ascii="Tahoma" w:hAnsi="Tahoma" w:eastAsia="Arial" w:cs="Tahoma"/>
          </w:rPr>
          <w:t>Energy Commission Agreement Management System (ECAMS)</w:t>
        </w:r>
      </w:hyperlink>
    </w:p>
    <w:p w:rsidR="00C060F4" w:rsidP="005F22CB" w:rsidRDefault="00AB693F" w14:paraId="1B941E9E" w14:textId="2755D4F9">
      <w:pPr>
        <w:pStyle w:val="ListParagraph"/>
        <w:ind w:left="1440"/>
        <w:rPr>
          <w:rFonts w:ascii="Tahoma" w:hAnsi="Tahoma" w:eastAsia="Arial" w:cs="Tahoma"/>
        </w:rPr>
      </w:pPr>
      <w:r w:rsidRPr="00A30C45">
        <w:t>https://www.energy.ca.gov/funding-opportunities/funding-resources/ecams-resources</w:t>
      </w:r>
    </w:p>
    <w:p w:rsidR="00AB693F" w:rsidP="00196227" w:rsidRDefault="00AB693F" w14:paraId="5EC29971" w14:textId="3E5728E5">
      <w:pPr>
        <w:pStyle w:val="ListParagraph"/>
        <w:numPr>
          <w:ilvl w:val="1"/>
          <w:numId w:val="68"/>
        </w:numPr>
        <w:rPr>
          <w:rFonts w:ascii="Tahoma" w:hAnsi="Tahoma" w:eastAsia="Arial" w:cs="Tahoma"/>
        </w:rPr>
      </w:pPr>
      <w:hyperlink r:id="rId31">
        <w:r>
          <w:rPr>
            <w:rStyle w:val="Hyperlink"/>
            <w:rFonts w:ascii="Tahoma" w:hAnsi="Tahoma" w:eastAsia="Arial" w:cs="Tahoma"/>
          </w:rPr>
          <w:t>HVIP Vehicle Catalog</w:t>
        </w:r>
      </w:hyperlink>
    </w:p>
    <w:p w:rsidR="005F22CB" w:rsidP="434C352B" w:rsidRDefault="00AB693F" w14:paraId="74C5889B" w14:textId="52582487">
      <w:pPr>
        <w:pStyle w:val="ListParagraph"/>
        <w:ind w:left="1440"/>
        <w:rPr>
          <w:rFonts w:ascii="Tahoma" w:hAnsi="Tahoma" w:cs="Tahoma"/>
        </w:rPr>
      </w:pPr>
      <w:r w:rsidRPr="434C352B">
        <w:rPr>
          <w:rFonts w:ascii="Tahoma" w:hAnsi="Tahoma" w:cs="Tahoma"/>
        </w:rPr>
        <w:t>https://californiahvip.org/vehicle-category/school-bus/?type=655</w:t>
      </w:r>
    </w:p>
    <w:p w:rsidR="005F22CB" w:rsidP="00196227" w:rsidRDefault="6B7D7109" w14:paraId="1083A903" w14:textId="5D6055F8">
      <w:pPr>
        <w:pStyle w:val="ListParagraph"/>
        <w:numPr>
          <w:ilvl w:val="1"/>
          <w:numId w:val="68"/>
        </w:numPr>
      </w:pPr>
      <w:hyperlink w:history="1" r:id="rId32">
        <w:r w:rsidRPr="00343201">
          <w:rPr>
            <w:rStyle w:val="Hyperlink"/>
          </w:rPr>
          <w:t>202</w:t>
        </w:r>
        <w:r w:rsidRPr="00343201" w:rsidR="00A03380">
          <w:rPr>
            <w:rStyle w:val="Hyperlink"/>
          </w:rPr>
          <w:t>5</w:t>
        </w:r>
        <w:r w:rsidRPr="00343201">
          <w:rPr>
            <w:rStyle w:val="Hyperlink"/>
          </w:rPr>
          <w:t>-202</w:t>
        </w:r>
        <w:r w:rsidRPr="00343201" w:rsidR="00A03380">
          <w:rPr>
            <w:rStyle w:val="Hyperlink"/>
          </w:rPr>
          <w:t>6</w:t>
        </w:r>
        <w:r w:rsidRPr="00343201">
          <w:rPr>
            <w:rStyle w:val="Hyperlink"/>
          </w:rPr>
          <w:t xml:space="preserve"> Investment Plan Update for the Clean Transportation Program</w:t>
        </w:r>
        <w:r w:rsidR="00663C1B">
          <w:rPr>
            <w:rStyle w:val="Hyperlink"/>
          </w:rPr>
          <w:t xml:space="preserve"> </w:t>
        </w:r>
        <w:r w:rsidRPr="00343201">
          <w:rPr>
            <w:rStyle w:val="Hyperlink"/>
          </w:rPr>
          <w:t>Lead Commissioner Report (CEC-600-202</w:t>
        </w:r>
        <w:r w:rsidRPr="00343201" w:rsidR="00A03380">
          <w:rPr>
            <w:rStyle w:val="Hyperlink"/>
          </w:rPr>
          <w:t>5</w:t>
        </w:r>
        <w:r w:rsidRPr="00343201">
          <w:rPr>
            <w:rStyle w:val="Hyperlink"/>
          </w:rPr>
          <w:t>-0</w:t>
        </w:r>
        <w:r w:rsidRPr="00343201" w:rsidR="00A03380">
          <w:rPr>
            <w:rStyle w:val="Hyperlink"/>
          </w:rPr>
          <w:t>33</w:t>
        </w:r>
        <w:r w:rsidRPr="00343201">
          <w:rPr>
            <w:rStyle w:val="Hyperlink"/>
          </w:rPr>
          <w:t xml:space="preserve">) </w:t>
        </w:r>
      </w:hyperlink>
    </w:p>
    <w:p w:rsidRPr="00343201" w:rsidR="005F22CB" w:rsidP="005F22CB" w:rsidRDefault="005F22CB" w14:paraId="22B607B8" w14:textId="5D749B6E">
      <w:pPr>
        <w:pStyle w:val="ListParagraph"/>
        <w:ind w:left="1440"/>
      </w:pPr>
      <w:r w:rsidRPr="00343201">
        <w:t>https://efiling.energy.ca.gov/GetDocument.aspx?tn=267717&amp;DocumentContentId=104741</w:t>
      </w:r>
    </w:p>
    <w:p w:rsidR="00D26503" w:rsidRDefault="00D26503" w14:paraId="6DB57D32" w14:textId="77777777">
      <w:pPr>
        <w:spacing w:after="0"/>
        <w:rPr>
          <w:rFonts w:ascii="Tahoma" w:hAnsi="Tahoma" w:cs="Tahoma"/>
          <w:b/>
          <w:kern w:val="28"/>
          <w:sz w:val="28"/>
          <w:szCs w:val="28"/>
        </w:rPr>
      </w:pPr>
      <w:bookmarkStart w:name="_Toc209431431" w:id="96"/>
      <w:bookmarkStart w:name="_Toc596224369" w:id="97"/>
      <w:bookmarkStart w:name="_Toc238596355" w:id="98"/>
      <w:bookmarkStart w:name="_Toc1797966061" w:id="99"/>
      <w:bookmarkStart w:name="_Toc310513471" w:id="100"/>
      <w:r>
        <w:rPr>
          <w:rFonts w:ascii="Tahoma" w:hAnsi="Tahoma" w:cs="Tahoma"/>
          <w:sz w:val="28"/>
          <w:szCs w:val="28"/>
        </w:rPr>
        <w:br w:type="page"/>
      </w:r>
    </w:p>
    <w:p w:rsidRPr="008A04E7" w:rsidR="00D10859" w:rsidP="77ED2B39" w:rsidRDefault="632CD3B1" w14:paraId="450EA8E1" w14:textId="766076AB">
      <w:pPr>
        <w:pStyle w:val="Heading1"/>
        <w:keepNext w:val="0"/>
        <w:keepLines w:val="0"/>
        <w:spacing w:before="0" w:after="120"/>
        <w:rPr>
          <w:rFonts w:ascii="Tahoma" w:hAnsi="Tahoma" w:cs="Tahoma"/>
          <w:sz w:val="28"/>
          <w:szCs w:val="28"/>
        </w:rPr>
      </w:pPr>
      <w:bookmarkStart w:name="_Toc225157081" w:id="101"/>
      <w:r w:rsidRPr="20AD4C6D">
        <w:rPr>
          <w:rFonts w:ascii="Tahoma" w:hAnsi="Tahoma" w:cs="Tahoma"/>
          <w:sz w:val="28"/>
          <w:szCs w:val="28"/>
        </w:rPr>
        <w:t>II.</w:t>
      </w:r>
      <w:r>
        <w:tab/>
      </w:r>
      <w:r w:rsidRPr="20AD4C6D">
        <w:rPr>
          <w:rFonts w:ascii="Tahoma" w:hAnsi="Tahoma" w:cs="Tahoma"/>
          <w:sz w:val="28"/>
          <w:szCs w:val="28"/>
        </w:rPr>
        <w:t>Eligibility Requirements</w:t>
      </w:r>
      <w:bookmarkEnd w:id="96"/>
      <w:bookmarkEnd w:id="97"/>
      <w:bookmarkEnd w:id="98"/>
      <w:bookmarkEnd w:id="99"/>
      <w:bookmarkEnd w:id="101"/>
    </w:p>
    <w:p w:rsidRPr="008A04E7" w:rsidR="001547F9" w:rsidP="00196227" w:rsidRDefault="750A7464" w14:paraId="469C3A42" w14:textId="372C5476">
      <w:pPr>
        <w:pStyle w:val="Heading2"/>
        <w:keepNext w:val="0"/>
        <w:numPr>
          <w:ilvl w:val="0"/>
          <w:numId w:val="25"/>
        </w:numPr>
        <w:spacing w:before="0"/>
        <w:ind w:hanging="720"/>
        <w:rPr>
          <w:rFonts w:ascii="Tahoma" w:hAnsi="Tahoma" w:cs="Tahoma"/>
          <w:lang w:val="en-US"/>
        </w:rPr>
      </w:pPr>
      <w:bookmarkStart w:name="_Toc209431432" w:id="102"/>
      <w:bookmarkStart w:name="_Toc1500909660" w:id="103"/>
      <w:bookmarkStart w:name="_Toc1739125895" w:id="104"/>
      <w:bookmarkStart w:name="_Toc1998184409" w:id="105"/>
      <w:bookmarkStart w:name="_Toc225157082" w:id="106"/>
      <w:bookmarkEnd w:id="100"/>
      <w:r w:rsidRPr="20AD4C6D">
        <w:rPr>
          <w:rFonts w:ascii="Tahoma" w:hAnsi="Tahoma" w:cs="Tahoma"/>
          <w:smallCaps w:val="0"/>
        </w:rPr>
        <w:t>Applicant Requirements</w:t>
      </w:r>
      <w:bookmarkEnd w:id="102"/>
      <w:bookmarkEnd w:id="103"/>
      <w:bookmarkEnd w:id="104"/>
      <w:bookmarkEnd w:id="105"/>
      <w:bookmarkEnd w:id="106"/>
    </w:p>
    <w:p w:rsidRPr="008A04E7" w:rsidR="00840576" w:rsidP="00196227" w:rsidRDefault="00840576" w14:paraId="7273C8FF" w14:textId="77777777">
      <w:pPr>
        <w:numPr>
          <w:ilvl w:val="0"/>
          <w:numId w:val="28"/>
        </w:numPr>
        <w:ind w:left="1440" w:hanging="720"/>
        <w:jc w:val="both"/>
        <w:rPr>
          <w:rFonts w:ascii="Tahoma" w:hAnsi="Tahoma" w:cs="Tahoma"/>
          <w:b/>
          <w:szCs w:val="24"/>
        </w:rPr>
      </w:pPr>
      <w:r w:rsidRPr="77ED2B39">
        <w:rPr>
          <w:rFonts w:ascii="Tahoma" w:hAnsi="Tahoma" w:cs="Tahoma"/>
          <w:b/>
          <w:szCs w:val="24"/>
        </w:rPr>
        <w:t>Eligibility</w:t>
      </w:r>
    </w:p>
    <w:p w:rsidRPr="008A04E7" w:rsidR="00F51F5E" w:rsidP="008A04E7" w:rsidRDefault="73FE4227" w14:paraId="27B266B1" w14:textId="70DF6B8B">
      <w:pPr>
        <w:ind w:left="1440"/>
        <w:jc w:val="both"/>
        <w:rPr>
          <w:rFonts w:ascii="Tahoma" w:hAnsi="Tahoma" w:cs="Tahoma"/>
          <w:lang w:eastAsia="ja-JP"/>
        </w:rPr>
      </w:pPr>
      <w:r w:rsidRPr="77ED2B39">
        <w:rPr>
          <w:rFonts w:ascii="Tahoma" w:hAnsi="Tahoma" w:cs="Tahoma"/>
          <w:lang w:eastAsia="ja-JP"/>
        </w:rPr>
        <w:t xml:space="preserve">This </w:t>
      </w:r>
      <w:r w:rsidR="00267C61">
        <w:rPr>
          <w:rFonts w:ascii="Tahoma" w:hAnsi="Tahoma" w:cs="Tahoma"/>
          <w:lang w:eastAsia="ja-JP"/>
        </w:rPr>
        <w:t>section</w:t>
      </w:r>
      <w:r w:rsidRPr="77ED2B39">
        <w:rPr>
          <w:rFonts w:ascii="Tahoma" w:hAnsi="Tahoma" w:cs="Tahoma"/>
          <w:lang w:eastAsia="ja-JP"/>
        </w:rPr>
        <w:t xml:space="preserve"> defines eligible applicants</w:t>
      </w:r>
      <w:r w:rsidRPr="77ED2B39" w:rsidR="67C62FC7">
        <w:rPr>
          <w:rFonts w:ascii="Tahoma" w:hAnsi="Tahoma" w:cs="Tahoma"/>
          <w:lang w:eastAsia="ja-JP"/>
        </w:rPr>
        <w:t xml:space="preserve"> for each funding lane</w:t>
      </w:r>
      <w:r w:rsidRPr="77ED2B39" w:rsidR="317273E9">
        <w:rPr>
          <w:rFonts w:ascii="Tahoma" w:hAnsi="Tahoma" w:cs="Tahoma"/>
          <w:lang w:eastAsia="ja-JP"/>
        </w:rPr>
        <w:t xml:space="preserve">. </w:t>
      </w:r>
    </w:p>
    <w:p w:rsidR="00453B8B" w:rsidP="00BE4AA7" w:rsidRDefault="24FC9485" w14:paraId="16468A81" w14:textId="20FDA48F">
      <w:pPr>
        <w:pStyle w:val="ListParagraph"/>
        <w:tabs>
          <w:tab w:val="left" w:pos="1440"/>
        </w:tabs>
        <w:ind w:left="1440"/>
        <w:rPr>
          <w:rFonts w:ascii="Tahoma" w:hAnsi="Tahoma" w:cs="Tahoma"/>
        </w:rPr>
      </w:pPr>
      <w:r w:rsidRPr="77ED2B39">
        <w:rPr>
          <w:rFonts w:ascii="Tahoma" w:hAnsi="Tahoma" w:cs="Tahoma"/>
          <w:b/>
        </w:rPr>
        <w:t>Funding Lane 1:</w:t>
      </w:r>
      <w:r w:rsidRPr="77ED2B39">
        <w:rPr>
          <w:rFonts w:ascii="Tahoma" w:hAnsi="Tahoma" w:cs="Tahoma"/>
        </w:rPr>
        <w:t xml:space="preserve"> </w:t>
      </w:r>
      <w:r w:rsidRPr="77ED2B39" w:rsidR="4A371DBC">
        <w:rPr>
          <w:rFonts w:ascii="Tahoma" w:hAnsi="Tahoma" w:cs="Tahoma"/>
        </w:rPr>
        <w:t>L</w:t>
      </w:r>
      <w:r w:rsidRPr="77ED2B39">
        <w:rPr>
          <w:rFonts w:ascii="Tahoma" w:hAnsi="Tahoma" w:cs="Tahoma"/>
        </w:rPr>
        <w:t xml:space="preserve">ocal educational agencies that received HVIP Public School Bus Set Aside Year 1 </w:t>
      </w:r>
      <w:r w:rsidRPr="043A5D68" w:rsidR="76E6FF87">
        <w:rPr>
          <w:rFonts w:ascii="Tahoma" w:hAnsi="Tahoma" w:cs="Tahoma"/>
        </w:rPr>
        <w:t>or</w:t>
      </w:r>
      <w:r w:rsidRPr="77ED2B39">
        <w:rPr>
          <w:rFonts w:ascii="Tahoma" w:hAnsi="Tahoma" w:cs="Tahoma"/>
        </w:rPr>
        <w:t xml:space="preserve"> Year 2 funded electric school buses but did not receive EnergIIZE Public School Bus Set Aside Year 1 </w:t>
      </w:r>
      <w:r w:rsidRPr="043A5D68" w:rsidR="5EAC4C92">
        <w:rPr>
          <w:rFonts w:ascii="Tahoma" w:hAnsi="Tahoma" w:cs="Tahoma"/>
        </w:rPr>
        <w:t>or</w:t>
      </w:r>
      <w:r w:rsidRPr="77ED2B39">
        <w:rPr>
          <w:rFonts w:ascii="Tahoma" w:hAnsi="Tahoma" w:cs="Tahoma"/>
        </w:rPr>
        <w:t xml:space="preserve"> Year 2 infrastructure funding. See Table </w:t>
      </w:r>
      <w:r w:rsidRPr="77ED2B39" w:rsidR="0962C48F">
        <w:rPr>
          <w:rFonts w:ascii="Tahoma" w:hAnsi="Tahoma" w:cs="Tahoma"/>
        </w:rPr>
        <w:t>4</w:t>
      </w:r>
      <w:r w:rsidRPr="77ED2B39">
        <w:rPr>
          <w:rFonts w:ascii="Tahoma" w:hAnsi="Tahoma" w:cs="Tahoma"/>
        </w:rPr>
        <w:t xml:space="preserve"> for a list of</w:t>
      </w:r>
      <w:r w:rsidRPr="77ED2B39" w:rsidR="144AF67F">
        <w:rPr>
          <w:rFonts w:ascii="Tahoma" w:hAnsi="Tahoma" w:cs="Tahoma"/>
        </w:rPr>
        <w:t xml:space="preserve"> </w:t>
      </w:r>
      <w:r w:rsidRPr="77ED2B39">
        <w:rPr>
          <w:rFonts w:ascii="Tahoma" w:hAnsi="Tahoma" w:cs="Tahoma"/>
        </w:rPr>
        <w:t xml:space="preserve">local educational agencies that are eligible to apply under </w:t>
      </w:r>
      <w:r w:rsidR="00E162CA">
        <w:rPr>
          <w:rFonts w:ascii="Tahoma" w:hAnsi="Tahoma" w:cs="Tahoma"/>
        </w:rPr>
        <w:t>Funding Lane 1</w:t>
      </w:r>
      <w:r w:rsidRPr="77ED2B39" w:rsidR="251186A8">
        <w:rPr>
          <w:rFonts w:ascii="Tahoma" w:hAnsi="Tahoma" w:cs="Tahoma"/>
        </w:rPr>
        <w:t xml:space="preserve"> and the maximum number of </w:t>
      </w:r>
      <w:r w:rsidR="00293538">
        <w:rPr>
          <w:rFonts w:ascii="Tahoma" w:hAnsi="Tahoma" w:cs="Tahoma"/>
        </w:rPr>
        <w:t xml:space="preserve">charging </w:t>
      </w:r>
      <w:r w:rsidR="00644F19">
        <w:rPr>
          <w:rFonts w:ascii="Tahoma" w:hAnsi="Tahoma" w:cs="Tahoma"/>
        </w:rPr>
        <w:t>ports</w:t>
      </w:r>
      <w:r w:rsidRPr="77ED2B39" w:rsidR="251186A8">
        <w:rPr>
          <w:rFonts w:ascii="Tahoma" w:hAnsi="Tahoma" w:cs="Tahoma"/>
        </w:rPr>
        <w:t xml:space="preserve"> that </w:t>
      </w:r>
      <w:r w:rsidRPr="77ED2B39" w:rsidR="1706031F">
        <w:rPr>
          <w:rFonts w:ascii="Tahoma" w:hAnsi="Tahoma" w:cs="Tahoma"/>
        </w:rPr>
        <w:t xml:space="preserve">can be requested </w:t>
      </w:r>
      <w:r w:rsidRPr="77ED2B39" w:rsidR="7C26E24E">
        <w:rPr>
          <w:rFonts w:ascii="Tahoma" w:hAnsi="Tahoma" w:cs="Tahoma"/>
        </w:rPr>
        <w:t>per Applicant</w:t>
      </w:r>
      <w:r w:rsidRPr="77ED2B39" w:rsidR="1706031F">
        <w:rPr>
          <w:rFonts w:ascii="Tahoma" w:hAnsi="Tahoma" w:cs="Tahoma"/>
        </w:rPr>
        <w:t>.</w:t>
      </w:r>
    </w:p>
    <w:p w:rsidR="0049567F" w:rsidP="00FE3EBD" w:rsidRDefault="00453B8B" w14:paraId="4635FCC3" w14:textId="4C5D2E28">
      <w:pPr>
        <w:tabs>
          <w:tab w:val="left" w:pos="1440"/>
        </w:tabs>
        <w:spacing w:line="259" w:lineRule="auto"/>
        <w:ind w:left="1440"/>
        <w:rPr>
          <w:rFonts w:ascii="Tahoma" w:hAnsi="Tahoma" w:cs="Tahoma"/>
        </w:rPr>
      </w:pPr>
      <w:r>
        <w:rPr>
          <w:rFonts w:ascii="Tahoma" w:hAnsi="Tahoma" w:cs="Tahoma"/>
          <w:bCs/>
        </w:rPr>
        <w:t>Local educational agencies</w:t>
      </w:r>
      <w:r w:rsidR="00185545">
        <w:rPr>
          <w:rFonts w:ascii="Tahoma" w:hAnsi="Tahoma" w:cs="Tahoma"/>
          <w:bCs/>
        </w:rPr>
        <w:t xml:space="preserve"> eligible under Funding Lane</w:t>
      </w:r>
      <w:r w:rsidR="004909B9">
        <w:rPr>
          <w:rFonts w:ascii="Tahoma" w:hAnsi="Tahoma" w:cs="Tahoma"/>
          <w:bCs/>
        </w:rPr>
        <w:t xml:space="preserve"> 1</w:t>
      </w:r>
      <w:r w:rsidR="00185545">
        <w:rPr>
          <w:rFonts w:ascii="Tahoma" w:hAnsi="Tahoma" w:cs="Tahoma"/>
          <w:bCs/>
        </w:rPr>
        <w:t xml:space="preserve"> </w:t>
      </w:r>
      <w:r w:rsidR="00BA7207">
        <w:rPr>
          <w:rFonts w:ascii="Tahoma" w:hAnsi="Tahoma" w:cs="Tahoma"/>
          <w:bCs/>
        </w:rPr>
        <w:t>may</w:t>
      </w:r>
      <w:r w:rsidR="004A0F7C">
        <w:rPr>
          <w:rFonts w:ascii="Tahoma" w:hAnsi="Tahoma" w:cs="Tahoma"/>
          <w:bCs/>
        </w:rPr>
        <w:t xml:space="preserve"> </w:t>
      </w:r>
      <w:r w:rsidR="00BB021F">
        <w:rPr>
          <w:rFonts w:ascii="Tahoma" w:hAnsi="Tahoma" w:cs="Tahoma"/>
          <w:bCs/>
        </w:rPr>
        <w:t xml:space="preserve">apply </w:t>
      </w:r>
      <w:r w:rsidR="007210E4">
        <w:rPr>
          <w:rFonts w:ascii="Tahoma" w:hAnsi="Tahoma" w:cs="Tahoma"/>
          <w:bCs/>
        </w:rPr>
        <w:t xml:space="preserve">for </w:t>
      </w:r>
      <w:r w:rsidR="00BB021F">
        <w:rPr>
          <w:rFonts w:ascii="Tahoma" w:hAnsi="Tahoma" w:cs="Tahoma"/>
          <w:bCs/>
        </w:rPr>
        <w:t xml:space="preserve">up to the maximum number of charging ports shown in Table 4, </w:t>
      </w:r>
      <w:r w:rsidRPr="00FC6382" w:rsidR="00BB021F">
        <w:rPr>
          <w:rFonts w:ascii="Tahoma" w:hAnsi="Tahoma" w:cs="Tahoma"/>
          <w:bCs/>
          <w:u w:val="single"/>
        </w:rPr>
        <w:t>or</w:t>
      </w:r>
      <w:r w:rsidR="00BB021F">
        <w:rPr>
          <w:rFonts w:ascii="Tahoma" w:hAnsi="Tahoma" w:cs="Tahoma"/>
          <w:bCs/>
        </w:rPr>
        <w:t xml:space="preserve"> they can apply under Funding Lane 2 </w:t>
      </w:r>
      <w:r w:rsidR="001E37FE">
        <w:rPr>
          <w:rFonts w:ascii="Tahoma" w:hAnsi="Tahoma" w:cs="Tahoma"/>
          <w:bCs/>
        </w:rPr>
        <w:t xml:space="preserve">for more than </w:t>
      </w:r>
      <w:r w:rsidR="00F038E4">
        <w:rPr>
          <w:rFonts w:ascii="Tahoma" w:hAnsi="Tahoma" w:cs="Tahoma"/>
          <w:bCs/>
        </w:rPr>
        <w:t xml:space="preserve">the </w:t>
      </w:r>
      <w:r w:rsidR="0089636B">
        <w:rPr>
          <w:rFonts w:ascii="Tahoma" w:hAnsi="Tahoma" w:cs="Tahoma"/>
          <w:bCs/>
        </w:rPr>
        <w:t xml:space="preserve">maximum number of charging ports shown in Table 4. </w:t>
      </w:r>
      <w:r w:rsidRPr="00BA7207" w:rsidR="00F50BE5">
        <w:rPr>
          <w:rFonts w:ascii="Tahoma" w:hAnsi="Tahoma" w:cs="Tahoma"/>
        </w:rPr>
        <w:t>The Application requirements</w:t>
      </w:r>
      <w:r w:rsidRPr="00BA7207" w:rsidR="000F0AAD">
        <w:rPr>
          <w:rFonts w:ascii="Tahoma" w:hAnsi="Tahoma" w:cs="Tahoma"/>
        </w:rPr>
        <w:t xml:space="preserve"> for </w:t>
      </w:r>
      <w:r w:rsidR="00F35ED7">
        <w:rPr>
          <w:rFonts w:ascii="Tahoma" w:hAnsi="Tahoma" w:cs="Tahoma"/>
        </w:rPr>
        <w:t>each</w:t>
      </w:r>
      <w:r w:rsidRPr="00BA7207" w:rsidR="000F0AAD">
        <w:rPr>
          <w:rFonts w:ascii="Tahoma" w:hAnsi="Tahoma" w:cs="Tahoma"/>
        </w:rPr>
        <w:t xml:space="preserve"> funding lane </w:t>
      </w:r>
      <w:r w:rsidR="00F35ED7">
        <w:rPr>
          <w:rFonts w:ascii="Tahoma" w:hAnsi="Tahoma" w:cs="Tahoma"/>
        </w:rPr>
        <w:t>are described</w:t>
      </w:r>
      <w:r w:rsidRPr="00BA7207" w:rsidR="000F0AAD">
        <w:rPr>
          <w:rFonts w:ascii="Tahoma" w:hAnsi="Tahoma" w:cs="Tahoma"/>
        </w:rPr>
        <w:t xml:space="preserve"> </w:t>
      </w:r>
      <w:r w:rsidRPr="00BA7207" w:rsidR="009313E5">
        <w:rPr>
          <w:rFonts w:ascii="Tahoma" w:hAnsi="Tahoma" w:cs="Tahoma"/>
        </w:rPr>
        <w:t>in Section</w:t>
      </w:r>
      <w:r w:rsidRPr="00BA7207" w:rsidR="00701CC0">
        <w:rPr>
          <w:rFonts w:ascii="Tahoma" w:hAnsi="Tahoma" w:cs="Tahoma"/>
        </w:rPr>
        <w:t xml:space="preserve"> III</w:t>
      </w:r>
      <w:r w:rsidRPr="00BA7207" w:rsidR="004D7F39">
        <w:rPr>
          <w:rFonts w:ascii="Tahoma" w:hAnsi="Tahoma" w:cs="Tahoma"/>
        </w:rPr>
        <w:t>.</w:t>
      </w:r>
      <w:r w:rsidRPr="00BA7207" w:rsidR="0069520E">
        <w:rPr>
          <w:rFonts w:ascii="Tahoma" w:hAnsi="Tahoma" w:cs="Tahoma"/>
        </w:rPr>
        <w:t xml:space="preserve"> </w:t>
      </w:r>
      <w:r w:rsidR="000433C6">
        <w:rPr>
          <w:rFonts w:ascii="Tahoma" w:hAnsi="Tahoma" w:cs="Tahoma"/>
        </w:rPr>
        <w:t>An</w:t>
      </w:r>
      <w:r w:rsidRPr="00BA7207" w:rsidR="01A0A070">
        <w:rPr>
          <w:rFonts w:ascii="Tahoma" w:hAnsi="Tahoma" w:cs="Tahoma"/>
        </w:rPr>
        <w:t xml:space="preserve"> Applicant </w:t>
      </w:r>
      <w:r w:rsidR="000433C6">
        <w:rPr>
          <w:rFonts w:ascii="Tahoma" w:hAnsi="Tahoma" w:cs="Tahoma"/>
        </w:rPr>
        <w:t>cannot</w:t>
      </w:r>
      <w:r w:rsidRPr="00BA7207" w:rsidR="01A0A070">
        <w:rPr>
          <w:rFonts w:ascii="Tahoma" w:hAnsi="Tahoma" w:cs="Tahoma"/>
        </w:rPr>
        <w:t xml:space="preserve"> apply </w:t>
      </w:r>
      <w:r w:rsidR="000433C6">
        <w:rPr>
          <w:rFonts w:ascii="Tahoma" w:hAnsi="Tahoma" w:cs="Tahoma"/>
        </w:rPr>
        <w:t>to</w:t>
      </w:r>
      <w:r w:rsidRPr="00BA7207" w:rsidR="01A0A070">
        <w:rPr>
          <w:rFonts w:ascii="Tahoma" w:hAnsi="Tahoma" w:cs="Tahoma"/>
        </w:rPr>
        <w:t xml:space="preserve"> more than one funding lane.</w:t>
      </w:r>
    </w:p>
    <w:p w:rsidRPr="00FE3EBD" w:rsidR="00163670" w:rsidP="00FE3EBD" w:rsidRDefault="00163670" w14:paraId="65575106" w14:textId="77777777">
      <w:pPr>
        <w:tabs>
          <w:tab w:val="left" w:pos="1440"/>
        </w:tabs>
        <w:spacing w:line="259" w:lineRule="auto"/>
        <w:ind w:left="1440"/>
        <w:rPr>
          <w:rFonts w:ascii="Tahoma" w:hAnsi="Tahoma" w:cs="Tahoma"/>
          <w:bCs/>
        </w:rPr>
      </w:pPr>
    </w:p>
    <w:p w:rsidRPr="008A04E7" w:rsidR="00FB1266" w:rsidP="00D8335F" w:rsidRDefault="00D8335F" w14:paraId="6895CFFD" w14:textId="0ADEADFC">
      <w:pPr>
        <w:ind w:left="1440"/>
        <w:rPr>
          <w:rFonts w:ascii="Tahoma" w:hAnsi="Tahoma" w:cs="Tahoma"/>
          <w:b/>
        </w:rPr>
      </w:pPr>
      <w:r>
        <w:rPr>
          <w:rFonts w:ascii="Tahoma" w:hAnsi="Tahoma" w:cs="Tahoma"/>
          <w:b/>
        </w:rPr>
        <w:t xml:space="preserve">      </w:t>
      </w:r>
      <w:r w:rsidRPr="77ED2B39" w:rsidR="1CE07E32">
        <w:rPr>
          <w:rFonts w:ascii="Tahoma" w:hAnsi="Tahoma" w:cs="Tahoma"/>
          <w:b/>
        </w:rPr>
        <w:t xml:space="preserve">Table </w:t>
      </w:r>
      <w:r w:rsidRPr="77ED2B39" w:rsidR="608DD5F7">
        <w:rPr>
          <w:rFonts w:ascii="Tahoma" w:hAnsi="Tahoma" w:cs="Tahoma"/>
          <w:b/>
        </w:rPr>
        <w:t>4</w:t>
      </w:r>
      <w:r w:rsidRPr="77ED2B39" w:rsidR="1CE07E32">
        <w:rPr>
          <w:rFonts w:ascii="Tahoma" w:hAnsi="Tahoma" w:cs="Tahoma"/>
          <w:b/>
        </w:rPr>
        <w:t>: Eligible</w:t>
      </w:r>
      <w:r w:rsidRPr="77ED2B39" w:rsidR="4090AC50">
        <w:rPr>
          <w:rFonts w:ascii="Tahoma" w:hAnsi="Tahoma" w:cs="Tahoma"/>
          <w:b/>
        </w:rPr>
        <w:t xml:space="preserve"> Applicants for</w:t>
      </w:r>
      <w:r w:rsidRPr="77ED2B39" w:rsidR="1CE07E32">
        <w:rPr>
          <w:rFonts w:ascii="Tahoma" w:hAnsi="Tahoma" w:cs="Tahoma"/>
          <w:b/>
        </w:rPr>
        <w:t xml:space="preserve"> Funding Lane 1</w:t>
      </w:r>
    </w:p>
    <w:tbl>
      <w:tblPr>
        <w:tblStyle w:val="TableGrid"/>
        <w:tblW w:w="7600" w:type="dxa"/>
        <w:jc w:val="center"/>
        <w:tblLook w:val="06A0" w:firstRow="1" w:lastRow="0" w:firstColumn="1" w:lastColumn="0" w:noHBand="1" w:noVBand="1"/>
      </w:tblPr>
      <w:tblGrid>
        <w:gridCol w:w="5340"/>
        <w:gridCol w:w="2260"/>
      </w:tblGrid>
      <w:tr w:rsidRPr="00E85C25" w:rsidR="4DF89FD0" w:rsidTr="208D1190" w14:paraId="556AD2EB" w14:textId="77777777">
        <w:trPr>
          <w:trHeight w:val="345"/>
          <w:tblHeader/>
          <w:jc w:val="center"/>
        </w:trPr>
        <w:tc>
          <w:tcPr>
            <w:tcW w:w="5340" w:type="dxa"/>
            <w:shd w:val="clear" w:color="auto" w:fill="D9D9D9" w:themeFill="background1" w:themeFillShade="D9"/>
            <w:vAlign w:val="center"/>
          </w:tcPr>
          <w:p w:rsidRPr="008A04E7" w:rsidR="4DF89FD0" w:rsidP="0088042F" w:rsidRDefault="0B1AD581" w14:paraId="3D807997" w14:textId="67F92676">
            <w:pPr>
              <w:jc w:val="center"/>
              <w:rPr>
                <w:rFonts w:ascii="Tahoma" w:hAnsi="Tahoma" w:eastAsia="Arial" w:cs="Tahoma"/>
                <w:b/>
                <w:color w:val="000000" w:themeColor="text1"/>
              </w:rPr>
            </w:pPr>
            <w:r w:rsidRPr="77ED2B39">
              <w:rPr>
                <w:rFonts w:ascii="Tahoma" w:hAnsi="Tahoma" w:eastAsia="Arial" w:cs="Tahoma"/>
                <w:b/>
                <w:color w:val="000000" w:themeColor="text1"/>
              </w:rPr>
              <w:t>ELIGIBLE LOCAL EDUCATIONAL AGENCY</w:t>
            </w:r>
          </w:p>
        </w:tc>
        <w:tc>
          <w:tcPr>
            <w:tcW w:w="2260" w:type="dxa"/>
            <w:shd w:val="clear" w:color="auto" w:fill="D9D9D9" w:themeFill="background1" w:themeFillShade="D9"/>
            <w:vAlign w:val="center"/>
          </w:tcPr>
          <w:p w:rsidRPr="008A04E7" w:rsidR="4DF89FD0" w:rsidP="0088042F" w:rsidRDefault="0B1AD581" w14:paraId="4F2065AD" w14:textId="02DD4B67">
            <w:pPr>
              <w:jc w:val="center"/>
              <w:rPr>
                <w:rFonts w:ascii="Tahoma" w:hAnsi="Tahoma" w:eastAsia="Arial" w:cs="Tahoma"/>
                <w:b/>
                <w:color w:val="000000" w:themeColor="text1"/>
              </w:rPr>
            </w:pPr>
            <w:r w:rsidRPr="77ED2B39">
              <w:rPr>
                <w:rFonts w:ascii="Tahoma" w:hAnsi="Tahoma" w:eastAsia="Arial" w:cs="Tahoma"/>
                <w:b/>
                <w:color w:val="000000" w:themeColor="text1"/>
              </w:rPr>
              <w:t>MAXIMUM NUMBER OF</w:t>
            </w:r>
            <w:r w:rsidRPr="77ED2B39" w:rsidR="58F26F81">
              <w:rPr>
                <w:rFonts w:ascii="Tahoma" w:hAnsi="Tahoma" w:eastAsia="Arial" w:cs="Tahoma"/>
                <w:b/>
                <w:color w:val="000000" w:themeColor="text1"/>
              </w:rPr>
              <w:t xml:space="preserve"> </w:t>
            </w:r>
            <w:r w:rsidRPr="77ED2B39">
              <w:rPr>
                <w:rFonts w:ascii="Tahoma" w:hAnsi="Tahoma" w:eastAsia="Arial" w:cs="Tahoma"/>
                <w:b/>
                <w:color w:val="000000" w:themeColor="text1"/>
              </w:rPr>
              <w:t>CHARG</w:t>
            </w:r>
            <w:r w:rsidR="00D701D1">
              <w:rPr>
                <w:rFonts w:ascii="Tahoma" w:hAnsi="Tahoma" w:eastAsia="Arial" w:cs="Tahoma"/>
                <w:b/>
                <w:color w:val="000000" w:themeColor="text1"/>
              </w:rPr>
              <w:t>ING PORTS</w:t>
            </w:r>
            <w:r w:rsidRPr="77ED2B39" w:rsidR="4BC3FCEE">
              <w:rPr>
                <w:rFonts w:ascii="Tahoma" w:hAnsi="Tahoma" w:eastAsia="Arial" w:cs="Tahoma"/>
                <w:b/>
                <w:color w:val="000000" w:themeColor="text1"/>
              </w:rPr>
              <w:t>*</w:t>
            </w:r>
            <w:r w:rsidRPr="77ED2B39">
              <w:rPr>
                <w:rFonts w:ascii="Tahoma" w:hAnsi="Tahoma" w:eastAsia="Arial" w:cs="Tahoma"/>
                <w:b/>
                <w:color w:val="000000" w:themeColor="text1"/>
              </w:rPr>
              <w:t xml:space="preserve"> </w:t>
            </w:r>
          </w:p>
        </w:tc>
      </w:tr>
      <w:tr w:rsidRPr="00E85C25" w:rsidR="4DF89FD0" w:rsidTr="208D1190" w14:paraId="7198F910" w14:textId="77777777">
        <w:trPr>
          <w:trHeight w:val="345"/>
          <w:jc w:val="center"/>
        </w:trPr>
        <w:tc>
          <w:tcPr>
            <w:tcW w:w="5340" w:type="dxa"/>
          </w:tcPr>
          <w:p w:rsidRPr="008A04E7" w:rsidR="4DF89FD0" w:rsidP="77ED2B39" w:rsidRDefault="0F4D99DE" w14:paraId="19781BBE" w14:textId="4E95FC60">
            <w:pPr>
              <w:rPr>
                <w:rFonts w:ascii="Tahoma" w:hAnsi="Tahoma" w:eastAsia="Arial" w:cs="Tahoma"/>
                <w:color w:val="000000" w:themeColor="text1"/>
              </w:rPr>
            </w:pPr>
            <w:r w:rsidRPr="77ED2B39">
              <w:rPr>
                <w:rFonts w:ascii="Tahoma" w:hAnsi="Tahoma" w:eastAsia="Arial" w:cs="Tahoma"/>
                <w:color w:val="000000" w:themeColor="text1"/>
              </w:rPr>
              <w:t>Adelanto Elementary School District</w:t>
            </w:r>
          </w:p>
        </w:tc>
        <w:tc>
          <w:tcPr>
            <w:tcW w:w="2260" w:type="dxa"/>
          </w:tcPr>
          <w:p w:rsidRPr="008A04E7" w:rsidR="4DF89FD0" w:rsidP="77ED2B39" w:rsidRDefault="0F4D99DE" w14:paraId="2F4661E3" w14:textId="43C7F71A">
            <w:pPr>
              <w:jc w:val="center"/>
              <w:rPr>
                <w:rFonts w:ascii="Tahoma" w:hAnsi="Tahoma" w:eastAsia="Arial" w:cs="Tahoma"/>
                <w:color w:val="000000" w:themeColor="text1"/>
              </w:rPr>
            </w:pPr>
            <w:r w:rsidRPr="77ED2B39">
              <w:rPr>
                <w:rFonts w:ascii="Tahoma" w:hAnsi="Tahoma" w:eastAsia="Arial" w:cs="Tahoma"/>
                <w:color w:val="000000" w:themeColor="text1"/>
              </w:rPr>
              <w:t>12</w:t>
            </w:r>
          </w:p>
        </w:tc>
      </w:tr>
      <w:tr w:rsidRPr="00E85C25" w:rsidR="4DF89FD0" w:rsidTr="208D1190" w14:paraId="713BD6A6" w14:textId="77777777">
        <w:trPr>
          <w:trHeight w:val="345"/>
          <w:jc w:val="center"/>
        </w:trPr>
        <w:tc>
          <w:tcPr>
            <w:tcW w:w="5340" w:type="dxa"/>
          </w:tcPr>
          <w:p w:rsidRPr="008A04E7" w:rsidR="4DF89FD0" w:rsidP="77ED2B39" w:rsidRDefault="0F4D99DE" w14:paraId="4E5F87E6" w14:textId="5D9CC442">
            <w:pPr>
              <w:rPr>
                <w:rFonts w:ascii="Tahoma" w:hAnsi="Tahoma" w:eastAsia="Arial" w:cs="Tahoma"/>
                <w:color w:val="000000" w:themeColor="text1"/>
              </w:rPr>
            </w:pPr>
            <w:r w:rsidRPr="77ED2B39">
              <w:rPr>
                <w:rFonts w:ascii="Tahoma" w:hAnsi="Tahoma" w:eastAsia="Arial" w:cs="Tahoma"/>
                <w:color w:val="000000" w:themeColor="text1"/>
              </w:rPr>
              <w:t>Alpine County Unified School District</w:t>
            </w:r>
          </w:p>
        </w:tc>
        <w:tc>
          <w:tcPr>
            <w:tcW w:w="2260" w:type="dxa"/>
          </w:tcPr>
          <w:p w:rsidRPr="008A04E7" w:rsidR="4DF89FD0" w:rsidP="77ED2B39" w:rsidRDefault="0F4D99DE" w14:paraId="7DE193A3" w14:textId="7EB3B600">
            <w:pPr>
              <w:jc w:val="center"/>
              <w:rPr>
                <w:rFonts w:ascii="Tahoma" w:hAnsi="Tahoma" w:eastAsia="Arial" w:cs="Tahoma"/>
                <w:color w:val="000000" w:themeColor="text1"/>
              </w:rPr>
            </w:pPr>
            <w:r w:rsidRPr="77ED2B39">
              <w:rPr>
                <w:rFonts w:ascii="Tahoma" w:hAnsi="Tahoma" w:eastAsia="Arial" w:cs="Tahoma"/>
                <w:color w:val="000000" w:themeColor="text1"/>
              </w:rPr>
              <w:t>2</w:t>
            </w:r>
          </w:p>
        </w:tc>
      </w:tr>
      <w:tr w:rsidRPr="00E85C25" w:rsidR="4DF89FD0" w:rsidTr="00FC6382" w14:paraId="17872C09" w14:textId="77777777">
        <w:trPr>
          <w:trHeight w:val="450"/>
          <w:jc w:val="center"/>
        </w:trPr>
        <w:tc>
          <w:tcPr>
            <w:tcW w:w="5340" w:type="dxa"/>
          </w:tcPr>
          <w:p w:rsidRPr="008A04E7" w:rsidR="4DF89FD0" w:rsidP="77ED2B39" w:rsidRDefault="0F4D99DE" w14:paraId="02EF6203" w14:textId="0A479B83">
            <w:pPr>
              <w:rPr>
                <w:rFonts w:ascii="Tahoma" w:hAnsi="Tahoma" w:eastAsia="Arial" w:cs="Tahoma"/>
                <w:color w:val="000000" w:themeColor="text1"/>
              </w:rPr>
            </w:pPr>
            <w:r w:rsidRPr="77ED2B39">
              <w:rPr>
                <w:rFonts w:ascii="Tahoma" w:hAnsi="Tahoma" w:eastAsia="Arial" w:cs="Tahoma"/>
                <w:color w:val="000000" w:themeColor="text1"/>
              </w:rPr>
              <w:t>Calaveras Unified School District</w:t>
            </w:r>
          </w:p>
        </w:tc>
        <w:tc>
          <w:tcPr>
            <w:tcW w:w="2260" w:type="dxa"/>
          </w:tcPr>
          <w:p w:rsidRPr="008A04E7" w:rsidR="4DF89FD0" w:rsidP="77ED2B39" w:rsidRDefault="0F4D99DE" w14:paraId="4CBF50EB" w14:textId="441A9336">
            <w:pPr>
              <w:jc w:val="center"/>
              <w:rPr>
                <w:rFonts w:ascii="Tahoma" w:hAnsi="Tahoma" w:eastAsia="Arial" w:cs="Tahoma"/>
                <w:color w:val="000000" w:themeColor="text1"/>
              </w:rPr>
            </w:pPr>
            <w:r w:rsidRPr="77ED2B39">
              <w:rPr>
                <w:rFonts w:ascii="Tahoma" w:hAnsi="Tahoma" w:eastAsia="Arial" w:cs="Tahoma"/>
                <w:color w:val="000000" w:themeColor="text1"/>
              </w:rPr>
              <w:t>2</w:t>
            </w:r>
          </w:p>
        </w:tc>
      </w:tr>
      <w:tr w:rsidRPr="00E85C25" w:rsidR="4DF89FD0" w:rsidTr="208D1190" w14:paraId="368AE43C" w14:textId="77777777">
        <w:trPr>
          <w:trHeight w:val="300"/>
          <w:jc w:val="center"/>
        </w:trPr>
        <w:tc>
          <w:tcPr>
            <w:tcW w:w="5340" w:type="dxa"/>
          </w:tcPr>
          <w:p w:rsidRPr="008A04E7" w:rsidR="4DF89FD0" w:rsidP="008A04E7" w:rsidRDefault="0F4D99DE" w14:paraId="54769F36" w14:textId="55F828FA">
            <w:pPr>
              <w:rPr>
                <w:rFonts w:ascii="Tahoma" w:hAnsi="Tahoma" w:eastAsia="Arial" w:cs="Tahoma"/>
                <w:color w:val="000000" w:themeColor="text1"/>
                <w:szCs w:val="24"/>
              </w:rPr>
            </w:pPr>
            <w:r w:rsidRPr="008A04E7">
              <w:rPr>
                <w:rFonts w:ascii="Tahoma" w:hAnsi="Tahoma" w:eastAsia="Arial" w:cs="Tahoma"/>
                <w:color w:val="000000" w:themeColor="text1"/>
                <w:szCs w:val="24"/>
              </w:rPr>
              <w:t>Calexico Unified School District</w:t>
            </w:r>
          </w:p>
        </w:tc>
        <w:tc>
          <w:tcPr>
            <w:tcW w:w="2260" w:type="dxa"/>
          </w:tcPr>
          <w:p w:rsidRPr="008A04E7" w:rsidR="4DF89FD0" w:rsidP="008A04E7" w:rsidRDefault="0F4D99DE" w14:paraId="4CD49BB0" w14:textId="585C37EB">
            <w:pPr>
              <w:jc w:val="center"/>
              <w:rPr>
                <w:rFonts w:ascii="Tahoma" w:hAnsi="Tahoma" w:eastAsia="Arial" w:cs="Tahoma"/>
                <w:color w:val="000000" w:themeColor="text1"/>
                <w:szCs w:val="24"/>
              </w:rPr>
            </w:pPr>
            <w:r w:rsidRPr="008A04E7">
              <w:rPr>
                <w:rFonts w:ascii="Tahoma" w:hAnsi="Tahoma" w:eastAsia="Arial" w:cs="Tahoma"/>
                <w:color w:val="000000" w:themeColor="text1"/>
                <w:szCs w:val="24"/>
              </w:rPr>
              <w:t>7</w:t>
            </w:r>
          </w:p>
        </w:tc>
      </w:tr>
      <w:tr w:rsidRPr="00E85C25" w:rsidR="4DF89FD0" w:rsidTr="208D1190" w14:paraId="1A356F20" w14:textId="77777777">
        <w:trPr>
          <w:trHeight w:val="315"/>
          <w:jc w:val="center"/>
        </w:trPr>
        <w:tc>
          <w:tcPr>
            <w:tcW w:w="5340" w:type="dxa"/>
          </w:tcPr>
          <w:p w:rsidRPr="008A04E7" w:rsidR="4DF89FD0" w:rsidP="008A04E7" w:rsidRDefault="0F4D99DE" w14:paraId="6655C66E" w14:textId="2BBCC062">
            <w:pPr>
              <w:rPr>
                <w:rFonts w:ascii="Tahoma" w:hAnsi="Tahoma" w:eastAsia="Arial" w:cs="Tahoma"/>
                <w:color w:val="000000" w:themeColor="text1"/>
                <w:szCs w:val="24"/>
              </w:rPr>
            </w:pPr>
            <w:r w:rsidRPr="008A04E7">
              <w:rPr>
                <w:rFonts w:ascii="Tahoma" w:hAnsi="Tahoma" w:eastAsia="Arial" w:cs="Tahoma"/>
                <w:color w:val="000000" w:themeColor="text1"/>
                <w:szCs w:val="24"/>
              </w:rPr>
              <w:t>Columbia Union School District</w:t>
            </w:r>
          </w:p>
        </w:tc>
        <w:tc>
          <w:tcPr>
            <w:tcW w:w="2260" w:type="dxa"/>
          </w:tcPr>
          <w:p w:rsidRPr="008A04E7" w:rsidR="4DF89FD0" w:rsidP="008A04E7" w:rsidRDefault="0F4D99DE" w14:paraId="6BC3905A" w14:textId="107E015A">
            <w:pPr>
              <w:jc w:val="center"/>
              <w:rPr>
                <w:rFonts w:ascii="Tahoma" w:hAnsi="Tahoma" w:eastAsia="Arial" w:cs="Tahoma"/>
                <w:color w:val="000000" w:themeColor="text1"/>
                <w:szCs w:val="24"/>
              </w:rPr>
            </w:pPr>
            <w:r w:rsidRPr="008A04E7">
              <w:rPr>
                <w:rFonts w:ascii="Tahoma" w:hAnsi="Tahoma" w:eastAsia="Arial" w:cs="Tahoma"/>
                <w:color w:val="000000" w:themeColor="text1"/>
                <w:szCs w:val="24"/>
              </w:rPr>
              <w:t>1</w:t>
            </w:r>
          </w:p>
        </w:tc>
      </w:tr>
      <w:tr w:rsidRPr="00E85C25" w:rsidR="4DF89FD0" w:rsidTr="208D1190" w14:paraId="0F2ADDF4" w14:textId="77777777">
        <w:trPr>
          <w:trHeight w:val="345"/>
          <w:jc w:val="center"/>
        </w:trPr>
        <w:tc>
          <w:tcPr>
            <w:tcW w:w="5340" w:type="dxa"/>
          </w:tcPr>
          <w:p w:rsidRPr="008A04E7" w:rsidR="4DF89FD0" w:rsidP="208D1190" w:rsidRDefault="0F4D99DE" w14:paraId="77CCB9E7" w14:textId="167305B4">
            <w:pPr>
              <w:rPr>
                <w:rFonts w:ascii="Tahoma" w:hAnsi="Tahoma" w:eastAsia="Arial" w:cs="Tahoma"/>
                <w:color w:val="000000" w:themeColor="text1"/>
              </w:rPr>
            </w:pPr>
            <w:r w:rsidRPr="208D1190">
              <w:rPr>
                <w:rFonts w:ascii="Tahoma" w:hAnsi="Tahoma" w:eastAsia="Arial" w:cs="Tahoma"/>
                <w:color w:val="000000" w:themeColor="text1"/>
              </w:rPr>
              <w:t>Corning Union Elementary School District</w:t>
            </w:r>
          </w:p>
        </w:tc>
        <w:tc>
          <w:tcPr>
            <w:tcW w:w="2260" w:type="dxa"/>
          </w:tcPr>
          <w:p w:rsidRPr="008A04E7" w:rsidR="4DF89FD0" w:rsidP="008A04E7" w:rsidRDefault="0F4D99DE" w14:paraId="06A0BBCB" w14:textId="41F1D834">
            <w:pPr>
              <w:jc w:val="center"/>
              <w:rPr>
                <w:rFonts w:ascii="Tahoma" w:hAnsi="Tahoma" w:eastAsia="Arial" w:cs="Tahoma"/>
                <w:color w:val="000000" w:themeColor="text1"/>
                <w:szCs w:val="24"/>
              </w:rPr>
            </w:pPr>
            <w:r w:rsidRPr="008A04E7">
              <w:rPr>
                <w:rFonts w:ascii="Tahoma" w:hAnsi="Tahoma" w:eastAsia="Arial" w:cs="Tahoma"/>
                <w:color w:val="000000" w:themeColor="text1"/>
                <w:szCs w:val="24"/>
              </w:rPr>
              <w:t>2</w:t>
            </w:r>
          </w:p>
        </w:tc>
      </w:tr>
      <w:tr w:rsidRPr="00E85C25" w:rsidR="4DF89FD0" w:rsidTr="208D1190" w14:paraId="28B38E6D" w14:textId="77777777">
        <w:trPr>
          <w:trHeight w:val="315"/>
          <w:jc w:val="center"/>
        </w:trPr>
        <w:tc>
          <w:tcPr>
            <w:tcW w:w="5340" w:type="dxa"/>
          </w:tcPr>
          <w:p w:rsidRPr="008A04E7" w:rsidR="4DF89FD0" w:rsidP="008A04E7" w:rsidRDefault="0F4D99DE" w14:paraId="0C7F500A" w14:textId="176EDA6F">
            <w:pPr>
              <w:rPr>
                <w:rFonts w:ascii="Tahoma" w:hAnsi="Tahoma" w:eastAsia="Arial" w:cs="Tahoma"/>
                <w:color w:val="000000" w:themeColor="text1"/>
                <w:szCs w:val="24"/>
              </w:rPr>
            </w:pPr>
            <w:r w:rsidRPr="008A04E7">
              <w:rPr>
                <w:rFonts w:ascii="Tahoma" w:hAnsi="Tahoma" w:eastAsia="Arial" w:cs="Tahoma"/>
                <w:color w:val="000000" w:themeColor="text1"/>
                <w:szCs w:val="24"/>
              </w:rPr>
              <w:t>Corning Union High School District</w:t>
            </w:r>
          </w:p>
        </w:tc>
        <w:tc>
          <w:tcPr>
            <w:tcW w:w="2260" w:type="dxa"/>
          </w:tcPr>
          <w:p w:rsidRPr="008A04E7" w:rsidR="4DF89FD0" w:rsidP="008A04E7" w:rsidRDefault="0F4D99DE" w14:paraId="13C0AAA7" w14:textId="163AFD18">
            <w:pPr>
              <w:jc w:val="center"/>
              <w:rPr>
                <w:rFonts w:ascii="Tahoma" w:hAnsi="Tahoma" w:eastAsia="Arial" w:cs="Tahoma"/>
                <w:color w:val="000000" w:themeColor="text1"/>
                <w:szCs w:val="24"/>
              </w:rPr>
            </w:pPr>
            <w:r w:rsidRPr="008A04E7">
              <w:rPr>
                <w:rFonts w:ascii="Tahoma" w:hAnsi="Tahoma" w:eastAsia="Arial" w:cs="Tahoma"/>
                <w:color w:val="000000" w:themeColor="text1"/>
                <w:szCs w:val="24"/>
              </w:rPr>
              <w:t>1</w:t>
            </w:r>
          </w:p>
        </w:tc>
      </w:tr>
      <w:tr w:rsidRPr="00E85C25" w:rsidR="4DF89FD0" w:rsidTr="208D1190" w14:paraId="02930FCB" w14:textId="77777777">
        <w:trPr>
          <w:trHeight w:val="300"/>
          <w:jc w:val="center"/>
        </w:trPr>
        <w:tc>
          <w:tcPr>
            <w:tcW w:w="5340" w:type="dxa"/>
          </w:tcPr>
          <w:p w:rsidRPr="008A04E7" w:rsidR="4DF89FD0" w:rsidP="008A04E7" w:rsidRDefault="0F4D99DE" w14:paraId="73DD447D" w14:textId="409DF114">
            <w:pPr>
              <w:rPr>
                <w:rFonts w:ascii="Tahoma" w:hAnsi="Tahoma" w:eastAsia="Arial" w:cs="Tahoma"/>
                <w:color w:val="000000" w:themeColor="text1"/>
                <w:szCs w:val="24"/>
              </w:rPr>
            </w:pPr>
            <w:r w:rsidRPr="008A04E7">
              <w:rPr>
                <w:rFonts w:ascii="Tahoma" w:hAnsi="Tahoma" w:eastAsia="Arial" w:cs="Tahoma"/>
                <w:color w:val="000000" w:themeColor="text1"/>
                <w:szCs w:val="24"/>
              </w:rPr>
              <w:t>Durham Unified School District</w:t>
            </w:r>
          </w:p>
        </w:tc>
        <w:tc>
          <w:tcPr>
            <w:tcW w:w="2260" w:type="dxa"/>
          </w:tcPr>
          <w:p w:rsidRPr="008A04E7" w:rsidR="4DF89FD0" w:rsidP="008A04E7" w:rsidRDefault="0F4D99DE" w14:paraId="688E743E" w14:textId="5CF9058D">
            <w:pPr>
              <w:jc w:val="center"/>
              <w:rPr>
                <w:rFonts w:ascii="Tahoma" w:hAnsi="Tahoma" w:eastAsia="Arial" w:cs="Tahoma"/>
                <w:color w:val="000000" w:themeColor="text1"/>
                <w:szCs w:val="24"/>
              </w:rPr>
            </w:pPr>
            <w:r w:rsidRPr="008A04E7">
              <w:rPr>
                <w:rFonts w:ascii="Tahoma" w:hAnsi="Tahoma" w:eastAsia="Arial" w:cs="Tahoma"/>
                <w:color w:val="000000" w:themeColor="text1"/>
                <w:szCs w:val="24"/>
              </w:rPr>
              <w:t>2</w:t>
            </w:r>
          </w:p>
        </w:tc>
      </w:tr>
      <w:tr w:rsidRPr="00E85C25" w:rsidR="4DF89FD0" w:rsidTr="208D1190" w14:paraId="3B7C173C" w14:textId="77777777">
        <w:trPr>
          <w:trHeight w:val="285"/>
          <w:jc w:val="center"/>
        </w:trPr>
        <w:tc>
          <w:tcPr>
            <w:tcW w:w="5340" w:type="dxa"/>
          </w:tcPr>
          <w:p w:rsidRPr="008A04E7" w:rsidR="4DF89FD0" w:rsidP="008A04E7" w:rsidRDefault="0F4D99DE" w14:paraId="2BB11253" w14:textId="0DB0E664">
            <w:pPr>
              <w:rPr>
                <w:rFonts w:ascii="Tahoma" w:hAnsi="Tahoma" w:eastAsia="Arial" w:cs="Tahoma"/>
                <w:color w:val="000000" w:themeColor="text1"/>
                <w:szCs w:val="24"/>
              </w:rPr>
            </w:pPr>
            <w:r w:rsidRPr="008A04E7">
              <w:rPr>
                <w:rFonts w:ascii="Tahoma" w:hAnsi="Tahoma" w:eastAsia="Arial" w:cs="Tahoma"/>
                <w:color w:val="000000" w:themeColor="text1"/>
                <w:szCs w:val="24"/>
              </w:rPr>
              <w:t>Eastside Union School District</w:t>
            </w:r>
          </w:p>
        </w:tc>
        <w:tc>
          <w:tcPr>
            <w:tcW w:w="2260" w:type="dxa"/>
          </w:tcPr>
          <w:p w:rsidRPr="008A04E7" w:rsidR="4DF89FD0" w:rsidP="008A04E7" w:rsidRDefault="0F4D99DE" w14:paraId="34E7E0F0" w14:textId="5EC77AC0">
            <w:pPr>
              <w:jc w:val="center"/>
              <w:rPr>
                <w:rFonts w:ascii="Tahoma" w:hAnsi="Tahoma" w:eastAsia="Arial" w:cs="Tahoma"/>
                <w:color w:val="000000" w:themeColor="text1"/>
                <w:szCs w:val="24"/>
              </w:rPr>
            </w:pPr>
            <w:r w:rsidRPr="008A04E7">
              <w:rPr>
                <w:rFonts w:ascii="Tahoma" w:hAnsi="Tahoma" w:eastAsia="Arial" w:cs="Tahoma"/>
                <w:color w:val="000000" w:themeColor="text1"/>
                <w:szCs w:val="24"/>
              </w:rPr>
              <w:t>8</w:t>
            </w:r>
          </w:p>
        </w:tc>
      </w:tr>
      <w:tr w:rsidRPr="00E85C25" w:rsidR="4DF89FD0" w:rsidTr="208D1190" w14:paraId="2F26E5C2" w14:textId="77777777">
        <w:trPr>
          <w:trHeight w:val="330"/>
          <w:jc w:val="center"/>
        </w:trPr>
        <w:tc>
          <w:tcPr>
            <w:tcW w:w="5340" w:type="dxa"/>
          </w:tcPr>
          <w:p w:rsidRPr="008A04E7" w:rsidR="4DF89FD0" w:rsidP="77ED2B39" w:rsidRDefault="0F4D99DE" w14:paraId="3B1EAF30" w14:textId="5CE8467D">
            <w:pPr>
              <w:rPr>
                <w:rFonts w:ascii="Tahoma" w:hAnsi="Tahoma" w:eastAsia="Arial" w:cs="Tahoma"/>
                <w:color w:val="000000" w:themeColor="text1"/>
              </w:rPr>
            </w:pPr>
            <w:r w:rsidRPr="77ED2B39">
              <w:rPr>
                <w:rFonts w:ascii="Tahoma" w:hAnsi="Tahoma" w:eastAsia="Arial" w:cs="Tahoma"/>
                <w:color w:val="000000" w:themeColor="text1"/>
              </w:rPr>
              <w:t>El Centro Elementary School District</w:t>
            </w:r>
          </w:p>
        </w:tc>
        <w:tc>
          <w:tcPr>
            <w:tcW w:w="2260" w:type="dxa"/>
          </w:tcPr>
          <w:p w:rsidRPr="008A04E7" w:rsidR="4DF89FD0" w:rsidP="77ED2B39" w:rsidRDefault="0F4D99DE" w14:paraId="09EECADD" w14:textId="26C48F39">
            <w:pPr>
              <w:jc w:val="center"/>
              <w:rPr>
                <w:rFonts w:ascii="Tahoma" w:hAnsi="Tahoma" w:eastAsia="Arial" w:cs="Tahoma"/>
                <w:color w:val="000000" w:themeColor="text1"/>
              </w:rPr>
            </w:pPr>
            <w:r w:rsidRPr="77ED2B39">
              <w:rPr>
                <w:rFonts w:ascii="Tahoma" w:hAnsi="Tahoma" w:eastAsia="Arial" w:cs="Tahoma"/>
                <w:color w:val="000000" w:themeColor="text1"/>
              </w:rPr>
              <w:t>3</w:t>
            </w:r>
          </w:p>
        </w:tc>
      </w:tr>
      <w:tr w:rsidRPr="00E85C25" w:rsidR="4DF89FD0" w:rsidTr="208D1190" w14:paraId="2701D8DF" w14:textId="77777777">
        <w:trPr>
          <w:trHeight w:val="285"/>
          <w:jc w:val="center"/>
        </w:trPr>
        <w:tc>
          <w:tcPr>
            <w:tcW w:w="5340" w:type="dxa"/>
          </w:tcPr>
          <w:p w:rsidRPr="008A04E7" w:rsidR="4DF89FD0" w:rsidP="77ED2B39" w:rsidRDefault="0F4D99DE" w14:paraId="229D654E" w14:textId="31BA261A">
            <w:pPr>
              <w:rPr>
                <w:rFonts w:ascii="Tahoma" w:hAnsi="Tahoma" w:eastAsia="Arial" w:cs="Tahoma"/>
                <w:color w:val="000000" w:themeColor="text1"/>
              </w:rPr>
            </w:pPr>
            <w:r w:rsidRPr="77ED2B39">
              <w:rPr>
                <w:rFonts w:ascii="Tahoma" w:hAnsi="Tahoma" w:eastAsia="Arial" w:cs="Tahoma"/>
                <w:color w:val="000000" w:themeColor="text1"/>
              </w:rPr>
              <w:t>Fillmore Unified School District</w:t>
            </w:r>
          </w:p>
        </w:tc>
        <w:tc>
          <w:tcPr>
            <w:tcW w:w="2260" w:type="dxa"/>
          </w:tcPr>
          <w:p w:rsidRPr="008A04E7" w:rsidR="4DF89FD0" w:rsidP="77ED2B39" w:rsidRDefault="0F4D99DE" w14:paraId="6163F860" w14:textId="2B9DA03C">
            <w:pPr>
              <w:jc w:val="center"/>
              <w:rPr>
                <w:rFonts w:ascii="Tahoma" w:hAnsi="Tahoma" w:eastAsia="Arial" w:cs="Tahoma"/>
                <w:color w:val="000000" w:themeColor="text1"/>
              </w:rPr>
            </w:pPr>
            <w:r w:rsidRPr="77ED2B39">
              <w:rPr>
                <w:rFonts w:ascii="Tahoma" w:hAnsi="Tahoma" w:eastAsia="Arial" w:cs="Tahoma"/>
                <w:color w:val="000000" w:themeColor="text1"/>
              </w:rPr>
              <w:t>3</w:t>
            </w:r>
          </w:p>
        </w:tc>
      </w:tr>
      <w:tr w:rsidRPr="00E85C25" w:rsidR="4DF89FD0" w:rsidTr="208D1190" w14:paraId="61E8D25F" w14:textId="77777777">
        <w:trPr>
          <w:trHeight w:val="285"/>
          <w:jc w:val="center"/>
        </w:trPr>
        <w:tc>
          <w:tcPr>
            <w:tcW w:w="5340" w:type="dxa"/>
          </w:tcPr>
          <w:p w:rsidRPr="008A04E7" w:rsidR="4DF89FD0" w:rsidP="77ED2B39" w:rsidRDefault="0F4D99DE" w14:paraId="17B9E310" w14:textId="54FA2B2B">
            <w:pPr>
              <w:rPr>
                <w:rFonts w:ascii="Tahoma" w:hAnsi="Tahoma" w:eastAsia="Arial" w:cs="Tahoma"/>
                <w:color w:val="000000" w:themeColor="text1"/>
              </w:rPr>
            </w:pPr>
            <w:r w:rsidRPr="77ED2B39">
              <w:rPr>
                <w:rFonts w:ascii="Tahoma" w:hAnsi="Tahoma" w:eastAsia="Arial" w:cs="Tahoma"/>
                <w:color w:val="000000" w:themeColor="text1"/>
              </w:rPr>
              <w:t>Hueneme Elementary School District</w:t>
            </w:r>
          </w:p>
        </w:tc>
        <w:tc>
          <w:tcPr>
            <w:tcW w:w="2260" w:type="dxa"/>
          </w:tcPr>
          <w:p w:rsidRPr="008A04E7" w:rsidR="4DF89FD0" w:rsidP="77ED2B39" w:rsidRDefault="0F4D99DE" w14:paraId="68C82866" w14:textId="0800B0CD">
            <w:pPr>
              <w:jc w:val="center"/>
              <w:rPr>
                <w:rFonts w:ascii="Tahoma" w:hAnsi="Tahoma" w:eastAsia="Arial" w:cs="Tahoma"/>
                <w:color w:val="000000" w:themeColor="text1"/>
              </w:rPr>
            </w:pPr>
            <w:r w:rsidRPr="77ED2B39">
              <w:rPr>
                <w:rFonts w:ascii="Tahoma" w:hAnsi="Tahoma" w:eastAsia="Arial" w:cs="Tahoma"/>
                <w:color w:val="000000" w:themeColor="text1"/>
              </w:rPr>
              <w:t>3</w:t>
            </w:r>
          </w:p>
        </w:tc>
      </w:tr>
      <w:tr w:rsidRPr="00E85C25" w:rsidR="4DF89FD0" w:rsidTr="208D1190" w14:paraId="65344982" w14:textId="77777777">
        <w:trPr>
          <w:trHeight w:val="300"/>
          <w:jc w:val="center"/>
        </w:trPr>
        <w:tc>
          <w:tcPr>
            <w:tcW w:w="5340" w:type="dxa"/>
          </w:tcPr>
          <w:p w:rsidRPr="008A04E7" w:rsidR="4DF89FD0" w:rsidP="77ED2B39" w:rsidRDefault="0F4D99DE" w14:paraId="787E588E" w14:textId="61F71657">
            <w:pPr>
              <w:rPr>
                <w:rFonts w:ascii="Tahoma" w:hAnsi="Tahoma" w:eastAsia="Arial" w:cs="Tahoma"/>
                <w:color w:val="000000" w:themeColor="text1"/>
              </w:rPr>
            </w:pPr>
            <w:r w:rsidRPr="77ED2B39">
              <w:rPr>
                <w:rFonts w:ascii="Tahoma" w:hAnsi="Tahoma" w:eastAsia="Arial" w:cs="Tahoma"/>
                <w:color w:val="000000" w:themeColor="text1"/>
              </w:rPr>
              <w:t>Jamestown Elementary School</w:t>
            </w:r>
          </w:p>
        </w:tc>
        <w:tc>
          <w:tcPr>
            <w:tcW w:w="2260" w:type="dxa"/>
          </w:tcPr>
          <w:p w:rsidRPr="008A04E7" w:rsidR="4DF89FD0" w:rsidP="77ED2B39" w:rsidRDefault="0F4D99DE" w14:paraId="49BC2588" w14:textId="0368FE61">
            <w:pPr>
              <w:jc w:val="center"/>
              <w:rPr>
                <w:rFonts w:ascii="Tahoma" w:hAnsi="Tahoma" w:eastAsia="Arial" w:cs="Tahoma"/>
                <w:color w:val="000000" w:themeColor="text1"/>
              </w:rPr>
            </w:pPr>
            <w:r w:rsidRPr="77ED2B39">
              <w:rPr>
                <w:rFonts w:ascii="Tahoma" w:hAnsi="Tahoma" w:eastAsia="Arial" w:cs="Tahoma"/>
                <w:color w:val="000000" w:themeColor="text1"/>
              </w:rPr>
              <w:t>2</w:t>
            </w:r>
          </w:p>
        </w:tc>
      </w:tr>
      <w:tr w:rsidRPr="00E85C25" w:rsidR="4DF89FD0" w:rsidTr="208D1190" w14:paraId="1C903405" w14:textId="77777777">
        <w:trPr>
          <w:trHeight w:val="300"/>
          <w:jc w:val="center"/>
        </w:trPr>
        <w:tc>
          <w:tcPr>
            <w:tcW w:w="5340" w:type="dxa"/>
          </w:tcPr>
          <w:p w:rsidRPr="008A04E7" w:rsidR="4DF89FD0" w:rsidP="77ED2B39" w:rsidRDefault="0F4D99DE" w14:paraId="104CB043" w14:textId="1DDCC888">
            <w:pPr>
              <w:rPr>
                <w:rFonts w:ascii="Tahoma" w:hAnsi="Tahoma" w:eastAsia="Arial" w:cs="Tahoma"/>
                <w:color w:val="000000" w:themeColor="text1"/>
              </w:rPr>
            </w:pPr>
            <w:r w:rsidRPr="77ED2B39">
              <w:rPr>
                <w:rFonts w:ascii="Tahoma" w:hAnsi="Tahoma" w:eastAsia="Arial" w:cs="Tahoma"/>
                <w:color w:val="000000" w:themeColor="text1"/>
              </w:rPr>
              <w:t>Lake Tahoe Unified School District</w:t>
            </w:r>
          </w:p>
        </w:tc>
        <w:tc>
          <w:tcPr>
            <w:tcW w:w="2260" w:type="dxa"/>
          </w:tcPr>
          <w:p w:rsidRPr="008A04E7" w:rsidR="4DF89FD0" w:rsidP="77ED2B39" w:rsidRDefault="0F4D99DE" w14:paraId="2F655CBF" w14:textId="77E8AE46">
            <w:pPr>
              <w:jc w:val="center"/>
              <w:rPr>
                <w:rFonts w:ascii="Tahoma" w:hAnsi="Tahoma" w:eastAsia="Arial" w:cs="Tahoma"/>
                <w:color w:val="000000" w:themeColor="text1"/>
              </w:rPr>
            </w:pPr>
            <w:r w:rsidRPr="77ED2B39">
              <w:rPr>
                <w:rFonts w:ascii="Tahoma" w:hAnsi="Tahoma" w:eastAsia="Arial" w:cs="Tahoma"/>
                <w:color w:val="000000" w:themeColor="text1"/>
              </w:rPr>
              <w:t>10</w:t>
            </w:r>
          </w:p>
        </w:tc>
      </w:tr>
      <w:tr w:rsidRPr="00E85C25" w:rsidR="4DF89FD0" w:rsidTr="208D1190" w14:paraId="3358176A" w14:textId="77777777">
        <w:trPr>
          <w:trHeight w:val="285"/>
          <w:jc w:val="center"/>
        </w:trPr>
        <w:tc>
          <w:tcPr>
            <w:tcW w:w="5340" w:type="dxa"/>
          </w:tcPr>
          <w:p w:rsidRPr="008A04E7" w:rsidR="4DF89FD0" w:rsidP="77ED2B39" w:rsidRDefault="0F4D99DE" w14:paraId="61C6B01B" w14:textId="482A108A">
            <w:pPr>
              <w:rPr>
                <w:rFonts w:ascii="Tahoma" w:hAnsi="Tahoma" w:eastAsia="Arial" w:cs="Tahoma"/>
                <w:color w:val="000000" w:themeColor="text1"/>
              </w:rPr>
            </w:pPr>
            <w:r w:rsidRPr="77ED2B39">
              <w:rPr>
                <w:rFonts w:ascii="Tahoma" w:hAnsi="Tahoma" w:eastAsia="Arial" w:cs="Tahoma"/>
                <w:color w:val="000000" w:themeColor="text1"/>
              </w:rPr>
              <w:t>Lassen View Union Elementary</w:t>
            </w:r>
          </w:p>
        </w:tc>
        <w:tc>
          <w:tcPr>
            <w:tcW w:w="2260" w:type="dxa"/>
          </w:tcPr>
          <w:p w:rsidRPr="008A04E7" w:rsidR="4DF89FD0" w:rsidP="77ED2B39" w:rsidRDefault="0F4D99DE" w14:paraId="2F78E22B" w14:textId="1E0D8C42">
            <w:pPr>
              <w:jc w:val="center"/>
              <w:rPr>
                <w:rFonts w:ascii="Tahoma" w:hAnsi="Tahoma" w:eastAsia="Arial" w:cs="Tahoma"/>
                <w:color w:val="000000" w:themeColor="text1"/>
              </w:rPr>
            </w:pPr>
            <w:r w:rsidRPr="77ED2B39">
              <w:rPr>
                <w:rFonts w:ascii="Tahoma" w:hAnsi="Tahoma" w:eastAsia="Arial" w:cs="Tahoma"/>
                <w:color w:val="000000" w:themeColor="text1"/>
              </w:rPr>
              <w:t>1</w:t>
            </w:r>
          </w:p>
        </w:tc>
      </w:tr>
      <w:tr w:rsidRPr="00E85C25" w:rsidR="4DF89FD0" w:rsidTr="208D1190" w14:paraId="7CA4353B" w14:textId="77777777">
        <w:trPr>
          <w:trHeight w:val="285"/>
          <w:jc w:val="center"/>
        </w:trPr>
        <w:tc>
          <w:tcPr>
            <w:tcW w:w="5340" w:type="dxa"/>
          </w:tcPr>
          <w:p w:rsidRPr="008A04E7" w:rsidR="4DF89FD0" w:rsidP="77ED2B39" w:rsidRDefault="0F4D99DE" w14:paraId="2B0E60B9" w14:textId="6C6DAB6F">
            <w:pPr>
              <w:rPr>
                <w:rFonts w:ascii="Tahoma" w:hAnsi="Tahoma" w:eastAsia="Arial" w:cs="Tahoma"/>
                <w:color w:val="000000" w:themeColor="text1"/>
              </w:rPr>
            </w:pPr>
            <w:r w:rsidRPr="77ED2B39">
              <w:rPr>
                <w:rFonts w:ascii="Tahoma" w:hAnsi="Tahoma" w:eastAsia="Arial" w:cs="Tahoma"/>
                <w:color w:val="000000" w:themeColor="text1"/>
              </w:rPr>
              <w:t>Live Oak School District</w:t>
            </w:r>
          </w:p>
        </w:tc>
        <w:tc>
          <w:tcPr>
            <w:tcW w:w="2260" w:type="dxa"/>
          </w:tcPr>
          <w:p w:rsidRPr="008A04E7" w:rsidR="4DF89FD0" w:rsidP="77ED2B39" w:rsidRDefault="0F4D99DE" w14:paraId="2F5CED39" w14:textId="3E0922EA">
            <w:pPr>
              <w:jc w:val="center"/>
              <w:rPr>
                <w:rFonts w:ascii="Tahoma" w:hAnsi="Tahoma" w:eastAsia="Arial" w:cs="Tahoma"/>
                <w:color w:val="000000" w:themeColor="text1"/>
              </w:rPr>
            </w:pPr>
            <w:r w:rsidRPr="77ED2B39">
              <w:rPr>
                <w:rFonts w:ascii="Tahoma" w:hAnsi="Tahoma" w:eastAsia="Arial" w:cs="Tahoma"/>
                <w:color w:val="000000" w:themeColor="text1"/>
              </w:rPr>
              <w:t>1</w:t>
            </w:r>
          </w:p>
        </w:tc>
      </w:tr>
      <w:tr w:rsidRPr="00E85C25" w:rsidR="4DF89FD0" w:rsidTr="208D1190" w14:paraId="5A0D414A" w14:textId="77777777">
        <w:trPr>
          <w:trHeight w:val="300"/>
          <w:jc w:val="center"/>
        </w:trPr>
        <w:tc>
          <w:tcPr>
            <w:tcW w:w="5340" w:type="dxa"/>
          </w:tcPr>
          <w:p w:rsidRPr="008A04E7" w:rsidR="4DF89FD0" w:rsidP="77ED2B39" w:rsidRDefault="0F4D99DE" w14:paraId="20E7E474" w14:textId="544FD86B">
            <w:pPr>
              <w:rPr>
                <w:rFonts w:ascii="Tahoma" w:hAnsi="Tahoma" w:eastAsia="Arial" w:cs="Tahoma"/>
                <w:color w:val="000000" w:themeColor="text1"/>
              </w:rPr>
            </w:pPr>
            <w:r w:rsidRPr="77ED2B39">
              <w:rPr>
                <w:rFonts w:ascii="Tahoma" w:hAnsi="Tahoma" w:eastAsia="Arial" w:cs="Tahoma"/>
                <w:color w:val="000000" w:themeColor="text1"/>
              </w:rPr>
              <w:t>Los Olivos Elementary School District</w:t>
            </w:r>
          </w:p>
        </w:tc>
        <w:tc>
          <w:tcPr>
            <w:tcW w:w="2260" w:type="dxa"/>
          </w:tcPr>
          <w:p w:rsidRPr="008A04E7" w:rsidR="4DF89FD0" w:rsidP="77ED2B39" w:rsidRDefault="0F4D99DE" w14:paraId="5C39576E" w14:textId="6B8F5F1A">
            <w:pPr>
              <w:jc w:val="center"/>
              <w:rPr>
                <w:rFonts w:ascii="Tahoma" w:hAnsi="Tahoma" w:eastAsia="Arial" w:cs="Tahoma"/>
                <w:color w:val="000000" w:themeColor="text1"/>
              </w:rPr>
            </w:pPr>
            <w:r w:rsidRPr="77ED2B39">
              <w:rPr>
                <w:rFonts w:ascii="Tahoma" w:hAnsi="Tahoma" w:eastAsia="Arial" w:cs="Tahoma"/>
                <w:color w:val="000000" w:themeColor="text1"/>
              </w:rPr>
              <w:t>1</w:t>
            </w:r>
          </w:p>
        </w:tc>
      </w:tr>
      <w:tr w:rsidRPr="00E85C25" w:rsidR="4DF89FD0" w:rsidTr="208D1190" w14:paraId="4589C9B9" w14:textId="77777777">
        <w:trPr>
          <w:trHeight w:val="285"/>
          <w:jc w:val="center"/>
        </w:trPr>
        <w:tc>
          <w:tcPr>
            <w:tcW w:w="5340" w:type="dxa"/>
          </w:tcPr>
          <w:p w:rsidRPr="008A04E7" w:rsidR="4DF89FD0" w:rsidP="77ED2B39" w:rsidRDefault="0F4D99DE" w14:paraId="6155E0AE" w14:textId="5266462E">
            <w:pPr>
              <w:rPr>
                <w:rFonts w:ascii="Tahoma" w:hAnsi="Tahoma" w:eastAsia="Arial" w:cs="Tahoma"/>
                <w:color w:val="000000" w:themeColor="text1"/>
              </w:rPr>
            </w:pPr>
            <w:r w:rsidRPr="77ED2B39">
              <w:rPr>
                <w:rFonts w:ascii="Tahoma" w:hAnsi="Tahoma" w:eastAsia="Arial" w:cs="Tahoma"/>
                <w:color w:val="000000" w:themeColor="text1"/>
              </w:rPr>
              <w:t>Meadows Union Elementary School District</w:t>
            </w:r>
          </w:p>
        </w:tc>
        <w:tc>
          <w:tcPr>
            <w:tcW w:w="2260" w:type="dxa"/>
          </w:tcPr>
          <w:p w:rsidRPr="008A04E7" w:rsidR="4DF89FD0" w:rsidP="77ED2B39" w:rsidRDefault="0F4D99DE" w14:paraId="4CDDB1E7" w14:textId="41701BF9">
            <w:pPr>
              <w:jc w:val="center"/>
              <w:rPr>
                <w:rFonts w:ascii="Tahoma" w:hAnsi="Tahoma" w:eastAsia="Arial" w:cs="Tahoma"/>
                <w:color w:val="000000" w:themeColor="text1"/>
              </w:rPr>
            </w:pPr>
            <w:r w:rsidRPr="77ED2B39">
              <w:rPr>
                <w:rFonts w:ascii="Tahoma" w:hAnsi="Tahoma" w:eastAsia="Arial" w:cs="Tahoma"/>
                <w:color w:val="000000" w:themeColor="text1"/>
              </w:rPr>
              <w:t>4</w:t>
            </w:r>
          </w:p>
        </w:tc>
      </w:tr>
      <w:tr w:rsidR="208D1190" w:rsidTr="208D1190" w14:paraId="1293C151" w14:textId="77777777">
        <w:trPr>
          <w:trHeight w:val="285"/>
          <w:jc w:val="center"/>
        </w:trPr>
        <w:tc>
          <w:tcPr>
            <w:tcW w:w="5340" w:type="dxa"/>
          </w:tcPr>
          <w:p w:rsidR="1F3E9767" w:rsidP="208D1190" w:rsidRDefault="1F3E9767" w14:paraId="50D1CF15" w14:textId="1E7C513B">
            <w:pPr>
              <w:rPr>
                <w:rFonts w:ascii="Tahoma" w:hAnsi="Tahoma" w:eastAsia="Arial" w:cs="Tahoma"/>
                <w:color w:val="000000" w:themeColor="text1"/>
              </w:rPr>
            </w:pPr>
            <w:r w:rsidRPr="208D1190">
              <w:rPr>
                <w:rFonts w:ascii="Tahoma" w:hAnsi="Tahoma" w:eastAsia="Arial" w:cs="Tahoma"/>
                <w:color w:val="000000" w:themeColor="text1"/>
              </w:rPr>
              <w:t xml:space="preserve">North Monterey County Unified School District </w:t>
            </w:r>
          </w:p>
        </w:tc>
        <w:tc>
          <w:tcPr>
            <w:tcW w:w="2260" w:type="dxa"/>
          </w:tcPr>
          <w:p w:rsidR="1F3E9767" w:rsidP="208D1190" w:rsidRDefault="1F3E9767" w14:paraId="4A26D3CC" w14:textId="3FBE466F">
            <w:pPr>
              <w:jc w:val="center"/>
              <w:rPr>
                <w:rFonts w:ascii="Tahoma" w:hAnsi="Tahoma" w:eastAsia="Arial" w:cs="Tahoma"/>
                <w:color w:val="000000" w:themeColor="text1"/>
              </w:rPr>
            </w:pPr>
            <w:r w:rsidRPr="208D1190">
              <w:rPr>
                <w:rFonts w:ascii="Tahoma" w:hAnsi="Tahoma" w:eastAsia="Arial" w:cs="Tahoma"/>
                <w:color w:val="000000" w:themeColor="text1"/>
              </w:rPr>
              <w:t>6</w:t>
            </w:r>
          </w:p>
        </w:tc>
      </w:tr>
      <w:tr w:rsidRPr="00E85C25" w:rsidR="4DF89FD0" w:rsidTr="208D1190" w14:paraId="2A8C9157" w14:textId="77777777">
        <w:trPr>
          <w:trHeight w:val="285"/>
          <w:jc w:val="center"/>
        </w:trPr>
        <w:tc>
          <w:tcPr>
            <w:tcW w:w="5340" w:type="dxa"/>
          </w:tcPr>
          <w:p w:rsidRPr="008A04E7" w:rsidR="4DF89FD0" w:rsidP="77ED2B39" w:rsidRDefault="0F4D99DE" w14:paraId="391522DB" w14:textId="39ECC5A6">
            <w:pPr>
              <w:rPr>
                <w:rFonts w:ascii="Tahoma" w:hAnsi="Tahoma" w:eastAsia="Arial" w:cs="Tahoma"/>
                <w:color w:val="000000" w:themeColor="text1"/>
              </w:rPr>
            </w:pPr>
            <w:r w:rsidRPr="77ED2B39">
              <w:rPr>
                <w:rFonts w:ascii="Tahoma" w:hAnsi="Tahoma" w:eastAsia="Arial" w:cs="Tahoma"/>
                <w:color w:val="000000" w:themeColor="text1"/>
              </w:rPr>
              <w:t>Orland Joint Unified School District</w:t>
            </w:r>
          </w:p>
        </w:tc>
        <w:tc>
          <w:tcPr>
            <w:tcW w:w="2260" w:type="dxa"/>
          </w:tcPr>
          <w:p w:rsidRPr="008A04E7" w:rsidR="4DF89FD0" w:rsidP="77ED2B39" w:rsidRDefault="0F4D99DE" w14:paraId="152C4EED" w14:textId="3DCC5FE6">
            <w:pPr>
              <w:jc w:val="center"/>
              <w:rPr>
                <w:rFonts w:ascii="Tahoma" w:hAnsi="Tahoma" w:eastAsia="Arial" w:cs="Tahoma"/>
                <w:color w:val="000000" w:themeColor="text1"/>
              </w:rPr>
            </w:pPr>
            <w:r w:rsidRPr="77ED2B39">
              <w:rPr>
                <w:rFonts w:ascii="Tahoma" w:hAnsi="Tahoma" w:eastAsia="Arial" w:cs="Tahoma"/>
                <w:color w:val="000000" w:themeColor="text1"/>
              </w:rPr>
              <w:t>2</w:t>
            </w:r>
          </w:p>
        </w:tc>
      </w:tr>
      <w:tr w:rsidR="208D1190" w:rsidTr="208D1190" w14:paraId="6D2B0CD2" w14:textId="77777777">
        <w:trPr>
          <w:trHeight w:val="405"/>
          <w:jc w:val="center"/>
        </w:trPr>
        <w:tc>
          <w:tcPr>
            <w:tcW w:w="5340" w:type="dxa"/>
          </w:tcPr>
          <w:p w:rsidR="3CAC019C" w:rsidP="208D1190" w:rsidRDefault="3CAC019C" w14:paraId="404467BD" w14:textId="2D3550F2">
            <w:pPr>
              <w:rPr>
                <w:rFonts w:ascii="Tahoma" w:hAnsi="Tahoma" w:eastAsia="Arial" w:cs="Tahoma"/>
                <w:color w:val="000000" w:themeColor="text1"/>
              </w:rPr>
            </w:pPr>
            <w:r w:rsidRPr="208D1190">
              <w:rPr>
                <w:rFonts w:ascii="Tahoma" w:hAnsi="Tahoma" w:eastAsia="Arial" w:cs="Tahoma"/>
                <w:color w:val="000000" w:themeColor="text1"/>
              </w:rPr>
              <w:t>Oroville City Elementary School District</w:t>
            </w:r>
          </w:p>
        </w:tc>
        <w:tc>
          <w:tcPr>
            <w:tcW w:w="2260" w:type="dxa"/>
          </w:tcPr>
          <w:p w:rsidR="3CAC019C" w:rsidP="208D1190" w:rsidRDefault="3CAC019C" w14:paraId="4CB9F961" w14:textId="6B2B8A4A">
            <w:pPr>
              <w:jc w:val="center"/>
              <w:rPr>
                <w:rFonts w:ascii="Tahoma" w:hAnsi="Tahoma" w:eastAsia="Arial" w:cs="Tahoma"/>
                <w:color w:val="000000" w:themeColor="text1"/>
              </w:rPr>
            </w:pPr>
            <w:r w:rsidRPr="208D1190">
              <w:rPr>
                <w:rFonts w:ascii="Tahoma" w:hAnsi="Tahoma" w:eastAsia="Arial" w:cs="Tahoma"/>
                <w:color w:val="000000" w:themeColor="text1"/>
              </w:rPr>
              <w:t>3</w:t>
            </w:r>
          </w:p>
        </w:tc>
      </w:tr>
      <w:tr w:rsidRPr="00E85C25" w:rsidR="4DF89FD0" w:rsidTr="00FC6382" w14:paraId="1D4DA9EE" w14:textId="77777777">
        <w:trPr>
          <w:trHeight w:val="405"/>
          <w:jc w:val="center"/>
        </w:trPr>
        <w:tc>
          <w:tcPr>
            <w:tcW w:w="5340" w:type="dxa"/>
          </w:tcPr>
          <w:p w:rsidRPr="008A04E7" w:rsidR="4DF89FD0" w:rsidP="77ED2B39" w:rsidRDefault="0F4D99DE" w14:paraId="3DC54C49" w14:textId="3CD28540">
            <w:pPr>
              <w:rPr>
                <w:rFonts w:ascii="Tahoma" w:hAnsi="Tahoma" w:eastAsia="Arial" w:cs="Tahoma"/>
                <w:color w:val="000000" w:themeColor="text1"/>
              </w:rPr>
            </w:pPr>
            <w:r w:rsidRPr="77ED2B39">
              <w:rPr>
                <w:rFonts w:ascii="Tahoma" w:hAnsi="Tahoma" w:eastAsia="Arial" w:cs="Tahoma"/>
                <w:color w:val="000000" w:themeColor="text1"/>
              </w:rPr>
              <w:t>Oroville Union High School District</w:t>
            </w:r>
          </w:p>
        </w:tc>
        <w:tc>
          <w:tcPr>
            <w:tcW w:w="2260" w:type="dxa"/>
          </w:tcPr>
          <w:p w:rsidRPr="008A04E7" w:rsidR="4DF89FD0" w:rsidP="77ED2B39" w:rsidRDefault="438E38A7" w14:paraId="32CABE54" w14:textId="626BEFFB">
            <w:pPr>
              <w:jc w:val="center"/>
              <w:rPr>
                <w:rFonts w:ascii="Tahoma" w:hAnsi="Tahoma" w:eastAsia="Arial" w:cs="Tahoma"/>
                <w:color w:val="000000" w:themeColor="text1"/>
              </w:rPr>
            </w:pPr>
            <w:r w:rsidRPr="208D1190">
              <w:rPr>
                <w:rFonts w:ascii="Tahoma" w:hAnsi="Tahoma" w:eastAsia="Arial" w:cs="Tahoma"/>
                <w:color w:val="000000" w:themeColor="text1"/>
              </w:rPr>
              <w:t>1</w:t>
            </w:r>
          </w:p>
        </w:tc>
      </w:tr>
      <w:tr w:rsidRPr="00E85C25" w:rsidR="4DF89FD0" w:rsidTr="208D1190" w14:paraId="28307546" w14:textId="77777777">
        <w:trPr>
          <w:trHeight w:val="300"/>
          <w:jc w:val="center"/>
        </w:trPr>
        <w:tc>
          <w:tcPr>
            <w:tcW w:w="5340" w:type="dxa"/>
          </w:tcPr>
          <w:p w:rsidRPr="008A04E7" w:rsidR="4DF89FD0" w:rsidP="77ED2B39" w:rsidRDefault="0F4D99DE" w14:paraId="23A15256" w14:textId="1631228E">
            <w:pPr>
              <w:rPr>
                <w:rFonts w:ascii="Tahoma" w:hAnsi="Tahoma" w:eastAsia="Arial" w:cs="Tahoma"/>
                <w:color w:val="000000" w:themeColor="text1"/>
              </w:rPr>
            </w:pPr>
            <w:r w:rsidRPr="77ED2B39">
              <w:rPr>
                <w:rFonts w:ascii="Tahoma" w:hAnsi="Tahoma" w:eastAsia="Arial" w:cs="Tahoma"/>
                <w:color w:val="000000" w:themeColor="text1"/>
              </w:rPr>
              <w:t>Paso Robles Joint Unified School District</w:t>
            </w:r>
          </w:p>
        </w:tc>
        <w:tc>
          <w:tcPr>
            <w:tcW w:w="2260" w:type="dxa"/>
          </w:tcPr>
          <w:p w:rsidRPr="008A04E7" w:rsidR="4DF89FD0" w:rsidP="77ED2B39" w:rsidRDefault="0F4D99DE" w14:paraId="72211244" w14:textId="39305E2D">
            <w:pPr>
              <w:jc w:val="center"/>
              <w:rPr>
                <w:rFonts w:ascii="Tahoma" w:hAnsi="Tahoma" w:eastAsia="Arial" w:cs="Tahoma"/>
                <w:color w:val="000000" w:themeColor="text1"/>
              </w:rPr>
            </w:pPr>
            <w:r w:rsidRPr="77ED2B39">
              <w:rPr>
                <w:rFonts w:ascii="Tahoma" w:hAnsi="Tahoma" w:eastAsia="Arial" w:cs="Tahoma"/>
                <w:color w:val="000000" w:themeColor="text1"/>
              </w:rPr>
              <w:t>3</w:t>
            </w:r>
          </w:p>
        </w:tc>
      </w:tr>
      <w:tr w:rsidRPr="00E85C25" w:rsidR="4DF89FD0" w:rsidTr="208D1190" w14:paraId="79E77BB2" w14:textId="77777777">
        <w:trPr>
          <w:trHeight w:val="285"/>
          <w:jc w:val="center"/>
        </w:trPr>
        <w:tc>
          <w:tcPr>
            <w:tcW w:w="5340" w:type="dxa"/>
          </w:tcPr>
          <w:p w:rsidRPr="008A04E7" w:rsidR="4DF89FD0" w:rsidP="77ED2B39" w:rsidRDefault="0F4D99DE" w14:paraId="38ECFC9F" w14:textId="27D959C7">
            <w:pPr>
              <w:rPr>
                <w:rFonts w:ascii="Tahoma" w:hAnsi="Tahoma" w:eastAsia="Arial" w:cs="Tahoma"/>
                <w:color w:val="000000" w:themeColor="text1"/>
              </w:rPr>
            </w:pPr>
            <w:r w:rsidRPr="77ED2B39">
              <w:rPr>
                <w:rFonts w:ascii="Tahoma" w:hAnsi="Tahoma" w:eastAsia="Arial" w:cs="Tahoma"/>
                <w:color w:val="000000" w:themeColor="text1"/>
              </w:rPr>
              <w:t>San Lorenzo Valley Unified School District</w:t>
            </w:r>
          </w:p>
        </w:tc>
        <w:tc>
          <w:tcPr>
            <w:tcW w:w="2260" w:type="dxa"/>
          </w:tcPr>
          <w:p w:rsidRPr="008A04E7" w:rsidR="4DF89FD0" w:rsidP="77ED2B39" w:rsidRDefault="0F4D99DE" w14:paraId="6A812C2D" w14:textId="324E7D4F">
            <w:pPr>
              <w:jc w:val="center"/>
              <w:rPr>
                <w:rFonts w:ascii="Tahoma" w:hAnsi="Tahoma" w:eastAsia="Arial" w:cs="Tahoma"/>
                <w:color w:val="000000" w:themeColor="text1"/>
              </w:rPr>
            </w:pPr>
            <w:r w:rsidRPr="77ED2B39">
              <w:rPr>
                <w:rFonts w:ascii="Tahoma" w:hAnsi="Tahoma" w:eastAsia="Arial" w:cs="Tahoma"/>
                <w:color w:val="000000" w:themeColor="text1"/>
              </w:rPr>
              <w:t>1</w:t>
            </w:r>
          </w:p>
        </w:tc>
      </w:tr>
      <w:tr w:rsidRPr="00E85C25" w:rsidR="4DF89FD0" w:rsidTr="208D1190" w14:paraId="6844C577" w14:textId="77777777">
        <w:trPr>
          <w:trHeight w:val="300"/>
          <w:jc w:val="center"/>
        </w:trPr>
        <w:tc>
          <w:tcPr>
            <w:tcW w:w="5340" w:type="dxa"/>
          </w:tcPr>
          <w:p w:rsidRPr="008A04E7" w:rsidR="4DF89FD0" w:rsidP="77ED2B39" w:rsidRDefault="0F4D99DE" w14:paraId="166D8960" w14:textId="5CC97F52">
            <w:pPr>
              <w:rPr>
                <w:rFonts w:ascii="Tahoma" w:hAnsi="Tahoma" w:eastAsia="Arial" w:cs="Tahoma"/>
                <w:color w:val="000000" w:themeColor="text1"/>
              </w:rPr>
            </w:pPr>
            <w:r w:rsidRPr="77ED2B39">
              <w:rPr>
                <w:rFonts w:ascii="Tahoma" w:hAnsi="Tahoma" w:eastAsia="Arial" w:cs="Tahoma"/>
                <w:color w:val="000000" w:themeColor="text1"/>
              </w:rPr>
              <w:t>Soledad Unified School District</w:t>
            </w:r>
          </w:p>
        </w:tc>
        <w:tc>
          <w:tcPr>
            <w:tcW w:w="2260" w:type="dxa"/>
          </w:tcPr>
          <w:p w:rsidRPr="008A04E7" w:rsidR="4DF89FD0" w:rsidP="77ED2B39" w:rsidRDefault="0F4D99DE" w14:paraId="1DB968D0" w14:textId="4270CFC2">
            <w:pPr>
              <w:jc w:val="center"/>
              <w:rPr>
                <w:rFonts w:ascii="Tahoma" w:hAnsi="Tahoma" w:eastAsia="Arial" w:cs="Tahoma"/>
                <w:color w:val="000000" w:themeColor="text1"/>
              </w:rPr>
            </w:pPr>
            <w:r w:rsidRPr="77ED2B39">
              <w:rPr>
                <w:rFonts w:ascii="Tahoma" w:hAnsi="Tahoma" w:eastAsia="Arial" w:cs="Tahoma"/>
                <w:color w:val="000000" w:themeColor="text1"/>
              </w:rPr>
              <w:t>4</w:t>
            </w:r>
          </w:p>
        </w:tc>
      </w:tr>
      <w:tr w:rsidRPr="00E85C25" w:rsidR="4DF89FD0" w:rsidTr="208D1190" w14:paraId="7E1EBA92" w14:textId="77777777">
        <w:trPr>
          <w:trHeight w:val="300"/>
          <w:jc w:val="center"/>
        </w:trPr>
        <w:tc>
          <w:tcPr>
            <w:tcW w:w="5340" w:type="dxa"/>
          </w:tcPr>
          <w:p w:rsidRPr="008A04E7" w:rsidR="4DF89FD0" w:rsidP="77ED2B39" w:rsidRDefault="0F4D99DE" w14:paraId="4B6806CE" w14:textId="0021C3EE">
            <w:pPr>
              <w:rPr>
                <w:rFonts w:ascii="Tahoma" w:hAnsi="Tahoma" w:eastAsia="Arial" w:cs="Tahoma"/>
                <w:color w:val="000000" w:themeColor="text1"/>
              </w:rPr>
            </w:pPr>
            <w:r w:rsidRPr="77ED2B39">
              <w:rPr>
                <w:rFonts w:ascii="Tahoma" w:hAnsi="Tahoma" w:eastAsia="Arial" w:cs="Tahoma"/>
                <w:color w:val="000000" w:themeColor="text1"/>
              </w:rPr>
              <w:t>Ukiah Unified School District</w:t>
            </w:r>
          </w:p>
        </w:tc>
        <w:tc>
          <w:tcPr>
            <w:tcW w:w="2260" w:type="dxa"/>
          </w:tcPr>
          <w:p w:rsidRPr="008A04E7" w:rsidR="4DF89FD0" w:rsidP="77ED2B39" w:rsidRDefault="0F4D99DE" w14:paraId="09743E69" w14:textId="38E373F3">
            <w:pPr>
              <w:jc w:val="center"/>
              <w:rPr>
                <w:rFonts w:ascii="Tahoma" w:hAnsi="Tahoma" w:eastAsia="Arial" w:cs="Tahoma"/>
                <w:color w:val="000000" w:themeColor="text1"/>
              </w:rPr>
            </w:pPr>
            <w:r w:rsidRPr="77ED2B39">
              <w:rPr>
                <w:rFonts w:ascii="Tahoma" w:hAnsi="Tahoma" w:eastAsia="Arial" w:cs="Tahoma"/>
                <w:color w:val="000000" w:themeColor="text1"/>
              </w:rPr>
              <w:t>4</w:t>
            </w:r>
          </w:p>
        </w:tc>
      </w:tr>
      <w:tr w:rsidRPr="00E85C25" w:rsidR="4DF89FD0" w:rsidTr="208D1190" w14:paraId="0DA2D5BF" w14:textId="77777777">
        <w:trPr>
          <w:trHeight w:val="300"/>
          <w:jc w:val="center"/>
        </w:trPr>
        <w:tc>
          <w:tcPr>
            <w:tcW w:w="5340" w:type="dxa"/>
          </w:tcPr>
          <w:p w:rsidRPr="008A04E7" w:rsidR="4DF89FD0" w:rsidP="77ED2B39" w:rsidRDefault="0F4D99DE" w14:paraId="16BB04AC" w14:textId="344602D1">
            <w:pPr>
              <w:rPr>
                <w:rFonts w:ascii="Tahoma" w:hAnsi="Tahoma" w:eastAsia="Arial" w:cs="Tahoma"/>
                <w:color w:val="000000" w:themeColor="text1"/>
              </w:rPr>
            </w:pPr>
            <w:r w:rsidRPr="77ED2B39">
              <w:rPr>
                <w:rFonts w:ascii="Tahoma" w:hAnsi="Tahoma" w:eastAsia="Arial" w:cs="Tahoma"/>
                <w:color w:val="000000" w:themeColor="text1"/>
              </w:rPr>
              <w:t>Ventura Unified School District</w:t>
            </w:r>
          </w:p>
        </w:tc>
        <w:tc>
          <w:tcPr>
            <w:tcW w:w="2260" w:type="dxa"/>
          </w:tcPr>
          <w:p w:rsidRPr="008A04E7" w:rsidR="4DF89FD0" w:rsidP="77ED2B39" w:rsidRDefault="0F4D99DE" w14:paraId="4E5624FC" w14:textId="2FD55666">
            <w:pPr>
              <w:jc w:val="center"/>
              <w:rPr>
                <w:rFonts w:ascii="Tahoma" w:hAnsi="Tahoma" w:eastAsia="Arial" w:cs="Tahoma"/>
                <w:color w:val="000000" w:themeColor="text1"/>
              </w:rPr>
            </w:pPr>
            <w:r w:rsidRPr="77ED2B39">
              <w:rPr>
                <w:rFonts w:ascii="Tahoma" w:hAnsi="Tahoma" w:eastAsia="Arial" w:cs="Tahoma"/>
                <w:color w:val="000000" w:themeColor="text1"/>
              </w:rPr>
              <w:t>4</w:t>
            </w:r>
          </w:p>
        </w:tc>
      </w:tr>
      <w:tr w:rsidRPr="00E85C25" w:rsidR="4DF89FD0" w:rsidTr="208D1190" w14:paraId="530A68EF" w14:textId="77777777">
        <w:trPr>
          <w:trHeight w:val="330"/>
          <w:jc w:val="center"/>
        </w:trPr>
        <w:tc>
          <w:tcPr>
            <w:tcW w:w="5340" w:type="dxa"/>
          </w:tcPr>
          <w:p w:rsidRPr="008A04E7" w:rsidR="4DF89FD0" w:rsidP="77ED2B39" w:rsidRDefault="0F4D99DE" w14:paraId="1FCA0B97" w14:textId="6397B0E8">
            <w:pPr>
              <w:rPr>
                <w:rFonts w:ascii="Tahoma" w:hAnsi="Tahoma" w:eastAsia="Arial" w:cs="Tahoma"/>
                <w:color w:val="000000" w:themeColor="text1"/>
              </w:rPr>
            </w:pPr>
            <w:r w:rsidRPr="77ED2B39">
              <w:rPr>
                <w:rFonts w:ascii="Tahoma" w:hAnsi="Tahoma" w:eastAsia="Arial" w:cs="Tahoma"/>
                <w:color w:val="000000" w:themeColor="text1"/>
              </w:rPr>
              <w:t>Washington Unified School District</w:t>
            </w:r>
          </w:p>
        </w:tc>
        <w:tc>
          <w:tcPr>
            <w:tcW w:w="2260" w:type="dxa"/>
          </w:tcPr>
          <w:p w:rsidRPr="008A04E7" w:rsidR="4DF89FD0" w:rsidP="77ED2B39" w:rsidRDefault="0F4D99DE" w14:paraId="3FC9F18E" w14:textId="4FC0C278">
            <w:pPr>
              <w:jc w:val="center"/>
              <w:rPr>
                <w:rFonts w:ascii="Tahoma" w:hAnsi="Tahoma" w:eastAsia="Arial" w:cs="Tahoma"/>
                <w:color w:val="000000" w:themeColor="text1"/>
              </w:rPr>
            </w:pPr>
            <w:r w:rsidRPr="77ED2B39">
              <w:rPr>
                <w:rFonts w:ascii="Tahoma" w:hAnsi="Tahoma" w:eastAsia="Arial" w:cs="Tahoma"/>
                <w:color w:val="000000" w:themeColor="text1"/>
              </w:rPr>
              <w:t>1</w:t>
            </w:r>
          </w:p>
        </w:tc>
      </w:tr>
      <w:tr w:rsidRPr="00E85C25" w:rsidR="4DF89FD0" w:rsidTr="208D1190" w14:paraId="2119B394" w14:textId="77777777">
        <w:trPr>
          <w:trHeight w:val="285"/>
          <w:jc w:val="center"/>
        </w:trPr>
        <w:tc>
          <w:tcPr>
            <w:tcW w:w="5340" w:type="dxa"/>
          </w:tcPr>
          <w:p w:rsidRPr="008A04E7" w:rsidR="4DF89FD0" w:rsidP="77ED2B39" w:rsidRDefault="0F4D99DE" w14:paraId="018846CE" w14:textId="43D5611C">
            <w:pPr>
              <w:rPr>
                <w:rFonts w:ascii="Tahoma" w:hAnsi="Tahoma" w:eastAsia="Arial" w:cs="Tahoma"/>
                <w:color w:val="000000" w:themeColor="text1"/>
              </w:rPr>
            </w:pPr>
            <w:r w:rsidRPr="77ED2B39">
              <w:rPr>
                <w:rFonts w:ascii="Tahoma" w:hAnsi="Tahoma" w:eastAsia="Arial" w:cs="Tahoma"/>
                <w:color w:val="000000" w:themeColor="text1"/>
              </w:rPr>
              <w:t>Western Placer Unified School District</w:t>
            </w:r>
          </w:p>
        </w:tc>
        <w:tc>
          <w:tcPr>
            <w:tcW w:w="2260" w:type="dxa"/>
          </w:tcPr>
          <w:p w:rsidRPr="008A04E7" w:rsidR="4DF89FD0" w:rsidP="77ED2B39" w:rsidRDefault="0F4D99DE" w14:paraId="3FC7A447" w14:textId="6614B15C">
            <w:pPr>
              <w:jc w:val="center"/>
              <w:rPr>
                <w:rFonts w:ascii="Tahoma" w:hAnsi="Tahoma" w:eastAsia="Arial" w:cs="Tahoma"/>
                <w:color w:val="000000" w:themeColor="text1"/>
              </w:rPr>
            </w:pPr>
            <w:r w:rsidRPr="77ED2B39">
              <w:rPr>
                <w:rFonts w:ascii="Tahoma" w:hAnsi="Tahoma" w:eastAsia="Arial" w:cs="Tahoma"/>
                <w:color w:val="000000" w:themeColor="text1"/>
              </w:rPr>
              <w:t>4</w:t>
            </w:r>
          </w:p>
        </w:tc>
      </w:tr>
      <w:tr w:rsidRPr="00E85C25" w:rsidR="4DF89FD0" w:rsidTr="208D1190" w14:paraId="37FBD1EE" w14:textId="77777777">
        <w:trPr>
          <w:trHeight w:val="300"/>
          <w:jc w:val="center"/>
        </w:trPr>
        <w:tc>
          <w:tcPr>
            <w:tcW w:w="5340" w:type="dxa"/>
          </w:tcPr>
          <w:p w:rsidRPr="008A04E7" w:rsidR="4DF89FD0" w:rsidP="77ED2B39" w:rsidRDefault="0F4D99DE" w14:paraId="18F7CFFB" w14:textId="0764F594">
            <w:pPr>
              <w:rPr>
                <w:rFonts w:ascii="Tahoma" w:hAnsi="Tahoma" w:eastAsia="Arial" w:cs="Tahoma"/>
                <w:color w:val="000000" w:themeColor="text1"/>
              </w:rPr>
            </w:pPr>
            <w:r w:rsidRPr="77ED2B39">
              <w:rPr>
                <w:rFonts w:ascii="Tahoma" w:hAnsi="Tahoma" w:eastAsia="Arial" w:cs="Tahoma"/>
                <w:color w:val="000000" w:themeColor="text1"/>
              </w:rPr>
              <w:t>Wilsona School District</w:t>
            </w:r>
          </w:p>
        </w:tc>
        <w:tc>
          <w:tcPr>
            <w:tcW w:w="2260" w:type="dxa"/>
          </w:tcPr>
          <w:p w:rsidRPr="008A04E7" w:rsidR="4DF89FD0" w:rsidP="77ED2B39" w:rsidRDefault="0F4D99DE" w14:paraId="5B8EB2AB" w14:textId="3FF41002">
            <w:pPr>
              <w:jc w:val="center"/>
              <w:rPr>
                <w:rFonts w:ascii="Tahoma" w:hAnsi="Tahoma" w:eastAsia="Arial" w:cs="Tahoma"/>
                <w:color w:val="000000" w:themeColor="text1"/>
              </w:rPr>
            </w:pPr>
            <w:r w:rsidRPr="77ED2B39">
              <w:rPr>
                <w:rFonts w:ascii="Tahoma" w:hAnsi="Tahoma" w:eastAsia="Arial" w:cs="Tahoma"/>
                <w:color w:val="000000" w:themeColor="text1"/>
              </w:rPr>
              <w:t>1</w:t>
            </w:r>
          </w:p>
        </w:tc>
      </w:tr>
    </w:tbl>
    <w:p w:rsidR="00721603" w:rsidP="00721603" w:rsidRDefault="00721603" w14:paraId="579F84DF" w14:textId="77777777">
      <w:pPr>
        <w:ind w:left="1440"/>
        <w:rPr>
          <w:rFonts w:ascii="Tahoma" w:hAnsi="Tahoma" w:cs="Tahoma"/>
        </w:rPr>
      </w:pPr>
    </w:p>
    <w:p w:rsidRPr="007802CD" w:rsidR="005762DE" w:rsidP="007802CD" w:rsidRDefault="02F10611" w14:paraId="45602170" w14:textId="71DCEE4D">
      <w:pPr>
        <w:ind w:left="1440"/>
        <w:rPr>
          <w:rFonts w:ascii="Tahoma" w:hAnsi="Tahoma" w:cs="Tahoma"/>
        </w:rPr>
      </w:pPr>
      <w:r w:rsidRPr="77ED2B39">
        <w:rPr>
          <w:rFonts w:ascii="Tahoma" w:hAnsi="Tahoma" w:cs="Tahoma"/>
        </w:rPr>
        <w:t>*</w:t>
      </w:r>
      <w:r w:rsidRPr="77ED2B39" w:rsidR="47A5076E">
        <w:rPr>
          <w:rFonts w:ascii="Tahoma" w:hAnsi="Tahoma" w:cs="Tahoma"/>
        </w:rPr>
        <w:t xml:space="preserve">The maximum number of </w:t>
      </w:r>
      <w:r w:rsidR="00430A77">
        <w:rPr>
          <w:rFonts w:ascii="Tahoma" w:hAnsi="Tahoma" w:cs="Tahoma"/>
        </w:rPr>
        <w:t xml:space="preserve">charging </w:t>
      </w:r>
      <w:r w:rsidR="008C20D8">
        <w:rPr>
          <w:rFonts w:ascii="Tahoma" w:hAnsi="Tahoma" w:cs="Tahoma"/>
        </w:rPr>
        <w:t>ports</w:t>
      </w:r>
      <w:r w:rsidRPr="77ED2B39">
        <w:rPr>
          <w:rFonts w:ascii="Tahoma" w:hAnsi="Tahoma" w:cs="Tahoma"/>
        </w:rPr>
        <w:t xml:space="preserve"> may decrease based on whether the CEC can confirm </w:t>
      </w:r>
      <w:r w:rsidRPr="77ED2B39" w:rsidR="63ADDF6C">
        <w:rPr>
          <w:rFonts w:ascii="Tahoma" w:hAnsi="Tahoma" w:cs="Tahoma"/>
        </w:rPr>
        <w:t xml:space="preserve">a </w:t>
      </w:r>
      <w:r w:rsidRPr="77ED2B39">
        <w:rPr>
          <w:rFonts w:ascii="Tahoma" w:hAnsi="Tahoma" w:cs="Tahoma"/>
        </w:rPr>
        <w:t>purchase order was submitted</w:t>
      </w:r>
      <w:r w:rsidRPr="77ED2B39" w:rsidR="64F72B5A">
        <w:rPr>
          <w:rFonts w:ascii="Tahoma" w:hAnsi="Tahoma" w:cs="Tahoma"/>
        </w:rPr>
        <w:t xml:space="preserve"> for the corresponding HVIP Public School Bus Set-Aside buses</w:t>
      </w:r>
      <w:r w:rsidRPr="77ED2B39">
        <w:rPr>
          <w:rFonts w:ascii="Tahoma" w:hAnsi="Tahoma" w:cs="Tahoma"/>
        </w:rPr>
        <w:t>.</w:t>
      </w:r>
      <w:r w:rsidRPr="005712EA" w:rsidR="6BD56A5F">
        <w:rPr>
          <w:rFonts w:ascii="Tahoma" w:hAnsi="Tahoma" w:cs="Tahoma"/>
        </w:rPr>
        <w:t xml:space="preserve"> </w:t>
      </w:r>
      <w:r w:rsidRPr="5679DAE9" w:rsidR="6BD56A5F">
        <w:rPr>
          <w:rFonts w:ascii="Tahoma" w:hAnsi="Tahoma" w:cs="Tahoma"/>
        </w:rPr>
        <w:t xml:space="preserve">Local educational agencies eligible under Funding Lane 1 may apply for up to the maximum number of charging ports shown in Table 4, or they can apply under Funding Lane 2 for more than the maximum number of charging ports shown in Table 4. The Application requirements for </w:t>
      </w:r>
      <w:r w:rsidR="00AE3F27">
        <w:rPr>
          <w:rFonts w:ascii="Tahoma" w:hAnsi="Tahoma" w:cs="Tahoma"/>
        </w:rPr>
        <w:t>each</w:t>
      </w:r>
      <w:r w:rsidRPr="5679DAE9" w:rsidR="6BD56A5F">
        <w:rPr>
          <w:rFonts w:ascii="Tahoma" w:hAnsi="Tahoma" w:cs="Tahoma"/>
        </w:rPr>
        <w:t xml:space="preserve"> funding lane </w:t>
      </w:r>
      <w:r w:rsidR="00AE3F27">
        <w:rPr>
          <w:rFonts w:ascii="Tahoma" w:hAnsi="Tahoma" w:cs="Tahoma"/>
        </w:rPr>
        <w:t>are described</w:t>
      </w:r>
      <w:r w:rsidRPr="5679DAE9" w:rsidR="6BD56A5F">
        <w:rPr>
          <w:rFonts w:ascii="Tahoma" w:hAnsi="Tahoma" w:cs="Tahoma"/>
        </w:rPr>
        <w:t xml:space="preserve"> in Section III. </w:t>
      </w:r>
      <w:r w:rsidR="00AE3F27">
        <w:rPr>
          <w:rFonts w:ascii="Tahoma" w:hAnsi="Tahoma" w:cs="Tahoma"/>
        </w:rPr>
        <w:t>An</w:t>
      </w:r>
      <w:r w:rsidRPr="5679DAE9" w:rsidR="6BD56A5F">
        <w:rPr>
          <w:rFonts w:ascii="Tahoma" w:hAnsi="Tahoma" w:cs="Tahoma"/>
        </w:rPr>
        <w:t xml:space="preserve"> Applicant </w:t>
      </w:r>
      <w:r w:rsidR="00AE3F27">
        <w:rPr>
          <w:rFonts w:ascii="Tahoma" w:hAnsi="Tahoma" w:cs="Tahoma"/>
        </w:rPr>
        <w:t>cannot</w:t>
      </w:r>
      <w:r w:rsidRPr="5679DAE9" w:rsidR="6BD56A5F">
        <w:rPr>
          <w:rFonts w:ascii="Tahoma" w:hAnsi="Tahoma" w:cs="Tahoma"/>
        </w:rPr>
        <w:t xml:space="preserve"> apply </w:t>
      </w:r>
      <w:r w:rsidR="00AE3F27">
        <w:rPr>
          <w:rFonts w:ascii="Tahoma" w:hAnsi="Tahoma" w:cs="Tahoma"/>
        </w:rPr>
        <w:t>to</w:t>
      </w:r>
      <w:r w:rsidRPr="5679DAE9" w:rsidR="6BD56A5F">
        <w:rPr>
          <w:rFonts w:ascii="Tahoma" w:hAnsi="Tahoma" w:cs="Tahoma"/>
        </w:rPr>
        <w:t xml:space="preserve"> more than one funding lane.  </w:t>
      </w:r>
    </w:p>
    <w:p w:rsidRPr="00246552" w:rsidR="00246552" w:rsidP="005F7BC9" w:rsidRDefault="5D01A9D0" w14:paraId="70460FC9" w14:textId="06A344C1">
      <w:pPr>
        <w:ind w:left="1440"/>
        <w:rPr>
          <w:rFonts w:ascii="Tahoma" w:hAnsi="Tahoma" w:cs="Tahoma"/>
        </w:rPr>
      </w:pPr>
      <w:r w:rsidRPr="008A04E7">
        <w:rPr>
          <w:rFonts w:ascii="Tahoma" w:hAnsi="Tahoma" w:cs="Tahoma"/>
          <w:b/>
          <w:bCs/>
        </w:rPr>
        <w:t>Funding Lane 2:</w:t>
      </w:r>
      <w:r w:rsidRPr="008A04E7">
        <w:rPr>
          <w:rFonts w:ascii="Tahoma" w:hAnsi="Tahoma" w:cs="Tahoma"/>
        </w:rPr>
        <w:t xml:space="preserve"> </w:t>
      </w:r>
      <w:r w:rsidRPr="008A04E7" w:rsidR="243C5BC5">
        <w:rPr>
          <w:rFonts w:ascii="Tahoma" w:hAnsi="Tahoma" w:cs="Tahoma"/>
        </w:rPr>
        <w:t>L</w:t>
      </w:r>
      <w:r w:rsidRPr="008A04E7">
        <w:rPr>
          <w:rFonts w:ascii="Tahoma" w:hAnsi="Tahoma" w:cs="Tahoma"/>
        </w:rPr>
        <w:t xml:space="preserve">ocal educational agencies. </w:t>
      </w:r>
      <w:r w:rsidRPr="77ED2B39" w:rsidR="509AE8D9">
        <w:rPr>
          <w:rFonts w:ascii="Tahoma" w:hAnsi="Tahoma" w:cs="Tahoma"/>
          <w:lang w:eastAsia="ja-JP"/>
        </w:rPr>
        <w:t>For the purposes of this solicitation, local educational agencies include California public school districts, public charter schools, Joint Power Authorities, and County Offices of Education that serve K-12</w:t>
      </w:r>
      <w:r w:rsidRPr="77ED2B39" w:rsidR="509AE8D9">
        <w:rPr>
          <w:rFonts w:ascii="Tahoma" w:hAnsi="Tahoma" w:cs="Tahoma"/>
          <w:vertAlign w:val="superscript"/>
          <w:lang w:eastAsia="ja-JP"/>
        </w:rPr>
        <w:t>th</w:t>
      </w:r>
      <w:r w:rsidRPr="77ED2B39" w:rsidR="509AE8D9">
        <w:rPr>
          <w:rFonts w:ascii="Tahoma" w:hAnsi="Tahoma" w:cs="Tahoma"/>
          <w:lang w:eastAsia="ja-JP"/>
        </w:rPr>
        <w:t xml:space="preserve"> grade students. Private schools are not eligible applicants under this solicitation.</w:t>
      </w:r>
    </w:p>
    <w:p w:rsidRPr="008A04E7" w:rsidR="2655A1B1" w:rsidP="008A04E7" w:rsidRDefault="1DCD510B" w14:paraId="48A7AEAE" w14:textId="0EFB80E2">
      <w:pPr>
        <w:tabs>
          <w:tab w:val="left" w:pos="1440"/>
        </w:tabs>
        <w:ind w:left="1440"/>
        <w:rPr>
          <w:rFonts w:ascii="Tahoma" w:hAnsi="Tahoma" w:cs="Tahoma"/>
          <w:lang w:eastAsia="ja-JP"/>
        </w:rPr>
      </w:pPr>
      <w:r w:rsidRPr="20AD4C6D">
        <w:rPr>
          <w:rFonts w:ascii="Tahoma" w:hAnsi="Tahoma" w:cs="Tahoma"/>
          <w:b/>
          <w:bCs/>
        </w:rPr>
        <w:t>Funding Lane 3</w:t>
      </w:r>
      <w:r w:rsidRPr="20AD4C6D">
        <w:rPr>
          <w:rFonts w:ascii="Tahoma" w:hAnsi="Tahoma" w:cs="Tahoma"/>
        </w:rPr>
        <w:t xml:space="preserve">: </w:t>
      </w:r>
      <w:r w:rsidRPr="20AD4C6D" w:rsidR="1828706E">
        <w:rPr>
          <w:rFonts w:ascii="Tahoma" w:hAnsi="Tahoma" w:cs="Tahoma"/>
        </w:rPr>
        <w:t>T</w:t>
      </w:r>
      <w:r w:rsidRPr="20AD4C6D">
        <w:rPr>
          <w:rFonts w:ascii="Tahoma" w:hAnsi="Tahoma" w:cs="Tahoma"/>
        </w:rPr>
        <w:t>hird-party transportation providers who serve local educational agencies. Third-party transportation providers must indicate what local educational agenc</w:t>
      </w:r>
      <w:r w:rsidRPr="20AD4C6D" w:rsidR="00B23531">
        <w:rPr>
          <w:rFonts w:ascii="Tahoma" w:hAnsi="Tahoma" w:cs="Tahoma"/>
        </w:rPr>
        <w:t>y(s)</w:t>
      </w:r>
      <w:r w:rsidRPr="20AD4C6D">
        <w:rPr>
          <w:rFonts w:ascii="Tahoma" w:hAnsi="Tahoma" w:cs="Tahoma"/>
        </w:rPr>
        <w:t xml:space="preserve"> </w:t>
      </w:r>
      <w:r w:rsidRPr="20AD4C6D" w:rsidR="1B4CA0DF">
        <w:rPr>
          <w:rFonts w:ascii="Tahoma" w:hAnsi="Tahoma" w:cs="Tahoma"/>
          <w:lang w:eastAsia="ja-JP"/>
        </w:rPr>
        <w:t>the</w:t>
      </w:r>
      <w:r w:rsidRPr="20AD4C6D" w:rsidR="7EE2D304">
        <w:rPr>
          <w:rFonts w:ascii="Tahoma" w:hAnsi="Tahoma" w:cs="Tahoma"/>
          <w:lang w:eastAsia="ja-JP"/>
        </w:rPr>
        <w:t xml:space="preserve">ir charging infrastructure will </w:t>
      </w:r>
      <w:r w:rsidRPr="20AD4C6D" w:rsidR="1B4CA0DF">
        <w:rPr>
          <w:rFonts w:ascii="Tahoma" w:hAnsi="Tahoma" w:cs="Tahoma"/>
          <w:lang w:eastAsia="ja-JP"/>
        </w:rPr>
        <w:t>serve</w:t>
      </w:r>
      <w:r w:rsidRPr="20AD4C6D" w:rsidR="2AD32DF6">
        <w:rPr>
          <w:rFonts w:ascii="Tahoma" w:hAnsi="Tahoma" w:cs="Tahoma"/>
          <w:lang w:eastAsia="ja-JP"/>
        </w:rPr>
        <w:t xml:space="preserve"> in their </w:t>
      </w:r>
      <w:r w:rsidRPr="20AD4C6D" w:rsidR="4F49AF9C">
        <w:rPr>
          <w:rFonts w:ascii="Tahoma" w:hAnsi="Tahoma" w:cs="Tahoma"/>
          <w:lang w:eastAsia="ja-JP"/>
        </w:rPr>
        <w:t>a</w:t>
      </w:r>
      <w:r w:rsidRPr="20AD4C6D" w:rsidR="2AD32DF6">
        <w:rPr>
          <w:rFonts w:ascii="Tahoma" w:hAnsi="Tahoma" w:cs="Tahoma"/>
          <w:lang w:eastAsia="ja-JP"/>
        </w:rPr>
        <w:t>pplication.</w:t>
      </w:r>
      <w:r w:rsidRPr="20AD4C6D" w:rsidR="4F06C5F2">
        <w:rPr>
          <w:rFonts w:ascii="Tahoma" w:hAnsi="Tahoma" w:cs="Tahoma"/>
          <w:lang w:eastAsia="ja-JP"/>
        </w:rPr>
        <w:t xml:space="preserve"> </w:t>
      </w:r>
      <w:r w:rsidRPr="20AD4C6D" w:rsidR="4F06C5F2">
        <w:rPr>
          <w:rFonts w:ascii="Tahoma" w:hAnsi="Tahoma" w:cs="Tahoma"/>
        </w:rPr>
        <w:t xml:space="preserve">Third party transportation providers must demonstrate an existing transportation service contract </w:t>
      </w:r>
      <w:r w:rsidRPr="20AD4C6D" w:rsidR="001158EA">
        <w:rPr>
          <w:rFonts w:ascii="Tahoma" w:hAnsi="Tahoma" w:cs="Tahoma"/>
        </w:rPr>
        <w:t xml:space="preserve">with the local educational agency(s) </w:t>
      </w:r>
      <w:r w:rsidRPr="20AD4C6D" w:rsidR="008B3D66">
        <w:rPr>
          <w:rFonts w:ascii="Tahoma" w:hAnsi="Tahoma" w:cs="Tahoma"/>
        </w:rPr>
        <w:t xml:space="preserve">that will be in place during the </w:t>
      </w:r>
      <w:r w:rsidRPr="20AD4C6D" w:rsidR="004A3786">
        <w:rPr>
          <w:rFonts w:ascii="Tahoma" w:hAnsi="Tahoma" w:cs="Tahoma"/>
        </w:rPr>
        <w:t xml:space="preserve">entire </w:t>
      </w:r>
      <w:r w:rsidRPr="20AD4C6D" w:rsidR="00CF4236">
        <w:rPr>
          <w:rFonts w:ascii="Tahoma" w:hAnsi="Tahoma" w:cs="Tahoma"/>
        </w:rPr>
        <w:t xml:space="preserve">agreement term </w:t>
      </w:r>
      <w:r w:rsidRPr="20AD4C6D" w:rsidR="004A3786">
        <w:rPr>
          <w:rFonts w:ascii="Tahoma" w:hAnsi="Tahoma" w:cs="Tahoma"/>
        </w:rPr>
        <w:t>in Letters of Commitment</w:t>
      </w:r>
      <w:r w:rsidRPr="20AD4C6D" w:rsidR="00241932">
        <w:rPr>
          <w:rFonts w:ascii="Tahoma" w:hAnsi="Tahoma" w:cs="Tahoma"/>
        </w:rPr>
        <w:t xml:space="preserve"> (Attachment </w:t>
      </w:r>
      <w:r w:rsidRPr="20AD4C6D" w:rsidR="613B5853">
        <w:rPr>
          <w:rFonts w:ascii="Tahoma" w:hAnsi="Tahoma" w:cs="Tahoma"/>
        </w:rPr>
        <w:t>7</w:t>
      </w:r>
      <w:r w:rsidRPr="20AD4C6D" w:rsidR="00241932">
        <w:rPr>
          <w:rFonts w:ascii="Tahoma" w:hAnsi="Tahoma" w:cs="Tahoma"/>
        </w:rPr>
        <w:t>)</w:t>
      </w:r>
      <w:r w:rsidRPr="20AD4C6D" w:rsidR="004A3786">
        <w:rPr>
          <w:rFonts w:ascii="Tahoma" w:hAnsi="Tahoma" w:cs="Tahoma"/>
        </w:rPr>
        <w:t xml:space="preserve">. </w:t>
      </w:r>
    </w:p>
    <w:p w:rsidRPr="008A04E7" w:rsidR="2655A1B1" w:rsidP="008A04E7" w:rsidRDefault="368C7D97" w14:paraId="15703333" w14:textId="48808164">
      <w:pPr>
        <w:tabs>
          <w:tab w:val="left" w:pos="1440"/>
        </w:tabs>
        <w:ind w:left="1440"/>
        <w:rPr>
          <w:rFonts w:ascii="Tahoma" w:hAnsi="Tahoma" w:cs="Tahoma"/>
        </w:rPr>
      </w:pPr>
      <w:r w:rsidRPr="77ED2B39">
        <w:rPr>
          <w:rFonts w:ascii="Tahoma" w:hAnsi="Tahoma" w:cs="Tahoma"/>
          <w:lang w:eastAsia="ja-JP"/>
        </w:rPr>
        <w:t xml:space="preserve">For the purposes of this solicitation, third-party transportation </w:t>
      </w:r>
      <w:r w:rsidRPr="77ED2B39" w:rsidR="4AD825F8">
        <w:rPr>
          <w:rFonts w:ascii="Tahoma" w:hAnsi="Tahoma" w:cs="Tahoma"/>
          <w:lang w:eastAsia="ja-JP"/>
        </w:rPr>
        <w:t xml:space="preserve">providers </w:t>
      </w:r>
      <w:r w:rsidRPr="77ED2B39">
        <w:rPr>
          <w:rFonts w:ascii="Tahoma" w:hAnsi="Tahoma" w:cs="Tahoma"/>
          <w:lang w:eastAsia="ja-JP"/>
        </w:rPr>
        <w:t xml:space="preserve">are defined as transportation service providers that own and maintain school buses and provide transportation service to </w:t>
      </w:r>
      <w:r w:rsidRPr="34EFC94E" w:rsidR="32C6ECCB">
        <w:rPr>
          <w:rFonts w:ascii="Tahoma" w:hAnsi="Tahoma" w:cs="Tahoma"/>
          <w:lang w:eastAsia="ja-JP"/>
        </w:rPr>
        <w:t>K-12</w:t>
      </w:r>
      <w:r w:rsidRPr="34EFC94E" w:rsidR="32C6ECCB">
        <w:rPr>
          <w:rFonts w:ascii="Tahoma" w:hAnsi="Tahoma" w:cs="Tahoma"/>
          <w:vertAlign w:val="superscript"/>
          <w:lang w:eastAsia="ja-JP"/>
        </w:rPr>
        <w:t>th</w:t>
      </w:r>
      <w:r w:rsidRPr="34EFC94E" w:rsidR="32C6ECCB">
        <w:rPr>
          <w:rFonts w:ascii="Tahoma" w:hAnsi="Tahoma" w:cs="Tahoma"/>
          <w:lang w:eastAsia="ja-JP"/>
        </w:rPr>
        <w:t xml:space="preserve"> grade </w:t>
      </w:r>
      <w:r w:rsidRPr="77ED2B39">
        <w:rPr>
          <w:rFonts w:ascii="Tahoma" w:hAnsi="Tahoma" w:cs="Tahoma"/>
          <w:lang w:eastAsia="ja-JP"/>
        </w:rPr>
        <w:t>students from local educational agencies.</w:t>
      </w:r>
      <w:r w:rsidRPr="77ED2B39">
        <w:rPr>
          <w:rFonts w:ascii="Tahoma" w:hAnsi="Tahoma" w:cs="Tahoma"/>
        </w:rPr>
        <w:t xml:space="preserve"> </w:t>
      </w:r>
      <w:r w:rsidRPr="77ED2B39" w:rsidR="7F43F090">
        <w:rPr>
          <w:rFonts w:ascii="Tahoma" w:hAnsi="Tahoma" w:cs="Tahoma"/>
        </w:rPr>
        <w:t xml:space="preserve">If a third-party transportation provider serves both </w:t>
      </w:r>
      <w:r w:rsidRPr="77ED2B39" w:rsidR="1FF7D390">
        <w:rPr>
          <w:rFonts w:ascii="Tahoma" w:hAnsi="Tahoma" w:cs="Tahoma"/>
          <w:lang w:eastAsia="ja-JP"/>
        </w:rPr>
        <w:t>local educational agencies</w:t>
      </w:r>
      <w:r w:rsidRPr="77ED2B39" w:rsidR="7F43F090">
        <w:rPr>
          <w:rFonts w:ascii="Tahoma" w:hAnsi="Tahoma" w:cs="Tahoma"/>
        </w:rPr>
        <w:t xml:space="preserve"> and private schools, the Applicant must demonstrate that the charging infrastructure </w:t>
      </w:r>
      <w:r w:rsidRPr="77ED2B39" w:rsidR="1FF7D390">
        <w:rPr>
          <w:rFonts w:ascii="Tahoma" w:hAnsi="Tahoma" w:cs="Tahoma"/>
          <w:lang w:eastAsia="ja-JP"/>
        </w:rPr>
        <w:t>proposed in the application</w:t>
      </w:r>
      <w:r w:rsidRPr="77ED2B39" w:rsidR="7F43F090">
        <w:rPr>
          <w:rFonts w:ascii="Tahoma" w:hAnsi="Tahoma" w:cs="Tahoma"/>
        </w:rPr>
        <w:t xml:space="preserve"> will be used solely for </w:t>
      </w:r>
      <w:r w:rsidRPr="77ED2B39" w:rsidR="2758A90B">
        <w:rPr>
          <w:rFonts w:ascii="Tahoma" w:hAnsi="Tahoma" w:cs="Tahoma"/>
        </w:rPr>
        <w:t xml:space="preserve">public </w:t>
      </w:r>
      <w:r w:rsidRPr="77ED2B39" w:rsidR="7F454971">
        <w:rPr>
          <w:rFonts w:ascii="Tahoma" w:hAnsi="Tahoma" w:cs="Tahoma"/>
          <w:lang w:eastAsia="ja-JP"/>
        </w:rPr>
        <w:t>local educational agencies</w:t>
      </w:r>
      <w:r w:rsidRPr="77ED2B39" w:rsidR="1320797D">
        <w:rPr>
          <w:rFonts w:ascii="Tahoma" w:hAnsi="Tahoma" w:cs="Tahoma"/>
        </w:rPr>
        <w:t>.</w:t>
      </w:r>
      <w:r w:rsidRPr="000561D6" w:rsidR="000561D6">
        <w:rPr>
          <w:rFonts w:ascii="Tahoma" w:hAnsi="Tahoma" w:cs="Tahoma"/>
          <w:lang w:eastAsia="ja-JP"/>
        </w:rPr>
        <w:t xml:space="preserve"> </w:t>
      </w:r>
      <w:r w:rsidR="000561D6">
        <w:rPr>
          <w:rFonts w:ascii="Tahoma" w:hAnsi="Tahoma" w:cs="Tahoma"/>
          <w:lang w:eastAsia="ja-JP"/>
        </w:rPr>
        <w:t>Third-party transportation providers do not include Joint Power Authorities. Joint Power Authorities are only eligible under Funding Lane 2.</w:t>
      </w:r>
    </w:p>
    <w:p w:rsidRPr="008A04E7" w:rsidR="007651F7" w:rsidP="008A04E7" w:rsidRDefault="00F470BD" w14:paraId="1C3AF5C5" w14:textId="618C10AD">
      <w:pPr>
        <w:tabs>
          <w:tab w:val="left" w:pos="1440"/>
        </w:tabs>
        <w:ind w:left="1440"/>
        <w:rPr>
          <w:rFonts w:ascii="Tahoma" w:hAnsi="Tahoma" w:eastAsia="Arial" w:cs="Tahoma"/>
          <w:color w:val="000000" w:themeColor="text1"/>
        </w:rPr>
      </w:pPr>
      <w:r>
        <w:rPr>
          <w:rFonts w:ascii="Tahoma" w:hAnsi="Tahoma" w:cs="Tahoma"/>
          <w:lang w:eastAsia="ja-JP"/>
        </w:rPr>
        <w:t xml:space="preserve">An </w:t>
      </w:r>
      <w:r w:rsidRPr="77ED2B39" w:rsidR="7AB96C3F">
        <w:rPr>
          <w:rFonts w:ascii="Tahoma" w:hAnsi="Tahoma" w:cs="Tahoma"/>
          <w:lang w:eastAsia="ja-JP"/>
        </w:rPr>
        <w:t xml:space="preserve">Applicant must select only one funding </w:t>
      </w:r>
      <w:r w:rsidRPr="77ED2B39" w:rsidR="6111754A">
        <w:rPr>
          <w:rFonts w:ascii="Tahoma" w:hAnsi="Tahoma" w:cs="Tahoma"/>
          <w:lang w:eastAsia="ja-JP"/>
        </w:rPr>
        <w:t>lane in their application.</w:t>
      </w:r>
      <w:r w:rsidRPr="77ED2B39" w:rsidR="7F4684C3">
        <w:rPr>
          <w:rFonts w:ascii="Tahoma" w:hAnsi="Tahoma" w:cs="Tahoma"/>
          <w:lang w:eastAsia="ja-JP"/>
        </w:rPr>
        <w:t xml:space="preserve"> </w:t>
      </w:r>
      <w:r w:rsidR="00DC19BF">
        <w:rPr>
          <w:rFonts w:ascii="Tahoma" w:hAnsi="Tahoma" w:cs="Tahoma"/>
          <w:lang w:eastAsia="ja-JP"/>
        </w:rPr>
        <w:t xml:space="preserve">A local educational agency </w:t>
      </w:r>
      <w:r w:rsidR="00332C9A">
        <w:rPr>
          <w:rFonts w:ascii="Tahoma" w:hAnsi="Tahoma" w:cs="Tahoma"/>
          <w:lang w:eastAsia="ja-JP"/>
        </w:rPr>
        <w:t xml:space="preserve">applying </w:t>
      </w:r>
      <w:r w:rsidR="00DC19BF">
        <w:rPr>
          <w:rFonts w:ascii="Tahoma" w:hAnsi="Tahoma" w:cs="Tahoma"/>
          <w:lang w:eastAsia="ja-JP"/>
        </w:rPr>
        <w:t xml:space="preserve">in Funding Lane 1 </w:t>
      </w:r>
      <w:r w:rsidR="00CD54C2">
        <w:rPr>
          <w:rFonts w:ascii="Tahoma" w:hAnsi="Tahoma" w:cs="Tahoma"/>
          <w:lang w:eastAsia="ja-JP"/>
        </w:rPr>
        <w:t>or</w:t>
      </w:r>
      <w:r w:rsidR="00C57B07">
        <w:rPr>
          <w:rFonts w:ascii="Tahoma" w:hAnsi="Tahoma" w:cs="Tahoma"/>
          <w:lang w:eastAsia="ja-JP"/>
        </w:rPr>
        <w:t xml:space="preserve"> Funding Lane</w:t>
      </w:r>
      <w:r w:rsidR="00DC19BF">
        <w:rPr>
          <w:rFonts w:ascii="Tahoma" w:hAnsi="Tahoma" w:cs="Tahoma"/>
          <w:lang w:eastAsia="ja-JP"/>
        </w:rPr>
        <w:t xml:space="preserve"> 2 cannot </w:t>
      </w:r>
      <w:r w:rsidR="00627281">
        <w:rPr>
          <w:rFonts w:ascii="Tahoma" w:hAnsi="Tahoma" w:cs="Tahoma"/>
          <w:lang w:eastAsia="ja-JP"/>
        </w:rPr>
        <w:t>also be a local educational agency served</w:t>
      </w:r>
      <w:r w:rsidR="00DC19BF">
        <w:rPr>
          <w:rFonts w:ascii="Tahoma" w:hAnsi="Tahoma" w:cs="Tahoma"/>
          <w:lang w:eastAsia="ja-JP"/>
        </w:rPr>
        <w:t xml:space="preserve"> in Funding Lane 3. </w:t>
      </w:r>
    </w:p>
    <w:p w:rsidRPr="008A04E7" w:rsidR="77ED2B39" w:rsidP="008A04E7" w:rsidRDefault="16202599" w14:paraId="4E6A8B61" w14:textId="66611921">
      <w:pPr>
        <w:tabs>
          <w:tab w:val="left" w:pos="1440"/>
        </w:tabs>
        <w:ind w:left="1440"/>
        <w:rPr>
          <w:rFonts w:ascii="Tahoma" w:hAnsi="Tahoma" w:eastAsia="Arial" w:cs="Tahoma"/>
          <w:color w:val="000000" w:themeColor="text1"/>
        </w:rPr>
      </w:pPr>
      <w:r w:rsidRPr="77ED2B39">
        <w:rPr>
          <w:rFonts w:ascii="Tahoma" w:hAnsi="Tahoma" w:eastAsia="Arial" w:cs="Tahoma"/>
          <w:color w:val="000000" w:themeColor="text1"/>
        </w:rPr>
        <w:t xml:space="preserve">Eligible Applicants must have fifty (50) </w:t>
      </w:r>
      <w:r w:rsidR="00B807F9">
        <w:rPr>
          <w:rFonts w:ascii="Tahoma" w:hAnsi="Tahoma" w:eastAsia="Arial" w:cs="Tahoma"/>
          <w:color w:val="000000" w:themeColor="text1"/>
        </w:rPr>
        <w:t xml:space="preserve">or fewer </w:t>
      </w:r>
      <w:r w:rsidRPr="77ED2B39">
        <w:rPr>
          <w:rFonts w:ascii="Tahoma" w:hAnsi="Tahoma" w:eastAsia="Arial" w:cs="Tahoma"/>
          <w:color w:val="000000" w:themeColor="text1"/>
        </w:rPr>
        <w:t xml:space="preserve">active projects across all CEC-funded </w:t>
      </w:r>
      <w:r w:rsidR="007C6197">
        <w:rPr>
          <w:rFonts w:ascii="Tahoma" w:hAnsi="Tahoma" w:eastAsia="Arial" w:cs="Tahoma"/>
          <w:color w:val="000000" w:themeColor="text1"/>
        </w:rPr>
        <w:t xml:space="preserve">zero-emission vehicle </w:t>
      </w:r>
      <w:r w:rsidR="003B10CC">
        <w:rPr>
          <w:rFonts w:ascii="Tahoma" w:hAnsi="Tahoma" w:eastAsia="Arial" w:cs="Tahoma"/>
          <w:color w:val="000000" w:themeColor="text1"/>
        </w:rPr>
        <w:t xml:space="preserve">(ZEV) </w:t>
      </w:r>
      <w:r w:rsidRPr="77ED2B39">
        <w:rPr>
          <w:rFonts w:ascii="Tahoma" w:hAnsi="Tahoma" w:eastAsia="Arial" w:cs="Tahoma"/>
          <w:color w:val="000000" w:themeColor="text1"/>
        </w:rPr>
        <w:t>infrastructure grant agreements, including block grants, at the time of agreement execution. A project is considered “active” if it has been awarded under one of CEC’s grants or block grant programs</w:t>
      </w:r>
      <w:r w:rsidR="00ED0EA5">
        <w:rPr>
          <w:rFonts w:ascii="Tahoma" w:hAnsi="Tahoma" w:eastAsia="Arial" w:cs="Tahoma"/>
          <w:color w:val="000000" w:themeColor="text1"/>
        </w:rPr>
        <w:t xml:space="preserve"> and</w:t>
      </w:r>
      <w:r w:rsidRPr="77ED2B39">
        <w:rPr>
          <w:rFonts w:ascii="Tahoma" w:hAnsi="Tahoma" w:eastAsia="Arial" w:cs="Tahoma"/>
          <w:color w:val="000000" w:themeColor="text1"/>
        </w:rPr>
        <w:t xml:space="preserve"> construction has not finished on the project</w:t>
      </w:r>
      <w:r w:rsidR="00ED0EA5">
        <w:rPr>
          <w:rFonts w:ascii="Tahoma" w:hAnsi="Tahoma" w:eastAsia="Arial" w:cs="Tahoma"/>
          <w:color w:val="000000" w:themeColor="text1"/>
        </w:rPr>
        <w:t>; a</w:t>
      </w:r>
      <w:r w:rsidRPr="77ED2B39">
        <w:rPr>
          <w:rFonts w:ascii="Tahoma" w:hAnsi="Tahoma" w:eastAsia="Arial" w:cs="Tahoma"/>
          <w:color w:val="000000" w:themeColor="text1"/>
        </w:rPr>
        <w:t xml:space="preserve"> request for final reimbursement has not been submitted</w:t>
      </w:r>
      <w:r w:rsidR="00ED0EA5">
        <w:rPr>
          <w:rFonts w:ascii="Tahoma" w:hAnsi="Tahoma" w:eastAsia="Arial" w:cs="Tahoma"/>
          <w:color w:val="000000" w:themeColor="text1"/>
        </w:rPr>
        <w:t>; final reimbursement is pending</w:t>
      </w:r>
      <w:r w:rsidR="00EA497B">
        <w:rPr>
          <w:rFonts w:ascii="Tahoma" w:hAnsi="Tahoma" w:eastAsia="Arial" w:cs="Tahoma"/>
          <w:color w:val="000000" w:themeColor="text1"/>
        </w:rPr>
        <w:t>;</w:t>
      </w:r>
      <w:r w:rsidR="00ED0EA5">
        <w:rPr>
          <w:rFonts w:ascii="Tahoma" w:hAnsi="Tahoma" w:eastAsia="Arial" w:cs="Tahoma"/>
          <w:color w:val="000000" w:themeColor="text1"/>
        </w:rPr>
        <w:t xml:space="preserve"> or the agreement term has not expired.</w:t>
      </w:r>
      <w:r w:rsidRPr="77ED2B39">
        <w:rPr>
          <w:rFonts w:ascii="Tahoma" w:hAnsi="Tahoma" w:eastAsia="Arial" w:cs="Tahoma"/>
          <w:color w:val="000000" w:themeColor="text1"/>
        </w:rPr>
        <w:t xml:space="preserve"> The CEC reserves the right to modify this requirement.</w:t>
      </w:r>
    </w:p>
    <w:p w:rsidRPr="008A04E7" w:rsidR="00840576" w:rsidP="00196227" w:rsidRDefault="00840576" w14:paraId="75F0F019" w14:textId="77777777">
      <w:pPr>
        <w:numPr>
          <w:ilvl w:val="0"/>
          <w:numId w:val="28"/>
        </w:numPr>
        <w:ind w:left="1440" w:hanging="720"/>
        <w:jc w:val="both"/>
        <w:rPr>
          <w:rFonts w:ascii="Tahoma" w:hAnsi="Tahoma" w:cs="Tahoma"/>
          <w:b/>
        </w:rPr>
      </w:pPr>
      <w:bookmarkStart w:name="_Toc381079914" w:id="107"/>
      <w:bookmarkStart w:name="_Toc382571176" w:id="108"/>
      <w:bookmarkStart w:name="_Toc395180678" w:id="109"/>
      <w:bookmarkStart w:name="_Toc425316663" w:id="110"/>
      <w:r w:rsidRPr="77ED2B39">
        <w:rPr>
          <w:rFonts w:ascii="Tahoma" w:hAnsi="Tahoma" w:cs="Tahoma"/>
          <w:b/>
        </w:rPr>
        <w:t>Terms and Conditions</w:t>
      </w:r>
      <w:bookmarkEnd w:id="107"/>
      <w:bookmarkEnd w:id="108"/>
      <w:bookmarkEnd w:id="109"/>
      <w:bookmarkEnd w:id="110"/>
    </w:p>
    <w:p w:rsidRPr="008A04E7" w:rsidR="77ED2B39" w:rsidP="008A04E7" w:rsidRDefault="312D13FF" w14:paraId="7B752D0D" w14:textId="46648321">
      <w:pPr>
        <w:ind w:left="1440"/>
        <w:rPr>
          <w:rFonts w:ascii="Tahoma" w:hAnsi="Tahoma" w:cs="Tahoma"/>
        </w:rPr>
      </w:pPr>
      <w:r w:rsidRPr="77ED2B39">
        <w:rPr>
          <w:rFonts w:ascii="Tahoma" w:hAnsi="Tahoma" w:cs="Tahoma"/>
        </w:rPr>
        <w:t>Each grant agreement resulting from this solicitation will include terms and conditions that set forth the</w:t>
      </w:r>
      <w:r w:rsidRPr="77ED2B39" w:rsidR="38414AD1">
        <w:rPr>
          <w:rFonts w:ascii="Tahoma" w:hAnsi="Tahoma" w:cs="Tahoma"/>
        </w:rPr>
        <w:t xml:space="preserve"> grant</w:t>
      </w:r>
      <w:r w:rsidRPr="77ED2B39">
        <w:rPr>
          <w:rFonts w:ascii="Tahoma" w:hAnsi="Tahoma" w:cs="Tahoma"/>
        </w:rPr>
        <w:t xml:space="preserve"> recipient’s rights and responsibilities. By </w:t>
      </w:r>
      <w:r w:rsidRPr="77ED2B39" w:rsidR="5AEEE9AF">
        <w:rPr>
          <w:rFonts w:ascii="Tahoma" w:hAnsi="Tahoma" w:cs="Tahoma"/>
        </w:rPr>
        <w:t>providing the authorizations and certifications</w:t>
      </w:r>
      <w:r w:rsidRPr="77ED2B39" w:rsidR="38414AD1">
        <w:rPr>
          <w:rFonts w:ascii="Tahoma" w:hAnsi="Tahoma" w:cs="Tahoma"/>
        </w:rPr>
        <w:t xml:space="preserve"> required under this solicitation</w:t>
      </w:r>
      <w:r w:rsidRPr="77ED2B39">
        <w:rPr>
          <w:rFonts w:ascii="Tahoma" w:hAnsi="Tahoma" w:cs="Tahoma"/>
        </w:rPr>
        <w:t xml:space="preserve">, each </w:t>
      </w:r>
      <w:r w:rsidRPr="77ED2B39" w:rsidR="2FE39795">
        <w:rPr>
          <w:rFonts w:ascii="Tahoma" w:hAnsi="Tahoma" w:cs="Tahoma"/>
        </w:rPr>
        <w:t>A</w:t>
      </w:r>
      <w:r w:rsidRPr="77ED2B39">
        <w:rPr>
          <w:rFonts w:ascii="Tahoma" w:hAnsi="Tahoma" w:cs="Tahoma"/>
        </w:rPr>
        <w:t xml:space="preserve">pplicant agrees to </w:t>
      </w:r>
      <w:r w:rsidRPr="77ED2B39">
        <w:rPr>
          <w:rStyle w:val="Style10pt"/>
          <w:rFonts w:ascii="Tahoma" w:hAnsi="Tahoma" w:cs="Tahoma"/>
          <w:sz w:val="24"/>
          <w:szCs w:val="24"/>
        </w:rPr>
        <w:t>enter into an agreement</w:t>
      </w:r>
      <w:r w:rsidRPr="77ED2B39" w:rsidR="6D3AD3A1">
        <w:rPr>
          <w:rStyle w:val="Style10pt"/>
          <w:rFonts w:ascii="Tahoma" w:hAnsi="Tahoma" w:cs="Tahoma"/>
          <w:sz w:val="24"/>
          <w:szCs w:val="24"/>
        </w:rPr>
        <w:t>, if awarded,</w:t>
      </w:r>
      <w:r w:rsidRPr="77ED2B39">
        <w:rPr>
          <w:rStyle w:val="Style10pt"/>
          <w:rFonts w:ascii="Tahoma" w:hAnsi="Tahoma" w:cs="Tahoma"/>
          <w:sz w:val="24"/>
          <w:szCs w:val="24"/>
        </w:rPr>
        <w:t xml:space="preserve"> with the </w:t>
      </w:r>
      <w:r w:rsidRPr="77ED2B39" w:rsidR="5AEEE9AF">
        <w:rPr>
          <w:rStyle w:val="Style10pt"/>
          <w:rFonts w:ascii="Tahoma" w:hAnsi="Tahoma" w:cs="Tahoma"/>
          <w:sz w:val="24"/>
          <w:szCs w:val="24"/>
        </w:rPr>
        <w:t xml:space="preserve">CEC </w:t>
      </w:r>
      <w:r w:rsidRPr="77ED2B39">
        <w:rPr>
          <w:rStyle w:val="Style10pt"/>
          <w:rFonts w:ascii="Tahoma" w:hAnsi="Tahoma" w:cs="Tahoma"/>
          <w:sz w:val="24"/>
          <w:szCs w:val="24"/>
        </w:rPr>
        <w:t>to conduct the proposed project according to the terms and conditions that correspond to its organization, without negotiation</w:t>
      </w:r>
      <w:r w:rsidRPr="77ED2B39">
        <w:rPr>
          <w:rFonts w:ascii="Tahoma" w:hAnsi="Tahoma" w:cs="Tahoma"/>
        </w:rPr>
        <w:t xml:space="preserve">: (1) University of California </w:t>
      </w:r>
      <w:r w:rsidRPr="77ED2B39" w:rsidR="2FE39795">
        <w:rPr>
          <w:rFonts w:ascii="Tahoma" w:hAnsi="Tahoma" w:cs="Tahoma"/>
        </w:rPr>
        <w:t xml:space="preserve">and California State University </w:t>
      </w:r>
      <w:r w:rsidRPr="77ED2B39">
        <w:rPr>
          <w:rFonts w:ascii="Tahoma" w:hAnsi="Tahoma" w:cs="Tahoma"/>
        </w:rPr>
        <w:t>terms and conditions; (2) U.S. Department of Energy terms and conditions; or (3) standard terms and conditions</w:t>
      </w:r>
      <w:r w:rsidRPr="77ED2B39" w:rsidR="5250F25D">
        <w:rPr>
          <w:rFonts w:ascii="Tahoma" w:hAnsi="Tahoma" w:cs="Tahoma"/>
        </w:rPr>
        <w:t xml:space="preserve">.  </w:t>
      </w:r>
    </w:p>
    <w:p w:rsidRPr="008A04E7" w:rsidR="007651F7" w:rsidP="008A04E7" w:rsidRDefault="2E74CC71" w14:paraId="19E6E5B7" w14:textId="6F9299C2">
      <w:pPr>
        <w:ind w:left="1440"/>
        <w:rPr>
          <w:rFonts w:ascii="Tahoma" w:hAnsi="Tahoma" w:cs="Tahoma"/>
        </w:rPr>
      </w:pPr>
      <w:r w:rsidRPr="3FA899F5">
        <w:rPr>
          <w:rFonts w:ascii="Tahoma" w:hAnsi="Tahoma" w:cs="Tahoma"/>
        </w:rPr>
        <w:t xml:space="preserve">In addition </w:t>
      </w:r>
      <w:r w:rsidRPr="3FA899F5" w:rsidR="4BBA949E">
        <w:rPr>
          <w:rFonts w:ascii="Tahoma" w:hAnsi="Tahoma" w:cs="Tahoma"/>
        </w:rPr>
        <w:t xml:space="preserve">to the applicable terms and conditions listed above, </w:t>
      </w:r>
      <w:r w:rsidRPr="3FA899F5">
        <w:rPr>
          <w:rFonts w:ascii="Tahoma" w:hAnsi="Tahoma" w:cs="Tahoma"/>
        </w:rPr>
        <w:t>the following terms and conditions may apply to the Applicant:</w:t>
      </w:r>
      <w:r w:rsidRPr="00F77B2D" w:rsidR="239EC2F3">
        <w:rPr>
          <w:rFonts w:ascii="Tahoma" w:hAnsi="Tahoma" w:cs="Tahoma"/>
        </w:rPr>
        <w:t xml:space="preserve"> </w:t>
      </w:r>
      <w:r w:rsidRPr="3FA899F5" w:rsidR="342C6961">
        <w:rPr>
          <w:rFonts w:ascii="Tahoma" w:hAnsi="Tahoma" w:eastAsia="Arial" w:cs="Tahoma"/>
        </w:rPr>
        <w:t>Special Terms and Conditions on Insolvency, Bankruptcy, or Receivership</w:t>
      </w:r>
      <w:r w:rsidR="002F3FDA">
        <w:rPr>
          <w:rFonts w:ascii="Tahoma" w:hAnsi="Tahoma" w:eastAsia="Arial" w:cs="Tahoma"/>
        </w:rPr>
        <w:t>,</w:t>
      </w:r>
      <w:r w:rsidR="007E03BF">
        <w:rPr>
          <w:rFonts w:ascii="Tahoma" w:hAnsi="Tahoma" w:eastAsia="Arial" w:cs="Tahoma"/>
        </w:rPr>
        <w:t xml:space="preserve"> and any other special terms and conditions required by the CEC.</w:t>
      </w:r>
      <w:r w:rsidRPr="3FA899F5" w:rsidR="23CC45FD">
        <w:rPr>
          <w:rFonts w:ascii="Tahoma" w:hAnsi="Tahoma" w:eastAsia="Arial" w:cs="Tahoma"/>
        </w:rPr>
        <w:t xml:space="preserve"> </w:t>
      </w:r>
      <w:r w:rsidRPr="3FA899F5" w:rsidR="1064FF38">
        <w:rPr>
          <w:rFonts w:ascii="Tahoma" w:hAnsi="Tahoma" w:cs="Tahoma"/>
        </w:rPr>
        <w:t>The</w:t>
      </w:r>
      <w:r w:rsidRPr="3FA899F5" w:rsidR="71662BC5">
        <w:rPr>
          <w:rFonts w:ascii="Tahoma" w:hAnsi="Tahoma" w:cs="Tahoma"/>
        </w:rPr>
        <w:t xml:space="preserve">se </w:t>
      </w:r>
      <w:r w:rsidRPr="3FA899F5" w:rsidR="1064FF38">
        <w:rPr>
          <w:rFonts w:ascii="Tahoma" w:hAnsi="Tahoma" w:cs="Tahoma"/>
        </w:rPr>
        <w:t xml:space="preserve">terms and conditions are located at </w:t>
      </w:r>
      <w:hyperlink r:id="rId33">
        <w:r w:rsidRPr="3FA899F5" w:rsidR="43CD3FE9">
          <w:rPr>
            <w:rStyle w:val="Hyperlink"/>
            <w:rFonts w:ascii="Tahoma" w:hAnsi="Tahoma" w:cs="Tahoma"/>
          </w:rPr>
          <w:t>CEC's funding resources website</w:t>
        </w:r>
      </w:hyperlink>
      <w:r w:rsidRPr="3FA899F5" w:rsidR="43CD3FE9">
        <w:rPr>
          <w:rFonts w:ascii="Tahoma" w:hAnsi="Tahoma" w:cs="Tahoma"/>
        </w:rPr>
        <w:t xml:space="preserve"> </w:t>
      </w:r>
      <w:bookmarkStart w:name="_Int_sbLBvvXJ" w:id="111"/>
      <w:r w:rsidRPr="3FA899F5" w:rsidR="43CD3FE9">
        <w:rPr>
          <w:rFonts w:ascii="Tahoma" w:hAnsi="Tahoma" w:cs="Tahoma"/>
        </w:rPr>
        <w:t>at</w:t>
      </w:r>
      <w:bookmarkEnd w:id="111"/>
      <w:r w:rsidRPr="3FA899F5" w:rsidR="4C1F06A6">
        <w:rPr>
          <w:rFonts w:ascii="Tahoma" w:hAnsi="Tahoma" w:cs="Tahoma"/>
        </w:rPr>
        <w:t xml:space="preserve"> </w:t>
      </w:r>
      <w:r w:rsidRPr="00F77B2D" w:rsidR="00DE55EA">
        <w:t>https://www.energy.ca.gov/funding-opportunities/funding-resources</w:t>
      </w:r>
      <w:r w:rsidRPr="3FA899F5" w:rsidR="56CDD89B">
        <w:rPr>
          <w:rFonts w:ascii="Tahoma" w:hAnsi="Tahoma" w:cs="Tahoma"/>
        </w:rPr>
        <w:t>.</w:t>
      </w:r>
    </w:p>
    <w:p w:rsidRPr="008A04E7" w:rsidR="004A4D7D" w:rsidP="00B45546" w:rsidRDefault="312D13FF" w14:paraId="362C4D18" w14:textId="7967EDAE">
      <w:pPr>
        <w:ind w:left="1440"/>
        <w:rPr>
          <w:rFonts w:ascii="Tahoma" w:hAnsi="Tahoma" w:cs="Tahoma"/>
          <w:highlight w:val="green"/>
        </w:rPr>
      </w:pPr>
      <w:r w:rsidRPr="77ED2B39">
        <w:rPr>
          <w:rFonts w:ascii="Tahoma" w:hAnsi="Tahoma" w:cs="Tahoma"/>
        </w:rPr>
        <w:t xml:space="preserve">Failure to agree to the terms and conditions by taking actions such as failing to </w:t>
      </w:r>
      <w:r w:rsidRPr="77ED2B39" w:rsidR="5AEEE9AF">
        <w:rPr>
          <w:rFonts w:ascii="Tahoma" w:hAnsi="Tahoma" w:cs="Tahoma"/>
        </w:rPr>
        <w:t>provide the required authorizations and certifications</w:t>
      </w:r>
      <w:r w:rsidRPr="77ED2B39">
        <w:rPr>
          <w:rFonts w:ascii="Tahoma" w:hAnsi="Tahoma" w:cs="Tahoma"/>
        </w:rPr>
        <w:t xml:space="preserve"> or indicating that acceptance is based on modification of the terms </w:t>
      </w:r>
      <w:r w:rsidRPr="77ED2B39" w:rsidR="6798A47F">
        <w:rPr>
          <w:rFonts w:ascii="Tahoma" w:hAnsi="Tahoma" w:cs="Tahoma"/>
        </w:rPr>
        <w:t>may</w:t>
      </w:r>
      <w:r w:rsidRPr="77ED2B39">
        <w:rPr>
          <w:rFonts w:ascii="Tahoma" w:hAnsi="Tahoma" w:cs="Tahoma"/>
        </w:rPr>
        <w:t xml:space="preserve"> result in rejection of the application. Applicants must read the terms and conditions carefully. </w:t>
      </w:r>
      <w:r w:rsidR="00DE7102">
        <w:rPr>
          <w:rFonts w:ascii="Tahoma" w:hAnsi="Tahoma" w:cs="Tahoma"/>
        </w:rPr>
        <w:t xml:space="preserve">The </w:t>
      </w:r>
      <w:r w:rsidRPr="77ED2B39" w:rsidR="5AEEE9AF">
        <w:rPr>
          <w:rFonts w:ascii="Tahoma" w:hAnsi="Tahoma" w:cs="Tahoma"/>
        </w:rPr>
        <w:t xml:space="preserve">CEC </w:t>
      </w:r>
      <w:r w:rsidRPr="77ED2B39">
        <w:rPr>
          <w:rFonts w:ascii="Tahoma" w:hAnsi="Tahoma" w:cs="Tahoma"/>
        </w:rPr>
        <w:t>reserves the right to modify the terms and conditions prior to executing grant agreements.</w:t>
      </w:r>
      <w:bookmarkStart w:name="_Hlk80609093" w:id="112"/>
    </w:p>
    <w:bookmarkEnd w:id="112"/>
    <w:p w:rsidRPr="008A04E7" w:rsidR="00840576" w:rsidP="00196227" w:rsidRDefault="00840576" w14:paraId="043D2FA0" w14:textId="4E52AA5F">
      <w:pPr>
        <w:numPr>
          <w:ilvl w:val="0"/>
          <w:numId w:val="28"/>
        </w:numPr>
        <w:ind w:left="1440" w:hanging="720"/>
        <w:jc w:val="both"/>
        <w:rPr>
          <w:rFonts w:ascii="Tahoma" w:hAnsi="Tahoma" w:cs="Tahoma"/>
          <w:b/>
        </w:rPr>
      </w:pPr>
      <w:r w:rsidRPr="77ED2B39">
        <w:rPr>
          <w:rFonts w:ascii="Tahoma" w:hAnsi="Tahoma" w:cs="Tahoma"/>
          <w:b/>
        </w:rPr>
        <w:t>California Secretary of State Registration</w:t>
      </w:r>
    </w:p>
    <w:p w:rsidRPr="008A04E7" w:rsidR="77ED2B39" w:rsidP="008A04E7" w:rsidRDefault="2642D06D" w14:paraId="66B2FE7C" w14:textId="187AFDD1">
      <w:pPr>
        <w:ind w:left="1440"/>
        <w:rPr>
          <w:rFonts w:ascii="Tahoma" w:hAnsi="Tahoma" w:cs="Tahoma"/>
        </w:rPr>
      </w:pPr>
      <w:r w:rsidRPr="77ED2B39">
        <w:rPr>
          <w:rFonts w:ascii="Tahoma" w:hAnsi="Tahoma" w:cs="Tahoma"/>
        </w:rPr>
        <w:t xml:space="preserve">All corporations, limited liability companies (LLCs), limited partnerships (LPs) and limited liability partnerships (LLPs) </w:t>
      </w:r>
      <w:r w:rsidRPr="77ED2B39" w:rsidR="7A0E5BB2">
        <w:rPr>
          <w:rFonts w:ascii="Tahoma" w:hAnsi="Tahoma" w:cs="Tahoma"/>
        </w:rPr>
        <w:t xml:space="preserve">that conduct intrastate business in California </w:t>
      </w:r>
      <w:r w:rsidRPr="77ED2B39">
        <w:rPr>
          <w:rFonts w:ascii="Tahoma" w:hAnsi="Tahoma" w:cs="Tahoma"/>
        </w:rPr>
        <w:t xml:space="preserve">are required to be registered and in good standing with the California Secretary of State prior to its project being recommended for approval at a </w:t>
      </w:r>
      <w:r w:rsidRPr="77ED2B39" w:rsidR="10E890AF">
        <w:rPr>
          <w:rFonts w:ascii="Tahoma" w:hAnsi="Tahoma" w:cs="Tahoma"/>
        </w:rPr>
        <w:t xml:space="preserve">CEC </w:t>
      </w:r>
      <w:r w:rsidRPr="77ED2B39">
        <w:rPr>
          <w:rFonts w:ascii="Tahoma" w:hAnsi="Tahoma" w:cs="Tahoma"/>
        </w:rPr>
        <w:t xml:space="preserve">Business Meeting. If not currently registered with the California Secretary of State, </w:t>
      </w:r>
      <w:r w:rsidRPr="77ED2B39" w:rsidR="08D8D24B">
        <w:rPr>
          <w:rFonts w:ascii="Tahoma" w:hAnsi="Tahoma" w:cs="Tahoma"/>
        </w:rPr>
        <w:t>A</w:t>
      </w:r>
      <w:r w:rsidRPr="77ED2B39">
        <w:rPr>
          <w:rFonts w:ascii="Tahoma" w:hAnsi="Tahoma" w:cs="Tahoma"/>
        </w:rPr>
        <w:t>pplicants</w:t>
      </w:r>
      <w:r w:rsidRPr="77ED2B39" w:rsidR="75B65FCD">
        <w:rPr>
          <w:rFonts w:ascii="Tahoma" w:hAnsi="Tahoma" w:cs="Tahoma"/>
        </w:rPr>
        <w:t xml:space="preserve"> and project team members (e.g.</w:t>
      </w:r>
      <w:r w:rsidRPr="77ED2B39" w:rsidR="3594C10E">
        <w:rPr>
          <w:rFonts w:ascii="Tahoma" w:hAnsi="Tahoma" w:cs="Tahoma"/>
        </w:rPr>
        <w:t>,</w:t>
      </w:r>
      <w:r w:rsidRPr="77ED2B39" w:rsidR="75B65FCD">
        <w:rPr>
          <w:rFonts w:ascii="Tahoma" w:hAnsi="Tahoma" w:cs="Tahoma"/>
        </w:rPr>
        <w:t xml:space="preserve"> subrecipients)</w:t>
      </w:r>
      <w:r w:rsidRPr="77ED2B39">
        <w:rPr>
          <w:rFonts w:ascii="Tahoma" w:hAnsi="Tahoma" w:cs="Tahoma"/>
        </w:rPr>
        <w:t xml:space="preserve"> are encouraged to contact the Secretary of State’s Office as soon as possible to avoid potential delays in beginning the proposed project(s) (should the application be </w:t>
      </w:r>
      <w:r w:rsidRPr="77ED2B39" w:rsidR="58D0530E">
        <w:rPr>
          <w:rFonts w:ascii="Tahoma" w:hAnsi="Tahoma" w:cs="Tahoma"/>
        </w:rPr>
        <w:t>proposed for funding</w:t>
      </w:r>
      <w:r w:rsidRPr="77ED2B39">
        <w:rPr>
          <w:rFonts w:ascii="Tahoma" w:hAnsi="Tahoma" w:cs="Tahoma"/>
        </w:rPr>
        <w:t xml:space="preserve">). </w:t>
      </w:r>
    </w:p>
    <w:p w:rsidRPr="008A04E7" w:rsidR="77ED2B39" w:rsidP="008A04E7" w:rsidRDefault="00AE14D7" w14:paraId="36316B05" w14:textId="26B52EE1">
      <w:pPr>
        <w:ind w:left="1440"/>
        <w:rPr>
          <w:rFonts w:ascii="Tahoma" w:hAnsi="Tahoma" w:cs="Tahoma"/>
        </w:rPr>
      </w:pPr>
      <w:r w:rsidRPr="77ED2B39">
        <w:rPr>
          <w:rFonts w:ascii="Tahoma" w:hAnsi="Tahoma" w:cs="Tahoma"/>
        </w:rPr>
        <w:t xml:space="preserve">For more information, contact the Secretary of State’s Office via </w:t>
      </w:r>
      <w:r w:rsidRPr="77ED2B39" w:rsidR="002E3506">
        <w:rPr>
          <w:rStyle w:val="Hyperlink"/>
          <w:rFonts w:ascii="Tahoma" w:hAnsi="Tahoma" w:cs="Tahoma"/>
        </w:rPr>
        <w:t>the Secretary of State Office’s website</w:t>
      </w:r>
      <w:r w:rsidRPr="77ED2B39">
        <w:rPr>
          <w:rFonts w:ascii="Tahoma" w:hAnsi="Tahoma" w:cs="Tahoma"/>
        </w:rPr>
        <w:t xml:space="preserve"> at </w:t>
      </w:r>
      <w:r w:rsidRPr="77ED2B39" w:rsidR="00037199">
        <w:rPr>
          <w:rFonts w:ascii="Tahoma" w:hAnsi="Tahoma" w:cs="Tahoma"/>
        </w:rPr>
        <w:t>www.sos.ca.gov</w:t>
      </w:r>
      <w:r w:rsidRPr="77ED2B39">
        <w:rPr>
          <w:rFonts w:ascii="Tahoma" w:hAnsi="Tahoma" w:cs="Tahoma"/>
        </w:rPr>
        <w:t xml:space="preserve">. Sole proprietors using a fictitious business name must be registered with the appropriate county and provide evidence of registration to </w:t>
      </w:r>
      <w:r w:rsidR="0087519B">
        <w:rPr>
          <w:rFonts w:ascii="Tahoma" w:hAnsi="Tahoma" w:cs="Tahoma"/>
        </w:rPr>
        <w:t xml:space="preserve">the </w:t>
      </w:r>
      <w:r w:rsidRPr="77ED2B39" w:rsidR="00EE2C04">
        <w:rPr>
          <w:rFonts w:ascii="Tahoma" w:hAnsi="Tahoma" w:cs="Tahoma"/>
        </w:rPr>
        <w:t>CEC</w:t>
      </w:r>
      <w:r w:rsidRPr="77ED2B39">
        <w:rPr>
          <w:rFonts w:ascii="Tahoma" w:hAnsi="Tahoma" w:cs="Tahoma"/>
        </w:rPr>
        <w:t xml:space="preserve"> prior to their project being recommended for approval at </w:t>
      </w:r>
      <w:r w:rsidRPr="77ED2B39" w:rsidR="00EE2C04">
        <w:rPr>
          <w:rFonts w:ascii="Tahoma" w:hAnsi="Tahoma" w:cs="Tahoma"/>
        </w:rPr>
        <w:t xml:space="preserve">a CEC </w:t>
      </w:r>
      <w:r w:rsidRPr="77ED2B39">
        <w:rPr>
          <w:rFonts w:ascii="Tahoma" w:hAnsi="Tahoma" w:cs="Tahoma"/>
        </w:rPr>
        <w:t>Business Meeting.</w:t>
      </w:r>
    </w:p>
    <w:p w:rsidRPr="008A04E7" w:rsidR="6855C2BB" w:rsidP="00196227" w:rsidRDefault="750A7464" w14:paraId="4A25F873" w14:textId="2408729A">
      <w:pPr>
        <w:pStyle w:val="Heading2"/>
        <w:keepNext w:val="0"/>
        <w:numPr>
          <w:ilvl w:val="0"/>
          <w:numId w:val="25"/>
        </w:numPr>
        <w:spacing w:before="0"/>
        <w:ind w:hanging="720"/>
        <w:rPr>
          <w:rFonts w:ascii="Tahoma" w:hAnsi="Tahoma" w:cs="Tahoma"/>
          <w:lang w:val="en-US"/>
        </w:rPr>
      </w:pPr>
      <w:bookmarkStart w:name="_Toc209431433" w:id="113"/>
      <w:bookmarkStart w:name="_Toc295148706" w:id="114"/>
      <w:bookmarkStart w:name="_Toc75163429" w:id="115"/>
      <w:bookmarkStart w:name="_Toc587229844" w:id="116"/>
      <w:bookmarkStart w:name="_Toc225157083" w:id="117"/>
      <w:r w:rsidRPr="6796A6F8">
        <w:rPr>
          <w:rFonts w:ascii="Tahoma" w:hAnsi="Tahoma" w:cs="Tahoma"/>
          <w:lang w:val="en-US"/>
        </w:rPr>
        <w:t>Project Requirements</w:t>
      </w:r>
      <w:bookmarkEnd w:id="113"/>
      <w:bookmarkEnd w:id="114"/>
      <w:bookmarkEnd w:id="115"/>
      <w:bookmarkEnd w:id="116"/>
      <w:bookmarkEnd w:id="117"/>
    </w:p>
    <w:p w:rsidRPr="008A04E7" w:rsidR="00861F3E" w:rsidP="00196227" w:rsidRDefault="1844F517" w14:paraId="352056CF" w14:textId="38D7F0E1">
      <w:pPr>
        <w:pStyle w:val="ListParagraph"/>
        <w:numPr>
          <w:ilvl w:val="0"/>
          <w:numId w:val="39"/>
        </w:numPr>
        <w:ind w:left="1440" w:hanging="720"/>
        <w:jc w:val="both"/>
        <w:rPr>
          <w:rFonts w:ascii="Tahoma" w:hAnsi="Tahoma" w:cs="Tahoma"/>
          <w:b/>
          <w:szCs w:val="24"/>
        </w:rPr>
      </w:pPr>
      <w:r w:rsidRPr="77ED2B39">
        <w:rPr>
          <w:rFonts w:ascii="Tahoma" w:hAnsi="Tahoma" w:cs="Tahoma"/>
          <w:b/>
          <w:szCs w:val="24"/>
        </w:rPr>
        <w:t>Eligible Projects</w:t>
      </w:r>
    </w:p>
    <w:p w:rsidRPr="008A04E7" w:rsidR="00534FF9" w:rsidP="008A04E7" w:rsidRDefault="20C1DF4B" w14:paraId="35701FF4" w14:textId="04EA3F68">
      <w:pPr>
        <w:ind w:left="1440"/>
        <w:rPr>
          <w:rFonts w:ascii="Tahoma" w:hAnsi="Tahoma" w:cs="Tahoma"/>
        </w:rPr>
      </w:pPr>
      <w:r w:rsidRPr="6796A6F8">
        <w:rPr>
          <w:rFonts w:ascii="Tahoma" w:hAnsi="Tahoma" w:cs="Tahoma"/>
          <w:lang w:eastAsia="ja-JP"/>
        </w:rPr>
        <w:t xml:space="preserve">All proposed projects must include the installation of new charging </w:t>
      </w:r>
      <w:r w:rsidRPr="6796A6F8" w:rsidR="3E8C1495">
        <w:rPr>
          <w:rFonts w:ascii="Tahoma" w:hAnsi="Tahoma" w:cs="Tahoma"/>
          <w:lang w:eastAsia="ja-JP"/>
        </w:rPr>
        <w:t xml:space="preserve">infrastructure for electric school buses. </w:t>
      </w:r>
      <w:r w:rsidRPr="6796A6F8" w:rsidR="524C5B76">
        <w:rPr>
          <w:rFonts w:ascii="Tahoma" w:hAnsi="Tahoma" w:cs="Tahoma"/>
        </w:rPr>
        <w:t xml:space="preserve">To be eligible </w:t>
      </w:r>
      <w:r w:rsidRPr="6796A6F8" w:rsidR="5D8BC385">
        <w:rPr>
          <w:rFonts w:ascii="Tahoma" w:hAnsi="Tahoma" w:cs="Tahoma"/>
        </w:rPr>
        <w:t>f</w:t>
      </w:r>
      <w:r w:rsidRPr="6796A6F8" w:rsidR="524C5B76">
        <w:rPr>
          <w:rFonts w:ascii="Tahoma" w:hAnsi="Tahoma" w:cs="Tahoma"/>
        </w:rPr>
        <w:t xml:space="preserve">or funding, projects in all funding lanes must meet </w:t>
      </w:r>
      <w:r w:rsidRPr="6796A6F8" w:rsidR="006C29A9">
        <w:rPr>
          <w:rFonts w:ascii="Tahoma" w:hAnsi="Tahoma" w:cs="Tahoma"/>
        </w:rPr>
        <w:t>all</w:t>
      </w:r>
      <w:r w:rsidRPr="6796A6F8" w:rsidR="524C5B76">
        <w:rPr>
          <w:rFonts w:ascii="Tahoma" w:hAnsi="Tahoma" w:cs="Tahoma"/>
        </w:rPr>
        <w:t xml:space="preserve"> the requirements </w:t>
      </w:r>
      <w:r w:rsidRPr="6796A6F8" w:rsidR="0CAB4FE9">
        <w:rPr>
          <w:rFonts w:ascii="Tahoma" w:hAnsi="Tahoma" w:cs="Tahoma"/>
        </w:rPr>
        <w:t xml:space="preserve">in Section II.B. Project Requirements of this manual </w:t>
      </w:r>
      <w:r w:rsidRPr="6796A6F8" w:rsidR="524C5B76">
        <w:rPr>
          <w:rFonts w:ascii="Tahoma" w:hAnsi="Tahoma" w:cs="Tahoma"/>
        </w:rPr>
        <w:t>(unless indicated otherwise)</w:t>
      </w:r>
      <w:r w:rsidRPr="6796A6F8" w:rsidR="6AB7E77D">
        <w:rPr>
          <w:rFonts w:ascii="Tahoma" w:hAnsi="Tahoma" w:cs="Tahoma"/>
        </w:rPr>
        <w:t>.</w:t>
      </w:r>
    </w:p>
    <w:p w:rsidRPr="008A04E7" w:rsidR="00F95DB0" w:rsidDel="00861F3E" w:rsidP="00196227" w:rsidRDefault="6239489C" w14:paraId="14F547E8" w14:textId="120EC66C">
      <w:pPr>
        <w:pStyle w:val="ListParagraph"/>
        <w:numPr>
          <w:ilvl w:val="0"/>
          <w:numId w:val="39"/>
        </w:numPr>
        <w:ind w:firstLine="0"/>
        <w:rPr>
          <w:rFonts w:ascii="Tahoma" w:hAnsi="Tahoma" w:cs="Tahoma"/>
          <w:b/>
          <w:szCs w:val="24"/>
          <w:lang w:eastAsia="ja-JP"/>
        </w:rPr>
      </w:pPr>
      <w:r w:rsidRPr="77ED2B39">
        <w:rPr>
          <w:rFonts w:ascii="Tahoma" w:hAnsi="Tahoma" w:cs="Tahoma"/>
          <w:b/>
          <w:szCs w:val="24"/>
          <w:lang w:eastAsia="ja-JP"/>
        </w:rPr>
        <w:t>Project</w:t>
      </w:r>
      <w:r w:rsidRPr="77ED2B39" w:rsidR="3762F8A0">
        <w:rPr>
          <w:rFonts w:ascii="Tahoma" w:hAnsi="Tahoma" w:cs="Tahoma"/>
          <w:b/>
          <w:szCs w:val="24"/>
          <w:lang w:eastAsia="ja-JP"/>
        </w:rPr>
        <w:t xml:space="preserve"> Location Requirements</w:t>
      </w:r>
    </w:p>
    <w:p w:rsidRPr="008A04E7" w:rsidR="77ED2B39" w:rsidP="00196227" w:rsidRDefault="524C5B76" w14:paraId="4EB1FF1E" w14:textId="02B7331E">
      <w:pPr>
        <w:pStyle w:val="ListParagraph"/>
        <w:numPr>
          <w:ilvl w:val="2"/>
          <w:numId w:val="40"/>
        </w:numPr>
        <w:ind w:left="2160" w:hanging="720"/>
        <w:rPr>
          <w:rFonts w:ascii="Tahoma" w:hAnsi="Tahoma" w:cs="Tahoma"/>
        </w:rPr>
      </w:pPr>
      <w:r w:rsidRPr="1D7D29C0">
        <w:rPr>
          <w:rFonts w:ascii="Tahoma" w:hAnsi="Tahoma" w:cs="Tahoma"/>
        </w:rPr>
        <w:t xml:space="preserve">The proposed </w:t>
      </w:r>
      <w:r w:rsidRPr="1D7D29C0" w:rsidR="73840459">
        <w:rPr>
          <w:rFonts w:ascii="Tahoma" w:hAnsi="Tahoma" w:cs="Tahoma"/>
        </w:rPr>
        <w:t>grid-connected</w:t>
      </w:r>
      <w:r w:rsidRPr="1D7D29C0" w:rsidR="26465283">
        <w:rPr>
          <w:rFonts w:ascii="Tahoma" w:hAnsi="Tahoma" w:cs="Tahoma"/>
        </w:rPr>
        <w:t xml:space="preserve"> and off-grid (if any) </w:t>
      </w:r>
      <w:r w:rsidRPr="1D7D29C0" w:rsidR="0087519B">
        <w:rPr>
          <w:rFonts w:ascii="Tahoma" w:hAnsi="Tahoma" w:cs="Tahoma"/>
        </w:rPr>
        <w:t xml:space="preserve">charging </w:t>
      </w:r>
      <w:r w:rsidRPr="1D7D29C0">
        <w:rPr>
          <w:rFonts w:ascii="Tahoma" w:hAnsi="Tahoma" w:cs="Tahoma"/>
        </w:rPr>
        <w:t xml:space="preserve">infrastructure must be located in a local educational agency’s or third-party transportation provider’s bus yard(s) or depot(s) in California. </w:t>
      </w:r>
    </w:p>
    <w:p w:rsidRPr="008A04E7" w:rsidR="77ED2B39" w:rsidP="00196227" w:rsidRDefault="338AAD70" w14:paraId="20884A4D" w14:textId="497FDE16">
      <w:pPr>
        <w:pStyle w:val="ListParagraph"/>
        <w:numPr>
          <w:ilvl w:val="2"/>
          <w:numId w:val="40"/>
        </w:numPr>
        <w:ind w:left="2160" w:hanging="720"/>
        <w:rPr>
          <w:rFonts w:ascii="Tahoma" w:hAnsi="Tahoma" w:cs="Tahoma"/>
        </w:rPr>
      </w:pPr>
      <w:r w:rsidRPr="008A04E7">
        <w:rPr>
          <w:rFonts w:ascii="Tahoma" w:hAnsi="Tahoma" w:cs="Tahoma"/>
        </w:rPr>
        <w:t>A single application may span multiple bus yards or depots</w:t>
      </w:r>
      <w:r w:rsidRPr="008A04E7" w:rsidR="1BE6D667">
        <w:rPr>
          <w:rFonts w:ascii="Tahoma" w:hAnsi="Tahoma" w:cs="Tahoma"/>
        </w:rPr>
        <w:t xml:space="preserve">, but </w:t>
      </w:r>
      <w:r w:rsidR="0087519B">
        <w:rPr>
          <w:rFonts w:ascii="Tahoma" w:hAnsi="Tahoma" w:cs="Tahoma"/>
        </w:rPr>
        <w:t xml:space="preserve">the </w:t>
      </w:r>
      <w:r w:rsidRPr="008A04E7" w:rsidR="566942D1">
        <w:rPr>
          <w:rFonts w:ascii="Tahoma" w:hAnsi="Tahoma" w:cs="Tahoma"/>
        </w:rPr>
        <w:t xml:space="preserve">Applicant must demonstrate ownership or </w:t>
      </w:r>
      <w:r w:rsidRPr="043A5D68" w:rsidR="00580946">
        <w:rPr>
          <w:rFonts w:ascii="Tahoma" w:hAnsi="Tahoma" w:cs="Tahoma"/>
        </w:rPr>
        <w:t>contractual right to access</w:t>
      </w:r>
      <w:r w:rsidRPr="008A04E7" w:rsidR="148E5C69">
        <w:rPr>
          <w:rFonts w:ascii="Tahoma" w:hAnsi="Tahoma" w:cs="Tahoma"/>
        </w:rPr>
        <w:t xml:space="preserve"> </w:t>
      </w:r>
      <w:r w:rsidRPr="008A04E7" w:rsidR="1BE6D667">
        <w:rPr>
          <w:rFonts w:ascii="Tahoma" w:hAnsi="Tahoma" w:cs="Tahoma"/>
        </w:rPr>
        <w:t xml:space="preserve">all </w:t>
      </w:r>
      <w:r w:rsidRPr="6F560F6E" w:rsidR="51F40905">
        <w:rPr>
          <w:rFonts w:ascii="Tahoma" w:hAnsi="Tahoma" w:cs="Tahoma"/>
        </w:rPr>
        <w:t>project</w:t>
      </w:r>
      <w:r w:rsidRPr="008A04E7" w:rsidR="1BE6D667">
        <w:rPr>
          <w:rFonts w:ascii="Tahoma" w:hAnsi="Tahoma" w:cs="Tahoma"/>
        </w:rPr>
        <w:t xml:space="preserve"> sites</w:t>
      </w:r>
      <w:r w:rsidR="00AA1908">
        <w:rPr>
          <w:rFonts w:ascii="Tahoma" w:hAnsi="Tahoma" w:cs="Tahoma"/>
        </w:rPr>
        <w:t>.</w:t>
      </w:r>
    </w:p>
    <w:p w:rsidRPr="008A04E7" w:rsidR="77ED2B39" w:rsidP="00196227" w:rsidRDefault="00EE553D" w14:paraId="5C116AEF" w14:textId="27FF07BA">
      <w:pPr>
        <w:pStyle w:val="ListParagraph"/>
        <w:numPr>
          <w:ilvl w:val="2"/>
          <w:numId w:val="40"/>
        </w:numPr>
        <w:ind w:left="2160" w:hanging="720"/>
        <w:rPr>
          <w:rFonts w:ascii="Tahoma" w:hAnsi="Tahoma" w:cs="Tahoma"/>
          <w:color w:val="000000" w:themeColor="text1"/>
        </w:rPr>
      </w:pPr>
      <w:r w:rsidRPr="6796A6F8">
        <w:rPr>
          <w:rFonts w:ascii="Tahoma" w:hAnsi="Tahoma" w:cs="Tahoma"/>
          <w:color w:val="000000" w:themeColor="text1"/>
        </w:rPr>
        <w:t xml:space="preserve">The proposed </w:t>
      </w:r>
      <w:r w:rsidRPr="6796A6F8" w:rsidR="7B13D4A7">
        <w:rPr>
          <w:rFonts w:ascii="Tahoma" w:hAnsi="Tahoma" w:cs="Tahoma"/>
          <w:color w:val="000000" w:themeColor="text1"/>
        </w:rPr>
        <w:t xml:space="preserve">grid-connected </w:t>
      </w:r>
      <w:r w:rsidRPr="6796A6F8" w:rsidR="37CA2AAF">
        <w:rPr>
          <w:rFonts w:ascii="Tahoma" w:hAnsi="Tahoma" w:cs="Tahoma"/>
          <w:color w:val="000000" w:themeColor="text1"/>
        </w:rPr>
        <w:t xml:space="preserve">and off-grid (if any) </w:t>
      </w:r>
      <w:r w:rsidRPr="6796A6F8" w:rsidR="0087519B">
        <w:rPr>
          <w:rFonts w:ascii="Tahoma" w:hAnsi="Tahoma" w:cs="Tahoma"/>
          <w:color w:val="000000" w:themeColor="text1"/>
        </w:rPr>
        <w:t xml:space="preserve">charging </w:t>
      </w:r>
      <w:r w:rsidRPr="6796A6F8" w:rsidR="1EA2C11A">
        <w:rPr>
          <w:rFonts w:ascii="Tahoma" w:hAnsi="Tahoma" w:cs="Tahoma"/>
          <w:color w:val="000000" w:themeColor="text1"/>
        </w:rPr>
        <w:t xml:space="preserve">infrastructure </w:t>
      </w:r>
      <w:r w:rsidRPr="6796A6F8" w:rsidR="524C5B76">
        <w:rPr>
          <w:rFonts w:ascii="Tahoma" w:hAnsi="Tahoma" w:cs="Tahoma"/>
          <w:color w:val="000000" w:themeColor="text1"/>
        </w:rPr>
        <w:t>must be</w:t>
      </w:r>
      <w:r w:rsidRPr="6796A6F8">
        <w:rPr>
          <w:rFonts w:ascii="Tahoma" w:hAnsi="Tahoma" w:cs="Tahoma"/>
          <w:color w:val="000000" w:themeColor="text1"/>
        </w:rPr>
        <w:t xml:space="preserve"> located</w:t>
      </w:r>
      <w:r w:rsidRPr="6796A6F8" w:rsidR="524C5B76">
        <w:rPr>
          <w:rFonts w:ascii="Tahoma" w:hAnsi="Tahoma" w:cs="Tahoma"/>
          <w:color w:val="000000" w:themeColor="text1"/>
        </w:rPr>
        <w:t xml:space="preserve"> at existing structures or facilities and involve negligible or no expansion of existing or former use.</w:t>
      </w:r>
    </w:p>
    <w:p w:rsidRPr="008A04E7" w:rsidR="00F85672" w:rsidDel="00861F3E" w:rsidP="00F05A67" w:rsidRDefault="182CF804" w14:paraId="72420C7E" w14:textId="424F6899">
      <w:pPr>
        <w:pStyle w:val="ListParagraph"/>
        <w:keepNext/>
        <w:numPr>
          <w:ilvl w:val="0"/>
          <w:numId w:val="39"/>
        </w:numPr>
        <w:ind w:firstLine="0"/>
        <w:jc w:val="both"/>
        <w:rPr>
          <w:rFonts w:ascii="Tahoma" w:hAnsi="Tahoma" w:cs="Tahoma"/>
          <w:b/>
          <w:szCs w:val="24"/>
          <w:lang w:eastAsia="ja-JP"/>
        </w:rPr>
      </w:pPr>
      <w:r w:rsidRPr="77ED2B39">
        <w:rPr>
          <w:rFonts w:ascii="Tahoma" w:hAnsi="Tahoma" w:cs="Tahoma"/>
          <w:b/>
          <w:szCs w:val="24"/>
          <w:lang w:eastAsia="ja-JP"/>
        </w:rPr>
        <w:t xml:space="preserve">Ownership </w:t>
      </w:r>
      <w:r w:rsidRPr="77ED2B39" w:rsidR="3362D74C">
        <w:rPr>
          <w:rFonts w:ascii="Tahoma" w:hAnsi="Tahoma" w:cs="Tahoma"/>
          <w:b/>
          <w:szCs w:val="24"/>
          <w:lang w:eastAsia="ja-JP"/>
        </w:rPr>
        <w:t xml:space="preserve">and Usage </w:t>
      </w:r>
      <w:r w:rsidRPr="77ED2B39">
        <w:rPr>
          <w:rFonts w:ascii="Tahoma" w:hAnsi="Tahoma" w:cs="Tahoma"/>
          <w:b/>
          <w:szCs w:val="24"/>
          <w:lang w:eastAsia="ja-JP"/>
        </w:rPr>
        <w:t>Requirements</w:t>
      </w:r>
    </w:p>
    <w:p w:rsidRPr="008A04E7" w:rsidR="77ED2B39" w:rsidP="00196227" w:rsidRDefault="47C6F202" w14:paraId="09D2EBFB" w14:textId="368826B8">
      <w:pPr>
        <w:pStyle w:val="ListParagraph"/>
        <w:numPr>
          <w:ilvl w:val="2"/>
          <w:numId w:val="40"/>
        </w:numPr>
        <w:ind w:left="2160" w:hanging="720"/>
        <w:rPr>
          <w:rFonts w:ascii="Tahoma" w:hAnsi="Tahoma" w:cs="Tahoma"/>
        </w:rPr>
      </w:pPr>
      <w:r w:rsidRPr="1D7D29C0">
        <w:rPr>
          <w:rFonts w:ascii="Tahoma" w:hAnsi="Tahoma" w:cs="Tahoma"/>
        </w:rPr>
        <w:t xml:space="preserve">The Applicant must be the owner of the electric school buses and </w:t>
      </w:r>
      <w:r w:rsidRPr="1D7D29C0" w:rsidR="17EC63F1">
        <w:rPr>
          <w:rFonts w:ascii="Tahoma" w:hAnsi="Tahoma" w:cs="Tahoma"/>
        </w:rPr>
        <w:t xml:space="preserve">all proposed </w:t>
      </w:r>
      <w:r w:rsidRPr="1D7D29C0">
        <w:rPr>
          <w:rFonts w:ascii="Tahoma" w:hAnsi="Tahoma" w:cs="Tahoma"/>
        </w:rPr>
        <w:t>charging infrastructure.</w:t>
      </w:r>
      <w:r w:rsidRPr="1D7D29C0" w:rsidR="7EB456EE">
        <w:rPr>
          <w:rFonts w:ascii="Tahoma" w:hAnsi="Tahoma" w:cs="Tahoma"/>
          <w:lang w:eastAsia="ja-JP"/>
        </w:rPr>
        <w:t xml:space="preserve"> </w:t>
      </w:r>
      <w:r w:rsidRPr="1D7D29C0" w:rsidR="7EB456EE">
        <w:rPr>
          <w:rFonts w:ascii="Tahoma" w:hAnsi="Tahoma" w:cs="Tahoma"/>
        </w:rPr>
        <w:t xml:space="preserve">Charging as a service is not eligible under this </w:t>
      </w:r>
      <w:r w:rsidRPr="1D7D29C0" w:rsidR="65439370">
        <w:rPr>
          <w:rFonts w:ascii="Tahoma" w:hAnsi="Tahoma" w:cs="Tahoma"/>
        </w:rPr>
        <w:t>solicitation</w:t>
      </w:r>
      <w:r w:rsidRPr="1D7D29C0" w:rsidR="7EB456EE">
        <w:rPr>
          <w:rFonts w:ascii="Tahoma" w:hAnsi="Tahoma" w:cs="Tahoma"/>
        </w:rPr>
        <w:t>.</w:t>
      </w:r>
    </w:p>
    <w:p w:rsidRPr="008A04E7" w:rsidR="77ED2B39" w:rsidP="00196227" w:rsidRDefault="00AA1908" w14:paraId="76E253CF" w14:textId="5D0466BC">
      <w:pPr>
        <w:pStyle w:val="ListParagraph"/>
        <w:numPr>
          <w:ilvl w:val="2"/>
          <w:numId w:val="40"/>
        </w:numPr>
        <w:ind w:left="2160" w:hanging="720"/>
        <w:rPr>
          <w:rFonts w:ascii="Tahoma" w:hAnsi="Tahoma" w:cs="Tahoma"/>
          <w:b/>
        </w:rPr>
      </w:pPr>
      <w:r w:rsidRPr="6796A6F8">
        <w:rPr>
          <w:rFonts w:ascii="Tahoma" w:hAnsi="Tahoma" w:cs="Tahoma"/>
        </w:rPr>
        <w:t>Applicants in Funding Lane 3</w:t>
      </w:r>
      <w:r w:rsidRPr="6796A6F8" w:rsidR="524C5B76">
        <w:rPr>
          <w:rFonts w:ascii="Tahoma" w:hAnsi="Tahoma" w:cs="Tahoma"/>
        </w:rPr>
        <w:t xml:space="preserve"> must demonstrate </w:t>
      </w:r>
      <w:r w:rsidRPr="6F560F6E" w:rsidR="491D702C">
        <w:rPr>
          <w:rFonts w:ascii="Tahoma" w:hAnsi="Tahoma" w:cs="Tahoma"/>
        </w:rPr>
        <w:t xml:space="preserve">site </w:t>
      </w:r>
      <w:r w:rsidRPr="6796A6F8" w:rsidR="524C5B76">
        <w:rPr>
          <w:rFonts w:ascii="Tahoma" w:hAnsi="Tahoma" w:cs="Tahoma"/>
        </w:rPr>
        <w:t xml:space="preserve">ownership or </w:t>
      </w:r>
      <w:r w:rsidRPr="043A5D68" w:rsidR="2FD2162D">
        <w:rPr>
          <w:rFonts w:ascii="Tahoma" w:hAnsi="Tahoma" w:cs="Tahoma"/>
        </w:rPr>
        <w:t>a contractual right to access</w:t>
      </w:r>
      <w:r w:rsidRPr="6796A6F8" w:rsidR="524C5B76">
        <w:rPr>
          <w:rFonts w:ascii="Tahoma" w:hAnsi="Tahoma" w:cs="Tahoma"/>
        </w:rPr>
        <w:t xml:space="preserve"> the </w:t>
      </w:r>
      <w:r w:rsidRPr="043A5D68" w:rsidR="2FD2162D">
        <w:rPr>
          <w:rFonts w:ascii="Tahoma" w:hAnsi="Tahoma" w:cs="Tahoma"/>
        </w:rPr>
        <w:t>site</w:t>
      </w:r>
      <w:r w:rsidRPr="6796A6F8" w:rsidR="524C5B76">
        <w:rPr>
          <w:rFonts w:ascii="Tahoma" w:hAnsi="Tahoma" w:cs="Tahoma"/>
        </w:rPr>
        <w:t xml:space="preserve"> where chargers will be installed</w:t>
      </w:r>
      <w:r w:rsidRPr="6796A6F8" w:rsidR="00740ABB">
        <w:rPr>
          <w:rFonts w:ascii="Tahoma" w:hAnsi="Tahoma" w:cs="Tahoma"/>
        </w:rPr>
        <w:t xml:space="preserve"> in </w:t>
      </w:r>
      <w:r w:rsidRPr="6796A6F8" w:rsidR="008F30E2">
        <w:rPr>
          <w:rFonts w:ascii="Tahoma" w:hAnsi="Tahoma" w:cs="Tahoma"/>
        </w:rPr>
        <w:t>Letters of Commitment</w:t>
      </w:r>
      <w:r w:rsidRPr="6796A6F8" w:rsidR="009E2A7E">
        <w:rPr>
          <w:rFonts w:ascii="Tahoma" w:hAnsi="Tahoma" w:cs="Tahoma"/>
        </w:rPr>
        <w:t xml:space="preserve"> (Attachment </w:t>
      </w:r>
      <w:r w:rsidRPr="043A5D68" w:rsidR="7E77A5CA">
        <w:rPr>
          <w:rFonts w:ascii="Tahoma" w:hAnsi="Tahoma" w:cs="Tahoma"/>
        </w:rPr>
        <w:t>7</w:t>
      </w:r>
      <w:r w:rsidRPr="6796A6F8" w:rsidR="009E2A7E">
        <w:rPr>
          <w:rFonts w:ascii="Tahoma" w:hAnsi="Tahoma" w:cs="Tahoma"/>
        </w:rPr>
        <w:t>)</w:t>
      </w:r>
      <w:r w:rsidRPr="6796A6F8" w:rsidR="524C5B76">
        <w:rPr>
          <w:rFonts w:ascii="Tahoma" w:hAnsi="Tahoma" w:cs="Tahoma"/>
        </w:rPr>
        <w:t xml:space="preserve">. Documentation of site </w:t>
      </w:r>
      <w:r w:rsidRPr="043A5D68" w:rsidR="0E41D17A">
        <w:rPr>
          <w:rFonts w:ascii="Tahoma" w:hAnsi="Tahoma" w:cs="Tahoma"/>
        </w:rPr>
        <w:t>ownership or</w:t>
      </w:r>
      <w:r w:rsidRPr="043A5D68" w:rsidR="1334C8E2">
        <w:rPr>
          <w:rFonts w:ascii="Tahoma" w:hAnsi="Tahoma" w:cs="Tahoma"/>
        </w:rPr>
        <w:t xml:space="preserve"> </w:t>
      </w:r>
      <w:r w:rsidRPr="043A5D68" w:rsidR="55726022">
        <w:rPr>
          <w:rFonts w:ascii="Tahoma" w:hAnsi="Tahoma" w:cs="Tahoma"/>
        </w:rPr>
        <w:t>right to access</w:t>
      </w:r>
      <w:r w:rsidRPr="6796A6F8" w:rsidR="524C5B76">
        <w:rPr>
          <w:rFonts w:ascii="Tahoma" w:hAnsi="Tahoma" w:cs="Tahoma"/>
        </w:rPr>
        <w:t xml:space="preserve"> may include, but is not limited to, an executed lease for the land on which the </w:t>
      </w:r>
      <w:r w:rsidRPr="6796A6F8" w:rsidR="00B61F61">
        <w:rPr>
          <w:rFonts w:ascii="Tahoma" w:hAnsi="Tahoma" w:cs="Tahoma"/>
        </w:rPr>
        <w:t>charging infrastructure</w:t>
      </w:r>
      <w:r w:rsidRPr="6796A6F8" w:rsidR="524C5B76">
        <w:rPr>
          <w:rFonts w:ascii="Tahoma" w:hAnsi="Tahoma" w:cs="Tahoma"/>
        </w:rPr>
        <w:t xml:space="preserve"> will be </w:t>
      </w:r>
      <w:r w:rsidRPr="6796A6F8" w:rsidR="00B61F61">
        <w:rPr>
          <w:rFonts w:ascii="Tahoma" w:hAnsi="Tahoma" w:cs="Tahoma"/>
        </w:rPr>
        <w:t>installed</w:t>
      </w:r>
      <w:r w:rsidRPr="6796A6F8" w:rsidR="04424452">
        <w:rPr>
          <w:rFonts w:ascii="Tahoma" w:hAnsi="Tahoma" w:cs="Tahoma"/>
        </w:rPr>
        <w:t>.</w:t>
      </w:r>
    </w:p>
    <w:p w:rsidRPr="008A04E7" w:rsidR="77ED2B39" w:rsidP="00196227" w:rsidRDefault="3DC25B33" w14:paraId="3D7DF4B3" w14:textId="1F45C7E2">
      <w:pPr>
        <w:pStyle w:val="ListParagraph"/>
        <w:numPr>
          <w:ilvl w:val="2"/>
          <w:numId w:val="40"/>
        </w:numPr>
        <w:ind w:left="2160" w:hanging="720"/>
        <w:rPr>
          <w:rFonts w:ascii="Tahoma" w:hAnsi="Tahoma" w:cs="Tahoma"/>
        </w:rPr>
      </w:pPr>
      <w:r w:rsidRPr="6796A6F8">
        <w:rPr>
          <w:rFonts w:ascii="Tahoma" w:hAnsi="Tahoma" w:cs="Tahoma"/>
        </w:rPr>
        <w:t>The</w:t>
      </w:r>
      <w:r w:rsidRPr="6796A6F8" w:rsidR="44DD197C">
        <w:rPr>
          <w:rFonts w:ascii="Tahoma" w:hAnsi="Tahoma" w:cs="Tahoma"/>
        </w:rPr>
        <w:t xml:space="preserve"> purchased and</w:t>
      </w:r>
      <w:r w:rsidRPr="6796A6F8">
        <w:rPr>
          <w:rFonts w:ascii="Tahoma" w:hAnsi="Tahoma" w:cs="Tahoma"/>
        </w:rPr>
        <w:t xml:space="preserve"> installed charging infrastructure must be </w:t>
      </w:r>
      <w:r w:rsidRPr="6796A6F8" w:rsidR="00502DC8">
        <w:rPr>
          <w:rFonts w:ascii="Tahoma" w:hAnsi="Tahoma" w:cs="Tahoma"/>
        </w:rPr>
        <w:t xml:space="preserve">primarily </w:t>
      </w:r>
      <w:r w:rsidRPr="6796A6F8">
        <w:rPr>
          <w:rFonts w:ascii="Tahoma" w:hAnsi="Tahoma" w:cs="Tahoma"/>
        </w:rPr>
        <w:t xml:space="preserve">utilized </w:t>
      </w:r>
      <w:r w:rsidRPr="6796A6F8" w:rsidR="00502DC8">
        <w:rPr>
          <w:rFonts w:ascii="Tahoma" w:hAnsi="Tahoma" w:cs="Tahoma"/>
        </w:rPr>
        <w:t>by the</w:t>
      </w:r>
      <w:r w:rsidRPr="6796A6F8" w:rsidR="00B61F61">
        <w:rPr>
          <w:rFonts w:ascii="Tahoma" w:hAnsi="Tahoma" w:cs="Tahoma"/>
        </w:rPr>
        <w:t xml:space="preserve"> electric school</w:t>
      </w:r>
      <w:r w:rsidRPr="6796A6F8" w:rsidR="00502DC8">
        <w:rPr>
          <w:rFonts w:ascii="Tahoma" w:hAnsi="Tahoma" w:cs="Tahoma"/>
        </w:rPr>
        <w:t xml:space="preserve"> buses identified in the application.</w:t>
      </w:r>
      <w:r w:rsidRPr="6796A6F8">
        <w:rPr>
          <w:rFonts w:ascii="Tahoma" w:hAnsi="Tahoma" w:cs="Tahoma"/>
        </w:rPr>
        <w:t xml:space="preserve"> </w:t>
      </w:r>
    </w:p>
    <w:p w:rsidRPr="008A04E7" w:rsidR="00D86350" w:rsidP="00196227" w:rsidRDefault="680C6381" w14:paraId="21BF77CE" w14:textId="12DD9A6D">
      <w:pPr>
        <w:pStyle w:val="ListParagraph"/>
        <w:numPr>
          <w:ilvl w:val="0"/>
          <w:numId w:val="39"/>
        </w:numPr>
        <w:ind w:left="1440" w:hanging="720"/>
        <w:jc w:val="both"/>
        <w:rPr>
          <w:rFonts w:ascii="Tahoma" w:hAnsi="Tahoma" w:cs="Tahoma"/>
          <w:b/>
          <w:szCs w:val="24"/>
          <w:lang w:eastAsia="ja-JP"/>
        </w:rPr>
      </w:pPr>
      <w:r w:rsidRPr="77ED2B39">
        <w:rPr>
          <w:rFonts w:ascii="Tahoma" w:hAnsi="Tahoma" w:cs="Tahoma"/>
          <w:b/>
          <w:szCs w:val="24"/>
          <w:lang w:eastAsia="ja-JP"/>
        </w:rPr>
        <w:t xml:space="preserve">Infrastructure </w:t>
      </w:r>
      <w:r w:rsidRPr="77ED2B39" w:rsidR="2AEF1351">
        <w:rPr>
          <w:rFonts w:ascii="Tahoma" w:hAnsi="Tahoma" w:cs="Tahoma"/>
          <w:b/>
          <w:szCs w:val="24"/>
          <w:lang w:eastAsia="ja-JP"/>
        </w:rPr>
        <w:t>Deployment</w:t>
      </w:r>
      <w:r w:rsidRPr="77ED2B39" w:rsidR="7EB456EE">
        <w:rPr>
          <w:rFonts w:ascii="Tahoma" w:hAnsi="Tahoma" w:cs="Tahoma"/>
          <w:b/>
          <w:szCs w:val="24"/>
          <w:lang w:eastAsia="ja-JP"/>
        </w:rPr>
        <w:t xml:space="preserve"> Requirements</w:t>
      </w:r>
    </w:p>
    <w:p w:rsidRPr="00980668" w:rsidR="00E11E26" w:rsidP="00E11E26" w:rsidRDefault="524C5B76" w14:paraId="134CA5FF" w14:textId="76DEC953">
      <w:pPr>
        <w:pStyle w:val="ListParagraph"/>
        <w:numPr>
          <w:ilvl w:val="2"/>
          <w:numId w:val="40"/>
        </w:numPr>
        <w:ind w:left="2160" w:hanging="720"/>
        <w:rPr>
          <w:rFonts w:ascii="Tahoma" w:hAnsi="Tahoma" w:cs="Tahoma"/>
        </w:rPr>
      </w:pPr>
      <w:r w:rsidRPr="1D7D29C0">
        <w:rPr>
          <w:rFonts w:ascii="Tahoma" w:hAnsi="Tahoma" w:cs="Tahoma"/>
        </w:rPr>
        <w:t>The Applicant must install</w:t>
      </w:r>
      <w:r w:rsidRPr="1D7D29C0" w:rsidR="712212DB">
        <w:rPr>
          <w:rFonts w:ascii="Tahoma" w:hAnsi="Tahoma" w:cs="Tahoma"/>
        </w:rPr>
        <w:t xml:space="preserve"> a</w:t>
      </w:r>
      <w:r w:rsidRPr="1D7D29C0">
        <w:rPr>
          <w:rFonts w:ascii="Tahoma" w:hAnsi="Tahoma" w:cs="Tahoma"/>
        </w:rPr>
        <w:t xml:space="preserve"> new grid-connected charging </w:t>
      </w:r>
      <w:r w:rsidRPr="1D7D29C0" w:rsidR="1CFFEAB1">
        <w:rPr>
          <w:rFonts w:ascii="Tahoma" w:hAnsi="Tahoma" w:cs="Tahoma"/>
        </w:rPr>
        <w:t>port</w:t>
      </w:r>
      <w:r w:rsidRPr="1D7D29C0" w:rsidR="76B5B799">
        <w:rPr>
          <w:rFonts w:ascii="Tahoma" w:hAnsi="Tahoma" w:cs="Tahoma"/>
        </w:rPr>
        <w:t xml:space="preserve"> for every electric school bus they demonstrate need for in their application</w:t>
      </w:r>
      <w:r w:rsidRPr="1D7D29C0" w:rsidR="0D94DE5C">
        <w:rPr>
          <w:rFonts w:ascii="Tahoma" w:hAnsi="Tahoma" w:cs="Tahoma"/>
        </w:rPr>
        <w:t>. Charging ports</w:t>
      </w:r>
      <w:r w:rsidR="00FD5246">
        <w:rPr>
          <w:rFonts w:ascii="Tahoma" w:hAnsi="Tahoma" w:cs="Tahoma"/>
        </w:rPr>
        <w:t xml:space="preserve"> </w:t>
      </w:r>
      <w:r w:rsidRPr="1D7D29C0" w:rsidR="59B7E0A5">
        <w:rPr>
          <w:rFonts w:ascii="Tahoma" w:hAnsi="Tahoma" w:cs="Tahoma"/>
        </w:rPr>
        <w:t xml:space="preserve">must be </w:t>
      </w:r>
      <w:r w:rsidRPr="1D7D29C0" w:rsidR="006466B4">
        <w:rPr>
          <w:rFonts w:ascii="Tahoma" w:hAnsi="Tahoma" w:cs="Tahoma"/>
        </w:rPr>
        <w:t>able to provide recharging to an electric school bus, upon installation.</w:t>
      </w:r>
    </w:p>
    <w:p w:rsidRPr="00980668" w:rsidR="006466B4" w:rsidP="3474CE27" w:rsidRDefault="668096FE" w14:paraId="3362779B" w14:textId="4DD1BCCD">
      <w:pPr>
        <w:pStyle w:val="ListParagraph"/>
        <w:numPr>
          <w:ilvl w:val="2"/>
          <w:numId w:val="40"/>
        </w:numPr>
        <w:ind w:left="2160" w:hanging="720"/>
        <w:rPr>
          <w:rFonts w:ascii="Tahoma" w:hAnsi="Tahoma" w:cs="Tahoma"/>
        </w:rPr>
      </w:pPr>
      <w:r w:rsidRPr="00980668">
        <w:rPr>
          <w:rFonts w:ascii="Tahoma" w:hAnsi="Tahoma" w:cs="Tahoma"/>
        </w:rPr>
        <w:t>Commercially available m</w:t>
      </w:r>
      <w:r w:rsidRPr="00980668" w:rsidR="1C292B4C">
        <w:rPr>
          <w:rFonts w:ascii="Tahoma" w:hAnsi="Tahoma" w:cs="Tahoma"/>
        </w:rPr>
        <w:t>obile and off-grid</w:t>
      </w:r>
      <w:r w:rsidRPr="00980668" w:rsidR="20C25A33">
        <w:rPr>
          <w:rFonts w:ascii="Tahoma" w:hAnsi="Tahoma" w:cs="Tahoma"/>
        </w:rPr>
        <w:t xml:space="preserve"> </w:t>
      </w:r>
      <w:r w:rsidRPr="00980668" w:rsidR="578684C6">
        <w:rPr>
          <w:rFonts w:ascii="Tahoma" w:hAnsi="Tahoma" w:cs="Tahoma"/>
        </w:rPr>
        <w:t>chargers</w:t>
      </w:r>
      <w:r w:rsidRPr="00980668" w:rsidR="332287E7">
        <w:rPr>
          <w:rFonts w:ascii="Tahoma" w:hAnsi="Tahoma" w:cs="Tahoma"/>
        </w:rPr>
        <w:t xml:space="preserve"> and distributed energy</w:t>
      </w:r>
      <w:r w:rsidRPr="00980668" w:rsidR="7918ECF6">
        <w:rPr>
          <w:rFonts w:ascii="Tahoma" w:hAnsi="Tahoma" w:cs="Tahoma"/>
        </w:rPr>
        <w:t xml:space="preserve"> resources</w:t>
      </w:r>
      <w:r w:rsidRPr="00980668" w:rsidR="332287E7">
        <w:rPr>
          <w:rFonts w:ascii="Tahoma" w:hAnsi="Tahoma" w:cs="Tahoma"/>
        </w:rPr>
        <w:t xml:space="preserve">, such as battery energy storage systems and/or solar </w:t>
      </w:r>
      <w:r w:rsidRPr="00980668" w:rsidR="669104B1">
        <w:rPr>
          <w:rFonts w:ascii="Tahoma" w:hAnsi="Tahoma" w:cs="Tahoma"/>
        </w:rPr>
        <w:t>photovoltaics</w:t>
      </w:r>
      <w:r w:rsidRPr="00980668" w:rsidR="332287E7">
        <w:rPr>
          <w:rFonts w:ascii="Tahoma" w:hAnsi="Tahoma" w:cs="Tahoma"/>
        </w:rPr>
        <w:t>,</w:t>
      </w:r>
      <w:r w:rsidRPr="00980668" w:rsidR="578684C6">
        <w:rPr>
          <w:rFonts w:ascii="Tahoma" w:hAnsi="Tahoma" w:cs="Tahoma"/>
        </w:rPr>
        <w:t xml:space="preserve"> are eligible project costs </w:t>
      </w:r>
      <w:r w:rsidRPr="00980668" w:rsidR="76567C60">
        <w:rPr>
          <w:rFonts w:ascii="Tahoma" w:hAnsi="Tahoma" w:cs="Tahoma"/>
        </w:rPr>
        <w:t>if th</w:t>
      </w:r>
      <w:r w:rsidRPr="00980668" w:rsidR="1DDE9B8B">
        <w:rPr>
          <w:rFonts w:ascii="Tahoma" w:hAnsi="Tahoma" w:cs="Tahoma"/>
        </w:rPr>
        <w:t>ey</w:t>
      </w:r>
      <w:r w:rsidRPr="00980668" w:rsidR="76567C60">
        <w:rPr>
          <w:rFonts w:ascii="Tahoma" w:hAnsi="Tahoma" w:cs="Tahoma"/>
        </w:rPr>
        <w:t xml:space="preserve"> are zero-emission. </w:t>
      </w:r>
      <w:r w:rsidRPr="00980668" w:rsidR="2E8C45AF">
        <w:rPr>
          <w:rFonts w:ascii="Tahoma" w:hAnsi="Tahoma" w:cs="Tahoma"/>
        </w:rPr>
        <w:t xml:space="preserve">Distributed energy resources must also be separately metered for electric school bus charging. </w:t>
      </w:r>
    </w:p>
    <w:p w:rsidRPr="00980668" w:rsidR="006466B4" w:rsidP="00980668" w:rsidRDefault="76567C60" w14:paraId="07CF859D" w14:textId="1B73817D">
      <w:pPr>
        <w:pStyle w:val="ListParagraph"/>
        <w:numPr>
          <w:ilvl w:val="3"/>
          <w:numId w:val="40"/>
        </w:numPr>
        <w:rPr>
          <w:rFonts w:ascii="Tahoma" w:hAnsi="Tahoma" w:cs="Tahoma"/>
        </w:rPr>
      </w:pPr>
      <w:r w:rsidRPr="00980668">
        <w:rPr>
          <w:rFonts w:ascii="Tahoma" w:hAnsi="Tahoma" w:cs="Tahoma"/>
        </w:rPr>
        <w:t xml:space="preserve">These project costs </w:t>
      </w:r>
      <w:r w:rsidRPr="00980668" w:rsidR="7265748F">
        <w:rPr>
          <w:rFonts w:ascii="Tahoma" w:hAnsi="Tahoma" w:cs="Tahoma"/>
        </w:rPr>
        <w:t xml:space="preserve">will only be eligible </w:t>
      </w:r>
      <w:r w:rsidRPr="00980668" w:rsidR="41345B97">
        <w:rPr>
          <w:rFonts w:ascii="Tahoma" w:hAnsi="Tahoma" w:cs="Tahoma"/>
        </w:rPr>
        <w:t xml:space="preserve">for reimbursement </w:t>
      </w:r>
      <w:r w:rsidRPr="00980668" w:rsidR="7265748F">
        <w:rPr>
          <w:rFonts w:ascii="Tahoma" w:hAnsi="Tahoma" w:cs="Tahoma"/>
        </w:rPr>
        <w:t>if</w:t>
      </w:r>
      <w:r w:rsidRPr="00980668" w:rsidR="0BBC0BE3">
        <w:rPr>
          <w:rFonts w:ascii="Tahoma" w:hAnsi="Tahoma" w:cs="Tahoma"/>
        </w:rPr>
        <w:t xml:space="preserve"> funds are left</w:t>
      </w:r>
      <w:r w:rsidRPr="00980668" w:rsidR="4879471A">
        <w:rPr>
          <w:rFonts w:ascii="Tahoma" w:hAnsi="Tahoma" w:cs="Tahoma"/>
        </w:rPr>
        <w:t xml:space="preserve"> </w:t>
      </w:r>
      <w:r w:rsidRPr="00980668" w:rsidR="0BBC0BE3">
        <w:rPr>
          <w:rFonts w:ascii="Tahoma" w:hAnsi="Tahoma" w:cs="Tahoma"/>
        </w:rPr>
        <w:t>over after fully covering</w:t>
      </w:r>
      <w:r w:rsidRPr="00980668" w:rsidR="578684C6">
        <w:rPr>
          <w:rFonts w:ascii="Tahoma" w:hAnsi="Tahoma" w:cs="Tahoma"/>
        </w:rPr>
        <w:t xml:space="preserve"> the</w:t>
      </w:r>
      <w:r w:rsidRPr="00980668" w:rsidR="50ECEB6D">
        <w:rPr>
          <w:rFonts w:ascii="Tahoma" w:hAnsi="Tahoma" w:cs="Tahoma"/>
        </w:rPr>
        <w:t xml:space="preserve"> </w:t>
      </w:r>
      <w:r w:rsidRPr="00980668" w:rsidR="013160F1">
        <w:rPr>
          <w:rFonts w:ascii="Tahoma" w:hAnsi="Tahoma" w:cs="Tahoma"/>
        </w:rPr>
        <w:t xml:space="preserve">proposed </w:t>
      </w:r>
      <w:r w:rsidRPr="00980668" w:rsidR="578684C6">
        <w:rPr>
          <w:rFonts w:ascii="Tahoma" w:hAnsi="Tahoma" w:cs="Tahoma"/>
        </w:rPr>
        <w:t>grid-connected charger</w:t>
      </w:r>
      <w:r w:rsidRPr="00980668" w:rsidR="40EE7053">
        <w:rPr>
          <w:rFonts w:ascii="Tahoma" w:hAnsi="Tahoma" w:cs="Tahoma"/>
        </w:rPr>
        <w:t>(s)</w:t>
      </w:r>
      <w:r w:rsidRPr="00980668" w:rsidR="578684C6">
        <w:rPr>
          <w:rFonts w:ascii="Tahoma" w:hAnsi="Tahoma" w:cs="Tahoma"/>
        </w:rPr>
        <w:t xml:space="preserve"> and its associated installation costs</w:t>
      </w:r>
      <w:r w:rsidRPr="00980668" w:rsidR="5BB7EE4C">
        <w:rPr>
          <w:rFonts w:ascii="Tahoma" w:hAnsi="Tahoma" w:cs="Tahoma"/>
        </w:rPr>
        <w:t xml:space="preserve">. </w:t>
      </w:r>
      <w:r w:rsidR="005129A2">
        <w:rPr>
          <w:rFonts w:ascii="Tahoma" w:hAnsi="Tahoma" w:cs="Tahoma"/>
        </w:rPr>
        <w:t xml:space="preserve">For example, </w:t>
      </w:r>
      <w:r w:rsidR="0009614D">
        <w:rPr>
          <w:rFonts w:ascii="Tahoma" w:hAnsi="Tahoma" w:cs="Tahoma"/>
        </w:rPr>
        <w:t>if an Applicant propose</w:t>
      </w:r>
      <w:r w:rsidR="00CE3540">
        <w:rPr>
          <w:rFonts w:ascii="Tahoma" w:hAnsi="Tahoma" w:cs="Tahoma"/>
        </w:rPr>
        <w:t>s</w:t>
      </w:r>
      <w:r w:rsidR="0009614D">
        <w:rPr>
          <w:rFonts w:ascii="Tahoma" w:hAnsi="Tahoma" w:cs="Tahoma"/>
        </w:rPr>
        <w:t xml:space="preserve"> three</w:t>
      </w:r>
      <w:r w:rsidR="00352D65">
        <w:rPr>
          <w:rFonts w:ascii="Tahoma" w:hAnsi="Tahoma" w:cs="Tahoma"/>
        </w:rPr>
        <w:t xml:space="preserve"> grid-connected</w:t>
      </w:r>
      <w:r w:rsidR="0009614D">
        <w:rPr>
          <w:rFonts w:ascii="Tahoma" w:hAnsi="Tahoma" w:cs="Tahoma"/>
        </w:rPr>
        <w:t xml:space="preserve"> charging ports for their four </w:t>
      </w:r>
      <w:r w:rsidR="000E1D00">
        <w:rPr>
          <w:rFonts w:ascii="Tahoma" w:hAnsi="Tahoma" w:cs="Tahoma"/>
        </w:rPr>
        <w:t xml:space="preserve">electric school </w:t>
      </w:r>
      <w:r w:rsidR="0009614D">
        <w:rPr>
          <w:rFonts w:ascii="Tahoma" w:hAnsi="Tahoma" w:cs="Tahoma"/>
        </w:rPr>
        <w:t xml:space="preserve">buses, </w:t>
      </w:r>
      <w:r w:rsidR="00AB696F">
        <w:rPr>
          <w:rFonts w:ascii="Tahoma" w:hAnsi="Tahoma" w:cs="Tahoma"/>
        </w:rPr>
        <w:t xml:space="preserve">the Applicant may use </w:t>
      </w:r>
      <w:r w:rsidR="00CE3540">
        <w:rPr>
          <w:rFonts w:ascii="Tahoma" w:hAnsi="Tahoma" w:cs="Tahoma"/>
        </w:rPr>
        <w:t xml:space="preserve">any </w:t>
      </w:r>
      <w:r w:rsidR="00312F0B">
        <w:rPr>
          <w:rFonts w:ascii="Tahoma" w:hAnsi="Tahoma" w:cs="Tahoma"/>
        </w:rPr>
        <w:t xml:space="preserve">remaining funds awarded for those three </w:t>
      </w:r>
      <w:r w:rsidRPr="3474CE27" w:rsidR="51D78D92">
        <w:rPr>
          <w:rFonts w:ascii="Tahoma" w:hAnsi="Tahoma" w:cs="Tahoma"/>
        </w:rPr>
        <w:t xml:space="preserve">grid-connected </w:t>
      </w:r>
      <w:r w:rsidR="00312F0B">
        <w:rPr>
          <w:rFonts w:ascii="Tahoma" w:hAnsi="Tahoma" w:cs="Tahoma"/>
        </w:rPr>
        <w:t xml:space="preserve">charging ports </w:t>
      </w:r>
      <w:r w:rsidR="00176D40">
        <w:rPr>
          <w:rFonts w:ascii="Tahoma" w:hAnsi="Tahoma" w:cs="Tahoma"/>
        </w:rPr>
        <w:t xml:space="preserve">to </w:t>
      </w:r>
      <w:r w:rsidR="002D30AC">
        <w:rPr>
          <w:rFonts w:ascii="Tahoma" w:hAnsi="Tahoma" w:cs="Tahoma"/>
        </w:rPr>
        <w:t xml:space="preserve">cover costs associated with </w:t>
      </w:r>
      <w:r w:rsidRPr="3474CE27" w:rsidR="2F10724D">
        <w:rPr>
          <w:rFonts w:ascii="Tahoma" w:hAnsi="Tahoma" w:cs="Tahoma"/>
        </w:rPr>
        <w:t xml:space="preserve">a </w:t>
      </w:r>
      <w:r w:rsidR="00C54899">
        <w:rPr>
          <w:rFonts w:ascii="Tahoma" w:hAnsi="Tahoma" w:cs="Tahoma"/>
        </w:rPr>
        <w:t xml:space="preserve">mobile and/or off-grid </w:t>
      </w:r>
      <w:r w:rsidRPr="3474CE27" w:rsidR="16D21303">
        <w:rPr>
          <w:rFonts w:ascii="Tahoma" w:hAnsi="Tahoma" w:cs="Tahoma"/>
        </w:rPr>
        <w:t>charger</w:t>
      </w:r>
      <w:r w:rsidRPr="3474CE27" w:rsidR="34E8FDDA">
        <w:rPr>
          <w:rFonts w:ascii="Tahoma" w:hAnsi="Tahoma" w:cs="Tahoma"/>
        </w:rPr>
        <w:t>(</w:t>
      </w:r>
      <w:r w:rsidRPr="3474CE27" w:rsidR="16D21303">
        <w:rPr>
          <w:rFonts w:ascii="Tahoma" w:hAnsi="Tahoma" w:cs="Tahoma"/>
        </w:rPr>
        <w:t>s</w:t>
      </w:r>
      <w:r w:rsidRPr="3474CE27" w:rsidR="0F91ABF3">
        <w:rPr>
          <w:rFonts w:ascii="Tahoma" w:hAnsi="Tahoma" w:cs="Tahoma"/>
        </w:rPr>
        <w:t>)</w:t>
      </w:r>
      <w:r w:rsidRPr="3474CE27" w:rsidR="16D21303">
        <w:rPr>
          <w:rFonts w:ascii="Tahoma" w:hAnsi="Tahoma" w:cs="Tahoma"/>
        </w:rPr>
        <w:t>,</w:t>
      </w:r>
      <w:r w:rsidR="00C54899">
        <w:rPr>
          <w:rFonts w:ascii="Tahoma" w:hAnsi="Tahoma" w:cs="Tahoma"/>
        </w:rPr>
        <w:t xml:space="preserve"> </w:t>
      </w:r>
      <w:r w:rsidR="00176D40">
        <w:rPr>
          <w:rFonts w:ascii="Tahoma" w:hAnsi="Tahoma" w:cs="Tahoma"/>
        </w:rPr>
        <w:t xml:space="preserve">after fully covering the grid-connected charger(s) and </w:t>
      </w:r>
      <w:r w:rsidR="00DB15FC">
        <w:rPr>
          <w:rFonts w:ascii="Tahoma" w:hAnsi="Tahoma" w:cs="Tahoma"/>
        </w:rPr>
        <w:t>its</w:t>
      </w:r>
      <w:r w:rsidR="00176D40">
        <w:rPr>
          <w:rFonts w:ascii="Tahoma" w:hAnsi="Tahoma" w:cs="Tahoma"/>
        </w:rPr>
        <w:t xml:space="preserve"> associated installation costs. </w:t>
      </w:r>
      <w:r w:rsidRPr="3474CE27" w:rsidR="4208BD7C">
        <w:rPr>
          <w:rFonts w:ascii="Tahoma" w:hAnsi="Tahoma" w:cs="Tahoma"/>
        </w:rPr>
        <w:t xml:space="preserve">A mobile and/or off-grid charger cannot </w:t>
      </w:r>
      <w:r w:rsidRPr="3474CE27" w:rsidR="757F23AF">
        <w:rPr>
          <w:rFonts w:ascii="Tahoma" w:hAnsi="Tahoma" w:cs="Tahoma"/>
        </w:rPr>
        <w:t xml:space="preserve">be proposed </w:t>
      </w:r>
      <w:r w:rsidRPr="3474CE27" w:rsidR="39A3269B">
        <w:rPr>
          <w:rFonts w:ascii="Tahoma" w:hAnsi="Tahoma" w:cs="Tahoma"/>
        </w:rPr>
        <w:t xml:space="preserve">to be purchased </w:t>
      </w:r>
      <w:r w:rsidRPr="3474CE27" w:rsidR="757F23AF">
        <w:rPr>
          <w:rFonts w:ascii="Tahoma" w:hAnsi="Tahoma" w:cs="Tahoma"/>
        </w:rPr>
        <w:t xml:space="preserve">in </w:t>
      </w:r>
      <w:r w:rsidRPr="3474CE27" w:rsidR="4208BD7C">
        <w:rPr>
          <w:rFonts w:ascii="Tahoma" w:hAnsi="Tahoma" w:cs="Tahoma"/>
        </w:rPr>
        <w:t>place of a grid-connected charging port</w:t>
      </w:r>
      <w:r w:rsidRPr="53780003" w:rsidR="64D973F5">
        <w:rPr>
          <w:rFonts w:ascii="Tahoma" w:hAnsi="Tahoma" w:cs="Tahoma"/>
        </w:rPr>
        <w:t>, which</w:t>
      </w:r>
      <w:r w:rsidRPr="3474CE27" w:rsidR="6B86A223">
        <w:rPr>
          <w:rFonts w:ascii="Tahoma" w:hAnsi="Tahoma" w:cs="Tahoma"/>
        </w:rPr>
        <w:t xml:space="preserve"> is used to calculate the Maximum Award Amount</w:t>
      </w:r>
      <w:r w:rsidRPr="53780003" w:rsidR="6371EAE0">
        <w:rPr>
          <w:rFonts w:ascii="Tahoma" w:hAnsi="Tahoma" w:cs="Tahoma"/>
        </w:rPr>
        <w:t xml:space="preserve"> as</w:t>
      </w:r>
      <w:r w:rsidRPr="3474CE27" w:rsidR="6B86A223">
        <w:rPr>
          <w:rFonts w:ascii="Tahoma" w:hAnsi="Tahoma" w:cs="Tahoma"/>
        </w:rPr>
        <w:t xml:space="preserve"> discusse</w:t>
      </w:r>
      <w:r w:rsidRPr="3474CE27" w:rsidR="604A457B">
        <w:rPr>
          <w:rFonts w:ascii="Tahoma" w:hAnsi="Tahoma" w:cs="Tahoma"/>
        </w:rPr>
        <w:t>d in Section I. H.</w:t>
      </w:r>
      <w:r w:rsidRPr="3474CE27" w:rsidR="296A216B">
        <w:rPr>
          <w:rFonts w:ascii="Tahoma" w:hAnsi="Tahoma" w:cs="Tahoma"/>
        </w:rPr>
        <w:t xml:space="preserve"> </w:t>
      </w:r>
    </w:p>
    <w:p w:rsidR="00FA03A6" w:rsidP="00196227" w:rsidRDefault="4D0C5461" w14:paraId="3751F1BC" w14:textId="12949641">
      <w:pPr>
        <w:pStyle w:val="ListParagraph"/>
        <w:numPr>
          <w:ilvl w:val="2"/>
          <w:numId w:val="40"/>
        </w:numPr>
        <w:ind w:left="2160" w:hanging="720"/>
        <w:rPr>
          <w:rFonts w:ascii="Tahoma" w:hAnsi="Tahoma" w:cs="Tahoma"/>
        </w:rPr>
      </w:pPr>
      <w:r w:rsidRPr="008A04E7">
        <w:rPr>
          <w:rFonts w:ascii="Tahoma" w:hAnsi="Tahoma" w:cs="Tahoma"/>
        </w:rPr>
        <w:t xml:space="preserve">L2 or DCFC (including bidirectional capable DCFCs) </w:t>
      </w:r>
      <w:r w:rsidR="00CC44C8">
        <w:rPr>
          <w:rFonts w:ascii="Tahoma" w:hAnsi="Tahoma" w:cs="Tahoma"/>
        </w:rPr>
        <w:t xml:space="preserve">charging ports </w:t>
      </w:r>
      <w:r w:rsidRPr="008A04E7">
        <w:rPr>
          <w:rFonts w:ascii="Tahoma" w:hAnsi="Tahoma" w:cs="Tahoma"/>
        </w:rPr>
        <w:t xml:space="preserve">are eligible under this solicitation as long as they meet the Minimum Technical Requirements for Electric School Bus Charging </w:t>
      </w:r>
      <w:r w:rsidRPr="00FA4BC9">
        <w:rPr>
          <w:rFonts w:ascii="Tahoma" w:hAnsi="Tahoma" w:cs="Tahoma"/>
        </w:rPr>
        <w:t>stations listed in Section II.C.</w:t>
      </w:r>
      <w:r w:rsidRPr="00FA4BC9" w:rsidR="28191D3E">
        <w:rPr>
          <w:rFonts w:ascii="Tahoma" w:hAnsi="Tahoma" w:cs="Tahoma"/>
        </w:rPr>
        <w:t xml:space="preserve"> </w:t>
      </w:r>
    </w:p>
    <w:p w:rsidRPr="00FA03A6" w:rsidR="006B1CEF" w:rsidP="00196227" w:rsidRDefault="00FA03A6" w14:paraId="5E292886" w14:textId="6954F35C">
      <w:pPr>
        <w:pStyle w:val="ListParagraph"/>
        <w:numPr>
          <w:ilvl w:val="2"/>
          <w:numId w:val="40"/>
        </w:numPr>
        <w:ind w:left="2160" w:hanging="720"/>
        <w:rPr>
          <w:rFonts w:ascii="Tahoma" w:hAnsi="Tahoma" w:cs="Tahoma"/>
        </w:rPr>
      </w:pPr>
      <w:r w:rsidRPr="1D7D29C0">
        <w:rPr>
          <w:rFonts w:ascii="Tahoma" w:hAnsi="Tahoma" w:cs="Tahoma"/>
        </w:rPr>
        <w:t xml:space="preserve">Charging infrastructure must be </w:t>
      </w:r>
      <w:r w:rsidR="00E64D3E">
        <w:rPr>
          <w:rFonts w:ascii="Tahoma" w:hAnsi="Tahoma" w:cs="Tahoma"/>
        </w:rPr>
        <w:t xml:space="preserve">purchased and </w:t>
      </w:r>
      <w:r w:rsidRPr="1D7D29C0">
        <w:rPr>
          <w:rFonts w:ascii="Tahoma" w:hAnsi="Tahoma" w:cs="Tahoma"/>
        </w:rPr>
        <w:t>installed</w:t>
      </w:r>
      <w:r w:rsidRPr="1D7D29C0" w:rsidDel="00E64D3E" w:rsidR="2868BC3A">
        <w:rPr>
          <w:rFonts w:ascii="Tahoma" w:hAnsi="Tahoma" w:cs="Tahoma"/>
        </w:rPr>
        <w:t xml:space="preserve"> </w:t>
      </w:r>
      <w:r w:rsidRPr="1D7D29C0">
        <w:rPr>
          <w:rFonts w:ascii="Tahoma" w:hAnsi="Tahoma" w:cs="Tahoma"/>
        </w:rPr>
        <w:t xml:space="preserve">for the first time and purchased after the execution date of the agreement. </w:t>
      </w:r>
    </w:p>
    <w:p w:rsidRPr="005B0819" w:rsidR="2213E395" w:rsidP="6796A6F8" w:rsidRDefault="2213E395" w14:paraId="7D90A867" w14:textId="7B0906A8">
      <w:pPr>
        <w:pStyle w:val="ListParagraph"/>
        <w:numPr>
          <w:ilvl w:val="0"/>
          <w:numId w:val="63"/>
        </w:numPr>
        <w:ind w:left="2160" w:hanging="720"/>
        <w:rPr>
          <w:rFonts w:ascii="Tahoma" w:hAnsi="Tahoma" w:cs="Tahoma"/>
        </w:rPr>
      </w:pPr>
      <w:r w:rsidRPr="6796A6F8">
        <w:rPr>
          <w:rFonts w:ascii="Tahoma" w:hAnsi="Tahoma" w:cs="Tahoma"/>
        </w:rPr>
        <w:t xml:space="preserve">All projects must </w:t>
      </w:r>
      <w:r w:rsidRPr="6796A6F8" w:rsidR="7CC47929">
        <w:rPr>
          <w:rFonts w:ascii="Tahoma" w:hAnsi="Tahoma" w:cs="Tahoma"/>
        </w:rPr>
        <w:t>install</w:t>
      </w:r>
      <w:r w:rsidRPr="6796A6F8">
        <w:rPr>
          <w:rFonts w:ascii="Tahoma" w:hAnsi="Tahoma" w:cs="Tahoma"/>
        </w:rPr>
        <w:t xml:space="preserve"> new</w:t>
      </w:r>
      <w:r w:rsidRPr="6796A6F8" w:rsidR="000862E0">
        <w:rPr>
          <w:rFonts w:ascii="Tahoma" w:hAnsi="Tahoma" w:cs="Tahoma"/>
        </w:rPr>
        <w:t xml:space="preserve"> EV</w:t>
      </w:r>
      <w:r w:rsidRPr="6796A6F8">
        <w:rPr>
          <w:rFonts w:ascii="Tahoma" w:hAnsi="Tahoma" w:cs="Tahoma"/>
        </w:rPr>
        <w:t xml:space="preserve"> charg</w:t>
      </w:r>
      <w:r w:rsidRPr="6796A6F8" w:rsidR="000862E0">
        <w:rPr>
          <w:rFonts w:ascii="Tahoma" w:hAnsi="Tahoma" w:cs="Tahoma"/>
        </w:rPr>
        <w:t>ing ports</w:t>
      </w:r>
      <w:r w:rsidRPr="6796A6F8">
        <w:rPr>
          <w:rFonts w:ascii="Tahoma" w:hAnsi="Tahoma" w:cs="Tahoma"/>
        </w:rPr>
        <w:t xml:space="preserve">. </w:t>
      </w:r>
      <w:r w:rsidRPr="6796A6F8" w:rsidR="3325CBA7">
        <w:rPr>
          <w:rFonts w:ascii="Tahoma" w:hAnsi="Tahoma" w:cs="Tahoma"/>
        </w:rPr>
        <w:t>Pro</w:t>
      </w:r>
      <w:r w:rsidRPr="6796A6F8" w:rsidR="20121CF0">
        <w:rPr>
          <w:rFonts w:ascii="Tahoma" w:hAnsi="Tahoma" w:cs="Tahoma"/>
        </w:rPr>
        <w:t>posed</w:t>
      </w:r>
      <w:r w:rsidRPr="6796A6F8" w:rsidR="3325CBA7">
        <w:rPr>
          <w:rFonts w:ascii="Tahoma" w:hAnsi="Tahoma" w:cs="Tahoma"/>
        </w:rPr>
        <w:t xml:space="preserve"> </w:t>
      </w:r>
      <w:r w:rsidRPr="6796A6F8" w:rsidR="000862E0">
        <w:rPr>
          <w:rFonts w:ascii="Tahoma" w:hAnsi="Tahoma" w:cs="Tahoma"/>
        </w:rPr>
        <w:t xml:space="preserve">charging ports </w:t>
      </w:r>
      <w:r w:rsidRPr="6796A6F8" w:rsidR="00D15AE4">
        <w:rPr>
          <w:rFonts w:ascii="Tahoma" w:hAnsi="Tahoma" w:cs="Tahoma"/>
        </w:rPr>
        <w:t xml:space="preserve">may </w:t>
      </w:r>
      <w:r w:rsidRPr="6796A6F8" w:rsidR="3325CBA7">
        <w:rPr>
          <w:rFonts w:ascii="Tahoma" w:hAnsi="Tahoma" w:cs="Tahoma"/>
        </w:rPr>
        <w:t xml:space="preserve">replace </w:t>
      </w:r>
      <w:r w:rsidRPr="6796A6F8" w:rsidR="00CC7013">
        <w:rPr>
          <w:rFonts w:ascii="Tahoma" w:hAnsi="Tahoma" w:cs="Tahoma"/>
        </w:rPr>
        <w:t xml:space="preserve">existing </w:t>
      </w:r>
      <w:r w:rsidRPr="6796A6F8" w:rsidR="000862E0">
        <w:rPr>
          <w:rFonts w:ascii="Tahoma" w:hAnsi="Tahoma" w:cs="Tahoma"/>
        </w:rPr>
        <w:t xml:space="preserve">charging ports </w:t>
      </w:r>
      <w:r w:rsidRPr="6796A6F8" w:rsidR="0174329A">
        <w:rPr>
          <w:rFonts w:ascii="Tahoma" w:hAnsi="Tahoma" w:cs="Tahoma"/>
        </w:rPr>
        <w:t>that are not operational</w:t>
      </w:r>
      <w:r w:rsidRPr="6796A6F8" w:rsidR="006F7D91">
        <w:rPr>
          <w:rFonts w:ascii="Tahoma" w:hAnsi="Tahoma" w:cs="Tahoma"/>
        </w:rPr>
        <w:t xml:space="preserve"> and are not under warranty</w:t>
      </w:r>
      <w:r w:rsidRPr="6796A6F8" w:rsidR="3325CBA7">
        <w:rPr>
          <w:rFonts w:ascii="Tahoma" w:hAnsi="Tahoma" w:cs="Tahoma"/>
        </w:rPr>
        <w:t>, with adequate justification</w:t>
      </w:r>
      <w:r w:rsidRPr="6796A6F8" w:rsidR="4D9C22AF">
        <w:rPr>
          <w:rFonts w:ascii="Tahoma" w:hAnsi="Tahoma" w:cs="Tahoma"/>
        </w:rPr>
        <w:t xml:space="preserve"> and evidence</w:t>
      </w:r>
      <w:r w:rsidRPr="6796A6F8" w:rsidR="00993D21">
        <w:rPr>
          <w:rFonts w:ascii="Tahoma" w:hAnsi="Tahoma" w:cs="Tahoma"/>
        </w:rPr>
        <w:t xml:space="preserve"> provided in Letter Indicating Need for New Infrastructure</w:t>
      </w:r>
      <w:r w:rsidRPr="6796A6F8" w:rsidR="009E2A7E">
        <w:rPr>
          <w:rFonts w:ascii="Tahoma" w:hAnsi="Tahoma" w:cs="Tahoma"/>
        </w:rPr>
        <w:t xml:space="preserve"> (Attachment </w:t>
      </w:r>
      <w:r w:rsidRPr="6796A6F8" w:rsidR="40AFCF89">
        <w:rPr>
          <w:rFonts w:ascii="Tahoma" w:hAnsi="Tahoma" w:cs="Tahoma"/>
        </w:rPr>
        <w:t>8</w:t>
      </w:r>
      <w:r w:rsidRPr="6796A6F8" w:rsidR="009E2A7E">
        <w:rPr>
          <w:rFonts w:ascii="Tahoma" w:hAnsi="Tahoma" w:cs="Tahoma"/>
        </w:rPr>
        <w:t>).</w:t>
      </w:r>
      <w:r w:rsidRPr="6796A6F8" w:rsidR="3325CBA7">
        <w:rPr>
          <w:rFonts w:ascii="Tahoma" w:hAnsi="Tahoma" w:cs="Tahoma"/>
        </w:rPr>
        <w:t xml:space="preserve"> </w:t>
      </w:r>
      <w:r w:rsidRPr="6796A6F8" w:rsidR="6D00441E">
        <w:rPr>
          <w:rFonts w:ascii="Tahoma" w:hAnsi="Tahoma" w:cs="Tahoma"/>
        </w:rPr>
        <w:t xml:space="preserve">Repairing </w:t>
      </w:r>
      <w:r w:rsidRPr="6796A6F8" w:rsidR="004B5868">
        <w:rPr>
          <w:rFonts w:ascii="Tahoma" w:hAnsi="Tahoma" w:cs="Tahoma"/>
        </w:rPr>
        <w:t xml:space="preserve">charging ports </w:t>
      </w:r>
      <w:r w:rsidRPr="6796A6F8" w:rsidR="0023792A">
        <w:rPr>
          <w:rFonts w:ascii="Tahoma" w:hAnsi="Tahoma" w:cs="Tahoma"/>
        </w:rPr>
        <w:t xml:space="preserve">or new parts installed in existing units </w:t>
      </w:r>
      <w:r w:rsidRPr="6796A6F8" w:rsidR="6D00441E">
        <w:rPr>
          <w:rFonts w:ascii="Tahoma" w:hAnsi="Tahoma" w:cs="Tahoma"/>
        </w:rPr>
        <w:t>is</w:t>
      </w:r>
      <w:r w:rsidRPr="6796A6F8" w:rsidR="3325CBA7">
        <w:rPr>
          <w:rFonts w:ascii="Tahoma" w:hAnsi="Tahoma" w:cs="Tahoma"/>
        </w:rPr>
        <w:t xml:space="preserve"> not eligible</w:t>
      </w:r>
      <w:r w:rsidRPr="6796A6F8" w:rsidR="30E0D20F">
        <w:rPr>
          <w:rFonts w:ascii="Tahoma" w:hAnsi="Tahoma" w:cs="Tahoma"/>
        </w:rPr>
        <w:t xml:space="preserve"> under this </w:t>
      </w:r>
      <w:r w:rsidRPr="6796A6F8" w:rsidR="6D00441E">
        <w:rPr>
          <w:rFonts w:ascii="Tahoma" w:hAnsi="Tahoma" w:cs="Tahoma"/>
        </w:rPr>
        <w:t>solicitation</w:t>
      </w:r>
      <w:r w:rsidRPr="6796A6F8" w:rsidR="30E0D20F">
        <w:rPr>
          <w:rFonts w:ascii="Tahoma" w:hAnsi="Tahoma" w:cs="Tahoma"/>
        </w:rPr>
        <w:t>.</w:t>
      </w:r>
    </w:p>
    <w:p w:rsidRPr="008A04E7" w:rsidR="00BE0941" w:rsidP="00196227" w:rsidRDefault="37F5EAAE" w14:paraId="5A78355C" w14:textId="24514D00">
      <w:pPr>
        <w:pStyle w:val="ListParagraph"/>
        <w:numPr>
          <w:ilvl w:val="2"/>
          <w:numId w:val="40"/>
        </w:numPr>
        <w:ind w:left="2160" w:hanging="720"/>
        <w:rPr>
          <w:rFonts w:ascii="Tahoma" w:hAnsi="Tahoma" w:cs="Tahoma"/>
        </w:rPr>
      </w:pPr>
      <w:r w:rsidRPr="1D7D29C0">
        <w:rPr>
          <w:rFonts w:ascii="Tahoma" w:hAnsi="Tahoma" w:cs="Tahoma"/>
        </w:rPr>
        <w:t xml:space="preserve">A project that receives funding from another </w:t>
      </w:r>
      <w:r w:rsidRPr="1D7D29C0" w:rsidR="023A06D8">
        <w:rPr>
          <w:rFonts w:ascii="Tahoma" w:hAnsi="Tahoma" w:cs="Tahoma"/>
        </w:rPr>
        <w:t xml:space="preserve">active </w:t>
      </w:r>
      <w:r w:rsidRPr="1D7D29C0">
        <w:rPr>
          <w:rFonts w:ascii="Tahoma" w:hAnsi="Tahoma" w:cs="Tahoma"/>
        </w:rPr>
        <w:t>CEC grant funding opportunity (GFO) or block grant incentive project is not eligible for this solicitation.</w:t>
      </w:r>
      <w:r w:rsidRPr="1D7D29C0" w:rsidR="7EF16D60">
        <w:rPr>
          <w:rFonts w:ascii="Tahoma" w:hAnsi="Tahoma" w:cs="Tahoma"/>
        </w:rPr>
        <w:t xml:space="preserve"> An “active CEC project” is considered anything prior to commissioning of the EVSE.</w:t>
      </w:r>
    </w:p>
    <w:p w:rsidRPr="008A04E7" w:rsidR="77ED2B39" w:rsidP="00196227" w:rsidRDefault="7070C116" w14:paraId="329B8244" w14:textId="5E03B71D">
      <w:pPr>
        <w:pStyle w:val="ListParagraph"/>
        <w:numPr>
          <w:ilvl w:val="2"/>
          <w:numId w:val="40"/>
        </w:numPr>
        <w:ind w:left="2160" w:hanging="720"/>
        <w:rPr>
          <w:rFonts w:ascii="Tahoma" w:hAnsi="Tahoma" w:cs="Tahoma"/>
        </w:rPr>
      </w:pPr>
      <w:r w:rsidRPr="40893C9E">
        <w:rPr>
          <w:rFonts w:ascii="Tahoma" w:hAnsi="Tahoma" w:cs="Tahoma"/>
        </w:rPr>
        <w:t>Applicants</w:t>
      </w:r>
      <w:r w:rsidRPr="40893C9E" w:rsidR="00EB4659">
        <w:rPr>
          <w:rFonts w:ascii="Tahoma" w:hAnsi="Tahoma" w:cs="Tahoma"/>
        </w:rPr>
        <w:t xml:space="preserve"> proposed for award</w:t>
      </w:r>
      <w:r w:rsidRPr="40893C9E">
        <w:rPr>
          <w:rFonts w:ascii="Tahoma" w:hAnsi="Tahoma" w:cs="Tahoma"/>
        </w:rPr>
        <w:t xml:space="preserve"> must submit correspondence from the project site’s(s’) utility provider(s) to confirm the Applicant has engaged the utility about their </w:t>
      </w:r>
      <w:r w:rsidRPr="40893C9E" w:rsidR="00466DF8">
        <w:rPr>
          <w:rFonts w:ascii="Tahoma" w:hAnsi="Tahoma" w:cs="Tahoma"/>
        </w:rPr>
        <w:t xml:space="preserve">proposed </w:t>
      </w:r>
      <w:r w:rsidRPr="40893C9E">
        <w:rPr>
          <w:rFonts w:ascii="Tahoma" w:hAnsi="Tahoma" w:cs="Tahoma"/>
        </w:rPr>
        <w:t xml:space="preserve">project. The correspondence must confirm the utility </w:t>
      </w:r>
      <w:r w:rsidRPr="40893C9E" w:rsidR="00A222D2">
        <w:rPr>
          <w:rFonts w:ascii="Tahoma" w:hAnsi="Tahoma" w:cs="Tahoma"/>
        </w:rPr>
        <w:t xml:space="preserve">will </w:t>
      </w:r>
      <w:r w:rsidRPr="40893C9E">
        <w:rPr>
          <w:rFonts w:ascii="Tahoma" w:hAnsi="Tahoma" w:cs="Tahoma"/>
        </w:rPr>
        <w:t xml:space="preserve">provide necessary power at the project site(s) for the </w:t>
      </w:r>
      <w:r w:rsidRPr="40893C9E" w:rsidR="60E9731A">
        <w:rPr>
          <w:rFonts w:ascii="Tahoma" w:hAnsi="Tahoma" w:cs="Tahoma"/>
        </w:rPr>
        <w:t>proposed</w:t>
      </w:r>
      <w:r w:rsidRPr="40893C9E">
        <w:rPr>
          <w:rFonts w:ascii="Tahoma" w:hAnsi="Tahoma" w:cs="Tahoma"/>
        </w:rPr>
        <w:t xml:space="preserve"> </w:t>
      </w:r>
      <w:r w:rsidRPr="40893C9E" w:rsidR="00466DF8">
        <w:rPr>
          <w:rFonts w:ascii="Tahoma" w:hAnsi="Tahoma" w:cs="Tahoma"/>
        </w:rPr>
        <w:t xml:space="preserve">electric school bus </w:t>
      </w:r>
      <w:r w:rsidRPr="40893C9E" w:rsidR="00A222D2">
        <w:rPr>
          <w:rFonts w:ascii="Tahoma" w:hAnsi="Tahoma" w:cs="Tahoma"/>
        </w:rPr>
        <w:t xml:space="preserve">charging </w:t>
      </w:r>
      <w:r w:rsidRPr="40893C9E" w:rsidR="00466DF8">
        <w:rPr>
          <w:rFonts w:ascii="Tahoma" w:hAnsi="Tahoma" w:cs="Tahoma"/>
        </w:rPr>
        <w:t>infrastructure</w:t>
      </w:r>
      <w:r w:rsidRPr="40893C9E" w:rsidR="00A222D2">
        <w:rPr>
          <w:rFonts w:ascii="Tahoma" w:hAnsi="Tahoma" w:cs="Tahoma"/>
        </w:rPr>
        <w:t xml:space="preserve"> </w:t>
      </w:r>
      <w:r w:rsidRPr="40893C9E" w:rsidR="18125F02">
        <w:rPr>
          <w:rFonts w:ascii="Tahoma" w:hAnsi="Tahoma" w:cs="Tahoma"/>
        </w:rPr>
        <w:t xml:space="preserve">within the applicant’s project timeline </w:t>
      </w:r>
      <w:r w:rsidRPr="40893C9E">
        <w:rPr>
          <w:rFonts w:ascii="Tahoma" w:hAnsi="Tahoma" w:cs="Tahoma"/>
        </w:rPr>
        <w:t xml:space="preserve">and that there is no existing contract in place that would obstruct the proposed installations or lead to </w:t>
      </w:r>
      <w:r w:rsidRPr="40893C9E" w:rsidR="00647740">
        <w:rPr>
          <w:rFonts w:ascii="Tahoma" w:hAnsi="Tahoma" w:cs="Tahoma"/>
        </w:rPr>
        <w:t xml:space="preserve">extended </w:t>
      </w:r>
      <w:r w:rsidRPr="40893C9E">
        <w:rPr>
          <w:rFonts w:ascii="Tahoma" w:hAnsi="Tahoma" w:cs="Tahoma"/>
        </w:rPr>
        <w:t xml:space="preserve">project timelines. </w:t>
      </w:r>
      <w:r w:rsidRPr="40893C9E" w:rsidR="00E43E14">
        <w:rPr>
          <w:rFonts w:ascii="Tahoma" w:hAnsi="Tahoma" w:cs="Tahoma"/>
        </w:rPr>
        <w:t>This</w:t>
      </w:r>
      <w:r w:rsidRPr="40893C9E">
        <w:rPr>
          <w:rFonts w:ascii="Tahoma" w:hAnsi="Tahoma" w:cs="Tahoma"/>
        </w:rPr>
        <w:t xml:space="preserve"> correspondence</w:t>
      </w:r>
      <w:r w:rsidRPr="40893C9E" w:rsidR="00E43E14">
        <w:rPr>
          <w:rFonts w:ascii="Tahoma" w:hAnsi="Tahoma" w:cs="Tahoma"/>
        </w:rPr>
        <w:t xml:space="preserve"> must be provided </w:t>
      </w:r>
      <w:r w:rsidRPr="40893C9E" w:rsidR="00285545">
        <w:rPr>
          <w:rFonts w:ascii="Tahoma" w:hAnsi="Tahoma" w:cs="Tahoma"/>
        </w:rPr>
        <w:t xml:space="preserve">within </w:t>
      </w:r>
      <w:r w:rsidRPr="40893C9E" w:rsidR="00FD57F1">
        <w:rPr>
          <w:rFonts w:ascii="Tahoma" w:hAnsi="Tahoma" w:cs="Tahoma"/>
        </w:rPr>
        <w:t xml:space="preserve">three </w:t>
      </w:r>
      <w:r w:rsidRPr="40893C9E" w:rsidR="00357764">
        <w:rPr>
          <w:rFonts w:ascii="Tahoma" w:hAnsi="Tahoma" w:cs="Tahoma"/>
        </w:rPr>
        <w:t xml:space="preserve">(3) </w:t>
      </w:r>
      <w:r w:rsidRPr="40893C9E">
        <w:rPr>
          <w:rFonts w:ascii="Tahoma" w:hAnsi="Tahoma" w:cs="Tahoma"/>
        </w:rPr>
        <w:t xml:space="preserve">months </w:t>
      </w:r>
      <w:r w:rsidRPr="40893C9E" w:rsidR="007B0558">
        <w:rPr>
          <w:rFonts w:ascii="Tahoma" w:hAnsi="Tahoma" w:cs="Tahoma"/>
        </w:rPr>
        <w:t xml:space="preserve">of the release date of the </w:t>
      </w:r>
      <w:r w:rsidRPr="40893C9E" w:rsidR="00357764">
        <w:rPr>
          <w:rFonts w:ascii="Tahoma" w:hAnsi="Tahoma" w:cs="Tahoma"/>
        </w:rPr>
        <w:t>Notice of Proposed Awards (</w:t>
      </w:r>
      <w:r w:rsidRPr="40893C9E">
        <w:rPr>
          <w:rFonts w:ascii="Tahoma" w:hAnsi="Tahoma" w:cs="Tahoma"/>
        </w:rPr>
        <w:t>NOPA</w:t>
      </w:r>
      <w:r w:rsidRPr="40893C9E" w:rsidR="00357764">
        <w:rPr>
          <w:rFonts w:ascii="Tahoma" w:hAnsi="Tahoma" w:cs="Tahoma"/>
        </w:rPr>
        <w:t>)</w:t>
      </w:r>
      <w:r w:rsidRPr="40893C9E" w:rsidR="006B3EC6">
        <w:rPr>
          <w:rFonts w:ascii="Tahoma" w:hAnsi="Tahoma" w:cs="Tahoma"/>
        </w:rPr>
        <w:t xml:space="preserve"> to the </w:t>
      </w:r>
      <w:r w:rsidRPr="40893C9E" w:rsidR="00B67EBC">
        <w:rPr>
          <w:rFonts w:ascii="Tahoma" w:hAnsi="Tahoma" w:cs="Tahoma"/>
        </w:rPr>
        <w:t>CAM</w:t>
      </w:r>
      <w:r w:rsidRPr="40893C9E" w:rsidR="00E05BC1">
        <w:rPr>
          <w:rFonts w:ascii="Tahoma" w:hAnsi="Tahoma" w:cs="Tahoma"/>
        </w:rPr>
        <w:t xml:space="preserve"> who will </w:t>
      </w:r>
      <w:r w:rsidRPr="40893C9E" w:rsidR="00DE5389">
        <w:rPr>
          <w:rFonts w:ascii="Tahoma" w:hAnsi="Tahoma" w:cs="Tahoma"/>
        </w:rPr>
        <w:t xml:space="preserve">contact the </w:t>
      </w:r>
      <w:r w:rsidRPr="40893C9E" w:rsidR="00345FFB">
        <w:rPr>
          <w:rFonts w:ascii="Tahoma" w:hAnsi="Tahoma" w:cs="Tahoma"/>
        </w:rPr>
        <w:t xml:space="preserve">Applicant </w:t>
      </w:r>
      <w:r w:rsidRPr="40893C9E" w:rsidR="00AF3442">
        <w:rPr>
          <w:rFonts w:ascii="Tahoma" w:hAnsi="Tahoma" w:cs="Tahoma"/>
        </w:rPr>
        <w:t>proposed for award</w:t>
      </w:r>
      <w:r w:rsidRPr="40893C9E" w:rsidR="00285545">
        <w:rPr>
          <w:rFonts w:ascii="Tahoma" w:hAnsi="Tahoma" w:cs="Tahoma"/>
        </w:rPr>
        <w:t>.</w:t>
      </w:r>
      <w:r w:rsidRPr="40893C9E">
        <w:rPr>
          <w:rFonts w:ascii="Tahoma" w:hAnsi="Tahoma" w:cs="Tahoma"/>
        </w:rPr>
        <w:t xml:space="preserve"> </w:t>
      </w:r>
      <w:r w:rsidRPr="40893C9E" w:rsidR="3C55747C">
        <w:rPr>
          <w:rFonts w:ascii="Tahoma" w:hAnsi="Tahoma" w:cs="Tahoma"/>
        </w:rPr>
        <w:t xml:space="preserve">The CAM will not take the proposed award to a CEC Business Meeting </w:t>
      </w:r>
      <w:r w:rsidRPr="40893C9E" w:rsidR="54EF9C0A">
        <w:rPr>
          <w:rFonts w:ascii="Tahoma" w:hAnsi="Tahoma" w:cs="Tahoma"/>
        </w:rPr>
        <w:t xml:space="preserve">for approval </w:t>
      </w:r>
      <w:r w:rsidRPr="40893C9E" w:rsidR="3C55747C">
        <w:rPr>
          <w:rFonts w:ascii="Tahoma" w:hAnsi="Tahoma" w:cs="Tahoma"/>
        </w:rPr>
        <w:t>without first receiving this</w:t>
      </w:r>
      <w:r w:rsidRPr="40893C9E" w:rsidR="3574ACD3">
        <w:rPr>
          <w:rFonts w:ascii="Tahoma" w:hAnsi="Tahoma" w:cs="Tahoma"/>
        </w:rPr>
        <w:t xml:space="preserve"> correspondence. </w:t>
      </w:r>
      <w:r w:rsidRPr="40893C9E" w:rsidR="00285545">
        <w:rPr>
          <w:rFonts w:ascii="Tahoma" w:hAnsi="Tahoma" w:cs="Tahoma"/>
        </w:rPr>
        <w:t>T</w:t>
      </w:r>
      <w:r w:rsidRPr="40893C9E">
        <w:rPr>
          <w:rFonts w:ascii="Tahoma" w:hAnsi="Tahoma" w:cs="Tahoma"/>
        </w:rPr>
        <w:t>he CEC reserves the right to cancel proposed award</w:t>
      </w:r>
      <w:r w:rsidRPr="40893C9E" w:rsidR="002807D6">
        <w:rPr>
          <w:rFonts w:ascii="Tahoma" w:hAnsi="Tahoma" w:cs="Tahoma"/>
        </w:rPr>
        <w:t>s that do not meet this deadline</w:t>
      </w:r>
      <w:r w:rsidRPr="40893C9E">
        <w:rPr>
          <w:rFonts w:ascii="Tahoma" w:hAnsi="Tahoma" w:cs="Tahoma"/>
        </w:rPr>
        <w:t xml:space="preserve"> and recommend fund</w:t>
      </w:r>
      <w:r w:rsidRPr="40893C9E" w:rsidR="002807D6">
        <w:rPr>
          <w:rFonts w:ascii="Tahoma" w:hAnsi="Tahoma" w:cs="Tahoma"/>
        </w:rPr>
        <w:t>ing for the</w:t>
      </w:r>
      <w:r w:rsidRPr="40893C9E">
        <w:rPr>
          <w:rFonts w:ascii="Tahoma" w:hAnsi="Tahoma" w:cs="Tahoma"/>
        </w:rPr>
        <w:t xml:space="preserve"> next eligible </w:t>
      </w:r>
      <w:r w:rsidRPr="40893C9E" w:rsidR="001959AF">
        <w:rPr>
          <w:rFonts w:ascii="Tahoma" w:hAnsi="Tahoma" w:cs="Tahoma"/>
        </w:rPr>
        <w:t>proposal on the NOPA for the same funding lane</w:t>
      </w:r>
      <w:r w:rsidRPr="40893C9E" w:rsidR="004914FA">
        <w:rPr>
          <w:rFonts w:ascii="Tahoma" w:hAnsi="Tahoma" w:cs="Tahoma"/>
        </w:rPr>
        <w:t>, or another funding lane if passing applications are exhausted</w:t>
      </w:r>
      <w:r w:rsidRPr="40893C9E">
        <w:rPr>
          <w:rFonts w:ascii="Tahoma" w:hAnsi="Tahoma" w:cs="Tahoma"/>
        </w:rPr>
        <w:t xml:space="preserve">. Examples of correspondence </w:t>
      </w:r>
      <w:r w:rsidRPr="40893C9E" w:rsidR="00EB4659">
        <w:rPr>
          <w:rFonts w:ascii="Tahoma" w:hAnsi="Tahoma" w:cs="Tahoma"/>
        </w:rPr>
        <w:t xml:space="preserve">may </w:t>
      </w:r>
      <w:r w:rsidRPr="40893C9E">
        <w:rPr>
          <w:rFonts w:ascii="Tahoma" w:hAnsi="Tahoma" w:cs="Tahoma"/>
        </w:rPr>
        <w:t>include a letter, email, or copy of request for new service.</w:t>
      </w:r>
    </w:p>
    <w:p w:rsidRPr="008A04E7" w:rsidR="77ED2B39" w:rsidP="00196227" w:rsidRDefault="7B35F88B" w14:paraId="2E3AD244" w14:textId="204F1DE2">
      <w:pPr>
        <w:pStyle w:val="ListParagraph"/>
        <w:numPr>
          <w:ilvl w:val="2"/>
          <w:numId w:val="40"/>
        </w:numPr>
        <w:ind w:left="2160" w:hanging="720"/>
        <w:rPr>
          <w:rFonts w:ascii="Tahoma" w:hAnsi="Tahoma" w:cs="Tahoma"/>
        </w:rPr>
      </w:pPr>
      <w:r w:rsidRPr="20AD4C6D">
        <w:rPr>
          <w:rFonts w:ascii="Tahoma" w:hAnsi="Tahoma" w:cs="Tahoma"/>
        </w:rPr>
        <w:t>All p</w:t>
      </w:r>
      <w:r w:rsidRPr="20AD4C6D" w:rsidR="623EC25A">
        <w:rPr>
          <w:rFonts w:ascii="Tahoma" w:hAnsi="Tahoma" w:cs="Tahoma"/>
        </w:rPr>
        <w:t>rojects recommended for funding must complete the</w:t>
      </w:r>
      <w:r w:rsidRPr="20AD4C6D" w:rsidR="623EC25A">
        <w:rPr>
          <w:rFonts w:ascii="Tahoma" w:hAnsi="Tahoma" w:eastAsia="Tahoma" w:cs="Tahoma"/>
        </w:rPr>
        <w:t xml:space="preserve"> </w:t>
      </w:r>
      <w:r w:rsidR="00533DBA">
        <w:rPr>
          <w:rFonts w:ascii="Tahoma" w:hAnsi="Tahoma" w:eastAsia="Tahoma" w:cs="Tahoma"/>
        </w:rPr>
        <w:t xml:space="preserve">lead agency </w:t>
      </w:r>
      <w:r w:rsidRPr="20AD4C6D" w:rsidR="2BEE181F">
        <w:rPr>
          <w:rFonts w:ascii="Tahoma" w:hAnsi="Tahoma" w:eastAsia="Tahoma" w:cs="Tahoma"/>
        </w:rPr>
        <w:t>California Environmental Quality Act</w:t>
      </w:r>
      <w:r w:rsidRPr="20AD4C6D" w:rsidR="623EC25A">
        <w:rPr>
          <w:rFonts w:ascii="Tahoma" w:hAnsi="Tahoma" w:cs="Tahoma"/>
        </w:rPr>
        <w:t xml:space="preserve"> </w:t>
      </w:r>
      <w:r w:rsidRPr="20AD4C6D" w:rsidR="2BEE181F">
        <w:rPr>
          <w:rFonts w:ascii="Tahoma" w:hAnsi="Tahoma" w:cs="Tahoma"/>
        </w:rPr>
        <w:t>(</w:t>
      </w:r>
      <w:r w:rsidRPr="20AD4C6D" w:rsidR="623EC25A">
        <w:rPr>
          <w:rFonts w:ascii="Tahoma" w:hAnsi="Tahoma" w:cs="Tahoma"/>
        </w:rPr>
        <w:t>CEQA</w:t>
      </w:r>
      <w:r w:rsidRPr="20AD4C6D" w:rsidR="2BEE181F">
        <w:rPr>
          <w:rFonts w:ascii="Tahoma" w:hAnsi="Tahoma" w:cs="Tahoma"/>
        </w:rPr>
        <w:t>)</w:t>
      </w:r>
      <w:r w:rsidRPr="20AD4C6D" w:rsidR="623EC25A">
        <w:rPr>
          <w:rFonts w:ascii="Tahoma" w:hAnsi="Tahoma" w:cs="Tahoma"/>
        </w:rPr>
        <w:t xml:space="preserve"> process within</w:t>
      </w:r>
      <w:r w:rsidRPr="20AD4C6D" w:rsidR="710FEB4C">
        <w:rPr>
          <w:rFonts w:ascii="Tahoma" w:hAnsi="Tahoma" w:cs="Tahoma"/>
        </w:rPr>
        <w:t xml:space="preserve"> </w:t>
      </w:r>
      <w:r w:rsidRPr="20AD4C6D" w:rsidR="59F4CCF3">
        <w:rPr>
          <w:rFonts w:ascii="Tahoma" w:hAnsi="Tahoma" w:cs="Tahoma"/>
        </w:rPr>
        <w:t>three</w:t>
      </w:r>
      <w:r w:rsidRPr="20AD4C6D" w:rsidR="623EC25A">
        <w:rPr>
          <w:rFonts w:ascii="Tahoma" w:hAnsi="Tahoma" w:cs="Tahoma"/>
        </w:rPr>
        <w:t xml:space="preserve"> </w:t>
      </w:r>
      <w:r w:rsidRPr="20AD4C6D" w:rsidR="710FEB4C">
        <w:rPr>
          <w:rFonts w:ascii="Tahoma" w:hAnsi="Tahoma" w:cs="Tahoma"/>
        </w:rPr>
        <w:t>(</w:t>
      </w:r>
      <w:r w:rsidRPr="20AD4C6D" w:rsidR="0F2D4D98">
        <w:rPr>
          <w:rFonts w:ascii="Tahoma" w:hAnsi="Tahoma" w:cs="Tahoma"/>
        </w:rPr>
        <w:t>3</w:t>
      </w:r>
      <w:r w:rsidRPr="20AD4C6D" w:rsidR="710FEB4C">
        <w:rPr>
          <w:rFonts w:ascii="Tahoma" w:hAnsi="Tahoma" w:cs="Tahoma"/>
        </w:rPr>
        <w:t>)</w:t>
      </w:r>
      <w:r w:rsidRPr="20AD4C6D" w:rsidR="623EC25A">
        <w:rPr>
          <w:rFonts w:ascii="Tahoma" w:hAnsi="Tahoma" w:cs="Tahoma"/>
        </w:rPr>
        <w:t xml:space="preserve"> months of the release date of the </w:t>
      </w:r>
      <w:r w:rsidRPr="20AD4C6D" w:rsidR="17F640A0">
        <w:rPr>
          <w:rFonts w:ascii="Tahoma" w:hAnsi="Tahoma" w:cs="Tahoma"/>
        </w:rPr>
        <w:t>NOPA</w:t>
      </w:r>
      <w:r w:rsidRPr="20AD4C6D" w:rsidR="623EC25A">
        <w:rPr>
          <w:rFonts w:ascii="Tahoma" w:hAnsi="Tahoma" w:cs="Tahoma"/>
        </w:rPr>
        <w:t>.</w:t>
      </w:r>
      <w:r w:rsidR="00170A22">
        <w:rPr>
          <w:rFonts w:ascii="Tahoma" w:hAnsi="Tahoma" w:cs="Tahoma"/>
        </w:rPr>
        <w:t xml:space="preserve"> </w:t>
      </w:r>
      <w:r w:rsidRPr="62C702D9" w:rsidR="7F45EC70">
        <w:rPr>
          <w:rFonts w:ascii="Tahoma" w:hAnsi="Tahoma" w:cs="Tahoma"/>
        </w:rPr>
        <w:t xml:space="preserve">The </w:t>
      </w:r>
      <w:r w:rsidR="00067856">
        <w:rPr>
          <w:rFonts w:ascii="Tahoma" w:hAnsi="Tahoma" w:cs="Tahoma"/>
        </w:rPr>
        <w:t xml:space="preserve">lead agency’s CEQA </w:t>
      </w:r>
      <w:r w:rsidR="008B3F36">
        <w:rPr>
          <w:rFonts w:ascii="Tahoma" w:hAnsi="Tahoma" w:cs="Tahoma"/>
        </w:rPr>
        <w:t xml:space="preserve">must be completed, and the CEC must receive confirmation of completion, </w:t>
      </w:r>
      <w:r w:rsidRPr="6F560F6E" w:rsidR="008B3F36">
        <w:rPr>
          <w:rFonts w:ascii="Tahoma" w:hAnsi="Tahoma" w:cs="Tahoma"/>
        </w:rPr>
        <w:t>before</w:t>
      </w:r>
      <w:r w:rsidRPr="62C702D9" w:rsidR="7F45EC70">
        <w:rPr>
          <w:rFonts w:ascii="Tahoma" w:hAnsi="Tahoma" w:cs="Tahoma"/>
        </w:rPr>
        <w:t xml:space="preserve"> the proposed award </w:t>
      </w:r>
      <w:r w:rsidR="008B3F36">
        <w:rPr>
          <w:rFonts w:ascii="Tahoma" w:hAnsi="Tahoma" w:cs="Tahoma"/>
        </w:rPr>
        <w:t xml:space="preserve">is presented </w:t>
      </w:r>
      <w:r w:rsidRPr="6F560F6E" w:rsidR="008B3F36">
        <w:rPr>
          <w:rFonts w:ascii="Tahoma" w:hAnsi="Tahoma" w:cs="Tahoma"/>
        </w:rPr>
        <w:t>at</w:t>
      </w:r>
      <w:r w:rsidRPr="62C702D9" w:rsidR="7F45EC70">
        <w:rPr>
          <w:rFonts w:ascii="Tahoma" w:hAnsi="Tahoma" w:cs="Tahoma"/>
        </w:rPr>
        <w:t xml:space="preserve"> a CEC Business Meeting for approval</w:t>
      </w:r>
      <w:r w:rsidR="008B3F36">
        <w:rPr>
          <w:rFonts w:ascii="Tahoma" w:hAnsi="Tahoma" w:cs="Tahoma"/>
        </w:rPr>
        <w:t>.</w:t>
      </w:r>
      <w:r w:rsidRPr="62C702D9" w:rsidDel="008B3F36" w:rsidR="7F45EC70">
        <w:rPr>
          <w:rFonts w:ascii="Tahoma" w:hAnsi="Tahoma" w:cs="Tahoma"/>
        </w:rPr>
        <w:t xml:space="preserve"> </w:t>
      </w:r>
      <w:r w:rsidRPr="20AD4C6D" w:rsidR="623EC25A">
        <w:rPr>
          <w:rFonts w:ascii="Tahoma" w:hAnsi="Tahoma" w:cs="Tahoma"/>
        </w:rPr>
        <w:t>The CEC reserves the right to cancel proposed awards that do not meet this CEQA compliance deadline and recommend funding for the next</w:t>
      </w:r>
      <w:r w:rsidRPr="20AD4C6D" w:rsidR="710FEB4C">
        <w:rPr>
          <w:rFonts w:ascii="Tahoma" w:hAnsi="Tahoma" w:cs="Tahoma"/>
        </w:rPr>
        <w:t xml:space="preserve"> eligible</w:t>
      </w:r>
      <w:r w:rsidRPr="20AD4C6D" w:rsidR="623EC25A">
        <w:rPr>
          <w:rFonts w:ascii="Tahoma" w:hAnsi="Tahoma" w:cs="Tahoma"/>
        </w:rPr>
        <w:t xml:space="preserve"> proposal </w:t>
      </w:r>
      <w:r w:rsidRPr="20AD4C6D" w:rsidR="710FEB4C">
        <w:rPr>
          <w:rFonts w:ascii="Tahoma" w:hAnsi="Tahoma" w:cs="Tahoma"/>
        </w:rPr>
        <w:t>on the NOPA for the same funding lane</w:t>
      </w:r>
      <w:r w:rsidRPr="20AD4C6D" w:rsidR="534FA760">
        <w:rPr>
          <w:rFonts w:ascii="Tahoma" w:hAnsi="Tahoma" w:cs="Tahoma"/>
        </w:rPr>
        <w:t>, or another funding lane if passing applications are exhausted</w:t>
      </w:r>
      <w:r w:rsidRPr="20AD4C6D" w:rsidR="623EC25A">
        <w:rPr>
          <w:rFonts w:ascii="Tahoma" w:hAnsi="Tahoma" w:cs="Tahoma"/>
        </w:rPr>
        <w:t>.</w:t>
      </w:r>
    </w:p>
    <w:p w:rsidRPr="007A31D9" w:rsidR="77ED2B39" w:rsidP="00196227" w:rsidRDefault="00DD5BE3" w14:paraId="58B3438B" w14:textId="0F44EAB9">
      <w:pPr>
        <w:pStyle w:val="ListParagraph"/>
        <w:numPr>
          <w:ilvl w:val="2"/>
          <w:numId w:val="40"/>
        </w:numPr>
        <w:ind w:left="2160" w:hanging="720"/>
      </w:pPr>
      <w:r>
        <w:rPr>
          <w:rFonts w:ascii="Tahoma" w:hAnsi="Tahoma" w:cs="Tahoma"/>
        </w:rPr>
        <w:t>Awarded projects</w:t>
      </w:r>
      <w:r w:rsidRPr="008A04E7" w:rsidR="4397188D">
        <w:rPr>
          <w:rFonts w:ascii="Tahoma" w:hAnsi="Tahoma" w:cs="Tahoma"/>
        </w:rPr>
        <w:t xml:space="preserve"> must install the minimum number and type of </w:t>
      </w:r>
      <w:r w:rsidR="00740356">
        <w:rPr>
          <w:rFonts w:ascii="Tahoma" w:hAnsi="Tahoma" w:cs="Tahoma"/>
        </w:rPr>
        <w:t>EV charging ports</w:t>
      </w:r>
      <w:r w:rsidRPr="008A04E7" w:rsidR="00740356">
        <w:rPr>
          <w:rFonts w:ascii="Tahoma" w:hAnsi="Tahoma" w:cs="Tahoma"/>
        </w:rPr>
        <w:t xml:space="preserve"> </w:t>
      </w:r>
      <w:r w:rsidRPr="008A04E7" w:rsidR="4397188D">
        <w:rPr>
          <w:rFonts w:ascii="Tahoma" w:hAnsi="Tahoma" w:cs="Tahoma"/>
        </w:rPr>
        <w:t xml:space="preserve">proposed in its application. If the </w:t>
      </w:r>
      <w:r>
        <w:rPr>
          <w:rFonts w:ascii="Tahoma" w:hAnsi="Tahoma" w:cs="Tahoma"/>
        </w:rPr>
        <w:t>grant Recipient</w:t>
      </w:r>
      <w:r w:rsidRPr="008A04E7">
        <w:rPr>
          <w:rFonts w:ascii="Tahoma" w:hAnsi="Tahoma" w:cs="Tahoma"/>
        </w:rPr>
        <w:t xml:space="preserve"> </w:t>
      </w:r>
      <w:r>
        <w:rPr>
          <w:rFonts w:ascii="Tahoma" w:hAnsi="Tahoma" w:cs="Tahoma"/>
        </w:rPr>
        <w:t>requests to change the scope of the project during the term of the grant agreement, the CEC reserves the right to decrease the budget accordingly.</w:t>
      </w:r>
      <w:r w:rsidRPr="008A04E7">
        <w:rPr>
          <w:rFonts w:ascii="Tahoma" w:hAnsi="Tahoma" w:cs="Tahoma"/>
        </w:rPr>
        <w:t xml:space="preserve"> </w:t>
      </w:r>
    </w:p>
    <w:p w:rsidRPr="00FD57F1" w:rsidR="00FD57F1" w:rsidP="6796A6F8" w:rsidRDefault="4F6A7203" w14:paraId="32A48018" w14:textId="398C1405">
      <w:pPr>
        <w:pStyle w:val="ListParagraph"/>
        <w:numPr>
          <w:ilvl w:val="2"/>
          <w:numId w:val="40"/>
        </w:numPr>
        <w:ind w:left="2160" w:hanging="720"/>
        <w:rPr>
          <w:rFonts w:ascii="Tahoma" w:hAnsi="Tahoma" w:cs="Tahoma"/>
        </w:rPr>
      </w:pPr>
      <w:r w:rsidRPr="6796A6F8">
        <w:rPr>
          <w:rFonts w:ascii="Tahoma" w:hAnsi="Tahoma" w:cs="Tahoma"/>
        </w:rPr>
        <w:t>All</w:t>
      </w:r>
      <w:r w:rsidR="00163670">
        <w:rPr>
          <w:rFonts w:ascii="Tahoma" w:hAnsi="Tahoma" w:cs="Tahoma"/>
        </w:rPr>
        <w:t xml:space="preserve"> </w:t>
      </w:r>
      <w:r w:rsidRPr="6F560F6E" w:rsidR="5D9D8C02">
        <w:rPr>
          <w:rFonts w:ascii="Tahoma" w:hAnsi="Tahoma" w:cs="Tahoma"/>
        </w:rPr>
        <w:t>c</w:t>
      </w:r>
      <w:r w:rsidRPr="6F560F6E" w:rsidR="00667CEE">
        <w:rPr>
          <w:rFonts w:ascii="Tahoma" w:hAnsi="Tahoma" w:cs="Tahoma"/>
        </w:rPr>
        <w:t>harging</w:t>
      </w:r>
      <w:r w:rsidRPr="6796A6F8" w:rsidR="00667CEE">
        <w:rPr>
          <w:rFonts w:ascii="Tahoma" w:hAnsi="Tahoma" w:cs="Tahoma"/>
        </w:rPr>
        <w:t xml:space="preserve"> ports must have a product warranty that covers both parts and labor and lasts at least six years post commissioning.</w:t>
      </w:r>
    </w:p>
    <w:p w:rsidRPr="00572197" w:rsidR="00667CEE" w:rsidP="00196227" w:rsidRDefault="00667CEE" w14:paraId="4190E02B" w14:textId="46964355">
      <w:pPr>
        <w:pStyle w:val="ListParagraph"/>
        <w:numPr>
          <w:ilvl w:val="3"/>
          <w:numId w:val="40"/>
        </w:numPr>
        <w:rPr>
          <w:rFonts w:ascii="Tahoma" w:hAnsi="Tahoma" w:cs="Tahoma"/>
        </w:rPr>
      </w:pPr>
      <w:r w:rsidRPr="00572197">
        <w:rPr>
          <w:rFonts w:ascii="Tahoma" w:hAnsi="Tahoma" w:cs="Tahoma"/>
        </w:rPr>
        <w:t>This may be an extended warranty or an existing product warranty, depending on the service provider.</w:t>
      </w:r>
    </w:p>
    <w:p w:rsidRPr="008A04E7" w:rsidR="77ED2B39" w:rsidP="00196227" w:rsidRDefault="4397188D" w14:paraId="262DD02F" w14:textId="6127C714">
      <w:pPr>
        <w:pStyle w:val="ListParagraph"/>
        <w:numPr>
          <w:ilvl w:val="2"/>
          <w:numId w:val="40"/>
        </w:numPr>
        <w:ind w:left="2160" w:hanging="720"/>
        <w:rPr>
          <w:rFonts w:ascii="Tahoma" w:hAnsi="Tahoma" w:cs="Tahoma"/>
        </w:rPr>
      </w:pPr>
      <w:r w:rsidRPr="008A04E7">
        <w:rPr>
          <w:rFonts w:ascii="Tahoma" w:hAnsi="Tahoma" w:cs="Tahoma"/>
        </w:rPr>
        <w:t xml:space="preserve">All equipment must be able to withstand extreme weather conditions associated with the deployment area, including extreme temperature, flooding, heavy rains, and high winds, and display screens </w:t>
      </w:r>
      <w:r w:rsidR="00B00038">
        <w:rPr>
          <w:rFonts w:ascii="Tahoma" w:hAnsi="Tahoma" w:cs="Tahoma"/>
        </w:rPr>
        <w:t>must be</w:t>
      </w:r>
      <w:r w:rsidRPr="008A04E7" w:rsidR="00B00038">
        <w:rPr>
          <w:rFonts w:ascii="Tahoma" w:hAnsi="Tahoma" w:cs="Tahoma"/>
        </w:rPr>
        <w:t xml:space="preserve"> </w:t>
      </w:r>
      <w:r w:rsidRPr="008A04E7">
        <w:rPr>
          <w:rFonts w:ascii="Tahoma" w:hAnsi="Tahoma" w:cs="Tahoma"/>
        </w:rPr>
        <w:t>protected from malfunctions due to condensation and any local area weather conditions.</w:t>
      </w:r>
    </w:p>
    <w:p w:rsidR="4397188D" w:rsidP="6F560F6E" w:rsidRDefault="4397188D" w14:paraId="05C076A4" w14:textId="1A82E980">
      <w:pPr>
        <w:pStyle w:val="ListParagraph"/>
        <w:numPr>
          <w:ilvl w:val="2"/>
          <w:numId w:val="40"/>
        </w:numPr>
        <w:spacing w:line="259" w:lineRule="auto"/>
        <w:ind w:left="2160" w:hanging="720"/>
        <w:rPr>
          <w:rFonts w:ascii="Tahoma" w:hAnsi="Tahoma" w:cs="Tahoma"/>
        </w:rPr>
      </w:pPr>
      <w:r w:rsidRPr="6F560F6E">
        <w:rPr>
          <w:rFonts w:ascii="Tahoma" w:hAnsi="Tahoma" w:cs="Tahoma"/>
        </w:rPr>
        <w:t xml:space="preserve">The Applicant must operate each proposed </w:t>
      </w:r>
      <w:r w:rsidRPr="6F560F6E" w:rsidR="00B00038">
        <w:rPr>
          <w:rFonts w:ascii="Tahoma" w:hAnsi="Tahoma" w:cs="Tahoma"/>
        </w:rPr>
        <w:t>charging port</w:t>
      </w:r>
      <w:r w:rsidRPr="6F560F6E" w:rsidR="00DA5547">
        <w:rPr>
          <w:rFonts w:ascii="Tahoma" w:hAnsi="Tahoma" w:cs="Tahoma"/>
        </w:rPr>
        <w:t xml:space="preserve"> and maintain its operational status</w:t>
      </w:r>
      <w:r w:rsidRPr="6F560F6E" w:rsidR="00B00038">
        <w:rPr>
          <w:rFonts w:ascii="Tahoma" w:hAnsi="Tahoma" w:cs="Tahoma"/>
        </w:rPr>
        <w:t xml:space="preserve"> </w:t>
      </w:r>
      <w:r w:rsidRPr="6F560F6E">
        <w:rPr>
          <w:rFonts w:ascii="Tahoma" w:hAnsi="Tahoma" w:cs="Tahoma"/>
        </w:rPr>
        <w:t xml:space="preserve">for a minimum of six </w:t>
      </w:r>
      <w:r w:rsidRPr="6F560F6E" w:rsidR="47CD20A5">
        <w:rPr>
          <w:rFonts w:ascii="Tahoma" w:hAnsi="Tahoma" w:cs="Tahoma"/>
        </w:rPr>
        <w:t xml:space="preserve">(6) </w:t>
      </w:r>
      <w:r w:rsidRPr="6F560F6E">
        <w:rPr>
          <w:rFonts w:ascii="Tahoma" w:hAnsi="Tahoma" w:cs="Tahoma"/>
        </w:rPr>
        <w:t xml:space="preserve">years after commissioning. If the current site </w:t>
      </w:r>
      <w:r w:rsidRPr="6F560F6E" w:rsidR="2EE4A8BF">
        <w:rPr>
          <w:rFonts w:ascii="Tahoma" w:hAnsi="Tahoma" w:cs="Tahoma"/>
        </w:rPr>
        <w:t>ownership or access rights</w:t>
      </w:r>
      <w:r w:rsidRPr="6F560F6E">
        <w:rPr>
          <w:rFonts w:ascii="Tahoma" w:hAnsi="Tahoma" w:cs="Tahoma"/>
        </w:rPr>
        <w:t xml:space="preserve"> agreement</w:t>
      </w:r>
      <w:r w:rsidRPr="6F560F6E" w:rsidR="0041693C">
        <w:rPr>
          <w:rFonts w:ascii="Tahoma" w:hAnsi="Tahoma" w:cs="Tahoma"/>
        </w:rPr>
        <w:t xml:space="preserve"> </w:t>
      </w:r>
      <w:r w:rsidRPr="6F560F6E">
        <w:rPr>
          <w:rFonts w:ascii="Tahoma" w:hAnsi="Tahoma" w:cs="Tahoma"/>
        </w:rPr>
        <w:t>for the proposed project location</w:t>
      </w:r>
      <w:r w:rsidRPr="6F560F6E" w:rsidR="00B00038">
        <w:rPr>
          <w:rFonts w:ascii="Tahoma" w:hAnsi="Tahoma" w:cs="Tahoma"/>
        </w:rPr>
        <w:t>(s)</w:t>
      </w:r>
      <w:r w:rsidRPr="6F560F6E">
        <w:rPr>
          <w:rFonts w:ascii="Tahoma" w:hAnsi="Tahoma" w:cs="Tahoma"/>
        </w:rPr>
        <w:t xml:space="preserve"> is valid for less than the required six </w:t>
      </w:r>
      <w:r w:rsidRPr="6F560F6E" w:rsidR="47CD20A5">
        <w:rPr>
          <w:rFonts w:ascii="Tahoma" w:hAnsi="Tahoma" w:cs="Tahoma"/>
        </w:rPr>
        <w:t xml:space="preserve">(6) </w:t>
      </w:r>
      <w:r w:rsidRPr="6F560F6E">
        <w:rPr>
          <w:rFonts w:ascii="Tahoma" w:hAnsi="Tahoma" w:cs="Tahoma"/>
        </w:rPr>
        <w:t xml:space="preserve">years, the Applicant must commit to operating </w:t>
      </w:r>
      <w:r w:rsidRPr="6F560F6E" w:rsidR="0060758D">
        <w:rPr>
          <w:rFonts w:ascii="Tahoma" w:hAnsi="Tahoma" w:cs="Tahoma"/>
        </w:rPr>
        <w:t>that charging port</w:t>
      </w:r>
      <w:r w:rsidRPr="6F560F6E">
        <w:rPr>
          <w:rFonts w:ascii="Tahoma" w:hAnsi="Tahoma" w:cs="Tahoma"/>
        </w:rPr>
        <w:t xml:space="preserve"> until the current agreement ends and make a good faith effort to extend the agreement</w:t>
      </w:r>
      <w:r w:rsidRPr="6F560F6E" w:rsidR="004C3E5E">
        <w:rPr>
          <w:rFonts w:ascii="Tahoma" w:hAnsi="Tahoma" w:cs="Tahoma"/>
        </w:rPr>
        <w:t xml:space="preserve"> or </w:t>
      </w:r>
      <w:r w:rsidRPr="6F560F6E" w:rsidR="003262C7">
        <w:rPr>
          <w:rFonts w:ascii="Tahoma" w:hAnsi="Tahoma" w:cs="Tahoma"/>
        </w:rPr>
        <w:t xml:space="preserve">secure a </w:t>
      </w:r>
      <w:r w:rsidRPr="6F560F6E" w:rsidR="00F5767A">
        <w:rPr>
          <w:rFonts w:ascii="Tahoma" w:hAnsi="Tahoma" w:cs="Tahoma"/>
        </w:rPr>
        <w:t>contractual right to access the site</w:t>
      </w:r>
      <w:r w:rsidRPr="6F560F6E" w:rsidR="00282D2B">
        <w:rPr>
          <w:rStyle w:val="CommentReference"/>
        </w:rPr>
        <w:t xml:space="preserve"> </w:t>
      </w:r>
      <w:r w:rsidRPr="6F560F6E">
        <w:rPr>
          <w:rFonts w:ascii="Tahoma" w:hAnsi="Tahoma" w:cs="Tahoma"/>
        </w:rPr>
        <w:t>to continue operation for the full six years. If an Applicant does not meet the six-year commitment, or if the Applicant closes the station shortly after six</w:t>
      </w:r>
      <w:r w:rsidRPr="6F560F6E" w:rsidR="47CD20A5">
        <w:rPr>
          <w:rFonts w:ascii="Tahoma" w:hAnsi="Tahoma" w:cs="Tahoma"/>
        </w:rPr>
        <w:t xml:space="preserve"> (6)</w:t>
      </w:r>
      <w:r w:rsidRPr="6F560F6E">
        <w:rPr>
          <w:rFonts w:ascii="Tahoma" w:hAnsi="Tahoma" w:cs="Tahoma"/>
        </w:rPr>
        <w:t xml:space="preserve"> years without good cause, the CEC may seek repayment of grant funds. </w:t>
      </w:r>
      <w:r w:rsidRPr="6F560F6E" w:rsidR="003025FE">
        <w:rPr>
          <w:rFonts w:ascii="Tahoma" w:hAnsi="Tahoma" w:cs="Tahoma"/>
        </w:rPr>
        <w:t xml:space="preserve">Funding Lane 3 </w:t>
      </w:r>
      <w:r w:rsidRPr="6F560F6E">
        <w:rPr>
          <w:rFonts w:ascii="Tahoma" w:hAnsi="Tahoma" w:cs="Tahoma"/>
        </w:rPr>
        <w:t xml:space="preserve">Applicants must submit a </w:t>
      </w:r>
      <w:r w:rsidRPr="6F560F6E" w:rsidR="00E93FF5">
        <w:rPr>
          <w:rFonts w:ascii="Tahoma" w:hAnsi="Tahoma" w:cs="Tahoma"/>
        </w:rPr>
        <w:t>Letters of C</w:t>
      </w:r>
      <w:r w:rsidRPr="6F560F6E">
        <w:rPr>
          <w:rFonts w:ascii="Tahoma" w:hAnsi="Tahoma" w:cs="Tahoma"/>
        </w:rPr>
        <w:t xml:space="preserve">ommitment </w:t>
      </w:r>
      <w:r w:rsidRPr="6F560F6E" w:rsidR="009265FF">
        <w:rPr>
          <w:rFonts w:ascii="Tahoma" w:hAnsi="Tahoma" w:cs="Tahoma"/>
        </w:rPr>
        <w:t xml:space="preserve">(Attachment </w:t>
      </w:r>
      <w:r w:rsidRPr="6F560F6E" w:rsidR="4A7020DA">
        <w:rPr>
          <w:rFonts w:ascii="Tahoma" w:hAnsi="Tahoma" w:cs="Tahoma"/>
        </w:rPr>
        <w:t>7</w:t>
      </w:r>
      <w:r w:rsidRPr="6F560F6E" w:rsidR="009265FF">
        <w:rPr>
          <w:rFonts w:ascii="Tahoma" w:hAnsi="Tahoma" w:cs="Tahoma"/>
        </w:rPr>
        <w:t xml:space="preserve">) </w:t>
      </w:r>
      <w:r w:rsidRPr="6F560F6E">
        <w:rPr>
          <w:rFonts w:ascii="Tahoma" w:hAnsi="Tahoma" w:cs="Tahoma"/>
        </w:rPr>
        <w:t xml:space="preserve">to confirm their commitment to operate the proposed charging infrastructure included in the application and explain any </w:t>
      </w:r>
      <w:r w:rsidRPr="6F560F6E" w:rsidR="1E2A2267">
        <w:rPr>
          <w:rFonts w:ascii="Tahoma" w:hAnsi="Tahoma" w:cs="Tahoma"/>
        </w:rPr>
        <w:t xml:space="preserve">limitations to </w:t>
      </w:r>
      <w:r w:rsidRPr="6F560F6E">
        <w:rPr>
          <w:rFonts w:ascii="Tahoma" w:hAnsi="Tahoma" w:cs="Tahoma"/>
        </w:rPr>
        <w:t xml:space="preserve">site </w:t>
      </w:r>
      <w:r w:rsidRPr="6F560F6E" w:rsidR="44DC46C6">
        <w:rPr>
          <w:rFonts w:ascii="Tahoma" w:hAnsi="Tahoma" w:cs="Tahoma"/>
        </w:rPr>
        <w:t xml:space="preserve">ownership </w:t>
      </w:r>
      <w:r w:rsidRPr="6F560F6E" w:rsidR="206A1072">
        <w:rPr>
          <w:rFonts w:ascii="Tahoma" w:hAnsi="Tahoma" w:cs="Tahoma"/>
        </w:rPr>
        <w:t xml:space="preserve">or their </w:t>
      </w:r>
      <w:r w:rsidRPr="6F560F6E" w:rsidR="206A1072">
        <w:rPr>
          <w:rFonts w:ascii="Tahoma" w:hAnsi="Tahoma" w:eastAsia="Tahoma" w:cs="Tahoma"/>
          <w:szCs w:val="24"/>
        </w:rPr>
        <w:t>contractual right to access the site.</w:t>
      </w:r>
    </w:p>
    <w:p w:rsidRPr="008A04E7" w:rsidR="00F45090" w:rsidP="00196227" w:rsidRDefault="02B38487" w14:paraId="31C10FF1" w14:textId="3766F08D">
      <w:pPr>
        <w:pStyle w:val="ListParagraph"/>
        <w:numPr>
          <w:ilvl w:val="0"/>
          <w:numId w:val="39"/>
        </w:numPr>
        <w:ind w:left="1440" w:hanging="720"/>
        <w:jc w:val="both"/>
        <w:rPr>
          <w:rFonts w:ascii="Tahoma" w:hAnsi="Tahoma" w:cs="Tahoma"/>
          <w:b/>
          <w:szCs w:val="24"/>
          <w:lang w:eastAsia="ja-JP"/>
        </w:rPr>
      </w:pPr>
      <w:r w:rsidRPr="77ED2B39">
        <w:rPr>
          <w:rFonts w:ascii="Tahoma" w:hAnsi="Tahoma" w:cs="Tahoma"/>
          <w:b/>
          <w:szCs w:val="24"/>
          <w:lang w:eastAsia="ja-JP"/>
        </w:rPr>
        <w:t>Data Collection</w:t>
      </w:r>
    </w:p>
    <w:p w:rsidRPr="008A04E7" w:rsidR="00F45090" w:rsidP="00196227" w:rsidRDefault="21D1BBC0" w14:paraId="6060F413" w14:textId="1E0C7AB6">
      <w:pPr>
        <w:pStyle w:val="ListParagraph"/>
        <w:numPr>
          <w:ilvl w:val="2"/>
          <w:numId w:val="40"/>
        </w:numPr>
        <w:ind w:left="2160" w:hanging="720"/>
        <w:rPr>
          <w:rFonts w:ascii="Tahoma" w:hAnsi="Tahoma" w:cs="Tahoma"/>
        </w:rPr>
      </w:pPr>
      <w:r w:rsidRPr="20AD4C6D">
        <w:rPr>
          <w:rFonts w:ascii="Tahoma" w:hAnsi="Tahoma" w:cs="Tahoma"/>
        </w:rPr>
        <w:t xml:space="preserve">Applications that result in proposed awards and executed agreements </w:t>
      </w:r>
      <w:r w:rsidRPr="20AD4C6D" w:rsidR="338AAD70">
        <w:rPr>
          <w:rFonts w:ascii="Tahoma" w:hAnsi="Tahoma" w:cs="Tahoma"/>
        </w:rPr>
        <w:t xml:space="preserve">will be required to collect data </w:t>
      </w:r>
      <w:r w:rsidRPr="20AD4C6D" w:rsidR="4B077AD0">
        <w:rPr>
          <w:rFonts w:ascii="Tahoma" w:hAnsi="Tahoma" w:cs="Tahoma"/>
        </w:rPr>
        <w:t xml:space="preserve">from </w:t>
      </w:r>
      <w:r w:rsidRPr="20AD4C6D" w:rsidR="14BAD04E">
        <w:rPr>
          <w:rFonts w:ascii="Tahoma" w:hAnsi="Tahoma" w:cs="Tahoma"/>
        </w:rPr>
        <w:t>the</w:t>
      </w:r>
      <w:r w:rsidRPr="20AD4C6D" w:rsidR="4B077AD0">
        <w:rPr>
          <w:rFonts w:ascii="Tahoma" w:hAnsi="Tahoma" w:cs="Tahoma"/>
        </w:rPr>
        <w:t xml:space="preserve"> project and perform recordkeeping and reporting on operations and reliability </w:t>
      </w:r>
      <w:r w:rsidRPr="20AD4C6D" w:rsidR="338AAD70">
        <w:rPr>
          <w:rFonts w:ascii="Tahoma" w:hAnsi="Tahoma" w:cs="Tahoma"/>
        </w:rPr>
        <w:t xml:space="preserve">as specified in the Scope of Work (Attachment </w:t>
      </w:r>
      <w:r w:rsidRPr="20AD4C6D" w:rsidR="760D92B4">
        <w:rPr>
          <w:rFonts w:ascii="Tahoma" w:hAnsi="Tahoma" w:cs="Tahoma"/>
        </w:rPr>
        <w:t>4</w:t>
      </w:r>
      <w:r w:rsidRPr="20AD4C6D" w:rsidR="4886170B">
        <w:rPr>
          <w:rFonts w:ascii="Tahoma" w:hAnsi="Tahoma" w:cs="Tahoma"/>
        </w:rPr>
        <w:t>)</w:t>
      </w:r>
      <w:r w:rsidRPr="20AD4C6D" w:rsidR="4B077AD0">
        <w:rPr>
          <w:rFonts w:ascii="Tahoma" w:hAnsi="Tahoma" w:cs="Tahoma"/>
        </w:rPr>
        <w:t>. Applicants should familiarize themselves with these requirements and ensure they have systems</w:t>
      </w:r>
      <w:r w:rsidRPr="20AD4C6D" w:rsidR="338AAD70">
        <w:rPr>
          <w:rFonts w:ascii="Tahoma" w:hAnsi="Tahoma" w:cs="Tahoma"/>
        </w:rPr>
        <w:t xml:space="preserve"> in </w:t>
      </w:r>
      <w:r w:rsidRPr="20AD4C6D" w:rsidR="4B077AD0">
        <w:rPr>
          <w:rFonts w:ascii="Tahoma" w:hAnsi="Tahoma" w:cs="Tahoma"/>
        </w:rPr>
        <w:t>place to comply</w:t>
      </w:r>
      <w:r w:rsidRPr="20AD4C6D" w:rsidR="5C80F674">
        <w:rPr>
          <w:rFonts w:ascii="Tahoma" w:hAnsi="Tahoma" w:cs="Tahoma"/>
        </w:rPr>
        <w:t>.</w:t>
      </w:r>
    </w:p>
    <w:p w:rsidRPr="008A04E7" w:rsidR="00BE72E0" w:rsidP="00196227" w:rsidRDefault="403FB7C6" w14:paraId="733ED9CD" w14:textId="6664A13D">
      <w:pPr>
        <w:pStyle w:val="ListParagraph"/>
        <w:numPr>
          <w:ilvl w:val="0"/>
          <w:numId w:val="39"/>
        </w:numPr>
        <w:ind w:left="1440" w:hanging="720"/>
        <w:jc w:val="both"/>
        <w:rPr>
          <w:rFonts w:ascii="Tahoma" w:hAnsi="Tahoma" w:cs="Tahoma"/>
          <w:b/>
          <w:szCs w:val="24"/>
          <w:lang w:eastAsia="ja-JP"/>
        </w:rPr>
      </w:pPr>
      <w:r w:rsidRPr="77ED2B39">
        <w:rPr>
          <w:rFonts w:ascii="Tahoma" w:hAnsi="Tahoma" w:cs="Tahoma"/>
          <w:b/>
          <w:szCs w:val="24"/>
          <w:lang w:eastAsia="ja-JP"/>
        </w:rPr>
        <w:t>Electric School Bus Deployment Requirements</w:t>
      </w:r>
    </w:p>
    <w:p w:rsidR="00E46896" w:rsidP="00196227" w:rsidRDefault="3DC25B33" w14:paraId="6E5E90F0" w14:textId="31D82E51">
      <w:pPr>
        <w:pStyle w:val="ListParagraph"/>
        <w:numPr>
          <w:ilvl w:val="2"/>
          <w:numId w:val="40"/>
        </w:numPr>
        <w:ind w:left="2160" w:hanging="720"/>
        <w:rPr>
          <w:rFonts w:ascii="Tahoma" w:hAnsi="Tahoma" w:cs="Tahoma"/>
        </w:rPr>
      </w:pPr>
      <w:r w:rsidRPr="008A04E7">
        <w:rPr>
          <w:rFonts w:ascii="Tahoma" w:hAnsi="Tahoma" w:cs="Tahoma"/>
        </w:rPr>
        <w:t xml:space="preserve">The </w:t>
      </w:r>
      <w:r w:rsidRPr="008A04E7" w:rsidR="399CE0FD">
        <w:rPr>
          <w:rFonts w:ascii="Tahoma" w:hAnsi="Tahoma" w:cs="Tahoma"/>
        </w:rPr>
        <w:t xml:space="preserve">electric school buses </w:t>
      </w:r>
      <w:r w:rsidRPr="008A04E7">
        <w:rPr>
          <w:rFonts w:ascii="Tahoma" w:hAnsi="Tahoma" w:cs="Tahoma"/>
        </w:rPr>
        <w:t>supported</w:t>
      </w:r>
      <w:r w:rsidRPr="008A04E7" w:rsidR="399CE0FD">
        <w:rPr>
          <w:rFonts w:ascii="Tahoma" w:hAnsi="Tahoma" w:cs="Tahoma"/>
        </w:rPr>
        <w:t xml:space="preserve"> by the</w:t>
      </w:r>
      <w:r w:rsidRPr="008A04E7" w:rsidR="27B5724E">
        <w:rPr>
          <w:rFonts w:ascii="Tahoma" w:hAnsi="Tahoma" w:cs="Tahoma"/>
        </w:rPr>
        <w:t xml:space="preserve"> proposed </w:t>
      </w:r>
      <w:r w:rsidRPr="008A04E7" w:rsidR="399CE0FD">
        <w:rPr>
          <w:rFonts w:ascii="Tahoma" w:hAnsi="Tahoma" w:cs="Tahoma"/>
        </w:rPr>
        <w:t>charging infrastructure</w:t>
      </w:r>
      <w:r w:rsidRPr="008A04E7">
        <w:rPr>
          <w:rFonts w:ascii="Tahoma" w:hAnsi="Tahoma" w:cs="Tahoma"/>
        </w:rPr>
        <w:t xml:space="preserve"> must either be new </w:t>
      </w:r>
      <w:r w:rsidRPr="008A04E7" w:rsidR="399CE0FD">
        <w:rPr>
          <w:rFonts w:ascii="Tahoma" w:hAnsi="Tahoma" w:cs="Tahoma"/>
        </w:rPr>
        <w:t xml:space="preserve">electric school buses </w:t>
      </w:r>
      <w:r w:rsidRPr="008A04E7" w:rsidR="51F1D5E6">
        <w:rPr>
          <w:rFonts w:ascii="Tahoma" w:hAnsi="Tahoma" w:cs="Tahoma"/>
        </w:rPr>
        <w:t xml:space="preserve">being </w:t>
      </w:r>
      <w:r w:rsidRPr="008A04E7">
        <w:rPr>
          <w:rFonts w:ascii="Tahoma" w:hAnsi="Tahoma" w:cs="Tahoma"/>
        </w:rPr>
        <w:t xml:space="preserve">procured or existing </w:t>
      </w:r>
      <w:r w:rsidRPr="008A04E7" w:rsidR="399CE0FD">
        <w:rPr>
          <w:rFonts w:ascii="Tahoma" w:hAnsi="Tahoma" w:cs="Tahoma"/>
        </w:rPr>
        <w:t>electric school buses</w:t>
      </w:r>
      <w:r w:rsidRPr="008A04E7">
        <w:rPr>
          <w:rFonts w:ascii="Tahoma" w:hAnsi="Tahoma" w:cs="Tahoma"/>
        </w:rPr>
        <w:t xml:space="preserve"> that </w:t>
      </w:r>
      <w:r w:rsidRPr="008A04E7" w:rsidR="6B146096">
        <w:rPr>
          <w:rFonts w:ascii="Tahoma" w:hAnsi="Tahoma" w:cs="Tahoma"/>
        </w:rPr>
        <w:t>are not in operation</w:t>
      </w:r>
      <w:r w:rsidRPr="008A04E7">
        <w:rPr>
          <w:rFonts w:ascii="Tahoma" w:hAnsi="Tahoma" w:cs="Tahoma"/>
        </w:rPr>
        <w:t xml:space="preserve"> due to a lack of </w:t>
      </w:r>
      <w:r w:rsidRPr="008A04E7" w:rsidR="08092057">
        <w:rPr>
          <w:rFonts w:ascii="Tahoma" w:hAnsi="Tahoma" w:cs="Tahoma"/>
        </w:rPr>
        <w:t xml:space="preserve">charging </w:t>
      </w:r>
      <w:r w:rsidRPr="008A04E7">
        <w:rPr>
          <w:rFonts w:ascii="Tahoma" w:hAnsi="Tahoma" w:cs="Tahoma"/>
        </w:rPr>
        <w:t>infrastructure.</w:t>
      </w:r>
    </w:p>
    <w:p w:rsidRPr="00E878F1" w:rsidR="00E878F1" w:rsidP="00196227" w:rsidRDefault="1684E0D3" w14:paraId="5200D17E" w14:textId="5105080A">
      <w:pPr>
        <w:pStyle w:val="ListParagraph"/>
        <w:numPr>
          <w:ilvl w:val="2"/>
          <w:numId w:val="40"/>
        </w:numPr>
        <w:ind w:left="2160" w:hanging="720"/>
      </w:pPr>
      <w:r w:rsidRPr="20AD4C6D">
        <w:rPr>
          <w:rFonts w:ascii="Tahoma" w:hAnsi="Tahoma" w:cs="Tahoma"/>
        </w:rPr>
        <w:t>To ensure that</w:t>
      </w:r>
      <w:r w:rsidRPr="20AD4C6D" w:rsidR="002D60FD">
        <w:rPr>
          <w:rFonts w:ascii="Tahoma" w:hAnsi="Tahoma" w:cs="Tahoma"/>
        </w:rPr>
        <w:t xml:space="preserve"> </w:t>
      </w:r>
      <w:r w:rsidRPr="20AD4C6D" w:rsidR="008A47D5">
        <w:rPr>
          <w:rFonts w:ascii="Tahoma" w:hAnsi="Tahoma" w:cs="Tahoma"/>
        </w:rPr>
        <w:t>charging</w:t>
      </w:r>
      <w:r w:rsidRPr="20AD4C6D">
        <w:rPr>
          <w:rFonts w:ascii="Tahoma" w:hAnsi="Tahoma" w:cs="Tahoma"/>
        </w:rPr>
        <w:t xml:space="preserve"> infrastructure funded under this solicitation will be utilized, </w:t>
      </w:r>
      <w:r w:rsidRPr="20AD4C6D" w:rsidR="3BA011F2">
        <w:rPr>
          <w:rFonts w:ascii="Tahoma" w:hAnsi="Tahoma" w:cs="Tahoma"/>
        </w:rPr>
        <w:t xml:space="preserve">Applicants must </w:t>
      </w:r>
      <w:r w:rsidRPr="20AD4C6D" w:rsidR="00423382">
        <w:rPr>
          <w:rFonts w:ascii="Tahoma" w:hAnsi="Tahoma" w:cs="Tahoma"/>
        </w:rPr>
        <w:t xml:space="preserve">either </w:t>
      </w:r>
      <w:r w:rsidRPr="20AD4C6D" w:rsidR="3BA011F2">
        <w:rPr>
          <w:rFonts w:ascii="Tahoma" w:hAnsi="Tahoma" w:cs="Tahoma"/>
        </w:rPr>
        <w:t xml:space="preserve">submit </w:t>
      </w:r>
      <w:r w:rsidRPr="20AD4C6D">
        <w:rPr>
          <w:rFonts w:ascii="Tahoma" w:hAnsi="Tahoma" w:cs="Tahoma"/>
        </w:rPr>
        <w:t xml:space="preserve">a Letter of Intent to Place a Purchase Order (Attachment </w:t>
      </w:r>
      <w:r w:rsidRPr="20AD4C6D" w:rsidR="2D2679BD">
        <w:rPr>
          <w:rFonts w:ascii="Tahoma" w:hAnsi="Tahoma" w:cs="Tahoma"/>
        </w:rPr>
        <w:t>8</w:t>
      </w:r>
      <w:r w:rsidRPr="20AD4C6D" w:rsidR="7FAF2283">
        <w:rPr>
          <w:rFonts w:ascii="Tahoma" w:hAnsi="Tahoma" w:cs="Tahoma"/>
        </w:rPr>
        <w:t>)</w:t>
      </w:r>
      <w:r w:rsidRPr="20AD4C6D" w:rsidR="6EB2B97B">
        <w:rPr>
          <w:rFonts w:ascii="Tahoma" w:hAnsi="Tahoma" w:cs="Tahoma"/>
        </w:rPr>
        <w:t xml:space="preserve"> </w:t>
      </w:r>
      <w:r w:rsidRPr="20AD4C6D" w:rsidR="00423382">
        <w:rPr>
          <w:rFonts w:ascii="Tahoma" w:hAnsi="Tahoma" w:cs="Tahoma"/>
        </w:rPr>
        <w:t xml:space="preserve">or </w:t>
      </w:r>
      <w:r w:rsidRPr="20AD4C6D" w:rsidR="002D60FD">
        <w:rPr>
          <w:rFonts w:ascii="Tahoma" w:hAnsi="Tahoma" w:cs="Tahoma"/>
        </w:rPr>
        <w:t xml:space="preserve">a Letter Indicating Need for New Infrastructure (Attachment </w:t>
      </w:r>
      <w:r w:rsidRPr="20AD4C6D" w:rsidR="5869FDF1">
        <w:rPr>
          <w:rFonts w:ascii="Tahoma" w:hAnsi="Tahoma" w:cs="Tahoma"/>
        </w:rPr>
        <w:t>8)</w:t>
      </w:r>
      <w:r w:rsidRPr="20AD4C6D" w:rsidR="002D60FD">
        <w:rPr>
          <w:rFonts w:ascii="Tahoma" w:hAnsi="Tahoma" w:cs="Tahoma"/>
        </w:rPr>
        <w:t xml:space="preserve">. </w:t>
      </w:r>
    </w:p>
    <w:p w:rsidR="00CB0F0E" w:rsidP="00E878F1" w:rsidRDefault="1684E0D3" w14:paraId="7EA90BB0" w14:textId="2D385601">
      <w:pPr>
        <w:pStyle w:val="ListParagraph"/>
        <w:ind w:left="2160"/>
        <w:rPr>
          <w:rFonts w:ascii="Tahoma" w:hAnsi="Tahoma" w:cs="Tahoma"/>
        </w:rPr>
      </w:pPr>
      <w:r w:rsidRPr="6796A6F8">
        <w:rPr>
          <w:rFonts w:ascii="Tahoma" w:hAnsi="Tahoma" w:cs="Tahoma"/>
        </w:rPr>
        <w:t>The</w:t>
      </w:r>
      <w:r w:rsidRPr="6796A6F8" w:rsidR="3C7DB0C0">
        <w:rPr>
          <w:rFonts w:ascii="Tahoma" w:hAnsi="Tahoma" w:cs="Tahoma"/>
        </w:rPr>
        <w:t xml:space="preserve"> Letter of Intent to Place a Purchase Order</w:t>
      </w:r>
      <w:r w:rsidRPr="6796A6F8">
        <w:rPr>
          <w:rFonts w:ascii="Tahoma" w:hAnsi="Tahoma" w:cs="Tahoma"/>
        </w:rPr>
        <w:t xml:space="preserve"> should reflect plans to place a purchase order within </w:t>
      </w:r>
      <w:r w:rsidRPr="6F560F6E" w:rsidR="001670D8">
        <w:rPr>
          <w:rFonts w:ascii="Tahoma" w:hAnsi="Tahoma" w:cs="Tahoma"/>
        </w:rPr>
        <w:t>six</w:t>
      </w:r>
      <w:r w:rsidRPr="6F560F6E" w:rsidR="5A3C8E0C">
        <w:rPr>
          <w:rFonts w:ascii="Tahoma" w:hAnsi="Tahoma" w:cs="Tahoma"/>
        </w:rPr>
        <w:t xml:space="preserve"> (</w:t>
      </w:r>
      <w:r w:rsidRPr="6F560F6E" w:rsidR="001670D8">
        <w:rPr>
          <w:rFonts w:ascii="Tahoma" w:hAnsi="Tahoma" w:cs="Tahoma"/>
        </w:rPr>
        <w:t>6</w:t>
      </w:r>
      <w:r w:rsidRPr="6796A6F8" w:rsidR="5A3C8E0C">
        <w:rPr>
          <w:rFonts w:ascii="Tahoma" w:hAnsi="Tahoma" w:cs="Tahoma"/>
        </w:rPr>
        <w:t>)</w:t>
      </w:r>
      <w:r w:rsidRPr="6796A6F8">
        <w:rPr>
          <w:rFonts w:ascii="Tahoma" w:hAnsi="Tahoma" w:cs="Tahoma"/>
        </w:rPr>
        <w:t xml:space="preserve"> months of grant agreement execution. The letter must specify the type(s) and number(s) of electric school buses to be procured. </w:t>
      </w:r>
      <w:r w:rsidRPr="6796A6F8" w:rsidR="77D90A67">
        <w:rPr>
          <w:rFonts w:ascii="Tahoma" w:hAnsi="Tahoma" w:cs="Tahoma"/>
        </w:rPr>
        <w:t xml:space="preserve">All electric school buses to be procured must be on the </w:t>
      </w:r>
      <w:hyperlink r:id="rId34">
        <w:r w:rsidRPr="6796A6F8" w:rsidR="77D90A67">
          <w:rPr>
            <w:rStyle w:val="Hyperlink"/>
            <w:rFonts w:ascii="Tahoma" w:hAnsi="Tahoma" w:cs="Tahoma"/>
          </w:rPr>
          <w:t xml:space="preserve">HVIP </w:t>
        </w:r>
        <w:r w:rsidRPr="6796A6F8" w:rsidR="58889CF6">
          <w:rPr>
            <w:rStyle w:val="Hyperlink"/>
            <w:rFonts w:ascii="Tahoma" w:hAnsi="Tahoma" w:cs="Tahoma"/>
          </w:rPr>
          <w:t>Vehicle Catalog</w:t>
        </w:r>
      </w:hyperlink>
      <w:r w:rsidRPr="6796A6F8" w:rsidR="0BDDC2BB">
        <w:rPr>
          <w:rFonts w:ascii="Tahoma" w:hAnsi="Tahoma" w:cs="Tahoma"/>
        </w:rPr>
        <w:t>, which can be found at https://californiahvip.org/vehicle-category/school-bus/?type=655</w:t>
      </w:r>
      <w:r w:rsidRPr="6796A6F8" w:rsidR="58889CF6">
        <w:rPr>
          <w:rFonts w:ascii="Tahoma" w:hAnsi="Tahoma" w:cs="Tahoma"/>
        </w:rPr>
        <w:t>.</w:t>
      </w:r>
      <w:r w:rsidRPr="6796A6F8" w:rsidR="77D90A67">
        <w:rPr>
          <w:rFonts w:ascii="Tahoma" w:hAnsi="Tahoma" w:cs="Tahoma"/>
        </w:rPr>
        <w:t xml:space="preserve"> </w:t>
      </w:r>
      <w:r w:rsidRPr="6796A6F8">
        <w:rPr>
          <w:rFonts w:ascii="Tahoma" w:hAnsi="Tahoma" w:cs="Tahoma"/>
        </w:rPr>
        <w:t xml:space="preserve">If an Applicant cannot place a purchase order within </w:t>
      </w:r>
      <w:r w:rsidRPr="6F560F6E" w:rsidR="001670D8">
        <w:rPr>
          <w:rFonts w:ascii="Tahoma" w:hAnsi="Tahoma" w:cs="Tahoma"/>
        </w:rPr>
        <w:t>six</w:t>
      </w:r>
      <w:r w:rsidRPr="6F560F6E">
        <w:rPr>
          <w:rFonts w:ascii="Tahoma" w:hAnsi="Tahoma" w:cs="Tahoma"/>
        </w:rPr>
        <w:t xml:space="preserve"> (</w:t>
      </w:r>
      <w:r w:rsidRPr="6F560F6E" w:rsidR="001670D8">
        <w:rPr>
          <w:rFonts w:ascii="Tahoma" w:hAnsi="Tahoma" w:cs="Tahoma"/>
        </w:rPr>
        <w:t>6</w:t>
      </w:r>
      <w:r w:rsidRPr="6796A6F8">
        <w:rPr>
          <w:rFonts w:ascii="Tahoma" w:hAnsi="Tahoma" w:cs="Tahoma"/>
        </w:rPr>
        <w:t>) months of agreement execution, the CEC reserves the right to cancel the award and offer funding to the next eligible Applicant on the NOPA list</w:t>
      </w:r>
      <w:r w:rsidRPr="6796A6F8" w:rsidR="005F42F9">
        <w:rPr>
          <w:rFonts w:ascii="Tahoma" w:hAnsi="Tahoma" w:cs="Tahoma"/>
        </w:rPr>
        <w:t xml:space="preserve"> for the same funding lane, or another funding lane if passing applications are exhausted</w:t>
      </w:r>
      <w:r w:rsidRPr="6796A6F8">
        <w:rPr>
          <w:rFonts w:ascii="Tahoma" w:hAnsi="Tahoma" w:cs="Tahoma"/>
        </w:rPr>
        <w:t xml:space="preserve">. </w:t>
      </w:r>
      <w:r w:rsidRPr="6796A6F8" w:rsidR="35FFAB35">
        <w:rPr>
          <w:rFonts w:ascii="Tahoma" w:hAnsi="Tahoma" w:cs="Tahoma"/>
        </w:rPr>
        <w:t>Purchase orders for all proposed new electric school buses must be submitted before reimbursement for eligible project costs will be considered by the CEC.</w:t>
      </w:r>
    </w:p>
    <w:p w:rsidR="00E878F1" w:rsidP="00E878F1" w:rsidRDefault="5DDF8FFE" w14:paraId="33D24BE6" w14:textId="719015A0">
      <w:pPr>
        <w:pStyle w:val="ListParagraph"/>
        <w:ind w:left="2160"/>
        <w:rPr>
          <w:rFonts w:ascii="Tahoma" w:hAnsi="Tahoma" w:cs="Tahoma"/>
        </w:rPr>
      </w:pPr>
      <w:r w:rsidRPr="6551E8D0">
        <w:rPr>
          <w:rFonts w:ascii="Tahoma" w:hAnsi="Tahoma" w:cs="Tahoma"/>
        </w:rPr>
        <w:t xml:space="preserve">While the purchase order must be placed within </w:t>
      </w:r>
      <w:r w:rsidRPr="6551E8D0" w:rsidR="7803F0AF">
        <w:rPr>
          <w:rFonts w:ascii="Tahoma" w:hAnsi="Tahoma" w:cs="Tahoma"/>
        </w:rPr>
        <w:t>six</w:t>
      </w:r>
      <w:r w:rsidRPr="6551E8D0" w:rsidR="04A9660E">
        <w:rPr>
          <w:rFonts w:ascii="Tahoma" w:hAnsi="Tahoma" w:cs="Tahoma"/>
        </w:rPr>
        <w:t xml:space="preserve"> (6)</w:t>
      </w:r>
      <w:r w:rsidRPr="6551E8D0">
        <w:rPr>
          <w:rFonts w:ascii="Tahoma" w:hAnsi="Tahoma" w:cs="Tahoma"/>
        </w:rPr>
        <w:t xml:space="preserve"> months of agreement execution, there is not a firm requirement by when the</w:t>
      </w:r>
      <w:r w:rsidRPr="6551E8D0" w:rsidR="0191EB68">
        <w:rPr>
          <w:rFonts w:ascii="Tahoma" w:hAnsi="Tahoma" w:cs="Tahoma"/>
        </w:rPr>
        <w:t xml:space="preserve"> electric school</w:t>
      </w:r>
      <w:r w:rsidRPr="6551E8D0">
        <w:rPr>
          <w:rFonts w:ascii="Tahoma" w:hAnsi="Tahoma" w:cs="Tahoma"/>
        </w:rPr>
        <w:t xml:space="preserve"> </w:t>
      </w:r>
      <w:r w:rsidRPr="6551E8D0" w:rsidR="2D523101">
        <w:rPr>
          <w:rFonts w:ascii="Tahoma" w:hAnsi="Tahoma" w:cs="Tahoma"/>
        </w:rPr>
        <w:t>buses</w:t>
      </w:r>
      <w:r w:rsidRPr="6551E8D0">
        <w:rPr>
          <w:rFonts w:ascii="Tahoma" w:hAnsi="Tahoma" w:cs="Tahoma"/>
        </w:rPr>
        <w:t xml:space="preserve"> must be delivered. Infrastructure lead times or </w:t>
      </w:r>
      <w:r w:rsidRPr="6551E8D0" w:rsidR="69D4F567">
        <w:rPr>
          <w:rFonts w:ascii="Tahoma" w:hAnsi="Tahoma" w:cs="Tahoma"/>
        </w:rPr>
        <w:t xml:space="preserve">electric </w:t>
      </w:r>
      <w:r w:rsidRPr="6551E8D0" w:rsidR="0191EB68">
        <w:rPr>
          <w:rFonts w:ascii="Tahoma" w:hAnsi="Tahoma" w:cs="Tahoma"/>
        </w:rPr>
        <w:t xml:space="preserve">school </w:t>
      </w:r>
      <w:r w:rsidRPr="6551E8D0" w:rsidR="2D523101">
        <w:rPr>
          <w:rFonts w:ascii="Tahoma" w:hAnsi="Tahoma" w:cs="Tahoma"/>
        </w:rPr>
        <w:t>bus</w:t>
      </w:r>
      <w:r w:rsidRPr="6551E8D0">
        <w:rPr>
          <w:rFonts w:ascii="Tahoma" w:hAnsi="Tahoma" w:cs="Tahoma"/>
        </w:rPr>
        <w:t xml:space="preserve"> production lead t</w:t>
      </w:r>
      <w:r w:rsidRPr="6551E8D0" w:rsidR="2A966E6D">
        <w:rPr>
          <w:rFonts w:ascii="Tahoma" w:hAnsi="Tahoma" w:cs="Tahoma"/>
        </w:rPr>
        <w:t>ime</w:t>
      </w:r>
      <w:r w:rsidRPr="6551E8D0">
        <w:rPr>
          <w:rFonts w:ascii="Tahoma" w:hAnsi="Tahoma" w:cs="Tahoma"/>
        </w:rPr>
        <w:t>s may vary. However, the</w:t>
      </w:r>
      <w:r w:rsidRPr="6551E8D0" w:rsidR="0708D6F2">
        <w:rPr>
          <w:rFonts w:ascii="Tahoma" w:hAnsi="Tahoma" w:cs="Tahoma"/>
        </w:rPr>
        <w:t xml:space="preserve"> </w:t>
      </w:r>
      <w:r w:rsidRPr="6551E8D0" w:rsidR="0191EB68">
        <w:rPr>
          <w:rFonts w:ascii="Tahoma" w:hAnsi="Tahoma" w:cs="Tahoma"/>
        </w:rPr>
        <w:t xml:space="preserve">electric school </w:t>
      </w:r>
      <w:r w:rsidRPr="6551E8D0" w:rsidR="0708D6F2">
        <w:rPr>
          <w:rFonts w:ascii="Tahoma" w:hAnsi="Tahoma" w:cs="Tahoma"/>
        </w:rPr>
        <w:t>bus</w:t>
      </w:r>
      <w:r w:rsidRPr="6551E8D0">
        <w:rPr>
          <w:rFonts w:ascii="Tahoma" w:hAnsi="Tahoma" w:cs="Tahoma"/>
        </w:rPr>
        <w:t xml:space="preserve"> orders must take place and </w:t>
      </w:r>
      <w:r w:rsidRPr="6551E8D0" w:rsidR="0708D6F2">
        <w:rPr>
          <w:rFonts w:ascii="Tahoma" w:hAnsi="Tahoma" w:cs="Tahoma"/>
        </w:rPr>
        <w:t>buses</w:t>
      </w:r>
      <w:r w:rsidRPr="6551E8D0" w:rsidR="2309CD5A">
        <w:rPr>
          <w:rFonts w:ascii="Tahoma" w:hAnsi="Tahoma" w:cs="Tahoma"/>
        </w:rPr>
        <w:t xml:space="preserve"> must be</w:t>
      </w:r>
      <w:r w:rsidRPr="6551E8D0">
        <w:rPr>
          <w:rFonts w:ascii="Tahoma" w:hAnsi="Tahoma" w:cs="Tahoma"/>
        </w:rPr>
        <w:t xml:space="preserve"> delivered by the time the infrastructure becomes energized and operational.</w:t>
      </w:r>
      <w:r w:rsidRPr="6551E8D0" w:rsidR="6D176118">
        <w:rPr>
          <w:rFonts w:ascii="Tahoma" w:hAnsi="Tahoma" w:cs="Tahoma"/>
        </w:rPr>
        <w:t xml:space="preserve"> </w:t>
      </w:r>
    </w:p>
    <w:p w:rsidRPr="00467FE8" w:rsidR="00C55223" w:rsidP="00467FE8" w:rsidRDefault="73437B34" w14:paraId="6A8A63EF" w14:textId="7E565F44">
      <w:pPr>
        <w:pStyle w:val="ListParagraph"/>
        <w:ind w:left="2160"/>
        <w:rPr>
          <w:rFonts w:ascii="Tahoma" w:hAnsi="Tahoma" w:cs="Tahoma"/>
        </w:rPr>
      </w:pPr>
      <w:r w:rsidRPr="20AD4C6D">
        <w:rPr>
          <w:rFonts w:ascii="Tahoma" w:hAnsi="Tahoma" w:cs="Tahoma"/>
        </w:rPr>
        <w:t xml:space="preserve">Applicants who already own electric school buses </w:t>
      </w:r>
      <w:r w:rsidRPr="20AD4C6D" w:rsidR="00467FE8">
        <w:rPr>
          <w:rFonts w:ascii="Tahoma" w:hAnsi="Tahoma" w:cs="Tahoma"/>
        </w:rPr>
        <w:t xml:space="preserve">that are not in operation due to a lack of charging infrastructure </w:t>
      </w:r>
      <w:r w:rsidRPr="20AD4C6D">
        <w:rPr>
          <w:rFonts w:ascii="Tahoma" w:hAnsi="Tahoma" w:cs="Tahoma"/>
        </w:rPr>
        <w:t xml:space="preserve">or have recently placed a purchase order for electric school buses that will use the proposed infrastructure must submit a Letter Indicating Need for New Infrastructure (Attachment </w:t>
      </w:r>
      <w:r w:rsidRPr="20AD4C6D" w:rsidR="4BFC2502">
        <w:rPr>
          <w:rFonts w:ascii="Tahoma" w:hAnsi="Tahoma" w:cs="Tahoma"/>
        </w:rPr>
        <w:t>8</w:t>
      </w:r>
      <w:r w:rsidRPr="20AD4C6D">
        <w:rPr>
          <w:rFonts w:ascii="Tahoma" w:hAnsi="Tahoma" w:cs="Tahoma"/>
        </w:rPr>
        <w:t xml:space="preserve">) that states the type(s) and number(s) of electric school buses that are in need of infrastructure and explain the need for the new infrastructure. </w:t>
      </w:r>
    </w:p>
    <w:p w:rsidRPr="00E63479" w:rsidR="1C673ECE" w:rsidP="00196227" w:rsidRDefault="1C673ECE" w14:paraId="09585D06" w14:textId="548EAF53">
      <w:pPr>
        <w:pStyle w:val="Heading2"/>
        <w:keepNext w:val="0"/>
        <w:numPr>
          <w:ilvl w:val="0"/>
          <w:numId w:val="25"/>
        </w:numPr>
        <w:spacing w:before="0"/>
        <w:ind w:hanging="720"/>
        <w:rPr>
          <w:rFonts w:ascii="Tahoma" w:hAnsi="Tahoma" w:cs="Tahoma"/>
          <w:lang w:val="en-US"/>
        </w:rPr>
      </w:pPr>
      <w:bookmarkStart w:name="_Toc1523556026" w:id="118"/>
      <w:bookmarkStart w:name="_Toc225157084" w:id="119"/>
      <w:r w:rsidRPr="1D7D29C0">
        <w:rPr>
          <w:rFonts w:ascii="Tahoma" w:hAnsi="Tahoma" w:cs="Tahoma"/>
          <w:lang w:val="en-US"/>
        </w:rPr>
        <w:t xml:space="preserve">Minimum Technical Requirements for Electric School Bus </w:t>
      </w:r>
      <w:bookmarkEnd w:id="118"/>
      <w:bookmarkEnd w:id="119"/>
      <w:r w:rsidRPr="6F560F6E" w:rsidR="592CAD5B">
        <w:rPr>
          <w:rFonts w:ascii="Tahoma" w:hAnsi="Tahoma" w:cs="Tahoma"/>
          <w:lang w:val="en-US"/>
        </w:rPr>
        <w:t>Infrast</w:t>
      </w:r>
      <w:r w:rsidRPr="6F560F6E" w:rsidR="003B0D04">
        <w:rPr>
          <w:rFonts w:ascii="Tahoma" w:hAnsi="Tahoma" w:cs="Tahoma"/>
          <w:lang w:val="en-US"/>
        </w:rPr>
        <w:t>r</w:t>
      </w:r>
      <w:r w:rsidRPr="6F560F6E" w:rsidR="592CAD5B">
        <w:rPr>
          <w:rFonts w:ascii="Tahoma" w:hAnsi="Tahoma" w:cs="Tahoma"/>
          <w:lang w:val="en-US"/>
        </w:rPr>
        <w:t>ucture</w:t>
      </w:r>
    </w:p>
    <w:p w:rsidRPr="009E2127" w:rsidR="00166A20" w:rsidP="008A04E7" w:rsidRDefault="00F35C46" w14:paraId="2B47CA0C" w14:textId="5C69037C">
      <w:pPr>
        <w:ind w:left="720"/>
        <w:rPr>
          <w:rFonts w:ascii="Tahoma" w:hAnsi="Tahoma" w:cs="Tahoma"/>
        </w:rPr>
      </w:pPr>
      <w:r>
        <w:rPr>
          <w:rFonts w:ascii="Tahoma" w:hAnsi="Tahoma" w:cs="Tahoma"/>
          <w:lang w:eastAsia="ja-JP"/>
        </w:rPr>
        <w:t>E</w:t>
      </w:r>
      <w:r w:rsidRPr="77ED2B39" w:rsidR="00166A20">
        <w:rPr>
          <w:rFonts w:ascii="Tahoma" w:hAnsi="Tahoma" w:cs="Tahoma"/>
          <w:lang w:eastAsia="ja-JP"/>
        </w:rPr>
        <w:t>lectric school bus</w:t>
      </w:r>
      <w:r w:rsidRPr="77ED2B39" w:rsidR="00166A20">
        <w:rPr>
          <w:rFonts w:ascii="Tahoma" w:hAnsi="Tahoma" w:cs="Tahoma"/>
        </w:rPr>
        <w:t xml:space="preserve"> charging </w:t>
      </w:r>
      <w:r w:rsidR="00884899">
        <w:rPr>
          <w:rFonts w:ascii="Tahoma" w:hAnsi="Tahoma" w:cs="Tahoma"/>
        </w:rPr>
        <w:t>ports</w:t>
      </w:r>
      <w:r w:rsidRPr="77ED2B39" w:rsidR="00884899">
        <w:rPr>
          <w:rFonts w:ascii="Tahoma" w:hAnsi="Tahoma" w:cs="Tahoma"/>
        </w:rPr>
        <w:t xml:space="preserve"> </w:t>
      </w:r>
      <w:r w:rsidRPr="77ED2B39" w:rsidR="00166A20">
        <w:rPr>
          <w:rFonts w:ascii="Tahoma" w:hAnsi="Tahoma" w:cs="Tahoma"/>
        </w:rPr>
        <w:t xml:space="preserve">funded under this solicitation shall, at a minimum, meet and adhere to each of the following Minimum Technical Requirements for Electric </w:t>
      </w:r>
      <w:r w:rsidRPr="77ED2B39" w:rsidR="00166A20">
        <w:rPr>
          <w:rFonts w:ascii="Tahoma" w:hAnsi="Tahoma" w:cs="Tahoma"/>
          <w:lang w:eastAsia="ja-JP"/>
        </w:rPr>
        <w:t>School Bus</w:t>
      </w:r>
      <w:r w:rsidRPr="77ED2B39" w:rsidR="00166A20">
        <w:rPr>
          <w:rFonts w:ascii="Tahoma" w:hAnsi="Tahoma" w:cs="Tahoma"/>
        </w:rPr>
        <w:t xml:space="preserve"> Charging Stations during station operation. All of the following Minimum Technical Requirements for Electric </w:t>
      </w:r>
      <w:r w:rsidRPr="77ED2B39" w:rsidR="00166A20">
        <w:rPr>
          <w:rFonts w:ascii="Tahoma" w:hAnsi="Tahoma" w:cs="Tahoma"/>
          <w:lang w:eastAsia="ja-JP"/>
        </w:rPr>
        <w:t>School Bus</w:t>
      </w:r>
      <w:r w:rsidRPr="77ED2B39" w:rsidR="00166A20">
        <w:rPr>
          <w:rFonts w:ascii="Tahoma" w:hAnsi="Tahoma" w:cs="Tahoma"/>
        </w:rPr>
        <w:t xml:space="preserve"> </w:t>
      </w:r>
      <w:r w:rsidRPr="009E2127" w:rsidR="00166A20">
        <w:rPr>
          <w:rFonts w:ascii="Tahoma" w:hAnsi="Tahoma" w:cs="Tahoma"/>
        </w:rPr>
        <w:t>Charging Stations shall be met at the exact</w:t>
      </w:r>
      <w:r w:rsidRPr="009E2127">
        <w:rPr>
          <w:rFonts w:ascii="Tahoma" w:hAnsi="Tahoma" w:cs="Tahoma"/>
        </w:rPr>
        <w:t xml:space="preserve"> electric school bus</w:t>
      </w:r>
      <w:r w:rsidRPr="009E2127" w:rsidR="00166A20">
        <w:rPr>
          <w:rFonts w:ascii="Tahoma" w:hAnsi="Tahoma" w:cs="Tahoma"/>
        </w:rPr>
        <w:t xml:space="preserve"> </w:t>
      </w:r>
      <w:r w:rsidRPr="009E2127">
        <w:rPr>
          <w:rFonts w:ascii="Tahoma" w:hAnsi="Tahoma" w:cs="Tahoma"/>
        </w:rPr>
        <w:t xml:space="preserve">charging </w:t>
      </w:r>
      <w:r w:rsidRPr="009E2127" w:rsidR="00166A20">
        <w:rPr>
          <w:rFonts w:ascii="Tahoma" w:hAnsi="Tahoma" w:cs="Tahoma"/>
        </w:rPr>
        <w:t>station address</w:t>
      </w:r>
      <w:r w:rsidRPr="009E2127" w:rsidR="00166A20">
        <w:rPr>
          <w:rFonts w:ascii="Tahoma" w:hAnsi="Tahoma" w:cs="Tahoma"/>
          <w:lang w:eastAsia="ja-JP"/>
        </w:rPr>
        <w:t>(es)</w:t>
      </w:r>
      <w:r w:rsidRPr="009E2127" w:rsidR="00166A20">
        <w:rPr>
          <w:rFonts w:ascii="Tahoma" w:hAnsi="Tahoma" w:cs="Tahoma"/>
        </w:rPr>
        <w:t xml:space="preserve"> approved by the CEC.</w:t>
      </w:r>
    </w:p>
    <w:p w:rsidRPr="009E2127" w:rsidR="005067AA" w:rsidP="00196227" w:rsidRDefault="00FA3D06" w14:paraId="670950E3" w14:textId="34CA99DE">
      <w:pPr>
        <w:pStyle w:val="ListParagraph"/>
        <w:numPr>
          <w:ilvl w:val="2"/>
          <w:numId w:val="33"/>
        </w:numPr>
        <w:ind w:left="1440" w:hanging="720"/>
        <w:rPr>
          <w:rFonts w:ascii="Tahoma" w:hAnsi="Tahoma" w:cs="Tahoma"/>
        </w:rPr>
      </w:pPr>
      <w:r w:rsidRPr="40893C9E">
        <w:rPr>
          <w:rFonts w:ascii="Tahoma" w:hAnsi="Tahoma" w:cs="Tahoma"/>
        </w:rPr>
        <w:t>Must</w:t>
      </w:r>
      <w:r w:rsidRPr="40893C9E" w:rsidR="00164F2F">
        <w:rPr>
          <w:rFonts w:ascii="Tahoma" w:hAnsi="Tahoma" w:cs="Tahoma"/>
        </w:rPr>
        <w:t xml:space="preserve"> b</w:t>
      </w:r>
      <w:r w:rsidRPr="40893C9E" w:rsidR="000A32BC">
        <w:rPr>
          <w:rFonts w:ascii="Tahoma" w:hAnsi="Tahoma" w:cs="Tahoma"/>
        </w:rPr>
        <w:t>e</w:t>
      </w:r>
      <w:r w:rsidRPr="40893C9E" w:rsidR="006968F1">
        <w:rPr>
          <w:rFonts w:ascii="Tahoma" w:hAnsi="Tahoma" w:cs="Tahoma"/>
        </w:rPr>
        <w:t xml:space="preserve"> capable of providing at least L2 charging.</w:t>
      </w:r>
      <w:r w:rsidR="00183031">
        <w:t xml:space="preserve"> </w:t>
      </w:r>
      <w:r w:rsidRPr="40893C9E" w:rsidR="00183031">
        <w:rPr>
          <w:rFonts w:ascii="Tahoma" w:hAnsi="Tahoma" w:cs="Tahoma"/>
        </w:rPr>
        <w:t>Only conductive L2 charging ports, DCFC ports</w:t>
      </w:r>
      <w:r w:rsidRPr="40893C9E" w:rsidR="00C8292C">
        <w:rPr>
          <w:rFonts w:ascii="Tahoma" w:hAnsi="Tahoma" w:cs="Tahoma"/>
        </w:rPr>
        <w:t xml:space="preserve">, </w:t>
      </w:r>
      <w:r w:rsidRPr="40893C9E" w:rsidR="00183031">
        <w:rPr>
          <w:rFonts w:ascii="Tahoma" w:hAnsi="Tahoma" w:cs="Tahoma"/>
        </w:rPr>
        <w:t>and bidirectional DCFC ports are eligible for funding</w:t>
      </w:r>
      <w:r w:rsidRPr="40893C9E" w:rsidR="005067AA">
        <w:rPr>
          <w:rFonts w:ascii="Tahoma" w:hAnsi="Tahoma" w:cs="Tahoma"/>
        </w:rPr>
        <w:t>.</w:t>
      </w:r>
      <w:r w:rsidRPr="40893C9E" w:rsidR="00B13965">
        <w:rPr>
          <w:rFonts w:ascii="Tahoma" w:hAnsi="Tahoma" w:cs="Tahoma"/>
        </w:rPr>
        <w:t xml:space="preserve"> </w:t>
      </w:r>
      <w:r w:rsidRPr="40893C9E" w:rsidR="00183031">
        <w:rPr>
          <w:rFonts w:ascii="Tahoma" w:hAnsi="Tahoma" w:cs="Tahoma"/>
        </w:rPr>
        <w:t>The minimum power level for an eligible L2 charging port is 19.2 kW.</w:t>
      </w:r>
      <w:r w:rsidRPr="40893C9E" w:rsidR="00753B81">
        <w:rPr>
          <w:rFonts w:ascii="Tahoma" w:hAnsi="Tahoma" w:cs="Tahoma"/>
        </w:rPr>
        <w:t xml:space="preserve"> All DCFCs proposed to be installed under this grant solicitation must </w:t>
      </w:r>
      <w:r w:rsidRPr="6F560F6E" w:rsidR="628929BE">
        <w:rPr>
          <w:rFonts w:ascii="Tahoma" w:hAnsi="Tahoma" w:cs="Tahoma"/>
        </w:rPr>
        <w:t xml:space="preserve">be </w:t>
      </w:r>
      <w:r w:rsidRPr="6F560F6E" w:rsidR="00753B81">
        <w:rPr>
          <w:rFonts w:ascii="Tahoma" w:hAnsi="Tahoma" w:cs="Tahoma"/>
        </w:rPr>
        <w:t>dual port.</w:t>
      </w:r>
    </w:p>
    <w:p w:rsidRPr="009E2127" w:rsidR="00EF620B" w:rsidP="00196227" w:rsidRDefault="00EF620B" w14:paraId="4427437F" w14:textId="0FC8D752">
      <w:pPr>
        <w:pStyle w:val="ListParagraph"/>
        <w:numPr>
          <w:ilvl w:val="2"/>
          <w:numId w:val="33"/>
        </w:numPr>
        <w:ind w:left="1440" w:hanging="720"/>
        <w:rPr>
          <w:rFonts w:ascii="Tahoma" w:hAnsi="Tahoma" w:cs="Tahoma"/>
        </w:rPr>
      </w:pPr>
      <w:r w:rsidRPr="009E2127">
        <w:rPr>
          <w:rFonts w:ascii="Tahoma" w:hAnsi="Tahoma" w:cs="Tahoma"/>
        </w:rPr>
        <w:t xml:space="preserve">The station’s charging components </w:t>
      </w:r>
      <w:r w:rsidRPr="009E2127" w:rsidR="004D1551">
        <w:rPr>
          <w:rFonts w:ascii="Tahoma" w:hAnsi="Tahoma" w:cs="Tahoma"/>
        </w:rPr>
        <w:t>must be</w:t>
      </w:r>
      <w:r w:rsidRPr="009E2127">
        <w:rPr>
          <w:rFonts w:ascii="Tahoma" w:hAnsi="Tahoma" w:cs="Tahoma"/>
        </w:rPr>
        <w:t xml:space="preserve"> installed.</w:t>
      </w:r>
    </w:p>
    <w:p w:rsidRPr="009E2127" w:rsidR="00EF620B" w:rsidP="00196227" w:rsidRDefault="00EF620B" w14:paraId="64EFE533" w14:textId="79E78206">
      <w:pPr>
        <w:pStyle w:val="ListParagraph"/>
        <w:numPr>
          <w:ilvl w:val="2"/>
          <w:numId w:val="33"/>
        </w:numPr>
        <w:ind w:left="1440" w:hanging="720"/>
        <w:rPr>
          <w:rFonts w:ascii="Tahoma" w:hAnsi="Tahoma" w:cs="Tahoma"/>
        </w:rPr>
      </w:pPr>
      <w:r w:rsidRPr="6796A6F8">
        <w:rPr>
          <w:rFonts w:ascii="Tahoma" w:hAnsi="Tahoma" w:cs="Tahoma"/>
        </w:rPr>
        <w:t xml:space="preserve">The </w:t>
      </w:r>
      <w:r w:rsidRPr="6796A6F8" w:rsidR="68C59A71">
        <w:rPr>
          <w:rFonts w:ascii="Tahoma" w:hAnsi="Tahoma" w:cs="Tahoma"/>
        </w:rPr>
        <w:t xml:space="preserve">grid-connected </w:t>
      </w:r>
      <w:r w:rsidRPr="6796A6F8">
        <w:rPr>
          <w:rFonts w:ascii="Tahoma" w:hAnsi="Tahoma" w:cs="Tahoma"/>
        </w:rPr>
        <w:t>station has an energized utility connection and source of system power.</w:t>
      </w:r>
    </w:p>
    <w:p w:rsidRPr="009E2127" w:rsidR="00823FA8" w:rsidP="00196227" w:rsidRDefault="00823FA8" w14:paraId="345A8BD3" w14:textId="2335C227">
      <w:pPr>
        <w:pStyle w:val="ListParagraph"/>
        <w:numPr>
          <w:ilvl w:val="2"/>
          <w:numId w:val="33"/>
        </w:numPr>
        <w:ind w:left="1440" w:hanging="720"/>
        <w:rPr>
          <w:rFonts w:ascii="Tahoma" w:hAnsi="Tahoma" w:cs="Tahoma"/>
        </w:rPr>
      </w:pPr>
      <w:r w:rsidRPr="009E2127">
        <w:rPr>
          <w:rFonts w:ascii="Tahoma" w:hAnsi="Tahoma" w:cs="Tahoma"/>
        </w:rPr>
        <w:t>The station has received all required state, local, county, and city permits to build and operate.</w:t>
      </w:r>
    </w:p>
    <w:p w:rsidRPr="009E2127" w:rsidR="00A17F9B" w:rsidP="00196227" w:rsidRDefault="00823FA8" w14:paraId="618F9147" w14:textId="77777777">
      <w:pPr>
        <w:pStyle w:val="ListParagraph"/>
        <w:numPr>
          <w:ilvl w:val="2"/>
          <w:numId w:val="33"/>
        </w:numPr>
        <w:ind w:left="1440" w:hanging="720"/>
        <w:rPr>
          <w:rFonts w:ascii="Tahoma" w:hAnsi="Tahoma" w:cs="Tahoma"/>
        </w:rPr>
      </w:pPr>
      <w:r w:rsidRPr="009E2127">
        <w:rPr>
          <w:rFonts w:ascii="Tahoma" w:hAnsi="Tahoma" w:cs="Tahoma"/>
        </w:rPr>
        <w:t>The station has a guard or cover installed over the station emergency shutdown system switch(es).</w:t>
      </w:r>
    </w:p>
    <w:p w:rsidRPr="009E2127" w:rsidR="008E0B83" w:rsidP="00196227" w:rsidRDefault="00A17F9B" w14:paraId="2AB5C1CC" w14:textId="77777777">
      <w:pPr>
        <w:pStyle w:val="ListParagraph"/>
        <w:numPr>
          <w:ilvl w:val="2"/>
          <w:numId w:val="33"/>
        </w:numPr>
        <w:ind w:left="1440" w:hanging="720"/>
        <w:rPr>
          <w:rStyle w:val="normaltextrun"/>
          <w:rFonts w:ascii="Tahoma" w:hAnsi="Tahoma" w:cs="Tahoma"/>
        </w:rPr>
      </w:pPr>
      <w:r w:rsidRPr="009E2127">
        <w:rPr>
          <w:rStyle w:val="normaltextrun"/>
          <w:rFonts w:ascii="Tahoma" w:hAnsi="Tahoma" w:cs="Tahoma"/>
          <w:color w:val="000000"/>
          <w:shd w:val="clear" w:color="auto" w:fill="FFFFFF"/>
        </w:rPr>
        <w:t>Each charging port must be covered by and included in a networking agreement for at least six (6) years. </w:t>
      </w:r>
    </w:p>
    <w:p w:rsidRPr="009E2127" w:rsidR="008E0B83" w:rsidP="00196227" w:rsidRDefault="008E0B83" w14:paraId="41E79A89" w14:textId="72D653AD">
      <w:pPr>
        <w:pStyle w:val="ListParagraph"/>
        <w:numPr>
          <w:ilvl w:val="2"/>
          <w:numId w:val="33"/>
        </w:numPr>
        <w:ind w:left="1440" w:hanging="720"/>
        <w:rPr>
          <w:rFonts w:ascii="Tahoma" w:hAnsi="Tahoma" w:cs="Tahoma"/>
        </w:rPr>
      </w:pPr>
      <w:r w:rsidRPr="009E2127">
        <w:t>EV chargers and parking facilities must include proper regulatory signs.</w:t>
      </w:r>
    </w:p>
    <w:p w:rsidRPr="009E2127" w:rsidR="008A0BAE" w:rsidP="00196227" w:rsidRDefault="00A3674B" w14:paraId="5DFDA57A" w14:textId="523C8393">
      <w:pPr>
        <w:pStyle w:val="ListParagraph"/>
        <w:numPr>
          <w:ilvl w:val="2"/>
          <w:numId w:val="33"/>
        </w:numPr>
        <w:ind w:left="1440" w:hanging="720"/>
        <w:rPr>
          <w:rFonts w:ascii="Tahoma" w:hAnsi="Tahoma" w:cs="Tahoma"/>
        </w:rPr>
      </w:pPr>
      <w:r w:rsidRPr="009E2127">
        <w:rPr>
          <w:rFonts w:ascii="Tahoma" w:hAnsi="Tahoma" w:cs="Tahoma"/>
        </w:rPr>
        <w:t>Must h</w:t>
      </w:r>
      <w:r w:rsidRPr="009E2127" w:rsidR="008A0BAE">
        <w:rPr>
          <w:rFonts w:ascii="Tahoma" w:hAnsi="Tahoma" w:cs="Tahoma"/>
        </w:rPr>
        <w:t>ave a rating of</w:t>
      </w:r>
      <w:r w:rsidRPr="009E2127" w:rsidR="00304D94">
        <w:rPr>
          <w:rFonts w:ascii="Tahoma" w:hAnsi="Tahoma" w:cs="Tahoma"/>
        </w:rPr>
        <w:t xml:space="preserve"> National Electrical Manufacturers Association</w:t>
      </w:r>
      <w:r w:rsidRPr="009E2127" w:rsidR="008A0BAE">
        <w:rPr>
          <w:rFonts w:ascii="Tahoma" w:hAnsi="Tahoma" w:cs="Tahoma"/>
        </w:rPr>
        <w:t xml:space="preserve"> </w:t>
      </w:r>
      <w:r w:rsidRPr="009E2127" w:rsidR="00304D94">
        <w:rPr>
          <w:rFonts w:ascii="Tahoma" w:hAnsi="Tahoma" w:cs="Tahoma"/>
        </w:rPr>
        <w:t>(</w:t>
      </w:r>
      <w:r w:rsidRPr="009E2127" w:rsidR="008A0BAE">
        <w:rPr>
          <w:rFonts w:ascii="Tahoma" w:hAnsi="Tahoma" w:cs="Tahoma"/>
        </w:rPr>
        <w:t>NEMA</w:t>
      </w:r>
      <w:r w:rsidRPr="009E2127" w:rsidR="00304D94">
        <w:rPr>
          <w:rFonts w:ascii="Tahoma" w:hAnsi="Tahoma" w:cs="Tahoma"/>
        </w:rPr>
        <w:t>)</w:t>
      </w:r>
      <w:r w:rsidRPr="009E2127" w:rsidR="008A0BAE">
        <w:rPr>
          <w:rFonts w:ascii="Tahoma" w:hAnsi="Tahoma" w:cs="Tahoma"/>
        </w:rPr>
        <w:t xml:space="preserve"> 3R or greater (for outdoor ZEV equipment).</w:t>
      </w:r>
    </w:p>
    <w:p w:rsidRPr="009E2127" w:rsidR="008A0BAE" w:rsidP="00196227" w:rsidRDefault="008A0BAE" w14:paraId="58893112" w14:textId="337D784D">
      <w:pPr>
        <w:pStyle w:val="ListParagraph"/>
        <w:numPr>
          <w:ilvl w:val="2"/>
          <w:numId w:val="33"/>
        </w:numPr>
        <w:ind w:left="1440" w:hanging="720"/>
        <w:rPr>
          <w:rFonts w:ascii="Tahoma" w:hAnsi="Tahoma" w:cs="Tahoma"/>
        </w:rPr>
      </w:pPr>
      <w:r w:rsidRPr="009E2127">
        <w:rPr>
          <w:rFonts w:ascii="Tahoma" w:hAnsi="Tahoma" w:cs="Tahoma"/>
        </w:rPr>
        <w:t>Must be compliant with the most recent revision of National Institute of Standards and Technology (NIST) Handbook 130 and NIST Handbook 44.</w:t>
      </w:r>
    </w:p>
    <w:p w:rsidRPr="00FE3EBD" w:rsidR="00166A20" w:rsidP="00196227" w:rsidRDefault="009249CF" w14:paraId="39244217" w14:textId="327D9449">
      <w:pPr>
        <w:pStyle w:val="ListParagraph"/>
        <w:numPr>
          <w:ilvl w:val="2"/>
          <w:numId w:val="33"/>
        </w:numPr>
        <w:ind w:left="1440" w:hanging="720"/>
        <w:rPr>
          <w:rFonts w:ascii="Tahoma" w:hAnsi="Tahoma" w:cs="Tahoma"/>
        </w:rPr>
      </w:pPr>
      <w:r w:rsidRPr="00FE3EBD">
        <w:rPr>
          <w:rFonts w:ascii="Tahoma" w:hAnsi="Tahoma" w:cs="Tahoma"/>
        </w:rPr>
        <w:t>Must</w:t>
      </w:r>
      <w:r w:rsidRPr="00FE3EBD" w:rsidR="00C319C9">
        <w:rPr>
          <w:rFonts w:ascii="Tahoma" w:hAnsi="Tahoma" w:cs="Tahoma"/>
        </w:rPr>
        <w:t xml:space="preserve"> be certified by an Occupational Safety and Health Administration </w:t>
      </w:r>
      <w:r w:rsidRPr="00FE3EBD" w:rsidR="00CE3718">
        <w:rPr>
          <w:rFonts w:ascii="Tahoma" w:hAnsi="Tahoma" w:cs="Tahoma"/>
        </w:rPr>
        <w:t xml:space="preserve">(OSHA) </w:t>
      </w:r>
      <w:r w:rsidRPr="00FE3EBD" w:rsidR="00C319C9">
        <w:rPr>
          <w:rFonts w:ascii="Tahoma" w:hAnsi="Tahoma" w:cs="Tahoma"/>
        </w:rPr>
        <w:t>Nationally Recognized Testing Laboratory</w:t>
      </w:r>
      <w:r w:rsidRPr="00FE3EBD" w:rsidR="00CE3718">
        <w:rPr>
          <w:rFonts w:ascii="Tahoma" w:hAnsi="Tahoma" w:cs="Tahoma"/>
        </w:rPr>
        <w:t xml:space="preserve"> (NRTL)</w:t>
      </w:r>
      <w:r w:rsidRPr="00FE3EBD" w:rsidR="00C319C9">
        <w:rPr>
          <w:rFonts w:ascii="Tahoma" w:hAnsi="Tahoma" w:cs="Tahoma"/>
        </w:rPr>
        <w:t>. </w:t>
      </w:r>
    </w:p>
    <w:p w:rsidRPr="009E2127" w:rsidR="00FD2E34" w:rsidP="00196227" w:rsidRDefault="0017EF65" w14:paraId="4B8CF54F" w14:textId="14F117F9">
      <w:pPr>
        <w:numPr>
          <w:ilvl w:val="2"/>
          <w:numId w:val="33"/>
        </w:numPr>
        <w:ind w:left="1440" w:hanging="720"/>
        <w:rPr>
          <w:rFonts w:ascii="Tahoma" w:hAnsi="Tahoma" w:cs="Tahoma"/>
        </w:rPr>
      </w:pPr>
      <w:r w:rsidRPr="009E2127">
        <w:rPr>
          <w:rFonts w:ascii="Tahoma" w:hAnsi="Tahoma" w:cs="Tahoma"/>
        </w:rPr>
        <w:t xml:space="preserve">Each charging port must have at least one permanently attached SAE J1772 CCS. Additional connector types are allowed if the previous requirement is met.  </w:t>
      </w:r>
    </w:p>
    <w:p w:rsidRPr="00FE3EBD" w:rsidR="00481659" w:rsidP="00196227" w:rsidRDefault="1BCB232E" w14:paraId="12663286" w14:textId="3FC645F1">
      <w:pPr>
        <w:pStyle w:val="ListParagraph"/>
        <w:numPr>
          <w:ilvl w:val="2"/>
          <w:numId w:val="33"/>
        </w:numPr>
        <w:ind w:left="1440" w:hanging="720"/>
        <w:rPr>
          <w:rFonts w:ascii="Tahoma" w:hAnsi="Tahoma" w:eastAsia="Yu Mincho" w:cs="Tahoma"/>
          <w:szCs w:val="24"/>
        </w:rPr>
      </w:pPr>
      <w:r w:rsidRPr="009E2127">
        <w:rPr>
          <w:rFonts w:ascii="Tahoma" w:hAnsi="Tahoma" w:eastAsia="Yu Mincho" w:cs="Tahoma"/>
          <w:szCs w:val="24"/>
        </w:rPr>
        <w:t>The charging port must be capable of implementing ISO 15118-2 or 15118-20.</w:t>
      </w:r>
    </w:p>
    <w:p w:rsidRPr="00FE3EBD" w:rsidR="7C244BBB" w:rsidP="00196227" w:rsidRDefault="1BCB232E" w14:paraId="15E7F7DD" w14:textId="7C3198E8">
      <w:pPr>
        <w:pStyle w:val="ListParagraph"/>
        <w:numPr>
          <w:ilvl w:val="2"/>
          <w:numId w:val="33"/>
        </w:numPr>
        <w:ind w:left="1440" w:hanging="720"/>
      </w:pPr>
      <w:r w:rsidRPr="00FE3EBD">
        <w:rPr>
          <w:rFonts w:ascii="Tahoma" w:hAnsi="Tahoma" w:eastAsia="Yu Mincho" w:cs="Tahoma"/>
          <w:szCs w:val="24"/>
        </w:rPr>
        <w:t>The data link for ISO 15118 communication must conform with an existing or under-development ISO 15118 physical layer, such as ISO 15118-3 or ISO 15118-10.</w:t>
      </w:r>
    </w:p>
    <w:p w:rsidRPr="00FE3EBD" w:rsidR="00166A20" w:rsidP="00FE3EBD" w:rsidRDefault="00166A20" w14:paraId="102E868E" w14:textId="337606D6">
      <w:pPr>
        <w:ind w:left="720"/>
        <w:rPr>
          <w:rFonts w:ascii="Tahoma" w:hAnsi="Tahoma" w:eastAsia="Avenir Next LT Pro" w:cs="Tahoma"/>
          <w:b/>
          <w:color w:val="000000" w:themeColor="text1"/>
        </w:rPr>
      </w:pPr>
      <w:r w:rsidRPr="00FE3EBD">
        <w:rPr>
          <w:rFonts w:ascii="Tahoma" w:hAnsi="Tahoma" w:eastAsia="Avenir Next LT Pro" w:cs="Tahoma"/>
          <w:b/>
          <w:color w:val="000000" w:themeColor="text1"/>
        </w:rPr>
        <w:t>If a bidirectional DCFC</w:t>
      </w:r>
      <w:r w:rsidRPr="00FE3EBD" w:rsidR="005611E2">
        <w:rPr>
          <w:rFonts w:ascii="Tahoma" w:hAnsi="Tahoma" w:eastAsia="Avenir Next LT Pro" w:cs="Tahoma"/>
          <w:b/>
          <w:color w:val="000000" w:themeColor="text1"/>
        </w:rPr>
        <w:t xml:space="preserve"> port</w:t>
      </w:r>
      <w:r w:rsidRPr="00FE3EBD">
        <w:rPr>
          <w:rFonts w:ascii="Tahoma" w:hAnsi="Tahoma" w:eastAsia="Avenir Next LT Pro" w:cs="Tahoma"/>
          <w:b/>
          <w:color w:val="000000" w:themeColor="text1"/>
        </w:rPr>
        <w:t xml:space="preserve"> is </w:t>
      </w:r>
      <w:r w:rsidRPr="5679DAE9" w:rsidR="0BAC4E0F">
        <w:rPr>
          <w:rFonts w:ascii="Tahoma" w:hAnsi="Tahoma" w:eastAsia="Avenir Next LT Pro" w:cs="Tahoma"/>
          <w:b/>
          <w:bCs/>
          <w:color w:val="000000" w:themeColor="text1"/>
        </w:rPr>
        <w:t xml:space="preserve">purchased and </w:t>
      </w:r>
      <w:r w:rsidRPr="6F560F6E" w:rsidR="0BAC4E0F">
        <w:rPr>
          <w:rFonts w:ascii="Tahoma" w:hAnsi="Tahoma" w:eastAsia="Avenir Next LT Pro" w:cs="Tahoma"/>
          <w:b/>
          <w:bCs/>
          <w:color w:val="000000" w:themeColor="text1"/>
        </w:rPr>
        <w:t>installed</w:t>
      </w:r>
      <w:r w:rsidRPr="00FE3EBD">
        <w:rPr>
          <w:rFonts w:ascii="Tahoma" w:hAnsi="Tahoma" w:eastAsia="Avenir Next LT Pro" w:cs="Tahoma"/>
          <w:b/>
          <w:color w:val="000000" w:themeColor="text1"/>
        </w:rPr>
        <w:t xml:space="preserve">, the </w:t>
      </w:r>
      <w:r w:rsidRPr="00FE3EBD" w:rsidR="00EE7CAE">
        <w:rPr>
          <w:rFonts w:ascii="Tahoma" w:hAnsi="Tahoma" w:eastAsia="Avenir Next LT Pro" w:cs="Tahoma"/>
          <w:b/>
          <w:color w:val="000000" w:themeColor="text1"/>
        </w:rPr>
        <w:t>following requirements must be met:</w:t>
      </w:r>
    </w:p>
    <w:p w:rsidRPr="009E2127" w:rsidR="00166A20" w:rsidP="00196227" w:rsidRDefault="00166A20" w14:paraId="07D40B5C" w14:textId="2482CCC3">
      <w:pPr>
        <w:pStyle w:val="ListParagraph"/>
        <w:numPr>
          <w:ilvl w:val="0"/>
          <w:numId w:val="55"/>
        </w:numPr>
        <w:ind w:left="1440" w:hanging="720"/>
        <w:rPr>
          <w:rFonts w:ascii="Tahoma" w:hAnsi="Tahoma" w:cs="Tahoma"/>
        </w:rPr>
      </w:pPr>
      <w:r w:rsidRPr="009E2127">
        <w:rPr>
          <w:rFonts w:ascii="Tahoma" w:hAnsi="Tahoma" w:cs="Tahoma"/>
        </w:rPr>
        <w:t xml:space="preserve">Be safety certified to the applicable </w:t>
      </w:r>
      <w:r w:rsidRPr="009E2127" w:rsidR="002B668E">
        <w:rPr>
          <w:rFonts w:ascii="Tahoma" w:hAnsi="Tahoma" w:cs="Tahoma"/>
        </w:rPr>
        <w:t>Underwriters Laboratories (</w:t>
      </w:r>
      <w:r w:rsidRPr="009E2127">
        <w:rPr>
          <w:rFonts w:ascii="Tahoma" w:hAnsi="Tahoma" w:cs="Tahoma"/>
        </w:rPr>
        <w:t>UL</w:t>
      </w:r>
      <w:r w:rsidRPr="009E2127" w:rsidR="002B668E">
        <w:rPr>
          <w:rFonts w:ascii="Tahoma" w:hAnsi="Tahoma" w:cs="Tahoma"/>
        </w:rPr>
        <w:t>)</w:t>
      </w:r>
      <w:r w:rsidRPr="009E2127">
        <w:rPr>
          <w:rFonts w:ascii="Tahoma" w:hAnsi="Tahoma" w:cs="Tahoma"/>
        </w:rPr>
        <w:t xml:space="preserve"> standard for utility interconnection in California. As of January 2024, bidirectional DCFC installations subject to a California investor-owned utility’s jurisdiction must be certified to UL 1741 Supplement B as a prerequisite for interconnection.  </w:t>
      </w:r>
    </w:p>
    <w:p w:rsidRPr="009E2127" w:rsidR="00343D41" w:rsidP="00196227" w:rsidRDefault="00AA2732" w14:paraId="4B80CE08" w14:textId="2861A51E">
      <w:pPr>
        <w:pStyle w:val="ListParagraph"/>
        <w:numPr>
          <w:ilvl w:val="3"/>
          <w:numId w:val="55"/>
        </w:numPr>
        <w:ind w:left="1800"/>
        <w:rPr>
          <w:rFonts w:ascii="Tahoma" w:hAnsi="Tahoma" w:cs="Tahoma"/>
        </w:rPr>
      </w:pPr>
      <w:r w:rsidRPr="009E2127">
        <w:rPr>
          <w:rFonts w:ascii="Tahoma" w:hAnsi="Tahoma" w:cs="Tahoma"/>
        </w:rPr>
        <w:t xml:space="preserve">Applicants </w:t>
      </w:r>
      <w:r w:rsidRPr="009E2127" w:rsidR="00166A20">
        <w:rPr>
          <w:rFonts w:ascii="Tahoma" w:hAnsi="Tahoma" w:cs="Tahoma"/>
        </w:rPr>
        <w:t>must refer to the applicable investor-owned utility’s interconnection tariff (Rule 21) for the latest requirements. Publicly-owned utilities set their own requirements.</w:t>
      </w:r>
      <w:r w:rsidRPr="009E2127" w:rsidR="00343D41">
        <w:rPr>
          <w:rFonts w:ascii="Tahoma" w:hAnsi="Tahoma" w:cs="Tahoma"/>
        </w:rPr>
        <w:t xml:space="preserve"> </w:t>
      </w:r>
    </w:p>
    <w:p w:rsidRPr="009E2127" w:rsidR="00166A20" w:rsidP="00196227" w:rsidRDefault="00166A20" w14:paraId="4AC90198" w14:textId="02DEBA32">
      <w:pPr>
        <w:pStyle w:val="ListParagraph"/>
        <w:numPr>
          <w:ilvl w:val="3"/>
          <w:numId w:val="55"/>
        </w:numPr>
        <w:ind w:left="1800"/>
        <w:rPr>
          <w:rFonts w:ascii="Tahoma" w:hAnsi="Tahoma" w:cs="Tahoma"/>
        </w:rPr>
      </w:pPr>
      <w:r w:rsidRPr="009E2127">
        <w:rPr>
          <w:rFonts w:ascii="Tahoma" w:hAnsi="Tahoma" w:cs="Tahoma"/>
        </w:rPr>
        <w:t>Bidirectional DCFC participating in the Emergency Load Reduction Program may be eligible for interconnection with only UL 1741 certification, without additional supplement requirements.</w:t>
      </w:r>
    </w:p>
    <w:p w:rsidRPr="009E2127" w:rsidR="00C05F80" w:rsidP="00196227" w:rsidRDefault="00C05F80" w14:paraId="195E8C03" w14:textId="40E7CCA3">
      <w:pPr>
        <w:pStyle w:val="ListParagraph"/>
        <w:numPr>
          <w:ilvl w:val="3"/>
          <w:numId w:val="55"/>
        </w:numPr>
        <w:ind w:left="1800"/>
        <w:rPr>
          <w:rFonts w:ascii="Tahoma" w:hAnsi="Tahoma" w:cs="Tahoma"/>
        </w:rPr>
      </w:pPr>
      <w:r w:rsidRPr="009E2127">
        <w:rPr>
          <w:rFonts w:ascii="Tahoma" w:hAnsi="Tahoma" w:cs="Tahoma"/>
        </w:rPr>
        <w:t>If a bidirectional DCFC is selected, the Applicant is not required to participate in utility exporting events such as Emergency Load Reduction Programs</w:t>
      </w:r>
      <w:r w:rsidRPr="009E2127" w:rsidR="004B5A1F">
        <w:rPr>
          <w:rFonts w:ascii="Tahoma" w:hAnsi="Tahoma" w:cs="Tahoma"/>
        </w:rPr>
        <w:t xml:space="preserve"> during the agreement term.</w:t>
      </w:r>
    </w:p>
    <w:p w:rsidRPr="009E2127" w:rsidR="00166A20" w:rsidP="00196227" w:rsidRDefault="2F2D084A" w14:paraId="1C4F0567" w14:textId="68A7B1BD">
      <w:pPr>
        <w:pStyle w:val="ListParagraph"/>
        <w:numPr>
          <w:ilvl w:val="0"/>
          <w:numId w:val="55"/>
        </w:numPr>
        <w:ind w:left="1440" w:hanging="720"/>
        <w:rPr>
          <w:rFonts w:ascii="Tahoma" w:hAnsi="Tahoma" w:cs="Tahoma"/>
        </w:rPr>
      </w:pPr>
      <w:r w:rsidRPr="009E2127">
        <w:rPr>
          <w:rFonts w:ascii="Tahoma" w:hAnsi="Tahoma" w:cs="Tahoma"/>
        </w:rPr>
        <w:t>B</w:t>
      </w:r>
      <w:r w:rsidRPr="009E2127" w:rsidR="185CD72F">
        <w:rPr>
          <w:rFonts w:ascii="Tahoma" w:hAnsi="Tahoma" w:cs="Tahoma"/>
        </w:rPr>
        <w:t>e</w:t>
      </w:r>
      <w:r w:rsidRPr="009E2127" w:rsidR="00166A20">
        <w:rPr>
          <w:rFonts w:ascii="Tahoma" w:hAnsi="Tahoma" w:cs="Tahoma"/>
        </w:rPr>
        <w:t xml:space="preserve"> ISO 15118-20 ready. An EVSE is considered ISO 15118-20 ready if it is capable of all the following: </w:t>
      </w:r>
    </w:p>
    <w:p w:rsidR="009C2E11" w:rsidP="00196227" w:rsidRDefault="00166A20" w14:paraId="1E8F0A73" w14:textId="77777777">
      <w:pPr>
        <w:pStyle w:val="ListParagraph"/>
        <w:numPr>
          <w:ilvl w:val="3"/>
          <w:numId w:val="55"/>
        </w:numPr>
        <w:ind w:left="1800"/>
        <w:rPr>
          <w:rFonts w:ascii="Tahoma" w:hAnsi="Tahoma" w:cs="Tahoma"/>
        </w:rPr>
      </w:pPr>
      <w:r w:rsidRPr="009E2127">
        <w:rPr>
          <w:rFonts w:ascii="Tahoma" w:hAnsi="Tahoma" w:cs="Tahoma"/>
        </w:rPr>
        <w:t>Powerline communication based digital communication as specified in ISO 15118-3. </w:t>
      </w:r>
    </w:p>
    <w:p w:rsidRPr="009C2E11" w:rsidR="00166A20" w:rsidP="00196227" w:rsidRDefault="00166A20" w14:paraId="7090A2EF" w14:textId="0B8BE143">
      <w:pPr>
        <w:pStyle w:val="ListParagraph"/>
        <w:numPr>
          <w:ilvl w:val="3"/>
          <w:numId w:val="55"/>
        </w:numPr>
        <w:ind w:left="1800"/>
        <w:rPr>
          <w:rFonts w:ascii="Tahoma" w:hAnsi="Tahoma" w:cs="Tahoma"/>
        </w:rPr>
      </w:pPr>
      <w:r w:rsidRPr="009C2E11">
        <w:rPr>
          <w:rFonts w:ascii="Tahoma" w:hAnsi="Tahoma" w:cs="Tahoma"/>
        </w:rPr>
        <w:t>Secure management and storage of keys and certificates used with ISO 15118-2 and ISO 15118-20. This may be using a hardware security module (HSM, trusted platform module, SoftHSM, or similar technology.</w:t>
      </w:r>
    </w:p>
    <w:p w:rsidRPr="009E2127" w:rsidR="00166A20" w:rsidP="00196227" w:rsidRDefault="005D3904" w14:paraId="77C79DC3" w14:textId="3B05A8B7">
      <w:pPr>
        <w:pStyle w:val="ListParagraph"/>
        <w:numPr>
          <w:ilvl w:val="3"/>
          <w:numId w:val="55"/>
        </w:numPr>
        <w:ind w:left="1800"/>
        <w:rPr>
          <w:rFonts w:ascii="Tahoma" w:hAnsi="Tahoma" w:cs="Tahoma"/>
        </w:rPr>
      </w:pPr>
      <w:r>
        <w:rPr>
          <w:rFonts w:ascii="Tahoma" w:hAnsi="Tahoma" w:cs="Tahoma"/>
        </w:rPr>
        <w:t>Transport Layer Security v</w:t>
      </w:r>
      <w:r w:rsidRPr="009E2127" w:rsidR="00166A20">
        <w:rPr>
          <w:rFonts w:ascii="Tahoma" w:hAnsi="Tahoma" w:cs="Tahoma"/>
        </w:rPr>
        <w:t>ersion 1.3. </w:t>
      </w:r>
    </w:p>
    <w:p w:rsidRPr="009E2127" w:rsidR="00166A20" w:rsidP="00196227" w:rsidRDefault="00166A20" w14:paraId="3FFC3441" w14:textId="77777777">
      <w:pPr>
        <w:pStyle w:val="ListParagraph"/>
        <w:numPr>
          <w:ilvl w:val="3"/>
          <w:numId w:val="55"/>
        </w:numPr>
        <w:ind w:left="1800"/>
        <w:rPr>
          <w:rFonts w:ascii="Tahoma" w:hAnsi="Tahoma" w:cs="Tahoma"/>
        </w:rPr>
      </w:pPr>
      <w:r w:rsidRPr="009E2127">
        <w:rPr>
          <w:rFonts w:ascii="Tahoma" w:hAnsi="Tahoma" w:cs="Tahoma"/>
        </w:rPr>
        <w:t>Remotely receiving updates to activate or enable ISO 15118-20 use cases. Support for cryptographic agility is recommended to replace broken ciphers. </w:t>
      </w:r>
    </w:p>
    <w:p w:rsidRPr="009E2127" w:rsidR="00166A20" w:rsidP="00196227" w:rsidRDefault="00166A20" w14:paraId="496D898A" w14:textId="432D31B4">
      <w:pPr>
        <w:pStyle w:val="ListParagraph"/>
        <w:numPr>
          <w:ilvl w:val="3"/>
          <w:numId w:val="55"/>
        </w:numPr>
        <w:ind w:left="1800"/>
        <w:rPr>
          <w:rFonts w:ascii="Tahoma" w:hAnsi="Tahoma" w:cs="Tahoma"/>
        </w:rPr>
      </w:pPr>
      <w:r w:rsidRPr="009E2127">
        <w:rPr>
          <w:rFonts w:ascii="Tahoma" w:hAnsi="Tahoma" w:cs="Tahoma"/>
        </w:rPr>
        <w:t>Connecting to a charging station management system, for example using OCPP. </w:t>
      </w:r>
    </w:p>
    <w:p w:rsidRPr="009E2127" w:rsidR="00166A20" w:rsidP="00196227" w:rsidRDefault="00166A20" w14:paraId="0A424A81" w14:textId="77777777">
      <w:pPr>
        <w:pStyle w:val="ListParagraph"/>
        <w:numPr>
          <w:ilvl w:val="3"/>
          <w:numId w:val="55"/>
        </w:numPr>
        <w:ind w:left="1800"/>
        <w:rPr>
          <w:rFonts w:ascii="Tahoma" w:hAnsi="Tahoma" w:cs="Tahoma"/>
        </w:rPr>
      </w:pPr>
      <w:r w:rsidRPr="009E2127">
        <w:rPr>
          <w:rFonts w:ascii="Tahoma" w:hAnsi="Tahoma" w:cs="Tahoma"/>
        </w:rPr>
        <w:t>Selecting the appropriate communication protocol requested by the EV. </w:t>
      </w:r>
    </w:p>
    <w:p w:rsidR="117E6A5C" w:rsidP="6F560F6E" w:rsidRDefault="117E6A5C" w14:paraId="24A3C241" w14:textId="75D5E49F">
      <w:pPr>
        <w:ind w:left="720"/>
        <w:rPr>
          <w:rFonts w:ascii="Tahoma" w:hAnsi="Tahoma" w:cs="Tahoma"/>
          <w:b/>
          <w:bCs/>
        </w:rPr>
      </w:pPr>
      <w:r w:rsidRPr="0F41FF4F">
        <w:rPr>
          <w:rFonts w:ascii="Tahoma" w:hAnsi="Tahoma" w:cs="Tahoma"/>
          <w:b/>
          <w:bCs/>
        </w:rPr>
        <w:t>If distributed energy resources</w:t>
      </w:r>
      <w:r w:rsidRPr="0F41FF4F" w:rsidR="1BA78AC7">
        <w:rPr>
          <w:rFonts w:ascii="Tahoma" w:hAnsi="Tahoma" w:cs="Tahoma"/>
          <w:b/>
          <w:bCs/>
        </w:rPr>
        <w:t xml:space="preserve"> such as</w:t>
      </w:r>
      <w:r w:rsidR="00F94D6A">
        <w:rPr>
          <w:rFonts w:ascii="Tahoma" w:hAnsi="Tahoma" w:cs="Tahoma"/>
          <w:b/>
          <w:bCs/>
        </w:rPr>
        <w:t>,</w:t>
      </w:r>
      <w:r w:rsidRPr="0F41FF4F" w:rsidR="1BA78AC7">
        <w:rPr>
          <w:rFonts w:ascii="Tahoma" w:hAnsi="Tahoma" w:cs="Tahoma"/>
          <w:b/>
          <w:bCs/>
        </w:rPr>
        <w:t xml:space="preserve"> but not limited to</w:t>
      </w:r>
      <w:r w:rsidR="00F94D6A">
        <w:rPr>
          <w:rFonts w:ascii="Tahoma" w:hAnsi="Tahoma" w:cs="Tahoma"/>
          <w:b/>
          <w:bCs/>
        </w:rPr>
        <w:t>,</w:t>
      </w:r>
      <w:r w:rsidRPr="0F41FF4F" w:rsidR="1BA78AC7">
        <w:rPr>
          <w:rFonts w:ascii="Tahoma" w:hAnsi="Tahoma" w:cs="Tahoma"/>
          <w:b/>
          <w:bCs/>
        </w:rPr>
        <w:t xml:space="preserve"> battery energy storage systems or solar </w:t>
      </w:r>
      <w:r w:rsidRPr="0F41FF4F" w:rsidR="184F5740">
        <w:rPr>
          <w:rFonts w:ascii="Tahoma" w:hAnsi="Tahoma" w:cs="Tahoma"/>
          <w:b/>
          <w:bCs/>
        </w:rPr>
        <w:t>photovoltaic, a</w:t>
      </w:r>
      <w:r w:rsidRPr="0F41FF4F">
        <w:rPr>
          <w:rFonts w:ascii="Tahoma" w:hAnsi="Tahoma" w:cs="Tahoma"/>
          <w:b/>
          <w:bCs/>
        </w:rPr>
        <w:t xml:space="preserve">re purchased </w:t>
      </w:r>
      <w:r w:rsidRPr="0F41FF4F" w:rsidR="43022572">
        <w:rPr>
          <w:rFonts w:ascii="Tahoma" w:hAnsi="Tahoma" w:cs="Tahoma"/>
          <w:b/>
          <w:bCs/>
        </w:rPr>
        <w:t>and</w:t>
      </w:r>
      <w:r w:rsidRPr="0F41FF4F">
        <w:rPr>
          <w:rFonts w:ascii="Tahoma" w:hAnsi="Tahoma" w:cs="Tahoma"/>
          <w:b/>
          <w:bCs/>
        </w:rPr>
        <w:t xml:space="preserve"> installed, </w:t>
      </w:r>
      <w:r w:rsidRPr="0F41FF4F" w:rsidR="4234FAD6">
        <w:rPr>
          <w:rFonts w:ascii="Tahoma" w:hAnsi="Tahoma" w:cs="Tahoma"/>
          <w:b/>
          <w:bCs/>
        </w:rPr>
        <w:t>the following requirements must be met:</w:t>
      </w:r>
    </w:p>
    <w:p w:rsidR="5679DAE9" w:rsidP="6F560F6E" w:rsidRDefault="6B0F3241" w14:paraId="09957F84" w14:textId="33651F9F">
      <w:pPr>
        <w:pStyle w:val="ListParagraph"/>
        <w:numPr>
          <w:ilvl w:val="0"/>
          <w:numId w:val="73"/>
        </w:numPr>
        <w:ind w:left="1440" w:hanging="720"/>
        <w:rPr>
          <w:rFonts w:ascii="Tahoma" w:hAnsi="Tahoma" w:eastAsia="Yu Mincho" w:cs="Tahoma"/>
        </w:rPr>
      </w:pPr>
      <w:r w:rsidRPr="6F560F6E">
        <w:rPr>
          <w:rFonts w:ascii="Tahoma" w:hAnsi="Tahoma" w:eastAsia="Yu Mincho" w:cs="Tahoma"/>
        </w:rPr>
        <w:t>All distributed energy resources must be z</w:t>
      </w:r>
      <w:r w:rsidRPr="6F560F6E" w:rsidR="45F70C7E">
        <w:rPr>
          <w:rFonts w:ascii="Tahoma" w:hAnsi="Tahoma" w:eastAsia="Yu Mincho" w:cs="Tahoma"/>
        </w:rPr>
        <w:t xml:space="preserve">ero-emission </w:t>
      </w:r>
      <w:r w:rsidRPr="6F560F6E" w:rsidR="0D6ADC40">
        <w:rPr>
          <w:rFonts w:ascii="Tahoma" w:hAnsi="Tahoma" w:eastAsia="Yu Mincho" w:cs="Tahoma"/>
        </w:rPr>
        <w:t xml:space="preserve">and </w:t>
      </w:r>
      <w:r w:rsidRPr="6F560F6E" w:rsidR="45F70C7E">
        <w:rPr>
          <w:rFonts w:ascii="Tahoma" w:hAnsi="Tahoma" w:eastAsia="Yu Mincho" w:cs="Tahoma"/>
        </w:rPr>
        <w:t xml:space="preserve">on </w:t>
      </w:r>
      <w:hyperlink r:id="rId35">
        <w:r w:rsidRPr="6F560F6E" w:rsidR="45F70C7E">
          <w:rPr>
            <w:rStyle w:val="Hyperlink"/>
            <w:rFonts w:ascii="Tahoma" w:hAnsi="Tahoma" w:eastAsia="Yu Mincho" w:cs="Tahoma"/>
          </w:rPr>
          <w:t>CEC’s Solar Equipment List.</w:t>
        </w:r>
      </w:hyperlink>
    </w:p>
    <w:p w:rsidR="5679DAE9" w:rsidP="6F560F6E" w:rsidRDefault="45F70C7E" w14:paraId="0A898E29" w14:textId="77509A8A">
      <w:pPr>
        <w:pStyle w:val="ListParagraph"/>
        <w:numPr>
          <w:ilvl w:val="0"/>
          <w:numId w:val="73"/>
        </w:numPr>
        <w:ind w:left="1440" w:hanging="720"/>
        <w:rPr>
          <w:rFonts w:ascii="Tahoma" w:hAnsi="Tahoma" w:eastAsia="Yu Mincho" w:cs="Tahoma"/>
        </w:rPr>
      </w:pPr>
      <w:r w:rsidRPr="61139C5A">
        <w:rPr>
          <w:rFonts w:ascii="Tahoma" w:hAnsi="Tahoma" w:eastAsia="Yu Mincho" w:cs="Tahoma"/>
        </w:rPr>
        <w:t xml:space="preserve">Battery energy storage </w:t>
      </w:r>
      <w:r w:rsidRPr="6A0B916C" w:rsidR="6EA7E351">
        <w:rPr>
          <w:rFonts w:ascii="Tahoma" w:hAnsi="Tahoma" w:eastAsia="Yu Mincho" w:cs="Tahoma"/>
        </w:rPr>
        <w:t>systems</w:t>
      </w:r>
      <w:r w:rsidRPr="6A0B916C">
        <w:rPr>
          <w:rFonts w:ascii="Tahoma" w:hAnsi="Tahoma" w:eastAsia="Yu Mincho" w:cs="Tahoma"/>
        </w:rPr>
        <w:t xml:space="preserve"> </w:t>
      </w:r>
      <w:r w:rsidRPr="61139C5A">
        <w:rPr>
          <w:rFonts w:ascii="Tahoma" w:hAnsi="Tahoma" w:eastAsia="Yu Mincho" w:cs="Tahoma"/>
        </w:rPr>
        <w:t>must be JA12 compliant.</w:t>
      </w:r>
      <w:r w:rsidRPr="612B3D2A">
        <w:rPr>
          <w:rStyle w:val="FootnoteReference"/>
          <w:rFonts w:ascii="Tahoma" w:hAnsi="Tahoma" w:eastAsia="Yu Mincho" w:cs="Tahoma"/>
        </w:rPr>
        <w:footnoteReference w:id="3"/>
      </w:r>
    </w:p>
    <w:p w:rsidR="5679DAE9" w:rsidP="6F560F6E" w:rsidRDefault="45F70C7E" w14:paraId="7F628469" w14:textId="44BB60B0">
      <w:pPr>
        <w:pStyle w:val="ListParagraph"/>
        <w:numPr>
          <w:ilvl w:val="0"/>
          <w:numId w:val="73"/>
        </w:numPr>
        <w:ind w:left="1440" w:hanging="720"/>
        <w:rPr>
          <w:rFonts w:ascii="Tahoma" w:hAnsi="Tahoma" w:eastAsia="Yu Mincho" w:cs="Tahoma"/>
        </w:rPr>
      </w:pPr>
      <w:r w:rsidRPr="6F560F6E">
        <w:rPr>
          <w:rFonts w:ascii="Tahoma" w:hAnsi="Tahoma" w:eastAsia="Yu Mincho" w:cs="Tahoma"/>
        </w:rPr>
        <w:t xml:space="preserve">Must be safety certified by a National Recognized Testing Laboratory (NRTL), recognized by the United States Occupational Safety and Health Administration (OSHA). OSHA’s complete list of NRTLs can be found at </w:t>
      </w:r>
      <w:r w:rsidR="00E430E0">
        <w:t>https://www.osha.gov/nationally-recognized-testing-laboratory-program</w:t>
      </w:r>
      <w:r w:rsidRPr="6F560F6E" w:rsidR="2DF30FB9">
        <w:rPr>
          <w:rFonts w:ascii="Tahoma" w:hAnsi="Tahoma" w:eastAsia="Yu Mincho" w:cs="Tahoma"/>
        </w:rPr>
        <w:t>.</w:t>
      </w:r>
    </w:p>
    <w:p w:rsidR="5679DAE9" w:rsidP="6F560F6E" w:rsidRDefault="2DF30FB9" w14:paraId="3FC43D2A" w14:textId="37F30C56">
      <w:pPr>
        <w:pStyle w:val="ListParagraph"/>
        <w:numPr>
          <w:ilvl w:val="0"/>
          <w:numId w:val="73"/>
        </w:numPr>
        <w:ind w:left="1440" w:hanging="720"/>
        <w:rPr>
          <w:rFonts w:ascii="Tahoma" w:hAnsi="Tahoma" w:eastAsia="Yu Mincho" w:cs="Tahoma"/>
        </w:rPr>
      </w:pPr>
      <w:r w:rsidRPr="6F560F6E">
        <w:rPr>
          <w:rFonts w:ascii="Tahoma" w:hAnsi="Tahoma" w:eastAsia="Yu Mincho" w:cs="Tahoma"/>
        </w:rPr>
        <w:t>The zero-emission distributed energy resources must be connected to a CEC-funded grid-connected charger.</w:t>
      </w:r>
    </w:p>
    <w:p w:rsidR="5679DAE9" w:rsidP="6F560F6E" w:rsidRDefault="2DF30FB9" w14:paraId="682F505B" w14:textId="0AF959A4">
      <w:pPr>
        <w:pStyle w:val="ListParagraph"/>
        <w:numPr>
          <w:ilvl w:val="0"/>
          <w:numId w:val="73"/>
        </w:numPr>
        <w:spacing w:line="259" w:lineRule="auto"/>
        <w:ind w:left="1440" w:hanging="720"/>
        <w:rPr>
          <w:rFonts w:ascii="Tahoma" w:hAnsi="Tahoma" w:cs="Tahoma"/>
        </w:rPr>
      </w:pPr>
      <w:r w:rsidRPr="6F560F6E">
        <w:rPr>
          <w:rFonts w:ascii="Tahoma" w:hAnsi="Tahoma" w:cs="Tahoma"/>
        </w:rPr>
        <w:t xml:space="preserve">All zero-emission </w:t>
      </w:r>
      <w:r w:rsidRPr="0F41FF4F" w:rsidR="3D1B5EED">
        <w:rPr>
          <w:rFonts w:ascii="Tahoma" w:hAnsi="Tahoma" w:cs="Tahoma"/>
        </w:rPr>
        <w:t>distributed energy resources must be installed by a contractor with the appropriate license classification, as determined by Contractors State License Board</w:t>
      </w:r>
      <w:r w:rsidR="0072554D">
        <w:rPr>
          <w:rFonts w:ascii="Tahoma" w:hAnsi="Tahoma" w:cs="Tahoma"/>
        </w:rPr>
        <w:t xml:space="preserve"> (CSLB)</w:t>
      </w:r>
      <w:r w:rsidRPr="0F41FF4F" w:rsidR="3D1B5EED">
        <w:rPr>
          <w:rFonts w:ascii="Tahoma" w:hAnsi="Tahoma" w:cs="Tahoma"/>
        </w:rPr>
        <w:t xml:space="preserve">. For more information, please visit </w:t>
      </w:r>
      <w:r w:rsidR="0072554D">
        <w:rPr>
          <w:rFonts w:ascii="Tahoma" w:hAnsi="Tahoma" w:cs="Tahoma"/>
        </w:rPr>
        <w:t xml:space="preserve">CSLB’s </w:t>
      </w:r>
      <w:r w:rsidR="00E430E0">
        <w:t>Solar Smart at</w:t>
      </w:r>
      <w:r w:rsidR="0072554D">
        <w:t xml:space="preserve"> </w:t>
      </w:r>
      <w:r w:rsidRPr="0072554D" w:rsidR="0072554D">
        <w:t>https://www.cslb.ca.gov/consumers/solar_smart/</w:t>
      </w:r>
      <w:r w:rsidR="00E430E0">
        <w:t>.</w:t>
      </w:r>
    </w:p>
    <w:p w:rsidR="5679DAE9" w:rsidP="6F560F6E" w:rsidRDefault="31BDDC36" w14:paraId="65C34082" w14:textId="0212AA0C">
      <w:pPr>
        <w:pStyle w:val="ListParagraph"/>
        <w:numPr>
          <w:ilvl w:val="0"/>
          <w:numId w:val="73"/>
        </w:numPr>
        <w:spacing w:line="259" w:lineRule="auto"/>
        <w:ind w:left="1440" w:hanging="720"/>
        <w:rPr>
          <w:rFonts w:ascii="Tahoma" w:hAnsi="Tahoma" w:cs="Tahoma"/>
        </w:rPr>
      </w:pPr>
      <w:r w:rsidRPr="0F41FF4F">
        <w:rPr>
          <w:rFonts w:ascii="Tahoma" w:hAnsi="Tahoma" w:cs="Tahoma"/>
        </w:rPr>
        <w:t>Zero-emission distributed energy resources cannot be used to meet</w:t>
      </w:r>
      <w:r w:rsidR="00B743AC">
        <w:rPr>
          <w:rFonts w:ascii="Tahoma" w:hAnsi="Tahoma" w:cs="Tahoma"/>
        </w:rPr>
        <w:t xml:space="preserve"> </w:t>
      </w:r>
      <w:r w:rsidRPr="6F560F6E" w:rsidR="7A349E28">
        <w:rPr>
          <w:rFonts w:ascii="Tahoma" w:hAnsi="Tahoma" w:cs="Tahoma"/>
        </w:rPr>
        <w:t xml:space="preserve">Energy Code requirements for school buildings.  </w:t>
      </w:r>
    </w:p>
    <w:p w:rsidRPr="00713261" w:rsidR="77ED2B39" w:rsidP="008A04E7" w:rsidRDefault="00166A20" w14:paraId="614CBE42" w14:textId="37D8B0A4">
      <w:pPr>
        <w:ind w:left="720"/>
        <w:rPr>
          <w:rFonts w:ascii="Tahoma" w:hAnsi="Tahoma" w:cs="Tahoma"/>
          <w:b/>
        </w:rPr>
      </w:pPr>
      <w:r w:rsidRPr="00713261">
        <w:rPr>
          <w:rFonts w:ascii="Tahoma" w:hAnsi="Tahoma" w:cs="Tahoma"/>
          <w:b/>
        </w:rPr>
        <w:t xml:space="preserve">All electric </w:t>
      </w:r>
      <w:r w:rsidRPr="00713261" w:rsidR="00152C60">
        <w:rPr>
          <w:rFonts w:ascii="Tahoma" w:hAnsi="Tahoma" w:cs="Tahoma"/>
          <w:b/>
        </w:rPr>
        <w:t xml:space="preserve">school bus </w:t>
      </w:r>
      <w:r w:rsidRPr="00713261">
        <w:rPr>
          <w:rFonts w:ascii="Tahoma" w:hAnsi="Tahoma" w:cs="Tahoma"/>
          <w:b/>
        </w:rPr>
        <w:t>charging projects must also:</w:t>
      </w:r>
    </w:p>
    <w:p w:rsidRPr="009E2127" w:rsidR="00166A20" w:rsidP="00196227" w:rsidRDefault="00166A20" w14:paraId="465191CE" w14:textId="26778041">
      <w:pPr>
        <w:pStyle w:val="ListParagraph"/>
        <w:numPr>
          <w:ilvl w:val="0"/>
          <w:numId w:val="56"/>
        </w:numPr>
        <w:ind w:left="1440" w:hanging="720"/>
        <w:rPr>
          <w:rFonts w:ascii="Tahoma" w:hAnsi="Tahoma" w:cs="Tahoma"/>
        </w:rPr>
      </w:pPr>
      <w:r w:rsidRPr="009E2127">
        <w:rPr>
          <w:rFonts w:ascii="Tahoma" w:hAnsi="Tahoma" w:cs="Tahoma"/>
        </w:rPr>
        <w:t xml:space="preserve">Facilitate vehicle-charger interoperability. Eligible charging equipment shall utilize charging connectors and/or charging interfaces that are compatible for use with </w:t>
      </w:r>
      <w:r w:rsidRPr="009E2127" w:rsidR="00853C94">
        <w:rPr>
          <w:rFonts w:ascii="Tahoma" w:hAnsi="Tahoma" w:cs="Tahoma"/>
        </w:rPr>
        <w:t xml:space="preserve">school buses </w:t>
      </w:r>
      <w:r w:rsidRPr="009E2127">
        <w:rPr>
          <w:rFonts w:ascii="Tahoma" w:hAnsi="Tahoma" w:cs="Tahoma"/>
        </w:rPr>
        <w:t>sold by multiple original automotive equipment manufacturers for widespread use across California and North America. Such connectors/interfaces may include but are not limited to SAE J1772 CCS1, SAE J3105 or others.</w:t>
      </w:r>
    </w:p>
    <w:p w:rsidRPr="009E2127" w:rsidR="00166A20" w:rsidP="00196227" w:rsidRDefault="00166A20" w14:paraId="4253739D" w14:textId="77898140">
      <w:pPr>
        <w:pStyle w:val="ListParagraph"/>
        <w:numPr>
          <w:ilvl w:val="0"/>
          <w:numId w:val="56"/>
        </w:numPr>
        <w:ind w:left="1440" w:hanging="720"/>
        <w:rPr>
          <w:rFonts w:ascii="Tahoma" w:hAnsi="Tahoma" w:cs="Tahoma"/>
        </w:rPr>
      </w:pPr>
      <w:r w:rsidRPr="009E2127">
        <w:rPr>
          <w:rFonts w:ascii="Tahoma" w:hAnsi="Tahoma" w:cs="Tahoma"/>
        </w:rPr>
        <w:t xml:space="preserve">Leverage open standards-based network communications. Each individual EVSE or charger shall be capable of open standards-based communications with an electric vehicle service provider (EVSP), local fleet energy management system (EMS), or utility. All charger models shall be capable of connecting to a charging station management system using OCPP 2.0.1 or later. </w:t>
      </w:r>
      <w:r w:rsidRPr="009E2127" w:rsidR="004909FB">
        <w:rPr>
          <w:rFonts w:ascii="Tahoma" w:hAnsi="Tahoma" w:cs="Tahoma"/>
        </w:rPr>
        <w:t>The charging port’s networking software must connect to a central management system using OCPP 2.0.1 for the purposes of charger management and data reporting, including for reliability data reporting requirements specified in the solicitation Scope of Work. </w:t>
      </w:r>
      <w:r w:rsidRPr="009E2127">
        <w:rPr>
          <w:rFonts w:ascii="Tahoma" w:hAnsi="Tahoma" w:cs="Tahoma"/>
        </w:rPr>
        <w:t>These functions and their associated design include:</w:t>
      </w:r>
    </w:p>
    <w:p w:rsidRPr="009E2127" w:rsidR="00166A20" w:rsidP="00196227" w:rsidRDefault="00166A20" w14:paraId="16871778" w14:textId="12EEC2A3">
      <w:pPr>
        <w:pStyle w:val="ListParagraph"/>
        <w:numPr>
          <w:ilvl w:val="3"/>
          <w:numId w:val="56"/>
        </w:numPr>
        <w:ind w:left="1800"/>
        <w:rPr>
          <w:rFonts w:ascii="Tahoma" w:hAnsi="Tahoma" w:cs="Tahoma"/>
        </w:rPr>
      </w:pPr>
      <w:r w:rsidRPr="009E2127">
        <w:rPr>
          <w:rFonts w:ascii="Tahoma" w:hAnsi="Tahoma" w:cs="Tahoma"/>
        </w:rPr>
        <w:t>Network connectivity (one of the following):</w:t>
      </w:r>
    </w:p>
    <w:p w:rsidRPr="009E2127" w:rsidR="00166A20" w:rsidP="00196227" w:rsidRDefault="00584C16" w14:paraId="579C0A5E" w14:textId="228049B9">
      <w:pPr>
        <w:pStyle w:val="ListParagraph"/>
        <w:numPr>
          <w:ilvl w:val="4"/>
          <w:numId w:val="41"/>
        </w:numPr>
        <w:ind w:left="2880"/>
        <w:rPr>
          <w:rFonts w:ascii="Tahoma" w:hAnsi="Tahoma" w:cs="Tahoma"/>
        </w:rPr>
      </w:pPr>
      <w:r w:rsidRPr="009E2127">
        <w:rPr>
          <w:rFonts w:ascii="Tahoma" w:hAnsi="Tahoma" w:cs="Tahoma"/>
        </w:rPr>
        <w:t>Institute of Electrical and Electronics Engineers (</w:t>
      </w:r>
      <w:r w:rsidRPr="009E2127" w:rsidR="00166A20">
        <w:rPr>
          <w:rFonts w:ascii="Tahoma" w:hAnsi="Tahoma" w:cs="Tahoma"/>
        </w:rPr>
        <w:t>IEEE</w:t>
      </w:r>
      <w:r w:rsidRPr="009E2127">
        <w:rPr>
          <w:rFonts w:ascii="Tahoma" w:hAnsi="Tahoma" w:cs="Tahoma"/>
        </w:rPr>
        <w:t>)</w:t>
      </w:r>
      <w:r w:rsidRPr="009E2127" w:rsidR="00166A20">
        <w:rPr>
          <w:rFonts w:ascii="Tahoma" w:hAnsi="Tahoma" w:cs="Tahoma"/>
        </w:rPr>
        <w:t xml:space="preserve"> 802.11n for high-bandwidth wireless networking</w:t>
      </w:r>
    </w:p>
    <w:p w:rsidRPr="009E2127" w:rsidR="00166A20" w:rsidP="00196227" w:rsidRDefault="00166A20" w14:paraId="1846A5B2" w14:textId="77777777">
      <w:pPr>
        <w:pStyle w:val="ListParagraph"/>
        <w:numPr>
          <w:ilvl w:val="4"/>
          <w:numId w:val="41"/>
        </w:numPr>
        <w:ind w:left="2880"/>
        <w:rPr>
          <w:rFonts w:ascii="Tahoma" w:hAnsi="Tahoma" w:cs="Tahoma"/>
        </w:rPr>
      </w:pPr>
      <w:r w:rsidRPr="009E2127">
        <w:rPr>
          <w:rFonts w:ascii="Tahoma" w:hAnsi="Tahoma" w:cs="Tahoma"/>
        </w:rPr>
        <w:t>IEEE 802.3 for Ethernet for local- or wide- area network applications</w:t>
      </w:r>
    </w:p>
    <w:p w:rsidRPr="009E2127" w:rsidR="00166A20" w:rsidP="00196227" w:rsidRDefault="00166A20" w14:paraId="106B3140" w14:textId="38F14DB5">
      <w:pPr>
        <w:pStyle w:val="ListParagraph"/>
        <w:numPr>
          <w:ilvl w:val="3"/>
          <w:numId w:val="56"/>
        </w:numPr>
        <w:ind w:left="1800"/>
        <w:rPr>
          <w:rFonts w:ascii="Tahoma" w:hAnsi="Tahoma" w:cs="Tahoma"/>
        </w:rPr>
      </w:pPr>
      <w:r w:rsidRPr="009E2127">
        <w:rPr>
          <w:rFonts w:ascii="Tahoma" w:hAnsi="Tahoma" w:cs="Tahoma"/>
        </w:rPr>
        <w:t xml:space="preserve">Ability to receive remote software updates, real-time protocol translation, encryption, and decryption: </w:t>
      </w:r>
    </w:p>
    <w:p w:rsidRPr="009E2127" w:rsidR="00166A20" w:rsidP="00196227" w:rsidRDefault="00166A20" w14:paraId="49A5BC64" w14:textId="778C9323">
      <w:pPr>
        <w:pStyle w:val="ListParagraph"/>
        <w:numPr>
          <w:ilvl w:val="4"/>
          <w:numId w:val="41"/>
        </w:numPr>
        <w:ind w:left="2880"/>
        <w:rPr>
          <w:rFonts w:ascii="Tahoma" w:hAnsi="Tahoma" w:cs="Tahoma"/>
        </w:rPr>
      </w:pPr>
      <w:r w:rsidRPr="009E2127">
        <w:rPr>
          <w:rFonts w:ascii="Tahoma" w:hAnsi="Tahoma" w:cs="Tahoma"/>
        </w:rPr>
        <w:t>Internet Protocol (IP)-based processor must support multiple protocols</w:t>
      </w:r>
    </w:p>
    <w:p w:rsidRPr="009E2127" w:rsidR="00166A20" w:rsidP="00196227" w:rsidRDefault="00166A20" w14:paraId="17E8A7B7" w14:textId="71305B20">
      <w:pPr>
        <w:pStyle w:val="ListParagraph"/>
        <w:numPr>
          <w:ilvl w:val="4"/>
          <w:numId w:val="41"/>
        </w:numPr>
        <w:ind w:left="2880"/>
        <w:rPr>
          <w:rFonts w:ascii="Tahoma" w:hAnsi="Tahoma" w:cs="Tahoma"/>
        </w:rPr>
      </w:pPr>
      <w:r w:rsidRPr="009E2127">
        <w:rPr>
          <w:rFonts w:ascii="Tahoma" w:hAnsi="Tahoma" w:cs="Tahoma"/>
        </w:rPr>
        <w:t>Compliant with Transmission Control Protocol/IP and IPv6</w:t>
      </w:r>
    </w:p>
    <w:p w:rsidRPr="009E2127" w:rsidR="001E588B" w:rsidP="00196227" w:rsidRDefault="001E588B" w14:paraId="2142818C" w14:textId="21B0D503">
      <w:pPr>
        <w:pStyle w:val="ListParagraph"/>
        <w:numPr>
          <w:ilvl w:val="4"/>
          <w:numId w:val="41"/>
        </w:numPr>
        <w:ind w:left="2880"/>
        <w:rPr>
          <w:rFonts w:ascii="Tahoma" w:hAnsi="Tahoma" w:cs="Tahoma"/>
        </w:rPr>
      </w:pPr>
      <w:r w:rsidRPr="00C20980">
        <w:rPr>
          <w:rFonts w:ascii="Tahoma" w:hAnsi="Tahoma" w:cs="Tahoma"/>
        </w:rPr>
        <w:t>Be able to connect to a network’s back-end software</w:t>
      </w:r>
    </w:p>
    <w:p w:rsidRPr="009E2127" w:rsidR="00166A20" w:rsidP="00C20980" w:rsidRDefault="00166A20" w14:paraId="1C0B8B4C" w14:textId="6F20AB59">
      <w:pPr>
        <w:ind w:left="1440"/>
        <w:rPr>
          <w:rFonts w:ascii="Tahoma" w:hAnsi="Tahoma" w:eastAsia="Arial" w:cs="Tahoma"/>
          <w:color w:val="000000" w:themeColor="text1"/>
        </w:rPr>
      </w:pPr>
      <w:r w:rsidRPr="009E2127">
        <w:rPr>
          <w:rFonts w:ascii="Tahoma" w:hAnsi="Tahoma" w:cs="Tahoma"/>
        </w:rPr>
        <w:t>To encourage customer choice, these network communication standards may include but are not limited to OCPP version 2.0.1 or later, Open Automated Demand Response (OpenADR, IEC 62746-10-1 ED1), or those outlined by the Smart Grid Interoperability Panel  Catalog of Standards, the NIST Smart Grid Framework, the American National Standards Institute, or other well-established international standards organizations such as the ISO, International Electrotechnical Commission, International Telecommunication Union, IEEE, or Internet Engineering Task Force</w:t>
      </w:r>
      <w:r w:rsidRPr="009E2127" w:rsidR="00120D5B">
        <w:rPr>
          <w:rFonts w:ascii="Tahoma" w:hAnsi="Tahoma" w:cs="Tahoma"/>
        </w:rPr>
        <w:t>.</w:t>
      </w:r>
    </w:p>
    <w:p w:rsidRPr="009E2127" w:rsidR="00166A20" w:rsidP="00196227" w:rsidRDefault="00166A20" w14:paraId="3A6DE9F3" w14:textId="77777777">
      <w:pPr>
        <w:pStyle w:val="ListParagraph"/>
        <w:numPr>
          <w:ilvl w:val="0"/>
          <w:numId w:val="56"/>
        </w:numPr>
        <w:ind w:left="1440" w:hanging="720"/>
        <w:rPr>
          <w:rFonts w:ascii="Tahoma" w:hAnsi="Tahoma" w:cs="Tahoma"/>
        </w:rPr>
      </w:pPr>
      <w:r w:rsidRPr="009E2127">
        <w:rPr>
          <w:rFonts w:ascii="Tahoma" w:hAnsi="Tahoma" w:cs="Tahoma"/>
        </w:rPr>
        <w:t>Be capable of managing charging costs and supporting grid reliability. Eligible charging equipment shall, leveraging the open standards-based network communications described above, be capable of receiving energy management signals (such as hourly prices or direct load controls) from an EVSP, EMS, or utility. Eligible charging equipment shall be capable of automatically adjusting charging load in consideration of the energy management signal, subject to the constraints of driver preferences, and vehicle energy and operational schedule requirements.</w:t>
      </w:r>
    </w:p>
    <w:p w:rsidRPr="009E2127" w:rsidR="00166A20" w:rsidP="00196227" w:rsidRDefault="00166A20" w14:paraId="3F61E0F0" w14:textId="391734D9">
      <w:pPr>
        <w:pStyle w:val="ListParagraph"/>
        <w:numPr>
          <w:ilvl w:val="0"/>
          <w:numId w:val="56"/>
        </w:numPr>
        <w:ind w:left="1440" w:hanging="720"/>
        <w:rPr>
          <w:rFonts w:ascii="Tahoma" w:hAnsi="Tahoma" w:eastAsia="Arial" w:cs="Tahoma"/>
          <w:color w:val="000000" w:themeColor="text1"/>
        </w:rPr>
      </w:pPr>
      <w:r w:rsidRPr="009E2127">
        <w:rPr>
          <w:rFonts w:ascii="Tahoma" w:hAnsi="Tahoma" w:cs="Tahoma"/>
        </w:rPr>
        <w:t>Optionally, be capable of bidirectional power flow. Eligible equipment shall be capable of facilitating and metering bidirectional or reverse power flow between the vehicle and the grid. Communications between the charger and other electrical control signals (for example, those of a utility, islanded load, or building) are not specifically defined to allow for project-specific implementation</w:t>
      </w:r>
    </w:p>
    <w:p w:rsidRPr="00244C4B" w:rsidR="00166A20" w:rsidP="00166A20" w:rsidRDefault="00166A20" w14:paraId="28FF385F" w14:textId="4C684F15">
      <w:pPr>
        <w:ind w:firstLine="720"/>
        <w:rPr>
          <w:rFonts w:ascii="Tahoma" w:hAnsi="Tahoma" w:eastAsia="Arial" w:cs="Tahoma"/>
          <w:b/>
        </w:rPr>
      </w:pPr>
      <w:r w:rsidRPr="00244C4B">
        <w:rPr>
          <w:rFonts w:ascii="Tahoma" w:hAnsi="Tahoma" w:eastAsia="Arial" w:cs="Tahoma"/>
          <w:b/>
        </w:rPr>
        <w:t>Other Project Requirements:</w:t>
      </w:r>
    </w:p>
    <w:p w:rsidRPr="00244C4B" w:rsidR="00166A20" w:rsidP="00166A20" w:rsidRDefault="00166A20" w14:paraId="0C0E10D5" w14:textId="20531E0C">
      <w:pPr>
        <w:ind w:left="720"/>
        <w:rPr>
          <w:rFonts w:ascii="Tahoma" w:hAnsi="Tahoma" w:cs="Tahoma"/>
        </w:rPr>
      </w:pPr>
      <w:r w:rsidRPr="6796A6F8">
        <w:rPr>
          <w:rFonts w:ascii="Tahoma" w:hAnsi="Tahoma" w:eastAsia="Arial" w:cs="Tahoma"/>
          <w:b/>
          <w:bCs/>
        </w:rPr>
        <w:t>Requirements for Charging Equipment Pursuant to AB 2061 (Chapter 345, Statutes of 2022).</w:t>
      </w:r>
      <w:r w:rsidRPr="6796A6F8">
        <w:rPr>
          <w:rFonts w:ascii="Tahoma" w:hAnsi="Tahoma" w:eastAsia="Arial" w:cs="Tahoma"/>
        </w:rPr>
        <w:t xml:space="preserve"> In addition to the other requirements set forth in this solicitation, the terms and conditions applicable to the Applicant and the law, </w:t>
      </w:r>
      <w:r w:rsidRPr="6796A6F8" w:rsidR="00DB5B08">
        <w:rPr>
          <w:rFonts w:ascii="Tahoma" w:hAnsi="Tahoma" w:eastAsia="Arial" w:cs="Tahoma"/>
        </w:rPr>
        <w:t>EV</w:t>
      </w:r>
      <w:r w:rsidRPr="6796A6F8">
        <w:rPr>
          <w:rFonts w:ascii="Tahoma" w:hAnsi="Tahoma" w:eastAsia="Arial" w:cs="Tahoma"/>
        </w:rPr>
        <w:t xml:space="preserve"> chargers</w:t>
      </w:r>
      <w:r w:rsidRPr="6796A6F8" w:rsidR="00DB5B08">
        <w:rPr>
          <w:rFonts w:ascii="Tahoma" w:hAnsi="Tahoma" w:eastAsia="Arial" w:cs="Tahoma"/>
        </w:rPr>
        <w:t>, charging ports,</w:t>
      </w:r>
      <w:r w:rsidRPr="6796A6F8">
        <w:rPr>
          <w:rFonts w:ascii="Tahoma" w:hAnsi="Tahoma" w:eastAsia="Arial" w:cs="Tahoma"/>
        </w:rPr>
        <w:t xml:space="preserve"> and charging stations must comply with recordkeeping and reporting standards</w:t>
      </w:r>
      <w:r w:rsidRPr="6796A6F8" w:rsidR="00810589">
        <w:rPr>
          <w:rFonts w:ascii="Tahoma" w:hAnsi="Tahoma" w:eastAsia="Arial" w:cs="Tahoma"/>
        </w:rPr>
        <w:t xml:space="preserve">. </w:t>
      </w:r>
      <w:r w:rsidRPr="6796A6F8">
        <w:rPr>
          <w:rFonts w:ascii="Tahoma" w:hAnsi="Tahoma" w:eastAsia="Arial" w:cs="Tahoma"/>
        </w:rPr>
        <w:t>As ba</w:t>
      </w:r>
      <w:r w:rsidRPr="6796A6F8">
        <w:rPr>
          <w:rFonts w:ascii="Tahoma" w:hAnsi="Tahoma" w:cs="Tahoma"/>
        </w:rPr>
        <w:t xml:space="preserve">ckground, AB 2061 (Ting, Chapter 345, Statutes of 2022) and Cal. Pub. Resources Code sect. 25231.5 require the CEC, in consultation with the CPUC, to develop recordkeeping and reporting standards for EV chargers and charging stations. Other requirements, including but not limited to uptime and operation and maintenance requirements, may also be adopted by regulation. Once these regulations are finalized, </w:t>
      </w:r>
      <w:r w:rsidRPr="6796A6F8" w:rsidR="007F407E">
        <w:rPr>
          <w:rFonts w:ascii="Tahoma" w:hAnsi="Tahoma" w:cs="Tahoma"/>
        </w:rPr>
        <w:t xml:space="preserve">charging ports </w:t>
      </w:r>
      <w:r w:rsidRPr="6796A6F8">
        <w:rPr>
          <w:rFonts w:ascii="Tahoma" w:hAnsi="Tahoma" w:cs="Tahoma"/>
        </w:rPr>
        <w:t xml:space="preserve">installed under agreements resulting from this solicitation will need to comply with the new regulations. Applicants to this solicitation must be prepared to comply with any new or updated regulations, even if the regulations are not </w:t>
      </w:r>
      <w:r w:rsidRPr="6796A6F8" w:rsidR="00881EE9">
        <w:rPr>
          <w:rFonts w:ascii="Tahoma" w:hAnsi="Tahoma" w:cs="Tahoma"/>
        </w:rPr>
        <w:t>finalized</w:t>
      </w:r>
      <w:r w:rsidRPr="6796A6F8">
        <w:rPr>
          <w:rFonts w:ascii="Tahoma" w:hAnsi="Tahoma" w:cs="Tahoma"/>
        </w:rPr>
        <w:t xml:space="preserve"> at the time of application to this solicitation.</w:t>
      </w:r>
    </w:p>
    <w:p w:rsidRPr="00244C4B" w:rsidR="00166A20" w:rsidP="00166A20" w:rsidRDefault="00166A20" w14:paraId="5B91BFA7" w14:textId="3BDAF90E">
      <w:pPr>
        <w:ind w:left="720"/>
        <w:rPr>
          <w:rFonts w:ascii="Tahoma" w:hAnsi="Tahoma" w:cs="Tahoma"/>
        </w:rPr>
      </w:pPr>
      <w:r w:rsidRPr="00244C4B">
        <w:rPr>
          <w:rFonts w:ascii="Tahoma" w:hAnsi="Tahoma" w:cs="Tahoma"/>
          <w:b/>
        </w:rPr>
        <w:t xml:space="preserve">Agreements funding </w:t>
      </w:r>
      <w:r w:rsidRPr="00244C4B" w:rsidR="007F407E">
        <w:rPr>
          <w:rFonts w:ascii="Tahoma" w:hAnsi="Tahoma" w:cs="Tahoma"/>
          <w:b/>
        </w:rPr>
        <w:t>EV</w:t>
      </w:r>
      <w:r w:rsidRPr="00244C4B">
        <w:rPr>
          <w:rFonts w:ascii="Tahoma" w:hAnsi="Tahoma" w:cs="Tahoma"/>
          <w:b/>
        </w:rPr>
        <w:t xml:space="preserve"> charging infrastructure and equipment:</w:t>
      </w:r>
      <w:r w:rsidRPr="00244C4B">
        <w:rPr>
          <w:rFonts w:ascii="Tahoma" w:hAnsi="Tahoma" w:cs="Tahoma"/>
        </w:rPr>
        <w:t xml:space="preserve"> </w:t>
      </w:r>
      <w:r w:rsidRPr="00244C4B" w:rsidR="00810589">
        <w:rPr>
          <w:rFonts w:ascii="Tahoma" w:hAnsi="Tahoma" w:cs="Tahoma"/>
        </w:rPr>
        <w:t>EV</w:t>
      </w:r>
      <w:r w:rsidRPr="00244C4B">
        <w:rPr>
          <w:rFonts w:ascii="Tahoma" w:hAnsi="Tahoma" w:cs="Tahoma"/>
        </w:rPr>
        <w:t xml:space="preserve"> charging infrastructure and equipment located on the customer side of the electrical meter shall be installed by a contractor with the appropriate license classification, as determined by the Contractors’ State License Board, and at least one electrician on each crew, at any given time, who holds an </w:t>
      </w:r>
      <w:r w:rsidRPr="00244C4B" w:rsidR="00AA0117">
        <w:rPr>
          <w:rFonts w:ascii="Tahoma" w:hAnsi="Tahoma" w:cs="Tahoma"/>
        </w:rPr>
        <w:t>E</w:t>
      </w:r>
      <w:r w:rsidRPr="00244C4B" w:rsidR="00AA0117">
        <w:rPr>
          <w:rStyle w:val="normaltextrun"/>
          <w:rFonts w:ascii="Tahoma" w:hAnsi="Tahoma" w:cs="Tahoma"/>
          <w:shd w:val="clear" w:color="auto" w:fill="FFFFFF"/>
        </w:rPr>
        <w:t>lectric Vehicle Infrastructure Training Program</w:t>
      </w:r>
      <w:r w:rsidRPr="00244C4B" w:rsidR="00AA0117">
        <w:rPr>
          <w:rFonts w:ascii="Tahoma" w:hAnsi="Tahoma" w:cs="Tahoma"/>
        </w:rPr>
        <w:t xml:space="preserve"> (</w:t>
      </w:r>
      <w:r w:rsidRPr="00244C4B">
        <w:rPr>
          <w:rFonts w:ascii="Tahoma" w:hAnsi="Tahoma" w:cs="Tahoma"/>
        </w:rPr>
        <w:t>EVITP</w:t>
      </w:r>
      <w:r w:rsidRPr="00244C4B" w:rsidR="00AA0117">
        <w:rPr>
          <w:rFonts w:ascii="Tahoma" w:hAnsi="Tahoma" w:cs="Tahoma"/>
        </w:rPr>
        <w:t>)</w:t>
      </w:r>
      <w:r w:rsidRPr="00244C4B">
        <w:rPr>
          <w:rFonts w:ascii="Tahoma" w:hAnsi="Tahoma" w:cs="Tahoma"/>
        </w:rPr>
        <w:t xml:space="preserve"> certification. Projects that include installation of a charging port supplying 25 kilowatts or more to a vehicle must have at least 25 percent of the total electricians working on the crew for the project, at any given time, who hold EVITP certification. One member of each crew may be both the contractor and an EVITP certified electrician. The requirements stated in this paragraph do not apply to any of the following:</w:t>
      </w:r>
    </w:p>
    <w:p w:rsidRPr="00244C4B" w:rsidR="00166A20" w:rsidP="77ED2B39" w:rsidRDefault="00166A20" w14:paraId="25B4E885" w14:textId="77777777">
      <w:pPr>
        <w:ind w:left="1440"/>
        <w:rPr>
          <w:rFonts w:ascii="Tahoma" w:hAnsi="Tahoma" w:cs="Tahoma"/>
        </w:rPr>
      </w:pPr>
      <w:r w:rsidRPr="00244C4B">
        <w:rPr>
          <w:rFonts w:ascii="Tahoma" w:hAnsi="Tahoma" w:cs="Tahoma"/>
        </w:rPr>
        <w:t>(1) Electric vehicle charging infrastructure installed by employees of an electrical corporation or local publicly owned electric utility.</w:t>
      </w:r>
    </w:p>
    <w:p w:rsidRPr="00244C4B" w:rsidR="00166A20" w:rsidP="77ED2B39" w:rsidRDefault="00166A20" w14:paraId="1B579894" w14:textId="77777777">
      <w:pPr>
        <w:ind w:left="1440"/>
        <w:rPr>
          <w:rFonts w:ascii="Tahoma" w:hAnsi="Tahoma" w:cs="Tahoma"/>
        </w:rPr>
      </w:pPr>
      <w:r w:rsidRPr="00244C4B">
        <w:rPr>
          <w:rFonts w:ascii="Tahoma" w:hAnsi="Tahoma" w:cs="Tahoma"/>
        </w:rPr>
        <w:t>(2) Electric vehicle charging infrastructure funded by moneys derived from credits generated from the Low Carbon Fuel Standard Program (Subarticle 7 (commencing with Section 95480) of Article 4 of Subchapter 10 of Chapter 1 of Division 3 of Title 17 of the California Code of Regulations).</w:t>
      </w:r>
    </w:p>
    <w:p w:rsidRPr="00E714F6" w:rsidR="00166A20" w:rsidP="77ED2B39" w:rsidRDefault="00166A20" w14:paraId="7E008B98" w14:textId="4D356417">
      <w:pPr>
        <w:ind w:left="1440"/>
        <w:rPr>
          <w:rFonts w:ascii="Tahoma" w:hAnsi="Tahoma" w:cs="Tahoma"/>
        </w:rPr>
      </w:pPr>
      <w:r w:rsidRPr="00244C4B">
        <w:rPr>
          <w:rFonts w:ascii="Tahoma" w:hAnsi="Tahoma" w:cs="Tahoma"/>
        </w:rPr>
        <w:t>(3) Single-family home residential electric vehicle chargers that can use an existing 208/240-volt outlet.</w:t>
      </w:r>
    </w:p>
    <w:p w:rsidRPr="0000643E" w:rsidR="00C55223" w:rsidP="20AD4C6D" w:rsidRDefault="2ED126F6" w14:paraId="197BAC97" w14:textId="68D231AF">
      <w:pPr>
        <w:pStyle w:val="Heading2"/>
        <w:keepNext w:val="0"/>
        <w:numPr>
          <w:ilvl w:val="0"/>
          <w:numId w:val="25"/>
        </w:numPr>
        <w:spacing w:before="0"/>
        <w:ind w:hanging="720"/>
        <w:rPr>
          <w:rFonts w:ascii="Tahoma" w:hAnsi="Tahoma" w:cs="Tahoma"/>
          <w:lang w:val="en-US"/>
        </w:rPr>
      </w:pPr>
      <w:bookmarkStart w:name="_Toc1275820261" w:id="120"/>
      <w:bookmarkStart w:name="_Toc225157085" w:id="121"/>
      <w:r w:rsidRPr="6796A6F8">
        <w:rPr>
          <w:rFonts w:ascii="Tahoma" w:hAnsi="Tahoma" w:cs="Tahoma"/>
          <w:lang w:val="en-US"/>
        </w:rPr>
        <w:t>Eligible Project Costs</w:t>
      </w:r>
      <w:bookmarkEnd w:id="120"/>
      <w:bookmarkEnd w:id="121"/>
    </w:p>
    <w:p w:rsidRPr="00E63479" w:rsidR="77ED2B39" w:rsidP="00E63479" w:rsidRDefault="338B6C1A" w14:paraId="784098B5" w14:textId="7225960B">
      <w:pPr>
        <w:ind w:left="720"/>
        <w:rPr>
          <w:rFonts w:ascii="Tahoma" w:hAnsi="Tahoma" w:cs="Tahoma"/>
        </w:rPr>
      </w:pPr>
      <w:r w:rsidRPr="77ED2B39">
        <w:rPr>
          <w:rFonts w:ascii="Tahoma" w:hAnsi="Tahoma" w:cs="Tahoma"/>
          <w:lang w:eastAsia="ja-JP"/>
        </w:rPr>
        <w:t>CEC r</w:t>
      </w:r>
      <w:r w:rsidRPr="77ED2B39" w:rsidR="15D1ACA6">
        <w:rPr>
          <w:rFonts w:ascii="Tahoma" w:hAnsi="Tahoma" w:cs="Tahoma"/>
        </w:rPr>
        <w:t xml:space="preserve">eimbursable project costs are limited to actual </w:t>
      </w:r>
      <w:r w:rsidR="00810589">
        <w:rPr>
          <w:rFonts w:ascii="Tahoma" w:hAnsi="Tahoma" w:cs="Tahoma"/>
        </w:rPr>
        <w:t xml:space="preserve">eligible </w:t>
      </w:r>
      <w:r w:rsidRPr="77ED2B39" w:rsidR="15D1ACA6">
        <w:rPr>
          <w:rFonts w:ascii="Tahoma" w:hAnsi="Tahoma" w:cs="Tahoma"/>
        </w:rPr>
        <w:t>costs incurred during the agreement term.</w:t>
      </w:r>
      <w:r w:rsidRPr="77ED2B39" w:rsidR="467467DD">
        <w:rPr>
          <w:rFonts w:ascii="Tahoma" w:hAnsi="Tahoma" w:cs="Tahoma"/>
        </w:rPr>
        <w:t xml:space="preserve"> </w:t>
      </w:r>
      <w:r w:rsidRPr="77ED2B39" w:rsidR="76BF2225">
        <w:rPr>
          <w:rFonts w:ascii="Tahoma" w:hAnsi="Tahoma" w:cs="Tahoma"/>
          <w:lang w:eastAsia="ja-JP"/>
        </w:rPr>
        <w:t>Eligible project costs for CEC reimbursement</w:t>
      </w:r>
      <w:r w:rsidRPr="77ED2B39" w:rsidR="15D1ACA6">
        <w:rPr>
          <w:rFonts w:ascii="Tahoma" w:hAnsi="Tahoma" w:cs="Tahoma"/>
        </w:rPr>
        <w:t xml:space="preserve"> include:</w:t>
      </w:r>
    </w:p>
    <w:p w:rsidR="00AC0879" w:rsidP="1EFE9317" w:rsidRDefault="00AC0879" w14:paraId="6DF9A906" w14:textId="348CC7B2">
      <w:pPr>
        <w:pStyle w:val="ListParagraph"/>
        <w:numPr>
          <w:ilvl w:val="0"/>
          <w:numId w:val="57"/>
        </w:numPr>
        <w:ind w:left="1440" w:hanging="720"/>
        <w:rPr>
          <w:rFonts w:ascii="Tahoma" w:hAnsi="Tahoma" w:cs="Tahoma"/>
        </w:rPr>
      </w:pPr>
      <w:r w:rsidRPr="1EFE9317">
        <w:rPr>
          <w:rFonts w:ascii="Tahoma" w:hAnsi="Tahoma" w:cs="Tahoma"/>
        </w:rPr>
        <w:t>Charging infrastructure warranties</w:t>
      </w:r>
    </w:p>
    <w:p w:rsidR="3EFE24A6" w:rsidP="6F560F6E" w:rsidRDefault="3EFE24A6" w14:paraId="6979923D" w14:textId="4EF0FFF3">
      <w:pPr>
        <w:pStyle w:val="ListParagraph"/>
        <w:numPr>
          <w:ilvl w:val="0"/>
          <w:numId w:val="57"/>
        </w:numPr>
        <w:ind w:left="1440" w:hanging="720"/>
        <w:rPr>
          <w:rFonts w:ascii="Tahoma" w:hAnsi="Tahoma" w:cs="Tahoma"/>
        </w:rPr>
      </w:pPr>
      <w:r w:rsidRPr="6F560F6E">
        <w:rPr>
          <w:rFonts w:ascii="Tahoma" w:hAnsi="Tahoma" w:cs="Tahoma"/>
        </w:rPr>
        <w:t>Commercially available off-grid chargers and associated shipping and taxes</w:t>
      </w:r>
    </w:p>
    <w:p w:rsidR="00781B79" w:rsidP="00196227" w:rsidRDefault="00F96CE1" w14:paraId="00A85796" w14:textId="38A0034B">
      <w:pPr>
        <w:pStyle w:val="ListParagraph"/>
        <w:numPr>
          <w:ilvl w:val="0"/>
          <w:numId w:val="57"/>
        </w:numPr>
        <w:ind w:left="1440" w:hanging="720"/>
        <w:rPr>
          <w:rFonts w:ascii="Tahoma" w:hAnsi="Tahoma" w:cs="Tahoma"/>
        </w:rPr>
      </w:pPr>
      <w:r w:rsidRPr="6796A6F8">
        <w:rPr>
          <w:rFonts w:ascii="Tahoma" w:hAnsi="Tahoma" w:cs="Tahoma"/>
        </w:rPr>
        <w:t>Commercially available</w:t>
      </w:r>
      <w:r w:rsidRPr="6796A6F8" w:rsidR="425EC54A">
        <w:rPr>
          <w:rFonts w:ascii="Tahoma" w:hAnsi="Tahoma" w:cs="Tahoma"/>
        </w:rPr>
        <w:t xml:space="preserve"> zero-emission</w:t>
      </w:r>
      <w:r w:rsidRPr="6796A6F8" w:rsidR="6C05F82E">
        <w:rPr>
          <w:rFonts w:ascii="Tahoma" w:hAnsi="Tahoma" w:cs="Tahoma"/>
        </w:rPr>
        <w:t xml:space="preserve"> distributed energy </w:t>
      </w:r>
      <w:r w:rsidRPr="6796A6F8" w:rsidR="174B605D">
        <w:rPr>
          <w:rFonts w:ascii="Tahoma" w:hAnsi="Tahoma" w:cs="Tahoma"/>
        </w:rPr>
        <w:t>resources,</w:t>
      </w:r>
      <w:r w:rsidRPr="6796A6F8" w:rsidR="790C0602">
        <w:rPr>
          <w:rFonts w:ascii="Tahoma" w:hAnsi="Tahoma" w:cs="Tahoma"/>
        </w:rPr>
        <w:t xml:space="preserve"> such as</w:t>
      </w:r>
      <w:r w:rsidRPr="6796A6F8" w:rsidR="6C05F82E">
        <w:rPr>
          <w:rFonts w:ascii="Tahoma" w:hAnsi="Tahoma" w:cs="Tahoma"/>
        </w:rPr>
        <w:t xml:space="preserve"> </w:t>
      </w:r>
      <w:r w:rsidDel="00F96CE1">
        <w:t>b</w:t>
      </w:r>
      <w:r w:rsidDel="00781B79">
        <w:t xml:space="preserve">attery energy storage </w:t>
      </w:r>
      <w:r w:rsidRPr="6796A6F8" w:rsidR="2A3CCFE7">
        <w:t>systems and/or solar photovoltaics,</w:t>
      </w:r>
      <w:r w:rsidRPr="6F560F6E" w:rsidDel="00825F5E" w:rsidR="2A3CCFE7">
        <w:rPr>
          <w:rFonts w:ascii="Tahoma" w:hAnsi="Tahoma" w:cs="Tahoma"/>
        </w:rPr>
        <w:t xml:space="preserve"> </w:t>
      </w:r>
      <w:r w:rsidRPr="6796A6F8" w:rsidR="005D2DE4">
        <w:rPr>
          <w:rFonts w:ascii="Tahoma" w:hAnsi="Tahoma" w:cs="Tahoma"/>
        </w:rPr>
        <w:t>separately metered for electric bus charging</w:t>
      </w:r>
      <w:r w:rsidRPr="6F560F6E" w:rsidR="78D162B3">
        <w:rPr>
          <w:rFonts w:ascii="Tahoma" w:hAnsi="Tahoma" w:cs="Tahoma"/>
        </w:rPr>
        <w:t xml:space="preserve"> and associated shipping and taxes</w:t>
      </w:r>
    </w:p>
    <w:p w:rsidR="35D0667A" w:rsidP="30BDAD4F" w:rsidRDefault="35D0667A" w14:paraId="58702FC6" w14:textId="3596D3A8">
      <w:pPr>
        <w:pStyle w:val="ListParagraph"/>
        <w:numPr>
          <w:ilvl w:val="0"/>
          <w:numId w:val="57"/>
        </w:numPr>
        <w:ind w:left="1440" w:hanging="720"/>
        <w:rPr>
          <w:rFonts w:ascii="Tahoma" w:hAnsi="Tahoma" w:cs="Tahoma"/>
        </w:rPr>
      </w:pPr>
      <w:r w:rsidRPr="30BDAD4F">
        <w:rPr>
          <w:rFonts w:ascii="Tahoma" w:hAnsi="Tahoma" w:cs="Tahoma"/>
        </w:rPr>
        <w:t xml:space="preserve">Commercially available </w:t>
      </w:r>
      <w:r w:rsidRPr="2A1DEF54">
        <w:rPr>
          <w:rFonts w:ascii="Tahoma" w:hAnsi="Tahoma" w:cs="Tahoma"/>
        </w:rPr>
        <w:t xml:space="preserve">zero-emission mobile </w:t>
      </w:r>
      <w:r w:rsidRPr="131A7AE0">
        <w:rPr>
          <w:rFonts w:ascii="Tahoma" w:hAnsi="Tahoma" w:cs="Tahoma"/>
        </w:rPr>
        <w:t>chargers and associated shipping and taxes</w:t>
      </w:r>
    </w:p>
    <w:p w:rsidR="00312CA2" w:rsidP="6F560F6E" w:rsidRDefault="00F4268B" w14:paraId="5FA2783D" w14:textId="2A41E9B3">
      <w:pPr>
        <w:numPr>
          <w:ilvl w:val="0"/>
          <w:numId w:val="57"/>
        </w:numPr>
        <w:ind w:left="1440" w:hanging="720"/>
        <w:rPr>
          <w:rFonts w:ascii="Tahoma" w:hAnsi="Tahoma" w:cs="Tahoma"/>
        </w:rPr>
      </w:pPr>
      <w:r w:rsidRPr="77ED2B39">
        <w:rPr>
          <w:rFonts w:ascii="Tahoma" w:hAnsi="Tahoma" w:cs="Tahoma"/>
        </w:rPr>
        <w:t>Demand management equipment or softwar</w:t>
      </w:r>
      <w:r>
        <w:rPr>
          <w:rFonts w:ascii="Tahoma" w:hAnsi="Tahoma" w:cs="Tahoma"/>
        </w:rPr>
        <w:t>e</w:t>
      </w:r>
    </w:p>
    <w:p w:rsidRPr="009166F1" w:rsidR="002A7693" w:rsidP="00196227" w:rsidRDefault="002A7693" w14:paraId="4EA15362" w14:textId="59D51C10">
      <w:pPr>
        <w:pStyle w:val="ListParagraph"/>
        <w:numPr>
          <w:ilvl w:val="0"/>
          <w:numId w:val="57"/>
        </w:numPr>
        <w:ind w:left="1440" w:hanging="720"/>
        <w:rPr>
          <w:rFonts w:ascii="Tahoma" w:hAnsi="Tahoma" w:cs="Tahoma"/>
        </w:rPr>
      </w:pPr>
      <w:r w:rsidRPr="009166F1">
        <w:rPr>
          <w:rFonts w:ascii="Tahoma" w:hAnsi="Tahoma" w:cs="Tahoma"/>
        </w:rPr>
        <w:t>Electric meters</w:t>
      </w:r>
    </w:p>
    <w:p w:rsidRPr="00244C4B" w:rsidR="00E0182A" w:rsidP="00196227" w:rsidRDefault="00E0182A" w14:paraId="45C21C1E" w14:textId="6A024E78">
      <w:pPr>
        <w:pStyle w:val="ListParagraph"/>
        <w:numPr>
          <w:ilvl w:val="0"/>
          <w:numId w:val="57"/>
        </w:numPr>
        <w:ind w:left="1440" w:hanging="720"/>
        <w:rPr>
          <w:rFonts w:ascii="Tahoma" w:hAnsi="Tahoma" w:cs="Tahoma"/>
        </w:rPr>
      </w:pPr>
      <w:r w:rsidRPr="00244C4B">
        <w:rPr>
          <w:rFonts w:ascii="Tahoma" w:hAnsi="Tahoma" w:cs="Tahoma"/>
        </w:rPr>
        <w:t>Electric panels</w:t>
      </w:r>
    </w:p>
    <w:p w:rsidRPr="00244C4B" w:rsidR="00E0182A" w:rsidP="00196227" w:rsidRDefault="00E0182A" w14:paraId="12A7B45D" w14:textId="54038632">
      <w:pPr>
        <w:pStyle w:val="ListParagraph"/>
        <w:numPr>
          <w:ilvl w:val="0"/>
          <w:numId w:val="57"/>
        </w:numPr>
        <w:ind w:left="1440" w:hanging="720"/>
        <w:rPr>
          <w:rFonts w:ascii="Tahoma" w:hAnsi="Tahoma" w:cs="Tahoma"/>
        </w:rPr>
      </w:pPr>
      <w:r w:rsidRPr="6796A6F8">
        <w:rPr>
          <w:rFonts w:ascii="Tahoma" w:hAnsi="Tahoma" w:cs="Tahoma"/>
        </w:rPr>
        <w:t>Electricity transmission materials (such as wiring, conduit, hangers, etc.)</w:t>
      </w:r>
    </w:p>
    <w:p w:rsidR="435A0F9A" w:rsidP="6796A6F8" w:rsidRDefault="435A0F9A" w14:paraId="2702C445" w14:textId="699452DE">
      <w:pPr>
        <w:pStyle w:val="ListParagraph"/>
        <w:numPr>
          <w:ilvl w:val="0"/>
          <w:numId w:val="57"/>
        </w:numPr>
        <w:ind w:left="1440" w:hanging="720"/>
        <w:rPr>
          <w:rFonts w:ascii="Tahoma" w:hAnsi="Tahoma" w:cs="Tahoma"/>
        </w:rPr>
      </w:pPr>
      <w:r w:rsidRPr="6796A6F8">
        <w:rPr>
          <w:rFonts w:ascii="Tahoma" w:hAnsi="Tahoma" w:cs="Tahoma"/>
        </w:rPr>
        <w:t>Grid-connected chargers and associated shipping and taxes</w:t>
      </w:r>
    </w:p>
    <w:p w:rsidRPr="008A04E7" w:rsidR="00E0182A" w:rsidP="00196227" w:rsidRDefault="00E0182A" w14:paraId="525BEF30" w14:textId="2BC4599A">
      <w:pPr>
        <w:pStyle w:val="ListParagraph"/>
        <w:numPr>
          <w:ilvl w:val="0"/>
          <w:numId w:val="57"/>
        </w:numPr>
        <w:ind w:left="1440" w:hanging="720"/>
        <w:rPr>
          <w:rFonts w:ascii="Tahoma" w:hAnsi="Tahoma" w:cs="Tahoma"/>
        </w:rPr>
      </w:pPr>
      <w:r w:rsidRPr="77ED2B39">
        <w:rPr>
          <w:rFonts w:ascii="Tahoma" w:hAnsi="Tahoma" w:cs="Tahoma"/>
        </w:rPr>
        <w:t xml:space="preserve">Installation and commissioning costs </w:t>
      </w:r>
    </w:p>
    <w:p w:rsidR="00E0182A" w:rsidP="00196227" w:rsidRDefault="00E0182A" w14:paraId="11F32536" w14:textId="77777777">
      <w:pPr>
        <w:pStyle w:val="ListParagraph"/>
        <w:numPr>
          <w:ilvl w:val="0"/>
          <w:numId w:val="57"/>
        </w:numPr>
        <w:ind w:left="1440" w:hanging="720"/>
        <w:rPr>
          <w:rFonts w:ascii="Tahoma" w:hAnsi="Tahoma" w:cs="Tahoma"/>
        </w:rPr>
      </w:pPr>
      <w:r w:rsidRPr="77ED2B39">
        <w:rPr>
          <w:rFonts w:ascii="Tahoma" w:hAnsi="Tahoma" w:cs="Tahoma"/>
        </w:rPr>
        <w:t>Mandatory utility</w:t>
      </w:r>
      <w:r>
        <w:rPr>
          <w:rFonts w:ascii="Tahoma" w:hAnsi="Tahoma" w:cs="Tahoma"/>
        </w:rPr>
        <w:t xml:space="preserve"> service</w:t>
      </w:r>
      <w:r w:rsidRPr="77ED2B39">
        <w:rPr>
          <w:rFonts w:ascii="Tahoma" w:hAnsi="Tahoma" w:cs="Tahoma"/>
        </w:rPr>
        <w:t xml:space="preserve"> upgrades that are not paid by the utility</w:t>
      </w:r>
    </w:p>
    <w:p w:rsidR="00E0182A" w:rsidP="6F560F6E" w:rsidRDefault="00E0182A" w14:paraId="717BBCC0" w14:textId="0687E32D">
      <w:pPr>
        <w:numPr>
          <w:ilvl w:val="0"/>
          <w:numId w:val="57"/>
        </w:numPr>
        <w:ind w:left="1440" w:hanging="720"/>
        <w:rPr>
          <w:rFonts w:ascii="Tahoma" w:hAnsi="Tahoma" w:cs="Tahoma"/>
        </w:rPr>
      </w:pPr>
      <w:r>
        <w:rPr>
          <w:rFonts w:ascii="Tahoma" w:hAnsi="Tahoma" w:cs="Tahoma"/>
        </w:rPr>
        <w:t>Networking agreement</w:t>
      </w:r>
    </w:p>
    <w:p w:rsidR="001B451A" w:rsidP="6F560F6E" w:rsidRDefault="00E0182A" w14:paraId="355F70F4" w14:textId="121EA55F">
      <w:pPr>
        <w:numPr>
          <w:ilvl w:val="0"/>
          <w:numId w:val="57"/>
        </w:numPr>
        <w:ind w:left="1440" w:hanging="720"/>
        <w:rPr>
          <w:rFonts w:ascii="Tahoma" w:hAnsi="Tahoma" w:cs="Tahoma"/>
        </w:rPr>
      </w:pPr>
      <w:r w:rsidRPr="0099691C">
        <w:rPr>
          <w:rFonts w:ascii="Tahoma" w:hAnsi="Tahoma" w:cs="Tahoma"/>
        </w:rPr>
        <w:t>Operation and maintenance service agreement</w:t>
      </w:r>
    </w:p>
    <w:p w:rsidRPr="0099691C" w:rsidR="00E0182A" w:rsidP="00196227" w:rsidRDefault="00E0182A" w14:paraId="3E68A683" w14:textId="77777777">
      <w:pPr>
        <w:pStyle w:val="ListParagraph"/>
        <w:numPr>
          <w:ilvl w:val="0"/>
          <w:numId w:val="57"/>
        </w:numPr>
        <w:ind w:left="1440" w:hanging="720"/>
        <w:rPr>
          <w:rFonts w:ascii="Tahoma" w:hAnsi="Tahoma" w:cs="Tahoma"/>
        </w:rPr>
      </w:pPr>
      <w:r w:rsidRPr="0099691C">
        <w:rPr>
          <w:rFonts w:ascii="Tahoma" w:hAnsi="Tahoma" w:cs="Tahoma"/>
        </w:rPr>
        <w:t>Planning and engineering design</w:t>
      </w:r>
    </w:p>
    <w:p w:rsidR="00E0182A" w:rsidP="6796A6F8" w:rsidRDefault="00E0182A" w14:paraId="4CD1C3E5" w14:textId="7C7C4076">
      <w:pPr>
        <w:pStyle w:val="ListParagraph"/>
        <w:numPr>
          <w:ilvl w:val="0"/>
          <w:numId w:val="57"/>
        </w:numPr>
        <w:ind w:left="1440" w:hanging="720"/>
        <w:rPr>
          <w:rFonts w:ascii="Tahoma" w:hAnsi="Tahoma" w:cs="Tahoma"/>
        </w:rPr>
      </w:pPr>
      <w:r w:rsidRPr="34F54545" w:rsidR="00E0182A">
        <w:rPr>
          <w:rFonts w:ascii="Tahoma" w:hAnsi="Tahoma" w:cs="Tahoma"/>
        </w:rPr>
        <w:t>Transformers</w:t>
      </w:r>
    </w:p>
    <w:p w:rsidRPr="008A04E7" w:rsidR="00297799" w:rsidP="77ED2B39" w:rsidRDefault="2B2AC5D0" w14:paraId="4F179C5C" w14:textId="238EB04A">
      <w:pPr>
        <w:ind w:left="720"/>
        <w:rPr>
          <w:rFonts w:ascii="Tahoma" w:hAnsi="Tahoma" w:cs="Tahoma"/>
        </w:rPr>
      </w:pPr>
      <w:r w:rsidRPr="1EFE9317">
        <w:rPr>
          <w:rFonts w:ascii="Tahoma" w:hAnsi="Tahoma" w:cs="Tahoma"/>
        </w:rPr>
        <w:t xml:space="preserve">Charging infrastructure </w:t>
      </w:r>
      <w:r w:rsidRPr="6F560F6E">
        <w:rPr>
          <w:rFonts w:ascii="Tahoma" w:hAnsi="Tahoma" w:cs="Tahoma"/>
        </w:rPr>
        <w:t>w</w:t>
      </w:r>
      <w:r w:rsidRPr="6F560F6E" w:rsidR="00EB1AFE">
        <w:rPr>
          <w:rFonts w:ascii="Tahoma" w:hAnsi="Tahoma" w:cs="Tahoma"/>
        </w:rPr>
        <w:t>arranties</w:t>
      </w:r>
      <w:r w:rsidRPr="6796A6F8" w:rsidR="00EB1AFE">
        <w:rPr>
          <w:rFonts w:ascii="Tahoma" w:hAnsi="Tahoma" w:cs="Tahoma"/>
        </w:rPr>
        <w:t xml:space="preserve">, networking </w:t>
      </w:r>
      <w:r w:rsidRPr="6796A6F8" w:rsidR="002D6E69">
        <w:rPr>
          <w:rFonts w:ascii="Tahoma" w:hAnsi="Tahoma" w:cs="Tahoma"/>
        </w:rPr>
        <w:t>agreement</w:t>
      </w:r>
      <w:r w:rsidRPr="6796A6F8" w:rsidR="00AF365A">
        <w:rPr>
          <w:rFonts w:ascii="Tahoma" w:hAnsi="Tahoma" w:cs="Tahoma"/>
        </w:rPr>
        <w:t>s</w:t>
      </w:r>
      <w:r w:rsidRPr="6796A6F8" w:rsidR="002D6E69">
        <w:rPr>
          <w:rFonts w:ascii="Tahoma" w:hAnsi="Tahoma" w:cs="Tahoma"/>
        </w:rPr>
        <w:t>,</w:t>
      </w:r>
      <w:r w:rsidRPr="6796A6F8" w:rsidR="00EB1AFE">
        <w:rPr>
          <w:rFonts w:ascii="Tahoma" w:hAnsi="Tahoma" w:cs="Tahoma"/>
        </w:rPr>
        <w:t xml:space="preserve"> demand management equipment </w:t>
      </w:r>
      <w:r w:rsidRPr="6796A6F8" w:rsidR="00B77825">
        <w:rPr>
          <w:rFonts w:ascii="Tahoma" w:hAnsi="Tahoma" w:cs="Tahoma"/>
        </w:rPr>
        <w:t xml:space="preserve">or software, and operation </w:t>
      </w:r>
      <w:r w:rsidRPr="6796A6F8" w:rsidR="15D1ACA6">
        <w:rPr>
          <w:rFonts w:ascii="Tahoma" w:hAnsi="Tahoma" w:cs="Tahoma"/>
        </w:rPr>
        <w:t xml:space="preserve">and maintenance service </w:t>
      </w:r>
      <w:r w:rsidRPr="6796A6F8" w:rsidR="326F101A">
        <w:rPr>
          <w:rFonts w:ascii="Tahoma" w:hAnsi="Tahoma" w:cs="Tahoma"/>
          <w:lang w:eastAsia="ja-JP"/>
        </w:rPr>
        <w:t xml:space="preserve">agreement </w:t>
      </w:r>
      <w:r w:rsidRPr="6796A6F8" w:rsidR="15D1ACA6">
        <w:rPr>
          <w:rFonts w:ascii="Tahoma" w:hAnsi="Tahoma" w:cs="Tahoma"/>
        </w:rPr>
        <w:t xml:space="preserve">costs </w:t>
      </w:r>
      <w:r w:rsidRPr="6796A6F8" w:rsidR="410C3176">
        <w:rPr>
          <w:rFonts w:ascii="Tahoma" w:hAnsi="Tahoma" w:cs="Tahoma"/>
        </w:rPr>
        <w:t>c</w:t>
      </w:r>
      <w:r w:rsidRPr="6796A6F8" w:rsidR="55C25CCE">
        <w:rPr>
          <w:rFonts w:ascii="Tahoma" w:hAnsi="Tahoma" w:cs="Tahoma"/>
        </w:rPr>
        <w:t>an</w:t>
      </w:r>
      <w:r w:rsidRPr="6796A6F8" w:rsidR="15D1ACA6">
        <w:rPr>
          <w:rFonts w:ascii="Tahoma" w:hAnsi="Tahoma" w:cs="Tahoma"/>
        </w:rPr>
        <w:t xml:space="preserve"> extend up to six years post commissioning but must be incurred during the agreement ter</w:t>
      </w:r>
      <w:r w:rsidRPr="6796A6F8" w:rsidR="6706A91A">
        <w:rPr>
          <w:rFonts w:ascii="Tahoma" w:hAnsi="Tahoma" w:cs="Tahoma"/>
        </w:rPr>
        <w:t>m</w:t>
      </w:r>
      <w:r w:rsidRPr="6796A6F8" w:rsidR="00B77825">
        <w:rPr>
          <w:rFonts w:ascii="Tahoma" w:hAnsi="Tahoma" w:cs="Tahoma"/>
        </w:rPr>
        <w:t>.</w:t>
      </w:r>
    </w:p>
    <w:p w:rsidR="35DD57DC" w:rsidP="6F560F6E" w:rsidRDefault="35DD57DC" w14:paraId="521171B2" w14:textId="596E049F">
      <w:pPr>
        <w:ind w:left="720"/>
        <w:rPr>
          <w:rFonts w:ascii="Tahoma" w:hAnsi="Tahoma" w:cs="Tahoma"/>
        </w:rPr>
      </w:pPr>
      <w:r w:rsidRPr="6796A6F8">
        <w:rPr>
          <w:rFonts w:ascii="Tahoma" w:hAnsi="Tahoma" w:cs="Tahoma"/>
        </w:rPr>
        <w:t>Zero-emission distributed energy resources</w:t>
      </w:r>
      <w:r w:rsidRPr="6796A6F8" w:rsidR="1F7D71F1">
        <w:rPr>
          <w:rFonts w:ascii="Tahoma" w:hAnsi="Tahoma" w:cs="Tahoma"/>
        </w:rPr>
        <w:t>, mobile chargers, and off-grid</w:t>
      </w:r>
      <w:r w:rsidRPr="6796A6F8">
        <w:rPr>
          <w:rFonts w:ascii="Tahoma" w:hAnsi="Tahoma" w:cs="Tahoma"/>
        </w:rPr>
        <w:t xml:space="preserve"> </w:t>
      </w:r>
      <w:r w:rsidRPr="6796A6F8" w:rsidR="35190DEE">
        <w:rPr>
          <w:rFonts w:ascii="Tahoma" w:hAnsi="Tahoma" w:cs="Tahoma"/>
        </w:rPr>
        <w:t xml:space="preserve">chargers </w:t>
      </w:r>
      <w:r w:rsidRPr="6796A6F8">
        <w:rPr>
          <w:rFonts w:ascii="Tahoma" w:hAnsi="Tahoma" w:cs="Tahoma"/>
        </w:rPr>
        <w:t xml:space="preserve">will only be eligible </w:t>
      </w:r>
      <w:r w:rsidRPr="6796A6F8" w:rsidR="2A89CCFA">
        <w:rPr>
          <w:rFonts w:ascii="Tahoma" w:hAnsi="Tahoma" w:cs="Tahoma"/>
        </w:rPr>
        <w:t>for reimbursement if CEC</w:t>
      </w:r>
      <w:r w:rsidRPr="6796A6F8">
        <w:rPr>
          <w:rFonts w:ascii="Tahoma" w:hAnsi="Tahoma" w:cs="Tahoma"/>
        </w:rPr>
        <w:t xml:space="preserve"> funds are left over after fully covering the proposed grid-connected charger(s) and its associated installation costs.</w:t>
      </w:r>
      <w:r w:rsidR="00E95C7F">
        <w:rPr>
          <w:rFonts w:ascii="Tahoma" w:hAnsi="Tahoma" w:cs="Tahoma"/>
        </w:rPr>
        <w:t xml:space="preserve"> For example, if an Applicant proposes three grid-connected charging ports for their four </w:t>
      </w:r>
      <w:r w:rsidR="00EF0058">
        <w:rPr>
          <w:rFonts w:ascii="Tahoma" w:hAnsi="Tahoma" w:cs="Tahoma"/>
        </w:rPr>
        <w:t xml:space="preserve">electric school </w:t>
      </w:r>
      <w:r w:rsidR="00E95C7F">
        <w:rPr>
          <w:rFonts w:ascii="Tahoma" w:hAnsi="Tahoma" w:cs="Tahoma"/>
        </w:rPr>
        <w:t xml:space="preserve">buses, the Applicant may use any remaining funds awarded for those three charging ports to cover costs associated with mobile and/or off-grid chargers, after fully covering the grid-connected charger(s) and </w:t>
      </w:r>
      <w:r w:rsidR="00DB15FC">
        <w:rPr>
          <w:rFonts w:ascii="Tahoma" w:hAnsi="Tahoma" w:cs="Tahoma"/>
        </w:rPr>
        <w:t>its</w:t>
      </w:r>
      <w:r w:rsidR="00E95C7F">
        <w:rPr>
          <w:rFonts w:ascii="Tahoma" w:hAnsi="Tahoma" w:cs="Tahoma"/>
        </w:rPr>
        <w:t xml:space="preserve"> associated installation costs.</w:t>
      </w:r>
      <w:r w:rsidRPr="4C94B2D9" w:rsidR="1F8997B4">
        <w:rPr>
          <w:rFonts w:ascii="Tahoma" w:hAnsi="Tahoma" w:cs="Tahoma"/>
        </w:rPr>
        <w:t xml:space="preserve"> A mobile and/or off-grid charger cannot be proposed to be purchased in place of a grid-connected charging port, which is used to calculate the Maximum Award Amount as discussed in Section I. H.</w:t>
      </w:r>
    </w:p>
    <w:p w:rsidR="6796A6F8" w:rsidP="00DF41EA" w:rsidRDefault="4ED561BA" w14:paraId="199CD6C9" w14:textId="5004AD01">
      <w:pPr>
        <w:ind w:left="720"/>
        <w:rPr>
          <w:rFonts w:ascii="Tahoma" w:hAnsi="Tahoma" w:cs="Tahoma"/>
        </w:rPr>
      </w:pPr>
      <w:r w:rsidRPr="6796A6F8">
        <w:rPr>
          <w:rFonts w:ascii="Tahoma" w:hAnsi="Tahoma" w:cs="Tahoma"/>
        </w:rPr>
        <w:t xml:space="preserve">Utility programs that reimburse service upgrades and integration costs may be utilized with the </w:t>
      </w:r>
      <w:r w:rsidRPr="6796A6F8" w:rsidR="3FF78F84">
        <w:rPr>
          <w:rFonts w:ascii="Tahoma" w:hAnsi="Tahoma" w:cs="Tahoma"/>
        </w:rPr>
        <w:t>project but</w:t>
      </w:r>
      <w:r w:rsidRPr="6796A6F8">
        <w:rPr>
          <w:rFonts w:ascii="Tahoma" w:hAnsi="Tahoma" w:cs="Tahoma"/>
        </w:rPr>
        <w:t xml:space="preserve"> are not eligible to be reimbursed with grant funding.</w:t>
      </w:r>
    </w:p>
    <w:p w:rsidRPr="008F76FE" w:rsidR="00C55223" w:rsidP="00196227" w:rsidRDefault="2CF34B96" w14:paraId="316F407C" w14:textId="5F9D5C56">
      <w:pPr>
        <w:pStyle w:val="Heading2"/>
        <w:keepNext w:val="0"/>
        <w:numPr>
          <w:ilvl w:val="0"/>
          <w:numId w:val="25"/>
        </w:numPr>
        <w:spacing w:before="0"/>
        <w:ind w:hanging="720"/>
        <w:rPr>
          <w:rFonts w:ascii="Tahoma" w:hAnsi="Tahoma" w:cs="Tahoma"/>
          <w:lang w:val="en-US"/>
        </w:rPr>
      </w:pPr>
      <w:bookmarkStart w:name="_Toc1339614658" w:id="122"/>
      <w:bookmarkStart w:name="_Toc225157086" w:id="123"/>
      <w:r w:rsidRPr="6796A6F8">
        <w:rPr>
          <w:rFonts w:ascii="Tahoma" w:hAnsi="Tahoma" w:cs="Tahoma"/>
          <w:lang w:val="en-US"/>
        </w:rPr>
        <w:t>Ineligible Project Costs</w:t>
      </w:r>
      <w:bookmarkEnd w:id="122"/>
      <w:bookmarkEnd w:id="123"/>
    </w:p>
    <w:p w:rsidRPr="00E63479" w:rsidR="77ED2B39" w:rsidP="00E63479" w:rsidRDefault="15D1ACA6" w14:paraId="1E1CBCEA" w14:textId="51884961">
      <w:pPr>
        <w:ind w:left="720"/>
        <w:rPr>
          <w:rFonts w:ascii="Tahoma" w:hAnsi="Tahoma" w:cs="Tahoma"/>
        </w:rPr>
      </w:pPr>
      <w:r w:rsidRPr="6796A6F8">
        <w:rPr>
          <w:rFonts w:ascii="Tahoma" w:hAnsi="Tahoma" w:cs="Tahoma"/>
        </w:rPr>
        <w:t>Costs incurred for the following are ineligible for reimbursement. This is not an exhaustive list</w:t>
      </w:r>
      <w:r w:rsidRPr="6796A6F8" w:rsidR="00C8666E">
        <w:rPr>
          <w:rFonts w:ascii="Tahoma" w:hAnsi="Tahoma" w:cs="Tahoma"/>
        </w:rPr>
        <w:t>.</w:t>
      </w:r>
    </w:p>
    <w:p w:rsidRPr="0022535C" w:rsidR="00C8666E" w:rsidDel="005D2DE4" w:rsidP="00196227" w:rsidRDefault="01C6424A" w14:paraId="7BF95B4E" w14:textId="19D88D9B">
      <w:pPr>
        <w:pStyle w:val="ListParagraph"/>
        <w:numPr>
          <w:ilvl w:val="0"/>
          <w:numId w:val="58"/>
        </w:numPr>
        <w:ind w:left="1440" w:hanging="720"/>
        <w:rPr>
          <w:rFonts w:ascii="Tahoma" w:hAnsi="Tahoma" w:cs="Tahoma"/>
        </w:rPr>
      </w:pPr>
      <w:r w:rsidRPr="6796A6F8">
        <w:rPr>
          <w:rFonts w:ascii="Tahoma" w:hAnsi="Tahoma" w:cs="Tahoma"/>
        </w:rPr>
        <w:t>Applicant’s direct labor, fringe benefits, and indirect costs or overhead</w:t>
      </w:r>
    </w:p>
    <w:p w:rsidR="00593A00" w:rsidP="6F560F6E" w:rsidRDefault="00593A00" w14:paraId="3AEFF3FE" w14:textId="56D87453">
      <w:pPr>
        <w:numPr>
          <w:ilvl w:val="0"/>
          <w:numId w:val="58"/>
        </w:numPr>
        <w:ind w:left="1440" w:hanging="720"/>
        <w:rPr>
          <w:rFonts w:ascii="Tahoma" w:hAnsi="Tahoma" w:cs="Tahoma"/>
        </w:rPr>
      </w:pPr>
      <w:r w:rsidRPr="77ED2B39">
        <w:rPr>
          <w:rFonts w:ascii="Tahoma" w:hAnsi="Tahoma" w:cs="Tahoma"/>
        </w:rPr>
        <w:t>Charger repairs that are outside of the operation and maintenance service agreement</w:t>
      </w:r>
    </w:p>
    <w:p w:rsidRPr="00E63479" w:rsidR="00C40E18" w:rsidP="00196227" w:rsidRDefault="00C40E18" w14:paraId="44610C81" w14:textId="5460DD4D">
      <w:pPr>
        <w:pStyle w:val="ListParagraph"/>
        <w:numPr>
          <w:ilvl w:val="0"/>
          <w:numId w:val="58"/>
        </w:numPr>
        <w:ind w:left="1440" w:hanging="720"/>
        <w:rPr>
          <w:rFonts w:ascii="Tahoma" w:hAnsi="Tahoma" w:cs="Tahoma"/>
        </w:rPr>
      </w:pPr>
      <w:r w:rsidRPr="6796A6F8">
        <w:rPr>
          <w:rFonts w:ascii="Tahoma" w:hAnsi="Tahoma" w:cs="Tahoma"/>
        </w:rPr>
        <w:t>Charging-as-a-service</w:t>
      </w:r>
    </w:p>
    <w:p w:rsidRPr="0022535C" w:rsidR="00593A00" w:rsidP="00196227" w:rsidRDefault="00593A00" w14:paraId="66DE7FA2" w14:textId="77777777">
      <w:pPr>
        <w:pStyle w:val="ListParagraph"/>
        <w:numPr>
          <w:ilvl w:val="0"/>
          <w:numId w:val="58"/>
        </w:numPr>
        <w:ind w:left="1440" w:hanging="720"/>
        <w:rPr>
          <w:rFonts w:ascii="Tahoma" w:hAnsi="Tahoma" w:cs="Tahoma"/>
        </w:rPr>
      </w:pPr>
      <w:r w:rsidRPr="77ED2B39">
        <w:rPr>
          <w:rFonts w:ascii="Tahoma" w:hAnsi="Tahoma" w:cs="Tahoma"/>
        </w:rPr>
        <w:t>Cost of electricity or power</w:t>
      </w:r>
    </w:p>
    <w:p w:rsidRPr="0022535C" w:rsidR="00175604" w:rsidP="00196227" w:rsidRDefault="00175604" w14:paraId="7D5CBA27" w14:textId="77777777">
      <w:pPr>
        <w:pStyle w:val="ListParagraph"/>
        <w:numPr>
          <w:ilvl w:val="0"/>
          <w:numId w:val="58"/>
        </w:numPr>
        <w:ind w:left="1440" w:hanging="720"/>
        <w:rPr>
          <w:rFonts w:ascii="Tahoma" w:hAnsi="Tahoma" w:cs="Tahoma"/>
        </w:rPr>
      </w:pPr>
      <w:r w:rsidRPr="6796A6F8">
        <w:rPr>
          <w:rFonts w:ascii="Tahoma" w:hAnsi="Tahoma" w:cs="Tahoma"/>
        </w:rPr>
        <w:t>Design and/or manufacturing of chargers</w:t>
      </w:r>
    </w:p>
    <w:p w:rsidR="54B96912" w:rsidP="6796A6F8" w:rsidRDefault="54B96912" w14:paraId="28859BF7" w14:textId="1A89DAA1">
      <w:pPr>
        <w:pStyle w:val="ListParagraph"/>
        <w:numPr>
          <w:ilvl w:val="0"/>
          <w:numId w:val="58"/>
        </w:numPr>
        <w:ind w:left="1440" w:hanging="720"/>
        <w:rPr>
          <w:rFonts w:ascii="Tahoma" w:hAnsi="Tahoma" w:cs="Tahoma"/>
        </w:rPr>
      </w:pPr>
      <w:r w:rsidRPr="6796A6F8">
        <w:rPr>
          <w:rFonts w:ascii="Tahoma" w:hAnsi="Tahoma" w:cs="Tahoma"/>
        </w:rPr>
        <w:t>Distributed energy resources used to meet Energy Code requirements for school buildings</w:t>
      </w:r>
    </w:p>
    <w:p w:rsidRPr="0022535C" w:rsidR="00C55223" w:rsidP="6F560F6E" w:rsidRDefault="15D1ACA6" w14:paraId="3883A98C" w14:textId="3E489A0B">
      <w:pPr>
        <w:numPr>
          <w:ilvl w:val="0"/>
          <w:numId w:val="58"/>
        </w:numPr>
        <w:ind w:left="1440" w:hanging="720"/>
        <w:rPr>
          <w:rFonts w:ascii="Tahoma" w:hAnsi="Tahoma" w:cs="Tahoma"/>
        </w:rPr>
      </w:pPr>
      <w:r w:rsidRPr="77ED2B39">
        <w:rPr>
          <w:rFonts w:ascii="Tahoma" w:hAnsi="Tahoma" w:cs="Tahoma"/>
        </w:rPr>
        <w:t>Electric school bus procurement</w:t>
      </w:r>
    </w:p>
    <w:p w:rsidRPr="0022535C" w:rsidR="00C55223" w:rsidP="00196227" w:rsidRDefault="15D1ACA6" w14:paraId="61F47259" w14:textId="3353B193">
      <w:pPr>
        <w:pStyle w:val="ListParagraph"/>
        <w:numPr>
          <w:ilvl w:val="0"/>
          <w:numId w:val="58"/>
        </w:numPr>
        <w:ind w:left="1440" w:hanging="720"/>
        <w:rPr>
          <w:rFonts w:ascii="Tahoma" w:hAnsi="Tahoma" w:cs="Tahoma"/>
        </w:rPr>
      </w:pPr>
      <w:r w:rsidRPr="77ED2B39">
        <w:rPr>
          <w:rFonts w:ascii="Tahoma" w:hAnsi="Tahoma" w:cs="Tahoma"/>
        </w:rPr>
        <w:t>Electric school bus related expenses (</w:t>
      </w:r>
      <w:r w:rsidRPr="77ED2B39" w:rsidR="4A09A374">
        <w:rPr>
          <w:rFonts w:ascii="Tahoma" w:hAnsi="Tahoma" w:cs="Tahoma"/>
        </w:rPr>
        <w:t>s</w:t>
      </w:r>
      <w:r w:rsidRPr="77ED2B39">
        <w:rPr>
          <w:rFonts w:ascii="Tahoma" w:hAnsi="Tahoma" w:cs="Tahoma"/>
        </w:rPr>
        <w:t xml:space="preserve">uch as costs for vehicle parts, labor for vehicle repairs, </w:t>
      </w:r>
      <w:r w:rsidR="0038474B">
        <w:rPr>
          <w:rFonts w:ascii="Tahoma" w:hAnsi="Tahoma" w:cs="Tahoma"/>
        </w:rPr>
        <w:t>warranties,</w:t>
      </w:r>
      <w:r w:rsidRPr="77ED2B39">
        <w:rPr>
          <w:rFonts w:ascii="Tahoma" w:hAnsi="Tahoma" w:cs="Tahoma"/>
        </w:rPr>
        <w:t xml:space="preserve"> etc</w:t>
      </w:r>
      <w:r w:rsidRPr="6F560F6E">
        <w:rPr>
          <w:rFonts w:ascii="Tahoma" w:hAnsi="Tahoma" w:cs="Tahoma"/>
        </w:rPr>
        <w:t>)</w:t>
      </w:r>
    </w:p>
    <w:p w:rsidRPr="008F76FE" w:rsidR="00620746" w:rsidP="00196227" w:rsidRDefault="00620746" w14:paraId="0B4CBAC2" w14:textId="7AA90E70">
      <w:pPr>
        <w:pStyle w:val="ListParagraph"/>
        <w:numPr>
          <w:ilvl w:val="0"/>
          <w:numId w:val="58"/>
        </w:numPr>
        <w:ind w:left="1440" w:hanging="720"/>
        <w:rPr>
          <w:rFonts w:ascii="Tahoma" w:hAnsi="Tahoma" w:cs="Tahoma"/>
        </w:rPr>
      </w:pPr>
      <w:r>
        <w:rPr>
          <w:rFonts w:ascii="Tahoma" w:hAnsi="Tahoma" w:cs="Tahoma"/>
        </w:rPr>
        <w:t>Equipment that is received from warranty insurance claims</w:t>
      </w:r>
    </w:p>
    <w:p w:rsidR="00356E26" w:rsidP="00196227" w:rsidRDefault="00356E26" w14:paraId="20012DA6" w14:textId="16609019">
      <w:pPr>
        <w:pStyle w:val="ListParagraph"/>
        <w:numPr>
          <w:ilvl w:val="0"/>
          <w:numId w:val="58"/>
        </w:numPr>
        <w:ind w:left="1440" w:hanging="720"/>
        <w:rPr>
          <w:rFonts w:ascii="Tahoma" w:hAnsi="Tahoma" w:cs="Tahoma"/>
        </w:rPr>
      </w:pPr>
      <w:r w:rsidRPr="6796A6F8">
        <w:rPr>
          <w:rFonts w:ascii="Tahoma" w:hAnsi="Tahoma" w:cs="Tahoma"/>
        </w:rPr>
        <w:t>Equipment that is resold, rebuilt, or rented</w:t>
      </w:r>
      <w:r w:rsidRPr="6796A6F8" w:rsidR="00DEC6C2">
        <w:rPr>
          <w:rFonts w:ascii="Tahoma" w:hAnsi="Tahoma" w:cs="Tahoma"/>
        </w:rPr>
        <w:t>/leased</w:t>
      </w:r>
    </w:p>
    <w:p w:rsidR="00C851B0" w:rsidP="6F560F6E" w:rsidRDefault="00C851B0" w14:paraId="22390519" w14:textId="79EF8B85">
      <w:pPr>
        <w:numPr>
          <w:ilvl w:val="0"/>
          <w:numId w:val="58"/>
        </w:numPr>
        <w:ind w:left="1440" w:hanging="720"/>
        <w:rPr>
          <w:rFonts w:ascii="Tahoma" w:hAnsi="Tahoma" w:cs="Tahoma"/>
        </w:rPr>
      </w:pPr>
      <w:r w:rsidRPr="77ED2B39">
        <w:rPr>
          <w:rFonts w:ascii="Tahoma" w:hAnsi="Tahoma" w:cs="Tahoma"/>
        </w:rPr>
        <w:t xml:space="preserve">Outreach and engagement </w:t>
      </w:r>
    </w:p>
    <w:p w:rsidR="005F1B55" w:rsidP="00196227" w:rsidRDefault="00C851B0" w14:paraId="0B5CDAFC" w14:textId="72B7D514">
      <w:pPr>
        <w:pStyle w:val="ListParagraph"/>
        <w:numPr>
          <w:ilvl w:val="0"/>
          <w:numId w:val="58"/>
        </w:numPr>
        <w:ind w:left="1440" w:hanging="720"/>
        <w:rPr>
          <w:rFonts w:ascii="Tahoma" w:hAnsi="Tahoma" w:cs="Tahoma"/>
        </w:rPr>
      </w:pPr>
      <w:r w:rsidRPr="77ED2B39">
        <w:rPr>
          <w:rFonts w:ascii="Tahoma" w:hAnsi="Tahoma" w:cs="Tahoma"/>
        </w:rPr>
        <w:t xml:space="preserve">Profit for </w:t>
      </w:r>
      <w:r w:rsidRPr="6F560F6E" w:rsidR="0F889BC7">
        <w:rPr>
          <w:rFonts w:ascii="Tahoma" w:hAnsi="Tahoma" w:cs="Tahoma"/>
        </w:rPr>
        <w:t>Applica</w:t>
      </w:r>
      <w:r w:rsidRPr="6F560F6E">
        <w:rPr>
          <w:rFonts w:ascii="Tahoma" w:hAnsi="Tahoma" w:cs="Tahoma"/>
        </w:rPr>
        <w:t>nt</w:t>
      </w:r>
    </w:p>
    <w:p w:rsidR="00EB3507" w:rsidP="00196227" w:rsidRDefault="00C851B0" w14:paraId="7F09603E" w14:textId="15AD2300">
      <w:pPr>
        <w:pStyle w:val="ListParagraph"/>
        <w:numPr>
          <w:ilvl w:val="0"/>
          <w:numId w:val="58"/>
        </w:numPr>
        <w:ind w:left="1440" w:hanging="720"/>
        <w:rPr>
          <w:rFonts w:ascii="Tahoma" w:hAnsi="Tahoma" w:cs="Tahoma"/>
        </w:rPr>
      </w:pPr>
      <w:r w:rsidRPr="77ED2B39">
        <w:rPr>
          <w:rFonts w:ascii="Tahoma" w:hAnsi="Tahoma" w:cs="Tahoma"/>
        </w:rPr>
        <w:t>Property taxes</w:t>
      </w:r>
    </w:p>
    <w:p w:rsidRPr="0022535C" w:rsidR="00C55223" w:rsidP="00196227" w:rsidRDefault="15D1ACA6" w14:paraId="1CF6A0BA" w14:textId="1FEE60C6">
      <w:pPr>
        <w:pStyle w:val="ListParagraph"/>
        <w:numPr>
          <w:ilvl w:val="0"/>
          <w:numId w:val="58"/>
        </w:numPr>
        <w:ind w:left="1440" w:hanging="720"/>
        <w:rPr>
          <w:rFonts w:ascii="Tahoma" w:hAnsi="Tahoma" w:cs="Tahoma"/>
        </w:rPr>
      </w:pPr>
      <w:r w:rsidRPr="77ED2B39">
        <w:rPr>
          <w:rFonts w:ascii="Tahoma" w:hAnsi="Tahoma" w:cs="Tahoma"/>
        </w:rPr>
        <w:t xml:space="preserve">Research and development </w:t>
      </w:r>
    </w:p>
    <w:p w:rsidRPr="0022535C" w:rsidR="00626D0E" w:rsidP="00196227" w:rsidRDefault="00626D0E" w14:paraId="396B7733" w14:textId="79E0A7E9">
      <w:pPr>
        <w:pStyle w:val="ListParagraph"/>
        <w:numPr>
          <w:ilvl w:val="0"/>
          <w:numId w:val="58"/>
        </w:numPr>
        <w:ind w:left="1440" w:hanging="720"/>
        <w:rPr>
          <w:rFonts w:ascii="Tahoma" w:hAnsi="Tahoma" w:cs="Tahoma"/>
        </w:rPr>
      </w:pPr>
      <w:r>
        <w:rPr>
          <w:rFonts w:ascii="Tahoma" w:hAnsi="Tahoma" w:cs="Tahoma"/>
        </w:rPr>
        <w:t>Software development</w:t>
      </w:r>
    </w:p>
    <w:p w:rsidRPr="0022535C" w:rsidR="005F1B55" w:rsidP="00196227" w:rsidRDefault="005F1B55" w14:paraId="2473451B" w14:textId="12E5BCF6">
      <w:pPr>
        <w:pStyle w:val="ListParagraph"/>
        <w:numPr>
          <w:ilvl w:val="0"/>
          <w:numId w:val="58"/>
        </w:numPr>
        <w:ind w:left="1440" w:hanging="720"/>
        <w:rPr>
          <w:rFonts w:ascii="Tahoma" w:hAnsi="Tahoma" w:cs="Tahoma"/>
        </w:rPr>
      </w:pPr>
      <w:r w:rsidRPr="6796A6F8">
        <w:rPr>
          <w:rFonts w:ascii="Tahoma" w:hAnsi="Tahoma" w:cs="Tahoma"/>
        </w:rPr>
        <w:t>Travel costs</w:t>
      </w:r>
    </w:p>
    <w:p w:rsidR="31CC07B2" w:rsidP="6796A6F8" w:rsidRDefault="31CC07B2" w14:paraId="65D0532D" w14:textId="3D1F2914">
      <w:pPr>
        <w:pStyle w:val="ListParagraph"/>
        <w:numPr>
          <w:ilvl w:val="0"/>
          <w:numId w:val="58"/>
        </w:numPr>
        <w:ind w:left="1440" w:hanging="720"/>
        <w:rPr>
          <w:rFonts w:ascii="Tahoma" w:hAnsi="Tahoma" w:cs="Tahoma"/>
        </w:rPr>
      </w:pPr>
      <w:r w:rsidRPr="6796A6F8">
        <w:rPr>
          <w:rFonts w:ascii="Tahoma" w:hAnsi="Tahoma" w:cs="Tahoma"/>
        </w:rPr>
        <w:t>Vehicles</w:t>
      </w:r>
    </w:p>
    <w:p w:rsidRPr="008A04E7" w:rsidR="4A6272F4" w:rsidP="0022535C" w:rsidRDefault="338AAD70" w14:paraId="11C350E3" w14:textId="418F3F76">
      <w:pPr>
        <w:ind w:left="720"/>
        <w:rPr>
          <w:rFonts w:ascii="Tahoma" w:hAnsi="Tahoma" w:cs="Tahoma"/>
          <w:b/>
        </w:rPr>
      </w:pPr>
      <w:r w:rsidRPr="77ED2B39">
        <w:rPr>
          <w:rFonts w:ascii="Tahoma" w:hAnsi="Tahoma" w:cs="Tahoma"/>
          <w:b/>
        </w:rPr>
        <w:t>NOTE: Costs incurred prior to executing an agreement will not be reimbursed by the CEC</w:t>
      </w:r>
      <w:r w:rsidRPr="77ED2B39" w:rsidR="10F13098">
        <w:rPr>
          <w:rFonts w:ascii="Tahoma" w:hAnsi="Tahoma" w:cs="Tahoma"/>
          <w:b/>
        </w:rPr>
        <w:t>.</w:t>
      </w:r>
    </w:p>
    <w:p w:rsidRPr="008A04E7" w:rsidR="005642F8" w:rsidP="00196227" w:rsidRDefault="44E29615" w14:paraId="2581A768" w14:textId="7D1934C6">
      <w:pPr>
        <w:pStyle w:val="Heading2"/>
        <w:keepNext w:val="0"/>
        <w:numPr>
          <w:ilvl w:val="0"/>
          <w:numId w:val="37"/>
        </w:numPr>
        <w:spacing w:before="0"/>
        <w:ind w:hanging="720"/>
        <w:rPr>
          <w:rFonts w:ascii="Tahoma" w:hAnsi="Tahoma" w:cs="Tahoma"/>
          <w:lang w:val="en-US"/>
        </w:rPr>
      </w:pPr>
      <w:bookmarkStart w:name="_Toc209431496" w:id="124"/>
      <w:bookmarkStart w:name="_Toc1390802792" w:id="125"/>
      <w:bookmarkStart w:name="_Toc1781896040" w:id="126"/>
      <w:bookmarkStart w:name="_Toc1717083435" w:id="127"/>
      <w:bookmarkStart w:name="_Toc225157087" w:id="128"/>
      <w:r w:rsidRPr="20AD4C6D">
        <w:rPr>
          <w:rFonts w:ascii="Tahoma" w:hAnsi="Tahoma" w:cs="Tahoma"/>
          <w:lang w:val="en-US"/>
        </w:rPr>
        <w:t>Match Funding Requirements</w:t>
      </w:r>
      <w:bookmarkEnd w:id="124"/>
      <w:bookmarkEnd w:id="125"/>
      <w:bookmarkEnd w:id="126"/>
      <w:bookmarkEnd w:id="127"/>
      <w:bookmarkEnd w:id="128"/>
    </w:p>
    <w:bookmarkEnd w:id="33"/>
    <w:bookmarkEnd w:id="34"/>
    <w:bookmarkEnd w:id="35"/>
    <w:bookmarkEnd w:id="36"/>
    <w:p w:rsidRPr="00F75C2B" w:rsidR="00722D50" w:rsidP="00DF41EA" w:rsidRDefault="6BD3A2E1" w14:paraId="2C1E8138" w14:textId="77777777">
      <w:pPr>
        <w:ind w:left="720"/>
        <w:rPr>
          <w:rFonts w:ascii="Tahoma" w:hAnsi="Tahoma" w:cs="Tahoma"/>
        </w:rPr>
      </w:pPr>
      <w:r w:rsidRPr="005B0819">
        <w:rPr>
          <w:rFonts w:ascii="Tahoma" w:hAnsi="Tahoma" w:cs="Tahoma"/>
        </w:rPr>
        <w:t>There is no match share requirement for this solicitation</w:t>
      </w:r>
      <w:r w:rsidRPr="005B0819" w:rsidR="4A614727">
        <w:rPr>
          <w:rFonts w:ascii="Tahoma" w:hAnsi="Tahoma" w:cs="Tahoma"/>
        </w:rPr>
        <w:t>.</w:t>
      </w:r>
      <w:r w:rsidRPr="005B0819" w:rsidR="57B9B697">
        <w:rPr>
          <w:rFonts w:ascii="Tahoma" w:hAnsi="Tahoma" w:cs="Tahoma"/>
        </w:rPr>
        <w:t xml:space="preserve"> </w:t>
      </w:r>
    </w:p>
    <w:p w:rsidRPr="005B0819" w:rsidR="00DF41EA" w:rsidP="6F560F6E" w:rsidRDefault="57B9B697" w14:paraId="1A2D9F30" w14:textId="0B49DC49">
      <w:pPr>
        <w:ind w:left="720"/>
        <w:rPr>
          <w:rFonts w:ascii="Tahoma" w:hAnsi="Tahoma" w:cs="Tahoma"/>
        </w:rPr>
      </w:pPr>
      <w:r w:rsidRPr="005B0819">
        <w:rPr>
          <w:rFonts w:ascii="Tahoma" w:hAnsi="Tahoma" w:cs="Tahoma"/>
        </w:rPr>
        <w:t>Applicants may use funding sources</w:t>
      </w:r>
      <w:r w:rsidRPr="005B0819" w:rsidR="630C1A9F">
        <w:rPr>
          <w:rFonts w:ascii="Tahoma" w:hAnsi="Tahoma" w:cs="Tahoma"/>
        </w:rPr>
        <w:t xml:space="preserve"> </w:t>
      </w:r>
      <w:r w:rsidRPr="005B0819">
        <w:rPr>
          <w:rFonts w:ascii="Tahoma" w:hAnsi="Tahoma" w:cs="Tahoma"/>
        </w:rPr>
        <w:t xml:space="preserve">other than </w:t>
      </w:r>
      <w:r w:rsidRPr="005B0819" w:rsidR="4B5E4A47">
        <w:rPr>
          <w:rFonts w:ascii="Tahoma" w:hAnsi="Tahoma" w:cs="Tahoma"/>
        </w:rPr>
        <w:t>funding from other active CEC projects</w:t>
      </w:r>
      <w:r w:rsidRPr="6F560F6E" w:rsidR="00D5592A">
        <w:rPr>
          <w:rFonts w:ascii="Tahoma" w:hAnsi="Tahoma" w:cs="Tahoma"/>
        </w:rPr>
        <w:t xml:space="preserve"> to supplement eligible project costs.</w:t>
      </w:r>
      <w:r w:rsidRPr="005B0819" w:rsidR="00D5592A">
        <w:rPr>
          <w:rFonts w:ascii="Tahoma" w:hAnsi="Tahoma" w:cs="Tahoma"/>
        </w:rPr>
        <w:t xml:space="preserve"> </w:t>
      </w:r>
      <w:r w:rsidRPr="005B0819" w:rsidR="4B5E4A47">
        <w:rPr>
          <w:rFonts w:ascii="Tahoma" w:hAnsi="Tahoma" w:cs="Tahoma"/>
        </w:rPr>
        <w:t xml:space="preserve">An “active </w:t>
      </w:r>
      <w:r w:rsidRPr="005B0819" w:rsidR="36CD5346">
        <w:rPr>
          <w:rFonts w:ascii="Tahoma" w:hAnsi="Tahoma" w:cs="Tahoma"/>
        </w:rPr>
        <w:t xml:space="preserve">CEC </w:t>
      </w:r>
      <w:r w:rsidRPr="005B0819" w:rsidR="4B5E4A47">
        <w:rPr>
          <w:rFonts w:ascii="Tahoma" w:hAnsi="Tahoma" w:cs="Tahoma"/>
        </w:rPr>
        <w:t>project” is considered anything prior to commissioning</w:t>
      </w:r>
      <w:r w:rsidRPr="005B0819" w:rsidR="1A00560B">
        <w:rPr>
          <w:rFonts w:ascii="Tahoma" w:hAnsi="Tahoma" w:cs="Tahoma"/>
        </w:rPr>
        <w:t xml:space="preserve"> of</w:t>
      </w:r>
      <w:r w:rsidRPr="005B0819" w:rsidR="4B5E4A47">
        <w:rPr>
          <w:rFonts w:ascii="Tahoma" w:hAnsi="Tahoma" w:cs="Tahoma"/>
        </w:rPr>
        <w:t xml:space="preserve"> the </w:t>
      </w:r>
      <w:r w:rsidRPr="6F560F6E" w:rsidR="001D0A95">
        <w:rPr>
          <w:rFonts w:ascii="Tahoma" w:hAnsi="Tahoma" w:cs="Tahoma"/>
        </w:rPr>
        <w:t>charging port</w:t>
      </w:r>
      <w:r w:rsidRPr="6F560F6E" w:rsidR="4B5E4A47">
        <w:rPr>
          <w:rFonts w:ascii="Tahoma" w:hAnsi="Tahoma" w:cs="Tahoma"/>
        </w:rPr>
        <w:t>.</w:t>
      </w:r>
      <w:r w:rsidRPr="005B0819" w:rsidR="4B5E4A47">
        <w:rPr>
          <w:rFonts w:ascii="Tahoma" w:hAnsi="Tahoma" w:cs="Tahoma"/>
        </w:rPr>
        <w:t xml:space="preserve"> </w:t>
      </w:r>
      <w:r w:rsidRPr="005B0819" w:rsidR="11FC8764">
        <w:rPr>
          <w:rFonts w:ascii="Tahoma" w:hAnsi="Tahoma" w:cs="Tahoma"/>
        </w:rPr>
        <w:t xml:space="preserve">Applicants/Recipients utilizing multiple funding sources must demonstrate a clear separation of funding sources when applying them to </w:t>
      </w:r>
      <w:r w:rsidRPr="005B0819" w:rsidR="1110C22F">
        <w:rPr>
          <w:rFonts w:ascii="Tahoma" w:hAnsi="Tahoma" w:cs="Tahoma"/>
        </w:rPr>
        <w:t>the project</w:t>
      </w:r>
      <w:r w:rsidRPr="005B0819" w:rsidR="6B97A43C">
        <w:rPr>
          <w:rFonts w:ascii="Tahoma" w:hAnsi="Tahoma" w:cs="Tahoma"/>
        </w:rPr>
        <w:t>.</w:t>
      </w:r>
    </w:p>
    <w:p w:rsidRPr="00F75C2B" w:rsidR="7C3F6656" w:rsidP="6F560F6E" w:rsidRDefault="7C3F6656" w14:paraId="637784E0" w14:textId="29E97C78">
      <w:pPr>
        <w:pStyle w:val="Heading2"/>
        <w:numPr>
          <w:ilvl w:val="0"/>
          <w:numId w:val="37"/>
        </w:numPr>
        <w:ind w:hanging="720"/>
        <w:rPr>
          <w:rFonts w:ascii="Tahoma" w:hAnsi="Tahoma" w:cs="Tahoma"/>
        </w:rPr>
      </w:pPr>
      <w:bookmarkStart w:name="_Toc860974187" w:id="129"/>
      <w:bookmarkStart w:name="_Toc225157088" w:id="130"/>
      <w:r w:rsidRPr="6F560F6E">
        <w:rPr>
          <w:rFonts w:ascii="Tahoma" w:hAnsi="Tahoma" w:cs="Tahoma"/>
        </w:rPr>
        <w:t>Unallowable Costs</w:t>
      </w:r>
      <w:bookmarkEnd w:id="129"/>
      <w:bookmarkEnd w:id="130"/>
    </w:p>
    <w:p w:rsidRPr="008A04E7" w:rsidR="77ED2B39" w:rsidP="00E63479" w:rsidRDefault="1B67DEC7" w14:paraId="6F5F6793" w14:textId="46B98A41">
      <w:pPr>
        <w:ind w:left="720"/>
        <w:rPr>
          <w:rFonts w:ascii="Tahoma" w:hAnsi="Tahoma" w:cs="Tahoma"/>
        </w:rPr>
      </w:pPr>
      <w:r w:rsidRPr="77ED2B39">
        <w:rPr>
          <w:rFonts w:ascii="Tahoma" w:hAnsi="Tahoma" w:cs="Tahoma"/>
        </w:rPr>
        <w:t>For an item of cost to be allowable</w:t>
      </w:r>
      <w:r w:rsidRPr="77ED2B39" w:rsidR="751C9DF3">
        <w:rPr>
          <w:rFonts w:ascii="Tahoma" w:hAnsi="Tahoma" w:cs="Tahoma"/>
        </w:rPr>
        <w:t xml:space="preserve"> for reimbursement with CEC funds</w:t>
      </w:r>
      <w:r w:rsidRPr="77ED2B39">
        <w:rPr>
          <w:rFonts w:ascii="Tahoma" w:hAnsi="Tahoma" w:cs="Tahoma"/>
        </w:rPr>
        <w:t xml:space="preserve">, it must be included in the </w:t>
      </w:r>
      <w:r w:rsidRPr="77ED2B39" w:rsidR="751C9DF3">
        <w:rPr>
          <w:rFonts w:ascii="Tahoma" w:hAnsi="Tahoma" w:cs="Tahoma"/>
        </w:rPr>
        <w:t>executed</w:t>
      </w:r>
      <w:r w:rsidRPr="77ED2B39">
        <w:rPr>
          <w:rFonts w:ascii="Tahoma" w:hAnsi="Tahoma" w:cs="Tahoma"/>
        </w:rPr>
        <w:t xml:space="preserve"> agreement budget and allowable per the terms and conditions of the resulting agreement. The following are examples of unallowable costs under an agreement resulting from this solicitation. </w:t>
      </w:r>
      <w:r w:rsidRPr="77ED2B39" w:rsidR="02FD2C95">
        <w:rPr>
          <w:rFonts w:ascii="Tahoma" w:hAnsi="Tahoma" w:cs="Tahoma"/>
        </w:rPr>
        <w:t xml:space="preserve">This list is not comprehensive and additional </w:t>
      </w:r>
      <w:r w:rsidRPr="77ED2B39">
        <w:rPr>
          <w:rFonts w:ascii="Tahoma" w:hAnsi="Tahoma" w:cs="Tahoma"/>
        </w:rPr>
        <w:t xml:space="preserve">items of </w:t>
      </w:r>
      <w:r w:rsidRPr="77ED2B39" w:rsidR="02FD2C95">
        <w:rPr>
          <w:rFonts w:ascii="Tahoma" w:hAnsi="Tahoma" w:cs="Tahoma"/>
        </w:rPr>
        <w:t>cost</w:t>
      </w:r>
      <w:r w:rsidRPr="77ED2B39">
        <w:rPr>
          <w:rFonts w:ascii="Tahoma" w:hAnsi="Tahoma" w:cs="Tahoma"/>
        </w:rPr>
        <w:t xml:space="preserve"> may be unallowable in accordance with the</w:t>
      </w:r>
      <w:r w:rsidRPr="77ED2B39" w:rsidR="751C9DF3">
        <w:rPr>
          <w:rFonts w:ascii="Tahoma" w:hAnsi="Tahoma" w:cs="Tahoma"/>
        </w:rPr>
        <w:t xml:space="preserve"> agreement</w:t>
      </w:r>
      <w:r w:rsidRPr="77ED2B39">
        <w:rPr>
          <w:rFonts w:ascii="Tahoma" w:hAnsi="Tahoma" w:cs="Tahoma"/>
        </w:rPr>
        <w:t xml:space="preserve"> terms and conditions.</w:t>
      </w:r>
    </w:p>
    <w:p w:rsidRPr="00E85C25" w:rsidR="0030349C" w:rsidDel="00010CA8" w:rsidP="00196227" w:rsidRDefault="20438828" w14:paraId="50094515" w14:textId="29E8E854">
      <w:pPr>
        <w:pStyle w:val="ListParagraph"/>
        <w:numPr>
          <w:ilvl w:val="0"/>
          <w:numId w:val="42"/>
        </w:numPr>
        <w:ind w:left="1440" w:hanging="720"/>
        <w:rPr>
          <w:rFonts w:ascii="Tahoma" w:hAnsi="Tahoma" w:cs="Tahoma"/>
          <w:szCs w:val="24"/>
        </w:rPr>
      </w:pPr>
      <w:r w:rsidRPr="77ED2B39">
        <w:rPr>
          <w:rFonts w:ascii="Tahoma" w:hAnsi="Tahoma" w:cs="Tahoma"/>
          <w:b/>
          <w:i/>
        </w:rPr>
        <w:t>Forgone Profit</w:t>
      </w:r>
      <w:r w:rsidRPr="77ED2B39">
        <w:rPr>
          <w:rFonts w:ascii="Tahoma" w:hAnsi="Tahoma" w:cs="Tahoma"/>
        </w:rPr>
        <w:t xml:space="preserve"> – For example, if a company usually charges 10% profit but only charges 4% to </w:t>
      </w:r>
      <w:r w:rsidRPr="77ED2B39" w:rsidR="10E890AF">
        <w:rPr>
          <w:rFonts w:ascii="Tahoma" w:hAnsi="Tahoma" w:cs="Tahoma"/>
        </w:rPr>
        <w:t>CEC</w:t>
      </w:r>
      <w:r w:rsidRPr="77ED2B39">
        <w:rPr>
          <w:rFonts w:ascii="Tahoma" w:hAnsi="Tahoma" w:cs="Tahoma"/>
        </w:rPr>
        <w:t xml:space="preserve"> </w:t>
      </w:r>
      <w:r w:rsidRPr="77ED2B39" w:rsidR="751C9DF3">
        <w:rPr>
          <w:rFonts w:ascii="Tahoma" w:hAnsi="Tahoma" w:cs="Tahoma"/>
        </w:rPr>
        <w:t>t</w:t>
      </w:r>
      <w:r w:rsidRPr="77ED2B39">
        <w:rPr>
          <w:rFonts w:ascii="Tahoma" w:hAnsi="Tahoma" w:cs="Tahoma"/>
        </w:rPr>
        <w:t>he unclaimed difference is not an allowable item of cost.</w:t>
      </w:r>
    </w:p>
    <w:p w:rsidRPr="00E85C25" w:rsidR="0030349C" w:rsidDel="00010CA8" w:rsidP="00196227" w:rsidRDefault="0030349C" w14:paraId="61CB68D8" w14:textId="1C7DD93D">
      <w:pPr>
        <w:pStyle w:val="ListParagraph"/>
        <w:numPr>
          <w:ilvl w:val="0"/>
          <w:numId w:val="42"/>
        </w:numPr>
        <w:ind w:left="1440" w:hanging="720"/>
        <w:rPr>
          <w:rFonts w:ascii="Tahoma" w:hAnsi="Tahoma" w:cs="Tahoma"/>
          <w:szCs w:val="24"/>
        </w:rPr>
      </w:pPr>
      <w:r w:rsidRPr="77ED2B39">
        <w:rPr>
          <w:rFonts w:ascii="Tahoma" w:hAnsi="Tahoma" w:cs="Tahoma"/>
          <w:b/>
          <w:i/>
        </w:rPr>
        <w:t>Forgone Rent</w:t>
      </w:r>
      <w:r w:rsidRPr="77ED2B39">
        <w:rPr>
          <w:rFonts w:ascii="Tahoma" w:hAnsi="Tahoma" w:cs="Tahoma"/>
        </w:rPr>
        <w:t xml:space="preserve"> – For </w:t>
      </w:r>
      <w:r w:rsidRPr="77ED2B39" w:rsidR="002F4C0B">
        <w:rPr>
          <w:rFonts w:ascii="Tahoma" w:hAnsi="Tahoma" w:cs="Tahoma"/>
        </w:rPr>
        <w:t xml:space="preserve">example, rent that </w:t>
      </w:r>
      <w:r w:rsidRPr="77ED2B39" w:rsidR="00110DC2">
        <w:rPr>
          <w:rFonts w:ascii="Tahoma" w:hAnsi="Tahoma" w:cs="Tahoma"/>
        </w:rPr>
        <w:t>is</w:t>
      </w:r>
      <w:r w:rsidRPr="77ED2B39" w:rsidR="002F4C0B">
        <w:rPr>
          <w:rFonts w:ascii="Tahoma" w:hAnsi="Tahoma" w:cs="Tahoma"/>
        </w:rPr>
        <w:t xml:space="preserve"> not paid is not an allowable item of cost.</w:t>
      </w:r>
    </w:p>
    <w:p w:rsidRPr="00E85C25" w:rsidR="0085595F" w:rsidP="00196227" w:rsidRDefault="002F4C0B" w14:paraId="389A1D16" w14:textId="02B65D39">
      <w:pPr>
        <w:pStyle w:val="ListParagraph"/>
        <w:numPr>
          <w:ilvl w:val="0"/>
          <w:numId w:val="42"/>
        </w:numPr>
        <w:ind w:left="1440" w:hanging="720"/>
        <w:rPr>
          <w:rFonts w:ascii="Tahoma" w:hAnsi="Tahoma" w:cs="Tahoma"/>
          <w:szCs w:val="24"/>
        </w:rPr>
      </w:pPr>
      <w:r w:rsidRPr="77ED2B39">
        <w:rPr>
          <w:rFonts w:ascii="Tahoma" w:hAnsi="Tahoma" w:cs="Tahoma"/>
          <w:b/>
          <w:i/>
        </w:rPr>
        <w:t>Discounted or Refunded Equipment Costs</w:t>
      </w:r>
      <w:r w:rsidRPr="77ED2B39">
        <w:rPr>
          <w:rFonts w:ascii="Tahoma" w:hAnsi="Tahoma" w:cs="Tahoma"/>
        </w:rPr>
        <w:t xml:space="preserve"> </w:t>
      </w:r>
      <w:r w:rsidRPr="77ED2B39" w:rsidR="00D244C4">
        <w:rPr>
          <w:rFonts w:ascii="Tahoma" w:hAnsi="Tahoma" w:cs="Tahoma"/>
        </w:rPr>
        <w:t>–</w:t>
      </w:r>
      <w:r w:rsidRPr="77ED2B39">
        <w:rPr>
          <w:rFonts w:ascii="Tahoma" w:hAnsi="Tahoma" w:cs="Tahoma"/>
        </w:rPr>
        <w:t xml:space="preserve"> </w:t>
      </w:r>
      <w:r w:rsidRPr="77ED2B39" w:rsidR="00D244C4">
        <w:rPr>
          <w:rFonts w:ascii="Tahoma" w:hAnsi="Tahoma" w:cs="Tahoma"/>
        </w:rPr>
        <w:t>For example, a claim that equipment costs $10,000 but</w:t>
      </w:r>
      <w:r w:rsidRPr="77ED2B39" w:rsidR="00110DC2">
        <w:rPr>
          <w:rFonts w:ascii="Tahoma" w:hAnsi="Tahoma" w:cs="Tahoma"/>
        </w:rPr>
        <w:t xml:space="preserve"> the grant</w:t>
      </w:r>
      <w:r w:rsidRPr="77ED2B39" w:rsidR="00D244C4">
        <w:rPr>
          <w:rFonts w:ascii="Tahoma" w:hAnsi="Tahoma" w:cs="Tahoma"/>
        </w:rPr>
        <w:t xml:space="preserve"> recipient only pays $6,000 due to some “special” discount</w:t>
      </w:r>
      <w:r w:rsidRPr="77ED2B39" w:rsidR="00E03FE2">
        <w:rPr>
          <w:rFonts w:ascii="Tahoma" w:hAnsi="Tahoma" w:cs="Tahoma"/>
        </w:rPr>
        <w:t>. The difference of</w:t>
      </w:r>
      <w:r w:rsidRPr="77ED2B39" w:rsidR="00D244C4">
        <w:rPr>
          <w:rFonts w:ascii="Tahoma" w:hAnsi="Tahoma" w:cs="Tahoma"/>
        </w:rPr>
        <w:t xml:space="preserve"> $4,000 </w:t>
      </w:r>
      <w:r w:rsidRPr="77ED2B39" w:rsidR="00E03FE2">
        <w:rPr>
          <w:rFonts w:ascii="Tahoma" w:hAnsi="Tahoma" w:cs="Tahoma"/>
        </w:rPr>
        <w:t>is not an allowable</w:t>
      </w:r>
      <w:r w:rsidRPr="77ED2B39" w:rsidR="00D244C4">
        <w:rPr>
          <w:rFonts w:ascii="Tahoma" w:hAnsi="Tahoma" w:cs="Tahoma"/>
        </w:rPr>
        <w:t xml:space="preserve"> match</w:t>
      </w:r>
      <w:r w:rsidRPr="77ED2B39" w:rsidR="00E03FE2">
        <w:rPr>
          <w:rFonts w:ascii="Tahoma" w:hAnsi="Tahoma" w:cs="Tahoma"/>
        </w:rPr>
        <w:t xml:space="preserve"> share expense</w:t>
      </w:r>
      <w:r w:rsidRPr="77ED2B39" w:rsidR="00D244C4">
        <w:rPr>
          <w:rFonts w:ascii="Tahoma" w:hAnsi="Tahoma" w:cs="Tahoma"/>
        </w:rPr>
        <w:t>. Another example is if the</w:t>
      </w:r>
      <w:r w:rsidRPr="77ED2B39" w:rsidR="004C5595">
        <w:rPr>
          <w:rFonts w:ascii="Tahoma" w:hAnsi="Tahoma" w:cs="Tahoma"/>
        </w:rPr>
        <w:t xml:space="preserve"> grant</w:t>
      </w:r>
      <w:r w:rsidRPr="77ED2B39" w:rsidR="00D244C4">
        <w:rPr>
          <w:rFonts w:ascii="Tahoma" w:hAnsi="Tahoma" w:cs="Tahoma"/>
        </w:rPr>
        <w:t xml:space="preserve"> recipient actually pays $10,000 but the vendor refunds $4,000 – only the net $6,000 is an </w:t>
      </w:r>
      <w:r w:rsidRPr="77ED2B39" w:rsidR="00AC56AC">
        <w:rPr>
          <w:rFonts w:ascii="Tahoma" w:hAnsi="Tahoma" w:cs="Tahoma"/>
        </w:rPr>
        <w:t>allowable</w:t>
      </w:r>
      <w:r w:rsidRPr="77ED2B39" w:rsidR="00D244C4">
        <w:rPr>
          <w:rFonts w:ascii="Tahoma" w:hAnsi="Tahoma" w:cs="Tahoma"/>
        </w:rPr>
        <w:t xml:space="preserve"> item of cost.</w:t>
      </w:r>
    </w:p>
    <w:p w:rsidR="0000643E" w:rsidP="00196227" w:rsidRDefault="00D244C4" w14:paraId="4A6BBE46" w14:textId="063391C6">
      <w:pPr>
        <w:pStyle w:val="ListParagraph"/>
        <w:numPr>
          <w:ilvl w:val="0"/>
          <w:numId w:val="42"/>
        </w:numPr>
        <w:ind w:left="1440" w:hanging="720"/>
        <w:rPr>
          <w:rFonts w:ascii="Tahoma" w:hAnsi="Tahoma" w:cs="Tahoma"/>
        </w:rPr>
      </w:pPr>
      <w:r w:rsidRPr="77ED2B39">
        <w:rPr>
          <w:rFonts w:ascii="Tahoma" w:hAnsi="Tahoma" w:cs="Tahoma"/>
          <w:b/>
          <w:i/>
        </w:rPr>
        <w:t>Forgone</w:t>
      </w:r>
      <w:r w:rsidRPr="77ED2B39" w:rsidR="0085595F">
        <w:rPr>
          <w:rFonts w:ascii="Tahoma" w:hAnsi="Tahoma" w:cs="Tahoma"/>
          <w:b/>
          <w:i/>
        </w:rPr>
        <w:t xml:space="preserve"> S</w:t>
      </w:r>
      <w:r w:rsidRPr="77ED2B39">
        <w:rPr>
          <w:rFonts w:ascii="Tahoma" w:hAnsi="Tahoma" w:cs="Tahoma"/>
          <w:b/>
          <w:i/>
        </w:rPr>
        <w:t>alary</w:t>
      </w:r>
      <w:r w:rsidRPr="77ED2B39" w:rsidR="0085595F">
        <w:rPr>
          <w:rFonts w:ascii="Tahoma" w:hAnsi="Tahoma" w:cs="Tahoma"/>
          <w:b/>
          <w:i/>
        </w:rPr>
        <w:t>, Fringe, Indirect or Other Types of Cost</w:t>
      </w:r>
      <w:r w:rsidRPr="77ED2B39">
        <w:rPr>
          <w:rFonts w:ascii="Tahoma" w:hAnsi="Tahoma" w:cs="Tahoma"/>
        </w:rPr>
        <w:t xml:space="preserve"> </w:t>
      </w:r>
      <w:r w:rsidRPr="77ED2B39" w:rsidR="0085595F">
        <w:rPr>
          <w:rFonts w:ascii="Tahoma" w:hAnsi="Tahoma" w:cs="Tahoma"/>
        </w:rPr>
        <w:t>– For example, a person</w:t>
      </w:r>
      <w:r w:rsidRPr="77ED2B39">
        <w:rPr>
          <w:rFonts w:ascii="Tahoma" w:hAnsi="Tahoma" w:cs="Tahoma"/>
        </w:rPr>
        <w:t xml:space="preserve"> normally charge</w:t>
      </w:r>
      <w:r w:rsidRPr="77ED2B39" w:rsidR="00AC56AC">
        <w:rPr>
          <w:rFonts w:ascii="Tahoma" w:hAnsi="Tahoma" w:cs="Tahoma"/>
        </w:rPr>
        <w:t>s</w:t>
      </w:r>
      <w:r w:rsidRPr="77ED2B39" w:rsidR="0085595F">
        <w:rPr>
          <w:rFonts w:ascii="Tahoma" w:hAnsi="Tahoma" w:cs="Tahoma"/>
        </w:rPr>
        <w:t xml:space="preserve"> or is paid</w:t>
      </w:r>
      <w:r w:rsidRPr="77ED2B39">
        <w:rPr>
          <w:rFonts w:ascii="Tahoma" w:hAnsi="Tahoma" w:cs="Tahoma"/>
        </w:rPr>
        <w:t xml:space="preserve"> $100</w:t>
      </w:r>
      <w:r w:rsidRPr="77ED2B39" w:rsidR="0085595F">
        <w:rPr>
          <w:rFonts w:ascii="Tahoma" w:hAnsi="Tahoma" w:cs="Tahoma"/>
        </w:rPr>
        <w:t xml:space="preserve"> per hour</w:t>
      </w:r>
      <w:r w:rsidRPr="77ED2B39">
        <w:rPr>
          <w:rFonts w:ascii="Tahoma" w:hAnsi="Tahoma" w:cs="Tahoma"/>
        </w:rPr>
        <w:t>, but will only charge</w:t>
      </w:r>
      <w:r w:rsidRPr="77ED2B39" w:rsidR="0085595F">
        <w:rPr>
          <w:rFonts w:ascii="Tahoma" w:hAnsi="Tahoma" w:cs="Tahoma"/>
        </w:rPr>
        <w:t xml:space="preserve"> $50 per hour towards </w:t>
      </w:r>
      <w:r w:rsidRPr="77ED2B39" w:rsidR="00EE2C04">
        <w:rPr>
          <w:rFonts w:ascii="Tahoma" w:hAnsi="Tahoma" w:cs="Tahoma"/>
        </w:rPr>
        <w:t>the CEC</w:t>
      </w:r>
      <w:r w:rsidRPr="77ED2B39">
        <w:rPr>
          <w:rFonts w:ascii="Tahoma" w:hAnsi="Tahoma" w:cs="Tahoma"/>
        </w:rPr>
        <w:t xml:space="preserve"> </w:t>
      </w:r>
      <w:r w:rsidRPr="77ED2B39" w:rsidR="0085595F">
        <w:rPr>
          <w:rFonts w:ascii="Tahoma" w:hAnsi="Tahoma" w:cs="Tahoma"/>
        </w:rPr>
        <w:t xml:space="preserve">award. </w:t>
      </w:r>
      <w:r w:rsidRPr="77ED2B39" w:rsidR="00D769AB">
        <w:rPr>
          <w:rFonts w:ascii="Tahoma" w:hAnsi="Tahoma" w:cs="Tahoma"/>
        </w:rPr>
        <w:t>Only</w:t>
      </w:r>
      <w:r w:rsidRPr="77ED2B39">
        <w:rPr>
          <w:rFonts w:ascii="Tahoma" w:hAnsi="Tahoma" w:cs="Tahoma"/>
        </w:rPr>
        <w:t xml:space="preserve"> actual </w:t>
      </w:r>
      <w:r w:rsidRPr="77ED2B39" w:rsidR="00D769AB">
        <w:rPr>
          <w:rFonts w:ascii="Tahoma" w:hAnsi="Tahoma" w:cs="Tahoma"/>
        </w:rPr>
        <w:t xml:space="preserve">costs incurred and paid </w:t>
      </w:r>
      <w:r w:rsidRPr="77ED2B39">
        <w:rPr>
          <w:rFonts w:ascii="Tahoma" w:hAnsi="Tahoma" w:cs="Tahoma"/>
        </w:rPr>
        <w:t>to the employee</w:t>
      </w:r>
      <w:r w:rsidRPr="77ED2B39" w:rsidR="00D769AB">
        <w:rPr>
          <w:rFonts w:ascii="Tahoma" w:hAnsi="Tahoma" w:cs="Tahoma"/>
        </w:rPr>
        <w:t xml:space="preserve"> are allowable</w:t>
      </w:r>
      <w:r w:rsidRPr="77ED2B39">
        <w:rPr>
          <w:rFonts w:ascii="Tahoma" w:hAnsi="Tahoma" w:cs="Tahoma"/>
        </w:rPr>
        <w:t>.</w:t>
      </w:r>
      <w:r w:rsidRPr="77ED2B39" w:rsidR="00D769AB">
        <w:rPr>
          <w:rFonts w:ascii="Tahoma" w:hAnsi="Tahoma" w:cs="Tahoma"/>
        </w:rPr>
        <w:t xml:space="preserve"> </w:t>
      </w:r>
      <w:r w:rsidRPr="77ED2B39" w:rsidR="00787E91">
        <w:rPr>
          <w:rFonts w:ascii="Tahoma" w:hAnsi="Tahoma" w:cs="Tahoma"/>
        </w:rPr>
        <w:t>Therefore</w:t>
      </w:r>
      <w:r w:rsidRPr="77ED2B39" w:rsidR="00D769AB">
        <w:rPr>
          <w:rFonts w:ascii="Tahoma" w:hAnsi="Tahoma" w:cs="Tahoma"/>
        </w:rPr>
        <w:t xml:space="preserve">, if an employee </w:t>
      </w:r>
      <w:r w:rsidRPr="77ED2B39">
        <w:rPr>
          <w:rFonts w:ascii="Tahoma" w:hAnsi="Tahoma" w:cs="Tahoma"/>
        </w:rPr>
        <w:t xml:space="preserve">is </w:t>
      </w:r>
      <w:r w:rsidRPr="77ED2B39" w:rsidR="00D769AB">
        <w:rPr>
          <w:rFonts w:ascii="Tahoma" w:hAnsi="Tahoma" w:cs="Tahoma"/>
          <w:b/>
          <w:i/>
        </w:rPr>
        <w:t xml:space="preserve">actually </w:t>
      </w:r>
      <w:r w:rsidRPr="77ED2B39">
        <w:rPr>
          <w:rFonts w:ascii="Tahoma" w:hAnsi="Tahoma" w:cs="Tahoma"/>
        </w:rPr>
        <w:t>paid $100</w:t>
      </w:r>
      <w:r w:rsidRPr="77ED2B39" w:rsidR="00D769AB">
        <w:rPr>
          <w:rFonts w:ascii="Tahoma" w:hAnsi="Tahoma" w:cs="Tahoma"/>
        </w:rPr>
        <w:t xml:space="preserve"> per </w:t>
      </w:r>
      <w:r w:rsidRPr="77ED2B39">
        <w:rPr>
          <w:rFonts w:ascii="Tahoma" w:hAnsi="Tahoma" w:cs="Tahoma"/>
        </w:rPr>
        <w:t xml:space="preserve">hour and </w:t>
      </w:r>
      <w:r w:rsidRPr="77ED2B39" w:rsidR="00EE2C04">
        <w:rPr>
          <w:rFonts w:ascii="Tahoma" w:hAnsi="Tahoma" w:cs="Tahoma"/>
        </w:rPr>
        <w:t>CEC</w:t>
      </w:r>
      <w:r w:rsidRPr="77ED2B39">
        <w:rPr>
          <w:rFonts w:ascii="Tahoma" w:hAnsi="Tahoma" w:cs="Tahoma"/>
        </w:rPr>
        <w:t xml:space="preserve"> </w:t>
      </w:r>
      <w:r w:rsidRPr="77ED2B39" w:rsidR="00787E91">
        <w:rPr>
          <w:rFonts w:ascii="Tahoma" w:hAnsi="Tahoma" w:cs="Tahoma"/>
        </w:rPr>
        <w:t xml:space="preserve">only </w:t>
      </w:r>
      <w:r w:rsidRPr="77ED2B39" w:rsidR="00D769AB">
        <w:rPr>
          <w:rFonts w:ascii="Tahoma" w:hAnsi="Tahoma" w:cs="Tahoma"/>
        </w:rPr>
        <w:t xml:space="preserve">reimburses at </w:t>
      </w:r>
      <w:r w:rsidRPr="77ED2B39">
        <w:rPr>
          <w:rFonts w:ascii="Tahoma" w:hAnsi="Tahoma" w:cs="Tahoma"/>
        </w:rPr>
        <w:t>$40</w:t>
      </w:r>
      <w:r w:rsidRPr="77ED2B39" w:rsidR="00D769AB">
        <w:rPr>
          <w:rFonts w:ascii="Tahoma" w:hAnsi="Tahoma" w:cs="Tahoma"/>
        </w:rPr>
        <w:t xml:space="preserve"> per </w:t>
      </w:r>
      <w:r w:rsidRPr="77ED2B39">
        <w:rPr>
          <w:rFonts w:ascii="Tahoma" w:hAnsi="Tahoma" w:cs="Tahoma"/>
        </w:rPr>
        <w:t xml:space="preserve">hour, then the </w:t>
      </w:r>
      <w:r w:rsidRPr="77ED2B39" w:rsidR="00D769AB">
        <w:rPr>
          <w:rFonts w:ascii="Tahoma" w:hAnsi="Tahoma" w:cs="Tahoma"/>
        </w:rPr>
        <w:t xml:space="preserve">unreimbursed </w:t>
      </w:r>
      <w:r w:rsidRPr="77ED2B39">
        <w:rPr>
          <w:rFonts w:ascii="Tahoma" w:hAnsi="Tahoma" w:cs="Tahoma"/>
        </w:rPr>
        <w:t>$60</w:t>
      </w:r>
      <w:r w:rsidRPr="77ED2B39" w:rsidR="00D769AB">
        <w:rPr>
          <w:rFonts w:ascii="Tahoma" w:hAnsi="Tahoma" w:cs="Tahoma"/>
        </w:rPr>
        <w:t xml:space="preserve"> per </w:t>
      </w:r>
      <w:r w:rsidRPr="77ED2B39">
        <w:rPr>
          <w:rFonts w:ascii="Tahoma" w:hAnsi="Tahoma" w:cs="Tahoma"/>
        </w:rPr>
        <w:t xml:space="preserve">hour </w:t>
      </w:r>
      <w:r w:rsidRPr="77ED2B39" w:rsidR="00D769AB">
        <w:rPr>
          <w:rFonts w:ascii="Tahoma" w:hAnsi="Tahoma" w:cs="Tahoma"/>
        </w:rPr>
        <w:t>is an allowable match share cost</w:t>
      </w:r>
      <w:r w:rsidRPr="77ED2B39" w:rsidR="00787E91">
        <w:rPr>
          <w:rFonts w:ascii="Tahoma" w:hAnsi="Tahoma" w:cs="Tahoma"/>
        </w:rPr>
        <w:t xml:space="preserve"> because this </w:t>
      </w:r>
      <w:r w:rsidRPr="77ED2B39">
        <w:rPr>
          <w:rFonts w:ascii="Tahoma" w:hAnsi="Tahoma" w:cs="Tahoma"/>
        </w:rPr>
        <w:t>is an actual payment as opposed to a forgone salary amount.</w:t>
      </w:r>
      <w:r w:rsidRPr="77ED2B39" w:rsidR="00826E6F">
        <w:rPr>
          <w:rFonts w:ascii="Tahoma" w:hAnsi="Tahoma" w:cs="Tahoma"/>
        </w:rPr>
        <w:t xml:space="preserve"> Volunteer </w:t>
      </w:r>
      <w:r w:rsidRPr="77ED2B39" w:rsidR="0085595F">
        <w:rPr>
          <w:rFonts w:ascii="Tahoma" w:hAnsi="Tahoma" w:cs="Tahoma"/>
        </w:rPr>
        <w:t>labor</w:t>
      </w:r>
      <w:r w:rsidRPr="77ED2B39" w:rsidR="00826E6F">
        <w:rPr>
          <w:rFonts w:ascii="Tahoma" w:hAnsi="Tahoma" w:cs="Tahoma"/>
        </w:rPr>
        <w:t xml:space="preserve"> </w:t>
      </w:r>
      <w:r w:rsidRPr="77ED2B39" w:rsidR="00AB1712">
        <w:rPr>
          <w:rFonts w:ascii="Tahoma" w:hAnsi="Tahoma" w:cs="Tahoma"/>
        </w:rPr>
        <w:t xml:space="preserve">(i.e., labor from a person who does not receive any compensation for their labor) </w:t>
      </w:r>
      <w:r w:rsidRPr="77ED2B39" w:rsidR="00826E6F">
        <w:rPr>
          <w:rFonts w:ascii="Tahoma" w:hAnsi="Tahoma" w:cs="Tahoma"/>
        </w:rPr>
        <w:t xml:space="preserve">may be an </w:t>
      </w:r>
      <w:r w:rsidRPr="77ED2B39" w:rsidR="005054CB">
        <w:rPr>
          <w:rFonts w:ascii="Tahoma" w:hAnsi="Tahoma" w:cs="Tahoma"/>
        </w:rPr>
        <w:t>allowable</w:t>
      </w:r>
      <w:r w:rsidRPr="77ED2B39" w:rsidR="00826E6F">
        <w:rPr>
          <w:rFonts w:ascii="Tahoma" w:hAnsi="Tahoma" w:cs="Tahoma"/>
        </w:rPr>
        <w:t xml:space="preserve"> in-kind match share expense if the value of the labor is reasonable and justified</w:t>
      </w:r>
      <w:r w:rsidRPr="77ED2B39" w:rsidR="0085595F">
        <w:rPr>
          <w:rFonts w:ascii="Tahoma" w:hAnsi="Tahoma" w:cs="Tahoma"/>
        </w:rPr>
        <w:t>.</w:t>
      </w:r>
      <w:r w:rsidRPr="77ED2B39" w:rsidR="48B996C4">
        <w:rPr>
          <w:rFonts w:ascii="Tahoma" w:hAnsi="Tahoma" w:cs="Tahoma"/>
        </w:rPr>
        <w:t xml:space="preserve"> </w:t>
      </w:r>
    </w:p>
    <w:p w:rsidRPr="00E85C25" w:rsidR="00C23238" w:rsidDel="004010C0" w:rsidP="00196227" w:rsidRDefault="00C23238" w14:paraId="30D0AC49" w14:textId="7C866208">
      <w:pPr>
        <w:pStyle w:val="ListParagraph"/>
        <w:numPr>
          <w:ilvl w:val="0"/>
          <w:numId w:val="42"/>
        </w:numPr>
        <w:ind w:left="1440" w:hanging="720"/>
        <w:rPr>
          <w:rFonts w:ascii="Tahoma" w:hAnsi="Tahoma" w:cs="Tahoma"/>
        </w:rPr>
      </w:pPr>
      <w:r w:rsidRPr="77ED2B39">
        <w:rPr>
          <w:rFonts w:ascii="Tahoma" w:hAnsi="Tahoma" w:cs="Tahoma"/>
          <w:b/>
          <w:i/>
        </w:rPr>
        <w:t xml:space="preserve">Utility </w:t>
      </w:r>
      <w:r w:rsidRPr="77ED2B39" w:rsidR="5E4ED547">
        <w:rPr>
          <w:rFonts w:ascii="Tahoma" w:hAnsi="Tahoma" w:cs="Tahoma"/>
          <w:b/>
          <w:i/>
        </w:rPr>
        <w:t>P</w:t>
      </w:r>
      <w:r w:rsidRPr="77ED2B39">
        <w:rPr>
          <w:rFonts w:ascii="Tahoma" w:hAnsi="Tahoma" w:cs="Tahoma"/>
          <w:b/>
          <w:i/>
        </w:rPr>
        <w:t xml:space="preserve">rovided </w:t>
      </w:r>
      <w:r w:rsidRPr="77ED2B39" w:rsidR="044167AD">
        <w:rPr>
          <w:rFonts w:ascii="Tahoma" w:hAnsi="Tahoma" w:cs="Tahoma"/>
          <w:b/>
          <w:i/>
        </w:rPr>
        <w:t>E</w:t>
      </w:r>
      <w:r w:rsidRPr="77ED2B39">
        <w:rPr>
          <w:rFonts w:ascii="Tahoma" w:hAnsi="Tahoma" w:cs="Tahoma"/>
          <w:b/>
          <w:i/>
        </w:rPr>
        <w:t xml:space="preserve">lectrical </w:t>
      </w:r>
      <w:r w:rsidRPr="77ED2B39" w:rsidR="09D375BF">
        <w:rPr>
          <w:rFonts w:ascii="Tahoma" w:hAnsi="Tahoma" w:cs="Tahoma"/>
          <w:b/>
          <w:i/>
        </w:rPr>
        <w:t>U</w:t>
      </w:r>
      <w:r w:rsidRPr="77ED2B39">
        <w:rPr>
          <w:rFonts w:ascii="Tahoma" w:hAnsi="Tahoma" w:cs="Tahoma"/>
          <w:b/>
          <w:i/>
        </w:rPr>
        <w:t xml:space="preserve">pgrades and </w:t>
      </w:r>
      <w:r w:rsidRPr="77ED2B39" w:rsidR="217A2F63">
        <w:rPr>
          <w:rFonts w:ascii="Tahoma" w:hAnsi="Tahoma" w:cs="Tahoma"/>
          <w:b/>
          <w:i/>
        </w:rPr>
        <w:t>F</w:t>
      </w:r>
      <w:r w:rsidRPr="77ED2B39">
        <w:rPr>
          <w:rFonts w:ascii="Tahoma" w:hAnsi="Tahoma" w:cs="Tahoma"/>
          <w:b/>
          <w:i/>
        </w:rPr>
        <w:t>unding</w:t>
      </w:r>
      <w:r w:rsidRPr="77ED2B39">
        <w:rPr>
          <w:rFonts w:ascii="Tahoma" w:hAnsi="Tahoma" w:eastAsia="Tahoma" w:cs="Tahoma"/>
        </w:rPr>
        <w:t>-– For example, expenses that are already</w:t>
      </w:r>
      <w:r w:rsidRPr="77ED2B39" w:rsidR="489A38CD">
        <w:rPr>
          <w:rFonts w:ascii="Tahoma" w:hAnsi="Tahoma" w:eastAsia="Tahoma" w:cs="Tahoma"/>
        </w:rPr>
        <w:t xml:space="preserve"> paid</w:t>
      </w:r>
      <w:r w:rsidRPr="77ED2B39">
        <w:rPr>
          <w:rFonts w:ascii="Tahoma" w:hAnsi="Tahoma" w:eastAsia="Tahoma" w:cs="Tahoma"/>
        </w:rPr>
        <w:t xml:space="preserve"> or to be paid for through a utility program, tariff, or other ratepayer funding</w:t>
      </w:r>
      <w:r w:rsidRPr="77ED2B39" w:rsidR="00331DD7">
        <w:rPr>
          <w:rFonts w:ascii="Tahoma" w:hAnsi="Tahoma" w:eastAsia="Tahoma" w:cs="Tahoma"/>
        </w:rPr>
        <w:t xml:space="preserve"> is not an allowable item of cost</w:t>
      </w:r>
      <w:r w:rsidRPr="77ED2B39">
        <w:rPr>
          <w:rFonts w:ascii="Tahoma" w:hAnsi="Tahoma" w:eastAsia="Tahoma" w:cs="Tahoma"/>
        </w:rPr>
        <w:t>. This includes ratepayer funded enrollment incentives.</w:t>
      </w:r>
    </w:p>
    <w:p w:rsidRPr="00E85C25" w:rsidR="00BE72E0" w:rsidP="00196227" w:rsidRDefault="38F74469" w14:paraId="2A4F615D" w14:textId="741ACB70">
      <w:pPr>
        <w:pStyle w:val="ListParagraph"/>
        <w:numPr>
          <w:ilvl w:val="0"/>
          <w:numId w:val="42"/>
        </w:numPr>
        <w:ind w:left="1440" w:hanging="720"/>
        <w:rPr>
          <w:rFonts w:ascii="Tahoma" w:hAnsi="Tahoma" w:cs="Tahoma"/>
        </w:rPr>
      </w:pPr>
      <w:r w:rsidRPr="77ED2B39">
        <w:rPr>
          <w:rFonts w:ascii="Tahoma" w:hAnsi="Tahoma" w:cs="Tahoma"/>
          <w:b/>
          <w:i/>
        </w:rPr>
        <w:t xml:space="preserve">Compliance with </w:t>
      </w:r>
      <w:r w:rsidRPr="77ED2B39" w:rsidR="741E8129">
        <w:rPr>
          <w:rFonts w:ascii="Tahoma" w:hAnsi="Tahoma" w:cs="Tahoma"/>
          <w:b/>
          <w:i/>
        </w:rPr>
        <w:t>L</w:t>
      </w:r>
      <w:r w:rsidRPr="77ED2B39">
        <w:rPr>
          <w:rFonts w:ascii="Tahoma" w:hAnsi="Tahoma" w:cs="Tahoma"/>
          <w:b/>
          <w:i/>
        </w:rPr>
        <w:t xml:space="preserve">ocal, </w:t>
      </w:r>
      <w:r w:rsidRPr="77ED2B39" w:rsidR="0627D6BE">
        <w:rPr>
          <w:rFonts w:ascii="Tahoma" w:hAnsi="Tahoma" w:cs="Tahoma"/>
          <w:b/>
          <w:i/>
        </w:rPr>
        <w:t>R</w:t>
      </w:r>
      <w:r w:rsidRPr="77ED2B39">
        <w:rPr>
          <w:rFonts w:ascii="Tahoma" w:hAnsi="Tahoma" w:cs="Tahoma"/>
          <w:b/>
          <w:i/>
        </w:rPr>
        <w:t xml:space="preserve">egional, </w:t>
      </w:r>
      <w:r w:rsidRPr="77ED2B39" w:rsidR="23455C10">
        <w:rPr>
          <w:rFonts w:ascii="Tahoma" w:hAnsi="Tahoma" w:cs="Tahoma"/>
          <w:b/>
          <w:i/>
        </w:rPr>
        <w:t>S</w:t>
      </w:r>
      <w:r w:rsidRPr="77ED2B39">
        <w:rPr>
          <w:rFonts w:ascii="Tahoma" w:hAnsi="Tahoma" w:cs="Tahoma"/>
          <w:b/>
          <w:i/>
        </w:rPr>
        <w:t>tate</w:t>
      </w:r>
      <w:r w:rsidRPr="77ED2B39" w:rsidR="409B0DA7">
        <w:rPr>
          <w:rFonts w:ascii="Tahoma" w:hAnsi="Tahoma" w:cs="Tahoma"/>
          <w:b/>
          <w:i/>
        </w:rPr>
        <w:t>,</w:t>
      </w:r>
      <w:r w:rsidRPr="77ED2B39">
        <w:rPr>
          <w:rFonts w:ascii="Tahoma" w:hAnsi="Tahoma" w:cs="Tahoma"/>
          <w:b/>
          <w:i/>
        </w:rPr>
        <w:t xml:space="preserve"> or </w:t>
      </w:r>
      <w:r w:rsidRPr="77ED2B39" w:rsidR="4A8FAC3E">
        <w:rPr>
          <w:rFonts w:ascii="Tahoma" w:hAnsi="Tahoma" w:cs="Tahoma"/>
          <w:b/>
          <w:i/>
        </w:rPr>
        <w:t>F</w:t>
      </w:r>
      <w:r w:rsidRPr="77ED2B39">
        <w:rPr>
          <w:rFonts w:ascii="Tahoma" w:hAnsi="Tahoma" w:cs="Tahoma"/>
          <w:b/>
          <w:i/>
        </w:rPr>
        <w:t xml:space="preserve">ederal </w:t>
      </w:r>
      <w:r w:rsidRPr="77ED2B39" w:rsidR="5CCD5584">
        <w:rPr>
          <w:rFonts w:ascii="Tahoma" w:hAnsi="Tahoma" w:cs="Tahoma"/>
          <w:b/>
          <w:i/>
        </w:rPr>
        <w:t>L</w:t>
      </w:r>
      <w:r w:rsidRPr="77ED2B39">
        <w:rPr>
          <w:rFonts w:ascii="Tahoma" w:hAnsi="Tahoma" w:cs="Tahoma"/>
          <w:b/>
          <w:i/>
        </w:rPr>
        <w:t xml:space="preserve">aw, </w:t>
      </w:r>
      <w:r w:rsidRPr="77ED2B39" w:rsidR="0E9C9133">
        <w:rPr>
          <w:rFonts w:ascii="Tahoma" w:hAnsi="Tahoma" w:cs="Tahoma"/>
          <w:b/>
          <w:i/>
        </w:rPr>
        <w:t>R</w:t>
      </w:r>
      <w:r w:rsidRPr="77ED2B39">
        <w:rPr>
          <w:rFonts w:ascii="Tahoma" w:hAnsi="Tahoma" w:cs="Tahoma"/>
          <w:b/>
          <w:i/>
        </w:rPr>
        <w:t xml:space="preserve">ule or </w:t>
      </w:r>
      <w:r w:rsidRPr="77ED2B39" w:rsidR="488CC456">
        <w:rPr>
          <w:rFonts w:ascii="Tahoma" w:hAnsi="Tahoma" w:cs="Tahoma"/>
          <w:b/>
          <w:i/>
        </w:rPr>
        <w:t>R</w:t>
      </w:r>
      <w:r w:rsidRPr="77ED2B39">
        <w:rPr>
          <w:rFonts w:ascii="Tahoma" w:hAnsi="Tahoma" w:cs="Tahoma"/>
          <w:b/>
          <w:i/>
        </w:rPr>
        <w:t>egulation</w:t>
      </w:r>
      <w:r w:rsidRPr="77ED2B39">
        <w:rPr>
          <w:rFonts w:ascii="Tahoma" w:hAnsi="Tahoma" w:cs="Tahoma"/>
        </w:rPr>
        <w:t xml:space="preserve"> - For example, expenses associated with ensuring compliance with state or federal building codes, including provisions of the California Green Building Standards Code requiring the installation of a minimum amount of electric vehicle supply equipment, E</w:t>
      </w:r>
      <w:r w:rsidRPr="77ED2B39" w:rsidR="08500711">
        <w:rPr>
          <w:rFonts w:ascii="Tahoma" w:hAnsi="Tahoma" w:cs="Tahoma"/>
        </w:rPr>
        <w:t xml:space="preserve">lectric </w:t>
      </w:r>
      <w:r w:rsidRPr="77ED2B39">
        <w:rPr>
          <w:rFonts w:ascii="Tahoma" w:hAnsi="Tahoma" w:cs="Tahoma"/>
        </w:rPr>
        <w:t>V</w:t>
      </w:r>
      <w:r w:rsidRPr="77ED2B39" w:rsidR="2B5817FE">
        <w:rPr>
          <w:rFonts w:ascii="Tahoma" w:hAnsi="Tahoma" w:cs="Tahoma"/>
        </w:rPr>
        <w:t>ehicle</w:t>
      </w:r>
      <w:r w:rsidRPr="77ED2B39">
        <w:rPr>
          <w:rFonts w:ascii="Tahoma" w:hAnsi="Tahoma" w:cs="Tahoma"/>
        </w:rPr>
        <w:t xml:space="preserve"> Capable, or E</w:t>
      </w:r>
      <w:r w:rsidRPr="77ED2B39" w:rsidR="27988B15">
        <w:rPr>
          <w:rFonts w:ascii="Tahoma" w:hAnsi="Tahoma" w:cs="Tahoma"/>
        </w:rPr>
        <w:t xml:space="preserve">lectric </w:t>
      </w:r>
      <w:r w:rsidRPr="77ED2B39">
        <w:rPr>
          <w:rFonts w:ascii="Tahoma" w:hAnsi="Tahoma" w:cs="Tahoma"/>
        </w:rPr>
        <w:t>V</w:t>
      </w:r>
      <w:r w:rsidRPr="77ED2B39" w:rsidR="5C3B1E52">
        <w:rPr>
          <w:rFonts w:ascii="Tahoma" w:hAnsi="Tahoma" w:cs="Tahoma"/>
        </w:rPr>
        <w:t>ehicle</w:t>
      </w:r>
      <w:r w:rsidRPr="77ED2B39">
        <w:rPr>
          <w:rFonts w:ascii="Tahoma" w:hAnsi="Tahoma" w:cs="Tahoma"/>
        </w:rPr>
        <w:t xml:space="preserve"> Ready parking spaces, </w:t>
      </w:r>
      <w:r w:rsidRPr="77ED2B39" w:rsidR="4F0EE42A">
        <w:rPr>
          <w:rFonts w:ascii="Tahoma" w:hAnsi="Tahoma" w:cs="Tahoma"/>
        </w:rPr>
        <w:t xml:space="preserve">is </w:t>
      </w:r>
      <w:r w:rsidRPr="77ED2B39">
        <w:rPr>
          <w:rFonts w:ascii="Tahoma" w:hAnsi="Tahoma" w:cs="Tahoma"/>
        </w:rPr>
        <w:t>not an allowable item of cost.</w:t>
      </w:r>
    </w:p>
    <w:p w:rsidRPr="0000643E" w:rsidR="000C5650" w:rsidP="77ED2B39" w:rsidRDefault="49CBFBB0" w14:paraId="16E8F64E" w14:textId="51650E4D">
      <w:pPr>
        <w:pStyle w:val="Heading1"/>
        <w:keepNext w:val="0"/>
        <w:keepLines w:val="0"/>
        <w:rPr>
          <w:rFonts w:ascii="Tahoma" w:hAnsi="Tahoma" w:cs="Tahoma"/>
          <w:sz w:val="24"/>
          <w:szCs w:val="24"/>
          <w:highlight w:val="yellow"/>
        </w:rPr>
      </w:pPr>
      <w:bookmarkStart w:name="_Toc12770892" w:id="131"/>
      <w:bookmarkStart w:name="_Toc219275109" w:id="132"/>
      <w:bookmarkStart w:name="_Toc31145949" w:id="133"/>
      <w:bookmarkStart w:name="_Toc2078966728" w:id="134"/>
      <w:bookmarkStart w:name="_Toc522328740" w:id="135"/>
      <w:bookmarkStart w:name="_Toc219275098" w:id="136"/>
      <w:bookmarkStart w:name="_Toc209431498" w:id="137"/>
      <w:bookmarkStart w:name="_Toc225157089" w:id="138"/>
      <w:r w:rsidRPr="20AD4C6D">
        <w:rPr>
          <w:rFonts w:ascii="Tahoma" w:hAnsi="Tahoma" w:cs="Tahoma"/>
        </w:rPr>
        <w:t>I</w:t>
      </w:r>
      <w:r w:rsidRPr="20AD4C6D" w:rsidR="0FBA95CE">
        <w:rPr>
          <w:rFonts w:ascii="Tahoma" w:hAnsi="Tahoma" w:cs="Tahoma"/>
        </w:rPr>
        <w:t>I</w:t>
      </w:r>
      <w:r w:rsidRPr="20AD4C6D" w:rsidR="525133F8">
        <w:rPr>
          <w:rFonts w:ascii="Tahoma" w:hAnsi="Tahoma" w:cs="Tahoma"/>
        </w:rPr>
        <w:t>I</w:t>
      </w:r>
      <w:r w:rsidRPr="20AD4C6D">
        <w:rPr>
          <w:rFonts w:ascii="Tahoma" w:hAnsi="Tahoma" w:cs="Tahoma"/>
        </w:rPr>
        <w:t>.</w:t>
      </w:r>
      <w:r w:rsidR="0092066B">
        <w:tab/>
      </w:r>
      <w:bookmarkEnd w:id="131"/>
      <w:r w:rsidRPr="20AD4C6D" w:rsidR="2183C1FC">
        <w:rPr>
          <w:rFonts w:ascii="Tahoma" w:hAnsi="Tahoma" w:cs="Tahoma"/>
        </w:rPr>
        <w:t>Application</w:t>
      </w:r>
      <w:r w:rsidRPr="20AD4C6D">
        <w:rPr>
          <w:rFonts w:ascii="Tahoma" w:hAnsi="Tahoma" w:cs="Tahoma"/>
        </w:rPr>
        <w:t xml:space="preserve"> Format, Required Documents, and Delivery</w:t>
      </w:r>
      <w:bookmarkStart w:name="_Toc201713573" w:id="139"/>
      <w:bookmarkStart w:name="_Toc219275111" w:id="140"/>
      <w:bookmarkEnd w:id="132"/>
      <w:bookmarkEnd w:id="133"/>
      <w:bookmarkEnd w:id="134"/>
      <w:bookmarkEnd w:id="135"/>
      <w:bookmarkEnd w:id="137"/>
      <w:bookmarkEnd w:id="138"/>
    </w:p>
    <w:p w:rsidRPr="008A04E7" w:rsidR="006C6191" w:rsidP="00196227" w:rsidRDefault="3D55342F" w14:paraId="023DBDD8" w14:textId="77777777">
      <w:pPr>
        <w:pStyle w:val="Heading2"/>
        <w:keepNext w:val="0"/>
        <w:numPr>
          <w:ilvl w:val="0"/>
          <w:numId w:val="26"/>
        </w:numPr>
        <w:spacing w:before="0"/>
        <w:ind w:hanging="720"/>
        <w:rPr>
          <w:rFonts w:ascii="Tahoma" w:hAnsi="Tahoma" w:cs="Tahoma"/>
        </w:rPr>
      </w:pPr>
      <w:bookmarkStart w:name="_Toc209431499" w:id="141"/>
      <w:bookmarkStart w:name="_Toc1301321306" w:id="142"/>
      <w:bookmarkStart w:name="_Toc400994805" w:id="143"/>
      <w:bookmarkStart w:name="_Toc1053941385" w:id="144"/>
      <w:bookmarkStart w:name="_Toc225157090" w:id="145"/>
      <w:r w:rsidRPr="20AD4C6D">
        <w:rPr>
          <w:rFonts w:ascii="Tahoma" w:hAnsi="Tahoma" w:cs="Tahoma"/>
        </w:rPr>
        <w:t>Required Format</w:t>
      </w:r>
      <w:bookmarkEnd w:id="139"/>
      <w:r w:rsidRPr="20AD4C6D">
        <w:rPr>
          <w:rFonts w:ascii="Tahoma" w:hAnsi="Tahoma" w:cs="Tahoma"/>
        </w:rPr>
        <w:t xml:space="preserve"> for a</w:t>
      </w:r>
      <w:r w:rsidRPr="20AD4C6D" w:rsidR="76C4E4BA">
        <w:rPr>
          <w:rFonts w:ascii="Tahoma" w:hAnsi="Tahoma" w:cs="Tahoma"/>
        </w:rPr>
        <w:t>n</w:t>
      </w:r>
      <w:r w:rsidRPr="20AD4C6D">
        <w:rPr>
          <w:rFonts w:ascii="Tahoma" w:hAnsi="Tahoma" w:cs="Tahoma"/>
        </w:rPr>
        <w:t xml:space="preserve"> </w:t>
      </w:r>
      <w:r w:rsidRPr="20AD4C6D" w:rsidR="642838BF">
        <w:rPr>
          <w:rFonts w:ascii="Tahoma" w:hAnsi="Tahoma" w:cs="Tahoma"/>
        </w:rPr>
        <w:t>Application</w:t>
      </w:r>
      <w:bookmarkEnd w:id="140"/>
      <w:bookmarkEnd w:id="141"/>
      <w:bookmarkEnd w:id="142"/>
      <w:bookmarkEnd w:id="143"/>
      <w:bookmarkEnd w:id="144"/>
      <w:bookmarkEnd w:id="145"/>
    </w:p>
    <w:p w:rsidRPr="008A04E7" w:rsidR="000C5650" w:rsidP="77ED2B39" w:rsidRDefault="00210E36" w14:paraId="06045CFD" w14:textId="28DBE4B8">
      <w:pPr>
        <w:ind w:left="720"/>
        <w:rPr>
          <w:rFonts w:ascii="Tahoma" w:hAnsi="Tahoma" w:cs="Tahoma"/>
        </w:rPr>
      </w:pPr>
      <w:r w:rsidRPr="77ED2B39">
        <w:rPr>
          <w:rFonts w:ascii="Tahoma" w:hAnsi="Tahoma" w:cs="Tahoma"/>
        </w:rPr>
        <w:t xml:space="preserve">This section contains the format requirements and instructions on how to submit an </w:t>
      </w:r>
      <w:r w:rsidRPr="77ED2B39" w:rsidR="00403F6F">
        <w:rPr>
          <w:rFonts w:ascii="Tahoma" w:hAnsi="Tahoma" w:cs="Tahoma"/>
        </w:rPr>
        <w:t>application</w:t>
      </w:r>
      <w:r w:rsidRPr="77ED2B39">
        <w:rPr>
          <w:rFonts w:ascii="Tahoma" w:hAnsi="Tahoma" w:cs="Tahoma"/>
        </w:rPr>
        <w:t xml:space="preserve">. The format is prescribed to assist the </w:t>
      </w:r>
      <w:r w:rsidRPr="77ED2B39" w:rsidR="004C5595">
        <w:rPr>
          <w:rFonts w:ascii="Tahoma" w:hAnsi="Tahoma" w:cs="Tahoma"/>
        </w:rPr>
        <w:t>A</w:t>
      </w:r>
      <w:r w:rsidRPr="77ED2B39" w:rsidR="00403F6F">
        <w:rPr>
          <w:rFonts w:ascii="Tahoma" w:hAnsi="Tahoma" w:cs="Tahoma"/>
        </w:rPr>
        <w:t>pplicant</w:t>
      </w:r>
      <w:r w:rsidRPr="77ED2B39">
        <w:rPr>
          <w:rFonts w:ascii="Tahoma" w:hAnsi="Tahoma" w:cs="Tahoma"/>
        </w:rPr>
        <w:t xml:space="preserve"> in meeting State requirements and to enable </w:t>
      </w:r>
      <w:r w:rsidRPr="77ED2B39" w:rsidR="00EE2C04">
        <w:rPr>
          <w:rFonts w:ascii="Tahoma" w:hAnsi="Tahoma" w:cs="Tahoma"/>
        </w:rPr>
        <w:t>CEC</w:t>
      </w:r>
      <w:r w:rsidRPr="77ED2B39">
        <w:rPr>
          <w:rFonts w:ascii="Tahoma" w:hAnsi="Tahoma" w:cs="Tahoma"/>
        </w:rPr>
        <w:t xml:space="preserve"> to evaluate each application uniformly and fairly. Applicants must follow all </w:t>
      </w:r>
      <w:r w:rsidRPr="77ED2B39" w:rsidR="00403F6F">
        <w:rPr>
          <w:rFonts w:ascii="Tahoma" w:hAnsi="Tahoma" w:cs="Tahoma"/>
        </w:rPr>
        <w:t>application</w:t>
      </w:r>
      <w:r w:rsidRPr="77ED2B39">
        <w:rPr>
          <w:rFonts w:ascii="Tahoma" w:hAnsi="Tahoma" w:cs="Tahoma"/>
        </w:rPr>
        <w:t xml:space="preserve"> format instructions, answer all questions, and supply all requested </w:t>
      </w:r>
      <w:r w:rsidRPr="77ED2B39" w:rsidR="004C5595">
        <w:rPr>
          <w:rFonts w:ascii="Tahoma" w:hAnsi="Tahoma" w:cs="Tahoma"/>
        </w:rPr>
        <w:t>information</w:t>
      </w:r>
      <w:r w:rsidRPr="77ED2B39">
        <w:rPr>
          <w:rFonts w:ascii="Tahoma" w:hAnsi="Tahoma" w:cs="Tahoma"/>
        </w:rPr>
        <w:t xml:space="preserve">. </w:t>
      </w:r>
    </w:p>
    <w:p w:rsidRPr="008A04E7" w:rsidR="005E50CE" w:rsidP="77ED2B39" w:rsidRDefault="006C6191" w14:paraId="13E01B41" w14:textId="1190CC26">
      <w:pPr>
        <w:ind w:left="720"/>
        <w:rPr>
          <w:rFonts w:ascii="Tahoma" w:hAnsi="Tahoma" w:cs="Tahoma"/>
        </w:rPr>
      </w:pPr>
      <w:r w:rsidRPr="77ED2B39">
        <w:rPr>
          <w:rFonts w:ascii="Tahoma" w:hAnsi="Tahoma" w:cs="Tahoma"/>
        </w:rPr>
        <w:t xml:space="preserve">All </w:t>
      </w:r>
      <w:r w:rsidRPr="77ED2B39" w:rsidR="00D11F0F">
        <w:rPr>
          <w:rFonts w:ascii="Tahoma" w:hAnsi="Tahoma" w:cs="Tahoma"/>
        </w:rPr>
        <w:t>application</w:t>
      </w:r>
      <w:r w:rsidRPr="77ED2B39">
        <w:rPr>
          <w:rFonts w:ascii="Tahoma" w:hAnsi="Tahoma" w:cs="Tahoma"/>
        </w:rPr>
        <w:t xml:space="preserve">s submitted under this </w:t>
      </w:r>
      <w:r w:rsidRPr="77ED2B39" w:rsidR="00F66DFA">
        <w:rPr>
          <w:rFonts w:ascii="Tahoma" w:hAnsi="Tahoma" w:cs="Tahoma"/>
        </w:rPr>
        <w:t>solicitation</w:t>
      </w:r>
      <w:r w:rsidRPr="77ED2B39">
        <w:rPr>
          <w:rFonts w:ascii="Tahoma" w:hAnsi="Tahoma" w:cs="Tahoma"/>
        </w:rPr>
        <w:t xml:space="preserve"> must be typed or printed using a standard 11</w:t>
      </w:r>
      <w:r w:rsidRPr="77ED2B39" w:rsidR="2286CED1">
        <w:rPr>
          <w:rFonts w:ascii="Tahoma" w:hAnsi="Tahoma" w:cs="Tahoma"/>
        </w:rPr>
        <w:t>-</w:t>
      </w:r>
      <w:r w:rsidRPr="77ED2B39">
        <w:rPr>
          <w:rFonts w:ascii="Tahoma" w:hAnsi="Tahoma" w:cs="Tahoma"/>
        </w:rPr>
        <w:t xml:space="preserve">point font, single-spaced and a blank line between paragraphs.  Pages must be </w:t>
      </w:r>
      <w:r w:rsidRPr="77ED2B39" w:rsidR="1021BC25">
        <w:rPr>
          <w:rFonts w:ascii="Tahoma" w:hAnsi="Tahoma" w:cs="Tahoma"/>
        </w:rPr>
        <w:t>numbered,</w:t>
      </w:r>
      <w:r w:rsidRPr="77ED2B39">
        <w:rPr>
          <w:rFonts w:ascii="Tahoma" w:hAnsi="Tahoma" w:cs="Tahoma"/>
        </w:rPr>
        <w:t xml:space="preserve"> and sections titled.</w:t>
      </w:r>
    </w:p>
    <w:p w:rsidRPr="008A04E7" w:rsidR="004A30ED" w:rsidP="00196227" w:rsidRDefault="65513E82" w14:paraId="17824509" w14:textId="662172F5">
      <w:pPr>
        <w:pStyle w:val="Heading2"/>
        <w:keepNext w:val="0"/>
        <w:numPr>
          <w:ilvl w:val="0"/>
          <w:numId w:val="26"/>
        </w:numPr>
        <w:spacing w:before="0"/>
        <w:ind w:hanging="720"/>
        <w:rPr>
          <w:rFonts w:ascii="Tahoma" w:hAnsi="Tahoma" w:cs="Tahoma"/>
        </w:rPr>
      </w:pPr>
      <w:bookmarkStart w:name="_Toc428191083" w:id="146"/>
      <w:bookmarkStart w:name="_Toc209431500" w:id="147"/>
      <w:bookmarkStart w:name="_Toc1232736467" w:id="148"/>
      <w:bookmarkStart w:name="_Toc2029372782" w:id="149"/>
      <w:bookmarkStart w:name="_Toc1511741089" w:id="150"/>
      <w:bookmarkStart w:name="_Toc225157091" w:id="151"/>
      <w:r w:rsidRPr="20AD4C6D">
        <w:rPr>
          <w:rFonts w:ascii="Tahoma" w:hAnsi="Tahoma" w:cs="Tahoma"/>
        </w:rPr>
        <w:t xml:space="preserve">Method </w:t>
      </w:r>
      <w:r w:rsidRPr="20AD4C6D" w:rsidR="0B555094">
        <w:rPr>
          <w:rFonts w:ascii="Tahoma" w:hAnsi="Tahoma" w:cs="Tahoma"/>
          <w:lang w:val="en-US"/>
        </w:rPr>
        <w:t>f</w:t>
      </w:r>
      <w:r w:rsidRPr="20AD4C6D">
        <w:rPr>
          <w:rFonts w:ascii="Tahoma" w:hAnsi="Tahoma" w:cs="Tahoma"/>
        </w:rPr>
        <w:t>or Delivery</w:t>
      </w:r>
      <w:bookmarkEnd w:id="146"/>
      <w:bookmarkEnd w:id="147"/>
      <w:bookmarkEnd w:id="148"/>
      <w:bookmarkEnd w:id="149"/>
      <w:bookmarkEnd w:id="150"/>
      <w:bookmarkEnd w:id="151"/>
    </w:p>
    <w:p w:rsidRPr="008A04E7" w:rsidR="007E46FE" w:rsidP="0088042F" w:rsidRDefault="004A30ED" w14:paraId="45DC909B" w14:textId="71F2D297">
      <w:pPr>
        <w:ind w:left="720"/>
        <w:rPr>
          <w:rFonts w:ascii="Tahoma" w:hAnsi="Tahoma" w:cs="Tahoma"/>
        </w:rPr>
      </w:pPr>
      <w:bookmarkStart w:name="_Hlk125711550" w:id="152"/>
      <w:r w:rsidRPr="77ED2B39">
        <w:rPr>
          <w:rFonts w:ascii="Tahoma" w:hAnsi="Tahoma" w:cs="Tahoma"/>
        </w:rPr>
        <w:t>The method of delivery for this solicitation is the</w:t>
      </w:r>
      <w:r w:rsidRPr="77ED2B39" w:rsidR="00E8037E">
        <w:rPr>
          <w:rFonts w:ascii="Tahoma" w:hAnsi="Tahoma" w:cs="Tahoma"/>
        </w:rPr>
        <w:t xml:space="preserve"> </w:t>
      </w:r>
      <w:hyperlink r:id="rId36">
        <w:r w:rsidRPr="77ED2B39" w:rsidR="1C5EF1FC">
          <w:rPr>
            <w:rStyle w:val="Hyperlink"/>
            <w:rFonts w:ascii="Tahoma" w:hAnsi="Tahoma" w:cs="Tahoma"/>
          </w:rPr>
          <w:t>Energy Commission Agreement Mana</w:t>
        </w:r>
        <w:r w:rsidRPr="77ED2B39" w:rsidR="057C23C6">
          <w:rPr>
            <w:rStyle w:val="Hyperlink"/>
            <w:rFonts w:ascii="Tahoma" w:hAnsi="Tahoma" w:cs="Tahoma"/>
          </w:rPr>
          <w:t>gement System (ECAMS)</w:t>
        </w:r>
      </w:hyperlink>
      <w:r w:rsidRPr="77ED2B39" w:rsidR="005E428B">
        <w:rPr>
          <w:rFonts w:ascii="Tahoma" w:hAnsi="Tahoma" w:cs="Tahoma"/>
        </w:rPr>
        <w:t>,</w:t>
      </w:r>
      <w:r w:rsidRPr="77ED2B39">
        <w:rPr>
          <w:rFonts w:ascii="Tahoma" w:hAnsi="Tahoma" w:cs="Tahoma"/>
        </w:rPr>
        <w:t xml:space="preserve"> </w:t>
      </w:r>
      <w:r w:rsidRPr="77ED2B39" w:rsidR="00E47E20">
        <w:rPr>
          <w:rFonts w:ascii="Tahoma" w:hAnsi="Tahoma" w:cs="Tahoma"/>
        </w:rPr>
        <w:t>available</w:t>
      </w:r>
      <w:r w:rsidRPr="77ED2B39">
        <w:rPr>
          <w:rFonts w:ascii="Tahoma" w:hAnsi="Tahoma" w:cs="Tahoma"/>
        </w:rPr>
        <w:t xml:space="preserve"> at </w:t>
      </w:r>
      <w:r w:rsidRPr="77ED2B39" w:rsidR="00CE37F1">
        <w:rPr>
          <w:rFonts w:ascii="Tahoma" w:hAnsi="Tahoma" w:cs="Tahoma"/>
        </w:rPr>
        <w:t>https://</w:t>
      </w:r>
      <w:r w:rsidRPr="77ED2B39" w:rsidR="00AD23B5">
        <w:rPr>
          <w:rFonts w:ascii="Tahoma" w:hAnsi="Tahoma" w:cs="Tahoma"/>
        </w:rPr>
        <w:t>ecams</w:t>
      </w:r>
      <w:r w:rsidRPr="77ED2B39" w:rsidR="00CE37F1">
        <w:rPr>
          <w:rFonts w:ascii="Tahoma" w:hAnsi="Tahoma" w:cs="Tahoma"/>
        </w:rPr>
        <w:t>.energy.ca.gov/</w:t>
      </w:r>
      <w:r w:rsidRPr="77ED2B39">
        <w:rPr>
          <w:rFonts w:ascii="Tahoma" w:hAnsi="Tahoma" w:cs="Tahoma"/>
        </w:rPr>
        <w:t>.</w:t>
      </w:r>
      <w:r w:rsidRPr="77ED2B39" w:rsidR="004C579A">
        <w:rPr>
          <w:rFonts w:ascii="Tahoma" w:hAnsi="Tahoma" w:cs="Tahoma"/>
        </w:rPr>
        <w:t xml:space="preserve"> </w:t>
      </w:r>
    </w:p>
    <w:p w:rsidRPr="008A04E7" w:rsidR="41F1F0E8" w:rsidP="0088042F" w:rsidRDefault="41F1F0E8" w14:paraId="42872BEB" w14:textId="274A7A01">
      <w:pPr>
        <w:ind w:left="720"/>
        <w:rPr>
          <w:rFonts w:ascii="Tahoma" w:hAnsi="Tahoma" w:cs="Tahoma"/>
        </w:rPr>
      </w:pPr>
      <w:r w:rsidRPr="77ED2B39">
        <w:rPr>
          <w:rFonts w:ascii="Tahoma" w:hAnsi="Tahoma" w:cs="Tahoma"/>
        </w:rPr>
        <w:t xml:space="preserve">Applicants must apply to </w:t>
      </w:r>
      <w:r w:rsidR="00266E9B">
        <w:rPr>
          <w:rFonts w:ascii="Tahoma" w:hAnsi="Tahoma" w:cs="Tahoma"/>
        </w:rPr>
        <w:t>only one</w:t>
      </w:r>
      <w:r w:rsidRPr="77ED2B39">
        <w:rPr>
          <w:rFonts w:ascii="Tahoma" w:hAnsi="Tahoma" w:cs="Tahoma"/>
        </w:rPr>
        <w:t xml:space="preserve"> funding lane </w:t>
      </w:r>
      <w:r w:rsidR="007D6F23">
        <w:rPr>
          <w:rFonts w:ascii="Tahoma" w:hAnsi="Tahoma" w:cs="Tahoma"/>
        </w:rPr>
        <w:t>i</w:t>
      </w:r>
      <w:r w:rsidRPr="77ED2B39">
        <w:rPr>
          <w:rFonts w:ascii="Tahoma" w:hAnsi="Tahoma" w:cs="Tahoma"/>
        </w:rPr>
        <w:t>n ECAMS. Funding lanes will be</w:t>
      </w:r>
      <w:r w:rsidRPr="77ED2B39" w:rsidR="72732671">
        <w:rPr>
          <w:rFonts w:ascii="Tahoma" w:hAnsi="Tahoma" w:cs="Tahoma"/>
        </w:rPr>
        <w:t xml:space="preserve"> listed as described in the solicitation manual (Funding Lane 1, Funding Lane 2, and Funding Lane 3)</w:t>
      </w:r>
      <w:r w:rsidRPr="77ED2B39">
        <w:rPr>
          <w:rFonts w:ascii="Tahoma" w:hAnsi="Tahoma" w:cs="Tahoma"/>
        </w:rPr>
        <w:t xml:space="preserve"> </w:t>
      </w:r>
      <w:r w:rsidRPr="77ED2B39" w:rsidR="01C4F9EA">
        <w:rPr>
          <w:rFonts w:ascii="Tahoma" w:hAnsi="Tahoma" w:cs="Tahoma"/>
        </w:rPr>
        <w:t xml:space="preserve">under </w:t>
      </w:r>
      <w:r w:rsidRPr="002A0D7F" w:rsidR="01C4F9EA">
        <w:rPr>
          <w:rFonts w:ascii="Tahoma" w:hAnsi="Tahoma" w:cs="Tahoma"/>
        </w:rPr>
        <w:t>GFO-25-</w:t>
      </w:r>
      <w:r w:rsidRPr="002A0D7F" w:rsidR="002A0D7F">
        <w:rPr>
          <w:rFonts w:ascii="Tahoma" w:hAnsi="Tahoma" w:cs="Tahoma"/>
        </w:rPr>
        <w:t>605</w:t>
      </w:r>
      <w:r w:rsidRPr="002A0D7F" w:rsidR="01C4F9EA">
        <w:rPr>
          <w:rFonts w:ascii="Tahoma" w:hAnsi="Tahoma" w:cs="Tahoma"/>
        </w:rPr>
        <w:t xml:space="preserve"> RECESS</w:t>
      </w:r>
      <w:r w:rsidRPr="77ED2B39" w:rsidR="01C4F9EA">
        <w:rPr>
          <w:rFonts w:ascii="Tahoma" w:hAnsi="Tahoma" w:cs="Tahoma"/>
        </w:rPr>
        <w:t xml:space="preserve"> </w:t>
      </w:r>
      <w:r w:rsidRPr="77ED2B39">
        <w:rPr>
          <w:rFonts w:ascii="Tahoma" w:hAnsi="Tahoma" w:cs="Tahoma"/>
        </w:rPr>
        <w:t>on the ECAMS platform</w:t>
      </w:r>
      <w:r w:rsidRPr="77ED2B39" w:rsidR="220C5637">
        <w:rPr>
          <w:rFonts w:ascii="Tahoma" w:hAnsi="Tahoma" w:cs="Tahoma"/>
        </w:rPr>
        <w:t>. It is the responsibility of the Applicant to select the funding lane</w:t>
      </w:r>
      <w:r w:rsidR="001F5C81">
        <w:rPr>
          <w:rFonts w:ascii="Tahoma" w:hAnsi="Tahoma" w:cs="Tahoma"/>
        </w:rPr>
        <w:t xml:space="preserve"> </w:t>
      </w:r>
      <w:r w:rsidRPr="77ED2B39" w:rsidR="220C5637">
        <w:rPr>
          <w:rFonts w:ascii="Tahoma" w:hAnsi="Tahoma" w:cs="Tahoma"/>
        </w:rPr>
        <w:t>when submitting an application.</w:t>
      </w:r>
    </w:p>
    <w:p w:rsidRPr="008A04E7" w:rsidR="00D00C45" w:rsidP="0088042F" w:rsidRDefault="00D00C45" w14:paraId="43BACD3D" w14:textId="649D6929">
      <w:pPr>
        <w:ind w:left="720"/>
        <w:rPr>
          <w:rFonts w:ascii="Tahoma" w:hAnsi="Tahoma" w:cs="Tahoma"/>
        </w:rPr>
      </w:pPr>
      <w:r w:rsidRPr="77ED2B39">
        <w:rPr>
          <w:rFonts w:ascii="Tahoma" w:hAnsi="Tahoma" w:cs="Tahoma"/>
        </w:rPr>
        <w:t xml:space="preserve">Information about ECAMS will be provided at the Pre-Application Workshop. Information about how to register for an ECAMS account and guidance on how to apply through the system is available at </w:t>
      </w:r>
      <w:hyperlink r:id="rId37">
        <w:r w:rsidRPr="77ED2B39">
          <w:rPr>
            <w:rStyle w:val="Hyperlink"/>
            <w:rFonts w:ascii="Tahoma" w:hAnsi="Tahoma" w:cs="Tahoma"/>
          </w:rPr>
          <w:t>https://www.energy.ca.gov/funding-opportunities/funding-resources</w:t>
        </w:r>
      </w:hyperlink>
      <w:r w:rsidRPr="77ED2B39">
        <w:rPr>
          <w:rFonts w:ascii="Tahoma" w:hAnsi="Tahoma" w:cs="Tahoma"/>
        </w:rPr>
        <w:t xml:space="preserve"> under General Funding Information. </w:t>
      </w:r>
    </w:p>
    <w:p w:rsidRPr="008A04E7" w:rsidR="00D00C45" w:rsidP="0088042F" w:rsidRDefault="00D00C45" w14:paraId="70607BCB" w14:textId="3A9A02D3">
      <w:pPr>
        <w:ind w:left="720"/>
        <w:rPr>
          <w:rFonts w:ascii="Tahoma" w:hAnsi="Tahoma" w:cs="Tahoma"/>
        </w:rPr>
      </w:pPr>
      <w:r w:rsidRPr="77ED2B39">
        <w:rPr>
          <w:rFonts w:ascii="Tahoma" w:hAnsi="Tahoma" w:cs="Tahoma"/>
        </w:rPr>
        <w:t xml:space="preserve">The CEC is providing a team of technical assistants to support </w:t>
      </w:r>
      <w:r w:rsidRPr="77ED2B39" w:rsidR="7E768F09">
        <w:rPr>
          <w:rFonts w:ascii="Tahoma" w:hAnsi="Tahoma" w:cs="Tahoma"/>
        </w:rPr>
        <w:t>A</w:t>
      </w:r>
      <w:r w:rsidRPr="77ED2B39">
        <w:rPr>
          <w:rFonts w:ascii="Tahoma" w:hAnsi="Tahoma" w:cs="Tahoma"/>
        </w:rPr>
        <w:t>pplicants with this process. Please email</w:t>
      </w:r>
      <w:r w:rsidRPr="77ED2B39">
        <w:rPr>
          <w:rFonts w:ascii="Tahoma" w:hAnsi="Tahoma" w:cs="Tahoma"/>
          <w:b/>
        </w:rPr>
        <w:t xml:space="preserve"> </w:t>
      </w:r>
      <w:hyperlink r:id="rId38">
        <w:r w:rsidRPr="77ED2B39">
          <w:rPr>
            <w:rStyle w:val="Hyperlink"/>
            <w:rFonts w:ascii="Tahoma" w:hAnsi="Tahoma" w:cs="Tahoma"/>
          </w:rPr>
          <w:t>ECAMS.SalesforceSupport@energy.ca.gov</w:t>
        </w:r>
      </w:hyperlink>
      <w:r w:rsidRPr="77ED2B39">
        <w:rPr>
          <w:rFonts w:ascii="Tahoma" w:hAnsi="Tahoma" w:cs="Tahoma"/>
        </w:rPr>
        <w:t xml:space="preserve"> for support.  </w:t>
      </w:r>
    </w:p>
    <w:p w:rsidRPr="008A04E7" w:rsidR="004A30ED" w:rsidP="77ED2B39" w:rsidRDefault="251739FB" w14:paraId="26BA26B8" w14:textId="66A72B50">
      <w:pPr>
        <w:ind w:left="720"/>
        <w:rPr>
          <w:rFonts w:ascii="Tahoma" w:hAnsi="Tahoma" w:cs="Tahoma"/>
        </w:rPr>
      </w:pPr>
      <w:r w:rsidRPr="20AD4C6D">
        <w:rPr>
          <w:rFonts w:ascii="Tahoma" w:hAnsi="Tahoma" w:cs="Tahoma"/>
        </w:rPr>
        <w:t>ECAMS</w:t>
      </w:r>
      <w:r w:rsidRPr="20AD4C6D" w:rsidR="4B55CCB6">
        <w:rPr>
          <w:rFonts w:ascii="Tahoma" w:hAnsi="Tahoma" w:cs="Tahoma"/>
        </w:rPr>
        <w:t xml:space="preserve"> allows </w:t>
      </w:r>
      <w:r w:rsidRPr="20AD4C6D" w:rsidR="03363454">
        <w:rPr>
          <w:rFonts w:ascii="Tahoma" w:hAnsi="Tahoma" w:cs="Tahoma"/>
        </w:rPr>
        <w:t>A</w:t>
      </w:r>
      <w:r w:rsidRPr="20AD4C6D" w:rsidR="4B55CCB6">
        <w:rPr>
          <w:rFonts w:ascii="Tahoma" w:hAnsi="Tahoma" w:cs="Tahoma"/>
        </w:rPr>
        <w:t xml:space="preserve">pplicants to </w:t>
      </w:r>
      <w:r w:rsidRPr="20AD4C6D" w:rsidR="101D1BFA">
        <w:rPr>
          <w:rFonts w:ascii="Tahoma" w:hAnsi="Tahoma" w:cs="Tahoma"/>
        </w:rPr>
        <w:t xml:space="preserve">complete and </w:t>
      </w:r>
      <w:r w:rsidRPr="20AD4C6D" w:rsidR="4B55CCB6">
        <w:rPr>
          <w:rFonts w:ascii="Tahoma" w:hAnsi="Tahoma" w:cs="Tahoma"/>
        </w:rPr>
        <w:t xml:space="preserve">submit their </w:t>
      </w:r>
      <w:r w:rsidRPr="20AD4C6D" w:rsidR="764F0512">
        <w:rPr>
          <w:rFonts w:ascii="Tahoma" w:hAnsi="Tahoma" w:cs="Tahoma"/>
        </w:rPr>
        <w:t>application to</w:t>
      </w:r>
      <w:r w:rsidRPr="20AD4C6D" w:rsidR="6AD359DE">
        <w:rPr>
          <w:rFonts w:ascii="Tahoma" w:hAnsi="Tahoma" w:cs="Tahoma"/>
        </w:rPr>
        <w:t xml:space="preserve"> </w:t>
      </w:r>
      <w:r w:rsidRPr="20AD4C6D" w:rsidR="76EBFB6B">
        <w:rPr>
          <w:rFonts w:ascii="Tahoma" w:hAnsi="Tahoma" w:cs="Tahoma"/>
        </w:rPr>
        <w:t xml:space="preserve">the </w:t>
      </w:r>
      <w:r w:rsidRPr="20AD4C6D" w:rsidR="6AD359DE">
        <w:rPr>
          <w:rFonts w:ascii="Tahoma" w:hAnsi="Tahoma" w:cs="Tahoma"/>
        </w:rPr>
        <w:t xml:space="preserve">CEC </w:t>
      </w:r>
      <w:r w:rsidRPr="20AD4C6D" w:rsidR="4B55CCB6">
        <w:rPr>
          <w:rFonts w:ascii="Tahoma" w:hAnsi="Tahoma" w:cs="Tahoma"/>
        </w:rPr>
        <w:t>prior to the date and time specified in this solicitation. </w:t>
      </w:r>
      <w:r w:rsidRPr="20AD4C6D" w:rsidR="76FA0486">
        <w:rPr>
          <w:rFonts w:ascii="Tahoma" w:hAnsi="Tahoma" w:cs="Tahoma"/>
        </w:rPr>
        <w:t>Files uploaded</w:t>
      </w:r>
      <w:r w:rsidRPr="20AD4C6D" w:rsidR="7BCCDA47">
        <w:rPr>
          <w:rFonts w:ascii="Tahoma" w:hAnsi="Tahoma" w:cs="Tahoma"/>
        </w:rPr>
        <w:t xml:space="preserve"> to the system</w:t>
      </w:r>
      <w:r w:rsidRPr="20AD4C6D" w:rsidR="4B55CCB6">
        <w:rPr>
          <w:rFonts w:ascii="Tahoma" w:hAnsi="Tahoma" w:cs="Tahoma"/>
        </w:rPr>
        <w:t xml:space="preserve"> must be in Microsoft Word (.doc format) and Excel Office Suite formats unless originally provided in the solicitation in another format. </w:t>
      </w:r>
      <w:r w:rsidRPr="20AD4C6D" w:rsidR="128830B1">
        <w:rPr>
          <w:rFonts w:ascii="Tahoma" w:hAnsi="Tahoma" w:cs="Tahoma"/>
        </w:rPr>
        <w:t>PDF format is acceptable.</w:t>
      </w:r>
      <w:r w:rsidRPr="20AD4C6D" w:rsidR="34733F0D">
        <w:rPr>
          <w:rFonts w:ascii="Tahoma" w:hAnsi="Tahoma" w:cs="Tahoma"/>
        </w:rPr>
        <w:t xml:space="preserve"> </w:t>
      </w:r>
      <w:r w:rsidRPr="20AD4C6D" w:rsidR="67D6AAD5">
        <w:rPr>
          <w:rFonts w:ascii="Tahoma" w:hAnsi="Tahoma" w:cs="Tahoma"/>
        </w:rPr>
        <w:t>The c</w:t>
      </w:r>
      <w:r w:rsidRPr="20AD4C6D" w:rsidR="4B55CCB6">
        <w:rPr>
          <w:rFonts w:ascii="Tahoma" w:hAnsi="Tahoma" w:cs="Tahoma"/>
        </w:rPr>
        <w:t xml:space="preserve">ompleted </w:t>
      </w:r>
      <w:r w:rsidRPr="20AD4C6D" w:rsidR="52718506">
        <w:rPr>
          <w:rFonts w:ascii="Tahoma" w:hAnsi="Tahoma" w:cs="Tahoma"/>
        </w:rPr>
        <w:t xml:space="preserve">Proposal </w:t>
      </w:r>
      <w:r w:rsidRPr="20AD4C6D" w:rsidR="4B55CCB6">
        <w:rPr>
          <w:rFonts w:ascii="Tahoma" w:hAnsi="Tahoma" w:cs="Tahoma"/>
        </w:rPr>
        <w:t xml:space="preserve">Budget </w:t>
      </w:r>
      <w:r w:rsidRPr="20AD4C6D" w:rsidR="52718506">
        <w:rPr>
          <w:rFonts w:ascii="Tahoma" w:hAnsi="Tahoma" w:cs="Tahoma"/>
        </w:rPr>
        <w:t>Template</w:t>
      </w:r>
      <w:r w:rsidRPr="20AD4C6D" w:rsidR="4B55CCB6">
        <w:rPr>
          <w:rFonts w:ascii="Tahoma" w:hAnsi="Tahoma" w:cs="Tahoma"/>
        </w:rPr>
        <w:t xml:space="preserve">, Attachment </w:t>
      </w:r>
      <w:r w:rsidRPr="20AD4C6D" w:rsidR="5A316967">
        <w:rPr>
          <w:rFonts w:ascii="Tahoma" w:hAnsi="Tahoma" w:cs="Tahoma"/>
        </w:rPr>
        <w:t>6</w:t>
      </w:r>
      <w:r w:rsidRPr="20AD4C6D" w:rsidR="4B55CCB6">
        <w:rPr>
          <w:rFonts w:ascii="Tahoma" w:hAnsi="Tahoma" w:cs="Tahoma"/>
        </w:rPr>
        <w:t xml:space="preserve">, must be in Excel format. </w:t>
      </w:r>
    </w:p>
    <w:p w:rsidRPr="008A04E7" w:rsidR="00B1177E" w:rsidP="77ED2B39" w:rsidRDefault="00B1177E" w14:paraId="254E48B4" w14:textId="399C09C6">
      <w:pPr>
        <w:ind w:left="720"/>
        <w:rPr>
          <w:rFonts w:ascii="Tahoma" w:hAnsi="Tahoma" w:cs="Tahoma"/>
        </w:rPr>
      </w:pPr>
      <w:r w:rsidRPr="77ED2B39">
        <w:rPr>
          <w:rFonts w:ascii="Tahoma" w:hAnsi="Tahoma" w:cs="Tahoma"/>
        </w:rPr>
        <w:t xml:space="preserve">The deadline to submit grant applications through </w:t>
      </w:r>
      <w:r w:rsidRPr="77ED2B39" w:rsidR="009069C0">
        <w:rPr>
          <w:rFonts w:ascii="Tahoma" w:hAnsi="Tahoma" w:cs="Tahoma"/>
        </w:rPr>
        <w:t>ECAMS</w:t>
      </w:r>
      <w:r w:rsidRPr="77ED2B39">
        <w:rPr>
          <w:rFonts w:ascii="Tahoma" w:hAnsi="Tahoma" w:cs="Tahoma"/>
        </w:rPr>
        <w:t xml:space="preserve"> is </w:t>
      </w:r>
      <w:r w:rsidRPr="77ED2B39">
        <w:rPr>
          <w:rFonts w:ascii="Tahoma" w:hAnsi="Tahoma" w:cs="Tahoma"/>
          <w:b/>
        </w:rPr>
        <w:t>11:59 p.m</w:t>
      </w:r>
      <w:r w:rsidRPr="77ED2B39">
        <w:rPr>
          <w:rFonts w:ascii="Tahoma" w:hAnsi="Tahoma" w:cs="Tahoma"/>
        </w:rPr>
        <w:t xml:space="preserve">. </w:t>
      </w:r>
      <w:r w:rsidRPr="77ED2B39" w:rsidR="00D00C45">
        <w:rPr>
          <w:rFonts w:ascii="Tahoma" w:hAnsi="Tahoma" w:cs="Tahoma"/>
        </w:rPr>
        <w:t>ECAMS</w:t>
      </w:r>
      <w:r w:rsidRPr="77ED2B39">
        <w:rPr>
          <w:rFonts w:ascii="Tahoma" w:hAnsi="Tahoma" w:cs="Tahoma"/>
        </w:rPr>
        <w:t xml:space="preserve"> automatically closes at 11:59 p</w:t>
      </w:r>
      <w:r w:rsidRPr="77ED2B39" w:rsidR="330999D2">
        <w:rPr>
          <w:rFonts w:ascii="Tahoma" w:hAnsi="Tahoma" w:cs="Tahoma"/>
        </w:rPr>
        <w:t>.</w:t>
      </w:r>
      <w:r w:rsidRPr="77ED2B39">
        <w:rPr>
          <w:rFonts w:ascii="Tahoma" w:hAnsi="Tahoma" w:cs="Tahoma"/>
        </w:rPr>
        <w:t>m. If the full submittal process has not been completed before 11:59 p.m., your application will not be considered. NO EXCEPTIONS will be entertained. </w:t>
      </w:r>
    </w:p>
    <w:p w:rsidRPr="008A04E7" w:rsidR="00B1177E" w:rsidP="77ED2B39" w:rsidRDefault="754D2D45" w14:paraId="2A36D4E4" w14:textId="0E186757">
      <w:pPr>
        <w:ind w:left="720"/>
        <w:rPr>
          <w:rFonts w:ascii="Tahoma" w:hAnsi="Tahoma" w:cs="Tahoma"/>
        </w:rPr>
      </w:pPr>
      <w:r w:rsidRPr="77ED2B39">
        <w:rPr>
          <w:rFonts w:ascii="Tahoma" w:hAnsi="Tahoma" w:cs="Tahoma"/>
        </w:rPr>
        <w:t xml:space="preserve">The CEC strongly encourages Applicants to upload and submit all applications by 5:00 p.m. because CEC staff will not be available after 5:00 p.m. or on weekends to assist with the upload process. And please note that while we endeavor to assist all would-be </w:t>
      </w:r>
      <w:r w:rsidRPr="77ED2B39" w:rsidR="7CBAE7F2">
        <w:rPr>
          <w:rFonts w:ascii="Tahoma" w:hAnsi="Tahoma" w:cs="Tahoma"/>
        </w:rPr>
        <w:t>A</w:t>
      </w:r>
      <w:r w:rsidRPr="77ED2B39">
        <w:rPr>
          <w:rFonts w:ascii="Tahoma" w:hAnsi="Tahoma" w:cs="Tahoma"/>
        </w:rPr>
        <w:t>pplicants, we can</w:t>
      </w:r>
      <w:r w:rsidRPr="77ED2B39" w:rsidR="3330869A">
        <w:rPr>
          <w:rFonts w:ascii="Tahoma" w:hAnsi="Tahoma" w:cs="Tahoma"/>
        </w:rPr>
        <w:t>no</w:t>
      </w:r>
      <w:r w:rsidRPr="77ED2B39">
        <w:rPr>
          <w:rFonts w:ascii="Tahoma" w:hAnsi="Tahoma" w:cs="Tahoma"/>
        </w:rPr>
        <w:t>t guarantee staff will be available for consultation on the due date, so please plan accordingly. </w:t>
      </w:r>
    </w:p>
    <w:p w:rsidRPr="008A04E7" w:rsidR="00467A1A" w:rsidP="77ED2B39" w:rsidRDefault="00B1177E" w14:paraId="3E60FC74" w14:textId="71710DF0">
      <w:pPr>
        <w:ind w:left="720"/>
        <w:rPr>
          <w:rFonts w:ascii="Tahoma" w:hAnsi="Tahoma" w:cs="Tahoma"/>
        </w:rPr>
      </w:pPr>
      <w:r w:rsidRPr="77ED2B39">
        <w:rPr>
          <w:rFonts w:ascii="Tahoma" w:hAnsi="Tahoma" w:cs="Tahoma"/>
        </w:rPr>
        <w:t xml:space="preserve">Please give yourself ample time to complete all steps of the submission process: do not wait until right before the deadline to begin the process. Due to factors outside the CEC’s control and unrelated to </w:t>
      </w:r>
      <w:r w:rsidRPr="77ED2B39" w:rsidR="00326C9B">
        <w:rPr>
          <w:rFonts w:ascii="Tahoma" w:hAnsi="Tahoma" w:cs="Tahoma"/>
        </w:rPr>
        <w:t>ECAMS,</w:t>
      </w:r>
      <w:r w:rsidRPr="77ED2B39">
        <w:rPr>
          <w:rFonts w:ascii="Tahoma" w:hAnsi="Tahoma" w:cs="Tahoma"/>
        </w:rPr>
        <w:t xml:space="preserve"> upload times may be much longer than expected. For example, some past </w:t>
      </w:r>
      <w:r w:rsidRPr="77ED2B39" w:rsidR="00D4118A">
        <w:rPr>
          <w:rFonts w:ascii="Tahoma" w:hAnsi="Tahoma" w:cs="Tahoma"/>
        </w:rPr>
        <w:t>A</w:t>
      </w:r>
      <w:r w:rsidRPr="77ED2B39">
        <w:rPr>
          <w:rFonts w:ascii="Tahoma" w:hAnsi="Tahoma" w:cs="Tahoma"/>
        </w:rPr>
        <w:t xml:space="preserve">pplicants experienced unexpected issues on their end, causing long delays that prevented timely submission. They spent significant time and resources on applications the CEC will not consider. </w:t>
      </w:r>
    </w:p>
    <w:p w:rsidRPr="008A04E7" w:rsidR="00373360" w:rsidP="0088042F" w:rsidRDefault="008E0E40" w14:paraId="072C4FFF" w14:textId="77777777">
      <w:pPr>
        <w:ind w:left="720"/>
        <w:rPr>
          <w:rFonts w:ascii="Tahoma" w:hAnsi="Tahoma" w:cs="Tahoma"/>
        </w:rPr>
      </w:pPr>
      <w:r w:rsidRPr="77ED2B39">
        <w:rPr>
          <w:rFonts w:ascii="Tahoma" w:hAnsi="Tahoma" w:cs="Tahoma"/>
        </w:rPr>
        <w:t>Please plan accordingly</w:t>
      </w:r>
      <w:r w:rsidRPr="77ED2B39" w:rsidR="006008E8">
        <w:rPr>
          <w:rFonts w:ascii="Tahoma" w:hAnsi="Tahoma" w:cs="Tahoma"/>
        </w:rPr>
        <w:t xml:space="preserve">. </w:t>
      </w:r>
      <w:r w:rsidRPr="77ED2B39" w:rsidR="004A30ED">
        <w:rPr>
          <w:rFonts w:ascii="Tahoma" w:hAnsi="Tahoma" w:cs="Tahoma"/>
        </w:rPr>
        <w:t>First time users must register as a new user to access the system. </w:t>
      </w:r>
      <w:r w:rsidRPr="77ED2B39" w:rsidR="006008E8">
        <w:rPr>
          <w:rFonts w:ascii="Tahoma" w:hAnsi="Tahoma" w:cs="Tahoma"/>
        </w:rPr>
        <w:t>There will be two type</w:t>
      </w:r>
      <w:r w:rsidRPr="77ED2B39" w:rsidR="00941B7F">
        <w:rPr>
          <w:rFonts w:ascii="Tahoma" w:hAnsi="Tahoma" w:cs="Tahoma"/>
        </w:rPr>
        <w:t xml:space="preserve">s of user accounts to establish: </w:t>
      </w:r>
      <w:r w:rsidRPr="77ED2B39" w:rsidR="00373360">
        <w:rPr>
          <w:rFonts w:ascii="Tahoma" w:hAnsi="Tahoma" w:cs="Tahoma"/>
        </w:rPr>
        <w:t xml:space="preserve">1) An organizational account, for the entity applying to the solicitation; and 2) user accounts for individuals who will be submitting the application on behalf of the organization. </w:t>
      </w:r>
    </w:p>
    <w:p w:rsidRPr="008A04E7" w:rsidR="00D47CD0" w:rsidP="77ED2B39" w:rsidRDefault="001C23B2" w14:paraId="08DA089A" w14:textId="1451A582">
      <w:pPr>
        <w:ind w:left="720"/>
        <w:rPr>
          <w:rFonts w:ascii="Tahoma" w:hAnsi="Tahoma" w:cs="Tahoma"/>
        </w:rPr>
      </w:pPr>
      <w:r w:rsidRPr="77ED2B39">
        <w:rPr>
          <w:rFonts w:ascii="Tahoma" w:hAnsi="Tahoma" w:cs="Tahoma"/>
        </w:rPr>
        <w:t>Applicants will be required to upload all attachments marked “required” in the system in order for the application to be submitted</w:t>
      </w:r>
      <w:bookmarkStart w:name="_Toc428191084" w:id="153"/>
      <w:bookmarkEnd w:id="152"/>
      <w:bookmarkEnd w:id="153"/>
      <w:r w:rsidRPr="77ED2B39" w:rsidR="78D30671">
        <w:rPr>
          <w:rFonts w:ascii="Tahoma" w:hAnsi="Tahoma" w:cs="Tahoma"/>
        </w:rPr>
        <w:t>.</w:t>
      </w:r>
    </w:p>
    <w:p w:rsidRPr="008A04E7" w:rsidR="008E55C5" w:rsidP="00196227" w:rsidRDefault="1629183D" w14:paraId="2F88B86A" w14:textId="12E2B53D">
      <w:pPr>
        <w:pStyle w:val="Heading2"/>
        <w:keepNext w:val="0"/>
        <w:numPr>
          <w:ilvl w:val="0"/>
          <w:numId w:val="26"/>
        </w:numPr>
        <w:spacing w:before="0"/>
        <w:ind w:hanging="720"/>
        <w:rPr>
          <w:rFonts w:ascii="Tahoma" w:hAnsi="Tahoma" w:cs="Tahoma"/>
          <w:lang w:val="en-US"/>
        </w:rPr>
      </w:pPr>
      <w:bookmarkStart w:name="_Toc209431501" w:id="154"/>
      <w:bookmarkStart w:name="_Toc869881813" w:id="155"/>
      <w:bookmarkStart w:name="_Toc315797578" w:id="156"/>
      <w:bookmarkStart w:name="_Toc1577514769" w:id="157"/>
      <w:bookmarkStart w:name="_Toc225157092" w:id="158"/>
      <w:r w:rsidRPr="20AD4C6D">
        <w:rPr>
          <w:rFonts w:ascii="Tahoma" w:hAnsi="Tahoma" w:cs="Tahoma"/>
          <w:lang w:val="en-US"/>
        </w:rPr>
        <w:t>Page Limitations</w:t>
      </w:r>
      <w:bookmarkEnd w:id="154"/>
      <w:bookmarkEnd w:id="155"/>
      <w:r w:rsidRPr="20AD4C6D" w:rsidR="11D1AFF5">
        <w:rPr>
          <w:rFonts w:ascii="Tahoma" w:hAnsi="Tahoma" w:cs="Tahoma"/>
          <w:lang w:val="en-US"/>
        </w:rPr>
        <w:t xml:space="preserve"> [Funding </w:t>
      </w:r>
      <w:r w:rsidRPr="20AD4C6D" w:rsidR="5E18CB76">
        <w:rPr>
          <w:rFonts w:ascii="Tahoma" w:hAnsi="Tahoma" w:cs="Tahoma"/>
          <w:lang w:val="en-US"/>
        </w:rPr>
        <w:t>Lane</w:t>
      </w:r>
      <w:r w:rsidRPr="20AD4C6D" w:rsidR="11D1AFF5">
        <w:rPr>
          <w:rFonts w:ascii="Tahoma" w:hAnsi="Tahoma" w:cs="Tahoma"/>
          <w:lang w:val="en-US"/>
        </w:rPr>
        <w:t xml:space="preserve"> </w:t>
      </w:r>
      <w:r w:rsidRPr="20AD4C6D" w:rsidR="1DDDEF75">
        <w:rPr>
          <w:rFonts w:ascii="Tahoma" w:hAnsi="Tahoma" w:cs="Tahoma"/>
          <w:lang w:val="en-US"/>
        </w:rPr>
        <w:t xml:space="preserve">2 and </w:t>
      </w:r>
      <w:r w:rsidRPr="20AD4C6D" w:rsidR="11D1AFF5">
        <w:rPr>
          <w:rFonts w:ascii="Tahoma" w:hAnsi="Tahoma" w:cs="Tahoma"/>
          <w:lang w:val="en-US"/>
        </w:rPr>
        <w:t>3]</w:t>
      </w:r>
      <w:bookmarkEnd w:id="156"/>
      <w:bookmarkEnd w:id="157"/>
      <w:bookmarkEnd w:id="158"/>
    </w:p>
    <w:p w:rsidRPr="008A04E7" w:rsidR="4A6272F4" w:rsidP="77ED2B39" w:rsidRDefault="20DCE186" w14:paraId="72085AF6" w14:textId="3F120D95">
      <w:pPr>
        <w:ind w:left="720"/>
        <w:rPr>
          <w:rFonts w:ascii="Tahoma" w:hAnsi="Tahoma" w:cs="Tahoma"/>
        </w:rPr>
      </w:pPr>
      <w:r w:rsidRPr="40893C9E">
        <w:rPr>
          <w:rFonts w:ascii="Tahoma" w:hAnsi="Tahoma" w:cs="Tahoma"/>
        </w:rPr>
        <w:t>The</w:t>
      </w:r>
      <w:r w:rsidRPr="40893C9E" w:rsidR="22D6854F">
        <w:rPr>
          <w:rFonts w:ascii="Tahoma" w:hAnsi="Tahoma" w:cs="Tahoma"/>
        </w:rPr>
        <w:t xml:space="preserve"> total</w:t>
      </w:r>
      <w:r w:rsidRPr="40893C9E">
        <w:rPr>
          <w:rFonts w:ascii="Tahoma" w:hAnsi="Tahoma" w:cs="Tahoma"/>
        </w:rPr>
        <w:t xml:space="preserve"> number of pages for </w:t>
      </w:r>
      <w:r w:rsidRPr="40893C9E" w:rsidR="22D6854F">
        <w:rPr>
          <w:rFonts w:ascii="Tahoma" w:hAnsi="Tahoma" w:cs="Tahoma"/>
        </w:rPr>
        <w:t>an</w:t>
      </w:r>
      <w:r w:rsidRPr="40893C9E">
        <w:rPr>
          <w:rFonts w:ascii="Tahoma" w:hAnsi="Tahoma" w:cs="Tahoma"/>
        </w:rPr>
        <w:t xml:space="preserve"> </w:t>
      </w:r>
      <w:r w:rsidRPr="40893C9E" w:rsidR="20610F29">
        <w:rPr>
          <w:rFonts w:ascii="Tahoma" w:hAnsi="Tahoma" w:cs="Tahoma"/>
        </w:rPr>
        <w:t>a</w:t>
      </w:r>
      <w:r w:rsidRPr="40893C9E">
        <w:rPr>
          <w:rFonts w:ascii="Tahoma" w:hAnsi="Tahoma" w:cs="Tahoma"/>
        </w:rPr>
        <w:t>pplication</w:t>
      </w:r>
      <w:r w:rsidRPr="40893C9E" w:rsidR="5685E406">
        <w:rPr>
          <w:rFonts w:ascii="Tahoma" w:hAnsi="Tahoma" w:cs="Tahoma"/>
        </w:rPr>
        <w:t>’s project narrative</w:t>
      </w:r>
      <w:r w:rsidRPr="40893C9E">
        <w:rPr>
          <w:rFonts w:ascii="Tahoma" w:hAnsi="Tahoma" w:cs="Tahoma"/>
        </w:rPr>
        <w:t xml:space="preserve"> is limited to</w:t>
      </w:r>
      <w:r w:rsidRPr="40893C9E" w:rsidR="21EA6979">
        <w:rPr>
          <w:rFonts w:ascii="Tahoma" w:hAnsi="Tahoma" w:cs="Tahoma"/>
        </w:rPr>
        <w:t xml:space="preserve"> </w:t>
      </w:r>
      <w:r w:rsidRPr="40893C9E" w:rsidR="56E30863">
        <w:rPr>
          <w:rFonts w:ascii="Tahoma" w:hAnsi="Tahoma" w:cs="Tahoma"/>
        </w:rPr>
        <w:t>3</w:t>
      </w:r>
      <w:r w:rsidRPr="40893C9E" w:rsidR="21EA6979">
        <w:rPr>
          <w:rFonts w:ascii="Tahoma" w:hAnsi="Tahoma" w:cs="Tahoma"/>
        </w:rPr>
        <w:t xml:space="preserve"> pages f</w:t>
      </w:r>
      <w:r w:rsidRPr="40893C9E" w:rsidR="19B8C3A5">
        <w:rPr>
          <w:rFonts w:ascii="Tahoma" w:hAnsi="Tahoma" w:cs="Tahoma"/>
        </w:rPr>
        <w:t>or Funding Lane 2 and</w:t>
      </w:r>
      <w:r w:rsidR="00B064AF">
        <w:rPr>
          <w:rFonts w:ascii="Tahoma" w:hAnsi="Tahoma" w:cs="Tahoma"/>
        </w:rPr>
        <w:t xml:space="preserve"> </w:t>
      </w:r>
      <w:r w:rsidRPr="40893C9E" w:rsidR="00D75C25">
        <w:rPr>
          <w:rFonts w:ascii="Tahoma" w:hAnsi="Tahoma" w:cs="Tahoma"/>
        </w:rPr>
        <w:t>10</w:t>
      </w:r>
      <w:r w:rsidRPr="40893C9E" w:rsidR="00BE119D">
        <w:rPr>
          <w:rFonts w:ascii="Tahoma" w:hAnsi="Tahoma" w:cs="Tahoma"/>
        </w:rPr>
        <w:t xml:space="preserve"> </w:t>
      </w:r>
      <w:r w:rsidRPr="40893C9E">
        <w:rPr>
          <w:rFonts w:ascii="Tahoma" w:hAnsi="Tahoma" w:cs="Tahoma"/>
        </w:rPr>
        <w:t>pages</w:t>
      </w:r>
      <w:r w:rsidRPr="40893C9E" w:rsidR="243B79FA">
        <w:rPr>
          <w:rFonts w:ascii="Tahoma" w:hAnsi="Tahoma" w:cs="Tahoma"/>
        </w:rPr>
        <w:t xml:space="preserve"> for Funding Lane 3.</w:t>
      </w:r>
    </w:p>
    <w:p w:rsidRPr="008A04E7" w:rsidR="006C6191" w:rsidP="00196227" w:rsidRDefault="642838BF" w14:paraId="3EAEA10B" w14:textId="274D3DC6">
      <w:pPr>
        <w:pStyle w:val="Heading2"/>
        <w:keepNext w:val="0"/>
        <w:numPr>
          <w:ilvl w:val="0"/>
          <w:numId w:val="26"/>
        </w:numPr>
        <w:spacing w:before="0"/>
        <w:ind w:hanging="720"/>
        <w:rPr>
          <w:rFonts w:ascii="Tahoma" w:hAnsi="Tahoma" w:cs="Tahoma"/>
          <w:lang w:val="en-US"/>
        </w:rPr>
      </w:pPr>
      <w:bookmarkStart w:name="_Toc209431502" w:id="159"/>
      <w:bookmarkStart w:name="_Toc668101770" w:id="160"/>
      <w:bookmarkStart w:name="_Toc2068702239" w:id="161"/>
      <w:bookmarkStart w:name="_Toc1925884749" w:id="162"/>
      <w:bookmarkStart w:name="_Toc225157093" w:id="163"/>
      <w:r w:rsidRPr="20AD4C6D">
        <w:rPr>
          <w:rFonts w:ascii="Tahoma" w:hAnsi="Tahoma" w:cs="Tahoma"/>
        </w:rPr>
        <w:t>Application</w:t>
      </w:r>
      <w:r w:rsidRPr="20AD4C6D" w:rsidR="6AB35A9D">
        <w:rPr>
          <w:rFonts w:ascii="Tahoma" w:hAnsi="Tahoma" w:cs="Tahoma"/>
        </w:rPr>
        <w:t xml:space="preserve"> </w:t>
      </w:r>
      <w:r w:rsidRPr="20AD4C6D" w:rsidR="482C9AC3">
        <w:rPr>
          <w:rFonts w:ascii="Tahoma" w:hAnsi="Tahoma" w:cs="Tahoma"/>
          <w:lang w:val="en-US"/>
        </w:rPr>
        <w:t>Content</w:t>
      </w:r>
      <w:bookmarkEnd w:id="159"/>
      <w:bookmarkEnd w:id="160"/>
      <w:bookmarkEnd w:id="161"/>
      <w:bookmarkEnd w:id="162"/>
      <w:bookmarkEnd w:id="163"/>
    </w:p>
    <w:p w:rsidRPr="008A04E7" w:rsidR="4A6272F4" w:rsidP="77ED2B39" w:rsidRDefault="12CF5C3A" w14:paraId="2A07647B" w14:textId="1D972A9D">
      <w:pPr>
        <w:ind w:left="720"/>
        <w:rPr>
          <w:rFonts w:ascii="Tahoma" w:hAnsi="Tahoma" w:cs="Tahoma"/>
        </w:rPr>
      </w:pPr>
      <w:r w:rsidRPr="77ED2B39">
        <w:rPr>
          <w:rFonts w:ascii="Tahoma" w:hAnsi="Tahoma" w:cs="Tahoma"/>
        </w:rPr>
        <w:t>I</w:t>
      </w:r>
      <w:r w:rsidRPr="77ED2B39" w:rsidR="341C52D9">
        <w:rPr>
          <w:rFonts w:ascii="Tahoma" w:hAnsi="Tahoma" w:cs="Tahoma"/>
        </w:rPr>
        <w:t xml:space="preserve">tems listed below are required as part of the application package. Failure to provide any </w:t>
      </w:r>
      <w:r w:rsidRPr="77ED2B39" w:rsidR="4808081C">
        <w:rPr>
          <w:rFonts w:ascii="Tahoma" w:hAnsi="Tahoma" w:cs="Tahoma"/>
        </w:rPr>
        <w:t>items</w:t>
      </w:r>
      <w:r w:rsidRPr="77ED2B39" w:rsidR="341C52D9">
        <w:rPr>
          <w:rFonts w:ascii="Tahoma" w:hAnsi="Tahoma" w:cs="Tahoma"/>
        </w:rPr>
        <w:t xml:space="preserve"> </w:t>
      </w:r>
      <w:r w:rsidR="008A4166">
        <w:rPr>
          <w:rFonts w:ascii="Tahoma" w:hAnsi="Tahoma" w:cs="Tahoma"/>
        </w:rPr>
        <w:t xml:space="preserve">required for the </w:t>
      </w:r>
      <w:r w:rsidR="005E26D1">
        <w:rPr>
          <w:rFonts w:ascii="Tahoma" w:hAnsi="Tahoma" w:cs="Tahoma"/>
        </w:rPr>
        <w:t>f</w:t>
      </w:r>
      <w:r w:rsidR="008A4166">
        <w:rPr>
          <w:rFonts w:ascii="Tahoma" w:hAnsi="Tahoma" w:cs="Tahoma"/>
        </w:rPr>
        <w:t xml:space="preserve">unding </w:t>
      </w:r>
      <w:r w:rsidR="005E26D1">
        <w:rPr>
          <w:rFonts w:ascii="Tahoma" w:hAnsi="Tahoma" w:cs="Tahoma"/>
        </w:rPr>
        <w:t>l</w:t>
      </w:r>
      <w:r w:rsidR="008A4166">
        <w:rPr>
          <w:rFonts w:ascii="Tahoma" w:hAnsi="Tahoma" w:cs="Tahoma"/>
        </w:rPr>
        <w:t xml:space="preserve">ane for which the Applicant is applying </w:t>
      </w:r>
      <w:r w:rsidRPr="77ED2B39" w:rsidR="341C52D9">
        <w:rPr>
          <w:rFonts w:ascii="Tahoma" w:hAnsi="Tahoma" w:cs="Tahoma"/>
        </w:rPr>
        <w:t>may result in disqualification of the application. Attachment requirements are expanded and explained below in this section</w:t>
      </w:r>
      <w:r w:rsidRPr="77ED2B39" w:rsidR="4808081C">
        <w:rPr>
          <w:rFonts w:ascii="Tahoma" w:hAnsi="Tahoma" w:cs="Tahoma"/>
        </w:rPr>
        <w:t xml:space="preserve"> and in the attachments themselves</w:t>
      </w:r>
      <w:r w:rsidRPr="77ED2B39" w:rsidR="341C52D9">
        <w:rPr>
          <w:rFonts w:ascii="Tahoma" w:hAnsi="Tahoma" w:cs="Tahoma"/>
        </w:rPr>
        <w:t>.</w:t>
      </w:r>
      <w:r w:rsidRPr="77ED2B39" w:rsidR="0F59A6F6">
        <w:rPr>
          <w:rFonts w:ascii="Tahoma" w:hAnsi="Tahoma" w:cs="Tahoma"/>
        </w:rPr>
        <w:t xml:space="preserve"> </w:t>
      </w:r>
    </w:p>
    <w:tbl>
      <w:tblPr>
        <w:tblStyle w:val="TableGrid"/>
        <w:tblW w:w="7890" w:type="dxa"/>
        <w:jc w:val="center"/>
        <w:tblLayout w:type="fixed"/>
        <w:tblLook w:val="06A0" w:firstRow="1" w:lastRow="0" w:firstColumn="1" w:lastColumn="0" w:noHBand="1" w:noVBand="1"/>
      </w:tblPr>
      <w:tblGrid>
        <w:gridCol w:w="3885"/>
        <w:gridCol w:w="2490"/>
        <w:gridCol w:w="1515"/>
      </w:tblGrid>
      <w:tr w:rsidRPr="00E85C25" w:rsidR="00D06030" w:rsidTr="6796A6F8" w14:paraId="3DD7F87E" w14:textId="2A1CC811">
        <w:trPr>
          <w:trHeight w:val="300"/>
          <w:jc w:val="center"/>
        </w:trPr>
        <w:tc>
          <w:tcPr>
            <w:tcW w:w="3885" w:type="dxa"/>
            <w:shd w:val="clear" w:color="auto" w:fill="BFBFBF" w:themeFill="background1" w:themeFillShade="BF"/>
          </w:tcPr>
          <w:p w:rsidRPr="008A04E7" w:rsidR="00D06030" w:rsidP="0088042F" w:rsidRDefault="1B092CE7" w14:paraId="30A13B69" w14:textId="5FC07E94">
            <w:pPr>
              <w:jc w:val="center"/>
              <w:rPr>
                <w:rFonts w:ascii="Tahoma" w:hAnsi="Tahoma" w:cs="Tahoma"/>
                <w:b/>
              </w:rPr>
            </w:pPr>
            <w:r w:rsidRPr="77ED2B39">
              <w:rPr>
                <w:rFonts w:ascii="Tahoma" w:hAnsi="Tahoma" w:cs="Tahoma"/>
                <w:b/>
              </w:rPr>
              <w:t>ITEM</w:t>
            </w:r>
          </w:p>
        </w:tc>
        <w:tc>
          <w:tcPr>
            <w:tcW w:w="2490" w:type="dxa"/>
            <w:shd w:val="clear" w:color="auto" w:fill="BFBFBF" w:themeFill="background1" w:themeFillShade="BF"/>
          </w:tcPr>
          <w:p w:rsidRPr="008A04E7" w:rsidR="00D06030" w:rsidP="0088042F" w:rsidRDefault="1B092CE7" w14:paraId="7DE241D1" w14:textId="4CCD9FA8">
            <w:pPr>
              <w:jc w:val="center"/>
              <w:rPr>
                <w:rFonts w:ascii="Tahoma" w:hAnsi="Tahoma" w:cs="Tahoma"/>
                <w:b/>
              </w:rPr>
            </w:pPr>
            <w:r w:rsidRPr="77ED2B39">
              <w:rPr>
                <w:rFonts w:ascii="Tahoma" w:hAnsi="Tahoma" w:cs="Tahoma"/>
                <w:b/>
              </w:rPr>
              <w:t>ATTACHMENT NUMBER</w:t>
            </w:r>
          </w:p>
        </w:tc>
        <w:tc>
          <w:tcPr>
            <w:tcW w:w="1515" w:type="dxa"/>
            <w:shd w:val="clear" w:color="auto" w:fill="BFBFBF" w:themeFill="background1" w:themeFillShade="BF"/>
          </w:tcPr>
          <w:p w:rsidRPr="008A04E7" w:rsidR="00D06030" w:rsidP="0088042F" w:rsidRDefault="1B092CE7" w14:paraId="2D33EBC6" w14:textId="6A7B76C1">
            <w:pPr>
              <w:jc w:val="center"/>
              <w:rPr>
                <w:rFonts w:ascii="Tahoma" w:hAnsi="Tahoma" w:cs="Tahoma"/>
                <w:b/>
              </w:rPr>
            </w:pPr>
            <w:r w:rsidRPr="77ED2B39">
              <w:rPr>
                <w:rFonts w:ascii="Tahoma" w:hAnsi="Tahoma" w:cs="Tahoma"/>
                <w:b/>
              </w:rPr>
              <w:t>FUNDING LANE</w:t>
            </w:r>
          </w:p>
        </w:tc>
      </w:tr>
      <w:tr w:rsidRPr="00E85C25" w:rsidR="00D06030" w:rsidTr="6796A6F8" w14:paraId="60E39EDF" w14:textId="3D357504">
        <w:trPr>
          <w:trHeight w:val="300"/>
          <w:jc w:val="center"/>
        </w:trPr>
        <w:tc>
          <w:tcPr>
            <w:tcW w:w="3885" w:type="dxa"/>
          </w:tcPr>
          <w:p w:rsidRPr="008A04E7" w:rsidR="00D06030" w:rsidP="0088042F" w:rsidRDefault="387B05A4" w14:paraId="0F50A05C" w14:textId="4273FC7C">
            <w:pPr>
              <w:rPr>
                <w:rFonts w:ascii="Tahoma" w:hAnsi="Tahoma" w:cs="Tahoma"/>
              </w:rPr>
            </w:pPr>
            <w:r w:rsidRPr="6796A6F8">
              <w:rPr>
                <w:rFonts w:ascii="Tahoma" w:hAnsi="Tahoma" w:cs="Tahoma"/>
              </w:rPr>
              <w:t>Application Form</w:t>
            </w:r>
          </w:p>
        </w:tc>
        <w:tc>
          <w:tcPr>
            <w:tcW w:w="2490" w:type="dxa"/>
          </w:tcPr>
          <w:p w:rsidRPr="008A04E7" w:rsidR="00D06030" w:rsidP="0088042F" w:rsidRDefault="00D06030" w14:paraId="6891BD89" w14:textId="16AECFE0">
            <w:pPr>
              <w:rPr>
                <w:rFonts w:ascii="Tahoma" w:hAnsi="Tahoma" w:cs="Tahoma"/>
              </w:rPr>
            </w:pPr>
            <w:r w:rsidRPr="77ED2B39">
              <w:rPr>
                <w:rFonts w:ascii="Tahoma" w:hAnsi="Tahoma" w:cs="Tahoma"/>
              </w:rPr>
              <w:t>Attachment 1</w:t>
            </w:r>
          </w:p>
        </w:tc>
        <w:tc>
          <w:tcPr>
            <w:tcW w:w="1515" w:type="dxa"/>
          </w:tcPr>
          <w:p w:rsidRPr="008A04E7" w:rsidR="00D06030" w:rsidP="0088042F" w:rsidRDefault="00D06030" w14:paraId="46D6E468" w14:textId="41785AE3">
            <w:pPr>
              <w:rPr>
                <w:rFonts w:ascii="Tahoma" w:hAnsi="Tahoma" w:cs="Tahoma"/>
              </w:rPr>
            </w:pPr>
            <w:r w:rsidRPr="77ED2B39">
              <w:rPr>
                <w:rFonts w:ascii="Tahoma" w:hAnsi="Tahoma" w:cs="Tahoma"/>
              </w:rPr>
              <w:t>All</w:t>
            </w:r>
          </w:p>
        </w:tc>
      </w:tr>
      <w:tr w:rsidRPr="00E85C25" w:rsidR="00D06030" w:rsidTr="6796A6F8" w14:paraId="4226793E" w14:textId="49D92E14">
        <w:trPr>
          <w:trHeight w:val="300"/>
          <w:jc w:val="center"/>
        </w:trPr>
        <w:tc>
          <w:tcPr>
            <w:tcW w:w="3885" w:type="dxa"/>
          </w:tcPr>
          <w:p w:rsidRPr="008A04E7" w:rsidR="00D06030" w:rsidP="0088042F" w:rsidRDefault="2ECAB680" w14:paraId="24824887" w14:textId="3EF34477">
            <w:pPr>
              <w:rPr>
                <w:rFonts w:ascii="Tahoma" w:hAnsi="Tahoma" w:cs="Tahoma"/>
              </w:rPr>
            </w:pPr>
            <w:r w:rsidRPr="20AD4C6D">
              <w:rPr>
                <w:rFonts w:ascii="Tahoma" w:hAnsi="Tahoma" w:cs="Tahoma"/>
              </w:rPr>
              <w:t xml:space="preserve">Funding Lane 2 </w:t>
            </w:r>
            <w:r w:rsidRPr="20AD4C6D" w:rsidR="242C20B4">
              <w:rPr>
                <w:rFonts w:ascii="Tahoma" w:hAnsi="Tahoma" w:cs="Tahoma"/>
              </w:rPr>
              <w:t>Project Narrative</w:t>
            </w:r>
          </w:p>
        </w:tc>
        <w:tc>
          <w:tcPr>
            <w:tcW w:w="2490" w:type="dxa"/>
          </w:tcPr>
          <w:p w:rsidRPr="008A04E7" w:rsidR="00D06030" w:rsidP="0088042F" w:rsidRDefault="00D06030" w14:paraId="4EF31B06" w14:textId="426C85BD">
            <w:pPr>
              <w:rPr>
                <w:rFonts w:ascii="Tahoma" w:hAnsi="Tahoma" w:cs="Tahoma"/>
              </w:rPr>
            </w:pPr>
            <w:r w:rsidRPr="77ED2B39">
              <w:rPr>
                <w:rFonts w:ascii="Tahoma" w:hAnsi="Tahoma" w:cs="Tahoma"/>
              </w:rPr>
              <w:t>Attachment 2</w:t>
            </w:r>
          </w:p>
        </w:tc>
        <w:tc>
          <w:tcPr>
            <w:tcW w:w="1515" w:type="dxa"/>
          </w:tcPr>
          <w:p w:rsidRPr="008A04E7" w:rsidR="00D06030" w:rsidP="0088042F" w:rsidRDefault="6CD3C2D9" w14:paraId="2BC992B4" w14:textId="06F20D16">
            <w:pPr>
              <w:rPr>
                <w:rFonts w:ascii="Tahoma" w:hAnsi="Tahoma" w:cs="Tahoma"/>
              </w:rPr>
            </w:pPr>
            <w:r w:rsidRPr="20AD4C6D">
              <w:rPr>
                <w:rFonts w:ascii="Tahoma" w:hAnsi="Tahoma" w:cs="Tahoma"/>
              </w:rPr>
              <w:t>2</w:t>
            </w:r>
          </w:p>
        </w:tc>
      </w:tr>
      <w:tr w:rsidR="20AD4C6D" w:rsidTr="6796A6F8" w14:paraId="642E5DE8" w14:textId="77777777">
        <w:trPr>
          <w:trHeight w:val="300"/>
          <w:jc w:val="center"/>
        </w:trPr>
        <w:tc>
          <w:tcPr>
            <w:tcW w:w="3885" w:type="dxa"/>
          </w:tcPr>
          <w:p w:rsidR="09E7BBDA" w:rsidP="20AD4C6D" w:rsidRDefault="09E7BBDA" w14:paraId="512D346D" w14:textId="0778EBDE">
            <w:pPr>
              <w:rPr>
                <w:rFonts w:ascii="Tahoma" w:hAnsi="Tahoma" w:cs="Tahoma"/>
              </w:rPr>
            </w:pPr>
            <w:r w:rsidRPr="20AD4C6D">
              <w:rPr>
                <w:rFonts w:ascii="Tahoma" w:hAnsi="Tahoma" w:cs="Tahoma"/>
              </w:rPr>
              <w:t>Funding Lane 3 Project Narrative</w:t>
            </w:r>
          </w:p>
        </w:tc>
        <w:tc>
          <w:tcPr>
            <w:tcW w:w="2490" w:type="dxa"/>
          </w:tcPr>
          <w:p w:rsidR="09E7BBDA" w:rsidP="20AD4C6D" w:rsidRDefault="09E7BBDA" w14:paraId="1F467F07" w14:textId="754B63EF">
            <w:pPr>
              <w:rPr>
                <w:rFonts w:ascii="Tahoma" w:hAnsi="Tahoma" w:cs="Tahoma"/>
              </w:rPr>
            </w:pPr>
            <w:r w:rsidRPr="20AD4C6D">
              <w:rPr>
                <w:rFonts w:ascii="Tahoma" w:hAnsi="Tahoma" w:cs="Tahoma"/>
              </w:rPr>
              <w:t>Attachment 3</w:t>
            </w:r>
          </w:p>
        </w:tc>
        <w:tc>
          <w:tcPr>
            <w:tcW w:w="1515" w:type="dxa"/>
          </w:tcPr>
          <w:p w:rsidR="107104B9" w:rsidP="20AD4C6D" w:rsidRDefault="107104B9" w14:paraId="0A3E546F" w14:textId="401A3341">
            <w:pPr>
              <w:rPr>
                <w:rFonts w:ascii="Tahoma" w:hAnsi="Tahoma" w:cs="Tahoma"/>
              </w:rPr>
            </w:pPr>
            <w:r w:rsidRPr="20AD4C6D">
              <w:rPr>
                <w:rFonts w:ascii="Tahoma" w:hAnsi="Tahoma" w:cs="Tahoma"/>
              </w:rPr>
              <w:t>3</w:t>
            </w:r>
          </w:p>
        </w:tc>
      </w:tr>
      <w:tr w:rsidRPr="00E85C25" w:rsidR="00D06030" w:rsidTr="6796A6F8" w14:paraId="07E98A4B" w14:textId="744DF475">
        <w:trPr>
          <w:trHeight w:val="300"/>
          <w:jc w:val="center"/>
        </w:trPr>
        <w:tc>
          <w:tcPr>
            <w:tcW w:w="3885" w:type="dxa"/>
          </w:tcPr>
          <w:p w:rsidRPr="008A04E7" w:rsidR="00D06030" w:rsidP="0088042F" w:rsidRDefault="00D06030" w14:paraId="5C56DDA7" w14:textId="6668B8D5">
            <w:pPr>
              <w:rPr>
                <w:rFonts w:ascii="Tahoma" w:hAnsi="Tahoma" w:cs="Tahoma"/>
              </w:rPr>
            </w:pPr>
            <w:r w:rsidRPr="77ED2B39">
              <w:rPr>
                <w:rFonts w:ascii="Tahoma" w:hAnsi="Tahoma" w:cs="Tahoma"/>
              </w:rPr>
              <w:t>Budget Forms</w:t>
            </w:r>
          </w:p>
        </w:tc>
        <w:tc>
          <w:tcPr>
            <w:tcW w:w="2490" w:type="dxa"/>
          </w:tcPr>
          <w:p w:rsidRPr="008A04E7" w:rsidR="00D06030" w:rsidP="0088042F" w:rsidRDefault="2EAFCED2" w14:paraId="1308581C" w14:textId="0EECC4FC">
            <w:pPr>
              <w:rPr>
                <w:rFonts w:ascii="Tahoma" w:hAnsi="Tahoma" w:cs="Tahoma"/>
              </w:rPr>
            </w:pPr>
            <w:r w:rsidRPr="20AD4C6D">
              <w:rPr>
                <w:rFonts w:ascii="Tahoma" w:hAnsi="Tahoma" w:cs="Tahoma"/>
              </w:rPr>
              <w:t xml:space="preserve">Attachment </w:t>
            </w:r>
            <w:r w:rsidRPr="20AD4C6D" w:rsidR="46B7B198">
              <w:rPr>
                <w:rFonts w:ascii="Tahoma" w:hAnsi="Tahoma" w:cs="Tahoma"/>
              </w:rPr>
              <w:t>6</w:t>
            </w:r>
          </w:p>
        </w:tc>
        <w:tc>
          <w:tcPr>
            <w:tcW w:w="1515" w:type="dxa"/>
          </w:tcPr>
          <w:p w:rsidRPr="008A04E7" w:rsidR="00D06030" w:rsidP="0088042F" w:rsidRDefault="183F8A12" w14:paraId="6DA822D0" w14:textId="2A5B855C">
            <w:pPr>
              <w:rPr>
                <w:rFonts w:ascii="Tahoma" w:hAnsi="Tahoma" w:cs="Tahoma"/>
              </w:rPr>
            </w:pPr>
            <w:r w:rsidRPr="62C54883">
              <w:rPr>
                <w:rFonts w:ascii="Tahoma" w:hAnsi="Tahoma" w:cs="Tahoma"/>
              </w:rPr>
              <w:t xml:space="preserve">2 and </w:t>
            </w:r>
            <w:r w:rsidRPr="62C54883" w:rsidR="79581E42">
              <w:rPr>
                <w:rFonts w:ascii="Tahoma" w:hAnsi="Tahoma" w:cs="Tahoma"/>
              </w:rPr>
              <w:t>3</w:t>
            </w:r>
          </w:p>
        </w:tc>
      </w:tr>
      <w:tr w:rsidRPr="00E85C25" w:rsidR="00D06030" w:rsidTr="6796A6F8" w14:paraId="083664A2" w14:textId="6D827221">
        <w:trPr>
          <w:trHeight w:val="300"/>
          <w:jc w:val="center"/>
        </w:trPr>
        <w:tc>
          <w:tcPr>
            <w:tcW w:w="3885" w:type="dxa"/>
          </w:tcPr>
          <w:p w:rsidRPr="008A04E7" w:rsidR="00D06030" w:rsidP="0088042F" w:rsidRDefault="00D06030" w14:paraId="70FDE3B8" w14:textId="75C0C112">
            <w:pPr>
              <w:rPr>
                <w:rFonts w:ascii="Tahoma" w:hAnsi="Tahoma" w:cs="Tahoma"/>
              </w:rPr>
            </w:pPr>
            <w:r w:rsidRPr="77ED2B39">
              <w:rPr>
                <w:rFonts w:ascii="Tahoma" w:hAnsi="Tahoma" w:cs="Tahoma"/>
              </w:rPr>
              <w:t>Letters of Commitment</w:t>
            </w:r>
          </w:p>
        </w:tc>
        <w:tc>
          <w:tcPr>
            <w:tcW w:w="2490" w:type="dxa"/>
          </w:tcPr>
          <w:p w:rsidRPr="008A04E7" w:rsidR="00D06030" w:rsidP="0088042F" w:rsidRDefault="2EAFCED2" w14:paraId="601F394E" w14:textId="2C4DAFAB">
            <w:pPr>
              <w:rPr>
                <w:rFonts w:ascii="Tahoma" w:hAnsi="Tahoma" w:cs="Tahoma"/>
              </w:rPr>
            </w:pPr>
            <w:r w:rsidRPr="20AD4C6D">
              <w:rPr>
                <w:rFonts w:ascii="Tahoma" w:hAnsi="Tahoma" w:cs="Tahoma"/>
              </w:rPr>
              <w:t xml:space="preserve">Attachment </w:t>
            </w:r>
            <w:r w:rsidRPr="20AD4C6D" w:rsidR="2DD80114">
              <w:rPr>
                <w:rFonts w:ascii="Tahoma" w:hAnsi="Tahoma" w:cs="Tahoma"/>
              </w:rPr>
              <w:t>7</w:t>
            </w:r>
          </w:p>
        </w:tc>
        <w:tc>
          <w:tcPr>
            <w:tcW w:w="1515" w:type="dxa"/>
          </w:tcPr>
          <w:p w:rsidRPr="008A04E7" w:rsidR="00D06030" w:rsidP="0088042F" w:rsidRDefault="14DAF0A0" w14:paraId="40614EDB" w14:textId="4A7BDDCA">
            <w:pPr>
              <w:rPr>
                <w:rFonts w:ascii="Tahoma" w:hAnsi="Tahoma" w:cs="Tahoma"/>
              </w:rPr>
            </w:pPr>
            <w:r w:rsidRPr="043A5D68">
              <w:rPr>
                <w:rFonts w:ascii="Tahoma" w:hAnsi="Tahoma" w:cs="Tahoma"/>
              </w:rPr>
              <w:t>3</w:t>
            </w:r>
          </w:p>
        </w:tc>
      </w:tr>
      <w:tr w:rsidRPr="00E85C25" w:rsidR="00D06030" w:rsidTr="6796A6F8" w14:paraId="1002EF7F" w14:textId="6F3E4ADE">
        <w:trPr>
          <w:trHeight w:val="300"/>
          <w:jc w:val="center"/>
        </w:trPr>
        <w:tc>
          <w:tcPr>
            <w:tcW w:w="3885" w:type="dxa"/>
          </w:tcPr>
          <w:p w:rsidRPr="00E85C25" w:rsidR="00D06030" w:rsidP="77ED2B39" w:rsidRDefault="00D06030" w14:paraId="7E2E08C9" w14:textId="31D647AF">
            <w:r w:rsidRPr="77ED2B39">
              <w:rPr>
                <w:rFonts w:eastAsia="Arial"/>
                <w:color w:val="000000" w:themeColor="text1"/>
                <w:szCs w:val="24"/>
              </w:rPr>
              <w:t>Letter of Intent to Place a Purchase Order</w:t>
            </w:r>
            <w:r w:rsidRPr="77ED2B39" w:rsidR="07DFFDCA">
              <w:rPr>
                <w:rFonts w:eastAsia="Arial"/>
                <w:color w:val="000000" w:themeColor="text1"/>
                <w:szCs w:val="24"/>
              </w:rPr>
              <w:t xml:space="preserve"> </w:t>
            </w:r>
          </w:p>
          <w:p w:rsidRPr="00E85C25" w:rsidR="00D06030" w:rsidP="77ED2B39" w:rsidRDefault="002768DE" w14:paraId="17315AE8" w14:textId="04D2DBE5">
            <w:r>
              <w:rPr>
                <w:rFonts w:eastAsia="Arial"/>
                <w:color w:val="000000" w:themeColor="text1"/>
                <w:szCs w:val="24"/>
              </w:rPr>
              <w:t>AND/</w:t>
            </w:r>
            <w:r w:rsidRPr="77ED2B39" w:rsidR="07DFFDCA">
              <w:rPr>
                <w:rFonts w:eastAsia="Arial"/>
                <w:color w:val="000000" w:themeColor="text1"/>
                <w:szCs w:val="24"/>
              </w:rPr>
              <w:t>OR</w:t>
            </w:r>
          </w:p>
          <w:p w:rsidRPr="00E85C25" w:rsidR="00D06030" w:rsidP="0088042F" w:rsidRDefault="07DFFDCA" w14:paraId="3E05F4B2" w14:textId="287126EF">
            <w:r w:rsidRPr="77ED2B39">
              <w:rPr>
                <w:rFonts w:eastAsia="Arial"/>
                <w:color w:val="000000" w:themeColor="text1"/>
                <w:szCs w:val="24"/>
              </w:rPr>
              <w:t xml:space="preserve">Letter Indicating Need for New Infrastructure </w:t>
            </w:r>
            <w:r w:rsidRPr="77ED2B39">
              <w:rPr>
                <w:rFonts w:ascii="Tahoma" w:hAnsi="Tahoma" w:eastAsia="Tahoma" w:cs="Tahoma"/>
                <w:szCs w:val="24"/>
              </w:rPr>
              <w:t xml:space="preserve"> </w:t>
            </w:r>
          </w:p>
        </w:tc>
        <w:tc>
          <w:tcPr>
            <w:tcW w:w="2490" w:type="dxa"/>
          </w:tcPr>
          <w:p w:rsidRPr="008A04E7" w:rsidR="00D06030" w:rsidP="0088042F" w:rsidRDefault="2EAFCED2" w14:paraId="3D9F6EBA" w14:textId="3B590ED5">
            <w:pPr>
              <w:rPr>
                <w:rFonts w:ascii="Tahoma" w:hAnsi="Tahoma" w:cs="Tahoma"/>
              </w:rPr>
            </w:pPr>
            <w:r w:rsidRPr="20AD4C6D">
              <w:rPr>
                <w:rFonts w:ascii="Tahoma" w:hAnsi="Tahoma" w:cs="Tahoma"/>
              </w:rPr>
              <w:t xml:space="preserve">Attachment </w:t>
            </w:r>
            <w:r w:rsidRPr="20AD4C6D" w:rsidR="1B6B8402">
              <w:rPr>
                <w:rFonts w:ascii="Tahoma" w:hAnsi="Tahoma" w:cs="Tahoma"/>
              </w:rPr>
              <w:t>8</w:t>
            </w:r>
          </w:p>
        </w:tc>
        <w:tc>
          <w:tcPr>
            <w:tcW w:w="1515" w:type="dxa"/>
          </w:tcPr>
          <w:p w:rsidRPr="008A04E7" w:rsidR="00D06030" w:rsidP="0088042F" w:rsidRDefault="785AECA1" w14:paraId="43CB2B0C" w14:textId="2686265C">
            <w:pPr>
              <w:rPr>
                <w:rFonts w:ascii="Tahoma" w:hAnsi="Tahoma" w:cs="Tahoma"/>
              </w:rPr>
            </w:pPr>
            <w:r w:rsidRPr="77ED2B39">
              <w:rPr>
                <w:rFonts w:ascii="Tahoma" w:hAnsi="Tahoma" w:cs="Tahoma"/>
              </w:rPr>
              <w:t xml:space="preserve">2 and 3 </w:t>
            </w:r>
          </w:p>
        </w:tc>
      </w:tr>
      <w:tr w:rsidRPr="00E85C25" w:rsidR="00D06030" w:rsidTr="6796A6F8" w14:paraId="5CAE210A" w14:textId="4425431B">
        <w:trPr>
          <w:trHeight w:val="300"/>
          <w:jc w:val="center"/>
        </w:trPr>
        <w:tc>
          <w:tcPr>
            <w:tcW w:w="3885" w:type="dxa"/>
          </w:tcPr>
          <w:p w:rsidRPr="008A04E7" w:rsidR="00D06030" w:rsidP="0088042F" w:rsidRDefault="2F036AD2" w14:paraId="240C9A65" w14:textId="1E896AE0">
            <w:pPr>
              <w:rPr>
                <w:rFonts w:ascii="Tahoma" w:hAnsi="Tahoma" w:cs="Tahoma"/>
              </w:rPr>
            </w:pPr>
            <w:r w:rsidRPr="77ED2B39">
              <w:rPr>
                <w:rFonts w:ascii="Tahoma" w:hAnsi="Tahoma" w:cs="Tahoma"/>
              </w:rPr>
              <w:t xml:space="preserve">Evaluation Criteria for </w:t>
            </w:r>
            <w:r w:rsidR="00D437DD">
              <w:rPr>
                <w:rFonts w:ascii="Tahoma" w:hAnsi="Tahoma" w:cs="Tahoma"/>
              </w:rPr>
              <w:t>Priority Populations</w:t>
            </w:r>
          </w:p>
        </w:tc>
        <w:tc>
          <w:tcPr>
            <w:tcW w:w="2490" w:type="dxa"/>
          </w:tcPr>
          <w:p w:rsidRPr="008A04E7" w:rsidR="00D06030" w:rsidP="0088042F" w:rsidRDefault="2EAFCED2" w14:paraId="1D610C1F" w14:textId="629AE7CE">
            <w:pPr>
              <w:rPr>
                <w:rFonts w:ascii="Tahoma" w:hAnsi="Tahoma" w:cs="Tahoma"/>
              </w:rPr>
            </w:pPr>
            <w:r w:rsidRPr="20AD4C6D">
              <w:rPr>
                <w:rFonts w:ascii="Tahoma" w:hAnsi="Tahoma" w:cs="Tahoma"/>
              </w:rPr>
              <w:t xml:space="preserve">Attachment </w:t>
            </w:r>
            <w:r w:rsidRPr="20AD4C6D" w:rsidR="55BDECA1">
              <w:rPr>
                <w:rFonts w:ascii="Tahoma" w:hAnsi="Tahoma" w:cs="Tahoma"/>
              </w:rPr>
              <w:t>9</w:t>
            </w:r>
          </w:p>
        </w:tc>
        <w:tc>
          <w:tcPr>
            <w:tcW w:w="1515" w:type="dxa"/>
          </w:tcPr>
          <w:p w:rsidRPr="008A04E7" w:rsidR="00D06030" w:rsidP="0088042F" w:rsidRDefault="0052672F" w14:paraId="648C298A" w14:textId="5431C77C">
            <w:pPr>
              <w:rPr>
                <w:rFonts w:ascii="Tahoma" w:hAnsi="Tahoma" w:cs="Tahoma"/>
              </w:rPr>
            </w:pPr>
            <w:r w:rsidRPr="77ED2B39">
              <w:rPr>
                <w:rFonts w:ascii="Tahoma" w:hAnsi="Tahoma" w:cs="Tahoma"/>
              </w:rPr>
              <w:t>2</w:t>
            </w:r>
            <w:r w:rsidRPr="77ED2B39" w:rsidR="000E5259">
              <w:rPr>
                <w:rFonts w:ascii="Tahoma" w:hAnsi="Tahoma" w:cs="Tahoma"/>
              </w:rPr>
              <w:t xml:space="preserve"> and 3</w:t>
            </w:r>
          </w:p>
        </w:tc>
      </w:tr>
      <w:tr w:rsidR="77ED2B39" w:rsidTr="6796A6F8" w14:paraId="05F9969C" w14:textId="77777777">
        <w:trPr>
          <w:trHeight w:val="300"/>
          <w:jc w:val="center"/>
        </w:trPr>
        <w:tc>
          <w:tcPr>
            <w:tcW w:w="3885" w:type="dxa"/>
          </w:tcPr>
          <w:p w:rsidR="0EB89D43" w:rsidRDefault="0EB89D43" w14:paraId="6B765CEE" w14:textId="72A6EE14">
            <w:r w:rsidRPr="77ED2B39">
              <w:rPr>
                <w:rFonts w:eastAsia="Arial"/>
                <w:color w:val="000000" w:themeColor="text1"/>
                <w:szCs w:val="24"/>
              </w:rPr>
              <w:t>CEQA Worksheet</w:t>
            </w:r>
          </w:p>
        </w:tc>
        <w:tc>
          <w:tcPr>
            <w:tcW w:w="2490" w:type="dxa"/>
          </w:tcPr>
          <w:p w:rsidR="0EB89D43" w:rsidP="77ED2B39" w:rsidRDefault="132D7320" w14:paraId="17B4EE71" w14:textId="6BBBAF49">
            <w:pPr>
              <w:rPr>
                <w:rFonts w:ascii="Tahoma" w:hAnsi="Tahoma" w:cs="Tahoma"/>
              </w:rPr>
            </w:pPr>
            <w:r w:rsidRPr="20AD4C6D">
              <w:rPr>
                <w:rFonts w:ascii="Tahoma" w:hAnsi="Tahoma" w:cs="Tahoma"/>
              </w:rPr>
              <w:t xml:space="preserve">Attachment </w:t>
            </w:r>
            <w:r w:rsidRPr="20AD4C6D" w:rsidR="0075C369">
              <w:rPr>
                <w:rFonts w:ascii="Tahoma" w:hAnsi="Tahoma" w:cs="Tahoma"/>
              </w:rPr>
              <w:t>10</w:t>
            </w:r>
          </w:p>
        </w:tc>
        <w:tc>
          <w:tcPr>
            <w:tcW w:w="1515" w:type="dxa"/>
          </w:tcPr>
          <w:p w:rsidR="0EB89D43" w:rsidP="77ED2B39" w:rsidRDefault="3A0C5972" w14:paraId="59E7ACD5" w14:textId="01A639A7">
            <w:pPr>
              <w:rPr>
                <w:rFonts w:ascii="Tahoma" w:hAnsi="Tahoma" w:cs="Tahoma"/>
              </w:rPr>
            </w:pPr>
            <w:r w:rsidRPr="62C54883">
              <w:rPr>
                <w:rFonts w:ascii="Tahoma" w:hAnsi="Tahoma" w:cs="Tahoma"/>
              </w:rPr>
              <w:t xml:space="preserve">2 and </w:t>
            </w:r>
            <w:r w:rsidRPr="62C54883" w:rsidR="663324C9">
              <w:rPr>
                <w:rFonts w:ascii="Tahoma" w:hAnsi="Tahoma" w:cs="Tahoma"/>
              </w:rPr>
              <w:t>3</w:t>
            </w:r>
          </w:p>
        </w:tc>
      </w:tr>
      <w:tr w:rsidR="00B94D0B" w:rsidTr="6796A6F8" w14:paraId="44D83B20" w14:textId="77777777">
        <w:trPr>
          <w:trHeight w:val="300"/>
          <w:jc w:val="center"/>
        </w:trPr>
        <w:tc>
          <w:tcPr>
            <w:tcW w:w="3885" w:type="dxa"/>
          </w:tcPr>
          <w:p w:rsidRPr="77ED2B39" w:rsidR="00B94D0B" w:rsidDel="00E67D3B" w:rsidRDefault="00663A2D" w14:paraId="60EE3005" w14:textId="7037D04B">
            <w:pPr>
              <w:rPr>
                <w:rFonts w:eastAsia="Arial"/>
                <w:color w:val="000000" w:themeColor="text1"/>
                <w:szCs w:val="24"/>
              </w:rPr>
            </w:pPr>
            <w:r>
              <w:rPr>
                <w:rFonts w:eastAsia="Arial"/>
                <w:color w:val="000000" w:themeColor="text1"/>
                <w:szCs w:val="24"/>
              </w:rPr>
              <w:t>Past Performance Reference Form(s)</w:t>
            </w:r>
          </w:p>
        </w:tc>
        <w:tc>
          <w:tcPr>
            <w:tcW w:w="2490" w:type="dxa"/>
          </w:tcPr>
          <w:p w:rsidRPr="77ED2B39" w:rsidR="00B94D0B" w:rsidP="77ED2B39" w:rsidRDefault="58893F7C" w14:paraId="2CB52B00" w14:textId="1A40817A">
            <w:pPr>
              <w:rPr>
                <w:rFonts w:ascii="Tahoma" w:hAnsi="Tahoma" w:cs="Tahoma"/>
              </w:rPr>
            </w:pPr>
            <w:r w:rsidRPr="20AD4C6D">
              <w:rPr>
                <w:rFonts w:ascii="Tahoma" w:hAnsi="Tahoma" w:cs="Tahoma"/>
              </w:rPr>
              <w:t xml:space="preserve">Attachment </w:t>
            </w:r>
            <w:r w:rsidRPr="20AD4C6D" w:rsidR="7EBE80F9">
              <w:rPr>
                <w:rFonts w:ascii="Tahoma" w:hAnsi="Tahoma" w:cs="Tahoma"/>
              </w:rPr>
              <w:t>11</w:t>
            </w:r>
          </w:p>
        </w:tc>
        <w:tc>
          <w:tcPr>
            <w:tcW w:w="1515" w:type="dxa"/>
          </w:tcPr>
          <w:p w:rsidRPr="77ED2B39" w:rsidR="00B94D0B" w:rsidP="77ED2B39" w:rsidRDefault="00663A2D" w14:paraId="3D3F6A27" w14:textId="71962E73">
            <w:pPr>
              <w:rPr>
                <w:rFonts w:ascii="Tahoma" w:hAnsi="Tahoma" w:cs="Tahoma"/>
              </w:rPr>
            </w:pPr>
            <w:r>
              <w:rPr>
                <w:rFonts w:ascii="Tahoma" w:hAnsi="Tahoma" w:cs="Tahoma"/>
              </w:rPr>
              <w:t>3</w:t>
            </w:r>
          </w:p>
        </w:tc>
      </w:tr>
      <w:tr w:rsidRPr="00E85C25" w:rsidR="00D06030" w:rsidTr="6796A6F8" w14:paraId="6CE70166" w14:textId="278EF58F">
        <w:trPr>
          <w:trHeight w:val="300"/>
          <w:jc w:val="center"/>
        </w:trPr>
        <w:tc>
          <w:tcPr>
            <w:tcW w:w="3885" w:type="dxa"/>
          </w:tcPr>
          <w:p w:rsidRPr="008A04E7" w:rsidR="00D06030" w:rsidP="0088042F" w:rsidRDefault="00D06030" w14:paraId="0A15DD20" w14:textId="513DFE72">
            <w:pPr>
              <w:rPr>
                <w:rFonts w:ascii="Tahoma" w:hAnsi="Tahoma" w:cs="Tahoma"/>
              </w:rPr>
            </w:pPr>
            <w:r w:rsidRPr="77ED2B39">
              <w:rPr>
                <w:rFonts w:ascii="Tahoma" w:hAnsi="Tahoma" w:cs="Tahoma"/>
              </w:rPr>
              <w:t>Applicant Declaration</w:t>
            </w:r>
          </w:p>
        </w:tc>
        <w:tc>
          <w:tcPr>
            <w:tcW w:w="2490" w:type="dxa"/>
          </w:tcPr>
          <w:p w:rsidRPr="008A04E7" w:rsidR="00D06030" w:rsidP="0088042F" w:rsidRDefault="40BA7478" w14:paraId="19F0C203" w14:textId="0B850548">
            <w:pPr>
              <w:rPr>
                <w:rFonts w:ascii="Tahoma" w:hAnsi="Tahoma" w:cs="Tahoma"/>
              </w:rPr>
            </w:pPr>
            <w:r w:rsidRPr="20AD4C6D">
              <w:rPr>
                <w:rFonts w:ascii="Tahoma" w:hAnsi="Tahoma" w:cs="Tahoma"/>
              </w:rPr>
              <w:t xml:space="preserve">Attachment </w:t>
            </w:r>
            <w:r w:rsidRPr="20AD4C6D" w:rsidR="6913A531">
              <w:rPr>
                <w:rFonts w:ascii="Tahoma" w:hAnsi="Tahoma" w:cs="Tahoma"/>
              </w:rPr>
              <w:t>12</w:t>
            </w:r>
          </w:p>
        </w:tc>
        <w:tc>
          <w:tcPr>
            <w:tcW w:w="1515" w:type="dxa"/>
          </w:tcPr>
          <w:p w:rsidRPr="008A04E7" w:rsidR="00D06030" w:rsidP="0088042F" w:rsidRDefault="476CFA9A" w14:paraId="326F3F80" w14:textId="60ED5C4C">
            <w:pPr>
              <w:rPr>
                <w:rFonts w:ascii="Tahoma" w:hAnsi="Tahoma" w:cs="Tahoma"/>
              </w:rPr>
            </w:pPr>
            <w:r w:rsidRPr="77ED2B39">
              <w:rPr>
                <w:rFonts w:ascii="Tahoma" w:hAnsi="Tahoma" w:cs="Tahoma"/>
              </w:rPr>
              <w:t>All</w:t>
            </w:r>
          </w:p>
        </w:tc>
      </w:tr>
    </w:tbl>
    <w:p w:rsidRPr="008A04E7" w:rsidR="006C6191" w:rsidP="77ED2B39" w:rsidRDefault="006C6191" w14:paraId="6DF43BA8" w14:textId="54811CCD">
      <w:pPr>
        <w:rPr>
          <w:rFonts w:ascii="Tahoma" w:hAnsi="Tahoma" w:cs="Tahoma"/>
        </w:rPr>
      </w:pPr>
      <w:bookmarkStart w:name="_Toc507398622" w:id="164"/>
    </w:p>
    <w:bookmarkEnd w:id="164"/>
    <w:p w:rsidRPr="00845929" w:rsidR="00BF721E" w:rsidP="00196227" w:rsidRDefault="00FE1682" w14:paraId="505E1B49" w14:textId="47AA6185">
      <w:pPr>
        <w:pStyle w:val="ListParagraph"/>
        <w:numPr>
          <w:ilvl w:val="3"/>
          <w:numId w:val="37"/>
        </w:numPr>
        <w:ind w:left="1440" w:hanging="720"/>
        <w:rPr>
          <w:rFonts w:ascii="Tahoma" w:hAnsi="Tahoma" w:cs="Tahoma"/>
          <w:b/>
          <w:szCs w:val="24"/>
        </w:rPr>
      </w:pPr>
      <w:r w:rsidRPr="00845929">
        <w:rPr>
          <w:rFonts w:ascii="Tahoma" w:hAnsi="Tahoma" w:cs="Tahoma"/>
          <w:b/>
          <w:szCs w:val="24"/>
        </w:rPr>
        <w:t>Applicant Cer</w:t>
      </w:r>
      <w:r w:rsidRPr="00845929" w:rsidR="00285467">
        <w:rPr>
          <w:rFonts w:ascii="Tahoma" w:hAnsi="Tahoma" w:cs="Tahoma"/>
          <w:b/>
          <w:szCs w:val="24"/>
        </w:rPr>
        <w:t>tifications</w:t>
      </w:r>
    </w:p>
    <w:p w:rsidRPr="008A04E7" w:rsidR="0008315E" w:rsidP="00845929" w:rsidRDefault="0008315E" w14:paraId="3C895295" w14:textId="72069BBD">
      <w:pPr>
        <w:ind w:left="1440"/>
        <w:rPr>
          <w:rFonts w:ascii="Tahoma" w:hAnsi="Tahoma" w:cs="Tahoma"/>
          <w:b/>
          <w:i/>
        </w:rPr>
      </w:pPr>
      <w:r w:rsidRPr="77ED2B39">
        <w:rPr>
          <w:rFonts w:ascii="Tahoma" w:hAnsi="Tahoma" w:cs="Tahoma"/>
          <w:b/>
          <w:i/>
        </w:rPr>
        <w:t>ECAMS will require Applicants to provide the required authorizations and certifications listed below prior to final submission of their application:</w:t>
      </w:r>
    </w:p>
    <w:p w:rsidRPr="008A04E7" w:rsidR="00BF721E" w:rsidP="00845929" w:rsidRDefault="00BF721E" w14:paraId="35D1D5F9" w14:textId="012C9729">
      <w:pPr>
        <w:ind w:left="1440"/>
        <w:rPr>
          <w:rFonts w:ascii="Tahoma" w:hAnsi="Tahoma" w:cs="Tahoma"/>
        </w:rPr>
      </w:pPr>
      <w:r w:rsidRPr="77ED2B39">
        <w:rPr>
          <w:rFonts w:ascii="Tahoma" w:hAnsi="Tahoma" w:cs="Tahoma"/>
        </w:rPr>
        <w:t xml:space="preserve">All </w:t>
      </w:r>
      <w:r w:rsidRPr="77ED2B39" w:rsidR="00FC715F">
        <w:rPr>
          <w:rFonts w:ascii="Tahoma" w:hAnsi="Tahoma" w:cs="Tahoma"/>
        </w:rPr>
        <w:t>A</w:t>
      </w:r>
      <w:r w:rsidRPr="77ED2B39">
        <w:rPr>
          <w:rFonts w:ascii="Tahoma" w:hAnsi="Tahoma" w:cs="Tahoma"/>
        </w:rPr>
        <w:t>pplicants must certify under penalty of perjury under the laws of the State of California that:</w:t>
      </w:r>
    </w:p>
    <w:p w:rsidRPr="008A04E7" w:rsidR="00D54D55" w:rsidP="00196227" w:rsidRDefault="00D54D55" w14:paraId="0ABA517F" w14:textId="378E375E">
      <w:pPr>
        <w:numPr>
          <w:ilvl w:val="0"/>
          <w:numId w:val="31"/>
        </w:numPr>
        <w:ind w:left="2160" w:hanging="720"/>
        <w:rPr>
          <w:rFonts w:ascii="Tahoma" w:hAnsi="Tahoma" w:cs="Tahoma"/>
        </w:rPr>
      </w:pPr>
      <w:bookmarkStart w:name="_Hlk65762319" w:id="165"/>
      <w:r w:rsidRPr="77ED2B39">
        <w:rPr>
          <w:rFonts w:ascii="Tahoma" w:hAnsi="Tahoma" w:cs="Tahoma"/>
        </w:rPr>
        <w:t xml:space="preserve">I am authorized to submit this application on behalf of the Applicant. </w:t>
      </w:r>
    </w:p>
    <w:p w:rsidRPr="008A04E7" w:rsidR="00D54D55" w:rsidP="00196227" w:rsidRDefault="00D54D55" w14:paraId="28D527A4" w14:textId="77777777">
      <w:pPr>
        <w:numPr>
          <w:ilvl w:val="0"/>
          <w:numId w:val="31"/>
        </w:numPr>
        <w:ind w:left="2160" w:hanging="720"/>
        <w:rPr>
          <w:rFonts w:ascii="Tahoma" w:hAnsi="Tahoma" w:cs="Tahoma"/>
        </w:rPr>
      </w:pPr>
      <w:r w:rsidRPr="77ED2B39">
        <w:rPr>
          <w:rFonts w:ascii="Tahoma" w:hAnsi="Tahoma" w:cs="Tahoma"/>
        </w:rPr>
        <w:t>I authorize the CEC to make any inquiries necessary to verify the information presented in this application.</w:t>
      </w:r>
    </w:p>
    <w:p w:rsidRPr="008A04E7" w:rsidR="00D54D55" w:rsidP="00196227" w:rsidRDefault="00D54D55" w14:paraId="145E8264" w14:textId="33510904">
      <w:pPr>
        <w:numPr>
          <w:ilvl w:val="0"/>
          <w:numId w:val="31"/>
        </w:numPr>
        <w:ind w:left="2160" w:hanging="720"/>
        <w:rPr>
          <w:rFonts w:ascii="Tahoma" w:hAnsi="Tahoma" w:cs="Tahoma"/>
        </w:rPr>
      </w:pPr>
      <w:r w:rsidRPr="77ED2B39">
        <w:rPr>
          <w:rFonts w:ascii="Tahoma" w:hAnsi="Tahoma" w:cs="Tahoma"/>
        </w:rPr>
        <w:t xml:space="preserve">I authorize the CEC to obtain business credit reports and make any inquiries necessary to verify and evaluate the financial condition of the </w:t>
      </w:r>
      <w:r w:rsidRPr="77ED2B39" w:rsidR="0087480A">
        <w:rPr>
          <w:rFonts w:ascii="Tahoma" w:hAnsi="Tahoma" w:cs="Tahoma"/>
        </w:rPr>
        <w:t>A</w:t>
      </w:r>
      <w:r w:rsidRPr="77ED2B39">
        <w:rPr>
          <w:rFonts w:ascii="Tahoma" w:hAnsi="Tahoma" w:cs="Tahoma"/>
        </w:rPr>
        <w:t>pplicant.</w:t>
      </w:r>
    </w:p>
    <w:p w:rsidRPr="008A04E7" w:rsidR="00D54D55" w:rsidP="00196227" w:rsidRDefault="00D54D55" w14:paraId="08BCF892" w14:textId="77777777">
      <w:pPr>
        <w:numPr>
          <w:ilvl w:val="0"/>
          <w:numId w:val="31"/>
        </w:numPr>
        <w:ind w:left="2160" w:hanging="720"/>
        <w:rPr>
          <w:rFonts w:ascii="Tahoma" w:hAnsi="Tahoma" w:cs="Tahoma"/>
        </w:rPr>
      </w:pPr>
      <w:r w:rsidRPr="77ED2B39">
        <w:rPr>
          <w:rFonts w:ascii="Tahoma" w:hAnsi="Tahoma" w:cs="Tahoma"/>
        </w:rPr>
        <w:t>I have read and understand the terms and conditions contained in this solicitation. I accept the terms and conditions contained in this solicitation on behalf of the Applicant and the Applicant is willing to enter into an agreement with the CEC to conduct the proposed project according to the terms and conditions without negotiation.</w:t>
      </w:r>
    </w:p>
    <w:p w:rsidRPr="008A04E7" w:rsidR="00D54D55" w:rsidP="00196227" w:rsidRDefault="00D54D55" w14:paraId="3691B72C" w14:textId="77777777">
      <w:pPr>
        <w:numPr>
          <w:ilvl w:val="0"/>
          <w:numId w:val="31"/>
        </w:numPr>
        <w:ind w:left="2160" w:hanging="720"/>
        <w:rPr>
          <w:rFonts w:ascii="Tahoma" w:hAnsi="Tahoma" w:cs="Tahoma"/>
        </w:rPr>
      </w:pPr>
      <w:r w:rsidRPr="77ED2B39">
        <w:rPr>
          <w:rFonts w:ascii="Tahoma" w:hAnsi="Tahoma" w:cs="Tahoma"/>
        </w:rPr>
        <w:t>I certify that (1) this application does not contain any confidential or proprietary information, or (2) if confidential information is allowed under the solicitation it has been properly identified.</w:t>
      </w:r>
    </w:p>
    <w:p w:rsidRPr="008A04E7" w:rsidR="00D54D55" w:rsidP="00196227" w:rsidRDefault="00D54D55" w14:paraId="7DA6B213" w14:textId="77777777">
      <w:pPr>
        <w:numPr>
          <w:ilvl w:val="0"/>
          <w:numId w:val="31"/>
        </w:numPr>
        <w:ind w:left="2160" w:hanging="720"/>
        <w:rPr>
          <w:rFonts w:ascii="Tahoma" w:hAnsi="Tahoma" w:cs="Tahoma"/>
        </w:rPr>
      </w:pPr>
      <w:r w:rsidRPr="77ED2B39">
        <w:rPr>
          <w:rFonts w:ascii="Tahoma" w:hAnsi="Tahoma" w:cs="Tahoma"/>
        </w:rPr>
        <w:t>I certify under penalty of perjury under the laws of the State of California that, to the best of my knowledge, the information contained in this application is correct and complete.</w:t>
      </w:r>
    </w:p>
    <w:p w:rsidRPr="008A04E7" w:rsidR="00BF721E" w:rsidP="00196227" w:rsidRDefault="00563100" w14:paraId="755D5C20" w14:textId="467A61D5">
      <w:pPr>
        <w:numPr>
          <w:ilvl w:val="0"/>
          <w:numId w:val="31"/>
        </w:numPr>
        <w:ind w:left="2160" w:hanging="720"/>
        <w:rPr>
          <w:rFonts w:ascii="Tahoma" w:hAnsi="Tahoma" w:cs="Tahoma"/>
        </w:rPr>
      </w:pPr>
      <w:r w:rsidRPr="77ED2B39">
        <w:rPr>
          <w:rFonts w:ascii="Tahoma" w:hAnsi="Tahoma" w:cs="Tahoma"/>
        </w:rPr>
        <w:t>I am authorized to agree to the above certifications on behalf of the Applicant.</w:t>
      </w:r>
      <w:bookmarkEnd w:id="165"/>
    </w:p>
    <w:p w:rsidRPr="00845929" w:rsidR="00873551" w:rsidP="00196227" w:rsidRDefault="78C39FA9" w14:paraId="59B50221" w14:textId="467CC3C4">
      <w:pPr>
        <w:pStyle w:val="ListParagraph"/>
        <w:numPr>
          <w:ilvl w:val="3"/>
          <w:numId w:val="37"/>
        </w:numPr>
        <w:ind w:left="1440" w:hanging="720"/>
        <w:rPr>
          <w:rFonts w:ascii="Tahoma" w:hAnsi="Tahoma" w:cs="Tahoma"/>
          <w:b/>
        </w:rPr>
      </w:pPr>
      <w:r w:rsidRPr="00845929">
        <w:rPr>
          <w:rFonts w:ascii="Tahoma" w:hAnsi="Tahoma" w:cs="Tahoma"/>
          <w:b/>
        </w:rPr>
        <w:t>Application Form (Attachment 1)</w:t>
      </w:r>
      <w:r w:rsidRPr="00845929" w:rsidR="76B1D391">
        <w:rPr>
          <w:rFonts w:ascii="Tahoma" w:hAnsi="Tahoma" w:cs="Tahoma"/>
          <w:b/>
        </w:rPr>
        <w:t xml:space="preserve"> [All </w:t>
      </w:r>
      <w:r w:rsidRPr="00845929" w:rsidR="79117069">
        <w:rPr>
          <w:rFonts w:ascii="Tahoma" w:hAnsi="Tahoma" w:cs="Tahoma"/>
          <w:b/>
        </w:rPr>
        <w:t>F</w:t>
      </w:r>
      <w:r w:rsidRPr="00845929" w:rsidR="76B1D391">
        <w:rPr>
          <w:rFonts w:ascii="Tahoma" w:hAnsi="Tahoma" w:cs="Tahoma"/>
          <w:b/>
        </w:rPr>
        <w:t xml:space="preserve">unding </w:t>
      </w:r>
      <w:r w:rsidRPr="00845929" w:rsidR="79117069">
        <w:rPr>
          <w:rFonts w:ascii="Tahoma" w:hAnsi="Tahoma" w:cs="Tahoma"/>
          <w:b/>
        </w:rPr>
        <w:t>L</w:t>
      </w:r>
      <w:r w:rsidRPr="00845929" w:rsidR="76B1D391">
        <w:rPr>
          <w:rFonts w:ascii="Tahoma" w:hAnsi="Tahoma" w:cs="Tahoma"/>
          <w:b/>
        </w:rPr>
        <w:t>anes]</w:t>
      </w:r>
    </w:p>
    <w:p w:rsidRPr="008A04E7" w:rsidR="002E1CFF" w:rsidP="77ED2B39" w:rsidRDefault="002E1CFF" w14:paraId="3E678190" w14:textId="129BEF58">
      <w:pPr>
        <w:ind w:left="1440"/>
        <w:rPr>
          <w:rFonts w:ascii="Tahoma" w:hAnsi="Tahoma" w:cs="Tahoma"/>
        </w:rPr>
      </w:pPr>
      <w:r w:rsidRPr="77ED2B39">
        <w:rPr>
          <w:rFonts w:ascii="Tahoma" w:hAnsi="Tahoma" w:cs="Tahoma"/>
        </w:rPr>
        <w:t>Applicants must complete and submit an Application Form.</w:t>
      </w:r>
    </w:p>
    <w:p w:rsidRPr="008A04E7" w:rsidR="00E353FD" w:rsidP="77ED2B39" w:rsidRDefault="42A90269" w14:paraId="69A5254F" w14:textId="364DE46F">
      <w:pPr>
        <w:ind w:left="1440"/>
        <w:rPr>
          <w:rFonts w:ascii="Tahoma" w:hAnsi="Tahoma" w:cs="Tahoma"/>
          <w:b/>
        </w:rPr>
      </w:pPr>
      <w:r w:rsidRPr="77ED2B39">
        <w:rPr>
          <w:rFonts w:ascii="Tahoma" w:hAnsi="Tahoma" w:cs="Tahoma"/>
        </w:rPr>
        <w:t xml:space="preserve">This form requests the Applicant provide the following: </w:t>
      </w:r>
      <w:r w:rsidRPr="2BDCB38C" w:rsidR="785197AF">
        <w:rPr>
          <w:rFonts w:ascii="Tahoma" w:hAnsi="Tahoma" w:cs="Tahoma"/>
        </w:rPr>
        <w:t>F</w:t>
      </w:r>
      <w:r w:rsidRPr="2BDCB38C" w:rsidR="67075526">
        <w:rPr>
          <w:rFonts w:ascii="Tahoma" w:hAnsi="Tahoma" w:cs="Tahoma"/>
        </w:rPr>
        <w:t xml:space="preserve">unding </w:t>
      </w:r>
      <w:r w:rsidR="00633493">
        <w:rPr>
          <w:rFonts w:ascii="Tahoma" w:hAnsi="Tahoma" w:cs="Tahoma"/>
        </w:rPr>
        <w:t>l</w:t>
      </w:r>
      <w:r w:rsidRPr="77ED2B39" w:rsidR="67075526">
        <w:rPr>
          <w:rFonts w:ascii="Tahoma" w:hAnsi="Tahoma" w:cs="Tahoma"/>
        </w:rPr>
        <w:t xml:space="preserve">ane, </w:t>
      </w:r>
      <w:r w:rsidRPr="77ED2B39">
        <w:rPr>
          <w:rFonts w:ascii="Tahoma" w:hAnsi="Tahoma" w:cs="Tahoma"/>
        </w:rPr>
        <w:t xml:space="preserve">applicant </w:t>
      </w:r>
      <w:r w:rsidRPr="77ED2B39" w:rsidR="72D8CC55">
        <w:rPr>
          <w:rFonts w:ascii="Tahoma" w:hAnsi="Tahoma" w:cs="Tahoma"/>
        </w:rPr>
        <w:t xml:space="preserve">information, amount of CEC funding requested, </w:t>
      </w:r>
      <w:r w:rsidRPr="77ED2B39" w:rsidR="69E9BEBC">
        <w:rPr>
          <w:rFonts w:ascii="Tahoma" w:hAnsi="Tahoma" w:cs="Tahoma"/>
        </w:rPr>
        <w:t>charg</w:t>
      </w:r>
      <w:r w:rsidR="00FC772D">
        <w:rPr>
          <w:rFonts w:ascii="Tahoma" w:hAnsi="Tahoma" w:cs="Tahoma"/>
        </w:rPr>
        <w:t>ing equipment</w:t>
      </w:r>
      <w:r w:rsidRPr="77ED2B39" w:rsidR="69E9BEBC">
        <w:rPr>
          <w:rFonts w:ascii="Tahoma" w:hAnsi="Tahoma" w:cs="Tahoma"/>
        </w:rPr>
        <w:t xml:space="preserve"> information,</w:t>
      </w:r>
      <w:r w:rsidRPr="77ED2B39" w:rsidR="0AA41119">
        <w:rPr>
          <w:rFonts w:ascii="Tahoma" w:hAnsi="Tahoma" w:cs="Tahoma"/>
        </w:rPr>
        <w:t xml:space="preserve"> </w:t>
      </w:r>
      <w:r w:rsidRPr="77ED2B39" w:rsidR="60B019AA">
        <w:rPr>
          <w:rFonts w:ascii="Tahoma" w:hAnsi="Tahoma" w:cs="Tahoma"/>
        </w:rPr>
        <w:t xml:space="preserve">proposed term of project, </w:t>
      </w:r>
      <w:r w:rsidRPr="77ED2B39" w:rsidR="450B0639">
        <w:rPr>
          <w:rFonts w:ascii="Tahoma" w:hAnsi="Tahoma" w:cs="Tahoma"/>
        </w:rPr>
        <w:t xml:space="preserve">site address(es), </w:t>
      </w:r>
      <w:r w:rsidRPr="77ED2B39" w:rsidR="358CD942">
        <w:rPr>
          <w:rFonts w:ascii="Tahoma" w:hAnsi="Tahoma" w:cs="Tahoma"/>
        </w:rPr>
        <w:t>electric school bus information</w:t>
      </w:r>
      <w:r w:rsidRPr="77ED2B39" w:rsidR="60B019AA">
        <w:rPr>
          <w:rFonts w:ascii="Tahoma" w:hAnsi="Tahoma" w:cs="Tahoma"/>
        </w:rPr>
        <w:t xml:space="preserve">, </w:t>
      </w:r>
      <w:r w:rsidRPr="77ED2B39">
        <w:rPr>
          <w:rFonts w:ascii="Tahoma" w:hAnsi="Tahoma" w:cs="Tahoma"/>
        </w:rPr>
        <w:t xml:space="preserve">CEQA compliance information, </w:t>
      </w:r>
      <w:r w:rsidRPr="77ED2B39" w:rsidR="119FAB33">
        <w:rPr>
          <w:rFonts w:ascii="Tahoma" w:hAnsi="Tahoma" w:cs="Tahoma"/>
        </w:rPr>
        <w:t xml:space="preserve">site </w:t>
      </w:r>
      <w:r w:rsidRPr="6F560F6E" w:rsidR="51BF1FB7">
        <w:rPr>
          <w:rFonts w:ascii="Tahoma" w:hAnsi="Tahoma" w:cs="Tahoma"/>
        </w:rPr>
        <w:t>ownership or access</w:t>
      </w:r>
      <w:r w:rsidRPr="6F560F6E" w:rsidR="119FAB33">
        <w:rPr>
          <w:rFonts w:ascii="Tahoma" w:hAnsi="Tahoma" w:cs="Tahoma"/>
        </w:rPr>
        <w:t xml:space="preserve"> </w:t>
      </w:r>
      <w:r w:rsidRPr="6F560F6E" w:rsidR="0A079E50">
        <w:rPr>
          <w:rFonts w:ascii="Tahoma" w:hAnsi="Tahoma" w:cs="Tahoma"/>
        </w:rPr>
        <w:t>rights</w:t>
      </w:r>
      <w:r w:rsidRPr="77ED2B39" w:rsidR="119FAB33">
        <w:rPr>
          <w:rFonts w:ascii="Tahoma" w:hAnsi="Tahoma" w:cs="Tahoma"/>
        </w:rPr>
        <w:t xml:space="preserve"> information, </w:t>
      </w:r>
      <w:r w:rsidRPr="77ED2B39" w:rsidR="60B019AA">
        <w:rPr>
          <w:rFonts w:ascii="Tahoma" w:hAnsi="Tahoma" w:cs="Tahoma"/>
        </w:rPr>
        <w:t xml:space="preserve">project manager contact information, and </w:t>
      </w:r>
      <w:r w:rsidRPr="77ED2B39">
        <w:rPr>
          <w:rFonts w:ascii="Tahoma" w:hAnsi="Tahoma" w:cs="Tahoma"/>
        </w:rPr>
        <w:t xml:space="preserve">key </w:t>
      </w:r>
      <w:r w:rsidRPr="77ED2B39" w:rsidR="60B019AA">
        <w:rPr>
          <w:rFonts w:ascii="Tahoma" w:hAnsi="Tahoma" w:cs="Tahoma"/>
        </w:rPr>
        <w:t xml:space="preserve">project </w:t>
      </w:r>
      <w:r w:rsidRPr="77ED2B39">
        <w:rPr>
          <w:rFonts w:ascii="Tahoma" w:hAnsi="Tahoma" w:cs="Tahoma"/>
        </w:rPr>
        <w:t>partners.</w:t>
      </w:r>
    </w:p>
    <w:p w:rsidRPr="0062338B" w:rsidR="00E353FD" w:rsidP="7783FA03" w:rsidRDefault="58E5F52F" w14:paraId="1F09EF58" w14:textId="12EF3B80">
      <w:pPr>
        <w:pStyle w:val="ListParagraph"/>
        <w:numPr>
          <w:ilvl w:val="3"/>
          <w:numId w:val="37"/>
        </w:numPr>
        <w:ind w:left="1440" w:hanging="720"/>
        <w:rPr>
          <w:rFonts w:ascii="Tahoma" w:hAnsi="Tahoma" w:cs="Tahoma"/>
          <w:b/>
          <w:bCs/>
        </w:rPr>
      </w:pPr>
      <w:r w:rsidRPr="20AD4C6D">
        <w:rPr>
          <w:rFonts w:ascii="Tahoma" w:hAnsi="Tahoma" w:cs="Tahoma"/>
          <w:b/>
          <w:bCs/>
        </w:rPr>
        <w:t xml:space="preserve">Funding Lane 2 </w:t>
      </w:r>
      <w:r w:rsidRPr="20AD4C6D" w:rsidR="6068279C">
        <w:rPr>
          <w:rFonts w:ascii="Tahoma" w:hAnsi="Tahoma" w:cs="Tahoma"/>
          <w:b/>
          <w:bCs/>
        </w:rPr>
        <w:t>Project Narrative</w:t>
      </w:r>
      <w:r w:rsidRPr="20AD4C6D" w:rsidR="533AB7D9">
        <w:rPr>
          <w:rFonts w:ascii="Tahoma" w:hAnsi="Tahoma" w:cs="Tahoma"/>
          <w:b/>
          <w:bCs/>
        </w:rPr>
        <w:t xml:space="preserve"> (</w:t>
      </w:r>
      <w:r w:rsidRPr="20AD4C6D" w:rsidR="71F92C2B">
        <w:rPr>
          <w:rFonts w:ascii="Tahoma" w:hAnsi="Tahoma" w:cs="Tahoma"/>
          <w:b/>
          <w:bCs/>
        </w:rPr>
        <w:t>Attachment 2</w:t>
      </w:r>
      <w:r w:rsidRPr="20AD4C6D" w:rsidR="533AB7D9">
        <w:rPr>
          <w:rFonts w:ascii="Tahoma" w:hAnsi="Tahoma" w:cs="Tahoma"/>
          <w:b/>
          <w:bCs/>
        </w:rPr>
        <w:t>)</w:t>
      </w:r>
      <w:r w:rsidRPr="20AD4C6D" w:rsidR="4757E690">
        <w:rPr>
          <w:rFonts w:ascii="Tahoma" w:hAnsi="Tahoma" w:cs="Tahoma"/>
          <w:b/>
          <w:bCs/>
        </w:rPr>
        <w:t xml:space="preserve"> [Funding </w:t>
      </w:r>
      <w:r w:rsidRPr="20AD4C6D" w:rsidR="2C008282">
        <w:rPr>
          <w:rFonts w:ascii="Tahoma" w:hAnsi="Tahoma" w:cs="Tahoma"/>
          <w:b/>
          <w:bCs/>
        </w:rPr>
        <w:t>Lane</w:t>
      </w:r>
      <w:r w:rsidRPr="20AD4C6D" w:rsidR="4757E690">
        <w:rPr>
          <w:rFonts w:ascii="Tahoma" w:hAnsi="Tahoma" w:cs="Tahoma"/>
          <w:b/>
          <w:bCs/>
        </w:rPr>
        <w:t xml:space="preserve"> </w:t>
      </w:r>
      <w:r w:rsidRPr="20AD4C6D" w:rsidR="607B0E35">
        <w:rPr>
          <w:rFonts w:ascii="Tahoma" w:hAnsi="Tahoma" w:cs="Tahoma"/>
          <w:b/>
          <w:bCs/>
        </w:rPr>
        <w:t>2</w:t>
      </w:r>
      <w:r w:rsidRPr="20AD4C6D" w:rsidR="4757E690">
        <w:rPr>
          <w:rFonts w:ascii="Tahoma" w:hAnsi="Tahoma" w:cs="Tahoma"/>
          <w:b/>
          <w:bCs/>
        </w:rPr>
        <w:t>]</w:t>
      </w:r>
    </w:p>
    <w:p w:rsidRPr="008A04E7" w:rsidR="008B47E5" w:rsidP="008B47E5" w:rsidRDefault="523C5CC0" w14:paraId="41F60A2E" w14:textId="0719E954">
      <w:pPr>
        <w:ind w:left="1440"/>
        <w:rPr>
          <w:rFonts w:ascii="Tahoma" w:hAnsi="Tahoma" w:cs="Tahoma"/>
        </w:rPr>
      </w:pPr>
      <w:r w:rsidRPr="40893C9E">
        <w:rPr>
          <w:rFonts w:ascii="Tahoma" w:hAnsi="Tahoma" w:cs="Tahoma"/>
        </w:rPr>
        <w:t xml:space="preserve">The Project Narrative </w:t>
      </w:r>
      <w:r w:rsidRPr="40893C9E" w:rsidR="4944EA6A">
        <w:rPr>
          <w:rFonts w:ascii="Tahoma" w:hAnsi="Tahoma" w:cs="Tahoma"/>
        </w:rPr>
        <w:t xml:space="preserve">will include pre-formatted sections for the Applicant to </w:t>
      </w:r>
      <w:r w:rsidRPr="40893C9E" w:rsidR="2361E4E7">
        <w:rPr>
          <w:rFonts w:ascii="Tahoma" w:hAnsi="Tahoma" w:cs="Tahoma"/>
        </w:rPr>
        <w:t xml:space="preserve">detail </w:t>
      </w:r>
      <w:r w:rsidRPr="40893C9E" w:rsidR="7BF5E9BB">
        <w:rPr>
          <w:rFonts w:ascii="Tahoma" w:hAnsi="Tahoma" w:cs="Tahoma"/>
        </w:rPr>
        <w:t>the project’s implementation and indicators of project readiness, cost effectiveness of the proposed project budget, and expected benefi</w:t>
      </w:r>
      <w:r w:rsidRPr="40893C9E" w:rsidR="25446F25">
        <w:rPr>
          <w:rFonts w:ascii="Tahoma" w:hAnsi="Tahoma" w:cs="Tahoma"/>
        </w:rPr>
        <w:t>ts</w:t>
      </w:r>
      <w:r w:rsidRPr="40893C9E" w:rsidR="4944EA6A">
        <w:rPr>
          <w:rFonts w:ascii="Tahoma" w:hAnsi="Tahoma" w:cs="Tahoma"/>
        </w:rPr>
        <w:t xml:space="preserve">. </w:t>
      </w:r>
      <w:r w:rsidRPr="40893C9E" w:rsidR="4403989B">
        <w:rPr>
          <w:rFonts w:ascii="Tahoma" w:hAnsi="Tahoma" w:cs="Tahoma"/>
        </w:rPr>
        <w:t xml:space="preserve">Funding Lane 2 </w:t>
      </w:r>
      <w:r w:rsidRPr="40893C9E" w:rsidR="21DBE376">
        <w:rPr>
          <w:rFonts w:ascii="Tahoma" w:hAnsi="Tahoma" w:cs="Tahoma"/>
        </w:rPr>
        <w:t xml:space="preserve">Project </w:t>
      </w:r>
      <w:r w:rsidRPr="40893C9E" w:rsidR="15C0FCA5">
        <w:rPr>
          <w:rFonts w:ascii="Tahoma" w:hAnsi="Tahoma" w:cs="Tahoma"/>
        </w:rPr>
        <w:t xml:space="preserve">Narratives </w:t>
      </w:r>
      <w:r w:rsidRPr="40893C9E" w:rsidR="001D64D9">
        <w:rPr>
          <w:rFonts w:ascii="Tahoma" w:hAnsi="Tahoma" w:cs="Tahoma"/>
        </w:rPr>
        <w:t>are</w:t>
      </w:r>
      <w:r w:rsidRPr="40893C9E" w:rsidR="21DBE376">
        <w:rPr>
          <w:rFonts w:ascii="Tahoma" w:hAnsi="Tahoma" w:cs="Tahoma"/>
        </w:rPr>
        <w:t xml:space="preserve"> limited to </w:t>
      </w:r>
      <w:r w:rsidRPr="40893C9E" w:rsidR="6B91A06B">
        <w:rPr>
          <w:rFonts w:ascii="Tahoma" w:hAnsi="Tahoma" w:cs="Tahoma"/>
        </w:rPr>
        <w:t>3</w:t>
      </w:r>
      <w:r w:rsidRPr="40893C9E" w:rsidR="21DBE376">
        <w:rPr>
          <w:rFonts w:ascii="Tahoma" w:hAnsi="Tahoma" w:cs="Tahoma"/>
        </w:rPr>
        <w:t xml:space="preserve"> pages. </w:t>
      </w:r>
      <w:r w:rsidRPr="40893C9E" w:rsidR="77426354">
        <w:rPr>
          <w:rFonts w:ascii="Tahoma" w:hAnsi="Tahoma" w:cs="Tahoma"/>
        </w:rPr>
        <w:t xml:space="preserve">The </w:t>
      </w:r>
      <w:r w:rsidRPr="40893C9E" w:rsidR="001D64D9">
        <w:rPr>
          <w:rFonts w:ascii="Tahoma" w:hAnsi="Tahoma" w:cs="Tahoma"/>
        </w:rPr>
        <w:t>first</w:t>
      </w:r>
      <w:r w:rsidRPr="40893C9E" w:rsidR="77426354">
        <w:rPr>
          <w:rFonts w:ascii="Tahoma" w:hAnsi="Tahoma" w:cs="Tahoma"/>
        </w:rPr>
        <w:t xml:space="preserve"> page</w:t>
      </w:r>
      <w:r w:rsidRPr="40893C9E" w:rsidR="001D64D9">
        <w:rPr>
          <w:rFonts w:ascii="Tahoma" w:hAnsi="Tahoma" w:cs="Tahoma"/>
        </w:rPr>
        <w:t xml:space="preserve"> with instructions</w:t>
      </w:r>
      <w:r w:rsidRPr="40893C9E" w:rsidR="77426354">
        <w:rPr>
          <w:rFonts w:ascii="Tahoma" w:hAnsi="Tahoma" w:cs="Tahoma"/>
        </w:rPr>
        <w:t xml:space="preserve"> will not count towards the page count.</w:t>
      </w:r>
    </w:p>
    <w:p w:rsidRPr="008A04E7" w:rsidR="008B47E5" w:rsidP="008B47E5" w:rsidRDefault="77426354" w14:paraId="75A567AE" w14:textId="2064BDCC">
      <w:pPr>
        <w:ind w:left="1440"/>
        <w:rPr>
          <w:rFonts w:ascii="Tahoma" w:hAnsi="Tahoma" w:eastAsia="Arial" w:cs="Tahoma"/>
          <w:color w:val="0078D4"/>
          <w:u w:val="single"/>
        </w:rPr>
      </w:pPr>
      <w:r w:rsidRPr="77ED2B39">
        <w:rPr>
          <w:rFonts w:ascii="Tahoma" w:hAnsi="Tahoma" w:cs="Tahoma"/>
        </w:rPr>
        <w:t xml:space="preserve">The Project Narrative must retain the prompts outlined </w:t>
      </w:r>
      <w:r w:rsidRPr="77ED2B39" w:rsidR="46422041">
        <w:rPr>
          <w:rFonts w:ascii="Tahoma" w:hAnsi="Tahoma" w:cs="Tahoma"/>
        </w:rPr>
        <w:t xml:space="preserve">in the </w:t>
      </w:r>
      <w:r w:rsidR="00EB4938">
        <w:rPr>
          <w:rFonts w:ascii="Tahoma" w:hAnsi="Tahoma" w:cs="Tahoma"/>
        </w:rPr>
        <w:t>attachment</w:t>
      </w:r>
      <w:r w:rsidRPr="77ED2B39" w:rsidR="00EB4938">
        <w:rPr>
          <w:rFonts w:ascii="Tahoma" w:hAnsi="Tahoma" w:cs="Tahoma"/>
        </w:rPr>
        <w:t xml:space="preserve"> </w:t>
      </w:r>
      <w:r w:rsidRPr="77ED2B39" w:rsidDel="00FD00B3">
        <w:rPr>
          <w:rFonts w:ascii="Tahoma" w:hAnsi="Tahoma" w:cs="Tahoma"/>
        </w:rPr>
        <w:t>(</w:t>
      </w:r>
      <w:r w:rsidRPr="77ED2B39">
        <w:rPr>
          <w:rFonts w:ascii="Tahoma" w:hAnsi="Tahoma" w:cs="Tahoma"/>
        </w:rPr>
        <w:t xml:space="preserve">do not delete the prompts) and </w:t>
      </w:r>
      <w:r w:rsidRPr="77ED2B39" w:rsidR="71FF9F3D">
        <w:rPr>
          <w:rFonts w:ascii="Tahoma" w:hAnsi="Tahoma" w:cs="Tahoma"/>
        </w:rPr>
        <w:t xml:space="preserve">Applicants must </w:t>
      </w:r>
      <w:r w:rsidRPr="77ED2B39">
        <w:rPr>
          <w:rFonts w:ascii="Tahoma" w:hAnsi="Tahoma" w:cs="Tahoma"/>
        </w:rPr>
        <w:t>respond directly to each criterion.</w:t>
      </w:r>
    </w:p>
    <w:p w:rsidR="20AD4C6D" w:rsidP="003504A8" w:rsidRDefault="00985BDD" w14:paraId="134EFBCF" w14:textId="3FB65437">
      <w:pPr>
        <w:ind w:left="1440"/>
        <w:rPr>
          <w:rFonts w:ascii="Tahoma" w:hAnsi="Tahoma" w:cs="Tahoma"/>
        </w:rPr>
      </w:pPr>
      <w:r w:rsidRPr="20AD4C6D">
        <w:rPr>
          <w:rFonts w:ascii="Tahoma" w:hAnsi="Tahoma" w:cs="Tahoma"/>
        </w:rPr>
        <w:t xml:space="preserve">Applicants </w:t>
      </w:r>
      <w:r w:rsidRPr="20AD4C6D" w:rsidR="00131AB7">
        <w:rPr>
          <w:rFonts w:ascii="Tahoma" w:hAnsi="Tahoma" w:cs="Tahoma"/>
        </w:rPr>
        <w:t xml:space="preserve">must </w:t>
      </w:r>
      <w:r w:rsidRPr="20AD4C6D">
        <w:rPr>
          <w:rFonts w:ascii="Tahoma" w:hAnsi="Tahoma" w:cs="Tahoma"/>
        </w:rPr>
        <w:t xml:space="preserve">address each of the scoring criteria described in </w:t>
      </w:r>
      <w:r w:rsidRPr="20AD4C6D" w:rsidR="006E1A26">
        <w:rPr>
          <w:rFonts w:ascii="Tahoma" w:hAnsi="Tahoma" w:cs="Tahoma"/>
        </w:rPr>
        <w:t>this solicitation</w:t>
      </w:r>
      <w:r w:rsidRPr="20AD4C6D">
        <w:rPr>
          <w:rFonts w:ascii="Tahoma" w:hAnsi="Tahoma" w:cs="Tahoma"/>
        </w:rPr>
        <w:t xml:space="preserve"> </w:t>
      </w:r>
      <w:r w:rsidRPr="20AD4C6D" w:rsidR="0067151C">
        <w:rPr>
          <w:rFonts w:ascii="Tahoma" w:hAnsi="Tahoma" w:cs="Tahoma"/>
        </w:rPr>
        <w:t xml:space="preserve">by </w:t>
      </w:r>
      <w:r w:rsidRPr="20AD4C6D">
        <w:rPr>
          <w:rFonts w:ascii="Tahoma" w:hAnsi="Tahoma" w:cs="Tahoma"/>
        </w:rPr>
        <w:t>providing sufficient, unambiguous detail so that the evaluation team will be able to evaluate the application against each scoring criterion.</w:t>
      </w:r>
    </w:p>
    <w:p w:rsidRPr="008A04E7" w:rsidR="006B5F07" w:rsidP="77ED2B39" w:rsidRDefault="00F5B79F" w14:paraId="22504A7F" w14:textId="0838646D">
      <w:pPr>
        <w:ind w:left="1440"/>
        <w:rPr>
          <w:rFonts w:ascii="Tahoma" w:hAnsi="Tahoma" w:cs="Tahoma"/>
        </w:rPr>
      </w:pPr>
      <w:r w:rsidRPr="77ED2B39">
        <w:rPr>
          <w:rFonts w:ascii="Tahoma" w:hAnsi="Tahoma" w:cs="Tahoma"/>
        </w:rPr>
        <w:t xml:space="preserve">The </w:t>
      </w:r>
      <w:r w:rsidRPr="77ED2B39" w:rsidR="4B4B8B25">
        <w:rPr>
          <w:rFonts w:ascii="Tahoma" w:hAnsi="Tahoma" w:cs="Tahoma"/>
        </w:rPr>
        <w:t>Project Narrative must respond directly to each criterion with the headings as titled below, and must include the following information:</w:t>
      </w:r>
    </w:p>
    <w:p w:rsidRPr="00E63479" w:rsidR="377FA189" w:rsidP="00196227" w:rsidRDefault="108FFC78" w14:paraId="0FC936EF" w14:textId="29E73FCB">
      <w:pPr>
        <w:numPr>
          <w:ilvl w:val="0"/>
          <w:numId w:val="34"/>
        </w:numPr>
        <w:ind w:left="2160" w:hanging="720"/>
        <w:rPr>
          <w:rFonts w:ascii="Tahoma" w:hAnsi="Tahoma" w:cs="Tahoma"/>
          <w:b/>
          <w:lang w:eastAsia="ja-JP"/>
        </w:rPr>
      </w:pPr>
      <w:r w:rsidRPr="77ED2B39">
        <w:rPr>
          <w:rFonts w:ascii="Tahoma" w:hAnsi="Tahoma" w:cs="Tahoma"/>
          <w:b/>
          <w:lang w:eastAsia="ja-JP"/>
        </w:rPr>
        <w:t>Project Implementation and Readiness</w:t>
      </w:r>
    </w:p>
    <w:p w:rsidRPr="00E63479" w:rsidR="377FA189" w:rsidP="00196227" w:rsidRDefault="6BBDFE4E" w14:paraId="50C96017" w14:textId="1A8D4CD0">
      <w:pPr>
        <w:pStyle w:val="ListParagraph"/>
        <w:numPr>
          <w:ilvl w:val="0"/>
          <w:numId w:val="60"/>
        </w:numPr>
        <w:ind w:hanging="720"/>
        <w:rPr>
          <w:rFonts w:ascii="Tahoma" w:hAnsi="Tahoma" w:eastAsia="Arial" w:cs="Tahoma"/>
          <w:color w:val="000000" w:themeColor="text1"/>
        </w:rPr>
      </w:pPr>
      <w:r w:rsidRPr="77ED2B39">
        <w:rPr>
          <w:rFonts w:ascii="Tahoma" w:hAnsi="Tahoma" w:eastAsia="Arial" w:cs="Tahoma"/>
          <w:color w:val="000000" w:themeColor="text1"/>
        </w:rPr>
        <w:t>Include information documenting progress towards achieving compliance under the California Environmental Quality Act (CEQA)</w:t>
      </w:r>
      <w:r w:rsidRPr="77ED2B39" w:rsidR="1D968B89">
        <w:rPr>
          <w:rFonts w:ascii="Tahoma" w:hAnsi="Tahoma" w:eastAsia="Arial" w:cs="Tahoma"/>
          <w:color w:val="000000" w:themeColor="text1"/>
        </w:rPr>
        <w:t xml:space="preserve"> </w:t>
      </w:r>
      <w:r w:rsidR="000C3DCB">
        <w:rPr>
          <w:rFonts w:ascii="Tahoma" w:hAnsi="Tahoma" w:eastAsia="Arial" w:cs="Tahoma"/>
          <w:color w:val="000000" w:themeColor="text1"/>
        </w:rPr>
        <w:t>f</w:t>
      </w:r>
      <w:r w:rsidRPr="77ED2B39" w:rsidR="1D968B89">
        <w:rPr>
          <w:rFonts w:ascii="Tahoma" w:hAnsi="Tahoma" w:eastAsia="Arial" w:cs="Tahoma"/>
          <w:color w:val="000000" w:themeColor="text1"/>
        </w:rPr>
        <w:t>or all</w:t>
      </w:r>
      <w:r w:rsidR="000C3DCB">
        <w:rPr>
          <w:rFonts w:ascii="Tahoma" w:hAnsi="Tahoma" w:eastAsia="Arial" w:cs="Tahoma"/>
          <w:color w:val="000000" w:themeColor="text1"/>
        </w:rPr>
        <w:t xml:space="preserve"> proposed</w:t>
      </w:r>
      <w:r w:rsidRPr="77ED2B39" w:rsidR="1D968B89">
        <w:rPr>
          <w:rFonts w:ascii="Tahoma" w:hAnsi="Tahoma" w:eastAsia="Arial" w:cs="Tahoma"/>
          <w:color w:val="000000" w:themeColor="text1"/>
        </w:rPr>
        <w:t xml:space="preserve"> project sites.</w:t>
      </w:r>
      <w:r w:rsidRPr="77ED2B39">
        <w:rPr>
          <w:rFonts w:ascii="Tahoma" w:hAnsi="Tahoma" w:eastAsia="Arial" w:cs="Tahoma"/>
          <w:color w:val="000000" w:themeColor="text1"/>
        </w:rPr>
        <w:t xml:space="preserve"> If CEQA compliance has not been obtained, </w:t>
      </w:r>
      <w:r w:rsidRPr="77ED2B39" w:rsidR="2ED08B44">
        <w:rPr>
          <w:rFonts w:ascii="Tahoma" w:hAnsi="Tahoma" w:eastAsia="Arial" w:cs="Tahoma"/>
          <w:color w:val="000000" w:themeColor="text1"/>
        </w:rPr>
        <w:t>A</w:t>
      </w:r>
      <w:r w:rsidRPr="77ED2B39">
        <w:rPr>
          <w:rFonts w:ascii="Tahoma" w:hAnsi="Tahoma" w:eastAsia="Arial" w:cs="Tahoma"/>
          <w:color w:val="000000" w:themeColor="text1"/>
        </w:rPr>
        <w:t xml:space="preserve">pplications must include a schedule to complete CEQA activities for the proposed project, as well as discuss the results of communications or in-person meetings with the Lead Agency. </w:t>
      </w:r>
    </w:p>
    <w:p w:rsidRPr="008A04E7" w:rsidR="377FA189" w:rsidP="00196227" w:rsidRDefault="6BBDFE4E" w14:paraId="7BEDD13E" w14:textId="39D70782">
      <w:pPr>
        <w:pStyle w:val="ListParagraph"/>
        <w:numPr>
          <w:ilvl w:val="0"/>
          <w:numId w:val="60"/>
        </w:numPr>
        <w:ind w:hanging="720"/>
        <w:rPr>
          <w:rFonts w:ascii="Tahoma" w:hAnsi="Tahoma" w:eastAsia="Arial" w:cs="Tahoma"/>
          <w:color w:val="000000" w:themeColor="text1"/>
        </w:rPr>
      </w:pPr>
      <w:r w:rsidRPr="77ED2B39">
        <w:rPr>
          <w:rFonts w:ascii="Tahoma" w:hAnsi="Tahoma" w:eastAsia="Arial" w:cs="Tahoma"/>
          <w:color w:val="000000" w:themeColor="text1"/>
        </w:rPr>
        <w:t xml:space="preserve">Include information about the permitting required for </w:t>
      </w:r>
      <w:r w:rsidRPr="77ED2B39" w:rsidR="518264E9">
        <w:rPr>
          <w:rFonts w:ascii="Tahoma" w:hAnsi="Tahoma" w:eastAsia="Arial" w:cs="Tahoma"/>
          <w:color w:val="000000" w:themeColor="text1"/>
        </w:rPr>
        <w:t>all</w:t>
      </w:r>
      <w:r w:rsidRPr="77ED2B39">
        <w:rPr>
          <w:rFonts w:ascii="Tahoma" w:hAnsi="Tahoma" w:eastAsia="Arial" w:cs="Tahoma"/>
          <w:color w:val="000000" w:themeColor="text1"/>
        </w:rPr>
        <w:t xml:space="preserve"> project </w:t>
      </w:r>
      <w:r w:rsidRPr="77ED2B39" w:rsidR="518264E9">
        <w:rPr>
          <w:rFonts w:ascii="Tahoma" w:hAnsi="Tahoma" w:eastAsia="Arial" w:cs="Tahoma"/>
          <w:color w:val="000000" w:themeColor="text1"/>
        </w:rPr>
        <w:t xml:space="preserve">sites </w:t>
      </w:r>
      <w:r w:rsidRPr="77ED2B39">
        <w:rPr>
          <w:rFonts w:ascii="Tahoma" w:hAnsi="Tahoma" w:eastAsia="Arial" w:cs="Tahoma"/>
          <w:color w:val="000000" w:themeColor="text1"/>
        </w:rPr>
        <w:t>and whether or not the permitting has been completed. If the permitting has not been completed, applications must include a permitting schedule that ensures the successful project completion within the timeframes specified in this solicitation, as well as discuss the results of communications or in-person meetings with the</w:t>
      </w:r>
      <w:r w:rsidRPr="77ED2B39" w:rsidR="437A123B">
        <w:rPr>
          <w:rFonts w:ascii="Tahoma" w:hAnsi="Tahoma" w:eastAsia="Arial" w:cs="Tahoma"/>
          <w:color w:val="000000" w:themeColor="text1"/>
        </w:rPr>
        <w:t xml:space="preserve"> authorities having jurisdiction(s)</w:t>
      </w:r>
      <w:r w:rsidRPr="77ED2B39">
        <w:rPr>
          <w:rFonts w:ascii="Tahoma" w:hAnsi="Tahoma" w:eastAsia="Arial" w:cs="Tahoma"/>
          <w:color w:val="000000" w:themeColor="text1"/>
        </w:rPr>
        <w:t xml:space="preserve"> over the project</w:t>
      </w:r>
      <w:r w:rsidRPr="77ED2B39" w:rsidR="50EB919C">
        <w:rPr>
          <w:rFonts w:ascii="Tahoma" w:hAnsi="Tahoma" w:eastAsia="Arial" w:cs="Tahoma"/>
          <w:color w:val="000000" w:themeColor="text1"/>
        </w:rPr>
        <w:t>.</w:t>
      </w:r>
    </w:p>
    <w:p w:rsidRPr="008A04E7" w:rsidR="377FA189" w:rsidP="00196227" w:rsidRDefault="008944F2" w14:paraId="1E29927B" w14:textId="4EE19839">
      <w:pPr>
        <w:pStyle w:val="ListParagraph"/>
        <w:numPr>
          <w:ilvl w:val="0"/>
          <w:numId w:val="60"/>
        </w:numPr>
        <w:ind w:hanging="720"/>
        <w:rPr>
          <w:rFonts w:ascii="Tahoma" w:hAnsi="Tahoma" w:eastAsia="Arial" w:cs="Tahoma"/>
          <w:color w:val="000000" w:themeColor="text1"/>
        </w:rPr>
      </w:pPr>
      <w:r>
        <w:rPr>
          <w:rFonts w:ascii="Tahoma" w:hAnsi="Tahoma" w:eastAsia="Arial" w:cs="Tahoma"/>
          <w:color w:val="000000" w:themeColor="text1"/>
        </w:rPr>
        <w:t xml:space="preserve">Describe how the proposed project will coordinate with the respective utility provider for utility connection and how the Applicant will minimize time to energize the </w:t>
      </w:r>
      <w:r w:rsidRPr="6AADFDFE" w:rsidR="6092C398">
        <w:rPr>
          <w:rFonts w:ascii="Tahoma" w:hAnsi="Tahoma" w:eastAsia="Arial" w:cs="Tahoma"/>
          <w:color w:val="000000" w:themeColor="text1"/>
        </w:rPr>
        <w:t xml:space="preserve">proposed </w:t>
      </w:r>
      <w:r>
        <w:rPr>
          <w:rFonts w:ascii="Tahoma" w:hAnsi="Tahoma" w:eastAsia="Arial" w:cs="Tahoma"/>
          <w:color w:val="000000" w:themeColor="text1"/>
        </w:rPr>
        <w:t>site(s).</w:t>
      </w:r>
    </w:p>
    <w:p w:rsidRPr="008A04E7" w:rsidR="377FA189" w:rsidP="00196227" w:rsidRDefault="003A20DA" w14:paraId="4FD9AE19" w14:textId="68BFE106">
      <w:pPr>
        <w:pStyle w:val="ListParagraph"/>
        <w:numPr>
          <w:ilvl w:val="0"/>
          <w:numId w:val="60"/>
        </w:numPr>
        <w:ind w:hanging="720"/>
        <w:rPr>
          <w:rFonts w:ascii="Tahoma" w:hAnsi="Tahoma" w:eastAsia="Arial" w:cs="Tahoma"/>
          <w:color w:val="000000" w:themeColor="text1"/>
        </w:rPr>
      </w:pPr>
      <w:r>
        <w:rPr>
          <w:rFonts w:ascii="Tahoma" w:hAnsi="Tahoma" w:eastAsia="Arial" w:cs="Tahoma"/>
          <w:color w:val="000000" w:themeColor="text1"/>
        </w:rPr>
        <w:t>Describe the estimated timeline for charger installation and commissioning. Include details</w:t>
      </w:r>
      <w:r w:rsidR="00EE322C">
        <w:rPr>
          <w:rFonts w:ascii="Tahoma" w:hAnsi="Tahoma" w:eastAsia="Arial" w:cs="Tahoma"/>
          <w:color w:val="000000" w:themeColor="text1"/>
        </w:rPr>
        <w:t xml:space="preserve"> on how this process can be expedited</w:t>
      </w:r>
      <w:r w:rsidR="007636EB">
        <w:rPr>
          <w:rFonts w:ascii="Tahoma" w:hAnsi="Tahoma" w:eastAsia="Arial" w:cs="Tahoma"/>
          <w:color w:val="000000" w:themeColor="text1"/>
        </w:rPr>
        <w:t xml:space="preserve"> to ensure the </w:t>
      </w:r>
      <w:r w:rsidRPr="77ED2B39" w:rsidR="573B8FF0">
        <w:rPr>
          <w:rFonts w:ascii="Tahoma" w:hAnsi="Tahoma" w:eastAsia="Arial" w:cs="Tahoma"/>
          <w:color w:val="000000" w:themeColor="text1"/>
        </w:rPr>
        <w:t xml:space="preserve">project </w:t>
      </w:r>
      <w:r w:rsidRPr="004B056F" w:rsidR="573B8FF0">
        <w:rPr>
          <w:rFonts w:ascii="Tahoma" w:hAnsi="Tahoma" w:eastAsia="Arial" w:cs="Tahoma"/>
          <w:color w:val="000000" w:themeColor="text1"/>
        </w:rPr>
        <w:t xml:space="preserve">will </w:t>
      </w:r>
      <w:r w:rsidR="004B056F">
        <w:rPr>
          <w:rFonts w:ascii="Tahoma" w:hAnsi="Tahoma" w:eastAsia="Arial" w:cs="Tahoma"/>
          <w:color w:val="000000" w:themeColor="text1"/>
        </w:rPr>
        <w:t xml:space="preserve">be </w:t>
      </w:r>
      <w:r w:rsidRPr="004B056F" w:rsidR="0058162A">
        <w:rPr>
          <w:rFonts w:ascii="Tahoma" w:hAnsi="Tahoma" w:eastAsia="Arial" w:cs="Tahoma"/>
          <w:color w:val="000000" w:themeColor="text1"/>
        </w:rPr>
        <w:t>complete</w:t>
      </w:r>
      <w:r w:rsidR="004B056F">
        <w:rPr>
          <w:rFonts w:ascii="Tahoma" w:hAnsi="Tahoma" w:eastAsia="Arial" w:cs="Tahoma"/>
          <w:color w:val="000000" w:themeColor="text1"/>
        </w:rPr>
        <w:t>d</w:t>
      </w:r>
      <w:r w:rsidRPr="004B056F" w:rsidR="0058162A">
        <w:rPr>
          <w:rFonts w:ascii="Tahoma" w:hAnsi="Tahoma" w:eastAsia="Arial" w:cs="Tahoma"/>
          <w:color w:val="000000" w:themeColor="text1"/>
        </w:rPr>
        <w:t xml:space="preserve"> within</w:t>
      </w:r>
      <w:r w:rsidRPr="004B056F" w:rsidR="573B8FF0">
        <w:rPr>
          <w:rFonts w:ascii="Tahoma" w:hAnsi="Tahoma" w:eastAsia="Arial" w:cs="Tahoma"/>
          <w:color w:val="000000" w:themeColor="text1"/>
        </w:rPr>
        <w:t xml:space="preserve"> 36 months</w:t>
      </w:r>
      <w:r w:rsidRPr="004B056F" w:rsidR="6ADD3F54">
        <w:rPr>
          <w:rFonts w:ascii="Tahoma" w:hAnsi="Tahoma" w:eastAsia="Arial" w:cs="Tahoma"/>
          <w:color w:val="000000" w:themeColor="text1"/>
        </w:rPr>
        <w:t xml:space="preserve"> </w:t>
      </w:r>
      <w:r w:rsidRPr="004B056F" w:rsidR="0058162A">
        <w:rPr>
          <w:rFonts w:ascii="Tahoma" w:hAnsi="Tahoma" w:eastAsia="Arial" w:cs="Tahoma"/>
          <w:color w:val="000000" w:themeColor="text1"/>
        </w:rPr>
        <w:t xml:space="preserve">of </w:t>
      </w:r>
      <w:r w:rsidRPr="004B056F" w:rsidR="6ADD3F54">
        <w:rPr>
          <w:rFonts w:ascii="Tahoma" w:hAnsi="Tahoma" w:eastAsia="Arial" w:cs="Tahoma"/>
          <w:color w:val="000000" w:themeColor="text1"/>
        </w:rPr>
        <w:t>ag</w:t>
      </w:r>
      <w:r w:rsidRPr="77ED2B39" w:rsidR="6ADD3F54">
        <w:rPr>
          <w:rFonts w:ascii="Tahoma" w:hAnsi="Tahoma" w:eastAsia="Arial" w:cs="Tahoma"/>
          <w:color w:val="000000" w:themeColor="text1"/>
        </w:rPr>
        <w:t>reement execution</w:t>
      </w:r>
      <w:r w:rsidRPr="77ED2B39" w:rsidR="573B8FF0">
        <w:rPr>
          <w:rFonts w:ascii="Tahoma" w:hAnsi="Tahoma" w:eastAsia="Arial" w:cs="Tahoma"/>
          <w:color w:val="000000" w:themeColor="text1"/>
        </w:rPr>
        <w:t>, including 12-months of data collection.</w:t>
      </w:r>
    </w:p>
    <w:p w:rsidRPr="008A04E7" w:rsidR="377FA189" w:rsidP="00196227" w:rsidRDefault="00344C8A" w14:paraId="7BBAF647" w14:textId="24D62F44">
      <w:pPr>
        <w:pStyle w:val="ListParagraph"/>
        <w:numPr>
          <w:ilvl w:val="0"/>
          <w:numId w:val="60"/>
        </w:numPr>
        <w:ind w:hanging="720"/>
        <w:rPr>
          <w:rFonts w:ascii="Tahoma" w:hAnsi="Tahoma" w:eastAsia="Arial" w:cs="Tahoma"/>
          <w:color w:val="000000" w:themeColor="text1"/>
        </w:rPr>
      </w:pPr>
      <w:r w:rsidRPr="20AD4C6D">
        <w:rPr>
          <w:rFonts w:ascii="Tahoma" w:hAnsi="Tahoma" w:eastAsia="Arial" w:cs="Tahoma"/>
          <w:color w:val="000000" w:themeColor="text1"/>
        </w:rPr>
        <w:t>Describe</w:t>
      </w:r>
      <w:r w:rsidRPr="20AD4C6D" w:rsidR="007636EB">
        <w:rPr>
          <w:rFonts w:ascii="Tahoma" w:hAnsi="Tahoma" w:eastAsia="Arial" w:cs="Tahoma"/>
          <w:color w:val="000000" w:themeColor="text1"/>
        </w:rPr>
        <w:t xml:space="preserve"> </w:t>
      </w:r>
      <w:r w:rsidRPr="20AD4C6D" w:rsidR="573B8FF0">
        <w:rPr>
          <w:rFonts w:ascii="Tahoma" w:hAnsi="Tahoma" w:eastAsia="Arial" w:cs="Tahoma"/>
          <w:color w:val="000000" w:themeColor="text1"/>
        </w:rPr>
        <w:t xml:space="preserve">potential </w:t>
      </w:r>
      <w:r w:rsidRPr="20AD4C6D" w:rsidR="0BC29334">
        <w:rPr>
          <w:rFonts w:ascii="Tahoma" w:hAnsi="Tahoma" w:eastAsia="Arial" w:cs="Tahoma"/>
          <w:color w:val="000000" w:themeColor="text1"/>
        </w:rPr>
        <w:t>project delays and the strategies that will be used to mitigate delays.</w:t>
      </w:r>
    </w:p>
    <w:p w:rsidRPr="008A04E7" w:rsidR="377FA189" w:rsidP="00196227" w:rsidRDefault="005315FC" w14:paraId="1A9699A5" w14:textId="16CA10EB">
      <w:pPr>
        <w:pStyle w:val="ListParagraph"/>
        <w:numPr>
          <w:ilvl w:val="0"/>
          <w:numId w:val="60"/>
        </w:numPr>
        <w:ind w:hanging="720"/>
        <w:rPr>
          <w:rFonts w:ascii="Tahoma" w:hAnsi="Tahoma" w:eastAsia="Arial" w:cs="Tahoma"/>
          <w:color w:val="000000" w:themeColor="text1"/>
        </w:rPr>
      </w:pPr>
      <w:r>
        <w:rPr>
          <w:rFonts w:ascii="Tahoma" w:hAnsi="Tahoma" w:eastAsia="Arial" w:cs="Tahoma"/>
          <w:color w:val="000000" w:themeColor="text1"/>
        </w:rPr>
        <w:t>Describe a clear and realistic timeline for when electric school buses</w:t>
      </w:r>
      <w:r w:rsidR="00F74D78">
        <w:rPr>
          <w:rFonts w:ascii="Tahoma" w:hAnsi="Tahoma" w:eastAsia="Arial" w:cs="Tahoma"/>
          <w:color w:val="000000" w:themeColor="text1"/>
        </w:rPr>
        <w:t xml:space="preserve"> will be in operation to utilize the installed charging infrastructure. </w:t>
      </w:r>
    </w:p>
    <w:p w:rsidRPr="00E63479" w:rsidR="377FA189" w:rsidP="00196227" w:rsidRDefault="108FFC78" w14:paraId="387E7B42" w14:textId="00FC8DC6">
      <w:pPr>
        <w:numPr>
          <w:ilvl w:val="0"/>
          <w:numId w:val="34"/>
        </w:numPr>
        <w:ind w:left="2160" w:hanging="720"/>
        <w:rPr>
          <w:rFonts w:ascii="Tahoma" w:hAnsi="Tahoma" w:cs="Tahoma"/>
          <w:b/>
          <w:lang w:eastAsia="ja-JP"/>
        </w:rPr>
      </w:pPr>
      <w:r w:rsidRPr="77ED2B39">
        <w:rPr>
          <w:rFonts w:ascii="Tahoma" w:hAnsi="Tahoma" w:cs="Tahoma"/>
          <w:b/>
          <w:lang w:eastAsia="ja-JP"/>
        </w:rPr>
        <w:t>Budget</w:t>
      </w:r>
    </w:p>
    <w:p w:rsidRPr="008A04E7" w:rsidR="377FA189" w:rsidP="00196227" w:rsidRDefault="548ED934" w14:paraId="5E0240C0" w14:textId="25549DF6">
      <w:pPr>
        <w:pStyle w:val="ListParagraph"/>
        <w:numPr>
          <w:ilvl w:val="0"/>
          <w:numId w:val="61"/>
        </w:numPr>
        <w:ind w:left="2880" w:hanging="720"/>
        <w:rPr>
          <w:rFonts w:ascii="Tahoma" w:hAnsi="Tahoma" w:eastAsia="Arial" w:cs="Tahoma"/>
          <w:color w:val="000000" w:themeColor="text1"/>
        </w:rPr>
      </w:pPr>
      <w:r w:rsidRPr="20AD4C6D">
        <w:rPr>
          <w:rFonts w:ascii="Tahoma" w:hAnsi="Tahoma" w:eastAsia="Arial" w:cs="Tahoma"/>
          <w:color w:val="000000" w:themeColor="text1"/>
        </w:rPr>
        <w:t xml:space="preserve">Describe how the proposed budget </w:t>
      </w:r>
      <w:r w:rsidRPr="20AD4C6D" w:rsidR="01AD84DE">
        <w:rPr>
          <w:rFonts w:ascii="Tahoma" w:hAnsi="Tahoma" w:eastAsia="Arial" w:cs="Tahoma"/>
          <w:color w:val="000000" w:themeColor="text1"/>
        </w:rPr>
        <w:t>incorporate</w:t>
      </w:r>
      <w:r w:rsidRPr="20AD4C6D">
        <w:rPr>
          <w:rFonts w:ascii="Tahoma" w:hAnsi="Tahoma" w:eastAsia="Arial" w:cs="Tahoma"/>
          <w:color w:val="000000" w:themeColor="text1"/>
        </w:rPr>
        <w:t xml:space="preserve">s all </w:t>
      </w:r>
      <w:r w:rsidRPr="20AD4C6D" w:rsidR="7CCADD8C">
        <w:rPr>
          <w:rFonts w:ascii="Tahoma" w:hAnsi="Tahoma" w:eastAsia="Arial" w:cs="Tahoma"/>
          <w:color w:val="000000" w:themeColor="text1"/>
        </w:rPr>
        <w:t xml:space="preserve">eligible </w:t>
      </w:r>
      <w:r w:rsidRPr="20AD4C6D">
        <w:rPr>
          <w:rFonts w:ascii="Tahoma" w:hAnsi="Tahoma" w:eastAsia="Arial" w:cs="Tahoma"/>
          <w:color w:val="000000" w:themeColor="text1"/>
        </w:rPr>
        <w:t xml:space="preserve">costs associated with the proposed infrastructure </w:t>
      </w:r>
      <w:r w:rsidRPr="20AD4C6D" w:rsidR="117A7696">
        <w:rPr>
          <w:rFonts w:ascii="Tahoma" w:hAnsi="Tahoma" w:eastAsia="Arial" w:cs="Tahoma"/>
          <w:color w:val="000000" w:themeColor="text1"/>
        </w:rPr>
        <w:t>project</w:t>
      </w:r>
      <w:r w:rsidRPr="20AD4C6D" w:rsidR="3C9A6122">
        <w:rPr>
          <w:rFonts w:ascii="Tahoma" w:hAnsi="Tahoma" w:eastAsia="Arial" w:cs="Tahoma"/>
          <w:color w:val="000000" w:themeColor="text1"/>
        </w:rPr>
        <w:t>.</w:t>
      </w:r>
      <w:r w:rsidRPr="20AD4C6D">
        <w:rPr>
          <w:rFonts w:ascii="Tahoma" w:hAnsi="Tahoma" w:eastAsia="Arial" w:cs="Tahoma"/>
          <w:color w:val="000000" w:themeColor="text1"/>
        </w:rPr>
        <w:t xml:space="preserve"> </w:t>
      </w:r>
    </w:p>
    <w:p w:rsidRPr="008A04E7" w:rsidR="377FA189" w:rsidP="00196227" w:rsidRDefault="008C3E70" w14:paraId="0B36FB05" w14:textId="3C128FD1">
      <w:pPr>
        <w:pStyle w:val="ListParagraph"/>
        <w:numPr>
          <w:ilvl w:val="0"/>
          <w:numId w:val="61"/>
        </w:numPr>
        <w:ind w:left="2880" w:hanging="720"/>
        <w:rPr>
          <w:rFonts w:ascii="Tahoma" w:hAnsi="Tahoma" w:eastAsia="Arial" w:cs="Tahoma"/>
          <w:color w:val="000000" w:themeColor="text1"/>
        </w:rPr>
      </w:pPr>
      <w:r w:rsidRPr="40893C9E">
        <w:rPr>
          <w:rFonts w:ascii="Tahoma" w:hAnsi="Tahoma" w:eastAsia="Arial" w:cs="Tahoma"/>
          <w:color w:val="000000" w:themeColor="text1"/>
        </w:rPr>
        <w:t xml:space="preserve">Explain how the </w:t>
      </w:r>
      <w:r w:rsidRPr="40893C9E" w:rsidR="3F27D157">
        <w:rPr>
          <w:rFonts w:ascii="Tahoma" w:hAnsi="Tahoma" w:eastAsia="Arial" w:cs="Tahoma"/>
          <w:color w:val="000000" w:themeColor="text1"/>
        </w:rPr>
        <w:t>p</w:t>
      </w:r>
      <w:r w:rsidRPr="40893C9E" w:rsidR="41825519">
        <w:rPr>
          <w:rFonts w:ascii="Tahoma" w:hAnsi="Tahoma" w:eastAsia="Arial" w:cs="Tahoma"/>
          <w:color w:val="000000" w:themeColor="text1"/>
        </w:rPr>
        <w:t xml:space="preserve">roposed budget </w:t>
      </w:r>
      <w:r w:rsidRPr="40893C9E" w:rsidR="6F3D4DA3">
        <w:rPr>
          <w:rFonts w:ascii="Tahoma" w:hAnsi="Tahoma" w:eastAsia="Arial" w:cs="Tahoma"/>
          <w:color w:val="000000" w:themeColor="text1"/>
        </w:rPr>
        <w:t xml:space="preserve">is </w:t>
      </w:r>
      <w:r w:rsidRPr="40893C9E" w:rsidR="5D09436E">
        <w:rPr>
          <w:rFonts w:ascii="Tahoma" w:hAnsi="Tahoma" w:eastAsia="Arial" w:cs="Tahoma"/>
          <w:color w:val="000000" w:themeColor="text1"/>
        </w:rPr>
        <w:t xml:space="preserve">justifiable and </w:t>
      </w:r>
      <w:r w:rsidRPr="40893C9E" w:rsidR="6F3D4DA3">
        <w:rPr>
          <w:rFonts w:ascii="Tahoma" w:hAnsi="Tahoma" w:eastAsia="Arial" w:cs="Tahoma"/>
          <w:color w:val="000000" w:themeColor="text1"/>
        </w:rPr>
        <w:t>reasonable</w:t>
      </w:r>
      <w:r w:rsidRPr="40893C9E" w:rsidR="0982837E">
        <w:rPr>
          <w:rFonts w:ascii="Tahoma" w:hAnsi="Tahoma" w:eastAsia="Arial" w:cs="Tahoma"/>
          <w:color w:val="000000" w:themeColor="text1"/>
        </w:rPr>
        <w:t>,</w:t>
      </w:r>
      <w:r w:rsidRPr="40893C9E" w:rsidR="6F3D4DA3">
        <w:rPr>
          <w:rFonts w:ascii="Tahoma" w:hAnsi="Tahoma" w:eastAsia="Arial" w:cs="Tahoma"/>
          <w:color w:val="000000" w:themeColor="text1"/>
        </w:rPr>
        <w:t xml:space="preserve"> and</w:t>
      </w:r>
      <w:r w:rsidRPr="40893C9E" w:rsidR="66D3E049">
        <w:rPr>
          <w:rFonts w:ascii="Tahoma" w:hAnsi="Tahoma" w:eastAsia="Arial" w:cs="Tahoma"/>
          <w:color w:val="000000" w:themeColor="text1"/>
        </w:rPr>
        <w:t xml:space="preserve"> how</w:t>
      </w:r>
      <w:r w:rsidRPr="40893C9E" w:rsidR="6F3D4DA3">
        <w:rPr>
          <w:rFonts w:ascii="Tahoma" w:hAnsi="Tahoma" w:eastAsia="Arial" w:cs="Tahoma"/>
          <w:color w:val="000000" w:themeColor="text1"/>
        </w:rPr>
        <w:t xml:space="preserve"> the cost per charging port is minimized.</w:t>
      </w:r>
    </w:p>
    <w:p w:rsidRPr="00E63479" w:rsidR="377FA189" w:rsidP="00196227" w:rsidRDefault="108FFC78" w14:paraId="4E9B7AE3" w14:textId="44B99FF1">
      <w:pPr>
        <w:numPr>
          <w:ilvl w:val="0"/>
          <w:numId w:val="34"/>
        </w:numPr>
        <w:ind w:left="2160" w:hanging="720"/>
        <w:rPr>
          <w:rFonts w:ascii="Tahoma" w:hAnsi="Tahoma" w:cs="Tahoma"/>
          <w:b/>
          <w:lang w:eastAsia="ja-JP"/>
        </w:rPr>
      </w:pPr>
      <w:r w:rsidRPr="77ED2B39">
        <w:rPr>
          <w:rFonts w:ascii="Tahoma" w:hAnsi="Tahoma" w:cs="Tahoma"/>
          <w:b/>
        </w:rPr>
        <w:t>Innovation and Benefits</w:t>
      </w:r>
    </w:p>
    <w:p w:rsidRPr="00062335" w:rsidR="000C5650" w:rsidP="00196227" w:rsidRDefault="466948BE" w14:paraId="574556D6" w14:textId="41AD382E">
      <w:pPr>
        <w:numPr>
          <w:ilvl w:val="0"/>
          <w:numId w:val="62"/>
        </w:numPr>
        <w:ind w:left="2880" w:hanging="720"/>
        <w:rPr>
          <w:rFonts w:ascii="Tahoma" w:hAnsi="Tahoma" w:eastAsia="Arial" w:cs="Tahoma"/>
          <w:color w:val="000000" w:themeColor="text1"/>
        </w:rPr>
      </w:pPr>
      <w:r w:rsidRPr="20AD4C6D">
        <w:rPr>
          <w:rFonts w:ascii="Tahoma" w:hAnsi="Tahoma" w:eastAsia="Arial" w:cs="Tahoma"/>
          <w:color w:val="000000" w:themeColor="text1"/>
        </w:rPr>
        <w:t xml:space="preserve">Discuss how the proposed project will </w:t>
      </w:r>
      <w:r w:rsidRPr="20AD4C6D" w:rsidR="00367055">
        <w:rPr>
          <w:rFonts w:ascii="Tahoma" w:hAnsi="Tahoma" w:eastAsia="Arial" w:cs="Tahoma"/>
          <w:color w:val="000000" w:themeColor="text1"/>
        </w:rPr>
        <w:t xml:space="preserve">provide direct, meaningful and assured </w:t>
      </w:r>
      <w:r w:rsidRPr="20AD4C6D">
        <w:rPr>
          <w:rFonts w:ascii="Tahoma" w:hAnsi="Tahoma" w:eastAsia="Arial" w:cs="Tahoma"/>
          <w:color w:val="000000" w:themeColor="text1"/>
        </w:rPr>
        <w:t>benefit</w:t>
      </w:r>
      <w:r w:rsidRPr="20AD4C6D" w:rsidR="00367055">
        <w:rPr>
          <w:rFonts w:ascii="Tahoma" w:hAnsi="Tahoma" w:eastAsia="Arial" w:cs="Tahoma"/>
          <w:color w:val="000000" w:themeColor="text1"/>
        </w:rPr>
        <w:t>s</w:t>
      </w:r>
      <w:r w:rsidRPr="20AD4C6D">
        <w:rPr>
          <w:rFonts w:ascii="Tahoma" w:hAnsi="Tahoma" w:eastAsia="Arial" w:cs="Tahoma"/>
          <w:color w:val="000000" w:themeColor="text1"/>
        </w:rPr>
        <w:t xml:space="preserve"> or serve residents of disadvantaged and low-income communities </w:t>
      </w:r>
      <w:r w:rsidRPr="20AD4C6D" w:rsidR="003F0AEE">
        <w:rPr>
          <w:rFonts w:ascii="Tahoma" w:hAnsi="Tahoma" w:eastAsia="Arial" w:cs="Tahoma"/>
          <w:color w:val="000000" w:themeColor="text1"/>
        </w:rPr>
        <w:t>(“priority populations”)</w:t>
      </w:r>
      <w:r w:rsidRPr="20AD4C6D">
        <w:rPr>
          <w:rFonts w:ascii="Tahoma" w:hAnsi="Tahoma" w:eastAsia="Arial" w:cs="Tahoma"/>
          <w:color w:val="000000" w:themeColor="text1"/>
        </w:rPr>
        <w:t xml:space="preserve"> and low-income Californians in accordance with the map provided at Priority Populations — California Climate Investments  </w:t>
      </w:r>
      <w:hyperlink r:id="rId39">
        <w:r w:rsidRPr="20AD4C6D">
          <w:rPr>
            <w:rStyle w:val="Hyperlink"/>
            <w:rFonts w:ascii="Tahoma" w:hAnsi="Tahoma" w:eastAsia="Arial" w:cs="Tahoma"/>
          </w:rPr>
          <w:t>https://www.caclimateinvestments.ca.gov/priority-populations</w:t>
        </w:r>
      </w:hyperlink>
      <w:r w:rsidRPr="20AD4C6D">
        <w:rPr>
          <w:rFonts w:ascii="Tahoma" w:hAnsi="Tahoma" w:eastAsia="Arial" w:cs="Tahoma"/>
          <w:color w:val="000000" w:themeColor="text1"/>
        </w:rPr>
        <w:t>.</w:t>
      </w:r>
    </w:p>
    <w:p w:rsidRPr="00E63479" w:rsidR="00EE0E85" w:rsidRDefault="0FB858AF" w14:paraId="2B5E087F" w14:textId="66CF7FAF">
      <w:pPr>
        <w:pStyle w:val="ListParagraph"/>
        <w:numPr>
          <w:ilvl w:val="3"/>
          <w:numId w:val="37"/>
        </w:numPr>
        <w:ind w:left="1440" w:hanging="720"/>
        <w:rPr>
          <w:rFonts w:ascii="Tahoma" w:hAnsi="Tahoma" w:cs="Tahoma"/>
        </w:rPr>
      </w:pPr>
      <w:r w:rsidRPr="20AD4C6D">
        <w:rPr>
          <w:rFonts w:ascii="Tahoma" w:hAnsi="Tahoma" w:cs="Tahoma"/>
          <w:b/>
          <w:bCs/>
        </w:rPr>
        <w:t xml:space="preserve">Funding Lane 3 Project Narrative (Attachment 3) </w:t>
      </w:r>
      <w:r w:rsidR="0084022B">
        <w:rPr>
          <w:rFonts w:ascii="Tahoma" w:hAnsi="Tahoma" w:cs="Tahoma"/>
          <w:b/>
          <w:bCs/>
        </w:rPr>
        <w:br/>
      </w:r>
      <w:r w:rsidR="0084022B">
        <w:rPr>
          <w:rFonts w:ascii="Tahoma" w:hAnsi="Tahoma" w:cs="Tahoma"/>
          <w:b/>
          <w:bCs/>
        </w:rPr>
        <w:br/>
      </w:r>
      <w:r w:rsidRPr="40893C9E">
        <w:rPr>
          <w:rFonts w:ascii="Tahoma" w:hAnsi="Tahoma" w:cs="Tahoma"/>
        </w:rPr>
        <w:t>The Project Narrative will include pre-formatted sections for the Applicant to detail the</w:t>
      </w:r>
      <w:r w:rsidRPr="40893C9E" w:rsidR="24DB5473">
        <w:rPr>
          <w:rFonts w:ascii="Tahoma" w:hAnsi="Tahoma" w:cs="Tahoma"/>
        </w:rPr>
        <w:t xml:space="preserve"> project team’s experience and qualifications, project’s implementation and indicators of project readiness, cost effectiveness of the proposed project budget, and expected innovation and benefits.</w:t>
      </w:r>
      <w:r w:rsidRPr="40893C9E">
        <w:rPr>
          <w:rFonts w:ascii="Tahoma" w:hAnsi="Tahoma" w:cs="Tahoma"/>
        </w:rPr>
        <w:t xml:space="preserve"> Funding Lane 3 Project Narratives are limited to 10 pages. The first page with instructions will not count towards the page count.</w:t>
      </w:r>
    </w:p>
    <w:p w:rsidRPr="00E63479" w:rsidR="00EE0E85" w:rsidP="20AD4C6D" w:rsidRDefault="0FB858AF" w14:paraId="36D13DBB" w14:textId="2064BDCC">
      <w:pPr>
        <w:ind w:left="1440"/>
        <w:rPr>
          <w:rFonts w:ascii="Tahoma" w:hAnsi="Tahoma" w:eastAsia="Arial" w:cs="Tahoma"/>
          <w:color w:val="0078D4"/>
          <w:u w:val="single"/>
        </w:rPr>
      </w:pPr>
      <w:r w:rsidRPr="20AD4C6D">
        <w:rPr>
          <w:rFonts w:ascii="Tahoma" w:hAnsi="Tahoma" w:cs="Tahoma"/>
        </w:rPr>
        <w:t>The Project Narrative must retain the prompts outlined in the attachment (do not delete the prompts) and Applicants must respond directly to each criterion.</w:t>
      </w:r>
    </w:p>
    <w:p w:rsidRPr="00E63479" w:rsidR="00EE0E85" w:rsidP="002A0897" w:rsidRDefault="1763E223" w14:paraId="69322281" w14:textId="1BECC1F3">
      <w:pPr>
        <w:ind w:left="1440"/>
        <w:rPr>
          <w:rFonts w:ascii="Tahoma" w:hAnsi="Tahoma" w:cs="Tahoma"/>
        </w:rPr>
      </w:pPr>
      <w:r w:rsidRPr="20AD4C6D">
        <w:rPr>
          <w:rFonts w:ascii="Tahoma" w:hAnsi="Tahoma" w:cs="Tahoma"/>
        </w:rPr>
        <w:t>Applicants must address each of the scoring criteria described in this solicitation by providing sufficient, unambiguous detail so that the evaluation team will be able to evaluate the application against each scoring criterion.</w:t>
      </w:r>
    </w:p>
    <w:p w:rsidRPr="00E63479" w:rsidR="00EE0E85" w:rsidP="20AD4C6D" w:rsidRDefault="1763E223" w14:paraId="36E9823B" w14:textId="48BABBC7">
      <w:pPr>
        <w:ind w:left="1440"/>
        <w:rPr>
          <w:rFonts w:ascii="Tahoma" w:hAnsi="Tahoma" w:cs="Tahoma"/>
        </w:rPr>
      </w:pPr>
      <w:r w:rsidRPr="20AD4C6D">
        <w:rPr>
          <w:rFonts w:ascii="Tahoma" w:hAnsi="Tahoma" w:cs="Tahoma"/>
        </w:rPr>
        <w:t>The Project Narrative must respond directly to each criterion with the headings as titled below, and must include the following information:</w:t>
      </w:r>
    </w:p>
    <w:p w:rsidRPr="00E63479" w:rsidR="00EE0E85" w:rsidP="00960BB8" w:rsidRDefault="4388ACDA" w14:paraId="46A5DEAD" w14:textId="780E71F2">
      <w:pPr>
        <w:pStyle w:val="ListParagraph"/>
        <w:keepNext/>
        <w:numPr>
          <w:ilvl w:val="0"/>
          <w:numId w:val="15"/>
        </w:numPr>
        <w:ind w:left="2160" w:hanging="720"/>
        <w:rPr>
          <w:rFonts w:ascii="Tahoma" w:hAnsi="Tahoma" w:eastAsia="Tahoma" w:cs="Tahoma"/>
          <w:color w:val="000000" w:themeColor="text1"/>
          <w:szCs w:val="24"/>
        </w:rPr>
      </w:pPr>
      <w:r w:rsidRPr="20AD4C6D">
        <w:rPr>
          <w:rFonts w:ascii="Tahoma" w:hAnsi="Tahoma" w:eastAsia="Tahoma" w:cs="Tahoma"/>
          <w:b/>
          <w:bCs/>
          <w:color w:val="000000" w:themeColor="text1"/>
          <w:szCs w:val="24"/>
        </w:rPr>
        <w:t>Team Experience and Qualifications</w:t>
      </w:r>
    </w:p>
    <w:p w:rsidRPr="00E63479" w:rsidR="00EE0E85" w:rsidP="00F15C4A" w:rsidRDefault="4388ACDA" w14:paraId="4EF3599E" w14:textId="580488F5">
      <w:pPr>
        <w:pStyle w:val="ListParagraph"/>
        <w:numPr>
          <w:ilvl w:val="0"/>
          <w:numId w:val="14"/>
        </w:numPr>
        <w:ind w:left="2880" w:hanging="720"/>
        <w:rPr>
          <w:rFonts w:ascii="Tahoma" w:hAnsi="Tahoma" w:eastAsia="Tahoma" w:cs="Tahoma"/>
          <w:color w:val="000000" w:themeColor="text1"/>
          <w:szCs w:val="24"/>
        </w:rPr>
      </w:pPr>
      <w:r w:rsidRPr="20AD4C6D">
        <w:rPr>
          <w:rFonts w:ascii="Tahoma" w:hAnsi="Tahoma" w:eastAsia="Tahoma" w:cs="Tahoma"/>
          <w:color w:val="000000" w:themeColor="text1"/>
          <w:szCs w:val="24"/>
        </w:rPr>
        <w:t xml:space="preserve">Describe how the project team’s qualifications (including relevant expertise, experience and skill sets) will be leveraged to implement the proposed project. </w:t>
      </w:r>
    </w:p>
    <w:p w:rsidRPr="00E63479" w:rsidR="00EE0E85" w:rsidP="00F15C4A" w:rsidRDefault="4388ACDA" w14:paraId="288EA009" w14:textId="379E160F">
      <w:pPr>
        <w:pStyle w:val="ListParagraph"/>
        <w:numPr>
          <w:ilvl w:val="0"/>
          <w:numId w:val="14"/>
        </w:numPr>
        <w:ind w:left="2880" w:hanging="720"/>
        <w:rPr>
          <w:rFonts w:ascii="Tahoma" w:hAnsi="Tahoma" w:eastAsia="Tahoma" w:cs="Tahoma"/>
          <w:color w:val="000000" w:themeColor="text1"/>
        </w:rPr>
      </w:pPr>
      <w:r w:rsidRPr="6F560F6E">
        <w:rPr>
          <w:rFonts w:ascii="Tahoma" w:hAnsi="Tahoma" w:eastAsia="Tahoma" w:cs="Tahoma"/>
          <w:color w:val="000000" w:themeColor="text1"/>
        </w:rPr>
        <w:t>Demonstrate that the project team has the ability to meet project deadlines and milestones for the proposed project.</w:t>
      </w:r>
    </w:p>
    <w:p w:rsidRPr="00E63479" w:rsidR="00EE0E85" w:rsidP="00F15C4A" w:rsidRDefault="4388ACDA" w14:paraId="33A66EEE" w14:textId="170DEEDA">
      <w:pPr>
        <w:pStyle w:val="ListParagraph"/>
        <w:numPr>
          <w:ilvl w:val="0"/>
          <w:numId w:val="14"/>
        </w:numPr>
        <w:ind w:left="2880" w:hanging="720"/>
        <w:rPr>
          <w:rFonts w:ascii="Tahoma" w:hAnsi="Tahoma" w:eastAsia="Tahoma" w:cs="Tahoma"/>
          <w:color w:val="000000" w:themeColor="text1"/>
          <w:szCs w:val="24"/>
        </w:rPr>
      </w:pPr>
      <w:r w:rsidRPr="20AD4C6D">
        <w:rPr>
          <w:rFonts w:ascii="Tahoma" w:hAnsi="Tahoma" w:eastAsia="Tahoma" w:cs="Tahoma"/>
          <w:color w:val="000000" w:themeColor="text1"/>
          <w:szCs w:val="24"/>
        </w:rPr>
        <w:t>Demonstrate the project team’s ability to control project costs.</w:t>
      </w:r>
    </w:p>
    <w:p w:rsidRPr="00E63479" w:rsidR="00EE0E85" w:rsidP="00F15C4A" w:rsidRDefault="4388ACDA" w14:paraId="658827D4" w14:textId="358D4B2F">
      <w:pPr>
        <w:pStyle w:val="ListParagraph"/>
        <w:numPr>
          <w:ilvl w:val="0"/>
          <w:numId w:val="14"/>
        </w:numPr>
        <w:ind w:left="2880" w:hanging="720"/>
        <w:rPr>
          <w:rFonts w:ascii="Tahoma" w:hAnsi="Tahoma" w:eastAsia="Tahoma" w:cs="Tahoma"/>
          <w:color w:val="000000" w:themeColor="text1"/>
        </w:rPr>
      </w:pPr>
      <w:r w:rsidRPr="6F560F6E">
        <w:rPr>
          <w:rFonts w:ascii="Tahoma" w:hAnsi="Tahoma" w:eastAsia="Tahoma" w:cs="Tahoma"/>
          <w:color w:val="000000" w:themeColor="text1"/>
        </w:rPr>
        <w:t xml:space="preserve">Provide examples of </w:t>
      </w:r>
      <w:r w:rsidRPr="6F560F6E" w:rsidR="004E1BEF">
        <w:rPr>
          <w:rFonts w:ascii="Tahoma" w:hAnsi="Tahoma" w:eastAsia="Tahoma" w:cs="Tahoma"/>
          <w:color w:val="000000" w:themeColor="text1"/>
        </w:rPr>
        <w:t xml:space="preserve">how </w:t>
      </w:r>
      <w:r w:rsidRPr="6F560F6E">
        <w:rPr>
          <w:rFonts w:ascii="Tahoma" w:hAnsi="Tahoma" w:eastAsia="Tahoma" w:cs="Tahoma"/>
          <w:color w:val="000000" w:themeColor="text1"/>
        </w:rPr>
        <w:t>the Applicant and project team have demonstrated exceptional administrative and technical performance under existing or prior funding agreements (CEC and/or other public agencies), if the Applicant or project team worked on such projects, including:</w:t>
      </w:r>
    </w:p>
    <w:p w:rsidRPr="00E63479" w:rsidR="00EE0E85" w:rsidP="00F15C4A" w:rsidRDefault="4388ACDA" w14:paraId="65569ED2" w14:textId="685C7F60">
      <w:pPr>
        <w:pStyle w:val="ListParagraph"/>
        <w:numPr>
          <w:ilvl w:val="0"/>
          <w:numId w:val="13"/>
        </w:numPr>
        <w:tabs>
          <w:tab w:val="num" w:pos="0"/>
        </w:tabs>
        <w:ind w:left="3600" w:hanging="720"/>
        <w:rPr>
          <w:rFonts w:ascii="Tahoma" w:hAnsi="Tahoma" w:eastAsia="Tahoma" w:cs="Tahoma"/>
          <w:color w:val="000000" w:themeColor="text1"/>
          <w:szCs w:val="24"/>
        </w:rPr>
      </w:pPr>
      <w:r w:rsidRPr="20AD4C6D">
        <w:rPr>
          <w:rStyle w:val="normaltextrun"/>
          <w:rFonts w:ascii="Tahoma" w:hAnsi="Tahoma" w:eastAsia="Tahoma" w:cs="Tahoma"/>
          <w:color w:val="000000" w:themeColor="text1"/>
          <w:szCs w:val="24"/>
        </w:rPr>
        <w:t>Adherence to schedules and due dates. </w:t>
      </w:r>
    </w:p>
    <w:p w:rsidRPr="00E63479" w:rsidR="00EE0E85" w:rsidP="00F15C4A" w:rsidRDefault="4388ACDA" w14:paraId="29D795CD" w14:textId="063CEE32">
      <w:pPr>
        <w:pStyle w:val="ListParagraph"/>
        <w:numPr>
          <w:ilvl w:val="0"/>
          <w:numId w:val="12"/>
        </w:numPr>
        <w:tabs>
          <w:tab w:val="num" w:pos="0"/>
        </w:tabs>
        <w:ind w:left="3600" w:hanging="720"/>
        <w:rPr>
          <w:rFonts w:ascii="Tahoma" w:hAnsi="Tahoma" w:eastAsia="Tahoma" w:cs="Tahoma"/>
          <w:color w:val="000000" w:themeColor="text1"/>
          <w:szCs w:val="24"/>
        </w:rPr>
      </w:pPr>
      <w:r w:rsidRPr="20AD4C6D">
        <w:rPr>
          <w:rStyle w:val="normaltextrun"/>
          <w:rFonts w:ascii="Tahoma" w:hAnsi="Tahoma" w:eastAsia="Tahoma" w:cs="Tahoma"/>
          <w:color w:val="000000" w:themeColor="text1"/>
          <w:szCs w:val="24"/>
        </w:rPr>
        <w:t>Effective and timely issue resolution. </w:t>
      </w:r>
    </w:p>
    <w:p w:rsidRPr="00E63479" w:rsidR="00EE0E85" w:rsidP="00F15C4A" w:rsidRDefault="4388ACDA" w14:paraId="7992626E" w14:textId="29978D3E">
      <w:pPr>
        <w:pStyle w:val="ListParagraph"/>
        <w:numPr>
          <w:ilvl w:val="0"/>
          <w:numId w:val="12"/>
        </w:numPr>
        <w:tabs>
          <w:tab w:val="num" w:pos="0"/>
        </w:tabs>
        <w:ind w:left="3600" w:hanging="720"/>
        <w:rPr>
          <w:rFonts w:ascii="Tahoma" w:hAnsi="Tahoma" w:eastAsia="Tahoma" w:cs="Tahoma"/>
          <w:color w:val="000000" w:themeColor="text1"/>
          <w:szCs w:val="24"/>
        </w:rPr>
      </w:pPr>
      <w:r w:rsidRPr="20AD4C6D">
        <w:rPr>
          <w:rStyle w:val="normaltextrun"/>
          <w:rFonts w:ascii="Tahoma" w:hAnsi="Tahoma" w:eastAsia="Tahoma" w:cs="Tahoma"/>
          <w:color w:val="000000" w:themeColor="text1"/>
          <w:szCs w:val="24"/>
        </w:rPr>
        <w:t>Quality of deliverables. </w:t>
      </w:r>
    </w:p>
    <w:p w:rsidRPr="00E63479" w:rsidR="00EE0E85" w:rsidP="00F15C4A" w:rsidRDefault="4388ACDA" w14:paraId="5A8F8A3D" w14:textId="31A5C16A">
      <w:pPr>
        <w:pStyle w:val="ListParagraph"/>
        <w:numPr>
          <w:ilvl w:val="0"/>
          <w:numId w:val="12"/>
        </w:numPr>
        <w:tabs>
          <w:tab w:val="num" w:pos="0"/>
        </w:tabs>
        <w:ind w:left="3600" w:hanging="720"/>
        <w:rPr>
          <w:rFonts w:ascii="Tahoma" w:hAnsi="Tahoma" w:eastAsia="Tahoma" w:cs="Tahoma"/>
          <w:color w:val="000000" w:themeColor="text1"/>
          <w:szCs w:val="24"/>
        </w:rPr>
      </w:pPr>
      <w:r w:rsidRPr="20AD4C6D">
        <w:rPr>
          <w:rStyle w:val="normaltextrun"/>
          <w:rFonts w:ascii="Tahoma" w:hAnsi="Tahoma" w:eastAsia="Tahoma" w:cs="Tahoma"/>
          <w:color w:val="000000" w:themeColor="text1"/>
          <w:szCs w:val="24"/>
        </w:rPr>
        <w:t>Objectives of past projects have been attained. </w:t>
      </w:r>
    </w:p>
    <w:p w:rsidRPr="00E63479" w:rsidR="00EE0E85" w:rsidP="00F15C4A" w:rsidRDefault="4388ACDA" w14:paraId="58B792D1" w14:textId="59974F5F">
      <w:pPr>
        <w:pStyle w:val="ListParagraph"/>
        <w:numPr>
          <w:ilvl w:val="0"/>
          <w:numId w:val="12"/>
        </w:numPr>
        <w:tabs>
          <w:tab w:val="num" w:pos="0"/>
        </w:tabs>
        <w:ind w:left="3600" w:hanging="720"/>
        <w:rPr>
          <w:rFonts w:ascii="Tahoma" w:hAnsi="Tahoma" w:eastAsia="Tahoma" w:cs="Tahoma"/>
          <w:color w:val="000000" w:themeColor="text1"/>
          <w:szCs w:val="24"/>
        </w:rPr>
      </w:pPr>
      <w:r w:rsidRPr="20AD4C6D">
        <w:rPr>
          <w:rStyle w:val="normaltextrun"/>
          <w:rFonts w:ascii="Tahoma" w:hAnsi="Tahoma" w:eastAsia="Tahoma" w:cs="Tahoma"/>
          <w:color w:val="000000" w:themeColor="text1"/>
          <w:szCs w:val="24"/>
        </w:rPr>
        <w:t>Honest, timely, and professional communication with staff from the funding entity. </w:t>
      </w:r>
    </w:p>
    <w:p w:rsidRPr="00E63479" w:rsidR="00EE0E85" w:rsidP="00F15C4A" w:rsidRDefault="4388ACDA" w14:paraId="776FD877" w14:textId="04B6B695">
      <w:pPr>
        <w:pStyle w:val="ListParagraph"/>
        <w:numPr>
          <w:ilvl w:val="0"/>
          <w:numId w:val="12"/>
        </w:numPr>
        <w:tabs>
          <w:tab w:val="num" w:pos="0"/>
        </w:tabs>
        <w:ind w:left="3600" w:hanging="720"/>
        <w:rPr>
          <w:rFonts w:ascii="Tahoma" w:hAnsi="Tahoma" w:eastAsia="Tahoma" w:cs="Tahoma"/>
          <w:color w:val="000000" w:themeColor="text1"/>
          <w:szCs w:val="24"/>
        </w:rPr>
      </w:pPr>
      <w:r w:rsidRPr="20AD4C6D">
        <w:rPr>
          <w:rStyle w:val="normaltextrun"/>
          <w:rFonts w:ascii="Tahoma" w:hAnsi="Tahoma" w:eastAsia="Tahoma" w:cs="Tahoma"/>
          <w:color w:val="000000" w:themeColor="text1"/>
          <w:szCs w:val="24"/>
        </w:rPr>
        <w:t>Effective coordination with project partners, subrecipients, vendors, and other stakeholders. </w:t>
      </w:r>
    </w:p>
    <w:p w:rsidRPr="00E63479" w:rsidR="00EE0E85" w:rsidP="00F15C4A" w:rsidRDefault="4388ACDA" w14:paraId="2301D9EB" w14:textId="6E4DC08A">
      <w:pPr>
        <w:pStyle w:val="ListParagraph"/>
        <w:numPr>
          <w:ilvl w:val="0"/>
          <w:numId w:val="11"/>
        </w:numPr>
        <w:tabs>
          <w:tab w:val="num" w:pos="0"/>
        </w:tabs>
        <w:ind w:left="3600" w:hanging="720"/>
        <w:rPr>
          <w:rFonts w:ascii="Tahoma" w:hAnsi="Tahoma" w:eastAsia="Tahoma" w:cs="Tahoma"/>
          <w:color w:val="000000" w:themeColor="text1"/>
          <w:szCs w:val="24"/>
        </w:rPr>
      </w:pPr>
      <w:r w:rsidRPr="20AD4C6D">
        <w:rPr>
          <w:rStyle w:val="normaltextrun"/>
          <w:rFonts w:ascii="Tahoma" w:hAnsi="Tahoma" w:eastAsia="Tahoma" w:cs="Tahoma"/>
          <w:color w:val="000000" w:themeColor="text1"/>
          <w:szCs w:val="24"/>
        </w:rPr>
        <w:t>Timely and accurate invoicing. </w:t>
      </w:r>
    </w:p>
    <w:p w:rsidRPr="00E63479" w:rsidR="00EE0E85" w:rsidP="00F15C4A" w:rsidRDefault="4388ACDA" w14:paraId="0F1BD2C1" w14:textId="068C314B">
      <w:pPr>
        <w:pStyle w:val="ListParagraph"/>
        <w:numPr>
          <w:ilvl w:val="0"/>
          <w:numId w:val="15"/>
        </w:numPr>
        <w:ind w:left="2160" w:hanging="720"/>
        <w:rPr>
          <w:rFonts w:ascii="Tahoma" w:hAnsi="Tahoma" w:eastAsia="Tahoma" w:cs="Tahoma"/>
          <w:color w:val="000000" w:themeColor="text1"/>
          <w:szCs w:val="24"/>
        </w:rPr>
      </w:pPr>
      <w:r w:rsidRPr="20AD4C6D">
        <w:rPr>
          <w:rFonts w:ascii="Tahoma" w:hAnsi="Tahoma" w:eastAsia="Tahoma" w:cs="Tahoma"/>
          <w:b/>
          <w:bCs/>
          <w:color w:val="000000" w:themeColor="text1"/>
          <w:szCs w:val="24"/>
        </w:rPr>
        <w:t>Project Implementation and Readiness</w:t>
      </w:r>
    </w:p>
    <w:p w:rsidRPr="00E63479" w:rsidR="00EE0E85" w:rsidP="00F15C4A" w:rsidRDefault="4388ACDA" w14:paraId="0625CF7F" w14:textId="20B4B839">
      <w:pPr>
        <w:pStyle w:val="ListParagraph"/>
        <w:numPr>
          <w:ilvl w:val="0"/>
          <w:numId w:val="9"/>
        </w:numPr>
        <w:ind w:hanging="720"/>
        <w:rPr>
          <w:rFonts w:ascii="Tahoma" w:hAnsi="Tahoma" w:eastAsia="Tahoma" w:cs="Tahoma"/>
          <w:color w:val="000000" w:themeColor="text1"/>
          <w:szCs w:val="24"/>
        </w:rPr>
      </w:pPr>
      <w:r w:rsidRPr="20AD4C6D">
        <w:rPr>
          <w:rFonts w:ascii="Tahoma" w:hAnsi="Tahoma" w:eastAsia="Tahoma" w:cs="Tahoma"/>
          <w:color w:val="000000" w:themeColor="text1"/>
          <w:szCs w:val="24"/>
        </w:rPr>
        <w:t xml:space="preserve">Include information documenting progress towards achieving compliance under the California Environmental Quality Act (CEQA) for all proposed project sites. If CEQA compliance has not been obtained, Applications must include a schedule to complete CEQA activities for the proposed project, as well as discuss the results of communications or in-person meetings with the Lead Agency. </w:t>
      </w:r>
    </w:p>
    <w:p w:rsidRPr="00E63479" w:rsidR="00EE0E85" w:rsidP="00F15C4A" w:rsidRDefault="4388ACDA" w14:paraId="4A2D7791" w14:textId="5E1A6E8D">
      <w:pPr>
        <w:pStyle w:val="ListParagraph"/>
        <w:numPr>
          <w:ilvl w:val="0"/>
          <w:numId w:val="9"/>
        </w:numPr>
        <w:ind w:hanging="720"/>
        <w:rPr>
          <w:rFonts w:ascii="Tahoma" w:hAnsi="Tahoma" w:eastAsia="Tahoma" w:cs="Tahoma"/>
          <w:color w:val="000000" w:themeColor="text1"/>
          <w:szCs w:val="24"/>
        </w:rPr>
      </w:pPr>
      <w:r w:rsidRPr="20AD4C6D">
        <w:rPr>
          <w:rFonts w:ascii="Tahoma" w:hAnsi="Tahoma" w:eastAsia="Tahoma" w:cs="Tahoma"/>
          <w:color w:val="000000" w:themeColor="text1"/>
          <w:szCs w:val="24"/>
        </w:rPr>
        <w:t>Include information about the permitting required for all project sites and whether or not the permitting has been completed. If the permitting has not been completed, applications must include a permitting schedule that ensures the successful project completion within the timeframes specified in this solicitation, as well as discuss the results of communications or in-person meetings with the authorities having jurisdiction(s) over the project.</w:t>
      </w:r>
    </w:p>
    <w:p w:rsidRPr="00E63479" w:rsidR="00EE0E85" w:rsidP="00F15C4A" w:rsidRDefault="4388ACDA" w14:paraId="2F93FCD5" w14:textId="675DB0FE">
      <w:pPr>
        <w:pStyle w:val="ListParagraph"/>
        <w:numPr>
          <w:ilvl w:val="0"/>
          <w:numId w:val="9"/>
        </w:numPr>
        <w:ind w:hanging="720"/>
        <w:rPr>
          <w:rFonts w:ascii="Tahoma" w:hAnsi="Tahoma" w:eastAsia="Tahoma" w:cs="Tahoma"/>
          <w:color w:val="000000" w:themeColor="text1"/>
          <w:szCs w:val="24"/>
        </w:rPr>
      </w:pPr>
      <w:r w:rsidRPr="20AD4C6D">
        <w:rPr>
          <w:rFonts w:ascii="Tahoma" w:hAnsi="Tahoma" w:eastAsia="Tahoma" w:cs="Tahoma"/>
          <w:color w:val="000000" w:themeColor="text1"/>
          <w:szCs w:val="24"/>
        </w:rPr>
        <w:t>Describe how the proposed project will coordinate with the respective utility provider for utility connection and how the Applicant will minimize time to energize the proposed site(s).</w:t>
      </w:r>
    </w:p>
    <w:p w:rsidRPr="00E63479" w:rsidR="00EE0E85" w:rsidP="00F15C4A" w:rsidRDefault="4388ACDA" w14:paraId="30B818E6" w14:textId="569E43CD">
      <w:pPr>
        <w:pStyle w:val="ListParagraph"/>
        <w:numPr>
          <w:ilvl w:val="0"/>
          <w:numId w:val="9"/>
        </w:numPr>
        <w:ind w:hanging="720"/>
        <w:rPr>
          <w:rFonts w:ascii="Tahoma" w:hAnsi="Tahoma" w:eastAsia="Tahoma" w:cs="Tahoma"/>
          <w:color w:val="000000" w:themeColor="text1"/>
          <w:szCs w:val="24"/>
        </w:rPr>
      </w:pPr>
      <w:r w:rsidRPr="20AD4C6D">
        <w:rPr>
          <w:rFonts w:ascii="Tahoma" w:hAnsi="Tahoma" w:eastAsia="Tahoma" w:cs="Tahoma"/>
          <w:color w:val="000000" w:themeColor="text1"/>
          <w:szCs w:val="24"/>
        </w:rPr>
        <w:t>Describe the estimated timeline for charger installation and commissioning. Include details on how this process can be expedited to ensure the project will be completed within 36 months of agreement execution, including 12-months of data collection.</w:t>
      </w:r>
    </w:p>
    <w:p w:rsidR="4388ACDA" w:rsidP="00F15C4A" w:rsidRDefault="4388ACDA" w14:paraId="04FA464C" w14:textId="2CD7FE14">
      <w:pPr>
        <w:pStyle w:val="ListParagraph"/>
        <w:numPr>
          <w:ilvl w:val="0"/>
          <w:numId w:val="9"/>
        </w:numPr>
        <w:ind w:hanging="720"/>
        <w:rPr>
          <w:rFonts w:ascii="Tahoma" w:hAnsi="Tahoma" w:eastAsia="Arial" w:cs="Tahoma"/>
          <w:color w:val="000000" w:themeColor="text1"/>
        </w:rPr>
      </w:pPr>
      <w:r w:rsidRPr="40893C9E">
        <w:rPr>
          <w:rFonts w:ascii="Tahoma" w:hAnsi="Tahoma" w:eastAsia="Tahoma" w:cs="Tahoma"/>
          <w:color w:val="000000" w:themeColor="text1"/>
        </w:rPr>
        <w:t>Describe</w:t>
      </w:r>
      <w:r w:rsidRPr="40893C9E" w:rsidR="6A31AB6B">
        <w:rPr>
          <w:rFonts w:ascii="Tahoma" w:hAnsi="Tahoma" w:eastAsia="Tahoma" w:cs="Tahoma"/>
          <w:color w:val="000000" w:themeColor="text1"/>
        </w:rPr>
        <w:t xml:space="preserve"> </w:t>
      </w:r>
      <w:r w:rsidRPr="40893C9E" w:rsidR="6A31AB6B">
        <w:rPr>
          <w:rFonts w:ascii="Tahoma" w:hAnsi="Tahoma" w:eastAsia="Arial" w:cs="Tahoma"/>
          <w:color w:val="000000" w:themeColor="text1"/>
        </w:rPr>
        <w:t>project delays and the strategies that will be used to mitigate delays.</w:t>
      </w:r>
    </w:p>
    <w:p w:rsidRPr="00E63479" w:rsidR="00EE0E85" w:rsidP="00F15C4A" w:rsidRDefault="4388ACDA" w14:paraId="09FCB81D" w14:textId="19140EF0">
      <w:pPr>
        <w:pStyle w:val="ListParagraph"/>
        <w:numPr>
          <w:ilvl w:val="0"/>
          <w:numId w:val="9"/>
        </w:numPr>
        <w:ind w:hanging="720"/>
        <w:rPr>
          <w:rFonts w:ascii="Tahoma" w:hAnsi="Tahoma" w:eastAsia="Tahoma" w:cs="Tahoma"/>
          <w:color w:val="000000" w:themeColor="text1"/>
          <w:szCs w:val="24"/>
        </w:rPr>
      </w:pPr>
      <w:r w:rsidRPr="20AD4C6D">
        <w:rPr>
          <w:rFonts w:ascii="Tahoma" w:hAnsi="Tahoma" w:eastAsia="Tahoma" w:cs="Tahoma"/>
          <w:color w:val="000000" w:themeColor="text1"/>
          <w:szCs w:val="24"/>
        </w:rPr>
        <w:t xml:space="preserve">Describe a clear and realistic timeline for when electric school buses will be in operation to utilize the installed charging infrastructure. </w:t>
      </w:r>
    </w:p>
    <w:p w:rsidRPr="00E63479" w:rsidR="00EE0E85" w:rsidP="00F15C4A" w:rsidRDefault="4388ACDA" w14:paraId="64C50C7E" w14:textId="60A0F104">
      <w:pPr>
        <w:pStyle w:val="ListParagraph"/>
        <w:numPr>
          <w:ilvl w:val="0"/>
          <w:numId w:val="15"/>
        </w:numPr>
        <w:ind w:left="2160" w:hanging="720"/>
        <w:rPr>
          <w:rFonts w:ascii="Tahoma" w:hAnsi="Tahoma" w:eastAsia="Tahoma" w:cs="Tahoma"/>
          <w:color w:val="000000" w:themeColor="text1"/>
          <w:szCs w:val="24"/>
        </w:rPr>
      </w:pPr>
      <w:r w:rsidRPr="20AD4C6D">
        <w:rPr>
          <w:rFonts w:ascii="Tahoma" w:hAnsi="Tahoma" w:eastAsia="Tahoma" w:cs="Tahoma"/>
          <w:b/>
          <w:bCs/>
          <w:color w:val="000000" w:themeColor="text1"/>
          <w:szCs w:val="24"/>
        </w:rPr>
        <w:t>Budget</w:t>
      </w:r>
    </w:p>
    <w:p w:rsidRPr="00E63479" w:rsidR="00EE0E85" w:rsidP="00F15C4A" w:rsidRDefault="4388ACDA" w14:paraId="2BC67E26" w14:textId="3C479119">
      <w:pPr>
        <w:pStyle w:val="ListParagraph"/>
        <w:numPr>
          <w:ilvl w:val="0"/>
          <w:numId w:val="7"/>
        </w:numPr>
        <w:ind w:left="2880" w:hanging="720"/>
        <w:rPr>
          <w:rFonts w:ascii="Tahoma" w:hAnsi="Tahoma" w:eastAsia="Tahoma" w:cs="Tahoma"/>
          <w:color w:val="000000" w:themeColor="text1"/>
          <w:szCs w:val="24"/>
        </w:rPr>
      </w:pPr>
      <w:r w:rsidRPr="20AD4C6D">
        <w:rPr>
          <w:rFonts w:ascii="Tahoma" w:hAnsi="Tahoma" w:eastAsia="Tahoma" w:cs="Tahoma"/>
          <w:color w:val="000000" w:themeColor="text1"/>
          <w:szCs w:val="24"/>
        </w:rPr>
        <w:t>Describe how the proposed budget reflects a cost-effective use of CEC funds. Include a clear rationale for the requested funding supported by calculations of CEC dollar per charging port.</w:t>
      </w:r>
    </w:p>
    <w:p w:rsidRPr="00E63479" w:rsidR="00EE0E85" w:rsidP="00F15C4A" w:rsidRDefault="4388ACDA" w14:paraId="1056F5ED" w14:textId="00884532">
      <w:pPr>
        <w:pStyle w:val="ListParagraph"/>
        <w:numPr>
          <w:ilvl w:val="0"/>
          <w:numId w:val="7"/>
        </w:numPr>
        <w:ind w:left="2880" w:hanging="720"/>
        <w:rPr>
          <w:rFonts w:ascii="Tahoma" w:hAnsi="Tahoma" w:eastAsia="Tahoma" w:cs="Tahoma"/>
          <w:color w:val="000000" w:themeColor="text1"/>
          <w:szCs w:val="24"/>
        </w:rPr>
      </w:pPr>
      <w:r w:rsidRPr="20AD4C6D">
        <w:rPr>
          <w:rFonts w:ascii="Tahoma" w:hAnsi="Tahoma" w:eastAsia="Tahoma" w:cs="Tahoma"/>
          <w:color w:val="000000" w:themeColor="text1"/>
          <w:szCs w:val="24"/>
        </w:rPr>
        <w:t>Include rationale as to why state funds are necessary for the proposed project and identify why the proposed use of state funds is crucial to project success.</w:t>
      </w:r>
    </w:p>
    <w:p w:rsidRPr="00E63479" w:rsidR="00EE0E85" w:rsidP="00F15C4A" w:rsidRDefault="4388ACDA" w14:paraId="465B29B6" w14:textId="76D3A1FE">
      <w:pPr>
        <w:pStyle w:val="ListParagraph"/>
        <w:numPr>
          <w:ilvl w:val="0"/>
          <w:numId w:val="7"/>
        </w:numPr>
        <w:ind w:left="2880" w:hanging="720"/>
        <w:rPr>
          <w:rFonts w:ascii="Tahoma" w:hAnsi="Tahoma" w:eastAsia="Tahoma" w:cs="Tahoma"/>
          <w:color w:val="000000" w:themeColor="text1"/>
          <w:szCs w:val="24"/>
        </w:rPr>
      </w:pPr>
      <w:r w:rsidRPr="20AD4C6D">
        <w:rPr>
          <w:rFonts w:ascii="Tahoma" w:hAnsi="Tahoma" w:eastAsia="Tahoma" w:cs="Tahoma"/>
          <w:color w:val="000000" w:themeColor="text1"/>
          <w:szCs w:val="24"/>
        </w:rPr>
        <w:t>Explain how the proposed budget is justifiable and reasonable</w:t>
      </w:r>
      <w:r w:rsidRPr="20AD4C6D" w:rsidR="106E1CD5">
        <w:rPr>
          <w:rFonts w:ascii="Tahoma" w:hAnsi="Tahoma" w:eastAsia="Tahoma" w:cs="Tahoma"/>
          <w:color w:val="000000" w:themeColor="text1"/>
          <w:szCs w:val="24"/>
        </w:rPr>
        <w:t>, and how the cost per charging port is minimized.</w:t>
      </w:r>
    </w:p>
    <w:p w:rsidRPr="00E63479" w:rsidR="00EE0E85" w:rsidP="00F15C4A" w:rsidRDefault="4388ACDA" w14:paraId="4CFB1ECB" w14:textId="7762879C">
      <w:pPr>
        <w:pStyle w:val="ListParagraph"/>
        <w:numPr>
          <w:ilvl w:val="0"/>
          <w:numId w:val="15"/>
        </w:numPr>
        <w:ind w:left="2160" w:hanging="720"/>
        <w:rPr>
          <w:rFonts w:ascii="Tahoma" w:hAnsi="Tahoma" w:eastAsia="Tahoma" w:cs="Tahoma"/>
          <w:color w:val="000000" w:themeColor="text1"/>
          <w:szCs w:val="24"/>
        </w:rPr>
      </w:pPr>
      <w:r w:rsidRPr="20AD4C6D">
        <w:rPr>
          <w:rFonts w:ascii="Tahoma" w:hAnsi="Tahoma" w:eastAsia="Tahoma" w:cs="Tahoma"/>
          <w:b/>
          <w:bCs/>
          <w:color w:val="000000" w:themeColor="text1"/>
          <w:szCs w:val="24"/>
        </w:rPr>
        <w:t>Innovation and Benefits</w:t>
      </w:r>
    </w:p>
    <w:p w:rsidRPr="00E63479" w:rsidR="00EE0E85" w:rsidP="00F15C4A" w:rsidRDefault="4388ACDA" w14:paraId="48E9D9F4" w14:textId="02AE8612">
      <w:pPr>
        <w:pStyle w:val="ListParagraph"/>
        <w:numPr>
          <w:ilvl w:val="0"/>
          <w:numId w:val="5"/>
        </w:numPr>
        <w:ind w:left="2880" w:hanging="720"/>
        <w:rPr>
          <w:rFonts w:ascii="Tahoma" w:hAnsi="Tahoma" w:eastAsia="Tahoma" w:cs="Tahoma"/>
          <w:color w:val="000000" w:themeColor="text1"/>
          <w:szCs w:val="24"/>
        </w:rPr>
      </w:pPr>
      <w:r w:rsidRPr="20AD4C6D">
        <w:rPr>
          <w:rFonts w:ascii="Tahoma" w:hAnsi="Tahoma" w:eastAsia="Tahoma" w:cs="Tahoma"/>
          <w:color w:val="000000" w:themeColor="text1"/>
          <w:szCs w:val="24"/>
        </w:rPr>
        <w:t>Discuss how the proposed project mitigates potential negative grid impacts related to EV charging.</w:t>
      </w:r>
    </w:p>
    <w:p w:rsidRPr="00E63479" w:rsidR="00EE0E85" w:rsidP="00F15C4A" w:rsidRDefault="4388ACDA" w14:paraId="2EE3B2AD" w14:textId="483BCA96">
      <w:pPr>
        <w:pStyle w:val="ListParagraph"/>
        <w:numPr>
          <w:ilvl w:val="0"/>
          <w:numId w:val="5"/>
        </w:numPr>
        <w:ind w:left="2880" w:hanging="720"/>
        <w:rPr>
          <w:rFonts w:ascii="Tahoma" w:hAnsi="Tahoma" w:eastAsia="Tahoma" w:cs="Tahoma"/>
          <w:color w:val="000000" w:themeColor="text1"/>
          <w:szCs w:val="24"/>
        </w:rPr>
      </w:pPr>
      <w:r w:rsidRPr="20AD4C6D">
        <w:rPr>
          <w:rFonts w:ascii="Tahoma" w:hAnsi="Tahoma" w:eastAsia="Tahoma" w:cs="Tahoma"/>
          <w:color w:val="000000" w:themeColor="text1"/>
          <w:szCs w:val="24"/>
        </w:rPr>
        <w:t xml:space="preserve">Describe how the proposed charging infrastructure will support the operation of existing electric school buses and/or electric school buses to be procured. </w:t>
      </w:r>
    </w:p>
    <w:p w:rsidRPr="00E63479" w:rsidR="00EE0E85" w:rsidP="00F15C4A" w:rsidRDefault="4388ACDA" w14:paraId="3CC9E793" w14:textId="6EAACDC4">
      <w:pPr>
        <w:pStyle w:val="ListParagraph"/>
        <w:numPr>
          <w:ilvl w:val="0"/>
          <w:numId w:val="5"/>
        </w:numPr>
        <w:ind w:left="2880" w:hanging="720"/>
        <w:rPr>
          <w:rFonts w:ascii="Tahoma" w:hAnsi="Tahoma" w:eastAsia="Tahoma" w:cs="Tahoma"/>
          <w:color w:val="000000" w:themeColor="text1"/>
          <w:szCs w:val="24"/>
        </w:rPr>
      </w:pPr>
      <w:r w:rsidRPr="20AD4C6D">
        <w:rPr>
          <w:rFonts w:ascii="Tahoma" w:hAnsi="Tahoma" w:eastAsia="Tahoma" w:cs="Tahoma"/>
          <w:color w:val="000000" w:themeColor="text1"/>
          <w:szCs w:val="24"/>
        </w:rPr>
        <w:t xml:space="preserve">Discuss how the proposed project will provide direct, meaningful and assured benefits or serve residents of disadvantaged and low-income communities (“priority populations”) and low-income Californians in accordance with the map provided at Priority Populations — California Climate Investments  </w:t>
      </w:r>
      <w:hyperlink w:history="1" r:id="rId40">
        <w:r w:rsidRPr="20AD4C6D">
          <w:rPr>
            <w:rStyle w:val="Hyperlink"/>
            <w:rFonts w:ascii="Tahoma" w:hAnsi="Tahoma" w:eastAsia="Tahoma" w:cs="Tahoma"/>
            <w:szCs w:val="24"/>
          </w:rPr>
          <w:t>https://www.caclimateinvestments.ca.gov/priority-populations</w:t>
        </w:r>
      </w:hyperlink>
      <w:r w:rsidRPr="20AD4C6D">
        <w:rPr>
          <w:rFonts w:ascii="Tahoma" w:hAnsi="Tahoma" w:eastAsia="Tahoma" w:cs="Tahoma"/>
          <w:color w:val="000000" w:themeColor="text1"/>
          <w:szCs w:val="24"/>
        </w:rPr>
        <w:t>.</w:t>
      </w:r>
    </w:p>
    <w:p w:rsidRPr="00E63479" w:rsidR="00EE0E85" w:rsidP="00960BB8" w:rsidRDefault="0DDE5345" w14:paraId="1A212B15" w14:textId="64A60681">
      <w:pPr>
        <w:pStyle w:val="ListParagraph"/>
        <w:keepNext/>
        <w:numPr>
          <w:ilvl w:val="3"/>
          <w:numId w:val="37"/>
        </w:numPr>
        <w:ind w:left="1440" w:hanging="720"/>
        <w:rPr>
          <w:rFonts w:ascii="Tahoma" w:hAnsi="Tahoma" w:cs="Tahoma"/>
          <w:b/>
          <w:bCs/>
        </w:rPr>
      </w:pPr>
      <w:r w:rsidRPr="6796A6F8">
        <w:rPr>
          <w:rFonts w:ascii="Tahoma" w:hAnsi="Tahoma" w:cs="Tahoma"/>
          <w:b/>
          <w:bCs/>
        </w:rPr>
        <w:t>Scope of Work</w:t>
      </w:r>
      <w:r w:rsidRPr="6796A6F8" w:rsidR="512E6572">
        <w:rPr>
          <w:rFonts w:ascii="Tahoma" w:hAnsi="Tahoma" w:cs="Tahoma"/>
          <w:b/>
          <w:bCs/>
        </w:rPr>
        <w:t xml:space="preserve"> (</w:t>
      </w:r>
      <w:r w:rsidRPr="6796A6F8" w:rsidR="29394748">
        <w:rPr>
          <w:rFonts w:ascii="Tahoma" w:hAnsi="Tahoma" w:cs="Tahoma"/>
          <w:b/>
          <w:bCs/>
        </w:rPr>
        <w:t xml:space="preserve">Attachment </w:t>
      </w:r>
      <w:r w:rsidRPr="6796A6F8" w:rsidR="504677A8">
        <w:rPr>
          <w:rFonts w:ascii="Tahoma" w:hAnsi="Tahoma" w:cs="Tahoma"/>
          <w:b/>
          <w:bCs/>
        </w:rPr>
        <w:t>4</w:t>
      </w:r>
      <w:r w:rsidRPr="6796A6F8" w:rsidR="29394748">
        <w:rPr>
          <w:rFonts w:ascii="Tahoma" w:hAnsi="Tahoma" w:cs="Tahoma"/>
          <w:b/>
          <w:bCs/>
        </w:rPr>
        <w:t>)</w:t>
      </w:r>
      <w:r w:rsidRPr="6796A6F8" w:rsidR="5E218E11">
        <w:rPr>
          <w:rFonts w:ascii="Tahoma" w:hAnsi="Tahoma" w:cs="Tahoma"/>
          <w:b/>
          <w:bCs/>
        </w:rPr>
        <w:t xml:space="preserve"> [</w:t>
      </w:r>
      <w:r w:rsidRPr="6796A6F8" w:rsidR="001D64D9">
        <w:rPr>
          <w:rFonts w:ascii="Tahoma" w:hAnsi="Tahoma" w:cs="Tahoma"/>
          <w:b/>
          <w:bCs/>
        </w:rPr>
        <w:t xml:space="preserve">Informational </w:t>
      </w:r>
      <w:r w:rsidRPr="6796A6F8" w:rsidR="7E28C825">
        <w:rPr>
          <w:rFonts w:ascii="Tahoma" w:hAnsi="Tahoma" w:cs="Tahoma"/>
          <w:b/>
          <w:bCs/>
        </w:rPr>
        <w:t>Only – Do not Submit</w:t>
      </w:r>
      <w:r w:rsidRPr="6796A6F8" w:rsidR="5E218E11">
        <w:rPr>
          <w:rFonts w:ascii="Tahoma" w:hAnsi="Tahoma" w:cs="Tahoma"/>
          <w:b/>
          <w:bCs/>
        </w:rPr>
        <w:t>]</w:t>
      </w:r>
    </w:p>
    <w:p w:rsidRPr="008A04E7" w:rsidR="00FD0C9E" w:rsidP="6796A6F8" w:rsidRDefault="053CD047" w14:paraId="7469E5AF" w14:textId="4EA92E36">
      <w:pPr>
        <w:ind w:left="1440"/>
        <w:rPr>
          <w:rFonts w:ascii="Tahoma" w:hAnsi="Tahoma" w:cs="Tahoma"/>
        </w:rPr>
      </w:pPr>
      <w:r w:rsidRPr="6796A6F8">
        <w:rPr>
          <w:rFonts w:ascii="Tahoma" w:hAnsi="Tahoma" w:cs="Tahoma"/>
        </w:rPr>
        <w:t xml:space="preserve">Applicants </w:t>
      </w:r>
      <w:r w:rsidRPr="6796A6F8" w:rsidR="6D2A9700">
        <w:rPr>
          <w:rFonts w:ascii="Tahoma" w:hAnsi="Tahoma" w:cs="Tahoma"/>
        </w:rPr>
        <w:t xml:space="preserve">are provided with a preview of </w:t>
      </w:r>
      <w:r w:rsidRPr="6796A6F8" w:rsidR="00D63F5A">
        <w:rPr>
          <w:rFonts w:ascii="Tahoma" w:hAnsi="Tahoma" w:cs="Tahoma"/>
        </w:rPr>
        <w:t xml:space="preserve">an </w:t>
      </w:r>
      <w:r w:rsidRPr="6796A6F8" w:rsidR="6D2A9700">
        <w:rPr>
          <w:rFonts w:ascii="Tahoma" w:hAnsi="Tahoma" w:cs="Tahoma"/>
        </w:rPr>
        <w:t xml:space="preserve">agreement’s </w:t>
      </w:r>
      <w:r w:rsidRPr="6796A6F8">
        <w:rPr>
          <w:rFonts w:ascii="Tahoma" w:hAnsi="Tahoma" w:cs="Tahoma"/>
        </w:rPr>
        <w:t>Scope of Work in Attachment</w:t>
      </w:r>
      <w:r w:rsidRPr="6796A6F8" w:rsidR="61D26477">
        <w:rPr>
          <w:rFonts w:ascii="Tahoma" w:hAnsi="Tahoma" w:cs="Tahoma"/>
        </w:rPr>
        <w:t xml:space="preserve"> </w:t>
      </w:r>
      <w:r w:rsidRPr="6796A6F8" w:rsidR="4390D2EC">
        <w:rPr>
          <w:rFonts w:ascii="Tahoma" w:hAnsi="Tahoma" w:cs="Tahoma"/>
        </w:rPr>
        <w:t>4</w:t>
      </w:r>
      <w:r w:rsidRPr="6796A6F8" w:rsidR="61D26477">
        <w:rPr>
          <w:rFonts w:ascii="Tahoma" w:hAnsi="Tahoma" w:cs="Tahoma"/>
        </w:rPr>
        <w:t>.</w:t>
      </w:r>
      <w:r w:rsidRPr="6796A6F8" w:rsidR="680558C1">
        <w:rPr>
          <w:rFonts w:ascii="Tahoma" w:hAnsi="Tahoma" w:cs="Tahoma"/>
        </w:rPr>
        <w:t xml:space="preserve"> </w:t>
      </w:r>
      <w:r w:rsidRPr="6796A6F8" w:rsidR="350B5942">
        <w:rPr>
          <w:rFonts w:ascii="Tahoma" w:hAnsi="Tahoma" w:cs="Tahoma"/>
        </w:rPr>
        <w:t xml:space="preserve">Applicants must familiarize themselves with tasks identified in the Scope of Work </w:t>
      </w:r>
      <w:r w:rsidRPr="6796A6F8" w:rsidR="686F3447">
        <w:rPr>
          <w:rFonts w:ascii="Tahoma" w:hAnsi="Tahoma" w:cs="Tahoma"/>
        </w:rPr>
        <w:t xml:space="preserve">and </w:t>
      </w:r>
      <w:r w:rsidRPr="6796A6F8" w:rsidR="0197240E">
        <w:rPr>
          <w:rFonts w:ascii="Tahoma" w:hAnsi="Tahoma" w:cs="Tahoma"/>
        </w:rPr>
        <w:t xml:space="preserve">responsibilities associated with those tasks. </w:t>
      </w:r>
      <w:r w:rsidRPr="6796A6F8" w:rsidR="00FE5022">
        <w:rPr>
          <w:rFonts w:ascii="Tahoma" w:hAnsi="Tahoma" w:cs="Tahoma"/>
        </w:rPr>
        <w:t xml:space="preserve">By applying to this solicitation, the Applicant </w:t>
      </w:r>
      <w:r w:rsidRPr="6796A6F8" w:rsidR="00D1655A">
        <w:rPr>
          <w:rFonts w:ascii="Tahoma" w:hAnsi="Tahoma" w:cs="Tahoma"/>
        </w:rPr>
        <w:t xml:space="preserve">agrees to </w:t>
      </w:r>
      <w:r w:rsidRPr="6796A6F8" w:rsidR="00D61477">
        <w:rPr>
          <w:rFonts w:ascii="Tahoma" w:hAnsi="Tahoma" w:cs="Tahoma"/>
        </w:rPr>
        <w:t xml:space="preserve">perform its </w:t>
      </w:r>
      <w:r w:rsidRPr="6796A6F8" w:rsidR="00D7428A">
        <w:rPr>
          <w:rFonts w:ascii="Tahoma" w:hAnsi="Tahoma" w:cs="Tahoma"/>
        </w:rPr>
        <w:t xml:space="preserve">project according to the language shown in Attachment </w:t>
      </w:r>
      <w:r w:rsidRPr="6796A6F8" w:rsidR="6C3BB42E">
        <w:rPr>
          <w:rFonts w:ascii="Tahoma" w:hAnsi="Tahoma" w:cs="Tahoma"/>
        </w:rPr>
        <w:t>4</w:t>
      </w:r>
      <w:r w:rsidRPr="6796A6F8" w:rsidR="00D7428A">
        <w:rPr>
          <w:rFonts w:ascii="Tahoma" w:hAnsi="Tahoma" w:cs="Tahoma"/>
        </w:rPr>
        <w:t>. If proposed for award</w:t>
      </w:r>
      <w:r w:rsidRPr="6796A6F8" w:rsidR="0020663F">
        <w:rPr>
          <w:rFonts w:ascii="Tahoma" w:hAnsi="Tahoma" w:cs="Tahoma"/>
        </w:rPr>
        <w:t xml:space="preserve"> in a NOPA</w:t>
      </w:r>
      <w:r w:rsidRPr="6796A6F8" w:rsidR="00D7428A">
        <w:rPr>
          <w:rFonts w:ascii="Tahoma" w:hAnsi="Tahoma" w:cs="Tahoma"/>
        </w:rPr>
        <w:t>, t</w:t>
      </w:r>
      <w:r w:rsidRPr="6796A6F8" w:rsidR="55CA8BBE">
        <w:rPr>
          <w:rFonts w:ascii="Tahoma" w:hAnsi="Tahoma" w:cs="Tahoma"/>
        </w:rPr>
        <w:t xml:space="preserve">he Applicant will </w:t>
      </w:r>
      <w:r w:rsidRPr="6796A6F8" w:rsidR="00752675">
        <w:rPr>
          <w:rFonts w:ascii="Tahoma" w:hAnsi="Tahoma" w:cs="Tahoma"/>
        </w:rPr>
        <w:t xml:space="preserve">work with an assigned CAM to </w:t>
      </w:r>
      <w:r w:rsidRPr="6796A6F8" w:rsidR="55CA8BBE">
        <w:rPr>
          <w:rFonts w:ascii="Tahoma" w:hAnsi="Tahoma" w:cs="Tahoma"/>
        </w:rPr>
        <w:t xml:space="preserve">complete the Scope of Work. </w:t>
      </w:r>
    </w:p>
    <w:p w:rsidRPr="008A04E7" w:rsidR="00FD0C9E" w:rsidP="77ED2B39" w:rsidRDefault="3FC2E62D" w14:paraId="46D307B9" w14:textId="692E9E4B">
      <w:pPr>
        <w:ind w:left="1440"/>
        <w:rPr>
          <w:rFonts w:ascii="Tahoma" w:hAnsi="Tahoma" w:cs="Tahoma"/>
        </w:rPr>
      </w:pPr>
      <w:r w:rsidRPr="6796A6F8">
        <w:rPr>
          <w:rFonts w:ascii="Tahoma" w:hAnsi="Tahoma" w:cs="Tahoma"/>
        </w:rPr>
        <w:t xml:space="preserve">The information, requirements, and deliverables set forth in the Scope of Work </w:t>
      </w:r>
      <w:r w:rsidRPr="6F560F6E">
        <w:rPr>
          <w:rFonts w:ascii="Tahoma" w:hAnsi="Tahoma" w:cs="Tahoma"/>
        </w:rPr>
        <w:t>template</w:t>
      </w:r>
      <w:r w:rsidRPr="6F560F6E" w:rsidR="5425DBD3">
        <w:rPr>
          <w:rFonts w:ascii="Tahoma" w:hAnsi="Tahoma" w:cs="Tahoma"/>
        </w:rPr>
        <w:t xml:space="preserve"> </w:t>
      </w:r>
      <w:r w:rsidRPr="6F560F6E" w:rsidR="318D13CF">
        <w:rPr>
          <w:rFonts w:ascii="Tahoma" w:hAnsi="Tahoma" w:cs="Tahoma"/>
        </w:rPr>
        <w:t>(</w:t>
      </w:r>
      <w:r w:rsidRPr="6F560F6E" w:rsidR="63D80766">
        <w:rPr>
          <w:rFonts w:ascii="Tahoma" w:hAnsi="Tahoma" w:cs="Tahoma"/>
        </w:rPr>
        <w:t>A</w:t>
      </w:r>
      <w:r w:rsidRPr="6F560F6E" w:rsidR="5425DBD3">
        <w:rPr>
          <w:rFonts w:ascii="Tahoma" w:hAnsi="Tahoma" w:cs="Tahoma"/>
        </w:rPr>
        <w:t>ttachment</w:t>
      </w:r>
      <w:r w:rsidRPr="6796A6F8" w:rsidR="026700BD">
        <w:rPr>
          <w:rFonts w:ascii="Tahoma" w:hAnsi="Tahoma" w:cs="Tahoma"/>
        </w:rPr>
        <w:t xml:space="preserve"> 4)</w:t>
      </w:r>
      <w:r w:rsidRPr="6796A6F8" w:rsidR="5425DBD3">
        <w:rPr>
          <w:rFonts w:ascii="Tahoma" w:hAnsi="Tahoma" w:cs="Tahoma"/>
        </w:rPr>
        <w:t xml:space="preserve"> </w:t>
      </w:r>
      <w:r w:rsidRPr="6F560F6E" w:rsidR="4F18CB8D">
        <w:rPr>
          <w:rFonts w:ascii="Tahoma" w:hAnsi="Tahoma" w:cs="Tahoma"/>
        </w:rPr>
        <w:t>are</w:t>
      </w:r>
      <w:r w:rsidRPr="6796A6F8" w:rsidR="5425DBD3">
        <w:rPr>
          <w:rFonts w:ascii="Tahoma" w:hAnsi="Tahoma" w:cs="Tahoma"/>
        </w:rPr>
        <w:t xml:space="preserve"> provided for</w:t>
      </w:r>
      <w:r w:rsidRPr="6796A6F8" w:rsidR="7328B23C">
        <w:rPr>
          <w:rFonts w:ascii="Tahoma" w:hAnsi="Tahoma" w:cs="Tahoma"/>
        </w:rPr>
        <w:t xml:space="preserve"> preliminary</w:t>
      </w:r>
      <w:r w:rsidRPr="6796A6F8" w:rsidR="5425DBD3">
        <w:rPr>
          <w:rFonts w:ascii="Tahoma" w:hAnsi="Tahoma" w:cs="Tahoma"/>
        </w:rPr>
        <w:t xml:space="preserve"> reference only</w:t>
      </w:r>
      <w:r w:rsidRPr="6796A6F8" w:rsidR="24708542">
        <w:rPr>
          <w:rFonts w:ascii="Tahoma" w:hAnsi="Tahoma" w:cs="Tahoma"/>
        </w:rPr>
        <w:t xml:space="preserve"> and</w:t>
      </w:r>
      <w:r w:rsidRPr="6796A6F8" w:rsidR="0E9FE4D4">
        <w:rPr>
          <w:rFonts w:ascii="Tahoma" w:hAnsi="Tahoma" w:cs="Tahoma"/>
        </w:rPr>
        <w:t xml:space="preserve"> are subject to revision.</w:t>
      </w:r>
      <w:r w:rsidR="00422751">
        <w:rPr>
          <w:rFonts w:ascii="Tahoma" w:hAnsi="Tahoma" w:cs="Tahoma"/>
        </w:rPr>
        <w:t xml:space="preserve"> </w:t>
      </w:r>
      <w:r w:rsidRPr="6796A6F8" w:rsidR="24708542">
        <w:rPr>
          <w:rFonts w:ascii="Tahoma" w:hAnsi="Tahoma" w:cs="Tahoma"/>
        </w:rPr>
        <w:t>CEC reserves the right to modify the</w:t>
      </w:r>
      <w:r w:rsidR="002B250F">
        <w:rPr>
          <w:rFonts w:ascii="Tahoma" w:hAnsi="Tahoma" w:cs="Tahoma"/>
        </w:rPr>
        <w:t xml:space="preserve"> </w:t>
      </w:r>
      <w:r w:rsidRPr="6796A6F8" w:rsidR="24708542">
        <w:rPr>
          <w:rFonts w:ascii="Tahoma" w:hAnsi="Tahoma" w:cs="Tahoma"/>
        </w:rPr>
        <w:t>Scope of Work</w:t>
      </w:r>
      <w:r w:rsidRPr="6796A6F8" w:rsidR="141D96BC">
        <w:rPr>
          <w:rFonts w:ascii="Tahoma" w:hAnsi="Tahoma" w:cs="Tahoma"/>
        </w:rPr>
        <w:t xml:space="preserve"> at any time during the negotiation and development of a grant agreement</w:t>
      </w:r>
      <w:r w:rsidRPr="6F560F6E" w:rsidR="141D96BC">
        <w:rPr>
          <w:rFonts w:ascii="Tahoma" w:hAnsi="Tahoma" w:cs="Tahoma"/>
        </w:rPr>
        <w:t>.</w:t>
      </w:r>
    </w:p>
    <w:p w:rsidRPr="008A04E7" w:rsidR="00EE0E85" w:rsidP="20AD4C6D" w:rsidRDefault="053CD047" w14:paraId="28DC1A14" w14:textId="57C9572B">
      <w:pPr>
        <w:pStyle w:val="ListParagraph"/>
        <w:numPr>
          <w:ilvl w:val="3"/>
          <w:numId w:val="37"/>
        </w:numPr>
        <w:ind w:left="1440" w:hanging="720"/>
        <w:rPr>
          <w:rFonts w:ascii="Tahoma" w:hAnsi="Tahoma" w:cs="Tahoma"/>
          <w:b/>
          <w:bCs/>
        </w:rPr>
      </w:pPr>
      <w:r w:rsidRPr="20AD4C6D">
        <w:rPr>
          <w:rFonts w:ascii="Tahoma" w:hAnsi="Tahoma" w:cs="Tahoma"/>
          <w:b/>
          <w:bCs/>
        </w:rPr>
        <w:t>Schedule of Products and Due Dates</w:t>
      </w:r>
      <w:r w:rsidRPr="20AD4C6D" w:rsidR="56B14741">
        <w:rPr>
          <w:rFonts w:ascii="Tahoma" w:hAnsi="Tahoma" w:cs="Tahoma"/>
          <w:b/>
          <w:bCs/>
        </w:rPr>
        <w:t xml:space="preserve"> (</w:t>
      </w:r>
      <w:r w:rsidRPr="20AD4C6D" w:rsidR="3C453C11">
        <w:rPr>
          <w:rFonts w:ascii="Tahoma" w:hAnsi="Tahoma" w:cs="Tahoma"/>
          <w:b/>
          <w:bCs/>
        </w:rPr>
        <w:t xml:space="preserve">Attachment </w:t>
      </w:r>
      <w:r w:rsidRPr="20AD4C6D" w:rsidR="6404CBD0">
        <w:rPr>
          <w:rFonts w:ascii="Tahoma" w:hAnsi="Tahoma" w:cs="Tahoma"/>
          <w:b/>
          <w:bCs/>
        </w:rPr>
        <w:t>5</w:t>
      </w:r>
      <w:r w:rsidRPr="20AD4C6D" w:rsidR="56B14741">
        <w:rPr>
          <w:rFonts w:ascii="Tahoma" w:hAnsi="Tahoma" w:cs="Tahoma"/>
          <w:b/>
          <w:bCs/>
        </w:rPr>
        <w:t>)</w:t>
      </w:r>
      <w:r w:rsidRPr="20AD4C6D" w:rsidR="764431BF">
        <w:rPr>
          <w:rFonts w:ascii="Tahoma" w:hAnsi="Tahoma" w:cs="Tahoma"/>
          <w:b/>
          <w:bCs/>
        </w:rPr>
        <w:t xml:space="preserve"> [</w:t>
      </w:r>
      <w:r w:rsidRPr="20AD4C6D" w:rsidR="001D64D9">
        <w:rPr>
          <w:rFonts w:ascii="Tahoma" w:hAnsi="Tahoma" w:cs="Tahoma"/>
          <w:b/>
          <w:bCs/>
        </w:rPr>
        <w:t xml:space="preserve">Informational </w:t>
      </w:r>
      <w:r w:rsidRPr="20AD4C6D" w:rsidR="764431BF">
        <w:rPr>
          <w:rFonts w:ascii="Tahoma" w:hAnsi="Tahoma" w:cs="Tahoma"/>
          <w:b/>
          <w:bCs/>
        </w:rPr>
        <w:t>Only – Do not Submit]</w:t>
      </w:r>
    </w:p>
    <w:p w:rsidRPr="008A04E7" w:rsidR="000C5650" w:rsidP="00927D74" w:rsidRDefault="533E1923" w14:paraId="3F371417" w14:textId="7B701B86">
      <w:pPr>
        <w:ind w:left="1440"/>
        <w:rPr>
          <w:rFonts w:ascii="Tahoma" w:hAnsi="Tahoma" w:cs="Tahoma"/>
        </w:rPr>
      </w:pPr>
      <w:r w:rsidRPr="408A6039">
        <w:rPr>
          <w:rFonts w:ascii="Tahoma" w:hAnsi="Tahoma" w:cs="Tahoma"/>
        </w:rPr>
        <w:t>Applicants</w:t>
      </w:r>
      <w:r w:rsidRPr="408A6039" w:rsidR="00203A20">
        <w:rPr>
          <w:rFonts w:ascii="Tahoma" w:hAnsi="Tahoma" w:cs="Tahoma"/>
        </w:rPr>
        <w:t xml:space="preserve"> are provided wi</w:t>
      </w:r>
      <w:r w:rsidRPr="408A6039" w:rsidR="363EB0F0">
        <w:rPr>
          <w:rFonts w:ascii="Tahoma" w:hAnsi="Tahoma" w:cs="Tahoma"/>
        </w:rPr>
        <w:t>t</w:t>
      </w:r>
      <w:r w:rsidRPr="408A6039" w:rsidR="00203A20">
        <w:rPr>
          <w:rFonts w:ascii="Tahoma" w:hAnsi="Tahoma" w:cs="Tahoma"/>
        </w:rPr>
        <w:t xml:space="preserve">h a preview of </w:t>
      </w:r>
      <w:r w:rsidRPr="408A6039" w:rsidR="00D63F5A">
        <w:rPr>
          <w:rFonts w:ascii="Tahoma" w:hAnsi="Tahoma" w:cs="Tahoma"/>
        </w:rPr>
        <w:t xml:space="preserve">an </w:t>
      </w:r>
      <w:r w:rsidRPr="408A6039" w:rsidR="00203A20">
        <w:rPr>
          <w:rFonts w:ascii="Tahoma" w:hAnsi="Tahoma" w:cs="Tahoma"/>
        </w:rPr>
        <w:t xml:space="preserve">agreement’s </w:t>
      </w:r>
      <w:r w:rsidRPr="408A6039">
        <w:rPr>
          <w:rFonts w:ascii="Tahoma" w:hAnsi="Tahoma" w:cs="Tahoma"/>
        </w:rPr>
        <w:t>Schedule of Products and Due Dates</w:t>
      </w:r>
      <w:r w:rsidRPr="408A6039" w:rsidR="325E6905">
        <w:rPr>
          <w:rFonts w:ascii="Tahoma" w:hAnsi="Tahoma" w:cs="Tahoma"/>
        </w:rPr>
        <w:t xml:space="preserve"> </w:t>
      </w:r>
      <w:r w:rsidRPr="408A6039" w:rsidR="38B808C7">
        <w:rPr>
          <w:rFonts w:ascii="Tahoma" w:hAnsi="Tahoma" w:cs="Tahoma"/>
        </w:rPr>
        <w:t xml:space="preserve">in Attachment </w:t>
      </w:r>
      <w:r w:rsidRPr="408A6039" w:rsidR="22B191E2">
        <w:rPr>
          <w:rFonts w:ascii="Tahoma" w:hAnsi="Tahoma" w:cs="Tahoma"/>
        </w:rPr>
        <w:t>5</w:t>
      </w:r>
      <w:r w:rsidRPr="408A6039" w:rsidR="00D63F5A">
        <w:rPr>
          <w:rFonts w:ascii="Tahoma" w:hAnsi="Tahoma" w:cs="Tahoma"/>
        </w:rPr>
        <w:t>.</w:t>
      </w:r>
      <w:r w:rsidRPr="408A6039" w:rsidR="21AB53E7">
        <w:rPr>
          <w:rFonts w:ascii="Tahoma" w:hAnsi="Tahoma" w:cs="Tahoma"/>
        </w:rPr>
        <w:t xml:space="preserve"> </w:t>
      </w:r>
      <w:r w:rsidRPr="408A6039" w:rsidR="3E3477F5">
        <w:rPr>
          <w:rFonts w:ascii="Tahoma" w:hAnsi="Tahoma" w:cs="Tahoma"/>
        </w:rPr>
        <w:t xml:space="preserve">The Applicant will complete the Schedule of Products and Due Dates with an assigned </w:t>
      </w:r>
      <w:r w:rsidRPr="408A6039" w:rsidR="00FC29F3">
        <w:rPr>
          <w:rFonts w:ascii="Tahoma" w:hAnsi="Tahoma" w:cs="Tahoma"/>
        </w:rPr>
        <w:t>CAM</w:t>
      </w:r>
      <w:r w:rsidRPr="408A6039" w:rsidR="3E3477F5">
        <w:rPr>
          <w:rFonts w:ascii="Tahoma" w:hAnsi="Tahoma" w:cs="Tahoma"/>
        </w:rPr>
        <w:t xml:space="preserve"> if </w:t>
      </w:r>
      <w:r w:rsidRPr="408A6039" w:rsidR="00D63F5A">
        <w:rPr>
          <w:rFonts w:ascii="Tahoma" w:hAnsi="Tahoma" w:cs="Tahoma"/>
        </w:rPr>
        <w:t xml:space="preserve">proposed </w:t>
      </w:r>
      <w:r w:rsidRPr="408A6039" w:rsidR="3E3477F5">
        <w:rPr>
          <w:rFonts w:ascii="Tahoma" w:hAnsi="Tahoma" w:cs="Tahoma"/>
        </w:rPr>
        <w:t xml:space="preserve">for an award after the posting of the NOPA. </w:t>
      </w:r>
      <w:r w:rsidRPr="408A6039" w:rsidR="097C30F5">
        <w:rPr>
          <w:rFonts w:ascii="Tahoma" w:hAnsi="Tahoma" w:cs="Tahoma"/>
        </w:rPr>
        <w:t>Projects should be completed within 36 months of agreement execution, including 12-months of data collection</w:t>
      </w:r>
      <w:r w:rsidRPr="408A6039" w:rsidR="45FDF534">
        <w:rPr>
          <w:rFonts w:ascii="Tahoma" w:hAnsi="Tahoma" w:cs="Tahoma"/>
        </w:rPr>
        <w:t>, under normal circumstances</w:t>
      </w:r>
      <w:r w:rsidRPr="408A6039" w:rsidR="097C30F5">
        <w:rPr>
          <w:rFonts w:ascii="Tahoma" w:hAnsi="Tahoma" w:cs="Tahoma"/>
        </w:rPr>
        <w:t>.</w:t>
      </w:r>
      <w:r w:rsidRPr="408A6039" w:rsidR="3C8C0372">
        <w:rPr>
          <w:rFonts w:ascii="Tahoma" w:hAnsi="Tahoma" w:cs="Tahoma"/>
        </w:rPr>
        <w:t xml:space="preserve"> </w:t>
      </w:r>
      <w:r w:rsidRPr="408A6039" w:rsidR="00D52F10">
        <w:rPr>
          <w:rFonts w:ascii="Tahoma" w:hAnsi="Tahoma" w:cs="Tahoma"/>
        </w:rPr>
        <w:t>The CEC will consider extension requests caused by p</w:t>
      </w:r>
      <w:r w:rsidRPr="408A6039" w:rsidR="3C8C0372">
        <w:rPr>
          <w:rFonts w:ascii="Tahoma" w:hAnsi="Tahoma" w:cs="Tahoma"/>
        </w:rPr>
        <w:t xml:space="preserve">roject delays outside the </w:t>
      </w:r>
      <w:r w:rsidRPr="6F560F6E" w:rsidR="00BC20FA">
        <w:rPr>
          <w:rFonts w:ascii="Tahoma" w:hAnsi="Tahoma" w:cs="Tahoma"/>
        </w:rPr>
        <w:t>Applicant</w:t>
      </w:r>
      <w:r w:rsidRPr="6F560F6E" w:rsidR="3C8C0372">
        <w:rPr>
          <w:rFonts w:ascii="Tahoma" w:hAnsi="Tahoma" w:cs="Tahoma"/>
        </w:rPr>
        <w:t>’s</w:t>
      </w:r>
      <w:r w:rsidRPr="408A6039" w:rsidR="3C8C0372">
        <w:rPr>
          <w:rFonts w:ascii="Tahoma" w:hAnsi="Tahoma" w:cs="Tahoma"/>
        </w:rPr>
        <w:t xml:space="preserve"> control</w:t>
      </w:r>
      <w:r w:rsidRPr="408A6039" w:rsidR="55F83CD5">
        <w:rPr>
          <w:rFonts w:ascii="Tahoma" w:hAnsi="Tahoma" w:cs="Tahoma"/>
        </w:rPr>
        <w:t>.</w:t>
      </w:r>
      <w:r w:rsidRPr="408A6039" w:rsidR="097C30F5">
        <w:rPr>
          <w:rFonts w:ascii="Tahoma" w:hAnsi="Tahoma" w:cs="Tahoma"/>
        </w:rPr>
        <w:t xml:space="preserve"> </w:t>
      </w:r>
      <w:r w:rsidRPr="408A6039" w:rsidR="0975806C">
        <w:rPr>
          <w:rFonts w:ascii="Tahoma" w:hAnsi="Tahoma" w:cs="Tahoma"/>
        </w:rPr>
        <w:t xml:space="preserve">All work must be scheduled for completion no later than </w:t>
      </w:r>
      <w:r w:rsidRPr="408A6039" w:rsidR="002B34D9">
        <w:rPr>
          <w:rFonts w:ascii="Tahoma" w:hAnsi="Tahoma" w:cs="Tahoma"/>
        </w:rPr>
        <w:t>March 31, 2030</w:t>
      </w:r>
      <w:r w:rsidRPr="408A6039" w:rsidR="0975806C">
        <w:rPr>
          <w:rFonts w:ascii="Tahoma" w:hAnsi="Tahoma" w:cs="Tahoma"/>
        </w:rPr>
        <w:t xml:space="preserve"> </w:t>
      </w:r>
      <w:r w:rsidRPr="408A6039" w:rsidR="3D59434F">
        <w:rPr>
          <w:rFonts w:ascii="Tahoma" w:hAnsi="Tahoma" w:cs="Tahoma"/>
        </w:rPr>
        <w:t xml:space="preserve">to allow timely processing of final invoices before the liquidation date of </w:t>
      </w:r>
      <w:r w:rsidRPr="408A6039" w:rsidR="21AB53E7">
        <w:rPr>
          <w:rFonts w:ascii="Tahoma" w:hAnsi="Tahoma" w:cs="Tahoma"/>
        </w:rPr>
        <w:t>CEC</w:t>
      </w:r>
      <w:r w:rsidRPr="408A6039" w:rsidR="3D59434F">
        <w:rPr>
          <w:rFonts w:ascii="Tahoma" w:hAnsi="Tahoma" w:cs="Tahoma"/>
        </w:rPr>
        <w:t xml:space="preserve"> funds</w:t>
      </w:r>
      <w:r w:rsidRPr="408A6039">
        <w:rPr>
          <w:rFonts w:ascii="Tahoma" w:hAnsi="Tahoma" w:cs="Tahoma"/>
        </w:rPr>
        <w:t xml:space="preserve">. </w:t>
      </w:r>
    </w:p>
    <w:p w:rsidRPr="00F677B0" w:rsidR="00C40BA9" w:rsidP="20AD4C6D" w:rsidRDefault="60B182B5" w14:paraId="5E52EA89" w14:textId="5809A7B6">
      <w:pPr>
        <w:pStyle w:val="ListParagraph"/>
        <w:numPr>
          <w:ilvl w:val="3"/>
          <w:numId w:val="37"/>
        </w:numPr>
        <w:ind w:left="1440" w:hanging="720"/>
        <w:rPr>
          <w:rFonts w:ascii="Tahoma" w:hAnsi="Tahoma" w:cs="Tahoma"/>
          <w:b/>
          <w:bCs/>
        </w:rPr>
      </w:pPr>
      <w:bookmarkStart w:name="_Toc35074602" w:id="166"/>
      <w:r w:rsidRPr="20AD4C6D">
        <w:rPr>
          <w:rFonts w:ascii="Tahoma" w:hAnsi="Tahoma" w:cs="Tahoma"/>
          <w:b/>
          <w:bCs/>
        </w:rPr>
        <w:t>Budget Forms</w:t>
      </w:r>
      <w:r w:rsidRPr="20AD4C6D" w:rsidR="0D6B8A31">
        <w:rPr>
          <w:rFonts w:ascii="Tahoma" w:hAnsi="Tahoma" w:cs="Tahoma"/>
          <w:b/>
          <w:bCs/>
        </w:rPr>
        <w:t xml:space="preserve"> (</w:t>
      </w:r>
      <w:r w:rsidRPr="20AD4C6D" w:rsidR="03119D45">
        <w:rPr>
          <w:rFonts w:ascii="Tahoma" w:hAnsi="Tahoma" w:cs="Tahoma"/>
          <w:b/>
          <w:bCs/>
        </w:rPr>
        <w:t xml:space="preserve">Attachment </w:t>
      </w:r>
      <w:r w:rsidRPr="20AD4C6D" w:rsidR="262C957B">
        <w:rPr>
          <w:rFonts w:ascii="Tahoma" w:hAnsi="Tahoma" w:cs="Tahoma"/>
          <w:b/>
          <w:bCs/>
        </w:rPr>
        <w:t>6</w:t>
      </w:r>
      <w:r w:rsidRPr="20AD4C6D" w:rsidR="13386690">
        <w:rPr>
          <w:rFonts w:ascii="Tahoma" w:hAnsi="Tahoma" w:cs="Tahoma"/>
          <w:b/>
          <w:bCs/>
        </w:rPr>
        <w:t>)</w:t>
      </w:r>
      <w:r w:rsidRPr="20AD4C6D" w:rsidR="55F88185">
        <w:rPr>
          <w:rFonts w:ascii="Tahoma" w:hAnsi="Tahoma" w:cs="Tahoma"/>
          <w:b/>
          <w:bCs/>
        </w:rPr>
        <w:t xml:space="preserve"> </w:t>
      </w:r>
      <w:r w:rsidRPr="20AD4C6D" w:rsidR="381AB8D1">
        <w:rPr>
          <w:rFonts w:ascii="Tahoma" w:hAnsi="Tahoma" w:cs="Tahoma"/>
          <w:b/>
          <w:bCs/>
        </w:rPr>
        <w:t>[</w:t>
      </w:r>
      <w:r w:rsidRPr="20AD4C6D" w:rsidR="00633493">
        <w:rPr>
          <w:rFonts w:ascii="Tahoma" w:hAnsi="Tahoma" w:cs="Tahoma"/>
          <w:b/>
          <w:bCs/>
        </w:rPr>
        <w:t xml:space="preserve">Informational for Funding Lane 1; Required for </w:t>
      </w:r>
      <w:r w:rsidRPr="20AD4C6D" w:rsidR="70E9A369">
        <w:rPr>
          <w:rFonts w:ascii="Tahoma" w:hAnsi="Tahoma" w:cs="Tahoma"/>
          <w:b/>
          <w:bCs/>
        </w:rPr>
        <w:t xml:space="preserve">Funding </w:t>
      </w:r>
      <w:r w:rsidRPr="20AD4C6D" w:rsidR="68B32427">
        <w:rPr>
          <w:rFonts w:ascii="Tahoma" w:hAnsi="Tahoma" w:cs="Tahoma"/>
          <w:b/>
          <w:bCs/>
        </w:rPr>
        <w:t>Lane</w:t>
      </w:r>
      <w:r w:rsidRPr="20AD4C6D" w:rsidR="5E6C79F2">
        <w:rPr>
          <w:rFonts w:ascii="Tahoma" w:hAnsi="Tahoma" w:cs="Tahoma"/>
          <w:b/>
          <w:bCs/>
        </w:rPr>
        <w:t xml:space="preserve"> 2 and</w:t>
      </w:r>
      <w:r w:rsidRPr="20AD4C6D" w:rsidR="68B32427">
        <w:rPr>
          <w:rFonts w:ascii="Tahoma" w:hAnsi="Tahoma" w:cs="Tahoma"/>
          <w:b/>
          <w:bCs/>
        </w:rPr>
        <w:t xml:space="preserve"> 3</w:t>
      </w:r>
      <w:r w:rsidRPr="20AD4C6D" w:rsidR="70E9A369">
        <w:rPr>
          <w:rFonts w:ascii="Tahoma" w:hAnsi="Tahoma" w:cs="Tahoma"/>
          <w:b/>
          <w:bCs/>
        </w:rPr>
        <w:t>]</w:t>
      </w:r>
    </w:p>
    <w:p w:rsidRPr="00F677B0" w:rsidR="00F677B0" w:rsidP="007546BF" w:rsidRDefault="00F677B0" w14:paraId="1CD97252" w14:textId="16D40789">
      <w:pPr>
        <w:pStyle w:val="ListParagraph"/>
        <w:ind w:left="1440"/>
        <w:rPr>
          <w:rFonts w:ascii="Tahoma" w:hAnsi="Tahoma" w:cs="Tahoma"/>
        </w:rPr>
      </w:pPr>
      <w:r w:rsidRPr="20AD4C6D">
        <w:rPr>
          <w:rFonts w:ascii="Tahoma" w:hAnsi="Tahoma" w:cs="Tahoma"/>
        </w:rPr>
        <w:t xml:space="preserve">Funding Lane </w:t>
      </w:r>
      <w:r w:rsidRPr="20AD4C6D" w:rsidR="71178075">
        <w:rPr>
          <w:rFonts w:ascii="Tahoma" w:hAnsi="Tahoma" w:cs="Tahoma"/>
        </w:rPr>
        <w:t xml:space="preserve">2 and Funding Lane </w:t>
      </w:r>
      <w:r w:rsidRPr="20AD4C6D">
        <w:rPr>
          <w:rFonts w:ascii="Tahoma" w:hAnsi="Tahoma" w:cs="Tahoma"/>
        </w:rPr>
        <w:t>3 Applicants are required to submit this attachment with their application. Funding Lane 1 Applicants will complete the budget forms with an assigned CAM if proposed for an award after the posting of the NOPA.</w:t>
      </w:r>
    </w:p>
    <w:p w:rsidRPr="008A04E7" w:rsidR="00B47808" w:rsidP="0088042F" w:rsidRDefault="00B47808" w14:paraId="11356E34" w14:textId="2877078C">
      <w:pPr>
        <w:pStyle w:val="BulletedList"/>
        <w:tabs>
          <w:tab w:val="clear" w:pos="288"/>
          <w:tab w:val="left" w:pos="810"/>
        </w:tabs>
        <w:ind w:left="1440" w:firstLine="0"/>
        <w:jc w:val="both"/>
        <w:rPr>
          <w:rFonts w:ascii="Tahoma" w:hAnsi="Tahoma" w:cs="Tahoma"/>
        </w:rPr>
      </w:pPr>
      <w:r w:rsidRPr="77ED2B39">
        <w:rPr>
          <w:rFonts w:ascii="Tahoma" w:hAnsi="Tahoma" w:cs="Tahoma"/>
        </w:rPr>
        <w:t xml:space="preserve">Because this solicitation is utilizing ECAMS for submitting applications, </w:t>
      </w:r>
      <w:r w:rsidRPr="77ED2B39" w:rsidR="0087480A">
        <w:rPr>
          <w:rFonts w:ascii="Tahoma" w:hAnsi="Tahoma" w:cs="Tahoma"/>
        </w:rPr>
        <w:t>A</w:t>
      </w:r>
      <w:r w:rsidRPr="77ED2B39">
        <w:rPr>
          <w:rFonts w:ascii="Tahoma" w:hAnsi="Tahoma" w:cs="Tahoma"/>
        </w:rPr>
        <w:t>pplicants have two options for uploading a budget:</w:t>
      </w:r>
    </w:p>
    <w:p w:rsidRPr="008A04E7" w:rsidR="00B47808" w:rsidP="003F511F" w:rsidRDefault="67B831AC" w14:paraId="18AC6B6F" w14:textId="14E0F884">
      <w:pPr>
        <w:pStyle w:val="BulletedList"/>
        <w:numPr>
          <w:ilvl w:val="0"/>
          <w:numId w:val="35"/>
        </w:numPr>
        <w:ind w:left="2160" w:hanging="720"/>
        <w:rPr>
          <w:rFonts w:ascii="Tahoma" w:hAnsi="Tahoma" w:cs="Tahoma"/>
        </w:rPr>
      </w:pPr>
      <w:r w:rsidRPr="77ED2B39">
        <w:rPr>
          <w:rFonts w:ascii="Tahoma" w:hAnsi="Tahoma" w:cs="Tahoma"/>
          <w:b/>
        </w:rPr>
        <w:t xml:space="preserve">Option 1: Prime Applicant’s budget is </w:t>
      </w:r>
      <w:r w:rsidRPr="77ED2B39" w:rsidR="546B4155">
        <w:rPr>
          <w:rFonts w:ascii="Tahoma" w:hAnsi="Tahoma" w:cs="Tahoma"/>
          <w:b/>
        </w:rPr>
        <w:t xml:space="preserve">both </w:t>
      </w:r>
      <w:r w:rsidRPr="77ED2B39">
        <w:rPr>
          <w:rFonts w:ascii="Tahoma" w:hAnsi="Tahoma" w:cs="Tahoma"/>
          <w:b/>
        </w:rPr>
        <w:t>keyed directly into ECAMS</w:t>
      </w:r>
      <w:r w:rsidRPr="77ED2B39" w:rsidR="546B4155">
        <w:rPr>
          <w:rFonts w:ascii="Tahoma" w:hAnsi="Tahoma" w:cs="Tahoma"/>
          <w:b/>
        </w:rPr>
        <w:t xml:space="preserve"> and uploaded as an MS Excel attachment</w:t>
      </w:r>
      <w:r w:rsidRPr="77ED2B39">
        <w:rPr>
          <w:rFonts w:ascii="Tahoma" w:hAnsi="Tahoma" w:cs="Tahoma"/>
          <w:b/>
        </w:rPr>
        <w:t>; Major Subrecipient</w:t>
      </w:r>
      <w:r w:rsidRPr="77ED2B39" w:rsidR="546B4155">
        <w:rPr>
          <w:rFonts w:ascii="Tahoma" w:hAnsi="Tahoma" w:cs="Tahoma"/>
          <w:b/>
        </w:rPr>
        <w:t>(s)</w:t>
      </w:r>
      <w:r w:rsidRPr="77ED2B39">
        <w:rPr>
          <w:rFonts w:ascii="Tahoma" w:hAnsi="Tahoma" w:cs="Tahoma"/>
          <w:b/>
        </w:rPr>
        <w:t xml:space="preserve"> budgets are uploaded as MS Excel attachments.</w:t>
      </w:r>
      <w:r w:rsidRPr="77ED2B39">
        <w:rPr>
          <w:rFonts w:ascii="Tahoma" w:hAnsi="Tahoma" w:cs="Tahoma"/>
        </w:rPr>
        <w:t xml:space="preserve"> ECAMS allows </w:t>
      </w:r>
      <w:r w:rsidRPr="77ED2B39" w:rsidR="41D78BA9">
        <w:rPr>
          <w:rFonts w:ascii="Tahoma" w:hAnsi="Tahoma" w:cs="Tahoma"/>
        </w:rPr>
        <w:t>A</w:t>
      </w:r>
      <w:r w:rsidRPr="77ED2B39">
        <w:rPr>
          <w:rFonts w:ascii="Tahoma" w:hAnsi="Tahoma" w:cs="Tahoma"/>
        </w:rPr>
        <w:t>pplicants to build the Prime Applicant’s budget directly into the system. At this time, there is no way to input major subrecipient budgets directly into the system. Instructions for inputting budget items into ECAMS are included at</w:t>
      </w:r>
      <w:r w:rsidRPr="77ED2B39" w:rsidR="3BA44470">
        <w:rPr>
          <w:rFonts w:ascii="Tahoma" w:hAnsi="Tahoma" w:cs="Tahoma"/>
        </w:rPr>
        <w:t xml:space="preserve"> </w:t>
      </w:r>
      <w:hyperlink r:id="rId41">
        <w:r w:rsidRPr="77ED2B39" w:rsidR="3BA44470">
          <w:rPr>
            <w:rStyle w:val="Hyperlink"/>
            <w:rFonts w:ascii="Tahoma" w:hAnsi="Tahoma" w:eastAsia="Tahoma" w:cs="Tahoma"/>
          </w:rPr>
          <w:t>https://www.energy.ca.gov/media/7956</w:t>
        </w:r>
      </w:hyperlink>
      <w:r w:rsidRPr="77ED2B39">
        <w:rPr>
          <w:rFonts w:ascii="Tahoma" w:hAnsi="Tahoma" w:cs="Tahoma"/>
        </w:rPr>
        <w:t>.</w:t>
      </w:r>
    </w:p>
    <w:p w:rsidRPr="008A04E7" w:rsidR="00CA3004" w:rsidP="003F511F" w:rsidRDefault="00B47808" w14:paraId="145313F1" w14:textId="662E409A">
      <w:pPr>
        <w:pStyle w:val="BulletedList"/>
        <w:numPr>
          <w:ilvl w:val="0"/>
          <w:numId w:val="35"/>
        </w:numPr>
        <w:ind w:left="2160" w:hanging="720"/>
        <w:rPr>
          <w:rFonts w:ascii="Tahoma" w:hAnsi="Tahoma" w:cs="Tahoma"/>
        </w:rPr>
      </w:pPr>
      <w:r w:rsidRPr="77ED2B39">
        <w:rPr>
          <w:rFonts w:ascii="Tahoma" w:hAnsi="Tahoma" w:cs="Tahoma"/>
          <w:b/>
        </w:rPr>
        <w:t>Option 2: Upload all budgets (Prime and Major Subrecipients) as MS Excel attachments</w:t>
      </w:r>
      <w:r w:rsidRPr="77ED2B39">
        <w:rPr>
          <w:rFonts w:ascii="Tahoma" w:hAnsi="Tahoma" w:cs="Tahoma"/>
        </w:rPr>
        <w:t xml:space="preserve"> and leave the ECAMS budget sections blank</w:t>
      </w:r>
      <w:r w:rsidRPr="77ED2B39" w:rsidR="00476233">
        <w:rPr>
          <w:rFonts w:ascii="Tahoma" w:hAnsi="Tahoma" w:cs="Tahoma"/>
        </w:rPr>
        <w:t xml:space="preserve"> in ECAMS</w:t>
      </w:r>
      <w:r w:rsidRPr="77ED2B39">
        <w:rPr>
          <w:rFonts w:ascii="Tahoma" w:hAnsi="Tahoma" w:cs="Tahoma"/>
        </w:rPr>
        <w:t xml:space="preserve">. </w:t>
      </w:r>
      <w:bookmarkEnd w:id="166"/>
    </w:p>
    <w:p w:rsidRPr="008A04E7" w:rsidR="00A42C05" w:rsidP="77ED2B39" w:rsidRDefault="213E4487" w14:paraId="32ABEF3B" w14:textId="0A186B14">
      <w:pPr>
        <w:pStyle w:val="ListParagraph"/>
        <w:ind w:left="1440"/>
        <w:rPr>
          <w:rFonts w:ascii="Tahoma" w:hAnsi="Tahoma" w:cs="Tahoma"/>
          <w:szCs w:val="24"/>
        </w:rPr>
      </w:pPr>
      <w:bookmarkStart w:name="_Hlk125712155" w:id="167"/>
      <w:r w:rsidRPr="77ED2B39">
        <w:rPr>
          <w:rFonts w:ascii="Tahoma" w:hAnsi="Tahoma" w:cs="Tahoma"/>
        </w:rPr>
        <w:t xml:space="preserve">The Applicant must submit information on </w:t>
      </w:r>
      <w:r w:rsidRPr="77ED2B39">
        <w:rPr>
          <w:rFonts w:ascii="Tahoma" w:hAnsi="Tahoma" w:cs="Tahoma"/>
          <w:b/>
          <w:i/>
        </w:rPr>
        <w:t>all</w:t>
      </w:r>
      <w:r w:rsidRPr="77ED2B39">
        <w:rPr>
          <w:rFonts w:ascii="Tahoma" w:hAnsi="Tahoma" w:cs="Tahoma"/>
        </w:rPr>
        <w:t xml:space="preserve"> </w:t>
      </w:r>
      <w:r w:rsidRPr="77ED2B39" w:rsidR="1B9AF6A6">
        <w:rPr>
          <w:rFonts w:ascii="Tahoma" w:hAnsi="Tahoma" w:cs="Tahoma"/>
        </w:rPr>
        <w:t xml:space="preserve">applicable </w:t>
      </w:r>
      <w:r w:rsidRPr="77ED2B39">
        <w:rPr>
          <w:rFonts w:ascii="Tahoma" w:hAnsi="Tahoma" w:cs="Tahoma"/>
        </w:rPr>
        <w:t>tabs of the budget forms.</w:t>
      </w:r>
      <w:r w:rsidRPr="77ED2B39" w:rsidR="6FBCA932">
        <w:rPr>
          <w:rFonts w:ascii="Tahoma" w:hAnsi="Tahoma" w:cs="Tahoma"/>
        </w:rPr>
        <w:t xml:space="preserve"> </w:t>
      </w:r>
      <w:r w:rsidRPr="77ED2B39" w:rsidR="75C84EC7">
        <w:rPr>
          <w:rFonts w:ascii="Tahoma" w:hAnsi="Tahoma" w:cs="Tahoma"/>
        </w:rPr>
        <w:t>For this solicitation, the Applicant will only be able to allocate CEC funds to the equipment, materials &amp; miscellaneous, and subrecipients and vendo</w:t>
      </w:r>
      <w:r w:rsidRPr="77ED2B39" w:rsidR="75C84EC7">
        <w:rPr>
          <w:rFonts w:ascii="Tahoma" w:hAnsi="Tahoma" w:eastAsia="Arial" w:cs="Tahoma"/>
        </w:rPr>
        <w:t xml:space="preserve">rs budget categories. </w:t>
      </w:r>
      <w:r w:rsidRPr="77ED2B39" w:rsidR="283150B0">
        <w:rPr>
          <w:rFonts w:ascii="Tahoma" w:hAnsi="Tahoma" w:eastAsia="Arial" w:cs="Tahoma"/>
        </w:rPr>
        <w:t>The Applicant will need to build out a budget in the application to show how it will use the total award on eligible project costs to receive the maximum award amount</w:t>
      </w:r>
      <w:r w:rsidRPr="77ED2B39" w:rsidR="283150B0">
        <w:rPr>
          <w:rFonts w:ascii="Tahoma" w:hAnsi="Tahoma" w:eastAsia="Arial" w:cs="Tahoma"/>
          <w:color w:val="333333"/>
        </w:rPr>
        <w:t>.</w:t>
      </w:r>
      <w:r w:rsidRPr="77ED2B39" w:rsidR="2DCA3D94">
        <w:rPr>
          <w:rFonts w:ascii="Tahoma" w:hAnsi="Tahoma" w:eastAsia="Arial" w:cs="Tahoma"/>
        </w:rPr>
        <w:t xml:space="preserve"> </w:t>
      </w:r>
      <w:r w:rsidRPr="77ED2B39">
        <w:rPr>
          <w:rFonts w:ascii="Tahoma" w:hAnsi="Tahoma" w:eastAsia="Arial" w:cs="Tahoma"/>
        </w:rPr>
        <w:t>A sep</w:t>
      </w:r>
      <w:r w:rsidRPr="77ED2B39">
        <w:rPr>
          <w:rFonts w:ascii="Tahoma" w:hAnsi="Tahoma" w:cs="Tahoma"/>
        </w:rPr>
        <w:t>arate set of complete budget forms is required for the Applicant and for each subaward containing $100,000 or more of CEC funds.</w:t>
      </w:r>
    </w:p>
    <w:p w:rsidRPr="008A04E7" w:rsidR="00752A4E" w:rsidP="20AD4C6D" w:rsidRDefault="45B27599" w14:paraId="411D8EB0" w14:textId="15A8F05E">
      <w:pPr>
        <w:ind w:left="1440"/>
        <w:rPr>
          <w:rFonts w:ascii="Tahoma" w:hAnsi="Tahoma" w:cs="Tahoma"/>
        </w:rPr>
      </w:pPr>
      <w:r w:rsidRPr="20AD4C6D">
        <w:rPr>
          <w:rFonts w:ascii="Tahoma" w:hAnsi="Tahoma" w:cs="Tahoma"/>
        </w:rPr>
        <w:t xml:space="preserve">Detailed instructions for completing these forms are included at the beginning of Attachment </w:t>
      </w:r>
      <w:r w:rsidRPr="20AD4C6D" w:rsidR="49DC1E5B">
        <w:rPr>
          <w:rFonts w:ascii="Tahoma" w:hAnsi="Tahoma" w:cs="Tahoma"/>
        </w:rPr>
        <w:t>6</w:t>
      </w:r>
      <w:r w:rsidRPr="20AD4C6D">
        <w:rPr>
          <w:rFonts w:ascii="Tahoma" w:hAnsi="Tahoma" w:cs="Tahoma"/>
        </w:rPr>
        <w:t>.</w:t>
      </w:r>
    </w:p>
    <w:p w:rsidRPr="008A04E7" w:rsidR="00752A4E" w:rsidP="00196227" w:rsidRDefault="3515CC32" w14:paraId="0C336BF0" w14:textId="219EF952">
      <w:pPr>
        <w:pStyle w:val="ListParagraph"/>
        <w:numPr>
          <w:ilvl w:val="0"/>
          <w:numId w:val="43"/>
        </w:numPr>
        <w:ind w:left="2160" w:hanging="720"/>
        <w:rPr>
          <w:rFonts w:ascii="Tahoma" w:hAnsi="Tahoma" w:cs="Tahoma"/>
          <w:szCs w:val="24"/>
        </w:rPr>
      </w:pPr>
      <w:r w:rsidRPr="77ED2B39">
        <w:rPr>
          <w:rFonts w:ascii="Tahoma" w:hAnsi="Tahoma" w:cs="Tahoma"/>
        </w:rPr>
        <w:t>The information provided in these forms will not be kept confidential.</w:t>
      </w:r>
    </w:p>
    <w:p w:rsidRPr="008A04E7" w:rsidR="00752A4E" w:rsidP="00196227" w:rsidRDefault="43AC0124" w14:paraId="3411E059" w14:textId="6CAD0C47">
      <w:pPr>
        <w:pStyle w:val="ListParagraph"/>
        <w:numPr>
          <w:ilvl w:val="0"/>
          <w:numId w:val="43"/>
        </w:numPr>
        <w:ind w:left="2160" w:hanging="720"/>
        <w:rPr>
          <w:rFonts w:ascii="Tahoma" w:hAnsi="Tahoma" w:cs="Tahoma"/>
          <w:szCs w:val="24"/>
        </w:rPr>
      </w:pPr>
      <w:r w:rsidRPr="77ED2B39">
        <w:rPr>
          <w:rFonts w:ascii="Tahoma" w:hAnsi="Tahoma" w:cs="Tahoma"/>
        </w:rPr>
        <w:t xml:space="preserve">All reimbursable expenditures must be expended within the approved term of the grant agreement. </w:t>
      </w:r>
    </w:p>
    <w:p w:rsidRPr="008A04E7" w:rsidR="00752A4E" w:rsidP="00196227" w:rsidRDefault="3515CC32" w14:paraId="0DAB9DFB" w14:textId="720D849D">
      <w:pPr>
        <w:pStyle w:val="ListParagraph"/>
        <w:numPr>
          <w:ilvl w:val="0"/>
          <w:numId w:val="43"/>
        </w:numPr>
        <w:ind w:left="2160" w:hanging="720"/>
        <w:rPr>
          <w:rFonts w:ascii="Tahoma" w:hAnsi="Tahoma" w:cs="Tahoma"/>
          <w:szCs w:val="24"/>
        </w:rPr>
      </w:pPr>
      <w:r w:rsidRPr="77ED2B39">
        <w:rPr>
          <w:rFonts w:ascii="Tahoma" w:hAnsi="Tahoma" w:cs="Tahoma"/>
        </w:rPr>
        <w:t>The purchase of equipment (defined as items with a unit cost greater than $5,000 and a useful life of greater than one year) with CEC funds will require disposition of purchased equipment at the end of the project. Typically, grant recipients may continue to utilize equipment purchased with CEC funds as long as the use is consistent with the intent of the original agreement. There are no disposition requirements for equipment purchased with match share funding.</w:t>
      </w:r>
    </w:p>
    <w:p w:rsidRPr="008A04E7" w:rsidR="00752A4E" w:rsidP="00196227" w:rsidRDefault="3515CC32" w14:paraId="2FD2FD3A" w14:textId="171B3C22">
      <w:pPr>
        <w:pStyle w:val="ListParagraph"/>
        <w:numPr>
          <w:ilvl w:val="0"/>
          <w:numId w:val="43"/>
        </w:numPr>
        <w:ind w:left="2160" w:hanging="720"/>
        <w:rPr>
          <w:rFonts w:ascii="Tahoma" w:hAnsi="Tahoma" w:cs="Tahoma"/>
          <w:szCs w:val="24"/>
        </w:rPr>
      </w:pPr>
      <w:r w:rsidRPr="77ED2B39">
        <w:rPr>
          <w:rFonts w:ascii="Tahoma" w:hAnsi="Tahoma" w:cs="Tahoma"/>
        </w:rPr>
        <w:t>The Budget must reflect estimates for actual costs to be incurred during the approved term of the agreement. CEC can only approve and reimburse for actual costs that are properly documented in accordance with the grant agreement terms and conditions.</w:t>
      </w:r>
    </w:p>
    <w:p w:rsidRPr="008A04E7" w:rsidR="00752A4E" w:rsidP="00196227" w:rsidRDefault="021C7873" w14:paraId="35135318" w14:textId="062BE64A">
      <w:pPr>
        <w:pStyle w:val="ListParagraph"/>
        <w:numPr>
          <w:ilvl w:val="0"/>
          <w:numId w:val="43"/>
        </w:numPr>
        <w:ind w:left="2160" w:hanging="720"/>
        <w:rPr>
          <w:rFonts w:ascii="Tahoma" w:hAnsi="Tahoma" w:cs="Tahoma"/>
          <w:szCs w:val="24"/>
        </w:rPr>
      </w:pPr>
      <w:r w:rsidRPr="77ED2B39">
        <w:rPr>
          <w:rFonts w:ascii="Tahoma" w:hAnsi="Tahoma" w:cs="Tahoma"/>
        </w:rPr>
        <w:t xml:space="preserve">Current policy dictates that </w:t>
      </w:r>
      <w:r w:rsidRPr="77ED2B39" w:rsidR="2FDEA1FF">
        <w:rPr>
          <w:rFonts w:ascii="Tahoma" w:hAnsi="Tahoma" w:cs="Tahoma"/>
        </w:rPr>
        <w:t>Applicants shall NOT budget for, and CANNOT be reimbursed for, more than their actual allowable expenses (i.e., the budget cannot include profit, fees, or markups) under the agreement.</w:t>
      </w:r>
    </w:p>
    <w:p w:rsidRPr="008A04E7" w:rsidR="00D02D86" w:rsidP="77ED2B39" w:rsidRDefault="3515CC32" w14:paraId="76594DDC" w14:textId="2A2D4029">
      <w:pPr>
        <w:ind w:left="1440"/>
        <w:rPr>
          <w:rFonts w:ascii="Tahoma" w:hAnsi="Tahoma" w:cs="Tahoma"/>
        </w:rPr>
      </w:pPr>
      <w:r w:rsidRPr="77ED2B39">
        <w:rPr>
          <w:rFonts w:ascii="Tahoma" w:hAnsi="Tahoma" w:cs="Tahoma"/>
        </w:rPr>
        <w:t>IMPORTANT – Payment of Prevailing Wage: Applicants must read and pay particular attention to the terms and conditions section related to Public Works and payment of Prevailing Wages. Prevailing wage rates can be significantly higher than non-prevailing wage rates. Failure to pay legally required prevailing wage rates can result in substantial damages and financial penalties, termination of the grant agreement, disruption of projects, and other complications.</w:t>
      </w:r>
      <w:bookmarkEnd w:id="167"/>
    </w:p>
    <w:p w:rsidRPr="008A04E7" w:rsidR="00D02D86" w:rsidP="00960BB8" w:rsidRDefault="4BADC0F2" w14:paraId="5B0CF000" w14:textId="53FE0210">
      <w:pPr>
        <w:pStyle w:val="ListParagraph"/>
        <w:keepNext/>
        <w:numPr>
          <w:ilvl w:val="3"/>
          <w:numId w:val="37"/>
        </w:numPr>
        <w:ind w:left="1440" w:hanging="720"/>
        <w:rPr>
          <w:rFonts w:ascii="Tahoma" w:hAnsi="Tahoma" w:cs="Tahoma"/>
          <w:b/>
          <w:bCs/>
        </w:rPr>
      </w:pPr>
      <w:r w:rsidRPr="408A6039">
        <w:rPr>
          <w:rFonts w:ascii="Tahoma" w:hAnsi="Tahoma" w:cs="Tahoma"/>
          <w:b/>
          <w:bCs/>
        </w:rPr>
        <w:t xml:space="preserve">Letters of </w:t>
      </w:r>
      <w:r w:rsidRPr="408A6039" w:rsidR="509085EE">
        <w:rPr>
          <w:rFonts w:ascii="Tahoma" w:hAnsi="Tahoma" w:cs="Tahoma"/>
          <w:b/>
          <w:bCs/>
        </w:rPr>
        <w:t>Commitment</w:t>
      </w:r>
      <w:r w:rsidRPr="408A6039" w:rsidR="4DA836A4">
        <w:rPr>
          <w:rFonts w:ascii="Tahoma" w:hAnsi="Tahoma" w:cs="Tahoma"/>
          <w:b/>
          <w:bCs/>
        </w:rPr>
        <w:t xml:space="preserve"> (</w:t>
      </w:r>
      <w:r w:rsidRPr="408A6039" w:rsidR="6FCAE906">
        <w:rPr>
          <w:rFonts w:ascii="Tahoma" w:hAnsi="Tahoma" w:cs="Tahoma"/>
          <w:b/>
          <w:bCs/>
        </w:rPr>
        <w:t>Attachment</w:t>
      </w:r>
      <w:r w:rsidRPr="408A6039" w:rsidR="4FCA0CBE">
        <w:rPr>
          <w:rFonts w:ascii="Tahoma" w:hAnsi="Tahoma" w:cs="Tahoma"/>
          <w:b/>
          <w:bCs/>
        </w:rPr>
        <w:t xml:space="preserve"> </w:t>
      </w:r>
      <w:r w:rsidRPr="408A6039" w:rsidR="165C1B87">
        <w:rPr>
          <w:rFonts w:ascii="Tahoma" w:hAnsi="Tahoma" w:cs="Tahoma"/>
          <w:b/>
          <w:bCs/>
        </w:rPr>
        <w:t>7</w:t>
      </w:r>
      <w:r w:rsidRPr="408A6039" w:rsidR="450CC7A6">
        <w:rPr>
          <w:rFonts w:ascii="Tahoma" w:hAnsi="Tahoma" w:cs="Tahoma"/>
          <w:b/>
          <w:bCs/>
        </w:rPr>
        <w:t>)</w:t>
      </w:r>
      <w:r w:rsidRPr="408A6039" w:rsidR="72F02278">
        <w:rPr>
          <w:rFonts w:ascii="Tahoma" w:hAnsi="Tahoma" w:cs="Tahoma"/>
          <w:b/>
          <w:bCs/>
        </w:rPr>
        <w:t xml:space="preserve"> </w:t>
      </w:r>
      <w:r w:rsidRPr="408A6039" w:rsidR="3EC3234C">
        <w:rPr>
          <w:rFonts w:ascii="Tahoma" w:hAnsi="Tahoma" w:cs="Tahoma"/>
          <w:b/>
          <w:bCs/>
        </w:rPr>
        <w:t>[</w:t>
      </w:r>
      <w:r w:rsidRPr="408A6039" w:rsidR="005133D9">
        <w:rPr>
          <w:rFonts w:ascii="Tahoma" w:hAnsi="Tahoma" w:cs="Tahoma"/>
          <w:b/>
          <w:bCs/>
        </w:rPr>
        <w:t xml:space="preserve">Funding Lane </w:t>
      </w:r>
      <w:r w:rsidRPr="408A6039" w:rsidR="5D20DD09">
        <w:rPr>
          <w:rFonts w:ascii="Tahoma" w:hAnsi="Tahoma" w:cs="Tahoma"/>
          <w:b/>
          <w:bCs/>
        </w:rPr>
        <w:t>3</w:t>
      </w:r>
      <w:r w:rsidRPr="408A6039" w:rsidR="10AF5510">
        <w:rPr>
          <w:rFonts w:ascii="Tahoma" w:hAnsi="Tahoma" w:cs="Tahoma"/>
          <w:b/>
          <w:bCs/>
        </w:rPr>
        <w:t>]</w:t>
      </w:r>
    </w:p>
    <w:p w:rsidRPr="008A04E7" w:rsidR="00D02D86" w:rsidP="00960BB8" w:rsidRDefault="4FAE55D9" w14:paraId="71C24AA3" w14:textId="58FF6CF7">
      <w:pPr>
        <w:keepNext/>
        <w:ind w:left="1440"/>
        <w:rPr>
          <w:rFonts w:ascii="Tahoma" w:hAnsi="Tahoma" w:cs="Tahoma"/>
        </w:rPr>
      </w:pPr>
      <w:r w:rsidRPr="77ED2B39">
        <w:rPr>
          <w:rFonts w:ascii="Tahoma" w:hAnsi="Tahoma" w:cs="Tahoma"/>
        </w:rPr>
        <w:t>A</w:t>
      </w:r>
      <w:r w:rsidRPr="77ED2B39" w:rsidR="07B507D1">
        <w:rPr>
          <w:rFonts w:ascii="Tahoma" w:hAnsi="Tahoma" w:cs="Tahoma"/>
        </w:rPr>
        <w:t xml:space="preserve">pplicants must submit </w:t>
      </w:r>
      <w:r w:rsidR="00CA0A50">
        <w:rPr>
          <w:rFonts w:ascii="Tahoma" w:hAnsi="Tahoma" w:cs="Tahoma"/>
        </w:rPr>
        <w:t>the following</w:t>
      </w:r>
      <w:r w:rsidRPr="77ED2B39" w:rsidR="6A85D905">
        <w:rPr>
          <w:rFonts w:ascii="Tahoma" w:hAnsi="Tahoma" w:cs="Tahoma"/>
        </w:rPr>
        <w:t xml:space="preserve"> </w:t>
      </w:r>
      <w:r w:rsidRPr="77ED2B39" w:rsidR="1778BE9C">
        <w:rPr>
          <w:rFonts w:ascii="Tahoma" w:hAnsi="Tahoma" w:cs="Tahoma"/>
        </w:rPr>
        <w:t>commitment</w:t>
      </w:r>
      <w:r w:rsidRPr="77ED2B39" w:rsidR="6A85D905">
        <w:rPr>
          <w:rFonts w:ascii="Tahoma" w:hAnsi="Tahoma" w:cs="Tahoma"/>
        </w:rPr>
        <w:t xml:space="preserve"> letters</w:t>
      </w:r>
      <w:r w:rsidR="00615344">
        <w:rPr>
          <w:rFonts w:ascii="Tahoma" w:hAnsi="Tahoma" w:cs="Tahoma"/>
        </w:rPr>
        <w:t xml:space="preserve">, as applicable to the </w:t>
      </w:r>
      <w:r w:rsidR="00296ACF">
        <w:rPr>
          <w:rFonts w:ascii="Tahoma" w:hAnsi="Tahoma" w:cs="Tahoma"/>
        </w:rPr>
        <w:t>f</w:t>
      </w:r>
      <w:r w:rsidR="00615344">
        <w:rPr>
          <w:rFonts w:ascii="Tahoma" w:hAnsi="Tahoma" w:cs="Tahoma"/>
        </w:rPr>
        <w:t>unding</w:t>
      </w:r>
      <w:r w:rsidR="00296ACF">
        <w:rPr>
          <w:rFonts w:ascii="Tahoma" w:hAnsi="Tahoma" w:cs="Tahoma"/>
        </w:rPr>
        <w:t xml:space="preserve"> l</w:t>
      </w:r>
      <w:r w:rsidR="00615344">
        <w:rPr>
          <w:rFonts w:ascii="Tahoma" w:hAnsi="Tahoma" w:cs="Tahoma"/>
        </w:rPr>
        <w:t>ane under which the Applicant is applying</w:t>
      </w:r>
      <w:r w:rsidRPr="77ED2B39" w:rsidR="07B507D1">
        <w:rPr>
          <w:rFonts w:ascii="Tahoma" w:hAnsi="Tahoma" w:cs="Tahoma"/>
        </w:rPr>
        <w:t xml:space="preserve">. A commitment letter commits an entity or individual to providing the service or funding described in the letter. </w:t>
      </w:r>
      <w:r w:rsidRPr="77ED2B39" w:rsidR="7BE2537D">
        <w:rPr>
          <w:rFonts w:ascii="Tahoma" w:hAnsi="Tahoma" w:cs="Tahoma"/>
        </w:rPr>
        <w:t>Letters are limited to two-pages each.</w:t>
      </w:r>
    </w:p>
    <w:p w:rsidRPr="008A04E7" w:rsidR="00970340" w:rsidP="00196227" w:rsidRDefault="3FA215B3" w14:paraId="59E0B93B" w14:textId="3218EAB1">
      <w:pPr>
        <w:numPr>
          <w:ilvl w:val="1"/>
          <w:numId w:val="36"/>
        </w:numPr>
        <w:ind w:left="2160" w:hanging="720"/>
        <w:rPr>
          <w:rFonts w:ascii="Tahoma" w:hAnsi="Tahoma" w:cs="Tahoma"/>
        </w:rPr>
      </w:pPr>
      <w:r w:rsidRPr="6796A6F8">
        <w:rPr>
          <w:rFonts w:ascii="Tahoma" w:hAnsi="Tahoma" w:cs="Tahoma"/>
          <w:b/>
          <w:bCs/>
        </w:rPr>
        <w:t>Key Project Partners</w:t>
      </w:r>
      <w:r w:rsidRPr="6F560F6E" w:rsidR="197119BE">
        <w:rPr>
          <w:rFonts w:ascii="Tahoma" w:hAnsi="Tahoma" w:cs="Tahoma"/>
          <w:b/>
          <w:bCs/>
        </w:rPr>
        <w:t>:</w:t>
      </w:r>
      <w:r w:rsidRPr="6796A6F8" w:rsidR="197119BE">
        <w:rPr>
          <w:rFonts w:ascii="Tahoma" w:hAnsi="Tahoma" w:cs="Tahoma"/>
          <w:b/>
          <w:bCs/>
        </w:rPr>
        <w:t xml:space="preserve"> </w:t>
      </w:r>
      <w:r w:rsidRPr="6796A6F8">
        <w:rPr>
          <w:rFonts w:ascii="Tahoma" w:hAnsi="Tahoma" w:cs="Tahoma"/>
        </w:rPr>
        <w:t>Key project partners identified in the application must provide letters demonstrating their ability to fulfill their identified roles.</w:t>
      </w:r>
      <w:r w:rsidRPr="6796A6F8" w:rsidR="766029FB">
        <w:rPr>
          <w:rFonts w:ascii="Tahoma" w:hAnsi="Tahoma" w:cs="Tahoma"/>
        </w:rPr>
        <w:t xml:space="preserve"> </w:t>
      </w:r>
    </w:p>
    <w:p w:rsidRPr="008C2568" w:rsidR="008C2568" w:rsidP="20AD4C6D" w:rsidRDefault="5DADD261" w14:paraId="436FD23B" w14:textId="11A6B121">
      <w:pPr>
        <w:numPr>
          <w:ilvl w:val="1"/>
          <w:numId w:val="36"/>
        </w:numPr>
        <w:spacing w:line="259" w:lineRule="auto"/>
        <w:ind w:left="2160" w:hanging="720"/>
        <w:rPr>
          <w:rFonts w:ascii="Tahoma" w:hAnsi="Tahoma" w:cs="Tahoma"/>
        </w:rPr>
      </w:pPr>
      <w:r w:rsidRPr="408A6039">
        <w:rPr>
          <w:rFonts w:ascii="Tahoma" w:hAnsi="Tahoma" w:cs="Tahoma"/>
          <w:b/>
          <w:bCs/>
        </w:rPr>
        <w:t>Service Agreement Documentation</w:t>
      </w:r>
      <w:r w:rsidRPr="6F560F6E">
        <w:rPr>
          <w:rFonts w:ascii="Tahoma" w:hAnsi="Tahoma" w:cs="Tahoma"/>
          <w:b/>
          <w:bCs/>
        </w:rPr>
        <w:t>:</w:t>
      </w:r>
      <w:r w:rsidRPr="408A6039">
        <w:rPr>
          <w:rFonts w:ascii="Tahoma" w:hAnsi="Tahoma" w:cs="Tahoma"/>
          <w:b/>
          <w:bCs/>
        </w:rPr>
        <w:t xml:space="preserve"> </w:t>
      </w:r>
      <w:r w:rsidRPr="408A6039" w:rsidR="766029FB">
        <w:rPr>
          <w:rFonts w:ascii="Tahoma" w:hAnsi="Tahoma" w:cs="Tahoma"/>
        </w:rPr>
        <w:t xml:space="preserve">A third-party transportation provider </w:t>
      </w:r>
      <w:r w:rsidRPr="408A6039" w:rsidR="45CEABB8">
        <w:rPr>
          <w:rFonts w:ascii="Tahoma" w:hAnsi="Tahoma" w:cs="Tahoma"/>
        </w:rPr>
        <w:t xml:space="preserve">must </w:t>
      </w:r>
      <w:r w:rsidRPr="408A6039" w:rsidR="766029FB">
        <w:rPr>
          <w:rFonts w:ascii="Tahoma" w:hAnsi="Tahoma" w:cs="Tahoma"/>
        </w:rPr>
        <w:t xml:space="preserve">provide letters from </w:t>
      </w:r>
      <w:r w:rsidRPr="408A6039" w:rsidR="0C5CE6AE">
        <w:rPr>
          <w:rFonts w:ascii="Tahoma" w:hAnsi="Tahoma" w:cs="Tahoma"/>
        </w:rPr>
        <w:t xml:space="preserve">each </w:t>
      </w:r>
      <w:r w:rsidRPr="408A6039" w:rsidR="766029FB">
        <w:rPr>
          <w:rFonts w:ascii="Tahoma" w:hAnsi="Tahoma" w:cs="Tahoma"/>
        </w:rPr>
        <w:t xml:space="preserve">local educational </w:t>
      </w:r>
      <w:r w:rsidRPr="408A6039" w:rsidR="6D91BF93">
        <w:rPr>
          <w:rFonts w:ascii="Tahoma" w:hAnsi="Tahoma" w:cs="Tahoma"/>
        </w:rPr>
        <w:t>agenc</w:t>
      </w:r>
      <w:r w:rsidRPr="408A6039" w:rsidR="04315805">
        <w:rPr>
          <w:rFonts w:ascii="Tahoma" w:hAnsi="Tahoma" w:cs="Tahoma"/>
        </w:rPr>
        <w:t>y</w:t>
      </w:r>
      <w:r w:rsidRPr="408A6039" w:rsidR="053BC417">
        <w:rPr>
          <w:rFonts w:ascii="Tahoma" w:hAnsi="Tahoma" w:cs="Tahoma"/>
        </w:rPr>
        <w:t xml:space="preserve"> </w:t>
      </w:r>
      <w:r w:rsidRPr="408A6039" w:rsidR="766029FB">
        <w:rPr>
          <w:rFonts w:ascii="Tahoma" w:hAnsi="Tahoma" w:cs="Tahoma"/>
        </w:rPr>
        <w:t>the project will support.</w:t>
      </w:r>
      <w:r w:rsidRPr="408A6039" w:rsidR="3264EB7A">
        <w:rPr>
          <w:rFonts w:ascii="Tahoma" w:hAnsi="Tahoma" w:cs="Tahoma"/>
        </w:rPr>
        <w:t xml:space="preserve"> </w:t>
      </w:r>
      <w:r w:rsidRPr="408A6039" w:rsidR="29F20A5C">
        <w:rPr>
          <w:rFonts w:ascii="Tahoma" w:hAnsi="Tahoma" w:cs="Tahoma"/>
        </w:rPr>
        <w:t xml:space="preserve">Letters must </w:t>
      </w:r>
      <w:r w:rsidRPr="408A6039" w:rsidR="00F03CE3">
        <w:rPr>
          <w:rFonts w:ascii="Tahoma" w:hAnsi="Tahoma" w:cs="Tahoma"/>
        </w:rPr>
        <w:t xml:space="preserve">verify </w:t>
      </w:r>
      <w:r w:rsidRPr="408A6039" w:rsidR="29F20A5C">
        <w:rPr>
          <w:rFonts w:ascii="Tahoma" w:hAnsi="Tahoma" w:cs="Tahoma"/>
        </w:rPr>
        <w:t>that an existing transportation service agreement in place with the local educational agenc</w:t>
      </w:r>
      <w:r w:rsidRPr="408A6039" w:rsidR="6C04BFE1">
        <w:rPr>
          <w:rFonts w:ascii="Tahoma" w:hAnsi="Tahoma" w:cs="Tahoma"/>
        </w:rPr>
        <w:t>y</w:t>
      </w:r>
      <w:r w:rsidRPr="408A6039" w:rsidR="29F20A5C">
        <w:rPr>
          <w:rFonts w:ascii="Tahoma" w:hAnsi="Tahoma" w:cs="Tahoma"/>
        </w:rPr>
        <w:t xml:space="preserve"> prior to application submission. The letter must also </w:t>
      </w:r>
      <w:r w:rsidRPr="408A6039" w:rsidR="23106460">
        <w:rPr>
          <w:rFonts w:ascii="Tahoma" w:hAnsi="Tahoma" w:cs="Tahoma"/>
        </w:rPr>
        <w:t xml:space="preserve">state that the transportation service agreement will be in place during the </w:t>
      </w:r>
      <w:r w:rsidRPr="408A6039" w:rsidR="00F03CE3">
        <w:rPr>
          <w:rFonts w:ascii="Tahoma" w:hAnsi="Tahoma" w:cs="Tahoma"/>
        </w:rPr>
        <w:t xml:space="preserve">proposed </w:t>
      </w:r>
      <w:r w:rsidRPr="408A6039" w:rsidR="23106460">
        <w:rPr>
          <w:rFonts w:ascii="Tahoma" w:hAnsi="Tahoma" w:cs="Tahoma"/>
        </w:rPr>
        <w:t xml:space="preserve">project term. </w:t>
      </w:r>
      <w:r w:rsidRPr="408A6039" w:rsidR="10F6B3F6">
        <w:rPr>
          <w:rFonts w:ascii="Tahoma" w:hAnsi="Tahoma" w:cs="Tahoma"/>
        </w:rPr>
        <w:t>The letter must contain a telephone number and email address to allow the CEC to contact the local educational agency.</w:t>
      </w:r>
    </w:p>
    <w:p w:rsidR="007447F7" w:rsidP="6F560F6E" w:rsidRDefault="765BC554" w14:paraId="21FAA9A8" w14:textId="1A1CE99D">
      <w:pPr>
        <w:pStyle w:val="ListParagraph"/>
        <w:numPr>
          <w:ilvl w:val="1"/>
          <w:numId w:val="36"/>
        </w:numPr>
        <w:spacing w:line="259" w:lineRule="auto"/>
        <w:ind w:left="2160" w:hanging="720"/>
        <w:rPr>
          <w:rFonts w:ascii="Tahoma" w:hAnsi="Tahoma" w:cs="Tahoma"/>
        </w:rPr>
      </w:pPr>
      <w:r w:rsidRPr="408A6039">
        <w:rPr>
          <w:rFonts w:ascii="Tahoma" w:hAnsi="Tahoma" w:cs="Tahoma"/>
          <w:b/>
          <w:bCs/>
        </w:rPr>
        <w:t>Station Site Owner Letter of Commitment</w:t>
      </w:r>
      <w:r w:rsidRPr="408A6039">
        <w:rPr>
          <w:rFonts w:ascii="Tahoma" w:hAnsi="Tahoma" w:cs="Tahoma"/>
        </w:rPr>
        <w:t xml:space="preserve">: Applications must include a letter of commitment from the current owner of the site for each proposed </w:t>
      </w:r>
      <w:r w:rsidRPr="408A6039" w:rsidR="00F86408">
        <w:rPr>
          <w:rFonts w:ascii="Tahoma" w:hAnsi="Tahoma" w:cs="Tahoma"/>
        </w:rPr>
        <w:t xml:space="preserve">charging </w:t>
      </w:r>
      <w:r w:rsidRPr="408A6039">
        <w:rPr>
          <w:rFonts w:ascii="Tahoma" w:hAnsi="Tahoma" w:cs="Tahoma"/>
        </w:rPr>
        <w:t>station location. The letter must be signed and dated by the site owner or representative who is duly authorized to commit the site as a location of a</w:t>
      </w:r>
      <w:r w:rsidRPr="408A6039" w:rsidR="00F86408">
        <w:rPr>
          <w:rFonts w:ascii="Tahoma" w:hAnsi="Tahoma" w:cs="Tahoma"/>
        </w:rPr>
        <w:t xml:space="preserve"> charging</w:t>
      </w:r>
      <w:r w:rsidRPr="408A6039">
        <w:rPr>
          <w:rFonts w:ascii="Tahoma" w:hAnsi="Tahoma" w:cs="Tahoma"/>
        </w:rPr>
        <w:t xml:space="preserve"> station. The letter must also contain a telephone number and email address to allow the CEC to contact the site owner or representative to confirm the commitment and authority to commit to the proposed project. If a proposed site is owned AND operated by the same entity or individual, the letter shall state so. </w:t>
      </w:r>
      <w:r w:rsidRPr="408A6039" w:rsidR="00F86408">
        <w:rPr>
          <w:rFonts w:ascii="Tahoma" w:hAnsi="Tahoma" w:cs="Tahoma"/>
        </w:rPr>
        <w:t>The l</w:t>
      </w:r>
      <w:r w:rsidRPr="408A6039" w:rsidR="41267E92">
        <w:rPr>
          <w:rFonts w:ascii="Tahoma" w:hAnsi="Tahoma" w:cs="Tahoma"/>
        </w:rPr>
        <w:t xml:space="preserve">etter </w:t>
      </w:r>
      <w:r w:rsidRPr="408A6039" w:rsidR="6BD6C5FD">
        <w:rPr>
          <w:rFonts w:ascii="Tahoma" w:hAnsi="Tahoma" w:cs="Tahoma"/>
        </w:rPr>
        <w:t>must</w:t>
      </w:r>
      <w:r w:rsidRPr="408A6039" w:rsidR="41267E92">
        <w:rPr>
          <w:rFonts w:ascii="Tahoma" w:hAnsi="Tahoma" w:cs="Tahoma"/>
        </w:rPr>
        <w:t xml:space="preserve"> indicate that the site owner will operate</w:t>
      </w:r>
      <w:r w:rsidRPr="043A5D68" w:rsidR="4BA3343C">
        <w:rPr>
          <w:rFonts w:ascii="Tahoma" w:hAnsi="Tahoma" w:cs="Tahoma"/>
        </w:rPr>
        <w:t>, or allow the applicant to operate,</w:t>
      </w:r>
      <w:r w:rsidRPr="408A6039" w:rsidR="41267E92">
        <w:rPr>
          <w:rFonts w:ascii="Tahoma" w:hAnsi="Tahoma" w:cs="Tahoma"/>
        </w:rPr>
        <w:t xml:space="preserve"> the </w:t>
      </w:r>
      <w:r w:rsidRPr="408A6039" w:rsidR="00D3799B">
        <w:rPr>
          <w:rFonts w:ascii="Tahoma" w:hAnsi="Tahoma" w:cs="Tahoma"/>
        </w:rPr>
        <w:t xml:space="preserve">proposed </w:t>
      </w:r>
      <w:r w:rsidRPr="408A6039" w:rsidR="00F86408">
        <w:rPr>
          <w:rFonts w:ascii="Tahoma" w:hAnsi="Tahoma" w:cs="Tahoma"/>
        </w:rPr>
        <w:t>charging ports</w:t>
      </w:r>
      <w:r w:rsidRPr="408A6039" w:rsidR="41267E92">
        <w:rPr>
          <w:rFonts w:ascii="Tahoma" w:hAnsi="Tahoma" w:cs="Tahoma"/>
        </w:rPr>
        <w:t xml:space="preserve"> for a minimum of six (6) years after commissioning.</w:t>
      </w:r>
      <w:r w:rsidRPr="408A6039" w:rsidR="1352ACDA">
        <w:rPr>
          <w:rFonts w:ascii="Tahoma" w:hAnsi="Tahoma" w:cs="Tahoma"/>
        </w:rPr>
        <w:t xml:space="preserve"> </w:t>
      </w:r>
    </w:p>
    <w:p w:rsidR="4539F5AB" w:rsidP="6F560F6E" w:rsidRDefault="4539F5AB" w14:paraId="67DE6E4B" w14:textId="21D41C12">
      <w:pPr>
        <w:spacing w:line="259" w:lineRule="auto"/>
        <w:ind w:left="2160"/>
        <w:rPr>
          <w:rFonts w:ascii="Tahoma" w:hAnsi="Tahoma" w:eastAsia="Tahoma" w:cs="Tahoma"/>
          <w:szCs w:val="24"/>
        </w:rPr>
      </w:pPr>
      <w:r w:rsidRPr="6F560F6E">
        <w:rPr>
          <w:rFonts w:ascii="Tahoma" w:hAnsi="Tahoma" w:cs="Tahoma"/>
        </w:rPr>
        <w:t xml:space="preserve">If a site is leased by the Applicant, </w:t>
      </w:r>
      <w:r w:rsidRPr="6F560F6E" w:rsidR="2EB5408E">
        <w:rPr>
          <w:rFonts w:ascii="Tahoma" w:hAnsi="Tahoma" w:cs="Tahoma"/>
        </w:rPr>
        <w:t>access rights</w:t>
      </w:r>
      <w:r w:rsidRPr="6F560F6E">
        <w:rPr>
          <w:rFonts w:ascii="Tahoma" w:hAnsi="Tahoma" w:cs="Tahoma"/>
        </w:rPr>
        <w:t xml:space="preserve"> </w:t>
      </w:r>
      <w:r w:rsidRPr="6F560F6E" w:rsidR="6F2ED2C5">
        <w:rPr>
          <w:rFonts w:ascii="Tahoma" w:hAnsi="Tahoma" w:cs="Tahoma"/>
        </w:rPr>
        <w:t xml:space="preserve">may </w:t>
      </w:r>
      <w:r w:rsidRPr="6F560F6E">
        <w:rPr>
          <w:rFonts w:ascii="Tahoma" w:hAnsi="Tahoma" w:cs="Tahoma"/>
        </w:rPr>
        <w:t xml:space="preserve">be demonstrated by providing an executed lease for the land on which the </w:t>
      </w:r>
      <w:r w:rsidRPr="6F560F6E" w:rsidR="6F2ED2C5">
        <w:rPr>
          <w:rFonts w:ascii="Tahoma" w:hAnsi="Tahoma" w:cs="Tahoma"/>
        </w:rPr>
        <w:t xml:space="preserve">charging </w:t>
      </w:r>
      <w:r w:rsidRPr="6F560F6E">
        <w:rPr>
          <w:rFonts w:ascii="Tahoma" w:hAnsi="Tahoma" w:cs="Tahoma"/>
        </w:rPr>
        <w:t>station will be constructed.</w:t>
      </w:r>
      <w:r w:rsidRPr="6F560F6E" w:rsidR="4488637E">
        <w:rPr>
          <w:rFonts w:ascii="Tahoma" w:hAnsi="Tahoma" w:cs="Tahoma"/>
        </w:rPr>
        <w:t xml:space="preserve"> If the lease is valid for less than the required six (6) years, the Applicant must commit to operating th</w:t>
      </w:r>
      <w:r w:rsidRPr="6F560F6E" w:rsidR="7738C851">
        <w:rPr>
          <w:rFonts w:ascii="Tahoma" w:hAnsi="Tahoma" w:cs="Tahoma"/>
        </w:rPr>
        <w:t xml:space="preserve">e charging ports </w:t>
      </w:r>
      <w:r w:rsidRPr="6F560F6E" w:rsidR="4488637E">
        <w:rPr>
          <w:rFonts w:ascii="Tahoma" w:hAnsi="Tahoma" w:cs="Tahoma"/>
        </w:rPr>
        <w:t xml:space="preserve">until the current agreement ends and make a good faith effort to </w:t>
      </w:r>
      <w:r w:rsidRPr="6F560F6E" w:rsidR="47EB4B57">
        <w:rPr>
          <w:rFonts w:ascii="Tahoma" w:hAnsi="Tahoma" w:cs="Tahoma"/>
        </w:rPr>
        <w:t>extend the agreement or secure a contractual right to access the site</w:t>
      </w:r>
      <w:r w:rsidRPr="6F560F6E" w:rsidR="47EB4B57">
        <w:rPr>
          <w:rStyle w:val="CommentReference"/>
        </w:rPr>
        <w:t xml:space="preserve"> </w:t>
      </w:r>
      <w:r w:rsidRPr="6F560F6E" w:rsidR="47EB4B57">
        <w:rPr>
          <w:rFonts w:ascii="Tahoma" w:hAnsi="Tahoma" w:cs="Tahoma"/>
        </w:rPr>
        <w:t>to continue operation for the full six years.</w:t>
      </w:r>
    </w:p>
    <w:p w:rsidRPr="00E63479" w:rsidR="00D457CF" w:rsidP="00887A85" w:rsidRDefault="3BD6BD6C" w14:paraId="04FC78B1" w14:textId="1B25CDEF">
      <w:pPr>
        <w:pStyle w:val="ListParagraph"/>
        <w:keepNext/>
        <w:numPr>
          <w:ilvl w:val="3"/>
          <w:numId w:val="37"/>
        </w:numPr>
        <w:ind w:left="1440" w:hanging="720"/>
        <w:rPr>
          <w:rFonts w:ascii="Tahoma" w:hAnsi="Tahoma" w:cs="Tahoma"/>
          <w:b/>
          <w:bCs/>
        </w:rPr>
      </w:pPr>
      <w:r w:rsidRPr="6796A6F8">
        <w:rPr>
          <w:rFonts w:ascii="Tahoma" w:hAnsi="Tahoma" w:cs="Tahoma"/>
          <w:b/>
          <w:bCs/>
        </w:rPr>
        <w:t xml:space="preserve">Letter of Intent to Place a Purchase Order </w:t>
      </w:r>
      <w:r w:rsidRPr="6796A6F8" w:rsidR="00F467AA">
        <w:rPr>
          <w:rFonts w:ascii="Tahoma" w:hAnsi="Tahoma" w:cs="Tahoma"/>
          <w:b/>
          <w:bCs/>
        </w:rPr>
        <w:t>AND/</w:t>
      </w:r>
      <w:r w:rsidRPr="6796A6F8" w:rsidR="3BA38327">
        <w:rPr>
          <w:rFonts w:ascii="Tahoma" w:hAnsi="Tahoma" w:cs="Tahoma"/>
          <w:b/>
          <w:bCs/>
        </w:rPr>
        <w:t xml:space="preserve">OR Letter Indicating Need for New Infrastructure </w:t>
      </w:r>
      <w:r w:rsidRPr="6796A6F8">
        <w:rPr>
          <w:rFonts w:ascii="Tahoma" w:hAnsi="Tahoma" w:cs="Tahoma"/>
          <w:b/>
          <w:bCs/>
        </w:rPr>
        <w:t xml:space="preserve">(Attachment </w:t>
      </w:r>
      <w:r w:rsidRPr="6796A6F8" w:rsidR="56A325F2">
        <w:rPr>
          <w:rFonts w:ascii="Tahoma" w:hAnsi="Tahoma" w:cs="Tahoma"/>
          <w:b/>
          <w:bCs/>
        </w:rPr>
        <w:t>8</w:t>
      </w:r>
      <w:r w:rsidRPr="6796A6F8" w:rsidR="043CFC45">
        <w:rPr>
          <w:rFonts w:ascii="Tahoma" w:hAnsi="Tahoma" w:cs="Tahoma"/>
          <w:b/>
          <w:bCs/>
        </w:rPr>
        <w:t>) [</w:t>
      </w:r>
      <w:r w:rsidRPr="6796A6F8" w:rsidR="10AF5510">
        <w:rPr>
          <w:rFonts w:ascii="Tahoma" w:hAnsi="Tahoma" w:cs="Tahoma"/>
          <w:b/>
          <w:bCs/>
        </w:rPr>
        <w:t xml:space="preserve">Funding </w:t>
      </w:r>
      <w:r w:rsidRPr="6796A6F8" w:rsidR="043CFC45">
        <w:rPr>
          <w:rFonts w:ascii="Tahoma" w:hAnsi="Tahoma" w:cs="Tahoma"/>
          <w:b/>
          <w:bCs/>
        </w:rPr>
        <w:t xml:space="preserve">Lane 2 and </w:t>
      </w:r>
      <w:r w:rsidRPr="6796A6F8" w:rsidR="004C09BA">
        <w:rPr>
          <w:rFonts w:ascii="Tahoma" w:hAnsi="Tahoma" w:cs="Tahoma"/>
          <w:b/>
          <w:bCs/>
        </w:rPr>
        <w:t xml:space="preserve">Funding Lane </w:t>
      </w:r>
      <w:r w:rsidRPr="6796A6F8" w:rsidR="043CFC45">
        <w:rPr>
          <w:rFonts w:ascii="Tahoma" w:hAnsi="Tahoma" w:cs="Tahoma"/>
          <w:b/>
          <w:bCs/>
        </w:rPr>
        <w:t>3</w:t>
      </w:r>
      <w:r w:rsidRPr="6796A6F8" w:rsidR="10AF5510">
        <w:rPr>
          <w:rFonts w:ascii="Tahoma" w:hAnsi="Tahoma" w:cs="Tahoma"/>
          <w:b/>
          <w:bCs/>
        </w:rPr>
        <w:t>]</w:t>
      </w:r>
    </w:p>
    <w:p w:rsidRPr="008A04E7" w:rsidR="00D457CF" w:rsidP="408A6039" w:rsidRDefault="33E7649A" w14:paraId="48F04337" w14:textId="73D49B9B">
      <w:pPr>
        <w:pStyle w:val="ListParagraph"/>
        <w:ind w:left="1440"/>
        <w:rPr>
          <w:rFonts w:ascii="Tahoma" w:hAnsi="Tahoma" w:cs="Tahoma"/>
        </w:rPr>
      </w:pPr>
      <w:r w:rsidRPr="408A6039">
        <w:rPr>
          <w:rFonts w:ascii="Tahoma" w:hAnsi="Tahoma" w:cs="Tahoma"/>
        </w:rPr>
        <w:t xml:space="preserve">Applicants must submit a Letter of Intent to Place a Purchase Order with their application, with the exception of applicants </w:t>
      </w:r>
      <w:r w:rsidR="001B3562">
        <w:rPr>
          <w:rFonts w:ascii="Tahoma" w:hAnsi="Tahoma" w:cs="Tahoma"/>
        </w:rPr>
        <w:t xml:space="preserve">already </w:t>
      </w:r>
      <w:r w:rsidRPr="408A6039">
        <w:rPr>
          <w:rFonts w:ascii="Tahoma" w:hAnsi="Tahoma" w:cs="Tahoma"/>
        </w:rPr>
        <w:t>using existing electric school buses</w:t>
      </w:r>
      <w:r w:rsidRPr="408A6039" w:rsidR="113A6627">
        <w:rPr>
          <w:rFonts w:ascii="Tahoma" w:hAnsi="Tahoma" w:cs="Tahoma"/>
        </w:rPr>
        <w:t xml:space="preserve"> (see alternative requirement below)</w:t>
      </w:r>
      <w:r w:rsidRPr="408A6039">
        <w:rPr>
          <w:rFonts w:ascii="Tahoma" w:hAnsi="Tahoma" w:cs="Tahoma"/>
        </w:rPr>
        <w:t xml:space="preserve">. </w:t>
      </w:r>
      <w:r w:rsidRPr="408A6039" w:rsidR="5CC5E6E8">
        <w:rPr>
          <w:rFonts w:ascii="Tahoma" w:hAnsi="Tahoma" w:cs="Tahoma"/>
        </w:rPr>
        <w:t xml:space="preserve">The letter is limited to two-pages. </w:t>
      </w:r>
      <w:r w:rsidRPr="408A6039">
        <w:rPr>
          <w:rFonts w:ascii="Tahoma" w:hAnsi="Tahoma" w:cs="Tahoma"/>
        </w:rPr>
        <w:t xml:space="preserve">The letter should reflect plans to place a purchase order within </w:t>
      </w:r>
      <w:r w:rsidRPr="6F560F6E" w:rsidR="00F827A2">
        <w:rPr>
          <w:rFonts w:ascii="Tahoma" w:hAnsi="Tahoma" w:cs="Tahoma"/>
        </w:rPr>
        <w:t>six</w:t>
      </w:r>
      <w:r w:rsidRPr="6F560F6E" w:rsidR="00014505">
        <w:rPr>
          <w:rFonts w:ascii="Tahoma" w:hAnsi="Tahoma" w:cs="Tahoma"/>
        </w:rPr>
        <w:t xml:space="preserve"> (</w:t>
      </w:r>
      <w:r w:rsidRPr="6F560F6E" w:rsidR="00F827A2">
        <w:rPr>
          <w:rFonts w:ascii="Tahoma" w:hAnsi="Tahoma" w:cs="Tahoma"/>
        </w:rPr>
        <w:t>6</w:t>
      </w:r>
      <w:r w:rsidRPr="408A6039" w:rsidR="00014505">
        <w:rPr>
          <w:rFonts w:ascii="Tahoma" w:hAnsi="Tahoma" w:cs="Tahoma"/>
        </w:rPr>
        <w:t>)</w:t>
      </w:r>
      <w:r w:rsidRPr="408A6039">
        <w:rPr>
          <w:rFonts w:ascii="Tahoma" w:hAnsi="Tahoma" w:cs="Tahoma"/>
        </w:rPr>
        <w:t xml:space="preserve"> months of grant agreement execution. The letter must specify the type(s) and number(s) of </w:t>
      </w:r>
      <w:r w:rsidRPr="408A6039" w:rsidR="15C02C33">
        <w:rPr>
          <w:rFonts w:ascii="Tahoma" w:hAnsi="Tahoma" w:cs="Tahoma"/>
        </w:rPr>
        <w:t>electric school buses</w:t>
      </w:r>
      <w:r w:rsidRPr="408A6039">
        <w:rPr>
          <w:rFonts w:ascii="Tahoma" w:hAnsi="Tahoma" w:cs="Tahoma"/>
        </w:rPr>
        <w:t xml:space="preserve"> to be procured and justify the need for the proposed infrastructure.</w:t>
      </w:r>
    </w:p>
    <w:p w:rsidRPr="008A04E7" w:rsidR="00D457CF" w:rsidDel="001263C7" w:rsidP="77ED2B39" w:rsidRDefault="00527AAD" w14:paraId="784BB2F2" w14:textId="4BD6FC98">
      <w:pPr>
        <w:ind w:left="1440"/>
        <w:rPr>
          <w:rFonts w:ascii="Tahoma" w:hAnsi="Tahoma" w:cs="Tahoma"/>
        </w:rPr>
      </w:pPr>
      <w:r w:rsidRPr="6796A6F8">
        <w:rPr>
          <w:rFonts w:ascii="Tahoma" w:hAnsi="Tahoma" w:cs="Tahoma"/>
        </w:rPr>
        <w:t xml:space="preserve">If an Applicant cannot place a purchase order within </w:t>
      </w:r>
      <w:r w:rsidRPr="6F560F6E" w:rsidR="00147197">
        <w:rPr>
          <w:rFonts w:ascii="Tahoma" w:hAnsi="Tahoma" w:cs="Tahoma"/>
        </w:rPr>
        <w:t>six</w:t>
      </w:r>
      <w:r w:rsidRPr="6F560F6E">
        <w:rPr>
          <w:rFonts w:ascii="Tahoma" w:hAnsi="Tahoma" w:cs="Tahoma"/>
        </w:rPr>
        <w:t xml:space="preserve"> (</w:t>
      </w:r>
      <w:r w:rsidRPr="6F560F6E" w:rsidR="00147197">
        <w:rPr>
          <w:rFonts w:ascii="Tahoma" w:hAnsi="Tahoma" w:cs="Tahoma"/>
        </w:rPr>
        <w:t>6</w:t>
      </w:r>
      <w:r w:rsidRPr="6796A6F8">
        <w:rPr>
          <w:rFonts w:ascii="Tahoma" w:hAnsi="Tahoma" w:cs="Tahoma"/>
        </w:rPr>
        <w:t xml:space="preserve">) months of agreement execution, the CEC reserves the right to cancel the award and offer funding to the next eligible Applicant on the NOPA list for the same funding lane, or another funding lane if passing applications are exhausted. </w:t>
      </w:r>
      <w:r w:rsidRPr="6796A6F8" w:rsidR="43D48919">
        <w:rPr>
          <w:rFonts w:ascii="Tahoma" w:hAnsi="Tahoma" w:cs="Tahoma"/>
        </w:rPr>
        <w:t>Purchase orders for all proposed new electric school buses must be submitted before reimbursement for</w:t>
      </w:r>
      <w:r w:rsidRPr="6796A6F8" w:rsidR="4143CE69">
        <w:rPr>
          <w:rFonts w:ascii="Tahoma" w:hAnsi="Tahoma" w:cs="Tahoma"/>
        </w:rPr>
        <w:t xml:space="preserve"> any</w:t>
      </w:r>
      <w:r w:rsidRPr="6796A6F8" w:rsidR="43D48919">
        <w:rPr>
          <w:rFonts w:ascii="Tahoma" w:hAnsi="Tahoma" w:cs="Tahoma"/>
        </w:rPr>
        <w:t xml:space="preserve"> eligible project costs will be considered by the CEC. </w:t>
      </w:r>
      <w:r w:rsidRPr="6796A6F8" w:rsidR="33E7649A">
        <w:rPr>
          <w:rFonts w:ascii="Tahoma" w:hAnsi="Tahoma" w:cs="Tahoma"/>
        </w:rPr>
        <w:t xml:space="preserve">While the purchase order must be placed within </w:t>
      </w:r>
      <w:r w:rsidRPr="6F560F6E" w:rsidR="00147197">
        <w:rPr>
          <w:rFonts w:ascii="Tahoma" w:hAnsi="Tahoma" w:cs="Tahoma"/>
        </w:rPr>
        <w:t>six</w:t>
      </w:r>
      <w:r w:rsidRPr="6F560F6E" w:rsidR="5EB6D780">
        <w:rPr>
          <w:rFonts w:ascii="Tahoma" w:hAnsi="Tahoma" w:cs="Tahoma"/>
        </w:rPr>
        <w:t xml:space="preserve"> (</w:t>
      </w:r>
      <w:r w:rsidRPr="6F560F6E" w:rsidR="00147197">
        <w:rPr>
          <w:rFonts w:ascii="Tahoma" w:hAnsi="Tahoma" w:cs="Tahoma"/>
        </w:rPr>
        <w:t>6</w:t>
      </w:r>
      <w:r w:rsidRPr="6796A6F8" w:rsidR="5EB6D780">
        <w:rPr>
          <w:rFonts w:ascii="Tahoma" w:hAnsi="Tahoma" w:cs="Tahoma"/>
        </w:rPr>
        <w:t>)</w:t>
      </w:r>
      <w:r w:rsidRPr="6796A6F8" w:rsidR="33E7649A">
        <w:rPr>
          <w:rFonts w:ascii="Tahoma" w:hAnsi="Tahoma" w:cs="Tahoma"/>
        </w:rPr>
        <w:t xml:space="preserve"> months of agreement execution, there is not a firm requirement by when the </w:t>
      </w:r>
      <w:r w:rsidRPr="6796A6F8" w:rsidR="5EB6D780">
        <w:rPr>
          <w:rFonts w:ascii="Tahoma" w:hAnsi="Tahoma" w:cs="Tahoma"/>
        </w:rPr>
        <w:t>electric school buses</w:t>
      </w:r>
      <w:r w:rsidRPr="6796A6F8" w:rsidR="33E7649A">
        <w:rPr>
          <w:rFonts w:ascii="Tahoma" w:hAnsi="Tahoma" w:cs="Tahoma"/>
        </w:rPr>
        <w:t xml:space="preserve"> must be delivered. Infrastructure lead times or </w:t>
      </w:r>
      <w:r w:rsidRPr="6796A6F8" w:rsidR="5EB6D780">
        <w:rPr>
          <w:rFonts w:ascii="Tahoma" w:hAnsi="Tahoma" w:cs="Tahoma"/>
        </w:rPr>
        <w:t>bus</w:t>
      </w:r>
      <w:r w:rsidRPr="6796A6F8" w:rsidR="33E7649A">
        <w:rPr>
          <w:rFonts w:ascii="Tahoma" w:hAnsi="Tahoma" w:cs="Tahoma"/>
        </w:rPr>
        <w:t xml:space="preserve"> production lead t</w:t>
      </w:r>
      <w:r w:rsidRPr="6796A6F8" w:rsidR="5EB6D780">
        <w:rPr>
          <w:rFonts w:ascii="Tahoma" w:hAnsi="Tahoma" w:cs="Tahoma"/>
        </w:rPr>
        <w:t xml:space="preserve">imes </w:t>
      </w:r>
      <w:r w:rsidRPr="6796A6F8" w:rsidR="33E7649A">
        <w:rPr>
          <w:rFonts w:ascii="Tahoma" w:hAnsi="Tahoma" w:cs="Tahoma"/>
        </w:rPr>
        <w:t>may vary and the fleet operator may need to ensure alignment of those. However, the</w:t>
      </w:r>
      <w:r w:rsidRPr="6796A6F8" w:rsidR="0039490D">
        <w:rPr>
          <w:rFonts w:ascii="Tahoma" w:hAnsi="Tahoma" w:cs="Tahoma"/>
        </w:rPr>
        <w:t xml:space="preserve"> electric school</w:t>
      </w:r>
      <w:r w:rsidRPr="6796A6F8" w:rsidR="33E7649A">
        <w:rPr>
          <w:rFonts w:ascii="Tahoma" w:hAnsi="Tahoma" w:cs="Tahoma"/>
        </w:rPr>
        <w:t xml:space="preserve"> </w:t>
      </w:r>
      <w:r w:rsidRPr="6796A6F8" w:rsidR="5EB6D780">
        <w:rPr>
          <w:rFonts w:ascii="Tahoma" w:hAnsi="Tahoma" w:cs="Tahoma"/>
        </w:rPr>
        <w:t>bus</w:t>
      </w:r>
      <w:r w:rsidRPr="6796A6F8" w:rsidR="33E7649A">
        <w:rPr>
          <w:rFonts w:ascii="Tahoma" w:hAnsi="Tahoma" w:cs="Tahoma"/>
        </w:rPr>
        <w:t xml:space="preserve"> orders must take place and </w:t>
      </w:r>
      <w:r w:rsidRPr="6796A6F8" w:rsidR="5EB6D780">
        <w:rPr>
          <w:rFonts w:ascii="Tahoma" w:hAnsi="Tahoma" w:cs="Tahoma"/>
        </w:rPr>
        <w:t>buses</w:t>
      </w:r>
      <w:r w:rsidRPr="6796A6F8" w:rsidR="33E7649A">
        <w:rPr>
          <w:rFonts w:ascii="Tahoma" w:hAnsi="Tahoma" w:cs="Tahoma"/>
        </w:rPr>
        <w:t xml:space="preserve"> </w:t>
      </w:r>
      <w:r w:rsidRPr="6796A6F8" w:rsidR="5EB6D780">
        <w:rPr>
          <w:rFonts w:ascii="Tahoma" w:hAnsi="Tahoma" w:cs="Tahoma"/>
        </w:rPr>
        <w:t xml:space="preserve">must be </w:t>
      </w:r>
      <w:r w:rsidRPr="6796A6F8" w:rsidR="33E7649A">
        <w:rPr>
          <w:rFonts w:ascii="Tahoma" w:hAnsi="Tahoma" w:cs="Tahoma"/>
        </w:rPr>
        <w:t xml:space="preserve">delivered by the time the infrastructure becomes energized and operational. </w:t>
      </w:r>
    </w:p>
    <w:p w:rsidRPr="008A04E7" w:rsidR="7A590952" w:rsidP="77ED2B39" w:rsidRDefault="7A590952" w14:paraId="62167901" w14:textId="7E6E7CAB">
      <w:pPr>
        <w:ind w:left="1440"/>
        <w:rPr>
          <w:rFonts w:ascii="Tahoma" w:hAnsi="Tahoma" w:cs="Tahoma"/>
        </w:rPr>
      </w:pPr>
      <w:r w:rsidRPr="408A6039">
        <w:rPr>
          <w:rFonts w:ascii="Tahoma" w:hAnsi="Tahoma" w:cs="Tahoma"/>
        </w:rPr>
        <w:t>Applicants who already own</w:t>
      </w:r>
      <w:r w:rsidRPr="408A6039" w:rsidR="1FAE6BDD">
        <w:rPr>
          <w:rFonts w:ascii="Tahoma" w:hAnsi="Tahoma" w:cs="Tahoma"/>
        </w:rPr>
        <w:t xml:space="preserve"> electric school buses</w:t>
      </w:r>
      <w:r w:rsidRPr="408A6039">
        <w:rPr>
          <w:rFonts w:ascii="Tahoma" w:hAnsi="Tahoma" w:cs="Tahoma"/>
        </w:rPr>
        <w:t xml:space="preserve"> or have recently placed a purchase order for </w:t>
      </w:r>
      <w:r w:rsidRPr="408A6039" w:rsidR="1FAE6BDD">
        <w:rPr>
          <w:rFonts w:ascii="Tahoma" w:hAnsi="Tahoma" w:cs="Tahoma"/>
        </w:rPr>
        <w:t>electric school buses</w:t>
      </w:r>
      <w:r w:rsidRPr="408A6039">
        <w:rPr>
          <w:rFonts w:ascii="Tahoma" w:hAnsi="Tahoma" w:cs="Tahoma"/>
        </w:rPr>
        <w:t xml:space="preserve"> must submit a </w:t>
      </w:r>
      <w:r w:rsidRPr="408A6039" w:rsidR="00365994">
        <w:rPr>
          <w:rFonts w:ascii="Tahoma" w:hAnsi="Tahoma" w:cs="Tahoma"/>
        </w:rPr>
        <w:t xml:space="preserve">Letter Indicating Need for New Infrastructure. </w:t>
      </w:r>
      <w:r w:rsidRPr="408A6039" w:rsidR="0D57BD19">
        <w:rPr>
          <w:rFonts w:ascii="Tahoma" w:hAnsi="Tahoma" w:cs="Tahoma"/>
        </w:rPr>
        <w:t xml:space="preserve">The letter is limited to two-pages. </w:t>
      </w:r>
      <w:r w:rsidRPr="408A6039" w:rsidR="00283A83">
        <w:rPr>
          <w:rFonts w:ascii="Tahoma" w:hAnsi="Tahoma" w:cs="Tahoma"/>
        </w:rPr>
        <w:t xml:space="preserve">The </w:t>
      </w:r>
      <w:r w:rsidRPr="408A6039">
        <w:rPr>
          <w:rFonts w:ascii="Tahoma" w:hAnsi="Tahoma" w:cs="Tahoma"/>
        </w:rPr>
        <w:t xml:space="preserve">letter </w:t>
      </w:r>
      <w:r w:rsidRPr="408A6039" w:rsidR="00283A83">
        <w:rPr>
          <w:rFonts w:ascii="Tahoma" w:hAnsi="Tahoma" w:cs="Tahoma"/>
        </w:rPr>
        <w:t xml:space="preserve">must state </w:t>
      </w:r>
      <w:r w:rsidRPr="408A6039">
        <w:rPr>
          <w:rFonts w:ascii="Tahoma" w:hAnsi="Tahoma" w:cs="Tahoma"/>
        </w:rPr>
        <w:t xml:space="preserve">the type(s) and number(s) of </w:t>
      </w:r>
      <w:r w:rsidRPr="408A6039" w:rsidR="1FAE6BDD">
        <w:rPr>
          <w:rFonts w:ascii="Tahoma" w:hAnsi="Tahoma" w:cs="Tahoma"/>
        </w:rPr>
        <w:t>electric school buses</w:t>
      </w:r>
      <w:r w:rsidRPr="408A6039" w:rsidR="618DF8BA">
        <w:rPr>
          <w:rFonts w:ascii="Tahoma" w:hAnsi="Tahoma" w:cs="Tahoma"/>
        </w:rPr>
        <w:t xml:space="preserve"> that are in need of </w:t>
      </w:r>
      <w:r w:rsidRPr="408A6039" w:rsidR="00283A83">
        <w:rPr>
          <w:rFonts w:ascii="Tahoma" w:hAnsi="Tahoma" w:cs="Tahoma"/>
        </w:rPr>
        <w:t xml:space="preserve">charging </w:t>
      </w:r>
      <w:r w:rsidRPr="408A6039" w:rsidR="618DF8BA">
        <w:rPr>
          <w:rFonts w:ascii="Tahoma" w:hAnsi="Tahoma" w:cs="Tahoma"/>
        </w:rPr>
        <w:t>infrastructure</w:t>
      </w:r>
      <w:r w:rsidRPr="408A6039">
        <w:rPr>
          <w:rFonts w:ascii="Tahoma" w:hAnsi="Tahoma" w:cs="Tahoma"/>
        </w:rPr>
        <w:t xml:space="preserve"> and explain the need for the new infrastructure</w:t>
      </w:r>
      <w:r w:rsidRPr="408A6039" w:rsidR="003E0640">
        <w:rPr>
          <w:rFonts w:ascii="Tahoma" w:hAnsi="Tahoma" w:cs="Tahoma"/>
        </w:rPr>
        <w:t xml:space="preserve">. This letter will be submitted </w:t>
      </w:r>
      <w:r w:rsidRPr="408A6039">
        <w:rPr>
          <w:rFonts w:ascii="Tahoma" w:hAnsi="Tahoma" w:cs="Tahoma"/>
        </w:rPr>
        <w:t xml:space="preserve">instead of a Letter of Intent to Place a Purchase Order. </w:t>
      </w:r>
      <w:r w:rsidRPr="408A6039" w:rsidR="00267C86">
        <w:rPr>
          <w:rFonts w:ascii="Tahoma" w:hAnsi="Tahoma" w:cs="Tahoma"/>
        </w:rPr>
        <w:t xml:space="preserve">Reasons </w:t>
      </w:r>
      <w:r w:rsidRPr="408A6039" w:rsidR="00A95651">
        <w:rPr>
          <w:rFonts w:ascii="Tahoma" w:hAnsi="Tahoma" w:cs="Tahoma"/>
        </w:rPr>
        <w:t xml:space="preserve">new charging infrastructure may be needed </w:t>
      </w:r>
      <w:r w:rsidRPr="408A6039" w:rsidR="00267C86">
        <w:rPr>
          <w:rFonts w:ascii="Tahoma" w:hAnsi="Tahoma" w:cs="Tahoma"/>
        </w:rPr>
        <w:t>include</w:t>
      </w:r>
      <w:r w:rsidRPr="408A6039" w:rsidR="00A95651">
        <w:rPr>
          <w:rFonts w:ascii="Tahoma" w:hAnsi="Tahoma" w:cs="Tahoma"/>
        </w:rPr>
        <w:t>,</w:t>
      </w:r>
      <w:r w:rsidRPr="408A6039" w:rsidR="00267C86">
        <w:rPr>
          <w:rFonts w:ascii="Tahoma" w:hAnsi="Tahoma" w:cs="Tahoma"/>
        </w:rPr>
        <w:t xml:space="preserve"> but are not limited to:</w:t>
      </w:r>
    </w:p>
    <w:p w:rsidRPr="008A04E7" w:rsidR="00267C86" w:rsidP="00196227" w:rsidRDefault="00267C86" w14:paraId="022DE3E7" w14:textId="29248FCB">
      <w:pPr>
        <w:pStyle w:val="ListParagraph"/>
        <w:numPr>
          <w:ilvl w:val="0"/>
          <w:numId w:val="44"/>
        </w:numPr>
        <w:ind w:left="2160" w:hanging="720"/>
        <w:rPr>
          <w:rFonts w:ascii="Tahoma" w:hAnsi="Tahoma" w:cs="Tahoma"/>
          <w:szCs w:val="24"/>
        </w:rPr>
      </w:pPr>
      <w:r w:rsidRPr="77ED2B39">
        <w:rPr>
          <w:rFonts w:ascii="Tahoma" w:hAnsi="Tahoma" w:cs="Tahoma"/>
        </w:rPr>
        <w:t xml:space="preserve">Existing charging infrastructure is insufficient for the current fleet of electric school buses (not enough </w:t>
      </w:r>
      <w:r w:rsidR="00A95651">
        <w:rPr>
          <w:rFonts w:ascii="Tahoma" w:hAnsi="Tahoma" w:cs="Tahoma"/>
        </w:rPr>
        <w:t>charging ports</w:t>
      </w:r>
      <w:r w:rsidRPr="77ED2B39">
        <w:rPr>
          <w:rFonts w:ascii="Tahoma" w:hAnsi="Tahoma" w:cs="Tahoma"/>
        </w:rPr>
        <w:t xml:space="preserve">, not enough high powered </w:t>
      </w:r>
      <w:r w:rsidR="00A95651">
        <w:rPr>
          <w:rFonts w:ascii="Tahoma" w:hAnsi="Tahoma" w:cs="Tahoma"/>
        </w:rPr>
        <w:t>charging ports</w:t>
      </w:r>
      <w:r w:rsidRPr="77ED2B39" w:rsidR="00A95651">
        <w:rPr>
          <w:rFonts w:ascii="Tahoma" w:hAnsi="Tahoma" w:cs="Tahoma"/>
        </w:rPr>
        <w:t xml:space="preserve"> </w:t>
      </w:r>
      <w:r w:rsidRPr="77ED2B39">
        <w:rPr>
          <w:rFonts w:ascii="Tahoma" w:hAnsi="Tahoma" w:cs="Tahoma"/>
        </w:rPr>
        <w:t xml:space="preserve">for route needs, etc.) </w:t>
      </w:r>
    </w:p>
    <w:p w:rsidRPr="008A04E7" w:rsidR="00576214" w:rsidP="00196227" w:rsidRDefault="00587D90" w14:paraId="27A17BEF" w14:textId="040D2C86">
      <w:pPr>
        <w:pStyle w:val="ListParagraph"/>
        <w:numPr>
          <w:ilvl w:val="0"/>
          <w:numId w:val="44"/>
        </w:numPr>
        <w:ind w:left="2160" w:hanging="720"/>
        <w:rPr>
          <w:rFonts w:ascii="Tahoma" w:hAnsi="Tahoma" w:cs="Tahoma"/>
          <w:szCs w:val="24"/>
        </w:rPr>
      </w:pPr>
      <w:r>
        <w:rPr>
          <w:rFonts w:ascii="Tahoma" w:hAnsi="Tahoma" w:cs="Tahoma"/>
        </w:rPr>
        <w:t>Existing charging ports</w:t>
      </w:r>
      <w:r w:rsidRPr="77ED2B39">
        <w:rPr>
          <w:rFonts w:ascii="Tahoma" w:hAnsi="Tahoma" w:cs="Tahoma"/>
        </w:rPr>
        <w:t xml:space="preserve"> </w:t>
      </w:r>
      <w:r w:rsidR="00576214">
        <w:rPr>
          <w:rFonts w:ascii="Tahoma" w:hAnsi="Tahoma" w:cs="Tahoma"/>
        </w:rPr>
        <w:t xml:space="preserve">that </w:t>
      </w:r>
      <w:r>
        <w:rPr>
          <w:rFonts w:ascii="Tahoma" w:hAnsi="Tahoma" w:cs="Tahoma"/>
        </w:rPr>
        <w:t>are no</w:t>
      </w:r>
      <w:r w:rsidR="00576214">
        <w:rPr>
          <w:rFonts w:ascii="Tahoma" w:hAnsi="Tahoma" w:cs="Tahoma"/>
        </w:rPr>
        <w:t xml:space="preserve">t </w:t>
      </w:r>
      <w:r>
        <w:rPr>
          <w:rFonts w:ascii="Tahoma" w:hAnsi="Tahoma" w:cs="Tahoma"/>
        </w:rPr>
        <w:t>operational, are not under warranty, and</w:t>
      </w:r>
      <w:r w:rsidRPr="77ED2B39" w:rsidR="00267C86">
        <w:rPr>
          <w:rFonts w:ascii="Tahoma" w:hAnsi="Tahoma" w:cs="Tahoma"/>
        </w:rPr>
        <w:t xml:space="preserve"> need to be replaced.</w:t>
      </w:r>
      <w:r w:rsidRPr="008A04E7" w:rsidR="00576214">
        <w:rPr>
          <w:rFonts w:ascii="Tahoma" w:hAnsi="Tahoma" w:cs="Tahoma"/>
        </w:rPr>
        <w:t xml:space="preserve"> Repairing </w:t>
      </w:r>
      <w:r w:rsidR="00576214">
        <w:rPr>
          <w:rFonts w:ascii="Tahoma" w:hAnsi="Tahoma" w:cs="Tahoma"/>
        </w:rPr>
        <w:t>charging</w:t>
      </w:r>
      <w:r w:rsidRPr="008A04E7" w:rsidR="00576214">
        <w:rPr>
          <w:rFonts w:ascii="Tahoma" w:hAnsi="Tahoma" w:cs="Tahoma"/>
        </w:rPr>
        <w:t xml:space="preserve"> </w:t>
      </w:r>
      <w:r w:rsidR="00576214">
        <w:rPr>
          <w:rFonts w:ascii="Tahoma" w:hAnsi="Tahoma" w:cs="Tahoma"/>
        </w:rPr>
        <w:t>ports</w:t>
      </w:r>
      <w:r w:rsidRPr="008A04E7" w:rsidR="00576214">
        <w:rPr>
          <w:rFonts w:ascii="Tahoma" w:hAnsi="Tahoma" w:cs="Tahoma"/>
        </w:rPr>
        <w:t xml:space="preserve"> is not eligible under this solicitation.</w:t>
      </w:r>
    </w:p>
    <w:p w:rsidRPr="009F4DE9" w:rsidR="2DBBB42C" w:rsidP="20AD4C6D" w:rsidRDefault="45585F56" w14:paraId="6A3A4961" w14:textId="4AE597AF">
      <w:pPr>
        <w:pStyle w:val="ListParagraph"/>
        <w:numPr>
          <w:ilvl w:val="3"/>
          <w:numId w:val="37"/>
        </w:numPr>
        <w:ind w:left="1440" w:hanging="720"/>
        <w:rPr>
          <w:rFonts w:ascii="Tahoma" w:hAnsi="Tahoma" w:cs="Tahoma"/>
          <w:b/>
          <w:bCs/>
        </w:rPr>
      </w:pPr>
      <w:r w:rsidRPr="20AD4C6D">
        <w:rPr>
          <w:rFonts w:ascii="Tahoma" w:hAnsi="Tahoma" w:cs="Tahoma"/>
          <w:b/>
          <w:bCs/>
        </w:rPr>
        <w:t xml:space="preserve">Evaluation Criteria for </w:t>
      </w:r>
      <w:r w:rsidRPr="20AD4C6D" w:rsidR="00A35FF3">
        <w:rPr>
          <w:rFonts w:ascii="Tahoma" w:hAnsi="Tahoma" w:cs="Tahoma"/>
          <w:b/>
          <w:bCs/>
        </w:rPr>
        <w:t>Priority Populations</w:t>
      </w:r>
      <w:r w:rsidRPr="20AD4C6D" w:rsidR="3BD6BD6C">
        <w:rPr>
          <w:rFonts w:ascii="Tahoma" w:hAnsi="Tahoma" w:cs="Tahoma"/>
          <w:b/>
          <w:bCs/>
        </w:rPr>
        <w:t xml:space="preserve"> (Attachment </w:t>
      </w:r>
      <w:r w:rsidRPr="20AD4C6D" w:rsidR="46631F93">
        <w:rPr>
          <w:rFonts w:ascii="Tahoma" w:hAnsi="Tahoma" w:cs="Tahoma"/>
          <w:b/>
          <w:bCs/>
        </w:rPr>
        <w:t>9</w:t>
      </w:r>
      <w:r w:rsidRPr="20AD4C6D" w:rsidR="055677EB">
        <w:rPr>
          <w:rFonts w:ascii="Tahoma" w:hAnsi="Tahoma" w:cs="Tahoma"/>
          <w:b/>
          <w:bCs/>
        </w:rPr>
        <w:t>)</w:t>
      </w:r>
      <w:r w:rsidRPr="20AD4C6D" w:rsidR="1911CAD6">
        <w:rPr>
          <w:rFonts w:ascii="Tahoma" w:hAnsi="Tahoma" w:cs="Tahoma"/>
          <w:b/>
          <w:bCs/>
        </w:rPr>
        <w:t xml:space="preserve"> </w:t>
      </w:r>
      <w:r w:rsidRPr="20AD4C6D">
        <w:rPr>
          <w:rFonts w:ascii="Tahoma" w:hAnsi="Tahoma" w:cs="Tahoma"/>
          <w:b/>
          <w:bCs/>
        </w:rPr>
        <w:t xml:space="preserve">[Funding Lane 2 and </w:t>
      </w:r>
      <w:r w:rsidRPr="20AD4C6D" w:rsidR="00F518EE">
        <w:rPr>
          <w:rFonts w:ascii="Tahoma" w:hAnsi="Tahoma" w:cs="Tahoma"/>
          <w:b/>
          <w:bCs/>
        </w:rPr>
        <w:t xml:space="preserve">Funding Lane </w:t>
      </w:r>
      <w:r w:rsidRPr="20AD4C6D">
        <w:rPr>
          <w:rFonts w:ascii="Tahoma" w:hAnsi="Tahoma" w:cs="Tahoma"/>
          <w:b/>
          <w:bCs/>
        </w:rPr>
        <w:t>3]</w:t>
      </w:r>
    </w:p>
    <w:p w:rsidRPr="00145C73" w:rsidR="00D02D86" w:rsidP="00E63479" w:rsidRDefault="17A3395C" w14:paraId="12941737" w14:textId="5903784B">
      <w:pPr>
        <w:spacing w:line="259" w:lineRule="auto"/>
        <w:ind w:left="1440"/>
        <w:rPr>
          <w:rFonts w:ascii="Tahoma" w:hAnsi="Tahoma" w:cs="Tahoma"/>
          <w:lang w:eastAsia="ja-JP"/>
        </w:rPr>
      </w:pPr>
      <w:r w:rsidRPr="009F4DE9">
        <w:rPr>
          <w:rFonts w:ascii="Tahoma" w:hAnsi="Tahoma" w:cs="Tahoma"/>
        </w:rPr>
        <w:t xml:space="preserve">Applicants must submit a </w:t>
      </w:r>
      <w:r w:rsidRPr="009F4DE9" w:rsidR="467872B7">
        <w:rPr>
          <w:rFonts w:ascii="Tahoma" w:hAnsi="Tahoma" w:cs="Tahoma"/>
        </w:rPr>
        <w:t>map</w:t>
      </w:r>
      <w:r w:rsidRPr="009F4DE9">
        <w:rPr>
          <w:rFonts w:ascii="Tahoma" w:hAnsi="Tahoma" w:cs="Tahoma"/>
        </w:rPr>
        <w:t xml:space="preserve"> of their service boundaries </w:t>
      </w:r>
      <w:r w:rsidRPr="009F4DE9" w:rsidR="08391369">
        <w:rPr>
          <w:rFonts w:ascii="Tahoma" w:hAnsi="Tahoma" w:cs="Tahoma"/>
        </w:rPr>
        <w:t>with</w:t>
      </w:r>
      <w:r w:rsidRPr="009F4DE9" w:rsidR="728E6010">
        <w:rPr>
          <w:rFonts w:ascii="Tahoma" w:hAnsi="Tahoma" w:cs="Tahoma"/>
        </w:rPr>
        <w:t xml:space="preserve"> </w:t>
      </w:r>
      <w:r w:rsidRPr="009F4DE9">
        <w:rPr>
          <w:rFonts w:ascii="Tahoma" w:hAnsi="Tahoma" w:cs="Tahoma"/>
        </w:rPr>
        <w:t>the address</w:t>
      </w:r>
      <w:r w:rsidRPr="009F4DE9" w:rsidR="4045820B">
        <w:rPr>
          <w:rFonts w:ascii="Tahoma" w:hAnsi="Tahoma" w:cs="Tahoma"/>
        </w:rPr>
        <w:t>es</w:t>
      </w:r>
      <w:r w:rsidRPr="009F4DE9">
        <w:rPr>
          <w:rFonts w:ascii="Tahoma" w:hAnsi="Tahoma" w:cs="Tahoma"/>
        </w:rPr>
        <w:t xml:space="preserve"> of at least two stops in their service boundaries to verify whether </w:t>
      </w:r>
      <w:r w:rsidRPr="009F4DE9" w:rsidR="75CB21D3">
        <w:rPr>
          <w:rFonts w:ascii="Tahoma" w:hAnsi="Tahoma" w:cs="Tahoma"/>
        </w:rPr>
        <w:t>the</w:t>
      </w:r>
      <w:r w:rsidRPr="009F4DE9" w:rsidR="7F5CFB77">
        <w:rPr>
          <w:rFonts w:ascii="Tahoma" w:hAnsi="Tahoma" w:cs="Tahoma"/>
        </w:rPr>
        <w:t xml:space="preserve"> project will serve </w:t>
      </w:r>
      <w:r w:rsidRPr="009A5485" w:rsidR="00A35FF3">
        <w:rPr>
          <w:rFonts w:ascii="Tahoma" w:hAnsi="Tahoma" w:cs="Tahoma"/>
        </w:rPr>
        <w:t>priority populations</w:t>
      </w:r>
      <w:r w:rsidRPr="009F4DE9" w:rsidR="7F5CFB77">
        <w:rPr>
          <w:rFonts w:ascii="Tahoma" w:hAnsi="Tahoma" w:cs="Tahoma"/>
        </w:rPr>
        <w:t xml:space="preserve">. </w:t>
      </w:r>
      <w:r w:rsidRPr="009A5485" w:rsidR="006E322A">
        <w:rPr>
          <w:rFonts w:ascii="Tahoma" w:hAnsi="Tahoma" w:cs="Tahoma"/>
        </w:rPr>
        <w:t xml:space="preserve">Priority populations include LIC and/or DACs that </w:t>
      </w:r>
      <w:r w:rsidRPr="009A5485" w:rsidR="0087599C">
        <w:rPr>
          <w:rFonts w:ascii="Tahoma" w:hAnsi="Tahoma" w:cs="Tahoma"/>
        </w:rPr>
        <w:t>are determined using the</w:t>
      </w:r>
      <w:r w:rsidRPr="009A5485" w:rsidR="7F5CFB77">
        <w:rPr>
          <w:rFonts w:ascii="Tahoma" w:hAnsi="Tahoma" w:cs="Tahoma"/>
        </w:rPr>
        <w:t xml:space="preserve"> </w:t>
      </w:r>
      <w:r w:rsidRPr="009F4DE9" w:rsidR="3A91E8BF">
        <w:rPr>
          <w:rFonts w:ascii="Tahoma" w:hAnsi="Tahoma" w:cs="Tahoma"/>
        </w:rPr>
        <w:t xml:space="preserve">California Climate Investments Priority Populations map, located online at </w:t>
      </w:r>
      <w:r w:rsidRPr="00C26E72" w:rsidR="00C26E72">
        <w:rPr>
          <w:rFonts w:ascii="Tahoma" w:hAnsi="Tahoma" w:cs="Tahoma"/>
        </w:rPr>
        <w:t>https://gis.carb.arb.ca.gov/portal/apps/experiencebuilder/experience/?id=5dc1218631fa46bc8d340b8e82548a6a&amp;page=Priority-Populations-4_0</w:t>
      </w:r>
      <w:r w:rsidR="00C26E72">
        <w:rPr>
          <w:rFonts w:ascii="Tahoma" w:hAnsi="Tahoma" w:cs="Tahoma"/>
        </w:rPr>
        <w:t xml:space="preserve">. </w:t>
      </w:r>
      <w:r w:rsidRPr="005E1D84" w:rsidR="005E1D84">
        <w:rPr>
          <w:rFonts w:ascii="Tahoma" w:hAnsi="Tahoma" w:cs="Tahoma"/>
        </w:rPr>
        <w:t xml:space="preserve">An applicant will be considered to serve priority populations if any portion of their service boundaries overlaps with a designated LIC or DAC area on </w:t>
      </w:r>
      <w:r w:rsidRPr="009A5485" w:rsidR="005E1D84">
        <w:rPr>
          <w:rFonts w:ascii="Tahoma" w:hAnsi="Tahoma" w:cs="Tahoma"/>
        </w:rPr>
        <w:t>the map.</w:t>
      </w:r>
      <w:r w:rsidRPr="009A5485" w:rsidR="00AD45F9">
        <w:rPr>
          <w:rFonts w:ascii="Tahoma" w:hAnsi="Tahoma" w:cs="Tahoma"/>
          <w:color w:val="000000"/>
          <w:shd w:val="clear" w:color="auto" w:fill="FFFFFF"/>
        </w:rPr>
        <w:t xml:space="preserve"> </w:t>
      </w:r>
      <w:r w:rsidRPr="009A5485" w:rsidR="00AD45F9">
        <w:rPr>
          <w:rStyle w:val="normaltextrun"/>
          <w:rFonts w:ascii="Tahoma" w:hAnsi="Tahoma" w:cs="Tahoma"/>
          <w:color w:val="000000"/>
          <w:shd w:val="clear" w:color="auto" w:fill="FFFFFF"/>
        </w:rPr>
        <w:t>For Joint Power Authorities, the applicant will be considered to serve</w:t>
      </w:r>
      <w:r w:rsidR="009A5485">
        <w:rPr>
          <w:rStyle w:val="normaltextrun"/>
          <w:rFonts w:ascii="Tahoma" w:hAnsi="Tahoma" w:cs="Tahoma"/>
          <w:color w:val="000000"/>
          <w:shd w:val="clear" w:color="auto" w:fill="FFFFFF"/>
        </w:rPr>
        <w:t xml:space="preserve"> priority populations</w:t>
      </w:r>
      <w:r w:rsidRPr="009A5485" w:rsidR="00AD45F9">
        <w:rPr>
          <w:rStyle w:val="normaltextrun"/>
          <w:rFonts w:ascii="Tahoma" w:hAnsi="Tahoma" w:cs="Tahoma"/>
          <w:color w:val="000000"/>
          <w:shd w:val="clear" w:color="auto" w:fill="FFFFFF"/>
        </w:rPr>
        <w:t xml:space="preserve"> if any</w:t>
      </w:r>
      <w:r w:rsidR="00AD45F9">
        <w:rPr>
          <w:rStyle w:val="normaltextrun"/>
          <w:rFonts w:ascii="Tahoma" w:hAnsi="Tahoma" w:cs="Tahoma"/>
          <w:color w:val="000000"/>
          <w:shd w:val="clear" w:color="auto" w:fill="FFFFFF"/>
        </w:rPr>
        <w:t xml:space="preserve"> school district within the Joint Power Authorities’ membership has service boundaries that overlap with a designated LIC or DAC area on the map.</w:t>
      </w:r>
      <w:r w:rsidR="00AD45F9">
        <w:rPr>
          <w:rStyle w:val="eop"/>
          <w:rFonts w:ascii="Tahoma" w:hAnsi="Tahoma" w:cs="Tahoma"/>
          <w:color w:val="000000"/>
          <w:shd w:val="clear" w:color="auto" w:fill="FFFFFF"/>
        </w:rPr>
        <w:t> </w:t>
      </w:r>
      <w:r w:rsidRPr="005E1D84" w:rsidR="3A91E8BF">
        <w:rPr>
          <w:rFonts w:ascii="Tahoma" w:hAnsi="Tahoma" w:cs="Tahoma"/>
        </w:rPr>
        <w:t xml:space="preserve"> </w:t>
      </w:r>
    </w:p>
    <w:p w:rsidRPr="008A04E7" w:rsidR="00E353FD" w:rsidP="20AD4C6D" w:rsidRDefault="561D04FB" w14:paraId="43C6C2F8" w14:textId="44CFC6F1">
      <w:pPr>
        <w:pStyle w:val="ListParagraph"/>
        <w:numPr>
          <w:ilvl w:val="3"/>
          <w:numId w:val="37"/>
        </w:numPr>
        <w:ind w:left="1440" w:hanging="720"/>
        <w:rPr>
          <w:rFonts w:ascii="Tahoma" w:hAnsi="Tahoma" w:cs="Tahoma"/>
          <w:b/>
          <w:bCs/>
        </w:rPr>
      </w:pPr>
      <w:r w:rsidRPr="20AD4C6D">
        <w:rPr>
          <w:rFonts w:ascii="Tahoma" w:hAnsi="Tahoma" w:cs="Tahoma"/>
          <w:b/>
          <w:bCs/>
        </w:rPr>
        <w:t xml:space="preserve">CEQA </w:t>
      </w:r>
      <w:r w:rsidRPr="20AD4C6D" w:rsidR="5E4B4542">
        <w:rPr>
          <w:rFonts w:ascii="Tahoma" w:hAnsi="Tahoma" w:cs="Tahoma"/>
          <w:b/>
          <w:bCs/>
        </w:rPr>
        <w:t>Worksheet</w:t>
      </w:r>
      <w:r w:rsidRPr="20AD4C6D" w:rsidR="152C45C3">
        <w:rPr>
          <w:rFonts w:ascii="Tahoma" w:hAnsi="Tahoma" w:cs="Tahoma"/>
          <w:b/>
          <w:bCs/>
        </w:rPr>
        <w:t xml:space="preserve"> (Attachment </w:t>
      </w:r>
      <w:r w:rsidRPr="20AD4C6D" w:rsidR="748B14B6">
        <w:rPr>
          <w:rFonts w:ascii="Tahoma" w:hAnsi="Tahoma" w:cs="Tahoma"/>
          <w:b/>
          <w:bCs/>
        </w:rPr>
        <w:t>10</w:t>
      </w:r>
      <w:r w:rsidRPr="20AD4C6D" w:rsidR="2340BBFC">
        <w:rPr>
          <w:rFonts w:ascii="Tahoma" w:hAnsi="Tahoma" w:cs="Tahoma"/>
          <w:b/>
          <w:bCs/>
        </w:rPr>
        <w:t>)</w:t>
      </w:r>
      <w:r w:rsidRPr="20AD4C6D" w:rsidR="2C44ED70">
        <w:rPr>
          <w:rFonts w:ascii="Tahoma" w:hAnsi="Tahoma" w:cs="Tahoma"/>
          <w:b/>
          <w:bCs/>
        </w:rPr>
        <w:t xml:space="preserve"> </w:t>
      </w:r>
      <w:r w:rsidRPr="20AD4C6D" w:rsidR="68BB425E">
        <w:rPr>
          <w:rFonts w:ascii="Tahoma" w:hAnsi="Tahoma" w:cs="Tahoma"/>
          <w:b/>
          <w:bCs/>
        </w:rPr>
        <w:t>[</w:t>
      </w:r>
      <w:r w:rsidRPr="20AD4C6D" w:rsidR="005B4F59">
        <w:rPr>
          <w:rFonts w:ascii="Tahoma" w:hAnsi="Tahoma" w:cs="Tahoma"/>
          <w:b/>
          <w:bCs/>
        </w:rPr>
        <w:t xml:space="preserve">Informational </w:t>
      </w:r>
      <w:r w:rsidRPr="20AD4C6D" w:rsidR="68BB425E">
        <w:rPr>
          <w:rFonts w:ascii="Tahoma" w:hAnsi="Tahoma" w:cs="Tahoma"/>
          <w:b/>
          <w:bCs/>
        </w:rPr>
        <w:t>for</w:t>
      </w:r>
      <w:r w:rsidRPr="20AD4C6D" w:rsidR="10AF5510">
        <w:rPr>
          <w:rFonts w:ascii="Tahoma" w:hAnsi="Tahoma" w:cs="Tahoma"/>
          <w:b/>
          <w:bCs/>
        </w:rPr>
        <w:t xml:space="preserve"> Funding </w:t>
      </w:r>
      <w:r w:rsidRPr="20AD4C6D" w:rsidR="68BB425E">
        <w:rPr>
          <w:rFonts w:ascii="Tahoma" w:hAnsi="Tahoma" w:cs="Tahoma"/>
          <w:b/>
          <w:bCs/>
        </w:rPr>
        <w:t>Lane 1</w:t>
      </w:r>
      <w:r w:rsidRPr="20AD4C6D" w:rsidR="005B4F59">
        <w:rPr>
          <w:rFonts w:ascii="Tahoma" w:hAnsi="Tahoma" w:cs="Tahoma"/>
          <w:b/>
          <w:bCs/>
        </w:rPr>
        <w:t xml:space="preserve">; Required for </w:t>
      </w:r>
      <w:r w:rsidRPr="20AD4C6D" w:rsidR="68BB425E">
        <w:rPr>
          <w:rFonts w:ascii="Tahoma" w:hAnsi="Tahoma" w:cs="Tahoma"/>
          <w:b/>
          <w:bCs/>
        </w:rPr>
        <w:t xml:space="preserve">Funding Lane </w:t>
      </w:r>
      <w:r w:rsidRPr="20AD4C6D" w:rsidR="6BBB02D9">
        <w:rPr>
          <w:rFonts w:ascii="Tahoma" w:hAnsi="Tahoma" w:cs="Tahoma"/>
          <w:b/>
          <w:bCs/>
        </w:rPr>
        <w:t xml:space="preserve">2 and </w:t>
      </w:r>
      <w:r w:rsidRPr="20AD4C6D" w:rsidR="68BB425E">
        <w:rPr>
          <w:rFonts w:ascii="Tahoma" w:hAnsi="Tahoma" w:cs="Tahoma"/>
          <w:b/>
          <w:bCs/>
        </w:rPr>
        <w:t>3</w:t>
      </w:r>
      <w:r w:rsidRPr="20AD4C6D" w:rsidR="10AF5510">
        <w:rPr>
          <w:rFonts w:ascii="Tahoma" w:hAnsi="Tahoma" w:cs="Tahoma"/>
          <w:b/>
          <w:bCs/>
        </w:rPr>
        <w:t>]</w:t>
      </w:r>
    </w:p>
    <w:p w:rsidRPr="008A04E7" w:rsidR="001A73B9" w:rsidP="00E63479" w:rsidRDefault="00E353FD" w14:paraId="18220D83" w14:textId="20F5CC7B">
      <w:pPr>
        <w:ind w:left="1440"/>
        <w:rPr>
          <w:rFonts w:ascii="Tahoma" w:hAnsi="Tahoma" w:cs="Tahoma"/>
        </w:rPr>
      </w:pPr>
      <w:r w:rsidRPr="77ED2B39">
        <w:rPr>
          <w:rFonts w:ascii="Tahoma" w:hAnsi="Tahoma" w:cs="Tahoma"/>
        </w:rPr>
        <w:t xml:space="preserve">Applicants must </w:t>
      </w:r>
      <w:r w:rsidRPr="77ED2B39" w:rsidR="00D24EC3">
        <w:rPr>
          <w:rFonts w:ascii="Tahoma" w:hAnsi="Tahoma" w:cs="Tahoma"/>
        </w:rPr>
        <w:t xml:space="preserve">include a </w:t>
      </w:r>
      <w:r w:rsidRPr="77ED2B39">
        <w:rPr>
          <w:rFonts w:ascii="Tahoma" w:hAnsi="Tahoma" w:cs="Tahoma"/>
        </w:rPr>
        <w:t>complete</w:t>
      </w:r>
      <w:r w:rsidRPr="77ED2B39" w:rsidR="00D24EC3">
        <w:rPr>
          <w:rFonts w:ascii="Tahoma" w:hAnsi="Tahoma" w:cs="Tahoma"/>
        </w:rPr>
        <w:t xml:space="preserve">d CEQA </w:t>
      </w:r>
      <w:r w:rsidRPr="77ED2B39" w:rsidR="00CA3004">
        <w:rPr>
          <w:rFonts w:ascii="Tahoma" w:hAnsi="Tahoma" w:cs="Tahoma"/>
        </w:rPr>
        <w:t>Worksheet</w:t>
      </w:r>
      <w:r w:rsidRPr="77ED2B39" w:rsidR="0063773C">
        <w:rPr>
          <w:rFonts w:ascii="Tahoma" w:hAnsi="Tahoma" w:cs="Tahoma"/>
        </w:rPr>
        <w:t xml:space="preserve">. </w:t>
      </w:r>
      <w:r w:rsidRPr="77ED2B39" w:rsidR="008E36A3">
        <w:rPr>
          <w:rFonts w:ascii="Tahoma" w:hAnsi="Tahoma" w:cs="Tahoma"/>
        </w:rPr>
        <w:t xml:space="preserve">CEC </w:t>
      </w:r>
      <w:r w:rsidRPr="77ED2B39">
        <w:rPr>
          <w:rFonts w:ascii="Tahoma" w:hAnsi="Tahoma" w:cs="Tahoma"/>
        </w:rPr>
        <w:t>requires this information to assist</w:t>
      </w:r>
      <w:r w:rsidRPr="77ED2B39" w:rsidR="006A6E55">
        <w:rPr>
          <w:rFonts w:ascii="Tahoma" w:hAnsi="Tahoma" w:cs="Tahoma"/>
        </w:rPr>
        <w:t xml:space="preserve"> it in making</w:t>
      </w:r>
      <w:r w:rsidRPr="77ED2B39">
        <w:rPr>
          <w:rFonts w:ascii="Tahoma" w:hAnsi="Tahoma" w:cs="Tahoma"/>
        </w:rPr>
        <w:t xml:space="preserve"> its own determination under the California Environmental Quality Act (Pub</w:t>
      </w:r>
      <w:r w:rsidRPr="77ED2B39" w:rsidR="00CA3004">
        <w:rPr>
          <w:rFonts w:ascii="Tahoma" w:hAnsi="Tahoma" w:cs="Tahoma"/>
        </w:rPr>
        <w:t>lic</w:t>
      </w:r>
      <w:r w:rsidRPr="77ED2B39">
        <w:rPr>
          <w:rFonts w:ascii="Tahoma" w:hAnsi="Tahoma" w:cs="Tahoma"/>
        </w:rPr>
        <w:t xml:space="preserve"> Resource</w:t>
      </w:r>
      <w:r w:rsidRPr="77ED2B39" w:rsidR="00CA3004">
        <w:rPr>
          <w:rFonts w:ascii="Tahoma" w:hAnsi="Tahoma" w:cs="Tahoma"/>
        </w:rPr>
        <w:t>s</w:t>
      </w:r>
      <w:r w:rsidRPr="77ED2B39">
        <w:rPr>
          <w:rFonts w:ascii="Tahoma" w:hAnsi="Tahoma" w:cs="Tahoma"/>
        </w:rPr>
        <w:t xml:space="preserve"> Code Section </w:t>
      </w:r>
      <w:r w:rsidRPr="77ED2B39" w:rsidR="00CA3004">
        <w:rPr>
          <w:rFonts w:ascii="Tahoma" w:hAnsi="Tahoma" w:cs="Tahoma"/>
        </w:rPr>
        <w:t xml:space="preserve">§§ </w:t>
      </w:r>
      <w:r w:rsidRPr="77ED2B39">
        <w:rPr>
          <w:rFonts w:ascii="Tahoma" w:hAnsi="Tahoma" w:cs="Tahoma"/>
        </w:rPr>
        <w:t>21000 et</w:t>
      </w:r>
      <w:r w:rsidRPr="77ED2B39" w:rsidR="00CA3004">
        <w:rPr>
          <w:rFonts w:ascii="Tahoma" w:hAnsi="Tahoma" w:cs="Tahoma"/>
        </w:rPr>
        <w:t xml:space="preserve"> </w:t>
      </w:r>
      <w:r w:rsidRPr="77ED2B39">
        <w:rPr>
          <w:rFonts w:ascii="Tahoma" w:hAnsi="Tahoma" w:cs="Tahoma"/>
        </w:rPr>
        <w:t>seq).</w:t>
      </w:r>
    </w:p>
    <w:p w:rsidRPr="00F677B0" w:rsidR="0031308F" w:rsidP="0031308F" w:rsidRDefault="0031308F" w14:paraId="6DC45B68" w14:textId="140A51F6">
      <w:pPr>
        <w:pStyle w:val="ListParagraph"/>
        <w:ind w:left="1440"/>
        <w:rPr>
          <w:rFonts w:ascii="Tahoma" w:hAnsi="Tahoma" w:cs="Tahoma"/>
        </w:rPr>
      </w:pPr>
      <w:r w:rsidRPr="20AD4C6D">
        <w:rPr>
          <w:rFonts w:ascii="Tahoma" w:hAnsi="Tahoma" w:cs="Tahoma"/>
        </w:rPr>
        <w:t xml:space="preserve">Funding Lane </w:t>
      </w:r>
      <w:r w:rsidRPr="20AD4C6D" w:rsidR="283C3AB1">
        <w:rPr>
          <w:rFonts w:ascii="Tahoma" w:hAnsi="Tahoma" w:cs="Tahoma"/>
        </w:rPr>
        <w:t xml:space="preserve">2 and Funding Lane </w:t>
      </w:r>
      <w:r w:rsidRPr="20AD4C6D">
        <w:rPr>
          <w:rFonts w:ascii="Tahoma" w:hAnsi="Tahoma" w:cs="Tahoma"/>
        </w:rPr>
        <w:t xml:space="preserve">3 Applicants are required to submit this attachment with their application. Funding Lane 1 Applicants will complete the </w:t>
      </w:r>
      <w:r w:rsidRPr="20AD4C6D" w:rsidR="26E76513">
        <w:rPr>
          <w:rFonts w:ascii="Tahoma" w:hAnsi="Tahoma" w:cs="Tahoma"/>
        </w:rPr>
        <w:t>CEQA Worksheet</w:t>
      </w:r>
      <w:r w:rsidRPr="20AD4C6D">
        <w:rPr>
          <w:rFonts w:ascii="Tahoma" w:hAnsi="Tahoma" w:cs="Tahoma"/>
        </w:rPr>
        <w:t xml:space="preserve"> if proposed for an award after the posting of the NOPA.</w:t>
      </w:r>
    </w:p>
    <w:p w:rsidRPr="008A04E7" w:rsidR="00BC76DD" w:rsidP="00E63479" w:rsidRDefault="6DB2F879" w14:paraId="2A21099B" w14:textId="43B1BEC6">
      <w:pPr>
        <w:ind w:left="1440"/>
        <w:rPr>
          <w:rFonts w:ascii="Tahoma" w:hAnsi="Tahoma" w:eastAsia="Arial" w:cs="Tahoma"/>
          <w:b/>
          <w:bCs/>
          <w:color w:val="000000" w:themeColor="text1"/>
        </w:rPr>
      </w:pPr>
      <w:r w:rsidRPr="77ED2B39">
        <w:rPr>
          <w:rFonts w:ascii="Tahoma" w:hAnsi="Tahoma" w:cs="Tahoma"/>
        </w:rPr>
        <w:t xml:space="preserve">This worksheet will help </w:t>
      </w:r>
      <w:r w:rsidRPr="77ED2B39" w:rsidR="69FB0C33">
        <w:rPr>
          <w:rFonts w:ascii="Tahoma" w:hAnsi="Tahoma" w:cs="Tahoma"/>
        </w:rPr>
        <w:t>A</w:t>
      </w:r>
      <w:r w:rsidRPr="77ED2B39" w:rsidR="3F6AD4F4">
        <w:rPr>
          <w:rFonts w:ascii="Tahoma" w:hAnsi="Tahoma" w:cs="Tahoma"/>
        </w:rPr>
        <w:t>pplicant</w:t>
      </w:r>
      <w:r w:rsidRPr="77ED2B39">
        <w:rPr>
          <w:rFonts w:ascii="Tahoma" w:hAnsi="Tahoma" w:cs="Tahoma"/>
        </w:rPr>
        <w:t xml:space="preserve">s </w:t>
      </w:r>
      <w:r w:rsidRPr="77ED2B39" w:rsidR="0B9E94B6">
        <w:rPr>
          <w:rFonts w:ascii="Tahoma" w:hAnsi="Tahoma" w:cs="Tahoma"/>
        </w:rPr>
        <w:t xml:space="preserve">and </w:t>
      </w:r>
      <w:r w:rsidRPr="77ED2B39" w:rsidR="110C0361">
        <w:rPr>
          <w:rFonts w:ascii="Tahoma" w:hAnsi="Tahoma" w:cs="Tahoma"/>
        </w:rPr>
        <w:t xml:space="preserve">CEC </w:t>
      </w:r>
      <w:r w:rsidRPr="77ED2B39">
        <w:rPr>
          <w:rFonts w:ascii="Tahoma" w:hAnsi="Tahoma" w:cs="Tahoma"/>
        </w:rPr>
        <w:t>to determine CEQA compliance obligations by identifying which project</w:t>
      </w:r>
      <w:r w:rsidRPr="77ED2B39" w:rsidR="0B9E94B6">
        <w:rPr>
          <w:rFonts w:ascii="Tahoma" w:hAnsi="Tahoma" w:cs="Tahoma"/>
        </w:rPr>
        <w:t>s</w:t>
      </w:r>
      <w:r w:rsidRPr="77ED2B39">
        <w:rPr>
          <w:rFonts w:ascii="Tahoma" w:hAnsi="Tahoma" w:cs="Tahoma"/>
        </w:rPr>
        <w:t xml:space="preserve"> may </w:t>
      </w:r>
      <w:r w:rsidRPr="77ED2B39" w:rsidR="0B9E94B6">
        <w:rPr>
          <w:rFonts w:ascii="Tahoma" w:hAnsi="Tahoma" w:cs="Tahoma"/>
        </w:rPr>
        <w:t xml:space="preserve">require more extensive </w:t>
      </w:r>
      <w:r w:rsidRPr="77ED2B39">
        <w:rPr>
          <w:rFonts w:ascii="Tahoma" w:hAnsi="Tahoma" w:cs="Tahoma"/>
        </w:rPr>
        <w:t xml:space="preserve">CEQA </w:t>
      </w:r>
      <w:r w:rsidRPr="77ED2B39" w:rsidR="0B9E94B6">
        <w:rPr>
          <w:rFonts w:ascii="Tahoma" w:hAnsi="Tahoma" w:cs="Tahoma"/>
        </w:rPr>
        <w:t>review</w:t>
      </w:r>
      <w:r w:rsidRPr="77ED2B39">
        <w:rPr>
          <w:rFonts w:ascii="Tahoma" w:hAnsi="Tahoma" w:cs="Tahoma"/>
        </w:rPr>
        <w:t xml:space="preserve">. Failure to complete the worksheet may lead to disqualification of the </w:t>
      </w:r>
      <w:r w:rsidRPr="77ED2B39" w:rsidR="69FB0C33">
        <w:rPr>
          <w:rFonts w:ascii="Tahoma" w:hAnsi="Tahoma" w:cs="Tahoma"/>
        </w:rPr>
        <w:t>application</w:t>
      </w:r>
      <w:r w:rsidRPr="77ED2B39" w:rsidR="4C6CDD62">
        <w:rPr>
          <w:rFonts w:ascii="Tahoma" w:hAnsi="Tahoma" w:cs="Tahoma"/>
        </w:rPr>
        <w:t>.</w:t>
      </w:r>
    </w:p>
    <w:p w:rsidRPr="008A04E7" w:rsidR="00BC76DD" w:rsidP="00E63479" w:rsidRDefault="3DB118CA" w14:paraId="43CF8791" w14:textId="3D852969">
      <w:pPr>
        <w:ind w:left="1440"/>
        <w:rPr>
          <w:rFonts w:ascii="Tahoma" w:hAnsi="Tahoma" w:eastAsia="Arial" w:cs="Tahoma"/>
          <w:b/>
          <w:color w:val="000000" w:themeColor="text1"/>
        </w:rPr>
      </w:pPr>
      <w:r w:rsidRPr="77ED2B39">
        <w:rPr>
          <w:rFonts w:ascii="Tahoma" w:hAnsi="Tahoma" w:cs="Tahoma"/>
        </w:rPr>
        <w:t xml:space="preserve">Applicants </w:t>
      </w:r>
      <w:r w:rsidRPr="77ED2B39" w:rsidR="2CE51D68">
        <w:rPr>
          <w:rFonts w:ascii="Tahoma" w:hAnsi="Tahoma" w:cs="Tahoma"/>
        </w:rPr>
        <w:t xml:space="preserve">are encouraged to </w:t>
      </w:r>
      <w:r w:rsidRPr="77ED2B39">
        <w:rPr>
          <w:rFonts w:ascii="Tahoma" w:hAnsi="Tahoma" w:cs="Tahoma"/>
        </w:rPr>
        <w:t>provide documentation of communication with the local</w:t>
      </w:r>
      <w:r w:rsidRPr="77ED2B39" w:rsidR="63D0601C">
        <w:rPr>
          <w:rFonts w:ascii="Tahoma" w:hAnsi="Tahoma" w:cs="Tahoma"/>
        </w:rPr>
        <w:t xml:space="preserve"> lead</w:t>
      </w:r>
      <w:r w:rsidRPr="77ED2B39">
        <w:rPr>
          <w:rFonts w:ascii="Tahoma" w:hAnsi="Tahoma" w:cs="Tahoma"/>
        </w:rPr>
        <w:t xml:space="preserve"> agency</w:t>
      </w:r>
      <w:r w:rsidRPr="77ED2B39" w:rsidR="63D0601C">
        <w:rPr>
          <w:rFonts w:ascii="Tahoma" w:hAnsi="Tahoma" w:cs="Tahoma"/>
        </w:rPr>
        <w:t>, if one exists (e.g., a county or city).</w:t>
      </w:r>
      <w:r w:rsidRPr="77ED2B39">
        <w:rPr>
          <w:rFonts w:ascii="Tahoma" w:hAnsi="Tahoma" w:cs="Tahoma"/>
        </w:rPr>
        <w:t xml:space="preserve"> Documentation </w:t>
      </w:r>
      <w:r w:rsidRPr="77ED2B39" w:rsidR="55D1858F">
        <w:rPr>
          <w:rFonts w:ascii="Tahoma" w:hAnsi="Tahoma" w:cs="Tahoma"/>
        </w:rPr>
        <w:t>may include</w:t>
      </w:r>
      <w:r w:rsidRPr="77ED2B39">
        <w:rPr>
          <w:rFonts w:ascii="Tahoma" w:hAnsi="Tahoma" w:cs="Tahoma"/>
        </w:rPr>
        <w:t xml:space="preserve"> a completed notice of exemption, a letter from the local agency acknowledging </w:t>
      </w:r>
      <w:r w:rsidRPr="77ED2B39" w:rsidR="0D54561C">
        <w:rPr>
          <w:rFonts w:ascii="Tahoma" w:hAnsi="Tahoma" w:cs="Tahoma"/>
        </w:rPr>
        <w:t>its</w:t>
      </w:r>
      <w:r w:rsidRPr="77ED2B39">
        <w:rPr>
          <w:rFonts w:ascii="Tahoma" w:hAnsi="Tahoma" w:cs="Tahoma"/>
        </w:rPr>
        <w:t xml:space="preserve"> role in the CEQA process, or a </w:t>
      </w:r>
      <w:r w:rsidRPr="77ED2B39" w:rsidR="63D0601C">
        <w:rPr>
          <w:rFonts w:ascii="Tahoma" w:hAnsi="Tahoma" w:cs="Tahoma"/>
        </w:rPr>
        <w:t>permit application</w:t>
      </w:r>
      <w:r w:rsidRPr="77ED2B39">
        <w:rPr>
          <w:rFonts w:ascii="Tahoma" w:hAnsi="Tahoma" w:cs="Tahoma"/>
        </w:rPr>
        <w:t xml:space="preserve"> to the lead agency that is stamped as received. If no CEQA review would</w:t>
      </w:r>
      <w:r w:rsidR="009A2B9A">
        <w:rPr>
          <w:rFonts w:ascii="Tahoma" w:hAnsi="Tahoma" w:cs="Tahoma"/>
        </w:rPr>
        <w:t xml:space="preserve"> </w:t>
      </w:r>
      <w:r w:rsidRPr="77ED2B39">
        <w:rPr>
          <w:rFonts w:ascii="Tahoma" w:hAnsi="Tahoma" w:cs="Tahoma"/>
        </w:rPr>
        <w:t xml:space="preserve">be required by the local </w:t>
      </w:r>
      <w:r w:rsidRPr="77ED2B39" w:rsidR="63D0601C">
        <w:rPr>
          <w:rFonts w:ascii="Tahoma" w:hAnsi="Tahoma" w:cs="Tahoma"/>
        </w:rPr>
        <w:t xml:space="preserve">lead </w:t>
      </w:r>
      <w:r w:rsidRPr="77ED2B39">
        <w:rPr>
          <w:rFonts w:ascii="Tahoma" w:hAnsi="Tahoma" w:cs="Tahoma"/>
        </w:rPr>
        <w:t>agency, provide documentation (</w:t>
      </w:r>
      <w:r w:rsidRPr="77ED2B39" w:rsidR="0D54561C">
        <w:rPr>
          <w:rFonts w:ascii="Tahoma" w:hAnsi="Tahoma" w:cs="Tahoma"/>
        </w:rPr>
        <w:t>e.g.</w:t>
      </w:r>
      <w:r w:rsidRPr="77ED2B39" w:rsidR="230CBB1D">
        <w:rPr>
          <w:rFonts w:ascii="Tahoma" w:hAnsi="Tahoma" w:cs="Tahoma"/>
        </w:rPr>
        <w:t xml:space="preserve"> a </w:t>
      </w:r>
      <w:r w:rsidRPr="77ED2B39">
        <w:rPr>
          <w:rFonts w:ascii="Tahoma" w:hAnsi="Tahoma" w:cs="Tahoma"/>
        </w:rPr>
        <w:t>letter or e-mail) from the local agency explaining why</w:t>
      </w:r>
      <w:r w:rsidRPr="77ED2B39" w:rsidR="230CBB1D">
        <w:rPr>
          <w:rFonts w:ascii="Tahoma" w:hAnsi="Tahoma" w:cs="Tahoma"/>
        </w:rPr>
        <w:t xml:space="preserve"> CEQA review is</w:t>
      </w:r>
      <w:r w:rsidRPr="77ED2B39">
        <w:rPr>
          <w:rFonts w:ascii="Tahoma" w:hAnsi="Tahoma" w:cs="Tahoma"/>
        </w:rPr>
        <w:t xml:space="preserve"> not</w:t>
      </w:r>
      <w:r w:rsidRPr="77ED2B39" w:rsidR="230CBB1D">
        <w:rPr>
          <w:rFonts w:ascii="Tahoma" w:hAnsi="Tahoma" w:cs="Tahoma"/>
        </w:rPr>
        <w:t xml:space="preserve"> required</w:t>
      </w:r>
      <w:r w:rsidRPr="77ED2B39">
        <w:rPr>
          <w:rFonts w:ascii="Tahoma" w:hAnsi="Tahoma" w:cs="Tahoma"/>
        </w:rPr>
        <w:t>.</w:t>
      </w:r>
    </w:p>
    <w:p w:rsidRPr="008A04E7" w:rsidR="6ED10453" w:rsidP="00887A85" w:rsidRDefault="0390CE4C" w14:paraId="6718426F" w14:textId="5E8428C6">
      <w:pPr>
        <w:ind w:left="1080" w:firstLine="360"/>
        <w:rPr>
          <w:rFonts w:ascii="Tahoma" w:hAnsi="Tahoma" w:eastAsia="Arial" w:cs="Tahoma"/>
          <w:color w:val="000000" w:themeColor="text1"/>
        </w:rPr>
      </w:pPr>
      <w:r w:rsidRPr="77ED2B39">
        <w:rPr>
          <w:rFonts w:ascii="Tahoma" w:hAnsi="Tahoma" w:eastAsia="Arial" w:cs="Tahoma"/>
          <w:b/>
          <w:color w:val="000000" w:themeColor="text1"/>
        </w:rPr>
        <w:t>Additional Requirements</w:t>
      </w:r>
    </w:p>
    <w:p w:rsidRPr="008A04E7" w:rsidR="6ED10453" w:rsidP="00887A85" w:rsidRDefault="6ED10453" w14:paraId="0F2CF36C" w14:textId="71A5A07E">
      <w:pPr>
        <w:pStyle w:val="ListParagraph"/>
        <w:numPr>
          <w:ilvl w:val="0"/>
          <w:numId w:val="45"/>
        </w:numPr>
        <w:ind w:left="2160" w:hanging="720"/>
        <w:rPr>
          <w:rFonts w:ascii="Tahoma" w:hAnsi="Tahoma" w:eastAsia="Arial" w:cs="Tahoma"/>
          <w:color w:val="000000" w:themeColor="text1"/>
        </w:rPr>
      </w:pPr>
      <w:r w:rsidRPr="77ED2B39">
        <w:rPr>
          <w:rFonts w:ascii="Tahoma" w:hAnsi="Tahoma" w:eastAsia="Arial" w:cs="Tahoma"/>
          <w:color w:val="000000" w:themeColor="text1"/>
        </w:rPr>
        <w:t xml:space="preserve">Time is of the essence. Funds available under this solicitation have encumbrance deadlines </w:t>
      </w:r>
      <w:r w:rsidR="00A40F01">
        <w:rPr>
          <w:rFonts w:ascii="Tahoma" w:hAnsi="Tahoma" w:eastAsia="Arial" w:cs="Tahoma"/>
          <w:color w:val="000000" w:themeColor="text1"/>
        </w:rPr>
        <w:t>and</w:t>
      </w:r>
      <w:r w:rsidRPr="77ED2B39">
        <w:rPr>
          <w:rFonts w:ascii="Tahoma" w:hAnsi="Tahoma" w:eastAsia="Arial" w:cs="Tahoma"/>
          <w:color w:val="000000" w:themeColor="text1"/>
        </w:rPr>
        <w:t xml:space="preserve"> the CEC must approve proposed aw</w:t>
      </w:r>
      <w:r w:rsidRPr="00690ECD">
        <w:rPr>
          <w:rFonts w:ascii="Tahoma" w:hAnsi="Tahoma" w:eastAsia="Arial" w:cs="Tahoma"/>
          <w:color w:val="000000" w:themeColor="text1"/>
        </w:rPr>
        <w:t xml:space="preserve">ards at a business meeting (usually held monthly) prior to </w:t>
      </w:r>
      <w:r w:rsidRPr="00F05B60" w:rsidR="00690ECD">
        <w:rPr>
          <w:rFonts w:ascii="Tahoma" w:hAnsi="Tahoma" w:eastAsia="Arial" w:cs="Tahoma"/>
          <w:color w:val="000000" w:themeColor="text1"/>
        </w:rPr>
        <w:t>those deadlines,</w:t>
      </w:r>
      <w:r w:rsidRPr="00690ECD">
        <w:rPr>
          <w:rFonts w:ascii="Tahoma" w:hAnsi="Tahoma" w:eastAsia="Arial" w:cs="Tahoma"/>
          <w:color w:val="000000" w:themeColor="text1"/>
        </w:rPr>
        <w:t xml:space="preserve"> in order</w:t>
      </w:r>
      <w:r w:rsidRPr="77ED2B39">
        <w:rPr>
          <w:rFonts w:ascii="Tahoma" w:hAnsi="Tahoma" w:eastAsia="Arial" w:cs="Tahoma"/>
          <w:color w:val="000000" w:themeColor="text1"/>
        </w:rPr>
        <w:t xml:space="preserve"> to avoid expiration of the funds. Prior to approval and encumbrance, the CEC must comply with the CEQA. To comply with CEQA, the CEC must have CEQA-related information from Applicants and sometimes other entities, such as local governments, in a timely manner. Unfortunately, even with this information, the CEC may not be able to complete its CEQA review prior to the encumbrance deadline for every project. For example, if a project requires an Environmental Impact Report, the process to complete it can take many months. For these reasons, it is critical that Applicants organize project proposals in a manner that minimizes the time required for the CEC to comply with CEQA and provide all CEQA-related information to the CEC in a timely manner such that the CEC is able to complete its review in time for it to meet its encumbrance deadline.</w:t>
      </w:r>
      <w:r w:rsidR="0083343F">
        <w:rPr>
          <w:rFonts w:ascii="Tahoma" w:hAnsi="Tahoma" w:eastAsia="Arial" w:cs="Tahoma"/>
          <w:color w:val="000000" w:themeColor="text1"/>
        </w:rPr>
        <w:t xml:space="preserve"> Projects recommended for funding must complete the CEQA process</w:t>
      </w:r>
      <w:r w:rsidR="00464A95">
        <w:rPr>
          <w:rFonts w:ascii="Tahoma" w:hAnsi="Tahoma" w:eastAsia="Arial" w:cs="Tahoma"/>
          <w:color w:val="000000" w:themeColor="text1"/>
        </w:rPr>
        <w:t xml:space="preserve"> within </w:t>
      </w:r>
      <w:r w:rsidRPr="62C702D9" w:rsidR="10FB2A04">
        <w:rPr>
          <w:rFonts w:ascii="Tahoma" w:hAnsi="Tahoma" w:eastAsia="Arial" w:cs="Tahoma"/>
          <w:color w:val="000000" w:themeColor="text1"/>
        </w:rPr>
        <w:t xml:space="preserve">three </w:t>
      </w:r>
      <w:r w:rsidR="00ED0CC2">
        <w:rPr>
          <w:rFonts w:ascii="Tahoma" w:hAnsi="Tahoma" w:eastAsia="Arial" w:cs="Tahoma"/>
          <w:color w:val="000000" w:themeColor="text1"/>
        </w:rPr>
        <w:t>(3)</w:t>
      </w:r>
      <w:r w:rsidRPr="62C702D9" w:rsidR="10FB2A04">
        <w:rPr>
          <w:rFonts w:ascii="Tahoma" w:hAnsi="Tahoma" w:eastAsia="Arial" w:cs="Tahoma"/>
          <w:color w:val="000000" w:themeColor="text1"/>
        </w:rPr>
        <w:t xml:space="preserve"> </w:t>
      </w:r>
      <w:r w:rsidR="00464A95">
        <w:rPr>
          <w:rFonts w:ascii="Tahoma" w:hAnsi="Tahoma" w:eastAsia="Arial" w:cs="Tahoma"/>
          <w:color w:val="000000" w:themeColor="text1"/>
        </w:rPr>
        <w:t>months of the release date of the NOPA. The CEC reserves the right to cancel proposed awards that do not meet this CEQA compliance deadline and recommend funding for the next</w:t>
      </w:r>
      <w:r w:rsidR="00086643">
        <w:rPr>
          <w:rFonts w:ascii="Tahoma" w:hAnsi="Tahoma" w:eastAsia="Arial" w:cs="Tahoma"/>
          <w:color w:val="000000" w:themeColor="text1"/>
        </w:rPr>
        <w:t xml:space="preserve"> eligible </w:t>
      </w:r>
      <w:r w:rsidR="00430FE6">
        <w:rPr>
          <w:rFonts w:ascii="Tahoma" w:hAnsi="Tahoma" w:eastAsia="Arial" w:cs="Tahoma"/>
          <w:color w:val="000000" w:themeColor="text1"/>
        </w:rPr>
        <w:t>proposal</w:t>
      </w:r>
      <w:r w:rsidR="00086643">
        <w:rPr>
          <w:rFonts w:ascii="Tahoma" w:hAnsi="Tahoma" w:eastAsia="Arial" w:cs="Tahoma"/>
          <w:color w:val="000000" w:themeColor="text1"/>
        </w:rPr>
        <w:t xml:space="preserve"> on the NOPA</w:t>
      </w:r>
      <w:r w:rsidR="00430FE6">
        <w:rPr>
          <w:rFonts w:ascii="Tahoma" w:hAnsi="Tahoma" w:eastAsia="Arial" w:cs="Tahoma"/>
          <w:color w:val="000000" w:themeColor="text1"/>
        </w:rPr>
        <w:t xml:space="preserve"> in the same </w:t>
      </w:r>
      <w:r w:rsidR="00086643">
        <w:rPr>
          <w:rFonts w:ascii="Tahoma" w:hAnsi="Tahoma" w:eastAsia="Arial" w:cs="Tahoma"/>
          <w:color w:val="000000" w:themeColor="text1"/>
        </w:rPr>
        <w:t>f</w:t>
      </w:r>
      <w:r w:rsidR="00430FE6">
        <w:rPr>
          <w:rFonts w:ascii="Tahoma" w:hAnsi="Tahoma" w:eastAsia="Arial" w:cs="Tahoma"/>
          <w:color w:val="000000" w:themeColor="text1"/>
        </w:rPr>
        <w:t xml:space="preserve">unding </w:t>
      </w:r>
      <w:r w:rsidR="00086643">
        <w:rPr>
          <w:rFonts w:ascii="Tahoma" w:hAnsi="Tahoma" w:eastAsia="Arial" w:cs="Tahoma"/>
          <w:color w:val="000000" w:themeColor="text1"/>
        </w:rPr>
        <w:t>l</w:t>
      </w:r>
      <w:r w:rsidR="00430FE6">
        <w:rPr>
          <w:rFonts w:ascii="Tahoma" w:hAnsi="Tahoma" w:eastAsia="Arial" w:cs="Tahoma"/>
          <w:color w:val="000000" w:themeColor="text1"/>
        </w:rPr>
        <w:t>ane</w:t>
      </w:r>
      <w:r w:rsidR="00485FDA">
        <w:rPr>
          <w:rFonts w:ascii="Tahoma" w:hAnsi="Tahoma" w:eastAsia="Arial" w:cs="Tahoma"/>
          <w:color w:val="000000" w:themeColor="text1"/>
        </w:rPr>
        <w:t xml:space="preserve">, or another </w:t>
      </w:r>
      <w:r w:rsidR="00E047B6">
        <w:rPr>
          <w:rFonts w:ascii="Tahoma" w:hAnsi="Tahoma" w:eastAsia="Arial" w:cs="Tahoma"/>
          <w:color w:val="000000" w:themeColor="text1"/>
        </w:rPr>
        <w:t>funding lane if passing applications are exhausted</w:t>
      </w:r>
      <w:r w:rsidR="00430FE6">
        <w:rPr>
          <w:rFonts w:ascii="Tahoma" w:hAnsi="Tahoma" w:eastAsia="Arial" w:cs="Tahoma"/>
          <w:color w:val="000000" w:themeColor="text1"/>
        </w:rPr>
        <w:t>.</w:t>
      </w:r>
    </w:p>
    <w:p w:rsidRPr="008A04E7" w:rsidR="6ED10453" w:rsidP="00196227" w:rsidRDefault="6ED10453" w14:paraId="4A8320F1" w14:textId="24098E18">
      <w:pPr>
        <w:pStyle w:val="ListParagraph"/>
        <w:numPr>
          <w:ilvl w:val="0"/>
          <w:numId w:val="45"/>
        </w:numPr>
        <w:ind w:left="2160" w:hanging="720"/>
        <w:rPr>
          <w:rFonts w:ascii="Tahoma" w:hAnsi="Tahoma" w:eastAsia="Arial" w:cs="Tahoma"/>
          <w:color w:val="000000" w:themeColor="text1"/>
        </w:rPr>
      </w:pPr>
      <w:r w:rsidRPr="77ED2B39">
        <w:rPr>
          <w:rFonts w:ascii="Tahoma" w:hAnsi="Tahoma" w:eastAsia="Arial" w:cs="Tahoma"/>
          <w:color w:val="000000" w:themeColor="text1"/>
        </w:rPr>
        <w:t xml:space="preserve">Reservation of right to cancel proposed award. In addition to any other right reserved to it under this solicitation or that it otherwise has, if the CEC determines, in its sole and absolute discretion, that the CEQA review associated with a proposed project would not likely be completed prior to the encumbrance deadline referenced above, and that the CEC’s ability to meet its encumbrance deadline may thereby be jeopardized, the CEC may cancel a proposed award and award funds to the </w:t>
      </w:r>
      <w:r w:rsidR="003D0D79">
        <w:rPr>
          <w:rFonts w:ascii="Tahoma" w:hAnsi="Tahoma" w:eastAsia="Arial" w:cs="Tahoma"/>
          <w:color w:val="000000" w:themeColor="text1"/>
        </w:rPr>
        <w:t xml:space="preserve">eligible proposal on the NOPA next eligible </w:t>
      </w:r>
      <w:r w:rsidR="005571D4">
        <w:rPr>
          <w:rFonts w:ascii="Tahoma" w:hAnsi="Tahoma" w:eastAsia="Arial" w:cs="Tahoma"/>
          <w:color w:val="000000" w:themeColor="text1"/>
        </w:rPr>
        <w:t xml:space="preserve"> proposal in the same </w:t>
      </w:r>
      <w:r w:rsidR="003D0D79">
        <w:rPr>
          <w:rFonts w:ascii="Tahoma" w:hAnsi="Tahoma" w:eastAsia="Arial" w:cs="Tahoma"/>
          <w:color w:val="000000" w:themeColor="text1"/>
        </w:rPr>
        <w:t>f</w:t>
      </w:r>
      <w:r w:rsidR="005571D4">
        <w:rPr>
          <w:rFonts w:ascii="Tahoma" w:hAnsi="Tahoma" w:eastAsia="Arial" w:cs="Tahoma"/>
          <w:color w:val="000000" w:themeColor="text1"/>
        </w:rPr>
        <w:t xml:space="preserve">unding </w:t>
      </w:r>
      <w:r w:rsidR="003D0D79">
        <w:rPr>
          <w:rFonts w:ascii="Tahoma" w:hAnsi="Tahoma" w:eastAsia="Arial" w:cs="Tahoma"/>
          <w:color w:val="000000" w:themeColor="text1"/>
        </w:rPr>
        <w:t>l</w:t>
      </w:r>
      <w:r w:rsidR="005571D4">
        <w:rPr>
          <w:rFonts w:ascii="Tahoma" w:hAnsi="Tahoma" w:eastAsia="Arial" w:cs="Tahoma"/>
          <w:color w:val="000000" w:themeColor="text1"/>
        </w:rPr>
        <w:t>ane</w:t>
      </w:r>
      <w:r w:rsidR="0094241B">
        <w:rPr>
          <w:rFonts w:ascii="Tahoma" w:hAnsi="Tahoma" w:eastAsia="Arial" w:cs="Tahoma"/>
          <w:color w:val="000000" w:themeColor="text1"/>
        </w:rPr>
        <w:t xml:space="preserve"> or another funding lane if passing applications are exhausted</w:t>
      </w:r>
      <w:r w:rsidRPr="77ED2B39">
        <w:rPr>
          <w:rFonts w:ascii="Tahoma" w:hAnsi="Tahoma" w:eastAsia="Arial" w:cs="Tahoma"/>
          <w:color w:val="000000" w:themeColor="text1"/>
        </w:rPr>
        <w:t>, regardless of the originally proposed Applicant’s diligence in submitting information and materials for CEQA review. Examples of situations that may arise related to CEQA review include but are not limited to:</w:t>
      </w:r>
    </w:p>
    <w:p w:rsidRPr="008A04E7" w:rsidR="6ED10453" w:rsidP="00196227" w:rsidRDefault="6ED10453" w14:paraId="32276F9B" w14:textId="1294A340">
      <w:pPr>
        <w:pStyle w:val="ListParagraph"/>
        <w:numPr>
          <w:ilvl w:val="4"/>
          <w:numId w:val="56"/>
        </w:numPr>
        <w:ind w:left="2880" w:hanging="720"/>
        <w:rPr>
          <w:rFonts w:ascii="Tahoma" w:hAnsi="Tahoma" w:eastAsia="Arial" w:cs="Tahoma"/>
          <w:color w:val="000000" w:themeColor="text1"/>
        </w:rPr>
      </w:pPr>
      <w:r w:rsidRPr="77ED2B39">
        <w:rPr>
          <w:rFonts w:ascii="Tahoma" w:hAnsi="Tahoma" w:eastAsia="Arial" w:cs="Tahoma"/>
          <w:color w:val="000000" w:themeColor="text1"/>
        </w:rPr>
        <w:t>Example 1: If another state agency or local jurisdiction, such as a city or county, must take the role of lead agency under CEQA, the CEC’s review may be delayed while waiting for a determination from the lead agency.</w:t>
      </w:r>
    </w:p>
    <w:p w:rsidRPr="008A04E7" w:rsidR="6ED10453" w:rsidP="00196227" w:rsidRDefault="6ED10453" w14:paraId="2393ABEC" w14:textId="77777777">
      <w:pPr>
        <w:pStyle w:val="ListParagraph"/>
        <w:numPr>
          <w:ilvl w:val="4"/>
          <w:numId w:val="56"/>
        </w:numPr>
        <w:ind w:left="2880" w:hanging="720"/>
        <w:rPr>
          <w:rFonts w:ascii="Tahoma" w:hAnsi="Tahoma" w:eastAsia="Arial" w:cs="Tahoma"/>
          <w:color w:val="000000" w:themeColor="text1"/>
        </w:rPr>
      </w:pPr>
      <w:r w:rsidRPr="77ED2B39">
        <w:rPr>
          <w:rFonts w:ascii="Tahoma" w:hAnsi="Tahoma" w:eastAsia="Arial" w:cs="Tahoma"/>
          <w:color w:val="000000" w:themeColor="text1"/>
        </w:rPr>
        <w:t>Example 2: If the proposed work is part of a larger project for which a detailed environmental analysis has been or will be prepared by another state agency or local jurisdiction, the CEC’s review may be delayed as a result of waiting for a supplemental or initial analysis, respectively, from the other agency.</w:t>
      </w:r>
    </w:p>
    <w:p w:rsidRPr="008A04E7" w:rsidR="6ED10453" w:rsidP="00196227" w:rsidRDefault="6ED10453" w14:paraId="73374590" w14:textId="77777777">
      <w:pPr>
        <w:pStyle w:val="ListParagraph"/>
        <w:numPr>
          <w:ilvl w:val="4"/>
          <w:numId w:val="56"/>
        </w:numPr>
        <w:ind w:left="2880" w:hanging="720"/>
        <w:rPr>
          <w:rFonts w:ascii="Tahoma" w:hAnsi="Tahoma" w:eastAsia="Arial" w:cs="Tahoma"/>
          <w:color w:val="000000" w:themeColor="text1"/>
        </w:rPr>
      </w:pPr>
      <w:r w:rsidRPr="77ED2B39">
        <w:rPr>
          <w:rFonts w:ascii="Tahoma" w:hAnsi="Tahoma" w:eastAsia="Arial" w:cs="Tahoma"/>
          <w:color w:val="000000" w:themeColor="text1"/>
        </w:rPr>
        <w:t>Example 3: If the nature of the proposed work is such that a project is not categorically or otherwise exempt from the requirements of CEQA, and an initial study or other detailed environmental analysis appears to be necessary, the CEC’s review, or the lead agency’s review, may take longer than the time available to encumber the funds. If an initial study or environmental impact report has already been completed by another state agency or a local jurisdiction, serving as the lead agency, the Applicant must ensure that such an analysis covers the work in the proposed project, or must obtain a revised analysis and determination from the lead agency reviewing the proposed project.</w:t>
      </w:r>
    </w:p>
    <w:p w:rsidRPr="008A04E7" w:rsidR="6ED10453" w:rsidP="00196227" w:rsidRDefault="6ED10453" w14:paraId="423A9336" w14:textId="04E3587B">
      <w:pPr>
        <w:pStyle w:val="ListParagraph"/>
        <w:numPr>
          <w:ilvl w:val="4"/>
          <w:numId w:val="56"/>
        </w:numPr>
        <w:ind w:left="2880" w:hanging="720"/>
        <w:rPr>
          <w:rFonts w:ascii="Tahoma" w:hAnsi="Tahoma" w:eastAsia="Arial" w:cs="Tahoma"/>
          <w:color w:val="000000" w:themeColor="text1"/>
        </w:rPr>
      </w:pPr>
      <w:r w:rsidRPr="77ED2B39">
        <w:rPr>
          <w:rFonts w:ascii="Tahoma" w:hAnsi="Tahoma" w:eastAsia="Arial" w:cs="Tahoma"/>
          <w:color w:val="000000" w:themeColor="text1"/>
        </w:rPr>
        <w:t xml:space="preserve">Example 4: If the proposed project clearly falls under a statutory or categorical exemption or is a project for which another state agency or local jurisdiction has already adopted a CEQA finding that the project will cause no significant effect on the environment, the project will likely have greater success in attaining rapid completion of CEQA requirements. </w:t>
      </w:r>
    </w:p>
    <w:p w:rsidRPr="008A04E7" w:rsidR="6DAD45FF" w:rsidP="00196227" w:rsidRDefault="6ED10453" w14:paraId="43EFE2E1" w14:textId="7BE87632">
      <w:pPr>
        <w:pStyle w:val="ListParagraph"/>
        <w:numPr>
          <w:ilvl w:val="0"/>
          <w:numId w:val="45"/>
        </w:numPr>
        <w:ind w:left="2160" w:hanging="720"/>
        <w:rPr>
          <w:rFonts w:ascii="Tahoma" w:hAnsi="Tahoma" w:eastAsia="Arial" w:cs="Tahoma"/>
          <w:color w:val="000000" w:themeColor="text1"/>
        </w:rPr>
      </w:pPr>
      <w:r w:rsidRPr="77ED2B39">
        <w:rPr>
          <w:rFonts w:ascii="Tahoma" w:hAnsi="Tahoma" w:eastAsia="Arial" w:cs="Tahoma"/>
          <w:color w:val="000000" w:themeColor="text1"/>
        </w:rPr>
        <w:t>The above examples are not exhaustive of instances in which the CEC may or may not be able to comply with CEQA within the encumbrance deadline and are only provided as further clarification for potential applicants. Please plan project proposals accordingly.</w:t>
      </w:r>
    </w:p>
    <w:p w:rsidRPr="00A24401" w:rsidR="00321E4C" w:rsidP="20AD4C6D" w:rsidRDefault="00321E4C" w14:paraId="37CE1C31" w14:textId="02154138">
      <w:pPr>
        <w:pStyle w:val="ListParagraph"/>
        <w:numPr>
          <w:ilvl w:val="3"/>
          <w:numId w:val="37"/>
        </w:numPr>
        <w:ind w:left="1440" w:hanging="720"/>
        <w:rPr>
          <w:rFonts w:ascii="Tahoma" w:hAnsi="Tahoma" w:cs="Tahoma"/>
          <w:b/>
          <w:bCs/>
        </w:rPr>
      </w:pPr>
      <w:r w:rsidRPr="20AD4C6D">
        <w:rPr>
          <w:rFonts w:ascii="Tahoma" w:hAnsi="Tahoma" w:cs="Tahoma"/>
          <w:b/>
          <w:bCs/>
        </w:rPr>
        <w:t>Past Performance Reference Form(s) (Attachment 1</w:t>
      </w:r>
      <w:r w:rsidRPr="20AD4C6D" w:rsidR="1E9F12FF">
        <w:rPr>
          <w:rFonts w:ascii="Tahoma" w:hAnsi="Tahoma" w:cs="Tahoma"/>
          <w:b/>
          <w:bCs/>
        </w:rPr>
        <w:t>1</w:t>
      </w:r>
      <w:r w:rsidRPr="20AD4C6D">
        <w:rPr>
          <w:rFonts w:ascii="Tahoma" w:hAnsi="Tahoma" w:cs="Tahoma"/>
          <w:b/>
          <w:bCs/>
        </w:rPr>
        <w:t>) [Funding Lane 3]</w:t>
      </w:r>
    </w:p>
    <w:p w:rsidR="00321E4C" w:rsidP="00A24401" w:rsidRDefault="00321E4C" w14:paraId="15016E31" w14:textId="77777777">
      <w:pPr>
        <w:ind w:left="1440"/>
        <w:rPr>
          <w:rFonts w:ascii="Tahoma" w:hAnsi="Tahoma" w:cs="Tahoma"/>
          <w:b/>
          <w:szCs w:val="24"/>
        </w:rPr>
      </w:pPr>
      <w:r w:rsidRPr="00A24401">
        <w:rPr>
          <w:rFonts w:ascii="Tahoma" w:hAnsi="Tahoma" w:cs="Tahoma"/>
          <w:bCs/>
          <w:szCs w:val="24"/>
        </w:rPr>
        <w:t>Applicants must complete and submit a separate Past Performance Reference Form for each CEC agreement (e.g., contract, grant or loan) received by the Applicant in the last 10 years, including ongoing agreements, and the 5 most recent agreements with other public agencies within the past 10 years.</w:t>
      </w:r>
      <w:r w:rsidRPr="00321E4C">
        <w:rPr>
          <w:rFonts w:ascii="Tahoma" w:hAnsi="Tahoma" w:cs="Tahoma"/>
          <w:b/>
          <w:szCs w:val="24"/>
        </w:rPr>
        <w:t xml:space="preserve"> </w:t>
      </w:r>
    </w:p>
    <w:p w:rsidRPr="008A04E7" w:rsidR="00A20A35" w:rsidP="20AD4C6D" w:rsidRDefault="2A9C5A19" w14:paraId="3FE4C1AA" w14:textId="5BC973E8">
      <w:pPr>
        <w:numPr>
          <w:ilvl w:val="0"/>
          <w:numId w:val="37"/>
        </w:numPr>
        <w:ind w:left="1440" w:hanging="720"/>
        <w:rPr>
          <w:rFonts w:ascii="Tahoma" w:hAnsi="Tahoma" w:cs="Tahoma"/>
          <w:b/>
          <w:bCs/>
        </w:rPr>
      </w:pPr>
      <w:r w:rsidRPr="20AD4C6D">
        <w:rPr>
          <w:rFonts w:ascii="Tahoma" w:hAnsi="Tahoma" w:cs="Tahoma"/>
          <w:b/>
          <w:bCs/>
        </w:rPr>
        <w:t xml:space="preserve">Applicant Declaration (Attachment </w:t>
      </w:r>
      <w:r w:rsidRPr="20AD4C6D" w:rsidR="790AD514">
        <w:rPr>
          <w:rFonts w:ascii="Tahoma" w:hAnsi="Tahoma" w:cs="Tahoma"/>
          <w:b/>
          <w:bCs/>
        </w:rPr>
        <w:t>1</w:t>
      </w:r>
      <w:r w:rsidRPr="20AD4C6D" w:rsidR="1640CDDD">
        <w:rPr>
          <w:rFonts w:ascii="Tahoma" w:hAnsi="Tahoma" w:cs="Tahoma"/>
          <w:b/>
          <w:bCs/>
        </w:rPr>
        <w:t>2</w:t>
      </w:r>
      <w:r w:rsidRPr="20AD4C6D" w:rsidR="4C4A8016">
        <w:rPr>
          <w:rFonts w:ascii="Tahoma" w:hAnsi="Tahoma" w:cs="Tahoma"/>
          <w:b/>
          <w:bCs/>
        </w:rPr>
        <w:t>)</w:t>
      </w:r>
      <w:r w:rsidRPr="20AD4C6D" w:rsidR="62BE3949">
        <w:rPr>
          <w:rFonts w:ascii="Tahoma" w:hAnsi="Tahoma" w:cs="Tahoma"/>
          <w:b/>
          <w:bCs/>
        </w:rPr>
        <w:t xml:space="preserve"> </w:t>
      </w:r>
      <w:r w:rsidRPr="20AD4C6D" w:rsidR="10AF5510">
        <w:rPr>
          <w:rFonts w:ascii="Tahoma" w:hAnsi="Tahoma" w:cs="Tahoma"/>
          <w:b/>
          <w:bCs/>
        </w:rPr>
        <w:t>[All Funding Lanes]</w:t>
      </w:r>
    </w:p>
    <w:p w:rsidRPr="008A04E7" w:rsidR="2435A651" w:rsidP="00E63479" w:rsidRDefault="526D7E50" w14:paraId="25AC24CC" w14:textId="3DCC1B3D">
      <w:pPr>
        <w:ind w:left="1440"/>
        <w:rPr>
          <w:rFonts w:ascii="Tahoma" w:hAnsi="Tahoma" w:cs="Tahoma"/>
        </w:rPr>
      </w:pPr>
      <w:r w:rsidRPr="3FA899F5">
        <w:rPr>
          <w:rFonts w:ascii="Tahoma" w:hAnsi="Tahoma" w:cs="Tahoma"/>
        </w:rPr>
        <w:t xml:space="preserve">This form requests the </w:t>
      </w:r>
      <w:r w:rsidRPr="3FA899F5" w:rsidR="69E18ACD">
        <w:rPr>
          <w:rFonts w:ascii="Tahoma" w:hAnsi="Tahoma" w:cs="Tahoma"/>
        </w:rPr>
        <w:t>A</w:t>
      </w:r>
      <w:r w:rsidRPr="3FA899F5">
        <w:rPr>
          <w:rFonts w:ascii="Tahoma" w:hAnsi="Tahoma" w:cs="Tahoma"/>
        </w:rPr>
        <w:t xml:space="preserve">pplicant declare that they: are not delinquent on taxes nor suspended by the California Franchise Tax Board; are not being sued by any public agency or entity; are in compliance with the terms of all settlement agreements, if any, entered into with the </w:t>
      </w:r>
      <w:r w:rsidRPr="3FA899F5" w:rsidR="1C4AE5D1">
        <w:rPr>
          <w:rFonts w:ascii="Tahoma" w:hAnsi="Tahoma" w:cs="Tahoma"/>
        </w:rPr>
        <w:t>CEC</w:t>
      </w:r>
      <w:r w:rsidRPr="3FA899F5">
        <w:rPr>
          <w:rFonts w:ascii="Tahoma" w:hAnsi="Tahoma" w:cs="Tahoma"/>
        </w:rPr>
        <w:t xml:space="preserve"> or another public agency or entity; are in compliance with all judgments, if any, issued against the Applicant in any matter to which the </w:t>
      </w:r>
      <w:r w:rsidRPr="3FA899F5" w:rsidR="2DE46E71">
        <w:rPr>
          <w:rFonts w:ascii="Tahoma" w:hAnsi="Tahoma" w:cs="Tahoma"/>
        </w:rPr>
        <w:t>CEC</w:t>
      </w:r>
      <w:r w:rsidRPr="3FA899F5">
        <w:rPr>
          <w:rFonts w:ascii="Tahoma" w:hAnsi="Tahoma" w:cs="Tahoma"/>
        </w:rPr>
        <w:t xml:space="preserve"> or another public agency or entity is a party; are complying with any demand letter made on the Applicant by the </w:t>
      </w:r>
      <w:r w:rsidRPr="3FA899F5" w:rsidR="0813B32B">
        <w:rPr>
          <w:rFonts w:ascii="Tahoma" w:hAnsi="Tahoma" w:cs="Tahoma"/>
        </w:rPr>
        <w:t>CEC</w:t>
      </w:r>
      <w:r w:rsidRPr="3FA899F5">
        <w:rPr>
          <w:rFonts w:ascii="Tahoma" w:hAnsi="Tahoma" w:cs="Tahoma"/>
        </w:rPr>
        <w:t xml:space="preserve"> or another public agency or entity; and are not in active litigation with the </w:t>
      </w:r>
      <w:r w:rsidRPr="3FA899F5" w:rsidR="594005CF">
        <w:rPr>
          <w:rFonts w:ascii="Tahoma" w:hAnsi="Tahoma" w:cs="Tahoma"/>
        </w:rPr>
        <w:t>CEC</w:t>
      </w:r>
      <w:r w:rsidRPr="3FA899F5">
        <w:rPr>
          <w:rFonts w:ascii="Tahoma" w:hAnsi="Tahoma" w:cs="Tahoma"/>
        </w:rPr>
        <w:t xml:space="preserve"> regarding the Applicant’s actions under a current or past contract, grant, or loan with the </w:t>
      </w:r>
      <w:r w:rsidRPr="3FA899F5" w:rsidR="002CE3BB">
        <w:rPr>
          <w:rFonts w:ascii="Tahoma" w:hAnsi="Tahoma" w:cs="Tahoma"/>
        </w:rPr>
        <w:t>CEC</w:t>
      </w:r>
      <w:r w:rsidRPr="3FA899F5">
        <w:rPr>
          <w:rFonts w:ascii="Tahoma" w:hAnsi="Tahoma" w:cs="Tahoma"/>
        </w:rPr>
        <w:t xml:space="preserve">. The declaration must be signed under penalty of perjury by an authorized representative of the </w:t>
      </w:r>
      <w:r w:rsidRPr="3FA899F5" w:rsidR="6AF1EB8A">
        <w:rPr>
          <w:rFonts w:ascii="Tahoma" w:hAnsi="Tahoma" w:cs="Tahoma"/>
        </w:rPr>
        <w:t>A</w:t>
      </w:r>
      <w:r w:rsidRPr="3FA899F5">
        <w:rPr>
          <w:rFonts w:ascii="Tahoma" w:hAnsi="Tahoma" w:cs="Tahoma"/>
        </w:rPr>
        <w:t xml:space="preserve">pplicant’s organization. </w:t>
      </w:r>
    </w:p>
    <w:p w:rsidRPr="008A04E7" w:rsidR="008F11C0" w:rsidRDefault="00F337F1" w14:paraId="236B9675" w14:textId="68D6D183">
      <w:pPr>
        <w:spacing w:after="0"/>
        <w:rPr>
          <w:rFonts w:ascii="Tahoma" w:hAnsi="Tahoma" w:cs="Tahoma"/>
          <w:highlight w:val="yellow"/>
        </w:rPr>
      </w:pPr>
      <w:r>
        <w:rPr>
          <w:rFonts w:ascii="Tahoma" w:hAnsi="Tahoma" w:cs="Tahoma"/>
          <w:highlight w:val="yellow"/>
        </w:rPr>
        <w:br w:type="page"/>
      </w:r>
    </w:p>
    <w:p w:rsidRPr="008A04E7" w:rsidR="008F11C0" w:rsidP="77ED2B39" w:rsidRDefault="008F11C0" w14:paraId="14307612" w14:textId="77777777">
      <w:pPr>
        <w:ind w:left="1440"/>
        <w:rPr>
          <w:rFonts w:ascii="Tahoma" w:hAnsi="Tahoma" w:cs="Tahoma"/>
          <w:highlight w:val="yellow"/>
        </w:rPr>
      </w:pPr>
    </w:p>
    <w:p w:rsidRPr="008A04E7" w:rsidR="001A73B9" w:rsidP="77ED2B39" w:rsidRDefault="3D55342F" w14:paraId="1D2E956E" w14:textId="053DE6F9">
      <w:pPr>
        <w:pStyle w:val="Heading1"/>
        <w:keepNext w:val="0"/>
        <w:keepLines w:val="0"/>
        <w:spacing w:before="0" w:after="120"/>
        <w:rPr>
          <w:rFonts w:ascii="Tahoma" w:hAnsi="Tahoma" w:cs="Tahoma"/>
          <w:sz w:val="24"/>
          <w:szCs w:val="24"/>
        </w:rPr>
      </w:pPr>
      <w:bookmarkStart w:name="_Toc1204051514" w:id="168"/>
      <w:bookmarkStart w:name="_Toc236991836" w:id="169"/>
      <w:bookmarkStart w:name="_Toc1113348147" w:id="170"/>
      <w:bookmarkStart w:name="_Toc209431503" w:id="171"/>
      <w:bookmarkStart w:name="_Toc225157094" w:id="172"/>
      <w:r w:rsidRPr="20AD4C6D">
        <w:rPr>
          <w:rFonts w:ascii="Tahoma" w:hAnsi="Tahoma" w:cs="Tahoma"/>
          <w:sz w:val="24"/>
          <w:szCs w:val="24"/>
        </w:rPr>
        <w:t>IV</w:t>
      </w:r>
      <w:r w:rsidRPr="20AD4C6D" w:rsidR="501D2B92">
        <w:rPr>
          <w:rFonts w:ascii="Tahoma" w:hAnsi="Tahoma" w:cs="Tahoma"/>
          <w:sz w:val="24"/>
          <w:szCs w:val="24"/>
        </w:rPr>
        <w:t>.</w:t>
      </w:r>
      <w:r w:rsidR="000709AE">
        <w:tab/>
      </w:r>
      <w:r w:rsidRPr="20AD4C6D" w:rsidR="501D2B92">
        <w:rPr>
          <w:rFonts w:ascii="Tahoma" w:hAnsi="Tahoma" w:cs="Tahoma"/>
          <w:sz w:val="28"/>
          <w:szCs w:val="28"/>
        </w:rPr>
        <w:t>Evaluation Process and Criteria</w:t>
      </w:r>
      <w:bookmarkStart w:name="_Toc35074632" w:id="173"/>
      <w:bookmarkStart w:name="_Toc219275099" w:id="174"/>
      <w:bookmarkEnd w:id="136"/>
      <w:bookmarkEnd w:id="168"/>
      <w:bookmarkEnd w:id="169"/>
      <w:bookmarkEnd w:id="170"/>
      <w:bookmarkEnd w:id="171"/>
      <w:bookmarkEnd w:id="172"/>
    </w:p>
    <w:p w:rsidRPr="008A04E7" w:rsidR="009E79ED" w:rsidP="00196227" w:rsidRDefault="642838BF" w14:paraId="1F2760C6" w14:textId="77777777">
      <w:pPr>
        <w:pStyle w:val="Heading2"/>
        <w:keepNext w:val="0"/>
        <w:numPr>
          <w:ilvl w:val="2"/>
          <w:numId w:val="23"/>
        </w:numPr>
        <w:spacing w:before="0"/>
        <w:ind w:left="720" w:hanging="720"/>
        <w:rPr>
          <w:rFonts w:ascii="Tahoma" w:hAnsi="Tahoma" w:cs="Tahoma"/>
        </w:rPr>
      </w:pPr>
      <w:bookmarkStart w:name="_Toc209431504" w:id="175"/>
      <w:bookmarkStart w:name="_Toc1916500409" w:id="176"/>
      <w:bookmarkStart w:name="_Toc1078720598" w:id="177"/>
      <w:bookmarkStart w:name="_Toc2108743808" w:id="178"/>
      <w:bookmarkStart w:name="_Toc225157095" w:id="179"/>
      <w:r w:rsidRPr="20AD4C6D">
        <w:rPr>
          <w:rFonts w:ascii="Tahoma" w:hAnsi="Tahoma" w:cs="Tahoma"/>
        </w:rPr>
        <w:t>Application</w:t>
      </w:r>
      <w:r w:rsidRPr="20AD4C6D" w:rsidR="7547CD30">
        <w:rPr>
          <w:rFonts w:ascii="Tahoma" w:hAnsi="Tahoma" w:cs="Tahoma"/>
        </w:rPr>
        <w:t xml:space="preserve"> Evaluation</w:t>
      </w:r>
      <w:bookmarkEnd w:id="175"/>
      <w:bookmarkEnd w:id="176"/>
      <w:bookmarkEnd w:id="177"/>
      <w:bookmarkEnd w:id="178"/>
      <w:bookmarkEnd w:id="179"/>
    </w:p>
    <w:p w:rsidRPr="008A04E7" w:rsidR="2DBBB42C" w:rsidP="77ED2B39" w:rsidRDefault="76A9BC6A" w14:paraId="13FD7229" w14:textId="13AFE8BB">
      <w:pPr>
        <w:ind w:left="720"/>
        <w:rPr>
          <w:rFonts w:ascii="Tahoma" w:hAnsi="Tahoma" w:eastAsia="Arial" w:cs="Tahoma"/>
          <w:color w:val="000000" w:themeColor="text1"/>
        </w:rPr>
      </w:pPr>
      <w:r w:rsidRPr="77ED2B39">
        <w:rPr>
          <w:rFonts w:ascii="Tahoma" w:hAnsi="Tahoma" w:eastAsia="Arial" w:cs="Tahoma"/>
          <w:color w:val="000000" w:themeColor="text1"/>
        </w:rPr>
        <w:t>Applications will be evaluated</w:t>
      </w:r>
      <w:r w:rsidR="007D477C">
        <w:rPr>
          <w:rFonts w:ascii="Tahoma" w:hAnsi="Tahoma" w:eastAsia="Arial" w:cs="Tahoma"/>
          <w:color w:val="000000" w:themeColor="text1"/>
        </w:rPr>
        <w:t xml:space="preserve"> and scored</w:t>
      </w:r>
      <w:r w:rsidRPr="77ED2B39">
        <w:rPr>
          <w:rFonts w:ascii="Tahoma" w:hAnsi="Tahoma" w:eastAsia="Arial" w:cs="Tahoma"/>
          <w:color w:val="000000" w:themeColor="text1"/>
        </w:rPr>
        <w:t xml:space="preserve"> based on the responses to the information requested in this solicitation</w:t>
      </w:r>
      <w:r w:rsidR="001D398C">
        <w:rPr>
          <w:rFonts w:ascii="Tahoma" w:hAnsi="Tahoma" w:eastAsia="Arial" w:cs="Tahoma"/>
          <w:color w:val="000000" w:themeColor="text1"/>
        </w:rPr>
        <w:t xml:space="preserve"> and on any other information available such as past performance of CEC agreements</w:t>
      </w:r>
      <w:r w:rsidRPr="2876B7C5">
        <w:rPr>
          <w:rFonts w:ascii="Tahoma" w:hAnsi="Tahoma" w:eastAsia="Arial" w:cs="Tahoma"/>
          <w:color w:val="000000" w:themeColor="text1"/>
        </w:rPr>
        <w:t>.</w:t>
      </w:r>
      <w:r w:rsidR="00444F68">
        <w:rPr>
          <w:rFonts w:ascii="Tahoma" w:hAnsi="Tahoma" w:eastAsia="Arial" w:cs="Tahoma"/>
          <w:color w:val="000000" w:themeColor="text1"/>
        </w:rPr>
        <w:t xml:space="preserve"> The evaluation process for each </w:t>
      </w:r>
      <w:r w:rsidR="00B674B2">
        <w:rPr>
          <w:rFonts w:ascii="Tahoma" w:hAnsi="Tahoma" w:eastAsia="Arial" w:cs="Tahoma"/>
          <w:color w:val="000000" w:themeColor="text1"/>
        </w:rPr>
        <w:t>f</w:t>
      </w:r>
      <w:r w:rsidR="00444F68">
        <w:rPr>
          <w:rFonts w:ascii="Tahoma" w:hAnsi="Tahoma" w:eastAsia="Arial" w:cs="Tahoma"/>
          <w:color w:val="000000" w:themeColor="text1"/>
        </w:rPr>
        <w:t xml:space="preserve">unding </w:t>
      </w:r>
      <w:r w:rsidR="00B674B2">
        <w:rPr>
          <w:rFonts w:ascii="Tahoma" w:hAnsi="Tahoma" w:eastAsia="Arial" w:cs="Tahoma"/>
          <w:color w:val="000000" w:themeColor="text1"/>
        </w:rPr>
        <w:t>l</w:t>
      </w:r>
      <w:r w:rsidR="00444F68">
        <w:rPr>
          <w:rFonts w:ascii="Tahoma" w:hAnsi="Tahoma" w:eastAsia="Arial" w:cs="Tahoma"/>
          <w:color w:val="000000" w:themeColor="text1"/>
        </w:rPr>
        <w:t>ane is described below.</w:t>
      </w:r>
      <w:r w:rsidRPr="77ED2B39">
        <w:rPr>
          <w:rFonts w:ascii="Tahoma" w:hAnsi="Tahoma" w:eastAsia="Arial" w:cs="Tahoma"/>
          <w:color w:val="000000" w:themeColor="text1"/>
        </w:rPr>
        <w:t xml:space="preserve"> </w:t>
      </w:r>
      <w:r w:rsidRPr="77ED2B39">
        <w:rPr>
          <w:rFonts w:ascii="Tahoma" w:hAnsi="Tahoma" w:cs="Tahoma"/>
        </w:rPr>
        <w:t xml:space="preserve">The entire evaluation process from receipt of applications to posting of the </w:t>
      </w:r>
      <w:r w:rsidR="006B1544">
        <w:rPr>
          <w:rFonts w:ascii="Tahoma" w:hAnsi="Tahoma" w:cs="Tahoma"/>
        </w:rPr>
        <w:t>NOPA</w:t>
      </w:r>
      <w:r w:rsidRPr="77ED2B39">
        <w:rPr>
          <w:rFonts w:ascii="Tahoma" w:hAnsi="Tahoma" w:cs="Tahoma"/>
        </w:rPr>
        <w:t xml:space="preserve"> is confidential.</w:t>
      </w:r>
    </w:p>
    <w:p w:rsidRPr="008A04E7" w:rsidR="2DBBB42C" w:rsidP="77ED2B39" w:rsidRDefault="76A9BC6A" w14:paraId="7DB729A6" w14:textId="50E5BC7B">
      <w:pPr>
        <w:ind w:left="720"/>
        <w:rPr>
          <w:rFonts w:ascii="Tahoma" w:hAnsi="Tahoma" w:eastAsia="Arial" w:cs="Tahoma"/>
        </w:rPr>
      </w:pPr>
      <w:r w:rsidRPr="77ED2B39">
        <w:rPr>
          <w:rFonts w:ascii="Tahoma" w:hAnsi="Tahoma" w:eastAsia="Arial" w:cs="Tahoma"/>
          <w:color w:val="000000" w:themeColor="text1"/>
        </w:rPr>
        <w:t xml:space="preserve">To evaluate all applications, the </w:t>
      </w:r>
      <w:r w:rsidR="006B1544">
        <w:rPr>
          <w:rFonts w:ascii="Tahoma" w:hAnsi="Tahoma" w:eastAsia="Arial" w:cs="Tahoma"/>
          <w:color w:val="000000" w:themeColor="text1"/>
        </w:rPr>
        <w:t>CEC</w:t>
      </w:r>
      <w:r w:rsidRPr="77ED2B39">
        <w:rPr>
          <w:rFonts w:ascii="Tahoma" w:hAnsi="Tahoma" w:eastAsia="Arial" w:cs="Tahoma"/>
          <w:color w:val="000000" w:themeColor="text1"/>
        </w:rPr>
        <w:t xml:space="preserve"> will organize an Evaluation Committee. The Evaluation Committee may consist of </w:t>
      </w:r>
      <w:r w:rsidR="006B1544">
        <w:rPr>
          <w:rFonts w:ascii="Tahoma" w:hAnsi="Tahoma" w:eastAsia="Arial" w:cs="Tahoma"/>
          <w:color w:val="000000" w:themeColor="text1"/>
        </w:rPr>
        <w:t>CEC</w:t>
      </w:r>
      <w:r w:rsidRPr="77ED2B39">
        <w:rPr>
          <w:rFonts w:ascii="Tahoma" w:hAnsi="Tahoma" w:eastAsia="Arial" w:cs="Tahoma"/>
          <w:color w:val="000000" w:themeColor="text1"/>
        </w:rPr>
        <w:t xml:space="preserve"> staff or staff of other California state entities.</w:t>
      </w:r>
    </w:p>
    <w:p w:rsidRPr="008A04E7" w:rsidR="00D611E6" w:rsidP="77ED2B39" w:rsidRDefault="00246CB6" w14:paraId="5BEEDEE4" w14:textId="01009BBB">
      <w:pPr>
        <w:ind w:left="720"/>
        <w:rPr>
          <w:rFonts w:ascii="Tahoma" w:hAnsi="Tahoma" w:cs="Tahoma"/>
        </w:rPr>
      </w:pPr>
      <w:r w:rsidRPr="77ED2B39">
        <w:rPr>
          <w:rFonts w:ascii="Tahoma" w:hAnsi="Tahoma" w:cs="Tahoma"/>
          <w:b/>
        </w:rPr>
        <w:t>Funding Lane 1</w:t>
      </w:r>
      <w:r w:rsidRPr="77ED2B39">
        <w:rPr>
          <w:rFonts w:ascii="Tahoma" w:hAnsi="Tahoma" w:cs="Tahoma"/>
        </w:rPr>
        <w:t xml:space="preserve">: </w:t>
      </w:r>
      <w:r w:rsidRPr="77ED2B39" w:rsidR="008E613F">
        <w:rPr>
          <w:rFonts w:ascii="Tahoma" w:hAnsi="Tahoma" w:cs="Tahoma"/>
        </w:rPr>
        <w:t>Applications will be</w:t>
      </w:r>
      <w:r w:rsidRPr="77ED2B39" w:rsidR="006F0A3F">
        <w:rPr>
          <w:rFonts w:ascii="Tahoma" w:hAnsi="Tahoma" w:cs="Tahoma"/>
        </w:rPr>
        <w:t xml:space="preserve"> screened using </w:t>
      </w:r>
      <w:r w:rsidRPr="77ED2B39" w:rsidR="00A119CE">
        <w:rPr>
          <w:rFonts w:ascii="Tahoma" w:hAnsi="Tahoma" w:cs="Tahoma"/>
        </w:rPr>
        <w:t xml:space="preserve">the administrative and technical screening criteria. </w:t>
      </w:r>
      <w:r w:rsidRPr="77ED2B39" w:rsidR="00030750">
        <w:rPr>
          <w:rFonts w:ascii="Tahoma" w:hAnsi="Tahoma" w:cs="Tahoma"/>
        </w:rPr>
        <w:t>Applications passing all screening criteria will be</w:t>
      </w:r>
      <w:r w:rsidRPr="77ED2B39" w:rsidR="003A04A5">
        <w:rPr>
          <w:rFonts w:ascii="Tahoma" w:hAnsi="Tahoma" w:cs="Tahoma"/>
        </w:rPr>
        <w:t xml:space="preserve"> recommended for funding</w:t>
      </w:r>
      <w:r w:rsidRPr="77ED2B39" w:rsidR="001A6B23">
        <w:rPr>
          <w:rFonts w:ascii="Tahoma" w:hAnsi="Tahoma" w:cs="Tahoma"/>
        </w:rPr>
        <w:t xml:space="preserve"> on a first-come, first-served basis.</w:t>
      </w:r>
    </w:p>
    <w:p w:rsidRPr="008A04E7" w:rsidR="001A73B9" w:rsidP="008D42C4" w:rsidRDefault="399BD6DD" w14:paraId="5446365D" w14:textId="32FB2A76">
      <w:pPr>
        <w:ind w:left="720"/>
        <w:rPr>
          <w:rFonts w:ascii="Tahoma" w:hAnsi="Tahoma" w:cs="Tahoma"/>
        </w:rPr>
      </w:pPr>
      <w:r w:rsidRPr="77ED2B39">
        <w:rPr>
          <w:rFonts w:ascii="Tahoma" w:hAnsi="Tahoma" w:cs="Tahoma"/>
          <w:b/>
          <w:bCs/>
        </w:rPr>
        <w:t>Funding Lane 2</w:t>
      </w:r>
      <w:r w:rsidRPr="77ED2B39" w:rsidR="242B274E">
        <w:rPr>
          <w:rFonts w:ascii="Tahoma" w:hAnsi="Tahoma" w:cs="Tahoma"/>
          <w:b/>
          <w:bCs/>
        </w:rPr>
        <w:t xml:space="preserve">: </w:t>
      </w:r>
      <w:r w:rsidRPr="77ED2B39" w:rsidR="242B274E">
        <w:rPr>
          <w:rFonts w:ascii="Tahoma" w:hAnsi="Tahoma" w:cs="Tahoma"/>
        </w:rPr>
        <w:t>Applications will be screened using the admin</w:t>
      </w:r>
      <w:r w:rsidRPr="77ED2B39" w:rsidR="089D4C8A">
        <w:rPr>
          <w:rFonts w:ascii="Tahoma" w:hAnsi="Tahoma" w:cs="Tahoma"/>
        </w:rPr>
        <w:t>i</w:t>
      </w:r>
      <w:r w:rsidRPr="77ED2B39" w:rsidR="242B274E">
        <w:rPr>
          <w:rFonts w:ascii="Tahoma" w:hAnsi="Tahoma" w:cs="Tahoma"/>
        </w:rPr>
        <w:t>strative and technical screening criteria</w:t>
      </w:r>
      <w:r w:rsidRPr="008E38E0" w:rsidR="242B274E">
        <w:rPr>
          <w:rFonts w:ascii="Tahoma" w:hAnsi="Tahoma" w:cs="Tahoma"/>
        </w:rPr>
        <w:t xml:space="preserve">. </w:t>
      </w:r>
      <w:r w:rsidRPr="20AD4C6D" w:rsidR="32C0AE1C">
        <w:rPr>
          <w:rFonts w:ascii="Tahoma" w:hAnsi="Tahoma" w:cs="Tahoma"/>
        </w:rPr>
        <w:t xml:space="preserve">Applications passing all screening criteria will advance to the technical evaluation (see Section IV.A.6). </w:t>
      </w:r>
    </w:p>
    <w:p w:rsidRPr="008A04E7" w:rsidR="001A73B9" w:rsidP="77ED2B39" w:rsidRDefault="0056335D" w14:paraId="5E6D58A2" w14:textId="65656A2C">
      <w:pPr>
        <w:ind w:left="720"/>
        <w:rPr>
          <w:rFonts w:ascii="Tahoma" w:hAnsi="Tahoma" w:cs="Tahoma"/>
        </w:rPr>
      </w:pPr>
      <w:r>
        <w:rPr>
          <w:rFonts w:ascii="Tahoma" w:hAnsi="Tahoma" w:cs="Tahoma"/>
          <w:b/>
          <w:bCs/>
        </w:rPr>
        <w:t xml:space="preserve">Funding </w:t>
      </w:r>
      <w:r w:rsidRPr="77ED2B39" w:rsidR="4905B521">
        <w:rPr>
          <w:rFonts w:ascii="Tahoma" w:hAnsi="Tahoma" w:cs="Tahoma"/>
          <w:b/>
          <w:bCs/>
        </w:rPr>
        <w:t>L</w:t>
      </w:r>
      <w:r w:rsidRPr="77ED2B39" w:rsidR="2B62348E">
        <w:rPr>
          <w:rFonts w:ascii="Tahoma" w:hAnsi="Tahoma" w:cs="Tahoma"/>
          <w:b/>
          <w:bCs/>
        </w:rPr>
        <w:t>an</w:t>
      </w:r>
      <w:r w:rsidRPr="77ED2B39" w:rsidR="5B4076ED">
        <w:rPr>
          <w:rFonts w:ascii="Tahoma" w:hAnsi="Tahoma" w:cs="Tahoma"/>
          <w:b/>
          <w:bCs/>
        </w:rPr>
        <w:t>e</w:t>
      </w:r>
      <w:r w:rsidRPr="77ED2B39" w:rsidR="2B62348E">
        <w:rPr>
          <w:rFonts w:ascii="Tahoma" w:hAnsi="Tahoma" w:cs="Tahoma"/>
          <w:b/>
          <w:bCs/>
        </w:rPr>
        <w:t xml:space="preserve"> 3</w:t>
      </w:r>
      <w:r w:rsidRPr="77ED2B39" w:rsidR="399BD6DD">
        <w:rPr>
          <w:rFonts w:ascii="Tahoma" w:hAnsi="Tahoma" w:cs="Tahoma"/>
        </w:rPr>
        <w:t>: Applications will be screened using the administrative and technical screening criteria. Applications passing all screening criteria will</w:t>
      </w:r>
      <w:r w:rsidRPr="77ED2B39" w:rsidR="1081E43A">
        <w:rPr>
          <w:rFonts w:ascii="Tahoma" w:hAnsi="Tahoma" w:cs="Tahoma"/>
        </w:rPr>
        <w:t xml:space="preserve"> advance to the technical evaluation</w:t>
      </w:r>
      <w:r w:rsidR="002358BE">
        <w:rPr>
          <w:rFonts w:ascii="Tahoma" w:hAnsi="Tahoma" w:cs="Tahoma"/>
        </w:rPr>
        <w:t xml:space="preserve"> (</w:t>
      </w:r>
      <w:r w:rsidR="009751B3">
        <w:rPr>
          <w:rFonts w:ascii="Tahoma" w:hAnsi="Tahoma" w:cs="Tahoma"/>
        </w:rPr>
        <w:t xml:space="preserve">see </w:t>
      </w:r>
      <w:r w:rsidR="002358BE">
        <w:rPr>
          <w:rFonts w:ascii="Tahoma" w:hAnsi="Tahoma" w:cs="Tahoma"/>
        </w:rPr>
        <w:t>Section IV.A.6)</w:t>
      </w:r>
      <w:r w:rsidRPr="77ED2B39" w:rsidR="1081E43A">
        <w:rPr>
          <w:rFonts w:ascii="Tahoma" w:hAnsi="Tahoma" w:cs="Tahoma"/>
        </w:rPr>
        <w:t xml:space="preserve">. </w:t>
      </w:r>
    </w:p>
    <w:p w:rsidRPr="008A04E7" w:rsidR="009E79ED" w:rsidP="00196227" w:rsidRDefault="009E79ED" w14:paraId="23EE383D" w14:textId="77777777">
      <w:pPr>
        <w:numPr>
          <w:ilvl w:val="1"/>
          <w:numId w:val="30"/>
        </w:numPr>
        <w:ind w:hanging="720"/>
        <w:rPr>
          <w:rFonts w:ascii="Tahoma" w:hAnsi="Tahoma" w:cs="Tahoma"/>
          <w:b/>
        </w:rPr>
      </w:pPr>
      <w:r w:rsidRPr="77ED2B39">
        <w:rPr>
          <w:rFonts w:ascii="Tahoma" w:hAnsi="Tahoma" w:cs="Tahoma"/>
          <w:b/>
        </w:rPr>
        <w:t>Screening</w:t>
      </w:r>
      <w:r w:rsidRPr="77ED2B39" w:rsidR="005F08B4">
        <w:rPr>
          <w:rFonts w:ascii="Tahoma" w:hAnsi="Tahoma" w:cs="Tahoma"/>
          <w:b/>
        </w:rPr>
        <w:t xml:space="preserve"> Criteria</w:t>
      </w:r>
    </w:p>
    <w:p w:rsidRPr="008A04E7" w:rsidR="001A73B9" w:rsidP="77ED2B39" w:rsidRDefault="005F08B4" w14:paraId="0EDBC0D2" w14:textId="3FA92613">
      <w:pPr>
        <w:ind w:left="1440"/>
        <w:rPr>
          <w:rFonts w:ascii="Tahoma" w:hAnsi="Tahoma" w:cs="Tahoma"/>
        </w:rPr>
      </w:pPr>
      <w:r w:rsidRPr="77ED2B39">
        <w:rPr>
          <w:rFonts w:ascii="Tahoma" w:hAnsi="Tahoma" w:cs="Tahoma"/>
        </w:rPr>
        <w:t xml:space="preserve">The </w:t>
      </w:r>
      <w:r w:rsidRPr="77ED2B39" w:rsidR="67984407">
        <w:rPr>
          <w:rFonts w:ascii="Tahoma" w:hAnsi="Tahoma" w:cs="Tahoma"/>
        </w:rPr>
        <w:t xml:space="preserve">CEC’s </w:t>
      </w:r>
      <w:r w:rsidRPr="77ED2B39">
        <w:rPr>
          <w:rFonts w:ascii="Tahoma" w:hAnsi="Tahoma" w:cs="Tahoma"/>
        </w:rPr>
        <w:t xml:space="preserve">Contracts, Grants and Loans Office will screen </w:t>
      </w:r>
      <w:r w:rsidRPr="77ED2B39" w:rsidR="00403F6F">
        <w:rPr>
          <w:rFonts w:ascii="Tahoma" w:hAnsi="Tahoma" w:cs="Tahoma"/>
        </w:rPr>
        <w:t>application</w:t>
      </w:r>
      <w:r w:rsidRPr="77ED2B39">
        <w:rPr>
          <w:rFonts w:ascii="Tahoma" w:hAnsi="Tahoma" w:cs="Tahoma"/>
        </w:rPr>
        <w:t xml:space="preserve">s for compliance with the Administrative Screening Criteria. The Evaluation Committee will screen </w:t>
      </w:r>
      <w:r w:rsidRPr="77ED2B39" w:rsidR="00403F6F">
        <w:rPr>
          <w:rFonts w:ascii="Tahoma" w:hAnsi="Tahoma" w:cs="Tahoma"/>
        </w:rPr>
        <w:t>application</w:t>
      </w:r>
      <w:r w:rsidRPr="77ED2B39">
        <w:rPr>
          <w:rFonts w:ascii="Tahoma" w:hAnsi="Tahoma" w:cs="Tahoma"/>
        </w:rPr>
        <w:t xml:space="preserve">s for compliance with the Technical Screening criteria. </w:t>
      </w:r>
      <w:r w:rsidRPr="77ED2B39" w:rsidR="001661BE">
        <w:rPr>
          <w:rFonts w:ascii="Tahoma" w:hAnsi="Tahoma" w:cs="Tahoma"/>
        </w:rPr>
        <w:t>Application</w:t>
      </w:r>
      <w:r w:rsidRPr="77ED2B39">
        <w:rPr>
          <w:rFonts w:ascii="Tahoma" w:hAnsi="Tahoma" w:cs="Tahoma"/>
        </w:rPr>
        <w:t>s that fail any of the Administrative or Technical Screening Criteria shall be disqualified and eliminated from further evaluation.</w:t>
      </w:r>
    </w:p>
    <w:p w:rsidRPr="008A04E7" w:rsidR="00F60AC4" w:rsidP="00196227" w:rsidRDefault="586AF521" w14:paraId="2EC7DC8D" w14:textId="5EF65D70">
      <w:pPr>
        <w:numPr>
          <w:ilvl w:val="1"/>
          <w:numId w:val="30"/>
        </w:numPr>
        <w:ind w:hanging="720"/>
        <w:rPr>
          <w:rFonts w:ascii="Tahoma" w:hAnsi="Tahoma" w:cs="Tahoma"/>
          <w:b/>
          <w:szCs w:val="24"/>
        </w:rPr>
      </w:pPr>
      <w:r w:rsidRPr="77ED2B39">
        <w:rPr>
          <w:rFonts w:ascii="Tahoma" w:hAnsi="Tahoma" w:cs="Tahoma"/>
          <w:b/>
        </w:rPr>
        <w:t>Administrative Screening Criteria</w:t>
      </w:r>
      <w:r w:rsidRPr="77ED2B39" w:rsidR="32CCBA1D">
        <w:rPr>
          <w:rFonts w:ascii="Tahoma" w:hAnsi="Tahoma" w:cs="Tahoma"/>
          <w:b/>
        </w:rPr>
        <w:t xml:space="preserve"> </w:t>
      </w:r>
    </w:p>
    <w:tbl>
      <w:tblPr>
        <w:tblStyle w:val="TableGrid"/>
        <w:tblW w:w="9465" w:type="dxa"/>
        <w:tblLayout w:type="fixed"/>
        <w:tblLook w:val="00A0" w:firstRow="1" w:lastRow="0" w:firstColumn="1" w:lastColumn="0" w:noHBand="0" w:noVBand="0"/>
        <w:tblCaption w:val="administrative screening criteria"/>
        <w:tblDescription w:val="screening criteria that applicant must pass"/>
      </w:tblPr>
      <w:tblGrid>
        <w:gridCol w:w="7290"/>
        <w:gridCol w:w="2175"/>
      </w:tblGrid>
      <w:tr w:rsidRPr="00E85C25" w:rsidR="00611F4D" w:rsidTr="4A6272F4" w14:paraId="00EC8CB5" w14:textId="77777777">
        <w:trPr>
          <w:cantSplit/>
          <w:trHeight w:val="683"/>
          <w:tblHeader/>
        </w:trPr>
        <w:tc>
          <w:tcPr>
            <w:tcW w:w="7290" w:type="dxa"/>
            <w:shd w:val="clear" w:color="auto" w:fill="D9D9D9" w:themeFill="background1" w:themeFillShade="D9"/>
            <w:vAlign w:val="center"/>
            <w:hideMark/>
          </w:tcPr>
          <w:p w:rsidRPr="008A04E7" w:rsidR="00611F4D" w:rsidP="77ED2B39" w:rsidRDefault="00611F4D" w14:paraId="6B38428E" w14:textId="3841E241">
            <w:pPr>
              <w:jc w:val="center"/>
              <w:rPr>
                <w:rFonts w:ascii="Tahoma" w:hAnsi="Tahoma" w:cs="Tahoma"/>
                <w:b/>
                <w:caps/>
              </w:rPr>
            </w:pPr>
            <w:r w:rsidRPr="77ED2B39">
              <w:rPr>
                <w:rFonts w:ascii="Tahoma" w:hAnsi="Tahoma" w:cs="Tahoma"/>
                <w:b/>
                <w:caps/>
              </w:rPr>
              <w:t xml:space="preserve">ADMINISTRATIVE Screening Criteria </w:t>
            </w:r>
          </w:p>
        </w:tc>
        <w:tc>
          <w:tcPr>
            <w:tcW w:w="2175" w:type="dxa"/>
            <w:shd w:val="clear" w:color="auto" w:fill="D9D9D9" w:themeFill="background1" w:themeFillShade="D9"/>
            <w:vAlign w:val="center"/>
            <w:hideMark/>
          </w:tcPr>
          <w:p w:rsidRPr="008A04E7" w:rsidR="00611F4D" w:rsidP="77ED2B39" w:rsidRDefault="00611F4D" w14:paraId="685E338D" w14:textId="77777777">
            <w:pPr>
              <w:jc w:val="center"/>
              <w:rPr>
                <w:rFonts w:ascii="Tahoma" w:hAnsi="Tahoma" w:cs="Tahoma"/>
                <w:b/>
              </w:rPr>
            </w:pPr>
            <w:r w:rsidRPr="77ED2B39">
              <w:rPr>
                <w:rFonts w:ascii="Tahoma" w:hAnsi="Tahoma" w:cs="Tahoma"/>
                <w:b/>
              </w:rPr>
              <w:t>Pass/Fail</w:t>
            </w:r>
          </w:p>
        </w:tc>
      </w:tr>
      <w:tr w:rsidRPr="00E85C25" w:rsidR="00611F4D" w:rsidTr="4A6272F4" w14:paraId="67ECCE34" w14:textId="77777777">
        <w:trPr>
          <w:cantSplit/>
        </w:trPr>
        <w:tc>
          <w:tcPr>
            <w:tcW w:w="7290" w:type="dxa"/>
            <w:hideMark/>
          </w:tcPr>
          <w:p w:rsidRPr="008A04E7" w:rsidR="00611F4D" w:rsidP="00196227" w:rsidRDefault="00611F4D" w14:paraId="0DDE9F20" w14:textId="5F342345">
            <w:pPr>
              <w:numPr>
                <w:ilvl w:val="0"/>
                <w:numId w:val="29"/>
              </w:numPr>
              <w:rPr>
                <w:rFonts w:ascii="Tahoma" w:hAnsi="Tahoma" w:cs="Tahoma"/>
              </w:rPr>
            </w:pPr>
            <w:r w:rsidRPr="77ED2B39">
              <w:rPr>
                <w:rFonts w:ascii="Tahoma" w:hAnsi="Tahoma" w:cs="Tahoma"/>
              </w:rPr>
              <w:t>The application is received by the</w:t>
            </w:r>
            <w:r w:rsidRPr="77ED2B39" w:rsidR="00B31BEB">
              <w:rPr>
                <w:rFonts w:ascii="Tahoma" w:hAnsi="Tahoma" w:cs="Tahoma"/>
              </w:rPr>
              <w:t xml:space="preserve"> CEC by the</w:t>
            </w:r>
            <w:r w:rsidRPr="77ED2B39">
              <w:rPr>
                <w:rFonts w:ascii="Tahoma" w:hAnsi="Tahoma" w:cs="Tahoma"/>
              </w:rPr>
              <w:t xml:space="preserve"> due date and time specified in the “Key Activities Schedule” in </w:t>
            </w:r>
            <w:r w:rsidRPr="77ED2B39" w:rsidR="00302CDC">
              <w:rPr>
                <w:rFonts w:ascii="Tahoma" w:hAnsi="Tahoma" w:cs="Tahoma"/>
              </w:rPr>
              <w:t>Section</w:t>
            </w:r>
            <w:r w:rsidRPr="77ED2B39">
              <w:rPr>
                <w:rFonts w:ascii="Tahoma" w:hAnsi="Tahoma" w:cs="Tahoma"/>
              </w:rPr>
              <w:t xml:space="preserve"> I of this solicitation. </w:t>
            </w:r>
          </w:p>
        </w:tc>
        <w:tc>
          <w:tcPr>
            <w:tcW w:w="2175" w:type="dxa"/>
            <w:vAlign w:val="center"/>
          </w:tcPr>
          <w:p w:rsidRPr="008A04E7" w:rsidR="00611F4D" w:rsidP="77ED2B39" w:rsidRDefault="00611F4D" w14:paraId="308B37EA" w14:textId="77777777">
            <w:pPr>
              <w:rPr>
                <w:rFonts w:ascii="Tahoma" w:hAnsi="Tahoma" w:cs="Tahoma"/>
              </w:rPr>
            </w:pPr>
            <w:r w:rsidRPr="77ED2B39">
              <w:rPr>
                <w:rFonts w:ascii="Tahoma" w:hAnsi="Tahoma" w:cs="Tahoma"/>
              </w:rPr>
              <w:fldChar w:fldCharType="begin">
                <w:ffData>
                  <w:name w:val="Check30"/>
                  <w:enabled/>
                  <w:calcOnExit w:val="0"/>
                  <w:checkBox>
                    <w:sizeAuto/>
                    <w:default w:val="0"/>
                  </w:checkBox>
                </w:ffData>
              </w:fldChar>
            </w:r>
            <w:r w:rsidRPr="77ED2B39">
              <w:rPr>
                <w:rFonts w:ascii="Tahoma" w:hAnsi="Tahoma" w:cs="Tahoma"/>
              </w:rPr>
              <w:instrText xml:space="preserve"> FORMCHECKBOX </w:instrText>
            </w:r>
            <w:r w:rsidRPr="77ED2B39">
              <w:rPr>
                <w:rFonts w:ascii="Tahoma" w:hAnsi="Tahoma" w:cs="Tahoma"/>
              </w:rPr>
            </w:r>
            <w:r w:rsidRPr="77ED2B39">
              <w:rPr>
                <w:rFonts w:ascii="Tahoma" w:hAnsi="Tahoma" w:cs="Tahoma"/>
              </w:rPr>
              <w:fldChar w:fldCharType="separate"/>
            </w:r>
            <w:r w:rsidRPr="77ED2B39">
              <w:rPr>
                <w:rFonts w:ascii="Tahoma" w:hAnsi="Tahoma" w:cs="Tahoma"/>
              </w:rPr>
              <w:fldChar w:fldCharType="end"/>
            </w:r>
            <w:r w:rsidRPr="77ED2B39">
              <w:rPr>
                <w:rFonts w:ascii="Tahoma" w:hAnsi="Tahoma" w:cs="Tahoma"/>
              </w:rPr>
              <w:t xml:space="preserve"> Pass   </w:t>
            </w:r>
            <w:r w:rsidRPr="77ED2B39">
              <w:rPr>
                <w:rFonts w:ascii="Tahoma" w:hAnsi="Tahoma" w:cs="Tahoma"/>
              </w:rPr>
              <w:fldChar w:fldCharType="begin">
                <w:ffData>
                  <w:name w:val="Check30"/>
                  <w:enabled/>
                  <w:calcOnExit w:val="0"/>
                  <w:checkBox>
                    <w:sizeAuto/>
                    <w:default w:val="0"/>
                  </w:checkBox>
                </w:ffData>
              </w:fldChar>
            </w:r>
            <w:r w:rsidRPr="77ED2B39">
              <w:rPr>
                <w:rFonts w:ascii="Tahoma" w:hAnsi="Tahoma" w:cs="Tahoma"/>
              </w:rPr>
              <w:instrText xml:space="preserve"> FORMCHECKBOX </w:instrText>
            </w:r>
            <w:r w:rsidRPr="77ED2B39">
              <w:rPr>
                <w:rFonts w:ascii="Tahoma" w:hAnsi="Tahoma" w:cs="Tahoma"/>
              </w:rPr>
            </w:r>
            <w:r w:rsidRPr="77ED2B39">
              <w:rPr>
                <w:rFonts w:ascii="Tahoma" w:hAnsi="Tahoma" w:cs="Tahoma"/>
              </w:rPr>
              <w:fldChar w:fldCharType="separate"/>
            </w:r>
            <w:r w:rsidRPr="77ED2B39">
              <w:rPr>
                <w:rFonts w:ascii="Tahoma" w:hAnsi="Tahoma" w:cs="Tahoma"/>
              </w:rPr>
              <w:fldChar w:fldCharType="end"/>
            </w:r>
            <w:r w:rsidRPr="77ED2B39">
              <w:rPr>
                <w:rFonts w:ascii="Tahoma" w:hAnsi="Tahoma" w:cs="Tahoma"/>
              </w:rPr>
              <w:t xml:space="preserve"> Fail</w:t>
            </w:r>
          </w:p>
        </w:tc>
      </w:tr>
      <w:tr w:rsidRPr="00E85C25" w:rsidR="00611F4D" w:rsidTr="4A6272F4" w14:paraId="342161D3" w14:textId="77777777">
        <w:trPr>
          <w:cantSplit/>
          <w:trHeight w:val="460"/>
        </w:trPr>
        <w:tc>
          <w:tcPr>
            <w:tcW w:w="7290" w:type="dxa"/>
            <w:hideMark/>
          </w:tcPr>
          <w:p w:rsidRPr="008A04E7" w:rsidR="00611F4D" w:rsidP="00196227" w:rsidRDefault="1C2C4CD3" w14:paraId="54C022E3" w14:textId="471C290B">
            <w:pPr>
              <w:numPr>
                <w:ilvl w:val="0"/>
                <w:numId w:val="29"/>
              </w:numPr>
              <w:rPr>
                <w:rFonts w:ascii="Tahoma" w:hAnsi="Tahoma" w:cs="Tahoma"/>
              </w:rPr>
            </w:pPr>
            <w:r w:rsidRPr="77ED2B39">
              <w:rPr>
                <w:rFonts w:ascii="Tahoma" w:hAnsi="Tahoma" w:cs="Tahoma"/>
              </w:rPr>
              <w:t xml:space="preserve">The </w:t>
            </w:r>
            <w:r w:rsidRPr="77ED2B39" w:rsidR="7B5C1D15">
              <w:rPr>
                <w:rFonts w:ascii="Tahoma" w:hAnsi="Tahoma" w:cs="Tahoma"/>
              </w:rPr>
              <w:t>A</w:t>
            </w:r>
            <w:r w:rsidRPr="77ED2B39">
              <w:rPr>
                <w:rFonts w:ascii="Tahoma" w:hAnsi="Tahoma" w:cs="Tahoma"/>
              </w:rPr>
              <w:t>pplicant has not included a statement that is contrary to the required authorizations and certifications</w:t>
            </w:r>
            <w:r w:rsidRPr="77ED2B39" w:rsidR="38B7F633">
              <w:rPr>
                <w:rFonts w:ascii="Tahoma" w:hAnsi="Tahoma" w:cs="Tahoma"/>
              </w:rPr>
              <w:t xml:space="preserve"> when submitting in</w:t>
            </w:r>
            <w:r w:rsidRPr="77ED2B39" w:rsidR="4B518E15">
              <w:rPr>
                <w:rFonts w:ascii="Tahoma" w:hAnsi="Tahoma" w:cs="Tahoma"/>
              </w:rPr>
              <w:t xml:space="preserve"> </w:t>
            </w:r>
            <w:r w:rsidRPr="77ED2B39" w:rsidR="38B7F633">
              <w:rPr>
                <w:rFonts w:ascii="Tahoma" w:hAnsi="Tahoma" w:cs="Tahoma"/>
              </w:rPr>
              <w:t>ECAM</w:t>
            </w:r>
            <w:r w:rsidRPr="77ED2B39" w:rsidR="4B518E15">
              <w:rPr>
                <w:rFonts w:ascii="Tahoma" w:hAnsi="Tahoma" w:cs="Tahoma"/>
              </w:rPr>
              <w:t>S</w:t>
            </w:r>
            <w:r w:rsidRPr="77ED2B39">
              <w:rPr>
                <w:rFonts w:ascii="Tahoma" w:hAnsi="Tahoma" w:cs="Tahoma"/>
              </w:rPr>
              <w:t>.</w:t>
            </w:r>
          </w:p>
        </w:tc>
        <w:tc>
          <w:tcPr>
            <w:tcW w:w="2175" w:type="dxa"/>
            <w:vAlign w:val="center"/>
          </w:tcPr>
          <w:p w:rsidRPr="008A04E7" w:rsidR="00611F4D" w:rsidP="77ED2B39" w:rsidRDefault="00611F4D" w14:paraId="6A074650" w14:textId="77777777">
            <w:pPr>
              <w:rPr>
                <w:rFonts w:ascii="Tahoma" w:hAnsi="Tahoma" w:cs="Tahoma"/>
              </w:rPr>
            </w:pPr>
            <w:r w:rsidRPr="77ED2B39">
              <w:rPr>
                <w:rFonts w:ascii="Tahoma" w:hAnsi="Tahoma" w:cs="Tahoma"/>
              </w:rPr>
              <w:fldChar w:fldCharType="begin">
                <w:ffData>
                  <w:name w:val="Check30"/>
                  <w:enabled/>
                  <w:calcOnExit w:val="0"/>
                  <w:checkBox>
                    <w:sizeAuto/>
                    <w:default w:val="0"/>
                  </w:checkBox>
                </w:ffData>
              </w:fldChar>
            </w:r>
            <w:r w:rsidRPr="77ED2B39">
              <w:rPr>
                <w:rFonts w:ascii="Tahoma" w:hAnsi="Tahoma" w:cs="Tahoma"/>
              </w:rPr>
              <w:instrText xml:space="preserve"> FORMCHECKBOX </w:instrText>
            </w:r>
            <w:r w:rsidRPr="77ED2B39">
              <w:rPr>
                <w:rFonts w:ascii="Tahoma" w:hAnsi="Tahoma" w:cs="Tahoma"/>
              </w:rPr>
            </w:r>
            <w:r w:rsidRPr="77ED2B39">
              <w:rPr>
                <w:rFonts w:ascii="Tahoma" w:hAnsi="Tahoma" w:cs="Tahoma"/>
              </w:rPr>
              <w:fldChar w:fldCharType="separate"/>
            </w:r>
            <w:r w:rsidRPr="77ED2B39">
              <w:rPr>
                <w:rFonts w:ascii="Tahoma" w:hAnsi="Tahoma" w:cs="Tahoma"/>
              </w:rPr>
              <w:fldChar w:fldCharType="end"/>
            </w:r>
            <w:r w:rsidRPr="77ED2B39">
              <w:rPr>
                <w:rFonts w:ascii="Tahoma" w:hAnsi="Tahoma" w:cs="Tahoma"/>
              </w:rPr>
              <w:t xml:space="preserve"> Pass   </w:t>
            </w:r>
            <w:r w:rsidRPr="77ED2B39">
              <w:rPr>
                <w:rFonts w:ascii="Tahoma" w:hAnsi="Tahoma" w:cs="Tahoma"/>
              </w:rPr>
              <w:fldChar w:fldCharType="begin">
                <w:ffData>
                  <w:name w:val="Check30"/>
                  <w:enabled/>
                  <w:calcOnExit w:val="0"/>
                  <w:checkBox>
                    <w:sizeAuto/>
                    <w:default w:val="0"/>
                  </w:checkBox>
                </w:ffData>
              </w:fldChar>
            </w:r>
            <w:r w:rsidRPr="77ED2B39">
              <w:rPr>
                <w:rFonts w:ascii="Tahoma" w:hAnsi="Tahoma" w:cs="Tahoma"/>
              </w:rPr>
              <w:instrText xml:space="preserve"> FORMCHECKBOX </w:instrText>
            </w:r>
            <w:r w:rsidRPr="77ED2B39">
              <w:rPr>
                <w:rFonts w:ascii="Tahoma" w:hAnsi="Tahoma" w:cs="Tahoma"/>
              </w:rPr>
            </w:r>
            <w:r w:rsidRPr="77ED2B39">
              <w:rPr>
                <w:rFonts w:ascii="Tahoma" w:hAnsi="Tahoma" w:cs="Tahoma"/>
              </w:rPr>
              <w:fldChar w:fldCharType="separate"/>
            </w:r>
            <w:r w:rsidRPr="77ED2B39">
              <w:rPr>
                <w:rFonts w:ascii="Tahoma" w:hAnsi="Tahoma" w:cs="Tahoma"/>
              </w:rPr>
              <w:fldChar w:fldCharType="end"/>
            </w:r>
            <w:r w:rsidRPr="77ED2B39">
              <w:rPr>
                <w:rFonts w:ascii="Tahoma" w:hAnsi="Tahoma" w:cs="Tahoma"/>
              </w:rPr>
              <w:t xml:space="preserve"> Fail</w:t>
            </w:r>
          </w:p>
        </w:tc>
      </w:tr>
    </w:tbl>
    <w:p w:rsidRPr="008A04E7" w:rsidR="001A04FE" w:rsidP="77ED2B39" w:rsidRDefault="001A04FE" w14:paraId="08A31D9E" w14:textId="41C02679">
      <w:pPr>
        <w:rPr>
          <w:rFonts w:ascii="Tahoma" w:hAnsi="Tahoma" w:cs="Tahoma"/>
        </w:rPr>
      </w:pPr>
    </w:p>
    <w:p w:rsidRPr="008A04E7" w:rsidR="00BF077E" w:rsidP="00F337F1" w:rsidRDefault="7D6825CC" w14:paraId="7467AE5A" w14:textId="49D2769A">
      <w:pPr>
        <w:keepNext/>
        <w:numPr>
          <w:ilvl w:val="1"/>
          <w:numId w:val="30"/>
        </w:numPr>
        <w:ind w:hanging="720"/>
        <w:rPr>
          <w:rFonts w:ascii="Tahoma" w:hAnsi="Tahoma" w:cs="Tahoma"/>
          <w:b/>
          <w:szCs w:val="24"/>
        </w:rPr>
      </w:pPr>
      <w:r w:rsidRPr="77ED2B39">
        <w:rPr>
          <w:rFonts w:ascii="Tahoma" w:hAnsi="Tahoma" w:cs="Tahoma"/>
          <w:b/>
        </w:rPr>
        <w:t>Technical Screening Criteria</w:t>
      </w:r>
    </w:p>
    <w:tbl>
      <w:tblPr>
        <w:tblStyle w:val="TableGrid"/>
        <w:tblW w:w="9468" w:type="dxa"/>
        <w:tblLayout w:type="fixed"/>
        <w:tblLook w:val="00A0" w:firstRow="1" w:lastRow="0" w:firstColumn="1" w:lastColumn="0" w:noHBand="0" w:noVBand="0"/>
      </w:tblPr>
      <w:tblGrid>
        <w:gridCol w:w="7290"/>
        <w:gridCol w:w="2178"/>
      </w:tblGrid>
      <w:tr w:rsidRPr="00E85C25" w:rsidR="00615A38" w:rsidTr="4A6272F4" w14:paraId="03FA26AD" w14:textId="77777777">
        <w:trPr>
          <w:cantSplit/>
          <w:trHeight w:val="667"/>
          <w:tblHeader/>
        </w:trPr>
        <w:tc>
          <w:tcPr>
            <w:tcW w:w="7290" w:type="dxa"/>
            <w:shd w:val="clear" w:color="auto" w:fill="D9D9D9" w:themeFill="background1" w:themeFillShade="D9"/>
            <w:vAlign w:val="center"/>
          </w:tcPr>
          <w:p w:rsidRPr="008A04E7" w:rsidR="00D11F61" w:rsidP="77ED2B39" w:rsidRDefault="39DE21B5" w14:paraId="47285F5E" w14:textId="3CA7A6A6">
            <w:pPr>
              <w:jc w:val="center"/>
              <w:rPr>
                <w:rFonts w:ascii="Tahoma" w:hAnsi="Tahoma" w:cs="Tahoma"/>
                <w:b/>
                <w:caps/>
              </w:rPr>
            </w:pPr>
            <w:r w:rsidRPr="77ED2B39">
              <w:rPr>
                <w:rFonts w:ascii="Tahoma" w:hAnsi="Tahoma" w:cs="Tahoma"/>
                <w:b/>
                <w:caps/>
              </w:rPr>
              <w:t>Technical Screening Criteria</w:t>
            </w:r>
          </w:p>
        </w:tc>
        <w:tc>
          <w:tcPr>
            <w:tcW w:w="2178" w:type="dxa"/>
            <w:shd w:val="clear" w:color="auto" w:fill="D9D9D9" w:themeFill="background1" w:themeFillShade="D9"/>
            <w:vAlign w:val="center"/>
          </w:tcPr>
          <w:p w:rsidRPr="008A04E7" w:rsidR="00615A38" w:rsidP="77ED2B39" w:rsidRDefault="00D11F61" w14:paraId="72DF84E4" w14:textId="29E7394C">
            <w:pPr>
              <w:jc w:val="center"/>
              <w:rPr>
                <w:rFonts w:ascii="Tahoma" w:hAnsi="Tahoma" w:cs="Tahoma"/>
                <w:b/>
                <w:caps/>
              </w:rPr>
            </w:pPr>
            <w:r w:rsidRPr="77ED2B39">
              <w:rPr>
                <w:rFonts w:ascii="Tahoma" w:hAnsi="Tahoma" w:cs="Tahoma"/>
                <w:b/>
              </w:rPr>
              <w:t>Pass/Fail</w:t>
            </w:r>
            <w:r w:rsidRPr="77ED2B39" w:rsidDel="00D11F61">
              <w:rPr>
                <w:rFonts w:ascii="Tahoma" w:hAnsi="Tahoma" w:cs="Tahoma"/>
                <w:b/>
                <w:caps/>
              </w:rPr>
              <w:t xml:space="preserve"> </w:t>
            </w:r>
          </w:p>
        </w:tc>
      </w:tr>
      <w:tr w:rsidRPr="00E85C25" w:rsidR="00615A38" w:rsidTr="4A6272F4" w14:paraId="04947555" w14:textId="77777777">
        <w:trPr>
          <w:cantSplit/>
          <w:trHeight w:val="460"/>
        </w:trPr>
        <w:tc>
          <w:tcPr>
            <w:tcW w:w="7290" w:type="dxa"/>
          </w:tcPr>
          <w:p w:rsidRPr="006544A3" w:rsidR="00615A38" w:rsidP="00196227" w:rsidRDefault="39DE21B5" w14:paraId="2EAA7A77" w14:textId="62158DDF">
            <w:pPr>
              <w:numPr>
                <w:ilvl w:val="0"/>
                <w:numId w:val="46"/>
              </w:numPr>
              <w:rPr>
                <w:rFonts w:ascii="Tahoma" w:hAnsi="Tahoma" w:cs="Tahoma"/>
                <w:szCs w:val="24"/>
              </w:rPr>
            </w:pPr>
            <w:r w:rsidRPr="006544A3">
              <w:rPr>
                <w:rFonts w:ascii="Tahoma" w:hAnsi="Tahoma" w:cs="Tahoma"/>
              </w:rPr>
              <w:t>The Applicant is an eligible Applicant.</w:t>
            </w:r>
          </w:p>
        </w:tc>
        <w:tc>
          <w:tcPr>
            <w:tcW w:w="2178" w:type="dxa"/>
            <w:vAlign w:val="center"/>
          </w:tcPr>
          <w:p w:rsidRPr="006544A3" w:rsidR="00615A38" w:rsidP="77ED2B39" w:rsidRDefault="00615A38" w14:paraId="5D28E2DF" w14:textId="77777777">
            <w:pPr>
              <w:rPr>
                <w:rFonts w:ascii="Tahoma" w:hAnsi="Tahoma" w:cs="Tahoma"/>
              </w:rPr>
            </w:pPr>
            <w:r w:rsidRPr="00FE7E3D">
              <w:rPr>
                <w:rFonts w:ascii="Tahoma" w:hAnsi="Tahoma" w:cs="Tahoma"/>
              </w:rPr>
              <w:fldChar w:fldCharType="begin">
                <w:ffData>
                  <w:name w:val="Check30"/>
                  <w:enabled/>
                  <w:calcOnExit w:val="0"/>
                  <w:checkBox>
                    <w:sizeAuto/>
                    <w:default w:val="0"/>
                  </w:checkBox>
                </w:ffData>
              </w:fldChar>
            </w:r>
            <w:r w:rsidRPr="00FE7E3D">
              <w:rPr>
                <w:rFonts w:ascii="Tahoma" w:hAnsi="Tahoma" w:cs="Tahoma"/>
              </w:rPr>
              <w:instrText xml:space="preserve"> FORMCHECKBOX </w:instrText>
            </w:r>
            <w:r w:rsidRPr="00FE7E3D">
              <w:rPr>
                <w:rFonts w:ascii="Tahoma" w:hAnsi="Tahoma" w:cs="Tahoma"/>
              </w:rPr>
            </w:r>
            <w:r w:rsidRPr="00FE7E3D">
              <w:rPr>
                <w:rFonts w:ascii="Tahoma" w:hAnsi="Tahoma" w:cs="Tahoma"/>
              </w:rPr>
              <w:fldChar w:fldCharType="separate"/>
            </w:r>
            <w:r w:rsidRPr="00FE7E3D">
              <w:rPr>
                <w:rFonts w:ascii="Tahoma" w:hAnsi="Tahoma" w:cs="Tahoma"/>
              </w:rPr>
              <w:fldChar w:fldCharType="end"/>
            </w:r>
            <w:r w:rsidRPr="006544A3" w:rsidR="39DE21B5">
              <w:rPr>
                <w:rFonts w:ascii="Tahoma" w:hAnsi="Tahoma" w:cs="Tahoma"/>
              </w:rPr>
              <w:t xml:space="preserve"> Pass   </w:t>
            </w:r>
            <w:r w:rsidRPr="00FE7E3D">
              <w:rPr>
                <w:rFonts w:ascii="Tahoma" w:hAnsi="Tahoma" w:cs="Tahoma"/>
              </w:rPr>
              <w:fldChar w:fldCharType="begin">
                <w:ffData>
                  <w:name w:val="Check30"/>
                  <w:enabled/>
                  <w:calcOnExit w:val="0"/>
                  <w:checkBox>
                    <w:sizeAuto/>
                    <w:default w:val="0"/>
                  </w:checkBox>
                </w:ffData>
              </w:fldChar>
            </w:r>
            <w:r w:rsidRPr="00FE7E3D">
              <w:rPr>
                <w:rFonts w:ascii="Tahoma" w:hAnsi="Tahoma" w:cs="Tahoma"/>
              </w:rPr>
              <w:instrText xml:space="preserve"> FORMCHECKBOX </w:instrText>
            </w:r>
            <w:r w:rsidRPr="00FE7E3D">
              <w:rPr>
                <w:rFonts w:ascii="Tahoma" w:hAnsi="Tahoma" w:cs="Tahoma"/>
              </w:rPr>
            </w:r>
            <w:r w:rsidRPr="00FE7E3D">
              <w:rPr>
                <w:rFonts w:ascii="Tahoma" w:hAnsi="Tahoma" w:cs="Tahoma"/>
              </w:rPr>
              <w:fldChar w:fldCharType="separate"/>
            </w:r>
            <w:r w:rsidRPr="00FE7E3D">
              <w:rPr>
                <w:rFonts w:ascii="Tahoma" w:hAnsi="Tahoma" w:cs="Tahoma"/>
              </w:rPr>
              <w:fldChar w:fldCharType="end"/>
            </w:r>
            <w:r w:rsidRPr="006544A3" w:rsidR="39DE21B5">
              <w:rPr>
                <w:rFonts w:ascii="Tahoma" w:hAnsi="Tahoma" w:cs="Tahoma"/>
              </w:rPr>
              <w:t xml:space="preserve"> Fail</w:t>
            </w:r>
          </w:p>
        </w:tc>
      </w:tr>
      <w:tr w:rsidRPr="00E85C25" w:rsidR="00615A38" w:rsidTr="4A6272F4" w14:paraId="1A4962B1" w14:textId="77777777">
        <w:trPr>
          <w:cantSplit/>
          <w:trHeight w:val="460"/>
        </w:trPr>
        <w:tc>
          <w:tcPr>
            <w:tcW w:w="7290" w:type="dxa"/>
          </w:tcPr>
          <w:p w:rsidRPr="006544A3" w:rsidR="00615A38" w:rsidP="00196227" w:rsidRDefault="39DE21B5" w14:paraId="4E65FC12" w14:textId="63DAE0B8">
            <w:pPr>
              <w:numPr>
                <w:ilvl w:val="0"/>
                <w:numId w:val="46"/>
              </w:numPr>
              <w:rPr>
                <w:rFonts w:ascii="Tahoma" w:hAnsi="Tahoma" w:cs="Tahoma"/>
                <w:szCs w:val="24"/>
              </w:rPr>
            </w:pPr>
            <w:r w:rsidRPr="006544A3">
              <w:rPr>
                <w:rFonts w:ascii="Tahoma" w:hAnsi="Tahoma" w:cs="Tahoma"/>
              </w:rPr>
              <w:t>The project is an eligible project.</w:t>
            </w:r>
          </w:p>
        </w:tc>
        <w:tc>
          <w:tcPr>
            <w:tcW w:w="2178" w:type="dxa"/>
            <w:vAlign w:val="center"/>
          </w:tcPr>
          <w:p w:rsidRPr="006544A3" w:rsidR="00615A38" w:rsidP="77ED2B39" w:rsidRDefault="00615A38" w14:paraId="39840F3D" w14:textId="77777777">
            <w:pPr>
              <w:rPr>
                <w:rFonts w:ascii="Tahoma" w:hAnsi="Tahoma" w:cs="Tahoma"/>
              </w:rPr>
            </w:pPr>
            <w:r w:rsidRPr="00FE7E3D">
              <w:rPr>
                <w:rFonts w:ascii="Tahoma" w:hAnsi="Tahoma" w:cs="Tahoma"/>
              </w:rPr>
              <w:fldChar w:fldCharType="begin">
                <w:ffData>
                  <w:name w:val="Check30"/>
                  <w:enabled/>
                  <w:calcOnExit w:val="0"/>
                  <w:checkBox>
                    <w:sizeAuto/>
                    <w:default w:val="0"/>
                  </w:checkBox>
                </w:ffData>
              </w:fldChar>
            </w:r>
            <w:r w:rsidRPr="00FE7E3D">
              <w:rPr>
                <w:rFonts w:ascii="Tahoma" w:hAnsi="Tahoma" w:cs="Tahoma"/>
              </w:rPr>
              <w:instrText xml:space="preserve"> FORMCHECKBOX </w:instrText>
            </w:r>
            <w:r w:rsidRPr="00FE7E3D">
              <w:rPr>
                <w:rFonts w:ascii="Tahoma" w:hAnsi="Tahoma" w:cs="Tahoma"/>
              </w:rPr>
            </w:r>
            <w:r w:rsidRPr="00FE7E3D">
              <w:rPr>
                <w:rFonts w:ascii="Tahoma" w:hAnsi="Tahoma" w:cs="Tahoma"/>
              </w:rPr>
              <w:fldChar w:fldCharType="separate"/>
            </w:r>
            <w:r w:rsidRPr="00FE7E3D">
              <w:rPr>
                <w:rFonts w:ascii="Tahoma" w:hAnsi="Tahoma" w:cs="Tahoma"/>
              </w:rPr>
              <w:fldChar w:fldCharType="end"/>
            </w:r>
            <w:r w:rsidRPr="006544A3" w:rsidR="39DE21B5">
              <w:rPr>
                <w:rFonts w:ascii="Tahoma" w:hAnsi="Tahoma" w:cs="Tahoma"/>
              </w:rPr>
              <w:t xml:space="preserve"> Pass   </w:t>
            </w:r>
            <w:r w:rsidRPr="00FE7E3D">
              <w:rPr>
                <w:rFonts w:ascii="Tahoma" w:hAnsi="Tahoma" w:cs="Tahoma"/>
              </w:rPr>
              <w:fldChar w:fldCharType="begin">
                <w:ffData>
                  <w:name w:val="Check30"/>
                  <w:enabled/>
                  <w:calcOnExit w:val="0"/>
                  <w:checkBox>
                    <w:sizeAuto/>
                    <w:default w:val="0"/>
                  </w:checkBox>
                </w:ffData>
              </w:fldChar>
            </w:r>
            <w:r w:rsidRPr="00FE7E3D">
              <w:rPr>
                <w:rFonts w:ascii="Tahoma" w:hAnsi="Tahoma" w:cs="Tahoma"/>
              </w:rPr>
              <w:instrText xml:space="preserve"> FORMCHECKBOX </w:instrText>
            </w:r>
            <w:r w:rsidRPr="00FE7E3D">
              <w:rPr>
                <w:rFonts w:ascii="Tahoma" w:hAnsi="Tahoma" w:cs="Tahoma"/>
              </w:rPr>
            </w:r>
            <w:r w:rsidRPr="00FE7E3D">
              <w:rPr>
                <w:rFonts w:ascii="Tahoma" w:hAnsi="Tahoma" w:cs="Tahoma"/>
              </w:rPr>
              <w:fldChar w:fldCharType="separate"/>
            </w:r>
            <w:r w:rsidRPr="00FE7E3D">
              <w:rPr>
                <w:rFonts w:ascii="Tahoma" w:hAnsi="Tahoma" w:cs="Tahoma"/>
              </w:rPr>
              <w:fldChar w:fldCharType="end"/>
            </w:r>
            <w:r w:rsidRPr="006544A3" w:rsidR="39DE21B5">
              <w:rPr>
                <w:rFonts w:ascii="Tahoma" w:hAnsi="Tahoma" w:cs="Tahoma"/>
              </w:rPr>
              <w:t xml:space="preserve"> Fail</w:t>
            </w:r>
          </w:p>
        </w:tc>
      </w:tr>
    </w:tbl>
    <w:p w:rsidRPr="008A04E7" w:rsidR="001258DD" w:rsidP="77ED2B39" w:rsidRDefault="001258DD" w14:paraId="637111A8" w14:textId="25C26A1C">
      <w:pPr>
        <w:rPr>
          <w:rFonts w:ascii="Tahoma" w:hAnsi="Tahoma" w:cs="Tahoma"/>
        </w:rPr>
      </w:pPr>
    </w:p>
    <w:p w:rsidRPr="008A04E7" w:rsidR="0082191D" w:rsidP="00196227" w:rsidRDefault="0A466512" w14:paraId="0F33DFDF" w14:textId="0FA610AE">
      <w:pPr>
        <w:numPr>
          <w:ilvl w:val="1"/>
          <w:numId w:val="30"/>
        </w:numPr>
        <w:ind w:hanging="720"/>
        <w:rPr>
          <w:rFonts w:ascii="Tahoma" w:hAnsi="Tahoma" w:cs="Tahoma"/>
          <w:b/>
        </w:rPr>
      </w:pPr>
      <w:r w:rsidRPr="77ED2B39">
        <w:rPr>
          <w:rFonts w:ascii="Tahoma" w:hAnsi="Tahoma" w:cs="Tahoma"/>
          <w:b/>
        </w:rPr>
        <w:t>Applicant’s Past Performance Screening Criterion (Pass/Fail)</w:t>
      </w:r>
    </w:p>
    <w:p w:rsidRPr="008A04E7" w:rsidR="008A6570" w:rsidP="77ED2B39" w:rsidRDefault="008A6570" w14:paraId="4A5952DE" w14:textId="66FB0B9A">
      <w:pPr>
        <w:ind w:left="1440"/>
        <w:textAlignment w:val="baseline"/>
        <w:rPr>
          <w:rFonts w:ascii="Tahoma" w:hAnsi="Tahoma" w:cs="Tahoma"/>
        </w:rPr>
      </w:pPr>
      <w:bookmarkStart w:name="_Hlk66194955" w:id="180"/>
      <w:r w:rsidRPr="77ED2B39">
        <w:rPr>
          <w:rFonts w:ascii="Tahoma" w:hAnsi="Tahoma" w:cs="Tahoma"/>
        </w:rPr>
        <w:t>An Applicant may be disqualified under this solicitation due to severe performance issues under one or more prior or active CEC agreement(s) within the last 10 years. For the purposes of this screening criterion an Applicant is defined as either (a) an entity, principal investigator, or lead individual acting on behalf of themselves, that received funds from the CEC (e.g. a contract, grant, or loan) and entered into an agreement(s) with the CEC; or (b) an entity, principal investigator, or lead individual that received a CEC-funded incentive. Any Applicant that does not have an active or prior agreement and has not received a CEC-funded incentive equates to no severe performance issues and therefore would pass this screening criterion</w:t>
      </w:r>
      <w:r w:rsidRPr="77ED2B39" w:rsidR="00265033">
        <w:rPr>
          <w:rFonts w:ascii="Tahoma" w:hAnsi="Tahoma" w:cs="Tahoma"/>
        </w:rPr>
        <w:t>.</w:t>
      </w:r>
    </w:p>
    <w:p w:rsidRPr="008A04E7" w:rsidR="00D87179" w:rsidP="77ED2B39" w:rsidRDefault="00C31B4A" w14:paraId="3447BC89" w14:textId="4AC63699">
      <w:pPr>
        <w:ind w:left="1440"/>
        <w:textAlignment w:val="baseline"/>
        <w:rPr>
          <w:rFonts w:ascii="Tahoma" w:hAnsi="Tahoma" w:cs="Tahoma"/>
        </w:rPr>
      </w:pPr>
      <w:r w:rsidRPr="77ED2B39">
        <w:rPr>
          <w:rFonts w:ascii="Tahoma" w:hAnsi="Tahoma" w:cs="Tahoma"/>
        </w:rPr>
        <w:t>S</w:t>
      </w:r>
      <w:r w:rsidRPr="77ED2B39" w:rsidR="0082191D">
        <w:rPr>
          <w:rFonts w:ascii="Tahoma" w:hAnsi="Tahoma" w:cs="Tahoma"/>
        </w:rPr>
        <w:t>evere performance issues</w:t>
      </w:r>
      <w:r w:rsidRPr="77ED2B39">
        <w:rPr>
          <w:rFonts w:ascii="Tahoma" w:hAnsi="Tahoma" w:cs="Tahoma"/>
          <w:b/>
        </w:rPr>
        <w:t xml:space="preserve"> </w:t>
      </w:r>
      <w:r w:rsidRPr="77ED2B39">
        <w:rPr>
          <w:rFonts w:ascii="Tahoma" w:hAnsi="Tahoma" w:cs="Tahoma"/>
        </w:rPr>
        <w:t xml:space="preserve">are </w:t>
      </w:r>
      <w:r w:rsidRPr="77ED2B39" w:rsidR="0082191D">
        <w:rPr>
          <w:rFonts w:ascii="Tahoma" w:hAnsi="Tahoma" w:cs="Tahoma"/>
        </w:rPr>
        <w:t xml:space="preserve">characterized by significant negative outcomes </w:t>
      </w:r>
      <w:r w:rsidRPr="77ED2B39">
        <w:rPr>
          <w:rFonts w:ascii="Tahoma" w:hAnsi="Tahoma" w:cs="Tahoma"/>
        </w:rPr>
        <w:t xml:space="preserve">under an agreement and may </w:t>
      </w:r>
      <w:r w:rsidRPr="77ED2B39" w:rsidR="0082191D">
        <w:rPr>
          <w:rFonts w:ascii="Tahoma" w:hAnsi="Tahoma" w:cs="Tahoma"/>
        </w:rPr>
        <w:t>includ</w:t>
      </w:r>
      <w:r w:rsidRPr="77ED2B39">
        <w:rPr>
          <w:rFonts w:ascii="Tahoma" w:hAnsi="Tahoma" w:cs="Tahoma"/>
        </w:rPr>
        <w:t>e</w:t>
      </w:r>
      <w:r w:rsidRPr="77ED2B39" w:rsidR="0082191D">
        <w:rPr>
          <w:rFonts w:ascii="Tahoma" w:hAnsi="Tahoma" w:cs="Tahoma"/>
        </w:rPr>
        <w:t>:</w:t>
      </w:r>
      <w:bookmarkEnd w:id="180"/>
    </w:p>
    <w:p w:rsidRPr="008A04E7" w:rsidR="00C31B4A" w:rsidP="00196227" w:rsidRDefault="00C31B4A" w14:paraId="3F18ACEF" w14:textId="77777777">
      <w:pPr>
        <w:pStyle w:val="ListParagraph"/>
        <w:numPr>
          <w:ilvl w:val="0"/>
          <w:numId w:val="47"/>
        </w:numPr>
        <w:ind w:left="2160" w:hanging="720"/>
        <w:rPr>
          <w:rFonts w:ascii="Tahoma" w:hAnsi="Tahoma" w:cs="Tahoma"/>
          <w:szCs w:val="24"/>
        </w:rPr>
      </w:pPr>
      <w:r w:rsidRPr="77ED2B39">
        <w:rPr>
          <w:rFonts w:ascii="Tahoma" w:hAnsi="Tahoma" w:cs="Tahoma"/>
        </w:rPr>
        <w:t>Agreement was terminated with cause</w:t>
      </w:r>
      <w:r w:rsidRPr="77ED2B39" w:rsidR="00D87179">
        <w:rPr>
          <w:rFonts w:ascii="Tahoma" w:hAnsi="Tahoma" w:cs="Tahoma"/>
        </w:rPr>
        <w:t>.</w:t>
      </w:r>
    </w:p>
    <w:p w:rsidRPr="008A04E7" w:rsidR="00C31B4A" w:rsidP="00196227" w:rsidRDefault="00C31B4A" w14:paraId="4B4B4F58" w14:textId="75A85487">
      <w:pPr>
        <w:pStyle w:val="ListParagraph"/>
        <w:numPr>
          <w:ilvl w:val="0"/>
          <w:numId w:val="47"/>
        </w:numPr>
        <w:ind w:left="2160" w:hanging="720"/>
        <w:rPr>
          <w:rFonts w:ascii="Tahoma" w:hAnsi="Tahoma" w:cs="Tahoma"/>
          <w:szCs w:val="24"/>
        </w:rPr>
      </w:pPr>
      <w:r w:rsidRPr="77ED2B39">
        <w:rPr>
          <w:rFonts w:ascii="Tahoma" w:hAnsi="Tahoma" w:cs="Tahoma"/>
        </w:rPr>
        <w:t xml:space="preserve">CEC filed litigation against the </w:t>
      </w:r>
      <w:r w:rsidRPr="77ED2B39" w:rsidR="005C13B9">
        <w:rPr>
          <w:rFonts w:ascii="Tahoma" w:hAnsi="Tahoma" w:cs="Tahoma"/>
        </w:rPr>
        <w:t>A</w:t>
      </w:r>
      <w:r w:rsidRPr="77ED2B39">
        <w:rPr>
          <w:rFonts w:ascii="Tahoma" w:hAnsi="Tahoma" w:cs="Tahoma"/>
        </w:rPr>
        <w:t>pplicant.</w:t>
      </w:r>
    </w:p>
    <w:p w:rsidRPr="008A04E7" w:rsidR="00C31B4A" w:rsidP="00196227" w:rsidRDefault="00C31B4A" w14:paraId="772C3CBC" w14:textId="6250BBAC">
      <w:pPr>
        <w:pStyle w:val="ListParagraph"/>
        <w:numPr>
          <w:ilvl w:val="0"/>
          <w:numId w:val="47"/>
        </w:numPr>
        <w:ind w:left="2160" w:hanging="720"/>
        <w:rPr>
          <w:rFonts w:ascii="Tahoma" w:hAnsi="Tahoma" w:cs="Tahoma"/>
          <w:szCs w:val="24"/>
        </w:rPr>
      </w:pPr>
      <w:r w:rsidRPr="77ED2B39">
        <w:rPr>
          <w:rFonts w:ascii="Tahoma" w:hAnsi="Tahoma" w:cs="Tahoma"/>
        </w:rPr>
        <w:t xml:space="preserve">Severe audit findings </w:t>
      </w:r>
      <w:r w:rsidRPr="77ED2B39" w:rsidR="00D87179">
        <w:rPr>
          <w:rFonts w:ascii="Tahoma" w:hAnsi="Tahoma" w:cs="Tahoma"/>
        </w:rPr>
        <w:t>are</w:t>
      </w:r>
      <w:r w:rsidRPr="77ED2B39">
        <w:rPr>
          <w:rFonts w:ascii="Tahoma" w:hAnsi="Tahoma" w:cs="Tahoma"/>
        </w:rPr>
        <w:t xml:space="preserve"> not resolved to CEC’s satisfaction</w:t>
      </w:r>
      <w:r w:rsidRPr="77ED2B39" w:rsidR="002A4EE6">
        <w:rPr>
          <w:rFonts w:ascii="Tahoma" w:hAnsi="Tahoma" w:cs="Tahoma"/>
        </w:rPr>
        <w:t>.</w:t>
      </w:r>
      <w:r w:rsidRPr="77ED2B39" w:rsidR="00D87179">
        <w:rPr>
          <w:rFonts w:ascii="Tahoma" w:hAnsi="Tahoma" w:cs="Tahoma"/>
        </w:rPr>
        <w:t xml:space="preserve"> Severe audit findings may include</w:t>
      </w:r>
      <w:r w:rsidRPr="77ED2B39">
        <w:rPr>
          <w:rFonts w:ascii="Tahoma" w:hAnsi="Tahoma" w:cs="Tahoma"/>
        </w:rPr>
        <w:t xml:space="preserve"> but</w:t>
      </w:r>
      <w:r w:rsidRPr="77ED2B39" w:rsidR="005C13B9">
        <w:rPr>
          <w:rFonts w:ascii="Tahoma" w:hAnsi="Tahoma" w:cs="Tahoma"/>
        </w:rPr>
        <w:t xml:space="preserve"> are</w:t>
      </w:r>
      <w:r w:rsidRPr="77ED2B39">
        <w:rPr>
          <w:rFonts w:ascii="Tahoma" w:hAnsi="Tahoma" w:cs="Tahoma"/>
        </w:rPr>
        <w:t xml:space="preserve"> not limited to: incomplete </w:t>
      </w:r>
      <w:r w:rsidRPr="77ED2B39" w:rsidR="002A4EE6">
        <w:rPr>
          <w:rFonts w:ascii="Tahoma" w:hAnsi="Tahoma" w:cs="Tahoma"/>
        </w:rPr>
        <w:t xml:space="preserve">or unsatisfactory </w:t>
      </w:r>
      <w:r w:rsidRPr="77ED2B39">
        <w:rPr>
          <w:rFonts w:ascii="Tahoma" w:hAnsi="Tahoma" w:cs="Tahoma"/>
        </w:rPr>
        <w:t>deliverable</w:t>
      </w:r>
      <w:r w:rsidRPr="77ED2B39" w:rsidR="002A4EE6">
        <w:rPr>
          <w:rFonts w:ascii="Tahoma" w:hAnsi="Tahoma" w:cs="Tahoma"/>
        </w:rPr>
        <w:t>s</w:t>
      </w:r>
      <w:r w:rsidRPr="77ED2B39">
        <w:rPr>
          <w:rFonts w:ascii="Tahoma" w:hAnsi="Tahoma" w:cs="Tahoma"/>
        </w:rPr>
        <w:t>; grant funds used inappropriately (i.e.</w:t>
      </w:r>
      <w:r w:rsidRPr="77ED2B39" w:rsidR="00D87179">
        <w:rPr>
          <w:rFonts w:ascii="Tahoma" w:hAnsi="Tahoma" w:cs="Tahoma"/>
        </w:rPr>
        <w:t>,</w:t>
      </w:r>
      <w:r w:rsidRPr="77ED2B39">
        <w:rPr>
          <w:rFonts w:ascii="Tahoma" w:hAnsi="Tahoma" w:cs="Tahoma"/>
        </w:rPr>
        <w:t xml:space="preserve"> other than as represented); </w:t>
      </w:r>
      <w:r w:rsidRPr="77ED2B39" w:rsidR="00D87179">
        <w:rPr>
          <w:rFonts w:ascii="Tahoma" w:hAnsi="Tahoma" w:cs="Tahoma"/>
        </w:rPr>
        <w:t xml:space="preserve">or </w:t>
      </w:r>
      <w:r w:rsidRPr="77ED2B39">
        <w:rPr>
          <w:rFonts w:ascii="Tahoma" w:hAnsi="Tahoma" w:cs="Tahoma"/>
        </w:rPr>
        <w:t>questioned costs.</w:t>
      </w:r>
    </w:p>
    <w:p w:rsidRPr="008A04E7" w:rsidR="00C31B4A" w:rsidP="00196227" w:rsidRDefault="002A4EE6" w14:paraId="109BFB2B" w14:textId="6BF3944F">
      <w:pPr>
        <w:pStyle w:val="ListParagraph"/>
        <w:numPr>
          <w:ilvl w:val="0"/>
          <w:numId w:val="47"/>
        </w:numPr>
        <w:ind w:left="2160" w:hanging="720"/>
        <w:rPr>
          <w:rFonts w:ascii="Tahoma" w:hAnsi="Tahoma" w:cs="Tahoma"/>
          <w:szCs w:val="24"/>
        </w:rPr>
      </w:pPr>
      <w:r w:rsidRPr="77ED2B39">
        <w:rPr>
          <w:rFonts w:ascii="Tahoma" w:hAnsi="Tahoma" w:cs="Tahoma"/>
        </w:rPr>
        <w:t xml:space="preserve">Project objectives </w:t>
      </w:r>
      <w:r w:rsidRPr="77ED2B39" w:rsidR="00D271EB">
        <w:rPr>
          <w:rFonts w:ascii="Tahoma" w:hAnsi="Tahoma" w:cs="Tahoma"/>
        </w:rPr>
        <w:t>were not</w:t>
      </w:r>
      <w:r w:rsidRPr="77ED2B39">
        <w:rPr>
          <w:rFonts w:ascii="Tahoma" w:hAnsi="Tahoma" w:cs="Tahoma"/>
        </w:rPr>
        <w:t xml:space="preserve"> met</w:t>
      </w:r>
      <w:r w:rsidRPr="77ED2B39" w:rsidR="2842A904">
        <w:rPr>
          <w:rFonts w:ascii="Tahoma" w:hAnsi="Tahoma" w:cs="Tahoma"/>
        </w:rPr>
        <w:t>.</w:t>
      </w:r>
    </w:p>
    <w:p w:rsidRPr="008A04E7" w:rsidR="00C31B4A" w:rsidP="00196227" w:rsidRDefault="003F1550" w14:paraId="414CC91D" w14:textId="3B28B056">
      <w:pPr>
        <w:pStyle w:val="ListParagraph"/>
        <w:numPr>
          <w:ilvl w:val="0"/>
          <w:numId w:val="47"/>
        </w:numPr>
        <w:ind w:left="2160" w:hanging="720"/>
        <w:rPr>
          <w:rFonts w:ascii="Tahoma" w:hAnsi="Tahoma" w:cs="Tahoma"/>
          <w:szCs w:val="24"/>
        </w:rPr>
      </w:pPr>
      <w:r w:rsidRPr="77ED2B39">
        <w:rPr>
          <w:rFonts w:ascii="Tahoma" w:hAnsi="Tahoma" w:cs="Tahoma"/>
        </w:rPr>
        <w:t xml:space="preserve">Significant delays in project completion resulting in delayed benefits for California. Project completion delays of one year or more from the originally proposed project schedule and caused by factors within the </w:t>
      </w:r>
      <w:r w:rsidRPr="77ED2B39" w:rsidR="00DB655B">
        <w:rPr>
          <w:rFonts w:ascii="Tahoma" w:hAnsi="Tahoma" w:cs="Tahoma"/>
        </w:rPr>
        <w:t>Applicant’s</w:t>
      </w:r>
      <w:r w:rsidRPr="77ED2B39">
        <w:rPr>
          <w:rFonts w:ascii="Tahoma" w:hAnsi="Tahoma" w:cs="Tahoma"/>
        </w:rPr>
        <w:t xml:space="preserve"> control may be considered significant</w:t>
      </w:r>
      <w:r w:rsidRPr="77ED2B39" w:rsidR="00C31B4A">
        <w:rPr>
          <w:rFonts w:ascii="Tahoma" w:hAnsi="Tahoma" w:cs="Tahoma"/>
        </w:rPr>
        <w:t xml:space="preserve">. </w:t>
      </w:r>
    </w:p>
    <w:p w:rsidRPr="008A04E7" w:rsidR="00C31B4A" w:rsidP="00196227" w:rsidRDefault="00D271EB" w14:paraId="1643ED3E" w14:textId="0156892A">
      <w:pPr>
        <w:pStyle w:val="ListParagraph"/>
        <w:numPr>
          <w:ilvl w:val="0"/>
          <w:numId w:val="47"/>
        </w:numPr>
        <w:ind w:left="2160" w:hanging="720"/>
        <w:rPr>
          <w:rFonts w:ascii="Tahoma" w:hAnsi="Tahoma" w:cs="Tahoma"/>
          <w:szCs w:val="24"/>
        </w:rPr>
      </w:pPr>
      <w:r w:rsidRPr="77ED2B39">
        <w:rPr>
          <w:rFonts w:ascii="Tahoma" w:hAnsi="Tahoma" w:cs="Tahoma"/>
        </w:rPr>
        <w:t xml:space="preserve">Deliverables were not submitted to the CEC or were of poor quality. For example, </w:t>
      </w:r>
      <w:r w:rsidRPr="77ED2B39" w:rsidR="00DB655B">
        <w:rPr>
          <w:rFonts w:ascii="Tahoma" w:hAnsi="Tahoma" w:cs="Tahoma"/>
        </w:rPr>
        <w:t>Applicant</w:t>
      </w:r>
      <w:r w:rsidRPr="77ED2B39" w:rsidR="00C31B4A">
        <w:rPr>
          <w:rFonts w:ascii="Tahoma" w:hAnsi="Tahoma" w:cs="Tahoma"/>
        </w:rPr>
        <w:t xml:space="preserve"> deliver</w:t>
      </w:r>
      <w:r w:rsidRPr="77ED2B39" w:rsidR="00DB655B">
        <w:rPr>
          <w:rFonts w:ascii="Tahoma" w:hAnsi="Tahoma" w:cs="Tahoma"/>
        </w:rPr>
        <w:t>ed</w:t>
      </w:r>
      <w:r w:rsidRPr="77ED2B39" w:rsidR="00C31B4A">
        <w:rPr>
          <w:rFonts w:ascii="Tahoma" w:hAnsi="Tahoma" w:cs="Tahoma"/>
        </w:rPr>
        <w:t xml:space="preserve"> poorly written reports that require</w:t>
      </w:r>
      <w:r w:rsidRPr="77ED2B39">
        <w:rPr>
          <w:rFonts w:ascii="Tahoma" w:hAnsi="Tahoma" w:cs="Tahoma"/>
        </w:rPr>
        <w:t>d</w:t>
      </w:r>
      <w:r w:rsidRPr="77ED2B39" w:rsidR="00C31B4A">
        <w:rPr>
          <w:rFonts w:ascii="Tahoma" w:hAnsi="Tahoma" w:cs="Tahoma"/>
        </w:rPr>
        <w:t xml:space="preserve"> significant rework by staff</w:t>
      </w:r>
      <w:r w:rsidRPr="77ED2B39">
        <w:rPr>
          <w:rFonts w:ascii="Tahoma" w:hAnsi="Tahoma" w:cs="Tahoma"/>
        </w:rPr>
        <w:t xml:space="preserve"> prior to </w:t>
      </w:r>
      <w:r w:rsidRPr="77ED2B39" w:rsidR="00725C16">
        <w:rPr>
          <w:rFonts w:ascii="Tahoma" w:hAnsi="Tahoma" w:cs="Tahoma"/>
        </w:rPr>
        <w:t xml:space="preserve">acceptance or </w:t>
      </w:r>
      <w:r w:rsidRPr="77ED2B39">
        <w:rPr>
          <w:rFonts w:ascii="Tahoma" w:hAnsi="Tahoma" w:cs="Tahoma"/>
        </w:rPr>
        <w:t>publication</w:t>
      </w:r>
      <w:r w:rsidRPr="77ED2B39" w:rsidR="00C31B4A">
        <w:rPr>
          <w:rFonts w:ascii="Tahoma" w:hAnsi="Tahoma" w:cs="Tahoma"/>
        </w:rPr>
        <w:t xml:space="preserve">. </w:t>
      </w:r>
    </w:p>
    <w:p w:rsidRPr="008A04E7" w:rsidR="00C31B4A" w:rsidP="00196227" w:rsidRDefault="623DFA79" w14:paraId="5561FC75" w14:textId="03E999E2">
      <w:pPr>
        <w:pStyle w:val="ListParagraph"/>
        <w:numPr>
          <w:ilvl w:val="0"/>
          <w:numId w:val="47"/>
        </w:numPr>
        <w:ind w:left="2160" w:hanging="720"/>
        <w:rPr>
          <w:rFonts w:ascii="Tahoma" w:hAnsi="Tahoma" w:cs="Tahoma"/>
          <w:szCs w:val="24"/>
        </w:rPr>
      </w:pPr>
      <w:bookmarkStart w:name="_Hlk105404153" w:id="181"/>
      <w:r w:rsidRPr="77ED2B39">
        <w:rPr>
          <w:rFonts w:ascii="Tahoma" w:hAnsi="Tahoma" w:cs="Tahoma"/>
        </w:rPr>
        <w:t>Demonstrated</w:t>
      </w:r>
      <w:r w:rsidRPr="77ED2B39" w:rsidR="70A6EF01">
        <w:rPr>
          <w:rFonts w:ascii="Tahoma" w:hAnsi="Tahoma" w:cs="Tahoma"/>
        </w:rPr>
        <w:t xml:space="preserve"> </w:t>
      </w:r>
      <w:r w:rsidRPr="77ED2B39" w:rsidR="13577343">
        <w:rPr>
          <w:rFonts w:ascii="Tahoma" w:hAnsi="Tahoma" w:cs="Tahoma"/>
        </w:rPr>
        <w:t xml:space="preserve">poor </w:t>
      </w:r>
      <w:r w:rsidRPr="77ED2B39" w:rsidR="70A6EF01">
        <w:rPr>
          <w:rFonts w:ascii="Tahoma" w:hAnsi="Tahoma" w:cs="Tahoma"/>
        </w:rPr>
        <w:t>or delayed</w:t>
      </w:r>
      <w:r w:rsidRPr="77ED2B39">
        <w:rPr>
          <w:rFonts w:ascii="Tahoma" w:hAnsi="Tahoma" w:cs="Tahoma"/>
        </w:rPr>
        <w:t xml:space="preserve"> communication</w:t>
      </w:r>
      <w:r w:rsidRPr="77ED2B39" w:rsidR="6C93B7EF">
        <w:rPr>
          <w:rFonts w:ascii="Tahoma" w:hAnsi="Tahoma" w:cs="Tahoma"/>
        </w:rPr>
        <w:t xml:space="preserve"> when significant issues or setback</w:t>
      </w:r>
      <w:r w:rsidRPr="77ED2B39" w:rsidR="5201FC75">
        <w:rPr>
          <w:rFonts w:ascii="Tahoma" w:hAnsi="Tahoma" w:cs="Tahoma"/>
        </w:rPr>
        <w:t xml:space="preserve">s were experienced that materially and negatively impacted the project. For example, </w:t>
      </w:r>
      <w:bookmarkEnd w:id="181"/>
      <w:r w:rsidRPr="77ED2B39" w:rsidR="7635AB68">
        <w:rPr>
          <w:rFonts w:ascii="Tahoma" w:hAnsi="Tahoma" w:cs="Tahoma"/>
        </w:rPr>
        <w:t xml:space="preserve">delays in informing the CEC when the Applicant experiences loss of a key project partner or site control may be considered significant.  </w:t>
      </w:r>
    </w:p>
    <w:p w:rsidRPr="008A04E7" w:rsidR="00347954" w:rsidP="00196227" w:rsidRDefault="00347954" w14:paraId="2B1EFF6E" w14:textId="455805CC">
      <w:pPr>
        <w:numPr>
          <w:ilvl w:val="1"/>
          <w:numId w:val="30"/>
        </w:numPr>
        <w:ind w:hanging="720"/>
        <w:rPr>
          <w:rFonts w:ascii="Tahoma" w:hAnsi="Tahoma" w:cs="Tahoma"/>
          <w:b/>
        </w:rPr>
      </w:pPr>
      <w:r w:rsidRPr="77ED2B39">
        <w:rPr>
          <w:rFonts w:ascii="Tahoma" w:hAnsi="Tahoma" w:cs="Tahoma"/>
          <w:b/>
        </w:rPr>
        <w:t xml:space="preserve">Grounds to Reject an </w:t>
      </w:r>
      <w:r w:rsidRPr="77ED2B39" w:rsidR="001661BE">
        <w:rPr>
          <w:rFonts w:ascii="Tahoma" w:hAnsi="Tahoma" w:cs="Tahoma"/>
          <w:b/>
        </w:rPr>
        <w:t>Application</w:t>
      </w:r>
      <w:r w:rsidRPr="77ED2B39" w:rsidR="00826ACD">
        <w:rPr>
          <w:rFonts w:ascii="Tahoma" w:hAnsi="Tahoma" w:cs="Tahoma"/>
          <w:b/>
        </w:rPr>
        <w:t xml:space="preserve"> or Cancel an Award</w:t>
      </w:r>
    </w:p>
    <w:p w:rsidRPr="008A04E7" w:rsidR="00347954" w:rsidDel="00BC76DD" w:rsidP="77ED2B39" w:rsidRDefault="00347954" w14:paraId="43378EF2" w14:textId="57647DE5">
      <w:pPr>
        <w:ind w:left="1440"/>
        <w:rPr>
          <w:rFonts w:ascii="Tahoma" w:hAnsi="Tahoma" w:cs="Tahoma"/>
          <w:szCs w:val="24"/>
        </w:rPr>
      </w:pPr>
      <w:r w:rsidRPr="77ED2B39">
        <w:rPr>
          <w:rFonts w:ascii="Tahoma" w:hAnsi="Tahoma" w:cs="Tahoma"/>
        </w:rPr>
        <w:t xml:space="preserve">In addition to the Screening Criteria identified </w:t>
      </w:r>
      <w:r w:rsidRPr="77ED2B39" w:rsidR="00F34B68">
        <w:rPr>
          <w:rFonts w:ascii="Tahoma" w:hAnsi="Tahoma" w:cs="Tahoma"/>
        </w:rPr>
        <w:t>within this solicitation</w:t>
      </w:r>
      <w:r w:rsidRPr="77ED2B39">
        <w:rPr>
          <w:rFonts w:ascii="Tahoma" w:hAnsi="Tahoma" w:cs="Tahoma"/>
        </w:rPr>
        <w:t xml:space="preserve">, </w:t>
      </w:r>
      <w:r w:rsidR="00024936">
        <w:rPr>
          <w:rFonts w:ascii="Tahoma" w:hAnsi="Tahoma" w:cs="Tahoma"/>
        </w:rPr>
        <w:t xml:space="preserve">the </w:t>
      </w:r>
      <w:r w:rsidRPr="77ED2B39" w:rsidR="008E36A3">
        <w:rPr>
          <w:rFonts w:ascii="Tahoma" w:hAnsi="Tahoma" w:cs="Tahoma"/>
        </w:rPr>
        <w:t xml:space="preserve">CEC </w:t>
      </w:r>
      <w:r w:rsidRPr="77ED2B39">
        <w:rPr>
          <w:rFonts w:ascii="Tahoma" w:hAnsi="Tahoma" w:cs="Tahoma"/>
        </w:rPr>
        <w:t xml:space="preserve">reserves the right to reject an application and/or cancel an award </w:t>
      </w:r>
      <w:r w:rsidRPr="77ED2B39" w:rsidR="00826ACD">
        <w:rPr>
          <w:rFonts w:ascii="Tahoma" w:hAnsi="Tahoma" w:cs="Tahoma"/>
        </w:rPr>
        <w:t>for reasons including, but not limited to the following:</w:t>
      </w:r>
    </w:p>
    <w:p w:rsidRPr="008A04E7" w:rsidR="007D60E9" w:rsidP="00196227" w:rsidRDefault="001104BC" w14:paraId="64BA1CAC" w14:textId="0FDB8C60">
      <w:pPr>
        <w:pStyle w:val="ListParagraph"/>
        <w:numPr>
          <w:ilvl w:val="0"/>
          <w:numId w:val="47"/>
        </w:numPr>
        <w:ind w:left="2160" w:hanging="720"/>
        <w:rPr>
          <w:rFonts w:ascii="Tahoma" w:hAnsi="Tahoma" w:cs="Tahoma"/>
          <w:szCs w:val="24"/>
        </w:rPr>
      </w:pPr>
      <w:r w:rsidRPr="77ED2B39">
        <w:rPr>
          <w:rFonts w:ascii="Tahoma" w:hAnsi="Tahoma" w:cs="Tahoma"/>
        </w:rPr>
        <w:t xml:space="preserve">The application </w:t>
      </w:r>
      <w:r w:rsidRPr="77ED2B39" w:rsidR="00347954">
        <w:rPr>
          <w:rFonts w:ascii="Tahoma" w:hAnsi="Tahoma" w:cs="Tahoma"/>
        </w:rPr>
        <w:t xml:space="preserve">contains false or intentionally misleading statements or references which do not support an attribute or condition contended by the </w:t>
      </w:r>
      <w:r w:rsidRPr="77ED2B39" w:rsidR="00826ACD">
        <w:rPr>
          <w:rFonts w:ascii="Tahoma" w:hAnsi="Tahoma" w:cs="Tahoma"/>
        </w:rPr>
        <w:t>A</w:t>
      </w:r>
      <w:r w:rsidRPr="77ED2B39" w:rsidR="00403F6F">
        <w:rPr>
          <w:rFonts w:ascii="Tahoma" w:hAnsi="Tahoma" w:cs="Tahoma"/>
        </w:rPr>
        <w:t>pplicant</w:t>
      </w:r>
      <w:r w:rsidRPr="77ED2B39" w:rsidR="00347954">
        <w:rPr>
          <w:rFonts w:ascii="Tahoma" w:hAnsi="Tahoma" w:cs="Tahoma"/>
        </w:rPr>
        <w:t>.</w:t>
      </w:r>
    </w:p>
    <w:p w:rsidRPr="008A04E7" w:rsidR="007D60E9" w:rsidP="00196227" w:rsidRDefault="00347954" w14:paraId="15B2F20F" w14:textId="3B74B91E">
      <w:pPr>
        <w:pStyle w:val="ListParagraph"/>
        <w:numPr>
          <w:ilvl w:val="0"/>
          <w:numId w:val="47"/>
        </w:numPr>
        <w:ind w:left="2160" w:hanging="720"/>
        <w:rPr>
          <w:rFonts w:ascii="Tahoma" w:hAnsi="Tahoma" w:cs="Tahoma"/>
          <w:szCs w:val="24"/>
        </w:rPr>
      </w:pPr>
      <w:r w:rsidRPr="77ED2B39">
        <w:rPr>
          <w:rFonts w:ascii="Tahoma" w:hAnsi="Tahoma" w:cs="Tahoma"/>
        </w:rPr>
        <w:t xml:space="preserve">The </w:t>
      </w:r>
      <w:r w:rsidRPr="77ED2B39" w:rsidR="00403F6F">
        <w:rPr>
          <w:rFonts w:ascii="Tahoma" w:hAnsi="Tahoma" w:cs="Tahoma"/>
        </w:rPr>
        <w:t>application</w:t>
      </w:r>
      <w:r w:rsidRPr="77ED2B39">
        <w:rPr>
          <w:rFonts w:ascii="Tahoma" w:hAnsi="Tahoma" w:cs="Tahoma"/>
        </w:rPr>
        <w:t xml:space="preserve"> is intended to erroneously and fallaciously mislead the State in its evaluation of the </w:t>
      </w:r>
      <w:r w:rsidRPr="77ED2B39" w:rsidR="00403F6F">
        <w:rPr>
          <w:rFonts w:ascii="Tahoma" w:hAnsi="Tahoma" w:cs="Tahoma"/>
        </w:rPr>
        <w:t>application</w:t>
      </w:r>
      <w:r w:rsidRPr="77ED2B39">
        <w:rPr>
          <w:rFonts w:ascii="Tahoma" w:hAnsi="Tahoma" w:cs="Tahoma"/>
        </w:rPr>
        <w:t xml:space="preserve"> and the attribute, condition, or capability is a requirement of this solicitation.</w:t>
      </w:r>
    </w:p>
    <w:p w:rsidRPr="008A04E7" w:rsidR="009C69FC" w:rsidP="00196227" w:rsidRDefault="001104BC" w14:paraId="48DE88ED" w14:textId="329C0BD5">
      <w:pPr>
        <w:pStyle w:val="ListParagraph"/>
        <w:numPr>
          <w:ilvl w:val="0"/>
          <w:numId w:val="47"/>
        </w:numPr>
        <w:ind w:left="2160" w:hanging="720"/>
        <w:rPr>
          <w:rFonts w:ascii="Tahoma" w:hAnsi="Tahoma" w:cs="Tahoma"/>
          <w:szCs w:val="24"/>
        </w:rPr>
      </w:pPr>
      <w:r w:rsidRPr="77ED2B39">
        <w:rPr>
          <w:rFonts w:ascii="Tahoma" w:hAnsi="Tahoma" w:cs="Tahoma"/>
        </w:rPr>
        <w:t xml:space="preserve">The application </w:t>
      </w:r>
      <w:r w:rsidRPr="77ED2B39" w:rsidR="00347954">
        <w:rPr>
          <w:rFonts w:ascii="Tahoma" w:hAnsi="Tahoma" w:cs="Tahoma"/>
        </w:rPr>
        <w:t>does not comply or contains caveats that conflict with the solicitation and the variation or deviation is material or it is otherwise non-responsive.</w:t>
      </w:r>
    </w:p>
    <w:p w:rsidRPr="008A04E7" w:rsidR="009640E7" w:rsidP="00196227" w:rsidRDefault="0BDFAC9A" w14:paraId="614EFE58" w14:textId="3648DC64">
      <w:pPr>
        <w:pStyle w:val="ListParagraph"/>
        <w:numPr>
          <w:ilvl w:val="0"/>
          <w:numId w:val="47"/>
        </w:numPr>
        <w:ind w:left="2160" w:hanging="720"/>
        <w:rPr>
          <w:rFonts w:ascii="Tahoma" w:hAnsi="Tahoma" w:cs="Tahoma"/>
          <w:szCs w:val="24"/>
        </w:rPr>
      </w:pPr>
      <w:r w:rsidRPr="77ED2B39">
        <w:rPr>
          <w:rFonts w:ascii="Tahoma" w:hAnsi="Tahoma" w:cs="Tahoma"/>
        </w:rPr>
        <w:t>The CEC, in its sole discretion, determines the Applicant’s</w:t>
      </w:r>
      <w:r w:rsidRPr="77ED2B39" w:rsidR="16E3F7F2">
        <w:rPr>
          <w:rFonts w:ascii="Tahoma" w:hAnsi="Tahoma" w:cs="Tahoma"/>
        </w:rPr>
        <w:t>, a subrecipient’s, or a vendor’s</w:t>
      </w:r>
      <w:r w:rsidRPr="77ED2B39">
        <w:rPr>
          <w:rFonts w:ascii="Tahoma" w:hAnsi="Tahoma" w:cs="Tahoma"/>
        </w:rPr>
        <w:t xml:space="preserve"> financial condition may materially impact its ability to complete the proposed project.</w:t>
      </w:r>
    </w:p>
    <w:p w:rsidRPr="008A04E7" w:rsidR="009E79ED" w:rsidP="20AD4C6D" w:rsidRDefault="009E79ED" w14:paraId="2147120A" w14:textId="3A4DC91C">
      <w:pPr>
        <w:numPr>
          <w:ilvl w:val="1"/>
          <w:numId w:val="30"/>
        </w:numPr>
        <w:ind w:hanging="720"/>
        <w:rPr>
          <w:rFonts w:ascii="Tahoma" w:hAnsi="Tahoma" w:cs="Tahoma"/>
          <w:b/>
          <w:bCs/>
        </w:rPr>
      </w:pPr>
      <w:r w:rsidRPr="20AD4C6D">
        <w:rPr>
          <w:rFonts w:ascii="Tahoma" w:hAnsi="Tahoma" w:cs="Tahoma"/>
          <w:b/>
          <w:bCs/>
        </w:rPr>
        <w:t>Technical Evaluation</w:t>
      </w:r>
      <w:r w:rsidRPr="20AD4C6D" w:rsidR="00AE1E74">
        <w:rPr>
          <w:rFonts w:ascii="Tahoma" w:hAnsi="Tahoma" w:cs="Tahoma"/>
          <w:b/>
          <w:bCs/>
        </w:rPr>
        <w:t xml:space="preserve"> [Funding Lane </w:t>
      </w:r>
      <w:r w:rsidRPr="20AD4C6D" w:rsidR="422B7DE3">
        <w:rPr>
          <w:rFonts w:ascii="Tahoma" w:hAnsi="Tahoma" w:cs="Tahoma"/>
          <w:b/>
          <w:bCs/>
        </w:rPr>
        <w:t xml:space="preserve">2 and </w:t>
      </w:r>
      <w:r w:rsidRPr="20AD4C6D" w:rsidR="00AE1E74">
        <w:rPr>
          <w:rFonts w:ascii="Tahoma" w:hAnsi="Tahoma" w:cs="Tahoma"/>
          <w:b/>
          <w:bCs/>
        </w:rPr>
        <w:t>3]</w:t>
      </w:r>
    </w:p>
    <w:p w:rsidRPr="008A04E7" w:rsidR="007D60E9" w:rsidP="77ED2B39" w:rsidRDefault="3BB28CE4" w14:paraId="1643BA69" w14:textId="66E9E211">
      <w:pPr>
        <w:ind w:left="1440"/>
        <w:rPr>
          <w:rFonts w:ascii="Tahoma" w:hAnsi="Tahoma" w:cs="Tahoma"/>
        </w:rPr>
      </w:pPr>
      <w:r w:rsidRPr="20AD4C6D">
        <w:rPr>
          <w:rFonts w:ascii="Tahoma" w:hAnsi="Tahoma" w:cs="Tahoma"/>
        </w:rPr>
        <w:t>Funding Lane</w:t>
      </w:r>
      <w:r w:rsidRPr="20AD4C6D" w:rsidR="4B66B04F">
        <w:rPr>
          <w:rFonts w:ascii="Tahoma" w:hAnsi="Tahoma" w:cs="Tahoma"/>
        </w:rPr>
        <w:t xml:space="preserve"> 2 and Funding Lane</w:t>
      </w:r>
      <w:r w:rsidRPr="20AD4C6D">
        <w:rPr>
          <w:rFonts w:ascii="Tahoma" w:hAnsi="Tahoma" w:cs="Tahoma"/>
        </w:rPr>
        <w:t xml:space="preserve"> 3 </w:t>
      </w:r>
      <w:r w:rsidRPr="20AD4C6D" w:rsidR="675FC53A">
        <w:rPr>
          <w:rFonts w:ascii="Tahoma" w:hAnsi="Tahoma" w:cs="Tahoma"/>
        </w:rPr>
        <w:t>a</w:t>
      </w:r>
      <w:r w:rsidRPr="20AD4C6D" w:rsidR="6EA2755F">
        <w:rPr>
          <w:rFonts w:ascii="Tahoma" w:hAnsi="Tahoma" w:cs="Tahoma"/>
        </w:rPr>
        <w:t>pplication</w:t>
      </w:r>
      <w:r w:rsidRPr="20AD4C6D" w:rsidR="300EB732">
        <w:rPr>
          <w:rFonts w:ascii="Tahoma" w:hAnsi="Tahoma" w:cs="Tahoma"/>
        </w:rPr>
        <w:t>s</w:t>
      </w:r>
      <w:r w:rsidRPr="20AD4C6D" w:rsidR="009E79ED">
        <w:rPr>
          <w:rFonts w:ascii="Tahoma" w:hAnsi="Tahoma" w:cs="Tahoma"/>
        </w:rPr>
        <w:t xml:space="preserve"> passing </w:t>
      </w:r>
      <w:r w:rsidRPr="20AD4C6D" w:rsidR="001104BC">
        <w:rPr>
          <w:rFonts w:ascii="Tahoma" w:hAnsi="Tahoma" w:cs="Tahoma"/>
        </w:rPr>
        <w:t>all screening criteria</w:t>
      </w:r>
      <w:r w:rsidRPr="20AD4C6D" w:rsidR="00826ACD">
        <w:rPr>
          <w:rFonts w:ascii="Tahoma" w:hAnsi="Tahoma" w:cs="Tahoma"/>
        </w:rPr>
        <w:t xml:space="preserve"> </w:t>
      </w:r>
      <w:r w:rsidRPr="20AD4C6D" w:rsidR="00BF4E9E">
        <w:rPr>
          <w:rFonts w:ascii="Tahoma" w:hAnsi="Tahoma" w:cs="Tahoma"/>
        </w:rPr>
        <w:t xml:space="preserve">will </w:t>
      </w:r>
      <w:r w:rsidRPr="20AD4C6D" w:rsidR="009E79ED">
        <w:rPr>
          <w:rFonts w:ascii="Tahoma" w:hAnsi="Tahoma" w:cs="Tahoma"/>
        </w:rPr>
        <w:t xml:space="preserve">be submitted to the Evaluation Committee to review and score based on the Evaluation </w:t>
      </w:r>
      <w:r w:rsidRPr="20AD4C6D" w:rsidR="007D60E9">
        <w:rPr>
          <w:rFonts w:ascii="Tahoma" w:hAnsi="Tahoma" w:cs="Tahoma"/>
        </w:rPr>
        <w:t xml:space="preserve">Criteria </w:t>
      </w:r>
      <w:r w:rsidRPr="20AD4C6D" w:rsidR="00BF4E9E">
        <w:rPr>
          <w:rFonts w:ascii="Tahoma" w:hAnsi="Tahoma" w:cs="Tahoma"/>
        </w:rPr>
        <w:t>using the Scoring Scale described below</w:t>
      </w:r>
      <w:r w:rsidRPr="20AD4C6D" w:rsidR="007D60E9">
        <w:rPr>
          <w:rFonts w:ascii="Tahoma" w:hAnsi="Tahoma" w:cs="Tahoma"/>
        </w:rPr>
        <w:t>.</w:t>
      </w:r>
    </w:p>
    <w:p w:rsidR="00240418" w:rsidP="00240418" w:rsidRDefault="007B05C1" w14:paraId="677EB2F4" w14:textId="77777777">
      <w:pPr>
        <w:ind w:left="1440"/>
        <w:rPr>
          <w:rFonts w:ascii="Tahoma" w:hAnsi="Tahoma" w:cs="Tahoma"/>
        </w:rPr>
      </w:pPr>
      <w:r w:rsidRPr="77ED2B39">
        <w:rPr>
          <w:rFonts w:ascii="Tahoma" w:hAnsi="Tahoma" w:cs="Tahoma"/>
        </w:rPr>
        <w:t>T</w:t>
      </w:r>
      <w:r w:rsidRPr="77ED2B39" w:rsidR="009E79ED">
        <w:rPr>
          <w:rFonts w:ascii="Tahoma" w:hAnsi="Tahoma" w:cs="Tahoma"/>
        </w:rPr>
        <w:t xml:space="preserve">he Evaluation Committee </w:t>
      </w:r>
      <w:r w:rsidRPr="77ED2B39">
        <w:rPr>
          <w:rFonts w:ascii="Tahoma" w:hAnsi="Tahoma" w:cs="Tahoma"/>
        </w:rPr>
        <w:t xml:space="preserve">reserves the right to </w:t>
      </w:r>
      <w:r w:rsidRPr="77ED2B39" w:rsidR="009E79ED">
        <w:rPr>
          <w:rFonts w:ascii="Tahoma" w:hAnsi="Tahoma" w:cs="Tahoma"/>
        </w:rPr>
        <w:t xml:space="preserve">schedule a clarification interview with </w:t>
      </w:r>
      <w:r w:rsidRPr="77ED2B39" w:rsidR="00935AD4">
        <w:rPr>
          <w:rFonts w:ascii="Tahoma" w:hAnsi="Tahoma" w:cs="Tahoma"/>
        </w:rPr>
        <w:t xml:space="preserve">an </w:t>
      </w:r>
      <w:r w:rsidRPr="77ED2B39" w:rsidR="00471148">
        <w:rPr>
          <w:rFonts w:ascii="Tahoma" w:hAnsi="Tahoma" w:cs="Tahoma"/>
        </w:rPr>
        <w:t>A</w:t>
      </w:r>
      <w:r w:rsidRPr="77ED2B39" w:rsidR="00403F6F">
        <w:rPr>
          <w:rFonts w:ascii="Tahoma" w:hAnsi="Tahoma" w:cs="Tahoma"/>
        </w:rPr>
        <w:t>pplicant</w:t>
      </w:r>
      <w:r w:rsidRPr="77ED2B39" w:rsidR="009E79ED">
        <w:rPr>
          <w:rFonts w:ascii="Tahoma" w:hAnsi="Tahoma" w:cs="Tahoma"/>
        </w:rPr>
        <w:t xml:space="preserve"> </w:t>
      </w:r>
      <w:r w:rsidRPr="77ED2B39" w:rsidR="001975C2">
        <w:rPr>
          <w:rFonts w:ascii="Tahoma" w:hAnsi="Tahoma" w:cs="Tahoma"/>
        </w:rPr>
        <w:t xml:space="preserve">to clarify and/or verify information </w:t>
      </w:r>
      <w:r w:rsidRPr="77ED2B39" w:rsidR="00C73E38">
        <w:rPr>
          <w:rFonts w:ascii="Tahoma" w:hAnsi="Tahoma" w:cs="Tahoma"/>
        </w:rPr>
        <w:t xml:space="preserve">submitted in the application. </w:t>
      </w:r>
      <w:r w:rsidRPr="77ED2B39" w:rsidR="009E79ED">
        <w:rPr>
          <w:rFonts w:ascii="Tahoma" w:hAnsi="Tahoma" w:cs="Tahoma"/>
        </w:rPr>
        <w:t xml:space="preserve">However, these interviews may not be used to change or add to the contents of the original </w:t>
      </w:r>
      <w:r w:rsidRPr="77ED2B39" w:rsidR="00403F6F">
        <w:rPr>
          <w:rFonts w:ascii="Tahoma" w:hAnsi="Tahoma" w:cs="Tahoma"/>
        </w:rPr>
        <w:t>application</w:t>
      </w:r>
      <w:r w:rsidRPr="77ED2B39" w:rsidR="009E79ED">
        <w:rPr>
          <w:rFonts w:ascii="Tahoma" w:hAnsi="Tahoma" w:cs="Tahoma"/>
        </w:rPr>
        <w:t>.</w:t>
      </w:r>
      <w:r w:rsidRPr="77ED2B39" w:rsidR="00F95356">
        <w:rPr>
          <w:rFonts w:ascii="Tahoma" w:hAnsi="Tahoma" w:cs="Tahoma"/>
        </w:rPr>
        <w:t xml:space="preserve"> Applicants will not be reimbursed for time spent answering clarifying questions</w:t>
      </w:r>
      <w:r w:rsidR="00240418">
        <w:rPr>
          <w:rFonts w:ascii="Tahoma" w:hAnsi="Tahoma" w:cs="Tahoma"/>
        </w:rPr>
        <w:t>.</w:t>
      </w:r>
    </w:p>
    <w:p w:rsidRPr="008A04E7" w:rsidR="006A52B0" w:rsidP="004B7B25" w:rsidRDefault="684E59EB" w14:paraId="6CEA2E9A" w14:textId="3DB6B4AC">
      <w:pPr>
        <w:ind w:left="1440"/>
        <w:rPr>
          <w:rFonts w:ascii="Tahoma" w:hAnsi="Tahoma" w:cs="Tahoma"/>
        </w:rPr>
      </w:pPr>
      <w:r w:rsidRPr="20AD4C6D">
        <w:rPr>
          <w:rFonts w:ascii="Tahoma" w:hAnsi="Tahoma" w:cs="Tahoma"/>
        </w:rPr>
        <w:t xml:space="preserve">The total score for each </w:t>
      </w:r>
      <w:r w:rsidRPr="20AD4C6D" w:rsidR="4AC83549">
        <w:rPr>
          <w:rFonts w:ascii="Tahoma" w:hAnsi="Tahoma" w:cs="Tahoma"/>
        </w:rPr>
        <w:t>application</w:t>
      </w:r>
      <w:r w:rsidRPr="20AD4C6D">
        <w:rPr>
          <w:rFonts w:ascii="Tahoma" w:hAnsi="Tahoma" w:cs="Tahoma"/>
        </w:rPr>
        <w:t xml:space="preserve"> will be the average of the combined scores of al</w:t>
      </w:r>
      <w:r w:rsidRPr="20AD4C6D" w:rsidR="4CD66272">
        <w:rPr>
          <w:rFonts w:ascii="Tahoma" w:hAnsi="Tahoma" w:cs="Tahoma"/>
        </w:rPr>
        <w:t>l Evaluation Committee members.</w:t>
      </w:r>
      <w:r w:rsidRPr="20AD4C6D" w:rsidR="59FFE525">
        <w:rPr>
          <w:rFonts w:ascii="Tahoma" w:hAnsi="Tahoma" w:cs="Tahoma"/>
        </w:rPr>
        <w:t xml:space="preserve"> </w:t>
      </w:r>
      <w:r w:rsidRPr="20AD4C6D" w:rsidR="543483B5">
        <w:rPr>
          <w:rFonts w:ascii="Tahoma" w:hAnsi="Tahoma" w:cs="Tahoma"/>
        </w:rPr>
        <w:t xml:space="preserve">A minimum score of </w:t>
      </w:r>
      <w:r w:rsidRPr="20AD4C6D" w:rsidR="5A5EDBB7">
        <w:rPr>
          <w:rFonts w:ascii="Tahoma" w:hAnsi="Tahoma" w:cs="Tahoma"/>
        </w:rPr>
        <w:t>70</w:t>
      </w:r>
      <w:r w:rsidRPr="20AD4C6D" w:rsidR="543483B5">
        <w:rPr>
          <w:rFonts w:ascii="Tahoma" w:hAnsi="Tahoma" w:cs="Tahoma"/>
        </w:rPr>
        <w:t xml:space="preserve"> percent</w:t>
      </w:r>
      <w:r w:rsidRPr="20AD4C6D" w:rsidR="2C56FBE9">
        <w:rPr>
          <w:rFonts w:ascii="Tahoma" w:hAnsi="Tahoma" w:cs="Tahoma"/>
        </w:rPr>
        <w:t xml:space="preserve"> </w:t>
      </w:r>
      <w:r w:rsidRPr="20AD4C6D" w:rsidR="543483B5">
        <w:rPr>
          <w:rFonts w:ascii="Tahoma" w:hAnsi="Tahoma" w:cs="Tahoma"/>
        </w:rPr>
        <w:t>is required for the application to be eligible for funding.</w:t>
      </w:r>
      <w:r w:rsidRPr="20AD4C6D" w:rsidR="2DB4C603">
        <w:rPr>
          <w:rFonts w:ascii="Tahoma" w:hAnsi="Tahoma" w:cs="Tahoma"/>
        </w:rPr>
        <w:t xml:space="preserve"> </w:t>
      </w:r>
      <w:r w:rsidRPr="20AD4C6D" w:rsidR="00031642">
        <w:rPr>
          <w:rFonts w:ascii="Tahoma" w:hAnsi="Tahoma" w:cs="Tahoma"/>
        </w:rPr>
        <w:t xml:space="preserve">In addition, a minimum score of 70 percent is required on </w:t>
      </w:r>
      <w:r w:rsidRPr="20AD4C6D" w:rsidR="0064746A">
        <w:rPr>
          <w:rFonts w:ascii="Tahoma" w:hAnsi="Tahoma" w:cs="Tahoma"/>
        </w:rPr>
        <w:t>the</w:t>
      </w:r>
      <w:r w:rsidRPr="20AD4C6D" w:rsidR="00AE1E74">
        <w:rPr>
          <w:rFonts w:ascii="Tahoma" w:hAnsi="Tahoma" w:cs="Tahoma"/>
        </w:rPr>
        <w:t xml:space="preserve"> Technical Evaluation Criterion for</w:t>
      </w:r>
      <w:r w:rsidRPr="20AD4C6D" w:rsidR="2DB4C603">
        <w:rPr>
          <w:rFonts w:ascii="Tahoma" w:hAnsi="Tahoma" w:cs="Tahoma"/>
        </w:rPr>
        <w:t xml:space="preserve"> Project Implementation and Readiness to be eligible for funding.</w:t>
      </w:r>
      <w:r w:rsidRPr="20AD4C6D" w:rsidR="003518F0">
        <w:rPr>
          <w:rFonts w:ascii="Tahoma" w:hAnsi="Tahoma" w:cs="Tahoma"/>
        </w:rPr>
        <w:t xml:space="preserve"> </w:t>
      </w:r>
      <w:r w:rsidRPr="20AD4C6D" w:rsidR="5099C480">
        <w:rPr>
          <w:rFonts w:ascii="Tahoma" w:hAnsi="Tahoma" w:cs="Tahoma"/>
        </w:rPr>
        <w:t>T</w:t>
      </w:r>
      <w:r w:rsidRPr="20AD4C6D" w:rsidR="518C2E6B">
        <w:rPr>
          <w:rFonts w:ascii="Tahoma" w:hAnsi="Tahoma" w:cs="Tahoma"/>
        </w:rPr>
        <w:t xml:space="preserve">he CEC will recommend awards to </w:t>
      </w:r>
      <w:r w:rsidRPr="20AD4C6D" w:rsidR="4CD66272">
        <w:rPr>
          <w:rFonts w:ascii="Tahoma" w:hAnsi="Tahoma" w:cs="Tahoma"/>
        </w:rPr>
        <w:t>the highest ranked project</w:t>
      </w:r>
      <w:r w:rsidRPr="20AD4C6D" w:rsidR="6D93E5A3">
        <w:rPr>
          <w:rFonts w:ascii="Tahoma" w:hAnsi="Tahoma" w:cs="Tahoma"/>
        </w:rPr>
        <w:t>s</w:t>
      </w:r>
      <w:r w:rsidRPr="20AD4C6D" w:rsidR="03920EC9">
        <w:rPr>
          <w:rFonts w:ascii="Tahoma" w:hAnsi="Tahoma" w:cs="Tahoma"/>
        </w:rPr>
        <w:t xml:space="preserve"> </w:t>
      </w:r>
      <w:r w:rsidRPr="20AD4C6D" w:rsidR="6BB4A7B7">
        <w:rPr>
          <w:rFonts w:ascii="Tahoma" w:hAnsi="Tahoma" w:cs="Tahoma"/>
        </w:rPr>
        <w:t>(according to final overall application score)</w:t>
      </w:r>
      <w:r w:rsidRPr="20AD4C6D" w:rsidR="6D93E5A3">
        <w:rPr>
          <w:rFonts w:ascii="Tahoma" w:hAnsi="Tahoma" w:cs="Tahoma"/>
        </w:rPr>
        <w:t xml:space="preserve"> until available funding under </w:t>
      </w:r>
      <w:r w:rsidRPr="20AD4C6D" w:rsidR="209023EE">
        <w:rPr>
          <w:rFonts w:ascii="Tahoma" w:hAnsi="Tahoma" w:cs="Tahoma"/>
        </w:rPr>
        <w:t>Funding Lane</w:t>
      </w:r>
      <w:r w:rsidRPr="20AD4C6D" w:rsidR="72694EF0">
        <w:rPr>
          <w:rFonts w:ascii="Tahoma" w:hAnsi="Tahoma" w:cs="Tahoma"/>
        </w:rPr>
        <w:t xml:space="preserve"> 2 and</w:t>
      </w:r>
      <w:r w:rsidRPr="20AD4C6D" w:rsidR="209023EE">
        <w:rPr>
          <w:rFonts w:ascii="Tahoma" w:hAnsi="Tahoma" w:cs="Tahoma"/>
        </w:rPr>
        <w:t xml:space="preserve"> 3</w:t>
      </w:r>
      <w:r w:rsidRPr="20AD4C6D" w:rsidR="78E2EC16">
        <w:rPr>
          <w:rFonts w:ascii="Tahoma" w:hAnsi="Tahoma" w:cs="Tahoma"/>
        </w:rPr>
        <w:t xml:space="preserve"> </w:t>
      </w:r>
      <w:r w:rsidRPr="20AD4C6D" w:rsidR="6D93E5A3">
        <w:rPr>
          <w:rFonts w:ascii="Tahoma" w:hAnsi="Tahoma" w:cs="Tahoma"/>
        </w:rPr>
        <w:t>has been exhausted</w:t>
      </w:r>
      <w:r w:rsidRPr="20AD4C6D" w:rsidR="6BB4A7B7">
        <w:rPr>
          <w:rFonts w:ascii="Tahoma" w:hAnsi="Tahoma" w:cs="Tahoma"/>
        </w:rPr>
        <w:t>.</w:t>
      </w:r>
      <w:r w:rsidRPr="20AD4C6D" w:rsidR="00AE1E74">
        <w:rPr>
          <w:rFonts w:ascii="Tahoma" w:hAnsi="Tahoma" w:cs="Tahoma"/>
        </w:rPr>
        <w:t xml:space="preserve"> </w:t>
      </w:r>
      <w:r w:rsidRPr="20AD4C6D" w:rsidR="00240418">
        <w:rPr>
          <w:rFonts w:ascii="Tahoma" w:hAnsi="Tahoma" w:cs="Tahoma"/>
        </w:rPr>
        <w:t xml:space="preserve">The CEC reserves the right to reallocate the amount of funds dedicated to a funding lane under this solicitation, add funds to a funding lane, decrease funds dedicated to a funding lane, and is not required to add funds to funding lanes equally. If electing to add funds to the solicitation, the CEC is not required to add funds to the funding lane with higher scoring non-funded applications. </w:t>
      </w:r>
    </w:p>
    <w:p w:rsidRPr="008A04E7" w:rsidR="00E13922" w:rsidP="00196227" w:rsidRDefault="0D2A212C" w14:paraId="6F0AB863" w14:textId="77777777">
      <w:pPr>
        <w:pStyle w:val="Heading2"/>
        <w:keepNext w:val="0"/>
        <w:numPr>
          <w:ilvl w:val="2"/>
          <w:numId w:val="23"/>
        </w:numPr>
        <w:spacing w:before="0"/>
        <w:ind w:left="720" w:hanging="720"/>
        <w:rPr>
          <w:rFonts w:ascii="Tahoma" w:hAnsi="Tahoma" w:cs="Tahoma"/>
          <w:lang w:val="en-US"/>
        </w:rPr>
      </w:pPr>
      <w:bookmarkStart w:name="_Toc209431505" w:id="182"/>
      <w:bookmarkStart w:name="_Toc178162635" w:id="183"/>
      <w:bookmarkStart w:name="_Toc1392171583" w:id="184"/>
      <w:bookmarkStart w:name="_Toc231333218" w:id="185"/>
      <w:bookmarkStart w:name="_Toc225157096" w:id="186"/>
      <w:r w:rsidRPr="20AD4C6D">
        <w:rPr>
          <w:rFonts w:ascii="Tahoma" w:hAnsi="Tahoma" w:cs="Tahoma"/>
        </w:rPr>
        <w:t>Notice of Proposed Award</w:t>
      </w:r>
      <w:r w:rsidRPr="20AD4C6D" w:rsidR="273306AD">
        <w:rPr>
          <w:rFonts w:ascii="Tahoma" w:hAnsi="Tahoma" w:cs="Tahoma"/>
          <w:lang w:val="en-US"/>
        </w:rPr>
        <w:t>s</w:t>
      </w:r>
      <w:bookmarkEnd w:id="182"/>
      <w:bookmarkEnd w:id="183"/>
      <w:bookmarkEnd w:id="184"/>
      <w:bookmarkEnd w:id="185"/>
      <w:bookmarkEnd w:id="186"/>
    </w:p>
    <w:p w:rsidRPr="008A04E7" w:rsidR="007D60E9" w:rsidP="77ED2B39" w:rsidRDefault="00E13922" w14:paraId="75BB0A70" w14:textId="3E53D184">
      <w:pPr>
        <w:ind w:left="720"/>
        <w:rPr>
          <w:rFonts w:ascii="Tahoma" w:hAnsi="Tahoma" w:cs="Tahoma"/>
        </w:rPr>
      </w:pPr>
      <w:bookmarkStart w:name="_Toc267663292" w:id="187"/>
      <w:r w:rsidRPr="20AD4C6D">
        <w:rPr>
          <w:rFonts w:ascii="Tahoma" w:hAnsi="Tahoma" w:cs="Tahoma"/>
        </w:rPr>
        <w:t xml:space="preserve">The results of the </w:t>
      </w:r>
      <w:r w:rsidRPr="20AD4C6D" w:rsidR="001104BC">
        <w:rPr>
          <w:rFonts w:ascii="Tahoma" w:hAnsi="Tahoma" w:cs="Tahoma"/>
        </w:rPr>
        <w:t xml:space="preserve">evaluation will be posted in a NOPA and will include </w:t>
      </w:r>
      <w:r w:rsidRPr="20AD4C6D" w:rsidR="003E7EE1">
        <w:rPr>
          <w:rFonts w:ascii="Tahoma" w:hAnsi="Tahoma" w:cs="Tahoma"/>
        </w:rPr>
        <w:t xml:space="preserve">(1) the total proposed funding amount; (2) the rank order of Applicants; and (3) the amount of each proposed award. </w:t>
      </w:r>
      <w:r w:rsidRPr="20AD4C6D" w:rsidR="008E36A3">
        <w:rPr>
          <w:rFonts w:ascii="Tahoma" w:hAnsi="Tahoma" w:cs="Tahoma"/>
        </w:rPr>
        <w:t xml:space="preserve">CEC </w:t>
      </w:r>
      <w:r w:rsidRPr="20AD4C6D">
        <w:rPr>
          <w:rFonts w:ascii="Tahoma" w:hAnsi="Tahoma" w:cs="Tahoma"/>
        </w:rPr>
        <w:t xml:space="preserve">will </w:t>
      </w:r>
      <w:r w:rsidRPr="20AD4C6D" w:rsidR="0087587D">
        <w:rPr>
          <w:rFonts w:ascii="Tahoma" w:hAnsi="Tahoma" w:cs="Tahoma"/>
        </w:rPr>
        <w:t xml:space="preserve">publish the NOPA </w:t>
      </w:r>
      <w:r w:rsidRPr="20AD4C6D">
        <w:rPr>
          <w:rFonts w:ascii="Tahoma" w:hAnsi="Tahoma" w:cs="Tahoma"/>
        </w:rPr>
        <w:t xml:space="preserve">on the </w:t>
      </w:r>
      <w:r w:rsidRPr="20AD4C6D" w:rsidR="008E36A3">
        <w:rPr>
          <w:rFonts w:ascii="Tahoma" w:hAnsi="Tahoma" w:cs="Tahoma"/>
        </w:rPr>
        <w:t>CEC</w:t>
      </w:r>
      <w:r w:rsidRPr="20AD4C6D">
        <w:rPr>
          <w:rFonts w:ascii="Tahoma" w:hAnsi="Tahoma" w:cs="Tahoma"/>
        </w:rPr>
        <w:t xml:space="preserve">’s </w:t>
      </w:r>
      <w:r w:rsidRPr="20AD4C6D" w:rsidR="001104BC">
        <w:rPr>
          <w:rFonts w:ascii="Tahoma" w:hAnsi="Tahoma" w:cs="Tahoma"/>
        </w:rPr>
        <w:t>w</w:t>
      </w:r>
      <w:r w:rsidRPr="20AD4C6D" w:rsidR="00025632">
        <w:rPr>
          <w:rFonts w:ascii="Tahoma" w:hAnsi="Tahoma" w:cs="Tahoma"/>
        </w:rPr>
        <w:t>ebsite</w:t>
      </w:r>
      <w:r w:rsidRPr="20AD4C6D">
        <w:rPr>
          <w:rFonts w:ascii="Tahoma" w:hAnsi="Tahoma" w:cs="Tahoma"/>
        </w:rPr>
        <w:t>.</w:t>
      </w:r>
      <w:bookmarkEnd w:id="187"/>
      <w:r w:rsidRPr="20AD4C6D" w:rsidR="00BA7ABF">
        <w:rPr>
          <w:rFonts w:ascii="Tahoma" w:hAnsi="Tahoma" w:cs="Tahoma"/>
        </w:rPr>
        <w:t xml:space="preserve"> Due to the first come, first served nature of Funding Lane 1</w:t>
      </w:r>
      <w:r w:rsidRPr="20AD4C6D" w:rsidR="00C91CBB">
        <w:rPr>
          <w:rFonts w:ascii="Tahoma" w:hAnsi="Tahoma" w:cs="Tahoma"/>
        </w:rPr>
        <w:t xml:space="preserve">, NOPA updates for Funding Lane 1 will be posted </w:t>
      </w:r>
      <w:r w:rsidRPr="20AD4C6D" w:rsidR="0004591B">
        <w:rPr>
          <w:rFonts w:ascii="Tahoma" w:hAnsi="Tahoma" w:cs="Tahoma"/>
        </w:rPr>
        <w:t>on an ongoing basis</w:t>
      </w:r>
      <w:r w:rsidRPr="20AD4C6D" w:rsidR="00C91CBB">
        <w:rPr>
          <w:rFonts w:ascii="Tahoma" w:hAnsi="Tahoma" w:cs="Tahoma"/>
        </w:rPr>
        <w:t xml:space="preserve"> to facilitate application processing.</w:t>
      </w:r>
    </w:p>
    <w:p w:rsidRPr="008A04E7" w:rsidR="00E13922" w:rsidP="00196227" w:rsidRDefault="0D2A212C" w14:paraId="238C51F1" w14:textId="77777777">
      <w:pPr>
        <w:pStyle w:val="Heading2"/>
        <w:keepNext w:val="0"/>
        <w:numPr>
          <w:ilvl w:val="2"/>
          <w:numId w:val="23"/>
        </w:numPr>
        <w:spacing w:before="0"/>
        <w:ind w:left="720" w:hanging="720"/>
        <w:rPr>
          <w:rFonts w:ascii="Tahoma" w:hAnsi="Tahoma" w:cs="Tahoma"/>
        </w:rPr>
      </w:pPr>
      <w:bookmarkStart w:name="_Toc209431506" w:id="188"/>
      <w:bookmarkStart w:name="_Toc592242263" w:id="189"/>
      <w:bookmarkStart w:name="_Toc1819191743" w:id="190"/>
      <w:bookmarkStart w:name="_Toc1678495085" w:id="191"/>
      <w:bookmarkStart w:name="_Toc225157097" w:id="192"/>
      <w:r w:rsidRPr="20AD4C6D">
        <w:rPr>
          <w:rFonts w:ascii="Tahoma" w:hAnsi="Tahoma" w:cs="Tahoma"/>
        </w:rPr>
        <w:t>Debriefings</w:t>
      </w:r>
      <w:bookmarkEnd w:id="188"/>
      <w:bookmarkEnd w:id="189"/>
      <w:bookmarkEnd w:id="190"/>
      <w:bookmarkEnd w:id="191"/>
      <w:bookmarkEnd w:id="192"/>
    </w:p>
    <w:p w:rsidRPr="008A04E7" w:rsidR="007D60E9" w:rsidP="77ED2B39" w:rsidRDefault="003E7EE1" w14:paraId="2C88D00B" w14:textId="4AD17E50">
      <w:pPr>
        <w:ind w:left="720"/>
        <w:rPr>
          <w:rFonts w:ascii="Tahoma" w:hAnsi="Tahoma" w:cs="Tahoma"/>
        </w:rPr>
      </w:pPr>
      <w:r w:rsidRPr="77ED2B39">
        <w:rPr>
          <w:rFonts w:ascii="Tahoma" w:hAnsi="Tahoma" w:cs="Tahoma"/>
        </w:rPr>
        <w:t>A</w:t>
      </w:r>
      <w:r w:rsidRPr="77ED2B39" w:rsidR="00403F6F">
        <w:rPr>
          <w:rFonts w:ascii="Tahoma" w:hAnsi="Tahoma" w:cs="Tahoma"/>
        </w:rPr>
        <w:t>pplicant</w:t>
      </w:r>
      <w:r w:rsidRPr="77ED2B39" w:rsidR="00E13922">
        <w:rPr>
          <w:rFonts w:ascii="Tahoma" w:hAnsi="Tahoma" w:cs="Tahoma"/>
        </w:rPr>
        <w:t>s</w:t>
      </w:r>
      <w:r w:rsidRPr="77ED2B39">
        <w:rPr>
          <w:rFonts w:ascii="Tahoma" w:hAnsi="Tahoma" w:cs="Tahoma"/>
        </w:rPr>
        <w:t xml:space="preserve"> that are not proposed for funding</w:t>
      </w:r>
      <w:r w:rsidRPr="77ED2B39" w:rsidR="00E13922">
        <w:rPr>
          <w:rFonts w:ascii="Tahoma" w:hAnsi="Tahoma" w:cs="Tahoma"/>
        </w:rPr>
        <w:t xml:space="preserve"> may request a debriefing after the release of the NOPA</w:t>
      </w:r>
      <w:r w:rsidRPr="77ED2B39">
        <w:rPr>
          <w:rFonts w:ascii="Tahoma" w:hAnsi="Tahoma" w:cs="Tahoma"/>
        </w:rPr>
        <w:t xml:space="preserve"> by e-mailing the CAO listed in Part I</w:t>
      </w:r>
      <w:r w:rsidRPr="77ED2B39" w:rsidR="00E13922">
        <w:rPr>
          <w:rFonts w:ascii="Tahoma" w:hAnsi="Tahoma" w:cs="Tahoma"/>
        </w:rPr>
        <w:t xml:space="preserve">. A request for debriefing </w:t>
      </w:r>
      <w:r w:rsidRPr="77ED2B39" w:rsidR="00FD6BCD">
        <w:rPr>
          <w:rFonts w:ascii="Tahoma" w:hAnsi="Tahoma" w:cs="Tahoma"/>
        </w:rPr>
        <w:t xml:space="preserve">should </w:t>
      </w:r>
      <w:r w:rsidRPr="77ED2B39" w:rsidR="00E13922">
        <w:rPr>
          <w:rFonts w:ascii="Tahoma" w:hAnsi="Tahoma" w:cs="Tahoma"/>
        </w:rPr>
        <w:t xml:space="preserve">be received no later than 15 </w:t>
      </w:r>
      <w:r w:rsidRPr="77ED2B39" w:rsidR="008E410C">
        <w:rPr>
          <w:rFonts w:ascii="Tahoma" w:hAnsi="Tahoma" w:cs="Tahoma"/>
        </w:rPr>
        <w:t xml:space="preserve">calendar </w:t>
      </w:r>
      <w:r w:rsidRPr="77ED2B39" w:rsidR="00E13922">
        <w:rPr>
          <w:rFonts w:ascii="Tahoma" w:hAnsi="Tahoma" w:cs="Tahoma"/>
        </w:rPr>
        <w:t>day</w:t>
      </w:r>
      <w:r w:rsidRPr="77ED2B39" w:rsidR="007D60E9">
        <w:rPr>
          <w:rFonts w:ascii="Tahoma" w:hAnsi="Tahoma" w:cs="Tahoma"/>
        </w:rPr>
        <w:t>s after the NOPA is released.</w:t>
      </w:r>
    </w:p>
    <w:p w:rsidRPr="008A04E7" w:rsidR="009E79ED" w:rsidP="00196227" w:rsidRDefault="7547CD30" w14:paraId="17A1F251" w14:textId="77777777">
      <w:pPr>
        <w:pStyle w:val="Heading2"/>
        <w:keepNext w:val="0"/>
        <w:numPr>
          <w:ilvl w:val="2"/>
          <w:numId w:val="23"/>
        </w:numPr>
        <w:spacing w:before="0"/>
        <w:ind w:left="720" w:hanging="720"/>
        <w:rPr>
          <w:rFonts w:ascii="Tahoma" w:hAnsi="Tahoma" w:cs="Tahoma"/>
        </w:rPr>
      </w:pPr>
      <w:bookmarkStart w:name="_Toc305406690" w:id="193"/>
      <w:bookmarkStart w:name="_Toc209431507" w:id="194"/>
      <w:bookmarkStart w:name="_Toc1661226646" w:id="195"/>
      <w:bookmarkStart w:name="_Toc2019034454" w:id="196"/>
      <w:bookmarkStart w:name="_Toc1550011707" w:id="197"/>
      <w:bookmarkStart w:name="_Toc219275104" w:id="198"/>
      <w:bookmarkStart w:name="_Toc225157098" w:id="199"/>
      <w:bookmarkEnd w:id="173"/>
      <w:bookmarkEnd w:id="174"/>
      <w:r w:rsidRPr="20AD4C6D">
        <w:rPr>
          <w:rFonts w:ascii="Tahoma" w:hAnsi="Tahoma" w:cs="Tahoma"/>
        </w:rPr>
        <w:t>Scoring Scale</w:t>
      </w:r>
      <w:bookmarkEnd w:id="193"/>
      <w:bookmarkEnd w:id="194"/>
      <w:bookmarkEnd w:id="195"/>
      <w:bookmarkEnd w:id="196"/>
      <w:bookmarkEnd w:id="197"/>
      <w:bookmarkEnd w:id="199"/>
    </w:p>
    <w:p w:rsidRPr="008A04E7" w:rsidR="009E79ED" w:rsidP="77ED2B39" w:rsidRDefault="009E79ED" w14:paraId="500F00FA" w14:textId="7218358D">
      <w:pPr>
        <w:ind w:left="720"/>
        <w:rPr>
          <w:rFonts w:ascii="Tahoma" w:hAnsi="Tahoma" w:cs="Tahoma"/>
        </w:rPr>
      </w:pPr>
      <w:r w:rsidRPr="77ED2B39">
        <w:rPr>
          <w:rFonts w:ascii="Tahoma" w:hAnsi="Tahoma" w:cs="Tahoma"/>
        </w:rPr>
        <w:t>Using this Scoring Scale, the Evaluation Committee will give a score for each criterion described in the Evaluation Criteria.</w:t>
      </w:r>
    </w:p>
    <w:tbl>
      <w:tblPr>
        <w:tblStyle w:val="TableGrid"/>
        <w:tblW w:w="0" w:type="auto"/>
        <w:tblLook w:val="04A0" w:firstRow="1" w:lastRow="0" w:firstColumn="1" w:lastColumn="0" w:noHBand="0" w:noVBand="1"/>
        <w:tblCaption w:val="scoring scale"/>
        <w:tblDescription w:val="description and explanation of percentage of possible points for each criterion"/>
      </w:tblPr>
      <w:tblGrid>
        <w:gridCol w:w="1529"/>
        <w:gridCol w:w="1980"/>
        <w:gridCol w:w="5841"/>
      </w:tblGrid>
      <w:tr w:rsidRPr="00E85C25" w:rsidR="007D60E9" w:rsidTr="004D688D" w14:paraId="7BC2B749" w14:textId="77777777">
        <w:trPr>
          <w:cantSplit/>
          <w:trHeight w:val="865"/>
          <w:tblHeader/>
        </w:trPr>
        <w:tc>
          <w:tcPr>
            <w:tcW w:w="1530" w:type="dxa"/>
            <w:shd w:val="clear" w:color="auto" w:fill="D9D9D9" w:themeFill="background1" w:themeFillShade="D9"/>
            <w:vAlign w:val="center"/>
          </w:tcPr>
          <w:p w:rsidRPr="008A04E7" w:rsidR="009E79ED" w:rsidP="77ED2B39" w:rsidRDefault="009E79ED" w14:paraId="6AA54AE3" w14:textId="77777777">
            <w:pPr>
              <w:jc w:val="center"/>
              <w:rPr>
                <w:rFonts w:ascii="Tahoma" w:hAnsi="Tahoma" w:cs="Tahoma"/>
                <w:b/>
              </w:rPr>
            </w:pPr>
            <w:r w:rsidRPr="77ED2B39">
              <w:rPr>
                <w:rFonts w:ascii="Tahoma" w:hAnsi="Tahoma" w:cs="Tahoma"/>
                <w:b/>
              </w:rPr>
              <w:t>% of Possible Points</w:t>
            </w:r>
          </w:p>
        </w:tc>
        <w:tc>
          <w:tcPr>
            <w:tcW w:w="1980" w:type="dxa"/>
            <w:shd w:val="clear" w:color="auto" w:fill="D9D9D9" w:themeFill="background1" w:themeFillShade="D9"/>
            <w:vAlign w:val="center"/>
          </w:tcPr>
          <w:p w:rsidRPr="008A04E7" w:rsidR="009E79ED" w:rsidP="77ED2B39" w:rsidRDefault="009E79ED" w14:paraId="6236DF06" w14:textId="77777777">
            <w:pPr>
              <w:jc w:val="center"/>
              <w:rPr>
                <w:rFonts w:ascii="Tahoma" w:hAnsi="Tahoma" w:cs="Tahoma"/>
                <w:b/>
              </w:rPr>
            </w:pPr>
            <w:r w:rsidRPr="77ED2B39">
              <w:rPr>
                <w:rFonts w:ascii="Tahoma" w:hAnsi="Tahoma" w:cs="Tahoma"/>
                <w:b/>
              </w:rPr>
              <w:t>Interpretation</w:t>
            </w:r>
          </w:p>
        </w:tc>
        <w:tc>
          <w:tcPr>
            <w:tcW w:w="5850" w:type="dxa"/>
            <w:shd w:val="clear" w:color="auto" w:fill="D9D9D9" w:themeFill="background1" w:themeFillShade="D9"/>
            <w:vAlign w:val="center"/>
          </w:tcPr>
          <w:p w:rsidRPr="008A04E7" w:rsidR="009E79ED" w:rsidP="77ED2B39" w:rsidRDefault="009E79ED" w14:paraId="6E16CCFB" w14:textId="77777777">
            <w:pPr>
              <w:jc w:val="center"/>
              <w:rPr>
                <w:rFonts w:ascii="Tahoma" w:hAnsi="Tahoma" w:cs="Tahoma"/>
                <w:b/>
              </w:rPr>
            </w:pPr>
            <w:r w:rsidRPr="77ED2B39">
              <w:rPr>
                <w:rFonts w:ascii="Tahoma" w:hAnsi="Tahoma" w:cs="Tahoma"/>
                <w:b/>
              </w:rPr>
              <w:t xml:space="preserve">Explanation for Percentage Points </w:t>
            </w:r>
          </w:p>
        </w:tc>
      </w:tr>
      <w:tr w:rsidRPr="00E85C25" w:rsidR="009E79ED" w:rsidTr="004D688D" w14:paraId="60C2893A" w14:textId="77777777">
        <w:trPr>
          <w:cantSplit/>
          <w:trHeight w:val="253"/>
        </w:trPr>
        <w:tc>
          <w:tcPr>
            <w:tcW w:w="1530" w:type="dxa"/>
            <w:vAlign w:val="center"/>
          </w:tcPr>
          <w:p w:rsidRPr="008A04E7" w:rsidR="009E79ED" w:rsidP="77ED2B39" w:rsidRDefault="009E79ED" w14:paraId="77FE6054" w14:textId="77777777">
            <w:pPr>
              <w:jc w:val="center"/>
              <w:rPr>
                <w:rFonts w:ascii="Tahoma" w:hAnsi="Tahoma" w:cs="Tahoma"/>
              </w:rPr>
            </w:pPr>
            <w:r w:rsidRPr="77ED2B39">
              <w:rPr>
                <w:rFonts w:ascii="Tahoma" w:hAnsi="Tahoma" w:cs="Tahoma"/>
              </w:rPr>
              <w:t>0%</w:t>
            </w:r>
          </w:p>
        </w:tc>
        <w:tc>
          <w:tcPr>
            <w:tcW w:w="1980" w:type="dxa"/>
            <w:vAlign w:val="center"/>
          </w:tcPr>
          <w:p w:rsidRPr="008A04E7" w:rsidR="009E79ED" w:rsidP="77ED2B39" w:rsidRDefault="009E79ED" w14:paraId="74C27D9C" w14:textId="77777777">
            <w:pPr>
              <w:jc w:val="center"/>
              <w:rPr>
                <w:rFonts w:ascii="Tahoma" w:hAnsi="Tahoma" w:cs="Tahoma"/>
              </w:rPr>
            </w:pPr>
            <w:r w:rsidRPr="77ED2B39">
              <w:rPr>
                <w:rFonts w:ascii="Tahoma" w:hAnsi="Tahoma" w:cs="Tahoma"/>
              </w:rPr>
              <w:t>Not Responsive</w:t>
            </w:r>
          </w:p>
        </w:tc>
        <w:tc>
          <w:tcPr>
            <w:tcW w:w="5850" w:type="dxa"/>
            <w:vAlign w:val="center"/>
          </w:tcPr>
          <w:p w:rsidRPr="008A04E7" w:rsidR="009E79ED" w:rsidP="77ED2B39" w:rsidRDefault="009E79ED" w14:paraId="6459B6B1" w14:textId="706E386F">
            <w:pPr>
              <w:rPr>
                <w:rFonts w:ascii="Tahoma" w:hAnsi="Tahoma" w:cs="Tahoma"/>
              </w:rPr>
            </w:pPr>
            <w:r w:rsidRPr="77ED2B39">
              <w:rPr>
                <w:rFonts w:ascii="Tahoma" w:hAnsi="Tahoma" w:cs="Tahoma"/>
              </w:rPr>
              <w:t>Response does not include or fails to address the requirements being scored. The omission(s), flaw(s), or defect(s) are significant and unacceptable.</w:t>
            </w:r>
          </w:p>
        </w:tc>
      </w:tr>
      <w:tr w:rsidRPr="00E85C25" w:rsidR="009E79ED" w:rsidTr="004D688D" w14:paraId="6B5A48B3" w14:textId="77777777">
        <w:trPr>
          <w:cantSplit/>
          <w:trHeight w:val="253"/>
        </w:trPr>
        <w:tc>
          <w:tcPr>
            <w:tcW w:w="1530" w:type="dxa"/>
            <w:vAlign w:val="center"/>
          </w:tcPr>
          <w:p w:rsidRPr="008A04E7" w:rsidR="009E79ED" w:rsidP="77ED2B39" w:rsidRDefault="00473A88" w14:paraId="2217699D" w14:textId="77777777">
            <w:pPr>
              <w:jc w:val="center"/>
              <w:rPr>
                <w:rFonts w:ascii="Tahoma" w:hAnsi="Tahoma" w:cs="Tahoma"/>
              </w:rPr>
            </w:pPr>
            <w:r w:rsidRPr="77ED2B39">
              <w:rPr>
                <w:rFonts w:ascii="Tahoma" w:hAnsi="Tahoma" w:cs="Tahoma"/>
              </w:rPr>
              <w:t>10-30</w:t>
            </w:r>
            <w:r w:rsidRPr="77ED2B39" w:rsidR="009E79ED">
              <w:rPr>
                <w:rFonts w:ascii="Tahoma" w:hAnsi="Tahoma" w:cs="Tahoma"/>
              </w:rPr>
              <w:t>%</w:t>
            </w:r>
          </w:p>
        </w:tc>
        <w:tc>
          <w:tcPr>
            <w:tcW w:w="1980" w:type="dxa"/>
            <w:vAlign w:val="center"/>
          </w:tcPr>
          <w:p w:rsidRPr="008A04E7" w:rsidR="009E79ED" w:rsidP="77ED2B39" w:rsidRDefault="009E79ED" w14:paraId="773B62F4" w14:textId="77777777">
            <w:pPr>
              <w:jc w:val="center"/>
              <w:rPr>
                <w:rFonts w:ascii="Tahoma" w:hAnsi="Tahoma" w:cs="Tahoma"/>
              </w:rPr>
            </w:pPr>
            <w:r w:rsidRPr="77ED2B39">
              <w:rPr>
                <w:rFonts w:ascii="Tahoma" w:hAnsi="Tahoma" w:cs="Tahoma"/>
              </w:rPr>
              <w:t>Minimally Responsive</w:t>
            </w:r>
          </w:p>
        </w:tc>
        <w:tc>
          <w:tcPr>
            <w:tcW w:w="5850" w:type="dxa"/>
            <w:vAlign w:val="center"/>
          </w:tcPr>
          <w:p w:rsidRPr="008A04E7" w:rsidR="009E79ED" w:rsidP="77ED2B39" w:rsidRDefault="009E79ED" w14:paraId="3C503050" w14:textId="4F77DB0E">
            <w:pPr>
              <w:rPr>
                <w:rFonts w:ascii="Tahoma" w:hAnsi="Tahoma" w:cs="Tahoma"/>
              </w:rPr>
            </w:pPr>
            <w:r w:rsidRPr="77ED2B39">
              <w:rPr>
                <w:rFonts w:ascii="Tahoma" w:hAnsi="Tahoma" w:cs="Tahoma"/>
              </w:rPr>
              <w:t>Response minimally addresses the requirements being scored. The omission(s), flaw(s), or defect(s) are significant and unacceptable.</w:t>
            </w:r>
          </w:p>
        </w:tc>
      </w:tr>
      <w:tr w:rsidRPr="00E85C25" w:rsidR="009E79ED" w:rsidTr="004D688D" w14:paraId="0B90326D" w14:textId="77777777">
        <w:trPr>
          <w:cantSplit/>
          <w:trHeight w:val="253"/>
        </w:trPr>
        <w:tc>
          <w:tcPr>
            <w:tcW w:w="1530" w:type="dxa"/>
            <w:vAlign w:val="center"/>
          </w:tcPr>
          <w:p w:rsidRPr="008A04E7" w:rsidR="009E79ED" w:rsidP="77ED2B39" w:rsidRDefault="00473A88" w14:paraId="01A3DA7D" w14:textId="77777777">
            <w:pPr>
              <w:jc w:val="center"/>
              <w:rPr>
                <w:rFonts w:ascii="Tahoma" w:hAnsi="Tahoma" w:cs="Tahoma"/>
              </w:rPr>
            </w:pPr>
            <w:r w:rsidRPr="77ED2B39">
              <w:rPr>
                <w:rFonts w:ascii="Tahoma" w:hAnsi="Tahoma" w:cs="Tahoma"/>
              </w:rPr>
              <w:t>40-60</w:t>
            </w:r>
            <w:r w:rsidRPr="77ED2B39" w:rsidR="009E79ED">
              <w:rPr>
                <w:rFonts w:ascii="Tahoma" w:hAnsi="Tahoma" w:cs="Tahoma"/>
              </w:rPr>
              <w:t>%</w:t>
            </w:r>
          </w:p>
        </w:tc>
        <w:tc>
          <w:tcPr>
            <w:tcW w:w="1980" w:type="dxa"/>
            <w:vAlign w:val="center"/>
          </w:tcPr>
          <w:p w:rsidRPr="008A04E7" w:rsidR="009E79ED" w:rsidP="77ED2B39" w:rsidRDefault="009E79ED" w14:paraId="0601B0C6" w14:textId="77777777">
            <w:pPr>
              <w:jc w:val="center"/>
              <w:rPr>
                <w:rFonts w:ascii="Tahoma" w:hAnsi="Tahoma" w:cs="Tahoma"/>
              </w:rPr>
            </w:pPr>
            <w:r w:rsidRPr="77ED2B39">
              <w:rPr>
                <w:rFonts w:ascii="Tahoma" w:hAnsi="Tahoma" w:cs="Tahoma"/>
              </w:rPr>
              <w:t>Inadequate</w:t>
            </w:r>
          </w:p>
        </w:tc>
        <w:tc>
          <w:tcPr>
            <w:tcW w:w="5850" w:type="dxa"/>
            <w:vAlign w:val="center"/>
          </w:tcPr>
          <w:p w:rsidRPr="008A04E7" w:rsidR="009E79ED" w:rsidP="77ED2B39" w:rsidRDefault="009E79ED" w14:paraId="09E75AB9" w14:textId="77777777">
            <w:pPr>
              <w:rPr>
                <w:rFonts w:ascii="Tahoma" w:hAnsi="Tahoma" w:cs="Tahoma"/>
              </w:rPr>
            </w:pPr>
            <w:r w:rsidRPr="77ED2B39">
              <w:rPr>
                <w:rFonts w:ascii="Tahoma" w:hAnsi="Tahoma" w:cs="Tahoma"/>
              </w:rPr>
              <w:t>Response addresses the requirements being scored, but there are one or more omissions, flaws, or defects or the requirements are addressed in such a limited way that it results in a low degree of confidence in the proposed solution.</w:t>
            </w:r>
          </w:p>
        </w:tc>
      </w:tr>
      <w:tr w:rsidRPr="00E85C25" w:rsidR="009E79ED" w:rsidTr="004D688D" w14:paraId="2D0EE1D2" w14:textId="77777777">
        <w:trPr>
          <w:cantSplit/>
          <w:trHeight w:val="253"/>
        </w:trPr>
        <w:tc>
          <w:tcPr>
            <w:tcW w:w="1530" w:type="dxa"/>
            <w:vAlign w:val="center"/>
          </w:tcPr>
          <w:p w:rsidRPr="008A04E7" w:rsidR="009E79ED" w:rsidP="77ED2B39" w:rsidRDefault="009E79ED" w14:paraId="35EB312F" w14:textId="77777777">
            <w:pPr>
              <w:jc w:val="center"/>
              <w:rPr>
                <w:rFonts w:ascii="Tahoma" w:hAnsi="Tahoma" w:cs="Tahoma"/>
              </w:rPr>
            </w:pPr>
            <w:r w:rsidRPr="77ED2B39">
              <w:rPr>
                <w:rFonts w:ascii="Tahoma" w:hAnsi="Tahoma" w:cs="Tahoma"/>
              </w:rPr>
              <w:t>70%</w:t>
            </w:r>
          </w:p>
        </w:tc>
        <w:tc>
          <w:tcPr>
            <w:tcW w:w="1980" w:type="dxa"/>
            <w:vAlign w:val="center"/>
          </w:tcPr>
          <w:p w:rsidRPr="008A04E7" w:rsidR="009E79ED" w:rsidP="77ED2B39" w:rsidRDefault="009E79ED" w14:paraId="1ACA9CD8" w14:textId="77777777">
            <w:pPr>
              <w:jc w:val="center"/>
              <w:rPr>
                <w:rFonts w:ascii="Tahoma" w:hAnsi="Tahoma" w:cs="Tahoma"/>
              </w:rPr>
            </w:pPr>
            <w:r w:rsidRPr="77ED2B39">
              <w:rPr>
                <w:rFonts w:ascii="Tahoma" w:hAnsi="Tahoma" w:cs="Tahoma"/>
              </w:rPr>
              <w:t>Adequate</w:t>
            </w:r>
          </w:p>
        </w:tc>
        <w:tc>
          <w:tcPr>
            <w:tcW w:w="5850" w:type="dxa"/>
            <w:vAlign w:val="center"/>
          </w:tcPr>
          <w:p w:rsidRPr="008A04E7" w:rsidR="009E79ED" w:rsidP="77ED2B39" w:rsidRDefault="009E79ED" w14:paraId="69EFBC12" w14:textId="441B951B">
            <w:pPr>
              <w:rPr>
                <w:rFonts w:ascii="Tahoma" w:hAnsi="Tahoma" w:cs="Tahoma"/>
              </w:rPr>
            </w:pPr>
            <w:r w:rsidRPr="77ED2B39">
              <w:rPr>
                <w:rFonts w:ascii="Tahoma" w:hAnsi="Tahoma" w:cs="Tahoma"/>
              </w:rPr>
              <w:t>Response adequately addresses the requirements being scored. Any omission(s), flaw(s), or defect(s) are inconsequential and acceptable.</w:t>
            </w:r>
          </w:p>
        </w:tc>
      </w:tr>
      <w:tr w:rsidRPr="00E85C25" w:rsidR="00CB3565" w:rsidTr="004D688D" w14:paraId="7A4BFD61" w14:textId="77777777">
        <w:trPr>
          <w:cantSplit/>
          <w:trHeight w:val="253"/>
        </w:trPr>
        <w:tc>
          <w:tcPr>
            <w:tcW w:w="1530" w:type="dxa"/>
            <w:vAlign w:val="center"/>
          </w:tcPr>
          <w:p w:rsidRPr="008A04E7" w:rsidR="00CB3565" w:rsidP="77ED2B39" w:rsidRDefault="00181269" w14:paraId="2EFA029E" w14:textId="77777777">
            <w:pPr>
              <w:jc w:val="center"/>
              <w:rPr>
                <w:rFonts w:ascii="Tahoma" w:hAnsi="Tahoma" w:cs="Tahoma"/>
              </w:rPr>
            </w:pPr>
            <w:r w:rsidRPr="77ED2B39">
              <w:rPr>
                <w:rFonts w:ascii="Tahoma" w:hAnsi="Tahoma" w:cs="Tahoma"/>
              </w:rPr>
              <w:t>75%</w:t>
            </w:r>
          </w:p>
        </w:tc>
        <w:tc>
          <w:tcPr>
            <w:tcW w:w="1980" w:type="dxa"/>
            <w:vAlign w:val="center"/>
          </w:tcPr>
          <w:p w:rsidRPr="008A04E7" w:rsidR="00CB3565" w:rsidP="77ED2B39" w:rsidRDefault="00181269" w14:paraId="48432C42" w14:textId="77777777">
            <w:pPr>
              <w:jc w:val="center"/>
              <w:rPr>
                <w:rFonts w:ascii="Tahoma" w:hAnsi="Tahoma" w:cs="Tahoma"/>
              </w:rPr>
            </w:pPr>
            <w:r w:rsidRPr="77ED2B39">
              <w:rPr>
                <w:rFonts w:ascii="Tahoma" w:hAnsi="Tahoma" w:cs="Tahoma"/>
              </w:rPr>
              <w:t>Between Adequate and Good</w:t>
            </w:r>
          </w:p>
        </w:tc>
        <w:tc>
          <w:tcPr>
            <w:tcW w:w="5850" w:type="dxa"/>
            <w:vAlign w:val="center"/>
          </w:tcPr>
          <w:p w:rsidRPr="008A04E7" w:rsidR="00CB3565" w:rsidP="77ED2B39" w:rsidRDefault="00181269" w14:paraId="5405B70B" w14:textId="77777777">
            <w:pPr>
              <w:rPr>
                <w:rFonts w:ascii="Tahoma" w:hAnsi="Tahoma" w:cs="Tahoma"/>
              </w:rPr>
            </w:pPr>
            <w:r w:rsidRPr="77ED2B39">
              <w:rPr>
                <w:rFonts w:ascii="Tahoma" w:hAnsi="Tahoma" w:cs="Tahoma"/>
              </w:rPr>
              <w:t>Response better than adequately addresses the requirements being scored. Any omission(s), flaw(s), or defect(s) are inconsequential and acceptable.</w:t>
            </w:r>
          </w:p>
        </w:tc>
      </w:tr>
      <w:tr w:rsidRPr="00E85C25" w:rsidR="009E79ED" w:rsidTr="004D688D" w14:paraId="4164CC1B" w14:textId="77777777">
        <w:trPr>
          <w:cantSplit/>
          <w:trHeight w:val="253"/>
        </w:trPr>
        <w:tc>
          <w:tcPr>
            <w:tcW w:w="1530" w:type="dxa"/>
            <w:vAlign w:val="center"/>
          </w:tcPr>
          <w:p w:rsidRPr="008A04E7" w:rsidR="009E79ED" w:rsidP="77ED2B39" w:rsidRDefault="009E79ED" w14:paraId="50447104" w14:textId="77777777">
            <w:pPr>
              <w:jc w:val="center"/>
              <w:rPr>
                <w:rFonts w:ascii="Tahoma" w:hAnsi="Tahoma" w:cs="Tahoma"/>
              </w:rPr>
            </w:pPr>
            <w:r w:rsidRPr="77ED2B39">
              <w:rPr>
                <w:rFonts w:ascii="Tahoma" w:hAnsi="Tahoma" w:cs="Tahoma"/>
              </w:rPr>
              <w:t>80%</w:t>
            </w:r>
          </w:p>
        </w:tc>
        <w:tc>
          <w:tcPr>
            <w:tcW w:w="1980" w:type="dxa"/>
            <w:vAlign w:val="center"/>
          </w:tcPr>
          <w:p w:rsidRPr="008A04E7" w:rsidR="009E79ED" w:rsidP="77ED2B39" w:rsidRDefault="009E79ED" w14:paraId="6CB08D2D" w14:textId="77777777">
            <w:pPr>
              <w:jc w:val="center"/>
              <w:rPr>
                <w:rFonts w:ascii="Tahoma" w:hAnsi="Tahoma" w:cs="Tahoma"/>
              </w:rPr>
            </w:pPr>
            <w:r w:rsidRPr="77ED2B39">
              <w:rPr>
                <w:rFonts w:ascii="Tahoma" w:hAnsi="Tahoma" w:cs="Tahoma"/>
              </w:rPr>
              <w:t>Good</w:t>
            </w:r>
          </w:p>
        </w:tc>
        <w:tc>
          <w:tcPr>
            <w:tcW w:w="5850" w:type="dxa"/>
            <w:vAlign w:val="center"/>
          </w:tcPr>
          <w:p w:rsidRPr="008A04E7" w:rsidR="009E79ED" w:rsidP="77ED2B39" w:rsidRDefault="009E79ED" w14:paraId="4C24F8AC" w14:textId="3CFE41FE">
            <w:pPr>
              <w:rPr>
                <w:rFonts w:ascii="Tahoma" w:hAnsi="Tahoma" w:cs="Tahoma"/>
              </w:rPr>
            </w:pPr>
            <w:r w:rsidRPr="77ED2B39">
              <w:rPr>
                <w:rFonts w:ascii="Tahoma" w:hAnsi="Tahoma" w:cs="Tahoma"/>
              </w:rPr>
              <w:t xml:space="preserve">Response fully addresses the requirements being scored with a good degree of confidence in the </w:t>
            </w:r>
            <w:r w:rsidRPr="77ED2B39" w:rsidR="399B4DE6">
              <w:rPr>
                <w:rFonts w:ascii="Tahoma" w:hAnsi="Tahoma" w:cs="Tahoma"/>
              </w:rPr>
              <w:t>A</w:t>
            </w:r>
            <w:r w:rsidRPr="77ED2B39" w:rsidR="00403F6F">
              <w:rPr>
                <w:rFonts w:ascii="Tahoma" w:hAnsi="Tahoma" w:cs="Tahoma"/>
              </w:rPr>
              <w:t>pplicant</w:t>
            </w:r>
            <w:r w:rsidRPr="77ED2B39">
              <w:rPr>
                <w:rFonts w:ascii="Tahoma" w:hAnsi="Tahoma" w:cs="Tahoma"/>
              </w:rPr>
              <w:t>’s response or proposed solution. No identified omission(s), flaw(s), or defect(s). Any identified weaknesses are minimal, inconsequential, and acceptable.</w:t>
            </w:r>
          </w:p>
        </w:tc>
      </w:tr>
      <w:tr w:rsidRPr="00E85C25" w:rsidR="00CB3565" w:rsidTr="004D688D" w14:paraId="5B7648DF" w14:textId="77777777">
        <w:trPr>
          <w:cantSplit/>
          <w:trHeight w:val="253"/>
        </w:trPr>
        <w:tc>
          <w:tcPr>
            <w:tcW w:w="1530" w:type="dxa"/>
            <w:vAlign w:val="center"/>
          </w:tcPr>
          <w:p w:rsidRPr="008A04E7" w:rsidR="00CB3565" w:rsidP="77ED2B39" w:rsidRDefault="00181269" w14:paraId="52F6F7AE" w14:textId="77777777">
            <w:pPr>
              <w:jc w:val="center"/>
              <w:rPr>
                <w:rFonts w:ascii="Tahoma" w:hAnsi="Tahoma" w:cs="Tahoma"/>
              </w:rPr>
            </w:pPr>
            <w:r w:rsidRPr="77ED2B39">
              <w:rPr>
                <w:rFonts w:ascii="Tahoma" w:hAnsi="Tahoma" w:cs="Tahoma"/>
              </w:rPr>
              <w:t>85%</w:t>
            </w:r>
          </w:p>
        </w:tc>
        <w:tc>
          <w:tcPr>
            <w:tcW w:w="1980" w:type="dxa"/>
            <w:vAlign w:val="center"/>
          </w:tcPr>
          <w:p w:rsidRPr="008A04E7" w:rsidR="00CB3565" w:rsidP="77ED2B39" w:rsidRDefault="00181269" w14:paraId="6788C02D" w14:textId="77777777">
            <w:pPr>
              <w:jc w:val="center"/>
              <w:rPr>
                <w:rFonts w:ascii="Tahoma" w:hAnsi="Tahoma" w:cs="Tahoma"/>
              </w:rPr>
            </w:pPr>
            <w:r w:rsidRPr="77ED2B39">
              <w:rPr>
                <w:rFonts w:ascii="Tahoma" w:hAnsi="Tahoma" w:cs="Tahoma"/>
              </w:rPr>
              <w:t>Between Good and Excellent</w:t>
            </w:r>
          </w:p>
        </w:tc>
        <w:tc>
          <w:tcPr>
            <w:tcW w:w="5850" w:type="dxa"/>
            <w:vAlign w:val="center"/>
          </w:tcPr>
          <w:p w:rsidRPr="008A04E7" w:rsidR="00CB3565" w:rsidP="77ED2B39" w:rsidRDefault="00181269" w14:paraId="044162C1" w14:textId="0E872A07">
            <w:pPr>
              <w:rPr>
                <w:rFonts w:ascii="Tahoma" w:hAnsi="Tahoma" w:cs="Tahoma"/>
              </w:rPr>
            </w:pPr>
            <w:r w:rsidRPr="77ED2B39">
              <w:rPr>
                <w:rFonts w:ascii="Tahoma" w:hAnsi="Tahoma" w:cs="Tahoma"/>
              </w:rPr>
              <w:t xml:space="preserve">Response fully addresses the requirements being scored with a better than good degree of confidence in the </w:t>
            </w:r>
            <w:r w:rsidRPr="77ED2B39" w:rsidR="00977DE8">
              <w:rPr>
                <w:rFonts w:ascii="Tahoma" w:hAnsi="Tahoma" w:cs="Tahoma"/>
              </w:rPr>
              <w:t>A</w:t>
            </w:r>
            <w:r w:rsidRPr="77ED2B39">
              <w:rPr>
                <w:rFonts w:ascii="Tahoma" w:hAnsi="Tahoma" w:cs="Tahoma"/>
              </w:rPr>
              <w:t>pplicant’s response or proposed solution. No identified omission(s), flaw(s), or defect(s). Any identified weaknesses are minimal, inconsequential, and acceptable.</w:t>
            </w:r>
          </w:p>
        </w:tc>
      </w:tr>
      <w:tr w:rsidRPr="00E85C25" w:rsidR="009E79ED" w:rsidTr="004D688D" w14:paraId="4B90B340" w14:textId="77777777">
        <w:trPr>
          <w:cantSplit/>
          <w:trHeight w:val="253"/>
        </w:trPr>
        <w:tc>
          <w:tcPr>
            <w:tcW w:w="1530" w:type="dxa"/>
            <w:vAlign w:val="center"/>
          </w:tcPr>
          <w:p w:rsidRPr="008A04E7" w:rsidR="009E79ED" w:rsidP="77ED2B39" w:rsidRDefault="009E79ED" w14:paraId="63D68D25" w14:textId="77777777">
            <w:pPr>
              <w:jc w:val="center"/>
              <w:rPr>
                <w:rFonts w:ascii="Tahoma" w:hAnsi="Tahoma" w:cs="Tahoma"/>
              </w:rPr>
            </w:pPr>
            <w:r w:rsidRPr="77ED2B39">
              <w:rPr>
                <w:rFonts w:ascii="Tahoma" w:hAnsi="Tahoma" w:cs="Tahoma"/>
              </w:rPr>
              <w:t>90%</w:t>
            </w:r>
          </w:p>
        </w:tc>
        <w:tc>
          <w:tcPr>
            <w:tcW w:w="1980" w:type="dxa"/>
            <w:vAlign w:val="center"/>
          </w:tcPr>
          <w:p w:rsidRPr="008A04E7" w:rsidR="009E79ED" w:rsidP="77ED2B39" w:rsidRDefault="009E79ED" w14:paraId="38F1A121" w14:textId="77777777">
            <w:pPr>
              <w:jc w:val="center"/>
              <w:rPr>
                <w:rFonts w:ascii="Tahoma" w:hAnsi="Tahoma" w:cs="Tahoma"/>
              </w:rPr>
            </w:pPr>
            <w:r w:rsidRPr="77ED2B39">
              <w:rPr>
                <w:rFonts w:ascii="Tahoma" w:hAnsi="Tahoma" w:cs="Tahoma"/>
              </w:rPr>
              <w:t>Excellent</w:t>
            </w:r>
          </w:p>
        </w:tc>
        <w:tc>
          <w:tcPr>
            <w:tcW w:w="5850" w:type="dxa"/>
            <w:vAlign w:val="center"/>
          </w:tcPr>
          <w:p w:rsidRPr="008A04E7" w:rsidR="009E79ED" w:rsidP="77ED2B39" w:rsidRDefault="009E79ED" w14:paraId="28BF3CEA" w14:textId="4C67C345">
            <w:pPr>
              <w:rPr>
                <w:rFonts w:ascii="Tahoma" w:hAnsi="Tahoma" w:cs="Tahoma"/>
              </w:rPr>
            </w:pPr>
            <w:r w:rsidRPr="77ED2B39">
              <w:rPr>
                <w:rFonts w:ascii="Tahoma" w:hAnsi="Tahoma" w:cs="Tahoma"/>
              </w:rPr>
              <w:t xml:space="preserve">Response fully addresses the requirements being scored with a high degree of confidence in the </w:t>
            </w:r>
            <w:r w:rsidRPr="77ED2B39" w:rsidR="3298A3A8">
              <w:rPr>
                <w:rFonts w:ascii="Tahoma" w:hAnsi="Tahoma" w:cs="Tahoma"/>
              </w:rPr>
              <w:t>A</w:t>
            </w:r>
            <w:r w:rsidRPr="77ED2B39" w:rsidR="00403F6F">
              <w:rPr>
                <w:rFonts w:ascii="Tahoma" w:hAnsi="Tahoma" w:cs="Tahoma"/>
              </w:rPr>
              <w:t>pplicant</w:t>
            </w:r>
            <w:r w:rsidRPr="77ED2B39">
              <w:rPr>
                <w:rFonts w:ascii="Tahoma" w:hAnsi="Tahoma" w:cs="Tahoma"/>
              </w:rPr>
              <w:t xml:space="preserve">’s response or proposed solution. </w:t>
            </w:r>
            <w:r w:rsidRPr="77ED2B39" w:rsidR="00D11F0F">
              <w:rPr>
                <w:rFonts w:ascii="Tahoma" w:hAnsi="Tahoma" w:cs="Tahoma"/>
              </w:rPr>
              <w:t>Applicant</w:t>
            </w:r>
            <w:r w:rsidRPr="77ED2B39">
              <w:rPr>
                <w:rFonts w:ascii="Tahoma" w:hAnsi="Tahoma" w:cs="Tahoma"/>
              </w:rPr>
              <w:t xml:space="preserve"> offers one or more enhancing features, methods or approaches exceeding basic expectations.</w:t>
            </w:r>
          </w:p>
        </w:tc>
      </w:tr>
      <w:tr w:rsidRPr="00E85C25" w:rsidR="00181269" w:rsidTr="004D688D" w14:paraId="6C828325" w14:textId="77777777">
        <w:trPr>
          <w:cantSplit/>
          <w:trHeight w:val="253"/>
        </w:trPr>
        <w:tc>
          <w:tcPr>
            <w:tcW w:w="1530" w:type="dxa"/>
            <w:vAlign w:val="center"/>
          </w:tcPr>
          <w:p w:rsidRPr="008A04E7" w:rsidR="00181269" w:rsidP="77ED2B39" w:rsidRDefault="00181269" w14:paraId="09397AB7" w14:textId="77777777">
            <w:pPr>
              <w:jc w:val="center"/>
              <w:rPr>
                <w:rFonts w:ascii="Tahoma" w:hAnsi="Tahoma" w:cs="Tahoma"/>
              </w:rPr>
            </w:pPr>
            <w:r w:rsidRPr="77ED2B39">
              <w:rPr>
                <w:rFonts w:ascii="Tahoma" w:hAnsi="Tahoma" w:cs="Tahoma"/>
              </w:rPr>
              <w:t>95%</w:t>
            </w:r>
          </w:p>
        </w:tc>
        <w:tc>
          <w:tcPr>
            <w:tcW w:w="1980" w:type="dxa"/>
            <w:vAlign w:val="center"/>
          </w:tcPr>
          <w:p w:rsidRPr="008A04E7" w:rsidR="00181269" w:rsidP="77ED2B39" w:rsidRDefault="00181269" w14:paraId="7D25777F" w14:textId="77777777">
            <w:pPr>
              <w:jc w:val="center"/>
              <w:rPr>
                <w:rFonts w:ascii="Tahoma" w:hAnsi="Tahoma" w:cs="Tahoma"/>
              </w:rPr>
            </w:pPr>
            <w:r w:rsidRPr="77ED2B39">
              <w:rPr>
                <w:rFonts w:ascii="Tahoma" w:hAnsi="Tahoma" w:cs="Tahoma"/>
              </w:rPr>
              <w:t>Between Excellent and Exceptional</w:t>
            </w:r>
          </w:p>
        </w:tc>
        <w:tc>
          <w:tcPr>
            <w:tcW w:w="5850" w:type="dxa"/>
            <w:vAlign w:val="center"/>
          </w:tcPr>
          <w:p w:rsidRPr="008A04E7" w:rsidR="00181269" w:rsidP="77ED2B39" w:rsidRDefault="00181269" w14:paraId="21664C1C" w14:textId="12F007B4">
            <w:pPr>
              <w:rPr>
                <w:rFonts w:ascii="Tahoma" w:hAnsi="Tahoma" w:cs="Tahoma"/>
              </w:rPr>
            </w:pPr>
            <w:r w:rsidRPr="77ED2B39">
              <w:rPr>
                <w:rFonts w:ascii="Tahoma" w:hAnsi="Tahoma" w:cs="Tahoma"/>
              </w:rPr>
              <w:t xml:space="preserve">Response fully addresses the requirements being scored with a better than excellent degree of confidence in the </w:t>
            </w:r>
            <w:r w:rsidRPr="77ED2B39" w:rsidR="00977DE8">
              <w:rPr>
                <w:rFonts w:ascii="Tahoma" w:hAnsi="Tahoma" w:cs="Tahoma"/>
              </w:rPr>
              <w:t>A</w:t>
            </w:r>
            <w:r w:rsidRPr="77ED2B39">
              <w:rPr>
                <w:rFonts w:ascii="Tahoma" w:hAnsi="Tahoma" w:cs="Tahoma"/>
              </w:rPr>
              <w:t>pplicant’s response or proposed solution. Applicant offers one or more enhancing features, methods or approaches exceeding basic expectations.</w:t>
            </w:r>
          </w:p>
        </w:tc>
      </w:tr>
      <w:tr w:rsidRPr="00E85C25" w:rsidR="009E79ED" w:rsidTr="60D49439" w14:paraId="31E79889" w14:textId="77777777">
        <w:trPr>
          <w:trHeight w:val="253"/>
        </w:trPr>
        <w:tc>
          <w:tcPr>
            <w:tcW w:w="1530" w:type="dxa"/>
            <w:vAlign w:val="center"/>
          </w:tcPr>
          <w:p w:rsidRPr="008A04E7" w:rsidR="009E79ED" w:rsidP="77ED2B39" w:rsidRDefault="009E79ED" w14:paraId="65EE0C63" w14:textId="77777777">
            <w:pPr>
              <w:jc w:val="center"/>
              <w:rPr>
                <w:rFonts w:ascii="Tahoma" w:hAnsi="Tahoma" w:cs="Tahoma"/>
              </w:rPr>
            </w:pPr>
            <w:r w:rsidRPr="77ED2B39">
              <w:rPr>
                <w:rFonts w:ascii="Tahoma" w:hAnsi="Tahoma" w:cs="Tahoma"/>
              </w:rPr>
              <w:t>100%</w:t>
            </w:r>
          </w:p>
        </w:tc>
        <w:tc>
          <w:tcPr>
            <w:tcW w:w="1980" w:type="dxa"/>
            <w:vAlign w:val="center"/>
          </w:tcPr>
          <w:p w:rsidRPr="008A04E7" w:rsidR="009E79ED" w:rsidP="77ED2B39" w:rsidRDefault="009E79ED" w14:paraId="785E2C2B" w14:textId="77777777">
            <w:pPr>
              <w:jc w:val="center"/>
              <w:rPr>
                <w:rFonts w:ascii="Tahoma" w:hAnsi="Tahoma" w:cs="Tahoma"/>
              </w:rPr>
            </w:pPr>
            <w:r w:rsidRPr="77ED2B39">
              <w:rPr>
                <w:rFonts w:ascii="Tahoma" w:hAnsi="Tahoma" w:cs="Tahoma"/>
              </w:rPr>
              <w:t>Exceptional</w:t>
            </w:r>
          </w:p>
        </w:tc>
        <w:tc>
          <w:tcPr>
            <w:tcW w:w="5850" w:type="dxa"/>
            <w:vAlign w:val="center"/>
          </w:tcPr>
          <w:p w:rsidRPr="008A04E7" w:rsidR="009E79ED" w:rsidP="77ED2B39" w:rsidRDefault="009E79ED" w14:paraId="4FD177A3" w14:textId="2665DBCF">
            <w:pPr>
              <w:rPr>
                <w:rFonts w:ascii="Tahoma" w:hAnsi="Tahoma" w:cs="Tahoma"/>
              </w:rPr>
            </w:pPr>
            <w:r w:rsidRPr="77ED2B39">
              <w:rPr>
                <w:rFonts w:ascii="Tahoma" w:hAnsi="Tahoma" w:cs="Tahoma"/>
              </w:rPr>
              <w:t xml:space="preserve">All requirements are addressed with the highest degree of confidence in the </w:t>
            </w:r>
            <w:r w:rsidRPr="77ED2B39" w:rsidR="00977DE8">
              <w:rPr>
                <w:rFonts w:ascii="Tahoma" w:hAnsi="Tahoma" w:cs="Tahoma"/>
              </w:rPr>
              <w:t>A</w:t>
            </w:r>
            <w:r w:rsidRPr="77ED2B39" w:rsidR="00403F6F">
              <w:rPr>
                <w:rFonts w:ascii="Tahoma" w:hAnsi="Tahoma" w:cs="Tahoma"/>
              </w:rPr>
              <w:t>pplicant</w:t>
            </w:r>
            <w:r w:rsidRPr="77ED2B39">
              <w:rPr>
                <w:rFonts w:ascii="Tahoma" w:hAnsi="Tahoma" w:cs="Tahoma"/>
              </w:rPr>
              <w:t>’s response or proposed solution. The response exceeds the requirements in providing multiple enhancing features, a creative approach, or an exceptional solution.</w:t>
            </w:r>
          </w:p>
        </w:tc>
      </w:tr>
      <w:bookmarkEnd w:id="198"/>
    </w:tbl>
    <w:p w:rsidRPr="008A04E7" w:rsidR="007D60E9" w:rsidP="77ED2B39" w:rsidRDefault="00C52549" w14:paraId="1CD37DF6" w14:textId="77777777">
      <w:pPr>
        <w:rPr>
          <w:rFonts w:ascii="Tahoma" w:hAnsi="Tahoma" w:cs="Tahoma"/>
        </w:rPr>
      </w:pPr>
      <w:r w:rsidRPr="20AD4C6D">
        <w:rPr>
          <w:rFonts w:ascii="Tahoma" w:hAnsi="Tahoma" w:cs="Tahoma"/>
        </w:rPr>
        <w:br w:type="page"/>
      </w:r>
    </w:p>
    <w:p w:rsidR="7C83DB44" w:rsidP="20AD4C6D" w:rsidRDefault="7C83DB44" w14:paraId="1A8F49FF" w14:textId="38C226A3">
      <w:pPr>
        <w:pStyle w:val="Heading2"/>
        <w:keepNext w:val="0"/>
        <w:numPr>
          <w:ilvl w:val="2"/>
          <w:numId w:val="23"/>
        </w:numPr>
        <w:spacing w:before="0"/>
        <w:ind w:left="720" w:hanging="720"/>
        <w:rPr>
          <w:rFonts w:ascii="Tahoma" w:hAnsi="Tahoma" w:cs="Tahoma"/>
        </w:rPr>
      </w:pPr>
      <w:bookmarkStart w:name="_Toc794603709" w:id="200"/>
      <w:bookmarkStart w:name="_Toc225157099" w:id="201"/>
      <w:r w:rsidRPr="6796A6F8">
        <w:rPr>
          <w:rFonts w:ascii="Tahoma" w:hAnsi="Tahoma" w:cs="Tahoma"/>
          <w:lang w:val="en-US"/>
        </w:rPr>
        <w:t>Evaluation Criteria</w:t>
      </w:r>
      <w:r w:rsidRPr="6796A6F8">
        <w:rPr>
          <w:rFonts w:ascii="Tahoma" w:hAnsi="Tahoma" w:cs="Tahoma"/>
        </w:rPr>
        <w:t xml:space="preserve"> [Funding lane 2]</w:t>
      </w:r>
      <w:bookmarkEnd w:id="200"/>
      <w:bookmarkEnd w:id="201"/>
    </w:p>
    <w:p w:rsidR="7C83DB44" w:rsidP="00F15C4A" w:rsidRDefault="7C83DB44" w14:paraId="22402BEB" w14:textId="63EB2AFA">
      <w:pPr>
        <w:ind w:left="720"/>
      </w:pPr>
      <w:r>
        <w:t xml:space="preserve">Funding Lane 2 applications will be evaluated using the evaluation criteria </w:t>
      </w:r>
      <w:r w:rsidR="004B7B25">
        <w:t xml:space="preserve">table </w:t>
      </w:r>
      <w:r>
        <w:t>below.</w:t>
      </w:r>
    </w:p>
    <w:tbl>
      <w:tblPr>
        <w:tblStyle w:val="TableGrid"/>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7859"/>
        <w:gridCol w:w="1485"/>
      </w:tblGrid>
      <w:tr w:rsidR="20AD4C6D" w:rsidTr="6796A6F8" w14:paraId="63728506" w14:textId="77777777">
        <w:trPr>
          <w:trHeight w:val="300"/>
        </w:trPr>
        <w:tc>
          <w:tcPr>
            <w:tcW w:w="7860" w:type="dxa"/>
            <w:shd w:val="clear" w:color="auto" w:fill="D9D9D9" w:themeFill="background1" w:themeFillShade="D9"/>
            <w:tcMar>
              <w:left w:w="105" w:type="dxa"/>
              <w:right w:w="105" w:type="dxa"/>
            </w:tcMar>
          </w:tcPr>
          <w:p w:rsidR="20AD4C6D" w:rsidP="00F15C4A" w:rsidRDefault="20AD4C6D" w14:paraId="25C8AE1C" w14:textId="7721B7C4">
            <w:pPr>
              <w:jc w:val="center"/>
              <w:rPr>
                <w:rFonts w:ascii="Tahoma" w:hAnsi="Tahoma" w:eastAsia="Arial" w:cs="Tahoma"/>
                <w:b/>
                <w:bCs/>
                <w:color w:val="000000" w:themeColor="text1"/>
              </w:rPr>
            </w:pPr>
            <w:r w:rsidRPr="00F15C4A">
              <w:rPr>
                <w:b/>
                <w:bCs/>
              </w:rPr>
              <w:t xml:space="preserve">Criterion for Funding Lane </w:t>
            </w:r>
            <w:r w:rsidRPr="00F15C4A" w:rsidR="1E62F97C">
              <w:rPr>
                <w:b/>
                <w:bCs/>
              </w:rPr>
              <w:t>2</w:t>
            </w:r>
          </w:p>
        </w:tc>
        <w:tc>
          <w:tcPr>
            <w:tcW w:w="1485" w:type="dxa"/>
            <w:shd w:val="clear" w:color="auto" w:fill="D9D9D9" w:themeFill="background1" w:themeFillShade="D9"/>
            <w:tcMar>
              <w:left w:w="105" w:type="dxa"/>
              <w:right w:w="105" w:type="dxa"/>
            </w:tcMar>
          </w:tcPr>
          <w:p w:rsidRPr="00F15C4A" w:rsidR="20AD4C6D" w:rsidP="20AD4C6D" w:rsidRDefault="20AD4C6D" w14:paraId="62C6428E" w14:textId="2B5D09B8">
            <w:pPr>
              <w:jc w:val="center"/>
              <w:rPr>
                <w:rFonts w:ascii="Tahoma" w:hAnsi="Tahoma" w:eastAsia="Arial" w:cs="Tahoma"/>
                <w:b/>
                <w:bCs/>
                <w:color w:val="000000" w:themeColor="text1"/>
              </w:rPr>
            </w:pPr>
            <w:r w:rsidRPr="00F15C4A">
              <w:rPr>
                <w:b/>
                <w:bCs/>
              </w:rPr>
              <w:t>Possible Points</w:t>
            </w:r>
          </w:p>
        </w:tc>
      </w:tr>
      <w:tr w:rsidR="20AD4C6D" w:rsidTr="6796A6F8" w14:paraId="031CE063" w14:textId="77777777">
        <w:trPr>
          <w:trHeight w:val="300"/>
        </w:trPr>
        <w:tc>
          <w:tcPr>
            <w:tcW w:w="7860" w:type="dxa"/>
            <w:tcMar>
              <w:left w:w="105" w:type="dxa"/>
              <w:right w:w="105" w:type="dxa"/>
            </w:tcMar>
          </w:tcPr>
          <w:p w:rsidR="20AD4C6D" w:rsidP="20AD4C6D" w:rsidRDefault="20AD4C6D" w14:paraId="4728307D" w14:textId="4B1EF8CD">
            <w:pPr>
              <w:rPr>
                <w:rFonts w:ascii="Tahoma" w:hAnsi="Tahoma" w:eastAsia="Arial" w:cs="Tahoma"/>
                <w:b/>
                <w:bCs/>
                <w:color w:val="000000" w:themeColor="text1"/>
              </w:rPr>
            </w:pPr>
            <w:r w:rsidRPr="20AD4C6D">
              <w:rPr>
                <w:rFonts w:ascii="Tahoma" w:hAnsi="Tahoma" w:eastAsia="Arial" w:cs="Tahoma"/>
                <w:b/>
                <w:bCs/>
                <w:color w:val="000000" w:themeColor="text1"/>
              </w:rPr>
              <w:t>Project Implementation and Readiness</w:t>
            </w:r>
          </w:p>
          <w:p w:rsidR="20AD4C6D" w:rsidP="40893C9E" w:rsidRDefault="20AD4C6D" w14:paraId="627B8D4F" w14:textId="5A4F2AFD">
            <w:pPr>
              <w:rPr>
                <w:rFonts w:ascii="Tahoma" w:hAnsi="Tahoma" w:eastAsia="Tahoma" w:cs="Tahoma"/>
                <w:color w:val="000000" w:themeColor="text1"/>
                <w:szCs w:val="24"/>
              </w:rPr>
            </w:pPr>
            <w:r w:rsidRPr="40893C9E">
              <w:rPr>
                <w:rFonts w:ascii="Tahoma" w:hAnsi="Tahoma" w:eastAsia="Arial" w:cs="Tahoma"/>
                <w:color w:val="000000" w:themeColor="text1"/>
              </w:rPr>
              <w:t>Applications will be evaluated on the degree to which:</w:t>
            </w:r>
          </w:p>
          <w:p w:rsidR="24ABF032" w:rsidP="00F15C4A" w:rsidRDefault="24ABF032" w14:paraId="368CB62E" w14:textId="54998A21">
            <w:pPr>
              <w:pStyle w:val="ListParagraph"/>
              <w:numPr>
                <w:ilvl w:val="0"/>
                <w:numId w:val="1"/>
              </w:numPr>
              <w:rPr>
                <w:rFonts w:ascii="Tahoma" w:hAnsi="Tahoma" w:eastAsia="Tahoma" w:cs="Tahoma"/>
                <w:color w:val="000000" w:themeColor="text1"/>
                <w:szCs w:val="24"/>
              </w:rPr>
            </w:pPr>
            <w:r w:rsidRPr="40893C9E">
              <w:rPr>
                <w:rFonts w:ascii="Tahoma" w:hAnsi="Tahoma" w:eastAsia="Tahoma" w:cs="Tahoma"/>
                <w:color w:val="000000" w:themeColor="text1"/>
                <w:szCs w:val="24"/>
              </w:rPr>
              <w:t xml:space="preserve">The proposed project has achieved compliance under CEQA. </w:t>
            </w:r>
          </w:p>
          <w:p w:rsidR="24ABF032" w:rsidP="00F15C4A" w:rsidRDefault="24ABF032" w14:paraId="3E41D0C2" w14:textId="78D6683B">
            <w:pPr>
              <w:pStyle w:val="ListParagraph"/>
              <w:numPr>
                <w:ilvl w:val="0"/>
                <w:numId w:val="1"/>
              </w:numPr>
              <w:rPr>
                <w:rFonts w:ascii="Tahoma" w:hAnsi="Tahoma" w:eastAsia="Tahoma" w:cs="Tahoma"/>
                <w:color w:val="000000" w:themeColor="text1"/>
                <w:szCs w:val="24"/>
              </w:rPr>
            </w:pPr>
            <w:r w:rsidRPr="40893C9E">
              <w:rPr>
                <w:rFonts w:ascii="Tahoma" w:hAnsi="Tahoma" w:eastAsia="Tahoma" w:cs="Tahoma"/>
                <w:color w:val="000000" w:themeColor="text1"/>
                <w:szCs w:val="24"/>
              </w:rPr>
              <w:t xml:space="preserve">Required permitting for the proposed project has been completed. </w:t>
            </w:r>
          </w:p>
          <w:p w:rsidR="24ABF032" w:rsidP="00F15C4A" w:rsidRDefault="24ABF032" w14:paraId="44951C31" w14:textId="6B6747A7">
            <w:pPr>
              <w:pStyle w:val="ListParagraph"/>
              <w:numPr>
                <w:ilvl w:val="0"/>
                <w:numId w:val="1"/>
              </w:numPr>
              <w:rPr>
                <w:rFonts w:ascii="Tahoma" w:hAnsi="Tahoma" w:eastAsia="Tahoma" w:cs="Tahoma"/>
                <w:color w:val="000000" w:themeColor="text1"/>
                <w:szCs w:val="24"/>
              </w:rPr>
            </w:pPr>
            <w:r w:rsidRPr="40893C9E">
              <w:rPr>
                <w:rFonts w:ascii="Tahoma" w:hAnsi="Tahoma" w:eastAsia="Tahoma" w:cs="Tahoma"/>
                <w:color w:val="000000" w:themeColor="text1"/>
                <w:szCs w:val="24"/>
              </w:rPr>
              <w:t xml:space="preserve">The estimated timeline to energize the site(s) is realistic and minimized. </w:t>
            </w:r>
          </w:p>
          <w:p w:rsidR="24ABF032" w:rsidP="00F15C4A" w:rsidRDefault="24ABF032" w14:paraId="6C240F40" w14:textId="28B11698">
            <w:pPr>
              <w:pStyle w:val="ListParagraph"/>
              <w:numPr>
                <w:ilvl w:val="0"/>
                <w:numId w:val="1"/>
              </w:numPr>
              <w:rPr>
                <w:rFonts w:ascii="Tahoma" w:hAnsi="Tahoma" w:eastAsia="Tahoma" w:cs="Tahoma"/>
                <w:color w:val="000000" w:themeColor="text1"/>
                <w:szCs w:val="24"/>
              </w:rPr>
            </w:pPr>
            <w:r w:rsidRPr="40893C9E">
              <w:rPr>
                <w:rFonts w:ascii="Tahoma" w:hAnsi="Tahoma" w:eastAsia="Tahoma" w:cs="Tahoma"/>
                <w:color w:val="000000" w:themeColor="text1"/>
                <w:szCs w:val="24"/>
              </w:rPr>
              <w:t>The estimated timeline for charger installation and commissioning is realistic and expedited.</w:t>
            </w:r>
          </w:p>
          <w:p w:rsidR="24ABF032" w:rsidP="00F15C4A" w:rsidRDefault="24ABF032" w14:paraId="72FADF9E" w14:textId="6967CE8E">
            <w:pPr>
              <w:pStyle w:val="ListParagraph"/>
              <w:numPr>
                <w:ilvl w:val="0"/>
                <w:numId w:val="1"/>
              </w:numPr>
              <w:rPr>
                <w:rFonts w:ascii="Tahoma" w:hAnsi="Tahoma" w:eastAsia="Tahoma" w:cs="Tahoma"/>
                <w:color w:val="000000" w:themeColor="text1"/>
                <w:szCs w:val="24"/>
              </w:rPr>
            </w:pPr>
            <w:r w:rsidRPr="40893C9E">
              <w:rPr>
                <w:rFonts w:ascii="Tahoma" w:hAnsi="Tahoma" w:eastAsia="Tahoma" w:cs="Tahoma"/>
                <w:color w:val="000000" w:themeColor="text1"/>
                <w:szCs w:val="24"/>
              </w:rPr>
              <w:t>Potential project delays and strategies to mitigate delays are identified.</w:t>
            </w:r>
          </w:p>
          <w:p w:rsidRPr="00F15C4A" w:rsidR="40893C9E" w:rsidP="00F15C4A" w:rsidRDefault="24ABF032" w14:paraId="03D6FCE5" w14:textId="0B7F4DC2">
            <w:pPr>
              <w:pStyle w:val="ListParagraph"/>
              <w:numPr>
                <w:ilvl w:val="0"/>
                <w:numId w:val="1"/>
              </w:numPr>
              <w:rPr>
                <w:rFonts w:ascii="Tahoma" w:hAnsi="Tahoma" w:eastAsia="Tahoma" w:cs="Tahoma"/>
                <w:color w:val="000000" w:themeColor="text1"/>
                <w:szCs w:val="24"/>
              </w:rPr>
            </w:pPr>
            <w:r w:rsidRPr="40893C9E">
              <w:rPr>
                <w:rFonts w:ascii="Tahoma" w:hAnsi="Tahoma" w:eastAsia="Tahoma" w:cs="Tahoma"/>
                <w:color w:val="000000" w:themeColor="text1"/>
                <w:szCs w:val="24"/>
              </w:rPr>
              <w:t>The timeline for when electric school buses will be in operation to utilize the installed charging infrastructure is clear and realistic.</w:t>
            </w:r>
          </w:p>
          <w:p w:rsidR="20AD4C6D" w:rsidP="20AD4C6D" w:rsidRDefault="20AD4C6D" w14:paraId="00D80D85" w14:textId="350113F7">
            <w:pPr>
              <w:ind w:left="360"/>
              <w:rPr>
                <w:rFonts w:ascii="Tahoma" w:hAnsi="Tahoma" w:cs="Tahoma"/>
                <w:b/>
                <w:bCs/>
              </w:rPr>
            </w:pPr>
            <w:r w:rsidRPr="40893C9E">
              <w:rPr>
                <w:rFonts w:ascii="Tahoma" w:hAnsi="Tahoma" w:cs="Tahoma"/>
                <w:b/>
                <w:bCs/>
              </w:rPr>
              <w:t xml:space="preserve">NOTE: Project Implementation and Readiness must obtain a minimum passing score of </w:t>
            </w:r>
            <w:r w:rsidRPr="40893C9E" w:rsidR="79D44A72">
              <w:rPr>
                <w:rFonts w:ascii="Tahoma" w:hAnsi="Tahoma" w:cs="Tahoma"/>
                <w:b/>
                <w:bCs/>
              </w:rPr>
              <w:t>56</w:t>
            </w:r>
            <w:r w:rsidRPr="40893C9E">
              <w:rPr>
                <w:rFonts w:ascii="Tahoma" w:hAnsi="Tahoma" w:cs="Tahoma"/>
                <w:b/>
                <w:bCs/>
              </w:rPr>
              <w:t xml:space="preserve"> points (70 percent) within this evaluation criterion to be eligible for funding.</w:t>
            </w:r>
          </w:p>
        </w:tc>
        <w:tc>
          <w:tcPr>
            <w:tcW w:w="1485" w:type="dxa"/>
            <w:tcMar>
              <w:left w:w="105" w:type="dxa"/>
              <w:right w:w="105" w:type="dxa"/>
            </w:tcMar>
          </w:tcPr>
          <w:p w:rsidR="20AD4C6D" w:rsidP="20AD4C6D" w:rsidRDefault="20AD4C6D" w14:paraId="18F21FFC" w14:textId="26BF9572">
            <w:pPr>
              <w:jc w:val="center"/>
              <w:rPr>
                <w:rFonts w:ascii="Tahoma" w:hAnsi="Tahoma" w:eastAsia="Arial" w:cs="Tahoma"/>
                <w:color w:val="000000" w:themeColor="text1"/>
              </w:rPr>
            </w:pPr>
          </w:p>
          <w:p w:rsidR="2B3DF003" w:rsidP="20AD4C6D" w:rsidRDefault="6CA5EDA6" w14:paraId="028E86CD" w14:textId="059F7BE5">
            <w:pPr>
              <w:jc w:val="center"/>
              <w:rPr>
                <w:rFonts w:ascii="Tahoma" w:hAnsi="Tahoma" w:eastAsia="Arial" w:cs="Tahoma"/>
                <w:color w:val="000000" w:themeColor="text1"/>
              </w:rPr>
            </w:pPr>
            <w:r w:rsidRPr="40893C9E">
              <w:rPr>
                <w:rFonts w:ascii="Tahoma" w:hAnsi="Tahoma" w:eastAsia="Arial" w:cs="Tahoma"/>
                <w:color w:val="000000" w:themeColor="text1"/>
              </w:rPr>
              <w:t>8</w:t>
            </w:r>
            <w:r w:rsidRPr="40893C9E" w:rsidR="6BB4ADF7">
              <w:rPr>
                <w:rFonts w:ascii="Tahoma" w:hAnsi="Tahoma" w:eastAsia="Arial" w:cs="Tahoma"/>
                <w:color w:val="000000" w:themeColor="text1"/>
              </w:rPr>
              <w:t>0</w:t>
            </w:r>
          </w:p>
        </w:tc>
      </w:tr>
      <w:tr w:rsidR="20AD4C6D" w:rsidTr="6796A6F8" w14:paraId="4CB27109" w14:textId="77777777">
        <w:trPr>
          <w:trHeight w:val="300"/>
        </w:trPr>
        <w:tc>
          <w:tcPr>
            <w:tcW w:w="7860" w:type="dxa"/>
            <w:tcMar>
              <w:left w:w="105" w:type="dxa"/>
              <w:right w:w="105" w:type="dxa"/>
            </w:tcMar>
          </w:tcPr>
          <w:p w:rsidR="20AD4C6D" w:rsidP="20AD4C6D" w:rsidRDefault="20AD4C6D" w14:paraId="130B4594" w14:textId="346B449B">
            <w:pPr>
              <w:rPr>
                <w:rFonts w:ascii="Tahoma" w:hAnsi="Tahoma" w:eastAsia="Arial" w:cs="Tahoma"/>
                <w:b/>
                <w:bCs/>
                <w:color w:val="000000" w:themeColor="text1"/>
              </w:rPr>
            </w:pPr>
            <w:r w:rsidRPr="6796A6F8">
              <w:rPr>
                <w:rFonts w:ascii="Tahoma" w:hAnsi="Tahoma" w:eastAsia="Arial" w:cs="Tahoma"/>
                <w:b/>
                <w:bCs/>
                <w:color w:val="000000" w:themeColor="text1"/>
              </w:rPr>
              <w:t>Budget</w:t>
            </w:r>
          </w:p>
          <w:p w:rsidR="20AD4C6D" w:rsidP="20AD4C6D" w:rsidRDefault="20AD4C6D" w14:paraId="0BCE8EF5" w14:textId="34FF5BD8">
            <w:pPr>
              <w:rPr>
                <w:rFonts w:ascii="Tahoma" w:hAnsi="Tahoma" w:eastAsia="Arial" w:cs="Tahoma"/>
                <w:color w:val="000000" w:themeColor="text1"/>
              </w:rPr>
            </w:pPr>
            <w:r w:rsidRPr="20AD4C6D">
              <w:rPr>
                <w:rFonts w:ascii="Tahoma" w:hAnsi="Tahoma" w:eastAsia="Arial" w:cs="Tahoma"/>
                <w:color w:val="000000" w:themeColor="text1"/>
              </w:rPr>
              <w:t>Applications will be evaluated on the degree to which:</w:t>
            </w:r>
          </w:p>
          <w:p w:rsidR="6DCEB430" w:rsidP="40893C9E" w:rsidRDefault="6DCEB430" w14:paraId="0C1185D3" w14:textId="2EC0CCC0">
            <w:pPr>
              <w:pStyle w:val="ListParagraph"/>
              <w:numPr>
                <w:ilvl w:val="0"/>
                <w:numId w:val="51"/>
              </w:numPr>
            </w:pPr>
            <w:r w:rsidRPr="40893C9E">
              <w:rPr>
                <w:rFonts w:ascii="Tahoma" w:hAnsi="Tahoma" w:eastAsia="Tahoma" w:cs="Tahoma"/>
                <w:color w:val="000000" w:themeColor="text1"/>
                <w:szCs w:val="24"/>
              </w:rPr>
              <w:t>The proposed budget is complete and provides confidence that the applicant has anticipated all eligible costs associated with the proposed infrastructure project.</w:t>
            </w:r>
          </w:p>
          <w:p w:rsidR="7B241F1A" w:rsidP="40893C9E" w:rsidRDefault="6DCEB430" w14:paraId="491D857F" w14:textId="2BAC6296">
            <w:pPr>
              <w:pStyle w:val="ListParagraph"/>
              <w:numPr>
                <w:ilvl w:val="0"/>
                <w:numId w:val="51"/>
              </w:numPr>
            </w:pPr>
            <w:r w:rsidRPr="40893C9E">
              <w:rPr>
                <w:rFonts w:ascii="Tahoma" w:hAnsi="Tahoma" w:eastAsia="Tahoma" w:cs="Tahoma"/>
                <w:color w:val="000000" w:themeColor="text1"/>
                <w:szCs w:val="24"/>
              </w:rPr>
              <w:t>The proposed budget is justifiable and reasonable, and the cost per charging port is minimized.</w:t>
            </w:r>
          </w:p>
        </w:tc>
        <w:tc>
          <w:tcPr>
            <w:tcW w:w="1485" w:type="dxa"/>
            <w:tcMar>
              <w:left w:w="105" w:type="dxa"/>
              <w:right w:w="105" w:type="dxa"/>
            </w:tcMar>
          </w:tcPr>
          <w:p w:rsidR="20AD4C6D" w:rsidP="20AD4C6D" w:rsidRDefault="20AD4C6D" w14:paraId="6E2A9A2B" w14:textId="2C6190B0">
            <w:pPr>
              <w:jc w:val="center"/>
              <w:rPr>
                <w:rFonts w:ascii="Tahoma" w:hAnsi="Tahoma" w:eastAsia="Arial" w:cs="Tahoma"/>
                <w:color w:val="000000" w:themeColor="text1"/>
              </w:rPr>
            </w:pPr>
          </w:p>
          <w:p w:rsidR="20AD4C6D" w:rsidP="20AD4C6D" w:rsidRDefault="6DCEB430" w14:paraId="21973CC7" w14:textId="431388DC">
            <w:pPr>
              <w:jc w:val="center"/>
              <w:rPr>
                <w:rFonts w:ascii="Tahoma" w:hAnsi="Tahoma" w:eastAsia="Arial" w:cs="Tahoma"/>
                <w:color w:val="000000" w:themeColor="text1"/>
              </w:rPr>
            </w:pPr>
            <w:r w:rsidRPr="40893C9E">
              <w:rPr>
                <w:rFonts w:ascii="Tahoma" w:hAnsi="Tahoma" w:eastAsia="Arial" w:cs="Tahoma"/>
                <w:color w:val="000000" w:themeColor="text1"/>
              </w:rPr>
              <w:t>10</w:t>
            </w:r>
          </w:p>
        </w:tc>
      </w:tr>
      <w:tr w:rsidR="20AD4C6D" w:rsidTr="6796A6F8" w14:paraId="00F97CDF" w14:textId="77777777">
        <w:trPr>
          <w:trHeight w:val="300"/>
        </w:trPr>
        <w:tc>
          <w:tcPr>
            <w:tcW w:w="7860" w:type="dxa"/>
            <w:tcMar>
              <w:left w:w="105" w:type="dxa"/>
              <w:right w:w="105" w:type="dxa"/>
            </w:tcMar>
          </w:tcPr>
          <w:p w:rsidR="20AD4C6D" w:rsidP="20AD4C6D" w:rsidRDefault="20AD4C6D" w14:paraId="4332E02E" w14:textId="5B8CA9B0">
            <w:pPr>
              <w:rPr>
                <w:rFonts w:ascii="Tahoma" w:hAnsi="Tahoma" w:eastAsia="Arial" w:cs="Tahoma"/>
                <w:b/>
                <w:bCs/>
                <w:color w:val="000000" w:themeColor="text1"/>
              </w:rPr>
            </w:pPr>
            <w:r w:rsidRPr="20AD4C6D">
              <w:rPr>
                <w:rFonts w:ascii="Tahoma" w:hAnsi="Tahoma" w:eastAsia="Arial" w:cs="Tahoma"/>
                <w:b/>
                <w:bCs/>
                <w:color w:val="000000" w:themeColor="text1"/>
              </w:rPr>
              <w:t>Innovation and Benefits</w:t>
            </w:r>
          </w:p>
          <w:p w:rsidR="20AD4C6D" w:rsidP="20AD4C6D" w:rsidRDefault="20AD4C6D" w14:paraId="71FD796E" w14:textId="07D44E0F">
            <w:pPr>
              <w:rPr>
                <w:rFonts w:ascii="Tahoma" w:hAnsi="Tahoma" w:eastAsia="Arial" w:cs="Tahoma"/>
                <w:color w:val="000000" w:themeColor="text1"/>
              </w:rPr>
            </w:pPr>
            <w:r w:rsidRPr="20AD4C6D">
              <w:rPr>
                <w:rFonts w:ascii="Tahoma" w:hAnsi="Tahoma" w:eastAsia="Arial" w:cs="Tahoma"/>
                <w:color w:val="000000" w:themeColor="text1"/>
              </w:rPr>
              <w:t>Applications will be evaluated on the degree to which:</w:t>
            </w:r>
          </w:p>
          <w:p w:rsidR="20AD4C6D" w:rsidP="20AD4C6D" w:rsidRDefault="20AD4C6D" w14:paraId="35EABC13" w14:textId="4D866480">
            <w:pPr>
              <w:pStyle w:val="ListParagraph"/>
              <w:numPr>
                <w:ilvl w:val="0"/>
                <w:numId w:val="52"/>
              </w:numPr>
              <w:rPr>
                <w:rFonts w:ascii="Tahoma" w:hAnsi="Tahoma" w:cs="Tahoma"/>
              </w:rPr>
            </w:pPr>
            <w:r w:rsidRPr="40893C9E">
              <w:rPr>
                <w:rFonts w:ascii="Tahoma" w:hAnsi="Tahoma" w:cs="Tahoma"/>
              </w:rPr>
              <w:t>The proposed project will provide direct, meaningful and assured benefits or serve residents of disadvantaged and low-income communities (“priority populations”) and low-income Californians in accordance with the map provided at Priority Populations — California Climate Investments  https://www.caclimateinvestments.ca.gov/priority-populations.</w:t>
            </w:r>
          </w:p>
        </w:tc>
        <w:tc>
          <w:tcPr>
            <w:tcW w:w="1485" w:type="dxa"/>
            <w:tcMar>
              <w:left w:w="105" w:type="dxa"/>
              <w:right w:w="105" w:type="dxa"/>
            </w:tcMar>
          </w:tcPr>
          <w:p w:rsidR="20AD4C6D" w:rsidP="20AD4C6D" w:rsidRDefault="20AD4C6D" w14:paraId="7FFCB543" w14:textId="1935810E">
            <w:pPr>
              <w:jc w:val="center"/>
              <w:rPr>
                <w:rFonts w:ascii="Tahoma" w:hAnsi="Tahoma" w:eastAsia="Arial" w:cs="Tahoma"/>
                <w:color w:val="000000" w:themeColor="text1"/>
              </w:rPr>
            </w:pPr>
          </w:p>
          <w:p w:rsidR="6E9B6703" w:rsidP="20AD4C6D" w:rsidRDefault="6FA88176" w14:paraId="444AE421" w14:textId="11C7558D">
            <w:pPr>
              <w:jc w:val="center"/>
              <w:rPr>
                <w:rFonts w:ascii="Tahoma" w:hAnsi="Tahoma" w:eastAsia="Arial" w:cs="Tahoma"/>
                <w:color w:val="000000" w:themeColor="text1"/>
              </w:rPr>
            </w:pPr>
            <w:r w:rsidRPr="40893C9E">
              <w:rPr>
                <w:rFonts w:ascii="Tahoma" w:hAnsi="Tahoma" w:eastAsia="Arial" w:cs="Tahoma"/>
                <w:color w:val="000000" w:themeColor="text1"/>
              </w:rPr>
              <w:t>10</w:t>
            </w:r>
          </w:p>
        </w:tc>
      </w:tr>
      <w:tr w:rsidR="20AD4C6D" w:rsidTr="6796A6F8" w14:paraId="525CF1B4" w14:textId="77777777">
        <w:trPr>
          <w:trHeight w:val="300"/>
        </w:trPr>
        <w:tc>
          <w:tcPr>
            <w:tcW w:w="7860" w:type="dxa"/>
            <w:shd w:val="clear" w:color="auto" w:fill="D9D9D9" w:themeFill="background1" w:themeFillShade="D9"/>
            <w:tcMar>
              <w:left w:w="105" w:type="dxa"/>
              <w:right w:w="105" w:type="dxa"/>
            </w:tcMar>
          </w:tcPr>
          <w:p w:rsidR="20AD4C6D" w:rsidP="20AD4C6D" w:rsidRDefault="20AD4C6D" w14:paraId="6CE90C4C" w14:textId="249F73EC">
            <w:pPr>
              <w:jc w:val="right"/>
              <w:rPr>
                <w:rFonts w:ascii="Tahoma" w:hAnsi="Tahoma" w:eastAsia="Arial" w:cs="Tahoma"/>
                <w:color w:val="000000" w:themeColor="text1"/>
              </w:rPr>
            </w:pPr>
            <w:r w:rsidRPr="20AD4C6D">
              <w:rPr>
                <w:rFonts w:ascii="Tahoma" w:hAnsi="Tahoma" w:eastAsia="Arial" w:cs="Tahoma"/>
                <w:b/>
                <w:bCs/>
                <w:color w:val="000000" w:themeColor="text1"/>
              </w:rPr>
              <w:t>Total Possible Points</w:t>
            </w:r>
          </w:p>
        </w:tc>
        <w:tc>
          <w:tcPr>
            <w:tcW w:w="1485" w:type="dxa"/>
            <w:shd w:val="clear" w:color="auto" w:fill="D9D9D9" w:themeFill="background1" w:themeFillShade="D9"/>
            <w:tcMar>
              <w:left w:w="105" w:type="dxa"/>
              <w:right w:w="105" w:type="dxa"/>
            </w:tcMar>
          </w:tcPr>
          <w:p w:rsidR="20AD4C6D" w:rsidP="20AD4C6D" w:rsidRDefault="20AD4C6D" w14:paraId="1EC915D9" w14:textId="63CD4A00">
            <w:pPr>
              <w:jc w:val="center"/>
              <w:rPr>
                <w:rFonts w:ascii="Tahoma" w:hAnsi="Tahoma" w:eastAsia="Arial" w:cs="Tahoma"/>
                <w:color w:val="000000" w:themeColor="text1"/>
              </w:rPr>
            </w:pPr>
            <w:r w:rsidRPr="20AD4C6D">
              <w:rPr>
                <w:rFonts w:ascii="Tahoma" w:hAnsi="Tahoma" w:eastAsia="Arial" w:cs="Tahoma"/>
                <w:b/>
                <w:bCs/>
                <w:color w:val="000000" w:themeColor="text1"/>
              </w:rPr>
              <w:t>100</w:t>
            </w:r>
          </w:p>
        </w:tc>
      </w:tr>
      <w:tr w:rsidR="20AD4C6D" w:rsidTr="6796A6F8" w14:paraId="5EA79A55" w14:textId="77777777">
        <w:trPr>
          <w:trHeight w:val="300"/>
        </w:trPr>
        <w:tc>
          <w:tcPr>
            <w:tcW w:w="7860" w:type="dxa"/>
            <w:shd w:val="clear" w:color="auto" w:fill="D9D9D9" w:themeFill="background1" w:themeFillShade="D9"/>
            <w:tcMar>
              <w:left w:w="105" w:type="dxa"/>
              <w:right w:w="105" w:type="dxa"/>
            </w:tcMar>
          </w:tcPr>
          <w:p w:rsidR="20AD4C6D" w:rsidP="20AD4C6D" w:rsidRDefault="20AD4C6D" w14:paraId="193D2334" w14:textId="1B169D7A">
            <w:pPr>
              <w:jc w:val="right"/>
              <w:rPr>
                <w:rFonts w:ascii="Tahoma" w:hAnsi="Tahoma" w:eastAsia="Arial" w:cs="Tahoma"/>
                <w:color w:val="000000" w:themeColor="text1"/>
              </w:rPr>
            </w:pPr>
            <w:r w:rsidRPr="20AD4C6D">
              <w:rPr>
                <w:rFonts w:ascii="Tahoma" w:hAnsi="Tahoma" w:eastAsia="Arial" w:cs="Tahoma"/>
                <w:b/>
                <w:bCs/>
                <w:color w:val="000000" w:themeColor="text1"/>
              </w:rPr>
              <w:t>Minimum Passing Score (70%)</w:t>
            </w:r>
          </w:p>
        </w:tc>
        <w:tc>
          <w:tcPr>
            <w:tcW w:w="1485" w:type="dxa"/>
            <w:shd w:val="clear" w:color="auto" w:fill="D9D9D9" w:themeFill="background1" w:themeFillShade="D9"/>
            <w:tcMar>
              <w:left w:w="105" w:type="dxa"/>
              <w:right w:w="105" w:type="dxa"/>
            </w:tcMar>
          </w:tcPr>
          <w:p w:rsidR="20AD4C6D" w:rsidP="20AD4C6D" w:rsidRDefault="20AD4C6D" w14:paraId="2621C5AB" w14:textId="3295115E">
            <w:pPr>
              <w:jc w:val="center"/>
              <w:rPr>
                <w:rFonts w:ascii="Tahoma" w:hAnsi="Tahoma" w:eastAsia="Arial" w:cs="Tahoma"/>
                <w:color w:val="000000" w:themeColor="text1"/>
              </w:rPr>
            </w:pPr>
            <w:r w:rsidRPr="20AD4C6D">
              <w:rPr>
                <w:rFonts w:ascii="Tahoma" w:hAnsi="Tahoma" w:eastAsia="Arial" w:cs="Tahoma"/>
                <w:b/>
                <w:bCs/>
                <w:color w:val="000000" w:themeColor="text1"/>
              </w:rPr>
              <w:t>70</w:t>
            </w:r>
          </w:p>
        </w:tc>
      </w:tr>
    </w:tbl>
    <w:p w:rsidR="20AD4C6D" w:rsidP="20AD4C6D" w:rsidRDefault="20AD4C6D" w14:paraId="5A80EA59" w14:textId="63122549">
      <w:pPr>
        <w:pStyle w:val="Heading3"/>
        <w:keepNext w:val="0"/>
        <w:rPr>
          <w:b w:val="0"/>
        </w:rPr>
      </w:pPr>
    </w:p>
    <w:p w:rsidRPr="008A04E7" w:rsidR="00473A88" w:rsidP="00196227" w:rsidRDefault="0313BA08" w14:paraId="78941710" w14:textId="70D40CA6">
      <w:pPr>
        <w:pStyle w:val="Heading2"/>
        <w:keepNext w:val="0"/>
        <w:numPr>
          <w:ilvl w:val="2"/>
          <w:numId w:val="23"/>
        </w:numPr>
        <w:spacing w:before="0"/>
        <w:ind w:left="720" w:hanging="720"/>
        <w:rPr>
          <w:rFonts w:ascii="Tahoma" w:hAnsi="Tahoma" w:cs="Tahoma"/>
        </w:rPr>
      </w:pPr>
      <w:bookmarkStart w:name="_Toc209431508" w:id="202"/>
      <w:bookmarkStart w:name="_Toc739076500" w:id="203"/>
      <w:bookmarkStart w:name="_Toc1611399862" w:id="204"/>
      <w:bookmarkStart w:name="_Toc512009956" w:id="205"/>
      <w:bookmarkStart w:name="_Toc225157100" w:id="206"/>
      <w:r w:rsidRPr="20AD4C6D">
        <w:rPr>
          <w:rFonts w:ascii="Tahoma" w:hAnsi="Tahoma" w:cs="Tahoma"/>
        </w:rPr>
        <w:t>Evaluation Criteria</w:t>
      </w:r>
      <w:bookmarkEnd w:id="202"/>
      <w:bookmarkEnd w:id="203"/>
      <w:r w:rsidRPr="20AD4C6D" w:rsidR="1C51AA99">
        <w:rPr>
          <w:rFonts w:ascii="Tahoma" w:hAnsi="Tahoma" w:cs="Tahoma"/>
        </w:rPr>
        <w:t xml:space="preserve"> [Funding Lane 3]</w:t>
      </w:r>
      <w:bookmarkEnd w:id="204"/>
      <w:bookmarkEnd w:id="205"/>
      <w:bookmarkEnd w:id="206"/>
    </w:p>
    <w:p w:rsidRPr="008A04E7" w:rsidR="00B44BC3" w:rsidP="008A04E7" w:rsidRDefault="01AAF180" w14:paraId="6C5EB3BC" w14:textId="355709CA">
      <w:pPr>
        <w:ind w:left="720"/>
        <w:rPr>
          <w:rFonts w:ascii="Tahoma" w:hAnsi="Tahoma" w:cs="Tahoma"/>
        </w:rPr>
      </w:pPr>
      <w:r w:rsidRPr="77ED2B39">
        <w:rPr>
          <w:rFonts w:ascii="Tahoma" w:hAnsi="Tahoma" w:cs="Tahoma"/>
        </w:rPr>
        <w:t xml:space="preserve">Funding Lane 3 </w:t>
      </w:r>
      <w:r w:rsidR="001668D6">
        <w:rPr>
          <w:rFonts w:ascii="Tahoma" w:hAnsi="Tahoma" w:cs="Tahoma"/>
        </w:rPr>
        <w:t xml:space="preserve">applications </w:t>
      </w:r>
      <w:r w:rsidRPr="77ED2B39">
        <w:rPr>
          <w:rFonts w:ascii="Tahoma" w:hAnsi="Tahoma" w:cs="Tahoma"/>
        </w:rPr>
        <w:t xml:space="preserve">will be evaluated using the evaluation criteria table below. </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7860"/>
        <w:gridCol w:w="1485"/>
      </w:tblGrid>
      <w:tr w:rsidRPr="00E85C25" w:rsidR="2DBBB42C" w:rsidTr="40893C9E" w14:paraId="2EFCF5DD" w14:textId="77777777">
        <w:trPr>
          <w:trHeight w:val="300"/>
        </w:trPr>
        <w:tc>
          <w:tcPr>
            <w:tcW w:w="7860" w:type="dxa"/>
            <w:shd w:val="clear" w:color="auto" w:fill="D9D9D9" w:themeFill="background1" w:themeFillShade="D9"/>
            <w:tcMar>
              <w:left w:w="105" w:type="dxa"/>
              <w:right w:w="105" w:type="dxa"/>
            </w:tcMar>
          </w:tcPr>
          <w:p w:rsidRPr="008A04E7" w:rsidR="2DBBB42C" w:rsidP="77ED2B39" w:rsidRDefault="525AB495" w14:paraId="4031EA4B" w14:textId="2D619CC0">
            <w:pPr>
              <w:ind w:left="720"/>
              <w:jc w:val="center"/>
              <w:rPr>
                <w:rFonts w:ascii="Tahoma" w:hAnsi="Tahoma" w:eastAsia="Arial" w:cs="Tahoma"/>
                <w:color w:val="000000" w:themeColor="text1"/>
              </w:rPr>
            </w:pPr>
            <w:r w:rsidRPr="687E3378">
              <w:rPr>
                <w:rFonts w:ascii="Tahoma" w:hAnsi="Tahoma" w:eastAsia="Arial" w:cs="Tahoma"/>
                <w:b/>
                <w:bCs/>
                <w:color w:val="000000" w:themeColor="text1"/>
              </w:rPr>
              <w:t>Criterion</w:t>
            </w:r>
            <w:r w:rsidRPr="687E3378" w:rsidR="2C81C7D0">
              <w:rPr>
                <w:rFonts w:ascii="Tahoma" w:hAnsi="Tahoma" w:eastAsia="Arial" w:cs="Tahoma"/>
                <w:b/>
                <w:bCs/>
                <w:color w:val="000000" w:themeColor="text1"/>
              </w:rPr>
              <w:t xml:space="preserve"> for Funding </w:t>
            </w:r>
            <w:r w:rsidRPr="687E3378" w:rsidR="3DC19F85">
              <w:rPr>
                <w:rFonts w:ascii="Tahoma" w:hAnsi="Tahoma" w:eastAsia="Arial" w:cs="Tahoma"/>
                <w:b/>
                <w:bCs/>
                <w:color w:val="000000" w:themeColor="text1"/>
              </w:rPr>
              <w:t>Lane</w:t>
            </w:r>
            <w:r w:rsidRPr="687E3378" w:rsidR="78AC009C">
              <w:rPr>
                <w:rFonts w:ascii="Tahoma" w:hAnsi="Tahoma" w:eastAsia="Arial" w:cs="Tahoma"/>
                <w:b/>
                <w:bCs/>
                <w:color w:val="000000" w:themeColor="text1"/>
              </w:rPr>
              <w:t xml:space="preserve"> </w:t>
            </w:r>
            <w:r w:rsidRPr="687E3378" w:rsidR="3DC19F85">
              <w:rPr>
                <w:rFonts w:ascii="Tahoma" w:hAnsi="Tahoma" w:eastAsia="Arial" w:cs="Tahoma"/>
                <w:b/>
                <w:bCs/>
                <w:color w:val="000000" w:themeColor="text1"/>
              </w:rPr>
              <w:t>3</w:t>
            </w:r>
          </w:p>
        </w:tc>
        <w:tc>
          <w:tcPr>
            <w:tcW w:w="1485" w:type="dxa"/>
            <w:shd w:val="clear" w:color="auto" w:fill="D9D9D9" w:themeFill="background1" w:themeFillShade="D9"/>
            <w:tcMar>
              <w:left w:w="105" w:type="dxa"/>
              <w:right w:w="105" w:type="dxa"/>
            </w:tcMar>
          </w:tcPr>
          <w:p w:rsidRPr="008A04E7" w:rsidR="2DBBB42C" w:rsidP="008A04E7" w:rsidRDefault="72B2ACDF" w14:paraId="37A73EA0" w14:textId="2B5D09B8">
            <w:pPr>
              <w:jc w:val="center"/>
              <w:rPr>
                <w:rFonts w:ascii="Tahoma" w:hAnsi="Tahoma" w:eastAsia="Arial" w:cs="Tahoma"/>
                <w:color w:val="000000" w:themeColor="text1"/>
                <w:szCs w:val="24"/>
              </w:rPr>
            </w:pPr>
            <w:r w:rsidRPr="008A04E7">
              <w:rPr>
                <w:rFonts w:ascii="Tahoma" w:hAnsi="Tahoma" w:eastAsia="Arial" w:cs="Tahoma"/>
                <w:b/>
                <w:bCs/>
                <w:color w:val="000000" w:themeColor="text1"/>
                <w:szCs w:val="24"/>
              </w:rPr>
              <w:t>Possible Points</w:t>
            </w:r>
          </w:p>
        </w:tc>
      </w:tr>
      <w:tr w:rsidRPr="00E85C25" w:rsidR="2DBBB42C" w:rsidTr="40893C9E" w14:paraId="7B2186C0" w14:textId="77777777">
        <w:trPr>
          <w:trHeight w:val="300"/>
        </w:trPr>
        <w:tc>
          <w:tcPr>
            <w:tcW w:w="7860" w:type="dxa"/>
            <w:tcMar>
              <w:left w:w="105" w:type="dxa"/>
              <w:right w:w="105" w:type="dxa"/>
            </w:tcMar>
          </w:tcPr>
          <w:p w:rsidRPr="008A04E7" w:rsidR="2DBBB42C" w:rsidP="77ED2B39" w:rsidRDefault="525AB495" w14:paraId="53D92F72" w14:textId="23EB97FF">
            <w:pPr>
              <w:rPr>
                <w:rFonts w:ascii="Tahoma" w:hAnsi="Tahoma" w:eastAsia="Arial" w:cs="Tahoma"/>
                <w:b/>
                <w:color w:val="000000" w:themeColor="text1"/>
              </w:rPr>
            </w:pPr>
            <w:r w:rsidRPr="77ED2B39">
              <w:rPr>
                <w:rFonts w:ascii="Tahoma" w:hAnsi="Tahoma" w:eastAsia="Arial" w:cs="Tahoma"/>
                <w:b/>
                <w:color w:val="000000" w:themeColor="text1"/>
              </w:rPr>
              <w:t>Team Experience and Qualifications</w:t>
            </w:r>
          </w:p>
          <w:p w:rsidRPr="008A04E7" w:rsidR="6FB8A5E8" w:rsidP="77ED2B39" w:rsidRDefault="74364285" w14:paraId="60D00BB3" w14:textId="52C10EEF">
            <w:pPr>
              <w:rPr>
                <w:rFonts w:ascii="Tahoma" w:hAnsi="Tahoma" w:eastAsia="Arial" w:cs="Tahoma"/>
                <w:color w:val="000000" w:themeColor="text1"/>
              </w:rPr>
            </w:pPr>
            <w:r w:rsidRPr="77ED2B39">
              <w:rPr>
                <w:rFonts w:ascii="Tahoma" w:hAnsi="Tahoma" w:eastAsia="Arial" w:cs="Tahoma"/>
                <w:color w:val="000000" w:themeColor="text1"/>
              </w:rPr>
              <w:t>Applications will be evaluated on the degree to which:</w:t>
            </w:r>
          </w:p>
          <w:p w:rsidRPr="008A04E7" w:rsidR="2DBBB42C" w:rsidP="00196227" w:rsidRDefault="708F8EA8" w14:paraId="210323A9" w14:textId="074D671B">
            <w:pPr>
              <w:pStyle w:val="ListParagraph"/>
              <w:numPr>
                <w:ilvl w:val="0"/>
                <w:numId w:val="48"/>
              </w:numPr>
              <w:rPr>
                <w:rFonts w:ascii="Tahoma" w:hAnsi="Tahoma" w:eastAsia="Arial" w:cs="Tahoma"/>
                <w:color w:val="000000" w:themeColor="text1"/>
              </w:rPr>
            </w:pPr>
            <w:r w:rsidRPr="77ED2B39">
              <w:rPr>
                <w:rFonts w:ascii="Tahoma" w:hAnsi="Tahoma" w:eastAsia="Arial" w:cs="Tahoma"/>
                <w:color w:val="000000" w:themeColor="text1"/>
              </w:rPr>
              <w:t>The project team</w:t>
            </w:r>
            <w:r w:rsidR="00474B28">
              <w:rPr>
                <w:rFonts w:ascii="Tahoma" w:hAnsi="Tahoma" w:eastAsia="Arial" w:cs="Tahoma"/>
                <w:color w:val="000000" w:themeColor="text1"/>
              </w:rPr>
              <w:t xml:space="preserve">’s qualifications are </w:t>
            </w:r>
            <w:r w:rsidR="006E307E">
              <w:rPr>
                <w:rFonts w:ascii="Tahoma" w:hAnsi="Tahoma" w:eastAsia="Arial" w:cs="Tahoma"/>
                <w:color w:val="000000" w:themeColor="text1"/>
              </w:rPr>
              <w:t xml:space="preserve">appropriate </w:t>
            </w:r>
            <w:r w:rsidR="00C96861">
              <w:rPr>
                <w:rFonts w:ascii="Tahoma" w:hAnsi="Tahoma" w:eastAsia="Arial" w:cs="Tahoma"/>
                <w:color w:val="000000" w:themeColor="text1"/>
              </w:rPr>
              <w:t xml:space="preserve">for successful implementation of </w:t>
            </w:r>
            <w:r w:rsidRPr="77ED2B39" w:rsidR="638E45DE">
              <w:rPr>
                <w:rFonts w:ascii="Tahoma" w:hAnsi="Tahoma" w:eastAsia="Arial" w:cs="Tahoma"/>
                <w:color w:val="000000" w:themeColor="text1"/>
              </w:rPr>
              <w:t xml:space="preserve">the proposed project. </w:t>
            </w:r>
          </w:p>
          <w:p w:rsidRPr="008A04E7" w:rsidR="2DBBB42C" w:rsidP="00196227" w:rsidRDefault="75F55413" w14:paraId="7AE7E1C2" w14:textId="1B849049">
            <w:pPr>
              <w:pStyle w:val="ListParagraph"/>
              <w:numPr>
                <w:ilvl w:val="0"/>
                <w:numId w:val="48"/>
              </w:numPr>
              <w:rPr>
                <w:rFonts w:ascii="Tahoma" w:hAnsi="Tahoma" w:cs="Tahoma"/>
              </w:rPr>
            </w:pPr>
            <w:r w:rsidRPr="77ED2B39">
              <w:rPr>
                <w:rFonts w:ascii="Tahoma" w:hAnsi="Tahoma" w:cs="Tahoma"/>
              </w:rPr>
              <w:t xml:space="preserve">The project team demonstrates </w:t>
            </w:r>
            <w:r w:rsidR="000F59CD">
              <w:rPr>
                <w:rFonts w:ascii="Tahoma" w:hAnsi="Tahoma" w:cs="Tahoma"/>
              </w:rPr>
              <w:t>the</w:t>
            </w:r>
            <w:r w:rsidRPr="77ED2B39" w:rsidR="00FA3C56">
              <w:rPr>
                <w:rFonts w:ascii="Tahoma" w:hAnsi="Tahoma" w:cs="Tahoma"/>
              </w:rPr>
              <w:t xml:space="preserve"> </w:t>
            </w:r>
            <w:r w:rsidRPr="77ED2B39" w:rsidR="638E45DE">
              <w:rPr>
                <w:rFonts w:ascii="Tahoma" w:hAnsi="Tahoma" w:cs="Tahoma"/>
              </w:rPr>
              <w:t>ability to meet deadlines and milestones</w:t>
            </w:r>
            <w:r w:rsidR="00D1258C">
              <w:rPr>
                <w:rFonts w:ascii="Tahoma" w:hAnsi="Tahoma" w:cs="Tahoma"/>
              </w:rPr>
              <w:t xml:space="preserve"> for the proposed project</w:t>
            </w:r>
            <w:r w:rsidRPr="77ED2B39" w:rsidR="638E45DE">
              <w:rPr>
                <w:rFonts w:ascii="Tahoma" w:hAnsi="Tahoma" w:cs="Tahoma"/>
              </w:rPr>
              <w:t xml:space="preserve">. </w:t>
            </w:r>
          </w:p>
          <w:p w:rsidR="2DBBB42C" w:rsidP="00196227" w:rsidRDefault="5034FB0B" w14:paraId="09365400" w14:textId="5E23F206">
            <w:pPr>
              <w:pStyle w:val="ListParagraph"/>
              <w:numPr>
                <w:ilvl w:val="0"/>
                <w:numId w:val="48"/>
              </w:numPr>
              <w:rPr>
                <w:rFonts w:ascii="Tahoma" w:hAnsi="Tahoma" w:cs="Tahoma"/>
              </w:rPr>
            </w:pPr>
            <w:r w:rsidRPr="77ED2B39">
              <w:rPr>
                <w:rFonts w:ascii="Tahoma" w:hAnsi="Tahoma" w:cs="Tahoma"/>
              </w:rPr>
              <w:t xml:space="preserve">The project team demonstrates </w:t>
            </w:r>
            <w:r w:rsidR="00C43767">
              <w:rPr>
                <w:rFonts w:ascii="Tahoma" w:hAnsi="Tahoma" w:cs="Tahoma"/>
              </w:rPr>
              <w:t>the</w:t>
            </w:r>
            <w:r w:rsidRPr="77ED2B39" w:rsidR="00C43767">
              <w:rPr>
                <w:rFonts w:ascii="Tahoma" w:hAnsi="Tahoma" w:cs="Tahoma"/>
              </w:rPr>
              <w:t xml:space="preserve"> </w:t>
            </w:r>
            <w:r w:rsidRPr="77ED2B39" w:rsidR="638E45DE">
              <w:rPr>
                <w:rFonts w:ascii="Tahoma" w:hAnsi="Tahoma" w:cs="Tahoma"/>
              </w:rPr>
              <w:t>ability to control project costs.</w:t>
            </w:r>
          </w:p>
          <w:p w:rsidRPr="004B056F" w:rsidR="00D47DCA" w:rsidP="00196227" w:rsidRDefault="2B39F628" w14:paraId="2E012118" w14:textId="02BD6456">
            <w:pPr>
              <w:pStyle w:val="ListParagraph"/>
              <w:numPr>
                <w:ilvl w:val="0"/>
                <w:numId w:val="48"/>
              </w:numPr>
              <w:rPr>
                <w:rFonts w:ascii="Tahoma" w:hAnsi="Tahoma" w:cs="Tahoma"/>
              </w:rPr>
            </w:pPr>
            <w:r w:rsidRPr="62C54883">
              <w:rPr>
                <w:rFonts w:ascii="Tahoma" w:hAnsi="Tahoma" w:cs="Tahoma"/>
              </w:rPr>
              <w:t>The Applicant and project team</w:t>
            </w:r>
            <w:r w:rsidRPr="62C54883" w:rsidR="5349D6DC">
              <w:rPr>
                <w:rFonts w:ascii="Tahoma" w:hAnsi="Tahoma" w:cs="Tahoma"/>
              </w:rPr>
              <w:t xml:space="preserve"> have demonstrated exceptional administrative and technical performance under existing or prior funding agreements (CEC and/or </w:t>
            </w:r>
            <w:r w:rsidRPr="62C54883" w:rsidR="038FBDA8">
              <w:rPr>
                <w:rFonts w:ascii="Tahoma" w:hAnsi="Tahoma" w:cs="Tahoma"/>
              </w:rPr>
              <w:t xml:space="preserve">other public agencies), if the Applicant or project </w:t>
            </w:r>
            <w:r w:rsidRPr="62C54883" w:rsidR="31A07C4C">
              <w:rPr>
                <w:rFonts w:ascii="Tahoma" w:hAnsi="Tahoma" w:cs="Tahoma"/>
              </w:rPr>
              <w:t>t</w:t>
            </w:r>
            <w:r w:rsidRPr="62C54883" w:rsidR="038FBDA8">
              <w:rPr>
                <w:rFonts w:ascii="Tahoma" w:hAnsi="Tahoma" w:cs="Tahoma"/>
              </w:rPr>
              <w:t>eam worked on such projects.</w:t>
            </w:r>
            <w:r w:rsidRPr="62C54883" w:rsidR="747C0DFB">
              <w:rPr>
                <w:rFonts w:ascii="Tahoma" w:hAnsi="Tahoma" w:cs="Tahoma"/>
              </w:rPr>
              <w:t xml:space="preserve"> </w:t>
            </w:r>
          </w:p>
        </w:tc>
        <w:tc>
          <w:tcPr>
            <w:tcW w:w="1485" w:type="dxa"/>
            <w:tcMar>
              <w:left w:w="105" w:type="dxa"/>
              <w:right w:w="105" w:type="dxa"/>
            </w:tcMar>
          </w:tcPr>
          <w:p w:rsidRPr="008A04E7" w:rsidR="2DBBB42C" w:rsidP="008A04E7" w:rsidRDefault="2DBBB42C" w14:paraId="61F33000" w14:textId="1240B5B4">
            <w:pPr>
              <w:jc w:val="center"/>
              <w:rPr>
                <w:rFonts w:ascii="Tahoma" w:hAnsi="Tahoma" w:eastAsia="Arial" w:cs="Tahoma"/>
                <w:color w:val="000000" w:themeColor="text1"/>
                <w:szCs w:val="24"/>
              </w:rPr>
            </w:pPr>
          </w:p>
          <w:p w:rsidRPr="008A04E7" w:rsidR="2DBBB42C" w:rsidP="008A04E7" w:rsidRDefault="72B2ACDF" w14:paraId="6044BA3A" w14:textId="1C82CC2A">
            <w:pPr>
              <w:jc w:val="center"/>
              <w:rPr>
                <w:rFonts w:ascii="Tahoma" w:hAnsi="Tahoma" w:eastAsia="Arial" w:cs="Tahoma"/>
                <w:color w:val="000000" w:themeColor="text1"/>
                <w:szCs w:val="24"/>
              </w:rPr>
            </w:pPr>
            <w:r w:rsidRPr="008A04E7">
              <w:rPr>
                <w:rFonts w:ascii="Tahoma" w:hAnsi="Tahoma" w:eastAsia="Arial" w:cs="Tahoma"/>
                <w:color w:val="000000" w:themeColor="text1"/>
                <w:szCs w:val="24"/>
              </w:rPr>
              <w:t>20</w:t>
            </w:r>
          </w:p>
        </w:tc>
      </w:tr>
      <w:tr w:rsidRPr="00E85C25" w:rsidR="2DBBB42C" w:rsidTr="00834A11" w14:paraId="4DF57C30" w14:textId="77777777">
        <w:trPr>
          <w:trHeight w:val="1891"/>
        </w:trPr>
        <w:tc>
          <w:tcPr>
            <w:tcW w:w="7860" w:type="dxa"/>
            <w:tcMar>
              <w:left w:w="105" w:type="dxa"/>
              <w:right w:w="105" w:type="dxa"/>
            </w:tcMar>
          </w:tcPr>
          <w:p w:rsidRPr="008A04E7" w:rsidR="2DBBB42C" w:rsidP="77ED2B39" w:rsidRDefault="525AB495" w14:paraId="369DB6FB" w14:textId="4B1EF8CD">
            <w:pPr>
              <w:rPr>
                <w:rFonts w:ascii="Tahoma" w:hAnsi="Tahoma" w:eastAsia="Arial" w:cs="Tahoma"/>
                <w:b/>
                <w:color w:val="000000" w:themeColor="text1"/>
              </w:rPr>
            </w:pPr>
            <w:r w:rsidRPr="77ED2B39">
              <w:rPr>
                <w:rFonts w:ascii="Tahoma" w:hAnsi="Tahoma" w:eastAsia="Arial" w:cs="Tahoma"/>
                <w:b/>
                <w:color w:val="000000" w:themeColor="text1"/>
              </w:rPr>
              <w:t>Project Implementation</w:t>
            </w:r>
            <w:r w:rsidRPr="77ED2B39" w:rsidR="26044A5E">
              <w:rPr>
                <w:rFonts w:ascii="Tahoma" w:hAnsi="Tahoma" w:eastAsia="Arial" w:cs="Tahoma"/>
                <w:b/>
                <w:color w:val="000000" w:themeColor="text1"/>
              </w:rPr>
              <w:t xml:space="preserve"> and Readiness</w:t>
            </w:r>
          </w:p>
          <w:p w:rsidRPr="00F75C2B" w:rsidR="605EB089" w:rsidP="6F560F6E" w:rsidRDefault="76BAC53A" w14:paraId="325EB2B3" w14:textId="0BE18753">
            <w:pPr>
              <w:rPr>
                <w:rFonts w:ascii="Tahoma" w:hAnsi="Tahoma" w:eastAsia="Arial" w:cs="Tahoma"/>
                <w:color w:val="000000" w:themeColor="text1"/>
              </w:rPr>
            </w:pPr>
            <w:r w:rsidRPr="6F560F6E">
              <w:rPr>
                <w:rFonts w:ascii="Tahoma" w:hAnsi="Tahoma" w:eastAsia="Arial" w:cs="Tahoma"/>
                <w:color w:val="000000" w:themeColor="text1"/>
              </w:rPr>
              <w:t>Applications will be evaluated on the degree to which:</w:t>
            </w:r>
          </w:p>
          <w:p w:rsidRPr="008A04E7" w:rsidR="605EB089" w:rsidP="00F15C4A" w:rsidRDefault="000255E9" w14:paraId="645119AA" w14:textId="021E0E01">
            <w:pPr>
              <w:pStyle w:val="ListParagraph"/>
              <w:numPr>
                <w:ilvl w:val="0"/>
                <w:numId w:val="72"/>
              </w:numPr>
              <w:rPr>
                <w:rFonts w:ascii="Tahoma" w:hAnsi="Tahoma" w:eastAsia="Arial" w:cs="Tahoma"/>
                <w:color w:val="000000" w:themeColor="text1"/>
              </w:rPr>
            </w:pPr>
            <w:r>
              <w:rPr>
                <w:rFonts w:ascii="Tahoma" w:hAnsi="Tahoma" w:eastAsia="Arial" w:cs="Tahoma"/>
                <w:color w:val="000000" w:themeColor="text1"/>
              </w:rPr>
              <w:t>The proposed project has achieved compliance under CEQA.</w:t>
            </w:r>
          </w:p>
          <w:p w:rsidRPr="008A04E7" w:rsidR="605EB089" w:rsidP="00F15C4A" w:rsidRDefault="0014090D" w14:paraId="24899AE0" w14:textId="304BEC6A">
            <w:pPr>
              <w:pStyle w:val="ListParagraph"/>
              <w:numPr>
                <w:ilvl w:val="0"/>
                <w:numId w:val="72"/>
              </w:numPr>
              <w:rPr>
                <w:rFonts w:ascii="Tahoma" w:hAnsi="Tahoma" w:cs="Tahoma"/>
              </w:rPr>
            </w:pPr>
            <w:r>
              <w:rPr>
                <w:rFonts w:ascii="Tahoma" w:hAnsi="Tahoma" w:cs="Tahoma"/>
              </w:rPr>
              <w:t>Required permitting for the proposed project has been completed.</w:t>
            </w:r>
          </w:p>
          <w:p w:rsidRPr="008A04E7" w:rsidR="605EB089" w:rsidP="00F15C4A" w:rsidRDefault="0034169D" w14:paraId="781EA3BC" w14:textId="68DCD722">
            <w:pPr>
              <w:pStyle w:val="ListParagraph"/>
              <w:numPr>
                <w:ilvl w:val="0"/>
                <w:numId w:val="72"/>
              </w:numPr>
              <w:rPr>
                <w:rFonts w:ascii="Tahoma" w:hAnsi="Tahoma" w:cs="Tahoma"/>
              </w:rPr>
            </w:pPr>
            <w:r>
              <w:rPr>
                <w:rFonts w:ascii="Tahoma" w:hAnsi="Tahoma" w:cs="Tahoma"/>
              </w:rPr>
              <w:t>The estimated timeline to energize the site(s) is minimized.</w:t>
            </w:r>
          </w:p>
          <w:p w:rsidRPr="008A04E7" w:rsidR="605EB089" w:rsidP="6F560F6E" w:rsidRDefault="4996CBD6" w14:paraId="6BF2874F" w14:textId="15891205">
            <w:pPr>
              <w:pStyle w:val="ListParagraph"/>
              <w:numPr>
                <w:ilvl w:val="0"/>
                <w:numId w:val="72"/>
              </w:numPr>
              <w:rPr>
                <w:rFonts w:ascii="Tahoma" w:hAnsi="Tahoma" w:cs="Tahoma"/>
              </w:rPr>
            </w:pPr>
            <w:r w:rsidRPr="40893C9E">
              <w:rPr>
                <w:rFonts w:ascii="Tahoma" w:hAnsi="Tahoma" w:cs="Tahoma"/>
              </w:rPr>
              <w:t xml:space="preserve">The estimated timeline for charger installation and commissioning </w:t>
            </w:r>
            <w:r w:rsidRPr="40893C9E" w:rsidR="3BA638F7">
              <w:rPr>
                <w:rFonts w:ascii="Tahoma" w:hAnsi="Tahoma" w:cs="Tahoma"/>
              </w:rPr>
              <w:t>is</w:t>
            </w:r>
            <w:r w:rsidRPr="40893C9E" w:rsidR="41027938">
              <w:rPr>
                <w:rFonts w:ascii="Tahoma" w:hAnsi="Tahoma" w:cs="Tahoma"/>
              </w:rPr>
              <w:t xml:space="preserve"> realistic and</w:t>
            </w:r>
            <w:r w:rsidRPr="40893C9E" w:rsidR="3BA638F7">
              <w:rPr>
                <w:rFonts w:ascii="Tahoma" w:hAnsi="Tahoma" w:cs="Tahoma"/>
              </w:rPr>
              <w:t xml:space="preserve"> </w:t>
            </w:r>
            <w:r w:rsidRPr="40893C9E" w:rsidR="0E0EA0CD">
              <w:rPr>
                <w:rFonts w:ascii="Tahoma" w:hAnsi="Tahoma" w:cs="Tahoma"/>
              </w:rPr>
              <w:t>expedited.</w:t>
            </w:r>
          </w:p>
          <w:p w:rsidRPr="007A5B4D" w:rsidR="40893C9E" w:rsidP="007A5B4D" w:rsidRDefault="4E40D1F5" w14:paraId="730AEA92" w14:textId="049877D6">
            <w:pPr>
              <w:pStyle w:val="ListParagraph"/>
              <w:numPr>
                <w:ilvl w:val="0"/>
                <w:numId w:val="50"/>
              </w:numPr>
            </w:pPr>
            <w:r w:rsidRPr="6F560F6E">
              <w:rPr>
                <w:rFonts w:ascii="Tahoma" w:hAnsi="Tahoma" w:eastAsia="Tahoma" w:cs="Tahoma"/>
                <w:color w:val="000000" w:themeColor="text1"/>
              </w:rPr>
              <w:t>Potential project delays and strategies to mitigate delays are identified.</w:t>
            </w:r>
          </w:p>
          <w:p w:rsidR="605EB089" w:rsidP="00196227" w:rsidRDefault="008C615B" w14:paraId="0920FFCD" w14:textId="10F0F1DD">
            <w:pPr>
              <w:pStyle w:val="ListParagraph"/>
              <w:numPr>
                <w:ilvl w:val="0"/>
                <w:numId w:val="50"/>
              </w:numPr>
              <w:rPr>
                <w:rFonts w:ascii="Tahoma" w:hAnsi="Tahoma" w:cs="Tahoma"/>
              </w:rPr>
            </w:pPr>
            <w:r>
              <w:rPr>
                <w:rFonts w:ascii="Tahoma" w:hAnsi="Tahoma" w:cs="Tahoma"/>
              </w:rPr>
              <w:t>The</w:t>
            </w:r>
            <w:r w:rsidR="002276C2">
              <w:rPr>
                <w:rFonts w:ascii="Tahoma" w:hAnsi="Tahoma" w:cs="Tahoma"/>
              </w:rPr>
              <w:t xml:space="preserve"> timeline for when electric school buses will be in operation to utilize the installed charging infrastructure is </w:t>
            </w:r>
            <w:r>
              <w:rPr>
                <w:rFonts w:ascii="Tahoma" w:hAnsi="Tahoma" w:cs="Tahoma"/>
              </w:rPr>
              <w:t>clear and realistic</w:t>
            </w:r>
            <w:r w:rsidR="00137937">
              <w:rPr>
                <w:rFonts w:ascii="Tahoma" w:hAnsi="Tahoma" w:cs="Tahoma"/>
              </w:rPr>
              <w:t>.</w:t>
            </w:r>
          </w:p>
          <w:p w:rsidRPr="00240418" w:rsidR="004205EE" w:rsidP="00240418" w:rsidRDefault="004205EE" w14:paraId="0A894575" w14:textId="1F86764B">
            <w:pPr>
              <w:ind w:left="360"/>
              <w:rPr>
                <w:rFonts w:ascii="Tahoma" w:hAnsi="Tahoma" w:cs="Tahoma"/>
                <w:b/>
                <w:bCs/>
              </w:rPr>
            </w:pPr>
            <w:r w:rsidRPr="00240418">
              <w:rPr>
                <w:rFonts w:ascii="Tahoma" w:hAnsi="Tahoma" w:cs="Tahoma"/>
                <w:b/>
                <w:bCs/>
              </w:rPr>
              <w:t>NOTE: Project Implementation and Readiness must obtain a minimum passing score of 21 points (70 percent) within this evaluation criterion to be eligible for funding.</w:t>
            </w:r>
          </w:p>
        </w:tc>
        <w:tc>
          <w:tcPr>
            <w:tcW w:w="1485" w:type="dxa"/>
            <w:tcMar>
              <w:left w:w="105" w:type="dxa"/>
              <w:right w:w="105" w:type="dxa"/>
            </w:tcMar>
          </w:tcPr>
          <w:p w:rsidRPr="008A04E7" w:rsidR="2DBBB42C" w:rsidP="008A04E7" w:rsidRDefault="2DBBB42C" w14:paraId="37AC7D68" w14:textId="26BF9572">
            <w:pPr>
              <w:jc w:val="center"/>
              <w:rPr>
                <w:rFonts w:ascii="Tahoma" w:hAnsi="Tahoma" w:eastAsia="Arial" w:cs="Tahoma"/>
                <w:color w:val="000000" w:themeColor="text1"/>
                <w:szCs w:val="24"/>
              </w:rPr>
            </w:pPr>
          </w:p>
          <w:p w:rsidRPr="008A04E7" w:rsidR="2DBBB42C" w:rsidP="008A04E7" w:rsidRDefault="5F602213" w14:paraId="13BB0917" w14:textId="4C82FCA1">
            <w:pPr>
              <w:jc w:val="center"/>
              <w:rPr>
                <w:rFonts w:ascii="Tahoma" w:hAnsi="Tahoma" w:eastAsia="Arial" w:cs="Tahoma"/>
                <w:color w:val="000000" w:themeColor="text1"/>
                <w:szCs w:val="24"/>
              </w:rPr>
            </w:pPr>
            <w:r w:rsidRPr="008A04E7">
              <w:rPr>
                <w:rFonts w:ascii="Tahoma" w:hAnsi="Tahoma" w:eastAsia="Arial" w:cs="Tahoma"/>
                <w:color w:val="000000" w:themeColor="text1"/>
                <w:szCs w:val="24"/>
              </w:rPr>
              <w:t>3</w:t>
            </w:r>
            <w:r w:rsidRPr="008A04E7" w:rsidR="1141D464">
              <w:rPr>
                <w:rFonts w:ascii="Tahoma" w:hAnsi="Tahoma" w:eastAsia="Arial" w:cs="Tahoma"/>
                <w:color w:val="000000" w:themeColor="text1"/>
                <w:szCs w:val="24"/>
              </w:rPr>
              <w:t>0</w:t>
            </w:r>
          </w:p>
        </w:tc>
      </w:tr>
      <w:tr w:rsidRPr="00E85C25" w:rsidR="2DBBB42C" w:rsidTr="00834A11" w14:paraId="4FED58F2" w14:textId="77777777">
        <w:trPr>
          <w:trHeight w:val="3052"/>
        </w:trPr>
        <w:tc>
          <w:tcPr>
            <w:tcW w:w="7860" w:type="dxa"/>
            <w:tcMar>
              <w:left w:w="105" w:type="dxa"/>
              <w:right w:w="105" w:type="dxa"/>
            </w:tcMar>
          </w:tcPr>
          <w:p w:rsidRPr="008A04E7" w:rsidR="2DBBB42C" w:rsidP="77ED2B39" w:rsidRDefault="525AB495" w14:paraId="083519CC" w14:textId="346B449B">
            <w:pPr>
              <w:rPr>
                <w:rFonts w:ascii="Tahoma" w:hAnsi="Tahoma" w:eastAsia="Arial" w:cs="Tahoma"/>
                <w:b/>
                <w:color w:val="000000" w:themeColor="text1"/>
              </w:rPr>
            </w:pPr>
            <w:r w:rsidRPr="77ED2B39">
              <w:rPr>
                <w:rFonts w:ascii="Tahoma" w:hAnsi="Tahoma" w:eastAsia="Arial" w:cs="Tahoma"/>
                <w:b/>
                <w:color w:val="000000" w:themeColor="text1"/>
              </w:rPr>
              <w:t>Budget</w:t>
            </w:r>
          </w:p>
          <w:p w:rsidRPr="008A04E7" w:rsidR="12747EBC" w:rsidP="77ED2B39" w:rsidRDefault="30B48394" w14:paraId="700C2F91" w14:textId="34FF5BD8">
            <w:pPr>
              <w:rPr>
                <w:rFonts w:ascii="Tahoma" w:hAnsi="Tahoma" w:eastAsia="Arial" w:cs="Tahoma"/>
                <w:color w:val="000000" w:themeColor="text1"/>
              </w:rPr>
            </w:pPr>
            <w:r w:rsidRPr="77ED2B39">
              <w:rPr>
                <w:rFonts w:ascii="Tahoma" w:hAnsi="Tahoma" w:eastAsia="Arial" w:cs="Tahoma"/>
                <w:color w:val="000000" w:themeColor="text1"/>
              </w:rPr>
              <w:t>App</w:t>
            </w:r>
            <w:r w:rsidRPr="77ED2B39" w:rsidR="2C79AF1F">
              <w:rPr>
                <w:rFonts w:ascii="Tahoma" w:hAnsi="Tahoma" w:eastAsia="Arial" w:cs="Tahoma"/>
                <w:color w:val="000000" w:themeColor="text1"/>
              </w:rPr>
              <w:t>lications will be evaluated on the degree to which:</w:t>
            </w:r>
          </w:p>
          <w:p w:rsidRPr="008A04E7" w:rsidR="2DBBB42C" w:rsidP="00196227" w:rsidRDefault="135C62B8" w14:paraId="47460F97" w14:textId="24A7E0E0">
            <w:pPr>
              <w:pStyle w:val="ListParagraph"/>
              <w:numPr>
                <w:ilvl w:val="0"/>
                <w:numId w:val="51"/>
              </w:numPr>
              <w:rPr>
                <w:rFonts w:ascii="Tahoma" w:hAnsi="Tahoma" w:eastAsia="Arial" w:cs="Tahoma"/>
                <w:color w:val="000000" w:themeColor="text1"/>
              </w:rPr>
            </w:pPr>
            <w:r w:rsidRPr="77ED2B39">
              <w:rPr>
                <w:rFonts w:ascii="Tahoma" w:hAnsi="Tahoma" w:eastAsia="Arial" w:cs="Tahoma"/>
                <w:color w:val="000000" w:themeColor="text1"/>
              </w:rPr>
              <w:t>T</w:t>
            </w:r>
            <w:r w:rsidRPr="77ED2B39" w:rsidR="083FF889">
              <w:rPr>
                <w:rFonts w:ascii="Tahoma" w:hAnsi="Tahoma" w:eastAsia="Arial" w:cs="Tahoma"/>
                <w:color w:val="000000" w:themeColor="text1"/>
              </w:rPr>
              <w:t xml:space="preserve">he </w:t>
            </w:r>
            <w:r w:rsidR="009A371F">
              <w:rPr>
                <w:rFonts w:ascii="Tahoma" w:hAnsi="Tahoma" w:eastAsia="Arial" w:cs="Tahoma"/>
                <w:color w:val="000000" w:themeColor="text1"/>
              </w:rPr>
              <w:t>proposed budget reflects a cost-effective use of CEC funds, including a clear rational</w:t>
            </w:r>
            <w:r w:rsidR="00267FC7">
              <w:rPr>
                <w:rFonts w:ascii="Tahoma" w:hAnsi="Tahoma" w:eastAsia="Arial" w:cs="Tahoma"/>
                <w:color w:val="000000" w:themeColor="text1"/>
              </w:rPr>
              <w:t xml:space="preserve">e for the requested </w:t>
            </w:r>
            <w:r w:rsidR="0016227A">
              <w:rPr>
                <w:rFonts w:ascii="Tahoma" w:hAnsi="Tahoma" w:eastAsia="Arial" w:cs="Tahoma"/>
                <w:color w:val="000000" w:themeColor="text1"/>
              </w:rPr>
              <w:t>CEC funds</w:t>
            </w:r>
            <w:r w:rsidR="0038577A">
              <w:rPr>
                <w:rFonts w:ascii="Tahoma" w:hAnsi="Tahoma" w:eastAsia="Arial" w:cs="Tahoma"/>
                <w:color w:val="000000" w:themeColor="text1"/>
              </w:rPr>
              <w:t xml:space="preserve"> and the </w:t>
            </w:r>
            <w:r w:rsidR="0016227A">
              <w:rPr>
                <w:rFonts w:ascii="Tahoma" w:hAnsi="Tahoma" w:eastAsia="Arial" w:cs="Tahoma"/>
                <w:color w:val="000000" w:themeColor="text1"/>
              </w:rPr>
              <w:t>cost per charging port.</w:t>
            </w:r>
            <w:r w:rsidRPr="77ED2B39" w:rsidR="083FF889">
              <w:rPr>
                <w:rFonts w:ascii="Tahoma" w:hAnsi="Tahoma" w:eastAsia="Arial" w:cs="Tahoma"/>
                <w:color w:val="000000" w:themeColor="text1"/>
              </w:rPr>
              <w:t xml:space="preserve"> </w:t>
            </w:r>
          </w:p>
          <w:p w:rsidRPr="00EE778C" w:rsidR="00832B6A" w:rsidP="00196227" w:rsidRDefault="00EE778C" w14:paraId="3E96AE0C" w14:textId="468BBADE">
            <w:pPr>
              <w:pStyle w:val="ListParagraph"/>
              <w:numPr>
                <w:ilvl w:val="0"/>
                <w:numId w:val="51"/>
              </w:numPr>
              <w:rPr>
                <w:rFonts w:ascii="Tahoma" w:hAnsi="Tahoma" w:cs="Tahoma"/>
              </w:rPr>
            </w:pPr>
            <w:r>
              <w:rPr>
                <w:rFonts w:ascii="Tahoma" w:hAnsi="Tahoma" w:cs="Tahoma"/>
              </w:rPr>
              <w:t>The Applicant demonstrates the need for state funding for the proposed project.</w:t>
            </w:r>
          </w:p>
          <w:p w:rsidRPr="008A04E7" w:rsidR="2DBBB42C" w:rsidP="00196227" w:rsidRDefault="00092317" w14:paraId="09C96184" w14:textId="78AFD445">
            <w:pPr>
              <w:pStyle w:val="ListParagraph"/>
              <w:numPr>
                <w:ilvl w:val="0"/>
                <w:numId w:val="51"/>
              </w:numPr>
              <w:rPr>
                <w:rFonts w:ascii="Tahoma" w:hAnsi="Tahoma" w:cs="Tahoma"/>
              </w:rPr>
            </w:pPr>
            <w:r>
              <w:rPr>
                <w:rFonts w:ascii="Tahoma" w:hAnsi="Tahoma" w:cs="Tahoma"/>
              </w:rPr>
              <w:t>The proposed budget is justifiable and reasonable</w:t>
            </w:r>
            <w:r w:rsidR="00E06BF8">
              <w:rPr>
                <w:rFonts w:ascii="Tahoma" w:hAnsi="Tahoma" w:cs="Tahoma"/>
              </w:rPr>
              <w:t xml:space="preserve">, and the </w:t>
            </w:r>
            <w:r w:rsidR="00932978">
              <w:rPr>
                <w:rFonts w:ascii="Tahoma" w:hAnsi="Tahoma" w:cs="Tahoma"/>
              </w:rPr>
              <w:t>cost per charging port is minimized.</w:t>
            </w:r>
            <w:r>
              <w:rPr>
                <w:rFonts w:ascii="Tahoma" w:hAnsi="Tahoma" w:cs="Tahoma"/>
              </w:rPr>
              <w:t xml:space="preserve"> </w:t>
            </w:r>
          </w:p>
        </w:tc>
        <w:tc>
          <w:tcPr>
            <w:tcW w:w="1485" w:type="dxa"/>
            <w:tcMar>
              <w:left w:w="105" w:type="dxa"/>
              <w:right w:w="105" w:type="dxa"/>
            </w:tcMar>
          </w:tcPr>
          <w:p w:rsidRPr="008A04E7" w:rsidR="2DBBB42C" w:rsidP="008A04E7" w:rsidRDefault="2DBBB42C" w14:paraId="1D8A0435" w14:textId="2C6190B0">
            <w:pPr>
              <w:jc w:val="center"/>
              <w:rPr>
                <w:rFonts w:ascii="Tahoma" w:hAnsi="Tahoma" w:eastAsia="Arial" w:cs="Tahoma"/>
                <w:color w:val="000000" w:themeColor="text1"/>
                <w:szCs w:val="24"/>
              </w:rPr>
            </w:pPr>
          </w:p>
          <w:p w:rsidRPr="008A04E7" w:rsidR="4917532A" w:rsidP="008A04E7" w:rsidRDefault="009A371F" w14:paraId="035BFBFC" w14:textId="0C6F46F7">
            <w:pPr>
              <w:jc w:val="center"/>
              <w:rPr>
                <w:rFonts w:ascii="Tahoma" w:hAnsi="Tahoma" w:eastAsia="Arial" w:cs="Tahoma"/>
                <w:color w:val="000000" w:themeColor="text1"/>
                <w:szCs w:val="24"/>
              </w:rPr>
            </w:pPr>
            <w:r>
              <w:rPr>
                <w:rFonts w:ascii="Tahoma" w:hAnsi="Tahoma" w:eastAsia="Arial" w:cs="Tahoma"/>
                <w:color w:val="000000" w:themeColor="text1"/>
                <w:szCs w:val="24"/>
              </w:rPr>
              <w:t>3</w:t>
            </w:r>
            <w:r w:rsidRPr="008A04E7" w:rsidR="0CB6069D">
              <w:rPr>
                <w:rFonts w:ascii="Tahoma" w:hAnsi="Tahoma" w:eastAsia="Arial" w:cs="Tahoma"/>
                <w:color w:val="000000" w:themeColor="text1"/>
                <w:szCs w:val="24"/>
              </w:rPr>
              <w:t>0</w:t>
            </w:r>
          </w:p>
        </w:tc>
      </w:tr>
      <w:tr w:rsidRPr="00E85C25" w:rsidR="2DBBB42C" w:rsidTr="00834A11" w14:paraId="09AE0518" w14:textId="77777777">
        <w:trPr>
          <w:trHeight w:val="4249"/>
        </w:trPr>
        <w:tc>
          <w:tcPr>
            <w:tcW w:w="7860" w:type="dxa"/>
            <w:tcMar>
              <w:left w:w="105" w:type="dxa"/>
              <w:right w:w="105" w:type="dxa"/>
            </w:tcMar>
          </w:tcPr>
          <w:p w:rsidRPr="008A04E7" w:rsidR="2DBBB42C" w:rsidP="77ED2B39" w:rsidRDefault="525AB495" w14:paraId="23335ADB" w14:textId="5B8CA9B0">
            <w:pPr>
              <w:rPr>
                <w:rFonts w:ascii="Tahoma" w:hAnsi="Tahoma" w:eastAsia="Arial" w:cs="Tahoma"/>
                <w:b/>
                <w:color w:val="000000" w:themeColor="text1"/>
              </w:rPr>
            </w:pPr>
            <w:r w:rsidRPr="77ED2B39">
              <w:rPr>
                <w:rFonts w:ascii="Tahoma" w:hAnsi="Tahoma" w:eastAsia="Arial" w:cs="Tahoma"/>
                <w:b/>
                <w:color w:val="000000" w:themeColor="text1"/>
              </w:rPr>
              <w:t>Innovation and Benefits</w:t>
            </w:r>
          </w:p>
          <w:p w:rsidRPr="008A04E7" w:rsidR="2DBBB42C" w:rsidP="77ED2B39" w:rsidRDefault="1AC6EFFC" w14:paraId="68E9278C" w14:textId="07D44E0F">
            <w:pPr>
              <w:rPr>
                <w:rFonts w:ascii="Tahoma" w:hAnsi="Tahoma" w:eastAsia="Arial" w:cs="Tahoma"/>
                <w:color w:val="000000" w:themeColor="text1"/>
              </w:rPr>
            </w:pPr>
            <w:r w:rsidRPr="77ED2B39">
              <w:rPr>
                <w:rFonts w:ascii="Tahoma" w:hAnsi="Tahoma" w:eastAsia="Arial" w:cs="Tahoma"/>
                <w:color w:val="000000" w:themeColor="text1"/>
              </w:rPr>
              <w:t>Applications will be evaluated on the degree to which:</w:t>
            </w:r>
          </w:p>
          <w:p w:rsidRPr="008A04E7" w:rsidR="2DBBB42C" w:rsidP="00196227" w:rsidRDefault="2C7F45FE" w14:paraId="3036DC27" w14:textId="37394EDD">
            <w:pPr>
              <w:pStyle w:val="ListParagraph"/>
              <w:numPr>
                <w:ilvl w:val="0"/>
                <w:numId w:val="52"/>
              </w:numPr>
              <w:rPr>
                <w:rFonts w:ascii="Tahoma" w:hAnsi="Tahoma" w:eastAsia="Arial" w:cs="Tahoma"/>
                <w:color w:val="000000" w:themeColor="text1"/>
              </w:rPr>
            </w:pPr>
            <w:r w:rsidRPr="77ED2B39">
              <w:rPr>
                <w:rFonts w:ascii="Tahoma" w:hAnsi="Tahoma" w:eastAsia="Arial" w:cs="Tahoma"/>
                <w:color w:val="000000" w:themeColor="text1"/>
              </w:rPr>
              <w:t>T</w:t>
            </w:r>
            <w:r w:rsidRPr="77ED2B39" w:rsidR="7471099E">
              <w:rPr>
                <w:rFonts w:ascii="Tahoma" w:hAnsi="Tahoma" w:eastAsia="Arial" w:cs="Tahoma"/>
                <w:color w:val="000000" w:themeColor="text1"/>
              </w:rPr>
              <w:t xml:space="preserve">he </w:t>
            </w:r>
            <w:r w:rsidR="00092317">
              <w:rPr>
                <w:rFonts w:ascii="Tahoma" w:hAnsi="Tahoma" w:eastAsia="Arial" w:cs="Tahoma"/>
                <w:color w:val="000000" w:themeColor="text1"/>
              </w:rPr>
              <w:t>proposed</w:t>
            </w:r>
            <w:r w:rsidRPr="77ED2B39" w:rsidR="7471099E">
              <w:rPr>
                <w:rFonts w:ascii="Tahoma" w:hAnsi="Tahoma" w:eastAsia="Arial" w:cs="Tahoma"/>
                <w:color w:val="000000" w:themeColor="text1"/>
              </w:rPr>
              <w:t xml:space="preserve"> project mitigates potential negative grid impacts related to EV charging. </w:t>
            </w:r>
          </w:p>
          <w:p w:rsidRPr="008A04E7" w:rsidR="2DBBB42C" w:rsidP="00196227" w:rsidRDefault="53952977" w14:paraId="62E2EDC9" w14:textId="0BBE0500">
            <w:pPr>
              <w:pStyle w:val="ListParagraph"/>
              <w:numPr>
                <w:ilvl w:val="0"/>
                <w:numId w:val="52"/>
              </w:numPr>
              <w:rPr>
                <w:rFonts w:ascii="Tahoma" w:hAnsi="Tahoma" w:cs="Tahoma"/>
              </w:rPr>
            </w:pPr>
            <w:r w:rsidRPr="77ED2B39">
              <w:rPr>
                <w:rFonts w:ascii="Tahoma" w:hAnsi="Tahoma" w:cs="Tahoma"/>
              </w:rPr>
              <w:t>The</w:t>
            </w:r>
            <w:r w:rsidRPr="77ED2B39" w:rsidR="7471099E">
              <w:rPr>
                <w:rFonts w:ascii="Tahoma" w:hAnsi="Tahoma" w:cs="Tahoma"/>
              </w:rPr>
              <w:t xml:space="preserve"> proposed charg</w:t>
            </w:r>
            <w:r w:rsidR="006249E5">
              <w:rPr>
                <w:rFonts w:ascii="Tahoma" w:hAnsi="Tahoma" w:cs="Tahoma"/>
              </w:rPr>
              <w:t>ing</w:t>
            </w:r>
            <w:r w:rsidRPr="77ED2B39" w:rsidR="7471099E">
              <w:rPr>
                <w:rFonts w:ascii="Tahoma" w:hAnsi="Tahoma" w:cs="Tahoma"/>
              </w:rPr>
              <w:t xml:space="preserve"> </w:t>
            </w:r>
            <w:r w:rsidRPr="77ED2B39" w:rsidR="00DD4F19">
              <w:rPr>
                <w:rFonts w:ascii="Tahoma" w:hAnsi="Tahoma" w:cs="Tahoma"/>
              </w:rPr>
              <w:t>in</w:t>
            </w:r>
            <w:r w:rsidR="00DD4F19">
              <w:rPr>
                <w:rFonts w:ascii="Tahoma" w:hAnsi="Tahoma" w:cs="Tahoma"/>
              </w:rPr>
              <w:t>frastructure</w:t>
            </w:r>
            <w:r w:rsidRPr="77ED2B39" w:rsidR="00DD4F19">
              <w:rPr>
                <w:rFonts w:ascii="Tahoma" w:hAnsi="Tahoma" w:cs="Tahoma"/>
              </w:rPr>
              <w:t xml:space="preserve"> </w:t>
            </w:r>
            <w:r w:rsidRPr="77ED2B39" w:rsidR="7471099E">
              <w:rPr>
                <w:rFonts w:ascii="Tahoma" w:hAnsi="Tahoma" w:cs="Tahoma"/>
              </w:rPr>
              <w:t xml:space="preserve">will support the operation of existing electric school buses and/or electric school buses to be procured. </w:t>
            </w:r>
          </w:p>
          <w:p w:rsidRPr="008A04E7" w:rsidR="2DBBB42C" w:rsidP="00196227" w:rsidRDefault="78010907" w14:paraId="746D7934" w14:textId="722C6E89">
            <w:pPr>
              <w:pStyle w:val="ListParagraph"/>
              <w:numPr>
                <w:ilvl w:val="0"/>
                <w:numId w:val="52"/>
              </w:numPr>
              <w:rPr>
                <w:rFonts w:ascii="Tahoma" w:hAnsi="Tahoma" w:cs="Tahoma"/>
              </w:rPr>
            </w:pPr>
            <w:r w:rsidRPr="77ED2B39">
              <w:rPr>
                <w:rFonts w:ascii="Tahoma" w:hAnsi="Tahoma" w:cs="Tahoma"/>
              </w:rPr>
              <w:t>T</w:t>
            </w:r>
            <w:r w:rsidRPr="77ED2B39" w:rsidR="7471099E">
              <w:rPr>
                <w:rFonts w:ascii="Tahoma" w:hAnsi="Tahoma" w:cs="Tahoma"/>
              </w:rPr>
              <w:t xml:space="preserve">he proposed project will </w:t>
            </w:r>
            <w:r w:rsidR="00DD4F19">
              <w:rPr>
                <w:rFonts w:ascii="Tahoma" w:hAnsi="Tahoma" w:cs="Tahoma"/>
              </w:rPr>
              <w:t xml:space="preserve">provide direct, meaningful </w:t>
            </w:r>
            <w:r w:rsidR="00BC673F">
              <w:rPr>
                <w:rFonts w:ascii="Tahoma" w:hAnsi="Tahoma" w:cs="Tahoma"/>
              </w:rPr>
              <w:t xml:space="preserve">and assured </w:t>
            </w:r>
            <w:r w:rsidRPr="77ED2B39" w:rsidR="7471099E">
              <w:rPr>
                <w:rFonts w:ascii="Tahoma" w:hAnsi="Tahoma" w:cs="Tahoma"/>
              </w:rPr>
              <w:t>benefit</w:t>
            </w:r>
            <w:r w:rsidR="00BC673F">
              <w:rPr>
                <w:rFonts w:ascii="Tahoma" w:hAnsi="Tahoma" w:cs="Tahoma"/>
              </w:rPr>
              <w:t>s</w:t>
            </w:r>
            <w:r w:rsidRPr="77ED2B39" w:rsidR="7471099E">
              <w:rPr>
                <w:rFonts w:ascii="Tahoma" w:hAnsi="Tahoma" w:cs="Tahoma"/>
              </w:rPr>
              <w:t xml:space="preserve"> or serve residents of disadvantaged and low-income communities </w:t>
            </w:r>
            <w:r w:rsidR="009401AB">
              <w:rPr>
                <w:rFonts w:ascii="Tahoma" w:hAnsi="Tahoma" w:cs="Tahoma"/>
              </w:rPr>
              <w:t>(“priority populations”)</w:t>
            </w:r>
            <w:r w:rsidRPr="77ED2B39" w:rsidR="7471099E">
              <w:rPr>
                <w:rFonts w:ascii="Tahoma" w:hAnsi="Tahoma" w:cs="Tahoma"/>
              </w:rPr>
              <w:t xml:space="preserve"> and low-income Californians in accordance with the map provided at Priority Populations — California Climate Investments  https://www.caclimateinvestments.ca.gov/priority-populations.</w:t>
            </w:r>
          </w:p>
        </w:tc>
        <w:tc>
          <w:tcPr>
            <w:tcW w:w="1485" w:type="dxa"/>
            <w:tcMar>
              <w:left w:w="105" w:type="dxa"/>
              <w:right w:w="105" w:type="dxa"/>
            </w:tcMar>
          </w:tcPr>
          <w:p w:rsidRPr="008A04E7" w:rsidR="2DBBB42C" w:rsidP="008A04E7" w:rsidRDefault="2DBBB42C" w14:paraId="6BA3C5A0" w14:textId="1935810E">
            <w:pPr>
              <w:jc w:val="center"/>
              <w:rPr>
                <w:rFonts w:ascii="Tahoma" w:hAnsi="Tahoma" w:eastAsia="Arial" w:cs="Tahoma"/>
                <w:color w:val="000000" w:themeColor="text1"/>
                <w:szCs w:val="24"/>
              </w:rPr>
            </w:pPr>
          </w:p>
          <w:p w:rsidRPr="008A04E7" w:rsidR="230D9918" w:rsidP="008A04E7" w:rsidRDefault="00092317" w14:paraId="7F293108" w14:textId="29900675">
            <w:pPr>
              <w:jc w:val="center"/>
              <w:rPr>
                <w:rFonts w:ascii="Tahoma" w:hAnsi="Tahoma" w:eastAsia="Arial" w:cs="Tahoma"/>
                <w:color w:val="000000" w:themeColor="text1"/>
                <w:szCs w:val="24"/>
              </w:rPr>
            </w:pPr>
            <w:r>
              <w:rPr>
                <w:rFonts w:ascii="Tahoma" w:hAnsi="Tahoma" w:eastAsia="Arial" w:cs="Tahoma"/>
                <w:color w:val="000000" w:themeColor="text1"/>
                <w:szCs w:val="24"/>
              </w:rPr>
              <w:t>2</w:t>
            </w:r>
            <w:r w:rsidRPr="008A04E7" w:rsidR="2A36DD79">
              <w:rPr>
                <w:rFonts w:ascii="Tahoma" w:hAnsi="Tahoma" w:eastAsia="Arial" w:cs="Tahoma"/>
                <w:color w:val="000000" w:themeColor="text1"/>
                <w:szCs w:val="24"/>
              </w:rPr>
              <w:t>0</w:t>
            </w:r>
          </w:p>
        </w:tc>
      </w:tr>
      <w:tr w:rsidRPr="00E85C25" w:rsidR="2DBBB42C" w:rsidTr="40893C9E" w14:paraId="75961667" w14:textId="77777777">
        <w:trPr>
          <w:trHeight w:val="300"/>
        </w:trPr>
        <w:tc>
          <w:tcPr>
            <w:tcW w:w="7860" w:type="dxa"/>
            <w:shd w:val="clear" w:color="auto" w:fill="D9D9D9" w:themeFill="background1" w:themeFillShade="D9"/>
            <w:tcMar>
              <w:left w:w="105" w:type="dxa"/>
              <w:right w:w="105" w:type="dxa"/>
            </w:tcMar>
          </w:tcPr>
          <w:p w:rsidRPr="008A04E7" w:rsidR="2DBBB42C" w:rsidP="008A04E7" w:rsidRDefault="72B2ACDF" w14:paraId="0900B3BD" w14:textId="249F73EC">
            <w:pPr>
              <w:jc w:val="right"/>
              <w:rPr>
                <w:rFonts w:ascii="Tahoma" w:hAnsi="Tahoma" w:eastAsia="Arial" w:cs="Tahoma"/>
                <w:color w:val="000000" w:themeColor="text1"/>
              </w:rPr>
            </w:pPr>
            <w:r w:rsidRPr="77ED2B39">
              <w:rPr>
                <w:rFonts w:ascii="Tahoma" w:hAnsi="Tahoma" w:eastAsia="Arial" w:cs="Tahoma"/>
                <w:b/>
                <w:color w:val="000000" w:themeColor="text1"/>
              </w:rPr>
              <w:t>Total Possible Points</w:t>
            </w:r>
          </w:p>
        </w:tc>
        <w:tc>
          <w:tcPr>
            <w:tcW w:w="1485" w:type="dxa"/>
            <w:shd w:val="clear" w:color="auto" w:fill="D9D9D9" w:themeFill="background1" w:themeFillShade="D9"/>
            <w:tcMar>
              <w:left w:w="105" w:type="dxa"/>
              <w:right w:w="105" w:type="dxa"/>
            </w:tcMar>
          </w:tcPr>
          <w:p w:rsidRPr="008A04E7" w:rsidR="2DBBB42C" w:rsidP="008A04E7" w:rsidRDefault="72B2ACDF" w14:paraId="7532AC26" w14:textId="63CD4A00">
            <w:pPr>
              <w:jc w:val="center"/>
              <w:rPr>
                <w:rFonts w:ascii="Tahoma" w:hAnsi="Tahoma" w:eastAsia="Arial" w:cs="Tahoma"/>
                <w:color w:val="000000" w:themeColor="text1"/>
                <w:szCs w:val="24"/>
              </w:rPr>
            </w:pPr>
            <w:r w:rsidRPr="008A04E7">
              <w:rPr>
                <w:rFonts w:ascii="Tahoma" w:hAnsi="Tahoma" w:eastAsia="Arial" w:cs="Tahoma"/>
                <w:b/>
                <w:bCs/>
                <w:color w:val="000000" w:themeColor="text1"/>
                <w:szCs w:val="24"/>
              </w:rPr>
              <w:t>100</w:t>
            </w:r>
          </w:p>
        </w:tc>
      </w:tr>
      <w:tr w:rsidRPr="00E85C25" w:rsidR="2DBBB42C" w:rsidTr="40893C9E" w14:paraId="21CE1BBC" w14:textId="77777777">
        <w:trPr>
          <w:trHeight w:val="300"/>
        </w:trPr>
        <w:tc>
          <w:tcPr>
            <w:tcW w:w="7860" w:type="dxa"/>
            <w:shd w:val="clear" w:color="auto" w:fill="D9D9D9" w:themeFill="background1" w:themeFillShade="D9"/>
            <w:tcMar>
              <w:left w:w="105" w:type="dxa"/>
              <w:right w:w="105" w:type="dxa"/>
            </w:tcMar>
          </w:tcPr>
          <w:p w:rsidRPr="008A04E7" w:rsidR="2DBBB42C" w:rsidP="008A04E7" w:rsidRDefault="72B2ACDF" w14:paraId="42011CEC" w14:textId="1B169D7A">
            <w:pPr>
              <w:jc w:val="right"/>
              <w:rPr>
                <w:rFonts w:ascii="Tahoma" w:hAnsi="Tahoma" w:eastAsia="Arial" w:cs="Tahoma"/>
                <w:color w:val="000000" w:themeColor="text1"/>
                <w:szCs w:val="24"/>
              </w:rPr>
            </w:pPr>
            <w:r w:rsidRPr="008A04E7">
              <w:rPr>
                <w:rFonts w:ascii="Tahoma" w:hAnsi="Tahoma" w:eastAsia="Arial" w:cs="Tahoma"/>
                <w:b/>
                <w:bCs/>
                <w:color w:val="000000" w:themeColor="text1"/>
                <w:szCs w:val="24"/>
              </w:rPr>
              <w:t>Minimum Passing Score (70%)</w:t>
            </w:r>
          </w:p>
        </w:tc>
        <w:tc>
          <w:tcPr>
            <w:tcW w:w="1485" w:type="dxa"/>
            <w:shd w:val="clear" w:color="auto" w:fill="D9D9D9" w:themeFill="background1" w:themeFillShade="D9"/>
            <w:tcMar>
              <w:left w:w="105" w:type="dxa"/>
              <w:right w:w="105" w:type="dxa"/>
            </w:tcMar>
          </w:tcPr>
          <w:p w:rsidRPr="008A04E7" w:rsidR="2DBBB42C" w:rsidP="008A04E7" w:rsidRDefault="72B2ACDF" w14:paraId="342288F6" w14:textId="3295115E">
            <w:pPr>
              <w:jc w:val="center"/>
              <w:rPr>
                <w:rFonts w:ascii="Tahoma" w:hAnsi="Tahoma" w:eastAsia="Arial" w:cs="Tahoma"/>
                <w:color w:val="000000" w:themeColor="text1"/>
                <w:szCs w:val="24"/>
              </w:rPr>
            </w:pPr>
            <w:r w:rsidRPr="008A04E7">
              <w:rPr>
                <w:rFonts w:ascii="Tahoma" w:hAnsi="Tahoma" w:eastAsia="Arial" w:cs="Tahoma"/>
                <w:b/>
                <w:bCs/>
                <w:color w:val="000000" w:themeColor="text1"/>
                <w:szCs w:val="24"/>
              </w:rPr>
              <w:t>70</w:t>
            </w:r>
          </w:p>
        </w:tc>
      </w:tr>
    </w:tbl>
    <w:p w:rsidRPr="008A04E7" w:rsidR="007D60E9" w:rsidP="77ED2B39" w:rsidRDefault="007D60E9" w14:paraId="51294DEF" w14:textId="13532B1D">
      <w:pPr>
        <w:rPr>
          <w:rFonts w:ascii="Tahoma" w:hAnsi="Tahoma" w:cs="Tahoma"/>
        </w:rPr>
      </w:pPr>
      <w:bookmarkStart w:name="_Toc365376518" w:id="207"/>
    </w:p>
    <w:p w:rsidRPr="004C4E4C" w:rsidR="008C1D72" w:rsidP="20AD4C6D" w:rsidRDefault="74557C4A" w14:paraId="389F9F78" w14:textId="18BDB1DD">
      <w:pPr>
        <w:pStyle w:val="Heading2"/>
        <w:keepNext w:val="0"/>
        <w:numPr>
          <w:ilvl w:val="2"/>
          <w:numId w:val="23"/>
        </w:numPr>
        <w:spacing w:before="0"/>
        <w:ind w:left="720" w:hanging="720"/>
        <w:rPr>
          <w:rFonts w:ascii="Tahoma" w:hAnsi="Tahoma" w:cs="Tahoma"/>
        </w:rPr>
      </w:pPr>
      <w:bookmarkStart w:name="_Toc209431509" w:id="208"/>
      <w:bookmarkStart w:name="_Toc116979059" w:id="209"/>
      <w:bookmarkStart w:name="_Toc421820592" w:id="210"/>
      <w:bookmarkStart w:name="_Toc311909894" w:id="211"/>
      <w:bookmarkStart w:name="_Toc225157101" w:id="212"/>
      <w:r w:rsidRPr="20AD4C6D">
        <w:rPr>
          <w:rFonts w:ascii="Tahoma" w:hAnsi="Tahoma" w:cs="Tahoma"/>
        </w:rPr>
        <w:t>Tie Breakers</w:t>
      </w:r>
      <w:bookmarkEnd w:id="207"/>
      <w:bookmarkEnd w:id="208"/>
      <w:bookmarkEnd w:id="209"/>
      <w:bookmarkEnd w:id="210"/>
      <w:r w:rsidRPr="20AD4C6D" w:rsidR="00E44F25">
        <w:rPr>
          <w:rFonts w:ascii="Tahoma" w:hAnsi="Tahoma" w:cs="Tahoma"/>
        </w:rPr>
        <w:t xml:space="preserve"> [Funding Lane</w:t>
      </w:r>
      <w:r w:rsidR="002423EA">
        <w:rPr>
          <w:rFonts w:ascii="Tahoma" w:hAnsi="Tahoma" w:cs="Tahoma"/>
        </w:rPr>
        <w:t>s</w:t>
      </w:r>
      <w:r w:rsidRPr="20AD4C6D" w:rsidR="00E44F25">
        <w:rPr>
          <w:rFonts w:ascii="Tahoma" w:hAnsi="Tahoma" w:cs="Tahoma"/>
        </w:rPr>
        <w:t xml:space="preserve"> </w:t>
      </w:r>
      <w:r w:rsidRPr="20AD4C6D" w:rsidR="01D06EE0">
        <w:rPr>
          <w:rFonts w:ascii="Tahoma" w:hAnsi="Tahoma" w:cs="Tahoma"/>
        </w:rPr>
        <w:t xml:space="preserve">2 and </w:t>
      </w:r>
      <w:r w:rsidRPr="20AD4C6D" w:rsidR="00E44F25">
        <w:rPr>
          <w:rFonts w:ascii="Tahoma" w:hAnsi="Tahoma" w:cs="Tahoma"/>
        </w:rPr>
        <w:t>3</w:t>
      </w:r>
      <w:r w:rsidRPr="20AD4C6D" w:rsidR="0014088C">
        <w:rPr>
          <w:rFonts w:ascii="Tahoma" w:hAnsi="Tahoma" w:cs="Tahoma"/>
        </w:rPr>
        <w:t>]</w:t>
      </w:r>
      <w:bookmarkEnd w:id="211"/>
      <w:bookmarkEnd w:id="212"/>
    </w:p>
    <w:p w:rsidRPr="008A04E7" w:rsidR="00D56661" w:rsidP="004C4E4C" w:rsidRDefault="74557C4A" w14:paraId="4D94B291" w14:textId="78799CDC">
      <w:pPr>
        <w:ind w:left="720"/>
        <w:sectPr w:rsidRPr="008A04E7" w:rsidR="00D56661" w:rsidSect="00593A46">
          <w:footerReference w:type="default" r:id="rId42"/>
          <w:pgSz w:w="12240" w:h="15840" w:orient="portrait" w:code="1"/>
          <w:pgMar w:top="979" w:right="1440" w:bottom="1267" w:left="1440" w:header="720" w:footer="720" w:gutter="0"/>
          <w:pgNumType w:start="1"/>
          <w:cols w:space="720"/>
          <w:docGrid w:linePitch="326"/>
        </w:sectPr>
      </w:pPr>
      <w:r w:rsidRPr="20AD4C6D">
        <w:rPr>
          <w:rFonts w:ascii="Tahoma" w:hAnsi="Tahoma" w:cs="Tahoma"/>
        </w:rPr>
        <w:t xml:space="preserve">If the score for two or more applications </w:t>
      </w:r>
      <w:r w:rsidRPr="20AD4C6D" w:rsidR="0014088C">
        <w:rPr>
          <w:rFonts w:ascii="Tahoma" w:hAnsi="Tahoma" w:cs="Tahoma"/>
        </w:rPr>
        <w:t xml:space="preserve">in Funding Lane </w:t>
      </w:r>
      <w:r w:rsidRPr="20AD4C6D" w:rsidR="7279838C">
        <w:rPr>
          <w:rFonts w:ascii="Tahoma" w:hAnsi="Tahoma" w:cs="Tahoma"/>
        </w:rPr>
        <w:t xml:space="preserve">2 and Funding Lane </w:t>
      </w:r>
      <w:r w:rsidRPr="20AD4C6D" w:rsidR="0014088C">
        <w:rPr>
          <w:rFonts w:ascii="Tahoma" w:hAnsi="Tahoma" w:cs="Tahoma"/>
        </w:rPr>
        <w:t xml:space="preserve">3 </w:t>
      </w:r>
      <w:r w:rsidRPr="20AD4C6D" w:rsidR="00415FC8">
        <w:rPr>
          <w:rFonts w:ascii="Tahoma" w:hAnsi="Tahoma" w:cs="Tahoma"/>
        </w:rPr>
        <w:t xml:space="preserve">is </w:t>
      </w:r>
      <w:r w:rsidRPr="20AD4C6D">
        <w:rPr>
          <w:rFonts w:ascii="Tahoma" w:hAnsi="Tahoma" w:cs="Tahoma"/>
        </w:rPr>
        <w:t>tied, the application with</w:t>
      </w:r>
      <w:r w:rsidRPr="20AD4C6D" w:rsidR="0C4EFC91">
        <w:rPr>
          <w:rFonts w:ascii="Tahoma" w:hAnsi="Tahoma" w:cs="Tahoma"/>
        </w:rPr>
        <w:t xml:space="preserve"> the higher</w:t>
      </w:r>
      <w:r w:rsidRPr="20AD4C6D" w:rsidR="0014088C">
        <w:rPr>
          <w:rFonts w:ascii="Tahoma" w:hAnsi="Tahoma" w:cs="Tahoma"/>
        </w:rPr>
        <w:t xml:space="preserve"> score in the</w:t>
      </w:r>
      <w:r w:rsidRPr="20AD4C6D" w:rsidR="0C4EFC91">
        <w:rPr>
          <w:rFonts w:ascii="Tahoma" w:hAnsi="Tahoma" w:cs="Tahoma"/>
        </w:rPr>
        <w:t xml:space="preserve"> </w:t>
      </w:r>
      <w:r w:rsidRPr="20AD4C6D" w:rsidR="47EF8CFF">
        <w:rPr>
          <w:rFonts w:ascii="Tahoma" w:hAnsi="Tahoma" w:cs="Tahoma"/>
        </w:rPr>
        <w:t xml:space="preserve">Project Implementation and Readiness </w:t>
      </w:r>
      <w:r w:rsidRPr="20AD4C6D" w:rsidR="0014088C">
        <w:rPr>
          <w:rFonts w:ascii="Tahoma" w:hAnsi="Tahoma" w:cs="Tahoma"/>
        </w:rPr>
        <w:t xml:space="preserve">criterion </w:t>
      </w:r>
      <w:r w:rsidRPr="20AD4C6D" w:rsidR="47EF8CFF">
        <w:rPr>
          <w:rFonts w:ascii="Tahoma" w:hAnsi="Tahoma" w:cs="Tahoma"/>
        </w:rPr>
        <w:t xml:space="preserve">will be ranked higher. If still tied, the application with the higher </w:t>
      </w:r>
      <w:r w:rsidRPr="20AD4C6D" w:rsidR="00E44F25">
        <w:rPr>
          <w:rFonts w:ascii="Tahoma" w:hAnsi="Tahoma" w:cs="Tahoma"/>
        </w:rPr>
        <w:t xml:space="preserve">score in the </w:t>
      </w:r>
      <w:r w:rsidRPr="20AD4C6D" w:rsidR="00F95CA6">
        <w:rPr>
          <w:rFonts w:ascii="Tahoma" w:hAnsi="Tahoma" w:cs="Tahoma"/>
        </w:rPr>
        <w:t>Budget</w:t>
      </w:r>
      <w:r w:rsidRPr="20AD4C6D" w:rsidR="47EF8CFF">
        <w:rPr>
          <w:rFonts w:ascii="Tahoma" w:hAnsi="Tahoma" w:cs="Tahoma"/>
        </w:rPr>
        <w:t xml:space="preserve"> </w:t>
      </w:r>
      <w:r w:rsidRPr="20AD4C6D" w:rsidR="00E44F25">
        <w:rPr>
          <w:rFonts w:ascii="Tahoma" w:hAnsi="Tahoma" w:cs="Tahoma"/>
        </w:rPr>
        <w:t xml:space="preserve">criterion </w:t>
      </w:r>
      <w:r w:rsidRPr="20AD4C6D" w:rsidR="47EF8CFF">
        <w:rPr>
          <w:rFonts w:ascii="Tahoma" w:hAnsi="Tahoma" w:cs="Tahoma"/>
        </w:rPr>
        <w:t>will be ranked higher.</w:t>
      </w:r>
      <w:r w:rsidRPr="20AD4C6D" w:rsidR="00CA29C8">
        <w:rPr>
          <w:rFonts w:ascii="Tahoma" w:hAnsi="Tahoma" w:cs="Tahoma"/>
        </w:rPr>
        <w:t xml:space="preserve"> If still tied, an objective tiebreaker (such as a random drawing) will be utilized.</w:t>
      </w:r>
      <w:bookmarkStart w:name="_Toc219275118" w:id="213"/>
      <w:bookmarkStart w:name="_Toc481569621" w:id="214"/>
      <w:bookmarkStart w:name="_Toc481570204" w:id="215"/>
    </w:p>
    <w:p w:rsidRPr="008A04E7" w:rsidR="007D60E9" w:rsidP="20AD4C6D" w:rsidRDefault="3051C4D3" w14:paraId="1684AEA1" w14:textId="77E7C69E">
      <w:pPr>
        <w:pStyle w:val="Heading1"/>
        <w:keepNext w:val="0"/>
        <w:keepLines w:val="0"/>
        <w:spacing w:before="0" w:after="120"/>
        <w:rPr>
          <w:rFonts w:ascii="Tahoma" w:hAnsi="Tahoma" w:cs="Tahoma"/>
        </w:rPr>
      </w:pPr>
      <w:bookmarkStart w:name="_Toc209431510" w:id="216"/>
      <w:bookmarkStart w:name="_Toc2125963236" w:id="217"/>
      <w:bookmarkStart w:name="_Toc627017055" w:id="218"/>
      <w:bookmarkStart w:name="_Toc1711262643" w:id="219"/>
      <w:bookmarkStart w:name="_Toc225157102" w:id="220"/>
      <w:r w:rsidRPr="20AD4C6D">
        <w:rPr>
          <w:rFonts w:ascii="Tahoma" w:hAnsi="Tahoma" w:cs="Tahoma"/>
          <w:sz w:val="24"/>
          <w:szCs w:val="24"/>
        </w:rPr>
        <w:t>V.</w:t>
      </w:r>
      <w:r>
        <w:tab/>
      </w:r>
      <w:r w:rsidRPr="20AD4C6D">
        <w:rPr>
          <w:rFonts w:ascii="Tahoma" w:hAnsi="Tahoma" w:cs="Tahoma"/>
          <w:sz w:val="28"/>
          <w:szCs w:val="28"/>
        </w:rPr>
        <w:t>Administration</w:t>
      </w:r>
      <w:bookmarkStart w:name="_Toc507398631" w:id="221"/>
      <w:bookmarkStart w:name="_Toc219275120" w:id="222"/>
      <w:bookmarkEnd w:id="213"/>
      <w:bookmarkEnd w:id="214"/>
      <w:bookmarkEnd w:id="215"/>
      <w:bookmarkEnd w:id="216"/>
      <w:bookmarkEnd w:id="217"/>
      <w:bookmarkEnd w:id="218"/>
      <w:bookmarkEnd w:id="219"/>
      <w:bookmarkEnd w:id="220"/>
    </w:p>
    <w:p w:rsidRPr="008A04E7" w:rsidR="00082155" w:rsidP="00196227" w:rsidRDefault="3051C4D3" w14:paraId="7B2C1B32" w14:textId="77777777">
      <w:pPr>
        <w:pStyle w:val="Heading2"/>
        <w:keepNext w:val="0"/>
        <w:numPr>
          <w:ilvl w:val="0"/>
          <w:numId w:val="27"/>
        </w:numPr>
        <w:spacing w:before="0"/>
        <w:ind w:hanging="720"/>
        <w:rPr>
          <w:rFonts w:ascii="Tahoma" w:hAnsi="Tahoma" w:cs="Tahoma"/>
        </w:rPr>
      </w:pPr>
      <w:bookmarkStart w:name="_Toc209431511" w:id="223"/>
      <w:bookmarkStart w:name="_Toc1147481366" w:id="224"/>
      <w:bookmarkStart w:name="_Toc1268706558" w:id="225"/>
      <w:bookmarkStart w:name="_Toc56236268" w:id="226"/>
      <w:bookmarkStart w:name="_Toc225157103" w:id="227"/>
      <w:r w:rsidRPr="20AD4C6D">
        <w:rPr>
          <w:rFonts w:ascii="Tahoma" w:hAnsi="Tahoma" w:cs="Tahoma"/>
        </w:rPr>
        <w:t>Definition of Key Words</w:t>
      </w:r>
      <w:bookmarkStart w:name="_Toc481569622" w:id="228"/>
      <w:bookmarkStart w:name="_Toc481570205" w:id="229"/>
      <w:bookmarkEnd w:id="221"/>
      <w:bookmarkEnd w:id="222"/>
      <w:bookmarkEnd w:id="223"/>
      <w:bookmarkEnd w:id="224"/>
      <w:bookmarkEnd w:id="225"/>
      <w:bookmarkEnd w:id="226"/>
      <w:bookmarkEnd w:id="227"/>
    </w:p>
    <w:p w:rsidRPr="008A04E7" w:rsidR="007D60E9" w:rsidP="77ED2B39" w:rsidRDefault="6F23CEC6" w14:paraId="644FDDA8" w14:textId="019C9148">
      <w:pPr>
        <w:ind w:left="720"/>
        <w:rPr>
          <w:rFonts w:ascii="Tahoma" w:hAnsi="Tahoma" w:cs="Tahoma"/>
          <w:highlight w:val="yellow"/>
        </w:rPr>
      </w:pPr>
      <w:r w:rsidRPr="77ED2B39">
        <w:rPr>
          <w:rFonts w:ascii="Tahoma" w:hAnsi="Tahoma" w:cs="Tahoma"/>
        </w:rPr>
        <w:t xml:space="preserve">Important definitions for this </w:t>
      </w:r>
      <w:r w:rsidRPr="77ED2B39" w:rsidR="19EF824E">
        <w:rPr>
          <w:rFonts w:ascii="Tahoma" w:hAnsi="Tahoma" w:cs="Tahoma"/>
        </w:rPr>
        <w:t>solicitation</w:t>
      </w:r>
      <w:r w:rsidRPr="77ED2B39">
        <w:rPr>
          <w:rFonts w:ascii="Tahoma" w:hAnsi="Tahoma" w:cs="Tahoma"/>
        </w:rPr>
        <w:t xml:space="preserve"> are presented below:</w:t>
      </w:r>
      <w:r w:rsidRPr="77ED2B39" w:rsidR="5CCF3AD5">
        <w:rPr>
          <w:rFonts w:ascii="Tahoma" w:hAnsi="Tahoma" w:cs="Tahoma"/>
        </w:rPr>
        <w:t xml:space="preserve"> </w:t>
      </w:r>
    </w:p>
    <w:tbl>
      <w:tblPr>
        <w:tblStyle w:val="TableGrid"/>
        <w:tblW w:w="9360" w:type="dxa"/>
        <w:tblLayout w:type="fixed"/>
        <w:tblLook w:val="0020" w:firstRow="1" w:lastRow="0" w:firstColumn="0" w:lastColumn="0" w:noHBand="0" w:noVBand="0"/>
        <w:tblCaption w:val="definition of key words"/>
        <w:tblDescription w:val="definitions of key words in solicitation"/>
      </w:tblPr>
      <w:tblGrid>
        <w:gridCol w:w="2430"/>
        <w:gridCol w:w="6930"/>
      </w:tblGrid>
      <w:tr w:rsidRPr="00E85C25" w:rsidR="007D60E9" w:rsidTr="6796A6F8" w14:paraId="4534AF27" w14:textId="77777777">
        <w:trPr>
          <w:trHeight w:val="360"/>
          <w:tblHeader/>
        </w:trPr>
        <w:tc>
          <w:tcPr>
            <w:tcW w:w="2430" w:type="dxa"/>
            <w:shd w:val="clear" w:color="auto" w:fill="D9D9D9" w:themeFill="background1" w:themeFillShade="D9"/>
            <w:vAlign w:val="center"/>
          </w:tcPr>
          <w:p w:rsidRPr="008A04E7" w:rsidR="00082155" w:rsidP="77ED2B39" w:rsidRDefault="00082155" w14:paraId="66F7740F" w14:textId="77777777">
            <w:pPr>
              <w:jc w:val="center"/>
              <w:rPr>
                <w:rFonts w:ascii="Tahoma" w:hAnsi="Tahoma" w:cs="Tahoma"/>
                <w:b/>
              </w:rPr>
            </w:pPr>
            <w:r w:rsidRPr="77ED2B39">
              <w:rPr>
                <w:rFonts w:ascii="Tahoma" w:hAnsi="Tahoma" w:cs="Tahoma"/>
                <w:b/>
              </w:rPr>
              <w:t>Word/Term</w:t>
            </w:r>
          </w:p>
        </w:tc>
        <w:tc>
          <w:tcPr>
            <w:tcW w:w="6930" w:type="dxa"/>
            <w:shd w:val="clear" w:color="auto" w:fill="D9D9D9" w:themeFill="background1" w:themeFillShade="D9"/>
            <w:vAlign w:val="center"/>
          </w:tcPr>
          <w:p w:rsidRPr="008A04E7" w:rsidR="00082155" w:rsidP="77ED2B39" w:rsidRDefault="00082155" w14:paraId="3E2C5138" w14:textId="77777777">
            <w:pPr>
              <w:jc w:val="center"/>
              <w:rPr>
                <w:rFonts w:ascii="Tahoma" w:hAnsi="Tahoma" w:cs="Tahoma"/>
                <w:b/>
              </w:rPr>
            </w:pPr>
            <w:r w:rsidRPr="77ED2B39">
              <w:rPr>
                <w:rFonts w:ascii="Tahoma" w:hAnsi="Tahoma" w:cs="Tahoma"/>
                <w:b/>
              </w:rPr>
              <w:t>Definition</w:t>
            </w:r>
          </w:p>
        </w:tc>
      </w:tr>
      <w:tr w:rsidR="34EFC94E" w:rsidTr="6796A6F8" w14:paraId="01685307" w14:textId="77777777">
        <w:trPr>
          <w:trHeight w:val="360"/>
        </w:trPr>
        <w:tc>
          <w:tcPr>
            <w:tcW w:w="2430" w:type="dxa"/>
          </w:tcPr>
          <w:p w:rsidR="6CDC4712" w:rsidP="34EFC94E" w:rsidRDefault="6CDC4712" w14:paraId="5EF14924" w14:textId="798B18AA">
            <w:pPr>
              <w:rPr>
                <w:rFonts w:ascii="Tahoma" w:hAnsi="Tahoma" w:cs="Tahoma"/>
              </w:rPr>
            </w:pPr>
            <w:r w:rsidRPr="34EFC94E">
              <w:rPr>
                <w:rFonts w:ascii="Tahoma" w:hAnsi="Tahoma" w:cs="Tahoma"/>
              </w:rPr>
              <w:t>AB</w:t>
            </w:r>
          </w:p>
        </w:tc>
        <w:tc>
          <w:tcPr>
            <w:tcW w:w="6930" w:type="dxa"/>
          </w:tcPr>
          <w:p w:rsidR="6CDC4712" w:rsidP="34EFC94E" w:rsidRDefault="6CDC4712" w14:paraId="3F283669" w14:textId="27795924">
            <w:pPr>
              <w:rPr>
                <w:rFonts w:ascii="Tahoma" w:hAnsi="Tahoma" w:cs="Tahoma"/>
              </w:rPr>
            </w:pPr>
            <w:r w:rsidRPr="34EFC94E">
              <w:rPr>
                <w:rFonts w:ascii="Tahoma" w:hAnsi="Tahoma" w:cs="Tahoma"/>
              </w:rPr>
              <w:t>Assembly Bill</w:t>
            </w:r>
          </w:p>
        </w:tc>
      </w:tr>
      <w:tr w:rsidR="0901DCB0" w:rsidTr="6796A6F8" w14:paraId="2020C370" w14:textId="77777777">
        <w:trPr>
          <w:trHeight w:val="360"/>
        </w:trPr>
        <w:tc>
          <w:tcPr>
            <w:tcW w:w="2430" w:type="dxa"/>
          </w:tcPr>
          <w:p w:rsidR="105EDD8E" w:rsidP="0901DCB0" w:rsidRDefault="105EDD8E" w14:paraId="2682F164" w14:textId="6482ED10">
            <w:pPr>
              <w:rPr>
                <w:rFonts w:ascii="Tahoma" w:hAnsi="Tahoma" w:cs="Tahoma"/>
              </w:rPr>
            </w:pPr>
            <w:r w:rsidRPr="0901DCB0">
              <w:rPr>
                <w:rFonts w:ascii="Tahoma" w:hAnsi="Tahoma" w:cs="Tahoma"/>
              </w:rPr>
              <w:t>AC</w:t>
            </w:r>
          </w:p>
        </w:tc>
        <w:tc>
          <w:tcPr>
            <w:tcW w:w="6930" w:type="dxa"/>
          </w:tcPr>
          <w:p w:rsidR="105EDD8E" w:rsidP="0901DCB0" w:rsidRDefault="105EDD8E" w14:paraId="7A7981F8" w14:textId="1AE0A9E7">
            <w:pPr>
              <w:rPr>
                <w:rFonts w:ascii="Tahoma" w:hAnsi="Tahoma" w:cs="Tahoma"/>
              </w:rPr>
            </w:pPr>
            <w:r w:rsidRPr="0901DCB0">
              <w:rPr>
                <w:rFonts w:ascii="Tahoma" w:hAnsi="Tahoma" w:cs="Tahoma"/>
              </w:rPr>
              <w:t>Alternative Current</w:t>
            </w:r>
          </w:p>
        </w:tc>
      </w:tr>
      <w:tr w:rsidRPr="00E85C25" w:rsidR="00C9322A" w:rsidTr="6796A6F8" w14:paraId="507AE644" w14:textId="77777777">
        <w:trPr>
          <w:trHeight w:val="360"/>
        </w:trPr>
        <w:tc>
          <w:tcPr>
            <w:tcW w:w="2430" w:type="dxa"/>
          </w:tcPr>
          <w:p w:rsidRPr="008A04E7" w:rsidR="00C9322A" w:rsidP="77ED2B39" w:rsidRDefault="00C9322A" w14:paraId="113054E5" w14:textId="77777777">
            <w:pPr>
              <w:rPr>
                <w:rFonts w:ascii="Tahoma" w:hAnsi="Tahoma" w:cs="Tahoma"/>
              </w:rPr>
            </w:pPr>
            <w:r w:rsidRPr="77ED2B39">
              <w:rPr>
                <w:rFonts w:ascii="Tahoma" w:hAnsi="Tahoma" w:cs="Tahoma"/>
              </w:rPr>
              <w:t>Applicant</w:t>
            </w:r>
          </w:p>
        </w:tc>
        <w:tc>
          <w:tcPr>
            <w:tcW w:w="6930" w:type="dxa"/>
          </w:tcPr>
          <w:p w:rsidRPr="008A04E7" w:rsidR="00C9322A" w:rsidP="77ED2B39" w:rsidRDefault="00C9322A" w14:paraId="063593FC" w14:textId="77777777">
            <w:pPr>
              <w:rPr>
                <w:rFonts w:ascii="Tahoma" w:hAnsi="Tahoma" w:cs="Tahoma"/>
              </w:rPr>
            </w:pPr>
            <w:r w:rsidRPr="77ED2B39">
              <w:rPr>
                <w:rFonts w:ascii="Tahoma" w:hAnsi="Tahoma" w:cs="Tahoma"/>
              </w:rPr>
              <w:t>Respondent to this solicitation</w:t>
            </w:r>
          </w:p>
        </w:tc>
      </w:tr>
      <w:tr w:rsidRPr="00E85C25" w:rsidR="00C9322A" w:rsidTr="6796A6F8" w14:paraId="17C4B806" w14:textId="77777777">
        <w:trPr>
          <w:trHeight w:val="360"/>
        </w:trPr>
        <w:tc>
          <w:tcPr>
            <w:tcW w:w="2430" w:type="dxa"/>
          </w:tcPr>
          <w:p w:rsidRPr="008A04E7" w:rsidR="00C9322A" w:rsidP="77ED2B39" w:rsidRDefault="001661BE" w14:paraId="15E08FA1" w14:textId="77777777">
            <w:pPr>
              <w:rPr>
                <w:rFonts w:ascii="Tahoma" w:hAnsi="Tahoma" w:cs="Tahoma"/>
              </w:rPr>
            </w:pPr>
            <w:r w:rsidRPr="77ED2B39">
              <w:rPr>
                <w:rFonts w:ascii="Tahoma" w:hAnsi="Tahoma" w:cs="Tahoma"/>
              </w:rPr>
              <w:t>Application</w:t>
            </w:r>
          </w:p>
        </w:tc>
        <w:tc>
          <w:tcPr>
            <w:tcW w:w="6930" w:type="dxa"/>
          </w:tcPr>
          <w:p w:rsidRPr="008A04E7" w:rsidR="00C9322A" w:rsidP="77ED2B39" w:rsidRDefault="00C9322A" w14:paraId="62F2CD8E" w14:textId="77777777">
            <w:pPr>
              <w:rPr>
                <w:rFonts w:ascii="Tahoma" w:hAnsi="Tahoma" w:cs="Tahoma"/>
              </w:rPr>
            </w:pPr>
            <w:r w:rsidRPr="77ED2B39">
              <w:rPr>
                <w:rFonts w:ascii="Tahoma" w:hAnsi="Tahoma" w:cs="Tahoma"/>
              </w:rPr>
              <w:t xml:space="preserve">Formal written response to this document from </w:t>
            </w:r>
            <w:r w:rsidRPr="77ED2B39" w:rsidR="00403F6F">
              <w:rPr>
                <w:rFonts w:ascii="Tahoma" w:hAnsi="Tahoma" w:cs="Tahoma"/>
              </w:rPr>
              <w:t>applicant</w:t>
            </w:r>
          </w:p>
        </w:tc>
      </w:tr>
      <w:tr w:rsidRPr="00E85C25" w:rsidR="00314A15" w:rsidTr="6796A6F8" w14:paraId="41F1E889" w14:textId="77777777">
        <w:trPr>
          <w:trHeight w:val="360"/>
        </w:trPr>
        <w:tc>
          <w:tcPr>
            <w:tcW w:w="2430" w:type="dxa"/>
          </w:tcPr>
          <w:p w:rsidRPr="77ED2B39" w:rsidR="00314A15" w:rsidP="77ED2B39" w:rsidRDefault="00314A15" w14:paraId="76A6B3A1" w14:textId="67CC0E8D">
            <w:pPr>
              <w:rPr>
                <w:rFonts w:ascii="Tahoma" w:hAnsi="Tahoma" w:cs="Tahoma"/>
              </w:rPr>
            </w:pPr>
            <w:r>
              <w:rPr>
                <w:rFonts w:ascii="Tahoma" w:hAnsi="Tahoma" w:cs="Tahoma"/>
              </w:rPr>
              <w:t xml:space="preserve">Bidirectional </w:t>
            </w:r>
          </w:p>
        </w:tc>
        <w:tc>
          <w:tcPr>
            <w:tcW w:w="6930" w:type="dxa"/>
          </w:tcPr>
          <w:p w:rsidRPr="77ED2B39" w:rsidR="00314A15" w:rsidP="00112AE7" w:rsidRDefault="00112AE7" w14:paraId="74462477" w14:textId="3AC55545">
            <w:pPr>
              <w:rPr>
                <w:rFonts w:ascii="Tahoma" w:hAnsi="Tahoma" w:cs="Tahoma"/>
              </w:rPr>
            </w:pPr>
            <w:r w:rsidRPr="00112AE7">
              <w:rPr>
                <w:rFonts w:ascii="Tahoma" w:hAnsi="Tahoma" w:cs="Tahoma"/>
              </w:rPr>
              <w:t>A charging technology that allows energy in an electric vehicle</w:t>
            </w:r>
            <w:r>
              <w:rPr>
                <w:rFonts w:ascii="Tahoma" w:hAnsi="Tahoma" w:cs="Tahoma"/>
              </w:rPr>
              <w:t xml:space="preserve"> </w:t>
            </w:r>
            <w:r w:rsidRPr="00112AE7">
              <w:rPr>
                <w:rFonts w:ascii="Tahoma" w:hAnsi="Tahoma" w:cs="Tahoma"/>
              </w:rPr>
              <w:t>battery to be discharged back</w:t>
            </w:r>
            <w:r>
              <w:rPr>
                <w:rFonts w:ascii="Tahoma" w:hAnsi="Tahoma" w:cs="Tahoma"/>
              </w:rPr>
              <w:t xml:space="preserve"> </w:t>
            </w:r>
            <w:r w:rsidRPr="00112AE7">
              <w:rPr>
                <w:rFonts w:ascii="Tahoma" w:hAnsi="Tahoma" w:cs="Tahoma"/>
              </w:rPr>
              <w:t>into the electrical grid. V2G is also commonly referred to as bidirectional charging because of the</w:t>
            </w:r>
            <w:r>
              <w:rPr>
                <w:rFonts w:ascii="Tahoma" w:hAnsi="Tahoma" w:cs="Tahoma"/>
              </w:rPr>
              <w:t xml:space="preserve"> </w:t>
            </w:r>
            <w:r w:rsidRPr="00112AE7">
              <w:rPr>
                <w:rFonts w:ascii="Tahoma" w:hAnsi="Tahoma" w:cs="Tahoma"/>
              </w:rPr>
              <w:t>two-way flow of electrical energy.</w:t>
            </w:r>
          </w:p>
        </w:tc>
      </w:tr>
      <w:tr w:rsidRPr="00E85C25" w:rsidR="00C9322A" w:rsidTr="6796A6F8" w14:paraId="604027D2" w14:textId="77777777">
        <w:trPr>
          <w:trHeight w:val="360"/>
        </w:trPr>
        <w:tc>
          <w:tcPr>
            <w:tcW w:w="2430" w:type="dxa"/>
          </w:tcPr>
          <w:p w:rsidRPr="008A04E7" w:rsidR="00C9322A" w:rsidP="77ED2B39" w:rsidRDefault="00C9322A" w14:paraId="70D4862F" w14:textId="77777777">
            <w:pPr>
              <w:rPr>
                <w:rFonts w:ascii="Tahoma" w:hAnsi="Tahoma" w:cs="Tahoma"/>
              </w:rPr>
            </w:pPr>
            <w:r w:rsidRPr="77ED2B39">
              <w:rPr>
                <w:rFonts w:ascii="Tahoma" w:hAnsi="Tahoma" w:cs="Tahoma"/>
              </w:rPr>
              <w:t>CAM</w:t>
            </w:r>
          </w:p>
        </w:tc>
        <w:tc>
          <w:tcPr>
            <w:tcW w:w="6930" w:type="dxa"/>
          </w:tcPr>
          <w:p w:rsidRPr="008A04E7" w:rsidR="00C9322A" w:rsidP="77ED2B39" w:rsidRDefault="00C9322A" w14:paraId="242CA845" w14:textId="77777777">
            <w:pPr>
              <w:rPr>
                <w:rFonts w:ascii="Tahoma" w:hAnsi="Tahoma" w:cs="Tahoma"/>
              </w:rPr>
            </w:pPr>
            <w:r w:rsidRPr="77ED2B39">
              <w:rPr>
                <w:rFonts w:ascii="Tahoma" w:hAnsi="Tahoma" w:cs="Tahoma"/>
              </w:rPr>
              <w:t xml:space="preserve">Commission </w:t>
            </w:r>
            <w:r w:rsidRPr="77ED2B39" w:rsidR="001661BE">
              <w:rPr>
                <w:rFonts w:ascii="Tahoma" w:hAnsi="Tahoma" w:cs="Tahoma"/>
              </w:rPr>
              <w:t>Agreement Manager</w:t>
            </w:r>
          </w:p>
        </w:tc>
      </w:tr>
      <w:tr w:rsidRPr="00E85C25" w:rsidR="00C9322A" w:rsidTr="6796A6F8" w14:paraId="3B2429E7" w14:textId="77777777">
        <w:trPr>
          <w:trHeight w:val="360"/>
        </w:trPr>
        <w:tc>
          <w:tcPr>
            <w:tcW w:w="2430" w:type="dxa"/>
          </w:tcPr>
          <w:p w:rsidRPr="008A04E7" w:rsidR="00C9322A" w:rsidP="77ED2B39" w:rsidRDefault="00C9322A" w14:paraId="18448B71" w14:textId="77777777">
            <w:pPr>
              <w:rPr>
                <w:rFonts w:ascii="Tahoma" w:hAnsi="Tahoma" w:cs="Tahoma"/>
              </w:rPr>
            </w:pPr>
            <w:r w:rsidRPr="77ED2B39">
              <w:rPr>
                <w:rFonts w:ascii="Tahoma" w:hAnsi="Tahoma" w:cs="Tahoma"/>
              </w:rPr>
              <w:t>CAO</w:t>
            </w:r>
          </w:p>
        </w:tc>
        <w:tc>
          <w:tcPr>
            <w:tcW w:w="6930" w:type="dxa"/>
          </w:tcPr>
          <w:p w:rsidRPr="008A04E7" w:rsidR="00C9322A" w:rsidP="77ED2B39" w:rsidRDefault="00C9322A" w14:paraId="18A633F6" w14:textId="77777777">
            <w:pPr>
              <w:rPr>
                <w:rFonts w:ascii="Tahoma" w:hAnsi="Tahoma" w:cs="Tahoma"/>
              </w:rPr>
            </w:pPr>
            <w:r w:rsidRPr="77ED2B39">
              <w:rPr>
                <w:rFonts w:ascii="Tahoma" w:hAnsi="Tahoma" w:cs="Tahoma"/>
              </w:rPr>
              <w:t xml:space="preserve">Commission </w:t>
            </w:r>
            <w:r w:rsidRPr="77ED2B39" w:rsidR="002D0162">
              <w:rPr>
                <w:rFonts w:ascii="Tahoma" w:hAnsi="Tahoma" w:cs="Tahoma"/>
              </w:rPr>
              <w:t xml:space="preserve">Agreement </w:t>
            </w:r>
            <w:r w:rsidRPr="77ED2B39">
              <w:rPr>
                <w:rFonts w:ascii="Tahoma" w:hAnsi="Tahoma" w:cs="Tahoma"/>
              </w:rPr>
              <w:t>Officer</w:t>
            </w:r>
          </w:p>
        </w:tc>
      </w:tr>
      <w:tr w:rsidRPr="00E85C25" w:rsidR="00C9322A" w:rsidTr="6796A6F8" w14:paraId="1261F3D7" w14:textId="77777777">
        <w:trPr>
          <w:trHeight w:val="360"/>
        </w:trPr>
        <w:tc>
          <w:tcPr>
            <w:tcW w:w="2430" w:type="dxa"/>
          </w:tcPr>
          <w:p w:rsidRPr="008A04E7" w:rsidR="00C9322A" w:rsidP="77ED2B39" w:rsidRDefault="008E36A3" w14:paraId="75684BF8" w14:textId="77777777">
            <w:pPr>
              <w:rPr>
                <w:rFonts w:ascii="Tahoma" w:hAnsi="Tahoma" w:cs="Tahoma"/>
              </w:rPr>
            </w:pPr>
            <w:r w:rsidRPr="77ED2B39">
              <w:rPr>
                <w:rFonts w:ascii="Tahoma" w:hAnsi="Tahoma" w:cs="Tahoma"/>
              </w:rPr>
              <w:t>CEC</w:t>
            </w:r>
          </w:p>
        </w:tc>
        <w:tc>
          <w:tcPr>
            <w:tcW w:w="6930" w:type="dxa"/>
          </w:tcPr>
          <w:p w:rsidRPr="008A04E7" w:rsidR="00C9322A" w:rsidP="77ED2B39" w:rsidRDefault="00C9322A" w14:paraId="3D376D1E" w14:textId="77777777">
            <w:pPr>
              <w:rPr>
                <w:rFonts w:ascii="Tahoma" w:hAnsi="Tahoma" w:cs="Tahoma"/>
              </w:rPr>
            </w:pPr>
            <w:r w:rsidRPr="77ED2B39">
              <w:rPr>
                <w:rFonts w:ascii="Tahoma" w:hAnsi="Tahoma" w:cs="Tahoma"/>
              </w:rPr>
              <w:t>Californi</w:t>
            </w:r>
            <w:r w:rsidRPr="77ED2B39" w:rsidR="00025632">
              <w:rPr>
                <w:rFonts w:ascii="Tahoma" w:hAnsi="Tahoma" w:cs="Tahoma"/>
              </w:rPr>
              <w:t>a Energy Commission</w:t>
            </w:r>
          </w:p>
        </w:tc>
      </w:tr>
      <w:tr w:rsidR="2AE5C24E" w:rsidTr="6796A6F8" w14:paraId="6EE8C6D8" w14:textId="77777777">
        <w:trPr>
          <w:trHeight w:val="360"/>
        </w:trPr>
        <w:tc>
          <w:tcPr>
            <w:tcW w:w="2430" w:type="dxa"/>
          </w:tcPr>
          <w:p w:rsidR="2AE5C24E" w:rsidP="2AE5C24E" w:rsidRDefault="6E5840C5" w14:paraId="3A89A3C4" w14:textId="2F8A50D0">
            <w:pPr>
              <w:rPr>
                <w:rFonts w:ascii="Tahoma" w:hAnsi="Tahoma" w:cs="Tahoma"/>
              </w:rPr>
            </w:pPr>
            <w:r w:rsidRPr="28BAF55E">
              <w:rPr>
                <w:rFonts w:ascii="Tahoma" w:hAnsi="Tahoma" w:cs="Tahoma"/>
              </w:rPr>
              <w:t>CEQA</w:t>
            </w:r>
          </w:p>
        </w:tc>
        <w:tc>
          <w:tcPr>
            <w:tcW w:w="6930" w:type="dxa"/>
          </w:tcPr>
          <w:p w:rsidR="2AE5C24E" w:rsidP="2AE5C24E" w:rsidRDefault="6E5840C5" w14:paraId="73176D3D" w14:textId="49F2A736">
            <w:r w:rsidRPr="28BAF55E">
              <w:rPr>
                <w:rFonts w:ascii="Tahoma" w:hAnsi="Tahoma" w:eastAsia="Tahoma" w:cs="Tahoma"/>
                <w:szCs w:val="24"/>
              </w:rPr>
              <w:t>California Environmental Quality Act</w:t>
            </w:r>
          </w:p>
        </w:tc>
      </w:tr>
      <w:tr w:rsidR="34EFC94E" w:rsidTr="6796A6F8" w14:paraId="021160AB" w14:textId="77777777">
        <w:trPr>
          <w:trHeight w:val="360"/>
        </w:trPr>
        <w:tc>
          <w:tcPr>
            <w:tcW w:w="2430" w:type="dxa"/>
          </w:tcPr>
          <w:p w:rsidR="2FFFE082" w:rsidP="34EFC94E" w:rsidRDefault="2FFFE082" w14:paraId="00F6A3EB" w14:textId="471EB3ED">
            <w:pPr>
              <w:rPr>
                <w:rFonts w:ascii="Tahoma" w:hAnsi="Tahoma" w:cs="Tahoma"/>
              </w:rPr>
            </w:pPr>
            <w:r w:rsidRPr="34EFC94E">
              <w:rPr>
                <w:rFonts w:ascii="Tahoma" w:hAnsi="Tahoma" w:cs="Tahoma"/>
              </w:rPr>
              <w:t>Charger</w:t>
            </w:r>
          </w:p>
        </w:tc>
        <w:tc>
          <w:tcPr>
            <w:tcW w:w="6930" w:type="dxa"/>
          </w:tcPr>
          <w:p w:rsidR="2FFFE082" w:rsidP="34EFC94E" w:rsidRDefault="2FFFE082" w14:paraId="3933DA3A" w14:textId="2B6332EB">
            <w:pPr>
              <w:rPr>
                <w:rFonts w:ascii="Tahoma" w:hAnsi="Tahoma" w:cs="Tahoma"/>
              </w:rPr>
            </w:pPr>
            <w:r w:rsidRPr="34EFC94E">
              <w:rPr>
                <w:rFonts w:ascii="Tahoma" w:hAnsi="Tahoma" w:cs="Tahoma"/>
              </w:rPr>
              <w:t>A device with one or more charging ports and connectors for charging EVs. Also referred to as EVSE</w:t>
            </w:r>
            <w:r w:rsidRPr="03A9C0B5">
              <w:rPr>
                <w:rFonts w:ascii="Tahoma" w:hAnsi="Tahoma" w:cs="Tahoma"/>
              </w:rPr>
              <w:t>.</w:t>
            </w:r>
            <w:r w:rsidRPr="34EFC94E">
              <w:rPr>
                <w:rFonts w:ascii="Tahoma" w:hAnsi="Tahoma" w:cs="Tahoma"/>
              </w:rPr>
              <w:t xml:space="preserve"> This definition excludes any charger used solely for private use at a single-family residence or a multifamily dwelling with four or fewer dwelling units.  </w:t>
            </w:r>
          </w:p>
        </w:tc>
      </w:tr>
      <w:tr w:rsidR="34EFC94E" w:rsidTr="6796A6F8" w14:paraId="1D0342BD" w14:textId="77777777">
        <w:trPr>
          <w:trHeight w:val="360"/>
        </w:trPr>
        <w:tc>
          <w:tcPr>
            <w:tcW w:w="2430" w:type="dxa"/>
          </w:tcPr>
          <w:p w:rsidR="47A72B1B" w:rsidP="34EFC94E" w:rsidRDefault="47A72B1B" w14:paraId="2AA0BECF" w14:textId="388A01B2">
            <w:pPr>
              <w:rPr>
                <w:rFonts w:ascii="Tahoma" w:hAnsi="Tahoma" w:cs="Tahoma"/>
              </w:rPr>
            </w:pPr>
            <w:r w:rsidRPr="34EFC94E">
              <w:rPr>
                <w:rFonts w:ascii="Tahoma" w:hAnsi="Tahoma" w:cs="Tahoma"/>
              </w:rPr>
              <w:t>Charging Port</w:t>
            </w:r>
          </w:p>
        </w:tc>
        <w:tc>
          <w:tcPr>
            <w:tcW w:w="6930" w:type="dxa"/>
          </w:tcPr>
          <w:p w:rsidR="47A72B1B" w:rsidP="34EFC94E" w:rsidRDefault="47A72B1B" w14:paraId="5A205560" w14:textId="66279130">
            <w:pPr>
              <w:rPr>
                <w:rFonts w:ascii="Tahoma" w:hAnsi="Tahoma" w:cs="Tahoma"/>
              </w:rPr>
            </w:pPr>
            <w:r w:rsidRPr="34EFC94E">
              <w:rPr>
                <w:rFonts w:ascii="Tahoma" w:hAnsi="Tahoma" w:cs="Tahoma"/>
              </w:rPr>
              <w:t xml:space="preserve">The system within a charger that charges one EV. A charging port may have multiple connectors, but it can provide power to charge only one EV through one connector at a time.   </w:t>
            </w:r>
          </w:p>
        </w:tc>
      </w:tr>
      <w:tr w:rsidR="6D45E975" w:rsidTr="6796A6F8" w14:paraId="53F6D71B" w14:textId="77777777">
        <w:trPr>
          <w:trHeight w:val="360"/>
        </w:trPr>
        <w:tc>
          <w:tcPr>
            <w:tcW w:w="2430" w:type="dxa"/>
          </w:tcPr>
          <w:p w:rsidR="7130B41D" w:rsidP="6D45E975" w:rsidRDefault="7130B41D" w14:paraId="39E08C06" w14:textId="026F6207">
            <w:pPr>
              <w:rPr>
                <w:rFonts w:ascii="Tahoma" w:hAnsi="Tahoma" w:cs="Tahoma"/>
              </w:rPr>
            </w:pPr>
            <w:r w:rsidRPr="6D45E975">
              <w:rPr>
                <w:rFonts w:ascii="Tahoma" w:hAnsi="Tahoma" w:cs="Tahoma"/>
              </w:rPr>
              <w:t>DAC</w:t>
            </w:r>
          </w:p>
        </w:tc>
        <w:tc>
          <w:tcPr>
            <w:tcW w:w="6930" w:type="dxa"/>
          </w:tcPr>
          <w:p w:rsidRPr="007723C7" w:rsidR="007723C7" w:rsidP="007723C7" w:rsidRDefault="7130B41D" w14:paraId="4E54B110" w14:textId="07091612">
            <w:pPr>
              <w:rPr>
                <w:rFonts w:ascii="Tahoma" w:hAnsi="Tahoma" w:cs="Tahoma"/>
              </w:rPr>
            </w:pPr>
            <w:r w:rsidRPr="6D45E975">
              <w:rPr>
                <w:rFonts w:ascii="Tahoma" w:hAnsi="Tahoma" w:cs="Tahoma"/>
              </w:rPr>
              <w:t>Disadvantaged Community,</w:t>
            </w:r>
            <w:r w:rsidR="003A34CD">
              <w:rPr>
                <w:rFonts w:ascii="Tahoma" w:hAnsi="Tahoma" w:cs="Tahoma"/>
              </w:rPr>
              <w:t xml:space="preserve"> which refers to </w:t>
            </w:r>
            <w:r w:rsidR="00C037C4">
              <w:rPr>
                <w:rFonts w:ascii="Tahoma" w:hAnsi="Tahoma" w:cs="Tahoma"/>
              </w:rPr>
              <w:t>a</w:t>
            </w:r>
            <w:r w:rsidRPr="007723C7" w:rsidR="007723C7">
              <w:rPr>
                <w:rFonts w:ascii="Tahoma" w:hAnsi="Tahoma" w:cs="Tahoma"/>
              </w:rPr>
              <w:t xml:space="preserve">reas disproportionately affected by environmental pollution and other hazards that can lead to negative public health effects, exposure, or environmental degradation. Areas with concentrations of people that are of low income, high unemployment, low levels of home ownership, high rent </w:t>
            </w:r>
          </w:p>
          <w:p w:rsidR="7130B41D" w:rsidP="007723C7" w:rsidRDefault="007723C7" w14:paraId="5DA00E18" w14:textId="662A5630">
            <w:pPr>
              <w:rPr>
                <w:rFonts w:ascii="Tahoma" w:hAnsi="Tahoma" w:cs="Tahoma"/>
              </w:rPr>
            </w:pPr>
            <w:r w:rsidRPr="007723C7">
              <w:rPr>
                <w:rFonts w:ascii="Tahoma" w:hAnsi="Tahoma" w:cs="Tahoma"/>
              </w:rPr>
              <w:t>burden, or low levels of educational attainment, as defined by CalEPA. Disadvantaged Communities are identified on the California Climate Investments Priority Populations Map</w:t>
            </w:r>
            <w:r w:rsidR="00117149">
              <w:rPr>
                <w:rFonts w:ascii="Tahoma" w:hAnsi="Tahoma" w:cs="Tahoma"/>
              </w:rPr>
              <w:t xml:space="preserve"> (</w:t>
            </w:r>
            <w:r w:rsidRPr="00117149" w:rsidR="00117149">
              <w:rPr>
                <w:rFonts w:ascii="Tahoma" w:hAnsi="Tahoma" w:cs="Tahoma"/>
              </w:rPr>
              <w:t>https://gis.carb.arb.ca.gov/portal/apps/experiencebuilder/experience/?id=5dc1218631fa46bc8d340b8e82548a6a&amp;page=Priority-Populations-4_0</w:t>
            </w:r>
            <w:r w:rsidR="00117149">
              <w:rPr>
                <w:rFonts w:ascii="Tahoma" w:hAnsi="Tahoma" w:cs="Tahoma"/>
              </w:rPr>
              <w:t>).</w:t>
            </w:r>
          </w:p>
        </w:tc>
      </w:tr>
      <w:tr w:rsidR="0901DCB0" w:rsidTr="6796A6F8" w14:paraId="5D8AF2DE" w14:textId="77777777">
        <w:trPr>
          <w:trHeight w:val="360"/>
        </w:trPr>
        <w:tc>
          <w:tcPr>
            <w:tcW w:w="2430" w:type="dxa"/>
          </w:tcPr>
          <w:p w:rsidR="34CBAD28" w:rsidP="0901DCB0" w:rsidRDefault="34CBAD28" w14:paraId="735111CF" w14:textId="61F5B5B7">
            <w:pPr>
              <w:rPr>
                <w:rFonts w:ascii="Tahoma" w:hAnsi="Tahoma" w:cs="Tahoma"/>
              </w:rPr>
            </w:pPr>
            <w:r w:rsidRPr="0901DCB0">
              <w:rPr>
                <w:rFonts w:ascii="Tahoma" w:hAnsi="Tahoma" w:cs="Tahoma"/>
              </w:rPr>
              <w:t>DC</w:t>
            </w:r>
          </w:p>
        </w:tc>
        <w:tc>
          <w:tcPr>
            <w:tcW w:w="6930" w:type="dxa"/>
          </w:tcPr>
          <w:p w:rsidRPr="004C4E4C" w:rsidR="34CBAD28" w:rsidP="0901DCB0" w:rsidRDefault="34CBAD28" w14:paraId="3E533E9B" w14:textId="0EE775F2">
            <w:pPr>
              <w:rPr>
                <w:rFonts w:ascii="Tahoma" w:hAnsi="Tahoma" w:cs="Tahoma"/>
              </w:rPr>
            </w:pPr>
            <w:r w:rsidRPr="004C4E4C">
              <w:rPr>
                <w:rFonts w:ascii="Tahoma" w:hAnsi="Tahoma" w:cs="Tahoma"/>
              </w:rPr>
              <w:t>Direct Current.</w:t>
            </w:r>
          </w:p>
        </w:tc>
      </w:tr>
      <w:tr w:rsidR="34EFC94E" w:rsidTr="6796A6F8" w14:paraId="3A12EB7B" w14:textId="77777777">
        <w:trPr>
          <w:trHeight w:val="360"/>
        </w:trPr>
        <w:tc>
          <w:tcPr>
            <w:tcW w:w="2430" w:type="dxa"/>
          </w:tcPr>
          <w:p w:rsidR="71AF4A19" w:rsidP="34EFC94E" w:rsidRDefault="71AF4A19" w14:paraId="205863AE" w14:textId="5B49CCB8">
            <w:pPr>
              <w:rPr>
                <w:rFonts w:ascii="Tahoma" w:hAnsi="Tahoma" w:cs="Tahoma"/>
              </w:rPr>
            </w:pPr>
            <w:r w:rsidRPr="34EFC94E">
              <w:rPr>
                <w:rFonts w:ascii="Tahoma" w:hAnsi="Tahoma" w:cs="Tahoma"/>
              </w:rPr>
              <w:t>DCFC</w:t>
            </w:r>
          </w:p>
        </w:tc>
        <w:tc>
          <w:tcPr>
            <w:tcW w:w="6930" w:type="dxa"/>
          </w:tcPr>
          <w:p w:rsidR="71AF4A19" w:rsidP="34EFC94E" w:rsidRDefault="0D1D52A7" w14:paraId="392DCCB0" w14:textId="064A29C6">
            <w:pPr>
              <w:rPr>
                <w:rFonts w:ascii="Tahoma" w:hAnsi="Tahoma" w:cs="Tahoma"/>
              </w:rPr>
            </w:pPr>
            <w:r w:rsidRPr="0901DCB0">
              <w:rPr>
                <w:rFonts w:ascii="Tahoma" w:hAnsi="Tahoma" w:cs="Tahoma"/>
              </w:rPr>
              <w:t xml:space="preserve">Direct Current Fast Charger, </w:t>
            </w:r>
            <w:r w:rsidRPr="0901DCB0" w:rsidR="6CFF5C22">
              <w:rPr>
                <w:rFonts w:ascii="Tahoma" w:hAnsi="Tahoma" w:cs="Tahoma"/>
              </w:rPr>
              <w:t>which refers to a a charger that enables rapid charging by delivering DC electricity directly to an EV’s battery.</w:t>
            </w:r>
          </w:p>
        </w:tc>
      </w:tr>
      <w:tr w:rsidR="6796A6F8" w:rsidTr="6796A6F8" w14:paraId="04DE453E" w14:textId="77777777">
        <w:trPr>
          <w:trHeight w:val="360"/>
        </w:trPr>
        <w:tc>
          <w:tcPr>
            <w:tcW w:w="2430" w:type="dxa"/>
          </w:tcPr>
          <w:p w:rsidR="604E4A8A" w:rsidP="6796A6F8" w:rsidRDefault="604E4A8A" w14:paraId="7A5C9052" w14:textId="24ED0032">
            <w:pPr>
              <w:rPr>
                <w:rFonts w:ascii="Tahoma" w:hAnsi="Tahoma" w:cs="Tahoma"/>
              </w:rPr>
            </w:pPr>
            <w:r w:rsidRPr="6796A6F8">
              <w:rPr>
                <w:rFonts w:ascii="Tahoma" w:hAnsi="Tahoma" w:cs="Tahoma"/>
              </w:rPr>
              <w:t>Distributed Energy Resources</w:t>
            </w:r>
          </w:p>
        </w:tc>
        <w:tc>
          <w:tcPr>
            <w:tcW w:w="6930" w:type="dxa"/>
          </w:tcPr>
          <w:p w:rsidR="604E4A8A" w:rsidP="6796A6F8" w:rsidRDefault="604E4A8A" w14:paraId="3C6040CC" w14:textId="65F3B500">
            <w:r w:rsidRPr="6F560F6E">
              <w:rPr>
                <w:rFonts w:ascii="Tahoma" w:hAnsi="Tahoma" w:eastAsia="Tahoma" w:cs="Tahoma"/>
              </w:rPr>
              <w:t>Zero-emission distributed energy resources, including but not limited to, photovoltaic and battery energy storage systems</w:t>
            </w:r>
            <w:r w:rsidRPr="6F560F6E" w:rsidDel="002423EA">
              <w:rPr>
                <w:rFonts w:ascii="Tahoma" w:hAnsi="Tahoma" w:eastAsia="Tahoma" w:cs="Tahoma"/>
              </w:rPr>
              <w:t xml:space="preserve"> </w:t>
            </w:r>
            <w:r w:rsidRPr="6F560F6E">
              <w:rPr>
                <w:rFonts w:ascii="Tahoma" w:hAnsi="Tahoma" w:eastAsia="Tahoma" w:cs="Tahoma"/>
              </w:rPr>
              <w:t>that provide independent or supplemental power to an EV charger.</w:t>
            </w:r>
          </w:p>
        </w:tc>
      </w:tr>
      <w:tr w:rsidR="6B72115C" w:rsidTr="6796A6F8" w14:paraId="58D50784" w14:textId="77777777">
        <w:trPr>
          <w:trHeight w:val="360"/>
        </w:trPr>
        <w:tc>
          <w:tcPr>
            <w:tcW w:w="2430" w:type="dxa"/>
          </w:tcPr>
          <w:p w:rsidR="6B72115C" w:rsidP="6B72115C" w:rsidRDefault="70A6BC2D" w14:paraId="7F9834C8" w14:textId="60035A26">
            <w:pPr>
              <w:rPr>
                <w:rFonts w:ascii="Tahoma" w:hAnsi="Tahoma" w:cs="Tahoma"/>
              </w:rPr>
            </w:pPr>
            <w:r w:rsidRPr="68A7A5EE">
              <w:rPr>
                <w:rFonts w:ascii="Tahoma" w:hAnsi="Tahoma" w:cs="Tahoma"/>
              </w:rPr>
              <w:t>ECAMS</w:t>
            </w:r>
          </w:p>
        </w:tc>
        <w:tc>
          <w:tcPr>
            <w:tcW w:w="6930" w:type="dxa"/>
          </w:tcPr>
          <w:p w:rsidR="6B72115C" w:rsidP="6B72115C" w:rsidRDefault="70A6BC2D" w14:paraId="3829CC26" w14:textId="074E7285">
            <w:pPr>
              <w:rPr>
                <w:rFonts w:ascii="Tahoma" w:hAnsi="Tahoma" w:cs="Tahoma"/>
              </w:rPr>
            </w:pPr>
            <w:r w:rsidRPr="1C052C63">
              <w:rPr>
                <w:rFonts w:ascii="Tahoma" w:hAnsi="Tahoma" w:cs="Tahoma"/>
              </w:rPr>
              <w:t>Energy Commission Agreement Management System</w:t>
            </w:r>
          </w:p>
        </w:tc>
      </w:tr>
      <w:tr w:rsidR="2EC53AFC" w:rsidTr="6796A6F8" w14:paraId="00BED17A" w14:textId="77777777">
        <w:trPr>
          <w:trHeight w:val="360"/>
        </w:trPr>
        <w:tc>
          <w:tcPr>
            <w:tcW w:w="2430" w:type="dxa"/>
          </w:tcPr>
          <w:p w:rsidR="0F66AF8B" w:rsidP="004C4E4C" w:rsidRDefault="0F66AF8B" w14:paraId="5A54CDD6" w14:textId="38F49328">
            <w:pPr>
              <w:spacing w:line="259" w:lineRule="auto"/>
              <w:rPr>
                <w:rFonts w:ascii="Tahoma" w:hAnsi="Tahoma" w:cs="Tahoma"/>
              </w:rPr>
            </w:pPr>
            <w:r w:rsidRPr="2EC53AFC">
              <w:rPr>
                <w:rFonts w:ascii="Tahoma" w:hAnsi="Tahoma" w:cs="Tahoma"/>
              </w:rPr>
              <w:t>EMS</w:t>
            </w:r>
          </w:p>
        </w:tc>
        <w:tc>
          <w:tcPr>
            <w:tcW w:w="6930" w:type="dxa"/>
          </w:tcPr>
          <w:p w:rsidR="0F66AF8B" w:rsidP="2EC53AFC" w:rsidRDefault="0F66AF8B" w14:paraId="5720DE5C" w14:textId="23A0E0EC">
            <w:pPr>
              <w:rPr>
                <w:rFonts w:ascii="Tahoma" w:hAnsi="Tahoma" w:cs="Tahoma"/>
              </w:rPr>
            </w:pPr>
            <w:r w:rsidRPr="5DF6DEA9">
              <w:rPr>
                <w:rFonts w:ascii="Tahoma" w:hAnsi="Tahoma" w:cs="Tahoma"/>
              </w:rPr>
              <w:t>Energy Management System</w:t>
            </w:r>
          </w:p>
        </w:tc>
      </w:tr>
      <w:tr w:rsidR="34EFC94E" w:rsidTr="6796A6F8" w14:paraId="18CBFDF2" w14:textId="77777777">
        <w:trPr>
          <w:trHeight w:val="360"/>
        </w:trPr>
        <w:tc>
          <w:tcPr>
            <w:tcW w:w="2430" w:type="dxa"/>
          </w:tcPr>
          <w:p w:rsidR="1CA27BBF" w:rsidP="34EFC94E" w:rsidRDefault="1CA27BBF" w14:paraId="00F7A6B0" w14:textId="230351E2">
            <w:pPr>
              <w:rPr>
                <w:rFonts w:ascii="Tahoma" w:hAnsi="Tahoma" w:cs="Tahoma"/>
              </w:rPr>
            </w:pPr>
            <w:r w:rsidRPr="34EFC94E">
              <w:rPr>
                <w:rFonts w:ascii="Tahoma" w:hAnsi="Tahoma" w:cs="Tahoma"/>
              </w:rPr>
              <w:t>EnergIIZE</w:t>
            </w:r>
          </w:p>
        </w:tc>
        <w:tc>
          <w:tcPr>
            <w:tcW w:w="6930" w:type="dxa"/>
          </w:tcPr>
          <w:p w:rsidR="1CA27BBF" w:rsidP="34EFC94E" w:rsidRDefault="1CA27BBF" w14:paraId="210CA53C" w14:textId="76CD3A89">
            <w:pPr>
              <w:rPr>
                <w:rFonts w:ascii="Tahoma" w:hAnsi="Tahoma" w:cs="Tahoma"/>
              </w:rPr>
            </w:pPr>
            <w:r w:rsidRPr="34EFC94E">
              <w:rPr>
                <w:rFonts w:ascii="Tahoma" w:hAnsi="Tahoma" w:cs="Tahoma"/>
              </w:rPr>
              <w:t>Energy Infrastructure Incentives for Zero-Emission Commercial Vehicles Project (EnergIIZE) Public School Bus Set Aside</w:t>
            </w:r>
          </w:p>
        </w:tc>
      </w:tr>
      <w:tr w:rsidR="34EFC94E" w:rsidTr="6796A6F8" w14:paraId="4FBE7AAC" w14:textId="77777777">
        <w:trPr>
          <w:trHeight w:val="360"/>
        </w:trPr>
        <w:tc>
          <w:tcPr>
            <w:tcW w:w="2430" w:type="dxa"/>
          </w:tcPr>
          <w:p w:rsidR="54D9F4BE" w:rsidP="34EFC94E" w:rsidRDefault="54D9F4BE" w14:paraId="378F71EF" w14:textId="3D365FEC">
            <w:pPr>
              <w:rPr>
                <w:rFonts w:ascii="Tahoma" w:hAnsi="Tahoma" w:cs="Tahoma"/>
              </w:rPr>
            </w:pPr>
            <w:r w:rsidRPr="34EFC94E">
              <w:rPr>
                <w:rFonts w:ascii="Tahoma" w:hAnsi="Tahoma" w:cs="Tahoma"/>
              </w:rPr>
              <w:t>EV</w:t>
            </w:r>
          </w:p>
        </w:tc>
        <w:tc>
          <w:tcPr>
            <w:tcW w:w="6930" w:type="dxa"/>
          </w:tcPr>
          <w:p w:rsidR="4B43512A" w:rsidP="34EFC94E" w:rsidRDefault="4B43512A" w14:paraId="59106772" w14:textId="4F4D12F5">
            <w:pPr>
              <w:rPr>
                <w:rFonts w:ascii="Tahoma" w:hAnsi="Tahoma" w:cs="Tahoma"/>
              </w:rPr>
            </w:pPr>
            <w:r w:rsidRPr="34EFC94E">
              <w:rPr>
                <w:rFonts w:ascii="Tahoma" w:hAnsi="Tahoma" w:cs="Tahoma"/>
              </w:rPr>
              <w:t>Electric Vehicle</w:t>
            </w:r>
          </w:p>
        </w:tc>
      </w:tr>
      <w:tr w:rsidR="1C426B83" w:rsidTr="6796A6F8" w14:paraId="563AB057" w14:textId="77777777">
        <w:trPr>
          <w:trHeight w:val="360"/>
        </w:trPr>
        <w:tc>
          <w:tcPr>
            <w:tcW w:w="2430" w:type="dxa"/>
          </w:tcPr>
          <w:p w:rsidR="44BECA65" w:rsidP="1C426B83" w:rsidRDefault="44BECA65" w14:paraId="2E6A88D8" w14:textId="53D76CA4">
            <w:pPr>
              <w:rPr>
                <w:rFonts w:ascii="Tahoma" w:hAnsi="Tahoma" w:cs="Tahoma"/>
              </w:rPr>
            </w:pPr>
            <w:r w:rsidRPr="5258D876">
              <w:rPr>
                <w:rFonts w:ascii="Tahoma" w:hAnsi="Tahoma" w:cs="Tahoma"/>
              </w:rPr>
              <w:t>EVITP</w:t>
            </w:r>
          </w:p>
        </w:tc>
        <w:tc>
          <w:tcPr>
            <w:tcW w:w="6930" w:type="dxa"/>
          </w:tcPr>
          <w:p w:rsidR="1C426B83" w:rsidP="1C426B83" w:rsidRDefault="44BECA65" w14:paraId="5CACC96F" w14:textId="266823B2">
            <w:pPr>
              <w:rPr>
                <w:rFonts w:ascii="Tahoma" w:hAnsi="Tahoma" w:cs="Tahoma"/>
              </w:rPr>
            </w:pPr>
            <w:r w:rsidRPr="5258D876">
              <w:rPr>
                <w:rFonts w:ascii="Tahoma" w:hAnsi="Tahoma" w:cs="Tahoma"/>
              </w:rPr>
              <w:t xml:space="preserve">Electric Vehicle Infrastructure </w:t>
            </w:r>
            <w:r w:rsidRPr="425A1A15">
              <w:rPr>
                <w:rFonts w:ascii="Tahoma" w:hAnsi="Tahoma" w:cs="Tahoma"/>
              </w:rPr>
              <w:t xml:space="preserve">Training </w:t>
            </w:r>
            <w:r w:rsidRPr="63E3F694">
              <w:rPr>
                <w:rFonts w:ascii="Tahoma" w:hAnsi="Tahoma" w:cs="Tahoma"/>
              </w:rPr>
              <w:t>Program</w:t>
            </w:r>
          </w:p>
        </w:tc>
      </w:tr>
      <w:tr w:rsidR="7187A2EA" w:rsidTr="6796A6F8" w14:paraId="0CE51A74" w14:textId="77777777">
        <w:trPr>
          <w:trHeight w:val="360"/>
        </w:trPr>
        <w:tc>
          <w:tcPr>
            <w:tcW w:w="2430" w:type="dxa"/>
          </w:tcPr>
          <w:p w:rsidR="012D0304" w:rsidP="7187A2EA" w:rsidRDefault="012D0304" w14:paraId="3F9CDE0B" w14:textId="75A6FF84">
            <w:pPr>
              <w:rPr>
                <w:rFonts w:ascii="Tahoma" w:hAnsi="Tahoma" w:cs="Tahoma"/>
              </w:rPr>
            </w:pPr>
            <w:r w:rsidRPr="7187A2EA">
              <w:rPr>
                <w:rFonts w:ascii="Tahoma" w:hAnsi="Tahoma" w:cs="Tahoma"/>
              </w:rPr>
              <w:t>EVSE</w:t>
            </w:r>
          </w:p>
        </w:tc>
        <w:tc>
          <w:tcPr>
            <w:tcW w:w="6930" w:type="dxa"/>
          </w:tcPr>
          <w:p w:rsidR="012D0304" w:rsidP="7187A2EA" w:rsidRDefault="012D0304" w14:paraId="63A4EB19" w14:textId="217C2126">
            <w:pPr>
              <w:rPr>
                <w:rFonts w:ascii="Tahoma" w:hAnsi="Tahoma" w:cs="Tahoma"/>
              </w:rPr>
            </w:pPr>
            <w:r w:rsidRPr="3F9B899D">
              <w:rPr>
                <w:rFonts w:ascii="Tahoma" w:hAnsi="Tahoma" w:cs="Tahoma"/>
              </w:rPr>
              <w:t xml:space="preserve">Electric </w:t>
            </w:r>
            <w:r w:rsidRPr="7B45CF44">
              <w:rPr>
                <w:rFonts w:ascii="Tahoma" w:hAnsi="Tahoma" w:cs="Tahoma"/>
              </w:rPr>
              <w:t>Vehicle Supply Equipment.</w:t>
            </w:r>
            <w:r w:rsidRPr="3F9B899D">
              <w:rPr>
                <w:rFonts w:ascii="Tahoma" w:hAnsi="Tahoma" w:cs="Tahoma"/>
              </w:rPr>
              <w:t xml:space="preserve"> A charger as defined.  </w:t>
            </w:r>
          </w:p>
        </w:tc>
      </w:tr>
      <w:tr w:rsidR="15FCAD64" w:rsidTr="6796A6F8" w14:paraId="2AD734AD" w14:textId="77777777">
        <w:trPr>
          <w:trHeight w:val="360"/>
        </w:trPr>
        <w:tc>
          <w:tcPr>
            <w:tcW w:w="2430" w:type="dxa"/>
          </w:tcPr>
          <w:p w:rsidR="15FCAD64" w:rsidP="15FCAD64" w:rsidRDefault="044758FC" w14:paraId="26F31127" w14:textId="7A6F67D9">
            <w:pPr>
              <w:rPr>
                <w:rFonts w:ascii="Tahoma" w:hAnsi="Tahoma" w:cs="Tahoma"/>
              </w:rPr>
            </w:pPr>
            <w:r w:rsidRPr="0BA2CDF7">
              <w:rPr>
                <w:rFonts w:ascii="Tahoma" w:hAnsi="Tahoma" w:cs="Tahoma"/>
              </w:rPr>
              <w:t>EVSP</w:t>
            </w:r>
          </w:p>
        </w:tc>
        <w:tc>
          <w:tcPr>
            <w:tcW w:w="6930" w:type="dxa"/>
          </w:tcPr>
          <w:p w:rsidR="15FCAD64" w:rsidP="15FCAD64" w:rsidRDefault="044758FC" w14:paraId="1561BE4E" w14:textId="2FDB3818">
            <w:pPr>
              <w:rPr>
                <w:rFonts w:ascii="Tahoma" w:hAnsi="Tahoma" w:cs="Tahoma"/>
              </w:rPr>
            </w:pPr>
            <w:r w:rsidRPr="0BA2CDF7">
              <w:rPr>
                <w:rFonts w:ascii="Tahoma" w:hAnsi="Tahoma" w:cs="Tahoma"/>
              </w:rPr>
              <w:t xml:space="preserve">Electric Vehicle </w:t>
            </w:r>
            <w:r w:rsidRPr="5E881655">
              <w:rPr>
                <w:rFonts w:ascii="Tahoma" w:hAnsi="Tahoma" w:cs="Tahoma"/>
              </w:rPr>
              <w:t>Service Provider</w:t>
            </w:r>
          </w:p>
        </w:tc>
      </w:tr>
      <w:tr w:rsidRPr="00E85C25" w:rsidR="00717C10" w:rsidTr="6796A6F8" w14:paraId="2E1261F8" w14:textId="77777777">
        <w:trPr>
          <w:trHeight w:val="360"/>
        </w:trPr>
        <w:tc>
          <w:tcPr>
            <w:tcW w:w="2430" w:type="dxa"/>
          </w:tcPr>
          <w:p w:rsidRPr="008A04E7" w:rsidR="00717C10" w:rsidP="77ED2B39" w:rsidRDefault="00717C10" w14:paraId="52D42DB6" w14:textId="77777777">
            <w:pPr>
              <w:rPr>
                <w:rFonts w:ascii="Tahoma" w:hAnsi="Tahoma" w:cs="Tahoma"/>
              </w:rPr>
            </w:pPr>
            <w:r w:rsidRPr="77ED2B39">
              <w:rPr>
                <w:rFonts w:ascii="Tahoma" w:hAnsi="Tahoma" w:cs="Tahoma"/>
              </w:rPr>
              <w:t>GAAP</w:t>
            </w:r>
          </w:p>
        </w:tc>
        <w:tc>
          <w:tcPr>
            <w:tcW w:w="6930" w:type="dxa"/>
          </w:tcPr>
          <w:p w:rsidRPr="008A04E7" w:rsidR="00717C10" w:rsidP="77ED2B39" w:rsidRDefault="004264A2" w14:paraId="30EA7835" w14:textId="77777777">
            <w:pPr>
              <w:rPr>
                <w:rFonts w:ascii="Tahoma" w:hAnsi="Tahoma" w:cs="Tahoma"/>
              </w:rPr>
            </w:pPr>
            <w:r w:rsidRPr="77ED2B39">
              <w:rPr>
                <w:rFonts w:ascii="Tahoma" w:hAnsi="Tahoma" w:cs="Tahoma"/>
              </w:rPr>
              <w:t>Generally Accepted Accounting Principles</w:t>
            </w:r>
          </w:p>
        </w:tc>
      </w:tr>
      <w:tr w:rsidR="059C4563" w:rsidTr="6796A6F8" w14:paraId="321CD0D2" w14:textId="77777777">
        <w:trPr>
          <w:trHeight w:val="360"/>
        </w:trPr>
        <w:tc>
          <w:tcPr>
            <w:tcW w:w="2430" w:type="dxa"/>
          </w:tcPr>
          <w:p w:rsidR="059C4563" w:rsidP="059C4563" w:rsidRDefault="055F180A" w14:paraId="4407D984" w14:textId="31C4919A">
            <w:pPr>
              <w:rPr>
                <w:rFonts w:ascii="Tahoma" w:hAnsi="Tahoma" w:cs="Tahoma"/>
              </w:rPr>
            </w:pPr>
            <w:r w:rsidRPr="25719A5A">
              <w:rPr>
                <w:rFonts w:ascii="Tahoma" w:hAnsi="Tahoma" w:cs="Tahoma"/>
              </w:rPr>
              <w:t>GFO</w:t>
            </w:r>
          </w:p>
        </w:tc>
        <w:tc>
          <w:tcPr>
            <w:tcW w:w="6930" w:type="dxa"/>
          </w:tcPr>
          <w:p w:rsidR="059C4563" w:rsidP="059C4563" w:rsidRDefault="055F180A" w14:paraId="1B4B0F25" w14:textId="0D4B4F09">
            <w:pPr>
              <w:rPr>
                <w:rFonts w:ascii="Tahoma" w:hAnsi="Tahoma" w:cs="Tahoma"/>
              </w:rPr>
            </w:pPr>
            <w:r w:rsidRPr="4C7899C6">
              <w:rPr>
                <w:rFonts w:ascii="Tahoma" w:hAnsi="Tahoma" w:cs="Tahoma"/>
              </w:rPr>
              <w:t>Grant Funding Opportunity</w:t>
            </w:r>
          </w:p>
        </w:tc>
      </w:tr>
      <w:tr w:rsidR="643D7C20" w:rsidTr="6796A6F8" w14:paraId="4E8E3B1A" w14:textId="77777777">
        <w:trPr>
          <w:trHeight w:val="360"/>
        </w:trPr>
        <w:tc>
          <w:tcPr>
            <w:tcW w:w="2430" w:type="dxa"/>
          </w:tcPr>
          <w:p w:rsidR="643D7C20" w:rsidP="643D7C20" w:rsidRDefault="07A482D6" w14:paraId="323EBBAF" w14:textId="57759163">
            <w:pPr>
              <w:rPr>
                <w:rFonts w:ascii="Tahoma" w:hAnsi="Tahoma" w:cs="Tahoma"/>
              </w:rPr>
            </w:pPr>
            <w:r w:rsidRPr="64E1257C">
              <w:rPr>
                <w:rFonts w:ascii="Tahoma" w:hAnsi="Tahoma" w:cs="Tahoma"/>
              </w:rPr>
              <w:t>HS</w:t>
            </w:r>
            <w:r w:rsidRPr="64E1257C" w:rsidR="15B73A59">
              <w:rPr>
                <w:rFonts w:ascii="Tahoma" w:hAnsi="Tahoma" w:cs="Tahoma"/>
              </w:rPr>
              <w:t>M</w:t>
            </w:r>
          </w:p>
        </w:tc>
        <w:tc>
          <w:tcPr>
            <w:tcW w:w="6930" w:type="dxa"/>
          </w:tcPr>
          <w:p w:rsidR="643D7C20" w:rsidP="643D7C20" w:rsidRDefault="07A482D6" w14:paraId="0FF34917" w14:textId="73B64A2D">
            <w:pPr>
              <w:rPr>
                <w:rFonts w:ascii="Tahoma" w:hAnsi="Tahoma" w:eastAsia="Tahoma" w:cs="Tahoma"/>
                <w:color w:val="000000" w:themeColor="text1"/>
              </w:rPr>
            </w:pPr>
            <w:r w:rsidRPr="6425F3D5">
              <w:rPr>
                <w:rFonts w:ascii="Tahoma" w:hAnsi="Tahoma" w:eastAsia="Tahoma" w:cs="Tahoma"/>
                <w:color w:val="000000" w:themeColor="text1"/>
              </w:rPr>
              <w:t xml:space="preserve">Hardware </w:t>
            </w:r>
            <w:r w:rsidRPr="377E74CB">
              <w:rPr>
                <w:rFonts w:ascii="Tahoma" w:hAnsi="Tahoma" w:eastAsia="Tahoma" w:cs="Tahoma"/>
                <w:color w:val="000000" w:themeColor="text1"/>
              </w:rPr>
              <w:t>Security Module</w:t>
            </w:r>
          </w:p>
        </w:tc>
      </w:tr>
      <w:tr w:rsidR="34EFC94E" w:rsidTr="6796A6F8" w14:paraId="417D4D69" w14:textId="77777777">
        <w:trPr>
          <w:trHeight w:val="360"/>
        </w:trPr>
        <w:tc>
          <w:tcPr>
            <w:tcW w:w="2430" w:type="dxa"/>
          </w:tcPr>
          <w:p w:rsidR="7537D8C4" w:rsidP="34EFC94E" w:rsidRDefault="7537D8C4" w14:paraId="545AB976" w14:textId="7DBEEA48">
            <w:pPr>
              <w:rPr>
                <w:rFonts w:ascii="Tahoma" w:hAnsi="Tahoma" w:cs="Tahoma"/>
              </w:rPr>
            </w:pPr>
            <w:r w:rsidRPr="34EFC94E">
              <w:rPr>
                <w:rFonts w:ascii="Tahoma" w:hAnsi="Tahoma" w:cs="Tahoma"/>
              </w:rPr>
              <w:t>HVIP</w:t>
            </w:r>
          </w:p>
        </w:tc>
        <w:tc>
          <w:tcPr>
            <w:tcW w:w="6930" w:type="dxa"/>
          </w:tcPr>
          <w:p w:rsidR="7537D8C4" w:rsidP="34EFC94E" w:rsidRDefault="7537D8C4" w14:paraId="2708507C" w14:textId="3DC2BCFD">
            <w:pPr>
              <w:rPr>
                <w:rFonts w:ascii="Tahoma" w:hAnsi="Tahoma" w:eastAsia="Tahoma" w:cs="Tahoma"/>
                <w:szCs w:val="24"/>
              </w:rPr>
            </w:pPr>
            <w:r w:rsidRPr="34EFC94E">
              <w:rPr>
                <w:rFonts w:ascii="Tahoma" w:hAnsi="Tahoma" w:eastAsia="Tahoma" w:cs="Tahoma"/>
                <w:color w:val="000000" w:themeColor="text1"/>
                <w:szCs w:val="24"/>
              </w:rPr>
              <w:t>Clean Truck and Bus Incentive Project Public School Bus Set Aside</w:t>
            </w:r>
          </w:p>
        </w:tc>
      </w:tr>
      <w:tr w:rsidR="5DEB17B1" w:rsidTr="6796A6F8" w14:paraId="63C45DB5" w14:textId="77777777">
        <w:trPr>
          <w:trHeight w:val="360"/>
        </w:trPr>
        <w:tc>
          <w:tcPr>
            <w:tcW w:w="2430" w:type="dxa"/>
          </w:tcPr>
          <w:p w:rsidR="5DEB17B1" w:rsidP="5DEB17B1" w:rsidRDefault="55F13064" w14:paraId="00539E73" w14:textId="34681B78">
            <w:pPr>
              <w:rPr>
                <w:rFonts w:ascii="Tahoma" w:hAnsi="Tahoma" w:cs="Tahoma"/>
              </w:rPr>
            </w:pPr>
            <w:r w:rsidRPr="453B19AB">
              <w:rPr>
                <w:rFonts w:ascii="Tahoma" w:hAnsi="Tahoma" w:cs="Tahoma"/>
              </w:rPr>
              <w:t>IEEE</w:t>
            </w:r>
          </w:p>
        </w:tc>
        <w:tc>
          <w:tcPr>
            <w:tcW w:w="6930" w:type="dxa"/>
          </w:tcPr>
          <w:p w:rsidR="5DEB17B1" w:rsidP="5DEB17B1" w:rsidRDefault="55F13064" w14:paraId="2AFC2292" w14:textId="5D82611D">
            <w:pPr>
              <w:rPr>
                <w:rFonts w:ascii="Tahoma" w:hAnsi="Tahoma" w:eastAsia="Tahoma" w:cs="Tahoma"/>
                <w:color w:val="000000" w:themeColor="text1"/>
              </w:rPr>
            </w:pPr>
            <w:r w:rsidRPr="453B19AB">
              <w:rPr>
                <w:rFonts w:ascii="Tahoma" w:hAnsi="Tahoma" w:eastAsia="Tahoma" w:cs="Tahoma"/>
                <w:color w:val="000000" w:themeColor="text1"/>
              </w:rPr>
              <w:t>Institute of Electrical and Electronics Engineers</w:t>
            </w:r>
          </w:p>
        </w:tc>
      </w:tr>
      <w:tr w:rsidR="570440C4" w:rsidTr="6796A6F8" w14:paraId="2ADF94C8" w14:textId="77777777">
        <w:trPr>
          <w:trHeight w:val="360"/>
        </w:trPr>
        <w:tc>
          <w:tcPr>
            <w:tcW w:w="2430" w:type="dxa"/>
          </w:tcPr>
          <w:p w:rsidR="570440C4" w:rsidP="570440C4" w:rsidRDefault="66A11D68" w14:paraId="0CB943F1" w14:textId="799F3C7A">
            <w:pPr>
              <w:rPr>
                <w:rFonts w:ascii="Tahoma" w:hAnsi="Tahoma" w:cs="Tahoma"/>
              </w:rPr>
            </w:pPr>
            <w:r w:rsidRPr="1E939519">
              <w:rPr>
                <w:rFonts w:ascii="Tahoma" w:hAnsi="Tahoma" w:cs="Tahoma"/>
              </w:rPr>
              <w:t>ISO</w:t>
            </w:r>
          </w:p>
        </w:tc>
        <w:tc>
          <w:tcPr>
            <w:tcW w:w="6930" w:type="dxa"/>
          </w:tcPr>
          <w:p w:rsidR="570440C4" w:rsidP="570440C4" w:rsidRDefault="66A11D68" w14:paraId="3CEE74C2" w14:textId="08310F01">
            <w:pPr>
              <w:rPr>
                <w:rFonts w:ascii="Tahoma" w:hAnsi="Tahoma" w:eastAsia="Tahoma" w:cs="Tahoma"/>
                <w:color w:val="000000" w:themeColor="text1"/>
              </w:rPr>
            </w:pPr>
            <w:r w:rsidRPr="1E939519">
              <w:rPr>
                <w:rFonts w:ascii="Tahoma" w:hAnsi="Tahoma" w:eastAsia="Tahoma" w:cs="Tahoma"/>
                <w:color w:val="000000" w:themeColor="text1"/>
              </w:rPr>
              <w:t>International Organization for Standardization</w:t>
            </w:r>
          </w:p>
        </w:tc>
      </w:tr>
      <w:tr w:rsidR="34EFC94E" w:rsidTr="6796A6F8" w14:paraId="0FB5C9D0" w14:textId="77777777">
        <w:trPr>
          <w:trHeight w:val="360"/>
        </w:trPr>
        <w:tc>
          <w:tcPr>
            <w:tcW w:w="2430" w:type="dxa"/>
          </w:tcPr>
          <w:p w:rsidR="7537D8C4" w:rsidP="34EFC94E" w:rsidRDefault="29AA358F" w14:paraId="70850AE2" w14:textId="3DCA66BD">
            <w:pPr>
              <w:rPr>
                <w:rFonts w:ascii="Tahoma" w:hAnsi="Tahoma" w:eastAsia="Tahoma" w:cs="Tahoma"/>
                <w:color w:val="000000" w:themeColor="text1"/>
              </w:rPr>
            </w:pPr>
            <w:r w:rsidRPr="7881B3D3">
              <w:rPr>
                <w:rFonts w:ascii="Tahoma" w:hAnsi="Tahoma" w:eastAsia="Tahoma" w:cs="Tahoma"/>
                <w:color w:val="000000" w:themeColor="text1"/>
              </w:rPr>
              <w:t>Local Educational Agency</w:t>
            </w:r>
          </w:p>
        </w:tc>
        <w:tc>
          <w:tcPr>
            <w:tcW w:w="6930" w:type="dxa"/>
          </w:tcPr>
          <w:p w:rsidR="7537D8C4" w:rsidP="34EFC94E" w:rsidRDefault="29AA358F" w14:paraId="3B94FDE5" w14:textId="59B22F19">
            <w:pPr>
              <w:rPr>
                <w:rFonts w:ascii="Tahoma" w:hAnsi="Tahoma" w:eastAsia="Tahoma" w:cs="Tahoma"/>
                <w:color w:val="000000" w:themeColor="text1"/>
              </w:rPr>
            </w:pPr>
            <w:r w:rsidRPr="0128C365">
              <w:rPr>
                <w:rFonts w:ascii="Tahoma" w:hAnsi="Tahoma" w:eastAsia="Tahoma" w:cs="Tahoma"/>
                <w:color w:val="000000" w:themeColor="text1"/>
              </w:rPr>
              <w:t>I</w:t>
            </w:r>
            <w:r w:rsidRPr="0128C365" w:rsidR="7537D8C4">
              <w:rPr>
                <w:rFonts w:ascii="Tahoma" w:hAnsi="Tahoma" w:eastAsia="Tahoma" w:cs="Tahoma"/>
                <w:color w:val="000000" w:themeColor="text1"/>
              </w:rPr>
              <w:t>ncludes</w:t>
            </w:r>
            <w:r w:rsidRPr="5F4207FA" w:rsidR="7537D8C4">
              <w:rPr>
                <w:rFonts w:ascii="Tahoma" w:hAnsi="Tahoma" w:eastAsia="Tahoma" w:cs="Tahoma"/>
                <w:color w:val="000000" w:themeColor="text1"/>
              </w:rPr>
              <w:t xml:space="preserve"> California public school districts, public charter schools, Joint Power Authorities, and County Offices of Education that serve K-12th grade students.</w:t>
            </w:r>
          </w:p>
        </w:tc>
      </w:tr>
      <w:tr w:rsidR="34EFC94E" w:rsidTr="6796A6F8" w14:paraId="732A15FA" w14:textId="77777777">
        <w:trPr>
          <w:trHeight w:val="360"/>
        </w:trPr>
        <w:tc>
          <w:tcPr>
            <w:tcW w:w="2430" w:type="dxa"/>
          </w:tcPr>
          <w:p w:rsidR="7D25774B" w:rsidP="34EFC94E" w:rsidRDefault="7D25774B" w14:paraId="70048B81" w14:textId="1AFECA29">
            <w:pPr>
              <w:rPr>
                <w:rFonts w:ascii="Tahoma" w:hAnsi="Tahoma" w:cs="Tahoma"/>
              </w:rPr>
            </w:pPr>
            <w:r w:rsidRPr="34EFC94E">
              <w:rPr>
                <w:rFonts w:ascii="Tahoma" w:hAnsi="Tahoma" w:cs="Tahoma"/>
              </w:rPr>
              <w:t>L2</w:t>
            </w:r>
          </w:p>
        </w:tc>
        <w:tc>
          <w:tcPr>
            <w:tcW w:w="6930" w:type="dxa"/>
          </w:tcPr>
          <w:p w:rsidR="7D25774B" w:rsidP="34EFC94E" w:rsidRDefault="62778823" w14:paraId="44792882" w14:textId="7DEE1506">
            <w:pPr>
              <w:rPr>
                <w:rFonts w:ascii="Tahoma" w:hAnsi="Tahoma" w:eastAsia="Tahoma" w:cs="Tahoma"/>
                <w:color w:val="000000" w:themeColor="text1"/>
              </w:rPr>
            </w:pPr>
            <w:r w:rsidRPr="75951F96">
              <w:rPr>
                <w:rFonts w:ascii="Tahoma" w:hAnsi="Tahoma" w:eastAsia="Tahoma" w:cs="Tahoma"/>
                <w:color w:val="000000" w:themeColor="text1"/>
              </w:rPr>
              <w:t>Level 2,</w:t>
            </w:r>
            <w:r w:rsidRPr="0901DCB0">
              <w:rPr>
                <w:rFonts w:ascii="Tahoma" w:hAnsi="Tahoma" w:eastAsia="Tahoma" w:cs="Tahoma"/>
                <w:color w:val="000000" w:themeColor="text1"/>
              </w:rPr>
              <w:t xml:space="preserve"> </w:t>
            </w:r>
            <w:r w:rsidRPr="0901DCB0" w:rsidR="7EDED055">
              <w:rPr>
                <w:rFonts w:ascii="Tahoma" w:hAnsi="Tahoma" w:eastAsia="Tahoma" w:cs="Tahoma"/>
                <w:color w:val="000000" w:themeColor="text1"/>
              </w:rPr>
              <w:t>which refers to a</w:t>
            </w:r>
            <w:r w:rsidRPr="0901DCB0" w:rsidR="0AD25B17">
              <w:rPr>
                <w:rFonts w:ascii="Tahoma" w:hAnsi="Tahoma" w:eastAsia="Tahoma" w:cs="Tahoma"/>
                <w:color w:val="000000" w:themeColor="text1"/>
              </w:rPr>
              <w:t xml:space="preserve"> charger that operates on a circuit from 208 volts to 240 volts and transfers AC electricity to a device in an EV that converts AC to DC to charge an EV battery.</w:t>
            </w:r>
          </w:p>
        </w:tc>
      </w:tr>
      <w:tr w:rsidR="4814E0F9" w:rsidTr="6796A6F8" w14:paraId="52B02E48" w14:textId="77777777">
        <w:trPr>
          <w:trHeight w:val="360"/>
        </w:trPr>
        <w:tc>
          <w:tcPr>
            <w:tcW w:w="2430" w:type="dxa"/>
          </w:tcPr>
          <w:p w:rsidR="324D83EB" w:rsidP="4814E0F9" w:rsidRDefault="324D83EB" w14:paraId="1F736F26" w14:textId="33B4BDA9">
            <w:pPr>
              <w:rPr>
                <w:rFonts w:ascii="Tahoma" w:hAnsi="Tahoma" w:cs="Tahoma"/>
              </w:rPr>
            </w:pPr>
            <w:r w:rsidRPr="4814E0F9">
              <w:rPr>
                <w:rFonts w:ascii="Tahoma" w:hAnsi="Tahoma" w:cs="Tahoma"/>
              </w:rPr>
              <w:t>LIC</w:t>
            </w:r>
          </w:p>
        </w:tc>
        <w:tc>
          <w:tcPr>
            <w:tcW w:w="6930" w:type="dxa"/>
          </w:tcPr>
          <w:p w:rsidR="324D83EB" w:rsidP="00862FA3" w:rsidRDefault="324D83EB" w14:paraId="032AAB7E" w14:textId="0CD48A48">
            <w:pPr>
              <w:rPr>
                <w:rFonts w:ascii="Tahoma" w:hAnsi="Tahoma" w:eastAsia="Tahoma" w:cs="Tahoma"/>
                <w:color w:val="000000" w:themeColor="text1"/>
              </w:rPr>
            </w:pPr>
            <w:r w:rsidRPr="2A176FCB">
              <w:rPr>
                <w:rFonts w:ascii="Tahoma" w:hAnsi="Tahoma" w:eastAsia="Tahoma" w:cs="Tahoma"/>
                <w:color w:val="000000" w:themeColor="text1"/>
              </w:rPr>
              <w:t xml:space="preserve">Low-income community, </w:t>
            </w:r>
            <w:r w:rsidR="00117149">
              <w:rPr>
                <w:rFonts w:ascii="Tahoma" w:hAnsi="Tahoma" w:eastAsia="Tahoma" w:cs="Tahoma"/>
                <w:color w:val="000000" w:themeColor="text1"/>
              </w:rPr>
              <w:t xml:space="preserve">which refers to </w:t>
            </w:r>
            <w:r w:rsidR="00862FA3">
              <w:rPr>
                <w:rFonts w:ascii="Tahoma" w:hAnsi="Tahoma" w:eastAsia="Tahoma" w:cs="Tahoma"/>
                <w:color w:val="000000" w:themeColor="text1"/>
              </w:rPr>
              <w:t>c</w:t>
            </w:r>
            <w:r w:rsidRPr="00862FA3" w:rsidR="00862FA3">
              <w:rPr>
                <w:rFonts w:ascii="Tahoma" w:hAnsi="Tahoma" w:eastAsia="Tahoma" w:cs="Tahoma"/>
                <w:color w:val="000000" w:themeColor="text1"/>
              </w:rPr>
              <w:t xml:space="preserve">ensus tracts with median household incomes at or below 80 percent of the statewide median </w:t>
            </w:r>
            <w:r w:rsidR="00862FA3">
              <w:rPr>
                <w:rFonts w:ascii="Tahoma" w:hAnsi="Tahoma" w:eastAsia="Tahoma" w:cs="Tahoma"/>
                <w:color w:val="000000" w:themeColor="text1"/>
              </w:rPr>
              <w:t>i</w:t>
            </w:r>
            <w:r w:rsidRPr="00862FA3" w:rsidR="00862FA3">
              <w:rPr>
                <w:rFonts w:ascii="Tahoma" w:hAnsi="Tahoma" w:eastAsia="Tahoma" w:cs="Tahoma"/>
                <w:color w:val="000000" w:themeColor="text1"/>
              </w:rPr>
              <w:t>ncome or with median household incomes at or below the threshold designated as low income by the Department of Housing and Community Development’s list of state income limits. Low-income Communities are identified on the California Climate Investments Priority Populations Map</w:t>
            </w:r>
            <w:r w:rsidR="00862FA3">
              <w:rPr>
                <w:rFonts w:ascii="Tahoma" w:hAnsi="Tahoma" w:eastAsia="Tahoma" w:cs="Tahoma"/>
                <w:color w:val="000000" w:themeColor="text1"/>
              </w:rPr>
              <w:t xml:space="preserve"> </w:t>
            </w:r>
            <w:r w:rsidRPr="00862FA3" w:rsidR="00862FA3">
              <w:rPr>
                <w:rFonts w:ascii="Tahoma" w:hAnsi="Tahoma" w:eastAsia="Tahoma" w:cs="Tahoma"/>
                <w:color w:val="000000" w:themeColor="text1"/>
              </w:rPr>
              <w:t>(https://gis.carb.arb.ca.gov/portal/apps/experiencebuilder/experience/?id=5dc1218631fa46bc8d340b8e82548a6a&amp;page=Priority-Populations-4_0).</w:t>
            </w:r>
          </w:p>
        </w:tc>
      </w:tr>
      <w:tr w:rsidR="2D810F77" w:rsidTr="6796A6F8" w14:paraId="7F027AED" w14:textId="77777777">
        <w:trPr>
          <w:trHeight w:val="360"/>
        </w:trPr>
        <w:tc>
          <w:tcPr>
            <w:tcW w:w="2430" w:type="dxa"/>
          </w:tcPr>
          <w:p w:rsidR="2D810F77" w:rsidP="2D810F77" w:rsidRDefault="10CFB414" w14:paraId="05E7C06D" w14:textId="6EA728EA">
            <w:pPr>
              <w:rPr>
                <w:rFonts w:ascii="Tahoma" w:hAnsi="Tahoma" w:cs="Tahoma"/>
              </w:rPr>
            </w:pPr>
            <w:r w:rsidRPr="03D4FFDF">
              <w:rPr>
                <w:rFonts w:ascii="Tahoma" w:hAnsi="Tahoma" w:cs="Tahoma"/>
              </w:rPr>
              <w:t>LLC</w:t>
            </w:r>
          </w:p>
        </w:tc>
        <w:tc>
          <w:tcPr>
            <w:tcW w:w="6930" w:type="dxa"/>
          </w:tcPr>
          <w:p w:rsidR="2D810F77" w:rsidP="2D810F77" w:rsidRDefault="10CFB414" w14:paraId="07D93B3D" w14:textId="0175AC82">
            <w:pPr>
              <w:rPr>
                <w:rFonts w:ascii="Tahoma" w:hAnsi="Tahoma" w:eastAsia="Tahoma" w:cs="Tahoma"/>
                <w:color w:val="000000" w:themeColor="text1"/>
              </w:rPr>
            </w:pPr>
            <w:r w:rsidRPr="33A9E9FB">
              <w:rPr>
                <w:rFonts w:ascii="Tahoma" w:hAnsi="Tahoma" w:eastAsia="Tahoma" w:cs="Tahoma"/>
                <w:color w:val="000000" w:themeColor="text1"/>
              </w:rPr>
              <w:t>Limited Liability Companies</w:t>
            </w:r>
          </w:p>
        </w:tc>
      </w:tr>
      <w:tr w:rsidR="33A9E9FB" w:rsidTr="6796A6F8" w14:paraId="08E4356A" w14:textId="77777777">
        <w:trPr>
          <w:trHeight w:val="360"/>
        </w:trPr>
        <w:tc>
          <w:tcPr>
            <w:tcW w:w="2430" w:type="dxa"/>
          </w:tcPr>
          <w:p w:rsidR="10CFB414" w:rsidP="33A9E9FB" w:rsidRDefault="10CFB414" w14:paraId="47B285DA" w14:textId="551822E0">
            <w:pPr>
              <w:rPr>
                <w:rFonts w:ascii="Tahoma" w:hAnsi="Tahoma" w:cs="Tahoma"/>
              </w:rPr>
            </w:pPr>
            <w:r w:rsidRPr="51593873">
              <w:rPr>
                <w:rFonts w:ascii="Tahoma" w:hAnsi="Tahoma" w:cs="Tahoma"/>
              </w:rPr>
              <w:t>LP</w:t>
            </w:r>
          </w:p>
        </w:tc>
        <w:tc>
          <w:tcPr>
            <w:tcW w:w="6930" w:type="dxa"/>
          </w:tcPr>
          <w:p w:rsidR="33A9E9FB" w:rsidP="33A9E9FB" w:rsidRDefault="10CFB414" w14:paraId="3294D20C" w14:textId="7694B4B6">
            <w:pPr>
              <w:rPr>
                <w:rFonts w:ascii="Tahoma" w:hAnsi="Tahoma" w:eastAsia="Tahoma" w:cs="Tahoma"/>
                <w:color w:val="000000" w:themeColor="text1"/>
              </w:rPr>
            </w:pPr>
            <w:r w:rsidRPr="51593873">
              <w:rPr>
                <w:rFonts w:ascii="Tahoma" w:hAnsi="Tahoma" w:eastAsia="Tahoma" w:cs="Tahoma"/>
                <w:color w:val="000000" w:themeColor="text1"/>
              </w:rPr>
              <w:t>Limited Partnership</w:t>
            </w:r>
          </w:p>
        </w:tc>
      </w:tr>
      <w:tr w:rsidR="0C2182AF" w:rsidTr="6796A6F8" w14:paraId="6990F91F" w14:textId="77777777">
        <w:trPr>
          <w:trHeight w:val="360"/>
        </w:trPr>
        <w:tc>
          <w:tcPr>
            <w:tcW w:w="2430" w:type="dxa"/>
          </w:tcPr>
          <w:p w:rsidR="10CFB414" w:rsidP="0C2182AF" w:rsidRDefault="10CFB414" w14:paraId="117E04E6" w14:textId="22A0BF09">
            <w:pPr>
              <w:rPr>
                <w:rFonts w:ascii="Tahoma" w:hAnsi="Tahoma" w:cs="Tahoma"/>
              </w:rPr>
            </w:pPr>
            <w:r w:rsidRPr="0C2182AF">
              <w:rPr>
                <w:rFonts w:ascii="Tahoma" w:hAnsi="Tahoma" w:cs="Tahoma"/>
              </w:rPr>
              <w:t>LLP</w:t>
            </w:r>
          </w:p>
        </w:tc>
        <w:tc>
          <w:tcPr>
            <w:tcW w:w="6930" w:type="dxa"/>
          </w:tcPr>
          <w:p w:rsidR="10CFB414" w:rsidP="0C2182AF" w:rsidRDefault="10CFB414" w14:paraId="63AB365C" w14:textId="2390B505">
            <w:pPr>
              <w:rPr>
                <w:rFonts w:ascii="Tahoma" w:hAnsi="Tahoma" w:eastAsia="Tahoma" w:cs="Tahoma"/>
                <w:color w:val="000000" w:themeColor="text1"/>
              </w:rPr>
            </w:pPr>
            <w:r w:rsidRPr="0C2182AF">
              <w:rPr>
                <w:rFonts w:ascii="Tahoma" w:hAnsi="Tahoma" w:eastAsia="Tahoma" w:cs="Tahoma"/>
                <w:color w:val="000000" w:themeColor="text1"/>
              </w:rPr>
              <w:t>Limited Liability Partnership</w:t>
            </w:r>
          </w:p>
        </w:tc>
      </w:tr>
      <w:tr w:rsidR="1DFD138B" w:rsidTr="6796A6F8" w14:paraId="344BDD91" w14:textId="77777777">
        <w:trPr>
          <w:trHeight w:val="360"/>
        </w:trPr>
        <w:tc>
          <w:tcPr>
            <w:tcW w:w="2430" w:type="dxa"/>
          </w:tcPr>
          <w:p w:rsidR="7C1832F2" w:rsidP="1DFD138B" w:rsidRDefault="7C1832F2" w14:paraId="561ACB4E" w14:textId="0280D671">
            <w:pPr>
              <w:rPr>
                <w:rFonts w:ascii="Tahoma" w:hAnsi="Tahoma" w:cs="Tahoma"/>
              </w:rPr>
            </w:pPr>
            <w:r w:rsidRPr="1DFD138B">
              <w:rPr>
                <w:rFonts w:ascii="Tahoma" w:hAnsi="Tahoma" w:cs="Tahoma"/>
              </w:rPr>
              <w:t>NEMA</w:t>
            </w:r>
          </w:p>
        </w:tc>
        <w:tc>
          <w:tcPr>
            <w:tcW w:w="6930" w:type="dxa"/>
          </w:tcPr>
          <w:p w:rsidR="1DFD138B" w:rsidP="1DFD138B" w:rsidRDefault="7C1832F2" w14:paraId="66C816A9" w14:textId="655B977D">
            <w:r w:rsidRPr="79BFF6F9">
              <w:rPr>
                <w:rFonts w:ascii="Tahoma" w:hAnsi="Tahoma" w:eastAsia="Tahoma" w:cs="Tahoma"/>
                <w:szCs w:val="24"/>
              </w:rPr>
              <w:t>National Electrical Manufacturers Association</w:t>
            </w:r>
          </w:p>
        </w:tc>
      </w:tr>
      <w:tr w:rsidR="63D0175F" w:rsidTr="6796A6F8" w14:paraId="64C7D450" w14:textId="77777777">
        <w:trPr>
          <w:trHeight w:val="360"/>
        </w:trPr>
        <w:tc>
          <w:tcPr>
            <w:tcW w:w="2430" w:type="dxa"/>
          </w:tcPr>
          <w:p w:rsidR="63D0175F" w:rsidP="63D0175F" w:rsidRDefault="4D6DA55C" w14:paraId="0767CCE6" w14:textId="3C72411C">
            <w:pPr>
              <w:rPr>
                <w:rFonts w:ascii="Tahoma" w:hAnsi="Tahoma" w:cs="Tahoma"/>
              </w:rPr>
            </w:pPr>
            <w:r w:rsidRPr="0C1C68B9">
              <w:rPr>
                <w:rFonts w:ascii="Tahoma" w:hAnsi="Tahoma" w:cs="Tahoma"/>
              </w:rPr>
              <w:t>NIST</w:t>
            </w:r>
          </w:p>
        </w:tc>
        <w:tc>
          <w:tcPr>
            <w:tcW w:w="6930" w:type="dxa"/>
          </w:tcPr>
          <w:p w:rsidR="63D0175F" w:rsidP="63D0175F" w:rsidRDefault="4D6DA55C" w14:paraId="142F2A2A" w14:textId="43797996">
            <w:pPr>
              <w:rPr>
                <w:rFonts w:ascii="Tahoma" w:hAnsi="Tahoma" w:eastAsia="Tahoma" w:cs="Tahoma"/>
              </w:rPr>
            </w:pPr>
            <w:r w:rsidRPr="0C1C68B9">
              <w:rPr>
                <w:rFonts w:ascii="Tahoma" w:hAnsi="Tahoma" w:eastAsia="Tahoma" w:cs="Tahoma"/>
              </w:rPr>
              <w:t>National Institute of Standards and Technology</w:t>
            </w:r>
          </w:p>
        </w:tc>
      </w:tr>
      <w:tr w:rsidR="4DE29D4A" w:rsidTr="6796A6F8" w14:paraId="5C4983D2" w14:textId="77777777">
        <w:trPr>
          <w:trHeight w:val="360"/>
        </w:trPr>
        <w:tc>
          <w:tcPr>
            <w:tcW w:w="2430" w:type="dxa"/>
          </w:tcPr>
          <w:p w:rsidR="4DE29D4A" w:rsidP="4DE29D4A" w:rsidRDefault="5C087FE2" w14:paraId="4FBB83C1" w14:textId="291B2D10">
            <w:pPr>
              <w:rPr>
                <w:rFonts w:ascii="Tahoma" w:hAnsi="Tahoma" w:cs="Tahoma"/>
              </w:rPr>
            </w:pPr>
            <w:r w:rsidRPr="5C0D6A09">
              <w:rPr>
                <w:rFonts w:ascii="Tahoma" w:hAnsi="Tahoma" w:cs="Tahoma"/>
              </w:rPr>
              <w:t xml:space="preserve">NOPA </w:t>
            </w:r>
          </w:p>
        </w:tc>
        <w:tc>
          <w:tcPr>
            <w:tcW w:w="6930" w:type="dxa"/>
          </w:tcPr>
          <w:p w:rsidR="4DE29D4A" w:rsidP="4DE29D4A" w:rsidRDefault="5C087FE2" w14:paraId="784E4E1E" w14:textId="3F6B6ED1">
            <w:pPr>
              <w:rPr>
                <w:rFonts w:ascii="Tahoma" w:hAnsi="Tahoma" w:eastAsia="Tahoma" w:cs="Tahoma"/>
                <w:color w:val="000000" w:themeColor="text1"/>
              </w:rPr>
            </w:pPr>
            <w:r w:rsidRPr="7D48618D">
              <w:rPr>
                <w:rFonts w:ascii="Tahoma" w:hAnsi="Tahoma" w:eastAsia="Tahoma" w:cs="Tahoma"/>
                <w:color w:val="000000" w:themeColor="text1"/>
              </w:rPr>
              <w:t>Notice of Proposed Awards</w:t>
            </w:r>
          </w:p>
        </w:tc>
      </w:tr>
      <w:tr w:rsidR="5113D002" w:rsidTr="6796A6F8" w14:paraId="61B3198A" w14:textId="77777777">
        <w:trPr>
          <w:trHeight w:val="360"/>
        </w:trPr>
        <w:tc>
          <w:tcPr>
            <w:tcW w:w="2430" w:type="dxa"/>
          </w:tcPr>
          <w:p w:rsidR="5113D002" w:rsidP="5113D002" w:rsidRDefault="284A9E02" w14:paraId="02AA97AC" w14:textId="65FF8BB6">
            <w:pPr>
              <w:rPr>
                <w:rFonts w:ascii="Tahoma" w:hAnsi="Tahoma" w:cs="Tahoma"/>
              </w:rPr>
            </w:pPr>
            <w:r w:rsidRPr="2B0F2810">
              <w:rPr>
                <w:rFonts w:ascii="Tahoma" w:hAnsi="Tahoma" w:cs="Tahoma"/>
              </w:rPr>
              <w:t>NRTL</w:t>
            </w:r>
          </w:p>
        </w:tc>
        <w:tc>
          <w:tcPr>
            <w:tcW w:w="6930" w:type="dxa"/>
          </w:tcPr>
          <w:p w:rsidR="5113D002" w:rsidP="5113D002" w:rsidRDefault="284A9E02" w14:paraId="6A0B63CF" w14:textId="27711187">
            <w:pPr>
              <w:rPr>
                <w:rFonts w:ascii="Tahoma" w:hAnsi="Tahoma" w:eastAsia="Tahoma" w:cs="Tahoma"/>
                <w:color w:val="000000" w:themeColor="text1"/>
              </w:rPr>
            </w:pPr>
            <w:r w:rsidRPr="2B0F2810">
              <w:rPr>
                <w:rFonts w:ascii="Tahoma" w:hAnsi="Tahoma" w:eastAsia="Tahoma" w:cs="Tahoma"/>
                <w:color w:val="000000" w:themeColor="text1"/>
              </w:rPr>
              <w:t xml:space="preserve">Nationally Recognized Testing Laboratory </w:t>
            </w:r>
          </w:p>
        </w:tc>
      </w:tr>
      <w:tr w:rsidR="29CEE7FB" w:rsidTr="6796A6F8" w14:paraId="6D4F212F" w14:textId="77777777">
        <w:trPr>
          <w:trHeight w:val="360"/>
        </w:trPr>
        <w:tc>
          <w:tcPr>
            <w:tcW w:w="2430" w:type="dxa"/>
          </w:tcPr>
          <w:p w:rsidR="29CEE7FB" w:rsidP="29CEE7FB" w:rsidRDefault="4880319B" w14:paraId="5FBFAD12" w14:textId="15C2989F">
            <w:pPr>
              <w:rPr>
                <w:rFonts w:ascii="Tahoma" w:hAnsi="Tahoma" w:cs="Tahoma"/>
              </w:rPr>
            </w:pPr>
            <w:r w:rsidRPr="0A471408">
              <w:rPr>
                <w:rFonts w:ascii="Tahoma" w:hAnsi="Tahoma" w:cs="Tahoma"/>
              </w:rPr>
              <w:t>OCPP</w:t>
            </w:r>
          </w:p>
        </w:tc>
        <w:tc>
          <w:tcPr>
            <w:tcW w:w="6930" w:type="dxa"/>
          </w:tcPr>
          <w:p w:rsidR="29CEE7FB" w:rsidP="29CEE7FB" w:rsidRDefault="4880319B" w14:paraId="6FA17A27" w14:textId="2AB9C9DB">
            <w:pPr>
              <w:rPr>
                <w:rFonts w:ascii="Tahoma" w:hAnsi="Tahoma" w:eastAsia="Tahoma" w:cs="Tahoma"/>
                <w:color w:val="000000" w:themeColor="text1"/>
              </w:rPr>
            </w:pPr>
            <w:r w:rsidRPr="0A471408">
              <w:rPr>
                <w:rFonts w:ascii="Tahoma" w:hAnsi="Tahoma" w:eastAsia="Tahoma" w:cs="Tahoma"/>
                <w:color w:val="000000" w:themeColor="text1"/>
              </w:rPr>
              <w:t xml:space="preserve">Open Charge Point </w:t>
            </w:r>
            <w:r w:rsidRPr="158D4462">
              <w:rPr>
                <w:rFonts w:ascii="Tahoma" w:hAnsi="Tahoma" w:eastAsia="Tahoma" w:cs="Tahoma"/>
                <w:color w:val="000000" w:themeColor="text1"/>
              </w:rPr>
              <w:t>Protocol</w:t>
            </w:r>
          </w:p>
        </w:tc>
      </w:tr>
      <w:tr w:rsidR="7F14801B" w:rsidTr="6796A6F8" w14:paraId="41E137B8" w14:textId="77777777">
        <w:trPr>
          <w:trHeight w:val="360"/>
        </w:trPr>
        <w:tc>
          <w:tcPr>
            <w:tcW w:w="2430" w:type="dxa"/>
          </w:tcPr>
          <w:p w:rsidR="284A9E02" w:rsidP="7F14801B" w:rsidRDefault="284A9E02" w14:paraId="0B43F169" w14:textId="2E1ED059">
            <w:pPr>
              <w:rPr>
                <w:rFonts w:ascii="Tahoma" w:hAnsi="Tahoma" w:cs="Tahoma"/>
              </w:rPr>
            </w:pPr>
            <w:r w:rsidRPr="7F14801B">
              <w:rPr>
                <w:rFonts w:ascii="Tahoma" w:hAnsi="Tahoma" w:cs="Tahoma"/>
              </w:rPr>
              <w:t>OSHA</w:t>
            </w:r>
          </w:p>
        </w:tc>
        <w:tc>
          <w:tcPr>
            <w:tcW w:w="6930" w:type="dxa"/>
          </w:tcPr>
          <w:p w:rsidR="7F14801B" w:rsidP="7F14801B" w:rsidRDefault="284A9E02" w14:paraId="16CDBDC4" w14:textId="697FAC11">
            <w:pPr>
              <w:rPr>
                <w:rFonts w:ascii="Tahoma" w:hAnsi="Tahoma" w:eastAsia="Tahoma" w:cs="Tahoma"/>
                <w:color w:val="000000" w:themeColor="text1"/>
              </w:rPr>
            </w:pPr>
            <w:r w:rsidRPr="0C01E7F0">
              <w:rPr>
                <w:rFonts w:ascii="Tahoma" w:hAnsi="Tahoma" w:eastAsia="Tahoma" w:cs="Tahoma"/>
                <w:color w:val="000000" w:themeColor="text1"/>
              </w:rPr>
              <w:t>United States Occupational Safety and Health Administration</w:t>
            </w:r>
          </w:p>
        </w:tc>
      </w:tr>
      <w:tr w:rsidR="1FF1C3AF" w:rsidTr="6796A6F8" w14:paraId="6F3F429B" w14:textId="77777777">
        <w:trPr>
          <w:trHeight w:val="360"/>
        </w:trPr>
        <w:tc>
          <w:tcPr>
            <w:tcW w:w="2430" w:type="dxa"/>
          </w:tcPr>
          <w:p w:rsidR="1FF1C3AF" w:rsidP="1FF1C3AF" w:rsidRDefault="5A27B3A1" w14:paraId="466E3C95" w14:textId="62DABA57">
            <w:pPr>
              <w:rPr>
                <w:rFonts w:ascii="Tahoma" w:hAnsi="Tahoma" w:cs="Tahoma"/>
              </w:rPr>
            </w:pPr>
            <w:r w:rsidRPr="7D247A69">
              <w:rPr>
                <w:rFonts w:ascii="Tahoma" w:hAnsi="Tahoma" w:cs="Tahoma"/>
              </w:rPr>
              <w:t>Priority Populations</w:t>
            </w:r>
          </w:p>
        </w:tc>
        <w:tc>
          <w:tcPr>
            <w:tcW w:w="6930" w:type="dxa"/>
          </w:tcPr>
          <w:p w:rsidR="1FF1C3AF" w:rsidP="1FF1C3AF" w:rsidRDefault="0042361E" w14:paraId="2183394D" w14:textId="6BD94D65">
            <w:pPr>
              <w:rPr>
                <w:rFonts w:ascii="Tahoma" w:hAnsi="Tahoma" w:eastAsia="Tahoma" w:cs="Tahoma"/>
                <w:color w:val="000000" w:themeColor="text1"/>
                <w:highlight w:val="yellow"/>
              </w:rPr>
            </w:pPr>
            <w:r w:rsidRPr="0042361E">
              <w:rPr>
                <w:rFonts w:ascii="Tahoma" w:hAnsi="Tahoma" w:eastAsia="Tahoma" w:cs="Tahoma"/>
                <w:color w:val="000000" w:themeColor="text1"/>
              </w:rPr>
              <w:t>Priority populations include low-income and/or disadvantaged communities that are</w:t>
            </w:r>
            <w:r>
              <w:rPr>
                <w:rFonts w:ascii="Tahoma" w:hAnsi="Tahoma" w:eastAsia="Tahoma" w:cs="Tahoma"/>
                <w:color w:val="000000" w:themeColor="text1"/>
              </w:rPr>
              <w:t xml:space="preserve"> </w:t>
            </w:r>
            <w:r w:rsidRPr="0042361E">
              <w:rPr>
                <w:rFonts w:ascii="Tahoma" w:hAnsi="Tahoma" w:eastAsia="Tahoma" w:cs="Tahoma"/>
                <w:color w:val="000000" w:themeColor="text1"/>
              </w:rPr>
              <w:t>determined using the California Climate Investments Priority Populations ma</w:t>
            </w:r>
            <w:r>
              <w:rPr>
                <w:rFonts w:ascii="Tahoma" w:hAnsi="Tahoma" w:eastAsia="Tahoma" w:cs="Tahoma"/>
                <w:color w:val="000000" w:themeColor="text1"/>
              </w:rPr>
              <w:t>p (</w:t>
            </w:r>
            <w:r w:rsidRPr="00E62697" w:rsidR="00E62697">
              <w:rPr>
                <w:rFonts w:ascii="Tahoma" w:hAnsi="Tahoma" w:eastAsia="Tahoma" w:cs="Tahoma"/>
                <w:color w:val="000000" w:themeColor="text1"/>
              </w:rPr>
              <w:t>https://gis.carb.arb.ca.gov/portal/apps/experiencebuilder/experience/?id=5dc1218631fa46bc8d340b8e82548a6a&amp;page=Priority-Populations-4_0</w:t>
            </w:r>
            <w:r w:rsidR="00E62697">
              <w:rPr>
                <w:rFonts w:ascii="Tahoma" w:hAnsi="Tahoma" w:eastAsia="Tahoma" w:cs="Tahoma"/>
                <w:color w:val="000000" w:themeColor="text1"/>
              </w:rPr>
              <w:t>).</w:t>
            </w:r>
          </w:p>
        </w:tc>
      </w:tr>
      <w:tr w:rsidRPr="00E85C25" w:rsidR="00C9322A" w:rsidTr="6796A6F8" w14:paraId="35433807" w14:textId="77777777">
        <w:trPr>
          <w:trHeight w:val="360"/>
        </w:trPr>
        <w:tc>
          <w:tcPr>
            <w:tcW w:w="2430" w:type="dxa"/>
          </w:tcPr>
          <w:p w:rsidRPr="008A04E7" w:rsidR="00C9322A" w:rsidP="77ED2B39" w:rsidRDefault="00C9322A" w14:paraId="12454355" w14:textId="77777777">
            <w:pPr>
              <w:rPr>
                <w:rFonts w:ascii="Tahoma" w:hAnsi="Tahoma" w:cs="Tahoma"/>
              </w:rPr>
            </w:pPr>
            <w:r w:rsidRPr="77ED2B39">
              <w:rPr>
                <w:rFonts w:ascii="Tahoma" w:hAnsi="Tahoma" w:cs="Tahoma"/>
              </w:rPr>
              <w:t>Solicitation</w:t>
            </w:r>
          </w:p>
        </w:tc>
        <w:tc>
          <w:tcPr>
            <w:tcW w:w="6930" w:type="dxa"/>
          </w:tcPr>
          <w:p w:rsidRPr="008A04E7" w:rsidR="00C9322A" w:rsidP="77ED2B39" w:rsidRDefault="003E312B" w14:paraId="0634DE5D" w14:textId="77777777">
            <w:pPr>
              <w:rPr>
                <w:rFonts w:ascii="Tahoma" w:hAnsi="Tahoma" w:cs="Tahoma"/>
              </w:rPr>
            </w:pPr>
            <w:r w:rsidRPr="77ED2B39">
              <w:rPr>
                <w:rFonts w:ascii="Tahoma" w:hAnsi="Tahoma" w:cs="Tahoma"/>
              </w:rPr>
              <w:t>Grant Funding Opportunity</w:t>
            </w:r>
            <w:r w:rsidRPr="77ED2B39" w:rsidR="00C9322A">
              <w:rPr>
                <w:rFonts w:ascii="Tahoma" w:hAnsi="Tahoma" w:cs="Tahoma"/>
              </w:rPr>
              <w:t>, which refers to this entire solicitation document and all its attachments and exhibits</w:t>
            </w:r>
          </w:p>
        </w:tc>
      </w:tr>
      <w:tr w:rsidRPr="00E85C25" w:rsidR="00082155" w:rsidTr="6796A6F8" w14:paraId="0162F35A" w14:textId="77777777">
        <w:trPr>
          <w:trHeight w:val="360"/>
        </w:trPr>
        <w:tc>
          <w:tcPr>
            <w:tcW w:w="2430" w:type="dxa"/>
          </w:tcPr>
          <w:p w:rsidRPr="008A04E7" w:rsidR="00082155" w:rsidP="77ED2B39" w:rsidRDefault="00082155" w14:paraId="6EC93EC1" w14:textId="77777777">
            <w:pPr>
              <w:rPr>
                <w:rFonts w:ascii="Tahoma" w:hAnsi="Tahoma" w:cs="Tahoma"/>
              </w:rPr>
            </w:pPr>
            <w:r w:rsidRPr="77ED2B39">
              <w:rPr>
                <w:rFonts w:ascii="Tahoma" w:hAnsi="Tahoma" w:cs="Tahoma"/>
              </w:rPr>
              <w:t>State</w:t>
            </w:r>
          </w:p>
        </w:tc>
        <w:tc>
          <w:tcPr>
            <w:tcW w:w="6930" w:type="dxa"/>
          </w:tcPr>
          <w:p w:rsidRPr="008A04E7" w:rsidR="00082155" w:rsidP="77ED2B39" w:rsidRDefault="00082155" w14:paraId="397966A1" w14:textId="77777777">
            <w:pPr>
              <w:rPr>
                <w:rFonts w:ascii="Tahoma" w:hAnsi="Tahoma" w:cs="Tahoma"/>
              </w:rPr>
            </w:pPr>
            <w:r w:rsidRPr="77ED2B39">
              <w:rPr>
                <w:rFonts w:ascii="Tahoma" w:hAnsi="Tahoma" w:cs="Tahoma"/>
              </w:rPr>
              <w:t>State of California</w:t>
            </w:r>
          </w:p>
        </w:tc>
      </w:tr>
      <w:tr w:rsidR="34EFC94E" w:rsidTr="6796A6F8" w14:paraId="20B63C9D" w14:textId="77777777">
        <w:trPr>
          <w:trHeight w:val="360"/>
        </w:trPr>
        <w:tc>
          <w:tcPr>
            <w:tcW w:w="2430" w:type="dxa"/>
          </w:tcPr>
          <w:p w:rsidR="38C9304E" w:rsidP="34EFC94E" w:rsidRDefault="38C9304E" w14:paraId="715421B4" w14:textId="7413B86D">
            <w:pPr>
              <w:rPr>
                <w:rFonts w:ascii="Tahoma" w:hAnsi="Tahoma" w:cs="Tahoma"/>
              </w:rPr>
            </w:pPr>
            <w:r w:rsidRPr="34EFC94E">
              <w:rPr>
                <w:rFonts w:ascii="Tahoma" w:hAnsi="Tahoma" w:cs="Tahoma"/>
              </w:rPr>
              <w:t>Third-party Transportation Provider</w:t>
            </w:r>
          </w:p>
        </w:tc>
        <w:tc>
          <w:tcPr>
            <w:tcW w:w="6930" w:type="dxa"/>
          </w:tcPr>
          <w:p w:rsidR="38C9304E" w:rsidP="34EFC94E" w:rsidRDefault="38C9304E" w14:paraId="5B89CF83" w14:textId="7FBA4649">
            <w:pPr>
              <w:rPr>
                <w:rFonts w:ascii="Tahoma" w:hAnsi="Tahoma" w:cs="Tahoma"/>
              </w:rPr>
            </w:pPr>
            <w:r w:rsidRPr="34EFC94E">
              <w:rPr>
                <w:rFonts w:ascii="Tahoma" w:hAnsi="Tahoma" w:cs="Tahoma"/>
              </w:rPr>
              <w:t xml:space="preserve">Transportation service providers that own and maintain school buses and provide transportation service to K-12th grade students from </w:t>
            </w:r>
            <w:r w:rsidRPr="0901DCB0" w:rsidR="60028540">
              <w:rPr>
                <w:rFonts w:ascii="Tahoma" w:hAnsi="Tahoma" w:cs="Tahoma"/>
              </w:rPr>
              <w:t>LEAs</w:t>
            </w:r>
            <w:r w:rsidRPr="34EFC94E">
              <w:rPr>
                <w:rFonts w:ascii="Tahoma" w:hAnsi="Tahoma" w:cs="Tahoma"/>
              </w:rPr>
              <w:t>.</w:t>
            </w:r>
          </w:p>
        </w:tc>
      </w:tr>
      <w:tr w:rsidR="642D48E4" w:rsidTr="6796A6F8" w14:paraId="613AAA75" w14:textId="77777777">
        <w:trPr>
          <w:trHeight w:val="360"/>
        </w:trPr>
        <w:tc>
          <w:tcPr>
            <w:tcW w:w="2430" w:type="dxa"/>
          </w:tcPr>
          <w:p w:rsidR="3A2BCE47" w:rsidP="642D48E4" w:rsidRDefault="3A2BCE47" w14:paraId="45F4B994" w14:textId="2B83AEB7">
            <w:pPr>
              <w:rPr>
                <w:rFonts w:ascii="Tahoma" w:hAnsi="Tahoma" w:cs="Tahoma"/>
              </w:rPr>
            </w:pPr>
            <w:r w:rsidRPr="642D48E4">
              <w:rPr>
                <w:rFonts w:ascii="Tahoma" w:hAnsi="Tahoma" w:cs="Tahoma"/>
              </w:rPr>
              <w:t xml:space="preserve">UL </w:t>
            </w:r>
          </w:p>
        </w:tc>
        <w:tc>
          <w:tcPr>
            <w:tcW w:w="6930" w:type="dxa"/>
          </w:tcPr>
          <w:p w:rsidR="3A2BCE47" w:rsidP="642D48E4" w:rsidRDefault="3A2BCE47" w14:paraId="322604C0" w14:textId="5D8833E4">
            <w:pPr>
              <w:rPr>
                <w:rFonts w:ascii="Tahoma" w:hAnsi="Tahoma" w:cs="Tahoma"/>
              </w:rPr>
            </w:pPr>
            <w:r w:rsidRPr="642D48E4">
              <w:rPr>
                <w:rFonts w:ascii="Tahoma" w:hAnsi="Tahoma" w:cs="Tahoma"/>
              </w:rPr>
              <w:t xml:space="preserve">Underwriters </w:t>
            </w:r>
            <w:r w:rsidRPr="10CFFD77">
              <w:rPr>
                <w:rFonts w:ascii="Tahoma" w:hAnsi="Tahoma" w:cs="Tahoma"/>
              </w:rPr>
              <w:t>Laboratories</w:t>
            </w:r>
          </w:p>
        </w:tc>
      </w:tr>
      <w:tr w:rsidR="006D0787" w:rsidTr="6796A6F8" w14:paraId="75C5EB5A" w14:textId="77777777">
        <w:trPr>
          <w:trHeight w:val="360"/>
        </w:trPr>
        <w:tc>
          <w:tcPr>
            <w:tcW w:w="2430" w:type="dxa"/>
          </w:tcPr>
          <w:p w:rsidRPr="57523116" w:rsidR="006D0787" w:rsidP="6540E086" w:rsidRDefault="006D0787" w14:paraId="1A02AF07" w14:textId="7A82FC19">
            <w:pPr>
              <w:rPr>
                <w:rFonts w:ascii="Tahoma" w:hAnsi="Tahoma" w:cs="Tahoma"/>
              </w:rPr>
            </w:pPr>
            <w:r>
              <w:rPr>
                <w:rFonts w:ascii="Tahoma" w:hAnsi="Tahoma" w:cs="Tahoma"/>
              </w:rPr>
              <w:t>Zero-Emission</w:t>
            </w:r>
          </w:p>
        </w:tc>
        <w:tc>
          <w:tcPr>
            <w:tcW w:w="6930" w:type="dxa"/>
          </w:tcPr>
          <w:p w:rsidRPr="008C2E60" w:rsidR="006D0787" w:rsidP="6540E086" w:rsidRDefault="00163670" w14:paraId="74016D2A" w14:textId="2816E099">
            <w:pPr>
              <w:rPr>
                <w:rFonts w:ascii="Tahoma" w:hAnsi="Tahoma" w:cs="Tahoma"/>
              </w:rPr>
            </w:pPr>
            <w:r w:rsidRPr="00163670">
              <w:rPr>
                <w:rFonts w:ascii="Tahoma" w:hAnsi="Tahoma" w:cs="Tahoma"/>
              </w:rPr>
              <w:t>An engine, motor, process, or other energy source that emits no waste products that pollute the environment or disrupt the climat</w:t>
            </w:r>
            <w:r>
              <w:rPr>
                <w:rFonts w:ascii="Tahoma" w:hAnsi="Tahoma" w:cs="Tahoma"/>
              </w:rPr>
              <w:t>e.</w:t>
            </w:r>
          </w:p>
        </w:tc>
      </w:tr>
      <w:tr w:rsidR="6540E086" w:rsidTr="6796A6F8" w14:paraId="40BD3E29" w14:textId="77777777">
        <w:trPr>
          <w:trHeight w:val="360"/>
        </w:trPr>
        <w:tc>
          <w:tcPr>
            <w:tcW w:w="2430" w:type="dxa"/>
          </w:tcPr>
          <w:p w:rsidR="6540E086" w:rsidP="6540E086" w:rsidRDefault="45AFA1ED" w14:paraId="50CA0E55" w14:textId="3FE0864B">
            <w:pPr>
              <w:rPr>
                <w:rFonts w:ascii="Tahoma" w:hAnsi="Tahoma" w:cs="Tahoma"/>
              </w:rPr>
            </w:pPr>
            <w:r w:rsidRPr="57523116">
              <w:rPr>
                <w:rFonts w:ascii="Tahoma" w:hAnsi="Tahoma" w:cs="Tahoma"/>
              </w:rPr>
              <w:t>ZEV</w:t>
            </w:r>
          </w:p>
        </w:tc>
        <w:tc>
          <w:tcPr>
            <w:tcW w:w="6930" w:type="dxa"/>
          </w:tcPr>
          <w:p w:rsidRPr="008C2E60" w:rsidR="6540E086" w:rsidP="6540E086" w:rsidRDefault="45AFA1ED" w14:paraId="019C5DD0" w14:textId="393BCDDE">
            <w:pPr>
              <w:rPr>
                <w:rFonts w:ascii="Tahoma" w:hAnsi="Tahoma" w:cs="Tahoma"/>
              </w:rPr>
            </w:pPr>
            <w:r w:rsidRPr="008C2E60">
              <w:rPr>
                <w:rFonts w:ascii="Tahoma" w:hAnsi="Tahoma" w:cs="Tahoma"/>
              </w:rPr>
              <w:t>Zer</w:t>
            </w:r>
            <w:r w:rsidRPr="008C2E60" w:rsidR="00E62697">
              <w:rPr>
                <w:rFonts w:ascii="Tahoma" w:hAnsi="Tahoma" w:cs="Tahoma"/>
              </w:rPr>
              <w:t xml:space="preserve">o </w:t>
            </w:r>
            <w:r w:rsidRPr="008C2E60">
              <w:rPr>
                <w:rFonts w:ascii="Tahoma" w:hAnsi="Tahoma" w:cs="Tahoma"/>
              </w:rPr>
              <w:t xml:space="preserve">Emission Vehicle, which refers to </w:t>
            </w:r>
            <w:r w:rsidRPr="008C2E60" w:rsidR="008C2E60">
              <w:rPr>
                <w:rFonts w:ascii="Tahoma" w:hAnsi="Tahoma" w:cs="Tahoma"/>
              </w:rPr>
              <w:t>vehicles that produce no emissions from the on-board source of power (e.g., an electric vehicle)</w:t>
            </w:r>
          </w:p>
        </w:tc>
      </w:tr>
    </w:tbl>
    <w:p w:rsidRPr="008A04E7" w:rsidR="007D60E9" w:rsidP="77ED2B39" w:rsidRDefault="007D60E9" w14:paraId="4C1E7466" w14:textId="77777777">
      <w:pPr>
        <w:rPr>
          <w:rFonts w:ascii="Tahoma" w:hAnsi="Tahoma" w:cs="Tahoma"/>
        </w:rPr>
      </w:pPr>
      <w:bookmarkStart w:name="_Toc219275122" w:id="230"/>
      <w:bookmarkEnd w:id="228"/>
      <w:bookmarkEnd w:id="229"/>
    </w:p>
    <w:p w:rsidRPr="008A04E7" w:rsidR="00082155" w:rsidP="00196227" w:rsidRDefault="3051C4D3" w14:paraId="47644971" w14:textId="77777777">
      <w:pPr>
        <w:pStyle w:val="Heading2"/>
        <w:keepNext w:val="0"/>
        <w:numPr>
          <w:ilvl w:val="0"/>
          <w:numId w:val="27"/>
        </w:numPr>
        <w:spacing w:before="0"/>
        <w:ind w:hanging="720"/>
        <w:rPr>
          <w:rFonts w:ascii="Tahoma" w:hAnsi="Tahoma" w:cs="Tahoma"/>
        </w:rPr>
      </w:pPr>
      <w:bookmarkStart w:name="_Toc209431512" w:id="231"/>
      <w:bookmarkStart w:name="_Toc931379288" w:id="232"/>
      <w:bookmarkStart w:name="_Toc2092353601" w:id="233"/>
      <w:bookmarkStart w:name="_Toc1628015574" w:id="234"/>
      <w:bookmarkStart w:name="_Toc225157104" w:id="235"/>
      <w:r w:rsidRPr="20AD4C6D">
        <w:rPr>
          <w:rFonts w:ascii="Tahoma" w:hAnsi="Tahoma" w:cs="Tahoma"/>
        </w:rPr>
        <w:t>Cost</w:t>
      </w:r>
      <w:r w:rsidRPr="20AD4C6D" w:rsidR="7C4DA6FC">
        <w:rPr>
          <w:rFonts w:ascii="Tahoma" w:hAnsi="Tahoma" w:cs="Tahoma"/>
        </w:rPr>
        <w:t xml:space="preserve"> of Developing </w:t>
      </w:r>
      <w:r w:rsidRPr="20AD4C6D" w:rsidR="642838BF">
        <w:rPr>
          <w:rFonts w:ascii="Tahoma" w:hAnsi="Tahoma" w:cs="Tahoma"/>
        </w:rPr>
        <w:t>Application</w:t>
      </w:r>
      <w:bookmarkEnd w:id="230"/>
      <w:bookmarkEnd w:id="231"/>
      <w:bookmarkEnd w:id="232"/>
      <w:bookmarkEnd w:id="233"/>
      <w:bookmarkEnd w:id="234"/>
      <w:bookmarkEnd w:id="235"/>
    </w:p>
    <w:p w:rsidRPr="008A04E7" w:rsidR="007D60E9" w:rsidP="77ED2B39" w:rsidRDefault="00082155" w14:paraId="70D4242B" w14:textId="6DDD1416">
      <w:pPr>
        <w:ind w:left="720"/>
        <w:rPr>
          <w:rFonts w:ascii="Tahoma" w:hAnsi="Tahoma" w:cs="Tahoma"/>
        </w:rPr>
      </w:pPr>
      <w:r w:rsidRPr="77ED2B39">
        <w:rPr>
          <w:rFonts w:ascii="Tahoma" w:hAnsi="Tahoma" w:cs="Tahoma"/>
        </w:rPr>
        <w:t xml:space="preserve">The </w:t>
      </w:r>
      <w:r w:rsidRPr="77ED2B39" w:rsidR="0088577B">
        <w:rPr>
          <w:rFonts w:ascii="Tahoma" w:hAnsi="Tahoma" w:cs="Tahoma"/>
        </w:rPr>
        <w:t>A</w:t>
      </w:r>
      <w:r w:rsidRPr="77ED2B39" w:rsidR="00403F6F">
        <w:rPr>
          <w:rFonts w:ascii="Tahoma" w:hAnsi="Tahoma" w:cs="Tahoma"/>
        </w:rPr>
        <w:t>pplicant</w:t>
      </w:r>
      <w:r w:rsidRPr="77ED2B39">
        <w:rPr>
          <w:rFonts w:ascii="Tahoma" w:hAnsi="Tahoma" w:cs="Tahoma"/>
        </w:rPr>
        <w:t xml:space="preserve"> is responsible for the cost of developing </w:t>
      </w:r>
      <w:r w:rsidRPr="77ED2B39" w:rsidR="00935AD4">
        <w:rPr>
          <w:rFonts w:ascii="Tahoma" w:hAnsi="Tahoma" w:cs="Tahoma"/>
        </w:rPr>
        <w:t>an application</w:t>
      </w:r>
      <w:r w:rsidRPr="77ED2B39">
        <w:rPr>
          <w:rFonts w:ascii="Tahoma" w:hAnsi="Tahoma" w:cs="Tahoma"/>
        </w:rPr>
        <w:t xml:space="preserve">, and this cost </w:t>
      </w:r>
      <w:r w:rsidRPr="77ED2B39" w:rsidR="006129B7">
        <w:rPr>
          <w:rFonts w:ascii="Tahoma" w:hAnsi="Tahoma" w:cs="Tahoma"/>
        </w:rPr>
        <w:t>cannot be charged to the State.</w:t>
      </w:r>
    </w:p>
    <w:p w:rsidRPr="008A04E7" w:rsidR="00082155" w:rsidP="00196227" w:rsidRDefault="3051C4D3" w14:paraId="157C763E" w14:textId="77777777">
      <w:pPr>
        <w:pStyle w:val="Heading2"/>
        <w:keepNext w:val="0"/>
        <w:numPr>
          <w:ilvl w:val="0"/>
          <w:numId w:val="27"/>
        </w:numPr>
        <w:spacing w:before="0"/>
        <w:ind w:hanging="720"/>
        <w:rPr>
          <w:rFonts w:ascii="Tahoma" w:hAnsi="Tahoma" w:cs="Tahoma"/>
        </w:rPr>
      </w:pPr>
      <w:bookmarkStart w:name="_Toc219275123" w:id="236"/>
      <w:bookmarkStart w:name="_Toc267663318" w:id="237"/>
      <w:bookmarkStart w:name="_Toc209431513" w:id="238"/>
      <w:bookmarkStart w:name="_Toc568941163" w:id="239"/>
      <w:bookmarkStart w:name="_Toc2023163292" w:id="240"/>
      <w:bookmarkStart w:name="_Toc643196990" w:id="241"/>
      <w:bookmarkStart w:name="_Toc225157105" w:id="242"/>
      <w:r w:rsidRPr="20AD4C6D">
        <w:rPr>
          <w:rFonts w:ascii="Tahoma" w:hAnsi="Tahoma" w:cs="Tahoma"/>
        </w:rPr>
        <w:t>Confidential Information</w:t>
      </w:r>
      <w:bookmarkEnd w:id="236"/>
      <w:bookmarkEnd w:id="237"/>
      <w:bookmarkEnd w:id="238"/>
      <w:bookmarkEnd w:id="239"/>
      <w:bookmarkEnd w:id="240"/>
      <w:bookmarkEnd w:id="241"/>
      <w:bookmarkEnd w:id="242"/>
    </w:p>
    <w:p w:rsidRPr="008A04E7" w:rsidR="001F635A" w:rsidP="77ED2B39" w:rsidRDefault="2162D6BB" w14:paraId="681117AF" w14:textId="21BFEA83">
      <w:pPr>
        <w:ind w:left="720"/>
        <w:rPr>
          <w:rFonts w:ascii="Tahoma" w:hAnsi="Tahoma" w:cs="Tahoma"/>
        </w:rPr>
      </w:pPr>
      <w:bookmarkStart w:name="_Toc219275127" w:id="243"/>
      <w:bookmarkStart w:name="_Toc219275128" w:id="244"/>
      <w:r w:rsidRPr="77ED2B39">
        <w:rPr>
          <w:rFonts w:ascii="Tahoma" w:hAnsi="Tahoma" w:cs="Tahoma"/>
        </w:rPr>
        <w:t>The Applicant shall not submit any confidential information as part of its application. All information submitted in an application will be considered and treated as non-confidential information that is subject to disclosure under the Public Records Act (Gov. Code § 7920.000 et seq.).</w:t>
      </w:r>
    </w:p>
    <w:p w:rsidRPr="008A04E7" w:rsidR="00127CBB" w:rsidP="00196227" w:rsidRDefault="41617B8D" w14:paraId="7B56F06F" w14:textId="77777777">
      <w:pPr>
        <w:pStyle w:val="Heading2"/>
        <w:keepNext w:val="0"/>
        <w:numPr>
          <w:ilvl w:val="0"/>
          <w:numId w:val="27"/>
        </w:numPr>
        <w:spacing w:before="0"/>
        <w:ind w:hanging="720"/>
        <w:rPr>
          <w:rFonts w:ascii="Tahoma" w:hAnsi="Tahoma" w:cs="Tahoma"/>
        </w:rPr>
      </w:pPr>
      <w:bookmarkStart w:name="_Toc209431514" w:id="245"/>
      <w:bookmarkStart w:name="_Toc808266770" w:id="246"/>
      <w:bookmarkStart w:name="_Toc452461965" w:id="247"/>
      <w:bookmarkStart w:name="_Toc108549656" w:id="248"/>
      <w:bookmarkStart w:name="_Toc225157106" w:id="249"/>
      <w:r w:rsidRPr="20AD4C6D">
        <w:rPr>
          <w:rFonts w:ascii="Tahoma" w:hAnsi="Tahoma" w:cs="Tahoma"/>
        </w:rPr>
        <w:t>Solicitation</w:t>
      </w:r>
      <w:r w:rsidRPr="20AD4C6D" w:rsidR="240216DC">
        <w:rPr>
          <w:rFonts w:ascii="Tahoma" w:hAnsi="Tahoma" w:cs="Tahoma"/>
        </w:rPr>
        <w:t xml:space="preserve"> Cancellation and Amendments</w:t>
      </w:r>
      <w:bookmarkEnd w:id="243"/>
      <w:bookmarkEnd w:id="245"/>
      <w:bookmarkEnd w:id="246"/>
      <w:bookmarkEnd w:id="247"/>
      <w:bookmarkEnd w:id="248"/>
      <w:bookmarkEnd w:id="249"/>
    </w:p>
    <w:p w:rsidRPr="008A04E7" w:rsidR="007D60E9" w:rsidP="77ED2B39" w:rsidRDefault="00127CBB" w14:paraId="6FDF53B6" w14:textId="1309151A">
      <w:pPr>
        <w:ind w:left="720"/>
        <w:rPr>
          <w:rFonts w:ascii="Tahoma" w:hAnsi="Tahoma" w:cs="Tahoma"/>
        </w:rPr>
      </w:pPr>
      <w:r w:rsidRPr="77ED2B39">
        <w:rPr>
          <w:rFonts w:ascii="Tahoma" w:hAnsi="Tahoma" w:cs="Tahoma"/>
        </w:rPr>
        <w:t xml:space="preserve">It is </w:t>
      </w:r>
      <w:r w:rsidRPr="77ED2B39" w:rsidR="008E36A3">
        <w:rPr>
          <w:rFonts w:ascii="Tahoma" w:hAnsi="Tahoma" w:cs="Tahoma"/>
        </w:rPr>
        <w:t>CEC’s</w:t>
      </w:r>
      <w:r w:rsidRPr="77ED2B39">
        <w:rPr>
          <w:rFonts w:ascii="Tahoma" w:hAnsi="Tahoma" w:cs="Tahoma"/>
        </w:rPr>
        <w:t xml:space="preserve"> policy </w:t>
      </w:r>
      <w:r w:rsidRPr="77ED2B39" w:rsidR="008E36A3">
        <w:rPr>
          <w:rFonts w:ascii="Tahoma" w:hAnsi="Tahoma" w:cs="Tahoma"/>
        </w:rPr>
        <w:t xml:space="preserve">not </w:t>
      </w:r>
      <w:r w:rsidRPr="77ED2B39" w:rsidR="006C3B60">
        <w:rPr>
          <w:rFonts w:ascii="Tahoma" w:hAnsi="Tahoma" w:cs="Tahoma"/>
        </w:rPr>
        <w:t xml:space="preserve">to </w:t>
      </w:r>
      <w:r w:rsidRPr="77ED2B39">
        <w:rPr>
          <w:rFonts w:ascii="Tahoma" w:hAnsi="Tahoma" w:cs="Tahoma"/>
        </w:rPr>
        <w:t xml:space="preserve">solicit </w:t>
      </w:r>
      <w:r w:rsidRPr="77ED2B39" w:rsidR="004B207A">
        <w:rPr>
          <w:rFonts w:ascii="Tahoma" w:hAnsi="Tahoma" w:cs="Tahoma"/>
        </w:rPr>
        <w:t>application</w:t>
      </w:r>
      <w:r w:rsidRPr="77ED2B39">
        <w:rPr>
          <w:rFonts w:ascii="Tahoma" w:hAnsi="Tahoma" w:cs="Tahoma"/>
        </w:rPr>
        <w:t xml:space="preserve">s unless there is a bona fide intention to award an </w:t>
      </w:r>
      <w:r w:rsidRPr="77ED2B39" w:rsidR="00287BC0">
        <w:rPr>
          <w:rFonts w:ascii="Tahoma" w:hAnsi="Tahoma" w:cs="Tahoma"/>
        </w:rPr>
        <w:t>agreement</w:t>
      </w:r>
      <w:r w:rsidRPr="77ED2B39">
        <w:rPr>
          <w:rFonts w:ascii="Tahoma" w:hAnsi="Tahoma" w:cs="Tahoma"/>
        </w:rPr>
        <w:t xml:space="preserve">. However, if it is in the State’s best interest, </w:t>
      </w:r>
      <w:r w:rsidRPr="77ED2B39" w:rsidR="008E36A3">
        <w:rPr>
          <w:rFonts w:ascii="Tahoma" w:hAnsi="Tahoma" w:cs="Tahoma"/>
        </w:rPr>
        <w:t xml:space="preserve">CEC </w:t>
      </w:r>
      <w:r w:rsidRPr="77ED2B39">
        <w:rPr>
          <w:rFonts w:ascii="Tahoma" w:hAnsi="Tahoma" w:cs="Tahoma"/>
        </w:rPr>
        <w:t>reserves the right</w:t>
      </w:r>
      <w:r w:rsidRPr="77ED2B39" w:rsidR="006C3B60">
        <w:rPr>
          <w:rFonts w:ascii="Tahoma" w:hAnsi="Tahoma" w:cs="Tahoma"/>
        </w:rPr>
        <w:t>, in addition to any other rights it has,</w:t>
      </w:r>
      <w:r w:rsidRPr="77ED2B39">
        <w:rPr>
          <w:rFonts w:ascii="Tahoma" w:hAnsi="Tahoma" w:cs="Tahoma"/>
        </w:rPr>
        <w:t xml:space="preserve"> to do any of the following:</w:t>
      </w:r>
    </w:p>
    <w:p w:rsidRPr="008A04E7" w:rsidR="00127CBB" w:rsidP="00196227" w:rsidRDefault="00127CBB" w14:paraId="659B58B6" w14:textId="31AD92E8">
      <w:pPr>
        <w:pStyle w:val="ListParagraph"/>
        <w:numPr>
          <w:ilvl w:val="0"/>
          <w:numId w:val="54"/>
        </w:numPr>
        <w:ind w:firstLine="0"/>
        <w:rPr>
          <w:rFonts w:ascii="Tahoma" w:hAnsi="Tahoma" w:cs="Tahoma"/>
        </w:rPr>
      </w:pPr>
      <w:r w:rsidRPr="77ED2B39">
        <w:rPr>
          <w:rFonts w:ascii="Tahoma" w:hAnsi="Tahoma" w:cs="Tahoma"/>
        </w:rPr>
        <w:t xml:space="preserve">Cancel this </w:t>
      </w:r>
      <w:r w:rsidRPr="77ED2B39" w:rsidR="00F66DFA">
        <w:rPr>
          <w:rFonts w:ascii="Tahoma" w:hAnsi="Tahoma" w:cs="Tahoma"/>
        </w:rPr>
        <w:t>solicitation</w:t>
      </w:r>
      <w:r w:rsidRPr="77ED2B39" w:rsidR="006C3B60">
        <w:rPr>
          <w:rFonts w:ascii="Tahoma" w:hAnsi="Tahoma" w:cs="Tahoma"/>
        </w:rPr>
        <w:t>;</w:t>
      </w:r>
    </w:p>
    <w:p w:rsidRPr="008A04E7" w:rsidR="00127CBB" w:rsidP="00196227" w:rsidRDefault="00127CBB" w14:paraId="13A73807" w14:textId="1CECCC97">
      <w:pPr>
        <w:pStyle w:val="ListParagraph"/>
        <w:numPr>
          <w:ilvl w:val="0"/>
          <w:numId w:val="54"/>
        </w:numPr>
        <w:ind w:firstLine="0"/>
        <w:rPr>
          <w:rFonts w:ascii="Tahoma" w:hAnsi="Tahoma" w:cs="Tahoma"/>
        </w:rPr>
      </w:pPr>
      <w:r w:rsidRPr="77ED2B39">
        <w:rPr>
          <w:rFonts w:ascii="Tahoma" w:hAnsi="Tahoma" w:cs="Tahoma"/>
        </w:rPr>
        <w:t xml:space="preserve">Revise the amount of funds available under this </w:t>
      </w:r>
      <w:r w:rsidRPr="77ED2B39" w:rsidR="00F66DFA">
        <w:rPr>
          <w:rFonts w:ascii="Tahoma" w:hAnsi="Tahoma" w:cs="Tahoma"/>
        </w:rPr>
        <w:t>solicitation</w:t>
      </w:r>
      <w:r w:rsidRPr="77ED2B39" w:rsidR="006C3B60">
        <w:rPr>
          <w:rFonts w:ascii="Tahoma" w:hAnsi="Tahoma" w:cs="Tahoma"/>
        </w:rPr>
        <w:t>;</w:t>
      </w:r>
    </w:p>
    <w:p w:rsidRPr="008A04E7" w:rsidR="00127CBB" w:rsidP="00196227" w:rsidRDefault="00127CBB" w14:paraId="111D2C54" w14:textId="4F6C1A29">
      <w:pPr>
        <w:pStyle w:val="ListParagraph"/>
        <w:numPr>
          <w:ilvl w:val="0"/>
          <w:numId w:val="54"/>
        </w:numPr>
        <w:ind w:firstLine="0"/>
        <w:rPr>
          <w:rFonts w:ascii="Tahoma" w:hAnsi="Tahoma" w:cs="Tahoma"/>
        </w:rPr>
      </w:pPr>
      <w:r w:rsidRPr="77ED2B39">
        <w:rPr>
          <w:rFonts w:ascii="Tahoma" w:hAnsi="Tahoma" w:cs="Tahoma"/>
        </w:rPr>
        <w:t xml:space="preserve">Amend this </w:t>
      </w:r>
      <w:r w:rsidRPr="77ED2B39" w:rsidR="00F66DFA">
        <w:rPr>
          <w:rFonts w:ascii="Tahoma" w:hAnsi="Tahoma" w:cs="Tahoma"/>
        </w:rPr>
        <w:t>solicitation</w:t>
      </w:r>
      <w:r w:rsidRPr="77ED2B39">
        <w:rPr>
          <w:rFonts w:ascii="Tahoma" w:hAnsi="Tahoma" w:cs="Tahoma"/>
        </w:rPr>
        <w:t xml:space="preserve"> as needed</w:t>
      </w:r>
      <w:r w:rsidRPr="77ED2B39" w:rsidR="006C3B60">
        <w:rPr>
          <w:rFonts w:ascii="Tahoma" w:hAnsi="Tahoma" w:cs="Tahoma"/>
        </w:rPr>
        <w:t>; and/or</w:t>
      </w:r>
    </w:p>
    <w:p w:rsidRPr="008A04E7" w:rsidR="007D60E9" w:rsidP="00196227" w:rsidRDefault="00127CBB" w14:paraId="01AD322C" w14:textId="33B81190">
      <w:pPr>
        <w:pStyle w:val="ListParagraph"/>
        <w:numPr>
          <w:ilvl w:val="0"/>
          <w:numId w:val="54"/>
        </w:numPr>
        <w:ind w:firstLine="0"/>
        <w:rPr>
          <w:rFonts w:ascii="Tahoma" w:hAnsi="Tahoma" w:cs="Tahoma"/>
        </w:rPr>
      </w:pPr>
      <w:r w:rsidRPr="77ED2B39">
        <w:rPr>
          <w:rFonts w:ascii="Tahoma" w:hAnsi="Tahoma" w:cs="Tahoma"/>
        </w:rPr>
        <w:t xml:space="preserve">Reject any or all </w:t>
      </w:r>
      <w:r w:rsidRPr="77ED2B39" w:rsidR="00403F6F">
        <w:rPr>
          <w:rFonts w:ascii="Tahoma" w:hAnsi="Tahoma" w:cs="Tahoma"/>
        </w:rPr>
        <w:t>application</w:t>
      </w:r>
      <w:r w:rsidRPr="77ED2B39">
        <w:rPr>
          <w:rFonts w:ascii="Tahoma" w:hAnsi="Tahoma" w:cs="Tahoma"/>
        </w:rPr>
        <w:t xml:space="preserve">s received in response to this </w:t>
      </w:r>
      <w:r w:rsidRPr="77ED2B39" w:rsidR="00F66DFA">
        <w:rPr>
          <w:rFonts w:ascii="Tahoma" w:hAnsi="Tahoma" w:cs="Tahoma"/>
        </w:rPr>
        <w:t>solicitation</w:t>
      </w:r>
      <w:r w:rsidRPr="77ED2B39" w:rsidR="007D60E9">
        <w:rPr>
          <w:rFonts w:ascii="Tahoma" w:hAnsi="Tahoma" w:cs="Tahoma"/>
        </w:rPr>
        <w:t>.</w:t>
      </w:r>
    </w:p>
    <w:p w:rsidRPr="008A04E7" w:rsidR="007D60E9" w:rsidP="77ED2B39" w:rsidRDefault="00127CBB" w14:paraId="4D22EAC8" w14:textId="62F0FB52">
      <w:pPr>
        <w:ind w:left="720"/>
        <w:rPr>
          <w:rFonts w:ascii="Tahoma" w:hAnsi="Tahoma" w:cs="Tahoma"/>
          <w:szCs w:val="24"/>
        </w:rPr>
      </w:pPr>
      <w:r w:rsidRPr="77ED2B39">
        <w:rPr>
          <w:rFonts w:ascii="Tahoma" w:hAnsi="Tahoma" w:cs="Tahoma"/>
        </w:rPr>
        <w:t xml:space="preserve">If the </w:t>
      </w:r>
      <w:r w:rsidRPr="77ED2B39" w:rsidR="00F66DFA">
        <w:rPr>
          <w:rFonts w:ascii="Tahoma" w:hAnsi="Tahoma" w:cs="Tahoma"/>
        </w:rPr>
        <w:t>solicitation</w:t>
      </w:r>
      <w:r w:rsidRPr="77ED2B39">
        <w:rPr>
          <w:rFonts w:ascii="Tahoma" w:hAnsi="Tahoma" w:cs="Tahoma"/>
        </w:rPr>
        <w:t xml:space="preserve"> is amended, </w:t>
      </w:r>
      <w:r w:rsidRPr="77ED2B39" w:rsidR="008E36A3">
        <w:rPr>
          <w:rFonts w:ascii="Tahoma" w:hAnsi="Tahoma" w:cs="Tahoma"/>
        </w:rPr>
        <w:t>CEC</w:t>
      </w:r>
      <w:r w:rsidRPr="77ED2B39">
        <w:rPr>
          <w:rFonts w:ascii="Tahoma" w:hAnsi="Tahoma" w:cs="Tahoma"/>
        </w:rPr>
        <w:t xml:space="preserve"> will post </w:t>
      </w:r>
      <w:r w:rsidRPr="77ED2B39" w:rsidR="006C3B60">
        <w:rPr>
          <w:rFonts w:ascii="Tahoma" w:hAnsi="Tahoma" w:cs="Tahoma"/>
        </w:rPr>
        <w:t xml:space="preserve">an addendum </w:t>
      </w:r>
      <w:r w:rsidRPr="77ED2B39">
        <w:rPr>
          <w:rFonts w:ascii="Tahoma" w:hAnsi="Tahoma" w:cs="Tahoma"/>
        </w:rPr>
        <w:t xml:space="preserve">on </w:t>
      </w:r>
      <w:hyperlink w:tooltip="CEC's solicitation information wesbite" w:history="1" r:id="rId43">
        <w:r w:rsidRPr="77ED2B39" w:rsidR="008E36A3">
          <w:rPr>
            <w:rStyle w:val="Hyperlink"/>
            <w:rFonts w:ascii="Tahoma" w:hAnsi="Tahoma" w:cs="Tahoma"/>
          </w:rPr>
          <w:t>CEC</w:t>
        </w:r>
        <w:r w:rsidRPr="77ED2B39">
          <w:rPr>
            <w:rStyle w:val="Hyperlink"/>
            <w:rFonts w:ascii="Tahoma" w:hAnsi="Tahoma" w:cs="Tahoma"/>
          </w:rPr>
          <w:t xml:space="preserve">’s </w:t>
        </w:r>
        <w:r w:rsidRPr="77ED2B39" w:rsidR="00013AAD">
          <w:rPr>
            <w:rStyle w:val="Hyperlink"/>
            <w:rFonts w:ascii="Tahoma" w:hAnsi="Tahoma" w:cs="Tahoma"/>
          </w:rPr>
          <w:t xml:space="preserve">solicitation information </w:t>
        </w:r>
        <w:r w:rsidRPr="77ED2B39" w:rsidR="002D0162">
          <w:rPr>
            <w:rStyle w:val="Hyperlink"/>
            <w:rFonts w:ascii="Tahoma" w:hAnsi="Tahoma" w:cs="Tahoma"/>
          </w:rPr>
          <w:t>w</w:t>
        </w:r>
        <w:r w:rsidRPr="77ED2B39" w:rsidR="00025632">
          <w:rPr>
            <w:rStyle w:val="Hyperlink"/>
            <w:rFonts w:ascii="Tahoma" w:hAnsi="Tahoma" w:cs="Tahoma"/>
          </w:rPr>
          <w:t>ebsite</w:t>
        </w:r>
      </w:hyperlink>
      <w:r w:rsidRPr="77ED2B39">
        <w:rPr>
          <w:rFonts w:ascii="Tahoma" w:hAnsi="Tahoma" w:cs="Tahoma"/>
        </w:rPr>
        <w:t xml:space="preserve"> </w:t>
      </w:r>
      <w:r w:rsidRPr="77ED2B39" w:rsidR="002D0162">
        <w:rPr>
          <w:rFonts w:ascii="Tahoma" w:hAnsi="Tahoma" w:cs="Tahoma"/>
        </w:rPr>
        <w:t xml:space="preserve">at </w:t>
      </w:r>
      <w:r w:rsidRPr="77ED2B39" w:rsidR="00013AAD">
        <w:rPr>
          <w:rFonts w:ascii="Tahoma" w:hAnsi="Tahoma" w:cs="Tahoma"/>
        </w:rPr>
        <w:t>www.energy.ca.gov/</w:t>
      </w:r>
      <w:r w:rsidRPr="77ED2B39" w:rsidR="00825DB2">
        <w:rPr>
          <w:rFonts w:ascii="Tahoma" w:hAnsi="Tahoma" w:cs="Tahoma"/>
        </w:rPr>
        <w:t>funding-opportunities/solicitations</w:t>
      </w:r>
      <w:r w:rsidRPr="77ED2B39">
        <w:rPr>
          <w:rFonts w:ascii="Tahoma" w:hAnsi="Tahoma" w:cs="Tahoma"/>
        </w:rPr>
        <w:t>.</w:t>
      </w:r>
    </w:p>
    <w:p w:rsidRPr="008A04E7" w:rsidR="00082155" w:rsidP="00196227" w:rsidRDefault="3051C4D3" w14:paraId="4F95C85B" w14:textId="77777777">
      <w:pPr>
        <w:pStyle w:val="Heading2"/>
        <w:keepNext w:val="0"/>
        <w:numPr>
          <w:ilvl w:val="0"/>
          <w:numId w:val="27"/>
        </w:numPr>
        <w:spacing w:before="0"/>
        <w:ind w:hanging="720"/>
        <w:rPr>
          <w:rFonts w:ascii="Tahoma" w:hAnsi="Tahoma" w:cs="Tahoma"/>
        </w:rPr>
      </w:pPr>
      <w:bookmarkStart w:name="_Toc209431515" w:id="250"/>
      <w:bookmarkStart w:name="_Toc1038625833" w:id="251"/>
      <w:bookmarkStart w:name="_Toc1421329074" w:id="252"/>
      <w:bookmarkStart w:name="_Toc1106679993" w:id="253"/>
      <w:bookmarkStart w:name="_Toc225157107" w:id="254"/>
      <w:r w:rsidRPr="20AD4C6D">
        <w:rPr>
          <w:rFonts w:ascii="Tahoma" w:hAnsi="Tahoma" w:cs="Tahoma"/>
        </w:rPr>
        <w:t>Errors</w:t>
      </w:r>
      <w:bookmarkEnd w:id="244"/>
      <w:bookmarkEnd w:id="250"/>
      <w:bookmarkEnd w:id="251"/>
      <w:bookmarkEnd w:id="252"/>
      <w:bookmarkEnd w:id="253"/>
      <w:bookmarkEnd w:id="254"/>
    </w:p>
    <w:p w:rsidRPr="008A04E7" w:rsidR="007D60E9" w:rsidP="77ED2B39" w:rsidRDefault="00082155" w14:paraId="2D8C254D" w14:textId="27901D2A">
      <w:pPr>
        <w:ind w:left="720"/>
        <w:rPr>
          <w:rFonts w:ascii="Tahoma" w:hAnsi="Tahoma" w:cs="Tahoma"/>
        </w:rPr>
      </w:pPr>
      <w:r w:rsidRPr="77ED2B39">
        <w:rPr>
          <w:rFonts w:ascii="Tahoma" w:hAnsi="Tahoma" w:cs="Tahoma"/>
        </w:rPr>
        <w:t xml:space="preserve">If </w:t>
      </w:r>
      <w:r w:rsidRPr="77ED2B39" w:rsidR="00935AD4">
        <w:rPr>
          <w:rFonts w:ascii="Tahoma" w:hAnsi="Tahoma" w:cs="Tahoma"/>
        </w:rPr>
        <w:t xml:space="preserve">an </w:t>
      </w:r>
      <w:r w:rsidRPr="77ED2B39" w:rsidR="006C3B60">
        <w:rPr>
          <w:rFonts w:ascii="Tahoma" w:hAnsi="Tahoma" w:cs="Tahoma"/>
        </w:rPr>
        <w:t>A</w:t>
      </w:r>
      <w:r w:rsidRPr="77ED2B39" w:rsidR="00403F6F">
        <w:rPr>
          <w:rFonts w:ascii="Tahoma" w:hAnsi="Tahoma" w:cs="Tahoma"/>
        </w:rPr>
        <w:t>pplicant</w:t>
      </w:r>
      <w:r w:rsidRPr="77ED2B39">
        <w:rPr>
          <w:rFonts w:ascii="Tahoma" w:hAnsi="Tahoma" w:cs="Tahoma"/>
        </w:rPr>
        <w:t xml:space="preserve"> discovers any ambiguity, conflict, discrepancy, omission, or other error in the </w:t>
      </w:r>
      <w:r w:rsidRPr="77ED2B39" w:rsidR="00F66DFA">
        <w:rPr>
          <w:rFonts w:ascii="Tahoma" w:hAnsi="Tahoma" w:cs="Tahoma"/>
        </w:rPr>
        <w:t>solicitation</w:t>
      </w:r>
      <w:r w:rsidRPr="77ED2B39" w:rsidR="00467A1A">
        <w:rPr>
          <w:rFonts w:ascii="Tahoma" w:hAnsi="Tahoma" w:cs="Tahoma"/>
        </w:rPr>
        <w:t xml:space="preserve"> at any time prior to 5:00 p.m. of the application deadline date</w:t>
      </w:r>
      <w:r w:rsidRPr="77ED2B39">
        <w:rPr>
          <w:rFonts w:ascii="Tahoma" w:hAnsi="Tahoma" w:cs="Tahoma"/>
        </w:rPr>
        <w:t xml:space="preserve">, the </w:t>
      </w:r>
      <w:r w:rsidRPr="77ED2B39" w:rsidR="006C3B60">
        <w:rPr>
          <w:rFonts w:ascii="Tahoma" w:hAnsi="Tahoma" w:cs="Tahoma"/>
        </w:rPr>
        <w:t>A</w:t>
      </w:r>
      <w:r w:rsidRPr="77ED2B39" w:rsidR="00403F6F">
        <w:rPr>
          <w:rFonts w:ascii="Tahoma" w:hAnsi="Tahoma" w:cs="Tahoma"/>
        </w:rPr>
        <w:t>pplicant</w:t>
      </w:r>
      <w:r w:rsidRPr="77ED2B39">
        <w:rPr>
          <w:rFonts w:ascii="Tahoma" w:hAnsi="Tahoma" w:cs="Tahoma"/>
        </w:rPr>
        <w:t xml:space="preserve"> </w:t>
      </w:r>
      <w:r w:rsidRPr="77ED2B39" w:rsidR="00AB62FB">
        <w:rPr>
          <w:rFonts w:ascii="Tahoma" w:hAnsi="Tahoma" w:cs="Tahoma"/>
        </w:rPr>
        <w:t xml:space="preserve">should </w:t>
      </w:r>
      <w:r w:rsidRPr="77ED2B39">
        <w:rPr>
          <w:rFonts w:ascii="Tahoma" w:hAnsi="Tahoma" w:cs="Tahoma"/>
        </w:rPr>
        <w:t xml:space="preserve">immediately notify </w:t>
      </w:r>
      <w:r w:rsidRPr="77ED2B39" w:rsidR="008E36A3">
        <w:rPr>
          <w:rFonts w:ascii="Tahoma" w:hAnsi="Tahoma" w:cs="Tahoma"/>
        </w:rPr>
        <w:t>CEC</w:t>
      </w:r>
      <w:r w:rsidRPr="77ED2B39">
        <w:rPr>
          <w:rFonts w:ascii="Tahoma" w:hAnsi="Tahoma" w:cs="Tahoma"/>
        </w:rPr>
        <w:t xml:space="preserve"> of </w:t>
      </w:r>
      <w:r w:rsidRPr="77ED2B39" w:rsidR="00423D58">
        <w:rPr>
          <w:rFonts w:ascii="Tahoma" w:hAnsi="Tahoma" w:cs="Tahoma"/>
        </w:rPr>
        <w:t>the</w:t>
      </w:r>
      <w:r w:rsidRPr="77ED2B39">
        <w:rPr>
          <w:rFonts w:ascii="Tahoma" w:hAnsi="Tahoma" w:cs="Tahoma"/>
        </w:rPr>
        <w:t xml:space="preserve"> error in writing and request modification or clarification of the </w:t>
      </w:r>
      <w:r w:rsidRPr="77ED2B39" w:rsidR="00423D58">
        <w:rPr>
          <w:rFonts w:ascii="Tahoma" w:hAnsi="Tahoma" w:cs="Tahoma"/>
        </w:rPr>
        <w:t>solicitation</w:t>
      </w:r>
      <w:r w:rsidRPr="77ED2B39">
        <w:rPr>
          <w:rFonts w:ascii="Tahoma" w:hAnsi="Tahoma" w:cs="Tahoma"/>
        </w:rPr>
        <w:t xml:space="preserve">. </w:t>
      </w:r>
      <w:r w:rsidRPr="77ED2B39" w:rsidR="00423D58">
        <w:rPr>
          <w:rFonts w:ascii="Tahoma" w:hAnsi="Tahoma" w:cs="Tahoma"/>
        </w:rPr>
        <w:t>The CEC will provide m</w:t>
      </w:r>
      <w:r w:rsidRPr="77ED2B39" w:rsidR="007D2882">
        <w:rPr>
          <w:rFonts w:ascii="Tahoma" w:hAnsi="Tahoma" w:cs="Tahoma"/>
        </w:rPr>
        <w:t>odifications or c</w:t>
      </w:r>
      <w:r w:rsidRPr="77ED2B39">
        <w:rPr>
          <w:rFonts w:ascii="Tahoma" w:hAnsi="Tahoma" w:cs="Tahoma"/>
        </w:rPr>
        <w:t xml:space="preserve">larifications by written notice </w:t>
      </w:r>
      <w:r w:rsidRPr="77ED2B39" w:rsidR="00176182">
        <w:rPr>
          <w:rFonts w:ascii="Tahoma" w:hAnsi="Tahoma" w:cs="Tahoma"/>
        </w:rPr>
        <w:t>to</w:t>
      </w:r>
      <w:r w:rsidRPr="77ED2B39">
        <w:rPr>
          <w:rFonts w:ascii="Tahoma" w:hAnsi="Tahoma" w:cs="Tahoma"/>
        </w:rPr>
        <w:t xml:space="preserve"> all </w:t>
      </w:r>
      <w:r w:rsidRPr="77ED2B39" w:rsidR="00176182">
        <w:rPr>
          <w:rFonts w:ascii="Tahoma" w:hAnsi="Tahoma" w:cs="Tahoma"/>
        </w:rPr>
        <w:t>entities that</w:t>
      </w:r>
      <w:r w:rsidRPr="77ED2B39">
        <w:rPr>
          <w:rFonts w:ascii="Tahoma" w:hAnsi="Tahoma" w:cs="Tahoma"/>
        </w:rPr>
        <w:t xml:space="preserve"> requested the </w:t>
      </w:r>
      <w:r w:rsidRPr="77ED2B39" w:rsidR="00F66DFA">
        <w:rPr>
          <w:rFonts w:ascii="Tahoma" w:hAnsi="Tahoma" w:cs="Tahoma"/>
        </w:rPr>
        <w:t>solicitation</w:t>
      </w:r>
      <w:r w:rsidRPr="77ED2B39">
        <w:rPr>
          <w:rFonts w:ascii="Tahoma" w:hAnsi="Tahoma" w:cs="Tahoma"/>
        </w:rPr>
        <w:t>, without divulging the source of the request for clarification.</w:t>
      </w:r>
      <w:r w:rsidRPr="77ED2B39" w:rsidR="00176182">
        <w:rPr>
          <w:rFonts w:ascii="Tahoma" w:hAnsi="Tahoma" w:cs="Tahoma"/>
        </w:rPr>
        <w:t xml:space="preserve"> The </w:t>
      </w:r>
      <w:r w:rsidRPr="77ED2B39" w:rsidR="008E36A3">
        <w:rPr>
          <w:rFonts w:ascii="Tahoma" w:hAnsi="Tahoma" w:cs="Tahoma"/>
        </w:rPr>
        <w:t>CEC</w:t>
      </w:r>
      <w:r w:rsidRPr="77ED2B39">
        <w:rPr>
          <w:rFonts w:ascii="Tahoma" w:hAnsi="Tahoma" w:cs="Tahoma"/>
        </w:rPr>
        <w:t xml:space="preserve"> shall not be responsible for failure to correct errors.</w:t>
      </w:r>
    </w:p>
    <w:p w:rsidRPr="008A04E7" w:rsidR="00082155" w:rsidP="00196227" w:rsidRDefault="0445212D" w14:paraId="747FD93B" w14:textId="20A7ECE6">
      <w:pPr>
        <w:pStyle w:val="Heading2"/>
        <w:keepNext w:val="0"/>
        <w:numPr>
          <w:ilvl w:val="0"/>
          <w:numId w:val="27"/>
        </w:numPr>
        <w:spacing w:before="0"/>
        <w:ind w:hanging="720"/>
        <w:rPr>
          <w:rFonts w:ascii="Tahoma" w:hAnsi="Tahoma" w:cs="Tahoma"/>
        </w:rPr>
      </w:pPr>
      <w:bookmarkStart w:name="_Toc217726138" w:id="255"/>
      <w:bookmarkStart w:name="_Toc219275131" w:id="256"/>
      <w:bookmarkStart w:name="_Toc209431516" w:id="257"/>
      <w:bookmarkStart w:name="_Toc1007389644" w:id="258"/>
      <w:bookmarkStart w:name="_Toc676751425" w:id="259"/>
      <w:bookmarkStart w:name="_Toc1779098855" w:id="260"/>
      <w:bookmarkStart w:name="_Toc225157108" w:id="261"/>
      <w:r w:rsidRPr="20AD4C6D">
        <w:rPr>
          <w:rFonts w:ascii="Tahoma" w:hAnsi="Tahoma" w:cs="Tahoma"/>
        </w:rPr>
        <w:t xml:space="preserve">Modifying or </w:t>
      </w:r>
      <w:r w:rsidRPr="20AD4C6D" w:rsidR="577C092C">
        <w:rPr>
          <w:rFonts w:ascii="Tahoma" w:hAnsi="Tahoma" w:cs="Tahoma"/>
          <w:lang w:val="en-US"/>
        </w:rPr>
        <w:t>Recalling an</w:t>
      </w:r>
      <w:r w:rsidRPr="20AD4C6D" w:rsidR="3051C4D3">
        <w:rPr>
          <w:rFonts w:ascii="Tahoma" w:hAnsi="Tahoma" w:cs="Tahoma"/>
        </w:rPr>
        <w:t xml:space="preserve"> </w:t>
      </w:r>
      <w:r w:rsidRPr="20AD4C6D" w:rsidR="642838BF">
        <w:rPr>
          <w:rFonts w:ascii="Tahoma" w:hAnsi="Tahoma" w:cs="Tahoma"/>
        </w:rPr>
        <w:t>Application</w:t>
      </w:r>
      <w:bookmarkEnd w:id="255"/>
      <w:bookmarkEnd w:id="256"/>
      <w:bookmarkEnd w:id="257"/>
      <w:bookmarkEnd w:id="258"/>
      <w:bookmarkEnd w:id="259"/>
      <w:bookmarkEnd w:id="260"/>
      <w:bookmarkEnd w:id="261"/>
    </w:p>
    <w:p w:rsidRPr="008A04E7" w:rsidR="007D60E9" w:rsidP="77ED2B39" w:rsidRDefault="00935AD4" w14:paraId="6FBA9BCF" w14:textId="773C916D">
      <w:pPr>
        <w:ind w:left="720"/>
        <w:rPr>
          <w:rFonts w:ascii="Tahoma" w:hAnsi="Tahoma" w:cs="Tahoma"/>
        </w:rPr>
      </w:pPr>
      <w:r w:rsidRPr="77ED2B39">
        <w:rPr>
          <w:rFonts w:ascii="Tahoma" w:hAnsi="Tahoma" w:cs="Tahoma"/>
        </w:rPr>
        <w:t xml:space="preserve">An </w:t>
      </w:r>
      <w:r w:rsidRPr="77ED2B39" w:rsidR="00176182">
        <w:rPr>
          <w:rFonts w:ascii="Tahoma" w:hAnsi="Tahoma" w:cs="Tahoma"/>
        </w:rPr>
        <w:t>A</w:t>
      </w:r>
      <w:r w:rsidRPr="77ED2B39" w:rsidR="00403F6F">
        <w:rPr>
          <w:rFonts w:ascii="Tahoma" w:hAnsi="Tahoma" w:cs="Tahoma"/>
        </w:rPr>
        <w:t>pplicant</w:t>
      </w:r>
      <w:r w:rsidRPr="77ED2B39" w:rsidR="00082155">
        <w:rPr>
          <w:rFonts w:ascii="Tahoma" w:hAnsi="Tahoma" w:cs="Tahoma"/>
        </w:rPr>
        <w:t xml:space="preserve"> may </w:t>
      </w:r>
      <w:r w:rsidRPr="77ED2B39" w:rsidR="007A6FB4">
        <w:rPr>
          <w:rFonts w:ascii="Tahoma" w:hAnsi="Tahoma" w:cs="Tahoma"/>
        </w:rPr>
        <w:t>recall</w:t>
      </w:r>
      <w:r w:rsidRPr="77ED2B39" w:rsidR="00082155">
        <w:rPr>
          <w:rFonts w:ascii="Tahoma" w:hAnsi="Tahoma" w:cs="Tahoma"/>
        </w:rPr>
        <w:t xml:space="preserve"> or modify a submitted </w:t>
      </w:r>
      <w:r w:rsidRPr="77ED2B39" w:rsidR="00403F6F">
        <w:rPr>
          <w:rFonts w:ascii="Tahoma" w:hAnsi="Tahoma" w:cs="Tahoma"/>
        </w:rPr>
        <w:t>application</w:t>
      </w:r>
      <w:r w:rsidRPr="77ED2B39" w:rsidR="00082155">
        <w:rPr>
          <w:rFonts w:ascii="Tahoma" w:hAnsi="Tahoma" w:cs="Tahoma"/>
        </w:rPr>
        <w:t xml:space="preserve"> </w:t>
      </w:r>
      <w:r w:rsidRPr="77ED2B39" w:rsidR="007A6FB4">
        <w:rPr>
          <w:rFonts w:ascii="Tahoma" w:hAnsi="Tahoma" w:cs="Tahoma"/>
        </w:rPr>
        <w:t xml:space="preserve">within ECAMS </w:t>
      </w:r>
      <w:r w:rsidRPr="77ED2B39" w:rsidR="00082155">
        <w:rPr>
          <w:rFonts w:ascii="Tahoma" w:hAnsi="Tahoma" w:cs="Tahoma"/>
        </w:rPr>
        <w:t xml:space="preserve">before </w:t>
      </w:r>
      <w:r w:rsidRPr="77ED2B39" w:rsidR="009156DD">
        <w:rPr>
          <w:rFonts w:ascii="Tahoma" w:hAnsi="Tahoma" w:cs="Tahoma"/>
        </w:rPr>
        <w:t xml:space="preserve">the deadline to submit </w:t>
      </w:r>
      <w:r w:rsidRPr="77ED2B39" w:rsidR="00D11F0F">
        <w:rPr>
          <w:rFonts w:ascii="Tahoma" w:hAnsi="Tahoma" w:cs="Tahoma"/>
        </w:rPr>
        <w:t>application</w:t>
      </w:r>
      <w:r w:rsidRPr="77ED2B39" w:rsidR="009156DD">
        <w:rPr>
          <w:rFonts w:ascii="Tahoma" w:hAnsi="Tahoma" w:cs="Tahoma"/>
        </w:rPr>
        <w:t>s</w:t>
      </w:r>
      <w:r w:rsidRPr="77ED2B39" w:rsidR="00082155">
        <w:rPr>
          <w:rFonts w:ascii="Tahoma" w:hAnsi="Tahoma" w:cs="Tahoma"/>
        </w:rPr>
        <w:t xml:space="preserve">. </w:t>
      </w:r>
      <w:r w:rsidRPr="77ED2B39" w:rsidR="001661BE">
        <w:rPr>
          <w:rFonts w:ascii="Tahoma" w:hAnsi="Tahoma" w:cs="Tahoma"/>
        </w:rPr>
        <w:t>Application</w:t>
      </w:r>
      <w:r w:rsidRPr="77ED2B39" w:rsidR="00082155">
        <w:rPr>
          <w:rFonts w:ascii="Tahoma" w:hAnsi="Tahoma" w:cs="Tahoma"/>
        </w:rPr>
        <w:t>s cannot be changed after that date and time. A</w:t>
      </w:r>
      <w:r w:rsidRPr="77ED2B39" w:rsidR="003721A4">
        <w:rPr>
          <w:rFonts w:ascii="Tahoma" w:hAnsi="Tahoma" w:cs="Tahoma"/>
        </w:rPr>
        <w:t>n</w:t>
      </w:r>
      <w:r w:rsidRPr="77ED2B39" w:rsidR="00082155">
        <w:rPr>
          <w:rFonts w:ascii="Tahoma" w:hAnsi="Tahoma" w:cs="Tahoma"/>
        </w:rPr>
        <w:t xml:space="preserve"> </w:t>
      </w:r>
      <w:r w:rsidRPr="77ED2B39" w:rsidR="00403F6F">
        <w:rPr>
          <w:rFonts w:ascii="Tahoma" w:hAnsi="Tahoma" w:cs="Tahoma"/>
        </w:rPr>
        <w:t>application</w:t>
      </w:r>
      <w:r w:rsidRPr="77ED2B39" w:rsidR="00082155">
        <w:rPr>
          <w:rFonts w:ascii="Tahoma" w:hAnsi="Tahoma" w:cs="Tahoma"/>
        </w:rPr>
        <w:t xml:space="preserve"> cannot be “timed” to expire on a specific date. For example, a statement such as the following is non-responsive to the </w:t>
      </w:r>
      <w:r w:rsidRPr="77ED2B39" w:rsidR="00F66DFA">
        <w:rPr>
          <w:rFonts w:ascii="Tahoma" w:hAnsi="Tahoma" w:cs="Tahoma"/>
        </w:rPr>
        <w:t>solicitation</w:t>
      </w:r>
      <w:r w:rsidRPr="77ED2B39" w:rsidR="00E47E20">
        <w:rPr>
          <w:rFonts w:ascii="Tahoma" w:hAnsi="Tahoma" w:cs="Tahoma"/>
        </w:rPr>
        <w:t>: “</w:t>
      </w:r>
      <w:r w:rsidRPr="77ED2B39" w:rsidR="00082155">
        <w:rPr>
          <w:rFonts w:ascii="Tahoma" w:hAnsi="Tahoma" w:cs="Tahoma"/>
        </w:rPr>
        <w:t xml:space="preserve">This </w:t>
      </w:r>
      <w:r w:rsidRPr="77ED2B39" w:rsidR="00D11F0F">
        <w:rPr>
          <w:rFonts w:ascii="Tahoma" w:hAnsi="Tahoma" w:cs="Tahoma"/>
        </w:rPr>
        <w:t>application</w:t>
      </w:r>
      <w:r w:rsidRPr="77ED2B39" w:rsidR="00082155">
        <w:rPr>
          <w:rFonts w:ascii="Tahoma" w:hAnsi="Tahoma" w:cs="Tahoma"/>
        </w:rPr>
        <w:t xml:space="preserve"> and the cost estimate are valid for 60 days.”</w:t>
      </w:r>
    </w:p>
    <w:p w:rsidRPr="008A04E7" w:rsidR="00082155" w:rsidP="00196227" w:rsidRDefault="0445212D" w14:paraId="64F83F7F" w14:textId="77777777">
      <w:pPr>
        <w:pStyle w:val="Heading2"/>
        <w:keepNext w:val="0"/>
        <w:numPr>
          <w:ilvl w:val="0"/>
          <w:numId w:val="27"/>
        </w:numPr>
        <w:spacing w:before="0"/>
        <w:ind w:hanging="720"/>
        <w:rPr>
          <w:rFonts w:ascii="Tahoma" w:hAnsi="Tahoma" w:cs="Tahoma"/>
        </w:rPr>
      </w:pPr>
      <w:bookmarkStart w:name="_Toc218497730" w:id="262"/>
      <w:bookmarkStart w:name="_Toc219275132" w:id="263"/>
      <w:bookmarkStart w:name="_Toc209431517" w:id="264"/>
      <w:bookmarkStart w:name="_Toc1275160120" w:id="265"/>
      <w:bookmarkStart w:name="_Toc2077523331" w:id="266"/>
      <w:bookmarkStart w:name="_Toc469732174" w:id="267"/>
      <w:bookmarkStart w:name="_Toc225157109" w:id="268"/>
      <w:r w:rsidRPr="20AD4C6D">
        <w:rPr>
          <w:rFonts w:ascii="Tahoma" w:hAnsi="Tahoma" w:cs="Tahoma"/>
        </w:rPr>
        <w:t>Immaterial Defect</w:t>
      </w:r>
      <w:bookmarkEnd w:id="262"/>
      <w:bookmarkEnd w:id="263"/>
      <w:bookmarkEnd w:id="264"/>
      <w:bookmarkEnd w:id="265"/>
      <w:bookmarkEnd w:id="266"/>
      <w:bookmarkEnd w:id="267"/>
      <w:bookmarkEnd w:id="268"/>
    </w:p>
    <w:p w:rsidRPr="008A04E7" w:rsidR="007D60E9" w:rsidP="77ED2B39" w:rsidRDefault="00176182" w14:paraId="403A7540" w14:textId="77C1E79B">
      <w:pPr>
        <w:ind w:left="720"/>
        <w:rPr>
          <w:rFonts w:ascii="Tahoma" w:hAnsi="Tahoma" w:cs="Tahoma"/>
        </w:rPr>
      </w:pPr>
      <w:r w:rsidRPr="77ED2B39">
        <w:rPr>
          <w:rFonts w:ascii="Tahoma" w:hAnsi="Tahoma" w:cs="Tahoma"/>
        </w:rPr>
        <w:t xml:space="preserve">The </w:t>
      </w:r>
      <w:r w:rsidRPr="77ED2B39" w:rsidR="008E36A3">
        <w:rPr>
          <w:rFonts w:ascii="Tahoma" w:hAnsi="Tahoma" w:cs="Tahoma"/>
        </w:rPr>
        <w:t>CEC</w:t>
      </w:r>
      <w:r w:rsidRPr="77ED2B39" w:rsidR="00B94C7C">
        <w:rPr>
          <w:rFonts w:ascii="Tahoma" w:hAnsi="Tahoma" w:cs="Tahoma"/>
        </w:rPr>
        <w:t xml:space="preserve"> may waive any immaterial defect or deviation contained in </w:t>
      </w:r>
      <w:r w:rsidRPr="77ED2B39" w:rsidR="00935AD4">
        <w:rPr>
          <w:rFonts w:ascii="Tahoma" w:hAnsi="Tahoma" w:cs="Tahoma"/>
        </w:rPr>
        <w:t xml:space="preserve">an </w:t>
      </w:r>
      <w:r w:rsidRPr="77ED2B39" w:rsidR="786F3C4F">
        <w:rPr>
          <w:rFonts w:ascii="Tahoma" w:hAnsi="Tahoma" w:cs="Tahoma"/>
        </w:rPr>
        <w:t>A</w:t>
      </w:r>
      <w:r w:rsidRPr="77ED2B39" w:rsidR="00403F6F">
        <w:rPr>
          <w:rFonts w:ascii="Tahoma" w:hAnsi="Tahoma" w:cs="Tahoma"/>
        </w:rPr>
        <w:t>pplicant</w:t>
      </w:r>
      <w:r w:rsidRPr="77ED2B39" w:rsidR="00B94C7C">
        <w:rPr>
          <w:rFonts w:ascii="Tahoma" w:hAnsi="Tahoma" w:cs="Tahoma"/>
        </w:rPr>
        <w:t xml:space="preserve">’s </w:t>
      </w:r>
      <w:r w:rsidRPr="77ED2B39" w:rsidR="00D11F0F">
        <w:rPr>
          <w:rFonts w:ascii="Tahoma" w:hAnsi="Tahoma" w:cs="Tahoma"/>
        </w:rPr>
        <w:t>application</w:t>
      </w:r>
      <w:r w:rsidRPr="77ED2B39" w:rsidR="00B94C7C">
        <w:rPr>
          <w:rFonts w:ascii="Tahoma" w:hAnsi="Tahoma" w:cs="Tahoma"/>
        </w:rPr>
        <w:t>.</w:t>
      </w:r>
      <w:r w:rsidRPr="77ED2B39">
        <w:rPr>
          <w:rFonts w:ascii="Tahoma" w:hAnsi="Tahoma" w:cs="Tahoma"/>
        </w:rPr>
        <w:t xml:space="preserve"> </w:t>
      </w:r>
      <w:r w:rsidRPr="77ED2B39" w:rsidR="008E36A3">
        <w:rPr>
          <w:rFonts w:ascii="Tahoma" w:hAnsi="Tahoma" w:cs="Tahoma"/>
        </w:rPr>
        <w:t>CEC</w:t>
      </w:r>
      <w:r w:rsidRPr="77ED2B39" w:rsidR="00B94C7C">
        <w:rPr>
          <w:rFonts w:ascii="Tahoma" w:hAnsi="Tahoma" w:cs="Tahoma"/>
        </w:rPr>
        <w:t xml:space="preserve">’s waiver shall in no way modify the </w:t>
      </w:r>
      <w:r w:rsidRPr="77ED2B39" w:rsidR="00D11F0F">
        <w:rPr>
          <w:rFonts w:ascii="Tahoma" w:hAnsi="Tahoma" w:cs="Tahoma"/>
        </w:rPr>
        <w:t>application</w:t>
      </w:r>
      <w:r w:rsidRPr="77ED2B39" w:rsidR="00B94C7C">
        <w:rPr>
          <w:rFonts w:ascii="Tahoma" w:hAnsi="Tahoma" w:cs="Tahoma"/>
        </w:rPr>
        <w:t xml:space="preserve"> or excuse </w:t>
      </w:r>
      <w:r w:rsidRPr="77ED2B39" w:rsidR="00A8773C">
        <w:rPr>
          <w:rFonts w:ascii="Tahoma" w:hAnsi="Tahoma" w:cs="Tahoma"/>
        </w:rPr>
        <w:t>an</w:t>
      </w:r>
      <w:r w:rsidRPr="77ED2B39" w:rsidR="00B94C7C">
        <w:rPr>
          <w:rFonts w:ascii="Tahoma" w:hAnsi="Tahoma" w:cs="Tahoma"/>
        </w:rPr>
        <w:t xml:space="preserve"> </w:t>
      </w:r>
      <w:r w:rsidRPr="77ED2B39" w:rsidR="00A8773C">
        <w:rPr>
          <w:rFonts w:ascii="Tahoma" w:hAnsi="Tahoma" w:cs="Tahoma"/>
        </w:rPr>
        <w:t>A</w:t>
      </w:r>
      <w:r w:rsidRPr="77ED2B39" w:rsidR="00403F6F">
        <w:rPr>
          <w:rFonts w:ascii="Tahoma" w:hAnsi="Tahoma" w:cs="Tahoma"/>
        </w:rPr>
        <w:t>pplicant</w:t>
      </w:r>
      <w:r w:rsidRPr="77ED2B39" w:rsidR="00A8773C">
        <w:rPr>
          <w:rFonts w:ascii="Tahoma" w:hAnsi="Tahoma" w:cs="Tahoma"/>
        </w:rPr>
        <w:t xml:space="preserve"> proposed for funding</w:t>
      </w:r>
      <w:r w:rsidRPr="77ED2B39" w:rsidR="00B94C7C">
        <w:rPr>
          <w:rFonts w:ascii="Tahoma" w:hAnsi="Tahoma" w:cs="Tahoma"/>
        </w:rPr>
        <w:t xml:space="preserve"> from full compliance</w:t>
      </w:r>
      <w:r w:rsidRPr="77ED2B39" w:rsidR="00A8773C">
        <w:rPr>
          <w:rFonts w:ascii="Tahoma" w:hAnsi="Tahoma" w:cs="Tahoma"/>
        </w:rPr>
        <w:t xml:space="preserve"> with solicitation requirements</w:t>
      </w:r>
      <w:r w:rsidRPr="77ED2B39" w:rsidR="00B94C7C">
        <w:rPr>
          <w:rFonts w:ascii="Tahoma" w:hAnsi="Tahoma" w:cs="Tahoma"/>
        </w:rPr>
        <w:t>.</w:t>
      </w:r>
    </w:p>
    <w:p w:rsidRPr="008A04E7" w:rsidR="004B5B14" w:rsidP="00196227" w:rsidRDefault="0468E846" w14:paraId="27A955C6" w14:textId="240393DA">
      <w:pPr>
        <w:pStyle w:val="Heading2"/>
        <w:keepNext w:val="0"/>
        <w:numPr>
          <w:ilvl w:val="0"/>
          <w:numId w:val="27"/>
        </w:numPr>
        <w:spacing w:before="0"/>
        <w:ind w:hanging="720"/>
        <w:rPr>
          <w:rFonts w:ascii="Tahoma" w:hAnsi="Tahoma" w:cs="Tahoma"/>
          <w:lang w:val="en-US"/>
        </w:rPr>
      </w:pPr>
      <w:bookmarkStart w:name="_Toc209431518" w:id="269"/>
      <w:bookmarkStart w:name="_Toc2134208445" w:id="270"/>
      <w:bookmarkStart w:name="_Toc1760785933" w:id="271"/>
      <w:bookmarkStart w:name="_Toc15082868" w:id="272"/>
      <w:bookmarkStart w:name="_Toc507398646" w:id="273"/>
      <w:bookmarkStart w:name="_Toc217726139" w:id="274"/>
      <w:bookmarkStart w:name="_Toc219275133" w:id="275"/>
      <w:bookmarkStart w:name="_Toc225157110" w:id="276"/>
      <w:r w:rsidRPr="20AD4C6D">
        <w:rPr>
          <w:rFonts w:ascii="Tahoma" w:hAnsi="Tahoma" w:cs="Tahoma"/>
          <w:lang w:val="en-US"/>
        </w:rPr>
        <w:t>Opportunity to Cure Administrative Errors</w:t>
      </w:r>
      <w:bookmarkEnd w:id="269"/>
      <w:bookmarkEnd w:id="270"/>
      <w:bookmarkEnd w:id="271"/>
      <w:bookmarkEnd w:id="272"/>
      <w:bookmarkEnd w:id="276"/>
    </w:p>
    <w:p w:rsidRPr="008A04E7" w:rsidR="002175C8" w:rsidP="0088042F" w:rsidRDefault="002175C8" w14:paraId="59BDA372" w14:textId="496260A4">
      <w:pPr>
        <w:ind w:left="720"/>
        <w:rPr>
          <w:rFonts w:ascii="Tahoma" w:hAnsi="Tahoma" w:cs="Tahoma"/>
        </w:rPr>
      </w:pPr>
      <w:r w:rsidRPr="77ED2B39">
        <w:rPr>
          <w:rFonts w:ascii="Tahoma" w:hAnsi="Tahoma" w:cs="Tahoma"/>
        </w:rPr>
        <w:t>The CEC understands and appreciates the significant time and expense Applicants spend preparing applications. An administrative error that prevents an Applicant from submitting a complete application frustrates both the CEC and Applicants. The purpose of this process is to reduce the number of applications screened out or receiving a significantly reduced score for administrative errors while maintaining a fair competition. This process also ensures better competition and thus better projects to benefit California.</w:t>
      </w:r>
    </w:p>
    <w:p w:rsidRPr="008A04E7" w:rsidR="002175C8" w:rsidP="0088042F" w:rsidRDefault="002175C8" w14:paraId="556F282F" w14:textId="77777777">
      <w:pPr>
        <w:ind w:left="720"/>
        <w:rPr>
          <w:rFonts w:ascii="Tahoma" w:hAnsi="Tahoma" w:cs="Tahoma"/>
        </w:rPr>
      </w:pPr>
      <w:r w:rsidRPr="77ED2B39">
        <w:rPr>
          <w:rFonts w:ascii="Tahoma" w:hAnsi="Tahoma" w:cs="Tahoma"/>
        </w:rPr>
        <w:t>After the application deadline, an Applicant might identify, or the Evaluation Committee may find what reasonably appears to be, an administrative error. For purposes of this solicitation only, an administrative error is defined as an Applicant’s inadvertent mistake that prevents materials in existence as of the application deadline from appearing in its submitted application. Examples include, but are not limited to, accidentally:</w:t>
      </w:r>
    </w:p>
    <w:p w:rsidRPr="008A04E7" w:rsidR="002175C8" w:rsidP="00196227" w:rsidRDefault="002175C8" w14:paraId="7D753D35" w14:textId="6858F411">
      <w:pPr>
        <w:pStyle w:val="ListParagraph"/>
        <w:numPr>
          <w:ilvl w:val="0"/>
          <w:numId w:val="53"/>
        </w:numPr>
        <w:ind w:left="1440" w:hanging="720"/>
        <w:rPr>
          <w:rFonts w:ascii="Tahoma" w:hAnsi="Tahoma" w:cs="Tahoma"/>
        </w:rPr>
      </w:pPr>
      <w:r w:rsidRPr="77ED2B39">
        <w:rPr>
          <w:rFonts w:ascii="Tahoma" w:hAnsi="Tahoma" w:cs="Tahoma"/>
        </w:rPr>
        <w:t>Scanning and submitting every other page in a document instead of every page.</w:t>
      </w:r>
    </w:p>
    <w:p w:rsidRPr="008A04E7" w:rsidR="002175C8" w:rsidP="00196227" w:rsidRDefault="002175C8" w14:paraId="15BA27CC" w14:textId="60459D96">
      <w:pPr>
        <w:pStyle w:val="ListParagraph"/>
        <w:numPr>
          <w:ilvl w:val="0"/>
          <w:numId w:val="53"/>
        </w:numPr>
        <w:ind w:left="1440" w:hanging="720"/>
        <w:rPr>
          <w:rFonts w:ascii="Tahoma" w:hAnsi="Tahoma" w:cs="Tahoma"/>
        </w:rPr>
      </w:pPr>
      <w:r w:rsidRPr="77ED2B39">
        <w:rPr>
          <w:rFonts w:ascii="Tahoma" w:hAnsi="Tahoma" w:cs="Tahoma"/>
        </w:rPr>
        <w:t>Submitting the wrong document.</w:t>
      </w:r>
    </w:p>
    <w:p w:rsidRPr="008A04E7" w:rsidR="002175C8" w:rsidP="00196227" w:rsidRDefault="002175C8" w14:paraId="2195753C" w14:textId="01634A78">
      <w:pPr>
        <w:pStyle w:val="ListParagraph"/>
        <w:numPr>
          <w:ilvl w:val="0"/>
          <w:numId w:val="53"/>
        </w:numPr>
        <w:ind w:left="1440" w:hanging="720"/>
        <w:rPr>
          <w:rFonts w:ascii="Tahoma" w:hAnsi="Tahoma" w:cs="Tahoma"/>
        </w:rPr>
      </w:pPr>
      <w:r w:rsidRPr="77ED2B39">
        <w:rPr>
          <w:rFonts w:ascii="Tahoma" w:hAnsi="Tahoma" w:cs="Tahoma"/>
        </w:rPr>
        <w:t>Leaving out a document.</w:t>
      </w:r>
    </w:p>
    <w:p w:rsidRPr="008A04E7" w:rsidR="002175C8" w:rsidP="0088042F" w:rsidRDefault="002175C8" w14:paraId="7DBF3424" w14:textId="468FD4E6">
      <w:pPr>
        <w:ind w:left="720"/>
        <w:rPr>
          <w:rFonts w:ascii="Tahoma" w:hAnsi="Tahoma" w:cs="Tahoma"/>
        </w:rPr>
      </w:pPr>
      <w:r w:rsidRPr="77ED2B39">
        <w:rPr>
          <w:rFonts w:ascii="Tahoma" w:hAnsi="Tahoma" w:cs="Tahoma"/>
        </w:rPr>
        <w:t>If the Evaluation Committee find what reasonably appears to be an administrative error, they can communicate with the Applicant to confirm. If an Applicant finds an administrative error in its application, it should immediately contact the Commission Agreement Officer listed in the “Contact Information” section of this solicitation.</w:t>
      </w:r>
    </w:p>
    <w:p w:rsidRPr="008A04E7" w:rsidR="002175C8" w:rsidP="0088042F" w:rsidRDefault="002175C8" w14:paraId="24658651" w14:textId="77777777">
      <w:pPr>
        <w:ind w:left="720"/>
        <w:rPr>
          <w:rFonts w:ascii="Tahoma" w:hAnsi="Tahoma" w:cs="Tahoma"/>
        </w:rPr>
      </w:pPr>
      <w:r w:rsidRPr="77ED2B39">
        <w:rPr>
          <w:rFonts w:ascii="Tahoma" w:hAnsi="Tahoma" w:cs="Tahoma"/>
        </w:rPr>
        <w:t>If an administrative error has been identified and communicated to the Commission Agreement Officer, the CEC may, but is not required to, allow the Applicant a period of time to provide the missing materials. Reasons why the CEC might NOT allow an Applicant to fix an administrative error include, but are not limited to:</w:t>
      </w:r>
    </w:p>
    <w:p w:rsidRPr="008A04E7" w:rsidR="002175C8" w:rsidP="00196227" w:rsidRDefault="002175C8" w14:paraId="5E2B0B2D" w14:textId="2C762BF2">
      <w:pPr>
        <w:pStyle w:val="ListParagraph"/>
        <w:numPr>
          <w:ilvl w:val="0"/>
          <w:numId w:val="53"/>
        </w:numPr>
        <w:ind w:left="1440" w:hanging="720"/>
        <w:rPr>
          <w:rFonts w:ascii="Tahoma" w:hAnsi="Tahoma" w:cs="Tahoma"/>
        </w:rPr>
      </w:pPr>
      <w:r w:rsidRPr="77ED2B39">
        <w:rPr>
          <w:rFonts w:ascii="Tahoma" w:hAnsi="Tahoma" w:cs="Tahoma"/>
        </w:rPr>
        <w:t>The funds have a deadline that does not allow time to fix the error.</w:t>
      </w:r>
    </w:p>
    <w:p w:rsidRPr="008A04E7" w:rsidR="002175C8" w:rsidP="00196227" w:rsidRDefault="002175C8" w14:paraId="34589BE8" w14:textId="5EA4E17C">
      <w:pPr>
        <w:pStyle w:val="ListParagraph"/>
        <w:numPr>
          <w:ilvl w:val="0"/>
          <w:numId w:val="53"/>
        </w:numPr>
        <w:ind w:left="1440" w:hanging="720"/>
        <w:rPr>
          <w:rFonts w:ascii="Tahoma" w:hAnsi="Tahoma" w:cs="Tahoma"/>
        </w:rPr>
      </w:pPr>
      <w:r w:rsidRPr="77ED2B39">
        <w:rPr>
          <w:rFonts w:ascii="Tahoma" w:hAnsi="Tahoma" w:cs="Tahoma"/>
        </w:rPr>
        <w:t>The application has been screened out or does not receive a passing score for reasons unrelated to the administrative error, making irrelevant any efforts to fix the error.</w:t>
      </w:r>
    </w:p>
    <w:p w:rsidRPr="008A04E7" w:rsidR="002175C8" w:rsidP="00196227" w:rsidRDefault="002175C8" w14:paraId="4661F5F6" w14:textId="266BE921">
      <w:pPr>
        <w:pStyle w:val="ListParagraph"/>
        <w:numPr>
          <w:ilvl w:val="0"/>
          <w:numId w:val="53"/>
        </w:numPr>
        <w:ind w:left="1440" w:hanging="720"/>
        <w:rPr>
          <w:rFonts w:ascii="Tahoma" w:hAnsi="Tahoma" w:cs="Tahoma"/>
        </w:rPr>
      </w:pPr>
      <w:r w:rsidRPr="77ED2B39">
        <w:rPr>
          <w:rFonts w:ascii="Tahoma" w:hAnsi="Tahoma" w:cs="Tahoma"/>
        </w:rPr>
        <w:t>The Applicant brings the error to the CEC’s attention too late in the solicitation process (e.g., after awards have been approved at a Business Meeting).</w:t>
      </w:r>
    </w:p>
    <w:p w:rsidRPr="008A04E7" w:rsidR="002175C8" w:rsidP="0088042F" w:rsidRDefault="002175C8" w14:paraId="3725C0AD" w14:textId="3E779339">
      <w:pPr>
        <w:ind w:left="720"/>
        <w:rPr>
          <w:rFonts w:ascii="Tahoma" w:hAnsi="Tahoma" w:cs="Tahoma"/>
        </w:rPr>
      </w:pPr>
      <w:r w:rsidRPr="77ED2B39">
        <w:rPr>
          <w:rFonts w:ascii="Tahoma" w:hAnsi="Tahoma" w:cs="Tahoma"/>
        </w:rPr>
        <w:t>If the Evaluation Committee allows an Applicant the opportunity to fix an administrative error, the Commission Agreement Officer will communicate in writing to the Applicant’s project manager listed the deadline by which the Applicant must provide the missing materials.</w:t>
      </w:r>
      <w:r w:rsidRPr="77ED2B39" w:rsidR="005B1808">
        <w:rPr>
          <w:rFonts w:ascii="Tahoma" w:hAnsi="Tahoma" w:cs="Tahoma"/>
        </w:rPr>
        <w:t xml:space="preserve"> </w:t>
      </w:r>
      <w:r w:rsidRPr="77ED2B39">
        <w:rPr>
          <w:rFonts w:ascii="Tahoma" w:hAnsi="Tahoma" w:cs="Tahoma"/>
        </w:rPr>
        <w:t>Reasonable efforts will be made to confirm receipt of the notice, but actual notice cannot be guaranteed and the obligation is on the Applicant to ensure the proper contact(s) are listed and available to respond.</w:t>
      </w:r>
      <w:r w:rsidRPr="77ED2B39" w:rsidR="005B1808">
        <w:rPr>
          <w:rFonts w:ascii="Tahoma" w:hAnsi="Tahoma" w:cs="Tahoma"/>
        </w:rPr>
        <w:t xml:space="preserve"> </w:t>
      </w:r>
      <w:r w:rsidRPr="77ED2B39">
        <w:rPr>
          <w:rFonts w:ascii="Tahoma" w:hAnsi="Tahoma" w:cs="Tahoma"/>
        </w:rPr>
        <w:t xml:space="preserve">The Evaluation Committee will not consider any </w:t>
      </w:r>
      <w:r w:rsidRPr="77ED2B39" w:rsidR="6E6FA8EE">
        <w:rPr>
          <w:rFonts w:ascii="Tahoma" w:hAnsi="Tahoma" w:cs="Tahoma"/>
        </w:rPr>
        <w:t>materials</w:t>
      </w:r>
      <w:r w:rsidRPr="77ED2B39">
        <w:rPr>
          <w:rFonts w:ascii="Tahoma" w:hAnsi="Tahoma" w:cs="Tahoma"/>
        </w:rPr>
        <w:t xml:space="preserve"> submitted after the deadline.</w:t>
      </w:r>
    </w:p>
    <w:p w:rsidRPr="008A04E7" w:rsidR="002175C8" w:rsidP="0088042F" w:rsidRDefault="002175C8" w14:paraId="3E5D6C50" w14:textId="3C61A03E">
      <w:pPr>
        <w:ind w:left="720"/>
        <w:rPr>
          <w:rFonts w:ascii="Tahoma" w:hAnsi="Tahoma" w:cs="Tahoma"/>
        </w:rPr>
      </w:pPr>
      <w:r w:rsidRPr="77ED2B39">
        <w:rPr>
          <w:rFonts w:ascii="Tahoma" w:hAnsi="Tahoma" w:cs="Tahoma"/>
        </w:rPr>
        <w:t>This process only allows Applicants to submit materials in existence as of the application deadline. This process does NOT allow Applicants to submit material created or modified after the application deadline. The CEC has sole discretion to determine whether materials submitted are eligible for consideration by the Evaluation Committee under this opportunity to cure.</w:t>
      </w:r>
    </w:p>
    <w:p w:rsidRPr="008A04E7" w:rsidR="002175C8" w:rsidP="0088042F" w:rsidRDefault="6721DEFE" w14:paraId="2631A38D" w14:textId="330138C6">
      <w:pPr>
        <w:ind w:left="720"/>
        <w:rPr>
          <w:rFonts w:ascii="Tahoma" w:hAnsi="Tahoma" w:cs="Tahoma"/>
        </w:rPr>
      </w:pPr>
      <w:r w:rsidRPr="77ED2B39">
        <w:rPr>
          <w:rFonts w:ascii="Tahoma" w:hAnsi="Tahoma" w:cs="Tahoma"/>
        </w:rPr>
        <w:t>Applicants must include the following certification along with the materials it submits to fix an administrative error and must explain why the materials were not provided due to an inadvertent administrative error:</w:t>
      </w:r>
      <w:r w:rsidRPr="77ED2B39" w:rsidR="5EA85322">
        <w:rPr>
          <w:rFonts w:ascii="Tahoma" w:hAnsi="Tahoma" w:cs="Tahoma"/>
        </w:rPr>
        <w:t xml:space="preserve"> </w:t>
      </w:r>
      <w:r w:rsidRPr="77ED2B39">
        <w:rPr>
          <w:rFonts w:ascii="Tahoma" w:hAnsi="Tahoma" w:cs="Tahoma"/>
        </w:rPr>
        <w:t>“I certify on behalf of the Applicant that the materials provided herein existed a the time of the application deadline, have not been modified since, and were not originally provided due to an inadvertent administrative error as described herein.”</w:t>
      </w:r>
    </w:p>
    <w:p w:rsidRPr="008A04E7" w:rsidR="004B5B14" w:rsidP="0088042F" w:rsidRDefault="002175C8" w14:paraId="51E4BB60" w14:textId="3C0EA367">
      <w:pPr>
        <w:ind w:left="720"/>
        <w:rPr>
          <w:rFonts w:ascii="Tahoma" w:hAnsi="Tahoma" w:cs="Tahoma"/>
        </w:rPr>
      </w:pPr>
      <w:r w:rsidRPr="77ED2B39">
        <w:rPr>
          <w:rFonts w:ascii="Tahoma" w:hAnsi="Tahoma" w:cs="Tahoma"/>
        </w:rPr>
        <w:t>The Evaluation Committee is not responsible for finding, or communicating with the Applicant about, any errors in an application. Applicants remain solely responsible for submitting applications, including any material submitted to fix an administrative error, that meet all solicitation requirements.</w:t>
      </w:r>
    </w:p>
    <w:p w:rsidRPr="008A04E7" w:rsidR="00082155" w:rsidP="00196227" w:rsidRDefault="3051C4D3" w14:paraId="1DB0F10B" w14:textId="68F55ACD">
      <w:pPr>
        <w:pStyle w:val="Heading2"/>
        <w:keepNext w:val="0"/>
        <w:numPr>
          <w:ilvl w:val="0"/>
          <w:numId w:val="27"/>
        </w:numPr>
        <w:spacing w:before="0"/>
        <w:ind w:hanging="720"/>
        <w:rPr>
          <w:rFonts w:ascii="Tahoma" w:hAnsi="Tahoma" w:cs="Tahoma"/>
        </w:rPr>
      </w:pPr>
      <w:bookmarkStart w:name="_Toc209431519" w:id="277"/>
      <w:bookmarkStart w:name="_Toc408532178" w:id="278"/>
      <w:bookmarkStart w:name="_Toc1161241602" w:id="279"/>
      <w:bookmarkStart w:name="_Toc1986186167" w:id="280"/>
      <w:bookmarkStart w:name="_Toc225157111" w:id="281"/>
      <w:r w:rsidRPr="20AD4C6D">
        <w:rPr>
          <w:rFonts w:ascii="Tahoma" w:hAnsi="Tahoma" w:cs="Tahoma"/>
        </w:rPr>
        <w:t xml:space="preserve">Disposition of </w:t>
      </w:r>
      <w:r w:rsidRPr="20AD4C6D" w:rsidR="43472BB2">
        <w:rPr>
          <w:rFonts w:ascii="Tahoma" w:hAnsi="Tahoma" w:cs="Tahoma"/>
        </w:rPr>
        <w:t>Applicant</w:t>
      </w:r>
      <w:r w:rsidRPr="20AD4C6D">
        <w:rPr>
          <w:rFonts w:ascii="Tahoma" w:hAnsi="Tahoma" w:cs="Tahoma"/>
        </w:rPr>
        <w:t>’s Documents</w:t>
      </w:r>
      <w:bookmarkEnd w:id="273"/>
      <w:bookmarkEnd w:id="274"/>
      <w:bookmarkEnd w:id="275"/>
      <w:bookmarkEnd w:id="277"/>
      <w:bookmarkEnd w:id="278"/>
      <w:bookmarkEnd w:id="279"/>
      <w:bookmarkEnd w:id="280"/>
      <w:bookmarkEnd w:id="281"/>
    </w:p>
    <w:p w:rsidRPr="008A04E7" w:rsidR="007D60E9" w:rsidP="77ED2B39" w:rsidRDefault="00E630B0" w14:paraId="52CCD176" w14:textId="426FA933">
      <w:pPr>
        <w:ind w:left="720"/>
        <w:rPr>
          <w:rFonts w:ascii="Tahoma" w:hAnsi="Tahoma" w:cs="Tahoma"/>
        </w:rPr>
      </w:pPr>
      <w:r w:rsidRPr="77ED2B39">
        <w:rPr>
          <w:rFonts w:ascii="Tahoma" w:hAnsi="Tahoma" w:cs="Tahoma"/>
        </w:rPr>
        <w:t xml:space="preserve">The entire evaluation process from receipt of </w:t>
      </w:r>
      <w:r w:rsidRPr="77ED2B39" w:rsidR="00403F6F">
        <w:rPr>
          <w:rFonts w:ascii="Tahoma" w:hAnsi="Tahoma" w:cs="Tahoma"/>
        </w:rPr>
        <w:t>application</w:t>
      </w:r>
      <w:r w:rsidRPr="77ED2B39">
        <w:rPr>
          <w:rFonts w:ascii="Tahoma" w:hAnsi="Tahoma" w:cs="Tahoma"/>
        </w:rPr>
        <w:t xml:space="preserve">s up to the posting of the Notice of Proposed Award is confidential. </w:t>
      </w:r>
      <w:r w:rsidRPr="77ED2B39" w:rsidR="00082155">
        <w:rPr>
          <w:rFonts w:ascii="Tahoma" w:hAnsi="Tahoma" w:cs="Tahoma"/>
        </w:rPr>
        <w:t>On the Notice of Proposed Award</w:t>
      </w:r>
      <w:r w:rsidRPr="77ED2B39" w:rsidR="00B94C7C">
        <w:rPr>
          <w:rFonts w:ascii="Tahoma" w:hAnsi="Tahoma" w:cs="Tahoma"/>
        </w:rPr>
        <w:t xml:space="preserve"> posting</w:t>
      </w:r>
      <w:r w:rsidRPr="77ED2B39" w:rsidR="00082155">
        <w:rPr>
          <w:rFonts w:ascii="Tahoma" w:hAnsi="Tahoma" w:cs="Tahoma"/>
        </w:rPr>
        <w:t xml:space="preserve"> date</w:t>
      </w:r>
      <w:r w:rsidRPr="77ED2B39">
        <w:rPr>
          <w:rFonts w:ascii="Tahoma" w:hAnsi="Tahoma" w:cs="Tahoma"/>
        </w:rPr>
        <w:t>, or date of solicitation cancellation,</w:t>
      </w:r>
      <w:r w:rsidRPr="77ED2B39" w:rsidR="00082155">
        <w:rPr>
          <w:rFonts w:ascii="Tahoma" w:hAnsi="Tahoma" w:cs="Tahoma"/>
        </w:rPr>
        <w:t xml:space="preserve"> all</w:t>
      </w:r>
      <w:r w:rsidRPr="77ED2B39" w:rsidR="00B94C7C">
        <w:rPr>
          <w:rFonts w:ascii="Tahoma" w:hAnsi="Tahoma" w:cs="Tahoma"/>
        </w:rPr>
        <w:t xml:space="preserve"> </w:t>
      </w:r>
      <w:r w:rsidRPr="77ED2B39" w:rsidR="00D11F0F">
        <w:rPr>
          <w:rFonts w:ascii="Tahoma" w:hAnsi="Tahoma" w:cs="Tahoma"/>
        </w:rPr>
        <w:t>application</w:t>
      </w:r>
      <w:r w:rsidRPr="77ED2B39" w:rsidR="00B94C7C">
        <w:rPr>
          <w:rFonts w:ascii="Tahoma" w:hAnsi="Tahoma" w:cs="Tahoma"/>
        </w:rPr>
        <w:t>s and related material</w:t>
      </w:r>
      <w:r w:rsidRPr="77ED2B39" w:rsidR="00082155">
        <w:rPr>
          <w:rFonts w:ascii="Tahoma" w:hAnsi="Tahoma" w:cs="Tahoma"/>
        </w:rPr>
        <w:t xml:space="preserve"> submitted in response to this </w:t>
      </w:r>
      <w:r w:rsidRPr="77ED2B39" w:rsidR="00F66DFA">
        <w:rPr>
          <w:rFonts w:ascii="Tahoma" w:hAnsi="Tahoma" w:cs="Tahoma"/>
        </w:rPr>
        <w:t>solicitation</w:t>
      </w:r>
      <w:r w:rsidRPr="77ED2B39" w:rsidR="00082155">
        <w:rPr>
          <w:rFonts w:ascii="Tahoma" w:hAnsi="Tahoma" w:cs="Tahoma"/>
        </w:rPr>
        <w:t xml:space="preserve"> become a part of the </w:t>
      </w:r>
      <w:r w:rsidRPr="77ED2B39" w:rsidR="00B94C7C">
        <w:rPr>
          <w:rFonts w:ascii="Tahoma" w:hAnsi="Tahoma" w:cs="Tahoma"/>
        </w:rPr>
        <w:t xml:space="preserve">property of the State and </w:t>
      </w:r>
      <w:r w:rsidRPr="77ED2B39" w:rsidR="00082155">
        <w:rPr>
          <w:rFonts w:ascii="Tahoma" w:hAnsi="Tahoma" w:cs="Tahoma"/>
        </w:rPr>
        <w:t xml:space="preserve">public record. </w:t>
      </w:r>
    </w:p>
    <w:p w:rsidRPr="008A04E7" w:rsidR="00082155" w:rsidP="00196227" w:rsidRDefault="43472BB2" w14:paraId="168C8B37" w14:textId="77777777">
      <w:pPr>
        <w:pStyle w:val="Heading2"/>
        <w:keepNext w:val="0"/>
        <w:numPr>
          <w:ilvl w:val="0"/>
          <w:numId w:val="27"/>
        </w:numPr>
        <w:spacing w:before="0"/>
        <w:ind w:hanging="720"/>
        <w:rPr>
          <w:rFonts w:ascii="Tahoma" w:hAnsi="Tahoma" w:cs="Tahoma"/>
        </w:rPr>
      </w:pPr>
      <w:bookmarkStart w:name="_Toc507398650" w:id="282"/>
      <w:bookmarkStart w:name="_Toc217726141" w:id="283"/>
      <w:bookmarkStart w:name="_Toc219275134" w:id="284"/>
      <w:bookmarkStart w:name="_Toc209431520" w:id="285"/>
      <w:bookmarkStart w:name="_Toc456399358" w:id="286"/>
      <w:bookmarkStart w:name="_Toc426951224" w:id="287"/>
      <w:bookmarkStart w:name="_Toc725599113" w:id="288"/>
      <w:bookmarkStart w:name="_Toc225157112" w:id="289"/>
      <w:r w:rsidRPr="20AD4C6D">
        <w:rPr>
          <w:rFonts w:ascii="Tahoma" w:hAnsi="Tahoma" w:cs="Tahoma"/>
        </w:rPr>
        <w:t>Applicant</w:t>
      </w:r>
      <w:r w:rsidRPr="20AD4C6D" w:rsidR="3051C4D3">
        <w:rPr>
          <w:rFonts w:ascii="Tahoma" w:hAnsi="Tahoma" w:cs="Tahoma"/>
        </w:rPr>
        <w:t>s’ Admonishment</w:t>
      </w:r>
      <w:bookmarkEnd w:id="282"/>
      <w:bookmarkEnd w:id="283"/>
      <w:bookmarkEnd w:id="284"/>
      <w:bookmarkEnd w:id="285"/>
      <w:bookmarkEnd w:id="286"/>
      <w:bookmarkEnd w:id="287"/>
      <w:bookmarkEnd w:id="288"/>
      <w:bookmarkEnd w:id="289"/>
    </w:p>
    <w:p w:rsidRPr="008A04E7" w:rsidR="007D60E9" w:rsidP="77ED2B39" w:rsidRDefault="00082155" w14:paraId="38FF4F9C" w14:textId="74781E42">
      <w:pPr>
        <w:ind w:left="720"/>
        <w:rPr>
          <w:rFonts w:ascii="Tahoma" w:hAnsi="Tahoma" w:cs="Tahoma"/>
        </w:rPr>
      </w:pPr>
      <w:r w:rsidRPr="77ED2B39">
        <w:rPr>
          <w:rFonts w:ascii="Tahoma" w:hAnsi="Tahoma" w:cs="Tahoma"/>
        </w:rPr>
        <w:t xml:space="preserve">This </w:t>
      </w:r>
      <w:r w:rsidRPr="77ED2B39" w:rsidR="00F66DFA">
        <w:rPr>
          <w:rFonts w:ascii="Tahoma" w:hAnsi="Tahoma" w:cs="Tahoma"/>
        </w:rPr>
        <w:t>solicitation</w:t>
      </w:r>
      <w:r w:rsidRPr="77ED2B39">
        <w:rPr>
          <w:rFonts w:ascii="Tahoma" w:hAnsi="Tahoma" w:cs="Tahoma"/>
        </w:rPr>
        <w:t xml:space="preserve"> contains the instructions governing the requirements for a firm quotation to be submitted by interested </w:t>
      </w:r>
      <w:r w:rsidRPr="77ED2B39" w:rsidR="00A8773C">
        <w:rPr>
          <w:rFonts w:ascii="Tahoma" w:hAnsi="Tahoma" w:cs="Tahoma"/>
        </w:rPr>
        <w:t>A</w:t>
      </w:r>
      <w:r w:rsidRPr="77ED2B39" w:rsidR="00403F6F">
        <w:rPr>
          <w:rFonts w:ascii="Tahoma" w:hAnsi="Tahoma" w:cs="Tahoma"/>
        </w:rPr>
        <w:t>pplicant</w:t>
      </w:r>
      <w:r w:rsidRPr="77ED2B39">
        <w:rPr>
          <w:rFonts w:ascii="Tahoma" w:hAnsi="Tahoma" w:cs="Tahoma"/>
        </w:rPr>
        <w:t xml:space="preserve">s, the format in which the technical information is to be submitted, the material to be included, the requirements which must be met to be eligible for consideration, and </w:t>
      </w:r>
      <w:r w:rsidRPr="77ED2B39" w:rsidR="00403F6F">
        <w:rPr>
          <w:rFonts w:ascii="Tahoma" w:hAnsi="Tahoma" w:cs="Tahoma"/>
        </w:rPr>
        <w:t>applicant</w:t>
      </w:r>
      <w:r w:rsidRPr="77ED2B39">
        <w:rPr>
          <w:rFonts w:ascii="Tahoma" w:hAnsi="Tahoma" w:cs="Tahoma"/>
        </w:rPr>
        <w:t xml:space="preserve"> responsibilities. </w:t>
      </w:r>
      <w:r w:rsidRPr="77ED2B39" w:rsidR="00D11F0F">
        <w:rPr>
          <w:rFonts w:ascii="Tahoma" w:hAnsi="Tahoma" w:cs="Tahoma"/>
        </w:rPr>
        <w:t>Applicant</w:t>
      </w:r>
      <w:r w:rsidRPr="77ED2B39">
        <w:rPr>
          <w:rFonts w:ascii="Tahoma" w:hAnsi="Tahoma" w:cs="Tahoma"/>
        </w:rPr>
        <w:t xml:space="preserve">s </w:t>
      </w:r>
      <w:r w:rsidRPr="77ED2B39" w:rsidR="000F7A7C">
        <w:rPr>
          <w:rFonts w:ascii="Tahoma" w:hAnsi="Tahoma" w:cs="Tahoma"/>
        </w:rPr>
        <w:t>are responsible for</w:t>
      </w:r>
      <w:r w:rsidRPr="77ED2B39">
        <w:rPr>
          <w:rFonts w:ascii="Tahoma" w:hAnsi="Tahoma" w:cs="Tahoma"/>
        </w:rPr>
        <w:t xml:space="preserve"> carefully read</w:t>
      </w:r>
      <w:r w:rsidRPr="77ED2B39" w:rsidR="000F7A7C">
        <w:rPr>
          <w:rFonts w:ascii="Tahoma" w:hAnsi="Tahoma" w:cs="Tahoma"/>
        </w:rPr>
        <w:t>ing</w:t>
      </w:r>
      <w:r w:rsidRPr="77ED2B39">
        <w:rPr>
          <w:rFonts w:ascii="Tahoma" w:hAnsi="Tahoma" w:cs="Tahoma"/>
        </w:rPr>
        <w:t xml:space="preserve"> the entire </w:t>
      </w:r>
      <w:r w:rsidRPr="77ED2B39" w:rsidR="00F66DFA">
        <w:rPr>
          <w:rFonts w:ascii="Tahoma" w:hAnsi="Tahoma" w:cs="Tahoma"/>
        </w:rPr>
        <w:t>solicitation</w:t>
      </w:r>
      <w:r w:rsidRPr="77ED2B39">
        <w:rPr>
          <w:rFonts w:ascii="Tahoma" w:hAnsi="Tahoma" w:cs="Tahoma"/>
        </w:rPr>
        <w:t>, ask</w:t>
      </w:r>
      <w:r w:rsidRPr="77ED2B39" w:rsidR="000F7A7C">
        <w:rPr>
          <w:rFonts w:ascii="Tahoma" w:hAnsi="Tahoma" w:cs="Tahoma"/>
        </w:rPr>
        <w:t>ing</w:t>
      </w:r>
      <w:r w:rsidRPr="77ED2B39">
        <w:rPr>
          <w:rFonts w:ascii="Tahoma" w:hAnsi="Tahoma" w:cs="Tahoma"/>
        </w:rPr>
        <w:t xml:space="preserve"> appropriate questions in a timely manner, submit</w:t>
      </w:r>
      <w:r w:rsidRPr="77ED2B39" w:rsidR="000F7A7C">
        <w:rPr>
          <w:rFonts w:ascii="Tahoma" w:hAnsi="Tahoma" w:cs="Tahoma"/>
        </w:rPr>
        <w:t>ting</w:t>
      </w:r>
      <w:r w:rsidRPr="77ED2B39">
        <w:rPr>
          <w:rFonts w:ascii="Tahoma" w:hAnsi="Tahoma" w:cs="Tahoma"/>
        </w:rPr>
        <w:t xml:space="preserve"> all required responses in a complete manner by the required date and time, </w:t>
      </w:r>
      <w:r w:rsidRPr="77ED2B39" w:rsidR="00177F17">
        <w:rPr>
          <w:rFonts w:ascii="Tahoma" w:hAnsi="Tahoma" w:cs="Tahoma"/>
        </w:rPr>
        <w:t xml:space="preserve">and </w:t>
      </w:r>
      <w:r w:rsidRPr="77ED2B39">
        <w:rPr>
          <w:rFonts w:ascii="Tahoma" w:hAnsi="Tahoma" w:cs="Tahoma"/>
        </w:rPr>
        <w:t>mak</w:t>
      </w:r>
      <w:r w:rsidRPr="77ED2B39" w:rsidR="000F7A7C">
        <w:rPr>
          <w:rFonts w:ascii="Tahoma" w:hAnsi="Tahoma" w:cs="Tahoma"/>
        </w:rPr>
        <w:t>ing</w:t>
      </w:r>
      <w:r w:rsidRPr="77ED2B39">
        <w:rPr>
          <w:rFonts w:ascii="Tahoma" w:hAnsi="Tahoma" w:cs="Tahoma"/>
        </w:rPr>
        <w:t xml:space="preserve"> sure that all procedures and requirements of the </w:t>
      </w:r>
      <w:r w:rsidRPr="77ED2B39" w:rsidR="00F66DFA">
        <w:rPr>
          <w:rFonts w:ascii="Tahoma" w:hAnsi="Tahoma" w:cs="Tahoma"/>
        </w:rPr>
        <w:t>solicitation</w:t>
      </w:r>
      <w:r w:rsidRPr="77ED2B39">
        <w:rPr>
          <w:rFonts w:ascii="Tahoma" w:hAnsi="Tahoma" w:cs="Tahoma"/>
        </w:rPr>
        <w:t xml:space="preserve"> are follo</w:t>
      </w:r>
      <w:r w:rsidRPr="77ED2B39" w:rsidR="00177F17">
        <w:rPr>
          <w:rFonts w:ascii="Tahoma" w:hAnsi="Tahoma" w:cs="Tahoma"/>
        </w:rPr>
        <w:t>wed and appropriately addressed.</w:t>
      </w:r>
    </w:p>
    <w:p w:rsidRPr="008A04E7" w:rsidR="007D2882" w:rsidP="00196227" w:rsidRDefault="6D167A12" w14:paraId="359DDA55" w14:textId="77777777">
      <w:pPr>
        <w:pStyle w:val="Heading2"/>
        <w:keepNext w:val="0"/>
        <w:numPr>
          <w:ilvl w:val="0"/>
          <w:numId w:val="27"/>
        </w:numPr>
        <w:spacing w:before="0"/>
        <w:ind w:hanging="720"/>
        <w:rPr>
          <w:rFonts w:ascii="Tahoma" w:hAnsi="Tahoma" w:cs="Tahoma"/>
        </w:rPr>
      </w:pPr>
      <w:bookmarkStart w:name="_Toc507398642" w:id="290"/>
      <w:bookmarkStart w:name="_Toc217726137" w:id="291"/>
      <w:bookmarkStart w:name="_Toc219275137" w:id="292"/>
      <w:bookmarkStart w:name="_Toc209431521" w:id="293"/>
      <w:bookmarkStart w:name="_Toc1955524081" w:id="294"/>
      <w:bookmarkStart w:name="_Toc1302736389" w:id="295"/>
      <w:bookmarkStart w:name="_Toc383479152" w:id="296"/>
      <w:bookmarkStart w:name="_Toc225157113" w:id="297"/>
      <w:r w:rsidRPr="20AD4C6D">
        <w:rPr>
          <w:rFonts w:ascii="Tahoma" w:hAnsi="Tahoma" w:cs="Tahoma"/>
        </w:rPr>
        <w:t>A</w:t>
      </w:r>
      <w:r w:rsidRPr="20AD4C6D" w:rsidR="7B1182D6">
        <w:rPr>
          <w:rFonts w:ascii="Tahoma" w:hAnsi="Tahoma" w:cs="Tahoma"/>
        </w:rPr>
        <w:t>greement</w:t>
      </w:r>
      <w:r w:rsidRPr="20AD4C6D" w:rsidR="37F82A06">
        <w:rPr>
          <w:rFonts w:ascii="Tahoma" w:hAnsi="Tahoma" w:cs="Tahoma"/>
        </w:rPr>
        <w:t xml:space="preserve"> Requirement</w:t>
      </w:r>
      <w:bookmarkEnd w:id="290"/>
      <w:bookmarkEnd w:id="291"/>
      <w:bookmarkEnd w:id="292"/>
      <w:r w:rsidRPr="20AD4C6D" w:rsidR="4DA7D746">
        <w:rPr>
          <w:rFonts w:ascii="Tahoma" w:hAnsi="Tahoma" w:cs="Tahoma"/>
        </w:rPr>
        <w:t>s</w:t>
      </w:r>
      <w:bookmarkEnd w:id="293"/>
      <w:bookmarkEnd w:id="294"/>
      <w:bookmarkEnd w:id="295"/>
      <w:bookmarkEnd w:id="296"/>
      <w:bookmarkEnd w:id="297"/>
    </w:p>
    <w:p w:rsidRPr="008A04E7" w:rsidR="007D60E9" w:rsidP="77ED2B39" w:rsidRDefault="007D2882" w14:paraId="0480DBB9" w14:textId="073D65D5">
      <w:pPr>
        <w:ind w:left="720"/>
        <w:rPr>
          <w:rFonts w:ascii="Tahoma" w:hAnsi="Tahoma" w:cs="Tahoma"/>
          <w:szCs w:val="24"/>
        </w:rPr>
      </w:pPr>
      <w:r w:rsidRPr="77ED2B39">
        <w:rPr>
          <w:rFonts w:ascii="Tahoma" w:hAnsi="Tahoma" w:cs="Tahoma"/>
        </w:rPr>
        <w:t xml:space="preserve">The content of this </w:t>
      </w:r>
      <w:r w:rsidRPr="77ED2B39" w:rsidR="00F66DFA">
        <w:rPr>
          <w:rFonts w:ascii="Tahoma" w:hAnsi="Tahoma" w:cs="Tahoma"/>
        </w:rPr>
        <w:t>solicitation</w:t>
      </w:r>
      <w:r w:rsidRPr="77ED2B39">
        <w:rPr>
          <w:rFonts w:ascii="Tahoma" w:hAnsi="Tahoma" w:cs="Tahoma"/>
        </w:rPr>
        <w:t xml:space="preserve"> shall be incorporated by reference into the final </w:t>
      </w:r>
      <w:r w:rsidRPr="77ED2B39" w:rsidR="00F24939">
        <w:rPr>
          <w:rFonts w:ascii="Tahoma" w:hAnsi="Tahoma" w:cs="Tahoma"/>
        </w:rPr>
        <w:t>agreement</w:t>
      </w:r>
      <w:r w:rsidRPr="77ED2B39">
        <w:rPr>
          <w:rFonts w:ascii="Tahoma" w:hAnsi="Tahoma" w:cs="Tahoma"/>
        </w:rPr>
        <w:t xml:space="preserve">. </w:t>
      </w:r>
      <w:r w:rsidRPr="77ED2B39" w:rsidR="00FB3EA0">
        <w:rPr>
          <w:rFonts w:ascii="Tahoma" w:hAnsi="Tahoma" w:cs="Tahoma"/>
        </w:rPr>
        <w:t xml:space="preserve">See the terms and conditions on the CEC Funding Resources page at: </w:t>
      </w:r>
      <w:hyperlink r:id="rId44">
        <w:r w:rsidRPr="77ED2B39" w:rsidR="00FB3EA0">
          <w:rPr>
            <w:rStyle w:val="Hyperlink"/>
            <w:rFonts w:ascii="Tahoma" w:hAnsi="Tahoma" w:cs="Tahoma"/>
          </w:rPr>
          <w:t>https://www.energy.ca.gov/funding-opportunities/funding-resources</w:t>
        </w:r>
      </w:hyperlink>
      <w:r w:rsidRPr="77ED2B39" w:rsidR="00FB3EA0">
        <w:rPr>
          <w:rFonts w:ascii="Tahoma" w:hAnsi="Tahoma" w:cs="Tahoma"/>
        </w:rPr>
        <w:t>. This information is also in Section II.A.2.</w:t>
      </w:r>
    </w:p>
    <w:p w:rsidRPr="008A04E7" w:rsidR="007D60E9" w:rsidP="77ED2B39" w:rsidRDefault="004A5B70" w14:paraId="09DB8D30" w14:textId="688A38D5">
      <w:pPr>
        <w:ind w:left="720"/>
        <w:rPr>
          <w:rFonts w:ascii="Tahoma" w:hAnsi="Tahoma" w:cs="Tahoma"/>
        </w:rPr>
      </w:pPr>
      <w:r>
        <w:rPr>
          <w:rFonts w:ascii="Tahoma" w:hAnsi="Tahoma" w:cs="Tahoma"/>
        </w:rPr>
        <w:t xml:space="preserve">The </w:t>
      </w:r>
      <w:r w:rsidRPr="77ED2B39" w:rsidR="008E36A3">
        <w:rPr>
          <w:rFonts w:ascii="Tahoma" w:hAnsi="Tahoma" w:cs="Tahoma"/>
        </w:rPr>
        <w:t>CEC</w:t>
      </w:r>
      <w:r w:rsidRPr="77ED2B39" w:rsidR="002C6011">
        <w:rPr>
          <w:rFonts w:ascii="Tahoma" w:hAnsi="Tahoma" w:cs="Tahoma"/>
        </w:rPr>
        <w:t xml:space="preserve"> reserves the right to negotiate with </w:t>
      </w:r>
      <w:r w:rsidRPr="77ED2B39" w:rsidR="000F7A7C">
        <w:rPr>
          <w:rFonts w:ascii="Tahoma" w:hAnsi="Tahoma" w:cs="Tahoma"/>
        </w:rPr>
        <w:t>A</w:t>
      </w:r>
      <w:r w:rsidRPr="77ED2B39" w:rsidR="00403F6F">
        <w:rPr>
          <w:rFonts w:ascii="Tahoma" w:hAnsi="Tahoma" w:cs="Tahoma"/>
        </w:rPr>
        <w:t>pplicant</w:t>
      </w:r>
      <w:r w:rsidRPr="77ED2B39" w:rsidR="002C6011">
        <w:rPr>
          <w:rFonts w:ascii="Tahoma" w:hAnsi="Tahoma" w:cs="Tahoma"/>
        </w:rPr>
        <w:t xml:space="preserve">s to modify the project scope, the level of funding, or both. If </w:t>
      </w:r>
      <w:r>
        <w:rPr>
          <w:rFonts w:ascii="Tahoma" w:hAnsi="Tahoma" w:cs="Tahoma"/>
        </w:rPr>
        <w:t xml:space="preserve">the </w:t>
      </w:r>
      <w:r w:rsidRPr="77ED2B39" w:rsidR="008E36A3">
        <w:rPr>
          <w:rFonts w:ascii="Tahoma" w:hAnsi="Tahoma" w:cs="Tahoma"/>
        </w:rPr>
        <w:t>CEC</w:t>
      </w:r>
      <w:r w:rsidRPr="77ED2B39" w:rsidR="002C6011">
        <w:rPr>
          <w:rFonts w:ascii="Tahoma" w:hAnsi="Tahoma" w:cs="Tahoma"/>
        </w:rPr>
        <w:t xml:space="preserve"> is unable to successfully negotiate and execute a funding agreement with an </w:t>
      </w:r>
      <w:r w:rsidRPr="77ED2B39" w:rsidR="000F7A7C">
        <w:rPr>
          <w:rFonts w:ascii="Tahoma" w:hAnsi="Tahoma" w:cs="Tahoma"/>
        </w:rPr>
        <w:t>A</w:t>
      </w:r>
      <w:r w:rsidRPr="77ED2B39" w:rsidR="00403F6F">
        <w:rPr>
          <w:rFonts w:ascii="Tahoma" w:hAnsi="Tahoma" w:cs="Tahoma"/>
        </w:rPr>
        <w:t>pplicant</w:t>
      </w:r>
      <w:r w:rsidRPr="77ED2B39" w:rsidR="002C6011">
        <w:rPr>
          <w:rFonts w:ascii="Tahoma" w:hAnsi="Tahoma" w:cs="Tahoma"/>
        </w:rPr>
        <w:t xml:space="preserve">, </w:t>
      </w:r>
      <w:r>
        <w:rPr>
          <w:rFonts w:ascii="Tahoma" w:hAnsi="Tahoma" w:cs="Tahoma"/>
        </w:rPr>
        <w:t xml:space="preserve">the </w:t>
      </w:r>
      <w:r w:rsidRPr="77ED2B39" w:rsidR="008E36A3">
        <w:rPr>
          <w:rFonts w:ascii="Tahoma" w:hAnsi="Tahoma" w:cs="Tahoma"/>
        </w:rPr>
        <w:t>CEC</w:t>
      </w:r>
      <w:r w:rsidRPr="77ED2B39" w:rsidR="002C6011">
        <w:rPr>
          <w:rFonts w:ascii="Tahoma" w:hAnsi="Tahoma" w:cs="Tahoma"/>
        </w:rPr>
        <w:t xml:space="preserve">, at its sole discretion, reserves </w:t>
      </w:r>
      <w:r w:rsidRPr="759A6702" w:rsidR="002C6011">
        <w:rPr>
          <w:rFonts w:ascii="Tahoma" w:hAnsi="Tahoma" w:cs="Tahoma"/>
        </w:rPr>
        <w:t xml:space="preserve">the right to </w:t>
      </w:r>
      <w:r w:rsidRPr="000674AC" w:rsidR="002C6011">
        <w:rPr>
          <w:rFonts w:ascii="Tahoma" w:hAnsi="Tahoma" w:cs="Tahoma"/>
        </w:rPr>
        <w:t xml:space="preserve">cancel </w:t>
      </w:r>
      <w:r w:rsidRPr="000674AC" w:rsidR="000674AC">
        <w:rPr>
          <w:rFonts w:ascii="Tahoma" w:hAnsi="Tahoma" w:cs="Tahoma"/>
        </w:rPr>
        <w:t>proposed awards that do not meet this deadline and recommend funding for the next eligible proposal on the NOPA for the same funding lane, or another funding lane if passing applications are exhausted</w:t>
      </w:r>
      <w:r w:rsidR="00780070">
        <w:rPr>
          <w:rFonts w:ascii="Tahoma" w:hAnsi="Tahoma" w:cs="Tahoma"/>
        </w:rPr>
        <w:t xml:space="preserve">. </w:t>
      </w:r>
    </w:p>
    <w:p w:rsidRPr="008A04E7" w:rsidR="00FB3714" w:rsidP="77ED2B39" w:rsidRDefault="006826C9" w14:paraId="4B6ABC2C" w14:textId="7C968D1E">
      <w:pPr>
        <w:ind w:left="720"/>
        <w:rPr>
          <w:rFonts w:ascii="Tahoma" w:hAnsi="Tahoma" w:cs="Tahoma"/>
        </w:rPr>
      </w:pPr>
      <w:r w:rsidRPr="77ED2B39">
        <w:rPr>
          <w:rFonts w:ascii="Tahoma" w:hAnsi="Tahoma" w:cs="Tahoma"/>
        </w:rPr>
        <w:t>If proposed for an award, the CEC reserves the right to request information it deems appropriate to evaluate the financial condition of a proposed awardee</w:t>
      </w:r>
      <w:r w:rsidRPr="77ED2B39" w:rsidR="2B981C43">
        <w:rPr>
          <w:rFonts w:ascii="Tahoma" w:hAnsi="Tahoma" w:cs="Tahoma"/>
        </w:rPr>
        <w:t>, subrecipients, and vendors</w:t>
      </w:r>
      <w:r w:rsidRPr="77ED2B39">
        <w:rPr>
          <w:rFonts w:ascii="Tahoma" w:hAnsi="Tahoma" w:cs="Tahoma"/>
        </w:rPr>
        <w:t xml:space="preserve"> prior to approval of a grant award. If </w:t>
      </w:r>
      <w:r w:rsidR="004A5B70">
        <w:rPr>
          <w:rFonts w:ascii="Tahoma" w:hAnsi="Tahoma" w:cs="Tahoma"/>
        </w:rPr>
        <w:t xml:space="preserve">the </w:t>
      </w:r>
      <w:r w:rsidRPr="77ED2B39">
        <w:rPr>
          <w:rFonts w:ascii="Tahoma" w:hAnsi="Tahoma" w:cs="Tahoma"/>
        </w:rPr>
        <w:t>CEC, in its sole discretion, determines that a proposed awardee’s</w:t>
      </w:r>
      <w:r w:rsidRPr="77ED2B39" w:rsidR="3C246104">
        <w:rPr>
          <w:rFonts w:ascii="Tahoma" w:hAnsi="Tahoma" w:cs="Tahoma"/>
        </w:rPr>
        <w:t>, a subrecipient’s, or a vendor’s</w:t>
      </w:r>
      <w:r w:rsidRPr="77ED2B39">
        <w:rPr>
          <w:rFonts w:ascii="Tahoma" w:hAnsi="Tahoma" w:cs="Tahoma"/>
        </w:rPr>
        <w:t xml:space="preserve"> financial condition may materially impact its ability to complete the proposed project, </w:t>
      </w:r>
      <w:r w:rsidR="004A5B70">
        <w:rPr>
          <w:rFonts w:ascii="Tahoma" w:hAnsi="Tahoma" w:cs="Tahoma"/>
        </w:rPr>
        <w:t xml:space="preserve">the </w:t>
      </w:r>
      <w:r w:rsidRPr="77ED2B39">
        <w:rPr>
          <w:rFonts w:ascii="Tahoma" w:hAnsi="Tahoma" w:cs="Tahoma"/>
        </w:rPr>
        <w:t>CEC reserves the right to cancel the proposed award.</w:t>
      </w:r>
    </w:p>
    <w:p w:rsidRPr="008A04E7" w:rsidR="007D60E9" w:rsidP="77ED2B39" w:rsidRDefault="004A5B70" w14:paraId="6D88827F" w14:textId="19B32B4F">
      <w:pPr>
        <w:ind w:left="720"/>
        <w:rPr>
          <w:rFonts w:ascii="Tahoma" w:hAnsi="Tahoma" w:cs="Tahoma"/>
        </w:rPr>
      </w:pPr>
      <w:r>
        <w:rPr>
          <w:rFonts w:ascii="Tahoma" w:hAnsi="Tahoma" w:cs="Tahoma"/>
        </w:rPr>
        <w:t xml:space="preserve">The </w:t>
      </w:r>
      <w:r w:rsidRPr="77ED2B39" w:rsidR="008E36A3">
        <w:rPr>
          <w:rFonts w:ascii="Tahoma" w:hAnsi="Tahoma" w:cs="Tahoma"/>
        </w:rPr>
        <w:t>CEC</w:t>
      </w:r>
      <w:r w:rsidRPr="77ED2B39" w:rsidR="005F08B4">
        <w:rPr>
          <w:rFonts w:ascii="Tahoma" w:hAnsi="Tahoma" w:cs="Tahoma"/>
        </w:rPr>
        <w:t xml:space="preserve"> must formally approve all proposed grant awards. </w:t>
      </w:r>
      <w:r w:rsidRPr="77ED2B39" w:rsidR="008E36A3">
        <w:rPr>
          <w:rFonts w:ascii="Tahoma" w:hAnsi="Tahoma" w:cs="Tahoma"/>
        </w:rPr>
        <w:t>Clean Transportation Program</w:t>
      </w:r>
      <w:r w:rsidRPr="77ED2B39" w:rsidR="005F08B4">
        <w:rPr>
          <w:rFonts w:ascii="Tahoma" w:hAnsi="Tahoma" w:cs="Tahoma"/>
        </w:rPr>
        <w:t xml:space="preserve"> </w:t>
      </w:r>
      <w:r w:rsidRPr="77ED2B39" w:rsidR="00287BC0">
        <w:rPr>
          <w:rFonts w:ascii="Tahoma" w:hAnsi="Tahoma" w:cs="Tahoma"/>
        </w:rPr>
        <w:t>agreement</w:t>
      </w:r>
      <w:r w:rsidRPr="77ED2B39" w:rsidR="005F08B4">
        <w:rPr>
          <w:rFonts w:ascii="Tahoma" w:hAnsi="Tahoma" w:cs="Tahoma"/>
        </w:rPr>
        <w:t xml:space="preserve">s </w:t>
      </w:r>
      <w:r>
        <w:rPr>
          <w:rFonts w:ascii="Tahoma" w:hAnsi="Tahoma" w:cs="Tahoma"/>
        </w:rPr>
        <w:t>will</w:t>
      </w:r>
      <w:r w:rsidRPr="77ED2B39" w:rsidR="005F08B4">
        <w:rPr>
          <w:rFonts w:ascii="Tahoma" w:hAnsi="Tahoma" w:cs="Tahoma"/>
        </w:rPr>
        <w:t xml:space="preserve"> be scheduled and considered at a</w:t>
      </w:r>
      <w:r w:rsidRPr="77ED2B39" w:rsidR="008E36A3">
        <w:rPr>
          <w:rFonts w:ascii="Tahoma" w:hAnsi="Tahoma" w:cs="Tahoma"/>
        </w:rPr>
        <w:t xml:space="preserve"> CEC </w:t>
      </w:r>
      <w:r w:rsidRPr="77ED2B39" w:rsidR="005F08B4">
        <w:rPr>
          <w:rFonts w:ascii="Tahoma" w:hAnsi="Tahoma" w:cs="Tahoma"/>
        </w:rPr>
        <w:t xml:space="preserve">Business Meeting for approval by the </w:t>
      </w:r>
      <w:r w:rsidRPr="77ED2B39" w:rsidR="000F7A7C">
        <w:rPr>
          <w:rFonts w:ascii="Tahoma" w:hAnsi="Tahoma" w:cs="Tahoma"/>
        </w:rPr>
        <w:t>CEC</w:t>
      </w:r>
      <w:r w:rsidRPr="77ED2B39" w:rsidR="005F08B4">
        <w:rPr>
          <w:rFonts w:ascii="Tahoma" w:hAnsi="Tahoma" w:cs="Tahoma"/>
        </w:rPr>
        <w:t>.</w:t>
      </w:r>
    </w:p>
    <w:p w:rsidRPr="008A04E7" w:rsidR="007D60E9" w:rsidP="77ED2B39" w:rsidRDefault="002C6011" w14:paraId="7968DF90" w14:textId="01FDEEDC">
      <w:pPr>
        <w:ind w:left="720"/>
        <w:rPr>
          <w:rFonts w:ascii="Tahoma" w:hAnsi="Tahoma" w:cs="Tahoma"/>
        </w:rPr>
      </w:pPr>
      <w:r w:rsidRPr="77ED2B39">
        <w:rPr>
          <w:rFonts w:ascii="Tahoma" w:hAnsi="Tahoma" w:cs="Tahoma"/>
        </w:rPr>
        <w:t xml:space="preserve">Public agencies that receive funding under this solicitation must provide an authorizing resolution approved by their governing authority to enter into an </w:t>
      </w:r>
      <w:r w:rsidRPr="77ED2B39" w:rsidR="00287BC0">
        <w:rPr>
          <w:rFonts w:ascii="Tahoma" w:hAnsi="Tahoma" w:cs="Tahoma"/>
        </w:rPr>
        <w:t>agreement</w:t>
      </w:r>
      <w:r w:rsidRPr="77ED2B39">
        <w:rPr>
          <w:rFonts w:ascii="Tahoma" w:hAnsi="Tahoma" w:cs="Tahoma"/>
        </w:rPr>
        <w:t xml:space="preserve"> with</w:t>
      </w:r>
      <w:r w:rsidR="004A5B70">
        <w:rPr>
          <w:rFonts w:ascii="Tahoma" w:hAnsi="Tahoma" w:cs="Tahoma"/>
        </w:rPr>
        <w:t xml:space="preserve"> the</w:t>
      </w:r>
      <w:r w:rsidRPr="77ED2B39">
        <w:rPr>
          <w:rFonts w:ascii="Tahoma" w:hAnsi="Tahoma" w:cs="Tahoma"/>
        </w:rPr>
        <w:t xml:space="preserve"> </w:t>
      </w:r>
      <w:r w:rsidRPr="77ED2B39" w:rsidR="004F0477">
        <w:rPr>
          <w:rFonts w:ascii="Tahoma" w:hAnsi="Tahoma" w:cs="Tahoma"/>
        </w:rPr>
        <w:t xml:space="preserve">CEC </w:t>
      </w:r>
      <w:r w:rsidRPr="77ED2B39">
        <w:rPr>
          <w:rFonts w:ascii="Tahoma" w:hAnsi="Tahoma" w:cs="Tahoma"/>
        </w:rPr>
        <w:t>and designating an authorized representative to sign.</w:t>
      </w:r>
    </w:p>
    <w:p w:rsidRPr="008A04E7" w:rsidR="007D60E9" w:rsidP="77ED2B39" w:rsidRDefault="004A5B70" w14:paraId="3A4C0D25" w14:textId="725A4AA1">
      <w:pPr>
        <w:ind w:left="720"/>
        <w:rPr>
          <w:rFonts w:ascii="Tahoma" w:hAnsi="Tahoma" w:cs="Tahoma"/>
        </w:rPr>
      </w:pPr>
      <w:r>
        <w:rPr>
          <w:rFonts w:ascii="Tahoma" w:hAnsi="Tahoma" w:cs="Tahoma"/>
        </w:rPr>
        <w:t xml:space="preserve">The </w:t>
      </w:r>
      <w:r w:rsidRPr="77ED2B39" w:rsidR="004F0477">
        <w:rPr>
          <w:rFonts w:ascii="Tahoma" w:hAnsi="Tahoma" w:cs="Tahoma"/>
        </w:rPr>
        <w:t>CEC</w:t>
      </w:r>
      <w:r w:rsidRPr="77ED2B39" w:rsidR="002C6011">
        <w:rPr>
          <w:rFonts w:ascii="Tahoma" w:hAnsi="Tahoma" w:cs="Tahoma"/>
        </w:rPr>
        <w:t xml:space="preserve"> will send the approved </w:t>
      </w:r>
      <w:r w:rsidRPr="77ED2B39" w:rsidR="00287BC0">
        <w:rPr>
          <w:rFonts w:ascii="Tahoma" w:hAnsi="Tahoma" w:cs="Tahoma"/>
        </w:rPr>
        <w:t>agreement</w:t>
      </w:r>
      <w:r w:rsidRPr="77ED2B39" w:rsidR="002C6011">
        <w:rPr>
          <w:rFonts w:ascii="Tahoma" w:hAnsi="Tahoma" w:cs="Tahoma"/>
        </w:rPr>
        <w:t xml:space="preserve">, including the </w:t>
      </w:r>
      <w:r w:rsidRPr="77ED2B39" w:rsidR="00F83761">
        <w:rPr>
          <w:rFonts w:ascii="Tahoma" w:hAnsi="Tahoma" w:cs="Tahoma"/>
        </w:rPr>
        <w:t>standard</w:t>
      </w:r>
      <w:r w:rsidRPr="77ED2B39" w:rsidR="002C6011">
        <w:rPr>
          <w:rFonts w:ascii="Tahoma" w:hAnsi="Tahoma" w:cs="Tahoma"/>
        </w:rPr>
        <w:t xml:space="preserve"> </w:t>
      </w:r>
      <w:r w:rsidRPr="77ED2B39" w:rsidR="0066563A">
        <w:rPr>
          <w:rFonts w:ascii="Tahoma" w:hAnsi="Tahoma" w:cs="Tahoma"/>
        </w:rPr>
        <w:t>t</w:t>
      </w:r>
      <w:r w:rsidRPr="77ED2B39" w:rsidR="002C6011">
        <w:rPr>
          <w:rFonts w:ascii="Tahoma" w:hAnsi="Tahoma" w:cs="Tahoma"/>
        </w:rPr>
        <w:t xml:space="preserve">erms and </w:t>
      </w:r>
      <w:r w:rsidRPr="77ED2B39" w:rsidR="0066563A">
        <w:rPr>
          <w:rFonts w:ascii="Tahoma" w:hAnsi="Tahoma" w:cs="Tahoma"/>
        </w:rPr>
        <w:t>c</w:t>
      </w:r>
      <w:r w:rsidRPr="77ED2B39" w:rsidR="002C6011">
        <w:rPr>
          <w:rFonts w:ascii="Tahoma" w:hAnsi="Tahoma" w:cs="Tahoma"/>
        </w:rPr>
        <w:t>onditions</w:t>
      </w:r>
      <w:r w:rsidRPr="77ED2B39" w:rsidR="00491C7C">
        <w:rPr>
          <w:rFonts w:ascii="Tahoma" w:hAnsi="Tahoma" w:cs="Tahoma"/>
        </w:rPr>
        <w:t xml:space="preserve"> </w:t>
      </w:r>
      <w:r w:rsidRPr="77ED2B39" w:rsidR="002C6011">
        <w:rPr>
          <w:rFonts w:ascii="Tahoma" w:hAnsi="Tahoma" w:cs="Tahoma"/>
        </w:rPr>
        <w:t>and any additional terms and conditions, to the grant recipient for review, approval, and signature. Once the grant recipient signs,</w:t>
      </w:r>
      <w:r>
        <w:rPr>
          <w:rFonts w:ascii="Tahoma" w:hAnsi="Tahoma" w:cs="Tahoma"/>
        </w:rPr>
        <w:t xml:space="preserve"> the</w:t>
      </w:r>
      <w:r w:rsidRPr="77ED2B39" w:rsidR="002C6011">
        <w:rPr>
          <w:rFonts w:ascii="Tahoma" w:hAnsi="Tahoma" w:cs="Tahoma"/>
        </w:rPr>
        <w:t xml:space="preserve"> </w:t>
      </w:r>
      <w:r w:rsidRPr="77ED2B39" w:rsidR="004F0477">
        <w:rPr>
          <w:rFonts w:ascii="Tahoma" w:hAnsi="Tahoma" w:cs="Tahoma"/>
        </w:rPr>
        <w:t>CEC</w:t>
      </w:r>
      <w:r w:rsidRPr="77ED2B39" w:rsidR="002C6011">
        <w:rPr>
          <w:rFonts w:ascii="Tahoma" w:hAnsi="Tahoma" w:cs="Tahoma"/>
        </w:rPr>
        <w:t xml:space="preserve"> will fully execute the </w:t>
      </w:r>
      <w:r w:rsidRPr="77ED2B39" w:rsidR="00287BC0">
        <w:rPr>
          <w:rFonts w:ascii="Tahoma" w:hAnsi="Tahoma" w:cs="Tahoma"/>
        </w:rPr>
        <w:t>agreement</w:t>
      </w:r>
      <w:r w:rsidRPr="77ED2B39" w:rsidR="002C6011">
        <w:rPr>
          <w:rFonts w:ascii="Tahoma" w:hAnsi="Tahoma" w:cs="Tahoma"/>
        </w:rPr>
        <w:t xml:space="preserve">. Recipients are approved to begin the project only after full execution of the </w:t>
      </w:r>
      <w:r w:rsidRPr="77ED2B39" w:rsidR="00287BC0">
        <w:rPr>
          <w:rFonts w:ascii="Tahoma" w:hAnsi="Tahoma" w:cs="Tahoma"/>
        </w:rPr>
        <w:t>agreement</w:t>
      </w:r>
      <w:r w:rsidRPr="77ED2B39" w:rsidR="002C6011">
        <w:rPr>
          <w:rFonts w:ascii="Tahoma" w:hAnsi="Tahoma" w:cs="Tahoma"/>
        </w:rPr>
        <w:t>.</w:t>
      </w:r>
    </w:p>
    <w:p w:rsidRPr="008A04E7" w:rsidR="00936E17" w:rsidP="00196227" w:rsidRDefault="4238048F" w14:paraId="12A11ECF" w14:textId="77777777">
      <w:pPr>
        <w:pStyle w:val="Heading2"/>
        <w:keepNext w:val="0"/>
        <w:numPr>
          <w:ilvl w:val="0"/>
          <w:numId w:val="27"/>
        </w:numPr>
        <w:spacing w:before="0"/>
        <w:ind w:hanging="720"/>
        <w:rPr>
          <w:rFonts w:ascii="Tahoma" w:hAnsi="Tahoma" w:cs="Tahoma"/>
        </w:rPr>
      </w:pPr>
      <w:bookmarkStart w:name="_Toc209431522" w:id="298"/>
      <w:bookmarkStart w:name="_Toc1914145255" w:id="299"/>
      <w:bookmarkStart w:name="_Toc1103434765" w:id="300"/>
      <w:bookmarkStart w:name="_Toc305364692" w:id="301"/>
      <w:bookmarkStart w:name="_Toc1787794361" w:id="302"/>
      <w:bookmarkStart w:name="_Toc225157114" w:id="303"/>
      <w:r w:rsidRPr="20AD4C6D">
        <w:rPr>
          <w:rFonts w:ascii="Tahoma" w:hAnsi="Tahoma" w:cs="Tahoma"/>
        </w:rPr>
        <w:t xml:space="preserve">No </w:t>
      </w:r>
      <w:r w:rsidRPr="20AD4C6D" w:rsidR="0DDE5345">
        <w:rPr>
          <w:rFonts w:ascii="Tahoma" w:hAnsi="Tahoma" w:cs="Tahoma"/>
        </w:rPr>
        <w:t>A</w:t>
      </w:r>
      <w:r w:rsidRPr="20AD4C6D" w:rsidR="7B1182D6">
        <w:rPr>
          <w:rFonts w:ascii="Tahoma" w:hAnsi="Tahoma" w:cs="Tahoma"/>
        </w:rPr>
        <w:t>greement</w:t>
      </w:r>
      <w:r w:rsidRPr="20AD4C6D">
        <w:rPr>
          <w:rFonts w:ascii="Tahoma" w:hAnsi="Tahoma" w:cs="Tahoma"/>
        </w:rPr>
        <w:t xml:space="preserve"> Until Signed </w:t>
      </w:r>
      <w:r w:rsidRPr="20AD4C6D" w:rsidR="6D167A12">
        <w:rPr>
          <w:rFonts w:ascii="Tahoma" w:hAnsi="Tahoma" w:cs="Tahoma"/>
        </w:rPr>
        <w:t xml:space="preserve">and </w:t>
      </w:r>
      <w:r w:rsidRPr="20AD4C6D">
        <w:rPr>
          <w:rFonts w:ascii="Tahoma" w:hAnsi="Tahoma" w:cs="Tahoma"/>
        </w:rPr>
        <w:t>Approved</w:t>
      </w:r>
      <w:bookmarkEnd w:id="298"/>
      <w:bookmarkEnd w:id="299"/>
      <w:bookmarkEnd w:id="300"/>
      <w:bookmarkEnd w:id="301"/>
      <w:bookmarkEnd w:id="302"/>
      <w:bookmarkEnd w:id="303"/>
    </w:p>
    <w:p w:rsidRPr="008A04E7" w:rsidR="007D60E9" w:rsidP="77ED2B39" w:rsidRDefault="00936E17" w14:paraId="6D5560A3" w14:textId="7B024CCB">
      <w:pPr>
        <w:ind w:left="720"/>
        <w:rPr>
          <w:rFonts w:ascii="Tahoma" w:hAnsi="Tahoma" w:cs="Tahoma"/>
        </w:rPr>
      </w:pPr>
      <w:r w:rsidRPr="77ED2B39">
        <w:rPr>
          <w:rFonts w:ascii="Tahoma" w:hAnsi="Tahoma" w:cs="Tahoma"/>
        </w:rPr>
        <w:t>No agreement between</w:t>
      </w:r>
      <w:r w:rsidR="00B3406B">
        <w:rPr>
          <w:rFonts w:ascii="Tahoma" w:hAnsi="Tahoma" w:cs="Tahoma"/>
        </w:rPr>
        <w:t xml:space="preserve"> the</w:t>
      </w:r>
      <w:r w:rsidRPr="77ED2B39">
        <w:rPr>
          <w:rFonts w:ascii="Tahoma" w:hAnsi="Tahoma" w:cs="Tahoma"/>
        </w:rPr>
        <w:t xml:space="preserve"> </w:t>
      </w:r>
      <w:r w:rsidRPr="77ED2B39" w:rsidR="004F0477">
        <w:rPr>
          <w:rFonts w:ascii="Tahoma" w:hAnsi="Tahoma" w:cs="Tahoma"/>
        </w:rPr>
        <w:t>CEC</w:t>
      </w:r>
      <w:r w:rsidRPr="77ED2B39">
        <w:rPr>
          <w:rFonts w:ascii="Tahoma" w:hAnsi="Tahoma" w:cs="Tahoma"/>
        </w:rPr>
        <w:t xml:space="preserve"> and </w:t>
      </w:r>
      <w:r w:rsidRPr="77ED2B39" w:rsidR="000E5C24">
        <w:rPr>
          <w:rFonts w:ascii="Tahoma" w:hAnsi="Tahoma" w:cs="Tahoma"/>
        </w:rPr>
        <w:t>an</w:t>
      </w:r>
      <w:r w:rsidRPr="77ED2B39">
        <w:rPr>
          <w:rFonts w:ascii="Tahoma" w:hAnsi="Tahoma" w:cs="Tahoma"/>
        </w:rPr>
        <w:t xml:space="preserve"> </w:t>
      </w:r>
      <w:r w:rsidRPr="77ED2B39" w:rsidR="00C77E3F">
        <w:rPr>
          <w:rFonts w:ascii="Tahoma" w:hAnsi="Tahoma" w:cs="Tahoma"/>
        </w:rPr>
        <w:t>A</w:t>
      </w:r>
      <w:r w:rsidRPr="77ED2B39" w:rsidR="00403F6F">
        <w:rPr>
          <w:rFonts w:ascii="Tahoma" w:hAnsi="Tahoma" w:cs="Tahoma"/>
        </w:rPr>
        <w:t>pplicant</w:t>
      </w:r>
      <w:r w:rsidRPr="77ED2B39">
        <w:rPr>
          <w:rFonts w:ascii="Tahoma" w:hAnsi="Tahoma" w:cs="Tahoma"/>
        </w:rPr>
        <w:t xml:space="preserve"> is in effect until the </w:t>
      </w:r>
      <w:r w:rsidRPr="77ED2B39" w:rsidR="00F24939">
        <w:rPr>
          <w:rFonts w:ascii="Tahoma" w:hAnsi="Tahoma" w:cs="Tahoma"/>
        </w:rPr>
        <w:t>agreement</w:t>
      </w:r>
      <w:r w:rsidRPr="77ED2B39">
        <w:rPr>
          <w:rFonts w:ascii="Tahoma" w:hAnsi="Tahoma" w:cs="Tahoma"/>
        </w:rPr>
        <w:t xml:space="preserve"> is approved at </w:t>
      </w:r>
      <w:r w:rsidRPr="77ED2B39" w:rsidR="004F0477">
        <w:rPr>
          <w:rFonts w:ascii="Tahoma" w:hAnsi="Tahoma" w:cs="Tahoma"/>
        </w:rPr>
        <w:t>a CEC</w:t>
      </w:r>
      <w:r w:rsidRPr="77ED2B39">
        <w:rPr>
          <w:rFonts w:ascii="Tahoma" w:hAnsi="Tahoma" w:cs="Tahoma"/>
        </w:rPr>
        <w:t xml:space="preserve"> Business Meeting, and </w:t>
      </w:r>
      <w:r w:rsidRPr="77ED2B39" w:rsidR="00302A05">
        <w:rPr>
          <w:rFonts w:ascii="Tahoma" w:hAnsi="Tahoma" w:cs="Tahoma"/>
        </w:rPr>
        <w:t>signed</w:t>
      </w:r>
      <w:r w:rsidRPr="77ED2B39">
        <w:rPr>
          <w:rFonts w:ascii="Tahoma" w:hAnsi="Tahoma" w:cs="Tahoma"/>
        </w:rPr>
        <w:t xml:space="preserve"> by</w:t>
      </w:r>
      <w:r w:rsidRPr="77ED2B39" w:rsidR="000E5C24">
        <w:rPr>
          <w:rFonts w:ascii="Tahoma" w:hAnsi="Tahoma" w:cs="Tahoma"/>
        </w:rPr>
        <w:t xml:space="preserve"> both the grant recipient and</w:t>
      </w:r>
      <w:r w:rsidRPr="77ED2B39">
        <w:rPr>
          <w:rFonts w:ascii="Tahoma" w:hAnsi="Tahoma" w:cs="Tahoma"/>
        </w:rPr>
        <w:t xml:space="preserve"> the </w:t>
      </w:r>
      <w:r w:rsidRPr="77ED2B39" w:rsidR="004F0477">
        <w:rPr>
          <w:rFonts w:ascii="Tahoma" w:hAnsi="Tahoma" w:cs="Tahoma"/>
        </w:rPr>
        <w:t>CEC</w:t>
      </w:r>
      <w:r w:rsidRPr="77ED2B39" w:rsidR="007D60E9">
        <w:rPr>
          <w:rFonts w:ascii="Tahoma" w:hAnsi="Tahoma" w:cs="Tahoma"/>
        </w:rPr>
        <w:t>.</w:t>
      </w:r>
    </w:p>
    <w:p w:rsidRPr="008A04E7" w:rsidR="00E4536E" w:rsidP="77ED2B39" w:rsidRDefault="00B3406B" w14:paraId="0472E324" w14:textId="72EA4C6A">
      <w:pPr>
        <w:ind w:left="720"/>
        <w:rPr>
          <w:rFonts w:ascii="Tahoma" w:hAnsi="Tahoma" w:cs="Tahoma"/>
        </w:rPr>
      </w:pPr>
      <w:r>
        <w:rPr>
          <w:rFonts w:ascii="Tahoma" w:hAnsi="Tahoma" w:cs="Tahoma"/>
        </w:rPr>
        <w:t xml:space="preserve">The </w:t>
      </w:r>
      <w:r w:rsidRPr="77ED2B39" w:rsidR="004F0477">
        <w:rPr>
          <w:rFonts w:ascii="Tahoma" w:hAnsi="Tahoma" w:cs="Tahoma"/>
        </w:rPr>
        <w:t>CEC</w:t>
      </w:r>
      <w:r w:rsidRPr="77ED2B39" w:rsidR="00262C9C">
        <w:rPr>
          <w:rFonts w:ascii="Tahoma" w:hAnsi="Tahoma" w:cs="Tahoma"/>
        </w:rPr>
        <w:t xml:space="preserve"> reserves the right to modify the award documents prior to executing the </w:t>
      </w:r>
      <w:r w:rsidRPr="77ED2B39" w:rsidR="00287BC0">
        <w:rPr>
          <w:rFonts w:ascii="Tahoma" w:hAnsi="Tahoma" w:cs="Tahoma"/>
        </w:rPr>
        <w:t>agreement</w:t>
      </w:r>
      <w:r w:rsidRPr="77ED2B39" w:rsidR="00262C9C">
        <w:rPr>
          <w:rFonts w:ascii="Tahoma" w:hAnsi="Tahoma" w:cs="Tahoma"/>
        </w:rPr>
        <w:t>.</w:t>
      </w:r>
    </w:p>
    <w:p w:rsidRPr="008A04E7" w:rsidR="00202941" w:rsidP="00196227" w:rsidRDefault="45C84B06" w14:paraId="649D9633" w14:textId="77777777">
      <w:pPr>
        <w:pStyle w:val="Heading2"/>
        <w:keepNext w:val="0"/>
        <w:numPr>
          <w:ilvl w:val="0"/>
          <w:numId w:val="27"/>
        </w:numPr>
        <w:spacing w:before="0"/>
        <w:ind w:hanging="720"/>
        <w:rPr>
          <w:rFonts w:ascii="Tahoma" w:hAnsi="Tahoma" w:cs="Tahoma"/>
          <w:lang w:val="en-US"/>
        </w:rPr>
      </w:pPr>
      <w:bookmarkStart w:name="_Toc209431523" w:id="304"/>
      <w:bookmarkStart w:name="_Toc1492736455" w:id="305"/>
      <w:bookmarkStart w:name="_Toc103324998" w:id="306"/>
      <w:bookmarkStart w:name="_Toc2089500882" w:id="307"/>
      <w:bookmarkStart w:name="_Toc225157115" w:id="308"/>
      <w:r w:rsidRPr="20AD4C6D">
        <w:rPr>
          <w:rFonts w:ascii="Tahoma" w:hAnsi="Tahoma" w:cs="Tahoma"/>
          <w:lang w:val="en-US"/>
        </w:rPr>
        <w:t>Executive Order N-6-22 – Russia Sanctions</w:t>
      </w:r>
      <w:bookmarkEnd w:id="304"/>
      <w:bookmarkEnd w:id="305"/>
      <w:bookmarkEnd w:id="306"/>
      <w:bookmarkEnd w:id="307"/>
      <w:bookmarkEnd w:id="308"/>
    </w:p>
    <w:p w:rsidRPr="008A04E7" w:rsidR="00202941" w:rsidP="77ED2B39" w:rsidRDefault="00202941" w14:paraId="0C980A88" w14:textId="04226989">
      <w:pPr>
        <w:ind w:left="720"/>
        <w:rPr>
          <w:rFonts w:ascii="Tahoma" w:hAnsi="Tahoma" w:cs="Tahoma"/>
        </w:rPr>
      </w:pPr>
      <w:r w:rsidRPr="77ED2B39">
        <w:rPr>
          <w:rFonts w:ascii="Tahoma" w:hAnsi="Tahoma" w:cs="Tahoma"/>
        </w:rPr>
        <w:t>On March 4, 2022, Governor Gavin Newsom issued Executive Order N-6-22 (the</w:t>
      </w:r>
      <w:r w:rsidRPr="77ED2B39" w:rsidR="2F7F140B">
        <w:rPr>
          <w:rFonts w:ascii="Tahoma" w:hAnsi="Tahoma" w:cs="Tahoma"/>
        </w:rPr>
        <w:t xml:space="preserve"> </w:t>
      </w:r>
      <w:r w:rsidRPr="77ED2B39">
        <w:rPr>
          <w:rFonts w:ascii="Tahoma" w:hAnsi="Tahoma" w:cs="Tahoma"/>
        </w:rPr>
        <w:t>EO) regarding Economic Sanctions against Russia and Russian entities and</w:t>
      </w:r>
      <w:r>
        <w:br/>
      </w:r>
      <w:r w:rsidRPr="77ED2B39">
        <w:rPr>
          <w:rFonts w:ascii="Tahoma" w:hAnsi="Tahoma" w:cs="Tahoma"/>
        </w:rPr>
        <w:t>individuals. “Economic Sanctions” refers to sanctions imposed by the U.S.</w:t>
      </w:r>
      <w:r>
        <w:br/>
      </w:r>
      <w:r w:rsidRPr="77ED2B39">
        <w:rPr>
          <w:rFonts w:ascii="Tahoma" w:hAnsi="Tahoma" w:cs="Tahoma"/>
        </w:rPr>
        <w:t>government in response to Russia’s actions in Ukraine, as well as any sanctions</w:t>
      </w:r>
      <w:r>
        <w:br/>
      </w:r>
      <w:r w:rsidRPr="77ED2B39">
        <w:rPr>
          <w:rFonts w:ascii="Tahoma" w:hAnsi="Tahoma" w:cs="Tahoma"/>
        </w:rPr>
        <w:t>imposed under state law. By submitting a bid or proposal, Applicant represents</w:t>
      </w:r>
      <w:r>
        <w:br/>
      </w:r>
      <w:r w:rsidRPr="77ED2B39">
        <w:rPr>
          <w:rFonts w:ascii="Tahoma" w:hAnsi="Tahoma" w:cs="Tahoma"/>
        </w:rPr>
        <w:t>that it is not a target of Economic Sanctions. Should the State determine</w:t>
      </w:r>
      <w:r>
        <w:br/>
      </w:r>
      <w:r w:rsidRPr="77ED2B39">
        <w:rPr>
          <w:rFonts w:ascii="Tahoma" w:hAnsi="Tahoma" w:cs="Tahoma"/>
        </w:rPr>
        <w:t>Applicant is a target of Economic Sanctions or is conducting prohibited</w:t>
      </w:r>
      <w:r>
        <w:br/>
      </w:r>
      <w:r w:rsidRPr="77ED2B39">
        <w:rPr>
          <w:rFonts w:ascii="Tahoma" w:hAnsi="Tahoma" w:cs="Tahoma"/>
        </w:rPr>
        <w:t>transactions with sanctioned individuals or entities, that shall be grounds for</w:t>
      </w:r>
      <w:r>
        <w:br/>
      </w:r>
      <w:r w:rsidRPr="77ED2B39">
        <w:rPr>
          <w:rFonts w:ascii="Tahoma" w:hAnsi="Tahoma" w:cs="Tahoma"/>
        </w:rPr>
        <w:t>rejection of the Applicant’s bid/proposal any time prior to agreement execution, or, if determined after agreement execution, shall be grounds for termination by the State.</w:t>
      </w:r>
    </w:p>
    <w:p w:rsidR="00742205" w:rsidP="00742205" w:rsidRDefault="00742205" w14:paraId="29CE263C" w14:textId="77777777">
      <w:pPr>
        <w:tabs>
          <w:tab w:val="left" w:pos="5300"/>
        </w:tabs>
        <w:rPr>
          <w:rFonts w:ascii="Tahoma" w:hAnsi="Tahoma" w:cs="Tahoma"/>
          <w:szCs w:val="24"/>
        </w:rPr>
      </w:pPr>
    </w:p>
    <w:p w:rsidRPr="00B7433E" w:rsidR="00B7433E" w:rsidP="00B7433E" w:rsidRDefault="00B7433E" w14:paraId="3170D0C1" w14:textId="77777777">
      <w:pPr>
        <w:rPr>
          <w:rFonts w:ascii="Tahoma" w:hAnsi="Tahoma" w:cs="Tahoma"/>
          <w:szCs w:val="24"/>
        </w:rPr>
      </w:pPr>
    </w:p>
    <w:p w:rsidRPr="00B7433E" w:rsidR="00B7433E" w:rsidP="00B7433E" w:rsidRDefault="00B7433E" w14:paraId="77CDA2AA" w14:textId="77777777">
      <w:pPr>
        <w:rPr>
          <w:rFonts w:ascii="Tahoma" w:hAnsi="Tahoma" w:cs="Tahoma"/>
          <w:szCs w:val="24"/>
        </w:rPr>
      </w:pPr>
    </w:p>
    <w:p w:rsidRPr="00B7433E" w:rsidR="00B7433E" w:rsidP="00B7433E" w:rsidRDefault="00B7433E" w14:paraId="6A081A87" w14:textId="77777777">
      <w:pPr>
        <w:rPr>
          <w:rFonts w:ascii="Tahoma" w:hAnsi="Tahoma" w:cs="Tahoma"/>
          <w:szCs w:val="24"/>
        </w:rPr>
      </w:pPr>
    </w:p>
    <w:p w:rsidRPr="008A04E7" w:rsidR="00202941" w:rsidP="00B7433E" w:rsidRDefault="00B7433E" w14:paraId="03CFDA36" w14:textId="57F30E40">
      <w:pPr>
        <w:tabs>
          <w:tab w:val="left" w:pos="5660"/>
        </w:tabs>
        <w:rPr>
          <w:rFonts w:ascii="Tahoma" w:hAnsi="Tahoma" w:cs="Tahoma"/>
          <w:szCs w:val="24"/>
        </w:rPr>
      </w:pPr>
      <w:r>
        <w:rPr>
          <w:rFonts w:ascii="Tahoma" w:hAnsi="Tahoma" w:cs="Tahoma"/>
          <w:szCs w:val="24"/>
        </w:rPr>
        <w:tab/>
      </w:r>
    </w:p>
    <w:sectPr w:rsidRPr="008A04E7" w:rsidR="00202941" w:rsidSect="007B0296">
      <w:pgSz w:w="12240" w:h="15840" w:orient="portrait" w:code="1"/>
      <w:pgMar w:top="979" w:right="1440" w:bottom="126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28BE" w:rsidRDefault="007328BE" w14:paraId="5F293371" w14:textId="77777777">
      <w:r>
        <w:separator/>
      </w:r>
    </w:p>
  </w:endnote>
  <w:endnote w:type="continuationSeparator" w:id="0">
    <w:p w:rsidR="007328BE" w:rsidRDefault="007328BE" w14:paraId="10E458AB" w14:textId="77777777">
      <w:r>
        <w:continuationSeparator/>
      </w:r>
    </w:p>
  </w:endnote>
  <w:endnote w:type="continuationNotice" w:id="1">
    <w:p w:rsidR="007328BE" w:rsidRDefault="007328BE" w14:paraId="2A1E6D2F"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ahoma,Arial">
    <w:altName w:val="Tahoma"/>
    <w:panose1 w:val="00000000000000000000"/>
    <w:charset w:val="00"/>
    <w:family w:val="roman"/>
    <w:notTrueType/>
    <w:pitch w:val="default"/>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4259471"/>
      <w:docPartObj>
        <w:docPartGallery w:val="Page Numbers (Bottom of Page)"/>
        <w:docPartUnique/>
      </w:docPartObj>
    </w:sdtPr>
    <w:sdtEndPr>
      <w:rPr>
        <w:noProof/>
      </w:rPr>
    </w:sdtEndPr>
    <w:sdtContent>
      <w:p w:rsidR="00AC476D" w:rsidP="000359A0" w:rsidRDefault="007E18DD" w14:paraId="17532A89" w14:textId="60A44E7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E5DA1" w:rsidR="00BE5DA1" w:rsidP="00394C15" w:rsidRDefault="00BE5DA1" w14:paraId="1B03C9C3" w14:textId="0013D7A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E5DA1" w:rsidR="00873BDD" w:rsidP="00394C15" w:rsidRDefault="00CE2448" w14:paraId="7F1F2579" w14:textId="09A7BDE4">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0EE" w:rsidP="00742205" w:rsidRDefault="00251774" w14:paraId="25160760" w14:textId="7E194ABF">
    <w:pPr>
      <w:pStyle w:val="Footer"/>
      <w:spacing w:after="0"/>
    </w:pPr>
    <w:r>
      <w:t xml:space="preserve">April </w:t>
    </w:r>
    <w:r w:rsidRPr="00251774">
      <w:t>2026</w:t>
    </w:r>
    <w:r w:rsidRPr="00251774" w:rsidR="00E250EE">
      <w:ptab w:alignment="center" w:relativeTo="margin" w:leader="none"/>
    </w:r>
    <w:r w:rsidRPr="00251774">
      <w:t xml:space="preserve">Page </w:t>
    </w:r>
    <w:r w:rsidRPr="00251774" w:rsidR="00E85C25">
      <w:fldChar w:fldCharType="begin"/>
    </w:r>
    <w:r w:rsidRPr="2DBBB42C" w:rsidR="00E85C25">
      <w:rPr>
        <w:b/>
        <w:bCs/>
        <w:sz w:val="20"/>
      </w:rPr>
      <w:instrText xml:space="preserve"> PAGE  \* Arabic  \* MERGEFORMAT </w:instrText>
    </w:r>
    <w:r w:rsidRPr="00251774" w:rsidR="00E85C25">
      <w:fldChar w:fldCharType="separate"/>
    </w:r>
    <w:r w:rsidRPr="00251774">
      <w:rPr>
        <w:noProof/>
      </w:rPr>
      <w:t>1</w:t>
    </w:r>
    <w:r w:rsidRPr="00251774" w:rsidR="00E85C25">
      <w:fldChar w:fldCharType="end"/>
    </w:r>
    <w:r w:rsidRPr="00251774">
      <w:t xml:space="preserve"> of </w:t>
    </w:r>
    <w:r w:rsidR="00742205">
      <w:t>5</w:t>
    </w:r>
    <w:r w:rsidR="00B7433E">
      <w:t>4</w:t>
    </w:r>
    <w:r w:rsidRPr="00251774" w:rsidR="00E250EE">
      <w:ptab w:alignment="right" w:relativeTo="margin" w:leader="none"/>
    </w:r>
    <w:r w:rsidRPr="00251774" w:rsidR="00E250EE">
      <w:t>GFO</w:t>
    </w:r>
    <w:r w:rsidR="00E250EE">
      <w:t>-25-605</w:t>
    </w:r>
  </w:p>
  <w:p w:rsidRPr="00E250EE" w:rsidR="0045255C" w:rsidP="00742205" w:rsidRDefault="00E250EE" w14:paraId="4E6DA746" w14:textId="648DEB85">
    <w:pPr>
      <w:pStyle w:val="Footer"/>
      <w:spacing w:after="0"/>
      <w:jc w:val="right"/>
    </w:pPr>
    <w:r>
      <w:t>Reliable Electric Charging for Eligible</w:t>
    </w:r>
    <w:r w:rsidR="00742205">
      <w:br/>
    </w:r>
    <w:r>
      <w:t xml:space="preserve"> School-Bus Sites (RECESS)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28BE" w:rsidRDefault="007328BE" w14:paraId="3E9E37BC" w14:textId="77777777">
      <w:r>
        <w:separator/>
      </w:r>
    </w:p>
  </w:footnote>
  <w:footnote w:type="continuationSeparator" w:id="0">
    <w:p w:rsidR="007328BE" w:rsidRDefault="007328BE" w14:paraId="11EDCAAD" w14:textId="77777777">
      <w:r>
        <w:continuationSeparator/>
      </w:r>
    </w:p>
  </w:footnote>
  <w:footnote w:type="continuationNotice" w:id="1">
    <w:p w:rsidR="007328BE" w:rsidRDefault="007328BE" w14:paraId="0A2D2D8C" w14:textId="77777777">
      <w:pPr>
        <w:spacing w:after="0"/>
      </w:pPr>
    </w:p>
  </w:footnote>
  <w:footnote w:id="2">
    <w:p w:rsidRPr="008A04E7" w:rsidR="52FA4341" w:rsidP="2655A1B1" w:rsidRDefault="52FA4341" w14:paraId="7A3DC117" w14:textId="7A76006A">
      <w:pPr>
        <w:pStyle w:val="FootnoteText"/>
        <w:spacing w:line="259" w:lineRule="auto"/>
        <w:rPr>
          <w:rFonts w:ascii="Tahoma" w:hAnsi="Tahoma" w:eastAsia="Arial" w:cs="Tahoma"/>
        </w:rPr>
      </w:pPr>
      <w:r w:rsidRPr="008A04E7">
        <w:rPr>
          <w:rStyle w:val="FootnoteReference"/>
          <w:rFonts w:ascii="Tahoma" w:hAnsi="Tahoma" w:cs="Tahoma"/>
        </w:rPr>
        <w:footnoteRef/>
      </w:r>
      <w:r w:rsidRPr="008A04E7" w:rsidR="2655A1B1">
        <w:rPr>
          <w:rFonts w:ascii="Tahoma" w:hAnsi="Tahoma" w:cs="Tahoma"/>
        </w:rPr>
        <w:t xml:space="preserve"> The Clean Truck and Bus Incentive Project (HVIP) provides point-of-sale discounts to make zero-emission vehicles (ZEV) more affordable and accessible for California fleets and businesses. Created by the California Air Resources Board (CARB) in 2009, HVIP has helped fleets adopt cleaner, quieter and more efficient vehicles. </w:t>
      </w:r>
    </w:p>
    <w:p w:rsidRPr="008A04E7" w:rsidR="52FA4341" w:rsidP="2655A1B1" w:rsidRDefault="2655A1B1" w14:paraId="70959812" w14:textId="03F1E14B">
      <w:pPr>
        <w:pStyle w:val="FootnoteText"/>
        <w:spacing w:line="259" w:lineRule="auto"/>
        <w:rPr>
          <w:rFonts w:ascii="Tahoma" w:hAnsi="Tahoma" w:eastAsia="Arial" w:cs="Tahoma"/>
        </w:rPr>
      </w:pPr>
      <w:r w:rsidRPr="008A04E7">
        <w:rPr>
          <w:rFonts w:ascii="Tahoma" w:hAnsi="Tahoma" w:cs="Tahoma"/>
        </w:rPr>
        <w:t xml:space="preserve">The Energy Infrastructure Incentives for Zero-Emission Commercial Vehicles Project (EnergIIZE) provides incentives to reduce equipment costs incurred by commercial fleets, off-road equipment users, and independent owner-operators that are transitioning old, polluting medium- and heavy-duty equipment to zero-emission battery electric and hydrogen fuel cell vehicles. Created by the </w:t>
      </w:r>
      <w:r w:rsidRPr="008A04E7">
        <w:rPr>
          <w:rFonts w:ascii="Tahoma" w:hAnsi="Tahoma" w:eastAsia="Arial" w:cs="Tahoma"/>
        </w:rPr>
        <w:t>CEC in 2021, EnergIIZE has opened multiple funding lanes to address medium- and heavy-duty ZEV needs in California with incentives towards the purchase of infrastructure equipment and software.</w:t>
      </w:r>
    </w:p>
    <w:p w:rsidRPr="008A04E7" w:rsidR="52FA4341" w:rsidP="2655A1B1" w:rsidRDefault="2655A1B1" w14:paraId="5529ECCC" w14:textId="57159C66">
      <w:pPr>
        <w:pStyle w:val="FootnoteText"/>
        <w:spacing w:line="259" w:lineRule="auto"/>
        <w:rPr>
          <w:rFonts w:ascii="Tahoma" w:hAnsi="Tahoma" w:eastAsia="Arial" w:cs="Tahoma"/>
        </w:rPr>
      </w:pPr>
      <w:r w:rsidRPr="008A04E7">
        <w:rPr>
          <w:rFonts w:ascii="Tahoma" w:hAnsi="Tahoma" w:cs="Tahoma"/>
        </w:rPr>
        <w:t xml:space="preserve">The HVIP Public School Bus Set-Aside for Small and Medium Air Districts (Public School Bus Set-Aside) pairs electric school bus vehicle incentives through CARB’s HVIP with charging infrastructure incentives through the CEC's EnergIIZE. </w:t>
      </w:r>
    </w:p>
    <w:p w:rsidR="52FA4341" w:rsidP="2655A1B1" w:rsidRDefault="52FA4341" w14:paraId="3EBD2D5D" w14:textId="07776DEB">
      <w:pPr>
        <w:pStyle w:val="FootnoteText"/>
        <w:spacing w:line="259" w:lineRule="auto"/>
      </w:pPr>
    </w:p>
  </w:footnote>
  <w:footnote w:id="3">
    <w:p w:rsidR="612B3D2A" w:rsidP="00F75C2B" w:rsidRDefault="612B3D2A" w14:paraId="67A926C3" w14:textId="7F8F434C">
      <w:pPr>
        <w:pStyle w:val="FootnoteText"/>
        <w:rPr>
          <w:rFonts w:ascii="Tahoma" w:hAnsi="Tahoma" w:eastAsia="Tahoma" w:cs="Tahoma"/>
        </w:rPr>
      </w:pPr>
      <w:r w:rsidRPr="6F560F6E">
        <w:rPr>
          <w:rStyle w:val="FootnoteReference"/>
          <w:rFonts w:ascii="Tahoma" w:hAnsi="Tahoma" w:eastAsia="Tahoma" w:cs="Tahoma"/>
        </w:rPr>
        <w:footnoteRef/>
      </w:r>
      <w:r w:rsidRPr="6F560F6E">
        <w:rPr>
          <w:rFonts w:ascii="Tahoma" w:hAnsi="Tahoma" w:eastAsia="Tahoma" w:cs="Tahoma"/>
        </w:rPr>
        <w:t xml:space="preserve"> Please refer to </w:t>
      </w:r>
      <w:hyperlink w:history="1" r:id="rId1">
        <w:r w:rsidRPr="612B3D2A">
          <w:rPr>
            <w:rStyle w:val="Hyperlink"/>
          </w:rPr>
          <w:t>https://www.energy.ca.gov/sites/default/files/2024-06/JA12_Qualification_Requirements_for_Battery_Storage_System_ada.pdf</w:t>
        </w:r>
      </w:hyperlink>
      <w:r w:rsidRPr="6F560F6E">
        <w:rPr>
          <w:rFonts w:ascii="Tahoma" w:hAnsi="Tahoma" w:eastAsia="Tahoma" w:cs="Tahoma"/>
        </w:rPr>
        <w:t xml:space="preserve"> for more information on </w:t>
      </w:r>
      <w:r w:rsidRPr="6F560F6E" w:rsidR="6F560F6E">
        <w:rPr>
          <w:rFonts w:ascii="Tahoma" w:hAnsi="Tahoma" w:eastAsia="Tahoma" w:cs="Tahoma"/>
        </w:rPr>
        <w:t xml:space="preserve">JA12 compliance. </w:t>
      </w:r>
    </w:p>
  </w:footnote>
</w:footnotes>
</file>

<file path=word/intelligence2.xml><?xml version="1.0" encoding="utf-8"?>
<int2:intelligence xmlns:int2="http://schemas.microsoft.com/office/intelligence/2020/intelligence" xmlns:oel="http://schemas.microsoft.com/office/2019/extlst">
  <int2:observations>
    <int2:bookmark int2:bookmarkName="_Int_sbLBvvXJ" int2:invalidationBookmarkName="" int2:hashCode="J+kN+lfDWKz69H" int2:id="VZMMQWy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158E"/>
    <w:multiLevelType w:val="multilevel"/>
    <w:tmpl w:val="EBE4128C"/>
    <w:styleLink w:val="StyleNumbered11ptLeft025Hanging05"/>
    <w:lvl w:ilvl="0">
      <w:start w:val="1"/>
      <w:numFmt w:val="decimal"/>
      <w:lvlText w:val="%1."/>
      <w:lvlJc w:val="left"/>
      <w:pPr>
        <w:ind w:left="1080" w:hanging="72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4F72544"/>
    <w:multiLevelType w:val="multilevel"/>
    <w:tmpl w:val="CD9EC11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5606E70"/>
    <w:multiLevelType w:val="singleLevel"/>
    <w:tmpl w:val="17EC227A"/>
    <w:lvl w:ilvl="0">
      <w:start w:val="1"/>
      <w:numFmt w:val="upperLetter"/>
      <w:pStyle w:val="Heading4"/>
      <w:lvlText w:val="%1."/>
      <w:lvlJc w:val="left"/>
      <w:pPr>
        <w:tabs>
          <w:tab w:val="num" w:pos="720"/>
        </w:tabs>
        <w:ind w:left="720" w:hanging="720"/>
      </w:pPr>
    </w:lvl>
  </w:abstractNum>
  <w:abstractNum w:abstractNumId="3" w15:restartNumberingAfterBreak="0">
    <w:nsid w:val="08567F96"/>
    <w:multiLevelType w:val="hybridMultilevel"/>
    <w:tmpl w:val="F8CEBB56"/>
    <w:lvl w:ilvl="0" w:tplc="04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AE41AF"/>
    <w:multiLevelType w:val="hybridMultilevel"/>
    <w:tmpl w:val="21B6B6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bullet"/>
      <w:lvlText w:val=""/>
      <w:lvlJc w:val="left"/>
      <w:pPr>
        <w:ind w:left="720" w:hanging="360"/>
      </w:pPr>
      <w:rPr>
        <w:rFonts w:hint="default" w:ascii="Symbol" w:hAnsi="Symbol"/>
      </w:rPr>
    </w:lvl>
    <w:lvl w:ilvl="3" w:tplc="FFFFFFFF">
      <w:start w:val="1"/>
      <w:numFmt w:val="bullet"/>
      <w:lvlText w:val="o"/>
      <w:lvlJc w:val="left"/>
      <w:pPr>
        <w:ind w:left="2880" w:hanging="360"/>
      </w:pPr>
      <w:rPr>
        <w:rFonts w:hint="default" w:ascii="Courier New" w:hAnsi="Courier New" w:cs="Courier New"/>
      </w:rPr>
    </w:lvl>
    <w:lvl w:ilvl="4" w:tplc="04090005">
      <w:start w:val="1"/>
      <w:numFmt w:val="bullet"/>
      <w:lvlText w:val=""/>
      <w:lvlJc w:val="left"/>
      <w:pPr>
        <w:ind w:left="3600" w:hanging="360"/>
      </w:pPr>
      <w:rPr>
        <w:rFonts w:hint="default" w:ascii="Wingdings" w:hAnsi="Wingdings"/>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917F6A"/>
    <w:multiLevelType w:val="hybridMultilevel"/>
    <w:tmpl w:val="B60ECEDA"/>
    <w:lvl w:ilvl="0" w:tplc="1A5228F4">
      <w:start w:val="1"/>
      <w:numFmt w:val="decimal"/>
      <w:lvlText w:val="%1."/>
      <w:lvlJc w:val="left"/>
      <w:pPr>
        <w:ind w:left="720" w:hanging="360"/>
      </w:pPr>
      <w:rPr>
        <w:rFonts w:hint="default" w:ascii="Arial" w:hAnsi="Arial" w:cs="Arial"/>
        <w:b w:val="0"/>
        <w:i w:val="0"/>
        <w:color w:val="auto"/>
        <w:u w:val="no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0EF412C3"/>
    <w:multiLevelType w:val="hybridMultilevel"/>
    <w:tmpl w:val="698ED28C"/>
    <w:lvl w:ilvl="0" w:tplc="DC3697E8">
      <w:start w:val="1"/>
      <w:numFmt w:val="bullet"/>
      <w:lvlText w:val=""/>
      <w:lvlJc w:val="left"/>
      <w:pPr>
        <w:ind w:left="720" w:hanging="360"/>
      </w:pPr>
      <w:rPr>
        <w:rFonts w:hint="default" w:ascii="Symbol" w:hAnsi="Symbol"/>
      </w:rPr>
    </w:lvl>
    <w:lvl w:ilvl="1" w:tplc="2FDA3F5C">
      <w:start w:val="1"/>
      <w:numFmt w:val="bullet"/>
      <w:lvlText w:val="o"/>
      <w:lvlJc w:val="left"/>
      <w:pPr>
        <w:ind w:left="1440" w:hanging="360"/>
      </w:pPr>
      <w:rPr>
        <w:rFonts w:hint="default" w:ascii="Courier New" w:hAnsi="Courier New"/>
      </w:rPr>
    </w:lvl>
    <w:lvl w:ilvl="2" w:tplc="01186088">
      <w:start w:val="1"/>
      <w:numFmt w:val="bullet"/>
      <w:lvlText w:val=""/>
      <w:lvlJc w:val="left"/>
      <w:pPr>
        <w:ind w:left="2160" w:hanging="360"/>
      </w:pPr>
      <w:rPr>
        <w:rFonts w:hint="default" w:ascii="Wingdings" w:hAnsi="Wingdings"/>
      </w:rPr>
    </w:lvl>
    <w:lvl w:ilvl="3" w:tplc="B9466C52">
      <w:start w:val="1"/>
      <w:numFmt w:val="bullet"/>
      <w:lvlText w:val=""/>
      <w:lvlJc w:val="left"/>
      <w:pPr>
        <w:ind w:left="2880" w:hanging="360"/>
      </w:pPr>
      <w:rPr>
        <w:rFonts w:hint="default" w:ascii="Symbol" w:hAnsi="Symbol"/>
      </w:rPr>
    </w:lvl>
    <w:lvl w:ilvl="4" w:tplc="1CE60414">
      <w:start w:val="1"/>
      <w:numFmt w:val="bullet"/>
      <w:lvlText w:val="o"/>
      <w:lvlJc w:val="left"/>
      <w:pPr>
        <w:ind w:left="3600" w:hanging="360"/>
      </w:pPr>
      <w:rPr>
        <w:rFonts w:hint="default" w:ascii="Courier New" w:hAnsi="Courier New"/>
      </w:rPr>
    </w:lvl>
    <w:lvl w:ilvl="5" w:tplc="C430037C">
      <w:start w:val="1"/>
      <w:numFmt w:val="bullet"/>
      <w:lvlText w:val=""/>
      <w:lvlJc w:val="left"/>
      <w:pPr>
        <w:ind w:left="4320" w:hanging="360"/>
      </w:pPr>
      <w:rPr>
        <w:rFonts w:hint="default" w:ascii="Wingdings" w:hAnsi="Wingdings"/>
      </w:rPr>
    </w:lvl>
    <w:lvl w:ilvl="6" w:tplc="E690CA62">
      <w:start w:val="1"/>
      <w:numFmt w:val="bullet"/>
      <w:lvlText w:val=""/>
      <w:lvlJc w:val="left"/>
      <w:pPr>
        <w:ind w:left="5040" w:hanging="360"/>
      </w:pPr>
      <w:rPr>
        <w:rFonts w:hint="default" w:ascii="Symbol" w:hAnsi="Symbol"/>
      </w:rPr>
    </w:lvl>
    <w:lvl w:ilvl="7" w:tplc="B028A3DE">
      <w:start w:val="1"/>
      <w:numFmt w:val="bullet"/>
      <w:lvlText w:val="o"/>
      <w:lvlJc w:val="left"/>
      <w:pPr>
        <w:ind w:left="5760" w:hanging="360"/>
      </w:pPr>
      <w:rPr>
        <w:rFonts w:hint="default" w:ascii="Courier New" w:hAnsi="Courier New"/>
      </w:rPr>
    </w:lvl>
    <w:lvl w:ilvl="8" w:tplc="FA1A77AC">
      <w:start w:val="1"/>
      <w:numFmt w:val="bullet"/>
      <w:lvlText w:val=""/>
      <w:lvlJc w:val="left"/>
      <w:pPr>
        <w:ind w:left="6480" w:hanging="360"/>
      </w:pPr>
      <w:rPr>
        <w:rFonts w:hint="default" w:ascii="Wingdings" w:hAnsi="Wingdings"/>
      </w:rPr>
    </w:lvl>
  </w:abstractNum>
  <w:abstractNum w:abstractNumId="7" w15:restartNumberingAfterBreak="0">
    <w:nsid w:val="11540E23"/>
    <w:multiLevelType w:val="hybridMultilevel"/>
    <w:tmpl w:val="0B8EC17E"/>
    <w:lvl w:ilvl="0" w:tplc="96EC6D3C">
      <w:start w:val="1"/>
      <w:numFmt w:val="bullet"/>
      <w:lvlText w:val="·"/>
      <w:lvlJc w:val="left"/>
      <w:pPr>
        <w:ind w:left="0" w:hanging="360"/>
      </w:pPr>
      <w:rPr>
        <w:rFonts w:hint="default" w:ascii="Symbol" w:hAnsi="Symbol"/>
      </w:rPr>
    </w:lvl>
    <w:lvl w:ilvl="1" w:tplc="1EA4E7A8">
      <w:start w:val="1"/>
      <w:numFmt w:val="bullet"/>
      <w:lvlText w:val="o"/>
      <w:lvlJc w:val="left"/>
      <w:pPr>
        <w:ind w:left="1440" w:hanging="360"/>
      </w:pPr>
      <w:rPr>
        <w:rFonts w:hint="default" w:ascii="Courier New" w:hAnsi="Courier New"/>
      </w:rPr>
    </w:lvl>
    <w:lvl w:ilvl="2" w:tplc="D5800D6C">
      <w:start w:val="1"/>
      <w:numFmt w:val="bullet"/>
      <w:lvlText w:val=""/>
      <w:lvlJc w:val="left"/>
      <w:pPr>
        <w:ind w:left="2160" w:hanging="360"/>
      </w:pPr>
      <w:rPr>
        <w:rFonts w:hint="default" w:ascii="Wingdings" w:hAnsi="Wingdings"/>
      </w:rPr>
    </w:lvl>
    <w:lvl w:ilvl="3" w:tplc="656C4B2C">
      <w:start w:val="1"/>
      <w:numFmt w:val="bullet"/>
      <w:lvlText w:val=""/>
      <w:lvlJc w:val="left"/>
      <w:pPr>
        <w:ind w:left="2880" w:hanging="360"/>
      </w:pPr>
      <w:rPr>
        <w:rFonts w:hint="default" w:ascii="Symbol" w:hAnsi="Symbol"/>
      </w:rPr>
    </w:lvl>
    <w:lvl w:ilvl="4" w:tplc="5756DD7A">
      <w:start w:val="1"/>
      <w:numFmt w:val="bullet"/>
      <w:lvlText w:val="o"/>
      <w:lvlJc w:val="left"/>
      <w:pPr>
        <w:ind w:left="3600" w:hanging="360"/>
      </w:pPr>
      <w:rPr>
        <w:rFonts w:hint="default" w:ascii="Courier New" w:hAnsi="Courier New"/>
      </w:rPr>
    </w:lvl>
    <w:lvl w:ilvl="5" w:tplc="1088A8EE">
      <w:start w:val="1"/>
      <w:numFmt w:val="bullet"/>
      <w:lvlText w:val=""/>
      <w:lvlJc w:val="left"/>
      <w:pPr>
        <w:ind w:left="4320" w:hanging="360"/>
      </w:pPr>
      <w:rPr>
        <w:rFonts w:hint="default" w:ascii="Wingdings" w:hAnsi="Wingdings"/>
      </w:rPr>
    </w:lvl>
    <w:lvl w:ilvl="6" w:tplc="40EE7808">
      <w:start w:val="1"/>
      <w:numFmt w:val="bullet"/>
      <w:lvlText w:val=""/>
      <w:lvlJc w:val="left"/>
      <w:pPr>
        <w:ind w:left="5040" w:hanging="360"/>
      </w:pPr>
      <w:rPr>
        <w:rFonts w:hint="default" w:ascii="Symbol" w:hAnsi="Symbol"/>
      </w:rPr>
    </w:lvl>
    <w:lvl w:ilvl="7" w:tplc="2A38EB30">
      <w:start w:val="1"/>
      <w:numFmt w:val="bullet"/>
      <w:lvlText w:val="o"/>
      <w:lvlJc w:val="left"/>
      <w:pPr>
        <w:ind w:left="5760" w:hanging="360"/>
      </w:pPr>
      <w:rPr>
        <w:rFonts w:hint="default" w:ascii="Courier New" w:hAnsi="Courier New"/>
      </w:rPr>
    </w:lvl>
    <w:lvl w:ilvl="8" w:tplc="15A0EE6A">
      <w:start w:val="1"/>
      <w:numFmt w:val="bullet"/>
      <w:lvlText w:val=""/>
      <w:lvlJc w:val="left"/>
      <w:pPr>
        <w:ind w:left="6480" w:hanging="360"/>
      </w:pPr>
      <w:rPr>
        <w:rFonts w:hint="default" w:ascii="Wingdings" w:hAnsi="Wingdings"/>
      </w:rPr>
    </w:lvl>
  </w:abstractNum>
  <w:abstractNum w:abstractNumId="8" w15:restartNumberingAfterBreak="0">
    <w:nsid w:val="152307BA"/>
    <w:multiLevelType w:val="hybridMultilevel"/>
    <w:tmpl w:val="2F52B55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9" w15:restartNumberingAfterBreak="0">
    <w:nsid w:val="1A64145A"/>
    <w:multiLevelType w:val="hybridMultilevel"/>
    <w:tmpl w:val="86E0E6C2"/>
    <w:lvl w:ilvl="0" w:tplc="04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start w:val="1"/>
      <w:numFmt w:val="bullet"/>
      <w:lvlText w:val=""/>
      <w:lvlJc w:val="left"/>
      <w:pPr>
        <w:ind w:left="720" w:hanging="360"/>
      </w:pPr>
      <w:rPr>
        <w:rFonts w:hint="default" w:ascii="Symbol" w:hAnsi="Symbol"/>
      </w:rPr>
    </w:lvl>
    <w:lvl w:ilvl="3" w:tplc="FFFFFFFF">
      <w:start w:val="1"/>
      <w:numFmt w:val="bullet"/>
      <w:lvlText w:val="o"/>
      <w:lvlJc w:val="left"/>
      <w:pPr>
        <w:ind w:left="2880" w:hanging="360"/>
      </w:pPr>
      <w:rPr>
        <w:rFonts w:hint="default" w:ascii="Courier New" w:hAnsi="Courier New" w:cs="Courier New"/>
      </w:rPr>
    </w:lvl>
    <w:lvl w:ilvl="4" w:tplc="FFFFFFFF">
      <w:start w:val="1"/>
      <w:numFmt w:val="bullet"/>
      <w:lvlText w:val="o"/>
      <w:lvlJc w:val="left"/>
      <w:pPr>
        <w:ind w:left="3600" w:hanging="360"/>
      </w:pPr>
      <w:rPr>
        <w:rFonts w:hint="default" w:ascii="Courier New" w:hAnsi="Courier New" w:cs="Courier New"/>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7C65B2"/>
    <w:multiLevelType w:val="hybridMultilevel"/>
    <w:tmpl w:val="9EC44E36"/>
    <w:lvl w:ilvl="0" w:tplc="CFFEBAEE">
      <w:start w:val="2"/>
      <w:numFmt w:val="lowerLetter"/>
      <w:lvlText w:val="%1."/>
      <w:lvlJc w:val="left"/>
      <w:pPr>
        <w:ind w:left="1080" w:hanging="360"/>
      </w:pPr>
      <w:rPr>
        <w:rFonts w:hint="default" w:ascii="Tahoma" w:hAnsi="Tahoma"/>
      </w:rPr>
    </w:lvl>
    <w:lvl w:ilvl="1" w:tplc="C2EEB8C8">
      <w:start w:val="1"/>
      <w:numFmt w:val="lowerLetter"/>
      <w:lvlText w:val="%2."/>
      <w:lvlJc w:val="left"/>
      <w:pPr>
        <w:ind w:left="1440" w:hanging="360"/>
      </w:pPr>
    </w:lvl>
    <w:lvl w:ilvl="2" w:tplc="57A61456">
      <w:start w:val="1"/>
      <w:numFmt w:val="lowerRoman"/>
      <w:lvlText w:val="%3."/>
      <w:lvlJc w:val="right"/>
      <w:pPr>
        <w:ind w:left="2160" w:hanging="180"/>
      </w:pPr>
    </w:lvl>
    <w:lvl w:ilvl="3" w:tplc="AE6AAF4C">
      <w:start w:val="1"/>
      <w:numFmt w:val="decimal"/>
      <w:lvlText w:val="%4."/>
      <w:lvlJc w:val="left"/>
      <w:pPr>
        <w:ind w:left="2880" w:hanging="360"/>
      </w:pPr>
    </w:lvl>
    <w:lvl w:ilvl="4" w:tplc="85A6C302">
      <w:start w:val="1"/>
      <w:numFmt w:val="lowerLetter"/>
      <w:lvlText w:val="%5."/>
      <w:lvlJc w:val="left"/>
      <w:pPr>
        <w:ind w:left="3600" w:hanging="360"/>
      </w:pPr>
    </w:lvl>
    <w:lvl w:ilvl="5" w:tplc="A2702078">
      <w:start w:val="1"/>
      <w:numFmt w:val="lowerRoman"/>
      <w:lvlText w:val="%6."/>
      <w:lvlJc w:val="right"/>
      <w:pPr>
        <w:ind w:left="4320" w:hanging="180"/>
      </w:pPr>
    </w:lvl>
    <w:lvl w:ilvl="6" w:tplc="F61E9C0A">
      <w:start w:val="1"/>
      <w:numFmt w:val="decimal"/>
      <w:lvlText w:val="%7."/>
      <w:lvlJc w:val="left"/>
      <w:pPr>
        <w:ind w:left="5040" w:hanging="360"/>
      </w:pPr>
    </w:lvl>
    <w:lvl w:ilvl="7" w:tplc="D9C84ED8">
      <w:start w:val="1"/>
      <w:numFmt w:val="lowerLetter"/>
      <w:lvlText w:val="%8."/>
      <w:lvlJc w:val="left"/>
      <w:pPr>
        <w:ind w:left="5760" w:hanging="360"/>
      </w:pPr>
    </w:lvl>
    <w:lvl w:ilvl="8" w:tplc="13343738">
      <w:start w:val="1"/>
      <w:numFmt w:val="lowerRoman"/>
      <w:lvlText w:val="%9."/>
      <w:lvlJc w:val="right"/>
      <w:pPr>
        <w:ind w:left="6480" w:hanging="180"/>
      </w:pPr>
    </w:lvl>
  </w:abstractNum>
  <w:abstractNum w:abstractNumId="11" w15:restartNumberingAfterBreak="0">
    <w:nsid w:val="1D5B5CB0"/>
    <w:multiLevelType w:val="hybridMultilevel"/>
    <w:tmpl w:val="5E486CF2"/>
    <w:lvl w:ilvl="0" w:tplc="04090011">
      <w:start w:val="1"/>
      <w:numFmt w:val="decimal"/>
      <w:lvlText w:val="%1)"/>
      <w:lvlJc w:val="left"/>
      <w:pPr>
        <w:ind w:left="4680" w:hanging="360"/>
      </w:pPr>
      <w:rPr>
        <w:rFonts w:hint="default"/>
      </w:rPr>
    </w:lvl>
    <w:lvl w:ilvl="1" w:tplc="FFFFFFFF" w:tentative="1">
      <w:start w:val="1"/>
      <w:numFmt w:val="lowerLetter"/>
      <w:lvlText w:val="%2."/>
      <w:lvlJc w:val="left"/>
      <w:pPr>
        <w:ind w:left="5400" w:hanging="360"/>
      </w:pPr>
    </w:lvl>
    <w:lvl w:ilvl="2" w:tplc="FFFFFFFF" w:tentative="1">
      <w:start w:val="1"/>
      <w:numFmt w:val="lowerRoman"/>
      <w:lvlText w:val="%3."/>
      <w:lvlJc w:val="right"/>
      <w:pPr>
        <w:ind w:left="6120" w:hanging="180"/>
      </w:pPr>
    </w:lvl>
    <w:lvl w:ilvl="3" w:tplc="FFFFFFFF" w:tentative="1">
      <w:start w:val="1"/>
      <w:numFmt w:val="decimal"/>
      <w:lvlText w:val="%4."/>
      <w:lvlJc w:val="left"/>
      <w:pPr>
        <w:ind w:left="6840" w:hanging="360"/>
      </w:pPr>
    </w:lvl>
    <w:lvl w:ilvl="4" w:tplc="FFFFFFFF" w:tentative="1">
      <w:start w:val="1"/>
      <w:numFmt w:val="lowerLetter"/>
      <w:lvlText w:val="%5."/>
      <w:lvlJc w:val="left"/>
      <w:pPr>
        <w:ind w:left="7560" w:hanging="360"/>
      </w:pPr>
    </w:lvl>
    <w:lvl w:ilvl="5" w:tplc="FFFFFFFF" w:tentative="1">
      <w:start w:val="1"/>
      <w:numFmt w:val="lowerRoman"/>
      <w:lvlText w:val="%6."/>
      <w:lvlJc w:val="right"/>
      <w:pPr>
        <w:ind w:left="8280" w:hanging="180"/>
      </w:pPr>
    </w:lvl>
    <w:lvl w:ilvl="6" w:tplc="FFFFFFFF" w:tentative="1">
      <w:start w:val="1"/>
      <w:numFmt w:val="decimal"/>
      <w:lvlText w:val="%7."/>
      <w:lvlJc w:val="left"/>
      <w:pPr>
        <w:ind w:left="9000" w:hanging="360"/>
      </w:pPr>
    </w:lvl>
    <w:lvl w:ilvl="7" w:tplc="FFFFFFFF" w:tentative="1">
      <w:start w:val="1"/>
      <w:numFmt w:val="lowerLetter"/>
      <w:lvlText w:val="%8."/>
      <w:lvlJc w:val="left"/>
      <w:pPr>
        <w:ind w:left="9720" w:hanging="360"/>
      </w:pPr>
    </w:lvl>
    <w:lvl w:ilvl="8" w:tplc="FFFFFFFF" w:tentative="1">
      <w:start w:val="1"/>
      <w:numFmt w:val="lowerRoman"/>
      <w:lvlText w:val="%9."/>
      <w:lvlJc w:val="right"/>
      <w:pPr>
        <w:ind w:left="10440" w:hanging="180"/>
      </w:pPr>
    </w:lvl>
  </w:abstractNum>
  <w:abstractNum w:abstractNumId="12" w15:restartNumberingAfterBreak="0">
    <w:nsid w:val="1EDC025C"/>
    <w:multiLevelType w:val="hybridMultilevel"/>
    <w:tmpl w:val="8CDE9D48"/>
    <w:lvl w:ilvl="0" w:tplc="04090001">
      <w:start w:val="1"/>
      <w:numFmt w:val="bullet"/>
      <w:lvlText w:val=""/>
      <w:lvlJc w:val="left"/>
      <w:pPr>
        <w:ind w:left="720" w:hanging="360"/>
      </w:pPr>
      <w:rPr>
        <w:rFonts w:hint="default" w:ascii="Symbol" w:hAnsi="Symbol"/>
      </w:rPr>
    </w:lvl>
    <w:lvl w:ilvl="1" w:tplc="FFFFFFFF">
      <w:start w:val="1"/>
      <w:numFmt w:val="lowerLetter"/>
      <w:lvlText w:val="%2."/>
      <w:lvlJc w:val="left"/>
      <w:pPr>
        <w:ind w:left="1440" w:hanging="360"/>
      </w:pPr>
    </w:lvl>
    <w:lvl w:ilvl="2" w:tplc="FFFFFFFF">
      <w:start w:val="1"/>
      <w:numFmt w:val="bullet"/>
      <w:lvlText w:val=""/>
      <w:lvlJc w:val="left"/>
      <w:pPr>
        <w:ind w:left="720" w:hanging="360"/>
      </w:pPr>
      <w:rPr>
        <w:rFonts w:hint="default" w:ascii="Symbol" w:hAnsi="Symbol"/>
      </w:rPr>
    </w:lvl>
    <w:lvl w:ilvl="3" w:tplc="FFFFFFFF">
      <w:start w:val="1"/>
      <w:numFmt w:val="bullet"/>
      <w:lvlText w:val="o"/>
      <w:lvlJc w:val="left"/>
      <w:pPr>
        <w:ind w:left="2880" w:hanging="360"/>
      </w:pPr>
      <w:rPr>
        <w:rFonts w:hint="default" w:ascii="Courier New" w:hAnsi="Courier New" w:cs="Courier New"/>
      </w:rPr>
    </w:lvl>
    <w:lvl w:ilvl="4" w:tplc="FFFFFFFF">
      <w:start w:val="1"/>
      <w:numFmt w:val="bullet"/>
      <w:lvlText w:val="o"/>
      <w:lvlJc w:val="left"/>
      <w:pPr>
        <w:ind w:left="3600" w:hanging="360"/>
      </w:pPr>
      <w:rPr>
        <w:rFonts w:hint="default" w:ascii="Courier New" w:hAnsi="Courier New" w:cs="Courier New"/>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F827FD3"/>
    <w:multiLevelType w:val="hybridMultilevel"/>
    <w:tmpl w:val="E666640E"/>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744B04"/>
    <w:multiLevelType w:val="multilevel"/>
    <w:tmpl w:val="14820A7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5" w15:restartNumberingAfterBreak="0">
    <w:nsid w:val="264A304E"/>
    <w:multiLevelType w:val="hybridMultilevel"/>
    <w:tmpl w:val="CB5E5216"/>
    <w:lvl w:ilvl="0" w:tplc="04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7D25660"/>
    <w:multiLevelType w:val="hybridMultilevel"/>
    <w:tmpl w:val="CAB04D22"/>
    <w:lvl w:ilvl="0" w:tplc="FFFFFFFF">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7" w15:restartNumberingAfterBreak="0">
    <w:nsid w:val="2C706DB1"/>
    <w:multiLevelType w:val="hybridMultilevel"/>
    <w:tmpl w:val="2EB8B050"/>
    <w:lvl w:ilvl="0" w:tplc="04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CB135ED"/>
    <w:multiLevelType w:val="hybridMultilevel"/>
    <w:tmpl w:val="26F04394"/>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2CC034EE"/>
    <w:multiLevelType w:val="multilevel"/>
    <w:tmpl w:val="BEE60F2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0" w15:restartNumberingAfterBreak="0">
    <w:nsid w:val="2F3F4B16"/>
    <w:multiLevelType w:val="hybridMultilevel"/>
    <w:tmpl w:val="A6AC88BA"/>
    <w:lvl w:ilvl="0" w:tplc="FFFFFFFF">
      <w:start w:val="1"/>
      <w:numFmt w:val="lowerLetter"/>
      <w:lvlText w:val="%1."/>
      <w:lvlJc w:val="left"/>
      <w:pPr>
        <w:ind w:left="1080" w:hanging="360"/>
      </w:pPr>
      <w:rPr>
        <w:rFonts w:hint="default"/>
      </w:rPr>
    </w:lvl>
    <w:lvl w:ilvl="1" w:tplc="FFFFFFFF">
      <w:start w:val="1"/>
      <w:numFmt w:val="decimal"/>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1" w15:restartNumberingAfterBreak="0">
    <w:nsid w:val="2F6569A5"/>
    <w:multiLevelType w:val="hybridMultilevel"/>
    <w:tmpl w:val="33521DFE"/>
    <w:lvl w:ilvl="0" w:tplc="2130B194">
      <w:start w:val="1"/>
      <w:numFmt w:val="lowerLetter"/>
      <w:lvlText w:val="%1."/>
      <w:lvlJc w:val="left"/>
      <w:pPr>
        <w:ind w:left="1440" w:hanging="360"/>
      </w:pPr>
      <w:rPr>
        <w:b w:val="0"/>
      </w:rPr>
    </w:lvl>
    <w:lvl w:ilvl="1" w:tplc="5F0A9454">
      <w:start w:val="1"/>
      <w:numFmt w:val="decimal"/>
      <w:lvlText w:val="%2)"/>
      <w:lvlJc w:val="left"/>
      <w:pPr>
        <w:ind w:left="2160" w:hanging="360"/>
      </w:pPr>
      <w:rPr>
        <w:b w:val="0"/>
        <w:strike w:val="0"/>
      </w:rPr>
    </w:lvl>
    <w:lvl w:ilvl="2" w:tplc="04090015">
      <w:start w:val="1"/>
      <w:numFmt w:val="upperLetter"/>
      <w:lvlText w:val="%3."/>
      <w:lvlJc w:val="left"/>
      <w:pPr>
        <w:ind w:left="2250" w:hanging="360"/>
      </w:pPr>
      <w:rPr>
        <w:rFonts w:hint="default"/>
      </w:rPr>
    </w:lvl>
    <w:lvl w:ilvl="3" w:tplc="04090001">
      <w:start w:val="1"/>
      <w:numFmt w:val="bullet"/>
      <w:lvlText w:val=""/>
      <w:lvlJc w:val="left"/>
      <w:pPr>
        <w:ind w:left="3600" w:hanging="360"/>
      </w:pPr>
      <w:rPr>
        <w:rFonts w:hint="default" w:ascii="Symbol" w:hAnsi="Symbol"/>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F7E13F7"/>
    <w:multiLevelType w:val="hybridMultilevel"/>
    <w:tmpl w:val="E80819CA"/>
    <w:lvl w:ilvl="0" w:tplc="D9682AD4">
      <w:start w:val="1"/>
      <w:numFmt w:val="decimal"/>
      <w:lvlText w:val="%1)"/>
      <w:lvlJc w:val="left"/>
      <w:pPr>
        <w:ind w:left="2880" w:hanging="360"/>
      </w:pPr>
      <w:rPr>
        <w:rFonts w:hint="default" w:ascii="Tahoma,Arial" w:hAnsi="Tahoma,Arial"/>
      </w:rPr>
    </w:lvl>
    <w:lvl w:ilvl="1" w:tplc="8F264D80">
      <w:start w:val="1"/>
      <w:numFmt w:val="lowerLetter"/>
      <w:lvlText w:val="%2."/>
      <w:lvlJc w:val="left"/>
      <w:pPr>
        <w:ind w:left="1440" w:hanging="360"/>
      </w:pPr>
    </w:lvl>
    <w:lvl w:ilvl="2" w:tplc="8A6A7A50">
      <w:start w:val="1"/>
      <w:numFmt w:val="lowerRoman"/>
      <w:lvlText w:val="%3."/>
      <w:lvlJc w:val="right"/>
      <w:pPr>
        <w:ind w:left="2160" w:hanging="180"/>
      </w:pPr>
    </w:lvl>
    <w:lvl w:ilvl="3" w:tplc="DB2019EA">
      <w:start w:val="1"/>
      <w:numFmt w:val="decimal"/>
      <w:lvlText w:val="%4."/>
      <w:lvlJc w:val="left"/>
      <w:pPr>
        <w:ind w:left="2880" w:hanging="360"/>
      </w:pPr>
    </w:lvl>
    <w:lvl w:ilvl="4" w:tplc="7AD005C0">
      <w:start w:val="1"/>
      <w:numFmt w:val="lowerLetter"/>
      <w:lvlText w:val="%5."/>
      <w:lvlJc w:val="left"/>
      <w:pPr>
        <w:ind w:left="3600" w:hanging="360"/>
      </w:pPr>
    </w:lvl>
    <w:lvl w:ilvl="5" w:tplc="D4E0406E">
      <w:start w:val="1"/>
      <w:numFmt w:val="lowerRoman"/>
      <w:lvlText w:val="%6."/>
      <w:lvlJc w:val="right"/>
      <w:pPr>
        <w:ind w:left="4320" w:hanging="180"/>
      </w:pPr>
    </w:lvl>
    <w:lvl w:ilvl="6" w:tplc="22C2BC12">
      <w:start w:val="1"/>
      <w:numFmt w:val="decimal"/>
      <w:lvlText w:val="%7."/>
      <w:lvlJc w:val="left"/>
      <w:pPr>
        <w:ind w:left="5040" w:hanging="360"/>
      </w:pPr>
    </w:lvl>
    <w:lvl w:ilvl="7" w:tplc="AA70FD68">
      <w:start w:val="1"/>
      <w:numFmt w:val="lowerLetter"/>
      <w:lvlText w:val="%8."/>
      <w:lvlJc w:val="left"/>
      <w:pPr>
        <w:ind w:left="5760" w:hanging="360"/>
      </w:pPr>
    </w:lvl>
    <w:lvl w:ilvl="8" w:tplc="06BA58B2">
      <w:start w:val="1"/>
      <w:numFmt w:val="lowerRoman"/>
      <w:lvlText w:val="%9."/>
      <w:lvlJc w:val="right"/>
      <w:pPr>
        <w:ind w:left="6480" w:hanging="180"/>
      </w:pPr>
    </w:lvl>
  </w:abstractNum>
  <w:abstractNum w:abstractNumId="23" w15:restartNumberingAfterBreak="0">
    <w:nsid w:val="2F94750F"/>
    <w:multiLevelType w:val="hybridMultilevel"/>
    <w:tmpl w:val="28EC62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32D83DEA"/>
    <w:multiLevelType w:val="multilevel"/>
    <w:tmpl w:val="0F3E001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3477723B"/>
    <w:multiLevelType w:val="hybridMultilevel"/>
    <w:tmpl w:val="360CD2FA"/>
    <w:lvl w:ilvl="0" w:tplc="41221DE8">
      <w:start w:val="1"/>
      <w:numFmt w:val="upp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48BC5A6"/>
    <w:multiLevelType w:val="hybridMultilevel"/>
    <w:tmpl w:val="FFFFFFFF"/>
    <w:lvl w:ilvl="0" w:tplc="79948FFC">
      <w:start w:val="1"/>
      <w:numFmt w:val="upperRoman"/>
      <w:lvlText w:val="%1."/>
      <w:lvlJc w:val="left"/>
      <w:pPr>
        <w:ind w:left="720" w:hanging="360"/>
      </w:pPr>
    </w:lvl>
    <w:lvl w:ilvl="1" w:tplc="48E62392">
      <w:start w:val="1"/>
      <w:numFmt w:val="lowerLetter"/>
      <w:lvlText w:val="%2."/>
      <w:lvlJc w:val="left"/>
      <w:pPr>
        <w:ind w:left="1440" w:hanging="360"/>
      </w:pPr>
    </w:lvl>
    <w:lvl w:ilvl="2" w:tplc="0C14DD8E">
      <w:start w:val="1"/>
      <w:numFmt w:val="lowerRoman"/>
      <w:lvlText w:val="%3."/>
      <w:lvlJc w:val="right"/>
      <w:pPr>
        <w:ind w:left="2160" w:hanging="180"/>
      </w:pPr>
    </w:lvl>
    <w:lvl w:ilvl="3" w:tplc="368AD3F4">
      <w:start w:val="1"/>
      <w:numFmt w:val="decimal"/>
      <w:lvlText w:val="%4."/>
      <w:lvlJc w:val="left"/>
      <w:pPr>
        <w:ind w:left="2880" w:hanging="360"/>
      </w:pPr>
    </w:lvl>
    <w:lvl w:ilvl="4" w:tplc="F0242C7C">
      <w:start w:val="1"/>
      <w:numFmt w:val="lowerLetter"/>
      <w:lvlText w:val="%5."/>
      <w:lvlJc w:val="left"/>
      <w:pPr>
        <w:ind w:left="3600" w:hanging="360"/>
      </w:pPr>
    </w:lvl>
    <w:lvl w:ilvl="5" w:tplc="10E0DF0A">
      <w:start w:val="1"/>
      <w:numFmt w:val="lowerRoman"/>
      <w:lvlText w:val="%6."/>
      <w:lvlJc w:val="right"/>
      <w:pPr>
        <w:ind w:left="4320" w:hanging="180"/>
      </w:pPr>
    </w:lvl>
    <w:lvl w:ilvl="6" w:tplc="2E82784E">
      <w:start w:val="1"/>
      <w:numFmt w:val="decimal"/>
      <w:lvlText w:val="%7."/>
      <w:lvlJc w:val="left"/>
      <w:pPr>
        <w:ind w:left="5040" w:hanging="360"/>
      </w:pPr>
    </w:lvl>
    <w:lvl w:ilvl="7" w:tplc="E6225E46">
      <w:start w:val="1"/>
      <w:numFmt w:val="lowerLetter"/>
      <w:lvlText w:val="%8."/>
      <w:lvlJc w:val="left"/>
      <w:pPr>
        <w:ind w:left="5760" w:hanging="360"/>
      </w:pPr>
    </w:lvl>
    <w:lvl w:ilvl="8" w:tplc="342E2216">
      <w:start w:val="1"/>
      <w:numFmt w:val="lowerRoman"/>
      <w:lvlText w:val="%9."/>
      <w:lvlJc w:val="right"/>
      <w:pPr>
        <w:ind w:left="6480" w:hanging="180"/>
      </w:pPr>
    </w:lvl>
  </w:abstractNum>
  <w:abstractNum w:abstractNumId="27" w15:restartNumberingAfterBreak="0">
    <w:nsid w:val="366D842B"/>
    <w:multiLevelType w:val="hybridMultilevel"/>
    <w:tmpl w:val="D9E25B62"/>
    <w:lvl w:ilvl="0" w:tplc="57B4EE20">
      <w:start w:val="1"/>
      <w:numFmt w:val="bullet"/>
      <w:lvlText w:val=""/>
      <w:lvlJc w:val="left"/>
      <w:pPr>
        <w:ind w:left="1800" w:hanging="360"/>
      </w:pPr>
      <w:rPr>
        <w:rFonts w:hint="default" w:ascii="Symbol" w:hAnsi="Symbol"/>
      </w:rPr>
    </w:lvl>
    <w:lvl w:ilvl="1" w:tplc="C4546082">
      <w:start w:val="1"/>
      <w:numFmt w:val="bullet"/>
      <w:lvlText w:val="o"/>
      <w:lvlJc w:val="left"/>
      <w:pPr>
        <w:ind w:left="2520" w:hanging="360"/>
      </w:pPr>
      <w:rPr>
        <w:rFonts w:hint="default" w:ascii="Courier New" w:hAnsi="Courier New"/>
      </w:rPr>
    </w:lvl>
    <w:lvl w:ilvl="2" w:tplc="D060A208">
      <w:start w:val="1"/>
      <w:numFmt w:val="bullet"/>
      <w:lvlText w:val=""/>
      <w:lvlJc w:val="left"/>
      <w:pPr>
        <w:ind w:left="3240" w:hanging="360"/>
      </w:pPr>
      <w:rPr>
        <w:rFonts w:hint="default" w:ascii="Wingdings" w:hAnsi="Wingdings"/>
      </w:rPr>
    </w:lvl>
    <w:lvl w:ilvl="3" w:tplc="8E605E8A">
      <w:start w:val="1"/>
      <w:numFmt w:val="bullet"/>
      <w:lvlText w:val=""/>
      <w:lvlJc w:val="left"/>
      <w:pPr>
        <w:ind w:left="3960" w:hanging="360"/>
      </w:pPr>
      <w:rPr>
        <w:rFonts w:hint="default" w:ascii="Symbol" w:hAnsi="Symbol"/>
      </w:rPr>
    </w:lvl>
    <w:lvl w:ilvl="4" w:tplc="2FE83FB2">
      <w:start w:val="1"/>
      <w:numFmt w:val="bullet"/>
      <w:lvlText w:val="o"/>
      <w:lvlJc w:val="left"/>
      <w:pPr>
        <w:ind w:left="4680" w:hanging="360"/>
      </w:pPr>
      <w:rPr>
        <w:rFonts w:hint="default" w:ascii="Courier New" w:hAnsi="Courier New"/>
      </w:rPr>
    </w:lvl>
    <w:lvl w:ilvl="5" w:tplc="1AA811FE">
      <w:start w:val="1"/>
      <w:numFmt w:val="bullet"/>
      <w:lvlText w:val=""/>
      <w:lvlJc w:val="left"/>
      <w:pPr>
        <w:ind w:left="5400" w:hanging="360"/>
      </w:pPr>
      <w:rPr>
        <w:rFonts w:hint="default" w:ascii="Wingdings" w:hAnsi="Wingdings"/>
      </w:rPr>
    </w:lvl>
    <w:lvl w:ilvl="6" w:tplc="A95A6FA4">
      <w:start w:val="1"/>
      <w:numFmt w:val="bullet"/>
      <w:lvlText w:val=""/>
      <w:lvlJc w:val="left"/>
      <w:pPr>
        <w:ind w:left="6120" w:hanging="360"/>
      </w:pPr>
      <w:rPr>
        <w:rFonts w:hint="default" w:ascii="Symbol" w:hAnsi="Symbol"/>
      </w:rPr>
    </w:lvl>
    <w:lvl w:ilvl="7" w:tplc="4B7C2E18">
      <w:start w:val="1"/>
      <w:numFmt w:val="bullet"/>
      <w:lvlText w:val="o"/>
      <w:lvlJc w:val="left"/>
      <w:pPr>
        <w:ind w:left="6840" w:hanging="360"/>
      </w:pPr>
      <w:rPr>
        <w:rFonts w:hint="default" w:ascii="Courier New" w:hAnsi="Courier New"/>
      </w:rPr>
    </w:lvl>
    <w:lvl w:ilvl="8" w:tplc="D0DC256C">
      <w:start w:val="1"/>
      <w:numFmt w:val="bullet"/>
      <w:lvlText w:val=""/>
      <w:lvlJc w:val="left"/>
      <w:pPr>
        <w:ind w:left="7560" w:hanging="360"/>
      </w:pPr>
      <w:rPr>
        <w:rFonts w:hint="default" w:ascii="Wingdings" w:hAnsi="Wingdings"/>
      </w:rPr>
    </w:lvl>
  </w:abstractNum>
  <w:abstractNum w:abstractNumId="28" w15:restartNumberingAfterBreak="0">
    <w:nsid w:val="36B57E3E"/>
    <w:multiLevelType w:val="hybridMultilevel"/>
    <w:tmpl w:val="4FE214FC"/>
    <w:lvl w:ilvl="0" w:tplc="04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8B8282F"/>
    <w:multiLevelType w:val="hybridMultilevel"/>
    <w:tmpl w:val="FC5E3582"/>
    <w:lvl w:ilvl="0" w:tplc="FFFFFFFF">
      <w:start w:val="1"/>
      <w:numFmt w:val="bullet"/>
      <w:lvlText w:val="·"/>
      <w:lvlJc w:val="left"/>
      <w:pPr>
        <w:ind w:left="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9CE4423"/>
    <w:multiLevelType w:val="multilevel"/>
    <w:tmpl w:val="2344659A"/>
    <w:styleLink w:val="RFP2"/>
    <w:lvl w:ilvl="0">
      <w:start w:val="1"/>
      <w:numFmt w:val="upperLetter"/>
      <w:lvlText w:val="%1."/>
      <w:lvlJc w:val="left"/>
      <w:pPr>
        <w:ind w:left="720" w:hanging="720"/>
      </w:pPr>
      <w:rPr>
        <w:rFonts w:hint="default" w:ascii="Arial" w:hAnsi="Arial"/>
        <w:b w:val="0"/>
        <w:i w:val="0"/>
        <w:sz w:val="24"/>
      </w:rPr>
    </w:lvl>
    <w:lvl w:ilvl="1">
      <w:start w:val="1"/>
      <w:numFmt w:val="decimal"/>
      <w:lvlText w:val="%2."/>
      <w:lvlJc w:val="left"/>
      <w:pPr>
        <w:ind w:left="1080" w:hanging="720"/>
      </w:pPr>
      <w:rPr>
        <w:rFonts w:hint="default"/>
      </w:rPr>
    </w:lvl>
    <w:lvl w:ilvl="2">
      <w:start w:val="1"/>
      <w:numFmt w:val="lowerRoman"/>
      <w:lvlText w:val="%3)"/>
      <w:lvlJc w:val="left"/>
      <w:pPr>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A493790"/>
    <w:multiLevelType w:val="hybridMultilevel"/>
    <w:tmpl w:val="84DC84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515F7A"/>
    <w:multiLevelType w:val="hybridMultilevel"/>
    <w:tmpl w:val="7C7C0D06"/>
    <w:lvl w:ilvl="0" w:tplc="1248D908">
      <w:start w:val="1"/>
      <w:numFmt w:val="bullet"/>
      <w:lvlText w:val="·"/>
      <w:lvlJc w:val="left"/>
      <w:pPr>
        <w:ind w:left="0" w:hanging="360"/>
      </w:pPr>
      <w:rPr>
        <w:rFonts w:hint="default" w:ascii="Symbol" w:hAnsi="Symbol"/>
      </w:rPr>
    </w:lvl>
    <w:lvl w:ilvl="1" w:tplc="95CA09FC">
      <w:start w:val="1"/>
      <w:numFmt w:val="bullet"/>
      <w:lvlText w:val="o"/>
      <w:lvlJc w:val="left"/>
      <w:pPr>
        <w:ind w:left="1440" w:hanging="360"/>
      </w:pPr>
      <w:rPr>
        <w:rFonts w:hint="default" w:ascii="Courier New" w:hAnsi="Courier New"/>
      </w:rPr>
    </w:lvl>
    <w:lvl w:ilvl="2" w:tplc="646023BC">
      <w:start w:val="1"/>
      <w:numFmt w:val="bullet"/>
      <w:lvlText w:val=""/>
      <w:lvlJc w:val="left"/>
      <w:pPr>
        <w:ind w:left="2160" w:hanging="360"/>
      </w:pPr>
      <w:rPr>
        <w:rFonts w:hint="default" w:ascii="Wingdings" w:hAnsi="Wingdings"/>
      </w:rPr>
    </w:lvl>
    <w:lvl w:ilvl="3" w:tplc="4D263CC6">
      <w:start w:val="1"/>
      <w:numFmt w:val="bullet"/>
      <w:lvlText w:val=""/>
      <w:lvlJc w:val="left"/>
      <w:pPr>
        <w:ind w:left="2880" w:hanging="360"/>
      </w:pPr>
      <w:rPr>
        <w:rFonts w:hint="default" w:ascii="Symbol" w:hAnsi="Symbol"/>
      </w:rPr>
    </w:lvl>
    <w:lvl w:ilvl="4" w:tplc="CEE22EDA">
      <w:start w:val="1"/>
      <w:numFmt w:val="bullet"/>
      <w:lvlText w:val="o"/>
      <w:lvlJc w:val="left"/>
      <w:pPr>
        <w:ind w:left="3600" w:hanging="360"/>
      </w:pPr>
      <w:rPr>
        <w:rFonts w:hint="default" w:ascii="Courier New" w:hAnsi="Courier New"/>
      </w:rPr>
    </w:lvl>
    <w:lvl w:ilvl="5" w:tplc="DB0C05E8">
      <w:start w:val="1"/>
      <w:numFmt w:val="bullet"/>
      <w:lvlText w:val=""/>
      <w:lvlJc w:val="left"/>
      <w:pPr>
        <w:ind w:left="4320" w:hanging="360"/>
      </w:pPr>
      <w:rPr>
        <w:rFonts w:hint="default" w:ascii="Wingdings" w:hAnsi="Wingdings"/>
      </w:rPr>
    </w:lvl>
    <w:lvl w:ilvl="6" w:tplc="F4921938">
      <w:start w:val="1"/>
      <w:numFmt w:val="bullet"/>
      <w:lvlText w:val=""/>
      <w:lvlJc w:val="left"/>
      <w:pPr>
        <w:ind w:left="5040" w:hanging="360"/>
      </w:pPr>
      <w:rPr>
        <w:rFonts w:hint="default" w:ascii="Symbol" w:hAnsi="Symbol"/>
      </w:rPr>
    </w:lvl>
    <w:lvl w:ilvl="7" w:tplc="FFEED68C">
      <w:start w:val="1"/>
      <w:numFmt w:val="bullet"/>
      <w:lvlText w:val="o"/>
      <w:lvlJc w:val="left"/>
      <w:pPr>
        <w:ind w:left="5760" w:hanging="360"/>
      </w:pPr>
      <w:rPr>
        <w:rFonts w:hint="default" w:ascii="Courier New" w:hAnsi="Courier New"/>
      </w:rPr>
    </w:lvl>
    <w:lvl w:ilvl="8" w:tplc="7874732E">
      <w:start w:val="1"/>
      <w:numFmt w:val="bullet"/>
      <w:lvlText w:val=""/>
      <w:lvlJc w:val="left"/>
      <w:pPr>
        <w:ind w:left="6480" w:hanging="360"/>
      </w:pPr>
      <w:rPr>
        <w:rFonts w:hint="default" w:ascii="Wingdings" w:hAnsi="Wingdings"/>
      </w:rPr>
    </w:lvl>
  </w:abstractNum>
  <w:abstractNum w:abstractNumId="33" w15:restartNumberingAfterBreak="0">
    <w:nsid w:val="3D35B581"/>
    <w:multiLevelType w:val="hybridMultilevel"/>
    <w:tmpl w:val="EC74A420"/>
    <w:lvl w:ilvl="0" w:tplc="E9C02108">
      <w:start w:val="1"/>
      <w:numFmt w:val="decimal"/>
      <w:lvlText w:val="%1)"/>
      <w:lvlJc w:val="left"/>
      <w:pPr>
        <w:ind w:left="720" w:hanging="360"/>
      </w:pPr>
      <w:rPr>
        <w:rFonts w:hint="default" w:ascii="Tahoma,Arial" w:hAnsi="Tahoma,Arial"/>
      </w:rPr>
    </w:lvl>
    <w:lvl w:ilvl="1" w:tplc="84AC3514">
      <w:start w:val="1"/>
      <w:numFmt w:val="lowerLetter"/>
      <w:lvlText w:val="%2."/>
      <w:lvlJc w:val="left"/>
      <w:pPr>
        <w:ind w:left="1440" w:hanging="360"/>
      </w:pPr>
    </w:lvl>
    <w:lvl w:ilvl="2" w:tplc="C62E6060">
      <w:start w:val="1"/>
      <w:numFmt w:val="lowerRoman"/>
      <w:lvlText w:val="%3."/>
      <w:lvlJc w:val="right"/>
      <w:pPr>
        <w:ind w:left="2160" w:hanging="180"/>
      </w:pPr>
    </w:lvl>
    <w:lvl w:ilvl="3" w:tplc="CF4413E0">
      <w:start w:val="1"/>
      <w:numFmt w:val="decimal"/>
      <w:lvlText w:val="%4."/>
      <w:lvlJc w:val="left"/>
      <w:pPr>
        <w:ind w:left="2880" w:hanging="360"/>
      </w:pPr>
    </w:lvl>
    <w:lvl w:ilvl="4" w:tplc="C18A5816">
      <w:start w:val="1"/>
      <w:numFmt w:val="lowerLetter"/>
      <w:lvlText w:val="%5."/>
      <w:lvlJc w:val="left"/>
      <w:pPr>
        <w:ind w:left="3600" w:hanging="360"/>
      </w:pPr>
    </w:lvl>
    <w:lvl w:ilvl="5" w:tplc="C54EE34A">
      <w:start w:val="1"/>
      <w:numFmt w:val="lowerRoman"/>
      <w:lvlText w:val="%6."/>
      <w:lvlJc w:val="right"/>
      <w:pPr>
        <w:ind w:left="4320" w:hanging="180"/>
      </w:pPr>
    </w:lvl>
    <w:lvl w:ilvl="6" w:tplc="3956068C">
      <w:start w:val="1"/>
      <w:numFmt w:val="decimal"/>
      <w:lvlText w:val="%7."/>
      <w:lvlJc w:val="left"/>
      <w:pPr>
        <w:ind w:left="5040" w:hanging="360"/>
      </w:pPr>
    </w:lvl>
    <w:lvl w:ilvl="7" w:tplc="7F6CC76A">
      <w:start w:val="1"/>
      <w:numFmt w:val="lowerLetter"/>
      <w:lvlText w:val="%8."/>
      <w:lvlJc w:val="left"/>
      <w:pPr>
        <w:ind w:left="5760" w:hanging="360"/>
      </w:pPr>
    </w:lvl>
    <w:lvl w:ilvl="8" w:tplc="B4CA6128">
      <w:start w:val="1"/>
      <w:numFmt w:val="lowerRoman"/>
      <w:lvlText w:val="%9."/>
      <w:lvlJc w:val="right"/>
      <w:pPr>
        <w:ind w:left="6480" w:hanging="180"/>
      </w:pPr>
    </w:lvl>
  </w:abstractNum>
  <w:abstractNum w:abstractNumId="34" w15:restartNumberingAfterBreak="0">
    <w:nsid w:val="41145F39"/>
    <w:multiLevelType w:val="hybridMultilevel"/>
    <w:tmpl w:val="62B06D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3B46F4E"/>
    <w:multiLevelType w:val="hybridMultilevel"/>
    <w:tmpl w:val="B382FD4A"/>
    <w:lvl w:ilvl="0" w:tplc="838E4530">
      <w:start w:val="1"/>
      <w:numFmt w:val="decimal"/>
      <w:lvlText w:val="%1."/>
      <w:lvlJc w:val="left"/>
      <w:pPr>
        <w:ind w:left="1080" w:hanging="360"/>
      </w:pPr>
    </w:lvl>
    <w:lvl w:ilvl="1" w:tplc="9482AF38">
      <w:start w:val="1"/>
      <w:numFmt w:val="lowerLetter"/>
      <w:lvlText w:val="%2."/>
      <w:lvlJc w:val="left"/>
      <w:pPr>
        <w:ind w:left="1800" w:hanging="360"/>
      </w:pPr>
    </w:lvl>
    <w:lvl w:ilvl="2" w:tplc="A9E6476E">
      <w:start w:val="1"/>
      <w:numFmt w:val="lowerRoman"/>
      <w:lvlText w:val="%3."/>
      <w:lvlJc w:val="right"/>
      <w:pPr>
        <w:ind w:left="2520" w:hanging="180"/>
      </w:pPr>
    </w:lvl>
    <w:lvl w:ilvl="3" w:tplc="9F38A9DC">
      <w:start w:val="1"/>
      <w:numFmt w:val="decimal"/>
      <w:lvlText w:val="%4."/>
      <w:lvlJc w:val="left"/>
      <w:pPr>
        <w:ind w:left="3240" w:hanging="360"/>
      </w:pPr>
    </w:lvl>
    <w:lvl w:ilvl="4" w:tplc="CA0CD0FE">
      <w:start w:val="1"/>
      <w:numFmt w:val="lowerLetter"/>
      <w:lvlText w:val="%5."/>
      <w:lvlJc w:val="left"/>
      <w:pPr>
        <w:ind w:left="3960" w:hanging="360"/>
      </w:pPr>
    </w:lvl>
    <w:lvl w:ilvl="5" w:tplc="51FCB798">
      <w:start w:val="1"/>
      <w:numFmt w:val="lowerRoman"/>
      <w:lvlText w:val="%6."/>
      <w:lvlJc w:val="right"/>
      <w:pPr>
        <w:ind w:left="4680" w:hanging="180"/>
      </w:pPr>
    </w:lvl>
    <w:lvl w:ilvl="6" w:tplc="E9029DFE">
      <w:start w:val="1"/>
      <w:numFmt w:val="decimal"/>
      <w:lvlText w:val="%7."/>
      <w:lvlJc w:val="left"/>
      <w:pPr>
        <w:ind w:left="5400" w:hanging="360"/>
      </w:pPr>
    </w:lvl>
    <w:lvl w:ilvl="7" w:tplc="B4E2BD48">
      <w:start w:val="1"/>
      <w:numFmt w:val="lowerLetter"/>
      <w:lvlText w:val="%8."/>
      <w:lvlJc w:val="left"/>
      <w:pPr>
        <w:ind w:left="6120" w:hanging="360"/>
      </w:pPr>
    </w:lvl>
    <w:lvl w:ilvl="8" w:tplc="F244A4CC">
      <w:start w:val="1"/>
      <w:numFmt w:val="lowerRoman"/>
      <w:lvlText w:val="%9."/>
      <w:lvlJc w:val="right"/>
      <w:pPr>
        <w:ind w:left="6840" w:hanging="180"/>
      </w:pPr>
    </w:lvl>
  </w:abstractNum>
  <w:abstractNum w:abstractNumId="36" w15:restartNumberingAfterBreak="0">
    <w:nsid w:val="43F8BAB3"/>
    <w:multiLevelType w:val="hybridMultilevel"/>
    <w:tmpl w:val="FFFFFFFF"/>
    <w:lvl w:ilvl="0" w:tplc="AE94078A">
      <w:start w:val="10"/>
      <w:numFmt w:val="upperLetter"/>
      <w:lvlText w:val="%1."/>
      <w:lvlJc w:val="left"/>
      <w:pPr>
        <w:ind w:left="720" w:hanging="360"/>
      </w:pPr>
    </w:lvl>
    <w:lvl w:ilvl="1" w:tplc="95623EE4">
      <w:start w:val="1"/>
      <w:numFmt w:val="lowerLetter"/>
      <w:lvlText w:val="%2."/>
      <w:lvlJc w:val="left"/>
      <w:pPr>
        <w:ind w:left="1440" w:hanging="360"/>
      </w:pPr>
    </w:lvl>
    <w:lvl w:ilvl="2" w:tplc="0896D1EC">
      <w:start w:val="1"/>
      <w:numFmt w:val="lowerRoman"/>
      <w:lvlText w:val="%3."/>
      <w:lvlJc w:val="right"/>
      <w:pPr>
        <w:ind w:left="2160" w:hanging="180"/>
      </w:pPr>
    </w:lvl>
    <w:lvl w:ilvl="3" w:tplc="FC5E49CE">
      <w:start w:val="1"/>
      <w:numFmt w:val="decimal"/>
      <w:lvlText w:val="%4."/>
      <w:lvlJc w:val="left"/>
      <w:pPr>
        <w:ind w:left="2880" w:hanging="360"/>
      </w:pPr>
    </w:lvl>
    <w:lvl w:ilvl="4" w:tplc="F9783650">
      <w:start w:val="1"/>
      <w:numFmt w:val="lowerLetter"/>
      <w:lvlText w:val="%5."/>
      <w:lvlJc w:val="left"/>
      <w:pPr>
        <w:ind w:left="3600" w:hanging="360"/>
      </w:pPr>
    </w:lvl>
    <w:lvl w:ilvl="5" w:tplc="2A428354">
      <w:start w:val="1"/>
      <w:numFmt w:val="lowerRoman"/>
      <w:lvlText w:val="%6."/>
      <w:lvlJc w:val="right"/>
      <w:pPr>
        <w:ind w:left="4320" w:hanging="180"/>
      </w:pPr>
    </w:lvl>
    <w:lvl w:ilvl="6" w:tplc="D518925E">
      <w:start w:val="1"/>
      <w:numFmt w:val="decimal"/>
      <w:lvlText w:val="%7."/>
      <w:lvlJc w:val="left"/>
      <w:pPr>
        <w:ind w:left="5040" w:hanging="360"/>
      </w:pPr>
    </w:lvl>
    <w:lvl w:ilvl="7" w:tplc="A7DE94BE">
      <w:start w:val="1"/>
      <w:numFmt w:val="lowerLetter"/>
      <w:lvlText w:val="%8."/>
      <w:lvlJc w:val="left"/>
      <w:pPr>
        <w:ind w:left="5760" w:hanging="360"/>
      </w:pPr>
    </w:lvl>
    <w:lvl w:ilvl="8" w:tplc="CACCA120">
      <w:start w:val="1"/>
      <w:numFmt w:val="lowerRoman"/>
      <w:lvlText w:val="%9."/>
      <w:lvlJc w:val="right"/>
      <w:pPr>
        <w:ind w:left="6480" w:hanging="180"/>
      </w:pPr>
    </w:lvl>
  </w:abstractNum>
  <w:abstractNum w:abstractNumId="37" w15:restartNumberingAfterBreak="0">
    <w:nsid w:val="44291318"/>
    <w:multiLevelType w:val="hybridMultilevel"/>
    <w:tmpl w:val="C9B6E472"/>
    <w:lvl w:ilvl="0" w:tplc="04090001">
      <w:start w:val="1"/>
      <w:numFmt w:val="bullet"/>
      <w:lvlText w:val=""/>
      <w:lvlJc w:val="left"/>
      <w:pPr>
        <w:ind w:left="1800" w:hanging="360"/>
      </w:pPr>
      <w:rPr>
        <w:rFonts w:hint="default" w:ascii="Symbol" w:hAnsi="Symbol"/>
      </w:rPr>
    </w:lvl>
    <w:lvl w:ilvl="1" w:tplc="FFFFFFFF">
      <w:start w:val="1"/>
      <w:numFmt w:val="lowerRoman"/>
      <w:lvlText w:val="%2."/>
      <w:lvlJc w:val="right"/>
      <w:pPr>
        <w:ind w:left="2880" w:hanging="360"/>
      </w:pPr>
    </w:lvl>
    <w:lvl w:ilvl="2" w:tplc="904ADE4E">
      <w:start w:val="1"/>
      <w:numFmt w:val="decimal"/>
      <w:lvlText w:val="%3."/>
      <w:lvlJc w:val="left"/>
      <w:pPr>
        <w:ind w:left="3600" w:hanging="360"/>
      </w:pPr>
      <w:rPr>
        <w:rFonts w:ascii="Tahoma" w:hAnsi="Tahoma" w:cs="Tahoma" w:eastAsiaTheme="minorEastAsia"/>
      </w:rPr>
    </w:lvl>
    <w:lvl w:ilvl="3" w:tplc="0409000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38" w15:restartNumberingAfterBreak="0">
    <w:nsid w:val="4737CD34"/>
    <w:multiLevelType w:val="hybridMultilevel"/>
    <w:tmpl w:val="5038F5E6"/>
    <w:lvl w:ilvl="0" w:tplc="0958DDB2">
      <w:start w:val="5"/>
      <w:numFmt w:val="decimal"/>
      <w:lvlText w:val="%1."/>
      <w:lvlJc w:val="left"/>
      <w:pPr>
        <w:ind w:left="1080" w:hanging="360"/>
      </w:pPr>
    </w:lvl>
    <w:lvl w:ilvl="1" w:tplc="9E7A377A">
      <w:start w:val="1"/>
      <w:numFmt w:val="lowerLetter"/>
      <w:lvlText w:val="%2."/>
      <w:lvlJc w:val="left"/>
      <w:pPr>
        <w:ind w:left="1800" w:hanging="360"/>
      </w:pPr>
    </w:lvl>
    <w:lvl w:ilvl="2" w:tplc="CC546A62">
      <w:start w:val="1"/>
      <w:numFmt w:val="lowerRoman"/>
      <w:lvlText w:val="%3."/>
      <w:lvlJc w:val="right"/>
      <w:pPr>
        <w:ind w:left="2520" w:hanging="180"/>
      </w:pPr>
    </w:lvl>
    <w:lvl w:ilvl="3" w:tplc="B8BEC13E">
      <w:start w:val="1"/>
      <w:numFmt w:val="decimal"/>
      <w:lvlText w:val="%4."/>
      <w:lvlJc w:val="left"/>
      <w:pPr>
        <w:ind w:left="3240" w:hanging="360"/>
      </w:pPr>
    </w:lvl>
    <w:lvl w:ilvl="4" w:tplc="E50A72E6">
      <w:start w:val="1"/>
      <w:numFmt w:val="lowerLetter"/>
      <w:lvlText w:val="%5."/>
      <w:lvlJc w:val="left"/>
      <w:pPr>
        <w:ind w:left="3960" w:hanging="360"/>
      </w:pPr>
    </w:lvl>
    <w:lvl w:ilvl="5" w:tplc="7870C51E">
      <w:start w:val="1"/>
      <w:numFmt w:val="lowerRoman"/>
      <w:lvlText w:val="%6."/>
      <w:lvlJc w:val="right"/>
      <w:pPr>
        <w:ind w:left="4680" w:hanging="180"/>
      </w:pPr>
    </w:lvl>
    <w:lvl w:ilvl="6" w:tplc="C7B27430">
      <w:start w:val="1"/>
      <w:numFmt w:val="decimal"/>
      <w:lvlText w:val="%7."/>
      <w:lvlJc w:val="left"/>
      <w:pPr>
        <w:ind w:left="5400" w:hanging="360"/>
      </w:pPr>
    </w:lvl>
    <w:lvl w:ilvl="7" w:tplc="EDC2CD7A">
      <w:start w:val="1"/>
      <w:numFmt w:val="lowerLetter"/>
      <w:lvlText w:val="%8."/>
      <w:lvlJc w:val="left"/>
      <w:pPr>
        <w:ind w:left="6120" w:hanging="360"/>
      </w:pPr>
    </w:lvl>
    <w:lvl w:ilvl="8" w:tplc="55341462">
      <w:start w:val="1"/>
      <w:numFmt w:val="lowerRoman"/>
      <w:lvlText w:val="%9."/>
      <w:lvlJc w:val="right"/>
      <w:pPr>
        <w:ind w:left="6840" w:hanging="180"/>
      </w:pPr>
    </w:lvl>
  </w:abstractNum>
  <w:abstractNum w:abstractNumId="39" w15:restartNumberingAfterBreak="0">
    <w:nsid w:val="4A4879EF"/>
    <w:multiLevelType w:val="hybridMultilevel"/>
    <w:tmpl w:val="6D6AEAD6"/>
    <w:lvl w:ilvl="0" w:tplc="DBA61220">
      <w:start w:val="10"/>
      <w:numFmt w:val="upperLetter"/>
      <w:lvlText w:val="%1."/>
      <w:lvlJc w:val="left"/>
      <w:pPr>
        <w:ind w:left="720" w:hanging="360"/>
      </w:pPr>
    </w:lvl>
    <w:lvl w:ilvl="1" w:tplc="B5505246">
      <w:start w:val="1"/>
      <w:numFmt w:val="lowerLetter"/>
      <w:lvlText w:val="%2."/>
      <w:lvlJc w:val="left"/>
      <w:pPr>
        <w:ind w:left="1440" w:hanging="360"/>
      </w:pPr>
    </w:lvl>
    <w:lvl w:ilvl="2" w:tplc="CBFC0F98">
      <w:start w:val="1"/>
      <w:numFmt w:val="lowerRoman"/>
      <w:lvlText w:val="%3."/>
      <w:lvlJc w:val="right"/>
      <w:pPr>
        <w:ind w:left="2160" w:hanging="180"/>
      </w:pPr>
    </w:lvl>
    <w:lvl w:ilvl="3" w:tplc="BA1C7EAE">
      <w:start w:val="1"/>
      <w:numFmt w:val="decimal"/>
      <w:lvlText w:val="%4."/>
      <w:lvlJc w:val="left"/>
      <w:pPr>
        <w:ind w:left="2880" w:hanging="360"/>
      </w:pPr>
    </w:lvl>
    <w:lvl w:ilvl="4" w:tplc="645A3924">
      <w:start w:val="1"/>
      <w:numFmt w:val="lowerLetter"/>
      <w:lvlText w:val="%5."/>
      <w:lvlJc w:val="left"/>
      <w:pPr>
        <w:ind w:left="3600" w:hanging="360"/>
      </w:pPr>
    </w:lvl>
    <w:lvl w:ilvl="5" w:tplc="64FED084">
      <w:start w:val="1"/>
      <w:numFmt w:val="lowerRoman"/>
      <w:lvlText w:val="%6."/>
      <w:lvlJc w:val="right"/>
      <w:pPr>
        <w:ind w:left="4320" w:hanging="180"/>
      </w:pPr>
    </w:lvl>
    <w:lvl w:ilvl="6" w:tplc="F51AA47E">
      <w:start w:val="1"/>
      <w:numFmt w:val="decimal"/>
      <w:lvlText w:val="%7."/>
      <w:lvlJc w:val="left"/>
      <w:pPr>
        <w:ind w:left="5040" w:hanging="360"/>
      </w:pPr>
    </w:lvl>
    <w:lvl w:ilvl="7" w:tplc="194E2064">
      <w:start w:val="1"/>
      <w:numFmt w:val="lowerLetter"/>
      <w:lvlText w:val="%8."/>
      <w:lvlJc w:val="left"/>
      <w:pPr>
        <w:ind w:left="5760" w:hanging="360"/>
      </w:pPr>
    </w:lvl>
    <w:lvl w:ilvl="8" w:tplc="E6C488C2">
      <w:start w:val="1"/>
      <w:numFmt w:val="lowerRoman"/>
      <w:lvlText w:val="%9."/>
      <w:lvlJc w:val="right"/>
      <w:pPr>
        <w:ind w:left="6480" w:hanging="180"/>
      </w:pPr>
    </w:lvl>
  </w:abstractNum>
  <w:abstractNum w:abstractNumId="40" w15:restartNumberingAfterBreak="0">
    <w:nsid w:val="4AFB3E8D"/>
    <w:multiLevelType w:val="hybridMultilevel"/>
    <w:tmpl w:val="2C4A5B84"/>
    <w:lvl w:ilvl="0" w:tplc="35AA3504">
      <w:start w:val="1"/>
      <w:numFmt w:val="decimal"/>
      <w:lvlText w:val="%1."/>
      <w:lvlJc w:val="left"/>
      <w:pPr>
        <w:ind w:left="1080" w:hanging="360"/>
      </w:pPr>
    </w:lvl>
    <w:lvl w:ilvl="1" w:tplc="22463DF2">
      <w:start w:val="1"/>
      <w:numFmt w:val="lowerLetter"/>
      <w:lvlText w:val="%2."/>
      <w:lvlJc w:val="left"/>
      <w:pPr>
        <w:ind w:left="1800" w:hanging="360"/>
      </w:pPr>
    </w:lvl>
    <w:lvl w:ilvl="2" w:tplc="D060907E">
      <w:start w:val="1"/>
      <w:numFmt w:val="lowerRoman"/>
      <w:lvlText w:val="%3."/>
      <w:lvlJc w:val="right"/>
      <w:pPr>
        <w:ind w:left="2520" w:hanging="180"/>
      </w:pPr>
    </w:lvl>
    <w:lvl w:ilvl="3" w:tplc="DD464BDA">
      <w:start w:val="1"/>
      <w:numFmt w:val="decimal"/>
      <w:lvlText w:val="%4."/>
      <w:lvlJc w:val="left"/>
      <w:pPr>
        <w:ind w:left="3240" w:hanging="360"/>
      </w:pPr>
    </w:lvl>
    <w:lvl w:ilvl="4" w:tplc="40A8F7E0">
      <w:start w:val="1"/>
      <w:numFmt w:val="lowerLetter"/>
      <w:lvlText w:val="%5."/>
      <w:lvlJc w:val="left"/>
      <w:pPr>
        <w:ind w:left="3960" w:hanging="360"/>
      </w:pPr>
    </w:lvl>
    <w:lvl w:ilvl="5" w:tplc="ECA2BD8E">
      <w:start w:val="1"/>
      <w:numFmt w:val="lowerRoman"/>
      <w:lvlText w:val="%6."/>
      <w:lvlJc w:val="right"/>
      <w:pPr>
        <w:ind w:left="4680" w:hanging="180"/>
      </w:pPr>
    </w:lvl>
    <w:lvl w:ilvl="6" w:tplc="8ADC9FE4">
      <w:start w:val="1"/>
      <w:numFmt w:val="decimal"/>
      <w:lvlText w:val="%7."/>
      <w:lvlJc w:val="left"/>
      <w:pPr>
        <w:ind w:left="5400" w:hanging="360"/>
      </w:pPr>
    </w:lvl>
    <w:lvl w:ilvl="7" w:tplc="9EFE0240">
      <w:start w:val="1"/>
      <w:numFmt w:val="lowerLetter"/>
      <w:lvlText w:val="%8."/>
      <w:lvlJc w:val="left"/>
      <w:pPr>
        <w:ind w:left="6120" w:hanging="360"/>
      </w:pPr>
    </w:lvl>
    <w:lvl w:ilvl="8" w:tplc="8B665E88">
      <w:start w:val="1"/>
      <w:numFmt w:val="lowerRoman"/>
      <w:lvlText w:val="%9."/>
      <w:lvlJc w:val="right"/>
      <w:pPr>
        <w:ind w:left="6840" w:hanging="180"/>
      </w:pPr>
    </w:lvl>
  </w:abstractNum>
  <w:abstractNum w:abstractNumId="41" w15:restartNumberingAfterBreak="0">
    <w:nsid w:val="4C4A05FB"/>
    <w:multiLevelType w:val="hybridMultilevel"/>
    <w:tmpl w:val="A00A39D4"/>
    <w:lvl w:ilvl="0" w:tplc="04090001">
      <w:start w:val="1"/>
      <w:numFmt w:val="bullet"/>
      <w:lvlText w:val=""/>
      <w:lvlJc w:val="left"/>
      <w:pPr>
        <w:ind w:left="720" w:hanging="360"/>
      </w:pPr>
      <w:rPr>
        <w:rFonts w:hint="default" w:ascii="Symbol" w:hAnsi="Symbol"/>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D4B0B5E"/>
    <w:multiLevelType w:val="hybridMultilevel"/>
    <w:tmpl w:val="91A87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E9E4436"/>
    <w:multiLevelType w:val="hybridMultilevel"/>
    <w:tmpl w:val="DA767FD0"/>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16D0F94"/>
    <w:multiLevelType w:val="hybridMultilevel"/>
    <w:tmpl w:val="76F8AA00"/>
    <w:lvl w:ilvl="0" w:tplc="04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42B3E87"/>
    <w:multiLevelType w:val="hybridMultilevel"/>
    <w:tmpl w:val="B60ECEDA"/>
    <w:lvl w:ilvl="0" w:tplc="FFFFFFFF">
      <w:start w:val="1"/>
      <w:numFmt w:val="decimal"/>
      <w:lvlText w:val="%1."/>
      <w:lvlJc w:val="left"/>
      <w:pPr>
        <w:ind w:left="720" w:hanging="360"/>
      </w:pPr>
      <w:rPr>
        <w:rFonts w:hint="default" w:ascii="Arial" w:hAnsi="Arial" w:cs="Arial"/>
        <w:b w:val="0"/>
        <w:i w:val="0"/>
        <w:color w:val="auto"/>
        <w:u w:val="none"/>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46" w15:restartNumberingAfterBreak="0">
    <w:nsid w:val="54DDBB82"/>
    <w:multiLevelType w:val="hybridMultilevel"/>
    <w:tmpl w:val="13145A52"/>
    <w:lvl w:ilvl="0" w:tplc="8EFCF92E">
      <w:start w:val="1"/>
      <w:numFmt w:val="lowerLetter"/>
      <w:lvlText w:val="%1."/>
      <w:lvlJc w:val="left"/>
      <w:pPr>
        <w:ind w:left="1800" w:hanging="360"/>
      </w:pPr>
    </w:lvl>
    <w:lvl w:ilvl="1" w:tplc="21DAF7D4">
      <w:start w:val="1"/>
      <w:numFmt w:val="lowerLetter"/>
      <w:lvlText w:val="%2."/>
      <w:lvlJc w:val="left"/>
      <w:pPr>
        <w:ind w:left="2520" w:hanging="360"/>
      </w:pPr>
    </w:lvl>
    <w:lvl w:ilvl="2" w:tplc="203847BE">
      <w:start w:val="1"/>
      <w:numFmt w:val="lowerRoman"/>
      <w:lvlText w:val="%3."/>
      <w:lvlJc w:val="right"/>
      <w:pPr>
        <w:ind w:left="3240" w:hanging="180"/>
      </w:pPr>
    </w:lvl>
    <w:lvl w:ilvl="3" w:tplc="AF967E5E">
      <w:start w:val="1"/>
      <w:numFmt w:val="decimal"/>
      <w:lvlText w:val="%4."/>
      <w:lvlJc w:val="left"/>
      <w:pPr>
        <w:ind w:left="3960" w:hanging="360"/>
      </w:pPr>
    </w:lvl>
    <w:lvl w:ilvl="4" w:tplc="5992C030">
      <w:start w:val="1"/>
      <w:numFmt w:val="lowerLetter"/>
      <w:lvlText w:val="%5."/>
      <w:lvlJc w:val="left"/>
      <w:pPr>
        <w:ind w:left="4680" w:hanging="360"/>
      </w:pPr>
    </w:lvl>
    <w:lvl w:ilvl="5" w:tplc="998642D2">
      <w:start w:val="1"/>
      <w:numFmt w:val="lowerRoman"/>
      <w:lvlText w:val="%6."/>
      <w:lvlJc w:val="right"/>
      <w:pPr>
        <w:ind w:left="5400" w:hanging="180"/>
      </w:pPr>
    </w:lvl>
    <w:lvl w:ilvl="6" w:tplc="07628670">
      <w:start w:val="1"/>
      <w:numFmt w:val="decimal"/>
      <w:lvlText w:val="%7."/>
      <w:lvlJc w:val="left"/>
      <w:pPr>
        <w:ind w:left="6120" w:hanging="360"/>
      </w:pPr>
    </w:lvl>
    <w:lvl w:ilvl="7" w:tplc="DC7C42D6">
      <w:start w:val="1"/>
      <w:numFmt w:val="lowerLetter"/>
      <w:lvlText w:val="%8."/>
      <w:lvlJc w:val="left"/>
      <w:pPr>
        <w:ind w:left="6840" w:hanging="360"/>
      </w:pPr>
    </w:lvl>
    <w:lvl w:ilvl="8" w:tplc="866EAE9C">
      <w:start w:val="1"/>
      <w:numFmt w:val="lowerRoman"/>
      <w:lvlText w:val="%9."/>
      <w:lvlJc w:val="right"/>
      <w:pPr>
        <w:ind w:left="7560" w:hanging="180"/>
      </w:pPr>
    </w:lvl>
  </w:abstractNum>
  <w:abstractNum w:abstractNumId="47" w15:restartNumberingAfterBreak="0">
    <w:nsid w:val="58AF6BF0"/>
    <w:multiLevelType w:val="hybridMultilevel"/>
    <w:tmpl w:val="31E222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8E047D4"/>
    <w:multiLevelType w:val="hybridMultilevel"/>
    <w:tmpl w:val="0CB62138"/>
    <w:lvl w:ilvl="0" w:tplc="C2E435DA">
      <w:start w:val="1"/>
      <w:numFmt w:val="bullet"/>
      <w:lvlText w:val=""/>
      <w:lvlJc w:val="left"/>
      <w:pPr>
        <w:ind w:left="1080" w:hanging="360"/>
      </w:pPr>
      <w:rPr>
        <w:rFonts w:hint="default" w:ascii="Symbol" w:hAnsi="Symbol"/>
      </w:rPr>
    </w:lvl>
    <w:lvl w:ilvl="1" w:tplc="7D025A32">
      <w:start w:val="1"/>
      <w:numFmt w:val="bullet"/>
      <w:lvlText w:val="o"/>
      <w:lvlJc w:val="left"/>
      <w:pPr>
        <w:ind w:left="1440" w:hanging="360"/>
      </w:pPr>
      <w:rPr>
        <w:rFonts w:hint="default" w:ascii="Courier New" w:hAnsi="Courier New"/>
      </w:rPr>
    </w:lvl>
    <w:lvl w:ilvl="2" w:tplc="C41E3E98">
      <w:start w:val="1"/>
      <w:numFmt w:val="bullet"/>
      <w:lvlText w:val=""/>
      <w:lvlJc w:val="left"/>
      <w:pPr>
        <w:ind w:left="2160" w:hanging="360"/>
      </w:pPr>
      <w:rPr>
        <w:rFonts w:hint="default" w:ascii="Wingdings" w:hAnsi="Wingdings"/>
      </w:rPr>
    </w:lvl>
    <w:lvl w:ilvl="3" w:tplc="B7885A20">
      <w:start w:val="1"/>
      <w:numFmt w:val="bullet"/>
      <w:lvlText w:val=""/>
      <w:lvlJc w:val="left"/>
      <w:pPr>
        <w:ind w:left="2880" w:hanging="360"/>
      </w:pPr>
      <w:rPr>
        <w:rFonts w:hint="default" w:ascii="Symbol" w:hAnsi="Symbol"/>
      </w:rPr>
    </w:lvl>
    <w:lvl w:ilvl="4" w:tplc="17766034">
      <w:start w:val="1"/>
      <w:numFmt w:val="bullet"/>
      <w:lvlText w:val="o"/>
      <w:lvlJc w:val="left"/>
      <w:pPr>
        <w:ind w:left="3600" w:hanging="360"/>
      </w:pPr>
      <w:rPr>
        <w:rFonts w:hint="default" w:ascii="Courier New" w:hAnsi="Courier New"/>
      </w:rPr>
    </w:lvl>
    <w:lvl w:ilvl="5" w:tplc="17300A6C">
      <w:start w:val="1"/>
      <w:numFmt w:val="bullet"/>
      <w:lvlText w:val=""/>
      <w:lvlJc w:val="left"/>
      <w:pPr>
        <w:ind w:left="4320" w:hanging="360"/>
      </w:pPr>
      <w:rPr>
        <w:rFonts w:hint="default" w:ascii="Wingdings" w:hAnsi="Wingdings"/>
      </w:rPr>
    </w:lvl>
    <w:lvl w:ilvl="6" w:tplc="255A6186">
      <w:start w:val="1"/>
      <w:numFmt w:val="bullet"/>
      <w:lvlText w:val=""/>
      <w:lvlJc w:val="left"/>
      <w:pPr>
        <w:ind w:left="5040" w:hanging="360"/>
      </w:pPr>
      <w:rPr>
        <w:rFonts w:hint="default" w:ascii="Symbol" w:hAnsi="Symbol"/>
      </w:rPr>
    </w:lvl>
    <w:lvl w:ilvl="7" w:tplc="ED709D0A">
      <w:start w:val="1"/>
      <w:numFmt w:val="bullet"/>
      <w:lvlText w:val="o"/>
      <w:lvlJc w:val="left"/>
      <w:pPr>
        <w:ind w:left="5760" w:hanging="360"/>
      </w:pPr>
      <w:rPr>
        <w:rFonts w:hint="default" w:ascii="Courier New" w:hAnsi="Courier New"/>
      </w:rPr>
    </w:lvl>
    <w:lvl w:ilvl="8" w:tplc="124C42F4">
      <w:start w:val="1"/>
      <w:numFmt w:val="bullet"/>
      <w:lvlText w:val=""/>
      <w:lvlJc w:val="left"/>
      <w:pPr>
        <w:ind w:left="6480" w:hanging="360"/>
      </w:pPr>
      <w:rPr>
        <w:rFonts w:hint="default" w:ascii="Wingdings" w:hAnsi="Wingdings"/>
      </w:rPr>
    </w:lvl>
  </w:abstractNum>
  <w:abstractNum w:abstractNumId="49" w15:restartNumberingAfterBreak="0">
    <w:nsid w:val="5A181C4A"/>
    <w:multiLevelType w:val="multilevel"/>
    <w:tmpl w:val="F482DF84"/>
    <w:lvl w:ilvl="0">
      <w:start w:val="1"/>
      <w:numFmt w:val="decimal"/>
      <w:lvlText w:val="%1."/>
      <w:lvlJc w:val="left"/>
      <w:pPr>
        <w:ind w:left="1080" w:hanging="360"/>
      </w:pPr>
      <w:rPr>
        <w:b w:val="0"/>
      </w:rPr>
    </w:lvl>
    <w:lvl w:ilvl="1">
      <w:start w:val="1"/>
      <w:numFmt w:val="decimal"/>
      <w:lvlText w:val="%2."/>
      <w:lvlJc w:val="left"/>
      <w:pPr>
        <w:ind w:left="1440" w:hanging="360"/>
      </w:pPr>
      <w:rPr>
        <w:b w:val="0"/>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 w15:restartNumberingAfterBreak="0">
    <w:nsid w:val="5A2C1347"/>
    <w:multiLevelType w:val="hybridMultilevel"/>
    <w:tmpl w:val="2E3284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bullet"/>
      <w:lvlText w:val=""/>
      <w:lvlJc w:val="left"/>
      <w:pPr>
        <w:ind w:left="720" w:hanging="360"/>
      </w:pPr>
      <w:rPr>
        <w:rFonts w:hint="default" w:ascii="Symbol" w:hAnsi="Symbol"/>
      </w:rPr>
    </w:lvl>
    <w:lvl w:ilvl="3" w:tplc="FFFFFFFF">
      <w:start w:val="1"/>
      <w:numFmt w:val="bullet"/>
      <w:lvlText w:val="o"/>
      <w:lvlJc w:val="left"/>
      <w:pPr>
        <w:ind w:left="2880" w:hanging="360"/>
      </w:pPr>
      <w:rPr>
        <w:rFonts w:hint="default" w:ascii="Courier New" w:hAnsi="Courier New" w:cs="Courier New"/>
      </w:rPr>
    </w:lvl>
    <w:lvl w:ilvl="4" w:tplc="FFFFFFFF">
      <w:start w:val="1"/>
      <w:numFmt w:val="bullet"/>
      <w:lvlText w:val="o"/>
      <w:lvlJc w:val="left"/>
      <w:pPr>
        <w:ind w:left="3600" w:hanging="360"/>
      </w:pPr>
      <w:rPr>
        <w:rFonts w:hint="default" w:ascii="Courier New" w:hAnsi="Courier New" w:cs="Courier New"/>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CB66DF5"/>
    <w:multiLevelType w:val="hybridMultilevel"/>
    <w:tmpl w:val="A9A6D18C"/>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FD822EA"/>
    <w:multiLevelType w:val="multilevel"/>
    <w:tmpl w:val="9014DC7E"/>
    <w:styleLink w:val="RFP"/>
    <w:lvl w:ilvl="0">
      <w:start w:val="1"/>
      <w:numFmt w:val="upperLetter"/>
      <w:lvlText w:val="%1."/>
      <w:lvlJc w:val="left"/>
      <w:pPr>
        <w:ind w:left="720" w:hanging="720"/>
      </w:pPr>
      <w:rPr>
        <w:rFonts w:hint="default" w:ascii="Arial" w:hAnsi="Arial"/>
        <w:b w:val="0"/>
        <w:i w:val="0"/>
        <w:sz w:val="24"/>
      </w:rPr>
    </w:lvl>
    <w:lvl w:ilvl="1">
      <w:start w:val="1"/>
      <w:numFmt w:val="decimal"/>
      <w:lvlText w:val="%2."/>
      <w:lvlJc w:val="left"/>
      <w:pPr>
        <w:ind w:left="1080" w:hanging="720"/>
      </w:pPr>
      <w:rPr>
        <w:rFonts w:hint="default" w:ascii="Arial" w:hAnsi="Arial"/>
        <w:b w:val="0"/>
        <w:i w:val="0"/>
        <w:sz w:val="24"/>
      </w:rPr>
    </w:lvl>
    <w:lvl w:ilvl="2">
      <w:start w:val="1"/>
      <w:numFmt w:val="lowerRoman"/>
      <w:lvlText w:val="%3)"/>
      <w:lvlJc w:val="left"/>
      <w:pPr>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60A41BCB"/>
    <w:multiLevelType w:val="multilevel"/>
    <w:tmpl w:val="B58A1AF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4" w15:restartNumberingAfterBreak="0">
    <w:nsid w:val="619C6D0D"/>
    <w:multiLevelType w:val="hybridMultilevel"/>
    <w:tmpl w:val="9E84C9A4"/>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27E4EE6"/>
    <w:multiLevelType w:val="hybridMultilevel"/>
    <w:tmpl w:val="2466E5E8"/>
    <w:lvl w:ilvl="0" w:tplc="766C8ADC">
      <w:start w:val="1"/>
      <w:numFmt w:val="decimal"/>
      <w:lvlText w:val="%1."/>
      <w:lvlJc w:val="left"/>
      <w:pPr>
        <w:ind w:left="1020" w:hanging="360"/>
      </w:pPr>
    </w:lvl>
    <w:lvl w:ilvl="1" w:tplc="AB9AE126">
      <w:start w:val="1"/>
      <w:numFmt w:val="decimal"/>
      <w:lvlText w:val="%2."/>
      <w:lvlJc w:val="left"/>
      <w:pPr>
        <w:ind w:left="1020" w:hanging="360"/>
      </w:pPr>
    </w:lvl>
    <w:lvl w:ilvl="2" w:tplc="EB665524">
      <w:start w:val="1"/>
      <w:numFmt w:val="decimal"/>
      <w:lvlText w:val="%3."/>
      <w:lvlJc w:val="left"/>
      <w:pPr>
        <w:ind w:left="1020" w:hanging="360"/>
      </w:pPr>
    </w:lvl>
    <w:lvl w:ilvl="3" w:tplc="D4D0E8E2">
      <w:start w:val="1"/>
      <w:numFmt w:val="decimal"/>
      <w:lvlText w:val="%4."/>
      <w:lvlJc w:val="left"/>
      <w:pPr>
        <w:ind w:left="1020" w:hanging="360"/>
      </w:pPr>
    </w:lvl>
    <w:lvl w:ilvl="4" w:tplc="E20095F6">
      <w:start w:val="1"/>
      <w:numFmt w:val="decimal"/>
      <w:lvlText w:val="%5."/>
      <w:lvlJc w:val="left"/>
      <w:pPr>
        <w:ind w:left="1020" w:hanging="360"/>
      </w:pPr>
    </w:lvl>
    <w:lvl w:ilvl="5" w:tplc="7930A6BA">
      <w:start w:val="1"/>
      <w:numFmt w:val="decimal"/>
      <w:lvlText w:val="%6."/>
      <w:lvlJc w:val="left"/>
      <w:pPr>
        <w:ind w:left="1020" w:hanging="360"/>
      </w:pPr>
    </w:lvl>
    <w:lvl w:ilvl="6" w:tplc="CA66377E">
      <w:start w:val="1"/>
      <w:numFmt w:val="decimal"/>
      <w:lvlText w:val="%7."/>
      <w:lvlJc w:val="left"/>
      <w:pPr>
        <w:ind w:left="1020" w:hanging="360"/>
      </w:pPr>
    </w:lvl>
    <w:lvl w:ilvl="7" w:tplc="3DB46F84">
      <w:start w:val="1"/>
      <w:numFmt w:val="decimal"/>
      <w:lvlText w:val="%8."/>
      <w:lvlJc w:val="left"/>
      <w:pPr>
        <w:ind w:left="1020" w:hanging="360"/>
      </w:pPr>
    </w:lvl>
    <w:lvl w:ilvl="8" w:tplc="990E2628">
      <w:start w:val="1"/>
      <w:numFmt w:val="decimal"/>
      <w:lvlText w:val="%9."/>
      <w:lvlJc w:val="left"/>
      <w:pPr>
        <w:ind w:left="1020" w:hanging="360"/>
      </w:pPr>
    </w:lvl>
  </w:abstractNum>
  <w:abstractNum w:abstractNumId="56" w15:restartNumberingAfterBreak="0">
    <w:nsid w:val="63C84996"/>
    <w:multiLevelType w:val="hybridMultilevel"/>
    <w:tmpl w:val="85605D60"/>
    <w:lvl w:ilvl="0" w:tplc="9EAA8E5C">
      <w:start w:val="1"/>
      <w:numFmt w:val="decimal"/>
      <w:lvlText w:val="%1."/>
      <w:lvlJc w:val="left"/>
      <w:pPr>
        <w:ind w:left="720" w:hanging="360"/>
      </w:pPr>
      <w:rPr>
        <w:rFonts w:hint="default" w:cs="Times New Roman"/>
        <w:b/>
        <w:bCs/>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15:restartNumberingAfterBreak="0">
    <w:nsid w:val="63F20A45"/>
    <w:multiLevelType w:val="hybridMultilevel"/>
    <w:tmpl w:val="6448759C"/>
    <w:lvl w:ilvl="0" w:tplc="505A1494">
      <w:start w:val="1"/>
      <w:numFmt w:val="decimal"/>
      <w:lvlText w:val="%1."/>
      <w:lvlJc w:val="left"/>
      <w:pPr>
        <w:ind w:left="1020" w:hanging="360"/>
      </w:pPr>
    </w:lvl>
    <w:lvl w:ilvl="1" w:tplc="E0A245D0">
      <w:start w:val="1"/>
      <w:numFmt w:val="decimal"/>
      <w:lvlText w:val="%2."/>
      <w:lvlJc w:val="left"/>
      <w:pPr>
        <w:ind w:left="1020" w:hanging="360"/>
      </w:pPr>
    </w:lvl>
    <w:lvl w:ilvl="2" w:tplc="9CA01E34">
      <w:start w:val="1"/>
      <w:numFmt w:val="decimal"/>
      <w:lvlText w:val="%3."/>
      <w:lvlJc w:val="left"/>
      <w:pPr>
        <w:ind w:left="1020" w:hanging="360"/>
      </w:pPr>
    </w:lvl>
    <w:lvl w:ilvl="3" w:tplc="24F665DC">
      <w:start w:val="1"/>
      <w:numFmt w:val="decimal"/>
      <w:lvlText w:val="%4."/>
      <w:lvlJc w:val="left"/>
      <w:pPr>
        <w:ind w:left="1020" w:hanging="360"/>
      </w:pPr>
    </w:lvl>
    <w:lvl w:ilvl="4" w:tplc="47B2EDC8">
      <w:start w:val="1"/>
      <w:numFmt w:val="decimal"/>
      <w:lvlText w:val="%5."/>
      <w:lvlJc w:val="left"/>
      <w:pPr>
        <w:ind w:left="1020" w:hanging="360"/>
      </w:pPr>
    </w:lvl>
    <w:lvl w:ilvl="5" w:tplc="D0E2E536">
      <w:start w:val="1"/>
      <w:numFmt w:val="decimal"/>
      <w:lvlText w:val="%6."/>
      <w:lvlJc w:val="left"/>
      <w:pPr>
        <w:ind w:left="1020" w:hanging="360"/>
      </w:pPr>
    </w:lvl>
    <w:lvl w:ilvl="6" w:tplc="0382E49A">
      <w:start w:val="1"/>
      <w:numFmt w:val="decimal"/>
      <w:lvlText w:val="%7."/>
      <w:lvlJc w:val="left"/>
      <w:pPr>
        <w:ind w:left="1020" w:hanging="360"/>
      </w:pPr>
    </w:lvl>
    <w:lvl w:ilvl="7" w:tplc="99828FDA">
      <w:start w:val="1"/>
      <w:numFmt w:val="decimal"/>
      <w:lvlText w:val="%8."/>
      <w:lvlJc w:val="left"/>
      <w:pPr>
        <w:ind w:left="1020" w:hanging="360"/>
      </w:pPr>
    </w:lvl>
    <w:lvl w:ilvl="8" w:tplc="35BA9648">
      <w:start w:val="1"/>
      <w:numFmt w:val="decimal"/>
      <w:lvlText w:val="%9."/>
      <w:lvlJc w:val="left"/>
      <w:pPr>
        <w:ind w:left="1020" w:hanging="360"/>
      </w:pPr>
    </w:lvl>
  </w:abstractNum>
  <w:abstractNum w:abstractNumId="58" w15:restartNumberingAfterBreak="0">
    <w:nsid w:val="69EB246A"/>
    <w:multiLevelType w:val="hybridMultilevel"/>
    <w:tmpl w:val="3EBAC602"/>
    <w:lvl w:ilvl="0" w:tplc="B342605A">
      <w:start w:val="1"/>
      <w:numFmt w:val="decimal"/>
      <w:lvlText w:val="%1."/>
      <w:lvlJc w:val="left"/>
      <w:pPr>
        <w:ind w:left="720" w:hanging="360"/>
      </w:pPr>
    </w:lvl>
    <w:lvl w:ilvl="1" w:tplc="E370EF94">
      <w:start w:val="1"/>
      <w:numFmt w:val="lowerLetter"/>
      <w:lvlText w:val="%2."/>
      <w:lvlJc w:val="left"/>
      <w:pPr>
        <w:ind w:left="1440" w:hanging="360"/>
      </w:pPr>
    </w:lvl>
    <w:lvl w:ilvl="2" w:tplc="C894658C">
      <w:start w:val="1"/>
      <w:numFmt w:val="lowerRoman"/>
      <w:lvlText w:val="%3."/>
      <w:lvlJc w:val="right"/>
      <w:pPr>
        <w:ind w:left="2160" w:hanging="180"/>
      </w:pPr>
    </w:lvl>
    <w:lvl w:ilvl="3" w:tplc="0CB287BC">
      <w:start w:val="1"/>
      <w:numFmt w:val="decimal"/>
      <w:lvlText w:val="%4."/>
      <w:lvlJc w:val="left"/>
      <w:pPr>
        <w:ind w:left="2880" w:hanging="360"/>
      </w:pPr>
    </w:lvl>
    <w:lvl w:ilvl="4" w:tplc="D8F24A06">
      <w:start w:val="1"/>
      <w:numFmt w:val="lowerLetter"/>
      <w:lvlText w:val="%5."/>
      <w:lvlJc w:val="left"/>
      <w:pPr>
        <w:ind w:left="3600" w:hanging="360"/>
      </w:pPr>
    </w:lvl>
    <w:lvl w:ilvl="5" w:tplc="47A88474">
      <w:start w:val="1"/>
      <w:numFmt w:val="lowerRoman"/>
      <w:lvlText w:val="%6."/>
      <w:lvlJc w:val="right"/>
      <w:pPr>
        <w:ind w:left="4320" w:hanging="180"/>
      </w:pPr>
    </w:lvl>
    <w:lvl w:ilvl="6" w:tplc="E2628814">
      <w:start w:val="1"/>
      <w:numFmt w:val="decimal"/>
      <w:lvlText w:val="%7."/>
      <w:lvlJc w:val="left"/>
      <w:pPr>
        <w:ind w:left="5040" w:hanging="360"/>
      </w:pPr>
    </w:lvl>
    <w:lvl w:ilvl="7" w:tplc="0E30A206">
      <w:start w:val="1"/>
      <w:numFmt w:val="lowerLetter"/>
      <w:lvlText w:val="%8."/>
      <w:lvlJc w:val="left"/>
      <w:pPr>
        <w:ind w:left="5760" w:hanging="360"/>
      </w:pPr>
    </w:lvl>
    <w:lvl w:ilvl="8" w:tplc="51DAB078">
      <w:start w:val="1"/>
      <w:numFmt w:val="lowerRoman"/>
      <w:lvlText w:val="%9."/>
      <w:lvlJc w:val="right"/>
      <w:pPr>
        <w:ind w:left="6480" w:hanging="180"/>
      </w:pPr>
    </w:lvl>
  </w:abstractNum>
  <w:abstractNum w:abstractNumId="59" w15:restartNumberingAfterBreak="0">
    <w:nsid w:val="6A643A27"/>
    <w:multiLevelType w:val="hybridMultilevel"/>
    <w:tmpl w:val="6BE6ED70"/>
    <w:lvl w:ilvl="0" w:tplc="04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B1C54F0"/>
    <w:multiLevelType w:val="hybridMultilevel"/>
    <w:tmpl w:val="164EF960"/>
    <w:lvl w:ilvl="0" w:tplc="04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C107945"/>
    <w:multiLevelType w:val="multilevel"/>
    <w:tmpl w:val="FF108E98"/>
    <w:styleLink w:val="StyleNumberedLeft25Hanging075"/>
    <w:lvl w:ilvl="0">
      <w:start w:val="1"/>
      <w:numFmt w:val="decimal"/>
      <w:lvlText w:val="%1."/>
      <w:lvlJc w:val="left"/>
      <w:pPr>
        <w:ind w:left="1080" w:hanging="720"/>
      </w:pPr>
      <w:rPr>
        <w:rFonts w:hint="default"/>
        <w:sz w:val="24"/>
      </w:rPr>
    </w:lvl>
    <w:lvl w:ilvl="1">
      <w:start w:val="1"/>
      <w:numFmt w:val="lowerLetter"/>
      <w:lvlText w:val="%2."/>
      <w:lvlJc w:val="left"/>
      <w:pPr>
        <w:ind w:left="1800" w:hanging="720"/>
      </w:pPr>
      <w:rPr>
        <w:rFonts w:hint="default"/>
      </w:rPr>
    </w:lvl>
    <w:lvl w:ilvl="2">
      <w:start w:val="1"/>
      <w:numFmt w:val="lowerRoman"/>
      <w:lvlText w:val="%3."/>
      <w:lvlJc w:val="right"/>
      <w:pPr>
        <w:ind w:left="2520" w:hanging="720"/>
      </w:pPr>
      <w:rPr>
        <w:rFonts w:hint="default"/>
      </w:rPr>
    </w:lvl>
    <w:lvl w:ilvl="3">
      <w:start w:val="1"/>
      <w:numFmt w:val="decimal"/>
      <w:lvlText w:val="%4."/>
      <w:lvlJc w:val="left"/>
      <w:pPr>
        <w:ind w:left="3240" w:hanging="720"/>
      </w:pPr>
      <w:rPr>
        <w:rFonts w:hint="default"/>
      </w:rPr>
    </w:lvl>
    <w:lvl w:ilvl="4">
      <w:start w:val="1"/>
      <w:numFmt w:val="lowerLetter"/>
      <w:lvlText w:val="%5."/>
      <w:lvlJc w:val="left"/>
      <w:pPr>
        <w:ind w:left="3960" w:hanging="720"/>
      </w:pPr>
      <w:rPr>
        <w:rFonts w:hint="default"/>
      </w:rPr>
    </w:lvl>
    <w:lvl w:ilvl="5">
      <w:start w:val="1"/>
      <w:numFmt w:val="lowerRoman"/>
      <w:lvlText w:val="%6."/>
      <w:lvlJc w:val="right"/>
      <w:pPr>
        <w:ind w:left="4680" w:hanging="720"/>
      </w:pPr>
      <w:rPr>
        <w:rFonts w:hint="default"/>
      </w:rPr>
    </w:lvl>
    <w:lvl w:ilvl="6">
      <w:start w:val="1"/>
      <w:numFmt w:val="decimal"/>
      <w:lvlText w:val="%7."/>
      <w:lvlJc w:val="left"/>
      <w:pPr>
        <w:ind w:left="5400" w:hanging="720"/>
      </w:pPr>
      <w:rPr>
        <w:rFonts w:hint="default"/>
      </w:rPr>
    </w:lvl>
    <w:lvl w:ilvl="7">
      <w:start w:val="1"/>
      <w:numFmt w:val="lowerLetter"/>
      <w:lvlText w:val="%8."/>
      <w:lvlJc w:val="left"/>
      <w:pPr>
        <w:ind w:left="6120" w:hanging="720"/>
      </w:pPr>
      <w:rPr>
        <w:rFonts w:hint="default"/>
      </w:rPr>
    </w:lvl>
    <w:lvl w:ilvl="8">
      <w:start w:val="1"/>
      <w:numFmt w:val="lowerRoman"/>
      <w:lvlText w:val="%9."/>
      <w:lvlJc w:val="right"/>
      <w:pPr>
        <w:ind w:left="6840" w:hanging="720"/>
      </w:pPr>
      <w:rPr>
        <w:rFonts w:hint="default"/>
      </w:rPr>
    </w:lvl>
  </w:abstractNum>
  <w:abstractNum w:abstractNumId="62" w15:restartNumberingAfterBreak="0">
    <w:nsid w:val="6CAFCA85"/>
    <w:multiLevelType w:val="hybridMultilevel"/>
    <w:tmpl w:val="921A609C"/>
    <w:lvl w:ilvl="0" w:tplc="E0443734">
      <w:start w:val="1"/>
      <w:numFmt w:val="decimal"/>
      <w:lvlText w:val="%1)"/>
      <w:lvlJc w:val="left"/>
      <w:pPr>
        <w:ind w:left="720" w:hanging="360"/>
      </w:pPr>
      <w:rPr>
        <w:rFonts w:hint="default" w:ascii="Tahoma,Arial" w:hAnsi="Tahoma,Arial"/>
      </w:rPr>
    </w:lvl>
    <w:lvl w:ilvl="1" w:tplc="166EDFE8">
      <w:start w:val="1"/>
      <w:numFmt w:val="lowerLetter"/>
      <w:lvlText w:val="%2."/>
      <w:lvlJc w:val="left"/>
      <w:pPr>
        <w:ind w:left="1440" w:hanging="360"/>
      </w:pPr>
    </w:lvl>
    <w:lvl w:ilvl="2" w:tplc="850A6216">
      <w:start w:val="1"/>
      <w:numFmt w:val="lowerRoman"/>
      <w:lvlText w:val="%3."/>
      <w:lvlJc w:val="right"/>
      <w:pPr>
        <w:ind w:left="2160" w:hanging="180"/>
      </w:pPr>
    </w:lvl>
    <w:lvl w:ilvl="3" w:tplc="726E5DD6">
      <w:start w:val="1"/>
      <w:numFmt w:val="decimal"/>
      <w:lvlText w:val="%4."/>
      <w:lvlJc w:val="left"/>
      <w:pPr>
        <w:ind w:left="2880" w:hanging="360"/>
      </w:pPr>
    </w:lvl>
    <w:lvl w:ilvl="4" w:tplc="602A950E">
      <w:start w:val="1"/>
      <w:numFmt w:val="lowerLetter"/>
      <w:lvlText w:val="%5."/>
      <w:lvlJc w:val="left"/>
      <w:pPr>
        <w:ind w:left="3600" w:hanging="360"/>
      </w:pPr>
    </w:lvl>
    <w:lvl w:ilvl="5" w:tplc="C04E24FA">
      <w:start w:val="1"/>
      <w:numFmt w:val="lowerRoman"/>
      <w:lvlText w:val="%6."/>
      <w:lvlJc w:val="right"/>
      <w:pPr>
        <w:ind w:left="4320" w:hanging="180"/>
      </w:pPr>
    </w:lvl>
    <w:lvl w:ilvl="6" w:tplc="12300B84">
      <w:start w:val="1"/>
      <w:numFmt w:val="decimal"/>
      <w:lvlText w:val="%7."/>
      <w:lvlJc w:val="left"/>
      <w:pPr>
        <w:ind w:left="5040" w:hanging="360"/>
      </w:pPr>
    </w:lvl>
    <w:lvl w:ilvl="7" w:tplc="17EC07B2">
      <w:start w:val="1"/>
      <w:numFmt w:val="lowerLetter"/>
      <w:lvlText w:val="%8."/>
      <w:lvlJc w:val="left"/>
      <w:pPr>
        <w:ind w:left="5760" w:hanging="360"/>
      </w:pPr>
    </w:lvl>
    <w:lvl w:ilvl="8" w:tplc="7F765C2C">
      <w:start w:val="1"/>
      <w:numFmt w:val="lowerRoman"/>
      <w:lvlText w:val="%9."/>
      <w:lvlJc w:val="right"/>
      <w:pPr>
        <w:ind w:left="6480" w:hanging="180"/>
      </w:pPr>
    </w:lvl>
  </w:abstractNum>
  <w:abstractNum w:abstractNumId="63" w15:restartNumberingAfterBreak="0">
    <w:nsid w:val="6E185203"/>
    <w:multiLevelType w:val="hybridMultilevel"/>
    <w:tmpl w:val="B5A2B94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1">
      <w:start w:val="1"/>
      <w:numFmt w:val="bullet"/>
      <w:lvlText w:val=""/>
      <w:lvlJc w:val="left"/>
      <w:pPr>
        <w:ind w:left="720" w:hanging="360"/>
      </w:pPr>
      <w:rPr>
        <w:rFonts w:hint="default" w:ascii="Symbol" w:hAnsi="Symbol"/>
      </w:rPr>
    </w:lvl>
    <w:lvl w:ilvl="3" w:tplc="04090003">
      <w:start w:val="1"/>
      <w:numFmt w:val="bullet"/>
      <w:lvlText w:val="o"/>
      <w:lvlJc w:val="left"/>
      <w:pPr>
        <w:ind w:left="2880" w:hanging="360"/>
      </w:pPr>
      <w:rPr>
        <w:rFonts w:hint="default" w:ascii="Courier New" w:hAnsi="Courier New" w:cs="Courier New"/>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0375B8B"/>
    <w:multiLevelType w:val="hybridMultilevel"/>
    <w:tmpl w:val="163E88D0"/>
    <w:lvl w:ilvl="0" w:tplc="3928FF40">
      <w:start w:val="3"/>
      <w:numFmt w:val="lowerLetter"/>
      <w:lvlText w:val="%1."/>
      <w:lvlJc w:val="left"/>
      <w:pPr>
        <w:ind w:left="1080" w:hanging="360"/>
      </w:pPr>
      <w:rPr>
        <w:rFonts w:hint="default" w:ascii="Tahoma" w:hAnsi="Tahoma"/>
      </w:rPr>
    </w:lvl>
    <w:lvl w:ilvl="1" w:tplc="DF622E98">
      <w:start w:val="1"/>
      <w:numFmt w:val="lowerLetter"/>
      <w:lvlText w:val="%2."/>
      <w:lvlJc w:val="left"/>
      <w:pPr>
        <w:ind w:left="1440" w:hanging="360"/>
      </w:pPr>
    </w:lvl>
    <w:lvl w:ilvl="2" w:tplc="FBD834EC">
      <w:start w:val="1"/>
      <w:numFmt w:val="lowerRoman"/>
      <w:lvlText w:val="%3."/>
      <w:lvlJc w:val="right"/>
      <w:pPr>
        <w:ind w:left="2160" w:hanging="180"/>
      </w:pPr>
    </w:lvl>
    <w:lvl w:ilvl="3" w:tplc="96663D28">
      <w:start w:val="1"/>
      <w:numFmt w:val="decimal"/>
      <w:lvlText w:val="%4."/>
      <w:lvlJc w:val="left"/>
      <w:pPr>
        <w:ind w:left="2880" w:hanging="360"/>
      </w:pPr>
    </w:lvl>
    <w:lvl w:ilvl="4" w:tplc="8A14C190">
      <w:start w:val="1"/>
      <w:numFmt w:val="lowerLetter"/>
      <w:lvlText w:val="%5."/>
      <w:lvlJc w:val="left"/>
      <w:pPr>
        <w:ind w:left="3600" w:hanging="360"/>
      </w:pPr>
    </w:lvl>
    <w:lvl w:ilvl="5" w:tplc="4A1C88AA">
      <w:start w:val="1"/>
      <w:numFmt w:val="lowerRoman"/>
      <w:lvlText w:val="%6."/>
      <w:lvlJc w:val="right"/>
      <w:pPr>
        <w:ind w:left="4320" w:hanging="180"/>
      </w:pPr>
    </w:lvl>
    <w:lvl w:ilvl="6" w:tplc="4E5CB298">
      <w:start w:val="1"/>
      <w:numFmt w:val="decimal"/>
      <w:lvlText w:val="%7."/>
      <w:lvlJc w:val="left"/>
      <w:pPr>
        <w:ind w:left="5040" w:hanging="360"/>
      </w:pPr>
    </w:lvl>
    <w:lvl w:ilvl="7" w:tplc="DF008236">
      <w:start w:val="1"/>
      <w:numFmt w:val="lowerLetter"/>
      <w:lvlText w:val="%8."/>
      <w:lvlJc w:val="left"/>
      <w:pPr>
        <w:ind w:left="5760" w:hanging="360"/>
      </w:pPr>
    </w:lvl>
    <w:lvl w:ilvl="8" w:tplc="EB68A80E">
      <w:start w:val="1"/>
      <w:numFmt w:val="lowerRoman"/>
      <w:lvlText w:val="%9."/>
      <w:lvlJc w:val="right"/>
      <w:pPr>
        <w:ind w:left="6480" w:hanging="180"/>
      </w:pPr>
    </w:lvl>
  </w:abstractNum>
  <w:abstractNum w:abstractNumId="65" w15:restartNumberingAfterBreak="0">
    <w:nsid w:val="70AE1E3E"/>
    <w:multiLevelType w:val="hybridMultilevel"/>
    <w:tmpl w:val="2AE60D46"/>
    <w:lvl w:ilvl="0" w:tplc="83D4DC2E">
      <w:start w:val="1"/>
      <w:numFmt w:val="decimal"/>
      <w:pStyle w:val="HeadingNew1"/>
      <w:lvlText w:val="%1."/>
      <w:lvlJc w:val="left"/>
      <w:pPr>
        <w:ind w:left="990" w:hanging="360"/>
      </w:pPr>
      <w:rPr>
        <w:rFonts w:hint="default"/>
        <w:b/>
        <w:color w:val="auto"/>
      </w:rPr>
    </w:lvl>
    <w:lvl w:ilvl="1" w:tplc="CA40A27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4693A3C"/>
    <w:multiLevelType w:val="hybridMultilevel"/>
    <w:tmpl w:val="3E8AA23E"/>
    <w:lvl w:ilvl="0" w:tplc="D15C6B98">
      <w:start w:val="1"/>
      <w:numFmt w:val="decimal"/>
      <w:lvlText w:val="%1."/>
      <w:lvlJc w:val="left"/>
      <w:pPr>
        <w:ind w:left="720" w:hanging="360"/>
      </w:pPr>
      <w:rPr>
        <w:rFonts w:ascii="Tahoma" w:hAnsi="Tahoma" w:cs="Tahoma" w:eastAsiaTheme="minorEastAsia"/>
      </w:rPr>
    </w:lvl>
    <w:lvl w:ilvl="1" w:tplc="FFFFFFFF" w:tentative="1">
      <w:start w:val="1"/>
      <w:numFmt w:val="lowerLetter"/>
      <w:lvlText w:val="%2."/>
      <w:lvlJc w:val="left"/>
      <w:pPr>
        <w:ind w:left="1440" w:hanging="360"/>
      </w:pPr>
    </w:lvl>
    <w:lvl w:ilvl="2" w:tplc="FFFFFFFF">
      <w:start w:val="1"/>
      <w:numFmt w:val="bullet"/>
      <w:lvlText w:val=""/>
      <w:lvlJc w:val="left"/>
      <w:pPr>
        <w:ind w:left="720" w:hanging="360"/>
      </w:pPr>
      <w:rPr>
        <w:rFonts w:hint="default" w:ascii="Symbol" w:hAnsi="Symbol"/>
      </w:rPr>
    </w:lvl>
    <w:lvl w:ilvl="3" w:tplc="FFFFFFFF">
      <w:start w:val="1"/>
      <w:numFmt w:val="bullet"/>
      <w:lvlText w:val="o"/>
      <w:lvlJc w:val="left"/>
      <w:pPr>
        <w:ind w:left="2880" w:hanging="360"/>
      </w:pPr>
      <w:rPr>
        <w:rFonts w:hint="default" w:ascii="Courier New" w:hAnsi="Courier New" w:cs="Courier New"/>
      </w:rPr>
    </w:lvl>
    <w:lvl w:ilvl="4" w:tplc="FFFFFFFF">
      <w:start w:val="1"/>
      <w:numFmt w:val="bullet"/>
      <w:lvlText w:val="o"/>
      <w:lvlJc w:val="left"/>
      <w:pPr>
        <w:ind w:left="3600" w:hanging="360"/>
      </w:pPr>
      <w:rPr>
        <w:rFonts w:hint="default" w:ascii="Courier New" w:hAnsi="Courier New" w:cs="Courier New"/>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4D6280B"/>
    <w:multiLevelType w:val="hybridMultilevel"/>
    <w:tmpl w:val="91E2242A"/>
    <w:lvl w:ilvl="0" w:tplc="DD14E360">
      <w:start w:val="1"/>
      <w:numFmt w:val="decimal"/>
      <w:lvlText w:val="%1)"/>
      <w:lvlJc w:val="left"/>
      <w:pPr>
        <w:ind w:left="4680" w:hanging="360"/>
      </w:pPr>
    </w:lvl>
    <w:lvl w:ilvl="1" w:tplc="9C40DE28">
      <w:start w:val="1"/>
      <w:numFmt w:val="lowerLetter"/>
      <w:lvlText w:val="%2."/>
      <w:lvlJc w:val="left"/>
      <w:pPr>
        <w:ind w:left="1440" w:hanging="360"/>
      </w:pPr>
    </w:lvl>
    <w:lvl w:ilvl="2" w:tplc="68841E8C">
      <w:start w:val="1"/>
      <w:numFmt w:val="lowerRoman"/>
      <w:lvlText w:val="%3."/>
      <w:lvlJc w:val="right"/>
      <w:pPr>
        <w:ind w:left="2160" w:hanging="180"/>
      </w:pPr>
    </w:lvl>
    <w:lvl w:ilvl="3" w:tplc="4C5E39C2">
      <w:start w:val="1"/>
      <w:numFmt w:val="decimal"/>
      <w:lvlText w:val="%4."/>
      <w:lvlJc w:val="left"/>
      <w:pPr>
        <w:ind w:left="2880" w:hanging="360"/>
      </w:pPr>
    </w:lvl>
    <w:lvl w:ilvl="4" w:tplc="23F6D90E">
      <w:start w:val="1"/>
      <w:numFmt w:val="lowerLetter"/>
      <w:lvlText w:val="%5."/>
      <w:lvlJc w:val="left"/>
      <w:pPr>
        <w:ind w:left="3600" w:hanging="360"/>
      </w:pPr>
    </w:lvl>
    <w:lvl w:ilvl="5" w:tplc="B1B2A28C">
      <w:start w:val="1"/>
      <w:numFmt w:val="lowerRoman"/>
      <w:lvlText w:val="%6."/>
      <w:lvlJc w:val="right"/>
      <w:pPr>
        <w:ind w:left="4320" w:hanging="180"/>
      </w:pPr>
    </w:lvl>
    <w:lvl w:ilvl="6" w:tplc="6742E228">
      <w:start w:val="1"/>
      <w:numFmt w:val="decimal"/>
      <w:lvlText w:val="%7."/>
      <w:lvlJc w:val="left"/>
      <w:pPr>
        <w:ind w:left="5040" w:hanging="360"/>
      </w:pPr>
    </w:lvl>
    <w:lvl w:ilvl="7" w:tplc="AD668F9A">
      <w:start w:val="1"/>
      <w:numFmt w:val="lowerLetter"/>
      <w:lvlText w:val="%8."/>
      <w:lvlJc w:val="left"/>
      <w:pPr>
        <w:ind w:left="5760" w:hanging="360"/>
      </w:pPr>
    </w:lvl>
    <w:lvl w:ilvl="8" w:tplc="A9C6A916">
      <w:start w:val="1"/>
      <w:numFmt w:val="lowerRoman"/>
      <w:lvlText w:val="%9."/>
      <w:lvlJc w:val="right"/>
      <w:pPr>
        <w:ind w:left="6480" w:hanging="180"/>
      </w:pPr>
    </w:lvl>
  </w:abstractNum>
  <w:abstractNum w:abstractNumId="68" w15:restartNumberingAfterBreak="0">
    <w:nsid w:val="759409C0"/>
    <w:multiLevelType w:val="multilevel"/>
    <w:tmpl w:val="858814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9" w15:restartNumberingAfterBreak="0">
    <w:nsid w:val="79098777"/>
    <w:multiLevelType w:val="hybridMultilevel"/>
    <w:tmpl w:val="F29E3210"/>
    <w:lvl w:ilvl="0" w:tplc="10723C1A">
      <w:start w:val="1"/>
      <w:numFmt w:val="lowerLetter"/>
      <w:lvlText w:val="%1."/>
      <w:lvlJc w:val="left"/>
      <w:pPr>
        <w:ind w:left="1080" w:hanging="360"/>
      </w:pPr>
      <w:rPr>
        <w:rFonts w:hint="default" w:ascii="Tahoma" w:hAnsi="Tahoma"/>
      </w:rPr>
    </w:lvl>
    <w:lvl w:ilvl="1" w:tplc="2B664B08">
      <w:start w:val="1"/>
      <w:numFmt w:val="lowerLetter"/>
      <w:lvlText w:val="%2."/>
      <w:lvlJc w:val="left"/>
      <w:pPr>
        <w:ind w:left="1440" w:hanging="360"/>
      </w:pPr>
    </w:lvl>
    <w:lvl w:ilvl="2" w:tplc="FB2AFD12">
      <w:start w:val="1"/>
      <w:numFmt w:val="lowerRoman"/>
      <w:lvlText w:val="%3."/>
      <w:lvlJc w:val="right"/>
      <w:pPr>
        <w:ind w:left="2160" w:hanging="180"/>
      </w:pPr>
    </w:lvl>
    <w:lvl w:ilvl="3" w:tplc="62DC0EE2">
      <w:start w:val="1"/>
      <w:numFmt w:val="decimal"/>
      <w:lvlText w:val="%4."/>
      <w:lvlJc w:val="left"/>
      <w:pPr>
        <w:ind w:left="2880" w:hanging="360"/>
      </w:pPr>
    </w:lvl>
    <w:lvl w:ilvl="4" w:tplc="3AF088D8">
      <w:start w:val="1"/>
      <w:numFmt w:val="lowerLetter"/>
      <w:lvlText w:val="%5."/>
      <w:lvlJc w:val="left"/>
      <w:pPr>
        <w:ind w:left="3600" w:hanging="360"/>
      </w:pPr>
    </w:lvl>
    <w:lvl w:ilvl="5" w:tplc="49606230">
      <w:start w:val="1"/>
      <w:numFmt w:val="lowerRoman"/>
      <w:lvlText w:val="%6."/>
      <w:lvlJc w:val="right"/>
      <w:pPr>
        <w:ind w:left="4320" w:hanging="180"/>
      </w:pPr>
    </w:lvl>
    <w:lvl w:ilvl="6" w:tplc="36BC3A04">
      <w:start w:val="1"/>
      <w:numFmt w:val="decimal"/>
      <w:lvlText w:val="%7."/>
      <w:lvlJc w:val="left"/>
      <w:pPr>
        <w:ind w:left="5040" w:hanging="360"/>
      </w:pPr>
    </w:lvl>
    <w:lvl w:ilvl="7" w:tplc="129EBD90">
      <w:start w:val="1"/>
      <w:numFmt w:val="lowerLetter"/>
      <w:lvlText w:val="%8."/>
      <w:lvlJc w:val="left"/>
      <w:pPr>
        <w:ind w:left="5760" w:hanging="360"/>
      </w:pPr>
    </w:lvl>
    <w:lvl w:ilvl="8" w:tplc="BB3A490A">
      <w:start w:val="1"/>
      <w:numFmt w:val="lowerRoman"/>
      <w:lvlText w:val="%9."/>
      <w:lvlJc w:val="right"/>
      <w:pPr>
        <w:ind w:left="6480" w:hanging="180"/>
      </w:pPr>
    </w:lvl>
  </w:abstractNum>
  <w:abstractNum w:abstractNumId="70" w15:restartNumberingAfterBreak="0">
    <w:nsid w:val="7BC215D5"/>
    <w:multiLevelType w:val="hybridMultilevel"/>
    <w:tmpl w:val="A85A1348"/>
    <w:lvl w:ilvl="0" w:tplc="04090001">
      <w:start w:val="1"/>
      <w:numFmt w:val="bullet"/>
      <w:lvlText w:val=""/>
      <w:lvlJc w:val="left"/>
      <w:pPr>
        <w:ind w:left="1800" w:hanging="360"/>
      </w:pPr>
      <w:rPr>
        <w:rFonts w:hint="default" w:ascii="Symbol" w:hAnsi="Symbol"/>
      </w:rPr>
    </w:lvl>
    <w:lvl w:ilvl="1" w:tplc="FFFFFFFF">
      <w:start w:val="1"/>
      <w:numFmt w:val="lowerRoman"/>
      <w:lvlText w:val="%2."/>
      <w:lvlJc w:val="right"/>
      <w:pPr>
        <w:ind w:left="2880" w:hanging="360"/>
      </w:pPr>
    </w:lvl>
    <w:lvl w:ilvl="2" w:tplc="FFFFFFFF">
      <w:start w:val="1"/>
      <w:numFmt w:val="decimal"/>
      <w:lvlText w:val="%3."/>
      <w:lvlJc w:val="left"/>
      <w:pPr>
        <w:ind w:left="3600" w:hanging="360"/>
      </w:pPr>
      <w:rPr>
        <w:rFonts w:ascii="Tahoma" w:hAnsi="Tahoma" w:cs="Tahoma" w:eastAsiaTheme="minorEastAsia"/>
      </w:rPr>
    </w:lvl>
    <w:lvl w:ilvl="3" w:tplc="FFFFFFFF">
      <w:start w:val="1"/>
      <w:numFmt w:val="bullet"/>
      <w:lvlText w:val=""/>
      <w:lvlJc w:val="left"/>
      <w:pPr>
        <w:ind w:left="4320" w:hanging="360"/>
      </w:pPr>
      <w:rPr>
        <w:rFonts w:hint="default" w:ascii="Symbol" w:hAnsi="Symbol"/>
      </w:rPr>
    </w:lvl>
    <w:lvl w:ilvl="4" w:tplc="FFFFFFFF" w:tentative="1">
      <w:start w:val="1"/>
      <w:numFmt w:val="bullet"/>
      <w:lvlText w:val="o"/>
      <w:lvlJc w:val="left"/>
      <w:pPr>
        <w:ind w:left="5040" w:hanging="360"/>
      </w:pPr>
      <w:rPr>
        <w:rFonts w:hint="default" w:ascii="Courier New" w:hAnsi="Courier New" w:cs="Courier New"/>
      </w:rPr>
    </w:lvl>
    <w:lvl w:ilvl="5" w:tplc="FFFFFFFF" w:tentative="1">
      <w:start w:val="1"/>
      <w:numFmt w:val="bullet"/>
      <w:lvlText w:val=""/>
      <w:lvlJc w:val="left"/>
      <w:pPr>
        <w:ind w:left="5760" w:hanging="360"/>
      </w:pPr>
      <w:rPr>
        <w:rFonts w:hint="default" w:ascii="Wingdings" w:hAnsi="Wingdings"/>
      </w:rPr>
    </w:lvl>
    <w:lvl w:ilvl="6" w:tplc="FFFFFFFF" w:tentative="1">
      <w:start w:val="1"/>
      <w:numFmt w:val="bullet"/>
      <w:lvlText w:val=""/>
      <w:lvlJc w:val="left"/>
      <w:pPr>
        <w:ind w:left="6480" w:hanging="360"/>
      </w:pPr>
      <w:rPr>
        <w:rFonts w:hint="default" w:ascii="Symbol" w:hAnsi="Symbol"/>
      </w:rPr>
    </w:lvl>
    <w:lvl w:ilvl="7" w:tplc="FFFFFFFF" w:tentative="1">
      <w:start w:val="1"/>
      <w:numFmt w:val="bullet"/>
      <w:lvlText w:val="o"/>
      <w:lvlJc w:val="left"/>
      <w:pPr>
        <w:ind w:left="7200" w:hanging="360"/>
      </w:pPr>
      <w:rPr>
        <w:rFonts w:hint="default" w:ascii="Courier New" w:hAnsi="Courier New" w:cs="Courier New"/>
      </w:rPr>
    </w:lvl>
    <w:lvl w:ilvl="8" w:tplc="FFFFFFFF" w:tentative="1">
      <w:start w:val="1"/>
      <w:numFmt w:val="bullet"/>
      <w:lvlText w:val=""/>
      <w:lvlJc w:val="left"/>
      <w:pPr>
        <w:ind w:left="7920" w:hanging="360"/>
      </w:pPr>
      <w:rPr>
        <w:rFonts w:hint="default" w:ascii="Wingdings" w:hAnsi="Wingdings"/>
      </w:rPr>
    </w:lvl>
  </w:abstractNum>
  <w:abstractNum w:abstractNumId="71" w15:restartNumberingAfterBreak="0">
    <w:nsid w:val="7C6DA04E"/>
    <w:multiLevelType w:val="hybridMultilevel"/>
    <w:tmpl w:val="C7046B1E"/>
    <w:lvl w:ilvl="0" w:tplc="6C3CB766">
      <w:start w:val="5"/>
      <w:numFmt w:val="upperLetter"/>
      <w:lvlText w:val="%1."/>
      <w:lvlJc w:val="left"/>
      <w:pPr>
        <w:ind w:left="720" w:hanging="360"/>
      </w:pPr>
    </w:lvl>
    <w:lvl w:ilvl="1" w:tplc="49243F02">
      <w:start w:val="1"/>
      <w:numFmt w:val="lowerLetter"/>
      <w:lvlText w:val="%2."/>
      <w:lvlJc w:val="left"/>
      <w:pPr>
        <w:ind w:left="1440" w:hanging="360"/>
      </w:pPr>
    </w:lvl>
    <w:lvl w:ilvl="2" w:tplc="BAB8D1E6">
      <w:start w:val="1"/>
      <w:numFmt w:val="lowerRoman"/>
      <w:lvlText w:val="%3."/>
      <w:lvlJc w:val="right"/>
      <w:pPr>
        <w:ind w:left="2160" w:hanging="180"/>
      </w:pPr>
    </w:lvl>
    <w:lvl w:ilvl="3" w:tplc="0409000F">
      <w:start w:val="1"/>
      <w:numFmt w:val="decimal"/>
      <w:lvlText w:val="%4."/>
      <w:lvlJc w:val="left"/>
      <w:pPr>
        <w:ind w:left="720" w:hanging="360"/>
      </w:pPr>
    </w:lvl>
    <w:lvl w:ilvl="4" w:tplc="5F4C5FC0">
      <w:start w:val="1"/>
      <w:numFmt w:val="lowerLetter"/>
      <w:lvlText w:val="%5."/>
      <w:lvlJc w:val="left"/>
      <w:pPr>
        <w:ind w:left="3600" w:hanging="360"/>
      </w:pPr>
    </w:lvl>
    <w:lvl w:ilvl="5" w:tplc="C0EA52BE">
      <w:start w:val="1"/>
      <w:numFmt w:val="lowerRoman"/>
      <w:lvlText w:val="%6."/>
      <w:lvlJc w:val="right"/>
      <w:pPr>
        <w:ind w:left="4320" w:hanging="180"/>
      </w:pPr>
    </w:lvl>
    <w:lvl w:ilvl="6" w:tplc="AA9A8034">
      <w:start w:val="1"/>
      <w:numFmt w:val="decimal"/>
      <w:lvlText w:val="%7."/>
      <w:lvlJc w:val="left"/>
      <w:pPr>
        <w:ind w:left="5040" w:hanging="360"/>
      </w:pPr>
    </w:lvl>
    <w:lvl w:ilvl="7" w:tplc="BC2C7E70">
      <w:start w:val="1"/>
      <w:numFmt w:val="lowerLetter"/>
      <w:lvlText w:val="%8."/>
      <w:lvlJc w:val="left"/>
      <w:pPr>
        <w:ind w:left="5760" w:hanging="360"/>
      </w:pPr>
    </w:lvl>
    <w:lvl w:ilvl="8" w:tplc="202489A8">
      <w:start w:val="1"/>
      <w:numFmt w:val="lowerRoman"/>
      <w:lvlText w:val="%9."/>
      <w:lvlJc w:val="right"/>
      <w:pPr>
        <w:ind w:left="6480" w:hanging="180"/>
      </w:pPr>
    </w:lvl>
  </w:abstractNum>
  <w:abstractNum w:abstractNumId="72" w15:restartNumberingAfterBreak="0">
    <w:nsid w:val="7C906C3D"/>
    <w:multiLevelType w:val="hybridMultilevel"/>
    <w:tmpl w:val="7D90839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73" w15:restartNumberingAfterBreak="0">
    <w:nsid w:val="7CE8D336"/>
    <w:multiLevelType w:val="hybridMultilevel"/>
    <w:tmpl w:val="73783B6A"/>
    <w:lvl w:ilvl="0" w:tplc="DFAC433C">
      <w:start w:val="4"/>
      <w:numFmt w:val="lowerLetter"/>
      <w:lvlText w:val="%1."/>
      <w:lvlJc w:val="left"/>
      <w:pPr>
        <w:ind w:left="1080" w:hanging="360"/>
      </w:pPr>
      <w:rPr>
        <w:rFonts w:hint="default" w:ascii="Tahoma" w:hAnsi="Tahoma"/>
      </w:rPr>
    </w:lvl>
    <w:lvl w:ilvl="1" w:tplc="B4D85A76">
      <w:start w:val="1"/>
      <w:numFmt w:val="lowerLetter"/>
      <w:lvlText w:val="%2."/>
      <w:lvlJc w:val="left"/>
      <w:pPr>
        <w:ind w:left="1440" w:hanging="360"/>
      </w:pPr>
    </w:lvl>
    <w:lvl w:ilvl="2" w:tplc="E6E44C6A">
      <w:start w:val="1"/>
      <w:numFmt w:val="lowerRoman"/>
      <w:lvlText w:val="%3."/>
      <w:lvlJc w:val="right"/>
      <w:pPr>
        <w:ind w:left="2160" w:hanging="180"/>
      </w:pPr>
    </w:lvl>
    <w:lvl w:ilvl="3" w:tplc="F41A499A">
      <w:start w:val="1"/>
      <w:numFmt w:val="decimal"/>
      <w:lvlText w:val="%4."/>
      <w:lvlJc w:val="left"/>
      <w:pPr>
        <w:ind w:left="2880" w:hanging="360"/>
      </w:pPr>
    </w:lvl>
    <w:lvl w:ilvl="4" w:tplc="E960B768">
      <w:start w:val="1"/>
      <w:numFmt w:val="lowerLetter"/>
      <w:lvlText w:val="%5."/>
      <w:lvlJc w:val="left"/>
      <w:pPr>
        <w:ind w:left="3600" w:hanging="360"/>
      </w:pPr>
    </w:lvl>
    <w:lvl w:ilvl="5" w:tplc="827C653A">
      <w:start w:val="1"/>
      <w:numFmt w:val="lowerRoman"/>
      <w:lvlText w:val="%6."/>
      <w:lvlJc w:val="right"/>
      <w:pPr>
        <w:ind w:left="4320" w:hanging="180"/>
      </w:pPr>
    </w:lvl>
    <w:lvl w:ilvl="6" w:tplc="D8166DE6">
      <w:start w:val="1"/>
      <w:numFmt w:val="decimal"/>
      <w:lvlText w:val="%7."/>
      <w:lvlJc w:val="left"/>
      <w:pPr>
        <w:ind w:left="5040" w:hanging="360"/>
      </w:pPr>
    </w:lvl>
    <w:lvl w:ilvl="7" w:tplc="B14AF302">
      <w:start w:val="1"/>
      <w:numFmt w:val="lowerLetter"/>
      <w:lvlText w:val="%8."/>
      <w:lvlJc w:val="left"/>
      <w:pPr>
        <w:ind w:left="5760" w:hanging="360"/>
      </w:pPr>
    </w:lvl>
    <w:lvl w:ilvl="8" w:tplc="168E9254">
      <w:start w:val="1"/>
      <w:numFmt w:val="lowerRoman"/>
      <w:lvlText w:val="%9."/>
      <w:lvlJc w:val="right"/>
      <w:pPr>
        <w:ind w:left="6480" w:hanging="180"/>
      </w:pPr>
    </w:lvl>
  </w:abstractNum>
  <w:abstractNum w:abstractNumId="74" w15:restartNumberingAfterBreak="0">
    <w:nsid w:val="7CEC3ACF"/>
    <w:multiLevelType w:val="hybridMultilevel"/>
    <w:tmpl w:val="57B674CA"/>
    <w:lvl w:ilvl="0" w:tplc="04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597730">
    <w:abstractNumId w:val="6"/>
  </w:num>
  <w:num w:numId="2" w16cid:durableId="42600526">
    <w:abstractNumId w:val="48"/>
  </w:num>
  <w:num w:numId="3" w16cid:durableId="2064284059">
    <w:abstractNumId w:val="7"/>
  </w:num>
  <w:num w:numId="4" w16cid:durableId="1243221539">
    <w:abstractNumId w:val="32"/>
  </w:num>
  <w:num w:numId="5" w16cid:durableId="837844660">
    <w:abstractNumId w:val="62"/>
  </w:num>
  <w:num w:numId="6" w16cid:durableId="604774011">
    <w:abstractNumId w:val="73"/>
  </w:num>
  <w:num w:numId="7" w16cid:durableId="535120503">
    <w:abstractNumId w:val="33"/>
  </w:num>
  <w:num w:numId="8" w16cid:durableId="1332173342">
    <w:abstractNumId w:val="64"/>
  </w:num>
  <w:num w:numId="9" w16cid:durableId="1247424702">
    <w:abstractNumId w:val="22"/>
  </w:num>
  <w:num w:numId="10" w16cid:durableId="289283201">
    <w:abstractNumId w:val="10"/>
  </w:num>
  <w:num w:numId="11" w16cid:durableId="1572346531">
    <w:abstractNumId w:val="14"/>
  </w:num>
  <w:num w:numId="12" w16cid:durableId="1652176955">
    <w:abstractNumId w:val="53"/>
  </w:num>
  <w:num w:numId="13" w16cid:durableId="596715763">
    <w:abstractNumId w:val="19"/>
  </w:num>
  <w:num w:numId="14" w16cid:durableId="209653091">
    <w:abstractNumId w:val="67"/>
  </w:num>
  <w:num w:numId="15" w16cid:durableId="1155226207">
    <w:abstractNumId w:val="69"/>
  </w:num>
  <w:num w:numId="16" w16cid:durableId="213005603">
    <w:abstractNumId w:val="36"/>
  </w:num>
  <w:num w:numId="17" w16cid:durableId="983045424">
    <w:abstractNumId w:val="26"/>
  </w:num>
  <w:num w:numId="18" w16cid:durableId="1294553493">
    <w:abstractNumId w:val="2"/>
  </w:num>
  <w:num w:numId="19" w16cid:durableId="2122607636">
    <w:abstractNumId w:val="0"/>
  </w:num>
  <w:num w:numId="20" w16cid:durableId="1998533545">
    <w:abstractNumId w:val="61"/>
  </w:num>
  <w:num w:numId="21" w16cid:durableId="1928027955">
    <w:abstractNumId w:val="52"/>
  </w:num>
  <w:num w:numId="22" w16cid:durableId="1374960280">
    <w:abstractNumId w:val="30"/>
  </w:num>
  <w:num w:numId="23" w16cid:durableId="1148785204">
    <w:abstractNumId w:val="21"/>
  </w:num>
  <w:num w:numId="24" w16cid:durableId="179007202">
    <w:abstractNumId w:val="47"/>
  </w:num>
  <w:num w:numId="25" w16cid:durableId="1198589554">
    <w:abstractNumId w:val="34"/>
  </w:num>
  <w:num w:numId="26" w16cid:durableId="777069656">
    <w:abstractNumId w:val="25"/>
  </w:num>
  <w:num w:numId="27" w16cid:durableId="1011835622">
    <w:abstractNumId w:val="31"/>
  </w:num>
  <w:num w:numId="28" w16cid:durableId="36125900">
    <w:abstractNumId w:val="56"/>
  </w:num>
  <w:num w:numId="29" w16cid:durableId="2126579679">
    <w:abstractNumId w:val="5"/>
  </w:num>
  <w:num w:numId="30" w16cid:durableId="215514059">
    <w:abstractNumId w:val="49"/>
  </w:num>
  <w:num w:numId="31" w16cid:durableId="1656445594">
    <w:abstractNumId w:val="27"/>
  </w:num>
  <w:num w:numId="32" w16cid:durableId="1812212499">
    <w:abstractNumId w:val="65"/>
  </w:num>
  <w:num w:numId="33" w16cid:durableId="2083064960">
    <w:abstractNumId w:val="37"/>
  </w:num>
  <w:num w:numId="34" w16cid:durableId="1063135312">
    <w:abstractNumId w:val="20"/>
  </w:num>
  <w:num w:numId="35" w16cid:durableId="1946379219">
    <w:abstractNumId w:val="46"/>
  </w:num>
  <w:num w:numId="36" w16cid:durableId="121192177">
    <w:abstractNumId w:val="38"/>
  </w:num>
  <w:num w:numId="37" w16cid:durableId="915893407">
    <w:abstractNumId w:val="71"/>
  </w:num>
  <w:num w:numId="38" w16cid:durableId="131530899">
    <w:abstractNumId w:val="39"/>
  </w:num>
  <w:num w:numId="39" w16cid:durableId="711883922">
    <w:abstractNumId w:val="42"/>
  </w:num>
  <w:num w:numId="40" w16cid:durableId="1941331608">
    <w:abstractNumId w:val="63"/>
  </w:num>
  <w:num w:numId="41" w16cid:durableId="649480914">
    <w:abstractNumId w:val="4"/>
  </w:num>
  <w:num w:numId="42" w16cid:durableId="1978491003">
    <w:abstractNumId w:val="17"/>
  </w:num>
  <w:num w:numId="43" w16cid:durableId="1783838962">
    <w:abstractNumId w:val="54"/>
  </w:num>
  <w:num w:numId="44" w16cid:durableId="214708843">
    <w:abstractNumId w:val="43"/>
  </w:num>
  <w:num w:numId="45" w16cid:durableId="585917955">
    <w:abstractNumId w:val="41"/>
  </w:num>
  <w:num w:numId="46" w16cid:durableId="273755475">
    <w:abstractNumId w:val="45"/>
  </w:num>
  <w:num w:numId="47" w16cid:durableId="1485782135">
    <w:abstractNumId w:val="15"/>
  </w:num>
  <w:num w:numId="48" w16cid:durableId="863596879">
    <w:abstractNumId w:val="59"/>
  </w:num>
  <w:num w:numId="49" w16cid:durableId="1097213410">
    <w:abstractNumId w:val="29"/>
  </w:num>
  <w:num w:numId="50" w16cid:durableId="1610352047">
    <w:abstractNumId w:val="28"/>
  </w:num>
  <w:num w:numId="51" w16cid:durableId="2061174993">
    <w:abstractNumId w:val="3"/>
  </w:num>
  <w:num w:numId="52" w16cid:durableId="1622497874">
    <w:abstractNumId w:val="44"/>
  </w:num>
  <w:num w:numId="53" w16cid:durableId="1152795669">
    <w:abstractNumId w:val="60"/>
  </w:num>
  <w:num w:numId="54" w16cid:durableId="1290746027">
    <w:abstractNumId w:val="74"/>
  </w:num>
  <w:num w:numId="55" w16cid:durableId="1062094524">
    <w:abstractNumId w:val="50"/>
  </w:num>
  <w:num w:numId="56" w16cid:durableId="1440754862">
    <w:abstractNumId w:val="66"/>
  </w:num>
  <w:num w:numId="57" w16cid:durableId="62417665">
    <w:abstractNumId w:val="9"/>
  </w:num>
  <w:num w:numId="58" w16cid:durableId="865752684">
    <w:abstractNumId w:val="12"/>
  </w:num>
  <w:num w:numId="59" w16cid:durableId="494805778">
    <w:abstractNumId w:val="11"/>
  </w:num>
  <w:num w:numId="60" w16cid:durableId="751703762">
    <w:abstractNumId w:val="18"/>
  </w:num>
  <w:num w:numId="61" w16cid:durableId="111674277">
    <w:abstractNumId w:val="13"/>
  </w:num>
  <w:num w:numId="62" w16cid:durableId="552277575">
    <w:abstractNumId w:val="51"/>
  </w:num>
  <w:num w:numId="63" w16cid:durableId="853570322">
    <w:abstractNumId w:val="70"/>
  </w:num>
  <w:num w:numId="64" w16cid:durableId="1672103642">
    <w:abstractNumId w:val="1"/>
  </w:num>
  <w:num w:numId="65" w16cid:durableId="1478261349">
    <w:abstractNumId w:val="24"/>
  </w:num>
  <w:num w:numId="66" w16cid:durableId="1057315368">
    <w:abstractNumId w:val="68"/>
  </w:num>
  <w:num w:numId="67" w16cid:durableId="1489858098">
    <w:abstractNumId w:val="57"/>
  </w:num>
  <w:num w:numId="68" w16cid:durableId="1546453826">
    <w:abstractNumId w:val="16"/>
  </w:num>
  <w:num w:numId="69" w16cid:durableId="1885288804">
    <w:abstractNumId w:val="72"/>
  </w:num>
  <w:num w:numId="70" w16cid:durableId="1348949751">
    <w:abstractNumId w:val="8"/>
  </w:num>
  <w:num w:numId="71" w16cid:durableId="572935048">
    <w:abstractNumId w:val="55"/>
  </w:num>
  <w:num w:numId="72" w16cid:durableId="110630837">
    <w:abstractNumId w:val="23"/>
  </w:num>
  <w:num w:numId="73" w16cid:durableId="1026905460">
    <w:abstractNumId w:val="35"/>
  </w:num>
  <w:num w:numId="74" w16cid:durableId="1886866849">
    <w:abstractNumId w:val="40"/>
  </w:num>
  <w:num w:numId="75" w16cid:durableId="810252360">
    <w:abstractNumId w:val="5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97C"/>
    <w:rsid w:val="00000325"/>
    <w:rsid w:val="0000082A"/>
    <w:rsid w:val="00000A55"/>
    <w:rsid w:val="00000C75"/>
    <w:rsid w:val="00001153"/>
    <w:rsid w:val="00001885"/>
    <w:rsid w:val="000019A4"/>
    <w:rsid w:val="00001C60"/>
    <w:rsid w:val="00001E2E"/>
    <w:rsid w:val="00001E88"/>
    <w:rsid w:val="000020A8"/>
    <w:rsid w:val="000024F4"/>
    <w:rsid w:val="000026DD"/>
    <w:rsid w:val="000028DD"/>
    <w:rsid w:val="00002AC2"/>
    <w:rsid w:val="00002B4C"/>
    <w:rsid w:val="00002E79"/>
    <w:rsid w:val="000032EB"/>
    <w:rsid w:val="000038FF"/>
    <w:rsid w:val="00003BC0"/>
    <w:rsid w:val="000043D4"/>
    <w:rsid w:val="00004497"/>
    <w:rsid w:val="00004CB7"/>
    <w:rsid w:val="00004F7C"/>
    <w:rsid w:val="00004FDA"/>
    <w:rsid w:val="00005460"/>
    <w:rsid w:val="00005517"/>
    <w:rsid w:val="00005A8F"/>
    <w:rsid w:val="00005E4F"/>
    <w:rsid w:val="00005E7A"/>
    <w:rsid w:val="00005F52"/>
    <w:rsid w:val="0000643E"/>
    <w:rsid w:val="000064BC"/>
    <w:rsid w:val="00006719"/>
    <w:rsid w:val="000067F9"/>
    <w:rsid w:val="00006ED2"/>
    <w:rsid w:val="0000779E"/>
    <w:rsid w:val="000079F0"/>
    <w:rsid w:val="00007B34"/>
    <w:rsid w:val="00007B63"/>
    <w:rsid w:val="00010260"/>
    <w:rsid w:val="00010355"/>
    <w:rsid w:val="00010759"/>
    <w:rsid w:val="00010C2E"/>
    <w:rsid w:val="00010CA8"/>
    <w:rsid w:val="00010CB5"/>
    <w:rsid w:val="00010F21"/>
    <w:rsid w:val="00010F37"/>
    <w:rsid w:val="00010FC4"/>
    <w:rsid w:val="000115FE"/>
    <w:rsid w:val="0001176C"/>
    <w:rsid w:val="000119BA"/>
    <w:rsid w:val="000119EC"/>
    <w:rsid w:val="00011C82"/>
    <w:rsid w:val="00011CE3"/>
    <w:rsid w:val="00011EA4"/>
    <w:rsid w:val="000124A3"/>
    <w:rsid w:val="000129B5"/>
    <w:rsid w:val="00012A0E"/>
    <w:rsid w:val="00012D10"/>
    <w:rsid w:val="00013025"/>
    <w:rsid w:val="0001313D"/>
    <w:rsid w:val="00013AAD"/>
    <w:rsid w:val="00013F33"/>
    <w:rsid w:val="00013FBB"/>
    <w:rsid w:val="0001448B"/>
    <w:rsid w:val="00014505"/>
    <w:rsid w:val="000145D3"/>
    <w:rsid w:val="000146FF"/>
    <w:rsid w:val="0001485F"/>
    <w:rsid w:val="00014AEF"/>
    <w:rsid w:val="00014FA5"/>
    <w:rsid w:val="00015507"/>
    <w:rsid w:val="0001599A"/>
    <w:rsid w:val="00015AD8"/>
    <w:rsid w:val="00015E21"/>
    <w:rsid w:val="000160AE"/>
    <w:rsid w:val="000160C1"/>
    <w:rsid w:val="00016303"/>
    <w:rsid w:val="0001644B"/>
    <w:rsid w:val="000167C7"/>
    <w:rsid w:val="00016F36"/>
    <w:rsid w:val="0001724A"/>
    <w:rsid w:val="0001724E"/>
    <w:rsid w:val="00017556"/>
    <w:rsid w:val="000178C2"/>
    <w:rsid w:val="00017BE9"/>
    <w:rsid w:val="00017BF5"/>
    <w:rsid w:val="00020361"/>
    <w:rsid w:val="000209FA"/>
    <w:rsid w:val="00020CCA"/>
    <w:rsid w:val="00020DA2"/>
    <w:rsid w:val="00021F17"/>
    <w:rsid w:val="000228CC"/>
    <w:rsid w:val="00022914"/>
    <w:rsid w:val="00023192"/>
    <w:rsid w:val="0002334D"/>
    <w:rsid w:val="0002352F"/>
    <w:rsid w:val="0002354C"/>
    <w:rsid w:val="00023696"/>
    <w:rsid w:val="00023990"/>
    <w:rsid w:val="00023BBE"/>
    <w:rsid w:val="000241C8"/>
    <w:rsid w:val="00024294"/>
    <w:rsid w:val="000242AD"/>
    <w:rsid w:val="00024936"/>
    <w:rsid w:val="00024C7A"/>
    <w:rsid w:val="000255E9"/>
    <w:rsid w:val="00025632"/>
    <w:rsid w:val="00025876"/>
    <w:rsid w:val="00025A72"/>
    <w:rsid w:val="00025C63"/>
    <w:rsid w:val="00025DD0"/>
    <w:rsid w:val="000260E1"/>
    <w:rsid w:val="000261B0"/>
    <w:rsid w:val="0002662C"/>
    <w:rsid w:val="00026CA3"/>
    <w:rsid w:val="00026CA4"/>
    <w:rsid w:val="0002734A"/>
    <w:rsid w:val="0002768A"/>
    <w:rsid w:val="00027E6E"/>
    <w:rsid w:val="00030213"/>
    <w:rsid w:val="000304E0"/>
    <w:rsid w:val="000305B0"/>
    <w:rsid w:val="00030617"/>
    <w:rsid w:val="00030750"/>
    <w:rsid w:val="00030AF9"/>
    <w:rsid w:val="00030EA4"/>
    <w:rsid w:val="00031053"/>
    <w:rsid w:val="000314A3"/>
    <w:rsid w:val="00031642"/>
    <w:rsid w:val="00031680"/>
    <w:rsid w:val="000316F0"/>
    <w:rsid w:val="0003180D"/>
    <w:rsid w:val="00031938"/>
    <w:rsid w:val="00031C56"/>
    <w:rsid w:val="0003259A"/>
    <w:rsid w:val="000327D1"/>
    <w:rsid w:val="0003286E"/>
    <w:rsid w:val="00032AB9"/>
    <w:rsid w:val="00032F16"/>
    <w:rsid w:val="00032F46"/>
    <w:rsid w:val="0003304E"/>
    <w:rsid w:val="000337DC"/>
    <w:rsid w:val="00033B34"/>
    <w:rsid w:val="00033D0A"/>
    <w:rsid w:val="000346F9"/>
    <w:rsid w:val="000347EC"/>
    <w:rsid w:val="00034804"/>
    <w:rsid w:val="0003480F"/>
    <w:rsid w:val="000348EB"/>
    <w:rsid w:val="000352D3"/>
    <w:rsid w:val="000355CB"/>
    <w:rsid w:val="000355D4"/>
    <w:rsid w:val="000359A0"/>
    <w:rsid w:val="000359EB"/>
    <w:rsid w:val="00035CEE"/>
    <w:rsid w:val="00035DD5"/>
    <w:rsid w:val="00035E0D"/>
    <w:rsid w:val="00036291"/>
    <w:rsid w:val="00036645"/>
    <w:rsid w:val="00036FF1"/>
    <w:rsid w:val="00037199"/>
    <w:rsid w:val="00037D46"/>
    <w:rsid w:val="00037F72"/>
    <w:rsid w:val="0004055B"/>
    <w:rsid w:val="00040B75"/>
    <w:rsid w:val="00041069"/>
    <w:rsid w:val="0004113E"/>
    <w:rsid w:val="000413C3"/>
    <w:rsid w:val="00041E9B"/>
    <w:rsid w:val="00041EEA"/>
    <w:rsid w:val="00042133"/>
    <w:rsid w:val="0004238F"/>
    <w:rsid w:val="0004242C"/>
    <w:rsid w:val="000425D8"/>
    <w:rsid w:val="000426ED"/>
    <w:rsid w:val="0004289F"/>
    <w:rsid w:val="00043115"/>
    <w:rsid w:val="000433C6"/>
    <w:rsid w:val="000435FC"/>
    <w:rsid w:val="000437FA"/>
    <w:rsid w:val="0004399B"/>
    <w:rsid w:val="0004413F"/>
    <w:rsid w:val="000442FE"/>
    <w:rsid w:val="000447F1"/>
    <w:rsid w:val="00044B0C"/>
    <w:rsid w:val="00045234"/>
    <w:rsid w:val="00045273"/>
    <w:rsid w:val="0004546A"/>
    <w:rsid w:val="00045720"/>
    <w:rsid w:val="0004591B"/>
    <w:rsid w:val="00045C44"/>
    <w:rsid w:val="00045DBA"/>
    <w:rsid w:val="00046121"/>
    <w:rsid w:val="00047068"/>
    <w:rsid w:val="000475FD"/>
    <w:rsid w:val="00047A8C"/>
    <w:rsid w:val="00047E93"/>
    <w:rsid w:val="00050087"/>
    <w:rsid w:val="00050A62"/>
    <w:rsid w:val="00051017"/>
    <w:rsid w:val="000512B8"/>
    <w:rsid w:val="0005188A"/>
    <w:rsid w:val="000518CF"/>
    <w:rsid w:val="00052137"/>
    <w:rsid w:val="00052932"/>
    <w:rsid w:val="0005299C"/>
    <w:rsid w:val="000529B3"/>
    <w:rsid w:val="00052A64"/>
    <w:rsid w:val="00052B4F"/>
    <w:rsid w:val="00053A12"/>
    <w:rsid w:val="00053C38"/>
    <w:rsid w:val="00054052"/>
    <w:rsid w:val="00054579"/>
    <w:rsid w:val="0005488A"/>
    <w:rsid w:val="00054CB1"/>
    <w:rsid w:val="000552FD"/>
    <w:rsid w:val="00055531"/>
    <w:rsid w:val="00055690"/>
    <w:rsid w:val="00055825"/>
    <w:rsid w:val="00055A34"/>
    <w:rsid w:val="00055A8D"/>
    <w:rsid w:val="00055C1B"/>
    <w:rsid w:val="00055E27"/>
    <w:rsid w:val="00055E9D"/>
    <w:rsid w:val="00055EF8"/>
    <w:rsid w:val="000560A1"/>
    <w:rsid w:val="00056121"/>
    <w:rsid w:val="00056150"/>
    <w:rsid w:val="000561D6"/>
    <w:rsid w:val="0005637C"/>
    <w:rsid w:val="00056F03"/>
    <w:rsid w:val="00056F7D"/>
    <w:rsid w:val="00057527"/>
    <w:rsid w:val="000576AE"/>
    <w:rsid w:val="00057768"/>
    <w:rsid w:val="00057D4F"/>
    <w:rsid w:val="0006020A"/>
    <w:rsid w:val="00060804"/>
    <w:rsid w:val="00060A41"/>
    <w:rsid w:val="00060E2C"/>
    <w:rsid w:val="00060F9C"/>
    <w:rsid w:val="00061071"/>
    <w:rsid w:val="00061674"/>
    <w:rsid w:val="000618B9"/>
    <w:rsid w:val="00061E29"/>
    <w:rsid w:val="00062335"/>
    <w:rsid w:val="0006245F"/>
    <w:rsid w:val="0006256F"/>
    <w:rsid w:val="0006342E"/>
    <w:rsid w:val="00064486"/>
    <w:rsid w:val="000644C1"/>
    <w:rsid w:val="0006471F"/>
    <w:rsid w:val="000647F7"/>
    <w:rsid w:val="00064B12"/>
    <w:rsid w:val="00064B36"/>
    <w:rsid w:val="00065431"/>
    <w:rsid w:val="00065492"/>
    <w:rsid w:val="000657A8"/>
    <w:rsid w:val="00065840"/>
    <w:rsid w:val="0006587D"/>
    <w:rsid w:val="00065E67"/>
    <w:rsid w:val="0006647E"/>
    <w:rsid w:val="000666BB"/>
    <w:rsid w:val="000669BF"/>
    <w:rsid w:val="00066B36"/>
    <w:rsid w:val="00066C74"/>
    <w:rsid w:val="00066D01"/>
    <w:rsid w:val="00066D6F"/>
    <w:rsid w:val="00066DCF"/>
    <w:rsid w:val="00066FDB"/>
    <w:rsid w:val="00067092"/>
    <w:rsid w:val="000672AD"/>
    <w:rsid w:val="00067316"/>
    <w:rsid w:val="000674AC"/>
    <w:rsid w:val="00067546"/>
    <w:rsid w:val="00067856"/>
    <w:rsid w:val="0006799C"/>
    <w:rsid w:val="00067E0A"/>
    <w:rsid w:val="0007064D"/>
    <w:rsid w:val="00070816"/>
    <w:rsid w:val="000709AE"/>
    <w:rsid w:val="00070A10"/>
    <w:rsid w:val="00070AAE"/>
    <w:rsid w:val="00070BC9"/>
    <w:rsid w:val="00070D19"/>
    <w:rsid w:val="00070D3B"/>
    <w:rsid w:val="00070D84"/>
    <w:rsid w:val="00070EEF"/>
    <w:rsid w:val="000710E6"/>
    <w:rsid w:val="0007164C"/>
    <w:rsid w:val="0007189A"/>
    <w:rsid w:val="00071A24"/>
    <w:rsid w:val="00071E30"/>
    <w:rsid w:val="00072136"/>
    <w:rsid w:val="000725E8"/>
    <w:rsid w:val="00072901"/>
    <w:rsid w:val="0007293F"/>
    <w:rsid w:val="00072BAB"/>
    <w:rsid w:val="00073440"/>
    <w:rsid w:val="000748FF"/>
    <w:rsid w:val="00074D05"/>
    <w:rsid w:val="00074DC3"/>
    <w:rsid w:val="00074EE0"/>
    <w:rsid w:val="00074F89"/>
    <w:rsid w:val="0007516F"/>
    <w:rsid w:val="0007522D"/>
    <w:rsid w:val="000756DB"/>
    <w:rsid w:val="0007570D"/>
    <w:rsid w:val="000757B3"/>
    <w:rsid w:val="00075CAE"/>
    <w:rsid w:val="00075E9D"/>
    <w:rsid w:val="000763C0"/>
    <w:rsid w:val="00076440"/>
    <w:rsid w:val="000765FF"/>
    <w:rsid w:val="00076A26"/>
    <w:rsid w:val="00076ED5"/>
    <w:rsid w:val="00077028"/>
    <w:rsid w:val="00077475"/>
    <w:rsid w:val="00080422"/>
    <w:rsid w:val="00080984"/>
    <w:rsid w:val="00080AB3"/>
    <w:rsid w:val="00080B66"/>
    <w:rsid w:val="00081177"/>
    <w:rsid w:val="0008122A"/>
    <w:rsid w:val="0008131E"/>
    <w:rsid w:val="00081451"/>
    <w:rsid w:val="00081DBF"/>
    <w:rsid w:val="00082155"/>
    <w:rsid w:val="00082467"/>
    <w:rsid w:val="00082493"/>
    <w:rsid w:val="00082E4C"/>
    <w:rsid w:val="0008315E"/>
    <w:rsid w:val="00083382"/>
    <w:rsid w:val="00083522"/>
    <w:rsid w:val="000836C7"/>
    <w:rsid w:val="000836F2"/>
    <w:rsid w:val="00083D0F"/>
    <w:rsid w:val="0008416E"/>
    <w:rsid w:val="0008427D"/>
    <w:rsid w:val="000844B5"/>
    <w:rsid w:val="000848F1"/>
    <w:rsid w:val="0008493C"/>
    <w:rsid w:val="00084CAD"/>
    <w:rsid w:val="00084F02"/>
    <w:rsid w:val="00085407"/>
    <w:rsid w:val="00085AF4"/>
    <w:rsid w:val="00085F2F"/>
    <w:rsid w:val="000862E0"/>
    <w:rsid w:val="00086643"/>
    <w:rsid w:val="00086666"/>
    <w:rsid w:val="00086769"/>
    <w:rsid w:val="0008681E"/>
    <w:rsid w:val="00086B15"/>
    <w:rsid w:val="00086B49"/>
    <w:rsid w:val="0008703B"/>
    <w:rsid w:val="00087097"/>
    <w:rsid w:val="000879D7"/>
    <w:rsid w:val="00087A1C"/>
    <w:rsid w:val="00087BEB"/>
    <w:rsid w:val="00088196"/>
    <w:rsid w:val="0009004C"/>
    <w:rsid w:val="0009026F"/>
    <w:rsid w:val="00090400"/>
    <w:rsid w:val="00090404"/>
    <w:rsid w:val="0009051F"/>
    <w:rsid w:val="00090998"/>
    <w:rsid w:val="00091272"/>
    <w:rsid w:val="0009192E"/>
    <w:rsid w:val="00091C78"/>
    <w:rsid w:val="00091DD1"/>
    <w:rsid w:val="00091F71"/>
    <w:rsid w:val="00092290"/>
    <w:rsid w:val="000922F7"/>
    <w:rsid w:val="00092317"/>
    <w:rsid w:val="0009235A"/>
    <w:rsid w:val="000925BE"/>
    <w:rsid w:val="00092637"/>
    <w:rsid w:val="000927AD"/>
    <w:rsid w:val="00092A31"/>
    <w:rsid w:val="00092A3A"/>
    <w:rsid w:val="000933FC"/>
    <w:rsid w:val="00093435"/>
    <w:rsid w:val="000935AF"/>
    <w:rsid w:val="00093E68"/>
    <w:rsid w:val="00093F42"/>
    <w:rsid w:val="000940F4"/>
    <w:rsid w:val="00094296"/>
    <w:rsid w:val="00094934"/>
    <w:rsid w:val="00094989"/>
    <w:rsid w:val="00095833"/>
    <w:rsid w:val="00095E21"/>
    <w:rsid w:val="00095FBA"/>
    <w:rsid w:val="0009614D"/>
    <w:rsid w:val="000963F3"/>
    <w:rsid w:val="000965C0"/>
    <w:rsid w:val="0009660F"/>
    <w:rsid w:val="0009711E"/>
    <w:rsid w:val="000974E7"/>
    <w:rsid w:val="00097673"/>
    <w:rsid w:val="00097CB1"/>
    <w:rsid w:val="00097D1A"/>
    <w:rsid w:val="000A00D6"/>
    <w:rsid w:val="000A0797"/>
    <w:rsid w:val="000A0A55"/>
    <w:rsid w:val="000A1085"/>
    <w:rsid w:val="000A1153"/>
    <w:rsid w:val="000A1196"/>
    <w:rsid w:val="000A1509"/>
    <w:rsid w:val="000A159A"/>
    <w:rsid w:val="000A16FF"/>
    <w:rsid w:val="000A1AD8"/>
    <w:rsid w:val="000A24A2"/>
    <w:rsid w:val="000A274B"/>
    <w:rsid w:val="000A2F11"/>
    <w:rsid w:val="000A32BC"/>
    <w:rsid w:val="000A348D"/>
    <w:rsid w:val="000A35FF"/>
    <w:rsid w:val="000A3647"/>
    <w:rsid w:val="000A3A25"/>
    <w:rsid w:val="000A3C19"/>
    <w:rsid w:val="000A41C9"/>
    <w:rsid w:val="000A44AA"/>
    <w:rsid w:val="000A4870"/>
    <w:rsid w:val="000A4FD8"/>
    <w:rsid w:val="000A527D"/>
    <w:rsid w:val="000A54AB"/>
    <w:rsid w:val="000A565D"/>
    <w:rsid w:val="000A59D9"/>
    <w:rsid w:val="000A60CF"/>
    <w:rsid w:val="000A661D"/>
    <w:rsid w:val="000A7004"/>
    <w:rsid w:val="000A7339"/>
    <w:rsid w:val="000A73DF"/>
    <w:rsid w:val="000A7541"/>
    <w:rsid w:val="000A77C9"/>
    <w:rsid w:val="000A783E"/>
    <w:rsid w:val="000A7A36"/>
    <w:rsid w:val="000A7C94"/>
    <w:rsid w:val="000A7D59"/>
    <w:rsid w:val="000AB445"/>
    <w:rsid w:val="000B041E"/>
    <w:rsid w:val="000B06F2"/>
    <w:rsid w:val="000B0AD3"/>
    <w:rsid w:val="000B1290"/>
    <w:rsid w:val="000B12E6"/>
    <w:rsid w:val="000B15EA"/>
    <w:rsid w:val="000B1A1C"/>
    <w:rsid w:val="000B1BCF"/>
    <w:rsid w:val="000B1DC2"/>
    <w:rsid w:val="000B1E95"/>
    <w:rsid w:val="000B1F32"/>
    <w:rsid w:val="000B204D"/>
    <w:rsid w:val="000B2216"/>
    <w:rsid w:val="000B23F6"/>
    <w:rsid w:val="000B2632"/>
    <w:rsid w:val="000B2933"/>
    <w:rsid w:val="000B2986"/>
    <w:rsid w:val="000B3033"/>
    <w:rsid w:val="000B3631"/>
    <w:rsid w:val="000B3972"/>
    <w:rsid w:val="000B4209"/>
    <w:rsid w:val="000B434B"/>
    <w:rsid w:val="000B4664"/>
    <w:rsid w:val="000B46DF"/>
    <w:rsid w:val="000B4E24"/>
    <w:rsid w:val="000B4F0A"/>
    <w:rsid w:val="000B556C"/>
    <w:rsid w:val="000B55C6"/>
    <w:rsid w:val="000B5635"/>
    <w:rsid w:val="000B564C"/>
    <w:rsid w:val="000B5690"/>
    <w:rsid w:val="000B5A69"/>
    <w:rsid w:val="000B5BE4"/>
    <w:rsid w:val="000B5CD6"/>
    <w:rsid w:val="000B5E2C"/>
    <w:rsid w:val="000B611B"/>
    <w:rsid w:val="000B6635"/>
    <w:rsid w:val="000B694F"/>
    <w:rsid w:val="000B6ACC"/>
    <w:rsid w:val="000B6B11"/>
    <w:rsid w:val="000B6D47"/>
    <w:rsid w:val="000B7138"/>
    <w:rsid w:val="000B75A0"/>
    <w:rsid w:val="000B79D9"/>
    <w:rsid w:val="000B7B13"/>
    <w:rsid w:val="000B7F5B"/>
    <w:rsid w:val="000B7F86"/>
    <w:rsid w:val="000C0301"/>
    <w:rsid w:val="000C03D4"/>
    <w:rsid w:val="000C062F"/>
    <w:rsid w:val="000C0641"/>
    <w:rsid w:val="000C097D"/>
    <w:rsid w:val="000C0C01"/>
    <w:rsid w:val="000C0E7F"/>
    <w:rsid w:val="000C0E8C"/>
    <w:rsid w:val="000C0F67"/>
    <w:rsid w:val="000C1452"/>
    <w:rsid w:val="000C147A"/>
    <w:rsid w:val="000C1713"/>
    <w:rsid w:val="000C189B"/>
    <w:rsid w:val="000C1C43"/>
    <w:rsid w:val="000C20C9"/>
    <w:rsid w:val="000C2604"/>
    <w:rsid w:val="000C27D6"/>
    <w:rsid w:val="000C2E15"/>
    <w:rsid w:val="000C329C"/>
    <w:rsid w:val="000C32F8"/>
    <w:rsid w:val="000C378B"/>
    <w:rsid w:val="000C3DCB"/>
    <w:rsid w:val="000C3FE4"/>
    <w:rsid w:val="000C4292"/>
    <w:rsid w:val="000C42DF"/>
    <w:rsid w:val="000C4392"/>
    <w:rsid w:val="000C45E2"/>
    <w:rsid w:val="000C4AE2"/>
    <w:rsid w:val="000C4B31"/>
    <w:rsid w:val="000C4C0C"/>
    <w:rsid w:val="000C4D8C"/>
    <w:rsid w:val="000C4F14"/>
    <w:rsid w:val="000C4F67"/>
    <w:rsid w:val="000C505A"/>
    <w:rsid w:val="000C5441"/>
    <w:rsid w:val="000C5650"/>
    <w:rsid w:val="000C5693"/>
    <w:rsid w:val="000C5729"/>
    <w:rsid w:val="000C5B9B"/>
    <w:rsid w:val="000C68D6"/>
    <w:rsid w:val="000C6B71"/>
    <w:rsid w:val="000C726C"/>
    <w:rsid w:val="000C756D"/>
    <w:rsid w:val="000C7728"/>
    <w:rsid w:val="000C775E"/>
    <w:rsid w:val="000C7A62"/>
    <w:rsid w:val="000C7A9B"/>
    <w:rsid w:val="000D03A7"/>
    <w:rsid w:val="000D0EA9"/>
    <w:rsid w:val="000D0EBA"/>
    <w:rsid w:val="000D1060"/>
    <w:rsid w:val="000D1430"/>
    <w:rsid w:val="000D14C5"/>
    <w:rsid w:val="000D15E6"/>
    <w:rsid w:val="000D16BB"/>
    <w:rsid w:val="000D18EC"/>
    <w:rsid w:val="000D1E65"/>
    <w:rsid w:val="000D22CA"/>
    <w:rsid w:val="000D233B"/>
    <w:rsid w:val="000D2718"/>
    <w:rsid w:val="000D2E7E"/>
    <w:rsid w:val="000D2F17"/>
    <w:rsid w:val="000D31B5"/>
    <w:rsid w:val="000D32B0"/>
    <w:rsid w:val="000D34F0"/>
    <w:rsid w:val="000D364D"/>
    <w:rsid w:val="000D38C0"/>
    <w:rsid w:val="000D39AB"/>
    <w:rsid w:val="000D3E5D"/>
    <w:rsid w:val="000D45AB"/>
    <w:rsid w:val="000D46F7"/>
    <w:rsid w:val="000D4786"/>
    <w:rsid w:val="000D47A4"/>
    <w:rsid w:val="000D636D"/>
    <w:rsid w:val="000D6447"/>
    <w:rsid w:val="000D645B"/>
    <w:rsid w:val="000D655A"/>
    <w:rsid w:val="000D6698"/>
    <w:rsid w:val="000D671D"/>
    <w:rsid w:val="000D6FFE"/>
    <w:rsid w:val="000D733C"/>
    <w:rsid w:val="000D7C68"/>
    <w:rsid w:val="000D7E32"/>
    <w:rsid w:val="000D7FDF"/>
    <w:rsid w:val="000D8E20"/>
    <w:rsid w:val="000E014C"/>
    <w:rsid w:val="000E06A5"/>
    <w:rsid w:val="000E07CB"/>
    <w:rsid w:val="000E0F79"/>
    <w:rsid w:val="000E11B1"/>
    <w:rsid w:val="000E1761"/>
    <w:rsid w:val="000E1D00"/>
    <w:rsid w:val="000E1FE2"/>
    <w:rsid w:val="000E203A"/>
    <w:rsid w:val="000E2787"/>
    <w:rsid w:val="000E327D"/>
    <w:rsid w:val="000E357B"/>
    <w:rsid w:val="000E3594"/>
    <w:rsid w:val="000E38B8"/>
    <w:rsid w:val="000E3A5F"/>
    <w:rsid w:val="000E3DBD"/>
    <w:rsid w:val="000E436B"/>
    <w:rsid w:val="000E494D"/>
    <w:rsid w:val="000E4D57"/>
    <w:rsid w:val="000E5259"/>
    <w:rsid w:val="000E53C8"/>
    <w:rsid w:val="000E5C24"/>
    <w:rsid w:val="000E5CC3"/>
    <w:rsid w:val="000E5D6A"/>
    <w:rsid w:val="000E5FE5"/>
    <w:rsid w:val="000E61F2"/>
    <w:rsid w:val="000E6CD0"/>
    <w:rsid w:val="000E6DFF"/>
    <w:rsid w:val="000E71F8"/>
    <w:rsid w:val="000E7380"/>
    <w:rsid w:val="000E7644"/>
    <w:rsid w:val="000E79D8"/>
    <w:rsid w:val="000E7A41"/>
    <w:rsid w:val="000E7A78"/>
    <w:rsid w:val="000E7E79"/>
    <w:rsid w:val="000F0000"/>
    <w:rsid w:val="000F0058"/>
    <w:rsid w:val="000F00B0"/>
    <w:rsid w:val="000F0166"/>
    <w:rsid w:val="000F046A"/>
    <w:rsid w:val="000F0AAD"/>
    <w:rsid w:val="000F0C5E"/>
    <w:rsid w:val="000F0C7E"/>
    <w:rsid w:val="000F0DF3"/>
    <w:rsid w:val="000F0F1F"/>
    <w:rsid w:val="000F1179"/>
    <w:rsid w:val="000F141F"/>
    <w:rsid w:val="000F142B"/>
    <w:rsid w:val="000F1636"/>
    <w:rsid w:val="000F1B05"/>
    <w:rsid w:val="000F1F7F"/>
    <w:rsid w:val="000F1FEF"/>
    <w:rsid w:val="000F21C1"/>
    <w:rsid w:val="000F2301"/>
    <w:rsid w:val="000F2A3F"/>
    <w:rsid w:val="000F2ADE"/>
    <w:rsid w:val="000F2D71"/>
    <w:rsid w:val="000F3505"/>
    <w:rsid w:val="000F36B4"/>
    <w:rsid w:val="000F3FC0"/>
    <w:rsid w:val="000F43C0"/>
    <w:rsid w:val="000F4531"/>
    <w:rsid w:val="000F473F"/>
    <w:rsid w:val="000F48E1"/>
    <w:rsid w:val="000F4A5E"/>
    <w:rsid w:val="000F4B46"/>
    <w:rsid w:val="000F4ED8"/>
    <w:rsid w:val="000F5338"/>
    <w:rsid w:val="000F5343"/>
    <w:rsid w:val="000F5461"/>
    <w:rsid w:val="000F5479"/>
    <w:rsid w:val="000F563C"/>
    <w:rsid w:val="000F58F8"/>
    <w:rsid w:val="000F59CD"/>
    <w:rsid w:val="000F5ADB"/>
    <w:rsid w:val="000F5F46"/>
    <w:rsid w:val="000F6217"/>
    <w:rsid w:val="000F69A4"/>
    <w:rsid w:val="000F69B1"/>
    <w:rsid w:val="000F6CF2"/>
    <w:rsid w:val="000F6F76"/>
    <w:rsid w:val="000F72DA"/>
    <w:rsid w:val="000F742A"/>
    <w:rsid w:val="000F79FC"/>
    <w:rsid w:val="000F7A7C"/>
    <w:rsid w:val="000F7C3F"/>
    <w:rsid w:val="0010018C"/>
    <w:rsid w:val="001008BD"/>
    <w:rsid w:val="00100A3C"/>
    <w:rsid w:val="00100A69"/>
    <w:rsid w:val="00100CBE"/>
    <w:rsid w:val="00100F09"/>
    <w:rsid w:val="0010189B"/>
    <w:rsid w:val="0010212F"/>
    <w:rsid w:val="0010225E"/>
    <w:rsid w:val="00102297"/>
    <w:rsid w:val="001028AE"/>
    <w:rsid w:val="00102DB2"/>
    <w:rsid w:val="00102ECA"/>
    <w:rsid w:val="00102F2B"/>
    <w:rsid w:val="00103586"/>
    <w:rsid w:val="001035C9"/>
    <w:rsid w:val="00103838"/>
    <w:rsid w:val="00103D26"/>
    <w:rsid w:val="00103EE7"/>
    <w:rsid w:val="00103F0D"/>
    <w:rsid w:val="0010420A"/>
    <w:rsid w:val="0010453C"/>
    <w:rsid w:val="0010461F"/>
    <w:rsid w:val="001055DB"/>
    <w:rsid w:val="001058C8"/>
    <w:rsid w:val="00105B4F"/>
    <w:rsid w:val="00105BEA"/>
    <w:rsid w:val="00105C42"/>
    <w:rsid w:val="00105D30"/>
    <w:rsid w:val="0010602F"/>
    <w:rsid w:val="001060B7"/>
    <w:rsid w:val="00106942"/>
    <w:rsid w:val="00106F58"/>
    <w:rsid w:val="00106FD8"/>
    <w:rsid w:val="001071C5"/>
    <w:rsid w:val="001072C7"/>
    <w:rsid w:val="0010751D"/>
    <w:rsid w:val="0010759D"/>
    <w:rsid w:val="0010761F"/>
    <w:rsid w:val="001077C8"/>
    <w:rsid w:val="00107877"/>
    <w:rsid w:val="0010797B"/>
    <w:rsid w:val="001079AF"/>
    <w:rsid w:val="00107EC3"/>
    <w:rsid w:val="001104BC"/>
    <w:rsid w:val="001105E7"/>
    <w:rsid w:val="0011064D"/>
    <w:rsid w:val="00110A2D"/>
    <w:rsid w:val="00110BCE"/>
    <w:rsid w:val="00110DC2"/>
    <w:rsid w:val="00111020"/>
    <w:rsid w:val="0011124B"/>
    <w:rsid w:val="001114BC"/>
    <w:rsid w:val="00111BE7"/>
    <w:rsid w:val="001124F6"/>
    <w:rsid w:val="00112597"/>
    <w:rsid w:val="00112AE7"/>
    <w:rsid w:val="00112D9C"/>
    <w:rsid w:val="00112FDC"/>
    <w:rsid w:val="00113A17"/>
    <w:rsid w:val="00113F90"/>
    <w:rsid w:val="00114287"/>
    <w:rsid w:val="00114408"/>
    <w:rsid w:val="0011467F"/>
    <w:rsid w:val="001149A6"/>
    <w:rsid w:val="00114F11"/>
    <w:rsid w:val="0011589C"/>
    <w:rsid w:val="001158EA"/>
    <w:rsid w:val="00115B34"/>
    <w:rsid w:val="00115F27"/>
    <w:rsid w:val="001164EA"/>
    <w:rsid w:val="00116778"/>
    <w:rsid w:val="00117149"/>
    <w:rsid w:val="00117229"/>
    <w:rsid w:val="001172B5"/>
    <w:rsid w:val="001177A4"/>
    <w:rsid w:val="001202A1"/>
    <w:rsid w:val="00120638"/>
    <w:rsid w:val="0012091B"/>
    <w:rsid w:val="00120D5B"/>
    <w:rsid w:val="00120DBC"/>
    <w:rsid w:val="00120F25"/>
    <w:rsid w:val="00120FBF"/>
    <w:rsid w:val="0012153F"/>
    <w:rsid w:val="001218FC"/>
    <w:rsid w:val="001220B4"/>
    <w:rsid w:val="0012229D"/>
    <w:rsid w:val="0012232E"/>
    <w:rsid w:val="001228D5"/>
    <w:rsid w:val="001230B6"/>
    <w:rsid w:val="001232B2"/>
    <w:rsid w:val="001236F1"/>
    <w:rsid w:val="00123990"/>
    <w:rsid w:val="00123BB3"/>
    <w:rsid w:val="0012410B"/>
    <w:rsid w:val="00124548"/>
    <w:rsid w:val="00124A3C"/>
    <w:rsid w:val="001258DD"/>
    <w:rsid w:val="001258FE"/>
    <w:rsid w:val="001259D4"/>
    <w:rsid w:val="00126227"/>
    <w:rsid w:val="00126285"/>
    <w:rsid w:val="001263C7"/>
    <w:rsid w:val="001263EA"/>
    <w:rsid w:val="00126444"/>
    <w:rsid w:val="0012644F"/>
    <w:rsid w:val="00126680"/>
    <w:rsid w:val="001268E4"/>
    <w:rsid w:val="001270AE"/>
    <w:rsid w:val="001270B6"/>
    <w:rsid w:val="0012751F"/>
    <w:rsid w:val="00127520"/>
    <w:rsid w:val="00127B2D"/>
    <w:rsid w:val="00127CBB"/>
    <w:rsid w:val="00127F87"/>
    <w:rsid w:val="00130247"/>
    <w:rsid w:val="0013044D"/>
    <w:rsid w:val="00130687"/>
    <w:rsid w:val="001308FA"/>
    <w:rsid w:val="00130A88"/>
    <w:rsid w:val="001310D7"/>
    <w:rsid w:val="00131AB7"/>
    <w:rsid w:val="00131CA0"/>
    <w:rsid w:val="00131EEE"/>
    <w:rsid w:val="00132419"/>
    <w:rsid w:val="001324AB"/>
    <w:rsid w:val="00132C49"/>
    <w:rsid w:val="00132C84"/>
    <w:rsid w:val="00132E8E"/>
    <w:rsid w:val="00132EDF"/>
    <w:rsid w:val="00133106"/>
    <w:rsid w:val="00133F7B"/>
    <w:rsid w:val="0013400A"/>
    <w:rsid w:val="00134412"/>
    <w:rsid w:val="00134A0C"/>
    <w:rsid w:val="00134B10"/>
    <w:rsid w:val="00135055"/>
    <w:rsid w:val="00135524"/>
    <w:rsid w:val="00135E38"/>
    <w:rsid w:val="00135E89"/>
    <w:rsid w:val="001360F7"/>
    <w:rsid w:val="00136532"/>
    <w:rsid w:val="001365AE"/>
    <w:rsid w:val="00136973"/>
    <w:rsid w:val="001369FC"/>
    <w:rsid w:val="00136C09"/>
    <w:rsid w:val="001370D8"/>
    <w:rsid w:val="00137541"/>
    <w:rsid w:val="0013781D"/>
    <w:rsid w:val="00137937"/>
    <w:rsid w:val="00137B6F"/>
    <w:rsid w:val="00137C7B"/>
    <w:rsid w:val="001401BF"/>
    <w:rsid w:val="0014088C"/>
    <w:rsid w:val="0014090D"/>
    <w:rsid w:val="00140B4C"/>
    <w:rsid w:val="00140DEF"/>
    <w:rsid w:val="00140E0A"/>
    <w:rsid w:val="00141390"/>
    <w:rsid w:val="001413CE"/>
    <w:rsid w:val="00141457"/>
    <w:rsid w:val="001417EB"/>
    <w:rsid w:val="00141AF0"/>
    <w:rsid w:val="00141D03"/>
    <w:rsid w:val="00142194"/>
    <w:rsid w:val="00142322"/>
    <w:rsid w:val="001426FC"/>
    <w:rsid w:val="001434EA"/>
    <w:rsid w:val="001435E8"/>
    <w:rsid w:val="001436EF"/>
    <w:rsid w:val="00143719"/>
    <w:rsid w:val="00143A67"/>
    <w:rsid w:val="00143C98"/>
    <w:rsid w:val="00143D79"/>
    <w:rsid w:val="00143FBD"/>
    <w:rsid w:val="0014482F"/>
    <w:rsid w:val="00144A0F"/>
    <w:rsid w:val="00144BF4"/>
    <w:rsid w:val="001451FD"/>
    <w:rsid w:val="00145672"/>
    <w:rsid w:val="00145B4D"/>
    <w:rsid w:val="00145BE6"/>
    <w:rsid w:val="00145C73"/>
    <w:rsid w:val="00146462"/>
    <w:rsid w:val="00146723"/>
    <w:rsid w:val="00146A04"/>
    <w:rsid w:val="00146A68"/>
    <w:rsid w:val="00146E03"/>
    <w:rsid w:val="00147197"/>
    <w:rsid w:val="00147260"/>
    <w:rsid w:val="001472BC"/>
    <w:rsid w:val="0014771D"/>
    <w:rsid w:val="0014785E"/>
    <w:rsid w:val="00147C72"/>
    <w:rsid w:val="001501F0"/>
    <w:rsid w:val="001504A4"/>
    <w:rsid w:val="0015063E"/>
    <w:rsid w:val="00150B82"/>
    <w:rsid w:val="00150FE0"/>
    <w:rsid w:val="0015107F"/>
    <w:rsid w:val="00151785"/>
    <w:rsid w:val="00151ABB"/>
    <w:rsid w:val="00151ADC"/>
    <w:rsid w:val="00151B52"/>
    <w:rsid w:val="00151D00"/>
    <w:rsid w:val="00151D96"/>
    <w:rsid w:val="0015222D"/>
    <w:rsid w:val="001522F1"/>
    <w:rsid w:val="00152469"/>
    <w:rsid w:val="001527BB"/>
    <w:rsid w:val="0015297F"/>
    <w:rsid w:val="00152C60"/>
    <w:rsid w:val="00152CA1"/>
    <w:rsid w:val="00152CD0"/>
    <w:rsid w:val="00152F5C"/>
    <w:rsid w:val="001538D1"/>
    <w:rsid w:val="001538EB"/>
    <w:rsid w:val="00153BD5"/>
    <w:rsid w:val="0015444E"/>
    <w:rsid w:val="001545BC"/>
    <w:rsid w:val="001547F9"/>
    <w:rsid w:val="00154B1A"/>
    <w:rsid w:val="00154D45"/>
    <w:rsid w:val="00154E36"/>
    <w:rsid w:val="00154F6C"/>
    <w:rsid w:val="00154F92"/>
    <w:rsid w:val="0015531C"/>
    <w:rsid w:val="00155370"/>
    <w:rsid w:val="0015598B"/>
    <w:rsid w:val="00155F35"/>
    <w:rsid w:val="0015643D"/>
    <w:rsid w:val="001564A9"/>
    <w:rsid w:val="0015652D"/>
    <w:rsid w:val="0015662A"/>
    <w:rsid w:val="00156DA1"/>
    <w:rsid w:val="00157649"/>
    <w:rsid w:val="00157977"/>
    <w:rsid w:val="001579B9"/>
    <w:rsid w:val="00157B02"/>
    <w:rsid w:val="00157D7C"/>
    <w:rsid w:val="00157E14"/>
    <w:rsid w:val="00160350"/>
    <w:rsid w:val="0016046B"/>
    <w:rsid w:val="001607C3"/>
    <w:rsid w:val="00161B4C"/>
    <w:rsid w:val="00161D55"/>
    <w:rsid w:val="00161E7A"/>
    <w:rsid w:val="0016227A"/>
    <w:rsid w:val="0016243A"/>
    <w:rsid w:val="00162486"/>
    <w:rsid w:val="0016262E"/>
    <w:rsid w:val="001626E5"/>
    <w:rsid w:val="00162F07"/>
    <w:rsid w:val="001630E1"/>
    <w:rsid w:val="00163670"/>
    <w:rsid w:val="00163950"/>
    <w:rsid w:val="00163A64"/>
    <w:rsid w:val="00163D20"/>
    <w:rsid w:val="00163D6D"/>
    <w:rsid w:val="00163FDD"/>
    <w:rsid w:val="0016437B"/>
    <w:rsid w:val="00164481"/>
    <w:rsid w:val="001644FE"/>
    <w:rsid w:val="00164543"/>
    <w:rsid w:val="00164634"/>
    <w:rsid w:val="001646C6"/>
    <w:rsid w:val="00164D83"/>
    <w:rsid w:val="00164F2F"/>
    <w:rsid w:val="001659E9"/>
    <w:rsid w:val="00165CF2"/>
    <w:rsid w:val="00165D55"/>
    <w:rsid w:val="001661BE"/>
    <w:rsid w:val="001668D6"/>
    <w:rsid w:val="00166A20"/>
    <w:rsid w:val="00166FFD"/>
    <w:rsid w:val="001670D8"/>
    <w:rsid w:val="00167114"/>
    <w:rsid w:val="001672C0"/>
    <w:rsid w:val="00167811"/>
    <w:rsid w:val="00167CB4"/>
    <w:rsid w:val="001705DB"/>
    <w:rsid w:val="00170A22"/>
    <w:rsid w:val="00170D77"/>
    <w:rsid w:val="00171163"/>
    <w:rsid w:val="001712D1"/>
    <w:rsid w:val="0017137B"/>
    <w:rsid w:val="00171BE0"/>
    <w:rsid w:val="00171D24"/>
    <w:rsid w:val="00171F3E"/>
    <w:rsid w:val="00171FBE"/>
    <w:rsid w:val="00172025"/>
    <w:rsid w:val="00172027"/>
    <w:rsid w:val="001721AD"/>
    <w:rsid w:val="0017237F"/>
    <w:rsid w:val="00172416"/>
    <w:rsid w:val="00172462"/>
    <w:rsid w:val="0017284D"/>
    <w:rsid w:val="001729A5"/>
    <w:rsid w:val="001729B6"/>
    <w:rsid w:val="00172D59"/>
    <w:rsid w:val="00174023"/>
    <w:rsid w:val="001740A7"/>
    <w:rsid w:val="00174DB4"/>
    <w:rsid w:val="00174EC1"/>
    <w:rsid w:val="00174F8B"/>
    <w:rsid w:val="00175439"/>
    <w:rsid w:val="00175604"/>
    <w:rsid w:val="0017572C"/>
    <w:rsid w:val="001758E4"/>
    <w:rsid w:val="00175C48"/>
    <w:rsid w:val="00175D88"/>
    <w:rsid w:val="00175F8A"/>
    <w:rsid w:val="00176089"/>
    <w:rsid w:val="001760F6"/>
    <w:rsid w:val="00176182"/>
    <w:rsid w:val="001767B8"/>
    <w:rsid w:val="00176C88"/>
    <w:rsid w:val="00176D40"/>
    <w:rsid w:val="00176DD4"/>
    <w:rsid w:val="00177794"/>
    <w:rsid w:val="001777D3"/>
    <w:rsid w:val="00177F17"/>
    <w:rsid w:val="0017EF65"/>
    <w:rsid w:val="001803AD"/>
    <w:rsid w:val="0018050B"/>
    <w:rsid w:val="001807AB"/>
    <w:rsid w:val="00181269"/>
    <w:rsid w:val="001818D6"/>
    <w:rsid w:val="001820EC"/>
    <w:rsid w:val="001822A5"/>
    <w:rsid w:val="0018230F"/>
    <w:rsid w:val="00183031"/>
    <w:rsid w:val="001830BE"/>
    <w:rsid w:val="00183797"/>
    <w:rsid w:val="00183F34"/>
    <w:rsid w:val="00184279"/>
    <w:rsid w:val="001843EA"/>
    <w:rsid w:val="001847A9"/>
    <w:rsid w:val="001847EF"/>
    <w:rsid w:val="00184E07"/>
    <w:rsid w:val="00185020"/>
    <w:rsid w:val="00185545"/>
    <w:rsid w:val="001855DD"/>
    <w:rsid w:val="00185914"/>
    <w:rsid w:val="00185947"/>
    <w:rsid w:val="00185A10"/>
    <w:rsid w:val="00186A4D"/>
    <w:rsid w:val="0018702D"/>
    <w:rsid w:val="0018716D"/>
    <w:rsid w:val="00187201"/>
    <w:rsid w:val="001873B0"/>
    <w:rsid w:val="00187CC9"/>
    <w:rsid w:val="001904EB"/>
    <w:rsid w:val="0019072A"/>
    <w:rsid w:val="001907BF"/>
    <w:rsid w:val="001908BB"/>
    <w:rsid w:val="0019090F"/>
    <w:rsid w:val="00190949"/>
    <w:rsid w:val="00190F0C"/>
    <w:rsid w:val="001917E7"/>
    <w:rsid w:val="00191F29"/>
    <w:rsid w:val="00192C8F"/>
    <w:rsid w:val="00192CF8"/>
    <w:rsid w:val="00193093"/>
    <w:rsid w:val="00193CE8"/>
    <w:rsid w:val="00193E63"/>
    <w:rsid w:val="001940F4"/>
    <w:rsid w:val="00194393"/>
    <w:rsid w:val="0019444B"/>
    <w:rsid w:val="00194837"/>
    <w:rsid w:val="001948D5"/>
    <w:rsid w:val="00194916"/>
    <w:rsid w:val="00194E0D"/>
    <w:rsid w:val="00195075"/>
    <w:rsid w:val="001952AC"/>
    <w:rsid w:val="0019560F"/>
    <w:rsid w:val="001959AF"/>
    <w:rsid w:val="00195B63"/>
    <w:rsid w:val="0019612F"/>
    <w:rsid w:val="00196227"/>
    <w:rsid w:val="001963FC"/>
    <w:rsid w:val="0019662E"/>
    <w:rsid w:val="001966C9"/>
    <w:rsid w:val="00196C0C"/>
    <w:rsid w:val="00196ECE"/>
    <w:rsid w:val="001973A5"/>
    <w:rsid w:val="001975C2"/>
    <w:rsid w:val="00197E0C"/>
    <w:rsid w:val="001A003B"/>
    <w:rsid w:val="001A0375"/>
    <w:rsid w:val="001A04C5"/>
    <w:rsid w:val="001A04FE"/>
    <w:rsid w:val="001A0634"/>
    <w:rsid w:val="001A0CB1"/>
    <w:rsid w:val="001A1823"/>
    <w:rsid w:val="001A1B3D"/>
    <w:rsid w:val="001A21F4"/>
    <w:rsid w:val="001A2486"/>
    <w:rsid w:val="001A3A81"/>
    <w:rsid w:val="001A4027"/>
    <w:rsid w:val="001A4793"/>
    <w:rsid w:val="001A4832"/>
    <w:rsid w:val="001A4D06"/>
    <w:rsid w:val="001A5280"/>
    <w:rsid w:val="001A52A4"/>
    <w:rsid w:val="001A5366"/>
    <w:rsid w:val="001A5757"/>
    <w:rsid w:val="001A5BB9"/>
    <w:rsid w:val="001A5D66"/>
    <w:rsid w:val="001A6061"/>
    <w:rsid w:val="001A633F"/>
    <w:rsid w:val="001A643D"/>
    <w:rsid w:val="001A6639"/>
    <w:rsid w:val="001A6AB5"/>
    <w:rsid w:val="001A6B23"/>
    <w:rsid w:val="001A6C86"/>
    <w:rsid w:val="001A6D2D"/>
    <w:rsid w:val="001A6EEC"/>
    <w:rsid w:val="001A719A"/>
    <w:rsid w:val="001A73B9"/>
    <w:rsid w:val="001A77DE"/>
    <w:rsid w:val="001A7B97"/>
    <w:rsid w:val="001A7EAA"/>
    <w:rsid w:val="001B00FC"/>
    <w:rsid w:val="001B01AC"/>
    <w:rsid w:val="001B0337"/>
    <w:rsid w:val="001B042C"/>
    <w:rsid w:val="001B04F9"/>
    <w:rsid w:val="001B196A"/>
    <w:rsid w:val="001B1CB8"/>
    <w:rsid w:val="001B2139"/>
    <w:rsid w:val="001B292D"/>
    <w:rsid w:val="001B2A5C"/>
    <w:rsid w:val="001B2D6F"/>
    <w:rsid w:val="001B2F47"/>
    <w:rsid w:val="001B340B"/>
    <w:rsid w:val="001B3562"/>
    <w:rsid w:val="001B375F"/>
    <w:rsid w:val="001B3914"/>
    <w:rsid w:val="001B3B68"/>
    <w:rsid w:val="001B40E4"/>
    <w:rsid w:val="001B451A"/>
    <w:rsid w:val="001B45DF"/>
    <w:rsid w:val="001B4687"/>
    <w:rsid w:val="001B47C6"/>
    <w:rsid w:val="001B5CB0"/>
    <w:rsid w:val="001B5CE7"/>
    <w:rsid w:val="001B66BC"/>
    <w:rsid w:val="001B68E3"/>
    <w:rsid w:val="001B6ADA"/>
    <w:rsid w:val="001B6CAE"/>
    <w:rsid w:val="001B70B0"/>
    <w:rsid w:val="001B71D3"/>
    <w:rsid w:val="001B776D"/>
    <w:rsid w:val="001B7B60"/>
    <w:rsid w:val="001B7E69"/>
    <w:rsid w:val="001C01EC"/>
    <w:rsid w:val="001C0370"/>
    <w:rsid w:val="001C051E"/>
    <w:rsid w:val="001C05DB"/>
    <w:rsid w:val="001C0842"/>
    <w:rsid w:val="001C1356"/>
    <w:rsid w:val="001C175D"/>
    <w:rsid w:val="001C1975"/>
    <w:rsid w:val="001C1B58"/>
    <w:rsid w:val="001C1C6A"/>
    <w:rsid w:val="001C1FCF"/>
    <w:rsid w:val="001C2091"/>
    <w:rsid w:val="001C23B2"/>
    <w:rsid w:val="001C2491"/>
    <w:rsid w:val="001C25A9"/>
    <w:rsid w:val="001C2A8D"/>
    <w:rsid w:val="001C3126"/>
    <w:rsid w:val="001C3EFA"/>
    <w:rsid w:val="001C4405"/>
    <w:rsid w:val="001C4434"/>
    <w:rsid w:val="001C4BCD"/>
    <w:rsid w:val="001C4E45"/>
    <w:rsid w:val="001C5107"/>
    <w:rsid w:val="001C5350"/>
    <w:rsid w:val="001C55CF"/>
    <w:rsid w:val="001C5625"/>
    <w:rsid w:val="001C5D0A"/>
    <w:rsid w:val="001C618D"/>
    <w:rsid w:val="001C6315"/>
    <w:rsid w:val="001C6421"/>
    <w:rsid w:val="001C6D46"/>
    <w:rsid w:val="001C6EF6"/>
    <w:rsid w:val="001C7274"/>
    <w:rsid w:val="001C73A4"/>
    <w:rsid w:val="001C73C5"/>
    <w:rsid w:val="001C766B"/>
    <w:rsid w:val="001C77A7"/>
    <w:rsid w:val="001D0637"/>
    <w:rsid w:val="001D09AB"/>
    <w:rsid w:val="001D0A6D"/>
    <w:rsid w:val="001D0A95"/>
    <w:rsid w:val="001D0E48"/>
    <w:rsid w:val="001D100D"/>
    <w:rsid w:val="001D1029"/>
    <w:rsid w:val="001D13F6"/>
    <w:rsid w:val="001D1839"/>
    <w:rsid w:val="001D1F70"/>
    <w:rsid w:val="001D2800"/>
    <w:rsid w:val="001D2AFD"/>
    <w:rsid w:val="001D2C45"/>
    <w:rsid w:val="001D2D81"/>
    <w:rsid w:val="001D3518"/>
    <w:rsid w:val="001D3567"/>
    <w:rsid w:val="001D35EC"/>
    <w:rsid w:val="001D38A8"/>
    <w:rsid w:val="001D398C"/>
    <w:rsid w:val="001D4836"/>
    <w:rsid w:val="001D5325"/>
    <w:rsid w:val="001D5394"/>
    <w:rsid w:val="001D589E"/>
    <w:rsid w:val="001D5C20"/>
    <w:rsid w:val="001D6056"/>
    <w:rsid w:val="001D6202"/>
    <w:rsid w:val="001D64CE"/>
    <w:rsid w:val="001D64D9"/>
    <w:rsid w:val="001D65C3"/>
    <w:rsid w:val="001D6FDE"/>
    <w:rsid w:val="001D718F"/>
    <w:rsid w:val="001D7245"/>
    <w:rsid w:val="001D7548"/>
    <w:rsid w:val="001E00C9"/>
    <w:rsid w:val="001E05C6"/>
    <w:rsid w:val="001E0861"/>
    <w:rsid w:val="001E0954"/>
    <w:rsid w:val="001E0ADA"/>
    <w:rsid w:val="001E0BE7"/>
    <w:rsid w:val="001E12FD"/>
    <w:rsid w:val="001E1788"/>
    <w:rsid w:val="001E1A6A"/>
    <w:rsid w:val="001E1BA7"/>
    <w:rsid w:val="001E1DD6"/>
    <w:rsid w:val="001E1EC3"/>
    <w:rsid w:val="001E21D4"/>
    <w:rsid w:val="001E2359"/>
    <w:rsid w:val="001E2926"/>
    <w:rsid w:val="001E2AB2"/>
    <w:rsid w:val="001E30A6"/>
    <w:rsid w:val="001E3350"/>
    <w:rsid w:val="001E339A"/>
    <w:rsid w:val="001E3415"/>
    <w:rsid w:val="001E37FC"/>
    <w:rsid w:val="001E37FE"/>
    <w:rsid w:val="001E48B9"/>
    <w:rsid w:val="001E4C40"/>
    <w:rsid w:val="001E588B"/>
    <w:rsid w:val="001E5AE9"/>
    <w:rsid w:val="001E5F27"/>
    <w:rsid w:val="001E603F"/>
    <w:rsid w:val="001E61A0"/>
    <w:rsid w:val="001E61CA"/>
    <w:rsid w:val="001E65B2"/>
    <w:rsid w:val="001E667C"/>
    <w:rsid w:val="001E6DFB"/>
    <w:rsid w:val="001E6EC3"/>
    <w:rsid w:val="001E6EFE"/>
    <w:rsid w:val="001E7043"/>
    <w:rsid w:val="001E707B"/>
    <w:rsid w:val="001E7277"/>
    <w:rsid w:val="001E797A"/>
    <w:rsid w:val="001E7C92"/>
    <w:rsid w:val="001F01F6"/>
    <w:rsid w:val="001F0301"/>
    <w:rsid w:val="001F0DE6"/>
    <w:rsid w:val="001F0F74"/>
    <w:rsid w:val="001F1034"/>
    <w:rsid w:val="001F1052"/>
    <w:rsid w:val="001F111D"/>
    <w:rsid w:val="001F1845"/>
    <w:rsid w:val="001F1882"/>
    <w:rsid w:val="001F1CA6"/>
    <w:rsid w:val="001F1CDC"/>
    <w:rsid w:val="001F1D1B"/>
    <w:rsid w:val="001F1F4A"/>
    <w:rsid w:val="001F2BB1"/>
    <w:rsid w:val="001F3683"/>
    <w:rsid w:val="001F37BB"/>
    <w:rsid w:val="001F3A0B"/>
    <w:rsid w:val="001F3FE3"/>
    <w:rsid w:val="001F411F"/>
    <w:rsid w:val="001F48C7"/>
    <w:rsid w:val="001F5102"/>
    <w:rsid w:val="001F5187"/>
    <w:rsid w:val="001F51FB"/>
    <w:rsid w:val="001F5C81"/>
    <w:rsid w:val="001F5DEC"/>
    <w:rsid w:val="001F6127"/>
    <w:rsid w:val="001F635A"/>
    <w:rsid w:val="001F6482"/>
    <w:rsid w:val="001F64B7"/>
    <w:rsid w:val="001F7346"/>
    <w:rsid w:val="001F7415"/>
    <w:rsid w:val="001F792B"/>
    <w:rsid w:val="001F7D28"/>
    <w:rsid w:val="001F7D84"/>
    <w:rsid w:val="002003EB"/>
    <w:rsid w:val="00200594"/>
    <w:rsid w:val="00200C1A"/>
    <w:rsid w:val="00200C28"/>
    <w:rsid w:val="00201432"/>
    <w:rsid w:val="00201904"/>
    <w:rsid w:val="00201A07"/>
    <w:rsid w:val="00201D80"/>
    <w:rsid w:val="00201FB8"/>
    <w:rsid w:val="0020216F"/>
    <w:rsid w:val="0020244F"/>
    <w:rsid w:val="00202939"/>
    <w:rsid w:val="00202941"/>
    <w:rsid w:val="0020299E"/>
    <w:rsid w:val="00203500"/>
    <w:rsid w:val="00203A20"/>
    <w:rsid w:val="002041E2"/>
    <w:rsid w:val="00204840"/>
    <w:rsid w:val="00204E9A"/>
    <w:rsid w:val="002053BE"/>
    <w:rsid w:val="002057F0"/>
    <w:rsid w:val="00205A26"/>
    <w:rsid w:val="0020663F"/>
    <w:rsid w:val="002069E5"/>
    <w:rsid w:val="00206CF0"/>
    <w:rsid w:val="00206DCA"/>
    <w:rsid w:val="002076FF"/>
    <w:rsid w:val="0020778B"/>
    <w:rsid w:val="00207941"/>
    <w:rsid w:val="00207A8A"/>
    <w:rsid w:val="00207C14"/>
    <w:rsid w:val="00207C65"/>
    <w:rsid w:val="00207C6C"/>
    <w:rsid w:val="00207F65"/>
    <w:rsid w:val="00207FCA"/>
    <w:rsid w:val="0021004E"/>
    <w:rsid w:val="002104B8"/>
    <w:rsid w:val="00210835"/>
    <w:rsid w:val="002109AD"/>
    <w:rsid w:val="00210E36"/>
    <w:rsid w:val="00210EEA"/>
    <w:rsid w:val="00211205"/>
    <w:rsid w:val="00211505"/>
    <w:rsid w:val="002119AC"/>
    <w:rsid w:val="00211AF8"/>
    <w:rsid w:val="00212015"/>
    <w:rsid w:val="002126A8"/>
    <w:rsid w:val="00212D0F"/>
    <w:rsid w:val="00212EB3"/>
    <w:rsid w:val="00212F06"/>
    <w:rsid w:val="0021344D"/>
    <w:rsid w:val="00213484"/>
    <w:rsid w:val="0021360E"/>
    <w:rsid w:val="0021401B"/>
    <w:rsid w:val="002141E2"/>
    <w:rsid w:val="002141FD"/>
    <w:rsid w:val="00214287"/>
    <w:rsid w:val="0021471F"/>
    <w:rsid w:val="0021474B"/>
    <w:rsid w:val="00214801"/>
    <w:rsid w:val="00214DDE"/>
    <w:rsid w:val="00214EDA"/>
    <w:rsid w:val="002151A5"/>
    <w:rsid w:val="002155AA"/>
    <w:rsid w:val="002163B5"/>
    <w:rsid w:val="002170D2"/>
    <w:rsid w:val="00217199"/>
    <w:rsid w:val="002175C8"/>
    <w:rsid w:val="00217D4E"/>
    <w:rsid w:val="00220179"/>
    <w:rsid w:val="002205DE"/>
    <w:rsid w:val="00220885"/>
    <w:rsid w:val="00220AB4"/>
    <w:rsid w:val="00220BCB"/>
    <w:rsid w:val="00220EEC"/>
    <w:rsid w:val="00221053"/>
    <w:rsid w:val="00221444"/>
    <w:rsid w:val="00221686"/>
    <w:rsid w:val="002216BC"/>
    <w:rsid w:val="00221A1E"/>
    <w:rsid w:val="00221B31"/>
    <w:rsid w:val="00222093"/>
    <w:rsid w:val="00222545"/>
    <w:rsid w:val="00222DAA"/>
    <w:rsid w:val="00222E36"/>
    <w:rsid w:val="00223358"/>
    <w:rsid w:val="00223C28"/>
    <w:rsid w:val="00223C3C"/>
    <w:rsid w:val="002240ED"/>
    <w:rsid w:val="00224107"/>
    <w:rsid w:val="0022454B"/>
    <w:rsid w:val="0022464C"/>
    <w:rsid w:val="002246A2"/>
    <w:rsid w:val="00224ABD"/>
    <w:rsid w:val="00224B79"/>
    <w:rsid w:val="00224C8B"/>
    <w:rsid w:val="00224DD3"/>
    <w:rsid w:val="00225149"/>
    <w:rsid w:val="00225301"/>
    <w:rsid w:val="0022535C"/>
    <w:rsid w:val="00225BFD"/>
    <w:rsid w:val="00226ADA"/>
    <w:rsid w:val="00226D62"/>
    <w:rsid w:val="00226E42"/>
    <w:rsid w:val="002276C2"/>
    <w:rsid w:val="00227945"/>
    <w:rsid w:val="00227A2C"/>
    <w:rsid w:val="00227BA7"/>
    <w:rsid w:val="00227CB6"/>
    <w:rsid w:val="00227D81"/>
    <w:rsid w:val="0023008D"/>
    <w:rsid w:val="0023024D"/>
    <w:rsid w:val="002305A5"/>
    <w:rsid w:val="00230B69"/>
    <w:rsid w:val="0023103E"/>
    <w:rsid w:val="002312E2"/>
    <w:rsid w:val="002312E9"/>
    <w:rsid w:val="00231447"/>
    <w:rsid w:val="0023154F"/>
    <w:rsid w:val="002317FD"/>
    <w:rsid w:val="00231951"/>
    <w:rsid w:val="002319D4"/>
    <w:rsid w:val="00231BA3"/>
    <w:rsid w:val="002320E9"/>
    <w:rsid w:val="0023236C"/>
    <w:rsid w:val="00232524"/>
    <w:rsid w:val="002326C4"/>
    <w:rsid w:val="00232886"/>
    <w:rsid w:val="00232DC0"/>
    <w:rsid w:val="00233154"/>
    <w:rsid w:val="002331C4"/>
    <w:rsid w:val="00233DE9"/>
    <w:rsid w:val="00233FE1"/>
    <w:rsid w:val="0023436B"/>
    <w:rsid w:val="002343C9"/>
    <w:rsid w:val="0023440D"/>
    <w:rsid w:val="0023492A"/>
    <w:rsid w:val="00234B19"/>
    <w:rsid w:val="002351C2"/>
    <w:rsid w:val="002358BE"/>
    <w:rsid w:val="00235903"/>
    <w:rsid w:val="002359E5"/>
    <w:rsid w:val="00235B0B"/>
    <w:rsid w:val="00235CDE"/>
    <w:rsid w:val="00235F46"/>
    <w:rsid w:val="00236159"/>
    <w:rsid w:val="002365E5"/>
    <w:rsid w:val="00236796"/>
    <w:rsid w:val="00236841"/>
    <w:rsid w:val="00236D70"/>
    <w:rsid w:val="00236E6E"/>
    <w:rsid w:val="0023755D"/>
    <w:rsid w:val="00237759"/>
    <w:rsid w:val="0023792A"/>
    <w:rsid w:val="002379C2"/>
    <w:rsid w:val="002379D3"/>
    <w:rsid w:val="00237DAF"/>
    <w:rsid w:val="00237F9D"/>
    <w:rsid w:val="00240004"/>
    <w:rsid w:val="00240032"/>
    <w:rsid w:val="00240418"/>
    <w:rsid w:val="00240670"/>
    <w:rsid w:val="00240AAC"/>
    <w:rsid w:val="00240B82"/>
    <w:rsid w:val="00240D96"/>
    <w:rsid w:val="0024127F"/>
    <w:rsid w:val="002413AE"/>
    <w:rsid w:val="002418CA"/>
    <w:rsid w:val="00241932"/>
    <w:rsid w:val="00241AFF"/>
    <w:rsid w:val="00241F7C"/>
    <w:rsid w:val="00242179"/>
    <w:rsid w:val="00242182"/>
    <w:rsid w:val="0024225A"/>
    <w:rsid w:val="002423EA"/>
    <w:rsid w:val="002426A4"/>
    <w:rsid w:val="002426C3"/>
    <w:rsid w:val="002426DD"/>
    <w:rsid w:val="00242939"/>
    <w:rsid w:val="00242A0D"/>
    <w:rsid w:val="00242D49"/>
    <w:rsid w:val="00242E3E"/>
    <w:rsid w:val="002430D9"/>
    <w:rsid w:val="0024328E"/>
    <w:rsid w:val="0024338D"/>
    <w:rsid w:val="0024340B"/>
    <w:rsid w:val="0024411D"/>
    <w:rsid w:val="0024425D"/>
    <w:rsid w:val="00244499"/>
    <w:rsid w:val="00244BDC"/>
    <w:rsid w:val="00244C4B"/>
    <w:rsid w:val="00244DB7"/>
    <w:rsid w:val="0024518F"/>
    <w:rsid w:val="00245194"/>
    <w:rsid w:val="00245291"/>
    <w:rsid w:val="0024536C"/>
    <w:rsid w:val="00245836"/>
    <w:rsid w:val="00245CFD"/>
    <w:rsid w:val="00245DE0"/>
    <w:rsid w:val="00246020"/>
    <w:rsid w:val="0024646A"/>
    <w:rsid w:val="00246552"/>
    <w:rsid w:val="002467BE"/>
    <w:rsid w:val="0024688D"/>
    <w:rsid w:val="00246ABD"/>
    <w:rsid w:val="00246CB6"/>
    <w:rsid w:val="00246F11"/>
    <w:rsid w:val="002470D7"/>
    <w:rsid w:val="00247177"/>
    <w:rsid w:val="00247346"/>
    <w:rsid w:val="0024765C"/>
    <w:rsid w:val="002477D9"/>
    <w:rsid w:val="00247EF0"/>
    <w:rsid w:val="0025014A"/>
    <w:rsid w:val="002502BC"/>
    <w:rsid w:val="0025054F"/>
    <w:rsid w:val="002505BE"/>
    <w:rsid w:val="00250924"/>
    <w:rsid w:val="0025099E"/>
    <w:rsid w:val="00251774"/>
    <w:rsid w:val="0025187B"/>
    <w:rsid w:val="00251BAD"/>
    <w:rsid w:val="00251BCD"/>
    <w:rsid w:val="00251C69"/>
    <w:rsid w:val="00251E03"/>
    <w:rsid w:val="00251EF5"/>
    <w:rsid w:val="00252468"/>
    <w:rsid w:val="00252544"/>
    <w:rsid w:val="002528DF"/>
    <w:rsid w:val="00252B05"/>
    <w:rsid w:val="002530EC"/>
    <w:rsid w:val="00253A5E"/>
    <w:rsid w:val="00253AB7"/>
    <w:rsid w:val="00253C8F"/>
    <w:rsid w:val="00253CA8"/>
    <w:rsid w:val="00254313"/>
    <w:rsid w:val="00254443"/>
    <w:rsid w:val="002548B2"/>
    <w:rsid w:val="00254A65"/>
    <w:rsid w:val="00254AA7"/>
    <w:rsid w:val="0025537D"/>
    <w:rsid w:val="00255543"/>
    <w:rsid w:val="00255EF9"/>
    <w:rsid w:val="0025667C"/>
    <w:rsid w:val="00256EFD"/>
    <w:rsid w:val="002573A3"/>
    <w:rsid w:val="00257704"/>
    <w:rsid w:val="00260454"/>
    <w:rsid w:val="0026074E"/>
    <w:rsid w:val="00260EC5"/>
    <w:rsid w:val="00260F21"/>
    <w:rsid w:val="0026102B"/>
    <w:rsid w:val="00261462"/>
    <w:rsid w:val="00261674"/>
    <w:rsid w:val="0026174F"/>
    <w:rsid w:val="002617B0"/>
    <w:rsid w:val="002618A7"/>
    <w:rsid w:val="00261B80"/>
    <w:rsid w:val="00261C40"/>
    <w:rsid w:val="00261CB8"/>
    <w:rsid w:val="0026200E"/>
    <w:rsid w:val="00262215"/>
    <w:rsid w:val="002622B8"/>
    <w:rsid w:val="002622C7"/>
    <w:rsid w:val="00262C9C"/>
    <w:rsid w:val="00262DCE"/>
    <w:rsid w:val="00262E0C"/>
    <w:rsid w:val="00262F87"/>
    <w:rsid w:val="00263462"/>
    <w:rsid w:val="002634E7"/>
    <w:rsid w:val="002638DF"/>
    <w:rsid w:val="002639F3"/>
    <w:rsid w:val="00263C1D"/>
    <w:rsid w:val="00265033"/>
    <w:rsid w:val="002650CC"/>
    <w:rsid w:val="002653FF"/>
    <w:rsid w:val="002660A8"/>
    <w:rsid w:val="00266147"/>
    <w:rsid w:val="002661D0"/>
    <w:rsid w:val="0026624D"/>
    <w:rsid w:val="00266A6A"/>
    <w:rsid w:val="00266B27"/>
    <w:rsid w:val="00266E89"/>
    <w:rsid w:val="00266E9B"/>
    <w:rsid w:val="00267053"/>
    <w:rsid w:val="00267229"/>
    <w:rsid w:val="00267245"/>
    <w:rsid w:val="002676F3"/>
    <w:rsid w:val="0026777F"/>
    <w:rsid w:val="00267AA5"/>
    <w:rsid w:val="00267C61"/>
    <w:rsid w:val="00267C86"/>
    <w:rsid w:val="00267FC7"/>
    <w:rsid w:val="0027003F"/>
    <w:rsid w:val="00270143"/>
    <w:rsid w:val="002702D9"/>
    <w:rsid w:val="0027036F"/>
    <w:rsid w:val="002704BB"/>
    <w:rsid w:val="00270F38"/>
    <w:rsid w:val="00271C42"/>
    <w:rsid w:val="0027236B"/>
    <w:rsid w:val="00272844"/>
    <w:rsid w:val="0027284A"/>
    <w:rsid w:val="00272AA7"/>
    <w:rsid w:val="00272C33"/>
    <w:rsid w:val="00272DD5"/>
    <w:rsid w:val="00272E04"/>
    <w:rsid w:val="00272E9A"/>
    <w:rsid w:val="00273152"/>
    <w:rsid w:val="0027345B"/>
    <w:rsid w:val="00273598"/>
    <w:rsid w:val="00273A2A"/>
    <w:rsid w:val="00273CE9"/>
    <w:rsid w:val="0027408F"/>
    <w:rsid w:val="00274212"/>
    <w:rsid w:val="002742DE"/>
    <w:rsid w:val="0027441E"/>
    <w:rsid w:val="00274641"/>
    <w:rsid w:val="00274980"/>
    <w:rsid w:val="00274B52"/>
    <w:rsid w:val="00274B73"/>
    <w:rsid w:val="0027529A"/>
    <w:rsid w:val="00275573"/>
    <w:rsid w:val="002755D6"/>
    <w:rsid w:val="00275E85"/>
    <w:rsid w:val="002766A6"/>
    <w:rsid w:val="002768DE"/>
    <w:rsid w:val="00276936"/>
    <w:rsid w:val="0027699A"/>
    <w:rsid w:val="00276CCA"/>
    <w:rsid w:val="00276E93"/>
    <w:rsid w:val="00277206"/>
    <w:rsid w:val="00277389"/>
    <w:rsid w:val="002773C8"/>
    <w:rsid w:val="002774C5"/>
    <w:rsid w:val="002774E7"/>
    <w:rsid w:val="00277A1F"/>
    <w:rsid w:val="00277FB8"/>
    <w:rsid w:val="0028039F"/>
    <w:rsid w:val="002803E3"/>
    <w:rsid w:val="002806A9"/>
    <w:rsid w:val="002807D6"/>
    <w:rsid w:val="00280CA1"/>
    <w:rsid w:val="00281064"/>
    <w:rsid w:val="002811F9"/>
    <w:rsid w:val="00281346"/>
    <w:rsid w:val="00281526"/>
    <w:rsid w:val="002820C1"/>
    <w:rsid w:val="0028219B"/>
    <w:rsid w:val="002825A3"/>
    <w:rsid w:val="0028278E"/>
    <w:rsid w:val="00282BCC"/>
    <w:rsid w:val="00282C30"/>
    <w:rsid w:val="00282D2B"/>
    <w:rsid w:val="002830B5"/>
    <w:rsid w:val="002831BE"/>
    <w:rsid w:val="00283A83"/>
    <w:rsid w:val="00284003"/>
    <w:rsid w:val="002840D5"/>
    <w:rsid w:val="00284377"/>
    <w:rsid w:val="002844C2"/>
    <w:rsid w:val="00284870"/>
    <w:rsid w:val="00284AE1"/>
    <w:rsid w:val="00284B08"/>
    <w:rsid w:val="00284B4C"/>
    <w:rsid w:val="00285467"/>
    <w:rsid w:val="00285545"/>
    <w:rsid w:val="0028586D"/>
    <w:rsid w:val="00285F1F"/>
    <w:rsid w:val="00286498"/>
    <w:rsid w:val="002865EF"/>
    <w:rsid w:val="00286721"/>
    <w:rsid w:val="002867CB"/>
    <w:rsid w:val="002874F6"/>
    <w:rsid w:val="002875E7"/>
    <w:rsid w:val="00287880"/>
    <w:rsid w:val="00287BC0"/>
    <w:rsid w:val="00290299"/>
    <w:rsid w:val="00290B9C"/>
    <w:rsid w:val="00290CD9"/>
    <w:rsid w:val="00290E99"/>
    <w:rsid w:val="002914F8"/>
    <w:rsid w:val="00291570"/>
    <w:rsid w:val="00291A2E"/>
    <w:rsid w:val="00291DD8"/>
    <w:rsid w:val="002921A3"/>
    <w:rsid w:val="0029273E"/>
    <w:rsid w:val="00292A4A"/>
    <w:rsid w:val="00293538"/>
    <w:rsid w:val="002936D9"/>
    <w:rsid w:val="00293804"/>
    <w:rsid w:val="00294143"/>
    <w:rsid w:val="00294257"/>
    <w:rsid w:val="002945DB"/>
    <w:rsid w:val="00294880"/>
    <w:rsid w:val="00294986"/>
    <w:rsid w:val="00294D30"/>
    <w:rsid w:val="00294D80"/>
    <w:rsid w:val="002950CC"/>
    <w:rsid w:val="00295563"/>
    <w:rsid w:val="00295944"/>
    <w:rsid w:val="00295E2A"/>
    <w:rsid w:val="00295EAA"/>
    <w:rsid w:val="00295F1E"/>
    <w:rsid w:val="00296ACF"/>
    <w:rsid w:val="002970D5"/>
    <w:rsid w:val="00297213"/>
    <w:rsid w:val="00297640"/>
    <w:rsid w:val="00297799"/>
    <w:rsid w:val="00297867"/>
    <w:rsid w:val="00297B25"/>
    <w:rsid w:val="00297DE2"/>
    <w:rsid w:val="002A01C7"/>
    <w:rsid w:val="002A0405"/>
    <w:rsid w:val="002A0561"/>
    <w:rsid w:val="002A0807"/>
    <w:rsid w:val="002A0897"/>
    <w:rsid w:val="002A095B"/>
    <w:rsid w:val="002A0AFB"/>
    <w:rsid w:val="002A0B51"/>
    <w:rsid w:val="002A0C32"/>
    <w:rsid w:val="002A0C38"/>
    <w:rsid w:val="002A0D7F"/>
    <w:rsid w:val="002A0E13"/>
    <w:rsid w:val="002A0E4E"/>
    <w:rsid w:val="002A1267"/>
    <w:rsid w:val="002A1478"/>
    <w:rsid w:val="002A15ED"/>
    <w:rsid w:val="002A19D3"/>
    <w:rsid w:val="002A1E01"/>
    <w:rsid w:val="002A1E2E"/>
    <w:rsid w:val="002A244E"/>
    <w:rsid w:val="002A29B7"/>
    <w:rsid w:val="002A2B9F"/>
    <w:rsid w:val="002A2F94"/>
    <w:rsid w:val="002A3245"/>
    <w:rsid w:val="002A3505"/>
    <w:rsid w:val="002A381D"/>
    <w:rsid w:val="002A3FC7"/>
    <w:rsid w:val="002A4129"/>
    <w:rsid w:val="002A4895"/>
    <w:rsid w:val="002A4B1A"/>
    <w:rsid w:val="002A4EE6"/>
    <w:rsid w:val="002A51E5"/>
    <w:rsid w:val="002A55FA"/>
    <w:rsid w:val="002A5AE6"/>
    <w:rsid w:val="002A5D30"/>
    <w:rsid w:val="002A5F06"/>
    <w:rsid w:val="002A602E"/>
    <w:rsid w:val="002A604A"/>
    <w:rsid w:val="002A606E"/>
    <w:rsid w:val="002A6AB6"/>
    <w:rsid w:val="002A6B95"/>
    <w:rsid w:val="002A6C4D"/>
    <w:rsid w:val="002A6D26"/>
    <w:rsid w:val="002A6E9B"/>
    <w:rsid w:val="002A7364"/>
    <w:rsid w:val="002A75FB"/>
    <w:rsid w:val="002A7693"/>
    <w:rsid w:val="002A774E"/>
    <w:rsid w:val="002A78AD"/>
    <w:rsid w:val="002A7BB7"/>
    <w:rsid w:val="002A7EFD"/>
    <w:rsid w:val="002B02BE"/>
    <w:rsid w:val="002B0C95"/>
    <w:rsid w:val="002B1068"/>
    <w:rsid w:val="002B1674"/>
    <w:rsid w:val="002B1781"/>
    <w:rsid w:val="002B1D3E"/>
    <w:rsid w:val="002B1F4A"/>
    <w:rsid w:val="002B250F"/>
    <w:rsid w:val="002B27F3"/>
    <w:rsid w:val="002B30F0"/>
    <w:rsid w:val="002B3154"/>
    <w:rsid w:val="002B339E"/>
    <w:rsid w:val="002B34D9"/>
    <w:rsid w:val="002B39CA"/>
    <w:rsid w:val="002B3E4F"/>
    <w:rsid w:val="002B3F19"/>
    <w:rsid w:val="002B42CD"/>
    <w:rsid w:val="002B4304"/>
    <w:rsid w:val="002B4BF0"/>
    <w:rsid w:val="002B52B8"/>
    <w:rsid w:val="002B54E3"/>
    <w:rsid w:val="002B57DD"/>
    <w:rsid w:val="002B5834"/>
    <w:rsid w:val="002B5934"/>
    <w:rsid w:val="002B59E8"/>
    <w:rsid w:val="002B5B4E"/>
    <w:rsid w:val="002B5DE4"/>
    <w:rsid w:val="002B635A"/>
    <w:rsid w:val="002B668E"/>
    <w:rsid w:val="002B6720"/>
    <w:rsid w:val="002B7007"/>
    <w:rsid w:val="002B74C2"/>
    <w:rsid w:val="002B777B"/>
    <w:rsid w:val="002B7EE3"/>
    <w:rsid w:val="002C0BF2"/>
    <w:rsid w:val="002C1058"/>
    <w:rsid w:val="002C11B3"/>
    <w:rsid w:val="002C12A3"/>
    <w:rsid w:val="002C16ED"/>
    <w:rsid w:val="002C212B"/>
    <w:rsid w:val="002C27BC"/>
    <w:rsid w:val="002C2AB0"/>
    <w:rsid w:val="002C2F96"/>
    <w:rsid w:val="002C31AD"/>
    <w:rsid w:val="002C3251"/>
    <w:rsid w:val="002C34C3"/>
    <w:rsid w:val="002C40C7"/>
    <w:rsid w:val="002C4149"/>
    <w:rsid w:val="002C44FD"/>
    <w:rsid w:val="002C4722"/>
    <w:rsid w:val="002C49D7"/>
    <w:rsid w:val="002C4D71"/>
    <w:rsid w:val="002C4F13"/>
    <w:rsid w:val="002C525D"/>
    <w:rsid w:val="002C52C0"/>
    <w:rsid w:val="002C531C"/>
    <w:rsid w:val="002C5696"/>
    <w:rsid w:val="002C591D"/>
    <w:rsid w:val="002C5D2B"/>
    <w:rsid w:val="002C5E7B"/>
    <w:rsid w:val="002C6011"/>
    <w:rsid w:val="002C60EF"/>
    <w:rsid w:val="002C616A"/>
    <w:rsid w:val="002C6776"/>
    <w:rsid w:val="002C685B"/>
    <w:rsid w:val="002C6D4F"/>
    <w:rsid w:val="002C72DF"/>
    <w:rsid w:val="002C7BC6"/>
    <w:rsid w:val="002CC54F"/>
    <w:rsid w:val="002CE3BB"/>
    <w:rsid w:val="002CEB72"/>
    <w:rsid w:val="002D0162"/>
    <w:rsid w:val="002D0292"/>
    <w:rsid w:val="002D08D1"/>
    <w:rsid w:val="002D0A9C"/>
    <w:rsid w:val="002D0B9F"/>
    <w:rsid w:val="002D0EE1"/>
    <w:rsid w:val="002D12EF"/>
    <w:rsid w:val="002D2322"/>
    <w:rsid w:val="002D2390"/>
    <w:rsid w:val="002D27DE"/>
    <w:rsid w:val="002D2BA1"/>
    <w:rsid w:val="002D2E51"/>
    <w:rsid w:val="002D2E9A"/>
    <w:rsid w:val="002D2F7B"/>
    <w:rsid w:val="002D30AC"/>
    <w:rsid w:val="002D31C1"/>
    <w:rsid w:val="002D36AF"/>
    <w:rsid w:val="002D38A7"/>
    <w:rsid w:val="002D3BEC"/>
    <w:rsid w:val="002D3D48"/>
    <w:rsid w:val="002D4597"/>
    <w:rsid w:val="002D46AA"/>
    <w:rsid w:val="002D4769"/>
    <w:rsid w:val="002D4871"/>
    <w:rsid w:val="002D48AB"/>
    <w:rsid w:val="002D4B72"/>
    <w:rsid w:val="002D5063"/>
    <w:rsid w:val="002D5085"/>
    <w:rsid w:val="002D5205"/>
    <w:rsid w:val="002D54AF"/>
    <w:rsid w:val="002D5B0E"/>
    <w:rsid w:val="002D5B2C"/>
    <w:rsid w:val="002D5F08"/>
    <w:rsid w:val="002D605B"/>
    <w:rsid w:val="002D60FD"/>
    <w:rsid w:val="002D686A"/>
    <w:rsid w:val="002D6E69"/>
    <w:rsid w:val="002D6E77"/>
    <w:rsid w:val="002D7223"/>
    <w:rsid w:val="002D750D"/>
    <w:rsid w:val="002D752A"/>
    <w:rsid w:val="002D78BC"/>
    <w:rsid w:val="002D78F3"/>
    <w:rsid w:val="002D7944"/>
    <w:rsid w:val="002D79BE"/>
    <w:rsid w:val="002D7A64"/>
    <w:rsid w:val="002D7F79"/>
    <w:rsid w:val="002E0B0D"/>
    <w:rsid w:val="002E0BA5"/>
    <w:rsid w:val="002E0E33"/>
    <w:rsid w:val="002E10EF"/>
    <w:rsid w:val="002E114B"/>
    <w:rsid w:val="002E11F4"/>
    <w:rsid w:val="002E128E"/>
    <w:rsid w:val="002E196F"/>
    <w:rsid w:val="002E19BC"/>
    <w:rsid w:val="002E1B17"/>
    <w:rsid w:val="002E1B94"/>
    <w:rsid w:val="002E1CFF"/>
    <w:rsid w:val="002E2481"/>
    <w:rsid w:val="002E26FE"/>
    <w:rsid w:val="002E29C9"/>
    <w:rsid w:val="002E340B"/>
    <w:rsid w:val="002E3437"/>
    <w:rsid w:val="002E3506"/>
    <w:rsid w:val="002E35B3"/>
    <w:rsid w:val="002E398E"/>
    <w:rsid w:val="002E403E"/>
    <w:rsid w:val="002E4087"/>
    <w:rsid w:val="002E440D"/>
    <w:rsid w:val="002E485F"/>
    <w:rsid w:val="002E4CE8"/>
    <w:rsid w:val="002E50D2"/>
    <w:rsid w:val="002E528A"/>
    <w:rsid w:val="002E539F"/>
    <w:rsid w:val="002E5429"/>
    <w:rsid w:val="002E572A"/>
    <w:rsid w:val="002E62E0"/>
    <w:rsid w:val="002E65A3"/>
    <w:rsid w:val="002E66C5"/>
    <w:rsid w:val="002E672B"/>
    <w:rsid w:val="002E680E"/>
    <w:rsid w:val="002E694D"/>
    <w:rsid w:val="002E696D"/>
    <w:rsid w:val="002E6A73"/>
    <w:rsid w:val="002E7669"/>
    <w:rsid w:val="002E76CE"/>
    <w:rsid w:val="002E76F4"/>
    <w:rsid w:val="002E77A1"/>
    <w:rsid w:val="002F015D"/>
    <w:rsid w:val="002F04AC"/>
    <w:rsid w:val="002F068D"/>
    <w:rsid w:val="002F0759"/>
    <w:rsid w:val="002F0CA2"/>
    <w:rsid w:val="002F0EBD"/>
    <w:rsid w:val="002F1104"/>
    <w:rsid w:val="002F1698"/>
    <w:rsid w:val="002F1A51"/>
    <w:rsid w:val="002F1CDD"/>
    <w:rsid w:val="002F2801"/>
    <w:rsid w:val="002F282A"/>
    <w:rsid w:val="002F2A37"/>
    <w:rsid w:val="002F2A45"/>
    <w:rsid w:val="002F2DF1"/>
    <w:rsid w:val="002F36CC"/>
    <w:rsid w:val="002F3D70"/>
    <w:rsid w:val="002F3FDA"/>
    <w:rsid w:val="002F464C"/>
    <w:rsid w:val="002F4C0B"/>
    <w:rsid w:val="002F5422"/>
    <w:rsid w:val="002F5C3C"/>
    <w:rsid w:val="002F5D1A"/>
    <w:rsid w:val="002F6344"/>
    <w:rsid w:val="002F64C4"/>
    <w:rsid w:val="002F68ED"/>
    <w:rsid w:val="002F695D"/>
    <w:rsid w:val="002F6B97"/>
    <w:rsid w:val="002F6DC8"/>
    <w:rsid w:val="002F7025"/>
    <w:rsid w:val="002F71E3"/>
    <w:rsid w:val="002F73B1"/>
    <w:rsid w:val="002F78EF"/>
    <w:rsid w:val="002F798F"/>
    <w:rsid w:val="002F7A7C"/>
    <w:rsid w:val="002F7B04"/>
    <w:rsid w:val="002F7D7E"/>
    <w:rsid w:val="00300009"/>
    <w:rsid w:val="0030019E"/>
    <w:rsid w:val="0030092B"/>
    <w:rsid w:val="00300B16"/>
    <w:rsid w:val="00300B64"/>
    <w:rsid w:val="00300C54"/>
    <w:rsid w:val="00300CD7"/>
    <w:rsid w:val="00300E7B"/>
    <w:rsid w:val="00301061"/>
    <w:rsid w:val="003013B0"/>
    <w:rsid w:val="00301451"/>
    <w:rsid w:val="0030176C"/>
    <w:rsid w:val="00301A16"/>
    <w:rsid w:val="00301B8A"/>
    <w:rsid w:val="00302069"/>
    <w:rsid w:val="003021FF"/>
    <w:rsid w:val="003022DA"/>
    <w:rsid w:val="00302487"/>
    <w:rsid w:val="003024AC"/>
    <w:rsid w:val="003025FE"/>
    <w:rsid w:val="00302A05"/>
    <w:rsid w:val="00302B79"/>
    <w:rsid w:val="00302CDC"/>
    <w:rsid w:val="00302D6C"/>
    <w:rsid w:val="00302E1A"/>
    <w:rsid w:val="003033E0"/>
    <w:rsid w:val="0030349C"/>
    <w:rsid w:val="003036CF"/>
    <w:rsid w:val="003038EC"/>
    <w:rsid w:val="0030395F"/>
    <w:rsid w:val="00303E59"/>
    <w:rsid w:val="00303FEB"/>
    <w:rsid w:val="00304041"/>
    <w:rsid w:val="0030419B"/>
    <w:rsid w:val="0030455B"/>
    <w:rsid w:val="003047C3"/>
    <w:rsid w:val="0030495D"/>
    <w:rsid w:val="00304BA1"/>
    <w:rsid w:val="00304D94"/>
    <w:rsid w:val="00304E03"/>
    <w:rsid w:val="00304E04"/>
    <w:rsid w:val="00304FF7"/>
    <w:rsid w:val="003050FE"/>
    <w:rsid w:val="00305957"/>
    <w:rsid w:val="00305A87"/>
    <w:rsid w:val="00305D1F"/>
    <w:rsid w:val="00305FE6"/>
    <w:rsid w:val="003062F9"/>
    <w:rsid w:val="003064BF"/>
    <w:rsid w:val="00306567"/>
    <w:rsid w:val="003069F4"/>
    <w:rsid w:val="00306C43"/>
    <w:rsid w:val="0030726A"/>
    <w:rsid w:val="00307438"/>
    <w:rsid w:val="0030764C"/>
    <w:rsid w:val="003076B1"/>
    <w:rsid w:val="0030789E"/>
    <w:rsid w:val="003078F1"/>
    <w:rsid w:val="0030793D"/>
    <w:rsid w:val="00307FCC"/>
    <w:rsid w:val="0031000E"/>
    <w:rsid w:val="003101C0"/>
    <w:rsid w:val="003103B8"/>
    <w:rsid w:val="0031055A"/>
    <w:rsid w:val="00310877"/>
    <w:rsid w:val="00311610"/>
    <w:rsid w:val="003118A8"/>
    <w:rsid w:val="003119F3"/>
    <w:rsid w:val="00311D09"/>
    <w:rsid w:val="00311E88"/>
    <w:rsid w:val="00312044"/>
    <w:rsid w:val="003121E7"/>
    <w:rsid w:val="00312463"/>
    <w:rsid w:val="00312552"/>
    <w:rsid w:val="00312841"/>
    <w:rsid w:val="00312940"/>
    <w:rsid w:val="00312CA2"/>
    <w:rsid w:val="00312F0B"/>
    <w:rsid w:val="00313071"/>
    <w:rsid w:val="0031308F"/>
    <w:rsid w:val="003130D5"/>
    <w:rsid w:val="003134E9"/>
    <w:rsid w:val="00313BCF"/>
    <w:rsid w:val="00313C0C"/>
    <w:rsid w:val="00314273"/>
    <w:rsid w:val="00314972"/>
    <w:rsid w:val="00314A15"/>
    <w:rsid w:val="00314AF8"/>
    <w:rsid w:val="00314C27"/>
    <w:rsid w:val="00314DEB"/>
    <w:rsid w:val="003153F5"/>
    <w:rsid w:val="003155D6"/>
    <w:rsid w:val="00315821"/>
    <w:rsid w:val="00315AFC"/>
    <w:rsid w:val="00315C36"/>
    <w:rsid w:val="00315F30"/>
    <w:rsid w:val="00316019"/>
    <w:rsid w:val="0031665C"/>
    <w:rsid w:val="003167CC"/>
    <w:rsid w:val="003168FE"/>
    <w:rsid w:val="00317038"/>
    <w:rsid w:val="0031756F"/>
    <w:rsid w:val="00317896"/>
    <w:rsid w:val="00317AF7"/>
    <w:rsid w:val="00317CCC"/>
    <w:rsid w:val="00319F41"/>
    <w:rsid w:val="0031D003"/>
    <w:rsid w:val="003204A6"/>
    <w:rsid w:val="003204E3"/>
    <w:rsid w:val="00320F6C"/>
    <w:rsid w:val="003213A7"/>
    <w:rsid w:val="0032140D"/>
    <w:rsid w:val="0032143D"/>
    <w:rsid w:val="00321561"/>
    <w:rsid w:val="003219D4"/>
    <w:rsid w:val="00321BEF"/>
    <w:rsid w:val="00321D27"/>
    <w:rsid w:val="00321E4C"/>
    <w:rsid w:val="00321EDE"/>
    <w:rsid w:val="003223A6"/>
    <w:rsid w:val="00322D94"/>
    <w:rsid w:val="00322EA3"/>
    <w:rsid w:val="00322EBE"/>
    <w:rsid w:val="00323317"/>
    <w:rsid w:val="00323331"/>
    <w:rsid w:val="003236DA"/>
    <w:rsid w:val="00323996"/>
    <w:rsid w:val="00323B3F"/>
    <w:rsid w:val="00323EA3"/>
    <w:rsid w:val="00323F52"/>
    <w:rsid w:val="0032414C"/>
    <w:rsid w:val="00324855"/>
    <w:rsid w:val="00324BBA"/>
    <w:rsid w:val="00324BED"/>
    <w:rsid w:val="00324D33"/>
    <w:rsid w:val="003250E3"/>
    <w:rsid w:val="0032513A"/>
    <w:rsid w:val="00325180"/>
    <w:rsid w:val="003252BE"/>
    <w:rsid w:val="00325422"/>
    <w:rsid w:val="003254EF"/>
    <w:rsid w:val="00325509"/>
    <w:rsid w:val="003256BA"/>
    <w:rsid w:val="003256C8"/>
    <w:rsid w:val="00325BB0"/>
    <w:rsid w:val="00326066"/>
    <w:rsid w:val="00326078"/>
    <w:rsid w:val="003262C7"/>
    <w:rsid w:val="00326889"/>
    <w:rsid w:val="00326964"/>
    <w:rsid w:val="00326C04"/>
    <w:rsid w:val="00326C9B"/>
    <w:rsid w:val="00326EDA"/>
    <w:rsid w:val="003274D8"/>
    <w:rsid w:val="00327659"/>
    <w:rsid w:val="00327769"/>
    <w:rsid w:val="003277A1"/>
    <w:rsid w:val="00327B42"/>
    <w:rsid w:val="0033036E"/>
    <w:rsid w:val="0033044F"/>
    <w:rsid w:val="00330836"/>
    <w:rsid w:val="00330890"/>
    <w:rsid w:val="00330A39"/>
    <w:rsid w:val="003312B7"/>
    <w:rsid w:val="00331799"/>
    <w:rsid w:val="00331849"/>
    <w:rsid w:val="00331CAB"/>
    <w:rsid w:val="00331DD7"/>
    <w:rsid w:val="0033212C"/>
    <w:rsid w:val="003323CC"/>
    <w:rsid w:val="00332617"/>
    <w:rsid w:val="00332ABD"/>
    <w:rsid w:val="00332ADA"/>
    <w:rsid w:val="00332C9A"/>
    <w:rsid w:val="00333238"/>
    <w:rsid w:val="00333892"/>
    <w:rsid w:val="00333A1F"/>
    <w:rsid w:val="00334397"/>
    <w:rsid w:val="00334415"/>
    <w:rsid w:val="00334739"/>
    <w:rsid w:val="0033547C"/>
    <w:rsid w:val="0033547D"/>
    <w:rsid w:val="00335481"/>
    <w:rsid w:val="003356F3"/>
    <w:rsid w:val="0033640A"/>
    <w:rsid w:val="003366FA"/>
    <w:rsid w:val="003367E0"/>
    <w:rsid w:val="00336D0F"/>
    <w:rsid w:val="00336D85"/>
    <w:rsid w:val="003371FF"/>
    <w:rsid w:val="003372DA"/>
    <w:rsid w:val="00337559"/>
    <w:rsid w:val="003400F0"/>
    <w:rsid w:val="0034037A"/>
    <w:rsid w:val="003413E5"/>
    <w:rsid w:val="0034169D"/>
    <w:rsid w:val="003416B7"/>
    <w:rsid w:val="00341811"/>
    <w:rsid w:val="00341DCF"/>
    <w:rsid w:val="00341E1E"/>
    <w:rsid w:val="00341FCB"/>
    <w:rsid w:val="00342571"/>
    <w:rsid w:val="00342EAC"/>
    <w:rsid w:val="00343201"/>
    <w:rsid w:val="003435F3"/>
    <w:rsid w:val="003437F8"/>
    <w:rsid w:val="00343816"/>
    <w:rsid w:val="00343C11"/>
    <w:rsid w:val="00343D41"/>
    <w:rsid w:val="00343DD4"/>
    <w:rsid w:val="003442BB"/>
    <w:rsid w:val="00344440"/>
    <w:rsid w:val="00344552"/>
    <w:rsid w:val="003445DD"/>
    <w:rsid w:val="00344C8A"/>
    <w:rsid w:val="00344F3B"/>
    <w:rsid w:val="00345123"/>
    <w:rsid w:val="0034552D"/>
    <w:rsid w:val="00345907"/>
    <w:rsid w:val="00345942"/>
    <w:rsid w:val="00345FFB"/>
    <w:rsid w:val="003462E9"/>
    <w:rsid w:val="00346407"/>
    <w:rsid w:val="00346994"/>
    <w:rsid w:val="00346CEF"/>
    <w:rsid w:val="00346D43"/>
    <w:rsid w:val="00347833"/>
    <w:rsid w:val="00347954"/>
    <w:rsid w:val="00347AA3"/>
    <w:rsid w:val="00347D8C"/>
    <w:rsid w:val="00347EA3"/>
    <w:rsid w:val="00347ED4"/>
    <w:rsid w:val="00350480"/>
    <w:rsid w:val="003504A8"/>
    <w:rsid w:val="003508AF"/>
    <w:rsid w:val="003508B9"/>
    <w:rsid w:val="003508D2"/>
    <w:rsid w:val="003508F9"/>
    <w:rsid w:val="00350B04"/>
    <w:rsid w:val="00350D97"/>
    <w:rsid w:val="00350F24"/>
    <w:rsid w:val="00350FF2"/>
    <w:rsid w:val="00351198"/>
    <w:rsid w:val="0035149C"/>
    <w:rsid w:val="003518F0"/>
    <w:rsid w:val="003519A0"/>
    <w:rsid w:val="00351AD3"/>
    <w:rsid w:val="00351C76"/>
    <w:rsid w:val="00351D35"/>
    <w:rsid w:val="003527F8"/>
    <w:rsid w:val="00352B24"/>
    <w:rsid w:val="00352D65"/>
    <w:rsid w:val="00352E68"/>
    <w:rsid w:val="0035315E"/>
    <w:rsid w:val="00353522"/>
    <w:rsid w:val="003535E7"/>
    <w:rsid w:val="00353930"/>
    <w:rsid w:val="003539B5"/>
    <w:rsid w:val="00353A31"/>
    <w:rsid w:val="00353D0F"/>
    <w:rsid w:val="00353D76"/>
    <w:rsid w:val="0035408B"/>
    <w:rsid w:val="003541A2"/>
    <w:rsid w:val="00354898"/>
    <w:rsid w:val="00354A31"/>
    <w:rsid w:val="00354E59"/>
    <w:rsid w:val="00354F0A"/>
    <w:rsid w:val="0035505B"/>
    <w:rsid w:val="00355159"/>
    <w:rsid w:val="0035525F"/>
    <w:rsid w:val="00355290"/>
    <w:rsid w:val="003557A3"/>
    <w:rsid w:val="0035582A"/>
    <w:rsid w:val="00355C8E"/>
    <w:rsid w:val="00355CAF"/>
    <w:rsid w:val="003561A6"/>
    <w:rsid w:val="003563F0"/>
    <w:rsid w:val="00356802"/>
    <w:rsid w:val="00356983"/>
    <w:rsid w:val="00356D38"/>
    <w:rsid w:val="00356D6D"/>
    <w:rsid w:val="00356E26"/>
    <w:rsid w:val="00356E46"/>
    <w:rsid w:val="00356E80"/>
    <w:rsid w:val="00356F96"/>
    <w:rsid w:val="00357467"/>
    <w:rsid w:val="0035753E"/>
    <w:rsid w:val="0035758F"/>
    <w:rsid w:val="00357764"/>
    <w:rsid w:val="00357C8F"/>
    <w:rsid w:val="00357EE4"/>
    <w:rsid w:val="00360008"/>
    <w:rsid w:val="00360144"/>
    <w:rsid w:val="00360302"/>
    <w:rsid w:val="0036063B"/>
    <w:rsid w:val="0036071A"/>
    <w:rsid w:val="0036094A"/>
    <w:rsid w:val="003609BC"/>
    <w:rsid w:val="00360B39"/>
    <w:rsid w:val="00360EE6"/>
    <w:rsid w:val="0036148E"/>
    <w:rsid w:val="0036177B"/>
    <w:rsid w:val="00361881"/>
    <w:rsid w:val="00362059"/>
    <w:rsid w:val="0036222B"/>
    <w:rsid w:val="00362459"/>
    <w:rsid w:val="0036255E"/>
    <w:rsid w:val="00362790"/>
    <w:rsid w:val="003633FC"/>
    <w:rsid w:val="00363403"/>
    <w:rsid w:val="00363759"/>
    <w:rsid w:val="00363A99"/>
    <w:rsid w:val="00363EC9"/>
    <w:rsid w:val="0036409F"/>
    <w:rsid w:val="00364467"/>
    <w:rsid w:val="003646C7"/>
    <w:rsid w:val="00364893"/>
    <w:rsid w:val="00364CC5"/>
    <w:rsid w:val="00364F07"/>
    <w:rsid w:val="003651CF"/>
    <w:rsid w:val="003654B4"/>
    <w:rsid w:val="00365530"/>
    <w:rsid w:val="00365562"/>
    <w:rsid w:val="0036567D"/>
    <w:rsid w:val="00365994"/>
    <w:rsid w:val="00365EAD"/>
    <w:rsid w:val="00366500"/>
    <w:rsid w:val="00366600"/>
    <w:rsid w:val="00366A0F"/>
    <w:rsid w:val="00367055"/>
    <w:rsid w:val="003676FC"/>
    <w:rsid w:val="00367A89"/>
    <w:rsid w:val="00367C21"/>
    <w:rsid w:val="003702E0"/>
    <w:rsid w:val="0037049F"/>
    <w:rsid w:val="003704DD"/>
    <w:rsid w:val="00370656"/>
    <w:rsid w:val="00370854"/>
    <w:rsid w:val="00370A3C"/>
    <w:rsid w:val="00370C18"/>
    <w:rsid w:val="00370CBE"/>
    <w:rsid w:val="00371180"/>
    <w:rsid w:val="003711A3"/>
    <w:rsid w:val="00371261"/>
    <w:rsid w:val="0037146B"/>
    <w:rsid w:val="003715CC"/>
    <w:rsid w:val="003715CF"/>
    <w:rsid w:val="0037177E"/>
    <w:rsid w:val="003718D5"/>
    <w:rsid w:val="00371A46"/>
    <w:rsid w:val="00371A86"/>
    <w:rsid w:val="00371B3F"/>
    <w:rsid w:val="003721A4"/>
    <w:rsid w:val="00372376"/>
    <w:rsid w:val="00372C81"/>
    <w:rsid w:val="00372F02"/>
    <w:rsid w:val="00373360"/>
    <w:rsid w:val="003733C2"/>
    <w:rsid w:val="0037343E"/>
    <w:rsid w:val="003735AE"/>
    <w:rsid w:val="003736BC"/>
    <w:rsid w:val="00373D51"/>
    <w:rsid w:val="00374741"/>
    <w:rsid w:val="00374DE3"/>
    <w:rsid w:val="00374FDE"/>
    <w:rsid w:val="0037555C"/>
    <w:rsid w:val="0037556A"/>
    <w:rsid w:val="00375628"/>
    <w:rsid w:val="00375D7B"/>
    <w:rsid w:val="00375E7E"/>
    <w:rsid w:val="00375FAC"/>
    <w:rsid w:val="00376174"/>
    <w:rsid w:val="003763AE"/>
    <w:rsid w:val="00376B05"/>
    <w:rsid w:val="00376B0A"/>
    <w:rsid w:val="00376B9E"/>
    <w:rsid w:val="00376ED0"/>
    <w:rsid w:val="00377BB7"/>
    <w:rsid w:val="00377ECC"/>
    <w:rsid w:val="0037F819"/>
    <w:rsid w:val="0038087A"/>
    <w:rsid w:val="00380AAC"/>
    <w:rsid w:val="00380AE7"/>
    <w:rsid w:val="00380C25"/>
    <w:rsid w:val="00380E81"/>
    <w:rsid w:val="00380FBA"/>
    <w:rsid w:val="00380FDB"/>
    <w:rsid w:val="0038146A"/>
    <w:rsid w:val="0038176F"/>
    <w:rsid w:val="003817B9"/>
    <w:rsid w:val="003818E6"/>
    <w:rsid w:val="00381BE0"/>
    <w:rsid w:val="00381C11"/>
    <w:rsid w:val="00381D96"/>
    <w:rsid w:val="00381DE6"/>
    <w:rsid w:val="00381E3B"/>
    <w:rsid w:val="00381ED7"/>
    <w:rsid w:val="0038220E"/>
    <w:rsid w:val="003823DD"/>
    <w:rsid w:val="0038242B"/>
    <w:rsid w:val="00382632"/>
    <w:rsid w:val="00383164"/>
    <w:rsid w:val="0038348B"/>
    <w:rsid w:val="003837AD"/>
    <w:rsid w:val="00383FE6"/>
    <w:rsid w:val="0038449F"/>
    <w:rsid w:val="003845ED"/>
    <w:rsid w:val="003846D8"/>
    <w:rsid w:val="0038474B"/>
    <w:rsid w:val="0038482C"/>
    <w:rsid w:val="00384A20"/>
    <w:rsid w:val="00384A25"/>
    <w:rsid w:val="00384CD5"/>
    <w:rsid w:val="0038577A"/>
    <w:rsid w:val="0038599E"/>
    <w:rsid w:val="00385C35"/>
    <w:rsid w:val="00385EDA"/>
    <w:rsid w:val="00385F44"/>
    <w:rsid w:val="0038608B"/>
    <w:rsid w:val="003860B0"/>
    <w:rsid w:val="0038621C"/>
    <w:rsid w:val="003864DE"/>
    <w:rsid w:val="00386675"/>
    <w:rsid w:val="003867A2"/>
    <w:rsid w:val="003867B9"/>
    <w:rsid w:val="003869D5"/>
    <w:rsid w:val="00386E4F"/>
    <w:rsid w:val="00386FA2"/>
    <w:rsid w:val="00387149"/>
    <w:rsid w:val="003873A7"/>
    <w:rsid w:val="00387496"/>
    <w:rsid w:val="00387501"/>
    <w:rsid w:val="003875DC"/>
    <w:rsid w:val="00387EA7"/>
    <w:rsid w:val="0038E293"/>
    <w:rsid w:val="003900E2"/>
    <w:rsid w:val="003902DE"/>
    <w:rsid w:val="0039052B"/>
    <w:rsid w:val="003907A8"/>
    <w:rsid w:val="003907F2"/>
    <w:rsid w:val="00390932"/>
    <w:rsid w:val="00390F06"/>
    <w:rsid w:val="00391762"/>
    <w:rsid w:val="00391CCF"/>
    <w:rsid w:val="00391CF3"/>
    <w:rsid w:val="00392118"/>
    <w:rsid w:val="003922A6"/>
    <w:rsid w:val="00392319"/>
    <w:rsid w:val="00392379"/>
    <w:rsid w:val="003928C8"/>
    <w:rsid w:val="00392EA8"/>
    <w:rsid w:val="0039337A"/>
    <w:rsid w:val="003938B5"/>
    <w:rsid w:val="00393A74"/>
    <w:rsid w:val="00394081"/>
    <w:rsid w:val="003947CE"/>
    <w:rsid w:val="003948B8"/>
    <w:rsid w:val="0039490D"/>
    <w:rsid w:val="00394C15"/>
    <w:rsid w:val="00394F58"/>
    <w:rsid w:val="003950BE"/>
    <w:rsid w:val="00396037"/>
    <w:rsid w:val="003961DA"/>
    <w:rsid w:val="0039641A"/>
    <w:rsid w:val="003964D5"/>
    <w:rsid w:val="003966CE"/>
    <w:rsid w:val="003968D4"/>
    <w:rsid w:val="00396952"/>
    <w:rsid w:val="00396A25"/>
    <w:rsid w:val="00396B4B"/>
    <w:rsid w:val="00396C2D"/>
    <w:rsid w:val="00397102"/>
    <w:rsid w:val="003971B8"/>
    <w:rsid w:val="003973E4"/>
    <w:rsid w:val="0039757D"/>
    <w:rsid w:val="003977E4"/>
    <w:rsid w:val="0039D41D"/>
    <w:rsid w:val="003A0078"/>
    <w:rsid w:val="003A0087"/>
    <w:rsid w:val="003A02EB"/>
    <w:rsid w:val="003A04A5"/>
    <w:rsid w:val="003A059A"/>
    <w:rsid w:val="003A05B6"/>
    <w:rsid w:val="003A0637"/>
    <w:rsid w:val="003A092E"/>
    <w:rsid w:val="003A0C9D"/>
    <w:rsid w:val="003A0DAF"/>
    <w:rsid w:val="003A0DDC"/>
    <w:rsid w:val="003A192F"/>
    <w:rsid w:val="003A20DA"/>
    <w:rsid w:val="003A22A0"/>
    <w:rsid w:val="003A22D9"/>
    <w:rsid w:val="003A2B60"/>
    <w:rsid w:val="003A2C4E"/>
    <w:rsid w:val="003A30E3"/>
    <w:rsid w:val="003A34CD"/>
    <w:rsid w:val="003A3BFD"/>
    <w:rsid w:val="003A3C1E"/>
    <w:rsid w:val="003A40D6"/>
    <w:rsid w:val="003A478A"/>
    <w:rsid w:val="003A4D5F"/>
    <w:rsid w:val="003A4DC6"/>
    <w:rsid w:val="003A4DD8"/>
    <w:rsid w:val="003A4E24"/>
    <w:rsid w:val="003A4E66"/>
    <w:rsid w:val="003A52B9"/>
    <w:rsid w:val="003A555E"/>
    <w:rsid w:val="003A59FA"/>
    <w:rsid w:val="003A5B50"/>
    <w:rsid w:val="003A5BE4"/>
    <w:rsid w:val="003A5C03"/>
    <w:rsid w:val="003A5D61"/>
    <w:rsid w:val="003A68E6"/>
    <w:rsid w:val="003A699C"/>
    <w:rsid w:val="003A6A5A"/>
    <w:rsid w:val="003A6BE0"/>
    <w:rsid w:val="003A75E1"/>
    <w:rsid w:val="003A77B7"/>
    <w:rsid w:val="003A784E"/>
    <w:rsid w:val="003A78BE"/>
    <w:rsid w:val="003A7990"/>
    <w:rsid w:val="003A79A1"/>
    <w:rsid w:val="003B01AE"/>
    <w:rsid w:val="003B02CA"/>
    <w:rsid w:val="003B0D04"/>
    <w:rsid w:val="003B10CC"/>
    <w:rsid w:val="003B1605"/>
    <w:rsid w:val="003B1746"/>
    <w:rsid w:val="003B18C3"/>
    <w:rsid w:val="003B1DB0"/>
    <w:rsid w:val="003B2437"/>
    <w:rsid w:val="003B2DEA"/>
    <w:rsid w:val="003B2FB9"/>
    <w:rsid w:val="003B3137"/>
    <w:rsid w:val="003B31C7"/>
    <w:rsid w:val="003B331A"/>
    <w:rsid w:val="003B36CE"/>
    <w:rsid w:val="003B3883"/>
    <w:rsid w:val="003B3B0A"/>
    <w:rsid w:val="003B3C10"/>
    <w:rsid w:val="003B3E6D"/>
    <w:rsid w:val="003B4163"/>
    <w:rsid w:val="003B416C"/>
    <w:rsid w:val="003B4363"/>
    <w:rsid w:val="003B48DB"/>
    <w:rsid w:val="003B4FAF"/>
    <w:rsid w:val="003B4FC6"/>
    <w:rsid w:val="003B51A4"/>
    <w:rsid w:val="003B5234"/>
    <w:rsid w:val="003B5344"/>
    <w:rsid w:val="003B5B9E"/>
    <w:rsid w:val="003B5C03"/>
    <w:rsid w:val="003B5DF0"/>
    <w:rsid w:val="003B61DC"/>
    <w:rsid w:val="003B61DF"/>
    <w:rsid w:val="003B61EB"/>
    <w:rsid w:val="003B6FC4"/>
    <w:rsid w:val="003B7259"/>
    <w:rsid w:val="003B75B2"/>
    <w:rsid w:val="003B7755"/>
    <w:rsid w:val="003C00AF"/>
    <w:rsid w:val="003C02B8"/>
    <w:rsid w:val="003C0C61"/>
    <w:rsid w:val="003C0E2E"/>
    <w:rsid w:val="003C0E2F"/>
    <w:rsid w:val="003C115F"/>
    <w:rsid w:val="003C227B"/>
    <w:rsid w:val="003C2885"/>
    <w:rsid w:val="003C2A56"/>
    <w:rsid w:val="003C2F2B"/>
    <w:rsid w:val="003C2F70"/>
    <w:rsid w:val="003C301D"/>
    <w:rsid w:val="003C3335"/>
    <w:rsid w:val="003C3841"/>
    <w:rsid w:val="003C38E2"/>
    <w:rsid w:val="003C3EDE"/>
    <w:rsid w:val="003C4462"/>
    <w:rsid w:val="003C4638"/>
    <w:rsid w:val="003C48E2"/>
    <w:rsid w:val="003C5103"/>
    <w:rsid w:val="003C51C3"/>
    <w:rsid w:val="003C5647"/>
    <w:rsid w:val="003C574B"/>
    <w:rsid w:val="003C5C85"/>
    <w:rsid w:val="003C5D04"/>
    <w:rsid w:val="003C60B7"/>
    <w:rsid w:val="003C725C"/>
    <w:rsid w:val="003C7726"/>
    <w:rsid w:val="003C77D9"/>
    <w:rsid w:val="003C78A0"/>
    <w:rsid w:val="003C78CA"/>
    <w:rsid w:val="003C7BF6"/>
    <w:rsid w:val="003C7FAC"/>
    <w:rsid w:val="003CF265"/>
    <w:rsid w:val="003D01D1"/>
    <w:rsid w:val="003D0391"/>
    <w:rsid w:val="003D0563"/>
    <w:rsid w:val="003D0659"/>
    <w:rsid w:val="003D09B6"/>
    <w:rsid w:val="003D0D79"/>
    <w:rsid w:val="003D120C"/>
    <w:rsid w:val="003D1490"/>
    <w:rsid w:val="003D19DA"/>
    <w:rsid w:val="003D1DD2"/>
    <w:rsid w:val="003D1F18"/>
    <w:rsid w:val="003D1F98"/>
    <w:rsid w:val="003D24E4"/>
    <w:rsid w:val="003D27A4"/>
    <w:rsid w:val="003D352A"/>
    <w:rsid w:val="003D3668"/>
    <w:rsid w:val="003D3779"/>
    <w:rsid w:val="003D3B12"/>
    <w:rsid w:val="003D41D3"/>
    <w:rsid w:val="003D4206"/>
    <w:rsid w:val="003D42C3"/>
    <w:rsid w:val="003D4357"/>
    <w:rsid w:val="003D4395"/>
    <w:rsid w:val="003D442C"/>
    <w:rsid w:val="003D44A1"/>
    <w:rsid w:val="003D4843"/>
    <w:rsid w:val="003D4C26"/>
    <w:rsid w:val="003D4FD8"/>
    <w:rsid w:val="003D51AC"/>
    <w:rsid w:val="003D579E"/>
    <w:rsid w:val="003D5A59"/>
    <w:rsid w:val="003D61BF"/>
    <w:rsid w:val="003D6429"/>
    <w:rsid w:val="003D692F"/>
    <w:rsid w:val="003D7393"/>
    <w:rsid w:val="003D791C"/>
    <w:rsid w:val="003D7A50"/>
    <w:rsid w:val="003E0330"/>
    <w:rsid w:val="003E04F2"/>
    <w:rsid w:val="003E0640"/>
    <w:rsid w:val="003E0787"/>
    <w:rsid w:val="003E08C8"/>
    <w:rsid w:val="003E0AC1"/>
    <w:rsid w:val="003E14B9"/>
    <w:rsid w:val="003E151F"/>
    <w:rsid w:val="003E289E"/>
    <w:rsid w:val="003E2A21"/>
    <w:rsid w:val="003E2C05"/>
    <w:rsid w:val="003E2C51"/>
    <w:rsid w:val="003E2E38"/>
    <w:rsid w:val="003E312B"/>
    <w:rsid w:val="003E32C2"/>
    <w:rsid w:val="003E362B"/>
    <w:rsid w:val="003E3BCF"/>
    <w:rsid w:val="003E3E5C"/>
    <w:rsid w:val="003E4056"/>
    <w:rsid w:val="003E4186"/>
    <w:rsid w:val="003E4524"/>
    <w:rsid w:val="003E4819"/>
    <w:rsid w:val="003E4B3F"/>
    <w:rsid w:val="003E4CED"/>
    <w:rsid w:val="003E4E5B"/>
    <w:rsid w:val="003E590E"/>
    <w:rsid w:val="003E5C62"/>
    <w:rsid w:val="003E5C66"/>
    <w:rsid w:val="003E5F9B"/>
    <w:rsid w:val="003E5FE1"/>
    <w:rsid w:val="003E6510"/>
    <w:rsid w:val="003E676A"/>
    <w:rsid w:val="003E68EB"/>
    <w:rsid w:val="003E6B5D"/>
    <w:rsid w:val="003E6C42"/>
    <w:rsid w:val="003E7182"/>
    <w:rsid w:val="003E72C9"/>
    <w:rsid w:val="003E75EC"/>
    <w:rsid w:val="003E75FD"/>
    <w:rsid w:val="003E7B60"/>
    <w:rsid w:val="003E7CA8"/>
    <w:rsid w:val="003E7EE1"/>
    <w:rsid w:val="003F051A"/>
    <w:rsid w:val="003F0A58"/>
    <w:rsid w:val="003F0AEE"/>
    <w:rsid w:val="003F0B7B"/>
    <w:rsid w:val="003F0F28"/>
    <w:rsid w:val="003F1550"/>
    <w:rsid w:val="003F15D9"/>
    <w:rsid w:val="003F166F"/>
    <w:rsid w:val="003F172E"/>
    <w:rsid w:val="003F18BA"/>
    <w:rsid w:val="003F23FE"/>
    <w:rsid w:val="003F24DA"/>
    <w:rsid w:val="003F2D35"/>
    <w:rsid w:val="003F323F"/>
    <w:rsid w:val="003F373C"/>
    <w:rsid w:val="003F3868"/>
    <w:rsid w:val="003F3E78"/>
    <w:rsid w:val="003F4503"/>
    <w:rsid w:val="003F45AB"/>
    <w:rsid w:val="003F4A5D"/>
    <w:rsid w:val="003F4D95"/>
    <w:rsid w:val="003F4F16"/>
    <w:rsid w:val="003F511F"/>
    <w:rsid w:val="003F5C65"/>
    <w:rsid w:val="003F5D8F"/>
    <w:rsid w:val="003F61FC"/>
    <w:rsid w:val="003F68EF"/>
    <w:rsid w:val="003F6900"/>
    <w:rsid w:val="003F6C16"/>
    <w:rsid w:val="003F7152"/>
    <w:rsid w:val="003F72C8"/>
    <w:rsid w:val="003F7482"/>
    <w:rsid w:val="003F7528"/>
    <w:rsid w:val="003F7597"/>
    <w:rsid w:val="003F77C6"/>
    <w:rsid w:val="003F7D0F"/>
    <w:rsid w:val="003F7D21"/>
    <w:rsid w:val="003F7F0F"/>
    <w:rsid w:val="0040021A"/>
    <w:rsid w:val="004004AF"/>
    <w:rsid w:val="00400AA0"/>
    <w:rsid w:val="00400B59"/>
    <w:rsid w:val="004010C0"/>
    <w:rsid w:val="00401395"/>
    <w:rsid w:val="004015BB"/>
    <w:rsid w:val="00401AEA"/>
    <w:rsid w:val="00402449"/>
    <w:rsid w:val="00402B44"/>
    <w:rsid w:val="00402D2A"/>
    <w:rsid w:val="00402FA2"/>
    <w:rsid w:val="0040309B"/>
    <w:rsid w:val="004030D5"/>
    <w:rsid w:val="00403392"/>
    <w:rsid w:val="00403963"/>
    <w:rsid w:val="0040399E"/>
    <w:rsid w:val="00403DAF"/>
    <w:rsid w:val="00403F6F"/>
    <w:rsid w:val="004045D3"/>
    <w:rsid w:val="004049F3"/>
    <w:rsid w:val="00404A9C"/>
    <w:rsid w:val="00404A9E"/>
    <w:rsid w:val="00404ACE"/>
    <w:rsid w:val="00404C17"/>
    <w:rsid w:val="00404FE5"/>
    <w:rsid w:val="004053ED"/>
    <w:rsid w:val="004054D1"/>
    <w:rsid w:val="004057B8"/>
    <w:rsid w:val="004057FB"/>
    <w:rsid w:val="004059E4"/>
    <w:rsid w:val="00405CFF"/>
    <w:rsid w:val="00405FC6"/>
    <w:rsid w:val="00406144"/>
    <w:rsid w:val="004061E1"/>
    <w:rsid w:val="0040622B"/>
    <w:rsid w:val="00406379"/>
    <w:rsid w:val="004064BC"/>
    <w:rsid w:val="00406E99"/>
    <w:rsid w:val="004071C4"/>
    <w:rsid w:val="0040744B"/>
    <w:rsid w:val="00407531"/>
    <w:rsid w:val="004100B5"/>
    <w:rsid w:val="004105D2"/>
    <w:rsid w:val="004108E7"/>
    <w:rsid w:val="00410A81"/>
    <w:rsid w:val="00410B3B"/>
    <w:rsid w:val="00410DF6"/>
    <w:rsid w:val="00411281"/>
    <w:rsid w:val="00411287"/>
    <w:rsid w:val="00411297"/>
    <w:rsid w:val="004114C6"/>
    <w:rsid w:val="004115AD"/>
    <w:rsid w:val="004115AE"/>
    <w:rsid w:val="004115E2"/>
    <w:rsid w:val="004116F0"/>
    <w:rsid w:val="004119C9"/>
    <w:rsid w:val="00411C7C"/>
    <w:rsid w:val="00411CF1"/>
    <w:rsid w:val="00411DAA"/>
    <w:rsid w:val="0041203D"/>
    <w:rsid w:val="00412542"/>
    <w:rsid w:val="004126D2"/>
    <w:rsid w:val="004126DE"/>
    <w:rsid w:val="00412AE7"/>
    <w:rsid w:val="00412DA6"/>
    <w:rsid w:val="00412DF4"/>
    <w:rsid w:val="00412EC8"/>
    <w:rsid w:val="0041390F"/>
    <w:rsid w:val="00413E5B"/>
    <w:rsid w:val="004140D7"/>
    <w:rsid w:val="00414100"/>
    <w:rsid w:val="00414193"/>
    <w:rsid w:val="0041488B"/>
    <w:rsid w:val="004148E7"/>
    <w:rsid w:val="0041497C"/>
    <w:rsid w:val="00414A4F"/>
    <w:rsid w:val="00414D93"/>
    <w:rsid w:val="00414DC3"/>
    <w:rsid w:val="00414F29"/>
    <w:rsid w:val="004152AA"/>
    <w:rsid w:val="00415B58"/>
    <w:rsid w:val="00415FC8"/>
    <w:rsid w:val="00415FE7"/>
    <w:rsid w:val="004160C1"/>
    <w:rsid w:val="0041693C"/>
    <w:rsid w:val="00416B5B"/>
    <w:rsid w:val="00416DA7"/>
    <w:rsid w:val="00416E5D"/>
    <w:rsid w:val="00417061"/>
    <w:rsid w:val="00417474"/>
    <w:rsid w:val="00417D28"/>
    <w:rsid w:val="004203B5"/>
    <w:rsid w:val="004205EE"/>
    <w:rsid w:val="00420602"/>
    <w:rsid w:val="0042061F"/>
    <w:rsid w:val="00420EF5"/>
    <w:rsid w:val="00421101"/>
    <w:rsid w:val="004212DB"/>
    <w:rsid w:val="0042138D"/>
    <w:rsid w:val="0042184C"/>
    <w:rsid w:val="004219F6"/>
    <w:rsid w:val="00421CAF"/>
    <w:rsid w:val="00421CDC"/>
    <w:rsid w:val="00422051"/>
    <w:rsid w:val="00422067"/>
    <w:rsid w:val="004220D6"/>
    <w:rsid w:val="00422751"/>
    <w:rsid w:val="004227D8"/>
    <w:rsid w:val="00422B47"/>
    <w:rsid w:val="00422C2A"/>
    <w:rsid w:val="00423382"/>
    <w:rsid w:val="00423395"/>
    <w:rsid w:val="004234A8"/>
    <w:rsid w:val="00423572"/>
    <w:rsid w:val="0042361E"/>
    <w:rsid w:val="00423780"/>
    <w:rsid w:val="00423BAF"/>
    <w:rsid w:val="00423D58"/>
    <w:rsid w:val="00424687"/>
    <w:rsid w:val="004248A9"/>
    <w:rsid w:val="004249C7"/>
    <w:rsid w:val="00424B87"/>
    <w:rsid w:val="00424CE2"/>
    <w:rsid w:val="0042500A"/>
    <w:rsid w:val="00425156"/>
    <w:rsid w:val="0042551E"/>
    <w:rsid w:val="004255EC"/>
    <w:rsid w:val="00425C0D"/>
    <w:rsid w:val="00425F24"/>
    <w:rsid w:val="004261D7"/>
    <w:rsid w:val="004264A2"/>
    <w:rsid w:val="00426651"/>
    <w:rsid w:val="0042668A"/>
    <w:rsid w:val="004268BB"/>
    <w:rsid w:val="004269F6"/>
    <w:rsid w:val="00426AE5"/>
    <w:rsid w:val="00426D1E"/>
    <w:rsid w:val="004270CC"/>
    <w:rsid w:val="00427169"/>
    <w:rsid w:val="00427184"/>
    <w:rsid w:val="00427432"/>
    <w:rsid w:val="00430638"/>
    <w:rsid w:val="0043082E"/>
    <w:rsid w:val="0043087E"/>
    <w:rsid w:val="0043097C"/>
    <w:rsid w:val="00430A77"/>
    <w:rsid w:val="00430FE6"/>
    <w:rsid w:val="00431028"/>
    <w:rsid w:val="0043154F"/>
    <w:rsid w:val="004315DA"/>
    <w:rsid w:val="00431714"/>
    <w:rsid w:val="00431B2E"/>
    <w:rsid w:val="00432479"/>
    <w:rsid w:val="0043254E"/>
    <w:rsid w:val="00432616"/>
    <w:rsid w:val="00432778"/>
    <w:rsid w:val="004328A0"/>
    <w:rsid w:val="00432A3B"/>
    <w:rsid w:val="00432C43"/>
    <w:rsid w:val="00432D1C"/>
    <w:rsid w:val="00432E59"/>
    <w:rsid w:val="0043301F"/>
    <w:rsid w:val="004332FC"/>
    <w:rsid w:val="004334EE"/>
    <w:rsid w:val="004337A1"/>
    <w:rsid w:val="00433A1B"/>
    <w:rsid w:val="00433ABE"/>
    <w:rsid w:val="00433D52"/>
    <w:rsid w:val="00434535"/>
    <w:rsid w:val="00434F31"/>
    <w:rsid w:val="0043561C"/>
    <w:rsid w:val="00435684"/>
    <w:rsid w:val="00435941"/>
    <w:rsid w:val="004359BF"/>
    <w:rsid w:val="00436235"/>
    <w:rsid w:val="0043681F"/>
    <w:rsid w:val="00436DD2"/>
    <w:rsid w:val="00436EB7"/>
    <w:rsid w:val="004372AB"/>
    <w:rsid w:val="004373F4"/>
    <w:rsid w:val="00437C19"/>
    <w:rsid w:val="0043BA68"/>
    <w:rsid w:val="00440050"/>
    <w:rsid w:val="00440970"/>
    <w:rsid w:val="004412C9"/>
    <w:rsid w:val="0044174A"/>
    <w:rsid w:val="0044192C"/>
    <w:rsid w:val="00441BCB"/>
    <w:rsid w:val="00441C5F"/>
    <w:rsid w:val="00441DFB"/>
    <w:rsid w:val="00441EC5"/>
    <w:rsid w:val="00441FE3"/>
    <w:rsid w:val="00442009"/>
    <w:rsid w:val="00442586"/>
    <w:rsid w:val="00442B02"/>
    <w:rsid w:val="00442D92"/>
    <w:rsid w:val="0044320C"/>
    <w:rsid w:val="00443367"/>
    <w:rsid w:val="00443641"/>
    <w:rsid w:val="00443AB5"/>
    <w:rsid w:val="004443A6"/>
    <w:rsid w:val="004444C2"/>
    <w:rsid w:val="004446BF"/>
    <w:rsid w:val="00444F68"/>
    <w:rsid w:val="00445031"/>
    <w:rsid w:val="004451EA"/>
    <w:rsid w:val="0044572B"/>
    <w:rsid w:val="004458C8"/>
    <w:rsid w:val="0044598A"/>
    <w:rsid w:val="00445E8A"/>
    <w:rsid w:val="00446EC0"/>
    <w:rsid w:val="0044739A"/>
    <w:rsid w:val="0044743A"/>
    <w:rsid w:val="0044758E"/>
    <w:rsid w:val="00447A10"/>
    <w:rsid w:val="00447D16"/>
    <w:rsid w:val="00447FF1"/>
    <w:rsid w:val="00450114"/>
    <w:rsid w:val="0045048C"/>
    <w:rsid w:val="004504D2"/>
    <w:rsid w:val="00450D78"/>
    <w:rsid w:val="00450EEF"/>
    <w:rsid w:val="00451250"/>
    <w:rsid w:val="004516DC"/>
    <w:rsid w:val="004520E4"/>
    <w:rsid w:val="004523DD"/>
    <w:rsid w:val="0045255C"/>
    <w:rsid w:val="0045266D"/>
    <w:rsid w:val="00452756"/>
    <w:rsid w:val="004527F6"/>
    <w:rsid w:val="00452B9D"/>
    <w:rsid w:val="00452BC6"/>
    <w:rsid w:val="0045338B"/>
    <w:rsid w:val="00453593"/>
    <w:rsid w:val="004536D3"/>
    <w:rsid w:val="004537BF"/>
    <w:rsid w:val="00453B8B"/>
    <w:rsid w:val="00453C7D"/>
    <w:rsid w:val="00454139"/>
    <w:rsid w:val="0045438E"/>
    <w:rsid w:val="004545F2"/>
    <w:rsid w:val="00454A51"/>
    <w:rsid w:val="00454ACE"/>
    <w:rsid w:val="00455F3F"/>
    <w:rsid w:val="004563B3"/>
    <w:rsid w:val="00456A4A"/>
    <w:rsid w:val="0045714C"/>
    <w:rsid w:val="0045742B"/>
    <w:rsid w:val="00457858"/>
    <w:rsid w:val="00457B25"/>
    <w:rsid w:val="00457D8B"/>
    <w:rsid w:val="004601CF"/>
    <w:rsid w:val="00460A9A"/>
    <w:rsid w:val="00460B31"/>
    <w:rsid w:val="004611F6"/>
    <w:rsid w:val="00461B14"/>
    <w:rsid w:val="00461BE0"/>
    <w:rsid w:val="00461C7C"/>
    <w:rsid w:val="00461C8E"/>
    <w:rsid w:val="00461D57"/>
    <w:rsid w:val="00461E0C"/>
    <w:rsid w:val="00462359"/>
    <w:rsid w:val="004624AD"/>
    <w:rsid w:val="0046275D"/>
    <w:rsid w:val="004627CC"/>
    <w:rsid w:val="00462B39"/>
    <w:rsid w:val="0046364B"/>
    <w:rsid w:val="004636D3"/>
    <w:rsid w:val="00463795"/>
    <w:rsid w:val="00463828"/>
    <w:rsid w:val="00463B0E"/>
    <w:rsid w:val="00463B75"/>
    <w:rsid w:val="00463D28"/>
    <w:rsid w:val="00463D83"/>
    <w:rsid w:val="00463E17"/>
    <w:rsid w:val="00463F23"/>
    <w:rsid w:val="00463FD3"/>
    <w:rsid w:val="00464670"/>
    <w:rsid w:val="004646C4"/>
    <w:rsid w:val="00464A95"/>
    <w:rsid w:val="00464F85"/>
    <w:rsid w:val="00464FF7"/>
    <w:rsid w:val="00465033"/>
    <w:rsid w:val="00465538"/>
    <w:rsid w:val="00465641"/>
    <w:rsid w:val="004656CB"/>
    <w:rsid w:val="004656E8"/>
    <w:rsid w:val="004656EE"/>
    <w:rsid w:val="0046575D"/>
    <w:rsid w:val="0046598C"/>
    <w:rsid w:val="00465A95"/>
    <w:rsid w:val="00465BD8"/>
    <w:rsid w:val="00465D8B"/>
    <w:rsid w:val="004662CE"/>
    <w:rsid w:val="00466716"/>
    <w:rsid w:val="00466839"/>
    <w:rsid w:val="00466A6E"/>
    <w:rsid w:val="00466DF8"/>
    <w:rsid w:val="00467066"/>
    <w:rsid w:val="00467192"/>
    <w:rsid w:val="0046723E"/>
    <w:rsid w:val="00467997"/>
    <w:rsid w:val="00467A1A"/>
    <w:rsid w:val="00467EED"/>
    <w:rsid w:val="00467F55"/>
    <w:rsid w:val="00467FE8"/>
    <w:rsid w:val="00470137"/>
    <w:rsid w:val="004702FD"/>
    <w:rsid w:val="004708B8"/>
    <w:rsid w:val="004710B3"/>
    <w:rsid w:val="00471148"/>
    <w:rsid w:val="004712C9"/>
    <w:rsid w:val="00471300"/>
    <w:rsid w:val="00471602"/>
    <w:rsid w:val="00471A8C"/>
    <w:rsid w:val="00471B5F"/>
    <w:rsid w:val="0047291C"/>
    <w:rsid w:val="004729EA"/>
    <w:rsid w:val="00472AB9"/>
    <w:rsid w:val="00472C4F"/>
    <w:rsid w:val="00472C8F"/>
    <w:rsid w:val="00472DF8"/>
    <w:rsid w:val="00473061"/>
    <w:rsid w:val="004731B0"/>
    <w:rsid w:val="004732BD"/>
    <w:rsid w:val="00473A4F"/>
    <w:rsid w:val="00473A88"/>
    <w:rsid w:val="00474337"/>
    <w:rsid w:val="00474584"/>
    <w:rsid w:val="00474B28"/>
    <w:rsid w:val="00474B3B"/>
    <w:rsid w:val="00475015"/>
    <w:rsid w:val="0047505C"/>
    <w:rsid w:val="004750CC"/>
    <w:rsid w:val="00475A21"/>
    <w:rsid w:val="00475BD7"/>
    <w:rsid w:val="00475BE0"/>
    <w:rsid w:val="00475F0E"/>
    <w:rsid w:val="00476233"/>
    <w:rsid w:val="004762F5"/>
    <w:rsid w:val="00476345"/>
    <w:rsid w:val="0047637F"/>
    <w:rsid w:val="004765E7"/>
    <w:rsid w:val="0047668B"/>
    <w:rsid w:val="00476749"/>
    <w:rsid w:val="0047685D"/>
    <w:rsid w:val="00476897"/>
    <w:rsid w:val="004769CE"/>
    <w:rsid w:val="00476F11"/>
    <w:rsid w:val="00477028"/>
    <w:rsid w:val="0047790A"/>
    <w:rsid w:val="00477B11"/>
    <w:rsid w:val="00477C07"/>
    <w:rsid w:val="00477C46"/>
    <w:rsid w:val="00477C52"/>
    <w:rsid w:val="00477CD2"/>
    <w:rsid w:val="00477CD3"/>
    <w:rsid w:val="00477EFA"/>
    <w:rsid w:val="00480625"/>
    <w:rsid w:val="004810EA"/>
    <w:rsid w:val="00481168"/>
    <w:rsid w:val="00481383"/>
    <w:rsid w:val="00481659"/>
    <w:rsid w:val="004818C2"/>
    <w:rsid w:val="00481B1D"/>
    <w:rsid w:val="0048204F"/>
    <w:rsid w:val="00482050"/>
    <w:rsid w:val="00482186"/>
    <w:rsid w:val="00482287"/>
    <w:rsid w:val="0048236A"/>
    <w:rsid w:val="00482C15"/>
    <w:rsid w:val="00482D02"/>
    <w:rsid w:val="00482D64"/>
    <w:rsid w:val="00482E23"/>
    <w:rsid w:val="004834B3"/>
    <w:rsid w:val="0048357D"/>
    <w:rsid w:val="00483697"/>
    <w:rsid w:val="004838D5"/>
    <w:rsid w:val="0048391D"/>
    <w:rsid w:val="00483E73"/>
    <w:rsid w:val="00484B4F"/>
    <w:rsid w:val="00484E99"/>
    <w:rsid w:val="00484EA0"/>
    <w:rsid w:val="00484F27"/>
    <w:rsid w:val="0048537C"/>
    <w:rsid w:val="0048537F"/>
    <w:rsid w:val="0048567A"/>
    <w:rsid w:val="00485728"/>
    <w:rsid w:val="00485AE7"/>
    <w:rsid w:val="00485B3F"/>
    <w:rsid w:val="00485D63"/>
    <w:rsid w:val="00485E10"/>
    <w:rsid w:val="00485FDA"/>
    <w:rsid w:val="004860F3"/>
    <w:rsid w:val="004865B8"/>
    <w:rsid w:val="00486A94"/>
    <w:rsid w:val="00486BF1"/>
    <w:rsid w:val="00486FA0"/>
    <w:rsid w:val="00487417"/>
    <w:rsid w:val="00487508"/>
    <w:rsid w:val="0048787D"/>
    <w:rsid w:val="00487961"/>
    <w:rsid w:val="00490062"/>
    <w:rsid w:val="004900EE"/>
    <w:rsid w:val="00490962"/>
    <w:rsid w:val="004909B9"/>
    <w:rsid w:val="004909FB"/>
    <w:rsid w:val="00490E4C"/>
    <w:rsid w:val="0049116B"/>
    <w:rsid w:val="00491466"/>
    <w:rsid w:val="004914FA"/>
    <w:rsid w:val="004915B2"/>
    <w:rsid w:val="00491918"/>
    <w:rsid w:val="00491982"/>
    <w:rsid w:val="00491C7C"/>
    <w:rsid w:val="004920E3"/>
    <w:rsid w:val="00492949"/>
    <w:rsid w:val="00492B59"/>
    <w:rsid w:val="00492BC5"/>
    <w:rsid w:val="00492C4E"/>
    <w:rsid w:val="00492E55"/>
    <w:rsid w:val="00494122"/>
    <w:rsid w:val="00494588"/>
    <w:rsid w:val="004945E9"/>
    <w:rsid w:val="00494B13"/>
    <w:rsid w:val="00494B83"/>
    <w:rsid w:val="00494EE9"/>
    <w:rsid w:val="0049500B"/>
    <w:rsid w:val="0049513F"/>
    <w:rsid w:val="00495242"/>
    <w:rsid w:val="004953A6"/>
    <w:rsid w:val="0049567F"/>
    <w:rsid w:val="00495719"/>
    <w:rsid w:val="0049574C"/>
    <w:rsid w:val="0049575C"/>
    <w:rsid w:val="0049577F"/>
    <w:rsid w:val="00495F5A"/>
    <w:rsid w:val="004969F4"/>
    <w:rsid w:val="00496FDE"/>
    <w:rsid w:val="004975BC"/>
    <w:rsid w:val="004977CA"/>
    <w:rsid w:val="0049785F"/>
    <w:rsid w:val="00497A9B"/>
    <w:rsid w:val="00497B3B"/>
    <w:rsid w:val="0049CEE2"/>
    <w:rsid w:val="004A003F"/>
    <w:rsid w:val="004A00E1"/>
    <w:rsid w:val="004A02E6"/>
    <w:rsid w:val="004A039F"/>
    <w:rsid w:val="004A0850"/>
    <w:rsid w:val="004A0DCA"/>
    <w:rsid w:val="004A0DF3"/>
    <w:rsid w:val="004A0F7C"/>
    <w:rsid w:val="004A0FC0"/>
    <w:rsid w:val="004A1182"/>
    <w:rsid w:val="004A12A1"/>
    <w:rsid w:val="004A17D2"/>
    <w:rsid w:val="004A18D1"/>
    <w:rsid w:val="004A1921"/>
    <w:rsid w:val="004A1A21"/>
    <w:rsid w:val="004A1C47"/>
    <w:rsid w:val="004A1F44"/>
    <w:rsid w:val="004A2098"/>
    <w:rsid w:val="004A243B"/>
    <w:rsid w:val="004A2F90"/>
    <w:rsid w:val="004A2F9D"/>
    <w:rsid w:val="004A30ED"/>
    <w:rsid w:val="004A329C"/>
    <w:rsid w:val="004A355A"/>
    <w:rsid w:val="004A3786"/>
    <w:rsid w:val="004A37A2"/>
    <w:rsid w:val="004A3C02"/>
    <w:rsid w:val="004A4273"/>
    <w:rsid w:val="004A443B"/>
    <w:rsid w:val="004A4490"/>
    <w:rsid w:val="004A4654"/>
    <w:rsid w:val="004A484D"/>
    <w:rsid w:val="004A4D7D"/>
    <w:rsid w:val="004A52FC"/>
    <w:rsid w:val="004A5601"/>
    <w:rsid w:val="004A5603"/>
    <w:rsid w:val="004A563B"/>
    <w:rsid w:val="004A59C3"/>
    <w:rsid w:val="004A5A7E"/>
    <w:rsid w:val="004A5B70"/>
    <w:rsid w:val="004A5B95"/>
    <w:rsid w:val="004A5D2E"/>
    <w:rsid w:val="004A5FF8"/>
    <w:rsid w:val="004A6704"/>
    <w:rsid w:val="004A685C"/>
    <w:rsid w:val="004A69A9"/>
    <w:rsid w:val="004A6D78"/>
    <w:rsid w:val="004A7190"/>
    <w:rsid w:val="004A72A3"/>
    <w:rsid w:val="004A75A4"/>
    <w:rsid w:val="004A7628"/>
    <w:rsid w:val="004B056F"/>
    <w:rsid w:val="004B0C7E"/>
    <w:rsid w:val="004B0F4F"/>
    <w:rsid w:val="004B111B"/>
    <w:rsid w:val="004B1296"/>
    <w:rsid w:val="004B1475"/>
    <w:rsid w:val="004B1A22"/>
    <w:rsid w:val="004B1C31"/>
    <w:rsid w:val="004B1CA0"/>
    <w:rsid w:val="004B207A"/>
    <w:rsid w:val="004B211D"/>
    <w:rsid w:val="004B277B"/>
    <w:rsid w:val="004B27D8"/>
    <w:rsid w:val="004B2833"/>
    <w:rsid w:val="004B285A"/>
    <w:rsid w:val="004B2E5E"/>
    <w:rsid w:val="004B32EE"/>
    <w:rsid w:val="004B336B"/>
    <w:rsid w:val="004B33A0"/>
    <w:rsid w:val="004B34FE"/>
    <w:rsid w:val="004B3BA7"/>
    <w:rsid w:val="004B3C9A"/>
    <w:rsid w:val="004B4E03"/>
    <w:rsid w:val="004B50EA"/>
    <w:rsid w:val="004B51AE"/>
    <w:rsid w:val="004B5211"/>
    <w:rsid w:val="004B581C"/>
    <w:rsid w:val="004B5868"/>
    <w:rsid w:val="004B5A1B"/>
    <w:rsid w:val="004B5A1F"/>
    <w:rsid w:val="004B5B14"/>
    <w:rsid w:val="004B5FD3"/>
    <w:rsid w:val="004B62EF"/>
    <w:rsid w:val="004B646D"/>
    <w:rsid w:val="004B66AD"/>
    <w:rsid w:val="004B6898"/>
    <w:rsid w:val="004B6C8F"/>
    <w:rsid w:val="004B6EC1"/>
    <w:rsid w:val="004B7221"/>
    <w:rsid w:val="004B787C"/>
    <w:rsid w:val="004B7B25"/>
    <w:rsid w:val="004B7CB1"/>
    <w:rsid w:val="004B7CDC"/>
    <w:rsid w:val="004B7DCA"/>
    <w:rsid w:val="004B7EB7"/>
    <w:rsid w:val="004B7FE5"/>
    <w:rsid w:val="004C0197"/>
    <w:rsid w:val="004C0464"/>
    <w:rsid w:val="004C0486"/>
    <w:rsid w:val="004C0596"/>
    <w:rsid w:val="004C09BA"/>
    <w:rsid w:val="004C0BAA"/>
    <w:rsid w:val="004C0CD0"/>
    <w:rsid w:val="004C0DC7"/>
    <w:rsid w:val="004C0DFA"/>
    <w:rsid w:val="004C15C2"/>
    <w:rsid w:val="004C19D2"/>
    <w:rsid w:val="004C1D18"/>
    <w:rsid w:val="004C205A"/>
    <w:rsid w:val="004C22C7"/>
    <w:rsid w:val="004C24F2"/>
    <w:rsid w:val="004C28C2"/>
    <w:rsid w:val="004C293D"/>
    <w:rsid w:val="004C298D"/>
    <w:rsid w:val="004C2A78"/>
    <w:rsid w:val="004C2C29"/>
    <w:rsid w:val="004C2DA7"/>
    <w:rsid w:val="004C3019"/>
    <w:rsid w:val="004C304B"/>
    <w:rsid w:val="004C3444"/>
    <w:rsid w:val="004C3E5E"/>
    <w:rsid w:val="004C4836"/>
    <w:rsid w:val="004C4896"/>
    <w:rsid w:val="004C4AD6"/>
    <w:rsid w:val="004C4E4C"/>
    <w:rsid w:val="004C5331"/>
    <w:rsid w:val="004C5595"/>
    <w:rsid w:val="004C579A"/>
    <w:rsid w:val="004C58B5"/>
    <w:rsid w:val="004C5924"/>
    <w:rsid w:val="004C5AF4"/>
    <w:rsid w:val="004C5B87"/>
    <w:rsid w:val="004C5F20"/>
    <w:rsid w:val="004C606E"/>
    <w:rsid w:val="004C60AF"/>
    <w:rsid w:val="004C6123"/>
    <w:rsid w:val="004C63A8"/>
    <w:rsid w:val="004C6A79"/>
    <w:rsid w:val="004C6CE6"/>
    <w:rsid w:val="004C6FEB"/>
    <w:rsid w:val="004C72B7"/>
    <w:rsid w:val="004C7408"/>
    <w:rsid w:val="004C76FE"/>
    <w:rsid w:val="004C77E8"/>
    <w:rsid w:val="004C7C0B"/>
    <w:rsid w:val="004CA07B"/>
    <w:rsid w:val="004D0169"/>
    <w:rsid w:val="004D0466"/>
    <w:rsid w:val="004D0A29"/>
    <w:rsid w:val="004D0D83"/>
    <w:rsid w:val="004D0F71"/>
    <w:rsid w:val="004D1102"/>
    <w:rsid w:val="004D1441"/>
    <w:rsid w:val="004D1551"/>
    <w:rsid w:val="004D15B2"/>
    <w:rsid w:val="004D19D2"/>
    <w:rsid w:val="004D287A"/>
    <w:rsid w:val="004D2CE3"/>
    <w:rsid w:val="004D2D77"/>
    <w:rsid w:val="004D30F7"/>
    <w:rsid w:val="004D33FE"/>
    <w:rsid w:val="004D3465"/>
    <w:rsid w:val="004D35AF"/>
    <w:rsid w:val="004D39BE"/>
    <w:rsid w:val="004D3D9B"/>
    <w:rsid w:val="004D42B9"/>
    <w:rsid w:val="004D45A1"/>
    <w:rsid w:val="004D465F"/>
    <w:rsid w:val="004D46C1"/>
    <w:rsid w:val="004D4B04"/>
    <w:rsid w:val="004D4C28"/>
    <w:rsid w:val="004D4E22"/>
    <w:rsid w:val="004D4F3D"/>
    <w:rsid w:val="004D500E"/>
    <w:rsid w:val="004D5BF1"/>
    <w:rsid w:val="004D5EFF"/>
    <w:rsid w:val="004D5F1C"/>
    <w:rsid w:val="004D5FA4"/>
    <w:rsid w:val="004D63B8"/>
    <w:rsid w:val="004D65A4"/>
    <w:rsid w:val="004D66FE"/>
    <w:rsid w:val="004D688D"/>
    <w:rsid w:val="004D6F3F"/>
    <w:rsid w:val="004D7DB6"/>
    <w:rsid w:val="004D7DE7"/>
    <w:rsid w:val="004D7E21"/>
    <w:rsid w:val="004D7F39"/>
    <w:rsid w:val="004E01D8"/>
    <w:rsid w:val="004E01FD"/>
    <w:rsid w:val="004E020C"/>
    <w:rsid w:val="004E08CA"/>
    <w:rsid w:val="004E0BE6"/>
    <w:rsid w:val="004E0EF0"/>
    <w:rsid w:val="004E0FEE"/>
    <w:rsid w:val="004E109F"/>
    <w:rsid w:val="004E11B4"/>
    <w:rsid w:val="004E1229"/>
    <w:rsid w:val="004E1541"/>
    <w:rsid w:val="004E18AE"/>
    <w:rsid w:val="004E1BEF"/>
    <w:rsid w:val="004E1EC0"/>
    <w:rsid w:val="004E2525"/>
    <w:rsid w:val="004E2ABD"/>
    <w:rsid w:val="004E2C9B"/>
    <w:rsid w:val="004E2EC0"/>
    <w:rsid w:val="004E3406"/>
    <w:rsid w:val="004E3554"/>
    <w:rsid w:val="004E38D3"/>
    <w:rsid w:val="004E3EA3"/>
    <w:rsid w:val="004E4035"/>
    <w:rsid w:val="004E4D00"/>
    <w:rsid w:val="004E4ED0"/>
    <w:rsid w:val="004E5018"/>
    <w:rsid w:val="004E51B4"/>
    <w:rsid w:val="004E5230"/>
    <w:rsid w:val="004E5267"/>
    <w:rsid w:val="004E5A03"/>
    <w:rsid w:val="004E5A6F"/>
    <w:rsid w:val="004E5C98"/>
    <w:rsid w:val="004E63FB"/>
    <w:rsid w:val="004E67F0"/>
    <w:rsid w:val="004E692F"/>
    <w:rsid w:val="004E6B9D"/>
    <w:rsid w:val="004E6E44"/>
    <w:rsid w:val="004E75F4"/>
    <w:rsid w:val="004E793B"/>
    <w:rsid w:val="004F00A9"/>
    <w:rsid w:val="004F0477"/>
    <w:rsid w:val="004F0619"/>
    <w:rsid w:val="004F0D06"/>
    <w:rsid w:val="004F1243"/>
    <w:rsid w:val="004F199F"/>
    <w:rsid w:val="004F1A1E"/>
    <w:rsid w:val="004F1A21"/>
    <w:rsid w:val="004F2103"/>
    <w:rsid w:val="004F22BB"/>
    <w:rsid w:val="004F4403"/>
    <w:rsid w:val="004F47AB"/>
    <w:rsid w:val="004F4855"/>
    <w:rsid w:val="004F4957"/>
    <w:rsid w:val="004F49CA"/>
    <w:rsid w:val="004F4BA9"/>
    <w:rsid w:val="004F4C24"/>
    <w:rsid w:val="004F4D54"/>
    <w:rsid w:val="004F4D55"/>
    <w:rsid w:val="004F5358"/>
    <w:rsid w:val="004F5375"/>
    <w:rsid w:val="004F59EE"/>
    <w:rsid w:val="004F5A5E"/>
    <w:rsid w:val="004F5B15"/>
    <w:rsid w:val="004F5D22"/>
    <w:rsid w:val="004F613D"/>
    <w:rsid w:val="004F6BD5"/>
    <w:rsid w:val="004F6E1D"/>
    <w:rsid w:val="004F746F"/>
    <w:rsid w:val="004F77B5"/>
    <w:rsid w:val="004F7F8B"/>
    <w:rsid w:val="005008CD"/>
    <w:rsid w:val="005013E5"/>
    <w:rsid w:val="005016F3"/>
    <w:rsid w:val="0050189F"/>
    <w:rsid w:val="00501982"/>
    <w:rsid w:val="00501CA5"/>
    <w:rsid w:val="00501E54"/>
    <w:rsid w:val="005028E8"/>
    <w:rsid w:val="0050293D"/>
    <w:rsid w:val="00502DC8"/>
    <w:rsid w:val="00502EB0"/>
    <w:rsid w:val="00502EF3"/>
    <w:rsid w:val="0050307F"/>
    <w:rsid w:val="00503089"/>
    <w:rsid w:val="005032D0"/>
    <w:rsid w:val="005039BF"/>
    <w:rsid w:val="00503BC8"/>
    <w:rsid w:val="00503F96"/>
    <w:rsid w:val="00504369"/>
    <w:rsid w:val="005045C8"/>
    <w:rsid w:val="00504755"/>
    <w:rsid w:val="00504924"/>
    <w:rsid w:val="0050492B"/>
    <w:rsid w:val="005054A1"/>
    <w:rsid w:val="005054CB"/>
    <w:rsid w:val="0050578C"/>
    <w:rsid w:val="005057F9"/>
    <w:rsid w:val="005058D7"/>
    <w:rsid w:val="00505F2C"/>
    <w:rsid w:val="0050617A"/>
    <w:rsid w:val="00506528"/>
    <w:rsid w:val="005066DD"/>
    <w:rsid w:val="005067AA"/>
    <w:rsid w:val="00506D9D"/>
    <w:rsid w:val="00506E6F"/>
    <w:rsid w:val="005074DB"/>
    <w:rsid w:val="00507995"/>
    <w:rsid w:val="00507A68"/>
    <w:rsid w:val="00507F65"/>
    <w:rsid w:val="0051005B"/>
    <w:rsid w:val="005105C1"/>
    <w:rsid w:val="00510DFA"/>
    <w:rsid w:val="00510E8E"/>
    <w:rsid w:val="0051118B"/>
    <w:rsid w:val="005115A5"/>
    <w:rsid w:val="005116A2"/>
    <w:rsid w:val="00511897"/>
    <w:rsid w:val="0051194A"/>
    <w:rsid w:val="00511D65"/>
    <w:rsid w:val="005121E9"/>
    <w:rsid w:val="005123F8"/>
    <w:rsid w:val="0051269D"/>
    <w:rsid w:val="005126E4"/>
    <w:rsid w:val="0051273F"/>
    <w:rsid w:val="005128D4"/>
    <w:rsid w:val="005129A2"/>
    <w:rsid w:val="00512A8A"/>
    <w:rsid w:val="00512CEC"/>
    <w:rsid w:val="005131ED"/>
    <w:rsid w:val="005133D9"/>
    <w:rsid w:val="00513487"/>
    <w:rsid w:val="00513793"/>
    <w:rsid w:val="00513B3D"/>
    <w:rsid w:val="00513B67"/>
    <w:rsid w:val="00513EC6"/>
    <w:rsid w:val="005142DB"/>
    <w:rsid w:val="00514594"/>
    <w:rsid w:val="00514BA8"/>
    <w:rsid w:val="00514E62"/>
    <w:rsid w:val="00515000"/>
    <w:rsid w:val="005150D5"/>
    <w:rsid w:val="00515829"/>
    <w:rsid w:val="00515B35"/>
    <w:rsid w:val="00515C49"/>
    <w:rsid w:val="00515EDB"/>
    <w:rsid w:val="00516226"/>
    <w:rsid w:val="0051631D"/>
    <w:rsid w:val="005163FB"/>
    <w:rsid w:val="0051660F"/>
    <w:rsid w:val="00517234"/>
    <w:rsid w:val="005177CA"/>
    <w:rsid w:val="00517893"/>
    <w:rsid w:val="005178A0"/>
    <w:rsid w:val="00517CF6"/>
    <w:rsid w:val="0052006D"/>
    <w:rsid w:val="005200D2"/>
    <w:rsid w:val="00520298"/>
    <w:rsid w:val="005205E7"/>
    <w:rsid w:val="00520710"/>
    <w:rsid w:val="00520B01"/>
    <w:rsid w:val="0052104B"/>
    <w:rsid w:val="00521239"/>
    <w:rsid w:val="0052142C"/>
    <w:rsid w:val="005218A1"/>
    <w:rsid w:val="00521F6C"/>
    <w:rsid w:val="00521F8C"/>
    <w:rsid w:val="005220D2"/>
    <w:rsid w:val="005224ED"/>
    <w:rsid w:val="00522A5B"/>
    <w:rsid w:val="00522A91"/>
    <w:rsid w:val="00522ACE"/>
    <w:rsid w:val="00522C85"/>
    <w:rsid w:val="0052318E"/>
    <w:rsid w:val="00523252"/>
    <w:rsid w:val="005239A6"/>
    <w:rsid w:val="0052481C"/>
    <w:rsid w:val="0052510C"/>
    <w:rsid w:val="00525130"/>
    <w:rsid w:val="005251B5"/>
    <w:rsid w:val="00525265"/>
    <w:rsid w:val="005257E4"/>
    <w:rsid w:val="00525B29"/>
    <w:rsid w:val="005260DC"/>
    <w:rsid w:val="005261D0"/>
    <w:rsid w:val="005264D4"/>
    <w:rsid w:val="005266B4"/>
    <w:rsid w:val="0052672F"/>
    <w:rsid w:val="005267E3"/>
    <w:rsid w:val="00526C60"/>
    <w:rsid w:val="00526E04"/>
    <w:rsid w:val="00526F78"/>
    <w:rsid w:val="00526FE5"/>
    <w:rsid w:val="0052700E"/>
    <w:rsid w:val="00527014"/>
    <w:rsid w:val="0052701F"/>
    <w:rsid w:val="0052705C"/>
    <w:rsid w:val="005271E9"/>
    <w:rsid w:val="005272FD"/>
    <w:rsid w:val="005274FC"/>
    <w:rsid w:val="00527691"/>
    <w:rsid w:val="00527887"/>
    <w:rsid w:val="00527AAD"/>
    <w:rsid w:val="00527F28"/>
    <w:rsid w:val="00527F93"/>
    <w:rsid w:val="0052B363"/>
    <w:rsid w:val="00530087"/>
    <w:rsid w:val="005301B8"/>
    <w:rsid w:val="00530392"/>
    <w:rsid w:val="00530CBD"/>
    <w:rsid w:val="00531284"/>
    <w:rsid w:val="0053129B"/>
    <w:rsid w:val="005313B1"/>
    <w:rsid w:val="005315FC"/>
    <w:rsid w:val="00531854"/>
    <w:rsid w:val="00532053"/>
    <w:rsid w:val="0053217D"/>
    <w:rsid w:val="00532814"/>
    <w:rsid w:val="00532B7C"/>
    <w:rsid w:val="00532CD9"/>
    <w:rsid w:val="00533361"/>
    <w:rsid w:val="0053359B"/>
    <w:rsid w:val="00533672"/>
    <w:rsid w:val="0053391C"/>
    <w:rsid w:val="00533980"/>
    <w:rsid w:val="00533DBA"/>
    <w:rsid w:val="00534009"/>
    <w:rsid w:val="005343D0"/>
    <w:rsid w:val="00534723"/>
    <w:rsid w:val="00534838"/>
    <w:rsid w:val="0053487C"/>
    <w:rsid w:val="00534B69"/>
    <w:rsid w:val="00534B9C"/>
    <w:rsid w:val="00534F93"/>
    <w:rsid w:val="00534FF9"/>
    <w:rsid w:val="00535279"/>
    <w:rsid w:val="005355D0"/>
    <w:rsid w:val="00535EFC"/>
    <w:rsid w:val="0053627C"/>
    <w:rsid w:val="00536ACF"/>
    <w:rsid w:val="00536DCF"/>
    <w:rsid w:val="00536E09"/>
    <w:rsid w:val="005371C3"/>
    <w:rsid w:val="005371E9"/>
    <w:rsid w:val="00537386"/>
    <w:rsid w:val="00537466"/>
    <w:rsid w:val="0053768D"/>
    <w:rsid w:val="005376CD"/>
    <w:rsid w:val="005376EB"/>
    <w:rsid w:val="00540131"/>
    <w:rsid w:val="005401A7"/>
    <w:rsid w:val="0054098E"/>
    <w:rsid w:val="00540C64"/>
    <w:rsid w:val="00541456"/>
    <w:rsid w:val="00542313"/>
    <w:rsid w:val="005424B2"/>
    <w:rsid w:val="00543176"/>
    <w:rsid w:val="0054317C"/>
    <w:rsid w:val="005434BD"/>
    <w:rsid w:val="005438A7"/>
    <w:rsid w:val="00543FFC"/>
    <w:rsid w:val="005440A7"/>
    <w:rsid w:val="005443DB"/>
    <w:rsid w:val="005447D6"/>
    <w:rsid w:val="00544BA8"/>
    <w:rsid w:val="00544CFD"/>
    <w:rsid w:val="00544F28"/>
    <w:rsid w:val="00544F5A"/>
    <w:rsid w:val="00545318"/>
    <w:rsid w:val="00545411"/>
    <w:rsid w:val="00545540"/>
    <w:rsid w:val="00545B61"/>
    <w:rsid w:val="00545E9F"/>
    <w:rsid w:val="00546007"/>
    <w:rsid w:val="00546889"/>
    <w:rsid w:val="00546B40"/>
    <w:rsid w:val="00546E5B"/>
    <w:rsid w:val="00547391"/>
    <w:rsid w:val="005475D5"/>
    <w:rsid w:val="005477DF"/>
    <w:rsid w:val="005478B9"/>
    <w:rsid w:val="00547906"/>
    <w:rsid w:val="00547915"/>
    <w:rsid w:val="00547C32"/>
    <w:rsid w:val="0055007F"/>
    <w:rsid w:val="005502F1"/>
    <w:rsid w:val="00550382"/>
    <w:rsid w:val="0055042D"/>
    <w:rsid w:val="00550461"/>
    <w:rsid w:val="005508AA"/>
    <w:rsid w:val="0055097A"/>
    <w:rsid w:val="005509C0"/>
    <w:rsid w:val="00550CCB"/>
    <w:rsid w:val="00550DC0"/>
    <w:rsid w:val="005519F8"/>
    <w:rsid w:val="00551B34"/>
    <w:rsid w:val="00551CA3"/>
    <w:rsid w:val="00551E77"/>
    <w:rsid w:val="005520F0"/>
    <w:rsid w:val="0055233E"/>
    <w:rsid w:val="0055293C"/>
    <w:rsid w:val="00553819"/>
    <w:rsid w:val="00553B3E"/>
    <w:rsid w:val="00553DF3"/>
    <w:rsid w:val="00554246"/>
    <w:rsid w:val="00554621"/>
    <w:rsid w:val="00554BC5"/>
    <w:rsid w:val="00554C8D"/>
    <w:rsid w:val="005550AE"/>
    <w:rsid w:val="0055547B"/>
    <w:rsid w:val="00555A72"/>
    <w:rsid w:val="005561D3"/>
    <w:rsid w:val="00556274"/>
    <w:rsid w:val="005564C9"/>
    <w:rsid w:val="00556633"/>
    <w:rsid w:val="00556785"/>
    <w:rsid w:val="00556B28"/>
    <w:rsid w:val="00556D17"/>
    <w:rsid w:val="00556E3A"/>
    <w:rsid w:val="00557078"/>
    <w:rsid w:val="005571D4"/>
    <w:rsid w:val="00557302"/>
    <w:rsid w:val="00557589"/>
    <w:rsid w:val="00557987"/>
    <w:rsid w:val="00557B11"/>
    <w:rsid w:val="00557B47"/>
    <w:rsid w:val="00557C4E"/>
    <w:rsid w:val="00557DA3"/>
    <w:rsid w:val="00557DF9"/>
    <w:rsid w:val="0056014C"/>
    <w:rsid w:val="0056063C"/>
    <w:rsid w:val="0056080D"/>
    <w:rsid w:val="00560A63"/>
    <w:rsid w:val="00560C1D"/>
    <w:rsid w:val="00560D33"/>
    <w:rsid w:val="00560E94"/>
    <w:rsid w:val="005611E2"/>
    <w:rsid w:val="00562176"/>
    <w:rsid w:val="00562336"/>
    <w:rsid w:val="00562554"/>
    <w:rsid w:val="0056292F"/>
    <w:rsid w:val="00562CC5"/>
    <w:rsid w:val="00563100"/>
    <w:rsid w:val="0056335D"/>
    <w:rsid w:val="0056351B"/>
    <w:rsid w:val="005636AB"/>
    <w:rsid w:val="005636D7"/>
    <w:rsid w:val="005642F8"/>
    <w:rsid w:val="00564832"/>
    <w:rsid w:val="00564E3E"/>
    <w:rsid w:val="0056507E"/>
    <w:rsid w:val="005653F0"/>
    <w:rsid w:val="00565ABB"/>
    <w:rsid w:val="00565BBA"/>
    <w:rsid w:val="00565EEB"/>
    <w:rsid w:val="00565F0A"/>
    <w:rsid w:val="005663A5"/>
    <w:rsid w:val="005665D0"/>
    <w:rsid w:val="00566BC0"/>
    <w:rsid w:val="00566F26"/>
    <w:rsid w:val="00567372"/>
    <w:rsid w:val="00567503"/>
    <w:rsid w:val="0056787E"/>
    <w:rsid w:val="0056799C"/>
    <w:rsid w:val="00567D52"/>
    <w:rsid w:val="00570469"/>
    <w:rsid w:val="0057046F"/>
    <w:rsid w:val="005707D2"/>
    <w:rsid w:val="005708C7"/>
    <w:rsid w:val="00570947"/>
    <w:rsid w:val="00570C6A"/>
    <w:rsid w:val="00571247"/>
    <w:rsid w:val="005712EA"/>
    <w:rsid w:val="005717B6"/>
    <w:rsid w:val="005717D5"/>
    <w:rsid w:val="005719B8"/>
    <w:rsid w:val="00571F38"/>
    <w:rsid w:val="00572197"/>
    <w:rsid w:val="005722B4"/>
    <w:rsid w:val="005724E8"/>
    <w:rsid w:val="00572606"/>
    <w:rsid w:val="005727E4"/>
    <w:rsid w:val="00572AB4"/>
    <w:rsid w:val="00572CFE"/>
    <w:rsid w:val="00572D7F"/>
    <w:rsid w:val="00572DA8"/>
    <w:rsid w:val="00572DDC"/>
    <w:rsid w:val="00572E61"/>
    <w:rsid w:val="0057335B"/>
    <w:rsid w:val="00573721"/>
    <w:rsid w:val="00573E1E"/>
    <w:rsid w:val="00573EE6"/>
    <w:rsid w:val="00573FC1"/>
    <w:rsid w:val="0057448A"/>
    <w:rsid w:val="005746DA"/>
    <w:rsid w:val="00574B59"/>
    <w:rsid w:val="00574C8B"/>
    <w:rsid w:val="005751ED"/>
    <w:rsid w:val="005752F9"/>
    <w:rsid w:val="0057549A"/>
    <w:rsid w:val="005754B5"/>
    <w:rsid w:val="00575819"/>
    <w:rsid w:val="00575A6E"/>
    <w:rsid w:val="00575D66"/>
    <w:rsid w:val="00576214"/>
    <w:rsid w:val="005762DE"/>
    <w:rsid w:val="00576862"/>
    <w:rsid w:val="0057698C"/>
    <w:rsid w:val="00576A0C"/>
    <w:rsid w:val="00576B36"/>
    <w:rsid w:val="00576DE2"/>
    <w:rsid w:val="0057716C"/>
    <w:rsid w:val="00577971"/>
    <w:rsid w:val="00577D00"/>
    <w:rsid w:val="00577D28"/>
    <w:rsid w:val="00577EF2"/>
    <w:rsid w:val="00577F6F"/>
    <w:rsid w:val="005801CE"/>
    <w:rsid w:val="00580627"/>
    <w:rsid w:val="00580946"/>
    <w:rsid w:val="0058162A"/>
    <w:rsid w:val="0058186C"/>
    <w:rsid w:val="00581DEC"/>
    <w:rsid w:val="00581F4E"/>
    <w:rsid w:val="005822B9"/>
    <w:rsid w:val="005822F2"/>
    <w:rsid w:val="0058245B"/>
    <w:rsid w:val="005825C9"/>
    <w:rsid w:val="00582964"/>
    <w:rsid w:val="00582A62"/>
    <w:rsid w:val="00582DEC"/>
    <w:rsid w:val="005830F3"/>
    <w:rsid w:val="0058323F"/>
    <w:rsid w:val="00583AB0"/>
    <w:rsid w:val="00583BD7"/>
    <w:rsid w:val="0058427F"/>
    <w:rsid w:val="005846A4"/>
    <w:rsid w:val="00584728"/>
    <w:rsid w:val="00584A41"/>
    <w:rsid w:val="00584C03"/>
    <w:rsid w:val="00584C16"/>
    <w:rsid w:val="00584F04"/>
    <w:rsid w:val="005852D2"/>
    <w:rsid w:val="0058538A"/>
    <w:rsid w:val="005854EA"/>
    <w:rsid w:val="00585776"/>
    <w:rsid w:val="00585D39"/>
    <w:rsid w:val="005863B2"/>
    <w:rsid w:val="00586601"/>
    <w:rsid w:val="00586995"/>
    <w:rsid w:val="0058699C"/>
    <w:rsid w:val="00586B1F"/>
    <w:rsid w:val="00586BE0"/>
    <w:rsid w:val="00586C05"/>
    <w:rsid w:val="00586CA5"/>
    <w:rsid w:val="00586FC2"/>
    <w:rsid w:val="00587980"/>
    <w:rsid w:val="0058799D"/>
    <w:rsid w:val="00587A6A"/>
    <w:rsid w:val="00587A83"/>
    <w:rsid w:val="00587CDF"/>
    <w:rsid w:val="00587D90"/>
    <w:rsid w:val="00587E72"/>
    <w:rsid w:val="00589B4E"/>
    <w:rsid w:val="005907A3"/>
    <w:rsid w:val="00590F4F"/>
    <w:rsid w:val="00590FC9"/>
    <w:rsid w:val="00591042"/>
    <w:rsid w:val="00591502"/>
    <w:rsid w:val="00591632"/>
    <w:rsid w:val="005922B5"/>
    <w:rsid w:val="005924E6"/>
    <w:rsid w:val="00592D00"/>
    <w:rsid w:val="005934C3"/>
    <w:rsid w:val="005936F1"/>
    <w:rsid w:val="00593A00"/>
    <w:rsid w:val="00593A46"/>
    <w:rsid w:val="00593A7D"/>
    <w:rsid w:val="00593CBA"/>
    <w:rsid w:val="00593DDB"/>
    <w:rsid w:val="00593F33"/>
    <w:rsid w:val="00594656"/>
    <w:rsid w:val="0059472E"/>
    <w:rsid w:val="00594800"/>
    <w:rsid w:val="00594822"/>
    <w:rsid w:val="00594B56"/>
    <w:rsid w:val="00594C92"/>
    <w:rsid w:val="0059521E"/>
    <w:rsid w:val="005952DA"/>
    <w:rsid w:val="00595484"/>
    <w:rsid w:val="00595B05"/>
    <w:rsid w:val="00595B80"/>
    <w:rsid w:val="00595C23"/>
    <w:rsid w:val="00595DA5"/>
    <w:rsid w:val="005965C5"/>
    <w:rsid w:val="005966A5"/>
    <w:rsid w:val="00596878"/>
    <w:rsid w:val="00596B96"/>
    <w:rsid w:val="0059713A"/>
    <w:rsid w:val="005971A9"/>
    <w:rsid w:val="00597228"/>
    <w:rsid w:val="00597650"/>
    <w:rsid w:val="00597FB1"/>
    <w:rsid w:val="005A03C7"/>
    <w:rsid w:val="005A044D"/>
    <w:rsid w:val="005A0557"/>
    <w:rsid w:val="005A0579"/>
    <w:rsid w:val="005A081A"/>
    <w:rsid w:val="005A149E"/>
    <w:rsid w:val="005A15B2"/>
    <w:rsid w:val="005A1D38"/>
    <w:rsid w:val="005A1E89"/>
    <w:rsid w:val="005A1FF0"/>
    <w:rsid w:val="005A212F"/>
    <w:rsid w:val="005A218D"/>
    <w:rsid w:val="005A220D"/>
    <w:rsid w:val="005A2615"/>
    <w:rsid w:val="005A2692"/>
    <w:rsid w:val="005A26C7"/>
    <w:rsid w:val="005A26E0"/>
    <w:rsid w:val="005A285F"/>
    <w:rsid w:val="005A2D9B"/>
    <w:rsid w:val="005A3166"/>
    <w:rsid w:val="005A3662"/>
    <w:rsid w:val="005A37AB"/>
    <w:rsid w:val="005A3908"/>
    <w:rsid w:val="005A3A04"/>
    <w:rsid w:val="005A3B8E"/>
    <w:rsid w:val="005A3CD1"/>
    <w:rsid w:val="005A4118"/>
    <w:rsid w:val="005A43D8"/>
    <w:rsid w:val="005A45CF"/>
    <w:rsid w:val="005A49F3"/>
    <w:rsid w:val="005A4B8E"/>
    <w:rsid w:val="005A4DB5"/>
    <w:rsid w:val="005A502A"/>
    <w:rsid w:val="005A505C"/>
    <w:rsid w:val="005A521F"/>
    <w:rsid w:val="005A5342"/>
    <w:rsid w:val="005A5400"/>
    <w:rsid w:val="005A565F"/>
    <w:rsid w:val="005A571E"/>
    <w:rsid w:val="005A5A4F"/>
    <w:rsid w:val="005A5A6E"/>
    <w:rsid w:val="005A5BD5"/>
    <w:rsid w:val="005A5C19"/>
    <w:rsid w:val="005A62CF"/>
    <w:rsid w:val="005A6622"/>
    <w:rsid w:val="005A6E9A"/>
    <w:rsid w:val="005A7008"/>
    <w:rsid w:val="005A73B2"/>
    <w:rsid w:val="005A76DA"/>
    <w:rsid w:val="005A7F07"/>
    <w:rsid w:val="005A7F56"/>
    <w:rsid w:val="005B0819"/>
    <w:rsid w:val="005B176F"/>
    <w:rsid w:val="005B1808"/>
    <w:rsid w:val="005B1813"/>
    <w:rsid w:val="005B19C2"/>
    <w:rsid w:val="005B1A2D"/>
    <w:rsid w:val="005B1ED9"/>
    <w:rsid w:val="005B1FCB"/>
    <w:rsid w:val="005B221F"/>
    <w:rsid w:val="005B25EB"/>
    <w:rsid w:val="005B2AA6"/>
    <w:rsid w:val="005B4205"/>
    <w:rsid w:val="005B43B2"/>
    <w:rsid w:val="005B4586"/>
    <w:rsid w:val="005B4714"/>
    <w:rsid w:val="005B47B9"/>
    <w:rsid w:val="005B4AE7"/>
    <w:rsid w:val="005B4F59"/>
    <w:rsid w:val="005B53E7"/>
    <w:rsid w:val="005B5452"/>
    <w:rsid w:val="005B5EB5"/>
    <w:rsid w:val="005B631F"/>
    <w:rsid w:val="005B6772"/>
    <w:rsid w:val="005B69B7"/>
    <w:rsid w:val="005B6F33"/>
    <w:rsid w:val="005B6FA8"/>
    <w:rsid w:val="005B70A3"/>
    <w:rsid w:val="005B70C9"/>
    <w:rsid w:val="005B7238"/>
    <w:rsid w:val="005B7391"/>
    <w:rsid w:val="005B739E"/>
    <w:rsid w:val="005B7536"/>
    <w:rsid w:val="005B75FA"/>
    <w:rsid w:val="005B76E5"/>
    <w:rsid w:val="005B7801"/>
    <w:rsid w:val="005B7978"/>
    <w:rsid w:val="005B7C1E"/>
    <w:rsid w:val="005BCC3D"/>
    <w:rsid w:val="005C06B9"/>
    <w:rsid w:val="005C0E91"/>
    <w:rsid w:val="005C13B9"/>
    <w:rsid w:val="005C1491"/>
    <w:rsid w:val="005C15BE"/>
    <w:rsid w:val="005C16AB"/>
    <w:rsid w:val="005C176C"/>
    <w:rsid w:val="005C1A46"/>
    <w:rsid w:val="005C1C3C"/>
    <w:rsid w:val="005C1FB9"/>
    <w:rsid w:val="005C1FC6"/>
    <w:rsid w:val="005C2017"/>
    <w:rsid w:val="005C244E"/>
    <w:rsid w:val="005C27D5"/>
    <w:rsid w:val="005C2B72"/>
    <w:rsid w:val="005C30EA"/>
    <w:rsid w:val="005C333F"/>
    <w:rsid w:val="005C34BD"/>
    <w:rsid w:val="005C3B9B"/>
    <w:rsid w:val="005C3D58"/>
    <w:rsid w:val="005C3FC8"/>
    <w:rsid w:val="005C47DF"/>
    <w:rsid w:val="005C4A58"/>
    <w:rsid w:val="005C4F51"/>
    <w:rsid w:val="005C5068"/>
    <w:rsid w:val="005C51CA"/>
    <w:rsid w:val="005C53B5"/>
    <w:rsid w:val="005C5E67"/>
    <w:rsid w:val="005C5EF1"/>
    <w:rsid w:val="005C6171"/>
    <w:rsid w:val="005C61CE"/>
    <w:rsid w:val="005C658B"/>
    <w:rsid w:val="005C6634"/>
    <w:rsid w:val="005C6801"/>
    <w:rsid w:val="005C6D17"/>
    <w:rsid w:val="005C73D3"/>
    <w:rsid w:val="005C758B"/>
    <w:rsid w:val="005C7605"/>
    <w:rsid w:val="005C7C7A"/>
    <w:rsid w:val="005D014D"/>
    <w:rsid w:val="005D06E0"/>
    <w:rsid w:val="005D08D4"/>
    <w:rsid w:val="005D09F8"/>
    <w:rsid w:val="005D10FE"/>
    <w:rsid w:val="005D15D4"/>
    <w:rsid w:val="005D160D"/>
    <w:rsid w:val="005D296F"/>
    <w:rsid w:val="005D2DE4"/>
    <w:rsid w:val="005D2E67"/>
    <w:rsid w:val="005D3079"/>
    <w:rsid w:val="005D309E"/>
    <w:rsid w:val="005D3373"/>
    <w:rsid w:val="005D3904"/>
    <w:rsid w:val="005D3C04"/>
    <w:rsid w:val="005D4062"/>
    <w:rsid w:val="005D40BC"/>
    <w:rsid w:val="005D4AF1"/>
    <w:rsid w:val="005D51E7"/>
    <w:rsid w:val="005D5963"/>
    <w:rsid w:val="005D59C5"/>
    <w:rsid w:val="005D5B21"/>
    <w:rsid w:val="005D5BDD"/>
    <w:rsid w:val="005D5DB1"/>
    <w:rsid w:val="005D60B1"/>
    <w:rsid w:val="005D618C"/>
    <w:rsid w:val="005D6452"/>
    <w:rsid w:val="005D7388"/>
    <w:rsid w:val="005D7AB8"/>
    <w:rsid w:val="005D7D5F"/>
    <w:rsid w:val="005D7EF5"/>
    <w:rsid w:val="005E0186"/>
    <w:rsid w:val="005E0329"/>
    <w:rsid w:val="005E043E"/>
    <w:rsid w:val="005E07B5"/>
    <w:rsid w:val="005E0B1C"/>
    <w:rsid w:val="005E100C"/>
    <w:rsid w:val="005E1735"/>
    <w:rsid w:val="005E1802"/>
    <w:rsid w:val="005E194D"/>
    <w:rsid w:val="005E1D84"/>
    <w:rsid w:val="005E1F04"/>
    <w:rsid w:val="005E1F0E"/>
    <w:rsid w:val="005E26D1"/>
    <w:rsid w:val="005E298D"/>
    <w:rsid w:val="005E2F64"/>
    <w:rsid w:val="005E31AF"/>
    <w:rsid w:val="005E322F"/>
    <w:rsid w:val="005E3249"/>
    <w:rsid w:val="005E355E"/>
    <w:rsid w:val="005E3633"/>
    <w:rsid w:val="005E365C"/>
    <w:rsid w:val="005E37CA"/>
    <w:rsid w:val="005E3C52"/>
    <w:rsid w:val="005E3E98"/>
    <w:rsid w:val="005E402B"/>
    <w:rsid w:val="005E428B"/>
    <w:rsid w:val="005E46C4"/>
    <w:rsid w:val="005E4996"/>
    <w:rsid w:val="005E4A17"/>
    <w:rsid w:val="005E4EE8"/>
    <w:rsid w:val="005E50CE"/>
    <w:rsid w:val="005E52DA"/>
    <w:rsid w:val="005E5911"/>
    <w:rsid w:val="005E63B3"/>
    <w:rsid w:val="005E673F"/>
    <w:rsid w:val="005E7203"/>
    <w:rsid w:val="005E7BA8"/>
    <w:rsid w:val="005E7C33"/>
    <w:rsid w:val="005E7EE4"/>
    <w:rsid w:val="005EC477"/>
    <w:rsid w:val="005F0261"/>
    <w:rsid w:val="005F0444"/>
    <w:rsid w:val="005F08B4"/>
    <w:rsid w:val="005F0941"/>
    <w:rsid w:val="005F0AC0"/>
    <w:rsid w:val="005F0BBB"/>
    <w:rsid w:val="005F0C4B"/>
    <w:rsid w:val="005F10C4"/>
    <w:rsid w:val="005F136C"/>
    <w:rsid w:val="005F141F"/>
    <w:rsid w:val="005F1B55"/>
    <w:rsid w:val="005F1D5F"/>
    <w:rsid w:val="005F22CB"/>
    <w:rsid w:val="005F2A8F"/>
    <w:rsid w:val="005F2F22"/>
    <w:rsid w:val="005F322C"/>
    <w:rsid w:val="005F3377"/>
    <w:rsid w:val="005F33A7"/>
    <w:rsid w:val="005F35BD"/>
    <w:rsid w:val="005F3757"/>
    <w:rsid w:val="005F3B24"/>
    <w:rsid w:val="005F42F9"/>
    <w:rsid w:val="005F4471"/>
    <w:rsid w:val="005F51FC"/>
    <w:rsid w:val="005F5221"/>
    <w:rsid w:val="005F55A5"/>
    <w:rsid w:val="005F5C0E"/>
    <w:rsid w:val="005F6315"/>
    <w:rsid w:val="005F645C"/>
    <w:rsid w:val="005F74FC"/>
    <w:rsid w:val="005F7545"/>
    <w:rsid w:val="005F78FF"/>
    <w:rsid w:val="005F7BC9"/>
    <w:rsid w:val="006002F9"/>
    <w:rsid w:val="0060031D"/>
    <w:rsid w:val="00600425"/>
    <w:rsid w:val="0060073E"/>
    <w:rsid w:val="00600775"/>
    <w:rsid w:val="006008E8"/>
    <w:rsid w:val="0060124A"/>
    <w:rsid w:val="00601D5E"/>
    <w:rsid w:val="00601EDA"/>
    <w:rsid w:val="00601F18"/>
    <w:rsid w:val="00601FCB"/>
    <w:rsid w:val="00602530"/>
    <w:rsid w:val="006026E3"/>
    <w:rsid w:val="00602BE7"/>
    <w:rsid w:val="00603B81"/>
    <w:rsid w:val="00603DDA"/>
    <w:rsid w:val="00603DE1"/>
    <w:rsid w:val="0060403D"/>
    <w:rsid w:val="00604049"/>
    <w:rsid w:val="0060454F"/>
    <w:rsid w:val="006048DC"/>
    <w:rsid w:val="00604D62"/>
    <w:rsid w:val="00604EEE"/>
    <w:rsid w:val="00604F32"/>
    <w:rsid w:val="00605017"/>
    <w:rsid w:val="0060512F"/>
    <w:rsid w:val="00605413"/>
    <w:rsid w:val="00605465"/>
    <w:rsid w:val="0060551A"/>
    <w:rsid w:val="006058BD"/>
    <w:rsid w:val="00606096"/>
    <w:rsid w:val="00606D36"/>
    <w:rsid w:val="00606EA4"/>
    <w:rsid w:val="006072D1"/>
    <w:rsid w:val="0060758D"/>
    <w:rsid w:val="006075B0"/>
    <w:rsid w:val="00607667"/>
    <w:rsid w:val="00607761"/>
    <w:rsid w:val="00607F7A"/>
    <w:rsid w:val="00610470"/>
    <w:rsid w:val="006104F3"/>
    <w:rsid w:val="00610508"/>
    <w:rsid w:val="00610542"/>
    <w:rsid w:val="00610779"/>
    <w:rsid w:val="0061077E"/>
    <w:rsid w:val="006107DC"/>
    <w:rsid w:val="00610BEE"/>
    <w:rsid w:val="00610D1B"/>
    <w:rsid w:val="00611257"/>
    <w:rsid w:val="00611397"/>
    <w:rsid w:val="0061167A"/>
    <w:rsid w:val="00611B64"/>
    <w:rsid w:val="00611F4D"/>
    <w:rsid w:val="00611F89"/>
    <w:rsid w:val="00612211"/>
    <w:rsid w:val="00612925"/>
    <w:rsid w:val="006129B7"/>
    <w:rsid w:val="00612B0A"/>
    <w:rsid w:val="00612B2E"/>
    <w:rsid w:val="00612C99"/>
    <w:rsid w:val="00612E99"/>
    <w:rsid w:val="00612FC3"/>
    <w:rsid w:val="006130DD"/>
    <w:rsid w:val="00613147"/>
    <w:rsid w:val="006132F8"/>
    <w:rsid w:val="00613383"/>
    <w:rsid w:val="006134BD"/>
    <w:rsid w:val="006138CB"/>
    <w:rsid w:val="0061393C"/>
    <w:rsid w:val="006139C2"/>
    <w:rsid w:val="00613DAB"/>
    <w:rsid w:val="0061437F"/>
    <w:rsid w:val="006143BD"/>
    <w:rsid w:val="006150FE"/>
    <w:rsid w:val="00615344"/>
    <w:rsid w:val="0061550E"/>
    <w:rsid w:val="00615A38"/>
    <w:rsid w:val="00615F92"/>
    <w:rsid w:val="006163D1"/>
    <w:rsid w:val="00616650"/>
    <w:rsid w:val="006171BE"/>
    <w:rsid w:val="0061749B"/>
    <w:rsid w:val="006178E2"/>
    <w:rsid w:val="00617E05"/>
    <w:rsid w:val="00620746"/>
    <w:rsid w:val="00620AFB"/>
    <w:rsid w:val="006214D2"/>
    <w:rsid w:val="006216AD"/>
    <w:rsid w:val="00621C6D"/>
    <w:rsid w:val="00622341"/>
    <w:rsid w:val="00622376"/>
    <w:rsid w:val="00622379"/>
    <w:rsid w:val="00622765"/>
    <w:rsid w:val="006227ED"/>
    <w:rsid w:val="00622B5A"/>
    <w:rsid w:val="00622CF2"/>
    <w:rsid w:val="00623078"/>
    <w:rsid w:val="0062338B"/>
    <w:rsid w:val="006234B1"/>
    <w:rsid w:val="0062390A"/>
    <w:rsid w:val="00623958"/>
    <w:rsid w:val="00623994"/>
    <w:rsid w:val="006246CC"/>
    <w:rsid w:val="006249E5"/>
    <w:rsid w:val="00624A06"/>
    <w:rsid w:val="00624A63"/>
    <w:rsid w:val="00624CA1"/>
    <w:rsid w:val="0062504D"/>
    <w:rsid w:val="00625537"/>
    <w:rsid w:val="006257C6"/>
    <w:rsid w:val="00625DC0"/>
    <w:rsid w:val="00626794"/>
    <w:rsid w:val="00626B32"/>
    <w:rsid w:val="00626D0E"/>
    <w:rsid w:val="00626DFB"/>
    <w:rsid w:val="00626E5C"/>
    <w:rsid w:val="00627281"/>
    <w:rsid w:val="006279AF"/>
    <w:rsid w:val="00627BF1"/>
    <w:rsid w:val="00630089"/>
    <w:rsid w:val="006300A9"/>
    <w:rsid w:val="006305A6"/>
    <w:rsid w:val="0063127B"/>
    <w:rsid w:val="006314D7"/>
    <w:rsid w:val="0063151A"/>
    <w:rsid w:val="0063161F"/>
    <w:rsid w:val="00631CE6"/>
    <w:rsid w:val="00631D61"/>
    <w:rsid w:val="00631DE7"/>
    <w:rsid w:val="006321F6"/>
    <w:rsid w:val="00632305"/>
    <w:rsid w:val="00632389"/>
    <w:rsid w:val="006325AD"/>
    <w:rsid w:val="0063294A"/>
    <w:rsid w:val="0063327D"/>
    <w:rsid w:val="00633493"/>
    <w:rsid w:val="006334F3"/>
    <w:rsid w:val="00633738"/>
    <w:rsid w:val="00633976"/>
    <w:rsid w:val="006339C2"/>
    <w:rsid w:val="006340D5"/>
    <w:rsid w:val="006340E1"/>
    <w:rsid w:val="006345C3"/>
    <w:rsid w:val="006347E7"/>
    <w:rsid w:val="00634D75"/>
    <w:rsid w:val="00635077"/>
    <w:rsid w:val="006350B3"/>
    <w:rsid w:val="0063588B"/>
    <w:rsid w:val="00635A82"/>
    <w:rsid w:val="00636294"/>
    <w:rsid w:val="0063682F"/>
    <w:rsid w:val="00636C70"/>
    <w:rsid w:val="00636E2D"/>
    <w:rsid w:val="00637117"/>
    <w:rsid w:val="0063773C"/>
    <w:rsid w:val="0063FFBE"/>
    <w:rsid w:val="0064003C"/>
    <w:rsid w:val="006403B7"/>
    <w:rsid w:val="00640906"/>
    <w:rsid w:val="00640AD9"/>
    <w:rsid w:val="00640BE7"/>
    <w:rsid w:val="00640C52"/>
    <w:rsid w:val="00640CC7"/>
    <w:rsid w:val="00640DBD"/>
    <w:rsid w:val="00640ECC"/>
    <w:rsid w:val="00640F68"/>
    <w:rsid w:val="006419A4"/>
    <w:rsid w:val="00641AC8"/>
    <w:rsid w:val="00641EA0"/>
    <w:rsid w:val="006422B1"/>
    <w:rsid w:val="00642623"/>
    <w:rsid w:val="00642D78"/>
    <w:rsid w:val="00642D96"/>
    <w:rsid w:val="006431F8"/>
    <w:rsid w:val="00643940"/>
    <w:rsid w:val="00643E17"/>
    <w:rsid w:val="00644288"/>
    <w:rsid w:val="006443CF"/>
    <w:rsid w:val="0064466F"/>
    <w:rsid w:val="006446AC"/>
    <w:rsid w:val="00644881"/>
    <w:rsid w:val="00644D9C"/>
    <w:rsid w:val="00644F19"/>
    <w:rsid w:val="00644F1D"/>
    <w:rsid w:val="00645092"/>
    <w:rsid w:val="006452BB"/>
    <w:rsid w:val="006454EE"/>
    <w:rsid w:val="006462B1"/>
    <w:rsid w:val="006465D3"/>
    <w:rsid w:val="006466B4"/>
    <w:rsid w:val="0064689A"/>
    <w:rsid w:val="006468EE"/>
    <w:rsid w:val="00646ECA"/>
    <w:rsid w:val="0064702B"/>
    <w:rsid w:val="006470A3"/>
    <w:rsid w:val="006471F7"/>
    <w:rsid w:val="00647279"/>
    <w:rsid w:val="006472A1"/>
    <w:rsid w:val="0064746A"/>
    <w:rsid w:val="00647533"/>
    <w:rsid w:val="00647740"/>
    <w:rsid w:val="00647D6C"/>
    <w:rsid w:val="00650275"/>
    <w:rsid w:val="0065047A"/>
    <w:rsid w:val="0065060F"/>
    <w:rsid w:val="0065061E"/>
    <w:rsid w:val="00650624"/>
    <w:rsid w:val="00650889"/>
    <w:rsid w:val="00650E04"/>
    <w:rsid w:val="00651956"/>
    <w:rsid w:val="00651A5F"/>
    <w:rsid w:val="00651F71"/>
    <w:rsid w:val="006520B8"/>
    <w:rsid w:val="006522E0"/>
    <w:rsid w:val="00652342"/>
    <w:rsid w:val="006525E0"/>
    <w:rsid w:val="006526F8"/>
    <w:rsid w:val="006532C6"/>
    <w:rsid w:val="00653586"/>
    <w:rsid w:val="006536A5"/>
    <w:rsid w:val="0065370C"/>
    <w:rsid w:val="006539A6"/>
    <w:rsid w:val="006539B7"/>
    <w:rsid w:val="00653BE2"/>
    <w:rsid w:val="00653FFE"/>
    <w:rsid w:val="006544A3"/>
    <w:rsid w:val="00654504"/>
    <w:rsid w:val="00654F6D"/>
    <w:rsid w:val="00654F7A"/>
    <w:rsid w:val="0065524E"/>
    <w:rsid w:val="0065580B"/>
    <w:rsid w:val="00655AE0"/>
    <w:rsid w:val="00655EF6"/>
    <w:rsid w:val="00656162"/>
    <w:rsid w:val="00656605"/>
    <w:rsid w:val="00656A21"/>
    <w:rsid w:val="00656C4D"/>
    <w:rsid w:val="00657365"/>
    <w:rsid w:val="006575EC"/>
    <w:rsid w:val="006578A9"/>
    <w:rsid w:val="00657DB6"/>
    <w:rsid w:val="00657EFD"/>
    <w:rsid w:val="0066001A"/>
    <w:rsid w:val="00660279"/>
    <w:rsid w:val="006608A6"/>
    <w:rsid w:val="006609C4"/>
    <w:rsid w:val="00660A7C"/>
    <w:rsid w:val="00660F37"/>
    <w:rsid w:val="006612B2"/>
    <w:rsid w:val="00661C78"/>
    <w:rsid w:val="00662119"/>
    <w:rsid w:val="0066233B"/>
    <w:rsid w:val="00662695"/>
    <w:rsid w:val="00662819"/>
    <w:rsid w:val="00662825"/>
    <w:rsid w:val="00662937"/>
    <w:rsid w:val="00662C1D"/>
    <w:rsid w:val="00662FF3"/>
    <w:rsid w:val="00663103"/>
    <w:rsid w:val="00663119"/>
    <w:rsid w:val="00663280"/>
    <w:rsid w:val="006633FF"/>
    <w:rsid w:val="006635ED"/>
    <w:rsid w:val="006637D7"/>
    <w:rsid w:val="00663A2D"/>
    <w:rsid w:val="00663C1B"/>
    <w:rsid w:val="0066424F"/>
    <w:rsid w:val="0066448D"/>
    <w:rsid w:val="0066449C"/>
    <w:rsid w:val="006646E8"/>
    <w:rsid w:val="006647D9"/>
    <w:rsid w:val="00664A0D"/>
    <w:rsid w:val="00664E52"/>
    <w:rsid w:val="006650AF"/>
    <w:rsid w:val="00665361"/>
    <w:rsid w:val="00665604"/>
    <w:rsid w:val="0066563A"/>
    <w:rsid w:val="0066586A"/>
    <w:rsid w:val="00665A73"/>
    <w:rsid w:val="00665CD3"/>
    <w:rsid w:val="00665DE7"/>
    <w:rsid w:val="0066623F"/>
    <w:rsid w:val="0066657F"/>
    <w:rsid w:val="0066687C"/>
    <w:rsid w:val="006668A9"/>
    <w:rsid w:val="0066693A"/>
    <w:rsid w:val="00667277"/>
    <w:rsid w:val="006675B3"/>
    <w:rsid w:val="00667B62"/>
    <w:rsid w:val="00667CEE"/>
    <w:rsid w:val="0067013B"/>
    <w:rsid w:val="006701EE"/>
    <w:rsid w:val="00670222"/>
    <w:rsid w:val="006711A9"/>
    <w:rsid w:val="006712B4"/>
    <w:rsid w:val="00671403"/>
    <w:rsid w:val="006714AE"/>
    <w:rsid w:val="006714CE"/>
    <w:rsid w:val="0067151C"/>
    <w:rsid w:val="0067163D"/>
    <w:rsid w:val="00671734"/>
    <w:rsid w:val="00671D87"/>
    <w:rsid w:val="006720B2"/>
    <w:rsid w:val="00672174"/>
    <w:rsid w:val="00672E4B"/>
    <w:rsid w:val="0067343D"/>
    <w:rsid w:val="0067399D"/>
    <w:rsid w:val="00674467"/>
    <w:rsid w:val="006747E3"/>
    <w:rsid w:val="00674BB4"/>
    <w:rsid w:val="006750EC"/>
    <w:rsid w:val="006752A9"/>
    <w:rsid w:val="00675530"/>
    <w:rsid w:val="0067561C"/>
    <w:rsid w:val="006758C2"/>
    <w:rsid w:val="00675901"/>
    <w:rsid w:val="0067590D"/>
    <w:rsid w:val="00675E88"/>
    <w:rsid w:val="006762A9"/>
    <w:rsid w:val="006762B2"/>
    <w:rsid w:val="0067654C"/>
    <w:rsid w:val="006767C5"/>
    <w:rsid w:val="006768DF"/>
    <w:rsid w:val="00676A85"/>
    <w:rsid w:val="006770A0"/>
    <w:rsid w:val="0067719D"/>
    <w:rsid w:val="006771F0"/>
    <w:rsid w:val="00677244"/>
    <w:rsid w:val="0067753B"/>
    <w:rsid w:val="00677F36"/>
    <w:rsid w:val="00677FAD"/>
    <w:rsid w:val="00680116"/>
    <w:rsid w:val="006802E2"/>
    <w:rsid w:val="0068042F"/>
    <w:rsid w:val="006805D9"/>
    <w:rsid w:val="0068060F"/>
    <w:rsid w:val="006808AE"/>
    <w:rsid w:val="00680AC2"/>
    <w:rsid w:val="00680F1F"/>
    <w:rsid w:val="00681203"/>
    <w:rsid w:val="0068172D"/>
    <w:rsid w:val="00681830"/>
    <w:rsid w:val="00681A87"/>
    <w:rsid w:val="00681E3A"/>
    <w:rsid w:val="00681E98"/>
    <w:rsid w:val="00681EDE"/>
    <w:rsid w:val="0068202B"/>
    <w:rsid w:val="006823E8"/>
    <w:rsid w:val="006825EC"/>
    <w:rsid w:val="006826BF"/>
    <w:rsid w:val="006826C9"/>
    <w:rsid w:val="00682ACE"/>
    <w:rsid w:val="00682BD6"/>
    <w:rsid w:val="00683400"/>
    <w:rsid w:val="0068361F"/>
    <w:rsid w:val="006836D0"/>
    <w:rsid w:val="00683C00"/>
    <w:rsid w:val="00683F2A"/>
    <w:rsid w:val="006841BD"/>
    <w:rsid w:val="00684896"/>
    <w:rsid w:val="00684B01"/>
    <w:rsid w:val="00684E5D"/>
    <w:rsid w:val="00684E65"/>
    <w:rsid w:val="0068502F"/>
    <w:rsid w:val="0068511A"/>
    <w:rsid w:val="006851FE"/>
    <w:rsid w:val="0068573D"/>
    <w:rsid w:val="00685758"/>
    <w:rsid w:val="006858AD"/>
    <w:rsid w:val="00685B64"/>
    <w:rsid w:val="00685E58"/>
    <w:rsid w:val="00686166"/>
    <w:rsid w:val="006868B3"/>
    <w:rsid w:val="00686CE5"/>
    <w:rsid w:val="0068716A"/>
    <w:rsid w:val="00687AD7"/>
    <w:rsid w:val="006901AD"/>
    <w:rsid w:val="006902F7"/>
    <w:rsid w:val="006904B5"/>
    <w:rsid w:val="00690630"/>
    <w:rsid w:val="00690D5E"/>
    <w:rsid w:val="00690ECD"/>
    <w:rsid w:val="00690FA5"/>
    <w:rsid w:val="00690FC8"/>
    <w:rsid w:val="0069105B"/>
    <w:rsid w:val="0069191F"/>
    <w:rsid w:val="00691932"/>
    <w:rsid w:val="00691BDE"/>
    <w:rsid w:val="00691C0A"/>
    <w:rsid w:val="00691CC5"/>
    <w:rsid w:val="00691EFA"/>
    <w:rsid w:val="00692209"/>
    <w:rsid w:val="006927E7"/>
    <w:rsid w:val="00692918"/>
    <w:rsid w:val="00692F0F"/>
    <w:rsid w:val="00693191"/>
    <w:rsid w:val="006939BC"/>
    <w:rsid w:val="00693ADC"/>
    <w:rsid w:val="00693C48"/>
    <w:rsid w:val="00694278"/>
    <w:rsid w:val="006942FF"/>
    <w:rsid w:val="00694549"/>
    <w:rsid w:val="0069493C"/>
    <w:rsid w:val="00694A4D"/>
    <w:rsid w:val="00694ECB"/>
    <w:rsid w:val="00694F12"/>
    <w:rsid w:val="0069520E"/>
    <w:rsid w:val="0069542E"/>
    <w:rsid w:val="006956E4"/>
    <w:rsid w:val="0069634C"/>
    <w:rsid w:val="00696702"/>
    <w:rsid w:val="006967E1"/>
    <w:rsid w:val="006968F1"/>
    <w:rsid w:val="00696AF8"/>
    <w:rsid w:val="00696E38"/>
    <w:rsid w:val="00697035"/>
    <w:rsid w:val="0069715B"/>
    <w:rsid w:val="00697197"/>
    <w:rsid w:val="00697505"/>
    <w:rsid w:val="006979F6"/>
    <w:rsid w:val="006A003D"/>
    <w:rsid w:val="006A0041"/>
    <w:rsid w:val="006A05DF"/>
    <w:rsid w:val="006A099A"/>
    <w:rsid w:val="006A09CA"/>
    <w:rsid w:val="006A09FE"/>
    <w:rsid w:val="006A1138"/>
    <w:rsid w:val="006A1483"/>
    <w:rsid w:val="006A1A6D"/>
    <w:rsid w:val="006A1A9A"/>
    <w:rsid w:val="006A1B3F"/>
    <w:rsid w:val="006A1CF7"/>
    <w:rsid w:val="006A28FF"/>
    <w:rsid w:val="006A2945"/>
    <w:rsid w:val="006A2A57"/>
    <w:rsid w:val="006A2AF4"/>
    <w:rsid w:val="006A3023"/>
    <w:rsid w:val="006A3400"/>
    <w:rsid w:val="006A3610"/>
    <w:rsid w:val="006A39FB"/>
    <w:rsid w:val="006A3C05"/>
    <w:rsid w:val="006A3FEB"/>
    <w:rsid w:val="006A49E1"/>
    <w:rsid w:val="006A4D18"/>
    <w:rsid w:val="006A4DF4"/>
    <w:rsid w:val="006A5193"/>
    <w:rsid w:val="006A51E8"/>
    <w:rsid w:val="006A52B0"/>
    <w:rsid w:val="006A52F4"/>
    <w:rsid w:val="006A57C4"/>
    <w:rsid w:val="006A629A"/>
    <w:rsid w:val="006A658A"/>
    <w:rsid w:val="006A6B72"/>
    <w:rsid w:val="006A6D33"/>
    <w:rsid w:val="006A6E55"/>
    <w:rsid w:val="006A7629"/>
    <w:rsid w:val="006A7EE2"/>
    <w:rsid w:val="006A7F08"/>
    <w:rsid w:val="006A7F70"/>
    <w:rsid w:val="006B033F"/>
    <w:rsid w:val="006B0644"/>
    <w:rsid w:val="006B08C1"/>
    <w:rsid w:val="006B0EA6"/>
    <w:rsid w:val="006B0F42"/>
    <w:rsid w:val="006B0F7D"/>
    <w:rsid w:val="006B1544"/>
    <w:rsid w:val="006B16A7"/>
    <w:rsid w:val="006B1718"/>
    <w:rsid w:val="006B18A8"/>
    <w:rsid w:val="006B1CEF"/>
    <w:rsid w:val="006B21A0"/>
    <w:rsid w:val="006B2A5B"/>
    <w:rsid w:val="006B30BB"/>
    <w:rsid w:val="006B33A0"/>
    <w:rsid w:val="006B36A0"/>
    <w:rsid w:val="006B3CAB"/>
    <w:rsid w:val="006B3EB5"/>
    <w:rsid w:val="006B3EC6"/>
    <w:rsid w:val="006B4583"/>
    <w:rsid w:val="006B46EF"/>
    <w:rsid w:val="006B48DF"/>
    <w:rsid w:val="006B4BF4"/>
    <w:rsid w:val="006B4EFD"/>
    <w:rsid w:val="006B50FD"/>
    <w:rsid w:val="006B5480"/>
    <w:rsid w:val="006B580D"/>
    <w:rsid w:val="006B5A3E"/>
    <w:rsid w:val="006B5F07"/>
    <w:rsid w:val="006B5F66"/>
    <w:rsid w:val="006B66BE"/>
    <w:rsid w:val="006B67F9"/>
    <w:rsid w:val="006B68DE"/>
    <w:rsid w:val="006B693C"/>
    <w:rsid w:val="006B6FE0"/>
    <w:rsid w:val="006B7462"/>
    <w:rsid w:val="006B7671"/>
    <w:rsid w:val="006B7D2E"/>
    <w:rsid w:val="006B7D89"/>
    <w:rsid w:val="006C00B3"/>
    <w:rsid w:val="006C0294"/>
    <w:rsid w:val="006C06FA"/>
    <w:rsid w:val="006C090C"/>
    <w:rsid w:val="006C0A9F"/>
    <w:rsid w:val="006C0CCA"/>
    <w:rsid w:val="006C1776"/>
    <w:rsid w:val="006C1881"/>
    <w:rsid w:val="006C1DFE"/>
    <w:rsid w:val="006C294C"/>
    <w:rsid w:val="006C29A9"/>
    <w:rsid w:val="006C2ADB"/>
    <w:rsid w:val="006C2C5B"/>
    <w:rsid w:val="006C346D"/>
    <w:rsid w:val="006C34E2"/>
    <w:rsid w:val="006C3B60"/>
    <w:rsid w:val="006C3F62"/>
    <w:rsid w:val="006C3F9C"/>
    <w:rsid w:val="006C428D"/>
    <w:rsid w:val="006C42EB"/>
    <w:rsid w:val="006C45F0"/>
    <w:rsid w:val="006C4AC7"/>
    <w:rsid w:val="006C4EDA"/>
    <w:rsid w:val="006C4F1F"/>
    <w:rsid w:val="006C4FCF"/>
    <w:rsid w:val="006C547D"/>
    <w:rsid w:val="006C58EB"/>
    <w:rsid w:val="006C5B0C"/>
    <w:rsid w:val="006C5C13"/>
    <w:rsid w:val="006C6191"/>
    <w:rsid w:val="006C680B"/>
    <w:rsid w:val="006C68D4"/>
    <w:rsid w:val="006C6BAD"/>
    <w:rsid w:val="006C7185"/>
    <w:rsid w:val="006C729D"/>
    <w:rsid w:val="006C7666"/>
    <w:rsid w:val="006C7B41"/>
    <w:rsid w:val="006C7E06"/>
    <w:rsid w:val="006C7E21"/>
    <w:rsid w:val="006D06AB"/>
    <w:rsid w:val="006D0787"/>
    <w:rsid w:val="006D08B4"/>
    <w:rsid w:val="006D0C49"/>
    <w:rsid w:val="006D10A4"/>
    <w:rsid w:val="006D1241"/>
    <w:rsid w:val="006D13B0"/>
    <w:rsid w:val="006D193B"/>
    <w:rsid w:val="006D1A7F"/>
    <w:rsid w:val="006D1D82"/>
    <w:rsid w:val="006D20CC"/>
    <w:rsid w:val="006D228A"/>
    <w:rsid w:val="006D22E1"/>
    <w:rsid w:val="006D284A"/>
    <w:rsid w:val="006D2AB9"/>
    <w:rsid w:val="006D3966"/>
    <w:rsid w:val="006D3CC6"/>
    <w:rsid w:val="006D3F7F"/>
    <w:rsid w:val="006D3F86"/>
    <w:rsid w:val="006D3FA3"/>
    <w:rsid w:val="006D4256"/>
    <w:rsid w:val="006D49D2"/>
    <w:rsid w:val="006D4D3E"/>
    <w:rsid w:val="006D4DA4"/>
    <w:rsid w:val="006D551D"/>
    <w:rsid w:val="006D58F9"/>
    <w:rsid w:val="006D5C2F"/>
    <w:rsid w:val="006D5FFF"/>
    <w:rsid w:val="006D613E"/>
    <w:rsid w:val="006D64EF"/>
    <w:rsid w:val="006D64F9"/>
    <w:rsid w:val="006D695A"/>
    <w:rsid w:val="006D6ED5"/>
    <w:rsid w:val="006D6FB4"/>
    <w:rsid w:val="006D75DF"/>
    <w:rsid w:val="006D78BB"/>
    <w:rsid w:val="006D7C1B"/>
    <w:rsid w:val="006D7F06"/>
    <w:rsid w:val="006E0A80"/>
    <w:rsid w:val="006E0E1B"/>
    <w:rsid w:val="006E0E23"/>
    <w:rsid w:val="006E1736"/>
    <w:rsid w:val="006E1A26"/>
    <w:rsid w:val="006E1D1D"/>
    <w:rsid w:val="006E1E33"/>
    <w:rsid w:val="006E23C3"/>
    <w:rsid w:val="006E262D"/>
    <w:rsid w:val="006E283F"/>
    <w:rsid w:val="006E2D34"/>
    <w:rsid w:val="006E2E4A"/>
    <w:rsid w:val="006E3067"/>
    <w:rsid w:val="006E307E"/>
    <w:rsid w:val="006E31C6"/>
    <w:rsid w:val="006E322A"/>
    <w:rsid w:val="006E3422"/>
    <w:rsid w:val="006E344F"/>
    <w:rsid w:val="006E3653"/>
    <w:rsid w:val="006E4234"/>
    <w:rsid w:val="006E438B"/>
    <w:rsid w:val="006E4517"/>
    <w:rsid w:val="006E4C9F"/>
    <w:rsid w:val="006E4E18"/>
    <w:rsid w:val="006E5003"/>
    <w:rsid w:val="006E5358"/>
    <w:rsid w:val="006E556D"/>
    <w:rsid w:val="006E55DE"/>
    <w:rsid w:val="006E5D73"/>
    <w:rsid w:val="006E63AA"/>
    <w:rsid w:val="006E66A8"/>
    <w:rsid w:val="006E6773"/>
    <w:rsid w:val="006E6808"/>
    <w:rsid w:val="006E6A37"/>
    <w:rsid w:val="006E6ED2"/>
    <w:rsid w:val="006E7015"/>
    <w:rsid w:val="006E7078"/>
    <w:rsid w:val="006E7295"/>
    <w:rsid w:val="006E7309"/>
    <w:rsid w:val="006E79D3"/>
    <w:rsid w:val="006E7C81"/>
    <w:rsid w:val="006E7D4A"/>
    <w:rsid w:val="006E7F54"/>
    <w:rsid w:val="006F057C"/>
    <w:rsid w:val="006F07EC"/>
    <w:rsid w:val="006F0947"/>
    <w:rsid w:val="006F0A3F"/>
    <w:rsid w:val="006F112F"/>
    <w:rsid w:val="006F1A8C"/>
    <w:rsid w:val="006F1E5A"/>
    <w:rsid w:val="006F2092"/>
    <w:rsid w:val="006F2DB9"/>
    <w:rsid w:val="006F2F34"/>
    <w:rsid w:val="006F334A"/>
    <w:rsid w:val="006F350A"/>
    <w:rsid w:val="006F3807"/>
    <w:rsid w:val="006F3897"/>
    <w:rsid w:val="006F3A8F"/>
    <w:rsid w:val="006F3BB6"/>
    <w:rsid w:val="006F3BC8"/>
    <w:rsid w:val="006F3C00"/>
    <w:rsid w:val="006F3DE1"/>
    <w:rsid w:val="006F3F3C"/>
    <w:rsid w:val="006F40BF"/>
    <w:rsid w:val="006F410A"/>
    <w:rsid w:val="006F42D5"/>
    <w:rsid w:val="006F4445"/>
    <w:rsid w:val="006F44B4"/>
    <w:rsid w:val="006F450D"/>
    <w:rsid w:val="006F4516"/>
    <w:rsid w:val="006F4846"/>
    <w:rsid w:val="006F4B52"/>
    <w:rsid w:val="006F4C2B"/>
    <w:rsid w:val="006F4D05"/>
    <w:rsid w:val="006F4DE5"/>
    <w:rsid w:val="006F4F21"/>
    <w:rsid w:val="006F4F80"/>
    <w:rsid w:val="006F5208"/>
    <w:rsid w:val="006F5749"/>
    <w:rsid w:val="006F580C"/>
    <w:rsid w:val="006F5876"/>
    <w:rsid w:val="006F5AD5"/>
    <w:rsid w:val="006F5D12"/>
    <w:rsid w:val="006F5D9E"/>
    <w:rsid w:val="006F617C"/>
    <w:rsid w:val="006F62A1"/>
    <w:rsid w:val="006F6513"/>
    <w:rsid w:val="006F6C27"/>
    <w:rsid w:val="006F6C71"/>
    <w:rsid w:val="006F6DEB"/>
    <w:rsid w:val="006F6F1C"/>
    <w:rsid w:val="006F727F"/>
    <w:rsid w:val="006F72B4"/>
    <w:rsid w:val="006F734D"/>
    <w:rsid w:val="006F735B"/>
    <w:rsid w:val="006F7408"/>
    <w:rsid w:val="006F796A"/>
    <w:rsid w:val="006F7D91"/>
    <w:rsid w:val="006F7F70"/>
    <w:rsid w:val="00700132"/>
    <w:rsid w:val="00700407"/>
    <w:rsid w:val="00700A27"/>
    <w:rsid w:val="00700B65"/>
    <w:rsid w:val="00700CCA"/>
    <w:rsid w:val="0070135F"/>
    <w:rsid w:val="00701381"/>
    <w:rsid w:val="00701999"/>
    <w:rsid w:val="00701CC0"/>
    <w:rsid w:val="00702187"/>
    <w:rsid w:val="007021A3"/>
    <w:rsid w:val="0070228D"/>
    <w:rsid w:val="0070233B"/>
    <w:rsid w:val="007023C2"/>
    <w:rsid w:val="00702A1B"/>
    <w:rsid w:val="00702C9B"/>
    <w:rsid w:val="00702E2A"/>
    <w:rsid w:val="00702E9C"/>
    <w:rsid w:val="00702EDF"/>
    <w:rsid w:val="007032D3"/>
    <w:rsid w:val="00703319"/>
    <w:rsid w:val="007034A8"/>
    <w:rsid w:val="00703516"/>
    <w:rsid w:val="007041A2"/>
    <w:rsid w:val="00704413"/>
    <w:rsid w:val="00704921"/>
    <w:rsid w:val="00704C9C"/>
    <w:rsid w:val="00705235"/>
    <w:rsid w:val="00705703"/>
    <w:rsid w:val="007059C0"/>
    <w:rsid w:val="0070653A"/>
    <w:rsid w:val="00706E2A"/>
    <w:rsid w:val="00706F28"/>
    <w:rsid w:val="00707052"/>
    <w:rsid w:val="0070724B"/>
    <w:rsid w:val="007074C2"/>
    <w:rsid w:val="0070757C"/>
    <w:rsid w:val="00707AB4"/>
    <w:rsid w:val="00707EAF"/>
    <w:rsid w:val="00707F57"/>
    <w:rsid w:val="00710036"/>
    <w:rsid w:val="00710048"/>
    <w:rsid w:val="0071031C"/>
    <w:rsid w:val="0071093A"/>
    <w:rsid w:val="00710E27"/>
    <w:rsid w:val="00710F6D"/>
    <w:rsid w:val="0071121E"/>
    <w:rsid w:val="007113DD"/>
    <w:rsid w:val="007118DC"/>
    <w:rsid w:val="00711B64"/>
    <w:rsid w:val="00711D00"/>
    <w:rsid w:val="00712AF8"/>
    <w:rsid w:val="00713261"/>
    <w:rsid w:val="007134BA"/>
    <w:rsid w:val="00713B82"/>
    <w:rsid w:val="00713C7B"/>
    <w:rsid w:val="00713D90"/>
    <w:rsid w:val="00714437"/>
    <w:rsid w:val="0071465F"/>
    <w:rsid w:val="007147D7"/>
    <w:rsid w:val="00714981"/>
    <w:rsid w:val="00715296"/>
    <w:rsid w:val="00715B4B"/>
    <w:rsid w:val="00715C05"/>
    <w:rsid w:val="00715C8C"/>
    <w:rsid w:val="0071600C"/>
    <w:rsid w:val="00716071"/>
    <w:rsid w:val="0071614C"/>
    <w:rsid w:val="0071628C"/>
    <w:rsid w:val="0071643C"/>
    <w:rsid w:val="007164DD"/>
    <w:rsid w:val="0071682E"/>
    <w:rsid w:val="00716D87"/>
    <w:rsid w:val="007170F0"/>
    <w:rsid w:val="0071743C"/>
    <w:rsid w:val="00717719"/>
    <w:rsid w:val="00717C10"/>
    <w:rsid w:val="007200A6"/>
    <w:rsid w:val="00720623"/>
    <w:rsid w:val="007206FB"/>
    <w:rsid w:val="00720767"/>
    <w:rsid w:val="00720812"/>
    <w:rsid w:val="00720A71"/>
    <w:rsid w:val="00720DA1"/>
    <w:rsid w:val="007210BB"/>
    <w:rsid w:val="007210C1"/>
    <w:rsid w:val="007210E4"/>
    <w:rsid w:val="0072145B"/>
    <w:rsid w:val="00721504"/>
    <w:rsid w:val="00721603"/>
    <w:rsid w:val="00721658"/>
    <w:rsid w:val="0072183F"/>
    <w:rsid w:val="00721BEC"/>
    <w:rsid w:val="007220A8"/>
    <w:rsid w:val="0072277D"/>
    <w:rsid w:val="00722951"/>
    <w:rsid w:val="00722D50"/>
    <w:rsid w:val="00723087"/>
    <w:rsid w:val="00723680"/>
    <w:rsid w:val="0072368D"/>
    <w:rsid w:val="007236F4"/>
    <w:rsid w:val="00723C60"/>
    <w:rsid w:val="00724059"/>
    <w:rsid w:val="00724270"/>
    <w:rsid w:val="007250E9"/>
    <w:rsid w:val="0072512A"/>
    <w:rsid w:val="0072535B"/>
    <w:rsid w:val="0072547C"/>
    <w:rsid w:val="0072554D"/>
    <w:rsid w:val="00725651"/>
    <w:rsid w:val="0072576C"/>
    <w:rsid w:val="007257DA"/>
    <w:rsid w:val="00725B6E"/>
    <w:rsid w:val="00725C16"/>
    <w:rsid w:val="00726430"/>
    <w:rsid w:val="007268DE"/>
    <w:rsid w:val="007268F3"/>
    <w:rsid w:val="00726D70"/>
    <w:rsid w:val="00726E81"/>
    <w:rsid w:val="00727492"/>
    <w:rsid w:val="007277FC"/>
    <w:rsid w:val="00727856"/>
    <w:rsid w:val="00727A31"/>
    <w:rsid w:val="00727E59"/>
    <w:rsid w:val="00727ED8"/>
    <w:rsid w:val="00730676"/>
    <w:rsid w:val="00730B42"/>
    <w:rsid w:val="00730F77"/>
    <w:rsid w:val="00730FE8"/>
    <w:rsid w:val="00731296"/>
    <w:rsid w:val="007319A9"/>
    <w:rsid w:val="00731CE9"/>
    <w:rsid w:val="007323DD"/>
    <w:rsid w:val="007325C6"/>
    <w:rsid w:val="00732657"/>
    <w:rsid w:val="007327A2"/>
    <w:rsid w:val="007328BE"/>
    <w:rsid w:val="00732DA8"/>
    <w:rsid w:val="00732E57"/>
    <w:rsid w:val="007333F0"/>
    <w:rsid w:val="0073364D"/>
    <w:rsid w:val="00733E5D"/>
    <w:rsid w:val="0073414B"/>
    <w:rsid w:val="00734205"/>
    <w:rsid w:val="00734517"/>
    <w:rsid w:val="0073487C"/>
    <w:rsid w:val="007349A4"/>
    <w:rsid w:val="00734C65"/>
    <w:rsid w:val="00734FAF"/>
    <w:rsid w:val="00735139"/>
    <w:rsid w:val="00735759"/>
    <w:rsid w:val="0073576C"/>
    <w:rsid w:val="007358E0"/>
    <w:rsid w:val="00735E1D"/>
    <w:rsid w:val="00736388"/>
    <w:rsid w:val="0073644E"/>
    <w:rsid w:val="007367DE"/>
    <w:rsid w:val="00736CD1"/>
    <w:rsid w:val="0073749A"/>
    <w:rsid w:val="00737610"/>
    <w:rsid w:val="00737752"/>
    <w:rsid w:val="00737848"/>
    <w:rsid w:val="00737D90"/>
    <w:rsid w:val="00737D9E"/>
    <w:rsid w:val="00740356"/>
    <w:rsid w:val="007403DB"/>
    <w:rsid w:val="00740ABB"/>
    <w:rsid w:val="00740BE9"/>
    <w:rsid w:val="00741138"/>
    <w:rsid w:val="00741186"/>
    <w:rsid w:val="007413A9"/>
    <w:rsid w:val="0074193F"/>
    <w:rsid w:val="00741BD8"/>
    <w:rsid w:val="00741D6F"/>
    <w:rsid w:val="00742201"/>
    <w:rsid w:val="00742205"/>
    <w:rsid w:val="00742350"/>
    <w:rsid w:val="007424F0"/>
    <w:rsid w:val="0074277F"/>
    <w:rsid w:val="00742885"/>
    <w:rsid w:val="0074295F"/>
    <w:rsid w:val="0074313B"/>
    <w:rsid w:val="0074366F"/>
    <w:rsid w:val="00743BD5"/>
    <w:rsid w:val="00743EC4"/>
    <w:rsid w:val="00744134"/>
    <w:rsid w:val="00744541"/>
    <w:rsid w:val="007447F7"/>
    <w:rsid w:val="0074493B"/>
    <w:rsid w:val="00744F00"/>
    <w:rsid w:val="00745101"/>
    <w:rsid w:val="00745405"/>
    <w:rsid w:val="00745798"/>
    <w:rsid w:val="007458CE"/>
    <w:rsid w:val="00745AAE"/>
    <w:rsid w:val="00745E86"/>
    <w:rsid w:val="0074648D"/>
    <w:rsid w:val="007465DD"/>
    <w:rsid w:val="00746BA8"/>
    <w:rsid w:val="00746C5D"/>
    <w:rsid w:val="00746F32"/>
    <w:rsid w:val="007474D9"/>
    <w:rsid w:val="00747849"/>
    <w:rsid w:val="00747D41"/>
    <w:rsid w:val="00747E36"/>
    <w:rsid w:val="00747F4A"/>
    <w:rsid w:val="00750673"/>
    <w:rsid w:val="00750FA0"/>
    <w:rsid w:val="00751770"/>
    <w:rsid w:val="007520B1"/>
    <w:rsid w:val="007521CD"/>
    <w:rsid w:val="00752346"/>
    <w:rsid w:val="00752589"/>
    <w:rsid w:val="00752675"/>
    <w:rsid w:val="007529F7"/>
    <w:rsid w:val="00752A4E"/>
    <w:rsid w:val="0075326C"/>
    <w:rsid w:val="00753306"/>
    <w:rsid w:val="00753A44"/>
    <w:rsid w:val="00753A7A"/>
    <w:rsid w:val="00753B7C"/>
    <w:rsid w:val="00753B81"/>
    <w:rsid w:val="00753C97"/>
    <w:rsid w:val="00753E30"/>
    <w:rsid w:val="007544CB"/>
    <w:rsid w:val="007546BF"/>
    <w:rsid w:val="007547F2"/>
    <w:rsid w:val="00754ACE"/>
    <w:rsid w:val="00754BE8"/>
    <w:rsid w:val="00755349"/>
    <w:rsid w:val="00755C8F"/>
    <w:rsid w:val="00755ECA"/>
    <w:rsid w:val="0075613F"/>
    <w:rsid w:val="007565D6"/>
    <w:rsid w:val="007568DA"/>
    <w:rsid w:val="007569A5"/>
    <w:rsid w:val="007575C2"/>
    <w:rsid w:val="0075790B"/>
    <w:rsid w:val="00757B8F"/>
    <w:rsid w:val="00757DEC"/>
    <w:rsid w:val="0075C369"/>
    <w:rsid w:val="007606AE"/>
    <w:rsid w:val="0076179C"/>
    <w:rsid w:val="00761B04"/>
    <w:rsid w:val="0076202C"/>
    <w:rsid w:val="007624C8"/>
    <w:rsid w:val="007628D2"/>
    <w:rsid w:val="007628DA"/>
    <w:rsid w:val="007628E2"/>
    <w:rsid w:val="007628F1"/>
    <w:rsid w:val="00762B71"/>
    <w:rsid w:val="00762DB5"/>
    <w:rsid w:val="00762EBC"/>
    <w:rsid w:val="00763156"/>
    <w:rsid w:val="00763184"/>
    <w:rsid w:val="00763305"/>
    <w:rsid w:val="0076340C"/>
    <w:rsid w:val="007636EB"/>
    <w:rsid w:val="0076371F"/>
    <w:rsid w:val="00763970"/>
    <w:rsid w:val="00763993"/>
    <w:rsid w:val="00763A22"/>
    <w:rsid w:val="00763AE0"/>
    <w:rsid w:val="00763BB2"/>
    <w:rsid w:val="00764231"/>
    <w:rsid w:val="00764256"/>
    <w:rsid w:val="007649B4"/>
    <w:rsid w:val="00764A56"/>
    <w:rsid w:val="00764B24"/>
    <w:rsid w:val="00764B35"/>
    <w:rsid w:val="00765152"/>
    <w:rsid w:val="007651F7"/>
    <w:rsid w:val="00765759"/>
    <w:rsid w:val="00765825"/>
    <w:rsid w:val="00765896"/>
    <w:rsid w:val="007659DB"/>
    <w:rsid w:val="00765CAA"/>
    <w:rsid w:val="00765EF8"/>
    <w:rsid w:val="0076621B"/>
    <w:rsid w:val="0076641A"/>
    <w:rsid w:val="00766C3D"/>
    <w:rsid w:val="007670A8"/>
    <w:rsid w:val="00767235"/>
    <w:rsid w:val="00767454"/>
    <w:rsid w:val="0076764F"/>
    <w:rsid w:val="007676CA"/>
    <w:rsid w:val="00767A40"/>
    <w:rsid w:val="0077003D"/>
    <w:rsid w:val="007702C5"/>
    <w:rsid w:val="0077058F"/>
    <w:rsid w:val="00770B35"/>
    <w:rsid w:val="00770C93"/>
    <w:rsid w:val="00770CED"/>
    <w:rsid w:val="00770D62"/>
    <w:rsid w:val="0077139F"/>
    <w:rsid w:val="00771900"/>
    <w:rsid w:val="007723C7"/>
    <w:rsid w:val="00772D78"/>
    <w:rsid w:val="00773954"/>
    <w:rsid w:val="007739C3"/>
    <w:rsid w:val="0077403A"/>
    <w:rsid w:val="00774515"/>
    <w:rsid w:val="0077453D"/>
    <w:rsid w:val="00774698"/>
    <w:rsid w:val="00774FD3"/>
    <w:rsid w:val="00775301"/>
    <w:rsid w:val="007755BA"/>
    <w:rsid w:val="00775773"/>
    <w:rsid w:val="00775965"/>
    <w:rsid w:val="00775A5E"/>
    <w:rsid w:val="00775B9E"/>
    <w:rsid w:val="00775C1B"/>
    <w:rsid w:val="00775CF5"/>
    <w:rsid w:val="0077618C"/>
    <w:rsid w:val="00776199"/>
    <w:rsid w:val="007769DC"/>
    <w:rsid w:val="00777024"/>
    <w:rsid w:val="0077709A"/>
    <w:rsid w:val="007770AA"/>
    <w:rsid w:val="00777234"/>
    <w:rsid w:val="00777395"/>
    <w:rsid w:val="007774AE"/>
    <w:rsid w:val="00777D2C"/>
    <w:rsid w:val="00777ED2"/>
    <w:rsid w:val="0077F43C"/>
    <w:rsid w:val="00780009"/>
    <w:rsid w:val="00780070"/>
    <w:rsid w:val="00780150"/>
    <w:rsid w:val="007802CD"/>
    <w:rsid w:val="00780B33"/>
    <w:rsid w:val="00780F97"/>
    <w:rsid w:val="00781048"/>
    <w:rsid w:val="0078122B"/>
    <w:rsid w:val="00781951"/>
    <w:rsid w:val="00781B79"/>
    <w:rsid w:val="00781ED7"/>
    <w:rsid w:val="00782444"/>
    <w:rsid w:val="00782819"/>
    <w:rsid w:val="00782901"/>
    <w:rsid w:val="00782A0C"/>
    <w:rsid w:val="00782DCF"/>
    <w:rsid w:val="007836B7"/>
    <w:rsid w:val="007838D0"/>
    <w:rsid w:val="007854CF"/>
    <w:rsid w:val="00785939"/>
    <w:rsid w:val="00785C2D"/>
    <w:rsid w:val="00785D5B"/>
    <w:rsid w:val="00785D7A"/>
    <w:rsid w:val="0078640C"/>
    <w:rsid w:val="00786BD6"/>
    <w:rsid w:val="00786FD0"/>
    <w:rsid w:val="00787332"/>
    <w:rsid w:val="007878B2"/>
    <w:rsid w:val="00787C22"/>
    <w:rsid w:val="00787E91"/>
    <w:rsid w:val="0079037F"/>
    <w:rsid w:val="00790779"/>
    <w:rsid w:val="00790953"/>
    <w:rsid w:val="00790BD4"/>
    <w:rsid w:val="00791405"/>
    <w:rsid w:val="00792953"/>
    <w:rsid w:val="00792ADD"/>
    <w:rsid w:val="00793314"/>
    <w:rsid w:val="00793604"/>
    <w:rsid w:val="007937F9"/>
    <w:rsid w:val="00793AD7"/>
    <w:rsid w:val="00793EFB"/>
    <w:rsid w:val="00794349"/>
    <w:rsid w:val="007949F7"/>
    <w:rsid w:val="00794B88"/>
    <w:rsid w:val="00794C4E"/>
    <w:rsid w:val="00795E81"/>
    <w:rsid w:val="00796424"/>
    <w:rsid w:val="00796894"/>
    <w:rsid w:val="00796B9D"/>
    <w:rsid w:val="00796D7C"/>
    <w:rsid w:val="007972EE"/>
    <w:rsid w:val="00797596"/>
    <w:rsid w:val="007A0038"/>
    <w:rsid w:val="007A0546"/>
    <w:rsid w:val="007A0644"/>
    <w:rsid w:val="007A0912"/>
    <w:rsid w:val="007A0B1E"/>
    <w:rsid w:val="007A0B76"/>
    <w:rsid w:val="007A1248"/>
    <w:rsid w:val="007A1562"/>
    <w:rsid w:val="007A1B34"/>
    <w:rsid w:val="007A1C34"/>
    <w:rsid w:val="007A205B"/>
    <w:rsid w:val="007A207C"/>
    <w:rsid w:val="007A2101"/>
    <w:rsid w:val="007A2445"/>
    <w:rsid w:val="007A24FA"/>
    <w:rsid w:val="007A276D"/>
    <w:rsid w:val="007A29C5"/>
    <w:rsid w:val="007A2FE3"/>
    <w:rsid w:val="007A30D2"/>
    <w:rsid w:val="007A31D9"/>
    <w:rsid w:val="007A369A"/>
    <w:rsid w:val="007A390B"/>
    <w:rsid w:val="007A3B59"/>
    <w:rsid w:val="007A3BA1"/>
    <w:rsid w:val="007A3D2C"/>
    <w:rsid w:val="007A3DE9"/>
    <w:rsid w:val="007A4541"/>
    <w:rsid w:val="007A47B2"/>
    <w:rsid w:val="007A48AC"/>
    <w:rsid w:val="007A4A4E"/>
    <w:rsid w:val="007A4E02"/>
    <w:rsid w:val="007A4F2C"/>
    <w:rsid w:val="007A5053"/>
    <w:rsid w:val="007A5059"/>
    <w:rsid w:val="007A50B0"/>
    <w:rsid w:val="007A5754"/>
    <w:rsid w:val="007A5A3D"/>
    <w:rsid w:val="007A5B4D"/>
    <w:rsid w:val="007A5F18"/>
    <w:rsid w:val="007A615D"/>
    <w:rsid w:val="007A6C7B"/>
    <w:rsid w:val="007A6E55"/>
    <w:rsid w:val="007A6FB4"/>
    <w:rsid w:val="007A73F6"/>
    <w:rsid w:val="007A746E"/>
    <w:rsid w:val="007B0296"/>
    <w:rsid w:val="007B02B5"/>
    <w:rsid w:val="007B0558"/>
    <w:rsid w:val="007B05C1"/>
    <w:rsid w:val="007B0DFC"/>
    <w:rsid w:val="007B0EC0"/>
    <w:rsid w:val="007B0EDF"/>
    <w:rsid w:val="007B1622"/>
    <w:rsid w:val="007B16F6"/>
    <w:rsid w:val="007B1DA9"/>
    <w:rsid w:val="007B266A"/>
    <w:rsid w:val="007B2755"/>
    <w:rsid w:val="007B2E60"/>
    <w:rsid w:val="007B3B02"/>
    <w:rsid w:val="007B3C7D"/>
    <w:rsid w:val="007B3E8E"/>
    <w:rsid w:val="007B3EB6"/>
    <w:rsid w:val="007B4120"/>
    <w:rsid w:val="007B42BC"/>
    <w:rsid w:val="007B44E4"/>
    <w:rsid w:val="007B49D5"/>
    <w:rsid w:val="007B49EC"/>
    <w:rsid w:val="007B5A00"/>
    <w:rsid w:val="007B5F0C"/>
    <w:rsid w:val="007B66CC"/>
    <w:rsid w:val="007B6748"/>
    <w:rsid w:val="007B67D6"/>
    <w:rsid w:val="007B6BA6"/>
    <w:rsid w:val="007B70D6"/>
    <w:rsid w:val="007B7212"/>
    <w:rsid w:val="007B7402"/>
    <w:rsid w:val="007B74EE"/>
    <w:rsid w:val="007B7B57"/>
    <w:rsid w:val="007B7B5D"/>
    <w:rsid w:val="007B7C42"/>
    <w:rsid w:val="007B7DB5"/>
    <w:rsid w:val="007C0A2E"/>
    <w:rsid w:val="007C0C03"/>
    <w:rsid w:val="007C189A"/>
    <w:rsid w:val="007C1ACE"/>
    <w:rsid w:val="007C1D5A"/>
    <w:rsid w:val="007C1E4F"/>
    <w:rsid w:val="007C1F24"/>
    <w:rsid w:val="007C20D8"/>
    <w:rsid w:val="007C2341"/>
    <w:rsid w:val="007C26A9"/>
    <w:rsid w:val="007C28E7"/>
    <w:rsid w:val="007C2A41"/>
    <w:rsid w:val="007C3236"/>
    <w:rsid w:val="007C3626"/>
    <w:rsid w:val="007C378A"/>
    <w:rsid w:val="007C388C"/>
    <w:rsid w:val="007C3CA1"/>
    <w:rsid w:val="007C46BE"/>
    <w:rsid w:val="007C492A"/>
    <w:rsid w:val="007C494E"/>
    <w:rsid w:val="007C4C2D"/>
    <w:rsid w:val="007C4DE9"/>
    <w:rsid w:val="007C519B"/>
    <w:rsid w:val="007C5B89"/>
    <w:rsid w:val="007C5F23"/>
    <w:rsid w:val="007C60B6"/>
    <w:rsid w:val="007C6197"/>
    <w:rsid w:val="007C687C"/>
    <w:rsid w:val="007C68F6"/>
    <w:rsid w:val="007C6ED9"/>
    <w:rsid w:val="007C6FD6"/>
    <w:rsid w:val="007C79E9"/>
    <w:rsid w:val="007C7E4C"/>
    <w:rsid w:val="007C7E67"/>
    <w:rsid w:val="007C7EBA"/>
    <w:rsid w:val="007D126C"/>
    <w:rsid w:val="007D127A"/>
    <w:rsid w:val="007D12B7"/>
    <w:rsid w:val="007D1317"/>
    <w:rsid w:val="007D1602"/>
    <w:rsid w:val="007D18CE"/>
    <w:rsid w:val="007D1958"/>
    <w:rsid w:val="007D1EDF"/>
    <w:rsid w:val="007D20CB"/>
    <w:rsid w:val="007D23DD"/>
    <w:rsid w:val="007D2882"/>
    <w:rsid w:val="007D2C7A"/>
    <w:rsid w:val="007D2C82"/>
    <w:rsid w:val="007D2D4B"/>
    <w:rsid w:val="007D30BF"/>
    <w:rsid w:val="007D35C0"/>
    <w:rsid w:val="007D3630"/>
    <w:rsid w:val="007D3A02"/>
    <w:rsid w:val="007D40D3"/>
    <w:rsid w:val="007D40E9"/>
    <w:rsid w:val="007D4440"/>
    <w:rsid w:val="007D477C"/>
    <w:rsid w:val="007D4FA5"/>
    <w:rsid w:val="007D5121"/>
    <w:rsid w:val="007D5272"/>
    <w:rsid w:val="007D53CD"/>
    <w:rsid w:val="007D53FA"/>
    <w:rsid w:val="007D56BE"/>
    <w:rsid w:val="007D5C22"/>
    <w:rsid w:val="007D60E9"/>
    <w:rsid w:val="007D626F"/>
    <w:rsid w:val="007D6348"/>
    <w:rsid w:val="007D686F"/>
    <w:rsid w:val="007D6B46"/>
    <w:rsid w:val="007D6CB7"/>
    <w:rsid w:val="007D6F23"/>
    <w:rsid w:val="007D70F0"/>
    <w:rsid w:val="007D716D"/>
    <w:rsid w:val="007D76AB"/>
    <w:rsid w:val="007D7B15"/>
    <w:rsid w:val="007D7E75"/>
    <w:rsid w:val="007D7FE5"/>
    <w:rsid w:val="007E0301"/>
    <w:rsid w:val="007E03BF"/>
    <w:rsid w:val="007E0669"/>
    <w:rsid w:val="007E08C3"/>
    <w:rsid w:val="007E0C0B"/>
    <w:rsid w:val="007E0C3D"/>
    <w:rsid w:val="007E116D"/>
    <w:rsid w:val="007E18DD"/>
    <w:rsid w:val="007E2346"/>
    <w:rsid w:val="007E34A2"/>
    <w:rsid w:val="007E34AE"/>
    <w:rsid w:val="007E36AF"/>
    <w:rsid w:val="007E378B"/>
    <w:rsid w:val="007E3EAA"/>
    <w:rsid w:val="007E3FCB"/>
    <w:rsid w:val="007E44F8"/>
    <w:rsid w:val="007E46FE"/>
    <w:rsid w:val="007E485D"/>
    <w:rsid w:val="007E4B03"/>
    <w:rsid w:val="007E517E"/>
    <w:rsid w:val="007E5697"/>
    <w:rsid w:val="007E61EF"/>
    <w:rsid w:val="007E640B"/>
    <w:rsid w:val="007E766A"/>
    <w:rsid w:val="007E7BCC"/>
    <w:rsid w:val="007E7CEB"/>
    <w:rsid w:val="007F02FC"/>
    <w:rsid w:val="007F030E"/>
    <w:rsid w:val="007F0690"/>
    <w:rsid w:val="007F0691"/>
    <w:rsid w:val="007F06A2"/>
    <w:rsid w:val="007F0713"/>
    <w:rsid w:val="007F1145"/>
    <w:rsid w:val="007F121F"/>
    <w:rsid w:val="007F136A"/>
    <w:rsid w:val="007F1812"/>
    <w:rsid w:val="007F1B1D"/>
    <w:rsid w:val="007F1C9C"/>
    <w:rsid w:val="007F1D3B"/>
    <w:rsid w:val="007F1DC7"/>
    <w:rsid w:val="007F1FBB"/>
    <w:rsid w:val="007F254B"/>
    <w:rsid w:val="007F2895"/>
    <w:rsid w:val="007F2ECE"/>
    <w:rsid w:val="007F31DC"/>
    <w:rsid w:val="007F360E"/>
    <w:rsid w:val="007F3650"/>
    <w:rsid w:val="007F3846"/>
    <w:rsid w:val="007F3989"/>
    <w:rsid w:val="007F407E"/>
    <w:rsid w:val="007F420E"/>
    <w:rsid w:val="007F4345"/>
    <w:rsid w:val="007F43E0"/>
    <w:rsid w:val="007F4484"/>
    <w:rsid w:val="007F457B"/>
    <w:rsid w:val="007F46F0"/>
    <w:rsid w:val="007F4906"/>
    <w:rsid w:val="007F4928"/>
    <w:rsid w:val="007F4B79"/>
    <w:rsid w:val="007F4BB1"/>
    <w:rsid w:val="007F518D"/>
    <w:rsid w:val="007F52CC"/>
    <w:rsid w:val="007F52DD"/>
    <w:rsid w:val="007F56BD"/>
    <w:rsid w:val="007F583A"/>
    <w:rsid w:val="007F5B86"/>
    <w:rsid w:val="007F5F09"/>
    <w:rsid w:val="007F604F"/>
    <w:rsid w:val="007F6175"/>
    <w:rsid w:val="007F6364"/>
    <w:rsid w:val="007F6961"/>
    <w:rsid w:val="007F7618"/>
    <w:rsid w:val="007F7C85"/>
    <w:rsid w:val="007F7CA2"/>
    <w:rsid w:val="0080050D"/>
    <w:rsid w:val="008006CB"/>
    <w:rsid w:val="00801081"/>
    <w:rsid w:val="00801411"/>
    <w:rsid w:val="008014A3"/>
    <w:rsid w:val="00801842"/>
    <w:rsid w:val="00801F61"/>
    <w:rsid w:val="00801FA9"/>
    <w:rsid w:val="00802228"/>
    <w:rsid w:val="00802802"/>
    <w:rsid w:val="0080296E"/>
    <w:rsid w:val="008029C6"/>
    <w:rsid w:val="00802FB0"/>
    <w:rsid w:val="00803468"/>
    <w:rsid w:val="008037C9"/>
    <w:rsid w:val="008039E2"/>
    <w:rsid w:val="00803B10"/>
    <w:rsid w:val="00803FA9"/>
    <w:rsid w:val="00804244"/>
    <w:rsid w:val="0080452D"/>
    <w:rsid w:val="00805690"/>
    <w:rsid w:val="00805C2A"/>
    <w:rsid w:val="00805DBD"/>
    <w:rsid w:val="00805E56"/>
    <w:rsid w:val="00806010"/>
    <w:rsid w:val="00806061"/>
    <w:rsid w:val="008062C9"/>
    <w:rsid w:val="008064B6"/>
    <w:rsid w:val="00806689"/>
    <w:rsid w:val="0080697B"/>
    <w:rsid w:val="00806FEF"/>
    <w:rsid w:val="0080768C"/>
    <w:rsid w:val="008077D5"/>
    <w:rsid w:val="00807BB0"/>
    <w:rsid w:val="00807C56"/>
    <w:rsid w:val="00810186"/>
    <w:rsid w:val="0081043F"/>
    <w:rsid w:val="00810589"/>
    <w:rsid w:val="008105A5"/>
    <w:rsid w:val="008109F8"/>
    <w:rsid w:val="008110CB"/>
    <w:rsid w:val="008114F0"/>
    <w:rsid w:val="00811B9E"/>
    <w:rsid w:val="00811D91"/>
    <w:rsid w:val="00811F01"/>
    <w:rsid w:val="00811F2C"/>
    <w:rsid w:val="0081240C"/>
    <w:rsid w:val="00812688"/>
    <w:rsid w:val="008134A6"/>
    <w:rsid w:val="0081380F"/>
    <w:rsid w:val="00813A0C"/>
    <w:rsid w:val="00813A74"/>
    <w:rsid w:val="00813ADC"/>
    <w:rsid w:val="00813CCD"/>
    <w:rsid w:val="00813EB7"/>
    <w:rsid w:val="00814669"/>
    <w:rsid w:val="00814874"/>
    <w:rsid w:val="00815035"/>
    <w:rsid w:val="0081530E"/>
    <w:rsid w:val="00815648"/>
    <w:rsid w:val="00815671"/>
    <w:rsid w:val="008159D7"/>
    <w:rsid w:val="00815BB1"/>
    <w:rsid w:val="00815BFB"/>
    <w:rsid w:val="0081625A"/>
    <w:rsid w:val="00816391"/>
    <w:rsid w:val="00816946"/>
    <w:rsid w:val="00816F16"/>
    <w:rsid w:val="0081756D"/>
    <w:rsid w:val="00817918"/>
    <w:rsid w:val="00817BC0"/>
    <w:rsid w:val="00817C12"/>
    <w:rsid w:val="00817CBC"/>
    <w:rsid w:val="00820227"/>
    <w:rsid w:val="0082043E"/>
    <w:rsid w:val="00820441"/>
    <w:rsid w:val="008205D2"/>
    <w:rsid w:val="008208F0"/>
    <w:rsid w:val="008209B1"/>
    <w:rsid w:val="00820D31"/>
    <w:rsid w:val="0082113B"/>
    <w:rsid w:val="008213BE"/>
    <w:rsid w:val="00821512"/>
    <w:rsid w:val="0082191D"/>
    <w:rsid w:val="00821924"/>
    <w:rsid w:val="008219F1"/>
    <w:rsid w:val="008223C5"/>
    <w:rsid w:val="00822833"/>
    <w:rsid w:val="00822A08"/>
    <w:rsid w:val="00823652"/>
    <w:rsid w:val="00823903"/>
    <w:rsid w:val="00823A18"/>
    <w:rsid w:val="00823B6D"/>
    <w:rsid w:val="00823BE2"/>
    <w:rsid w:val="00823DA8"/>
    <w:rsid w:val="00823FA8"/>
    <w:rsid w:val="0082416E"/>
    <w:rsid w:val="00824178"/>
    <w:rsid w:val="008244DE"/>
    <w:rsid w:val="008249A6"/>
    <w:rsid w:val="00824C41"/>
    <w:rsid w:val="00824DE2"/>
    <w:rsid w:val="00825048"/>
    <w:rsid w:val="00825312"/>
    <w:rsid w:val="008253C1"/>
    <w:rsid w:val="0082581A"/>
    <w:rsid w:val="00825DB2"/>
    <w:rsid w:val="00825DB8"/>
    <w:rsid w:val="00825F5E"/>
    <w:rsid w:val="00826003"/>
    <w:rsid w:val="008260FC"/>
    <w:rsid w:val="0082620B"/>
    <w:rsid w:val="00826619"/>
    <w:rsid w:val="00826ACD"/>
    <w:rsid w:val="00826E6F"/>
    <w:rsid w:val="00826E81"/>
    <w:rsid w:val="00826EB1"/>
    <w:rsid w:val="00827665"/>
    <w:rsid w:val="00827A40"/>
    <w:rsid w:val="00827C86"/>
    <w:rsid w:val="00827FE6"/>
    <w:rsid w:val="00830345"/>
    <w:rsid w:val="008305F6"/>
    <w:rsid w:val="008308CA"/>
    <w:rsid w:val="00830A2A"/>
    <w:rsid w:val="00830C6E"/>
    <w:rsid w:val="008318D7"/>
    <w:rsid w:val="0083220F"/>
    <w:rsid w:val="0083227B"/>
    <w:rsid w:val="008323F6"/>
    <w:rsid w:val="00832461"/>
    <w:rsid w:val="008325E8"/>
    <w:rsid w:val="0083285D"/>
    <w:rsid w:val="00832B6A"/>
    <w:rsid w:val="00832FA5"/>
    <w:rsid w:val="00833050"/>
    <w:rsid w:val="008331B1"/>
    <w:rsid w:val="00833296"/>
    <w:rsid w:val="00833343"/>
    <w:rsid w:val="0083343F"/>
    <w:rsid w:val="008336C4"/>
    <w:rsid w:val="008336C7"/>
    <w:rsid w:val="0083383E"/>
    <w:rsid w:val="00833882"/>
    <w:rsid w:val="00833886"/>
    <w:rsid w:val="00833A69"/>
    <w:rsid w:val="00833B15"/>
    <w:rsid w:val="008342E0"/>
    <w:rsid w:val="0083431C"/>
    <w:rsid w:val="008344E5"/>
    <w:rsid w:val="00834622"/>
    <w:rsid w:val="00834A11"/>
    <w:rsid w:val="00834B14"/>
    <w:rsid w:val="008354FA"/>
    <w:rsid w:val="0083567B"/>
    <w:rsid w:val="008358A0"/>
    <w:rsid w:val="008358E7"/>
    <w:rsid w:val="00835D39"/>
    <w:rsid w:val="0083602F"/>
    <w:rsid w:val="00836072"/>
    <w:rsid w:val="008361DD"/>
    <w:rsid w:val="008362CA"/>
    <w:rsid w:val="00836836"/>
    <w:rsid w:val="008369D0"/>
    <w:rsid w:val="00836BC1"/>
    <w:rsid w:val="00837309"/>
    <w:rsid w:val="008373D3"/>
    <w:rsid w:val="00837473"/>
    <w:rsid w:val="00837540"/>
    <w:rsid w:val="008378F5"/>
    <w:rsid w:val="0083794C"/>
    <w:rsid w:val="00837BF3"/>
    <w:rsid w:val="00837F7A"/>
    <w:rsid w:val="008400A0"/>
    <w:rsid w:val="0084022B"/>
    <w:rsid w:val="00840576"/>
    <w:rsid w:val="0084088A"/>
    <w:rsid w:val="0084091E"/>
    <w:rsid w:val="00840973"/>
    <w:rsid w:val="00840A55"/>
    <w:rsid w:val="00840AAD"/>
    <w:rsid w:val="00840B84"/>
    <w:rsid w:val="00840C5D"/>
    <w:rsid w:val="00840D3C"/>
    <w:rsid w:val="008414AA"/>
    <w:rsid w:val="008414BF"/>
    <w:rsid w:val="008417BE"/>
    <w:rsid w:val="0084200D"/>
    <w:rsid w:val="0084208F"/>
    <w:rsid w:val="008423F3"/>
    <w:rsid w:val="008424BD"/>
    <w:rsid w:val="00842800"/>
    <w:rsid w:val="00842A60"/>
    <w:rsid w:val="00842A61"/>
    <w:rsid w:val="00842EAE"/>
    <w:rsid w:val="00843331"/>
    <w:rsid w:val="00843415"/>
    <w:rsid w:val="00843900"/>
    <w:rsid w:val="00843B49"/>
    <w:rsid w:val="00843D14"/>
    <w:rsid w:val="00843F6C"/>
    <w:rsid w:val="0084476A"/>
    <w:rsid w:val="00844A2C"/>
    <w:rsid w:val="008452FB"/>
    <w:rsid w:val="008458B3"/>
    <w:rsid w:val="00845929"/>
    <w:rsid w:val="00845957"/>
    <w:rsid w:val="00845C14"/>
    <w:rsid w:val="0084636E"/>
    <w:rsid w:val="0084641D"/>
    <w:rsid w:val="008467CA"/>
    <w:rsid w:val="00846863"/>
    <w:rsid w:val="00846E0D"/>
    <w:rsid w:val="00846F9E"/>
    <w:rsid w:val="008470F8"/>
    <w:rsid w:val="00847138"/>
    <w:rsid w:val="0084716E"/>
    <w:rsid w:val="0084744E"/>
    <w:rsid w:val="008474A3"/>
    <w:rsid w:val="008478DC"/>
    <w:rsid w:val="008479D3"/>
    <w:rsid w:val="00847EA3"/>
    <w:rsid w:val="00847F4C"/>
    <w:rsid w:val="008500DD"/>
    <w:rsid w:val="008500ED"/>
    <w:rsid w:val="00850291"/>
    <w:rsid w:val="00850334"/>
    <w:rsid w:val="008503F1"/>
    <w:rsid w:val="008508A3"/>
    <w:rsid w:val="00850B0D"/>
    <w:rsid w:val="00850C20"/>
    <w:rsid w:val="00850FC4"/>
    <w:rsid w:val="008510BD"/>
    <w:rsid w:val="008512E7"/>
    <w:rsid w:val="00851468"/>
    <w:rsid w:val="00851790"/>
    <w:rsid w:val="00851809"/>
    <w:rsid w:val="00852686"/>
    <w:rsid w:val="00852A7D"/>
    <w:rsid w:val="00852BCB"/>
    <w:rsid w:val="00852DF4"/>
    <w:rsid w:val="00852E22"/>
    <w:rsid w:val="00852FC8"/>
    <w:rsid w:val="0085341E"/>
    <w:rsid w:val="008537F7"/>
    <w:rsid w:val="00853BB1"/>
    <w:rsid w:val="00853C94"/>
    <w:rsid w:val="00853EF3"/>
    <w:rsid w:val="0085445E"/>
    <w:rsid w:val="00854691"/>
    <w:rsid w:val="008548AC"/>
    <w:rsid w:val="00854AE4"/>
    <w:rsid w:val="008555FD"/>
    <w:rsid w:val="0085566A"/>
    <w:rsid w:val="0085593B"/>
    <w:rsid w:val="0085595F"/>
    <w:rsid w:val="008559F0"/>
    <w:rsid w:val="00855F16"/>
    <w:rsid w:val="00856332"/>
    <w:rsid w:val="008564B8"/>
    <w:rsid w:val="008565BC"/>
    <w:rsid w:val="00856B7E"/>
    <w:rsid w:val="00856FDF"/>
    <w:rsid w:val="00856FEF"/>
    <w:rsid w:val="0085747E"/>
    <w:rsid w:val="00857FEC"/>
    <w:rsid w:val="00860462"/>
    <w:rsid w:val="00860A4E"/>
    <w:rsid w:val="008615CF"/>
    <w:rsid w:val="008617E2"/>
    <w:rsid w:val="00861AE7"/>
    <w:rsid w:val="00861F3E"/>
    <w:rsid w:val="008620EF"/>
    <w:rsid w:val="00862238"/>
    <w:rsid w:val="00862DF6"/>
    <w:rsid w:val="00862E20"/>
    <w:rsid w:val="00862FA3"/>
    <w:rsid w:val="008634CB"/>
    <w:rsid w:val="0086352C"/>
    <w:rsid w:val="008635C3"/>
    <w:rsid w:val="008636D2"/>
    <w:rsid w:val="008637DC"/>
    <w:rsid w:val="00863A1F"/>
    <w:rsid w:val="00863CA7"/>
    <w:rsid w:val="00863CF7"/>
    <w:rsid w:val="0086422B"/>
    <w:rsid w:val="0086440B"/>
    <w:rsid w:val="008647D0"/>
    <w:rsid w:val="008648BB"/>
    <w:rsid w:val="00864B1E"/>
    <w:rsid w:val="00864C06"/>
    <w:rsid w:val="00865083"/>
    <w:rsid w:val="008653C0"/>
    <w:rsid w:val="0086560B"/>
    <w:rsid w:val="008656F7"/>
    <w:rsid w:val="00865980"/>
    <w:rsid w:val="00865EDB"/>
    <w:rsid w:val="00866075"/>
    <w:rsid w:val="00866393"/>
    <w:rsid w:val="0086642E"/>
    <w:rsid w:val="00866824"/>
    <w:rsid w:val="0086707F"/>
    <w:rsid w:val="00867450"/>
    <w:rsid w:val="0086781D"/>
    <w:rsid w:val="00867AFA"/>
    <w:rsid w:val="008700F4"/>
    <w:rsid w:val="0087060B"/>
    <w:rsid w:val="008707C0"/>
    <w:rsid w:val="00870AFB"/>
    <w:rsid w:val="00870D95"/>
    <w:rsid w:val="00870E07"/>
    <w:rsid w:val="00871791"/>
    <w:rsid w:val="008717BD"/>
    <w:rsid w:val="0087181F"/>
    <w:rsid w:val="00871A68"/>
    <w:rsid w:val="0087211E"/>
    <w:rsid w:val="00872340"/>
    <w:rsid w:val="00872D0C"/>
    <w:rsid w:val="00872FF6"/>
    <w:rsid w:val="00873165"/>
    <w:rsid w:val="0087316A"/>
    <w:rsid w:val="00873231"/>
    <w:rsid w:val="00873551"/>
    <w:rsid w:val="00873BDD"/>
    <w:rsid w:val="00873CE9"/>
    <w:rsid w:val="00874359"/>
    <w:rsid w:val="008744C9"/>
    <w:rsid w:val="0087480A"/>
    <w:rsid w:val="0087519B"/>
    <w:rsid w:val="0087539C"/>
    <w:rsid w:val="00875434"/>
    <w:rsid w:val="00875705"/>
    <w:rsid w:val="0087587D"/>
    <w:rsid w:val="0087599C"/>
    <w:rsid w:val="00875D5F"/>
    <w:rsid w:val="00875EB8"/>
    <w:rsid w:val="008761BB"/>
    <w:rsid w:val="00876E5C"/>
    <w:rsid w:val="008771E6"/>
    <w:rsid w:val="00877449"/>
    <w:rsid w:val="008774EB"/>
    <w:rsid w:val="00877D31"/>
    <w:rsid w:val="0087B529"/>
    <w:rsid w:val="0088042F"/>
    <w:rsid w:val="008804D1"/>
    <w:rsid w:val="008807DB"/>
    <w:rsid w:val="00881123"/>
    <w:rsid w:val="0088130D"/>
    <w:rsid w:val="00881E9A"/>
    <w:rsid w:val="00881EE9"/>
    <w:rsid w:val="0088222D"/>
    <w:rsid w:val="00882572"/>
    <w:rsid w:val="008826C3"/>
    <w:rsid w:val="00882BBF"/>
    <w:rsid w:val="00882E0B"/>
    <w:rsid w:val="00882E47"/>
    <w:rsid w:val="00882FD5"/>
    <w:rsid w:val="00883062"/>
    <w:rsid w:val="0088327B"/>
    <w:rsid w:val="00883CE1"/>
    <w:rsid w:val="0088414A"/>
    <w:rsid w:val="0088441F"/>
    <w:rsid w:val="00884794"/>
    <w:rsid w:val="00884899"/>
    <w:rsid w:val="00884B61"/>
    <w:rsid w:val="00884BF9"/>
    <w:rsid w:val="00885139"/>
    <w:rsid w:val="00885307"/>
    <w:rsid w:val="008854B9"/>
    <w:rsid w:val="00885682"/>
    <w:rsid w:val="0088568C"/>
    <w:rsid w:val="0088577B"/>
    <w:rsid w:val="0088580E"/>
    <w:rsid w:val="00885B9E"/>
    <w:rsid w:val="00885DBE"/>
    <w:rsid w:val="00886740"/>
    <w:rsid w:val="00886B3C"/>
    <w:rsid w:val="00886D30"/>
    <w:rsid w:val="0088735C"/>
    <w:rsid w:val="00887585"/>
    <w:rsid w:val="00887700"/>
    <w:rsid w:val="008879FF"/>
    <w:rsid w:val="00887A85"/>
    <w:rsid w:val="00887A9B"/>
    <w:rsid w:val="008901A2"/>
    <w:rsid w:val="008903F7"/>
    <w:rsid w:val="00890B60"/>
    <w:rsid w:val="00890CD7"/>
    <w:rsid w:val="00891031"/>
    <w:rsid w:val="008910BA"/>
    <w:rsid w:val="0089144F"/>
    <w:rsid w:val="0089168D"/>
    <w:rsid w:val="008916A3"/>
    <w:rsid w:val="008918F5"/>
    <w:rsid w:val="008919D8"/>
    <w:rsid w:val="00891A01"/>
    <w:rsid w:val="00891AD4"/>
    <w:rsid w:val="00891E23"/>
    <w:rsid w:val="008923CF"/>
    <w:rsid w:val="008923F4"/>
    <w:rsid w:val="00892402"/>
    <w:rsid w:val="0089285F"/>
    <w:rsid w:val="00892952"/>
    <w:rsid w:val="00892D69"/>
    <w:rsid w:val="00892D96"/>
    <w:rsid w:val="00892F8F"/>
    <w:rsid w:val="008931FB"/>
    <w:rsid w:val="00893219"/>
    <w:rsid w:val="008932FC"/>
    <w:rsid w:val="0089336B"/>
    <w:rsid w:val="0089377D"/>
    <w:rsid w:val="008938C8"/>
    <w:rsid w:val="008939EE"/>
    <w:rsid w:val="00893B9A"/>
    <w:rsid w:val="00894262"/>
    <w:rsid w:val="008944F2"/>
    <w:rsid w:val="00894F41"/>
    <w:rsid w:val="0089521F"/>
    <w:rsid w:val="0089541E"/>
    <w:rsid w:val="008954B8"/>
    <w:rsid w:val="00895595"/>
    <w:rsid w:val="008955E8"/>
    <w:rsid w:val="0089581C"/>
    <w:rsid w:val="008959BA"/>
    <w:rsid w:val="00895A34"/>
    <w:rsid w:val="0089636B"/>
    <w:rsid w:val="0089638A"/>
    <w:rsid w:val="008963DD"/>
    <w:rsid w:val="00896817"/>
    <w:rsid w:val="00896FB9"/>
    <w:rsid w:val="00897217"/>
    <w:rsid w:val="00897291"/>
    <w:rsid w:val="00897314"/>
    <w:rsid w:val="0089793E"/>
    <w:rsid w:val="00897943"/>
    <w:rsid w:val="0089794F"/>
    <w:rsid w:val="00897D45"/>
    <w:rsid w:val="008A0063"/>
    <w:rsid w:val="008A00B8"/>
    <w:rsid w:val="008A0184"/>
    <w:rsid w:val="008A04E7"/>
    <w:rsid w:val="008A07EA"/>
    <w:rsid w:val="008A09DC"/>
    <w:rsid w:val="008A0A36"/>
    <w:rsid w:val="008A0BAE"/>
    <w:rsid w:val="008A0CC4"/>
    <w:rsid w:val="008A0D28"/>
    <w:rsid w:val="008A0F14"/>
    <w:rsid w:val="008A0F68"/>
    <w:rsid w:val="008A0FB7"/>
    <w:rsid w:val="008A12D1"/>
    <w:rsid w:val="008A163E"/>
    <w:rsid w:val="008A1818"/>
    <w:rsid w:val="008A1C7C"/>
    <w:rsid w:val="008A2E6F"/>
    <w:rsid w:val="008A2F60"/>
    <w:rsid w:val="008A301D"/>
    <w:rsid w:val="008A3333"/>
    <w:rsid w:val="008A3B6D"/>
    <w:rsid w:val="008A3D26"/>
    <w:rsid w:val="008A3E06"/>
    <w:rsid w:val="008A3F42"/>
    <w:rsid w:val="008A4130"/>
    <w:rsid w:val="008A4166"/>
    <w:rsid w:val="008A42E5"/>
    <w:rsid w:val="008A466D"/>
    <w:rsid w:val="008A46C9"/>
    <w:rsid w:val="008A47D5"/>
    <w:rsid w:val="008A489F"/>
    <w:rsid w:val="008A4C49"/>
    <w:rsid w:val="008A4D07"/>
    <w:rsid w:val="008A4FBE"/>
    <w:rsid w:val="008A5162"/>
    <w:rsid w:val="008A539F"/>
    <w:rsid w:val="008A57A5"/>
    <w:rsid w:val="008A5D34"/>
    <w:rsid w:val="008A5E41"/>
    <w:rsid w:val="008A6000"/>
    <w:rsid w:val="008A6234"/>
    <w:rsid w:val="008A6570"/>
    <w:rsid w:val="008A685F"/>
    <w:rsid w:val="008A730B"/>
    <w:rsid w:val="008A7648"/>
    <w:rsid w:val="008A779C"/>
    <w:rsid w:val="008A7CEA"/>
    <w:rsid w:val="008B0F3E"/>
    <w:rsid w:val="008B17A9"/>
    <w:rsid w:val="008B19C2"/>
    <w:rsid w:val="008B1F67"/>
    <w:rsid w:val="008B21FD"/>
    <w:rsid w:val="008B22BA"/>
    <w:rsid w:val="008B24E1"/>
    <w:rsid w:val="008B259D"/>
    <w:rsid w:val="008B2819"/>
    <w:rsid w:val="008B2893"/>
    <w:rsid w:val="008B2D4D"/>
    <w:rsid w:val="008B3D66"/>
    <w:rsid w:val="008B3E94"/>
    <w:rsid w:val="008B3EB7"/>
    <w:rsid w:val="008B3F36"/>
    <w:rsid w:val="008B401A"/>
    <w:rsid w:val="008B419B"/>
    <w:rsid w:val="008B47E5"/>
    <w:rsid w:val="008B4ACA"/>
    <w:rsid w:val="008B4CF9"/>
    <w:rsid w:val="008B4E11"/>
    <w:rsid w:val="008B4E5B"/>
    <w:rsid w:val="008B535A"/>
    <w:rsid w:val="008B5366"/>
    <w:rsid w:val="008B5D54"/>
    <w:rsid w:val="008B5F0A"/>
    <w:rsid w:val="008B6C4E"/>
    <w:rsid w:val="008B6FD0"/>
    <w:rsid w:val="008B72D7"/>
    <w:rsid w:val="008B733E"/>
    <w:rsid w:val="008B799F"/>
    <w:rsid w:val="008C00B4"/>
    <w:rsid w:val="008C0294"/>
    <w:rsid w:val="008C0449"/>
    <w:rsid w:val="008C0626"/>
    <w:rsid w:val="008C06E6"/>
    <w:rsid w:val="008C0F36"/>
    <w:rsid w:val="008C1163"/>
    <w:rsid w:val="008C11C1"/>
    <w:rsid w:val="008C1B9C"/>
    <w:rsid w:val="008C1D72"/>
    <w:rsid w:val="008C20B2"/>
    <w:rsid w:val="008C20D8"/>
    <w:rsid w:val="008C2171"/>
    <w:rsid w:val="008C21B8"/>
    <w:rsid w:val="008C24AF"/>
    <w:rsid w:val="008C2568"/>
    <w:rsid w:val="008C2673"/>
    <w:rsid w:val="008C2ACA"/>
    <w:rsid w:val="008C2BC8"/>
    <w:rsid w:val="008C2CAD"/>
    <w:rsid w:val="008C2E60"/>
    <w:rsid w:val="008C33AF"/>
    <w:rsid w:val="008C3516"/>
    <w:rsid w:val="008C3E70"/>
    <w:rsid w:val="008C437A"/>
    <w:rsid w:val="008C471D"/>
    <w:rsid w:val="008C5F14"/>
    <w:rsid w:val="008C5FEE"/>
    <w:rsid w:val="008C6034"/>
    <w:rsid w:val="008C615B"/>
    <w:rsid w:val="008C62C4"/>
    <w:rsid w:val="008C65F2"/>
    <w:rsid w:val="008C67A0"/>
    <w:rsid w:val="008C67A5"/>
    <w:rsid w:val="008C693E"/>
    <w:rsid w:val="008C6C0E"/>
    <w:rsid w:val="008C6C1C"/>
    <w:rsid w:val="008C6F11"/>
    <w:rsid w:val="008C71D3"/>
    <w:rsid w:val="008C74EA"/>
    <w:rsid w:val="008C770F"/>
    <w:rsid w:val="008D00C5"/>
    <w:rsid w:val="008D01AE"/>
    <w:rsid w:val="008D04A5"/>
    <w:rsid w:val="008D0573"/>
    <w:rsid w:val="008D08D2"/>
    <w:rsid w:val="008D098E"/>
    <w:rsid w:val="008D0A06"/>
    <w:rsid w:val="008D0ECC"/>
    <w:rsid w:val="008D0FEC"/>
    <w:rsid w:val="008D118C"/>
    <w:rsid w:val="008D1437"/>
    <w:rsid w:val="008D22AC"/>
    <w:rsid w:val="008D2A3F"/>
    <w:rsid w:val="008D2DF4"/>
    <w:rsid w:val="008D32F7"/>
    <w:rsid w:val="008D3437"/>
    <w:rsid w:val="008D372B"/>
    <w:rsid w:val="008D3791"/>
    <w:rsid w:val="008D3956"/>
    <w:rsid w:val="008D3FAC"/>
    <w:rsid w:val="008D4159"/>
    <w:rsid w:val="008D41BF"/>
    <w:rsid w:val="008D42A6"/>
    <w:rsid w:val="008D42C4"/>
    <w:rsid w:val="008D4AD0"/>
    <w:rsid w:val="008D50FF"/>
    <w:rsid w:val="008D5A12"/>
    <w:rsid w:val="008D5AF0"/>
    <w:rsid w:val="008D5D5E"/>
    <w:rsid w:val="008D6155"/>
    <w:rsid w:val="008D64E6"/>
    <w:rsid w:val="008D6955"/>
    <w:rsid w:val="008D6CE7"/>
    <w:rsid w:val="008D7085"/>
    <w:rsid w:val="008D71C6"/>
    <w:rsid w:val="008D75D5"/>
    <w:rsid w:val="008D78C9"/>
    <w:rsid w:val="008D79F0"/>
    <w:rsid w:val="008D7A91"/>
    <w:rsid w:val="008D7C0D"/>
    <w:rsid w:val="008E0100"/>
    <w:rsid w:val="008E09BA"/>
    <w:rsid w:val="008E0B83"/>
    <w:rsid w:val="008E0E40"/>
    <w:rsid w:val="008E0F0D"/>
    <w:rsid w:val="008E272F"/>
    <w:rsid w:val="008E27BE"/>
    <w:rsid w:val="008E2CE1"/>
    <w:rsid w:val="008E2D8C"/>
    <w:rsid w:val="008E2F24"/>
    <w:rsid w:val="008E3385"/>
    <w:rsid w:val="008E36A3"/>
    <w:rsid w:val="008E37DB"/>
    <w:rsid w:val="008E38E0"/>
    <w:rsid w:val="008E3A7D"/>
    <w:rsid w:val="008E3AD7"/>
    <w:rsid w:val="008E3BEB"/>
    <w:rsid w:val="008E3BF7"/>
    <w:rsid w:val="008E3C02"/>
    <w:rsid w:val="008E3E80"/>
    <w:rsid w:val="008E410C"/>
    <w:rsid w:val="008E42C6"/>
    <w:rsid w:val="008E46A9"/>
    <w:rsid w:val="008E480F"/>
    <w:rsid w:val="008E493A"/>
    <w:rsid w:val="008E4B47"/>
    <w:rsid w:val="008E4B4C"/>
    <w:rsid w:val="008E4D5B"/>
    <w:rsid w:val="008E4F1E"/>
    <w:rsid w:val="008E5077"/>
    <w:rsid w:val="008E55C5"/>
    <w:rsid w:val="008E5C08"/>
    <w:rsid w:val="008E5C52"/>
    <w:rsid w:val="008E5CCB"/>
    <w:rsid w:val="008E613F"/>
    <w:rsid w:val="008E61C7"/>
    <w:rsid w:val="008E6CCC"/>
    <w:rsid w:val="008E6FEF"/>
    <w:rsid w:val="008E75A7"/>
    <w:rsid w:val="008E7A4F"/>
    <w:rsid w:val="008E7C8A"/>
    <w:rsid w:val="008E7E4A"/>
    <w:rsid w:val="008E7F18"/>
    <w:rsid w:val="008F06A6"/>
    <w:rsid w:val="008F0DC2"/>
    <w:rsid w:val="008F0E0A"/>
    <w:rsid w:val="008F11B4"/>
    <w:rsid w:val="008F11C0"/>
    <w:rsid w:val="008F16AA"/>
    <w:rsid w:val="008F2066"/>
    <w:rsid w:val="008F230E"/>
    <w:rsid w:val="008F2AC7"/>
    <w:rsid w:val="008F2B41"/>
    <w:rsid w:val="008F2B80"/>
    <w:rsid w:val="008F30E2"/>
    <w:rsid w:val="008F32ED"/>
    <w:rsid w:val="008F36C6"/>
    <w:rsid w:val="008F3968"/>
    <w:rsid w:val="008F3991"/>
    <w:rsid w:val="008F3B17"/>
    <w:rsid w:val="008F3F69"/>
    <w:rsid w:val="008F3F9D"/>
    <w:rsid w:val="008F40E8"/>
    <w:rsid w:val="008F495E"/>
    <w:rsid w:val="008F4EAD"/>
    <w:rsid w:val="008F4FAF"/>
    <w:rsid w:val="008F511C"/>
    <w:rsid w:val="008F5210"/>
    <w:rsid w:val="008F531F"/>
    <w:rsid w:val="008F5376"/>
    <w:rsid w:val="008F540E"/>
    <w:rsid w:val="008F59D5"/>
    <w:rsid w:val="008F5DB5"/>
    <w:rsid w:val="008F5DEF"/>
    <w:rsid w:val="008F5E2F"/>
    <w:rsid w:val="008F6345"/>
    <w:rsid w:val="008F6E46"/>
    <w:rsid w:val="008F72F0"/>
    <w:rsid w:val="008F76F2"/>
    <w:rsid w:val="008F76FE"/>
    <w:rsid w:val="008F7C29"/>
    <w:rsid w:val="00900507"/>
    <w:rsid w:val="009007CC"/>
    <w:rsid w:val="00900932"/>
    <w:rsid w:val="00900947"/>
    <w:rsid w:val="009009F9"/>
    <w:rsid w:val="00900B51"/>
    <w:rsid w:val="00900BAE"/>
    <w:rsid w:val="00900FA9"/>
    <w:rsid w:val="0090123E"/>
    <w:rsid w:val="009012CF"/>
    <w:rsid w:val="00901329"/>
    <w:rsid w:val="00901593"/>
    <w:rsid w:val="0090185F"/>
    <w:rsid w:val="00901BC8"/>
    <w:rsid w:val="00901D76"/>
    <w:rsid w:val="0090248B"/>
    <w:rsid w:val="00902497"/>
    <w:rsid w:val="00902A78"/>
    <w:rsid w:val="00902BA2"/>
    <w:rsid w:val="00902CA3"/>
    <w:rsid w:val="009035F4"/>
    <w:rsid w:val="0090365D"/>
    <w:rsid w:val="0090426A"/>
    <w:rsid w:val="009043F6"/>
    <w:rsid w:val="00904F6A"/>
    <w:rsid w:val="0090509A"/>
    <w:rsid w:val="009050E1"/>
    <w:rsid w:val="00905619"/>
    <w:rsid w:val="00905A58"/>
    <w:rsid w:val="00905C5F"/>
    <w:rsid w:val="00905EE6"/>
    <w:rsid w:val="00905FD8"/>
    <w:rsid w:val="009064EE"/>
    <w:rsid w:val="00906911"/>
    <w:rsid w:val="009069C0"/>
    <w:rsid w:val="00906C8D"/>
    <w:rsid w:val="00906E74"/>
    <w:rsid w:val="00907560"/>
    <w:rsid w:val="00907717"/>
    <w:rsid w:val="0090799B"/>
    <w:rsid w:val="00907CAF"/>
    <w:rsid w:val="00907CE6"/>
    <w:rsid w:val="00910497"/>
    <w:rsid w:val="00910D22"/>
    <w:rsid w:val="00910F65"/>
    <w:rsid w:val="0091128E"/>
    <w:rsid w:val="00911644"/>
    <w:rsid w:val="00911710"/>
    <w:rsid w:val="009119C3"/>
    <w:rsid w:val="00911AAB"/>
    <w:rsid w:val="00911C84"/>
    <w:rsid w:val="00911FC2"/>
    <w:rsid w:val="00911FD3"/>
    <w:rsid w:val="009124CD"/>
    <w:rsid w:val="00912770"/>
    <w:rsid w:val="00912943"/>
    <w:rsid w:val="00912B8F"/>
    <w:rsid w:val="00912C7F"/>
    <w:rsid w:val="00913C80"/>
    <w:rsid w:val="00914125"/>
    <w:rsid w:val="009142DD"/>
    <w:rsid w:val="0091432F"/>
    <w:rsid w:val="00914405"/>
    <w:rsid w:val="009147EC"/>
    <w:rsid w:val="00914B45"/>
    <w:rsid w:val="009151B8"/>
    <w:rsid w:val="009154F4"/>
    <w:rsid w:val="00915600"/>
    <w:rsid w:val="009156DD"/>
    <w:rsid w:val="00915986"/>
    <w:rsid w:val="00915DCA"/>
    <w:rsid w:val="00916175"/>
    <w:rsid w:val="00916620"/>
    <w:rsid w:val="00916B97"/>
    <w:rsid w:val="00916E2A"/>
    <w:rsid w:val="00917156"/>
    <w:rsid w:val="009172F0"/>
    <w:rsid w:val="00917335"/>
    <w:rsid w:val="00917342"/>
    <w:rsid w:val="0091742E"/>
    <w:rsid w:val="00917741"/>
    <w:rsid w:val="00917794"/>
    <w:rsid w:val="00917CCD"/>
    <w:rsid w:val="00920118"/>
    <w:rsid w:val="009201BB"/>
    <w:rsid w:val="00920411"/>
    <w:rsid w:val="009205C0"/>
    <w:rsid w:val="0092066B"/>
    <w:rsid w:val="0092085D"/>
    <w:rsid w:val="00920BF7"/>
    <w:rsid w:val="00920C24"/>
    <w:rsid w:val="00920DB9"/>
    <w:rsid w:val="0092161A"/>
    <w:rsid w:val="00921996"/>
    <w:rsid w:val="00921ADC"/>
    <w:rsid w:val="00921CE9"/>
    <w:rsid w:val="00921F63"/>
    <w:rsid w:val="00921FED"/>
    <w:rsid w:val="009222F0"/>
    <w:rsid w:val="00922A9B"/>
    <w:rsid w:val="009234BF"/>
    <w:rsid w:val="00923C35"/>
    <w:rsid w:val="00923EC5"/>
    <w:rsid w:val="00924146"/>
    <w:rsid w:val="00924162"/>
    <w:rsid w:val="009242D8"/>
    <w:rsid w:val="009246E1"/>
    <w:rsid w:val="009249CF"/>
    <w:rsid w:val="00924A1C"/>
    <w:rsid w:val="00924CB5"/>
    <w:rsid w:val="00925175"/>
    <w:rsid w:val="00925E25"/>
    <w:rsid w:val="00925ECC"/>
    <w:rsid w:val="009260BD"/>
    <w:rsid w:val="009264F9"/>
    <w:rsid w:val="009265FF"/>
    <w:rsid w:val="009269D0"/>
    <w:rsid w:val="00926CFC"/>
    <w:rsid w:val="00926D8A"/>
    <w:rsid w:val="009272E4"/>
    <w:rsid w:val="009273DD"/>
    <w:rsid w:val="00927455"/>
    <w:rsid w:val="00927941"/>
    <w:rsid w:val="00927A42"/>
    <w:rsid w:val="00927D43"/>
    <w:rsid w:val="00927D74"/>
    <w:rsid w:val="00927F32"/>
    <w:rsid w:val="009303EA"/>
    <w:rsid w:val="00930846"/>
    <w:rsid w:val="00930CAA"/>
    <w:rsid w:val="00930CC0"/>
    <w:rsid w:val="00930F30"/>
    <w:rsid w:val="009311DA"/>
    <w:rsid w:val="009313E5"/>
    <w:rsid w:val="0093170D"/>
    <w:rsid w:val="00931A6C"/>
    <w:rsid w:val="009324C4"/>
    <w:rsid w:val="00932890"/>
    <w:rsid w:val="009328CC"/>
    <w:rsid w:val="00932978"/>
    <w:rsid w:val="00932A72"/>
    <w:rsid w:val="00932C4B"/>
    <w:rsid w:val="00932E36"/>
    <w:rsid w:val="00933831"/>
    <w:rsid w:val="00933A6A"/>
    <w:rsid w:val="00934316"/>
    <w:rsid w:val="0093471F"/>
    <w:rsid w:val="009348C6"/>
    <w:rsid w:val="00934A7E"/>
    <w:rsid w:val="009359E8"/>
    <w:rsid w:val="00935AD4"/>
    <w:rsid w:val="009360AA"/>
    <w:rsid w:val="0093651E"/>
    <w:rsid w:val="00936A97"/>
    <w:rsid w:val="00936AD2"/>
    <w:rsid w:val="00936E17"/>
    <w:rsid w:val="00936E7A"/>
    <w:rsid w:val="009370E7"/>
    <w:rsid w:val="009371C5"/>
    <w:rsid w:val="009374E3"/>
    <w:rsid w:val="0093797A"/>
    <w:rsid w:val="009379A8"/>
    <w:rsid w:val="00937F81"/>
    <w:rsid w:val="009401AB"/>
    <w:rsid w:val="0094061F"/>
    <w:rsid w:val="00940A1B"/>
    <w:rsid w:val="00940B2C"/>
    <w:rsid w:val="00940CF1"/>
    <w:rsid w:val="00941162"/>
    <w:rsid w:val="00941365"/>
    <w:rsid w:val="00941AD9"/>
    <w:rsid w:val="00941B14"/>
    <w:rsid w:val="00941B7F"/>
    <w:rsid w:val="0094241B"/>
    <w:rsid w:val="00942A2D"/>
    <w:rsid w:val="00943014"/>
    <w:rsid w:val="00943209"/>
    <w:rsid w:val="0094331C"/>
    <w:rsid w:val="009436A7"/>
    <w:rsid w:val="00943A68"/>
    <w:rsid w:val="00943DB7"/>
    <w:rsid w:val="009448AF"/>
    <w:rsid w:val="00944AAB"/>
    <w:rsid w:val="00944ABA"/>
    <w:rsid w:val="009454CA"/>
    <w:rsid w:val="00945866"/>
    <w:rsid w:val="00945D94"/>
    <w:rsid w:val="00945DED"/>
    <w:rsid w:val="0094615F"/>
    <w:rsid w:val="009462E3"/>
    <w:rsid w:val="009467EE"/>
    <w:rsid w:val="009469C5"/>
    <w:rsid w:val="00946C01"/>
    <w:rsid w:val="00947292"/>
    <w:rsid w:val="009475C0"/>
    <w:rsid w:val="00947770"/>
    <w:rsid w:val="009478FA"/>
    <w:rsid w:val="00947AE5"/>
    <w:rsid w:val="00947B8E"/>
    <w:rsid w:val="00947E1D"/>
    <w:rsid w:val="009500E9"/>
    <w:rsid w:val="00950392"/>
    <w:rsid w:val="009503DF"/>
    <w:rsid w:val="009505CB"/>
    <w:rsid w:val="00950633"/>
    <w:rsid w:val="00951216"/>
    <w:rsid w:val="0095121C"/>
    <w:rsid w:val="0095159C"/>
    <w:rsid w:val="00951B41"/>
    <w:rsid w:val="009522D3"/>
    <w:rsid w:val="009522E6"/>
    <w:rsid w:val="00952EE3"/>
    <w:rsid w:val="00952FBF"/>
    <w:rsid w:val="00953244"/>
    <w:rsid w:val="00953938"/>
    <w:rsid w:val="00953C65"/>
    <w:rsid w:val="00953C85"/>
    <w:rsid w:val="00953CF5"/>
    <w:rsid w:val="00953D6D"/>
    <w:rsid w:val="0095435D"/>
    <w:rsid w:val="009543F6"/>
    <w:rsid w:val="009546C1"/>
    <w:rsid w:val="00954BC9"/>
    <w:rsid w:val="00954BE4"/>
    <w:rsid w:val="00954C5F"/>
    <w:rsid w:val="00954D87"/>
    <w:rsid w:val="00954F20"/>
    <w:rsid w:val="0095548D"/>
    <w:rsid w:val="00955845"/>
    <w:rsid w:val="00955853"/>
    <w:rsid w:val="009558DA"/>
    <w:rsid w:val="00955A0D"/>
    <w:rsid w:val="00955A89"/>
    <w:rsid w:val="009562A9"/>
    <w:rsid w:val="009562BF"/>
    <w:rsid w:val="009564EE"/>
    <w:rsid w:val="009567E1"/>
    <w:rsid w:val="00956AB4"/>
    <w:rsid w:val="00956EFC"/>
    <w:rsid w:val="0095742F"/>
    <w:rsid w:val="00957524"/>
    <w:rsid w:val="00957921"/>
    <w:rsid w:val="00957922"/>
    <w:rsid w:val="0095903A"/>
    <w:rsid w:val="00960008"/>
    <w:rsid w:val="00960132"/>
    <w:rsid w:val="0096025D"/>
    <w:rsid w:val="009604B0"/>
    <w:rsid w:val="00960730"/>
    <w:rsid w:val="0096094A"/>
    <w:rsid w:val="00960BB8"/>
    <w:rsid w:val="009611A4"/>
    <w:rsid w:val="009619D8"/>
    <w:rsid w:val="00961AA5"/>
    <w:rsid w:val="00961BD8"/>
    <w:rsid w:val="00961C34"/>
    <w:rsid w:val="00961D05"/>
    <w:rsid w:val="00961E01"/>
    <w:rsid w:val="009623E7"/>
    <w:rsid w:val="00962F78"/>
    <w:rsid w:val="00963245"/>
    <w:rsid w:val="00963435"/>
    <w:rsid w:val="00963699"/>
    <w:rsid w:val="00963783"/>
    <w:rsid w:val="00963ACB"/>
    <w:rsid w:val="00963B93"/>
    <w:rsid w:val="00963C14"/>
    <w:rsid w:val="00963C1A"/>
    <w:rsid w:val="00963DDA"/>
    <w:rsid w:val="00963E79"/>
    <w:rsid w:val="00964040"/>
    <w:rsid w:val="009640E7"/>
    <w:rsid w:val="0096427E"/>
    <w:rsid w:val="00964489"/>
    <w:rsid w:val="00964903"/>
    <w:rsid w:val="00964AC2"/>
    <w:rsid w:val="00964BD6"/>
    <w:rsid w:val="00965074"/>
    <w:rsid w:val="00966ACE"/>
    <w:rsid w:val="00966ED3"/>
    <w:rsid w:val="0096705B"/>
    <w:rsid w:val="009672F0"/>
    <w:rsid w:val="00967668"/>
    <w:rsid w:val="00967908"/>
    <w:rsid w:val="009679EC"/>
    <w:rsid w:val="00967F58"/>
    <w:rsid w:val="00970340"/>
    <w:rsid w:val="00970570"/>
    <w:rsid w:val="00970BE6"/>
    <w:rsid w:val="00970C8B"/>
    <w:rsid w:val="00970DA4"/>
    <w:rsid w:val="00971079"/>
    <w:rsid w:val="00971152"/>
    <w:rsid w:val="00971638"/>
    <w:rsid w:val="00971867"/>
    <w:rsid w:val="009719B6"/>
    <w:rsid w:val="009719ED"/>
    <w:rsid w:val="00972513"/>
    <w:rsid w:val="0097251F"/>
    <w:rsid w:val="0097260F"/>
    <w:rsid w:val="00972C80"/>
    <w:rsid w:val="00972E3A"/>
    <w:rsid w:val="00973105"/>
    <w:rsid w:val="00973266"/>
    <w:rsid w:val="00973941"/>
    <w:rsid w:val="00973A40"/>
    <w:rsid w:val="00973C0D"/>
    <w:rsid w:val="00974070"/>
    <w:rsid w:val="00974202"/>
    <w:rsid w:val="009742E8"/>
    <w:rsid w:val="0097432B"/>
    <w:rsid w:val="009744D3"/>
    <w:rsid w:val="00974863"/>
    <w:rsid w:val="00974B82"/>
    <w:rsid w:val="009751B3"/>
    <w:rsid w:val="00975214"/>
    <w:rsid w:val="00976454"/>
    <w:rsid w:val="00976638"/>
    <w:rsid w:val="0097680B"/>
    <w:rsid w:val="00976923"/>
    <w:rsid w:val="0097693B"/>
    <w:rsid w:val="00976AE9"/>
    <w:rsid w:val="00976C5C"/>
    <w:rsid w:val="00976D44"/>
    <w:rsid w:val="00976D97"/>
    <w:rsid w:val="0097745F"/>
    <w:rsid w:val="009779C8"/>
    <w:rsid w:val="00977D89"/>
    <w:rsid w:val="00977DE8"/>
    <w:rsid w:val="00977FBC"/>
    <w:rsid w:val="00979299"/>
    <w:rsid w:val="00980668"/>
    <w:rsid w:val="0098099D"/>
    <w:rsid w:val="00980EB2"/>
    <w:rsid w:val="009818ED"/>
    <w:rsid w:val="00981988"/>
    <w:rsid w:val="00982816"/>
    <w:rsid w:val="00982D76"/>
    <w:rsid w:val="00982E40"/>
    <w:rsid w:val="00982F2E"/>
    <w:rsid w:val="00983444"/>
    <w:rsid w:val="0098347C"/>
    <w:rsid w:val="00983626"/>
    <w:rsid w:val="009836E4"/>
    <w:rsid w:val="00983D1B"/>
    <w:rsid w:val="00983D23"/>
    <w:rsid w:val="009842E7"/>
    <w:rsid w:val="00984580"/>
    <w:rsid w:val="00984E32"/>
    <w:rsid w:val="00985176"/>
    <w:rsid w:val="00985645"/>
    <w:rsid w:val="009859A2"/>
    <w:rsid w:val="00985B42"/>
    <w:rsid w:val="00985BDD"/>
    <w:rsid w:val="009864B7"/>
    <w:rsid w:val="00986580"/>
    <w:rsid w:val="0098680E"/>
    <w:rsid w:val="00986A0A"/>
    <w:rsid w:val="00986C27"/>
    <w:rsid w:val="009870C2"/>
    <w:rsid w:val="009875BF"/>
    <w:rsid w:val="009876E0"/>
    <w:rsid w:val="00987B47"/>
    <w:rsid w:val="00987D6E"/>
    <w:rsid w:val="00987F99"/>
    <w:rsid w:val="009901C0"/>
    <w:rsid w:val="00990492"/>
    <w:rsid w:val="00990804"/>
    <w:rsid w:val="009917A7"/>
    <w:rsid w:val="00991B2F"/>
    <w:rsid w:val="00991B70"/>
    <w:rsid w:val="00991D5D"/>
    <w:rsid w:val="0099204C"/>
    <w:rsid w:val="009921DD"/>
    <w:rsid w:val="00992363"/>
    <w:rsid w:val="00992410"/>
    <w:rsid w:val="0099253C"/>
    <w:rsid w:val="00992A96"/>
    <w:rsid w:val="00993243"/>
    <w:rsid w:val="009932C3"/>
    <w:rsid w:val="00993312"/>
    <w:rsid w:val="00993CAD"/>
    <w:rsid w:val="00993D21"/>
    <w:rsid w:val="00993F68"/>
    <w:rsid w:val="00993F69"/>
    <w:rsid w:val="009942BF"/>
    <w:rsid w:val="009945C8"/>
    <w:rsid w:val="0099490B"/>
    <w:rsid w:val="00994950"/>
    <w:rsid w:val="00994A60"/>
    <w:rsid w:val="00994BB7"/>
    <w:rsid w:val="0099568B"/>
    <w:rsid w:val="0099691C"/>
    <w:rsid w:val="00996FC8"/>
    <w:rsid w:val="009975AD"/>
    <w:rsid w:val="009979C5"/>
    <w:rsid w:val="00997D22"/>
    <w:rsid w:val="00997FF7"/>
    <w:rsid w:val="009A01C8"/>
    <w:rsid w:val="009A05AB"/>
    <w:rsid w:val="009A0E2C"/>
    <w:rsid w:val="009A0FC1"/>
    <w:rsid w:val="009A115C"/>
    <w:rsid w:val="009A126A"/>
    <w:rsid w:val="009A16E3"/>
    <w:rsid w:val="009A211A"/>
    <w:rsid w:val="009A2229"/>
    <w:rsid w:val="009A27DE"/>
    <w:rsid w:val="009A2A21"/>
    <w:rsid w:val="009A2AFF"/>
    <w:rsid w:val="009A2B9A"/>
    <w:rsid w:val="009A2E52"/>
    <w:rsid w:val="009A2F74"/>
    <w:rsid w:val="009A356F"/>
    <w:rsid w:val="009A35BC"/>
    <w:rsid w:val="009A371F"/>
    <w:rsid w:val="009A434B"/>
    <w:rsid w:val="009A4569"/>
    <w:rsid w:val="009A47D4"/>
    <w:rsid w:val="009A4A53"/>
    <w:rsid w:val="009A4B4D"/>
    <w:rsid w:val="009A4C64"/>
    <w:rsid w:val="009A4D7F"/>
    <w:rsid w:val="009A50CF"/>
    <w:rsid w:val="009A51E3"/>
    <w:rsid w:val="009A528C"/>
    <w:rsid w:val="009A52B2"/>
    <w:rsid w:val="009A5485"/>
    <w:rsid w:val="009A56AB"/>
    <w:rsid w:val="009A5795"/>
    <w:rsid w:val="009A5811"/>
    <w:rsid w:val="009A58C9"/>
    <w:rsid w:val="009A5B19"/>
    <w:rsid w:val="009A5C50"/>
    <w:rsid w:val="009A5EE2"/>
    <w:rsid w:val="009A6A48"/>
    <w:rsid w:val="009A6EE5"/>
    <w:rsid w:val="009A6F9A"/>
    <w:rsid w:val="009A6FD1"/>
    <w:rsid w:val="009A713B"/>
    <w:rsid w:val="009A7227"/>
    <w:rsid w:val="009A78E3"/>
    <w:rsid w:val="009A79F4"/>
    <w:rsid w:val="009A7E67"/>
    <w:rsid w:val="009A7E77"/>
    <w:rsid w:val="009B0292"/>
    <w:rsid w:val="009B06A5"/>
    <w:rsid w:val="009B0B49"/>
    <w:rsid w:val="009B13FF"/>
    <w:rsid w:val="009B1454"/>
    <w:rsid w:val="009B15B3"/>
    <w:rsid w:val="009B1D8B"/>
    <w:rsid w:val="009B1E70"/>
    <w:rsid w:val="009B23F7"/>
    <w:rsid w:val="009B24D7"/>
    <w:rsid w:val="009B299D"/>
    <w:rsid w:val="009B2FF4"/>
    <w:rsid w:val="009B32F3"/>
    <w:rsid w:val="009B352A"/>
    <w:rsid w:val="009B354D"/>
    <w:rsid w:val="009B35CF"/>
    <w:rsid w:val="009B3618"/>
    <w:rsid w:val="009B3733"/>
    <w:rsid w:val="009B38AE"/>
    <w:rsid w:val="009B3A25"/>
    <w:rsid w:val="009B3D5D"/>
    <w:rsid w:val="009B48D9"/>
    <w:rsid w:val="009B517A"/>
    <w:rsid w:val="009B53E2"/>
    <w:rsid w:val="009B579A"/>
    <w:rsid w:val="009B5B23"/>
    <w:rsid w:val="009B5E6C"/>
    <w:rsid w:val="009B5F5A"/>
    <w:rsid w:val="009B6534"/>
    <w:rsid w:val="009B675D"/>
    <w:rsid w:val="009B68C8"/>
    <w:rsid w:val="009B6FA6"/>
    <w:rsid w:val="009B6FCF"/>
    <w:rsid w:val="009B7402"/>
    <w:rsid w:val="009B7C17"/>
    <w:rsid w:val="009B7E61"/>
    <w:rsid w:val="009B7F13"/>
    <w:rsid w:val="009C016A"/>
    <w:rsid w:val="009C03CC"/>
    <w:rsid w:val="009C0757"/>
    <w:rsid w:val="009C0929"/>
    <w:rsid w:val="009C10C9"/>
    <w:rsid w:val="009C1461"/>
    <w:rsid w:val="009C1A14"/>
    <w:rsid w:val="009C1DAF"/>
    <w:rsid w:val="009C1ED7"/>
    <w:rsid w:val="009C1FC6"/>
    <w:rsid w:val="009C2269"/>
    <w:rsid w:val="009C23BF"/>
    <w:rsid w:val="009C2866"/>
    <w:rsid w:val="009C2DD1"/>
    <w:rsid w:val="009C2E11"/>
    <w:rsid w:val="009C3678"/>
    <w:rsid w:val="009C36C1"/>
    <w:rsid w:val="009C3A59"/>
    <w:rsid w:val="009C3DAE"/>
    <w:rsid w:val="009C3FDA"/>
    <w:rsid w:val="009C4B5D"/>
    <w:rsid w:val="009C50DB"/>
    <w:rsid w:val="009C51C9"/>
    <w:rsid w:val="009C5300"/>
    <w:rsid w:val="009C5565"/>
    <w:rsid w:val="009C5675"/>
    <w:rsid w:val="009C57C3"/>
    <w:rsid w:val="009C57DB"/>
    <w:rsid w:val="009C6043"/>
    <w:rsid w:val="009C6276"/>
    <w:rsid w:val="009C6534"/>
    <w:rsid w:val="009C6632"/>
    <w:rsid w:val="009C69FC"/>
    <w:rsid w:val="009C6A7A"/>
    <w:rsid w:val="009C6B69"/>
    <w:rsid w:val="009C6E20"/>
    <w:rsid w:val="009C732B"/>
    <w:rsid w:val="009C75E1"/>
    <w:rsid w:val="009C77B8"/>
    <w:rsid w:val="009C7B1C"/>
    <w:rsid w:val="009C7E61"/>
    <w:rsid w:val="009D02D9"/>
    <w:rsid w:val="009D0521"/>
    <w:rsid w:val="009D06FC"/>
    <w:rsid w:val="009D08B4"/>
    <w:rsid w:val="009D11B2"/>
    <w:rsid w:val="009D12B7"/>
    <w:rsid w:val="009D1368"/>
    <w:rsid w:val="009D14E0"/>
    <w:rsid w:val="009D1617"/>
    <w:rsid w:val="009D1684"/>
    <w:rsid w:val="009D17C5"/>
    <w:rsid w:val="009D1ED0"/>
    <w:rsid w:val="009D2210"/>
    <w:rsid w:val="009D2414"/>
    <w:rsid w:val="009D2B0D"/>
    <w:rsid w:val="009D3411"/>
    <w:rsid w:val="009D39DD"/>
    <w:rsid w:val="009D3CA5"/>
    <w:rsid w:val="009D4CB6"/>
    <w:rsid w:val="009D512D"/>
    <w:rsid w:val="009D534A"/>
    <w:rsid w:val="009D5401"/>
    <w:rsid w:val="009D58E0"/>
    <w:rsid w:val="009D5AF6"/>
    <w:rsid w:val="009D6069"/>
    <w:rsid w:val="009D638B"/>
    <w:rsid w:val="009D639D"/>
    <w:rsid w:val="009D6677"/>
    <w:rsid w:val="009D67B6"/>
    <w:rsid w:val="009D6CA6"/>
    <w:rsid w:val="009D711B"/>
    <w:rsid w:val="009D74C9"/>
    <w:rsid w:val="009D7B64"/>
    <w:rsid w:val="009E065E"/>
    <w:rsid w:val="009E068C"/>
    <w:rsid w:val="009E0889"/>
    <w:rsid w:val="009E0CBB"/>
    <w:rsid w:val="009E0DB3"/>
    <w:rsid w:val="009E1262"/>
    <w:rsid w:val="009E13EB"/>
    <w:rsid w:val="009E177A"/>
    <w:rsid w:val="009E19E5"/>
    <w:rsid w:val="009E1B40"/>
    <w:rsid w:val="009E2127"/>
    <w:rsid w:val="009E25BA"/>
    <w:rsid w:val="009E2A7E"/>
    <w:rsid w:val="009E2C48"/>
    <w:rsid w:val="009E3411"/>
    <w:rsid w:val="009E3868"/>
    <w:rsid w:val="009E3C02"/>
    <w:rsid w:val="009E411E"/>
    <w:rsid w:val="009E426C"/>
    <w:rsid w:val="009E451D"/>
    <w:rsid w:val="009E475F"/>
    <w:rsid w:val="009E4F52"/>
    <w:rsid w:val="009E542B"/>
    <w:rsid w:val="009E5735"/>
    <w:rsid w:val="009E580C"/>
    <w:rsid w:val="009E6404"/>
    <w:rsid w:val="009E6912"/>
    <w:rsid w:val="009E69BE"/>
    <w:rsid w:val="009E6A6F"/>
    <w:rsid w:val="009E6CE7"/>
    <w:rsid w:val="009E6D0B"/>
    <w:rsid w:val="009E776E"/>
    <w:rsid w:val="009E79ED"/>
    <w:rsid w:val="009E7C4E"/>
    <w:rsid w:val="009E7E28"/>
    <w:rsid w:val="009E7F0D"/>
    <w:rsid w:val="009F0050"/>
    <w:rsid w:val="009F015C"/>
    <w:rsid w:val="009F01FE"/>
    <w:rsid w:val="009F04B8"/>
    <w:rsid w:val="009F059B"/>
    <w:rsid w:val="009F0653"/>
    <w:rsid w:val="009F068A"/>
    <w:rsid w:val="009F083C"/>
    <w:rsid w:val="009F08A2"/>
    <w:rsid w:val="009F0ADB"/>
    <w:rsid w:val="009F1A46"/>
    <w:rsid w:val="009F2949"/>
    <w:rsid w:val="009F2AC5"/>
    <w:rsid w:val="009F2B70"/>
    <w:rsid w:val="009F2CD3"/>
    <w:rsid w:val="009F2D59"/>
    <w:rsid w:val="009F3534"/>
    <w:rsid w:val="009F3B94"/>
    <w:rsid w:val="009F43DB"/>
    <w:rsid w:val="009F4B51"/>
    <w:rsid w:val="009F4CA1"/>
    <w:rsid w:val="009F4DE9"/>
    <w:rsid w:val="009F4FA8"/>
    <w:rsid w:val="009F5320"/>
    <w:rsid w:val="009F548B"/>
    <w:rsid w:val="009F55C7"/>
    <w:rsid w:val="009F5C04"/>
    <w:rsid w:val="009F6110"/>
    <w:rsid w:val="009F6B1D"/>
    <w:rsid w:val="009F6C0E"/>
    <w:rsid w:val="009F7046"/>
    <w:rsid w:val="009F72E0"/>
    <w:rsid w:val="009F738A"/>
    <w:rsid w:val="009F7E0B"/>
    <w:rsid w:val="009F7F6A"/>
    <w:rsid w:val="00A00027"/>
    <w:rsid w:val="00A006AA"/>
    <w:rsid w:val="00A006BA"/>
    <w:rsid w:val="00A007DC"/>
    <w:rsid w:val="00A00D36"/>
    <w:rsid w:val="00A01398"/>
    <w:rsid w:val="00A0158B"/>
    <w:rsid w:val="00A01F0F"/>
    <w:rsid w:val="00A01F5B"/>
    <w:rsid w:val="00A02071"/>
    <w:rsid w:val="00A024EB"/>
    <w:rsid w:val="00A027EC"/>
    <w:rsid w:val="00A02EA4"/>
    <w:rsid w:val="00A02F6C"/>
    <w:rsid w:val="00A02FF6"/>
    <w:rsid w:val="00A0327F"/>
    <w:rsid w:val="00A03380"/>
    <w:rsid w:val="00A036F2"/>
    <w:rsid w:val="00A0512B"/>
    <w:rsid w:val="00A05179"/>
    <w:rsid w:val="00A05371"/>
    <w:rsid w:val="00A055A5"/>
    <w:rsid w:val="00A057A1"/>
    <w:rsid w:val="00A05AAD"/>
    <w:rsid w:val="00A05B25"/>
    <w:rsid w:val="00A05B7D"/>
    <w:rsid w:val="00A05BD9"/>
    <w:rsid w:val="00A05F3A"/>
    <w:rsid w:val="00A06185"/>
    <w:rsid w:val="00A06509"/>
    <w:rsid w:val="00A06F6A"/>
    <w:rsid w:val="00A07089"/>
    <w:rsid w:val="00A074E9"/>
    <w:rsid w:val="00A07718"/>
    <w:rsid w:val="00A07920"/>
    <w:rsid w:val="00A100EB"/>
    <w:rsid w:val="00A1015A"/>
    <w:rsid w:val="00A106A6"/>
    <w:rsid w:val="00A10D00"/>
    <w:rsid w:val="00A11084"/>
    <w:rsid w:val="00A111E1"/>
    <w:rsid w:val="00A11262"/>
    <w:rsid w:val="00A117A2"/>
    <w:rsid w:val="00A1194B"/>
    <w:rsid w:val="00A119CE"/>
    <w:rsid w:val="00A119DC"/>
    <w:rsid w:val="00A11BFF"/>
    <w:rsid w:val="00A12138"/>
    <w:rsid w:val="00A12582"/>
    <w:rsid w:val="00A12979"/>
    <w:rsid w:val="00A1342A"/>
    <w:rsid w:val="00A13545"/>
    <w:rsid w:val="00A13628"/>
    <w:rsid w:val="00A137EB"/>
    <w:rsid w:val="00A13B8B"/>
    <w:rsid w:val="00A14655"/>
    <w:rsid w:val="00A149F1"/>
    <w:rsid w:val="00A14A1F"/>
    <w:rsid w:val="00A14B50"/>
    <w:rsid w:val="00A14FA9"/>
    <w:rsid w:val="00A14FF4"/>
    <w:rsid w:val="00A15312"/>
    <w:rsid w:val="00A155A2"/>
    <w:rsid w:val="00A1582C"/>
    <w:rsid w:val="00A15C07"/>
    <w:rsid w:val="00A15EEA"/>
    <w:rsid w:val="00A15F7A"/>
    <w:rsid w:val="00A1636F"/>
    <w:rsid w:val="00A163C9"/>
    <w:rsid w:val="00A16900"/>
    <w:rsid w:val="00A169CF"/>
    <w:rsid w:val="00A16CB0"/>
    <w:rsid w:val="00A172D3"/>
    <w:rsid w:val="00A172E6"/>
    <w:rsid w:val="00A173C3"/>
    <w:rsid w:val="00A176E7"/>
    <w:rsid w:val="00A17989"/>
    <w:rsid w:val="00A17A56"/>
    <w:rsid w:val="00A17B4E"/>
    <w:rsid w:val="00A17B62"/>
    <w:rsid w:val="00A17D4F"/>
    <w:rsid w:val="00A17F9B"/>
    <w:rsid w:val="00A209C5"/>
    <w:rsid w:val="00A20A35"/>
    <w:rsid w:val="00A20A9C"/>
    <w:rsid w:val="00A20C2E"/>
    <w:rsid w:val="00A20C72"/>
    <w:rsid w:val="00A20E0D"/>
    <w:rsid w:val="00A21438"/>
    <w:rsid w:val="00A2175A"/>
    <w:rsid w:val="00A21901"/>
    <w:rsid w:val="00A2194E"/>
    <w:rsid w:val="00A21992"/>
    <w:rsid w:val="00A21C2F"/>
    <w:rsid w:val="00A21D16"/>
    <w:rsid w:val="00A21D47"/>
    <w:rsid w:val="00A222D2"/>
    <w:rsid w:val="00A2239C"/>
    <w:rsid w:val="00A224CC"/>
    <w:rsid w:val="00A22533"/>
    <w:rsid w:val="00A229E2"/>
    <w:rsid w:val="00A23486"/>
    <w:rsid w:val="00A235A9"/>
    <w:rsid w:val="00A235CA"/>
    <w:rsid w:val="00A23D8E"/>
    <w:rsid w:val="00A2424A"/>
    <w:rsid w:val="00A2429A"/>
    <w:rsid w:val="00A24401"/>
    <w:rsid w:val="00A24BC2"/>
    <w:rsid w:val="00A24FEC"/>
    <w:rsid w:val="00A2520C"/>
    <w:rsid w:val="00A25241"/>
    <w:rsid w:val="00A254B6"/>
    <w:rsid w:val="00A25666"/>
    <w:rsid w:val="00A25890"/>
    <w:rsid w:val="00A26005"/>
    <w:rsid w:val="00A26896"/>
    <w:rsid w:val="00A26A5D"/>
    <w:rsid w:val="00A272D7"/>
    <w:rsid w:val="00A279EE"/>
    <w:rsid w:val="00A27A9D"/>
    <w:rsid w:val="00A27CED"/>
    <w:rsid w:val="00A27FEB"/>
    <w:rsid w:val="00A301BB"/>
    <w:rsid w:val="00A302F2"/>
    <w:rsid w:val="00A308E9"/>
    <w:rsid w:val="00A30BE7"/>
    <w:rsid w:val="00A30C45"/>
    <w:rsid w:val="00A30EC8"/>
    <w:rsid w:val="00A3102F"/>
    <w:rsid w:val="00A311A2"/>
    <w:rsid w:val="00A311C8"/>
    <w:rsid w:val="00A31586"/>
    <w:rsid w:val="00A3161B"/>
    <w:rsid w:val="00A3178B"/>
    <w:rsid w:val="00A319AF"/>
    <w:rsid w:val="00A31DA2"/>
    <w:rsid w:val="00A32193"/>
    <w:rsid w:val="00A32C40"/>
    <w:rsid w:val="00A32F07"/>
    <w:rsid w:val="00A334E8"/>
    <w:rsid w:val="00A33D4B"/>
    <w:rsid w:val="00A343F0"/>
    <w:rsid w:val="00A34619"/>
    <w:rsid w:val="00A3466B"/>
    <w:rsid w:val="00A346E4"/>
    <w:rsid w:val="00A3476C"/>
    <w:rsid w:val="00A34896"/>
    <w:rsid w:val="00A34A7D"/>
    <w:rsid w:val="00A34FFF"/>
    <w:rsid w:val="00A35234"/>
    <w:rsid w:val="00A356FC"/>
    <w:rsid w:val="00A3571F"/>
    <w:rsid w:val="00A358D5"/>
    <w:rsid w:val="00A3596B"/>
    <w:rsid w:val="00A35A4B"/>
    <w:rsid w:val="00A35AB7"/>
    <w:rsid w:val="00A35FF3"/>
    <w:rsid w:val="00A3644F"/>
    <w:rsid w:val="00A36469"/>
    <w:rsid w:val="00A3659B"/>
    <w:rsid w:val="00A3674B"/>
    <w:rsid w:val="00A367F1"/>
    <w:rsid w:val="00A36EF2"/>
    <w:rsid w:val="00A36F1E"/>
    <w:rsid w:val="00A37660"/>
    <w:rsid w:val="00A37D9B"/>
    <w:rsid w:val="00A40525"/>
    <w:rsid w:val="00A40748"/>
    <w:rsid w:val="00A40B02"/>
    <w:rsid w:val="00A40E01"/>
    <w:rsid w:val="00A40E64"/>
    <w:rsid w:val="00A40F01"/>
    <w:rsid w:val="00A40F3A"/>
    <w:rsid w:val="00A40F44"/>
    <w:rsid w:val="00A411DD"/>
    <w:rsid w:val="00A41251"/>
    <w:rsid w:val="00A41979"/>
    <w:rsid w:val="00A41A58"/>
    <w:rsid w:val="00A41EC0"/>
    <w:rsid w:val="00A42B18"/>
    <w:rsid w:val="00A42C05"/>
    <w:rsid w:val="00A4304E"/>
    <w:rsid w:val="00A4323A"/>
    <w:rsid w:val="00A43951"/>
    <w:rsid w:val="00A43A2B"/>
    <w:rsid w:val="00A43C12"/>
    <w:rsid w:val="00A43C13"/>
    <w:rsid w:val="00A43F82"/>
    <w:rsid w:val="00A44131"/>
    <w:rsid w:val="00A44CBE"/>
    <w:rsid w:val="00A44CDB"/>
    <w:rsid w:val="00A44CF9"/>
    <w:rsid w:val="00A44EA8"/>
    <w:rsid w:val="00A45281"/>
    <w:rsid w:val="00A454A9"/>
    <w:rsid w:val="00A455EE"/>
    <w:rsid w:val="00A4567E"/>
    <w:rsid w:val="00A45F06"/>
    <w:rsid w:val="00A45F92"/>
    <w:rsid w:val="00A4663F"/>
    <w:rsid w:val="00A467CA"/>
    <w:rsid w:val="00A467F8"/>
    <w:rsid w:val="00A4681F"/>
    <w:rsid w:val="00A46B17"/>
    <w:rsid w:val="00A4747E"/>
    <w:rsid w:val="00A478E2"/>
    <w:rsid w:val="00A479A3"/>
    <w:rsid w:val="00A5003B"/>
    <w:rsid w:val="00A50341"/>
    <w:rsid w:val="00A50560"/>
    <w:rsid w:val="00A5069D"/>
    <w:rsid w:val="00A5069E"/>
    <w:rsid w:val="00A50B17"/>
    <w:rsid w:val="00A50B9F"/>
    <w:rsid w:val="00A51A21"/>
    <w:rsid w:val="00A51F67"/>
    <w:rsid w:val="00A52126"/>
    <w:rsid w:val="00A52933"/>
    <w:rsid w:val="00A529B6"/>
    <w:rsid w:val="00A52AC4"/>
    <w:rsid w:val="00A52C0D"/>
    <w:rsid w:val="00A52C9D"/>
    <w:rsid w:val="00A52DD6"/>
    <w:rsid w:val="00A52FB1"/>
    <w:rsid w:val="00A53858"/>
    <w:rsid w:val="00A53D28"/>
    <w:rsid w:val="00A54064"/>
    <w:rsid w:val="00A543B1"/>
    <w:rsid w:val="00A54669"/>
    <w:rsid w:val="00A54816"/>
    <w:rsid w:val="00A54C14"/>
    <w:rsid w:val="00A54C72"/>
    <w:rsid w:val="00A54D01"/>
    <w:rsid w:val="00A54E51"/>
    <w:rsid w:val="00A550DC"/>
    <w:rsid w:val="00A558FC"/>
    <w:rsid w:val="00A55A5D"/>
    <w:rsid w:val="00A55AC0"/>
    <w:rsid w:val="00A55DB8"/>
    <w:rsid w:val="00A56058"/>
    <w:rsid w:val="00A56163"/>
    <w:rsid w:val="00A5625A"/>
    <w:rsid w:val="00A567C3"/>
    <w:rsid w:val="00A5687B"/>
    <w:rsid w:val="00A568E1"/>
    <w:rsid w:val="00A57301"/>
    <w:rsid w:val="00A57575"/>
    <w:rsid w:val="00A57A1A"/>
    <w:rsid w:val="00A57C4F"/>
    <w:rsid w:val="00A57F8D"/>
    <w:rsid w:val="00A60181"/>
    <w:rsid w:val="00A6023F"/>
    <w:rsid w:val="00A607C6"/>
    <w:rsid w:val="00A60E04"/>
    <w:rsid w:val="00A61104"/>
    <w:rsid w:val="00A61767"/>
    <w:rsid w:val="00A61985"/>
    <w:rsid w:val="00A61AFE"/>
    <w:rsid w:val="00A62198"/>
    <w:rsid w:val="00A6231A"/>
    <w:rsid w:val="00A62360"/>
    <w:rsid w:val="00A62A26"/>
    <w:rsid w:val="00A62A27"/>
    <w:rsid w:val="00A62BBE"/>
    <w:rsid w:val="00A62C6E"/>
    <w:rsid w:val="00A63197"/>
    <w:rsid w:val="00A63257"/>
    <w:rsid w:val="00A63654"/>
    <w:rsid w:val="00A63A60"/>
    <w:rsid w:val="00A63C1F"/>
    <w:rsid w:val="00A63DA7"/>
    <w:rsid w:val="00A64111"/>
    <w:rsid w:val="00A642A5"/>
    <w:rsid w:val="00A647CA"/>
    <w:rsid w:val="00A64AE0"/>
    <w:rsid w:val="00A64E4B"/>
    <w:rsid w:val="00A64F3F"/>
    <w:rsid w:val="00A6509A"/>
    <w:rsid w:val="00A653E6"/>
    <w:rsid w:val="00A6553D"/>
    <w:rsid w:val="00A6561F"/>
    <w:rsid w:val="00A6567C"/>
    <w:rsid w:val="00A65753"/>
    <w:rsid w:val="00A65B08"/>
    <w:rsid w:val="00A65B1A"/>
    <w:rsid w:val="00A660E8"/>
    <w:rsid w:val="00A66263"/>
    <w:rsid w:val="00A663EB"/>
    <w:rsid w:val="00A669E0"/>
    <w:rsid w:val="00A66A40"/>
    <w:rsid w:val="00A66AC5"/>
    <w:rsid w:val="00A66BCD"/>
    <w:rsid w:val="00A66E0C"/>
    <w:rsid w:val="00A66EDE"/>
    <w:rsid w:val="00A66F34"/>
    <w:rsid w:val="00A6729D"/>
    <w:rsid w:val="00A67732"/>
    <w:rsid w:val="00A678DA"/>
    <w:rsid w:val="00A67CAE"/>
    <w:rsid w:val="00A700F9"/>
    <w:rsid w:val="00A70173"/>
    <w:rsid w:val="00A701BE"/>
    <w:rsid w:val="00A70211"/>
    <w:rsid w:val="00A70530"/>
    <w:rsid w:val="00A70736"/>
    <w:rsid w:val="00A7098C"/>
    <w:rsid w:val="00A709DA"/>
    <w:rsid w:val="00A70C73"/>
    <w:rsid w:val="00A70CDE"/>
    <w:rsid w:val="00A71415"/>
    <w:rsid w:val="00A71B02"/>
    <w:rsid w:val="00A71DC2"/>
    <w:rsid w:val="00A71F63"/>
    <w:rsid w:val="00A71FA8"/>
    <w:rsid w:val="00A7207A"/>
    <w:rsid w:val="00A72401"/>
    <w:rsid w:val="00A726F7"/>
    <w:rsid w:val="00A72DA3"/>
    <w:rsid w:val="00A734CA"/>
    <w:rsid w:val="00A736E4"/>
    <w:rsid w:val="00A73C28"/>
    <w:rsid w:val="00A73C8F"/>
    <w:rsid w:val="00A74719"/>
    <w:rsid w:val="00A7474C"/>
    <w:rsid w:val="00A748B8"/>
    <w:rsid w:val="00A74D0E"/>
    <w:rsid w:val="00A74ECA"/>
    <w:rsid w:val="00A75718"/>
    <w:rsid w:val="00A758D1"/>
    <w:rsid w:val="00A75AD6"/>
    <w:rsid w:val="00A7634E"/>
    <w:rsid w:val="00A7673C"/>
    <w:rsid w:val="00A76811"/>
    <w:rsid w:val="00A76A82"/>
    <w:rsid w:val="00A76B0E"/>
    <w:rsid w:val="00A76D2B"/>
    <w:rsid w:val="00A7713C"/>
    <w:rsid w:val="00A7717B"/>
    <w:rsid w:val="00A772C1"/>
    <w:rsid w:val="00A773AB"/>
    <w:rsid w:val="00A77527"/>
    <w:rsid w:val="00A779A7"/>
    <w:rsid w:val="00A779BD"/>
    <w:rsid w:val="00A77AE8"/>
    <w:rsid w:val="00A77B00"/>
    <w:rsid w:val="00A77B73"/>
    <w:rsid w:val="00A8026D"/>
    <w:rsid w:val="00A80561"/>
    <w:rsid w:val="00A8089A"/>
    <w:rsid w:val="00A80FA8"/>
    <w:rsid w:val="00A8121F"/>
    <w:rsid w:val="00A81404"/>
    <w:rsid w:val="00A81845"/>
    <w:rsid w:val="00A81C50"/>
    <w:rsid w:val="00A81C92"/>
    <w:rsid w:val="00A81F6C"/>
    <w:rsid w:val="00A81FB6"/>
    <w:rsid w:val="00A8204F"/>
    <w:rsid w:val="00A8259B"/>
    <w:rsid w:val="00A82AE7"/>
    <w:rsid w:val="00A82B86"/>
    <w:rsid w:val="00A82DBA"/>
    <w:rsid w:val="00A83257"/>
    <w:rsid w:val="00A833FA"/>
    <w:rsid w:val="00A836EF"/>
    <w:rsid w:val="00A83D5B"/>
    <w:rsid w:val="00A840B8"/>
    <w:rsid w:val="00A843D9"/>
    <w:rsid w:val="00A8465B"/>
    <w:rsid w:val="00A84684"/>
    <w:rsid w:val="00A8490D"/>
    <w:rsid w:val="00A849EC"/>
    <w:rsid w:val="00A84AF7"/>
    <w:rsid w:val="00A84C82"/>
    <w:rsid w:val="00A84E2B"/>
    <w:rsid w:val="00A84E31"/>
    <w:rsid w:val="00A84F76"/>
    <w:rsid w:val="00A853BA"/>
    <w:rsid w:val="00A8551B"/>
    <w:rsid w:val="00A863CD"/>
    <w:rsid w:val="00A863E6"/>
    <w:rsid w:val="00A86451"/>
    <w:rsid w:val="00A86561"/>
    <w:rsid w:val="00A86B50"/>
    <w:rsid w:val="00A8706D"/>
    <w:rsid w:val="00A870E1"/>
    <w:rsid w:val="00A8762A"/>
    <w:rsid w:val="00A87656"/>
    <w:rsid w:val="00A8773C"/>
    <w:rsid w:val="00A87AED"/>
    <w:rsid w:val="00A87FAC"/>
    <w:rsid w:val="00A9000F"/>
    <w:rsid w:val="00A900F7"/>
    <w:rsid w:val="00A90164"/>
    <w:rsid w:val="00A902F7"/>
    <w:rsid w:val="00A90845"/>
    <w:rsid w:val="00A90CE0"/>
    <w:rsid w:val="00A9133D"/>
    <w:rsid w:val="00A91502"/>
    <w:rsid w:val="00A91667"/>
    <w:rsid w:val="00A917D9"/>
    <w:rsid w:val="00A917EC"/>
    <w:rsid w:val="00A91B19"/>
    <w:rsid w:val="00A91B4E"/>
    <w:rsid w:val="00A91D90"/>
    <w:rsid w:val="00A92215"/>
    <w:rsid w:val="00A92742"/>
    <w:rsid w:val="00A92E58"/>
    <w:rsid w:val="00A92FB1"/>
    <w:rsid w:val="00A92FEC"/>
    <w:rsid w:val="00A93263"/>
    <w:rsid w:val="00A93A8C"/>
    <w:rsid w:val="00A93BA3"/>
    <w:rsid w:val="00A93D84"/>
    <w:rsid w:val="00A9449F"/>
    <w:rsid w:val="00A94519"/>
    <w:rsid w:val="00A945E0"/>
    <w:rsid w:val="00A94684"/>
    <w:rsid w:val="00A949B5"/>
    <w:rsid w:val="00A94A2A"/>
    <w:rsid w:val="00A94DAE"/>
    <w:rsid w:val="00A95132"/>
    <w:rsid w:val="00A95651"/>
    <w:rsid w:val="00A9598A"/>
    <w:rsid w:val="00A95A3B"/>
    <w:rsid w:val="00A95D62"/>
    <w:rsid w:val="00A9618F"/>
    <w:rsid w:val="00A964DD"/>
    <w:rsid w:val="00A965E4"/>
    <w:rsid w:val="00A96ADB"/>
    <w:rsid w:val="00A96C3D"/>
    <w:rsid w:val="00A96EA8"/>
    <w:rsid w:val="00A96F11"/>
    <w:rsid w:val="00A97311"/>
    <w:rsid w:val="00A976A2"/>
    <w:rsid w:val="00AA0117"/>
    <w:rsid w:val="00AA01CC"/>
    <w:rsid w:val="00AA04D9"/>
    <w:rsid w:val="00AA0881"/>
    <w:rsid w:val="00AA0C9D"/>
    <w:rsid w:val="00AA0EB5"/>
    <w:rsid w:val="00AA116A"/>
    <w:rsid w:val="00AA123F"/>
    <w:rsid w:val="00AA1377"/>
    <w:rsid w:val="00AA167B"/>
    <w:rsid w:val="00AA18FA"/>
    <w:rsid w:val="00AA1908"/>
    <w:rsid w:val="00AA2732"/>
    <w:rsid w:val="00AA2836"/>
    <w:rsid w:val="00AA2CCB"/>
    <w:rsid w:val="00AA2D4B"/>
    <w:rsid w:val="00AA2D5B"/>
    <w:rsid w:val="00AA3213"/>
    <w:rsid w:val="00AA39A4"/>
    <w:rsid w:val="00AA4229"/>
    <w:rsid w:val="00AA4639"/>
    <w:rsid w:val="00AA4A3F"/>
    <w:rsid w:val="00AA4C0C"/>
    <w:rsid w:val="00AA544F"/>
    <w:rsid w:val="00AA54F5"/>
    <w:rsid w:val="00AA60B9"/>
    <w:rsid w:val="00AA65BE"/>
    <w:rsid w:val="00AA6D24"/>
    <w:rsid w:val="00AA6D34"/>
    <w:rsid w:val="00AA76B2"/>
    <w:rsid w:val="00AA77E5"/>
    <w:rsid w:val="00AA7A7F"/>
    <w:rsid w:val="00AB013B"/>
    <w:rsid w:val="00AB0499"/>
    <w:rsid w:val="00AB0951"/>
    <w:rsid w:val="00AB0A5F"/>
    <w:rsid w:val="00AB0F32"/>
    <w:rsid w:val="00AB0F93"/>
    <w:rsid w:val="00AB1123"/>
    <w:rsid w:val="00AB130C"/>
    <w:rsid w:val="00AB13EB"/>
    <w:rsid w:val="00AB1712"/>
    <w:rsid w:val="00AB205E"/>
    <w:rsid w:val="00AB232F"/>
    <w:rsid w:val="00AB26BD"/>
    <w:rsid w:val="00AB2B33"/>
    <w:rsid w:val="00AB3165"/>
    <w:rsid w:val="00AB351E"/>
    <w:rsid w:val="00AB35BD"/>
    <w:rsid w:val="00AB3677"/>
    <w:rsid w:val="00AB3715"/>
    <w:rsid w:val="00AB3D99"/>
    <w:rsid w:val="00AB3DDD"/>
    <w:rsid w:val="00AB3E07"/>
    <w:rsid w:val="00AB40C9"/>
    <w:rsid w:val="00AB40D4"/>
    <w:rsid w:val="00AB4159"/>
    <w:rsid w:val="00AB4209"/>
    <w:rsid w:val="00AB444A"/>
    <w:rsid w:val="00AB44AF"/>
    <w:rsid w:val="00AB492F"/>
    <w:rsid w:val="00AB4B0D"/>
    <w:rsid w:val="00AB5891"/>
    <w:rsid w:val="00AB5AE2"/>
    <w:rsid w:val="00AB5E4B"/>
    <w:rsid w:val="00AB6036"/>
    <w:rsid w:val="00AB622F"/>
    <w:rsid w:val="00AB62FB"/>
    <w:rsid w:val="00AB6408"/>
    <w:rsid w:val="00AB6492"/>
    <w:rsid w:val="00AB6523"/>
    <w:rsid w:val="00AB66E2"/>
    <w:rsid w:val="00AB6702"/>
    <w:rsid w:val="00AB693F"/>
    <w:rsid w:val="00AB696F"/>
    <w:rsid w:val="00AB6BDD"/>
    <w:rsid w:val="00AB6E16"/>
    <w:rsid w:val="00AB7116"/>
    <w:rsid w:val="00AB75CC"/>
    <w:rsid w:val="00AB7646"/>
    <w:rsid w:val="00AB771D"/>
    <w:rsid w:val="00AB7720"/>
    <w:rsid w:val="00AB7925"/>
    <w:rsid w:val="00AB7A29"/>
    <w:rsid w:val="00AB7E86"/>
    <w:rsid w:val="00AC05FE"/>
    <w:rsid w:val="00AC0879"/>
    <w:rsid w:val="00AC08B3"/>
    <w:rsid w:val="00AC0C46"/>
    <w:rsid w:val="00AC0DDD"/>
    <w:rsid w:val="00AC110D"/>
    <w:rsid w:val="00AC11F6"/>
    <w:rsid w:val="00AC14F2"/>
    <w:rsid w:val="00AC1635"/>
    <w:rsid w:val="00AC17DA"/>
    <w:rsid w:val="00AC19FC"/>
    <w:rsid w:val="00AC1EEF"/>
    <w:rsid w:val="00AC2089"/>
    <w:rsid w:val="00AC2160"/>
    <w:rsid w:val="00AC22C0"/>
    <w:rsid w:val="00AC2482"/>
    <w:rsid w:val="00AC266D"/>
    <w:rsid w:val="00AC2872"/>
    <w:rsid w:val="00AC2FB4"/>
    <w:rsid w:val="00AC3321"/>
    <w:rsid w:val="00AC3583"/>
    <w:rsid w:val="00AC406D"/>
    <w:rsid w:val="00AC4096"/>
    <w:rsid w:val="00AC449B"/>
    <w:rsid w:val="00AC476D"/>
    <w:rsid w:val="00AC4804"/>
    <w:rsid w:val="00AC4E19"/>
    <w:rsid w:val="00AC4F7E"/>
    <w:rsid w:val="00AC50E2"/>
    <w:rsid w:val="00AC52AF"/>
    <w:rsid w:val="00AC56AC"/>
    <w:rsid w:val="00AC5700"/>
    <w:rsid w:val="00AC5728"/>
    <w:rsid w:val="00AC5961"/>
    <w:rsid w:val="00AC5ABA"/>
    <w:rsid w:val="00AC5F6B"/>
    <w:rsid w:val="00AC6608"/>
    <w:rsid w:val="00AC6DB1"/>
    <w:rsid w:val="00AC70CD"/>
    <w:rsid w:val="00AC7532"/>
    <w:rsid w:val="00AC7A2C"/>
    <w:rsid w:val="00AC7AFB"/>
    <w:rsid w:val="00AC7BFA"/>
    <w:rsid w:val="00AD006E"/>
    <w:rsid w:val="00AD00F3"/>
    <w:rsid w:val="00AD0EA5"/>
    <w:rsid w:val="00AD0F69"/>
    <w:rsid w:val="00AD100F"/>
    <w:rsid w:val="00AD15B4"/>
    <w:rsid w:val="00AD176E"/>
    <w:rsid w:val="00AD2007"/>
    <w:rsid w:val="00AD23B5"/>
    <w:rsid w:val="00AD2660"/>
    <w:rsid w:val="00AD27D9"/>
    <w:rsid w:val="00AD28E1"/>
    <w:rsid w:val="00AD2B0D"/>
    <w:rsid w:val="00AD3015"/>
    <w:rsid w:val="00AD36D3"/>
    <w:rsid w:val="00AD378B"/>
    <w:rsid w:val="00AD38C6"/>
    <w:rsid w:val="00AD3A10"/>
    <w:rsid w:val="00AD433A"/>
    <w:rsid w:val="00AD449B"/>
    <w:rsid w:val="00AD45F9"/>
    <w:rsid w:val="00AD47C1"/>
    <w:rsid w:val="00AD4A91"/>
    <w:rsid w:val="00AD4BF3"/>
    <w:rsid w:val="00AD4C6D"/>
    <w:rsid w:val="00AD509F"/>
    <w:rsid w:val="00AD591E"/>
    <w:rsid w:val="00AD5F17"/>
    <w:rsid w:val="00AD60D9"/>
    <w:rsid w:val="00AD6A63"/>
    <w:rsid w:val="00AD6B99"/>
    <w:rsid w:val="00AD7240"/>
    <w:rsid w:val="00AE0AB3"/>
    <w:rsid w:val="00AE0F75"/>
    <w:rsid w:val="00AE0F87"/>
    <w:rsid w:val="00AE14D7"/>
    <w:rsid w:val="00AE15B7"/>
    <w:rsid w:val="00AE1851"/>
    <w:rsid w:val="00AE18C2"/>
    <w:rsid w:val="00AE1A20"/>
    <w:rsid w:val="00AE1A72"/>
    <w:rsid w:val="00AE1E74"/>
    <w:rsid w:val="00AE20E5"/>
    <w:rsid w:val="00AE2537"/>
    <w:rsid w:val="00AE2629"/>
    <w:rsid w:val="00AE2AE1"/>
    <w:rsid w:val="00AE2E3B"/>
    <w:rsid w:val="00AE30A1"/>
    <w:rsid w:val="00AE30DB"/>
    <w:rsid w:val="00AE349B"/>
    <w:rsid w:val="00AE351B"/>
    <w:rsid w:val="00AE38EF"/>
    <w:rsid w:val="00AE3973"/>
    <w:rsid w:val="00AE39E9"/>
    <w:rsid w:val="00AE3F27"/>
    <w:rsid w:val="00AE41FF"/>
    <w:rsid w:val="00AE4296"/>
    <w:rsid w:val="00AE4567"/>
    <w:rsid w:val="00AE461D"/>
    <w:rsid w:val="00AE4721"/>
    <w:rsid w:val="00AE489F"/>
    <w:rsid w:val="00AE4E3A"/>
    <w:rsid w:val="00AE5B95"/>
    <w:rsid w:val="00AE5E41"/>
    <w:rsid w:val="00AE6C00"/>
    <w:rsid w:val="00AE6C9C"/>
    <w:rsid w:val="00AE7523"/>
    <w:rsid w:val="00AE756C"/>
    <w:rsid w:val="00AE7766"/>
    <w:rsid w:val="00AE7AFA"/>
    <w:rsid w:val="00AE7D4F"/>
    <w:rsid w:val="00AE7D84"/>
    <w:rsid w:val="00AE7EE3"/>
    <w:rsid w:val="00AF0092"/>
    <w:rsid w:val="00AF02D8"/>
    <w:rsid w:val="00AF088B"/>
    <w:rsid w:val="00AF0938"/>
    <w:rsid w:val="00AF0AF6"/>
    <w:rsid w:val="00AF119F"/>
    <w:rsid w:val="00AF1357"/>
    <w:rsid w:val="00AF16FC"/>
    <w:rsid w:val="00AF1BB5"/>
    <w:rsid w:val="00AF1D25"/>
    <w:rsid w:val="00AF24E4"/>
    <w:rsid w:val="00AF298C"/>
    <w:rsid w:val="00AF2C0D"/>
    <w:rsid w:val="00AF2D4F"/>
    <w:rsid w:val="00AF3442"/>
    <w:rsid w:val="00AF3517"/>
    <w:rsid w:val="00AF360F"/>
    <w:rsid w:val="00AF365A"/>
    <w:rsid w:val="00AF3748"/>
    <w:rsid w:val="00AF3860"/>
    <w:rsid w:val="00AF38F9"/>
    <w:rsid w:val="00AF39F4"/>
    <w:rsid w:val="00AF3B85"/>
    <w:rsid w:val="00AF45BF"/>
    <w:rsid w:val="00AF4691"/>
    <w:rsid w:val="00AF4DF2"/>
    <w:rsid w:val="00AF4E97"/>
    <w:rsid w:val="00AF4ED7"/>
    <w:rsid w:val="00AF5446"/>
    <w:rsid w:val="00AF5942"/>
    <w:rsid w:val="00AF5C56"/>
    <w:rsid w:val="00AF5D6C"/>
    <w:rsid w:val="00AF6042"/>
    <w:rsid w:val="00AF6793"/>
    <w:rsid w:val="00AF6A6E"/>
    <w:rsid w:val="00AF7011"/>
    <w:rsid w:val="00AF70B0"/>
    <w:rsid w:val="00AF76E8"/>
    <w:rsid w:val="00AF775E"/>
    <w:rsid w:val="00AF7B06"/>
    <w:rsid w:val="00B00038"/>
    <w:rsid w:val="00B00302"/>
    <w:rsid w:val="00B0056B"/>
    <w:rsid w:val="00B00814"/>
    <w:rsid w:val="00B00E41"/>
    <w:rsid w:val="00B00F71"/>
    <w:rsid w:val="00B01637"/>
    <w:rsid w:val="00B01777"/>
    <w:rsid w:val="00B01D4C"/>
    <w:rsid w:val="00B01F93"/>
    <w:rsid w:val="00B020DA"/>
    <w:rsid w:val="00B02165"/>
    <w:rsid w:val="00B024D0"/>
    <w:rsid w:val="00B027A7"/>
    <w:rsid w:val="00B02D6C"/>
    <w:rsid w:val="00B02D81"/>
    <w:rsid w:val="00B042E6"/>
    <w:rsid w:val="00B04342"/>
    <w:rsid w:val="00B0436B"/>
    <w:rsid w:val="00B0452B"/>
    <w:rsid w:val="00B047AD"/>
    <w:rsid w:val="00B04A3A"/>
    <w:rsid w:val="00B05347"/>
    <w:rsid w:val="00B06455"/>
    <w:rsid w:val="00B064AF"/>
    <w:rsid w:val="00B06A7D"/>
    <w:rsid w:val="00B06AE8"/>
    <w:rsid w:val="00B06FCC"/>
    <w:rsid w:val="00B07611"/>
    <w:rsid w:val="00B07622"/>
    <w:rsid w:val="00B10897"/>
    <w:rsid w:val="00B10B61"/>
    <w:rsid w:val="00B11129"/>
    <w:rsid w:val="00B1177E"/>
    <w:rsid w:val="00B1189B"/>
    <w:rsid w:val="00B119B6"/>
    <w:rsid w:val="00B11A1F"/>
    <w:rsid w:val="00B11ABA"/>
    <w:rsid w:val="00B11F85"/>
    <w:rsid w:val="00B121E7"/>
    <w:rsid w:val="00B127D7"/>
    <w:rsid w:val="00B127E9"/>
    <w:rsid w:val="00B12D22"/>
    <w:rsid w:val="00B130FF"/>
    <w:rsid w:val="00B1316D"/>
    <w:rsid w:val="00B134F9"/>
    <w:rsid w:val="00B1394C"/>
    <w:rsid w:val="00B13965"/>
    <w:rsid w:val="00B13A6A"/>
    <w:rsid w:val="00B13A8F"/>
    <w:rsid w:val="00B13D18"/>
    <w:rsid w:val="00B13D85"/>
    <w:rsid w:val="00B13F85"/>
    <w:rsid w:val="00B1414C"/>
    <w:rsid w:val="00B1488A"/>
    <w:rsid w:val="00B14E72"/>
    <w:rsid w:val="00B14FE0"/>
    <w:rsid w:val="00B15685"/>
    <w:rsid w:val="00B15687"/>
    <w:rsid w:val="00B1570D"/>
    <w:rsid w:val="00B1584D"/>
    <w:rsid w:val="00B15CE8"/>
    <w:rsid w:val="00B15F50"/>
    <w:rsid w:val="00B16119"/>
    <w:rsid w:val="00B1656A"/>
    <w:rsid w:val="00B1684F"/>
    <w:rsid w:val="00B16C25"/>
    <w:rsid w:val="00B16D4C"/>
    <w:rsid w:val="00B17588"/>
    <w:rsid w:val="00B176EF"/>
    <w:rsid w:val="00B1775B"/>
    <w:rsid w:val="00B177D8"/>
    <w:rsid w:val="00B17879"/>
    <w:rsid w:val="00B17938"/>
    <w:rsid w:val="00B17C0B"/>
    <w:rsid w:val="00B17CFA"/>
    <w:rsid w:val="00B17D52"/>
    <w:rsid w:val="00B200EE"/>
    <w:rsid w:val="00B20436"/>
    <w:rsid w:val="00B2090D"/>
    <w:rsid w:val="00B20919"/>
    <w:rsid w:val="00B20C74"/>
    <w:rsid w:val="00B21182"/>
    <w:rsid w:val="00B21317"/>
    <w:rsid w:val="00B21B4B"/>
    <w:rsid w:val="00B21D74"/>
    <w:rsid w:val="00B21EDF"/>
    <w:rsid w:val="00B22443"/>
    <w:rsid w:val="00B22630"/>
    <w:rsid w:val="00B22954"/>
    <w:rsid w:val="00B22C2D"/>
    <w:rsid w:val="00B22E5E"/>
    <w:rsid w:val="00B2300F"/>
    <w:rsid w:val="00B23296"/>
    <w:rsid w:val="00B23531"/>
    <w:rsid w:val="00B23FE8"/>
    <w:rsid w:val="00B24001"/>
    <w:rsid w:val="00B24172"/>
    <w:rsid w:val="00B24279"/>
    <w:rsid w:val="00B24876"/>
    <w:rsid w:val="00B24C16"/>
    <w:rsid w:val="00B24F23"/>
    <w:rsid w:val="00B24FD5"/>
    <w:rsid w:val="00B25060"/>
    <w:rsid w:val="00B253AE"/>
    <w:rsid w:val="00B258CD"/>
    <w:rsid w:val="00B2594E"/>
    <w:rsid w:val="00B25CAB"/>
    <w:rsid w:val="00B26058"/>
    <w:rsid w:val="00B260A6"/>
    <w:rsid w:val="00B26BBF"/>
    <w:rsid w:val="00B274A9"/>
    <w:rsid w:val="00B27668"/>
    <w:rsid w:val="00B279F4"/>
    <w:rsid w:val="00B27B96"/>
    <w:rsid w:val="00B30574"/>
    <w:rsid w:val="00B305E5"/>
    <w:rsid w:val="00B30618"/>
    <w:rsid w:val="00B30FD6"/>
    <w:rsid w:val="00B311DF"/>
    <w:rsid w:val="00B31596"/>
    <w:rsid w:val="00B31BEB"/>
    <w:rsid w:val="00B3271B"/>
    <w:rsid w:val="00B329C1"/>
    <w:rsid w:val="00B32D4C"/>
    <w:rsid w:val="00B32E5E"/>
    <w:rsid w:val="00B331B0"/>
    <w:rsid w:val="00B332F3"/>
    <w:rsid w:val="00B3351C"/>
    <w:rsid w:val="00B33D33"/>
    <w:rsid w:val="00B3406B"/>
    <w:rsid w:val="00B34152"/>
    <w:rsid w:val="00B34452"/>
    <w:rsid w:val="00B34453"/>
    <w:rsid w:val="00B34BF0"/>
    <w:rsid w:val="00B36205"/>
    <w:rsid w:val="00B36C0B"/>
    <w:rsid w:val="00B3714B"/>
    <w:rsid w:val="00B374BD"/>
    <w:rsid w:val="00B3755F"/>
    <w:rsid w:val="00B375C0"/>
    <w:rsid w:val="00B375ED"/>
    <w:rsid w:val="00B375FC"/>
    <w:rsid w:val="00B403D1"/>
    <w:rsid w:val="00B40474"/>
    <w:rsid w:val="00B406A3"/>
    <w:rsid w:val="00B406C8"/>
    <w:rsid w:val="00B40985"/>
    <w:rsid w:val="00B40B82"/>
    <w:rsid w:val="00B4136F"/>
    <w:rsid w:val="00B41481"/>
    <w:rsid w:val="00B41517"/>
    <w:rsid w:val="00B41762"/>
    <w:rsid w:val="00B419C1"/>
    <w:rsid w:val="00B42936"/>
    <w:rsid w:val="00B42DE9"/>
    <w:rsid w:val="00B43090"/>
    <w:rsid w:val="00B435B1"/>
    <w:rsid w:val="00B43696"/>
    <w:rsid w:val="00B43A67"/>
    <w:rsid w:val="00B43C3C"/>
    <w:rsid w:val="00B43FBE"/>
    <w:rsid w:val="00B44A28"/>
    <w:rsid w:val="00B44BC3"/>
    <w:rsid w:val="00B45546"/>
    <w:rsid w:val="00B464A8"/>
    <w:rsid w:val="00B466EF"/>
    <w:rsid w:val="00B46B25"/>
    <w:rsid w:val="00B46C1F"/>
    <w:rsid w:val="00B46E11"/>
    <w:rsid w:val="00B472E1"/>
    <w:rsid w:val="00B4743C"/>
    <w:rsid w:val="00B4767E"/>
    <w:rsid w:val="00B47808"/>
    <w:rsid w:val="00B47876"/>
    <w:rsid w:val="00B479FA"/>
    <w:rsid w:val="00B47C81"/>
    <w:rsid w:val="00B47D19"/>
    <w:rsid w:val="00B4E8E3"/>
    <w:rsid w:val="00B50430"/>
    <w:rsid w:val="00B504A2"/>
    <w:rsid w:val="00B506A0"/>
    <w:rsid w:val="00B510FE"/>
    <w:rsid w:val="00B51227"/>
    <w:rsid w:val="00B51296"/>
    <w:rsid w:val="00B515B3"/>
    <w:rsid w:val="00B516AA"/>
    <w:rsid w:val="00B516F9"/>
    <w:rsid w:val="00B51A7A"/>
    <w:rsid w:val="00B51BA6"/>
    <w:rsid w:val="00B51D95"/>
    <w:rsid w:val="00B520E8"/>
    <w:rsid w:val="00B525B6"/>
    <w:rsid w:val="00B52730"/>
    <w:rsid w:val="00B527F2"/>
    <w:rsid w:val="00B52851"/>
    <w:rsid w:val="00B5287F"/>
    <w:rsid w:val="00B52D83"/>
    <w:rsid w:val="00B52EF9"/>
    <w:rsid w:val="00B52F43"/>
    <w:rsid w:val="00B53110"/>
    <w:rsid w:val="00B53180"/>
    <w:rsid w:val="00B53430"/>
    <w:rsid w:val="00B534C7"/>
    <w:rsid w:val="00B536AB"/>
    <w:rsid w:val="00B53A39"/>
    <w:rsid w:val="00B53C69"/>
    <w:rsid w:val="00B53D3A"/>
    <w:rsid w:val="00B53DC8"/>
    <w:rsid w:val="00B53E36"/>
    <w:rsid w:val="00B54165"/>
    <w:rsid w:val="00B54673"/>
    <w:rsid w:val="00B546F6"/>
    <w:rsid w:val="00B547E2"/>
    <w:rsid w:val="00B54F1D"/>
    <w:rsid w:val="00B55568"/>
    <w:rsid w:val="00B55633"/>
    <w:rsid w:val="00B55646"/>
    <w:rsid w:val="00B5570E"/>
    <w:rsid w:val="00B55924"/>
    <w:rsid w:val="00B56160"/>
    <w:rsid w:val="00B56332"/>
    <w:rsid w:val="00B5665C"/>
    <w:rsid w:val="00B566D9"/>
    <w:rsid w:val="00B56788"/>
    <w:rsid w:val="00B568E0"/>
    <w:rsid w:val="00B56A7E"/>
    <w:rsid w:val="00B56F7C"/>
    <w:rsid w:val="00B57584"/>
    <w:rsid w:val="00B5797B"/>
    <w:rsid w:val="00B57F79"/>
    <w:rsid w:val="00B60065"/>
    <w:rsid w:val="00B600AB"/>
    <w:rsid w:val="00B6051B"/>
    <w:rsid w:val="00B60ABA"/>
    <w:rsid w:val="00B60CB1"/>
    <w:rsid w:val="00B61BCF"/>
    <w:rsid w:val="00B61F61"/>
    <w:rsid w:val="00B61FA9"/>
    <w:rsid w:val="00B62273"/>
    <w:rsid w:val="00B629CA"/>
    <w:rsid w:val="00B62A35"/>
    <w:rsid w:val="00B62CE0"/>
    <w:rsid w:val="00B634FD"/>
    <w:rsid w:val="00B63A9E"/>
    <w:rsid w:val="00B63B2F"/>
    <w:rsid w:val="00B64A02"/>
    <w:rsid w:val="00B65381"/>
    <w:rsid w:val="00B653E7"/>
    <w:rsid w:val="00B6566D"/>
    <w:rsid w:val="00B657CF"/>
    <w:rsid w:val="00B660BB"/>
    <w:rsid w:val="00B662AF"/>
    <w:rsid w:val="00B6635F"/>
    <w:rsid w:val="00B6668B"/>
    <w:rsid w:val="00B66856"/>
    <w:rsid w:val="00B668CA"/>
    <w:rsid w:val="00B669D4"/>
    <w:rsid w:val="00B67210"/>
    <w:rsid w:val="00B674B2"/>
    <w:rsid w:val="00B67C29"/>
    <w:rsid w:val="00B67C5E"/>
    <w:rsid w:val="00B67E2A"/>
    <w:rsid w:val="00B67EBC"/>
    <w:rsid w:val="00B70592"/>
    <w:rsid w:val="00B70614"/>
    <w:rsid w:val="00B708C5"/>
    <w:rsid w:val="00B70A6B"/>
    <w:rsid w:val="00B70D59"/>
    <w:rsid w:val="00B70ECE"/>
    <w:rsid w:val="00B71B89"/>
    <w:rsid w:val="00B71C99"/>
    <w:rsid w:val="00B72207"/>
    <w:rsid w:val="00B72223"/>
    <w:rsid w:val="00B7242B"/>
    <w:rsid w:val="00B724FA"/>
    <w:rsid w:val="00B7260A"/>
    <w:rsid w:val="00B72AF2"/>
    <w:rsid w:val="00B73105"/>
    <w:rsid w:val="00B7312E"/>
    <w:rsid w:val="00B7313A"/>
    <w:rsid w:val="00B7336E"/>
    <w:rsid w:val="00B7347D"/>
    <w:rsid w:val="00B737A3"/>
    <w:rsid w:val="00B73A69"/>
    <w:rsid w:val="00B741B8"/>
    <w:rsid w:val="00B7433E"/>
    <w:rsid w:val="00B743AC"/>
    <w:rsid w:val="00B744DB"/>
    <w:rsid w:val="00B74C7E"/>
    <w:rsid w:val="00B75144"/>
    <w:rsid w:val="00B7535C"/>
    <w:rsid w:val="00B756B0"/>
    <w:rsid w:val="00B7595A"/>
    <w:rsid w:val="00B7599C"/>
    <w:rsid w:val="00B75AF9"/>
    <w:rsid w:val="00B75B95"/>
    <w:rsid w:val="00B75BD7"/>
    <w:rsid w:val="00B7621B"/>
    <w:rsid w:val="00B7631B"/>
    <w:rsid w:val="00B76458"/>
    <w:rsid w:val="00B773B8"/>
    <w:rsid w:val="00B77686"/>
    <w:rsid w:val="00B77825"/>
    <w:rsid w:val="00B77841"/>
    <w:rsid w:val="00B77945"/>
    <w:rsid w:val="00B80079"/>
    <w:rsid w:val="00B8036E"/>
    <w:rsid w:val="00B80688"/>
    <w:rsid w:val="00B807F9"/>
    <w:rsid w:val="00B809D6"/>
    <w:rsid w:val="00B80D8F"/>
    <w:rsid w:val="00B810E4"/>
    <w:rsid w:val="00B81854"/>
    <w:rsid w:val="00B81B23"/>
    <w:rsid w:val="00B82011"/>
    <w:rsid w:val="00B82287"/>
    <w:rsid w:val="00B824F3"/>
    <w:rsid w:val="00B824FF"/>
    <w:rsid w:val="00B82C93"/>
    <w:rsid w:val="00B82E54"/>
    <w:rsid w:val="00B82E63"/>
    <w:rsid w:val="00B831B8"/>
    <w:rsid w:val="00B83666"/>
    <w:rsid w:val="00B83EFA"/>
    <w:rsid w:val="00B8414F"/>
    <w:rsid w:val="00B8450A"/>
    <w:rsid w:val="00B8451D"/>
    <w:rsid w:val="00B84628"/>
    <w:rsid w:val="00B84631"/>
    <w:rsid w:val="00B846DD"/>
    <w:rsid w:val="00B847C0"/>
    <w:rsid w:val="00B84920"/>
    <w:rsid w:val="00B851DC"/>
    <w:rsid w:val="00B852FA"/>
    <w:rsid w:val="00B85660"/>
    <w:rsid w:val="00B857D9"/>
    <w:rsid w:val="00B85D2C"/>
    <w:rsid w:val="00B85DC5"/>
    <w:rsid w:val="00B8642A"/>
    <w:rsid w:val="00B8707D"/>
    <w:rsid w:val="00B871C4"/>
    <w:rsid w:val="00B878BF"/>
    <w:rsid w:val="00B87BE2"/>
    <w:rsid w:val="00B9066F"/>
    <w:rsid w:val="00B907F4"/>
    <w:rsid w:val="00B9089A"/>
    <w:rsid w:val="00B90B00"/>
    <w:rsid w:val="00B90D4F"/>
    <w:rsid w:val="00B90E32"/>
    <w:rsid w:val="00B90E50"/>
    <w:rsid w:val="00B91086"/>
    <w:rsid w:val="00B91AE6"/>
    <w:rsid w:val="00B91C8F"/>
    <w:rsid w:val="00B91EFA"/>
    <w:rsid w:val="00B91F18"/>
    <w:rsid w:val="00B921CB"/>
    <w:rsid w:val="00B9233C"/>
    <w:rsid w:val="00B92875"/>
    <w:rsid w:val="00B92BE4"/>
    <w:rsid w:val="00B93871"/>
    <w:rsid w:val="00B93A73"/>
    <w:rsid w:val="00B93BC2"/>
    <w:rsid w:val="00B940D8"/>
    <w:rsid w:val="00B946F1"/>
    <w:rsid w:val="00B94708"/>
    <w:rsid w:val="00B94859"/>
    <w:rsid w:val="00B9486D"/>
    <w:rsid w:val="00B9494A"/>
    <w:rsid w:val="00B94C7C"/>
    <w:rsid w:val="00B94D0B"/>
    <w:rsid w:val="00B95171"/>
    <w:rsid w:val="00B952E3"/>
    <w:rsid w:val="00B956F5"/>
    <w:rsid w:val="00B95703"/>
    <w:rsid w:val="00B957E9"/>
    <w:rsid w:val="00B959F0"/>
    <w:rsid w:val="00B95F66"/>
    <w:rsid w:val="00B962A5"/>
    <w:rsid w:val="00B962FD"/>
    <w:rsid w:val="00B9674D"/>
    <w:rsid w:val="00B96975"/>
    <w:rsid w:val="00B96F70"/>
    <w:rsid w:val="00B97466"/>
    <w:rsid w:val="00B97A9F"/>
    <w:rsid w:val="00B97BC4"/>
    <w:rsid w:val="00B97F82"/>
    <w:rsid w:val="00B9FD9A"/>
    <w:rsid w:val="00BA075C"/>
    <w:rsid w:val="00BA0B92"/>
    <w:rsid w:val="00BA0E62"/>
    <w:rsid w:val="00BA16DA"/>
    <w:rsid w:val="00BA1707"/>
    <w:rsid w:val="00BA1EF2"/>
    <w:rsid w:val="00BA298C"/>
    <w:rsid w:val="00BA2B60"/>
    <w:rsid w:val="00BA2D1E"/>
    <w:rsid w:val="00BA40E8"/>
    <w:rsid w:val="00BA4407"/>
    <w:rsid w:val="00BA4DA9"/>
    <w:rsid w:val="00BA4FB1"/>
    <w:rsid w:val="00BA5013"/>
    <w:rsid w:val="00BA544D"/>
    <w:rsid w:val="00BA54C6"/>
    <w:rsid w:val="00BA5630"/>
    <w:rsid w:val="00BA584C"/>
    <w:rsid w:val="00BA5A6B"/>
    <w:rsid w:val="00BA5CBE"/>
    <w:rsid w:val="00BA6377"/>
    <w:rsid w:val="00BA64E5"/>
    <w:rsid w:val="00BA6A25"/>
    <w:rsid w:val="00BA71D1"/>
    <w:rsid w:val="00BA7207"/>
    <w:rsid w:val="00BA72F6"/>
    <w:rsid w:val="00BA74F8"/>
    <w:rsid w:val="00BA767A"/>
    <w:rsid w:val="00BA76E6"/>
    <w:rsid w:val="00BA77AD"/>
    <w:rsid w:val="00BA7A02"/>
    <w:rsid w:val="00BA7ABF"/>
    <w:rsid w:val="00BA7BB3"/>
    <w:rsid w:val="00BA7C9C"/>
    <w:rsid w:val="00BB021F"/>
    <w:rsid w:val="00BB03BC"/>
    <w:rsid w:val="00BB05BA"/>
    <w:rsid w:val="00BB0E4C"/>
    <w:rsid w:val="00BB12EF"/>
    <w:rsid w:val="00BB19F6"/>
    <w:rsid w:val="00BB1A1A"/>
    <w:rsid w:val="00BB2169"/>
    <w:rsid w:val="00BB226A"/>
    <w:rsid w:val="00BB264F"/>
    <w:rsid w:val="00BB270A"/>
    <w:rsid w:val="00BB2C7F"/>
    <w:rsid w:val="00BB2EAC"/>
    <w:rsid w:val="00BB36EF"/>
    <w:rsid w:val="00BB3B19"/>
    <w:rsid w:val="00BB3CDE"/>
    <w:rsid w:val="00BB409B"/>
    <w:rsid w:val="00BB45E0"/>
    <w:rsid w:val="00BB4932"/>
    <w:rsid w:val="00BB494E"/>
    <w:rsid w:val="00BB4B76"/>
    <w:rsid w:val="00BB4F28"/>
    <w:rsid w:val="00BB4F2C"/>
    <w:rsid w:val="00BB4F8E"/>
    <w:rsid w:val="00BB51EF"/>
    <w:rsid w:val="00BB5922"/>
    <w:rsid w:val="00BB607C"/>
    <w:rsid w:val="00BB621F"/>
    <w:rsid w:val="00BB6224"/>
    <w:rsid w:val="00BB6248"/>
    <w:rsid w:val="00BB6B05"/>
    <w:rsid w:val="00BB6B22"/>
    <w:rsid w:val="00BB70E4"/>
    <w:rsid w:val="00BB7803"/>
    <w:rsid w:val="00BB7AFF"/>
    <w:rsid w:val="00BB7C78"/>
    <w:rsid w:val="00BC04C0"/>
    <w:rsid w:val="00BC059E"/>
    <w:rsid w:val="00BC06B7"/>
    <w:rsid w:val="00BC08E8"/>
    <w:rsid w:val="00BC0B12"/>
    <w:rsid w:val="00BC13A3"/>
    <w:rsid w:val="00BC1993"/>
    <w:rsid w:val="00BC1B2D"/>
    <w:rsid w:val="00BC1BA2"/>
    <w:rsid w:val="00BC1EBB"/>
    <w:rsid w:val="00BC20FA"/>
    <w:rsid w:val="00BC244B"/>
    <w:rsid w:val="00BC24CA"/>
    <w:rsid w:val="00BC2565"/>
    <w:rsid w:val="00BC26A0"/>
    <w:rsid w:val="00BC2833"/>
    <w:rsid w:val="00BC2CFF"/>
    <w:rsid w:val="00BC3429"/>
    <w:rsid w:val="00BC3A17"/>
    <w:rsid w:val="00BC3A35"/>
    <w:rsid w:val="00BC3DAC"/>
    <w:rsid w:val="00BC457F"/>
    <w:rsid w:val="00BC474A"/>
    <w:rsid w:val="00BC4A1C"/>
    <w:rsid w:val="00BC4AB8"/>
    <w:rsid w:val="00BC4DC8"/>
    <w:rsid w:val="00BC536E"/>
    <w:rsid w:val="00BC53BC"/>
    <w:rsid w:val="00BC6010"/>
    <w:rsid w:val="00BC63B4"/>
    <w:rsid w:val="00BC640D"/>
    <w:rsid w:val="00BC6732"/>
    <w:rsid w:val="00BC673F"/>
    <w:rsid w:val="00BC6847"/>
    <w:rsid w:val="00BC6BFC"/>
    <w:rsid w:val="00BC72C4"/>
    <w:rsid w:val="00BC76DD"/>
    <w:rsid w:val="00BC7B5D"/>
    <w:rsid w:val="00BC7D2B"/>
    <w:rsid w:val="00BC7F8A"/>
    <w:rsid w:val="00BD00EC"/>
    <w:rsid w:val="00BD0483"/>
    <w:rsid w:val="00BD04F9"/>
    <w:rsid w:val="00BD056E"/>
    <w:rsid w:val="00BD0A2B"/>
    <w:rsid w:val="00BD0D5E"/>
    <w:rsid w:val="00BD0F12"/>
    <w:rsid w:val="00BD0FD8"/>
    <w:rsid w:val="00BD113A"/>
    <w:rsid w:val="00BD122E"/>
    <w:rsid w:val="00BD13E9"/>
    <w:rsid w:val="00BD15BD"/>
    <w:rsid w:val="00BD15CA"/>
    <w:rsid w:val="00BD1647"/>
    <w:rsid w:val="00BD182D"/>
    <w:rsid w:val="00BD1CD2"/>
    <w:rsid w:val="00BD1E6A"/>
    <w:rsid w:val="00BD1FE7"/>
    <w:rsid w:val="00BD2359"/>
    <w:rsid w:val="00BD249A"/>
    <w:rsid w:val="00BD2BB1"/>
    <w:rsid w:val="00BD2F0C"/>
    <w:rsid w:val="00BD3867"/>
    <w:rsid w:val="00BD388C"/>
    <w:rsid w:val="00BD40D6"/>
    <w:rsid w:val="00BD424C"/>
    <w:rsid w:val="00BD426E"/>
    <w:rsid w:val="00BD4832"/>
    <w:rsid w:val="00BD494F"/>
    <w:rsid w:val="00BD4BAD"/>
    <w:rsid w:val="00BD4D75"/>
    <w:rsid w:val="00BD4E91"/>
    <w:rsid w:val="00BD5179"/>
    <w:rsid w:val="00BD564F"/>
    <w:rsid w:val="00BD57AE"/>
    <w:rsid w:val="00BD5A56"/>
    <w:rsid w:val="00BD5B60"/>
    <w:rsid w:val="00BD5ECD"/>
    <w:rsid w:val="00BD610D"/>
    <w:rsid w:val="00BD611D"/>
    <w:rsid w:val="00BD6410"/>
    <w:rsid w:val="00BD6A2B"/>
    <w:rsid w:val="00BD6B55"/>
    <w:rsid w:val="00BD6DE7"/>
    <w:rsid w:val="00BD74CC"/>
    <w:rsid w:val="00BD7A99"/>
    <w:rsid w:val="00BD7B29"/>
    <w:rsid w:val="00BD7FBD"/>
    <w:rsid w:val="00BD7FD7"/>
    <w:rsid w:val="00BE005F"/>
    <w:rsid w:val="00BE00DD"/>
    <w:rsid w:val="00BE04E6"/>
    <w:rsid w:val="00BE0941"/>
    <w:rsid w:val="00BE0DC9"/>
    <w:rsid w:val="00BE0F88"/>
    <w:rsid w:val="00BE1170"/>
    <w:rsid w:val="00BE119D"/>
    <w:rsid w:val="00BE2445"/>
    <w:rsid w:val="00BE27D8"/>
    <w:rsid w:val="00BE284A"/>
    <w:rsid w:val="00BE2850"/>
    <w:rsid w:val="00BE2A4B"/>
    <w:rsid w:val="00BE32BD"/>
    <w:rsid w:val="00BE35DC"/>
    <w:rsid w:val="00BE3A2B"/>
    <w:rsid w:val="00BE4233"/>
    <w:rsid w:val="00BE44AB"/>
    <w:rsid w:val="00BE46C3"/>
    <w:rsid w:val="00BE46EE"/>
    <w:rsid w:val="00BE491D"/>
    <w:rsid w:val="00BE4A92"/>
    <w:rsid w:val="00BE4AA7"/>
    <w:rsid w:val="00BE5009"/>
    <w:rsid w:val="00BE5217"/>
    <w:rsid w:val="00BE55F5"/>
    <w:rsid w:val="00BE5A39"/>
    <w:rsid w:val="00BE5B77"/>
    <w:rsid w:val="00BE5DA1"/>
    <w:rsid w:val="00BE5E79"/>
    <w:rsid w:val="00BE5F14"/>
    <w:rsid w:val="00BE6380"/>
    <w:rsid w:val="00BE63E6"/>
    <w:rsid w:val="00BE65AD"/>
    <w:rsid w:val="00BE666B"/>
    <w:rsid w:val="00BE6E84"/>
    <w:rsid w:val="00BE6F60"/>
    <w:rsid w:val="00BE724A"/>
    <w:rsid w:val="00BE72E0"/>
    <w:rsid w:val="00BE7734"/>
    <w:rsid w:val="00BE78A0"/>
    <w:rsid w:val="00BE790F"/>
    <w:rsid w:val="00BE7B61"/>
    <w:rsid w:val="00BF00F5"/>
    <w:rsid w:val="00BF0230"/>
    <w:rsid w:val="00BF077E"/>
    <w:rsid w:val="00BF140A"/>
    <w:rsid w:val="00BF18DC"/>
    <w:rsid w:val="00BF24D2"/>
    <w:rsid w:val="00BF257B"/>
    <w:rsid w:val="00BF2B5B"/>
    <w:rsid w:val="00BF2CD4"/>
    <w:rsid w:val="00BF2E57"/>
    <w:rsid w:val="00BF3300"/>
    <w:rsid w:val="00BF3448"/>
    <w:rsid w:val="00BF3465"/>
    <w:rsid w:val="00BF37F1"/>
    <w:rsid w:val="00BF3C2B"/>
    <w:rsid w:val="00BF4032"/>
    <w:rsid w:val="00BF41C8"/>
    <w:rsid w:val="00BF42E7"/>
    <w:rsid w:val="00BF4849"/>
    <w:rsid w:val="00BF48B5"/>
    <w:rsid w:val="00BF4A6D"/>
    <w:rsid w:val="00BF4AC1"/>
    <w:rsid w:val="00BF4E9E"/>
    <w:rsid w:val="00BF4F65"/>
    <w:rsid w:val="00BF511E"/>
    <w:rsid w:val="00BF5142"/>
    <w:rsid w:val="00BF5A93"/>
    <w:rsid w:val="00BF60B9"/>
    <w:rsid w:val="00BF6E96"/>
    <w:rsid w:val="00BF721E"/>
    <w:rsid w:val="00BF728F"/>
    <w:rsid w:val="00BF7649"/>
    <w:rsid w:val="00BF7BA6"/>
    <w:rsid w:val="00BF7C81"/>
    <w:rsid w:val="00BF7E1C"/>
    <w:rsid w:val="00BF7E90"/>
    <w:rsid w:val="00BF7EC7"/>
    <w:rsid w:val="00C000B8"/>
    <w:rsid w:val="00C00164"/>
    <w:rsid w:val="00C0018C"/>
    <w:rsid w:val="00C00591"/>
    <w:rsid w:val="00C00C06"/>
    <w:rsid w:val="00C01406"/>
    <w:rsid w:val="00C015D1"/>
    <w:rsid w:val="00C0212E"/>
    <w:rsid w:val="00C02330"/>
    <w:rsid w:val="00C02783"/>
    <w:rsid w:val="00C02838"/>
    <w:rsid w:val="00C03148"/>
    <w:rsid w:val="00C03209"/>
    <w:rsid w:val="00C036F2"/>
    <w:rsid w:val="00C0379D"/>
    <w:rsid w:val="00C037C4"/>
    <w:rsid w:val="00C03946"/>
    <w:rsid w:val="00C03D30"/>
    <w:rsid w:val="00C03F4A"/>
    <w:rsid w:val="00C04063"/>
    <w:rsid w:val="00C04190"/>
    <w:rsid w:val="00C04B76"/>
    <w:rsid w:val="00C04C9D"/>
    <w:rsid w:val="00C05085"/>
    <w:rsid w:val="00C050D4"/>
    <w:rsid w:val="00C05154"/>
    <w:rsid w:val="00C055BE"/>
    <w:rsid w:val="00C056C9"/>
    <w:rsid w:val="00C0570F"/>
    <w:rsid w:val="00C05EB6"/>
    <w:rsid w:val="00C05F80"/>
    <w:rsid w:val="00C05FB2"/>
    <w:rsid w:val="00C060F4"/>
    <w:rsid w:val="00C06145"/>
    <w:rsid w:val="00C061E7"/>
    <w:rsid w:val="00C0669A"/>
    <w:rsid w:val="00C0670D"/>
    <w:rsid w:val="00C07233"/>
    <w:rsid w:val="00C072EA"/>
    <w:rsid w:val="00C07463"/>
    <w:rsid w:val="00C0770E"/>
    <w:rsid w:val="00C078D5"/>
    <w:rsid w:val="00C102E9"/>
    <w:rsid w:val="00C10561"/>
    <w:rsid w:val="00C10845"/>
    <w:rsid w:val="00C10A87"/>
    <w:rsid w:val="00C10AA2"/>
    <w:rsid w:val="00C10C85"/>
    <w:rsid w:val="00C10E5A"/>
    <w:rsid w:val="00C10FFE"/>
    <w:rsid w:val="00C1178F"/>
    <w:rsid w:val="00C11C9D"/>
    <w:rsid w:val="00C1224F"/>
    <w:rsid w:val="00C1225F"/>
    <w:rsid w:val="00C125C4"/>
    <w:rsid w:val="00C12722"/>
    <w:rsid w:val="00C13080"/>
    <w:rsid w:val="00C138F3"/>
    <w:rsid w:val="00C1397B"/>
    <w:rsid w:val="00C13AFD"/>
    <w:rsid w:val="00C13B07"/>
    <w:rsid w:val="00C140C1"/>
    <w:rsid w:val="00C141A4"/>
    <w:rsid w:val="00C150DC"/>
    <w:rsid w:val="00C15EB2"/>
    <w:rsid w:val="00C15EE8"/>
    <w:rsid w:val="00C1605E"/>
    <w:rsid w:val="00C162B6"/>
    <w:rsid w:val="00C1666C"/>
    <w:rsid w:val="00C16709"/>
    <w:rsid w:val="00C16721"/>
    <w:rsid w:val="00C16839"/>
    <w:rsid w:val="00C171DC"/>
    <w:rsid w:val="00C1765B"/>
    <w:rsid w:val="00C17820"/>
    <w:rsid w:val="00C17F1B"/>
    <w:rsid w:val="00C20290"/>
    <w:rsid w:val="00C202F7"/>
    <w:rsid w:val="00C20338"/>
    <w:rsid w:val="00C205A6"/>
    <w:rsid w:val="00C20680"/>
    <w:rsid w:val="00C2069E"/>
    <w:rsid w:val="00C20980"/>
    <w:rsid w:val="00C209E5"/>
    <w:rsid w:val="00C21161"/>
    <w:rsid w:val="00C212FE"/>
    <w:rsid w:val="00C213E3"/>
    <w:rsid w:val="00C2187B"/>
    <w:rsid w:val="00C21D38"/>
    <w:rsid w:val="00C21E1D"/>
    <w:rsid w:val="00C22056"/>
    <w:rsid w:val="00C226CA"/>
    <w:rsid w:val="00C22755"/>
    <w:rsid w:val="00C22773"/>
    <w:rsid w:val="00C228A9"/>
    <w:rsid w:val="00C22CBC"/>
    <w:rsid w:val="00C22EBF"/>
    <w:rsid w:val="00C22EFE"/>
    <w:rsid w:val="00C23238"/>
    <w:rsid w:val="00C232F5"/>
    <w:rsid w:val="00C237F7"/>
    <w:rsid w:val="00C23AB1"/>
    <w:rsid w:val="00C2412A"/>
    <w:rsid w:val="00C24768"/>
    <w:rsid w:val="00C24A6C"/>
    <w:rsid w:val="00C24B3B"/>
    <w:rsid w:val="00C251C3"/>
    <w:rsid w:val="00C253D5"/>
    <w:rsid w:val="00C25CA0"/>
    <w:rsid w:val="00C25E32"/>
    <w:rsid w:val="00C25E65"/>
    <w:rsid w:val="00C25F68"/>
    <w:rsid w:val="00C26650"/>
    <w:rsid w:val="00C266A2"/>
    <w:rsid w:val="00C26E72"/>
    <w:rsid w:val="00C27280"/>
    <w:rsid w:val="00C27316"/>
    <w:rsid w:val="00C2780C"/>
    <w:rsid w:val="00C30054"/>
    <w:rsid w:val="00C30102"/>
    <w:rsid w:val="00C30202"/>
    <w:rsid w:val="00C30346"/>
    <w:rsid w:val="00C30B93"/>
    <w:rsid w:val="00C3106C"/>
    <w:rsid w:val="00C3175B"/>
    <w:rsid w:val="00C31945"/>
    <w:rsid w:val="00C319C9"/>
    <w:rsid w:val="00C31B4A"/>
    <w:rsid w:val="00C31E3F"/>
    <w:rsid w:val="00C31EFB"/>
    <w:rsid w:val="00C3226C"/>
    <w:rsid w:val="00C326CA"/>
    <w:rsid w:val="00C327A2"/>
    <w:rsid w:val="00C32912"/>
    <w:rsid w:val="00C329F7"/>
    <w:rsid w:val="00C32A9D"/>
    <w:rsid w:val="00C32B83"/>
    <w:rsid w:val="00C32C04"/>
    <w:rsid w:val="00C3317C"/>
    <w:rsid w:val="00C33723"/>
    <w:rsid w:val="00C337ED"/>
    <w:rsid w:val="00C337F3"/>
    <w:rsid w:val="00C33800"/>
    <w:rsid w:val="00C33BAF"/>
    <w:rsid w:val="00C341B5"/>
    <w:rsid w:val="00C3432F"/>
    <w:rsid w:val="00C34382"/>
    <w:rsid w:val="00C34FC1"/>
    <w:rsid w:val="00C3532A"/>
    <w:rsid w:val="00C35681"/>
    <w:rsid w:val="00C35859"/>
    <w:rsid w:val="00C358D4"/>
    <w:rsid w:val="00C35940"/>
    <w:rsid w:val="00C35A3D"/>
    <w:rsid w:val="00C35EAE"/>
    <w:rsid w:val="00C363E4"/>
    <w:rsid w:val="00C364FD"/>
    <w:rsid w:val="00C36712"/>
    <w:rsid w:val="00C368B7"/>
    <w:rsid w:val="00C36957"/>
    <w:rsid w:val="00C36999"/>
    <w:rsid w:val="00C36B0F"/>
    <w:rsid w:val="00C36F11"/>
    <w:rsid w:val="00C36F26"/>
    <w:rsid w:val="00C375F8"/>
    <w:rsid w:val="00C377C9"/>
    <w:rsid w:val="00C37896"/>
    <w:rsid w:val="00C40019"/>
    <w:rsid w:val="00C40032"/>
    <w:rsid w:val="00C40387"/>
    <w:rsid w:val="00C40776"/>
    <w:rsid w:val="00C40BA9"/>
    <w:rsid w:val="00C40E18"/>
    <w:rsid w:val="00C40E6C"/>
    <w:rsid w:val="00C41237"/>
    <w:rsid w:val="00C41238"/>
    <w:rsid w:val="00C41265"/>
    <w:rsid w:val="00C4134A"/>
    <w:rsid w:val="00C41575"/>
    <w:rsid w:val="00C41748"/>
    <w:rsid w:val="00C42022"/>
    <w:rsid w:val="00C42544"/>
    <w:rsid w:val="00C4276F"/>
    <w:rsid w:val="00C42A1B"/>
    <w:rsid w:val="00C42CE4"/>
    <w:rsid w:val="00C42E02"/>
    <w:rsid w:val="00C4322F"/>
    <w:rsid w:val="00C43308"/>
    <w:rsid w:val="00C43767"/>
    <w:rsid w:val="00C43D8D"/>
    <w:rsid w:val="00C43DB4"/>
    <w:rsid w:val="00C43FBB"/>
    <w:rsid w:val="00C44092"/>
    <w:rsid w:val="00C445A5"/>
    <w:rsid w:val="00C44970"/>
    <w:rsid w:val="00C44C5A"/>
    <w:rsid w:val="00C4534B"/>
    <w:rsid w:val="00C455E5"/>
    <w:rsid w:val="00C45780"/>
    <w:rsid w:val="00C45A7D"/>
    <w:rsid w:val="00C46093"/>
    <w:rsid w:val="00C460BB"/>
    <w:rsid w:val="00C4664F"/>
    <w:rsid w:val="00C473F1"/>
    <w:rsid w:val="00C4779A"/>
    <w:rsid w:val="00C47AF3"/>
    <w:rsid w:val="00C47D6A"/>
    <w:rsid w:val="00C47EAB"/>
    <w:rsid w:val="00C507D5"/>
    <w:rsid w:val="00C508DC"/>
    <w:rsid w:val="00C50B10"/>
    <w:rsid w:val="00C50D4B"/>
    <w:rsid w:val="00C5133B"/>
    <w:rsid w:val="00C5144A"/>
    <w:rsid w:val="00C519DD"/>
    <w:rsid w:val="00C51B34"/>
    <w:rsid w:val="00C51BC3"/>
    <w:rsid w:val="00C51D75"/>
    <w:rsid w:val="00C52159"/>
    <w:rsid w:val="00C52549"/>
    <w:rsid w:val="00C52948"/>
    <w:rsid w:val="00C52987"/>
    <w:rsid w:val="00C52B10"/>
    <w:rsid w:val="00C52C52"/>
    <w:rsid w:val="00C53471"/>
    <w:rsid w:val="00C5372C"/>
    <w:rsid w:val="00C53D0D"/>
    <w:rsid w:val="00C53D7A"/>
    <w:rsid w:val="00C53DCD"/>
    <w:rsid w:val="00C54010"/>
    <w:rsid w:val="00C54187"/>
    <w:rsid w:val="00C54335"/>
    <w:rsid w:val="00C544C7"/>
    <w:rsid w:val="00C546A0"/>
    <w:rsid w:val="00C54899"/>
    <w:rsid w:val="00C54F84"/>
    <w:rsid w:val="00C54FB4"/>
    <w:rsid w:val="00C55223"/>
    <w:rsid w:val="00C5522B"/>
    <w:rsid w:val="00C552AA"/>
    <w:rsid w:val="00C555DF"/>
    <w:rsid w:val="00C55DCA"/>
    <w:rsid w:val="00C55FA5"/>
    <w:rsid w:val="00C5600D"/>
    <w:rsid w:val="00C56630"/>
    <w:rsid w:val="00C56631"/>
    <w:rsid w:val="00C56788"/>
    <w:rsid w:val="00C56AF5"/>
    <w:rsid w:val="00C57848"/>
    <w:rsid w:val="00C57B07"/>
    <w:rsid w:val="00C6000F"/>
    <w:rsid w:val="00C60849"/>
    <w:rsid w:val="00C61331"/>
    <w:rsid w:val="00C6158A"/>
    <w:rsid w:val="00C616F8"/>
    <w:rsid w:val="00C617B7"/>
    <w:rsid w:val="00C61888"/>
    <w:rsid w:val="00C61935"/>
    <w:rsid w:val="00C61A5E"/>
    <w:rsid w:val="00C61C61"/>
    <w:rsid w:val="00C61C8A"/>
    <w:rsid w:val="00C61F44"/>
    <w:rsid w:val="00C621A2"/>
    <w:rsid w:val="00C6238A"/>
    <w:rsid w:val="00C6278B"/>
    <w:rsid w:val="00C62B8B"/>
    <w:rsid w:val="00C62CD0"/>
    <w:rsid w:val="00C62E07"/>
    <w:rsid w:val="00C62E5E"/>
    <w:rsid w:val="00C637AD"/>
    <w:rsid w:val="00C63A1F"/>
    <w:rsid w:val="00C63B3D"/>
    <w:rsid w:val="00C63D0C"/>
    <w:rsid w:val="00C63D19"/>
    <w:rsid w:val="00C64A83"/>
    <w:rsid w:val="00C64BE4"/>
    <w:rsid w:val="00C653A2"/>
    <w:rsid w:val="00C65533"/>
    <w:rsid w:val="00C6561F"/>
    <w:rsid w:val="00C65ADD"/>
    <w:rsid w:val="00C65E96"/>
    <w:rsid w:val="00C6619C"/>
    <w:rsid w:val="00C662A0"/>
    <w:rsid w:val="00C666AC"/>
    <w:rsid w:val="00C66D35"/>
    <w:rsid w:val="00C66FE3"/>
    <w:rsid w:val="00C670B1"/>
    <w:rsid w:val="00C677FA"/>
    <w:rsid w:val="00C67D1A"/>
    <w:rsid w:val="00C70166"/>
    <w:rsid w:val="00C709D5"/>
    <w:rsid w:val="00C70B21"/>
    <w:rsid w:val="00C70B8E"/>
    <w:rsid w:val="00C71396"/>
    <w:rsid w:val="00C71535"/>
    <w:rsid w:val="00C71693"/>
    <w:rsid w:val="00C71AFD"/>
    <w:rsid w:val="00C72103"/>
    <w:rsid w:val="00C72201"/>
    <w:rsid w:val="00C72353"/>
    <w:rsid w:val="00C72366"/>
    <w:rsid w:val="00C72745"/>
    <w:rsid w:val="00C729AC"/>
    <w:rsid w:val="00C72A73"/>
    <w:rsid w:val="00C72CC7"/>
    <w:rsid w:val="00C72DC4"/>
    <w:rsid w:val="00C72E19"/>
    <w:rsid w:val="00C73810"/>
    <w:rsid w:val="00C7391F"/>
    <w:rsid w:val="00C739BE"/>
    <w:rsid w:val="00C73CC5"/>
    <w:rsid w:val="00C73E38"/>
    <w:rsid w:val="00C73F8E"/>
    <w:rsid w:val="00C74234"/>
    <w:rsid w:val="00C746ED"/>
    <w:rsid w:val="00C748C6"/>
    <w:rsid w:val="00C74C17"/>
    <w:rsid w:val="00C75959"/>
    <w:rsid w:val="00C75C11"/>
    <w:rsid w:val="00C768EF"/>
    <w:rsid w:val="00C7697C"/>
    <w:rsid w:val="00C770C9"/>
    <w:rsid w:val="00C773E5"/>
    <w:rsid w:val="00C779C9"/>
    <w:rsid w:val="00C77E3F"/>
    <w:rsid w:val="00C8004F"/>
    <w:rsid w:val="00C80390"/>
    <w:rsid w:val="00C805DC"/>
    <w:rsid w:val="00C80840"/>
    <w:rsid w:val="00C809C7"/>
    <w:rsid w:val="00C81294"/>
    <w:rsid w:val="00C81ED6"/>
    <w:rsid w:val="00C823F5"/>
    <w:rsid w:val="00C828D6"/>
    <w:rsid w:val="00C82917"/>
    <w:rsid w:val="00C8292C"/>
    <w:rsid w:val="00C83173"/>
    <w:rsid w:val="00C83361"/>
    <w:rsid w:val="00C8355D"/>
    <w:rsid w:val="00C83B5E"/>
    <w:rsid w:val="00C83C6A"/>
    <w:rsid w:val="00C83ED0"/>
    <w:rsid w:val="00C8403D"/>
    <w:rsid w:val="00C8470C"/>
    <w:rsid w:val="00C84CD9"/>
    <w:rsid w:val="00C85122"/>
    <w:rsid w:val="00C851B0"/>
    <w:rsid w:val="00C85773"/>
    <w:rsid w:val="00C859DC"/>
    <w:rsid w:val="00C85D7F"/>
    <w:rsid w:val="00C85E75"/>
    <w:rsid w:val="00C85FE3"/>
    <w:rsid w:val="00C860AC"/>
    <w:rsid w:val="00C8666E"/>
    <w:rsid w:val="00C86966"/>
    <w:rsid w:val="00C86FF1"/>
    <w:rsid w:val="00C8769D"/>
    <w:rsid w:val="00C87D65"/>
    <w:rsid w:val="00C87F01"/>
    <w:rsid w:val="00C90104"/>
    <w:rsid w:val="00C903E7"/>
    <w:rsid w:val="00C904DF"/>
    <w:rsid w:val="00C909DF"/>
    <w:rsid w:val="00C90CEF"/>
    <w:rsid w:val="00C90DC6"/>
    <w:rsid w:val="00C90E17"/>
    <w:rsid w:val="00C90F18"/>
    <w:rsid w:val="00C9102B"/>
    <w:rsid w:val="00C91CA8"/>
    <w:rsid w:val="00C91CBB"/>
    <w:rsid w:val="00C92614"/>
    <w:rsid w:val="00C92A64"/>
    <w:rsid w:val="00C92CA8"/>
    <w:rsid w:val="00C93208"/>
    <w:rsid w:val="00C9322A"/>
    <w:rsid w:val="00C932AC"/>
    <w:rsid w:val="00C93335"/>
    <w:rsid w:val="00C93FE6"/>
    <w:rsid w:val="00C947AC"/>
    <w:rsid w:val="00C9483B"/>
    <w:rsid w:val="00C94D30"/>
    <w:rsid w:val="00C94D51"/>
    <w:rsid w:val="00C94FE5"/>
    <w:rsid w:val="00C953FC"/>
    <w:rsid w:val="00C95996"/>
    <w:rsid w:val="00C95DB7"/>
    <w:rsid w:val="00C95E4C"/>
    <w:rsid w:val="00C95ECC"/>
    <w:rsid w:val="00C96061"/>
    <w:rsid w:val="00C9645D"/>
    <w:rsid w:val="00C96861"/>
    <w:rsid w:val="00C96BA9"/>
    <w:rsid w:val="00C96BC8"/>
    <w:rsid w:val="00C96D9B"/>
    <w:rsid w:val="00C96F41"/>
    <w:rsid w:val="00C974D1"/>
    <w:rsid w:val="00C97890"/>
    <w:rsid w:val="00C97A8D"/>
    <w:rsid w:val="00C97AD7"/>
    <w:rsid w:val="00C97BE2"/>
    <w:rsid w:val="00C97DCF"/>
    <w:rsid w:val="00CA0065"/>
    <w:rsid w:val="00CA0343"/>
    <w:rsid w:val="00CA058D"/>
    <w:rsid w:val="00CA0805"/>
    <w:rsid w:val="00CA0A50"/>
    <w:rsid w:val="00CA0DAF"/>
    <w:rsid w:val="00CA0F63"/>
    <w:rsid w:val="00CA10AC"/>
    <w:rsid w:val="00CA1439"/>
    <w:rsid w:val="00CA1BBA"/>
    <w:rsid w:val="00CA2012"/>
    <w:rsid w:val="00CA2785"/>
    <w:rsid w:val="00CA29C8"/>
    <w:rsid w:val="00CA2F76"/>
    <w:rsid w:val="00CA3004"/>
    <w:rsid w:val="00CA340F"/>
    <w:rsid w:val="00CA3805"/>
    <w:rsid w:val="00CA3918"/>
    <w:rsid w:val="00CA3E4A"/>
    <w:rsid w:val="00CA40B7"/>
    <w:rsid w:val="00CA416E"/>
    <w:rsid w:val="00CA4272"/>
    <w:rsid w:val="00CA4441"/>
    <w:rsid w:val="00CA4E30"/>
    <w:rsid w:val="00CA4FF1"/>
    <w:rsid w:val="00CA5248"/>
    <w:rsid w:val="00CA541D"/>
    <w:rsid w:val="00CA569F"/>
    <w:rsid w:val="00CA59AD"/>
    <w:rsid w:val="00CA5CF9"/>
    <w:rsid w:val="00CA5DD3"/>
    <w:rsid w:val="00CA5FAA"/>
    <w:rsid w:val="00CA633F"/>
    <w:rsid w:val="00CA697D"/>
    <w:rsid w:val="00CA6E08"/>
    <w:rsid w:val="00CA6F6D"/>
    <w:rsid w:val="00CA713C"/>
    <w:rsid w:val="00CA73F8"/>
    <w:rsid w:val="00CA7405"/>
    <w:rsid w:val="00CA7415"/>
    <w:rsid w:val="00CA777B"/>
    <w:rsid w:val="00CA7973"/>
    <w:rsid w:val="00CA7B49"/>
    <w:rsid w:val="00CA7E97"/>
    <w:rsid w:val="00CB02E9"/>
    <w:rsid w:val="00CB04EE"/>
    <w:rsid w:val="00CB0702"/>
    <w:rsid w:val="00CB071E"/>
    <w:rsid w:val="00CB0952"/>
    <w:rsid w:val="00CB0E10"/>
    <w:rsid w:val="00CB0F0E"/>
    <w:rsid w:val="00CB1056"/>
    <w:rsid w:val="00CB10DB"/>
    <w:rsid w:val="00CB151C"/>
    <w:rsid w:val="00CB1D04"/>
    <w:rsid w:val="00CB1D76"/>
    <w:rsid w:val="00CB20C0"/>
    <w:rsid w:val="00CB2371"/>
    <w:rsid w:val="00CB24F5"/>
    <w:rsid w:val="00CB2580"/>
    <w:rsid w:val="00CB27DB"/>
    <w:rsid w:val="00CB2A45"/>
    <w:rsid w:val="00CB2FF1"/>
    <w:rsid w:val="00CB312F"/>
    <w:rsid w:val="00CB3374"/>
    <w:rsid w:val="00CB346F"/>
    <w:rsid w:val="00CB3565"/>
    <w:rsid w:val="00CB3B1B"/>
    <w:rsid w:val="00CB3C63"/>
    <w:rsid w:val="00CB3CCF"/>
    <w:rsid w:val="00CB3E4F"/>
    <w:rsid w:val="00CB40C2"/>
    <w:rsid w:val="00CB4541"/>
    <w:rsid w:val="00CB482E"/>
    <w:rsid w:val="00CB4E50"/>
    <w:rsid w:val="00CB4F12"/>
    <w:rsid w:val="00CB51BA"/>
    <w:rsid w:val="00CB5699"/>
    <w:rsid w:val="00CB56E0"/>
    <w:rsid w:val="00CB5877"/>
    <w:rsid w:val="00CB5AFF"/>
    <w:rsid w:val="00CB5B5F"/>
    <w:rsid w:val="00CB5D41"/>
    <w:rsid w:val="00CB6125"/>
    <w:rsid w:val="00CB65C3"/>
    <w:rsid w:val="00CB66BE"/>
    <w:rsid w:val="00CB66ED"/>
    <w:rsid w:val="00CB6796"/>
    <w:rsid w:val="00CB73C5"/>
    <w:rsid w:val="00CB751B"/>
    <w:rsid w:val="00CB7AEF"/>
    <w:rsid w:val="00CB7B4F"/>
    <w:rsid w:val="00CC0075"/>
    <w:rsid w:val="00CC0187"/>
    <w:rsid w:val="00CC0310"/>
    <w:rsid w:val="00CC0451"/>
    <w:rsid w:val="00CC0873"/>
    <w:rsid w:val="00CC0A3F"/>
    <w:rsid w:val="00CC0C49"/>
    <w:rsid w:val="00CC13E6"/>
    <w:rsid w:val="00CC1917"/>
    <w:rsid w:val="00CC1BA8"/>
    <w:rsid w:val="00CC1CD6"/>
    <w:rsid w:val="00CC1F70"/>
    <w:rsid w:val="00CC21A9"/>
    <w:rsid w:val="00CC229B"/>
    <w:rsid w:val="00CC231C"/>
    <w:rsid w:val="00CC2368"/>
    <w:rsid w:val="00CC273B"/>
    <w:rsid w:val="00CC2A93"/>
    <w:rsid w:val="00CC30B1"/>
    <w:rsid w:val="00CC31DD"/>
    <w:rsid w:val="00CC334E"/>
    <w:rsid w:val="00CC3667"/>
    <w:rsid w:val="00CC36DE"/>
    <w:rsid w:val="00CC395D"/>
    <w:rsid w:val="00CC3E90"/>
    <w:rsid w:val="00CC43D3"/>
    <w:rsid w:val="00CC44C8"/>
    <w:rsid w:val="00CC4698"/>
    <w:rsid w:val="00CC518B"/>
    <w:rsid w:val="00CC522B"/>
    <w:rsid w:val="00CC54D1"/>
    <w:rsid w:val="00CC55D8"/>
    <w:rsid w:val="00CC61AC"/>
    <w:rsid w:val="00CC61C2"/>
    <w:rsid w:val="00CC628E"/>
    <w:rsid w:val="00CC650C"/>
    <w:rsid w:val="00CC6770"/>
    <w:rsid w:val="00CC6E25"/>
    <w:rsid w:val="00CC6F1C"/>
    <w:rsid w:val="00CC7013"/>
    <w:rsid w:val="00CC76FE"/>
    <w:rsid w:val="00CC7FE3"/>
    <w:rsid w:val="00CD04D3"/>
    <w:rsid w:val="00CD0A48"/>
    <w:rsid w:val="00CD0BD3"/>
    <w:rsid w:val="00CD0CCE"/>
    <w:rsid w:val="00CD1074"/>
    <w:rsid w:val="00CD1098"/>
    <w:rsid w:val="00CD15B7"/>
    <w:rsid w:val="00CD18B4"/>
    <w:rsid w:val="00CD1BAC"/>
    <w:rsid w:val="00CD1BC5"/>
    <w:rsid w:val="00CD1C56"/>
    <w:rsid w:val="00CD1EE7"/>
    <w:rsid w:val="00CD2945"/>
    <w:rsid w:val="00CD29A1"/>
    <w:rsid w:val="00CD2A4C"/>
    <w:rsid w:val="00CD3185"/>
    <w:rsid w:val="00CD3335"/>
    <w:rsid w:val="00CD334B"/>
    <w:rsid w:val="00CD3846"/>
    <w:rsid w:val="00CD4240"/>
    <w:rsid w:val="00CD4555"/>
    <w:rsid w:val="00CD45DF"/>
    <w:rsid w:val="00CD481E"/>
    <w:rsid w:val="00CD49BE"/>
    <w:rsid w:val="00CD4BD1"/>
    <w:rsid w:val="00CD4C0D"/>
    <w:rsid w:val="00CD4DA3"/>
    <w:rsid w:val="00CD5170"/>
    <w:rsid w:val="00CD522B"/>
    <w:rsid w:val="00CD54C2"/>
    <w:rsid w:val="00CD5B76"/>
    <w:rsid w:val="00CD6017"/>
    <w:rsid w:val="00CD6914"/>
    <w:rsid w:val="00CD6B20"/>
    <w:rsid w:val="00CD6B65"/>
    <w:rsid w:val="00CD7056"/>
    <w:rsid w:val="00CD7932"/>
    <w:rsid w:val="00CD7ECA"/>
    <w:rsid w:val="00CE00F2"/>
    <w:rsid w:val="00CE0541"/>
    <w:rsid w:val="00CE0680"/>
    <w:rsid w:val="00CE0B75"/>
    <w:rsid w:val="00CE12D7"/>
    <w:rsid w:val="00CE148A"/>
    <w:rsid w:val="00CE1857"/>
    <w:rsid w:val="00CE21FD"/>
    <w:rsid w:val="00CE2448"/>
    <w:rsid w:val="00CE2743"/>
    <w:rsid w:val="00CE2A59"/>
    <w:rsid w:val="00CE2BC9"/>
    <w:rsid w:val="00CE2E90"/>
    <w:rsid w:val="00CE31D9"/>
    <w:rsid w:val="00CE32D7"/>
    <w:rsid w:val="00CE332D"/>
    <w:rsid w:val="00CE34C4"/>
    <w:rsid w:val="00CE3540"/>
    <w:rsid w:val="00CE3718"/>
    <w:rsid w:val="00CE37B2"/>
    <w:rsid w:val="00CE37F1"/>
    <w:rsid w:val="00CE452E"/>
    <w:rsid w:val="00CE4AD9"/>
    <w:rsid w:val="00CE4CEC"/>
    <w:rsid w:val="00CE4EBB"/>
    <w:rsid w:val="00CE519F"/>
    <w:rsid w:val="00CE5488"/>
    <w:rsid w:val="00CE614D"/>
    <w:rsid w:val="00CE63AF"/>
    <w:rsid w:val="00CE643E"/>
    <w:rsid w:val="00CE661E"/>
    <w:rsid w:val="00CE6B33"/>
    <w:rsid w:val="00CE6C55"/>
    <w:rsid w:val="00CE6D63"/>
    <w:rsid w:val="00CE6E3C"/>
    <w:rsid w:val="00CE7325"/>
    <w:rsid w:val="00CE752B"/>
    <w:rsid w:val="00CE7B3F"/>
    <w:rsid w:val="00CE7E03"/>
    <w:rsid w:val="00CE7F6C"/>
    <w:rsid w:val="00CF017B"/>
    <w:rsid w:val="00CF03B9"/>
    <w:rsid w:val="00CF068A"/>
    <w:rsid w:val="00CF08D7"/>
    <w:rsid w:val="00CF0FB8"/>
    <w:rsid w:val="00CF124F"/>
    <w:rsid w:val="00CF12FD"/>
    <w:rsid w:val="00CF1AF3"/>
    <w:rsid w:val="00CF1B19"/>
    <w:rsid w:val="00CF2016"/>
    <w:rsid w:val="00CF2AA6"/>
    <w:rsid w:val="00CF3470"/>
    <w:rsid w:val="00CF3689"/>
    <w:rsid w:val="00CF3D5F"/>
    <w:rsid w:val="00CF3FC9"/>
    <w:rsid w:val="00CF4236"/>
    <w:rsid w:val="00CF4C2B"/>
    <w:rsid w:val="00CF4CF5"/>
    <w:rsid w:val="00CF529C"/>
    <w:rsid w:val="00CF570B"/>
    <w:rsid w:val="00CF5CC9"/>
    <w:rsid w:val="00CF5DB4"/>
    <w:rsid w:val="00CF69EA"/>
    <w:rsid w:val="00CF6A64"/>
    <w:rsid w:val="00CF6D9D"/>
    <w:rsid w:val="00CF6DC0"/>
    <w:rsid w:val="00CF6EB9"/>
    <w:rsid w:val="00CF73D3"/>
    <w:rsid w:val="00CF74F4"/>
    <w:rsid w:val="00CF7827"/>
    <w:rsid w:val="00CF79B0"/>
    <w:rsid w:val="00CF7B13"/>
    <w:rsid w:val="00D001C1"/>
    <w:rsid w:val="00D0064C"/>
    <w:rsid w:val="00D00669"/>
    <w:rsid w:val="00D00729"/>
    <w:rsid w:val="00D007EE"/>
    <w:rsid w:val="00D0093E"/>
    <w:rsid w:val="00D00C45"/>
    <w:rsid w:val="00D00D1C"/>
    <w:rsid w:val="00D01205"/>
    <w:rsid w:val="00D014EA"/>
    <w:rsid w:val="00D01BC9"/>
    <w:rsid w:val="00D01C5E"/>
    <w:rsid w:val="00D01E98"/>
    <w:rsid w:val="00D02048"/>
    <w:rsid w:val="00D0239F"/>
    <w:rsid w:val="00D025A7"/>
    <w:rsid w:val="00D02A5A"/>
    <w:rsid w:val="00D02BB2"/>
    <w:rsid w:val="00D02C97"/>
    <w:rsid w:val="00D02D86"/>
    <w:rsid w:val="00D02F9F"/>
    <w:rsid w:val="00D030AA"/>
    <w:rsid w:val="00D03570"/>
    <w:rsid w:val="00D03641"/>
    <w:rsid w:val="00D03824"/>
    <w:rsid w:val="00D03871"/>
    <w:rsid w:val="00D03ABC"/>
    <w:rsid w:val="00D03DB4"/>
    <w:rsid w:val="00D03E36"/>
    <w:rsid w:val="00D03ED4"/>
    <w:rsid w:val="00D03EFC"/>
    <w:rsid w:val="00D0438E"/>
    <w:rsid w:val="00D04ECC"/>
    <w:rsid w:val="00D04F5B"/>
    <w:rsid w:val="00D05875"/>
    <w:rsid w:val="00D0588E"/>
    <w:rsid w:val="00D0600D"/>
    <w:rsid w:val="00D06030"/>
    <w:rsid w:val="00D0686D"/>
    <w:rsid w:val="00D06B19"/>
    <w:rsid w:val="00D07127"/>
    <w:rsid w:val="00D07184"/>
    <w:rsid w:val="00D0720A"/>
    <w:rsid w:val="00D07AE9"/>
    <w:rsid w:val="00D07C25"/>
    <w:rsid w:val="00D07F4F"/>
    <w:rsid w:val="00D10681"/>
    <w:rsid w:val="00D10858"/>
    <w:rsid w:val="00D10859"/>
    <w:rsid w:val="00D108A6"/>
    <w:rsid w:val="00D1093D"/>
    <w:rsid w:val="00D116E0"/>
    <w:rsid w:val="00D11B00"/>
    <w:rsid w:val="00D11E27"/>
    <w:rsid w:val="00D11F08"/>
    <w:rsid w:val="00D11F0F"/>
    <w:rsid w:val="00D11F61"/>
    <w:rsid w:val="00D11FBB"/>
    <w:rsid w:val="00D1238C"/>
    <w:rsid w:val="00D1246C"/>
    <w:rsid w:val="00D1258C"/>
    <w:rsid w:val="00D12724"/>
    <w:rsid w:val="00D12A10"/>
    <w:rsid w:val="00D12BFF"/>
    <w:rsid w:val="00D12DBF"/>
    <w:rsid w:val="00D13419"/>
    <w:rsid w:val="00D138B7"/>
    <w:rsid w:val="00D14234"/>
    <w:rsid w:val="00D142F5"/>
    <w:rsid w:val="00D1430B"/>
    <w:rsid w:val="00D144CA"/>
    <w:rsid w:val="00D1451B"/>
    <w:rsid w:val="00D1496E"/>
    <w:rsid w:val="00D14982"/>
    <w:rsid w:val="00D14D36"/>
    <w:rsid w:val="00D14D92"/>
    <w:rsid w:val="00D14DF0"/>
    <w:rsid w:val="00D15447"/>
    <w:rsid w:val="00D1577C"/>
    <w:rsid w:val="00D15854"/>
    <w:rsid w:val="00D159E4"/>
    <w:rsid w:val="00D15AE4"/>
    <w:rsid w:val="00D16107"/>
    <w:rsid w:val="00D1655A"/>
    <w:rsid w:val="00D16E6E"/>
    <w:rsid w:val="00D1726C"/>
    <w:rsid w:val="00D2038F"/>
    <w:rsid w:val="00D205F1"/>
    <w:rsid w:val="00D20783"/>
    <w:rsid w:val="00D20DAC"/>
    <w:rsid w:val="00D20F33"/>
    <w:rsid w:val="00D21571"/>
    <w:rsid w:val="00D21871"/>
    <w:rsid w:val="00D221D5"/>
    <w:rsid w:val="00D22326"/>
    <w:rsid w:val="00D227AF"/>
    <w:rsid w:val="00D22CD0"/>
    <w:rsid w:val="00D22F45"/>
    <w:rsid w:val="00D22F58"/>
    <w:rsid w:val="00D2371B"/>
    <w:rsid w:val="00D23BE4"/>
    <w:rsid w:val="00D23CBC"/>
    <w:rsid w:val="00D242FC"/>
    <w:rsid w:val="00D24381"/>
    <w:rsid w:val="00D244C4"/>
    <w:rsid w:val="00D24ADD"/>
    <w:rsid w:val="00D24D2D"/>
    <w:rsid w:val="00D24EC3"/>
    <w:rsid w:val="00D25202"/>
    <w:rsid w:val="00D252FD"/>
    <w:rsid w:val="00D25404"/>
    <w:rsid w:val="00D256FF"/>
    <w:rsid w:val="00D25A8F"/>
    <w:rsid w:val="00D25BD8"/>
    <w:rsid w:val="00D2609E"/>
    <w:rsid w:val="00D26413"/>
    <w:rsid w:val="00D26503"/>
    <w:rsid w:val="00D26C0B"/>
    <w:rsid w:val="00D26CE4"/>
    <w:rsid w:val="00D26E55"/>
    <w:rsid w:val="00D26F4C"/>
    <w:rsid w:val="00D271EB"/>
    <w:rsid w:val="00D27300"/>
    <w:rsid w:val="00D27677"/>
    <w:rsid w:val="00D2779A"/>
    <w:rsid w:val="00D27A0B"/>
    <w:rsid w:val="00D27B17"/>
    <w:rsid w:val="00D27F29"/>
    <w:rsid w:val="00D300CF"/>
    <w:rsid w:val="00D30C2D"/>
    <w:rsid w:val="00D30D4C"/>
    <w:rsid w:val="00D30DC5"/>
    <w:rsid w:val="00D31705"/>
    <w:rsid w:val="00D31775"/>
    <w:rsid w:val="00D326D8"/>
    <w:rsid w:val="00D3293B"/>
    <w:rsid w:val="00D32F6B"/>
    <w:rsid w:val="00D335DD"/>
    <w:rsid w:val="00D34047"/>
    <w:rsid w:val="00D340A0"/>
    <w:rsid w:val="00D347D2"/>
    <w:rsid w:val="00D3485B"/>
    <w:rsid w:val="00D34B6A"/>
    <w:rsid w:val="00D34E67"/>
    <w:rsid w:val="00D3532A"/>
    <w:rsid w:val="00D35614"/>
    <w:rsid w:val="00D357AB"/>
    <w:rsid w:val="00D3586B"/>
    <w:rsid w:val="00D358C0"/>
    <w:rsid w:val="00D35B69"/>
    <w:rsid w:val="00D35D67"/>
    <w:rsid w:val="00D3627B"/>
    <w:rsid w:val="00D365C9"/>
    <w:rsid w:val="00D36A4A"/>
    <w:rsid w:val="00D36B45"/>
    <w:rsid w:val="00D36C6C"/>
    <w:rsid w:val="00D36CA7"/>
    <w:rsid w:val="00D36E2D"/>
    <w:rsid w:val="00D36EC4"/>
    <w:rsid w:val="00D37053"/>
    <w:rsid w:val="00D374A7"/>
    <w:rsid w:val="00D3799B"/>
    <w:rsid w:val="00D37E1C"/>
    <w:rsid w:val="00D37F36"/>
    <w:rsid w:val="00D37FF4"/>
    <w:rsid w:val="00D40070"/>
    <w:rsid w:val="00D408E4"/>
    <w:rsid w:val="00D40A54"/>
    <w:rsid w:val="00D40CAF"/>
    <w:rsid w:val="00D40CF7"/>
    <w:rsid w:val="00D4118A"/>
    <w:rsid w:val="00D412CB"/>
    <w:rsid w:val="00D41354"/>
    <w:rsid w:val="00D413FE"/>
    <w:rsid w:val="00D4146F"/>
    <w:rsid w:val="00D4161A"/>
    <w:rsid w:val="00D41787"/>
    <w:rsid w:val="00D417A5"/>
    <w:rsid w:val="00D418C2"/>
    <w:rsid w:val="00D4194A"/>
    <w:rsid w:val="00D41C44"/>
    <w:rsid w:val="00D4251E"/>
    <w:rsid w:val="00D428A4"/>
    <w:rsid w:val="00D429DE"/>
    <w:rsid w:val="00D42D84"/>
    <w:rsid w:val="00D42EEF"/>
    <w:rsid w:val="00D4301A"/>
    <w:rsid w:val="00D430F0"/>
    <w:rsid w:val="00D434AC"/>
    <w:rsid w:val="00D436BC"/>
    <w:rsid w:val="00D4377A"/>
    <w:rsid w:val="00D437DD"/>
    <w:rsid w:val="00D439BF"/>
    <w:rsid w:val="00D43C03"/>
    <w:rsid w:val="00D442BF"/>
    <w:rsid w:val="00D445F3"/>
    <w:rsid w:val="00D44DB9"/>
    <w:rsid w:val="00D44DF5"/>
    <w:rsid w:val="00D44FA8"/>
    <w:rsid w:val="00D44FBB"/>
    <w:rsid w:val="00D4517C"/>
    <w:rsid w:val="00D45624"/>
    <w:rsid w:val="00D457CF"/>
    <w:rsid w:val="00D459CC"/>
    <w:rsid w:val="00D46549"/>
    <w:rsid w:val="00D466BF"/>
    <w:rsid w:val="00D46871"/>
    <w:rsid w:val="00D46DAE"/>
    <w:rsid w:val="00D46DC7"/>
    <w:rsid w:val="00D47374"/>
    <w:rsid w:val="00D47448"/>
    <w:rsid w:val="00D47949"/>
    <w:rsid w:val="00D47C32"/>
    <w:rsid w:val="00D47CD0"/>
    <w:rsid w:val="00D47DCA"/>
    <w:rsid w:val="00D47EB4"/>
    <w:rsid w:val="00D47F60"/>
    <w:rsid w:val="00D47FC7"/>
    <w:rsid w:val="00D4B3D7"/>
    <w:rsid w:val="00D5014C"/>
    <w:rsid w:val="00D501B5"/>
    <w:rsid w:val="00D50239"/>
    <w:rsid w:val="00D50696"/>
    <w:rsid w:val="00D5071F"/>
    <w:rsid w:val="00D5072A"/>
    <w:rsid w:val="00D50743"/>
    <w:rsid w:val="00D508F7"/>
    <w:rsid w:val="00D5107F"/>
    <w:rsid w:val="00D5132B"/>
    <w:rsid w:val="00D51AEC"/>
    <w:rsid w:val="00D51CA6"/>
    <w:rsid w:val="00D51D8B"/>
    <w:rsid w:val="00D51ECA"/>
    <w:rsid w:val="00D51FC9"/>
    <w:rsid w:val="00D5200B"/>
    <w:rsid w:val="00D522EC"/>
    <w:rsid w:val="00D526B0"/>
    <w:rsid w:val="00D528FF"/>
    <w:rsid w:val="00D52F10"/>
    <w:rsid w:val="00D52F70"/>
    <w:rsid w:val="00D533ED"/>
    <w:rsid w:val="00D534E6"/>
    <w:rsid w:val="00D53505"/>
    <w:rsid w:val="00D538EE"/>
    <w:rsid w:val="00D53D00"/>
    <w:rsid w:val="00D540A9"/>
    <w:rsid w:val="00D545D4"/>
    <w:rsid w:val="00D54BE7"/>
    <w:rsid w:val="00D54D55"/>
    <w:rsid w:val="00D55225"/>
    <w:rsid w:val="00D5524E"/>
    <w:rsid w:val="00D554DD"/>
    <w:rsid w:val="00D5592A"/>
    <w:rsid w:val="00D55991"/>
    <w:rsid w:val="00D55FD7"/>
    <w:rsid w:val="00D564BC"/>
    <w:rsid w:val="00D56661"/>
    <w:rsid w:val="00D566F3"/>
    <w:rsid w:val="00D56C0B"/>
    <w:rsid w:val="00D5728A"/>
    <w:rsid w:val="00D5746D"/>
    <w:rsid w:val="00D574D0"/>
    <w:rsid w:val="00D57E30"/>
    <w:rsid w:val="00D60551"/>
    <w:rsid w:val="00D60881"/>
    <w:rsid w:val="00D60AB9"/>
    <w:rsid w:val="00D60CE3"/>
    <w:rsid w:val="00D61072"/>
    <w:rsid w:val="00D611E6"/>
    <w:rsid w:val="00D61451"/>
    <w:rsid w:val="00D61477"/>
    <w:rsid w:val="00D61642"/>
    <w:rsid w:val="00D6170B"/>
    <w:rsid w:val="00D61808"/>
    <w:rsid w:val="00D61849"/>
    <w:rsid w:val="00D61C50"/>
    <w:rsid w:val="00D61C99"/>
    <w:rsid w:val="00D6204D"/>
    <w:rsid w:val="00D6257B"/>
    <w:rsid w:val="00D62581"/>
    <w:rsid w:val="00D62716"/>
    <w:rsid w:val="00D62972"/>
    <w:rsid w:val="00D62B8D"/>
    <w:rsid w:val="00D6321F"/>
    <w:rsid w:val="00D63851"/>
    <w:rsid w:val="00D6392D"/>
    <w:rsid w:val="00D63F5A"/>
    <w:rsid w:val="00D64766"/>
    <w:rsid w:val="00D65883"/>
    <w:rsid w:val="00D65904"/>
    <w:rsid w:val="00D6599E"/>
    <w:rsid w:val="00D66497"/>
    <w:rsid w:val="00D66886"/>
    <w:rsid w:val="00D67836"/>
    <w:rsid w:val="00D67B38"/>
    <w:rsid w:val="00D67C36"/>
    <w:rsid w:val="00D67D30"/>
    <w:rsid w:val="00D7004D"/>
    <w:rsid w:val="00D70051"/>
    <w:rsid w:val="00D701D1"/>
    <w:rsid w:val="00D70460"/>
    <w:rsid w:val="00D70A04"/>
    <w:rsid w:val="00D70A16"/>
    <w:rsid w:val="00D71801"/>
    <w:rsid w:val="00D71965"/>
    <w:rsid w:val="00D71D2D"/>
    <w:rsid w:val="00D720D3"/>
    <w:rsid w:val="00D7217D"/>
    <w:rsid w:val="00D72D53"/>
    <w:rsid w:val="00D72FD0"/>
    <w:rsid w:val="00D73559"/>
    <w:rsid w:val="00D735B0"/>
    <w:rsid w:val="00D73F86"/>
    <w:rsid w:val="00D74228"/>
    <w:rsid w:val="00D7428A"/>
    <w:rsid w:val="00D74BCA"/>
    <w:rsid w:val="00D74E10"/>
    <w:rsid w:val="00D74ED2"/>
    <w:rsid w:val="00D75AB5"/>
    <w:rsid w:val="00D75C25"/>
    <w:rsid w:val="00D75C33"/>
    <w:rsid w:val="00D75DCA"/>
    <w:rsid w:val="00D7635D"/>
    <w:rsid w:val="00D765BE"/>
    <w:rsid w:val="00D766CA"/>
    <w:rsid w:val="00D769AB"/>
    <w:rsid w:val="00D7744B"/>
    <w:rsid w:val="00D77B27"/>
    <w:rsid w:val="00D77BAE"/>
    <w:rsid w:val="00D80743"/>
    <w:rsid w:val="00D807BD"/>
    <w:rsid w:val="00D80CBC"/>
    <w:rsid w:val="00D81173"/>
    <w:rsid w:val="00D817E6"/>
    <w:rsid w:val="00D81A3A"/>
    <w:rsid w:val="00D81DC8"/>
    <w:rsid w:val="00D81F79"/>
    <w:rsid w:val="00D81F84"/>
    <w:rsid w:val="00D82320"/>
    <w:rsid w:val="00D82430"/>
    <w:rsid w:val="00D82672"/>
    <w:rsid w:val="00D827C2"/>
    <w:rsid w:val="00D82C56"/>
    <w:rsid w:val="00D82CB4"/>
    <w:rsid w:val="00D831F6"/>
    <w:rsid w:val="00D8335F"/>
    <w:rsid w:val="00D83681"/>
    <w:rsid w:val="00D83C73"/>
    <w:rsid w:val="00D83C85"/>
    <w:rsid w:val="00D83D91"/>
    <w:rsid w:val="00D83EDD"/>
    <w:rsid w:val="00D840B9"/>
    <w:rsid w:val="00D840FF"/>
    <w:rsid w:val="00D8450D"/>
    <w:rsid w:val="00D847E1"/>
    <w:rsid w:val="00D84A29"/>
    <w:rsid w:val="00D84D77"/>
    <w:rsid w:val="00D85215"/>
    <w:rsid w:val="00D85629"/>
    <w:rsid w:val="00D85AF7"/>
    <w:rsid w:val="00D85CC0"/>
    <w:rsid w:val="00D86347"/>
    <w:rsid w:val="00D86350"/>
    <w:rsid w:val="00D863B8"/>
    <w:rsid w:val="00D8680E"/>
    <w:rsid w:val="00D86B59"/>
    <w:rsid w:val="00D86BCC"/>
    <w:rsid w:val="00D86BF9"/>
    <w:rsid w:val="00D86E09"/>
    <w:rsid w:val="00D86E29"/>
    <w:rsid w:val="00D86E39"/>
    <w:rsid w:val="00D86FCE"/>
    <w:rsid w:val="00D87179"/>
    <w:rsid w:val="00D872F4"/>
    <w:rsid w:val="00D874C1"/>
    <w:rsid w:val="00D87632"/>
    <w:rsid w:val="00D8796D"/>
    <w:rsid w:val="00D87AB0"/>
    <w:rsid w:val="00D87BD2"/>
    <w:rsid w:val="00D87CAC"/>
    <w:rsid w:val="00D9031F"/>
    <w:rsid w:val="00D9035C"/>
    <w:rsid w:val="00D90BC5"/>
    <w:rsid w:val="00D90F63"/>
    <w:rsid w:val="00D91221"/>
    <w:rsid w:val="00D9130F"/>
    <w:rsid w:val="00D91497"/>
    <w:rsid w:val="00D9183B"/>
    <w:rsid w:val="00D91AF3"/>
    <w:rsid w:val="00D92159"/>
    <w:rsid w:val="00D9270E"/>
    <w:rsid w:val="00D92B3F"/>
    <w:rsid w:val="00D92C37"/>
    <w:rsid w:val="00D933BA"/>
    <w:rsid w:val="00D9348F"/>
    <w:rsid w:val="00D93589"/>
    <w:rsid w:val="00D93DED"/>
    <w:rsid w:val="00D941E6"/>
    <w:rsid w:val="00D946F4"/>
    <w:rsid w:val="00D94885"/>
    <w:rsid w:val="00D94B59"/>
    <w:rsid w:val="00D94CC2"/>
    <w:rsid w:val="00D9511A"/>
    <w:rsid w:val="00D956E0"/>
    <w:rsid w:val="00D95C15"/>
    <w:rsid w:val="00D95C54"/>
    <w:rsid w:val="00D95DB5"/>
    <w:rsid w:val="00D96B39"/>
    <w:rsid w:val="00D96FE0"/>
    <w:rsid w:val="00D97027"/>
    <w:rsid w:val="00D97C15"/>
    <w:rsid w:val="00D97C53"/>
    <w:rsid w:val="00DA079E"/>
    <w:rsid w:val="00DA0C85"/>
    <w:rsid w:val="00DA0D63"/>
    <w:rsid w:val="00DA1061"/>
    <w:rsid w:val="00DA10B9"/>
    <w:rsid w:val="00DA1272"/>
    <w:rsid w:val="00DA1943"/>
    <w:rsid w:val="00DA1BE9"/>
    <w:rsid w:val="00DA1CC1"/>
    <w:rsid w:val="00DA1D32"/>
    <w:rsid w:val="00DA1DC8"/>
    <w:rsid w:val="00DA20CA"/>
    <w:rsid w:val="00DA21E0"/>
    <w:rsid w:val="00DA2490"/>
    <w:rsid w:val="00DA280A"/>
    <w:rsid w:val="00DA2A6C"/>
    <w:rsid w:val="00DA2C71"/>
    <w:rsid w:val="00DA31FF"/>
    <w:rsid w:val="00DA34D2"/>
    <w:rsid w:val="00DA3504"/>
    <w:rsid w:val="00DA3F4D"/>
    <w:rsid w:val="00DA4995"/>
    <w:rsid w:val="00DA4B8A"/>
    <w:rsid w:val="00DA4C16"/>
    <w:rsid w:val="00DA4D36"/>
    <w:rsid w:val="00DA4EE5"/>
    <w:rsid w:val="00DA504F"/>
    <w:rsid w:val="00DA52C3"/>
    <w:rsid w:val="00DA5547"/>
    <w:rsid w:val="00DA594F"/>
    <w:rsid w:val="00DA5BBB"/>
    <w:rsid w:val="00DA5DA5"/>
    <w:rsid w:val="00DA6098"/>
    <w:rsid w:val="00DA66D7"/>
    <w:rsid w:val="00DA6CFA"/>
    <w:rsid w:val="00DA798F"/>
    <w:rsid w:val="00DA7A70"/>
    <w:rsid w:val="00DA7FA4"/>
    <w:rsid w:val="00DA7FD6"/>
    <w:rsid w:val="00DB0282"/>
    <w:rsid w:val="00DB0750"/>
    <w:rsid w:val="00DB07B1"/>
    <w:rsid w:val="00DB0CA0"/>
    <w:rsid w:val="00DB0DAA"/>
    <w:rsid w:val="00DB0DDE"/>
    <w:rsid w:val="00DB1470"/>
    <w:rsid w:val="00DB15FC"/>
    <w:rsid w:val="00DB168F"/>
    <w:rsid w:val="00DB177C"/>
    <w:rsid w:val="00DB2080"/>
    <w:rsid w:val="00DB213D"/>
    <w:rsid w:val="00DB2344"/>
    <w:rsid w:val="00DB24BE"/>
    <w:rsid w:val="00DB28B6"/>
    <w:rsid w:val="00DB2F4A"/>
    <w:rsid w:val="00DB3282"/>
    <w:rsid w:val="00DB34CB"/>
    <w:rsid w:val="00DB39DD"/>
    <w:rsid w:val="00DB3DFC"/>
    <w:rsid w:val="00DB3EE8"/>
    <w:rsid w:val="00DB455F"/>
    <w:rsid w:val="00DB48FC"/>
    <w:rsid w:val="00DB4A3E"/>
    <w:rsid w:val="00DB4BC3"/>
    <w:rsid w:val="00DB4D1B"/>
    <w:rsid w:val="00DB4F83"/>
    <w:rsid w:val="00DB5167"/>
    <w:rsid w:val="00DB547F"/>
    <w:rsid w:val="00DB58C9"/>
    <w:rsid w:val="00DB5983"/>
    <w:rsid w:val="00DB5B04"/>
    <w:rsid w:val="00DB5B08"/>
    <w:rsid w:val="00DB61B3"/>
    <w:rsid w:val="00DB631F"/>
    <w:rsid w:val="00DB655B"/>
    <w:rsid w:val="00DB65FC"/>
    <w:rsid w:val="00DB667E"/>
    <w:rsid w:val="00DB66B7"/>
    <w:rsid w:val="00DB6794"/>
    <w:rsid w:val="00DB6803"/>
    <w:rsid w:val="00DB6998"/>
    <w:rsid w:val="00DB716A"/>
    <w:rsid w:val="00DB7261"/>
    <w:rsid w:val="00DB73F2"/>
    <w:rsid w:val="00DB76C3"/>
    <w:rsid w:val="00DC06BE"/>
    <w:rsid w:val="00DC116D"/>
    <w:rsid w:val="00DC16F4"/>
    <w:rsid w:val="00DC171F"/>
    <w:rsid w:val="00DC19BF"/>
    <w:rsid w:val="00DC1C99"/>
    <w:rsid w:val="00DC1EC2"/>
    <w:rsid w:val="00DC2177"/>
    <w:rsid w:val="00DC2395"/>
    <w:rsid w:val="00DC27D0"/>
    <w:rsid w:val="00DC337D"/>
    <w:rsid w:val="00DC3CB0"/>
    <w:rsid w:val="00DC3CD1"/>
    <w:rsid w:val="00DC3D60"/>
    <w:rsid w:val="00DC4653"/>
    <w:rsid w:val="00DC467C"/>
    <w:rsid w:val="00DC4B81"/>
    <w:rsid w:val="00DC4DB6"/>
    <w:rsid w:val="00DC4E89"/>
    <w:rsid w:val="00DC555B"/>
    <w:rsid w:val="00DC5946"/>
    <w:rsid w:val="00DC59C3"/>
    <w:rsid w:val="00DC5C71"/>
    <w:rsid w:val="00DC5F44"/>
    <w:rsid w:val="00DC61B2"/>
    <w:rsid w:val="00DC6264"/>
    <w:rsid w:val="00DC6684"/>
    <w:rsid w:val="00DC682E"/>
    <w:rsid w:val="00DC69A6"/>
    <w:rsid w:val="00DC6B19"/>
    <w:rsid w:val="00DC6C35"/>
    <w:rsid w:val="00DC6EDA"/>
    <w:rsid w:val="00DC6FCB"/>
    <w:rsid w:val="00DC71FC"/>
    <w:rsid w:val="00DC726A"/>
    <w:rsid w:val="00DC7645"/>
    <w:rsid w:val="00DC7927"/>
    <w:rsid w:val="00DC7D28"/>
    <w:rsid w:val="00DC7EA5"/>
    <w:rsid w:val="00DC7FE1"/>
    <w:rsid w:val="00DD021B"/>
    <w:rsid w:val="00DD0247"/>
    <w:rsid w:val="00DD067E"/>
    <w:rsid w:val="00DD0855"/>
    <w:rsid w:val="00DD0973"/>
    <w:rsid w:val="00DD0C3F"/>
    <w:rsid w:val="00DD1436"/>
    <w:rsid w:val="00DD1460"/>
    <w:rsid w:val="00DD1500"/>
    <w:rsid w:val="00DD165F"/>
    <w:rsid w:val="00DD172D"/>
    <w:rsid w:val="00DD1B54"/>
    <w:rsid w:val="00DD201C"/>
    <w:rsid w:val="00DD20C7"/>
    <w:rsid w:val="00DD2220"/>
    <w:rsid w:val="00DD250B"/>
    <w:rsid w:val="00DD260D"/>
    <w:rsid w:val="00DD2620"/>
    <w:rsid w:val="00DD29AE"/>
    <w:rsid w:val="00DD2A53"/>
    <w:rsid w:val="00DD2F1C"/>
    <w:rsid w:val="00DD328B"/>
    <w:rsid w:val="00DD335C"/>
    <w:rsid w:val="00DD34F3"/>
    <w:rsid w:val="00DD3B88"/>
    <w:rsid w:val="00DD3BFC"/>
    <w:rsid w:val="00DD3D69"/>
    <w:rsid w:val="00DD3E64"/>
    <w:rsid w:val="00DD3E83"/>
    <w:rsid w:val="00DD4338"/>
    <w:rsid w:val="00DD4F19"/>
    <w:rsid w:val="00DD52F3"/>
    <w:rsid w:val="00DD5441"/>
    <w:rsid w:val="00DD595D"/>
    <w:rsid w:val="00DD5BE3"/>
    <w:rsid w:val="00DD5E38"/>
    <w:rsid w:val="00DD5F50"/>
    <w:rsid w:val="00DD61FA"/>
    <w:rsid w:val="00DD62BA"/>
    <w:rsid w:val="00DD6B5B"/>
    <w:rsid w:val="00DD6C3D"/>
    <w:rsid w:val="00DD7590"/>
    <w:rsid w:val="00DD7959"/>
    <w:rsid w:val="00DD7EAD"/>
    <w:rsid w:val="00DE01F5"/>
    <w:rsid w:val="00DE0218"/>
    <w:rsid w:val="00DE0F7F"/>
    <w:rsid w:val="00DE129B"/>
    <w:rsid w:val="00DE138B"/>
    <w:rsid w:val="00DE1723"/>
    <w:rsid w:val="00DE1945"/>
    <w:rsid w:val="00DE1948"/>
    <w:rsid w:val="00DE1C78"/>
    <w:rsid w:val="00DE1D58"/>
    <w:rsid w:val="00DE1EB4"/>
    <w:rsid w:val="00DE20FF"/>
    <w:rsid w:val="00DE25C4"/>
    <w:rsid w:val="00DE2733"/>
    <w:rsid w:val="00DE2A6C"/>
    <w:rsid w:val="00DE2A88"/>
    <w:rsid w:val="00DE2B7D"/>
    <w:rsid w:val="00DE3309"/>
    <w:rsid w:val="00DE339D"/>
    <w:rsid w:val="00DE402A"/>
    <w:rsid w:val="00DE41D1"/>
    <w:rsid w:val="00DE447D"/>
    <w:rsid w:val="00DE47E6"/>
    <w:rsid w:val="00DE4819"/>
    <w:rsid w:val="00DE48F6"/>
    <w:rsid w:val="00DE4CFE"/>
    <w:rsid w:val="00DE4F4E"/>
    <w:rsid w:val="00DE5389"/>
    <w:rsid w:val="00DE54DB"/>
    <w:rsid w:val="00DE55EA"/>
    <w:rsid w:val="00DE5708"/>
    <w:rsid w:val="00DE5B50"/>
    <w:rsid w:val="00DE5DAD"/>
    <w:rsid w:val="00DE6094"/>
    <w:rsid w:val="00DE63E3"/>
    <w:rsid w:val="00DE6401"/>
    <w:rsid w:val="00DE6462"/>
    <w:rsid w:val="00DE64CF"/>
    <w:rsid w:val="00DE65ED"/>
    <w:rsid w:val="00DE6A90"/>
    <w:rsid w:val="00DE6CD3"/>
    <w:rsid w:val="00DE702A"/>
    <w:rsid w:val="00DE7102"/>
    <w:rsid w:val="00DE74F3"/>
    <w:rsid w:val="00DEC6C2"/>
    <w:rsid w:val="00DF0063"/>
    <w:rsid w:val="00DF02F0"/>
    <w:rsid w:val="00DF05C9"/>
    <w:rsid w:val="00DF06B1"/>
    <w:rsid w:val="00DF06E6"/>
    <w:rsid w:val="00DF07E0"/>
    <w:rsid w:val="00DF08B7"/>
    <w:rsid w:val="00DF091E"/>
    <w:rsid w:val="00DF12AC"/>
    <w:rsid w:val="00DF1974"/>
    <w:rsid w:val="00DF1F1A"/>
    <w:rsid w:val="00DF2002"/>
    <w:rsid w:val="00DF2095"/>
    <w:rsid w:val="00DF21F9"/>
    <w:rsid w:val="00DF25A8"/>
    <w:rsid w:val="00DF25EF"/>
    <w:rsid w:val="00DF28C9"/>
    <w:rsid w:val="00DF2A13"/>
    <w:rsid w:val="00DF2FFA"/>
    <w:rsid w:val="00DF305E"/>
    <w:rsid w:val="00DF321F"/>
    <w:rsid w:val="00DF3596"/>
    <w:rsid w:val="00DF39F6"/>
    <w:rsid w:val="00DF3A15"/>
    <w:rsid w:val="00DF3B1A"/>
    <w:rsid w:val="00DF3BA6"/>
    <w:rsid w:val="00DF3CC1"/>
    <w:rsid w:val="00DF3DC9"/>
    <w:rsid w:val="00DF41EA"/>
    <w:rsid w:val="00DF42AA"/>
    <w:rsid w:val="00DF43B4"/>
    <w:rsid w:val="00DF44D2"/>
    <w:rsid w:val="00DF4C06"/>
    <w:rsid w:val="00DF4C54"/>
    <w:rsid w:val="00DF4D13"/>
    <w:rsid w:val="00DF52C1"/>
    <w:rsid w:val="00DF574F"/>
    <w:rsid w:val="00DF61BE"/>
    <w:rsid w:val="00DF68EA"/>
    <w:rsid w:val="00DF69A3"/>
    <w:rsid w:val="00DF6C20"/>
    <w:rsid w:val="00DF6E49"/>
    <w:rsid w:val="00DF7391"/>
    <w:rsid w:val="00DF7932"/>
    <w:rsid w:val="00E00095"/>
    <w:rsid w:val="00E00832"/>
    <w:rsid w:val="00E00C82"/>
    <w:rsid w:val="00E00D69"/>
    <w:rsid w:val="00E00D88"/>
    <w:rsid w:val="00E00F9C"/>
    <w:rsid w:val="00E00FC1"/>
    <w:rsid w:val="00E01319"/>
    <w:rsid w:val="00E0182A"/>
    <w:rsid w:val="00E021ED"/>
    <w:rsid w:val="00E0237E"/>
    <w:rsid w:val="00E03283"/>
    <w:rsid w:val="00E03308"/>
    <w:rsid w:val="00E03974"/>
    <w:rsid w:val="00E03A60"/>
    <w:rsid w:val="00E03A69"/>
    <w:rsid w:val="00E03D4E"/>
    <w:rsid w:val="00E03E11"/>
    <w:rsid w:val="00E03F79"/>
    <w:rsid w:val="00E03FE2"/>
    <w:rsid w:val="00E0427C"/>
    <w:rsid w:val="00E04486"/>
    <w:rsid w:val="00E047B6"/>
    <w:rsid w:val="00E05B56"/>
    <w:rsid w:val="00E05BC1"/>
    <w:rsid w:val="00E05C5F"/>
    <w:rsid w:val="00E05E55"/>
    <w:rsid w:val="00E060BD"/>
    <w:rsid w:val="00E06226"/>
    <w:rsid w:val="00E065BD"/>
    <w:rsid w:val="00E06777"/>
    <w:rsid w:val="00E06903"/>
    <w:rsid w:val="00E06AE1"/>
    <w:rsid w:val="00E06BF8"/>
    <w:rsid w:val="00E0770E"/>
    <w:rsid w:val="00E1004E"/>
    <w:rsid w:val="00E10069"/>
    <w:rsid w:val="00E105A8"/>
    <w:rsid w:val="00E10785"/>
    <w:rsid w:val="00E108C8"/>
    <w:rsid w:val="00E10B6B"/>
    <w:rsid w:val="00E10D50"/>
    <w:rsid w:val="00E11703"/>
    <w:rsid w:val="00E118D3"/>
    <w:rsid w:val="00E11A83"/>
    <w:rsid w:val="00E11B25"/>
    <w:rsid w:val="00E11E26"/>
    <w:rsid w:val="00E12706"/>
    <w:rsid w:val="00E12D33"/>
    <w:rsid w:val="00E132F6"/>
    <w:rsid w:val="00E134BB"/>
    <w:rsid w:val="00E13608"/>
    <w:rsid w:val="00E13922"/>
    <w:rsid w:val="00E13957"/>
    <w:rsid w:val="00E139A9"/>
    <w:rsid w:val="00E13E17"/>
    <w:rsid w:val="00E14AAC"/>
    <w:rsid w:val="00E14E16"/>
    <w:rsid w:val="00E15D57"/>
    <w:rsid w:val="00E1621E"/>
    <w:rsid w:val="00E162CA"/>
    <w:rsid w:val="00E16BD4"/>
    <w:rsid w:val="00E172C5"/>
    <w:rsid w:val="00E174A0"/>
    <w:rsid w:val="00E178F7"/>
    <w:rsid w:val="00E179A3"/>
    <w:rsid w:val="00E17CFC"/>
    <w:rsid w:val="00E20085"/>
    <w:rsid w:val="00E20418"/>
    <w:rsid w:val="00E2062B"/>
    <w:rsid w:val="00E209F4"/>
    <w:rsid w:val="00E20E14"/>
    <w:rsid w:val="00E211E9"/>
    <w:rsid w:val="00E212CD"/>
    <w:rsid w:val="00E215AE"/>
    <w:rsid w:val="00E21873"/>
    <w:rsid w:val="00E21B77"/>
    <w:rsid w:val="00E21BC8"/>
    <w:rsid w:val="00E21C03"/>
    <w:rsid w:val="00E21E79"/>
    <w:rsid w:val="00E224E3"/>
    <w:rsid w:val="00E23309"/>
    <w:rsid w:val="00E236A8"/>
    <w:rsid w:val="00E23840"/>
    <w:rsid w:val="00E23925"/>
    <w:rsid w:val="00E24ACB"/>
    <w:rsid w:val="00E250EE"/>
    <w:rsid w:val="00E2510B"/>
    <w:rsid w:val="00E253BF"/>
    <w:rsid w:val="00E253DF"/>
    <w:rsid w:val="00E254A6"/>
    <w:rsid w:val="00E25B8E"/>
    <w:rsid w:val="00E25C1C"/>
    <w:rsid w:val="00E25C55"/>
    <w:rsid w:val="00E25F59"/>
    <w:rsid w:val="00E26925"/>
    <w:rsid w:val="00E26A8E"/>
    <w:rsid w:val="00E26DE1"/>
    <w:rsid w:val="00E26DE4"/>
    <w:rsid w:val="00E26E2B"/>
    <w:rsid w:val="00E26EA5"/>
    <w:rsid w:val="00E270DB"/>
    <w:rsid w:val="00E2717C"/>
    <w:rsid w:val="00E27560"/>
    <w:rsid w:val="00E27633"/>
    <w:rsid w:val="00E277A9"/>
    <w:rsid w:val="00E277FA"/>
    <w:rsid w:val="00E27C4A"/>
    <w:rsid w:val="00E30074"/>
    <w:rsid w:val="00E309A9"/>
    <w:rsid w:val="00E30F7A"/>
    <w:rsid w:val="00E3113B"/>
    <w:rsid w:val="00E31232"/>
    <w:rsid w:val="00E31E83"/>
    <w:rsid w:val="00E320A5"/>
    <w:rsid w:val="00E32322"/>
    <w:rsid w:val="00E3264D"/>
    <w:rsid w:val="00E3292C"/>
    <w:rsid w:val="00E32BAD"/>
    <w:rsid w:val="00E32D54"/>
    <w:rsid w:val="00E32E11"/>
    <w:rsid w:val="00E333AA"/>
    <w:rsid w:val="00E336ED"/>
    <w:rsid w:val="00E337D2"/>
    <w:rsid w:val="00E339AA"/>
    <w:rsid w:val="00E33E66"/>
    <w:rsid w:val="00E34093"/>
    <w:rsid w:val="00E34313"/>
    <w:rsid w:val="00E34A44"/>
    <w:rsid w:val="00E34DEA"/>
    <w:rsid w:val="00E34E8B"/>
    <w:rsid w:val="00E34FDE"/>
    <w:rsid w:val="00E35242"/>
    <w:rsid w:val="00E35312"/>
    <w:rsid w:val="00E353AC"/>
    <w:rsid w:val="00E353FD"/>
    <w:rsid w:val="00E3624F"/>
    <w:rsid w:val="00E36651"/>
    <w:rsid w:val="00E36B91"/>
    <w:rsid w:val="00E36CC4"/>
    <w:rsid w:val="00E36D3D"/>
    <w:rsid w:val="00E36EA7"/>
    <w:rsid w:val="00E373EE"/>
    <w:rsid w:val="00E376DC"/>
    <w:rsid w:val="00E379A2"/>
    <w:rsid w:val="00E37C1F"/>
    <w:rsid w:val="00E37C91"/>
    <w:rsid w:val="00E40943"/>
    <w:rsid w:val="00E40A43"/>
    <w:rsid w:val="00E40B2D"/>
    <w:rsid w:val="00E412AC"/>
    <w:rsid w:val="00E4148B"/>
    <w:rsid w:val="00E414D9"/>
    <w:rsid w:val="00E41975"/>
    <w:rsid w:val="00E41B14"/>
    <w:rsid w:val="00E41BEB"/>
    <w:rsid w:val="00E4201E"/>
    <w:rsid w:val="00E4254B"/>
    <w:rsid w:val="00E42959"/>
    <w:rsid w:val="00E42C16"/>
    <w:rsid w:val="00E430E0"/>
    <w:rsid w:val="00E43246"/>
    <w:rsid w:val="00E43292"/>
    <w:rsid w:val="00E43940"/>
    <w:rsid w:val="00E43E14"/>
    <w:rsid w:val="00E441A0"/>
    <w:rsid w:val="00E44283"/>
    <w:rsid w:val="00E444C3"/>
    <w:rsid w:val="00E445DB"/>
    <w:rsid w:val="00E44670"/>
    <w:rsid w:val="00E448D7"/>
    <w:rsid w:val="00E44A0B"/>
    <w:rsid w:val="00E44DED"/>
    <w:rsid w:val="00E44F25"/>
    <w:rsid w:val="00E44FE1"/>
    <w:rsid w:val="00E451A9"/>
    <w:rsid w:val="00E45207"/>
    <w:rsid w:val="00E4536E"/>
    <w:rsid w:val="00E45518"/>
    <w:rsid w:val="00E45709"/>
    <w:rsid w:val="00E457ED"/>
    <w:rsid w:val="00E45991"/>
    <w:rsid w:val="00E45993"/>
    <w:rsid w:val="00E459E0"/>
    <w:rsid w:val="00E45DF8"/>
    <w:rsid w:val="00E45FA9"/>
    <w:rsid w:val="00E45FB4"/>
    <w:rsid w:val="00E46182"/>
    <w:rsid w:val="00E46896"/>
    <w:rsid w:val="00E46AF8"/>
    <w:rsid w:val="00E470C7"/>
    <w:rsid w:val="00E4784D"/>
    <w:rsid w:val="00E47991"/>
    <w:rsid w:val="00E47DF2"/>
    <w:rsid w:val="00E47E20"/>
    <w:rsid w:val="00E47F81"/>
    <w:rsid w:val="00E5038E"/>
    <w:rsid w:val="00E503BD"/>
    <w:rsid w:val="00E5108F"/>
    <w:rsid w:val="00E514A1"/>
    <w:rsid w:val="00E5197D"/>
    <w:rsid w:val="00E51989"/>
    <w:rsid w:val="00E51BAE"/>
    <w:rsid w:val="00E51DE9"/>
    <w:rsid w:val="00E51F32"/>
    <w:rsid w:val="00E52116"/>
    <w:rsid w:val="00E5213E"/>
    <w:rsid w:val="00E52409"/>
    <w:rsid w:val="00E52412"/>
    <w:rsid w:val="00E5251B"/>
    <w:rsid w:val="00E52780"/>
    <w:rsid w:val="00E5292E"/>
    <w:rsid w:val="00E52EFC"/>
    <w:rsid w:val="00E5341B"/>
    <w:rsid w:val="00E5377A"/>
    <w:rsid w:val="00E53820"/>
    <w:rsid w:val="00E5394A"/>
    <w:rsid w:val="00E53DC1"/>
    <w:rsid w:val="00E54281"/>
    <w:rsid w:val="00E545F3"/>
    <w:rsid w:val="00E54A89"/>
    <w:rsid w:val="00E559D6"/>
    <w:rsid w:val="00E55A54"/>
    <w:rsid w:val="00E55E57"/>
    <w:rsid w:val="00E560B1"/>
    <w:rsid w:val="00E5611C"/>
    <w:rsid w:val="00E56602"/>
    <w:rsid w:val="00E568DB"/>
    <w:rsid w:val="00E568E4"/>
    <w:rsid w:val="00E57697"/>
    <w:rsid w:val="00E57BE2"/>
    <w:rsid w:val="00E57D5E"/>
    <w:rsid w:val="00E611E9"/>
    <w:rsid w:val="00E6142B"/>
    <w:rsid w:val="00E61542"/>
    <w:rsid w:val="00E6162C"/>
    <w:rsid w:val="00E617F7"/>
    <w:rsid w:val="00E61F30"/>
    <w:rsid w:val="00E622C6"/>
    <w:rsid w:val="00E623A6"/>
    <w:rsid w:val="00E62697"/>
    <w:rsid w:val="00E626A3"/>
    <w:rsid w:val="00E62A27"/>
    <w:rsid w:val="00E62A9A"/>
    <w:rsid w:val="00E62DFE"/>
    <w:rsid w:val="00E62E92"/>
    <w:rsid w:val="00E630B0"/>
    <w:rsid w:val="00E63479"/>
    <w:rsid w:val="00E639DB"/>
    <w:rsid w:val="00E63D36"/>
    <w:rsid w:val="00E63F6B"/>
    <w:rsid w:val="00E6491D"/>
    <w:rsid w:val="00E64D3E"/>
    <w:rsid w:val="00E64E2F"/>
    <w:rsid w:val="00E64F54"/>
    <w:rsid w:val="00E6537E"/>
    <w:rsid w:val="00E653E2"/>
    <w:rsid w:val="00E65E98"/>
    <w:rsid w:val="00E65F22"/>
    <w:rsid w:val="00E660DB"/>
    <w:rsid w:val="00E665DC"/>
    <w:rsid w:val="00E6672B"/>
    <w:rsid w:val="00E669E8"/>
    <w:rsid w:val="00E66B26"/>
    <w:rsid w:val="00E66BCE"/>
    <w:rsid w:val="00E678B0"/>
    <w:rsid w:val="00E67A23"/>
    <w:rsid w:val="00E67D3B"/>
    <w:rsid w:val="00E67DD3"/>
    <w:rsid w:val="00E7060A"/>
    <w:rsid w:val="00E714F6"/>
    <w:rsid w:val="00E715CE"/>
    <w:rsid w:val="00E71C17"/>
    <w:rsid w:val="00E7228B"/>
    <w:rsid w:val="00E723A5"/>
    <w:rsid w:val="00E725D2"/>
    <w:rsid w:val="00E72DD3"/>
    <w:rsid w:val="00E72F6C"/>
    <w:rsid w:val="00E7341D"/>
    <w:rsid w:val="00E73470"/>
    <w:rsid w:val="00E7422A"/>
    <w:rsid w:val="00E7433B"/>
    <w:rsid w:val="00E74343"/>
    <w:rsid w:val="00E7458C"/>
    <w:rsid w:val="00E7476D"/>
    <w:rsid w:val="00E75069"/>
    <w:rsid w:val="00E75242"/>
    <w:rsid w:val="00E7525E"/>
    <w:rsid w:val="00E75313"/>
    <w:rsid w:val="00E7535C"/>
    <w:rsid w:val="00E7567D"/>
    <w:rsid w:val="00E75B69"/>
    <w:rsid w:val="00E75D0B"/>
    <w:rsid w:val="00E75DE3"/>
    <w:rsid w:val="00E7719C"/>
    <w:rsid w:val="00E778B9"/>
    <w:rsid w:val="00E7794B"/>
    <w:rsid w:val="00E77DF0"/>
    <w:rsid w:val="00E801D8"/>
    <w:rsid w:val="00E801E9"/>
    <w:rsid w:val="00E8037E"/>
    <w:rsid w:val="00E80643"/>
    <w:rsid w:val="00E80C3E"/>
    <w:rsid w:val="00E80D95"/>
    <w:rsid w:val="00E81007"/>
    <w:rsid w:val="00E81041"/>
    <w:rsid w:val="00E81A5D"/>
    <w:rsid w:val="00E81A8D"/>
    <w:rsid w:val="00E82069"/>
    <w:rsid w:val="00E82391"/>
    <w:rsid w:val="00E8261F"/>
    <w:rsid w:val="00E82B1E"/>
    <w:rsid w:val="00E82CB5"/>
    <w:rsid w:val="00E82F90"/>
    <w:rsid w:val="00E83D6F"/>
    <w:rsid w:val="00E83F4B"/>
    <w:rsid w:val="00E84129"/>
    <w:rsid w:val="00E8466F"/>
    <w:rsid w:val="00E84819"/>
    <w:rsid w:val="00E8496E"/>
    <w:rsid w:val="00E84AA1"/>
    <w:rsid w:val="00E85586"/>
    <w:rsid w:val="00E858FC"/>
    <w:rsid w:val="00E85AD2"/>
    <w:rsid w:val="00E85C25"/>
    <w:rsid w:val="00E85EC5"/>
    <w:rsid w:val="00E8606B"/>
    <w:rsid w:val="00E8619D"/>
    <w:rsid w:val="00E86859"/>
    <w:rsid w:val="00E868FB"/>
    <w:rsid w:val="00E86C68"/>
    <w:rsid w:val="00E86DEB"/>
    <w:rsid w:val="00E87337"/>
    <w:rsid w:val="00E8738F"/>
    <w:rsid w:val="00E878F1"/>
    <w:rsid w:val="00E87F0D"/>
    <w:rsid w:val="00E87F28"/>
    <w:rsid w:val="00E87F2C"/>
    <w:rsid w:val="00E87F56"/>
    <w:rsid w:val="00E9008C"/>
    <w:rsid w:val="00E90654"/>
    <w:rsid w:val="00E9093C"/>
    <w:rsid w:val="00E90C10"/>
    <w:rsid w:val="00E91969"/>
    <w:rsid w:val="00E91A4A"/>
    <w:rsid w:val="00E91A63"/>
    <w:rsid w:val="00E91B8F"/>
    <w:rsid w:val="00E91CC2"/>
    <w:rsid w:val="00E91E84"/>
    <w:rsid w:val="00E91F37"/>
    <w:rsid w:val="00E92350"/>
    <w:rsid w:val="00E92353"/>
    <w:rsid w:val="00E924C0"/>
    <w:rsid w:val="00E9260E"/>
    <w:rsid w:val="00E928F1"/>
    <w:rsid w:val="00E92927"/>
    <w:rsid w:val="00E93283"/>
    <w:rsid w:val="00E93673"/>
    <w:rsid w:val="00E93891"/>
    <w:rsid w:val="00E93901"/>
    <w:rsid w:val="00E93FF5"/>
    <w:rsid w:val="00E943E7"/>
    <w:rsid w:val="00E9472B"/>
    <w:rsid w:val="00E94D8B"/>
    <w:rsid w:val="00E94DB8"/>
    <w:rsid w:val="00E94E95"/>
    <w:rsid w:val="00E94F8B"/>
    <w:rsid w:val="00E951A1"/>
    <w:rsid w:val="00E95673"/>
    <w:rsid w:val="00E95AD6"/>
    <w:rsid w:val="00E95C7F"/>
    <w:rsid w:val="00E96789"/>
    <w:rsid w:val="00E96FE0"/>
    <w:rsid w:val="00E975B0"/>
    <w:rsid w:val="00E977DA"/>
    <w:rsid w:val="00EA00CC"/>
    <w:rsid w:val="00EA0132"/>
    <w:rsid w:val="00EA0151"/>
    <w:rsid w:val="00EA0302"/>
    <w:rsid w:val="00EA0360"/>
    <w:rsid w:val="00EA06C8"/>
    <w:rsid w:val="00EA08D1"/>
    <w:rsid w:val="00EA08F3"/>
    <w:rsid w:val="00EA08F8"/>
    <w:rsid w:val="00EA1277"/>
    <w:rsid w:val="00EA139A"/>
    <w:rsid w:val="00EA16D8"/>
    <w:rsid w:val="00EA1856"/>
    <w:rsid w:val="00EA1C7D"/>
    <w:rsid w:val="00EA20C4"/>
    <w:rsid w:val="00EA2532"/>
    <w:rsid w:val="00EA2854"/>
    <w:rsid w:val="00EA2E7A"/>
    <w:rsid w:val="00EA33D3"/>
    <w:rsid w:val="00EA3B6F"/>
    <w:rsid w:val="00EA3C9F"/>
    <w:rsid w:val="00EA3DD2"/>
    <w:rsid w:val="00EA4010"/>
    <w:rsid w:val="00EA40A7"/>
    <w:rsid w:val="00EA497B"/>
    <w:rsid w:val="00EA4CB2"/>
    <w:rsid w:val="00EA4FD6"/>
    <w:rsid w:val="00EA542B"/>
    <w:rsid w:val="00EA5960"/>
    <w:rsid w:val="00EA5CF0"/>
    <w:rsid w:val="00EA620E"/>
    <w:rsid w:val="00EA6542"/>
    <w:rsid w:val="00EA6681"/>
    <w:rsid w:val="00EA67D7"/>
    <w:rsid w:val="00EA6837"/>
    <w:rsid w:val="00EA693C"/>
    <w:rsid w:val="00EA6B2D"/>
    <w:rsid w:val="00EA6C02"/>
    <w:rsid w:val="00EA70EE"/>
    <w:rsid w:val="00EA75B8"/>
    <w:rsid w:val="00EA76C1"/>
    <w:rsid w:val="00EA7BD8"/>
    <w:rsid w:val="00EB034A"/>
    <w:rsid w:val="00EB096C"/>
    <w:rsid w:val="00EB0970"/>
    <w:rsid w:val="00EB0D6B"/>
    <w:rsid w:val="00EB0ECB"/>
    <w:rsid w:val="00EB16C7"/>
    <w:rsid w:val="00EB1AFE"/>
    <w:rsid w:val="00EB1BE3"/>
    <w:rsid w:val="00EB1CEA"/>
    <w:rsid w:val="00EB1E9B"/>
    <w:rsid w:val="00EB278D"/>
    <w:rsid w:val="00EB2868"/>
    <w:rsid w:val="00EB2AAD"/>
    <w:rsid w:val="00EB2F9F"/>
    <w:rsid w:val="00EB325C"/>
    <w:rsid w:val="00EB3310"/>
    <w:rsid w:val="00EB3507"/>
    <w:rsid w:val="00EB3551"/>
    <w:rsid w:val="00EB36C4"/>
    <w:rsid w:val="00EB4371"/>
    <w:rsid w:val="00EB4496"/>
    <w:rsid w:val="00EB4659"/>
    <w:rsid w:val="00EB4792"/>
    <w:rsid w:val="00EB47D6"/>
    <w:rsid w:val="00EB4888"/>
    <w:rsid w:val="00EB4938"/>
    <w:rsid w:val="00EB4CC8"/>
    <w:rsid w:val="00EB4E7D"/>
    <w:rsid w:val="00EB5943"/>
    <w:rsid w:val="00EB5BDA"/>
    <w:rsid w:val="00EB5E47"/>
    <w:rsid w:val="00EB620E"/>
    <w:rsid w:val="00EB671D"/>
    <w:rsid w:val="00EB69FC"/>
    <w:rsid w:val="00EB6B08"/>
    <w:rsid w:val="00EB6C92"/>
    <w:rsid w:val="00EB6EC7"/>
    <w:rsid w:val="00EB6F6C"/>
    <w:rsid w:val="00EB71D3"/>
    <w:rsid w:val="00EB740D"/>
    <w:rsid w:val="00EB74FD"/>
    <w:rsid w:val="00EB793F"/>
    <w:rsid w:val="00EB7A3B"/>
    <w:rsid w:val="00EB7F5A"/>
    <w:rsid w:val="00EB7F7C"/>
    <w:rsid w:val="00EC03AA"/>
    <w:rsid w:val="00EC060F"/>
    <w:rsid w:val="00EC0844"/>
    <w:rsid w:val="00EC08A9"/>
    <w:rsid w:val="00EC08C2"/>
    <w:rsid w:val="00EC0DE8"/>
    <w:rsid w:val="00EC0E76"/>
    <w:rsid w:val="00EC0E85"/>
    <w:rsid w:val="00EC112E"/>
    <w:rsid w:val="00EC1353"/>
    <w:rsid w:val="00EC1661"/>
    <w:rsid w:val="00EC16F3"/>
    <w:rsid w:val="00EC1922"/>
    <w:rsid w:val="00EC21DE"/>
    <w:rsid w:val="00EC2403"/>
    <w:rsid w:val="00EC285C"/>
    <w:rsid w:val="00EC31ED"/>
    <w:rsid w:val="00EC3B03"/>
    <w:rsid w:val="00EC4907"/>
    <w:rsid w:val="00EC4D21"/>
    <w:rsid w:val="00EC4D70"/>
    <w:rsid w:val="00EC5021"/>
    <w:rsid w:val="00EC5202"/>
    <w:rsid w:val="00EC5348"/>
    <w:rsid w:val="00EC568D"/>
    <w:rsid w:val="00EC5C2C"/>
    <w:rsid w:val="00EC5DDF"/>
    <w:rsid w:val="00EC60F2"/>
    <w:rsid w:val="00EC64EB"/>
    <w:rsid w:val="00EC655E"/>
    <w:rsid w:val="00EC687E"/>
    <w:rsid w:val="00EC69E4"/>
    <w:rsid w:val="00EC6C3A"/>
    <w:rsid w:val="00EC704C"/>
    <w:rsid w:val="00EC73FA"/>
    <w:rsid w:val="00EC7AEB"/>
    <w:rsid w:val="00EC7DD2"/>
    <w:rsid w:val="00EC7EE0"/>
    <w:rsid w:val="00ED003F"/>
    <w:rsid w:val="00ED0181"/>
    <w:rsid w:val="00ED01E8"/>
    <w:rsid w:val="00ED0261"/>
    <w:rsid w:val="00ED0A0F"/>
    <w:rsid w:val="00ED0BBF"/>
    <w:rsid w:val="00ED0CC2"/>
    <w:rsid w:val="00ED0CD7"/>
    <w:rsid w:val="00ED0EA5"/>
    <w:rsid w:val="00ED1289"/>
    <w:rsid w:val="00ED16D3"/>
    <w:rsid w:val="00ED1B48"/>
    <w:rsid w:val="00ED1C30"/>
    <w:rsid w:val="00ED1CDF"/>
    <w:rsid w:val="00ED1FBF"/>
    <w:rsid w:val="00ED1FCA"/>
    <w:rsid w:val="00ED2442"/>
    <w:rsid w:val="00ED2581"/>
    <w:rsid w:val="00ED2618"/>
    <w:rsid w:val="00ED276C"/>
    <w:rsid w:val="00ED2894"/>
    <w:rsid w:val="00ED290A"/>
    <w:rsid w:val="00ED2A9D"/>
    <w:rsid w:val="00ED2B4E"/>
    <w:rsid w:val="00ED2DFF"/>
    <w:rsid w:val="00ED3011"/>
    <w:rsid w:val="00ED35A2"/>
    <w:rsid w:val="00ED36CF"/>
    <w:rsid w:val="00ED42CE"/>
    <w:rsid w:val="00ED4317"/>
    <w:rsid w:val="00ED4925"/>
    <w:rsid w:val="00ED4BC1"/>
    <w:rsid w:val="00ED4E4B"/>
    <w:rsid w:val="00ED536C"/>
    <w:rsid w:val="00ED53E9"/>
    <w:rsid w:val="00ED56B8"/>
    <w:rsid w:val="00ED580F"/>
    <w:rsid w:val="00ED5B64"/>
    <w:rsid w:val="00ED5C07"/>
    <w:rsid w:val="00ED6106"/>
    <w:rsid w:val="00ED6114"/>
    <w:rsid w:val="00ED6611"/>
    <w:rsid w:val="00ED670D"/>
    <w:rsid w:val="00ED6771"/>
    <w:rsid w:val="00ED67AC"/>
    <w:rsid w:val="00ED6BCA"/>
    <w:rsid w:val="00ED6CCC"/>
    <w:rsid w:val="00ED6F46"/>
    <w:rsid w:val="00ED6F5F"/>
    <w:rsid w:val="00ED765E"/>
    <w:rsid w:val="00ED7748"/>
    <w:rsid w:val="00ED78C6"/>
    <w:rsid w:val="00ED7945"/>
    <w:rsid w:val="00ED7C48"/>
    <w:rsid w:val="00EE001B"/>
    <w:rsid w:val="00EE02DE"/>
    <w:rsid w:val="00EE05CB"/>
    <w:rsid w:val="00EE06A7"/>
    <w:rsid w:val="00EE0AFB"/>
    <w:rsid w:val="00EE0E85"/>
    <w:rsid w:val="00EE0F55"/>
    <w:rsid w:val="00EE1035"/>
    <w:rsid w:val="00EE10B1"/>
    <w:rsid w:val="00EE112C"/>
    <w:rsid w:val="00EE15AA"/>
    <w:rsid w:val="00EE1B7A"/>
    <w:rsid w:val="00EE203E"/>
    <w:rsid w:val="00EE2262"/>
    <w:rsid w:val="00EE2A2F"/>
    <w:rsid w:val="00EE2C04"/>
    <w:rsid w:val="00EE2C0C"/>
    <w:rsid w:val="00EE2C84"/>
    <w:rsid w:val="00EE322C"/>
    <w:rsid w:val="00EE3311"/>
    <w:rsid w:val="00EE3414"/>
    <w:rsid w:val="00EE4097"/>
    <w:rsid w:val="00EE4324"/>
    <w:rsid w:val="00EE4780"/>
    <w:rsid w:val="00EE486B"/>
    <w:rsid w:val="00EE4F4A"/>
    <w:rsid w:val="00EE54CC"/>
    <w:rsid w:val="00EE553D"/>
    <w:rsid w:val="00EE5E45"/>
    <w:rsid w:val="00EE68A8"/>
    <w:rsid w:val="00EE6C4C"/>
    <w:rsid w:val="00EE6F3E"/>
    <w:rsid w:val="00EE70BC"/>
    <w:rsid w:val="00EE778C"/>
    <w:rsid w:val="00EE77E2"/>
    <w:rsid w:val="00EE796B"/>
    <w:rsid w:val="00EE7CAE"/>
    <w:rsid w:val="00EF0058"/>
    <w:rsid w:val="00EF0DA3"/>
    <w:rsid w:val="00EF0EAB"/>
    <w:rsid w:val="00EF0EFB"/>
    <w:rsid w:val="00EF12A4"/>
    <w:rsid w:val="00EF144C"/>
    <w:rsid w:val="00EF1570"/>
    <w:rsid w:val="00EF1ACE"/>
    <w:rsid w:val="00EF1BC0"/>
    <w:rsid w:val="00EF1D26"/>
    <w:rsid w:val="00EF1F06"/>
    <w:rsid w:val="00EF2190"/>
    <w:rsid w:val="00EF226D"/>
    <w:rsid w:val="00EF22FC"/>
    <w:rsid w:val="00EF2409"/>
    <w:rsid w:val="00EF2611"/>
    <w:rsid w:val="00EF29B6"/>
    <w:rsid w:val="00EF2A30"/>
    <w:rsid w:val="00EF2AC1"/>
    <w:rsid w:val="00EF2EBD"/>
    <w:rsid w:val="00EF3039"/>
    <w:rsid w:val="00EF3229"/>
    <w:rsid w:val="00EF3590"/>
    <w:rsid w:val="00EF35DE"/>
    <w:rsid w:val="00EF35FA"/>
    <w:rsid w:val="00EF385D"/>
    <w:rsid w:val="00EF399F"/>
    <w:rsid w:val="00EF39E3"/>
    <w:rsid w:val="00EF3A23"/>
    <w:rsid w:val="00EF3A75"/>
    <w:rsid w:val="00EF3EE7"/>
    <w:rsid w:val="00EF40AE"/>
    <w:rsid w:val="00EF4189"/>
    <w:rsid w:val="00EF4340"/>
    <w:rsid w:val="00EF437E"/>
    <w:rsid w:val="00EF44EC"/>
    <w:rsid w:val="00EF47DF"/>
    <w:rsid w:val="00EF48FD"/>
    <w:rsid w:val="00EF4B7A"/>
    <w:rsid w:val="00EF52BB"/>
    <w:rsid w:val="00EF5339"/>
    <w:rsid w:val="00EF5357"/>
    <w:rsid w:val="00EF5401"/>
    <w:rsid w:val="00EF5635"/>
    <w:rsid w:val="00EF574F"/>
    <w:rsid w:val="00EF5D6F"/>
    <w:rsid w:val="00EF5DE0"/>
    <w:rsid w:val="00EF620B"/>
    <w:rsid w:val="00EF64F5"/>
    <w:rsid w:val="00EF65D9"/>
    <w:rsid w:val="00EF6A56"/>
    <w:rsid w:val="00EF6B4C"/>
    <w:rsid w:val="00EF6ED4"/>
    <w:rsid w:val="00EF6F94"/>
    <w:rsid w:val="00EF7182"/>
    <w:rsid w:val="00EF738F"/>
    <w:rsid w:val="00EF77E1"/>
    <w:rsid w:val="00EF78A6"/>
    <w:rsid w:val="00EF7C16"/>
    <w:rsid w:val="00F002C8"/>
    <w:rsid w:val="00F00726"/>
    <w:rsid w:val="00F0089E"/>
    <w:rsid w:val="00F0117E"/>
    <w:rsid w:val="00F014E8"/>
    <w:rsid w:val="00F01983"/>
    <w:rsid w:val="00F01ADF"/>
    <w:rsid w:val="00F0217F"/>
    <w:rsid w:val="00F021BB"/>
    <w:rsid w:val="00F0225F"/>
    <w:rsid w:val="00F026E7"/>
    <w:rsid w:val="00F02CE3"/>
    <w:rsid w:val="00F03086"/>
    <w:rsid w:val="00F03657"/>
    <w:rsid w:val="00F038E4"/>
    <w:rsid w:val="00F03A15"/>
    <w:rsid w:val="00F03A93"/>
    <w:rsid w:val="00F03CE3"/>
    <w:rsid w:val="00F0449A"/>
    <w:rsid w:val="00F0476D"/>
    <w:rsid w:val="00F04985"/>
    <w:rsid w:val="00F04B0B"/>
    <w:rsid w:val="00F04D10"/>
    <w:rsid w:val="00F05161"/>
    <w:rsid w:val="00F05299"/>
    <w:rsid w:val="00F05975"/>
    <w:rsid w:val="00F05A67"/>
    <w:rsid w:val="00F05B60"/>
    <w:rsid w:val="00F06C7D"/>
    <w:rsid w:val="00F075D4"/>
    <w:rsid w:val="00F07D41"/>
    <w:rsid w:val="00F07F64"/>
    <w:rsid w:val="00F10064"/>
    <w:rsid w:val="00F102E9"/>
    <w:rsid w:val="00F10BB6"/>
    <w:rsid w:val="00F10E2A"/>
    <w:rsid w:val="00F115CE"/>
    <w:rsid w:val="00F1161F"/>
    <w:rsid w:val="00F11BF9"/>
    <w:rsid w:val="00F11C3A"/>
    <w:rsid w:val="00F11E39"/>
    <w:rsid w:val="00F12128"/>
    <w:rsid w:val="00F1225E"/>
    <w:rsid w:val="00F123E2"/>
    <w:rsid w:val="00F125B1"/>
    <w:rsid w:val="00F12797"/>
    <w:rsid w:val="00F128AB"/>
    <w:rsid w:val="00F13239"/>
    <w:rsid w:val="00F13271"/>
    <w:rsid w:val="00F136C5"/>
    <w:rsid w:val="00F136DA"/>
    <w:rsid w:val="00F13735"/>
    <w:rsid w:val="00F1387B"/>
    <w:rsid w:val="00F1425C"/>
    <w:rsid w:val="00F1438E"/>
    <w:rsid w:val="00F14551"/>
    <w:rsid w:val="00F147C3"/>
    <w:rsid w:val="00F1489B"/>
    <w:rsid w:val="00F14C10"/>
    <w:rsid w:val="00F15C01"/>
    <w:rsid w:val="00F15C4A"/>
    <w:rsid w:val="00F1639C"/>
    <w:rsid w:val="00F164A0"/>
    <w:rsid w:val="00F16D71"/>
    <w:rsid w:val="00F16E40"/>
    <w:rsid w:val="00F170CD"/>
    <w:rsid w:val="00F1740C"/>
    <w:rsid w:val="00F17C69"/>
    <w:rsid w:val="00F17E44"/>
    <w:rsid w:val="00F20250"/>
    <w:rsid w:val="00F207A1"/>
    <w:rsid w:val="00F20AC0"/>
    <w:rsid w:val="00F20BEF"/>
    <w:rsid w:val="00F20E2D"/>
    <w:rsid w:val="00F21923"/>
    <w:rsid w:val="00F21991"/>
    <w:rsid w:val="00F21C84"/>
    <w:rsid w:val="00F21E84"/>
    <w:rsid w:val="00F21EF7"/>
    <w:rsid w:val="00F21F79"/>
    <w:rsid w:val="00F22090"/>
    <w:rsid w:val="00F22441"/>
    <w:rsid w:val="00F22534"/>
    <w:rsid w:val="00F226F3"/>
    <w:rsid w:val="00F2283D"/>
    <w:rsid w:val="00F22888"/>
    <w:rsid w:val="00F230DA"/>
    <w:rsid w:val="00F23206"/>
    <w:rsid w:val="00F23838"/>
    <w:rsid w:val="00F23AC0"/>
    <w:rsid w:val="00F2476E"/>
    <w:rsid w:val="00F24939"/>
    <w:rsid w:val="00F24B5F"/>
    <w:rsid w:val="00F24E3E"/>
    <w:rsid w:val="00F24FFA"/>
    <w:rsid w:val="00F25063"/>
    <w:rsid w:val="00F259A0"/>
    <w:rsid w:val="00F25BF9"/>
    <w:rsid w:val="00F25EFB"/>
    <w:rsid w:val="00F25FF0"/>
    <w:rsid w:val="00F2610C"/>
    <w:rsid w:val="00F2734E"/>
    <w:rsid w:val="00F273B2"/>
    <w:rsid w:val="00F27563"/>
    <w:rsid w:val="00F27615"/>
    <w:rsid w:val="00F277A9"/>
    <w:rsid w:val="00F279C8"/>
    <w:rsid w:val="00F279D3"/>
    <w:rsid w:val="00F27E45"/>
    <w:rsid w:val="00F30264"/>
    <w:rsid w:val="00F30E4A"/>
    <w:rsid w:val="00F310FF"/>
    <w:rsid w:val="00F313EE"/>
    <w:rsid w:val="00F31572"/>
    <w:rsid w:val="00F319E4"/>
    <w:rsid w:val="00F32010"/>
    <w:rsid w:val="00F322AF"/>
    <w:rsid w:val="00F32B5E"/>
    <w:rsid w:val="00F33052"/>
    <w:rsid w:val="00F331AE"/>
    <w:rsid w:val="00F33324"/>
    <w:rsid w:val="00F334F5"/>
    <w:rsid w:val="00F33542"/>
    <w:rsid w:val="00F337F1"/>
    <w:rsid w:val="00F33A7E"/>
    <w:rsid w:val="00F3421E"/>
    <w:rsid w:val="00F3449B"/>
    <w:rsid w:val="00F349C8"/>
    <w:rsid w:val="00F34B68"/>
    <w:rsid w:val="00F34E46"/>
    <w:rsid w:val="00F34E5C"/>
    <w:rsid w:val="00F3509C"/>
    <w:rsid w:val="00F350F2"/>
    <w:rsid w:val="00F355D7"/>
    <w:rsid w:val="00F35C2B"/>
    <w:rsid w:val="00F35C46"/>
    <w:rsid w:val="00F35D00"/>
    <w:rsid w:val="00F35ED7"/>
    <w:rsid w:val="00F3660C"/>
    <w:rsid w:val="00F3721C"/>
    <w:rsid w:val="00F37524"/>
    <w:rsid w:val="00F378CB"/>
    <w:rsid w:val="00F37E18"/>
    <w:rsid w:val="00F37ECB"/>
    <w:rsid w:val="00F4008D"/>
    <w:rsid w:val="00F40144"/>
    <w:rsid w:val="00F409C9"/>
    <w:rsid w:val="00F40BF2"/>
    <w:rsid w:val="00F40C3A"/>
    <w:rsid w:val="00F40C9A"/>
    <w:rsid w:val="00F4174F"/>
    <w:rsid w:val="00F41AB7"/>
    <w:rsid w:val="00F41B7F"/>
    <w:rsid w:val="00F41C12"/>
    <w:rsid w:val="00F41F67"/>
    <w:rsid w:val="00F4204A"/>
    <w:rsid w:val="00F4268B"/>
    <w:rsid w:val="00F428A0"/>
    <w:rsid w:val="00F42C87"/>
    <w:rsid w:val="00F437F1"/>
    <w:rsid w:val="00F43BC4"/>
    <w:rsid w:val="00F43D27"/>
    <w:rsid w:val="00F44193"/>
    <w:rsid w:val="00F44367"/>
    <w:rsid w:val="00F443A0"/>
    <w:rsid w:val="00F448B8"/>
    <w:rsid w:val="00F44DF6"/>
    <w:rsid w:val="00F44E2A"/>
    <w:rsid w:val="00F45090"/>
    <w:rsid w:val="00F45211"/>
    <w:rsid w:val="00F4596A"/>
    <w:rsid w:val="00F45E90"/>
    <w:rsid w:val="00F464E6"/>
    <w:rsid w:val="00F46670"/>
    <w:rsid w:val="00F467AA"/>
    <w:rsid w:val="00F4680E"/>
    <w:rsid w:val="00F4687C"/>
    <w:rsid w:val="00F46AC3"/>
    <w:rsid w:val="00F46EA5"/>
    <w:rsid w:val="00F470BD"/>
    <w:rsid w:val="00F474D8"/>
    <w:rsid w:val="00F479F8"/>
    <w:rsid w:val="00F47A46"/>
    <w:rsid w:val="00F47C5D"/>
    <w:rsid w:val="00F47EB3"/>
    <w:rsid w:val="00F47FCD"/>
    <w:rsid w:val="00F5026F"/>
    <w:rsid w:val="00F50B38"/>
    <w:rsid w:val="00F50BE5"/>
    <w:rsid w:val="00F51619"/>
    <w:rsid w:val="00F51737"/>
    <w:rsid w:val="00F518EE"/>
    <w:rsid w:val="00F51950"/>
    <w:rsid w:val="00F51964"/>
    <w:rsid w:val="00F51BC8"/>
    <w:rsid w:val="00F51F5E"/>
    <w:rsid w:val="00F52876"/>
    <w:rsid w:val="00F52AFE"/>
    <w:rsid w:val="00F535FF"/>
    <w:rsid w:val="00F53D0D"/>
    <w:rsid w:val="00F53DA6"/>
    <w:rsid w:val="00F54328"/>
    <w:rsid w:val="00F543A5"/>
    <w:rsid w:val="00F546E2"/>
    <w:rsid w:val="00F549AE"/>
    <w:rsid w:val="00F549FA"/>
    <w:rsid w:val="00F54A3A"/>
    <w:rsid w:val="00F54DAC"/>
    <w:rsid w:val="00F54E95"/>
    <w:rsid w:val="00F54F75"/>
    <w:rsid w:val="00F551D9"/>
    <w:rsid w:val="00F554BE"/>
    <w:rsid w:val="00F558AC"/>
    <w:rsid w:val="00F5590B"/>
    <w:rsid w:val="00F55C93"/>
    <w:rsid w:val="00F562DB"/>
    <w:rsid w:val="00F56326"/>
    <w:rsid w:val="00F563A5"/>
    <w:rsid w:val="00F5659D"/>
    <w:rsid w:val="00F5666B"/>
    <w:rsid w:val="00F56DDC"/>
    <w:rsid w:val="00F56F5B"/>
    <w:rsid w:val="00F5767A"/>
    <w:rsid w:val="00F57714"/>
    <w:rsid w:val="00F578CB"/>
    <w:rsid w:val="00F57A6E"/>
    <w:rsid w:val="00F57E34"/>
    <w:rsid w:val="00F57F8A"/>
    <w:rsid w:val="00F5B79F"/>
    <w:rsid w:val="00F60297"/>
    <w:rsid w:val="00F60629"/>
    <w:rsid w:val="00F606D0"/>
    <w:rsid w:val="00F60908"/>
    <w:rsid w:val="00F60915"/>
    <w:rsid w:val="00F609B2"/>
    <w:rsid w:val="00F60AC4"/>
    <w:rsid w:val="00F60CC7"/>
    <w:rsid w:val="00F6112A"/>
    <w:rsid w:val="00F61CE6"/>
    <w:rsid w:val="00F63004"/>
    <w:rsid w:val="00F630EB"/>
    <w:rsid w:val="00F634C0"/>
    <w:rsid w:val="00F63CCC"/>
    <w:rsid w:val="00F63D7A"/>
    <w:rsid w:val="00F63F05"/>
    <w:rsid w:val="00F63F48"/>
    <w:rsid w:val="00F642AE"/>
    <w:rsid w:val="00F64340"/>
    <w:rsid w:val="00F6478D"/>
    <w:rsid w:val="00F64C62"/>
    <w:rsid w:val="00F64CF0"/>
    <w:rsid w:val="00F64F0E"/>
    <w:rsid w:val="00F650F9"/>
    <w:rsid w:val="00F65251"/>
    <w:rsid w:val="00F657B1"/>
    <w:rsid w:val="00F65970"/>
    <w:rsid w:val="00F65C3F"/>
    <w:rsid w:val="00F65E9C"/>
    <w:rsid w:val="00F66565"/>
    <w:rsid w:val="00F665D5"/>
    <w:rsid w:val="00F66D30"/>
    <w:rsid w:val="00F66DFA"/>
    <w:rsid w:val="00F66F1F"/>
    <w:rsid w:val="00F67126"/>
    <w:rsid w:val="00F6716B"/>
    <w:rsid w:val="00F6737B"/>
    <w:rsid w:val="00F6756B"/>
    <w:rsid w:val="00F677B0"/>
    <w:rsid w:val="00F67847"/>
    <w:rsid w:val="00F6792D"/>
    <w:rsid w:val="00F67CE3"/>
    <w:rsid w:val="00F67EB8"/>
    <w:rsid w:val="00F7017F"/>
    <w:rsid w:val="00F70652"/>
    <w:rsid w:val="00F70807"/>
    <w:rsid w:val="00F7096D"/>
    <w:rsid w:val="00F70FD8"/>
    <w:rsid w:val="00F7151E"/>
    <w:rsid w:val="00F71668"/>
    <w:rsid w:val="00F716DC"/>
    <w:rsid w:val="00F717C0"/>
    <w:rsid w:val="00F719D4"/>
    <w:rsid w:val="00F71F41"/>
    <w:rsid w:val="00F727A8"/>
    <w:rsid w:val="00F72CFC"/>
    <w:rsid w:val="00F72FB5"/>
    <w:rsid w:val="00F73046"/>
    <w:rsid w:val="00F7312C"/>
    <w:rsid w:val="00F732AD"/>
    <w:rsid w:val="00F73326"/>
    <w:rsid w:val="00F73407"/>
    <w:rsid w:val="00F73666"/>
    <w:rsid w:val="00F73712"/>
    <w:rsid w:val="00F739EB"/>
    <w:rsid w:val="00F73B33"/>
    <w:rsid w:val="00F73C93"/>
    <w:rsid w:val="00F73D18"/>
    <w:rsid w:val="00F747E6"/>
    <w:rsid w:val="00F7495E"/>
    <w:rsid w:val="00F74D56"/>
    <w:rsid w:val="00F74D78"/>
    <w:rsid w:val="00F751B9"/>
    <w:rsid w:val="00F75603"/>
    <w:rsid w:val="00F75AB8"/>
    <w:rsid w:val="00F75B1E"/>
    <w:rsid w:val="00F75C2B"/>
    <w:rsid w:val="00F75C99"/>
    <w:rsid w:val="00F75DB6"/>
    <w:rsid w:val="00F7696E"/>
    <w:rsid w:val="00F7711A"/>
    <w:rsid w:val="00F77195"/>
    <w:rsid w:val="00F7723E"/>
    <w:rsid w:val="00F7763E"/>
    <w:rsid w:val="00F7772A"/>
    <w:rsid w:val="00F7776F"/>
    <w:rsid w:val="00F77877"/>
    <w:rsid w:val="00F77B2D"/>
    <w:rsid w:val="00F77D54"/>
    <w:rsid w:val="00F80155"/>
    <w:rsid w:val="00F802EA"/>
    <w:rsid w:val="00F80A01"/>
    <w:rsid w:val="00F80CBD"/>
    <w:rsid w:val="00F81468"/>
    <w:rsid w:val="00F81891"/>
    <w:rsid w:val="00F81BE0"/>
    <w:rsid w:val="00F81DEB"/>
    <w:rsid w:val="00F82430"/>
    <w:rsid w:val="00F82753"/>
    <w:rsid w:val="00F82774"/>
    <w:rsid w:val="00F827A2"/>
    <w:rsid w:val="00F82E3F"/>
    <w:rsid w:val="00F82EBD"/>
    <w:rsid w:val="00F82F72"/>
    <w:rsid w:val="00F83030"/>
    <w:rsid w:val="00F83761"/>
    <w:rsid w:val="00F83C9D"/>
    <w:rsid w:val="00F841B7"/>
    <w:rsid w:val="00F84379"/>
    <w:rsid w:val="00F8442E"/>
    <w:rsid w:val="00F844FE"/>
    <w:rsid w:val="00F848C6"/>
    <w:rsid w:val="00F84E64"/>
    <w:rsid w:val="00F854CE"/>
    <w:rsid w:val="00F8566A"/>
    <w:rsid w:val="00F85672"/>
    <w:rsid w:val="00F858CF"/>
    <w:rsid w:val="00F85D33"/>
    <w:rsid w:val="00F85E71"/>
    <w:rsid w:val="00F85FFE"/>
    <w:rsid w:val="00F862FF"/>
    <w:rsid w:val="00F86324"/>
    <w:rsid w:val="00F86340"/>
    <w:rsid w:val="00F863B5"/>
    <w:rsid w:val="00F86408"/>
    <w:rsid w:val="00F86599"/>
    <w:rsid w:val="00F866AC"/>
    <w:rsid w:val="00F86DF8"/>
    <w:rsid w:val="00F86E62"/>
    <w:rsid w:val="00F86F32"/>
    <w:rsid w:val="00F86F4C"/>
    <w:rsid w:val="00F87323"/>
    <w:rsid w:val="00F877C6"/>
    <w:rsid w:val="00F87852"/>
    <w:rsid w:val="00F87B9D"/>
    <w:rsid w:val="00F87E9C"/>
    <w:rsid w:val="00F90456"/>
    <w:rsid w:val="00F9060A"/>
    <w:rsid w:val="00F90718"/>
    <w:rsid w:val="00F9086B"/>
    <w:rsid w:val="00F90C0A"/>
    <w:rsid w:val="00F91068"/>
    <w:rsid w:val="00F92CDD"/>
    <w:rsid w:val="00F92EEF"/>
    <w:rsid w:val="00F930AD"/>
    <w:rsid w:val="00F9312F"/>
    <w:rsid w:val="00F936BE"/>
    <w:rsid w:val="00F9370D"/>
    <w:rsid w:val="00F938E0"/>
    <w:rsid w:val="00F93A08"/>
    <w:rsid w:val="00F93B65"/>
    <w:rsid w:val="00F944BF"/>
    <w:rsid w:val="00F945C8"/>
    <w:rsid w:val="00F94BA9"/>
    <w:rsid w:val="00F94D6A"/>
    <w:rsid w:val="00F95356"/>
    <w:rsid w:val="00F95456"/>
    <w:rsid w:val="00F956C2"/>
    <w:rsid w:val="00F9583D"/>
    <w:rsid w:val="00F9586E"/>
    <w:rsid w:val="00F95965"/>
    <w:rsid w:val="00F95A2E"/>
    <w:rsid w:val="00F95CA6"/>
    <w:rsid w:val="00F95DB0"/>
    <w:rsid w:val="00F95FB3"/>
    <w:rsid w:val="00F965EF"/>
    <w:rsid w:val="00F96605"/>
    <w:rsid w:val="00F96CE1"/>
    <w:rsid w:val="00F971C8"/>
    <w:rsid w:val="00F971E7"/>
    <w:rsid w:val="00F97324"/>
    <w:rsid w:val="00F9948E"/>
    <w:rsid w:val="00FA0318"/>
    <w:rsid w:val="00FA03A6"/>
    <w:rsid w:val="00FA0851"/>
    <w:rsid w:val="00FA0889"/>
    <w:rsid w:val="00FA0932"/>
    <w:rsid w:val="00FA1606"/>
    <w:rsid w:val="00FA1968"/>
    <w:rsid w:val="00FA1B10"/>
    <w:rsid w:val="00FA1E19"/>
    <w:rsid w:val="00FA1E60"/>
    <w:rsid w:val="00FA21E4"/>
    <w:rsid w:val="00FA236E"/>
    <w:rsid w:val="00FA277E"/>
    <w:rsid w:val="00FA2808"/>
    <w:rsid w:val="00FA29F6"/>
    <w:rsid w:val="00FA2BF7"/>
    <w:rsid w:val="00FA3368"/>
    <w:rsid w:val="00FA347A"/>
    <w:rsid w:val="00FA367C"/>
    <w:rsid w:val="00FA3A23"/>
    <w:rsid w:val="00FA3C56"/>
    <w:rsid w:val="00FA3D06"/>
    <w:rsid w:val="00FA41AE"/>
    <w:rsid w:val="00FA4456"/>
    <w:rsid w:val="00FA4668"/>
    <w:rsid w:val="00FA46E5"/>
    <w:rsid w:val="00FA46EA"/>
    <w:rsid w:val="00FA4BC9"/>
    <w:rsid w:val="00FA4DB9"/>
    <w:rsid w:val="00FA4DBA"/>
    <w:rsid w:val="00FA5703"/>
    <w:rsid w:val="00FA5D5F"/>
    <w:rsid w:val="00FA5E85"/>
    <w:rsid w:val="00FA66DA"/>
    <w:rsid w:val="00FA66F3"/>
    <w:rsid w:val="00FA6843"/>
    <w:rsid w:val="00FA6861"/>
    <w:rsid w:val="00FA7067"/>
    <w:rsid w:val="00FA71C4"/>
    <w:rsid w:val="00FA77D1"/>
    <w:rsid w:val="00FA7A8A"/>
    <w:rsid w:val="00FA7BC2"/>
    <w:rsid w:val="00FA7E76"/>
    <w:rsid w:val="00FB056D"/>
    <w:rsid w:val="00FB0C08"/>
    <w:rsid w:val="00FB11CC"/>
    <w:rsid w:val="00FB1266"/>
    <w:rsid w:val="00FB1346"/>
    <w:rsid w:val="00FB1632"/>
    <w:rsid w:val="00FB19F4"/>
    <w:rsid w:val="00FB1EF4"/>
    <w:rsid w:val="00FB3714"/>
    <w:rsid w:val="00FB3B18"/>
    <w:rsid w:val="00FB3EA0"/>
    <w:rsid w:val="00FB3F4B"/>
    <w:rsid w:val="00FB3F69"/>
    <w:rsid w:val="00FB43C7"/>
    <w:rsid w:val="00FB4477"/>
    <w:rsid w:val="00FB453E"/>
    <w:rsid w:val="00FB4819"/>
    <w:rsid w:val="00FB4EE6"/>
    <w:rsid w:val="00FB4FCD"/>
    <w:rsid w:val="00FB5F13"/>
    <w:rsid w:val="00FB62EE"/>
    <w:rsid w:val="00FB642B"/>
    <w:rsid w:val="00FB64D5"/>
    <w:rsid w:val="00FB6DEA"/>
    <w:rsid w:val="00FB6E68"/>
    <w:rsid w:val="00FB76A4"/>
    <w:rsid w:val="00FB7C59"/>
    <w:rsid w:val="00FC019F"/>
    <w:rsid w:val="00FC01D4"/>
    <w:rsid w:val="00FC0608"/>
    <w:rsid w:val="00FC0647"/>
    <w:rsid w:val="00FC0DD7"/>
    <w:rsid w:val="00FC1054"/>
    <w:rsid w:val="00FC1C49"/>
    <w:rsid w:val="00FC1E34"/>
    <w:rsid w:val="00FC1F66"/>
    <w:rsid w:val="00FC25F8"/>
    <w:rsid w:val="00FC2972"/>
    <w:rsid w:val="00FC29F3"/>
    <w:rsid w:val="00FC2DC5"/>
    <w:rsid w:val="00FC31F8"/>
    <w:rsid w:val="00FC3821"/>
    <w:rsid w:val="00FC38C2"/>
    <w:rsid w:val="00FC4223"/>
    <w:rsid w:val="00FC442C"/>
    <w:rsid w:val="00FC4597"/>
    <w:rsid w:val="00FC4A18"/>
    <w:rsid w:val="00FC4C9A"/>
    <w:rsid w:val="00FC4CDF"/>
    <w:rsid w:val="00FC4CF6"/>
    <w:rsid w:val="00FC4F6B"/>
    <w:rsid w:val="00FC5249"/>
    <w:rsid w:val="00FC5600"/>
    <w:rsid w:val="00FC599A"/>
    <w:rsid w:val="00FC5BEC"/>
    <w:rsid w:val="00FC630C"/>
    <w:rsid w:val="00FC6382"/>
    <w:rsid w:val="00FC66A2"/>
    <w:rsid w:val="00FC67CE"/>
    <w:rsid w:val="00FC67DF"/>
    <w:rsid w:val="00FC6B8F"/>
    <w:rsid w:val="00FC6C70"/>
    <w:rsid w:val="00FC6CE4"/>
    <w:rsid w:val="00FC715A"/>
    <w:rsid w:val="00FC715F"/>
    <w:rsid w:val="00FC772D"/>
    <w:rsid w:val="00FC7923"/>
    <w:rsid w:val="00FC7D9E"/>
    <w:rsid w:val="00FC7ED7"/>
    <w:rsid w:val="00FD00B3"/>
    <w:rsid w:val="00FD060A"/>
    <w:rsid w:val="00FD06D9"/>
    <w:rsid w:val="00FD0C2A"/>
    <w:rsid w:val="00FD0C9E"/>
    <w:rsid w:val="00FD0D8B"/>
    <w:rsid w:val="00FD0E94"/>
    <w:rsid w:val="00FD0EC5"/>
    <w:rsid w:val="00FD1551"/>
    <w:rsid w:val="00FD16A0"/>
    <w:rsid w:val="00FD24BF"/>
    <w:rsid w:val="00FD267D"/>
    <w:rsid w:val="00FD2A22"/>
    <w:rsid w:val="00FD2E34"/>
    <w:rsid w:val="00FD374D"/>
    <w:rsid w:val="00FD3830"/>
    <w:rsid w:val="00FD3A22"/>
    <w:rsid w:val="00FD3A59"/>
    <w:rsid w:val="00FD3E5E"/>
    <w:rsid w:val="00FD3F3F"/>
    <w:rsid w:val="00FD43D1"/>
    <w:rsid w:val="00FD4BF3"/>
    <w:rsid w:val="00FD4EDA"/>
    <w:rsid w:val="00FD51DD"/>
    <w:rsid w:val="00FD5246"/>
    <w:rsid w:val="00FD5336"/>
    <w:rsid w:val="00FD56EE"/>
    <w:rsid w:val="00FD57F1"/>
    <w:rsid w:val="00FD590E"/>
    <w:rsid w:val="00FD5A0A"/>
    <w:rsid w:val="00FD5CB1"/>
    <w:rsid w:val="00FD5F1D"/>
    <w:rsid w:val="00FD5F8F"/>
    <w:rsid w:val="00FD6720"/>
    <w:rsid w:val="00FD6AE3"/>
    <w:rsid w:val="00FD6BCD"/>
    <w:rsid w:val="00FD73AC"/>
    <w:rsid w:val="00FD7669"/>
    <w:rsid w:val="00FD7A0B"/>
    <w:rsid w:val="00FD7FE5"/>
    <w:rsid w:val="00FE0802"/>
    <w:rsid w:val="00FE0C92"/>
    <w:rsid w:val="00FE0E67"/>
    <w:rsid w:val="00FE0F42"/>
    <w:rsid w:val="00FE11CD"/>
    <w:rsid w:val="00FE146F"/>
    <w:rsid w:val="00FE1682"/>
    <w:rsid w:val="00FE1BB9"/>
    <w:rsid w:val="00FE22A1"/>
    <w:rsid w:val="00FE2358"/>
    <w:rsid w:val="00FE25E3"/>
    <w:rsid w:val="00FE282F"/>
    <w:rsid w:val="00FE28DA"/>
    <w:rsid w:val="00FE2BD4"/>
    <w:rsid w:val="00FE3426"/>
    <w:rsid w:val="00FE3AE3"/>
    <w:rsid w:val="00FE3EBD"/>
    <w:rsid w:val="00FE3EFC"/>
    <w:rsid w:val="00FE3F0E"/>
    <w:rsid w:val="00FE406C"/>
    <w:rsid w:val="00FE44DC"/>
    <w:rsid w:val="00FE44E7"/>
    <w:rsid w:val="00FE4AE7"/>
    <w:rsid w:val="00FE4BC7"/>
    <w:rsid w:val="00FE4E84"/>
    <w:rsid w:val="00FE5022"/>
    <w:rsid w:val="00FE51AD"/>
    <w:rsid w:val="00FE59B6"/>
    <w:rsid w:val="00FE5DA9"/>
    <w:rsid w:val="00FE5F78"/>
    <w:rsid w:val="00FE5FBC"/>
    <w:rsid w:val="00FE6150"/>
    <w:rsid w:val="00FE61BA"/>
    <w:rsid w:val="00FE6435"/>
    <w:rsid w:val="00FE6A42"/>
    <w:rsid w:val="00FE6AB3"/>
    <w:rsid w:val="00FE6B2D"/>
    <w:rsid w:val="00FE6B48"/>
    <w:rsid w:val="00FE6BCC"/>
    <w:rsid w:val="00FE6E26"/>
    <w:rsid w:val="00FE6EE1"/>
    <w:rsid w:val="00FE7E3D"/>
    <w:rsid w:val="00FF0182"/>
    <w:rsid w:val="00FF0362"/>
    <w:rsid w:val="00FF0CCB"/>
    <w:rsid w:val="00FF0CD4"/>
    <w:rsid w:val="00FF1004"/>
    <w:rsid w:val="00FF128E"/>
    <w:rsid w:val="00FF151A"/>
    <w:rsid w:val="00FF1534"/>
    <w:rsid w:val="00FF1786"/>
    <w:rsid w:val="00FF1BF2"/>
    <w:rsid w:val="00FF1CE2"/>
    <w:rsid w:val="00FF1D8C"/>
    <w:rsid w:val="00FF1F4F"/>
    <w:rsid w:val="00FF2475"/>
    <w:rsid w:val="00FF27CB"/>
    <w:rsid w:val="00FF2B3C"/>
    <w:rsid w:val="00FF2CED"/>
    <w:rsid w:val="00FF2DE7"/>
    <w:rsid w:val="00FF2E0A"/>
    <w:rsid w:val="00FF3882"/>
    <w:rsid w:val="00FF3A1F"/>
    <w:rsid w:val="00FF3CED"/>
    <w:rsid w:val="00FF3CFB"/>
    <w:rsid w:val="00FF4C7C"/>
    <w:rsid w:val="00FF4E8A"/>
    <w:rsid w:val="00FF5646"/>
    <w:rsid w:val="00FF5F92"/>
    <w:rsid w:val="00FF637E"/>
    <w:rsid w:val="00FF66CA"/>
    <w:rsid w:val="00FF6ADE"/>
    <w:rsid w:val="00FF6B88"/>
    <w:rsid w:val="00FF6BAF"/>
    <w:rsid w:val="00FF72F6"/>
    <w:rsid w:val="00FF77CD"/>
    <w:rsid w:val="00FF7C7B"/>
    <w:rsid w:val="00FF7ED1"/>
    <w:rsid w:val="0102D537"/>
    <w:rsid w:val="0106B0F9"/>
    <w:rsid w:val="01079559"/>
    <w:rsid w:val="0116BBCD"/>
    <w:rsid w:val="011D8E29"/>
    <w:rsid w:val="011DE657"/>
    <w:rsid w:val="01220F4C"/>
    <w:rsid w:val="012224D7"/>
    <w:rsid w:val="0126D005"/>
    <w:rsid w:val="0128BEA1"/>
    <w:rsid w:val="0128C365"/>
    <w:rsid w:val="0128C5DB"/>
    <w:rsid w:val="012D0304"/>
    <w:rsid w:val="012FE1F3"/>
    <w:rsid w:val="0130BAAC"/>
    <w:rsid w:val="013160F1"/>
    <w:rsid w:val="0131BF15"/>
    <w:rsid w:val="013FB2CD"/>
    <w:rsid w:val="01400EB0"/>
    <w:rsid w:val="0143215B"/>
    <w:rsid w:val="0149AB3C"/>
    <w:rsid w:val="014B25C2"/>
    <w:rsid w:val="014E9973"/>
    <w:rsid w:val="014F6AB4"/>
    <w:rsid w:val="0152EC86"/>
    <w:rsid w:val="01547F3A"/>
    <w:rsid w:val="0158FAA0"/>
    <w:rsid w:val="015BE10F"/>
    <w:rsid w:val="015D98FE"/>
    <w:rsid w:val="016ED29B"/>
    <w:rsid w:val="016FC926"/>
    <w:rsid w:val="016FD04C"/>
    <w:rsid w:val="0174329A"/>
    <w:rsid w:val="018168E3"/>
    <w:rsid w:val="01846FB3"/>
    <w:rsid w:val="018497A1"/>
    <w:rsid w:val="018E1997"/>
    <w:rsid w:val="0190D07A"/>
    <w:rsid w:val="0191EB68"/>
    <w:rsid w:val="0192F522"/>
    <w:rsid w:val="0193B7CF"/>
    <w:rsid w:val="01947364"/>
    <w:rsid w:val="01958A2A"/>
    <w:rsid w:val="0197240E"/>
    <w:rsid w:val="019A44CD"/>
    <w:rsid w:val="019A97EF"/>
    <w:rsid w:val="01A0A070"/>
    <w:rsid w:val="01A4C45F"/>
    <w:rsid w:val="01A6EBF3"/>
    <w:rsid w:val="01A9805F"/>
    <w:rsid w:val="01AAF180"/>
    <w:rsid w:val="01AD84DE"/>
    <w:rsid w:val="01ADA649"/>
    <w:rsid w:val="01B3E247"/>
    <w:rsid w:val="01C1DAC1"/>
    <w:rsid w:val="01C4F9EA"/>
    <w:rsid w:val="01C6424A"/>
    <w:rsid w:val="01C96ED4"/>
    <w:rsid w:val="01C9A954"/>
    <w:rsid w:val="01CD6F92"/>
    <w:rsid w:val="01CDE9A6"/>
    <w:rsid w:val="01D06EE0"/>
    <w:rsid w:val="01D0DCDC"/>
    <w:rsid w:val="01D5A139"/>
    <w:rsid w:val="01D5F4D1"/>
    <w:rsid w:val="01D726F9"/>
    <w:rsid w:val="01E54917"/>
    <w:rsid w:val="01E8E47B"/>
    <w:rsid w:val="01ED7C44"/>
    <w:rsid w:val="01F12917"/>
    <w:rsid w:val="01F18AD0"/>
    <w:rsid w:val="01F19205"/>
    <w:rsid w:val="01F85DFA"/>
    <w:rsid w:val="02021D3D"/>
    <w:rsid w:val="020268B1"/>
    <w:rsid w:val="021C7873"/>
    <w:rsid w:val="021F9254"/>
    <w:rsid w:val="02211F1A"/>
    <w:rsid w:val="022A9EE8"/>
    <w:rsid w:val="022D006B"/>
    <w:rsid w:val="0230B9EA"/>
    <w:rsid w:val="023178BE"/>
    <w:rsid w:val="0239B360"/>
    <w:rsid w:val="023A06D8"/>
    <w:rsid w:val="023A9381"/>
    <w:rsid w:val="023C6104"/>
    <w:rsid w:val="02469985"/>
    <w:rsid w:val="024B7681"/>
    <w:rsid w:val="024BB238"/>
    <w:rsid w:val="024CFB56"/>
    <w:rsid w:val="024D8EDD"/>
    <w:rsid w:val="02502EBE"/>
    <w:rsid w:val="0251DB39"/>
    <w:rsid w:val="0252B19E"/>
    <w:rsid w:val="02552B2B"/>
    <w:rsid w:val="025AAE6F"/>
    <w:rsid w:val="025B2C0D"/>
    <w:rsid w:val="0260CB14"/>
    <w:rsid w:val="0261B3B9"/>
    <w:rsid w:val="026700BD"/>
    <w:rsid w:val="026D3ECC"/>
    <w:rsid w:val="026D8EF3"/>
    <w:rsid w:val="027353EA"/>
    <w:rsid w:val="0274A385"/>
    <w:rsid w:val="027ABC76"/>
    <w:rsid w:val="027AE519"/>
    <w:rsid w:val="027DD615"/>
    <w:rsid w:val="027FAE88"/>
    <w:rsid w:val="02813A49"/>
    <w:rsid w:val="0284BE5B"/>
    <w:rsid w:val="02862A2B"/>
    <w:rsid w:val="02884746"/>
    <w:rsid w:val="028B3AB7"/>
    <w:rsid w:val="029643E3"/>
    <w:rsid w:val="029649A6"/>
    <w:rsid w:val="02976E08"/>
    <w:rsid w:val="0297FE10"/>
    <w:rsid w:val="02A38F5C"/>
    <w:rsid w:val="02ABF53B"/>
    <w:rsid w:val="02AE38CC"/>
    <w:rsid w:val="02B25D59"/>
    <w:rsid w:val="02B38487"/>
    <w:rsid w:val="02B4CA06"/>
    <w:rsid w:val="02B8E112"/>
    <w:rsid w:val="02C230AA"/>
    <w:rsid w:val="02C3EEAA"/>
    <w:rsid w:val="02C8510D"/>
    <w:rsid w:val="02C89652"/>
    <w:rsid w:val="02C9F21D"/>
    <w:rsid w:val="02CAFF16"/>
    <w:rsid w:val="02CC2CB2"/>
    <w:rsid w:val="02CFAD5D"/>
    <w:rsid w:val="02D317DB"/>
    <w:rsid w:val="02D460F8"/>
    <w:rsid w:val="02D92DB0"/>
    <w:rsid w:val="02D9BF89"/>
    <w:rsid w:val="02DDF205"/>
    <w:rsid w:val="02E3814B"/>
    <w:rsid w:val="02E50725"/>
    <w:rsid w:val="02E8A829"/>
    <w:rsid w:val="02E980C3"/>
    <w:rsid w:val="02EC32FD"/>
    <w:rsid w:val="02EE7363"/>
    <w:rsid w:val="02EF53BD"/>
    <w:rsid w:val="02F10611"/>
    <w:rsid w:val="02FD2C95"/>
    <w:rsid w:val="030465CE"/>
    <w:rsid w:val="030B3680"/>
    <w:rsid w:val="03110DC3"/>
    <w:rsid w:val="031150E6"/>
    <w:rsid w:val="03119993"/>
    <w:rsid w:val="03119D45"/>
    <w:rsid w:val="0313BA08"/>
    <w:rsid w:val="03162B24"/>
    <w:rsid w:val="031876AA"/>
    <w:rsid w:val="031D67BC"/>
    <w:rsid w:val="0324FF19"/>
    <w:rsid w:val="0325FBE2"/>
    <w:rsid w:val="0328F64F"/>
    <w:rsid w:val="032A3F9D"/>
    <w:rsid w:val="032B4210"/>
    <w:rsid w:val="033056B0"/>
    <w:rsid w:val="03363454"/>
    <w:rsid w:val="0349456E"/>
    <w:rsid w:val="034D1065"/>
    <w:rsid w:val="034F5CAE"/>
    <w:rsid w:val="034F6D5D"/>
    <w:rsid w:val="0353DF7F"/>
    <w:rsid w:val="0355E287"/>
    <w:rsid w:val="035F2E26"/>
    <w:rsid w:val="0360B960"/>
    <w:rsid w:val="0367BFC5"/>
    <w:rsid w:val="03733E46"/>
    <w:rsid w:val="03747614"/>
    <w:rsid w:val="03758D4F"/>
    <w:rsid w:val="03775073"/>
    <w:rsid w:val="0380288D"/>
    <w:rsid w:val="038158F5"/>
    <w:rsid w:val="0388DF33"/>
    <w:rsid w:val="038C0C44"/>
    <w:rsid w:val="038F18BC"/>
    <w:rsid w:val="038FBDA8"/>
    <w:rsid w:val="0390CE4C"/>
    <w:rsid w:val="03920EC9"/>
    <w:rsid w:val="0394C0EB"/>
    <w:rsid w:val="03990596"/>
    <w:rsid w:val="039ADD36"/>
    <w:rsid w:val="039E63F5"/>
    <w:rsid w:val="03A4265A"/>
    <w:rsid w:val="03A4CA42"/>
    <w:rsid w:val="03A4CB66"/>
    <w:rsid w:val="03A90ED3"/>
    <w:rsid w:val="03A9C0B5"/>
    <w:rsid w:val="03AA6CAA"/>
    <w:rsid w:val="03C24165"/>
    <w:rsid w:val="03CDE253"/>
    <w:rsid w:val="03CE386A"/>
    <w:rsid w:val="03CE3C68"/>
    <w:rsid w:val="03CE9342"/>
    <w:rsid w:val="03CFCE83"/>
    <w:rsid w:val="03D205BC"/>
    <w:rsid w:val="03D313A0"/>
    <w:rsid w:val="03D32D42"/>
    <w:rsid w:val="03D39C48"/>
    <w:rsid w:val="03D4FFDF"/>
    <w:rsid w:val="03DD4C46"/>
    <w:rsid w:val="03DEE3C6"/>
    <w:rsid w:val="03DFD2A9"/>
    <w:rsid w:val="03E2C84E"/>
    <w:rsid w:val="03E8568E"/>
    <w:rsid w:val="03E90420"/>
    <w:rsid w:val="03E985CA"/>
    <w:rsid w:val="03F2C28C"/>
    <w:rsid w:val="03F397B2"/>
    <w:rsid w:val="03FA0276"/>
    <w:rsid w:val="0400E6A6"/>
    <w:rsid w:val="04105889"/>
    <w:rsid w:val="0410663C"/>
    <w:rsid w:val="041367E9"/>
    <w:rsid w:val="0414DC55"/>
    <w:rsid w:val="0414ED5D"/>
    <w:rsid w:val="0417E92F"/>
    <w:rsid w:val="04180702"/>
    <w:rsid w:val="041A3A4B"/>
    <w:rsid w:val="0426C9D9"/>
    <w:rsid w:val="042CB081"/>
    <w:rsid w:val="04305B7B"/>
    <w:rsid w:val="04315805"/>
    <w:rsid w:val="0434B1A0"/>
    <w:rsid w:val="043808AB"/>
    <w:rsid w:val="043840A4"/>
    <w:rsid w:val="043A5D68"/>
    <w:rsid w:val="043C157C"/>
    <w:rsid w:val="043CFC45"/>
    <w:rsid w:val="044167AD"/>
    <w:rsid w:val="04424452"/>
    <w:rsid w:val="0445212D"/>
    <w:rsid w:val="04460AE8"/>
    <w:rsid w:val="044758FC"/>
    <w:rsid w:val="044DFF60"/>
    <w:rsid w:val="04526A8C"/>
    <w:rsid w:val="045601CA"/>
    <w:rsid w:val="045641E8"/>
    <w:rsid w:val="04583A8D"/>
    <w:rsid w:val="045B89DF"/>
    <w:rsid w:val="045D14B9"/>
    <w:rsid w:val="04622FE6"/>
    <w:rsid w:val="0463852F"/>
    <w:rsid w:val="0465BC9E"/>
    <w:rsid w:val="0468E846"/>
    <w:rsid w:val="0469C073"/>
    <w:rsid w:val="046A678E"/>
    <w:rsid w:val="046CFE8F"/>
    <w:rsid w:val="046D07D3"/>
    <w:rsid w:val="04711FF1"/>
    <w:rsid w:val="0471D4FD"/>
    <w:rsid w:val="047D72E9"/>
    <w:rsid w:val="047E5799"/>
    <w:rsid w:val="047EA0A5"/>
    <w:rsid w:val="04825992"/>
    <w:rsid w:val="04859D05"/>
    <w:rsid w:val="048692EE"/>
    <w:rsid w:val="048B36B2"/>
    <w:rsid w:val="048DAF35"/>
    <w:rsid w:val="0491AA6C"/>
    <w:rsid w:val="0492981C"/>
    <w:rsid w:val="0492A1F3"/>
    <w:rsid w:val="0493E539"/>
    <w:rsid w:val="04968C59"/>
    <w:rsid w:val="04991C40"/>
    <w:rsid w:val="04A137DC"/>
    <w:rsid w:val="04A29826"/>
    <w:rsid w:val="04A2FFB2"/>
    <w:rsid w:val="04A55C35"/>
    <w:rsid w:val="04A800CE"/>
    <w:rsid w:val="04A8F259"/>
    <w:rsid w:val="04A9660E"/>
    <w:rsid w:val="04ACA070"/>
    <w:rsid w:val="04ACD637"/>
    <w:rsid w:val="04ADE2AA"/>
    <w:rsid w:val="04ADF436"/>
    <w:rsid w:val="04B69EF5"/>
    <w:rsid w:val="04B6DA86"/>
    <w:rsid w:val="04C09DA3"/>
    <w:rsid w:val="04C3DE56"/>
    <w:rsid w:val="04C3F436"/>
    <w:rsid w:val="04D2359E"/>
    <w:rsid w:val="04D73F6D"/>
    <w:rsid w:val="04D7CA85"/>
    <w:rsid w:val="04E298A8"/>
    <w:rsid w:val="04E880AA"/>
    <w:rsid w:val="04EBF7B6"/>
    <w:rsid w:val="04EE44A5"/>
    <w:rsid w:val="04EEA2CF"/>
    <w:rsid w:val="04F058E8"/>
    <w:rsid w:val="04F1FA93"/>
    <w:rsid w:val="04F58BA1"/>
    <w:rsid w:val="04FA8B42"/>
    <w:rsid w:val="04FB1184"/>
    <w:rsid w:val="04FF1298"/>
    <w:rsid w:val="050D5991"/>
    <w:rsid w:val="0511B22D"/>
    <w:rsid w:val="0514CC64"/>
    <w:rsid w:val="051B1A5A"/>
    <w:rsid w:val="052947D3"/>
    <w:rsid w:val="052E5483"/>
    <w:rsid w:val="052F2F88"/>
    <w:rsid w:val="05308CE3"/>
    <w:rsid w:val="0530C052"/>
    <w:rsid w:val="053129C3"/>
    <w:rsid w:val="0531F929"/>
    <w:rsid w:val="05346D85"/>
    <w:rsid w:val="05387848"/>
    <w:rsid w:val="053BC417"/>
    <w:rsid w:val="053CD047"/>
    <w:rsid w:val="053EECCB"/>
    <w:rsid w:val="05412D60"/>
    <w:rsid w:val="05432880"/>
    <w:rsid w:val="0549917D"/>
    <w:rsid w:val="054B9BBC"/>
    <w:rsid w:val="054D635D"/>
    <w:rsid w:val="055677EB"/>
    <w:rsid w:val="055848D6"/>
    <w:rsid w:val="055F180A"/>
    <w:rsid w:val="056023BF"/>
    <w:rsid w:val="0565DC07"/>
    <w:rsid w:val="0565E8B8"/>
    <w:rsid w:val="0567615F"/>
    <w:rsid w:val="056E22CC"/>
    <w:rsid w:val="056EC4E6"/>
    <w:rsid w:val="056F4677"/>
    <w:rsid w:val="05733B88"/>
    <w:rsid w:val="0575CD31"/>
    <w:rsid w:val="0576AEB4"/>
    <w:rsid w:val="057C23C6"/>
    <w:rsid w:val="057DA566"/>
    <w:rsid w:val="057DFFB2"/>
    <w:rsid w:val="057E892F"/>
    <w:rsid w:val="057EBE26"/>
    <w:rsid w:val="057EBFC5"/>
    <w:rsid w:val="0587A515"/>
    <w:rsid w:val="058B0130"/>
    <w:rsid w:val="058D31CE"/>
    <w:rsid w:val="058EB731"/>
    <w:rsid w:val="058F3793"/>
    <w:rsid w:val="058F6F8B"/>
    <w:rsid w:val="058FA107"/>
    <w:rsid w:val="05909603"/>
    <w:rsid w:val="05909DB1"/>
    <w:rsid w:val="05918132"/>
    <w:rsid w:val="0592B404"/>
    <w:rsid w:val="059B5648"/>
    <w:rsid w:val="059C4563"/>
    <w:rsid w:val="05A66876"/>
    <w:rsid w:val="05A74317"/>
    <w:rsid w:val="05AE751C"/>
    <w:rsid w:val="05B204AA"/>
    <w:rsid w:val="05B2D071"/>
    <w:rsid w:val="05B5AA94"/>
    <w:rsid w:val="05B679FD"/>
    <w:rsid w:val="05B6D2B7"/>
    <w:rsid w:val="05B6E549"/>
    <w:rsid w:val="05B8A143"/>
    <w:rsid w:val="05B95F45"/>
    <w:rsid w:val="05BA8912"/>
    <w:rsid w:val="05BBCF9A"/>
    <w:rsid w:val="05C1AD7F"/>
    <w:rsid w:val="05C30FCA"/>
    <w:rsid w:val="05C5E265"/>
    <w:rsid w:val="05C91EFA"/>
    <w:rsid w:val="05CDF690"/>
    <w:rsid w:val="05D00D58"/>
    <w:rsid w:val="05D29C51"/>
    <w:rsid w:val="05D643CB"/>
    <w:rsid w:val="05E06D17"/>
    <w:rsid w:val="05E11018"/>
    <w:rsid w:val="05E82438"/>
    <w:rsid w:val="05ECF068"/>
    <w:rsid w:val="05F38B45"/>
    <w:rsid w:val="05F4523A"/>
    <w:rsid w:val="05FFE940"/>
    <w:rsid w:val="06000D3C"/>
    <w:rsid w:val="06003A28"/>
    <w:rsid w:val="060FF550"/>
    <w:rsid w:val="0620B636"/>
    <w:rsid w:val="0627D6BE"/>
    <w:rsid w:val="062AD807"/>
    <w:rsid w:val="062F60AA"/>
    <w:rsid w:val="06359C4B"/>
    <w:rsid w:val="0636FABB"/>
    <w:rsid w:val="0639DE2C"/>
    <w:rsid w:val="063AAD27"/>
    <w:rsid w:val="063B338D"/>
    <w:rsid w:val="063E4D54"/>
    <w:rsid w:val="063E7DC0"/>
    <w:rsid w:val="06405DF6"/>
    <w:rsid w:val="0644B2F2"/>
    <w:rsid w:val="0646CAC1"/>
    <w:rsid w:val="064CF806"/>
    <w:rsid w:val="065972D6"/>
    <w:rsid w:val="065BB50F"/>
    <w:rsid w:val="0663A6F1"/>
    <w:rsid w:val="0667EA2A"/>
    <w:rsid w:val="0669C44D"/>
    <w:rsid w:val="066D45A5"/>
    <w:rsid w:val="066F62D3"/>
    <w:rsid w:val="0672CBC7"/>
    <w:rsid w:val="067C0362"/>
    <w:rsid w:val="067E1C5E"/>
    <w:rsid w:val="067FF64C"/>
    <w:rsid w:val="0682DA0E"/>
    <w:rsid w:val="06843D5A"/>
    <w:rsid w:val="068572A3"/>
    <w:rsid w:val="06865C39"/>
    <w:rsid w:val="0688A763"/>
    <w:rsid w:val="0688C99C"/>
    <w:rsid w:val="068A4736"/>
    <w:rsid w:val="068C68ED"/>
    <w:rsid w:val="068E10D0"/>
    <w:rsid w:val="0696F9EA"/>
    <w:rsid w:val="06975730"/>
    <w:rsid w:val="069A9C01"/>
    <w:rsid w:val="069AFE25"/>
    <w:rsid w:val="069BCBF1"/>
    <w:rsid w:val="069E8D1C"/>
    <w:rsid w:val="06A39E54"/>
    <w:rsid w:val="06AF3234"/>
    <w:rsid w:val="06B3872D"/>
    <w:rsid w:val="06C70662"/>
    <w:rsid w:val="06CAE4A8"/>
    <w:rsid w:val="06CEB1A8"/>
    <w:rsid w:val="06D1F6C8"/>
    <w:rsid w:val="06D5469E"/>
    <w:rsid w:val="06D6207D"/>
    <w:rsid w:val="06D65EF3"/>
    <w:rsid w:val="06D9DA7C"/>
    <w:rsid w:val="06DCC01E"/>
    <w:rsid w:val="06DD34F9"/>
    <w:rsid w:val="06F20FB6"/>
    <w:rsid w:val="06F3A60E"/>
    <w:rsid w:val="06FE78E9"/>
    <w:rsid w:val="06FFB81F"/>
    <w:rsid w:val="07045566"/>
    <w:rsid w:val="070596EE"/>
    <w:rsid w:val="07087523"/>
    <w:rsid w:val="0708D6F2"/>
    <w:rsid w:val="0709D7B7"/>
    <w:rsid w:val="071363FE"/>
    <w:rsid w:val="0716B7EB"/>
    <w:rsid w:val="07196FF7"/>
    <w:rsid w:val="0720DF5A"/>
    <w:rsid w:val="072DA82F"/>
    <w:rsid w:val="0737AA0B"/>
    <w:rsid w:val="073A8DCB"/>
    <w:rsid w:val="0744420D"/>
    <w:rsid w:val="07463109"/>
    <w:rsid w:val="07488FE1"/>
    <w:rsid w:val="074ED9B5"/>
    <w:rsid w:val="074FF248"/>
    <w:rsid w:val="0764E9DE"/>
    <w:rsid w:val="0765BB37"/>
    <w:rsid w:val="077005E7"/>
    <w:rsid w:val="07791A18"/>
    <w:rsid w:val="077A22F2"/>
    <w:rsid w:val="0782D13A"/>
    <w:rsid w:val="07841F92"/>
    <w:rsid w:val="07873796"/>
    <w:rsid w:val="07883BF5"/>
    <w:rsid w:val="078A820B"/>
    <w:rsid w:val="078C2E02"/>
    <w:rsid w:val="078CB25D"/>
    <w:rsid w:val="078CCBC1"/>
    <w:rsid w:val="079028AF"/>
    <w:rsid w:val="07907255"/>
    <w:rsid w:val="07A2414D"/>
    <w:rsid w:val="07A482D6"/>
    <w:rsid w:val="07A8CF25"/>
    <w:rsid w:val="07AA7C0C"/>
    <w:rsid w:val="07B0271F"/>
    <w:rsid w:val="07B05999"/>
    <w:rsid w:val="07B44C8C"/>
    <w:rsid w:val="07B507D1"/>
    <w:rsid w:val="07BDB3CB"/>
    <w:rsid w:val="07C203C3"/>
    <w:rsid w:val="07C80C0D"/>
    <w:rsid w:val="07C84F59"/>
    <w:rsid w:val="07C9BDB3"/>
    <w:rsid w:val="07CC6160"/>
    <w:rsid w:val="07D10F01"/>
    <w:rsid w:val="07D6E2DD"/>
    <w:rsid w:val="07D7C1C6"/>
    <w:rsid w:val="07D90797"/>
    <w:rsid w:val="07DA07B9"/>
    <w:rsid w:val="07DFFDCA"/>
    <w:rsid w:val="07E20DB3"/>
    <w:rsid w:val="07E6A0B8"/>
    <w:rsid w:val="07E94A0E"/>
    <w:rsid w:val="07EA9151"/>
    <w:rsid w:val="07EB5536"/>
    <w:rsid w:val="07EF08AE"/>
    <w:rsid w:val="07F07F9C"/>
    <w:rsid w:val="07F39C83"/>
    <w:rsid w:val="07F62083"/>
    <w:rsid w:val="07F9B78E"/>
    <w:rsid w:val="07FEC974"/>
    <w:rsid w:val="07FED5EC"/>
    <w:rsid w:val="0802F16B"/>
    <w:rsid w:val="0803E577"/>
    <w:rsid w:val="08092057"/>
    <w:rsid w:val="080CBD30"/>
    <w:rsid w:val="080D2BD9"/>
    <w:rsid w:val="080E5F33"/>
    <w:rsid w:val="0813B32B"/>
    <w:rsid w:val="081486D8"/>
    <w:rsid w:val="081B440B"/>
    <w:rsid w:val="081CCA72"/>
    <w:rsid w:val="0820FFDA"/>
    <w:rsid w:val="08261797"/>
    <w:rsid w:val="0828C856"/>
    <w:rsid w:val="0829F477"/>
    <w:rsid w:val="082FFD69"/>
    <w:rsid w:val="083327C5"/>
    <w:rsid w:val="08391369"/>
    <w:rsid w:val="083DDC05"/>
    <w:rsid w:val="083E7571"/>
    <w:rsid w:val="083FF889"/>
    <w:rsid w:val="08437253"/>
    <w:rsid w:val="08439E3D"/>
    <w:rsid w:val="0847E5AB"/>
    <w:rsid w:val="08500711"/>
    <w:rsid w:val="085E72BD"/>
    <w:rsid w:val="085EB64D"/>
    <w:rsid w:val="0863CD13"/>
    <w:rsid w:val="08649FF5"/>
    <w:rsid w:val="08691C68"/>
    <w:rsid w:val="086D390D"/>
    <w:rsid w:val="086E96BA"/>
    <w:rsid w:val="08753FE2"/>
    <w:rsid w:val="08759944"/>
    <w:rsid w:val="08772621"/>
    <w:rsid w:val="0878ECDC"/>
    <w:rsid w:val="087C4491"/>
    <w:rsid w:val="087F0027"/>
    <w:rsid w:val="08819051"/>
    <w:rsid w:val="08860B64"/>
    <w:rsid w:val="088EB60E"/>
    <w:rsid w:val="0890A299"/>
    <w:rsid w:val="089382B7"/>
    <w:rsid w:val="08944C6D"/>
    <w:rsid w:val="089D4C8A"/>
    <w:rsid w:val="08A1AD67"/>
    <w:rsid w:val="08A2291D"/>
    <w:rsid w:val="08A245B4"/>
    <w:rsid w:val="08A3BC59"/>
    <w:rsid w:val="08A410A4"/>
    <w:rsid w:val="08A583AC"/>
    <w:rsid w:val="08A5C4D0"/>
    <w:rsid w:val="08A77275"/>
    <w:rsid w:val="08A85DA3"/>
    <w:rsid w:val="08A9E775"/>
    <w:rsid w:val="08B0FC8B"/>
    <w:rsid w:val="08B186D4"/>
    <w:rsid w:val="08B6B528"/>
    <w:rsid w:val="08B77D6C"/>
    <w:rsid w:val="08BEABA7"/>
    <w:rsid w:val="08C2F9A4"/>
    <w:rsid w:val="08C4136C"/>
    <w:rsid w:val="08C47211"/>
    <w:rsid w:val="08C67C13"/>
    <w:rsid w:val="08CA96FF"/>
    <w:rsid w:val="08CBA35A"/>
    <w:rsid w:val="08D1D0F1"/>
    <w:rsid w:val="08D2E365"/>
    <w:rsid w:val="08D46319"/>
    <w:rsid w:val="08D638AD"/>
    <w:rsid w:val="08D679F7"/>
    <w:rsid w:val="08D8D24B"/>
    <w:rsid w:val="08DA6BD3"/>
    <w:rsid w:val="08DBD7D1"/>
    <w:rsid w:val="08DFE399"/>
    <w:rsid w:val="08E34D08"/>
    <w:rsid w:val="08E6D84A"/>
    <w:rsid w:val="08F0DD9C"/>
    <w:rsid w:val="08F617D2"/>
    <w:rsid w:val="08F6C4D3"/>
    <w:rsid w:val="08FA6FCC"/>
    <w:rsid w:val="08FC278E"/>
    <w:rsid w:val="08FC5343"/>
    <w:rsid w:val="0901DCB0"/>
    <w:rsid w:val="09024339"/>
    <w:rsid w:val="090619DD"/>
    <w:rsid w:val="09062578"/>
    <w:rsid w:val="0907EF0B"/>
    <w:rsid w:val="0910E1B3"/>
    <w:rsid w:val="09150886"/>
    <w:rsid w:val="091B226A"/>
    <w:rsid w:val="091B6418"/>
    <w:rsid w:val="091BEC34"/>
    <w:rsid w:val="091EEEC2"/>
    <w:rsid w:val="0920CDE0"/>
    <w:rsid w:val="0922036A"/>
    <w:rsid w:val="092A0D18"/>
    <w:rsid w:val="092B0E49"/>
    <w:rsid w:val="092C6712"/>
    <w:rsid w:val="09302DD4"/>
    <w:rsid w:val="0930E370"/>
    <w:rsid w:val="09338CD2"/>
    <w:rsid w:val="0935D230"/>
    <w:rsid w:val="0938DDC5"/>
    <w:rsid w:val="093D7DDC"/>
    <w:rsid w:val="093E5359"/>
    <w:rsid w:val="094886D7"/>
    <w:rsid w:val="09495ABB"/>
    <w:rsid w:val="094A3F5E"/>
    <w:rsid w:val="094F3C6A"/>
    <w:rsid w:val="095E6535"/>
    <w:rsid w:val="0961E454"/>
    <w:rsid w:val="0962347E"/>
    <w:rsid w:val="0962C48F"/>
    <w:rsid w:val="09654493"/>
    <w:rsid w:val="096BCE12"/>
    <w:rsid w:val="096F9659"/>
    <w:rsid w:val="0975806C"/>
    <w:rsid w:val="09795E2E"/>
    <w:rsid w:val="097C30F5"/>
    <w:rsid w:val="097D486B"/>
    <w:rsid w:val="097DBFEB"/>
    <w:rsid w:val="0981A804"/>
    <w:rsid w:val="0982837E"/>
    <w:rsid w:val="0982CA5E"/>
    <w:rsid w:val="0984F588"/>
    <w:rsid w:val="0985BBF9"/>
    <w:rsid w:val="098683B9"/>
    <w:rsid w:val="09896E9E"/>
    <w:rsid w:val="098BC254"/>
    <w:rsid w:val="098F8399"/>
    <w:rsid w:val="098FAA56"/>
    <w:rsid w:val="0990B2C8"/>
    <w:rsid w:val="09A62151"/>
    <w:rsid w:val="09AC5502"/>
    <w:rsid w:val="09AC8885"/>
    <w:rsid w:val="09B032C8"/>
    <w:rsid w:val="09B065C7"/>
    <w:rsid w:val="09B2F58E"/>
    <w:rsid w:val="09B8EF02"/>
    <w:rsid w:val="09BBEDDD"/>
    <w:rsid w:val="09C0612F"/>
    <w:rsid w:val="09C1253E"/>
    <w:rsid w:val="09C4468A"/>
    <w:rsid w:val="09C5D3AD"/>
    <w:rsid w:val="09C898F9"/>
    <w:rsid w:val="09CB2B39"/>
    <w:rsid w:val="09CB4FBD"/>
    <w:rsid w:val="09CB5D75"/>
    <w:rsid w:val="09CF25A1"/>
    <w:rsid w:val="09D037D7"/>
    <w:rsid w:val="09D375BF"/>
    <w:rsid w:val="09D73129"/>
    <w:rsid w:val="09DB318D"/>
    <w:rsid w:val="09E2D22A"/>
    <w:rsid w:val="09E7BBDA"/>
    <w:rsid w:val="09E95855"/>
    <w:rsid w:val="09EE1198"/>
    <w:rsid w:val="09F1518B"/>
    <w:rsid w:val="09F23C31"/>
    <w:rsid w:val="09FAE29F"/>
    <w:rsid w:val="09FD5BC4"/>
    <w:rsid w:val="0A036C19"/>
    <w:rsid w:val="0A038C1A"/>
    <w:rsid w:val="0A079E50"/>
    <w:rsid w:val="0A0AD7A1"/>
    <w:rsid w:val="0A0F8E83"/>
    <w:rsid w:val="0A16E6CD"/>
    <w:rsid w:val="0A194354"/>
    <w:rsid w:val="0A1A9E7A"/>
    <w:rsid w:val="0A1BBCBC"/>
    <w:rsid w:val="0A21D0E9"/>
    <w:rsid w:val="0A2563E9"/>
    <w:rsid w:val="0A279B69"/>
    <w:rsid w:val="0A29AC3E"/>
    <w:rsid w:val="0A2BF8B4"/>
    <w:rsid w:val="0A2C6BA7"/>
    <w:rsid w:val="0A33F741"/>
    <w:rsid w:val="0A38343F"/>
    <w:rsid w:val="0A3B3FFF"/>
    <w:rsid w:val="0A3FFBC3"/>
    <w:rsid w:val="0A441F11"/>
    <w:rsid w:val="0A4486C6"/>
    <w:rsid w:val="0A464577"/>
    <w:rsid w:val="0A466512"/>
    <w:rsid w:val="0A471408"/>
    <w:rsid w:val="0A48DE36"/>
    <w:rsid w:val="0A4B03CC"/>
    <w:rsid w:val="0A4F3CA1"/>
    <w:rsid w:val="0A67ABE2"/>
    <w:rsid w:val="0A6BE400"/>
    <w:rsid w:val="0A711D82"/>
    <w:rsid w:val="0A762A49"/>
    <w:rsid w:val="0A76ED64"/>
    <w:rsid w:val="0A7930B6"/>
    <w:rsid w:val="0A88C043"/>
    <w:rsid w:val="0A8A94BD"/>
    <w:rsid w:val="0A8C34B1"/>
    <w:rsid w:val="0A93A650"/>
    <w:rsid w:val="0A9CACBD"/>
    <w:rsid w:val="0A9F4148"/>
    <w:rsid w:val="0AA1FA90"/>
    <w:rsid w:val="0AA3EAE8"/>
    <w:rsid w:val="0AA41119"/>
    <w:rsid w:val="0AA5FC9A"/>
    <w:rsid w:val="0AAB5A39"/>
    <w:rsid w:val="0AB4EFB5"/>
    <w:rsid w:val="0AB658B7"/>
    <w:rsid w:val="0AB9BBE0"/>
    <w:rsid w:val="0ABE9492"/>
    <w:rsid w:val="0ABF8CD1"/>
    <w:rsid w:val="0AC4908E"/>
    <w:rsid w:val="0AC618CE"/>
    <w:rsid w:val="0ACCF9C1"/>
    <w:rsid w:val="0ACF490D"/>
    <w:rsid w:val="0AD03BDB"/>
    <w:rsid w:val="0AD25B17"/>
    <w:rsid w:val="0ADA4DEE"/>
    <w:rsid w:val="0ADB088E"/>
    <w:rsid w:val="0ADBC474"/>
    <w:rsid w:val="0ADF628C"/>
    <w:rsid w:val="0AE1EE96"/>
    <w:rsid w:val="0AEA2B6F"/>
    <w:rsid w:val="0AEB33DD"/>
    <w:rsid w:val="0AEC4F35"/>
    <w:rsid w:val="0AEFD429"/>
    <w:rsid w:val="0AF4CAB8"/>
    <w:rsid w:val="0AF7B430"/>
    <w:rsid w:val="0AF86BB5"/>
    <w:rsid w:val="0AFB06C5"/>
    <w:rsid w:val="0AFD7E0C"/>
    <w:rsid w:val="0AFDD415"/>
    <w:rsid w:val="0AFDE0BD"/>
    <w:rsid w:val="0B0470C9"/>
    <w:rsid w:val="0B04941D"/>
    <w:rsid w:val="0B05AF16"/>
    <w:rsid w:val="0B05FD51"/>
    <w:rsid w:val="0B07B597"/>
    <w:rsid w:val="0B0B04FF"/>
    <w:rsid w:val="0B0FB787"/>
    <w:rsid w:val="0B10D61C"/>
    <w:rsid w:val="0B154B18"/>
    <w:rsid w:val="0B1763F7"/>
    <w:rsid w:val="0B1A34C0"/>
    <w:rsid w:val="0B1AD581"/>
    <w:rsid w:val="0B1ADF16"/>
    <w:rsid w:val="0B2499F1"/>
    <w:rsid w:val="0B25E2F4"/>
    <w:rsid w:val="0B278580"/>
    <w:rsid w:val="0B2D0649"/>
    <w:rsid w:val="0B2D0E24"/>
    <w:rsid w:val="0B2F876E"/>
    <w:rsid w:val="0B35111E"/>
    <w:rsid w:val="0B3E135B"/>
    <w:rsid w:val="0B407583"/>
    <w:rsid w:val="0B4150E6"/>
    <w:rsid w:val="0B456BB6"/>
    <w:rsid w:val="0B465350"/>
    <w:rsid w:val="0B4DCC6E"/>
    <w:rsid w:val="0B502EED"/>
    <w:rsid w:val="0B5150FB"/>
    <w:rsid w:val="0B534767"/>
    <w:rsid w:val="0B555094"/>
    <w:rsid w:val="0B5D543E"/>
    <w:rsid w:val="0B69F9B5"/>
    <w:rsid w:val="0B6B0073"/>
    <w:rsid w:val="0B70156C"/>
    <w:rsid w:val="0B729E4E"/>
    <w:rsid w:val="0B8C8C28"/>
    <w:rsid w:val="0B95010E"/>
    <w:rsid w:val="0B9DA5E0"/>
    <w:rsid w:val="0B9E94B6"/>
    <w:rsid w:val="0BA03868"/>
    <w:rsid w:val="0BA1D86F"/>
    <w:rsid w:val="0BA2CDF7"/>
    <w:rsid w:val="0BA4208A"/>
    <w:rsid w:val="0BA6C3D9"/>
    <w:rsid w:val="0BAC0C4A"/>
    <w:rsid w:val="0BAC4E0F"/>
    <w:rsid w:val="0BBB066A"/>
    <w:rsid w:val="0BBC0BE3"/>
    <w:rsid w:val="0BC29334"/>
    <w:rsid w:val="0BC3D87F"/>
    <w:rsid w:val="0BC960F5"/>
    <w:rsid w:val="0BCD4C26"/>
    <w:rsid w:val="0BCD5833"/>
    <w:rsid w:val="0BCDA4BF"/>
    <w:rsid w:val="0BD8944E"/>
    <w:rsid w:val="0BD9F425"/>
    <w:rsid w:val="0BDAB5CB"/>
    <w:rsid w:val="0BDDC2BB"/>
    <w:rsid w:val="0BDF5902"/>
    <w:rsid w:val="0BDFAC9A"/>
    <w:rsid w:val="0BE3ACA5"/>
    <w:rsid w:val="0BE6605F"/>
    <w:rsid w:val="0BEA7702"/>
    <w:rsid w:val="0BEC459D"/>
    <w:rsid w:val="0BED1709"/>
    <w:rsid w:val="0BEFC6A0"/>
    <w:rsid w:val="0BF04410"/>
    <w:rsid w:val="0BF830AA"/>
    <w:rsid w:val="0BF9C2C1"/>
    <w:rsid w:val="0BFB2E22"/>
    <w:rsid w:val="0BFC2971"/>
    <w:rsid w:val="0BFDCA52"/>
    <w:rsid w:val="0BFEB1AB"/>
    <w:rsid w:val="0C01E7F0"/>
    <w:rsid w:val="0C030EAE"/>
    <w:rsid w:val="0C073BA6"/>
    <w:rsid w:val="0C075171"/>
    <w:rsid w:val="0C0A91E3"/>
    <w:rsid w:val="0C0AC3ED"/>
    <w:rsid w:val="0C0C0819"/>
    <w:rsid w:val="0C1C68B9"/>
    <w:rsid w:val="0C1D412C"/>
    <w:rsid w:val="0C1E9545"/>
    <w:rsid w:val="0C2182AF"/>
    <w:rsid w:val="0C225A4C"/>
    <w:rsid w:val="0C31D8CB"/>
    <w:rsid w:val="0C36476D"/>
    <w:rsid w:val="0C38F420"/>
    <w:rsid w:val="0C3BE91D"/>
    <w:rsid w:val="0C3CA278"/>
    <w:rsid w:val="0C3CB6F4"/>
    <w:rsid w:val="0C3D8306"/>
    <w:rsid w:val="0C450169"/>
    <w:rsid w:val="0C46AE8C"/>
    <w:rsid w:val="0C4BAC89"/>
    <w:rsid w:val="0C4E70AA"/>
    <w:rsid w:val="0C4EFC91"/>
    <w:rsid w:val="0C5B945A"/>
    <w:rsid w:val="0C5CE6AE"/>
    <w:rsid w:val="0C628352"/>
    <w:rsid w:val="0C634A22"/>
    <w:rsid w:val="0C6867AA"/>
    <w:rsid w:val="0C6959AA"/>
    <w:rsid w:val="0C6F4696"/>
    <w:rsid w:val="0C708CDB"/>
    <w:rsid w:val="0C7172C6"/>
    <w:rsid w:val="0C724E9D"/>
    <w:rsid w:val="0C79C804"/>
    <w:rsid w:val="0C7A5D0D"/>
    <w:rsid w:val="0C7B7E51"/>
    <w:rsid w:val="0C7DB9C4"/>
    <w:rsid w:val="0C8091F9"/>
    <w:rsid w:val="0C874C45"/>
    <w:rsid w:val="0C899787"/>
    <w:rsid w:val="0C8AD8F6"/>
    <w:rsid w:val="0C8ADBFE"/>
    <w:rsid w:val="0C916FE2"/>
    <w:rsid w:val="0C9500B7"/>
    <w:rsid w:val="0C9875FE"/>
    <w:rsid w:val="0C9BFF52"/>
    <w:rsid w:val="0C9CE371"/>
    <w:rsid w:val="0C9E07F3"/>
    <w:rsid w:val="0CA2D535"/>
    <w:rsid w:val="0CA48989"/>
    <w:rsid w:val="0CA4D76E"/>
    <w:rsid w:val="0CA6355A"/>
    <w:rsid w:val="0CA8AFA4"/>
    <w:rsid w:val="0CAB4FE9"/>
    <w:rsid w:val="0CB17B79"/>
    <w:rsid w:val="0CB277ED"/>
    <w:rsid w:val="0CB36EE7"/>
    <w:rsid w:val="0CB4C315"/>
    <w:rsid w:val="0CB6069D"/>
    <w:rsid w:val="0CBB3219"/>
    <w:rsid w:val="0CC061BD"/>
    <w:rsid w:val="0CC31DAD"/>
    <w:rsid w:val="0CC33929"/>
    <w:rsid w:val="0CCADB50"/>
    <w:rsid w:val="0CCE82B1"/>
    <w:rsid w:val="0CCF8D19"/>
    <w:rsid w:val="0CD18AE4"/>
    <w:rsid w:val="0CD531C5"/>
    <w:rsid w:val="0CE3EF06"/>
    <w:rsid w:val="0CF166C3"/>
    <w:rsid w:val="0CF56A25"/>
    <w:rsid w:val="0CF839FE"/>
    <w:rsid w:val="0CFABC34"/>
    <w:rsid w:val="0CFFEA56"/>
    <w:rsid w:val="0D073B55"/>
    <w:rsid w:val="0D0B8E13"/>
    <w:rsid w:val="0D11DE0D"/>
    <w:rsid w:val="0D12DA2C"/>
    <w:rsid w:val="0D16CF65"/>
    <w:rsid w:val="0D170AD2"/>
    <w:rsid w:val="0D1BE6EE"/>
    <w:rsid w:val="0D1D52A7"/>
    <w:rsid w:val="0D1EF4F3"/>
    <w:rsid w:val="0D24B67A"/>
    <w:rsid w:val="0D2780D8"/>
    <w:rsid w:val="0D2A212C"/>
    <w:rsid w:val="0D2C058D"/>
    <w:rsid w:val="0D36534D"/>
    <w:rsid w:val="0D38ACEF"/>
    <w:rsid w:val="0D3BE0CE"/>
    <w:rsid w:val="0D401A45"/>
    <w:rsid w:val="0D4216A8"/>
    <w:rsid w:val="0D43687C"/>
    <w:rsid w:val="0D4B751A"/>
    <w:rsid w:val="0D4D27E7"/>
    <w:rsid w:val="0D51BB58"/>
    <w:rsid w:val="0D54561C"/>
    <w:rsid w:val="0D56EBE2"/>
    <w:rsid w:val="0D57BD19"/>
    <w:rsid w:val="0D5E3A81"/>
    <w:rsid w:val="0D5EEECE"/>
    <w:rsid w:val="0D607005"/>
    <w:rsid w:val="0D640EAD"/>
    <w:rsid w:val="0D64BB98"/>
    <w:rsid w:val="0D6A2EB1"/>
    <w:rsid w:val="0D6ADC40"/>
    <w:rsid w:val="0D6B8A31"/>
    <w:rsid w:val="0D700227"/>
    <w:rsid w:val="0D76676E"/>
    <w:rsid w:val="0D7B5971"/>
    <w:rsid w:val="0D7F621F"/>
    <w:rsid w:val="0D7F9B4A"/>
    <w:rsid w:val="0D83AA9F"/>
    <w:rsid w:val="0D8C7C54"/>
    <w:rsid w:val="0D9159D2"/>
    <w:rsid w:val="0D91A2D7"/>
    <w:rsid w:val="0D92DED5"/>
    <w:rsid w:val="0D94DE5C"/>
    <w:rsid w:val="0D97F6A2"/>
    <w:rsid w:val="0D9B3CE3"/>
    <w:rsid w:val="0D9F34FF"/>
    <w:rsid w:val="0DA2D014"/>
    <w:rsid w:val="0DA52872"/>
    <w:rsid w:val="0DA5CBF5"/>
    <w:rsid w:val="0DA80F9B"/>
    <w:rsid w:val="0DAD638E"/>
    <w:rsid w:val="0DB36F29"/>
    <w:rsid w:val="0DB9E499"/>
    <w:rsid w:val="0DBB788C"/>
    <w:rsid w:val="0DC3E87E"/>
    <w:rsid w:val="0DC664CA"/>
    <w:rsid w:val="0DC6690A"/>
    <w:rsid w:val="0DC8B2DD"/>
    <w:rsid w:val="0DD04267"/>
    <w:rsid w:val="0DD1BF69"/>
    <w:rsid w:val="0DD66585"/>
    <w:rsid w:val="0DDA00B3"/>
    <w:rsid w:val="0DDAD6FD"/>
    <w:rsid w:val="0DDE5345"/>
    <w:rsid w:val="0DE220A5"/>
    <w:rsid w:val="0DE7A762"/>
    <w:rsid w:val="0DEB7A7E"/>
    <w:rsid w:val="0DEBDA25"/>
    <w:rsid w:val="0DFBBFE7"/>
    <w:rsid w:val="0DFCE2D7"/>
    <w:rsid w:val="0DFF6A33"/>
    <w:rsid w:val="0E077EFB"/>
    <w:rsid w:val="0E0EA0CD"/>
    <w:rsid w:val="0E122569"/>
    <w:rsid w:val="0E1603EF"/>
    <w:rsid w:val="0E198735"/>
    <w:rsid w:val="0E1A6D13"/>
    <w:rsid w:val="0E1B3271"/>
    <w:rsid w:val="0E236167"/>
    <w:rsid w:val="0E296FA6"/>
    <w:rsid w:val="0E2A648B"/>
    <w:rsid w:val="0E309B93"/>
    <w:rsid w:val="0E30FEB9"/>
    <w:rsid w:val="0E314BE6"/>
    <w:rsid w:val="0E316CE6"/>
    <w:rsid w:val="0E382610"/>
    <w:rsid w:val="0E39E0FB"/>
    <w:rsid w:val="0E3CCF3D"/>
    <w:rsid w:val="0E41D17A"/>
    <w:rsid w:val="0E44EE12"/>
    <w:rsid w:val="0E477007"/>
    <w:rsid w:val="0E4A475B"/>
    <w:rsid w:val="0E50DECA"/>
    <w:rsid w:val="0E5634A2"/>
    <w:rsid w:val="0E5B6AB2"/>
    <w:rsid w:val="0E5D792D"/>
    <w:rsid w:val="0E5E6FD9"/>
    <w:rsid w:val="0E5E9744"/>
    <w:rsid w:val="0E6CACFD"/>
    <w:rsid w:val="0E708B98"/>
    <w:rsid w:val="0E7180A3"/>
    <w:rsid w:val="0E784425"/>
    <w:rsid w:val="0E786A99"/>
    <w:rsid w:val="0E7A0081"/>
    <w:rsid w:val="0E7CF22F"/>
    <w:rsid w:val="0E814153"/>
    <w:rsid w:val="0E81C465"/>
    <w:rsid w:val="0E8A9F1A"/>
    <w:rsid w:val="0E8CF035"/>
    <w:rsid w:val="0E8CF55B"/>
    <w:rsid w:val="0E8DAB48"/>
    <w:rsid w:val="0E9017D5"/>
    <w:rsid w:val="0E9060CF"/>
    <w:rsid w:val="0E9184D1"/>
    <w:rsid w:val="0E98FC7F"/>
    <w:rsid w:val="0E993853"/>
    <w:rsid w:val="0E9C9133"/>
    <w:rsid w:val="0E9E5A97"/>
    <w:rsid w:val="0E9FE4D4"/>
    <w:rsid w:val="0E9FE830"/>
    <w:rsid w:val="0EA8B26E"/>
    <w:rsid w:val="0EA9E04B"/>
    <w:rsid w:val="0EAE5ACD"/>
    <w:rsid w:val="0EAFC735"/>
    <w:rsid w:val="0EB05DB3"/>
    <w:rsid w:val="0EB87746"/>
    <w:rsid w:val="0EB89D43"/>
    <w:rsid w:val="0EB9890D"/>
    <w:rsid w:val="0EBA7ED0"/>
    <w:rsid w:val="0EBD8480"/>
    <w:rsid w:val="0EC3B2BF"/>
    <w:rsid w:val="0ECC9FC6"/>
    <w:rsid w:val="0ECF2D62"/>
    <w:rsid w:val="0ED50D21"/>
    <w:rsid w:val="0ED5EC67"/>
    <w:rsid w:val="0EDD4EFF"/>
    <w:rsid w:val="0EE00D0D"/>
    <w:rsid w:val="0EE45477"/>
    <w:rsid w:val="0EE46FA0"/>
    <w:rsid w:val="0EE542DF"/>
    <w:rsid w:val="0EE60261"/>
    <w:rsid w:val="0EEECB2E"/>
    <w:rsid w:val="0EEF2910"/>
    <w:rsid w:val="0EF037FD"/>
    <w:rsid w:val="0EF0730F"/>
    <w:rsid w:val="0EF0B391"/>
    <w:rsid w:val="0EF6E70C"/>
    <w:rsid w:val="0EF91E9B"/>
    <w:rsid w:val="0EFB8DCB"/>
    <w:rsid w:val="0EFE724C"/>
    <w:rsid w:val="0F01B773"/>
    <w:rsid w:val="0F0E0DDC"/>
    <w:rsid w:val="0F12E47A"/>
    <w:rsid w:val="0F160A64"/>
    <w:rsid w:val="0F1D0145"/>
    <w:rsid w:val="0F1F60C7"/>
    <w:rsid w:val="0F209D7A"/>
    <w:rsid w:val="0F21BD14"/>
    <w:rsid w:val="0F235A1C"/>
    <w:rsid w:val="0F25BA60"/>
    <w:rsid w:val="0F28A028"/>
    <w:rsid w:val="0F2D4D98"/>
    <w:rsid w:val="0F35FB08"/>
    <w:rsid w:val="0F37AF9D"/>
    <w:rsid w:val="0F3BF43A"/>
    <w:rsid w:val="0F4091E1"/>
    <w:rsid w:val="0F416483"/>
    <w:rsid w:val="0F41FF4F"/>
    <w:rsid w:val="0F468DF3"/>
    <w:rsid w:val="0F4745EB"/>
    <w:rsid w:val="0F487256"/>
    <w:rsid w:val="0F4C8007"/>
    <w:rsid w:val="0F4D99DE"/>
    <w:rsid w:val="0F4F9A5A"/>
    <w:rsid w:val="0F50F165"/>
    <w:rsid w:val="0F52DC59"/>
    <w:rsid w:val="0F54D39E"/>
    <w:rsid w:val="0F59A6F6"/>
    <w:rsid w:val="0F5D2E0C"/>
    <w:rsid w:val="0F5D73B7"/>
    <w:rsid w:val="0F66AF8B"/>
    <w:rsid w:val="0F6B2F47"/>
    <w:rsid w:val="0F6D4CAB"/>
    <w:rsid w:val="0F6D64BD"/>
    <w:rsid w:val="0F705562"/>
    <w:rsid w:val="0F77B1DC"/>
    <w:rsid w:val="0F7E1E0F"/>
    <w:rsid w:val="0F801B1C"/>
    <w:rsid w:val="0F811D34"/>
    <w:rsid w:val="0F821237"/>
    <w:rsid w:val="0F8328D8"/>
    <w:rsid w:val="0F86E5CE"/>
    <w:rsid w:val="0F889BC7"/>
    <w:rsid w:val="0F8D1A39"/>
    <w:rsid w:val="0F8D67C9"/>
    <w:rsid w:val="0F904930"/>
    <w:rsid w:val="0F91ABF3"/>
    <w:rsid w:val="0F959299"/>
    <w:rsid w:val="0F98758A"/>
    <w:rsid w:val="0F9B3131"/>
    <w:rsid w:val="0FA11460"/>
    <w:rsid w:val="0FA1323C"/>
    <w:rsid w:val="0FA2665B"/>
    <w:rsid w:val="0FA3694A"/>
    <w:rsid w:val="0FA5FEFE"/>
    <w:rsid w:val="0FA6910D"/>
    <w:rsid w:val="0FAAA98E"/>
    <w:rsid w:val="0FACD3B5"/>
    <w:rsid w:val="0FB858AF"/>
    <w:rsid w:val="0FBA95CE"/>
    <w:rsid w:val="0FBC490C"/>
    <w:rsid w:val="0FC217FC"/>
    <w:rsid w:val="0FCCF3C0"/>
    <w:rsid w:val="0FCE5FA0"/>
    <w:rsid w:val="0FD01077"/>
    <w:rsid w:val="0FD573A2"/>
    <w:rsid w:val="0FD5C68E"/>
    <w:rsid w:val="0FD5FFB0"/>
    <w:rsid w:val="0FD78519"/>
    <w:rsid w:val="0FDA4225"/>
    <w:rsid w:val="0FDB563A"/>
    <w:rsid w:val="0FE09260"/>
    <w:rsid w:val="0FE2295D"/>
    <w:rsid w:val="0FE7F3B2"/>
    <w:rsid w:val="0FEA1410"/>
    <w:rsid w:val="0FEB76BF"/>
    <w:rsid w:val="0FED30D1"/>
    <w:rsid w:val="0FEFFC0E"/>
    <w:rsid w:val="0FF494F8"/>
    <w:rsid w:val="0FF667D8"/>
    <w:rsid w:val="0FFA8FBD"/>
    <w:rsid w:val="1001BE5C"/>
    <w:rsid w:val="10082BB5"/>
    <w:rsid w:val="1009F97B"/>
    <w:rsid w:val="1011450B"/>
    <w:rsid w:val="10116DF7"/>
    <w:rsid w:val="1015483C"/>
    <w:rsid w:val="10192432"/>
    <w:rsid w:val="101CA803"/>
    <w:rsid w:val="101D1BFA"/>
    <w:rsid w:val="101EB4DA"/>
    <w:rsid w:val="101F4831"/>
    <w:rsid w:val="1021BC25"/>
    <w:rsid w:val="102250F6"/>
    <w:rsid w:val="102954C0"/>
    <w:rsid w:val="102C3C64"/>
    <w:rsid w:val="103679E7"/>
    <w:rsid w:val="104052F9"/>
    <w:rsid w:val="104375F0"/>
    <w:rsid w:val="10452F98"/>
    <w:rsid w:val="104DC8BC"/>
    <w:rsid w:val="10569462"/>
    <w:rsid w:val="10584C1D"/>
    <w:rsid w:val="105A2D4A"/>
    <w:rsid w:val="105DFE64"/>
    <w:rsid w:val="105EDD8E"/>
    <w:rsid w:val="10602FAB"/>
    <w:rsid w:val="1064FF38"/>
    <w:rsid w:val="10694D88"/>
    <w:rsid w:val="106E1CD5"/>
    <w:rsid w:val="107104B9"/>
    <w:rsid w:val="1071A97B"/>
    <w:rsid w:val="107AC7AC"/>
    <w:rsid w:val="107B56CB"/>
    <w:rsid w:val="1081E43A"/>
    <w:rsid w:val="1082032D"/>
    <w:rsid w:val="1088F539"/>
    <w:rsid w:val="108FFC78"/>
    <w:rsid w:val="1092A0E8"/>
    <w:rsid w:val="10939192"/>
    <w:rsid w:val="109B8B15"/>
    <w:rsid w:val="10A1B033"/>
    <w:rsid w:val="10AF5510"/>
    <w:rsid w:val="10B09B53"/>
    <w:rsid w:val="10B4B724"/>
    <w:rsid w:val="10B9603D"/>
    <w:rsid w:val="10BE7A37"/>
    <w:rsid w:val="10CD2CF2"/>
    <w:rsid w:val="10CD81F8"/>
    <w:rsid w:val="10CFB414"/>
    <w:rsid w:val="10CFFD77"/>
    <w:rsid w:val="10D5ECCC"/>
    <w:rsid w:val="10D9863E"/>
    <w:rsid w:val="10DACBB0"/>
    <w:rsid w:val="10DC5C91"/>
    <w:rsid w:val="10DD963B"/>
    <w:rsid w:val="10E64092"/>
    <w:rsid w:val="10E6FFB0"/>
    <w:rsid w:val="10E80C58"/>
    <w:rsid w:val="10E890AF"/>
    <w:rsid w:val="10EBD6E0"/>
    <w:rsid w:val="10ED606D"/>
    <w:rsid w:val="10F13098"/>
    <w:rsid w:val="10F1FAAD"/>
    <w:rsid w:val="10F5015F"/>
    <w:rsid w:val="10F57DBA"/>
    <w:rsid w:val="10F6B3F6"/>
    <w:rsid w:val="10F71BD1"/>
    <w:rsid w:val="10FB2A04"/>
    <w:rsid w:val="10FB3D18"/>
    <w:rsid w:val="10FBDD18"/>
    <w:rsid w:val="11003C59"/>
    <w:rsid w:val="1100B3D1"/>
    <w:rsid w:val="1109423E"/>
    <w:rsid w:val="1109993E"/>
    <w:rsid w:val="110B2EA8"/>
    <w:rsid w:val="110C0361"/>
    <w:rsid w:val="110CDAAC"/>
    <w:rsid w:val="110DA3B3"/>
    <w:rsid w:val="1110C22F"/>
    <w:rsid w:val="111352C7"/>
    <w:rsid w:val="11202583"/>
    <w:rsid w:val="1122CA1B"/>
    <w:rsid w:val="1129B203"/>
    <w:rsid w:val="112F5B08"/>
    <w:rsid w:val="112FC946"/>
    <w:rsid w:val="11301712"/>
    <w:rsid w:val="1132BBFB"/>
    <w:rsid w:val="11360FDA"/>
    <w:rsid w:val="11370AF5"/>
    <w:rsid w:val="113A6627"/>
    <w:rsid w:val="113B23C8"/>
    <w:rsid w:val="1141D464"/>
    <w:rsid w:val="114285EC"/>
    <w:rsid w:val="114729E6"/>
    <w:rsid w:val="1149278A"/>
    <w:rsid w:val="114D7FB5"/>
    <w:rsid w:val="11508F04"/>
    <w:rsid w:val="115166C1"/>
    <w:rsid w:val="1152B2C6"/>
    <w:rsid w:val="115A0482"/>
    <w:rsid w:val="115A82A7"/>
    <w:rsid w:val="115E2D1D"/>
    <w:rsid w:val="116196DD"/>
    <w:rsid w:val="117191DF"/>
    <w:rsid w:val="117A7696"/>
    <w:rsid w:val="117CFF6B"/>
    <w:rsid w:val="117D3B38"/>
    <w:rsid w:val="117E6A5C"/>
    <w:rsid w:val="1182779A"/>
    <w:rsid w:val="119FAB33"/>
    <w:rsid w:val="11A1D60F"/>
    <w:rsid w:val="11A2A60D"/>
    <w:rsid w:val="11A3DADE"/>
    <w:rsid w:val="11A85A6B"/>
    <w:rsid w:val="11A94ADA"/>
    <w:rsid w:val="11B536B2"/>
    <w:rsid w:val="11BA5CB1"/>
    <w:rsid w:val="11C12F74"/>
    <w:rsid w:val="11C1938E"/>
    <w:rsid w:val="11C54285"/>
    <w:rsid w:val="11CB410F"/>
    <w:rsid w:val="11CF6CBF"/>
    <w:rsid w:val="11D08805"/>
    <w:rsid w:val="11D1AFF5"/>
    <w:rsid w:val="11D1BB51"/>
    <w:rsid w:val="11D80A97"/>
    <w:rsid w:val="11DC9438"/>
    <w:rsid w:val="11DD8E11"/>
    <w:rsid w:val="11DEF465"/>
    <w:rsid w:val="11E6D628"/>
    <w:rsid w:val="11E8523B"/>
    <w:rsid w:val="11EBC231"/>
    <w:rsid w:val="11F08822"/>
    <w:rsid w:val="11F5D41E"/>
    <w:rsid w:val="11F9FA2B"/>
    <w:rsid w:val="11FBFDD4"/>
    <w:rsid w:val="11FC8764"/>
    <w:rsid w:val="11FE2EE5"/>
    <w:rsid w:val="1201959B"/>
    <w:rsid w:val="12066E34"/>
    <w:rsid w:val="12079AAD"/>
    <w:rsid w:val="120C0F6E"/>
    <w:rsid w:val="120F9E21"/>
    <w:rsid w:val="12142FC3"/>
    <w:rsid w:val="12149C09"/>
    <w:rsid w:val="12165C36"/>
    <w:rsid w:val="121DDBAF"/>
    <w:rsid w:val="121E097B"/>
    <w:rsid w:val="1221D88F"/>
    <w:rsid w:val="122343E1"/>
    <w:rsid w:val="122BE4AF"/>
    <w:rsid w:val="1233437E"/>
    <w:rsid w:val="123892B1"/>
    <w:rsid w:val="123C15DF"/>
    <w:rsid w:val="123D5A96"/>
    <w:rsid w:val="123F9A9A"/>
    <w:rsid w:val="1244428A"/>
    <w:rsid w:val="12458512"/>
    <w:rsid w:val="1248CEA8"/>
    <w:rsid w:val="1262F8F6"/>
    <w:rsid w:val="1267A600"/>
    <w:rsid w:val="12724859"/>
    <w:rsid w:val="12747EBC"/>
    <w:rsid w:val="1275BD72"/>
    <w:rsid w:val="12766C83"/>
    <w:rsid w:val="12832476"/>
    <w:rsid w:val="128830B1"/>
    <w:rsid w:val="128B0CE8"/>
    <w:rsid w:val="128FDBE1"/>
    <w:rsid w:val="12931298"/>
    <w:rsid w:val="1294556E"/>
    <w:rsid w:val="12984A2D"/>
    <w:rsid w:val="129974A4"/>
    <w:rsid w:val="12A5C9FD"/>
    <w:rsid w:val="12AA808A"/>
    <w:rsid w:val="12AB00C6"/>
    <w:rsid w:val="12AF9908"/>
    <w:rsid w:val="12B5267E"/>
    <w:rsid w:val="12B6ED3C"/>
    <w:rsid w:val="12B9342D"/>
    <w:rsid w:val="12C216AD"/>
    <w:rsid w:val="12C66A0A"/>
    <w:rsid w:val="12C701CE"/>
    <w:rsid w:val="12C878D0"/>
    <w:rsid w:val="12CF5C3A"/>
    <w:rsid w:val="12D68BE5"/>
    <w:rsid w:val="12D6E55A"/>
    <w:rsid w:val="12D81B3A"/>
    <w:rsid w:val="12DF8FC4"/>
    <w:rsid w:val="12E294CE"/>
    <w:rsid w:val="12E2D165"/>
    <w:rsid w:val="12EC3350"/>
    <w:rsid w:val="12F2EC56"/>
    <w:rsid w:val="12F6ABC9"/>
    <w:rsid w:val="12F7AC49"/>
    <w:rsid w:val="12FE9B06"/>
    <w:rsid w:val="13014E4E"/>
    <w:rsid w:val="13034E2F"/>
    <w:rsid w:val="1303C1CE"/>
    <w:rsid w:val="130493C6"/>
    <w:rsid w:val="1315130A"/>
    <w:rsid w:val="13178DDF"/>
    <w:rsid w:val="1318A3A9"/>
    <w:rsid w:val="131A7AE0"/>
    <w:rsid w:val="1320797D"/>
    <w:rsid w:val="13218DAE"/>
    <w:rsid w:val="1324D7FA"/>
    <w:rsid w:val="13278916"/>
    <w:rsid w:val="1328C95B"/>
    <w:rsid w:val="132A675F"/>
    <w:rsid w:val="132D2BED"/>
    <w:rsid w:val="132D7320"/>
    <w:rsid w:val="132DD864"/>
    <w:rsid w:val="132EECB3"/>
    <w:rsid w:val="1331203D"/>
    <w:rsid w:val="13320343"/>
    <w:rsid w:val="1334C8E2"/>
    <w:rsid w:val="13386690"/>
    <w:rsid w:val="1339C5FA"/>
    <w:rsid w:val="133AF048"/>
    <w:rsid w:val="133B74BD"/>
    <w:rsid w:val="133D382F"/>
    <w:rsid w:val="1344E3DE"/>
    <w:rsid w:val="13457795"/>
    <w:rsid w:val="1346A2BF"/>
    <w:rsid w:val="1350565C"/>
    <w:rsid w:val="1352ACDA"/>
    <w:rsid w:val="1352D60C"/>
    <w:rsid w:val="1355791F"/>
    <w:rsid w:val="13577343"/>
    <w:rsid w:val="135817C2"/>
    <w:rsid w:val="135AAC1B"/>
    <w:rsid w:val="135B67FD"/>
    <w:rsid w:val="135C2B29"/>
    <w:rsid w:val="135C62B8"/>
    <w:rsid w:val="136EC6D8"/>
    <w:rsid w:val="136F79FA"/>
    <w:rsid w:val="1375356F"/>
    <w:rsid w:val="1376444C"/>
    <w:rsid w:val="137710E9"/>
    <w:rsid w:val="137C0DBD"/>
    <w:rsid w:val="137FB73D"/>
    <w:rsid w:val="138662C4"/>
    <w:rsid w:val="1386DD9A"/>
    <w:rsid w:val="138F6C72"/>
    <w:rsid w:val="13918968"/>
    <w:rsid w:val="139B953F"/>
    <w:rsid w:val="13AA30BF"/>
    <w:rsid w:val="13AEB036"/>
    <w:rsid w:val="13B4B1B1"/>
    <w:rsid w:val="13B6AE60"/>
    <w:rsid w:val="13B8DB04"/>
    <w:rsid w:val="13BB075D"/>
    <w:rsid w:val="13BF7349"/>
    <w:rsid w:val="13C7E8A5"/>
    <w:rsid w:val="13D79F5E"/>
    <w:rsid w:val="13D8102F"/>
    <w:rsid w:val="13E1BB34"/>
    <w:rsid w:val="13E397CA"/>
    <w:rsid w:val="13E79D24"/>
    <w:rsid w:val="13ECCD8D"/>
    <w:rsid w:val="13ECFCB1"/>
    <w:rsid w:val="13EE7C3F"/>
    <w:rsid w:val="13F1A9B2"/>
    <w:rsid w:val="13F61F88"/>
    <w:rsid w:val="13F8AF7C"/>
    <w:rsid w:val="14020CED"/>
    <w:rsid w:val="14081179"/>
    <w:rsid w:val="1408624E"/>
    <w:rsid w:val="14090C94"/>
    <w:rsid w:val="140A4F07"/>
    <w:rsid w:val="140BEB97"/>
    <w:rsid w:val="140C1638"/>
    <w:rsid w:val="140DDE25"/>
    <w:rsid w:val="140F558A"/>
    <w:rsid w:val="141018B9"/>
    <w:rsid w:val="1410675C"/>
    <w:rsid w:val="1417913A"/>
    <w:rsid w:val="141A1B74"/>
    <w:rsid w:val="141A8E96"/>
    <w:rsid w:val="141D96BC"/>
    <w:rsid w:val="141EF638"/>
    <w:rsid w:val="142467F1"/>
    <w:rsid w:val="142C5AC6"/>
    <w:rsid w:val="142D8D8A"/>
    <w:rsid w:val="143053A7"/>
    <w:rsid w:val="143287C5"/>
    <w:rsid w:val="1433138D"/>
    <w:rsid w:val="1435375E"/>
    <w:rsid w:val="1438CC14"/>
    <w:rsid w:val="143AB511"/>
    <w:rsid w:val="143B6606"/>
    <w:rsid w:val="143BE11C"/>
    <w:rsid w:val="144AF67F"/>
    <w:rsid w:val="144F6879"/>
    <w:rsid w:val="144FBA0A"/>
    <w:rsid w:val="1456FFC8"/>
    <w:rsid w:val="145A19A0"/>
    <w:rsid w:val="145C429E"/>
    <w:rsid w:val="1461D487"/>
    <w:rsid w:val="1462D8B6"/>
    <w:rsid w:val="1462FD97"/>
    <w:rsid w:val="1465D3AB"/>
    <w:rsid w:val="146A18D4"/>
    <w:rsid w:val="146AEDE7"/>
    <w:rsid w:val="14780E64"/>
    <w:rsid w:val="147C5BB9"/>
    <w:rsid w:val="147F4A9D"/>
    <w:rsid w:val="1481EBDF"/>
    <w:rsid w:val="148B383A"/>
    <w:rsid w:val="148E5C69"/>
    <w:rsid w:val="1492E478"/>
    <w:rsid w:val="1494AA54"/>
    <w:rsid w:val="14996CA7"/>
    <w:rsid w:val="149C1AD9"/>
    <w:rsid w:val="149F5C12"/>
    <w:rsid w:val="14A1BF03"/>
    <w:rsid w:val="14A5F2FD"/>
    <w:rsid w:val="14A6C179"/>
    <w:rsid w:val="14A83D26"/>
    <w:rsid w:val="14A8F18F"/>
    <w:rsid w:val="14AB31AD"/>
    <w:rsid w:val="14AC810A"/>
    <w:rsid w:val="14B30C27"/>
    <w:rsid w:val="14B8D195"/>
    <w:rsid w:val="14BAD04E"/>
    <w:rsid w:val="14BB0794"/>
    <w:rsid w:val="14CE1EC1"/>
    <w:rsid w:val="14CEE108"/>
    <w:rsid w:val="14D1B16F"/>
    <w:rsid w:val="14D25DB0"/>
    <w:rsid w:val="14D2C984"/>
    <w:rsid w:val="14D40646"/>
    <w:rsid w:val="14D5BADE"/>
    <w:rsid w:val="14D6B4DA"/>
    <w:rsid w:val="14D998C4"/>
    <w:rsid w:val="14DA7F19"/>
    <w:rsid w:val="14DAF0A0"/>
    <w:rsid w:val="14E9FC9C"/>
    <w:rsid w:val="14F14F5F"/>
    <w:rsid w:val="14F2947C"/>
    <w:rsid w:val="14F3E95F"/>
    <w:rsid w:val="14FA53B9"/>
    <w:rsid w:val="14FAEB79"/>
    <w:rsid w:val="14FC0888"/>
    <w:rsid w:val="150072FF"/>
    <w:rsid w:val="1502BF37"/>
    <w:rsid w:val="1509F33B"/>
    <w:rsid w:val="150A3D73"/>
    <w:rsid w:val="15158661"/>
    <w:rsid w:val="151AFBD7"/>
    <w:rsid w:val="152173CB"/>
    <w:rsid w:val="152C45C3"/>
    <w:rsid w:val="152DE848"/>
    <w:rsid w:val="152ED09E"/>
    <w:rsid w:val="1533A6FE"/>
    <w:rsid w:val="15349D45"/>
    <w:rsid w:val="1534D5E3"/>
    <w:rsid w:val="153BFC69"/>
    <w:rsid w:val="15421650"/>
    <w:rsid w:val="154601FA"/>
    <w:rsid w:val="154675BF"/>
    <w:rsid w:val="154A1A5F"/>
    <w:rsid w:val="1552ADD2"/>
    <w:rsid w:val="155AE170"/>
    <w:rsid w:val="155B0DBE"/>
    <w:rsid w:val="155ECF3A"/>
    <w:rsid w:val="155FC88B"/>
    <w:rsid w:val="15666341"/>
    <w:rsid w:val="156712B1"/>
    <w:rsid w:val="15685E97"/>
    <w:rsid w:val="156DAB3E"/>
    <w:rsid w:val="156E9EB2"/>
    <w:rsid w:val="15794FD4"/>
    <w:rsid w:val="1579F367"/>
    <w:rsid w:val="157C106F"/>
    <w:rsid w:val="157CA655"/>
    <w:rsid w:val="157E81EC"/>
    <w:rsid w:val="1581A619"/>
    <w:rsid w:val="158D4462"/>
    <w:rsid w:val="159DF180"/>
    <w:rsid w:val="15A1B5ED"/>
    <w:rsid w:val="15A8B71A"/>
    <w:rsid w:val="15B73A59"/>
    <w:rsid w:val="15BA1BC1"/>
    <w:rsid w:val="15BAB8CB"/>
    <w:rsid w:val="15BD0C7D"/>
    <w:rsid w:val="15BDB906"/>
    <w:rsid w:val="15C02C33"/>
    <w:rsid w:val="15C0FCA5"/>
    <w:rsid w:val="15C59C4A"/>
    <w:rsid w:val="15C9AFA5"/>
    <w:rsid w:val="15CA4BEB"/>
    <w:rsid w:val="15CCA5EF"/>
    <w:rsid w:val="15D1ACA6"/>
    <w:rsid w:val="15D407AD"/>
    <w:rsid w:val="15D49B4E"/>
    <w:rsid w:val="15D605CA"/>
    <w:rsid w:val="15D94B59"/>
    <w:rsid w:val="15DB4875"/>
    <w:rsid w:val="15DCFF4B"/>
    <w:rsid w:val="15DDAC2D"/>
    <w:rsid w:val="15DE73F1"/>
    <w:rsid w:val="15DF34C4"/>
    <w:rsid w:val="15DF7AFD"/>
    <w:rsid w:val="15E0AE6D"/>
    <w:rsid w:val="15E1C28A"/>
    <w:rsid w:val="15E5093B"/>
    <w:rsid w:val="15E6230C"/>
    <w:rsid w:val="15EB239C"/>
    <w:rsid w:val="15F24D4D"/>
    <w:rsid w:val="15F6F01E"/>
    <w:rsid w:val="15FCAD64"/>
    <w:rsid w:val="15FD2958"/>
    <w:rsid w:val="16007F43"/>
    <w:rsid w:val="1600FC5C"/>
    <w:rsid w:val="16027CD4"/>
    <w:rsid w:val="16053E1C"/>
    <w:rsid w:val="16077A26"/>
    <w:rsid w:val="160C327F"/>
    <w:rsid w:val="160E2E94"/>
    <w:rsid w:val="160E4F1A"/>
    <w:rsid w:val="1613358F"/>
    <w:rsid w:val="16202599"/>
    <w:rsid w:val="1620299E"/>
    <w:rsid w:val="1623B977"/>
    <w:rsid w:val="162689CF"/>
    <w:rsid w:val="1629183D"/>
    <w:rsid w:val="162B319B"/>
    <w:rsid w:val="1635269C"/>
    <w:rsid w:val="163E9640"/>
    <w:rsid w:val="1640CDDD"/>
    <w:rsid w:val="164280DF"/>
    <w:rsid w:val="1642E3FA"/>
    <w:rsid w:val="16441B30"/>
    <w:rsid w:val="16578A10"/>
    <w:rsid w:val="165994BD"/>
    <w:rsid w:val="165C1B87"/>
    <w:rsid w:val="165CFD99"/>
    <w:rsid w:val="166436C9"/>
    <w:rsid w:val="16666BD6"/>
    <w:rsid w:val="166C67E5"/>
    <w:rsid w:val="1673A983"/>
    <w:rsid w:val="167604BD"/>
    <w:rsid w:val="167685D0"/>
    <w:rsid w:val="16797503"/>
    <w:rsid w:val="167C3843"/>
    <w:rsid w:val="1682B133"/>
    <w:rsid w:val="1683E9C6"/>
    <w:rsid w:val="1684E0D3"/>
    <w:rsid w:val="168BBB73"/>
    <w:rsid w:val="168E9CA9"/>
    <w:rsid w:val="169177EA"/>
    <w:rsid w:val="16937D9F"/>
    <w:rsid w:val="1693B1AA"/>
    <w:rsid w:val="1696C7A6"/>
    <w:rsid w:val="16983ADA"/>
    <w:rsid w:val="169BEF6C"/>
    <w:rsid w:val="169C4974"/>
    <w:rsid w:val="169E0BFE"/>
    <w:rsid w:val="16A0062A"/>
    <w:rsid w:val="16A7C835"/>
    <w:rsid w:val="16A7CA8C"/>
    <w:rsid w:val="16AA912A"/>
    <w:rsid w:val="16AC129A"/>
    <w:rsid w:val="16B0EB08"/>
    <w:rsid w:val="16B1F2C7"/>
    <w:rsid w:val="16B3EC0B"/>
    <w:rsid w:val="16B41B61"/>
    <w:rsid w:val="16B6A895"/>
    <w:rsid w:val="16BD5686"/>
    <w:rsid w:val="16BDED87"/>
    <w:rsid w:val="16BE4716"/>
    <w:rsid w:val="16C3B326"/>
    <w:rsid w:val="16CA6BDE"/>
    <w:rsid w:val="16D0CE57"/>
    <w:rsid w:val="16D21303"/>
    <w:rsid w:val="16D28444"/>
    <w:rsid w:val="16D29175"/>
    <w:rsid w:val="16DA3978"/>
    <w:rsid w:val="16DC0D80"/>
    <w:rsid w:val="16E3E2ED"/>
    <w:rsid w:val="16E3F7F2"/>
    <w:rsid w:val="16EB8B49"/>
    <w:rsid w:val="16ED4E3B"/>
    <w:rsid w:val="16EF11F4"/>
    <w:rsid w:val="16EFF40D"/>
    <w:rsid w:val="1706031F"/>
    <w:rsid w:val="170BCF94"/>
    <w:rsid w:val="17119F76"/>
    <w:rsid w:val="171556BD"/>
    <w:rsid w:val="17168A1E"/>
    <w:rsid w:val="17194620"/>
    <w:rsid w:val="171B2D3D"/>
    <w:rsid w:val="17209D63"/>
    <w:rsid w:val="17217FDA"/>
    <w:rsid w:val="1722A68B"/>
    <w:rsid w:val="172DA37C"/>
    <w:rsid w:val="172F0F2A"/>
    <w:rsid w:val="1732A2B5"/>
    <w:rsid w:val="174B605D"/>
    <w:rsid w:val="174BCDC4"/>
    <w:rsid w:val="17523EF0"/>
    <w:rsid w:val="17534E2D"/>
    <w:rsid w:val="1753CE02"/>
    <w:rsid w:val="17611540"/>
    <w:rsid w:val="1761690A"/>
    <w:rsid w:val="1763E223"/>
    <w:rsid w:val="1766529E"/>
    <w:rsid w:val="1767E30F"/>
    <w:rsid w:val="17696CB4"/>
    <w:rsid w:val="1769C1C1"/>
    <w:rsid w:val="1769DE4B"/>
    <w:rsid w:val="176A7DBA"/>
    <w:rsid w:val="1772E028"/>
    <w:rsid w:val="1778BE9C"/>
    <w:rsid w:val="177B3B7E"/>
    <w:rsid w:val="177B9278"/>
    <w:rsid w:val="178100D3"/>
    <w:rsid w:val="17830388"/>
    <w:rsid w:val="178606D6"/>
    <w:rsid w:val="1797FDBD"/>
    <w:rsid w:val="179A3AC6"/>
    <w:rsid w:val="179E3934"/>
    <w:rsid w:val="17A296E3"/>
    <w:rsid w:val="17A3395C"/>
    <w:rsid w:val="17A5116D"/>
    <w:rsid w:val="17AE5B3E"/>
    <w:rsid w:val="17AF5E1F"/>
    <w:rsid w:val="17B4FE84"/>
    <w:rsid w:val="17B7FB10"/>
    <w:rsid w:val="17BB549C"/>
    <w:rsid w:val="17BE8F72"/>
    <w:rsid w:val="17BFBFD0"/>
    <w:rsid w:val="17C4E91C"/>
    <w:rsid w:val="17C6500B"/>
    <w:rsid w:val="17CB972D"/>
    <w:rsid w:val="17CD095A"/>
    <w:rsid w:val="17CEC01B"/>
    <w:rsid w:val="17D169EE"/>
    <w:rsid w:val="17D8D3C3"/>
    <w:rsid w:val="17DC42F7"/>
    <w:rsid w:val="17DCF4AD"/>
    <w:rsid w:val="17DD18C0"/>
    <w:rsid w:val="17EA906B"/>
    <w:rsid w:val="17EC5735"/>
    <w:rsid w:val="17EC63F1"/>
    <w:rsid w:val="17ED77D3"/>
    <w:rsid w:val="17EF781A"/>
    <w:rsid w:val="17F1E74F"/>
    <w:rsid w:val="17F1EEBD"/>
    <w:rsid w:val="17F23A0E"/>
    <w:rsid w:val="17F640A0"/>
    <w:rsid w:val="17FE3EB2"/>
    <w:rsid w:val="18040126"/>
    <w:rsid w:val="18047A03"/>
    <w:rsid w:val="18079045"/>
    <w:rsid w:val="180B367F"/>
    <w:rsid w:val="180D31CF"/>
    <w:rsid w:val="180F304E"/>
    <w:rsid w:val="180F45C0"/>
    <w:rsid w:val="18107E5B"/>
    <w:rsid w:val="18125F02"/>
    <w:rsid w:val="1817A491"/>
    <w:rsid w:val="1821BFFE"/>
    <w:rsid w:val="182200D7"/>
    <w:rsid w:val="1828706E"/>
    <w:rsid w:val="182CF804"/>
    <w:rsid w:val="1838F0E8"/>
    <w:rsid w:val="183CAC63"/>
    <w:rsid w:val="183CAC74"/>
    <w:rsid w:val="183CB2AF"/>
    <w:rsid w:val="183F8A12"/>
    <w:rsid w:val="1844E068"/>
    <w:rsid w:val="1844F517"/>
    <w:rsid w:val="184B437C"/>
    <w:rsid w:val="184F5740"/>
    <w:rsid w:val="185164ED"/>
    <w:rsid w:val="185225C3"/>
    <w:rsid w:val="1854D3AB"/>
    <w:rsid w:val="185AD76C"/>
    <w:rsid w:val="185B04E4"/>
    <w:rsid w:val="185B8579"/>
    <w:rsid w:val="185CD72F"/>
    <w:rsid w:val="185F5ED2"/>
    <w:rsid w:val="1862ABBD"/>
    <w:rsid w:val="186685D7"/>
    <w:rsid w:val="18698369"/>
    <w:rsid w:val="187572AA"/>
    <w:rsid w:val="18763EA0"/>
    <w:rsid w:val="1879B3F3"/>
    <w:rsid w:val="1881EB08"/>
    <w:rsid w:val="18890042"/>
    <w:rsid w:val="188F53A6"/>
    <w:rsid w:val="18921945"/>
    <w:rsid w:val="189B0F46"/>
    <w:rsid w:val="189B44B2"/>
    <w:rsid w:val="18A0AC64"/>
    <w:rsid w:val="18A2B34D"/>
    <w:rsid w:val="18A79E6F"/>
    <w:rsid w:val="18A82C23"/>
    <w:rsid w:val="18AB9E72"/>
    <w:rsid w:val="18B51BF1"/>
    <w:rsid w:val="18B588C0"/>
    <w:rsid w:val="18BB7A8E"/>
    <w:rsid w:val="18BDD2C7"/>
    <w:rsid w:val="18C25AAB"/>
    <w:rsid w:val="18C55A02"/>
    <w:rsid w:val="18C9D68D"/>
    <w:rsid w:val="18D09342"/>
    <w:rsid w:val="18D14DB8"/>
    <w:rsid w:val="18E723A4"/>
    <w:rsid w:val="18F08C12"/>
    <w:rsid w:val="18F544C9"/>
    <w:rsid w:val="18F6DFCA"/>
    <w:rsid w:val="18F985C3"/>
    <w:rsid w:val="18FB5408"/>
    <w:rsid w:val="18FB56A6"/>
    <w:rsid w:val="18FD8079"/>
    <w:rsid w:val="18FFDC5B"/>
    <w:rsid w:val="1902D294"/>
    <w:rsid w:val="1903CFCA"/>
    <w:rsid w:val="190A4FED"/>
    <w:rsid w:val="1911CAD6"/>
    <w:rsid w:val="1916D23D"/>
    <w:rsid w:val="19187F24"/>
    <w:rsid w:val="191AADE9"/>
    <w:rsid w:val="191B9EAC"/>
    <w:rsid w:val="1924F4F9"/>
    <w:rsid w:val="192CCB4A"/>
    <w:rsid w:val="192DF1C4"/>
    <w:rsid w:val="19304C08"/>
    <w:rsid w:val="19379408"/>
    <w:rsid w:val="19383909"/>
    <w:rsid w:val="193A307A"/>
    <w:rsid w:val="193A32EA"/>
    <w:rsid w:val="193CEB58"/>
    <w:rsid w:val="1941CB47"/>
    <w:rsid w:val="19482E00"/>
    <w:rsid w:val="19489AF2"/>
    <w:rsid w:val="194D66D5"/>
    <w:rsid w:val="194DFD97"/>
    <w:rsid w:val="1950B637"/>
    <w:rsid w:val="1958FF55"/>
    <w:rsid w:val="195C1374"/>
    <w:rsid w:val="19646E2F"/>
    <w:rsid w:val="1964FEBE"/>
    <w:rsid w:val="19698861"/>
    <w:rsid w:val="196FC3E0"/>
    <w:rsid w:val="19703569"/>
    <w:rsid w:val="197119BE"/>
    <w:rsid w:val="1974A6BE"/>
    <w:rsid w:val="1976B424"/>
    <w:rsid w:val="19770683"/>
    <w:rsid w:val="1977310F"/>
    <w:rsid w:val="19775387"/>
    <w:rsid w:val="19802E46"/>
    <w:rsid w:val="19845095"/>
    <w:rsid w:val="19850C5A"/>
    <w:rsid w:val="1985E4D9"/>
    <w:rsid w:val="198DD594"/>
    <w:rsid w:val="1993D540"/>
    <w:rsid w:val="19946A7E"/>
    <w:rsid w:val="1999C6CD"/>
    <w:rsid w:val="199CBDE1"/>
    <w:rsid w:val="199ED3FC"/>
    <w:rsid w:val="19A05BE7"/>
    <w:rsid w:val="19A3BD70"/>
    <w:rsid w:val="19A6E7DE"/>
    <w:rsid w:val="19ABE349"/>
    <w:rsid w:val="19AEEB82"/>
    <w:rsid w:val="19B26F1B"/>
    <w:rsid w:val="19B748F0"/>
    <w:rsid w:val="19B8C3A5"/>
    <w:rsid w:val="19BAC9F7"/>
    <w:rsid w:val="19BB6D0B"/>
    <w:rsid w:val="19BBD7C0"/>
    <w:rsid w:val="19BDBB15"/>
    <w:rsid w:val="19BDEE7F"/>
    <w:rsid w:val="19C05471"/>
    <w:rsid w:val="19C5FB1B"/>
    <w:rsid w:val="19C6026D"/>
    <w:rsid w:val="19C92C74"/>
    <w:rsid w:val="19CF6A3E"/>
    <w:rsid w:val="19CFD5BD"/>
    <w:rsid w:val="19CFD624"/>
    <w:rsid w:val="19D0E9E7"/>
    <w:rsid w:val="19D1F766"/>
    <w:rsid w:val="19D49D52"/>
    <w:rsid w:val="19D7B580"/>
    <w:rsid w:val="19D9A83F"/>
    <w:rsid w:val="19DF937B"/>
    <w:rsid w:val="19E0BCDE"/>
    <w:rsid w:val="19E2C313"/>
    <w:rsid w:val="19E597A4"/>
    <w:rsid w:val="19E60267"/>
    <w:rsid w:val="19EF824E"/>
    <w:rsid w:val="19F0E9CC"/>
    <w:rsid w:val="19F59941"/>
    <w:rsid w:val="19F82229"/>
    <w:rsid w:val="19F868C1"/>
    <w:rsid w:val="19F87CE3"/>
    <w:rsid w:val="19F9B42D"/>
    <w:rsid w:val="19FFD738"/>
    <w:rsid w:val="1A00560B"/>
    <w:rsid w:val="1A028285"/>
    <w:rsid w:val="1A06EE43"/>
    <w:rsid w:val="1A0AF7AA"/>
    <w:rsid w:val="1A0D11D1"/>
    <w:rsid w:val="1A0E109B"/>
    <w:rsid w:val="1A1051C5"/>
    <w:rsid w:val="1A13CBDC"/>
    <w:rsid w:val="1A1FA1B2"/>
    <w:rsid w:val="1A23DA05"/>
    <w:rsid w:val="1A2A3C67"/>
    <w:rsid w:val="1A30FAB0"/>
    <w:rsid w:val="1A359ECA"/>
    <w:rsid w:val="1A3CB84B"/>
    <w:rsid w:val="1A3CBD9B"/>
    <w:rsid w:val="1A43E2E0"/>
    <w:rsid w:val="1A451DEE"/>
    <w:rsid w:val="1A4AD91A"/>
    <w:rsid w:val="1A521707"/>
    <w:rsid w:val="1A524FA0"/>
    <w:rsid w:val="1A57851E"/>
    <w:rsid w:val="1A5862E0"/>
    <w:rsid w:val="1A5D48FB"/>
    <w:rsid w:val="1A6168B5"/>
    <w:rsid w:val="1A6342F2"/>
    <w:rsid w:val="1A682ED5"/>
    <w:rsid w:val="1A6D0DE1"/>
    <w:rsid w:val="1A70D244"/>
    <w:rsid w:val="1A7110B7"/>
    <w:rsid w:val="1A749DD6"/>
    <w:rsid w:val="1A7869F5"/>
    <w:rsid w:val="1A789AD0"/>
    <w:rsid w:val="1A844898"/>
    <w:rsid w:val="1A86D0AE"/>
    <w:rsid w:val="1A87197D"/>
    <w:rsid w:val="1A87D44E"/>
    <w:rsid w:val="1A8EC1F0"/>
    <w:rsid w:val="1A92AAE2"/>
    <w:rsid w:val="1A9867C1"/>
    <w:rsid w:val="1AA3F0FC"/>
    <w:rsid w:val="1AA9A7E4"/>
    <w:rsid w:val="1AAE77C4"/>
    <w:rsid w:val="1AB315BF"/>
    <w:rsid w:val="1AB66842"/>
    <w:rsid w:val="1AB6FA31"/>
    <w:rsid w:val="1AB81FE5"/>
    <w:rsid w:val="1ABB3772"/>
    <w:rsid w:val="1ABCD922"/>
    <w:rsid w:val="1AC08528"/>
    <w:rsid w:val="1AC6EFFC"/>
    <w:rsid w:val="1AC85090"/>
    <w:rsid w:val="1AD23135"/>
    <w:rsid w:val="1AD247C2"/>
    <w:rsid w:val="1AD25626"/>
    <w:rsid w:val="1AD261FA"/>
    <w:rsid w:val="1AD2BB41"/>
    <w:rsid w:val="1AD6222E"/>
    <w:rsid w:val="1AD97A1F"/>
    <w:rsid w:val="1AE8ED0D"/>
    <w:rsid w:val="1AEC3ED7"/>
    <w:rsid w:val="1AEDC617"/>
    <w:rsid w:val="1AEF8D89"/>
    <w:rsid w:val="1AF0CE4F"/>
    <w:rsid w:val="1AF361B9"/>
    <w:rsid w:val="1AF99AFE"/>
    <w:rsid w:val="1AFAF36F"/>
    <w:rsid w:val="1AFBC716"/>
    <w:rsid w:val="1B029748"/>
    <w:rsid w:val="1B06C289"/>
    <w:rsid w:val="1B092CE7"/>
    <w:rsid w:val="1B0D456D"/>
    <w:rsid w:val="1B11513B"/>
    <w:rsid w:val="1B129518"/>
    <w:rsid w:val="1B170262"/>
    <w:rsid w:val="1B180ED5"/>
    <w:rsid w:val="1B1AFEFC"/>
    <w:rsid w:val="1B2255DE"/>
    <w:rsid w:val="1B300F66"/>
    <w:rsid w:val="1B4319AB"/>
    <w:rsid w:val="1B471942"/>
    <w:rsid w:val="1B47D191"/>
    <w:rsid w:val="1B4CA0DF"/>
    <w:rsid w:val="1B510261"/>
    <w:rsid w:val="1B51DAD4"/>
    <w:rsid w:val="1B56BF11"/>
    <w:rsid w:val="1B619403"/>
    <w:rsid w:val="1B67DEC7"/>
    <w:rsid w:val="1B69F1E6"/>
    <w:rsid w:val="1B6AAC11"/>
    <w:rsid w:val="1B6B8402"/>
    <w:rsid w:val="1B6D66B4"/>
    <w:rsid w:val="1B7130EE"/>
    <w:rsid w:val="1B75F627"/>
    <w:rsid w:val="1B77309C"/>
    <w:rsid w:val="1B7C7A32"/>
    <w:rsid w:val="1B834A18"/>
    <w:rsid w:val="1B840D2E"/>
    <w:rsid w:val="1B8801E8"/>
    <w:rsid w:val="1B8D33B0"/>
    <w:rsid w:val="1B8E7DEA"/>
    <w:rsid w:val="1B911F6E"/>
    <w:rsid w:val="1B915144"/>
    <w:rsid w:val="1B932AC7"/>
    <w:rsid w:val="1B9AF6A6"/>
    <w:rsid w:val="1B9FEA23"/>
    <w:rsid w:val="1BA131DD"/>
    <w:rsid w:val="1BA1DFFC"/>
    <w:rsid w:val="1BA77893"/>
    <w:rsid w:val="1BA78AC7"/>
    <w:rsid w:val="1BA79D42"/>
    <w:rsid w:val="1BA82469"/>
    <w:rsid w:val="1BA87A65"/>
    <w:rsid w:val="1BB20B85"/>
    <w:rsid w:val="1BB6EB61"/>
    <w:rsid w:val="1BB79002"/>
    <w:rsid w:val="1BC02C1D"/>
    <w:rsid w:val="1BC23BB5"/>
    <w:rsid w:val="1BC8DD60"/>
    <w:rsid w:val="1BCB232E"/>
    <w:rsid w:val="1BCB776F"/>
    <w:rsid w:val="1BCFFED1"/>
    <w:rsid w:val="1BDCC608"/>
    <w:rsid w:val="1BE09CD9"/>
    <w:rsid w:val="1BE4A353"/>
    <w:rsid w:val="1BE5DFB8"/>
    <w:rsid w:val="1BE6D667"/>
    <w:rsid w:val="1BE94EE6"/>
    <w:rsid w:val="1BEEF93C"/>
    <w:rsid w:val="1BF37386"/>
    <w:rsid w:val="1BF419AB"/>
    <w:rsid w:val="1BF50910"/>
    <w:rsid w:val="1BF6DA37"/>
    <w:rsid w:val="1BF7466B"/>
    <w:rsid w:val="1BF7CCFC"/>
    <w:rsid w:val="1BFF66B0"/>
    <w:rsid w:val="1C052C63"/>
    <w:rsid w:val="1C141FD5"/>
    <w:rsid w:val="1C18B22A"/>
    <w:rsid w:val="1C2225EE"/>
    <w:rsid w:val="1C22633E"/>
    <w:rsid w:val="1C25B4CA"/>
    <w:rsid w:val="1C2834F1"/>
    <w:rsid w:val="1C292B4C"/>
    <w:rsid w:val="1C2C4CD3"/>
    <w:rsid w:val="1C2D85C8"/>
    <w:rsid w:val="1C3B8376"/>
    <w:rsid w:val="1C3C961A"/>
    <w:rsid w:val="1C3D7D58"/>
    <w:rsid w:val="1C426B83"/>
    <w:rsid w:val="1C439844"/>
    <w:rsid w:val="1C44744F"/>
    <w:rsid w:val="1C479087"/>
    <w:rsid w:val="1C47DB44"/>
    <w:rsid w:val="1C49B2A8"/>
    <w:rsid w:val="1C4A75C0"/>
    <w:rsid w:val="1C4AE5D1"/>
    <w:rsid w:val="1C51AA99"/>
    <w:rsid w:val="1C52CA34"/>
    <w:rsid w:val="1C541680"/>
    <w:rsid w:val="1C547B17"/>
    <w:rsid w:val="1C55CE59"/>
    <w:rsid w:val="1C5AC4FB"/>
    <w:rsid w:val="1C5B5CE3"/>
    <w:rsid w:val="1C5EF1FC"/>
    <w:rsid w:val="1C664871"/>
    <w:rsid w:val="1C673ECE"/>
    <w:rsid w:val="1C6BC6B3"/>
    <w:rsid w:val="1C704AC0"/>
    <w:rsid w:val="1C71B1E4"/>
    <w:rsid w:val="1C7A328A"/>
    <w:rsid w:val="1C7E173F"/>
    <w:rsid w:val="1C811050"/>
    <w:rsid w:val="1C81FE83"/>
    <w:rsid w:val="1C889CB6"/>
    <w:rsid w:val="1C8AA518"/>
    <w:rsid w:val="1C8C2C4C"/>
    <w:rsid w:val="1C8F3AF9"/>
    <w:rsid w:val="1C963448"/>
    <w:rsid w:val="1C9D7954"/>
    <w:rsid w:val="1C9E9A3C"/>
    <w:rsid w:val="1CA27BBF"/>
    <w:rsid w:val="1CA65E82"/>
    <w:rsid w:val="1CA87AF3"/>
    <w:rsid w:val="1CB3682A"/>
    <w:rsid w:val="1CBEF926"/>
    <w:rsid w:val="1CC08EDE"/>
    <w:rsid w:val="1CC23DB2"/>
    <w:rsid w:val="1CC3CAC1"/>
    <w:rsid w:val="1CC8201E"/>
    <w:rsid w:val="1CC84530"/>
    <w:rsid w:val="1CCAE862"/>
    <w:rsid w:val="1CD18A5E"/>
    <w:rsid w:val="1CD22B27"/>
    <w:rsid w:val="1CD675F3"/>
    <w:rsid w:val="1CD98A46"/>
    <w:rsid w:val="1CDB7BC7"/>
    <w:rsid w:val="1CDDE1A7"/>
    <w:rsid w:val="1CDE8894"/>
    <w:rsid w:val="1CDF0910"/>
    <w:rsid w:val="1CE002EE"/>
    <w:rsid w:val="1CE07E32"/>
    <w:rsid w:val="1CE405FA"/>
    <w:rsid w:val="1CE70773"/>
    <w:rsid w:val="1CEAA16E"/>
    <w:rsid w:val="1CEB1454"/>
    <w:rsid w:val="1CEEC5BB"/>
    <w:rsid w:val="1CEECE63"/>
    <w:rsid w:val="1CF3F481"/>
    <w:rsid w:val="1CF85B3B"/>
    <w:rsid w:val="1CF99BA9"/>
    <w:rsid w:val="1CFB37FA"/>
    <w:rsid w:val="1CFC6A55"/>
    <w:rsid w:val="1CFFEAB1"/>
    <w:rsid w:val="1D096980"/>
    <w:rsid w:val="1D1A5956"/>
    <w:rsid w:val="1D24DD7A"/>
    <w:rsid w:val="1D27EB70"/>
    <w:rsid w:val="1D2C4D4B"/>
    <w:rsid w:val="1D324555"/>
    <w:rsid w:val="1D340550"/>
    <w:rsid w:val="1D350C51"/>
    <w:rsid w:val="1D3575ED"/>
    <w:rsid w:val="1D3D06CE"/>
    <w:rsid w:val="1D496C41"/>
    <w:rsid w:val="1D4C83AC"/>
    <w:rsid w:val="1D4F5D80"/>
    <w:rsid w:val="1D5112D0"/>
    <w:rsid w:val="1D51E5C8"/>
    <w:rsid w:val="1D581FD9"/>
    <w:rsid w:val="1D5AE3C4"/>
    <w:rsid w:val="1D5B7E53"/>
    <w:rsid w:val="1D5D3B1D"/>
    <w:rsid w:val="1D5E6E00"/>
    <w:rsid w:val="1D64007A"/>
    <w:rsid w:val="1D6F458D"/>
    <w:rsid w:val="1D715202"/>
    <w:rsid w:val="1D721D5C"/>
    <w:rsid w:val="1D7994B0"/>
    <w:rsid w:val="1D7D29C0"/>
    <w:rsid w:val="1D873E13"/>
    <w:rsid w:val="1D8A0DB6"/>
    <w:rsid w:val="1D8ED816"/>
    <w:rsid w:val="1D968B89"/>
    <w:rsid w:val="1D973B5E"/>
    <w:rsid w:val="1D9B9F11"/>
    <w:rsid w:val="1DA18F24"/>
    <w:rsid w:val="1DA21246"/>
    <w:rsid w:val="1DA699D2"/>
    <w:rsid w:val="1DA95454"/>
    <w:rsid w:val="1DAA5292"/>
    <w:rsid w:val="1DAB58E3"/>
    <w:rsid w:val="1DB0F3BF"/>
    <w:rsid w:val="1DB18022"/>
    <w:rsid w:val="1DB5328C"/>
    <w:rsid w:val="1DB90FD5"/>
    <w:rsid w:val="1DBFEC08"/>
    <w:rsid w:val="1DC23EC4"/>
    <w:rsid w:val="1DC24DAF"/>
    <w:rsid w:val="1DC4CBA8"/>
    <w:rsid w:val="1DCD510B"/>
    <w:rsid w:val="1DD8E7DB"/>
    <w:rsid w:val="1DDAEE14"/>
    <w:rsid w:val="1DDC2C08"/>
    <w:rsid w:val="1DDDEF75"/>
    <w:rsid w:val="1DDE9B8B"/>
    <w:rsid w:val="1DF37DD3"/>
    <w:rsid w:val="1DFD138B"/>
    <w:rsid w:val="1DFED01B"/>
    <w:rsid w:val="1DFF60C0"/>
    <w:rsid w:val="1E0DDCBE"/>
    <w:rsid w:val="1E0E8A43"/>
    <w:rsid w:val="1E155E76"/>
    <w:rsid w:val="1E167257"/>
    <w:rsid w:val="1E19AEC6"/>
    <w:rsid w:val="1E1AA415"/>
    <w:rsid w:val="1E1CAFD2"/>
    <w:rsid w:val="1E1DFD99"/>
    <w:rsid w:val="1E240700"/>
    <w:rsid w:val="1E26447B"/>
    <w:rsid w:val="1E2A2267"/>
    <w:rsid w:val="1E2CA482"/>
    <w:rsid w:val="1E3714B9"/>
    <w:rsid w:val="1E3A4280"/>
    <w:rsid w:val="1E3DB4EE"/>
    <w:rsid w:val="1E3F62E4"/>
    <w:rsid w:val="1E412A8C"/>
    <w:rsid w:val="1E4AC14D"/>
    <w:rsid w:val="1E4C9380"/>
    <w:rsid w:val="1E53AE4F"/>
    <w:rsid w:val="1E550B0E"/>
    <w:rsid w:val="1E55BB35"/>
    <w:rsid w:val="1E59EB24"/>
    <w:rsid w:val="1E5CAC03"/>
    <w:rsid w:val="1E62F97C"/>
    <w:rsid w:val="1E72644A"/>
    <w:rsid w:val="1E736456"/>
    <w:rsid w:val="1E74B7F7"/>
    <w:rsid w:val="1E790AD6"/>
    <w:rsid w:val="1E7D0BDE"/>
    <w:rsid w:val="1E7FCF46"/>
    <w:rsid w:val="1E834ED4"/>
    <w:rsid w:val="1E868941"/>
    <w:rsid w:val="1E89E832"/>
    <w:rsid w:val="1E8B6AD5"/>
    <w:rsid w:val="1E8BC70D"/>
    <w:rsid w:val="1E93874E"/>
    <w:rsid w:val="1E939519"/>
    <w:rsid w:val="1E988312"/>
    <w:rsid w:val="1E9942AF"/>
    <w:rsid w:val="1E9A4266"/>
    <w:rsid w:val="1E9F12FF"/>
    <w:rsid w:val="1EA2C11A"/>
    <w:rsid w:val="1EA4F3F7"/>
    <w:rsid w:val="1EA5B7FB"/>
    <w:rsid w:val="1EAF914F"/>
    <w:rsid w:val="1EB04F9B"/>
    <w:rsid w:val="1EB4B1AD"/>
    <w:rsid w:val="1EB7B35B"/>
    <w:rsid w:val="1EB84F13"/>
    <w:rsid w:val="1EBAF895"/>
    <w:rsid w:val="1EC1952C"/>
    <w:rsid w:val="1EC4898F"/>
    <w:rsid w:val="1EC5F7D1"/>
    <w:rsid w:val="1EC65482"/>
    <w:rsid w:val="1ECFF6AB"/>
    <w:rsid w:val="1ED20FED"/>
    <w:rsid w:val="1ED5297D"/>
    <w:rsid w:val="1ED983EE"/>
    <w:rsid w:val="1EDFD50E"/>
    <w:rsid w:val="1EE32671"/>
    <w:rsid w:val="1EEA9895"/>
    <w:rsid w:val="1EF2E670"/>
    <w:rsid w:val="1EF8AFBC"/>
    <w:rsid w:val="1EFE9317"/>
    <w:rsid w:val="1F0D111D"/>
    <w:rsid w:val="1F1025B1"/>
    <w:rsid w:val="1F15DFDA"/>
    <w:rsid w:val="1F1C651F"/>
    <w:rsid w:val="1F1DFEF0"/>
    <w:rsid w:val="1F1E7642"/>
    <w:rsid w:val="1F258BDC"/>
    <w:rsid w:val="1F265569"/>
    <w:rsid w:val="1F27C760"/>
    <w:rsid w:val="1F2DD006"/>
    <w:rsid w:val="1F2F6972"/>
    <w:rsid w:val="1F3911CA"/>
    <w:rsid w:val="1F398389"/>
    <w:rsid w:val="1F3AEA45"/>
    <w:rsid w:val="1F3E9767"/>
    <w:rsid w:val="1F437968"/>
    <w:rsid w:val="1F43F37D"/>
    <w:rsid w:val="1F455FD5"/>
    <w:rsid w:val="1F487822"/>
    <w:rsid w:val="1F4EEF92"/>
    <w:rsid w:val="1F56B72F"/>
    <w:rsid w:val="1F56B928"/>
    <w:rsid w:val="1F56C673"/>
    <w:rsid w:val="1F57DE0A"/>
    <w:rsid w:val="1F58E272"/>
    <w:rsid w:val="1F5B9FA6"/>
    <w:rsid w:val="1F5C41FE"/>
    <w:rsid w:val="1F5DD4AF"/>
    <w:rsid w:val="1F632AAA"/>
    <w:rsid w:val="1F67890B"/>
    <w:rsid w:val="1F6AC37D"/>
    <w:rsid w:val="1F6DAD4E"/>
    <w:rsid w:val="1F7046C5"/>
    <w:rsid w:val="1F7080E6"/>
    <w:rsid w:val="1F7770B0"/>
    <w:rsid w:val="1F7D71F1"/>
    <w:rsid w:val="1F829294"/>
    <w:rsid w:val="1F8464A4"/>
    <w:rsid w:val="1F8997B4"/>
    <w:rsid w:val="1F8EA5A6"/>
    <w:rsid w:val="1F94B4EE"/>
    <w:rsid w:val="1F950DD0"/>
    <w:rsid w:val="1F9F892B"/>
    <w:rsid w:val="1FA2938F"/>
    <w:rsid w:val="1FA46D8B"/>
    <w:rsid w:val="1FA4F945"/>
    <w:rsid w:val="1FAE6BDD"/>
    <w:rsid w:val="1FB8AC36"/>
    <w:rsid w:val="1FB8EA68"/>
    <w:rsid w:val="1FBEBC55"/>
    <w:rsid w:val="1FBFF3D1"/>
    <w:rsid w:val="1FC369C1"/>
    <w:rsid w:val="1FC43B57"/>
    <w:rsid w:val="1FC8D1B0"/>
    <w:rsid w:val="1FCA3195"/>
    <w:rsid w:val="1FCF42DC"/>
    <w:rsid w:val="1FD987B2"/>
    <w:rsid w:val="1FDE1D98"/>
    <w:rsid w:val="1FE369E7"/>
    <w:rsid w:val="1FE4EA7D"/>
    <w:rsid w:val="1FE84384"/>
    <w:rsid w:val="1FF0C832"/>
    <w:rsid w:val="1FF1C3AF"/>
    <w:rsid w:val="1FF2D6A6"/>
    <w:rsid w:val="1FF4C4C7"/>
    <w:rsid w:val="1FF5F9A8"/>
    <w:rsid w:val="1FF65E09"/>
    <w:rsid w:val="1FF7006A"/>
    <w:rsid w:val="1FF7D390"/>
    <w:rsid w:val="1FFB241F"/>
    <w:rsid w:val="1FFDDC4B"/>
    <w:rsid w:val="20014B98"/>
    <w:rsid w:val="2001D48E"/>
    <w:rsid w:val="2004F721"/>
    <w:rsid w:val="20092B60"/>
    <w:rsid w:val="20121CF0"/>
    <w:rsid w:val="2014744B"/>
    <w:rsid w:val="20176A4B"/>
    <w:rsid w:val="20184B5D"/>
    <w:rsid w:val="202215C7"/>
    <w:rsid w:val="2022D46A"/>
    <w:rsid w:val="20240FA1"/>
    <w:rsid w:val="2025CAD1"/>
    <w:rsid w:val="202D06BA"/>
    <w:rsid w:val="202E2326"/>
    <w:rsid w:val="20305E7E"/>
    <w:rsid w:val="2031A53C"/>
    <w:rsid w:val="2035DB25"/>
    <w:rsid w:val="2035EA44"/>
    <w:rsid w:val="203A3E7D"/>
    <w:rsid w:val="203A6A92"/>
    <w:rsid w:val="203B1351"/>
    <w:rsid w:val="203B8E8D"/>
    <w:rsid w:val="203DD81E"/>
    <w:rsid w:val="2040B845"/>
    <w:rsid w:val="20438828"/>
    <w:rsid w:val="2043EBEB"/>
    <w:rsid w:val="2048D796"/>
    <w:rsid w:val="2049A8CB"/>
    <w:rsid w:val="2049C1FA"/>
    <w:rsid w:val="204A8B46"/>
    <w:rsid w:val="204FC2B9"/>
    <w:rsid w:val="20525FB1"/>
    <w:rsid w:val="20577A9B"/>
    <w:rsid w:val="20588D6B"/>
    <w:rsid w:val="20592981"/>
    <w:rsid w:val="205FB1F6"/>
    <w:rsid w:val="2060E898"/>
    <w:rsid w:val="20610F29"/>
    <w:rsid w:val="206A1072"/>
    <w:rsid w:val="206AF13A"/>
    <w:rsid w:val="206B15B6"/>
    <w:rsid w:val="206B932C"/>
    <w:rsid w:val="206D944B"/>
    <w:rsid w:val="206E140D"/>
    <w:rsid w:val="20732A3D"/>
    <w:rsid w:val="20734B57"/>
    <w:rsid w:val="2076B389"/>
    <w:rsid w:val="20779994"/>
    <w:rsid w:val="207A8567"/>
    <w:rsid w:val="208D1190"/>
    <w:rsid w:val="209023EE"/>
    <w:rsid w:val="2093E10C"/>
    <w:rsid w:val="2095BE65"/>
    <w:rsid w:val="2097BCBE"/>
    <w:rsid w:val="209943C9"/>
    <w:rsid w:val="20996DE9"/>
    <w:rsid w:val="209ECE37"/>
    <w:rsid w:val="209FAFC1"/>
    <w:rsid w:val="20AAACA4"/>
    <w:rsid w:val="20AD4C6D"/>
    <w:rsid w:val="20B3E4AD"/>
    <w:rsid w:val="20BC4985"/>
    <w:rsid w:val="20C1DF4B"/>
    <w:rsid w:val="20C25A33"/>
    <w:rsid w:val="20C6416A"/>
    <w:rsid w:val="20C9CA67"/>
    <w:rsid w:val="20CA80D7"/>
    <w:rsid w:val="20D7E2F9"/>
    <w:rsid w:val="20DCE186"/>
    <w:rsid w:val="20E00E33"/>
    <w:rsid w:val="20E0874F"/>
    <w:rsid w:val="20E10759"/>
    <w:rsid w:val="20E1B0EF"/>
    <w:rsid w:val="20E800C4"/>
    <w:rsid w:val="20F0E6BE"/>
    <w:rsid w:val="20F22334"/>
    <w:rsid w:val="20F24443"/>
    <w:rsid w:val="20F27760"/>
    <w:rsid w:val="210432DF"/>
    <w:rsid w:val="21070040"/>
    <w:rsid w:val="210D71A8"/>
    <w:rsid w:val="210F06D9"/>
    <w:rsid w:val="2117BBAE"/>
    <w:rsid w:val="2124A9C9"/>
    <w:rsid w:val="2124B6E8"/>
    <w:rsid w:val="2129FED6"/>
    <w:rsid w:val="212A6BFD"/>
    <w:rsid w:val="212E72D9"/>
    <w:rsid w:val="2130A44D"/>
    <w:rsid w:val="21370987"/>
    <w:rsid w:val="213E4487"/>
    <w:rsid w:val="2143C869"/>
    <w:rsid w:val="214CF3B9"/>
    <w:rsid w:val="214D2BDE"/>
    <w:rsid w:val="214F972C"/>
    <w:rsid w:val="2152966E"/>
    <w:rsid w:val="2158BF2C"/>
    <w:rsid w:val="215B792E"/>
    <w:rsid w:val="215B94FF"/>
    <w:rsid w:val="215CE82A"/>
    <w:rsid w:val="2160A66F"/>
    <w:rsid w:val="2162D6BB"/>
    <w:rsid w:val="2162F649"/>
    <w:rsid w:val="216327DC"/>
    <w:rsid w:val="216D6DAA"/>
    <w:rsid w:val="216D911C"/>
    <w:rsid w:val="216E9C53"/>
    <w:rsid w:val="21704D18"/>
    <w:rsid w:val="2171F9C8"/>
    <w:rsid w:val="21722A01"/>
    <w:rsid w:val="21726615"/>
    <w:rsid w:val="2176D57F"/>
    <w:rsid w:val="217723C3"/>
    <w:rsid w:val="2178ADC4"/>
    <w:rsid w:val="217A2F63"/>
    <w:rsid w:val="217A81E4"/>
    <w:rsid w:val="21822B41"/>
    <w:rsid w:val="2183C1FC"/>
    <w:rsid w:val="2183EC03"/>
    <w:rsid w:val="218685D6"/>
    <w:rsid w:val="218FE296"/>
    <w:rsid w:val="21929D43"/>
    <w:rsid w:val="219D4404"/>
    <w:rsid w:val="219F0B93"/>
    <w:rsid w:val="21A1E4D3"/>
    <w:rsid w:val="21A6CD32"/>
    <w:rsid w:val="21A984B3"/>
    <w:rsid w:val="21AB1562"/>
    <w:rsid w:val="21AB53E7"/>
    <w:rsid w:val="21AF1367"/>
    <w:rsid w:val="21BBFD9A"/>
    <w:rsid w:val="21C440A2"/>
    <w:rsid w:val="21C62255"/>
    <w:rsid w:val="21D079D0"/>
    <w:rsid w:val="21D1BBC0"/>
    <w:rsid w:val="21D35EAE"/>
    <w:rsid w:val="21D3C6FE"/>
    <w:rsid w:val="21D8BC08"/>
    <w:rsid w:val="21DBE376"/>
    <w:rsid w:val="21E1C3A7"/>
    <w:rsid w:val="21E24734"/>
    <w:rsid w:val="21E5B390"/>
    <w:rsid w:val="21E6E14D"/>
    <w:rsid w:val="21EA6979"/>
    <w:rsid w:val="21EBBE07"/>
    <w:rsid w:val="21EC36DF"/>
    <w:rsid w:val="22007FCB"/>
    <w:rsid w:val="2200AB66"/>
    <w:rsid w:val="2207C723"/>
    <w:rsid w:val="220C5637"/>
    <w:rsid w:val="220C9F6B"/>
    <w:rsid w:val="220D98E0"/>
    <w:rsid w:val="220F887B"/>
    <w:rsid w:val="2210B8A6"/>
    <w:rsid w:val="2213E395"/>
    <w:rsid w:val="2214BB1C"/>
    <w:rsid w:val="221B4512"/>
    <w:rsid w:val="221BCE72"/>
    <w:rsid w:val="221C77AE"/>
    <w:rsid w:val="221E48D6"/>
    <w:rsid w:val="222115F8"/>
    <w:rsid w:val="22236EC5"/>
    <w:rsid w:val="2225DB40"/>
    <w:rsid w:val="2225E489"/>
    <w:rsid w:val="222E5D31"/>
    <w:rsid w:val="222FBD8E"/>
    <w:rsid w:val="22372609"/>
    <w:rsid w:val="223A3A54"/>
    <w:rsid w:val="223D2894"/>
    <w:rsid w:val="2241582D"/>
    <w:rsid w:val="22479106"/>
    <w:rsid w:val="224B07A5"/>
    <w:rsid w:val="224F75D2"/>
    <w:rsid w:val="225196AF"/>
    <w:rsid w:val="22530671"/>
    <w:rsid w:val="2253E11C"/>
    <w:rsid w:val="225917A6"/>
    <w:rsid w:val="2259B2F4"/>
    <w:rsid w:val="2259DC25"/>
    <w:rsid w:val="225E9122"/>
    <w:rsid w:val="225EC20E"/>
    <w:rsid w:val="225FB4E4"/>
    <w:rsid w:val="22646E4D"/>
    <w:rsid w:val="226893CE"/>
    <w:rsid w:val="226919F6"/>
    <w:rsid w:val="2269788F"/>
    <w:rsid w:val="2271C8C7"/>
    <w:rsid w:val="2273B033"/>
    <w:rsid w:val="22784917"/>
    <w:rsid w:val="227B5705"/>
    <w:rsid w:val="227BDF7C"/>
    <w:rsid w:val="227CD935"/>
    <w:rsid w:val="2282FB9A"/>
    <w:rsid w:val="2286CED1"/>
    <w:rsid w:val="228DD317"/>
    <w:rsid w:val="229090E4"/>
    <w:rsid w:val="2290FEB5"/>
    <w:rsid w:val="22990C89"/>
    <w:rsid w:val="229C2264"/>
    <w:rsid w:val="22B191E2"/>
    <w:rsid w:val="22B3D576"/>
    <w:rsid w:val="22B9DF5C"/>
    <w:rsid w:val="22BCEB78"/>
    <w:rsid w:val="22BF8987"/>
    <w:rsid w:val="22C19DE9"/>
    <w:rsid w:val="22C59E5D"/>
    <w:rsid w:val="22D6854F"/>
    <w:rsid w:val="22D78AF7"/>
    <w:rsid w:val="22D916BE"/>
    <w:rsid w:val="22DD70E7"/>
    <w:rsid w:val="22E331AE"/>
    <w:rsid w:val="22E71EFB"/>
    <w:rsid w:val="22E8865E"/>
    <w:rsid w:val="22F2CC85"/>
    <w:rsid w:val="22FF12F1"/>
    <w:rsid w:val="23032893"/>
    <w:rsid w:val="23098161"/>
    <w:rsid w:val="2309ADA6"/>
    <w:rsid w:val="2309CD5A"/>
    <w:rsid w:val="230A6710"/>
    <w:rsid w:val="230CBB1D"/>
    <w:rsid w:val="230D9918"/>
    <w:rsid w:val="230DBD53"/>
    <w:rsid w:val="230DF6C8"/>
    <w:rsid w:val="23106460"/>
    <w:rsid w:val="231491C1"/>
    <w:rsid w:val="231FB283"/>
    <w:rsid w:val="23223C4A"/>
    <w:rsid w:val="2322E433"/>
    <w:rsid w:val="232346D9"/>
    <w:rsid w:val="2327224C"/>
    <w:rsid w:val="2327923C"/>
    <w:rsid w:val="232BF9E5"/>
    <w:rsid w:val="2333CFD9"/>
    <w:rsid w:val="23341F1A"/>
    <w:rsid w:val="2334E9CB"/>
    <w:rsid w:val="2338000D"/>
    <w:rsid w:val="23390CAD"/>
    <w:rsid w:val="23391B04"/>
    <w:rsid w:val="233C54E6"/>
    <w:rsid w:val="233FF92A"/>
    <w:rsid w:val="2340BBFC"/>
    <w:rsid w:val="23455C10"/>
    <w:rsid w:val="23489A21"/>
    <w:rsid w:val="234E049E"/>
    <w:rsid w:val="23513134"/>
    <w:rsid w:val="2358B28C"/>
    <w:rsid w:val="235B961A"/>
    <w:rsid w:val="235CFF91"/>
    <w:rsid w:val="235D9517"/>
    <w:rsid w:val="236022CC"/>
    <w:rsid w:val="2361E4E7"/>
    <w:rsid w:val="2362D51D"/>
    <w:rsid w:val="2364BF48"/>
    <w:rsid w:val="236782CD"/>
    <w:rsid w:val="23679D0C"/>
    <w:rsid w:val="236B1706"/>
    <w:rsid w:val="236BFC74"/>
    <w:rsid w:val="23728367"/>
    <w:rsid w:val="237302BF"/>
    <w:rsid w:val="23739290"/>
    <w:rsid w:val="237A9CB5"/>
    <w:rsid w:val="237BDEC2"/>
    <w:rsid w:val="23803520"/>
    <w:rsid w:val="2383D3FC"/>
    <w:rsid w:val="238698BA"/>
    <w:rsid w:val="238C5EB8"/>
    <w:rsid w:val="238C8351"/>
    <w:rsid w:val="238E211F"/>
    <w:rsid w:val="23910914"/>
    <w:rsid w:val="23930082"/>
    <w:rsid w:val="239777D3"/>
    <w:rsid w:val="2397DFE0"/>
    <w:rsid w:val="2398DAB9"/>
    <w:rsid w:val="23993EF5"/>
    <w:rsid w:val="239A4E9E"/>
    <w:rsid w:val="239B52D1"/>
    <w:rsid w:val="239EC2F3"/>
    <w:rsid w:val="23A28B05"/>
    <w:rsid w:val="23A2E7E3"/>
    <w:rsid w:val="23A40549"/>
    <w:rsid w:val="23A4F244"/>
    <w:rsid w:val="23A6E5BD"/>
    <w:rsid w:val="23A8DD40"/>
    <w:rsid w:val="23A8F116"/>
    <w:rsid w:val="23AC89E9"/>
    <w:rsid w:val="23B70D36"/>
    <w:rsid w:val="23B7881B"/>
    <w:rsid w:val="23BB04FA"/>
    <w:rsid w:val="23C9FB06"/>
    <w:rsid w:val="23CA0389"/>
    <w:rsid w:val="23CB116A"/>
    <w:rsid w:val="23CC24EC"/>
    <w:rsid w:val="23CC45FD"/>
    <w:rsid w:val="23CE5210"/>
    <w:rsid w:val="23D3F39D"/>
    <w:rsid w:val="23DD0F8D"/>
    <w:rsid w:val="23E48056"/>
    <w:rsid w:val="23E75485"/>
    <w:rsid w:val="23F39524"/>
    <w:rsid w:val="23F535A6"/>
    <w:rsid w:val="23FEB1D5"/>
    <w:rsid w:val="2400EE5A"/>
    <w:rsid w:val="240153AD"/>
    <w:rsid w:val="240216DC"/>
    <w:rsid w:val="240CA3C9"/>
    <w:rsid w:val="240EC230"/>
    <w:rsid w:val="240F17D8"/>
    <w:rsid w:val="240F8E1E"/>
    <w:rsid w:val="24115D00"/>
    <w:rsid w:val="24149A3A"/>
    <w:rsid w:val="24161089"/>
    <w:rsid w:val="24183AB3"/>
    <w:rsid w:val="24189327"/>
    <w:rsid w:val="2418D520"/>
    <w:rsid w:val="241C0A85"/>
    <w:rsid w:val="241F6E77"/>
    <w:rsid w:val="242056BE"/>
    <w:rsid w:val="242382D9"/>
    <w:rsid w:val="2424852E"/>
    <w:rsid w:val="242B274E"/>
    <w:rsid w:val="242C20B4"/>
    <w:rsid w:val="242C9D27"/>
    <w:rsid w:val="242ECA1D"/>
    <w:rsid w:val="24302331"/>
    <w:rsid w:val="2430AB03"/>
    <w:rsid w:val="2435A651"/>
    <w:rsid w:val="24367B05"/>
    <w:rsid w:val="24378F13"/>
    <w:rsid w:val="243B79FA"/>
    <w:rsid w:val="243B8296"/>
    <w:rsid w:val="243C5BC5"/>
    <w:rsid w:val="243C9533"/>
    <w:rsid w:val="243CF4DD"/>
    <w:rsid w:val="2442115F"/>
    <w:rsid w:val="2446AC61"/>
    <w:rsid w:val="244BA224"/>
    <w:rsid w:val="24531ED7"/>
    <w:rsid w:val="24584828"/>
    <w:rsid w:val="245AF3D5"/>
    <w:rsid w:val="245D410C"/>
    <w:rsid w:val="2462DD22"/>
    <w:rsid w:val="24637B0C"/>
    <w:rsid w:val="2465F5B9"/>
    <w:rsid w:val="2466A122"/>
    <w:rsid w:val="24690A66"/>
    <w:rsid w:val="246D8FCF"/>
    <w:rsid w:val="246FC454"/>
    <w:rsid w:val="24708542"/>
    <w:rsid w:val="2476638F"/>
    <w:rsid w:val="247A4ACD"/>
    <w:rsid w:val="249E1CDE"/>
    <w:rsid w:val="24A0F4EE"/>
    <w:rsid w:val="24A1692E"/>
    <w:rsid w:val="24A8D676"/>
    <w:rsid w:val="24A9CF9F"/>
    <w:rsid w:val="24ABF032"/>
    <w:rsid w:val="24B16B61"/>
    <w:rsid w:val="24B6BAAA"/>
    <w:rsid w:val="24B7A06E"/>
    <w:rsid w:val="24BB7E28"/>
    <w:rsid w:val="24BBE03E"/>
    <w:rsid w:val="24BFA7FF"/>
    <w:rsid w:val="24C41C50"/>
    <w:rsid w:val="24C90622"/>
    <w:rsid w:val="24DB5473"/>
    <w:rsid w:val="24DF8ABE"/>
    <w:rsid w:val="24E0CB19"/>
    <w:rsid w:val="24E119D0"/>
    <w:rsid w:val="24E41B6A"/>
    <w:rsid w:val="24EF00DA"/>
    <w:rsid w:val="24F051A9"/>
    <w:rsid w:val="24F101FE"/>
    <w:rsid w:val="24FC9485"/>
    <w:rsid w:val="2500EB2C"/>
    <w:rsid w:val="25067EF9"/>
    <w:rsid w:val="250B5511"/>
    <w:rsid w:val="250B555B"/>
    <w:rsid w:val="250C2A0D"/>
    <w:rsid w:val="25113CDD"/>
    <w:rsid w:val="251186A8"/>
    <w:rsid w:val="251739FB"/>
    <w:rsid w:val="25199598"/>
    <w:rsid w:val="251ADE9E"/>
    <w:rsid w:val="251E912E"/>
    <w:rsid w:val="251E955D"/>
    <w:rsid w:val="25249013"/>
    <w:rsid w:val="252FD7AD"/>
    <w:rsid w:val="25312C15"/>
    <w:rsid w:val="25327F79"/>
    <w:rsid w:val="2536B30F"/>
    <w:rsid w:val="253E7A9B"/>
    <w:rsid w:val="25446F25"/>
    <w:rsid w:val="2545F66B"/>
    <w:rsid w:val="2552E8B8"/>
    <w:rsid w:val="2554E5AA"/>
    <w:rsid w:val="2558D748"/>
    <w:rsid w:val="255F6A17"/>
    <w:rsid w:val="2565A241"/>
    <w:rsid w:val="25662C6F"/>
    <w:rsid w:val="25669101"/>
    <w:rsid w:val="25683403"/>
    <w:rsid w:val="256B7BB8"/>
    <w:rsid w:val="256E2F6C"/>
    <w:rsid w:val="256F920D"/>
    <w:rsid w:val="25719A5A"/>
    <w:rsid w:val="2573C5E3"/>
    <w:rsid w:val="257D7228"/>
    <w:rsid w:val="257F51AC"/>
    <w:rsid w:val="2580604F"/>
    <w:rsid w:val="25834478"/>
    <w:rsid w:val="2584F84F"/>
    <w:rsid w:val="2585FC20"/>
    <w:rsid w:val="258CBA11"/>
    <w:rsid w:val="25915737"/>
    <w:rsid w:val="25938AD6"/>
    <w:rsid w:val="25962073"/>
    <w:rsid w:val="25964432"/>
    <w:rsid w:val="259AEE3F"/>
    <w:rsid w:val="259C97BE"/>
    <w:rsid w:val="25A5F101"/>
    <w:rsid w:val="25ABCB12"/>
    <w:rsid w:val="25AE0D45"/>
    <w:rsid w:val="25AEEC2C"/>
    <w:rsid w:val="25AF5C29"/>
    <w:rsid w:val="25B0DCDA"/>
    <w:rsid w:val="25B279BE"/>
    <w:rsid w:val="25BFAFF1"/>
    <w:rsid w:val="25BFF985"/>
    <w:rsid w:val="25C0BED1"/>
    <w:rsid w:val="25C2BCED"/>
    <w:rsid w:val="25C3C9B3"/>
    <w:rsid w:val="25C562A9"/>
    <w:rsid w:val="25CB7DA9"/>
    <w:rsid w:val="25D9ECF8"/>
    <w:rsid w:val="25DC37BC"/>
    <w:rsid w:val="25E0E5E1"/>
    <w:rsid w:val="25E129CB"/>
    <w:rsid w:val="25E26C51"/>
    <w:rsid w:val="25E5A296"/>
    <w:rsid w:val="25E926A0"/>
    <w:rsid w:val="25F01A2B"/>
    <w:rsid w:val="25F027DD"/>
    <w:rsid w:val="25F06475"/>
    <w:rsid w:val="25F0B026"/>
    <w:rsid w:val="25FAA031"/>
    <w:rsid w:val="25FE2FA5"/>
    <w:rsid w:val="26044A5E"/>
    <w:rsid w:val="2605A494"/>
    <w:rsid w:val="260D4702"/>
    <w:rsid w:val="260EB2A7"/>
    <w:rsid w:val="26100D77"/>
    <w:rsid w:val="261423E8"/>
    <w:rsid w:val="261980D8"/>
    <w:rsid w:val="26199B56"/>
    <w:rsid w:val="261D818E"/>
    <w:rsid w:val="261EC686"/>
    <w:rsid w:val="26282881"/>
    <w:rsid w:val="2629365C"/>
    <w:rsid w:val="262B1BBB"/>
    <w:rsid w:val="262B7F4E"/>
    <w:rsid w:val="262C4003"/>
    <w:rsid w:val="262C957B"/>
    <w:rsid w:val="262F2C82"/>
    <w:rsid w:val="262FC7AE"/>
    <w:rsid w:val="2630EA17"/>
    <w:rsid w:val="2638212C"/>
    <w:rsid w:val="263DFD6C"/>
    <w:rsid w:val="263EFD7B"/>
    <w:rsid w:val="2642D06D"/>
    <w:rsid w:val="26465283"/>
    <w:rsid w:val="264723B8"/>
    <w:rsid w:val="264AEB66"/>
    <w:rsid w:val="264B248D"/>
    <w:rsid w:val="2655A1B1"/>
    <w:rsid w:val="26621866"/>
    <w:rsid w:val="26665BEF"/>
    <w:rsid w:val="2668D95B"/>
    <w:rsid w:val="266A71F1"/>
    <w:rsid w:val="266CF6CD"/>
    <w:rsid w:val="2671F17D"/>
    <w:rsid w:val="2673C049"/>
    <w:rsid w:val="2678237A"/>
    <w:rsid w:val="26783A50"/>
    <w:rsid w:val="267B329B"/>
    <w:rsid w:val="26804E45"/>
    <w:rsid w:val="2681CAA5"/>
    <w:rsid w:val="268BE1B2"/>
    <w:rsid w:val="2692291F"/>
    <w:rsid w:val="269FCD95"/>
    <w:rsid w:val="26A1602C"/>
    <w:rsid w:val="26A95C77"/>
    <w:rsid w:val="26AE2276"/>
    <w:rsid w:val="26AF704B"/>
    <w:rsid w:val="26B54804"/>
    <w:rsid w:val="26B98304"/>
    <w:rsid w:val="26C051AB"/>
    <w:rsid w:val="26C927C4"/>
    <w:rsid w:val="26CC6C97"/>
    <w:rsid w:val="26DFFFF4"/>
    <w:rsid w:val="26E0A1C3"/>
    <w:rsid w:val="26E47721"/>
    <w:rsid w:val="26E76513"/>
    <w:rsid w:val="26ED8DFC"/>
    <w:rsid w:val="26EE4E72"/>
    <w:rsid w:val="26F4210B"/>
    <w:rsid w:val="26FC0E7C"/>
    <w:rsid w:val="26FC285F"/>
    <w:rsid w:val="26FCC553"/>
    <w:rsid w:val="270B6C8E"/>
    <w:rsid w:val="270E4793"/>
    <w:rsid w:val="270E5D20"/>
    <w:rsid w:val="270F7327"/>
    <w:rsid w:val="27164864"/>
    <w:rsid w:val="271AA4E8"/>
    <w:rsid w:val="271F73A0"/>
    <w:rsid w:val="27200B0D"/>
    <w:rsid w:val="2722D2B8"/>
    <w:rsid w:val="272828ED"/>
    <w:rsid w:val="272A50E3"/>
    <w:rsid w:val="272BE2C3"/>
    <w:rsid w:val="273158C3"/>
    <w:rsid w:val="273306AD"/>
    <w:rsid w:val="2742030F"/>
    <w:rsid w:val="27476A3D"/>
    <w:rsid w:val="2748DEC9"/>
    <w:rsid w:val="27507E51"/>
    <w:rsid w:val="27514148"/>
    <w:rsid w:val="2758A90B"/>
    <w:rsid w:val="27592015"/>
    <w:rsid w:val="27598D5D"/>
    <w:rsid w:val="275A869E"/>
    <w:rsid w:val="277ECDD9"/>
    <w:rsid w:val="278614E9"/>
    <w:rsid w:val="27890E7F"/>
    <w:rsid w:val="278E5E4A"/>
    <w:rsid w:val="2792E68A"/>
    <w:rsid w:val="27988B15"/>
    <w:rsid w:val="279A9A8F"/>
    <w:rsid w:val="279B4738"/>
    <w:rsid w:val="27A13C16"/>
    <w:rsid w:val="27AA905F"/>
    <w:rsid w:val="27ACEA07"/>
    <w:rsid w:val="27B27F37"/>
    <w:rsid w:val="27B5724E"/>
    <w:rsid w:val="27B6170A"/>
    <w:rsid w:val="27B971A7"/>
    <w:rsid w:val="27BC4CD6"/>
    <w:rsid w:val="27BCBA1E"/>
    <w:rsid w:val="27BD9EFD"/>
    <w:rsid w:val="27C52330"/>
    <w:rsid w:val="27C720D7"/>
    <w:rsid w:val="27C80895"/>
    <w:rsid w:val="27CF87A1"/>
    <w:rsid w:val="27D6717E"/>
    <w:rsid w:val="27D9E770"/>
    <w:rsid w:val="27DADCFB"/>
    <w:rsid w:val="27DDE3B1"/>
    <w:rsid w:val="27DEEAC3"/>
    <w:rsid w:val="27DFA6B2"/>
    <w:rsid w:val="27E4D70B"/>
    <w:rsid w:val="27E5EA57"/>
    <w:rsid w:val="27EE1CBD"/>
    <w:rsid w:val="27FD3107"/>
    <w:rsid w:val="27FECD5A"/>
    <w:rsid w:val="280B74DF"/>
    <w:rsid w:val="28101772"/>
    <w:rsid w:val="2815EE0C"/>
    <w:rsid w:val="28191D3E"/>
    <w:rsid w:val="282CAC8C"/>
    <w:rsid w:val="282F40FC"/>
    <w:rsid w:val="2830485C"/>
    <w:rsid w:val="28308CE8"/>
    <w:rsid w:val="283150B0"/>
    <w:rsid w:val="283C3AB1"/>
    <w:rsid w:val="28415685"/>
    <w:rsid w:val="2842A904"/>
    <w:rsid w:val="2845E87D"/>
    <w:rsid w:val="284A9E02"/>
    <w:rsid w:val="2856CE47"/>
    <w:rsid w:val="28592510"/>
    <w:rsid w:val="285A886C"/>
    <w:rsid w:val="285CA575"/>
    <w:rsid w:val="2868BC3A"/>
    <w:rsid w:val="2868F38B"/>
    <w:rsid w:val="286B7EF7"/>
    <w:rsid w:val="286F2182"/>
    <w:rsid w:val="2874CEF5"/>
    <w:rsid w:val="2876B7C5"/>
    <w:rsid w:val="28785173"/>
    <w:rsid w:val="287C64AF"/>
    <w:rsid w:val="287D1F1B"/>
    <w:rsid w:val="2881B8C5"/>
    <w:rsid w:val="288272D8"/>
    <w:rsid w:val="2885E780"/>
    <w:rsid w:val="28866030"/>
    <w:rsid w:val="28889D97"/>
    <w:rsid w:val="288ABC65"/>
    <w:rsid w:val="28907254"/>
    <w:rsid w:val="28916DA2"/>
    <w:rsid w:val="2893F11A"/>
    <w:rsid w:val="28958501"/>
    <w:rsid w:val="2896E0DB"/>
    <w:rsid w:val="289E5FFF"/>
    <w:rsid w:val="28A312C2"/>
    <w:rsid w:val="28B20EA6"/>
    <w:rsid w:val="28B24760"/>
    <w:rsid w:val="28B2B15B"/>
    <w:rsid w:val="28B7121F"/>
    <w:rsid w:val="28B9E784"/>
    <w:rsid w:val="28BAF55E"/>
    <w:rsid w:val="28BFBBAC"/>
    <w:rsid w:val="28CE95BC"/>
    <w:rsid w:val="28D1D79F"/>
    <w:rsid w:val="28DB41BC"/>
    <w:rsid w:val="28E3821C"/>
    <w:rsid w:val="28E509F2"/>
    <w:rsid w:val="28E61383"/>
    <w:rsid w:val="28E617B4"/>
    <w:rsid w:val="28E6DE53"/>
    <w:rsid w:val="28F0B55B"/>
    <w:rsid w:val="28F1E7F4"/>
    <w:rsid w:val="28F2BD68"/>
    <w:rsid w:val="28FF98BB"/>
    <w:rsid w:val="29008B38"/>
    <w:rsid w:val="2906CD50"/>
    <w:rsid w:val="290799E5"/>
    <w:rsid w:val="290AF1D4"/>
    <w:rsid w:val="290F96B7"/>
    <w:rsid w:val="2915ECD9"/>
    <w:rsid w:val="2916E6CD"/>
    <w:rsid w:val="291E1A38"/>
    <w:rsid w:val="291FA344"/>
    <w:rsid w:val="29239079"/>
    <w:rsid w:val="2926AF4E"/>
    <w:rsid w:val="292A0DFC"/>
    <w:rsid w:val="292BB394"/>
    <w:rsid w:val="292DC9F4"/>
    <w:rsid w:val="29389EB8"/>
    <w:rsid w:val="29394748"/>
    <w:rsid w:val="293BB212"/>
    <w:rsid w:val="29407C7A"/>
    <w:rsid w:val="2943AEF6"/>
    <w:rsid w:val="2943DE08"/>
    <w:rsid w:val="294C27CE"/>
    <w:rsid w:val="294D99E3"/>
    <w:rsid w:val="29555759"/>
    <w:rsid w:val="295C673E"/>
    <w:rsid w:val="29648F22"/>
    <w:rsid w:val="29653493"/>
    <w:rsid w:val="2965ECD5"/>
    <w:rsid w:val="296A216B"/>
    <w:rsid w:val="296CD664"/>
    <w:rsid w:val="296CE0AE"/>
    <w:rsid w:val="296EF29D"/>
    <w:rsid w:val="296F3004"/>
    <w:rsid w:val="297D2BF2"/>
    <w:rsid w:val="29809242"/>
    <w:rsid w:val="29824B21"/>
    <w:rsid w:val="29834F4A"/>
    <w:rsid w:val="29880182"/>
    <w:rsid w:val="2988DE82"/>
    <w:rsid w:val="298A67C4"/>
    <w:rsid w:val="298E94E6"/>
    <w:rsid w:val="298F4E73"/>
    <w:rsid w:val="299441D9"/>
    <w:rsid w:val="29953056"/>
    <w:rsid w:val="299609FE"/>
    <w:rsid w:val="2997A707"/>
    <w:rsid w:val="2997CC3B"/>
    <w:rsid w:val="299B7FB1"/>
    <w:rsid w:val="299C48BA"/>
    <w:rsid w:val="29A9D7E2"/>
    <w:rsid w:val="29AA358F"/>
    <w:rsid w:val="29AF0862"/>
    <w:rsid w:val="29B0C852"/>
    <w:rsid w:val="29BD33B0"/>
    <w:rsid w:val="29C2C25D"/>
    <w:rsid w:val="29C68507"/>
    <w:rsid w:val="29CEE7FB"/>
    <w:rsid w:val="29D0EE51"/>
    <w:rsid w:val="29D49530"/>
    <w:rsid w:val="29D54A17"/>
    <w:rsid w:val="29D811D9"/>
    <w:rsid w:val="29E28055"/>
    <w:rsid w:val="29E9D48B"/>
    <w:rsid w:val="29EEA958"/>
    <w:rsid w:val="29F20A5C"/>
    <w:rsid w:val="29F20DE6"/>
    <w:rsid w:val="29F8A965"/>
    <w:rsid w:val="29F9C021"/>
    <w:rsid w:val="2A019B63"/>
    <w:rsid w:val="2A020AD9"/>
    <w:rsid w:val="2A04BB2D"/>
    <w:rsid w:val="2A0EA86D"/>
    <w:rsid w:val="2A1730B8"/>
    <w:rsid w:val="2A176FCB"/>
    <w:rsid w:val="2A1DEF54"/>
    <w:rsid w:val="2A2717F0"/>
    <w:rsid w:val="2A29359E"/>
    <w:rsid w:val="2A2C5D1B"/>
    <w:rsid w:val="2A2D675D"/>
    <w:rsid w:val="2A36DD79"/>
    <w:rsid w:val="2A39A492"/>
    <w:rsid w:val="2A3CCFE7"/>
    <w:rsid w:val="2A3F97EB"/>
    <w:rsid w:val="2A4002C0"/>
    <w:rsid w:val="2A4340F5"/>
    <w:rsid w:val="2A446B9A"/>
    <w:rsid w:val="2A45C039"/>
    <w:rsid w:val="2A46E5BD"/>
    <w:rsid w:val="2A4961C3"/>
    <w:rsid w:val="2A506CD5"/>
    <w:rsid w:val="2A506E26"/>
    <w:rsid w:val="2A50CB0F"/>
    <w:rsid w:val="2A52BC80"/>
    <w:rsid w:val="2A589EA7"/>
    <w:rsid w:val="2A5CB2CD"/>
    <w:rsid w:val="2A5DA1C4"/>
    <w:rsid w:val="2A5F471D"/>
    <w:rsid w:val="2A5FFB2C"/>
    <w:rsid w:val="2A6C0D85"/>
    <w:rsid w:val="2A6C0F51"/>
    <w:rsid w:val="2A6CBBBA"/>
    <w:rsid w:val="2A6E41DB"/>
    <w:rsid w:val="2A6E4FF3"/>
    <w:rsid w:val="2A7592A9"/>
    <w:rsid w:val="2A780CC4"/>
    <w:rsid w:val="2A7CBEB9"/>
    <w:rsid w:val="2A82FA23"/>
    <w:rsid w:val="2A84145B"/>
    <w:rsid w:val="2A85AE15"/>
    <w:rsid w:val="2A890117"/>
    <w:rsid w:val="2A89124E"/>
    <w:rsid w:val="2A89CCFA"/>
    <w:rsid w:val="2A910FA1"/>
    <w:rsid w:val="2A966E6D"/>
    <w:rsid w:val="2A999163"/>
    <w:rsid w:val="2A999F9B"/>
    <w:rsid w:val="2A9C5A19"/>
    <w:rsid w:val="2AA08BBC"/>
    <w:rsid w:val="2AA0FB6F"/>
    <w:rsid w:val="2AA14642"/>
    <w:rsid w:val="2AAA18DB"/>
    <w:rsid w:val="2AADFB49"/>
    <w:rsid w:val="2AB112F2"/>
    <w:rsid w:val="2AB9FE53"/>
    <w:rsid w:val="2ABD22BB"/>
    <w:rsid w:val="2ABD3856"/>
    <w:rsid w:val="2AC11F2F"/>
    <w:rsid w:val="2AC7C49A"/>
    <w:rsid w:val="2ACA0F81"/>
    <w:rsid w:val="2ACB51DC"/>
    <w:rsid w:val="2AD117D6"/>
    <w:rsid w:val="2AD32DF6"/>
    <w:rsid w:val="2AD76561"/>
    <w:rsid w:val="2ADAA99D"/>
    <w:rsid w:val="2ADB6983"/>
    <w:rsid w:val="2ADCA931"/>
    <w:rsid w:val="2AE00002"/>
    <w:rsid w:val="2AE4B297"/>
    <w:rsid w:val="2AE5C24E"/>
    <w:rsid w:val="2AE70C58"/>
    <w:rsid w:val="2AED5D2F"/>
    <w:rsid w:val="2AEDB4E5"/>
    <w:rsid w:val="2AEF1351"/>
    <w:rsid w:val="2AF00D47"/>
    <w:rsid w:val="2AF60A14"/>
    <w:rsid w:val="2AF7AE18"/>
    <w:rsid w:val="2AFB99AD"/>
    <w:rsid w:val="2AFBF1DA"/>
    <w:rsid w:val="2AFD69D5"/>
    <w:rsid w:val="2B016954"/>
    <w:rsid w:val="2B01732A"/>
    <w:rsid w:val="2B020510"/>
    <w:rsid w:val="2B081D63"/>
    <w:rsid w:val="2B09A2FB"/>
    <w:rsid w:val="2B0F2810"/>
    <w:rsid w:val="2B10A55B"/>
    <w:rsid w:val="2B12CEE5"/>
    <w:rsid w:val="2B13676B"/>
    <w:rsid w:val="2B149BF9"/>
    <w:rsid w:val="2B169616"/>
    <w:rsid w:val="2B1EA9F9"/>
    <w:rsid w:val="2B297180"/>
    <w:rsid w:val="2B29BBBA"/>
    <w:rsid w:val="2B2AB058"/>
    <w:rsid w:val="2B2AC5D0"/>
    <w:rsid w:val="2B374CC0"/>
    <w:rsid w:val="2B39F628"/>
    <w:rsid w:val="2B3AF15C"/>
    <w:rsid w:val="2B3CD879"/>
    <w:rsid w:val="2B3DF003"/>
    <w:rsid w:val="2B4519A9"/>
    <w:rsid w:val="2B473ED4"/>
    <w:rsid w:val="2B4CC395"/>
    <w:rsid w:val="2B4E2E35"/>
    <w:rsid w:val="2B4F5D32"/>
    <w:rsid w:val="2B5817FE"/>
    <w:rsid w:val="2B58DF14"/>
    <w:rsid w:val="2B5A8D29"/>
    <w:rsid w:val="2B62348E"/>
    <w:rsid w:val="2B627909"/>
    <w:rsid w:val="2B644776"/>
    <w:rsid w:val="2B6BF608"/>
    <w:rsid w:val="2B6C21A2"/>
    <w:rsid w:val="2B70297E"/>
    <w:rsid w:val="2B72D506"/>
    <w:rsid w:val="2B747C30"/>
    <w:rsid w:val="2B7E4768"/>
    <w:rsid w:val="2B818657"/>
    <w:rsid w:val="2B895ECA"/>
    <w:rsid w:val="2B8AC97C"/>
    <w:rsid w:val="2B8E1A1B"/>
    <w:rsid w:val="2B918293"/>
    <w:rsid w:val="2B94F3A0"/>
    <w:rsid w:val="2B94FABC"/>
    <w:rsid w:val="2B96D30F"/>
    <w:rsid w:val="2B981C43"/>
    <w:rsid w:val="2BA263A5"/>
    <w:rsid w:val="2BA3A311"/>
    <w:rsid w:val="2BA87743"/>
    <w:rsid w:val="2BACE3B6"/>
    <w:rsid w:val="2BB4469C"/>
    <w:rsid w:val="2BB4CD38"/>
    <w:rsid w:val="2BC224B7"/>
    <w:rsid w:val="2BC8E83E"/>
    <w:rsid w:val="2BCAAF38"/>
    <w:rsid w:val="2BCB2AE2"/>
    <w:rsid w:val="2BCE4A07"/>
    <w:rsid w:val="2BCF3A17"/>
    <w:rsid w:val="2BD1E8CD"/>
    <w:rsid w:val="2BDAD592"/>
    <w:rsid w:val="2BDCB38C"/>
    <w:rsid w:val="2BDCC37A"/>
    <w:rsid w:val="2BE77C93"/>
    <w:rsid w:val="2BE8E424"/>
    <w:rsid w:val="2BEA3BF9"/>
    <w:rsid w:val="2BEC1FE2"/>
    <w:rsid w:val="2BEE181F"/>
    <w:rsid w:val="2BF840D5"/>
    <w:rsid w:val="2BF9DD3F"/>
    <w:rsid w:val="2BFA904B"/>
    <w:rsid w:val="2BFB06C0"/>
    <w:rsid w:val="2BFB1CDD"/>
    <w:rsid w:val="2BFC4651"/>
    <w:rsid w:val="2C008282"/>
    <w:rsid w:val="2C061BA0"/>
    <w:rsid w:val="2C076B55"/>
    <w:rsid w:val="2C082E1A"/>
    <w:rsid w:val="2C08E742"/>
    <w:rsid w:val="2C10F342"/>
    <w:rsid w:val="2C18C34C"/>
    <w:rsid w:val="2C1D9D03"/>
    <w:rsid w:val="2C21684F"/>
    <w:rsid w:val="2C21AE45"/>
    <w:rsid w:val="2C2F8462"/>
    <w:rsid w:val="2C32D651"/>
    <w:rsid w:val="2C3AF401"/>
    <w:rsid w:val="2C3DD9D9"/>
    <w:rsid w:val="2C40B4C1"/>
    <w:rsid w:val="2C44ED70"/>
    <w:rsid w:val="2C464F84"/>
    <w:rsid w:val="2C49F171"/>
    <w:rsid w:val="2C4F8712"/>
    <w:rsid w:val="2C53D94A"/>
    <w:rsid w:val="2C55EA46"/>
    <w:rsid w:val="2C56FBE9"/>
    <w:rsid w:val="2C593498"/>
    <w:rsid w:val="2C5F0FE6"/>
    <w:rsid w:val="2C61A3C3"/>
    <w:rsid w:val="2C67FFCA"/>
    <w:rsid w:val="2C6A845A"/>
    <w:rsid w:val="2C6DE06D"/>
    <w:rsid w:val="2C70D533"/>
    <w:rsid w:val="2C72703B"/>
    <w:rsid w:val="2C770AFF"/>
    <w:rsid w:val="2C774F16"/>
    <w:rsid w:val="2C79AF1F"/>
    <w:rsid w:val="2C7CA6E9"/>
    <w:rsid w:val="2C7F45FE"/>
    <w:rsid w:val="2C813F3F"/>
    <w:rsid w:val="2C81C7D0"/>
    <w:rsid w:val="2C83B604"/>
    <w:rsid w:val="2C86E7FE"/>
    <w:rsid w:val="2C8813B8"/>
    <w:rsid w:val="2C89F4CC"/>
    <w:rsid w:val="2C8CBCE6"/>
    <w:rsid w:val="2C91A43A"/>
    <w:rsid w:val="2C973A81"/>
    <w:rsid w:val="2C9B4F5D"/>
    <w:rsid w:val="2C9C182B"/>
    <w:rsid w:val="2CA49E41"/>
    <w:rsid w:val="2CAABC52"/>
    <w:rsid w:val="2CAD9549"/>
    <w:rsid w:val="2CB4539C"/>
    <w:rsid w:val="2CB64364"/>
    <w:rsid w:val="2CBD2DF3"/>
    <w:rsid w:val="2CBEBE12"/>
    <w:rsid w:val="2CBF57B6"/>
    <w:rsid w:val="2CC21D3F"/>
    <w:rsid w:val="2CCD27CC"/>
    <w:rsid w:val="2CD5848E"/>
    <w:rsid w:val="2CD6D94B"/>
    <w:rsid w:val="2CDCDE9E"/>
    <w:rsid w:val="2CDFDA15"/>
    <w:rsid w:val="2CE51D68"/>
    <w:rsid w:val="2CE72EF4"/>
    <w:rsid w:val="2CE81A6D"/>
    <w:rsid w:val="2CEDD2E8"/>
    <w:rsid w:val="2CEFA226"/>
    <w:rsid w:val="2CF34B96"/>
    <w:rsid w:val="2CF9BC5A"/>
    <w:rsid w:val="2CFCB326"/>
    <w:rsid w:val="2CFCD97B"/>
    <w:rsid w:val="2CFD98B9"/>
    <w:rsid w:val="2D07254F"/>
    <w:rsid w:val="2D0D65C7"/>
    <w:rsid w:val="2D167664"/>
    <w:rsid w:val="2D1B6AF6"/>
    <w:rsid w:val="2D213B0C"/>
    <w:rsid w:val="2D221B50"/>
    <w:rsid w:val="2D259DB9"/>
    <w:rsid w:val="2D2679BD"/>
    <w:rsid w:val="2D2EF5B8"/>
    <w:rsid w:val="2D30B8E0"/>
    <w:rsid w:val="2D366487"/>
    <w:rsid w:val="2D3A2D0F"/>
    <w:rsid w:val="2D3D3F20"/>
    <w:rsid w:val="2D3F2EE1"/>
    <w:rsid w:val="2D40087C"/>
    <w:rsid w:val="2D415EB4"/>
    <w:rsid w:val="2D4ACFC0"/>
    <w:rsid w:val="2D4B2EE9"/>
    <w:rsid w:val="2D523101"/>
    <w:rsid w:val="2D548EF6"/>
    <w:rsid w:val="2D557623"/>
    <w:rsid w:val="2D5633E2"/>
    <w:rsid w:val="2D63FE9C"/>
    <w:rsid w:val="2D65FFE7"/>
    <w:rsid w:val="2D6750FC"/>
    <w:rsid w:val="2D69EE11"/>
    <w:rsid w:val="2D704181"/>
    <w:rsid w:val="2D798D8B"/>
    <w:rsid w:val="2D7F8FAF"/>
    <w:rsid w:val="2D7FE209"/>
    <w:rsid w:val="2D810F77"/>
    <w:rsid w:val="2D8327CC"/>
    <w:rsid w:val="2D8BA1DA"/>
    <w:rsid w:val="2DA3BB97"/>
    <w:rsid w:val="2DA68678"/>
    <w:rsid w:val="2DA91635"/>
    <w:rsid w:val="2DACB83E"/>
    <w:rsid w:val="2DB4C603"/>
    <w:rsid w:val="2DB86A17"/>
    <w:rsid w:val="2DBBB42C"/>
    <w:rsid w:val="2DBF06A0"/>
    <w:rsid w:val="2DBF33A9"/>
    <w:rsid w:val="2DCA3D94"/>
    <w:rsid w:val="2DCBA4C5"/>
    <w:rsid w:val="2DCC09CB"/>
    <w:rsid w:val="2DD0FE4C"/>
    <w:rsid w:val="2DD57051"/>
    <w:rsid w:val="2DD80114"/>
    <w:rsid w:val="2DE46E71"/>
    <w:rsid w:val="2DE4EAE3"/>
    <w:rsid w:val="2DE5F286"/>
    <w:rsid w:val="2DE9A273"/>
    <w:rsid w:val="2DEC4047"/>
    <w:rsid w:val="2DECB102"/>
    <w:rsid w:val="2DF29FAA"/>
    <w:rsid w:val="2DF30FB9"/>
    <w:rsid w:val="2DF8FD86"/>
    <w:rsid w:val="2DFA2BEB"/>
    <w:rsid w:val="2DFB536B"/>
    <w:rsid w:val="2E040B76"/>
    <w:rsid w:val="2E145132"/>
    <w:rsid w:val="2E19FB71"/>
    <w:rsid w:val="2E1A6BC2"/>
    <w:rsid w:val="2E1AB7A4"/>
    <w:rsid w:val="2E1E0579"/>
    <w:rsid w:val="2E1EE120"/>
    <w:rsid w:val="2E202CDF"/>
    <w:rsid w:val="2E20B348"/>
    <w:rsid w:val="2E22CA2E"/>
    <w:rsid w:val="2E2E1135"/>
    <w:rsid w:val="2E356704"/>
    <w:rsid w:val="2E38E0EB"/>
    <w:rsid w:val="2E39D042"/>
    <w:rsid w:val="2E43E4BA"/>
    <w:rsid w:val="2E4B064C"/>
    <w:rsid w:val="2E4C76C3"/>
    <w:rsid w:val="2E5311AE"/>
    <w:rsid w:val="2E55627B"/>
    <w:rsid w:val="2E581EDB"/>
    <w:rsid w:val="2E5B4C9E"/>
    <w:rsid w:val="2E5CE043"/>
    <w:rsid w:val="2E5FDFFE"/>
    <w:rsid w:val="2E6BA18C"/>
    <w:rsid w:val="2E6EB5FC"/>
    <w:rsid w:val="2E73FB09"/>
    <w:rsid w:val="2E74CC71"/>
    <w:rsid w:val="2E79CF99"/>
    <w:rsid w:val="2E8030D4"/>
    <w:rsid w:val="2E80996D"/>
    <w:rsid w:val="2E856D3C"/>
    <w:rsid w:val="2E8B7CF8"/>
    <w:rsid w:val="2E8C45AF"/>
    <w:rsid w:val="2E8DA0E4"/>
    <w:rsid w:val="2E8ED71E"/>
    <w:rsid w:val="2E917053"/>
    <w:rsid w:val="2E91DA9A"/>
    <w:rsid w:val="2E997D73"/>
    <w:rsid w:val="2E9C9772"/>
    <w:rsid w:val="2E9F2F34"/>
    <w:rsid w:val="2E9FD38D"/>
    <w:rsid w:val="2EAE435D"/>
    <w:rsid w:val="2EAFCED2"/>
    <w:rsid w:val="2EB5408E"/>
    <w:rsid w:val="2EB54A49"/>
    <w:rsid w:val="2EB7D098"/>
    <w:rsid w:val="2EBA6063"/>
    <w:rsid w:val="2EC53AFC"/>
    <w:rsid w:val="2EC7DC26"/>
    <w:rsid w:val="2EC926AC"/>
    <w:rsid w:val="2EC98C5E"/>
    <w:rsid w:val="2ECAB680"/>
    <w:rsid w:val="2ED08B44"/>
    <w:rsid w:val="2ED08CA3"/>
    <w:rsid w:val="2ED126F6"/>
    <w:rsid w:val="2ED3204B"/>
    <w:rsid w:val="2ED76A9F"/>
    <w:rsid w:val="2ED84DAD"/>
    <w:rsid w:val="2EDBD311"/>
    <w:rsid w:val="2EDE7B9D"/>
    <w:rsid w:val="2EDF7512"/>
    <w:rsid w:val="2EE4A8BF"/>
    <w:rsid w:val="2EEA2717"/>
    <w:rsid w:val="2EEAE871"/>
    <w:rsid w:val="2EEDE6E3"/>
    <w:rsid w:val="2EFBA2D1"/>
    <w:rsid w:val="2EFD8EFA"/>
    <w:rsid w:val="2F036AD2"/>
    <w:rsid w:val="2F08C9A8"/>
    <w:rsid w:val="2F10724D"/>
    <w:rsid w:val="2F142E1E"/>
    <w:rsid w:val="2F246466"/>
    <w:rsid w:val="2F295CA9"/>
    <w:rsid w:val="2F295EFC"/>
    <w:rsid w:val="2F2CBA8D"/>
    <w:rsid w:val="2F2D084A"/>
    <w:rsid w:val="2F2E676A"/>
    <w:rsid w:val="2F2F0DEE"/>
    <w:rsid w:val="2F316958"/>
    <w:rsid w:val="2F350059"/>
    <w:rsid w:val="2F3AE1FB"/>
    <w:rsid w:val="2F3BC4C7"/>
    <w:rsid w:val="2F4D2C5C"/>
    <w:rsid w:val="2F4FBFB2"/>
    <w:rsid w:val="2F4FEFB1"/>
    <w:rsid w:val="2F520906"/>
    <w:rsid w:val="2F571FD9"/>
    <w:rsid w:val="2F57B335"/>
    <w:rsid w:val="2F5861D7"/>
    <w:rsid w:val="2F6EE92E"/>
    <w:rsid w:val="2F75E638"/>
    <w:rsid w:val="2F7634D6"/>
    <w:rsid w:val="2F77597D"/>
    <w:rsid w:val="2F7964E1"/>
    <w:rsid w:val="2F7A243A"/>
    <w:rsid w:val="2F7AAE55"/>
    <w:rsid w:val="2F7F140B"/>
    <w:rsid w:val="2F809419"/>
    <w:rsid w:val="2F8EDC7A"/>
    <w:rsid w:val="2F9344BE"/>
    <w:rsid w:val="2F94716C"/>
    <w:rsid w:val="2F99DFFA"/>
    <w:rsid w:val="2FA99E72"/>
    <w:rsid w:val="2FB0CDDD"/>
    <w:rsid w:val="2FB265E5"/>
    <w:rsid w:val="2FB45AA4"/>
    <w:rsid w:val="2FB9C159"/>
    <w:rsid w:val="2FBB24E5"/>
    <w:rsid w:val="2FBD5493"/>
    <w:rsid w:val="2FC2FEA8"/>
    <w:rsid w:val="2FCD0709"/>
    <w:rsid w:val="2FCE76D7"/>
    <w:rsid w:val="2FCF3C85"/>
    <w:rsid w:val="2FD2162D"/>
    <w:rsid w:val="2FD6EE3E"/>
    <w:rsid w:val="2FD7CDE4"/>
    <w:rsid w:val="2FD8E812"/>
    <w:rsid w:val="2FDEA1FF"/>
    <w:rsid w:val="2FE39795"/>
    <w:rsid w:val="2FE8526F"/>
    <w:rsid w:val="2FF3EB3D"/>
    <w:rsid w:val="2FF4B5B7"/>
    <w:rsid w:val="2FF7387B"/>
    <w:rsid w:val="2FF8236B"/>
    <w:rsid w:val="2FFFE082"/>
    <w:rsid w:val="3005B01D"/>
    <w:rsid w:val="300826D2"/>
    <w:rsid w:val="300C270E"/>
    <w:rsid w:val="300E1A47"/>
    <w:rsid w:val="300E4BF7"/>
    <w:rsid w:val="300EB732"/>
    <w:rsid w:val="300EE840"/>
    <w:rsid w:val="30197BBE"/>
    <w:rsid w:val="301A1B4C"/>
    <w:rsid w:val="30217198"/>
    <w:rsid w:val="3027DBE2"/>
    <w:rsid w:val="3032DE44"/>
    <w:rsid w:val="30339592"/>
    <w:rsid w:val="303AAFF6"/>
    <w:rsid w:val="303C7B72"/>
    <w:rsid w:val="30400FC8"/>
    <w:rsid w:val="304046CD"/>
    <w:rsid w:val="30404FF1"/>
    <w:rsid w:val="304262FD"/>
    <w:rsid w:val="3043F933"/>
    <w:rsid w:val="30448A42"/>
    <w:rsid w:val="30471049"/>
    <w:rsid w:val="304831F6"/>
    <w:rsid w:val="30484E41"/>
    <w:rsid w:val="304B0B0F"/>
    <w:rsid w:val="304E6E25"/>
    <w:rsid w:val="3051C4D3"/>
    <w:rsid w:val="3053FF12"/>
    <w:rsid w:val="3055561C"/>
    <w:rsid w:val="30555E94"/>
    <w:rsid w:val="305A2C68"/>
    <w:rsid w:val="30699BDF"/>
    <w:rsid w:val="306D0B59"/>
    <w:rsid w:val="306DD4D7"/>
    <w:rsid w:val="306E9C67"/>
    <w:rsid w:val="307366C1"/>
    <w:rsid w:val="30755BDC"/>
    <w:rsid w:val="30765FFD"/>
    <w:rsid w:val="307787C1"/>
    <w:rsid w:val="3077E81A"/>
    <w:rsid w:val="307B1DF6"/>
    <w:rsid w:val="307E8107"/>
    <w:rsid w:val="3082C2AA"/>
    <w:rsid w:val="308319AE"/>
    <w:rsid w:val="30865E5C"/>
    <w:rsid w:val="308699DA"/>
    <w:rsid w:val="308CA71E"/>
    <w:rsid w:val="308E5DD3"/>
    <w:rsid w:val="308F6476"/>
    <w:rsid w:val="309134C4"/>
    <w:rsid w:val="30917BA8"/>
    <w:rsid w:val="3094ED9A"/>
    <w:rsid w:val="3096E134"/>
    <w:rsid w:val="30994489"/>
    <w:rsid w:val="30A3E70B"/>
    <w:rsid w:val="30A954E5"/>
    <w:rsid w:val="30AE60F6"/>
    <w:rsid w:val="30AEFFCA"/>
    <w:rsid w:val="30AF05EF"/>
    <w:rsid w:val="30AF92ED"/>
    <w:rsid w:val="30B3458F"/>
    <w:rsid w:val="30B48394"/>
    <w:rsid w:val="30B65339"/>
    <w:rsid w:val="30B99695"/>
    <w:rsid w:val="30BB8DDD"/>
    <w:rsid w:val="30BC8FF2"/>
    <w:rsid w:val="30BDAD4F"/>
    <w:rsid w:val="30CD94D7"/>
    <w:rsid w:val="30D21E88"/>
    <w:rsid w:val="30D2C816"/>
    <w:rsid w:val="30D567DB"/>
    <w:rsid w:val="30D79E95"/>
    <w:rsid w:val="30D841DF"/>
    <w:rsid w:val="30D9545D"/>
    <w:rsid w:val="30DB62AD"/>
    <w:rsid w:val="30DC1BEA"/>
    <w:rsid w:val="30DF051C"/>
    <w:rsid w:val="30E0D20F"/>
    <w:rsid w:val="30E59EDF"/>
    <w:rsid w:val="30EFC4E3"/>
    <w:rsid w:val="30F3C5A6"/>
    <w:rsid w:val="31018F8E"/>
    <w:rsid w:val="3101F9E3"/>
    <w:rsid w:val="31028AE6"/>
    <w:rsid w:val="3103BAF5"/>
    <w:rsid w:val="31052E49"/>
    <w:rsid w:val="3105BCDA"/>
    <w:rsid w:val="3107D671"/>
    <w:rsid w:val="310A08CD"/>
    <w:rsid w:val="310B553F"/>
    <w:rsid w:val="31105787"/>
    <w:rsid w:val="31128EE4"/>
    <w:rsid w:val="3115D56C"/>
    <w:rsid w:val="3116F203"/>
    <w:rsid w:val="3117DBC4"/>
    <w:rsid w:val="311815FB"/>
    <w:rsid w:val="311CAE2F"/>
    <w:rsid w:val="3120A6A2"/>
    <w:rsid w:val="31229D65"/>
    <w:rsid w:val="3124A1D4"/>
    <w:rsid w:val="31254EE6"/>
    <w:rsid w:val="31281ED4"/>
    <w:rsid w:val="31292D89"/>
    <w:rsid w:val="312D13FF"/>
    <w:rsid w:val="312D2CFA"/>
    <w:rsid w:val="3130BF6E"/>
    <w:rsid w:val="313CDD7E"/>
    <w:rsid w:val="31409B63"/>
    <w:rsid w:val="31447447"/>
    <w:rsid w:val="31493490"/>
    <w:rsid w:val="315818BA"/>
    <w:rsid w:val="3162A5A0"/>
    <w:rsid w:val="3164E6D2"/>
    <w:rsid w:val="3165D5BF"/>
    <w:rsid w:val="316A211F"/>
    <w:rsid w:val="317273E9"/>
    <w:rsid w:val="31773799"/>
    <w:rsid w:val="317BD404"/>
    <w:rsid w:val="3182DCFE"/>
    <w:rsid w:val="3183D680"/>
    <w:rsid w:val="3186111C"/>
    <w:rsid w:val="3189368B"/>
    <w:rsid w:val="318CD593"/>
    <w:rsid w:val="318D13CF"/>
    <w:rsid w:val="3190547E"/>
    <w:rsid w:val="3192A535"/>
    <w:rsid w:val="31936E35"/>
    <w:rsid w:val="319E895C"/>
    <w:rsid w:val="31A07C4C"/>
    <w:rsid w:val="31A6441F"/>
    <w:rsid w:val="31A7ED36"/>
    <w:rsid w:val="31A87E00"/>
    <w:rsid w:val="31AC0BFB"/>
    <w:rsid w:val="31AD429D"/>
    <w:rsid w:val="31B07212"/>
    <w:rsid w:val="31BCA51F"/>
    <w:rsid w:val="31BDDC36"/>
    <w:rsid w:val="31BEA8D6"/>
    <w:rsid w:val="31BEE61B"/>
    <w:rsid w:val="31C1A80E"/>
    <w:rsid w:val="31C2BF77"/>
    <w:rsid w:val="31C4FACA"/>
    <w:rsid w:val="31C6F58A"/>
    <w:rsid w:val="31C89448"/>
    <w:rsid w:val="31C95B4C"/>
    <w:rsid w:val="31CC07B2"/>
    <w:rsid w:val="31CC224B"/>
    <w:rsid w:val="31CFE110"/>
    <w:rsid w:val="31D040FC"/>
    <w:rsid w:val="31D13B72"/>
    <w:rsid w:val="31D21A03"/>
    <w:rsid w:val="31DDB69B"/>
    <w:rsid w:val="31DDB787"/>
    <w:rsid w:val="31E094DD"/>
    <w:rsid w:val="31E62F19"/>
    <w:rsid w:val="31EEE6D3"/>
    <w:rsid w:val="31F1935D"/>
    <w:rsid w:val="31F6B29F"/>
    <w:rsid w:val="31F6CBFF"/>
    <w:rsid w:val="31F8225B"/>
    <w:rsid w:val="31F88AB8"/>
    <w:rsid w:val="31FA872B"/>
    <w:rsid w:val="31FE7CCF"/>
    <w:rsid w:val="32001105"/>
    <w:rsid w:val="320847DF"/>
    <w:rsid w:val="320FF99A"/>
    <w:rsid w:val="320FFB13"/>
    <w:rsid w:val="3229C1F2"/>
    <w:rsid w:val="322A9045"/>
    <w:rsid w:val="3231E685"/>
    <w:rsid w:val="32320960"/>
    <w:rsid w:val="323509AF"/>
    <w:rsid w:val="32369165"/>
    <w:rsid w:val="323A748A"/>
    <w:rsid w:val="323DE572"/>
    <w:rsid w:val="323ED927"/>
    <w:rsid w:val="3241BA51"/>
    <w:rsid w:val="32440691"/>
    <w:rsid w:val="32454691"/>
    <w:rsid w:val="3245815B"/>
    <w:rsid w:val="32499C5A"/>
    <w:rsid w:val="324D83EB"/>
    <w:rsid w:val="32500B97"/>
    <w:rsid w:val="32504F5C"/>
    <w:rsid w:val="32516B5C"/>
    <w:rsid w:val="325278AF"/>
    <w:rsid w:val="3252C2A0"/>
    <w:rsid w:val="32573849"/>
    <w:rsid w:val="325840D6"/>
    <w:rsid w:val="325E6905"/>
    <w:rsid w:val="3264EB7A"/>
    <w:rsid w:val="32658A0E"/>
    <w:rsid w:val="326C01E4"/>
    <w:rsid w:val="326F101A"/>
    <w:rsid w:val="32747A28"/>
    <w:rsid w:val="3278E0E9"/>
    <w:rsid w:val="327A926C"/>
    <w:rsid w:val="327BD263"/>
    <w:rsid w:val="3280A18E"/>
    <w:rsid w:val="328DE2FD"/>
    <w:rsid w:val="3291D623"/>
    <w:rsid w:val="32940E65"/>
    <w:rsid w:val="3298A3A8"/>
    <w:rsid w:val="329979C1"/>
    <w:rsid w:val="329AAF52"/>
    <w:rsid w:val="32A044C1"/>
    <w:rsid w:val="32A08591"/>
    <w:rsid w:val="32A3A205"/>
    <w:rsid w:val="32ADDD18"/>
    <w:rsid w:val="32B1D95D"/>
    <w:rsid w:val="32BF53F0"/>
    <w:rsid w:val="32C0AE1C"/>
    <w:rsid w:val="32C6ECCB"/>
    <w:rsid w:val="32C872F8"/>
    <w:rsid w:val="32CCBA1D"/>
    <w:rsid w:val="32D0C885"/>
    <w:rsid w:val="32DD3A5C"/>
    <w:rsid w:val="32DF370C"/>
    <w:rsid w:val="32E23B43"/>
    <w:rsid w:val="32E35D22"/>
    <w:rsid w:val="32E44582"/>
    <w:rsid w:val="32EA8067"/>
    <w:rsid w:val="32ECAA07"/>
    <w:rsid w:val="32ECC498"/>
    <w:rsid w:val="32EEF868"/>
    <w:rsid w:val="32F47AC7"/>
    <w:rsid w:val="32FA856C"/>
    <w:rsid w:val="32FC4E96"/>
    <w:rsid w:val="32FE0AA8"/>
    <w:rsid w:val="32FE3E76"/>
    <w:rsid w:val="330102D2"/>
    <w:rsid w:val="330999D2"/>
    <w:rsid w:val="330D9179"/>
    <w:rsid w:val="33116E5C"/>
    <w:rsid w:val="33157B6A"/>
    <w:rsid w:val="331A92C8"/>
    <w:rsid w:val="332287E7"/>
    <w:rsid w:val="3325CBA7"/>
    <w:rsid w:val="3326278F"/>
    <w:rsid w:val="3329BBC2"/>
    <w:rsid w:val="332A953A"/>
    <w:rsid w:val="3330869A"/>
    <w:rsid w:val="33362D11"/>
    <w:rsid w:val="33375E06"/>
    <w:rsid w:val="333C17D0"/>
    <w:rsid w:val="333DF8B6"/>
    <w:rsid w:val="3341CF2F"/>
    <w:rsid w:val="33485086"/>
    <w:rsid w:val="334AFA55"/>
    <w:rsid w:val="334DDE49"/>
    <w:rsid w:val="3352D050"/>
    <w:rsid w:val="335303A5"/>
    <w:rsid w:val="33537AA6"/>
    <w:rsid w:val="3354BE34"/>
    <w:rsid w:val="33566652"/>
    <w:rsid w:val="3357CF89"/>
    <w:rsid w:val="335D6938"/>
    <w:rsid w:val="3362D74C"/>
    <w:rsid w:val="33640031"/>
    <w:rsid w:val="3365D166"/>
    <w:rsid w:val="3367230C"/>
    <w:rsid w:val="336BFB5A"/>
    <w:rsid w:val="337123BD"/>
    <w:rsid w:val="3375A8C8"/>
    <w:rsid w:val="33805367"/>
    <w:rsid w:val="33826E43"/>
    <w:rsid w:val="3385DCA4"/>
    <w:rsid w:val="3388FACB"/>
    <w:rsid w:val="3389DD65"/>
    <w:rsid w:val="338AAD70"/>
    <w:rsid w:val="338B6C1A"/>
    <w:rsid w:val="338D1548"/>
    <w:rsid w:val="3391C413"/>
    <w:rsid w:val="3392BA8B"/>
    <w:rsid w:val="339449A5"/>
    <w:rsid w:val="339AA476"/>
    <w:rsid w:val="33A3C8B2"/>
    <w:rsid w:val="33A4CFBC"/>
    <w:rsid w:val="33A9E9FB"/>
    <w:rsid w:val="33B147C3"/>
    <w:rsid w:val="33B1FF23"/>
    <w:rsid w:val="33B324BD"/>
    <w:rsid w:val="33B4B2D6"/>
    <w:rsid w:val="33B65D19"/>
    <w:rsid w:val="33BB3B69"/>
    <w:rsid w:val="33BF9718"/>
    <w:rsid w:val="33C09523"/>
    <w:rsid w:val="33C914CC"/>
    <w:rsid w:val="33CA9F8A"/>
    <w:rsid w:val="33D3B953"/>
    <w:rsid w:val="33D5B3E5"/>
    <w:rsid w:val="33D7D6C3"/>
    <w:rsid w:val="33DD125D"/>
    <w:rsid w:val="33DD897F"/>
    <w:rsid w:val="33DF7C82"/>
    <w:rsid w:val="33E0BB57"/>
    <w:rsid w:val="33E7649A"/>
    <w:rsid w:val="33E866EC"/>
    <w:rsid w:val="33E88D2D"/>
    <w:rsid w:val="33EAF1F1"/>
    <w:rsid w:val="33EEE7DD"/>
    <w:rsid w:val="33EF2A05"/>
    <w:rsid w:val="33EF7DF1"/>
    <w:rsid w:val="3400EC88"/>
    <w:rsid w:val="3403523F"/>
    <w:rsid w:val="340F4A92"/>
    <w:rsid w:val="3414BEDB"/>
    <w:rsid w:val="3418A17E"/>
    <w:rsid w:val="341C52D9"/>
    <w:rsid w:val="3424B39D"/>
    <w:rsid w:val="3428B5BE"/>
    <w:rsid w:val="342ACC2B"/>
    <w:rsid w:val="342C6961"/>
    <w:rsid w:val="3432ACE2"/>
    <w:rsid w:val="3435EC6A"/>
    <w:rsid w:val="3436EAA9"/>
    <w:rsid w:val="343A2B9A"/>
    <w:rsid w:val="34474FC3"/>
    <w:rsid w:val="3447A4B2"/>
    <w:rsid w:val="344B0CD9"/>
    <w:rsid w:val="344F79FB"/>
    <w:rsid w:val="345351A1"/>
    <w:rsid w:val="34592F4B"/>
    <w:rsid w:val="3463F1FE"/>
    <w:rsid w:val="34671FBE"/>
    <w:rsid w:val="3470608C"/>
    <w:rsid w:val="34708BAA"/>
    <w:rsid w:val="34733F0D"/>
    <w:rsid w:val="3474CE27"/>
    <w:rsid w:val="347F529B"/>
    <w:rsid w:val="3484F92D"/>
    <w:rsid w:val="34850B60"/>
    <w:rsid w:val="348E6F1B"/>
    <w:rsid w:val="3493EB7C"/>
    <w:rsid w:val="3495BEEC"/>
    <w:rsid w:val="3498BAC6"/>
    <w:rsid w:val="349FDDC7"/>
    <w:rsid w:val="349FFAC7"/>
    <w:rsid w:val="34A137E1"/>
    <w:rsid w:val="34A88AB4"/>
    <w:rsid w:val="34AE0CAE"/>
    <w:rsid w:val="34C201D3"/>
    <w:rsid w:val="34CBAD28"/>
    <w:rsid w:val="34CC95F0"/>
    <w:rsid w:val="34DE4622"/>
    <w:rsid w:val="34E76B82"/>
    <w:rsid w:val="34E8FDDA"/>
    <w:rsid w:val="34ED3213"/>
    <w:rsid w:val="34EFC94E"/>
    <w:rsid w:val="34F54545"/>
    <w:rsid w:val="34F55F5D"/>
    <w:rsid w:val="34FF5E67"/>
    <w:rsid w:val="3500B965"/>
    <w:rsid w:val="3503A691"/>
    <w:rsid w:val="35041E80"/>
    <w:rsid w:val="3504B7E7"/>
    <w:rsid w:val="3507CFF5"/>
    <w:rsid w:val="350909EE"/>
    <w:rsid w:val="350B5942"/>
    <w:rsid w:val="350D13A8"/>
    <w:rsid w:val="3510CB37"/>
    <w:rsid w:val="35119F44"/>
    <w:rsid w:val="3511CA97"/>
    <w:rsid w:val="3514951D"/>
    <w:rsid w:val="3515CC32"/>
    <w:rsid w:val="35181EA9"/>
    <w:rsid w:val="35190DEE"/>
    <w:rsid w:val="351E511D"/>
    <w:rsid w:val="35225B95"/>
    <w:rsid w:val="3525A5D5"/>
    <w:rsid w:val="35271F27"/>
    <w:rsid w:val="352D914C"/>
    <w:rsid w:val="3533B796"/>
    <w:rsid w:val="35354B6D"/>
    <w:rsid w:val="35369CC2"/>
    <w:rsid w:val="353A888A"/>
    <w:rsid w:val="353ADEE6"/>
    <w:rsid w:val="3543B627"/>
    <w:rsid w:val="3544457E"/>
    <w:rsid w:val="3546A777"/>
    <w:rsid w:val="35489691"/>
    <w:rsid w:val="354A5456"/>
    <w:rsid w:val="354BACAF"/>
    <w:rsid w:val="355027F2"/>
    <w:rsid w:val="35521AAB"/>
    <w:rsid w:val="3552E450"/>
    <w:rsid w:val="3559C424"/>
    <w:rsid w:val="355F6026"/>
    <w:rsid w:val="35625F01"/>
    <w:rsid w:val="356A9CF1"/>
    <w:rsid w:val="3570C5FB"/>
    <w:rsid w:val="3574ACD3"/>
    <w:rsid w:val="3574F5BB"/>
    <w:rsid w:val="35752086"/>
    <w:rsid w:val="357BFE14"/>
    <w:rsid w:val="3581E147"/>
    <w:rsid w:val="3582B747"/>
    <w:rsid w:val="3588C44E"/>
    <w:rsid w:val="358CD942"/>
    <w:rsid w:val="3593FA58"/>
    <w:rsid w:val="35943F28"/>
    <w:rsid w:val="3594C10E"/>
    <w:rsid w:val="3597A5FE"/>
    <w:rsid w:val="359AE045"/>
    <w:rsid w:val="359B978D"/>
    <w:rsid w:val="359C1B07"/>
    <w:rsid w:val="35A17776"/>
    <w:rsid w:val="35A202B6"/>
    <w:rsid w:val="35B06A8B"/>
    <w:rsid w:val="35B2BE8C"/>
    <w:rsid w:val="35BEA73E"/>
    <w:rsid w:val="35BEFB41"/>
    <w:rsid w:val="35C794B0"/>
    <w:rsid w:val="35CDDE89"/>
    <w:rsid w:val="35CFA4B7"/>
    <w:rsid w:val="35D0667A"/>
    <w:rsid w:val="35D9FC4E"/>
    <w:rsid w:val="35DD57DC"/>
    <w:rsid w:val="35E03DBD"/>
    <w:rsid w:val="35E716ED"/>
    <w:rsid w:val="35EB0FEB"/>
    <w:rsid w:val="35EDDAE6"/>
    <w:rsid w:val="35EE4A47"/>
    <w:rsid w:val="35EFA52B"/>
    <w:rsid w:val="35F09D5D"/>
    <w:rsid w:val="35F6CD44"/>
    <w:rsid w:val="35F859CE"/>
    <w:rsid w:val="35FE598C"/>
    <w:rsid w:val="35FEA216"/>
    <w:rsid w:val="35FFAB35"/>
    <w:rsid w:val="3603E4BE"/>
    <w:rsid w:val="3605FBAD"/>
    <w:rsid w:val="3609676A"/>
    <w:rsid w:val="360D7E28"/>
    <w:rsid w:val="361BBB05"/>
    <w:rsid w:val="3626CA1A"/>
    <w:rsid w:val="362AC898"/>
    <w:rsid w:val="362C6056"/>
    <w:rsid w:val="36302FE9"/>
    <w:rsid w:val="36315632"/>
    <w:rsid w:val="36354601"/>
    <w:rsid w:val="36372F37"/>
    <w:rsid w:val="36375A50"/>
    <w:rsid w:val="36378FCD"/>
    <w:rsid w:val="363AEA36"/>
    <w:rsid w:val="363C7CC8"/>
    <w:rsid w:val="363EB0F0"/>
    <w:rsid w:val="3646CCE8"/>
    <w:rsid w:val="364908B1"/>
    <w:rsid w:val="364EA580"/>
    <w:rsid w:val="365573A0"/>
    <w:rsid w:val="365B0B24"/>
    <w:rsid w:val="365C4946"/>
    <w:rsid w:val="365DAF18"/>
    <w:rsid w:val="366301C9"/>
    <w:rsid w:val="36691FC4"/>
    <w:rsid w:val="366AFA3A"/>
    <w:rsid w:val="36731BA2"/>
    <w:rsid w:val="36754EA6"/>
    <w:rsid w:val="36756AEF"/>
    <w:rsid w:val="3677C8A6"/>
    <w:rsid w:val="36824D03"/>
    <w:rsid w:val="368A7856"/>
    <w:rsid w:val="368B016B"/>
    <w:rsid w:val="368C7D97"/>
    <w:rsid w:val="368CC5B1"/>
    <w:rsid w:val="3690D318"/>
    <w:rsid w:val="369681B8"/>
    <w:rsid w:val="369F3263"/>
    <w:rsid w:val="36A133AC"/>
    <w:rsid w:val="36A90790"/>
    <w:rsid w:val="36ABF275"/>
    <w:rsid w:val="36B2F38F"/>
    <w:rsid w:val="36B6C669"/>
    <w:rsid w:val="36B84570"/>
    <w:rsid w:val="36BBB6AA"/>
    <w:rsid w:val="36BC1C7E"/>
    <w:rsid w:val="36CAED51"/>
    <w:rsid w:val="36CD5346"/>
    <w:rsid w:val="36CFD345"/>
    <w:rsid w:val="36D20693"/>
    <w:rsid w:val="36D44F0B"/>
    <w:rsid w:val="36E2ABFA"/>
    <w:rsid w:val="36E412D3"/>
    <w:rsid w:val="36E84872"/>
    <w:rsid w:val="36EA2697"/>
    <w:rsid w:val="36EF5542"/>
    <w:rsid w:val="36F6ED8F"/>
    <w:rsid w:val="36F6FA1E"/>
    <w:rsid w:val="36F8D9FD"/>
    <w:rsid w:val="37007C96"/>
    <w:rsid w:val="3705E771"/>
    <w:rsid w:val="3707500B"/>
    <w:rsid w:val="37095B4A"/>
    <w:rsid w:val="3709F079"/>
    <w:rsid w:val="370BA0B8"/>
    <w:rsid w:val="371F1B04"/>
    <w:rsid w:val="3725023F"/>
    <w:rsid w:val="3726AD11"/>
    <w:rsid w:val="372E9EF9"/>
    <w:rsid w:val="3735F987"/>
    <w:rsid w:val="373B28E6"/>
    <w:rsid w:val="37423551"/>
    <w:rsid w:val="374ADA3E"/>
    <w:rsid w:val="374AEE4D"/>
    <w:rsid w:val="374DC1DB"/>
    <w:rsid w:val="37527A6F"/>
    <w:rsid w:val="37532C0E"/>
    <w:rsid w:val="3758D128"/>
    <w:rsid w:val="3761750A"/>
    <w:rsid w:val="3762F8A0"/>
    <w:rsid w:val="376C007D"/>
    <w:rsid w:val="376D58A1"/>
    <w:rsid w:val="37707D62"/>
    <w:rsid w:val="377E74CB"/>
    <w:rsid w:val="377FA189"/>
    <w:rsid w:val="3780F3B5"/>
    <w:rsid w:val="37863053"/>
    <w:rsid w:val="378B78FA"/>
    <w:rsid w:val="378D4FE3"/>
    <w:rsid w:val="378ED07D"/>
    <w:rsid w:val="379095F4"/>
    <w:rsid w:val="37952774"/>
    <w:rsid w:val="37956CDC"/>
    <w:rsid w:val="379896A2"/>
    <w:rsid w:val="379EEEB6"/>
    <w:rsid w:val="37A2E6CE"/>
    <w:rsid w:val="37A57659"/>
    <w:rsid w:val="37BAEE72"/>
    <w:rsid w:val="37BB4F70"/>
    <w:rsid w:val="37C2AB55"/>
    <w:rsid w:val="37CA2AAF"/>
    <w:rsid w:val="37CEA547"/>
    <w:rsid w:val="37CF90DC"/>
    <w:rsid w:val="37D0A752"/>
    <w:rsid w:val="37D1E032"/>
    <w:rsid w:val="37D7542F"/>
    <w:rsid w:val="37DE4E1D"/>
    <w:rsid w:val="37DEC7AA"/>
    <w:rsid w:val="37E10B7A"/>
    <w:rsid w:val="37E2329D"/>
    <w:rsid w:val="37E8D7D4"/>
    <w:rsid w:val="37E8FE3D"/>
    <w:rsid w:val="37EAFA47"/>
    <w:rsid w:val="37F0839B"/>
    <w:rsid w:val="37F0B7B9"/>
    <w:rsid w:val="37F37A2D"/>
    <w:rsid w:val="37F5EAAE"/>
    <w:rsid w:val="37F82A06"/>
    <w:rsid w:val="37F85B8A"/>
    <w:rsid w:val="38009E59"/>
    <w:rsid w:val="380361F1"/>
    <w:rsid w:val="3808A518"/>
    <w:rsid w:val="3809CBF8"/>
    <w:rsid w:val="380E1ECB"/>
    <w:rsid w:val="3812280D"/>
    <w:rsid w:val="38134A59"/>
    <w:rsid w:val="381AB8D1"/>
    <w:rsid w:val="381CCFC8"/>
    <w:rsid w:val="381F3D3D"/>
    <w:rsid w:val="382275A2"/>
    <w:rsid w:val="3822D9D0"/>
    <w:rsid w:val="3833C3C2"/>
    <w:rsid w:val="38387F04"/>
    <w:rsid w:val="3838EF2E"/>
    <w:rsid w:val="383C6391"/>
    <w:rsid w:val="383CD7BA"/>
    <w:rsid w:val="383DA711"/>
    <w:rsid w:val="383E6494"/>
    <w:rsid w:val="38414AD1"/>
    <w:rsid w:val="38459EF4"/>
    <w:rsid w:val="384C2150"/>
    <w:rsid w:val="384F8127"/>
    <w:rsid w:val="38510AB6"/>
    <w:rsid w:val="3855173D"/>
    <w:rsid w:val="385B2485"/>
    <w:rsid w:val="385E0878"/>
    <w:rsid w:val="38604AD5"/>
    <w:rsid w:val="3861F6EB"/>
    <w:rsid w:val="386687A9"/>
    <w:rsid w:val="3867C014"/>
    <w:rsid w:val="386FC0F1"/>
    <w:rsid w:val="38730E47"/>
    <w:rsid w:val="3873C219"/>
    <w:rsid w:val="3873F0DD"/>
    <w:rsid w:val="387B05A4"/>
    <w:rsid w:val="387DD6C6"/>
    <w:rsid w:val="387E939C"/>
    <w:rsid w:val="3882B55A"/>
    <w:rsid w:val="3884CBBB"/>
    <w:rsid w:val="388A529E"/>
    <w:rsid w:val="388FB11C"/>
    <w:rsid w:val="3891A76B"/>
    <w:rsid w:val="3891D79D"/>
    <w:rsid w:val="38A616FD"/>
    <w:rsid w:val="38A65385"/>
    <w:rsid w:val="38AA061F"/>
    <w:rsid w:val="38AE6772"/>
    <w:rsid w:val="38AF8BE1"/>
    <w:rsid w:val="38AF93E5"/>
    <w:rsid w:val="38B7F633"/>
    <w:rsid w:val="38B808C7"/>
    <w:rsid w:val="38BB8827"/>
    <w:rsid w:val="38BDD6F9"/>
    <w:rsid w:val="38BEEBF6"/>
    <w:rsid w:val="38C34922"/>
    <w:rsid w:val="38C64839"/>
    <w:rsid w:val="38C9304E"/>
    <w:rsid w:val="38C9A3C3"/>
    <w:rsid w:val="38CFB4BA"/>
    <w:rsid w:val="38D7C40F"/>
    <w:rsid w:val="38D926A1"/>
    <w:rsid w:val="38E0F9A4"/>
    <w:rsid w:val="38E25865"/>
    <w:rsid w:val="38E60D08"/>
    <w:rsid w:val="38E6220F"/>
    <w:rsid w:val="38E8F95A"/>
    <w:rsid w:val="38F48250"/>
    <w:rsid w:val="38F74469"/>
    <w:rsid w:val="38FA7B0E"/>
    <w:rsid w:val="38FB4098"/>
    <w:rsid w:val="38FCA3EE"/>
    <w:rsid w:val="39014168"/>
    <w:rsid w:val="39024A9F"/>
    <w:rsid w:val="3905A587"/>
    <w:rsid w:val="3910D169"/>
    <w:rsid w:val="393445A2"/>
    <w:rsid w:val="393D2CB0"/>
    <w:rsid w:val="394028A4"/>
    <w:rsid w:val="3942A7D1"/>
    <w:rsid w:val="3944AB69"/>
    <w:rsid w:val="394D9E1A"/>
    <w:rsid w:val="394EAD67"/>
    <w:rsid w:val="39514FEC"/>
    <w:rsid w:val="3957A944"/>
    <w:rsid w:val="395A3EB0"/>
    <w:rsid w:val="395CA192"/>
    <w:rsid w:val="395F3A2A"/>
    <w:rsid w:val="3965CD14"/>
    <w:rsid w:val="396AC8C4"/>
    <w:rsid w:val="396F605F"/>
    <w:rsid w:val="3970211A"/>
    <w:rsid w:val="3971BDCE"/>
    <w:rsid w:val="39746EA4"/>
    <w:rsid w:val="3975FA01"/>
    <w:rsid w:val="39772897"/>
    <w:rsid w:val="3978EEF0"/>
    <w:rsid w:val="3979FA0C"/>
    <w:rsid w:val="397B920C"/>
    <w:rsid w:val="39801700"/>
    <w:rsid w:val="3983DE9B"/>
    <w:rsid w:val="3985FAFD"/>
    <w:rsid w:val="39887A84"/>
    <w:rsid w:val="398D6066"/>
    <w:rsid w:val="398E4860"/>
    <w:rsid w:val="3990FD13"/>
    <w:rsid w:val="3993B7AE"/>
    <w:rsid w:val="3994AF8D"/>
    <w:rsid w:val="39956FED"/>
    <w:rsid w:val="39997AD6"/>
    <w:rsid w:val="399AD140"/>
    <w:rsid w:val="399B4DE6"/>
    <w:rsid w:val="399BD6DD"/>
    <w:rsid w:val="399CE0FD"/>
    <w:rsid w:val="39A3269B"/>
    <w:rsid w:val="39B1CC7B"/>
    <w:rsid w:val="39BBC2AA"/>
    <w:rsid w:val="39BCF497"/>
    <w:rsid w:val="39BF1C53"/>
    <w:rsid w:val="39C82EF4"/>
    <w:rsid w:val="39CD66FA"/>
    <w:rsid w:val="39CEF805"/>
    <w:rsid w:val="39D76A14"/>
    <w:rsid w:val="39DB24BE"/>
    <w:rsid w:val="39DE21B5"/>
    <w:rsid w:val="39DFA6C7"/>
    <w:rsid w:val="39EAD015"/>
    <w:rsid w:val="39F29767"/>
    <w:rsid w:val="39F46C63"/>
    <w:rsid w:val="39FCDCF8"/>
    <w:rsid w:val="3A0124A7"/>
    <w:rsid w:val="3A019245"/>
    <w:rsid w:val="3A021863"/>
    <w:rsid w:val="3A055EBC"/>
    <w:rsid w:val="3A0BD3BC"/>
    <w:rsid w:val="3A0C5972"/>
    <w:rsid w:val="3A0D9A52"/>
    <w:rsid w:val="3A0ECD84"/>
    <w:rsid w:val="3A1377DE"/>
    <w:rsid w:val="3A14FDCE"/>
    <w:rsid w:val="3A18A790"/>
    <w:rsid w:val="3A19ED7D"/>
    <w:rsid w:val="3A1B45F9"/>
    <w:rsid w:val="3A1E8A60"/>
    <w:rsid w:val="3A1F6624"/>
    <w:rsid w:val="3A28121A"/>
    <w:rsid w:val="3A29E6DE"/>
    <w:rsid w:val="3A2B5E18"/>
    <w:rsid w:val="3A2BC802"/>
    <w:rsid w:val="3A2BCE47"/>
    <w:rsid w:val="3A2CEB4F"/>
    <w:rsid w:val="3A2D8B7B"/>
    <w:rsid w:val="3A2FD6A7"/>
    <w:rsid w:val="3A344442"/>
    <w:rsid w:val="3A364E8B"/>
    <w:rsid w:val="3A3AA07C"/>
    <w:rsid w:val="3A3B6608"/>
    <w:rsid w:val="3A3F843F"/>
    <w:rsid w:val="3A423D0D"/>
    <w:rsid w:val="3A43DC84"/>
    <w:rsid w:val="3A4B8F2B"/>
    <w:rsid w:val="3A503677"/>
    <w:rsid w:val="3A5336E8"/>
    <w:rsid w:val="3A5ADF8C"/>
    <w:rsid w:val="3A64ED14"/>
    <w:rsid w:val="3A6A2E60"/>
    <w:rsid w:val="3A6BB061"/>
    <w:rsid w:val="3A6BC2B2"/>
    <w:rsid w:val="3A742890"/>
    <w:rsid w:val="3A751FB5"/>
    <w:rsid w:val="3A7E6151"/>
    <w:rsid w:val="3A822D09"/>
    <w:rsid w:val="3A836DF7"/>
    <w:rsid w:val="3A8C3029"/>
    <w:rsid w:val="3A8C77D5"/>
    <w:rsid w:val="3A91E8BF"/>
    <w:rsid w:val="3A93F995"/>
    <w:rsid w:val="3A96EE93"/>
    <w:rsid w:val="3A988E20"/>
    <w:rsid w:val="3A9BE750"/>
    <w:rsid w:val="3A9D9B69"/>
    <w:rsid w:val="3A9DE0F3"/>
    <w:rsid w:val="3AA49506"/>
    <w:rsid w:val="3AA741F1"/>
    <w:rsid w:val="3AA7AB5B"/>
    <w:rsid w:val="3AB3F8C5"/>
    <w:rsid w:val="3AB427FF"/>
    <w:rsid w:val="3AB9AD52"/>
    <w:rsid w:val="3ABB4B6E"/>
    <w:rsid w:val="3ABDAC95"/>
    <w:rsid w:val="3AC8F535"/>
    <w:rsid w:val="3AC9CE3E"/>
    <w:rsid w:val="3ACC0018"/>
    <w:rsid w:val="3ACF9CE6"/>
    <w:rsid w:val="3ADC7DBA"/>
    <w:rsid w:val="3AE15A66"/>
    <w:rsid w:val="3AE17180"/>
    <w:rsid w:val="3AE2F5E9"/>
    <w:rsid w:val="3AE3C849"/>
    <w:rsid w:val="3AE70E3A"/>
    <w:rsid w:val="3AE9A5C0"/>
    <w:rsid w:val="3AEE3FDD"/>
    <w:rsid w:val="3AFA6BCE"/>
    <w:rsid w:val="3AFACFF5"/>
    <w:rsid w:val="3B01B042"/>
    <w:rsid w:val="3B0375EF"/>
    <w:rsid w:val="3B068996"/>
    <w:rsid w:val="3B0B9BDB"/>
    <w:rsid w:val="3B22A6BC"/>
    <w:rsid w:val="3B22D853"/>
    <w:rsid w:val="3B25C39C"/>
    <w:rsid w:val="3B29866E"/>
    <w:rsid w:val="3B29AEB4"/>
    <w:rsid w:val="3B3072E7"/>
    <w:rsid w:val="3B373D09"/>
    <w:rsid w:val="3B383B1B"/>
    <w:rsid w:val="3B3B97EA"/>
    <w:rsid w:val="3B3CFF8F"/>
    <w:rsid w:val="3B3F5522"/>
    <w:rsid w:val="3B43EABE"/>
    <w:rsid w:val="3B46BE94"/>
    <w:rsid w:val="3B4E3998"/>
    <w:rsid w:val="3B588A5E"/>
    <w:rsid w:val="3B59AC2F"/>
    <w:rsid w:val="3B5C944F"/>
    <w:rsid w:val="3B5DAB5E"/>
    <w:rsid w:val="3B60B651"/>
    <w:rsid w:val="3B61B323"/>
    <w:rsid w:val="3B627F2B"/>
    <w:rsid w:val="3B6A69EE"/>
    <w:rsid w:val="3B6B126C"/>
    <w:rsid w:val="3B6C1491"/>
    <w:rsid w:val="3B72D18F"/>
    <w:rsid w:val="3B771D4A"/>
    <w:rsid w:val="3B78A6FB"/>
    <w:rsid w:val="3B7B220F"/>
    <w:rsid w:val="3B86688F"/>
    <w:rsid w:val="3B8B77C3"/>
    <w:rsid w:val="3B8B7F85"/>
    <w:rsid w:val="3B8F4518"/>
    <w:rsid w:val="3B9117B7"/>
    <w:rsid w:val="3B941E7B"/>
    <w:rsid w:val="3B9BEE1F"/>
    <w:rsid w:val="3BA011F2"/>
    <w:rsid w:val="3BA16483"/>
    <w:rsid w:val="3BA2A46B"/>
    <w:rsid w:val="3BA38327"/>
    <w:rsid w:val="3BA44470"/>
    <w:rsid w:val="3BA59F2A"/>
    <w:rsid w:val="3BA638F7"/>
    <w:rsid w:val="3BACB277"/>
    <w:rsid w:val="3BB28CE4"/>
    <w:rsid w:val="3BB46C4F"/>
    <w:rsid w:val="3BB5199B"/>
    <w:rsid w:val="3BB738BC"/>
    <w:rsid w:val="3BB79211"/>
    <w:rsid w:val="3BB8C65F"/>
    <w:rsid w:val="3BB9C960"/>
    <w:rsid w:val="3BBAA56A"/>
    <w:rsid w:val="3BC69EC4"/>
    <w:rsid w:val="3BC7DE0E"/>
    <w:rsid w:val="3BC95135"/>
    <w:rsid w:val="3BCB0ED9"/>
    <w:rsid w:val="3BD18414"/>
    <w:rsid w:val="3BD6BD6C"/>
    <w:rsid w:val="3BE1CD90"/>
    <w:rsid w:val="3BE8BD55"/>
    <w:rsid w:val="3BED8B64"/>
    <w:rsid w:val="3BEE68F3"/>
    <w:rsid w:val="3BF0B2F0"/>
    <w:rsid w:val="3BF45C19"/>
    <w:rsid w:val="3BFFA564"/>
    <w:rsid w:val="3C00D3D2"/>
    <w:rsid w:val="3C0100E1"/>
    <w:rsid w:val="3C01E3FB"/>
    <w:rsid w:val="3C05F752"/>
    <w:rsid w:val="3C07D671"/>
    <w:rsid w:val="3C0BFE04"/>
    <w:rsid w:val="3C0CE361"/>
    <w:rsid w:val="3C14AA09"/>
    <w:rsid w:val="3C15B6FA"/>
    <w:rsid w:val="3C169C49"/>
    <w:rsid w:val="3C19B3DA"/>
    <w:rsid w:val="3C21554A"/>
    <w:rsid w:val="3C21862F"/>
    <w:rsid w:val="3C246104"/>
    <w:rsid w:val="3C2C4FC3"/>
    <w:rsid w:val="3C333177"/>
    <w:rsid w:val="3C347064"/>
    <w:rsid w:val="3C34D60B"/>
    <w:rsid w:val="3C3C30CA"/>
    <w:rsid w:val="3C3C9404"/>
    <w:rsid w:val="3C3E3294"/>
    <w:rsid w:val="3C3F9F64"/>
    <w:rsid w:val="3C453C11"/>
    <w:rsid w:val="3C4596AD"/>
    <w:rsid w:val="3C4E2D21"/>
    <w:rsid w:val="3C4E39A4"/>
    <w:rsid w:val="3C55747C"/>
    <w:rsid w:val="3C588BEC"/>
    <w:rsid w:val="3C633236"/>
    <w:rsid w:val="3C67D885"/>
    <w:rsid w:val="3C68D254"/>
    <w:rsid w:val="3C6C2620"/>
    <w:rsid w:val="3C6D05CD"/>
    <w:rsid w:val="3C6D1885"/>
    <w:rsid w:val="3C6E347F"/>
    <w:rsid w:val="3C726DB0"/>
    <w:rsid w:val="3C765931"/>
    <w:rsid w:val="3C77CF06"/>
    <w:rsid w:val="3C7A47FB"/>
    <w:rsid w:val="3C7B0A7F"/>
    <w:rsid w:val="3C7DB0C0"/>
    <w:rsid w:val="3C801DBE"/>
    <w:rsid w:val="3C83A194"/>
    <w:rsid w:val="3C857230"/>
    <w:rsid w:val="3C892D95"/>
    <w:rsid w:val="3C8A8E38"/>
    <w:rsid w:val="3C8C0372"/>
    <w:rsid w:val="3C8ECE01"/>
    <w:rsid w:val="3C90DFF7"/>
    <w:rsid w:val="3C947690"/>
    <w:rsid w:val="3C96FCA3"/>
    <w:rsid w:val="3C9A6122"/>
    <w:rsid w:val="3C9BE15E"/>
    <w:rsid w:val="3C9C5430"/>
    <w:rsid w:val="3CA758DB"/>
    <w:rsid w:val="3CA9E754"/>
    <w:rsid w:val="3CAC019C"/>
    <w:rsid w:val="3CAF881A"/>
    <w:rsid w:val="3CAFF653"/>
    <w:rsid w:val="3CBACEA6"/>
    <w:rsid w:val="3CBC5220"/>
    <w:rsid w:val="3CC93845"/>
    <w:rsid w:val="3CCB8060"/>
    <w:rsid w:val="3CD71C32"/>
    <w:rsid w:val="3CD93010"/>
    <w:rsid w:val="3CD9E3FA"/>
    <w:rsid w:val="3CDA316C"/>
    <w:rsid w:val="3CE8233E"/>
    <w:rsid w:val="3CE99EAE"/>
    <w:rsid w:val="3CEF94C5"/>
    <w:rsid w:val="3CF040C3"/>
    <w:rsid w:val="3CF63413"/>
    <w:rsid w:val="3CF69AEE"/>
    <w:rsid w:val="3CF83970"/>
    <w:rsid w:val="3D00CC91"/>
    <w:rsid w:val="3D019627"/>
    <w:rsid w:val="3D0457EF"/>
    <w:rsid w:val="3D055D04"/>
    <w:rsid w:val="3D05F33C"/>
    <w:rsid w:val="3D088993"/>
    <w:rsid w:val="3D0AB7EF"/>
    <w:rsid w:val="3D0B9EC9"/>
    <w:rsid w:val="3D0D8798"/>
    <w:rsid w:val="3D0EA1F0"/>
    <w:rsid w:val="3D0EBB92"/>
    <w:rsid w:val="3D156F97"/>
    <w:rsid w:val="3D17C4A4"/>
    <w:rsid w:val="3D1AA2A2"/>
    <w:rsid w:val="3D1B5EED"/>
    <w:rsid w:val="3D1C815A"/>
    <w:rsid w:val="3D20520E"/>
    <w:rsid w:val="3D22F589"/>
    <w:rsid w:val="3D247A1F"/>
    <w:rsid w:val="3D27FA0E"/>
    <w:rsid w:val="3D2B3A28"/>
    <w:rsid w:val="3D2E1173"/>
    <w:rsid w:val="3D361918"/>
    <w:rsid w:val="3D366566"/>
    <w:rsid w:val="3D371F46"/>
    <w:rsid w:val="3D3B5256"/>
    <w:rsid w:val="3D3BE4D4"/>
    <w:rsid w:val="3D3E8A9C"/>
    <w:rsid w:val="3D4A14D1"/>
    <w:rsid w:val="3D4A5017"/>
    <w:rsid w:val="3D4C4E3C"/>
    <w:rsid w:val="3D5169F8"/>
    <w:rsid w:val="3D51C816"/>
    <w:rsid w:val="3D55342F"/>
    <w:rsid w:val="3D568EF8"/>
    <w:rsid w:val="3D56A583"/>
    <w:rsid w:val="3D59434F"/>
    <w:rsid w:val="3D614E55"/>
    <w:rsid w:val="3D67F897"/>
    <w:rsid w:val="3D6B4561"/>
    <w:rsid w:val="3D6B8503"/>
    <w:rsid w:val="3D6CF41D"/>
    <w:rsid w:val="3D6F620F"/>
    <w:rsid w:val="3D76466E"/>
    <w:rsid w:val="3D7B390F"/>
    <w:rsid w:val="3D99AF31"/>
    <w:rsid w:val="3DA49832"/>
    <w:rsid w:val="3DA8357A"/>
    <w:rsid w:val="3DA92C64"/>
    <w:rsid w:val="3DA9B82D"/>
    <w:rsid w:val="3DAA6C6D"/>
    <w:rsid w:val="3DAAACD5"/>
    <w:rsid w:val="3DAD8E4F"/>
    <w:rsid w:val="3DB118CA"/>
    <w:rsid w:val="3DB7C8C4"/>
    <w:rsid w:val="3DBF8398"/>
    <w:rsid w:val="3DC19F85"/>
    <w:rsid w:val="3DC1C91A"/>
    <w:rsid w:val="3DC25B33"/>
    <w:rsid w:val="3DC2D682"/>
    <w:rsid w:val="3DC30E64"/>
    <w:rsid w:val="3DC3C045"/>
    <w:rsid w:val="3DC4D0FF"/>
    <w:rsid w:val="3DC9F0DA"/>
    <w:rsid w:val="3DD2720B"/>
    <w:rsid w:val="3DD5565F"/>
    <w:rsid w:val="3DDB6310"/>
    <w:rsid w:val="3DF33CD6"/>
    <w:rsid w:val="3DF83289"/>
    <w:rsid w:val="3DFD658F"/>
    <w:rsid w:val="3DFE7E8F"/>
    <w:rsid w:val="3DFF0106"/>
    <w:rsid w:val="3E067CE4"/>
    <w:rsid w:val="3E0B463F"/>
    <w:rsid w:val="3E1017ED"/>
    <w:rsid w:val="3E12651F"/>
    <w:rsid w:val="3E16C137"/>
    <w:rsid w:val="3E18FE83"/>
    <w:rsid w:val="3E1F56AF"/>
    <w:rsid w:val="3E20A41E"/>
    <w:rsid w:val="3E23EA4A"/>
    <w:rsid w:val="3E23F035"/>
    <w:rsid w:val="3E280E15"/>
    <w:rsid w:val="3E28D2F7"/>
    <w:rsid w:val="3E29CCD6"/>
    <w:rsid w:val="3E32ECE8"/>
    <w:rsid w:val="3E3477F5"/>
    <w:rsid w:val="3E35BA86"/>
    <w:rsid w:val="3E370235"/>
    <w:rsid w:val="3E3A8906"/>
    <w:rsid w:val="3E48DE5A"/>
    <w:rsid w:val="3E4DEF82"/>
    <w:rsid w:val="3E4E14EF"/>
    <w:rsid w:val="3E4F346E"/>
    <w:rsid w:val="3E52593F"/>
    <w:rsid w:val="3E5437BA"/>
    <w:rsid w:val="3E587017"/>
    <w:rsid w:val="3E6172D5"/>
    <w:rsid w:val="3E6C404A"/>
    <w:rsid w:val="3E73FAEF"/>
    <w:rsid w:val="3E7790AC"/>
    <w:rsid w:val="3E7838AB"/>
    <w:rsid w:val="3E796DA6"/>
    <w:rsid w:val="3E7B28B2"/>
    <w:rsid w:val="3E7EE2F4"/>
    <w:rsid w:val="3E7FAFDF"/>
    <w:rsid w:val="3E8279D8"/>
    <w:rsid w:val="3E869A1E"/>
    <w:rsid w:val="3E885384"/>
    <w:rsid w:val="3E8AA1CF"/>
    <w:rsid w:val="3E8C1495"/>
    <w:rsid w:val="3E8D08E2"/>
    <w:rsid w:val="3E8E1A7B"/>
    <w:rsid w:val="3E91D391"/>
    <w:rsid w:val="3E93E04C"/>
    <w:rsid w:val="3E952902"/>
    <w:rsid w:val="3E9BA8DA"/>
    <w:rsid w:val="3E9CB172"/>
    <w:rsid w:val="3EA002ED"/>
    <w:rsid w:val="3EA0962A"/>
    <w:rsid w:val="3EA173B4"/>
    <w:rsid w:val="3EA1AF51"/>
    <w:rsid w:val="3EA4618D"/>
    <w:rsid w:val="3EAC690F"/>
    <w:rsid w:val="3EAC6CB6"/>
    <w:rsid w:val="3EB2F3F1"/>
    <w:rsid w:val="3EB7259A"/>
    <w:rsid w:val="3EBBA149"/>
    <w:rsid w:val="3EC119DD"/>
    <w:rsid w:val="3EC3234C"/>
    <w:rsid w:val="3ECA7989"/>
    <w:rsid w:val="3ECB0172"/>
    <w:rsid w:val="3ECC960B"/>
    <w:rsid w:val="3ECE405F"/>
    <w:rsid w:val="3ED6FAA8"/>
    <w:rsid w:val="3ED86128"/>
    <w:rsid w:val="3ED9555C"/>
    <w:rsid w:val="3EDE7ADF"/>
    <w:rsid w:val="3EDFD101"/>
    <w:rsid w:val="3EE94766"/>
    <w:rsid w:val="3EF16B28"/>
    <w:rsid w:val="3EFC7337"/>
    <w:rsid w:val="3EFE24A6"/>
    <w:rsid w:val="3F03F129"/>
    <w:rsid w:val="3F04C202"/>
    <w:rsid w:val="3F04ED83"/>
    <w:rsid w:val="3F164595"/>
    <w:rsid w:val="3F192D5B"/>
    <w:rsid w:val="3F1F9D6D"/>
    <w:rsid w:val="3F20363E"/>
    <w:rsid w:val="3F25693C"/>
    <w:rsid w:val="3F25BD72"/>
    <w:rsid w:val="3F27D157"/>
    <w:rsid w:val="3F347D29"/>
    <w:rsid w:val="3F39A490"/>
    <w:rsid w:val="3F3A2549"/>
    <w:rsid w:val="3F3EFB3F"/>
    <w:rsid w:val="3F429DC6"/>
    <w:rsid w:val="3F4409F3"/>
    <w:rsid w:val="3F47FA34"/>
    <w:rsid w:val="3F4C4901"/>
    <w:rsid w:val="3F4F0A4B"/>
    <w:rsid w:val="3F568122"/>
    <w:rsid w:val="3F63D326"/>
    <w:rsid w:val="3F693275"/>
    <w:rsid w:val="3F69AB04"/>
    <w:rsid w:val="3F6A4ED5"/>
    <w:rsid w:val="3F6A4F5B"/>
    <w:rsid w:val="3F6AD4F4"/>
    <w:rsid w:val="3F6F4D12"/>
    <w:rsid w:val="3F704C8C"/>
    <w:rsid w:val="3F746316"/>
    <w:rsid w:val="3F7782B9"/>
    <w:rsid w:val="3F809C53"/>
    <w:rsid w:val="3F83D99B"/>
    <w:rsid w:val="3F855CC1"/>
    <w:rsid w:val="3F879F41"/>
    <w:rsid w:val="3F894863"/>
    <w:rsid w:val="3F899A41"/>
    <w:rsid w:val="3F8E729F"/>
    <w:rsid w:val="3F92DBFA"/>
    <w:rsid w:val="3F937B5F"/>
    <w:rsid w:val="3F9B5451"/>
    <w:rsid w:val="3F9B899D"/>
    <w:rsid w:val="3F9D57DC"/>
    <w:rsid w:val="3FA215B3"/>
    <w:rsid w:val="3FA2B452"/>
    <w:rsid w:val="3FA65F22"/>
    <w:rsid w:val="3FA899F5"/>
    <w:rsid w:val="3FA8DD84"/>
    <w:rsid w:val="3FAB27BD"/>
    <w:rsid w:val="3FB39C90"/>
    <w:rsid w:val="3FB4C1F9"/>
    <w:rsid w:val="3FB51117"/>
    <w:rsid w:val="3FB78281"/>
    <w:rsid w:val="3FB9098D"/>
    <w:rsid w:val="3FC2E62D"/>
    <w:rsid w:val="3FC38E1A"/>
    <w:rsid w:val="3FC52934"/>
    <w:rsid w:val="3FC69A01"/>
    <w:rsid w:val="3FC8670E"/>
    <w:rsid w:val="3FCCF4B1"/>
    <w:rsid w:val="3FCDDA3A"/>
    <w:rsid w:val="3FCF2C6A"/>
    <w:rsid w:val="3FDAB56E"/>
    <w:rsid w:val="3FDC1863"/>
    <w:rsid w:val="3FDC9304"/>
    <w:rsid w:val="3FE7117C"/>
    <w:rsid w:val="3FE82E9F"/>
    <w:rsid w:val="3FE95A7D"/>
    <w:rsid w:val="3FE9C984"/>
    <w:rsid w:val="3FF110CD"/>
    <w:rsid w:val="3FF4DC1A"/>
    <w:rsid w:val="3FF5EA87"/>
    <w:rsid w:val="3FF78F84"/>
    <w:rsid w:val="3FFAB1B2"/>
    <w:rsid w:val="3FFD9898"/>
    <w:rsid w:val="4004939C"/>
    <w:rsid w:val="4004B914"/>
    <w:rsid w:val="4015AB2B"/>
    <w:rsid w:val="40165E61"/>
    <w:rsid w:val="40194BEB"/>
    <w:rsid w:val="401D10C7"/>
    <w:rsid w:val="401D5EF8"/>
    <w:rsid w:val="4021E0D6"/>
    <w:rsid w:val="402244F3"/>
    <w:rsid w:val="4023B1BD"/>
    <w:rsid w:val="40265884"/>
    <w:rsid w:val="402D146F"/>
    <w:rsid w:val="402DF4BC"/>
    <w:rsid w:val="40388D15"/>
    <w:rsid w:val="403B4A5A"/>
    <w:rsid w:val="403FB7C6"/>
    <w:rsid w:val="4045820B"/>
    <w:rsid w:val="4045BAC4"/>
    <w:rsid w:val="404E41F1"/>
    <w:rsid w:val="405122E6"/>
    <w:rsid w:val="40528514"/>
    <w:rsid w:val="4053D245"/>
    <w:rsid w:val="40576B8D"/>
    <w:rsid w:val="405BF293"/>
    <w:rsid w:val="4060E4EE"/>
    <w:rsid w:val="4062EF2E"/>
    <w:rsid w:val="40633D8A"/>
    <w:rsid w:val="4067D975"/>
    <w:rsid w:val="4069C300"/>
    <w:rsid w:val="4076C000"/>
    <w:rsid w:val="4076CFB5"/>
    <w:rsid w:val="407D8448"/>
    <w:rsid w:val="4086A773"/>
    <w:rsid w:val="4088EDB8"/>
    <w:rsid w:val="40893C9E"/>
    <w:rsid w:val="408A6039"/>
    <w:rsid w:val="4090AC50"/>
    <w:rsid w:val="4090C1CB"/>
    <w:rsid w:val="40934ACA"/>
    <w:rsid w:val="4093B6AA"/>
    <w:rsid w:val="4094E124"/>
    <w:rsid w:val="409B0DA7"/>
    <w:rsid w:val="409FB1A5"/>
    <w:rsid w:val="40A0B6E6"/>
    <w:rsid w:val="40A3E1FE"/>
    <w:rsid w:val="40A61557"/>
    <w:rsid w:val="40A78F9E"/>
    <w:rsid w:val="40A8CF9F"/>
    <w:rsid w:val="40AFCF89"/>
    <w:rsid w:val="40B2D77B"/>
    <w:rsid w:val="40B79261"/>
    <w:rsid w:val="40BA7478"/>
    <w:rsid w:val="40BB248C"/>
    <w:rsid w:val="40BB7B3F"/>
    <w:rsid w:val="40C17487"/>
    <w:rsid w:val="40CFAB31"/>
    <w:rsid w:val="40D4E3B5"/>
    <w:rsid w:val="40D4F658"/>
    <w:rsid w:val="40D8CCC4"/>
    <w:rsid w:val="40E0C1A4"/>
    <w:rsid w:val="40E655FD"/>
    <w:rsid w:val="40EA0094"/>
    <w:rsid w:val="40EE7053"/>
    <w:rsid w:val="40EF35B8"/>
    <w:rsid w:val="40F7B103"/>
    <w:rsid w:val="40FE9986"/>
    <w:rsid w:val="40FFD558"/>
    <w:rsid w:val="41016F17"/>
    <w:rsid w:val="41027938"/>
    <w:rsid w:val="4102B531"/>
    <w:rsid w:val="4104D0CF"/>
    <w:rsid w:val="41096B7D"/>
    <w:rsid w:val="410AB147"/>
    <w:rsid w:val="410C3176"/>
    <w:rsid w:val="411481A6"/>
    <w:rsid w:val="411559AA"/>
    <w:rsid w:val="41253E20"/>
    <w:rsid w:val="41267E92"/>
    <w:rsid w:val="41277E9B"/>
    <w:rsid w:val="41284A59"/>
    <w:rsid w:val="412C75CE"/>
    <w:rsid w:val="412CBD3B"/>
    <w:rsid w:val="412EB26E"/>
    <w:rsid w:val="412ED663"/>
    <w:rsid w:val="41345B97"/>
    <w:rsid w:val="41367938"/>
    <w:rsid w:val="4138F282"/>
    <w:rsid w:val="413F2F90"/>
    <w:rsid w:val="413FD827"/>
    <w:rsid w:val="414245B7"/>
    <w:rsid w:val="41424ECA"/>
    <w:rsid w:val="41425EB1"/>
    <w:rsid w:val="4143CE69"/>
    <w:rsid w:val="414DF74E"/>
    <w:rsid w:val="41566724"/>
    <w:rsid w:val="415DFFC4"/>
    <w:rsid w:val="41617B8D"/>
    <w:rsid w:val="416B8033"/>
    <w:rsid w:val="416C81B7"/>
    <w:rsid w:val="417089FB"/>
    <w:rsid w:val="417128F8"/>
    <w:rsid w:val="4173A58E"/>
    <w:rsid w:val="41749EA9"/>
    <w:rsid w:val="417B90D4"/>
    <w:rsid w:val="417F14DD"/>
    <w:rsid w:val="41825519"/>
    <w:rsid w:val="4182CBA8"/>
    <w:rsid w:val="4188689D"/>
    <w:rsid w:val="418EBE77"/>
    <w:rsid w:val="418EDD78"/>
    <w:rsid w:val="4192969B"/>
    <w:rsid w:val="4193F937"/>
    <w:rsid w:val="41962BB8"/>
    <w:rsid w:val="41997048"/>
    <w:rsid w:val="419C4856"/>
    <w:rsid w:val="41A47E57"/>
    <w:rsid w:val="41B14A9D"/>
    <w:rsid w:val="41B2A846"/>
    <w:rsid w:val="41B2D415"/>
    <w:rsid w:val="41B3B5AB"/>
    <w:rsid w:val="41B9944F"/>
    <w:rsid w:val="41BA4626"/>
    <w:rsid w:val="41C04399"/>
    <w:rsid w:val="41C2B2A5"/>
    <w:rsid w:val="41C34F23"/>
    <w:rsid w:val="41C3E9EB"/>
    <w:rsid w:val="41C51EA8"/>
    <w:rsid w:val="41C69EA5"/>
    <w:rsid w:val="41CB38AC"/>
    <w:rsid w:val="41CC974F"/>
    <w:rsid w:val="41D78BA9"/>
    <w:rsid w:val="41D818CA"/>
    <w:rsid w:val="41DAF305"/>
    <w:rsid w:val="41E6CE80"/>
    <w:rsid w:val="41EA5F7C"/>
    <w:rsid w:val="41F041BE"/>
    <w:rsid w:val="41F09E46"/>
    <w:rsid w:val="41F1F0E8"/>
    <w:rsid w:val="41F59C4C"/>
    <w:rsid w:val="41F8D3FE"/>
    <w:rsid w:val="41FE410A"/>
    <w:rsid w:val="41FF7DCA"/>
    <w:rsid w:val="42020F39"/>
    <w:rsid w:val="42033FAC"/>
    <w:rsid w:val="4205A4FD"/>
    <w:rsid w:val="42074C4B"/>
    <w:rsid w:val="4208BD7C"/>
    <w:rsid w:val="420C9EEC"/>
    <w:rsid w:val="420F3799"/>
    <w:rsid w:val="4211EF4B"/>
    <w:rsid w:val="421339B7"/>
    <w:rsid w:val="42198587"/>
    <w:rsid w:val="421AF5A2"/>
    <w:rsid w:val="421C5BCE"/>
    <w:rsid w:val="42202D2F"/>
    <w:rsid w:val="422282C0"/>
    <w:rsid w:val="422631DC"/>
    <w:rsid w:val="422B7DE3"/>
    <w:rsid w:val="422F6E64"/>
    <w:rsid w:val="423394EA"/>
    <w:rsid w:val="42345FDF"/>
    <w:rsid w:val="4234FAD6"/>
    <w:rsid w:val="4238048F"/>
    <w:rsid w:val="4239D7FE"/>
    <w:rsid w:val="423C2F03"/>
    <w:rsid w:val="423E20E1"/>
    <w:rsid w:val="42402EE8"/>
    <w:rsid w:val="4241BF92"/>
    <w:rsid w:val="4242429C"/>
    <w:rsid w:val="424AB6FC"/>
    <w:rsid w:val="4255F966"/>
    <w:rsid w:val="425A1A15"/>
    <w:rsid w:val="425B0DD5"/>
    <w:rsid w:val="425EC54A"/>
    <w:rsid w:val="4276DC89"/>
    <w:rsid w:val="4279213A"/>
    <w:rsid w:val="428B1171"/>
    <w:rsid w:val="4298ABB1"/>
    <w:rsid w:val="429B4924"/>
    <w:rsid w:val="429D67C0"/>
    <w:rsid w:val="429E5AE5"/>
    <w:rsid w:val="42A27983"/>
    <w:rsid w:val="42A89EC3"/>
    <w:rsid w:val="42A90269"/>
    <w:rsid w:val="42AA93FF"/>
    <w:rsid w:val="42AE00F2"/>
    <w:rsid w:val="42AE80D2"/>
    <w:rsid w:val="42B1412A"/>
    <w:rsid w:val="42B3D333"/>
    <w:rsid w:val="42B5CD21"/>
    <w:rsid w:val="42B92CAE"/>
    <w:rsid w:val="42B9A8E1"/>
    <w:rsid w:val="42BBE29C"/>
    <w:rsid w:val="42BBEB16"/>
    <w:rsid w:val="42BF5D87"/>
    <w:rsid w:val="42C87953"/>
    <w:rsid w:val="42C974C5"/>
    <w:rsid w:val="42D00582"/>
    <w:rsid w:val="42D8C4FA"/>
    <w:rsid w:val="42DB0E58"/>
    <w:rsid w:val="42DFBE6B"/>
    <w:rsid w:val="42E0546C"/>
    <w:rsid w:val="42E2EE62"/>
    <w:rsid w:val="42EB8875"/>
    <w:rsid w:val="42ECFD1F"/>
    <w:rsid w:val="42F3F668"/>
    <w:rsid w:val="42F480C0"/>
    <w:rsid w:val="42F91BE9"/>
    <w:rsid w:val="42FE5223"/>
    <w:rsid w:val="43018732"/>
    <w:rsid w:val="43022572"/>
    <w:rsid w:val="4302917F"/>
    <w:rsid w:val="430CBD34"/>
    <w:rsid w:val="431066E0"/>
    <w:rsid w:val="4311506C"/>
    <w:rsid w:val="43131EA1"/>
    <w:rsid w:val="43177416"/>
    <w:rsid w:val="4324A4C3"/>
    <w:rsid w:val="432A4E2F"/>
    <w:rsid w:val="432DC8E2"/>
    <w:rsid w:val="4332AABA"/>
    <w:rsid w:val="433616F1"/>
    <w:rsid w:val="4336BE8E"/>
    <w:rsid w:val="43417E97"/>
    <w:rsid w:val="4342A778"/>
    <w:rsid w:val="43472BB2"/>
    <w:rsid w:val="434B692D"/>
    <w:rsid w:val="434C352B"/>
    <w:rsid w:val="434D2725"/>
    <w:rsid w:val="434FA421"/>
    <w:rsid w:val="435A0F9A"/>
    <w:rsid w:val="4367C934"/>
    <w:rsid w:val="43709B3E"/>
    <w:rsid w:val="43710A8B"/>
    <w:rsid w:val="4374B67F"/>
    <w:rsid w:val="437A123B"/>
    <w:rsid w:val="437A1AC4"/>
    <w:rsid w:val="437AD868"/>
    <w:rsid w:val="43809947"/>
    <w:rsid w:val="4388ACDA"/>
    <w:rsid w:val="438E38A7"/>
    <w:rsid w:val="438F6CED"/>
    <w:rsid w:val="4390D2EC"/>
    <w:rsid w:val="4396DFA3"/>
    <w:rsid w:val="4397188D"/>
    <w:rsid w:val="43A234FC"/>
    <w:rsid w:val="43A35AF4"/>
    <w:rsid w:val="43A91697"/>
    <w:rsid w:val="43AC0124"/>
    <w:rsid w:val="43ACC408"/>
    <w:rsid w:val="43B2E352"/>
    <w:rsid w:val="43B96625"/>
    <w:rsid w:val="43BCE090"/>
    <w:rsid w:val="43BE4518"/>
    <w:rsid w:val="43BE5C49"/>
    <w:rsid w:val="43CAA736"/>
    <w:rsid w:val="43CB6226"/>
    <w:rsid w:val="43CBDDC9"/>
    <w:rsid w:val="43CD3FE9"/>
    <w:rsid w:val="43CD5395"/>
    <w:rsid w:val="43D48919"/>
    <w:rsid w:val="43D4D5E1"/>
    <w:rsid w:val="43D762D5"/>
    <w:rsid w:val="43DF90DC"/>
    <w:rsid w:val="43E21AD0"/>
    <w:rsid w:val="43E25C4A"/>
    <w:rsid w:val="43E552FC"/>
    <w:rsid w:val="43F055DD"/>
    <w:rsid w:val="43F06A68"/>
    <w:rsid w:val="43F6AAD8"/>
    <w:rsid w:val="43F91821"/>
    <w:rsid w:val="43FC31CC"/>
    <w:rsid w:val="44014077"/>
    <w:rsid w:val="440147B5"/>
    <w:rsid w:val="4403989B"/>
    <w:rsid w:val="440984EC"/>
    <w:rsid w:val="441132ED"/>
    <w:rsid w:val="442044F2"/>
    <w:rsid w:val="442237C9"/>
    <w:rsid w:val="44263B29"/>
    <w:rsid w:val="44285F7E"/>
    <w:rsid w:val="44299545"/>
    <w:rsid w:val="442D042B"/>
    <w:rsid w:val="4430B29C"/>
    <w:rsid w:val="44311479"/>
    <w:rsid w:val="4440F207"/>
    <w:rsid w:val="444935E4"/>
    <w:rsid w:val="445BF936"/>
    <w:rsid w:val="445C3867"/>
    <w:rsid w:val="4462C167"/>
    <w:rsid w:val="446702DA"/>
    <w:rsid w:val="447A357A"/>
    <w:rsid w:val="447BEA19"/>
    <w:rsid w:val="44803DA7"/>
    <w:rsid w:val="44845725"/>
    <w:rsid w:val="4485DCE5"/>
    <w:rsid w:val="4486B982"/>
    <w:rsid w:val="4486EBD2"/>
    <w:rsid w:val="4488637E"/>
    <w:rsid w:val="4488E5DF"/>
    <w:rsid w:val="449255A0"/>
    <w:rsid w:val="44947647"/>
    <w:rsid w:val="44A2D9D9"/>
    <w:rsid w:val="44AD8645"/>
    <w:rsid w:val="44AD99E6"/>
    <w:rsid w:val="44B00BB0"/>
    <w:rsid w:val="44B44CCE"/>
    <w:rsid w:val="44B76717"/>
    <w:rsid w:val="44BAF059"/>
    <w:rsid w:val="44BBF18D"/>
    <w:rsid w:val="44BE11A0"/>
    <w:rsid w:val="44BECA65"/>
    <w:rsid w:val="44BF1904"/>
    <w:rsid w:val="44D6ACCA"/>
    <w:rsid w:val="44D87CFF"/>
    <w:rsid w:val="44DB2751"/>
    <w:rsid w:val="44DB361E"/>
    <w:rsid w:val="44DC46C6"/>
    <w:rsid w:val="44DD197C"/>
    <w:rsid w:val="44DE6FF0"/>
    <w:rsid w:val="44E0D34F"/>
    <w:rsid w:val="44E29615"/>
    <w:rsid w:val="44E2A72D"/>
    <w:rsid w:val="44E5165E"/>
    <w:rsid w:val="44EBC653"/>
    <w:rsid w:val="44EFEBC1"/>
    <w:rsid w:val="44F2791B"/>
    <w:rsid w:val="44F4AEED"/>
    <w:rsid w:val="44FAB91E"/>
    <w:rsid w:val="450B0639"/>
    <w:rsid w:val="450BA7E7"/>
    <w:rsid w:val="450CC7A6"/>
    <w:rsid w:val="450CF3B9"/>
    <w:rsid w:val="450DB618"/>
    <w:rsid w:val="450F9A3A"/>
    <w:rsid w:val="451052FC"/>
    <w:rsid w:val="451099FD"/>
    <w:rsid w:val="45146800"/>
    <w:rsid w:val="4514C79E"/>
    <w:rsid w:val="452148FB"/>
    <w:rsid w:val="4534024B"/>
    <w:rsid w:val="45348D19"/>
    <w:rsid w:val="4539F5AB"/>
    <w:rsid w:val="453B19AB"/>
    <w:rsid w:val="453B201B"/>
    <w:rsid w:val="45432C7F"/>
    <w:rsid w:val="4547F1C5"/>
    <w:rsid w:val="454A9404"/>
    <w:rsid w:val="454C63BA"/>
    <w:rsid w:val="454DCC43"/>
    <w:rsid w:val="4550BC89"/>
    <w:rsid w:val="4558372E"/>
    <w:rsid w:val="45585F56"/>
    <w:rsid w:val="4558B7FB"/>
    <w:rsid w:val="45591604"/>
    <w:rsid w:val="45614127"/>
    <w:rsid w:val="4561FFD6"/>
    <w:rsid w:val="45622B2B"/>
    <w:rsid w:val="45625227"/>
    <w:rsid w:val="4565051D"/>
    <w:rsid w:val="456ADA6C"/>
    <w:rsid w:val="456CA088"/>
    <w:rsid w:val="4570EF41"/>
    <w:rsid w:val="4573FEA4"/>
    <w:rsid w:val="45795627"/>
    <w:rsid w:val="457A999E"/>
    <w:rsid w:val="457BBFC6"/>
    <w:rsid w:val="457D5E8B"/>
    <w:rsid w:val="457F3AF1"/>
    <w:rsid w:val="457F5538"/>
    <w:rsid w:val="4587CB87"/>
    <w:rsid w:val="4589697E"/>
    <w:rsid w:val="459001A2"/>
    <w:rsid w:val="4594DA7C"/>
    <w:rsid w:val="4597069F"/>
    <w:rsid w:val="459E5DC4"/>
    <w:rsid w:val="45A0221F"/>
    <w:rsid w:val="45AFA1ED"/>
    <w:rsid w:val="45B0D1DB"/>
    <w:rsid w:val="45B27599"/>
    <w:rsid w:val="45B284AB"/>
    <w:rsid w:val="45B57DA9"/>
    <w:rsid w:val="45C84B06"/>
    <w:rsid w:val="45CD6836"/>
    <w:rsid w:val="45CEABB8"/>
    <w:rsid w:val="45D0EC22"/>
    <w:rsid w:val="45D19024"/>
    <w:rsid w:val="45D1ED49"/>
    <w:rsid w:val="45E58BE6"/>
    <w:rsid w:val="45EDB792"/>
    <w:rsid w:val="45F2F69C"/>
    <w:rsid w:val="45F3957C"/>
    <w:rsid w:val="45F68DCE"/>
    <w:rsid w:val="45F6D4D1"/>
    <w:rsid w:val="45F70C7E"/>
    <w:rsid w:val="45FBCA05"/>
    <w:rsid w:val="45FDE0B9"/>
    <w:rsid w:val="45FDF534"/>
    <w:rsid w:val="4600C4CA"/>
    <w:rsid w:val="4603E53B"/>
    <w:rsid w:val="46068101"/>
    <w:rsid w:val="46099ED8"/>
    <w:rsid w:val="460AAC03"/>
    <w:rsid w:val="460FC95C"/>
    <w:rsid w:val="4613B2E4"/>
    <w:rsid w:val="461530EE"/>
    <w:rsid w:val="46195F7A"/>
    <w:rsid w:val="46222F4D"/>
    <w:rsid w:val="46236025"/>
    <w:rsid w:val="4626A42A"/>
    <w:rsid w:val="4633165C"/>
    <w:rsid w:val="4635BA67"/>
    <w:rsid w:val="463700DD"/>
    <w:rsid w:val="46405C00"/>
    <w:rsid w:val="46422041"/>
    <w:rsid w:val="464512CC"/>
    <w:rsid w:val="4649719A"/>
    <w:rsid w:val="464F92E6"/>
    <w:rsid w:val="465603DE"/>
    <w:rsid w:val="465B2425"/>
    <w:rsid w:val="465C8B6D"/>
    <w:rsid w:val="4662684D"/>
    <w:rsid w:val="4662E50F"/>
    <w:rsid w:val="46631F93"/>
    <w:rsid w:val="466829F5"/>
    <w:rsid w:val="46691C5B"/>
    <w:rsid w:val="466948BE"/>
    <w:rsid w:val="466C9938"/>
    <w:rsid w:val="46745312"/>
    <w:rsid w:val="467467DD"/>
    <w:rsid w:val="467872B7"/>
    <w:rsid w:val="467969DE"/>
    <w:rsid w:val="467A5591"/>
    <w:rsid w:val="468062B8"/>
    <w:rsid w:val="4681F7FC"/>
    <w:rsid w:val="46908061"/>
    <w:rsid w:val="46961AD6"/>
    <w:rsid w:val="469685A7"/>
    <w:rsid w:val="4698A86A"/>
    <w:rsid w:val="46A0B0C8"/>
    <w:rsid w:val="46A10851"/>
    <w:rsid w:val="46A95565"/>
    <w:rsid w:val="46ACE556"/>
    <w:rsid w:val="46B2D536"/>
    <w:rsid w:val="46B51B4E"/>
    <w:rsid w:val="46B7B198"/>
    <w:rsid w:val="46B8F9AC"/>
    <w:rsid w:val="46BB567B"/>
    <w:rsid w:val="46C28F34"/>
    <w:rsid w:val="46C4F610"/>
    <w:rsid w:val="46CE9438"/>
    <w:rsid w:val="46CE9941"/>
    <w:rsid w:val="46D1730D"/>
    <w:rsid w:val="46DB8E3D"/>
    <w:rsid w:val="46DF09AC"/>
    <w:rsid w:val="46E18C6C"/>
    <w:rsid w:val="46E24903"/>
    <w:rsid w:val="46E56E35"/>
    <w:rsid w:val="46E57EDF"/>
    <w:rsid w:val="46E69598"/>
    <w:rsid w:val="46E9CD03"/>
    <w:rsid w:val="46EC393B"/>
    <w:rsid w:val="46F2C7F3"/>
    <w:rsid w:val="46F48B30"/>
    <w:rsid w:val="46FD1E92"/>
    <w:rsid w:val="4708FA97"/>
    <w:rsid w:val="470E94AC"/>
    <w:rsid w:val="470EE0D7"/>
    <w:rsid w:val="471530B5"/>
    <w:rsid w:val="4718CF10"/>
    <w:rsid w:val="471C1344"/>
    <w:rsid w:val="4722E754"/>
    <w:rsid w:val="47232F00"/>
    <w:rsid w:val="472430CC"/>
    <w:rsid w:val="4725B38C"/>
    <w:rsid w:val="4729EA5F"/>
    <w:rsid w:val="472C91D0"/>
    <w:rsid w:val="472EE2A8"/>
    <w:rsid w:val="472EFBE1"/>
    <w:rsid w:val="4739E913"/>
    <w:rsid w:val="473C842E"/>
    <w:rsid w:val="4741E4F6"/>
    <w:rsid w:val="474284EE"/>
    <w:rsid w:val="4747217D"/>
    <w:rsid w:val="4747D716"/>
    <w:rsid w:val="474BF0AF"/>
    <w:rsid w:val="475352F7"/>
    <w:rsid w:val="4757E690"/>
    <w:rsid w:val="4759CA5F"/>
    <w:rsid w:val="475BF67E"/>
    <w:rsid w:val="476352BC"/>
    <w:rsid w:val="4765EAFA"/>
    <w:rsid w:val="476BB117"/>
    <w:rsid w:val="476CD87A"/>
    <w:rsid w:val="476CFA9A"/>
    <w:rsid w:val="477043F5"/>
    <w:rsid w:val="4770F935"/>
    <w:rsid w:val="47721D75"/>
    <w:rsid w:val="4772E5D2"/>
    <w:rsid w:val="4773805B"/>
    <w:rsid w:val="4780A631"/>
    <w:rsid w:val="4791D6BB"/>
    <w:rsid w:val="47961D60"/>
    <w:rsid w:val="479AABFF"/>
    <w:rsid w:val="47A5076E"/>
    <w:rsid w:val="47A59E5D"/>
    <w:rsid w:val="47A72B1B"/>
    <w:rsid w:val="47A7CF5C"/>
    <w:rsid w:val="47ACC809"/>
    <w:rsid w:val="47AE000C"/>
    <w:rsid w:val="47AE86CE"/>
    <w:rsid w:val="47B3120A"/>
    <w:rsid w:val="47B5A2B0"/>
    <w:rsid w:val="47BDCF50"/>
    <w:rsid w:val="47C17E76"/>
    <w:rsid w:val="47C24434"/>
    <w:rsid w:val="47C26219"/>
    <w:rsid w:val="47C6F202"/>
    <w:rsid w:val="47C9CBE1"/>
    <w:rsid w:val="47CD20A5"/>
    <w:rsid w:val="47CD7C11"/>
    <w:rsid w:val="47D18ED6"/>
    <w:rsid w:val="47D33C6B"/>
    <w:rsid w:val="47D3F41B"/>
    <w:rsid w:val="47D5C31F"/>
    <w:rsid w:val="47D8B1BE"/>
    <w:rsid w:val="47DAB863"/>
    <w:rsid w:val="47DB3FC9"/>
    <w:rsid w:val="47DBE4FF"/>
    <w:rsid w:val="47DD7A02"/>
    <w:rsid w:val="47DFCB8D"/>
    <w:rsid w:val="47E0287E"/>
    <w:rsid w:val="47EB4B57"/>
    <w:rsid w:val="47EC874E"/>
    <w:rsid w:val="47ECAF48"/>
    <w:rsid w:val="47EF8CFF"/>
    <w:rsid w:val="47F2D2F8"/>
    <w:rsid w:val="47F46C8C"/>
    <w:rsid w:val="47F53083"/>
    <w:rsid w:val="47F57BC0"/>
    <w:rsid w:val="47F86445"/>
    <w:rsid w:val="47FCF4CF"/>
    <w:rsid w:val="47FF2F5E"/>
    <w:rsid w:val="4808081C"/>
    <w:rsid w:val="480B4BA6"/>
    <w:rsid w:val="480EB82A"/>
    <w:rsid w:val="48108E9F"/>
    <w:rsid w:val="48146ADC"/>
    <w:rsid w:val="4814E0F9"/>
    <w:rsid w:val="4816CFC1"/>
    <w:rsid w:val="481A68BF"/>
    <w:rsid w:val="481DD79D"/>
    <w:rsid w:val="481E291F"/>
    <w:rsid w:val="481EEE04"/>
    <w:rsid w:val="48235A86"/>
    <w:rsid w:val="482C9AC3"/>
    <w:rsid w:val="482C9C1D"/>
    <w:rsid w:val="483759FD"/>
    <w:rsid w:val="483941AF"/>
    <w:rsid w:val="483B1E64"/>
    <w:rsid w:val="48415685"/>
    <w:rsid w:val="48423665"/>
    <w:rsid w:val="4842C9BB"/>
    <w:rsid w:val="4845FE34"/>
    <w:rsid w:val="48497C60"/>
    <w:rsid w:val="484C9E8D"/>
    <w:rsid w:val="484E80D3"/>
    <w:rsid w:val="48539C9D"/>
    <w:rsid w:val="4853B12D"/>
    <w:rsid w:val="485813FD"/>
    <w:rsid w:val="485A1309"/>
    <w:rsid w:val="485B0DAA"/>
    <w:rsid w:val="485BF88E"/>
    <w:rsid w:val="4866A9A9"/>
    <w:rsid w:val="4869DF74"/>
    <w:rsid w:val="486F371A"/>
    <w:rsid w:val="4879471A"/>
    <w:rsid w:val="487965D4"/>
    <w:rsid w:val="487A286D"/>
    <w:rsid w:val="487B3DFA"/>
    <w:rsid w:val="4880319B"/>
    <w:rsid w:val="4882BC49"/>
    <w:rsid w:val="48857EAB"/>
    <w:rsid w:val="4886170B"/>
    <w:rsid w:val="488A6AC1"/>
    <w:rsid w:val="488CC456"/>
    <w:rsid w:val="488EE55B"/>
    <w:rsid w:val="48908A0C"/>
    <w:rsid w:val="4891FE4A"/>
    <w:rsid w:val="489A38CD"/>
    <w:rsid w:val="489D5DD6"/>
    <w:rsid w:val="48A26DB9"/>
    <w:rsid w:val="48A360CD"/>
    <w:rsid w:val="48AA72E8"/>
    <w:rsid w:val="48ABC6DC"/>
    <w:rsid w:val="48B996C4"/>
    <w:rsid w:val="48BABD4D"/>
    <w:rsid w:val="48BB6BA4"/>
    <w:rsid w:val="48BCC4A4"/>
    <w:rsid w:val="48C2B5A3"/>
    <w:rsid w:val="48C6BF60"/>
    <w:rsid w:val="48CCBB5E"/>
    <w:rsid w:val="48CD0966"/>
    <w:rsid w:val="48D156CA"/>
    <w:rsid w:val="48D7EB6E"/>
    <w:rsid w:val="48DFB336"/>
    <w:rsid w:val="48E4625C"/>
    <w:rsid w:val="48E5279D"/>
    <w:rsid w:val="48E6AFF3"/>
    <w:rsid w:val="48E8F925"/>
    <w:rsid w:val="48EC1203"/>
    <w:rsid w:val="48EC15FD"/>
    <w:rsid w:val="48F14B79"/>
    <w:rsid w:val="48F71581"/>
    <w:rsid w:val="48F8ABE7"/>
    <w:rsid w:val="48FF4A55"/>
    <w:rsid w:val="48FF975E"/>
    <w:rsid w:val="490079FE"/>
    <w:rsid w:val="4905B521"/>
    <w:rsid w:val="490ADB56"/>
    <w:rsid w:val="49103D9E"/>
    <w:rsid w:val="4911E928"/>
    <w:rsid w:val="4916DC24"/>
    <w:rsid w:val="4917532A"/>
    <w:rsid w:val="4918312A"/>
    <w:rsid w:val="491CEE29"/>
    <w:rsid w:val="491D702C"/>
    <w:rsid w:val="491DCCA3"/>
    <w:rsid w:val="49242EE1"/>
    <w:rsid w:val="49272A90"/>
    <w:rsid w:val="4927672B"/>
    <w:rsid w:val="492B5184"/>
    <w:rsid w:val="492E55C5"/>
    <w:rsid w:val="4941FC9F"/>
    <w:rsid w:val="4944EA6A"/>
    <w:rsid w:val="494698C8"/>
    <w:rsid w:val="49480FE1"/>
    <w:rsid w:val="494BC14E"/>
    <w:rsid w:val="495729AD"/>
    <w:rsid w:val="495A603C"/>
    <w:rsid w:val="495ED31F"/>
    <w:rsid w:val="4960F324"/>
    <w:rsid w:val="496B63F4"/>
    <w:rsid w:val="496CC741"/>
    <w:rsid w:val="4970EB32"/>
    <w:rsid w:val="4978F5A6"/>
    <w:rsid w:val="497B1DAE"/>
    <w:rsid w:val="497DAD05"/>
    <w:rsid w:val="4980F94A"/>
    <w:rsid w:val="498104DB"/>
    <w:rsid w:val="49906267"/>
    <w:rsid w:val="49935667"/>
    <w:rsid w:val="4994FA1A"/>
    <w:rsid w:val="4996CBD6"/>
    <w:rsid w:val="4997AC58"/>
    <w:rsid w:val="49993B93"/>
    <w:rsid w:val="499CBA4D"/>
    <w:rsid w:val="499DF241"/>
    <w:rsid w:val="49A3EA84"/>
    <w:rsid w:val="49A3F61C"/>
    <w:rsid w:val="49A4C5F1"/>
    <w:rsid w:val="49A88944"/>
    <w:rsid w:val="49A8B1C8"/>
    <w:rsid w:val="49A8E61F"/>
    <w:rsid w:val="49BAC9F0"/>
    <w:rsid w:val="49BAFC1B"/>
    <w:rsid w:val="49C087B1"/>
    <w:rsid w:val="49C22D2E"/>
    <w:rsid w:val="49C723BA"/>
    <w:rsid w:val="49CA41F1"/>
    <w:rsid w:val="49CB8BB4"/>
    <w:rsid w:val="49CBFBB0"/>
    <w:rsid w:val="49D34408"/>
    <w:rsid w:val="49D4A82D"/>
    <w:rsid w:val="49D942D6"/>
    <w:rsid w:val="49D98A67"/>
    <w:rsid w:val="49DA8E82"/>
    <w:rsid w:val="49DC1E5B"/>
    <w:rsid w:val="49DC7ABE"/>
    <w:rsid w:val="49E3E39C"/>
    <w:rsid w:val="49E8A37C"/>
    <w:rsid w:val="49EDCCC3"/>
    <w:rsid w:val="49F5AB01"/>
    <w:rsid w:val="4A01EB64"/>
    <w:rsid w:val="4A020901"/>
    <w:rsid w:val="4A039461"/>
    <w:rsid w:val="4A08AA1D"/>
    <w:rsid w:val="4A09A374"/>
    <w:rsid w:val="4A11054D"/>
    <w:rsid w:val="4A13CCE7"/>
    <w:rsid w:val="4A144AA2"/>
    <w:rsid w:val="4A1654EC"/>
    <w:rsid w:val="4A19CE94"/>
    <w:rsid w:val="4A1F87EC"/>
    <w:rsid w:val="4A2428E8"/>
    <w:rsid w:val="4A248A30"/>
    <w:rsid w:val="4A2CC006"/>
    <w:rsid w:val="4A2F86CF"/>
    <w:rsid w:val="4A31EF92"/>
    <w:rsid w:val="4A371DBC"/>
    <w:rsid w:val="4A40636D"/>
    <w:rsid w:val="4A44EBF0"/>
    <w:rsid w:val="4A45121F"/>
    <w:rsid w:val="4A47F838"/>
    <w:rsid w:val="4A48A5BD"/>
    <w:rsid w:val="4A50CC6E"/>
    <w:rsid w:val="4A53EBB1"/>
    <w:rsid w:val="4A57E054"/>
    <w:rsid w:val="4A59114E"/>
    <w:rsid w:val="4A5AD850"/>
    <w:rsid w:val="4A614727"/>
    <w:rsid w:val="4A61B186"/>
    <w:rsid w:val="4A621B5E"/>
    <w:rsid w:val="4A623B50"/>
    <w:rsid w:val="4A6272F4"/>
    <w:rsid w:val="4A640ECA"/>
    <w:rsid w:val="4A6624DF"/>
    <w:rsid w:val="4A66C029"/>
    <w:rsid w:val="4A672ACF"/>
    <w:rsid w:val="4A67A561"/>
    <w:rsid w:val="4A6C1DEC"/>
    <w:rsid w:val="4A6CC48E"/>
    <w:rsid w:val="4A7020DA"/>
    <w:rsid w:val="4A70C6B6"/>
    <w:rsid w:val="4A7166BF"/>
    <w:rsid w:val="4A745CC1"/>
    <w:rsid w:val="4A7527D9"/>
    <w:rsid w:val="4A78771F"/>
    <w:rsid w:val="4A79D41A"/>
    <w:rsid w:val="4A8329A9"/>
    <w:rsid w:val="4A8DF61F"/>
    <w:rsid w:val="4A8FAC3E"/>
    <w:rsid w:val="4A95C941"/>
    <w:rsid w:val="4A961064"/>
    <w:rsid w:val="4A9CF69B"/>
    <w:rsid w:val="4AA01038"/>
    <w:rsid w:val="4AA542CE"/>
    <w:rsid w:val="4AA58CF4"/>
    <w:rsid w:val="4AA5A152"/>
    <w:rsid w:val="4AAB8B53"/>
    <w:rsid w:val="4AB0EB7A"/>
    <w:rsid w:val="4AB50E06"/>
    <w:rsid w:val="4AB6E9DE"/>
    <w:rsid w:val="4AB9E303"/>
    <w:rsid w:val="4ABB07A4"/>
    <w:rsid w:val="4ABE094F"/>
    <w:rsid w:val="4AC47C85"/>
    <w:rsid w:val="4AC83549"/>
    <w:rsid w:val="4AD2A855"/>
    <w:rsid w:val="4AD5395F"/>
    <w:rsid w:val="4AD55CF0"/>
    <w:rsid w:val="4AD57629"/>
    <w:rsid w:val="4AD825D3"/>
    <w:rsid w:val="4AD825F8"/>
    <w:rsid w:val="4ADB1025"/>
    <w:rsid w:val="4ADE062B"/>
    <w:rsid w:val="4AE2E377"/>
    <w:rsid w:val="4AE4BA26"/>
    <w:rsid w:val="4AE8DA8D"/>
    <w:rsid w:val="4AEAF9FD"/>
    <w:rsid w:val="4AEF1E3B"/>
    <w:rsid w:val="4AEFDC89"/>
    <w:rsid w:val="4AF735B5"/>
    <w:rsid w:val="4AF9C3D3"/>
    <w:rsid w:val="4AFDF412"/>
    <w:rsid w:val="4B071730"/>
    <w:rsid w:val="4B077AD0"/>
    <w:rsid w:val="4B083509"/>
    <w:rsid w:val="4B0DC518"/>
    <w:rsid w:val="4B11F5BF"/>
    <w:rsid w:val="4B16796D"/>
    <w:rsid w:val="4B19D90C"/>
    <w:rsid w:val="4B1D58C0"/>
    <w:rsid w:val="4B1EECE5"/>
    <w:rsid w:val="4B217075"/>
    <w:rsid w:val="4B243FE8"/>
    <w:rsid w:val="4B25065C"/>
    <w:rsid w:val="4B28F670"/>
    <w:rsid w:val="4B2BC3DE"/>
    <w:rsid w:val="4B365527"/>
    <w:rsid w:val="4B36828F"/>
    <w:rsid w:val="4B405F47"/>
    <w:rsid w:val="4B420735"/>
    <w:rsid w:val="4B43512A"/>
    <w:rsid w:val="4B48435F"/>
    <w:rsid w:val="4B4A6537"/>
    <w:rsid w:val="4B4B8B25"/>
    <w:rsid w:val="4B518E15"/>
    <w:rsid w:val="4B546FF3"/>
    <w:rsid w:val="4B559332"/>
    <w:rsid w:val="4B55CCB6"/>
    <w:rsid w:val="4B59C18B"/>
    <w:rsid w:val="4B59F9A7"/>
    <w:rsid w:val="4B5C6AAF"/>
    <w:rsid w:val="4B5E4A47"/>
    <w:rsid w:val="4B5E8665"/>
    <w:rsid w:val="4B638AF2"/>
    <w:rsid w:val="4B66B04F"/>
    <w:rsid w:val="4B69FD75"/>
    <w:rsid w:val="4B6C167C"/>
    <w:rsid w:val="4B784946"/>
    <w:rsid w:val="4B795D5A"/>
    <w:rsid w:val="4B839FD7"/>
    <w:rsid w:val="4B88F376"/>
    <w:rsid w:val="4B8A4338"/>
    <w:rsid w:val="4B8A46FE"/>
    <w:rsid w:val="4B8CFB61"/>
    <w:rsid w:val="4B90998A"/>
    <w:rsid w:val="4B95B73E"/>
    <w:rsid w:val="4B9631D9"/>
    <w:rsid w:val="4B9968AF"/>
    <w:rsid w:val="4B9A5FDE"/>
    <w:rsid w:val="4B9BE1A7"/>
    <w:rsid w:val="4B9FF24E"/>
    <w:rsid w:val="4B9FFE91"/>
    <w:rsid w:val="4BA3343C"/>
    <w:rsid w:val="4BA757A3"/>
    <w:rsid w:val="4BAB10AE"/>
    <w:rsid w:val="4BADC0F2"/>
    <w:rsid w:val="4BAF14EC"/>
    <w:rsid w:val="4BB33527"/>
    <w:rsid w:val="4BB43566"/>
    <w:rsid w:val="4BB5503F"/>
    <w:rsid w:val="4BB84B98"/>
    <w:rsid w:val="4BBA949E"/>
    <w:rsid w:val="4BC3FCEE"/>
    <w:rsid w:val="4BC4B6D0"/>
    <w:rsid w:val="4BC7743D"/>
    <w:rsid w:val="4BCC6609"/>
    <w:rsid w:val="4BCCF058"/>
    <w:rsid w:val="4BCCF396"/>
    <w:rsid w:val="4BD3DAF3"/>
    <w:rsid w:val="4BD6339B"/>
    <w:rsid w:val="4BD81112"/>
    <w:rsid w:val="4BDB67E5"/>
    <w:rsid w:val="4BDBA0DC"/>
    <w:rsid w:val="4BE67C37"/>
    <w:rsid w:val="4BEA0F22"/>
    <w:rsid w:val="4BEA4FFC"/>
    <w:rsid w:val="4BEFFE8B"/>
    <w:rsid w:val="4BF5996E"/>
    <w:rsid w:val="4BF7997D"/>
    <w:rsid w:val="4BFC2502"/>
    <w:rsid w:val="4C010CE1"/>
    <w:rsid w:val="4C025949"/>
    <w:rsid w:val="4C032AF9"/>
    <w:rsid w:val="4C03802A"/>
    <w:rsid w:val="4C07FF17"/>
    <w:rsid w:val="4C0F30F2"/>
    <w:rsid w:val="4C194A48"/>
    <w:rsid w:val="4C1A43EF"/>
    <w:rsid w:val="4C1F06A6"/>
    <w:rsid w:val="4C2074FC"/>
    <w:rsid w:val="4C22BEC9"/>
    <w:rsid w:val="4C275C45"/>
    <w:rsid w:val="4C2845C2"/>
    <w:rsid w:val="4C29ED55"/>
    <w:rsid w:val="4C2C00EA"/>
    <w:rsid w:val="4C2FEC84"/>
    <w:rsid w:val="4C30F875"/>
    <w:rsid w:val="4C3AB610"/>
    <w:rsid w:val="4C4A8016"/>
    <w:rsid w:val="4C510F0B"/>
    <w:rsid w:val="4C54850C"/>
    <w:rsid w:val="4C550EB8"/>
    <w:rsid w:val="4C57B47A"/>
    <w:rsid w:val="4C6484B6"/>
    <w:rsid w:val="4C6564C4"/>
    <w:rsid w:val="4C65ED42"/>
    <w:rsid w:val="4C67B3D1"/>
    <w:rsid w:val="4C68FA98"/>
    <w:rsid w:val="4C6B2AA2"/>
    <w:rsid w:val="4C6CDD62"/>
    <w:rsid w:val="4C6D4DB2"/>
    <w:rsid w:val="4C6E2757"/>
    <w:rsid w:val="4C71A614"/>
    <w:rsid w:val="4C74EFD2"/>
    <w:rsid w:val="4C7899C6"/>
    <w:rsid w:val="4C7B4C7B"/>
    <w:rsid w:val="4C816B19"/>
    <w:rsid w:val="4C85CC8E"/>
    <w:rsid w:val="4C8850CE"/>
    <w:rsid w:val="4C8C89DC"/>
    <w:rsid w:val="4C8D8C56"/>
    <w:rsid w:val="4C942186"/>
    <w:rsid w:val="4C94B2D9"/>
    <w:rsid w:val="4C961501"/>
    <w:rsid w:val="4C9B5ACB"/>
    <w:rsid w:val="4CA33652"/>
    <w:rsid w:val="4CA8404D"/>
    <w:rsid w:val="4CAEE3B9"/>
    <w:rsid w:val="4CB0FAC7"/>
    <w:rsid w:val="4CB19AFE"/>
    <w:rsid w:val="4CBAEE2B"/>
    <w:rsid w:val="4CBF74DB"/>
    <w:rsid w:val="4CC51587"/>
    <w:rsid w:val="4CC82B5D"/>
    <w:rsid w:val="4CC85AF3"/>
    <w:rsid w:val="4CCC29FB"/>
    <w:rsid w:val="4CD15911"/>
    <w:rsid w:val="4CD28C9F"/>
    <w:rsid w:val="4CD66272"/>
    <w:rsid w:val="4CD7BBF3"/>
    <w:rsid w:val="4CD85522"/>
    <w:rsid w:val="4CDDA0A3"/>
    <w:rsid w:val="4CE01F97"/>
    <w:rsid w:val="4CE1C4EA"/>
    <w:rsid w:val="4CE23A46"/>
    <w:rsid w:val="4CE42EE0"/>
    <w:rsid w:val="4CE4D620"/>
    <w:rsid w:val="4CEA3B25"/>
    <w:rsid w:val="4CEB6BA0"/>
    <w:rsid w:val="4CEF845D"/>
    <w:rsid w:val="4CF354A0"/>
    <w:rsid w:val="4CF72419"/>
    <w:rsid w:val="4CFBE5BF"/>
    <w:rsid w:val="4CFC2EF6"/>
    <w:rsid w:val="4D00ACB7"/>
    <w:rsid w:val="4D0524B0"/>
    <w:rsid w:val="4D0C5461"/>
    <w:rsid w:val="4D0DCD59"/>
    <w:rsid w:val="4D154610"/>
    <w:rsid w:val="4D1A5DCD"/>
    <w:rsid w:val="4D1CDC1B"/>
    <w:rsid w:val="4D213E61"/>
    <w:rsid w:val="4D21BD6C"/>
    <w:rsid w:val="4D230E98"/>
    <w:rsid w:val="4D2468AA"/>
    <w:rsid w:val="4D2C4C9A"/>
    <w:rsid w:val="4D325E0C"/>
    <w:rsid w:val="4D362023"/>
    <w:rsid w:val="4D396E38"/>
    <w:rsid w:val="4D39EE27"/>
    <w:rsid w:val="4D3AD1B5"/>
    <w:rsid w:val="4D42A000"/>
    <w:rsid w:val="4D43082D"/>
    <w:rsid w:val="4D459DAB"/>
    <w:rsid w:val="4D48B9B2"/>
    <w:rsid w:val="4D48ED6A"/>
    <w:rsid w:val="4D4BD859"/>
    <w:rsid w:val="4D4BE5F6"/>
    <w:rsid w:val="4D4E3F1A"/>
    <w:rsid w:val="4D543469"/>
    <w:rsid w:val="4D55F2BD"/>
    <w:rsid w:val="4D5A4594"/>
    <w:rsid w:val="4D5E323E"/>
    <w:rsid w:val="4D6342E1"/>
    <w:rsid w:val="4D6DA55C"/>
    <w:rsid w:val="4D6DBA58"/>
    <w:rsid w:val="4D7469B8"/>
    <w:rsid w:val="4D7518E5"/>
    <w:rsid w:val="4D75832B"/>
    <w:rsid w:val="4D760E7D"/>
    <w:rsid w:val="4D763715"/>
    <w:rsid w:val="4D7E3093"/>
    <w:rsid w:val="4D7F87FE"/>
    <w:rsid w:val="4D825A71"/>
    <w:rsid w:val="4D87149B"/>
    <w:rsid w:val="4D8A526B"/>
    <w:rsid w:val="4D8CE1AA"/>
    <w:rsid w:val="4D924EB7"/>
    <w:rsid w:val="4D9C22AF"/>
    <w:rsid w:val="4D9F1AA1"/>
    <w:rsid w:val="4DA19AD5"/>
    <w:rsid w:val="4DA6CF0D"/>
    <w:rsid w:val="4DA7D746"/>
    <w:rsid w:val="4DA836A4"/>
    <w:rsid w:val="4DADB3A7"/>
    <w:rsid w:val="4DB122EE"/>
    <w:rsid w:val="4DB503FC"/>
    <w:rsid w:val="4DB5988C"/>
    <w:rsid w:val="4DB7070D"/>
    <w:rsid w:val="4DBAC426"/>
    <w:rsid w:val="4DC5F489"/>
    <w:rsid w:val="4DD1DC02"/>
    <w:rsid w:val="4DD2749C"/>
    <w:rsid w:val="4DD35D77"/>
    <w:rsid w:val="4DD50A44"/>
    <w:rsid w:val="4DD85428"/>
    <w:rsid w:val="4DD9F8B5"/>
    <w:rsid w:val="4DE29D4A"/>
    <w:rsid w:val="4DE7B446"/>
    <w:rsid w:val="4DEE6FA0"/>
    <w:rsid w:val="4DF13DEC"/>
    <w:rsid w:val="4DF89FD0"/>
    <w:rsid w:val="4DFAAA30"/>
    <w:rsid w:val="4DFB149B"/>
    <w:rsid w:val="4DFBBE92"/>
    <w:rsid w:val="4DFFCEAE"/>
    <w:rsid w:val="4E0309BB"/>
    <w:rsid w:val="4E06B355"/>
    <w:rsid w:val="4E0D1CEA"/>
    <w:rsid w:val="4E14B95C"/>
    <w:rsid w:val="4E16691F"/>
    <w:rsid w:val="4E1A7B44"/>
    <w:rsid w:val="4E1E8BD5"/>
    <w:rsid w:val="4E1F56E7"/>
    <w:rsid w:val="4E2B6A9D"/>
    <w:rsid w:val="4E2E60C5"/>
    <w:rsid w:val="4E2E77C8"/>
    <w:rsid w:val="4E301F1E"/>
    <w:rsid w:val="4E3925AC"/>
    <w:rsid w:val="4E3DDCEC"/>
    <w:rsid w:val="4E405700"/>
    <w:rsid w:val="4E40D1F5"/>
    <w:rsid w:val="4E4F3692"/>
    <w:rsid w:val="4E4F5C60"/>
    <w:rsid w:val="4E57CFE9"/>
    <w:rsid w:val="4E595611"/>
    <w:rsid w:val="4E5BB9B5"/>
    <w:rsid w:val="4E5D092E"/>
    <w:rsid w:val="4E5DFD77"/>
    <w:rsid w:val="4E5E51C6"/>
    <w:rsid w:val="4E5F4EC7"/>
    <w:rsid w:val="4E60935F"/>
    <w:rsid w:val="4E62A7C3"/>
    <w:rsid w:val="4E6313EA"/>
    <w:rsid w:val="4E636432"/>
    <w:rsid w:val="4E7166B9"/>
    <w:rsid w:val="4E745741"/>
    <w:rsid w:val="4E772C9D"/>
    <w:rsid w:val="4E78352C"/>
    <w:rsid w:val="4E7A036F"/>
    <w:rsid w:val="4E7C7910"/>
    <w:rsid w:val="4E81226F"/>
    <w:rsid w:val="4E83BF18"/>
    <w:rsid w:val="4E83C5DB"/>
    <w:rsid w:val="4E851179"/>
    <w:rsid w:val="4E8E09D2"/>
    <w:rsid w:val="4E9239E9"/>
    <w:rsid w:val="4E93BC18"/>
    <w:rsid w:val="4E9772AD"/>
    <w:rsid w:val="4EA76043"/>
    <w:rsid w:val="4EAAE99C"/>
    <w:rsid w:val="4EAF4858"/>
    <w:rsid w:val="4EB2E12A"/>
    <w:rsid w:val="4EB85B67"/>
    <w:rsid w:val="4EBBB241"/>
    <w:rsid w:val="4EC059E8"/>
    <w:rsid w:val="4EC1074F"/>
    <w:rsid w:val="4EC3F415"/>
    <w:rsid w:val="4EC46498"/>
    <w:rsid w:val="4EC6C82F"/>
    <w:rsid w:val="4EC7CC4C"/>
    <w:rsid w:val="4EC8C528"/>
    <w:rsid w:val="4ECF8ABE"/>
    <w:rsid w:val="4ED32B43"/>
    <w:rsid w:val="4ED456AC"/>
    <w:rsid w:val="4ED561BA"/>
    <w:rsid w:val="4EDCF3F9"/>
    <w:rsid w:val="4EE142E6"/>
    <w:rsid w:val="4EE34102"/>
    <w:rsid w:val="4EE589C8"/>
    <w:rsid w:val="4EF47F94"/>
    <w:rsid w:val="4EFE9D28"/>
    <w:rsid w:val="4EFF8EC3"/>
    <w:rsid w:val="4F00AE54"/>
    <w:rsid w:val="4F0570E0"/>
    <w:rsid w:val="4F06C5F2"/>
    <w:rsid w:val="4F0845E2"/>
    <w:rsid w:val="4F0E0C31"/>
    <w:rsid w:val="4F0EE42A"/>
    <w:rsid w:val="4F138931"/>
    <w:rsid w:val="4F16B0CB"/>
    <w:rsid w:val="4F18BCDE"/>
    <w:rsid w:val="4F18CB8D"/>
    <w:rsid w:val="4F1D56E1"/>
    <w:rsid w:val="4F26840D"/>
    <w:rsid w:val="4F274B79"/>
    <w:rsid w:val="4F29EFB7"/>
    <w:rsid w:val="4F3C6AF8"/>
    <w:rsid w:val="4F3F2E99"/>
    <w:rsid w:val="4F420508"/>
    <w:rsid w:val="4F4563BA"/>
    <w:rsid w:val="4F46EE74"/>
    <w:rsid w:val="4F488B05"/>
    <w:rsid w:val="4F49AF9C"/>
    <w:rsid w:val="4F4B41A3"/>
    <w:rsid w:val="4F52942A"/>
    <w:rsid w:val="4F537FE3"/>
    <w:rsid w:val="4F5B4A32"/>
    <w:rsid w:val="4F604290"/>
    <w:rsid w:val="4F695902"/>
    <w:rsid w:val="4F6A7203"/>
    <w:rsid w:val="4F6CA2B1"/>
    <w:rsid w:val="4F75E9E2"/>
    <w:rsid w:val="4F7605FE"/>
    <w:rsid w:val="4F775292"/>
    <w:rsid w:val="4F7A33AD"/>
    <w:rsid w:val="4F7B8373"/>
    <w:rsid w:val="4F8064EC"/>
    <w:rsid w:val="4F886073"/>
    <w:rsid w:val="4F9D1A43"/>
    <w:rsid w:val="4FA0D698"/>
    <w:rsid w:val="4FA366C7"/>
    <w:rsid w:val="4FA70FC1"/>
    <w:rsid w:val="4FA861D7"/>
    <w:rsid w:val="4FAAE9D8"/>
    <w:rsid w:val="4FAE55D9"/>
    <w:rsid w:val="4FB6CB19"/>
    <w:rsid w:val="4FC7DBFE"/>
    <w:rsid w:val="4FCA0CBE"/>
    <w:rsid w:val="4FD47634"/>
    <w:rsid w:val="4FD4FB4F"/>
    <w:rsid w:val="4FDCB116"/>
    <w:rsid w:val="4FDE8AA2"/>
    <w:rsid w:val="4FDF9C91"/>
    <w:rsid w:val="4FEB9776"/>
    <w:rsid w:val="4FECBC27"/>
    <w:rsid w:val="4FF273FB"/>
    <w:rsid w:val="4FF2CBD1"/>
    <w:rsid w:val="4FF685EF"/>
    <w:rsid w:val="4FF8D2B7"/>
    <w:rsid w:val="4FF90344"/>
    <w:rsid w:val="4FFD5371"/>
    <w:rsid w:val="50035E82"/>
    <w:rsid w:val="50039537"/>
    <w:rsid w:val="5005D492"/>
    <w:rsid w:val="500822E0"/>
    <w:rsid w:val="500868A2"/>
    <w:rsid w:val="500CA271"/>
    <w:rsid w:val="500FF611"/>
    <w:rsid w:val="5015C043"/>
    <w:rsid w:val="5016F400"/>
    <w:rsid w:val="50197E96"/>
    <w:rsid w:val="5019F29E"/>
    <w:rsid w:val="5019FDC5"/>
    <w:rsid w:val="501D2B92"/>
    <w:rsid w:val="501F965D"/>
    <w:rsid w:val="50221457"/>
    <w:rsid w:val="5023D794"/>
    <w:rsid w:val="502F09D2"/>
    <w:rsid w:val="5033B64C"/>
    <w:rsid w:val="5034FB0B"/>
    <w:rsid w:val="50355ECB"/>
    <w:rsid w:val="50377B27"/>
    <w:rsid w:val="504677A8"/>
    <w:rsid w:val="5046B466"/>
    <w:rsid w:val="5046EF40"/>
    <w:rsid w:val="50495F3E"/>
    <w:rsid w:val="504B73AD"/>
    <w:rsid w:val="50582AE4"/>
    <w:rsid w:val="5058E40C"/>
    <w:rsid w:val="505B5D69"/>
    <w:rsid w:val="50603BBE"/>
    <w:rsid w:val="5069A037"/>
    <w:rsid w:val="5078350E"/>
    <w:rsid w:val="50790C2C"/>
    <w:rsid w:val="507AFE2A"/>
    <w:rsid w:val="507E96D8"/>
    <w:rsid w:val="508134CE"/>
    <w:rsid w:val="50844A2C"/>
    <w:rsid w:val="5086E24C"/>
    <w:rsid w:val="508B5274"/>
    <w:rsid w:val="508CC116"/>
    <w:rsid w:val="508CE13C"/>
    <w:rsid w:val="508CE2F2"/>
    <w:rsid w:val="509085EE"/>
    <w:rsid w:val="509245EA"/>
    <w:rsid w:val="5092F752"/>
    <w:rsid w:val="5093537B"/>
    <w:rsid w:val="509414DC"/>
    <w:rsid w:val="50947469"/>
    <w:rsid w:val="50947C63"/>
    <w:rsid w:val="5097C76D"/>
    <w:rsid w:val="50982F90"/>
    <w:rsid w:val="5099C480"/>
    <w:rsid w:val="509AE8D9"/>
    <w:rsid w:val="50A375C7"/>
    <w:rsid w:val="50AA6DA3"/>
    <w:rsid w:val="50AE8D36"/>
    <w:rsid w:val="50B0C72D"/>
    <w:rsid w:val="50B3A5C5"/>
    <w:rsid w:val="50B4F711"/>
    <w:rsid w:val="50BAF581"/>
    <w:rsid w:val="50BC296F"/>
    <w:rsid w:val="50BD11FA"/>
    <w:rsid w:val="50BDEC8E"/>
    <w:rsid w:val="50C327D3"/>
    <w:rsid w:val="50C45511"/>
    <w:rsid w:val="50C7975F"/>
    <w:rsid w:val="50C7F90F"/>
    <w:rsid w:val="50D412F1"/>
    <w:rsid w:val="50DC82F3"/>
    <w:rsid w:val="50DF92A7"/>
    <w:rsid w:val="50EB015C"/>
    <w:rsid w:val="50EB919C"/>
    <w:rsid w:val="50ECEB6D"/>
    <w:rsid w:val="50F057A7"/>
    <w:rsid w:val="50F15465"/>
    <w:rsid w:val="50F37A2D"/>
    <w:rsid w:val="50F52990"/>
    <w:rsid w:val="50FA1708"/>
    <w:rsid w:val="51006B11"/>
    <w:rsid w:val="51022279"/>
    <w:rsid w:val="5102B502"/>
    <w:rsid w:val="5103B393"/>
    <w:rsid w:val="510F722C"/>
    <w:rsid w:val="5113D002"/>
    <w:rsid w:val="51141837"/>
    <w:rsid w:val="51194DF5"/>
    <w:rsid w:val="5123DAB8"/>
    <w:rsid w:val="5127D798"/>
    <w:rsid w:val="512943E2"/>
    <w:rsid w:val="512E1D9B"/>
    <w:rsid w:val="512E6572"/>
    <w:rsid w:val="512FE329"/>
    <w:rsid w:val="5130AA41"/>
    <w:rsid w:val="51390B3B"/>
    <w:rsid w:val="513A529D"/>
    <w:rsid w:val="513DC38F"/>
    <w:rsid w:val="513DE357"/>
    <w:rsid w:val="513E1194"/>
    <w:rsid w:val="513E2F3F"/>
    <w:rsid w:val="5148A30D"/>
    <w:rsid w:val="514C5156"/>
    <w:rsid w:val="515199F1"/>
    <w:rsid w:val="5156CE3E"/>
    <w:rsid w:val="51593873"/>
    <w:rsid w:val="515D77A8"/>
    <w:rsid w:val="515ED030"/>
    <w:rsid w:val="516380EB"/>
    <w:rsid w:val="51663D6A"/>
    <w:rsid w:val="5168A261"/>
    <w:rsid w:val="516AE6B3"/>
    <w:rsid w:val="51740731"/>
    <w:rsid w:val="517C3537"/>
    <w:rsid w:val="517C6D91"/>
    <w:rsid w:val="517C94DD"/>
    <w:rsid w:val="517D2E88"/>
    <w:rsid w:val="517D4209"/>
    <w:rsid w:val="517E5EA6"/>
    <w:rsid w:val="517E7016"/>
    <w:rsid w:val="518264E9"/>
    <w:rsid w:val="51868F73"/>
    <w:rsid w:val="518A985D"/>
    <w:rsid w:val="518C2E6B"/>
    <w:rsid w:val="518D6260"/>
    <w:rsid w:val="51957899"/>
    <w:rsid w:val="5198AD1F"/>
    <w:rsid w:val="519DD2DE"/>
    <w:rsid w:val="519FA0FF"/>
    <w:rsid w:val="51A0472A"/>
    <w:rsid w:val="51A3D6E8"/>
    <w:rsid w:val="51A454A1"/>
    <w:rsid w:val="51AE0A99"/>
    <w:rsid w:val="51B37FC8"/>
    <w:rsid w:val="51B516A2"/>
    <w:rsid w:val="51B6ABC3"/>
    <w:rsid w:val="51BAF05A"/>
    <w:rsid w:val="51BD82C9"/>
    <w:rsid w:val="51BE523F"/>
    <w:rsid w:val="51BF1FB7"/>
    <w:rsid w:val="51C94C00"/>
    <w:rsid w:val="51D619A8"/>
    <w:rsid w:val="51D6DA3B"/>
    <w:rsid w:val="51D78D92"/>
    <w:rsid w:val="51D8909E"/>
    <w:rsid w:val="51E3B55C"/>
    <w:rsid w:val="51E5F9F6"/>
    <w:rsid w:val="51EFF471"/>
    <w:rsid w:val="51F1D5E6"/>
    <w:rsid w:val="51F40905"/>
    <w:rsid w:val="51F7B5E3"/>
    <w:rsid w:val="51FBF949"/>
    <w:rsid w:val="51FEDEA5"/>
    <w:rsid w:val="51FF5426"/>
    <w:rsid w:val="51FFA8A7"/>
    <w:rsid w:val="51FFAD07"/>
    <w:rsid w:val="5201FC75"/>
    <w:rsid w:val="5207E270"/>
    <w:rsid w:val="520D1915"/>
    <w:rsid w:val="520F821B"/>
    <w:rsid w:val="52107A49"/>
    <w:rsid w:val="52137AD5"/>
    <w:rsid w:val="521489DC"/>
    <w:rsid w:val="5219E25C"/>
    <w:rsid w:val="521B3186"/>
    <w:rsid w:val="521BC570"/>
    <w:rsid w:val="521F8601"/>
    <w:rsid w:val="5222BD17"/>
    <w:rsid w:val="5223C6BC"/>
    <w:rsid w:val="5228A763"/>
    <w:rsid w:val="523A2B74"/>
    <w:rsid w:val="523C5CC0"/>
    <w:rsid w:val="523CFBA5"/>
    <w:rsid w:val="523E7018"/>
    <w:rsid w:val="52479E83"/>
    <w:rsid w:val="52486A0F"/>
    <w:rsid w:val="524A4CCC"/>
    <w:rsid w:val="524C5B76"/>
    <w:rsid w:val="524FADC9"/>
    <w:rsid w:val="5250F25D"/>
    <w:rsid w:val="525133F8"/>
    <w:rsid w:val="52515022"/>
    <w:rsid w:val="52519EE3"/>
    <w:rsid w:val="52522F51"/>
    <w:rsid w:val="5258D876"/>
    <w:rsid w:val="525AB495"/>
    <w:rsid w:val="525F1BB8"/>
    <w:rsid w:val="5266167D"/>
    <w:rsid w:val="5266873D"/>
    <w:rsid w:val="52681573"/>
    <w:rsid w:val="526D7E50"/>
    <w:rsid w:val="526E67D5"/>
    <w:rsid w:val="527014BC"/>
    <w:rsid w:val="52718506"/>
    <w:rsid w:val="52726699"/>
    <w:rsid w:val="527A542F"/>
    <w:rsid w:val="527D242C"/>
    <w:rsid w:val="527F1A01"/>
    <w:rsid w:val="52808DBF"/>
    <w:rsid w:val="5283E7A7"/>
    <w:rsid w:val="528D9BCC"/>
    <w:rsid w:val="52905DBA"/>
    <w:rsid w:val="5293819C"/>
    <w:rsid w:val="52997F1E"/>
    <w:rsid w:val="529D2E78"/>
    <w:rsid w:val="52A16AFB"/>
    <w:rsid w:val="52A4924D"/>
    <w:rsid w:val="52ACF6AA"/>
    <w:rsid w:val="52C5060C"/>
    <w:rsid w:val="52C617CF"/>
    <w:rsid w:val="52C81B8F"/>
    <w:rsid w:val="52CB8C55"/>
    <w:rsid w:val="52CD7407"/>
    <w:rsid w:val="52CF3EBC"/>
    <w:rsid w:val="52D735CB"/>
    <w:rsid w:val="52D8AD16"/>
    <w:rsid w:val="52D8CE83"/>
    <w:rsid w:val="52E46992"/>
    <w:rsid w:val="52E59C65"/>
    <w:rsid w:val="52E5E29F"/>
    <w:rsid w:val="52E76ACD"/>
    <w:rsid w:val="52EB42EF"/>
    <w:rsid w:val="52EB583C"/>
    <w:rsid w:val="52ED65A5"/>
    <w:rsid w:val="52EECFD0"/>
    <w:rsid w:val="52F0EBEE"/>
    <w:rsid w:val="52FA4341"/>
    <w:rsid w:val="52FEAEA1"/>
    <w:rsid w:val="52FEC97A"/>
    <w:rsid w:val="53035D86"/>
    <w:rsid w:val="5303CF03"/>
    <w:rsid w:val="530451FD"/>
    <w:rsid w:val="5304F932"/>
    <w:rsid w:val="530E91A7"/>
    <w:rsid w:val="531C8885"/>
    <w:rsid w:val="53266A5F"/>
    <w:rsid w:val="532B9293"/>
    <w:rsid w:val="532F1505"/>
    <w:rsid w:val="53327DF2"/>
    <w:rsid w:val="53377341"/>
    <w:rsid w:val="5338C9D5"/>
    <w:rsid w:val="533AB7D9"/>
    <w:rsid w:val="533BBDE7"/>
    <w:rsid w:val="533D61D6"/>
    <w:rsid w:val="533E1923"/>
    <w:rsid w:val="53423FEB"/>
    <w:rsid w:val="53447779"/>
    <w:rsid w:val="5346C506"/>
    <w:rsid w:val="53497F7E"/>
    <w:rsid w:val="5349D6DC"/>
    <w:rsid w:val="534A7176"/>
    <w:rsid w:val="534C63AC"/>
    <w:rsid w:val="534FA760"/>
    <w:rsid w:val="53677A73"/>
    <w:rsid w:val="536B8319"/>
    <w:rsid w:val="536F73BB"/>
    <w:rsid w:val="5372CAEB"/>
    <w:rsid w:val="5375BEFF"/>
    <w:rsid w:val="53780003"/>
    <w:rsid w:val="5382D290"/>
    <w:rsid w:val="538372E0"/>
    <w:rsid w:val="53859D9C"/>
    <w:rsid w:val="53877A7F"/>
    <w:rsid w:val="5388E289"/>
    <w:rsid w:val="538AB7C6"/>
    <w:rsid w:val="538B5257"/>
    <w:rsid w:val="538B58A7"/>
    <w:rsid w:val="538B9FA9"/>
    <w:rsid w:val="538C9620"/>
    <w:rsid w:val="538F9299"/>
    <w:rsid w:val="538FCBE1"/>
    <w:rsid w:val="5390ADBF"/>
    <w:rsid w:val="53952977"/>
    <w:rsid w:val="539AFAC5"/>
    <w:rsid w:val="539E753E"/>
    <w:rsid w:val="539F7450"/>
    <w:rsid w:val="539FD195"/>
    <w:rsid w:val="53A00D35"/>
    <w:rsid w:val="53A759C0"/>
    <w:rsid w:val="53A7FCBE"/>
    <w:rsid w:val="53B14240"/>
    <w:rsid w:val="53B3E354"/>
    <w:rsid w:val="53B3E688"/>
    <w:rsid w:val="53B4D254"/>
    <w:rsid w:val="53B4D582"/>
    <w:rsid w:val="53BEB68B"/>
    <w:rsid w:val="53BFA016"/>
    <w:rsid w:val="53C7A537"/>
    <w:rsid w:val="53CBD31E"/>
    <w:rsid w:val="53D6EBC8"/>
    <w:rsid w:val="53D7485B"/>
    <w:rsid w:val="53D77723"/>
    <w:rsid w:val="53DD86D0"/>
    <w:rsid w:val="53E2ABB7"/>
    <w:rsid w:val="53E35A3F"/>
    <w:rsid w:val="53E59800"/>
    <w:rsid w:val="53E6ED95"/>
    <w:rsid w:val="53EA5B83"/>
    <w:rsid w:val="53ECA474"/>
    <w:rsid w:val="53EE4733"/>
    <w:rsid w:val="53F57C8A"/>
    <w:rsid w:val="53F7AAF2"/>
    <w:rsid w:val="53F984C0"/>
    <w:rsid w:val="53FB1A44"/>
    <w:rsid w:val="53FBA143"/>
    <w:rsid w:val="53FCE9F6"/>
    <w:rsid w:val="53FE03E5"/>
    <w:rsid w:val="540AC147"/>
    <w:rsid w:val="540AC8D1"/>
    <w:rsid w:val="54136E0E"/>
    <w:rsid w:val="5416C81D"/>
    <w:rsid w:val="5419E499"/>
    <w:rsid w:val="54200E22"/>
    <w:rsid w:val="5425DBD3"/>
    <w:rsid w:val="542FDE39"/>
    <w:rsid w:val="543483B5"/>
    <w:rsid w:val="543C1A6F"/>
    <w:rsid w:val="5446F2A9"/>
    <w:rsid w:val="54494CDC"/>
    <w:rsid w:val="544C6C16"/>
    <w:rsid w:val="544FC787"/>
    <w:rsid w:val="5452833A"/>
    <w:rsid w:val="5452A0C1"/>
    <w:rsid w:val="5452ECA7"/>
    <w:rsid w:val="54541DDF"/>
    <w:rsid w:val="545D93C0"/>
    <w:rsid w:val="546433AC"/>
    <w:rsid w:val="5464AA3E"/>
    <w:rsid w:val="546587F6"/>
    <w:rsid w:val="5466255E"/>
    <w:rsid w:val="54698377"/>
    <w:rsid w:val="546B4155"/>
    <w:rsid w:val="54772217"/>
    <w:rsid w:val="5477CFC9"/>
    <w:rsid w:val="54782A5C"/>
    <w:rsid w:val="547836D2"/>
    <w:rsid w:val="5481E607"/>
    <w:rsid w:val="54872473"/>
    <w:rsid w:val="548E083B"/>
    <w:rsid w:val="548ED934"/>
    <w:rsid w:val="549172C0"/>
    <w:rsid w:val="5495B115"/>
    <w:rsid w:val="549E2A15"/>
    <w:rsid w:val="549FC59C"/>
    <w:rsid w:val="54A322FC"/>
    <w:rsid w:val="54AA19B2"/>
    <w:rsid w:val="54B96912"/>
    <w:rsid w:val="54BA18B8"/>
    <w:rsid w:val="54BC905D"/>
    <w:rsid w:val="54BCAE4C"/>
    <w:rsid w:val="54C2359A"/>
    <w:rsid w:val="54C26A19"/>
    <w:rsid w:val="54C4F15A"/>
    <w:rsid w:val="54C51180"/>
    <w:rsid w:val="54CE4E53"/>
    <w:rsid w:val="54CFFF0F"/>
    <w:rsid w:val="54D19993"/>
    <w:rsid w:val="54D3D6CB"/>
    <w:rsid w:val="54D49487"/>
    <w:rsid w:val="54D9F4BE"/>
    <w:rsid w:val="54DC0F88"/>
    <w:rsid w:val="54E0ACD5"/>
    <w:rsid w:val="54E21DDB"/>
    <w:rsid w:val="54E9355E"/>
    <w:rsid w:val="54EED609"/>
    <w:rsid w:val="54EF9C0A"/>
    <w:rsid w:val="54F34417"/>
    <w:rsid w:val="54F49761"/>
    <w:rsid w:val="54F6D7E6"/>
    <w:rsid w:val="54F82811"/>
    <w:rsid w:val="54F93410"/>
    <w:rsid w:val="54F961E8"/>
    <w:rsid w:val="54FE7AAA"/>
    <w:rsid w:val="55046BBA"/>
    <w:rsid w:val="5505A2C0"/>
    <w:rsid w:val="550955A8"/>
    <w:rsid w:val="550C40C5"/>
    <w:rsid w:val="550D55E4"/>
    <w:rsid w:val="550F9500"/>
    <w:rsid w:val="55119ADE"/>
    <w:rsid w:val="5512B151"/>
    <w:rsid w:val="55130CF2"/>
    <w:rsid w:val="5513E78F"/>
    <w:rsid w:val="551CD81C"/>
    <w:rsid w:val="5525F3F1"/>
    <w:rsid w:val="552F9B9C"/>
    <w:rsid w:val="55302CCA"/>
    <w:rsid w:val="553172A0"/>
    <w:rsid w:val="55342408"/>
    <w:rsid w:val="5534C42E"/>
    <w:rsid w:val="553693C4"/>
    <w:rsid w:val="553D7D7A"/>
    <w:rsid w:val="55416004"/>
    <w:rsid w:val="554BFFD1"/>
    <w:rsid w:val="554D2300"/>
    <w:rsid w:val="556124C7"/>
    <w:rsid w:val="5564F9C5"/>
    <w:rsid w:val="556D1840"/>
    <w:rsid w:val="556D9734"/>
    <w:rsid w:val="5571E353"/>
    <w:rsid w:val="55726022"/>
    <w:rsid w:val="55749482"/>
    <w:rsid w:val="557677AA"/>
    <w:rsid w:val="55814A18"/>
    <w:rsid w:val="558D7AB9"/>
    <w:rsid w:val="5590B7F2"/>
    <w:rsid w:val="55936EF3"/>
    <w:rsid w:val="55A3A2E8"/>
    <w:rsid w:val="55B52973"/>
    <w:rsid w:val="55B8A8C0"/>
    <w:rsid w:val="55BD5B57"/>
    <w:rsid w:val="55BDECA1"/>
    <w:rsid w:val="55BEFDFD"/>
    <w:rsid w:val="55C1FA81"/>
    <w:rsid w:val="55C25CCE"/>
    <w:rsid w:val="55C433FA"/>
    <w:rsid w:val="55CA6439"/>
    <w:rsid w:val="55CA8BBE"/>
    <w:rsid w:val="55CC9C90"/>
    <w:rsid w:val="55D0893E"/>
    <w:rsid w:val="55D1858F"/>
    <w:rsid w:val="55D5DFED"/>
    <w:rsid w:val="55D94E07"/>
    <w:rsid w:val="55DCE7AC"/>
    <w:rsid w:val="55DD302A"/>
    <w:rsid w:val="55DD9A0E"/>
    <w:rsid w:val="55DE3391"/>
    <w:rsid w:val="55E0089F"/>
    <w:rsid w:val="55F13064"/>
    <w:rsid w:val="55F76F7D"/>
    <w:rsid w:val="55F83CD5"/>
    <w:rsid w:val="55F88185"/>
    <w:rsid w:val="56035F45"/>
    <w:rsid w:val="56047915"/>
    <w:rsid w:val="5606B972"/>
    <w:rsid w:val="5611E394"/>
    <w:rsid w:val="56162824"/>
    <w:rsid w:val="561954FF"/>
    <w:rsid w:val="561B507A"/>
    <w:rsid w:val="561D04FB"/>
    <w:rsid w:val="56204D15"/>
    <w:rsid w:val="5623854A"/>
    <w:rsid w:val="562391A2"/>
    <w:rsid w:val="5628AB56"/>
    <w:rsid w:val="5629181A"/>
    <w:rsid w:val="562E8AEF"/>
    <w:rsid w:val="564925C8"/>
    <w:rsid w:val="564CFA80"/>
    <w:rsid w:val="564F8893"/>
    <w:rsid w:val="56527EFF"/>
    <w:rsid w:val="565AFA2C"/>
    <w:rsid w:val="56625103"/>
    <w:rsid w:val="566462B3"/>
    <w:rsid w:val="566942D1"/>
    <w:rsid w:val="566A1EB4"/>
    <w:rsid w:val="566AA061"/>
    <w:rsid w:val="566B8F73"/>
    <w:rsid w:val="56732AE7"/>
    <w:rsid w:val="5679DAE9"/>
    <w:rsid w:val="56805A35"/>
    <w:rsid w:val="5682C7C3"/>
    <w:rsid w:val="5684D4FF"/>
    <w:rsid w:val="56858DD3"/>
    <w:rsid w:val="5685E406"/>
    <w:rsid w:val="568C4B37"/>
    <w:rsid w:val="568DD696"/>
    <w:rsid w:val="56942BEB"/>
    <w:rsid w:val="5696D8AB"/>
    <w:rsid w:val="56A0AC45"/>
    <w:rsid w:val="56A325F2"/>
    <w:rsid w:val="56A6A05E"/>
    <w:rsid w:val="56AAFA28"/>
    <w:rsid w:val="56AFDD38"/>
    <w:rsid w:val="56B07E56"/>
    <w:rsid w:val="56B14741"/>
    <w:rsid w:val="56B21A64"/>
    <w:rsid w:val="56B249B5"/>
    <w:rsid w:val="56B2B908"/>
    <w:rsid w:val="56B57478"/>
    <w:rsid w:val="56BB9F50"/>
    <w:rsid w:val="56C1666F"/>
    <w:rsid w:val="56C29389"/>
    <w:rsid w:val="56C48194"/>
    <w:rsid w:val="56C62095"/>
    <w:rsid w:val="56C7398D"/>
    <w:rsid w:val="56CDD89B"/>
    <w:rsid w:val="56CEA225"/>
    <w:rsid w:val="56D40693"/>
    <w:rsid w:val="56D547C8"/>
    <w:rsid w:val="56DA0BEB"/>
    <w:rsid w:val="56DB225F"/>
    <w:rsid w:val="56DBBFA8"/>
    <w:rsid w:val="56E1EFD1"/>
    <w:rsid w:val="56E30863"/>
    <w:rsid w:val="56E3B31C"/>
    <w:rsid w:val="56E42D2F"/>
    <w:rsid w:val="56EACDB3"/>
    <w:rsid w:val="56EC516F"/>
    <w:rsid w:val="56EDBFA8"/>
    <w:rsid w:val="56EDCB29"/>
    <w:rsid w:val="56EE004F"/>
    <w:rsid w:val="56F13EAC"/>
    <w:rsid w:val="56F85330"/>
    <w:rsid w:val="56FAB2DB"/>
    <w:rsid w:val="56FFB644"/>
    <w:rsid w:val="5700719D"/>
    <w:rsid w:val="570440C4"/>
    <w:rsid w:val="5707A39B"/>
    <w:rsid w:val="570934F7"/>
    <w:rsid w:val="570A2D57"/>
    <w:rsid w:val="570A4736"/>
    <w:rsid w:val="570DA08D"/>
    <w:rsid w:val="570E3DAB"/>
    <w:rsid w:val="57148132"/>
    <w:rsid w:val="5719C737"/>
    <w:rsid w:val="571A22C7"/>
    <w:rsid w:val="5723586D"/>
    <w:rsid w:val="57267A66"/>
    <w:rsid w:val="5726DD13"/>
    <w:rsid w:val="572CFECB"/>
    <w:rsid w:val="572DCEF4"/>
    <w:rsid w:val="5732BB1D"/>
    <w:rsid w:val="57382923"/>
    <w:rsid w:val="573B8FF0"/>
    <w:rsid w:val="573EA513"/>
    <w:rsid w:val="573FE201"/>
    <w:rsid w:val="5749A611"/>
    <w:rsid w:val="574F6138"/>
    <w:rsid w:val="57523116"/>
    <w:rsid w:val="57538FA4"/>
    <w:rsid w:val="575BA292"/>
    <w:rsid w:val="57608A55"/>
    <w:rsid w:val="5762D539"/>
    <w:rsid w:val="576E4345"/>
    <w:rsid w:val="5772CC09"/>
    <w:rsid w:val="577B6DBD"/>
    <w:rsid w:val="577BEB81"/>
    <w:rsid w:val="577C092C"/>
    <w:rsid w:val="577EFC2B"/>
    <w:rsid w:val="5782DDC8"/>
    <w:rsid w:val="578684C6"/>
    <w:rsid w:val="5787E600"/>
    <w:rsid w:val="578DFCB6"/>
    <w:rsid w:val="578E6BD3"/>
    <w:rsid w:val="578F2674"/>
    <w:rsid w:val="5792CAAA"/>
    <w:rsid w:val="579EF9FB"/>
    <w:rsid w:val="579FBD17"/>
    <w:rsid w:val="579FFD9B"/>
    <w:rsid w:val="57A6AD4A"/>
    <w:rsid w:val="57B35301"/>
    <w:rsid w:val="57B51327"/>
    <w:rsid w:val="57B87E52"/>
    <w:rsid w:val="57B93942"/>
    <w:rsid w:val="57B9B224"/>
    <w:rsid w:val="57B9B697"/>
    <w:rsid w:val="57BB5793"/>
    <w:rsid w:val="57BBD521"/>
    <w:rsid w:val="57BE7B84"/>
    <w:rsid w:val="57C24CA1"/>
    <w:rsid w:val="57C94429"/>
    <w:rsid w:val="57CE89FF"/>
    <w:rsid w:val="57CFD19F"/>
    <w:rsid w:val="57D0FE91"/>
    <w:rsid w:val="57D3C812"/>
    <w:rsid w:val="57D4266C"/>
    <w:rsid w:val="57DB9CB3"/>
    <w:rsid w:val="57E9C3C1"/>
    <w:rsid w:val="57EE7BFA"/>
    <w:rsid w:val="57F74A74"/>
    <w:rsid w:val="57FBFBDF"/>
    <w:rsid w:val="580E0BE3"/>
    <w:rsid w:val="5816352D"/>
    <w:rsid w:val="5817795F"/>
    <w:rsid w:val="581BFEF6"/>
    <w:rsid w:val="582EDAE5"/>
    <w:rsid w:val="583853F2"/>
    <w:rsid w:val="5839DF67"/>
    <w:rsid w:val="583BB105"/>
    <w:rsid w:val="583C2809"/>
    <w:rsid w:val="58465237"/>
    <w:rsid w:val="584EB1A8"/>
    <w:rsid w:val="58535361"/>
    <w:rsid w:val="58576211"/>
    <w:rsid w:val="585BE919"/>
    <w:rsid w:val="585D2F43"/>
    <w:rsid w:val="58617257"/>
    <w:rsid w:val="5869FDF1"/>
    <w:rsid w:val="586AF521"/>
    <w:rsid w:val="586EC5DB"/>
    <w:rsid w:val="5874C930"/>
    <w:rsid w:val="5879EE2D"/>
    <w:rsid w:val="5883754A"/>
    <w:rsid w:val="58889CF6"/>
    <w:rsid w:val="58893F7C"/>
    <w:rsid w:val="588B4C0C"/>
    <w:rsid w:val="588C5713"/>
    <w:rsid w:val="588CD9F4"/>
    <w:rsid w:val="58912CB8"/>
    <w:rsid w:val="58919EA6"/>
    <w:rsid w:val="58937DA0"/>
    <w:rsid w:val="58963088"/>
    <w:rsid w:val="5896BF71"/>
    <w:rsid w:val="58972AEA"/>
    <w:rsid w:val="58980189"/>
    <w:rsid w:val="589955D1"/>
    <w:rsid w:val="589EA638"/>
    <w:rsid w:val="589F17EB"/>
    <w:rsid w:val="58A01293"/>
    <w:rsid w:val="58A285A2"/>
    <w:rsid w:val="58A995D4"/>
    <w:rsid w:val="58ADAA9C"/>
    <w:rsid w:val="58AF5587"/>
    <w:rsid w:val="58B003F6"/>
    <w:rsid w:val="58B12AE8"/>
    <w:rsid w:val="58BAEE0E"/>
    <w:rsid w:val="58C0CD1E"/>
    <w:rsid w:val="58C11927"/>
    <w:rsid w:val="58C1611B"/>
    <w:rsid w:val="58C5828A"/>
    <w:rsid w:val="58CA6CD2"/>
    <w:rsid w:val="58CD8921"/>
    <w:rsid w:val="58D041D6"/>
    <w:rsid w:val="58D0530E"/>
    <w:rsid w:val="58D2CC5B"/>
    <w:rsid w:val="58E12253"/>
    <w:rsid w:val="58E40802"/>
    <w:rsid w:val="58E4D17E"/>
    <w:rsid w:val="58E5DC43"/>
    <w:rsid w:val="58E5F52F"/>
    <w:rsid w:val="58F25A52"/>
    <w:rsid w:val="58F26F81"/>
    <w:rsid w:val="58F6BFD7"/>
    <w:rsid w:val="58F87111"/>
    <w:rsid w:val="58FA7CF8"/>
    <w:rsid w:val="58FAD6DD"/>
    <w:rsid w:val="5901F98A"/>
    <w:rsid w:val="59055878"/>
    <w:rsid w:val="59077F8D"/>
    <w:rsid w:val="590F37BB"/>
    <w:rsid w:val="591A044D"/>
    <w:rsid w:val="591E89A6"/>
    <w:rsid w:val="59205C2E"/>
    <w:rsid w:val="59219127"/>
    <w:rsid w:val="59252BB8"/>
    <w:rsid w:val="59258859"/>
    <w:rsid w:val="592B21D8"/>
    <w:rsid w:val="592C6C15"/>
    <w:rsid w:val="592CAD5B"/>
    <w:rsid w:val="592F53F1"/>
    <w:rsid w:val="593110C6"/>
    <w:rsid w:val="5932CCD1"/>
    <w:rsid w:val="59341762"/>
    <w:rsid w:val="5934BBFE"/>
    <w:rsid w:val="593517E8"/>
    <w:rsid w:val="59383393"/>
    <w:rsid w:val="594005CF"/>
    <w:rsid w:val="594371E0"/>
    <w:rsid w:val="59462826"/>
    <w:rsid w:val="594667B7"/>
    <w:rsid w:val="594673E9"/>
    <w:rsid w:val="5946AF24"/>
    <w:rsid w:val="5958B63F"/>
    <w:rsid w:val="595DAF31"/>
    <w:rsid w:val="5961DA02"/>
    <w:rsid w:val="5966AAEB"/>
    <w:rsid w:val="5969E5B2"/>
    <w:rsid w:val="596EAFBA"/>
    <w:rsid w:val="597933CA"/>
    <w:rsid w:val="597965E9"/>
    <w:rsid w:val="59812975"/>
    <w:rsid w:val="598A5061"/>
    <w:rsid w:val="598A66D9"/>
    <w:rsid w:val="598DB73C"/>
    <w:rsid w:val="599421DF"/>
    <w:rsid w:val="599CE559"/>
    <w:rsid w:val="59A68216"/>
    <w:rsid w:val="59A8BD53"/>
    <w:rsid w:val="59A94EDE"/>
    <w:rsid w:val="59A977CA"/>
    <w:rsid w:val="59AFA0E0"/>
    <w:rsid w:val="59B09104"/>
    <w:rsid w:val="59B13E45"/>
    <w:rsid w:val="59B4F372"/>
    <w:rsid w:val="59B7E0A5"/>
    <w:rsid w:val="59BF61A2"/>
    <w:rsid w:val="59C3097E"/>
    <w:rsid w:val="59C9D05F"/>
    <w:rsid w:val="59CB8C8D"/>
    <w:rsid w:val="59E882BD"/>
    <w:rsid w:val="59EDAD74"/>
    <w:rsid w:val="59EEC100"/>
    <w:rsid w:val="59F34257"/>
    <w:rsid w:val="59F35A40"/>
    <w:rsid w:val="59F4CCF3"/>
    <w:rsid w:val="59FACE9B"/>
    <w:rsid w:val="59FB6145"/>
    <w:rsid w:val="59FBBF14"/>
    <w:rsid w:val="59FFE525"/>
    <w:rsid w:val="5A01D477"/>
    <w:rsid w:val="5A023CED"/>
    <w:rsid w:val="5A05FB63"/>
    <w:rsid w:val="5A09533C"/>
    <w:rsid w:val="5A0EB989"/>
    <w:rsid w:val="5A0ED31F"/>
    <w:rsid w:val="5A1B7AF8"/>
    <w:rsid w:val="5A1E7FF3"/>
    <w:rsid w:val="5A241ADE"/>
    <w:rsid w:val="5A248A39"/>
    <w:rsid w:val="5A278013"/>
    <w:rsid w:val="5A27B3A1"/>
    <w:rsid w:val="5A2B3A87"/>
    <w:rsid w:val="5A2C8F84"/>
    <w:rsid w:val="5A2E0336"/>
    <w:rsid w:val="5A3109BC"/>
    <w:rsid w:val="5A316967"/>
    <w:rsid w:val="5A346A95"/>
    <w:rsid w:val="5A36DFE9"/>
    <w:rsid w:val="5A39847B"/>
    <w:rsid w:val="5A3C1650"/>
    <w:rsid w:val="5A3C8E0C"/>
    <w:rsid w:val="5A3D0A82"/>
    <w:rsid w:val="5A415AB4"/>
    <w:rsid w:val="5A47F426"/>
    <w:rsid w:val="5A4F58FA"/>
    <w:rsid w:val="5A58DB83"/>
    <w:rsid w:val="5A58DDA7"/>
    <w:rsid w:val="5A5A37D3"/>
    <w:rsid w:val="5A5EDBB7"/>
    <w:rsid w:val="5A5FFADF"/>
    <w:rsid w:val="5A6074D2"/>
    <w:rsid w:val="5A64025C"/>
    <w:rsid w:val="5A7A00A1"/>
    <w:rsid w:val="5A7CF235"/>
    <w:rsid w:val="5A7FB635"/>
    <w:rsid w:val="5A831F9C"/>
    <w:rsid w:val="5A896869"/>
    <w:rsid w:val="5A8EBAE0"/>
    <w:rsid w:val="5A95CE0F"/>
    <w:rsid w:val="5A96E386"/>
    <w:rsid w:val="5A982B67"/>
    <w:rsid w:val="5A9FE2CD"/>
    <w:rsid w:val="5AA221E1"/>
    <w:rsid w:val="5AAE7269"/>
    <w:rsid w:val="5AB6BA05"/>
    <w:rsid w:val="5AC09460"/>
    <w:rsid w:val="5AC18EDE"/>
    <w:rsid w:val="5AC29F5D"/>
    <w:rsid w:val="5AC3B52D"/>
    <w:rsid w:val="5AC43DAE"/>
    <w:rsid w:val="5AC6D99B"/>
    <w:rsid w:val="5ACDF569"/>
    <w:rsid w:val="5ACE97C2"/>
    <w:rsid w:val="5ACEFFDA"/>
    <w:rsid w:val="5ACF4034"/>
    <w:rsid w:val="5ACF8B93"/>
    <w:rsid w:val="5AD1531B"/>
    <w:rsid w:val="5AD78E42"/>
    <w:rsid w:val="5AD97239"/>
    <w:rsid w:val="5ADDDF67"/>
    <w:rsid w:val="5AE09992"/>
    <w:rsid w:val="5AE441DF"/>
    <w:rsid w:val="5AE58B8F"/>
    <w:rsid w:val="5AE713B6"/>
    <w:rsid w:val="5AEC5216"/>
    <w:rsid w:val="5AEEE9AF"/>
    <w:rsid w:val="5AF33651"/>
    <w:rsid w:val="5AFB89AA"/>
    <w:rsid w:val="5B00F7C6"/>
    <w:rsid w:val="5B08D73E"/>
    <w:rsid w:val="5B0AB1B4"/>
    <w:rsid w:val="5B1CD39D"/>
    <w:rsid w:val="5B25A300"/>
    <w:rsid w:val="5B2ACED9"/>
    <w:rsid w:val="5B37E298"/>
    <w:rsid w:val="5B399D30"/>
    <w:rsid w:val="5B3C0A94"/>
    <w:rsid w:val="5B3EA657"/>
    <w:rsid w:val="5B3FDDCE"/>
    <w:rsid w:val="5B4076ED"/>
    <w:rsid w:val="5B49E961"/>
    <w:rsid w:val="5B4CD814"/>
    <w:rsid w:val="5B55D87F"/>
    <w:rsid w:val="5B56F2B1"/>
    <w:rsid w:val="5B5A44B0"/>
    <w:rsid w:val="5B632D4E"/>
    <w:rsid w:val="5B641ED0"/>
    <w:rsid w:val="5B65744A"/>
    <w:rsid w:val="5B65881B"/>
    <w:rsid w:val="5B670421"/>
    <w:rsid w:val="5B6844EA"/>
    <w:rsid w:val="5B697FE4"/>
    <w:rsid w:val="5B6CEA2B"/>
    <w:rsid w:val="5B785CA9"/>
    <w:rsid w:val="5B806020"/>
    <w:rsid w:val="5B806F40"/>
    <w:rsid w:val="5B82A04A"/>
    <w:rsid w:val="5B840D88"/>
    <w:rsid w:val="5B8557A7"/>
    <w:rsid w:val="5B8CA719"/>
    <w:rsid w:val="5B8CB5A2"/>
    <w:rsid w:val="5B8D3C52"/>
    <w:rsid w:val="5B92FF10"/>
    <w:rsid w:val="5B9838D9"/>
    <w:rsid w:val="5B9858E2"/>
    <w:rsid w:val="5B9A9C6D"/>
    <w:rsid w:val="5B9C7D73"/>
    <w:rsid w:val="5B9F2615"/>
    <w:rsid w:val="5B9F94FA"/>
    <w:rsid w:val="5BA0C750"/>
    <w:rsid w:val="5BA130D9"/>
    <w:rsid w:val="5BA72FA6"/>
    <w:rsid w:val="5BAA7EA9"/>
    <w:rsid w:val="5BAC7A6E"/>
    <w:rsid w:val="5BADB648"/>
    <w:rsid w:val="5BB1ECE8"/>
    <w:rsid w:val="5BB58D90"/>
    <w:rsid w:val="5BB7EE4C"/>
    <w:rsid w:val="5BCBCFFB"/>
    <w:rsid w:val="5BCF0F99"/>
    <w:rsid w:val="5BD35167"/>
    <w:rsid w:val="5BD5744B"/>
    <w:rsid w:val="5BE3BC66"/>
    <w:rsid w:val="5BE4E1E8"/>
    <w:rsid w:val="5BEA47F3"/>
    <w:rsid w:val="5BEC6E8F"/>
    <w:rsid w:val="5BEE1ED4"/>
    <w:rsid w:val="5BF80761"/>
    <w:rsid w:val="5BF9CF4C"/>
    <w:rsid w:val="5C087FE2"/>
    <w:rsid w:val="5C0B03DC"/>
    <w:rsid w:val="5C0D27C1"/>
    <w:rsid w:val="5C0D6A09"/>
    <w:rsid w:val="5C123491"/>
    <w:rsid w:val="5C178ED3"/>
    <w:rsid w:val="5C1E6F37"/>
    <w:rsid w:val="5C2272E2"/>
    <w:rsid w:val="5C2B3368"/>
    <w:rsid w:val="5C310514"/>
    <w:rsid w:val="5C31A83E"/>
    <w:rsid w:val="5C31B505"/>
    <w:rsid w:val="5C332418"/>
    <w:rsid w:val="5C354FCB"/>
    <w:rsid w:val="5C3B1E52"/>
    <w:rsid w:val="5C3D0603"/>
    <w:rsid w:val="5C4373CB"/>
    <w:rsid w:val="5C44D868"/>
    <w:rsid w:val="5C502351"/>
    <w:rsid w:val="5C5597B8"/>
    <w:rsid w:val="5C55A2B5"/>
    <w:rsid w:val="5C56CC55"/>
    <w:rsid w:val="5C59A453"/>
    <w:rsid w:val="5C605A09"/>
    <w:rsid w:val="5C61A895"/>
    <w:rsid w:val="5C6C89D9"/>
    <w:rsid w:val="5C6CDC88"/>
    <w:rsid w:val="5C70D759"/>
    <w:rsid w:val="5C75B1D0"/>
    <w:rsid w:val="5C75D0D9"/>
    <w:rsid w:val="5C7BDAA2"/>
    <w:rsid w:val="5C80F674"/>
    <w:rsid w:val="5C85A537"/>
    <w:rsid w:val="5C92B1B8"/>
    <w:rsid w:val="5C94979C"/>
    <w:rsid w:val="5C94C3B0"/>
    <w:rsid w:val="5C99D2C0"/>
    <w:rsid w:val="5CA30443"/>
    <w:rsid w:val="5CA4E2B2"/>
    <w:rsid w:val="5CAD2BA5"/>
    <w:rsid w:val="5CB2D3A7"/>
    <w:rsid w:val="5CB35CFE"/>
    <w:rsid w:val="5CBA764B"/>
    <w:rsid w:val="5CBB96EB"/>
    <w:rsid w:val="5CBDD4A4"/>
    <w:rsid w:val="5CBF4CB6"/>
    <w:rsid w:val="5CC5E6E8"/>
    <w:rsid w:val="5CC798EC"/>
    <w:rsid w:val="5CCC738A"/>
    <w:rsid w:val="5CCD5584"/>
    <w:rsid w:val="5CCE436E"/>
    <w:rsid w:val="5CCF3AD5"/>
    <w:rsid w:val="5CD861BF"/>
    <w:rsid w:val="5CD87135"/>
    <w:rsid w:val="5CDA76B8"/>
    <w:rsid w:val="5CDAD7C8"/>
    <w:rsid w:val="5CDCDBEF"/>
    <w:rsid w:val="5CDE14F1"/>
    <w:rsid w:val="5CE1CF4C"/>
    <w:rsid w:val="5CE1D2C4"/>
    <w:rsid w:val="5CE3CD90"/>
    <w:rsid w:val="5CE4BD1A"/>
    <w:rsid w:val="5CED6385"/>
    <w:rsid w:val="5CF7A7AF"/>
    <w:rsid w:val="5CFBB329"/>
    <w:rsid w:val="5D01A9D0"/>
    <w:rsid w:val="5D03D6C0"/>
    <w:rsid w:val="5D090AC4"/>
    <w:rsid w:val="5D09436E"/>
    <w:rsid w:val="5D0A2948"/>
    <w:rsid w:val="5D0E0C11"/>
    <w:rsid w:val="5D0FC3E9"/>
    <w:rsid w:val="5D120AF4"/>
    <w:rsid w:val="5D1DB41C"/>
    <w:rsid w:val="5D1EDB70"/>
    <w:rsid w:val="5D20D51F"/>
    <w:rsid w:val="5D20DD09"/>
    <w:rsid w:val="5D21EFC3"/>
    <w:rsid w:val="5D23DAB3"/>
    <w:rsid w:val="5D2C58A4"/>
    <w:rsid w:val="5D2F4BDB"/>
    <w:rsid w:val="5D32465D"/>
    <w:rsid w:val="5D32CE16"/>
    <w:rsid w:val="5D42F27C"/>
    <w:rsid w:val="5D43C5DE"/>
    <w:rsid w:val="5D44601C"/>
    <w:rsid w:val="5D480F35"/>
    <w:rsid w:val="5D5559A4"/>
    <w:rsid w:val="5D559265"/>
    <w:rsid w:val="5D55C037"/>
    <w:rsid w:val="5D571B73"/>
    <w:rsid w:val="5D5746C9"/>
    <w:rsid w:val="5D59B2DB"/>
    <w:rsid w:val="5D5C5BC2"/>
    <w:rsid w:val="5D5E0562"/>
    <w:rsid w:val="5D5EBC5E"/>
    <w:rsid w:val="5D637518"/>
    <w:rsid w:val="5D65706F"/>
    <w:rsid w:val="5D71764A"/>
    <w:rsid w:val="5D74F7F1"/>
    <w:rsid w:val="5D767E58"/>
    <w:rsid w:val="5D7AC32D"/>
    <w:rsid w:val="5D802606"/>
    <w:rsid w:val="5D827D57"/>
    <w:rsid w:val="5D87F788"/>
    <w:rsid w:val="5D886FA2"/>
    <w:rsid w:val="5D889CFD"/>
    <w:rsid w:val="5D8BC385"/>
    <w:rsid w:val="5D8E2B1E"/>
    <w:rsid w:val="5D90DEA7"/>
    <w:rsid w:val="5D934602"/>
    <w:rsid w:val="5D9D8C02"/>
    <w:rsid w:val="5DA0B344"/>
    <w:rsid w:val="5DA55F21"/>
    <w:rsid w:val="5DAA66D8"/>
    <w:rsid w:val="5DAA9A76"/>
    <w:rsid w:val="5DADD261"/>
    <w:rsid w:val="5DADE9B3"/>
    <w:rsid w:val="5DB1CCAB"/>
    <w:rsid w:val="5DB219DD"/>
    <w:rsid w:val="5DB7A37A"/>
    <w:rsid w:val="5DB8F0BB"/>
    <w:rsid w:val="5DBB4430"/>
    <w:rsid w:val="5DC1189E"/>
    <w:rsid w:val="5DC23F01"/>
    <w:rsid w:val="5DC3040B"/>
    <w:rsid w:val="5DC4B2B8"/>
    <w:rsid w:val="5DC93F62"/>
    <w:rsid w:val="5DC98C46"/>
    <w:rsid w:val="5DCEB1D6"/>
    <w:rsid w:val="5DD132B9"/>
    <w:rsid w:val="5DD48047"/>
    <w:rsid w:val="5DD780EF"/>
    <w:rsid w:val="5DD99272"/>
    <w:rsid w:val="5DDA0DA8"/>
    <w:rsid w:val="5DDABA40"/>
    <w:rsid w:val="5DDC8A82"/>
    <w:rsid w:val="5DDF8FFE"/>
    <w:rsid w:val="5DEB17B1"/>
    <w:rsid w:val="5DEF2487"/>
    <w:rsid w:val="5DF4F022"/>
    <w:rsid w:val="5DF6DEA9"/>
    <w:rsid w:val="5DF98232"/>
    <w:rsid w:val="5DFE103E"/>
    <w:rsid w:val="5DFE530A"/>
    <w:rsid w:val="5E005586"/>
    <w:rsid w:val="5E03302F"/>
    <w:rsid w:val="5E046408"/>
    <w:rsid w:val="5E08ADD4"/>
    <w:rsid w:val="5E0AC0EE"/>
    <w:rsid w:val="5E0C9F72"/>
    <w:rsid w:val="5E15D95B"/>
    <w:rsid w:val="5E1879C1"/>
    <w:rsid w:val="5E18CB76"/>
    <w:rsid w:val="5E202B51"/>
    <w:rsid w:val="5E218E11"/>
    <w:rsid w:val="5E2878A9"/>
    <w:rsid w:val="5E296B39"/>
    <w:rsid w:val="5E2D068C"/>
    <w:rsid w:val="5E2F3890"/>
    <w:rsid w:val="5E302855"/>
    <w:rsid w:val="5E3170B9"/>
    <w:rsid w:val="5E3676B4"/>
    <w:rsid w:val="5E3E3D39"/>
    <w:rsid w:val="5E4270FB"/>
    <w:rsid w:val="5E4317AB"/>
    <w:rsid w:val="5E44954A"/>
    <w:rsid w:val="5E45E347"/>
    <w:rsid w:val="5E4B4542"/>
    <w:rsid w:val="5E4C0855"/>
    <w:rsid w:val="5E4ED547"/>
    <w:rsid w:val="5E51623C"/>
    <w:rsid w:val="5E571A57"/>
    <w:rsid w:val="5E58F0F4"/>
    <w:rsid w:val="5E5AB38A"/>
    <w:rsid w:val="5E631E6C"/>
    <w:rsid w:val="5E6503ED"/>
    <w:rsid w:val="5E69D73E"/>
    <w:rsid w:val="5E6C79F2"/>
    <w:rsid w:val="5E6D1F7C"/>
    <w:rsid w:val="5E767CF6"/>
    <w:rsid w:val="5E7C8A10"/>
    <w:rsid w:val="5E7D0B03"/>
    <w:rsid w:val="5E7FF848"/>
    <w:rsid w:val="5E826251"/>
    <w:rsid w:val="5E826DB7"/>
    <w:rsid w:val="5E881655"/>
    <w:rsid w:val="5E8FAC5E"/>
    <w:rsid w:val="5E908067"/>
    <w:rsid w:val="5E9370B1"/>
    <w:rsid w:val="5E93FA29"/>
    <w:rsid w:val="5E96AC91"/>
    <w:rsid w:val="5E981CC9"/>
    <w:rsid w:val="5EA07F04"/>
    <w:rsid w:val="5EA85322"/>
    <w:rsid w:val="5EAC4C92"/>
    <w:rsid w:val="5EAD7D57"/>
    <w:rsid w:val="5EAEE5F6"/>
    <w:rsid w:val="5EAFAF1E"/>
    <w:rsid w:val="5EB6D780"/>
    <w:rsid w:val="5EBAA62B"/>
    <w:rsid w:val="5EC0613E"/>
    <w:rsid w:val="5EC20B27"/>
    <w:rsid w:val="5EC26F78"/>
    <w:rsid w:val="5EC41C34"/>
    <w:rsid w:val="5EC7F6B6"/>
    <w:rsid w:val="5ECD2ECC"/>
    <w:rsid w:val="5ECD8818"/>
    <w:rsid w:val="5ECDE499"/>
    <w:rsid w:val="5ED1517E"/>
    <w:rsid w:val="5ED2C2F6"/>
    <w:rsid w:val="5ED2FAAF"/>
    <w:rsid w:val="5EDB3679"/>
    <w:rsid w:val="5EDD0726"/>
    <w:rsid w:val="5EDD36DA"/>
    <w:rsid w:val="5EE33E3E"/>
    <w:rsid w:val="5EE47A30"/>
    <w:rsid w:val="5EE5E56D"/>
    <w:rsid w:val="5EE8DC92"/>
    <w:rsid w:val="5EEA1482"/>
    <w:rsid w:val="5EEFC2BC"/>
    <w:rsid w:val="5EF3FA1B"/>
    <w:rsid w:val="5EF86FDD"/>
    <w:rsid w:val="5EFB4CA9"/>
    <w:rsid w:val="5EFD4C3A"/>
    <w:rsid w:val="5EFD7063"/>
    <w:rsid w:val="5F015780"/>
    <w:rsid w:val="5F07EF77"/>
    <w:rsid w:val="5F0A0C21"/>
    <w:rsid w:val="5F1C46C4"/>
    <w:rsid w:val="5F1DFEEC"/>
    <w:rsid w:val="5F1E6463"/>
    <w:rsid w:val="5F263C3C"/>
    <w:rsid w:val="5F27AF29"/>
    <w:rsid w:val="5F2BDB6C"/>
    <w:rsid w:val="5F337DB7"/>
    <w:rsid w:val="5F35F8A3"/>
    <w:rsid w:val="5F3BF461"/>
    <w:rsid w:val="5F4207FA"/>
    <w:rsid w:val="5F438603"/>
    <w:rsid w:val="5F4452DB"/>
    <w:rsid w:val="5F472096"/>
    <w:rsid w:val="5F48441C"/>
    <w:rsid w:val="5F49357D"/>
    <w:rsid w:val="5F602213"/>
    <w:rsid w:val="5F609359"/>
    <w:rsid w:val="5F68DFD8"/>
    <w:rsid w:val="5F6B202D"/>
    <w:rsid w:val="5F718C7F"/>
    <w:rsid w:val="5F75D705"/>
    <w:rsid w:val="5F79A7B9"/>
    <w:rsid w:val="5F846887"/>
    <w:rsid w:val="5F899818"/>
    <w:rsid w:val="5F89E3A8"/>
    <w:rsid w:val="5F8BD559"/>
    <w:rsid w:val="5F8C3824"/>
    <w:rsid w:val="5F8CEEA9"/>
    <w:rsid w:val="5F90FBEC"/>
    <w:rsid w:val="5F9E6730"/>
    <w:rsid w:val="5F9ED069"/>
    <w:rsid w:val="5F9EF72B"/>
    <w:rsid w:val="5FA3ED6E"/>
    <w:rsid w:val="5FA4D378"/>
    <w:rsid w:val="5FA51FF3"/>
    <w:rsid w:val="5FA59057"/>
    <w:rsid w:val="5FAD1FD7"/>
    <w:rsid w:val="5FB3B560"/>
    <w:rsid w:val="5FB8A563"/>
    <w:rsid w:val="5FB8CEA8"/>
    <w:rsid w:val="5FBA226A"/>
    <w:rsid w:val="5FBB5286"/>
    <w:rsid w:val="5FBB8C15"/>
    <w:rsid w:val="5FBDD885"/>
    <w:rsid w:val="5FC225DC"/>
    <w:rsid w:val="5FC8E2AF"/>
    <w:rsid w:val="5FD59ECF"/>
    <w:rsid w:val="5FD5A75E"/>
    <w:rsid w:val="5FD6D3E2"/>
    <w:rsid w:val="5FD8CC6A"/>
    <w:rsid w:val="5FDB4F8F"/>
    <w:rsid w:val="5FDF98FD"/>
    <w:rsid w:val="5FDFDC62"/>
    <w:rsid w:val="5FDFF5AD"/>
    <w:rsid w:val="5FE09B93"/>
    <w:rsid w:val="5FE8C2D3"/>
    <w:rsid w:val="5FEAC22C"/>
    <w:rsid w:val="5FEBD101"/>
    <w:rsid w:val="5FECC040"/>
    <w:rsid w:val="5FEDD7E7"/>
    <w:rsid w:val="5FF18F1A"/>
    <w:rsid w:val="5FF496E3"/>
    <w:rsid w:val="5FF7CAA1"/>
    <w:rsid w:val="5FFB39E0"/>
    <w:rsid w:val="60028540"/>
    <w:rsid w:val="60050C37"/>
    <w:rsid w:val="60065B90"/>
    <w:rsid w:val="6009908E"/>
    <w:rsid w:val="601051F5"/>
    <w:rsid w:val="60134F7E"/>
    <w:rsid w:val="601B8842"/>
    <w:rsid w:val="601E95A4"/>
    <w:rsid w:val="603257BB"/>
    <w:rsid w:val="6033EB0B"/>
    <w:rsid w:val="6039A244"/>
    <w:rsid w:val="603E3E80"/>
    <w:rsid w:val="604A457B"/>
    <w:rsid w:val="604AAC4A"/>
    <w:rsid w:val="604E4A8A"/>
    <w:rsid w:val="605A58B6"/>
    <w:rsid w:val="605EB089"/>
    <w:rsid w:val="6060599A"/>
    <w:rsid w:val="60660BE8"/>
    <w:rsid w:val="6068279C"/>
    <w:rsid w:val="606A0A7C"/>
    <w:rsid w:val="606D0833"/>
    <w:rsid w:val="606F0F8D"/>
    <w:rsid w:val="6070F729"/>
    <w:rsid w:val="60735CCF"/>
    <w:rsid w:val="6078C9C4"/>
    <w:rsid w:val="607B0E35"/>
    <w:rsid w:val="607BD085"/>
    <w:rsid w:val="607E8158"/>
    <w:rsid w:val="6084AC82"/>
    <w:rsid w:val="6086103A"/>
    <w:rsid w:val="60894FE2"/>
    <w:rsid w:val="608DD5F7"/>
    <w:rsid w:val="608F864B"/>
    <w:rsid w:val="6092C398"/>
    <w:rsid w:val="6094D670"/>
    <w:rsid w:val="60977E1A"/>
    <w:rsid w:val="609FF894"/>
    <w:rsid w:val="60A009D8"/>
    <w:rsid w:val="60A13473"/>
    <w:rsid w:val="60A41156"/>
    <w:rsid w:val="60A6A476"/>
    <w:rsid w:val="60A7EBE1"/>
    <w:rsid w:val="60AC90D9"/>
    <w:rsid w:val="60B019AA"/>
    <w:rsid w:val="60B058FC"/>
    <w:rsid w:val="60B13570"/>
    <w:rsid w:val="60B182B5"/>
    <w:rsid w:val="60B2525F"/>
    <w:rsid w:val="60B34C07"/>
    <w:rsid w:val="60BC5A10"/>
    <w:rsid w:val="60C29CE2"/>
    <w:rsid w:val="60C59F38"/>
    <w:rsid w:val="60C81F2B"/>
    <w:rsid w:val="60CA44B5"/>
    <w:rsid w:val="60D2DE49"/>
    <w:rsid w:val="60D49439"/>
    <w:rsid w:val="60D52971"/>
    <w:rsid w:val="60D99C35"/>
    <w:rsid w:val="60DAFC83"/>
    <w:rsid w:val="60E55929"/>
    <w:rsid w:val="60E666B6"/>
    <w:rsid w:val="60E7DC57"/>
    <w:rsid w:val="60E83216"/>
    <w:rsid w:val="60E9731A"/>
    <w:rsid w:val="60EE9686"/>
    <w:rsid w:val="60EEF860"/>
    <w:rsid w:val="60F55D6F"/>
    <w:rsid w:val="60F6282F"/>
    <w:rsid w:val="60F64832"/>
    <w:rsid w:val="60F91608"/>
    <w:rsid w:val="60F91E25"/>
    <w:rsid w:val="60F93658"/>
    <w:rsid w:val="60FCFAD5"/>
    <w:rsid w:val="60FE25CF"/>
    <w:rsid w:val="610973D7"/>
    <w:rsid w:val="610A2399"/>
    <w:rsid w:val="610D598C"/>
    <w:rsid w:val="610D7CEC"/>
    <w:rsid w:val="61114452"/>
    <w:rsid w:val="6111754A"/>
    <w:rsid w:val="6112C3A5"/>
    <w:rsid w:val="61139C5A"/>
    <w:rsid w:val="61150133"/>
    <w:rsid w:val="61198BE1"/>
    <w:rsid w:val="611FD415"/>
    <w:rsid w:val="6126ED90"/>
    <w:rsid w:val="6128EFC0"/>
    <w:rsid w:val="612B3D2A"/>
    <w:rsid w:val="6138C392"/>
    <w:rsid w:val="613B5853"/>
    <w:rsid w:val="61423D3F"/>
    <w:rsid w:val="6142D951"/>
    <w:rsid w:val="614519FE"/>
    <w:rsid w:val="614B503F"/>
    <w:rsid w:val="615177FF"/>
    <w:rsid w:val="6152E0ED"/>
    <w:rsid w:val="61646DA7"/>
    <w:rsid w:val="61648A11"/>
    <w:rsid w:val="61663B01"/>
    <w:rsid w:val="616C8C60"/>
    <w:rsid w:val="616CA48F"/>
    <w:rsid w:val="6171B24A"/>
    <w:rsid w:val="6176A37E"/>
    <w:rsid w:val="617FD05B"/>
    <w:rsid w:val="617FE749"/>
    <w:rsid w:val="618D1BA0"/>
    <w:rsid w:val="618D3B93"/>
    <w:rsid w:val="618DF8BA"/>
    <w:rsid w:val="6193B16C"/>
    <w:rsid w:val="6198B59C"/>
    <w:rsid w:val="61991459"/>
    <w:rsid w:val="619B8249"/>
    <w:rsid w:val="619C0D5D"/>
    <w:rsid w:val="619E6352"/>
    <w:rsid w:val="61A4BB58"/>
    <w:rsid w:val="61A9E6A1"/>
    <w:rsid w:val="61ADA323"/>
    <w:rsid w:val="61ADF64E"/>
    <w:rsid w:val="61AE92D7"/>
    <w:rsid w:val="61B21700"/>
    <w:rsid w:val="61B43F74"/>
    <w:rsid w:val="61B476B9"/>
    <w:rsid w:val="61BB6398"/>
    <w:rsid w:val="61BCA823"/>
    <w:rsid w:val="61BE2B4B"/>
    <w:rsid w:val="61BEC3DA"/>
    <w:rsid w:val="61C37D12"/>
    <w:rsid w:val="61C7F096"/>
    <w:rsid w:val="61C937B5"/>
    <w:rsid w:val="61CAB299"/>
    <w:rsid w:val="61CAB540"/>
    <w:rsid w:val="61D26477"/>
    <w:rsid w:val="61D6B550"/>
    <w:rsid w:val="61D9A10C"/>
    <w:rsid w:val="61DD887C"/>
    <w:rsid w:val="61E6729F"/>
    <w:rsid w:val="61E7A8B1"/>
    <w:rsid w:val="61EB484B"/>
    <w:rsid w:val="61ED29A4"/>
    <w:rsid w:val="61ED83AD"/>
    <w:rsid w:val="61F019BC"/>
    <w:rsid w:val="61F84B0E"/>
    <w:rsid w:val="61FA13C0"/>
    <w:rsid w:val="6200554B"/>
    <w:rsid w:val="62040AFB"/>
    <w:rsid w:val="62182B05"/>
    <w:rsid w:val="621C43A3"/>
    <w:rsid w:val="621DEBBE"/>
    <w:rsid w:val="6220B590"/>
    <w:rsid w:val="6228DA86"/>
    <w:rsid w:val="622A04B2"/>
    <w:rsid w:val="623021E7"/>
    <w:rsid w:val="62321AE0"/>
    <w:rsid w:val="6239489C"/>
    <w:rsid w:val="6239F78B"/>
    <w:rsid w:val="623BC17F"/>
    <w:rsid w:val="623D24D2"/>
    <w:rsid w:val="623DFA79"/>
    <w:rsid w:val="623EC25A"/>
    <w:rsid w:val="6240E464"/>
    <w:rsid w:val="6243D6C3"/>
    <w:rsid w:val="6245A39F"/>
    <w:rsid w:val="62494F7D"/>
    <w:rsid w:val="624E3A84"/>
    <w:rsid w:val="6252669C"/>
    <w:rsid w:val="6255B0B1"/>
    <w:rsid w:val="62570039"/>
    <w:rsid w:val="625CD70E"/>
    <w:rsid w:val="6260C4D0"/>
    <w:rsid w:val="6268206C"/>
    <w:rsid w:val="626B0E50"/>
    <w:rsid w:val="626E1794"/>
    <w:rsid w:val="62726FCB"/>
    <w:rsid w:val="62778823"/>
    <w:rsid w:val="62779C3A"/>
    <w:rsid w:val="62836155"/>
    <w:rsid w:val="62865361"/>
    <w:rsid w:val="628929BE"/>
    <w:rsid w:val="628D1297"/>
    <w:rsid w:val="62926F10"/>
    <w:rsid w:val="62960CC2"/>
    <w:rsid w:val="6296475C"/>
    <w:rsid w:val="6296534D"/>
    <w:rsid w:val="629A6D25"/>
    <w:rsid w:val="629F7ABF"/>
    <w:rsid w:val="62AB0AF7"/>
    <w:rsid w:val="62AF6616"/>
    <w:rsid w:val="62AF995E"/>
    <w:rsid w:val="62BA722F"/>
    <w:rsid w:val="62BE3949"/>
    <w:rsid w:val="62C2D5FB"/>
    <w:rsid w:val="62C3EA02"/>
    <w:rsid w:val="62C3EBA8"/>
    <w:rsid w:val="62C54883"/>
    <w:rsid w:val="62C702D9"/>
    <w:rsid w:val="62C9EABF"/>
    <w:rsid w:val="62CA5084"/>
    <w:rsid w:val="62D1012B"/>
    <w:rsid w:val="62D55265"/>
    <w:rsid w:val="62DE5033"/>
    <w:rsid w:val="62DE6DC2"/>
    <w:rsid w:val="62DEFF03"/>
    <w:rsid w:val="62DF7898"/>
    <w:rsid w:val="62E1A6E1"/>
    <w:rsid w:val="62E796FF"/>
    <w:rsid w:val="62EA4608"/>
    <w:rsid w:val="62EBE323"/>
    <w:rsid w:val="62EC7097"/>
    <w:rsid w:val="62F60919"/>
    <w:rsid w:val="62F65F43"/>
    <w:rsid w:val="62F955F9"/>
    <w:rsid w:val="62FAD9FF"/>
    <w:rsid w:val="62FFBE46"/>
    <w:rsid w:val="6301A98F"/>
    <w:rsid w:val="63036DB7"/>
    <w:rsid w:val="6304F2FB"/>
    <w:rsid w:val="630A89E9"/>
    <w:rsid w:val="630C1A9F"/>
    <w:rsid w:val="630C6044"/>
    <w:rsid w:val="630F2D84"/>
    <w:rsid w:val="6311B3EC"/>
    <w:rsid w:val="6314D84F"/>
    <w:rsid w:val="6315757B"/>
    <w:rsid w:val="631CF4B0"/>
    <w:rsid w:val="6320BF54"/>
    <w:rsid w:val="63231D05"/>
    <w:rsid w:val="63237686"/>
    <w:rsid w:val="63284498"/>
    <w:rsid w:val="632CD3B1"/>
    <w:rsid w:val="633290D2"/>
    <w:rsid w:val="6334531F"/>
    <w:rsid w:val="6335B6E8"/>
    <w:rsid w:val="6337BB91"/>
    <w:rsid w:val="63382A76"/>
    <w:rsid w:val="633A746E"/>
    <w:rsid w:val="633F163E"/>
    <w:rsid w:val="634074AA"/>
    <w:rsid w:val="634162BC"/>
    <w:rsid w:val="63438D64"/>
    <w:rsid w:val="63476308"/>
    <w:rsid w:val="6348D295"/>
    <w:rsid w:val="63571157"/>
    <w:rsid w:val="6357816D"/>
    <w:rsid w:val="6361BA96"/>
    <w:rsid w:val="63694533"/>
    <w:rsid w:val="636DD9B5"/>
    <w:rsid w:val="6371EAE0"/>
    <w:rsid w:val="6375114C"/>
    <w:rsid w:val="6375A26B"/>
    <w:rsid w:val="637A8073"/>
    <w:rsid w:val="637AA842"/>
    <w:rsid w:val="637BC4A6"/>
    <w:rsid w:val="637F9E42"/>
    <w:rsid w:val="6383F7DE"/>
    <w:rsid w:val="6385C42B"/>
    <w:rsid w:val="638B5821"/>
    <w:rsid w:val="638E45DE"/>
    <w:rsid w:val="638EF83E"/>
    <w:rsid w:val="63905315"/>
    <w:rsid w:val="639177B6"/>
    <w:rsid w:val="6391A5DA"/>
    <w:rsid w:val="6391E8B1"/>
    <w:rsid w:val="63940549"/>
    <w:rsid w:val="63989386"/>
    <w:rsid w:val="639D2991"/>
    <w:rsid w:val="63A1E25C"/>
    <w:rsid w:val="63AD7EE3"/>
    <w:rsid w:val="63ADDF6C"/>
    <w:rsid w:val="63B14353"/>
    <w:rsid w:val="63C726C4"/>
    <w:rsid w:val="63C782D9"/>
    <w:rsid w:val="63CAD852"/>
    <w:rsid w:val="63D0175F"/>
    <w:rsid w:val="63D0601C"/>
    <w:rsid w:val="63D096DE"/>
    <w:rsid w:val="63D2415E"/>
    <w:rsid w:val="63D379B0"/>
    <w:rsid w:val="63D3AB26"/>
    <w:rsid w:val="63D47436"/>
    <w:rsid w:val="63D65446"/>
    <w:rsid w:val="63D80766"/>
    <w:rsid w:val="63DAB265"/>
    <w:rsid w:val="63E0A15A"/>
    <w:rsid w:val="63E2C7DC"/>
    <w:rsid w:val="63E3F694"/>
    <w:rsid w:val="63ECB4B6"/>
    <w:rsid w:val="63F5912A"/>
    <w:rsid w:val="63F82D90"/>
    <w:rsid w:val="63F9ACE5"/>
    <w:rsid w:val="63FAE84C"/>
    <w:rsid w:val="63FD14FD"/>
    <w:rsid w:val="63FD995D"/>
    <w:rsid w:val="63FE9F14"/>
    <w:rsid w:val="63FEF5AC"/>
    <w:rsid w:val="6404CBD0"/>
    <w:rsid w:val="6407546D"/>
    <w:rsid w:val="6407A254"/>
    <w:rsid w:val="6418E599"/>
    <w:rsid w:val="641A2DFD"/>
    <w:rsid w:val="641F25B5"/>
    <w:rsid w:val="6421B1CD"/>
    <w:rsid w:val="642345F6"/>
    <w:rsid w:val="642369E3"/>
    <w:rsid w:val="6425F3D5"/>
    <w:rsid w:val="642838BF"/>
    <w:rsid w:val="642977F5"/>
    <w:rsid w:val="642B9955"/>
    <w:rsid w:val="642BC0BD"/>
    <w:rsid w:val="642C82F6"/>
    <w:rsid w:val="642D48E4"/>
    <w:rsid w:val="64312668"/>
    <w:rsid w:val="6433E996"/>
    <w:rsid w:val="643D7C20"/>
    <w:rsid w:val="643DFD2A"/>
    <w:rsid w:val="64422EFE"/>
    <w:rsid w:val="644FBCE5"/>
    <w:rsid w:val="6452B473"/>
    <w:rsid w:val="64556D3C"/>
    <w:rsid w:val="645B694A"/>
    <w:rsid w:val="64667A3A"/>
    <w:rsid w:val="6467243B"/>
    <w:rsid w:val="64688F03"/>
    <w:rsid w:val="6468C839"/>
    <w:rsid w:val="64868D5D"/>
    <w:rsid w:val="648711A6"/>
    <w:rsid w:val="648B7CD2"/>
    <w:rsid w:val="648DD3EB"/>
    <w:rsid w:val="648E067D"/>
    <w:rsid w:val="6491306B"/>
    <w:rsid w:val="6491A9C1"/>
    <w:rsid w:val="6494C5B9"/>
    <w:rsid w:val="64993E58"/>
    <w:rsid w:val="649C8FAD"/>
    <w:rsid w:val="649FE550"/>
    <w:rsid w:val="64A823C2"/>
    <w:rsid w:val="64AA8CD1"/>
    <w:rsid w:val="64B0B718"/>
    <w:rsid w:val="64B8FC68"/>
    <w:rsid w:val="64BBFE98"/>
    <w:rsid w:val="64C3DF44"/>
    <w:rsid w:val="64C4D0A5"/>
    <w:rsid w:val="64C83602"/>
    <w:rsid w:val="64CB88DB"/>
    <w:rsid w:val="64CC3219"/>
    <w:rsid w:val="64D18DF4"/>
    <w:rsid w:val="64D31B52"/>
    <w:rsid w:val="64D51CD9"/>
    <w:rsid w:val="64D6FAA3"/>
    <w:rsid w:val="64D973F5"/>
    <w:rsid w:val="64E12014"/>
    <w:rsid w:val="64E1257C"/>
    <w:rsid w:val="64E1FFF0"/>
    <w:rsid w:val="64E93DCF"/>
    <w:rsid w:val="64EA3DA0"/>
    <w:rsid w:val="64EC95D1"/>
    <w:rsid w:val="64F4DA6C"/>
    <w:rsid w:val="64F72B5A"/>
    <w:rsid w:val="64FA22E1"/>
    <w:rsid w:val="65013E49"/>
    <w:rsid w:val="65036C6D"/>
    <w:rsid w:val="650AF8D4"/>
    <w:rsid w:val="65106254"/>
    <w:rsid w:val="65131036"/>
    <w:rsid w:val="6515BC87"/>
    <w:rsid w:val="65219197"/>
    <w:rsid w:val="652D19B7"/>
    <w:rsid w:val="6530D5AC"/>
    <w:rsid w:val="65318DE1"/>
    <w:rsid w:val="6540E086"/>
    <w:rsid w:val="6541DDE4"/>
    <w:rsid w:val="65424DBB"/>
    <w:rsid w:val="65435D3B"/>
    <w:rsid w:val="65437117"/>
    <w:rsid w:val="65439370"/>
    <w:rsid w:val="6547F5A3"/>
    <w:rsid w:val="65497825"/>
    <w:rsid w:val="654D0513"/>
    <w:rsid w:val="65513E82"/>
    <w:rsid w:val="6551E8D0"/>
    <w:rsid w:val="65536167"/>
    <w:rsid w:val="6558EBC5"/>
    <w:rsid w:val="655E5335"/>
    <w:rsid w:val="65608875"/>
    <w:rsid w:val="6568931A"/>
    <w:rsid w:val="656AC50E"/>
    <w:rsid w:val="65707E40"/>
    <w:rsid w:val="657104E9"/>
    <w:rsid w:val="657202D0"/>
    <w:rsid w:val="6575C575"/>
    <w:rsid w:val="657CD180"/>
    <w:rsid w:val="65813E71"/>
    <w:rsid w:val="65848C3C"/>
    <w:rsid w:val="6585FDFC"/>
    <w:rsid w:val="658C64CE"/>
    <w:rsid w:val="65943835"/>
    <w:rsid w:val="65978BEE"/>
    <w:rsid w:val="6597F344"/>
    <w:rsid w:val="6598B2A1"/>
    <w:rsid w:val="659BFA28"/>
    <w:rsid w:val="65A1ED84"/>
    <w:rsid w:val="65A25CED"/>
    <w:rsid w:val="65A5CD00"/>
    <w:rsid w:val="65A72DD1"/>
    <w:rsid w:val="65B197E7"/>
    <w:rsid w:val="65B7D793"/>
    <w:rsid w:val="65B88271"/>
    <w:rsid w:val="65BF2CB9"/>
    <w:rsid w:val="65BFED1B"/>
    <w:rsid w:val="65C2C49E"/>
    <w:rsid w:val="65C81C5C"/>
    <w:rsid w:val="65CB854F"/>
    <w:rsid w:val="65CC03D2"/>
    <w:rsid w:val="65CD7A05"/>
    <w:rsid w:val="65D08163"/>
    <w:rsid w:val="65D58B3D"/>
    <w:rsid w:val="65D7BD1B"/>
    <w:rsid w:val="65DE6502"/>
    <w:rsid w:val="65E1C979"/>
    <w:rsid w:val="65E5B1A0"/>
    <w:rsid w:val="65E6A7C3"/>
    <w:rsid w:val="65EECBE4"/>
    <w:rsid w:val="65EF6113"/>
    <w:rsid w:val="65F39EBF"/>
    <w:rsid w:val="65F5893B"/>
    <w:rsid w:val="65F81603"/>
    <w:rsid w:val="65F83673"/>
    <w:rsid w:val="65F94CC2"/>
    <w:rsid w:val="660022FF"/>
    <w:rsid w:val="66046BF9"/>
    <w:rsid w:val="6605B6C0"/>
    <w:rsid w:val="660724BF"/>
    <w:rsid w:val="66072F18"/>
    <w:rsid w:val="660AE7DD"/>
    <w:rsid w:val="660CF635"/>
    <w:rsid w:val="6613E7F0"/>
    <w:rsid w:val="66164D3B"/>
    <w:rsid w:val="661BA75C"/>
    <w:rsid w:val="661BAC29"/>
    <w:rsid w:val="6621BEEC"/>
    <w:rsid w:val="66264AB4"/>
    <w:rsid w:val="662F21CF"/>
    <w:rsid w:val="663324C9"/>
    <w:rsid w:val="663356FE"/>
    <w:rsid w:val="663646BC"/>
    <w:rsid w:val="6639AD2F"/>
    <w:rsid w:val="663A6C3D"/>
    <w:rsid w:val="663D39F3"/>
    <w:rsid w:val="6640DA85"/>
    <w:rsid w:val="6642FC9C"/>
    <w:rsid w:val="664628F6"/>
    <w:rsid w:val="664A3115"/>
    <w:rsid w:val="664AAA1F"/>
    <w:rsid w:val="664DB545"/>
    <w:rsid w:val="664DF012"/>
    <w:rsid w:val="664E9E88"/>
    <w:rsid w:val="665163C9"/>
    <w:rsid w:val="6652A612"/>
    <w:rsid w:val="665745DC"/>
    <w:rsid w:val="66575DA0"/>
    <w:rsid w:val="665C4F70"/>
    <w:rsid w:val="666395FA"/>
    <w:rsid w:val="666C670C"/>
    <w:rsid w:val="666D047E"/>
    <w:rsid w:val="666E2AE2"/>
    <w:rsid w:val="666FEFDE"/>
    <w:rsid w:val="6675BADA"/>
    <w:rsid w:val="667F1555"/>
    <w:rsid w:val="667F47C1"/>
    <w:rsid w:val="668096FE"/>
    <w:rsid w:val="6681432C"/>
    <w:rsid w:val="6682C390"/>
    <w:rsid w:val="668C86E7"/>
    <w:rsid w:val="669104B1"/>
    <w:rsid w:val="6692FD5C"/>
    <w:rsid w:val="6695A66C"/>
    <w:rsid w:val="66A11D68"/>
    <w:rsid w:val="66A1776F"/>
    <w:rsid w:val="66A28AC5"/>
    <w:rsid w:val="66A49DC9"/>
    <w:rsid w:val="66A7F261"/>
    <w:rsid w:val="66A8FB6D"/>
    <w:rsid w:val="66A9D72A"/>
    <w:rsid w:val="66AE9DB5"/>
    <w:rsid w:val="66AFA281"/>
    <w:rsid w:val="66B1B824"/>
    <w:rsid w:val="66B52B49"/>
    <w:rsid w:val="66BA451F"/>
    <w:rsid w:val="66BAD14C"/>
    <w:rsid w:val="66C0178C"/>
    <w:rsid w:val="66C2B040"/>
    <w:rsid w:val="66C5376F"/>
    <w:rsid w:val="66C6BE5B"/>
    <w:rsid w:val="66C930AC"/>
    <w:rsid w:val="66CCC6EA"/>
    <w:rsid w:val="66D3E049"/>
    <w:rsid w:val="66D435BE"/>
    <w:rsid w:val="66D4941E"/>
    <w:rsid w:val="66D8C976"/>
    <w:rsid w:val="66D9E484"/>
    <w:rsid w:val="66DA8C78"/>
    <w:rsid w:val="66DAC681"/>
    <w:rsid w:val="66DC93C9"/>
    <w:rsid w:val="66DFA5EF"/>
    <w:rsid w:val="66E1B6CC"/>
    <w:rsid w:val="66E6018F"/>
    <w:rsid w:val="66E61F3D"/>
    <w:rsid w:val="66E6B9E1"/>
    <w:rsid w:val="66ED5C00"/>
    <w:rsid w:val="66EF53CA"/>
    <w:rsid w:val="66F87A55"/>
    <w:rsid w:val="66F87FC6"/>
    <w:rsid w:val="6700CFFF"/>
    <w:rsid w:val="6706A91A"/>
    <w:rsid w:val="67075526"/>
    <w:rsid w:val="670A97F7"/>
    <w:rsid w:val="670BBC19"/>
    <w:rsid w:val="671040A9"/>
    <w:rsid w:val="6713EF24"/>
    <w:rsid w:val="6716200B"/>
    <w:rsid w:val="671F895A"/>
    <w:rsid w:val="6721DEFE"/>
    <w:rsid w:val="6723DC2E"/>
    <w:rsid w:val="6730565D"/>
    <w:rsid w:val="67356FB9"/>
    <w:rsid w:val="6735DF06"/>
    <w:rsid w:val="67376E7B"/>
    <w:rsid w:val="6738CD49"/>
    <w:rsid w:val="67395D6B"/>
    <w:rsid w:val="673CF2F2"/>
    <w:rsid w:val="673F2F06"/>
    <w:rsid w:val="674B0F54"/>
    <w:rsid w:val="674FDE28"/>
    <w:rsid w:val="67504BC3"/>
    <w:rsid w:val="67521ED1"/>
    <w:rsid w:val="67523FA1"/>
    <w:rsid w:val="6755086B"/>
    <w:rsid w:val="675A3A15"/>
    <w:rsid w:val="675CDA57"/>
    <w:rsid w:val="675D616C"/>
    <w:rsid w:val="675FC53A"/>
    <w:rsid w:val="6762FA33"/>
    <w:rsid w:val="67655949"/>
    <w:rsid w:val="6766C31B"/>
    <w:rsid w:val="676BDB6E"/>
    <w:rsid w:val="6775179E"/>
    <w:rsid w:val="6777DAB2"/>
    <w:rsid w:val="67799CA4"/>
    <w:rsid w:val="677D3A6E"/>
    <w:rsid w:val="677ECDB8"/>
    <w:rsid w:val="6780D898"/>
    <w:rsid w:val="678298A5"/>
    <w:rsid w:val="6782C0B3"/>
    <w:rsid w:val="67850929"/>
    <w:rsid w:val="67891C1B"/>
    <w:rsid w:val="6789CC25"/>
    <w:rsid w:val="678EEFC3"/>
    <w:rsid w:val="678FE7F6"/>
    <w:rsid w:val="67963D5A"/>
    <w:rsid w:val="6796A6F8"/>
    <w:rsid w:val="67984407"/>
    <w:rsid w:val="6798A47F"/>
    <w:rsid w:val="679AC22B"/>
    <w:rsid w:val="67A0EBDF"/>
    <w:rsid w:val="67B4CE38"/>
    <w:rsid w:val="67B539F9"/>
    <w:rsid w:val="67B5D0FD"/>
    <w:rsid w:val="67B831AC"/>
    <w:rsid w:val="67B95A91"/>
    <w:rsid w:val="67C384FF"/>
    <w:rsid w:val="67C4613E"/>
    <w:rsid w:val="67C4940A"/>
    <w:rsid w:val="67C62FC7"/>
    <w:rsid w:val="67C6841D"/>
    <w:rsid w:val="67C7CB17"/>
    <w:rsid w:val="67C9D345"/>
    <w:rsid w:val="67CC6F97"/>
    <w:rsid w:val="67CF4A41"/>
    <w:rsid w:val="67D2F36D"/>
    <w:rsid w:val="67D6AAD5"/>
    <w:rsid w:val="67DE7597"/>
    <w:rsid w:val="67E066CA"/>
    <w:rsid w:val="67EEA844"/>
    <w:rsid w:val="67F4B24E"/>
    <w:rsid w:val="67F6BD86"/>
    <w:rsid w:val="67F8D7DB"/>
    <w:rsid w:val="67F9257B"/>
    <w:rsid w:val="67FF54C8"/>
    <w:rsid w:val="67FF5DE8"/>
    <w:rsid w:val="680558C1"/>
    <w:rsid w:val="680719DF"/>
    <w:rsid w:val="680C6381"/>
    <w:rsid w:val="68111017"/>
    <w:rsid w:val="681C9C77"/>
    <w:rsid w:val="681EC697"/>
    <w:rsid w:val="682AF4FD"/>
    <w:rsid w:val="682E279A"/>
    <w:rsid w:val="68329400"/>
    <w:rsid w:val="68340612"/>
    <w:rsid w:val="683A4BF1"/>
    <w:rsid w:val="683B2170"/>
    <w:rsid w:val="683BCC4B"/>
    <w:rsid w:val="6846785E"/>
    <w:rsid w:val="6847484B"/>
    <w:rsid w:val="684D47BC"/>
    <w:rsid w:val="684E59EB"/>
    <w:rsid w:val="684F09BD"/>
    <w:rsid w:val="6854A92F"/>
    <w:rsid w:val="6855B1F6"/>
    <w:rsid w:val="6855C2BB"/>
    <w:rsid w:val="685B2B51"/>
    <w:rsid w:val="685BDFC9"/>
    <w:rsid w:val="685E79EA"/>
    <w:rsid w:val="68652498"/>
    <w:rsid w:val="68685D09"/>
    <w:rsid w:val="686B6BFB"/>
    <w:rsid w:val="686C85D9"/>
    <w:rsid w:val="686F3447"/>
    <w:rsid w:val="687034D1"/>
    <w:rsid w:val="68720294"/>
    <w:rsid w:val="68784241"/>
    <w:rsid w:val="687E3378"/>
    <w:rsid w:val="687EC1FC"/>
    <w:rsid w:val="687FED83"/>
    <w:rsid w:val="6882E795"/>
    <w:rsid w:val="688406FE"/>
    <w:rsid w:val="6884545E"/>
    <w:rsid w:val="688E274A"/>
    <w:rsid w:val="688E705A"/>
    <w:rsid w:val="689832A2"/>
    <w:rsid w:val="68986DF7"/>
    <w:rsid w:val="689DB0E7"/>
    <w:rsid w:val="68A40C97"/>
    <w:rsid w:val="68A7A5EE"/>
    <w:rsid w:val="68A854FB"/>
    <w:rsid w:val="68AF629C"/>
    <w:rsid w:val="68B32427"/>
    <w:rsid w:val="68B70983"/>
    <w:rsid w:val="68B87B2D"/>
    <w:rsid w:val="68BA02AD"/>
    <w:rsid w:val="68BA08B3"/>
    <w:rsid w:val="68BB425E"/>
    <w:rsid w:val="68BCC244"/>
    <w:rsid w:val="68BD1244"/>
    <w:rsid w:val="68BFB3B0"/>
    <w:rsid w:val="68C54555"/>
    <w:rsid w:val="68C59A71"/>
    <w:rsid w:val="68C5A136"/>
    <w:rsid w:val="68C7D69F"/>
    <w:rsid w:val="68CCBFAC"/>
    <w:rsid w:val="68D852EB"/>
    <w:rsid w:val="68DC9474"/>
    <w:rsid w:val="68DCF916"/>
    <w:rsid w:val="68DD0273"/>
    <w:rsid w:val="68E0D77A"/>
    <w:rsid w:val="68EB1A32"/>
    <w:rsid w:val="68ED6FE5"/>
    <w:rsid w:val="68F07051"/>
    <w:rsid w:val="68FB191D"/>
    <w:rsid w:val="68FD0C80"/>
    <w:rsid w:val="68FEFAC0"/>
    <w:rsid w:val="69072807"/>
    <w:rsid w:val="69105269"/>
    <w:rsid w:val="6913A531"/>
    <w:rsid w:val="691425A2"/>
    <w:rsid w:val="6917A513"/>
    <w:rsid w:val="691D7CC6"/>
    <w:rsid w:val="69223E47"/>
    <w:rsid w:val="692DFF50"/>
    <w:rsid w:val="6930EB6F"/>
    <w:rsid w:val="69333BB7"/>
    <w:rsid w:val="6938CBC7"/>
    <w:rsid w:val="6939CE35"/>
    <w:rsid w:val="69453969"/>
    <w:rsid w:val="6945713E"/>
    <w:rsid w:val="694D1598"/>
    <w:rsid w:val="69507DC6"/>
    <w:rsid w:val="6955C94A"/>
    <w:rsid w:val="69562460"/>
    <w:rsid w:val="69597D04"/>
    <w:rsid w:val="695C67D3"/>
    <w:rsid w:val="69617481"/>
    <w:rsid w:val="6965C3B6"/>
    <w:rsid w:val="696874C7"/>
    <w:rsid w:val="696A8C41"/>
    <w:rsid w:val="696E2024"/>
    <w:rsid w:val="6974476C"/>
    <w:rsid w:val="697DE0FC"/>
    <w:rsid w:val="6981BEFA"/>
    <w:rsid w:val="698366B6"/>
    <w:rsid w:val="698CCF51"/>
    <w:rsid w:val="6991B997"/>
    <w:rsid w:val="69965A47"/>
    <w:rsid w:val="699776BA"/>
    <w:rsid w:val="69988A46"/>
    <w:rsid w:val="699C0FB3"/>
    <w:rsid w:val="69B072DC"/>
    <w:rsid w:val="69B23F91"/>
    <w:rsid w:val="69B256EA"/>
    <w:rsid w:val="69BB4271"/>
    <w:rsid w:val="69BB8BE6"/>
    <w:rsid w:val="69BF507B"/>
    <w:rsid w:val="69C0E4E6"/>
    <w:rsid w:val="69C5C31E"/>
    <w:rsid w:val="69C6805F"/>
    <w:rsid w:val="69CF3E61"/>
    <w:rsid w:val="69D14063"/>
    <w:rsid w:val="69D1A3D3"/>
    <w:rsid w:val="69D4F567"/>
    <w:rsid w:val="69D820FD"/>
    <w:rsid w:val="69DA67BE"/>
    <w:rsid w:val="69DBDE50"/>
    <w:rsid w:val="69DD21B6"/>
    <w:rsid w:val="69E18ACD"/>
    <w:rsid w:val="69E6BFDC"/>
    <w:rsid w:val="69E7B9A6"/>
    <w:rsid w:val="69E9BEBC"/>
    <w:rsid w:val="69EF45ED"/>
    <w:rsid w:val="69F6D6A4"/>
    <w:rsid w:val="69F7F3F4"/>
    <w:rsid w:val="69FB0C33"/>
    <w:rsid w:val="6A0A5066"/>
    <w:rsid w:val="6A0B916C"/>
    <w:rsid w:val="6A165F65"/>
    <w:rsid w:val="6A182646"/>
    <w:rsid w:val="6A1974D0"/>
    <w:rsid w:val="6A1B8888"/>
    <w:rsid w:val="6A243FFD"/>
    <w:rsid w:val="6A2572BD"/>
    <w:rsid w:val="6A25F09A"/>
    <w:rsid w:val="6A2AF855"/>
    <w:rsid w:val="6A2C05DB"/>
    <w:rsid w:val="6A2C95DD"/>
    <w:rsid w:val="6A2D8789"/>
    <w:rsid w:val="6A31AB6B"/>
    <w:rsid w:val="6A406EC1"/>
    <w:rsid w:val="6A4485E9"/>
    <w:rsid w:val="6A46048E"/>
    <w:rsid w:val="6A4CC5E3"/>
    <w:rsid w:val="6A4E544A"/>
    <w:rsid w:val="6A4E7B5C"/>
    <w:rsid w:val="6A4F46BE"/>
    <w:rsid w:val="6A503C5A"/>
    <w:rsid w:val="6A507F2C"/>
    <w:rsid w:val="6A5955B6"/>
    <w:rsid w:val="6A5AF510"/>
    <w:rsid w:val="6A63F4CC"/>
    <w:rsid w:val="6A68D022"/>
    <w:rsid w:val="6A6A1BB8"/>
    <w:rsid w:val="6A7233BD"/>
    <w:rsid w:val="6A739E98"/>
    <w:rsid w:val="6A7EE257"/>
    <w:rsid w:val="6A7EF0E9"/>
    <w:rsid w:val="6A85D905"/>
    <w:rsid w:val="6A866110"/>
    <w:rsid w:val="6A8EDC8F"/>
    <w:rsid w:val="6A902537"/>
    <w:rsid w:val="6A902C01"/>
    <w:rsid w:val="6A988FFB"/>
    <w:rsid w:val="6A9F951C"/>
    <w:rsid w:val="6AA4472B"/>
    <w:rsid w:val="6AA640AC"/>
    <w:rsid w:val="6AAC73F6"/>
    <w:rsid w:val="6AADFDFE"/>
    <w:rsid w:val="6AAF1485"/>
    <w:rsid w:val="6AAFE425"/>
    <w:rsid w:val="6AB35A9D"/>
    <w:rsid w:val="6AB7E77D"/>
    <w:rsid w:val="6AC80E3A"/>
    <w:rsid w:val="6ACD989B"/>
    <w:rsid w:val="6AD1B947"/>
    <w:rsid w:val="6AD1BACB"/>
    <w:rsid w:val="6AD359DE"/>
    <w:rsid w:val="6AD6F61F"/>
    <w:rsid w:val="6AD81EA0"/>
    <w:rsid w:val="6ADBCBD3"/>
    <w:rsid w:val="6ADCF2FB"/>
    <w:rsid w:val="6ADD3F54"/>
    <w:rsid w:val="6ADD7584"/>
    <w:rsid w:val="6AE3158B"/>
    <w:rsid w:val="6AE34531"/>
    <w:rsid w:val="6AE5F841"/>
    <w:rsid w:val="6AE61A94"/>
    <w:rsid w:val="6AE98656"/>
    <w:rsid w:val="6AEE582C"/>
    <w:rsid w:val="6AF1EB8A"/>
    <w:rsid w:val="6AF29782"/>
    <w:rsid w:val="6AF52940"/>
    <w:rsid w:val="6AFB5226"/>
    <w:rsid w:val="6AFD6B60"/>
    <w:rsid w:val="6B010121"/>
    <w:rsid w:val="6B053293"/>
    <w:rsid w:val="6B0C8457"/>
    <w:rsid w:val="6B0F3241"/>
    <w:rsid w:val="6B146096"/>
    <w:rsid w:val="6B148D40"/>
    <w:rsid w:val="6B14B5BD"/>
    <w:rsid w:val="6B177A31"/>
    <w:rsid w:val="6B193796"/>
    <w:rsid w:val="6B1CC715"/>
    <w:rsid w:val="6B22ADE7"/>
    <w:rsid w:val="6B249A6A"/>
    <w:rsid w:val="6B2560FD"/>
    <w:rsid w:val="6B29D6FC"/>
    <w:rsid w:val="6B2B38CD"/>
    <w:rsid w:val="6B32C250"/>
    <w:rsid w:val="6B333E1B"/>
    <w:rsid w:val="6B3376A7"/>
    <w:rsid w:val="6B34EBC9"/>
    <w:rsid w:val="6B389372"/>
    <w:rsid w:val="6B3B2C7B"/>
    <w:rsid w:val="6B4014CA"/>
    <w:rsid w:val="6B43DE54"/>
    <w:rsid w:val="6B4DD73C"/>
    <w:rsid w:val="6B4DD887"/>
    <w:rsid w:val="6B52B2B2"/>
    <w:rsid w:val="6B52E614"/>
    <w:rsid w:val="6B5AF5E8"/>
    <w:rsid w:val="6B5EC674"/>
    <w:rsid w:val="6B6B6D83"/>
    <w:rsid w:val="6B7105C9"/>
    <w:rsid w:val="6B72115C"/>
    <w:rsid w:val="6B76B6BE"/>
    <w:rsid w:val="6B78BF8A"/>
    <w:rsid w:val="6B7AC6A0"/>
    <w:rsid w:val="6B7BBD01"/>
    <w:rsid w:val="6B7D7109"/>
    <w:rsid w:val="6B7FB23A"/>
    <w:rsid w:val="6B82DDCC"/>
    <w:rsid w:val="6B86A223"/>
    <w:rsid w:val="6B8DA4D3"/>
    <w:rsid w:val="6B91A06B"/>
    <w:rsid w:val="6B93D9D3"/>
    <w:rsid w:val="6B97A43C"/>
    <w:rsid w:val="6B9EB6F8"/>
    <w:rsid w:val="6B9F4C91"/>
    <w:rsid w:val="6BA0525A"/>
    <w:rsid w:val="6BA1D8D9"/>
    <w:rsid w:val="6BA40714"/>
    <w:rsid w:val="6BA7F54E"/>
    <w:rsid w:val="6BADCAAD"/>
    <w:rsid w:val="6BAF71E3"/>
    <w:rsid w:val="6BB16745"/>
    <w:rsid w:val="6BB17A1B"/>
    <w:rsid w:val="6BB3B554"/>
    <w:rsid w:val="6BB4A7B7"/>
    <w:rsid w:val="6BB4ADF7"/>
    <w:rsid w:val="6BB84772"/>
    <w:rsid w:val="6BBB02D9"/>
    <w:rsid w:val="6BBC7997"/>
    <w:rsid w:val="6BBDFE4E"/>
    <w:rsid w:val="6BCDB98D"/>
    <w:rsid w:val="6BD3A2E1"/>
    <w:rsid w:val="6BD56A5F"/>
    <w:rsid w:val="6BD6C5FD"/>
    <w:rsid w:val="6BD9542E"/>
    <w:rsid w:val="6BE0276B"/>
    <w:rsid w:val="6BE0921D"/>
    <w:rsid w:val="6BEAC11A"/>
    <w:rsid w:val="6BEDC3FE"/>
    <w:rsid w:val="6BEDDBF6"/>
    <w:rsid w:val="6BEE459E"/>
    <w:rsid w:val="6BF18546"/>
    <w:rsid w:val="6BF69DAB"/>
    <w:rsid w:val="6BF78E54"/>
    <w:rsid w:val="6C0110AC"/>
    <w:rsid w:val="6C0140DB"/>
    <w:rsid w:val="6C031DBD"/>
    <w:rsid w:val="6C04BFE1"/>
    <w:rsid w:val="6C056EEA"/>
    <w:rsid w:val="6C05F82E"/>
    <w:rsid w:val="6C073E25"/>
    <w:rsid w:val="6C09E135"/>
    <w:rsid w:val="6C15AB24"/>
    <w:rsid w:val="6C176C28"/>
    <w:rsid w:val="6C1815EC"/>
    <w:rsid w:val="6C1A4D9A"/>
    <w:rsid w:val="6C1A7030"/>
    <w:rsid w:val="6C1BC1FA"/>
    <w:rsid w:val="6C1FF0E1"/>
    <w:rsid w:val="6C286A7B"/>
    <w:rsid w:val="6C30BE2E"/>
    <w:rsid w:val="6C3BB42E"/>
    <w:rsid w:val="6C3C06FB"/>
    <w:rsid w:val="6C3D5EE7"/>
    <w:rsid w:val="6C4F833C"/>
    <w:rsid w:val="6C5429BA"/>
    <w:rsid w:val="6C5BDA28"/>
    <w:rsid w:val="6C6BCE0E"/>
    <w:rsid w:val="6C719655"/>
    <w:rsid w:val="6C73737F"/>
    <w:rsid w:val="6C772FB2"/>
    <w:rsid w:val="6C79F370"/>
    <w:rsid w:val="6C7D72E7"/>
    <w:rsid w:val="6C82E3D9"/>
    <w:rsid w:val="6C85256E"/>
    <w:rsid w:val="6C903020"/>
    <w:rsid w:val="6C93B7EF"/>
    <w:rsid w:val="6C97E948"/>
    <w:rsid w:val="6C991A9A"/>
    <w:rsid w:val="6C99BDE9"/>
    <w:rsid w:val="6C9CAC40"/>
    <w:rsid w:val="6C9D0729"/>
    <w:rsid w:val="6CA3F44C"/>
    <w:rsid w:val="6CA5EDA6"/>
    <w:rsid w:val="6CAACF1A"/>
    <w:rsid w:val="6CB2426E"/>
    <w:rsid w:val="6CB8E6B5"/>
    <w:rsid w:val="6CBD3400"/>
    <w:rsid w:val="6CC0C674"/>
    <w:rsid w:val="6CC18BD1"/>
    <w:rsid w:val="6CD0D230"/>
    <w:rsid w:val="6CD32A11"/>
    <w:rsid w:val="6CD3C2D9"/>
    <w:rsid w:val="6CD86973"/>
    <w:rsid w:val="6CD8BBF0"/>
    <w:rsid w:val="6CDC4712"/>
    <w:rsid w:val="6CDD16EF"/>
    <w:rsid w:val="6CDE0DF9"/>
    <w:rsid w:val="6CE557C1"/>
    <w:rsid w:val="6CE709A3"/>
    <w:rsid w:val="6CE78E20"/>
    <w:rsid w:val="6CE97C5E"/>
    <w:rsid w:val="6CEA7DE2"/>
    <w:rsid w:val="6CEA7EDD"/>
    <w:rsid w:val="6CECEA5A"/>
    <w:rsid w:val="6CFE2CB4"/>
    <w:rsid w:val="6CFF5C22"/>
    <w:rsid w:val="6CFFAD56"/>
    <w:rsid w:val="6D00441E"/>
    <w:rsid w:val="6D07F8AB"/>
    <w:rsid w:val="6D0A7F80"/>
    <w:rsid w:val="6D142DAC"/>
    <w:rsid w:val="6D167A12"/>
    <w:rsid w:val="6D176118"/>
    <w:rsid w:val="6D20A9E1"/>
    <w:rsid w:val="6D226074"/>
    <w:rsid w:val="6D257B2A"/>
    <w:rsid w:val="6D2990A8"/>
    <w:rsid w:val="6D2A9700"/>
    <w:rsid w:val="6D2DCEB9"/>
    <w:rsid w:val="6D31AFF6"/>
    <w:rsid w:val="6D339183"/>
    <w:rsid w:val="6D365F2E"/>
    <w:rsid w:val="6D3968DF"/>
    <w:rsid w:val="6D3AD3A1"/>
    <w:rsid w:val="6D40B0F9"/>
    <w:rsid w:val="6D42E4F0"/>
    <w:rsid w:val="6D43AD35"/>
    <w:rsid w:val="6D45E975"/>
    <w:rsid w:val="6D4AB3B1"/>
    <w:rsid w:val="6D4B910B"/>
    <w:rsid w:val="6D50BE76"/>
    <w:rsid w:val="6D51965D"/>
    <w:rsid w:val="6D54CBB9"/>
    <w:rsid w:val="6D5690FF"/>
    <w:rsid w:val="6D586FA2"/>
    <w:rsid w:val="6D5E5B2B"/>
    <w:rsid w:val="6D67D78D"/>
    <w:rsid w:val="6D699972"/>
    <w:rsid w:val="6D6CB0C3"/>
    <w:rsid w:val="6D6DDA15"/>
    <w:rsid w:val="6D6E43C1"/>
    <w:rsid w:val="6D71ABC9"/>
    <w:rsid w:val="6D731301"/>
    <w:rsid w:val="6D7A93BF"/>
    <w:rsid w:val="6D7FD9D5"/>
    <w:rsid w:val="6D819876"/>
    <w:rsid w:val="6D834083"/>
    <w:rsid w:val="6D8BD652"/>
    <w:rsid w:val="6D8CFD92"/>
    <w:rsid w:val="6D902341"/>
    <w:rsid w:val="6D90B283"/>
    <w:rsid w:val="6D9189D7"/>
    <w:rsid w:val="6D91BF93"/>
    <w:rsid w:val="6D93E5A3"/>
    <w:rsid w:val="6D978002"/>
    <w:rsid w:val="6D9A3D93"/>
    <w:rsid w:val="6D9D5E93"/>
    <w:rsid w:val="6D9FB72D"/>
    <w:rsid w:val="6DA41CDB"/>
    <w:rsid w:val="6DA46CA3"/>
    <w:rsid w:val="6DA65C34"/>
    <w:rsid w:val="6DAD45FF"/>
    <w:rsid w:val="6DAF4A9C"/>
    <w:rsid w:val="6DB08442"/>
    <w:rsid w:val="6DB1C34F"/>
    <w:rsid w:val="6DB2F879"/>
    <w:rsid w:val="6DBA6DF8"/>
    <w:rsid w:val="6DBA97A4"/>
    <w:rsid w:val="6DBBE8EF"/>
    <w:rsid w:val="6DBF0E45"/>
    <w:rsid w:val="6DC1D102"/>
    <w:rsid w:val="6DC7CEB1"/>
    <w:rsid w:val="6DC89A4D"/>
    <w:rsid w:val="6DCEB430"/>
    <w:rsid w:val="6DD13432"/>
    <w:rsid w:val="6DD6ED2F"/>
    <w:rsid w:val="6DE1C135"/>
    <w:rsid w:val="6DE29EF7"/>
    <w:rsid w:val="6DE8D7A7"/>
    <w:rsid w:val="6DEC01A2"/>
    <w:rsid w:val="6DED678F"/>
    <w:rsid w:val="6DED8CF9"/>
    <w:rsid w:val="6DF6F3A4"/>
    <w:rsid w:val="6DF81D14"/>
    <w:rsid w:val="6DF86161"/>
    <w:rsid w:val="6DFD8D52"/>
    <w:rsid w:val="6DFFB2A8"/>
    <w:rsid w:val="6E01CAB2"/>
    <w:rsid w:val="6E041ED3"/>
    <w:rsid w:val="6E11BC09"/>
    <w:rsid w:val="6E13801C"/>
    <w:rsid w:val="6E1752E1"/>
    <w:rsid w:val="6E185F3E"/>
    <w:rsid w:val="6E1C969B"/>
    <w:rsid w:val="6E1D375D"/>
    <w:rsid w:val="6E1F25BC"/>
    <w:rsid w:val="6E231C62"/>
    <w:rsid w:val="6E2485BA"/>
    <w:rsid w:val="6E25B4D9"/>
    <w:rsid w:val="6E3695F0"/>
    <w:rsid w:val="6E36D7F1"/>
    <w:rsid w:val="6E3F1FAA"/>
    <w:rsid w:val="6E426E1A"/>
    <w:rsid w:val="6E4DFF53"/>
    <w:rsid w:val="6E5733CE"/>
    <w:rsid w:val="6E5828C1"/>
    <w:rsid w:val="6E5840C5"/>
    <w:rsid w:val="6E5CFE1E"/>
    <w:rsid w:val="6E5E2C70"/>
    <w:rsid w:val="6E6082C4"/>
    <w:rsid w:val="6E60A1F5"/>
    <w:rsid w:val="6E67C419"/>
    <w:rsid w:val="6E6EDD72"/>
    <w:rsid w:val="6E6FA8EE"/>
    <w:rsid w:val="6E6FE8F5"/>
    <w:rsid w:val="6E7586C1"/>
    <w:rsid w:val="6E797FCA"/>
    <w:rsid w:val="6E7A4C5D"/>
    <w:rsid w:val="6E7F7589"/>
    <w:rsid w:val="6E8269A4"/>
    <w:rsid w:val="6E894706"/>
    <w:rsid w:val="6E8D2759"/>
    <w:rsid w:val="6E8D6316"/>
    <w:rsid w:val="6E9B6703"/>
    <w:rsid w:val="6EA22C8D"/>
    <w:rsid w:val="6EA2755F"/>
    <w:rsid w:val="6EA38345"/>
    <w:rsid w:val="6EA51FCC"/>
    <w:rsid w:val="6EA7E351"/>
    <w:rsid w:val="6EAE4CE1"/>
    <w:rsid w:val="6EB2B97B"/>
    <w:rsid w:val="6EB4F147"/>
    <w:rsid w:val="6EB54565"/>
    <w:rsid w:val="6EB617BD"/>
    <w:rsid w:val="6EB6CECC"/>
    <w:rsid w:val="6EB8CABA"/>
    <w:rsid w:val="6EBB6254"/>
    <w:rsid w:val="6EBDD4F1"/>
    <w:rsid w:val="6EC003AE"/>
    <w:rsid w:val="6EC0C691"/>
    <w:rsid w:val="6EC437D3"/>
    <w:rsid w:val="6EC72669"/>
    <w:rsid w:val="6EC8610B"/>
    <w:rsid w:val="6EC926A2"/>
    <w:rsid w:val="6ECC9923"/>
    <w:rsid w:val="6ECDC07E"/>
    <w:rsid w:val="6ECEB14A"/>
    <w:rsid w:val="6ED10453"/>
    <w:rsid w:val="6ED2BE18"/>
    <w:rsid w:val="6EDFA721"/>
    <w:rsid w:val="6EDFF917"/>
    <w:rsid w:val="6EE06163"/>
    <w:rsid w:val="6EE5D67C"/>
    <w:rsid w:val="6EE87683"/>
    <w:rsid w:val="6EF20A79"/>
    <w:rsid w:val="6F020455"/>
    <w:rsid w:val="6F0A7538"/>
    <w:rsid w:val="6F0D161F"/>
    <w:rsid w:val="6F10C431"/>
    <w:rsid w:val="6F1131C9"/>
    <w:rsid w:val="6F1AFBDD"/>
    <w:rsid w:val="6F1F1E42"/>
    <w:rsid w:val="6F23CEC6"/>
    <w:rsid w:val="6F26E29A"/>
    <w:rsid w:val="6F280325"/>
    <w:rsid w:val="6F2D6FFE"/>
    <w:rsid w:val="6F2ED2C5"/>
    <w:rsid w:val="6F345E10"/>
    <w:rsid w:val="6F34898B"/>
    <w:rsid w:val="6F377A10"/>
    <w:rsid w:val="6F3D4DA3"/>
    <w:rsid w:val="6F3E59E3"/>
    <w:rsid w:val="6F42F307"/>
    <w:rsid w:val="6F4449D9"/>
    <w:rsid w:val="6F45D547"/>
    <w:rsid w:val="6F4644F8"/>
    <w:rsid w:val="6F51E082"/>
    <w:rsid w:val="6F51E784"/>
    <w:rsid w:val="6F560F6E"/>
    <w:rsid w:val="6F585D26"/>
    <w:rsid w:val="6F5E4EA6"/>
    <w:rsid w:val="6F5EFE60"/>
    <w:rsid w:val="6F637D78"/>
    <w:rsid w:val="6F69365C"/>
    <w:rsid w:val="6F69A5A8"/>
    <w:rsid w:val="6F6DB107"/>
    <w:rsid w:val="6F72D278"/>
    <w:rsid w:val="6F7AA74A"/>
    <w:rsid w:val="6F855C72"/>
    <w:rsid w:val="6F8F8964"/>
    <w:rsid w:val="6F91E5A8"/>
    <w:rsid w:val="6F961C28"/>
    <w:rsid w:val="6F9B04C0"/>
    <w:rsid w:val="6F9E9D73"/>
    <w:rsid w:val="6FA03765"/>
    <w:rsid w:val="6FA1E3C5"/>
    <w:rsid w:val="6FA7FB9A"/>
    <w:rsid w:val="6FA88176"/>
    <w:rsid w:val="6FAB1D6B"/>
    <w:rsid w:val="6FAE0BBD"/>
    <w:rsid w:val="6FAE6C4C"/>
    <w:rsid w:val="6FB7081B"/>
    <w:rsid w:val="6FB8A5E8"/>
    <w:rsid w:val="6FB98222"/>
    <w:rsid w:val="6FBAD628"/>
    <w:rsid w:val="6FBCA932"/>
    <w:rsid w:val="6FBCEA29"/>
    <w:rsid w:val="6FBFA8EF"/>
    <w:rsid w:val="6FC2E0DE"/>
    <w:rsid w:val="6FC32330"/>
    <w:rsid w:val="6FCA233F"/>
    <w:rsid w:val="6FCA59F3"/>
    <w:rsid w:val="6FCA6E0C"/>
    <w:rsid w:val="6FCAE906"/>
    <w:rsid w:val="6FCB4641"/>
    <w:rsid w:val="6FDD8BBE"/>
    <w:rsid w:val="6FE298EF"/>
    <w:rsid w:val="6FE594D3"/>
    <w:rsid w:val="6FE9A15F"/>
    <w:rsid w:val="6FF41045"/>
    <w:rsid w:val="6FF5D282"/>
    <w:rsid w:val="6FFA65C8"/>
    <w:rsid w:val="6FFF8212"/>
    <w:rsid w:val="7000DCEB"/>
    <w:rsid w:val="70033745"/>
    <w:rsid w:val="70093D6B"/>
    <w:rsid w:val="701200DB"/>
    <w:rsid w:val="70124B6F"/>
    <w:rsid w:val="701463EC"/>
    <w:rsid w:val="70172385"/>
    <w:rsid w:val="701CDEB7"/>
    <w:rsid w:val="70240187"/>
    <w:rsid w:val="702831EE"/>
    <w:rsid w:val="702DA845"/>
    <w:rsid w:val="70316383"/>
    <w:rsid w:val="70339520"/>
    <w:rsid w:val="70378F34"/>
    <w:rsid w:val="70405755"/>
    <w:rsid w:val="7049F95D"/>
    <w:rsid w:val="704B38DE"/>
    <w:rsid w:val="70502AFE"/>
    <w:rsid w:val="7052EFD8"/>
    <w:rsid w:val="7054F7C0"/>
    <w:rsid w:val="705A8194"/>
    <w:rsid w:val="705B7774"/>
    <w:rsid w:val="7060086B"/>
    <w:rsid w:val="70613360"/>
    <w:rsid w:val="70635E00"/>
    <w:rsid w:val="70638B7D"/>
    <w:rsid w:val="70647B79"/>
    <w:rsid w:val="706ABF8A"/>
    <w:rsid w:val="706D373C"/>
    <w:rsid w:val="7070C116"/>
    <w:rsid w:val="708030DA"/>
    <w:rsid w:val="70840570"/>
    <w:rsid w:val="7085223B"/>
    <w:rsid w:val="708F3C34"/>
    <w:rsid w:val="708F8EA8"/>
    <w:rsid w:val="7093C028"/>
    <w:rsid w:val="7096985B"/>
    <w:rsid w:val="709AA9EC"/>
    <w:rsid w:val="70A2D022"/>
    <w:rsid w:val="70A379EE"/>
    <w:rsid w:val="70A3BD36"/>
    <w:rsid w:val="70A6BC2D"/>
    <w:rsid w:val="70A6EF01"/>
    <w:rsid w:val="70AE855E"/>
    <w:rsid w:val="70AEE09F"/>
    <w:rsid w:val="70AF3D0C"/>
    <w:rsid w:val="70B60C67"/>
    <w:rsid w:val="70B7C13C"/>
    <w:rsid w:val="70BAD692"/>
    <w:rsid w:val="70BC6CF3"/>
    <w:rsid w:val="70BED096"/>
    <w:rsid w:val="70C00925"/>
    <w:rsid w:val="70C5AAC1"/>
    <w:rsid w:val="70C70932"/>
    <w:rsid w:val="70C95DD5"/>
    <w:rsid w:val="70CFB197"/>
    <w:rsid w:val="70D59B88"/>
    <w:rsid w:val="70D5FC5B"/>
    <w:rsid w:val="70D6CE15"/>
    <w:rsid w:val="70E127F4"/>
    <w:rsid w:val="70E44E20"/>
    <w:rsid w:val="70E4E1F0"/>
    <w:rsid w:val="70E5BB9F"/>
    <w:rsid w:val="70E5D596"/>
    <w:rsid w:val="70E933BC"/>
    <w:rsid w:val="70E995ED"/>
    <w:rsid w:val="70E9A369"/>
    <w:rsid w:val="70EB24CD"/>
    <w:rsid w:val="70F23052"/>
    <w:rsid w:val="70FA8331"/>
    <w:rsid w:val="70FF30DC"/>
    <w:rsid w:val="7101C7ED"/>
    <w:rsid w:val="71057952"/>
    <w:rsid w:val="71067431"/>
    <w:rsid w:val="710EE87E"/>
    <w:rsid w:val="710FEB4C"/>
    <w:rsid w:val="7113C007"/>
    <w:rsid w:val="71178075"/>
    <w:rsid w:val="71186064"/>
    <w:rsid w:val="712212DB"/>
    <w:rsid w:val="71268126"/>
    <w:rsid w:val="7127200A"/>
    <w:rsid w:val="712B9873"/>
    <w:rsid w:val="712BDCB7"/>
    <w:rsid w:val="712DA6E4"/>
    <w:rsid w:val="7130B41D"/>
    <w:rsid w:val="7133E0DA"/>
    <w:rsid w:val="713DA6D8"/>
    <w:rsid w:val="713DEF34"/>
    <w:rsid w:val="71410394"/>
    <w:rsid w:val="7141DAD6"/>
    <w:rsid w:val="71499AED"/>
    <w:rsid w:val="7150767D"/>
    <w:rsid w:val="71565160"/>
    <w:rsid w:val="715BCBF1"/>
    <w:rsid w:val="7165BEE8"/>
    <w:rsid w:val="71662BC5"/>
    <w:rsid w:val="7169ADE9"/>
    <w:rsid w:val="7169C00D"/>
    <w:rsid w:val="7174CF85"/>
    <w:rsid w:val="7177F616"/>
    <w:rsid w:val="717EA4DC"/>
    <w:rsid w:val="71827489"/>
    <w:rsid w:val="71876957"/>
    <w:rsid w:val="7187A2EA"/>
    <w:rsid w:val="718DF990"/>
    <w:rsid w:val="7190EBC0"/>
    <w:rsid w:val="71951148"/>
    <w:rsid w:val="7195787B"/>
    <w:rsid w:val="719BD131"/>
    <w:rsid w:val="719C68C8"/>
    <w:rsid w:val="719E975D"/>
    <w:rsid w:val="71A3007B"/>
    <w:rsid w:val="71ABA4D2"/>
    <w:rsid w:val="71AC4AB3"/>
    <w:rsid w:val="71AECC50"/>
    <w:rsid w:val="71AF2346"/>
    <w:rsid w:val="71AF4A19"/>
    <w:rsid w:val="71AF6801"/>
    <w:rsid w:val="71B2ECB1"/>
    <w:rsid w:val="71B675A7"/>
    <w:rsid w:val="71B6A077"/>
    <w:rsid w:val="71B6B49E"/>
    <w:rsid w:val="71BA6120"/>
    <w:rsid w:val="71BAC781"/>
    <w:rsid w:val="71C2752E"/>
    <w:rsid w:val="71C4023F"/>
    <w:rsid w:val="71C542A2"/>
    <w:rsid w:val="71C63221"/>
    <w:rsid w:val="71C71C11"/>
    <w:rsid w:val="71C85D32"/>
    <w:rsid w:val="71CC113E"/>
    <w:rsid w:val="71D30E83"/>
    <w:rsid w:val="71DAE3D3"/>
    <w:rsid w:val="71DB0CA3"/>
    <w:rsid w:val="71E237BF"/>
    <w:rsid w:val="71E4564C"/>
    <w:rsid w:val="71E83BDF"/>
    <w:rsid w:val="71E9625D"/>
    <w:rsid w:val="71EC76F4"/>
    <w:rsid w:val="71F4421B"/>
    <w:rsid w:val="71F46A0A"/>
    <w:rsid w:val="71F629A3"/>
    <w:rsid w:val="71F87B90"/>
    <w:rsid w:val="71F92C2B"/>
    <w:rsid w:val="71FF9F3D"/>
    <w:rsid w:val="7206D464"/>
    <w:rsid w:val="720F62B7"/>
    <w:rsid w:val="7210E465"/>
    <w:rsid w:val="722CA5F2"/>
    <w:rsid w:val="72379059"/>
    <w:rsid w:val="723C1DD7"/>
    <w:rsid w:val="723D5D10"/>
    <w:rsid w:val="723DCFEC"/>
    <w:rsid w:val="7241FDA0"/>
    <w:rsid w:val="72424995"/>
    <w:rsid w:val="724AA0D4"/>
    <w:rsid w:val="724FA502"/>
    <w:rsid w:val="7251C20D"/>
    <w:rsid w:val="7253A002"/>
    <w:rsid w:val="725FC951"/>
    <w:rsid w:val="7265748F"/>
    <w:rsid w:val="7265A543"/>
    <w:rsid w:val="72669DDB"/>
    <w:rsid w:val="72694EF0"/>
    <w:rsid w:val="726987C6"/>
    <w:rsid w:val="726D4587"/>
    <w:rsid w:val="7270178C"/>
    <w:rsid w:val="72705371"/>
    <w:rsid w:val="72731C18"/>
    <w:rsid w:val="72732671"/>
    <w:rsid w:val="7275A068"/>
    <w:rsid w:val="727767AC"/>
    <w:rsid w:val="7279838C"/>
    <w:rsid w:val="727A59E1"/>
    <w:rsid w:val="72810F9D"/>
    <w:rsid w:val="7282BC61"/>
    <w:rsid w:val="7288BF93"/>
    <w:rsid w:val="728E6010"/>
    <w:rsid w:val="7290F381"/>
    <w:rsid w:val="729C59BA"/>
    <w:rsid w:val="729CB921"/>
    <w:rsid w:val="72A40D67"/>
    <w:rsid w:val="72A5A926"/>
    <w:rsid w:val="72AAAB89"/>
    <w:rsid w:val="72AF3FA6"/>
    <w:rsid w:val="72B04DB2"/>
    <w:rsid w:val="72B1C216"/>
    <w:rsid w:val="72B2ACDF"/>
    <w:rsid w:val="72B60407"/>
    <w:rsid w:val="72BBE48A"/>
    <w:rsid w:val="72BD5F08"/>
    <w:rsid w:val="72BDB8A1"/>
    <w:rsid w:val="72C4CF35"/>
    <w:rsid w:val="72C61562"/>
    <w:rsid w:val="72C66D0B"/>
    <w:rsid w:val="72C89C4E"/>
    <w:rsid w:val="72C94015"/>
    <w:rsid w:val="72CB3DE0"/>
    <w:rsid w:val="72D2F98A"/>
    <w:rsid w:val="72D79713"/>
    <w:rsid w:val="72D8CC55"/>
    <w:rsid w:val="72DBB372"/>
    <w:rsid w:val="72DC0772"/>
    <w:rsid w:val="72DF95D9"/>
    <w:rsid w:val="72E429B0"/>
    <w:rsid w:val="72EB0698"/>
    <w:rsid w:val="72ECC374"/>
    <w:rsid w:val="72F02278"/>
    <w:rsid w:val="72F0F457"/>
    <w:rsid w:val="72F2B6E8"/>
    <w:rsid w:val="72F9E97C"/>
    <w:rsid w:val="7301144F"/>
    <w:rsid w:val="731B4EB5"/>
    <w:rsid w:val="73255A2B"/>
    <w:rsid w:val="73276BF8"/>
    <w:rsid w:val="7328B23C"/>
    <w:rsid w:val="732B4CF2"/>
    <w:rsid w:val="732B8784"/>
    <w:rsid w:val="7330EC24"/>
    <w:rsid w:val="733639FA"/>
    <w:rsid w:val="73365A2B"/>
    <w:rsid w:val="73385F77"/>
    <w:rsid w:val="7341D967"/>
    <w:rsid w:val="73425908"/>
    <w:rsid w:val="7343156E"/>
    <w:rsid w:val="73437B34"/>
    <w:rsid w:val="7348773F"/>
    <w:rsid w:val="734B45D3"/>
    <w:rsid w:val="734BA60A"/>
    <w:rsid w:val="734D015A"/>
    <w:rsid w:val="734D19F2"/>
    <w:rsid w:val="7350DC94"/>
    <w:rsid w:val="73540431"/>
    <w:rsid w:val="735B3066"/>
    <w:rsid w:val="735C1053"/>
    <w:rsid w:val="73654209"/>
    <w:rsid w:val="736BB636"/>
    <w:rsid w:val="736BBE36"/>
    <w:rsid w:val="736C4AFB"/>
    <w:rsid w:val="737643A2"/>
    <w:rsid w:val="737E29CF"/>
    <w:rsid w:val="73840459"/>
    <w:rsid w:val="7385A3E4"/>
    <w:rsid w:val="73864EF1"/>
    <w:rsid w:val="73876645"/>
    <w:rsid w:val="7387F5AD"/>
    <w:rsid w:val="738AC229"/>
    <w:rsid w:val="738D1E44"/>
    <w:rsid w:val="738ECCA4"/>
    <w:rsid w:val="739011FA"/>
    <w:rsid w:val="7390BEAF"/>
    <w:rsid w:val="7396ABB4"/>
    <w:rsid w:val="7398C4C4"/>
    <w:rsid w:val="739A3347"/>
    <w:rsid w:val="739A9D02"/>
    <w:rsid w:val="73A35841"/>
    <w:rsid w:val="73A541D5"/>
    <w:rsid w:val="73A7E49D"/>
    <w:rsid w:val="73AAFD25"/>
    <w:rsid w:val="73B016AA"/>
    <w:rsid w:val="73B20328"/>
    <w:rsid w:val="73B339BF"/>
    <w:rsid w:val="73BA1336"/>
    <w:rsid w:val="73BA3888"/>
    <w:rsid w:val="73BC6EBC"/>
    <w:rsid w:val="73C678AA"/>
    <w:rsid w:val="73CD3D87"/>
    <w:rsid w:val="73CEEDA9"/>
    <w:rsid w:val="73CF07BC"/>
    <w:rsid w:val="73D8EAD5"/>
    <w:rsid w:val="73DC9B9B"/>
    <w:rsid w:val="73DE4A53"/>
    <w:rsid w:val="73DF2F08"/>
    <w:rsid w:val="73DFCA71"/>
    <w:rsid w:val="73E26746"/>
    <w:rsid w:val="73E597F7"/>
    <w:rsid w:val="73EAD68B"/>
    <w:rsid w:val="73EDC083"/>
    <w:rsid w:val="73F0569C"/>
    <w:rsid w:val="73F694C2"/>
    <w:rsid w:val="73FCE9CB"/>
    <w:rsid w:val="73FE4227"/>
    <w:rsid w:val="7400C3A8"/>
    <w:rsid w:val="7408A519"/>
    <w:rsid w:val="740C3E23"/>
    <w:rsid w:val="741052E7"/>
    <w:rsid w:val="74115DFA"/>
    <w:rsid w:val="74130713"/>
    <w:rsid w:val="741421ED"/>
    <w:rsid w:val="7415B386"/>
    <w:rsid w:val="74197209"/>
    <w:rsid w:val="741DD9B9"/>
    <w:rsid w:val="741E8129"/>
    <w:rsid w:val="74209245"/>
    <w:rsid w:val="7420AC57"/>
    <w:rsid w:val="7424E082"/>
    <w:rsid w:val="7425984F"/>
    <w:rsid w:val="74278B03"/>
    <w:rsid w:val="742828B3"/>
    <w:rsid w:val="74310AA1"/>
    <w:rsid w:val="74364285"/>
    <w:rsid w:val="743B222B"/>
    <w:rsid w:val="743CF1BE"/>
    <w:rsid w:val="743F0766"/>
    <w:rsid w:val="74422A1A"/>
    <w:rsid w:val="74439DEF"/>
    <w:rsid w:val="744C4E5E"/>
    <w:rsid w:val="744C944C"/>
    <w:rsid w:val="744C96F1"/>
    <w:rsid w:val="744C9705"/>
    <w:rsid w:val="7452F08C"/>
    <w:rsid w:val="74539EF9"/>
    <w:rsid w:val="74557C4A"/>
    <w:rsid w:val="745B2087"/>
    <w:rsid w:val="745B7FE4"/>
    <w:rsid w:val="745CF0E8"/>
    <w:rsid w:val="74651992"/>
    <w:rsid w:val="7467CBDE"/>
    <w:rsid w:val="746CE865"/>
    <w:rsid w:val="7471099E"/>
    <w:rsid w:val="7472CBAC"/>
    <w:rsid w:val="7474F015"/>
    <w:rsid w:val="7475E067"/>
    <w:rsid w:val="747BF1F9"/>
    <w:rsid w:val="747C0050"/>
    <w:rsid w:val="747C0DFB"/>
    <w:rsid w:val="747F2793"/>
    <w:rsid w:val="7482238E"/>
    <w:rsid w:val="7485ED27"/>
    <w:rsid w:val="748B14B6"/>
    <w:rsid w:val="748C6A08"/>
    <w:rsid w:val="748FC80C"/>
    <w:rsid w:val="74915633"/>
    <w:rsid w:val="749360AD"/>
    <w:rsid w:val="74939456"/>
    <w:rsid w:val="7495433A"/>
    <w:rsid w:val="74978815"/>
    <w:rsid w:val="749A67F8"/>
    <w:rsid w:val="749CA385"/>
    <w:rsid w:val="749FC5C1"/>
    <w:rsid w:val="74A29EB4"/>
    <w:rsid w:val="74B321BB"/>
    <w:rsid w:val="74B4BD78"/>
    <w:rsid w:val="74B69BE8"/>
    <w:rsid w:val="74BA484B"/>
    <w:rsid w:val="74BC214F"/>
    <w:rsid w:val="74BE1E41"/>
    <w:rsid w:val="74C40F46"/>
    <w:rsid w:val="74C7EDC3"/>
    <w:rsid w:val="74CCFE2A"/>
    <w:rsid w:val="74D199E4"/>
    <w:rsid w:val="74D3B033"/>
    <w:rsid w:val="74D3F917"/>
    <w:rsid w:val="74D4DCF3"/>
    <w:rsid w:val="74DA6C0D"/>
    <w:rsid w:val="74DAC8D8"/>
    <w:rsid w:val="74E2C8F0"/>
    <w:rsid w:val="74E5EDD8"/>
    <w:rsid w:val="74E65DFF"/>
    <w:rsid w:val="74E96563"/>
    <w:rsid w:val="74EF3847"/>
    <w:rsid w:val="74F02517"/>
    <w:rsid w:val="74FAB82C"/>
    <w:rsid w:val="74FBFAAC"/>
    <w:rsid w:val="74FC62AD"/>
    <w:rsid w:val="74FD4C72"/>
    <w:rsid w:val="7503027B"/>
    <w:rsid w:val="750A7464"/>
    <w:rsid w:val="750F84EB"/>
    <w:rsid w:val="7510C54E"/>
    <w:rsid w:val="751222EC"/>
    <w:rsid w:val="7514AE52"/>
    <w:rsid w:val="7515A3A4"/>
    <w:rsid w:val="7516B299"/>
    <w:rsid w:val="751A16D9"/>
    <w:rsid w:val="751C9DF3"/>
    <w:rsid w:val="751E97AD"/>
    <w:rsid w:val="75201903"/>
    <w:rsid w:val="75204AE7"/>
    <w:rsid w:val="75227E6D"/>
    <w:rsid w:val="75263C8E"/>
    <w:rsid w:val="752667A2"/>
    <w:rsid w:val="752D3D89"/>
    <w:rsid w:val="75317B77"/>
    <w:rsid w:val="7537D8C4"/>
    <w:rsid w:val="753E2606"/>
    <w:rsid w:val="75435A7F"/>
    <w:rsid w:val="7547CD30"/>
    <w:rsid w:val="754D2D45"/>
    <w:rsid w:val="75537664"/>
    <w:rsid w:val="7555C880"/>
    <w:rsid w:val="7559F096"/>
    <w:rsid w:val="755C4B93"/>
    <w:rsid w:val="7565B734"/>
    <w:rsid w:val="756EBC84"/>
    <w:rsid w:val="7571FDB9"/>
    <w:rsid w:val="75759727"/>
    <w:rsid w:val="75788653"/>
    <w:rsid w:val="757F23AF"/>
    <w:rsid w:val="757FCDAE"/>
    <w:rsid w:val="758394C9"/>
    <w:rsid w:val="75871BCA"/>
    <w:rsid w:val="7589FB06"/>
    <w:rsid w:val="758FF6F3"/>
    <w:rsid w:val="7590CDCD"/>
    <w:rsid w:val="7593A49E"/>
    <w:rsid w:val="75951F96"/>
    <w:rsid w:val="759534BF"/>
    <w:rsid w:val="759A6702"/>
    <w:rsid w:val="759D07AA"/>
    <w:rsid w:val="75A0DC02"/>
    <w:rsid w:val="75A80EE9"/>
    <w:rsid w:val="75AC8847"/>
    <w:rsid w:val="75AD2AF1"/>
    <w:rsid w:val="75ADF776"/>
    <w:rsid w:val="75B33C06"/>
    <w:rsid w:val="75B4182F"/>
    <w:rsid w:val="75B65FCD"/>
    <w:rsid w:val="75B9378F"/>
    <w:rsid w:val="75BB9D7B"/>
    <w:rsid w:val="75BC7CC9"/>
    <w:rsid w:val="75BFC063"/>
    <w:rsid w:val="75C07AE7"/>
    <w:rsid w:val="75C21E04"/>
    <w:rsid w:val="75C7D627"/>
    <w:rsid w:val="75C84CC2"/>
    <w:rsid w:val="75C84EC7"/>
    <w:rsid w:val="75CB21D3"/>
    <w:rsid w:val="75D14245"/>
    <w:rsid w:val="75D91C9D"/>
    <w:rsid w:val="75DE8EB6"/>
    <w:rsid w:val="75E1E7DA"/>
    <w:rsid w:val="75E3FBAF"/>
    <w:rsid w:val="75E5C9C0"/>
    <w:rsid w:val="75EB6468"/>
    <w:rsid w:val="75EC4D4D"/>
    <w:rsid w:val="75EC710E"/>
    <w:rsid w:val="75EF30A9"/>
    <w:rsid w:val="75EFAC0B"/>
    <w:rsid w:val="75F55413"/>
    <w:rsid w:val="75F6227D"/>
    <w:rsid w:val="75F94043"/>
    <w:rsid w:val="75FDE2BD"/>
    <w:rsid w:val="76005209"/>
    <w:rsid w:val="76077B0A"/>
    <w:rsid w:val="760ACA88"/>
    <w:rsid w:val="760C255F"/>
    <w:rsid w:val="760D92B4"/>
    <w:rsid w:val="76110147"/>
    <w:rsid w:val="7611504A"/>
    <w:rsid w:val="76121F68"/>
    <w:rsid w:val="76123C4D"/>
    <w:rsid w:val="76132539"/>
    <w:rsid w:val="7614A3D8"/>
    <w:rsid w:val="761AB0FD"/>
    <w:rsid w:val="761AF12C"/>
    <w:rsid w:val="761C6B88"/>
    <w:rsid w:val="761EDA75"/>
    <w:rsid w:val="761FB712"/>
    <w:rsid w:val="762112E3"/>
    <w:rsid w:val="7623D8C1"/>
    <w:rsid w:val="76247610"/>
    <w:rsid w:val="7629383E"/>
    <w:rsid w:val="76296303"/>
    <w:rsid w:val="762B83F8"/>
    <w:rsid w:val="762D1961"/>
    <w:rsid w:val="763100DD"/>
    <w:rsid w:val="7635AB68"/>
    <w:rsid w:val="76399718"/>
    <w:rsid w:val="7640E64B"/>
    <w:rsid w:val="764431BF"/>
    <w:rsid w:val="764A42B3"/>
    <w:rsid w:val="764AD512"/>
    <w:rsid w:val="764F0512"/>
    <w:rsid w:val="76516DDA"/>
    <w:rsid w:val="76546C87"/>
    <w:rsid w:val="76567C60"/>
    <w:rsid w:val="765A412E"/>
    <w:rsid w:val="765BC554"/>
    <w:rsid w:val="765C914D"/>
    <w:rsid w:val="766029FB"/>
    <w:rsid w:val="766722B2"/>
    <w:rsid w:val="766C35E5"/>
    <w:rsid w:val="76795CB3"/>
    <w:rsid w:val="767FEC46"/>
    <w:rsid w:val="7685FDE5"/>
    <w:rsid w:val="768688FE"/>
    <w:rsid w:val="768A461E"/>
    <w:rsid w:val="768B8CF2"/>
    <w:rsid w:val="768F6F7C"/>
    <w:rsid w:val="768F9C11"/>
    <w:rsid w:val="76961301"/>
    <w:rsid w:val="76980798"/>
    <w:rsid w:val="769F3FF5"/>
    <w:rsid w:val="76A9BC6A"/>
    <w:rsid w:val="76ABED2F"/>
    <w:rsid w:val="76AFE263"/>
    <w:rsid w:val="76B1D391"/>
    <w:rsid w:val="76B5B799"/>
    <w:rsid w:val="76B8F7D4"/>
    <w:rsid w:val="76BAC53A"/>
    <w:rsid w:val="76BE0762"/>
    <w:rsid w:val="76BF2225"/>
    <w:rsid w:val="76C4E4BA"/>
    <w:rsid w:val="76D25869"/>
    <w:rsid w:val="76D34F4C"/>
    <w:rsid w:val="76D75D1C"/>
    <w:rsid w:val="76DF0D04"/>
    <w:rsid w:val="76E2463D"/>
    <w:rsid w:val="76E6FF87"/>
    <w:rsid w:val="76E850F4"/>
    <w:rsid w:val="76E9FA3D"/>
    <w:rsid w:val="76EBFB6B"/>
    <w:rsid w:val="76EC6E82"/>
    <w:rsid w:val="76F24229"/>
    <w:rsid w:val="76F361F1"/>
    <w:rsid w:val="76F64D50"/>
    <w:rsid w:val="76F6FD61"/>
    <w:rsid w:val="76F77298"/>
    <w:rsid w:val="76F8FD84"/>
    <w:rsid w:val="76FA0486"/>
    <w:rsid w:val="76FA8B48"/>
    <w:rsid w:val="76FA9F65"/>
    <w:rsid w:val="76FB29B4"/>
    <w:rsid w:val="76FDA1C1"/>
    <w:rsid w:val="7703AA24"/>
    <w:rsid w:val="770EED13"/>
    <w:rsid w:val="771E35BB"/>
    <w:rsid w:val="7722D342"/>
    <w:rsid w:val="77288A64"/>
    <w:rsid w:val="772AFEFD"/>
    <w:rsid w:val="772B3965"/>
    <w:rsid w:val="7730B23E"/>
    <w:rsid w:val="77369FD1"/>
    <w:rsid w:val="77385D09"/>
    <w:rsid w:val="7738C851"/>
    <w:rsid w:val="77426354"/>
    <w:rsid w:val="774961C4"/>
    <w:rsid w:val="775105FD"/>
    <w:rsid w:val="77540A7A"/>
    <w:rsid w:val="775B0C2A"/>
    <w:rsid w:val="775BAE97"/>
    <w:rsid w:val="77617873"/>
    <w:rsid w:val="77639B7D"/>
    <w:rsid w:val="776C4621"/>
    <w:rsid w:val="776EF894"/>
    <w:rsid w:val="7775DA04"/>
    <w:rsid w:val="777A305E"/>
    <w:rsid w:val="7783FA03"/>
    <w:rsid w:val="778D5B9F"/>
    <w:rsid w:val="778F07C7"/>
    <w:rsid w:val="77907372"/>
    <w:rsid w:val="7791E16B"/>
    <w:rsid w:val="7792742F"/>
    <w:rsid w:val="77947744"/>
    <w:rsid w:val="7794BF04"/>
    <w:rsid w:val="779A9008"/>
    <w:rsid w:val="779CBC0E"/>
    <w:rsid w:val="779EB865"/>
    <w:rsid w:val="77AA1189"/>
    <w:rsid w:val="77AD91D2"/>
    <w:rsid w:val="77B1DDB3"/>
    <w:rsid w:val="77B2F17D"/>
    <w:rsid w:val="77B4421D"/>
    <w:rsid w:val="77BC0629"/>
    <w:rsid w:val="77BC9675"/>
    <w:rsid w:val="77BF436C"/>
    <w:rsid w:val="77C8DA0F"/>
    <w:rsid w:val="77D12965"/>
    <w:rsid w:val="77D12A5E"/>
    <w:rsid w:val="77D44AF8"/>
    <w:rsid w:val="77D6EDD6"/>
    <w:rsid w:val="77D72F55"/>
    <w:rsid w:val="77D82BD7"/>
    <w:rsid w:val="77D90A67"/>
    <w:rsid w:val="77DBD7A9"/>
    <w:rsid w:val="77DDB1A1"/>
    <w:rsid w:val="77EC73A8"/>
    <w:rsid w:val="77ED2B39"/>
    <w:rsid w:val="77F6FFD9"/>
    <w:rsid w:val="77F78A86"/>
    <w:rsid w:val="78010907"/>
    <w:rsid w:val="78028961"/>
    <w:rsid w:val="7803F0AF"/>
    <w:rsid w:val="78074FAA"/>
    <w:rsid w:val="780E6599"/>
    <w:rsid w:val="78103501"/>
    <w:rsid w:val="78121FCD"/>
    <w:rsid w:val="781625B5"/>
    <w:rsid w:val="781D4D78"/>
    <w:rsid w:val="781DD2F0"/>
    <w:rsid w:val="781E2286"/>
    <w:rsid w:val="78229416"/>
    <w:rsid w:val="78277515"/>
    <w:rsid w:val="78281F0F"/>
    <w:rsid w:val="7833C8A9"/>
    <w:rsid w:val="78365C5B"/>
    <w:rsid w:val="783D7931"/>
    <w:rsid w:val="784390C6"/>
    <w:rsid w:val="78466BC0"/>
    <w:rsid w:val="78484552"/>
    <w:rsid w:val="784984C0"/>
    <w:rsid w:val="784A19BB"/>
    <w:rsid w:val="784EC703"/>
    <w:rsid w:val="7850A947"/>
    <w:rsid w:val="785197AF"/>
    <w:rsid w:val="785867F7"/>
    <w:rsid w:val="785AD842"/>
    <w:rsid w:val="785AECA1"/>
    <w:rsid w:val="785B4AB7"/>
    <w:rsid w:val="785C16CB"/>
    <w:rsid w:val="78667F20"/>
    <w:rsid w:val="786AB8FF"/>
    <w:rsid w:val="786F3C4F"/>
    <w:rsid w:val="786F7300"/>
    <w:rsid w:val="7870050C"/>
    <w:rsid w:val="78729D7D"/>
    <w:rsid w:val="7878F9E5"/>
    <w:rsid w:val="787D292A"/>
    <w:rsid w:val="7881B3D3"/>
    <w:rsid w:val="7881C7D4"/>
    <w:rsid w:val="788A674D"/>
    <w:rsid w:val="788C5181"/>
    <w:rsid w:val="788DFD82"/>
    <w:rsid w:val="788E2A9D"/>
    <w:rsid w:val="788FF9F5"/>
    <w:rsid w:val="78911053"/>
    <w:rsid w:val="789B2DFB"/>
    <w:rsid w:val="789CE7EB"/>
    <w:rsid w:val="789FC7E3"/>
    <w:rsid w:val="789FF4FB"/>
    <w:rsid w:val="78A0C091"/>
    <w:rsid w:val="78A854C4"/>
    <w:rsid w:val="78AC009C"/>
    <w:rsid w:val="78AD2D1B"/>
    <w:rsid w:val="78AD97A6"/>
    <w:rsid w:val="78B5C06D"/>
    <w:rsid w:val="78BECB45"/>
    <w:rsid w:val="78C39FA9"/>
    <w:rsid w:val="78CD20A0"/>
    <w:rsid w:val="78CF82EE"/>
    <w:rsid w:val="78D162B3"/>
    <w:rsid w:val="78D30671"/>
    <w:rsid w:val="78D326E0"/>
    <w:rsid w:val="78D3F4DF"/>
    <w:rsid w:val="78D6661D"/>
    <w:rsid w:val="78D7D798"/>
    <w:rsid w:val="78DA026A"/>
    <w:rsid w:val="78E29978"/>
    <w:rsid w:val="78E2EC16"/>
    <w:rsid w:val="78E93082"/>
    <w:rsid w:val="78EB1F6C"/>
    <w:rsid w:val="78EB7112"/>
    <w:rsid w:val="78EF463A"/>
    <w:rsid w:val="78F63B03"/>
    <w:rsid w:val="78F7D9A7"/>
    <w:rsid w:val="78FC3CD5"/>
    <w:rsid w:val="78FE40BF"/>
    <w:rsid w:val="7904CD4D"/>
    <w:rsid w:val="790507B9"/>
    <w:rsid w:val="790AD514"/>
    <w:rsid w:val="790C0602"/>
    <w:rsid w:val="79117069"/>
    <w:rsid w:val="79146359"/>
    <w:rsid w:val="7914639F"/>
    <w:rsid w:val="7918ECF6"/>
    <w:rsid w:val="791CC1C9"/>
    <w:rsid w:val="7921CD0B"/>
    <w:rsid w:val="7927A213"/>
    <w:rsid w:val="792ED20E"/>
    <w:rsid w:val="79334082"/>
    <w:rsid w:val="793371F1"/>
    <w:rsid w:val="7933F8E0"/>
    <w:rsid w:val="793B3171"/>
    <w:rsid w:val="793B9391"/>
    <w:rsid w:val="793DC8A7"/>
    <w:rsid w:val="7943874A"/>
    <w:rsid w:val="79482DBC"/>
    <w:rsid w:val="7948E2EB"/>
    <w:rsid w:val="79499DB9"/>
    <w:rsid w:val="794B61B3"/>
    <w:rsid w:val="794D60DA"/>
    <w:rsid w:val="794E9A65"/>
    <w:rsid w:val="79581E42"/>
    <w:rsid w:val="79592AE9"/>
    <w:rsid w:val="795A2A80"/>
    <w:rsid w:val="795B7D97"/>
    <w:rsid w:val="79611A37"/>
    <w:rsid w:val="7962B59B"/>
    <w:rsid w:val="796B7778"/>
    <w:rsid w:val="796BFFDA"/>
    <w:rsid w:val="796E01DC"/>
    <w:rsid w:val="7971C76E"/>
    <w:rsid w:val="79750783"/>
    <w:rsid w:val="7978363B"/>
    <w:rsid w:val="797ED2D1"/>
    <w:rsid w:val="798A7428"/>
    <w:rsid w:val="798ACD6C"/>
    <w:rsid w:val="798D168C"/>
    <w:rsid w:val="798E62EB"/>
    <w:rsid w:val="79911CC3"/>
    <w:rsid w:val="7992884D"/>
    <w:rsid w:val="79947804"/>
    <w:rsid w:val="7995597F"/>
    <w:rsid w:val="79A2A785"/>
    <w:rsid w:val="79A737EF"/>
    <w:rsid w:val="79A9CC1D"/>
    <w:rsid w:val="79AB4D3E"/>
    <w:rsid w:val="79BD8F31"/>
    <w:rsid w:val="79BFF6F9"/>
    <w:rsid w:val="79C402C9"/>
    <w:rsid w:val="79C472AD"/>
    <w:rsid w:val="79CBCB8E"/>
    <w:rsid w:val="79CCAAB6"/>
    <w:rsid w:val="79CF450E"/>
    <w:rsid w:val="79D44A72"/>
    <w:rsid w:val="79D9A489"/>
    <w:rsid w:val="79DC206A"/>
    <w:rsid w:val="79DF36B4"/>
    <w:rsid w:val="79E0D7B4"/>
    <w:rsid w:val="79E80C2A"/>
    <w:rsid w:val="79EBAA7E"/>
    <w:rsid w:val="79F186C6"/>
    <w:rsid w:val="79FC6978"/>
    <w:rsid w:val="79FCD8CD"/>
    <w:rsid w:val="7A010938"/>
    <w:rsid w:val="7A0E5BB2"/>
    <w:rsid w:val="7A1C213E"/>
    <w:rsid w:val="7A1E7D51"/>
    <w:rsid w:val="7A213E07"/>
    <w:rsid w:val="7A29F0AA"/>
    <w:rsid w:val="7A2AD416"/>
    <w:rsid w:val="7A2BA982"/>
    <w:rsid w:val="7A2FE31F"/>
    <w:rsid w:val="7A349E28"/>
    <w:rsid w:val="7A36D46D"/>
    <w:rsid w:val="7A4B85CE"/>
    <w:rsid w:val="7A4C0F51"/>
    <w:rsid w:val="7A590952"/>
    <w:rsid w:val="7A62B40E"/>
    <w:rsid w:val="7A65CC3E"/>
    <w:rsid w:val="7A65CD4D"/>
    <w:rsid w:val="7A664A0B"/>
    <w:rsid w:val="7A68C34C"/>
    <w:rsid w:val="7A6C672B"/>
    <w:rsid w:val="7A6D0FA3"/>
    <w:rsid w:val="7A6F68A2"/>
    <w:rsid w:val="7A728EE7"/>
    <w:rsid w:val="7A794C12"/>
    <w:rsid w:val="7A7A03E4"/>
    <w:rsid w:val="7A7DD61C"/>
    <w:rsid w:val="7A7EC836"/>
    <w:rsid w:val="7A7F995B"/>
    <w:rsid w:val="7A84C0DB"/>
    <w:rsid w:val="7A876631"/>
    <w:rsid w:val="7A8A5735"/>
    <w:rsid w:val="7A8CBCA3"/>
    <w:rsid w:val="7A968395"/>
    <w:rsid w:val="7A9D0AF7"/>
    <w:rsid w:val="7AA5533A"/>
    <w:rsid w:val="7AA5F5FE"/>
    <w:rsid w:val="7AA9E606"/>
    <w:rsid w:val="7AB7D837"/>
    <w:rsid w:val="7AB873A7"/>
    <w:rsid w:val="7AB96C3F"/>
    <w:rsid w:val="7ABD58C5"/>
    <w:rsid w:val="7ABFA582"/>
    <w:rsid w:val="7AC9B12A"/>
    <w:rsid w:val="7ACB8669"/>
    <w:rsid w:val="7ACEEDE0"/>
    <w:rsid w:val="7ACFC8E8"/>
    <w:rsid w:val="7AD05F71"/>
    <w:rsid w:val="7AD3F144"/>
    <w:rsid w:val="7AD6B93F"/>
    <w:rsid w:val="7AD83244"/>
    <w:rsid w:val="7AD8F770"/>
    <w:rsid w:val="7ADFC105"/>
    <w:rsid w:val="7AE55531"/>
    <w:rsid w:val="7AE6E5F9"/>
    <w:rsid w:val="7AF2DD38"/>
    <w:rsid w:val="7AF7CA3B"/>
    <w:rsid w:val="7AFC8704"/>
    <w:rsid w:val="7AFCEC33"/>
    <w:rsid w:val="7B03708C"/>
    <w:rsid w:val="7B1182D6"/>
    <w:rsid w:val="7B13D4A7"/>
    <w:rsid w:val="7B1481C2"/>
    <w:rsid w:val="7B14AAFE"/>
    <w:rsid w:val="7B17D80D"/>
    <w:rsid w:val="7B1A8DFB"/>
    <w:rsid w:val="7B1C0308"/>
    <w:rsid w:val="7B21EE12"/>
    <w:rsid w:val="7B241F1A"/>
    <w:rsid w:val="7B25E4DB"/>
    <w:rsid w:val="7B32131E"/>
    <w:rsid w:val="7B35F88B"/>
    <w:rsid w:val="7B3A1918"/>
    <w:rsid w:val="7B3D1AAF"/>
    <w:rsid w:val="7B423E85"/>
    <w:rsid w:val="7B45CF44"/>
    <w:rsid w:val="7B460524"/>
    <w:rsid w:val="7B4C86CA"/>
    <w:rsid w:val="7B4D234C"/>
    <w:rsid w:val="7B4F2700"/>
    <w:rsid w:val="7B5716DA"/>
    <w:rsid w:val="7B58CDDA"/>
    <w:rsid w:val="7B5C1D15"/>
    <w:rsid w:val="7B5D8822"/>
    <w:rsid w:val="7B5FBFD1"/>
    <w:rsid w:val="7B60B653"/>
    <w:rsid w:val="7B61F6F0"/>
    <w:rsid w:val="7B62CD71"/>
    <w:rsid w:val="7B64952A"/>
    <w:rsid w:val="7B68625E"/>
    <w:rsid w:val="7B6FAE9F"/>
    <w:rsid w:val="7B723C0A"/>
    <w:rsid w:val="7B72609C"/>
    <w:rsid w:val="7B7D3DAD"/>
    <w:rsid w:val="7B88F6EF"/>
    <w:rsid w:val="7B8C5D68"/>
    <w:rsid w:val="7B8CBEAB"/>
    <w:rsid w:val="7B8F260E"/>
    <w:rsid w:val="7B91D8A7"/>
    <w:rsid w:val="7B929D6B"/>
    <w:rsid w:val="7BA4597E"/>
    <w:rsid w:val="7BAF96A4"/>
    <w:rsid w:val="7BB3995F"/>
    <w:rsid w:val="7BB4FBD6"/>
    <w:rsid w:val="7BBA8AC3"/>
    <w:rsid w:val="7BBE93E4"/>
    <w:rsid w:val="7BC2210E"/>
    <w:rsid w:val="7BC4B958"/>
    <w:rsid w:val="7BCCDA47"/>
    <w:rsid w:val="7BCD3A75"/>
    <w:rsid w:val="7BDB7929"/>
    <w:rsid w:val="7BE0D10D"/>
    <w:rsid w:val="7BE2537D"/>
    <w:rsid w:val="7BE2FE1A"/>
    <w:rsid w:val="7BE9632A"/>
    <w:rsid w:val="7BEB6A9C"/>
    <w:rsid w:val="7BEC031E"/>
    <w:rsid w:val="7BEF3A5B"/>
    <w:rsid w:val="7BF3EC5F"/>
    <w:rsid w:val="7BF49C4F"/>
    <w:rsid w:val="7BF5E9BB"/>
    <w:rsid w:val="7C0578F3"/>
    <w:rsid w:val="7C06131E"/>
    <w:rsid w:val="7C06789C"/>
    <w:rsid w:val="7C0A2F84"/>
    <w:rsid w:val="7C0FE885"/>
    <w:rsid w:val="7C10308B"/>
    <w:rsid w:val="7C118420"/>
    <w:rsid w:val="7C171173"/>
    <w:rsid w:val="7C175133"/>
    <w:rsid w:val="7C17B0B0"/>
    <w:rsid w:val="7C1832F2"/>
    <w:rsid w:val="7C1B5E42"/>
    <w:rsid w:val="7C1F21F2"/>
    <w:rsid w:val="7C244BBB"/>
    <w:rsid w:val="7C247CF9"/>
    <w:rsid w:val="7C26E24E"/>
    <w:rsid w:val="7C289277"/>
    <w:rsid w:val="7C325E01"/>
    <w:rsid w:val="7C3A92A5"/>
    <w:rsid w:val="7C3F6656"/>
    <w:rsid w:val="7C41EE0F"/>
    <w:rsid w:val="7C468FE6"/>
    <w:rsid w:val="7C4DA6FC"/>
    <w:rsid w:val="7C4EAAEE"/>
    <w:rsid w:val="7C5119EC"/>
    <w:rsid w:val="7C54A223"/>
    <w:rsid w:val="7C5E277B"/>
    <w:rsid w:val="7C63E9DA"/>
    <w:rsid w:val="7C65FFE5"/>
    <w:rsid w:val="7C6D84C7"/>
    <w:rsid w:val="7C775012"/>
    <w:rsid w:val="7C7E2B4E"/>
    <w:rsid w:val="7C7EDC9B"/>
    <w:rsid w:val="7C7F7E27"/>
    <w:rsid w:val="7C80806C"/>
    <w:rsid w:val="7C83DB44"/>
    <w:rsid w:val="7C8BEA14"/>
    <w:rsid w:val="7C8CD291"/>
    <w:rsid w:val="7C9079D3"/>
    <w:rsid w:val="7C9C36C2"/>
    <w:rsid w:val="7CA34AAA"/>
    <w:rsid w:val="7CA70F0C"/>
    <w:rsid w:val="7CA71A27"/>
    <w:rsid w:val="7CB7130C"/>
    <w:rsid w:val="7CBAE7F2"/>
    <w:rsid w:val="7CBE5856"/>
    <w:rsid w:val="7CBE692E"/>
    <w:rsid w:val="7CC47929"/>
    <w:rsid w:val="7CCAC298"/>
    <w:rsid w:val="7CCADD8C"/>
    <w:rsid w:val="7CCD508B"/>
    <w:rsid w:val="7CCDCAD3"/>
    <w:rsid w:val="7CCDDC03"/>
    <w:rsid w:val="7CD7CBD5"/>
    <w:rsid w:val="7CD7D3AF"/>
    <w:rsid w:val="7CD8FB24"/>
    <w:rsid w:val="7CD936B3"/>
    <w:rsid w:val="7CDB9262"/>
    <w:rsid w:val="7CDC2EF4"/>
    <w:rsid w:val="7CDC30DA"/>
    <w:rsid w:val="7CDC5ED7"/>
    <w:rsid w:val="7CDC7165"/>
    <w:rsid w:val="7CDDC330"/>
    <w:rsid w:val="7CDF09FA"/>
    <w:rsid w:val="7CE00F71"/>
    <w:rsid w:val="7CE6AC7D"/>
    <w:rsid w:val="7CEE4940"/>
    <w:rsid w:val="7CF0EA3E"/>
    <w:rsid w:val="7CF63DAB"/>
    <w:rsid w:val="7CF7CACC"/>
    <w:rsid w:val="7CFA4B78"/>
    <w:rsid w:val="7CFB6DA7"/>
    <w:rsid w:val="7CFBC38B"/>
    <w:rsid w:val="7D0B1E0B"/>
    <w:rsid w:val="7D0E64B3"/>
    <w:rsid w:val="7D136F5E"/>
    <w:rsid w:val="7D157A5D"/>
    <w:rsid w:val="7D1596AE"/>
    <w:rsid w:val="7D247A69"/>
    <w:rsid w:val="7D25774B"/>
    <w:rsid w:val="7D25F46A"/>
    <w:rsid w:val="7D26D208"/>
    <w:rsid w:val="7D29B1AC"/>
    <w:rsid w:val="7D2B0EBD"/>
    <w:rsid w:val="7D31212A"/>
    <w:rsid w:val="7D36DDB7"/>
    <w:rsid w:val="7D3703E4"/>
    <w:rsid w:val="7D3852B1"/>
    <w:rsid w:val="7D3F3378"/>
    <w:rsid w:val="7D3FF98D"/>
    <w:rsid w:val="7D462A54"/>
    <w:rsid w:val="7D464381"/>
    <w:rsid w:val="7D464556"/>
    <w:rsid w:val="7D48618D"/>
    <w:rsid w:val="7D495B73"/>
    <w:rsid w:val="7D5D58BB"/>
    <w:rsid w:val="7D5E18D5"/>
    <w:rsid w:val="7D6825CC"/>
    <w:rsid w:val="7D6B9888"/>
    <w:rsid w:val="7D6E6372"/>
    <w:rsid w:val="7D71C23C"/>
    <w:rsid w:val="7D7A4A7C"/>
    <w:rsid w:val="7D7BCA95"/>
    <w:rsid w:val="7D7F94A6"/>
    <w:rsid w:val="7D894797"/>
    <w:rsid w:val="7D909169"/>
    <w:rsid w:val="7D95F30A"/>
    <w:rsid w:val="7DA026C0"/>
    <w:rsid w:val="7DA2F389"/>
    <w:rsid w:val="7DA8DDEF"/>
    <w:rsid w:val="7DB3160F"/>
    <w:rsid w:val="7DBA7782"/>
    <w:rsid w:val="7DBB792E"/>
    <w:rsid w:val="7DC37940"/>
    <w:rsid w:val="7DC99A9A"/>
    <w:rsid w:val="7DCA5158"/>
    <w:rsid w:val="7DD12808"/>
    <w:rsid w:val="7DD7222C"/>
    <w:rsid w:val="7DDB4B5B"/>
    <w:rsid w:val="7DDCA3CA"/>
    <w:rsid w:val="7DE23EDE"/>
    <w:rsid w:val="7DE5E42D"/>
    <w:rsid w:val="7DE668BA"/>
    <w:rsid w:val="7DF0B619"/>
    <w:rsid w:val="7DF10DD2"/>
    <w:rsid w:val="7DF35A4D"/>
    <w:rsid w:val="7E06272A"/>
    <w:rsid w:val="7E06435C"/>
    <w:rsid w:val="7E0D2ECC"/>
    <w:rsid w:val="7E0D7D3A"/>
    <w:rsid w:val="7E127678"/>
    <w:rsid w:val="7E191CFA"/>
    <w:rsid w:val="7E19B7AC"/>
    <w:rsid w:val="7E1B58C3"/>
    <w:rsid w:val="7E1EE7B0"/>
    <w:rsid w:val="7E1FDB01"/>
    <w:rsid w:val="7E23CB26"/>
    <w:rsid w:val="7E259F23"/>
    <w:rsid w:val="7E287633"/>
    <w:rsid w:val="7E28C825"/>
    <w:rsid w:val="7E31B79C"/>
    <w:rsid w:val="7E352B57"/>
    <w:rsid w:val="7E3B6D51"/>
    <w:rsid w:val="7E3D13C6"/>
    <w:rsid w:val="7E408E0D"/>
    <w:rsid w:val="7E417932"/>
    <w:rsid w:val="7E43BF69"/>
    <w:rsid w:val="7E4647A8"/>
    <w:rsid w:val="7E51B606"/>
    <w:rsid w:val="7E52963F"/>
    <w:rsid w:val="7E5D52FB"/>
    <w:rsid w:val="7E5E3177"/>
    <w:rsid w:val="7E60C906"/>
    <w:rsid w:val="7E6A63A4"/>
    <w:rsid w:val="7E768F09"/>
    <w:rsid w:val="7E77A5CA"/>
    <w:rsid w:val="7E780AA6"/>
    <w:rsid w:val="7E7E4A2D"/>
    <w:rsid w:val="7E840C28"/>
    <w:rsid w:val="7E85CD5B"/>
    <w:rsid w:val="7E8D1BAE"/>
    <w:rsid w:val="7E8EE0AF"/>
    <w:rsid w:val="7E94191B"/>
    <w:rsid w:val="7E9B73DF"/>
    <w:rsid w:val="7E9E2293"/>
    <w:rsid w:val="7EA2580B"/>
    <w:rsid w:val="7EA6520A"/>
    <w:rsid w:val="7EAEB763"/>
    <w:rsid w:val="7EAF9631"/>
    <w:rsid w:val="7EB41720"/>
    <w:rsid w:val="7EB456EE"/>
    <w:rsid w:val="7EB5500D"/>
    <w:rsid w:val="7EB6D73E"/>
    <w:rsid w:val="7EB9EA51"/>
    <w:rsid w:val="7EBCB84C"/>
    <w:rsid w:val="7EBE80F9"/>
    <w:rsid w:val="7EC2C9DA"/>
    <w:rsid w:val="7EC31A4F"/>
    <w:rsid w:val="7EC38BC7"/>
    <w:rsid w:val="7ECB79DE"/>
    <w:rsid w:val="7ED12A19"/>
    <w:rsid w:val="7EDE5934"/>
    <w:rsid w:val="7EDED055"/>
    <w:rsid w:val="7EDF0D21"/>
    <w:rsid w:val="7EDF7989"/>
    <w:rsid w:val="7EE2D304"/>
    <w:rsid w:val="7EE68B98"/>
    <w:rsid w:val="7EE8ACF1"/>
    <w:rsid w:val="7EE9F64D"/>
    <w:rsid w:val="7EEAFFFC"/>
    <w:rsid w:val="7EEDCF92"/>
    <w:rsid w:val="7EEE0D2F"/>
    <w:rsid w:val="7EF05821"/>
    <w:rsid w:val="7EF16D60"/>
    <w:rsid w:val="7EF4B110"/>
    <w:rsid w:val="7EF98FF7"/>
    <w:rsid w:val="7EF9D5C2"/>
    <w:rsid w:val="7EFFA685"/>
    <w:rsid w:val="7F041001"/>
    <w:rsid w:val="7F09A69E"/>
    <w:rsid w:val="7F0E7220"/>
    <w:rsid w:val="7F11986F"/>
    <w:rsid w:val="7F14801B"/>
    <w:rsid w:val="7F167FB9"/>
    <w:rsid w:val="7F16D251"/>
    <w:rsid w:val="7F18C7D6"/>
    <w:rsid w:val="7F1A566C"/>
    <w:rsid w:val="7F1F0CBB"/>
    <w:rsid w:val="7F22D5BB"/>
    <w:rsid w:val="7F24BED3"/>
    <w:rsid w:val="7F28402B"/>
    <w:rsid w:val="7F2A9396"/>
    <w:rsid w:val="7F2C1C08"/>
    <w:rsid w:val="7F30A540"/>
    <w:rsid w:val="7F356F9A"/>
    <w:rsid w:val="7F402D20"/>
    <w:rsid w:val="7F43F090"/>
    <w:rsid w:val="7F454971"/>
    <w:rsid w:val="7F45EC70"/>
    <w:rsid w:val="7F4684C3"/>
    <w:rsid w:val="7F4C6587"/>
    <w:rsid w:val="7F523D5B"/>
    <w:rsid w:val="7F552116"/>
    <w:rsid w:val="7F5CFB77"/>
    <w:rsid w:val="7F5D0A5B"/>
    <w:rsid w:val="7F618FF2"/>
    <w:rsid w:val="7F638277"/>
    <w:rsid w:val="7F65AFB7"/>
    <w:rsid w:val="7F671B34"/>
    <w:rsid w:val="7F69E1A2"/>
    <w:rsid w:val="7F6B94A8"/>
    <w:rsid w:val="7F6D2E2D"/>
    <w:rsid w:val="7F6D9FDF"/>
    <w:rsid w:val="7F79DEB2"/>
    <w:rsid w:val="7F7DBC58"/>
    <w:rsid w:val="7F7EAA3E"/>
    <w:rsid w:val="7F80FD77"/>
    <w:rsid w:val="7F86F277"/>
    <w:rsid w:val="7F8977A0"/>
    <w:rsid w:val="7F8B1AD5"/>
    <w:rsid w:val="7F8BF5D3"/>
    <w:rsid w:val="7F923A2F"/>
    <w:rsid w:val="7F92EDAC"/>
    <w:rsid w:val="7F931348"/>
    <w:rsid w:val="7F9A2305"/>
    <w:rsid w:val="7F9D28A6"/>
    <w:rsid w:val="7F9D8760"/>
    <w:rsid w:val="7FA36685"/>
    <w:rsid w:val="7FAB8C68"/>
    <w:rsid w:val="7FAF2283"/>
    <w:rsid w:val="7FB03EBE"/>
    <w:rsid w:val="7FB802CC"/>
    <w:rsid w:val="7FC44C55"/>
    <w:rsid w:val="7FC57EA6"/>
    <w:rsid w:val="7FC64F95"/>
    <w:rsid w:val="7FC69056"/>
    <w:rsid w:val="7FC75BD1"/>
    <w:rsid w:val="7FD00F34"/>
    <w:rsid w:val="7FD047CE"/>
    <w:rsid w:val="7FD37476"/>
    <w:rsid w:val="7FD6EC69"/>
    <w:rsid w:val="7FD97B14"/>
    <w:rsid w:val="7FDCA4C0"/>
    <w:rsid w:val="7FDFA827"/>
    <w:rsid w:val="7FE06377"/>
    <w:rsid w:val="7FE4FC80"/>
    <w:rsid w:val="7FF25E4C"/>
    <w:rsid w:val="7FF36E92"/>
    <w:rsid w:val="7FF44621"/>
    <w:rsid w:val="7FF59F2C"/>
    <w:rsid w:val="7FF72149"/>
    <w:rsid w:val="7FFC935D"/>
    <w:rsid w:val="7FFCF729"/>
    <w:rsid w:val="7FFE7D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79EC94"/>
  <w15:chartTrackingRefBased/>
  <w15:docId w15:val="{33A9654F-C4DF-43C4-AF22-72A8BC8B7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cs="Arial" w:eastAsiaTheme="minorEastAsia"/>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B5DE4"/>
    <w:pPr>
      <w:spacing w:after="120"/>
    </w:pPr>
    <w:rPr>
      <w:sz w:val="24"/>
    </w:rPr>
  </w:style>
  <w:style w:type="paragraph" w:styleId="Heading1">
    <w:name w:val="heading 1"/>
    <w:basedOn w:val="Normal"/>
    <w:next w:val="Heading2"/>
    <w:qFormat/>
    <w:rsid w:val="00F558AC"/>
    <w:pPr>
      <w:keepNext/>
      <w:keepLines/>
      <w:shd w:val="pct15" w:color="000000" w:fill="FFFFFF"/>
      <w:spacing w:before="240" w:after="240"/>
      <w:outlineLvl w:val="0"/>
    </w:pPr>
    <w:rPr>
      <w:b/>
      <w:kern w:val="28"/>
      <w:sz w:val="32"/>
    </w:rPr>
  </w:style>
  <w:style w:type="paragraph" w:styleId="Heading2">
    <w:name w:val="heading 2"/>
    <w:aliases w:val="Heading 2 Char1,Heading 2 Char Char"/>
    <w:basedOn w:val="Normal"/>
    <w:next w:val="Heading3"/>
    <w:link w:val="Heading2Char"/>
    <w:qFormat/>
    <w:rsid w:val="0033547C"/>
    <w:pPr>
      <w:keepNext/>
      <w:spacing w:before="120"/>
      <w:outlineLvl w:val="1"/>
    </w:pPr>
    <w:rPr>
      <w:rFonts w:cs="Times New Roman"/>
      <w:b/>
      <w:smallCaps/>
      <w:sz w:val="28"/>
      <w:lang w:val="x-none" w:eastAsia="x-none"/>
    </w:rPr>
  </w:style>
  <w:style w:type="paragraph" w:styleId="Heading3">
    <w:name w:val="heading 3"/>
    <w:aliases w:val="Section"/>
    <w:basedOn w:val="Normal"/>
    <w:qFormat/>
    <w:rsid w:val="00461BE0"/>
    <w:pPr>
      <w:keepNext/>
      <w:keepLines/>
      <w:spacing w:before="60" w:after="60"/>
      <w:jc w:val="both"/>
      <w:outlineLvl w:val="2"/>
    </w:pPr>
    <w:rPr>
      <w:b/>
    </w:rPr>
  </w:style>
  <w:style w:type="paragraph" w:styleId="Heading4">
    <w:name w:val="heading 4"/>
    <w:basedOn w:val="Normal"/>
    <w:next w:val="Normal"/>
    <w:link w:val="Heading4Char"/>
    <w:qFormat/>
    <w:rsid w:val="00F40BF2"/>
    <w:pPr>
      <w:numPr>
        <w:numId w:val="18"/>
      </w:numPr>
      <w:outlineLvl w:val="3"/>
    </w:pPr>
    <w:rPr>
      <w:rFonts w:cs="Times New Roman"/>
      <w:b/>
      <w:smallCaps/>
      <w:sz w:val="28"/>
      <w:lang w:val="x-none" w:eastAsia="x-none"/>
    </w:rPr>
  </w:style>
  <w:style w:type="paragraph" w:styleId="Heading5">
    <w:name w:val="heading 5"/>
    <w:basedOn w:val="Normal"/>
    <w:next w:val="Normal"/>
    <w:qFormat/>
    <w:pPr>
      <w:keepNext/>
      <w:shd w:val="pct15" w:color="auto" w:fill="auto"/>
      <w:spacing w:after="240"/>
      <w:outlineLvl w:val="4"/>
    </w:pPr>
    <w:rPr>
      <w:b/>
      <w:sz w:val="32"/>
    </w:rPr>
  </w:style>
  <w:style w:type="paragraph" w:styleId="Heading6">
    <w:name w:val="heading 6"/>
    <w:basedOn w:val="Normal"/>
    <w:next w:val="Normal"/>
    <w:qFormat/>
    <w:pPr>
      <w:keepNext/>
      <w:ind w:left="1440"/>
      <w:jc w:val="right"/>
      <w:outlineLvl w:val="5"/>
    </w:pPr>
    <w:rPr>
      <w:i/>
      <w:sz w:val="20"/>
    </w:rPr>
  </w:style>
  <w:style w:type="paragraph" w:styleId="Heading7">
    <w:name w:val="heading 7"/>
    <w:basedOn w:val="Normal"/>
    <w:next w:val="Normal"/>
    <w:qFormat/>
    <w:pPr>
      <w:keepNext/>
      <w:ind w:left="882"/>
      <w:outlineLvl w:val="6"/>
    </w:pPr>
    <w:rPr>
      <w:b/>
    </w:rPr>
  </w:style>
  <w:style w:type="paragraph" w:styleId="Heading8">
    <w:name w:val="heading 8"/>
    <w:basedOn w:val="Normal"/>
    <w:next w:val="Normal"/>
    <w:qFormat/>
    <w:pPr>
      <w:keepNext/>
      <w:ind w:right="-14"/>
      <w:jc w:val="center"/>
      <w:outlineLvl w:val="7"/>
    </w:pPr>
    <w:rPr>
      <w:b/>
    </w:rPr>
  </w:style>
  <w:style w:type="paragraph" w:styleId="Heading9">
    <w:name w:val="heading 9"/>
    <w:basedOn w:val="Normal"/>
    <w:next w:val="Normal"/>
    <w:qFormat/>
    <w:pPr>
      <w:keepNext/>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ontinuedOnNextPa" w:customStyle="1">
    <w:name w:val="Continued On Next Pa"/>
    <w:basedOn w:val="Normal"/>
    <w:next w:val="Normal"/>
    <w:pPr>
      <w:pBdr>
        <w:top w:val="single" w:color="auto" w:sz="6" w:space="1"/>
        <w:between w:val="single" w:color="auto" w:sz="6" w:space="1"/>
      </w:pBdr>
      <w:ind w:left="1700"/>
      <w:jc w:val="right"/>
    </w:pPr>
    <w:rPr>
      <w:i/>
      <w:sz w:val="20"/>
    </w:rPr>
  </w:style>
  <w:style w:type="paragraph" w:styleId="BlockText">
    <w:name w:val="Block Text"/>
    <w:basedOn w:val="Normal"/>
    <w:pPr>
      <w:ind w:left="1440"/>
      <w:jc w:val="center"/>
    </w:pPr>
    <w:rPr>
      <w:b/>
      <w:sz w:val="32"/>
    </w:rPr>
  </w:style>
  <w:style w:type="paragraph" w:styleId="Header">
    <w:name w:val="header"/>
    <w:basedOn w:val="Normal"/>
    <w:link w:val="HeaderChar"/>
    <w:pPr>
      <w:tabs>
        <w:tab w:val="center" w:pos="4320"/>
        <w:tab w:val="right" w:pos="8640"/>
      </w:tabs>
    </w:pPr>
    <w:rPr>
      <w:rFonts w:cs="Times New Roman"/>
      <w:lang w:val="x-none" w:eastAsia="x-none"/>
    </w:rPr>
  </w:style>
  <w:style w:type="paragraph" w:styleId="Footer">
    <w:name w:val="footer"/>
    <w:basedOn w:val="Normal"/>
    <w:link w:val="FooterChar"/>
    <w:uiPriority w:val="99"/>
    <w:pPr>
      <w:tabs>
        <w:tab w:val="center" w:pos="4320"/>
        <w:tab w:val="right" w:pos="8640"/>
      </w:tabs>
    </w:pPr>
  </w:style>
  <w:style w:type="paragraph" w:styleId="BodyText">
    <w:name w:val="Body Text"/>
    <w:aliases w:val="Body 1,Body Text Char1,Body Text Char Char"/>
    <w:basedOn w:val="Normal"/>
    <w:link w:val="BodyTextChar"/>
    <w:pPr>
      <w:spacing w:before="240" w:after="240"/>
      <w:ind w:right="-14"/>
    </w:pPr>
    <w:rPr>
      <w:rFonts w:cs="Times New Roman"/>
      <w:lang w:val="x-none" w:eastAsia="x-none"/>
    </w:rPr>
  </w:style>
  <w:style w:type="character" w:styleId="PageNumber">
    <w:name w:val="page number"/>
    <w:basedOn w:val="DefaultParagraphFont"/>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paragraph" w:styleId="TOC2">
    <w:name w:val="toc 2"/>
    <w:basedOn w:val="Normal"/>
    <w:next w:val="Normal"/>
    <w:autoRedefine/>
    <w:uiPriority w:val="39"/>
    <w:rsid w:val="00326C9B"/>
    <w:pPr>
      <w:tabs>
        <w:tab w:val="left" w:pos="720"/>
        <w:tab w:val="right" w:leader="dot" w:pos="9350"/>
      </w:tabs>
      <w:spacing w:after="0"/>
      <w:ind w:left="245"/>
    </w:pPr>
    <w:rPr>
      <w:smallCaps/>
    </w:rPr>
  </w:style>
  <w:style w:type="paragraph" w:styleId="TOC1">
    <w:name w:val="toc 1"/>
    <w:basedOn w:val="Normal"/>
    <w:next w:val="Normal"/>
    <w:autoRedefine/>
    <w:uiPriority w:val="39"/>
    <w:rsid w:val="002E6A73"/>
    <w:pPr>
      <w:keepNext/>
      <w:tabs>
        <w:tab w:val="left" w:pos="480"/>
        <w:tab w:val="right" w:leader="dot" w:pos="9350"/>
      </w:tabs>
      <w:spacing w:before="120" w:after="0"/>
    </w:pPr>
    <w:rPr>
      <w:b/>
      <w:bCs/>
      <w:caps/>
    </w:rPr>
  </w:style>
  <w:style w:type="paragraph" w:styleId="TOC3">
    <w:name w:val="toc 3"/>
    <w:basedOn w:val="Normal"/>
    <w:next w:val="Normal"/>
    <w:autoRedefine/>
    <w:uiPriority w:val="39"/>
    <w:rsid w:val="002E6A73"/>
    <w:pPr>
      <w:tabs>
        <w:tab w:val="right" w:leader="dot" w:pos="9350"/>
      </w:tabs>
      <w:spacing w:after="0"/>
      <w:ind w:left="475"/>
    </w:pPr>
    <w:rPr>
      <w:i/>
      <w:iCs/>
    </w:rPr>
  </w:style>
  <w:style w:type="paragraph" w:styleId="TOC4">
    <w:name w:val="toc 4"/>
    <w:basedOn w:val="Normal"/>
    <w:next w:val="Normal"/>
    <w:autoRedefine/>
    <w:uiPriority w:val="39"/>
    <w:rsid w:val="00240032"/>
    <w:pPr>
      <w:ind w:left="720"/>
    </w:pPr>
    <w:rPr>
      <w:szCs w:val="18"/>
    </w:rPr>
  </w:style>
  <w:style w:type="paragraph" w:styleId="TOC5">
    <w:name w:val="toc 5"/>
    <w:basedOn w:val="Normal"/>
    <w:next w:val="Normal"/>
    <w:autoRedefine/>
    <w:uiPriority w:val="39"/>
    <w:rsid w:val="00240032"/>
    <w:pPr>
      <w:ind w:left="960"/>
    </w:pPr>
    <w:rPr>
      <w:szCs w:val="18"/>
    </w:rPr>
  </w:style>
  <w:style w:type="paragraph" w:styleId="TOC6">
    <w:name w:val="toc 6"/>
    <w:basedOn w:val="Normal"/>
    <w:next w:val="Normal"/>
    <w:autoRedefine/>
    <w:uiPriority w:val="39"/>
    <w:pPr>
      <w:ind w:left="1200"/>
    </w:pPr>
    <w:rPr>
      <w:rFonts w:ascii="Calibri" w:hAnsi="Calibri"/>
      <w:sz w:val="18"/>
      <w:szCs w:val="18"/>
    </w:rPr>
  </w:style>
  <w:style w:type="paragraph" w:styleId="TOC7">
    <w:name w:val="toc 7"/>
    <w:basedOn w:val="Normal"/>
    <w:next w:val="Normal"/>
    <w:autoRedefine/>
    <w:uiPriority w:val="39"/>
    <w:pPr>
      <w:ind w:left="1440"/>
    </w:pPr>
    <w:rPr>
      <w:rFonts w:ascii="Calibri" w:hAnsi="Calibri"/>
      <w:sz w:val="18"/>
      <w:szCs w:val="18"/>
    </w:rPr>
  </w:style>
  <w:style w:type="paragraph" w:styleId="TOC8">
    <w:name w:val="toc 8"/>
    <w:basedOn w:val="Normal"/>
    <w:next w:val="Normal"/>
    <w:autoRedefine/>
    <w:uiPriority w:val="39"/>
    <w:pPr>
      <w:ind w:left="1680"/>
    </w:pPr>
    <w:rPr>
      <w:rFonts w:ascii="Calibri" w:hAnsi="Calibri"/>
      <w:sz w:val="18"/>
      <w:szCs w:val="18"/>
    </w:rPr>
  </w:style>
  <w:style w:type="paragraph" w:styleId="TOC9">
    <w:name w:val="toc 9"/>
    <w:basedOn w:val="Normal"/>
    <w:next w:val="Normal"/>
    <w:autoRedefine/>
    <w:uiPriority w:val="39"/>
    <w:pPr>
      <w:ind w:left="1920"/>
    </w:pPr>
    <w:rPr>
      <w:rFonts w:ascii="Calibri" w:hAnsi="Calibri"/>
      <w:sz w:val="18"/>
      <w:szCs w:val="18"/>
    </w:rPr>
  </w:style>
  <w:style w:type="paragraph" w:styleId="TableHeaderText" w:customStyle="1">
    <w:name w:val="Table Header Text"/>
    <w:basedOn w:val="TableText"/>
    <w:pPr>
      <w:jc w:val="center"/>
    </w:pPr>
    <w:rPr>
      <w:b/>
    </w:rPr>
  </w:style>
  <w:style w:type="paragraph" w:styleId="TableText" w:customStyle="1">
    <w:name w:val="Table Text"/>
    <w:basedOn w:val="Normal"/>
  </w:style>
  <w:style w:type="character" w:styleId="CommentReference">
    <w:name w:val="annotation reference"/>
    <w:semiHidden/>
    <w:rPr>
      <w:sz w:val="16"/>
    </w:rPr>
  </w:style>
  <w:style w:type="character" w:styleId="Hyperlink">
    <w:name w:val="Hyperlink"/>
    <w:uiPriority w:val="99"/>
    <w:rPr>
      <w:color w:val="0000FF"/>
      <w:u w:val="single"/>
    </w:rPr>
  </w:style>
  <w:style w:type="paragraph" w:styleId="NoteText" w:customStyle="1">
    <w:name w:val="Note Text"/>
    <w:basedOn w:val="BlockText"/>
    <w:pPr>
      <w:ind w:left="0"/>
      <w:jc w:val="left"/>
    </w:pPr>
    <w:rPr>
      <w:b w:val="0"/>
      <w:sz w:val="22"/>
    </w:rPr>
  </w:style>
  <w:style w:type="paragraph" w:styleId="BodyTextIndent">
    <w:name w:val="Body Text Indent"/>
    <w:basedOn w:val="Normal"/>
    <w:link w:val="BodyTextIndentChar"/>
    <w:pPr>
      <w:ind w:left="1440"/>
      <w:jc w:val="both"/>
    </w:pPr>
    <w:rPr>
      <w:rFonts w:cs="Times New Roman"/>
      <w:lang w:val="x-none" w:eastAsia="x-none"/>
    </w:rPr>
  </w:style>
  <w:style w:type="paragraph" w:styleId="BodyText2">
    <w:name w:val="Body Text 2"/>
    <w:basedOn w:val="Normal"/>
  </w:style>
  <w:style w:type="paragraph" w:styleId="BodyTextIndent2">
    <w:name w:val="Body Text Indent 2"/>
    <w:basedOn w:val="Normal"/>
    <w:pPr>
      <w:ind w:left="2160"/>
    </w:p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rPr>
      <w:sz w:val="20"/>
    </w:rPr>
  </w:style>
  <w:style w:type="paragraph" w:styleId="Title">
    <w:name w:val="Title"/>
    <w:basedOn w:val="Normal"/>
    <w:qFormat/>
    <w:pPr>
      <w:jc w:val="center"/>
    </w:pPr>
    <w:rPr>
      <w:b/>
      <w:sz w:val="32"/>
    </w:rPr>
  </w:style>
  <w:style w:type="paragraph" w:styleId="FootnoteText">
    <w:name w:val="footnote text"/>
    <w:basedOn w:val="Normal"/>
    <w:link w:val="FootnoteTextChar"/>
    <w:uiPriority w:val="99"/>
    <w:semiHidden/>
    <w:rPr>
      <w:sz w:val="20"/>
    </w:rPr>
  </w:style>
  <w:style w:type="character" w:styleId="FootnoteReference">
    <w:name w:val="footnote reference"/>
    <w:uiPriority w:val="99"/>
    <w:semiHidden/>
    <w:rPr>
      <w:vertAlign w:val="superscript"/>
    </w:rPr>
  </w:style>
  <w:style w:type="paragraph" w:styleId="BodyText3">
    <w:name w:val="Body Text 3"/>
    <w:basedOn w:val="Normal"/>
    <w:pPr>
      <w:suppressAutoHyphens/>
      <w:jc w:val="both"/>
    </w:pPr>
  </w:style>
  <w:style w:type="paragraph" w:styleId="BodyTextIndent3">
    <w:name w:val="Body Text Indent 3"/>
    <w:basedOn w:val="Normal"/>
    <w:pPr>
      <w:tabs>
        <w:tab w:val="left" w:pos="-720"/>
        <w:tab w:val="left" w:pos="0"/>
      </w:tabs>
      <w:suppressAutoHyphens/>
      <w:spacing w:before="120"/>
      <w:ind w:left="-14" w:firstLine="14"/>
      <w:jc w:val="both"/>
    </w:pPr>
  </w:style>
  <w:style w:type="paragraph" w:styleId="NormalWeb">
    <w:name w:val="Normal (Web)"/>
    <w:basedOn w:val="Normal"/>
    <w:uiPriority w:val="99"/>
    <w:rsid w:val="00297DE2"/>
    <w:pPr>
      <w:spacing w:before="100" w:beforeAutospacing="1" w:after="100" w:afterAutospacing="1"/>
    </w:pPr>
    <w:rPr>
      <w:szCs w:val="24"/>
    </w:rPr>
  </w:style>
  <w:style w:type="paragraph" w:styleId="BalloonText">
    <w:name w:val="Balloon Text"/>
    <w:basedOn w:val="Normal"/>
    <w:semiHidden/>
    <w:rsid w:val="00BB7AFF"/>
    <w:rPr>
      <w:rFonts w:ascii="Tahoma" w:hAnsi="Tahoma" w:cs="Tahoma"/>
      <w:sz w:val="16"/>
      <w:szCs w:val="16"/>
    </w:rPr>
  </w:style>
  <w:style w:type="table" w:styleId="TableGrid">
    <w:name w:val="Table Grid"/>
    <w:basedOn w:val="TableNormal"/>
    <w:rsid w:val="00823BE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aliases w:val="Heading 2 Char1 Char,Heading 2 Char Char Char"/>
    <w:link w:val="Heading2"/>
    <w:rsid w:val="0033547C"/>
    <w:rPr>
      <w:b/>
      <w:smallCaps/>
      <w:sz w:val="28"/>
    </w:rPr>
  </w:style>
  <w:style w:type="character" w:styleId="FollowedHyperlink">
    <w:name w:val="FollowedHyperlink"/>
    <w:uiPriority w:val="99"/>
    <w:semiHidden/>
    <w:unhideWhenUsed/>
    <w:rsid w:val="005A49F3"/>
    <w:rPr>
      <w:color w:val="800080"/>
      <w:u w:val="single"/>
    </w:rPr>
  </w:style>
  <w:style w:type="character" w:styleId="IntenseEmphasis">
    <w:name w:val="Intense Emphasis"/>
    <w:uiPriority w:val="21"/>
    <w:qFormat/>
    <w:rsid w:val="00003BC0"/>
    <w:rPr>
      <w:b/>
      <w:bCs/>
      <w:i/>
      <w:iCs/>
      <w:color w:val="4F81BD"/>
    </w:rPr>
  </w:style>
  <w:style w:type="character" w:styleId="Strong">
    <w:name w:val="Strong"/>
    <w:uiPriority w:val="22"/>
    <w:qFormat/>
    <w:rsid w:val="00003BC0"/>
    <w:rPr>
      <w:b/>
      <w:bCs/>
    </w:rPr>
  </w:style>
  <w:style w:type="paragraph" w:styleId="Technical4" w:customStyle="1">
    <w:name w:val="Technical 4"/>
    <w:rsid w:val="007323DD"/>
    <w:pPr>
      <w:tabs>
        <w:tab w:val="left" w:pos="-720"/>
      </w:tabs>
      <w:suppressAutoHyphens/>
    </w:pPr>
    <w:rPr>
      <w:rFonts w:ascii="Courier New" w:hAnsi="Courier New" w:cs="Times New Roman"/>
      <w:b/>
      <w:sz w:val="24"/>
    </w:rPr>
  </w:style>
  <w:style w:type="paragraph" w:styleId="ListBullet">
    <w:name w:val="List Bullet"/>
    <w:basedOn w:val="Normal"/>
    <w:autoRedefine/>
    <w:rsid w:val="00B332F3"/>
    <w:pPr>
      <w:keepLines/>
      <w:widowControl w:val="0"/>
      <w:ind w:left="360"/>
    </w:pPr>
    <w:rPr>
      <w:rFonts w:cs="Times New Roman"/>
      <w:szCs w:val="22"/>
    </w:rPr>
  </w:style>
  <w:style w:type="character" w:styleId="HeaderChar" w:customStyle="1">
    <w:name w:val="Header Char"/>
    <w:link w:val="Header"/>
    <w:rsid w:val="00B90E32"/>
    <w:rPr>
      <w:rFonts w:cs="Times New Roman"/>
      <w:sz w:val="24"/>
      <w:lang w:val="x-none" w:eastAsia="x-none"/>
    </w:rPr>
  </w:style>
  <w:style w:type="paragraph" w:styleId="TOCHeading">
    <w:name w:val="TOC Heading"/>
    <w:basedOn w:val="Heading1"/>
    <w:next w:val="Normal"/>
    <w:uiPriority w:val="39"/>
    <w:semiHidden/>
    <w:unhideWhenUsed/>
    <w:qFormat/>
    <w:rsid w:val="00912770"/>
    <w:pPr>
      <w:shd w:val="clear" w:color="auto" w:fill="auto"/>
      <w:spacing w:before="480" w:after="0" w:line="276" w:lineRule="auto"/>
      <w:outlineLvl w:val="9"/>
    </w:pPr>
    <w:rPr>
      <w:rFonts w:ascii="Cambria" w:hAnsi="Cambria" w:cs="Times New Roman"/>
      <w:bCs/>
      <w:color w:val="365F91"/>
      <w:kern w:val="0"/>
      <w:sz w:val="28"/>
      <w:szCs w:val="28"/>
    </w:rPr>
  </w:style>
  <w:style w:type="numbering" w:styleId="StyleNumbered11ptLeft025Hanging05" w:customStyle="1">
    <w:name w:val="Style Numbered 11 pt Left:  0.25&quot; Hanging:  0.5&quot;"/>
    <w:basedOn w:val="NoList"/>
    <w:rsid w:val="008479D3"/>
    <w:pPr>
      <w:numPr>
        <w:numId w:val="19"/>
      </w:numPr>
    </w:pPr>
  </w:style>
  <w:style w:type="numbering" w:styleId="StyleNumberedLeft25Hanging075" w:customStyle="1">
    <w:name w:val="Style Numbered Left: .25&quot; Hanging:  0.75&quot;"/>
    <w:basedOn w:val="NoList"/>
    <w:rsid w:val="008479D3"/>
    <w:pPr>
      <w:numPr>
        <w:numId w:val="20"/>
      </w:numPr>
    </w:pPr>
  </w:style>
  <w:style w:type="character" w:styleId="LineNumber">
    <w:name w:val="line number"/>
    <w:basedOn w:val="DefaultParagraphFont"/>
    <w:uiPriority w:val="99"/>
    <w:unhideWhenUsed/>
    <w:rsid w:val="008479D3"/>
  </w:style>
  <w:style w:type="character" w:styleId="BodyTextChar" w:customStyle="1">
    <w:name w:val="Body Text Char"/>
    <w:aliases w:val="Body 1 Char,Body Text Char1 Char,Body Text Char Char Char"/>
    <w:link w:val="BodyText"/>
    <w:rsid w:val="008479D3"/>
    <w:rPr>
      <w:rFonts w:cs="Times New Roman"/>
      <w:sz w:val="24"/>
      <w:lang w:val="x-none" w:eastAsia="x-none"/>
    </w:rPr>
  </w:style>
  <w:style w:type="character" w:styleId="BodyTextIndentChar" w:customStyle="1">
    <w:name w:val="Body Text Indent Char"/>
    <w:link w:val="BodyTextIndent"/>
    <w:rsid w:val="008479D3"/>
    <w:rPr>
      <w:rFonts w:cs="Times New Roman"/>
      <w:sz w:val="24"/>
      <w:lang w:val="x-none" w:eastAsia="x-none"/>
    </w:rPr>
  </w:style>
  <w:style w:type="character" w:styleId="CommentTextChar" w:customStyle="1">
    <w:name w:val="Comment Text Char"/>
    <w:basedOn w:val="DefaultParagraphFont"/>
    <w:link w:val="CommentText"/>
    <w:uiPriority w:val="99"/>
    <w:rsid w:val="008479D3"/>
  </w:style>
  <w:style w:type="numbering" w:styleId="RFP" w:customStyle="1">
    <w:name w:val="RFP"/>
    <w:rsid w:val="002B57DD"/>
    <w:pPr>
      <w:numPr>
        <w:numId w:val="21"/>
      </w:numPr>
    </w:pPr>
  </w:style>
  <w:style w:type="numbering" w:styleId="RFP2" w:customStyle="1">
    <w:name w:val="RFP2"/>
    <w:rsid w:val="00765CAA"/>
    <w:pPr>
      <w:numPr>
        <w:numId w:val="22"/>
      </w:numPr>
    </w:pPr>
  </w:style>
  <w:style w:type="paragraph" w:styleId="StyleHeading2Heading2Char1Heading2CharCharAfter3pt" w:customStyle="1">
    <w:name w:val="Style Heading 2Heading 2 Char1Heading 2 Char Char + After:  3 pt"/>
    <w:basedOn w:val="Heading2"/>
    <w:rsid w:val="003064BF"/>
    <w:rPr>
      <w:bCs/>
    </w:rPr>
  </w:style>
  <w:style w:type="paragraph" w:styleId="StyleHeading2Heading2Char1Heading2CharCharAfter3pt1" w:customStyle="1">
    <w:name w:val="Style Heading 2Heading 2 Char1Heading 2 Char Char + After:  3 pt1"/>
    <w:basedOn w:val="Heading2"/>
    <w:rsid w:val="003064BF"/>
    <w:rPr>
      <w:bCs/>
    </w:rPr>
  </w:style>
  <w:style w:type="character" w:styleId="Heading3Char" w:customStyle="1">
    <w:name w:val="Heading 3 Char"/>
    <w:aliases w:val="Section Char"/>
    <w:rsid w:val="009371C5"/>
    <w:rPr>
      <w:rFonts w:ascii="Arial" w:hAnsi="Arial"/>
      <w:b/>
      <w:sz w:val="24"/>
      <w:lang w:val="en-US" w:eastAsia="en-US" w:bidi="ar-SA"/>
    </w:rPr>
  </w:style>
  <w:style w:type="character" w:styleId="Heading4Char" w:customStyle="1">
    <w:name w:val="Heading 4 Char"/>
    <w:link w:val="Heading4"/>
    <w:rsid w:val="00CE661E"/>
    <w:rPr>
      <w:rFonts w:cs="Times New Roman"/>
      <w:b/>
      <w:smallCaps/>
      <w:sz w:val="28"/>
      <w:lang w:val="x-none" w:eastAsia="x-none"/>
    </w:rPr>
  </w:style>
  <w:style w:type="paragraph" w:styleId="ListParagraph">
    <w:name w:val="List Paragraph"/>
    <w:aliases w:val="DPAC Alpha Numeric List"/>
    <w:basedOn w:val="Normal"/>
    <w:link w:val="ListParagraphChar"/>
    <w:uiPriority w:val="34"/>
    <w:qFormat/>
    <w:rsid w:val="001B47C6"/>
  </w:style>
  <w:style w:type="paragraph" w:styleId="CommentSubject">
    <w:name w:val="annotation subject"/>
    <w:basedOn w:val="CommentText"/>
    <w:next w:val="CommentText"/>
    <w:link w:val="CommentSubjectChar"/>
    <w:uiPriority w:val="99"/>
    <w:semiHidden/>
    <w:unhideWhenUsed/>
    <w:rsid w:val="00862238"/>
    <w:rPr>
      <w:rFonts w:cs="Times New Roman"/>
      <w:b/>
      <w:bCs/>
      <w:lang w:val="x-none" w:eastAsia="x-none"/>
    </w:rPr>
  </w:style>
  <w:style w:type="character" w:styleId="CommentSubjectChar" w:customStyle="1">
    <w:name w:val="Comment Subject Char"/>
    <w:link w:val="CommentSubject"/>
    <w:uiPriority w:val="99"/>
    <w:semiHidden/>
    <w:rsid w:val="00862238"/>
    <w:rPr>
      <w:b/>
      <w:bCs/>
    </w:rPr>
  </w:style>
  <w:style w:type="paragraph" w:styleId="BulletedList" w:customStyle="1">
    <w:name w:val="Bulleted List"/>
    <w:basedOn w:val="Normal"/>
    <w:uiPriority w:val="99"/>
    <w:rsid w:val="00E353FD"/>
    <w:pPr>
      <w:tabs>
        <w:tab w:val="left" w:pos="288"/>
      </w:tabs>
      <w:ind w:left="1008" w:hanging="360"/>
    </w:pPr>
    <w:rPr>
      <w:rFonts w:cs="Times New Roman"/>
    </w:rPr>
  </w:style>
  <w:style w:type="paragraph" w:styleId="Default" w:customStyle="1">
    <w:name w:val="Default"/>
    <w:rsid w:val="00200C28"/>
    <w:pPr>
      <w:widowControl w:val="0"/>
      <w:autoSpaceDE w:val="0"/>
      <w:autoSpaceDN w:val="0"/>
      <w:adjustRightInd w:val="0"/>
    </w:pPr>
    <w:rPr>
      <w:color w:val="000000"/>
      <w:sz w:val="24"/>
      <w:szCs w:val="24"/>
    </w:rPr>
  </w:style>
  <w:style w:type="paragraph" w:styleId="Revision">
    <w:name w:val="Revision"/>
    <w:hidden/>
    <w:uiPriority w:val="99"/>
    <w:semiHidden/>
    <w:rsid w:val="00581F4E"/>
    <w:rPr>
      <w:sz w:val="22"/>
    </w:rPr>
  </w:style>
  <w:style w:type="character" w:styleId="FootnoteTextChar" w:customStyle="1">
    <w:name w:val="Footnote Text Char"/>
    <w:basedOn w:val="DefaultParagraphFont"/>
    <w:link w:val="FootnoteText"/>
    <w:uiPriority w:val="99"/>
    <w:semiHidden/>
    <w:rsid w:val="008414BF"/>
  </w:style>
  <w:style w:type="paragraph" w:styleId="Caption">
    <w:name w:val="caption"/>
    <w:basedOn w:val="Normal"/>
    <w:next w:val="Normal"/>
    <w:uiPriority w:val="35"/>
    <w:unhideWhenUsed/>
    <w:qFormat/>
    <w:rsid w:val="005509C0"/>
    <w:rPr>
      <w:b/>
      <w:bCs/>
      <w:sz w:val="20"/>
    </w:rPr>
  </w:style>
  <w:style w:type="character" w:styleId="Style10pt" w:customStyle="1">
    <w:name w:val="Style 10 pt"/>
    <w:uiPriority w:val="99"/>
    <w:rsid w:val="00513EC6"/>
    <w:rPr>
      <w:rFonts w:ascii="Arial" w:hAnsi="Arial" w:cs="Times New Roman"/>
      <w:sz w:val="22"/>
    </w:rPr>
  </w:style>
  <w:style w:type="character" w:styleId="t-meeting-num" w:customStyle="1">
    <w:name w:val="t-meeting-num"/>
    <w:rsid w:val="000F72DA"/>
  </w:style>
  <w:style w:type="paragraph" w:styleId="TableofFigures">
    <w:name w:val="table of figures"/>
    <w:basedOn w:val="Normal"/>
    <w:next w:val="Normal"/>
    <w:uiPriority w:val="99"/>
    <w:unhideWhenUsed/>
    <w:rsid w:val="00930CAA"/>
  </w:style>
  <w:style w:type="paragraph" w:styleId="paragraph" w:customStyle="1">
    <w:name w:val="paragraph"/>
    <w:basedOn w:val="Normal"/>
    <w:rsid w:val="0082191D"/>
    <w:pPr>
      <w:spacing w:before="100" w:beforeAutospacing="1" w:after="100" w:afterAutospacing="1"/>
    </w:pPr>
    <w:rPr>
      <w:rFonts w:ascii="Times New Roman" w:hAnsi="Times New Roman" w:cs="Times New Roman"/>
      <w:szCs w:val="24"/>
    </w:rPr>
  </w:style>
  <w:style w:type="character" w:styleId="normaltextrun" w:customStyle="1">
    <w:name w:val="normaltextrun"/>
    <w:basedOn w:val="DefaultParagraphFont"/>
    <w:rsid w:val="0082191D"/>
  </w:style>
  <w:style w:type="character" w:styleId="eop" w:customStyle="1">
    <w:name w:val="eop"/>
    <w:basedOn w:val="DefaultParagraphFont"/>
    <w:rsid w:val="0082191D"/>
  </w:style>
  <w:style w:type="character" w:styleId="spellingerror" w:customStyle="1">
    <w:name w:val="spellingerror"/>
    <w:basedOn w:val="DefaultParagraphFont"/>
    <w:rsid w:val="0082191D"/>
  </w:style>
  <w:style w:type="paragraph" w:styleId="xmsonormal" w:customStyle="1">
    <w:name w:val="x_msonormal"/>
    <w:basedOn w:val="Normal"/>
    <w:rsid w:val="00BA2B60"/>
    <w:pPr>
      <w:spacing w:before="100" w:beforeAutospacing="1" w:after="100" w:afterAutospacing="1"/>
    </w:pPr>
    <w:rPr>
      <w:rFonts w:ascii="Times New Roman" w:hAnsi="Times New Roman" w:cs="Times New Roman"/>
      <w:szCs w:val="24"/>
    </w:rPr>
  </w:style>
  <w:style w:type="character" w:styleId="ListParagraphChar" w:customStyle="1">
    <w:name w:val="List Paragraph Char"/>
    <w:aliases w:val="DPAC Alpha Numeric List Char"/>
    <w:basedOn w:val="DefaultParagraphFont"/>
    <w:link w:val="ListParagraph"/>
    <w:uiPriority w:val="34"/>
    <w:locked/>
    <w:rsid w:val="0045255C"/>
    <w:rPr>
      <w:sz w:val="24"/>
    </w:rPr>
  </w:style>
  <w:style w:type="character" w:styleId="UnresolvedMention">
    <w:name w:val="Unresolved Mention"/>
    <w:basedOn w:val="DefaultParagraphFont"/>
    <w:uiPriority w:val="99"/>
    <w:unhideWhenUsed/>
    <w:rsid w:val="00ED0181"/>
    <w:rPr>
      <w:color w:val="605E5C"/>
      <w:shd w:val="clear" w:color="auto" w:fill="E1DFDD"/>
    </w:rPr>
  </w:style>
  <w:style w:type="character" w:styleId="Mention">
    <w:name w:val="Mention"/>
    <w:basedOn w:val="DefaultParagraphFont"/>
    <w:uiPriority w:val="99"/>
    <w:unhideWhenUsed/>
    <w:rsid w:val="00ED0181"/>
    <w:rPr>
      <w:color w:val="2B579A"/>
      <w:shd w:val="clear" w:color="auto" w:fill="E1DFDD"/>
    </w:rPr>
  </w:style>
  <w:style w:type="paragraph" w:styleId="EndnoteText">
    <w:name w:val="endnote text"/>
    <w:basedOn w:val="Normal"/>
    <w:link w:val="EndnoteTextChar"/>
    <w:uiPriority w:val="99"/>
    <w:semiHidden/>
    <w:unhideWhenUsed/>
    <w:rsid w:val="00852A7D"/>
    <w:pPr>
      <w:spacing w:after="0"/>
    </w:pPr>
    <w:rPr>
      <w:sz w:val="20"/>
    </w:rPr>
  </w:style>
  <w:style w:type="character" w:styleId="EndnoteTextChar" w:customStyle="1">
    <w:name w:val="Endnote Text Char"/>
    <w:basedOn w:val="DefaultParagraphFont"/>
    <w:link w:val="EndnoteText"/>
    <w:uiPriority w:val="99"/>
    <w:semiHidden/>
    <w:rsid w:val="00852A7D"/>
  </w:style>
  <w:style w:type="character" w:styleId="EndnoteReference">
    <w:name w:val="endnote reference"/>
    <w:basedOn w:val="DefaultParagraphFont"/>
    <w:uiPriority w:val="99"/>
    <w:semiHidden/>
    <w:unhideWhenUsed/>
    <w:rsid w:val="00852A7D"/>
    <w:rPr>
      <w:vertAlign w:val="superscript"/>
    </w:rPr>
  </w:style>
  <w:style w:type="character" w:styleId="markedcontent" w:customStyle="1">
    <w:name w:val="markedcontent"/>
    <w:basedOn w:val="DefaultParagraphFont"/>
    <w:rsid w:val="00202941"/>
  </w:style>
  <w:style w:type="character" w:styleId="cf01" w:customStyle="1">
    <w:name w:val="cf01"/>
    <w:basedOn w:val="DefaultParagraphFont"/>
    <w:rsid w:val="006A629A"/>
    <w:rPr>
      <w:rFonts w:hint="default" w:ascii="Segoe UI" w:hAnsi="Segoe UI" w:cs="Segoe UI"/>
      <w:sz w:val="18"/>
      <w:szCs w:val="18"/>
    </w:rPr>
  </w:style>
  <w:style w:type="paragraph" w:styleId="HeadingNew1" w:customStyle="1">
    <w:name w:val="Heading_New1"/>
    <w:basedOn w:val="Normal"/>
    <w:link w:val="HeadingNew1Char"/>
    <w:qFormat/>
    <w:rsid w:val="00A20A35"/>
    <w:pPr>
      <w:numPr>
        <w:numId w:val="32"/>
      </w:numPr>
      <w:jc w:val="both"/>
    </w:pPr>
    <w:rPr>
      <w:b/>
      <w:szCs w:val="22"/>
    </w:rPr>
  </w:style>
  <w:style w:type="character" w:styleId="HeadingNew1Char" w:customStyle="1">
    <w:name w:val="Heading_New1 Char"/>
    <w:basedOn w:val="DefaultParagraphFont"/>
    <w:link w:val="HeadingNew1"/>
    <w:rsid w:val="00A20A35"/>
    <w:rPr>
      <w:b/>
      <w:sz w:val="24"/>
      <w:szCs w:val="22"/>
    </w:rPr>
  </w:style>
  <w:style w:type="character" w:styleId="findhit" w:customStyle="1">
    <w:name w:val="findhit"/>
    <w:basedOn w:val="DefaultParagraphFont"/>
    <w:rsid w:val="003119F3"/>
  </w:style>
  <w:style w:type="character" w:styleId="FooterChar" w:customStyle="1">
    <w:name w:val="Footer Char"/>
    <w:basedOn w:val="DefaultParagraphFont"/>
    <w:link w:val="Footer"/>
    <w:uiPriority w:val="99"/>
    <w:rsid w:val="00D8634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8954">
      <w:bodyDiv w:val="1"/>
      <w:marLeft w:val="0"/>
      <w:marRight w:val="0"/>
      <w:marTop w:val="0"/>
      <w:marBottom w:val="0"/>
      <w:divBdr>
        <w:top w:val="none" w:sz="0" w:space="0" w:color="auto"/>
        <w:left w:val="none" w:sz="0" w:space="0" w:color="auto"/>
        <w:bottom w:val="none" w:sz="0" w:space="0" w:color="auto"/>
        <w:right w:val="none" w:sz="0" w:space="0" w:color="auto"/>
      </w:divBdr>
    </w:div>
    <w:div w:id="108550495">
      <w:bodyDiv w:val="1"/>
      <w:marLeft w:val="0"/>
      <w:marRight w:val="0"/>
      <w:marTop w:val="0"/>
      <w:marBottom w:val="0"/>
      <w:divBdr>
        <w:top w:val="none" w:sz="0" w:space="0" w:color="auto"/>
        <w:left w:val="none" w:sz="0" w:space="0" w:color="auto"/>
        <w:bottom w:val="none" w:sz="0" w:space="0" w:color="auto"/>
        <w:right w:val="none" w:sz="0" w:space="0" w:color="auto"/>
      </w:divBdr>
    </w:div>
    <w:div w:id="108594228">
      <w:bodyDiv w:val="1"/>
      <w:marLeft w:val="0"/>
      <w:marRight w:val="0"/>
      <w:marTop w:val="0"/>
      <w:marBottom w:val="0"/>
      <w:divBdr>
        <w:top w:val="none" w:sz="0" w:space="0" w:color="auto"/>
        <w:left w:val="none" w:sz="0" w:space="0" w:color="auto"/>
        <w:bottom w:val="none" w:sz="0" w:space="0" w:color="auto"/>
        <w:right w:val="none" w:sz="0" w:space="0" w:color="auto"/>
      </w:divBdr>
    </w:div>
    <w:div w:id="184371238">
      <w:bodyDiv w:val="1"/>
      <w:marLeft w:val="0"/>
      <w:marRight w:val="0"/>
      <w:marTop w:val="0"/>
      <w:marBottom w:val="0"/>
      <w:divBdr>
        <w:top w:val="none" w:sz="0" w:space="0" w:color="auto"/>
        <w:left w:val="none" w:sz="0" w:space="0" w:color="auto"/>
        <w:bottom w:val="none" w:sz="0" w:space="0" w:color="auto"/>
        <w:right w:val="none" w:sz="0" w:space="0" w:color="auto"/>
      </w:divBdr>
    </w:div>
    <w:div w:id="193228263">
      <w:bodyDiv w:val="1"/>
      <w:marLeft w:val="0"/>
      <w:marRight w:val="0"/>
      <w:marTop w:val="0"/>
      <w:marBottom w:val="0"/>
      <w:divBdr>
        <w:top w:val="none" w:sz="0" w:space="0" w:color="auto"/>
        <w:left w:val="none" w:sz="0" w:space="0" w:color="auto"/>
        <w:bottom w:val="none" w:sz="0" w:space="0" w:color="auto"/>
        <w:right w:val="none" w:sz="0" w:space="0" w:color="auto"/>
      </w:divBdr>
      <w:divsChild>
        <w:div w:id="143398333">
          <w:marLeft w:val="0"/>
          <w:marRight w:val="0"/>
          <w:marTop w:val="0"/>
          <w:marBottom w:val="0"/>
          <w:divBdr>
            <w:top w:val="none" w:sz="0" w:space="0" w:color="auto"/>
            <w:left w:val="none" w:sz="0" w:space="0" w:color="auto"/>
            <w:bottom w:val="none" w:sz="0" w:space="0" w:color="auto"/>
            <w:right w:val="none" w:sz="0" w:space="0" w:color="auto"/>
          </w:divBdr>
        </w:div>
        <w:div w:id="464809161">
          <w:marLeft w:val="0"/>
          <w:marRight w:val="0"/>
          <w:marTop w:val="0"/>
          <w:marBottom w:val="0"/>
          <w:divBdr>
            <w:top w:val="none" w:sz="0" w:space="0" w:color="auto"/>
            <w:left w:val="none" w:sz="0" w:space="0" w:color="auto"/>
            <w:bottom w:val="none" w:sz="0" w:space="0" w:color="auto"/>
            <w:right w:val="none" w:sz="0" w:space="0" w:color="auto"/>
          </w:divBdr>
        </w:div>
        <w:div w:id="558324889">
          <w:marLeft w:val="0"/>
          <w:marRight w:val="0"/>
          <w:marTop w:val="0"/>
          <w:marBottom w:val="0"/>
          <w:divBdr>
            <w:top w:val="none" w:sz="0" w:space="0" w:color="auto"/>
            <w:left w:val="none" w:sz="0" w:space="0" w:color="auto"/>
            <w:bottom w:val="none" w:sz="0" w:space="0" w:color="auto"/>
            <w:right w:val="none" w:sz="0" w:space="0" w:color="auto"/>
          </w:divBdr>
        </w:div>
        <w:div w:id="1019547977">
          <w:marLeft w:val="0"/>
          <w:marRight w:val="0"/>
          <w:marTop w:val="0"/>
          <w:marBottom w:val="0"/>
          <w:divBdr>
            <w:top w:val="none" w:sz="0" w:space="0" w:color="auto"/>
            <w:left w:val="none" w:sz="0" w:space="0" w:color="auto"/>
            <w:bottom w:val="none" w:sz="0" w:space="0" w:color="auto"/>
            <w:right w:val="none" w:sz="0" w:space="0" w:color="auto"/>
          </w:divBdr>
          <w:divsChild>
            <w:div w:id="696740833">
              <w:marLeft w:val="0"/>
              <w:marRight w:val="0"/>
              <w:marTop w:val="0"/>
              <w:marBottom w:val="0"/>
              <w:divBdr>
                <w:top w:val="none" w:sz="0" w:space="0" w:color="auto"/>
                <w:left w:val="none" w:sz="0" w:space="0" w:color="auto"/>
                <w:bottom w:val="none" w:sz="0" w:space="0" w:color="auto"/>
                <w:right w:val="none" w:sz="0" w:space="0" w:color="auto"/>
              </w:divBdr>
            </w:div>
            <w:div w:id="1014458474">
              <w:marLeft w:val="0"/>
              <w:marRight w:val="0"/>
              <w:marTop w:val="0"/>
              <w:marBottom w:val="0"/>
              <w:divBdr>
                <w:top w:val="none" w:sz="0" w:space="0" w:color="auto"/>
                <w:left w:val="none" w:sz="0" w:space="0" w:color="auto"/>
                <w:bottom w:val="none" w:sz="0" w:space="0" w:color="auto"/>
                <w:right w:val="none" w:sz="0" w:space="0" w:color="auto"/>
              </w:divBdr>
            </w:div>
            <w:div w:id="1257522512">
              <w:marLeft w:val="0"/>
              <w:marRight w:val="0"/>
              <w:marTop w:val="0"/>
              <w:marBottom w:val="0"/>
              <w:divBdr>
                <w:top w:val="none" w:sz="0" w:space="0" w:color="auto"/>
                <w:left w:val="none" w:sz="0" w:space="0" w:color="auto"/>
                <w:bottom w:val="none" w:sz="0" w:space="0" w:color="auto"/>
                <w:right w:val="none" w:sz="0" w:space="0" w:color="auto"/>
              </w:divBdr>
            </w:div>
            <w:div w:id="1293754001">
              <w:marLeft w:val="0"/>
              <w:marRight w:val="0"/>
              <w:marTop w:val="0"/>
              <w:marBottom w:val="0"/>
              <w:divBdr>
                <w:top w:val="none" w:sz="0" w:space="0" w:color="auto"/>
                <w:left w:val="none" w:sz="0" w:space="0" w:color="auto"/>
                <w:bottom w:val="none" w:sz="0" w:space="0" w:color="auto"/>
                <w:right w:val="none" w:sz="0" w:space="0" w:color="auto"/>
              </w:divBdr>
            </w:div>
          </w:divsChild>
        </w:div>
        <w:div w:id="1216501690">
          <w:marLeft w:val="0"/>
          <w:marRight w:val="0"/>
          <w:marTop w:val="0"/>
          <w:marBottom w:val="0"/>
          <w:divBdr>
            <w:top w:val="none" w:sz="0" w:space="0" w:color="auto"/>
            <w:left w:val="none" w:sz="0" w:space="0" w:color="auto"/>
            <w:bottom w:val="none" w:sz="0" w:space="0" w:color="auto"/>
            <w:right w:val="none" w:sz="0" w:space="0" w:color="auto"/>
          </w:divBdr>
        </w:div>
        <w:div w:id="2092045882">
          <w:marLeft w:val="0"/>
          <w:marRight w:val="0"/>
          <w:marTop w:val="0"/>
          <w:marBottom w:val="0"/>
          <w:divBdr>
            <w:top w:val="none" w:sz="0" w:space="0" w:color="auto"/>
            <w:left w:val="none" w:sz="0" w:space="0" w:color="auto"/>
            <w:bottom w:val="none" w:sz="0" w:space="0" w:color="auto"/>
            <w:right w:val="none" w:sz="0" w:space="0" w:color="auto"/>
          </w:divBdr>
        </w:div>
      </w:divsChild>
    </w:div>
    <w:div w:id="264964959">
      <w:bodyDiv w:val="1"/>
      <w:marLeft w:val="0"/>
      <w:marRight w:val="0"/>
      <w:marTop w:val="0"/>
      <w:marBottom w:val="0"/>
      <w:divBdr>
        <w:top w:val="none" w:sz="0" w:space="0" w:color="auto"/>
        <w:left w:val="none" w:sz="0" w:space="0" w:color="auto"/>
        <w:bottom w:val="none" w:sz="0" w:space="0" w:color="auto"/>
        <w:right w:val="none" w:sz="0" w:space="0" w:color="auto"/>
      </w:divBdr>
    </w:div>
    <w:div w:id="400376085">
      <w:bodyDiv w:val="1"/>
      <w:marLeft w:val="0"/>
      <w:marRight w:val="0"/>
      <w:marTop w:val="0"/>
      <w:marBottom w:val="0"/>
      <w:divBdr>
        <w:top w:val="none" w:sz="0" w:space="0" w:color="auto"/>
        <w:left w:val="none" w:sz="0" w:space="0" w:color="auto"/>
        <w:bottom w:val="none" w:sz="0" w:space="0" w:color="auto"/>
        <w:right w:val="none" w:sz="0" w:space="0" w:color="auto"/>
      </w:divBdr>
    </w:div>
    <w:div w:id="456029118">
      <w:bodyDiv w:val="1"/>
      <w:marLeft w:val="0"/>
      <w:marRight w:val="0"/>
      <w:marTop w:val="0"/>
      <w:marBottom w:val="0"/>
      <w:divBdr>
        <w:top w:val="none" w:sz="0" w:space="0" w:color="auto"/>
        <w:left w:val="none" w:sz="0" w:space="0" w:color="auto"/>
        <w:bottom w:val="none" w:sz="0" w:space="0" w:color="auto"/>
        <w:right w:val="none" w:sz="0" w:space="0" w:color="auto"/>
      </w:divBdr>
    </w:div>
    <w:div w:id="459148298">
      <w:bodyDiv w:val="1"/>
      <w:marLeft w:val="0"/>
      <w:marRight w:val="0"/>
      <w:marTop w:val="0"/>
      <w:marBottom w:val="0"/>
      <w:divBdr>
        <w:top w:val="none" w:sz="0" w:space="0" w:color="auto"/>
        <w:left w:val="none" w:sz="0" w:space="0" w:color="auto"/>
        <w:bottom w:val="none" w:sz="0" w:space="0" w:color="auto"/>
        <w:right w:val="none" w:sz="0" w:space="0" w:color="auto"/>
      </w:divBdr>
      <w:divsChild>
        <w:div w:id="187957895">
          <w:marLeft w:val="0"/>
          <w:marRight w:val="0"/>
          <w:marTop w:val="0"/>
          <w:marBottom w:val="0"/>
          <w:divBdr>
            <w:top w:val="none" w:sz="0" w:space="0" w:color="auto"/>
            <w:left w:val="none" w:sz="0" w:space="0" w:color="auto"/>
            <w:bottom w:val="none" w:sz="0" w:space="0" w:color="auto"/>
            <w:right w:val="none" w:sz="0" w:space="0" w:color="auto"/>
          </w:divBdr>
        </w:div>
        <w:div w:id="211966727">
          <w:marLeft w:val="0"/>
          <w:marRight w:val="0"/>
          <w:marTop w:val="0"/>
          <w:marBottom w:val="0"/>
          <w:divBdr>
            <w:top w:val="none" w:sz="0" w:space="0" w:color="auto"/>
            <w:left w:val="none" w:sz="0" w:space="0" w:color="auto"/>
            <w:bottom w:val="none" w:sz="0" w:space="0" w:color="auto"/>
            <w:right w:val="none" w:sz="0" w:space="0" w:color="auto"/>
          </w:divBdr>
        </w:div>
        <w:div w:id="271404214">
          <w:marLeft w:val="0"/>
          <w:marRight w:val="0"/>
          <w:marTop w:val="0"/>
          <w:marBottom w:val="0"/>
          <w:divBdr>
            <w:top w:val="none" w:sz="0" w:space="0" w:color="auto"/>
            <w:left w:val="none" w:sz="0" w:space="0" w:color="auto"/>
            <w:bottom w:val="none" w:sz="0" w:space="0" w:color="auto"/>
            <w:right w:val="none" w:sz="0" w:space="0" w:color="auto"/>
          </w:divBdr>
        </w:div>
        <w:div w:id="420874885">
          <w:marLeft w:val="0"/>
          <w:marRight w:val="0"/>
          <w:marTop w:val="0"/>
          <w:marBottom w:val="0"/>
          <w:divBdr>
            <w:top w:val="none" w:sz="0" w:space="0" w:color="auto"/>
            <w:left w:val="none" w:sz="0" w:space="0" w:color="auto"/>
            <w:bottom w:val="none" w:sz="0" w:space="0" w:color="auto"/>
            <w:right w:val="none" w:sz="0" w:space="0" w:color="auto"/>
          </w:divBdr>
        </w:div>
        <w:div w:id="621425169">
          <w:marLeft w:val="0"/>
          <w:marRight w:val="0"/>
          <w:marTop w:val="0"/>
          <w:marBottom w:val="0"/>
          <w:divBdr>
            <w:top w:val="none" w:sz="0" w:space="0" w:color="auto"/>
            <w:left w:val="none" w:sz="0" w:space="0" w:color="auto"/>
            <w:bottom w:val="none" w:sz="0" w:space="0" w:color="auto"/>
            <w:right w:val="none" w:sz="0" w:space="0" w:color="auto"/>
          </w:divBdr>
        </w:div>
        <w:div w:id="971907950">
          <w:marLeft w:val="0"/>
          <w:marRight w:val="0"/>
          <w:marTop w:val="0"/>
          <w:marBottom w:val="0"/>
          <w:divBdr>
            <w:top w:val="none" w:sz="0" w:space="0" w:color="auto"/>
            <w:left w:val="none" w:sz="0" w:space="0" w:color="auto"/>
            <w:bottom w:val="none" w:sz="0" w:space="0" w:color="auto"/>
            <w:right w:val="none" w:sz="0" w:space="0" w:color="auto"/>
          </w:divBdr>
        </w:div>
        <w:div w:id="1001158490">
          <w:marLeft w:val="0"/>
          <w:marRight w:val="0"/>
          <w:marTop w:val="0"/>
          <w:marBottom w:val="0"/>
          <w:divBdr>
            <w:top w:val="none" w:sz="0" w:space="0" w:color="auto"/>
            <w:left w:val="none" w:sz="0" w:space="0" w:color="auto"/>
            <w:bottom w:val="none" w:sz="0" w:space="0" w:color="auto"/>
            <w:right w:val="none" w:sz="0" w:space="0" w:color="auto"/>
          </w:divBdr>
        </w:div>
        <w:div w:id="1329864256">
          <w:marLeft w:val="0"/>
          <w:marRight w:val="0"/>
          <w:marTop w:val="0"/>
          <w:marBottom w:val="0"/>
          <w:divBdr>
            <w:top w:val="none" w:sz="0" w:space="0" w:color="auto"/>
            <w:left w:val="none" w:sz="0" w:space="0" w:color="auto"/>
            <w:bottom w:val="none" w:sz="0" w:space="0" w:color="auto"/>
            <w:right w:val="none" w:sz="0" w:space="0" w:color="auto"/>
          </w:divBdr>
        </w:div>
        <w:div w:id="1976711313">
          <w:marLeft w:val="0"/>
          <w:marRight w:val="0"/>
          <w:marTop w:val="0"/>
          <w:marBottom w:val="0"/>
          <w:divBdr>
            <w:top w:val="none" w:sz="0" w:space="0" w:color="auto"/>
            <w:left w:val="none" w:sz="0" w:space="0" w:color="auto"/>
            <w:bottom w:val="none" w:sz="0" w:space="0" w:color="auto"/>
            <w:right w:val="none" w:sz="0" w:space="0" w:color="auto"/>
          </w:divBdr>
        </w:div>
      </w:divsChild>
    </w:div>
    <w:div w:id="466556278">
      <w:bodyDiv w:val="1"/>
      <w:marLeft w:val="0"/>
      <w:marRight w:val="0"/>
      <w:marTop w:val="0"/>
      <w:marBottom w:val="0"/>
      <w:divBdr>
        <w:top w:val="none" w:sz="0" w:space="0" w:color="auto"/>
        <w:left w:val="none" w:sz="0" w:space="0" w:color="auto"/>
        <w:bottom w:val="none" w:sz="0" w:space="0" w:color="auto"/>
        <w:right w:val="none" w:sz="0" w:space="0" w:color="auto"/>
      </w:divBdr>
    </w:div>
    <w:div w:id="472603914">
      <w:bodyDiv w:val="1"/>
      <w:marLeft w:val="0"/>
      <w:marRight w:val="0"/>
      <w:marTop w:val="0"/>
      <w:marBottom w:val="0"/>
      <w:divBdr>
        <w:top w:val="none" w:sz="0" w:space="0" w:color="auto"/>
        <w:left w:val="none" w:sz="0" w:space="0" w:color="auto"/>
        <w:bottom w:val="none" w:sz="0" w:space="0" w:color="auto"/>
        <w:right w:val="none" w:sz="0" w:space="0" w:color="auto"/>
      </w:divBdr>
    </w:div>
    <w:div w:id="583877081">
      <w:bodyDiv w:val="1"/>
      <w:marLeft w:val="0"/>
      <w:marRight w:val="0"/>
      <w:marTop w:val="0"/>
      <w:marBottom w:val="0"/>
      <w:divBdr>
        <w:top w:val="none" w:sz="0" w:space="0" w:color="auto"/>
        <w:left w:val="none" w:sz="0" w:space="0" w:color="auto"/>
        <w:bottom w:val="none" w:sz="0" w:space="0" w:color="auto"/>
        <w:right w:val="none" w:sz="0" w:space="0" w:color="auto"/>
      </w:divBdr>
      <w:divsChild>
        <w:div w:id="199903455">
          <w:marLeft w:val="0"/>
          <w:marRight w:val="0"/>
          <w:marTop w:val="0"/>
          <w:marBottom w:val="0"/>
          <w:divBdr>
            <w:top w:val="none" w:sz="0" w:space="0" w:color="auto"/>
            <w:left w:val="none" w:sz="0" w:space="0" w:color="auto"/>
            <w:bottom w:val="none" w:sz="0" w:space="0" w:color="auto"/>
            <w:right w:val="none" w:sz="0" w:space="0" w:color="auto"/>
          </w:divBdr>
        </w:div>
        <w:div w:id="671251476">
          <w:marLeft w:val="0"/>
          <w:marRight w:val="0"/>
          <w:marTop w:val="0"/>
          <w:marBottom w:val="0"/>
          <w:divBdr>
            <w:top w:val="none" w:sz="0" w:space="0" w:color="auto"/>
            <w:left w:val="none" w:sz="0" w:space="0" w:color="auto"/>
            <w:bottom w:val="none" w:sz="0" w:space="0" w:color="auto"/>
            <w:right w:val="none" w:sz="0" w:space="0" w:color="auto"/>
          </w:divBdr>
        </w:div>
        <w:div w:id="751506072">
          <w:marLeft w:val="0"/>
          <w:marRight w:val="0"/>
          <w:marTop w:val="0"/>
          <w:marBottom w:val="0"/>
          <w:divBdr>
            <w:top w:val="none" w:sz="0" w:space="0" w:color="auto"/>
            <w:left w:val="none" w:sz="0" w:space="0" w:color="auto"/>
            <w:bottom w:val="none" w:sz="0" w:space="0" w:color="auto"/>
            <w:right w:val="none" w:sz="0" w:space="0" w:color="auto"/>
          </w:divBdr>
          <w:divsChild>
            <w:div w:id="139080227">
              <w:marLeft w:val="0"/>
              <w:marRight w:val="0"/>
              <w:marTop w:val="0"/>
              <w:marBottom w:val="0"/>
              <w:divBdr>
                <w:top w:val="none" w:sz="0" w:space="0" w:color="auto"/>
                <w:left w:val="none" w:sz="0" w:space="0" w:color="auto"/>
                <w:bottom w:val="none" w:sz="0" w:space="0" w:color="auto"/>
                <w:right w:val="none" w:sz="0" w:space="0" w:color="auto"/>
              </w:divBdr>
            </w:div>
            <w:div w:id="871765649">
              <w:marLeft w:val="0"/>
              <w:marRight w:val="0"/>
              <w:marTop w:val="0"/>
              <w:marBottom w:val="0"/>
              <w:divBdr>
                <w:top w:val="none" w:sz="0" w:space="0" w:color="auto"/>
                <w:left w:val="none" w:sz="0" w:space="0" w:color="auto"/>
                <w:bottom w:val="none" w:sz="0" w:space="0" w:color="auto"/>
                <w:right w:val="none" w:sz="0" w:space="0" w:color="auto"/>
              </w:divBdr>
            </w:div>
            <w:div w:id="965702745">
              <w:marLeft w:val="0"/>
              <w:marRight w:val="0"/>
              <w:marTop w:val="0"/>
              <w:marBottom w:val="0"/>
              <w:divBdr>
                <w:top w:val="none" w:sz="0" w:space="0" w:color="auto"/>
                <w:left w:val="none" w:sz="0" w:space="0" w:color="auto"/>
                <w:bottom w:val="none" w:sz="0" w:space="0" w:color="auto"/>
                <w:right w:val="none" w:sz="0" w:space="0" w:color="auto"/>
              </w:divBdr>
            </w:div>
          </w:divsChild>
        </w:div>
        <w:div w:id="765661743">
          <w:marLeft w:val="0"/>
          <w:marRight w:val="0"/>
          <w:marTop w:val="0"/>
          <w:marBottom w:val="0"/>
          <w:divBdr>
            <w:top w:val="none" w:sz="0" w:space="0" w:color="auto"/>
            <w:left w:val="none" w:sz="0" w:space="0" w:color="auto"/>
            <w:bottom w:val="none" w:sz="0" w:space="0" w:color="auto"/>
            <w:right w:val="none" w:sz="0" w:space="0" w:color="auto"/>
          </w:divBdr>
          <w:divsChild>
            <w:div w:id="364327180">
              <w:marLeft w:val="0"/>
              <w:marRight w:val="0"/>
              <w:marTop w:val="0"/>
              <w:marBottom w:val="0"/>
              <w:divBdr>
                <w:top w:val="none" w:sz="0" w:space="0" w:color="auto"/>
                <w:left w:val="none" w:sz="0" w:space="0" w:color="auto"/>
                <w:bottom w:val="none" w:sz="0" w:space="0" w:color="auto"/>
                <w:right w:val="none" w:sz="0" w:space="0" w:color="auto"/>
              </w:divBdr>
            </w:div>
            <w:div w:id="811408488">
              <w:marLeft w:val="0"/>
              <w:marRight w:val="0"/>
              <w:marTop w:val="0"/>
              <w:marBottom w:val="0"/>
              <w:divBdr>
                <w:top w:val="none" w:sz="0" w:space="0" w:color="auto"/>
                <w:left w:val="none" w:sz="0" w:space="0" w:color="auto"/>
                <w:bottom w:val="none" w:sz="0" w:space="0" w:color="auto"/>
                <w:right w:val="none" w:sz="0" w:space="0" w:color="auto"/>
              </w:divBdr>
            </w:div>
            <w:div w:id="1247957476">
              <w:marLeft w:val="0"/>
              <w:marRight w:val="0"/>
              <w:marTop w:val="0"/>
              <w:marBottom w:val="0"/>
              <w:divBdr>
                <w:top w:val="none" w:sz="0" w:space="0" w:color="auto"/>
                <w:left w:val="none" w:sz="0" w:space="0" w:color="auto"/>
                <w:bottom w:val="none" w:sz="0" w:space="0" w:color="auto"/>
                <w:right w:val="none" w:sz="0" w:space="0" w:color="auto"/>
              </w:divBdr>
            </w:div>
            <w:div w:id="1305551555">
              <w:marLeft w:val="0"/>
              <w:marRight w:val="0"/>
              <w:marTop w:val="0"/>
              <w:marBottom w:val="0"/>
              <w:divBdr>
                <w:top w:val="none" w:sz="0" w:space="0" w:color="auto"/>
                <w:left w:val="none" w:sz="0" w:space="0" w:color="auto"/>
                <w:bottom w:val="none" w:sz="0" w:space="0" w:color="auto"/>
                <w:right w:val="none" w:sz="0" w:space="0" w:color="auto"/>
              </w:divBdr>
            </w:div>
            <w:div w:id="1663583304">
              <w:marLeft w:val="0"/>
              <w:marRight w:val="0"/>
              <w:marTop w:val="0"/>
              <w:marBottom w:val="0"/>
              <w:divBdr>
                <w:top w:val="none" w:sz="0" w:space="0" w:color="auto"/>
                <w:left w:val="none" w:sz="0" w:space="0" w:color="auto"/>
                <w:bottom w:val="none" w:sz="0" w:space="0" w:color="auto"/>
                <w:right w:val="none" w:sz="0" w:space="0" w:color="auto"/>
              </w:divBdr>
            </w:div>
          </w:divsChild>
        </w:div>
        <w:div w:id="802769770">
          <w:marLeft w:val="0"/>
          <w:marRight w:val="0"/>
          <w:marTop w:val="0"/>
          <w:marBottom w:val="0"/>
          <w:divBdr>
            <w:top w:val="none" w:sz="0" w:space="0" w:color="auto"/>
            <w:left w:val="none" w:sz="0" w:space="0" w:color="auto"/>
            <w:bottom w:val="none" w:sz="0" w:space="0" w:color="auto"/>
            <w:right w:val="none" w:sz="0" w:space="0" w:color="auto"/>
          </w:divBdr>
        </w:div>
        <w:div w:id="829902403">
          <w:marLeft w:val="0"/>
          <w:marRight w:val="0"/>
          <w:marTop w:val="0"/>
          <w:marBottom w:val="0"/>
          <w:divBdr>
            <w:top w:val="none" w:sz="0" w:space="0" w:color="auto"/>
            <w:left w:val="none" w:sz="0" w:space="0" w:color="auto"/>
            <w:bottom w:val="none" w:sz="0" w:space="0" w:color="auto"/>
            <w:right w:val="none" w:sz="0" w:space="0" w:color="auto"/>
          </w:divBdr>
        </w:div>
        <w:div w:id="853615530">
          <w:marLeft w:val="0"/>
          <w:marRight w:val="0"/>
          <w:marTop w:val="0"/>
          <w:marBottom w:val="0"/>
          <w:divBdr>
            <w:top w:val="none" w:sz="0" w:space="0" w:color="auto"/>
            <w:left w:val="none" w:sz="0" w:space="0" w:color="auto"/>
            <w:bottom w:val="none" w:sz="0" w:space="0" w:color="auto"/>
            <w:right w:val="none" w:sz="0" w:space="0" w:color="auto"/>
          </w:divBdr>
        </w:div>
        <w:div w:id="1078477276">
          <w:marLeft w:val="0"/>
          <w:marRight w:val="0"/>
          <w:marTop w:val="0"/>
          <w:marBottom w:val="0"/>
          <w:divBdr>
            <w:top w:val="none" w:sz="0" w:space="0" w:color="auto"/>
            <w:left w:val="none" w:sz="0" w:space="0" w:color="auto"/>
            <w:bottom w:val="none" w:sz="0" w:space="0" w:color="auto"/>
            <w:right w:val="none" w:sz="0" w:space="0" w:color="auto"/>
          </w:divBdr>
        </w:div>
        <w:div w:id="1122505251">
          <w:marLeft w:val="0"/>
          <w:marRight w:val="0"/>
          <w:marTop w:val="0"/>
          <w:marBottom w:val="0"/>
          <w:divBdr>
            <w:top w:val="none" w:sz="0" w:space="0" w:color="auto"/>
            <w:left w:val="none" w:sz="0" w:space="0" w:color="auto"/>
            <w:bottom w:val="none" w:sz="0" w:space="0" w:color="auto"/>
            <w:right w:val="none" w:sz="0" w:space="0" w:color="auto"/>
          </w:divBdr>
        </w:div>
        <w:div w:id="1205367726">
          <w:marLeft w:val="0"/>
          <w:marRight w:val="0"/>
          <w:marTop w:val="0"/>
          <w:marBottom w:val="0"/>
          <w:divBdr>
            <w:top w:val="none" w:sz="0" w:space="0" w:color="auto"/>
            <w:left w:val="none" w:sz="0" w:space="0" w:color="auto"/>
            <w:bottom w:val="none" w:sz="0" w:space="0" w:color="auto"/>
            <w:right w:val="none" w:sz="0" w:space="0" w:color="auto"/>
          </w:divBdr>
        </w:div>
        <w:div w:id="1635912083">
          <w:marLeft w:val="0"/>
          <w:marRight w:val="0"/>
          <w:marTop w:val="0"/>
          <w:marBottom w:val="0"/>
          <w:divBdr>
            <w:top w:val="none" w:sz="0" w:space="0" w:color="auto"/>
            <w:left w:val="none" w:sz="0" w:space="0" w:color="auto"/>
            <w:bottom w:val="none" w:sz="0" w:space="0" w:color="auto"/>
            <w:right w:val="none" w:sz="0" w:space="0" w:color="auto"/>
          </w:divBdr>
        </w:div>
        <w:div w:id="1764760249">
          <w:marLeft w:val="0"/>
          <w:marRight w:val="0"/>
          <w:marTop w:val="0"/>
          <w:marBottom w:val="0"/>
          <w:divBdr>
            <w:top w:val="none" w:sz="0" w:space="0" w:color="auto"/>
            <w:left w:val="none" w:sz="0" w:space="0" w:color="auto"/>
            <w:bottom w:val="none" w:sz="0" w:space="0" w:color="auto"/>
            <w:right w:val="none" w:sz="0" w:space="0" w:color="auto"/>
          </w:divBdr>
        </w:div>
        <w:div w:id="1887569502">
          <w:marLeft w:val="0"/>
          <w:marRight w:val="0"/>
          <w:marTop w:val="0"/>
          <w:marBottom w:val="0"/>
          <w:divBdr>
            <w:top w:val="none" w:sz="0" w:space="0" w:color="auto"/>
            <w:left w:val="none" w:sz="0" w:space="0" w:color="auto"/>
            <w:bottom w:val="none" w:sz="0" w:space="0" w:color="auto"/>
            <w:right w:val="none" w:sz="0" w:space="0" w:color="auto"/>
          </w:divBdr>
          <w:divsChild>
            <w:div w:id="269902087">
              <w:marLeft w:val="0"/>
              <w:marRight w:val="0"/>
              <w:marTop w:val="0"/>
              <w:marBottom w:val="0"/>
              <w:divBdr>
                <w:top w:val="none" w:sz="0" w:space="0" w:color="auto"/>
                <w:left w:val="none" w:sz="0" w:space="0" w:color="auto"/>
                <w:bottom w:val="none" w:sz="0" w:space="0" w:color="auto"/>
                <w:right w:val="none" w:sz="0" w:space="0" w:color="auto"/>
              </w:divBdr>
            </w:div>
            <w:div w:id="1110203038">
              <w:marLeft w:val="0"/>
              <w:marRight w:val="0"/>
              <w:marTop w:val="0"/>
              <w:marBottom w:val="0"/>
              <w:divBdr>
                <w:top w:val="none" w:sz="0" w:space="0" w:color="auto"/>
                <w:left w:val="none" w:sz="0" w:space="0" w:color="auto"/>
                <w:bottom w:val="none" w:sz="0" w:space="0" w:color="auto"/>
                <w:right w:val="none" w:sz="0" w:space="0" w:color="auto"/>
              </w:divBdr>
            </w:div>
            <w:div w:id="1452895465">
              <w:marLeft w:val="0"/>
              <w:marRight w:val="0"/>
              <w:marTop w:val="0"/>
              <w:marBottom w:val="0"/>
              <w:divBdr>
                <w:top w:val="none" w:sz="0" w:space="0" w:color="auto"/>
                <w:left w:val="none" w:sz="0" w:space="0" w:color="auto"/>
                <w:bottom w:val="none" w:sz="0" w:space="0" w:color="auto"/>
                <w:right w:val="none" w:sz="0" w:space="0" w:color="auto"/>
              </w:divBdr>
            </w:div>
            <w:div w:id="1772971744">
              <w:marLeft w:val="0"/>
              <w:marRight w:val="0"/>
              <w:marTop w:val="0"/>
              <w:marBottom w:val="0"/>
              <w:divBdr>
                <w:top w:val="none" w:sz="0" w:space="0" w:color="auto"/>
                <w:left w:val="none" w:sz="0" w:space="0" w:color="auto"/>
                <w:bottom w:val="none" w:sz="0" w:space="0" w:color="auto"/>
                <w:right w:val="none" w:sz="0" w:space="0" w:color="auto"/>
              </w:divBdr>
            </w:div>
          </w:divsChild>
        </w:div>
        <w:div w:id="2119713964">
          <w:marLeft w:val="0"/>
          <w:marRight w:val="0"/>
          <w:marTop w:val="0"/>
          <w:marBottom w:val="0"/>
          <w:divBdr>
            <w:top w:val="none" w:sz="0" w:space="0" w:color="auto"/>
            <w:left w:val="none" w:sz="0" w:space="0" w:color="auto"/>
            <w:bottom w:val="none" w:sz="0" w:space="0" w:color="auto"/>
            <w:right w:val="none" w:sz="0" w:space="0" w:color="auto"/>
          </w:divBdr>
        </w:div>
      </w:divsChild>
    </w:div>
    <w:div w:id="587730819">
      <w:bodyDiv w:val="1"/>
      <w:marLeft w:val="0"/>
      <w:marRight w:val="0"/>
      <w:marTop w:val="0"/>
      <w:marBottom w:val="0"/>
      <w:divBdr>
        <w:top w:val="none" w:sz="0" w:space="0" w:color="auto"/>
        <w:left w:val="none" w:sz="0" w:space="0" w:color="auto"/>
        <w:bottom w:val="none" w:sz="0" w:space="0" w:color="auto"/>
        <w:right w:val="none" w:sz="0" w:space="0" w:color="auto"/>
      </w:divBdr>
    </w:div>
    <w:div w:id="593250769">
      <w:bodyDiv w:val="1"/>
      <w:marLeft w:val="0"/>
      <w:marRight w:val="0"/>
      <w:marTop w:val="0"/>
      <w:marBottom w:val="0"/>
      <w:divBdr>
        <w:top w:val="none" w:sz="0" w:space="0" w:color="auto"/>
        <w:left w:val="none" w:sz="0" w:space="0" w:color="auto"/>
        <w:bottom w:val="none" w:sz="0" w:space="0" w:color="auto"/>
        <w:right w:val="none" w:sz="0" w:space="0" w:color="auto"/>
      </w:divBdr>
      <w:divsChild>
        <w:div w:id="856426778">
          <w:marLeft w:val="0"/>
          <w:marRight w:val="0"/>
          <w:marTop w:val="0"/>
          <w:marBottom w:val="0"/>
          <w:divBdr>
            <w:top w:val="none" w:sz="0" w:space="0" w:color="auto"/>
            <w:left w:val="none" w:sz="0" w:space="0" w:color="auto"/>
            <w:bottom w:val="none" w:sz="0" w:space="0" w:color="auto"/>
            <w:right w:val="none" w:sz="0" w:space="0" w:color="auto"/>
          </w:divBdr>
        </w:div>
        <w:div w:id="1117022686">
          <w:marLeft w:val="0"/>
          <w:marRight w:val="0"/>
          <w:marTop w:val="0"/>
          <w:marBottom w:val="0"/>
          <w:divBdr>
            <w:top w:val="none" w:sz="0" w:space="0" w:color="auto"/>
            <w:left w:val="none" w:sz="0" w:space="0" w:color="auto"/>
            <w:bottom w:val="none" w:sz="0" w:space="0" w:color="auto"/>
            <w:right w:val="none" w:sz="0" w:space="0" w:color="auto"/>
          </w:divBdr>
        </w:div>
      </w:divsChild>
    </w:div>
    <w:div w:id="663749567">
      <w:bodyDiv w:val="1"/>
      <w:marLeft w:val="0"/>
      <w:marRight w:val="0"/>
      <w:marTop w:val="0"/>
      <w:marBottom w:val="0"/>
      <w:divBdr>
        <w:top w:val="none" w:sz="0" w:space="0" w:color="auto"/>
        <w:left w:val="none" w:sz="0" w:space="0" w:color="auto"/>
        <w:bottom w:val="none" w:sz="0" w:space="0" w:color="auto"/>
        <w:right w:val="none" w:sz="0" w:space="0" w:color="auto"/>
      </w:divBdr>
    </w:div>
    <w:div w:id="744954184">
      <w:bodyDiv w:val="1"/>
      <w:marLeft w:val="0"/>
      <w:marRight w:val="0"/>
      <w:marTop w:val="0"/>
      <w:marBottom w:val="0"/>
      <w:divBdr>
        <w:top w:val="none" w:sz="0" w:space="0" w:color="auto"/>
        <w:left w:val="none" w:sz="0" w:space="0" w:color="auto"/>
        <w:bottom w:val="none" w:sz="0" w:space="0" w:color="auto"/>
        <w:right w:val="none" w:sz="0" w:space="0" w:color="auto"/>
      </w:divBdr>
    </w:div>
    <w:div w:id="768938843">
      <w:bodyDiv w:val="1"/>
      <w:marLeft w:val="0"/>
      <w:marRight w:val="0"/>
      <w:marTop w:val="0"/>
      <w:marBottom w:val="0"/>
      <w:divBdr>
        <w:top w:val="none" w:sz="0" w:space="0" w:color="auto"/>
        <w:left w:val="none" w:sz="0" w:space="0" w:color="auto"/>
        <w:bottom w:val="none" w:sz="0" w:space="0" w:color="auto"/>
        <w:right w:val="none" w:sz="0" w:space="0" w:color="auto"/>
      </w:divBdr>
    </w:div>
    <w:div w:id="772894497">
      <w:bodyDiv w:val="1"/>
      <w:marLeft w:val="0"/>
      <w:marRight w:val="0"/>
      <w:marTop w:val="0"/>
      <w:marBottom w:val="0"/>
      <w:divBdr>
        <w:top w:val="none" w:sz="0" w:space="0" w:color="auto"/>
        <w:left w:val="none" w:sz="0" w:space="0" w:color="auto"/>
        <w:bottom w:val="none" w:sz="0" w:space="0" w:color="auto"/>
        <w:right w:val="none" w:sz="0" w:space="0" w:color="auto"/>
      </w:divBdr>
    </w:div>
    <w:div w:id="845635860">
      <w:bodyDiv w:val="1"/>
      <w:marLeft w:val="0"/>
      <w:marRight w:val="0"/>
      <w:marTop w:val="0"/>
      <w:marBottom w:val="0"/>
      <w:divBdr>
        <w:top w:val="none" w:sz="0" w:space="0" w:color="auto"/>
        <w:left w:val="none" w:sz="0" w:space="0" w:color="auto"/>
        <w:bottom w:val="none" w:sz="0" w:space="0" w:color="auto"/>
        <w:right w:val="none" w:sz="0" w:space="0" w:color="auto"/>
      </w:divBdr>
    </w:div>
    <w:div w:id="847448101">
      <w:bodyDiv w:val="1"/>
      <w:marLeft w:val="0"/>
      <w:marRight w:val="0"/>
      <w:marTop w:val="0"/>
      <w:marBottom w:val="0"/>
      <w:divBdr>
        <w:top w:val="none" w:sz="0" w:space="0" w:color="auto"/>
        <w:left w:val="none" w:sz="0" w:space="0" w:color="auto"/>
        <w:bottom w:val="none" w:sz="0" w:space="0" w:color="auto"/>
        <w:right w:val="none" w:sz="0" w:space="0" w:color="auto"/>
      </w:divBdr>
    </w:div>
    <w:div w:id="945650704">
      <w:bodyDiv w:val="1"/>
      <w:marLeft w:val="0"/>
      <w:marRight w:val="0"/>
      <w:marTop w:val="0"/>
      <w:marBottom w:val="0"/>
      <w:divBdr>
        <w:top w:val="none" w:sz="0" w:space="0" w:color="auto"/>
        <w:left w:val="none" w:sz="0" w:space="0" w:color="auto"/>
        <w:bottom w:val="none" w:sz="0" w:space="0" w:color="auto"/>
        <w:right w:val="none" w:sz="0" w:space="0" w:color="auto"/>
      </w:divBdr>
    </w:div>
    <w:div w:id="972371466">
      <w:bodyDiv w:val="1"/>
      <w:marLeft w:val="0"/>
      <w:marRight w:val="0"/>
      <w:marTop w:val="0"/>
      <w:marBottom w:val="0"/>
      <w:divBdr>
        <w:top w:val="none" w:sz="0" w:space="0" w:color="auto"/>
        <w:left w:val="none" w:sz="0" w:space="0" w:color="auto"/>
        <w:bottom w:val="none" w:sz="0" w:space="0" w:color="auto"/>
        <w:right w:val="none" w:sz="0" w:space="0" w:color="auto"/>
      </w:divBdr>
    </w:div>
    <w:div w:id="1002584872">
      <w:bodyDiv w:val="1"/>
      <w:marLeft w:val="0"/>
      <w:marRight w:val="0"/>
      <w:marTop w:val="0"/>
      <w:marBottom w:val="0"/>
      <w:divBdr>
        <w:top w:val="none" w:sz="0" w:space="0" w:color="auto"/>
        <w:left w:val="none" w:sz="0" w:space="0" w:color="auto"/>
        <w:bottom w:val="none" w:sz="0" w:space="0" w:color="auto"/>
        <w:right w:val="none" w:sz="0" w:space="0" w:color="auto"/>
      </w:divBdr>
    </w:div>
    <w:div w:id="1044985167">
      <w:bodyDiv w:val="1"/>
      <w:marLeft w:val="0"/>
      <w:marRight w:val="0"/>
      <w:marTop w:val="0"/>
      <w:marBottom w:val="0"/>
      <w:divBdr>
        <w:top w:val="none" w:sz="0" w:space="0" w:color="auto"/>
        <w:left w:val="none" w:sz="0" w:space="0" w:color="auto"/>
        <w:bottom w:val="none" w:sz="0" w:space="0" w:color="auto"/>
        <w:right w:val="none" w:sz="0" w:space="0" w:color="auto"/>
      </w:divBdr>
    </w:div>
    <w:div w:id="1120609778">
      <w:bodyDiv w:val="1"/>
      <w:marLeft w:val="0"/>
      <w:marRight w:val="0"/>
      <w:marTop w:val="0"/>
      <w:marBottom w:val="0"/>
      <w:divBdr>
        <w:top w:val="none" w:sz="0" w:space="0" w:color="auto"/>
        <w:left w:val="none" w:sz="0" w:space="0" w:color="auto"/>
        <w:bottom w:val="none" w:sz="0" w:space="0" w:color="auto"/>
        <w:right w:val="none" w:sz="0" w:space="0" w:color="auto"/>
      </w:divBdr>
    </w:div>
    <w:div w:id="1265111799">
      <w:bodyDiv w:val="1"/>
      <w:marLeft w:val="0"/>
      <w:marRight w:val="0"/>
      <w:marTop w:val="0"/>
      <w:marBottom w:val="0"/>
      <w:divBdr>
        <w:top w:val="none" w:sz="0" w:space="0" w:color="auto"/>
        <w:left w:val="none" w:sz="0" w:space="0" w:color="auto"/>
        <w:bottom w:val="none" w:sz="0" w:space="0" w:color="auto"/>
        <w:right w:val="none" w:sz="0" w:space="0" w:color="auto"/>
      </w:divBdr>
      <w:divsChild>
        <w:div w:id="23988050">
          <w:marLeft w:val="0"/>
          <w:marRight w:val="0"/>
          <w:marTop w:val="0"/>
          <w:marBottom w:val="0"/>
          <w:divBdr>
            <w:top w:val="none" w:sz="0" w:space="0" w:color="auto"/>
            <w:left w:val="none" w:sz="0" w:space="0" w:color="auto"/>
            <w:bottom w:val="none" w:sz="0" w:space="0" w:color="auto"/>
            <w:right w:val="none" w:sz="0" w:space="0" w:color="auto"/>
          </w:divBdr>
        </w:div>
        <w:div w:id="90515533">
          <w:marLeft w:val="0"/>
          <w:marRight w:val="0"/>
          <w:marTop w:val="0"/>
          <w:marBottom w:val="0"/>
          <w:divBdr>
            <w:top w:val="none" w:sz="0" w:space="0" w:color="auto"/>
            <w:left w:val="none" w:sz="0" w:space="0" w:color="auto"/>
            <w:bottom w:val="none" w:sz="0" w:space="0" w:color="auto"/>
            <w:right w:val="none" w:sz="0" w:space="0" w:color="auto"/>
          </w:divBdr>
        </w:div>
        <w:div w:id="110635033">
          <w:marLeft w:val="0"/>
          <w:marRight w:val="0"/>
          <w:marTop w:val="0"/>
          <w:marBottom w:val="0"/>
          <w:divBdr>
            <w:top w:val="none" w:sz="0" w:space="0" w:color="auto"/>
            <w:left w:val="none" w:sz="0" w:space="0" w:color="auto"/>
            <w:bottom w:val="none" w:sz="0" w:space="0" w:color="auto"/>
            <w:right w:val="none" w:sz="0" w:space="0" w:color="auto"/>
          </w:divBdr>
        </w:div>
        <w:div w:id="143402095">
          <w:marLeft w:val="0"/>
          <w:marRight w:val="0"/>
          <w:marTop w:val="0"/>
          <w:marBottom w:val="0"/>
          <w:divBdr>
            <w:top w:val="none" w:sz="0" w:space="0" w:color="auto"/>
            <w:left w:val="none" w:sz="0" w:space="0" w:color="auto"/>
            <w:bottom w:val="none" w:sz="0" w:space="0" w:color="auto"/>
            <w:right w:val="none" w:sz="0" w:space="0" w:color="auto"/>
          </w:divBdr>
        </w:div>
        <w:div w:id="174267472">
          <w:marLeft w:val="0"/>
          <w:marRight w:val="0"/>
          <w:marTop w:val="0"/>
          <w:marBottom w:val="0"/>
          <w:divBdr>
            <w:top w:val="none" w:sz="0" w:space="0" w:color="auto"/>
            <w:left w:val="none" w:sz="0" w:space="0" w:color="auto"/>
            <w:bottom w:val="none" w:sz="0" w:space="0" w:color="auto"/>
            <w:right w:val="none" w:sz="0" w:space="0" w:color="auto"/>
          </w:divBdr>
        </w:div>
        <w:div w:id="242372540">
          <w:marLeft w:val="0"/>
          <w:marRight w:val="0"/>
          <w:marTop w:val="0"/>
          <w:marBottom w:val="0"/>
          <w:divBdr>
            <w:top w:val="none" w:sz="0" w:space="0" w:color="auto"/>
            <w:left w:val="none" w:sz="0" w:space="0" w:color="auto"/>
            <w:bottom w:val="none" w:sz="0" w:space="0" w:color="auto"/>
            <w:right w:val="none" w:sz="0" w:space="0" w:color="auto"/>
          </w:divBdr>
        </w:div>
        <w:div w:id="327295814">
          <w:marLeft w:val="0"/>
          <w:marRight w:val="0"/>
          <w:marTop w:val="0"/>
          <w:marBottom w:val="0"/>
          <w:divBdr>
            <w:top w:val="none" w:sz="0" w:space="0" w:color="auto"/>
            <w:left w:val="none" w:sz="0" w:space="0" w:color="auto"/>
            <w:bottom w:val="none" w:sz="0" w:space="0" w:color="auto"/>
            <w:right w:val="none" w:sz="0" w:space="0" w:color="auto"/>
          </w:divBdr>
        </w:div>
        <w:div w:id="365831121">
          <w:marLeft w:val="0"/>
          <w:marRight w:val="0"/>
          <w:marTop w:val="0"/>
          <w:marBottom w:val="0"/>
          <w:divBdr>
            <w:top w:val="none" w:sz="0" w:space="0" w:color="auto"/>
            <w:left w:val="none" w:sz="0" w:space="0" w:color="auto"/>
            <w:bottom w:val="none" w:sz="0" w:space="0" w:color="auto"/>
            <w:right w:val="none" w:sz="0" w:space="0" w:color="auto"/>
          </w:divBdr>
        </w:div>
        <w:div w:id="367535750">
          <w:marLeft w:val="0"/>
          <w:marRight w:val="0"/>
          <w:marTop w:val="0"/>
          <w:marBottom w:val="0"/>
          <w:divBdr>
            <w:top w:val="none" w:sz="0" w:space="0" w:color="auto"/>
            <w:left w:val="none" w:sz="0" w:space="0" w:color="auto"/>
            <w:bottom w:val="none" w:sz="0" w:space="0" w:color="auto"/>
            <w:right w:val="none" w:sz="0" w:space="0" w:color="auto"/>
          </w:divBdr>
        </w:div>
        <w:div w:id="404836559">
          <w:marLeft w:val="0"/>
          <w:marRight w:val="0"/>
          <w:marTop w:val="0"/>
          <w:marBottom w:val="0"/>
          <w:divBdr>
            <w:top w:val="none" w:sz="0" w:space="0" w:color="auto"/>
            <w:left w:val="none" w:sz="0" w:space="0" w:color="auto"/>
            <w:bottom w:val="none" w:sz="0" w:space="0" w:color="auto"/>
            <w:right w:val="none" w:sz="0" w:space="0" w:color="auto"/>
          </w:divBdr>
        </w:div>
        <w:div w:id="423188474">
          <w:marLeft w:val="0"/>
          <w:marRight w:val="0"/>
          <w:marTop w:val="0"/>
          <w:marBottom w:val="0"/>
          <w:divBdr>
            <w:top w:val="none" w:sz="0" w:space="0" w:color="auto"/>
            <w:left w:val="none" w:sz="0" w:space="0" w:color="auto"/>
            <w:bottom w:val="none" w:sz="0" w:space="0" w:color="auto"/>
            <w:right w:val="none" w:sz="0" w:space="0" w:color="auto"/>
          </w:divBdr>
        </w:div>
        <w:div w:id="431559223">
          <w:marLeft w:val="0"/>
          <w:marRight w:val="0"/>
          <w:marTop w:val="0"/>
          <w:marBottom w:val="0"/>
          <w:divBdr>
            <w:top w:val="none" w:sz="0" w:space="0" w:color="auto"/>
            <w:left w:val="none" w:sz="0" w:space="0" w:color="auto"/>
            <w:bottom w:val="none" w:sz="0" w:space="0" w:color="auto"/>
            <w:right w:val="none" w:sz="0" w:space="0" w:color="auto"/>
          </w:divBdr>
        </w:div>
        <w:div w:id="451246642">
          <w:marLeft w:val="0"/>
          <w:marRight w:val="0"/>
          <w:marTop w:val="0"/>
          <w:marBottom w:val="0"/>
          <w:divBdr>
            <w:top w:val="none" w:sz="0" w:space="0" w:color="auto"/>
            <w:left w:val="none" w:sz="0" w:space="0" w:color="auto"/>
            <w:bottom w:val="none" w:sz="0" w:space="0" w:color="auto"/>
            <w:right w:val="none" w:sz="0" w:space="0" w:color="auto"/>
          </w:divBdr>
        </w:div>
        <w:div w:id="497770347">
          <w:marLeft w:val="0"/>
          <w:marRight w:val="0"/>
          <w:marTop w:val="0"/>
          <w:marBottom w:val="0"/>
          <w:divBdr>
            <w:top w:val="none" w:sz="0" w:space="0" w:color="auto"/>
            <w:left w:val="none" w:sz="0" w:space="0" w:color="auto"/>
            <w:bottom w:val="none" w:sz="0" w:space="0" w:color="auto"/>
            <w:right w:val="none" w:sz="0" w:space="0" w:color="auto"/>
          </w:divBdr>
        </w:div>
        <w:div w:id="591738384">
          <w:marLeft w:val="0"/>
          <w:marRight w:val="0"/>
          <w:marTop w:val="0"/>
          <w:marBottom w:val="0"/>
          <w:divBdr>
            <w:top w:val="none" w:sz="0" w:space="0" w:color="auto"/>
            <w:left w:val="none" w:sz="0" w:space="0" w:color="auto"/>
            <w:bottom w:val="none" w:sz="0" w:space="0" w:color="auto"/>
            <w:right w:val="none" w:sz="0" w:space="0" w:color="auto"/>
          </w:divBdr>
        </w:div>
        <w:div w:id="593788441">
          <w:marLeft w:val="0"/>
          <w:marRight w:val="0"/>
          <w:marTop w:val="0"/>
          <w:marBottom w:val="0"/>
          <w:divBdr>
            <w:top w:val="none" w:sz="0" w:space="0" w:color="auto"/>
            <w:left w:val="none" w:sz="0" w:space="0" w:color="auto"/>
            <w:bottom w:val="none" w:sz="0" w:space="0" w:color="auto"/>
            <w:right w:val="none" w:sz="0" w:space="0" w:color="auto"/>
          </w:divBdr>
        </w:div>
        <w:div w:id="633217267">
          <w:marLeft w:val="0"/>
          <w:marRight w:val="0"/>
          <w:marTop w:val="0"/>
          <w:marBottom w:val="0"/>
          <w:divBdr>
            <w:top w:val="none" w:sz="0" w:space="0" w:color="auto"/>
            <w:left w:val="none" w:sz="0" w:space="0" w:color="auto"/>
            <w:bottom w:val="none" w:sz="0" w:space="0" w:color="auto"/>
            <w:right w:val="none" w:sz="0" w:space="0" w:color="auto"/>
          </w:divBdr>
        </w:div>
        <w:div w:id="677580049">
          <w:marLeft w:val="0"/>
          <w:marRight w:val="0"/>
          <w:marTop w:val="0"/>
          <w:marBottom w:val="0"/>
          <w:divBdr>
            <w:top w:val="none" w:sz="0" w:space="0" w:color="auto"/>
            <w:left w:val="none" w:sz="0" w:space="0" w:color="auto"/>
            <w:bottom w:val="none" w:sz="0" w:space="0" w:color="auto"/>
            <w:right w:val="none" w:sz="0" w:space="0" w:color="auto"/>
          </w:divBdr>
        </w:div>
        <w:div w:id="706108296">
          <w:marLeft w:val="0"/>
          <w:marRight w:val="0"/>
          <w:marTop w:val="0"/>
          <w:marBottom w:val="0"/>
          <w:divBdr>
            <w:top w:val="none" w:sz="0" w:space="0" w:color="auto"/>
            <w:left w:val="none" w:sz="0" w:space="0" w:color="auto"/>
            <w:bottom w:val="none" w:sz="0" w:space="0" w:color="auto"/>
            <w:right w:val="none" w:sz="0" w:space="0" w:color="auto"/>
          </w:divBdr>
        </w:div>
        <w:div w:id="738334343">
          <w:marLeft w:val="0"/>
          <w:marRight w:val="0"/>
          <w:marTop w:val="0"/>
          <w:marBottom w:val="0"/>
          <w:divBdr>
            <w:top w:val="none" w:sz="0" w:space="0" w:color="auto"/>
            <w:left w:val="none" w:sz="0" w:space="0" w:color="auto"/>
            <w:bottom w:val="none" w:sz="0" w:space="0" w:color="auto"/>
            <w:right w:val="none" w:sz="0" w:space="0" w:color="auto"/>
          </w:divBdr>
        </w:div>
        <w:div w:id="758018993">
          <w:marLeft w:val="0"/>
          <w:marRight w:val="0"/>
          <w:marTop w:val="0"/>
          <w:marBottom w:val="0"/>
          <w:divBdr>
            <w:top w:val="none" w:sz="0" w:space="0" w:color="auto"/>
            <w:left w:val="none" w:sz="0" w:space="0" w:color="auto"/>
            <w:bottom w:val="none" w:sz="0" w:space="0" w:color="auto"/>
            <w:right w:val="none" w:sz="0" w:space="0" w:color="auto"/>
          </w:divBdr>
        </w:div>
        <w:div w:id="824711224">
          <w:marLeft w:val="0"/>
          <w:marRight w:val="0"/>
          <w:marTop w:val="0"/>
          <w:marBottom w:val="0"/>
          <w:divBdr>
            <w:top w:val="none" w:sz="0" w:space="0" w:color="auto"/>
            <w:left w:val="none" w:sz="0" w:space="0" w:color="auto"/>
            <w:bottom w:val="none" w:sz="0" w:space="0" w:color="auto"/>
            <w:right w:val="none" w:sz="0" w:space="0" w:color="auto"/>
          </w:divBdr>
        </w:div>
        <w:div w:id="825626228">
          <w:marLeft w:val="0"/>
          <w:marRight w:val="0"/>
          <w:marTop w:val="0"/>
          <w:marBottom w:val="0"/>
          <w:divBdr>
            <w:top w:val="none" w:sz="0" w:space="0" w:color="auto"/>
            <w:left w:val="none" w:sz="0" w:space="0" w:color="auto"/>
            <w:bottom w:val="none" w:sz="0" w:space="0" w:color="auto"/>
            <w:right w:val="none" w:sz="0" w:space="0" w:color="auto"/>
          </w:divBdr>
        </w:div>
        <w:div w:id="829105070">
          <w:marLeft w:val="0"/>
          <w:marRight w:val="0"/>
          <w:marTop w:val="0"/>
          <w:marBottom w:val="0"/>
          <w:divBdr>
            <w:top w:val="none" w:sz="0" w:space="0" w:color="auto"/>
            <w:left w:val="none" w:sz="0" w:space="0" w:color="auto"/>
            <w:bottom w:val="none" w:sz="0" w:space="0" w:color="auto"/>
            <w:right w:val="none" w:sz="0" w:space="0" w:color="auto"/>
          </w:divBdr>
        </w:div>
        <w:div w:id="848257435">
          <w:marLeft w:val="0"/>
          <w:marRight w:val="0"/>
          <w:marTop w:val="0"/>
          <w:marBottom w:val="0"/>
          <w:divBdr>
            <w:top w:val="none" w:sz="0" w:space="0" w:color="auto"/>
            <w:left w:val="none" w:sz="0" w:space="0" w:color="auto"/>
            <w:bottom w:val="none" w:sz="0" w:space="0" w:color="auto"/>
            <w:right w:val="none" w:sz="0" w:space="0" w:color="auto"/>
          </w:divBdr>
        </w:div>
        <w:div w:id="895896779">
          <w:marLeft w:val="0"/>
          <w:marRight w:val="0"/>
          <w:marTop w:val="0"/>
          <w:marBottom w:val="0"/>
          <w:divBdr>
            <w:top w:val="none" w:sz="0" w:space="0" w:color="auto"/>
            <w:left w:val="none" w:sz="0" w:space="0" w:color="auto"/>
            <w:bottom w:val="none" w:sz="0" w:space="0" w:color="auto"/>
            <w:right w:val="none" w:sz="0" w:space="0" w:color="auto"/>
          </w:divBdr>
        </w:div>
        <w:div w:id="915552553">
          <w:marLeft w:val="0"/>
          <w:marRight w:val="0"/>
          <w:marTop w:val="0"/>
          <w:marBottom w:val="0"/>
          <w:divBdr>
            <w:top w:val="none" w:sz="0" w:space="0" w:color="auto"/>
            <w:left w:val="none" w:sz="0" w:space="0" w:color="auto"/>
            <w:bottom w:val="none" w:sz="0" w:space="0" w:color="auto"/>
            <w:right w:val="none" w:sz="0" w:space="0" w:color="auto"/>
          </w:divBdr>
        </w:div>
        <w:div w:id="929198308">
          <w:marLeft w:val="0"/>
          <w:marRight w:val="0"/>
          <w:marTop w:val="0"/>
          <w:marBottom w:val="0"/>
          <w:divBdr>
            <w:top w:val="none" w:sz="0" w:space="0" w:color="auto"/>
            <w:left w:val="none" w:sz="0" w:space="0" w:color="auto"/>
            <w:bottom w:val="none" w:sz="0" w:space="0" w:color="auto"/>
            <w:right w:val="none" w:sz="0" w:space="0" w:color="auto"/>
          </w:divBdr>
        </w:div>
        <w:div w:id="929505446">
          <w:marLeft w:val="0"/>
          <w:marRight w:val="0"/>
          <w:marTop w:val="0"/>
          <w:marBottom w:val="0"/>
          <w:divBdr>
            <w:top w:val="none" w:sz="0" w:space="0" w:color="auto"/>
            <w:left w:val="none" w:sz="0" w:space="0" w:color="auto"/>
            <w:bottom w:val="none" w:sz="0" w:space="0" w:color="auto"/>
            <w:right w:val="none" w:sz="0" w:space="0" w:color="auto"/>
          </w:divBdr>
        </w:div>
        <w:div w:id="952440280">
          <w:marLeft w:val="0"/>
          <w:marRight w:val="0"/>
          <w:marTop w:val="0"/>
          <w:marBottom w:val="0"/>
          <w:divBdr>
            <w:top w:val="none" w:sz="0" w:space="0" w:color="auto"/>
            <w:left w:val="none" w:sz="0" w:space="0" w:color="auto"/>
            <w:bottom w:val="none" w:sz="0" w:space="0" w:color="auto"/>
            <w:right w:val="none" w:sz="0" w:space="0" w:color="auto"/>
          </w:divBdr>
        </w:div>
        <w:div w:id="967777853">
          <w:marLeft w:val="0"/>
          <w:marRight w:val="0"/>
          <w:marTop w:val="0"/>
          <w:marBottom w:val="0"/>
          <w:divBdr>
            <w:top w:val="none" w:sz="0" w:space="0" w:color="auto"/>
            <w:left w:val="none" w:sz="0" w:space="0" w:color="auto"/>
            <w:bottom w:val="none" w:sz="0" w:space="0" w:color="auto"/>
            <w:right w:val="none" w:sz="0" w:space="0" w:color="auto"/>
          </w:divBdr>
        </w:div>
        <w:div w:id="979726913">
          <w:marLeft w:val="0"/>
          <w:marRight w:val="0"/>
          <w:marTop w:val="0"/>
          <w:marBottom w:val="0"/>
          <w:divBdr>
            <w:top w:val="none" w:sz="0" w:space="0" w:color="auto"/>
            <w:left w:val="none" w:sz="0" w:space="0" w:color="auto"/>
            <w:bottom w:val="none" w:sz="0" w:space="0" w:color="auto"/>
            <w:right w:val="none" w:sz="0" w:space="0" w:color="auto"/>
          </w:divBdr>
        </w:div>
        <w:div w:id="996690594">
          <w:marLeft w:val="0"/>
          <w:marRight w:val="0"/>
          <w:marTop w:val="0"/>
          <w:marBottom w:val="0"/>
          <w:divBdr>
            <w:top w:val="none" w:sz="0" w:space="0" w:color="auto"/>
            <w:left w:val="none" w:sz="0" w:space="0" w:color="auto"/>
            <w:bottom w:val="none" w:sz="0" w:space="0" w:color="auto"/>
            <w:right w:val="none" w:sz="0" w:space="0" w:color="auto"/>
          </w:divBdr>
        </w:div>
        <w:div w:id="1045790619">
          <w:marLeft w:val="0"/>
          <w:marRight w:val="0"/>
          <w:marTop w:val="0"/>
          <w:marBottom w:val="0"/>
          <w:divBdr>
            <w:top w:val="none" w:sz="0" w:space="0" w:color="auto"/>
            <w:left w:val="none" w:sz="0" w:space="0" w:color="auto"/>
            <w:bottom w:val="none" w:sz="0" w:space="0" w:color="auto"/>
            <w:right w:val="none" w:sz="0" w:space="0" w:color="auto"/>
          </w:divBdr>
        </w:div>
        <w:div w:id="1087651430">
          <w:marLeft w:val="0"/>
          <w:marRight w:val="0"/>
          <w:marTop w:val="0"/>
          <w:marBottom w:val="0"/>
          <w:divBdr>
            <w:top w:val="none" w:sz="0" w:space="0" w:color="auto"/>
            <w:left w:val="none" w:sz="0" w:space="0" w:color="auto"/>
            <w:bottom w:val="none" w:sz="0" w:space="0" w:color="auto"/>
            <w:right w:val="none" w:sz="0" w:space="0" w:color="auto"/>
          </w:divBdr>
        </w:div>
        <w:div w:id="1097679392">
          <w:marLeft w:val="0"/>
          <w:marRight w:val="0"/>
          <w:marTop w:val="0"/>
          <w:marBottom w:val="0"/>
          <w:divBdr>
            <w:top w:val="none" w:sz="0" w:space="0" w:color="auto"/>
            <w:left w:val="none" w:sz="0" w:space="0" w:color="auto"/>
            <w:bottom w:val="none" w:sz="0" w:space="0" w:color="auto"/>
            <w:right w:val="none" w:sz="0" w:space="0" w:color="auto"/>
          </w:divBdr>
        </w:div>
        <w:div w:id="1135103268">
          <w:marLeft w:val="0"/>
          <w:marRight w:val="0"/>
          <w:marTop w:val="0"/>
          <w:marBottom w:val="0"/>
          <w:divBdr>
            <w:top w:val="none" w:sz="0" w:space="0" w:color="auto"/>
            <w:left w:val="none" w:sz="0" w:space="0" w:color="auto"/>
            <w:bottom w:val="none" w:sz="0" w:space="0" w:color="auto"/>
            <w:right w:val="none" w:sz="0" w:space="0" w:color="auto"/>
          </w:divBdr>
        </w:div>
        <w:div w:id="1182933469">
          <w:marLeft w:val="0"/>
          <w:marRight w:val="0"/>
          <w:marTop w:val="0"/>
          <w:marBottom w:val="0"/>
          <w:divBdr>
            <w:top w:val="none" w:sz="0" w:space="0" w:color="auto"/>
            <w:left w:val="none" w:sz="0" w:space="0" w:color="auto"/>
            <w:bottom w:val="none" w:sz="0" w:space="0" w:color="auto"/>
            <w:right w:val="none" w:sz="0" w:space="0" w:color="auto"/>
          </w:divBdr>
        </w:div>
        <w:div w:id="1247617461">
          <w:marLeft w:val="0"/>
          <w:marRight w:val="0"/>
          <w:marTop w:val="0"/>
          <w:marBottom w:val="0"/>
          <w:divBdr>
            <w:top w:val="none" w:sz="0" w:space="0" w:color="auto"/>
            <w:left w:val="none" w:sz="0" w:space="0" w:color="auto"/>
            <w:bottom w:val="none" w:sz="0" w:space="0" w:color="auto"/>
            <w:right w:val="none" w:sz="0" w:space="0" w:color="auto"/>
          </w:divBdr>
        </w:div>
        <w:div w:id="1363822082">
          <w:marLeft w:val="0"/>
          <w:marRight w:val="0"/>
          <w:marTop w:val="0"/>
          <w:marBottom w:val="0"/>
          <w:divBdr>
            <w:top w:val="none" w:sz="0" w:space="0" w:color="auto"/>
            <w:left w:val="none" w:sz="0" w:space="0" w:color="auto"/>
            <w:bottom w:val="none" w:sz="0" w:space="0" w:color="auto"/>
            <w:right w:val="none" w:sz="0" w:space="0" w:color="auto"/>
          </w:divBdr>
        </w:div>
        <w:div w:id="1377197990">
          <w:marLeft w:val="0"/>
          <w:marRight w:val="0"/>
          <w:marTop w:val="0"/>
          <w:marBottom w:val="0"/>
          <w:divBdr>
            <w:top w:val="none" w:sz="0" w:space="0" w:color="auto"/>
            <w:left w:val="none" w:sz="0" w:space="0" w:color="auto"/>
            <w:bottom w:val="none" w:sz="0" w:space="0" w:color="auto"/>
            <w:right w:val="none" w:sz="0" w:space="0" w:color="auto"/>
          </w:divBdr>
        </w:div>
        <w:div w:id="1393458497">
          <w:marLeft w:val="0"/>
          <w:marRight w:val="0"/>
          <w:marTop w:val="0"/>
          <w:marBottom w:val="0"/>
          <w:divBdr>
            <w:top w:val="none" w:sz="0" w:space="0" w:color="auto"/>
            <w:left w:val="none" w:sz="0" w:space="0" w:color="auto"/>
            <w:bottom w:val="none" w:sz="0" w:space="0" w:color="auto"/>
            <w:right w:val="none" w:sz="0" w:space="0" w:color="auto"/>
          </w:divBdr>
        </w:div>
        <w:div w:id="1443185798">
          <w:marLeft w:val="0"/>
          <w:marRight w:val="0"/>
          <w:marTop w:val="0"/>
          <w:marBottom w:val="0"/>
          <w:divBdr>
            <w:top w:val="none" w:sz="0" w:space="0" w:color="auto"/>
            <w:left w:val="none" w:sz="0" w:space="0" w:color="auto"/>
            <w:bottom w:val="none" w:sz="0" w:space="0" w:color="auto"/>
            <w:right w:val="none" w:sz="0" w:space="0" w:color="auto"/>
          </w:divBdr>
        </w:div>
        <w:div w:id="1518808869">
          <w:marLeft w:val="0"/>
          <w:marRight w:val="0"/>
          <w:marTop w:val="0"/>
          <w:marBottom w:val="0"/>
          <w:divBdr>
            <w:top w:val="none" w:sz="0" w:space="0" w:color="auto"/>
            <w:left w:val="none" w:sz="0" w:space="0" w:color="auto"/>
            <w:bottom w:val="none" w:sz="0" w:space="0" w:color="auto"/>
            <w:right w:val="none" w:sz="0" w:space="0" w:color="auto"/>
          </w:divBdr>
        </w:div>
        <w:div w:id="1617909427">
          <w:marLeft w:val="0"/>
          <w:marRight w:val="0"/>
          <w:marTop w:val="0"/>
          <w:marBottom w:val="0"/>
          <w:divBdr>
            <w:top w:val="none" w:sz="0" w:space="0" w:color="auto"/>
            <w:left w:val="none" w:sz="0" w:space="0" w:color="auto"/>
            <w:bottom w:val="none" w:sz="0" w:space="0" w:color="auto"/>
            <w:right w:val="none" w:sz="0" w:space="0" w:color="auto"/>
          </w:divBdr>
        </w:div>
        <w:div w:id="1625966445">
          <w:marLeft w:val="0"/>
          <w:marRight w:val="0"/>
          <w:marTop w:val="0"/>
          <w:marBottom w:val="0"/>
          <w:divBdr>
            <w:top w:val="none" w:sz="0" w:space="0" w:color="auto"/>
            <w:left w:val="none" w:sz="0" w:space="0" w:color="auto"/>
            <w:bottom w:val="none" w:sz="0" w:space="0" w:color="auto"/>
            <w:right w:val="none" w:sz="0" w:space="0" w:color="auto"/>
          </w:divBdr>
        </w:div>
        <w:div w:id="1644701710">
          <w:marLeft w:val="0"/>
          <w:marRight w:val="0"/>
          <w:marTop w:val="0"/>
          <w:marBottom w:val="0"/>
          <w:divBdr>
            <w:top w:val="none" w:sz="0" w:space="0" w:color="auto"/>
            <w:left w:val="none" w:sz="0" w:space="0" w:color="auto"/>
            <w:bottom w:val="none" w:sz="0" w:space="0" w:color="auto"/>
            <w:right w:val="none" w:sz="0" w:space="0" w:color="auto"/>
          </w:divBdr>
        </w:div>
        <w:div w:id="1661343936">
          <w:marLeft w:val="0"/>
          <w:marRight w:val="0"/>
          <w:marTop w:val="0"/>
          <w:marBottom w:val="0"/>
          <w:divBdr>
            <w:top w:val="none" w:sz="0" w:space="0" w:color="auto"/>
            <w:left w:val="none" w:sz="0" w:space="0" w:color="auto"/>
            <w:bottom w:val="none" w:sz="0" w:space="0" w:color="auto"/>
            <w:right w:val="none" w:sz="0" w:space="0" w:color="auto"/>
          </w:divBdr>
        </w:div>
        <w:div w:id="1692533804">
          <w:marLeft w:val="0"/>
          <w:marRight w:val="0"/>
          <w:marTop w:val="0"/>
          <w:marBottom w:val="0"/>
          <w:divBdr>
            <w:top w:val="none" w:sz="0" w:space="0" w:color="auto"/>
            <w:left w:val="none" w:sz="0" w:space="0" w:color="auto"/>
            <w:bottom w:val="none" w:sz="0" w:space="0" w:color="auto"/>
            <w:right w:val="none" w:sz="0" w:space="0" w:color="auto"/>
          </w:divBdr>
        </w:div>
        <w:div w:id="1714883459">
          <w:marLeft w:val="0"/>
          <w:marRight w:val="0"/>
          <w:marTop w:val="0"/>
          <w:marBottom w:val="0"/>
          <w:divBdr>
            <w:top w:val="none" w:sz="0" w:space="0" w:color="auto"/>
            <w:left w:val="none" w:sz="0" w:space="0" w:color="auto"/>
            <w:bottom w:val="none" w:sz="0" w:space="0" w:color="auto"/>
            <w:right w:val="none" w:sz="0" w:space="0" w:color="auto"/>
          </w:divBdr>
        </w:div>
        <w:div w:id="1717511403">
          <w:marLeft w:val="0"/>
          <w:marRight w:val="0"/>
          <w:marTop w:val="0"/>
          <w:marBottom w:val="0"/>
          <w:divBdr>
            <w:top w:val="none" w:sz="0" w:space="0" w:color="auto"/>
            <w:left w:val="none" w:sz="0" w:space="0" w:color="auto"/>
            <w:bottom w:val="none" w:sz="0" w:space="0" w:color="auto"/>
            <w:right w:val="none" w:sz="0" w:space="0" w:color="auto"/>
          </w:divBdr>
        </w:div>
        <w:div w:id="1720323454">
          <w:marLeft w:val="0"/>
          <w:marRight w:val="0"/>
          <w:marTop w:val="0"/>
          <w:marBottom w:val="0"/>
          <w:divBdr>
            <w:top w:val="none" w:sz="0" w:space="0" w:color="auto"/>
            <w:left w:val="none" w:sz="0" w:space="0" w:color="auto"/>
            <w:bottom w:val="none" w:sz="0" w:space="0" w:color="auto"/>
            <w:right w:val="none" w:sz="0" w:space="0" w:color="auto"/>
          </w:divBdr>
        </w:div>
        <w:div w:id="1742369062">
          <w:marLeft w:val="0"/>
          <w:marRight w:val="0"/>
          <w:marTop w:val="0"/>
          <w:marBottom w:val="0"/>
          <w:divBdr>
            <w:top w:val="none" w:sz="0" w:space="0" w:color="auto"/>
            <w:left w:val="none" w:sz="0" w:space="0" w:color="auto"/>
            <w:bottom w:val="none" w:sz="0" w:space="0" w:color="auto"/>
            <w:right w:val="none" w:sz="0" w:space="0" w:color="auto"/>
          </w:divBdr>
        </w:div>
        <w:div w:id="1824345384">
          <w:marLeft w:val="0"/>
          <w:marRight w:val="0"/>
          <w:marTop w:val="0"/>
          <w:marBottom w:val="0"/>
          <w:divBdr>
            <w:top w:val="none" w:sz="0" w:space="0" w:color="auto"/>
            <w:left w:val="none" w:sz="0" w:space="0" w:color="auto"/>
            <w:bottom w:val="none" w:sz="0" w:space="0" w:color="auto"/>
            <w:right w:val="none" w:sz="0" w:space="0" w:color="auto"/>
          </w:divBdr>
        </w:div>
        <w:div w:id="1830634317">
          <w:marLeft w:val="0"/>
          <w:marRight w:val="0"/>
          <w:marTop w:val="0"/>
          <w:marBottom w:val="0"/>
          <w:divBdr>
            <w:top w:val="none" w:sz="0" w:space="0" w:color="auto"/>
            <w:left w:val="none" w:sz="0" w:space="0" w:color="auto"/>
            <w:bottom w:val="none" w:sz="0" w:space="0" w:color="auto"/>
            <w:right w:val="none" w:sz="0" w:space="0" w:color="auto"/>
          </w:divBdr>
        </w:div>
        <w:div w:id="1868519609">
          <w:marLeft w:val="0"/>
          <w:marRight w:val="0"/>
          <w:marTop w:val="0"/>
          <w:marBottom w:val="0"/>
          <w:divBdr>
            <w:top w:val="none" w:sz="0" w:space="0" w:color="auto"/>
            <w:left w:val="none" w:sz="0" w:space="0" w:color="auto"/>
            <w:bottom w:val="none" w:sz="0" w:space="0" w:color="auto"/>
            <w:right w:val="none" w:sz="0" w:space="0" w:color="auto"/>
          </w:divBdr>
        </w:div>
        <w:div w:id="1905749308">
          <w:marLeft w:val="0"/>
          <w:marRight w:val="0"/>
          <w:marTop w:val="0"/>
          <w:marBottom w:val="0"/>
          <w:divBdr>
            <w:top w:val="none" w:sz="0" w:space="0" w:color="auto"/>
            <w:left w:val="none" w:sz="0" w:space="0" w:color="auto"/>
            <w:bottom w:val="none" w:sz="0" w:space="0" w:color="auto"/>
            <w:right w:val="none" w:sz="0" w:space="0" w:color="auto"/>
          </w:divBdr>
        </w:div>
        <w:div w:id="1962033363">
          <w:marLeft w:val="0"/>
          <w:marRight w:val="0"/>
          <w:marTop w:val="0"/>
          <w:marBottom w:val="0"/>
          <w:divBdr>
            <w:top w:val="none" w:sz="0" w:space="0" w:color="auto"/>
            <w:left w:val="none" w:sz="0" w:space="0" w:color="auto"/>
            <w:bottom w:val="none" w:sz="0" w:space="0" w:color="auto"/>
            <w:right w:val="none" w:sz="0" w:space="0" w:color="auto"/>
          </w:divBdr>
        </w:div>
        <w:div w:id="2009404263">
          <w:marLeft w:val="0"/>
          <w:marRight w:val="0"/>
          <w:marTop w:val="0"/>
          <w:marBottom w:val="0"/>
          <w:divBdr>
            <w:top w:val="none" w:sz="0" w:space="0" w:color="auto"/>
            <w:left w:val="none" w:sz="0" w:space="0" w:color="auto"/>
            <w:bottom w:val="none" w:sz="0" w:space="0" w:color="auto"/>
            <w:right w:val="none" w:sz="0" w:space="0" w:color="auto"/>
          </w:divBdr>
        </w:div>
        <w:div w:id="2020964170">
          <w:marLeft w:val="0"/>
          <w:marRight w:val="0"/>
          <w:marTop w:val="0"/>
          <w:marBottom w:val="0"/>
          <w:divBdr>
            <w:top w:val="none" w:sz="0" w:space="0" w:color="auto"/>
            <w:left w:val="none" w:sz="0" w:space="0" w:color="auto"/>
            <w:bottom w:val="none" w:sz="0" w:space="0" w:color="auto"/>
            <w:right w:val="none" w:sz="0" w:space="0" w:color="auto"/>
          </w:divBdr>
        </w:div>
        <w:div w:id="2032299151">
          <w:marLeft w:val="0"/>
          <w:marRight w:val="0"/>
          <w:marTop w:val="0"/>
          <w:marBottom w:val="0"/>
          <w:divBdr>
            <w:top w:val="none" w:sz="0" w:space="0" w:color="auto"/>
            <w:left w:val="none" w:sz="0" w:space="0" w:color="auto"/>
            <w:bottom w:val="none" w:sz="0" w:space="0" w:color="auto"/>
            <w:right w:val="none" w:sz="0" w:space="0" w:color="auto"/>
          </w:divBdr>
        </w:div>
        <w:div w:id="2041085829">
          <w:marLeft w:val="0"/>
          <w:marRight w:val="0"/>
          <w:marTop w:val="0"/>
          <w:marBottom w:val="0"/>
          <w:divBdr>
            <w:top w:val="none" w:sz="0" w:space="0" w:color="auto"/>
            <w:left w:val="none" w:sz="0" w:space="0" w:color="auto"/>
            <w:bottom w:val="none" w:sz="0" w:space="0" w:color="auto"/>
            <w:right w:val="none" w:sz="0" w:space="0" w:color="auto"/>
          </w:divBdr>
        </w:div>
        <w:div w:id="2078553115">
          <w:marLeft w:val="0"/>
          <w:marRight w:val="0"/>
          <w:marTop w:val="0"/>
          <w:marBottom w:val="0"/>
          <w:divBdr>
            <w:top w:val="none" w:sz="0" w:space="0" w:color="auto"/>
            <w:left w:val="none" w:sz="0" w:space="0" w:color="auto"/>
            <w:bottom w:val="none" w:sz="0" w:space="0" w:color="auto"/>
            <w:right w:val="none" w:sz="0" w:space="0" w:color="auto"/>
          </w:divBdr>
        </w:div>
        <w:div w:id="2094012383">
          <w:marLeft w:val="0"/>
          <w:marRight w:val="0"/>
          <w:marTop w:val="0"/>
          <w:marBottom w:val="0"/>
          <w:divBdr>
            <w:top w:val="none" w:sz="0" w:space="0" w:color="auto"/>
            <w:left w:val="none" w:sz="0" w:space="0" w:color="auto"/>
            <w:bottom w:val="none" w:sz="0" w:space="0" w:color="auto"/>
            <w:right w:val="none" w:sz="0" w:space="0" w:color="auto"/>
          </w:divBdr>
        </w:div>
      </w:divsChild>
    </w:div>
    <w:div w:id="1301226107">
      <w:bodyDiv w:val="1"/>
      <w:marLeft w:val="0"/>
      <w:marRight w:val="0"/>
      <w:marTop w:val="0"/>
      <w:marBottom w:val="0"/>
      <w:divBdr>
        <w:top w:val="none" w:sz="0" w:space="0" w:color="auto"/>
        <w:left w:val="none" w:sz="0" w:space="0" w:color="auto"/>
        <w:bottom w:val="none" w:sz="0" w:space="0" w:color="auto"/>
        <w:right w:val="none" w:sz="0" w:space="0" w:color="auto"/>
      </w:divBdr>
    </w:div>
    <w:div w:id="1336953597">
      <w:bodyDiv w:val="1"/>
      <w:marLeft w:val="0"/>
      <w:marRight w:val="0"/>
      <w:marTop w:val="0"/>
      <w:marBottom w:val="0"/>
      <w:divBdr>
        <w:top w:val="none" w:sz="0" w:space="0" w:color="auto"/>
        <w:left w:val="none" w:sz="0" w:space="0" w:color="auto"/>
        <w:bottom w:val="none" w:sz="0" w:space="0" w:color="auto"/>
        <w:right w:val="none" w:sz="0" w:space="0" w:color="auto"/>
      </w:divBdr>
    </w:div>
    <w:div w:id="1342703650">
      <w:bodyDiv w:val="1"/>
      <w:marLeft w:val="0"/>
      <w:marRight w:val="0"/>
      <w:marTop w:val="0"/>
      <w:marBottom w:val="0"/>
      <w:divBdr>
        <w:top w:val="none" w:sz="0" w:space="0" w:color="auto"/>
        <w:left w:val="none" w:sz="0" w:space="0" w:color="auto"/>
        <w:bottom w:val="none" w:sz="0" w:space="0" w:color="auto"/>
        <w:right w:val="none" w:sz="0" w:space="0" w:color="auto"/>
      </w:divBdr>
    </w:div>
    <w:div w:id="1358895336">
      <w:bodyDiv w:val="1"/>
      <w:marLeft w:val="0"/>
      <w:marRight w:val="0"/>
      <w:marTop w:val="0"/>
      <w:marBottom w:val="0"/>
      <w:divBdr>
        <w:top w:val="none" w:sz="0" w:space="0" w:color="auto"/>
        <w:left w:val="none" w:sz="0" w:space="0" w:color="auto"/>
        <w:bottom w:val="none" w:sz="0" w:space="0" w:color="auto"/>
        <w:right w:val="none" w:sz="0" w:space="0" w:color="auto"/>
      </w:divBdr>
    </w:div>
    <w:div w:id="1622570050">
      <w:bodyDiv w:val="1"/>
      <w:marLeft w:val="0"/>
      <w:marRight w:val="0"/>
      <w:marTop w:val="0"/>
      <w:marBottom w:val="0"/>
      <w:divBdr>
        <w:top w:val="none" w:sz="0" w:space="0" w:color="auto"/>
        <w:left w:val="none" w:sz="0" w:space="0" w:color="auto"/>
        <w:bottom w:val="none" w:sz="0" w:space="0" w:color="auto"/>
        <w:right w:val="none" w:sz="0" w:space="0" w:color="auto"/>
      </w:divBdr>
      <w:divsChild>
        <w:div w:id="657152801">
          <w:marLeft w:val="0"/>
          <w:marRight w:val="0"/>
          <w:marTop w:val="0"/>
          <w:marBottom w:val="0"/>
          <w:divBdr>
            <w:top w:val="none" w:sz="0" w:space="0" w:color="auto"/>
            <w:left w:val="none" w:sz="0" w:space="0" w:color="auto"/>
            <w:bottom w:val="none" w:sz="0" w:space="0" w:color="auto"/>
            <w:right w:val="none" w:sz="0" w:space="0" w:color="auto"/>
          </w:divBdr>
          <w:divsChild>
            <w:div w:id="423771299">
              <w:marLeft w:val="0"/>
              <w:marRight w:val="0"/>
              <w:marTop w:val="0"/>
              <w:marBottom w:val="0"/>
              <w:divBdr>
                <w:top w:val="none" w:sz="0" w:space="0" w:color="auto"/>
                <w:left w:val="none" w:sz="0" w:space="0" w:color="auto"/>
                <w:bottom w:val="none" w:sz="0" w:space="0" w:color="auto"/>
                <w:right w:val="none" w:sz="0" w:space="0" w:color="auto"/>
              </w:divBdr>
            </w:div>
            <w:div w:id="1689335209">
              <w:marLeft w:val="0"/>
              <w:marRight w:val="0"/>
              <w:marTop w:val="0"/>
              <w:marBottom w:val="0"/>
              <w:divBdr>
                <w:top w:val="none" w:sz="0" w:space="0" w:color="auto"/>
                <w:left w:val="none" w:sz="0" w:space="0" w:color="auto"/>
                <w:bottom w:val="none" w:sz="0" w:space="0" w:color="auto"/>
                <w:right w:val="none" w:sz="0" w:space="0" w:color="auto"/>
              </w:divBdr>
            </w:div>
          </w:divsChild>
        </w:div>
        <w:div w:id="1728454675">
          <w:marLeft w:val="0"/>
          <w:marRight w:val="0"/>
          <w:marTop w:val="0"/>
          <w:marBottom w:val="0"/>
          <w:divBdr>
            <w:top w:val="none" w:sz="0" w:space="0" w:color="auto"/>
            <w:left w:val="none" w:sz="0" w:space="0" w:color="auto"/>
            <w:bottom w:val="none" w:sz="0" w:space="0" w:color="auto"/>
            <w:right w:val="none" w:sz="0" w:space="0" w:color="auto"/>
          </w:divBdr>
          <w:divsChild>
            <w:div w:id="487594856">
              <w:marLeft w:val="0"/>
              <w:marRight w:val="0"/>
              <w:marTop w:val="0"/>
              <w:marBottom w:val="0"/>
              <w:divBdr>
                <w:top w:val="none" w:sz="0" w:space="0" w:color="auto"/>
                <w:left w:val="none" w:sz="0" w:space="0" w:color="auto"/>
                <w:bottom w:val="none" w:sz="0" w:space="0" w:color="auto"/>
                <w:right w:val="none" w:sz="0" w:space="0" w:color="auto"/>
              </w:divBdr>
            </w:div>
            <w:div w:id="213675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015653">
      <w:bodyDiv w:val="1"/>
      <w:marLeft w:val="0"/>
      <w:marRight w:val="0"/>
      <w:marTop w:val="0"/>
      <w:marBottom w:val="0"/>
      <w:divBdr>
        <w:top w:val="none" w:sz="0" w:space="0" w:color="auto"/>
        <w:left w:val="none" w:sz="0" w:space="0" w:color="auto"/>
        <w:bottom w:val="none" w:sz="0" w:space="0" w:color="auto"/>
        <w:right w:val="none" w:sz="0" w:space="0" w:color="auto"/>
      </w:divBdr>
    </w:div>
    <w:div w:id="1869682214">
      <w:bodyDiv w:val="1"/>
      <w:marLeft w:val="0"/>
      <w:marRight w:val="0"/>
      <w:marTop w:val="0"/>
      <w:marBottom w:val="0"/>
      <w:divBdr>
        <w:top w:val="none" w:sz="0" w:space="0" w:color="auto"/>
        <w:left w:val="none" w:sz="0" w:space="0" w:color="auto"/>
        <w:bottom w:val="none" w:sz="0" w:space="0" w:color="auto"/>
        <w:right w:val="none" w:sz="0" w:space="0" w:color="auto"/>
      </w:divBdr>
    </w:div>
    <w:div w:id="1920364819">
      <w:bodyDiv w:val="1"/>
      <w:marLeft w:val="0"/>
      <w:marRight w:val="0"/>
      <w:marTop w:val="0"/>
      <w:marBottom w:val="0"/>
      <w:divBdr>
        <w:top w:val="none" w:sz="0" w:space="0" w:color="auto"/>
        <w:left w:val="none" w:sz="0" w:space="0" w:color="auto"/>
        <w:bottom w:val="none" w:sz="0" w:space="0" w:color="auto"/>
        <w:right w:val="none" w:sz="0" w:space="0" w:color="auto"/>
      </w:divBdr>
    </w:div>
    <w:div w:id="1947956041">
      <w:bodyDiv w:val="1"/>
      <w:marLeft w:val="0"/>
      <w:marRight w:val="0"/>
      <w:marTop w:val="0"/>
      <w:marBottom w:val="0"/>
      <w:divBdr>
        <w:top w:val="none" w:sz="0" w:space="0" w:color="auto"/>
        <w:left w:val="none" w:sz="0" w:space="0" w:color="auto"/>
        <w:bottom w:val="none" w:sz="0" w:space="0" w:color="auto"/>
        <w:right w:val="none" w:sz="0" w:space="0" w:color="auto"/>
      </w:divBdr>
    </w:div>
    <w:div w:id="1974214000">
      <w:bodyDiv w:val="1"/>
      <w:marLeft w:val="0"/>
      <w:marRight w:val="0"/>
      <w:marTop w:val="0"/>
      <w:marBottom w:val="0"/>
      <w:divBdr>
        <w:top w:val="none" w:sz="0" w:space="0" w:color="auto"/>
        <w:left w:val="none" w:sz="0" w:space="0" w:color="auto"/>
        <w:bottom w:val="none" w:sz="0" w:space="0" w:color="auto"/>
        <w:right w:val="none" w:sz="0" w:space="0" w:color="auto"/>
      </w:divBdr>
      <w:divsChild>
        <w:div w:id="40130466">
          <w:marLeft w:val="0"/>
          <w:marRight w:val="0"/>
          <w:marTop w:val="0"/>
          <w:marBottom w:val="0"/>
          <w:divBdr>
            <w:top w:val="none" w:sz="0" w:space="0" w:color="auto"/>
            <w:left w:val="none" w:sz="0" w:space="0" w:color="auto"/>
            <w:bottom w:val="none" w:sz="0" w:space="0" w:color="auto"/>
            <w:right w:val="none" w:sz="0" w:space="0" w:color="auto"/>
          </w:divBdr>
        </w:div>
        <w:div w:id="84114944">
          <w:marLeft w:val="0"/>
          <w:marRight w:val="0"/>
          <w:marTop w:val="0"/>
          <w:marBottom w:val="0"/>
          <w:divBdr>
            <w:top w:val="none" w:sz="0" w:space="0" w:color="auto"/>
            <w:left w:val="none" w:sz="0" w:space="0" w:color="auto"/>
            <w:bottom w:val="none" w:sz="0" w:space="0" w:color="auto"/>
            <w:right w:val="none" w:sz="0" w:space="0" w:color="auto"/>
          </w:divBdr>
        </w:div>
        <w:div w:id="672730596">
          <w:marLeft w:val="0"/>
          <w:marRight w:val="0"/>
          <w:marTop w:val="0"/>
          <w:marBottom w:val="0"/>
          <w:divBdr>
            <w:top w:val="none" w:sz="0" w:space="0" w:color="auto"/>
            <w:left w:val="none" w:sz="0" w:space="0" w:color="auto"/>
            <w:bottom w:val="none" w:sz="0" w:space="0" w:color="auto"/>
            <w:right w:val="none" w:sz="0" w:space="0" w:color="auto"/>
          </w:divBdr>
        </w:div>
        <w:div w:id="1213343563">
          <w:marLeft w:val="0"/>
          <w:marRight w:val="0"/>
          <w:marTop w:val="0"/>
          <w:marBottom w:val="0"/>
          <w:divBdr>
            <w:top w:val="none" w:sz="0" w:space="0" w:color="auto"/>
            <w:left w:val="none" w:sz="0" w:space="0" w:color="auto"/>
            <w:bottom w:val="none" w:sz="0" w:space="0" w:color="auto"/>
            <w:right w:val="none" w:sz="0" w:space="0" w:color="auto"/>
          </w:divBdr>
          <w:divsChild>
            <w:div w:id="32996833">
              <w:marLeft w:val="0"/>
              <w:marRight w:val="0"/>
              <w:marTop w:val="30"/>
              <w:marBottom w:val="30"/>
              <w:divBdr>
                <w:top w:val="none" w:sz="0" w:space="0" w:color="auto"/>
                <w:left w:val="none" w:sz="0" w:space="0" w:color="auto"/>
                <w:bottom w:val="none" w:sz="0" w:space="0" w:color="auto"/>
                <w:right w:val="none" w:sz="0" w:space="0" w:color="auto"/>
              </w:divBdr>
              <w:divsChild>
                <w:div w:id="365568310">
                  <w:marLeft w:val="0"/>
                  <w:marRight w:val="0"/>
                  <w:marTop w:val="0"/>
                  <w:marBottom w:val="0"/>
                  <w:divBdr>
                    <w:top w:val="none" w:sz="0" w:space="0" w:color="auto"/>
                    <w:left w:val="none" w:sz="0" w:space="0" w:color="auto"/>
                    <w:bottom w:val="none" w:sz="0" w:space="0" w:color="auto"/>
                    <w:right w:val="none" w:sz="0" w:space="0" w:color="auto"/>
                  </w:divBdr>
                  <w:divsChild>
                    <w:div w:id="20251282">
                      <w:marLeft w:val="0"/>
                      <w:marRight w:val="0"/>
                      <w:marTop w:val="0"/>
                      <w:marBottom w:val="0"/>
                      <w:divBdr>
                        <w:top w:val="none" w:sz="0" w:space="0" w:color="auto"/>
                        <w:left w:val="none" w:sz="0" w:space="0" w:color="auto"/>
                        <w:bottom w:val="none" w:sz="0" w:space="0" w:color="auto"/>
                        <w:right w:val="none" w:sz="0" w:space="0" w:color="auto"/>
                      </w:divBdr>
                    </w:div>
                  </w:divsChild>
                </w:div>
                <w:div w:id="468061193">
                  <w:marLeft w:val="0"/>
                  <w:marRight w:val="0"/>
                  <w:marTop w:val="0"/>
                  <w:marBottom w:val="0"/>
                  <w:divBdr>
                    <w:top w:val="none" w:sz="0" w:space="0" w:color="auto"/>
                    <w:left w:val="none" w:sz="0" w:space="0" w:color="auto"/>
                    <w:bottom w:val="none" w:sz="0" w:space="0" w:color="auto"/>
                    <w:right w:val="none" w:sz="0" w:space="0" w:color="auto"/>
                  </w:divBdr>
                  <w:divsChild>
                    <w:div w:id="547689287">
                      <w:marLeft w:val="0"/>
                      <w:marRight w:val="0"/>
                      <w:marTop w:val="0"/>
                      <w:marBottom w:val="0"/>
                      <w:divBdr>
                        <w:top w:val="none" w:sz="0" w:space="0" w:color="auto"/>
                        <w:left w:val="none" w:sz="0" w:space="0" w:color="auto"/>
                        <w:bottom w:val="none" w:sz="0" w:space="0" w:color="auto"/>
                        <w:right w:val="none" w:sz="0" w:space="0" w:color="auto"/>
                      </w:divBdr>
                    </w:div>
                  </w:divsChild>
                </w:div>
                <w:div w:id="472914809">
                  <w:marLeft w:val="0"/>
                  <w:marRight w:val="0"/>
                  <w:marTop w:val="0"/>
                  <w:marBottom w:val="0"/>
                  <w:divBdr>
                    <w:top w:val="none" w:sz="0" w:space="0" w:color="auto"/>
                    <w:left w:val="none" w:sz="0" w:space="0" w:color="auto"/>
                    <w:bottom w:val="none" w:sz="0" w:space="0" w:color="auto"/>
                    <w:right w:val="none" w:sz="0" w:space="0" w:color="auto"/>
                  </w:divBdr>
                  <w:divsChild>
                    <w:div w:id="1122579740">
                      <w:marLeft w:val="0"/>
                      <w:marRight w:val="0"/>
                      <w:marTop w:val="0"/>
                      <w:marBottom w:val="0"/>
                      <w:divBdr>
                        <w:top w:val="none" w:sz="0" w:space="0" w:color="auto"/>
                        <w:left w:val="none" w:sz="0" w:space="0" w:color="auto"/>
                        <w:bottom w:val="none" w:sz="0" w:space="0" w:color="auto"/>
                        <w:right w:val="none" w:sz="0" w:space="0" w:color="auto"/>
                      </w:divBdr>
                    </w:div>
                  </w:divsChild>
                </w:div>
                <w:div w:id="558787976">
                  <w:marLeft w:val="0"/>
                  <w:marRight w:val="0"/>
                  <w:marTop w:val="0"/>
                  <w:marBottom w:val="0"/>
                  <w:divBdr>
                    <w:top w:val="none" w:sz="0" w:space="0" w:color="auto"/>
                    <w:left w:val="none" w:sz="0" w:space="0" w:color="auto"/>
                    <w:bottom w:val="none" w:sz="0" w:space="0" w:color="auto"/>
                    <w:right w:val="none" w:sz="0" w:space="0" w:color="auto"/>
                  </w:divBdr>
                  <w:divsChild>
                    <w:div w:id="974917804">
                      <w:marLeft w:val="0"/>
                      <w:marRight w:val="0"/>
                      <w:marTop w:val="0"/>
                      <w:marBottom w:val="0"/>
                      <w:divBdr>
                        <w:top w:val="none" w:sz="0" w:space="0" w:color="auto"/>
                        <w:left w:val="none" w:sz="0" w:space="0" w:color="auto"/>
                        <w:bottom w:val="none" w:sz="0" w:space="0" w:color="auto"/>
                        <w:right w:val="none" w:sz="0" w:space="0" w:color="auto"/>
                      </w:divBdr>
                    </w:div>
                  </w:divsChild>
                </w:div>
                <w:div w:id="703865746">
                  <w:marLeft w:val="0"/>
                  <w:marRight w:val="0"/>
                  <w:marTop w:val="0"/>
                  <w:marBottom w:val="0"/>
                  <w:divBdr>
                    <w:top w:val="none" w:sz="0" w:space="0" w:color="auto"/>
                    <w:left w:val="none" w:sz="0" w:space="0" w:color="auto"/>
                    <w:bottom w:val="none" w:sz="0" w:space="0" w:color="auto"/>
                    <w:right w:val="none" w:sz="0" w:space="0" w:color="auto"/>
                  </w:divBdr>
                  <w:divsChild>
                    <w:div w:id="513426011">
                      <w:marLeft w:val="0"/>
                      <w:marRight w:val="0"/>
                      <w:marTop w:val="0"/>
                      <w:marBottom w:val="0"/>
                      <w:divBdr>
                        <w:top w:val="none" w:sz="0" w:space="0" w:color="auto"/>
                        <w:left w:val="none" w:sz="0" w:space="0" w:color="auto"/>
                        <w:bottom w:val="none" w:sz="0" w:space="0" w:color="auto"/>
                        <w:right w:val="none" w:sz="0" w:space="0" w:color="auto"/>
                      </w:divBdr>
                    </w:div>
                  </w:divsChild>
                </w:div>
                <w:div w:id="1068531628">
                  <w:marLeft w:val="0"/>
                  <w:marRight w:val="0"/>
                  <w:marTop w:val="0"/>
                  <w:marBottom w:val="0"/>
                  <w:divBdr>
                    <w:top w:val="none" w:sz="0" w:space="0" w:color="auto"/>
                    <w:left w:val="none" w:sz="0" w:space="0" w:color="auto"/>
                    <w:bottom w:val="none" w:sz="0" w:space="0" w:color="auto"/>
                    <w:right w:val="none" w:sz="0" w:space="0" w:color="auto"/>
                  </w:divBdr>
                  <w:divsChild>
                    <w:div w:id="409696336">
                      <w:marLeft w:val="0"/>
                      <w:marRight w:val="0"/>
                      <w:marTop w:val="0"/>
                      <w:marBottom w:val="0"/>
                      <w:divBdr>
                        <w:top w:val="none" w:sz="0" w:space="0" w:color="auto"/>
                        <w:left w:val="none" w:sz="0" w:space="0" w:color="auto"/>
                        <w:bottom w:val="none" w:sz="0" w:space="0" w:color="auto"/>
                        <w:right w:val="none" w:sz="0" w:space="0" w:color="auto"/>
                      </w:divBdr>
                    </w:div>
                  </w:divsChild>
                </w:div>
                <w:div w:id="1298754556">
                  <w:marLeft w:val="0"/>
                  <w:marRight w:val="0"/>
                  <w:marTop w:val="0"/>
                  <w:marBottom w:val="0"/>
                  <w:divBdr>
                    <w:top w:val="none" w:sz="0" w:space="0" w:color="auto"/>
                    <w:left w:val="none" w:sz="0" w:space="0" w:color="auto"/>
                    <w:bottom w:val="none" w:sz="0" w:space="0" w:color="auto"/>
                    <w:right w:val="none" w:sz="0" w:space="0" w:color="auto"/>
                  </w:divBdr>
                  <w:divsChild>
                    <w:div w:id="16123313">
                      <w:marLeft w:val="0"/>
                      <w:marRight w:val="0"/>
                      <w:marTop w:val="0"/>
                      <w:marBottom w:val="0"/>
                      <w:divBdr>
                        <w:top w:val="none" w:sz="0" w:space="0" w:color="auto"/>
                        <w:left w:val="none" w:sz="0" w:space="0" w:color="auto"/>
                        <w:bottom w:val="none" w:sz="0" w:space="0" w:color="auto"/>
                        <w:right w:val="none" w:sz="0" w:space="0" w:color="auto"/>
                      </w:divBdr>
                    </w:div>
                    <w:div w:id="787353836">
                      <w:marLeft w:val="0"/>
                      <w:marRight w:val="0"/>
                      <w:marTop w:val="0"/>
                      <w:marBottom w:val="0"/>
                      <w:divBdr>
                        <w:top w:val="none" w:sz="0" w:space="0" w:color="auto"/>
                        <w:left w:val="none" w:sz="0" w:space="0" w:color="auto"/>
                        <w:bottom w:val="none" w:sz="0" w:space="0" w:color="auto"/>
                        <w:right w:val="none" w:sz="0" w:space="0" w:color="auto"/>
                      </w:divBdr>
                    </w:div>
                    <w:div w:id="1231504880">
                      <w:marLeft w:val="0"/>
                      <w:marRight w:val="0"/>
                      <w:marTop w:val="0"/>
                      <w:marBottom w:val="0"/>
                      <w:divBdr>
                        <w:top w:val="none" w:sz="0" w:space="0" w:color="auto"/>
                        <w:left w:val="none" w:sz="0" w:space="0" w:color="auto"/>
                        <w:bottom w:val="none" w:sz="0" w:space="0" w:color="auto"/>
                        <w:right w:val="none" w:sz="0" w:space="0" w:color="auto"/>
                      </w:divBdr>
                    </w:div>
                  </w:divsChild>
                </w:div>
                <w:div w:id="2083521126">
                  <w:marLeft w:val="0"/>
                  <w:marRight w:val="0"/>
                  <w:marTop w:val="0"/>
                  <w:marBottom w:val="0"/>
                  <w:divBdr>
                    <w:top w:val="none" w:sz="0" w:space="0" w:color="auto"/>
                    <w:left w:val="none" w:sz="0" w:space="0" w:color="auto"/>
                    <w:bottom w:val="none" w:sz="0" w:space="0" w:color="auto"/>
                    <w:right w:val="none" w:sz="0" w:space="0" w:color="auto"/>
                  </w:divBdr>
                  <w:divsChild>
                    <w:div w:id="185376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80156">
          <w:marLeft w:val="0"/>
          <w:marRight w:val="0"/>
          <w:marTop w:val="0"/>
          <w:marBottom w:val="0"/>
          <w:divBdr>
            <w:top w:val="none" w:sz="0" w:space="0" w:color="auto"/>
            <w:left w:val="none" w:sz="0" w:space="0" w:color="auto"/>
            <w:bottom w:val="none" w:sz="0" w:space="0" w:color="auto"/>
            <w:right w:val="none" w:sz="0" w:space="0" w:color="auto"/>
          </w:divBdr>
        </w:div>
      </w:divsChild>
    </w:div>
    <w:div w:id="2013296367">
      <w:bodyDiv w:val="1"/>
      <w:marLeft w:val="0"/>
      <w:marRight w:val="0"/>
      <w:marTop w:val="0"/>
      <w:marBottom w:val="0"/>
      <w:divBdr>
        <w:top w:val="none" w:sz="0" w:space="0" w:color="auto"/>
        <w:left w:val="none" w:sz="0" w:space="0" w:color="auto"/>
        <w:bottom w:val="none" w:sz="0" w:space="0" w:color="auto"/>
        <w:right w:val="none" w:sz="0" w:space="0" w:color="auto"/>
      </w:divBdr>
    </w:div>
    <w:div w:id="207449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ww.energy.ca.gov/funding-opportunities/solicitations" TargetMode="External" Id="rId13" /><Relationship Type="http://schemas.openxmlformats.org/officeDocument/2006/relationships/hyperlink" Target="https://join.zoom.us" TargetMode="External" Id="rId18" /><Relationship Type="http://schemas.openxmlformats.org/officeDocument/2006/relationships/hyperlink" Target="https://leginfo.legislature.ca.gov/faces/billNavClient.xhtml?bill_id=202320240AB579" TargetMode="External" Id="rId26" /><Relationship Type="http://schemas.openxmlformats.org/officeDocument/2006/relationships/hyperlink" Target="https://www.caclimateinvestments.ca.gov/priority-populations" TargetMode="External" Id="rId39" /><Relationship Type="http://schemas.openxmlformats.org/officeDocument/2006/relationships/hyperlink" Target="https://support.zoom.us/hc/en-us/articles/201362023-System-requirements-for-Windows-macOS-and-Linux" TargetMode="External" Id="rId21" /><Relationship Type="http://schemas.openxmlformats.org/officeDocument/2006/relationships/hyperlink" Target="https://californiahvip.org/vehicle-category/school-bus/?type=655" TargetMode="External" Id="rId34" /><Relationship Type="http://schemas.openxmlformats.org/officeDocument/2006/relationships/footer" Target="footer4.xml" Id="rId42" /><Relationship Type="http://schemas.microsoft.com/office/2020/10/relationships/intelligence" Target="intelligence2.xml" Id="rId47"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hyperlink" Target="https://calepa.ca.gov/wp-content/uploads/sites/6/2022/05/Updated-Disadvantaged-Communities-Designation-DAC-May-2022-Eng.a.hp_-1.pdf"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www.energy.ca.gov/contracts/index.html" TargetMode="External" Id="rId24" /><Relationship Type="http://schemas.openxmlformats.org/officeDocument/2006/relationships/hyperlink" Target="https://efiling.energy.ca.gov/GetDocument.aspx?tn=267717&amp;DocumentContentId=104741" TargetMode="External" Id="rId32" /><Relationship Type="http://schemas.openxmlformats.org/officeDocument/2006/relationships/hyperlink" Target="https://www.energy.ca.gov/funding-opportunities/funding-resources" TargetMode="External" Id="rId37" /><Relationship Type="http://schemas.openxmlformats.org/officeDocument/2006/relationships/hyperlink" Target="https://www.caclimateinvestments.ca.gov/priority-populations" TargetMode="External" Id="rId40" /><Relationship Type="http://schemas.openxmlformats.org/officeDocument/2006/relationships/fontTable" Target="fontTable.xml" Id="rId45"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hyperlink" Target="mailto:ECAMS.SalesforceSupport@energy.ca.gov" TargetMode="External" Id="rId23" /><Relationship Type="http://schemas.openxmlformats.org/officeDocument/2006/relationships/hyperlink" Target="https://www.caclimateinvestments.ca.gov/resource-portal-priority-populations" TargetMode="External" Id="rId28" /><Relationship Type="http://schemas.openxmlformats.org/officeDocument/2006/relationships/hyperlink" Target="https://ecams.energy.ca.gov/s/login/" TargetMode="External" Id="rId36" /><Relationship Type="http://schemas.openxmlformats.org/officeDocument/2006/relationships/endnotes" Target="endnotes.xml" Id="rId10" /><Relationship Type="http://schemas.openxmlformats.org/officeDocument/2006/relationships/hyperlink" Target="https://energy.zoom.us/download" TargetMode="External" Id="rId19" /><Relationship Type="http://schemas.openxmlformats.org/officeDocument/2006/relationships/hyperlink" Target="https://californiahvip.org/vehicle-category/school-bus/?type=655" TargetMode="External" Id="rId31" /><Relationship Type="http://schemas.openxmlformats.org/officeDocument/2006/relationships/hyperlink" Target="https://www.energy.ca.gov/funding-opportunities/funding-resources" TargetMode="Externa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mailto:ECAMS.SalesforeSupport@energy.ca.gov" TargetMode="External" Id="rId22" /><Relationship Type="http://schemas.openxmlformats.org/officeDocument/2006/relationships/hyperlink" Target="https://oehha.ca.gov/calenviroscreen" TargetMode="External" Id="rId27" /><Relationship Type="http://schemas.openxmlformats.org/officeDocument/2006/relationships/hyperlink" Target="https://www.energy.ca.gov/funding-opportunities/funding-resources/ecams-resources" TargetMode="External" Id="rId30" /><Relationship Type="http://schemas.openxmlformats.org/officeDocument/2006/relationships/hyperlink" Target="https://solarequipment.energy.ca.gov/Home/Index" TargetMode="External" Id="rId35" /><Relationship Type="http://schemas.openxmlformats.org/officeDocument/2006/relationships/hyperlink" Target="http://www.energy.ca.gov/contracts/index.html" TargetMode="External"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www.energy.ca.gov/contracts/index.html" TargetMode="External" Id="rId12" /><Relationship Type="http://schemas.openxmlformats.org/officeDocument/2006/relationships/hyperlink" Target="https://www.energy.ca.gov/funding-opportunities/solicitations" TargetMode="External" Id="rId17" /><Relationship Type="http://schemas.openxmlformats.org/officeDocument/2006/relationships/hyperlink" Target="mailto:carissa.peri@energy.ca.gov" TargetMode="External" Id="rId25" /><Relationship Type="http://schemas.openxmlformats.org/officeDocument/2006/relationships/hyperlink" Target="https://www.energy.ca.gov/funding-opportunities/funding-resources" TargetMode="External" Id="rId33" /><Relationship Type="http://schemas.openxmlformats.org/officeDocument/2006/relationships/hyperlink" Target="mailto:ECAMS.SalesforceSupport@energy.ca.gov" TargetMode="External" Id="rId38" /><Relationship Type="http://schemas.openxmlformats.org/officeDocument/2006/relationships/theme" Target="theme/theme1.xml" Id="rId46" /><Relationship Type="http://schemas.openxmlformats.org/officeDocument/2006/relationships/hyperlink" Target="mailto:publicadvisor@energy.ca.gov" TargetMode="External" Id="rId20" /><Relationship Type="http://schemas.openxmlformats.org/officeDocument/2006/relationships/hyperlink" Target="https://www.energy.ca.gov/media/7956" TargetMode="External" Id="rId41" /></Relationships>
</file>

<file path=word/_rels/footnotes.xml.rels><?xml version="1.0" encoding="UTF-8" standalone="yes"?>
<Relationships xmlns="http://schemas.openxmlformats.org/package/2006/relationships"><Relationship Id="rId1" Type="http://schemas.openxmlformats.org/officeDocument/2006/relationships/hyperlink" Target="https://www.energy.ca.gov/sites/default/files/2024-06/JA12_Qualification_Requirements_for_Battery_Storage_System_ada.pdf"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Irish, Cory@Energy</DisplayName>
        <AccountId>142</AccountId>
        <AccountType/>
      </UserInfo>
      <UserInfo>
        <DisplayName>Masterson, Jennifer@Energy</DisplayName>
        <AccountId>42</AccountId>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4F576-F56E-4BC4-B17B-A460DCE0E844}">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2.xml><?xml version="1.0" encoding="utf-8"?>
<ds:datastoreItem xmlns:ds="http://schemas.openxmlformats.org/officeDocument/2006/customXml" ds:itemID="{1A5D0E97-6AC2-4B0A-871D-3630B0198CDF}">
  <ds:schemaRefs>
    <ds:schemaRef ds:uri="http://schemas.microsoft.com/sharepoint/v3/contenttype/forms"/>
  </ds:schemaRefs>
</ds:datastoreItem>
</file>

<file path=customXml/itemProps3.xml><?xml version="1.0" encoding="utf-8"?>
<ds:datastoreItem xmlns:ds="http://schemas.openxmlformats.org/officeDocument/2006/customXml" ds:itemID="{6682D2B4-1D29-4A3E-9A64-0D067D15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2267D2-E66A-488A-BB70-FB37607B7BC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California Energy Commission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GFO-25-605 Solicitation Manual</dc:title>
  <dc:subject/>
  <dc:creator>Chris Vail</dc:creator>
  <keywords/>
  <lastModifiedBy>Menchaca-Guhl, Elizabeth@Energy</lastModifiedBy>
  <revision>1991</revision>
  <lastPrinted>2016-06-24T16:11:00.0000000Z</lastPrinted>
  <dcterms:created xsi:type="dcterms:W3CDTF">2024-09-02T20:55:00.0000000Z</dcterms:created>
  <dcterms:modified xsi:type="dcterms:W3CDTF">2026-04-02T00:04:42.0948716Z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76700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ediaServiceImageTags">
    <vt:lpwstr/>
  </property>
</Properties>
</file>