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66B86" w14:textId="43338F75" w:rsidR="000F3CFB" w:rsidRPr="00191657" w:rsidRDefault="00F02CA6" w:rsidP="009D68F9">
      <w:pPr>
        <w:keepLines/>
        <w:widowControl w:val="0"/>
        <w:jc w:val="center"/>
        <w:rPr>
          <w:rFonts w:ascii="Arial" w:hAnsi="Arial" w:cs="Arial"/>
          <w:b/>
          <w:bCs/>
          <w:sz w:val="28"/>
          <w:szCs w:val="28"/>
        </w:rPr>
      </w:pPr>
      <w:r w:rsidRPr="7863995D">
        <w:rPr>
          <w:rFonts w:ascii="Arial" w:hAnsi="Arial" w:cs="Arial"/>
          <w:b/>
          <w:bCs/>
          <w:sz w:val="28"/>
          <w:szCs w:val="28"/>
        </w:rPr>
        <w:t xml:space="preserve">Attachment </w:t>
      </w:r>
      <w:r w:rsidR="5A827674" w:rsidRPr="7863995D">
        <w:rPr>
          <w:rFonts w:ascii="Arial" w:hAnsi="Arial" w:cs="Arial"/>
          <w:b/>
          <w:bCs/>
          <w:sz w:val="28"/>
          <w:szCs w:val="28"/>
        </w:rPr>
        <w:t>4</w:t>
      </w:r>
    </w:p>
    <w:p w14:paraId="1977CFB2" w14:textId="77777777" w:rsidR="009238F3" w:rsidRPr="00191657" w:rsidRDefault="000F3CFB" w:rsidP="009D68F9">
      <w:pPr>
        <w:keepLines/>
        <w:widowControl w:val="0"/>
        <w:jc w:val="center"/>
        <w:rPr>
          <w:rFonts w:ascii="Arial" w:hAnsi="Arial" w:cs="Arial"/>
          <w:b/>
          <w:sz w:val="28"/>
          <w:szCs w:val="28"/>
        </w:rPr>
      </w:pPr>
      <w:r w:rsidRPr="00191657">
        <w:rPr>
          <w:rFonts w:ascii="Arial" w:hAnsi="Arial" w:cs="Arial"/>
          <w:b/>
          <w:sz w:val="28"/>
          <w:szCs w:val="28"/>
        </w:rPr>
        <w:t xml:space="preserve">Exhibit </w:t>
      </w:r>
      <w:r w:rsidR="009760BC" w:rsidRPr="00191657">
        <w:rPr>
          <w:rFonts w:ascii="Arial" w:hAnsi="Arial" w:cs="Arial"/>
          <w:b/>
          <w:sz w:val="28"/>
          <w:szCs w:val="28"/>
        </w:rPr>
        <w:t>A</w:t>
      </w:r>
    </w:p>
    <w:p w14:paraId="66997E3E" w14:textId="298CF082" w:rsidR="00A55BF4" w:rsidRDefault="2AE80602" w:rsidP="7863995D">
      <w:pPr>
        <w:keepLines/>
        <w:widowControl w:val="0"/>
        <w:spacing w:after="120"/>
        <w:jc w:val="center"/>
        <w:rPr>
          <w:rFonts w:ascii="Arial" w:eastAsia="Arial" w:hAnsi="Arial" w:cs="Arial"/>
          <w:b/>
          <w:bCs/>
          <w:sz w:val="28"/>
          <w:szCs w:val="28"/>
        </w:rPr>
      </w:pPr>
      <w:r w:rsidRPr="7863995D">
        <w:rPr>
          <w:rFonts w:ascii="Arial" w:eastAsia="Arial" w:hAnsi="Arial" w:cs="Arial"/>
          <w:b/>
          <w:bCs/>
          <w:sz w:val="28"/>
          <w:szCs w:val="28"/>
        </w:rPr>
        <w:t>SCOPE OF WORK</w:t>
      </w:r>
      <w:r w:rsidR="3475CE74" w:rsidRPr="7863995D">
        <w:rPr>
          <w:rFonts w:ascii="Arial" w:eastAsia="Arial" w:hAnsi="Arial" w:cs="Arial"/>
          <w:b/>
          <w:bCs/>
          <w:sz w:val="28"/>
          <w:szCs w:val="28"/>
        </w:rPr>
        <w:t xml:space="preserve"> </w:t>
      </w:r>
    </w:p>
    <w:p w14:paraId="2467953D" w14:textId="47910D77" w:rsidR="00002E71" w:rsidRPr="00191657" w:rsidRDefault="3475CE74" w:rsidP="7863995D">
      <w:pPr>
        <w:keepLines/>
        <w:widowControl w:val="0"/>
        <w:spacing w:after="120"/>
        <w:jc w:val="center"/>
        <w:rPr>
          <w:rFonts w:ascii="Arial" w:eastAsia="Arial" w:hAnsi="Arial" w:cs="Arial"/>
          <w:b/>
          <w:bCs/>
          <w:sz w:val="28"/>
          <w:szCs w:val="28"/>
        </w:rPr>
      </w:pPr>
      <w:r w:rsidRPr="092E6372">
        <w:rPr>
          <w:rFonts w:ascii="Arial" w:eastAsia="Arial" w:hAnsi="Arial" w:cs="Arial"/>
          <w:b/>
          <w:bCs/>
          <w:sz w:val="28"/>
          <w:szCs w:val="28"/>
        </w:rPr>
        <w:t>(</w:t>
      </w:r>
      <w:r w:rsidR="31762436" w:rsidRPr="092E6372">
        <w:rPr>
          <w:rFonts w:ascii="Arial" w:eastAsia="Arial" w:hAnsi="Arial" w:cs="Arial"/>
          <w:b/>
          <w:bCs/>
          <w:sz w:val="28"/>
          <w:szCs w:val="28"/>
        </w:rPr>
        <w:t>Informational</w:t>
      </w:r>
      <w:r w:rsidRPr="092E6372">
        <w:rPr>
          <w:rFonts w:ascii="Arial" w:eastAsia="Arial" w:hAnsi="Arial" w:cs="Arial"/>
          <w:b/>
          <w:bCs/>
          <w:sz w:val="28"/>
          <w:szCs w:val="28"/>
        </w:rPr>
        <w:t xml:space="preserve"> Only)</w:t>
      </w:r>
    </w:p>
    <w:p w14:paraId="2E6298DF" w14:textId="323262FA" w:rsidR="4B771F2E" w:rsidRDefault="4B771F2E" w:rsidP="7863995D">
      <w:pPr>
        <w:keepLines/>
        <w:widowControl w:val="0"/>
        <w:spacing w:after="120"/>
        <w:rPr>
          <w:rFonts w:ascii="Arial" w:eastAsia="Arial" w:hAnsi="Arial" w:cs="Arial"/>
          <w:b/>
          <w:bCs/>
          <w:szCs w:val="24"/>
        </w:rPr>
      </w:pPr>
      <w:r w:rsidRPr="7863995D">
        <w:rPr>
          <w:rFonts w:ascii="Arial" w:eastAsia="Arial" w:hAnsi="Arial" w:cs="Arial"/>
          <w:b/>
          <w:bCs/>
          <w:szCs w:val="24"/>
        </w:rPr>
        <w:t>By applying to this solicitation, Applicant agrees to perform its project according to the language shown in this Attachment.  If proposed for an award</w:t>
      </w:r>
      <w:r w:rsidR="28534211" w:rsidRPr="7863995D">
        <w:rPr>
          <w:rFonts w:ascii="Arial" w:eastAsia="Arial" w:hAnsi="Arial" w:cs="Arial"/>
          <w:b/>
          <w:bCs/>
          <w:szCs w:val="24"/>
        </w:rPr>
        <w:t xml:space="preserve"> in </w:t>
      </w:r>
      <w:proofErr w:type="gramStart"/>
      <w:r w:rsidR="28534211" w:rsidRPr="7863995D">
        <w:rPr>
          <w:rFonts w:ascii="Arial" w:eastAsia="Arial" w:hAnsi="Arial" w:cs="Arial"/>
          <w:b/>
          <w:bCs/>
          <w:szCs w:val="24"/>
        </w:rPr>
        <w:t>a NOPA</w:t>
      </w:r>
      <w:proofErr w:type="gramEnd"/>
      <w:r w:rsidRPr="7863995D">
        <w:rPr>
          <w:rFonts w:ascii="Arial" w:eastAsia="Arial" w:hAnsi="Arial" w:cs="Arial"/>
          <w:b/>
          <w:bCs/>
          <w:szCs w:val="24"/>
        </w:rPr>
        <w:t>, the Applicant will work with an assigned CAM to complete the Scope of Work.</w:t>
      </w:r>
    </w:p>
    <w:p w14:paraId="717E7C00" w14:textId="55B483D4" w:rsidR="5FBA8DEF" w:rsidRDefault="5FBA8DEF" w:rsidP="7863995D">
      <w:pPr>
        <w:keepLines/>
        <w:widowControl w:val="0"/>
        <w:spacing w:after="120"/>
        <w:rPr>
          <w:rFonts w:ascii="Arial" w:eastAsia="Arial" w:hAnsi="Arial" w:cs="Arial"/>
          <w:b/>
          <w:bCs/>
          <w:szCs w:val="24"/>
        </w:rPr>
      </w:pPr>
      <w:r w:rsidRPr="28C6369C">
        <w:rPr>
          <w:rFonts w:ascii="Arial" w:eastAsia="Arial" w:hAnsi="Arial" w:cs="Arial"/>
          <w:b/>
          <w:bCs/>
          <w:szCs w:val="24"/>
        </w:rPr>
        <w:t>The information, requirements, and deliverables set forth in the Scope of Work template are provided for preliminary reference only and are subject to revision. CEC reserves the right to modify the Scope of Work at any time during the negotiation and development of a grant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10"/>
        <w:gridCol w:w="7488"/>
      </w:tblGrid>
      <w:tr w:rsidR="001607DA" w:rsidRPr="00403484" w14:paraId="7976AB15" w14:textId="77777777" w:rsidTr="5DFE8D2F">
        <w:trPr>
          <w:tblHeader/>
        </w:trPr>
        <w:tc>
          <w:tcPr>
            <w:tcW w:w="985" w:type="dxa"/>
            <w:tcBorders>
              <w:top w:val="single" w:sz="4" w:space="0" w:color="auto"/>
              <w:left w:val="single" w:sz="4" w:space="0" w:color="auto"/>
              <w:bottom w:val="single" w:sz="4" w:space="0" w:color="auto"/>
              <w:right w:val="single" w:sz="4" w:space="0" w:color="auto"/>
            </w:tcBorders>
            <w:hideMark/>
          </w:tcPr>
          <w:p w14:paraId="4A2C00FB" w14:textId="7D20BB01" w:rsidR="001607DA" w:rsidRPr="00403484" w:rsidRDefault="001607DA" w:rsidP="009D68F9">
            <w:pPr>
              <w:keepLines/>
              <w:widowControl w:val="0"/>
              <w:spacing w:after="120"/>
              <w:rPr>
                <w:rFonts w:ascii="Arial" w:hAnsi="Arial" w:cs="Arial"/>
                <w:b/>
                <w:iCs/>
                <w:szCs w:val="24"/>
              </w:rPr>
            </w:pPr>
            <w:r>
              <w:rPr>
                <w:rFonts w:ascii="Arial" w:hAnsi="Arial" w:cs="Arial"/>
                <w:b/>
              </w:rPr>
              <w:t xml:space="preserve">Task </w:t>
            </w:r>
          </w:p>
        </w:tc>
        <w:tc>
          <w:tcPr>
            <w:tcW w:w="810" w:type="dxa"/>
            <w:tcBorders>
              <w:top w:val="single" w:sz="4" w:space="0" w:color="auto"/>
              <w:left w:val="single" w:sz="4" w:space="0" w:color="auto"/>
              <w:bottom w:val="single" w:sz="4" w:space="0" w:color="auto"/>
              <w:right w:val="single" w:sz="4" w:space="0" w:color="auto"/>
            </w:tcBorders>
          </w:tcPr>
          <w:p w14:paraId="152E796C" w14:textId="77777777" w:rsidR="001607DA" w:rsidRPr="00403484" w:rsidRDefault="001607DA" w:rsidP="009D68F9">
            <w:pPr>
              <w:keepLines/>
              <w:widowControl w:val="0"/>
              <w:spacing w:after="120"/>
              <w:rPr>
                <w:rFonts w:ascii="Arial" w:hAnsi="Arial" w:cs="Arial"/>
                <w:b/>
                <w:iCs/>
                <w:szCs w:val="24"/>
              </w:rPr>
            </w:pPr>
            <w:r w:rsidRPr="00403484">
              <w:rPr>
                <w:rFonts w:ascii="Arial" w:hAnsi="Arial" w:cs="Arial"/>
                <w:b/>
                <w:iCs/>
                <w:szCs w:val="24"/>
              </w:rPr>
              <w:t>CPR</w:t>
            </w:r>
          </w:p>
        </w:tc>
        <w:tc>
          <w:tcPr>
            <w:tcW w:w="7488" w:type="dxa"/>
            <w:tcBorders>
              <w:top w:val="single" w:sz="4" w:space="0" w:color="auto"/>
              <w:left w:val="single" w:sz="4" w:space="0" w:color="auto"/>
              <w:bottom w:val="single" w:sz="4" w:space="0" w:color="auto"/>
              <w:right w:val="single" w:sz="4" w:space="0" w:color="auto"/>
            </w:tcBorders>
            <w:hideMark/>
          </w:tcPr>
          <w:p w14:paraId="32F4EEB7" w14:textId="30E657AB" w:rsidR="001607DA" w:rsidRPr="00403484" w:rsidRDefault="001607DA" w:rsidP="47ADCECE">
            <w:pPr>
              <w:keepLines/>
              <w:widowControl w:val="0"/>
              <w:spacing w:after="120"/>
              <w:rPr>
                <w:rFonts w:ascii="Arial" w:hAnsi="Arial" w:cs="Arial"/>
                <w:b/>
                <w:bCs/>
                <w:iCs/>
              </w:rPr>
            </w:pPr>
            <w:r w:rsidRPr="00403484">
              <w:rPr>
                <w:rFonts w:ascii="Arial" w:hAnsi="Arial" w:cs="Arial"/>
                <w:b/>
                <w:bCs/>
                <w:iCs/>
              </w:rPr>
              <w:t xml:space="preserve">Task Name </w:t>
            </w:r>
          </w:p>
        </w:tc>
      </w:tr>
      <w:tr w:rsidR="001607DA" w:rsidRPr="00B66B98" w14:paraId="7EC78CC5" w14:textId="77777777" w:rsidTr="5DFE8D2F">
        <w:tc>
          <w:tcPr>
            <w:tcW w:w="985" w:type="dxa"/>
            <w:tcBorders>
              <w:top w:val="single" w:sz="4" w:space="0" w:color="auto"/>
              <w:left w:val="single" w:sz="4" w:space="0" w:color="auto"/>
              <w:bottom w:val="single" w:sz="4" w:space="0" w:color="auto"/>
              <w:right w:val="single" w:sz="4" w:space="0" w:color="auto"/>
            </w:tcBorders>
            <w:hideMark/>
          </w:tcPr>
          <w:p w14:paraId="588E4534" w14:textId="77777777" w:rsidR="001607DA" w:rsidRPr="00B66B98" w:rsidRDefault="001607DA" w:rsidP="009D68F9">
            <w:pPr>
              <w:keepLines/>
              <w:widowControl w:val="0"/>
              <w:spacing w:after="120"/>
              <w:rPr>
                <w:rFonts w:ascii="Arial" w:hAnsi="Arial" w:cs="Arial"/>
                <w:szCs w:val="24"/>
              </w:rPr>
            </w:pPr>
            <w:r w:rsidRPr="00B66B98">
              <w:rPr>
                <w:rFonts w:ascii="Arial" w:hAnsi="Arial" w:cs="Arial"/>
                <w:szCs w:val="24"/>
              </w:rPr>
              <w:t>1</w:t>
            </w:r>
          </w:p>
        </w:tc>
        <w:tc>
          <w:tcPr>
            <w:tcW w:w="810" w:type="dxa"/>
            <w:tcBorders>
              <w:top w:val="single" w:sz="4" w:space="0" w:color="auto"/>
              <w:left w:val="single" w:sz="4" w:space="0" w:color="auto"/>
              <w:bottom w:val="single" w:sz="4" w:space="0" w:color="auto"/>
              <w:right w:val="single" w:sz="4" w:space="0" w:color="auto"/>
            </w:tcBorders>
          </w:tcPr>
          <w:p w14:paraId="6501D067" w14:textId="77777777" w:rsidR="001607DA" w:rsidRPr="00B66B98" w:rsidRDefault="001607DA" w:rsidP="009D68F9">
            <w:pPr>
              <w:keepLines/>
              <w:widowControl w:val="0"/>
              <w:spacing w:after="120"/>
              <w:rPr>
                <w:rFonts w:ascii="Arial" w:hAnsi="Arial" w:cs="Arial"/>
                <w:szCs w:val="24"/>
              </w:rPr>
            </w:pPr>
          </w:p>
        </w:tc>
        <w:tc>
          <w:tcPr>
            <w:tcW w:w="7488" w:type="dxa"/>
            <w:tcBorders>
              <w:top w:val="single" w:sz="4" w:space="0" w:color="auto"/>
              <w:left w:val="single" w:sz="4" w:space="0" w:color="auto"/>
              <w:bottom w:val="single" w:sz="4" w:space="0" w:color="auto"/>
              <w:right w:val="single" w:sz="4" w:space="0" w:color="auto"/>
            </w:tcBorders>
            <w:hideMark/>
          </w:tcPr>
          <w:p w14:paraId="11A4EA92" w14:textId="77777777" w:rsidR="001607DA" w:rsidRPr="00B010BB" w:rsidRDefault="001607DA" w:rsidP="009D68F9">
            <w:pPr>
              <w:keepLines/>
              <w:widowControl w:val="0"/>
              <w:spacing w:after="120"/>
              <w:rPr>
                <w:rFonts w:ascii="Arial" w:hAnsi="Arial" w:cs="Arial"/>
                <w:szCs w:val="24"/>
              </w:rPr>
            </w:pPr>
            <w:r w:rsidRPr="00B010BB">
              <w:rPr>
                <w:rFonts w:ascii="Arial" w:hAnsi="Arial" w:cs="Arial"/>
                <w:szCs w:val="24"/>
              </w:rPr>
              <w:t>Administration</w:t>
            </w:r>
          </w:p>
        </w:tc>
      </w:tr>
      <w:tr w:rsidR="001607DA" w:rsidRPr="00B66B98" w14:paraId="03A7EE7F" w14:textId="77777777" w:rsidTr="5DFE8D2F">
        <w:tc>
          <w:tcPr>
            <w:tcW w:w="985" w:type="dxa"/>
            <w:tcBorders>
              <w:top w:val="single" w:sz="4" w:space="0" w:color="auto"/>
              <w:left w:val="single" w:sz="4" w:space="0" w:color="auto"/>
              <w:bottom w:val="single" w:sz="4" w:space="0" w:color="auto"/>
              <w:right w:val="single" w:sz="4" w:space="0" w:color="auto"/>
            </w:tcBorders>
            <w:hideMark/>
          </w:tcPr>
          <w:p w14:paraId="48706870" w14:textId="77777777" w:rsidR="001607DA" w:rsidRPr="00B66B98" w:rsidRDefault="001607DA" w:rsidP="009D68F9">
            <w:pPr>
              <w:keepLines/>
              <w:widowControl w:val="0"/>
              <w:spacing w:after="120"/>
              <w:rPr>
                <w:rFonts w:ascii="Arial" w:hAnsi="Arial" w:cs="Arial"/>
                <w:szCs w:val="24"/>
              </w:rPr>
            </w:pPr>
            <w:r w:rsidRPr="00B66B98">
              <w:rPr>
                <w:rFonts w:ascii="Arial" w:hAnsi="Arial" w:cs="Arial"/>
                <w:szCs w:val="24"/>
              </w:rPr>
              <w:t>2</w:t>
            </w:r>
          </w:p>
        </w:tc>
        <w:tc>
          <w:tcPr>
            <w:tcW w:w="810" w:type="dxa"/>
            <w:tcBorders>
              <w:top w:val="single" w:sz="4" w:space="0" w:color="auto"/>
              <w:left w:val="single" w:sz="4" w:space="0" w:color="auto"/>
              <w:bottom w:val="single" w:sz="4" w:space="0" w:color="auto"/>
              <w:right w:val="single" w:sz="4" w:space="0" w:color="auto"/>
            </w:tcBorders>
          </w:tcPr>
          <w:p w14:paraId="1B6368BB" w14:textId="0FDA85E2" w:rsidR="001607DA" w:rsidRPr="00B66B98" w:rsidRDefault="00B707B8" w:rsidP="00B707B8">
            <w:pPr>
              <w:keepLines/>
              <w:widowControl w:val="0"/>
              <w:spacing w:after="120"/>
              <w:jc w:val="center"/>
              <w:rPr>
                <w:rFonts w:ascii="Arial" w:hAnsi="Arial" w:cs="Arial"/>
                <w:szCs w:val="24"/>
              </w:rPr>
            </w:pPr>
            <w:r>
              <w:rPr>
                <w:rFonts w:ascii="Arial" w:hAnsi="Arial" w:cs="Arial"/>
                <w:szCs w:val="24"/>
              </w:rPr>
              <w:t>X</w:t>
            </w:r>
          </w:p>
        </w:tc>
        <w:tc>
          <w:tcPr>
            <w:tcW w:w="7488" w:type="dxa"/>
            <w:tcBorders>
              <w:top w:val="single" w:sz="4" w:space="0" w:color="auto"/>
              <w:left w:val="single" w:sz="4" w:space="0" w:color="auto"/>
              <w:bottom w:val="single" w:sz="4" w:space="0" w:color="auto"/>
              <w:right w:val="single" w:sz="4" w:space="0" w:color="auto"/>
            </w:tcBorders>
            <w:hideMark/>
          </w:tcPr>
          <w:p w14:paraId="62CFE924" w14:textId="44876EA2" w:rsidR="5DFE8D2F" w:rsidRPr="00B010BB" w:rsidRDefault="00B0201E">
            <w:pPr>
              <w:rPr>
                <w:rFonts w:ascii="Arial" w:hAnsi="Arial" w:cs="Arial"/>
                <w:color w:val="0000FF"/>
                <w:szCs w:val="24"/>
              </w:rPr>
            </w:pPr>
            <w:r w:rsidRPr="00132A57">
              <w:rPr>
                <w:rFonts w:ascii="Arial" w:eastAsia="Arial" w:hAnsi="Arial" w:cs="Arial"/>
                <w:szCs w:val="24"/>
              </w:rPr>
              <w:t>Design and Engineering</w:t>
            </w:r>
            <w:r w:rsidR="00EF624A" w:rsidRPr="00132A57">
              <w:rPr>
                <w:rFonts w:ascii="Arial" w:eastAsia="Arial" w:hAnsi="Arial" w:cs="Arial"/>
                <w:szCs w:val="24"/>
              </w:rPr>
              <w:t xml:space="preserve"> </w:t>
            </w:r>
          </w:p>
        </w:tc>
      </w:tr>
      <w:tr w:rsidR="001607DA" w:rsidRPr="00B66B98" w14:paraId="01471BBA" w14:textId="77777777" w:rsidTr="5DFE8D2F">
        <w:tc>
          <w:tcPr>
            <w:tcW w:w="985" w:type="dxa"/>
            <w:tcBorders>
              <w:top w:val="single" w:sz="4" w:space="0" w:color="auto"/>
              <w:left w:val="single" w:sz="4" w:space="0" w:color="auto"/>
              <w:bottom w:val="single" w:sz="4" w:space="0" w:color="auto"/>
              <w:right w:val="single" w:sz="4" w:space="0" w:color="auto"/>
            </w:tcBorders>
            <w:hideMark/>
          </w:tcPr>
          <w:p w14:paraId="5C75435E" w14:textId="77777777" w:rsidR="001607DA" w:rsidRPr="00B66B98" w:rsidRDefault="001607DA" w:rsidP="009D68F9">
            <w:pPr>
              <w:keepLines/>
              <w:widowControl w:val="0"/>
              <w:spacing w:after="120"/>
              <w:rPr>
                <w:rFonts w:ascii="Arial" w:hAnsi="Arial" w:cs="Arial"/>
                <w:szCs w:val="24"/>
              </w:rPr>
            </w:pPr>
            <w:r w:rsidRPr="00B66B98">
              <w:rPr>
                <w:rFonts w:ascii="Arial" w:hAnsi="Arial" w:cs="Arial"/>
                <w:szCs w:val="24"/>
              </w:rPr>
              <w:t>3</w:t>
            </w:r>
          </w:p>
        </w:tc>
        <w:tc>
          <w:tcPr>
            <w:tcW w:w="810" w:type="dxa"/>
            <w:tcBorders>
              <w:top w:val="single" w:sz="4" w:space="0" w:color="auto"/>
              <w:left w:val="single" w:sz="4" w:space="0" w:color="auto"/>
              <w:bottom w:val="single" w:sz="4" w:space="0" w:color="auto"/>
              <w:right w:val="single" w:sz="4" w:space="0" w:color="auto"/>
            </w:tcBorders>
          </w:tcPr>
          <w:p w14:paraId="19A6670F" w14:textId="77777777" w:rsidR="001607DA" w:rsidRPr="00B66B98" w:rsidRDefault="001607DA" w:rsidP="009D68F9">
            <w:pPr>
              <w:keepLines/>
              <w:widowControl w:val="0"/>
              <w:spacing w:after="120"/>
              <w:rPr>
                <w:rFonts w:ascii="Arial" w:hAnsi="Arial" w:cs="Arial"/>
                <w:szCs w:val="24"/>
              </w:rPr>
            </w:pPr>
          </w:p>
        </w:tc>
        <w:tc>
          <w:tcPr>
            <w:tcW w:w="7488" w:type="dxa"/>
            <w:tcBorders>
              <w:top w:val="single" w:sz="4" w:space="0" w:color="auto"/>
              <w:left w:val="single" w:sz="4" w:space="0" w:color="auto"/>
              <w:bottom w:val="single" w:sz="4" w:space="0" w:color="auto"/>
              <w:right w:val="single" w:sz="4" w:space="0" w:color="auto"/>
            </w:tcBorders>
            <w:hideMark/>
          </w:tcPr>
          <w:p w14:paraId="1FCC723C" w14:textId="78D27843" w:rsidR="001607DA" w:rsidRPr="00B010BB" w:rsidRDefault="00B0201E" w:rsidP="5DFE8D2F">
            <w:pPr>
              <w:keepLines/>
              <w:widowControl w:val="0"/>
              <w:spacing w:after="120"/>
              <w:rPr>
                <w:rFonts w:ascii="Arial" w:hAnsi="Arial" w:cs="Arial"/>
                <w:szCs w:val="24"/>
              </w:rPr>
            </w:pPr>
            <w:r w:rsidRPr="00132A57">
              <w:rPr>
                <w:rFonts w:ascii="Arial" w:eastAsia="Arial" w:hAnsi="Arial" w:cs="Arial"/>
                <w:szCs w:val="24"/>
              </w:rPr>
              <w:t>Purchase Orders</w:t>
            </w:r>
            <w:r w:rsidR="003351F3" w:rsidRPr="00132A57">
              <w:rPr>
                <w:rFonts w:ascii="Arial" w:eastAsia="Arial" w:hAnsi="Arial" w:cs="Arial"/>
                <w:szCs w:val="24"/>
              </w:rPr>
              <w:t xml:space="preserve"> </w:t>
            </w:r>
          </w:p>
        </w:tc>
      </w:tr>
      <w:tr w:rsidR="001607DA" w:rsidRPr="00B66B98" w14:paraId="0C990536" w14:textId="77777777" w:rsidTr="5DFE8D2F">
        <w:tc>
          <w:tcPr>
            <w:tcW w:w="985" w:type="dxa"/>
            <w:tcBorders>
              <w:top w:val="single" w:sz="4" w:space="0" w:color="auto"/>
              <w:left w:val="single" w:sz="4" w:space="0" w:color="auto"/>
              <w:bottom w:val="single" w:sz="4" w:space="0" w:color="auto"/>
              <w:right w:val="single" w:sz="4" w:space="0" w:color="auto"/>
            </w:tcBorders>
            <w:hideMark/>
          </w:tcPr>
          <w:p w14:paraId="1FFF5D54" w14:textId="3D5C95CE" w:rsidR="001607DA" w:rsidRPr="006D7155" w:rsidRDefault="227A3993" w:rsidP="5DFE8D2F">
            <w:pPr>
              <w:keepLines/>
              <w:widowControl w:val="0"/>
              <w:spacing w:after="120"/>
              <w:rPr>
                <w:rFonts w:ascii="Arial" w:hAnsi="Arial" w:cs="Arial"/>
              </w:rPr>
            </w:pPr>
            <w:r w:rsidRPr="00132A57">
              <w:rPr>
                <w:rFonts w:ascii="Arial" w:hAnsi="Arial" w:cs="Arial"/>
              </w:rPr>
              <w:t>4</w:t>
            </w:r>
          </w:p>
        </w:tc>
        <w:tc>
          <w:tcPr>
            <w:tcW w:w="810" w:type="dxa"/>
            <w:tcBorders>
              <w:top w:val="single" w:sz="4" w:space="0" w:color="auto"/>
              <w:left w:val="single" w:sz="4" w:space="0" w:color="auto"/>
              <w:bottom w:val="single" w:sz="4" w:space="0" w:color="auto"/>
              <w:right w:val="single" w:sz="4" w:space="0" w:color="auto"/>
            </w:tcBorders>
          </w:tcPr>
          <w:p w14:paraId="22AC202F" w14:textId="4D8EED2F" w:rsidR="001607DA" w:rsidRPr="00B66B98" w:rsidRDefault="00DA0FCF" w:rsidP="00DA0FCF">
            <w:pPr>
              <w:keepLines/>
              <w:widowControl w:val="0"/>
              <w:spacing w:after="120"/>
              <w:jc w:val="center"/>
              <w:rPr>
                <w:rFonts w:ascii="Arial" w:hAnsi="Arial" w:cs="Arial"/>
              </w:rPr>
            </w:pPr>
            <w:r>
              <w:rPr>
                <w:rFonts w:ascii="Arial" w:hAnsi="Arial" w:cs="Arial"/>
              </w:rPr>
              <w:t>X</w:t>
            </w:r>
          </w:p>
        </w:tc>
        <w:tc>
          <w:tcPr>
            <w:tcW w:w="7488" w:type="dxa"/>
            <w:tcBorders>
              <w:top w:val="single" w:sz="4" w:space="0" w:color="auto"/>
              <w:left w:val="single" w:sz="4" w:space="0" w:color="auto"/>
              <w:bottom w:val="single" w:sz="4" w:space="0" w:color="auto"/>
              <w:right w:val="single" w:sz="4" w:space="0" w:color="auto"/>
            </w:tcBorders>
            <w:hideMark/>
          </w:tcPr>
          <w:p w14:paraId="405B60B0" w14:textId="39B83AA7" w:rsidR="001607DA" w:rsidRPr="00B010BB" w:rsidRDefault="005820F6" w:rsidP="5DFE8D2F">
            <w:pPr>
              <w:keepLines/>
              <w:widowControl w:val="0"/>
              <w:spacing w:after="120"/>
              <w:rPr>
                <w:rFonts w:ascii="Arial" w:hAnsi="Arial" w:cs="Arial"/>
                <w:szCs w:val="24"/>
              </w:rPr>
            </w:pPr>
            <w:r w:rsidRPr="00132A57">
              <w:rPr>
                <w:rFonts w:ascii="Arial" w:eastAsia="Arial" w:hAnsi="Arial" w:cs="Arial"/>
                <w:szCs w:val="24"/>
              </w:rPr>
              <w:t xml:space="preserve">Installation and Implementation </w:t>
            </w:r>
          </w:p>
        </w:tc>
      </w:tr>
      <w:tr w:rsidR="001607DA" w:rsidRPr="00B66B98" w14:paraId="6D40A479" w14:textId="77777777" w:rsidTr="5DFE8D2F">
        <w:tc>
          <w:tcPr>
            <w:tcW w:w="985" w:type="dxa"/>
            <w:tcBorders>
              <w:top w:val="single" w:sz="4" w:space="0" w:color="auto"/>
              <w:left w:val="single" w:sz="4" w:space="0" w:color="auto"/>
              <w:bottom w:val="single" w:sz="4" w:space="0" w:color="auto"/>
              <w:right w:val="single" w:sz="4" w:space="0" w:color="auto"/>
            </w:tcBorders>
            <w:hideMark/>
          </w:tcPr>
          <w:p w14:paraId="6569AC80" w14:textId="6BAEECF6" w:rsidR="001607DA" w:rsidRPr="006D7155" w:rsidRDefault="735508FA" w:rsidP="5DFE8D2F">
            <w:pPr>
              <w:keepLines/>
              <w:widowControl w:val="0"/>
              <w:spacing w:after="120"/>
              <w:rPr>
                <w:rFonts w:ascii="Arial" w:hAnsi="Arial" w:cs="Arial"/>
              </w:rPr>
            </w:pPr>
            <w:r w:rsidRPr="00132A57">
              <w:rPr>
                <w:rFonts w:ascii="Arial" w:hAnsi="Arial" w:cs="Arial"/>
              </w:rPr>
              <w:t>5</w:t>
            </w:r>
          </w:p>
        </w:tc>
        <w:tc>
          <w:tcPr>
            <w:tcW w:w="810" w:type="dxa"/>
            <w:tcBorders>
              <w:top w:val="single" w:sz="4" w:space="0" w:color="auto"/>
              <w:left w:val="single" w:sz="4" w:space="0" w:color="auto"/>
              <w:bottom w:val="single" w:sz="4" w:space="0" w:color="auto"/>
              <w:right w:val="single" w:sz="4" w:space="0" w:color="auto"/>
            </w:tcBorders>
          </w:tcPr>
          <w:p w14:paraId="220B9A12" w14:textId="77777777" w:rsidR="001607DA" w:rsidRPr="00B66B98" w:rsidRDefault="001607DA" w:rsidP="009D68F9">
            <w:pPr>
              <w:keepLines/>
              <w:widowControl w:val="0"/>
              <w:spacing w:after="120"/>
              <w:rPr>
                <w:rFonts w:ascii="Arial" w:hAnsi="Arial" w:cs="Arial"/>
                <w:szCs w:val="24"/>
              </w:rPr>
            </w:pPr>
          </w:p>
        </w:tc>
        <w:tc>
          <w:tcPr>
            <w:tcW w:w="7488" w:type="dxa"/>
            <w:tcBorders>
              <w:top w:val="single" w:sz="4" w:space="0" w:color="auto"/>
              <w:left w:val="single" w:sz="4" w:space="0" w:color="auto"/>
              <w:bottom w:val="single" w:sz="4" w:space="0" w:color="auto"/>
              <w:right w:val="single" w:sz="4" w:space="0" w:color="auto"/>
            </w:tcBorders>
            <w:hideMark/>
          </w:tcPr>
          <w:p w14:paraId="16FAB946" w14:textId="23DE530A" w:rsidR="5DFE8D2F" w:rsidRPr="00B010BB" w:rsidRDefault="005820F6">
            <w:pPr>
              <w:rPr>
                <w:rFonts w:ascii="Arial" w:hAnsi="Arial" w:cs="Arial"/>
                <w:color w:val="0000FF"/>
                <w:szCs w:val="24"/>
              </w:rPr>
            </w:pPr>
            <w:r w:rsidRPr="00132A57">
              <w:rPr>
                <w:rFonts w:ascii="Arial" w:eastAsia="Arial" w:hAnsi="Arial" w:cs="Arial"/>
                <w:szCs w:val="24"/>
              </w:rPr>
              <w:t xml:space="preserve">Operations and Reliability </w:t>
            </w:r>
          </w:p>
        </w:tc>
      </w:tr>
      <w:tr w:rsidR="003433BD" w:rsidRPr="00B66B98" w14:paraId="39BB2577" w14:textId="77777777" w:rsidTr="5DFE8D2F">
        <w:tc>
          <w:tcPr>
            <w:tcW w:w="985" w:type="dxa"/>
            <w:tcBorders>
              <w:top w:val="single" w:sz="4" w:space="0" w:color="auto"/>
              <w:left w:val="single" w:sz="4" w:space="0" w:color="auto"/>
              <w:bottom w:val="single" w:sz="4" w:space="0" w:color="auto"/>
              <w:right w:val="single" w:sz="4" w:space="0" w:color="auto"/>
            </w:tcBorders>
          </w:tcPr>
          <w:p w14:paraId="63F2A41A" w14:textId="71369847" w:rsidR="003433BD" w:rsidRPr="00132A57" w:rsidRDefault="006D7155" w:rsidP="009D68F9">
            <w:pPr>
              <w:keepLines/>
              <w:widowControl w:val="0"/>
              <w:spacing w:after="120"/>
              <w:rPr>
                <w:rFonts w:ascii="Arial" w:hAnsi="Arial" w:cs="Arial"/>
              </w:rPr>
            </w:pPr>
            <w:r w:rsidRPr="00132A57">
              <w:rPr>
                <w:rFonts w:ascii="Arial" w:hAnsi="Arial" w:cs="Arial"/>
              </w:rPr>
              <w:t>6</w:t>
            </w:r>
          </w:p>
        </w:tc>
        <w:tc>
          <w:tcPr>
            <w:tcW w:w="810" w:type="dxa"/>
            <w:tcBorders>
              <w:top w:val="single" w:sz="4" w:space="0" w:color="auto"/>
              <w:left w:val="single" w:sz="4" w:space="0" w:color="auto"/>
              <w:bottom w:val="single" w:sz="4" w:space="0" w:color="auto"/>
              <w:right w:val="single" w:sz="4" w:space="0" w:color="auto"/>
            </w:tcBorders>
          </w:tcPr>
          <w:p w14:paraId="6E8E53E2" w14:textId="77777777" w:rsidR="003433BD" w:rsidRPr="00B66B98" w:rsidRDefault="003433BD" w:rsidP="009D68F9">
            <w:pPr>
              <w:keepLines/>
              <w:widowControl w:val="0"/>
              <w:spacing w:after="120"/>
              <w:rPr>
                <w:rFonts w:ascii="Arial" w:hAnsi="Arial" w:cs="Arial"/>
                <w:szCs w:val="24"/>
              </w:rPr>
            </w:pPr>
          </w:p>
        </w:tc>
        <w:tc>
          <w:tcPr>
            <w:tcW w:w="7488" w:type="dxa"/>
            <w:tcBorders>
              <w:top w:val="single" w:sz="4" w:space="0" w:color="auto"/>
              <w:left w:val="single" w:sz="4" w:space="0" w:color="auto"/>
              <w:bottom w:val="single" w:sz="4" w:space="0" w:color="auto"/>
              <w:right w:val="single" w:sz="4" w:space="0" w:color="auto"/>
            </w:tcBorders>
          </w:tcPr>
          <w:p w14:paraId="6534E828" w14:textId="40E11D3F" w:rsidR="003433BD" w:rsidRPr="00B010BB" w:rsidRDefault="005820F6" w:rsidP="009D68F9">
            <w:pPr>
              <w:keepLines/>
              <w:widowControl w:val="0"/>
              <w:spacing w:after="120"/>
              <w:rPr>
                <w:rFonts w:ascii="Arial" w:hAnsi="Arial" w:cs="Arial"/>
                <w:snapToGrid w:val="0"/>
                <w:szCs w:val="24"/>
              </w:rPr>
            </w:pPr>
            <w:r w:rsidRPr="00B010BB">
              <w:rPr>
                <w:rFonts w:ascii="Arial" w:hAnsi="Arial" w:cs="Arial"/>
                <w:snapToGrid w:val="0"/>
                <w:szCs w:val="24"/>
              </w:rPr>
              <w:t xml:space="preserve">Semi-Annual Electric Vehicle Charger Inventory Reports </w:t>
            </w:r>
          </w:p>
        </w:tc>
      </w:tr>
      <w:tr w:rsidR="003433BD" w:rsidRPr="00B66B98" w14:paraId="72392A58" w14:textId="77777777" w:rsidTr="5DFE8D2F">
        <w:tc>
          <w:tcPr>
            <w:tcW w:w="985" w:type="dxa"/>
            <w:tcBorders>
              <w:top w:val="single" w:sz="4" w:space="0" w:color="auto"/>
              <w:left w:val="single" w:sz="4" w:space="0" w:color="auto"/>
              <w:bottom w:val="single" w:sz="4" w:space="0" w:color="auto"/>
              <w:right w:val="single" w:sz="4" w:space="0" w:color="auto"/>
            </w:tcBorders>
          </w:tcPr>
          <w:p w14:paraId="5B992563" w14:textId="0C9833D7" w:rsidR="003433BD" w:rsidRPr="00132A57" w:rsidRDefault="006D7155" w:rsidP="009D68F9">
            <w:pPr>
              <w:keepLines/>
              <w:widowControl w:val="0"/>
              <w:spacing w:after="120"/>
              <w:rPr>
                <w:rFonts w:ascii="Arial" w:hAnsi="Arial" w:cs="Arial"/>
                <w:szCs w:val="24"/>
              </w:rPr>
            </w:pPr>
            <w:r w:rsidRPr="00132A57">
              <w:rPr>
                <w:rFonts w:ascii="Arial" w:hAnsi="Arial" w:cs="Arial"/>
                <w:szCs w:val="24"/>
              </w:rPr>
              <w:t>7</w:t>
            </w:r>
          </w:p>
        </w:tc>
        <w:tc>
          <w:tcPr>
            <w:tcW w:w="810" w:type="dxa"/>
            <w:tcBorders>
              <w:top w:val="single" w:sz="4" w:space="0" w:color="auto"/>
              <w:left w:val="single" w:sz="4" w:space="0" w:color="auto"/>
              <w:bottom w:val="single" w:sz="4" w:space="0" w:color="auto"/>
              <w:right w:val="single" w:sz="4" w:space="0" w:color="auto"/>
            </w:tcBorders>
          </w:tcPr>
          <w:p w14:paraId="1D3C3B08" w14:textId="77777777" w:rsidR="003433BD" w:rsidRPr="00B66B98" w:rsidRDefault="003433BD" w:rsidP="009D68F9">
            <w:pPr>
              <w:keepLines/>
              <w:widowControl w:val="0"/>
              <w:spacing w:after="120"/>
              <w:rPr>
                <w:rFonts w:ascii="Arial" w:hAnsi="Arial" w:cs="Arial"/>
                <w:szCs w:val="24"/>
              </w:rPr>
            </w:pPr>
          </w:p>
        </w:tc>
        <w:tc>
          <w:tcPr>
            <w:tcW w:w="7488" w:type="dxa"/>
            <w:tcBorders>
              <w:top w:val="single" w:sz="4" w:space="0" w:color="auto"/>
              <w:left w:val="single" w:sz="4" w:space="0" w:color="auto"/>
              <w:bottom w:val="single" w:sz="4" w:space="0" w:color="auto"/>
              <w:right w:val="single" w:sz="4" w:space="0" w:color="auto"/>
            </w:tcBorders>
          </w:tcPr>
          <w:p w14:paraId="2AB1633F" w14:textId="725B3CDC" w:rsidR="003433BD" w:rsidRPr="00B010BB" w:rsidRDefault="005820F6" w:rsidP="009D68F9">
            <w:pPr>
              <w:keepLines/>
              <w:widowControl w:val="0"/>
              <w:spacing w:after="120"/>
              <w:rPr>
                <w:rFonts w:ascii="Arial" w:hAnsi="Arial" w:cs="Arial"/>
                <w:snapToGrid w:val="0"/>
                <w:szCs w:val="24"/>
              </w:rPr>
            </w:pPr>
            <w:r w:rsidRPr="005820F6">
              <w:rPr>
                <w:rFonts w:ascii="Arial" w:hAnsi="Arial" w:cs="Arial"/>
                <w:snapToGrid w:val="0"/>
                <w:szCs w:val="24"/>
              </w:rPr>
              <w:t>Other Data Collection and Analysis</w:t>
            </w:r>
            <w:r w:rsidRPr="005820F6" w:rsidDel="005820F6">
              <w:rPr>
                <w:rFonts w:ascii="Arial" w:hAnsi="Arial" w:cs="Arial"/>
                <w:snapToGrid w:val="0"/>
                <w:szCs w:val="24"/>
              </w:rPr>
              <w:t xml:space="preserve"> </w:t>
            </w:r>
          </w:p>
        </w:tc>
      </w:tr>
      <w:tr w:rsidR="003433BD" w:rsidRPr="00B66B98" w14:paraId="374B2634" w14:textId="77777777" w:rsidTr="5DFE8D2F">
        <w:tc>
          <w:tcPr>
            <w:tcW w:w="985" w:type="dxa"/>
            <w:tcBorders>
              <w:top w:val="single" w:sz="4" w:space="0" w:color="auto"/>
              <w:left w:val="single" w:sz="4" w:space="0" w:color="auto"/>
              <w:bottom w:val="single" w:sz="4" w:space="0" w:color="auto"/>
              <w:right w:val="single" w:sz="4" w:space="0" w:color="auto"/>
            </w:tcBorders>
            <w:hideMark/>
          </w:tcPr>
          <w:p w14:paraId="161A7698" w14:textId="313ABDE8" w:rsidR="003433BD" w:rsidRPr="006D7155" w:rsidRDefault="006D7155" w:rsidP="009D68F9">
            <w:pPr>
              <w:keepLines/>
              <w:widowControl w:val="0"/>
              <w:spacing w:after="120"/>
              <w:rPr>
                <w:rFonts w:ascii="Arial" w:hAnsi="Arial" w:cs="Arial"/>
                <w:szCs w:val="24"/>
              </w:rPr>
            </w:pPr>
            <w:r w:rsidRPr="00132A57">
              <w:rPr>
                <w:rFonts w:ascii="Arial" w:hAnsi="Arial" w:cs="Arial"/>
                <w:szCs w:val="24"/>
              </w:rPr>
              <w:t>8</w:t>
            </w:r>
          </w:p>
        </w:tc>
        <w:tc>
          <w:tcPr>
            <w:tcW w:w="810" w:type="dxa"/>
            <w:tcBorders>
              <w:top w:val="single" w:sz="4" w:space="0" w:color="auto"/>
              <w:left w:val="single" w:sz="4" w:space="0" w:color="auto"/>
              <w:bottom w:val="single" w:sz="4" w:space="0" w:color="auto"/>
              <w:right w:val="single" w:sz="4" w:space="0" w:color="auto"/>
            </w:tcBorders>
          </w:tcPr>
          <w:p w14:paraId="10446C2E" w14:textId="77777777" w:rsidR="003433BD" w:rsidRPr="00B66B98" w:rsidRDefault="003433BD" w:rsidP="009D68F9">
            <w:pPr>
              <w:keepLines/>
              <w:widowControl w:val="0"/>
              <w:spacing w:after="120"/>
              <w:rPr>
                <w:rFonts w:ascii="Arial" w:hAnsi="Arial" w:cs="Arial"/>
                <w:szCs w:val="24"/>
              </w:rPr>
            </w:pPr>
          </w:p>
        </w:tc>
        <w:tc>
          <w:tcPr>
            <w:tcW w:w="7488" w:type="dxa"/>
            <w:tcBorders>
              <w:top w:val="single" w:sz="4" w:space="0" w:color="auto"/>
              <w:left w:val="single" w:sz="4" w:space="0" w:color="auto"/>
              <w:bottom w:val="single" w:sz="4" w:space="0" w:color="auto"/>
              <w:right w:val="single" w:sz="4" w:space="0" w:color="auto"/>
            </w:tcBorders>
            <w:hideMark/>
          </w:tcPr>
          <w:p w14:paraId="2BF6D4B6" w14:textId="35943C08" w:rsidR="003433BD" w:rsidRPr="00B010BB" w:rsidRDefault="005820F6" w:rsidP="6D71B76F">
            <w:pPr>
              <w:keepLines/>
              <w:widowControl w:val="0"/>
              <w:spacing w:after="120"/>
              <w:rPr>
                <w:rFonts w:ascii="Arial" w:hAnsi="Arial" w:cs="Arial"/>
                <w:szCs w:val="24"/>
              </w:rPr>
            </w:pPr>
            <w:r w:rsidRPr="00B010BB">
              <w:rPr>
                <w:rFonts w:ascii="Arial" w:hAnsi="Arial" w:cs="Arial"/>
                <w:szCs w:val="24"/>
              </w:rPr>
              <w:t>Project Fact Sheet</w:t>
            </w:r>
            <w:r w:rsidRPr="00B010BB" w:rsidDel="005820F6">
              <w:rPr>
                <w:rFonts w:ascii="Arial" w:hAnsi="Arial" w:cs="Arial"/>
                <w:szCs w:val="24"/>
              </w:rPr>
              <w:t xml:space="preserve"> </w:t>
            </w:r>
          </w:p>
        </w:tc>
      </w:tr>
    </w:tbl>
    <w:p w14:paraId="76181FCD" w14:textId="0A7C4F3F" w:rsidR="00002E71" w:rsidRPr="00B66B98" w:rsidRDefault="00002E71" w:rsidP="00132A57">
      <w:pPr>
        <w:pStyle w:val="BodyText"/>
        <w:keepNext/>
        <w:keepLines/>
        <w:widowControl w:val="0"/>
        <w:spacing w:before="120" w:after="120"/>
        <w:jc w:val="left"/>
      </w:pPr>
      <w:r w:rsidRPr="3A47B4D1">
        <w:rPr>
          <w:rFonts w:ascii="Arial" w:hAnsi="Arial" w:cs="Arial"/>
          <w:b/>
          <w:bCs/>
          <w:i w:val="0"/>
        </w:rPr>
        <w:t>KEY NAME LIST</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520"/>
        <w:gridCol w:w="3330"/>
        <w:gridCol w:w="2790"/>
      </w:tblGrid>
      <w:tr w:rsidR="00A167A6" w:rsidRPr="00B66B98" w14:paraId="65AC8CAF" w14:textId="77777777" w:rsidTr="00B06973">
        <w:trPr>
          <w:tblHeader/>
        </w:trPr>
        <w:tc>
          <w:tcPr>
            <w:tcW w:w="990" w:type="dxa"/>
            <w:tcBorders>
              <w:top w:val="single" w:sz="4" w:space="0" w:color="auto"/>
              <w:left w:val="single" w:sz="4" w:space="0" w:color="auto"/>
              <w:bottom w:val="single" w:sz="4" w:space="0" w:color="auto"/>
              <w:right w:val="single" w:sz="4" w:space="0" w:color="auto"/>
            </w:tcBorders>
            <w:hideMark/>
          </w:tcPr>
          <w:p w14:paraId="1688FF33" w14:textId="77777777" w:rsidR="00002E71" w:rsidRPr="00B66B98" w:rsidRDefault="00002E71" w:rsidP="009D68F9">
            <w:pPr>
              <w:keepLines/>
              <w:widowControl w:val="0"/>
              <w:spacing w:after="120"/>
              <w:rPr>
                <w:rFonts w:ascii="Arial" w:hAnsi="Arial" w:cs="Arial"/>
                <w:b/>
                <w:szCs w:val="24"/>
              </w:rPr>
            </w:pPr>
            <w:r w:rsidRPr="00B66B98">
              <w:rPr>
                <w:rFonts w:ascii="Arial" w:hAnsi="Arial" w:cs="Arial"/>
                <w:b/>
                <w:szCs w:val="24"/>
              </w:rPr>
              <w:t>Task #</w:t>
            </w:r>
          </w:p>
        </w:tc>
        <w:tc>
          <w:tcPr>
            <w:tcW w:w="2520" w:type="dxa"/>
            <w:tcBorders>
              <w:top w:val="single" w:sz="4" w:space="0" w:color="auto"/>
              <w:left w:val="single" w:sz="4" w:space="0" w:color="auto"/>
              <w:bottom w:val="single" w:sz="4" w:space="0" w:color="auto"/>
              <w:right w:val="single" w:sz="4" w:space="0" w:color="auto"/>
            </w:tcBorders>
            <w:hideMark/>
          </w:tcPr>
          <w:p w14:paraId="20B30798" w14:textId="77777777" w:rsidR="00002E71" w:rsidRPr="00B66B98" w:rsidRDefault="00002E71" w:rsidP="009D68F9">
            <w:pPr>
              <w:keepLines/>
              <w:widowControl w:val="0"/>
              <w:spacing w:after="120"/>
              <w:rPr>
                <w:rFonts w:ascii="Arial" w:hAnsi="Arial" w:cs="Arial"/>
                <w:b/>
                <w:snapToGrid w:val="0"/>
                <w:color w:val="000000"/>
                <w:szCs w:val="24"/>
              </w:rPr>
            </w:pPr>
            <w:r w:rsidRPr="00B66B98">
              <w:rPr>
                <w:rFonts w:ascii="Arial" w:hAnsi="Arial" w:cs="Arial"/>
                <w:b/>
                <w:snapToGrid w:val="0"/>
                <w:color w:val="000000"/>
                <w:szCs w:val="24"/>
              </w:rPr>
              <w:t>Key Personnel</w:t>
            </w:r>
          </w:p>
        </w:tc>
        <w:tc>
          <w:tcPr>
            <w:tcW w:w="3330" w:type="dxa"/>
            <w:tcBorders>
              <w:top w:val="single" w:sz="4" w:space="0" w:color="auto"/>
              <w:left w:val="single" w:sz="4" w:space="0" w:color="auto"/>
              <w:bottom w:val="single" w:sz="4" w:space="0" w:color="auto"/>
              <w:right w:val="single" w:sz="4" w:space="0" w:color="auto"/>
            </w:tcBorders>
            <w:hideMark/>
          </w:tcPr>
          <w:p w14:paraId="0F371150" w14:textId="502B23C6" w:rsidR="00002E71" w:rsidRPr="00B66B98" w:rsidRDefault="00002E71" w:rsidP="00B06973">
            <w:pPr>
              <w:keepLines/>
              <w:widowControl w:val="0"/>
              <w:spacing w:after="120"/>
              <w:rPr>
                <w:rFonts w:ascii="Arial" w:hAnsi="Arial" w:cs="Arial"/>
                <w:b/>
                <w:bCs/>
                <w:snapToGrid w:val="0"/>
                <w:color w:val="000000"/>
              </w:rPr>
            </w:pPr>
            <w:r w:rsidRPr="00B06973">
              <w:rPr>
                <w:rFonts w:ascii="Arial" w:hAnsi="Arial" w:cs="Arial"/>
                <w:b/>
                <w:bCs/>
                <w:snapToGrid w:val="0"/>
                <w:color w:val="000000"/>
              </w:rPr>
              <w:t>Key Sub</w:t>
            </w:r>
            <w:r w:rsidR="6AB73F11" w:rsidRPr="00B06973">
              <w:rPr>
                <w:rFonts w:ascii="Arial" w:hAnsi="Arial" w:cs="Arial"/>
                <w:b/>
                <w:bCs/>
                <w:color w:val="000000" w:themeColor="text1"/>
              </w:rPr>
              <w:t>recipient</w:t>
            </w:r>
            <w:r w:rsidRPr="00B06973">
              <w:rPr>
                <w:rFonts w:ascii="Arial" w:hAnsi="Arial" w:cs="Arial"/>
                <w:b/>
                <w:bCs/>
                <w:snapToGrid w:val="0"/>
                <w:color w:val="000000"/>
              </w:rPr>
              <w:t>(s)</w:t>
            </w:r>
          </w:p>
        </w:tc>
        <w:tc>
          <w:tcPr>
            <w:tcW w:w="2790" w:type="dxa"/>
            <w:tcBorders>
              <w:top w:val="single" w:sz="4" w:space="0" w:color="auto"/>
              <w:left w:val="single" w:sz="4" w:space="0" w:color="auto"/>
              <w:bottom w:val="single" w:sz="4" w:space="0" w:color="auto"/>
              <w:right w:val="single" w:sz="4" w:space="0" w:color="auto"/>
            </w:tcBorders>
            <w:hideMark/>
          </w:tcPr>
          <w:p w14:paraId="4E9FDB4A" w14:textId="77777777" w:rsidR="00002E71" w:rsidRPr="00B66B98" w:rsidRDefault="00002E71" w:rsidP="009D68F9">
            <w:pPr>
              <w:keepLines/>
              <w:widowControl w:val="0"/>
              <w:spacing w:after="120"/>
              <w:rPr>
                <w:rFonts w:ascii="Arial" w:hAnsi="Arial" w:cs="Arial"/>
                <w:b/>
                <w:snapToGrid w:val="0"/>
                <w:color w:val="000000"/>
                <w:szCs w:val="24"/>
              </w:rPr>
            </w:pPr>
            <w:r w:rsidRPr="00B66B98">
              <w:rPr>
                <w:rFonts w:ascii="Arial" w:hAnsi="Arial" w:cs="Arial"/>
                <w:b/>
                <w:snapToGrid w:val="0"/>
                <w:color w:val="000000"/>
                <w:szCs w:val="24"/>
              </w:rPr>
              <w:t>Key Partner(s)</w:t>
            </w:r>
          </w:p>
        </w:tc>
      </w:tr>
      <w:tr w:rsidR="00052623" w:rsidRPr="00B66B98" w14:paraId="61B625F5" w14:textId="77777777" w:rsidTr="00B06973">
        <w:tc>
          <w:tcPr>
            <w:tcW w:w="990" w:type="dxa"/>
            <w:tcBorders>
              <w:top w:val="single" w:sz="4" w:space="0" w:color="auto"/>
              <w:left w:val="single" w:sz="4" w:space="0" w:color="auto"/>
              <w:bottom w:val="single" w:sz="4" w:space="0" w:color="auto"/>
              <w:right w:val="single" w:sz="4" w:space="0" w:color="auto"/>
            </w:tcBorders>
            <w:hideMark/>
          </w:tcPr>
          <w:p w14:paraId="279DF782" w14:textId="77777777" w:rsidR="00002E71" w:rsidRPr="00B66B98" w:rsidRDefault="00002E71" w:rsidP="009D68F9">
            <w:pPr>
              <w:keepLines/>
              <w:widowControl w:val="0"/>
              <w:spacing w:after="120"/>
              <w:rPr>
                <w:rFonts w:ascii="Arial" w:hAnsi="Arial" w:cs="Arial"/>
                <w:szCs w:val="24"/>
              </w:rPr>
            </w:pPr>
            <w:r w:rsidRPr="00B66B98">
              <w:rPr>
                <w:rFonts w:ascii="Arial" w:hAnsi="Arial" w:cs="Arial"/>
                <w:szCs w:val="24"/>
              </w:rPr>
              <w:t>1</w:t>
            </w:r>
          </w:p>
        </w:tc>
        <w:tc>
          <w:tcPr>
            <w:tcW w:w="2520" w:type="dxa"/>
            <w:tcBorders>
              <w:top w:val="single" w:sz="4" w:space="0" w:color="auto"/>
              <w:left w:val="single" w:sz="4" w:space="0" w:color="auto"/>
              <w:bottom w:val="single" w:sz="4" w:space="0" w:color="auto"/>
              <w:right w:val="single" w:sz="4" w:space="0" w:color="auto"/>
            </w:tcBorders>
            <w:hideMark/>
          </w:tcPr>
          <w:p w14:paraId="722CF936" w14:textId="5DF8DE08" w:rsidR="00002E71" w:rsidRPr="00B66B98" w:rsidRDefault="00002E71" w:rsidP="009D68F9">
            <w:pPr>
              <w:keepLines/>
              <w:widowControl w:val="0"/>
              <w:spacing w:after="120"/>
              <w:rPr>
                <w:rFonts w:ascii="Arial" w:hAnsi="Arial" w:cs="Arial"/>
                <w:snapToGrid w:val="0"/>
                <w:color w:val="0000FF"/>
                <w:szCs w:val="24"/>
              </w:rPr>
            </w:pPr>
          </w:p>
        </w:tc>
        <w:tc>
          <w:tcPr>
            <w:tcW w:w="3330" w:type="dxa"/>
            <w:tcBorders>
              <w:top w:val="single" w:sz="4" w:space="0" w:color="auto"/>
              <w:left w:val="single" w:sz="4" w:space="0" w:color="auto"/>
              <w:bottom w:val="single" w:sz="4" w:space="0" w:color="auto"/>
              <w:right w:val="single" w:sz="4" w:space="0" w:color="auto"/>
            </w:tcBorders>
            <w:hideMark/>
          </w:tcPr>
          <w:p w14:paraId="4261754B" w14:textId="2F6AB0F3" w:rsidR="00002E71" w:rsidRPr="00B66B98" w:rsidRDefault="00002E71" w:rsidP="009D68F9">
            <w:pPr>
              <w:keepLines/>
              <w:widowControl w:val="0"/>
              <w:spacing w:after="120"/>
              <w:rPr>
                <w:rFonts w:ascii="Arial" w:hAnsi="Arial" w:cs="Arial"/>
                <w:snapToGrid w:val="0"/>
                <w:color w:val="0000FF"/>
                <w:szCs w:val="24"/>
              </w:rPr>
            </w:pPr>
          </w:p>
        </w:tc>
        <w:tc>
          <w:tcPr>
            <w:tcW w:w="2790" w:type="dxa"/>
            <w:tcBorders>
              <w:top w:val="single" w:sz="4" w:space="0" w:color="auto"/>
              <w:left w:val="single" w:sz="4" w:space="0" w:color="auto"/>
              <w:bottom w:val="single" w:sz="4" w:space="0" w:color="auto"/>
              <w:right w:val="single" w:sz="4" w:space="0" w:color="auto"/>
            </w:tcBorders>
            <w:hideMark/>
          </w:tcPr>
          <w:p w14:paraId="2FDD8EA5" w14:textId="2B131E2A" w:rsidR="00002E71" w:rsidRPr="00B66B98" w:rsidRDefault="00002E71" w:rsidP="009D68F9">
            <w:pPr>
              <w:keepLines/>
              <w:widowControl w:val="0"/>
              <w:spacing w:after="120"/>
              <w:rPr>
                <w:rFonts w:ascii="Arial" w:hAnsi="Arial" w:cs="Arial"/>
                <w:snapToGrid w:val="0"/>
                <w:color w:val="0000FF"/>
                <w:szCs w:val="24"/>
              </w:rPr>
            </w:pPr>
          </w:p>
        </w:tc>
      </w:tr>
      <w:tr w:rsidR="00052623" w:rsidRPr="00B66B98" w14:paraId="5B402EEE" w14:textId="77777777" w:rsidTr="00B06973">
        <w:trPr>
          <w:trHeight w:val="278"/>
        </w:trPr>
        <w:tc>
          <w:tcPr>
            <w:tcW w:w="990" w:type="dxa"/>
            <w:tcBorders>
              <w:top w:val="single" w:sz="4" w:space="0" w:color="auto"/>
              <w:left w:val="single" w:sz="4" w:space="0" w:color="auto"/>
              <w:bottom w:val="single" w:sz="4" w:space="0" w:color="auto"/>
              <w:right w:val="single" w:sz="4" w:space="0" w:color="auto"/>
            </w:tcBorders>
            <w:hideMark/>
          </w:tcPr>
          <w:p w14:paraId="23DB15ED" w14:textId="77777777" w:rsidR="00002E71" w:rsidRPr="00B66B98" w:rsidRDefault="00002E71" w:rsidP="009D68F9">
            <w:pPr>
              <w:keepLines/>
              <w:widowControl w:val="0"/>
              <w:spacing w:after="120"/>
              <w:rPr>
                <w:rFonts w:ascii="Arial" w:hAnsi="Arial" w:cs="Arial"/>
                <w:szCs w:val="24"/>
              </w:rPr>
            </w:pPr>
            <w:r w:rsidRPr="00B66B98">
              <w:rPr>
                <w:rFonts w:ascii="Arial" w:hAnsi="Arial" w:cs="Arial"/>
                <w:szCs w:val="24"/>
              </w:rPr>
              <w:t>2</w:t>
            </w:r>
          </w:p>
        </w:tc>
        <w:tc>
          <w:tcPr>
            <w:tcW w:w="2520" w:type="dxa"/>
            <w:tcBorders>
              <w:top w:val="single" w:sz="4" w:space="0" w:color="auto"/>
              <w:left w:val="single" w:sz="4" w:space="0" w:color="auto"/>
              <w:bottom w:val="single" w:sz="4" w:space="0" w:color="auto"/>
              <w:right w:val="single" w:sz="4" w:space="0" w:color="auto"/>
            </w:tcBorders>
            <w:hideMark/>
          </w:tcPr>
          <w:p w14:paraId="26E4EA7C" w14:textId="1778FA77" w:rsidR="00002E71" w:rsidRPr="00B66B98" w:rsidRDefault="00002E71" w:rsidP="009D68F9">
            <w:pPr>
              <w:keepLines/>
              <w:widowControl w:val="0"/>
              <w:spacing w:after="120"/>
              <w:rPr>
                <w:rFonts w:ascii="Arial" w:hAnsi="Arial" w:cs="Arial"/>
                <w:snapToGrid w:val="0"/>
                <w:color w:val="0000FF"/>
                <w:szCs w:val="24"/>
              </w:rPr>
            </w:pPr>
          </w:p>
        </w:tc>
        <w:tc>
          <w:tcPr>
            <w:tcW w:w="3330" w:type="dxa"/>
            <w:tcBorders>
              <w:top w:val="single" w:sz="4" w:space="0" w:color="auto"/>
              <w:left w:val="single" w:sz="4" w:space="0" w:color="auto"/>
              <w:bottom w:val="single" w:sz="4" w:space="0" w:color="auto"/>
              <w:right w:val="single" w:sz="4" w:space="0" w:color="auto"/>
            </w:tcBorders>
            <w:hideMark/>
          </w:tcPr>
          <w:p w14:paraId="3704522B" w14:textId="172D6C78" w:rsidR="00002E71" w:rsidRPr="00B66B98" w:rsidRDefault="00002E71" w:rsidP="009D68F9">
            <w:pPr>
              <w:keepLines/>
              <w:widowControl w:val="0"/>
              <w:spacing w:after="120"/>
              <w:rPr>
                <w:rFonts w:ascii="Arial" w:hAnsi="Arial" w:cs="Arial"/>
                <w:snapToGrid w:val="0"/>
                <w:color w:val="0000FF"/>
                <w:szCs w:val="24"/>
              </w:rPr>
            </w:pPr>
          </w:p>
        </w:tc>
        <w:tc>
          <w:tcPr>
            <w:tcW w:w="2790" w:type="dxa"/>
            <w:tcBorders>
              <w:top w:val="single" w:sz="4" w:space="0" w:color="auto"/>
              <w:left w:val="single" w:sz="4" w:space="0" w:color="auto"/>
              <w:bottom w:val="single" w:sz="4" w:space="0" w:color="auto"/>
              <w:right w:val="single" w:sz="4" w:space="0" w:color="auto"/>
            </w:tcBorders>
            <w:hideMark/>
          </w:tcPr>
          <w:p w14:paraId="3BD0FB29" w14:textId="44A6E4C7" w:rsidR="00002E71" w:rsidRPr="00B66B98" w:rsidRDefault="00002E71" w:rsidP="009D68F9">
            <w:pPr>
              <w:keepLines/>
              <w:widowControl w:val="0"/>
              <w:spacing w:after="120"/>
              <w:rPr>
                <w:rFonts w:ascii="Arial" w:hAnsi="Arial" w:cs="Arial"/>
                <w:snapToGrid w:val="0"/>
                <w:color w:val="0000FF"/>
                <w:szCs w:val="24"/>
              </w:rPr>
            </w:pPr>
          </w:p>
        </w:tc>
      </w:tr>
      <w:tr w:rsidR="00052623" w:rsidRPr="00B66B98" w14:paraId="51888AA1" w14:textId="77777777" w:rsidTr="00B06973">
        <w:tc>
          <w:tcPr>
            <w:tcW w:w="990" w:type="dxa"/>
            <w:tcBorders>
              <w:top w:val="single" w:sz="4" w:space="0" w:color="auto"/>
              <w:left w:val="single" w:sz="4" w:space="0" w:color="auto"/>
              <w:bottom w:val="single" w:sz="4" w:space="0" w:color="auto"/>
              <w:right w:val="single" w:sz="4" w:space="0" w:color="auto"/>
            </w:tcBorders>
            <w:hideMark/>
          </w:tcPr>
          <w:p w14:paraId="485554E6" w14:textId="77777777" w:rsidR="00002E71" w:rsidRPr="00B66B98" w:rsidRDefault="00002E71" w:rsidP="009D68F9">
            <w:pPr>
              <w:keepLines/>
              <w:widowControl w:val="0"/>
              <w:spacing w:after="120"/>
              <w:rPr>
                <w:rFonts w:ascii="Arial" w:hAnsi="Arial" w:cs="Arial"/>
                <w:szCs w:val="24"/>
              </w:rPr>
            </w:pPr>
            <w:r w:rsidRPr="00B66B98">
              <w:rPr>
                <w:rFonts w:ascii="Arial" w:hAnsi="Arial" w:cs="Arial"/>
                <w:szCs w:val="24"/>
              </w:rPr>
              <w:t>3</w:t>
            </w:r>
          </w:p>
        </w:tc>
        <w:tc>
          <w:tcPr>
            <w:tcW w:w="2520" w:type="dxa"/>
            <w:tcBorders>
              <w:top w:val="single" w:sz="4" w:space="0" w:color="auto"/>
              <w:left w:val="single" w:sz="4" w:space="0" w:color="auto"/>
              <w:bottom w:val="single" w:sz="4" w:space="0" w:color="auto"/>
              <w:right w:val="single" w:sz="4" w:space="0" w:color="auto"/>
            </w:tcBorders>
            <w:hideMark/>
          </w:tcPr>
          <w:p w14:paraId="0CA6DFBD" w14:textId="51A36E13" w:rsidR="00002E71" w:rsidRPr="00B66B98" w:rsidRDefault="00002E71" w:rsidP="009D68F9">
            <w:pPr>
              <w:keepLines/>
              <w:widowControl w:val="0"/>
              <w:spacing w:after="120"/>
              <w:rPr>
                <w:rFonts w:ascii="Arial" w:hAnsi="Arial" w:cs="Arial"/>
                <w:snapToGrid w:val="0"/>
                <w:color w:val="0000FF"/>
                <w:szCs w:val="24"/>
              </w:rPr>
            </w:pPr>
          </w:p>
        </w:tc>
        <w:tc>
          <w:tcPr>
            <w:tcW w:w="3330" w:type="dxa"/>
            <w:tcBorders>
              <w:top w:val="single" w:sz="4" w:space="0" w:color="auto"/>
              <w:left w:val="single" w:sz="4" w:space="0" w:color="auto"/>
              <w:bottom w:val="single" w:sz="4" w:space="0" w:color="auto"/>
              <w:right w:val="single" w:sz="4" w:space="0" w:color="auto"/>
            </w:tcBorders>
            <w:hideMark/>
          </w:tcPr>
          <w:p w14:paraId="78E20383" w14:textId="05C2A932" w:rsidR="00002E71" w:rsidRPr="00B66B98" w:rsidRDefault="00002E71" w:rsidP="009D68F9">
            <w:pPr>
              <w:keepLines/>
              <w:widowControl w:val="0"/>
              <w:spacing w:after="120"/>
              <w:rPr>
                <w:rFonts w:ascii="Arial" w:hAnsi="Arial" w:cs="Arial"/>
                <w:snapToGrid w:val="0"/>
                <w:color w:val="0000FF"/>
                <w:szCs w:val="24"/>
              </w:rPr>
            </w:pPr>
          </w:p>
        </w:tc>
        <w:tc>
          <w:tcPr>
            <w:tcW w:w="2790" w:type="dxa"/>
            <w:tcBorders>
              <w:top w:val="single" w:sz="4" w:space="0" w:color="auto"/>
              <w:left w:val="single" w:sz="4" w:space="0" w:color="auto"/>
              <w:bottom w:val="single" w:sz="4" w:space="0" w:color="auto"/>
              <w:right w:val="single" w:sz="4" w:space="0" w:color="auto"/>
            </w:tcBorders>
            <w:hideMark/>
          </w:tcPr>
          <w:p w14:paraId="11ADBF17" w14:textId="17E191EC" w:rsidR="00002E71" w:rsidRPr="00B66B98" w:rsidRDefault="00002E71" w:rsidP="009D68F9">
            <w:pPr>
              <w:keepLines/>
              <w:widowControl w:val="0"/>
              <w:spacing w:after="120"/>
              <w:rPr>
                <w:rFonts w:ascii="Arial" w:hAnsi="Arial" w:cs="Arial"/>
                <w:snapToGrid w:val="0"/>
                <w:color w:val="0000FF"/>
                <w:szCs w:val="24"/>
              </w:rPr>
            </w:pPr>
          </w:p>
        </w:tc>
      </w:tr>
      <w:tr w:rsidR="00052623" w:rsidRPr="00B66B98" w14:paraId="6AE1BDD7" w14:textId="77777777" w:rsidTr="00B06973">
        <w:trPr>
          <w:trHeight w:val="269"/>
        </w:trPr>
        <w:tc>
          <w:tcPr>
            <w:tcW w:w="990" w:type="dxa"/>
            <w:tcBorders>
              <w:top w:val="single" w:sz="4" w:space="0" w:color="auto"/>
              <w:left w:val="single" w:sz="4" w:space="0" w:color="auto"/>
              <w:bottom w:val="single" w:sz="4" w:space="0" w:color="auto"/>
              <w:right w:val="single" w:sz="4" w:space="0" w:color="auto"/>
            </w:tcBorders>
            <w:hideMark/>
          </w:tcPr>
          <w:p w14:paraId="7E3B21F2" w14:textId="43A7CB66" w:rsidR="00002E71" w:rsidRPr="006D7155" w:rsidRDefault="006D7155" w:rsidP="009D68F9">
            <w:pPr>
              <w:keepLines/>
              <w:widowControl w:val="0"/>
              <w:spacing w:after="120"/>
              <w:rPr>
                <w:rFonts w:ascii="Arial" w:hAnsi="Arial" w:cs="Arial"/>
                <w:iCs/>
                <w:szCs w:val="24"/>
              </w:rPr>
            </w:pPr>
            <w:r w:rsidRPr="00132A57">
              <w:rPr>
                <w:rFonts w:ascii="Arial" w:hAnsi="Arial" w:cs="Arial"/>
                <w:iCs/>
                <w:szCs w:val="24"/>
              </w:rPr>
              <w:t>4</w:t>
            </w:r>
          </w:p>
        </w:tc>
        <w:tc>
          <w:tcPr>
            <w:tcW w:w="2520" w:type="dxa"/>
            <w:tcBorders>
              <w:top w:val="single" w:sz="4" w:space="0" w:color="auto"/>
              <w:left w:val="single" w:sz="4" w:space="0" w:color="auto"/>
              <w:bottom w:val="single" w:sz="4" w:space="0" w:color="auto"/>
              <w:right w:val="single" w:sz="4" w:space="0" w:color="auto"/>
            </w:tcBorders>
            <w:hideMark/>
          </w:tcPr>
          <w:p w14:paraId="3D922A7D" w14:textId="1732D888" w:rsidR="00002E71" w:rsidRPr="00B66B98" w:rsidRDefault="00002E71" w:rsidP="009D68F9">
            <w:pPr>
              <w:keepLines/>
              <w:widowControl w:val="0"/>
              <w:spacing w:after="120"/>
              <w:rPr>
                <w:rFonts w:ascii="Arial" w:hAnsi="Arial" w:cs="Arial"/>
                <w:snapToGrid w:val="0"/>
                <w:color w:val="0000FF"/>
                <w:szCs w:val="24"/>
              </w:rPr>
            </w:pPr>
          </w:p>
        </w:tc>
        <w:tc>
          <w:tcPr>
            <w:tcW w:w="3330" w:type="dxa"/>
            <w:tcBorders>
              <w:top w:val="single" w:sz="4" w:space="0" w:color="auto"/>
              <w:left w:val="single" w:sz="4" w:space="0" w:color="auto"/>
              <w:bottom w:val="single" w:sz="4" w:space="0" w:color="auto"/>
              <w:right w:val="single" w:sz="4" w:space="0" w:color="auto"/>
            </w:tcBorders>
            <w:hideMark/>
          </w:tcPr>
          <w:p w14:paraId="2B74D4B4" w14:textId="14A99008" w:rsidR="00002E71" w:rsidRPr="00B66B98" w:rsidRDefault="00002E71" w:rsidP="009D68F9">
            <w:pPr>
              <w:keepLines/>
              <w:widowControl w:val="0"/>
              <w:spacing w:after="120"/>
              <w:rPr>
                <w:rFonts w:ascii="Arial" w:hAnsi="Arial" w:cs="Arial"/>
                <w:snapToGrid w:val="0"/>
                <w:color w:val="0000FF"/>
                <w:szCs w:val="24"/>
              </w:rPr>
            </w:pPr>
          </w:p>
        </w:tc>
        <w:tc>
          <w:tcPr>
            <w:tcW w:w="2790" w:type="dxa"/>
            <w:tcBorders>
              <w:top w:val="single" w:sz="4" w:space="0" w:color="auto"/>
              <w:left w:val="single" w:sz="4" w:space="0" w:color="auto"/>
              <w:bottom w:val="single" w:sz="4" w:space="0" w:color="auto"/>
              <w:right w:val="single" w:sz="4" w:space="0" w:color="auto"/>
            </w:tcBorders>
            <w:hideMark/>
          </w:tcPr>
          <w:p w14:paraId="3C10C852" w14:textId="48074657" w:rsidR="00002E71" w:rsidRPr="00B66B98" w:rsidRDefault="00002E71" w:rsidP="009D68F9">
            <w:pPr>
              <w:keepLines/>
              <w:widowControl w:val="0"/>
              <w:spacing w:after="120"/>
              <w:rPr>
                <w:rFonts w:ascii="Arial" w:hAnsi="Arial" w:cs="Arial"/>
                <w:snapToGrid w:val="0"/>
                <w:color w:val="0000FF"/>
                <w:szCs w:val="24"/>
              </w:rPr>
            </w:pPr>
          </w:p>
        </w:tc>
      </w:tr>
    </w:tbl>
    <w:p w14:paraId="6D15056D" w14:textId="77777777" w:rsidR="0087101E" w:rsidRPr="00B66B98" w:rsidRDefault="0087101E" w:rsidP="009D68F9">
      <w:pPr>
        <w:pStyle w:val="BodyText"/>
        <w:keepNext/>
        <w:keepLines/>
        <w:widowControl w:val="0"/>
        <w:spacing w:before="120" w:after="120"/>
        <w:jc w:val="left"/>
        <w:rPr>
          <w:rFonts w:ascii="Arial" w:hAnsi="Arial" w:cs="Arial"/>
          <w:b/>
          <w:bCs/>
          <w:i w:val="0"/>
        </w:rPr>
      </w:pPr>
      <w:r w:rsidRPr="6BE728BD">
        <w:rPr>
          <w:rFonts w:ascii="Arial" w:hAnsi="Arial" w:cs="Arial"/>
          <w:b/>
          <w:bCs/>
          <w:i w:val="0"/>
        </w:rPr>
        <w:t>GLOSSARY</w:t>
      </w:r>
    </w:p>
    <w:p w14:paraId="5A7E2AEB" w14:textId="77777777" w:rsidR="0087101E" w:rsidRPr="00B66B98" w:rsidRDefault="0087101E" w:rsidP="009D68F9">
      <w:pPr>
        <w:pStyle w:val="BodyText"/>
        <w:keepLines/>
        <w:widowControl w:val="0"/>
        <w:spacing w:after="120"/>
        <w:jc w:val="left"/>
        <w:rPr>
          <w:rFonts w:ascii="Arial" w:hAnsi="Arial" w:cs="Arial"/>
          <w:szCs w:val="24"/>
        </w:rPr>
      </w:pPr>
      <w:r w:rsidRPr="00B66B98">
        <w:rPr>
          <w:rFonts w:ascii="Arial" w:hAnsi="Arial" w:cs="Arial"/>
          <w:szCs w:val="24"/>
        </w:rPr>
        <w:t>Specific terms and acronyms used throughout this scope of work are defined as follows:</w:t>
      </w:r>
    </w:p>
    <w:tbl>
      <w:tblPr>
        <w:tblW w:w="963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7639"/>
      </w:tblGrid>
      <w:tr w:rsidR="003902E1" w:rsidRPr="008121FA" w14:paraId="057D4D1B" w14:textId="77777777" w:rsidTr="60F59389">
        <w:trPr>
          <w:trHeight w:val="254"/>
        </w:trPr>
        <w:tc>
          <w:tcPr>
            <w:tcW w:w="1995" w:type="dxa"/>
            <w:vAlign w:val="center"/>
            <w:hideMark/>
          </w:tcPr>
          <w:p w14:paraId="73403885" w14:textId="77777777" w:rsidR="003902E1" w:rsidRPr="008121FA" w:rsidRDefault="003902E1" w:rsidP="008121FA">
            <w:pPr>
              <w:rPr>
                <w:rFonts w:ascii="Arial" w:hAnsi="Arial" w:cs="Arial"/>
                <w:b/>
                <w:bCs/>
                <w:color w:val="000000"/>
                <w:szCs w:val="24"/>
              </w:rPr>
            </w:pPr>
            <w:r w:rsidRPr="008121FA">
              <w:rPr>
                <w:rFonts w:ascii="Arial" w:hAnsi="Arial" w:cs="Arial"/>
                <w:b/>
                <w:bCs/>
                <w:color w:val="000000"/>
                <w:szCs w:val="24"/>
              </w:rPr>
              <w:t>Term/ Acronym</w:t>
            </w:r>
          </w:p>
        </w:tc>
        <w:tc>
          <w:tcPr>
            <w:tcW w:w="7639" w:type="dxa"/>
            <w:vAlign w:val="center"/>
            <w:hideMark/>
          </w:tcPr>
          <w:p w14:paraId="01C5348A" w14:textId="77777777" w:rsidR="003902E1" w:rsidRPr="008121FA" w:rsidRDefault="003902E1" w:rsidP="008121FA">
            <w:pPr>
              <w:rPr>
                <w:rFonts w:ascii="Arial" w:hAnsi="Arial" w:cs="Arial"/>
                <w:b/>
                <w:bCs/>
                <w:color w:val="000000"/>
                <w:szCs w:val="24"/>
              </w:rPr>
            </w:pPr>
            <w:r w:rsidRPr="008121FA">
              <w:rPr>
                <w:rFonts w:ascii="Arial" w:hAnsi="Arial" w:cs="Arial"/>
                <w:b/>
                <w:bCs/>
                <w:color w:val="000000"/>
                <w:szCs w:val="24"/>
              </w:rPr>
              <w:t>Definition</w:t>
            </w:r>
          </w:p>
        </w:tc>
      </w:tr>
      <w:tr w:rsidR="003902E1" w:rsidRPr="008121FA" w14:paraId="4CD6E83F" w14:textId="77777777" w:rsidTr="60F59389">
        <w:trPr>
          <w:trHeight w:val="242"/>
        </w:trPr>
        <w:tc>
          <w:tcPr>
            <w:tcW w:w="1995" w:type="dxa"/>
            <w:vAlign w:val="center"/>
            <w:hideMark/>
          </w:tcPr>
          <w:p w14:paraId="3303B66A"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AB</w:t>
            </w:r>
          </w:p>
        </w:tc>
        <w:tc>
          <w:tcPr>
            <w:tcW w:w="7639" w:type="dxa"/>
            <w:vAlign w:val="center"/>
            <w:hideMark/>
          </w:tcPr>
          <w:p w14:paraId="3079D46B"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Assembly Bill</w:t>
            </w:r>
          </w:p>
        </w:tc>
      </w:tr>
      <w:tr w:rsidR="003902E1" w:rsidRPr="008121FA" w14:paraId="6E3DC965" w14:textId="77777777" w:rsidTr="60F59389">
        <w:trPr>
          <w:trHeight w:val="705"/>
        </w:trPr>
        <w:tc>
          <w:tcPr>
            <w:tcW w:w="1995" w:type="dxa"/>
            <w:vAlign w:val="center"/>
            <w:hideMark/>
          </w:tcPr>
          <w:p w14:paraId="6B989323"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AC Level 2</w:t>
            </w:r>
          </w:p>
        </w:tc>
        <w:tc>
          <w:tcPr>
            <w:tcW w:w="7639" w:type="dxa"/>
            <w:vAlign w:val="center"/>
            <w:hideMark/>
          </w:tcPr>
          <w:p w14:paraId="57518A91"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Alternating current. A charger that operates on a circuit from 208 volts to 240 volts and transfers AC electricity to a device in an electric vehicle (EV) that converts AC to direct current to charge an EV battery.</w:t>
            </w:r>
          </w:p>
        </w:tc>
      </w:tr>
      <w:tr w:rsidR="003902E1" w:rsidRPr="008121FA" w14:paraId="11E99F05" w14:textId="77777777" w:rsidTr="60F59389">
        <w:trPr>
          <w:trHeight w:val="242"/>
        </w:trPr>
        <w:tc>
          <w:tcPr>
            <w:tcW w:w="1995" w:type="dxa"/>
            <w:vAlign w:val="center"/>
            <w:hideMark/>
          </w:tcPr>
          <w:p w14:paraId="53641709"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ADA</w:t>
            </w:r>
          </w:p>
        </w:tc>
        <w:tc>
          <w:tcPr>
            <w:tcW w:w="7639" w:type="dxa"/>
            <w:vAlign w:val="center"/>
            <w:hideMark/>
          </w:tcPr>
          <w:p w14:paraId="41D48B1D"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Americans with Disabilities Act</w:t>
            </w:r>
          </w:p>
        </w:tc>
      </w:tr>
      <w:tr w:rsidR="003902E1" w:rsidRPr="008121FA" w14:paraId="4C67F0CC" w14:textId="77777777" w:rsidTr="60F59389">
        <w:trPr>
          <w:trHeight w:val="474"/>
        </w:trPr>
        <w:tc>
          <w:tcPr>
            <w:tcW w:w="1995" w:type="dxa"/>
            <w:vAlign w:val="center"/>
            <w:hideMark/>
          </w:tcPr>
          <w:p w14:paraId="4A86413B"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API</w:t>
            </w:r>
          </w:p>
        </w:tc>
        <w:tc>
          <w:tcPr>
            <w:tcW w:w="7639" w:type="dxa"/>
            <w:vAlign w:val="center"/>
            <w:hideMark/>
          </w:tcPr>
          <w:p w14:paraId="1B815A0A"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Application programming interface. A type of software interface that offers service to other pieces of software. An API allows two or more computer programs to communicate with each other.</w:t>
            </w:r>
          </w:p>
        </w:tc>
      </w:tr>
      <w:tr w:rsidR="003902E1" w:rsidRPr="008121FA" w14:paraId="70066D96" w14:textId="77777777" w:rsidTr="60F59389">
        <w:trPr>
          <w:trHeight w:val="242"/>
        </w:trPr>
        <w:tc>
          <w:tcPr>
            <w:tcW w:w="1995" w:type="dxa"/>
            <w:vAlign w:val="center"/>
            <w:hideMark/>
          </w:tcPr>
          <w:p w14:paraId="75B6FCB4"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CAM</w:t>
            </w:r>
          </w:p>
        </w:tc>
        <w:tc>
          <w:tcPr>
            <w:tcW w:w="7639" w:type="dxa"/>
            <w:vAlign w:val="center"/>
            <w:hideMark/>
          </w:tcPr>
          <w:p w14:paraId="08098380"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Commission Agreement Manager</w:t>
            </w:r>
          </w:p>
        </w:tc>
      </w:tr>
      <w:tr w:rsidR="003902E1" w:rsidRPr="008121FA" w14:paraId="0D950968" w14:textId="77777777" w:rsidTr="60F59389">
        <w:trPr>
          <w:trHeight w:val="242"/>
        </w:trPr>
        <w:tc>
          <w:tcPr>
            <w:tcW w:w="1995" w:type="dxa"/>
            <w:vAlign w:val="center"/>
            <w:hideMark/>
          </w:tcPr>
          <w:p w14:paraId="41A6F426"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CAO</w:t>
            </w:r>
          </w:p>
        </w:tc>
        <w:tc>
          <w:tcPr>
            <w:tcW w:w="7639" w:type="dxa"/>
            <w:vAlign w:val="center"/>
            <w:hideMark/>
          </w:tcPr>
          <w:p w14:paraId="3CF13BEF"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Commission Agreement Officer</w:t>
            </w:r>
          </w:p>
        </w:tc>
      </w:tr>
      <w:tr w:rsidR="003902E1" w:rsidRPr="008121FA" w14:paraId="69918FEB" w14:textId="77777777" w:rsidTr="60F59389">
        <w:trPr>
          <w:trHeight w:val="242"/>
        </w:trPr>
        <w:tc>
          <w:tcPr>
            <w:tcW w:w="1995" w:type="dxa"/>
            <w:vAlign w:val="center"/>
            <w:hideMark/>
          </w:tcPr>
          <w:p w14:paraId="29969C7F"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CEC</w:t>
            </w:r>
          </w:p>
        </w:tc>
        <w:tc>
          <w:tcPr>
            <w:tcW w:w="7639" w:type="dxa"/>
            <w:vAlign w:val="center"/>
            <w:hideMark/>
          </w:tcPr>
          <w:p w14:paraId="11FE7314"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California Energy Commission</w:t>
            </w:r>
          </w:p>
        </w:tc>
      </w:tr>
      <w:tr w:rsidR="003902E1" w:rsidRPr="008121FA" w14:paraId="1CF7C855" w14:textId="77777777" w:rsidTr="60F59389">
        <w:trPr>
          <w:trHeight w:val="1168"/>
        </w:trPr>
        <w:tc>
          <w:tcPr>
            <w:tcW w:w="1995" w:type="dxa"/>
            <w:vAlign w:val="center"/>
            <w:hideMark/>
          </w:tcPr>
          <w:p w14:paraId="104B196B"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Charge attempt</w:t>
            </w:r>
          </w:p>
        </w:tc>
        <w:tc>
          <w:tcPr>
            <w:tcW w:w="7639" w:type="dxa"/>
            <w:vAlign w:val="center"/>
            <w:hideMark/>
          </w:tcPr>
          <w:p w14:paraId="2C1AD8B1"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Any instance of an EV driver taking action to initiate a charging session by taking one or all of the following steps in any order: 1) attaching the connector to the EV appropriately or 2) attempting to authorize a charging session by use of radio frequency identification (RFID) technology, credit card, charging network provider smartphone application (app), screen input, or calling the charging network provider’s customer service number.</w:t>
            </w:r>
          </w:p>
        </w:tc>
      </w:tr>
      <w:tr w:rsidR="003902E1" w:rsidRPr="008121FA" w14:paraId="25A67985" w14:textId="77777777" w:rsidTr="60F59389">
        <w:trPr>
          <w:trHeight w:val="705"/>
        </w:trPr>
        <w:tc>
          <w:tcPr>
            <w:tcW w:w="1995" w:type="dxa"/>
            <w:vAlign w:val="center"/>
            <w:hideMark/>
          </w:tcPr>
          <w:p w14:paraId="68CD2A09"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Charger</w:t>
            </w:r>
          </w:p>
        </w:tc>
        <w:tc>
          <w:tcPr>
            <w:tcW w:w="7639" w:type="dxa"/>
            <w:vAlign w:val="center"/>
            <w:hideMark/>
          </w:tcPr>
          <w:p w14:paraId="21D28E36"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A device with one or more charging ports and connectors for charging EVs. Also referred to as electric vehicle supply equipment (EVSE). This definition excludes any charger used solely for private use at a single-family residence or a multifamily dwelling with four or fewer dwelling units.</w:t>
            </w:r>
          </w:p>
        </w:tc>
      </w:tr>
      <w:tr w:rsidR="003902E1" w:rsidRPr="008121FA" w14:paraId="683E033E" w14:textId="77777777" w:rsidTr="60F59389">
        <w:trPr>
          <w:trHeight w:val="705"/>
        </w:trPr>
        <w:tc>
          <w:tcPr>
            <w:tcW w:w="1995" w:type="dxa"/>
            <w:vAlign w:val="center"/>
            <w:hideMark/>
          </w:tcPr>
          <w:p w14:paraId="7E90BD3A"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Charging network</w:t>
            </w:r>
          </w:p>
        </w:tc>
        <w:tc>
          <w:tcPr>
            <w:tcW w:w="7639" w:type="dxa"/>
            <w:vAlign w:val="center"/>
            <w:hideMark/>
          </w:tcPr>
          <w:p w14:paraId="11B85914"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A collection of chargers located on one or more property(</w:t>
            </w:r>
            <w:proofErr w:type="spellStart"/>
            <w:r w:rsidRPr="008121FA">
              <w:rPr>
                <w:rFonts w:ascii="Arial" w:hAnsi="Arial" w:cs="Arial"/>
                <w:color w:val="000000"/>
                <w:szCs w:val="24"/>
              </w:rPr>
              <w:t>ies</w:t>
            </w:r>
            <w:proofErr w:type="spellEnd"/>
            <w:r w:rsidRPr="008121FA">
              <w:rPr>
                <w:rFonts w:ascii="Arial" w:hAnsi="Arial" w:cs="Arial"/>
                <w:color w:val="000000"/>
                <w:szCs w:val="24"/>
              </w:rPr>
              <w:t>) that are connected via digital communications to manage the facilitation of payment, the facilitation of electrical charging, and any related data requests.</w:t>
            </w:r>
          </w:p>
        </w:tc>
      </w:tr>
      <w:tr w:rsidR="003902E1" w:rsidRPr="008121FA" w14:paraId="59270625" w14:textId="77777777" w:rsidTr="60F59389">
        <w:trPr>
          <w:trHeight w:val="705"/>
        </w:trPr>
        <w:tc>
          <w:tcPr>
            <w:tcW w:w="1995" w:type="dxa"/>
            <w:vAlign w:val="center"/>
            <w:hideMark/>
          </w:tcPr>
          <w:p w14:paraId="2E0F5D75" w14:textId="77777777" w:rsidR="003902E1" w:rsidRPr="008121FA" w:rsidRDefault="003902E1" w:rsidP="2141B5D7">
            <w:pPr>
              <w:rPr>
                <w:rFonts w:ascii="Arial" w:hAnsi="Arial" w:cs="Arial"/>
                <w:color w:val="000000"/>
              </w:rPr>
            </w:pPr>
            <w:r w:rsidRPr="2141B5D7">
              <w:rPr>
                <w:rFonts w:ascii="Arial" w:hAnsi="Arial" w:cs="Arial"/>
                <w:color w:val="000000" w:themeColor="text1"/>
              </w:rPr>
              <w:t>Charging network provider</w:t>
            </w:r>
          </w:p>
        </w:tc>
        <w:tc>
          <w:tcPr>
            <w:tcW w:w="7639" w:type="dxa"/>
            <w:vAlign w:val="center"/>
            <w:hideMark/>
          </w:tcPr>
          <w:p w14:paraId="1E81159E" w14:textId="77777777" w:rsidR="003902E1" w:rsidRPr="008121FA" w:rsidRDefault="003902E1" w:rsidP="2141B5D7">
            <w:pPr>
              <w:rPr>
                <w:rFonts w:ascii="Arial" w:hAnsi="Arial" w:cs="Arial"/>
                <w:color w:val="000000"/>
              </w:rPr>
            </w:pPr>
            <w:r w:rsidRPr="2141B5D7">
              <w:rPr>
                <w:rFonts w:ascii="Arial" w:hAnsi="Arial" w:cs="Arial"/>
                <w:color w:val="000000" w:themeColor="text1"/>
              </w:rPr>
              <w:t>The entity that provides the digital communication network that remotely manages the chargers. Charging network providers may also serve as charging station operators and/or manufacture chargers.</w:t>
            </w:r>
          </w:p>
        </w:tc>
      </w:tr>
      <w:tr w:rsidR="003902E1" w:rsidRPr="008121FA" w14:paraId="55052088" w14:textId="77777777" w:rsidTr="60F59389">
        <w:trPr>
          <w:trHeight w:val="474"/>
        </w:trPr>
        <w:tc>
          <w:tcPr>
            <w:tcW w:w="1995" w:type="dxa"/>
            <w:vAlign w:val="center"/>
            <w:hideMark/>
          </w:tcPr>
          <w:p w14:paraId="492398AD"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Charging port</w:t>
            </w:r>
          </w:p>
        </w:tc>
        <w:tc>
          <w:tcPr>
            <w:tcW w:w="7639" w:type="dxa"/>
            <w:vAlign w:val="center"/>
            <w:hideMark/>
          </w:tcPr>
          <w:p w14:paraId="75A4F984"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 xml:space="preserve">The system </w:t>
            </w:r>
            <w:proofErr w:type="gramStart"/>
            <w:r w:rsidRPr="008121FA">
              <w:rPr>
                <w:rFonts w:ascii="Arial" w:hAnsi="Arial" w:cs="Arial"/>
                <w:color w:val="000000"/>
                <w:szCs w:val="24"/>
              </w:rPr>
              <w:t>within</w:t>
            </w:r>
            <w:proofErr w:type="gramEnd"/>
            <w:r w:rsidRPr="008121FA">
              <w:rPr>
                <w:rFonts w:ascii="Arial" w:hAnsi="Arial" w:cs="Arial"/>
                <w:color w:val="000000"/>
                <w:szCs w:val="24"/>
              </w:rPr>
              <w:t xml:space="preserve"> a charger that charges one EV. A charging port may have multiple connectors, but it can provide power to charge only one EV through one connector at a time.</w:t>
            </w:r>
            <w:r w:rsidRPr="008121FA">
              <w:rPr>
                <w:rFonts w:ascii="Arial" w:hAnsi="Arial" w:cs="Arial"/>
                <w:i/>
                <w:iCs/>
                <w:color w:val="000000"/>
                <w:sz w:val="22"/>
                <w:szCs w:val="22"/>
              </w:rPr>
              <w:t> </w:t>
            </w:r>
          </w:p>
        </w:tc>
      </w:tr>
      <w:tr w:rsidR="003902E1" w:rsidRPr="008121FA" w14:paraId="616D69D0" w14:textId="77777777" w:rsidTr="60F59389">
        <w:trPr>
          <w:trHeight w:val="705"/>
        </w:trPr>
        <w:tc>
          <w:tcPr>
            <w:tcW w:w="1995" w:type="dxa"/>
            <w:vAlign w:val="center"/>
            <w:hideMark/>
          </w:tcPr>
          <w:p w14:paraId="40BDEAAE"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Charging session</w:t>
            </w:r>
          </w:p>
        </w:tc>
        <w:tc>
          <w:tcPr>
            <w:tcW w:w="7639" w:type="dxa"/>
            <w:vAlign w:val="center"/>
            <w:hideMark/>
          </w:tcPr>
          <w:p w14:paraId="50E0F6EB"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The period after a charge attempt during which the EV is allowed to request energy. Charging sessions can be terminated by the customer, the EV, the charger, the charging station operator, or the charging network provider.</w:t>
            </w:r>
            <w:r w:rsidRPr="008121FA">
              <w:rPr>
                <w:rFonts w:ascii="Arial" w:hAnsi="Arial" w:cs="Arial"/>
                <w:i/>
                <w:iCs/>
                <w:color w:val="000000"/>
                <w:sz w:val="22"/>
                <w:szCs w:val="22"/>
              </w:rPr>
              <w:t> </w:t>
            </w:r>
          </w:p>
        </w:tc>
      </w:tr>
      <w:tr w:rsidR="003902E1" w:rsidRPr="008121FA" w14:paraId="003E090F" w14:textId="77777777" w:rsidTr="60F59389">
        <w:trPr>
          <w:trHeight w:val="705"/>
        </w:trPr>
        <w:tc>
          <w:tcPr>
            <w:tcW w:w="1995" w:type="dxa"/>
            <w:vAlign w:val="center"/>
            <w:hideMark/>
          </w:tcPr>
          <w:p w14:paraId="3D81459A"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Charging station</w:t>
            </w:r>
          </w:p>
        </w:tc>
        <w:tc>
          <w:tcPr>
            <w:tcW w:w="7639" w:type="dxa"/>
            <w:vAlign w:val="center"/>
            <w:hideMark/>
          </w:tcPr>
          <w:p w14:paraId="2357F426"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The area in the immediate vicinity of one or more chargers and includes the chargers, supporting equipment, parking areas adjacent to the chargers, and lanes for vehicle ingress and egress. A charging station could comprise only part of the property on which it is located.</w:t>
            </w:r>
          </w:p>
        </w:tc>
      </w:tr>
      <w:tr w:rsidR="003902E1" w:rsidRPr="008121FA" w14:paraId="4B16C7C9" w14:textId="77777777" w:rsidTr="60F59389">
        <w:trPr>
          <w:trHeight w:val="474"/>
        </w:trPr>
        <w:tc>
          <w:tcPr>
            <w:tcW w:w="1995" w:type="dxa"/>
            <w:vAlign w:val="center"/>
            <w:hideMark/>
          </w:tcPr>
          <w:p w14:paraId="66EE4137"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Charging station management system</w:t>
            </w:r>
          </w:p>
        </w:tc>
        <w:tc>
          <w:tcPr>
            <w:tcW w:w="7639" w:type="dxa"/>
            <w:vAlign w:val="center"/>
            <w:hideMark/>
          </w:tcPr>
          <w:p w14:paraId="5D48C0BC"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A system that may be used to operate a charger, to authorize use of the charger, or to record or report charger data, such as by using OCPP. </w:t>
            </w:r>
          </w:p>
        </w:tc>
      </w:tr>
      <w:tr w:rsidR="003902E1" w:rsidRPr="008121FA" w14:paraId="53D256BE" w14:textId="77777777" w:rsidTr="60F59389">
        <w:trPr>
          <w:trHeight w:val="1168"/>
        </w:trPr>
        <w:tc>
          <w:tcPr>
            <w:tcW w:w="1995" w:type="dxa"/>
            <w:vAlign w:val="center"/>
            <w:hideMark/>
          </w:tcPr>
          <w:p w14:paraId="43FB3B8B" w14:textId="77777777" w:rsidR="003902E1" w:rsidRPr="008121FA" w:rsidRDefault="003902E1" w:rsidP="00452263">
            <w:pPr>
              <w:keepNext/>
              <w:rPr>
                <w:rFonts w:ascii="Arial" w:hAnsi="Arial" w:cs="Arial"/>
                <w:color w:val="000000"/>
                <w:szCs w:val="24"/>
              </w:rPr>
            </w:pPr>
            <w:r w:rsidRPr="008121FA">
              <w:rPr>
                <w:rFonts w:ascii="Arial" w:hAnsi="Arial" w:cs="Arial"/>
                <w:color w:val="000000"/>
                <w:szCs w:val="24"/>
              </w:rPr>
              <w:t>Charging station operator</w:t>
            </w:r>
          </w:p>
        </w:tc>
        <w:tc>
          <w:tcPr>
            <w:tcW w:w="7639" w:type="dxa"/>
            <w:vAlign w:val="center"/>
            <w:hideMark/>
          </w:tcPr>
          <w:p w14:paraId="18280EF4" w14:textId="77777777" w:rsidR="003902E1" w:rsidRPr="008121FA" w:rsidRDefault="003902E1" w:rsidP="00452263">
            <w:pPr>
              <w:keepNext/>
              <w:rPr>
                <w:rFonts w:ascii="Arial" w:hAnsi="Arial" w:cs="Arial"/>
                <w:color w:val="000000"/>
                <w:szCs w:val="24"/>
              </w:rPr>
            </w:pPr>
            <w:r w:rsidRPr="008121FA">
              <w:rPr>
                <w:rFonts w:ascii="Arial" w:hAnsi="Arial" w:cs="Arial"/>
                <w:color w:val="000000"/>
                <w:szCs w:val="24"/>
              </w:rPr>
              <w:t xml:space="preserve">The entity that owns the chargers and </w:t>
            </w:r>
            <w:proofErr w:type="gramStart"/>
            <w:r w:rsidRPr="008121FA">
              <w:rPr>
                <w:rFonts w:ascii="Arial" w:hAnsi="Arial" w:cs="Arial"/>
                <w:color w:val="000000"/>
                <w:szCs w:val="24"/>
              </w:rPr>
              <w:t>supporting</w:t>
            </w:r>
            <w:proofErr w:type="gramEnd"/>
            <w:r w:rsidRPr="008121FA">
              <w:rPr>
                <w:rFonts w:ascii="Arial" w:hAnsi="Arial" w:cs="Arial"/>
                <w:color w:val="000000"/>
                <w:szCs w:val="24"/>
              </w:rPr>
              <w:t xml:space="preserve"> equipment and facilities at one or more charging stations. Although this entity may delegate responsibility for certain aspects of charging station operation and maintenance to subcontractors, this entity retains responsibility for operation and maintenance of chargers and supporting equipment and facilities. In some cases, the charging station operator and the charging network provider are the same entity.</w:t>
            </w:r>
            <w:r w:rsidRPr="008121FA">
              <w:rPr>
                <w:rFonts w:ascii="Arial" w:hAnsi="Arial" w:cs="Arial"/>
                <w:i/>
                <w:iCs/>
                <w:color w:val="000000"/>
                <w:sz w:val="22"/>
                <w:szCs w:val="22"/>
              </w:rPr>
              <w:t> </w:t>
            </w:r>
          </w:p>
        </w:tc>
      </w:tr>
      <w:tr w:rsidR="003902E1" w:rsidRPr="008121FA" w14:paraId="6A00550F" w14:textId="77777777" w:rsidTr="60F59389">
        <w:trPr>
          <w:trHeight w:val="242"/>
        </w:trPr>
        <w:tc>
          <w:tcPr>
            <w:tcW w:w="1995" w:type="dxa"/>
            <w:vAlign w:val="center"/>
            <w:hideMark/>
          </w:tcPr>
          <w:p w14:paraId="4756A864"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Connector</w:t>
            </w:r>
          </w:p>
        </w:tc>
        <w:tc>
          <w:tcPr>
            <w:tcW w:w="7639" w:type="dxa"/>
            <w:vAlign w:val="center"/>
            <w:hideMark/>
          </w:tcPr>
          <w:p w14:paraId="6286D759"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 xml:space="preserve">The device that attaches an EV to a charging port </w:t>
            </w:r>
            <w:proofErr w:type="gramStart"/>
            <w:r w:rsidRPr="008121FA">
              <w:rPr>
                <w:rFonts w:ascii="Arial" w:hAnsi="Arial" w:cs="Arial"/>
                <w:color w:val="000000"/>
                <w:szCs w:val="24"/>
              </w:rPr>
              <w:t>in order to</w:t>
            </w:r>
            <w:proofErr w:type="gramEnd"/>
            <w:r w:rsidRPr="008121FA">
              <w:rPr>
                <w:rFonts w:ascii="Arial" w:hAnsi="Arial" w:cs="Arial"/>
                <w:color w:val="000000"/>
                <w:szCs w:val="24"/>
              </w:rPr>
              <w:t xml:space="preserve"> transfer electricity.</w:t>
            </w:r>
            <w:r w:rsidRPr="008121FA">
              <w:rPr>
                <w:rFonts w:ascii="Arial" w:hAnsi="Arial" w:cs="Arial"/>
                <w:i/>
                <w:iCs/>
                <w:color w:val="000000"/>
                <w:sz w:val="22"/>
                <w:szCs w:val="22"/>
              </w:rPr>
              <w:t>  </w:t>
            </w:r>
          </w:p>
        </w:tc>
      </w:tr>
      <w:tr w:rsidR="003902E1" w:rsidRPr="008121FA" w14:paraId="5B866E39" w14:textId="77777777" w:rsidTr="60F59389">
        <w:trPr>
          <w:trHeight w:val="474"/>
        </w:trPr>
        <w:tc>
          <w:tcPr>
            <w:tcW w:w="1995" w:type="dxa"/>
            <w:vAlign w:val="center"/>
            <w:hideMark/>
          </w:tcPr>
          <w:p w14:paraId="29CC1796"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Corrective maintenance</w:t>
            </w:r>
          </w:p>
        </w:tc>
        <w:tc>
          <w:tcPr>
            <w:tcW w:w="7639" w:type="dxa"/>
            <w:vAlign w:val="center"/>
            <w:hideMark/>
          </w:tcPr>
          <w:p w14:paraId="15B1A7FE" w14:textId="77777777" w:rsidR="003902E1" w:rsidRPr="008121FA" w:rsidRDefault="003902E1" w:rsidP="008121FA">
            <w:pPr>
              <w:rPr>
                <w:rFonts w:ascii="Arial" w:hAnsi="Arial" w:cs="Arial"/>
                <w:color w:val="000000"/>
                <w:szCs w:val="24"/>
              </w:rPr>
            </w:pPr>
            <w:proofErr w:type="gramStart"/>
            <w:r w:rsidRPr="008121FA">
              <w:rPr>
                <w:rFonts w:ascii="Arial" w:hAnsi="Arial" w:cs="Arial"/>
                <w:color w:val="000000"/>
                <w:szCs w:val="24"/>
              </w:rPr>
              <w:t>Maintenance that</w:t>
            </w:r>
            <w:proofErr w:type="gramEnd"/>
            <w:r w:rsidRPr="008121FA">
              <w:rPr>
                <w:rFonts w:ascii="Arial" w:hAnsi="Arial" w:cs="Arial"/>
                <w:color w:val="000000"/>
                <w:szCs w:val="24"/>
              </w:rPr>
              <w:t xml:space="preserve"> is carried out after failure detection and is aimed at restoring an asset to a condition in which it can perform its intended function.</w:t>
            </w:r>
          </w:p>
        </w:tc>
      </w:tr>
      <w:tr w:rsidR="003902E1" w:rsidRPr="008121FA" w14:paraId="577D33EE" w14:textId="77777777" w:rsidTr="60F59389">
        <w:trPr>
          <w:trHeight w:val="242"/>
        </w:trPr>
        <w:tc>
          <w:tcPr>
            <w:tcW w:w="1995" w:type="dxa"/>
            <w:vAlign w:val="center"/>
            <w:hideMark/>
          </w:tcPr>
          <w:p w14:paraId="4F3F6E54"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CPR</w:t>
            </w:r>
          </w:p>
        </w:tc>
        <w:tc>
          <w:tcPr>
            <w:tcW w:w="7639" w:type="dxa"/>
            <w:vAlign w:val="center"/>
            <w:hideMark/>
          </w:tcPr>
          <w:p w14:paraId="4F785C63"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Critical Project Review</w:t>
            </w:r>
          </w:p>
        </w:tc>
      </w:tr>
      <w:tr w:rsidR="003902E1" w:rsidRPr="008121FA" w14:paraId="021E97FE" w14:textId="77777777" w:rsidTr="60F59389">
        <w:trPr>
          <w:trHeight w:val="242"/>
        </w:trPr>
        <w:tc>
          <w:tcPr>
            <w:tcW w:w="1995" w:type="dxa"/>
            <w:vAlign w:val="center"/>
            <w:hideMark/>
          </w:tcPr>
          <w:p w14:paraId="793E15DD"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CTP</w:t>
            </w:r>
          </w:p>
        </w:tc>
        <w:tc>
          <w:tcPr>
            <w:tcW w:w="7639" w:type="dxa"/>
            <w:vAlign w:val="center"/>
            <w:hideMark/>
          </w:tcPr>
          <w:p w14:paraId="5DD9A868"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Clean Transportation Program</w:t>
            </w:r>
          </w:p>
        </w:tc>
      </w:tr>
      <w:tr w:rsidR="00A35DEE" w:rsidRPr="008121FA" w14:paraId="6CEDBCB6" w14:textId="77777777" w:rsidTr="60F59389">
        <w:trPr>
          <w:trHeight w:val="474"/>
        </w:trPr>
        <w:tc>
          <w:tcPr>
            <w:tcW w:w="1995" w:type="dxa"/>
            <w:vAlign w:val="center"/>
          </w:tcPr>
          <w:p w14:paraId="001130E1" w14:textId="12587088" w:rsidR="00A35DEE" w:rsidRPr="008121FA" w:rsidRDefault="00A35DEE" w:rsidP="00A35DEE">
            <w:pPr>
              <w:rPr>
                <w:rFonts w:ascii="Arial" w:hAnsi="Arial" w:cs="Arial"/>
                <w:color w:val="000000"/>
                <w:szCs w:val="24"/>
              </w:rPr>
            </w:pPr>
            <w:r>
              <w:rPr>
                <w:rFonts w:ascii="Arial" w:hAnsi="Arial" w:cs="Arial"/>
                <w:color w:val="000000"/>
                <w:szCs w:val="24"/>
              </w:rPr>
              <w:t>DCFC</w:t>
            </w:r>
          </w:p>
        </w:tc>
        <w:tc>
          <w:tcPr>
            <w:tcW w:w="7639" w:type="dxa"/>
            <w:vAlign w:val="center"/>
          </w:tcPr>
          <w:p w14:paraId="2E8CDC57" w14:textId="2C35419C" w:rsidR="00A35DEE" w:rsidRPr="008121FA" w:rsidRDefault="00A35DEE" w:rsidP="00A35DEE">
            <w:pPr>
              <w:rPr>
                <w:rFonts w:ascii="Arial" w:hAnsi="Arial" w:cs="Arial"/>
                <w:color w:val="000000"/>
                <w:szCs w:val="24"/>
              </w:rPr>
            </w:pPr>
            <w:r w:rsidRPr="008121FA">
              <w:rPr>
                <w:rFonts w:ascii="Arial" w:hAnsi="Arial" w:cs="Arial"/>
                <w:color w:val="000000"/>
                <w:szCs w:val="24"/>
              </w:rPr>
              <w:t>Direct current fast charger. A charger that enables rapid charging by delivering direct-current (DC) electricity directly to an EV's battery.</w:t>
            </w:r>
          </w:p>
        </w:tc>
      </w:tr>
      <w:tr w:rsidR="00A35DEE" w:rsidRPr="008121FA" w14:paraId="4B0E384E" w14:textId="77777777" w:rsidTr="60F59389">
        <w:trPr>
          <w:trHeight w:val="474"/>
        </w:trPr>
        <w:tc>
          <w:tcPr>
            <w:tcW w:w="1995" w:type="dxa"/>
            <w:vAlign w:val="center"/>
            <w:hideMark/>
          </w:tcPr>
          <w:p w14:paraId="6AB9A890"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Depot</w:t>
            </w:r>
          </w:p>
        </w:tc>
        <w:tc>
          <w:tcPr>
            <w:tcW w:w="7639" w:type="dxa"/>
            <w:vAlign w:val="center"/>
            <w:hideMark/>
          </w:tcPr>
          <w:p w14:paraId="6F848C7B" w14:textId="77777777" w:rsidR="00A35DEE" w:rsidRPr="008121FA" w:rsidRDefault="386AD67E" w:rsidP="60F59389">
            <w:pPr>
              <w:rPr>
                <w:rFonts w:ascii="Arial" w:hAnsi="Arial" w:cs="Arial"/>
                <w:color w:val="000000"/>
              </w:rPr>
            </w:pPr>
            <w:r w:rsidRPr="60F59389">
              <w:rPr>
                <w:rFonts w:ascii="Arial" w:hAnsi="Arial" w:cs="Arial"/>
                <w:color w:val="000000" w:themeColor="text1"/>
              </w:rPr>
              <w:t>Type of “home base” behind-the-fence location where a vehicle is typically kept when not in use (usually parked on a nightly basis).</w:t>
            </w:r>
          </w:p>
        </w:tc>
      </w:tr>
      <w:tr w:rsidR="00A35DEE" w:rsidRPr="008121FA" w14:paraId="7BE4856B" w14:textId="77777777" w:rsidTr="60F59389">
        <w:trPr>
          <w:trHeight w:val="474"/>
        </w:trPr>
        <w:tc>
          <w:tcPr>
            <w:tcW w:w="1995" w:type="dxa"/>
            <w:vAlign w:val="center"/>
            <w:hideMark/>
          </w:tcPr>
          <w:p w14:paraId="54823374"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Downtime</w:t>
            </w:r>
          </w:p>
        </w:tc>
        <w:tc>
          <w:tcPr>
            <w:tcW w:w="7639" w:type="dxa"/>
            <w:vAlign w:val="center"/>
            <w:hideMark/>
          </w:tcPr>
          <w:p w14:paraId="21FCD783" w14:textId="0A1296B5" w:rsidR="00A35DEE" w:rsidRPr="008121FA" w:rsidRDefault="0E45DBDB" w:rsidP="2141B5D7">
            <w:pPr>
              <w:rPr>
                <w:rFonts w:ascii="Arial" w:hAnsi="Arial" w:cs="Arial"/>
                <w:color w:val="000000"/>
              </w:rPr>
            </w:pPr>
            <w:proofErr w:type="gramStart"/>
            <w:r w:rsidRPr="60F59389">
              <w:rPr>
                <w:rFonts w:ascii="Arial" w:hAnsi="Arial" w:cs="Arial"/>
                <w:color w:val="000000" w:themeColor="text1"/>
              </w:rPr>
              <w:t>A period of time</w:t>
            </w:r>
            <w:proofErr w:type="gramEnd"/>
            <w:r w:rsidRPr="60F59389">
              <w:rPr>
                <w:rFonts w:ascii="Arial" w:hAnsi="Arial" w:cs="Arial"/>
                <w:color w:val="000000" w:themeColor="text1"/>
              </w:rPr>
              <w:t xml:space="preserve"> that a charger is not capable of successfully dispensing electricity or otherwise not functioning as designed. Downtime is calculated pursuant to Task </w:t>
            </w:r>
            <w:r w:rsidR="73B3EDA4" w:rsidRPr="60F59389">
              <w:rPr>
                <w:rFonts w:ascii="Arial" w:hAnsi="Arial" w:cs="Arial"/>
                <w:color w:val="000000" w:themeColor="text1"/>
              </w:rPr>
              <w:t>5.</w:t>
            </w:r>
          </w:p>
        </w:tc>
      </w:tr>
      <w:tr w:rsidR="2141B5D7" w14:paraId="45546E45" w14:textId="77777777" w:rsidTr="60F59389">
        <w:trPr>
          <w:trHeight w:val="474"/>
        </w:trPr>
        <w:tc>
          <w:tcPr>
            <w:tcW w:w="1995" w:type="dxa"/>
            <w:vAlign w:val="center"/>
            <w:hideMark/>
          </w:tcPr>
          <w:p w14:paraId="2FB661A5" w14:textId="244FA71B" w:rsidR="5F1694E7" w:rsidRDefault="0A34CB8F" w:rsidP="2141B5D7">
            <w:pPr>
              <w:rPr>
                <w:rFonts w:ascii="Arial" w:hAnsi="Arial" w:cs="Arial"/>
                <w:color w:val="000000" w:themeColor="text1"/>
              </w:rPr>
            </w:pPr>
            <w:r w:rsidRPr="5DFE8D2F">
              <w:rPr>
                <w:rFonts w:ascii="Arial" w:hAnsi="Arial" w:cs="Arial"/>
                <w:color w:val="000000" w:themeColor="text1"/>
              </w:rPr>
              <w:t>DSA</w:t>
            </w:r>
          </w:p>
        </w:tc>
        <w:tc>
          <w:tcPr>
            <w:tcW w:w="7639" w:type="dxa"/>
            <w:vAlign w:val="center"/>
            <w:hideMark/>
          </w:tcPr>
          <w:p w14:paraId="55E2703B" w14:textId="15E43E86" w:rsidR="5F1694E7" w:rsidRDefault="27DB998D" w:rsidP="2141B5D7">
            <w:pPr>
              <w:rPr>
                <w:rFonts w:ascii="Arial" w:hAnsi="Arial" w:cs="Arial"/>
                <w:color w:val="000000" w:themeColor="text1"/>
              </w:rPr>
            </w:pPr>
            <w:r w:rsidRPr="60F59389">
              <w:rPr>
                <w:rFonts w:ascii="Arial" w:hAnsi="Arial" w:cs="Arial"/>
                <w:color w:val="000000" w:themeColor="text1"/>
              </w:rPr>
              <w:t>Data Sharing Agreement</w:t>
            </w:r>
          </w:p>
        </w:tc>
      </w:tr>
      <w:tr w:rsidR="00A35DEE" w:rsidRPr="008121FA" w14:paraId="0F2BDD98" w14:textId="77777777" w:rsidTr="60F59389">
        <w:trPr>
          <w:trHeight w:val="1245"/>
        </w:trPr>
        <w:tc>
          <w:tcPr>
            <w:tcW w:w="1995" w:type="dxa"/>
            <w:vAlign w:val="center"/>
            <w:hideMark/>
          </w:tcPr>
          <w:p w14:paraId="08DF48FE"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EV</w:t>
            </w:r>
          </w:p>
        </w:tc>
        <w:tc>
          <w:tcPr>
            <w:tcW w:w="7639" w:type="dxa"/>
            <w:vAlign w:val="center"/>
            <w:hideMark/>
          </w:tcPr>
          <w:p w14:paraId="78FFFA22" w14:textId="77777777" w:rsidR="00A35DEE" w:rsidRPr="008121FA" w:rsidRDefault="386AD67E" w:rsidP="60F59389">
            <w:pPr>
              <w:rPr>
                <w:rFonts w:ascii="Arial" w:hAnsi="Arial" w:cs="Arial"/>
                <w:color w:val="000000"/>
              </w:rPr>
            </w:pPr>
            <w:r w:rsidRPr="60F59389">
              <w:rPr>
                <w:rFonts w:ascii="Arial" w:hAnsi="Arial" w:cs="Arial"/>
                <w:color w:val="000000" w:themeColor="text1"/>
              </w:rPr>
              <w:t>Electric vehicle. A vehicle that is either partially or fully powered on electric power received from an external power source. For the purposes of this Agreement, this definition does not include golf carts, electric bicycles, or other micromobility devices.</w:t>
            </w:r>
          </w:p>
        </w:tc>
      </w:tr>
      <w:tr w:rsidR="006626D2" w:rsidRPr="008121FA" w14:paraId="4346D75E" w14:textId="77777777" w:rsidTr="60F59389">
        <w:trPr>
          <w:trHeight w:val="242"/>
        </w:trPr>
        <w:tc>
          <w:tcPr>
            <w:tcW w:w="1995" w:type="dxa"/>
            <w:vAlign w:val="center"/>
          </w:tcPr>
          <w:p w14:paraId="2843E1EE" w14:textId="64AFBBFA" w:rsidR="006626D2" w:rsidRPr="008121FA" w:rsidRDefault="04384DBF" w:rsidP="5DFE8D2F">
            <w:pPr>
              <w:rPr>
                <w:rFonts w:ascii="Arial" w:hAnsi="Arial" w:cs="Arial"/>
                <w:color w:val="000000"/>
              </w:rPr>
            </w:pPr>
            <w:r w:rsidRPr="5DFE8D2F">
              <w:rPr>
                <w:rFonts w:ascii="Arial" w:hAnsi="Arial" w:cs="Arial"/>
                <w:color w:val="000000" w:themeColor="text1"/>
              </w:rPr>
              <w:t>EVITP</w:t>
            </w:r>
          </w:p>
        </w:tc>
        <w:tc>
          <w:tcPr>
            <w:tcW w:w="7639" w:type="dxa"/>
            <w:vAlign w:val="center"/>
          </w:tcPr>
          <w:p w14:paraId="4F3F1CF6" w14:textId="44FC1EB5" w:rsidR="006626D2" w:rsidRPr="008121FA" w:rsidRDefault="7799B473" w:rsidP="5DFE8D2F">
            <w:pPr>
              <w:rPr>
                <w:rFonts w:ascii="Arial" w:hAnsi="Arial" w:cs="Arial"/>
                <w:color w:val="000000"/>
              </w:rPr>
            </w:pPr>
            <w:r w:rsidRPr="60F59389">
              <w:rPr>
                <w:rFonts w:ascii="Arial" w:hAnsi="Arial" w:cs="Arial"/>
                <w:color w:val="000000" w:themeColor="text1"/>
              </w:rPr>
              <w:t>Electric Vehicle Infrastructure Training Program. It pro</w:t>
            </w:r>
            <w:r w:rsidR="5725F455" w:rsidRPr="60F59389">
              <w:rPr>
                <w:rFonts w:ascii="Arial" w:hAnsi="Arial" w:cs="Arial"/>
                <w:color w:val="000000" w:themeColor="text1"/>
              </w:rPr>
              <w:t>vides training and certification for electricians installing electric vehicle supply equipment.</w:t>
            </w:r>
          </w:p>
        </w:tc>
      </w:tr>
      <w:tr w:rsidR="00A35DEE" w:rsidRPr="008121FA" w14:paraId="0E4C6114" w14:textId="77777777" w:rsidTr="60F59389">
        <w:trPr>
          <w:trHeight w:val="242"/>
        </w:trPr>
        <w:tc>
          <w:tcPr>
            <w:tcW w:w="1995" w:type="dxa"/>
            <w:vAlign w:val="center"/>
            <w:hideMark/>
          </w:tcPr>
          <w:p w14:paraId="20E0D1C9"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EVSE</w:t>
            </w:r>
          </w:p>
        </w:tc>
        <w:tc>
          <w:tcPr>
            <w:tcW w:w="7639" w:type="dxa"/>
            <w:vAlign w:val="center"/>
            <w:hideMark/>
          </w:tcPr>
          <w:p w14:paraId="6BDCBD05" w14:textId="77777777" w:rsidR="00A35DEE" w:rsidRPr="008121FA" w:rsidRDefault="386AD67E" w:rsidP="60F59389">
            <w:pPr>
              <w:rPr>
                <w:rFonts w:ascii="Arial" w:hAnsi="Arial" w:cs="Arial"/>
                <w:color w:val="000000"/>
              </w:rPr>
            </w:pPr>
            <w:r w:rsidRPr="60F59389">
              <w:rPr>
                <w:rFonts w:ascii="Arial" w:hAnsi="Arial" w:cs="Arial"/>
                <w:color w:val="000000" w:themeColor="text1"/>
              </w:rPr>
              <w:t xml:space="preserve">Electric </w:t>
            </w:r>
            <w:proofErr w:type="gramStart"/>
            <w:r w:rsidRPr="60F59389">
              <w:rPr>
                <w:rFonts w:ascii="Arial" w:hAnsi="Arial" w:cs="Arial"/>
                <w:color w:val="000000" w:themeColor="text1"/>
              </w:rPr>
              <w:t>vehicle</w:t>
            </w:r>
            <w:proofErr w:type="gramEnd"/>
            <w:r w:rsidRPr="60F59389">
              <w:rPr>
                <w:rFonts w:ascii="Arial" w:hAnsi="Arial" w:cs="Arial"/>
                <w:color w:val="000000" w:themeColor="text1"/>
              </w:rPr>
              <w:t xml:space="preserve"> supply equipment. A charger as defined.</w:t>
            </w:r>
          </w:p>
        </w:tc>
      </w:tr>
      <w:tr w:rsidR="00A35DEE" w:rsidRPr="008121FA" w14:paraId="2B836519" w14:textId="77777777" w:rsidTr="60F59389">
        <w:trPr>
          <w:trHeight w:val="242"/>
        </w:trPr>
        <w:tc>
          <w:tcPr>
            <w:tcW w:w="1995" w:type="dxa"/>
            <w:vAlign w:val="center"/>
            <w:hideMark/>
          </w:tcPr>
          <w:p w14:paraId="23350446"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Excluded downtime</w:t>
            </w:r>
          </w:p>
        </w:tc>
        <w:tc>
          <w:tcPr>
            <w:tcW w:w="7639" w:type="dxa"/>
            <w:vAlign w:val="center"/>
            <w:hideMark/>
          </w:tcPr>
          <w:p w14:paraId="43F1BA43" w14:textId="402B429B" w:rsidR="00A35DEE" w:rsidRPr="008121FA" w:rsidRDefault="0E45DBDB" w:rsidP="2141B5D7">
            <w:pPr>
              <w:rPr>
                <w:rFonts w:ascii="Arial" w:hAnsi="Arial" w:cs="Arial"/>
                <w:color w:val="000000"/>
              </w:rPr>
            </w:pPr>
            <w:r w:rsidRPr="60F59389">
              <w:rPr>
                <w:rFonts w:ascii="Arial" w:hAnsi="Arial" w:cs="Arial"/>
                <w:color w:val="000000" w:themeColor="text1"/>
              </w:rPr>
              <w:t xml:space="preserve">Downtime that is caused by events pursuant to Task </w:t>
            </w:r>
            <w:r w:rsidR="73B3EDA4" w:rsidRPr="60F59389">
              <w:rPr>
                <w:rFonts w:ascii="Arial" w:hAnsi="Arial" w:cs="Arial"/>
                <w:color w:val="000000" w:themeColor="text1"/>
              </w:rPr>
              <w:t xml:space="preserve">5. </w:t>
            </w:r>
          </w:p>
        </w:tc>
      </w:tr>
      <w:tr w:rsidR="00A35DEE" w:rsidRPr="008121FA" w14:paraId="04050C59" w14:textId="77777777" w:rsidTr="60F59389">
        <w:trPr>
          <w:trHeight w:val="242"/>
        </w:trPr>
        <w:tc>
          <w:tcPr>
            <w:tcW w:w="1995" w:type="dxa"/>
            <w:vAlign w:val="center"/>
            <w:hideMark/>
          </w:tcPr>
          <w:p w14:paraId="6ACA31DE"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Failed charging session</w:t>
            </w:r>
          </w:p>
        </w:tc>
        <w:tc>
          <w:tcPr>
            <w:tcW w:w="7639" w:type="dxa"/>
            <w:vAlign w:val="center"/>
            <w:hideMark/>
          </w:tcPr>
          <w:p w14:paraId="69E7FDEB" w14:textId="77777777" w:rsidR="00A35DEE" w:rsidRPr="008121FA" w:rsidRDefault="386AD67E" w:rsidP="60F59389">
            <w:pPr>
              <w:rPr>
                <w:rFonts w:ascii="Arial" w:hAnsi="Arial" w:cs="Arial"/>
                <w:color w:val="000000"/>
              </w:rPr>
            </w:pPr>
            <w:r w:rsidRPr="60F59389">
              <w:rPr>
                <w:rFonts w:ascii="Arial" w:hAnsi="Arial" w:cs="Arial"/>
                <w:color w:val="000000" w:themeColor="text1"/>
              </w:rPr>
              <w:t>Following a charge attempt, the criteria for a successful charging session were not met.</w:t>
            </w:r>
          </w:p>
        </w:tc>
      </w:tr>
      <w:tr w:rsidR="00A35DEE" w:rsidRPr="008121FA" w14:paraId="2E661FBA" w14:textId="77777777" w:rsidTr="60F59389">
        <w:trPr>
          <w:trHeight w:val="242"/>
        </w:trPr>
        <w:tc>
          <w:tcPr>
            <w:tcW w:w="1995" w:type="dxa"/>
            <w:vAlign w:val="center"/>
            <w:hideMark/>
          </w:tcPr>
          <w:p w14:paraId="50B75BFE"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FTD</w:t>
            </w:r>
          </w:p>
        </w:tc>
        <w:tc>
          <w:tcPr>
            <w:tcW w:w="7639" w:type="dxa"/>
            <w:vAlign w:val="center"/>
            <w:hideMark/>
          </w:tcPr>
          <w:p w14:paraId="2550F8D1"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Fuels and Transportation Division</w:t>
            </w:r>
          </w:p>
        </w:tc>
      </w:tr>
      <w:tr w:rsidR="00A35DEE" w:rsidRPr="008121FA" w14:paraId="7B46FCE5" w14:textId="77777777" w:rsidTr="60F59389">
        <w:trPr>
          <w:trHeight w:val="242"/>
        </w:trPr>
        <w:tc>
          <w:tcPr>
            <w:tcW w:w="1995" w:type="dxa"/>
            <w:vAlign w:val="center"/>
            <w:hideMark/>
          </w:tcPr>
          <w:p w14:paraId="1EDBE615"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GFO</w:t>
            </w:r>
          </w:p>
        </w:tc>
        <w:tc>
          <w:tcPr>
            <w:tcW w:w="7639" w:type="dxa"/>
            <w:vAlign w:val="center"/>
            <w:hideMark/>
          </w:tcPr>
          <w:p w14:paraId="7516805A"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Grant Funding Opportunity</w:t>
            </w:r>
          </w:p>
        </w:tc>
      </w:tr>
      <w:tr w:rsidR="00A35DEE" w:rsidRPr="008121FA" w14:paraId="5BFF25ED" w14:textId="77777777" w:rsidTr="60F59389">
        <w:trPr>
          <w:trHeight w:val="474"/>
        </w:trPr>
        <w:tc>
          <w:tcPr>
            <w:tcW w:w="1995" w:type="dxa"/>
            <w:vAlign w:val="center"/>
            <w:hideMark/>
          </w:tcPr>
          <w:p w14:paraId="6D60D54D"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Hardware</w:t>
            </w:r>
          </w:p>
        </w:tc>
        <w:tc>
          <w:tcPr>
            <w:tcW w:w="7639" w:type="dxa"/>
            <w:vAlign w:val="center"/>
            <w:hideMark/>
          </w:tcPr>
          <w:p w14:paraId="36E3CB68"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The machines, wiring, and other physical components of an electronic system including onboard computers and controllers.</w:t>
            </w:r>
          </w:p>
        </w:tc>
      </w:tr>
      <w:tr w:rsidR="00A35DEE" w:rsidRPr="008121FA" w14:paraId="24D3B402" w14:textId="77777777" w:rsidTr="60F59389">
        <w:trPr>
          <w:trHeight w:val="242"/>
        </w:trPr>
        <w:tc>
          <w:tcPr>
            <w:tcW w:w="1995" w:type="dxa"/>
            <w:vAlign w:val="center"/>
            <w:hideMark/>
          </w:tcPr>
          <w:p w14:paraId="71E9C0B3"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Inoperative state</w:t>
            </w:r>
          </w:p>
        </w:tc>
        <w:tc>
          <w:tcPr>
            <w:tcW w:w="7639" w:type="dxa"/>
            <w:vAlign w:val="center"/>
            <w:hideMark/>
          </w:tcPr>
          <w:p w14:paraId="2F92910F"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The charger or charging port is not operational.</w:t>
            </w:r>
          </w:p>
        </w:tc>
      </w:tr>
      <w:tr w:rsidR="00A35DEE" w:rsidRPr="008121FA" w14:paraId="437B7992" w14:textId="77777777" w:rsidTr="60F59389">
        <w:trPr>
          <w:trHeight w:val="474"/>
        </w:trPr>
        <w:tc>
          <w:tcPr>
            <w:tcW w:w="1995" w:type="dxa"/>
            <w:vAlign w:val="center"/>
            <w:hideMark/>
          </w:tcPr>
          <w:p w14:paraId="68AD761C"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Installed</w:t>
            </w:r>
          </w:p>
        </w:tc>
        <w:tc>
          <w:tcPr>
            <w:tcW w:w="7639" w:type="dxa"/>
            <w:vAlign w:val="center"/>
            <w:hideMark/>
          </w:tcPr>
          <w:p w14:paraId="6198F1A7"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 xml:space="preserve">Attached or placed at a location and available for use for a charging session. The date </w:t>
            </w:r>
            <w:proofErr w:type="gramStart"/>
            <w:r w:rsidRPr="008121FA">
              <w:rPr>
                <w:rFonts w:ascii="Arial" w:hAnsi="Arial" w:cs="Arial"/>
                <w:color w:val="000000"/>
                <w:szCs w:val="24"/>
              </w:rPr>
              <w:t>a charger</w:t>
            </w:r>
            <w:proofErr w:type="gramEnd"/>
            <w:r w:rsidRPr="008121FA">
              <w:rPr>
                <w:rFonts w:ascii="Arial" w:hAnsi="Arial" w:cs="Arial"/>
                <w:color w:val="000000"/>
                <w:szCs w:val="24"/>
              </w:rPr>
              <w:t xml:space="preserve"> is installed is the date it is first available for use for a charging session.</w:t>
            </w:r>
          </w:p>
        </w:tc>
      </w:tr>
      <w:tr w:rsidR="00A35DEE" w:rsidRPr="008121FA" w14:paraId="02485FF0" w14:textId="77777777" w:rsidTr="60F59389">
        <w:trPr>
          <w:trHeight w:val="552"/>
        </w:trPr>
        <w:tc>
          <w:tcPr>
            <w:tcW w:w="1995" w:type="dxa"/>
            <w:vAlign w:val="center"/>
            <w:hideMark/>
          </w:tcPr>
          <w:p w14:paraId="72F3B113" w14:textId="77777777" w:rsidR="00A35DEE" w:rsidRPr="008121FA" w:rsidRDefault="386AD67E" w:rsidP="60F59389">
            <w:pPr>
              <w:rPr>
                <w:rFonts w:ascii="Arial" w:hAnsi="Arial" w:cs="Arial"/>
                <w:color w:val="000000"/>
              </w:rPr>
            </w:pPr>
            <w:r w:rsidRPr="60F59389">
              <w:rPr>
                <w:rFonts w:ascii="Arial" w:hAnsi="Arial" w:cs="Arial"/>
                <w:color w:val="000000" w:themeColor="text1"/>
              </w:rPr>
              <w:t>Interoperability</w:t>
            </w:r>
          </w:p>
        </w:tc>
        <w:tc>
          <w:tcPr>
            <w:tcW w:w="7639" w:type="dxa"/>
            <w:vAlign w:val="center"/>
            <w:hideMark/>
          </w:tcPr>
          <w:p w14:paraId="09DD1A58" w14:textId="77777777" w:rsidR="00A35DEE" w:rsidRPr="008121FA" w:rsidRDefault="386AD67E" w:rsidP="60F59389">
            <w:pPr>
              <w:rPr>
                <w:rFonts w:ascii="Arial" w:hAnsi="Arial" w:cs="Arial"/>
                <w:color w:val="000000"/>
              </w:rPr>
            </w:pPr>
            <w:r w:rsidRPr="60F59389">
              <w:rPr>
                <w:rFonts w:ascii="Arial" w:hAnsi="Arial" w:cs="Arial"/>
                <w:color w:val="000000" w:themeColor="text1"/>
              </w:rPr>
              <w:t>Successful communication between the software, such as the software controlling charging on the EV and the software controlling the charger. Interoperability failures are communication failures between the EV and charger that occur while the software of each device is operating as designed. Interoperability failure leads to failed charging sessions.</w:t>
            </w:r>
          </w:p>
        </w:tc>
      </w:tr>
      <w:tr w:rsidR="00A35DEE" w:rsidRPr="008121FA" w14:paraId="1450F93E" w14:textId="77777777" w:rsidTr="60F59389">
        <w:trPr>
          <w:trHeight w:val="242"/>
        </w:trPr>
        <w:tc>
          <w:tcPr>
            <w:tcW w:w="1995" w:type="dxa"/>
            <w:vAlign w:val="center"/>
            <w:hideMark/>
          </w:tcPr>
          <w:p w14:paraId="74EC5B07" w14:textId="77777777" w:rsidR="00A35DEE" w:rsidRPr="008121FA" w:rsidRDefault="386AD67E" w:rsidP="60F59389">
            <w:pPr>
              <w:rPr>
                <w:rFonts w:ascii="Arial" w:hAnsi="Arial" w:cs="Arial"/>
                <w:color w:val="000000"/>
              </w:rPr>
            </w:pPr>
            <w:r w:rsidRPr="60F59389">
              <w:rPr>
                <w:rFonts w:ascii="Arial" w:hAnsi="Arial" w:cs="Arial"/>
                <w:color w:val="000000" w:themeColor="text1"/>
              </w:rPr>
              <w:t>Maintenance</w:t>
            </w:r>
          </w:p>
        </w:tc>
        <w:tc>
          <w:tcPr>
            <w:tcW w:w="7639" w:type="dxa"/>
            <w:vAlign w:val="center"/>
            <w:hideMark/>
          </w:tcPr>
          <w:p w14:paraId="2A6D03FF" w14:textId="77777777" w:rsidR="00A35DEE" w:rsidRPr="008121FA" w:rsidRDefault="386AD67E" w:rsidP="60F59389">
            <w:pPr>
              <w:rPr>
                <w:rFonts w:ascii="Arial" w:hAnsi="Arial" w:cs="Arial"/>
                <w:color w:val="000000"/>
              </w:rPr>
            </w:pPr>
            <w:r w:rsidRPr="60F59389">
              <w:rPr>
                <w:rFonts w:ascii="Arial" w:hAnsi="Arial" w:cs="Arial"/>
                <w:color w:val="000000" w:themeColor="text1"/>
              </w:rPr>
              <w:t>Any instance in which preventive or corrective maintenance is carried out on equipment. </w:t>
            </w:r>
          </w:p>
        </w:tc>
      </w:tr>
      <w:tr w:rsidR="00A35DEE" w:rsidRPr="008121FA" w14:paraId="3D5B8E36" w14:textId="77777777" w:rsidTr="60F59389">
        <w:trPr>
          <w:trHeight w:val="705"/>
        </w:trPr>
        <w:tc>
          <w:tcPr>
            <w:tcW w:w="1995" w:type="dxa"/>
            <w:vAlign w:val="center"/>
            <w:hideMark/>
          </w:tcPr>
          <w:p w14:paraId="017681D7" w14:textId="77777777" w:rsidR="00A35DEE" w:rsidRPr="008121FA" w:rsidRDefault="386AD67E" w:rsidP="60F59389">
            <w:pPr>
              <w:rPr>
                <w:rFonts w:ascii="Arial" w:hAnsi="Arial" w:cs="Arial"/>
                <w:color w:val="000000"/>
              </w:rPr>
            </w:pPr>
            <w:r w:rsidRPr="60F59389">
              <w:rPr>
                <w:rFonts w:ascii="Arial" w:hAnsi="Arial" w:cs="Arial"/>
                <w:color w:val="000000" w:themeColor="text1"/>
              </w:rPr>
              <w:t>Networked</w:t>
            </w:r>
          </w:p>
        </w:tc>
        <w:tc>
          <w:tcPr>
            <w:tcW w:w="7639" w:type="dxa"/>
            <w:vAlign w:val="center"/>
            <w:hideMark/>
          </w:tcPr>
          <w:p w14:paraId="3A5FBF11" w14:textId="77777777" w:rsidR="00A35DEE" w:rsidRPr="008121FA" w:rsidRDefault="386AD67E" w:rsidP="60F59389">
            <w:pPr>
              <w:rPr>
                <w:rFonts w:ascii="Arial" w:hAnsi="Arial" w:cs="Arial"/>
                <w:color w:val="000000"/>
              </w:rPr>
            </w:pPr>
            <w:r w:rsidRPr="60F59389">
              <w:rPr>
                <w:rFonts w:ascii="Arial" w:hAnsi="Arial" w:cs="Arial"/>
                <w:color w:val="000000" w:themeColor="text1"/>
              </w:rPr>
              <w:t>A charger can receive or send commands or messages remotely from or to a charging network provider or is otherwise connected to a central management system, such as by using OCPP 2.0.1, for the purposes of charger management and data reporting.</w:t>
            </w:r>
          </w:p>
        </w:tc>
      </w:tr>
      <w:tr w:rsidR="00A35DEE" w:rsidRPr="008121FA" w14:paraId="0A67F283" w14:textId="77777777" w:rsidTr="60F59389">
        <w:trPr>
          <w:trHeight w:val="242"/>
        </w:trPr>
        <w:tc>
          <w:tcPr>
            <w:tcW w:w="1995" w:type="dxa"/>
            <w:vAlign w:val="center"/>
            <w:hideMark/>
          </w:tcPr>
          <w:p w14:paraId="7C6B90F8" w14:textId="77777777" w:rsidR="00A35DEE" w:rsidRPr="008121FA" w:rsidRDefault="386AD67E" w:rsidP="60F59389">
            <w:pPr>
              <w:rPr>
                <w:rFonts w:ascii="Arial" w:hAnsi="Arial" w:cs="Arial"/>
                <w:color w:val="000000"/>
              </w:rPr>
            </w:pPr>
            <w:r w:rsidRPr="60F59389">
              <w:rPr>
                <w:rFonts w:ascii="Arial" w:hAnsi="Arial" w:cs="Arial"/>
                <w:color w:val="000000" w:themeColor="text1"/>
              </w:rPr>
              <w:t>Nonnetworked charger</w:t>
            </w:r>
          </w:p>
        </w:tc>
        <w:tc>
          <w:tcPr>
            <w:tcW w:w="7639" w:type="dxa"/>
            <w:vAlign w:val="center"/>
            <w:hideMark/>
          </w:tcPr>
          <w:p w14:paraId="45A574C0" w14:textId="77777777" w:rsidR="00A35DEE" w:rsidRPr="008121FA" w:rsidRDefault="386AD67E" w:rsidP="60F59389">
            <w:pPr>
              <w:rPr>
                <w:rFonts w:ascii="Arial" w:hAnsi="Arial" w:cs="Arial"/>
                <w:color w:val="000000"/>
              </w:rPr>
            </w:pPr>
            <w:r w:rsidRPr="60F59389">
              <w:rPr>
                <w:rFonts w:ascii="Arial" w:hAnsi="Arial" w:cs="Arial"/>
                <w:color w:val="000000" w:themeColor="text1"/>
              </w:rPr>
              <w:t>A charger that is not networked.</w:t>
            </w:r>
          </w:p>
        </w:tc>
      </w:tr>
      <w:tr w:rsidR="00A35DEE" w:rsidRPr="008121FA" w14:paraId="3A3C7125" w14:textId="77777777" w:rsidTr="60F59389">
        <w:trPr>
          <w:trHeight w:val="474"/>
        </w:trPr>
        <w:tc>
          <w:tcPr>
            <w:tcW w:w="1995" w:type="dxa"/>
            <w:vAlign w:val="center"/>
            <w:hideMark/>
          </w:tcPr>
          <w:p w14:paraId="50CF39F8" w14:textId="77777777" w:rsidR="00A35DEE" w:rsidRPr="008121FA" w:rsidRDefault="386AD67E" w:rsidP="60F59389">
            <w:pPr>
              <w:rPr>
                <w:rFonts w:ascii="Arial" w:hAnsi="Arial" w:cs="Arial"/>
                <w:color w:val="000000"/>
              </w:rPr>
            </w:pPr>
            <w:r w:rsidRPr="60F59389">
              <w:rPr>
                <w:rFonts w:ascii="Arial" w:hAnsi="Arial" w:cs="Arial"/>
                <w:color w:val="000000" w:themeColor="text1"/>
              </w:rPr>
              <w:t>OCPP</w:t>
            </w:r>
          </w:p>
        </w:tc>
        <w:tc>
          <w:tcPr>
            <w:tcW w:w="7639" w:type="dxa"/>
            <w:vAlign w:val="center"/>
            <w:hideMark/>
          </w:tcPr>
          <w:p w14:paraId="38EFC9A4" w14:textId="77777777" w:rsidR="00A35DEE" w:rsidRPr="008121FA" w:rsidRDefault="386AD67E" w:rsidP="60F59389">
            <w:pPr>
              <w:rPr>
                <w:rFonts w:ascii="Arial" w:hAnsi="Arial" w:cs="Arial"/>
                <w:color w:val="000000"/>
              </w:rPr>
            </w:pPr>
            <w:r w:rsidRPr="60F59389">
              <w:rPr>
                <w:rFonts w:ascii="Arial" w:hAnsi="Arial" w:cs="Arial"/>
                <w:color w:val="000000" w:themeColor="text1"/>
              </w:rPr>
              <w:t>Open Charge Point Protocol. An open-source communication protocol that specifies communication between chargers and the charging networks that remotely manage the chargers. </w:t>
            </w:r>
          </w:p>
        </w:tc>
      </w:tr>
      <w:tr w:rsidR="00A35DEE" w:rsidRPr="008121FA" w14:paraId="40BCAA08" w14:textId="77777777" w:rsidTr="60F59389">
        <w:trPr>
          <w:trHeight w:val="474"/>
        </w:trPr>
        <w:tc>
          <w:tcPr>
            <w:tcW w:w="1995" w:type="dxa"/>
            <w:vAlign w:val="center"/>
            <w:hideMark/>
          </w:tcPr>
          <w:p w14:paraId="3BCD6D7C" w14:textId="77777777" w:rsidR="00A35DEE" w:rsidRPr="008121FA" w:rsidRDefault="386AD67E" w:rsidP="60F59389">
            <w:pPr>
              <w:rPr>
                <w:rFonts w:ascii="Arial" w:hAnsi="Arial" w:cs="Arial"/>
                <w:color w:val="000000"/>
              </w:rPr>
            </w:pPr>
            <w:r w:rsidRPr="60F59389">
              <w:rPr>
                <w:rFonts w:ascii="Arial" w:hAnsi="Arial" w:cs="Arial"/>
                <w:color w:val="000000" w:themeColor="text1"/>
              </w:rPr>
              <w:t>Operational</w:t>
            </w:r>
          </w:p>
        </w:tc>
        <w:tc>
          <w:tcPr>
            <w:tcW w:w="7639" w:type="dxa"/>
            <w:vAlign w:val="center"/>
            <w:hideMark/>
          </w:tcPr>
          <w:p w14:paraId="52EE0E1B" w14:textId="77777777" w:rsidR="00A35DEE" w:rsidRPr="008121FA" w:rsidRDefault="386AD67E" w:rsidP="60F59389">
            <w:pPr>
              <w:rPr>
                <w:rFonts w:ascii="Arial" w:hAnsi="Arial" w:cs="Arial"/>
                <w:color w:val="000000"/>
              </w:rPr>
            </w:pPr>
            <w:r w:rsidRPr="60F59389">
              <w:rPr>
                <w:rFonts w:ascii="Arial" w:hAnsi="Arial" w:cs="Arial"/>
                <w:color w:val="000000" w:themeColor="text1"/>
              </w:rPr>
              <w:t>Or “up.” A charging port’s hardware and software are both online and available for use, or in use, and the charging port is capable of successfully dispensing electricity.</w:t>
            </w:r>
          </w:p>
        </w:tc>
      </w:tr>
      <w:tr w:rsidR="00A35DEE" w:rsidRPr="008121FA" w14:paraId="10238A50" w14:textId="77777777" w:rsidTr="60F59389">
        <w:trPr>
          <w:trHeight w:val="242"/>
        </w:trPr>
        <w:tc>
          <w:tcPr>
            <w:tcW w:w="1995" w:type="dxa"/>
            <w:vAlign w:val="center"/>
            <w:hideMark/>
          </w:tcPr>
          <w:p w14:paraId="20D3BBDE" w14:textId="77777777" w:rsidR="00A35DEE" w:rsidRPr="008121FA" w:rsidRDefault="386AD67E" w:rsidP="60F59389">
            <w:pPr>
              <w:rPr>
                <w:rFonts w:ascii="Arial" w:hAnsi="Arial" w:cs="Arial"/>
                <w:color w:val="000000"/>
              </w:rPr>
            </w:pPr>
            <w:r w:rsidRPr="60F59389">
              <w:rPr>
                <w:rFonts w:ascii="Arial" w:hAnsi="Arial" w:cs="Arial"/>
                <w:color w:val="000000" w:themeColor="text1"/>
              </w:rPr>
              <w:t>Operative state</w:t>
            </w:r>
          </w:p>
        </w:tc>
        <w:tc>
          <w:tcPr>
            <w:tcW w:w="7639" w:type="dxa"/>
            <w:vAlign w:val="center"/>
            <w:hideMark/>
          </w:tcPr>
          <w:p w14:paraId="75DAE7A5" w14:textId="77777777" w:rsidR="00A35DEE" w:rsidRPr="008121FA" w:rsidRDefault="386AD67E" w:rsidP="60F59389">
            <w:pPr>
              <w:rPr>
                <w:rFonts w:ascii="Arial" w:hAnsi="Arial" w:cs="Arial"/>
                <w:color w:val="000000"/>
              </w:rPr>
            </w:pPr>
            <w:r w:rsidRPr="60F59389">
              <w:rPr>
                <w:rFonts w:ascii="Arial" w:hAnsi="Arial" w:cs="Arial"/>
                <w:color w:val="000000" w:themeColor="text1"/>
              </w:rPr>
              <w:t>The charger is operational.</w:t>
            </w:r>
          </w:p>
        </w:tc>
      </w:tr>
      <w:tr w:rsidR="00A35DEE" w:rsidRPr="008121FA" w14:paraId="01CFB2FA" w14:textId="77777777" w:rsidTr="60F59389">
        <w:trPr>
          <w:trHeight w:val="474"/>
        </w:trPr>
        <w:tc>
          <w:tcPr>
            <w:tcW w:w="1995" w:type="dxa"/>
            <w:vAlign w:val="center"/>
            <w:hideMark/>
          </w:tcPr>
          <w:p w14:paraId="3E7DD084" w14:textId="77777777" w:rsidR="00A35DEE" w:rsidRPr="008121FA" w:rsidRDefault="386AD67E" w:rsidP="60F59389">
            <w:pPr>
              <w:rPr>
                <w:rFonts w:ascii="Arial" w:hAnsi="Arial" w:cs="Arial"/>
                <w:color w:val="000000"/>
              </w:rPr>
            </w:pPr>
            <w:r w:rsidRPr="60F59389">
              <w:rPr>
                <w:rFonts w:ascii="Arial" w:hAnsi="Arial" w:cs="Arial"/>
                <w:color w:val="000000" w:themeColor="text1"/>
              </w:rPr>
              <w:t>Preventative maintenance</w:t>
            </w:r>
          </w:p>
        </w:tc>
        <w:tc>
          <w:tcPr>
            <w:tcW w:w="7639" w:type="dxa"/>
            <w:vAlign w:val="center"/>
            <w:hideMark/>
          </w:tcPr>
          <w:p w14:paraId="7BB52D4B" w14:textId="77777777" w:rsidR="00A35DEE" w:rsidRPr="008121FA" w:rsidRDefault="386AD67E" w:rsidP="60F59389">
            <w:pPr>
              <w:rPr>
                <w:rFonts w:ascii="Arial" w:hAnsi="Arial" w:cs="Arial"/>
                <w:color w:val="000000"/>
              </w:rPr>
            </w:pPr>
            <w:r w:rsidRPr="60F59389">
              <w:rPr>
                <w:rFonts w:ascii="Arial" w:hAnsi="Arial" w:cs="Arial"/>
                <w:color w:val="000000" w:themeColor="text1"/>
              </w:rPr>
              <w:t>Maintenance that is performed on physical assets to reduce the chances of equipment failure and unplanned machine downtime. </w:t>
            </w:r>
          </w:p>
        </w:tc>
      </w:tr>
      <w:tr w:rsidR="006A2129" w:rsidRPr="008121FA" w14:paraId="46719026" w14:textId="77777777" w:rsidTr="60F59389">
        <w:trPr>
          <w:trHeight w:val="705"/>
        </w:trPr>
        <w:tc>
          <w:tcPr>
            <w:tcW w:w="1995" w:type="dxa"/>
            <w:vAlign w:val="center"/>
          </w:tcPr>
          <w:p w14:paraId="451DF843" w14:textId="66183AD0" w:rsidR="006A2129" w:rsidRPr="008121FA" w:rsidRDefault="609F3C98" w:rsidP="60F59389">
            <w:pPr>
              <w:rPr>
                <w:rFonts w:ascii="Arial" w:hAnsi="Arial" w:cs="Arial"/>
                <w:color w:val="000000"/>
              </w:rPr>
            </w:pPr>
            <w:r w:rsidRPr="60F59389">
              <w:rPr>
                <w:rFonts w:ascii="Arial" w:hAnsi="Arial" w:cs="Arial"/>
                <w:color w:val="000000" w:themeColor="text1"/>
              </w:rPr>
              <w:t>Primary Vehicle Type</w:t>
            </w:r>
          </w:p>
        </w:tc>
        <w:tc>
          <w:tcPr>
            <w:tcW w:w="7639" w:type="dxa"/>
            <w:vAlign w:val="center"/>
          </w:tcPr>
          <w:p w14:paraId="29CA06BF" w14:textId="6B71B7A6" w:rsidR="006A2129" w:rsidRPr="008121FA" w:rsidRDefault="609F3C98" w:rsidP="60F59389">
            <w:pPr>
              <w:rPr>
                <w:rFonts w:ascii="Arial" w:hAnsi="Arial" w:cs="Arial"/>
                <w:color w:val="000000"/>
              </w:rPr>
            </w:pPr>
            <w:r w:rsidRPr="60F59389">
              <w:rPr>
                <w:rFonts w:ascii="Arial" w:hAnsi="Arial" w:cs="Arial"/>
                <w:color w:val="000000" w:themeColor="text1"/>
              </w:rPr>
              <w:t>A vehicle type depending on the GVWR such as "light duty" or "LD" (GVWR &lt;= 10,000), "medium duty" or "MD" (10,000 &lt; GVWR &lt;= 26,000), "heavy duty" or "HD" (GVWR &gt; 26,000).</w:t>
            </w:r>
          </w:p>
        </w:tc>
      </w:tr>
      <w:tr w:rsidR="00A35DEE" w:rsidRPr="008121FA" w14:paraId="5694430A" w14:textId="77777777" w:rsidTr="60F59389">
        <w:trPr>
          <w:trHeight w:val="705"/>
        </w:trPr>
        <w:tc>
          <w:tcPr>
            <w:tcW w:w="1995" w:type="dxa"/>
            <w:vAlign w:val="center"/>
            <w:hideMark/>
          </w:tcPr>
          <w:p w14:paraId="1811C038" w14:textId="77777777" w:rsidR="00A35DEE" w:rsidRPr="008121FA" w:rsidRDefault="386AD67E" w:rsidP="60F59389">
            <w:pPr>
              <w:rPr>
                <w:rFonts w:ascii="Arial" w:hAnsi="Arial" w:cs="Arial"/>
                <w:color w:val="000000"/>
              </w:rPr>
            </w:pPr>
            <w:r w:rsidRPr="60F59389">
              <w:rPr>
                <w:rFonts w:ascii="Arial" w:hAnsi="Arial" w:cs="Arial"/>
                <w:color w:val="000000" w:themeColor="text1"/>
              </w:rPr>
              <w:t>Private</w:t>
            </w:r>
          </w:p>
        </w:tc>
        <w:tc>
          <w:tcPr>
            <w:tcW w:w="7639" w:type="dxa"/>
            <w:vAlign w:val="center"/>
            <w:hideMark/>
          </w:tcPr>
          <w:p w14:paraId="7C07DBF1" w14:textId="77777777" w:rsidR="00A35DEE" w:rsidRPr="008121FA" w:rsidRDefault="386AD67E" w:rsidP="60F59389">
            <w:pPr>
              <w:rPr>
                <w:rFonts w:ascii="Arial" w:hAnsi="Arial" w:cs="Arial"/>
                <w:color w:val="000000"/>
              </w:rPr>
            </w:pPr>
            <w:r w:rsidRPr="60F59389">
              <w:rPr>
                <w:rFonts w:ascii="Arial" w:hAnsi="Arial" w:cs="Arial"/>
                <w:color w:val="000000" w:themeColor="text1"/>
              </w:rPr>
              <w:t>Charging ports located at parking space(s) that are privately owned and operated, often dedicated to a specific driver or vehicle (for example, a charging port installed in a garage of a single-family home).</w:t>
            </w:r>
          </w:p>
        </w:tc>
      </w:tr>
      <w:tr w:rsidR="00A35DEE" w:rsidRPr="008121FA" w14:paraId="6051CB76" w14:textId="77777777" w:rsidTr="60F59389">
        <w:trPr>
          <w:trHeight w:val="474"/>
        </w:trPr>
        <w:tc>
          <w:tcPr>
            <w:tcW w:w="1995" w:type="dxa"/>
            <w:vAlign w:val="center"/>
            <w:hideMark/>
          </w:tcPr>
          <w:p w14:paraId="376F45E6" w14:textId="77777777" w:rsidR="00A35DEE" w:rsidRPr="008121FA" w:rsidRDefault="386AD67E" w:rsidP="60F59389">
            <w:pPr>
              <w:rPr>
                <w:rFonts w:ascii="Arial" w:hAnsi="Arial" w:cs="Arial"/>
                <w:color w:val="000000"/>
              </w:rPr>
            </w:pPr>
            <w:r w:rsidRPr="60F59389">
              <w:rPr>
                <w:rFonts w:ascii="Arial" w:hAnsi="Arial" w:cs="Arial"/>
                <w:color w:val="000000" w:themeColor="text1"/>
              </w:rPr>
              <w:t>Public</w:t>
            </w:r>
          </w:p>
        </w:tc>
        <w:tc>
          <w:tcPr>
            <w:tcW w:w="7639" w:type="dxa"/>
            <w:vAlign w:val="center"/>
            <w:hideMark/>
          </w:tcPr>
          <w:p w14:paraId="42D94DA4" w14:textId="77777777" w:rsidR="00A35DEE" w:rsidRPr="008121FA" w:rsidRDefault="386AD67E" w:rsidP="60F59389">
            <w:pPr>
              <w:rPr>
                <w:rFonts w:ascii="Arial" w:hAnsi="Arial" w:cs="Arial"/>
                <w:color w:val="000000"/>
              </w:rPr>
            </w:pPr>
            <w:r w:rsidRPr="60F59389">
              <w:rPr>
                <w:rFonts w:ascii="Arial" w:hAnsi="Arial" w:cs="Arial"/>
                <w:color w:val="000000" w:themeColor="text1"/>
              </w:rPr>
              <w:t>Charging ports located at parking space(s) designated by the property owner or lessee to be available to and accessible by the public.</w:t>
            </w:r>
          </w:p>
        </w:tc>
      </w:tr>
      <w:tr w:rsidR="00A35DEE" w:rsidRPr="008121FA" w14:paraId="4004C966" w14:textId="77777777" w:rsidTr="60F59389">
        <w:trPr>
          <w:trHeight w:val="242"/>
        </w:trPr>
        <w:tc>
          <w:tcPr>
            <w:tcW w:w="1995" w:type="dxa"/>
            <w:vAlign w:val="center"/>
            <w:hideMark/>
          </w:tcPr>
          <w:p w14:paraId="3CF74768" w14:textId="77777777" w:rsidR="00A35DEE" w:rsidRPr="008121FA" w:rsidRDefault="386AD67E" w:rsidP="60F59389">
            <w:pPr>
              <w:rPr>
                <w:rFonts w:ascii="Arial" w:hAnsi="Arial" w:cs="Arial"/>
                <w:color w:val="000000"/>
              </w:rPr>
            </w:pPr>
            <w:r w:rsidRPr="60F59389">
              <w:rPr>
                <w:rFonts w:ascii="Arial" w:hAnsi="Arial" w:cs="Arial"/>
                <w:color w:val="000000" w:themeColor="text1"/>
              </w:rPr>
              <w:t>Recipient</w:t>
            </w:r>
          </w:p>
        </w:tc>
        <w:tc>
          <w:tcPr>
            <w:tcW w:w="7639" w:type="dxa"/>
            <w:vAlign w:val="center"/>
            <w:hideMark/>
          </w:tcPr>
          <w:p w14:paraId="757B3CF1" w14:textId="77777777" w:rsidR="00A35DEE" w:rsidRPr="008121FA" w:rsidRDefault="386AD67E" w:rsidP="60F59389">
            <w:pPr>
              <w:rPr>
                <w:rFonts w:ascii="Arial" w:hAnsi="Arial" w:cs="Arial"/>
                <w:color w:val="000000"/>
              </w:rPr>
            </w:pPr>
            <w:r w:rsidRPr="60F59389">
              <w:rPr>
                <w:rFonts w:ascii="Arial" w:hAnsi="Arial" w:cs="Arial"/>
                <w:color w:val="000000" w:themeColor="text1"/>
              </w:rPr>
              <w:t xml:space="preserve">An applicant </w:t>
            </w:r>
            <w:proofErr w:type="gramStart"/>
            <w:r w:rsidRPr="60F59389">
              <w:rPr>
                <w:rFonts w:ascii="Arial" w:hAnsi="Arial" w:cs="Arial"/>
                <w:color w:val="000000" w:themeColor="text1"/>
              </w:rPr>
              <w:t>awarded</w:t>
            </w:r>
            <w:proofErr w:type="gramEnd"/>
            <w:r w:rsidRPr="60F59389">
              <w:rPr>
                <w:rFonts w:ascii="Arial" w:hAnsi="Arial" w:cs="Arial"/>
                <w:color w:val="000000" w:themeColor="text1"/>
              </w:rPr>
              <w:t xml:space="preserve"> a grant under a CEC solicitation.</w:t>
            </w:r>
          </w:p>
        </w:tc>
      </w:tr>
      <w:tr w:rsidR="00007972" w:rsidRPr="008121FA" w14:paraId="29EFFAF1" w14:textId="77777777" w:rsidTr="60F59389">
        <w:trPr>
          <w:trHeight w:val="242"/>
        </w:trPr>
        <w:tc>
          <w:tcPr>
            <w:tcW w:w="1995" w:type="dxa"/>
            <w:vAlign w:val="center"/>
          </w:tcPr>
          <w:p w14:paraId="37FE2506" w14:textId="0C3B58BC" w:rsidR="00007972" w:rsidRPr="008121FA" w:rsidRDefault="2F7F1E51" w:rsidP="60F59389">
            <w:pPr>
              <w:rPr>
                <w:rFonts w:ascii="Arial" w:hAnsi="Arial" w:cs="Arial"/>
                <w:color w:val="000000"/>
              </w:rPr>
            </w:pPr>
            <w:r w:rsidRPr="60F59389">
              <w:rPr>
                <w:rFonts w:ascii="Arial" w:hAnsi="Arial" w:cs="Arial"/>
                <w:color w:val="000000" w:themeColor="text1"/>
              </w:rPr>
              <w:t>SB</w:t>
            </w:r>
          </w:p>
        </w:tc>
        <w:tc>
          <w:tcPr>
            <w:tcW w:w="7639" w:type="dxa"/>
            <w:vAlign w:val="center"/>
          </w:tcPr>
          <w:p w14:paraId="2BDF2089" w14:textId="3F7E677B" w:rsidR="00007972" w:rsidRPr="008121FA" w:rsidRDefault="2F7F1E51" w:rsidP="60F59389">
            <w:pPr>
              <w:rPr>
                <w:rFonts w:ascii="Arial" w:hAnsi="Arial" w:cs="Arial"/>
                <w:color w:val="000000"/>
              </w:rPr>
            </w:pPr>
            <w:r w:rsidRPr="60F59389">
              <w:rPr>
                <w:rFonts w:ascii="Arial" w:hAnsi="Arial" w:cs="Arial"/>
                <w:color w:val="000000" w:themeColor="text1"/>
              </w:rPr>
              <w:t>Senate Bill</w:t>
            </w:r>
          </w:p>
        </w:tc>
      </w:tr>
      <w:tr w:rsidR="00AB1CCF" w:rsidRPr="008121FA" w14:paraId="1DA4C566" w14:textId="77777777" w:rsidTr="60F59389">
        <w:trPr>
          <w:trHeight w:val="242"/>
        </w:trPr>
        <w:tc>
          <w:tcPr>
            <w:tcW w:w="1995" w:type="dxa"/>
            <w:vAlign w:val="center"/>
          </w:tcPr>
          <w:p w14:paraId="5230DBD5" w14:textId="1564C53F" w:rsidR="00AB1CCF" w:rsidRDefault="4143B108" w:rsidP="60F59389">
            <w:pPr>
              <w:rPr>
                <w:rFonts w:ascii="Arial" w:hAnsi="Arial" w:cs="Arial"/>
                <w:color w:val="000000"/>
              </w:rPr>
            </w:pPr>
            <w:r w:rsidRPr="60F59389">
              <w:rPr>
                <w:rFonts w:ascii="Arial" w:hAnsi="Arial" w:cs="Arial"/>
                <w:color w:val="000000" w:themeColor="text1"/>
              </w:rPr>
              <w:t>SCAR</w:t>
            </w:r>
          </w:p>
        </w:tc>
        <w:tc>
          <w:tcPr>
            <w:tcW w:w="7639" w:type="dxa"/>
            <w:vAlign w:val="center"/>
          </w:tcPr>
          <w:p w14:paraId="376E4DA0" w14:textId="317A039F" w:rsidR="00AB1CCF" w:rsidRDefault="4143B108" w:rsidP="60F59389">
            <w:pPr>
              <w:rPr>
                <w:rFonts w:ascii="Arial" w:hAnsi="Arial" w:cs="Arial"/>
                <w:color w:val="000000"/>
              </w:rPr>
            </w:pPr>
            <w:r w:rsidRPr="60F59389">
              <w:rPr>
                <w:rFonts w:ascii="Arial" w:hAnsi="Arial" w:cs="Arial"/>
                <w:color w:val="000000" w:themeColor="text1"/>
              </w:rPr>
              <w:t>Successful Charge Attempt Rate</w:t>
            </w:r>
          </w:p>
        </w:tc>
      </w:tr>
      <w:tr w:rsidR="00A35DEE" w:rsidRPr="008121FA" w14:paraId="5B3C0DEE" w14:textId="77777777" w:rsidTr="60F59389">
        <w:trPr>
          <w:trHeight w:val="705"/>
        </w:trPr>
        <w:tc>
          <w:tcPr>
            <w:tcW w:w="1995" w:type="dxa"/>
            <w:vAlign w:val="center"/>
            <w:hideMark/>
          </w:tcPr>
          <w:p w14:paraId="12AF2EDD" w14:textId="77777777" w:rsidR="00A35DEE" w:rsidRPr="008121FA" w:rsidRDefault="386AD67E" w:rsidP="60F59389">
            <w:pPr>
              <w:rPr>
                <w:rFonts w:ascii="Arial" w:hAnsi="Arial" w:cs="Arial"/>
                <w:color w:val="000000"/>
              </w:rPr>
            </w:pPr>
            <w:r w:rsidRPr="60F59389">
              <w:rPr>
                <w:rFonts w:ascii="Arial" w:hAnsi="Arial" w:cs="Arial"/>
                <w:color w:val="000000" w:themeColor="text1"/>
              </w:rPr>
              <w:t>Shared Private</w:t>
            </w:r>
          </w:p>
        </w:tc>
        <w:tc>
          <w:tcPr>
            <w:tcW w:w="7639" w:type="dxa"/>
            <w:vAlign w:val="center"/>
            <w:hideMark/>
          </w:tcPr>
          <w:p w14:paraId="65A5A1D5" w14:textId="77777777" w:rsidR="00A35DEE" w:rsidRPr="008121FA" w:rsidRDefault="386AD67E" w:rsidP="60F59389">
            <w:pPr>
              <w:rPr>
                <w:rFonts w:ascii="Arial" w:hAnsi="Arial" w:cs="Arial"/>
                <w:color w:val="000000"/>
              </w:rPr>
            </w:pPr>
            <w:r w:rsidRPr="60F59389">
              <w:rPr>
                <w:rFonts w:ascii="Arial" w:hAnsi="Arial" w:cs="Arial"/>
                <w:color w:val="000000" w:themeColor="text1"/>
              </w:rPr>
              <w:t>Charging ports located at parking space(s) designated by a property owner or lessee to be available to, and accessible by, employees, tenants, visitors, and residents. Examples include workplaces and shared parking at multifamily residences.</w:t>
            </w:r>
          </w:p>
        </w:tc>
      </w:tr>
      <w:tr w:rsidR="00A35DEE" w:rsidRPr="008121FA" w14:paraId="53CFF00A" w14:textId="77777777" w:rsidTr="60F59389">
        <w:trPr>
          <w:trHeight w:val="242"/>
        </w:trPr>
        <w:tc>
          <w:tcPr>
            <w:tcW w:w="1995" w:type="dxa"/>
            <w:vAlign w:val="center"/>
            <w:hideMark/>
          </w:tcPr>
          <w:p w14:paraId="29EF40F9" w14:textId="77777777" w:rsidR="00A35DEE" w:rsidRPr="008121FA" w:rsidRDefault="386AD67E" w:rsidP="60F59389">
            <w:pPr>
              <w:rPr>
                <w:rFonts w:ascii="Arial" w:hAnsi="Arial" w:cs="Arial"/>
                <w:color w:val="000000"/>
              </w:rPr>
            </w:pPr>
            <w:r w:rsidRPr="60F59389">
              <w:rPr>
                <w:rFonts w:ascii="Arial" w:hAnsi="Arial" w:cs="Arial"/>
                <w:color w:val="000000" w:themeColor="text1"/>
              </w:rPr>
              <w:t>Software</w:t>
            </w:r>
          </w:p>
        </w:tc>
        <w:tc>
          <w:tcPr>
            <w:tcW w:w="7639" w:type="dxa"/>
            <w:vAlign w:val="center"/>
            <w:hideMark/>
          </w:tcPr>
          <w:p w14:paraId="5A9C5E4E" w14:textId="77777777" w:rsidR="00A35DEE" w:rsidRPr="008121FA" w:rsidRDefault="386AD67E" w:rsidP="60F59389">
            <w:pPr>
              <w:rPr>
                <w:rFonts w:ascii="Arial" w:hAnsi="Arial" w:cs="Arial"/>
                <w:color w:val="000000"/>
              </w:rPr>
            </w:pPr>
            <w:r w:rsidRPr="60F59389">
              <w:rPr>
                <w:rFonts w:ascii="Arial" w:hAnsi="Arial" w:cs="Arial"/>
                <w:color w:val="000000" w:themeColor="text1"/>
              </w:rPr>
              <w:t>A set of instructions, data, or programs used to operate computers and execute specific tasks.</w:t>
            </w:r>
          </w:p>
        </w:tc>
      </w:tr>
      <w:tr w:rsidR="00A35DEE" w:rsidRPr="008121FA" w14:paraId="77FDF0E6" w14:textId="77777777" w:rsidTr="60F59389">
        <w:trPr>
          <w:trHeight w:val="705"/>
        </w:trPr>
        <w:tc>
          <w:tcPr>
            <w:tcW w:w="1995" w:type="dxa"/>
            <w:vAlign w:val="center"/>
            <w:hideMark/>
          </w:tcPr>
          <w:p w14:paraId="6B388EA4" w14:textId="77777777" w:rsidR="00A35DEE" w:rsidRPr="008121FA" w:rsidRDefault="386AD67E" w:rsidP="60F59389">
            <w:pPr>
              <w:rPr>
                <w:rFonts w:ascii="Arial" w:hAnsi="Arial" w:cs="Arial"/>
                <w:color w:val="000000"/>
              </w:rPr>
            </w:pPr>
            <w:r w:rsidRPr="60F59389">
              <w:rPr>
                <w:rFonts w:ascii="Arial" w:hAnsi="Arial" w:cs="Arial"/>
                <w:color w:val="000000" w:themeColor="text1"/>
              </w:rPr>
              <w:t>Successful charging session</w:t>
            </w:r>
          </w:p>
        </w:tc>
        <w:tc>
          <w:tcPr>
            <w:tcW w:w="7639" w:type="dxa"/>
            <w:vAlign w:val="center"/>
            <w:hideMark/>
          </w:tcPr>
          <w:p w14:paraId="73C50FB4" w14:textId="77777777" w:rsidR="00A35DEE" w:rsidRPr="008121FA" w:rsidRDefault="386AD67E" w:rsidP="60F59389">
            <w:pPr>
              <w:rPr>
                <w:rFonts w:ascii="Arial" w:hAnsi="Arial" w:cs="Arial"/>
                <w:color w:val="000000"/>
              </w:rPr>
            </w:pPr>
            <w:r w:rsidRPr="60F59389">
              <w:rPr>
                <w:rFonts w:ascii="Arial" w:hAnsi="Arial" w:cs="Arial"/>
                <w:color w:val="000000" w:themeColor="text1"/>
              </w:rPr>
              <w:t>Following a charge attempt, a customer’s EV battery is charged to the state of charge the customer desires and is disconnected manually by the customer or by the EV’s onboard software system terminating the charging session, without an additional charge attempt. </w:t>
            </w:r>
          </w:p>
        </w:tc>
      </w:tr>
      <w:tr w:rsidR="00A35DEE" w:rsidRPr="008121FA" w14:paraId="1C4D5516" w14:textId="77777777" w:rsidTr="60F59389">
        <w:trPr>
          <w:trHeight w:val="485"/>
        </w:trPr>
        <w:tc>
          <w:tcPr>
            <w:tcW w:w="1995" w:type="dxa"/>
            <w:vAlign w:val="center"/>
            <w:hideMark/>
          </w:tcPr>
          <w:p w14:paraId="640F8FB4" w14:textId="77777777" w:rsidR="00A35DEE" w:rsidRPr="008121FA" w:rsidRDefault="386AD67E" w:rsidP="60F59389">
            <w:pPr>
              <w:rPr>
                <w:rFonts w:ascii="Arial" w:hAnsi="Arial" w:cs="Arial"/>
                <w:color w:val="000000"/>
              </w:rPr>
            </w:pPr>
            <w:r w:rsidRPr="60F59389">
              <w:rPr>
                <w:rFonts w:ascii="Arial" w:hAnsi="Arial" w:cs="Arial"/>
                <w:color w:val="000000" w:themeColor="text1"/>
              </w:rPr>
              <w:t>Uptime</w:t>
            </w:r>
          </w:p>
        </w:tc>
        <w:tc>
          <w:tcPr>
            <w:tcW w:w="7639" w:type="dxa"/>
            <w:vAlign w:val="center"/>
            <w:hideMark/>
          </w:tcPr>
          <w:p w14:paraId="4408D8D0" w14:textId="2031E097" w:rsidR="00A35DEE" w:rsidRPr="008121FA" w:rsidRDefault="0E45DBDB" w:rsidP="00A35DEE">
            <w:pPr>
              <w:rPr>
                <w:rFonts w:ascii="Arial" w:hAnsi="Arial" w:cs="Arial"/>
                <w:color w:val="000000"/>
              </w:rPr>
            </w:pPr>
            <w:r w:rsidRPr="60F59389">
              <w:rPr>
                <w:rFonts w:ascii="Arial" w:hAnsi="Arial" w:cs="Arial"/>
                <w:color w:val="000000" w:themeColor="text1"/>
              </w:rPr>
              <w:t>The charging port uptime percentage for the reporting period, excluding downtime pursuant to</w:t>
            </w:r>
            <w:r w:rsidRPr="60F59389">
              <w:rPr>
                <w:color w:val="000000" w:themeColor="text1"/>
              </w:rPr>
              <w:t xml:space="preserve"> </w:t>
            </w:r>
            <w:r w:rsidRPr="60F59389">
              <w:rPr>
                <w:rFonts w:ascii="Arial" w:hAnsi="Arial" w:cs="Arial"/>
                <w:color w:val="000000" w:themeColor="text1"/>
              </w:rPr>
              <w:t xml:space="preserve">Task </w:t>
            </w:r>
            <w:r w:rsidR="73B3EDA4" w:rsidRPr="60F59389">
              <w:rPr>
                <w:rFonts w:ascii="Arial" w:hAnsi="Arial" w:cs="Arial"/>
                <w:color w:val="000000" w:themeColor="text1"/>
              </w:rPr>
              <w:t xml:space="preserve">5. </w:t>
            </w:r>
          </w:p>
        </w:tc>
      </w:tr>
    </w:tbl>
    <w:p w14:paraId="78BB8F28" w14:textId="77777777" w:rsidR="001F45A7" w:rsidRDefault="001F45A7" w:rsidP="009D68F9">
      <w:pPr>
        <w:pStyle w:val="paragraph"/>
        <w:spacing w:before="0" w:beforeAutospacing="0" w:after="0" w:afterAutospacing="0"/>
        <w:textAlignment w:val="baseline"/>
        <w:rPr>
          <w:rStyle w:val="normaltextrun"/>
          <w:rFonts w:ascii="Arial" w:hAnsi="Arial" w:cs="Arial"/>
        </w:rPr>
      </w:pPr>
    </w:p>
    <w:p w14:paraId="3C53DED2" w14:textId="3B0AC482" w:rsidR="00BF730A" w:rsidRDefault="00BF730A" w:rsidP="009D68F9">
      <w:pPr>
        <w:pStyle w:val="paragraph"/>
        <w:spacing w:before="0" w:beforeAutospacing="0" w:after="0" w:afterAutospacing="0"/>
        <w:rPr>
          <w:rStyle w:val="normaltextrun"/>
          <w:rFonts w:ascii="Arial" w:hAnsi="Arial" w:cs="Arial"/>
          <w:b/>
          <w:bCs/>
        </w:rPr>
      </w:pPr>
    </w:p>
    <w:p w14:paraId="16EB98BE" w14:textId="77777777" w:rsidR="001F45A7" w:rsidRPr="00B66B98" w:rsidRDefault="001F45A7" w:rsidP="009D68F9">
      <w:pPr>
        <w:pStyle w:val="paragraph"/>
        <w:spacing w:before="0" w:beforeAutospacing="0" w:after="0" w:afterAutospacing="0"/>
        <w:textAlignment w:val="baseline"/>
        <w:rPr>
          <w:rStyle w:val="normaltextrun"/>
          <w:rFonts w:ascii="Arial" w:hAnsi="Arial" w:cs="Arial"/>
        </w:rPr>
      </w:pPr>
      <w:r w:rsidRPr="00B66B98">
        <w:rPr>
          <w:rStyle w:val="normaltextrun"/>
          <w:rFonts w:ascii="Arial" w:hAnsi="Arial" w:cs="Arial"/>
          <w:b/>
          <w:bCs/>
        </w:rPr>
        <w:t>Background</w:t>
      </w:r>
    </w:p>
    <w:p w14:paraId="5DEE6BE5" w14:textId="77777777" w:rsidR="00311A40" w:rsidRPr="00B66B98" w:rsidRDefault="00311A40" w:rsidP="009D68F9">
      <w:pPr>
        <w:pStyle w:val="paragraph"/>
        <w:spacing w:before="0" w:beforeAutospacing="0" w:after="0" w:afterAutospacing="0"/>
        <w:textAlignment w:val="baseline"/>
        <w:rPr>
          <w:rStyle w:val="eop"/>
          <w:rFonts w:ascii="Arial" w:hAnsi="Arial" w:cs="Arial"/>
          <w:color w:val="000000"/>
          <w:shd w:val="clear" w:color="auto" w:fill="FFFFFF"/>
        </w:rPr>
      </w:pPr>
    </w:p>
    <w:p w14:paraId="58ACDC56" w14:textId="3650E95A" w:rsidR="62D7FE08" w:rsidRDefault="62D7FE08" w:rsidP="60F59389">
      <w:pPr>
        <w:spacing w:after="120"/>
        <w:rPr>
          <w:rFonts w:ascii="Tahoma" w:eastAsia="Tahoma" w:hAnsi="Tahoma" w:cs="Tahoma"/>
          <w:szCs w:val="24"/>
        </w:rPr>
      </w:pPr>
      <w:r w:rsidRPr="60F59389">
        <w:rPr>
          <w:rFonts w:ascii="Tahoma" w:eastAsia="Tahoma" w:hAnsi="Tahoma" w:cs="Tahoma"/>
          <w:szCs w:val="24"/>
        </w:rPr>
        <w:t xml:space="preserve">Assembly Bill (AB) 118 (Nuñez, Chapter 750, Statutes of 2007), created the Clean Transportation Program. The statute authorizes the CEC to develop and deploy alternative and renewable fuels and advanced transportation technologies to help attain the state’s climate change and clean air goals. AB 126 (Reyes, Chapter 319, Statutes of 2023) reauthorized the funding program through July 1, </w:t>
      </w:r>
      <w:proofErr w:type="gramStart"/>
      <w:r w:rsidRPr="60F59389">
        <w:rPr>
          <w:rFonts w:ascii="Tahoma" w:eastAsia="Tahoma" w:hAnsi="Tahoma" w:cs="Tahoma"/>
          <w:szCs w:val="24"/>
        </w:rPr>
        <w:t>2035</w:t>
      </w:r>
      <w:proofErr w:type="gramEnd"/>
      <w:r w:rsidRPr="60F59389">
        <w:rPr>
          <w:rFonts w:ascii="Tahoma" w:eastAsia="Tahoma" w:hAnsi="Tahoma" w:cs="Tahoma"/>
          <w:szCs w:val="24"/>
        </w:rPr>
        <w:t xml:space="preserve"> and focused the program on zero-emission transportation. </w:t>
      </w:r>
    </w:p>
    <w:p w14:paraId="55936A48" w14:textId="21EEB5E3" w:rsidR="62D7FE08" w:rsidRDefault="62D7FE08" w:rsidP="60F59389">
      <w:pPr>
        <w:spacing w:after="120"/>
      </w:pPr>
      <w:r w:rsidRPr="60F59389">
        <w:rPr>
          <w:rFonts w:ascii="Tahoma" w:eastAsia="Tahoma" w:hAnsi="Tahoma" w:cs="Tahoma"/>
          <w:szCs w:val="24"/>
        </w:rPr>
        <w:t>The Clean Transportation Program has an annual budget of approximately $100 million and provides financial support for projects that:</w:t>
      </w:r>
    </w:p>
    <w:p w14:paraId="78B44275" w14:textId="6547BCA3" w:rsidR="62D7FE08" w:rsidRPr="0064319D" w:rsidRDefault="62D7FE08" w:rsidP="0064319D">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64319D">
        <w:rPr>
          <w:rFonts w:ascii="Arial" w:hAnsi="Arial" w:cs="Arial"/>
          <w:i w:val="0"/>
          <w:szCs w:val="24"/>
        </w:rPr>
        <w:t>Develop and deploy zero-emission technology and fuels in the marketplace.</w:t>
      </w:r>
    </w:p>
    <w:p w14:paraId="205A8201" w14:textId="21EE5A4B" w:rsidR="62D7FE08" w:rsidRPr="0064319D" w:rsidRDefault="62D7FE08" w:rsidP="0064319D">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64319D">
        <w:rPr>
          <w:rFonts w:ascii="Arial" w:hAnsi="Arial" w:cs="Arial"/>
          <w:i w:val="0"/>
          <w:szCs w:val="24"/>
        </w:rPr>
        <w:t>Produce alternative and renewable low-carbon fuels in California.</w:t>
      </w:r>
    </w:p>
    <w:p w14:paraId="741B011E" w14:textId="4248540F" w:rsidR="62D7FE08" w:rsidRPr="0064319D" w:rsidRDefault="62D7FE08" w:rsidP="0064319D">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64319D">
        <w:rPr>
          <w:rFonts w:ascii="Arial" w:hAnsi="Arial" w:cs="Arial"/>
          <w:i w:val="0"/>
          <w:szCs w:val="24"/>
        </w:rPr>
        <w:t>Deploy zero-emission fueling infrastructure, fueling stations, and equipment.</w:t>
      </w:r>
    </w:p>
    <w:p w14:paraId="3BC65F61" w14:textId="71EB76DF" w:rsidR="62D7FE08" w:rsidRDefault="62D7FE08" w:rsidP="0064319D">
      <w:pPr>
        <w:pStyle w:val="BodyText"/>
        <w:keepLines/>
        <w:widowControl w:val="0"/>
        <w:numPr>
          <w:ilvl w:val="0"/>
          <w:numId w:val="23"/>
        </w:numPr>
        <w:tabs>
          <w:tab w:val="clear" w:pos="360"/>
        </w:tabs>
        <w:spacing w:after="120"/>
        <w:ind w:left="1440" w:hanging="720"/>
        <w:jc w:val="left"/>
        <w:rPr>
          <w:rFonts w:ascii="Tahoma" w:eastAsia="Tahoma" w:hAnsi="Tahoma" w:cs="Tahoma"/>
          <w:szCs w:val="24"/>
        </w:rPr>
      </w:pPr>
      <w:r w:rsidRPr="0064319D">
        <w:rPr>
          <w:rFonts w:ascii="Arial" w:hAnsi="Arial" w:cs="Arial"/>
          <w:i w:val="0"/>
          <w:szCs w:val="24"/>
        </w:rPr>
        <w:t>Establish workforce training programs and conduct public outreach on the benefits of alternative transportation fuels and vehicle technologies</w:t>
      </w:r>
      <w:r w:rsidRPr="60F59389">
        <w:rPr>
          <w:rFonts w:ascii="Tahoma" w:eastAsia="Tahoma" w:hAnsi="Tahoma" w:cs="Tahoma"/>
          <w:szCs w:val="24"/>
        </w:rPr>
        <w:t>.</w:t>
      </w:r>
    </w:p>
    <w:p w14:paraId="7C778242" w14:textId="68E7EF7E" w:rsidR="60F59389" w:rsidRDefault="62D7FE08" w:rsidP="28C6369C">
      <w:pPr>
        <w:spacing w:after="120"/>
      </w:pPr>
      <w:r w:rsidRPr="28C6369C">
        <w:rPr>
          <w:rFonts w:ascii="Tahoma" w:eastAsia="Tahoma" w:hAnsi="Tahoma" w:cs="Tahoma"/>
          <w:color w:val="000000" w:themeColor="text1"/>
        </w:rPr>
        <w:t xml:space="preserve">Additionally, the Budget Acts of 2021 and 2022 (Chapters 21, 69, and 240, Statutes of 2021 and Chapters 43, 45, and 249, Statutes of 2022) appropriated one-time funding from the General Fund to support infrastructure deployments, emerging opportunities, and manufacturing projects for zero-emission light-duty and medium- and heavy-duty vehicles.  </w:t>
      </w:r>
    </w:p>
    <w:p w14:paraId="6FF674E8" w14:textId="77777777" w:rsidR="00F930AB" w:rsidRDefault="00F930AB" w:rsidP="04F03450">
      <w:pPr>
        <w:spacing w:line="259" w:lineRule="auto"/>
        <w:rPr>
          <w:rFonts w:ascii="Arial" w:eastAsiaTheme="minorEastAsia" w:hAnsi="Arial" w:cs="Arial"/>
          <w:color w:val="000000"/>
          <w:shd w:val="clear" w:color="auto" w:fill="FFFFFF"/>
        </w:rPr>
      </w:pPr>
    </w:p>
    <w:p w14:paraId="22999994" w14:textId="29958917" w:rsidR="001F45A7" w:rsidRPr="00B66B98" w:rsidRDefault="00021B64" w:rsidP="28C6369C">
      <w:pPr>
        <w:spacing w:line="259" w:lineRule="auto"/>
        <w:rPr>
          <w:rFonts w:ascii="Arial" w:eastAsiaTheme="minorEastAsia" w:hAnsi="Arial" w:cs="Arial"/>
          <w:color w:val="000000"/>
          <w:shd w:val="clear" w:color="auto" w:fill="FFFFFF"/>
        </w:rPr>
      </w:pPr>
      <w:r w:rsidRPr="28C6369C">
        <w:rPr>
          <w:rFonts w:ascii="Arial" w:eastAsiaTheme="minorEastAsia" w:hAnsi="Arial" w:cs="Arial"/>
          <w:color w:val="000000"/>
          <w:shd w:val="clear" w:color="auto" w:fill="FFFFFF"/>
        </w:rPr>
        <w:t xml:space="preserve">On </w:t>
      </w:r>
      <w:r w:rsidR="5613B773" w:rsidRPr="28C6369C">
        <w:rPr>
          <w:rFonts w:ascii="Arial" w:eastAsiaTheme="minorEastAsia" w:hAnsi="Arial" w:cs="Arial"/>
          <w:color w:val="000000"/>
          <w:shd w:val="clear" w:color="auto" w:fill="FFFFFF"/>
        </w:rPr>
        <w:t>April 6</w:t>
      </w:r>
      <w:r w:rsidRPr="28C6369C">
        <w:rPr>
          <w:rFonts w:ascii="Arial" w:eastAsiaTheme="minorEastAsia" w:hAnsi="Arial" w:cs="Arial"/>
          <w:color w:val="000000"/>
          <w:shd w:val="clear" w:color="auto" w:fill="FFFFFF"/>
        </w:rPr>
        <w:t>,</w:t>
      </w:r>
      <w:r w:rsidR="2ED54D3D" w:rsidRPr="28C6369C">
        <w:rPr>
          <w:rFonts w:ascii="Arial" w:eastAsiaTheme="minorEastAsia" w:hAnsi="Arial" w:cs="Arial"/>
          <w:color w:val="000000"/>
          <w:shd w:val="clear" w:color="auto" w:fill="FFFFFF"/>
        </w:rPr>
        <w:t xml:space="preserve"> 2026,</w:t>
      </w:r>
      <w:r w:rsidRPr="28C6369C">
        <w:rPr>
          <w:rFonts w:ascii="Arial" w:eastAsiaTheme="minorEastAsia" w:hAnsi="Arial" w:cs="Arial"/>
          <w:color w:val="000000"/>
          <w:shd w:val="clear" w:color="auto" w:fill="FFFFFF"/>
        </w:rPr>
        <w:t xml:space="preserve"> the CEC released</w:t>
      </w:r>
      <w:r w:rsidR="00573A96" w:rsidRPr="28C6369C">
        <w:rPr>
          <w:rFonts w:ascii="Arial" w:eastAsiaTheme="minorEastAsia" w:hAnsi="Arial" w:cs="Arial"/>
          <w:color w:val="000000"/>
          <w:shd w:val="clear" w:color="auto" w:fill="FFFFFF"/>
        </w:rPr>
        <w:t xml:space="preserve"> a</w:t>
      </w:r>
      <w:r w:rsidRPr="28C6369C">
        <w:rPr>
          <w:rFonts w:ascii="Arial" w:eastAsiaTheme="minorEastAsia" w:hAnsi="Arial" w:cs="Arial"/>
          <w:color w:val="000000"/>
          <w:shd w:val="clear" w:color="auto" w:fill="FFFFFF"/>
        </w:rPr>
        <w:t xml:space="preserve"> Grant Funding Opportunity</w:t>
      </w:r>
      <w:r w:rsidR="00E04B7E" w:rsidRPr="28C6369C">
        <w:rPr>
          <w:rFonts w:ascii="Arial" w:eastAsiaTheme="minorEastAsia" w:hAnsi="Arial" w:cs="Arial"/>
          <w:color w:val="000000"/>
          <w:shd w:val="clear" w:color="auto" w:fill="FFFFFF"/>
        </w:rPr>
        <w:t xml:space="preserve"> (GFO)</w:t>
      </w:r>
      <w:r w:rsidRPr="28C6369C">
        <w:rPr>
          <w:rFonts w:ascii="Arial" w:eastAsiaTheme="minorEastAsia" w:hAnsi="Arial" w:cs="Arial"/>
          <w:color w:val="000000"/>
          <w:shd w:val="clear" w:color="auto" w:fill="FFFFFF"/>
        </w:rPr>
        <w:t xml:space="preserve"> entitled </w:t>
      </w:r>
      <w:r w:rsidRPr="28C6369C">
        <w:rPr>
          <w:rFonts w:ascii="Arial" w:eastAsiaTheme="minorEastAsia" w:hAnsi="Arial" w:cs="Arial"/>
        </w:rPr>
        <w:t>“</w:t>
      </w:r>
      <w:r w:rsidR="00BE42A7" w:rsidRPr="28C6369C">
        <w:rPr>
          <w:rFonts w:ascii="Arial" w:eastAsiaTheme="minorEastAsia" w:hAnsi="Arial" w:cs="Arial"/>
        </w:rPr>
        <w:t>Reliable Electric Charging for Eligible School</w:t>
      </w:r>
      <w:r w:rsidR="13C96E99" w:rsidRPr="28C6369C">
        <w:rPr>
          <w:rFonts w:ascii="Arial" w:eastAsiaTheme="minorEastAsia" w:hAnsi="Arial" w:cs="Arial"/>
        </w:rPr>
        <w:t>-b</w:t>
      </w:r>
      <w:r w:rsidR="00BE42A7" w:rsidRPr="28C6369C">
        <w:rPr>
          <w:rFonts w:ascii="Arial" w:eastAsiaTheme="minorEastAsia" w:hAnsi="Arial" w:cs="Arial"/>
        </w:rPr>
        <w:t xml:space="preserve">us Sites (RECESS).” </w:t>
      </w:r>
      <w:r w:rsidRPr="28C6369C">
        <w:rPr>
          <w:rFonts w:ascii="Arial" w:eastAsiaTheme="minorEastAsia" w:hAnsi="Arial" w:cs="Arial"/>
          <w:color w:val="000000"/>
          <w:shd w:val="clear" w:color="auto" w:fill="FFFFFF"/>
        </w:rPr>
        <w:t>This </w:t>
      </w:r>
      <w:r w:rsidR="00BE42A7" w:rsidRPr="28C6369C">
        <w:rPr>
          <w:rFonts w:ascii="Arial" w:eastAsiaTheme="minorEastAsia" w:hAnsi="Arial" w:cs="Arial"/>
          <w:color w:val="000000"/>
          <w:shd w:val="clear" w:color="auto" w:fill="FFFFFF"/>
        </w:rPr>
        <w:t>multi-lane</w:t>
      </w:r>
      <w:r w:rsidRPr="28C6369C">
        <w:rPr>
          <w:rFonts w:ascii="Arial" w:eastAsiaTheme="minorEastAsia" w:hAnsi="Arial" w:cs="Arial"/>
          <w:color w:val="000000"/>
          <w:shd w:val="clear" w:color="auto" w:fill="FFFFFF"/>
        </w:rPr>
        <w:t xml:space="preserve"> grant solicitation</w:t>
      </w:r>
      <w:r w:rsidR="00BE42A7" w:rsidRPr="28C6369C">
        <w:rPr>
          <w:rFonts w:ascii="Arial" w:eastAsiaTheme="minorEastAsia" w:hAnsi="Arial" w:cs="Arial"/>
          <w:color w:val="000000"/>
          <w:shd w:val="clear" w:color="auto" w:fill="FFFFFF"/>
        </w:rPr>
        <w:t xml:space="preserve"> (first come, first served and</w:t>
      </w:r>
      <w:r w:rsidR="00E364AA" w:rsidRPr="28C6369C">
        <w:rPr>
          <w:rFonts w:ascii="Arial" w:eastAsiaTheme="minorEastAsia" w:hAnsi="Arial" w:cs="Arial"/>
          <w:color w:val="000000"/>
          <w:shd w:val="clear" w:color="auto" w:fill="FFFFFF"/>
        </w:rPr>
        <w:t xml:space="preserve"> competitive)</w:t>
      </w:r>
      <w:r w:rsidRPr="28C6369C">
        <w:rPr>
          <w:rFonts w:ascii="Arial" w:eastAsiaTheme="minorEastAsia" w:hAnsi="Arial" w:cs="Arial"/>
          <w:color w:val="000000"/>
          <w:shd w:val="clear" w:color="auto" w:fill="FFFFFF"/>
        </w:rPr>
        <w:t xml:space="preserve"> was to </w:t>
      </w:r>
      <w:r w:rsidR="00E364AA" w:rsidRPr="28C6369C">
        <w:rPr>
          <w:rFonts w:ascii="Arial" w:eastAsiaTheme="minorEastAsia" w:hAnsi="Arial" w:cs="Arial"/>
        </w:rPr>
        <w:t>fund projects to install electric vehicle (EV) charging infrastructure for electric school buses.</w:t>
      </w:r>
      <w:r w:rsidRPr="28C6369C">
        <w:rPr>
          <w:rFonts w:ascii="Arial" w:eastAsiaTheme="minorEastAsia" w:hAnsi="Arial" w:cs="Arial"/>
          <w:color w:val="000000"/>
          <w:shd w:val="clear" w:color="auto" w:fill="FFFFFF"/>
        </w:rPr>
        <w:t xml:space="preserve"> In response to GFO-</w:t>
      </w:r>
      <w:r w:rsidR="00E364AA" w:rsidRPr="28C6369C">
        <w:rPr>
          <w:rFonts w:ascii="Arial" w:eastAsiaTheme="minorEastAsia" w:hAnsi="Arial" w:cs="Arial"/>
          <w:color w:val="000000"/>
          <w:shd w:val="clear" w:color="auto" w:fill="FFFFFF"/>
        </w:rPr>
        <w:t>25</w:t>
      </w:r>
      <w:r w:rsidRPr="28C6369C">
        <w:rPr>
          <w:rFonts w:ascii="Arial" w:eastAsiaTheme="minorEastAsia" w:hAnsi="Arial" w:cs="Arial"/>
          <w:color w:val="000000"/>
          <w:shd w:val="clear" w:color="auto" w:fill="FFFFFF"/>
        </w:rPr>
        <w:t>-</w:t>
      </w:r>
      <w:r w:rsidR="42437AD3" w:rsidRPr="28C6369C">
        <w:rPr>
          <w:rFonts w:ascii="Arial" w:eastAsiaTheme="minorEastAsia" w:hAnsi="Arial" w:cs="Arial"/>
          <w:color w:val="000000"/>
          <w:shd w:val="clear" w:color="auto" w:fill="FFFFFF"/>
        </w:rPr>
        <w:t>605</w:t>
      </w:r>
      <w:r w:rsidRPr="28C6369C">
        <w:rPr>
          <w:rFonts w:ascii="Arial" w:eastAsiaTheme="minorEastAsia" w:hAnsi="Arial" w:cs="Arial"/>
          <w:color w:val="000000"/>
          <w:shd w:val="clear" w:color="auto" w:fill="FFFFFF"/>
        </w:rPr>
        <w:t>, the Recipient submitted application #</w:t>
      </w:r>
      <w:r w:rsidRPr="28C6369C">
        <w:rPr>
          <w:rFonts w:ascii="Arial" w:eastAsiaTheme="minorEastAsia" w:hAnsi="Arial" w:cs="Arial"/>
          <w:color w:val="000000"/>
          <w:highlight w:val="yellow"/>
          <w:shd w:val="clear" w:color="auto" w:fill="FFFFFF"/>
        </w:rPr>
        <w:t>XX</w:t>
      </w:r>
      <w:r w:rsidRPr="28C6369C">
        <w:rPr>
          <w:rFonts w:ascii="Arial" w:eastAsiaTheme="minorEastAsia" w:hAnsi="Arial" w:cs="Arial"/>
          <w:color w:val="000000"/>
          <w:shd w:val="clear" w:color="auto" w:fill="FFFFFF"/>
        </w:rPr>
        <w:t> which was proposed for funding in the CEC’s Notice of Proposed Awards on </w:t>
      </w:r>
      <w:r w:rsidRPr="28C6369C">
        <w:rPr>
          <w:rFonts w:ascii="Arial" w:eastAsiaTheme="minorEastAsia" w:hAnsi="Arial" w:cs="Arial"/>
          <w:highlight w:val="yellow"/>
        </w:rPr>
        <w:t>[</w:t>
      </w:r>
      <w:r w:rsidRPr="28C6369C">
        <w:rPr>
          <w:rFonts w:ascii="Arial" w:eastAsiaTheme="minorEastAsia" w:hAnsi="Arial" w:cs="Arial"/>
          <w:b/>
          <w:bCs/>
          <w:i/>
          <w:iCs/>
          <w:highlight w:val="yellow"/>
        </w:rPr>
        <w:t>insert date</w:t>
      </w:r>
      <w:r w:rsidRPr="28C6369C">
        <w:rPr>
          <w:rFonts w:ascii="Arial" w:eastAsiaTheme="minorEastAsia" w:hAnsi="Arial" w:cs="Arial"/>
          <w:highlight w:val="yellow"/>
        </w:rPr>
        <w:t>]</w:t>
      </w:r>
      <w:r w:rsidRPr="28C6369C">
        <w:rPr>
          <w:rFonts w:ascii="Arial" w:eastAsiaTheme="minorEastAsia" w:hAnsi="Arial" w:cs="Arial"/>
          <w:color w:val="000000"/>
          <w:shd w:val="clear" w:color="auto" w:fill="FFFFFF"/>
        </w:rPr>
        <w:t>. GFO-</w:t>
      </w:r>
      <w:r w:rsidR="00E364AA" w:rsidRPr="28C6369C">
        <w:rPr>
          <w:rFonts w:ascii="Arial" w:eastAsiaTheme="minorEastAsia" w:hAnsi="Arial" w:cs="Arial"/>
          <w:color w:val="000000"/>
          <w:shd w:val="clear" w:color="auto" w:fill="FFFFFF"/>
        </w:rPr>
        <w:t>25</w:t>
      </w:r>
      <w:r w:rsidRPr="28C6369C">
        <w:rPr>
          <w:rFonts w:ascii="Arial" w:eastAsiaTheme="minorEastAsia" w:hAnsi="Arial" w:cs="Arial"/>
          <w:color w:val="000000"/>
          <w:shd w:val="clear" w:color="auto" w:fill="FFFFFF"/>
        </w:rPr>
        <w:t>-</w:t>
      </w:r>
      <w:r w:rsidR="2B5050AC" w:rsidRPr="28C6369C">
        <w:rPr>
          <w:rFonts w:ascii="Arial" w:eastAsiaTheme="minorEastAsia" w:hAnsi="Arial" w:cs="Arial"/>
          <w:color w:val="000000"/>
          <w:shd w:val="clear" w:color="auto" w:fill="FFFFFF"/>
        </w:rPr>
        <w:t>605</w:t>
      </w:r>
      <w:r w:rsidRPr="28C6369C">
        <w:rPr>
          <w:rFonts w:ascii="Arial" w:eastAsiaTheme="minorEastAsia" w:hAnsi="Arial" w:cs="Arial"/>
          <w:color w:val="000000"/>
          <w:shd w:val="clear" w:color="auto" w:fill="FFFFFF"/>
        </w:rPr>
        <w:t> and Recipient’s application are hereby incorporated by reference into this Agreement in their entirety.</w:t>
      </w:r>
    </w:p>
    <w:p w14:paraId="79A58B11" w14:textId="77777777" w:rsidR="00021B64" w:rsidRPr="00B66B98" w:rsidRDefault="00021B64" w:rsidP="009D68F9">
      <w:pPr>
        <w:spacing w:line="259" w:lineRule="auto"/>
        <w:rPr>
          <w:rStyle w:val="normaltextrun"/>
          <w:rFonts w:asciiTheme="minorHAnsi" w:eastAsiaTheme="minorHAnsi" w:hAnsiTheme="minorHAnsi" w:cstheme="minorBidi"/>
          <w:szCs w:val="24"/>
        </w:rPr>
      </w:pPr>
    </w:p>
    <w:p w14:paraId="5ED5163E" w14:textId="23C56F06" w:rsidR="001F45A7" w:rsidRPr="00B66B98" w:rsidRDefault="001F45A7" w:rsidP="009D68F9">
      <w:pPr>
        <w:pStyle w:val="paragraph"/>
        <w:spacing w:before="0" w:beforeAutospacing="0" w:after="0" w:afterAutospacing="0"/>
        <w:textAlignment w:val="baseline"/>
        <w:rPr>
          <w:rStyle w:val="normaltextrun"/>
          <w:rFonts w:ascii="Arial" w:hAnsi="Arial" w:cs="Arial"/>
        </w:rPr>
      </w:pPr>
      <w:r w:rsidRPr="0DB24FF2">
        <w:rPr>
          <w:rStyle w:val="normaltextrun"/>
          <w:rFonts w:ascii="Arial" w:hAnsi="Arial" w:cs="Arial"/>
        </w:rPr>
        <w:t>In the event of any conflict or inconsistency between the terms of the Solicitation and the terms of the Recipient’s Application, the Solicitation shall control. In the event of any conflict or inconsistency between the Recipient’s Application and the terms of</w:t>
      </w:r>
      <w:r w:rsidR="00712C2B" w:rsidRPr="0DB24FF2">
        <w:rPr>
          <w:rStyle w:val="normaltextrun"/>
          <w:rFonts w:ascii="Arial" w:hAnsi="Arial" w:cs="Arial"/>
        </w:rPr>
        <w:t xml:space="preserve"> </w:t>
      </w:r>
      <w:r w:rsidR="00F47D5B" w:rsidRPr="0DB24FF2">
        <w:rPr>
          <w:rStyle w:val="normaltextrun"/>
          <w:rFonts w:ascii="Arial" w:hAnsi="Arial" w:cs="Arial"/>
        </w:rPr>
        <w:t>this Agreement</w:t>
      </w:r>
      <w:r w:rsidRPr="0DB24FF2">
        <w:rPr>
          <w:rStyle w:val="normaltextrun"/>
          <w:rFonts w:ascii="Arial" w:hAnsi="Arial" w:cs="Arial"/>
        </w:rPr>
        <w:t xml:space="preserve">, </w:t>
      </w:r>
      <w:r w:rsidR="00F47D5B" w:rsidRPr="0DB24FF2">
        <w:rPr>
          <w:rStyle w:val="normaltextrun"/>
          <w:rFonts w:ascii="Arial" w:hAnsi="Arial" w:cs="Arial"/>
        </w:rPr>
        <w:t>this Agreement</w:t>
      </w:r>
      <w:r w:rsidRPr="0DB24FF2">
        <w:rPr>
          <w:rStyle w:val="normaltextrun"/>
          <w:rFonts w:ascii="Arial" w:hAnsi="Arial" w:cs="Arial"/>
        </w:rPr>
        <w:t xml:space="preserve"> shall </w:t>
      </w:r>
      <w:proofErr w:type="gramStart"/>
      <w:r w:rsidRPr="0DB24FF2">
        <w:rPr>
          <w:rStyle w:val="normaltextrun"/>
          <w:rFonts w:ascii="Arial" w:hAnsi="Arial" w:cs="Arial"/>
        </w:rPr>
        <w:t>control</w:t>
      </w:r>
      <w:proofErr w:type="gramEnd"/>
      <w:r w:rsidRPr="0DB24FF2">
        <w:rPr>
          <w:rStyle w:val="normaltextrun"/>
          <w:rFonts w:ascii="Arial" w:hAnsi="Arial" w:cs="Arial"/>
        </w:rPr>
        <w:t xml:space="preserve">. Similarly, in the event of any conflict or inconsistency between the terms of this Agreement and the </w:t>
      </w:r>
      <w:r w:rsidR="00F47D5B" w:rsidRPr="0DB24FF2">
        <w:rPr>
          <w:rStyle w:val="normaltextrun"/>
          <w:rFonts w:ascii="Arial" w:hAnsi="Arial" w:cs="Arial"/>
        </w:rPr>
        <w:t>Solicitation</w:t>
      </w:r>
      <w:r w:rsidRPr="0DB24FF2">
        <w:rPr>
          <w:rStyle w:val="normaltextrun"/>
          <w:rFonts w:ascii="Arial" w:hAnsi="Arial" w:cs="Arial"/>
        </w:rPr>
        <w:t>, the terms of this Agreement shall control.</w:t>
      </w:r>
    </w:p>
    <w:p w14:paraId="2FC32729" w14:textId="77777777" w:rsidR="00002E71" w:rsidRPr="00B66B98" w:rsidRDefault="00002E71" w:rsidP="5DFE8D2F">
      <w:pPr>
        <w:pStyle w:val="BodyText"/>
        <w:keepNext/>
        <w:keepLines/>
        <w:widowControl w:val="0"/>
        <w:spacing w:before="120" w:after="120"/>
        <w:jc w:val="left"/>
        <w:rPr>
          <w:rFonts w:ascii="Arial" w:hAnsi="Arial" w:cs="Arial"/>
          <w:b/>
          <w:bCs/>
          <w:i w:val="0"/>
        </w:rPr>
      </w:pPr>
      <w:r w:rsidRPr="5DFE8D2F">
        <w:rPr>
          <w:rFonts w:ascii="Arial" w:hAnsi="Arial" w:cs="Arial"/>
          <w:b/>
          <w:bCs/>
          <w:i w:val="0"/>
        </w:rPr>
        <w:t>Problem Statement:</w:t>
      </w:r>
    </w:p>
    <w:p w14:paraId="637F8927" w14:textId="1EEAAACD" w:rsidR="4910EAC0" w:rsidRPr="00132A57" w:rsidRDefault="4910EAC0" w:rsidP="00B32CAB">
      <w:pPr>
        <w:pStyle w:val="BodyText"/>
        <w:keepLines/>
        <w:widowControl w:val="0"/>
        <w:spacing w:after="120" w:line="259" w:lineRule="auto"/>
        <w:jc w:val="left"/>
        <w:rPr>
          <w:rFonts w:ascii="Arial" w:hAnsi="Arial" w:cs="Arial"/>
          <w:i w:val="0"/>
        </w:rPr>
      </w:pPr>
      <w:r w:rsidRPr="04F03450">
        <w:rPr>
          <w:rFonts w:ascii="Arial" w:hAnsi="Arial" w:cs="Arial"/>
          <w:i w:val="0"/>
        </w:rPr>
        <w:t>California local educational agencies have been tasked with meeting statewide fleet electrification goals</w:t>
      </w:r>
      <w:r w:rsidR="00F050BA">
        <w:rPr>
          <w:rFonts w:ascii="Arial" w:hAnsi="Arial" w:cs="Arial"/>
          <w:i w:val="0"/>
        </w:rPr>
        <w:t>, and</w:t>
      </w:r>
      <w:r w:rsidR="50A211CE" w:rsidRPr="04F03450">
        <w:rPr>
          <w:rFonts w:ascii="Arial" w:hAnsi="Arial" w:cs="Arial"/>
          <w:i w:val="0"/>
        </w:rPr>
        <w:t xml:space="preserve"> </w:t>
      </w:r>
      <w:r w:rsidR="00F050BA">
        <w:rPr>
          <w:rFonts w:ascii="Arial" w:hAnsi="Arial" w:cs="Arial"/>
          <w:i w:val="0"/>
        </w:rPr>
        <w:t>electric school buses</w:t>
      </w:r>
      <w:r w:rsidR="00CB58BF" w:rsidRPr="00CB58BF">
        <w:rPr>
          <w:rFonts w:ascii="Arial" w:hAnsi="Arial" w:cs="Arial"/>
          <w:i w:val="0"/>
        </w:rPr>
        <w:t xml:space="preserve"> are a pivotal segment in achieving th</w:t>
      </w:r>
      <w:r w:rsidR="00EF2A78">
        <w:rPr>
          <w:rFonts w:ascii="Arial" w:hAnsi="Arial" w:cs="Arial"/>
          <w:i w:val="0"/>
        </w:rPr>
        <w:t>ose</w:t>
      </w:r>
      <w:r w:rsidR="00CB58BF" w:rsidRPr="00CB58BF">
        <w:rPr>
          <w:rFonts w:ascii="Arial" w:hAnsi="Arial" w:cs="Arial"/>
          <w:i w:val="0"/>
        </w:rPr>
        <w:t xml:space="preserve"> goals.</w:t>
      </w:r>
      <w:r w:rsidR="00EF2A78">
        <w:rPr>
          <w:rFonts w:ascii="Arial" w:hAnsi="Arial" w:cs="Arial"/>
          <w:i w:val="0"/>
        </w:rPr>
        <w:t xml:space="preserve"> </w:t>
      </w:r>
      <w:r w:rsidR="50A211CE" w:rsidRPr="04F03450">
        <w:rPr>
          <w:rFonts w:ascii="Arial" w:hAnsi="Arial" w:cs="Arial"/>
          <w:i w:val="0"/>
        </w:rPr>
        <w:t>Fleet electrification requires</w:t>
      </w:r>
      <w:r w:rsidR="2652BD8F" w:rsidRPr="04F03450">
        <w:rPr>
          <w:rFonts w:ascii="Arial" w:hAnsi="Arial" w:cs="Arial"/>
          <w:i w:val="0"/>
        </w:rPr>
        <w:t xml:space="preserve"> large investments in the procurement and deployment of electric school buses and </w:t>
      </w:r>
      <w:r w:rsidR="00E60501">
        <w:rPr>
          <w:rFonts w:ascii="Arial" w:hAnsi="Arial" w:cs="Arial"/>
          <w:i w:val="0"/>
        </w:rPr>
        <w:t>the</w:t>
      </w:r>
      <w:r w:rsidR="46D29F54" w:rsidRPr="04F03450">
        <w:rPr>
          <w:rFonts w:ascii="Arial" w:hAnsi="Arial" w:cs="Arial"/>
          <w:i w:val="0"/>
        </w:rPr>
        <w:t xml:space="preserve"> supporting </w:t>
      </w:r>
      <w:r w:rsidR="2652BD8F" w:rsidRPr="04F03450">
        <w:rPr>
          <w:rFonts w:ascii="Arial" w:hAnsi="Arial" w:cs="Arial"/>
          <w:i w:val="0"/>
        </w:rPr>
        <w:t>charging infrastructure</w:t>
      </w:r>
      <w:r w:rsidR="00E60501">
        <w:rPr>
          <w:rFonts w:ascii="Arial" w:hAnsi="Arial" w:cs="Arial"/>
          <w:i w:val="0"/>
        </w:rPr>
        <w:t xml:space="preserve"> for those buses</w:t>
      </w:r>
      <w:r w:rsidR="532B9D71" w:rsidRPr="04F03450">
        <w:rPr>
          <w:rFonts w:ascii="Arial" w:hAnsi="Arial" w:cs="Arial"/>
          <w:i w:val="0"/>
        </w:rPr>
        <w:t xml:space="preserve">. </w:t>
      </w:r>
      <w:r w:rsidR="00A74C7F">
        <w:rPr>
          <w:rFonts w:ascii="Arial" w:hAnsi="Arial" w:cs="Arial"/>
          <w:i w:val="0"/>
        </w:rPr>
        <w:t>F</w:t>
      </w:r>
      <w:r w:rsidR="149B34B4" w:rsidRPr="04F03450">
        <w:rPr>
          <w:rFonts w:ascii="Arial" w:hAnsi="Arial" w:cs="Arial"/>
          <w:i w:val="0"/>
        </w:rPr>
        <w:t xml:space="preserve">unding gaps and charging infrastructure needs </w:t>
      </w:r>
      <w:r w:rsidR="00A74C7F">
        <w:rPr>
          <w:rFonts w:ascii="Arial" w:hAnsi="Arial" w:cs="Arial"/>
          <w:i w:val="0"/>
        </w:rPr>
        <w:t xml:space="preserve">must be addressed </w:t>
      </w:r>
      <w:r w:rsidR="149B34B4" w:rsidRPr="04F03450">
        <w:rPr>
          <w:rFonts w:ascii="Arial" w:hAnsi="Arial" w:cs="Arial"/>
          <w:i w:val="0"/>
        </w:rPr>
        <w:t xml:space="preserve">to support California local educational agencies’ fleet electrification efforts. </w:t>
      </w:r>
    </w:p>
    <w:p w14:paraId="6C66A9E5" w14:textId="4BDE98FC" w:rsidR="00002E71" w:rsidRPr="00B66B98" w:rsidRDefault="00002E71" w:rsidP="5DFE8D2F">
      <w:pPr>
        <w:pStyle w:val="BodyText"/>
        <w:keepNext/>
        <w:keepLines/>
        <w:widowControl w:val="0"/>
        <w:spacing w:before="120" w:after="120"/>
        <w:jc w:val="left"/>
        <w:rPr>
          <w:rFonts w:ascii="Arial" w:hAnsi="Arial" w:cs="Arial"/>
          <w:b/>
          <w:bCs/>
          <w:i w:val="0"/>
        </w:rPr>
      </w:pPr>
      <w:r w:rsidRPr="5DFE8D2F">
        <w:rPr>
          <w:rFonts w:ascii="Arial" w:hAnsi="Arial" w:cs="Arial"/>
          <w:b/>
          <w:bCs/>
          <w:i w:val="0"/>
        </w:rPr>
        <w:t>Goal of the Agreement:</w:t>
      </w:r>
    </w:p>
    <w:p w14:paraId="1BB7C108" w14:textId="217E84F8" w:rsidR="008471CE" w:rsidRDefault="6A7BF5E6" w:rsidP="009D68F9">
      <w:pPr>
        <w:pStyle w:val="BodyText"/>
        <w:keepNext/>
        <w:keepLines/>
        <w:widowControl w:val="0"/>
        <w:spacing w:before="120" w:after="120"/>
        <w:jc w:val="left"/>
        <w:rPr>
          <w:rFonts w:ascii="Arial" w:hAnsi="Arial" w:cs="Arial"/>
          <w:highlight w:val="yellow"/>
        </w:rPr>
      </w:pPr>
      <w:r w:rsidRPr="7FEB1779">
        <w:rPr>
          <w:rFonts w:ascii="Arial" w:hAnsi="Arial" w:cs="Arial"/>
          <w:i w:val="0"/>
          <w:color w:val="000000" w:themeColor="text1"/>
        </w:rPr>
        <w:t xml:space="preserve">The goal of this Agreement is to </w:t>
      </w:r>
      <w:r w:rsidR="2C00636D" w:rsidRPr="7FEB1779">
        <w:rPr>
          <w:rFonts w:ascii="Arial" w:hAnsi="Arial" w:cs="Arial"/>
          <w:i w:val="0"/>
          <w:color w:val="000000" w:themeColor="text1"/>
        </w:rPr>
        <w:t>install charging infrastructure that will support California local educational agencies’ transition to electric school buses</w:t>
      </w:r>
      <w:r w:rsidRPr="7FEB1779" w:rsidDel="00DD55CD">
        <w:rPr>
          <w:rFonts w:ascii="Arial" w:hAnsi="Arial" w:cs="Arial"/>
          <w:i w:val="0"/>
          <w:color w:val="000000" w:themeColor="text1"/>
        </w:rPr>
        <w:t xml:space="preserve">. </w:t>
      </w:r>
    </w:p>
    <w:p w14:paraId="5C37934A" w14:textId="36306068" w:rsidR="00002E71" w:rsidRPr="00B66B98" w:rsidRDefault="00002E71" w:rsidP="00132A57">
      <w:pPr>
        <w:pStyle w:val="BodyText"/>
        <w:keepNext/>
        <w:keepLines/>
        <w:widowControl w:val="0"/>
        <w:spacing w:before="120" w:after="120"/>
        <w:jc w:val="left"/>
        <w:rPr>
          <w:rFonts w:ascii="Arial" w:hAnsi="Arial" w:cs="Arial"/>
          <w:iCs/>
          <w:color w:val="0000FF"/>
          <w:szCs w:val="24"/>
        </w:rPr>
      </w:pPr>
      <w:r w:rsidRPr="00B66B98">
        <w:rPr>
          <w:rFonts w:ascii="Arial" w:hAnsi="Arial" w:cs="Arial"/>
          <w:b/>
          <w:i w:val="0"/>
          <w:szCs w:val="24"/>
        </w:rPr>
        <w:t>Objectives of the Agreement:</w:t>
      </w:r>
    </w:p>
    <w:p w14:paraId="13CAA70E" w14:textId="2D62A9F9" w:rsidR="39163CC0" w:rsidRDefault="79BF63EE" w:rsidP="28C6369C">
      <w:pPr>
        <w:pStyle w:val="BodyText"/>
        <w:keepLines/>
        <w:widowControl w:val="0"/>
        <w:spacing w:after="120"/>
        <w:jc w:val="left"/>
        <w:rPr>
          <w:rFonts w:ascii="Arial" w:hAnsi="Arial" w:cs="Arial"/>
          <w:i w:val="0"/>
        </w:rPr>
      </w:pPr>
      <w:r w:rsidRPr="28C6369C">
        <w:rPr>
          <w:rFonts w:ascii="Arial" w:hAnsi="Arial" w:cs="Arial"/>
          <w:i w:val="0"/>
        </w:rPr>
        <w:t xml:space="preserve">The objectives of this Agreement are to </w:t>
      </w:r>
      <w:r w:rsidR="708E7D50" w:rsidRPr="28C6369C">
        <w:rPr>
          <w:rFonts w:ascii="Arial" w:hAnsi="Arial" w:cs="Arial"/>
          <w:i w:val="0"/>
        </w:rPr>
        <w:t xml:space="preserve">purchase and </w:t>
      </w:r>
      <w:r w:rsidR="07EB7B42" w:rsidRPr="28C6369C">
        <w:rPr>
          <w:rFonts w:ascii="Arial" w:hAnsi="Arial" w:cs="Arial"/>
          <w:i w:val="0"/>
        </w:rPr>
        <w:t>i</w:t>
      </w:r>
      <w:r w:rsidR="66951565" w:rsidRPr="28C6369C">
        <w:rPr>
          <w:rFonts w:ascii="Arial" w:hAnsi="Arial" w:cs="Arial"/>
          <w:i w:val="0"/>
        </w:rPr>
        <w:t>nstall</w:t>
      </w:r>
      <w:r w:rsidR="66951565" w:rsidRPr="28C6369C">
        <w:rPr>
          <w:rFonts w:ascii="Arial" w:hAnsi="Arial" w:cs="Arial"/>
          <w:b/>
          <w:bCs/>
          <w:i w:val="0"/>
        </w:rPr>
        <w:t xml:space="preserve"> </w:t>
      </w:r>
      <w:r w:rsidR="0F2979C6" w:rsidRPr="28C6369C">
        <w:rPr>
          <w:rFonts w:ascii="Arial" w:hAnsi="Arial" w:cs="Arial"/>
          <w:i w:val="0"/>
          <w:highlight w:val="yellow"/>
        </w:rPr>
        <w:t xml:space="preserve">[insert number] </w:t>
      </w:r>
      <w:r w:rsidR="66951565" w:rsidRPr="28C6369C">
        <w:rPr>
          <w:rFonts w:ascii="Arial" w:hAnsi="Arial" w:cs="Arial"/>
          <w:i w:val="0"/>
          <w:highlight w:val="yellow"/>
        </w:rPr>
        <w:t>[</w:t>
      </w:r>
      <w:r w:rsidR="55241C02" w:rsidRPr="28C6369C">
        <w:rPr>
          <w:rFonts w:ascii="Arial" w:hAnsi="Arial" w:cs="Arial"/>
          <w:i w:val="0"/>
          <w:highlight w:val="yellow"/>
        </w:rPr>
        <w:t xml:space="preserve">insert </w:t>
      </w:r>
      <w:r w:rsidR="66951565" w:rsidRPr="28C6369C">
        <w:rPr>
          <w:rFonts w:ascii="Arial" w:hAnsi="Arial" w:cs="Arial"/>
          <w:i w:val="0"/>
          <w:highlight w:val="yellow"/>
        </w:rPr>
        <w:t xml:space="preserve">single </w:t>
      </w:r>
      <w:r w:rsidR="3BEFD27E" w:rsidRPr="28C6369C">
        <w:rPr>
          <w:rFonts w:ascii="Arial" w:hAnsi="Arial" w:cs="Arial"/>
          <w:i w:val="0"/>
          <w:highlight w:val="yellow"/>
        </w:rPr>
        <w:t xml:space="preserve">or </w:t>
      </w:r>
      <w:r w:rsidR="66951565" w:rsidRPr="28C6369C">
        <w:rPr>
          <w:rFonts w:ascii="Arial" w:hAnsi="Arial" w:cs="Arial"/>
          <w:i w:val="0"/>
          <w:highlight w:val="yellow"/>
        </w:rPr>
        <w:t>dual port</w:t>
      </w:r>
      <w:r w:rsidR="4B308681" w:rsidRPr="28C6369C">
        <w:rPr>
          <w:rFonts w:ascii="Arial" w:hAnsi="Arial" w:cs="Arial"/>
          <w:i w:val="0"/>
          <w:highlight w:val="yellow"/>
        </w:rPr>
        <w:t>]</w:t>
      </w:r>
      <w:r w:rsidR="66951565" w:rsidRPr="28C6369C">
        <w:rPr>
          <w:rFonts w:ascii="Arial" w:hAnsi="Arial" w:cs="Arial"/>
          <w:i w:val="0"/>
          <w:highlight w:val="yellow"/>
        </w:rPr>
        <w:t xml:space="preserve"> L2 </w:t>
      </w:r>
      <w:r w:rsidR="6225FF89" w:rsidRPr="28C6369C">
        <w:rPr>
          <w:rFonts w:ascii="Arial" w:hAnsi="Arial" w:cs="Arial"/>
          <w:i w:val="0"/>
          <w:highlight w:val="yellow"/>
        </w:rPr>
        <w:t xml:space="preserve">grid-connected </w:t>
      </w:r>
      <w:r w:rsidR="66951565" w:rsidRPr="28C6369C">
        <w:rPr>
          <w:rFonts w:ascii="Arial" w:hAnsi="Arial" w:cs="Arial"/>
          <w:i w:val="0"/>
          <w:highlight w:val="yellow"/>
        </w:rPr>
        <w:t>charg</w:t>
      </w:r>
      <w:r w:rsidR="00E67690" w:rsidRPr="28C6369C">
        <w:rPr>
          <w:rFonts w:ascii="Arial" w:hAnsi="Arial" w:cs="Arial"/>
          <w:i w:val="0"/>
          <w:highlight w:val="yellow"/>
        </w:rPr>
        <w:t>ers</w:t>
      </w:r>
      <w:r w:rsidR="7AA1E85C" w:rsidRPr="28C6369C">
        <w:rPr>
          <w:rFonts w:ascii="Arial" w:hAnsi="Arial" w:cs="Arial"/>
          <w:i w:val="0"/>
          <w:highlight w:val="yellow"/>
        </w:rPr>
        <w:t>, [insert number] dual port grid-connected direct current fast chargers</w:t>
      </w:r>
      <w:r w:rsidR="0B42248A" w:rsidRPr="28C6369C">
        <w:rPr>
          <w:rFonts w:ascii="Arial" w:hAnsi="Arial" w:cs="Arial"/>
          <w:i w:val="0"/>
          <w:highlight w:val="yellow"/>
        </w:rPr>
        <w:t xml:space="preserve"> (DCFCs), [insert number] dual port grid-connected bidirectional DCFCs,</w:t>
      </w:r>
      <w:r w:rsidR="66951565" w:rsidRPr="28C6369C">
        <w:rPr>
          <w:rFonts w:ascii="Arial" w:hAnsi="Arial" w:cs="Arial"/>
          <w:i w:val="0"/>
        </w:rPr>
        <w:t xml:space="preserve"> and</w:t>
      </w:r>
      <w:r w:rsidR="72CB6D1B" w:rsidRPr="28C6369C">
        <w:rPr>
          <w:rFonts w:ascii="Arial" w:hAnsi="Arial" w:cs="Arial"/>
          <w:i w:val="0"/>
        </w:rPr>
        <w:t xml:space="preserve"> zero-emission</w:t>
      </w:r>
      <w:r w:rsidR="25F40FA2" w:rsidRPr="28C6369C">
        <w:rPr>
          <w:rFonts w:ascii="Arial" w:hAnsi="Arial" w:cs="Arial"/>
          <w:i w:val="0"/>
        </w:rPr>
        <w:t xml:space="preserve"> </w:t>
      </w:r>
      <w:r w:rsidR="25F40FA2" w:rsidRPr="28C6369C">
        <w:rPr>
          <w:rFonts w:ascii="Arial" w:hAnsi="Arial" w:cs="Arial"/>
          <w:i w:val="0"/>
          <w:highlight w:val="yellow"/>
        </w:rPr>
        <w:t xml:space="preserve">[insert </w:t>
      </w:r>
      <w:r w:rsidR="66951565" w:rsidRPr="28C6369C">
        <w:rPr>
          <w:rFonts w:ascii="Arial" w:hAnsi="Arial" w:cs="Arial"/>
          <w:i w:val="0"/>
          <w:highlight w:val="yellow"/>
        </w:rPr>
        <w:t>number</w:t>
      </w:r>
      <w:r w:rsidR="3B597F63" w:rsidRPr="28C6369C">
        <w:rPr>
          <w:rFonts w:ascii="Arial" w:hAnsi="Arial" w:cs="Arial"/>
          <w:i w:val="0"/>
          <w:highlight w:val="yellow"/>
        </w:rPr>
        <w:t>]</w:t>
      </w:r>
      <w:r w:rsidR="0EAEC9E6" w:rsidRPr="28C6369C">
        <w:rPr>
          <w:rFonts w:ascii="Arial" w:hAnsi="Arial" w:cs="Arial"/>
          <w:i w:val="0"/>
          <w:highlight w:val="yellow"/>
        </w:rPr>
        <w:t xml:space="preserve"> off-grid/mobile chargers </w:t>
      </w:r>
      <w:r w:rsidR="5DBB6A2F" w:rsidRPr="28C6369C">
        <w:rPr>
          <w:rFonts w:ascii="Arial" w:hAnsi="Arial" w:cs="Arial"/>
          <w:i w:val="0"/>
        </w:rPr>
        <w:t>for</w:t>
      </w:r>
      <w:r w:rsidR="00E67690" w:rsidRPr="28C6369C">
        <w:rPr>
          <w:rFonts w:ascii="Arial" w:hAnsi="Arial" w:cs="Arial"/>
          <w:i w:val="0"/>
        </w:rPr>
        <w:t xml:space="preserve"> a total of </w:t>
      </w:r>
      <w:r w:rsidR="00E67690" w:rsidRPr="28C6369C">
        <w:rPr>
          <w:rFonts w:ascii="Arial" w:hAnsi="Arial" w:cs="Arial"/>
          <w:i w:val="0"/>
          <w:highlight w:val="yellow"/>
        </w:rPr>
        <w:t>[insert number</w:t>
      </w:r>
      <w:r w:rsidR="00BF52B4" w:rsidRPr="28C6369C">
        <w:rPr>
          <w:rFonts w:ascii="Arial" w:hAnsi="Arial" w:cs="Arial"/>
          <w:i w:val="0"/>
          <w:highlight w:val="yellow"/>
        </w:rPr>
        <w:t>]</w:t>
      </w:r>
      <w:r w:rsidR="00BF52B4" w:rsidRPr="28C6369C">
        <w:rPr>
          <w:rFonts w:ascii="Arial" w:hAnsi="Arial" w:cs="Arial"/>
          <w:i w:val="0"/>
        </w:rPr>
        <w:t xml:space="preserve"> charging ports</w:t>
      </w:r>
      <w:r w:rsidR="66951565" w:rsidRPr="28C6369C">
        <w:rPr>
          <w:rFonts w:ascii="Arial" w:hAnsi="Arial" w:cs="Arial"/>
          <w:i w:val="0"/>
        </w:rPr>
        <w:t xml:space="preserve"> across</w:t>
      </w:r>
      <w:r w:rsidR="3DB61C5B" w:rsidRPr="28C6369C">
        <w:rPr>
          <w:rFonts w:ascii="Arial" w:hAnsi="Arial" w:cs="Arial"/>
          <w:i w:val="0"/>
        </w:rPr>
        <w:t xml:space="preserve"> </w:t>
      </w:r>
      <w:r w:rsidR="3DB61C5B" w:rsidRPr="28C6369C">
        <w:rPr>
          <w:rFonts w:ascii="Arial" w:hAnsi="Arial" w:cs="Arial"/>
          <w:i w:val="0"/>
          <w:highlight w:val="yellow"/>
        </w:rPr>
        <w:t>[insert number]</w:t>
      </w:r>
      <w:r w:rsidR="3DB61C5B" w:rsidRPr="28C6369C">
        <w:rPr>
          <w:rFonts w:ascii="Arial" w:hAnsi="Arial" w:cs="Arial"/>
          <w:i w:val="0"/>
        </w:rPr>
        <w:t xml:space="preserve"> </w:t>
      </w:r>
      <w:r w:rsidR="66951565" w:rsidRPr="28C6369C">
        <w:rPr>
          <w:rFonts w:ascii="Arial" w:hAnsi="Arial" w:cs="Arial"/>
          <w:i w:val="0"/>
        </w:rPr>
        <w:t>sites</w:t>
      </w:r>
      <w:r w:rsidR="7A86739E" w:rsidRPr="28C6369C">
        <w:rPr>
          <w:rFonts w:ascii="Arial" w:hAnsi="Arial" w:cs="Arial"/>
          <w:i w:val="0"/>
        </w:rPr>
        <w:t xml:space="preserve"> to support</w:t>
      </w:r>
      <w:r w:rsidR="32C4F18C" w:rsidRPr="28C6369C">
        <w:rPr>
          <w:rFonts w:ascii="Arial" w:hAnsi="Arial" w:cs="Arial"/>
          <w:i w:val="0"/>
        </w:rPr>
        <w:t xml:space="preserve"> </w:t>
      </w:r>
      <w:r w:rsidR="32C4F18C" w:rsidRPr="28C6369C">
        <w:rPr>
          <w:rFonts w:ascii="Arial" w:hAnsi="Arial" w:cs="Arial"/>
          <w:i w:val="0"/>
          <w:highlight w:val="yellow"/>
        </w:rPr>
        <w:t xml:space="preserve">[insert </w:t>
      </w:r>
      <w:r w:rsidR="7A86739E" w:rsidRPr="28C6369C">
        <w:rPr>
          <w:rFonts w:ascii="Arial" w:hAnsi="Arial" w:cs="Arial"/>
          <w:i w:val="0"/>
          <w:highlight w:val="yellow"/>
        </w:rPr>
        <w:t>numbe</w:t>
      </w:r>
      <w:r w:rsidR="506900D7" w:rsidRPr="28C6369C">
        <w:rPr>
          <w:rFonts w:ascii="Arial" w:hAnsi="Arial" w:cs="Arial"/>
          <w:i w:val="0"/>
          <w:highlight w:val="yellow"/>
        </w:rPr>
        <w:t>r]</w:t>
      </w:r>
      <w:r w:rsidR="7A86739E" w:rsidRPr="28C6369C">
        <w:rPr>
          <w:rFonts w:ascii="Arial" w:hAnsi="Arial" w:cs="Arial"/>
          <w:i w:val="0"/>
        </w:rPr>
        <w:t xml:space="preserve"> new </w:t>
      </w:r>
      <w:r w:rsidR="3EFBB83C" w:rsidRPr="28C6369C">
        <w:rPr>
          <w:rFonts w:ascii="Arial" w:hAnsi="Arial" w:cs="Arial"/>
          <w:i w:val="0"/>
        </w:rPr>
        <w:t>electric school buses</w:t>
      </w:r>
      <w:r w:rsidR="7A86739E" w:rsidRPr="28C6369C">
        <w:rPr>
          <w:rFonts w:ascii="Arial" w:hAnsi="Arial" w:cs="Arial"/>
          <w:i w:val="0"/>
        </w:rPr>
        <w:t xml:space="preserve"> and</w:t>
      </w:r>
      <w:r w:rsidR="6D79F3EC" w:rsidRPr="28C6369C">
        <w:rPr>
          <w:rFonts w:ascii="Arial" w:hAnsi="Arial" w:cs="Arial"/>
          <w:i w:val="0"/>
        </w:rPr>
        <w:t>/or</w:t>
      </w:r>
      <w:r w:rsidR="7A86739E" w:rsidRPr="28C6369C">
        <w:rPr>
          <w:rFonts w:ascii="Arial" w:hAnsi="Arial" w:cs="Arial"/>
          <w:i w:val="0"/>
        </w:rPr>
        <w:t xml:space="preserve"> </w:t>
      </w:r>
      <w:r w:rsidR="38BD7697" w:rsidRPr="28C6369C">
        <w:rPr>
          <w:rFonts w:ascii="Arial" w:hAnsi="Arial" w:cs="Arial"/>
          <w:i w:val="0"/>
          <w:highlight w:val="yellow"/>
        </w:rPr>
        <w:t>[insert</w:t>
      </w:r>
      <w:r w:rsidR="7A86739E" w:rsidRPr="28C6369C">
        <w:rPr>
          <w:rFonts w:ascii="Arial" w:hAnsi="Arial" w:cs="Arial"/>
          <w:i w:val="0"/>
          <w:highlight w:val="yellow"/>
        </w:rPr>
        <w:t xml:space="preserve"> number</w:t>
      </w:r>
      <w:r w:rsidR="1AA78B91" w:rsidRPr="28C6369C">
        <w:rPr>
          <w:rFonts w:ascii="Arial" w:hAnsi="Arial" w:cs="Arial"/>
          <w:i w:val="0"/>
          <w:highlight w:val="yellow"/>
        </w:rPr>
        <w:t>]</w:t>
      </w:r>
      <w:r w:rsidR="00BF52B4" w:rsidRPr="28C6369C">
        <w:rPr>
          <w:rFonts w:ascii="Arial" w:hAnsi="Arial" w:cs="Arial"/>
          <w:i w:val="0"/>
        </w:rPr>
        <w:t xml:space="preserve"> existing</w:t>
      </w:r>
      <w:r w:rsidR="7A86739E" w:rsidRPr="28C6369C">
        <w:rPr>
          <w:rFonts w:ascii="Arial" w:hAnsi="Arial" w:cs="Arial"/>
          <w:i w:val="0"/>
        </w:rPr>
        <w:t xml:space="preserve"> </w:t>
      </w:r>
      <w:r w:rsidR="4F4672DD" w:rsidRPr="28C6369C">
        <w:rPr>
          <w:rFonts w:ascii="Arial" w:hAnsi="Arial" w:cs="Arial"/>
          <w:i w:val="0"/>
        </w:rPr>
        <w:t>electric school buses</w:t>
      </w:r>
      <w:r w:rsidR="7A86739E" w:rsidRPr="28C6369C">
        <w:rPr>
          <w:rFonts w:ascii="Arial" w:hAnsi="Arial" w:cs="Arial"/>
          <w:i w:val="0"/>
        </w:rPr>
        <w:t xml:space="preserve"> without </w:t>
      </w:r>
      <w:r w:rsidR="74471326" w:rsidRPr="28C6369C">
        <w:rPr>
          <w:rFonts w:ascii="Arial" w:hAnsi="Arial" w:cs="Arial"/>
          <w:i w:val="0"/>
        </w:rPr>
        <w:t>sufficient</w:t>
      </w:r>
      <w:r w:rsidR="7A86739E" w:rsidRPr="28C6369C">
        <w:rPr>
          <w:rFonts w:ascii="Arial" w:hAnsi="Arial" w:cs="Arial"/>
          <w:i w:val="0"/>
        </w:rPr>
        <w:t xml:space="preserve"> charging infr</w:t>
      </w:r>
      <w:r w:rsidR="60D03970" w:rsidRPr="28C6369C">
        <w:rPr>
          <w:rFonts w:ascii="Arial" w:hAnsi="Arial" w:cs="Arial"/>
          <w:i w:val="0"/>
        </w:rPr>
        <w:t>astructure.</w:t>
      </w:r>
    </w:p>
    <w:p w14:paraId="0EE0B74F" w14:textId="77777777" w:rsidR="0064101B" w:rsidRPr="00B66B98" w:rsidRDefault="0064101B" w:rsidP="00452263">
      <w:pPr>
        <w:pStyle w:val="BodyText"/>
        <w:keepNext/>
        <w:keepLines/>
        <w:widowControl w:val="0"/>
        <w:spacing w:before="360" w:after="120"/>
        <w:jc w:val="left"/>
        <w:rPr>
          <w:rFonts w:ascii="Arial" w:hAnsi="Arial" w:cs="Arial"/>
          <w:b/>
          <w:i w:val="0"/>
          <w:szCs w:val="24"/>
        </w:rPr>
      </w:pPr>
      <w:r w:rsidRPr="00B66B98">
        <w:rPr>
          <w:rFonts w:ascii="Arial" w:hAnsi="Arial" w:cs="Arial"/>
          <w:b/>
          <w:i w:val="0"/>
          <w:szCs w:val="24"/>
        </w:rPr>
        <w:t>TASK 1 ADMINISTRATION</w:t>
      </w:r>
      <w:r w:rsidR="009830E1" w:rsidRPr="00B66B98">
        <w:rPr>
          <w:rFonts w:ascii="Arial" w:hAnsi="Arial" w:cs="Arial"/>
          <w:b/>
          <w:i w:val="0"/>
          <w:szCs w:val="24"/>
        </w:rPr>
        <w:t xml:space="preserve"> </w:t>
      </w:r>
    </w:p>
    <w:p w14:paraId="5DE514AF" w14:textId="77777777" w:rsidR="0064101B" w:rsidRPr="00B66B98" w:rsidRDefault="0064101B" w:rsidP="009D68F9">
      <w:pPr>
        <w:pStyle w:val="BodyText"/>
        <w:keepLines/>
        <w:widowControl w:val="0"/>
        <w:spacing w:after="120"/>
        <w:jc w:val="left"/>
        <w:rPr>
          <w:rFonts w:ascii="Arial" w:hAnsi="Arial" w:cs="Arial"/>
          <w:b/>
          <w:i w:val="0"/>
          <w:szCs w:val="24"/>
        </w:rPr>
      </w:pPr>
      <w:r w:rsidRPr="00B66B98">
        <w:rPr>
          <w:rFonts w:ascii="Arial" w:hAnsi="Arial" w:cs="Arial"/>
          <w:b/>
          <w:i w:val="0"/>
          <w:szCs w:val="24"/>
        </w:rPr>
        <w:t xml:space="preserve">Task 1.1 Attend Kick-off Meeting </w:t>
      </w:r>
    </w:p>
    <w:p w14:paraId="38576640" w14:textId="08AC020B" w:rsidR="0064101B" w:rsidRPr="00B66B98" w:rsidRDefault="0064101B" w:rsidP="009D68F9">
      <w:pPr>
        <w:pStyle w:val="BodyText"/>
        <w:keepLines/>
        <w:widowControl w:val="0"/>
        <w:spacing w:after="120"/>
        <w:jc w:val="left"/>
        <w:rPr>
          <w:rFonts w:ascii="Arial" w:hAnsi="Arial" w:cs="Arial"/>
          <w:i w:val="0"/>
          <w:szCs w:val="24"/>
        </w:rPr>
      </w:pPr>
      <w:r w:rsidRPr="00B66B98">
        <w:rPr>
          <w:rFonts w:ascii="Arial" w:hAnsi="Arial" w:cs="Arial"/>
          <w:i w:val="0"/>
          <w:szCs w:val="24"/>
        </w:rPr>
        <w:t>The goal of this task is to establish the lines of communication</w:t>
      </w:r>
      <w:r w:rsidR="00B75491">
        <w:rPr>
          <w:rFonts w:ascii="Arial" w:hAnsi="Arial" w:cs="Arial"/>
          <w:i w:val="0"/>
          <w:szCs w:val="24"/>
        </w:rPr>
        <w:t xml:space="preserve">, </w:t>
      </w:r>
      <w:r w:rsidRPr="00B66B98">
        <w:rPr>
          <w:rFonts w:ascii="Arial" w:hAnsi="Arial" w:cs="Arial"/>
          <w:i w:val="0"/>
          <w:szCs w:val="24"/>
        </w:rPr>
        <w:t>procedures</w:t>
      </w:r>
      <w:r w:rsidR="00B75491">
        <w:rPr>
          <w:rFonts w:ascii="Arial" w:hAnsi="Arial" w:cs="Arial"/>
          <w:i w:val="0"/>
          <w:szCs w:val="24"/>
        </w:rPr>
        <w:t xml:space="preserve"> and data requests</w:t>
      </w:r>
      <w:r w:rsidRPr="00B66B98">
        <w:rPr>
          <w:rFonts w:ascii="Arial" w:hAnsi="Arial" w:cs="Arial"/>
          <w:i w:val="0"/>
          <w:szCs w:val="24"/>
        </w:rPr>
        <w:t xml:space="preserve"> for implementing this Agreement.</w:t>
      </w:r>
      <w:r w:rsidR="009778B8" w:rsidRPr="00B66B98">
        <w:rPr>
          <w:rFonts w:ascii="Arial" w:hAnsi="Arial" w:cs="Arial"/>
          <w:i w:val="0"/>
          <w:szCs w:val="24"/>
        </w:rPr>
        <w:t xml:space="preserve"> The</w:t>
      </w:r>
      <w:r w:rsidR="008A7C67" w:rsidRPr="00B66B98">
        <w:rPr>
          <w:rFonts w:ascii="Arial" w:hAnsi="Arial" w:cs="Arial"/>
          <w:i w:val="0"/>
          <w:szCs w:val="24"/>
        </w:rPr>
        <w:t xml:space="preserve"> Commission Agreement Manager</w:t>
      </w:r>
      <w:r w:rsidR="009778B8" w:rsidRPr="00B66B98">
        <w:rPr>
          <w:rFonts w:ascii="Arial" w:hAnsi="Arial" w:cs="Arial"/>
          <w:i w:val="0"/>
          <w:szCs w:val="24"/>
        </w:rPr>
        <w:t xml:space="preserve"> </w:t>
      </w:r>
      <w:r w:rsidR="008A7C67" w:rsidRPr="00B66B98">
        <w:rPr>
          <w:rFonts w:ascii="Arial" w:hAnsi="Arial" w:cs="Arial"/>
          <w:i w:val="0"/>
          <w:szCs w:val="24"/>
        </w:rPr>
        <w:t>(</w:t>
      </w:r>
      <w:r w:rsidR="009778B8" w:rsidRPr="00B66B98">
        <w:rPr>
          <w:rFonts w:ascii="Arial" w:hAnsi="Arial" w:cs="Arial"/>
          <w:i w:val="0"/>
          <w:szCs w:val="24"/>
        </w:rPr>
        <w:t>CAM</w:t>
      </w:r>
      <w:r w:rsidR="008A7C67" w:rsidRPr="00B66B98">
        <w:rPr>
          <w:rFonts w:ascii="Arial" w:hAnsi="Arial" w:cs="Arial"/>
          <w:i w:val="0"/>
          <w:szCs w:val="24"/>
        </w:rPr>
        <w:t>)</w:t>
      </w:r>
      <w:r w:rsidR="009778B8" w:rsidRPr="00B66B98">
        <w:rPr>
          <w:rFonts w:ascii="Arial" w:hAnsi="Arial" w:cs="Arial"/>
          <w:i w:val="0"/>
          <w:szCs w:val="24"/>
        </w:rPr>
        <w:t xml:space="preserve"> shall designate the date and location of this meeting and provide an agenda </w:t>
      </w:r>
      <w:proofErr w:type="gramStart"/>
      <w:r w:rsidR="009778B8" w:rsidRPr="00B66B98">
        <w:rPr>
          <w:rFonts w:ascii="Arial" w:hAnsi="Arial" w:cs="Arial"/>
          <w:i w:val="0"/>
          <w:szCs w:val="24"/>
        </w:rPr>
        <w:t>to</w:t>
      </w:r>
      <w:proofErr w:type="gramEnd"/>
      <w:r w:rsidR="009778B8" w:rsidRPr="00B66B98">
        <w:rPr>
          <w:rFonts w:ascii="Arial" w:hAnsi="Arial" w:cs="Arial"/>
          <w:i w:val="0"/>
          <w:szCs w:val="24"/>
        </w:rPr>
        <w:t xml:space="preserve"> the Recipient prior to the meeting. </w:t>
      </w:r>
    </w:p>
    <w:p w14:paraId="4C466A36" w14:textId="71522666" w:rsidR="007C2C50" w:rsidRDefault="007C2C50" w:rsidP="009D68F9">
      <w:pPr>
        <w:pStyle w:val="BodyText"/>
        <w:keepNext/>
        <w:keepLines/>
        <w:widowControl w:val="0"/>
        <w:spacing w:after="120"/>
        <w:jc w:val="left"/>
        <w:rPr>
          <w:rFonts w:ascii="Arial" w:hAnsi="Arial" w:cs="Arial"/>
          <w:b/>
          <w:i w:val="0"/>
          <w:szCs w:val="24"/>
        </w:rPr>
      </w:pPr>
      <w:r>
        <w:rPr>
          <w:rFonts w:ascii="Arial" w:hAnsi="Arial" w:cs="Arial"/>
          <w:b/>
          <w:i w:val="0"/>
          <w:szCs w:val="24"/>
        </w:rPr>
        <w:t>The CAM shall:</w:t>
      </w:r>
    </w:p>
    <w:p w14:paraId="587CB8EF" w14:textId="041D7E75" w:rsidR="007C2C50" w:rsidRPr="00D65A71" w:rsidRDefault="007C2C50" w:rsidP="00D65A71">
      <w:pPr>
        <w:pStyle w:val="BodyText"/>
        <w:keepLines/>
        <w:widowControl w:val="0"/>
        <w:numPr>
          <w:ilvl w:val="0"/>
          <w:numId w:val="23"/>
        </w:numPr>
        <w:tabs>
          <w:tab w:val="clear" w:pos="360"/>
        </w:tabs>
        <w:spacing w:after="120"/>
        <w:ind w:left="1440" w:hanging="720"/>
        <w:jc w:val="left"/>
        <w:rPr>
          <w:rFonts w:ascii="Arial" w:hAnsi="Arial" w:cs="Arial"/>
          <w:i w:val="0"/>
        </w:rPr>
      </w:pPr>
      <w:r w:rsidRPr="39163CC0">
        <w:rPr>
          <w:rFonts w:ascii="Arial" w:hAnsi="Arial" w:cs="Arial"/>
          <w:i w:val="0"/>
        </w:rPr>
        <w:t xml:space="preserve">Send the Recipient the </w:t>
      </w:r>
      <w:r w:rsidRPr="39163CC0">
        <w:rPr>
          <w:rFonts w:ascii="Arial" w:hAnsi="Arial" w:cs="Arial"/>
        </w:rPr>
        <w:t>kick-off meeting agenda</w:t>
      </w:r>
      <w:r w:rsidRPr="39163CC0">
        <w:rPr>
          <w:rFonts w:ascii="Arial" w:hAnsi="Arial" w:cs="Arial"/>
          <w:i w:val="0"/>
        </w:rPr>
        <w:t>.</w:t>
      </w:r>
    </w:p>
    <w:p w14:paraId="0BFA7594" w14:textId="3910958F" w:rsidR="0064101B" w:rsidRPr="00B66B98" w:rsidRDefault="0064101B" w:rsidP="009D68F9">
      <w:pPr>
        <w:pStyle w:val="BodyText"/>
        <w:keepNext/>
        <w:keepLines/>
        <w:widowControl w:val="0"/>
        <w:spacing w:after="120"/>
        <w:jc w:val="left"/>
        <w:rPr>
          <w:rFonts w:ascii="Arial" w:hAnsi="Arial" w:cs="Arial"/>
          <w:b/>
          <w:i w:val="0"/>
          <w:szCs w:val="24"/>
        </w:rPr>
      </w:pPr>
      <w:r w:rsidRPr="00B66B98">
        <w:rPr>
          <w:rFonts w:ascii="Arial" w:hAnsi="Arial" w:cs="Arial"/>
          <w:b/>
          <w:i w:val="0"/>
          <w:szCs w:val="24"/>
        </w:rPr>
        <w:t>The Recipient shall:</w:t>
      </w:r>
    </w:p>
    <w:p w14:paraId="227D5774" w14:textId="77777777" w:rsidR="009778B8" w:rsidRPr="00B66B98" w:rsidRDefault="008A7C67" w:rsidP="009D68F9">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66B98">
        <w:rPr>
          <w:rFonts w:ascii="Arial" w:hAnsi="Arial" w:cs="Arial"/>
          <w:i w:val="0"/>
          <w:szCs w:val="24"/>
        </w:rPr>
        <w:t xml:space="preserve">Attend a “Kick-Off” meeting </w:t>
      </w:r>
      <w:r w:rsidR="006B4067">
        <w:rPr>
          <w:rFonts w:ascii="Arial" w:hAnsi="Arial" w:cs="Arial"/>
          <w:i w:val="0"/>
          <w:szCs w:val="24"/>
        </w:rPr>
        <w:t>that includes</w:t>
      </w:r>
      <w:r w:rsidRPr="00B66B98">
        <w:rPr>
          <w:rFonts w:ascii="Arial" w:hAnsi="Arial" w:cs="Arial"/>
          <w:i w:val="0"/>
          <w:szCs w:val="24"/>
        </w:rPr>
        <w:t xml:space="preserve"> the CAM</w:t>
      </w:r>
      <w:r w:rsidR="006B4067">
        <w:rPr>
          <w:rFonts w:ascii="Arial" w:hAnsi="Arial" w:cs="Arial"/>
          <w:i w:val="0"/>
          <w:szCs w:val="24"/>
        </w:rPr>
        <w:t xml:space="preserve"> and may include </w:t>
      </w:r>
      <w:r w:rsidRPr="00B66B98">
        <w:rPr>
          <w:rFonts w:ascii="Arial" w:hAnsi="Arial" w:cs="Arial"/>
          <w:i w:val="0"/>
          <w:szCs w:val="24"/>
        </w:rPr>
        <w:t xml:space="preserve">the Commission Agreement Officer (CAO) and a representative of the </w:t>
      </w:r>
      <w:r w:rsidR="00191657" w:rsidRPr="00B66B98">
        <w:rPr>
          <w:rFonts w:ascii="Arial" w:hAnsi="Arial" w:cs="Arial"/>
          <w:i w:val="0"/>
          <w:szCs w:val="24"/>
        </w:rPr>
        <w:t>CEC</w:t>
      </w:r>
      <w:r w:rsidRPr="00B66B98">
        <w:rPr>
          <w:rFonts w:ascii="Arial" w:hAnsi="Arial" w:cs="Arial"/>
          <w:i w:val="0"/>
          <w:szCs w:val="24"/>
        </w:rPr>
        <w:t xml:space="preserve"> Accounting Office. The Recipient shall bring their Project Manager, Agreement Administrator, Accounting Officer, and any others determined necessary by the Recipient or specifically requested by the CAM to this meeting</w:t>
      </w:r>
      <w:r w:rsidR="0064101B" w:rsidRPr="00B66B98">
        <w:rPr>
          <w:rFonts w:ascii="Arial" w:hAnsi="Arial" w:cs="Arial"/>
          <w:i w:val="0"/>
          <w:szCs w:val="24"/>
        </w:rPr>
        <w:t xml:space="preserve">.  </w:t>
      </w:r>
    </w:p>
    <w:p w14:paraId="41FC5826" w14:textId="441A105B" w:rsidR="00095F31" w:rsidRDefault="00095F31" w:rsidP="5DFE8D2F">
      <w:pPr>
        <w:pStyle w:val="BodyText"/>
        <w:keepLines/>
        <w:widowControl w:val="0"/>
        <w:numPr>
          <w:ilvl w:val="0"/>
          <w:numId w:val="23"/>
        </w:numPr>
        <w:tabs>
          <w:tab w:val="clear" w:pos="360"/>
        </w:tabs>
        <w:spacing w:after="120"/>
        <w:ind w:left="1440" w:hanging="720"/>
        <w:jc w:val="left"/>
        <w:rPr>
          <w:rFonts w:ascii="Arial" w:hAnsi="Arial" w:cs="Arial"/>
          <w:i w:val="0"/>
        </w:rPr>
      </w:pPr>
      <w:r w:rsidRPr="5DFE8D2F">
        <w:rPr>
          <w:rFonts w:ascii="Arial" w:hAnsi="Arial" w:cs="Arial"/>
          <w:i w:val="0"/>
        </w:rPr>
        <w:t xml:space="preserve">Provide an </w:t>
      </w:r>
      <w:r w:rsidRPr="5DFE8D2F">
        <w:rPr>
          <w:rFonts w:ascii="Arial" w:hAnsi="Arial" w:cs="Arial"/>
        </w:rPr>
        <w:t>updated Schedule of Products,</w:t>
      </w:r>
      <w:r w:rsidRPr="5DFE8D2F" w:rsidDel="00095F31">
        <w:rPr>
          <w:rFonts w:ascii="Arial" w:hAnsi="Arial" w:cs="Arial"/>
        </w:rPr>
        <w:t xml:space="preserve"> </w:t>
      </w:r>
      <w:r w:rsidRPr="5DFE8D2F">
        <w:rPr>
          <w:rFonts w:ascii="Arial" w:hAnsi="Arial" w:cs="Arial"/>
        </w:rPr>
        <w:t>and updated list of permits.</w:t>
      </w:r>
    </w:p>
    <w:p w14:paraId="7674E54C" w14:textId="3E8651C9" w:rsidR="0064101B" w:rsidRPr="00B66B98" w:rsidRDefault="009778B8" w:rsidP="009D68F9">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66B98">
        <w:rPr>
          <w:rFonts w:ascii="Arial" w:hAnsi="Arial" w:cs="Arial"/>
          <w:i w:val="0"/>
          <w:szCs w:val="24"/>
        </w:rPr>
        <w:t xml:space="preserve">Discuss the following </w:t>
      </w:r>
      <w:r w:rsidR="0064101B" w:rsidRPr="00B66B98">
        <w:rPr>
          <w:rFonts w:ascii="Arial" w:hAnsi="Arial" w:cs="Arial"/>
          <w:i w:val="0"/>
          <w:szCs w:val="24"/>
        </w:rPr>
        <w:t>administrative and technical aspects of this Agreement</w:t>
      </w:r>
      <w:r w:rsidRPr="00B66B98">
        <w:rPr>
          <w:rFonts w:ascii="Arial" w:hAnsi="Arial" w:cs="Arial"/>
          <w:i w:val="0"/>
          <w:szCs w:val="24"/>
        </w:rPr>
        <w:t>:</w:t>
      </w:r>
    </w:p>
    <w:p w14:paraId="7D8D799C" w14:textId="77777777" w:rsidR="0064101B" w:rsidRPr="00B66B98" w:rsidRDefault="009778B8" w:rsidP="009D68F9">
      <w:pPr>
        <w:pStyle w:val="BodyText"/>
        <w:keepLines/>
        <w:widowControl w:val="0"/>
        <w:numPr>
          <w:ilvl w:val="0"/>
          <w:numId w:val="24"/>
        </w:numPr>
        <w:spacing w:after="120"/>
        <w:ind w:left="2160" w:hanging="720"/>
        <w:jc w:val="left"/>
        <w:rPr>
          <w:rFonts w:ascii="Arial" w:hAnsi="Arial" w:cs="Arial"/>
          <w:i w:val="0"/>
          <w:szCs w:val="24"/>
        </w:rPr>
      </w:pPr>
      <w:r w:rsidRPr="00B66B98">
        <w:rPr>
          <w:rFonts w:ascii="Arial" w:hAnsi="Arial" w:cs="Arial"/>
          <w:i w:val="0"/>
          <w:szCs w:val="24"/>
        </w:rPr>
        <w:t xml:space="preserve">Agreement Terms and Conditions </w:t>
      </w:r>
    </w:p>
    <w:p w14:paraId="377F502E" w14:textId="77777777" w:rsidR="0064101B" w:rsidRPr="00B66B98" w:rsidRDefault="0064101B" w:rsidP="009D68F9">
      <w:pPr>
        <w:pStyle w:val="BodyText"/>
        <w:keepLines/>
        <w:widowControl w:val="0"/>
        <w:numPr>
          <w:ilvl w:val="0"/>
          <w:numId w:val="24"/>
        </w:numPr>
        <w:spacing w:after="120"/>
        <w:ind w:left="2160" w:hanging="720"/>
        <w:jc w:val="left"/>
        <w:rPr>
          <w:rFonts w:ascii="Arial" w:hAnsi="Arial" w:cs="Arial"/>
          <w:i w:val="0"/>
          <w:szCs w:val="24"/>
        </w:rPr>
      </w:pPr>
      <w:r w:rsidRPr="00B66B98">
        <w:rPr>
          <w:rFonts w:ascii="Arial" w:hAnsi="Arial" w:cs="Arial"/>
          <w:i w:val="0"/>
          <w:szCs w:val="24"/>
        </w:rPr>
        <w:t>Critical Project Review (Task 1.2)</w:t>
      </w:r>
    </w:p>
    <w:p w14:paraId="2070C9EE" w14:textId="38D31B63" w:rsidR="0064101B" w:rsidRPr="00B66B98" w:rsidRDefault="0064101B" w:rsidP="009D68F9">
      <w:pPr>
        <w:pStyle w:val="BodyText"/>
        <w:keepLines/>
        <w:widowControl w:val="0"/>
        <w:numPr>
          <w:ilvl w:val="0"/>
          <w:numId w:val="24"/>
        </w:numPr>
        <w:spacing w:after="120"/>
        <w:ind w:left="2160" w:hanging="720"/>
        <w:jc w:val="left"/>
        <w:rPr>
          <w:rFonts w:ascii="Arial" w:hAnsi="Arial" w:cs="Arial"/>
          <w:i w:val="0"/>
          <w:szCs w:val="24"/>
        </w:rPr>
      </w:pPr>
      <w:r w:rsidRPr="00B66B98">
        <w:rPr>
          <w:rFonts w:ascii="Arial" w:hAnsi="Arial" w:cs="Arial"/>
          <w:i w:val="0"/>
          <w:szCs w:val="24"/>
        </w:rPr>
        <w:t>Permit documentation (Task 1.</w:t>
      </w:r>
      <w:r w:rsidR="00F62F26">
        <w:rPr>
          <w:rFonts w:ascii="Arial" w:hAnsi="Arial" w:cs="Arial"/>
          <w:i w:val="0"/>
          <w:szCs w:val="24"/>
        </w:rPr>
        <w:t>7</w:t>
      </w:r>
      <w:r w:rsidRPr="00B66B98">
        <w:rPr>
          <w:rFonts w:ascii="Arial" w:hAnsi="Arial" w:cs="Arial"/>
          <w:i w:val="0"/>
          <w:szCs w:val="24"/>
        </w:rPr>
        <w:t>)</w:t>
      </w:r>
    </w:p>
    <w:p w14:paraId="21FF8375" w14:textId="0F0DBD74" w:rsidR="0064101B" w:rsidRPr="00B66B98" w:rsidRDefault="00AB622C" w:rsidP="5DFE8D2F">
      <w:pPr>
        <w:pStyle w:val="BodyText"/>
        <w:keepLines/>
        <w:widowControl w:val="0"/>
        <w:numPr>
          <w:ilvl w:val="0"/>
          <w:numId w:val="24"/>
        </w:numPr>
        <w:spacing w:after="120"/>
        <w:ind w:left="2160" w:hanging="720"/>
        <w:jc w:val="left"/>
        <w:rPr>
          <w:rFonts w:ascii="Arial" w:hAnsi="Arial" w:cs="Arial"/>
          <w:i w:val="0"/>
        </w:rPr>
      </w:pPr>
      <w:r w:rsidRPr="5DFE8D2F">
        <w:rPr>
          <w:rFonts w:ascii="Arial" w:hAnsi="Arial" w:cs="Arial"/>
          <w:i w:val="0"/>
        </w:rPr>
        <w:t xml:space="preserve">Subawards </w:t>
      </w:r>
      <w:r w:rsidR="003F71E2">
        <w:rPr>
          <w:rFonts w:ascii="Arial" w:hAnsi="Arial" w:cs="Arial"/>
          <w:i w:val="0"/>
        </w:rPr>
        <w:t xml:space="preserve">and site host </w:t>
      </w:r>
      <w:r w:rsidR="004F200A" w:rsidRPr="5DFE8D2F">
        <w:rPr>
          <w:rFonts w:ascii="Arial" w:hAnsi="Arial" w:cs="Arial"/>
          <w:i w:val="0"/>
        </w:rPr>
        <w:t xml:space="preserve">agreements </w:t>
      </w:r>
      <w:r w:rsidR="003F71E2">
        <w:rPr>
          <w:rFonts w:ascii="Arial" w:hAnsi="Arial" w:cs="Arial"/>
          <w:i w:val="0"/>
        </w:rPr>
        <w:t xml:space="preserve">(if applicable) </w:t>
      </w:r>
      <w:r w:rsidR="0064101B" w:rsidRPr="5DFE8D2F">
        <w:rPr>
          <w:rFonts w:ascii="Arial" w:hAnsi="Arial" w:cs="Arial"/>
          <w:i w:val="0"/>
        </w:rPr>
        <w:t>needed to carry out project (Task 1.</w:t>
      </w:r>
      <w:r w:rsidR="00F62F26" w:rsidRPr="5DFE8D2F">
        <w:rPr>
          <w:rFonts w:ascii="Arial" w:hAnsi="Arial" w:cs="Arial"/>
          <w:i w:val="0"/>
        </w:rPr>
        <w:t>8</w:t>
      </w:r>
      <w:r w:rsidR="0064101B" w:rsidRPr="5DFE8D2F">
        <w:rPr>
          <w:rFonts w:ascii="Arial" w:hAnsi="Arial" w:cs="Arial"/>
          <w:i w:val="0"/>
        </w:rPr>
        <w:t>)</w:t>
      </w:r>
    </w:p>
    <w:p w14:paraId="6262EABB" w14:textId="77777777" w:rsidR="0064101B" w:rsidRPr="00B66B98" w:rsidRDefault="0064101B" w:rsidP="009D68F9">
      <w:pPr>
        <w:pStyle w:val="BodyText"/>
        <w:keepLines/>
        <w:widowControl w:val="0"/>
        <w:numPr>
          <w:ilvl w:val="0"/>
          <w:numId w:val="24"/>
        </w:numPr>
        <w:spacing w:after="120"/>
        <w:ind w:left="2160" w:hanging="720"/>
        <w:jc w:val="left"/>
        <w:rPr>
          <w:rFonts w:ascii="Arial" w:hAnsi="Arial" w:cs="Arial"/>
          <w:i w:val="0"/>
          <w:szCs w:val="24"/>
        </w:rPr>
      </w:pPr>
      <w:r w:rsidRPr="00B66B98">
        <w:rPr>
          <w:rFonts w:ascii="Arial" w:hAnsi="Arial" w:cs="Arial"/>
          <w:i w:val="0"/>
          <w:szCs w:val="24"/>
        </w:rPr>
        <w:t xml:space="preserve">The </w:t>
      </w:r>
      <w:r w:rsidR="009778B8" w:rsidRPr="00B66B98">
        <w:rPr>
          <w:rFonts w:ascii="Arial" w:hAnsi="Arial" w:cs="Arial"/>
          <w:i w:val="0"/>
          <w:szCs w:val="24"/>
        </w:rPr>
        <w:t>CAM’s</w:t>
      </w:r>
      <w:r w:rsidRPr="00B66B98">
        <w:rPr>
          <w:rFonts w:ascii="Arial" w:hAnsi="Arial" w:cs="Arial"/>
          <w:i w:val="0"/>
          <w:szCs w:val="24"/>
        </w:rPr>
        <w:t xml:space="preserve"> expectations for accomplishing tasks described in the Scope of Work</w:t>
      </w:r>
    </w:p>
    <w:p w14:paraId="07D3EFDD" w14:textId="46DAE040" w:rsidR="0064101B" w:rsidRPr="00B66B98" w:rsidRDefault="0064101B" w:rsidP="009D68F9">
      <w:pPr>
        <w:pStyle w:val="BodyText"/>
        <w:keepLines/>
        <w:widowControl w:val="0"/>
        <w:numPr>
          <w:ilvl w:val="0"/>
          <w:numId w:val="24"/>
        </w:numPr>
        <w:spacing w:after="120"/>
        <w:ind w:left="2160" w:hanging="720"/>
        <w:jc w:val="left"/>
        <w:rPr>
          <w:rFonts w:ascii="Arial" w:hAnsi="Arial" w:cs="Arial"/>
          <w:i w:val="0"/>
        </w:rPr>
      </w:pPr>
      <w:r w:rsidRPr="39163CC0">
        <w:rPr>
          <w:rFonts w:ascii="Arial" w:hAnsi="Arial" w:cs="Arial"/>
          <w:i w:val="0"/>
        </w:rPr>
        <w:t>An updated Schedule of Products</w:t>
      </w:r>
      <w:r w:rsidR="009778B8" w:rsidRPr="39163CC0">
        <w:rPr>
          <w:rFonts w:ascii="Arial" w:hAnsi="Arial" w:cs="Arial"/>
          <w:i w:val="0"/>
        </w:rPr>
        <w:t xml:space="preserve"> and Due Dates</w:t>
      </w:r>
    </w:p>
    <w:p w14:paraId="68A5A249" w14:textId="77777777" w:rsidR="0064101B" w:rsidRPr="00B66B98" w:rsidRDefault="00282393" w:rsidP="009D68F9">
      <w:pPr>
        <w:pStyle w:val="BodyText"/>
        <w:keepLines/>
        <w:widowControl w:val="0"/>
        <w:numPr>
          <w:ilvl w:val="0"/>
          <w:numId w:val="24"/>
        </w:numPr>
        <w:spacing w:after="120"/>
        <w:ind w:left="2160" w:hanging="720"/>
        <w:jc w:val="left"/>
        <w:rPr>
          <w:rFonts w:ascii="Arial" w:hAnsi="Arial" w:cs="Arial"/>
          <w:i w:val="0"/>
          <w:szCs w:val="24"/>
        </w:rPr>
      </w:pPr>
      <w:r w:rsidRPr="00B66B98">
        <w:rPr>
          <w:rFonts w:ascii="Arial" w:hAnsi="Arial" w:cs="Arial"/>
          <w:i w:val="0"/>
          <w:szCs w:val="24"/>
        </w:rPr>
        <w:t xml:space="preserve">Monthly </w:t>
      </w:r>
      <w:r w:rsidR="00220CE5" w:rsidRPr="00B66B98">
        <w:rPr>
          <w:rFonts w:ascii="Arial" w:hAnsi="Arial" w:cs="Arial"/>
          <w:i w:val="0"/>
          <w:szCs w:val="24"/>
        </w:rPr>
        <w:t>Calls</w:t>
      </w:r>
      <w:r w:rsidR="0064101B" w:rsidRPr="00B66B98">
        <w:rPr>
          <w:rFonts w:ascii="Arial" w:hAnsi="Arial" w:cs="Arial"/>
          <w:i w:val="0"/>
          <w:szCs w:val="24"/>
        </w:rPr>
        <w:t xml:space="preserve"> (Task 1.4)</w:t>
      </w:r>
    </w:p>
    <w:p w14:paraId="354FC2C8" w14:textId="77777777" w:rsidR="00220CE5" w:rsidRDefault="00220CE5" w:rsidP="009D68F9">
      <w:pPr>
        <w:pStyle w:val="BodyText"/>
        <w:keepLines/>
        <w:widowControl w:val="0"/>
        <w:numPr>
          <w:ilvl w:val="0"/>
          <w:numId w:val="24"/>
        </w:numPr>
        <w:spacing w:after="120"/>
        <w:ind w:left="2160" w:hanging="720"/>
        <w:jc w:val="left"/>
        <w:rPr>
          <w:rFonts w:ascii="Arial" w:hAnsi="Arial" w:cs="Arial"/>
          <w:i w:val="0"/>
          <w:szCs w:val="24"/>
        </w:rPr>
      </w:pPr>
      <w:r w:rsidRPr="00B66B98">
        <w:rPr>
          <w:rFonts w:ascii="Arial" w:hAnsi="Arial" w:cs="Arial"/>
          <w:i w:val="0"/>
          <w:szCs w:val="24"/>
        </w:rPr>
        <w:t>Quarterly Progress Reports (Task 1.5)</w:t>
      </w:r>
    </w:p>
    <w:p w14:paraId="0E2B2F34" w14:textId="3B7DABD2" w:rsidR="004A0383" w:rsidRPr="00A71818" w:rsidRDefault="004741AA" w:rsidP="009D68F9">
      <w:pPr>
        <w:pStyle w:val="BodyText"/>
        <w:keepLines/>
        <w:widowControl w:val="0"/>
        <w:numPr>
          <w:ilvl w:val="0"/>
          <w:numId w:val="24"/>
        </w:numPr>
        <w:spacing w:after="120"/>
        <w:ind w:left="2160" w:hanging="720"/>
        <w:jc w:val="left"/>
        <w:rPr>
          <w:rFonts w:ascii="Arial" w:hAnsi="Arial" w:cs="Arial"/>
          <w:i w:val="0"/>
          <w:szCs w:val="24"/>
        </w:rPr>
      </w:pPr>
      <w:proofErr w:type="gramStart"/>
      <w:r w:rsidRPr="00A71818">
        <w:rPr>
          <w:rFonts w:ascii="Arial" w:hAnsi="Arial" w:cs="Arial"/>
          <w:i w:val="0"/>
          <w:szCs w:val="24"/>
        </w:rPr>
        <w:t>Program</w:t>
      </w:r>
      <w:proofErr w:type="gramEnd"/>
      <w:r w:rsidRPr="00A71818">
        <w:rPr>
          <w:rFonts w:ascii="Arial" w:hAnsi="Arial" w:cs="Arial"/>
          <w:i w:val="0"/>
          <w:szCs w:val="24"/>
        </w:rPr>
        <w:t xml:space="preserve"> Management Data Report</w:t>
      </w:r>
      <w:r w:rsidR="008F706E">
        <w:rPr>
          <w:rFonts w:ascii="Arial" w:hAnsi="Arial" w:cs="Arial"/>
          <w:i w:val="0"/>
          <w:szCs w:val="24"/>
        </w:rPr>
        <w:t xml:space="preserve"> (report template to be provided by CAM)</w:t>
      </w:r>
      <w:r w:rsidR="002A6D33">
        <w:rPr>
          <w:rFonts w:ascii="Arial" w:hAnsi="Arial" w:cs="Arial"/>
          <w:i w:val="0"/>
          <w:szCs w:val="24"/>
        </w:rPr>
        <w:t xml:space="preserve"> </w:t>
      </w:r>
    </w:p>
    <w:p w14:paraId="01D90011" w14:textId="5F3563DD" w:rsidR="00A061A0" w:rsidRPr="00A71818" w:rsidRDefault="00A061A0" w:rsidP="009D68F9">
      <w:pPr>
        <w:pStyle w:val="BodyText"/>
        <w:keepLines/>
        <w:widowControl w:val="0"/>
        <w:numPr>
          <w:ilvl w:val="0"/>
          <w:numId w:val="24"/>
        </w:numPr>
        <w:spacing w:after="120"/>
        <w:ind w:left="2160" w:hanging="720"/>
        <w:jc w:val="left"/>
        <w:rPr>
          <w:rFonts w:ascii="Arial" w:hAnsi="Arial" w:cs="Arial"/>
          <w:i w:val="0"/>
          <w:szCs w:val="24"/>
        </w:rPr>
      </w:pPr>
      <w:r w:rsidRPr="00A71818">
        <w:rPr>
          <w:rFonts w:ascii="Arial" w:hAnsi="Arial" w:cs="Arial"/>
          <w:i w:val="0"/>
          <w:szCs w:val="24"/>
        </w:rPr>
        <w:t>EV Utilization Data Report</w:t>
      </w:r>
      <w:r w:rsidR="008F706E">
        <w:rPr>
          <w:rFonts w:ascii="Arial" w:hAnsi="Arial" w:cs="Arial"/>
          <w:i w:val="0"/>
          <w:szCs w:val="24"/>
        </w:rPr>
        <w:t xml:space="preserve"> (report template to be provided by CAM)</w:t>
      </w:r>
      <w:r w:rsidR="002A6D33">
        <w:rPr>
          <w:rFonts w:ascii="Arial" w:hAnsi="Arial" w:cs="Arial"/>
          <w:i w:val="0"/>
          <w:szCs w:val="24"/>
        </w:rPr>
        <w:t xml:space="preserve"> </w:t>
      </w:r>
    </w:p>
    <w:p w14:paraId="0515B31E" w14:textId="76C8DB53" w:rsidR="00542C83" w:rsidRDefault="00542C83" w:rsidP="5DFE8D2F">
      <w:pPr>
        <w:pStyle w:val="BodyText"/>
        <w:keepLines/>
        <w:widowControl w:val="0"/>
        <w:numPr>
          <w:ilvl w:val="0"/>
          <w:numId w:val="24"/>
        </w:numPr>
        <w:spacing w:after="120"/>
        <w:ind w:left="2160" w:hanging="720"/>
        <w:jc w:val="left"/>
        <w:rPr>
          <w:rFonts w:ascii="Arial" w:hAnsi="Arial" w:cs="Arial"/>
          <w:i w:val="0"/>
        </w:rPr>
      </w:pPr>
      <w:r>
        <w:rPr>
          <w:rFonts w:ascii="Arial" w:hAnsi="Arial" w:cs="Arial"/>
          <w:i w:val="0"/>
        </w:rPr>
        <w:t>GHG Intensity Report (</w:t>
      </w:r>
      <w:r w:rsidR="006A4957">
        <w:rPr>
          <w:rFonts w:ascii="Arial" w:hAnsi="Arial" w:cs="Arial"/>
          <w:i w:val="0"/>
        </w:rPr>
        <w:t>report template to be provided by CAM)</w:t>
      </w:r>
    </w:p>
    <w:p w14:paraId="4FF03A96" w14:textId="69B94EEC" w:rsidR="0064101B" w:rsidRPr="00B66B98" w:rsidRDefault="0064101B" w:rsidP="5DFE8D2F">
      <w:pPr>
        <w:pStyle w:val="BodyText"/>
        <w:keepLines/>
        <w:widowControl w:val="0"/>
        <w:numPr>
          <w:ilvl w:val="0"/>
          <w:numId w:val="24"/>
        </w:numPr>
        <w:spacing w:after="120"/>
        <w:ind w:left="2160" w:hanging="720"/>
        <w:jc w:val="left"/>
        <w:rPr>
          <w:rFonts w:ascii="Arial" w:hAnsi="Arial" w:cs="Arial"/>
          <w:i w:val="0"/>
        </w:rPr>
      </w:pPr>
      <w:r w:rsidRPr="5DFE8D2F">
        <w:rPr>
          <w:rFonts w:ascii="Arial" w:hAnsi="Arial" w:cs="Arial"/>
          <w:i w:val="0"/>
        </w:rPr>
        <w:t>Technical Products (Product Guidelines located in Section 5 of the Terms and Conditions)</w:t>
      </w:r>
    </w:p>
    <w:p w14:paraId="01538391" w14:textId="53A6E271" w:rsidR="006A6BA1" w:rsidRDefault="006A6BA1" w:rsidP="009D68F9">
      <w:pPr>
        <w:keepNext/>
        <w:keepLines/>
        <w:widowControl w:val="0"/>
        <w:spacing w:after="120"/>
        <w:rPr>
          <w:rFonts w:ascii="Arial" w:hAnsi="Arial" w:cs="Arial"/>
          <w:b/>
          <w:szCs w:val="24"/>
        </w:rPr>
      </w:pPr>
      <w:r>
        <w:rPr>
          <w:rFonts w:ascii="Arial" w:hAnsi="Arial" w:cs="Arial"/>
          <w:b/>
          <w:szCs w:val="24"/>
        </w:rPr>
        <w:t>CAM Product:</w:t>
      </w:r>
    </w:p>
    <w:p w14:paraId="1992A228" w14:textId="0C4C6E42" w:rsidR="006A6BA1" w:rsidRPr="00B63DA2" w:rsidRDefault="006A6BA1" w:rsidP="00B63DA2">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63DA2">
        <w:rPr>
          <w:rFonts w:ascii="Arial" w:hAnsi="Arial" w:cs="Arial"/>
          <w:i w:val="0"/>
          <w:szCs w:val="24"/>
        </w:rPr>
        <w:t>Kick-Off Meeting Agenda</w:t>
      </w:r>
    </w:p>
    <w:p w14:paraId="1BFE83B9" w14:textId="57340292" w:rsidR="0064101B" w:rsidRPr="00B66B98" w:rsidRDefault="0064101B" w:rsidP="009D68F9">
      <w:pPr>
        <w:keepNext/>
        <w:keepLines/>
        <w:widowControl w:val="0"/>
        <w:spacing w:after="120"/>
        <w:rPr>
          <w:rFonts w:ascii="Arial" w:hAnsi="Arial" w:cs="Arial"/>
          <w:b/>
          <w:szCs w:val="24"/>
        </w:rPr>
      </w:pPr>
      <w:r w:rsidRPr="00B66B98">
        <w:rPr>
          <w:rFonts w:ascii="Arial" w:hAnsi="Arial" w:cs="Arial"/>
          <w:b/>
          <w:szCs w:val="24"/>
        </w:rPr>
        <w:t>Recipient Products:</w:t>
      </w:r>
    </w:p>
    <w:p w14:paraId="0E10119F" w14:textId="77777777" w:rsidR="0064101B" w:rsidRPr="00B63DA2" w:rsidRDefault="0064101B" w:rsidP="00B63DA2">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63DA2">
        <w:rPr>
          <w:rFonts w:ascii="Arial" w:hAnsi="Arial" w:cs="Arial"/>
          <w:i w:val="0"/>
          <w:szCs w:val="24"/>
        </w:rPr>
        <w:t>Updated Schedule of Products</w:t>
      </w:r>
    </w:p>
    <w:p w14:paraId="7CD993F0" w14:textId="77777777" w:rsidR="0064101B" w:rsidRPr="00B63DA2" w:rsidRDefault="0064101B" w:rsidP="00B63DA2">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63DA2">
        <w:rPr>
          <w:rFonts w:ascii="Arial" w:hAnsi="Arial" w:cs="Arial"/>
          <w:i w:val="0"/>
          <w:szCs w:val="24"/>
        </w:rPr>
        <w:t>Updated List of Permits</w:t>
      </w:r>
    </w:p>
    <w:p w14:paraId="35ED04D9" w14:textId="77777777" w:rsidR="0064101B" w:rsidRPr="00B66B98" w:rsidRDefault="0064101B" w:rsidP="009D68F9">
      <w:pPr>
        <w:keepNext/>
        <w:keepLines/>
        <w:widowControl w:val="0"/>
        <w:spacing w:before="120" w:after="120"/>
        <w:rPr>
          <w:rFonts w:ascii="Arial" w:hAnsi="Arial" w:cs="Arial"/>
          <w:b/>
          <w:szCs w:val="24"/>
        </w:rPr>
      </w:pPr>
      <w:r w:rsidRPr="00B66B98">
        <w:rPr>
          <w:rFonts w:ascii="Arial" w:hAnsi="Arial" w:cs="Arial"/>
          <w:b/>
          <w:szCs w:val="24"/>
        </w:rPr>
        <w:t>Task 1.2 Critical Project Review (CPR) Meetings</w:t>
      </w:r>
    </w:p>
    <w:p w14:paraId="59744351" w14:textId="77777777" w:rsidR="00691D12" w:rsidRPr="00B66B98" w:rsidRDefault="00691D12" w:rsidP="00691D12">
      <w:pPr>
        <w:keepLines/>
        <w:widowControl w:val="0"/>
        <w:spacing w:after="120"/>
        <w:rPr>
          <w:rFonts w:ascii="Arial" w:hAnsi="Arial" w:cs="Arial"/>
        </w:rPr>
      </w:pPr>
      <w:r w:rsidRPr="0C38DC60">
        <w:rPr>
          <w:rFonts w:ascii="Arial" w:hAnsi="Arial" w:cs="Arial"/>
        </w:rPr>
        <w:t>CPRs provide the opportunity for frank discussions between the CEC and the Recipient. The goal of this task is to determine if the project should continue to receive CEC funding to complete this Agreement and to identify any needed modifications to the tasks, products, schedule or budget.</w:t>
      </w:r>
    </w:p>
    <w:p w14:paraId="5C4760C7" w14:textId="77777777" w:rsidR="00691D12" w:rsidRPr="00B66B98" w:rsidRDefault="00691D12" w:rsidP="00691D12">
      <w:pPr>
        <w:keepLines/>
        <w:widowControl w:val="0"/>
        <w:spacing w:after="120"/>
        <w:rPr>
          <w:rFonts w:ascii="Arial" w:hAnsi="Arial" w:cs="Arial"/>
          <w:szCs w:val="24"/>
        </w:rPr>
      </w:pPr>
      <w:r w:rsidRPr="00B66B98">
        <w:rPr>
          <w:rFonts w:ascii="Arial" w:hAnsi="Arial" w:cs="Arial"/>
          <w:szCs w:val="24"/>
        </w:rPr>
        <w:t>The CAM may schedule CPR meetings as necessary, and meeting costs will be borne by the Recipient.</w:t>
      </w:r>
    </w:p>
    <w:p w14:paraId="395890C7" w14:textId="77777777" w:rsidR="00691D12" w:rsidRPr="00B66B98" w:rsidRDefault="00691D12" w:rsidP="00691D12">
      <w:pPr>
        <w:keepLines/>
        <w:widowControl w:val="0"/>
        <w:spacing w:after="120"/>
        <w:rPr>
          <w:rFonts w:ascii="Arial" w:hAnsi="Arial" w:cs="Arial"/>
          <w:color w:val="000000"/>
          <w:szCs w:val="24"/>
        </w:rPr>
      </w:pPr>
      <w:r w:rsidRPr="00B66B98">
        <w:rPr>
          <w:rFonts w:ascii="Arial" w:hAnsi="Arial" w:cs="Arial"/>
          <w:color w:val="000000"/>
          <w:szCs w:val="24"/>
        </w:rPr>
        <w:t xml:space="preserve">Meeting participants include </w:t>
      </w:r>
      <w:r w:rsidRPr="00B66B98">
        <w:rPr>
          <w:rFonts w:ascii="Arial" w:hAnsi="Arial" w:cs="Arial"/>
          <w:szCs w:val="24"/>
        </w:rPr>
        <w:t xml:space="preserve">the CAM and </w:t>
      </w:r>
      <w:r w:rsidRPr="00B66B98">
        <w:rPr>
          <w:rFonts w:ascii="Arial" w:hAnsi="Arial" w:cs="Arial"/>
          <w:color w:val="000000"/>
          <w:szCs w:val="24"/>
        </w:rPr>
        <w:t xml:space="preserve">the Recipient and may include the CAO, the </w:t>
      </w:r>
      <w:r w:rsidRPr="00B66B98">
        <w:rPr>
          <w:rFonts w:ascii="Arial" w:hAnsi="Arial" w:cs="Arial"/>
          <w:szCs w:val="24"/>
        </w:rPr>
        <w:t xml:space="preserve">Fuels and Transportation Division (FTD) program lead, other CEC staff and Management as well as </w:t>
      </w:r>
      <w:r w:rsidRPr="00B66B98">
        <w:rPr>
          <w:rFonts w:ascii="Arial" w:hAnsi="Arial" w:cs="Arial"/>
          <w:color w:val="000000"/>
          <w:szCs w:val="24"/>
        </w:rPr>
        <w:t xml:space="preserve">other individuals selected by the CAM to provide support to the </w:t>
      </w:r>
      <w:r w:rsidRPr="00B66B98">
        <w:rPr>
          <w:rFonts w:ascii="Arial" w:hAnsi="Arial" w:cs="Arial"/>
          <w:szCs w:val="24"/>
        </w:rPr>
        <w:t>CEC</w:t>
      </w:r>
      <w:r w:rsidRPr="00B66B98">
        <w:rPr>
          <w:rFonts w:ascii="Arial" w:hAnsi="Arial" w:cs="Arial"/>
          <w:color w:val="000000"/>
          <w:szCs w:val="24"/>
        </w:rPr>
        <w:t>.</w:t>
      </w:r>
    </w:p>
    <w:p w14:paraId="7453BB8B" w14:textId="77777777" w:rsidR="00B34FE2" w:rsidRPr="00B66B98" w:rsidRDefault="00B34FE2" w:rsidP="00B34FE2">
      <w:pPr>
        <w:keepNext/>
        <w:keepLines/>
        <w:widowControl w:val="0"/>
        <w:spacing w:after="120"/>
        <w:rPr>
          <w:rFonts w:ascii="Arial" w:hAnsi="Arial" w:cs="Arial"/>
          <w:b/>
          <w:color w:val="000000"/>
          <w:szCs w:val="24"/>
        </w:rPr>
      </w:pPr>
      <w:r w:rsidRPr="00B66B98">
        <w:rPr>
          <w:rFonts w:ascii="Arial" w:hAnsi="Arial" w:cs="Arial"/>
          <w:b/>
          <w:color w:val="000000"/>
          <w:szCs w:val="24"/>
        </w:rPr>
        <w:t>The CAM shall:</w:t>
      </w:r>
    </w:p>
    <w:p w14:paraId="4B4EC19A" w14:textId="77777777" w:rsidR="00B34FE2" w:rsidRPr="00B63DA2" w:rsidRDefault="00B34FE2" w:rsidP="00B63DA2">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63DA2">
        <w:rPr>
          <w:rFonts w:ascii="Arial" w:hAnsi="Arial" w:cs="Arial"/>
          <w:i w:val="0"/>
          <w:szCs w:val="24"/>
        </w:rPr>
        <w:t>Determine the location, date, and time of each CPR meeting with the Recipient. These meetings generally take place at the CEC, but they may take place at another location or remotely.</w:t>
      </w:r>
    </w:p>
    <w:p w14:paraId="2765FF66" w14:textId="77777777" w:rsidR="00B34FE2" w:rsidRPr="00B63DA2" w:rsidRDefault="00B34FE2" w:rsidP="00B63DA2">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63DA2">
        <w:rPr>
          <w:rFonts w:ascii="Arial" w:hAnsi="Arial" w:cs="Arial"/>
          <w:i w:val="0"/>
          <w:szCs w:val="24"/>
        </w:rPr>
        <w:t>Send the Recipient the CPR meeting agenda and a list of expected participants in advance of each CPR. If applicable, the agenda shall include a discussion on both match funding and permits.</w:t>
      </w:r>
    </w:p>
    <w:p w14:paraId="0F03A65A" w14:textId="77777777" w:rsidR="00B34FE2" w:rsidRPr="00B63DA2" w:rsidRDefault="00B34FE2" w:rsidP="00B63DA2">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63DA2">
        <w:rPr>
          <w:rFonts w:ascii="Arial" w:hAnsi="Arial" w:cs="Arial"/>
          <w:i w:val="0"/>
          <w:szCs w:val="24"/>
        </w:rPr>
        <w:t>Conduct and make a record of each CPR meeting. Prepare a schedule for providing the written determination described below.</w:t>
      </w:r>
    </w:p>
    <w:p w14:paraId="1A118A50" w14:textId="77777777" w:rsidR="00B34FE2" w:rsidRPr="00B63DA2" w:rsidRDefault="00B34FE2" w:rsidP="00B63DA2">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63DA2">
        <w:rPr>
          <w:rFonts w:ascii="Arial" w:hAnsi="Arial" w:cs="Arial"/>
          <w:i w:val="0"/>
          <w:szCs w:val="24"/>
        </w:rPr>
        <w:t xml:space="preserve">Determine whether to continue the project, and if continuing, </w:t>
      </w:r>
      <w:proofErr w:type="gramStart"/>
      <w:r w:rsidRPr="00B63DA2">
        <w:rPr>
          <w:rFonts w:ascii="Arial" w:hAnsi="Arial" w:cs="Arial"/>
          <w:i w:val="0"/>
          <w:szCs w:val="24"/>
        </w:rPr>
        <w:t>whether or not</w:t>
      </w:r>
      <w:proofErr w:type="gramEnd"/>
      <w:r w:rsidRPr="00B63DA2">
        <w:rPr>
          <w:rFonts w:ascii="Arial" w:hAnsi="Arial" w:cs="Arial"/>
          <w:i w:val="0"/>
          <w:szCs w:val="24"/>
        </w:rPr>
        <w:t xml:space="preserve"> modifications are needed to the tasks, schedule, products, and/or budget for the remainder of the Agreement. Modifications to the Agreement may require a formal amendment (please see section 8 of the Terms and Conditions). If the CAM concludes that satisfactory progress is not being made, this conclusion will </w:t>
      </w:r>
      <w:proofErr w:type="gramStart"/>
      <w:r w:rsidRPr="00B63DA2">
        <w:rPr>
          <w:rFonts w:ascii="Arial" w:hAnsi="Arial" w:cs="Arial"/>
          <w:i w:val="0"/>
          <w:szCs w:val="24"/>
        </w:rPr>
        <w:t>be referred</w:t>
      </w:r>
      <w:proofErr w:type="gramEnd"/>
      <w:r w:rsidRPr="00B63DA2">
        <w:rPr>
          <w:rFonts w:ascii="Arial" w:hAnsi="Arial" w:cs="Arial"/>
          <w:i w:val="0"/>
          <w:szCs w:val="24"/>
        </w:rPr>
        <w:t xml:space="preserve"> to the Lead Commissioner for Transportation for his or her </w:t>
      </w:r>
      <w:proofErr w:type="gramStart"/>
      <w:r w:rsidRPr="00B63DA2">
        <w:rPr>
          <w:rFonts w:ascii="Arial" w:hAnsi="Arial" w:cs="Arial"/>
          <w:i w:val="0"/>
          <w:szCs w:val="24"/>
        </w:rPr>
        <w:t>concurrence</w:t>
      </w:r>
      <w:proofErr w:type="gramEnd"/>
      <w:r w:rsidRPr="00B63DA2">
        <w:rPr>
          <w:rFonts w:ascii="Arial" w:hAnsi="Arial" w:cs="Arial"/>
          <w:i w:val="0"/>
          <w:szCs w:val="24"/>
        </w:rPr>
        <w:t>.</w:t>
      </w:r>
    </w:p>
    <w:p w14:paraId="34432331" w14:textId="77777777" w:rsidR="00B34FE2" w:rsidRPr="00B63DA2" w:rsidRDefault="00B34FE2" w:rsidP="00B63DA2">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63DA2">
        <w:rPr>
          <w:rFonts w:ascii="Arial" w:hAnsi="Arial" w:cs="Arial"/>
          <w:i w:val="0"/>
          <w:szCs w:val="24"/>
        </w:rPr>
        <w:t xml:space="preserve">Provide the Recipient with a </w:t>
      </w:r>
      <w:r w:rsidRPr="008007D6">
        <w:rPr>
          <w:rFonts w:ascii="Arial" w:hAnsi="Arial" w:cs="Arial"/>
          <w:iCs/>
          <w:szCs w:val="24"/>
        </w:rPr>
        <w:t>written determination</w:t>
      </w:r>
      <w:r w:rsidRPr="00B63DA2">
        <w:rPr>
          <w:rFonts w:ascii="Arial" w:hAnsi="Arial" w:cs="Arial"/>
          <w:i w:val="0"/>
          <w:szCs w:val="24"/>
        </w:rPr>
        <w:t xml:space="preserve"> in accordance with the schedule. The written response may include a requirement for the Recipient to revise one or more </w:t>
      </w:r>
      <w:proofErr w:type="gramStart"/>
      <w:r w:rsidRPr="00B63DA2">
        <w:rPr>
          <w:rFonts w:ascii="Arial" w:hAnsi="Arial" w:cs="Arial"/>
          <w:i w:val="0"/>
          <w:szCs w:val="24"/>
        </w:rPr>
        <w:t>product</w:t>
      </w:r>
      <w:proofErr w:type="gramEnd"/>
      <w:r w:rsidRPr="00B63DA2">
        <w:rPr>
          <w:rFonts w:ascii="Arial" w:hAnsi="Arial" w:cs="Arial"/>
          <w:i w:val="0"/>
          <w:szCs w:val="24"/>
        </w:rPr>
        <w:t>(s) that were included in the CPR.</w:t>
      </w:r>
    </w:p>
    <w:p w14:paraId="6A4FAF23" w14:textId="77777777" w:rsidR="008A0985" w:rsidRPr="00B66B98" w:rsidRDefault="008A0985" w:rsidP="008A0985">
      <w:pPr>
        <w:keepNext/>
        <w:keepLines/>
        <w:widowControl w:val="0"/>
        <w:spacing w:after="120"/>
        <w:rPr>
          <w:rFonts w:ascii="Arial" w:hAnsi="Arial" w:cs="Arial"/>
          <w:b/>
          <w:szCs w:val="24"/>
        </w:rPr>
      </w:pPr>
      <w:r w:rsidRPr="00B66B98">
        <w:rPr>
          <w:rFonts w:ascii="Arial" w:hAnsi="Arial" w:cs="Arial"/>
          <w:b/>
          <w:szCs w:val="24"/>
        </w:rPr>
        <w:t>The Recipient shall:</w:t>
      </w:r>
    </w:p>
    <w:p w14:paraId="0DFEC3FC" w14:textId="77777777" w:rsidR="008A0985" w:rsidRPr="00B63DA2" w:rsidRDefault="008A0985" w:rsidP="00B63DA2">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63DA2">
        <w:rPr>
          <w:rFonts w:ascii="Arial" w:hAnsi="Arial" w:cs="Arial"/>
          <w:i w:val="0"/>
          <w:szCs w:val="24"/>
        </w:rPr>
        <w:t xml:space="preserve">Prepare a CPR Report for each CPR that discusses the progress of the Agreement toward achieving its goals and objectives. This report </w:t>
      </w:r>
      <w:proofErr w:type="gramStart"/>
      <w:r w:rsidRPr="00B63DA2">
        <w:rPr>
          <w:rFonts w:ascii="Arial" w:hAnsi="Arial" w:cs="Arial"/>
          <w:i w:val="0"/>
          <w:szCs w:val="24"/>
        </w:rPr>
        <w:t>shall</w:t>
      </w:r>
      <w:proofErr w:type="gramEnd"/>
      <w:r w:rsidRPr="00B63DA2">
        <w:rPr>
          <w:rFonts w:ascii="Arial" w:hAnsi="Arial" w:cs="Arial"/>
          <w:i w:val="0"/>
          <w:szCs w:val="24"/>
        </w:rPr>
        <w:t xml:space="preserve"> include recommendations and conclusions regarding continued work of the projects.  This report shall be submitted along with any other products identified in this scope of work. The Recipient shall submit these documents to the CAM and any other designated reviewers at least 15 working days in advance of each CPR meeting.</w:t>
      </w:r>
    </w:p>
    <w:p w14:paraId="01B14E1A" w14:textId="77777777" w:rsidR="008A0985" w:rsidRPr="00B63DA2" w:rsidRDefault="008A0985" w:rsidP="00B63DA2">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63DA2">
        <w:rPr>
          <w:rFonts w:ascii="Arial" w:hAnsi="Arial" w:cs="Arial"/>
          <w:i w:val="0"/>
          <w:szCs w:val="24"/>
        </w:rPr>
        <w:t>Present the required information at each CPR meeting and participate in a discussion about the Agreement.</w:t>
      </w:r>
    </w:p>
    <w:p w14:paraId="0A0DEDBA" w14:textId="77777777" w:rsidR="008A0985" w:rsidRPr="00B66B98" w:rsidRDefault="008A0985" w:rsidP="008A0985">
      <w:pPr>
        <w:keepNext/>
        <w:keepLines/>
        <w:widowControl w:val="0"/>
        <w:spacing w:after="120"/>
        <w:rPr>
          <w:rFonts w:ascii="Arial" w:hAnsi="Arial" w:cs="Arial"/>
          <w:b/>
          <w:szCs w:val="24"/>
        </w:rPr>
      </w:pPr>
      <w:r w:rsidRPr="00B66B98">
        <w:rPr>
          <w:rFonts w:ascii="Arial" w:hAnsi="Arial" w:cs="Arial"/>
          <w:b/>
          <w:szCs w:val="24"/>
        </w:rPr>
        <w:t>CAM Products:</w:t>
      </w:r>
    </w:p>
    <w:p w14:paraId="5365A77A" w14:textId="77777777" w:rsidR="008A0985" w:rsidRPr="00B66B98" w:rsidRDefault="008A0985" w:rsidP="00B63DA2">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63DA2">
        <w:rPr>
          <w:rFonts w:ascii="Arial" w:hAnsi="Arial" w:cs="Arial"/>
          <w:i w:val="0"/>
          <w:szCs w:val="24"/>
        </w:rPr>
        <w:t>CPR meeting agenda and a list of expected participants</w:t>
      </w:r>
    </w:p>
    <w:p w14:paraId="7DD6D8E9" w14:textId="77777777" w:rsidR="008A0985" w:rsidRPr="00B66B98" w:rsidRDefault="008A0985" w:rsidP="00B63DA2">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63DA2">
        <w:rPr>
          <w:rFonts w:ascii="Arial" w:hAnsi="Arial" w:cs="Arial"/>
          <w:i w:val="0"/>
          <w:szCs w:val="24"/>
        </w:rPr>
        <w:t>Schedule for written determination</w:t>
      </w:r>
    </w:p>
    <w:p w14:paraId="364C5F40" w14:textId="77777777" w:rsidR="008A0985" w:rsidRPr="00B66B98" w:rsidRDefault="008A0985" w:rsidP="00B63DA2">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63DA2">
        <w:rPr>
          <w:rFonts w:ascii="Arial" w:hAnsi="Arial" w:cs="Arial"/>
          <w:i w:val="0"/>
          <w:szCs w:val="24"/>
        </w:rPr>
        <w:t>Written determination</w:t>
      </w:r>
    </w:p>
    <w:p w14:paraId="2AEEF6CA" w14:textId="77777777" w:rsidR="008A0985" w:rsidRPr="00B66B98" w:rsidRDefault="008A0985" w:rsidP="008A0985">
      <w:pPr>
        <w:keepNext/>
        <w:keepLines/>
        <w:widowControl w:val="0"/>
        <w:spacing w:after="120"/>
        <w:rPr>
          <w:rFonts w:ascii="Arial" w:hAnsi="Arial" w:cs="Arial"/>
          <w:b/>
          <w:szCs w:val="24"/>
        </w:rPr>
      </w:pPr>
      <w:r w:rsidRPr="00B66B98">
        <w:rPr>
          <w:rFonts w:ascii="Arial" w:hAnsi="Arial" w:cs="Arial"/>
          <w:b/>
          <w:szCs w:val="24"/>
        </w:rPr>
        <w:t>Recipient Product:</w:t>
      </w:r>
    </w:p>
    <w:p w14:paraId="2C7E6360" w14:textId="77777777" w:rsidR="008A0985" w:rsidRPr="00B66B98" w:rsidRDefault="008A0985" w:rsidP="00B63DA2">
      <w:pPr>
        <w:pStyle w:val="BodyText"/>
        <w:keepLines/>
        <w:widowControl w:val="0"/>
        <w:numPr>
          <w:ilvl w:val="0"/>
          <w:numId w:val="23"/>
        </w:numPr>
        <w:tabs>
          <w:tab w:val="clear" w:pos="360"/>
        </w:tabs>
        <w:spacing w:after="120"/>
        <w:ind w:left="1440" w:hanging="720"/>
        <w:jc w:val="left"/>
        <w:rPr>
          <w:rFonts w:ascii="Arial" w:hAnsi="Arial" w:cs="Arial"/>
          <w:color w:val="000000"/>
          <w:szCs w:val="24"/>
        </w:rPr>
      </w:pPr>
      <w:r w:rsidRPr="00B63DA2">
        <w:rPr>
          <w:rFonts w:ascii="Arial" w:hAnsi="Arial" w:cs="Arial"/>
          <w:i w:val="0"/>
          <w:szCs w:val="24"/>
        </w:rPr>
        <w:t>CPR Report(s)</w:t>
      </w:r>
    </w:p>
    <w:p w14:paraId="7D680886" w14:textId="77777777" w:rsidR="0064101B" w:rsidRPr="00B66B98" w:rsidRDefault="0064101B" w:rsidP="009D68F9">
      <w:pPr>
        <w:pStyle w:val="Heading1"/>
        <w:keepLines/>
        <w:widowControl w:val="0"/>
        <w:numPr>
          <w:ilvl w:val="12"/>
          <w:numId w:val="0"/>
        </w:numPr>
        <w:tabs>
          <w:tab w:val="left" w:pos="720"/>
        </w:tabs>
        <w:spacing w:before="120" w:after="120"/>
        <w:jc w:val="left"/>
        <w:rPr>
          <w:rFonts w:ascii="Arial" w:hAnsi="Arial" w:cs="Arial"/>
          <w:szCs w:val="24"/>
        </w:rPr>
      </w:pPr>
      <w:r w:rsidRPr="00B66B98">
        <w:rPr>
          <w:rFonts w:ascii="Arial" w:hAnsi="Arial" w:cs="Arial"/>
          <w:szCs w:val="24"/>
        </w:rPr>
        <w:t>Task 1.3 Final Meeting</w:t>
      </w:r>
    </w:p>
    <w:p w14:paraId="1B1BFC36" w14:textId="77777777" w:rsidR="0064101B" w:rsidRPr="00B66B98" w:rsidRDefault="0064101B" w:rsidP="009D68F9">
      <w:pPr>
        <w:pStyle w:val="CECDelNumber"/>
        <w:keepNext w:val="0"/>
        <w:widowControl w:val="0"/>
        <w:tabs>
          <w:tab w:val="left" w:pos="720"/>
        </w:tabs>
        <w:spacing w:after="120"/>
        <w:rPr>
          <w:rFonts w:ascii="Arial" w:hAnsi="Arial" w:cs="Arial"/>
          <w:i w:val="0"/>
          <w:szCs w:val="24"/>
        </w:rPr>
      </w:pPr>
      <w:r w:rsidRPr="00B66B98">
        <w:rPr>
          <w:rFonts w:ascii="Arial" w:hAnsi="Arial" w:cs="Arial"/>
          <w:i w:val="0"/>
          <w:szCs w:val="24"/>
        </w:rPr>
        <w:t>The goal of this task is to closeout this Agreement.</w:t>
      </w:r>
    </w:p>
    <w:p w14:paraId="1BA75D17" w14:textId="77777777" w:rsidR="0064101B" w:rsidRPr="00B66B98" w:rsidRDefault="0064101B" w:rsidP="009D68F9">
      <w:pPr>
        <w:pStyle w:val="Technical4"/>
        <w:keepNext/>
        <w:keepLines/>
        <w:widowControl w:val="0"/>
        <w:tabs>
          <w:tab w:val="clear" w:pos="-720"/>
          <w:tab w:val="left" w:pos="720"/>
        </w:tabs>
        <w:suppressAutoHyphens w:val="0"/>
        <w:spacing w:after="120"/>
        <w:rPr>
          <w:rFonts w:ascii="Arial" w:hAnsi="Arial" w:cs="Arial"/>
          <w:spacing w:val="-2"/>
          <w:szCs w:val="24"/>
        </w:rPr>
      </w:pPr>
      <w:r w:rsidRPr="00B66B98">
        <w:rPr>
          <w:rFonts w:ascii="Arial" w:hAnsi="Arial" w:cs="Arial"/>
          <w:spacing w:val="-2"/>
          <w:szCs w:val="24"/>
        </w:rPr>
        <w:t>The Recipient shall:</w:t>
      </w:r>
    </w:p>
    <w:p w14:paraId="7EAAFB0B" w14:textId="77777777" w:rsidR="0064101B" w:rsidRPr="00B63DA2" w:rsidRDefault="0064101B" w:rsidP="00B63DA2">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63DA2">
        <w:rPr>
          <w:rFonts w:ascii="Arial" w:hAnsi="Arial" w:cs="Arial"/>
          <w:i w:val="0"/>
          <w:szCs w:val="24"/>
        </w:rPr>
        <w:t xml:space="preserve">Meet with </w:t>
      </w:r>
      <w:r w:rsidR="0005542B" w:rsidRPr="00B63DA2">
        <w:rPr>
          <w:rFonts w:ascii="Arial" w:hAnsi="Arial" w:cs="Arial"/>
          <w:i w:val="0"/>
          <w:szCs w:val="24"/>
        </w:rPr>
        <w:t>CEC</w:t>
      </w:r>
      <w:r w:rsidRPr="00B63DA2">
        <w:rPr>
          <w:rFonts w:ascii="Arial" w:hAnsi="Arial" w:cs="Arial"/>
          <w:i w:val="0"/>
          <w:szCs w:val="24"/>
        </w:rPr>
        <w:t xml:space="preserve"> staff to present the findings, conclusions, and recommendations. The final meeting must be completed during the closeout of this Agreement.</w:t>
      </w:r>
    </w:p>
    <w:p w14:paraId="006DBDFA" w14:textId="77777777" w:rsidR="0064101B" w:rsidRPr="00B66B98" w:rsidRDefault="0064101B" w:rsidP="009D68F9">
      <w:pPr>
        <w:keepLines/>
        <w:widowControl w:val="0"/>
        <w:spacing w:after="120"/>
        <w:ind w:left="1440"/>
        <w:rPr>
          <w:rFonts w:ascii="Arial" w:hAnsi="Arial" w:cs="Arial"/>
          <w:szCs w:val="24"/>
        </w:rPr>
      </w:pPr>
      <w:r w:rsidRPr="00B66B98">
        <w:rPr>
          <w:rFonts w:ascii="Arial" w:hAnsi="Arial" w:cs="Arial"/>
          <w:szCs w:val="24"/>
        </w:rPr>
        <w:t>This meeting will be attended by, at a minimum, the Recipient</w:t>
      </w:r>
      <w:r w:rsidR="00220CE5" w:rsidRPr="00B66B98">
        <w:rPr>
          <w:rFonts w:ascii="Arial" w:hAnsi="Arial" w:cs="Arial"/>
          <w:szCs w:val="24"/>
        </w:rPr>
        <w:t xml:space="preserve"> </w:t>
      </w:r>
      <w:r w:rsidRPr="00B66B98">
        <w:rPr>
          <w:rFonts w:ascii="Arial" w:hAnsi="Arial" w:cs="Arial"/>
          <w:szCs w:val="24"/>
        </w:rPr>
        <w:t xml:space="preserve">and the </w:t>
      </w:r>
      <w:r w:rsidR="0005542B" w:rsidRPr="00B66B98">
        <w:rPr>
          <w:rFonts w:ascii="Arial" w:hAnsi="Arial" w:cs="Arial"/>
          <w:szCs w:val="24"/>
        </w:rPr>
        <w:t>CAM</w:t>
      </w:r>
      <w:r w:rsidRPr="00B66B98">
        <w:rPr>
          <w:rFonts w:ascii="Arial" w:hAnsi="Arial" w:cs="Arial"/>
          <w:szCs w:val="24"/>
        </w:rPr>
        <w:t xml:space="preserve">. The technical and administrative aspects of Agreement closeout will be discussed at the meeting, which may be two separate meetings at the discretion of the </w:t>
      </w:r>
      <w:r w:rsidR="00F76230" w:rsidRPr="00B66B98">
        <w:rPr>
          <w:rFonts w:ascii="Arial" w:hAnsi="Arial" w:cs="Arial"/>
          <w:szCs w:val="24"/>
        </w:rPr>
        <w:t>CAM</w:t>
      </w:r>
      <w:r w:rsidRPr="00B66B98">
        <w:rPr>
          <w:rFonts w:ascii="Arial" w:hAnsi="Arial" w:cs="Arial"/>
          <w:szCs w:val="24"/>
        </w:rPr>
        <w:t>.</w:t>
      </w:r>
    </w:p>
    <w:p w14:paraId="0D1DBF5E" w14:textId="77777777" w:rsidR="0064101B" w:rsidRPr="00B66B98" w:rsidRDefault="0064101B" w:rsidP="009D68F9">
      <w:pPr>
        <w:keepLines/>
        <w:widowControl w:val="0"/>
        <w:spacing w:after="120"/>
        <w:ind w:left="1440"/>
        <w:rPr>
          <w:rFonts w:ascii="Arial" w:hAnsi="Arial" w:cs="Arial"/>
          <w:szCs w:val="24"/>
        </w:rPr>
      </w:pPr>
      <w:r w:rsidRPr="00B66B98">
        <w:rPr>
          <w:rFonts w:ascii="Arial" w:hAnsi="Arial" w:cs="Arial"/>
          <w:szCs w:val="24"/>
        </w:rPr>
        <w:t xml:space="preserve">The technical portion of the meeting shall present an assessment of the degree to which project and task goals and objectives were achieved, findings, conclusions, recommended next steps (if any) for the Agreement, and recommendations for improvements. The </w:t>
      </w:r>
      <w:r w:rsidR="0005542B" w:rsidRPr="00B66B98">
        <w:rPr>
          <w:rFonts w:ascii="Arial" w:hAnsi="Arial" w:cs="Arial"/>
          <w:szCs w:val="24"/>
        </w:rPr>
        <w:t>CAM</w:t>
      </w:r>
      <w:r w:rsidRPr="00B66B98">
        <w:rPr>
          <w:rFonts w:ascii="Arial" w:hAnsi="Arial" w:cs="Arial"/>
          <w:szCs w:val="24"/>
        </w:rPr>
        <w:t xml:space="preserve"> will determine the appropriate meeting participants.</w:t>
      </w:r>
    </w:p>
    <w:p w14:paraId="49433EAF" w14:textId="77777777" w:rsidR="0064101B" w:rsidRPr="00B66B98" w:rsidRDefault="0064101B" w:rsidP="009D68F9">
      <w:pPr>
        <w:keepLines/>
        <w:widowControl w:val="0"/>
        <w:spacing w:after="120"/>
        <w:ind w:left="1440"/>
        <w:rPr>
          <w:rFonts w:ascii="Arial" w:hAnsi="Arial" w:cs="Arial"/>
          <w:szCs w:val="24"/>
        </w:rPr>
      </w:pPr>
      <w:r w:rsidRPr="00B66B98">
        <w:rPr>
          <w:rFonts w:ascii="Arial" w:hAnsi="Arial" w:cs="Arial"/>
          <w:szCs w:val="24"/>
        </w:rPr>
        <w:t xml:space="preserve">The administrative portion of the meeting shall be a discussion with the </w:t>
      </w:r>
      <w:r w:rsidR="0005542B" w:rsidRPr="00B66B98">
        <w:rPr>
          <w:rFonts w:ascii="Arial" w:hAnsi="Arial" w:cs="Arial"/>
          <w:szCs w:val="24"/>
        </w:rPr>
        <w:t>CAM</w:t>
      </w:r>
      <w:r w:rsidRPr="00B66B98">
        <w:rPr>
          <w:rFonts w:ascii="Arial" w:hAnsi="Arial" w:cs="Arial"/>
          <w:szCs w:val="24"/>
        </w:rPr>
        <w:t xml:space="preserve"> about the following Agreement closeout items:</w:t>
      </w:r>
    </w:p>
    <w:p w14:paraId="33C89422" w14:textId="77777777" w:rsidR="0064101B" w:rsidRPr="00B818C8" w:rsidRDefault="0064101B" w:rsidP="00B818C8">
      <w:pPr>
        <w:pStyle w:val="BodyText"/>
        <w:keepLines/>
        <w:widowControl w:val="0"/>
        <w:numPr>
          <w:ilvl w:val="0"/>
          <w:numId w:val="24"/>
        </w:numPr>
        <w:spacing w:after="120"/>
        <w:ind w:left="2160" w:hanging="720"/>
        <w:jc w:val="left"/>
        <w:rPr>
          <w:rFonts w:ascii="Arial" w:hAnsi="Arial" w:cs="Arial"/>
          <w:i w:val="0"/>
          <w:szCs w:val="24"/>
        </w:rPr>
      </w:pPr>
      <w:r w:rsidRPr="00B818C8">
        <w:rPr>
          <w:rFonts w:ascii="Arial" w:hAnsi="Arial" w:cs="Arial"/>
          <w:i w:val="0"/>
          <w:szCs w:val="24"/>
        </w:rPr>
        <w:t xml:space="preserve">What to do with any equipment purchased with </w:t>
      </w:r>
      <w:r w:rsidR="00220CE5" w:rsidRPr="00B818C8">
        <w:rPr>
          <w:rFonts w:ascii="Arial" w:hAnsi="Arial" w:cs="Arial"/>
          <w:i w:val="0"/>
          <w:szCs w:val="24"/>
        </w:rPr>
        <w:t>CEC funds</w:t>
      </w:r>
      <w:r w:rsidRPr="00B818C8">
        <w:rPr>
          <w:rFonts w:ascii="Arial" w:hAnsi="Arial" w:cs="Arial"/>
          <w:i w:val="0"/>
          <w:szCs w:val="24"/>
        </w:rPr>
        <w:t xml:space="preserve"> (Options)</w:t>
      </w:r>
    </w:p>
    <w:p w14:paraId="30E7A256" w14:textId="77777777" w:rsidR="0064101B" w:rsidRPr="00B818C8" w:rsidRDefault="0005542B" w:rsidP="00B818C8">
      <w:pPr>
        <w:pStyle w:val="BodyText"/>
        <w:keepLines/>
        <w:widowControl w:val="0"/>
        <w:numPr>
          <w:ilvl w:val="0"/>
          <w:numId w:val="24"/>
        </w:numPr>
        <w:spacing w:after="120"/>
        <w:ind w:left="2160" w:hanging="720"/>
        <w:jc w:val="left"/>
        <w:rPr>
          <w:rFonts w:ascii="Arial" w:hAnsi="Arial" w:cs="Arial"/>
          <w:i w:val="0"/>
          <w:szCs w:val="24"/>
        </w:rPr>
      </w:pPr>
      <w:r w:rsidRPr="00B818C8">
        <w:rPr>
          <w:rFonts w:ascii="Arial" w:hAnsi="Arial" w:cs="Arial"/>
          <w:i w:val="0"/>
          <w:szCs w:val="24"/>
        </w:rPr>
        <w:t>CEC</w:t>
      </w:r>
      <w:r w:rsidR="0064101B" w:rsidRPr="00B818C8">
        <w:rPr>
          <w:rFonts w:ascii="Arial" w:hAnsi="Arial" w:cs="Arial"/>
          <w:i w:val="0"/>
          <w:szCs w:val="24"/>
        </w:rPr>
        <w:t xml:space="preserve"> request for specific “generated” data (not already provided in Agreement products)</w:t>
      </w:r>
    </w:p>
    <w:p w14:paraId="414B89BF" w14:textId="77777777" w:rsidR="0064101B" w:rsidRPr="00B818C8" w:rsidRDefault="0064101B" w:rsidP="00B818C8">
      <w:pPr>
        <w:pStyle w:val="BodyText"/>
        <w:keepLines/>
        <w:widowControl w:val="0"/>
        <w:numPr>
          <w:ilvl w:val="0"/>
          <w:numId w:val="24"/>
        </w:numPr>
        <w:spacing w:after="120"/>
        <w:ind w:left="2160" w:hanging="720"/>
        <w:jc w:val="left"/>
        <w:rPr>
          <w:rFonts w:ascii="Arial" w:hAnsi="Arial" w:cs="Arial"/>
          <w:i w:val="0"/>
          <w:szCs w:val="24"/>
        </w:rPr>
      </w:pPr>
      <w:r w:rsidRPr="00B818C8">
        <w:rPr>
          <w:rFonts w:ascii="Arial" w:hAnsi="Arial" w:cs="Arial"/>
          <w:i w:val="0"/>
          <w:szCs w:val="24"/>
        </w:rPr>
        <w:t>Need to document Recipient’s disclosure of “subject inventions” developed under the Agreement</w:t>
      </w:r>
      <w:r w:rsidR="0017096E" w:rsidRPr="00B818C8">
        <w:rPr>
          <w:rFonts w:ascii="Arial" w:hAnsi="Arial" w:cs="Arial"/>
          <w:i w:val="0"/>
          <w:szCs w:val="24"/>
        </w:rPr>
        <w:t>, if applicable</w:t>
      </w:r>
    </w:p>
    <w:p w14:paraId="09F02953" w14:textId="77777777" w:rsidR="0064101B" w:rsidRPr="00B818C8" w:rsidRDefault="0064101B" w:rsidP="00B818C8">
      <w:pPr>
        <w:pStyle w:val="BodyText"/>
        <w:keepLines/>
        <w:widowControl w:val="0"/>
        <w:numPr>
          <w:ilvl w:val="0"/>
          <w:numId w:val="24"/>
        </w:numPr>
        <w:spacing w:after="120"/>
        <w:ind w:left="2160" w:hanging="720"/>
        <w:jc w:val="left"/>
        <w:rPr>
          <w:rFonts w:ascii="Arial" w:hAnsi="Arial" w:cs="Arial"/>
          <w:i w:val="0"/>
          <w:szCs w:val="24"/>
        </w:rPr>
      </w:pPr>
      <w:r w:rsidRPr="00B818C8">
        <w:rPr>
          <w:rFonts w:ascii="Arial" w:hAnsi="Arial" w:cs="Arial"/>
          <w:i w:val="0"/>
          <w:szCs w:val="24"/>
        </w:rPr>
        <w:t>“Surviving” Agreement provisions</w:t>
      </w:r>
    </w:p>
    <w:p w14:paraId="5D6E0CD3" w14:textId="77777777" w:rsidR="0064101B" w:rsidRPr="00B818C8" w:rsidRDefault="0064101B" w:rsidP="00B818C8">
      <w:pPr>
        <w:pStyle w:val="BodyText"/>
        <w:keepLines/>
        <w:widowControl w:val="0"/>
        <w:numPr>
          <w:ilvl w:val="0"/>
          <w:numId w:val="24"/>
        </w:numPr>
        <w:spacing w:after="120"/>
        <w:ind w:left="2160" w:hanging="720"/>
        <w:jc w:val="left"/>
        <w:rPr>
          <w:rFonts w:ascii="Arial" w:hAnsi="Arial" w:cs="Arial"/>
          <w:i w:val="0"/>
          <w:szCs w:val="24"/>
        </w:rPr>
      </w:pPr>
      <w:r w:rsidRPr="00B818C8">
        <w:rPr>
          <w:rFonts w:ascii="Arial" w:hAnsi="Arial" w:cs="Arial"/>
          <w:i w:val="0"/>
          <w:szCs w:val="24"/>
        </w:rPr>
        <w:t>Final invoicing and release of retention</w:t>
      </w:r>
    </w:p>
    <w:p w14:paraId="45D5848F" w14:textId="7029BDD4" w:rsidR="007913B5" w:rsidRPr="00B63DA2" w:rsidRDefault="007913B5" w:rsidP="00B63DA2">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63DA2">
        <w:rPr>
          <w:rFonts w:ascii="Arial" w:hAnsi="Arial" w:cs="Arial"/>
          <w:i w:val="0"/>
          <w:szCs w:val="24"/>
        </w:rPr>
        <w:t xml:space="preserve">Provide </w:t>
      </w:r>
      <w:r w:rsidRPr="008007D6">
        <w:rPr>
          <w:rFonts w:ascii="Arial" w:hAnsi="Arial" w:cs="Arial"/>
          <w:iCs/>
          <w:szCs w:val="24"/>
        </w:rPr>
        <w:t xml:space="preserve">written documentation </w:t>
      </w:r>
      <w:proofErr w:type="gramStart"/>
      <w:r w:rsidRPr="008007D6">
        <w:rPr>
          <w:rFonts w:ascii="Arial" w:hAnsi="Arial" w:cs="Arial"/>
          <w:iCs/>
          <w:szCs w:val="24"/>
        </w:rPr>
        <w:t>of</w:t>
      </w:r>
      <w:proofErr w:type="gramEnd"/>
      <w:r w:rsidRPr="008007D6">
        <w:rPr>
          <w:rFonts w:ascii="Arial" w:hAnsi="Arial" w:cs="Arial"/>
          <w:iCs/>
          <w:szCs w:val="24"/>
        </w:rPr>
        <w:t xml:space="preserve"> meeting agreements</w:t>
      </w:r>
      <w:r w:rsidRPr="00B63DA2">
        <w:rPr>
          <w:rFonts w:ascii="Arial" w:hAnsi="Arial" w:cs="Arial"/>
          <w:i w:val="0"/>
          <w:szCs w:val="24"/>
        </w:rPr>
        <w:t>.</w:t>
      </w:r>
    </w:p>
    <w:p w14:paraId="61EED2EB" w14:textId="74C1B1F9" w:rsidR="0064101B" w:rsidRPr="00B63DA2" w:rsidRDefault="0064101B" w:rsidP="00B63DA2">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63DA2">
        <w:rPr>
          <w:rFonts w:ascii="Arial" w:hAnsi="Arial" w:cs="Arial"/>
          <w:i w:val="0"/>
          <w:szCs w:val="24"/>
        </w:rPr>
        <w:t xml:space="preserve">Prepare a </w:t>
      </w:r>
      <w:r w:rsidRPr="008007D6">
        <w:rPr>
          <w:rFonts w:ascii="Arial" w:hAnsi="Arial" w:cs="Arial"/>
          <w:iCs/>
          <w:szCs w:val="24"/>
        </w:rPr>
        <w:t>schedule for completing the closeout activities</w:t>
      </w:r>
      <w:r w:rsidRPr="00B63DA2">
        <w:rPr>
          <w:rFonts w:ascii="Arial" w:hAnsi="Arial" w:cs="Arial"/>
          <w:i w:val="0"/>
          <w:szCs w:val="24"/>
        </w:rPr>
        <w:t xml:space="preserve"> for this Agreement.</w:t>
      </w:r>
    </w:p>
    <w:p w14:paraId="221E5A2A" w14:textId="77777777" w:rsidR="0064101B" w:rsidRPr="00B66B98" w:rsidRDefault="0064101B" w:rsidP="009D68F9">
      <w:pPr>
        <w:pStyle w:val="BodyText3"/>
        <w:keepNext/>
        <w:keepLines/>
        <w:widowControl w:val="0"/>
        <w:spacing w:after="120"/>
        <w:jc w:val="left"/>
        <w:rPr>
          <w:rFonts w:ascii="Arial" w:hAnsi="Arial" w:cs="Arial"/>
          <w:b/>
          <w:szCs w:val="24"/>
        </w:rPr>
      </w:pPr>
      <w:r w:rsidRPr="00B66B98">
        <w:rPr>
          <w:rFonts w:ascii="Arial" w:hAnsi="Arial" w:cs="Arial"/>
          <w:b/>
          <w:szCs w:val="24"/>
        </w:rPr>
        <w:t>Products:</w:t>
      </w:r>
    </w:p>
    <w:p w14:paraId="0175BA1B" w14:textId="77777777" w:rsidR="0064101B" w:rsidRPr="00B63DA2" w:rsidRDefault="0064101B" w:rsidP="00B63DA2">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63DA2">
        <w:rPr>
          <w:rFonts w:ascii="Arial" w:hAnsi="Arial" w:cs="Arial"/>
          <w:i w:val="0"/>
          <w:szCs w:val="24"/>
        </w:rPr>
        <w:t>Written documentation of meeting agreements</w:t>
      </w:r>
    </w:p>
    <w:p w14:paraId="1C713DCE" w14:textId="77777777" w:rsidR="0064101B" w:rsidRPr="00B63DA2" w:rsidRDefault="0064101B" w:rsidP="00B63DA2">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63DA2">
        <w:rPr>
          <w:rFonts w:ascii="Arial" w:hAnsi="Arial" w:cs="Arial"/>
          <w:i w:val="0"/>
          <w:szCs w:val="24"/>
        </w:rPr>
        <w:t>Schedule for completing closeout activities</w:t>
      </w:r>
    </w:p>
    <w:p w14:paraId="3F5CD0D1" w14:textId="77777777" w:rsidR="0064101B" w:rsidRPr="00B66B98" w:rsidRDefault="0064101B" w:rsidP="009D68F9">
      <w:pPr>
        <w:pStyle w:val="Technical4"/>
        <w:keepNext/>
        <w:keepLines/>
        <w:widowControl w:val="0"/>
        <w:tabs>
          <w:tab w:val="clear" w:pos="-720"/>
          <w:tab w:val="left" w:pos="720"/>
        </w:tabs>
        <w:suppressAutoHyphens w:val="0"/>
        <w:spacing w:before="120" w:after="120"/>
        <w:rPr>
          <w:rFonts w:ascii="Arial" w:hAnsi="Arial" w:cs="Arial"/>
          <w:szCs w:val="24"/>
        </w:rPr>
      </w:pPr>
      <w:r w:rsidRPr="00B66B98">
        <w:rPr>
          <w:rFonts w:ascii="Arial" w:hAnsi="Arial" w:cs="Arial"/>
          <w:szCs w:val="24"/>
        </w:rPr>
        <w:t xml:space="preserve">Task 1.4 Monthly </w:t>
      </w:r>
      <w:r w:rsidR="00AB622C" w:rsidRPr="00B66B98">
        <w:rPr>
          <w:rFonts w:ascii="Arial" w:hAnsi="Arial" w:cs="Arial"/>
          <w:szCs w:val="24"/>
        </w:rPr>
        <w:t>Calls</w:t>
      </w:r>
    </w:p>
    <w:p w14:paraId="66C3C41E" w14:textId="77777777" w:rsidR="00220CE5" w:rsidRPr="00B66B98" w:rsidRDefault="00220CE5" w:rsidP="009D68F9">
      <w:pPr>
        <w:keepLines/>
        <w:widowControl w:val="0"/>
        <w:spacing w:after="120"/>
        <w:rPr>
          <w:rFonts w:ascii="Arial" w:hAnsi="Arial" w:cs="Arial"/>
          <w:szCs w:val="24"/>
        </w:rPr>
      </w:pPr>
      <w:r w:rsidRPr="00B66B98">
        <w:rPr>
          <w:rFonts w:ascii="Arial" w:hAnsi="Arial" w:cs="Arial"/>
          <w:szCs w:val="24"/>
        </w:rPr>
        <w:t>The goal of this task is to have calls at least monthly between CAM and Recipient to verify that satisfactory and continued progress is made towards achieving the objectives of this Agreement on time and within budget.</w:t>
      </w:r>
    </w:p>
    <w:p w14:paraId="7F47A17D" w14:textId="77777777" w:rsidR="00220CE5" w:rsidRPr="00B66B98" w:rsidRDefault="00220CE5" w:rsidP="009D68F9">
      <w:pPr>
        <w:keepLines/>
        <w:widowControl w:val="0"/>
        <w:spacing w:after="120"/>
        <w:rPr>
          <w:rFonts w:ascii="Arial" w:hAnsi="Arial" w:cs="Arial"/>
          <w:szCs w:val="24"/>
        </w:rPr>
      </w:pPr>
      <w:r w:rsidRPr="00B66B98">
        <w:rPr>
          <w:rFonts w:ascii="Arial" w:hAnsi="Arial" w:cs="Arial"/>
          <w:szCs w:val="24"/>
        </w:rPr>
        <w:t xml:space="preserve">The objectives of this task are to verbally summarize activities performed during the reporting period, to identify activities planned for the next reporting period, to identify issues that may affect performance and expenditures, to verify match funds are being proportionally spent concurrently or in advance of CEC funds or are being spent in accordance with an approved Match Funding Spending Plan, to form the basis for determining whether invoices are consistent with work performed, and to answer any other questions from the CAM. Monthly calls might not be held </w:t>
      </w:r>
      <w:proofErr w:type="gramStart"/>
      <w:r w:rsidRPr="00B66B98">
        <w:rPr>
          <w:rFonts w:ascii="Arial" w:hAnsi="Arial" w:cs="Arial"/>
          <w:szCs w:val="24"/>
        </w:rPr>
        <w:t>on</w:t>
      </w:r>
      <w:proofErr w:type="gramEnd"/>
      <w:r w:rsidRPr="00B66B98">
        <w:rPr>
          <w:rFonts w:ascii="Arial" w:hAnsi="Arial" w:cs="Arial"/>
          <w:szCs w:val="24"/>
        </w:rPr>
        <w:t xml:space="preserve"> those months when a quarterly progress report is submitted, or the CAM determines that a monthly call is unnecessary. </w:t>
      </w:r>
    </w:p>
    <w:p w14:paraId="7A0B3C81" w14:textId="77777777" w:rsidR="00220CE5" w:rsidRPr="00B66B98" w:rsidRDefault="00220CE5" w:rsidP="009D68F9">
      <w:pPr>
        <w:keepNext/>
        <w:keepLines/>
        <w:widowControl w:val="0"/>
        <w:spacing w:after="120"/>
        <w:rPr>
          <w:rFonts w:ascii="Arial" w:hAnsi="Arial" w:cs="Arial"/>
          <w:b/>
          <w:spacing w:val="-2"/>
          <w:szCs w:val="24"/>
        </w:rPr>
      </w:pPr>
      <w:r w:rsidRPr="00B66B98">
        <w:rPr>
          <w:rFonts w:ascii="Arial" w:hAnsi="Arial" w:cs="Arial"/>
          <w:b/>
          <w:spacing w:val="-2"/>
          <w:szCs w:val="24"/>
        </w:rPr>
        <w:t>The CAM shall:</w:t>
      </w:r>
    </w:p>
    <w:p w14:paraId="1C1D2A0F" w14:textId="77777777" w:rsidR="00220CE5" w:rsidRPr="00B63DA2" w:rsidRDefault="00220CE5" w:rsidP="00B63DA2">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63DA2">
        <w:rPr>
          <w:rFonts w:ascii="Arial" w:hAnsi="Arial" w:cs="Arial"/>
          <w:i w:val="0"/>
          <w:szCs w:val="24"/>
        </w:rPr>
        <w:t>Schedule monthly calls.</w:t>
      </w:r>
    </w:p>
    <w:p w14:paraId="2188D95F" w14:textId="78BFF055" w:rsidR="003C7795" w:rsidRPr="00B63DA2" w:rsidRDefault="003C7795" w:rsidP="00B63DA2">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63DA2">
        <w:rPr>
          <w:rFonts w:ascii="Arial" w:hAnsi="Arial" w:cs="Arial"/>
          <w:i w:val="0"/>
          <w:szCs w:val="24"/>
        </w:rPr>
        <w:t xml:space="preserve">Provide </w:t>
      </w:r>
      <w:r w:rsidR="4F44EC39" w:rsidRPr="00B63DA2">
        <w:rPr>
          <w:rFonts w:ascii="Arial" w:hAnsi="Arial" w:cs="Arial"/>
          <w:i w:val="0"/>
          <w:szCs w:val="24"/>
        </w:rPr>
        <w:t>and explain</w:t>
      </w:r>
      <w:r w:rsidRPr="00B63DA2">
        <w:rPr>
          <w:rFonts w:ascii="Arial" w:hAnsi="Arial" w:cs="Arial"/>
          <w:i w:val="0"/>
          <w:szCs w:val="24"/>
        </w:rPr>
        <w:t xml:space="preserve"> </w:t>
      </w:r>
      <w:r w:rsidR="0271E50A" w:rsidRPr="00B63DA2">
        <w:rPr>
          <w:rFonts w:ascii="Arial" w:hAnsi="Arial" w:cs="Arial"/>
          <w:i w:val="0"/>
          <w:szCs w:val="24"/>
        </w:rPr>
        <w:t xml:space="preserve">the </w:t>
      </w:r>
      <w:r w:rsidR="00C50A51" w:rsidRPr="00B63DA2">
        <w:rPr>
          <w:rFonts w:ascii="Arial" w:hAnsi="Arial" w:cs="Arial"/>
          <w:i w:val="0"/>
          <w:szCs w:val="24"/>
        </w:rPr>
        <w:t xml:space="preserve">Program Management </w:t>
      </w:r>
      <w:r w:rsidR="00D41F2E" w:rsidRPr="00B63DA2">
        <w:rPr>
          <w:rFonts w:ascii="Arial" w:hAnsi="Arial" w:cs="Arial"/>
          <w:i w:val="0"/>
          <w:szCs w:val="24"/>
        </w:rPr>
        <w:t>Data Report Template</w:t>
      </w:r>
      <w:r w:rsidR="009F2F0E" w:rsidRPr="00B63DA2">
        <w:rPr>
          <w:rFonts w:ascii="Arial" w:hAnsi="Arial" w:cs="Arial"/>
          <w:i w:val="0"/>
          <w:szCs w:val="24"/>
        </w:rPr>
        <w:t xml:space="preserve"> </w:t>
      </w:r>
      <w:r w:rsidR="4848ED08" w:rsidRPr="00B63DA2">
        <w:rPr>
          <w:rFonts w:ascii="Arial" w:hAnsi="Arial" w:cs="Arial"/>
          <w:i w:val="0"/>
          <w:szCs w:val="24"/>
        </w:rPr>
        <w:t>during first monthly call</w:t>
      </w:r>
      <w:r w:rsidR="4973D9E1" w:rsidRPr="00B63DA2">
        <w:rPr>
          <w:rFonts w:ascii="Arial" w:hAnsi="Arial" w:cs="Arial"/>
          <w:i w:val="0"/>
          <w:szCs w:val="24"/>
        </w:rPr>
        <w:t xml:space="preserve"> and review with Recipient during subsequent monthly calls.</w:t>
      </w:r>
      <w:r w:rsidR="004F200A" w:rsidRPr="00B63DA2">
        <w:rPr>
          <w:rFonts w:ascii="Arial" w:hAnsi="Arial" w:cs="Arial"/>
          <w:i w:val="0"/>
          <w:szCs w:val="24"/>
        </w:rPr>
        <w:t xml:space="preserve"> </w:t>
      </w:r>
    </w:p>
    <w:p w14:paraId="25E34B68" w14:textId="77777777" w:rsidR="00220CE5" w:rsidRPr="00B63DA2" w:rsidRDefault="00220CE5" w:rsidP="00B63DA2">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63DA2">
        <w:rPr>
          <w:rFonts w:ascii="Arial" w:hAnsi="Arial" w:cs="Arial"/>
          <w:i w:val="0"/>
          <w:szCs w:val="24"/>
        </w:rPr>
        <w:t>Provide questions to the Recipient prior to the monthly call.</w:t>
      </w:r>
    </w:p>
    <w:p w14:paraId="1BD092F9" w14:textId="77777777" w:rsidR="00AB622C" w:rsidRPr="00B63DA2" w:rsidRDefault="00220CE5" w:rsidP="00B63DA2">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63DA2">
        <w:rPr>
          <w:rFonts w:ascii="Arial" w:hAnsi="Arial" w:cs="Arial"/>
          <w:i w:val="0"/>
          <w:szCs w:val="24"/>
        </w:rPr>
        <w:t>Provide call summary notes to Recipient of items discussed during call.</w:t>
      </w:r>
    </w:p>
    <w:p w14:paraId="2BA32B28" w14:textId="77777777" w:rsidR="00220CE5" w:rsidRPr="00B66B98" w:rsidRDefault="00220CE5" w:rsidP="009D68F9">
      <w:pPr>
        <w:keepNext/>
        <w:keepLines/>
        <w:widowControl w:val="0"/>
        <w:spacing w:after="120"/>
        <w:rPr>
          <w:rFonts w:ascii="Arial" w:hAnsi="Arial" w:cs="Arial"/>
          <w:b/>
          <w:spacing w:val="-2"/>
          <w:szCs w:val="24"/>
        </w:rPr>
      </w:pPr>
      <w:r w:rsidRPr="00B66B98">
        <w:rPr>
          <w:rFonts w:ascii="Arial" w:hAnsi="Arial" w:cs="Arial"/>
          <w:b/>
          <w:spacing w:val="-2"/>
          <w:szCs w:val="24"/>
        </w:rPr>
        <w:t>The Recipient shall:</w:t>
      </w:r>
    </w:p>
    <w:p w14:paraId="2DBB690F" w14:textId="77777777" w:rsidR="00220CE5" w:rsidRPr="00B63DA2" w:rsidRDefault="00220CE5" w:rsidP="00B63DA2">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63DA2">
        <w:rPr>
          <w:rFonts w:ascii="Arial" w:hAnsi="Arial" w:cs="Arial"/>
          <w:i w:val="0"/>
          <w:szCs w:val="24"/>
        </w:rPr>
        <w:t>Review the questions provided by CAM prior to the monthly call</w:t>
      </w:r>
    </w:p>
    <w:p w14:paraId="5DA5546C" w14:textId="592CE6DC" w:rsidR="00852593" w:rsidRPr="00B63DA2" w:rsidRDefault="00852593" w:rsidP="00B63DA2">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63DA2">
        <w:rPr>
          <w:rFonts w:ascii="Arial" w:hAnsi="Arial" w:cs="Arial"/>
          <w:i w:val="0"/>
          <w:szCs w:val="24"/>
        </w:rPr>
        <w:t>Complete the Program Management Data Report</w:t>
      </w:r>
      <w:r w:rsidR="493E2193" w:rsidRPr="00B63DA2">
        <w:rPr>
          <w:rFonts w:ascii="Arial" w:hAnsi="Arial" w:cs="Arial"/>
          <w:i w:val="0"/>
          <w:szCs w:val="24"/>
        </w:rPr>
        <w:t xml:space="preserve"> following the first monthly call and review and updat</w:t>
      </w:r>
      <w:r w:rsidR="19A42C91" w:rsidRPr="00B63DA2">
        <w:rPr>
          <w:rFonts w:ascii="Arial" w:hAnsi="Arial" w:cs="Arial"/>
          <w:i w:val="0"/>
          <w:szCs w:val="24"/>
        </w:rPr>
        <w:t>e</w:t>
      </w:r>
      <w:r w:rsidR="493E2193" w:rsidRPr="00B63DA2">
        <w:rPr>
          <w:rFonts w:ascii="Arial" w:hAnsi="Arial" w:cs="Arial"/>
          <w:i w:val="0"/>
          <w:szCs w:val="24"/>
        </w:rPr>
        <w:t xml:space="preserve"> with CAM during subsequent monthly calls</w:t>
      </w:r>
      <w:r w:rsidR="1225F9D8" w:rsidRPr="00B63DA2">
        <w:rPr>
          <w:rFonts w:ascii="Arial" w:hAnsi="Arial" w:cs="Arial"/>
          <w:i w:val="0"/>
          <w:szCs w:val="24"/>
        </w:rPr>
        <w:t xml:space="preserve"> as needed</w:t>
      </w:r>
      <w:r w:rsidR="0065791C" w:rsidRPr="00B63DA2">
        <w:rPr>
          <w:rFonts w:ascii="Arial" w:hAnsi="Arial" w:cs="Arial"/>
          <w:i w:val="0"/>
          <w:szCs w:val="24"/>
        </w:rPr>
        <w:t xml:space="preserve">. Reporting of </w:t>
      </w:r>
      <w:r w:rsidR="00C101C5" w:rsidRPr="00B63DA2">
        <w:rPr>
          <w:rFonts w:ascii="Arial" w:hAnsi="Arial" w:cs="Arial"/>
          <w:i w:val="0"/>
          <w:szCs w:val="24"/>
        </w:rPr>
        <w:t xml:space="preserve">Program Management Data Report </w:t>
      </w:r>
      <w:r w:rsidR="0065791C" w:rsidRPr="00B63DA2">
        <w:rPr>
          <w:rFonts w:ascii="Arial" w:hAnsi="Arial" w:cs="Arial"/>
          <w:i w:val="0"/>
          <w:szCs w:val="24"/>
        </w:rPr>
        <w:t xml:space="preserve">will be submitted </w:t>
      </w:r>
      <w:r w:rsidR="00C101C5" w:rsidRPr="00B63DA2">
        <w:rPr>
          <w:rFonts w:ascii="Arial" w:hAnsi="Arial" w:cs="Arial"/>
          <w:i w:val="0"/>
          <w:szCs w:val="24"/>
        </w:rPr>
        <w:t>to CAM quarterly.</w:t>
      </w:r>
      <w:r w:rsidR="00AA03F9" w:rsidRPr="00B63DA2">
        <w:rPr>
          <w:rFonts w:ascii="Arial" w:hAnsi="Arial" w:cs="Arial"/>
          <w:i w:val="0"/>
          <w:szCs w:val="24"/>
        </w:rPr>
        <w:t xml:space="preserve"> </w:t>
      </w:r>
      <w:r w:rsidR="00B534A8" w:rsidRPr="00B63DA2">
        <w:rPr>
          <w:rFonts w:ascii="Arial" w:hAnsi="Arial" w:cs="Arial"/>
          <w:i w:val="0"/>
          <w:szCs w:val="24"/>
        </w:rPr>
        <w:t xml:space="preserve">(Task </w:t>
      </w:r>
      <w:r w:rsidR="00666250" w:rsidRPr="00B63DA2">
        <w:rPr>
          <w:rFonts w:ascii="Arial" w:hAnsi="Arial" w:cs="Arial"/>
          <w:i w:val="0"/>
          <w:szCs w:val="24"/>
        </w:rPr>
        <w:t>7</w:t>
      </w:r>
      <w:r w:rsidR="00B534A8" w:rsidRPr="00B63DA2">
        <w:rPr>
          <w:rFonts w:ascii="Arial" w:hAnsi="Arial" w:cs="Arial"/>
          <w:i w:val="0"/>
          <w:szCs w:val="24"/>
        </w:rPr>
        <w:t>)</w:t>
      </w:r>
      <w:r w:rsidR="00893A3A" w:rsidRPr="00B63DA2">
        <w:rPr>
          <w:rFonts w:ascii="Arial" w:hAnsi="Arial" w:cs="Arial"/>
          <w:i w:val="0"/>
          <w:szCs w:val="24"/>
        </w:rPr>
        <w:t xml:space="preserve"> </w:t>
      </w:r>
    </w:p>
    <w:p w14:paraId="09BA41E3" w14:textId="77777777" w:rsidR="00220CE5" w:rsidRPr="00B63DA2" w:rsidRDefault="00220CE5" w:rsidP="00B63DA2">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63DA2">
        <w:rPr>
          <w:rFonts w:ascii="Arial" w:hAnsi="Arial" w:cs="Arial"/>
          <w:i w:val="0"/>
          <w:szCs w:val="24"/>
        </w:rPr>
        <w:t>Provide verbal answers to the CAM during the call.</w:t>
      </w:r>
    </w:p>
    <w:p w14:paraId="538B3D11" w14:textId="6AC32201" w:rsidR="00BB0C14" w:rsidRPr="0030190F" w:rsidRDefault="00BB0C14" w:rsidP="00B63DA2">
      <w:pPr>
        <w:pStyle w:val="BodyText"/>
        <w:keepLines/>
        <w:widowControl w:val="0"/>
        <w:numPr>
          <w:ilvl w:val="0"/>
          <w:numId w:val="23"/>
        </w:numPr>
        <w:tabs>
          <w:tab w:val="clear" w:pos="360"/>
        </w:tabs>
        <w:spacing w:after="120"/>
        <w:ind w:left="1440" w:hanging="720"/>
        <w:jc w:val="left"/>
        <w:rPr>
          <w:rFonts w:ascii="Arial" w:hAnsi="Arial" w:cs="Arial"/>
          <w:iCs/>
          <w:szCs w:val="24"/>
        </w:rPr>
      </w:pPr>
      <w:r w:rsidRPr="00B63DA2">
        <w:rPr>
          <w:rFonts w:ascii="Arial" w:hAnsi="Arial" w:cs="Arial"/>
          <w:i w:val="0"/>
          <w:szCs w:val="24"/>
        </w:rPr>
        <w:t xml:space="preserve">Send an </w:t>
      </w:r>
      <w:r w:rsidRPr="0030190F">
        <w:rPr>
          <w:rFonts w:ascii="Arial" w:hAnsi="Arial" w:cs="Arial"/>
          <w:iCs/>
          <w:szCs w:val="24"/>
        </w:rPr>
        <w:t>email to CAM concurring with call summary notes.</w:t>
      </w:r>
    </w:p>
    <w:p w14:paraId="497E6859" w14:textId="77777777" w:rsidR="00220CE5" w:rsidRPr="00B66B98" w:rsidRDefault="00220CE5" w:rsidP="009D68F9">
      <w:pPr>
        <w:keepNext/>
        <w:keepLines/>
        <w:widowControl w:val="0"/>
        <w:spacing w:after="120"/>
        <w:rPr>
          <w:rFonts w:ascii="Arial" w:hAnsi="Arial" w:cs="Arial"/>
          <w:b/>
          <w:szCs w:val="24"/>
        </w:rPr>
      </w:pPr>
      <w:r w:rsidRPr="00B66B98">
        <w:rPr>
          <w:rFonts w:ascii="Arial" w:hAnsi="Arial" w:cs="Arial"/>
          <w:b/>
          <w:szCs w:val="24"/>
        </w:rPr>
        <w:t>Product:</w:t>
      </w:r>
    </w:p>
    <w:p w14:paraId="1175F1BB" w14:textId="77777777" w:rsidR="00220CE5" w:rsidRPr="00B66B98" w:rsidRDefault="00220CE5" w:rsidP="009D68F9">
      <w:pPr>
        <w:keepLines/>
        <w:widowControl w:val="0"/>
        <w:numPr>
          <w:ilvl w:val="0"/>
          <w:numId w:val="31"/>
        </w:numPr>
        <w:spacing w:after="120"/>
        <w:ind w:left="1440" w:hanging="720"/>
        <w:rPr>
          <w:rFonts w:ascii="Arial" w:hAnsi="Arial" w:cs="Arial"/>
          <w:szCs w:val="24"/>
        </w:rPr>
      </w:pPr>
      <w:r w:rsidRPr="00B66B98">
        <w:rPr>
          <w:rFonts w:ascii="Arial" w:hAnsi="Arial" w:cs="Arial"/>
          <w:szCs w:val="24"/>
        </w:rPr>
        <w:t>Email to CAM concurring with call summary notes.</w:t>
      </w:r>
    </w:p>
    <w:p w14:paraId="74C74CC6" w14:textId="77777777" w:rsidR="00220CE5" w:rsidRPr="00B66B98" w:rsidRDefault="00220CE5" w:rsidP="009D68F9">
      <w:pPr>
        <w:pStyle w:val="Technical4"/>
        <w:keepNext/>
        <w:keepLines/>
        <w:widowControl w:val="0"/>
        <w:tabs>
          <w:tab w:val="clear" w:pos="-720"/>
          <w:tab w:val="left" w:pos="720"/>
        </w:tabs>
        <w:suppressAutoHyphens w:val="0"/>
        <w:spacing w:before="120" w:after="120"/>
        <w:rPr>
          <w:rFonts w:ascii="Arial" w:hAnsi="Arial" w:cs="Arial"/>
          <w:szCs w:val="24"/>
        </w:rPr>
      </w:pPr>
      <w:r w:rsidRPr="00B66B98">
        <w:rPr>
          <w:rFonts w:ascii="Arial" w:hAnsi="Arial" w:cs="Arial"/>
          <w:szCs w:val="24"/>
        </w:rPr>
        <w:t>Task 1.5 Quarterly Progress Reports</w:t>
      </w:r>
    </w:p>
    <w:p w14:paraId="1CD950D3" w14:textId="77777777" w:rsidR="00220CE5" w:rsidRPr="00B66B98" w:rsidRDefault="00220CE5" w:rsidP="009D68F9">
      <w:pPr>
        <w:keepLines/>
        <w:widowControl w:val="0"/>
        <w:spacing w:after="120"/>
        <w:rPr>
          <w:rFonts w:ascii="Arial" w:hAnsi="Arial" w:cs="Arial"/>
          <w:szCs w:val="24"/>
        </w:rPr>
      </w:pPr>
      <w:r w:rsidRPr="00B66B98">
        <w:rPr>
          <w:rFonts w:ascii="Arial" w:hAnsi="Arial" w:cs="Arial"/>
          <w:szCs w:val="24"/>
        </w:rPr>
        <w:t>The goal of this task is to periodically verify that satisfactory and continued progress is made towards achieving the objectives of this Agreement on time and within budget.</w:t>
      </w:r>
    </w:p>
    <w:p w14:paraId="57FE8318" w14:textId="77777777" w:rsidR="00220CE5" w:rsidRPr="00B66B98" w:rsidRDefault="00220CE5" w:rsidP="009D68F9">
      <w:pPr>
        <w:keepLines/>
        <w:widowControl w:val="0"/>
        <w:spacing w:after="120"/>
        <w:rPr>
          <w:rFonts w:ascii="Arial" w:hAnsi="Arial" w:cs="Arial"/>
          <w:szCs w:val="24"/>
        </w:rPr>
      </w:pPr>
      <w:r w:rsidRPr="00B66B98">
        <w:rPr>
          <w:rFonts w:ascii="Arial" w:hAnsi="Arial" w:cs="Arial"/>
          <w:szCs w:val="24"/>
        </w:rPr>
        <w:t xml:space="preserve">The objectives of this task are to summarize activities performed during the reporting period, to identify activities planned for the next reporting period, to identify issues that may affect performance and </w:t>
      </w:r>
      <w:proofErr w:type="gramStart"/>
      <w:r w:rsidRPr="00B66B98">
        <w:rPr>
          <w:rFonts w:ascii="Arial" w:hAnsi="Arial" w:cs="Arial"/>
          <w:szCs w:val="24"/>
        </w:rPr>
        <w:t>expenditures</w:t>
      </w:r>
      <w:proofErr w:type="gramEnd"/>
      <w:r w:rsidRPr="00B66B98">
        <w:rPr>
          <w:rFonts w:ascii="Arial" w:hAnsi="Arial" w:cs="Arial"/>
          <w:szCs w:val="24"/>
        </w:rPr>
        <w:t>, and to form the basis for determining whether invoices are consistent with work performed.</w:t>
      </w:r>
    </w:p>
    <w:p w14:paraId="59F824C1" w14:textId="77777777" w:rsidR="00220CE5" w:rsidRPr="00B66B98" w:rsidRDefault="00220CE5" w:rsidP="009D68F9">
      <w:pPr>
        <w:keepNext/>
        <w:keepLines/>
        <w:widowControl w:val="0"/>
        <w:spacing w:after="120"/>
        <w:rPr>
          <w:rFonts w:ascii="Arial" w:hAnsi="Arial" w:cs="Arial"/>
          <w:b/>
          <w:spacing w:val="-2"/>
          <w:szCs w:val="24"/>
        </w:rPr>
      </w:pPr>
      <w:r w:rsidRPr="00B66B98">
        <w:rPr>
          <w:rFonts w:ascii="Arial" w:hAnsi="Arial" w:cs="Arial"/>
          <w:b/>
          <w:spacing w:val="-2"/>
          <w:szCs w:val="24"/>
        </w:rPr>
        <w:t>The Recipient shall:</w:t>
      </w:r>
    </w:p>
    <w:p w14:paraId="1FA6F5AE" w14:textId="77777777" w:rsidR="00220CE5" w:rsidRDefault="00220CE5" w:rsidP="009D68F9">
      <w:pPr>
        <w:keepLines/>
        <w:widowControl w:val="0"/>
        <w:numPr>
          <w:ilvl w:val="0"/>
          <w:numId w:val="32"/>
        </w:numPr>
        <w:spacing w:after="120"/>
        <w:ind w:left="1440" w:hanging="720"/>
        <w:rPr>
          <w:rFonts w:ascii="Arial" w:hAnsi="Arial" w:cs="Arial"/>
          <w:szCs w:val="24"/>
        </w:rPr>
      </w:pPr>
      <w:r w:rsidRPr="00B66B98">
        <w:rPr>
          <w:rFonts w:ascii="Arial" w:hAnsi="Arial" w:cs="Arial"/>
          <w:szCs w:val="24"/>
        </w:rPr>
        <w:t xml:space="preserve">Prepare a </w:t>
      </w:r>
      <w:r w:rsidRPr="00D36600">
        <w:rPr>
          <w:rFonts w:ascii="Arial" w:hAnsi="Arial" w:cs="Arial"/>
          <w:i/>
          <w:iCs/>
          <w:szCs w:val="24"/>
        </w:rPr>
        <w:t>Quarterly Progress Report</w:t>
      </w:r>
      <w:r w:rsidRPr="00B66B98">
        <w:rPr>
          <w:rFonts w:ascii="Arial" w:hAnsi="Arial" w:cs="Arial"/>
          <w:szCs w:val="24"/>
        </w:rPr>
        <w:t xml:space="preserve"> which summarizes all Agreement activities conducted by the Recipient for the reporting period, including an assessment of the ability to complete the Agreement within the current budget and any anticipated cost overruns. Progress reports are due to the </w:t>
      </w:r>
      <w:proofErr w:type="gramStart"/>
      <w:r w:rsidRPr="00B66B98">
        <w:rPr>
          <w:rFonts w:ascii="Arial" w:hAnsi="Arial" w:cs="Arial"/>
          <w:szCs w:val="24"/>
        </w:rPr>
        <w:t>CAM</w:t>
      </w:r>
      <w:proofErr w:type="gramEnd"/>
      <w:r w:rsidRPr="00B66B98">
        <w:rPr>
          <w:rFonts w:ascii="Arial" w:hAnsi="Arial" w:cs="Arial"/>
          <w:szCs w:val="24"/>
        </w:rPr>
        <w:t xml:space="preserve"> the 10</w:t>
      </w:r>
      <w:r w:rsidRPr="00B66B98">
        <w:rPr>
          <w:rFonts w:ascii="Arial" w:hAnsi="Arial" w:cs="Arial"/>
          <w:szCs w:val="24"/>
          <w:vertAlign w:val="superscript"/>
        </w:rPr>
        <w:t>th</w:t>
      </w:r>
      <w:r w:rsidRPr="00B66B98">
        <w:rPr>
          <w:rFonts w:ascii="Arial" w:hAnsi="Arial" w:cs="Arial"/>
          <w:szCs w:val="24"/>
        </w:rPr>
        <w:t xml:space="preserve"> day of </w:t>
      </w:r>
      <w:proofErr w:type="gramStart"/>
      <w:r w:rsidRPr="00B66B98">
        <w:rPr>
          <w:rFonts w:ascii="Arial" w:hAnsi="Arial" w:cs="Arial"/>
          <w:szCs w:val="24"/>
        </w:rPr>
        <w:t>each January</w:t>
      </w:r>
      <w:proofErr w:type="gramEnd"/>
      <w:r w:rsidRPr="00B66B98">
        <w:rPr>
          <w:rFonts w:ascii="Arial" w:hAnsi="Arial" w:cs="Arial"/>
          <w:szCs w:val="24"/>
        </w:rPr>
        <w:t xml:space="preserve">, April, July, and October. The Quarterly Progress Report template can be found on the ECAMS Resources webpage available at </w:t>
      </w:r>
      <w:hyperlink r:id="rId12" w:history="1">
        <w:r w:rsidRPr="00B66B98">
          <w:rPr>
            <w:rStyle w:val="Hyperlink"/>
            <w:rFonts w:ascii="Arial" w:hAnsi="Arial" w:cs="Arial"/>
            <w:szCs w:val="24"/>
          </w:rPr>
          <w:t>https://www.energy.ca.gov/media/4691</w:t>
        </w:r>
      </w:hyperlink>
      <w:r w:rsidRPr="00B66B98">
        <w:rPr>
          <w:rFonts w:ascii="Arial" w:hAnsi="Arial" w:cs="Arial"/>
          <w:szCs w:val="24"/>
        </w:rPr>
        <w:t>.</w:t>
      </w:r>
    </w:p>
    <w:p w14:paraId="632BC776" w14:textId="77777777" w:rsidR="00220CE5" w:rsidRPr="00B66B98" w:rsidRDefault="00220CE5" w:rsidP="009D68F9">
      <w:pPr>
        <w:keepNext/>
        <w:keepLines/>
        <w:widowControl w:val="0"/>
        <w:spacing w:after="120"/>
        <w:rPr>
          <w:rFonts w:ascii="Arial" w:hAnsi="Arial" w:cs="Arial"/>
          <w:b/>
          <w:szCs w:val="24"/>
        </w:rPr>
      </w:pPr>
      <w:r w:rsidRPr="00B66B98">
        <w:rPr>
          <w:rFonts w:ascii="Arial" w:hAnsi="Arial" w:cs="Arial"/>
          <w:b/>
          <w:szCs w:val="24"/>
        </w:rPr>
        <w:t>Product:</w:t>
      </w:r>
    </w:p>
    <w:p w14:paraId="2CFCF54A" w14:textId="11EF647E" w:rsidR="5DFE8D2F" w:rsidRPr="00112EA8" w:rsidRDefault="00220CE5" w:rsidP="00112EA8">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E0314F">
        <w:rPr>
          <w:rFonts w:ascii="Arial" w:hAnsi="Arial" w:cs="Arial"/>
          <w:i w:val="0"/>
          <w:szCs w:val="24"/>
        </w:rPr>
        <w:t>Quarterly Progress Reports</w:t>
      </w:r>
    </w:p>
    <w:p w14:paraId="0045D891" w14:textId="7EC3352C" w:rsidR="0064101B" w:rsidRPr="00B66B98" w:rsidRDefault="08CD7F74" w:rsidP="5DFE8D2F">
      <w:pPr>
        <w:keepNext/>
        <w:keepLines/>
        <w:widowControl w:val="0"/>
        <w:spacing w:before="120" w:after="120"/>
        <w:rPr>
          <w:rFonts w:ascii="Arial" w:hAnsi="Arial" w:cs="Arial"/>
          <w:b/>
          <w:bCs/>
        </w:rPr>
      </w:pPr>
      <w:r w:rsidRPr="5DFE8D2F" w:rsidDel="08CD7F74">
        <w:rPr>
          <w:rFonts w:ascii="Arial" w:hAnsi="Arial" w:cs="Arial"/>
          <w:b/>
          <w:bCs/>
        </w:rPr>
        <w:t>Task 1.</w:t>
      </w:r>
      <w:r w:rsidRPr="5DFE8D2F" w:rsidDel="008E20DD">
        <w:rPr>
          <w:rFonts w:ascii="Arial" w:hAnsi="Arial" w:cs="Arial"/>
          <w:b/>
          <w:bCs/>
        </w:rPr>
        <w:t>6</w:t>
      </w:r>
      <w:r w:rsidRPr="5DFE8D2F" w:rsidDel="08CD7F74">
        <w:rPr>
          <w:rFonts w:ascii="Arial" w:hAnsi="Arial" w:cs="Arial"/>
          <w:b/>
          <w:bCs/>
        </w:rPr>
        <w:t xml:space="preserve"> Identify and Obtain </w:t>
      </w:r>
      <w:r w:rsidR="0064101B" w:rsidRPr="5DFE8D2F">
        <w:rPr>
          <w:rFonts w:ascii="Arial" w:hAnsi="Arial" w:cs="Arial"/>
          <w:b/>
          <w:bCs/>
        </w:rPr>
        <w:t>Required Permits</w:t>
      </w:r>
    </w:p>
    <w:p w14:paraId="1291DA2B" w14:textId="77777777" w:rsidR="0064101B" w:rsidRPr="00B66B98" w:rsidRDefault="0064101B" w:rsidP="009D68F9">
      <w:pPr>
        <w:keepLines/>
        <w:widowControl w:val="0"/>
        <w:spacing w:after="120"/>
        <w:rPr>
          <w:rFonts w:ascii="Arial" w:hAnsi="Arial" w:cs="Arial"/>
          <w:szCs w:val="24"/>
        </w:rPr>
      </w:pPr>
      <w:r w:rsidRPr="00B66B98">
        <w:rPr>
          <w:rFonts w:ascii="Arial" w:hAnsi="Arial" w:cs="Arial"/>
          <w:szCs w:val="24"/>
        </w:rPr>
        <w:t xml:space="preserve">The goal of this task is to obtain all permits required for work completed under this Agreement in advance of the date they are needed to keep the Agreement schedule on track. </w:t>
      </w:r>
    </w:p>
    <w:p w14:paraId="006B4C8A" w14:textId="77777777" w:rsidR="0064101B" w:rsidRPr="00B66B98" w:rsidRDefault="0064101B" w:rsidP="009D68F9">
      <w:pPr>
        <w:keepLines/>
        <w:widowControl w:val="0"/>
        <w:spacing w:after="120"/>
        <w:rPr>
          <w:rFonts w:ascii="Arial" w:hAnsi="Arial" w:cs="Arial"/>
          <w:szCs w:val="24"/>
        </w:rPr>
      </w:pPr>
      <w:r w:rsidRPr="00B66B98">
        <w:rPr>
          <w:rFonts w:ascii="Arial" w:hAnsi="Arial" w:cs="Arial"/>
          <w:szCs w:val="24"/>
        </w:rPr>
        <w:t>Permit costs and the expenses associated with obtaining permits are not reimbursable under this Agreement</w:t>
      </w:r>
      <w:r w:rsidR="0005542B" w:rsidRPr="00B66B98">
        <w:rPr>
          <w:rFonts w:ascii="Arial" w:hAnsi="Arial" w:cs="Arial"/>
          <w:szCs w:val="24"/>
        </w:rPr>
        <w:t xml:space="preserve">. </w:t>
      </w:r>
      <w:r w:rsidRPr="00B66B98">
        <w:rPr>
          <w:rFonts w:ascii="Arial" w:hAnsi="Arial" w:cs="Arial"/>
          <w:szCs w:val="24"/>
        </w:rPr>
        <w:t xml:space="preserve">Although the </w:t>
      </w:r>
      <w:r w:rsidR="0005542B" w:rsidRPr="00B66B98">
        <w:rPr>
          <w:rFonts w:ascii="Arial" w:hAnsi="Arial" w:cs="Arial"/>
          <w:szCs w:val="24"/>
        </w:rPr>
        <w:t xml:space="preserve">CEC </w:t>
      </w:r>
      <w:r w:rsidRPr="00B66B98">
        <w:rPr>
          <w:rFonts w:ascii="Arial" w:hAnsi="Arial" w:cs="Arial"/>
          <w:szCs w:val="24"/>
        </w:rPr>
        <w:t xml:space="preserve">budget for this task will be zero dollars, the Recipient </w:t>
      </w:r>
      <w:r w:rsidR="00220CE5" w:rsidRPr="00B66B98">
        <w:rPr>
          <w:rFonts w:ascii="Arial" w:hAnsi="Arial" w:cs="Arial"/>
          <w:szCs w:val="24"/>
        </w:rPr>
        <w:t>may</w:t>
      </w:r>
      <w:r w:rsidRPr="00B66B98">
        <w:rPr>
          <w:rFonts w:ascii="Arial" w:hAnsi="Arial" w:cs="Arial"/>
          <w:szCs w:val="24"/>
        </w:rPr>
        <w:t xml:space="preserve"> budget match funds for any expected expenditures associated with obtaining permits. Permits must be identified in writing and obtained before the Recipient can make any expenditure for which a permit is required.</w:t>
      </w:r>
    </w:p>
    <w:p w14:paraId="2F63EC5C" w14:textId="77777777" w:rsidR="0064101B" w:rsidRPr="00B66B98" w:rsidRDefault="0064101B" w:rsidP="009D68F9">
      <w:pPr>
        <w:pStyle w:val="NormalWeb"/>
        <w:keepNext/>
        <w:keepLines/>
        <w:widowControl w:val="0"/>
        <w:spacing w:before="0" w:beforeAutospacing="0" w:after="120" w:afterAutospacing="0"/>
        <w:rPr>
          <w:rFonts w:ascii="Arial" w:hAnsi="Arial" w:cs="Arial"/>
          <w:b/>
        </w:rPr>
      </w:pPr>
      <w:r w:rsidRPr="00B66B98">
        <w:rPr>
          <w:rFonts w:ascii="Arial" w:hAnsi="Arial" w:cs="Arial"/>
          <w:b/>
        </w:rPr>
        <w:t>The Recipient shall:</w:t>
      </w:r>
    </w:p>
    <w:p w14:paraId="276F4120" w14:textId="77777777" w:rsidR="0064101B" w:rsidRPr="00F87A1A" w:rsidRDefault="0064101B" w:rsidP="00F87A1A">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F87A1A">
        <w:rPr>
          <w:rFonts w:ascii="Arial" w:hAnsi="Arial" w:cs="Arial"/>
          <w:i w:val="0"/>
          <w:szCs w:val="24"/>
        </w:rPr>
        <w:t xml:space="preserve">Prepare a </w:t>
      </w:r>
      <w:r w:rsidRPr="00F87A1A">
        <w:rPr>
          <w:rFonts w:ascii="Arial" w:hAnsi="Arial" w:cs="Arial"/>
          <w:iCs/>
          <w:szCs w:val="24"/>
        </w:rPr>
        <w:t>letter</w:t>
      </w:r>
      <w:r w:rsidRPr="00F87A1A">
        <w:rPr>
          <w:rFonts w:ascii="Arial" w:hAnsi="Arial" w:cs="Arial"/>
          <w:i w:val="0"/>
          <w:szCs w:val="24"/>
        </w:rPr>
        <w:t xml:space="preserve"> documenting the permits required to conduct this Agreement and submit it to the </w:t>
      </w:r>
      <w:r w:rsidR="0005542B" w:rsidRPr="00F87A1A">
        <w:rPr>
          <w:rFonts w:ascii="Arial" w:hAnsi="Arial" w:cs="Arial"/>
          <w:i w:val="0"/>
          <w:szCs w:val="24"/>
        </w:rPr>
        <w:t>CAM</w:t>
      </w:r>
      <w:r w:rsidRPr="00F87A1A">
        <w:rPr>
          <w:rFonts w:ascii="Arial" w:hAnsi="Arial" w:cs="Arial"/>
          <w:i w:val="0"/>
          <w:szCs w:val="24"/>
        </w:rPr>
        <w:t xml:space="preserve"> at least 2 working days prior to the kick-off meeting. If there are no permits required at the start of this Agreement, then state such in the letter. If it is known at the beginning of the Agreement that permits will be required </w:t>
      </w:r>
      <w:proofErr w:type="gramStart"/>
      <w:r w:rsidRPr="00F87A1A">
        <w:rPr>
          <w:rFonts w:ascii="Arial" w:hAnsi="Arial" w:cs="Arial"/>
          <w:i w:val="0"/>
          <w:szCs w:val="24"/>
        </w:rPr>
        <w:t>during the course of</w:t>
      </w:r>
      <w:proofErr w:type="gramEnd"/>
      <w:r w:rsidRPr="00F87A1A">
        <w:rPr>
          <w:rFonts w:ascii="Arial" w:hAnsi="Arial" w:cs="Arial"/>
          <w:i w:val="0"/>
          <w:szCs w:val="24"/>
        </w:rPr>
        <w:t xml:space="preserve"> the Agreement, provide in the letter:</w:t>
      </w:r>
    </w:p>
    <w:p w14:paraId="72222683" w14:textId="77777777" w:rsidR="0064101B" w:rsidRPr="00B818C8" w:rsidRDefault="0064101B" w:rsidP="00B818C8">
      <w:pPr>
        <w:pStyle w:val="BodyText"/>
        <w:keepLines/>
        <w:widowControl w:val="0"/>
        <w:numPr>
          <w:ilvl w:val="0"/>
          <w:numId w:val="24"/>
        </w:numPr>
        <w:spacing w:after="120"/>
        <w:ind w:left="2160" w:hanging="720"/>
        <w:jc w:val="left"/>
        <w:rPr>
          <w:rFonts w:ascii="Arial" w:hAnsi="Arial" w:cs="Arial"/>
          <w:i w:val="0"/>
          <w:szCs w:val="24"/>
        </w:rPr>
      </w:pPr>
      <w:r w:rsidRPr="00B818C8">
        <w:rPr>
          <w:rFonts w:ascii="Arial" w:hAnsi="Arial" w:cs="Arial"/>
          <w:i w:val="0"/>
          <w:szCs w:val="24"/>
        </w:rPr>
        <w:t>A list of the permits that identifies the:</w:t>
      </w:r>
    </w:p>
    <w:p w14:paraId="232C7125" w14:textId="77777777" w:rsidR="0064101B" w:rsidRPr="00B66B98" w:rsidRDefault="0064101B" w:rsidP="009D68F9">
      <w:pPr>
        <w:keepLines/>
        <w:widowControl w:val="0"/>
        <w:numPr>
          <w:ilvl w:val="2"/>
          <w:numId w:val="41"/>
        </w:numPr>
        <w:spacing w:after="120"/>
        <w:ind w:left="2880" w:hanging="720"/>
        <w:rPr>
          <w:rFonts w:ascii="Arial" w:hAnsi="Arial" w:cs="Arial"/>
          <w:szCs w:val="24"/>
        </w:rPr>
      </w:pPr>
      <w:r w:rsidRPr="00B66B98">
        <w:rPr>
          <w:rFonts w:ascii="Arial" w:hAnsi="Arial" w:cs="Arial"/>
          <w:szCs w:val="24"/>
        </w:rPr>
        <w:t>Type of permit</w:t>
      </w:r>
    </w:p>
    <w:p w14:paraId="7AFD4E29" w14:textId="77777777" w:rsidR="0064101B" w:rsidRPr="00B66B98" w:rsidRDefault="0064101B" w:rsidP="009D68F9">
      <w:pPr>
        <w:keepLines/>
        <w:widowControl w:val="0"/>
        <w:numPr>
          <w:ilvl w:val="2"/>
          <w:numId w:val="41"/>
        </w:numPr>
        <w:spacing w:after="120"/>
        <w:ind w:left="2880" w:hanging="720"/>
        <w:rPr>
          <w:rFonts w:ascii="Arial" w:hAnsi="Arial" w:cs="Arial"/>
          <w:szCs w:val="24"/>
        </w:rPr>
      </w:pPr>
      <w:r w:rsidRPr="00B66B98">
        <w:rPr>
          <w:rFonts w:ascii="Arial" w:hAnsi="Arial" w:cs="Arial"/>
          <w:szCs w:val="24"/>
        </w:rPr>
        <w:t>Name, address and telephone number of the permitting jurisdictions or lead agencies</w:t>
      </w:r>
    </w:p>
    <w:p w14:paraId="62AC8429" w14:textId="77777777" w:rsidR="0064101B" w:rsidRPr="00B818C8" w:rsidRDefault="0064101B" w:rsidP="00B818C8">
      <w:pPr>
        <w:pStyle w:val="BodyText"/>
        <w:keepLines/>
        <w:widowControl w:val="0"/>
        <w:numPr>
          <w:ilvl w:val="0"/>
          <w:numId w:val="24"/>
        </w:numPr>
        <w:spacing w:after="120"/>
        <w:ind w:left="2160" w:hanging="720"/>
        <w:jc w:val="left"/>
        <w:rPr>
          <w:rFonts w:ascii="Arial" w:hAnsi="Arial" w:cs="Arial"/>
          <w:i w:val="0"/>
          <w:szCs w:val="24"/>
        </w:rPr>
      </w:pPr>
      <w:r w:rsidRPr="00B818C8">
        <w:rPr>
          <w:rFonts w:ascii="Arial" w:hAnsi="Arial" w:cs="Arial"/>
          <w:i w:val="0"/>
          <w:szCs w:val="24"/>
        </w:rPr>
        <w:t>The schedule the Recipient will follow in applying for and obtaining these permits.</w:t>
      </w:r>
    </w:p>
    <w:p w14:paraId="0F57101C" w14:textId="6386903C" w:rsidR="0064101B" w:rsidRPr="006454AE" w:rsidRDefault="0064101B" w:rsidP="006454AE">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6454AE">
        <w:rPr>
          <w:rFonts w:ascii="Arial" w:hAnsi="Arial" w:cs="Arial"/>
          <w:i w:val="0"/>
          <w:szCs w:val="24"/>
        </w:rPr>
        <w:t>Discuss the list of permits and the schedule for obtaining them at the kick-off meeting and develop a timetable for submitting the updated list, schedule and the copies of the permits. The implications to the Agreement if the permits are not obtained in a timely fashion or are denied will also be discussed. If applicable, permits will be included as a line item in the Progress Reports and will be a topic at CPR meetings.</w:t>
      </w:r>
    </w:p>
    <w:p w14:paraId="1A11B547" w14:textId="77777777" w:rsidR="0064101B" w:rsidRPr="006454AE" w:rsidRDefault="0064101B" w:rsidP="006454AE">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6454AE">
        <w:rPr>
          <w:rFonts w:ascii="Arial" w:hAnsi="Arial" w:cs="Arial"/>
          <w:i w:val="0"/>
          <w:szCs w:val="24"/>
        </w:rPr>
        <w:t xml:space="preserve">If </w:t>
      </w:r>
      <w:proofErr w:type="gramStart"/>
      <w:r w:rsidRPr="006454AE">
        <w:rPr>
          <w:rFonts w:ascii="Arial" w:hAnsi="Arial" w:cs="Arial"/>
          <w:i w:val="0"/>
          <w:szCs w:val="24"/>
        </w:rPr>
        <w:t>during the course of</w:t>
      </w:r>
      <w:proofErr w:type="gramEnd"/>
      <w:r w:rsidRPr="006454AE">
        <w:rPr>
          <w:rFonts w:ascii="Arial" w:hAnsi="Arial" w:cs="Arial"/>
          <w:i w:val="0"/>
          <w:szCs w:val="24"/>
        </w:rPr>
        <w:t xml:space="preserve"> the Agreement additional permits become necessary, provide the </w:t>
      </w:r>
      <w:r w:rsidRPr="006454AE">
        <w:rPr>
          <w:rFonts w:ascii="Arial" w:hAnsi="Arial" w:cs="Arial"/>
          <w:iCs/>
          <w:szCs w:val="24"/>
        </w:rPr>
        <w:t>appropriate information</w:t>
      </w:r>
      <w:r w:rsidRPr="006454AE">
        <w:rPr>
          <w:rFonts w:ascii="Arial" w:hAnsi="Arial" w:cs="Arial"/>
          <w:i w:val="0"/>
          <w:szCs w:val="24"/>
        </w:rPr>
        <w:t xml:space="preserve"> on each permit and an </w:t>
      </w:r>
      <w:r w:rsidRPr="006454AE">
        <w:rPr>
          <w:rFonts w:ascii="Arial" w:hAnsi="Arial" w:cs="Arial"/>
          <w:iCs/>
          <w:szCs w:val="24"/>
        </w:rPr>
        <w:t>updated schedule</w:t>
      </w:r>
      <w:r w:rsidRPr="006454AE">
        <w:rPr>
          <w:rFonts w:ascii="Arial" w:hAnsi="Arial" w:cs="Arial"/>
          <w:i w:val="0"/>
          <w:szCs w:val="24"/>
        </w:rPr>
        <w:t xml:space="preserve"> to the </w:t>
      </w:r>
      <w:r w:rsidR="0005542B" w:rsidRPr="006454AE">
        <w:rPr>
          <w:rFonts w:ascii="Arial" w:hAnsi="Arial" w:cs="Arial"/>
          <w:i w:val="0"/>
          <w:szCs w:val="24"/>
        </w:rPr>
        <w:t>CAM</w:t>
      </w:r>
      <w:r w:rsidRPr="006454AE">
        <w:rPr>
          <w:rFonts w:ascii="Arial" w:hAnsi="Arial" w:cs="Arial"/>
          <w:i w:val="0"/>
          <w:szCs w:val="24"/>
        </w:rPr>
        <w:t>.</w:t>
      </w:r>
    </w:p>
    <w:p w14:paraId="346413A0" w14:textId="77777777" w:rsidR="0064101B" w:rsidRPr="006454AE" w:rsidRDefault="0064101B" w:rsidP="006454AE">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6454AE">
        <w:rPr>
          <w:rFonts w:ascii="Arial" w:hAnsi="Arial" w:cs="Arial"/>
          <w:i w:val="0"/>
          <w:szCs w:val="24"/>
        </w:rPr>
        <w:t xml:space="preserve">As permits are obtained, send a </w:t>
      </w:r>
      <w:r w:rsidRPr="006454AE">
        <w:rPr>
          <w:rFonts w:ascii="Arial" w:hAnsi="Arial" w:cs="Arial"/>
          <w:iCs/>
          <w:szCs w:val="24"/>
        </w:rPr>
        <w:t>copy of each approved</w:t>
      </w:r>
      <w:r w:rsidRPr="006454AE">
        <w:rPr>
          <w:rFonts w:ascii="Arial" w:hAnsi="Arial" w:cs="Arial"/>
          <w:i w:val="0"/>
          <w:szCs w:val="24"/>
        </w:rPr>
        <w:t xml:space="preserve"> permit to the </w:t>
      </w:r>
      <w:r w:rsidR="0005542B" w:rsidRPr="006454AE">
        <w:rPr>
          <w:rFonts w:ascii="Arial" w:hAnsi="Arial" w:cs="Arial"/>
          <w:i w:val="0"/>
          <w:szCs w:val="24"/>
        </w:rPr>
        <w:t>CAM</w:t>
      </w:r>
      <w:r w:rsidRPr="006454AE">
        <w:rPr>
          <w:rFonts w:ascii="Arial" w:hAnsi="Arial" w:cs="Arial"/>
          <w:i w:val="0"/>
          <w:szCs w:val="24"/>
        </w:rPr>
        <w:t>.</w:t>
      </w:r>
    </w:p>
    <w:p w14:paraId="7E51A8C1" w14:textId="355590F2" w:rsidR="0064101B" w:rsidRPr="006454AE" w:rsidRDefault="0064101B" w:rsidP="006454AE">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6454AE">
        <w:rPr>
          <w:rFonts w:ascii="Arial" w:hAnsi="Arial" w:cs="Arial"/>
          <w:i w:val="0"/>
          <w:szCs w:val="24"/>
        </w:rPr>
        <w:t xml:space="preserve">If </w:t>
      </w:r>
      <w:proofErr w:type="gramStart"/>
      <w:r w:rsidRPr="006454AE">
        <w:rPr>
          <w:rFonts w:ascii="Arial" w:hAnsi="Arial" w:cs="Arial"/>
          <w:i w:val="0"/>
          <w:szCs w:val="24"/>
        </w:rPr>
        <w:t>during the course of</w:t>
      </w:r>
      <w:proofErr w:type="gramEnd"/>
      <w:r w:rsidRPr="006454AE">
        <w:rPr>
          <w:rFonts w:ascii="Arial" w:hAnsi="Arial" w:cs="Arial"/>
          <w:i w:val="0"/>
          <w:szCs w:val="24"/>
        </w:rPr>
        <w:t xml:space="preserve"> the Agreement permits are not obtained on time or are denied, notify the </w:t>
      </w:r>
      <w:r w:rsidR="0005542B" w:rsidRPr="006454AE">
        <w:rPr>
          <w:rFonts w:ascii="Arial" w:hAnsi="Arial" w:cs="Arial"/>
          <w:i w:val="0"/>
          <w:szCs w:val="24"/>
        </w:rPr>
        <w:t>CAM</w:t>
      </w:r>
      <w:r w:rsidRPr="006454AE">
        <w:rPr>
          <w:rFonts w:ascii="Arial" w:hAnsi="Arial" w:cs="Arial"/>
          <w:i w:val="0"/>
          <w:szCs w:val="24"/>
        </w:rPr>
        <w:t xml:space="preserve"> within 5 working days.  Either of these events may trigger </w:t>
      </w:r>
      <w:r w:rsidR="712CEBD7" w:rsidRPr="006454AE">
        <w:rPr>
          <w:rFonts w:ascii="Arial" w:hAnsi="Arial" w:cs="Arial"/>
          <w:i w:val="0"/>
          <w:szCs w:val="24"/>
        </w:rPr>
        <w:t xml:space="preserve">actions available to the CEC under this Agreement, such as </w:t>
      </w:r>
      <w:r w:rsidRPr="006454AE">
        <w:rPr>
          <w:rFonts w:ascii="Arial" w:hAnsi="Arial" w:cs="Arial"/>
          <w:i w:val="0"/>
          <w:szCs w:val="24"/>
        </w:rPr>
        <w:t>an additional CPR.</w:t>
      </w:r>
    </w:p>
    <w:p w14:paraId="1DC3E6D5" w14:textId="77777777" w:rsidR="0064101B" w:rsidRPr="00B66B98" w:rsidRDefault="0064101B" w:rsidP="009D68F9">
      <w:pPr>
        <w:pStyle w:val="Technical4"/>
        <w:keepNext/>
        <w:keepLines/>
        <w:widowControl w:val="0"/>
        <w:tabs>
          <w:tab w:val="clear" w:pos="-720"/>
          <w:tab w:val="left" w:pos="720"/>
        </w:tabs>
        <w:suppressAutoHyphens w:val="0"/>
        <w:spacing w:after="120"/>
        <w:rPr>
          <w:rFonts w:ascii="Arial" w:hAnsi="Arial" w:cs="Arial"/>
          <w:szCs w:val="24"/>
        </w:rPr>
      </w:pPr>
      <w:r w:rsidRPr="00B66B98">
        <w:rPr>
          <w:rFonts w:ascii="Arial" w:hAnsi="Arial" w:cs="Arial"/>
          <w:szCs w:val="24"/>
        </w:rPr>
        <w:t>Products:</w:t>
      </w:r>
    </w:p>
    <w:p w14:paraId="7F7B3073" w14:textId="77777777" w:rsidR="0064101B" w:rsidRPr="00C36534" w:rsidRDefault="0064101B" w:rsidP="00C36534">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C36534">
        <w:rPr>
          <w:rFonts w:ascii="Arial" w:hAnsi="Arial" w:cs="Arial"/>
          <w:i w:val="0"/>
          <w:szCs w:val="24"/>
        </w:rPr>
        <w:t>Letter documenting the permits or stating that no permits are required</w:t>
      </w:r>
    </w:p>
    <w:p w14:paraId="33FE9906" w14:textId="0A4AA985" w:rsidR="0064101B" w:rsidRPr="00C36534" w:rsidRDefault="0064101B" w:rsidP="00C36534">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C36534">
        <w:rPr>
          <w:rFonts w:ascii="Arial" w:hAnsi="Arial" w:cs="Arial"/>
          <w:i w:val="0"/>
          <w:szCs w:val="24"/>
        </w:rPr>
        <w:t xml:space="preserve">A copy of each </w:t>
      </w:r>
      <w:r w:rsidR="00856181" w:rsidRPr="00C36534">
        <w:rPr>
          <w:rFonts w:ascii="Arial" w:hAnsi="Arial" w:cs="Arial"/>
          <w:i w:val="0"/>
          <w:szCs w:val="24"/>
        </w:rPr>
        <w:t xml:space="preserve">final </w:t>
      </w:r>
      <w:r w:rsidRPr="00C36534">
        <w:rPr>
          <w:rFonts w:ascii="Arial" w:hAnsi="Arial" w:cs="Arial"/>
          <w:i w:val="0"/>
          <w:szCs w:val="24"/>
        </w:rPr>
        <w:t>approved permit (if applicable)</w:t>
      </w:r>
    </w:p>
    <w:p w14:paraId="49414EB9" w14:textId="77777777" w:rsidR="0064101B" w:rsidRPr="00C36534" w:rsidRDefault="0064101B" w:rsidP="00C36534">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C36534">
        <w:rPr>
          <w:rFonts w:ascii="Arial" w:hAnsi="Arial" w:cs="Arial"/>
          <w:i w:val="0"/>
          <w:szCs w:val="24"/>
        </w:rPr>
        <w:t>Updated list of permits as they change during the term of the Agreement (if applicable)</w:t>
      </w:r>
    </w:p>
    <w:p w14:paraId="6975FD59" w14:textId="03E4E2C2" w:rsidR="00474703" w:rsidRPr="00C36534" w:rsidRDefault="0064101B" w:rsidP="00C36534">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C36534">
        <w:rPr>
          <w:rFonts w:ascii="Arial" w:hAnsi="Arial" w:cs="Arial"/>
          <w:i w:val="0"/>
          <w:szCs w:val="24"/>
        </w:rPr>
        <w:t>Updated schedule for acquiring permits as changes occur during the term of the Agreement (if applicable)</w:t>
      </w:r>
    </w:p>
    <w:p w14:paraId="7E4A7EA1" w14:textId="77777777" w:rsidR="006D5598" w:rsidRPr="00B66B98" w:rsidRDefault="006D5598" w:rsidP="006D5598">
      <w:pPr>
        <w:keepLines/>
        <w:widowControl w:val="0"/>
        <w:spacing w:after="120"/>
        <w:ind w:left="1440"/>
        <w:rPr>
          <w:rFonts w:ascii="Arial" w:hAnsi="Arial" w:cs="Arial"/>
        </w:rPr>
      </w:pPr>
    </w:p>
    <w:p w14:paraId="0B6F9367" w14:textId="09758113" w:rsidR="00DA2852" w:rsidRPr="00B66B98" w:rsidRDefault="00DA2852" w:rsidP="00DA2852">
      <w:pPr>
        <w:keepNext/>
        <w:keepLines/>
        <w:widowControl w:val="0"/>
        <w:spacing w:before="120" w:after="120"/>
        <w:outlineLvl w:val="0"/>
        <w:rPr>
          <w:rFonts w:ascii="Arial" w:hAnsi="Arial" w:cs="Arial"/>
          <w:b/>
          <w:bCs/>
        </w:rPr>
      </w:pPr>
      <w:r w:rsidRPr="5DFE8D2F">
        <w:rPr>
          <w:rFonts w:ascii="Arial" w:hAnsi="Arial" w:cs="Arial"/>
          <w:b/>
          <w:bCs/>
        </w:rPr>
        <w:t>Task 1.</w:t>
      </w:r>
      <w:r w:rsidR="2A530B26" w:rsidRPr="5DFE8D2F">
        <w:rPr>
          <w:rFonts w:ascii="Arial" w:hAnsi="Arial" w:cs="Arial"/>
          <w:b/>
          <w:bCs/>
        </w:rPr>
        <w:t>7</w:t>
      </w:r>
      <w:r w:rsidRPr="5DFE8D2F">
        <w:rPr>
          <w:rFonts w:ascii="Arial" w:hAnsi="Arial" w:cs="Arial"/>
          <w:b/>
          <w:bCs/>
        </w:rPr>
        <w:t xml:space="preserve"> Obtain and Execute Subawards </w:t>
      </w:r>
      <w:r w:rsidR="008D6CDE">
        <w:rPr>
          <w:rFonts w:ascii="Arial" w:hAnsi="Arial" w:cs="Arial"/>
          <w:b/>
          <w:bCs/>
        </w:rPr>
        <w:t>and Agreements with Site Hosts</w:t>
      </w:r>
    </w:p>
    <w:p w14:paraId="52767F07" w14:textId="53F27664" w:rsidR="00DA2852" w:rsidRPr="00B66B98" w:rsidRDefault="00DA2852" w:rsidP="00DA2852">
      <w:pPr>
        <w:keepLines/>
        <w:widowControl w:val="0"/>
        <w:spacing w:after="120"/>
        <w:rPr>
          <w:rFonts w:ascii="Arial" w:hAnsi="Arial" w:cs="Arial"/>
        </w:rPr>
      </w:pPr>
      <w:r w:rsidRPr="5DFE8D2F">
        <w:rPr>
          <w:rFonts w:ascii="Arial" w:hAnsi="Arial" w:cs="Arial"/>
        </w:rPr>
        <w:t>The goal of this task is to ensure quality products and to execute subrecipient</w:t>
      </w:r>
      <w:r w:rsidR="009A4199">
        <w:rPr>
          <w:rFonts w:ascii="Arial" w:hAnsi="Arial" w:cs="Arial"/>
        </w:rPr>
        <w:t xml:space="preserve"> and site host</w:t>
      </w:r>
      <w:r w:rsidR="0FB0A057" w:rsidRPr="5DFE8D2F">
        <w:rPr>
          <w:rFonts w:ascii="Arial" w:hAnsi="Arial" w:cs="Arial"/>
        </w:rPr>
        <w:t xml:space="preserve"> </w:t>
      </w:r>
      <w:r w:rsidRPr="5DFE8D2F">
        <w:rPr>
          <w:rFonts w:ascii="Arial" w:hAnsi="Arial" w:cs="Arial"/>
        </w:rPr>
        <w:t xml:space="preserve">agreements, as applicable, required to carry out the tasks under this Agreement consistent with the Agreement Terms and Conditions and the Recipient’s own procurement and contracting policies and procedures. </w:t>
      </w:r>
    </w:p>
    <w:p w14:paraId="26F41A9E" w14:textId="77777777" w:rsidR="00DA2852" w:rsidRPr="00B66B98" w:rsidRDefault="00DA2852" w:rsidP="00DA2852">
      <w:pPr>
        <w:keepNext/>
        <w:keepLines/>
        <w:widowControl w:val="0"/>
        <w:spacing w:after="120"/>
        <w:rPr>
          <w:rFonts w:ascii="Arial" w:hAnsi="Arial" w:cs="Arial"/>
          <w:b/>
          <w:szCs w:val="24"/>
        </w:rPr>
      </w:pPr>
      <w:r w:rsidRPr="00B66B98">
        <w:rPr>
          <w:rFonts w:ascii="Arial" w:hAnsi="Arial" w:cs="Arial"/>
          <w:b/>
          <w:szCs w:val="24"/>
        </w:rPr>
        <w:t>The Recipient shall:</w:t>
      </w:r>
    </w:p>
    <w:p w14:paraId="7DADE886" w14:textId="77777777" w:rsidR="00DA2852" w:rsidRPr="00C36534" w:rsidRDefault="00DA2852" w:rsidP="00C36534">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C36534">
        <w:rPr>
          <w:rFonts w:ascii="Arial" w:hAnsi="Arial" w:cs="Arial"/>
          <w:i w:val="0"/>
          <w:szCs w:val="24"/>
        </w:rPr>
        <w:t>Execute and manage subawards and coordinate subrecipient activities.</w:t>
      </w:r>
    </w:p>
    <w:p w14:paraId="0B289F05" w14:textId="1A708242" w:rsidR="009A4199" w:rsidRPr="00C36534" w:rsidRDefault="009A4199" w:rsidP="00C36534">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C36534">
        <w:rPr>
          <w:rFonts w:ascii="Arial" w:hAnsi="Arial" w:cs="Arial"/>
          <w:i w:val="0"/>
          <w:szCs w:val="24"/>
        </w:rPr>
        <w:t>Execute and manage site host agreements and ensure the right to use the project site throughout the term of the Agreement, as applicable. A site host agreement is not required if the Recipient is the site host. </w:t>
      </w:r>
    </w:p>
    <w:p w14:paraId="253513DB" w14:textId="27F28ED6" w:rsidR="00B707B8" w:rsidRPr="00F87A1A" w:rsidRDefault="00B707B8" w:rsidP="00F87A1A">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F87A1A">
        <w:rPr>
          <w:rFonts w:ascii="Arial" w:hAnsi="Arial" w:cs="Arial"/>
          <w:i w:val="0"/>
          <w:szCs w:val="24"/>
        </w:rPr>
        <w:t>Notify the CEC in writing immediately, but no later than five calendar days, if there is a reasonable likelihood the project site cannot be acquired or can no longer be used for the project.  </w:t>
      </w:r>
    </w:p>
    <w:p w14:paraId="1F1AC473" w14:textId="0CCAAB57" w:rsidR="00DA2852" w:rsidRPr="00F87A1A" w:rsidRDefault="00DA2852" w:rsidP="00F87A1A">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F87A1A">
        <w:rPr>
          <w:rFonts w:ascii="Arial" w:hAnsi="Arial" w:cs="Arial"/>
          <w:i w:val="0"/>
          <w:szCs w:val="24"/>
        </w:rPr>
        <w:t xml:space="preserve">Submit a </w:t>
      </w:r>
      <w:r w:rsidRPr="00F87A1A">
        <w:rPr>
          <w:rFonts w:ascii="Arial" w:hAnsi="Arial" w:cs="Arial"/>
          <w:iCs/>
          <w:szCs w:val="24"/>
        </w:rPr>
        <w:t>letter</w:t>
      </w:r>
      <w:r w:rsidRPr="00F87A1A">
        <w:rPr>
          <w:rFonts w:ascii="Arial" w:hAnsi="Arial" w:cs="Arial"/>
          <w:i w:val="0"/>
          <w:szCs w:val="24"/>
        </w:rPr>
        <w:t xml:space="preserve"> to the CAM describing the subawards</w:t>
      </w:r>
      <w:r w:rsidR="00B707B8" w:rsidRPr="00F87A1A">
        <w:rPr>
          <w:rFonts w:ascii="Arial" w:hAnsi="Arial" w:cs="Arial"/>
          <w:i w:val="0"/>
          <w:szCs w:val="24"/>
        </w:rPr>
        <w:t xml:space="preserve"> and any site host</w:t>
      </w:r>
      <w:r w:rsidRPr="00F87A1A">
        <w:rPr>
          <w:rFonts w:ascii="Arial" w:hAnsi="Arial" w:cs="Arial"/>
          <w:i w:val="0"/>
          <w:szCs w:val="24"/>
        </w:rPr>
        <w:t xml:space="preserve"> agreement</w:t>
      </w:r>
      <w:r w:rsidR="7D74CFBC" w:rsidRPr="00F87A1A">
        <w:rPr>
          <w:rFonts w:ascii="Arial" w:hAnsi="Arial" w:cs="Arial"/>
          <w:i w:val="0"/>
          <w:szCs w:val="24"/>
        </w:rPr>
        <w:t>s</w:t>
      </w:r>
      <w:r w:rsidRPr="00F87A1A">
        <w:rPr>
          <w:rFonts w:ascii="Arial" w:hAnsi="Arial" w:cs="Arial"/>
          <w:i w:val="0"/>
          <w:szCs w:val="24"/>
        </w:rPr>
        <w:t xml:space="preserve"> needed or stating that no subawards </w:t>
      </w:r>
      <w:r w:rsidR="00B707B8" w:rsidRPr="00F87A1A">
        <w:rPr>
          <w:rFonts w:ascii="Arial" w:hAnsi="Arial" w:cs="Arial"/>
          <w:i w:val="0"/>
          <w:szCs w:val="24"/>
        </w:rPr>
        <w:t xml:space="preserve">or site host </w:t>
      </w:r>
      <w:r w:rsidRPr="00F87A1A">
        <w:rPr>
          <w:rFonts w:ascii="Arial" w:hAnsi="Arial" w:cs="Arial"/>
          <w:i w:val="0"/>
          <w:szCs w:val="24"/>
        </w:rPr>
        <w:t>agreements are required.</w:t>
      </w:r>
    </w:p>
    <w:p w14:paraId="60EF231A" w14:textId="304AAB1E" w:rsidR="00DA2852" w:rsidRPr="00F87A1A" w:rsidRDefault="00DA2852" w:rsidP="00F87A1A">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F87A1A">
        <w:rPr>
          <w:rFonts w:ascii="Arial" w:hAnsi="Arial" w:cs="Arial"/>
          <w:i w:val="0"/>
          <w:szCs w:val="24"/>
        </w:rPr>
        <w:t xml:space="preserve">If requested by the CAM, submit a </w:t>
      </w:r>
      <w:r w:rsidRPr="00F87A1A">
        <w:rPr>
          <w:rFonts w:ascii="Arial" w:hAnsi="Arial" w:cs="Arial"/>
          <w:iCs/>
          <w:szCs w:val="24"/>
        </w:rPr>
        <w:t xml:space="preserve">draft of each subaward agreement </w:t>
      </w:r>
      <w:r w:rsidR="00B707B8" w:rsidRPr="00F87A1A">
        <w:rPr>
          <w:rFonts w:ascii="Arial" w:hAnsi="Arial" w:cs="Arial"/>
          <w:iCs/>
          <w:szCs w:val="24"/>
        </w:rPr>
        <w:t>and any site host agreement</w:t>
      </w:r>
      <w:r w:rsidR="00B707B8" w:rsidRPr="00F87A1A">
        <w:rPr>
          <w:rFonts w:ascii="Arial" w:hAnsi="Arial" w:cs="Arial"/>
          <w:i w:val="0"/>
          <w:szCs w:val="24"/>
        </w:rPr>
        <w:t xml:space="preserve"> </w:t>
      </w:r>
      <w:r w:rsidRPr="00F87A1A">
        <w:rPr>
          <w:rFonts w:ascii="Arial" w:hAnsi="Arial" w:cs="Arial"/>
          <w:i w:val="0"/>
          <w:szCs w:val="24"/>
        </w:rPr>
        <w:t>required to conduct the work under this Agreement to the CAM for review.</w:t>
      </w:r>
    </w:p>
    <w:p w14:paraId="5122868B" w14:textId="75AFC581" w:rsidR="00DA2852" w:rsidRPr="00E0314F" w:rsidRDefault="00DA2852" w:rsidP="00E0314F">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E0314F">
        <w:rPr>
          <w:rFonts w:ascii="Arial" w:hAnsi="Arial" w:cs="Arial"/>
          <w:i w:val="0"/>
          <w:szCs w:val="24"/>
        </w:rPr>
        <w:t xml:space="preserve">If requested by the CAM, submit a </w:t>
      </w:r>
      <w:r w:rsidRPr="00E0314F">
        <w:rPr>
          <w:rFonts w:ascii="Arial" w:hAnsi="Arial" w:cs="Arial"/>
          <w:iCs/>
          <w:szCs w:val="24"/>
        </w:rPr>
        <w:t xml:space="preserve">final copy of each executed subaward </w:t>
      </w:r>
      <w:r w:rsidR="00B707B8" w:rsidRPr="00E0314F">
        <w:rPr>
          <w:rFonts w:ascii="Arial" w:hAnsi="Arial" w:cs="Arial"/>
          <w:iCs/>
          <w:szCs w:val="24"/>
        </w:rPr>
        <w:t xml:space="preserve">and any site host </w:t>
      </w:r>
      <w:r w:rsidRPr="00E0314F">
        <w:rPr>
          <w:rFonts w:ascii="Arial" w:hAnsi="Arial" w:cs="Arial"/>
          <w:iCs/>
          <w:szCs w:val="24"/>
        </w:rPr>
        <w:t>agreement</w:t>
      </w:r>
      <w:r w:rsidRPr="00E0314F">
        <w:rPr>
          <w:rFonts w:ascii="Arial" w:hAnsi="Arial" w:cs="Arial"/>
          <w:i w:val="0"/>
          <w:szCs w:val="24"/>
        </w:rPr>
        <w:t>.</w:t>
      </w:r>
    </w:p>
    <w:p w14:paraId="34906421" w14:textId="77777777" w:rsidR="00DA2852" w:rsidRPr="00E0314F" w:rsidRDefault="00DA2852" w:rsidP="00E0314F">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E0314F">
        <w:rPr>
          <w:rFonts w:ascii="Arial" w:hAnsi="Arial" w:cs="Arial"/>
          <w:i w:val="0"/>
          <w:szCs w:val="24"/>
        </w:rPr>
        <w:t>If Recipient intends to add new subrecipients or change subrecipients, then the Recipient shall notify the CAM.</w:t>
      </w:r>
    </w:p>
    <w:p w14:paraId="225E1377" w14:textId="77777777" w:rsidR="00DA2852" w:rsidRPr="00B66B98" w:rsidRDefault="00DA2852" w:rsidP="00DA2852">
      <w:pPr>
        <w:keepNext/>
        <w:keepLines/>
        <w:widowControl w:val="0"/>
        <w:spacing w:after="120"/>
        <w:rPr>
          <w:rFonts w:ascii="Arial" w:hAnsi="Arial" w:cs="Arial"/>
          <w:b/>
          <w:szCs w:val="24"/>
        </w:rPr>
      </w:pPr>
      <w:r w:rsidRPr="00B66B98">
        <w:rPr>
          <w:rFonts w:ascii="Arial" w:hAnsi="Arial" w:cs="Arial"/>
          <w:b/>
          <w:szCs w:val="24"/>
        </w:rPr>
        <w:t>Products:</w:t>
      </w:r>
    </w:p>
    <w:p w14:paraId="0E1D8F08" w14:textId="0B3A7D35" w:rsidR="00DA2852" w:rsidRPr="00B818C8" w:rsidRDefault="00DA2852" w:rsidP="00B818C8">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818C8">
        <w:rPr>
          <w:rFonts w:ascii="Arial" w:hAnsi="Arial" w:cs="Arial"/>
          <w:i w:val="0"/>
          <w:szCs w:val="24"/>
        </w:rPr>
        <w:t>Letter describing the subawards</w:t>
      </w:r>
      <w:r w:rsidR="00B707B8" w:rsidRPr="00B818C8">
        <w:rPr>
          <w:rFonts w:ascii="Arial" w:hAnsi="Arial" w:cs="Arial"/>
          <w:i w:val="0"/>
          <w:szCs w:val="24"/>
        </w:rPr>
        <w:t xml:space="preserve"> and any site host</w:t>
      </w:r>
      <w:r w:rsidRPr="00B818C8">
        <w:rPr>
          <w:rFonts w:ascii="Arial" w:hAnsi="Arial" w:cs="Arial"/>
          <w:i w:val="0"/>
          <w:szCs w:val="24"/>
        </w:rPr>
        <w:t xml:space="preserve"> </w:t>
      </w:r>
      <w:r w:rsidR="278F5172" w:rsidRPr="00B818C8">
        <w:rPr>
          <w:rFonts w:ascii="Arial" w:hAnsi="Arial" w:cs="Arial"/>
          <w:i w:val="0"/>
          <w:szCs w:val="24"/>
        </w:rPr>
        <w:t xml:space="preserve">agreements </w:t>
      </w:r>
      <w:r w:rsidR="00B707B8" w:rsidRPr="00B818C8">
        <w:rPr>
          <w:rFonts w:ascii="Arial" w:hAnsi="Arial" w:cs="Arial"/>
          <w:i w:val="0"/>
          <w:szCs w:val="24"/>
        </w:rPr>
        <w:t xml:space="preserve">needed </w:t>
      </w:r>
      <w:r w:rsidRPr="00B818C8">
        <w:rPr>
          <w:rFonts w:ascii="Arial" w:hAnsi="Arial" w:cs="Arial"/>
          <w:i w:val="0"/>
          <w:szCs w:val="24"/>
        </w:rPr>
        <w:t>or stating that no subawards</w:t>
      </w:r>
      <w:r w:rsidR="00B707B8" w:rsidRPr="00B818C8">
        <w:rPr>
          <w:rFonts w:ascii="Arial" w:hAnsi="Arial" w:cs="Arial"/>
          <w:i w:val="0"/>
          <w:szCs w:val="24"/>
        </w:rPr>
        <w:t xml:space="preserve"> or site host</w:t>
      </w:r>
      <w:r w:rsidR="7274B565" w:rsidRPr="00B818C8">
        <w:rPr>
          <w:rFonts w:ascii="Arial" w:hAnsi="Arial" w:cs="Arial"/>
          <w:i w:val="0"/>
          <w:szCs w:val="24"/>
        </w:rPr>
        <w:t xml:space="preserve"> agreements</w:t>
      </w:r>
      <w:r w:rsidRPr="00B818C8">
        <w:rPr>
          <w:rFonts w:ascii="Arial" w:hAnsi="Arial" w:cs="Arial"/>
          <w:i w:val="0"/>
          <w:szCs w:val="24"/>
        </w:rPr>
        <w:t xml:space="preserve"> are required</w:t>
      </w:r>
    </w:p>
    <w:p w14:paraId="1F04CE5F" w14:textId="2B44D116" w:rsidR="00DA2852" w:rsidRPr="00B818C8" w:rsidRDefault="00DA2852" w:rsidP="00B818C8">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818C8">
        <w:rPr>
          <w:rFonts w:ascii="Arial" w:hAnsi="Arial" w:cs="Arial"/>
          <w:i w:val="0"/>
          <w:szCs w:val="24"/>
        </w:rPr>
        <w:t>Draft subaward</w:t>
      </w:r>
      <w:r w:rsidR="16D7D4F8" w:rsidRPr="00B818C8">
        <w:rPr>
          <w:rFonts w:ascii="Arial" w:hAnsi="Arial" w:cs="Arial"/>
          <w:i w:val="0"/>
          <w:szCs w:val="24"/>
        </w:rPr>
        <w:t xml:space="preserve"> </w:t>
      </w:r>
      <w:r w:rsidRPr="00B818C8">
        <w:rPr>
          <w:rFonts w:ascii="Arial" w:hAnsi="Arial" w:cs="Arial"/>
          <w:i w:val="0"/>
          <w:szCs w:val="24"/>
        </w:rPr>
        <w:t>(if requested)</w:t>
      </w:r>
    </w:p>
    <w:p w14:paraId="166DC94A" w14:textId="0A160127" w:rsidR="00DA2852" w:rsidRPr="00B818C8" w:rsidRDefault="00DA2852" w:rsidP="00B818C8">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818C8">
        <w:rPr>
          <w:rFonts w:ascii="Arial" w:hAnsi="Arial" w:cs="Arial"/>
          <w:i w:val="0"/>
          <w:szCs w:val="24"/>
        </w:rPr>
        <w:t>Final subaward (if requested)</w:t>
      </w:r>
    </w:p>
    <w:p w14:paraId="1A11F8EB" w14:textId="32FF28E2" w:rsidR="00B707B8" w:rsidRPr="00B818C8" w:rsidRDefault="00B707B8" w:rsidP="00B818C8">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818C8">
        <w:rPr>
          <w:rFonts w:ascii="Arial" w:hAnsi="Arial" w:cs="Arial"/>
          <w:i w:val="0"/>
          <w:szCs w:val="24"/>
        </w:rPr>
        <w:t>Draft site host agreement (if requested)</w:t>
      </w:r>
    </w:p>
    <w:p w14:paraId="0B03BC03" w14:textId="4C1DBBD9" w:rsidR="00360451" w:rsidRPr="00B818C8" w:rsidRDefault="00B707B8" w:rsidP="00B818C8">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818C8">
        <w:rPr>
          <w:rFonts w:ascii="Arial" w:hAnsi="Arial" w:cs="Arial"/>
          <w:i w:val="0"/>
          <w:szCs w:val="24"/>
        </w:rPr>
        <w:t>Final site host agreement (if requested)</w:t>
      </w:r>
    </w:p>
    <w:p w14:paraId="23C2F746" w14:textId="4CDAC664" w:rsidR="00A562ED" w:rsidRPr="00B66B98" w:rsidRDefault="00982F2A" w:rsidP="00132A57">
      <w:pPr>
        <w:keepNext/>
        <w:keepLines/>
        <w:widowControl w:val="0"/>
        <w:spacing w:before="120" w:after="120"/>
        <w:rPr>
          <w:rFonts w:ascii="Arial" w:hAnsi="Arial" w:cs="Arial"/>
        </w:rPr>
      </w:pPr>
      <w:r w:rsidRPr="00B66B98">
        <w:rPr>
          <w:rFonts w:ascii="Arial" w:hAnsi="Arial" w:cs="Arial"/>
          <w:b/>
          <w:szCs w:val="24"/>
        </w:rPr>
        <w:t>TECHNICAL TASKS</w:t>
      </w:r>
    </w:p>
    <w:p w14:paraId="5417511A" w14:textId="37C74299" w:rsidR="00B170EC" w:rsidRPr="00B66B98" w:rsidRDefault="00002E71" w:rsidP="5DFE8D2F">
      <w:pPr>
        <w:keepNext/>
        <w:keepLines/>
        <w:widowControl w:val="0"/>
        <w:rPr>
          <w:rFonts w:ascii="Arial" w:hAnsi="Arial" w:cs="Arial"/>
          <w:b/>
          <w:bCs/>
        </w:rPr>
      </w:pPr>
      <w:r w:rsidRPr="6F601655">
        <w:rPr>
          <w:rFonts w:ascii="Arial" w:hAnsi="Arial" w:cs="Arial"/>
          <w:b/>
          <w:bCs/>
        </w:rPr>
        <w:t xml:space="preserve">TASK </w:t>
      </w:r>
      <w:r w:rsidR="11EB3BE4" w:rsidRPr="6F601655">
        <w:rPr>
          <w:rFonts w:ascii="Arial" w:hAnsi="Arial" w:cs="Arial"/>
          <w:b/>
          <w:bCs/>
        </w:rPr>
        <w:t>2</w:t>
      </w:r>
      <w:r w:rsidR="21241DF5" w:rsidRPr="6F601655">
        <w:rPr>
          <w:rFonts w:ascii="Arial" w:hAnsi="Arial" w:cs="Arial"/>
          <w:b/>
          <w:bCs/>
        </w:rPr>
        <w:t xml:space="preserve"> </w:t>
      </w:r>
      <w:r w:rsidR="4AD3146C" w:rsidRPr="6F601655">
        <w:rPr>
          <w:rFonts w:ascii="Arial" w:eastAsia="Arial" w:hAnsi="Arial" w:cs="Arial"/>
          <w:b/>
          <w:bCs/>
          <w:caps/>
          <w:sz w:val="22"/>
          <w:szCs w:val="22"/>
        </w:rPr>
        <w:t xml:space="preserve">Design and engineering </w:t>
      </w:r>
      <w:r w:rsidR="3FA6D3FE" w:rsidRPr="6F601655">
        <w:rPr>
          <w:rFonts w:ascii="Arial" w:hAnsi="Arial" w:cs="Arial"/>
          <w:b/>
          <w:bCs/>
          <w:color w:val="0000FF"/>
        </w:rPr>
        <w:t xml:space="preserve"> </w:t>
      </w:r>
    </w:p>
    <w:p w14:paraId="2EB24B43" w14:textId="12561760" w:rsidR="007F37EE" w:rsidRPr="00B66B98" w:rsidRDefault="00697CFC" w:rsidP="5DFE8D2F">
      <w:pPr>
        <w:keepLines/>
        <w:widowControl w:val="0"/>
        <w:rPr>
          <w:rFonts w:ascii="Arial" w:hAnsi="Arial" w:cs="Arial"/>
        </w:rPr>
      </w:pPr>
      <w:r w:rsidRPr="60F59389">
        <w:rPr>
          <w:rFonts w:ascii="Arial" w:hAnsi="Arial" w:cs="Arial"/>
        </w:rPr>
        <w:t xml:space="preserve">The goal of this task is to </w:t>
      </w:r>
      <w:r w:rsidR="24102A4D" w:rsidRPr="60F59389">
        <w:rPr>
          <w:rFonts w:ascii="Arial" w:hAnsi="Arial" w:cs="Arial"/>
        </w:rPr>
        <w:t xml:space="preserve">coordinate with the </w:t>
      </w:r>
      <w:r w:rsidR="540F9E44" w:rsidRPr="60F59389">
        <w:rPr>
          <w:rFonts w:ascii="Arial" w:hAnsi="Arial" w:cs="Arial"/>
        </w:rPr>
        <w:t xml:space="preserve">electric </w:t>
      </w:r>
      <w:r w:rsidR="24102A4D" w:rsidRPr="60F59389">
        <w:rPr>
          <w:rFonts w:ascii="Arial" w:hAnsi="Arial" w:cs="Arial"/>
        </w:rPr>
        <w:t>utility, project sub</w:t>
      </w:r>
      <w:r w:rsidR="00B707B8" w:rsidRPr="60F59389">
        <w:rPr>
          <w:rFonts w:ascii="Arial" w:hAnsi="Arial" w:cs="Arial"/>
        </w:rPr>
        <w:t xml:space="preserve">recipients and/or </w:t>
      </w:r>
      <w:r w:rsidR="006E5BA4" w:rsidRPr="60F59389">
        <w:rPr>
          <w:rFonts w:ascii="Arial" w:hAnsi="Arial" w:cs="Arial"/>
        </w:rPr>
        <w:t>vendors</w:t>
      </w:r>
      <w:r w:rsidR="24102A4D" w:rsidRPr="60F59389">
        <w:rPr>
          <w:rFonts w:ascii="Arial" w:hAnsi="Arial" w:cs="Arial"/>
        </w:rPr>
        <w:t>, and other project participants t</w:t>
      </w:r>
      <w:r w:rsidR="4D3FF2AB" w:rsidRPr="60F59389">
        <w:rPr>
          <w:rFonts w:ascii="Arial" w:hAnsi="Arial" w:cs="Arial"/>
        </w:rPr>
        <w:t>o</w:t>
      </w:r>
      <w:r w:rsidR="007F37EE" w:rsidRPr="60F59389">
        <w:rPr>
          <w:rFonts w:ascii="Arial" w:hAnsi="Arial" w:cs="Arial"/>
        </w:rPr>
        <w:t xml:space="preserve"> </w:t>
      </w:r>
      <w:r w:rsidR="4B859AC0" w:rsidRPr="60F59389">
        <w:rPr>
          <w:rFonts w:ascii="Arial" w:eastAsia="Arial" w:hAnsi="Arial" w:cs="Arial"/>
        </w:rPr>
        <w:t>complete all required design and engineering work</w:t>
      </w:r>
      <w:r w:rsidR="00E370EA" w:rsidRPr="60F59389">
        <w:rPr>
          <w:rFonts w:ascii="Arial" w:eastAsia="Arial" w:hAnsi="Arial" w:cs="Arial"/>
        </w:rPr>
        <w:t xml:space="preserve"> t</w:t>
      </w:r>
      <w:r w:rsidR="311280A3" w:rsidRPr="60F59389">
        <w:rPr>
          <w:rFonts w:ascii="Arial" w:eastAsia="Arial" w:hAnsi="Arial" w:cs="Arial"/>
        </w:rPr>
        <w:t>hat will</w:t>
      </w:r>
      <w:r w:rsidR="4B859AC0" w:rsidRPr="60F59389">
        <w:rPr>
          <w:rFonts w:ascii="Arial" w:eastAsia="Arial" w:hAnsi="Arial" w:cs="Arial"/>
        </w:rPr>
        <w:t xml:space="preserve"> enable successful construction of electric vehicle charging infrastructure</w:t>
      </w:r>
      <w:r w:rsidR="712A6023" w:rsidRPr="60F59389">
        <w:rPr>
          <w:rFonts w:ascii="Arial" w:eastAsia="Arial" w:hAnsi="Arial" w:cs="Arial"/>
        </w:rPr>
        <w:t xml:space="preserve"> across </w:t>
      </w:r>
      <w:r w:rsidR="712A6023" w:rsidRPr="60F59389">
        <w:rPr>
          <w:rFonts w:ascii="Arial" w:eastAsia="Arial" w:hAnsi="Arial" w:cs="Arial"/>
          <w:b/>
          <w:bCs/>
          <w:highlight w:val="yellow"/>
        </w:rPr>
        <w:t>[insert number</w:t>
      </w:r>
      <w:r w:rsidR="712A6023" w:rsidRPr="60F59389">
        <w:rPr>
          <w:rFonts w:ascii="Arial" w:eastAsia="Arial" w:hAnsi="Arial" w:cs="Arial"/>
          <w:b/>
          <w:bCs/>
        </w:rPr>
        <w:t>]</w:t>
      </w:r>
      <w:r w:rsidR="712A6023" w:rsidRPr="60F59389">
        <w:rPr>
          <w:rFonts w:ascii="Arial" w:eastAsia="Arial" w:hAnsi="Arial" w:cs="Arial"/>
        </w:rPr>
        <w:t xml:space="preserve"> of sites.</w:t>
      </w:r>
    </w:p>
    <w:p w14:paraId="11B86D0C" w14:textId="06589D40" w:rsidR="60F59389" w:rsidRDefault="60F59389" w:rsidP="60F59389">
      <w:pPr>
        <w:keepLines/>
        <w:widowControl w:val="0"/>
        <w:rPr>
          <w:rFonts w:ascii="Arial" w:eastAsia="Arial" w:hAnsi="Arial" w:cs="Arial"/>
        </w:rPr>
      </w:pPr>
    </w:p>
    <w:p w14:paraId="104E0190" w14:textId="0CCC04F5" w:rsidR="00982F2A" w:rsidRPr="00B66B98" w:rsidRDefault="050B178B" w:rsidP="5DFE8D2F">
      <w:pPr>
        <w:keepNext/>
        <w:keepLines/>
        <w:widowControl w:val="0"/>
        <w:spacing w:after="120"/>
        <w:rPr>
          <w:rFonts w:ascii="Arial" w:hAnsi="Arial" w:cs="Arial"/>
          <w:b/>
          <w:bCs/>
        </w:rPr>
      </w:pPr>
      <w:r w:rsidRPr="2DAC2C0B">
        <w:rPr>
          <w:rFonts w:ascii="Arial" w:hAnsi="Arial" w:cs="Arial"/>
          <w:b/>
          <w:bCs/>
        </w:rPr>
        <w:t>The Recipient shall:</w:t>
      </w:r>
    </w:p>
    <w:p w14:paraId="7F52F00A" w14:textId="2AFD25B4" w:rsidR="650A2E6A" w:rsidRPr="00B818C8" w:rsidRDefault="69BBA119" w:rsidP="00B818C8">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818C8">
        <w:rPr>
          <w:rFonts w:ascii="Arial" w:hAnsi="Arial" w:cs="Arial"/>
          <w:i w:val="0"/>
          <w:szCs w:val="24"/>
        </w:rPr>
        <w:t>Provide the</w:t>
      </w:r>
      <w:r w:rsidR="47DEE3C4" w:rsidRPr="00B818C8">
        <w:rPr>
          <w:rFonts w:ascii="Arial" w:hAnsi="Arial" w:cs="Arial"/>
          <w:i w:val="0"/>
          <w:szCs w:val="24"/>
        </w:rPr>
        <w:t xml:space="preserve"> CAM with </w:t>
      </w:r>
      <w:r w:rsidR="650A2E6A" w:rsidRPr="00B818C8">
        <w:rPr>
          <w:rFonts w:ascii="Arial" w:hAnsi="Arial" w:cs="Arial"/>
          <w:i w:val="0"/>
          <w:szCs w:val="24"/>
        </w:rPr>
        <w:t xml:space="preserve">a </w:t>
      </w:r>
      <w:r w:rsidR="650A2E6A" w:rsidRPr="00B818C8">
        <w:rPr>
          <w:rFonts w:ascii="Arial" w:hAnsi="Arial" w:cs="Arial"/>
          <w:iCs/>
          <w:szCs w:val="24"/>
        </w:rPr>
        <w:t>Written Notification of Electric Utility Funds</w:t>
      </w:r>
      <w:r w:rsidR="0AE90244" w:rsidRPr="00B818C8">
        <w:rPr>
          <w:rFonts w:ascii="Arial" w:hAnsi="Arial" w:cs="Arial"/>
          <w:i w:val="0"/>
          <w:szCs w:val="24"/>
        </w:rPr>
        <w:t xml:space="preserve">, if an electric vehicle infrastructure program </w:t>
      </w:r>
      <w:r w:rsidR="104347CE" w:rsidRPr="00B818C8">
        <w:rPr>
          <w:rFonts w:ascii="Arial" w:hAnsi="Arial" w:cs="Arial"/>
          <w:i w:val="0"/>
          <w:szCs w:val="24"/>
        </w:rPr>
        <w:t xml:space="preserve">established by the electric utility </w:t>
      </w:r>
      <w:r w:rsidR="759B654C" w:rsidRPr="00B818C8">
        <w:rPr>
          <w:rFonts w:ascii="Arial" w:hAnsi="Arial" w:cs="Arial"/>
          <w:i w:val="0"/>
          <w:szCs w:val="24"/>
        </w:rPr>
        <w:t>will be applied to the project</w:t>
      </w:r>
      <w:r w:rsidR="650A2E6A" w:rsidRPr="00B818C8">
        <w:rPr>
          <w:rFonts w:ascii="Arial" w:hAnsi="Arial" w:cs="Arial"/>
          <w:i w:val="0"/>
          <w:szCs w:val="24"/>
        </w:rPr>
        <w:t>. The Written Notification will include</w:t>
      </w:r>
      <w:r w:rsidR="00B707B8" w:rsidRPr="00B818C8">
        <w:rPr>
          <w:rFonts w:ascii="Arial" w:hAnsi="Arial" w:cs="Arial"/>
          <w:i w:val="0"/>
          <w:szCs w:val="24"/>
        </w:rPr>
        <w:t xml:space="preserve"> but not be limited to</w:t>
      </w:r>
      <w:r w:rsidR="650A2E6A" w:rsidRPr="00B818C8">
        <w:rPr>
          <w:rFonts w:ascii="Arial" w:hAnsi="Arial" w:cs="Arial"/>
          <w:i w:val="0"/>
          <w:szCs w:val="24"/>
        </w:rPr>
        <w:t>:</w:t>
      </w:r>
    </w:p>
    <w:p w14:paraId="7448F544" w14:textId="12234245" w:rsidR="650A2E6A" w:rsidRPr="00B818C8" w:rsidRDefault="650A2E6A" w:rsidP="00B818C8">
      <w:pPr>
        <w:pStyle w:val="BodyText"/>
        <w:keepLines/>
        <w:widowControl w:val="0"/>
        <w:numPr>
          <w:ilvl w:val="0"/>
          <w:numId w:val="24"/>
        </w:numPr>
        <w:spacing w:after="120"/>
        <w:ind w:left="2160" w:hanging="720"/>
        <w:jc w:val="left"/>
        <w:rPr>
          <w:rFonts w:ascii="Arial" w:hAnsi="Arial" w:cs="Arial"/>
          <w:i w:val="0"/>
          <w:szCs w:val="24"/>
        </w:rPr>
      </w:pPr>
      <w:r w:rsidRPr="00B818C8">
        <w:rPr>
          <w:rFonts w:ascii="Arial" w:hAnsi="Arial" w:cs="Arial"/>
          <w:i w:val="0"/>
          <w:szCs w:val="24"/>
        </w:rPr>
        <w:t xml:space="preserve">A short description of </w:t>
      </w:r>
      <w:r w:rsidR="25A16D69" w:rsidRPr="00B818C8">
        <w:rPr>
          <w:rFonts w:ascii="Arial" w:hAnsi="Arial" w:cs="Arial"/>
          <w:i w:val="0"/>
          <w:szCs w:val="24"/>
        </w:rPr>
        <w:t xml:space="preserve">the </w:t>
      </w:r>
      <w:r w:rsidRPr="00B818C8">
        <w:rPr>
          <w:rFonts w:ascii="Arial" w:hAnsi="Arial" w:cs="Arial"/>
          <w:i w:val="0"/>
          <w:szCs w:val="24"/>
        </w:rPr>
        <w:t xml:space="preserve">electric vehicle infrastructure program offered by the </w:t>
      </w:r>
      <w:r w:rsidR="42966784" w:rsidRPr="00B818C8">
        <w:rPr>
          <w:rFonts w:ascii="Arial" w:hAnsi="Arial" w:cs="Arial"/>
          <w:i w:val="0"/>
          <w:szCs w:val="24"/>
        </w:rPr>
        <w:t xml:space="preserve">electric </w:t>
      </w:r>
      <w:r w:rsidRPr="00B818C8">
        <w:rPr>
          <w:rFonts w:ascii="Arial" w:hAnsi="Arial" w:cs="Arial"/>
          <w:i w:val="0"/>
          <w:szCs w:val="24"/>
        </w:rPr>
        <w:t xml:space="preserve">utility </w:t>
      </w:r>
    </w:p>
    <w:p w14:paraId="477EE0D9" w14:textId="6F9A6855" w:rsidR="115956D7" w:rsidRPr="00B818C8" w:rsidRDefault="115956D7" w:rsidP="00B818C8">
      <w:pPr>
        <w:pStyle w:val="BodyText"/>
        <w:keepLines/>
        <w:widowControl w:val="0"/>
        <w:numPr>
          <w:ilvl w:val="0"/>
          <w:numId w:val="24"/>
        </w:numPr>
        <w:spacing w:after="120"/>
        <w:ind w:left="2160" w:hanging="720"/>
        <w:jc w:val="left"/>
        <w:rPr>
          <w:rFonts w:ascii="Arial" w:hAnsi="Arial" w:cs="Arial"/>
          <w:i w:val="0"/>
          <w:szCs w:val="24"/>
        </w:rPr>
      </w:pPr>
      <w:r w:rsidRPr="00B818C8">
        <w:rPr>
          <w:rFonts w:ascii="Arial" w:hAnsi="Arial" w:cs="Arial"/>
          <w:i w:val="0"/>
          <w:szCs w:val="24"/>
        </w:rPr>
        <w:t>The date Recipient applied to receive funding</w:t>
      </w:r>
    </w:p>
    <w:p w14:paraId="417C23BF" w14:textId="4F58D3F2" w:rsidR="0CEB3D3C" w:rsidRPr="00B818C8" w:rsidRDefault="115956D7" w:rsidP="00B818C8">
      <w:pPr>
        <w:pStyle w:val="BodyText"/>
        <w:keepLines/>
        <w:widowControl w:val="0"/>
        <w:numPr>
          <w:ilvl w:val="0"/>
          <w:numId w:val="24"/>
        </w:numPr>
        <w:spacing w:after="120"/>
        <w:ind w:left="2160" w:hanging="720"/>
        <w:jc w:val="left"/>
        <w:rPr>
          <w:rFonts w:ascii="Arial" w:hAnsi="Arial" w:cs="Arial"/>
          <w:i w:val="0"/>
          <w:szCs w:val="24"/>
        </w:rPr>
      </w:pPr>
      <w:r w:rsidRPr="00B818C8">
        <w:rPr>
          <w:rFonts w:ascii="Arial" w:hAnsi="Arial" w:cs="Arial"/>
          <w:i w:val="0"/>
          <w:szCs w:val="24"/>
        </w:rPr>
        <w:t>The amount of funding that Recipient was awarded</w:t>
      </w:r>
    </w:p>
    <w:p w14:paraId="4EB5E274" w14:textId="4FD77653" w:rsidR="0CEB3D3C" w:rsidRPr="00B818C8" w:rsidRDefault="0CEB3D3C" w:rsidP="00B818C8">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818C8">
        <w:rPr>
          <w:rFonts w:ascii="Arial" w:hAnsi="Arial" w:cs="Arial"/>
          <w:i w:val="0"/>
          <w:szCs w:val="24"/>
        </w:rPr>
        <w:t>Coordinate with the electric utility to ensure sufficient power is available at each project site</w:t>
      </w:r>
      <w:r w:rsidR="00B707B8" w:rsidRPr="00B818C8">
        <w:rPr>
          <w:rFonts w:ascii="Arial" w:hAnsi="Arial" w:cs="Arial"/>
          <w:i w:val="0"/>
          <w:szCs w:val="24"/>
        </w:rPr>
        <w:t>(</w:t>
      </w:r>
      <w:r w:rsidRPr="00B818C8">
        <w:rPr>
          <w:rFonts w:ascii="Arial" w:hAnsi="Arial" w:cs="Arial"/>
          <w:i w:val="0"/>
          <w:szCs w:val="24"/>
        </w:rPr>
        <w:t>s</w:t>
      </w:r>
      <w:r w:rsidR="00B707B8" w:rsidRPr="00B818C8">
        <w:rPr>
          <w:rFonts w:ascii="Arial" w:hAnsi="Arial" w:cs="Arial"/>
          <w:i w:val="0"/>
          <w:szCs w:val="24"/>
        </w:rPr>
        <w:t>)</w:t>
      </w:r>
      <w:r w:rsidRPr="00B818C8">
        <w:rPr>
          <w:rFonts w:ascii="Arial" w:hAnsi="Arial" w:cs="Arial"/>
          <w:i w:val="0"/>
          <w:szCs w:val="24"/>
        </w:rPr>
        <w:t xml:space="preserve"> and understand site upgrade </w:t>
      </w:r>
      <w:r w:rsidR="00B707B8" w:rsidRPr="00B818C8">
        <w:rPr>
          <w:rFonts w:ascii="Arial" w:hAnsi="Arial" w:cs="Arial"/>
          <w:i w:val="0"/>
          <w:szCs w:val="24"/>
        </w:rPr>
        <w:t>requirements</w:t>
      </w:r>
      <w:r w:rsidRPr="00B818C8">
        <w:rPr>
          <w:rFonts w:ascii="Arial" w:hAnsi="Arial" w:cs="Arial"/>
          <w:i w:val="0"/>
          <w:szCs w:val="24"/>
        </w:rPr>
        <w:t>.</w:t>
      </w:r>
    </w:p>
    <w:p w14:paraId="3173C650" w14:textId="03F4853F" w:rsidR="2EADD148" w:rsidRPr="00B818C8" w:rsidRDefault="2EADD148" w:rsidP="00B818C8">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818C8">
        <w:rPr>
          <w:rFonts w:ascii="Arial" w:hAnsi="Arial" w:cs="Arial"/>
          <w:i w:val="0"/>
          <w:szCs w:val="24"/>
        </w:rPr>
        <w:t xml:space="preserve">Inspect </w:t>
      </w:r>
      <w:r w:rsidR="0A385F59" w:rsidRPr="00B818C8">
        <w:rPr>
          <w:rFonts w:ascii="Arial" w:hAnsi="Arial" w:cs="Arial"/>
          <w:i w:val="0"/>
          <w:szCs w:val="24"/>
        </w:rPr>
        <w:t>project site</w:t>
      </w:r>
      <w:r w:rsidR="00B707B8" w:rsidRPr="00B818C8">
        <w:rPr>
          <w:rFonts w:ascii="Arial" w:hAnsi="Arial" w:cs="Arial"/>
          <w:i w:val="0"/>
          <w:szCs w:val="24"/>
        </w:rPr>
        <w:t>(</w:t>
      </w:r>
      <w:r w:rsidR="0A385F59" w:rsidRPr="00B818C8">
        <w:rPr>
          <w:rFonts w:ascii="Arial" w:hAnsi="Arial" w:cs="Arial"/>
          <w:i w:val="0"/>
          <w:szCs w:val="24"/>
        </w:rPr>
        <w:t>s</w:t>
      </w:r>
      <w:r w:rsidR="00B707B8" w:rsidRPr="00B818C8">
        <w:rPr>
          <w:rFonts w:ascii="Arial" w:hAnsi="Arial" w:cs="Arial"/>
          <w:i w:val="0"/>
          <w:szCs w:val="24"/>
        </w:rPr>
        <w:t>)</w:t>
      </w:r>
      <w:r w:rsidRPr="00B818C8" w:rsidDel="2EADD148">
        <w:rPr>
          <w:rFonts w:ascii="Arial" w:hAnsi="Arial" w:cs="Arial"/>
          <w:i w:val="0"/>
          <w:szCs w:val="24"/>
        </w:rPr>
        <w:t xml:space="preserve"> </w:t>
      </w:r>
      <w:r w:rsidRPr="00B818C8">
        <w:rPr>
          <w:rFonts w:ascii="Arial" w:hAnsi="Arial" w:cs="Arial"/>
          <w:i w:val="0"/>
          <w:szCs w:val="24"/>
        </w:rPr>
        <w:t>and determine necessary</w:t>
      </w:r>
      <w:r w:rsidRPr="00B818C8" w:rsidDel="2EADD148">
        <w:rPr>
          <w:rFonts w:ascii="Arial" w:hAnsi="Arial" w:cs="Arial"/>
          <w:i w:val="0"/>
          <w:szCs w:val="24"/>
        </w:rPr>
        <w:t xml:space="preserve"> </w:t>
      </w:r>
      <w:r w:rsidRPr="00B818C8">
        <w:rPr>
          <w:rFonts w:ascii="Arial" w:hAnsi="Arial" w:cs="Arial"/>
          <w:i w:val="0"/>
          <w:szCs w:val="24"/>
        </w:rPr>
        <w:t>design</w:t>
      </w:r>
      <w:r w:rsidR="2A144B53" w:rsidRPr="00B818C8">
        <w:rPr>
          <w:rFonts w:ascii="Arial" w:hAnsi="Arial" w:cs="Arial"/>
          <w:i w:val="0"/>
          <w:szCs w:val="24"/>
        </w:rPr>
        <w:t xml:space="preserve"> </w:t>
      </w:r>
      <w:r w:rsidRPr="00B818C8">
        <w:rPr>
          <w:rFonts w:ascii="Arial" w:hAnsi="Arial" w:cs="Arial"/>
          <w:i w:val="0"/>
          <w:szCs w:val="24"/>
        </w:rPr>
        <w:t>and planning work.</w:t>
      </w:r>
    </w:p>
    <w:p w14:paraId="77D9475E" w14:textId="17B9A1D0" w:rsidR="2EADD148" w:rsidRPr="00B818C8" w:rsidRDefault="2EADD148" w:rsidP="00B818C8">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818C8">
        <w:rPr>
          <w:rFonts w:ascii="Arial" w:hAnsi="Arial" w:cs="Arial"/>
          <w:i w:val="0"/>
          <w:szCs w:val="24"/>
        </w:rPr>
        <w:t>Complete engineering, design, and construction plans</w:t>
      </w:r>
      <w:r w:rsidR="00B707B8" w:rsidRPr="00B818C8">
        <w:rPr>
          <w:rFonts w:ascii="Arial" w:hAnsi="Arial" w:cs="Arial"/>
          <w:i w:val="0"/>
          <w:szCs w:val="24"/>
        </w:rPr>
        <w:t>.</w:t>
      </w:r>
    </w:p>
    <w:p w14:paraId="7892856A" w14:textId="19B636A3" w:rsidR="435A2E92" w:rsidRPr="00B818C8" w:rsidRDefault="435A2E92" w:rsidP="00B818C8">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B818C8">
        <w:rPr>
          <w:rFonts w:ascii="Arial" w:hAnsi="Arial" w:cs="Arial"/>
          <w:i w:val="0"/>
          <w:szCs w:val="24"/>
        </w:rPr>
        <w:t xml:space="preserve">Provide a copy of the </w:t>
      </w:r>
      <w:r w:rsidRPr="00B818C8">
        <w:rPr>
          <w:rFonts w:ascii="Arial" w:hAnsi="Arial" w:cs="Arial"/>
          <w:iCs/>
          <w:szCs w:val="24"/>
        </w:rPr>
        <w:t xml:space="preserve">Final Site </w:t>
      </w:r>
      <w:r w:rsidR="7C16C5CB" w:rsidRPr="00B818C8">
        <w:rPr>
          <w:rFonts w:ascii="Arial" w:hAnsi="Arial" w:cs="Arial"/>
          <w:iCs/>
          <w:szCs w:val="24"/>
        </w:rPr>
        <w:t>Designs</w:t>
      </w:r>
      <w:r w:rsidRPr="00B818C8">
        <w:rPr>
          <w:rFonts w:ascii="Arial" w:hAnsi="Arial" w:cs="Arial"/>
          <w:i w:val="0"/>
          <w:szCs w:val="24"/>
        </w:rPr>
        <w:t xml:space="preserve"> for each site to the CAM. The Final Site Design Drawings will include, but not </w:t>
      </w:r>
      <w:r w:rsidR="00B707B8" w:rsidRPr="00B818C8">
        <w:rPr>
          <w:rFonts w:ascii="Arial" w:hAnsi="Arial" w:cs="Arial"/>
          <w:i w:val="0"/>
          <w:szCs w:val="24"/>
        </w:rPr>
        <w:t xml:space="preserve">be </w:t>
      </w:r>
      <w:r w:rsidRPr="00B818C8">
        <w:rPr>
          <w:rFonts w:ascii="Arial" w:hAnsi="Arial" w:cs="Arial"/>
          <w:i w:val="0"/>
          <w:szCs w:val="24"/>
        </w:rPr>
        <w:t>limited to:</w:t>
      </w:r>
    </w:p>
    <w:p w14:paraId="1BE61523" w14:textId="6A500002" w:rsidR="52A5D380" w:rsidRPr="00B818C8" w:rsidRDefault="52A5D380" w:rsidP="00B818C8">
      <w:pPr>
        <w:pStyle w:val="BodyText"/>
        <w:keepLines/>
        <w:widowControl w:val="0"/>
        <w:numPr>
          <w:ilvl w:val="0"/>
          <w:numId w:val="24"/>
        </w:numPr>
        <w:spacing w:after="120"/>
        <w:ind w:left="2160" w:hanging="720"/>
        <w:jc w:val="left"/>
        <w:rPr>
          <w:rFonts w:ascii="Arial" w:hAnsi="Arial" w:cs="Arial"/>
          <w:i w:val="0"/>
          <w:szCs w:val="24"/>
        </w:rPr>
      </w:pPr>
      <w:r w:rsidRPr="00B818C8">
        <w:rPr>
          <w:rFonts w:ascii="Arial" w:hAnsi="Arial" w:cs="Arial"/>
          <w:i w:val="0"/>
          <w:szCs w:val="24"/>
        </w:rPr>
        <w:t>Site address</w:t>
      </w:r>
    </w:p>
    <w:p w14:paraId="66BC88F9" w14:textId="1692F2D5" w:rsidR="1AD2188D" w:rsidRPr="00B818C8" w:rsidRDefault="1AD2188D" w:rsidP="00B818C8">
      <w:pPr>
        <w:pStyle w:val="BodyText"/>
        <w:keepLines/>
        <w:widowControl w:val="0"/>
        <w:numPr>
          <w:ilvl w:val="0"/>
          <w:numId w:val="24"/>
        </w:numPr>
        <w:spacing w:after="120"/>
        <w:ind w:left="2160" w:hanging="720"/>
        <w:jc w:val="left"/>
        <w:rPr>
          <w:rFonts w:ascii="Arial" w:hAnsi="Arial" w:cs="Arial"/>
          <w:i w:val="0"/>
          <w:szCs w:val="24"/>
        </w:rPr>
      </w:pPr>
      <w:r w:rsidRPr="00B818C8">
        <w:rPr>
          <w:rFonts w:ascii="Arial" w:hAnsi="Arial" w:cs="Arial"/>
          <w:i w:val="0"/>
          <w:szCs w:val="24"/>
        </w:rPr>
        <w:t xml:space="preserve">Project </w:t>
      </w:r>
      <w:r w:rsidR="711E8B8E" w:rsidRPr="00B818C8">
        <w:rPr>
          <w:rFonts w:ascii="Arial" w:hAnsi="Arial" w:cs="Arial"/>
          <w:i w:val="0"/>
          <w:szCs w:val="24"/>
        </w:rPr>
        <w:t>s</w:t>
      </w:r>
      <w:r w:rsidRPr="00B818C8">
        <w:rPr>
          <w:rFonts w:ascii="Arial" w:hAnsi="Arial" w:cs="Arial"/>
          <w:i w:val="0"/>
          <w:szCs w:val="24"/>
        </w:rPr>
        <w:t xml:space="preserve">ummary or </w:t>
      </w:r>
      <w:r w:rsidR="40B6B5FC" w:rsidRPr="00B818C8">
        <w:rPr>
          <w:rFonts w:ascii="Arial" w:hAnsi="Arial" w:cs="Arial"/>
          <w:i w:val="0"/>
          <w:szCs w:val="24"/>
        </w:rPr>
        <w:t>s</w:t>
      </w:r>
      <w:r w:rsidRPr="00B818C8">
        <w:rPr>
          <w:rFonts w:ascii="Arial" w:hAnsi="Arial" w:cs="Arial"/>
          <w:i w:val="0"/>
          <w:szCs w:val="24"/>
        </w:rPr>
        <w:t xml:space="preserve">cope of </w:t>
      </w:r>
      <w:r w:rsidR="1CDC8D8C" w:rsidRPr="00B818C8">
        <w:rPr>
          <w:rFonts w:ascii="Arial" w:hAnsi="Arial" w:cs="Arial"/>
          <w:i w:val="0"/>
          <w:szCs w:val="24"/>
        </w:rPr>
        <w:t>w</w:t>
      </w:r>
      <w:r w:rsidR="7E820FF4" w:rsidRPr="00B818C8">
        <w:rPr>
          <w:rFonts w:ascii="Arial" w:hAnsi="Arial" w:cs="Arial"/>
          <w:i w:val="0"/>
          <w:szCs w:val="24"/>
        </w:rPr>
        <w:t>ork</w:t>
      </w:r>
    </w:p>
    <w:p w14:paraId="7F2795D3" w14:textId="69B71DA8" w:rsidR="72F948C1" w:rsidRPr="00B818C8" w:rsidRDefault="72F948C1" w:rsidP="00B818C8">
      <w:pPr>
        <w:pStyle w:val="BodyText"/>
        <w:keepLines/>
        <w:widowControl w:val="0"/>
        <w:numPr>
          <w:ilvl w:val="0"/>
          <w:numId w:val="24"/>
        </w:numPr>
        <w:spacing w:after="120"/>
        <w:ind w:left="2160" w:hanging="720"/>
        <w:jc w:val="left"/>
        <w:rPr>
          <w:rFonts w:ascii="Arial" w:hAnsi="Arial" w:cs="Arial"/>
          <w:i w:val="0"/>
          <w:szCs w:val="24"/>
        </w:rPr>
      </w:pPr>
      <w:r w:rsidRPr="00B818C8">
        <w:rPr>
          <w:rFonts w:ascii="Arial" w:hAnsi="Arial" w:cs="Arial"/>
          <w:i w:val="0"/>
          <w:szCs w:val="24"/>
        </w:rPr>
        <w:t>Bill of materials</w:t>
      </w:r>
    </w:p>
    <w:p w14:paraId="0260DA68" w14:textId="13B2947B" w:rsidR="5C9DCFAD" w:rsidRPr="00B818C8" w:rsidRDefault="5C9DCFAD" w:rsidP="00B818C8">
      <w:pPr>
        <w:pStyle w:val="BodyText"/>
        <w:keepLines/>
        <w:widowControl w:val="0"/>
        <w:numPr>
          <w:ilvl w:val="0"/>
          <w:numId w:val="24"/>
        </w:numPr>
        <w:spacing w:after="120"/>
        <w:ind w:left="2160" w:hanging="720"/>
        <w:jc w:val="left"/>
        <w:rPr>
          <w:rFonts w:ascii="Arial" w:hAnsi="Arial" w:cs="Arial"/>
          <w:i w:val="0"/>
          <w:szCs w:val="24"/>
        </w:rPr>
      </w:pPr>
      <w:r w:rsidRPr="00B818C8">
        <w:rPr>
          <w:rFonts w:ascii="Arial" w:hAnsi="Arial" w:cs="Arial"/>
          <w:i w:val="0"/>
          <w:szCs w:val="24"/>
        </w:rPr>
        <w:t xml:space="preserve">Location of proposed </w:t>
      </w:r>
      <w:proofErr w:type="gramStart"/>
      <w:r w:rsidRPr="00B818C8">
        <w:rPr>
          <w:rFonts w:ascii="Arial" w:hAnsi="Arial" w:cs="Arial"/>
          <w:i w:val="0"/>
          <w:szCs w:val="24"/>
        </w:rPr>
        <w:t>charger installations</w:t>
      </w:r>
      <w:proofErr w:type="gramEnd"/>
    </w:p>
    <w:p w14:paraId="087C2F38" w14:textId="3B648323" w:rsidR="41186D4C" w:rsidRPr="00B818C8" w:rsidRDefault="41186D4C" w:rsidP="00B818C8">
      <w:pPr>
        <w:pStyle w:val="BodyText"/>
        <w:keepLines/>
        <w:widowControl w:val="0"/>
        <w:numPr>
          <w:ilvl w:val="0"/>
          <w:numId w:val="24"/>
        </w:numPr>
        <w:spacing w:after="120"/>
        <w:ind w:left="2160" w:hanging="720"/>
        <w:jc w:val="left"/>
        <w:rPr>
          <w:rFonts w:ascii="Arial" w:hAnsi="Arial" w:cs="Arial"/>
          <w:i w:val="0"/>
          <w:szCs w:val="24"/>
        </w:rPr>
      </w:pPr>
      <w:r w:rsidRPr="00B818C8">
        <w:rPr>
          <w:rFonts w:ascii="Arial" w:hAnsi="Arial" w:cs="Arial"/>
          <w:i w:val="0"/>
          <w:szCs w:val="24"/>
        </w:rPr>
        <w:t>Site design drawings</w:t>
      </w:r>
    </w:p>
    <w:p w14:paraId="2F348EB8" w14:textId="20F9F86E" w:rsidR="6588E6E0" w:rsidRPr="00B818C8" w:rsidRDefault="6588E6E0" w:rsidP="00B818C8">
      <w:pPr>
        <w:pStyle w:val="BodyText"/>
        <w:keepLines/>
        <w:widowControl w:val="0"/>
        <w:numPr>
          <w:ilvl w:val="0"/>
          <w:numId w:val="24"/>
        </w:numPr>
        <w:spacing w:after="120"/>
        <w:ind w:left="2160" w:hanging="720"/>
        <w:jc w:val="left"/>
        <w:rPr>
          <w:rFonts w:ascii="Arial" w:hAnsi="Arial" w:cs="Arial"/>
          <w:i w:val="0"/>
          <w:szCs w:val="24"/>
        </w:rPr>
      </w:pPr>
      <w:r w:rsidRPr="00B818C8">
        <w:rPr>
          <w:rFonts w:ascii="Arial" w:hAnsi="Arial" w:cs="Arial"/>
          <w:i w:val="0"/>
          <w:szCs w:val="24"/>
        </w:rPr>
        <w:t>Necessary site upgrades</w:t>
      </w:r>
    </w:p>
    <w:p w14:paraId="7AFCEAE4" w14:textId="09CEEA68" w:rsidR="6588E6E0" w:rsidRPr="00B818C8" w:rsidRDefault="6588E6E0" w:rsidP="00B818C8">
      <w:pPr>
        <w:pStyle w:val="BodyText"/>
        <w:keepLines/>
        <w:widowControl w:val="0"/>
        <w:numPr>
          <w:ilvl w:val="0"/>
          <w:numId w:val="24"/>
        </w:numPr>
        <w:spacing w:after="120"/>
        <w:ind w:left="2160" w:hanging="720"/>
        <w:jc w:val="left"/>
        <w:rPr>
          <w:rFonts w:ascii="Arial" w:hAnsi="Arial" w:cs="Arial"/>
          <w:i w:val="0"/>
          <w:szCs w:val="24"/>
        </w:rPr>
      </w:pPr>
      <w:r w:rsidRPr="00B818C8">
        <w:rPr>
          <w:rFonts w:ascii="Arial" w:hAnsi="Arial" w:cs="Arial"/>
          <w:i w:val="0"/>
          <w:szCs w:val="24"/>
        </w:rPr>
        <w:t>Connections between the charger</w:t>
      </w:r>
      <w:r w:rsidR="17F2479B" w:rsidRPr="00B818C8">
        <w:rPr>
          <w:rFonts w:ascii="Arial" w:hAnsi="Arial" w:cs="Arial"/>
          <w:i w:val="0"/>
          <w:szCs w:val="24"/>
        </w:rPr>
        <w:t>(s)</w:t>
      </w:r>
      <w:r w:rsidRPr="00B818C8">
        <w:rPr>
          <w:rFonts w:ascii="Arial" w:hAnsi="Arial" w:cs="Arial"/>
          <w:i w:val="0"/>
          <w:szCs w:val="24"/>
        </w:rPr>
        <w:t xml:space="preserve"> and electric service equipment</w:t>
      </w:r>
    </w:p>
    <w:p w14:paraId="17F9BF88" w14:textId="6EAB57F7" w:rsidR="0F59DD4E" w:rsidRPr="00904FC2" w:rsidRDefault="2EADD148" w:rsidP="00904FC2">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904FC2">
        <w:rPr>
          <w:rFonts w:ascii="Arial" w:hAnsi="Arial" w:cs="Arial"/>
          <w:i w:val="0"/>
          <w:szCs w:val="24"/>
        </w:rPr>
        <w:t>Prepare and provide an</w:t>
      </w:r>
      <w:r w:rsidRPr="00904FC2">
        <w:rPr>
          <w:rFonts w:ascii="Arial" w:hAnsi="Arial" w:cs="Arial"/>
          <w:iCs/>
          <w:szCs w:val="24"/>
        </w:rPr>
        <w:t xml:space="preserve"> Installation</w:t>
      </w:r>
      <w:r w:rsidRPr="00904FC2">
        <w:rPr>
          <w:rFonts w:ascii="Arial" w:hAnsi="Arial" w:cs="Arial"/>
          <w:i w:val="0"/>
          <w:szCs w:val="24"/>
        </w:rPr>
        <w:t xml:space="preserve"> and </w:t>
      </w:r>
      <w:r w:rsidRPr="00904FC2">
        <w:rPr>
          <w:rFonts w:ascii="Arial" w:hAnsi="Arial" w:cs="Arial"/>
          <w:iCs/>
          <w:szCs w:val="24"/>
        </w:rPr>
        <w:t>Upgrade Schedule</w:t>
      </w:r>
      <w:r w:rsidRPr="00904FC2">
        <w:rPr>
          <w:rFonts w:ascii="Arial" w:hAnsi="Arial" w:cs="Arial"/>
          <w:i w:val="0"/>
          <w:szCs w:val="24"/>
        </w:rPr>
        <w:t xml:space="preserve"> to the CAM</w:t>
      </w:r>
      <w:r w:rsidR="75215F1C" w:rsidRPr="00904FC2">
        <w:rPr>
          <w:rFonts w:ascii="Arial" w:hAnsi="Arial" w:cs="Arial"/>
          <w:i w:val="0"/>
          <w:szCs w:val="24"/>
        </w:rPr>
        <w:t xml:space="preserve"> for each site</w:t>
      </w:r>
      <w:r w:rsidRPr="00904FC2">
        <w:rPr>
          <w:rFonts w:ascii="Arial" w:hAnsi="Arial" w:cs="Arial"/>
          <w:i w:val="0"/>
          <w:szCs w:val="24"/>
        </w:rPr>
        <w:t>. The Installation and Upgrade Schedule will include, but is not limited to:</w:t>
      </w:r>
    </w:p>
    <w:p w14:paraId="40F20CCC" w14:textId="0D7CE07F" w:rsidR="0D21F60B" w:rsidRPr="00B818C8" w:rsidRDefault="0D21F60B" w:rsidP="00B818C8">
      <w:pPr>
        <w:pStyle w:val="BodyText"/>
        <w:keepLines/>
        <w:widowControl w:val="0"/>
        <w:numPr>
          <w:ilvl w:val="0"/>
          <w:numId w:val="24"/>
        </w:numPr>
        <w:spacing w:after="120"/>
        <w:ind w:left="2160" w:hanging="720"/>
        <w:jc w:val="left"/>
        <w:rPr>
          <w:rFonts w:ascii="Arial" w:hAnsi="Arial" w:cs="Arial"/>
          <w:i w:val="0"/>
          <w:szCs w:val="24"/>
        </w:rPr>
      </w:pPr>
      <w:r w:rsidRPr="00B818C8">
        <w:rPr>
          <w:rFonts w:ascii="Arial" w:hAnsi="Arial" w:cs="Arial"/>
          <w:i w:val="0"/>
          <w:szCs w:val="24"/>
        </w:rPr>
        <w:t>A schedule of activities and anticipated dates from pre-construction to commissioning</w:t>
      </w:r>
    </w:p>
    <w:p w14:paraId="340368D1" w14:textId="1D255C86" w:rsidR="0D21F60B" w:rsidRPr="00B818C8" w:rsidRDefault="0D21F60B" w:rsidP="00B818C8">
      <w:pPr>
        <w:pStyle w:val="BodyText"/>
        <w:keepLines/>
        <w:widowControl w:val="0"/>
        <w:numPr>
          <w:ilvl w:val="0"/>
          <w:numId w:val="24"/>
        </w:numPr>
        <w:spacing w:after="120"/>
        <w:ind w:left="2160" w:hanging="720"/>
        <w:jc w:val="left"/>
        <w:rPr>
          <w:rFonts w:ascii="Arial" w:hAnsi="Arial" w:cs="Arial"/>
          <w:i w:val="0"/>
          <w:szCs w:val="24"/>
        </w:rPr>
      </w:pPr>
      <w:r w:rsidRPr="00B818C8">
        <w:rPr>
          <w:rFonts w:ascii="Arial" w:hAnsi="Arial" w:cs="Arial"/>
          <w:i w:val="0"/>
          <w:szCs w:val="24"/>
        </w:rPr>
        <w:t>The order of installations</w:t>
      </w:r>
    </w:p>
    <w:p w14:paraId="1BDD722E" w14:textId="3952E36E" w:rsidR="0D21F60B" w:rsidRPr="00B818C8" w:rsidRDefault="0D21F60B" w:rsidP="00B818C8">
      <w:pPr>
        <w:pStyle w:val="BodyText"/>
        <w:keepLines/>
        <w:widowControl w:val="0"/>
        <w:numPr>
          <w:ilvl w:val="0"/>
          <w:numId w:val="24"/>
        </w:numPr>
        <w:spacing w:after="120"/>
        <w:ind w:left="2160" w:hanging="720"/>
        <w:jc w:val="left"/>
        <w:rPr>
          <w:rFonts w:ascii="Arial" w:hAnsi="Arial" w:cs="Arial"/>
          <w:i w:val="0"/>
          <w:szCs w:val="24"/>
        </w:rPr>
      </w:pPr>
      <w:r w:rsidRPr="00B818C8">
        <w:rPr>
          <w:rFonts w:ascii="Arial" w:hAnsi="Arial" w:cs="Arial"/>
          <w:i w:val="0"/>
          <w:szCs w:val="24"/>
        </w:rPr>
        <w:t>An update, as necessary, to milestones and timeline</w:t>
      </w:r>
    </w:p>
    <w:p w14:paraId="515C7DF1" w14:textId="77777777" w:rsidR="00982F2A" w:rsidRPr="00B66B98" w:rsidRDefault="00982F2A" w:rsidP="5DFE8D2F">
      <w:pPr>
        <w:keepNext/>
        <w:keepLines/>
        <w:widowControl w:val="0"/>
        <w:spacing w:after="120"/>
        <w:rPr>
          <w:rFonts w:ascii="Arial" w:hAnsi="Arial" w:cs="Arial"/>
          <w:b/>
          <w:bCs/>
        </w:rPr>
      </w:pPr>
      <w:r w:rsidRPr="6F601655">
        <w:rPr>
          <w:rFonts w:ascii="Arial" w:hAnsi="Arial" w:cs="Arial"/>
          <w:b/>
          <w:bCs/>
        </w:rPr>
        <w:t>Products:</w:t>
      </w:r>
    </w:p>
    <w:p w14:paraId="4A722592" w14:textId="32B8B0FE" w:rsidR="67F51A67" w:rsidRPr="00DE201B" w:rsidRDefault="1100F042" w:rsidP="00DE201B">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DE201B">
        <w:rPr>
          <w:rFonts w:ascii="Arial" w:hAnsi="Arial" w:cs="Arial"/>
          <w:i w:val="0"/>
          <w:szCs w:val="24"/>
        </w:rPr>
        <w:t xml:space="preserve">Written Notification of Electric Utility Funds (If </w:t>
      </w:r>
      <w:r w:rsidR="696E6749" w:rsidRPr="00DE201B">
        <w:rPr>
          <w:rFonts w:ascii="Arial" w:hAnsi="Arial" w:cs="Arial"/>
          <w:i w:val="0"/>
          <w:szCs w:val="24"/>
        </w:rPr>
        <w:t>a</w:t>
      </w:r>
      <w:r w:rsidRPr="00DE201B">
        <w:rPr>
          <w:rFonts w:ascii="Arial" w:hAnsi="Arial" w:cs="Arial"/>
          <w:i w:val="0"/>
          <w:szCs w:val="24"/>
        </w:rPr>
        <w:t>pplicable)</w:t>
      </w:r>
    </w:p>
    <w:p w14:paraId="120C2858" w14:textId="6D1B8FEE" w:rsidR="67F51A67" w:rsidRPr="00DE201B" w:rsidRDefault="6A9CEFF1" w:rsidP="00DE201B">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DE201B">
        <w:rPr>
          <w:rFonts w:ascii="Arial" w:hAnsi="Arial" w:cs="Arial"/>
          <w:i w:val="0"/>
          <w:szCs w:val="24"/>
        </w:rPr>
        <w:t xml:space="preserve">Final Site </w:t>
      </w:r>
      <w:r w:rsidR="4A0FE7CE" w:rsidRPr="00DE201B">
        <w:rPr>
          <w:rFonts w:ascii="Arial" w:hAnsi="Arial" w:cs="Arial"/>
          <w:i w:val="0"/>
          <w:szCs w:val="24"/>
        </w:rPr>
        <w:t>Designs</w:t>
      </w:r>
      <w:r w:rsidRPr="00DE201B">
        <w:rPr>
          <w:rFonts w:ascii="Arial" w:hAnsi="Arial" w:cs="Arial"/>
          <w:i w:val="0"/>
          <w:szCs w:val="24"/>
        </w:rPr>
        <w:t xml:space="preserve"> for each site</w:t>
      </w:r>
    </w:p>
    <w:p w14:paraId="14FC24B0" w14:textId="2D30DF42" w:rsidR="67F51A67" w:rsidRPr="00DE201B" w:rsidRDefault="67F51A67" w:rsidP="00DE201B">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DE201B">
        <w:rPr>
          <w:rFonts w:ascii="Arial" w:hAnsi="Arial" w:cs="Arial"/>
          <w:i w:val="0"/>
          <w:szCs w:val="24"/>
        </w:rPr>
        <w:t>Installation and Upgrade Schedule</w:t>
      </w:r>
      <w:r w:rsidR="2BB6BA94" w:rsidRPr="00DE201B">
        <w:rPr>
          <w:rFonts w:ascii="Arial" w:hAnsi="Arial" w:cs="Arial"/>
          <w:i w:val="0"/>
          <w:szCs w:val="24"/>
        </w:rPr>
        <w:t xml:space="preserve"> for each site</w:t>
      </w:r>
    </w:p>
    <w:p w14:paraId="2EAABAD7" w14:textId="5CB7D7AC" w:rsidR="5DFE8D2F" w:rsidRDefault="5DFE8D2F" w:rsidP="00132A57">
      <w:pPr>
        <w:pStyle w:val="ListParagraph"/>
        <w:rPr>
          <w:rFonts w:ascii="Arial" w:eastAsia="Arial" w:hAnsi="Arial" w:cs="Arial"/>
          <w:szCs w:val="24"/>
        </w:rPr>
      </w:pPr>
    </w:p>
    <w:p w14:paraId="42E42BF4" w14:textId="57174D28" w:rsidR="40BB5CDA" w:rsidRPr="00356931" w:rsidRDefault="67F51A67" w:rsidP="00356931">
      <w:pPr>
        <w:jc w:val="center"/>
        <w:rPr>
          <w:rFonts w:ascii="Arial" w:eastAsia="Arial" w:hAnsi="Arial" w:cs="Arial"/>
          <w:szCs w:val="24"/>
        </w:rPr>
      </w:pPr>
      <w:r w:rsidRPr="0F59DD4E">
        <w:rPr>
          <w:rFonts w:ascii="Arial" w:eastAsia="Arial" w:hAnsi="Arial" w:cs="Arial"/>
          <w:b/>
          <w:bCs/>
          <w:sz w:val="22"/>
          <w:szCs w:val="22"/>
        </w:rPr>
        <w:t xml:space="preserve">[CPR WILL OCCUR DURING THIS TASK. </w:t>
      </w:r>
      <w:r w:rsidRPr="0F59DD4E">
        <w:rPr>
          <w:rFonts w:ascii="Arial" w:eastAsia="Arial" w:hAnsi="Arial" w:cs="Arial"/>
          <w:b/>
          <w:bCs/>
          <w:caps/>
          <w:sz w:val="22"/>
          <w:szCs w:val="22"/>
        </w:rPr>
        <w:t>See Task 1.2 for details</w:t>
      </w:r>
      <w:r w:rsidRPr="0F59DD4E">
        <w:rPr>
          <w:rFonts w:ascii="Arial" w:eastAsia="Arial" w:hAnsi="Arial" w:cs="Arial"/>
          <w:b/>
          <w:bCs/>
          <w:sz w:val="22"/>
          <w:szCs w:val="22"/>
        </w:rPr>
        <w:t>.]</w:t>
      </w:r>
    </w:p>
    <w:p w14:paraId="2C233819" w14:textId="31A57A0A" w:rsidR="002B692D" w:rsidRPr="00132A57" w:rsidRDefault="492BEEF7" w:rsidP="00356931">
      <w:pPr>
        <w:keepNext/>
        <w:keepLines/>
        <w:widowControl w:val="0"/>
        <w:jc w:val="both"/>
        <w:rPr>
          <w:rFonts w:ascii="Arial" w:eastAsia="Arial" w:hAnsi="Arial" w:cs="Arial"/>
          <w:b/>
        </w:rPr>
      </w:pPr>
      <w:r w:rsidRPr="00132A57">
        <w:rPr>
          <w:rFonts w:ascii="Arial" w:eastAsia="Arial" w:hAnsi="Arial" w:cs="Arial"/>
          <w:b/>
          <w:bCs/>
        </w:rPr>
        <w:t xml:space="preserve">TASK </w:t>
      </w:r>
      <w:r w:rsidR="2E1170FF" w:rsidRPr="0F59DD4E">
        <w:rPr>
          <w:rFonts w:ascii="Arial" w:eastAsia="Arial" w:hAnsi="Arial" w:cs="Arial"/>
          <w:b/>
          <w:bCs/>
        </w:rPr>
        <w:t>3</w:t>
      </w:r>
      <w:r w:rsidRPr="00132A57">
        <w:rPr>
          <w:rFonts w:ascii="Arial" w:eastAsia="Arial" w:hAnsi="Arial" w:cs="Arial"/>
          <w:b/>
          <w:bCs/>
        </w:rPr>
        <w:t xml:space="preserve"> PURCHASE </w:t>
      </w:r>
      <w:r w:rsidR="0891D510" w:rsidRPr="7FEB1779">
        <w:rPr>
          <w:rFonts w:ascii="Arial" w:eastAsia="Arial" w:hAnsi="Arial" w:cs="Arial"/>
          <w:b/>
          <w:bCs/>
        </w:rPr>
        <w:t xml:space="preserve">ORDERS </w:t>
      </w:r>
    </w:p>
    <w:p w14:paraId="7C256F05" w14:textId="185C98EB" w:rsidR="002B692D" w:rsidRPr="00132A57" w:rsidRDefault="492BEEF7" w:rsidP="00356931">
      <w:pPr>
        <w:keepNext/>
        <w:keepLines/>
        <w:widowControl w:val="0"/>
        <w:spacing w:line="259" w:lineRule="auto"/>
        <w:rPr>
          <w:rFonts w:ascii="Arial" w:eastAsia="Arial" w:hAnsi="Arial" w:cs="Arial"/>
        </w:rPr>
      </w:pPr>
      <w:r w:rsidRPr="28C6369C">
        <w:rPr>
          <w:rFonts w:ascii="Arial" w:eastAsia="Arial" w:hAnsi="Arial" w:cs="Arial"/>
        </w:rPr>
        <w:t xml:space="preserve">The goal of this task is to procure </w:t>
      </w:r>
      <w:r w:rsidR="752FFC74" w:rsidRPr="28C6369C">
        <w:rPr>
          <w:rFonts w:ascii="Arial" w:eastAsia="Arial" w:hAnsi="Arial" w:cs="Arial"/>
          <w:b/>
          <w:bCs/>
          <w:highlight w:val="yellow"/>
        </w:rPr>
        <w:t>[insert number]</w:t>
      </w:r>
      <w:r w:rsidR="752FFC74" w:rsidRPr="28C6369C">
        <w:rPr>
          <w:rFonts w:ascii="Arial" w:eastAsia="Arial" w:hAnsi="Arial" w:cs="Arial"/>
        </w:rPr>
        <w:t xml:space="preserve"> new electric school buses (if applicable) and</w:t>
      </w:r>
      <w:r w:rsidRPr="28C6369C">
        <w:rPr>
          <w:rFonts w:ascii="Arial" w:eastAsia="Arial" w:hAnsi="Arial" w:cs="Arial"/>
        </w:rPr>
        <w:t xml:space="preserve"> </w:t>
      </w:r>
      <w:r w:rsidR="1FF6824F" w:rsidRPr="28C6369C">
        <w:rPr>
          <w:rFonts w:ascii="Arial" w:eastAsia="Arial" w:hAnsi="Arial" w:cs="Arial"/>
          <w:b/>
          <w:bCs/>
          <w:highlight w:val="yellow"/>
        </w:rPr>
        <w:t>[insert number]</w:t>
      </w:r>
      <w:r w:rsidR="1FF6824F" w:rsidRPr="28C6369C">
        <w:rPr>
          <w:rFonts w:ascii="Arial" w:eastAsia="Arial" w:hAnsi="Arial" w:cs="Arial"/>
        </w:rPr>
        <w:t xml:space="preserve"> </w:t>
      </w:r>
      <w:r w:rsidR="00324869" w:rsidRPr="28C6369C">
        <w:rPr>
          <w:rFonts w:ascii="Arial" w:eastAsia="Arial" w:hAnsi="Arial" w:cs="Arial"/>
        </w:rPr>
        <w:t>charging ports</w:t>
      </w:r>
      <w:r w:rsidR="7904451B" w:rsidRPr="28C6369C">
        <w:rPr>
          <w:rFonts w:ascii="Arial" w:eastAsia="Arial" w:hAnsi="Arial" w:cs="Arial"/>
        </w:rPr>
        <w:t xml:space="preserve"> </w:t>
      </w:r>
      <w:r w:rsidR="5D84C38A" w:rsidRPr="28C6369C">
        <w:rPr>
          <w:rFonts w:ascii="Arial" w:eastAsia="Arial" w:hAnsi="Arial" w:cs="Arial"/>
        </w:rPr>
        <w:t xml:space="preserve">that will be installed in </w:t>
      </w:r>
      <w:r w:rsidR="7904451B" w:rsidRPr="28C6369C">
        <w:rPr>
          <w:rFonts w:ascii="Arial" w:eastAsia="Arial" w:hAnsi="Arial" w:cs="Arial"/>
        </w:rPr>
        <w:t>Task 4.</w:t>
      </w:r>
      <w:r w:rsidR="00324869" w:rsidRPr="28C6369C">
        <w:rPr>
          <w:rFonts w:ascii="Arial" w:eastAsia="Arial" w:hAnsi="Arial" w:cs="Arial"/>
        </w:rPr>
        <w:t xml:space="preserve">  </w:t>
      </w:r>
      <w:r w:rsidR="772C6395" w:rsidRPr="28C6369C">
        <w:rPr>
          <w:rFonts w:ascii="Arial" w:eastAsia="Arial" w:hAnsi="Arial" w:cs="Arial"/>
        </w:rPr>
        <w:t>E</w:t>
      </w:r>
      <w:r w:rsidR="00324869" w:rsidRPr="28C6369C">
        <w:rPr>
          <w:rFonts w:ascii="Arial" w:eastAsia="Arial" w:hAnsi="Arial" w:cs="Arial"/>
        </w:rPr>
        <w:t xml:space="preserve">xpenditures related to the purchase of electric school buses </w:t>
      </w:r>
      <w:proofErr w:type="gramStart"/>
      <w:r w:rsidR="00324869" w:rsidRPr="28C6369C">
        <w:rPr>
          <w:rFonts w:ascii="Arial" w:eastAsia="Arial" w:hAnsi="Arial" w:cs="Arial"/>
        </w:rPr>
        <w:t>is</w:t>
      </w:r>
      <w:proofErr w:type="gramEnd"/>
      <w:r w:rsidR="00324869" w:rsidRPr="28C6369C">
        <w:rPr>
          <w:rFonts w:ascii="Arial" w:eastAsia="Arial" w:hAnsi="Arial" w:cs="Arial"/>
        </w:rPr>
        <w:t xml:space="preserve"> not eligible for reimbursement.</w:t>
      </w:r>
      <w:r w:rsidR="4F3F5177" w:rsidRPr="28C6369C">
        <w:rPr>
          <w:rFonts w:ascii="Arial" w:eastAsia="Arial" w:hAnsi="Arial" w:cs="Arial"/>
        </w:rPr>
        <w:t xml:space="preserve"> </w:t>
      </w:r>
      <w:r w:rsidR="4F3F5177" w:rsidRPr="28C6369C">
        <w:rPr>
          <w:rFonts w:ascii="Arial" w:eastAsia="Arial" w:hAnsi="Arial" w:cs="Arial"/>
          <w:highlight w:val="yellow"/>
        </w:rPr>
        <w:t>(If purchasing eligible battery energy storage, distributed energy resources, zero-emission mobile chargers, and/or zero-emission off-grid chargers, include information here.)</w:t>
      </w:r>
    </w:p>
    <w:p w14:paraId="17AED854" w14:textId="19581668" w:rsidR="002B692D" w:rsidRPr="00132A57" w:rsidRDefault="492BEEF7" w:rsidP="00356931">
      <w:pPr>
        <w:keepNext/>
        <w:keepLines/>
        <w:widowControl w:val="0"/>
        <w:spacing w:line="259" w:lineRule="auto"/>
        <w:rPr>
          <w:rFonts w:ascii="Arial" w:eastAsia="Arial" w:hAnsi="Arial" w:cs="Arial"/>
          <w:b/>
        </w:rPr>
      </w:pPr>
      <w:r w:rsidRPr="00132A57">
        <w:rPr>
          <w:rFonts w:ascii="Arial" w:eastAsia="Arial" w:hAnsi="Arial" w:cs="Arial"/>
          <w:b/>
        </w:rPr>
        <w:t xml:space="preserve"> </w:t>
      </w:r>
    </w:p>
    <w:p w14:paraId="60D09771" w14:textId="29777222" w:rsidR="002B692D" w:rsidRPr="00B66B98" w:rsidRDefault="492BEEF7" w:rsidP="00132A57">
      <w:pPr>
        <w:keepLines/>
        <w:widowControl w:val="0"/>
        <w:spacing w:after="120"/>
        <w:jc w:val="both"/>
        <w:rPr>
          <w:rFonts w:ascii="Arial" w:eastAsia="Arial" w:hAnsi="Arial" w:cs="Arial"/>
          <w:b/>
          <w:bCs/>
        </w:rPr>
      </w:pPr>
      <w:r w:rsidRPr="00132A57">
        <w:rPr>
          <w:rFonts w:ascii="Arial" w:eastAsia="Arial" w:hAnsi="Arial" w:cs="Arial"/>
          <w:b/>
        </w:rPr>
        <w:t>The Recipient shall:</w:t>
      </w:r>
    </w:p>
    <w:p w14:paraId="35A07603" w14:textId="165FE477" w:rsidR="7F8FF390" w:rsidRPr="00DE201B" w:rsidRDefault="7F8FF390" w:rsidP="00DE201B">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DE201B">
        <w:rPr>
          <w:rFonts w:ascii="Arial" w:hAnsi="Arial" w:cs="Arial"/>
          <w:i w:val="0"/>
          <w:szCs w:val="24"/>
        </w:rPr>
        <w:t>Provide a</w:t>
      </w:r>
      <w:r w:rsidR="342ECD01" w:rsidRPr="00DE201B">
        <w:rPr>
          <w:rFonts w:ascii="Arial" w:hAnsi="Arial" w:cs="Arial"/>
          <w:i w:val="0"/>
          <w:szCs w:val="24"/>
        </w:rPr>
        <w:t xml:space="preserve"> </w:t>
      </w:r>
      <w:r w:rsidR="342ECD01" w:rsidRPr="00DE201B">
        <w:rPr>
          <w:rFonts w:ascii="Arial" w:hAnsi="Arial" w:cs="Arial"/>
          <w:iCs/>
          <w:szCs w:val="24"/>
        </w:rPr>
        <w:t xml:space="preserve">Final </w:t>
      </w:r>
      <w:r w:rsidR="212C8B0A" w:rsidRPr="00DE201B">
        <w:rPr>
          <w:rFonts w:ascii="Arial" w:hAnsi="Arial" w:cs="Arial"/>
          <w:iCs/>
          <w:szCs w:val="24"/>
        </w:rPr>
        <w:t>Vehicle</w:t>
      </w:r>
      <w:r w:rsidR="212C8B0A" w:rsidRPr="00DE201B">
        <w:rPr>
          <w:rFonts w:ascii="Arial" w:hAnsi="Arial" w:cs="Arial"/>
          <w:i w:val="0"/>
          <w:szCs w:val="24"/>
        </w:rPr>
        <w:t xml:space="preserve"> and </w:t>
      </w:r>
      <w:r w:rsidR="342ECD01" w:rsidRPr="00DE201B">
        <w:rPr>
          <w:rFonts w:ascii="Arial" w:hAnsi="Arial" w:cs="Arial"/>
          <w:iCs/>
          <w:szCs w:val="24"/>
        </w:rPr>
        <w:t xml:space="preserve">Equipment </w:t>
      </w:r>
      <w:r w:rsidR="07A4C5E1" w:rsidRPr="00DE201B">
        <w:rPr>
          <w:rFonts w:ascii="Arial" w:hAnsi="Arial" w:cs="Arial"/>
          <w:iCs/>
          <w:szCs w:val="24"/>
        </w:rPr>
        <w:t>List</w:t>
      </w:r>
      <w:r w:rsidR="342ECD01" w:rsidRPr="00DE201B">
        <w:rPr>
          <w:rFonts w:ascii="Arial" w:hAnsi="Arial" w:cs="Arial"/>
          <w:i w:val="0"/>
          <w:szCs w:val="24"/>
        </w:rPr>
        <w:t xml:space="preserve"> </w:t>
      </w:r>
      <w:r w:rsidR="76834C62" w:rsidRPr="00DE201B">
        <w:rPr>
          <w:rFonts w:ascii="Arial" w:hAnsi="Arial" w:cs="Arial"/>
          <w:i w:val="0"/>
          <w:szCs w:val="24"/>
        </w:rPr>
        <w:t xml:space="preserve">to the CAM </w:t>
      </w:r>
      <w:r w:rsidR="342ECD01" w:rsidRPr="00DE201B">
        <w:rPr>
          <w:rFonts w:ascii="Arial" w:hAnsi="Arial" w:cs="Arial"/>
          <w:i w:val="0"/>
          <w:szCs w:val="24"/>
        </w:rPr>
        <w:t>that outlines</w:t>
      </w:r>
      <w:r w:rsidR="320C103D" w:rsidRPr="00DE201B">
        <w:rPr>
          <w:rFonts w:ascii="Arial" w:hAnsi="Arial" w:cs="Arial"/>
          <w:i w:val="0"/>
          <w:szCs w:val="24"/>
        </w:rPr>
        <w:t xml:space="preserve"> the</w:t>
      </w:r>
      <w:r w:rsidR="3C2BD000" w:rsidRPr="00DE201B">
        <w:rPr>
          <w:rFonts w:ascii="Arial" w:hAnsi="Arial" w:cs="Arial"/>
          <w:i w:val="0"/>
          <w:szCs w:val="24"/>
        </w:rPr>
        <w:t xml:space="preserve"> electric school buses,</w:t>
      </w:r>
      <w:r w:rsidR="320C103D" w:rsidRPr="00DE201B">
        <w:rPr>
          <w:rFonts w:ascii="Arial" w:hAnsi="Arial" w:cs="Arial"/>
          <w:i w:val="0"/>
          <w:szCs w:val="24"/>
        </w:rPr>
        <w:t xml:space="preserve"> electric vehicle supply equipment</w:t>
      </w:r>
      <w:r w:rsidR="6D1AF6BC" w:rsidRPr="00DE201B">
        <w:rPr>
          <w:rFonts w:ascii="Arial" w:hAnsi="Arial" w:cs="Arial"/>
          <w:i w:val="0"/>
          <w:szCs w:val="24"/>
        </w:rPr>
        <w:t xml:space="preserve">, </w:t>
      </w:r>
      <w:r w:rsidR="320C103D" w:rsidRPr="00DE201B">
        <w:rPr>
          <w:rFonts w:ascii="Arial" w:hAnsi="Arial" w:cs="Arial"/>
          <w:i w:val="0"/>
          <w:szCs w:val="24"/>
        </w:rPr>
        <w:t xml:space="preserve">and service agreements that will be purchased </w:t>
      </w:r>
      <w:r w:rsidR="342ECD01" w:rsidRPr="00DE201B">
        <w:rPr>
          <w:rFonts w:ascii="Arial" w:hAnsi="Arial" w:cs="Arial"/>
          <w:i w:val="0"/>
          <w:szCs w:val="24"/>
        </w:rPr>
        <w:t xml:space="preserve">for </w:t>
      </w:r>
      <w:proofErr w:type="gramStart"/>
      <w:r w:rsidR="342ECD01" w:rsidRPr="00DE201B">
        <w:rPr>
          <w:rFonts w:ascii="Arial" w:hAnsi="Arial" w:cs="Arial"/>
          <w:i w:val="0"/>
          <w:szCs w:val="24"/>
        </w:rPr>
        <w:t>all of</w:t>
      </w:r>
      <w:proofErr w:type="gramEnd"/>
      <w:r w:rsidR="342ECD01" w:rsidRPr="00DE201B">
        <w:rPr>
          <w:rFonts w:ascii="Arial" w:hAnsi="Arial" w:cs="Arial"/>
          <w:i w:val="0"/>
          <w:szCs w:val="24"/>
        </w:rPr>
        <w:t xml:space="preserve"> the project sites and is </w:t>
      </w:r>
      <w:r w:rsidR="6E1BE355" w:rsidRPr="00DE201B">
        <w:rPr>
          <w:rFonts w:ascii="Arial" w:hAnsi="Arial" w:cs="Arial"/>
          <w:i w:val="0"/>
          <w:szCs w:val="24"/>
        </w:rPr>
        <w:t xml:space="preserve">accompanied </w:t>
      </w:r>
      <w:proofErr w:type="gramStart"/>
      <w:r w:rsidR="6E1BE355" w:rsidRPr="00DE201B">
        <w:rPr>
          <w:rFonts w:ascii="Arial" w:hAnsi="Arial" w:cs="Arial"/>
          <w:i w:val="0"/>
          <w:szCs w:val="24"/>
        </w:rPr>
        <w:t>with</w:t>
      </w:r>
      <w:proofErr w:type="gramEnd"/>
      <w:r w:rsidR="6E1BE355" w:rsidRPr="00DE201B">
        <w:rPr>
          <w:rFonts w:ascii="Arial" w:hAnsi="Arial" w:cs="Arial"/>
          <w:i w:val="0"/>
          <w:szCs w:val="24"/>
        </w:rPr>
        <w:t xml:space="preserve"> </w:t>
      </w:r>
      <w:r w:rsidR="5D4E2759" w:rsidRPr="00DE201B">
        <w:rPr>
          <w:rFonts w:ascii="Arial" w:hAnsi="Arial" w:cs="Arial"/>
          <w:i w:val="0"/>
          <w:szCs w:val="24"/>
        </w:rPr>
        <w:t xml:space="preserve">electric school bus and </w:t>
      </w:r>
      <w:r w:rsidR="342ECD01" w:rsidRPr="00DE201B">
        <w:rPr>
          <w:rFonts w:ascii="Arial" w:hAnsi="Arial" w:cs="Arial"/>
          <w:i w:val="0"/>
          <w:szCs w:val="24"/>
        </w:rPr>
        <w:t>charger specifications sheets.</w:t>
      </w:r>
      <w:r w:rsidR="485D244E" w:rsidRPr="00DE201B">
        <w:rPr>
          <w:rFonts w:ascii="Arial" w:hAnsi="Arial" w:cs="Arial"/>
          <w:i w:val="0"/>
          <w:szCs w:val="24"/>
        </w:rPr>
        <w:t xml:space="preserve"> </w:t>
      </w:r>
      <w:r w:rsidR="011BBA13" w:rsidRPr="00DE201B">
        <w:rPr>
          <w:rFonts w:ascii="Arial" w:hAnsi="Arial" w:cs="Arial"/>
          <w:i w:val="0"/>
          <w:szCs w:val="24"/>
        </w:rPr>
        <w:t xml:space="preserve">Any equipment listed must meet the Minimum Technical Requirements </w:t>
      </w:r>
      <w:r w:rsidR="00AD04FA" w:rsidRPr="00DE201B">
        <w:rPr>
          <w:rFonts w:ascii="Arial" w:hAnsi="Arial" w:cs="Arial"/>
          <w:i w:val="0"/>
          <w:szCs w:val="24"/>
        </w:rPr>
        <w:t xml:space="preserve">for Electric School Bus Charging Stations </w:t>
      </w:r>
      <w:r w:rsidR="011BBA13" w:rsidRPr="00DE201B">
        <w:rPr>
          <w:rFonts w:ascii="Arial" w:hAnsi="Arial" w:cs="Arial"/>
          <w:i w:val="0"/>
          <w:szCs w:val="24"/>
        </w:rPr>
        <w:t>listed in</w:t>
      </w:r>
      <w:r w:rsidR="00AD04FA" w:rsidRPr="00DE201B">
        <w:rPr>
          <w:rFonts w:ascii="Arial" w:hAnsi="Arial" w:cs="Arial"/>
          <w:i w:val="0"/>
          <w:szCs w:val="24"/>
        </w:rPr>
        <w:t xml:space="preserve"> Section II.C</w:t>
      </w:r>
      <w:r w:rsidR="011BBA13" w:rsidRPr="00DE201B">
        <w:rPr>
          <w:rFonts w:ascii="Arial" w:hAnsi="Arial" w:cs="Arial"/>
          <w:i w:val="0"/>
          <w:szCs w:val="24"/>
        </w:rPr>
        <w:t xml:space="preserve"> of GFO-25-</w:t>
      </w:r>
      <w:r w:rsidR="00DE201B">
        <w:rPr>
          <w:rFonts w:ascii="Arial" w:hAnsi="Arial" w:cs="Arial"/>
          <w:i w:val="0"/>
          <w:szCs w:val="24"/>
        </w:rPr>
        <w:t>605</w:t>
      </w:r>
      <w:r w:rsidR="011BBA13" w:rsidRPr="00DE201B">
        <w:rPr>
          <w:rFonts w:ascii="Arial" w:hAnsi="Arial" w:cs="Arial"/>
          <w:i w:val="0"/>
          <w:szCs w:val="24"/>
        </w:rPr>
        <w:t>.</w:t>
      </w:r>
      <w:r w:rsidR="130FDA52" w:rsidRPr="00DE201B">
        <w:rPr>
          <w:rFonts w:ascii="Arial" w:hAnsi="Arial" w:cs="Arial"/>
          <w:i w:val="0"/>
          <w:szCs w:val="24"/>
        </w:rPr>
        <w:t xml:space="preserve">  </w:t>
      </w:r>
      <w:r w:rsidR="49187CCE" w:rsidRPr="00DE201B">
        <w:rPr>
          <w:rFonts w:ascii="Arial" w:hAnsi="Arial" w:cs="Arial"/>
          <w:i w:val="0"/>
          <w:szCs w:val="24"/>
        </w:rPr>
        <w:t>All electric school buses to be procured must be on the HVIP Vehicle Catalog.</w:t>
      </w:r>
    </w:p>
    <w:p w14:paraId="5D92A8B1" w14:textId="4B67126D" w:rsidR="0A5AA35B" w:rsidRPr="00DE201B" w:rsidRDefault="0A5AA35B" w:rsidP="00DE201B">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DE201B">
        <w:rPr>
          <w:rFonts w:ascii="Arial" w:hAnsi="Arial" w:cs="Arial"/>
          <w:i w:val="0"/>
          <w:szCs w:val="24"/>
        </w:rPr>
        <w:t xml:space="preserve">Provide CAM with a </w:t>
      </w:r>
      <w:r w:rsidR="1D89BD07" w:rsidRPr="00D976C3">
        <w:rPr>
          <w:rFonts w:ascii="Arial" w:hAnsi="Arial" w:cs="Arial"/>
          <w:iCs/>
          <w:szCs w:val="24"/>
        </w:rPr>
        <w:t>Written</w:t>
      </w:r>
      <w:r w:rsidR="1D89BD07" w:rsidRPr="00DE201B">
        <w:rPr>
          <w:rFonts w:ascii="Arial" w:hAnsi="Arial" w:cs="Arial"/>
          <w:i w:val="0"/>
          <w:szCs w:val="24"/>
        </w:rPr>
        <w:t xml:space="preserve"> </w:t>
      </w:r>
      <w:r w:rsidR="1D89BD07" w:rsidRPr="00DE201B">
        <w:rPr>
          <w:rFonts w:ascii="Arial" w:hAnsi="Arial" w:cs="Arial"/>
          <w:iCs/>
          <w:szCs w:val="24"/>
        </w:rPr>
        <w:t xml:space="preserve">Statement of </w:t>
      </w:r>
      <w:r w:rsidRPr="00DE201B">
        <w:rPr>
          <w:rFonts w:ascii="Arial" w:hAnsi="Arial" w:cs="Arial"/>
          <w:iCs/>
          <w:szCs w:val="24"/>
        </w:rPr>
        <w:t xml:space="preserve">Charger and </w:t>
      </w:r>
      <w:r w:rsidR="00A951A8" w:rsidRPr="00DE201B">
        <w:rPr>
          <w:rFonts w:ascii="Arial" w:hAnsi="Arial" w:cs="Arial"/>
          <w:iCs/>
          <w:szCs w:val="24"/>
        </w:rPr>
        <w:t xml:space="preserve">Electric School </w:t>
      </w:r>
      <w:r w:rsidRPr="00DE201B">
        <w:rPr>
          <w:rFonts w:ascii="Arial" w:hAnsi="Arial" w:cs="Arial"/>
          <w:iCs/>
          <w:szCs w:val="24"/>
        </w:rPr>
        <w:t xml:space="preserve">Bus Compatibility </w:t>
      </w:r>
      <w:r w:rsidRPr="00DE201B">
        <w:rPr>
          <w:rFonts w:ascii="Arial" w:hAnsi="Arial" w:cs="Arial"/>
          <w:i w:val="0"/>
          <w:szCs w:val="24"/>
        </w:rPr>
        <w:t xml:space="preserve">signed by charger manufacturer and </w:t>
      </w:r>
      <w:r w:rsidR="61D7A1F2" w:rsidRPr="00DE201B">
        <w:rPr>
          <w:rFonts w:ascii="Arial" w:hAnsi="Arial" w:cs="Arial"/>
          <w:i w:val="0"/>
          <w:szCs w:val="24"/>
        </w:rPr>
        <w:t xml:space="preserve">electric school </w:t>
      </w:r>
      <w:r w:rsidRPr="00DE201B">
        <w:rPr>
          <w:rFonts w:ascii="Arial" w:hAnsi="Arial" w:cs="Arial"/>
          <w:i w:val="0"/>
          <w:szCs w:val="24"/>
        </w:rPr>
        <w:t>bus manufacturer confirming interoperability</w:t>
      </w:r>
      <w:r w:rsidR="40058527" w:rsidRPr="00DE201B">
        <w:rPr>
          <w:rFonts w:ascii="Arial" w:hAnsi="Arial" w:cs="Arial"/>
          <w:i w:val="0"/>
          <w:szCs w:val="24"/>
        </w:rPr>
        <w:t xml:space="preserve"> for each </w:t>
      </w:r>
      <w:r w:rsidR="00A951A8" w:rsidRPr="00DE201B">
        <w:rPr>
          <w:rFonts w:ascii="Arial" w:hAnsi="Arial" w:cs="Arial"/>
          <w:i w:val="0"/>
          <w:szCs w:val="24"/>
        </w:rPr>
        <w:t>charging port</w:t>
      </w:r>
      <w:r w:rsidR="40058527" w:rsidRPr="00DE201B">
        <w:rPr>
          <w:rFonts w:ascii="Arial" w:hAnsi="Arial" w:cs="Arial"/>
          <w:i w:val="0"/>
          <w:szCs w:val="24"/>
        </w:rPr>
        <w:t xml:space="preserve"> proposed to be installed</w:t>
      </w:r>
      <w:r w:rsidR="081A5A5B" w:rsidRPr="00DE201B">
        <w:rPr>
          <w:rFonts w:ascii="Arial" w:hAnsi="Arial" w:cs="Arial"/>
          <w:i w:val="0"/>
          <w:szCs w:val="24"/>
        </w:rPr>
        <w:t>.</w:t>
      </w:r>
      <w:r w:rsidR="220B5411" w:rsidRPr="00DE201B">
        <w:rPr>
          <w:rFonts w:ascii="Arial" w:hAnsi="Arial" w:cs="Arial"/>
          <w:i w:val="0"/>
          <w:szCs w:val="24"/>
        </w:rPr>
        <w:t xml:space="preserve"> </w:t>
      </w:r>
      <w:r w:rsidR="081A5A5B" w:rsidRPr="00DE201B">
        <w:rPr>
          <w:rFonts w:ascii="Arial" w:hAnsi="Arial" w:cs="Arial"/>
          <w:i w:val="0"/>
          <w:szCs w:val="24"/>
        </w:rPr>
        <w:t xml:space="preserve">The </w:t>
      </w:r>
      <w:r w:rsidR="30C75D97" w:rsidRPr="00DE201B">
        <w:rPr>
          <w:rFonts w:ascii="Arial" w:hAnsi="Arial" w:cs="Arial"/>
          <w:i w:val="0"/>
          <w:szCs w:val="24"/>
        </w:rPr>
        <w:t>letter</w:t>
      </w:r>
      <w:r w:rsidR="081A5A5B" w:rsidRPr="00DE201B">
        <w:rPr>
          <w:rFonts w:ascii="Arial" w:hAnsi="Arial" w:cs="Arial"/>
          <w:i w:val="0"/>
          <w:szCs w:val="24"/>
        </w:rPr>
        <w:t xml:space="preserve"> should include, but not be limited to</w:t>
      </w:r>
      <w:r w:rsidR="6EECA756" w:rsidRPr="00DE201B">
        <w:rPr>
          <w:rFonts w:ascii="Arial" w:hAnsi="Arial" w:cs="Arial"/>
          <w:i w:val="0"/>
          <w:szCs w:val="24"/>
        </w:rPr>
        <w:t>:</w:t>
      </w:r>
    </w:p>
    <w:p w14:paraId="223829A1" w14:textId="63EB2431" w:rsidR="6EECA756" w:rsidRPr="00D976C3" w:rsidRDefault="6EECA756" w:rsidP="00D976C3">
      <w:pPr>
        <w:pStyle w:val="BodyText"/>
        <w:keepLines/>
        <w:widowControl w:val="0"/>
        <w:numPr>
          <w:ilvl w:val="0"/>
          <w:numId w:val="24"/>
        </w:numPr>
        <w:spacing w:after="120"/>
        <w:ind w:left="2160" w:hanging="720"/>
        <w:jc w:val="left"/>
        <w:rPr>
          <w:rFonts w:ascii="Arial" w:hAnsi="Arial" w:cs="Arial"/>
          <w:i w:val="0"/>
          <w:szCs w:val="24"/>
        </w:rPr>
      </w:pPr>
      <w:r w:rsidRPr="00D976C3">
        <w:rPr>
          <w:rFonts w:ascii="Arial" w:hAnsi="Arial" w:cs="Arial"/>
          <w:i w:val="0"/>
          <w:szCs w:val="24"/>
        </w:rPr>
        <w:t>S</w:t>
      </w:r>
      <w:r w:rsidR="081A5A5B" w:rsidRPr="00D976C3">
        <w:rPr>
          <w:rFonts w:ascii="Arial" w:hAnsi="Arial" w:cs="Arial"/>
          <w:i w:val="0"/>
          <w:szCs w:val="24"/>
        </w:rPr>
        <w:t xml:space="preserve">ize(s) of the </w:t>
      </w:r>
      <w:r w:rsidR="00A951A8" w:rsidRPr="00D976C3">
        <w:rPr>
          <w:rFonts w:ascii="Arial" w:hAnsi="Arial" w:cs="Arial"/>
          <w:i w:val="0"/>
          <w:szCs w:val="24"/>
        </w:rPr>
        <w:t xml:space="preserve">electric school </w:t>
      </w:r>
      <w:r w:rsidR="081A5A5B" w:rsidRPr="00D976C3">
        <w:rPr>
          <w:rFonts w:ascii="Arial" w:hAnsi="Arial" w:cs="Arial"/>
          <w:i w:val="0"/>
          <w:szCs w:val="24"/>
        </w:rPr>
        <w:t xml:space="preserve">buses that will use the proposed </w:t>
      </w:r>
      <w:r w:rsidR="00A951A8" w:rsidRPr="00D976C3">
        <w:rPr>
          <w:rFonts w:ascii="Arial" w:hAnsi="Arial" w:cs="Arial"/>
          <w:i w:val="0"/>
          <w:szCs w:val="24"/>
        </w:rPr>
        <w:t xml:space="preserve">charging </w:t>
      </w:r>
      <w:r w:rsidR="081A5A5B" w:rsidRPr="00D976C3">
        <w:rPr>
          <w:rFonts w:ascii="Arial" w:hAnsi="Arial" w:cs="Arial"/>
          <w:i w:val="0"/>
          <w:szCs w:val="24"/>
        </w:rPr>
        <w:t>infrastructure</w:t>
      </w:r>
    </w:p>
    <w:p w14:paraId="5FAB163B" w14:textId="570F8189" w:rsidR="46F3257F" w:rsidRPr="00D976C3" w:rsidRDefault="46F3257F" w:rsidP="00D976C3">
      <w:pPr>
        <w:pStyle w:val="BodyText"/>
        <w:keepLines/>
        <w:widowControl w:val="0"/>
        <w:numPr>
          <w:ilvl w:val="0"/>
          <w:numId w:val="24"/>
        </w:numPr>
        <w:spacing w:after="120"/>
        <w:ind w:left="2160" w:hanging="720"/>
        <w:jc w:val="left"/>
        <w:rPr>
          <w:rFonts w:ascii="Arial" w:hAnsi="Arial" w:cs="Arial"/>
          <w:i w:val="0"/>
          <w:szCs w:val="24"/>
        </w:rPr>
      </w:pPr>
      <w:r w:rsidRPr="00D976C3">
        <w:rPr>
          <w:rFonts w:ascii="Arial" w:hAnsi="Arial" w:cs="Arial"/>
          <w:i w:val="0"/>
          <w:szCs w:val="24"/>
        </w:rPr>
        <w:t>Du</w:t>
      </w:r>
      <w:r w:rsidR="081A5A5B" w:rsidRPr="00D976C3">
        <w:rPr>
          <w:rFonts w:ascii="Arial" w:hAnsi="Arial" w:cs="Arial"/>
          <w:i w:val="0"/>
          <w:szCs w:val="24"/>
        </w:rPr>
        <w:t xml:space="preserve">ty cycle of the </w:t>
      </w:r>
      <w:r w:rsidR="00A951A8" w:rsidRPr="00D976C3">
        <w:rPr>
          <w:rFonts w:ascii="Arial" w:hAnsi="Arial" w:cs="Arial"/>
          <w:i w:val="0"/>
          <w:szCs w:val="24"/>
        </w:rPr>
        <w:t xml:space="preserve">electric school </w:t>
      </w:r>
      <w:r w:rsidR="081A5A5B" w:rsidRPr="00D976C3">
        <w:rPr>
          <w:rFonts w:ascii="Arial" w:hAnsi="Arial" w:cs="Arial"/>
          <w:i w:val="0"/>
          <w:szCs w:val="24"/>
        </w:rPr>
        <w:t>buses</w:t>
      </w:r>
    </w:p>
    <w:p w14:paraId="098F4A16" w14:textId="56554B7E" w:rsidR="345EDBA8" w:rsidRPr="00D976C3" w:rsidRDefault="345EDBA8" w:rsidP="00D976C3">
      <w:pPr>
        <w:pStyle w:val="BodyText"/>
        <w:keepLines/>
        <w:widowControl w:val="0"/>
        <w:numPr>
          <w:ilvl w:val="0"/>
          <w:numId w:val="24"/>
        </w:numPr>
        <w:spacing w:after="120"/>
        <w:ind w:left="2160" w:hanging="720"/>
        <w:jc w:val="left"/>
        <w:rPr>
          <w:rFonts w:ascii="Arial" w:hAnsi="Arial" w:cs="Arial"/>
          <w:i w:val="0"/>
          <w:szCs w:val="24"/>
        </w:rPr>
      </w:pPr>
      <w:r w:rsidRPr="00D976C3">
        <w:rPr>
          <w:rFonts w:ascii="Arial" w:hAnsi="Arial" w:cs="Arial"/>
          <w:i w:val="0"/>
          <w:szCs w:val="24"/>
        </w:rPr>
        <w:t>H</w:t>
      </w:r>
      <w:r w:rsidR="081A5A5B" w:rsidRPr="00D976C3">
        <w:rPr>
          <w:rFonts w:ascii="Arial" w:hAnsi="Arial" w:cs="Arial"/>
          <w:i w:val="0"/>
          <w:szCs w:val="24"/>
        </w:rPr>
        <w:t xml:space="preserve">ow fast the </w:t>
      </w:r>
      <w:r w:rsidR="10995FBB" w:rsidRPr="00D976C3">
        <w:rPr>
          <w:rFonts w:ascii="Arial" w:hAnsi="Arial" w:cs="Arial"/>
          <w:i w:val="0"/>
          <w:szCs w:val="24"/>
        </w:rPr>
        <w:t xml:space="preserve">Recipient </w:t>
      </w:r>
      <w:r w:rsidR="081A5A5B" w:rsidRPr="00D976C3">
        <w:rPr>
          <w:rFonts w:ascii="Arial" w:hAnsi="Arial" w:cs="Arial"/>
          <w:i w:val="0"/>
          <w:szCs w:val="24"/>
        </w:rPr>
        <w:t>wants to charge/refuel the buses</w:t>
      </w:r>
    </w:p>
    <w:p w14:paraId="4B69F4DA" w14:textId="3055E982" w:rsidR="6441C21A" w:rsidRPr="00D976C3" w:rsidRDefault="6441C21A" w:rsidP="00D976C3">
      <w:pPr>
        <w:pStyle w:val="BodyText"/>
        <w:keepLines/>
        <w:widowControl w:val="0"/>
        <w:numPr>
          <w:ilvl w:val="0"/>
          <w:numId w:val="24"/>
        </w:numPr>
        <w:spacing w:after="120"/>
        <w:ind w:left="2160" w:hanging="720"/>
        <w:jc w:val="left"/>
        <w:rPr>
          <w:rFonts w:ascii="Arial" w:hAnsi="Arial" w:cs="Arial"/>
          <w:i w:val="0"/>
          <w:szCs w:val="24"/>
        </w:rPr>
      </w:pPr>
      <w:r w:rsidRPr="00D976C3">
        <w:rPr>
          <w:rFonts w:ascii="Arial" w:hAnsi="Arial" w:cs="Arial"/>
          <w:i w:val="0"/>
          <w:szCs w:val="24"/>
        </w:rPr>
        <w:t xml:space="preserve">Confirmation that the </w:t>
      </w:r>
      <w:r w:rsidR="00A951A8" w:rsidRPr="00D976C3">
        <w:rPr>
          <w:rFonts w:ascii="Arial" w:hAnsi="Arial" w:cs="Arial"/>
          <w:i w:val="0"/>
          <w:szCs w:val="24"/>
        </w:rPr>
        <w:t>charging port</w:t>
      </w:r>
      <w:r w:rsidRPr="00D976C3">
        <w:rPr>
          <w:rFonts w:ascii="Arial" w:hAnsi="Arial" w:cs="Arial"/>
          <w:i w:val="0"/>
          <w:szCs w:val="24"/>
        </w:rPr>
        <w:t xml:space="preserve"> and</w:t>
      </w:r>
      <w:r w:rsidR="00A951A8" w:rsidRPr="00D976C3">
        <w:rPr>
          <w:rFonts w:ascii="Arial" w:hAnsi="Arial" w:cs="Arial"/>
          <w:i w:val="0"/>
          <w:szCs w:val="24"/>
        </w:rPr>
        <w:t xml:space="preserve"> electric school</w:t>
      </w:r>
      <w:r w:rsidRPr="00D976C3">
        <w:rPr>
          <w:rFonts w:ascii="Arial" w:hAnsi="Arial" w:cs="Arial"/>
          <w:i w:val="0"/>
          <w:szCs w:val="24"/>
        </w:rPr>
        <w:t xml:space="preserve"> bus are compatible</w:t>
      </w:r>
    </w:p>
    <w:p w14:paraId="2CC8B690" w14:textId="20588ACA" w:rsidR="407E89F7" w:rsidRPr="00D976C3" w:rsidRDefault="407E89F7" w:rsidP="00D976C3">
      <w:pPr>
        <w:pStyle w:val="BodyText"/>
        <w:keepLines/>
        <w:widowControl w:val="0"/>
        <w:numPr>
          <w:ilvl w:val="0"/>
          <w:numId w:val="24"/>
        </w:numPr>
        <w:spacing w:after="120"/>
        <w:ind w:left="2160" w:hanging="720"/>
        <w:jc w:val="left"/>
        <w:rPr>
          <w:rFonts w:ascii="Arial" w:hAnsi="Arial" w:cs="Arial"/>
          <w:i w:val="0"/>
          <w:szCs w:val="24"/>
        </w:rPr>
      </w:pPr>
      <w:r w:rsidRPr="00D976C3">
        <w:rPr>
          <w:rFonts w:ascii="Arial" w:hAnsi="Arial" w:cs="Arial"/>
          <w:i w:val="0"/>
          <w:szCs w:val="24"/>
        </w:rPr>
        <w:t>P</w:t>
      </w:r>
      <w:r w:rsidR="081A5A5B" w:rsidRPr="00D976C3">
        <w:rPr>
          <w:rFonts w:ascii="Arial" w:hAnsi="Arial" w:cs="Arial"/>
          <w:i w:val="0"/>
          <w:szCs w:val="24"/>
        </w:rPr>
        <w:t xml:space="preserve">roof of </w:t>
      </w:r>
      <w:r w:rsidR="2DB5FCE6" w:rsidRPr="00D976C3">
        <w:rPr>
          <w:rFonts w:ascii="Arial" w:hAnsi="Arial" w:cs="Arial"/>
          <w:i w:val="0"/>
          <w:szCs w:val="24"/>
        </w:rPr>
        <w:t>contact with the manu</w:t>
      </w:r>
      <w:r w:rsidR="0B5FB3B3" w:rsidRPr="00D976C3">
        <w:rPr>
          <w:rFonts w:ascii="Arial" w:hAnsi="Arial" w:cs="Arial"/>
          <w:i w:val="0"/>
          <w:szCs w:val="24"/>
        </w:rPr>
        <w:t xml:space="preserve">facturers </w:t>
      </w:r>
      <w:r w:rsidR="081A5A5B" w:rsidRPr="00D976C3">
        <w:rPr>
          <w:rFonts w:ascii="Arial" w:hAnsi="Arial" w:cs="Arial"/>
          <w:i w:val="0"/>
          <w:szCs w:val="24"/>
        </w:rPr>
        <w:t xml:space="preserve">including </w:t>
      </w:r>
      <w:proofErr w:type="gramStart"/>
      <w:r w:rsidR="081A5A5B" w:rsidRPr="00D976C3">
        <w:rPr>
          <w:rFonts w:ascii="Arial" w:hAnsi="Arial" w:cs="Arial"/>
          <w:i w:val="0"/>
          <w:szCs w:val="24"/>
        </w:rPr>
        <w:t>date</w:t>
      </w:r>
      <w:proofErr w:type="gramEnd"/>
      <w:r w:rsidR="081A5A5B" w:rsidRPr="00D976C3">
        <w:rPr>
          <w:rFonts w:ascii="Arial" w:hAnsi="Arial" w:cs="Arial"/>
          <w:i w:val="0"/>
          <w:szCs w:val="24"/>
        </w:rPr>
        <w:t xml:space="preserve">, names of the manufacturer representatives, and a summary of the discussion </w:t>
      </w:r>
    </w:p>
    <w:p w14:paraId="5D663355" w14:textId="334DF362" w:rsidR="55EDC6CF" w:rsidRPr="00D976C3" w:rsidRDefault="55EDC6CF" w:rsidP="00D976C3">
      <w:pPr>
        <w:pStyle w:val="BodyText"/>
        <w:keepLines/>
        <w:widowControl w:val="0"/>
        <w:numPr>
          <w:ilvl w:val="0"/>
          <w:numId w:val="24"/>
        </w:numPr>
        <w:spacing w:after="120"/>
        <w:ind w:left="2160" w:hanging="720"/>
        <w:jc w:val="left"/>
        <w:rPr>
          <w:rFonts w:ascii="Arial" w:hAnsi="Arial" w:cs="Arial"/>
          <w:i w:val="0"/>
          <w:szCs w:val="24"/>
        </w:rPr>
      </w:pPr>
      <w:r w:rsidRPr="00D976C3">
        <w:rPr>
          <w:rFonts w:ascii="Arial" w:hAnsi="Arial" w:cs="Arial"/>
          <w:i w:val="0"/>
          <w:szCs w:val="24"/>
        </w:rPr>
        <w:t xml:space="preserve">Signature of </w:t>
      </w:r>
      <w:r w:rsidR="00A951A8" w:rsidRPr="00D976C3">
        <w:rPr>
          <w:rFonts w:ascii="Arial" w:hAnsi="Arial" w:cs="Arial"/>
          <w:i w:val="0"/>
          <w:szCs w:val="24"/>
        </w:rPr>
        <w:t>charging port</w:t>
      </w:r>
      <w:r w:rsidRPr="00D976C3">
        <w:rPr>
          <w:rFonts w:ascii="Arial" w:hAnsi="Arial" w:cs="Arial"/>
          <w:i w:val="0"/>
          <w:szCs w:val="24"/>
        </w:rPr>
        <w:t xml:space="preserve"> manufacturer and electric school bus manufacturer</w:t>
      </w:r>
    </w:p>
    <w:p w14:paraId="04E2EE71" w14:textId="60F08D66" w:rsidR="081A5A5B" w:rsidRPr="00D976C3" w:rsidRDefault="081A5A5B" w:rsidP="00D976C3">
      <w:pPr>
        <w:pStyle w:val="BodyText"/>
        <w:keepLines/>
        <w:widowControl w:val="0"/>
        <w:numPr>
          <w:ilvl w:val="0"/>
          <w:numId w:val="24"/>
        </w:numPr>
        <w:spacing w:after="120"/>
        <w:ind w:left="2160" w:hanging="720"/>
        <w:jc w:val="left"/>
        <w:rPr>
          <w:rFonts w:ascii="Arial" w:hAnsi="Arial" w:cs="Arial"/>
          <w:i w:val="0"/>
          <w:szCs w:val="24"/>
        </w:rPr>
      </w:pPr>
      <w:r w:rsidRPr="00D976C3">
        <w:rPr>
          <w:rFonts w:ascii="Arial" w:hAnsi="Arial" w:cs="Arial"/>
          <w:i w:val="0"/>
          <w:szCs w:val="24"/>
        </w:rPr>
        <w:t xml:space="preserve">If the </w:t>
      </w:r>
      <w:r w:rsidR="13A8A97C" w:rsidRPr="00D976C3">
        <w:rPr>
          <w:rFonts w:ascii="Arial" w:hAnsi="Arial" w:cs="Arial"/>
          <w:i w:val="0"/>
          <w:szCs w:val="24"/>
        </w:rPr>
        <w:t>Recipient</w:t>
      </w:r>
      <w:r w:rsidRPr="00D976C3">
        <w:rPr>
          <w:rFonts w:ascii="Arial" w:hAnsi="Arial" w:cs="Arial"/>
          <w:i w:val="0"/>
          <w:szCs w:val="24"/>
        </w:rPr>
        <w:t xml:space="preserve"> already owns the same type of </w:t>
      </w:r>
      <w:r w:rsidR="00A951A8" w:rsidRPr="00D976C3">
        <w:rPr>
          <w:rFonts w:ascii="Arial" w:hAnsi="Arial" w:cs="Arial"/>
          <w:i w:val="0"/>
          <w:szCs w:val="24"/>
        </w:rPr>
        <w:t xml:space="preserve">electric school </w:t>
      </w:r>
      <w:r w:rsidRPr="00D976C3">
        <w:rPr>
          <w:rFonts w:ascii="Arial" w:hAnsi="Arial" w:cs="Arial"/>
          <w:i w:val="0"/>
          <w:szCs w:val="24"/>
        </w:rPr>
        <w:t xml:space="preserve">buses and </w:t>
      </w:r>
      <w:r w:rsidR="00A951A8" w:rsidRPr="00D976C3">
        <w:rPr>
          <w:rFonts w:ascii="Arial" w:hAnsi="Arial" w:cs="Arial"/>
          <w:i w:val="0"/>
          <w:szCs w:val="24"/>
        </w:rPr>
        <w:t xml:space="preserve">charging </w:t>
      </w:r>
      <w:r w:rsidRPr="00D976C3">
        <w:rPr>
          <w:rFonts w:ascii="Arial" w:hAnsi="Arial" w:cs="Arial"/>
          <w:i w:val="0"/>
          <w:szCs w:val="24"/>
        </w:rPr>
        <w:t xml:space="preserve">infrastructure, the </w:t>
      </w:r>
      <w:r w:rsidR="7CD7D42E" w:rsidRPr="00D976C3">
        <w:rPr>
          <w:rFonts w:ascii="Arial" w:hAnsi="Arial" w:cs="Arial"/>
          <w:i w:val="0"/>
          <w:szCs w:val="24"/>
        </w:rPr>
        <w:t>Recipient</w:t>
      </w:r>
      <w:r w:rsidRPr="00D976C3">
        <w:rPr>
          <w:rFonts w:ascii="Arial" w:hAnsi="Arial" w:cs="Arial"/>
          <w:i w:val="0"/>
          <w:szCs w:val="24"/>
        </w:rPr>
        <w:t xml:space="preserve"> may submit information that shows how the existing infrastructure meets the duty cycle of the buses and certify that the planned buses and infrastructure will be the same</w:t>
      </w:r>
    </w:p>
    <w:p w14:paraId="21ABA3E6" w14:textId="0C24302A" w:rsidR="011BBA13" w:rsidRPr="00D976C3" w:rsidRDefault="011BBA13" w:rsidP="00D976C3">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D976C3">
        <w:rPr>
          <w:rFonts w:ascii="Arial" w:hAnsi="Arial" w:cs="Arial"/>
          <w:i w:val="0"/>
          <w:szCs w:val="24"/>
        </w:rPr>
        <w:t>Receive CAM written approval</w:t>
      </w:r>
      <w:r w:rsidR="4B6070F9" w:rsidRPr="00D976C3">
        <w:rPr>
          <w:rFonts w:ascii="Arial" w:hAnsi="Arial" w:cs="Arial"/>
          <w:i w:val="0"/>
          <w:szCs w:val="24"/>
        </w:rPr>
        <w:t xml:space="preserve"> of Final Vehicle and Equipment List and Written Statement of Charger and Bus Compatibility</w:t>
      </w:r>
      <w:r w:rsidRPr="00D976C3">
        <w:rPr>
          <w:rFonts w:ascii="Arial" w:hAnsi="Arial" w:cs="Arial"/>
          <w:i w:val="0"/>
          <w:szCs w:val="24"/>
        </w:rPr>
        <w:t xml:space="preserve"> prior to purchasing e</w:t>
      </w:r>
      <w:r w:rsidR="0D7D0AAD" w:rsidRPr="00D976C3">
        <w:rPr>
          <w:rFonts w:ascii="Arial" w:hAnsi="Arial" w:cs="Arial"/>
          <w:i w:val="0"/>
          <w:szCs w:val="24"/>
        </w:rPr>
        <w:t>lectric vehicle supply equipment</w:t>
      </w:r>
      <w:r w:rsidR="009C49BE" w:rsidRPr="00D976C3">
        <w:rPr>
          <w:rFonts w:ascii="Arial" w:hAnsi="Arial" w:cs="Arial"/>
          <w:i w:val="0"/>
          <w:szCs w:val="24"/>
        </w:rPr>
        <w:t xml:space="preserve"> (EVSE, a charger as defined)</w:t>
      </w:r>
      <w:r w:rsidR="0D7D0AAD" w:rsidRPr="00D976C3">
        <w:rPr>
          <w:rFonts w:ascii="Arial" w:hAnsi="Arial" w:cs="Arial"/>
          <w:i w:val="0"/>
          <w:szCs w:val="24"/>
        </w:rPr>
        <w:t>.</w:t>
      </w:r>
    </w:p>
    <w:p w14:paraId="27AAB5B0" w14:textId="209F62AF" w:rsidR="2551300B" w:rsidRPr="00D976C3" w:rsidRDefault="2551300B" w:rsidP="00D976C3">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D976C3">
        <w:rPr>
          <w:rFonts w:ascii="Arial" w:hAnsi="Arial" w:cs="Arial"/>
          <w:i w:val="0"/>
          <w:szCs w:val="24"/>
        </w:rPr>
        <w:t xml:space="preserve">Provide CAM with </w:t>
      </w:r>
      <w:r w:rsidR="374BA613" w:rsidRPr="000B5849">
        <w:rPr>
          <w:rFonts w:ascii="Arial" w:hAnsi="Arial" w:cs="Arial"/>
          <w:iCs/>
          <w:szCs w:val="24"/>
        </w:rPr>
        <w:t>Purchase Orders for Electric Vehicle Supply Equipment</w:t>
      </w:r>
      <w:r w:rsidR="374BA613" w:rsidRPr="00D976C3">
        <w:rPr>
          <w:rFonts w:ascii="Arial" w:hAnsi="Arial" w:cs="Arial"/>
          <w:i w:val="0"/>
          <w:szCs w:val="24"/>
        </w:rPr>
        <w:t xml:space="preserve"> for all sites</w:t>
      </w:r>
      <w:r w:rsidR="4DB07587" w:rsidRPr="00D976C3">
        <w:rPr>
          <w:rFonts w:ascii="Arial" w:hAnsi="Arial" w:cs="Arial"/>
          <w:i w:val="0"/>
          <w:szCs w:val="24"/>
        </w:rPr>
        <w:t xml:space="preserve"> within </w:t>
      </w:r>
      <w:r w:rsidR="2D65D882" w:rsidRPr="00D976C3">
        <w:rPr>
          <w:rFonts w:ascii="Arial" w:hAnsi="Arial" w:cs="Arial"/>
          <w:i w:val="0"/>
          <w:szCs w:val="24"/>
        </w:rPr>
        <w:t>14</w:t>
      </w:r>
      <w:r w:rsidR="4DB07587" w:rsidRPr="00D976C3">
        <w:rPr>
          <w:rFonts w:ascii="Arial" w:hAnsi="Arial" w:cs="Arial"/>
          <w:i w:val="0"/>
          <w:szCs w:val="24"/>
        </w:rPr>
        <w:t xml:space="preserve"> day</w:t>
      </w:r>
      <w:r w:rsidR="594196BF" w:rsidRPr="00D976C3">
        <w:rPr>
          <w:rFonts w:ascii="Arial" w:hAnsi="Arial" w:cs="Arial"/>
          <w:i w:val="0"/>
          <w:szCs w:val="24"/>
        </w:rPr>
        <w:t xml:space="preserve">s of </w:t>
      </w:r>
      <w:proofErr w:type="gramStart"/>
      <w:r w:rsidR="0EDFE9D2" w:rsidRPr="00D976C3">
        <w:rPr>
          <w:rFonts w:ascii="Arial" w:hAnsi="Arial" w:cs="Arial"/>
          <w:i w:val="0"/>
          <w:szCs w:val="24"/>
        </w:rPr>
        <w:t>entering</w:t>
      </w:r>
      <w:r w:rsidR="00A951A8" w:rsidRPr="00D976C3">
        <w:rPr>
          <w:rFonts w:ascii="Arial" w:hAnsi="Arial" w:cs="Arial"/>
          <w:i w:val="0"/>
          <w:szCs w:val="24"/>
        </w:rPr>
        <w:t xml:space="preserve"> into</w:t>
      </w:r>
      <w:proofErr w:type="gramEnd"/>
      <w:r w:rsidR="00A951A8" w:rsidRPr="00D976C3">
        <w:rPr>
          <w:rFonts w:ascii="Arial" w:hAnsi="Arial" w:cs="Arial"/>
          <w:i w:val="0"/>
          <w:szCs w:val="24"/>
        </w:rPr>
        <w:t xml:space="preserve"> the purchase order</w:t>
      </w:r>
      <w:r w:rsidR="4DB07587" w:rsidRPr="00D976C3">
        <w:rPr>
          <w:rFonts w:ascii="Arial" w:hAnsi="Arial" w:cs="Arial"/>
          <w:i w:val="0"/>
          <w:szCs w:val="24"/>
        </w:rPr>
        <w:t>.</w:t>
      </w:r>
    </w:p>
    <w:p w14:paraId="73B85EDC" w14:textId="07E7494F" w:rsidR="374BA613" w:rsidRPr="00D976C3" w:rsidRDefault="374BA613" w:rsidP="00D976C3">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D976C3">
        <w:rPr>
          <w:rFonts w:ascii="Arial" w:hAnsi="Arial" w:cs="Arial"/>
          <w:i w:val="0"/>
          <w:szCs w:val="24"/>
        </w:rPr>
        <w:t xml:space="preserve">Provide CAM with Purchase Orders for New Electric School Buses to be supported by project’s </w:t>
      </w:r>
      <w:r w:rsidR="00A951A8" w:rsidRPr="00D976C3">
        <w:rPr>
          <w:rFonts w:ascii="Arial" w:hAnsi="Arial" w:cs="Arial"/>
          <w:i w:val="0"/>
          <w:szCs w:val="24"/>
        </w:rPr>
        <w:t>charging ports</w:t>
      </w:r>
      <w:r w:rsidR="42C3CA33" w:rsidRPr="00D976C3">
        <w:rPr>
          <w:rFonts w:ascii="Arial" w:hAnsi="Arial" w:cs="Arial"/>
          <w:i w:val="0"/>
          <w:szCs w:val="24"/>
        </w:rPr>
        <w:t xml:space="preserve"> </w:t>
      </w:r>
      <w:r w:rsidR="6754DF10" w:rsidRPr="00D976C3">
        <w:rPr>
          <w:rFonts w:ascii="Arial" w:hAnsi="Arial" w:cs="Arial"/>
          <w:i w:val="0"/>
          <w:szCs w:val="24"/>
        </w:rPr>
        <w:t xml:space="preserve">for all sites </w:t>
      </w:r>
      <w:r w:rsidR="42C3CA33" w:rsidRPr="00D976C3">
        <w:rPr>
          <w:rFonts w:ascii="Arial" w:hAnsi="Arial" w:cs="Arial"/>
          <w:i w:val="0"/>
          <w:szCs w:val="24"/>
        </w:rPr>
        <w:t xml:space="preserve">within </w:t>
      </w:r>
      <w:r w:rsidR="634FB18A" w:rsidRPr="00D976C3">
        <w:rPr>
          <w:rFonts w:ascii="Arial" w:hAnsi="Arial" w:cs="Arial"/>
          <w:i w:val="0"/>
          <w:szCs w:val="24"/>
        </w:rPr>
        <w:t>14</w:t>
      </w:r>
      <w:r w:rsidR="42C3CA33" w:rsidRPr="00D976C3">
        <w:rPr>
          <w:rFonts w:ascii="Arial" w:hAnsi="Arial" w:cs="Arial"/>
          <w:i w:val="0"/>
          <w:szCs w:val="24"/>
        </w:rPr>
        <w:t xml:space="preserve"> days</w:t>
      </w:r>
      <w:r w:rsidR="69657958" w:rsidRPr="00D976C3">
        <w:rPr>
          <w:rFonts w:ascii="Arial" w:hAnsi="Arial" w:cs="Arial"/>
          <w:i w:val="0"/>
          <w:szCs w:val="24"/>
        </w:rPr>
        <w:t xml:space="preserve"> of </w:t>
      </w:r>
      <w:proofErr w:type="gramStart"/>
      <w:r w:rsidR="501C5DFD" w:rsidRPr="00D976C3">
        <w:rPr>
          <w:rFonts w:ascii="Arial" w:hAnsi="Arial" w:cs="Arial"/>
          <w:i w:val="0"/>
          <w:szCs w:val="24"/>
        </w:rPr>
        <w:t>entering</w:t>
      </w:r>
      <w:r w:rsidR="00A951A8" w:rsidRPr="00D976C3">
        <w:rPr>
          <w:rFonts w:ascii="Arial" w:hAnsi="Arial" w:cs="Arial"/>
          <w:i w:val="0"/>
          <w:szCs w:val="24"/>
        </w:rPr>
        <w:t xml:space="preserve"> into</w:t>
      </w:r>
      <w:proofErr w:type="gramEnd"/>
      <w:r w:rsidR="00A951A8" w:rsidRPr="00D976C3">
        <w:rPr>
          <w:rFonts w:ascii="Arial" w:hAnsi="Arial" w:cs="Arial"/>
          <w:i w:val="0"/>
          <w:szCs w:val="24"/>
        </w:rPr>
        <w:t xml:space="preserve"> the purchase order</w:t>
      </w:r>
      <w:r w:rsidR="42C3CA33" w:rsidRPr="00D976C3">
        <w:rPr>
          <w:rFonts w:ascii="Arial" w:hAnsi="Arial" w:cs="Arial"/>
          <w:i w:val="0"/>
          <w:szCs w:val="24"/>
        </w:rPr>
        <w:t>. (If applicable)</w:t>
      </w:r>
      <w:r w:rsidR="1314ABAA" w:rsidRPr="00D976C3">
        <w:rPr>
          <w:rFonts w:ascii="Arial" w:hAnsi="Arial" w:cs="Arial"/>
          <w:i w:val="0"/>
          <w:szCs w:val="24"/>
        </w:rPr>
        <w:t xml:space="preserve"> Purchase orders should be placed within </w:t>
      </w:r>
      <w:r w:rsidR="207514A5" w:rsidRPr="00D976C3">
        <w:rPr>
          <w:rFonts w:ascii="Arial" w:hAnsi="Arial" w:cs="Arial"/>
          <w:i w:val="0"/>
          <w:szCs w:val="24"/>
        </w:rPr>
        <w:t>six (6)</w:t>
      </w:r>
      <w:r w:rsidR="266BFDB7" w:rsidRPr="00D976C3">
        <w:rPr>
          <w:rFonts w:ascii="Arial" w:hAnsi="Arial" w:cs="Arial"/>
          <w:i w:val="0"/>
          <w:szCs w:val="24"/>
        </w:rPr>
        <w:t xml:space="preserve"> months of grant agreement execution. </w:t>
      </w:r>
      <w:r w:rsidR="6334CEB5" w:rsidRPr="00D976C3">
        <w:rPr>
          <w:rFonts w:ascii="Arial" w:hAnsi="Arial" w:cs="Arial"/>
          <w:i w:val="0"/>
          <w:szCs w:val="24"/>
        </w:rPr>
        <w:t xml:space="preserve">If </w:t>
      </w:r>
      <w:r w:rsidR="00A951A8" w:rsidRPr="00D976C3">
        <w:rPr>
          <w:rFonts w:ascii="Arial" w:hAnsi="Arial" w:cs="Arial"/>
          <w:i w:val="0"/>
          <w:szCs w:val="24"/>
        </w:rPr>
        <w:t>the Recipient</w:t>
      </w:r>
      <w:r w:rsidR="6334CEB5" w:rsidRPr="00D976C3">
        <w:rPr>
          <w:rFonts w:ascii="Arial" w:hAnsi="Arial" w:cs="Arial"/>
          <w:i w:val="0"/>
          <w:szCs w:val="24"/>
        </w:rPr>
        <w:t xml:space="preserve"> cannot place a purchase order within </w:t>
      </w:r>
      <w:r w:rsidR="0223BB81" w:rsidRPr="00D976C3">
        <w:rPr>
          <w:rFonts w:ascii="Arial" w:hAnsi="Arial" w:cs="Arial"/>
          <w:i w:val="0"/>
          <w:szCs w:val="24"/>
        </w:rPr>
        <w:t>six (6)</w:t>
      </w:r>
      <w:r w:rsidR="6334CEB5" w:rsidRPr="00D976C3">
        <w:rPr>
          <w:rFonts w:ascii="Arial" w:hAnsi="Arial" w:cs="Arial"/>
          <w:i w:val="0"/>
          <w:szCs w:val="24"/>
        </w:rPr>
        <w:t xml:space="preserve"> months of agreement execution, the CEC reserves the right to cancel the </w:t>
      </w:r>
      <w:r w:rsidR="00A951A8" w:rsidRPr="00D976C3">
        <w:rPr>
          <w:rFonts w:ascii="Arial" w:hAnsi="Arial" w:cs="Arial"/>
          <w:i w:val="0"/>
          <w:szCs w:val="24"/>
        </w:rPr>
        <w:t>grant agreement</w:t>
      </w:r>
      <w:r w:rsidR="736B89D5" w:rsidRPr="00D976C3">
        <w:rPr>
          <w:rFonts w:ascii="Arial" w:hAnsi="Arial" w:cs="Arial"/>
          <w:i w:val="0"/>
          <w:szCs w:val="24"/>
        </w:rPr>
        <w:t xml:space="preserve">. </w:t>
      </w:r>
      <w:r w:rsidR="1E6A2FF5" w:rsidRPr="00D976C3">
        <w:rPr>
          <w:rFonts w:ascii="Arial" w:hAnsi="Arial" w:cs="Arial"/>
          <w:i w:val="0"/>
          <w:szCs w:val="24"/>
        </w:rPr>
        <w:t xml:space="preserve">Purchase orders for all proposed new electric school buses must be submitted before reimbursement for any eligible project costs will be considered by the CEC.  </w:t>
      </w:r>
    </w:p>
    <w:p w14:paraId="5E3994DC" w14:textId="69FADFB2" w:rsidR="7FEB1779" w:rsidRPr="00D976C3" w:rsidRDefault="44762D24" w:rsidP="00D976C3">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D976C3">
        <w:rPr>
          <w:rFonts w:ascii="Arial" w:hAnsi="Arial" w:cs="Arial"/>
          <w:i w:val="0"/>
          <w:szCs w:val="24"/>
        </w:rPr>
        <w:t xml:space="preserve">Provide CAM with </w:t>
      </w:r>
      <w:r w:rsidRPr="000B5849">
        <w:rPr>
          <w:rFonts w:ascii="Arial" w:hAnsi="Arial" w:cs="Arial"/>
          <w:iCs/>
          <w:szCs w:val="24"/>
        </w:rPr>
        <w:t>High Quality Digital Photographs of New Electric School Buses</w:t>
      </w:r>
      <w:r w:rsidRPr="00D976C3">
        <w:rPr>
          <w:rFonts w:ascii="Arial" w:hAnsi="Arial" w:cs="Arial"/>
          <w:i w:val="0"/>
          <w:szCs w:val="24"/>
        </w:rPr>
        <w:t xml:space="preserve"> within </w:t>
      </w:r>
      <w:r w:rsidR="1643EE0A" w:rsidRPr="00D976C3">
        <w:rPr>
          <w:rFonts w:ascii="Arial" w:hAnsi="Arial" w:cs="Arial"/>
          <w:i w:val="0"/>
          <w:szCs w:val="24"/>
        </w:rPr>
        <w:t>14</w:t>
      </w:r>
      <w:r w:rsidRPr="00D976C3">
        <w:rPr>
          <w:rFonts w:ascii="Arial" w:hAnsi="Arial" w:cs="Arial"/>
          <w:i w:val="0"/>
          <w:szCs w:val="24"/>
        </w:rPr>
        <w:t xml:space="preserve"> days of delivery (</w:t>
      </w:r>
      <w:r w:rsidR="47C61B76" w:rsidRPr="00D976C3">
        <w:rPr>
          <w:rFonts w:ascii="Arial" w:hAnsi="Arial" w:cs="Arial"/>
          <w:i w:val="0"/>
          <w:szCs w:val="24"/>
        </w:rPr>
        <w:t xml:space="preserve">If applicable). </w:t>
      </w:r>
      <w:proofErr w:type="gramStart"/>
      <w:r w:rsidRPr="00D976C3">
        <w:rPr>
          <w:rFonts w:ascii="Arial" w:hAnsi="Arial" w:cs="Arial"/>
          <w:i w:val="0"/>
          <w:szCs w:val="24"/>
        </w:rPr>
        <w:t>Recipient</w:t>
      </w:r>
      <w:proofErr w:type="gramEnd"/>
      <w:r w:rsidRPr="00D976C3">
        <w:rPr>
          <w:rFonts w:ascii="Arial" w:hAnsi="Arial" w:cs="Arial"/>
          <w:i w:val="0"/>
          <w:szCs w:val="24"/>
        </w:rPr>
        <w:t xml:space="preserve"> </w:t>
      </w:r>
      <w:proofErr w:type="gramStart"/>
      <w:r w:rsidR="00A951A8" w:rsidRPr="00D976C3">
        <w:rPr>
          <w:rFonts w:ascii="Arial" w:hAnsi="Arial" w:cs="Arial"/>
          <w:i w:val="0"/>
          <w:szCs w:val="24"/>
        </w:rPr>
        <w:t>shall</w:t>
      </w:r>
      <w:proofErr w:type="gramEnd"/>
      <w:r w:rsidR="00A951A8" w:rsidRPr="00D976C3">
        <w:rPr>
          <w:rFonts w:ascii="Arial" w:hAnsi="Arial" w:cs="Arial"/>
          <w:i w:val="0"/>
          <w:szCs w:val="24"/>
        </w:rPr>
        <w:t xml:space="preserve"> also</w:t>
      </w:r>
      <w:r w:rsidRPr="00D976C3">
        <w:rPr>
          <w:rFonts w:ascii="Arial" w:hAnsi="Arial" w:cs="Arial"/>
          <w:i w:val="0"/>
          <w:szCs w:val="24"/>
        </w:rPr>
        <w:t xml:space="preserve"> provide the </w:t>
      </w:r>
      <w:r w:rsidR="00A951A8" w:rsidRPr="00AF273F">
        <w:rPr>
          <w:rFonts w:ascii="Arial" w:hAnsi="Arial" w:cs="Arial"/>
          <w:iCs/>
          <w:szCs w:val="24"/>
        </w:rPr>
        <w:t>vehicle identification numbers (</w:t>
      </w:r>
      <w:r w:rsidR="005E77E5" w:rsidRPr="00AF273F">
        <w:rPr>
          <w:rFonts w:ascii="Arial" w:hAnsi="Arial" w:cs="Arial"/>
          <w:iCs/>
          <w:szCs w:val="24"/>
        </w:rPr>
        <w:t>VIN</w:t>
      </w:r>
      <w:r w:rsidR="00955235" w:rsidRPr="00AF273F">
        <w:rPr>
          <w:rFonts w:ascii="Arial" w:hAnsi="Arial" w:cs="Arial"/>
          <w:iCs/>
          <w:szCs w:val="24"/>
        </w:rPr>
        <w:t>) for each</w:t>
      </w:r>
      <w:r w:rsidRPr="00AF273F">
        <w:rPr>
          <w:rFonts w:ascii="Arial" w:hAnsi="Arial" w:cs="Arial"/>
          <w:iCs/>
          <w:szCs w:val="24"/>
        </w:rPr>
        <w:t xml:space="preserve"> </w:t>
      </w:r>
      <w:r w:rsidR="79672509" w:rsidRPr="00AF273F">
        <w:rPr>
          <w:rFonts w:ascii="Arial" w:hAnsi="Arial" w:cs="Arial"/>
          <w:iCs/>
          <w:szCs w:val="24"/>
        </w:rPr>
        <w:t xml:space="preserve">electric school bus </w:t>
      </w:r>
      <w:r w:rsidRPr="00D976C3">
        <w:rPr>
          <w:rFonts w:ascii="Arial" w:hAnsi="Arial" w:cs="Arial"/>
          <w:i w:val="0"/>
          <w:szCs w:val="24"/>
        </w:rPr>
        <w:t xml:space="preserve">with </w:t>
      </w:r>
      <w:r w:rsidR="00955235" w:rsidRPr="00D976C3">
        <w:rPr>
          <w:rFonts w:ascii="Arial" w:hAnsi="Arial" w:cs="Arial"/>
          <w:i w:val="0"/>
          <w:szCs w:val="24"/>
        </w:rPr>
        <w:t>photographs</w:t>
      </w:r>
      <w:r w:rsidRPr="00D976C3">
        <w:rPr>
          <w:rFonts w:ascii="Arial" w:hAnsi="Arial" w:cs="Arial"/>
          <w:i w:val="0"/>
          <w:szCs w:val="24"/>
        </w:rPr>
        <w:t>.</w:t>
      </w:r>
    </w:p>
    <w:p w14:paraId="57AEC465" w14:textId="35722EC8" w:rsidR="002B692D" w:rsidRPr="00B66B98" w:rsidRDefault="492BEEF7" w:rsidP="00132A57">
      <w:pPr>
        <w:keepLines/>
        <w:widowControl w:val="0"/>
        <w:jc w:val="both"/>
        <w:rPr>
          <w:rFonts w:ascii="Arial" w:eastAsia="Arial" w:hAnsi="Arial" w:cs="Arial"/>
          <w:b/>
          <w:bCs/>
        </w:rPr>
      </w:pPr>
      <w:r w:rsidRPr="00132A57">
        <w:rPr>
          <w:rFonts w:ascii="Arial" w:eastAsia="Arial" w:hAnsi="Arial" w:cs="Arial"/>
          <w:b/>
        </w:rPr>
        <w:t>Products:</w:t>
      </w:r>
    </w:p>
    <w:p w14:paraId="2E41FE00" w14:textId="031360B2" w:rsidR="0F59DD4E" w:rsidRPr="00AF273F" w:rsidRDefault="269C46E8" w:rsidP="00AF273F">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AF273F">
        <w:rPr>
          <w:rFonts w:ascii="Arial" w:hAnsi="Arial" w:cs="Arial"/>
          <w:i w:val="0"/>
          <w:szCs w:val="24"/>
        </w:rPr>
        <w:t>Final</w:t>
      </w:r>
      <w:r w:rsidR="115F1393" w:rsidRPr="00AF273F">
        <w:rPr>
          <w:rFonts w:ascii="Arial" w:hAnsi="Arial" w:cs="Arial"/>
          <w:i w:val="0"/>
          <w:szCs w:val="24"/>
        </w:rPr>
        <w:t xml:space="preserve"> Vehicle</w:t>
      </w:r>
      <w:r w:rsidRPr="00AF273F">
        <w:rPr>
          <w:rFonts w:ascii="Arial" w:hAnsi="Arial" w:cs="Arial"/>
          <w:i w:val="0"/>
          <w:szCs w:val="24"/>
        </w:rPr>
        <w:t xml:space="preserve"> </w:t>
      </w:r>
      <w:r w:rsidR="512C7572" w:rsidRPr="00AF273F">
        <w:rPr>
          <w:rFonts w:ascii="Arial" w:hAnsi="Arial" w:cs="Arial"/>
          <w:i w:val="0"/>
          <w:szCs w:val="24"/>
        </w:rPr>
        <w:t xml:space="preserve">and </w:t>
      </w:r>
      <w:r w:rsidRPr="00AF273F">
        <w:rPr>
          <w:rFonts w:ascii="Arial" w:hAnsi="Arial" w:cs="Arial"/>
          <w:i w:val="0"/>
          <w:szCs w:val="24"/>
        </w:rPr>
        <w:t xml:space="preserve">Equipment </w:t>
      </w:r>
      <w:r w:rsidR="59C74845" w:rsidRPr="00AF273F">
        <w:rPr>
          <w:rFonts w:ascii="Arial" w:hAnsi="Arial" w:cs="Arial"/>
          <w:i w:val="0"/>
          <w:szCs w:val="24"/>
        </w:rPr>
        <w:t>List</w:t>
      </w:r>
    </w:p>
    <w:p w14:paraId="336DFC53" w14:textId="6E920850" w:rsidR="2D77E010" w:rsidRPr="00AF273F" w:rsidRDefault="2D77E010" w:rsidP="00AF273F">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AF273F">
        <w:rPr>
          <w:rFonts w:ascii="Arial" w:hAnsi="Arial" w:cs="Arial"/>
          <w:i w:val="0"/>
          <w:szCs w:val="24"/>
        </w:rPr>
        <w:t xml:space="preserve">Written Statement of </w:t>
      </w:r>
      <w:r w:rsidR="154162CB" w:rsidRPr="00AF273F">
        <w:rPr>
          <w:rFonts w:ascii="Arial" w:hAnsi="Arial" w:cs="Arial"/>
          <w:i w:val="0"/>
          <w:szCs w:val="24"/>
        </w:rPr>
        <w:t>Charger and</w:t>
      </w:r>
      <w:r w:rsidR="00955235" w:rsidRPr="00AF273F">
        <w:rPr>
          <w:rFonts w:ascii="Arial" w:hAnsi="Arial" w:cs="Arial"/>
          <w:i w:val="0"/>
          <w:szCs w:val="24"/>
        </w:rPr>
        <w:t xml:space="preserve"> Electric School</w:t>
      </w:r>
      <w:r w:rsidR="154162CB" w:rsidRPr="00AF273F">
        <w:rPr>
          <w:rFonts w:ascii="Arial" w:hAnsi="Arial" w:cs="Arial"/>
          <w:i w:val="0"/>
          <w:szCs w:val="24"/>
        </w:rPr>
        <w:t xml:space="preserve"> Bus Compatibility </w:t>
      </w:r>
      <w:r w:rsidR="4F54026D" w:rsidRPr="00AF273F">
        <w:rPr>
          <w:rFonts w:ascii="Arial" w:hAnsi="Arial" w:cs="Arial"/>
          <w:i w:val="0"/>
          <w:szCs w:val="24"/>
        </w:rPr>
        <w:t xml:space="preserve">for all </w:t>
      </w:r>
      <w:r w:rsidR="00955235" w:rsidRPr="00AF273F">
        <w:rPr>
          <w:rFonts w:ascii="Arial" w:hAnsi="Arial" w:cs="Arial"/>
          <w:i w:val="0"/>
          <w:szCs w:val="24"/>
        </w:rPr>
        <w:t>charging ports</w:t>
      </w:r>
    </w:p>
    <w:p w14:paraId="349BC1D8" w14:textId="4349366B" w:rsidR="2331CE50" w:rsidRPr="00AF273F" w:rsidRDefault="2331CE50" w:rsidP="00AF273F">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AF273F">
        <w:rPr>
          <w:rFonts w:ascii="Arial" w:hAnsi="Arial" w:cs="Arial"/>
          <w:i w:val="0"/>
          <w:szCs w:val="24"/>
        </w:rPr>
        <w:t>Purchase Orders for Electric Vehicle Supply Equipment for all sites</w:t>
      </w:r>
    </w:p>
    <w:p w14:paraId="6D8D7743" w14:textId="1AF76242" w:rsidR="76D32B17" w:rsidRPr="00AF273F" w:rsidRDefault="76D32B17" w:rsidP="00AF273F">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AF273F">
        <w:rPr>
          <w:rFonts w:ascii="Arial" w:hAnsi="Arial" w:cs="Arial"/>
          <w:i w:val="0"/>
          <w:szCs w:val="24"/>
        </w:rPr>
        <w:t>Purchase Orders for New Electric School Buses for all sites (If applicable)</w:t>
      </w:r>
    </w:p>
    <w:p w14:paraId="7AE3E301" w14:textId="18FCF62B" w:rsidR="47176D7C" w:rsidRPr="00AF273F" w:rsidRDefault="47176D7C" w:rsidP="00AF273F">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AF273F">
        <w:rPr>
          <w:rFonts w:ascii="Arial" w:hAnsi="Arial" w:cs="Arial"/>
          <w:i w:val="0"/>
          <w:szCs w:val="24"/>
        </w:rPr>
        <w:t>High Quality Digital Photographs of New Electric School Buses (If applicable)</w:t>
      </w:r>
      <w:r w:rsidR="00B75B79" w:rsidRPr="00AF273F">
        <w:rPr>
          <w:rFonts w:ascii="Arial" w:hAnsi="Arial" w:cs="Arial"/>
          <w:i w:val="0"/>
          <w:szCs w:val="24"/>
        </w:rPr>
        <w:t xml:space="preserve"> and VIN for </w:t>
      </w:r>
      <w:r w:rsidR="007E7440" w:rsidRPr="00AF273F">
        <w:rPr>
          <w:rFonts w:ascii="Arial" w:hAnsi="Arial" w:cs="Arial"/>
          <w:i w:val="0"/>
          <w:szCs w:val="24"/>
        </w:rPr>
        <w:t>each bus</w:t>
      </w:r>
    </w:p>
    <w:p w14:paraId="1500C887" w14:textId="5AB51433" w:rsidR="7FEB1779" w:rsidRPr="00132A57" w:rsidRDefault="7FEB1779" w:rsidP="00132A57">
      <w:pPr>
        <w:pStyle w:val="ListParagraph"/>
        <w:keepLines/>
        <w:widowControl w:val="0"/>
        <w:jc w:val="both"/>
        <w:rPr>
          <w:rFonts w:ascii="Arial" w:eastAsia="Arial" w:hAnsi="Arial" w:cs="Arial"/>
        </w:rPr>
      </w:pPr>
    </w:p>
    <w:p w14:paraId="42670CC0" w14:textId="54CFD691" w:rsidR="002B692D" w:rsidRPr="00132A57" w:rsidRDefault="492BEEF7" w:rsidP="00132A57">
      <w:pPr>
        <w:keepLines/>
        <w:widowControl w:val="0"/>
        <w:spacing w:line="259" w:lineRule="auto"/>
        <w:rPr>
          <w:rFonts w:ascii="Arial" w:eastAsia="Arial" w:hAnsi="Arial" w:cs="Arial"/>
          <w:b/>
        </w:rPr>
      </w:pPr>
      <w:r w:rsidRPr="00132A57">
        <w:rPr>
          <w:rFonts w:ascii="Arial" w:eastAsia="Arial" w:hAnsi="Arial" w:cs="Arial"/>
          <w:b/>
        </w:rPr>
        <w:t>T</w:t>
      </w:r>
      <w:r w:rsidR="67E236B3" w:rsidRPr="7FEB1779">
        <w:rPr>
          <w:rFonts w:ascii="Arial" w:eastAsia="Arial" w:hAnsi="Arial" w:cs="Arial"/>
          <w:b/>
          <w:bCs/>
        </w:rPr>
        <w:t>ASK</w:t>
      </w:r>
      <w:r w:rsidRPr="00132A57">
        <w:rPr>
          <w:rFonts w:ascii="Arial" w:eastAsia="Arial" w:hAnsi="Arial" w:cs="Arial"/>
          <w:b/>
        </w:rPr>
        <w:t xml:space="preserve"> </w:t>
      </w:r>
      <w:r w:rsidR="0296FA35" w:rsidRPr="455F39E1">
        <w:rPr>
          <w:rFonts w:ascii="Arial" w:eastAsia="Arial" w:hAnsi="Arial" w:cs="Arial"/>
          <w:b/>
          <w:bCs/>
        </w:rPr>
        <w:t>4</w:t>
      </w:r>
      <w:r w:rsidRPr="00132A57">
        <w:rPr>
          <w:rFonts w:ascii="Arial" w:eastAsia="Arial" w:hAnsi="Arial" w:cs="Arial"/>
          <w:b/>
        </w:rPr>
        <w:t xml:space="preserve"> INSTALLATION AND IMPLEMENTATION</w:t>
      </w:r>
    </w:p>
    <w:p w14:paraId="66127AF5" w14:textId="0DD9880C" w:rsidR="002B692D" w:rsidRPr="00132A57" w:rsidRDefault="492BEEF7" w:rsidP="23FB6AAE">
      <w:pPr>
        <w:keepLines/>
        <w:widowControl w:val="0"/>
        <w:jc w:val="both"/>
        <w:rPr>
          <w:rFonts w:ascii="Arial" w:eastAsia="Arial" w:hAnsi="Arial" w:cs="Arial"/>
        </w:rPr>
      </w:pPr>
      <w:r w:rsidRPr="28C6369C">
        <w:rPr>
          <w:rFonts w:ascii="Arial" w:eastAsia="Arial" w:hAnsi="Arial" w:cs="Arial"/>
        </w:rPr>
        <w:t xml:space="preserve">The goal of this task is to </w:t>
      </w:r>
      <w:r w:rsidR="413A5F87" w:rsidRPr="28C6369C">
        <w:rPr>
          <w:rFonts w:ascii="Arial" w:eastAsia="Arial" w:hAnsi="Arial" w:cs="Arial"/>
        </w:rPr>
        <w:t xml:space="preserve">successfully install and commission all </w:t>
      </w:r>
      <w:r w:rsidR="007E7440" w:rsidRPr="28C6369C">
        <w:rPr>
          <w:rFonts w:ascii="Arial" w:eastAsia="Arial" w:hAnsi="Arial" w:cs="Arial"/>
        </w:rPr>
        <w:t>charging ports</w:t>
      </w:r>
      <w:r w:rsidR="413A5F87" w:rsidRPr="28C6369C">
        <w:rPr>
          <w:rFonts w:ascii="Arial" w:eastAsia="Arial" w:hAnsi="Arial" w:cs="Arial"/>
        </w:rPr>
        <w:t xml:space="preserve"> purchased for the project sites in Task 3</w:t>
      </w:r>
      <w:r w:rsidRPr="28C6369C">
        <w:rPr>
          <w:rFonts w:ascii="Arial" w:eastAsia="Arial" w:hAnsi="Arial" w:cs="Arial"/>
        </w:rPr>
        <w:t>.</w:t>
      </w:r>
      <w:r w:rsidR="7B3BACCF" w:rsidRPr="28C6369C">
        <w:rPr>
          <w:rFonts w:ascii="Arial" w:eastAsia="Arial" w:hAnsi="Arial" w:cs="Arial"/>
        </w:rPr>
        <w:t xml:space="preserve"> </w:t>
      </w:r>
      <w:r w:rsidR="7B3BACCF" w:rsidRPr="28C6369C">
        <w:rPr>
          <w:rFonts w:ascii="Arial" w:eastAsia="Arial" w:hAnsi="Arial" w:cs="Arial"/>
          <w:highlight w:val="yellow"/>
        </w:rPr>
        <w:t>(If applicable, include eligible battery energy storage, distributed energy resources, zero-emission mobile chargers, and/or zero-emission off-grid chargers here.)</w:t>
      </w:r>
    </w:p>
    <w:p w14:paraId="491B53F7" w14:textId="4A4C2F3F" w:rsidR="002B692D" w:rsidRPr="00132A57" w:rsidRDefault="492BEEF7" w:rsidP="00132A57">
      <w:pPr>
        <w:keepLines/>
        <w:widowControl w:val="0"/>
        <w:jc w:val="both"/>
        <w:rPr>
          <w:rFonts w:ascii="Arial" w:eastAsia="Arial" w:hAnsi="Arial" w:cs="Arial"/>
          <w:b/>
          <w:szCs w:val="24"/>
        </w:rPr>
      </w:pPr>
      <w:r w:rsidRPr="00132A57">
        <w:rPr>
          <w:rFonts w:ascii="Arial" w:eastAsia="Arial" w:hAnsi="Arial" w:cs="Arial"/>
          <w:b/>
          <w:szCs w:val="24"/>
        </w:rPr>
        <w:t xml:space="preserve"> </w:t>
      </w:r>
    </w:p>
    <w:p w14:paraId="757B48A9" w14:textId="02038E8E" w:rsidR="002B692D" w:rsidRPr="00132A57" w:rsidRDefault="492BEEF7" w:rsidP="00132A57">
      <w:pPr>
        <w:keepLines/>
        <w:widowControl w:val="0"/>
        <w:jc w:val="both"/>
        <w:rPr>
          <w:rFonts w:ascii="Arial" w:eastAsia="Arial" w:hAnsi="Arial" w:cs="Arial"/>
          <w:b/>
          <w:szCs w:val="24"/>
        </w:rPr>
      </w:pPr>
      <w:r w:rsidRPr="00132A57">
        <w:rPr>
          <w:rFonts w:ascii="Arial" w:eastAsia="Arial" w:hAnsi="Arial" w:cs="Arial"/>
          <w:b/>
        </w:rPr>
        <w:t>The Recipient shall:</w:t>
      </w:r>
    </w:p>
    <w:p w14:paraId="0C852122" w14:textId="219AE545" w:rsidR="7EAAA565" w:rsidRPr="007E7440" w:rsidRDefault="7EAAA565" w:rsidP="00132A57">
      <w:pPr>
        <w:pStyle w:val="ListParagraph"/>
        <w:keepLines/>
        <w:widowControl w:val="0"/>
        <w:numPr>
          <w:ilvl w:val="0"/>
          <w:numId w:val="14"/>
        </w:numPr>
        <w:ind w:left="1440" w:hanging="720"/>
        <w:rPr>
          <w:rFonts w:ascii="Arial" w:eastAsia="Tahoma" w:hAnsi="Arial" w:cs="Arial"/>
          <w:color w:val="000000" w:themeColor="text1"/>
          <w:szCs w:val="24"/>
        </w:rPr>
      </w:pPr>
      <w:r w:rsidRPr="007E7440">
        <w:rPr>
          <w:rFonts w:ascii="Arial" w:eastAsia="Tahoma" w:hAnsi="Arial" w:cs="Arial"/>
          <w:color w:val="000000" w:themeColor="text1"/>
          <w:szCs w:val="24"/>
        </w:rPr>
        <w:t xml:space="preserve">Perform all work required </w:t>
      </w:r>
      <w:proofErr w:type="gramStart"/>
      <w:r w:rsidRPr="007E7440">
        <w:rPr>
          <w:rFonts w:ascii="Arial" w:eastAsia="Tahoma" w:hAnsi="Arial" w:cs="Arial"/>
          <w:color w:val="000000" w:themeColor="text1"/>
          <w:szCs w:val="24"/>
        </w:rPr>
        <w:t>per</w:t>
      </w:r>
      <w:proofErr w:type="gramEnd"/>
      <w:r w:rsidRPr="007E7440">
        <w:rPr>
          <w:rFonts w:ascii="Arial" w:eastAsia="Tahoma" w:hAnsi="Arial" w:cs="Arial"/>
          <w:color w:val="000000" w:themeColor="text1"/>
          <w:szCs w:val="24"/>
        </w:rPr>
        <w:t xml:space="preserve"> the Final Site Designs</w:t>
      </w:r>
      <w:r w:rsidR="035F5518" w:rsidRPr="007E7440">
        <w:rPr>
          <w:rFonts w:ascii="Arial" w:eastAsia="Tahoma" w:hAnsi="Arial" w:cs="Arial"/>
          <w:color w:val="000000" w:themeColor="text1"/>
          <w:szCs w:val="24"/>
        </w:rPr>
        <w:t xml:space="preserve"> and Installation and Upgrade </w:t>
      </w:r>
      <w:r w:rsidR="31E08BCE" w:rsidRPr="007E7440">
        <w:rPr>
          <w:rFonts w:ascii="Arial" w:eastAsia="Tahoma" w:hAnsi="Arial" w:cs="Arial"/>
          <w:color w:val="000000" w:themeColor="text1"/>
          <w:szCs w:val="24"/>
        </w:rPr>
        <w:t xml:space="preserve">Schedules for each site in Task 2. </w:t>
      </w:r>
    </w:p>
    <w:p w14:paraId="0AA15FCF" w14:textId="2D97491E" w:rsidR="351EE990" w:rsidRPr="00A40754" w:rsidRDefault="351EE990" w:rsidP="00A40754">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A40754">
        <w:rPr>
          <w:rFonts w:ascii="Arial" w:hAnsi="Arial" w:cs="Arial"/>
          <w:i w:val="0"/>
          <w:szCs w:val="24"/>
        </w:rPr>
        <w:t xml:space="preserve">Install </w:t>
      </w:r>
      <w:r w:rsidR="007E7440" w:rsidRPr="00A40754">
        <w:rPr>
          <w:rFonts w:ascii="Arial" w:hAnsi="Arial" w:cs="Arial"/>
          <w:i w:val="0"/>
          <w:szCs w:val="24"/>
        </w:rPr>
        <w:t>charging ports</w:t>
      </w:r>
      <w:r w:rsidRPr="00A40754">
        <w:rPr>
          <w:rFonts w:ascii="Arial" w:hAnsi="Arial" w:cs="Arial"/>
          <w:i w:val="0"/>
          <w:szCs w:val="24"/>
        </w:rPr>
        <w:t xml:space="preserve"> at site</w:t>
      </w:r>
      <w:r w:rsidR="15026D7C" w:rsidRPr="00A40754">
        <w:rPr>
          <w:rFonts w:ascii="Arial" w:hAnsi="Arial" w:cs="Arial"/>
          <w:i w:val="0"/>
          <w:szCs w:val="24"/>
        </w:rPr>
        <w:t>(s)</w:t>
      </w:r>
      <w:r w:rsidRPr="00A40754">
        <w:rPr>
          <w:rFonts w:ascii="Arial" w:hAnsi="Arial" w:cs="Arial"/>
          <w:i w:val="0"/>
          <w:szCs w:val="24"/>
        </w:rPr>
        <w:t>.</w:t>
      </w:r>
    </w:p>
    <w:p w14:paraId="0A105645" w14:textId="27EA1947" w:rsidR="002B692D" w:rsidRPr="00A40754" w:rsidRDefault="492BEEF7" w:rsidP="00A40754">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A40754">
        <w:rPr>
          <w:rFonts w:ascii="Arial" w:hAnsi="Arial" w:cs="Arial"/>
          <w:i w:val="0"/>
          <w:szCs w:val="24"/>
        </w:rPr>
        <w:t xml:space="preserve">Prepare and provide </w:t>
      </w:r>
      <w:r w:rsidRPr="00A40754">
        <w:rPr>
          <w:rFonts w:ascii="Arial" w:hAnsi="Arial" w:cs="Arial"/>
          <w:iCs/>
          <w:szCs w:val="24"/>
        </w:rPr>
        <w:t>Written Notification of Inspection Completion</w:t>
      </w:r>
      <w:r w:rsidRPr="00A40754">
        <w:rPr>
          <w:rFonts w:ascii="Arial" w:hAnsi="Arial" w:cs="Arial"/>
          <w:i w:val="0"/>
          <w:szCs w:val="24"/>
        </w:rPr>
        <w:t xml:space="preserve"> to the CAM.</w:t>
      </w:r>
    </w:p>
    <w:p w14:paraId="19E8B085" w14:textId="5554AD93" w:rsidR="38EE8297" w:rsidRPr="00A40754" w:rsidRDefault="38EE8297" w:rsidP="00A40754">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A40754">
        <w:rPr>
          <w:rFonts w:ascii="Arial" w:hAnsi="Arial" w:cs="Arial"/>
          <w:i w:val="0"/>
          <w:szCs w:val="24"/>
        </w:rPr>
        <w:t xml:space="preserve">Take and provide </w:t>
      </w:r>
      <w:r w:rsidRPr="00A40754" w:rsidDel="00A13254">
        <w:rPr>
          <w:rFonts w:ascii="Arial" w:hAnsi="Arial" w:cs="Arial"/>
          <w:i w:val="0"/>
          <w:szCs w:val="24"/>
        </w:rPr>
        <w:t xml:space="preserve">at least </w:t>
      </w:r>
      <w:r w:rsidR="00A13254" w:rsidRPr="00A40754">
        <w:rPr>
          <w:rFonts w:ascii="Arial" w:hAnsi="Arial" w:cs="Arial"/>
          <w:i w:val="0"/>
          <w:szCs w:val="24"/>
        </w:rPr>
        <w:t xml:space="preserve">one </w:t>
      </w:r>
      <w:r w:rsidRPr="00A40754">
        <w:rPr>
          <w:rFonts w:ascii="Arial" w:hAnsi="Arial" w:cs="Arial"/>
          <w:iCs/>
          <w:szCs w:val="24"/>
        </w:rPr>
        <w:t>High Quality Digital Photograph</w:t>
      </w:r>
      <w:r w:rsidRPr="00A40754">
        <w:rPr>
          <w:rFonts w:ascii="Arial" w:hAnsi="Arial" w:cs="Arial"/>
          <w:i w:val="0"/>
          <w:szCs w:val="24"/>
        </w:rPr>
        <w:t xml:space="preserve"> of </w:t>
      </w:r>
      <w:r w:rsidR="00A13254" w:rsidRPr="00A40754">
        <w:rPr>
          <w:rFonts w:ascii="Arial" w:hAnsi="Arial" w:cs="Arial"/>
          <w:i w:val="0"/>
          <w:szCs w:val="24"/>
        </w:rPr>
        <w:t xml:space="preserve">each </w:t>
      </w:r>
      <w:proofErr w:type="gramStart"/>
      <w:r w:rsidRPr="00A40754">
        <w:rPr>
          <w:rFonts w:ascii="Arial" w:hAnsi="Arial" w:cs="Arial"/>
          <w:i w:val="0"/>
          <w:szCs w:val="24"/>
        </w:rPr>
        <w:t>Install</w:t>
      </w:r>
      <w:r w:rsidR="00A13254" w:rsidRPr="00A40754">
        <w:rPr>
          <w:rFonts w:ascii="Arial" w:hAnsi="Arial" w:cs="Arial"/>
          <w:i w:val="0"/>
          <w:szCs w:val="24"/>
        </w:rPr>
        <w:t xml:space="preserve">ed </w:t>
      </w:r>
      <w:r w:rsidR="007E7440" w:rsidRPr="00A40754">
        <w:rPr>
          <w:rFonts w:ascii="Arial" w:hAnsi="Arial" w:cs="Arial"/>
          <w:i w:val="0"/>
          <w:szCs w:val="24"/>
        </w:rPr>
        <w:t>Charging Port</w:t>
      </w:r>
      <w:proofErr w:type="gramEnd"/>
      <w:r w:rsidRPr="00A40754">
        <w:rPr>
          <w:rFonts w:ascii="Arial" w:hAnsi="Arial" w:cs="Arial"/>
          <w:i w:val="0"/>
          <w:szCs w:val="24"/>
        </w:rPr>
        <w:t xml:space="preserve"> at each site to the CAM. </w:t>
      </w:r>
      <w:r w:rsidR="21F136FD" w:rsidRPr="00A40754">
        <w:rPr>
          <w:rFonts w:ascii="Arial" w:hAnsi="Arial" w:cs="Arial"/>
          <w:i w:val="0"/>
          <w:szCs w:val="24"/>
        </w:rPr>
        <w:t xml:space="preserve">Recipients </w:t>
      </w:r>
      <w:proofErr w:type="gramStart"/>
      <w:r w:rsidR="007E7440" w:rsidRPr="00A40754">
        <w:rPr>
          <w:rFonts w:ascii="Arial" w:hAnsi="Arial" w:cs="Arial"/>
          <w:i w:val="0"/>
          <w:szCs w:val="24"/>
        </w:rPr>
        <w:t>shall</w:t>
      </w:r>
      <w:proofErr w:type="gramEnd"/>
      <w:r w:rsidR="007E7440" w:rsidRPr="00A40754">
        <w:rPr>
          <w:rFonts w:ascii="Arial" w:hAnsi="Arial" w:cs="Arial"/>
          <w:i w:val="0"/>
          <w:szCs w:val="24"/>
        </w:rPr>
        <w:t xml:space="preserve"> also </w:t>
      </w:r>
      <w:r w:rsidR="21F136FD" w:rsidRPr="00A40754">
        <w:rPr>
          <w:rFonts w:ascii="Arial" w:hAnsi="Arial" w:cs="Arial"/>
          <w:i w:val="0"/>
          <w:szCs w:val="24"/>
        </w:rPr>
        <w:t xml:space="preserve">provide the </w:t>
      </w:r>
      <w:r w:rsidR="21F136FD" w:rsidRPr="00A40754">
        <w:rPr>
          <w:rFonts w:ascii="Arial" w:hAnsi="Arial" w:cs="Arial"/>
          <w:iCs/>
          <w:szCs w:val="24"/>
        </w:rPr>
        <w:t>serial numbers of system components or equipment</w:t>
      </w:r>
      <w:r w:rsidR="21F136FD" w:rsidRPr="00A40754">
        <w:rPr>
          <w:rFonts w:ascii="Arial" w:hAnsi="Arial" w:cs="Arial"/>
          <w:i w:val="0"/>
          <w:szCs w:val="24"/>
        </w:rPr>
        <w:t xml:space="preserve"> with </w:t>
      </w:r>
      <w:proofErr w:type="gramStart"/>
      <w:r w:rsidR="21F136FD" w:rsidRPr="00A40754">
        <w:rPr>
          <w:rFonts w:ascii="Arial" w:hAnsi="Arial" w:cs="Arial"/>
          <w:i w:val="0"/>
          <w:szCs w:val="24"/>
        </w:rPr>
        <w:t>the photographs</w:t>
      </w:r>
      <w:proofErr w:type="gramEnd"/>
      <w:r w:rsidR="21F136FD" w:rsidRPr="00A40754">
        <w:rPr>
          <w:rFonts w:ascii="Arial" w:hAnsi="Arial" w:cs="Arial"/>
          <w:i w:val="0"/>
          <w:szCs w:val="24"/>
        </w:rPr>
        <w:t>.</w:t>
      </w:r>
    </w:p>
    <w:p w14:paraId="21658C00" w14:textId="608C47BC" w:rsidR="002B692D" w:rsidRPr="00A40754" w:rsidRDefault="492BEEF7" w:rsidP="00A40754">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A40754">
        <w:rPr>
          <w:rFonts w:ascii="Arial" w:hAnsi="Arial" w:cs="Arial"/>
          <w:i w:val="0"/>
          <w:szCs w:val="24"/>
        </w:rPr>
        <w:t>Perform commissioning and final inspections to verify that installation meets the design intent and requirements.</w:t>
      </w:r>
    </w:p>
    <w:p w14:paraId="03DB179B" w14:textId="65768270" w:rsidR="7AE0F111" w:rsidRPr="00A40754" w:rsidRDefault="7AE0F111" w:rsidP="00A40754">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A40754">
        <w:rPr>
          <w:rFonts w:ascii="Arial" w:hAnsi="Arial" w:cs="Arial"/>
          <w:i w:val="0"/>
          <w:szCs w:val="24"/>
        </w:rPr>
        <w:t xml:space="preserve">Provide a </w:t>
      </w:r>
      <w:r w:rsidRPr="00662976">
        <w:rPr>
          <w:rFonts w:ascii="Arial" w:hAnsi="Arial" w:cs="Arial"/>
          <w:iCs/>
          <w:szCs w:val="24"/>
        </w:rPr>
        <w:t>Written Notification of Complete Commissioning</w:t>
      </w:r>
      <w:r w:rsidRPr="00A40754">
        <w:rPr>
          <w:rFonts w:ascii="Arial" w:hAnsi="Arial" w:cs="Arial"/>
          <w:i w:val="0"/>
          <w:szCs w:val="24"/>
        </w:rPr>
        <w:t xml:space="preserve"> when </w:t>
      </w:r>
      <w:r w:rsidR="007E7440" w:rsidRPr="00A40754">
        <w:rPr>
          <w:rFonts w:ascii="Arial" w:hAnsi="Arial" w:cs="Arial"/>
          <w:i w:val="0"/>
          <w:szCs w:val="24"/>
        </w:rPr>
        <w:t>charging ports</w:t>
      </w:r>
      <w:r w:rsidRPr="00A40754">
        <w:rPr>
          <w:rFonts w:ascii="Arial" w:hAnsi="Arial" w:cs="Arial"/>
          <w:i w:val="0"/>
          <w:szCs w:val="24"/>
        </w:rPr>
        <w:t xml:space="preserve"> are commissioned at each site. </w:t>
      </w:r>
    </w:p>
    <w:p w14:paraId="24E2E275" w14:textId="75D8B513" w:rsidR="002B692D" w:rsidRPr="00A40754" w:rsidRDefault="492BEEF7" w:rsidP="00A40754">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A40754">
        <w:rPr>
          <w:rFonts w:ascii="Arial" w:hAnsi="Arial" w:cs="Arial"/>
          <w:i w:val="0"/>
          <w:szCs w:val="24"/>
        </w:rPr>
        <w:t xml:space="preserve">Ensure that all charging </w:t>
      </w:r>
      <w:r w:rsidR="007E7440" w:rsidRPr="00A40754">
        <w:rPr>
          <w:rFonts w:ascii="Arial" w:hAnsi="Arial" w:cs="Arial"/>
          <w:i w:val="0"/>
          <w:szCs w:val="24"/>
        </w:rPr>
        <w:t>ports</w:t>
      </w:r>
      <w:r w:rsidRPr="00A40754">
        <w:rPr>
          <w:rFonts w:ascii="Arial" w:hAnsi="Arial" w:cs="Arial"/>
          <w:i w:val="0"/>
          <w:szCs w:val="24"/>
        </w:rPr>
        <w:t xml:space="preserve"> are properly provisioned on the network.</w:t>
      </w:r>
    </w:p>
    <w:p w14:paraId="29ADCC4D" w14:textId="634CDEB4" w:rsidR="7E172688" w:rsidRPr="00A40754" w:rsidRDefault="7E172688" w:rsidP="00A40754">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A40754">
        <w:rPr>
          <w:rFonts w:ascii="Arial" w:hAnsi="Arial" w:cs="Arial"/>
          <w:i w:val="0"/>
          <w:szCs w:val="24"/>
        </w:rPr>
        <w:t xml:space="preserve">Submit an AB 841 </w:t>
      </w:r>
      <w:r w:rsidRPr="00662976">
        <w:rPr>
          <w:rFonts w:ascii="Arial" w:hAnsi="Arial" w:cs="Arial"/>
          <w:iCs/>
          <w:szCs w:val="24"/>
        </w:rPr>
        <w:t>Certification</w:t>
      </w:r>
      <w:r w:rsidRPr="00A40754">
        <w:rPr>
          <w:rFonts w:ascii="Arial" w:hAnsi="Arial" w:cs="Arial"/>
          <w:i w:val="0"/>
          <w:szCs w:val="24"/>
        </w:rPr>
        <w:t xml:space="preserve"> that certifies the project has complied with all AB 841 (2020) requirements specified in Exhibit C or describes why the AB 841 requirements do not apply to the project. The certification shall be signed by Recipient’s authorized representative.</w:t>
      </w:r>
    </w:p>
    <w:p w14:paraId="0C58C1D3" w14:textId="3D9F6AF4" w:rsidR="7E172688" w:rsidRPr="00A40754" w:rsidRDefault="7E172688" w:rsidP="00A40754">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A40754">
        <w:rPr>
          <w:rFonts w:ascii="Arial" w:hAnsi="Arial" w:cs="Arial"/>
          <w:i w:val="0"/>
          <w:szCs w:val="24"/>
        </w:rPr>
        <w:t xml:space="preserve">Submit </w:t>
      </w:r>
      <w:r w:rsidRPr="00662976">
        <w:rPr>
          <w:rFonts w:ascii="Arial" w:hAnsi="Arial" w:cs="Arial"/>
          <w:iCs/>
          <w:szCs w:val="24"/>
        </w:rPr>
        <w:t>EVITP Certification Numbers</w:t>
      </w:r>
      <w:r w:rsidRPr="00A40754">
        <w:rPr>
          <w:rFonts w:ascii="Arial" w:hAnsi="Arial" w:cs="Arial"/>
          <w:i w:val="0"/>
          <w:szCs w:val="24"/>
        </w:rPr>
        <w:t xml:space="preserve"> of each Electric Vehicle Infrastructure Training Program certified electrician that installed electric vehicle charging infrastructure or equipment. EVITP Certification Numbers are not required to be submitted if AB 841 requirements do not apply to the project.</w:t>
      </w:r>
    </w:p>
    <w:p w14:paraId="0231346F" w14:textId="343040B2" w:rsidR="002B692D" w:rsidRPr="00132A57" w:rsidRDefault="492BEEF7" w:rsidP="00132A57">
      <w:pPr>
        <w:keepLines/>
        <w:widowControl w:val="0"/>
        <w:jc w:val="both"/>
        <w:rPr>
          <w:rFonts w:ascii="Arial" w:eastAsia="Arial" w:hAnsi="Arial" w:cs="Arial"/>
          <w:b/>
          <w:szCs w:val="24"/>
        </w:rPr>
      </w:pPr>
      <w:r w:rsidRPr="00132A57">
        <w:rPr>
          <w:rFonts w:ascii="Arial" w:eastAsia="Arial" w:hAnsi="Arial" w:cs="Arial"/>
          <w:b/>
        </w:rPr>
        <w:t>Products:</w:t>
      </w:r>
    </w:p>
    <w:p w14:paraId="3F3C481B" w14:textId="5D57991E" w:rsidR="002B692D" w:rsidRPr="00662976" w:rsidRDefault="492BEEF7" w:rsidP="00662976">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662976">
        <w:rPr>
          <w:rFonts w:ascii="Arial" w:hAnsi="Arial" w:cs="Arial"/>
          <w:i w:val="0"/>
          <w:szCs w:val="24"/>
        </w:rPr>
        <w:t xml:space="preserve">Written Notification of Inspection Completion </w:t>
      </w:r>
    </w:p>
    <w:p w14:paraId="30447D36" w14:textId="433F4AC4" w:rsidR="30705003" w:rsidRPr="00662976" w:rsidRDefault="30705003" w:rsidP="00662976">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662976">
        <w:rPr>
          <w:rFonts w:ascii="Arial" w:hAnsi="Arial" w:cs="Arial"/>
          <w:i w:val="0"/>
          <w:szCs w:val="24"/>
        </w:rPr>
        <w:t xml:space="preserve">High Quality Digital Photograph of </w:t>
      </w:r>
      <w:r w:rsidR="00F57863" w:rsidRPr="00662976">
        <w:rPr>
          <w:rFonts w:ascii="Arial" w:hAnsi="Arial" w:cs="Arial"/>
          <w:i w:val="0"/>
          <w:szCs w:val="24"/>
        </w:rPr>
        <w:t xml:space="preserve">each </w:t>
      </w:r>
      <w:proofErr w:type="gramStart"/>
      <w:r w:rsidR="00F57863" w:rsidRPr="00662976">
        <w:rPr>
          <w:rFonts w:ascii="Arial" w:hAnsi="Arial" w:cs="Arial"/>
          <w:i w:val="0"/>
          <w:szCs w:val="24"/>
        </w:rPr>
        <w:t xml:space="preserve">Installed </w:t>
      </w:r>
      <w:r w:rsidR="004366F1" w:rsidRPr="00662976">
        <w:rPr>
          <w:rFonts w:ascii="Arial" w:hAnsi="Arial" w:cs="Arial"/>
          <w:i w:val="0"/>
          <w:szCs w:val="24"/>
        </w:rPr>
        <w:t>Charging Port</w:t>
      </w:r>
      <w:proofErr w:type="gramEnd"/>
    </w:p>
    <w:p w14:paraId="621DC288" w14:textId="2694E4E0" w:rsidR="002B692D" w:rsidRPr="00662976" w:rsidRDefault="7ADED6BD" w:rsidP="00662976">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662976">
        <w:rPr>
          <w:rFonts w:ascii="Arial" w:hAnsi="Arial" w:cs="Arial"/>
          <w:i w:val="0"/>
          <w:szCs w:val="24"/>
        </w:rPr>
        <w:t>Written Notification of Complete Commissioning for each site</w:t>
      </w:r>
    </w:p>
    <w:p w14:paraId="2433CFE5" w14:textId="3A0FE4E1" w:rsidR="00CB7901" w:rsidRPr="00662976" w:rsidRDefault="7BFF71AE" w:rsidP="00662976">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662976">
        <w:rPr>
          <w:rFonts w:ascii="Arial" w:hAnsi="Arial" w:cs="Arial"/>
          <w:i w:val="0"/>
          <w:szCs w:val="24"/>
        </w:rPr>
        <w:t>AB 841 Certification</w:t>
      </w:r>
    </w:p>
    <w:p w14:paraId="106E9732" w14:textId="626EC4FF" w:rsidR="7BFF71AE" w:rsidRPr="00662976" w:rsidRDefault="7BFF71AE" w:rsidP="00662976">
      <w:pPr>
        <w:pStyle w:val="BodyText"/>
        <w:keepLines/>
        <w:widowControl w:val="0"/>
        <w:numPr>
          <w:ilvl w:val="0"/>
          <w:numId w:val="23"/>
        </w:numPr>
        <w:tabs>
          <w:tab w:val="clear" w:pos="360"/>
        </w:tabs>
        <w:spacing w:after="120"/>
        <w:ind w:left="1440" w:hanging="720"/>
        <w:jc w:val="left"/>
        <w:rPr>
          <w:rFonts w:ascii="Arial" w:hAnsi="Arial" w:cs="Arial"/>
          <w:i w:val="0"/>
          <w:szCs w:val="24"/>
        </w:rPr>
      </w:pPr>
      <w:r w:rsidRPr="00662976">
        <w:rPr>
          <w:rFonts w:ascii="Arial" w:hAnsi="Arial" w:cs="Arial"/>
          <w:i w:val="0"/>
          <w:szCs w:val="24"/>
        </w:rPr>
        <w:t xml:space="preserve">EVITP Certification Numbers </w:t>
      </w:r>
      <w:r w:rsidR="00964766" w:rsidRPr="00662976">
        <w:rPr>
          <w:rFonts w:ascii="Arial" w:hAnsi="Arial" w:cs="Arial"/>
          <w:i w:val="0"/>
          <w:szCs w:val="24"/>
        </w:rPr>
        <w:t>for all electricians installing chargers</w:t>
      </w:r>
    </w:p>
    <w:p w14:paraId="1B983F29" w14:textId="77777777" w:rsidR="00FD072E" w:rsidRPr="00FD072E" w:rsidRDefault="00FD072E" w:rsidP="00FD072E">
      <w:pPr>
        <w:pStyle w:val="ListParagraph"/>
        <w:keepLines/>
        <w:widowControl w:val="0"/>
        <w:ind w:left="1440"/>
        <w:rPr>
          <w:rFonts w:ascii="Arial" w:eastAsia="Arial" w:hAnsi="Arial" w:cs="Arial"/>
          <w:szCs w:val="24"/>
        </w:rPr>
      </w:pPr>
    </w:p>
    <w:p w14:paraId="7296E823" w14:textId="77777777" w:rsidR="00FD072E" w:rsidRPr="00FD072E" w:rsidRDefault="00FD072E" w:rsidP="00FD072E">
      <w:pPr>
        <w:pStyle w:val="ListParagraph"/>
        <w:rPr>
          <w:rFonts w:ascii="Arial" w:eastAsia="Arial" w:hAnsi="Arial" w:cs="Arial"/>
          <w:szCs w:val="24"/>
        </w:rPr>
      </w:pPr>
      <w:r w:rsidRPr="00FD072E">
        <w:rPr>
          <w:rFonts w:ascii="Arial" w:eastAsia="Arial" w:hAnsi="Arial" w:cs="Arial"/>
          <w:b/>
          <w:bCs/>
          <w:sz w:val="22"/>
          <w:szCs w:val="22"/>
        </w:rPr>
        <w:t xml:space="preserve">[CPR WILL OCCUR DURING THIS TASK. </w:t>
      </w:r>
      <w:r w:rsidRPr="00FD072E">
        <w:rPr>
          <w:rFonts w:ascii="Arial" w:eastAsia="Arial" w:hAnsi="Arial" w:cs="Arial"/>
          <w:b/>
          <w:bCs/>
          <w:caps/>
          <w:sz w:val="22"/>
          <w:szCs w:val="22"/>
        </w:rPr>
        <w:t>See Task 1.2 for details</w:t>
      </w:r>
      <w:r w:rsidRPr="00FD072E">
        <w:rPr>
          <w:rFonts w:ascii="Arial" w:eastAsia="Arial" w:hAnsi="Arial" w:cs="Arial"/>
          <w:b/>
          <w:bCs/>
          <w:sz w:val="22"/>
          <w:szCs w:val="22"/>
        </w:rPr>
        <w:t>.]</w:t>
      </w:r>
    </w:p>
    <w:p w14:paraId="1ED4C176" w14:textId="56D523F4" w:rsidR="002B692D" w:rsidRPr="00B66B98" w:rsidRDefault="00E27B98" w:rsidP="00452263">
      <w:pPr>
        <w:widowControl w:val="0"/>
        <w:spacing w:before="360" w:after="120"/>
        <w:rPr>
          <w:rFonts w:ascii="Arial" w:hAnsi="Arial" w:cs="Arial"/>
        </w:rPr>
      </w:pPr>
      <w:r w:rsidRPr="6BE728BD">
        <w:rPr>
          <w:rFonts w:ascii="Arial" w:hAnsi="Arial" w:cs="Arial"/>
          <w:b/>
          <w:bCs/>
        </w:rPr>
        <w:t>TASK</w:t>
      </w:r>
      <w:r w:rsidR="002B692D" w:rsidRPr="6BE728BD">
        <w:rPr>
          <w:rFonts w:ascii="Arial" w:hAnsi="Arial" w:cs="Arial"/>
          <w:b/>
          <w:bCs/>
        </w:rPr>
        <w:t xml:space="preserve"> </w:t>
      </w:r>
      <w:r w:rsidR="3A760DD7" w:rsidRPr="7FEB1779">
        <w:rPr>
          <w:rFonts w:ascii="Arial" w:hAnsi="Arial" w:cs="Arial"/>
          <w:b/>
          <w:bCs/>
        </w:rPr>
        <w:t xml:space="preserve">5 </w:t>
      </w:r>
      <w:r w:rsidR="002B692D" w:rsidRPr="6BE728BD">
        <w:rPr>
          <w:rFonts w:ascii="Arial" w:hAnsi="Arial" w:cs="Arial"/>
          <w:b/>
          <w:bCs/>
        </w:rPr>
        <w:t xml:space="preserve">OPERATIONS AND RELIABILITY </w:t>
      </w:r>
    </w:p>
    <w:p w14:paraId="71EFAB48" w14:textId="66F448E6" w:rsidR="00BC2972" w:rsidRPr="00BC2972" w:rsidRDefault="00BC2972" w:rsidP="00452263">
      <w:pPr>
        <w:spacing w:before="120" w:after="120"/>
        <w:rPr>
          <w:rFonts w:ascii="Arial" w:eastAsia="Arial" w:hAnsi="Arial" w:cs="Arial"/>
          <w:color w:val="000000" w:themeColor="text1"/>
        </w:rPr>
      </w:pPr>
      <w:proofErr w:type="gramStart"/>
      <w:r w:rsidRPr="00BC2972">
        <w:rPr>
          <w:rFonts w:ascii="Arial" w:eastAsia="Arial" w:hAnsi="Arial" w:cs="Arial"/>
          <w:color w:val="000000" w:themeColor="text1"/>
        </w:rPr>
        <w:t>Recipient</w:t>
      </w:r>
      <w:proofErr w:type="gramEnd"/>
      <w:r w:rsidRPr="00BC2972">
        <w:rPr>
          <w:rFonts w:ascii="Arial" w:eastAsia="Arial" w:hAnsi="Arial" w:cs="Arial"/>
          <w:color w:val="000000" w:themeColor="text1"/>
        </w:rPr>
        <w:t xml:space="preserve"> shall comply with the reliability performance standards, recordkeeping, reporting, and maintenance requirements (Requirements) for EV chargers installed as part of this Agreement</w:t>
      </w:r>
      <w:r w:rsidR="00F262AA">
        <w:rPr>
          <w:rFonts w:ascii="Arial" w:eastAsia="Arial" w:hAnsi="Arial" w:cs="Arial"/>
          <w:color w:val="000000" w:themeColor="text1"/>
        </w:rPr>
        <w:t xml:space="preserve">, </w:t>
      </w:r>
      <w:r w:rsidR="00F262AA" w:rsidRPr="00F262AA">
        <w:rPr>
          <w:rFonts w:ascii="Arial" w:eastAsia="Arial" w:hAnsi="Arial" w:cs="Arial"/>
          <w:color w:val="000000" w:themeColor="text1"/>
        </w:rPr>
        <w:t>excluding any charger used solely for private use at a single-family residence or a multifamily housing unit with four or fewer units</w:t>
      </w:r>
      <w:r w:rsidRPr="00BC2972">
        <w:rPr>
          <w:rFonts w:ascii="Arial" w:eastAsia="Arial" w:hAnsi="Arial" w:cs="Arial"/>
          <w:color w:val="000000" w:themeColor="text1"/>
        </w:rPr>
        <w:t>. In the event the CEC adopts regulations that include Requirements, for example as required by AB 2061 (Chapter 345, Statutes of 2022) and/or AB 126 (Chapter 319, Statutes of 2023), those Requirements shall supersede the Requirements contained in this Scope of Work for this Agreement wherever, as determined by the CAM, they conflict or are redundant. </w:t>
      </w:r>
    </w:p>
    <w:p w14:paraId="128AE4A4" w14:textId="49D11F02" w:rsidR="00BC2972" w:rsidRPr="00BC2972" w:rsidRDefault="00BC2972" w:rsidP="00452263">
      <w:pPr>
        <w:spacing w:before="120" w:after="120"/>
        <w:rPr>
          <w:rFonts w:ascii="Arial" w:eastAsia="Arial" w:hAnsi="Arial" w:cs="Arial"/>
          <w:color w:val="000000" w:themeColor="text1"/>
        </w:rPr>
      </w:pPr>
      <w:r w:rsidRPr="00BC2972">
        <w:rPr>
          <w:rFonts w:ascii="Arial" w:eastAsia="Arial" w:hAnsi="Arial" w:cs="Arial"/>
          <w:b/>
          <w:bCs/>
          <w:color w:val="000000" w:themeColor="text1"/>
        </w:rPr>
        <w:t xml:space="preserve">Task </w:t>
      </w:r>
      <w:r w:rsidR="2E0DD631" w:rsidRPr="7FEB1779">
        <w:rPr>
          <w:rFonts w:ascii="Arial" w:eastAsia="Arial" w:hAnsi="Arial" w:cs="Arial"/>
          <w:b/>
          <w:bCs/>
          <w:color w:val="000000" w:themeColor="text1"/>
        </w:rPr>
        <w:t>5</w:t>
      </w:r>
      <w:r w:rsidRPr="00BC2972">
        <w:rPr>
          <w:rFonts w:ascii="Arial" w:eastAsia="Arial" w:hAnsi="Arial" w:cs="Arial"/>
          <w:b/>
          <w:bCs/>
          <w:color w:val="000000" w:themeColor="text1"/>
        </w:rPr>
        <w:t>.1 Operations</w:t>
      </w:r>
      <w:r w:rsidRPr="00BC2972">
        <w:rPr>
          <w:rFonts w:ascii="Arial" w:eastAsia="Arial" w:hAnsi="Arial" w:cs="Arial"/>
          <w:color w:val="000000" w:themeColor="text1"/>
        </w:rPr>
        <w:t> </w:t>
      </w:r>
    </w:p>
    <w:p w14:paraId="377EA2FF" w14:textId="670E4219" w:rsidR="00BC2972" w:rsidRPr="00BC2972" w:rsidRDefault="00BC2972" w:rsidP="00452263">
      <w:pPr>
        <w:numPr>
          <w:ilvl w:val="0"/>
          <w:numId w:val="62"/>
        </w:numPr>
        <w:spacing w:before="120" w:after="120"/>
        <w:rPr>
          <w:rFonts w:ascii="Arial" w:eastAsia="Arial" w:hAnsi="Arial" w:cs="Arial"/>
          <w:color w:val="000000" w:themeColor="text1"/>
        </w:rPr>
      </w:pPr>
      <w:r w:rsidRPr="00BC2972">
        <w:rPr>
          <w:rFonts w:ascii="Arial" w:eastAsia="Arial" w:hAnsi="Arial" w:cs="Arial"/>
          <w:b/>
          <w:bCs/>
          <w:color w:val="000000" w:themeColor="text1"/>
        </w:rPr>
        <w:t>Operational requirement for all chargers:</w:t>
      </w:r>
      <w:r w:rsidRPr="00BC2972">
        <w:rPr>
          <w:rFonts w:ascii="Arial" w:eastAsia="Arial" w:hAnsi="Arial" w:cs="Arial"/>
          <w:color w:val="000000" w:themeColor="text1"/>
        </w:rPr>
        <w:t xml:space="preserve"> The </w:t>
      </w:r>
      <w:r w:rsidR="00A23678">
        <w:rPr>
          <w:rFonts w:ascii="Arial" w:eastAsia="Arial" w:hAnsi="Arial" w:cs="Arial"/>
          <w:color w:val="000000" w:themeColor="text1"/>
        </w:rPr>
        <w:t>R</w:t>
      </w:r>
      <w:r w:rsidRPr="00BC2972">
        <w:rPr>
          <w:rFonts w:ascii="Arial" w:eastAsia="Arial" w:hAnsi="Arial" w:cs="Arial"/>
          <w:color w:val="000000" w:themeColor="text1"/>
        </w:rPr>
        <w:t xml:space="preserve">ecipient shall operate charging ports installed as part of this </w:t>
      </w:r>
      <w:r w:rsidR="00B501D8">
        <w:rPr>
          <w:rFonts w:ascii="Arial" w:eastAsia="Arial" w:hAnsi="Arial" w:cs="Arial"/>
          <w:color w:val="000000" w:themeColor="text1"/>
        </w:rPr>
        <w:t>A</w:t>
      </w:r>
      <w:r w:rsidRPr="00BC2972">
        <w:rPr>
          <w:rFonts w:ascii="Arial" w:eastAsia="Arial" w:hAnsi="Arial" w:cs="Arial"/>
          <w:color w:val="000000" w:themeColor="text1"/>
        </w:rPr>
        <w:t xml:space="preserve">greement during the term of this </w:t>
      </w:r>
      <w:r w:rsidR="00B501D8">
        <w:rPr>
          <w:rFonts w:ascii="Arial" w:eastAsia="Arial" w:hAnsi="Arial" w:cs="Arial"/>
          <w:color w:val="000000" w:themeColor="text1"/>
        </w:rPr>
        <w:t>A</w:t>
      </w:r>
      <w:r w:rsidRPr="00BC2972">
        <w:rPr>
          <w:rFonts w:ascii="Arial" w:eastAsia="Arial" w:hAnsi="Arial" w:cs="Arial"/>
          <w:color w:val="000000" w:themeColor="text1"/>
        </w:rPr>
        <w:t>greement.   </w:t>
      </w:r>
    </w:p>
    <w:p w14:paraId="103FEDC7" w14:textId="290AB5B1" w:rsidR="00BC2972" w:rsidRPr="00BC2972" w:rsidRDefault="00BC2972" w:rsidP="00452263">
      <w:pPr>
        <w:numPr>
          <w:ilvl w:val="0"/>
          <w:numId w:val="62"/>
        </w:numPr>
        <w:spacing w:before="120" w:after="120"/>
        <w:rPr>
          <w:rFonts w:ascii="Arial" w:eastAsia="Arial" w:hAnsi="Arial" w:cs="Arial"/>
          <w:color w:val="000000" w:themeColor="text1"/>
        </w:rPr>
      </w:pPr>
      <w:r w:rsidRPr="00BC2972">
        <w:rPr>
          <w:rFonts w:ascii="Arial" w:eastAsia="Arial" w:hAnsi="Arial" w:cs="Arial"/>
          <w:b/>
          <w:bCs/>
          <w:color w:val="000000" w:themeColor="text1"/>
        </w:rPr>
        <w:t>Uptime requirement for all chargers:</w:t>
      </w:r>
      <w:r w:rsidRPr="00BC2972">
        <w:rPr>
          <w:rFonts w:ascii="Arial" w:eastAsia="Arial" w:hAnsi="Arial" w:cs="Arial"/>
          <w:color w:val="000000" w:themeColor="text1"/>
        </w:rPr>
        <w:t xml:space="preserve"> The </w:t>
      </w:r>
      <w:r w:rsidR="00F65FC2">
        <w:rPr>
          <w:rFonts w:ascii="Arial" w:eastAsia="Arial" w:hAnsi="Arial" w:cs="Arial"/>
          <w:color w:val="000000" w:themeColor="text1"/>
        </w:rPr>
        <w:t>R</w:t>
      </w:r>
      <w:r w:rsidRPr="00BC2972">
        <w:rPr>
          <w:rFonts w:ascii="Arial" w:eastAsia="Arial" w:hAnsi="Arial" w:cs="Arial"/>
          <w:color w:val="000000" w:themeColor="text1"/>
        </w:rPr>
        <w:t>ecipient shall ensure that the charging port uptime for each charging port installed in the project is at least 97 percent of each year for six years after the beginning of operation.</w:t>
      </w:r>
    </w:p>
    <w:p w14:paraId="0F3FEBDB" w14:textId="21CC8E14" w:rsidR="00BC2972" w:rsidRPr="00BC2972" w:rsidRDefault="00BC2972" w:rsidP="00452263">
      <w:pPr>
        <w:numPr>
          <w:ilvl w:val="0"/>
          <w:numId w:val="62"/>
        </w:numPr>
        <w:spacing w:before="120" w:after="120"/>
        <w:rPr>
          <w:rFonts w:ascii="Arial" w:eastAsia="Arial" w:hAnsi="Arial" w:cs="Arial"/>
          <w:color w:val="000000" w:themeColor="text1"/>
        </w:rPr>
      </w:pPr>
      <w:r w:rsidRPr="00BC2972">
        <w:rPr>
          <w:rFonts w:ascii="Arial" w:eastAsia="Arial" w:hAnsi="Arial" w:cs="Arial"/>
          <w:b/>
          <w:bCs/>
          <w:color w:val="000000" w:themeColor="text1"/>
        </w:rPr>
        <w:t>Maintenance requirements for all chargers:</w:t>
      </w:r>
      <w:r w:rsidRPr="00BC2972">
        <w:rPr>
          <w:rFonts w:ascii="Arial" w:eastAsia="Arial" w:hAnsi="Arial" w:cs="Arial"/>
          <w:color w:val="000000" w:themeColor="text1"/>
        </w:rPr>
        <w:t xml:space="preserve"> The Recipient shall</w:t>
      </w:r>
      <w:r w:rsidR="0B1B683B" w:rsidRPr="3AB8B56B">
        <w:rPr>
          <w:rFonts w:ascii="Arial" w:eastAsia="Arial" w:hAnsi="Arial" w:cs="Arial"/>
          <w:color w:val="000000" w:themeColor="text1"/>
        </w:rPr>
        <w:t>:</w:t>
      </w:r>
    </w:p>
    <w:p w14:paraId="2247E8FB" w14:textId="77777777" w:rsidR="00BC2972" w:rsidRPr="00BC2972" w:rsidRDefault="00BC2972" w:rsidP="00452263">
      <w:pPr>
        <w:numPr>
          <w:ilvl w:val="1"/>
          <w:numId w:val="62"/>
        </w:numPr>
        <w:spacing w:before="120" w:after="120"/>
        <w:rPr>
          <w:rFonts w:ascii="Arial" w:eastAsia="Arial" w:hAnsi="Arial" w:cs="Arial"/>
          <w:color w:val="000000" w:themeColor="text1"/>
        </w:rPr>
      </w:pPr>
      <w:r w:rsidRPr="00BC2972">
        <w:rPr>
          <w:rFonts w:ascii="Arial" w:eastAsia="Arial" w:hAnsi="Arial" w:cs="Arial"/>
          <w:color w:val="000000" w:themeColor="text1"/>
        </w:rPr>
        <w:t>Conduct preventive maintenance, as specified by the charger manufacturer, on the charger hardware by a certified technician annually. The time interval between consecutive preventive maintenance visits to any charger shall be no more than 13 months.   </w:t>
      </w:r>
    </w:p>
    <w:p w14:paraId="3BC1B668" w14:textId="00358BDF" w:rsidR="00BC2972" w:rsidRPr="00BC2972" w:rsidRDefault="00BC2972" w:rsidP="00452263">
      <w:pPr>
        <w:numPr>
          <w:ilvl w:val="1"/>
          <w:numId w:val="62"/>
        </w:numPr>
        <w:spacing w:before="120" w:after="120"/>
        <w:rPr>
          <w:rFonts w:ascii="Arial" w:eastAsia="Arial" w:hAnsi="Arial" w:cs="Arial"/>
          <w:b/>
          <w:bCs/>
          <w:color w:val="000000" w:themeColor="text1"/>
        </w:rPr>
      </w:pPr>
      <w:r w:rsidRPr="475B6356">
        <w:rPr>
          <w:rFonts w:ascii="Arial" w:eastAsia="Arial" w:hAnsi="Arial" w:cs="Arial"/>
          <w:color w:val="000000" w:themeColor="text1"/>
        </w:rPr>
        <w:t>Complete corrective maintenance within 5 business days of the beginning of a time when the charger or charging port is inoperative or exhibiting failures that result in an inability to charge.   </w:t>
      </w:r>
    </w:p>
    <w:p w14:paraId="64D36528" w14:textId="669B4E15" w:rsidR="00BC2972" w:rsidRPr="00BC2972" w:rsidRDefault="00BC2972" w:rsidP="00452263">
      <w:pPr>
        <w:numPr>
          <w:ilvl w:val="0"/>
          <w:numId w:val="62"/>
        </w:numPr>
        <w:spacing w:before="120" w:after="120"/>
        <w:rPr>
          <w:rFonts w:ascii="Arial" w:eastAsia="Arial" w:hAnsi="Arial" w:cs="Arial"/>
          <w:b/>
          <w:bCs/>
          <w:color w:val="000000" w:themeColor="text1"/>
        </w:rPr>
      </w:pPr>
      <w:r w:rsidRPr="60F59389">
        <w:rPr>
          <w:rFonts w:ascii="Arial" w:eastAsia="Arial" w:hAnsi="Arial" w:cs="Arial"/>
          <w:b/>
          <w:bCs/>
          <w:color w:val="000000" w:themeColor="text1"/>
        </w:rPr>
        <w:t>OCPP requirements for networked chargers:</w:t>
      </w:r>
      <w:r w:rsidRPr="60F59389">
        <w:rPr>
          <w:rFonts w:ascii="Arial" w:eastAsia="Arial" w:hAnsi="Arial" w:cs="Arial"/>
          <w:color w:val="000000" w:themeColor="text1"/>
        </w:rPr>
        <w:t xml:space="preserve"> The Recipient shall retain the services of a charging network provider that meets the </w:t>
      </w:r>
      <w:proofErr w:type="gramStart"/>
      <w:r w:rsidR="35720BD4" w:rsidRPr="60F59389">
        <w:rPr>
          <w:rFonts w:ascii="Arial" w:eastAsia="Arial" w:hAnsi="Arial" w:cs="Arial"/>
          <w:color w:val="000000" w:themeColor="text1"/>
        </w:rPr>
        <w:t>bulleted</w:t>
      </w:r>
      <w:proofErr w:type="gramEnd"/>
      <w:r w:rsidR="35720BD4" w:rsidRPr="60F59389">
        <w:rPr>
          <w:rFonts w:ascii="Arial" w:eastAsia="Arial" w:hAnsi="Arial" w:cs="Arial"/>
          <w:color w:val="000000" w:themeColor="text1"/>
        </w:rPr>
        <w:t xml:space="preserve"> </w:t>
      </w:r>
      <w:r w:rsidRPr="60F59389">
        <w:rPr>
          <w:rFonts w:ascii="Arial" w:eastAsia="Arial" w:hAnsi="Arial" w:cs="Arial"/>
          <w:color w:val="000000" w:themeColor="text1"/>
        </w:rPr>
        <w:t xml:space="preserve">criteria </w:t>
      </w:r>
      <w:r w:rsidR="57E7DCBB" w:rsidRPr="60F59389">
        <w:rPr>
          <w:rFonts w:ascii="Arial" w:eastAsia="Arial" w:hAnsi="Arial" w:cs="Arial"/>
          <w:color w:val="000000" w:themeColor="text1"/>
        </w:rPr>
        <w:t>below</w:t>
      </w:r>
      <w:r w:rsidRPr="60F59389">
        <w:rPr>
          <w:rFonts w:ascii="Arial" w:eastAsia="Arial" w:hAnsi="Arial" w:cs="Arial"/>
          <w:color w:val="000000" w:themeColor="text1"/>
        </w:rPr>
        <w:t xml:space="preserve"> to record, retain, and transmit the Remote Monitoring data for networked chargers specified in Task </w:t>
      </w:r>
      <w:r w:rsidR="00760AAE" w:rsidRPr="60F59389">
        <w:rPr>
          <w:rFonts w:ascii="Arial" w:eastAsia="Arial" w:hAnsi="Arial" w:cs="Arial"/>
          <w:color w:val="000000" w:themeColor="text1"/>
        </w:rPr>
        <w:t>5</w:t>
      </w:r>
      <w:r w:rsidRPr="60F59389">
        <w:rPr>
          <w:rFonts w:ascii="Arial" w:eastAsia="Arial" w:hAnsi="Arial" w:cs="Arial"/>
          <w:color w:val="000000" w:themeColor="text1"/>
        </w:rPr>
        <w:t>.2.</w:t>
      </w:r>
    </w:p>
    <w:p w14:paraId="1CDC9F67" w14:textId="77777777" w:rsidR="00BC2972" w:rsidRPr="00BC2972" w:rsidRDefault="00BC2972" w:rsidP="00452263">
      <w:pPr>
        <w:numPr>
          <w:ilvl w:val="1"/>
          <w:numId w:val="62"/>
        </w:numPr>
        <w:spacing w:before="120" w:after="120"/>
        <w:rPr>
          <w:rFonts w:ascii="Arial" w:eastAsia="Arial" w:hAnsi="Arial" w:cs="Arial"/>
          <w:color w:val="000000" w:themeColor="text1"/>
        </w:rPr>
      </w:pPr>
      <w:r w:rsidRPr="00BC2972">
        <w:rPr>
          <w:rFonts w:ascii="Arial" w:eastAsia="Arial" w:hAnsi="Arial" w:cs="Arial"/>
          <w:color w:val="000000" w:themeColor="text1"/>
        </w:rPr>
        <w:t>The charging network provider must have an API of the CEC’s choosing to permit the charging network provider to transfer the data required in this section directly to the CEC or the CEC’s designee within 60 minutes of the record’s generation.</w:t>
      </w:r>
    </w:p>
    <w:p w14:paraId="56DBED29" w14:textId="77777777" w:rsidR="00BC2972" w:rsidRPr="00BC2972" w:rsidRDefault="00BC2972" w:rsidP="00452263">
      <w:pPr>
        <w:numPr>
          <w:ilvl w:val="1"/>
          <w:numId w:val="62"/>
        </w:numPr>
        <w:spacing w:before="120" w:after="120"/>
        <w:rPr>
          <w:rFonts w:ascii="Arial" w:eastAsia="Arial" w:hAnsi="Arial" w:cs="Arial"/>
          <w:color w:val="000000" w:themeColor="text1"/>
        </w:rPr>
      </w:pPr>
      <w:r w:rsidRPr="00BC2972">
        <w:rPr>
          <w:rFonts w:ascii="Arial" w:eastAsia="Arial" w:hAnsi="Arial" w:cs="Arial"/>
          <w:color w:val="000000" w:themeColor="text1"/>
        </w:rPr>
        <w:t>The charging network provider must have Subset Certification of the Charging Station Management System in the Open Charge Alliance OCPP Certification Program for OCPP version 2.0.1, published May 24, 2023, or a subsequent version of OCPP for Core, Advanced Security, and ISO 15118 Support functionalities.</w:t>
      </w:r>
    </w:p>
    <w:p w14:paraId="4E262751" w14:textId="77777777" w:rsidR="00BC2972" w:rsidRPr="00BC2972" w:rsidRDefault="00BC2972" w:rsidP="00452263">
      <w:pPr>
        <w:numPr>
          <w:ilvl w:val="1"/>
          <w:numId w:val="62"/>
        </w:numPr>
        <w:spacing w:before="120" w:after="120"/>
        <w:rPr>
          <w:rFonts w:ascii="Arial" w:eastAsia="Arial" w:hAnsi="Arial" w:cs="Arial"/>
          <w:color w:val="000000" w:themeColor="text1"/>
        </w:rPr>
      </w:pPr>
      <w:r w:rsidRPr="00BC2972">
        <w:rPr>
          <w:rFonts w:ascii="Arial" w:eastAsia="Arial" w:hAnsi="Arial" w:cs="Arial"/>
          <w:color w:val="000000" w:themeColor="text1"/>
        </w:rPr>
        <w:t>The charging network provider’s central system must have connection to the chargers using OCPP version 2.0.1 or a subsequent version of OCPP. This does not preclude the additional use of other communication protocols.</w:t>
      </w:r>
    </w:p>
    <w:p w14:paraId="28BF3E12" w14:textId="77777777" w:rsidR="00BC2972" w:rsidRPr="00BC2972" w:rsidRDefault="00BC2972" w:rsidP="00452263">
      <w:pPr>
        <w:numPr>
          <w:ilvl w:val="1"/>
          <w:numId w:val="62"/>
        </w:numPr>
        <w:spacing w:before="120" w:after="120"/>
        <w:rPr>
          <w:rFonts w:ascii="Arial" w:eastAsia="Arial" w:hAnsi="Arial" w:cs="Arial"/>
          <w:color w:val="000000" w:themeColor="text1"/>
        </w:rPr>
      </w:pPr>
      <w:r w:rsidRPr="00BC2972">
        <w:rPr>
          <w:rFonts w:ascii="Arial" w:eastAsia="Arial" w:hAnsi="Arial" w:cs="Arial"/>
          <w:color w:val="000000" w:themeColor="text1"/>
        </w:rPr>
        <w:t>The charging network provider and chargers must transmit the following protocol data units between the Central Management System and the charger(s) as specified in OCPP version 2.0.1 or a subsequent version of OCPP:</w:t>
      </w:r>
    </w:p>
    <w:p w14:paraId="4BBD04BE" w14:textId="77777777" w:rsidR="00BC2972" w:rsidRPr="00BC2972" w:rsidRDefault="00BC2972" w:rsidP="00452263">
      <w:pPr>
        <w:numPr>
          <w:ilvl w:val="2"/>
          <w:numId w:val="62"/>
        </w:numPr>
        <w:spacing w:before="120" w:after="120"/>
        <w:rPr>
          <w:rFonts w:ascii="Arial" w:eastAsia="Arial" w:hAnsi="Arial" w:cs="Arial"/>
          <w:color w:val="000000" w:themeColor="text1"/>
        </w:rPr>
      </w:pPr>
      <w:proofErr w:type="spellStart"/>
      <w:r w:rsidRPr="00BC2972">
        <w:rPr>
          <w:rFonts w:ascii="Arial" w:eastAsia="Arial" w:hAnsi="Arial" w:cs="Arial"/>
          <w:color w:val="000000" w:themeColor="text1"/>
        </w:rPr>
        <w:t>AuthorizeRequest</w:t>
      </w:r>
      <w:proofErr w:type="spellEnd"/>
      <w:r w:rsidRPr="00BC2972">
        <w:rPr>
          <w:rFonts w:ascii="Arial" w:eastAsia="Arial" w:hAnsi="Arial" w:cs="Arial"/>
          <w:color w:val="000000" w:themeColor="text1"/>
        </w:rPr>
        <w:t xml:space="preserve"> shall be transmitted to the Central Management System by the charger.</w:t>
      </w:r>
    </w:p>
    <w:p w14:paraId="2D6BBC73" w14:textId="77777777" w:rsidR="00BC2972" w:rsidRPr="00BC2972" w:rsidRDefault="00BC2972" w:rsidP="00452263">
      <w:pPr>
        <w:numPr>
          <w:ilvl w:val="2"/>
          <w:numId w:val="62"/>
        </w:numPr>
        <w:spacing w:before="120" w:after="120"/>
        <w:rPr>
          <w:rFonts w:ascii="Arial" w:eastAsia="Arial" w:hAnsi="Arial" w:cs="Arial"/>
          <w:color w:val="000000" w:themeColor="text1"/>
        </w:rPr>
      </w:pPr>
      <w:proofErr w:type="spellStart"/>
      <w:r w:rsidRPr="00BC2972">
        <w:rPr>
          <w:rFonts w:ascii="Arial" w:eastAsia="Arial" w:hAnsi="Arial" w:cs="Arial"/>
          <w:color w:val="000000" w:themeColor="text1"/>
        </w:rPr>
        <w:t>AuthorizeResponse</w:t>
      </w:r>
      <w:proofErr w:type="spellEnd"/>
      <w:r w:rsidRPr="00BC2972">
        <w:rPr>
          <w:rFonts w:ascii="Arial" w:eastAsia="Arial" w:hAnsi="Arial" w:cs="Arial"/>
          <w:color w:val="000000" w:themeColor="text1"/>
        </w:rPr>
        <w:t xml:space="preserve"> shall be transmitted by the Central Management System to the charger.</w:t>
      </w:r>
    </w:p>
    <w:p w14:paraId="19294FF0" w14:textId="77777777" w:rsidR="00BC2972" w:rsidRPr="00BC2972" w:rsidRDefault="00BC2972" w:rsidP="00452263">
      <w:pPr>
        <w:numPr>
          <w:ilvl w:val="2"/>
          <w:numId w:val="62"/>
        </w:numPr>
        <w:spacing w:before="120" w:after="120"/>
        <w:rPr>
          <w:rFonts w:ascii="Arial" w:eastAsia="Arial" w:hAnsi="Arial" w:cs="Arial"/>
          <w:color w:val="000000" w:themeColor="text1"/>
        </w:rPr>
      </w:pPr>
      <w:proofErr w:type="spellStart"/>
      <w:r w:rsidRPr="00BC2972">
        <w:rPr>
          <w:rFonts w:ascii="Arial" w:eastAsia="Arial" w:hAnsi="Arial" w:cs="Arial"/>
          <w:color w:val="000000" w:themeColor="text1"/>
        </w:rPr>
        <w:t>BootNotificationResponse</w:t>
      </w:r>
      <w:proofErr w:type="spellEnd"/>
      <w:r w:rsidRPr="00BC2972">
        <w:rPr>
          <w:rFonts w:ascii="Arial" w:eastAsia="Arial" w:hAnsi="Arial" w:cs="Arial"/>
          <w:color w:val="000000" w:themeColor="text1"/>
        </w:rPr>
        <w:t xml:space="preserve"> shall be transmitted by the Central Management System to the charger in response to any received </w:t>
      </w:r>
      <w:proofErr w:type="spellStart"/>
      <w:r w:rsidRPr="00BC2972">
        <w:rPr>
          <w:rFonts w:ascii="Arial" w:eastAsia="Arial" w:hAnsi="Arial" w:cs="Arial"/>
          <w:color w:val="000000" w:themeColor="text1"/>
        </w:rPr>
        <w:t>BootNotificationRequest</w:t>
      </w:r>
      <w:proofErr w:type="spellEnd"/>
      <w:r w:rsidRPr="00BC2972">
        <w:rPr>
          <w:rFonts w:ascii="Arial" w:eastAsia="Arial" w:hAnsi="Arial" w:cs="Arial"/>
          <w:color w:val="000000" w:themeColor="text1"/>
        </w:rPr>
        <w:t>.</w:t>
      </w:r>
    </w:p>
    <w:p w14:paraId="665C39BB" w14:textId="1A8A6829" w:rsidR="00BC2972" w:rsidRPr="00BC2972" w:rsidRDefault="00BC2972" w:rsidP="00452263">
      <w:pPr>
        <w:numPr>
          <w:ilvl w:val="2"/>
          <w:numId w:val="62"/>
        </w:numPr>
        <w:spacing w:before="120" w:after="120"/>
        <w:rPr>
          <w:rFonts w:ascii="Arial" w:eastAsia="Arial" w:hAnsi="Arial" w:cs="Arial"/>
          <w:color w:val="000000" w:themeColor="text1"/>
        </w:rPr>
      </w:pPr>
      <w:proofErr w:type="spellStart"/>
      <w:r w:rsidRPr="00BC2972">
        <w:rPr>
          <w:rFonts w:ascii="Arial" w:eastAsia="Arial" w:hAnsi="Arial" w:cs="Arial"/>
          <w:color w:val="000000" w:themeColor="text1"/>
        </w:rPr>
        <w:t>HeartbeatRequest</w:t>
      </w:r>
      <w:proofErr w:type="spellEnd"/>
      <w:r w:rsidRPr="00BC2972">
        <w:rPr>
          <w:rFonts w:ascii="Arial" w:eastAsia="Arial" w:hAnsi="Arial" w:cs="Arial"/>
          <w:color w:val="000000" w:themeColor="text1"/>
        </w:rPr>
        <w:t xml:space="preserve"> shall be transmitted to the Central Management System by the charger </w:t>
      </w:r>
      <w:proofErr w:type="gramStart"/>
      <w:r w:rsidRPr="00BC2972">
        <w:rPr>
          <w:rFonts w:ascii="Arial" w:eastAsia="Arial" w:hAnsi="Arial" w:cs="Arial"/>
          <w:color w:val="000000" w:themeColor="text1"/>
        </w:rPr>
        <w:t>on</w:t>
      </w:r>
      <w:proofErr w:type="gramEnd"/>
      <w:r w:rsidRPr="00BC2972">
        <w:rPr>
          <w:rFonts w:ascii="Arial" w:eastAsia="Arial" w:hAnsi="Arial" w:cs="Arial"/>
          <w:color w:val="000000" w:themeColor="text1"/>
        </w:rPr>
        <w:t xml:space="preserve"> a set interval.</w:t>
      </w:r>
    </w:p>
    <w:p w14:paraId="7B1FA3D4" w14:textId="77777777" w:rsidR="00BC2972" w:rsidRPr="00BC2972" w:rsidRDefault="00BC2972" w:rsidP="00452263">
      <w:pPr>
        <w:numPr>
          <w:ilvl w:val="2"/>
          <w:numId w:val="62"/>
        </w:numPr>
        <w:spacing w:before="120" w:after="120"/>
        <w:rPr>
          <w:rFonts w:ascii="Arial" w:eastAsia="Arial" w:hAnsi="Arial" w:cs="Arial"/>
          <w:color w:val="000000" w:themeColor="text1"/>
        </w:rPr>
      </w:pPr>
      <w:proofErr w:type="spellStart"/>
      <w:r w:rsidRPr="00BC2972">
        <w:rPr>
          <w:rFonts w:ascii="Arial" w:eastAsia="Arial" w:hAnsi="Arial" w:cs="Arial"/>
          <w:color w:val="000000" w:themeColor="text1"/>
        </w:rPr>
        <w:t>HeartbeatResponse</w:t>
      </w:r>
      <w:proofErr w:type="spellEnd"/>
      <w:r w:rsidRPr="00BC2972">
        <w:rPr>
          <w:rFonts w:ascii="Arial" w:eastAsia="Arial" w:hAnsi="Arial" w:cs="Arial"/>
          <w:color w:val="000000" w:themeColor="text1"/>
        </w:rPr>
        <w:t xml:space="preserve"> shall be transmitted to the charger by the Central Management System in response to any received </w:t>
      </w:r>
      <w:proofErr w:type="spellStart"/>
      <w:r w:rsidRPr="00BC2972">
        <w:rPr>
          <w:rFonts w:ascii="Arial" w:eastAsia="Arial" w:hAnsi="Arial" w:cs="Arial"/>
          <w:color w:val="000000" w:themeColor="text1"/>
        </w:rPr>
        <w:t>HeartbeatResponse</w:t>
      </w:r>
      <w:proofErr w:type="spellEnd"/>
      <w:r w:rsidRPr="00BC2972">
        <w:rPr>
          <w:rFonts w:ascii="Arial" w:eastAsia="Arial" w:hAnsi="Arial" w:cs="Arial"/>
          <w:color w:val="000000" w:themeColor="text1"/>
        </w:rPr>
        <w:t>.</w:t>
      </w:r>
    </w:p>
    <w:p w14:paraId="07DD079C" w14:textId="77777777" w:rsidR="00BC2972" w:rsidRPr="00BC2972" w:rsidRDefault="00BC2972" w:rsidP="00452263">
      <w:pPr>
        <w:numPr>
          <w:ilvl w:val="2"/>
          <w:numId w:val="62"/>
        </w:numPr>
        <w:spacing w:before="120" w:after="120"/>
        <w:rPr>
          <w:rFonts w:ascii="Arial" w:eastAsia="Arial" w:hAnsi="Arial" w:cs="Arial"/>
          <w:color w:val="000000" w:themeColor="text1"/>
        </w:rPr>
      </w:pPr>
      <w:proofErr w:type="spellStart"/>
      <w:r w:rsidRPr="00BC2972">
        <w:rPr>
          <w:rFonts w:ascii="Arial" w:eastAsia="Arial" w:hAnsi="Arial" w:cs="Arial"/>
          <w:color w:val="000000" w:themeColor="text1"/>
        </w:rPr>
        <w:t>RequestStartTransactionRequest</w:t>
      </w:r>
      <w:proofErr w:type="spellEnd"/>
      <w:r w:rsidRPr="00BC2972">
        <w:rPr>
          <w:rFonts w:ascii="Arial" w:eastAsia="Arial" w:hAnsi="Arial" w:cs="Arial"/>
          <w:color w:val="000000" w:themeColor="text1"/>
        </w:rPr>
        <w:t xml:space="preserve"> shall be transmitted by the Central Management System to the charger as specified in OCPP 2.0.1 or a subsequent version of OCPP.</w:t>
      </w:r>
    </w:p>
    <w:p w14:paraId="4579AE6F" w14:textId="2171FA94" w:rsidR="00BC2972" w:rsidRPr="00BC2972" w:rsidRDefault="00BC2972" w:rsidP="00452263">
      <w:pPr>
        <w:numPr>
          <w:ilvl w:val="2"/>
          <w:numId w:val="62"/>
        </w:numPr>
        <w:spacing w:before="120" w:after="120"/>
        <w:rPr>
          <w:rFonts w:ascii="Arial" w:eastAsia="Arial" w:hAnsi="Arial" w:cs="Arial"/>
          <w:color w:val="000000" w:themeColor="text1"/>
        </w:rPr>
      </w:pPr>
      <w:proofErr w:type="spellStart"/>
      <w:r w:rsidRPr="00BC2972">
        <w:rPr>
          <w:rFonts w:ascii="Arial" w:eastAsia="Arial" w:hAnsi="Arial" w:cs="Arial"/>
          <w:color w:val="000000" w:themeColor="text1"/>
        </w:rPr>
        <w:t>StatusNotificationRequest</w:t>
      </w:r>
      <w:proofErr w:type="spellEnd"/>
      <w:r w:rsidRPr="00BC2972">
        <w:rPr>
          <w:rFonts w:ascii="Arial" w:eastAsia="Arial" w:hAnsi="Arial" w:cs="Arial"/>
          <w:color w:val="000000" w:themeColor="text1"/>
        </w:rPr>
        <w:t xml:space="preserve"> shall be transmitted by the charger to the Central Management System any time the charger or an associated charging port’s operative status </w:t>
      </w:r>
      <w:proofErr w:type="gramStart"/>
      <w:r w:rsidRPr="00BC2972">
        <w:rPr>
          <w:rFonts w:ascii="Arial" w:eastAsia="Arial" w:hAnsi="Arial" w:cs="Arial"/>
          <w:color w:val="000000" w:themeColor="text1"/>
        </w:rPr>
        <w:t>changes</w:t>
      </w:r>
      <w:proofErr w:type="gramEnd"/>
      <w:r w:rsidR="007D3E66">
        <w:rPr>
          <w:rFonts w:ascii="Arial" w:eastAsia="Arial" w:hAnsi="Arial" w:cs="Arial"/>
          <w:color w:val="000000" w:themeColor="text1"/>
        </w:rPr>
        <w:t>.</w:t>
      </w:r>
    </w:p>
    <w:p w14:paraId="6825AC18" w14:textId="77777777" w:rsidR="00BC2972" w:rsidRPr="00BC2972" w:rsidRDefault="00BC2972" w:rsidP="00452263">
      <w:pPr>
        <w:numPr>
          <w:ilvl w:val="2"/>
          <w:numId w:val="62"/>
        </w:numPr>
        <w:spacing w:before="120" w:after="120"/>
        <w:rPr>
          <w:rFonts w:ascii="Arial" w:eastAsia="Arial" w:hAnsi="Arial" w:cs="Arial"/>
          <w:color w:val="000000" w:themeColor="text1"/>
        </w:rPr>
      </w:pPr>
      <w:proofErr w:type="spellStart"/>
      <w:r w:rsidRPr="00BC2972">
        <w:rPr>
          <w:rFonts w:ascii="Arial" w:eastAsia="Arial" w:hAnsi="Arial" w:cs="Arial"/>
          <w:color w:val="000000" w:themeColor="text1"/>
        </w:rPr>
        <w:t>TransactionEventRequest</w:t>
      </w:r>
      <w:proofErr w:type="spellEnd"/>
      <w:r w:rsidRPr="00BC2972">
        <w:rPr>
          <w:rFonts w:ascii="Arial" w:eastAsia="Arial" w:hAnsi="Arial" w:cs="Arial"/>
          <w:color w:val="000000" w:themeColor="text1"/>
        </w:rPr>
        <w:t xml:space="preserve"> shall be transmitted to the Central Management System by the charger as specified in OCPP 2.0.1 or a subsequent version of OCPP.</w:t>
      </w:r>
    </w:p>
    <w:p w14:paraId="0847F169" w14:textId="77777777" w:rsidR="00BC2972" w:rsidRPr="00BC2972" w:rsidRDefault="00BC2972" w:rsidP="00452263">
      <w:pPr>
        <w:numPr>
          <w:ilvl w:val="3"/>
          <w:numId w:val="62"/>
        </w:numPr>
        <w:spacing w:before="120" w:after="120"/>
        <w:rPr>
          <w:rFonts w:ascii="Arial" w:eastAsia="Arial" w:hAnsi="Arial" w:cs="Arial"/>
          <w:color w:val="000000" w:themeColor="text1"/>
        </w:rPr>
      </w:pPr>
      <w:r w:rsidRPr="00BC2972">
        <w:rPr>
          <w:rFonts w:ascii="Arial" w:eastAsia="Arial" w:hAnsi="Arial" w:cs="Arial"/>
          <w:color w:val="000000" w:themeColor="text1"/>
        </w:rPr>
        <w:t xml:space="preserve">The optional field </w:t>
      </w:r>
      <w:proofErr w:type="spellStart"/>
      <w:r w:rsidRPr="00BC2972">
        <w:rPr>
          <w:rFonts w:ascii="Arial" w:eastAsia="Arial" w:hAnsi="Arial" w:cs="Arial"/>
          <w:color w:val="000000" w:themeColor="text1"/>
        </w:rPr>
        <w:t>meterValue</w:t>
      </w:r>
      <w:proofErr w:type="spellEnd"/>
      <w:r w:rsidRPr="00BC2972">
        <w:rPr>
          <w:rFonts w:ascii="Arial" w:eastAsia="Arial" w:hAnsi="Arial" w:cs="Arial"/>
          <w:color w:val="000000" w:themeColor="text1"/>
        </w:rPr>
        <w:t xml:space="preserve"> must be populated when the </w:t>
      </w:r>
      <w:proofErr w:type="spellStart"/>
      <w:r w:rsidRPr="00BC2972">
        <w:rPr>
          <w:rFonts w:ascii="Arial" w:eastAsia="Arial" w:hAnsi="Arial" w:cs="Arial"/>
          <w:color w:val="000000" w:themeColor="text1"/>
        </w:rPr>
        <w:t>eventType</w:t>
      </w:r>
      <w:proofErr w:type="spellEnd"/>
      <w:r w:rsidRPr="00BC2972">
        <w:rPr>
          <w:rFonts w:ascii="Arial" w:eastAsia="Arial" w:hAnsi="Arial" w:cs="Arial"/>
          <w:color w:val="000000" w:themeColor="text1"/>
        </w:rPr>
        <w:t xml:space="preserve"> field is set to either “Started” or “Ended.”</w:t>
      </w:r>
    </w:p>
    <w:p w14:paraId="4B04F0B5" w14:textId="77777777" w:rsidR="00BC2972" w:rsidRPr="00BC2972" w:rsidRDefault="00BC2972" w:rsidP="00452263">
      <w:pPr>
        <w:numPr>
          <w:ilvl w:val="3"/>
          <w:numId w:val="62"/>
        </w:numPr>
        <w:spacing w:before="120" w:after="120"/>
        <w:rPr>
          <w:rFonts w:ascii="Arial" w:eastAsia="Arial" w:hAnsi="Arial" w:cs="Arial"/>
          <w:color w:val="000000" w:themeColor="text1"/>
        </w:rPr>
      </w:pPr>
      <w:r w:rsidRPr="00BC2972">
        <w:rPr>
          <w:rFonts w:ascii="Arial" w:eastAsia="Arial" w:hAnsi="Arial" w:cs="Arial"/>
          <w:color w:val="000000" w:themeColor="text1"/>
        </w:rPr>
        <w:t xml:space="preserve">When populated, the sub-subfield Value of the subfield </w:t>
      </w:r>
      <w:proofErr w:type="spellStart"/>
      <w:r w:rsidRPr="00BC2972">
        <w:rPr>
          <w:rFonts w:ascii="Arial" w:eastAsia="Arial" w:hAnsi="Arial" w:cs="Arial"/>
          <w:color w:val="000000" w:themeColor="text1"/>
        </w:rPr>
        <w:t>SampledValue</w:t>
      </w:r>
      <w:proofErr w:type="spellEnd"/>
      <w:r w:rsidRPr="00BC2972">
        <w:rPr>
          <w:rFonts w:ascii="Arial" w:eastAsia="Arial" w:hAnsi="Arial" w:cs="Arial"/>
          <w:color w:val="000000" w:themeColor="text1"/>
        </w:rPr>
        <w:t xml:space="preserve"> of the field </w:t>
      </w:r>
      <w:proofErr w:type="spellStart"/>
      <w:r w:rsidRPr="00BC2972">
        <w:rPr>
          <w:rFonts w:ascii="Arial" w:eastAsia="Arial" w:hAnsi="Arial" w:cs="Arial"/>
          <w:color w:val="000000" w:themeColor="text1"/>
        </w:rPr>
        <w:t>meterValue</w:t>
      </w:r>
      <w:proofErr w:type="spellEnd"/>
      <w:r w:rsidRPr="00BC2972">
        <w:rPr>
          <w:rFonts w:ascii="Arial" w:eastAsia="Arial" w:hAnsi="Arial" w:cs="Arial"/>
          <w:color w:val="000000" w:themeColor="text1"/>
        </w:rPr>
        <w:t xml:space="preserve"> shall be transmitted in Watt-hours (</w:t>
      </w:r>
      <w:proofErr w:type="spellStart"/>
      <w:r w:rsidRPr="00BC2972">
        <w:rPr>
          <w:rFonts w:ascii="Arial" w:eastAsia="Arial" w:hAnsi="Arial" w:cs="Arial"/>
          <w:color w:val="000000" w:themeColor="text1"/>
        </w:rPr>
        <w:t>Wh</w:t>
      </w:r>
      <w:proofErr w:type="spellEnd"/>
      <w:r w:rsidRPr="00BC2972">
        <w:rPr>
          <w:rFonts w:ascii="Arial" w:eastAsia="Arial" w:hAnsi="Arial" w:cs="Arial"/>
          <w:color w:val="000000" w:themeColor="text1"/>
        </w:rPr>
        <w:t>).</w:t>
      </w:r>
    </w:p>
    <w:p w14:paraId="17932600" w14:textId="77777777" w:rsidR="00BC2972" w:rsidRPr="00BC2972" w:rsidRDefault="00BC2972" w:rsidP="00452263">
      <w:pPr>
        <w:numPr>
          <w:ilvl w:val="3"/>
          <w:numId w:val="62"/>
        </w:numPr>
        <w:spacing w:before="120" w:after="120"/>
        <w:rPr>
          <w:rFonts w:ascii="Arial" w:eastAsia="Arial" w:hAnsi="Arial" w:cs="Arial"/>
          <w:color w:val="000000" w:themeColor="text1"/>
        </w:rPr>
      </w:pPr>
      <w:r w:rsidRPr="00BC2972">
        <w:rPr>
          <w:rFonts w:ascii="Arial" w:eastAsia="Arial" w:hAnsi="Arial" w:cs="Arial"/>
          <w:color w:val="000000" w:themeColor="text1"/>
        </w:rPr>
        <w:t xml:space="preserve">When populated, the sub-sub-subfield unit of the sub-subfield </w:t>
      </w:r>
      <w:proofErr w:type="spellStart"/>
      <w:r w:rsidRPr="00BC2972">
        <w:rPr>
          <w:rFonts w:ascii="Arial" w:eastAsia="Arial" w:hAnsi="Arial" w:cs="Arial"/>
          <w:color w:val="000000" w:themeColor="text1"/>
        </w:rPr>
        <w:t>unitOfMeasure</w:t>
      </w:r>
      <w:proofErr w:type="spellEnd"/>
      <w:r w:rsidRPr="00BC2972">
        <w:rPr>
          <w:rFonts w:ascii="Arial" w:eastAsia="Arial" w:hAnsi="Arial" w:cs="Arial"/>
          <w:color w:val="000000" w:themeColor="text1"/>
        </w:rPr>
        <w:t xml:space="preserve"> of the subfield </w:t>
      </w:r>
      <w:proofErr w:type="spellStart"/>
      <w:r w:rsidRPr="00BC2972">
        <w:rPr>
          <w:rFonts w:ascii="Arial" w:eastAsia="Arial" w:hAnsi="Arial" w:cs="Arial"/>
          <w:color w:val="000000" w:themeColor="text1"/>
        </w:rPr>
        <w:t>SampledValue</w:t>
      </w:r>
      <w:proofErr w:type="spellEnd"/>
      <w:r w:rsidRPr="00BC2972">
        <w:rPr>
          <w:rFonts w:ascii="Arial" w:eastAsia="Arial" w:hAnsi="Arial" w:cs="Arial"/>
          <w:color w:val="000000" w:themeColor="text1"/>
        </w:rPr>
        <w:t xml:space="preserve"> of the field </w:t>
      </w:r>
      <w:proofErr w:type="spellStart"/>
      <w:r w:rsidRPr="00BC2972">
        <w:rPr>
          <w:rFonts w:ascii="Arial" w:eastAsia="Arial" w:hAnsi="Arial" w:cs="Arial"/>
          <w:color w:val="000000" w:themeColor="text1"/>
        </w:rPr>
        <w:t>meterValue</w:t>
      </w:r>
      <w:proofErr w:type="spellEnd"/>
      <w:r w:rsidRPr="00BC2972">
        <w:rPr>
          <w:rFonts w:ascii="Arial" w:eastAsia="Arial" w:hAnsi="Arial" w:cs="Arial"/>
          <w:color w:val="000000" w:themeColor="text1"/>
        </w:rPr>
        <w:t xml:space="preserve"> shall be set to the default string, “Wh.”</w:t>
      </w:r>
    </w:p>
    <w:p w14:paraId="0325841A" w14:textId="77777777" w:rsidR="00BC2972" w:rsidRPr="00BC2972" w:rsidRDefault="00BC2972" w:rsidP="00452263">
      <w:pPr>
        <w:numPr>
          <w:ilvl w:val="3"/>
          <w:numId w:val="62"/>
        </w:numPr>
        <w:spacing w:before="120" w:after="120"/>
        <w:rPr>
          <w:rFonts w:ascii="Arial" w:eastAsia="Arial" w:hAnsi="Arial" w:cs="Arial"/>
          <w:color w:val="000000" w:themeColor="text1"/>
        </w:rPr>
      </w:pPr>
      <w:r w:rsidRPr="00BC2972">
        <w:rPr>
          <w:rFonts w:ascii="Arial" w:eastAsia="Arial" w:hAnsi="Arial" w:cs="Arial"/>
          <w:color w:val="000000" w:themeColor="text1"/>
        </w:rPr>
        <w:t xml:space="preserve">When populated, the sub-sub-subfield multiplier of the sub-subfield </w:t>
      </w:r>
      <w:proofErr w:type="spellStart"/>
      <w:r w:rsidRPr="00BC2972">
        <w:rPr>
          <w:rFonts w:ascii="Arial" w:eastAsia="Arial" w:hAnsi="Arial" w:cs="Arial"/>
          <w:color w:val="000000" w:themeColor="text1"/>
        </w:rPr>
        <w:t>unitOfMeasure</w:t>
      </w:r>
      <w:proofErr w:type="spellEnd"/>
      <w:r w:rsidRPr="00BC2972">
        <w:rPr>
          <w:rFonts w:ascii="Arial" w:eastAsia="Arial" w:hAnsi="Arial" w:cs="Arial"/>
          <w:color w:val="000000" w:themeColor="text1"/>
        </w:rPr>
        <w:t xml:space="preserve"> of the subfield </w:t>
      </w:r>
      <w:proofErr w:type="spellStart"/>
      <w:r w:rsidRPr="00BC2972">
        <w:rPr>
          <w:rFonts w:ascii="Arial" w:eastAsia="Arial" w:hAnsi="Arial" w:cs="Arial"/>
          <w:color w:val="000000" w:themeColor="text1"/>
        </w:rPr>
        <w:t>SampledValue</w:t>
      </w:r>
      <w:proofErr w:type="spellEnd"/>
      <w:r w:rsidRPr="00BC2972">
        <w:rPr>
          <w:rFonts w:ascii="Arial" w:eastAsia="Arial" w:hAnsi="Arial" w:cs="Arial"/>
          <w:color w:val="000000" w:themeColor="text1"/>
        </w:rPr>
        <w:t xml:space="preserve"> of the field </w:t>
      </w:r>
      <w:proofErr w:type="spellStart"/>
      <w:r w:rsidRPr="00BC2972">
        <w:rPr>
          <w:rFonts w:ascii="Arial" w:eastAsia="Arial" w:hAnsi="Arial" w:cs="Arial"/>
          <w:color w:val="000000" w:themeColor="text1"/>
        </w:rPr>
        <w:t>meterValue</w:t>
      </w:r>
      <w:proofErr w:type="spellEnd"/>
      <w:r w:rsidRPr="00BC2972">
        <w:rPr>
          <w:rFonts w:ascii="Arial" w:eastAsia="Arial" w:hAnsi="Arial" w:cs="Arial"/>
          <w:color w:val="000000" w:themeColor="text1"/>
        </w:rPr>
        <w:t xml:space="preserve"> shall be set to the default integer, 0 (zero).</w:t>
      </w:r>
    </w:p>
    <w:p w14:paraId="51499277" w14:textId="77777777" w:rsidR="00BC2972" w:rsidRPr="00BC2972" w:rsidRDefault="00BC2972" w:rsidP="00452263">
      <w:pPr>
        <w:numPr>
          <w:ilvl w:val="3"/>
          <w:numId w:val="62"/>
        </w:numPr>
        <w:spacing w:before="120" w:after="120"/>
        <w:rPr>
          <w:rFonts w:ascii="Arial" w:eastAsia="Arial" w:hAnsi="Arial" w:cs="Arial"/>
          <w:bCs/>
          <w:color w:val="000000" w:themeColor="text1"/>
        </w:rPr>
      </w:pPr>
      <w:r w:rsidRPr="00BC2972">
        <w:rPr>
          <w:rFonts w:ascii="Arial" w:eastAsia="Arial" w:hAnsi="Arial" w:cs="Arial"/>
          <w:color w:val="000000" w:themeColor="text1"/>
        </w:rPr>
        <w:t xml:space="preserve">When the </w:t>
      </w:r>
      <w:proofErr w:type="spellStart"/>
      <w:r w:rsidRPr="00BC2972">
        <w:rPr>
          <w:rFonts w:ascii="Arial" w:eastAsia="Arial" w:hAnsi="Arial" w:cs="Arial"/>
          <w:color w:val="000000" w:themeColor="text1"/>
        </w:rPr>
        <w:t>meterValue</w:t>
      </w:r>
      <w:proofErr w:type="spellEnd"/>
      <w:r w:rsidRPr="00BC2972">
        <w:rPr>
          <w:rFonts w:ascii="Arial" w:eastAsia="Arial" w:hAnsi="Arial" w:cs="Arial"/>
          <w:color w:val="000000" w:themeColor="text1"/>
        </w:rPr>
        <w:t xml:space="preserve"> field is populated, the measurand sub-subfield of the </w:t>
      </w:r>
      <w:proofErr w:type="spellStart"/>
      <w:r w:rsidRPr="00BC2972">
        <w:rPr>
          <w:rFonts w:ascii="Arial" w:eastAsia="Arial" w:hAnsi="Arial" w:cs="Arial"/>
          <w:color w:val="000000" w:themeColor="text1"/>
        </w:rPr>
        <w:t>SampledValueType</w:t>
      </w:r>
      <w:proofErr w:type="spellEnd"/>
      <w:r w:rsidRPr="00BC2972">
        <w:rPr>
          <w:rFonts w:ascii="Arial" w:eastAsia="Arial" w:hAnsi="Arial" w:cs="Arial"/>
          <w:color w:val="000000" w:themeColor="text1"/>
        </w:rPr>
        <w:t xml:space="preserve"> subfield, of the field </w:t>
      </w:r>
      <w:proofErr w:type="spellStart"/>
      <w:r w:rsidRPr="00BC2972">
        <w:rPr>
          <w:rFonts w:ascii="Arial" w:eastAsia="Arial" w:hAnsi="Arial" w:cs="Arial"/>
          <w:color w:val="000000" w:themeColor="text1"/>
        </w:rPr>
        <w:t>meterValue</w:t>
      </w:r>
      <w:proofErr w:type="spellEnd"/>
      <w:r w:rsidRPr="00BC2972">
        <w:rPr>
          <w:rFonts w:ascii="Arial" w:eastAsia="Arial" w:hAnsi="Arial" w:cs="Arial"/>
          <w:color w:val="000000" w:themeColor="text1"/>
        </w:rPr>
        <w:t xml:space="preserve"> shall be populated as specified in OCPP 2.0.1 or a later version. </w:t>
      </w:r>
    </w:p>
    <w:p w14:paraId="0E84C1D7" w14:textId="77777777" w:rsidR="00BC2972" w:rsidRPr="00BC2972" w:rsidRDefault="00BC2972" w:rsidP="00452263">
      <w:pPr>
        <w:spacing w:before="120" w:after="120"/>
        <w:rPr>
          <w:rFonts w:ascii="Arial" w:eastAsia="Arial" w:hAnsi="Arial" w:cs="Arial"/>
          <w:color w:val="000000" w:themeColor="text1"/>
        </w:rPr>
      </w:pPr>
      <w:r w:rsidRPr="00BC2972">
        <w:rPr>
          <w:rFonts w:ascii="Arial" w:eastAsia="Arial" w:hAnsi="Arial" w:cs="Arial"/>
          <w:color w:val="000000" w:themeColor="text1"/>
        </w:rPr>
        <w:t>Without limitation to other rights and remedies which the CEC may have, including but not limited to survival provisions specified in the Terms and Conditions of this Agreement, this requirement to ensure operationality for six years after the beginning of operation shall survive the completion or termination date of this Agreement. In addition to other requirements in the Terms and Conditions of this Agreement, all CEC-reimbursable expenditures must be incurred within the Agreement term.  </w:t>
      </w:r>
    </w:p>
    <w:p w14:paraId="160D2116" w14:textId="3BD59CAE" w:rsidR="00BC2972" w:rsidRPr="00BC2972" w:rsidRDefault="00BC2972" w:rsidP="00452263">
      <w:pPr>
        <w:spacing w:before="120" w:after="120" w:line="259" w:lineRule="auto"/>
        <w:rPr>
          <w:rFonts w:ascii="Arial" w:eastAsia="Arial" w:hAnsi="Arial" w:cs="Arial"/>
          <w:color w:val="000000" w:themeColor="text1"/>
        </w:rPr>
      </w:pPr>
      <w:r w:rsidRPr="00BC2972">
        <w:rPr>
          <w:rFonts w:ascii="Arial" w:eastAsia="Arial" w:hAnsi="Arial" w:cs="Arial"/>
          <w:b/>
          <w:bCs/>
          <w:color w:val="000000" w:themeColor="text1"/>
        </w:rPr>
        <w:t xml:space="preserve">Task </w:t>
      </w:r>
      <w:r w:rsidR="3613609B" w:rsidRPr="7FEB1779">
        <w:rPr>
          <w:rFonts w:ascii="Arial" w:eastAsia="Arial" w:hAnsi="Arial" w:cs="Arial"/>
          <w:b/>
          <w:bCs/>
          <w:color w:val="000000" w:themeColor="text1"/>
        </w:rPr>
        <w:t>5</w:t>
      </w:r>
      <w:r w:rsidR="2AEA5738" w:rsidRPr="7FEB1779">
        <w:rPr>
          <w:rFonts w:ascii="Arial" w:eastAsia="Arial" w:hAnsi="Arial" w:cs="Arial"/>
          <w:b/>
          <w:bCs/>
          <w:color w:val="000000" w:themeColor="text1"/>
        </w:rPr>
        <w:t>.</w:t>
      </w:r>
      <w:r w:rsidRPr="00BC2972">
        <w:rPr>
          <w:rFonts w:ascii="Arial" w:eastAsia="Arial" w:hAnsi="Arial" w:cs="Arial"/>
          <w:b/>
          <w:bCs/>
          <w:color w:val="000000" w:themeColor="text1"/>
        </w:rPr>
        <w:t>2 Recordkeeping</w:t>
      </w:r>
      <w:r w:rsidR="008C0B50">
        <w:rPr>
          <w:rFonts w:ascii="Arial" w:eastAsia="Arial" w:hAnsi="Arial" w:cs="Arial"/>
          <w:b/>
          <w:bCs/>
          <w:color w:val="000000" w:themeColor="text1"/>
        </w:rPr>
        <w:t xml:space="preserve"> and Transmittals</w:t>
      </w:r>
      <w:r w:rsidRPr="00BC2972">
        <w:rPr>
          <w:rFonts w:ascii="Arial" w:eastAsia="Arial" w:hAnsi="Arial" w:cs="Arial"/>
          <w:color w:val="000000" w:themeColor="text1"/>
        </w:rPr>
        <w:t> </w:t>
      </w:r>
    </w:p>
    <w:p w14:paraId="10BB0384" w14:textId="77777777" w:rsidR="00BC2972" w:rsidRPr="00BC2972" w:rsidRDefault="00BC2972" w:rsidP="00452263">
      <w:pPr>
        <w:spacing w:before="120" w:after="120"/>
        <w:rPr>
          <w:rFonts w:ascii="Arial" w:eastAsia="Arial" w:hAnsi="Arial" w:cs="Arial"/>
          <w:color w:val="000000" w:themeColor="text1"/>
        </w:rPr>
      </w:pPr>
      <w:r w:rsidRPr="00BC2972">
        <w:rPr>
          <w:rFonts w:ascii="Arial" w:eastAsia="Arial" w:hAnsi="Arial" w:cs="Arial"/>
          <w:color w:val="000000" w:themeColor="text1"/>
        </w:rPr>
        <w:t>The goal of this task is to collect, maintain, and transmit records of charging port operation and reliability to the CEC. </w:t>
      </w:r>
    </w:p>
    <w:p w14:paraId="71828D1B" w14:textId="0AA979C8" w:rsidR="00BC2972" w:rsidRPr="00BC2972" w:rsidRDefault="00BC2972" w:rsidP="00452263">
      <w:pPr>
        <w:spacing w:before="120" w:after="120"/>
        <w:rPr>
          <w:rFonts w:ascii="Arial" w:eastAsia="Arial" w:hAnsi="Arial" w:cs="Arial"/>
          <w:color w:val="000000" w:themeColor="text1"/>
        </w:rPr>
      </w:pPr>
      <w:r w:rsidRPr="00BC2972">
        <w:rPr>
          <w:rFonts w:ascii="Arial" w:eastAsia="Arial" w:hAnsi="Arial" w:cs="Arial"/>
          <w:b/>
          <w:bCs/>
          <w:color w:val="000000" w:themeColor="text1"/>
        </w:rPr>
        <w:t xml:space="preserve">The Recipient </w:t>
      </w:r>
      <w:r w:rsidR="1806A28D" w:rsidRPr="7B53D7FC">
        <w:rPr>
          <w:rFonts w:ascii="Arial" w:eastAsia="Arial" w:hAnsi="Arial" w:cs="Arial"/>
          <w:b/>
          <w:bCs/>
          <w:color w:val="000000" w:themeColor="text1"/>
        </w:rPr>
        <w:t>s</w:t>
      </w:r>
      <w:r w:rsidRPr="7B53D7FC">
        <w:rPr>
          <w:rFonts w:ascii="Arial" w:eastAsia="Arial" w:hAnsi="Arial" w:cs="Arial"/>
          <w:b/>
          <w:bCs/>
          <w:color w:val="000000" w:themeColor="text1"/>
        </w:rPr>
        <w:t>hall:</w:t>
      </w:r>
      <w:r w:rsidRPr="00BC2972">
        <w:rPr>
          <w:rFonts w:ascii="Arial" w:eastAsia="Arial" w:hAnsi="Arial" w:cs="Arial"/>
          <w:color w:val="000000" w:themeColor="text1"/>
        </w:rPr>
        <w:t> </w:t>
      </w:r>
    </w:p>
    <w:p w14:paraId="386C40D1" w14:textId="77777777" w:rsidR="00BC2972" w:rsidRPr="00BC2972" w:rsidRDefault="00BC2972" w:rsidP="00452263">
      <w:pPr>
        <w:numPr>
          <w:ilvl w:val="0"/>
          <w:numId w:val="55"/>
        </w:numPr>
        <w:spacing w:before="120" w:after="120"/>
        <w:rPr>
          <w:rFonts w:ascii="Arial" w:eastAsia="Arial" w:hAnsi="Arial" w:cs="Arial"/>
          <w:color w:val="000000" w:themeColor="text1"/>
        </w:rPr>
      </w:pPr>
      <w:r w:rsidRPr="00BC2972">
        <w:rPr>
          <w:rFonts w:ascii="Arial" w:eastAsia="Arial" w:hAnsi="Arial" w:cs="Arial"/>
          <w:b/>
          <w:bCs/>
          <w:color w:val="000000" w:themeColor="text1"/>
        </w:rPr>
        <w:t>For networked chargers,</w:t>
      </w:r>
      <w:r w:rsidRPr="00BC2972">
        <w:rPr>
          <w:rFonts w:ascii="Arial" w:eastAsia="Arial" w:hAnsi="Arial" w:cs="Arial"/>
          <w:color w:val="000000" w:themeColor="text1"/>
        </w:rPr>
        <w:t xml:space="preserve"> ensure the charging network provider collects and retains the Remote Monitoring data below from each charging port installed and operated as part of this Agreement.   </w:t>
      </w:r>
    </w:p>
    <w:p w14:paraId="2BFF5D15" w14:textId="4C87A993" w:rsidR="00BC2972" w:rsidRPr="00BC2972" w:rsidRDefault="00BC2972" w:rsidP="00452263">
      <w:pPr>
        <w:numPr>
          <w:ilvl w:val="0"/>
          <w:numId w:val="55"/>
        </w:numPr>
        <w:spacing w:before="120" w:after="120"/>
        <w:rPr>
          <w:rFonts w:ascii="Arial" w:eastAsia="Arial" w:hAnsi="Arial" w:cs="Arial"/>
          <w:color w:val="000000" w:themeColor="text1"/>
        </w:rPr>
      </w:pPr>
      <w:r w:rsidRPr="00BC2972">
        <w:rPr>
          <w:rFonts w:ascii="Arial" w:eastAsia="Arial" w:hAnsi="Arial" w:cs="Arial"/>
          <w:b/>
          <w:bCs/>
          <w:color w:val="000000" w:themeColor="text1"/>
        </w:rPr>
        <w:t>For networked chargers,</w:t>
      </w:r>
      <w:r w:rsidRPr="00BC2972">
        <w:rPr>
          <w:rFonts w:ascii="Arial" w:eastAsia="Arial" w:hAnsi="Arial" w:cs="Arial"/>
          <w:color w:val="000000" w:themeColor="text1"/>
        </w:rPr>
        <w:t xml:space="preserve"> ensure the charging network provider automatically transmits the Remote Monitoring data below to the CEC, via API, within 60 minutes of the Remote Monitoring data’s generation. </w:t>
      </w:r>
      <w:r w:rsidR="00F069F4">
        <w:rPr>
          <w:rFonts w:ascii="Arial" w:eastAsia="Arial" w:hAnsi="Arial" w:cs="Arial"/>
          <w:color w:val="000000" w:themeColor="text1"/>
        </w:rPr>
        <w:t xml:space="preserve">Transmittals must </w:t>
      </w:r>
      <w:r w:rsidR="003B4E5E">
        <w:rPr>
          <w:rFonts w:ascii="Arial" w:eastAsia="Arial" w:hAnsi="Arial" w:cs="Arial"/>
          <w:color w:val="000000" w:themeColor="text1"/>
        </w:rPr>
        <w:t xml:space="preserve">begin within one month of </w:t>
      </w:r>
      <w:r w:rsidR="00BD3EEC">
        <w:rPr>
          <w:rFonts w:ascii="Arial" w:eastAsia="Arial" w:hAnsi="Arial" w:cs="Arial"/>
          <w:color w:val="000000" w:themeColor="text1"/>
        </w:rPr>
        <w:t>the charger becoming operational.</w:t>
      </w:r>
    </w:p>
    <w:p w14:paraId="7EA2A938" w14:textId="7B3C7580" w:rsidR="00BC2972" w:rsidRPr="00BC2972" w:rsidRDefault="00BC2972" w:rsidP="00452263">
      <w:pPr>
        <w:numPr>
          <w:ilvl w:val="0"/>
          <w:numId w:val="55"/>
        </w:numPr>
        <w:spacing w:before="120" w:after="120"/>
        <w:rPr>
          <w:rFonts w:ascii="Arial" w:eastAsia="Arial" w:hAnsi="Arial" w:cs="Arial"/>
          <w:color w:val="000000" w:themeColor="text1"/>
        </w:rPr>
      </w:pPr>
      <w:r w:rsidRPr="00BC2972">
        <w:rPr>
          <w:rFonts w:ascii="Arial" w:eastAsia="Arial" w:hAnsi="Arial" w:cs="Arial"/>
          <w:b/>
          <w:bCs/>
          <w:color w:val="000000" w:themeColor="text1"/>
        </w:rPr>
        <w:t>For networked chargers,</w:t>
      </w:r>
      <w:r w:rsidRPr="00BC2972">
        <w:rPr>
          <w:rFonts w:ascii="Arial" w:eastAsia="Arial" w:hAnsi="Arial" w:cs="Arial"/>
          <w:color w:val="000000" w:themeColor="text1"/>
        </w:rPr>
        <w:t xml:space="preserve"> ensure the charging network provider retains the Remote Monitoring data below for 2 years from the date of each record’s generation. Provide </w:t>
      </w:r>
      <w:r w:rsidRPr="00BC2972">
        <w:rPr>
          <w:rFonts w:ascii="Arial" w:eastAsia="Arial" w:hAnsi="Arial" w:cs="Arial"/>
          <w:i/>
          <w:iCs/>
          <w:color w:val="000000" w:themeColor="text1"/>
        </w:rPr>
        <w:t>Remote Monitoring records</w:t>
      </w:r>
      <w:r w:rsidRPr="00BC2972">
        <w:rPr>
          <w:rFonts w:ascii="Arial" w:eastAsia="Arial" w:hAnsi="Arial" w:cs="Arial"/>
          <w:color w:val="000000" w:themeColor="text1"/>
        </w:rPr>
        <w:t xml:space="preserve"> to the CEC within 10 business days of request.</w:t>
      </w:r>
      <w:r w:rsidR="00074BD0">
        <w:rPr>
          <w:rFonts w:ascii="Arial" w:eastAsia="Arial" w:hAnsi="Arial" w:cs="Arial"/>
          <w:color w:val="000000" w:themeColor="text1"/>
        </w:rPr>
        <w:t xml:space="preserve"> </w:t>
      </w:r>
      <w:r w:rsidRPr="00BC2972">
        <w:rPr>
          <w:rFonts w:ascii="Arial" w:eastAsia="Arial" w:hAnsi="Arial" w:cs="Arial"/>
          <w:color w:val="000000" w:themeColor="text1"/>
        </w:rPr>
        <w:t> </w:t>
      </w:r>
    </w:p>
    <w:p w14:paraId="4142CB32" w14:textId="77777777" w:rsidR="00BC2972" w:rsidRPr="00BC2972" w:rsidRDefault="00BC2972" w:rsidP="00452263">
      <w:pPr>
        <w:numPr>
          <w:ilvl w:val="1"/>
          <w:numId w:val="55"/>
        </w:numPr>
        <w:spacing w:before="120" w:after="120"/>
        <w:rPr>
          <w:rFonts w:ascii="Arial" w:eastAsia="Arial" w:hAnsi="Arial" w:cs="Arial"/>
          <w:color w:val="000000" w:themeColor="text1"/>
        </w:rPr>
      </w:pPr>
      <w:r w:rsidRPr="00BC2972">
        <w:rPr>
          <w:rFonts w:ascii="Arial" w:eastAsia="Arial" w:hAnsi="Arial" w:cs="Arial"/>
          <w:color w:val="000000" w:themeColor="text1"/>
        </w:rPr>
        <w:t>Provide digital records in a comma separated values file unless another file format is approved by the CEC for the request.    </w:t>
      </w:r>
    </w:p>
    <w:p w14:paraId="3A7A0EC3" w14:textId="77777777" w:rsidR="00BC2972" w:rsidRPr="00BC2972" w:rsidRDefault="00BC2972" w:rsidP="00452263">
      <w:pPr>
        <w:numPr>
          <w:ilvl w:val="1"/>
          <w:numId w:val="55"/>
        </w:numPr>
        <w:spacing w:before="120" w:after="120"/>
        <w:rPr>
          <w:rFonts w:ascii="Arial" w:eastAsia="Arial" w:hAnsi="Arial" w:cs="Arial"/>
          <w:color w:val="000000" w:themeColor="text1"/>
        </w:rPr>
      </w:pPr>
      <w:r w:rsidRPr="0A98BC32">
        <w:rPr>
          <w:rFonts w:ascii="Arial" w:eastAsia="Arial" w:hAnsi="Arial" w:cs="Arial"/>
          <w:color w:val="000000" w:themeColor="text1"/>
        </w:rPr>
        <w:t>Provide a clear and understandable</w:t>
      </w:r>
      <w:r w:rsidRPr="0A98BC32">
        <w:rPr>
          <w:rFonts w:ascii="Arial" w:eastAsia="Arial" w:hAnsi="Arial" w:cs="Arial"/>
          <w:i/>
          <w:iCs/>
          <w:color w:val="000000" w:themeColor="text1"/>
        </w:rPr>
        <w:t xml:space="preserve"> Data Dictionary</w:t>
      </w:r>
      <w:r w:rsidRPr="0A98BC32">
        <w:rPr>
          <w:rFonts w:ascii="Arial" w:eastAsia="Arial" w:hAnsi="Arial" w:cs="Arial"/>
          <w:color w:val="000000" w:themeColor="text1"/>
        </w:rPr>
        <w:t xml:space="preserve"> that describes each data element and any associated units with all digital records.   </w:t>
      </w:r>
    </w:p>
    <w:p w14:paraId="73EE6C80" w14:textId="1C28DFA7" w:rsidR="752FD258" w:rsidRDefault="752FD258" w:rsidP="00452263">
      <w:pPr>
        <w:numPr>
          <w:ilvl w:val="1"/>
          <w:numId w:val="55"/>
        </w:numPr>
        <w:spacing w:before="120" w:after="120"/>
        <w:rPr>
          <w:rFonts w:ascii="Arial" w:eastAsia="Arial" w:hAnsi="Arial" w:cs="Arial"/>
          <w:color w:val="000000" w:themeColor="text1"/>
        </w:rPr>
      </w:pPr>
      <w:r w:rsidRPr="0A98BC32">
        <w:rPr>
          <w:rFonts w:ascii="Arial" w:eastAsia="Arial" w:hAnsi="Arial" w:cs="Arial"/>
          <w:b/>
          <w:bCs/>
          <w:color w:val="000000" w:themeColor="text1"/>
        </w:rPr>
        <w:t xml:space="preserve">Remote monitoring data for networked chargers, </w:t>
      </w:r>
      <w:r w:rsidRPr="0A98BC32">
        <w:rPr>
          <w:rFonts w:ascii="Arial" w:eastAsia="Arial" w:hAnsi="Arial" w:cs="Arial"/>
          <w:color w:val="000000" w:themeColor="text1"/>
        </w:rPr>
        <w:t>which will serve as the foundation for the</w:t>
      </w:r>
      <w:r w:rsidRPr="0A98BC32">
        <w:rPr>
          <w:rFonts w:ascii="Arial" w:eastAsia="Arial" w:hAnsi="Arial" w:cs="Arial"/>
          <w:b/>
          <w:bCs/>
          <w:color w:val="000000" w:themeColor="text1"/>
        </w:rPr>
        <w:t xml:space="preserve"> </w:t>
      </w:r>
      <w:r w:rsidRPr="0A98BC32">
        <w:rPr>
          <w:rFonts w:ascii="Arial" w:eastAsia="Arial" w:hAnsi="Arial" w:cs="Arial"/>
          <w:i/>
          <w:iCs/>
          <w:color w:val="000000" w:themeColor="text1"/>
        </w:rPr>
        <w:t>Remote Monitoring records</w:t>
      </w:r>
      <w:r w:rsidRPr="0A98BC32">
        <w:rPr>
          <w:rFonts w:ascii="Arial" w:eastAsia="Arial" w:hAnsi="Arial" w:cs="Arial"/>
          <w:color w:val="000000" w:themeColor="text1"/>
        </w:rPr>
        <w:t xml:space="preserve"> that must be submitted include: </w:t>
      </w:r>
    </w:p>
    <w:p w14:paraId="4C126894" w14:textId="1F9B35D7" w:rsidR="752FD258" w:rsidRDefault="752FD258" w:rsidP="00452263">
      <w:pPr>
        <w:pStyle w:val="ListParagraph"/>
        <w:numPr>
          <w:ilvl w:val="2"/>
          <w:numId w:val="55"/>
        </w:numPr>
        <w:spacing w:before="120" w:after="120"/>
        <w:rPr>
          <w:rFonts w:ascii="Arial" w:eastAsia="Arial" w:hAnsi="Arial" w:cs="Arial"/>
          <w:color w:val="000000" w:themeColor="text1"/>
          <w:szCs w:val="24"/>
        </w:rPr>
      </w:pPr>
      <w:r w:rsidRPr="0A98BC32">
        <w:rPr>
          <w:rFonts w:ascii="Arial" w:eastAsia="Arial" w:hAnsi="Arial" w:cs="Arial"/>
          <w:color w:val="000000" w:themeColor="text1"/>
        </w:rPr>
        <w:t>All instances of the following Protocol Data Units, specified in OCPP 2.0.1</w:t>
      </w:r>
      <w:r w:rsidR="002E6187">
        <w:rPr>
          <w:rFonts w:ascii="Arial" w:eastAsia="Arial" w:hAnsi="Arial" w:cs="Arial"/>
          <w:color w:val="000000" w:themeColor="text1"/>
        </w:rPr>
        <w:t xml:space="preserve"> </w:t>
      </w:r>
      <w:r w:rsidRPr="0A98BC32">
        <w:rPr>
          <w:rFonts w:ascii="Arial" w:eastAsia="Arial" w:hAnsi="Arial" w:cs="Arial"/>
          <w:color w:val="000000" w:themeColor="text1"/>
        </w:rPr>
        <w:t>that are transmitted between the charger and the central system.   </w:t>
      </w:r>
    </w:p>
    <w:p w14:paraId="16931B40" w14:textId="77777777" w:rsidR="752FD258" w:rsidRPr="00D23B72" w:rsidRDefault="752FD258" w:rsidP="00452263">
      <w:pPr>
        <w:numPr>
          <w:ilvl w:val="2"/>
          <w:numId w:val="56"/>
        </w:numPr>
        <w:spacing w:before="120" w:after="120"/>
        <w:rPr>
          <w:rFonts w:ascii="Arial" w:eastAsia="Arial" w:hAnsi="Arial" w:cs="Arial"/>
          <w:color w:val="000000" w:themeColor="text1"/>
        </w:rPr>
      </w:pPr>
      <w:proofErr w:type="spellStart"/>
      <w:r w:rsidRPr="0A98BC32">
        <w:rPr>
          <w:rFonts w:ascii="Arial" w:eastAsia="Arial" w:hAnsi="Arial" w:cs="Arial"/>
          <w:color w:val="000000" w:themeColor="text1"/>
        </w:rPr>
        <w:t>AuthorizeRequest</w:t>
      </w:r>
      <w:proofErr w:type="spellEnd"/>
    </w:p>
    <w:p w14:paraId="3D1B21CF" w14:textId="77777777" w:rsidR="752FD258" w:rsidRPr="00D23B72" w:rsidRDefault="752FD258" w:rsidP="00452263">
      <w:pPr>
        <w:numPr>
          <w:ilvl w:val="2"/>
          <w:numId w:val="56"/>
        </w:numPr>
        <w:spacing w:before="120" w:after="120"/>
        <w:rPr>
          <w:rFonts w:ascii="Arial" w:eastAsia="Arial" w:hAnsi="Arial" w:cs="Arial"/>
          <w:color w:val="000000" w:themeColor="text1"/>
        </w:rPr>
      </w:pPr>
      <w:proofErr w:type="spellStart"/>
      <w:r w:rsidRPr="0A98BC32">
        <w:rPr>
          <w:rFonts w:ascii="Arial" w:eastAsia="Arial" w:hAnsi="Arial" w:cs="Arial"/>
          <w:color w:val="000000" w:themeColor="text1"/>
        </w:rPr>
        <w:t>AuthorizeReponse</w:t>
      </w:r>
      <w:proofErr w:type="spellEnd"/>
      <w:r w:rsidRPr="0A98BC32">
        <w:rPr>
          <w:rFonts w:ascii="Arial" w:eastAsia="Arial" w:hAnsi="Arial" w:cs="Arial"/>
          <w:color w:val="000000" w:themeColor="text1"/>
        </w:rPr>
        <w:t> </w:t>
      </w:r>
    </w:p>
    <w:p w14:paraId="4485DD77" w14:textId="77777777" w:rsidR="752FD258" w:rsidRPr="00D23B72" w:rsidRDefault="752FD258" w:rsidP="00452263">
      <w:pPr>
        <w:numPr>
          <w:ilvl w:val="2"/>
          <w:numId w:val="56"/>
        </w:numPr>
        <w:spacing w:before="120" w:after="120"/>
        <w:rPr>
          <w:rFonts w:ascii="Arial" w:eastAsia="Arial" w:hAnsi="Arial" w:cs="Arial"/>
          <w:color w:val="000000" w:themeColor="text1"/>
        </w:rPr>
      </w:pPr>
      <w:proofErr w:type="spellStart"/>
      <w:r w:rsidRPr="0A98BC32">
        <w:rPr>
          <w:rFonts w:ascii="Arial" w:eastAsia="Arial" w:hAnsi="Arial" w:cs="Arial"/>
          <w:color w:val="000000" w:themeColor="text1"/>
        </w:rPr>
        <w:t>BootNotificationRequest</w:t>
      </w:r>
      <w:proofErr w:type="spellEnd"/>
    </w:p>
    <w:p w14:paraId="060A7DC5" w14:textId="77777777" w:rsidR="752FD258" w:rsidRPr="00D23B72" w:rsidRDefault="752FD258" w:rsidP="00452263">
      <w:pPr>
        <w:numPr>
          <w:ilvl w:val="2"/>
          <w:numId w:val="56"/>
        </w:numPr>
        <w:spacing w:before="120" w:after="120"/>
        <w:rPr>
          <w:rFonts w:ascii="Arial" w:eastAsia="Arial" w:hAnsi="Arial" w:cs="Arial"/>
          <w:color w:val="000000" w:themeColor="text1"/>
        </w:rPr>
      </w:pPr>
      <w:proofErr w:type="spellStart"/>
      <w:r w:rsidRPr="0A98BC32">
        <w:rPr>
          <w:rFonts w:ascii="Arial" w:eastAsia="Arial" w:hAnsi="Arial" w:cs="Arial"/>
          <w:color w:val="000000" w:themeColor="text1"/>
        </w:rPr>
        <w:t>HeartbeatResponse</w:t>
      </w:r>
      <w:proofErr w:type="spellEnd"/>
    </w:p>
    <w:p w14:paraId="64C91CC3" w14:textId="77777777" w:rsidR="752FD258" w:rsidRPr="00D23B72" w:rsidRDefault="752FD258" w:rsidP="00452263">
      <w:pPr>
        <w:numPr>
          <w:ilvl w:val="2"/>
          <w:numId w:val="56"/>
        </w:numPr>
        <w:spacing w:before="120" w:after="120"/>
        <w:rPr>
          <w:rFonts w:ascii="Arial" w:eastAsia="Arial" w:hAnsi="Arial" w:cs="Arial"/>
          <w:color w:val="000000" w:themeColor="text1"/>
        </w:rPr>
      </w:pPr>
      <w:proofErr w:type="spellStart"/>
      <w:r w:rsidRPr="0A98BC32">
        <w:rPr>
          <w:rFonts w:ascii="Arial" w:eastAsia="Arial" w:hAnsi="Arial" w:cs="Arial"/>
          <w:color w:val="000000" w:themeColor="text1"/>
        </w:rPr>
        <w:t>RequestStartTransactionRequest</w:t>
      </w:r>
      <w:proofErr w:type="spellEnd"/>
    </w:p>
    <w:p w14:paraId="07C5A7E2" w14:textId="77777777" w:rsidR="752FD258" w:rsidRPr="00D23B72" w:rsidRDefault="752FD258" w:rsidP="00452263">
      <w:pPr>
        <w:numPr>
          <w:ilvl w:val="2"/>
          <w:numId w:val="56"/>
        </w:numPr>
        <w:spacing w:before="120" w:after="120"/>
        <w:rPr>
          <w:rFonts w:ascii="Arial" w:eastAsia="Arial" w:hAnsi="Arial" w:cs="Arial"/>
          <w:color w:val="000000" w:themeColor="text1"/>
        </w:rPr>
      </w:pPr>
      <w:proofErr w:type="spellStart"/>
      <w:r w:rsidRPr="0A98BC32">
        <w:rPr>
          <w:rFonts w:ascii="Arial" w:eastAsia="Arial" w:hAnsi="Arial" w:cs="Arial"/>
          <w:color w:val="000000" w:themeColor="text1"/>
        </w:rPr>
        <w:t>StatusNotificationRequest</w:t>
      </w:r>
      <w:proofErr w:type="spellEnd"/>
      <w:r w:rsidRPr="0A98BC32">
        <w:rPr>
          <w:rFonts w:ascii="Arial" w:eastAsia="Arial" w:hAnsi="Arial" w:cs="Arial"/>
          <w:color w:val="000000" w:themeColor="text1"/>
        </w:rPr>
        <w:t>  </w:t>
      </w:r>
    </w:p>
    <w:p w14:paraId="6E54AA10" w14:textId="7A06EAC2" w:rsidR="752FD258" w:rsidRPr="00D23B72" w:rsidRDefault="752FD258" w:rsidP="00452263">
      <w:pPr>
        <w:numPr>
          <w:ilvl w:val="2"/>
          <w:numId w:val="56"/>
        </w:numPr>
        <w:spacing w:before="120" w:after="120"/>
        <w:rPr>
          <w:rFonts w:ascii="Arial" w:eastAsia="Arial" w:hAnsi="Arial" w:cs="Arial"/>
          <w:color w:val="000000" w:themeColor="text1"/>
        </w:rPr>
      </w:pPr>
      <w:proofErr w:type="spellStart"/>
      <w:r w:rsidRPr="0A98BC32">
        <w:rPr>
          <w:rFonts w:ascii="Arial" w:eastAsia="Arial" w:hAnsi="Arial" w:cs="Arial"/>
          <w:color w:val="000000" w:themeColor="text1"/>
        </w:rPr>
        <w:t>TransactionEventRequest</w:t>
      </w:r>
      <w:proofErr w:type="spellEnd"/>
    </w:p>
    <w:p w14:paraId="77952142" w14:textId="4B2A62FB" w:rsidR="00BC2972" w:rsidRPr="00BC2972" w:rsidRDefault="00BC2972" w:rsidP="00452263">
      <w:pPr>
        <w:numPr>
          <w:ilvl w:val="0"/>
          <w:numId w:val="55"/>
        </w:numPr>
        <w:spacing w:before="120" w:after="120"/>
        <w:rPr>
          <w:rFonts w:ascii="Arial" w:eastAsia="Arial" w:hAnsi="Arial" w:cs="Arial"/>
          <w:color w:val="000000" w:themeColor="text1"/>
        </w:rPr>
      </w:pPr>
      <w:r w:rsidRPr="0A98BC32">
        <w:rPr>
          <w:rFonts w:ascii="Arial" w:eastAsia="Arial" w:hAnsi="Arial" w:cs="Arial"/>
          <w:b/>
          <w:bCs/>
          <w:color w:val="000000" w:themeColor="text1"/>
        </w:rPr>
        <w:t>For all chargers,</w:t>
      </w:r>
      <w:r w:rsidRPr="0A98BC32">
        <w:rPr>
          <w:rFonts w:ascii="Arial" w:eastAsia="Arial" w:hAnsi="Arial" w:cs="Arial"/>
          <w:color w:val="000000" w:themeColor="text1"/>
        </w:rPr>
        <w:t xml:space="preserve"> collect and retain the maintenance records specified below for each charging port installed and operated as part of this Agreement for 6 years from the date the charging port begins operation. Provide </w:t>
      </w:r>
      <w:r w:rsidRPr="0A98BC32">
        <w:rPr>
          <w:rFonts w:ascii="Arial" w:eastAsia="Arial" w:hAnsi="Arial" w:cs="Arial"/>
          <w:i/>
          <w:iCs/>
          <w:color w:val="000000" w:themeColor="text1"/>
        </w:rPr>
        <w:t>Maintenance Records</w:t>
      </w:r>
      <w:r w:rsidRPr="0A98BC32">
        <w:rPr>
          <w:rFonts w:ascii="Arial" w:eastAsia="Arial" w:hAnsi="Arial" w:cs="Arial"/>
          <w:color w:val="000000" w:themeColor="text1"/>
        </w:rPr>
        <w:t xml:space="preserve"> to the CEC within 10 business days of request.  </w:t>
      </w:r>
    </w:p>
    <w:p w14:paraId="70B56EE7" w14:textId="0721DA09" w:rsidR="00BC2972" w:rsidRPr="00BC2972" w:rsidRDefault="00BC2972" w:rsidP="00452263">
      <w:pPr>
        <w:numPr>
          <w:ilvl w:val="1"/>
          <w:numId w:val="55"/>
        </w:numPr>
        <w:spacing w:before="120" w:after="120"/>
        <w:rPr>
          <w:rFonts w:ascii="Arial" w:eastAsia="Arial" w:hAnsi="Arial" w:cs="Arial"/>
          <w:color w:val="000000" w:themeColor="text1"/>
        </w:rPr>
      </w:pPr>
      <w:r w:rsidRPr="0A98BC32">
        <w:rPr>
          <w:rFonts w:ascii="Arial" w:eastAsia="Arial" w:hAnsi="Arial" w:cs="Arial"/>
          <w:b/>
          <w:bCs/>
          <w:color w:val="000000" w:themeColor="text1"/>
        </w:rPr>
        <w:t>Maintenance Records</w:t>
      </w:r>
      <w:r w:rsidR="00670B9D" w:rsidRPr="0A98BC32">
        <w:rPr>
          <w:rFonts w:ascii="Arial" w:eastAsia="Arial" w:hAnsi="Arial" w:cs="Arial"/>
          <w:b/>
          <w:bCs/>
          <w:color w:val="000000" w:themeColor="text1"/>
        </w:rPr>
        <w:t>,</w:t>
      </w:r>
      <w:r w:rsidRPr="0A98BC32">
        <w:rPr>
          <w:rFonts w:ascii="Arial" w:eastAsia="Arial" w:hAnsi="Arial" w:cs="Arial"/>
          <w:b/>
          <w:bCs/>
          <w:color w:val="000000" w:themeColor="text1"/>
        </w:rPr>
        <w:t xml:space="preserve"> for all chargers</w:t>
      </w:r>
      <w:r w:rsidR="00670B9D" w:rsidRPr="0A98BC32">
        <w:rPr>
          <w:rFonts w:ascii="Arial" w:eastAsia="Arial" w:hAnsi="Arial" w:cs="Arial"/>
          <w:b/>
          <w:bCs/>
          <w:color w:val="000000" w:themeColor="text1"/>
        </w:rPr>
        <w:t>, Recipient shall collect and retain:</w:t>
      </w:r>
      <w:r w:rsidRPr="0A98BC32">
        <w:rPr>
          <w:rFonts w:ascii="Arial" w:eastAsia="Arial" w:hAnsi="Arial" w:cs="Arial"/>
          <w:color w:val="000000" w:themeColor="text1"/>
        </w:rPr>
        <w:t>  </w:t>
      </w:r>
    </w:p>
    <w:p w14:paraId="7B6C89C7" w14:textId="6B602B54" w:rsidR="00BC2972" w:rsidRPr="00BC2972" w:rsidRDefault="00670B9D" w:rsidP="00452263">
      <w:pPr>
        <w:numPr>
          <w:ilvl w:val="2"/>
          <w:numId w:val="55"/>
        </w:numPr>
        <w:spacing w:before="120" w:after="120"/>
        <w:rPr>
          <w:rFonts w:ascii="Arial" w:eastAsia="Arial" w:hAnsi="Arial" w:cs="Arial"/>
          <w:color w:val="000000" w:themeColor="text1"/>
        </w:rPr>
      </w:pPr>
      <w:r w:rsidRPr="475B6356">
        <w:rPr>
          <w:rFonts w:ascii="Arial" w:eastAsia="Arial" w:hAnsi="Arial" w:cs="Arial"/>
          <w:color w:val="000000" w:themeColor="text1"/>
        </w:rPr>
        <w:t>R</w:t>
      </w:r>
      <w:r w:rsidR="00BC2972" w:rsidRPr="475B6356">
        <w:rPr>
          <w:rFonts w:ascii="Arial" w:eastAsia="Arial" w:hAnsi="Arial" w:cs="Arial"/>
          <w:color w:val="000000" w:themeColor="text1"/>
        </w:rPr>
        <w:t>eports of inoperative charging ports or charging port failures resulting in inability to charge, such as a customer complaint, internal diagnostics, or inspection.  </w:t>
      </w:r>
    </w:p>
    <w:p w14:paraId="0DEE8CDC" w14:textId="1DF3BF54" w:rsidR="00BC2972" w:rsidRPr="00BC2972" w:rsidRDefault="00670B9D" w:rsidP="00452263">
      <w:pPr>
        <w:numPr>
          <w:ilvl w:val="2"/>
          <w:numId w:val="55"/>
        </w:numPr>
        <w:spacing w:before="120" w:after="120"/>
        <w:rPr>
          <w:rFonts w:ascii="Arial" w:eastAsia="Arial" w:hAnsi="Arial" w:cs="Arial"/>
          <w:color w:val="000000" w:themeColor="text1"/>
        </w:rPr>
      </w:pPr>
      <w:r w:rsidRPr="475B6356">
        <w:rPr>
          <w:rFonts w:ascii="Arial" w:eastAsia="Arial" w:hAnsi="Arial" w:cs="Arial"/>
          <w:color w:val="000000" w:themeColor="text1"/>
        </w:rPr>
        <w:t>R</w:t>
      </w:r>
      <w:r w:rsidR="00BC2972" w:rsidRPr="475B6356">
        <w:rPr>
          <w:rFonts w:ascii="Arial" w:eastAsia="Arial" w:hAnsi="Arial" w:cs="Arial"/>
          <w:color w:val="000000" w:themeColor="text1"/>
        </w:rPr>
        <w:t xml:space="preserve">ecords of any maintenance conducted on charging ports </w:t>
      </w:r>
      <w:proofErr w:type="gramStart"/>
      <w:r w:rsidR="00BC2972" w:rsidRPr="475B6356">
        <w:rPr>
          <w:rFonts w:ascii="Arial" w:eastAsia="Arial" w:hAnsi="Arial" w:cs="Arial"/>
          <w:color w:val="000000" w:themeColor="text1"/>
        </w:rPr>
        <w:t>installed</w:t>
      </w:r>
      <w:proofErr w:type="gramEnd"/>
      <w:r w:rsidR="00BC2972" w:rsidRPr="475B6356">
        <w:rPr>
          <w:rFonts w:ascii="Arial" w:eastAsia="Arial" w:hAnsi="Arial" w:cs="Arial"/>
          <w:color w:val="000000" w:themeColor="text1"/>
        </w:rPr>
        <w:t xml:space="preserve"> and operated as part of the agreement. Records should specify the following:  </w:t>
      </w:r>
    </w:p>
    <w:p w14:paraId="139E8740" w14:textId="324466FA" w:rsidR="00BC2972" w:rsidRPr="00BC2972" w:rsidRDefault="00BC2972" w:rsidP="00452263">
      <w:pPr>
        <w:numPr>
          <w:ilvl w:val="2"/>
          <w:numId w:val="56"/>
        </w:numPr>
        <w:spacing w:before="120" w:after="120"/>
        <w:rPr>
          <w:rFonts w:ascii="Arial" w:eastAsia="Arial" w:hAnsi="Arial" w:cs="Arial"/>
          <w:color w:val="000000" w:themeColor="text1"/>
        </w:rPr>
      </w:pPr>
      <w:r w:rsidRPr="475B6356">
        <w:rPr>
          <w:rFonts w:ascii="Arial" w:eastAsia="Arial" w:hAnsi="Arial" w:cs="Arial"/>
          <w:color w:val="000000" w:themeColor="text1"/>
        </w:rPr>
        <w:t>Date and time of the maintenance event</w:t>
      </w:r>
      <w:r w:rsidR="00030944" w:rsidRPr="475B6356">
        <w:rPr>
          <w:rFonts w:ascii="Arial" w:eastAsia="Arial" w:hAnsi="Arial" w:cs="Arial"/>
          <w:color w:val="000000" w:themeColor="text1"/>
        </w:rPr>
        <w:t>.</w:t>
      </w:r>
      <w:r w:rsidRPr="475B6356">
        <w:rPr>
          <w:rFonts w:ascii="Arial" w:eastAsia="Arial" w:hAnsi="Arial" w:cs="Arial"/>
          <w:color w:val="000000" w:themeColor="text1"/>
        </w:rPr>
        <w:t>  </w:t>
      </w:r>
    </w:p>
    <w:p w14:paraId="43B765FC" w14:textId="35D7E129" w:rsidR="00BC2972" w:rsidRPr="00BC2972" w:rsidRDefault="00BC2972" w:rsidP="00452263">
      <w:pPr>
        <w:numPr>
          <w:ilvl w:val="2"/>
          <w:numId w:val="56"/>
        </w:numPr>
        <w:spacing w:before="120" w:after="120"/>
        <w:rPr>
          <w:rFonts w:ascii="Arial" w:eastAsia="Arial" w:hAnsi="Arial" w:cs="Arial"/>
          <w:color w:val="000000" w:themeColor="text1"/>
        </w:rPr>
      </w:pPr>
      <w:r w:rsidRPr="475B6356">
        <w:rPr>
          <w:rFonts w:ascii="Arial" w:eastAsia="Arial" w:hAnsi="Arial" w:cs="Arial"/>
          <w:color w:val="000000" w:themeColor="text1"/>
        </w:rPr>
        <w:t>Whether maintenance was corrective or preventive in nature</w:t>
      </w:r>
      <w:r w:rsidR="00030944" w:rsidRPr="475B6356">
        <w:rPr>
          <w:rFonts w:ascii="Arial" w:eastAsia="Arial" w:hAnsi="Arial" w:cs="Arial"/>
          <w:color w:val="000000" w:themeColor="text1"/>
        </w:rPr>
        <w:t>.</w:t>
      </w:r>
      <w:r w:rsidRPr="475B6356">
        <w:rPr>
          <w:rFonts w:ascii="Arial" w:eastAsia="Arial" w:hAnsi="Arial" w:cs="Arial"/>
          <w:color w:val="000000" w:themeColor="text1"/>
        </w:rPr>
        <w:t>  </w:t>
      </w:r>
    </w:p>
    <w:p w14:paraId="6DD0562D" w14:textId="77777777" w:rsidR="00BC2972" w:rsidRPr="00BC2972" w:rsidRDefault="00BC2972" w:rsidP="00452263">
      <w:pPr>
        <w:numPr>
          <w:ilvl w:val="2"/>
          <w:numId w:val="56"/>
        </w:numPr>
        <w:spacing w:before="120" w:after="120"/>
        <w:rPr>
          <w:rFonts w:ascii="Arial" w:eastAsia="Arial" w:hAnsi="Arial" w:cs="Arial"/>
          <w:color w:val="000000" w:themeColor="text1"/>
        </w:rPr>
      </w:pPr>
      <w:r w:rsidRPr="475B6356">
        <w:rPr>
          <w:rFonts w:ascii="Arial" w:eastAsia="Arial" w:hAnsi="Arial" w:cs="Arial"/>
          <w:color w:val="000000" w:themeColor="text1"/>
        </w:rPr>
        <w:t>Whether and for how long the charging port was in an inoperative state prior to maintenance.  </w:t>
      </w:r>
    </w:p>
    <w:p w14:paraId="6C86F02F" w14:textId="71DC07FC" w:rsidR="00BC2972" w:rsidRPr="00BC2972" w:rsidRDefault="00BC2972" w:rsidP="00452263">
      <w:pPr>
        <w:numPr>
          <w:ilvl w:val="2"/>
          <w:numId w:val="56"/>
        </w:numPr>
        <w:spacing w:before="120" w:after="120"/>
        <w:rPr>
          <w:rFonts w:ascii="Arial" w:eastAsia="Arial" w:hAnsi="Arial" w:cs="Arial"/>
          <w:color w:val="000000" w:themeColor="text1"/>
        </w:rPr>
      </w:pPr>
      <w:r w:rsidRPr="475B6356">
        <w:rPr>
          <w:rFonts w:ascii="Arial" w:eastAsia="Arial" w:hAnsi="Arial" w:cs="Arial"/>
          <w:color w:val="000000" w:themeColor="text1"/>
        </w:rPr>
        <w:t>Whether the charging port was in an operative state following maintenance</w:t>
      </w:r>
      <w:r w:rsidR="00030944" w:rsidRPr="475B6356">
        <w:rPr>
          <w:rFonts w:ascii="Arial" w:eastAsia="Arial" w:hAnsi="Arial" w:cs="Arial"/>
          <w:color w:val="000000" w:themeColor="text1"/>
        </w:rPr>
        <w:t>.</w:t>
      </w:r>
      <w:r w:rsidRPr="475B6356">
        <w:rPr>
          <w:rFonts w:ascii="Arial" w:eastAsia="Arial" w:hAnsi="Arial" w:cs="Arial"/>
          <w:color w:val="000000" w:themeColor="text1"/>
        </w:rPr>
        <w:t>  </w:t>
      </w:r>
    </w:p>
    <w:p w14:paraId="0FB93463" w14:textId="77777777" w:rsidR="00BC2972" w:rsidRPr="00BC2972" w:rsidRDefault="00BC2972" w:rsidP="00452263">
      <w:pPr>
        <w:spacing w:before="120" w:after="120"/>
        <w:rPr>
          <w:rFonts w:ascii="Arial" w:eastAsia="Arial" w:hAnsi="Arial" w:cs="Arial"/>
          <w:color w:val="000000" w:themeColor="text1"/>
        </w:rPr>
      </w:pPr>
      <w:r w:rsidRPr="00BC2972">
        <w:rPr>
          <w:rFonts w:ascii="Arial" w:eastAsia="Arial" w:hAnsi="Arial" w:cs="Arial"/>
          <w:b/>
          <w:bCs/>
          <w:color w:val="000000" w:themeColor="text1"/>
        </w:rPr>
        <w:t>Products:</w:t>
      </w:r>
      <w:r w:rsidRPr="00BC2972">
        <w:rPr>
          <w:rFonts w:ascii="Arial" w:eastAsia="Arial" w:hAnsi="Arial" w:cs="Arial"/>
          <w:color w:val="000000" w:themeColor="text1"/>
        </w:rPr>
        <w:t> </w:t>
      </w:r>
    </w:p>
    <w:p w14:paraId="4F1B7070" w14:textId="77777777" w:rsidR="00BC2972" w:rsidRPr="00F20298" w:rsidRDefault="00BC2972" w:rsidP="00452263">
      <w:pPr>
        <w:numPr>
          <w:ilvl w:val="0"/>
          <w:numId w:val="55"/>
        </w:numPr>
        <w:spacing w:before="120" w:after="120"/>
        <w:rPr>
          <w:rFonts w:ascii="Arial" w:eastAsia="Arial" w:hAnsi="Arial" w:cs="Arial"/>
          <w:color w:val="000000" w:themeColor="text1"/>
        </w:rPr>
      </w:pPr>
      <w:r w:rsidRPr="00F20298">
        <w:rPr>
          <w:rFonts w:ascii="Arial" w:eastAsia="Arial" w:hAnsi="Arial" w:cs="Arial"/>
          <w:color w:val="000000" w:themeColor="text1"/>
        </w:rPr>
        <w:t>Remote Monitoring Records </w:t>
      </w:r>
    </w:p>
    <w:p w14:paraId="6AB5548C" w14:textId="2AFFAD38" w:rsidR="00BC2972" w:rsidRPr="00F20298" w:rsidRDefault="00BC61A3" w:rsidP="00452263">
      <w:pPr>
        <w:numPr>
          <w:ilvl w:val="0"/>
          <w:numId w:val="55"/>
        </w:numPr>
        <w:spacing w:before="120" w:after="120"/>
        <w:rPr>
          <w:rFonts w:ascii="Arial" w:eastAsia="Arial" w:hAnsi="Arial" w:cs="Arial"/>
          <w:color w:val="000000" w:themeColor="text1"/>
        </w:rPr>
      </w:pPr>
      <w:r w:rsidRPr="00F20298">
        <w:rPr>
          <w:rFonts w:ascii="Arial" w:eastAsia="Arial" w:hAnsi="Arial" w:cs="Arial"/>
          <w:color w:val="000000" w:themeColor="text1"/>
        </w:rPr>
        <w:t>Data Dictionary</w:t>
      </w:r>
    </w:p>
    <w:p w14:paraId="53462EEB" w14:textId="258D3D37" w:rsidR="00BC2972" w:rsidRPr="00F20298" w:rsidRDefault="00BC61A3" w:rsidP="00452263">
      <w:pPr>
        <w:numPr>
          <w:ilvl w:val="0"/>
          <w:numId w:val="55"/>
        </w:numPr>
        <w:spacing w:before="120" w:after="120"/>
        <w:rPr>
          <w:rFonts w:ascii="Arial" w:eastAsia="Arial" w:hAnsi="Arial" w:cs="Arial"/>
          <w:color w:val="000000" w:themeColor="text1"/>
        </w:rPr>
      </w:pPr>
      <w:r w:rsidRPr="00F20298">
        <w:rPr>
          <w:rFonts w:ascii="Arial" w:eastAsia="Arial" w:hAnsi="Arial" w:cs="Arial"/>
          <w:color w:val="000000" w:themeColor="text1"/>
        </w:rPr>
        <w:t>Maintenance Records</w:t>
      </w:r>
    </w:p>
    <w:p w14:paraId="4682C5B6" w14:textId="043B9BA3" w:rsidR="00BC2972" w:rsidRPr="00BC2972" w:rsidRDefault="00BC2972" w:rsidP="00452263">
      <w:pPr>
        <w:spacing w:before="120" w:after="120" w:line="259" w:lineRule="auto"/>
        <w:rPr>
          <w:rFonts w:ascii="Arial" w:eastAsia="Arial" w:hAnsi="Arial" w:cs="Arial"/>
          <w:color w:val="000000" w:themeColor="text1"/>
        </w:rPr>
      </w:pPr>
      <w:r w:rsidRPr="13EF3E91">
        <w:rPr>
          <w:rFonts w:ascii="Arial" w:eastAsia="Arial" w:hAnsi="Arial" w:cs="Arial"/>
          <w:b/>
          <w:bCs/>
          <w:color w:val="000000" w:themeColor="text1"/>
        </w:rPr>
        <w:t xml:space="preserve">Task </w:t>
      </w:r>
      <w:r w:rsidR="24E78BF6" w:rsidRPr="7FEB1779">
        <w:rPr>
          <w:rFonts w:ascii="Arial" w:eastAsia="Arial" w:hAnsi="Arial" w:cs="Arial"/>
          <w:b/>
          <w:bCs/>
          <w:color w:val="000000" w:themeColor="text1"/>
        </w:rPr>
        <w:t>5</w:t>
      </w:r>
      <w:r w:rsidR="2AEA5738" w:rsidRPr="7FEB1779">
        <w:rPr>
          <w:rFonts w:ascii="Arial" w:eastAsia="Arial" w:hAnsi="Arial" w:cs="Arial"/>
          <w:b/>
          <w:bCs/>
          <w:color w:val="000000" w:themeColor="text1"/>
        </w:rPr>
        <w:t>.</w:t>
      </w:r>
      <w:r w:rsidRPr="13EF3E91">
        <w:rPr>
          <w:rFonts w:ascii="Arial" w:eastAsia="Arial" w:hAnsi="Arial" w:cs="Arial"/>
          <w:b/>
          <w:bCs/>
          <w:color w:val="000000" w:themeColor="text1"/>
        </w:rPr>
        <w:t>3 Reporting  </w:t>
      </w:r>
      <w:r w:rsidRPr="13EF3E91">
        <w:rPr>
          <w:rFonts w:ascii="Arial" w:eastAsia="Arial" w:hAnsi="Arial" w:cs="Arial"/>
          <w:color w:val="000000" w:themeColor="text1"/>
        </w:rPr>
        <w:t> </w:t>
      </w:r>
    </w:p>
    <w:p w14:paraId="21E7B6E1" w14:textId="48A147C1" w:rsidR="00BC2972" w:rsidRPr="00BC2972" w:rsidRDefault="00BC2972" w:rsidP="00452263">
      <w:pPr>
        <w:spacing w:before="120" w:after="120"/>
        <w:rPr>
          <w:rFonts w:ascii="Arial" w:eastAsia="Arial" w:hAnsi="Arial" w:cs="Arial"/>
          <w:color w:val="000000" w:themeColor="text1"/>
        </w:rPr>
      </w:pPr>
      <w:r w:rsidRPr="3A00C5A9">
        <w:rPr>
          <w:rFonts w:ascii="Arial" w:eastAsia="Arial" w:hAnsi="Arial" w:cs="Arial"/>
          <w:color w:val="000000" w:themeColor="text1"/>
        </w:rPr>
        <w:t>The goal of this task is to provide reports on charger reliability and maintenance.   </w:t>
      </w:r>
    </w:p>
    <w:p w14:paraId="3FC8598C" w14:textId="17B791EF" w:rsidR="003C34A0" w:rsidRDefault="003C34A0" w:rsidP="00452263">
      <w:pPr>
        <w:keepNext/>
        <w:spacing w:before="120" w:after="120"/>
        <w:rPr>
          <w:rFonts w:ascii="Arial" w:eastAsia="Arial" w:hAnsi="Arial" w:cs="Arial"/>
          <w:b/>
          <w:bCs/>
          <w:color w:val="000000" w:themeColor="text1"/>
        </w:rPr>
      </w:pPr>
      <w:r>
        <w:rPr>
          <w:rFonts w:ascii="Arial" w:eastAsia="Arial" w:hAnsi="Arial" w:cs="Arial"/>
          <w:b/>
          <w:bCs/>
          <w:color w:val="000000" w:themeColor="text1"/>
        </w:rPr>
        <w:t xml:space="preserve">The Recipient </w:t>
      </w:r>
      <w:r w:rsidR="03833F45" w:rsidRPr="16F745B1">
        <w:rPr>
          <w:rFonts w:ascii="Arial" w:eastAsia="Arial" w:hAnsi="Arial" w:cs="Arial"/>
          <w:b/>
          <w:bCs/>
          <w:color w:val="000000" w:themeColor="text1"/>
        </w:rPr>
        <w:t>s</w:t>
      </w:r>
      <w:r>
        <w:rPr>
          <w:rFonts w:ascii="Arial" w:eastAsia="Arial" w:hAnsi="Arial" w:cs="Arial"/>
          <w:b/>
          <w:bCs/>
          <w:color w:val="000000" w:themeColor="text1"/>
        </w:rPr>
        <w:t>hall:</w:t>
      </w:r>
    </w:p>
    <w:p w14:paraId="6B7AE51A" w14:textId="10CA8494" w:rsidR="00D2599B" w:rsidRPr="00D2599B" w:rsidRDefault="00EE39A5" w:rsidP="00452263">
      <w:pPr>
        <w:pStyle w:val="ListParagraph"/>
        <w:numPr>
          <w:ilvl w:val="0"/>
          <w:numId w:val="64"/>
        </w:numPr>
        <w:spacing w:before="120" w:after="120"/>
        <w:rPr>
          <w:rFonts w:ascii="Arial" w:eastAsia="Arial" w:hAnsi="Arial" w:cs="Arial"/>
          <w:color w:val="000000" w:themeColor="text1"/>
        </w:rPr>
      </w:pPr>
      <w:r w:rsidRPr="5DFE8D2F">
        <w:rPr>
          <w:rFonts w:ascii="Arial" w:eastAsia="Arial" w:hAnsi="Arial" w:cs="Arial"/>
          <w:color w:val="000000" w:themeColor="text1"/>
        </w:rPr>
        <w:t xml:space="preserve">For </w:t>
      </w:r>
      <w:r w:rsidRPr="5DFE8D2F">
        <w:rPr>
          <w:rFonts w:ascii="Arial" w:eastAsia="Arial" w:hAnsi="Arial" w:cs="Arial"/>
          <w:b/>
          <w:bCs/>
          <w:color w:val="000000" w:themeColor="text1"/>
        </w:rPr>
        <w:t>each charger</w:t>
      </w:r>
      <w:r w:rsidRPr="5DFE8D2F">
        <w:rPr>
          <w:rFonts w:ascii="Arial" w:eastAsia="Arial" w:hAnsi="Arial" w:cs="Arial"/>
          <w:color w:val="000000" w:themeColor="text1"/>
        </w:rPr>
        <w:t>, after the charger becomes operational</w:t>
      </w:r>
      <w:r w:rsidRPr="5DFE8D2F">
        <w:rPr>
          <w:rFonts w:ascii="Arial" w:eastAsia="Arial" w:hAnsi="Arial" w:cs="Arial"/>
          <w:b/>
          <w:bCs/>
          <w:color w:val="000000" w:themeColor="text1"/>
        </w:rPr>
        <w:t>,</w:t>
      </w:r>
      <w:r w:rsidR="003C34A0" w:rsidRPr="5DFE8D2F">
        <w:rPr>
          <w:rFonts w:ascii="Arial" w:eastAsia="Arial" w:hAnsi="Arial" w:cs="Arial"/>
          <w:b/>
          <w:bCs/>
          <w:color w:val="000000" w:themeColor="text1"/>
        </w:rPr>
        <w:t xml:space="preserve"> </w:t>
      </w:r>
      <w:r w:rsidR="2E43E5F8" w:rsidRPr="5DFE8D2F">
        <w:rPr>
          <w:rFonts w:ascii="Arial" w:eastAsia="Arial" w:hAnsi="Arial" w:cs="Arial"/>
          <w:color w:val="000000" w:themeColor="text1"/>
        </w:rPr>
        <w:t>p</w:t>
      </w:r>
      <w:r w:rsidR="7BE8E1B8" w:rsidRPr="5DFE8D2F">
        <w:rPr>
          <w:rFonts w:ascii="Arial" w:eastAsia="Arial" w:hAnsi="Arial" w:cs="Arial"/>
          <w:color w:val="000000" w:themeColor="text1"/>
        </w:rPr>
        <w:t xml:space="preserve">repare and submit to the CEC </w:t>
      </w:r>
      <w:r w:rsidR="7BE8E1B8" w:rsidRPr="5DFE8D2F">
        <w:rPr>
          <w:rFonts w:ascii="Arial" w:eastAsia="Arial" w:hAnsi="Arial" w:cs="Arial"/>
          <w:i/>
          <w:iCs/>
          <w:color w:val="000000" w:themeColor="text1"/>
        </w:rPr>
        <w:t>Quarterly Reports on Charger and Charging Port Reliability and Maintenance</w:t>
      </w:r>
      <w:r w:rsidR="7BE8E1B8" w:rsidRPr="5DFE8D2F">
        <w:rPr>
          <w:rFonts w:ascii="Arial" w:eastAsia="Arial" w:hAnsi="Arial" w:cs="Arial"/>
          <w:color w:val="000000" w:themeColor="text1"/>
        </w:rPr>
        <w:t>. This report must conform to a format approved by the CEC</w:t>
      </w:r>
      <w:r w:rsidR="137ECA03" w:rsidRPr="5DFE8D2F">
        <w:rPr>
          <w:rFonts w:ascii="Arial" w:eastAsia="Arial" w:hAnsi="Arial" w:cs="Arial"/>
          <w:color w:val="000000" w:themeColor="text1"/>
        </w:rPr>
        <w:t xml:space="preserve"> and is provided for six years after the charg</w:t>
      </w:r>
      <w:r w:rsidR="237EC9F7" w:rsidRPr="5DFE8D2F">
        <w:rPr>
          <w:rFonts w:ascii="Arial" w:eastAsia="Arial" w:hAnsi="Arial" w:cs="Arial"/>
          <w:color w:val="000000" w:themeColor="text1"/>
        </w:rPr>
        <w:t>i</w:t>
      </w:r>
      <w:r w:rsidR="137ECA03" w:rsidRPr="5DFE8D2F">
        <w:rPr>
          <w:rFonts w:ascii="Arial" w:eastAsia="Arial" w:hAnsi="Arial" w:cs="Arial"/>
          <w:color w:val="000000" w:themeColor="text1"/>
        </w:rPr>
        <w:t>ng por</w:t>
      </w:r>
      <w:r w:rsidR="2A07DA62" w:rsidRPr="5DFE8D2F">
        <w:rPr>
          <w:rFonts w:ascii="Arial" w:eastAsia="Arial" w:hAnsi="Arial" w:cs="Arial"/>
          <w:color w:val="000000" w:themeColor="text1"/>
        </w:rPr>
        <w:t>ts</w:t>
      </w:r>
      <w:r w:rsidR="137ECA03" w:rsidRPr="5DFE8D2F">
        <w:rPr>
          <w:rFonts w:ascii="Arial" w:eastAsia="Arial" w:hAnsi="Arial" w:cs="Arial"/>
          <w:color w:val="000000" w:themeColor="text1"/>
        </w:rPr>
        <w:t xml:space="preserve"> </w:t>
      </w:r>
      <w:r w:rsidR="5608D2B5" w:rsidRPr="5DFE8D2F">
        <w:rPr>
          <w:rFonts w:ascii="Arial" w:eastAsia="Arial" w:hAnsi="Arial" w:cs="Arial"/>
          <w:color w:val="000000" w:themeColor="text1"/>
        </w:rPr>
        <w:t xml:space="preserve">are </w:t>
      </w:r>
      <w:r w:rsidR="137ECA03" w:rsidRPr="5DFE8D2F">
        <w:rPr>
          <w:rFonts w:ascii="Arial" w:eastAsia="Arial" w:hAnsi="Arial" w:cs="Arial"/>
          <w:color w:val="000000" w:themeColor="text1"/>
        </w:rPr>
        <w:t>operational</w:t>
      </w:r>
      <w:r w:rsidR="10794EA5" w:rsidRPr="5DFE8D2F">
        <w:rPr>
          <w:rFonts w:ascii="Arial" w:eastAsia="Arial" w:hAnsi="Arial" w:cs="Arial"/>
          <w:color w:val="000000" w:themeColor="text1"/>
        </w:rPr>
        <w:t xml:space="preserve">. </w:t>
      </w:r>
      <w:r w:rsidR="00616355" w:rsidRPr="5DFE8D2F">
        <w:rPr>
          <w:rFonts w:ascii="Arial" w:eastAsia="Arial" w:hAnsi="Arial" w:cs="Arial"/>
          <w:color w:val="000000" w:themeColor="text1"/>
        </w:rPr>
        <w:t>Each report must include:</w:t>
      </w:r>
    </w:p>
    <w:p w14:paraId="59E90B99" w14:textId="444EA029" w:rsidR="00BC2972" w:rsidRPr="00D65A71" w:rsidRDefault="00D2599B" w:rsidP="00452263">
      <w:pPr>
        <w:pStyle w:val="ListParagraph"/>
        <w:numPr>
          <w:ilvl w:val="1"/>
          <w:numId w:val="64"/>
        </w:numPr>
        <w:spacing w:before="120" w:after="120"/>
        <w:rPr>
          <w:rFonts w:ascii="Arial" w:eastAsia="Arial" w:hAnsi="Arial" w:cs="Arial"/>
          <w:color w:val="000000" w:themeColor="text1"/>
          <w:szCs w:val="24"/>
        </w:rPr>
      </w:pPr>
      <w:r>
        <w:rPr>
          <w:rFonts w:ascii="Arial" w:eastAsia="Arial" w:hAnsi="Arial" w:cs="Arial"/>
          <w:color w:val="000000" w:themeColor="text1"/>
        </w:rPr>
        <w:t>A</w:t>
      </w:r>
      <w:r w:rsidR="5DD3BC26" w:rsidRPr="00D65A71">
        <w:rPr>
          <w:rFonts w:ascii="Arial" w:eastAsia="Arial" w:hAnsi="Arial" w:cs="Arial"/>
          <w:color w:val="000000" w:themeColor="text1"/>
        </w:rPr>
        <w:t xml:space="preserve"> </w:t>
      </w:r>
      <w:r w:rsidR="00BC2972" w:rsidRPr="00D65A71">
        <w:rPr>
          <w:rFonts w:ascii="Arial" w:eastAsia="Arial" w:hAnsi="Arial" w:cs="Arial"/>
          <w:color w:val="000000" w:themeColor="text1"/>
        </w:rPr>
        <w:t>summary of charging port downtime, including total downtime and the number and frequency of downtime events, the minimum, median, mean, and maximum duration, and the causes of downtime events. Downtime shall be determined on a per charging port basis by summing the durations of all downtime events during the reporting period. The duration of a downtime event shall be the longest of the following periods:  </w:t>
      </w:r>
    </w:p>
    <w:p w14:paraId="5C6ED867" w14:textId="77777777" w:rsidR="00BC2972" w:rsidRPr="00BC2972" w:rsidRDefault="00BC2972" w:rsidP="00452263">
      <w:pPr>
        <w:numPr>
          <w:ilvl w:val="3"/>
          <w:numId w:val="60"/>
        </w:numPr>
        <w:spacing w:before="120" w:after="120"/>
        <w:rPr>
          <w:rFonts w:ascii="Arial" w:eastAsia="Arial" w:hAnsi="Arial" w:cs="Arial"/>
          <w:color w:val="000000" w:themeColor="text1"/>
        </w:rPr>
      </w:pPr>
      <w:r w:rsidRPr="00BC2972">
        <w:rPr>
          <w:rFonts w:ascii="Arial" w:eastAsia="Arial" w:hAnsi="Arial" w:cs="Arial"/>
          <w:b/>
          <w:bCs/>
          <w:color w:val="000000" w:themeColor="text1"/>
        </w:rPr>
        <w:t>For networked charging ports,</w:t>
      </w:r>
      <w:r w:rsidRPr="00BC2972">
        <w:rPr>
          <w:rFonts w:ascii="Arial" w:eastAsia="Arial" w:hAnsi="Arial" w:cs="Arial"/>
          <w:color w:val="000000" w:themeColor="text1"/>
        </w:rPr>
        <w:t xml:space="preserve"> the time after the charger has transmitted a </w:t>
      </w:r>
      <w:proofErr w:type="spellStart"/>
      <w:r w:rsidRPr="00BC2972">
        <w:rPr>
          <w:rFonts w:ascii="Arial" w:eastAsia="Arial" w:hAnsi="Arial" w:cs="Arial"/>
          <w:color w:val="000000" w:themeColor="text1"/>
        </w:rPr>
        <w:t>StatusNotificationRequest</w:t>
      </w:r>
      <w:proofErr w:type="spellEnd"/>
      <w:r w:rsidRPr="00BC2972">
        <w:rPr>
          <w:rFonts w:ascii="Arial" w:eastAsia="Arial" w:hAnsi="Arial" w:cs="Arial"/>
          <w:color w:val="000000" w:themeColor="text1"/>
        </w:rPr>
        <w:t xml:space="preserve"> indicating that the charging port associated with that charger is in a “faulted” or “unavailable” state until a subsequent </w:t>
      </w:r>
      <w:proofErr w:type="spellStart"/>
      <w:r w:rsidRPr="00BC2972">
        <w:rPr>
          <w:rFonts w:ascii="Arial" w:eastAsia="Arial" w:hAnsi="Arial" w:cs="Arial"/>
          <w:color w:val="000000" w:themeColor="text1"/>
        </w:rPr>
        <w:t>StatusNotificationRequest</w:t>
      </w:r>
      <w:proofErr w:type="spellEnd"/>
      <w:r w:rsidRPr="00BC2972">
        <w:rPr>
          <w:rFonts w:ascii="Arial" w:eastAsia="Arial" w:hAnsi="Arial" w:cs="Arial"/>
          <w:color w:val="000000" w:themeColor="text1"/>
        </w:rPr>
        <w:t xml:space="preserve"> is transmitted by that charger indicating that the charging port has transitioned to an “available,” “occupied,” or “reserved” state. The timestamps in each </w:t>
      </w:r>
      <w:proofErr w:type="spellStart"/>
      <w:r w:rsidRPr="00BC2972">
        <w:rPr>
          <w:rFonts w:ascii="Arial" w:eastAsia="Arial" w:hAnsi="Arial" w:cs="Arial"/>
          <w:color w:val="000000" w:themeColor="text1"/>
        </w:rPr>
        <w:t>StatusNotificationRequest</w:t>
      </w:r>
      <w:proofErr w:type="spellEnd"/>
      <w:r w:rsidRPr="00BC2972">
        <w:rPr>
          <w:rFonts w:ascii="Arial" w:eastAsia="Arial" w:hAnsi="Arial" w:cs="Arial"/>
          <w:color w:val="000000" w:themeColor="text1"/>
        </w:rPr>
        <w:t xml:space="preserve"> shall be used to quantify downtime.  </w:t>
      </w:r>
    </w:p>
    <w:p w14:paraId="21975125" w14:textId="1A22C178" w:rsidR="00F024A0" w:rsidRPr="00BC2972" w:rsidRDefault="00BC2972" w:rsidP="00452263">
      <w:pPr>
        <w:numPr>
          <w:ilvl w:val="3"/>
          <w:numId w:val="60"/>
        </w:numPr>
        <w:spacing w:before="120" w:after="120"/>
        <w:rPr>
          <w:rFonts w:ascii="Arial" w:eastAsia="Arial" w:hAnsi="Arial" w:cs="Arial"/>
          <w:color w:val="000000" w:themeColor="text1"/>
        </w:rPr>
      </w:pPr>
      <w:r w:rsidRPr="00BC2972">
        <w:rPr>
          <w:rFonts w:ascii="Arial" w:eastAsia="Arial" w:hAnsi="Arial" w:cs="Arial"/>
          <w:b/>
          <w:bCs/>
          <w:color w:val="000000" w:themeColor="text1"/>
        </w:rPr>
        <w:t>For networked chargers,</w:t>
      </w:r>
      <w:r w:rsidRPr="00BC2972">
        <w:rPr>
          <w:rFonts w:ascii="Arial" w:eastAsia="Arial" w:hAnsi="Arial" w:cs="Arial"/>
          <w:color w:val="000000" w:themeColor="text1"/>
        </w:rPr>
        <w:t xml:space="preserve"> the time between a </w:t>
      </w:r>
      <w:proofErr w:type="spellStart"/>
      <w:r w:rsidRPr="00BC2972">
        <w:rPr>
          <w:rFonts w:ascii="Arial" w:eastAsia="Arial" w:hAnsi="Arial" w:cs="Arial"/>
          <w:color w:val="000000" w:themeColor="text1"/>
        </w:rPr>
        <w:t>BootNotificationResponse</w:t>
      </w:r>
      <w:proofErr w:type="spellEnd"/>
      <w:r w:rsidRPr="00BC2972">
        <w:rPr>
          <w:rFonts w:ascii="Arial" w:eastAsia="Arial" w:hAnsi="Arial" w:cs="Arial"/>
          <w:color w:val="000000" w:themeColor="text1"/>
        </w:rPr>
        <w:t xml:space="preserve"> transmitted by the Central Management System and the last </w:t>
      </w:r>
      <w:proofErr w:type="spellStart"/>
      <w:r w:rsidRPr="00BC2972">
        <w:rPr>
          <w:rFonts w:ascii="Arial" w:eastAsia="Arial" w:hAnsi="Arial" w:cs="Arial"/>
          <w:color w:val="000000" w:themeColor="text1"/>
        </w:rPr>
        <w:t>HeartbeatResponse</w:t>
      </w:r>
      <w:proofErr w:type="spellEnd"/>
      <w:r w:rsidRPr="00BC2972">
        <w:rPr>
          <w:rFonts w:ascii="Arial" w:eastAsia="Arial" w:hAnsi="Arial" w:cs="Arial"/>
          <w:color w:val="000000" w:themeColor="text1"/>
        </w:rPr>
        <w:t xml:space="preserve"> transmitted by the Central Management System prior to the </w:t>
      </w:r>
      <w:proofErr w:type="spellStart"/>
      <w:r w:rsidRPr="00BC2972">
        <w:rPr>
          <w:rFonts w:ascii="Arial" w:eastAsia="Arial" w:hAnsi="Arial" w:cs="Arial"/>
          <w:color w:val="000000" w:themeColor="text1"/>
        </w:rPr>
        <w:t>BootNotificationResponse</w:t>
      </w:r>
      <w:proofErr w:type="spellEnd"/>
      <w:r w:rsidRPr="00BC2972">
        <w:rPr>
          <w:rFonts w:ascii="Arial" w:eastAsia="Arial" w:hAnsi="Arial" w:cs="Arial"/>
          <w:color w:val="000000" w:themeColor="text1"/>
        </w:rPr>
        <w:t xml:space="preserve">. The timestamps in the relevant </w:t>
      </w:r>
      <w:proofErr w:type="spellStart"/>
      <w:r w:rsidRPr="00BC2972">
        <w:rPr>
          <w:rFonts w:ascii="Arial" w:eastAsia="Arial" w:hAnsi="Arial" w:cs="Arial"/>
          <w:color w:val="000000" w:themeColor="text1"/>
        </w:rPr>
        <w:t>BootNotificationResponse</w:t>
      </w:r>
      <w:proofErr w:type="spellEnd"/>
      <w:r w:rsidRPr="00BC2972">
        <w:rPr>
          <w:rFonts w:ascii="Arial" w:eastAsia="Arial" w:hAnsi="Arial" w:cs="Arial"/>
          <w:color w:val="000000" w:themeColor="text1"/>
        </w:rPr>
        <w:t xml:space="preserve"> and </w:t>
      </w:r>
      <w:proofErr w:type="spellStart"/>
      <w:r w:rsidRPr="00BC2972">
        <w:rPr>
          <w:rFonts w:ascii="Arial" w:eastAsia="Arial" w:hAnsi="Arial" w:cs="Arial"/>
          <w:color w:val="000000" w:themeColor="text1"/>
        </w:rPr>
        <w:t>HeartbeatResponse</w:t>
      </w:r>
      <w:proofErr w:type="spellEnd"/>
      <w:r w:rsidRPr="00BC2972">
        <w:rPr>
          <w:rFonts w:ascii="Arial" w:eastAsia="Arial" w:hAnsi="Arial" w:cs="Arial"/>
          <w:color w:val="000000" w:themeColor="text1"/>
        </w:rPr>
        <w:t xml:space="preserve"> shall be used to quantify downtime.   </w:t>
      </w:r>
    </w:p>
    <w:p w14:paraId="61EAAC5F" w14:textId="3200A285" w:rsidR="00BC2972" w:rsidRPr="00BC2972" w:rsidRDefault="00BC2972" w:rsidP="00452263">
      <w:pPr>
        <w:numPr>
          <w:ilvl w:val="3"/>
          <w:numId w:val="60"/>
        </w:numPr>
        <w:spacing w:before="120" w:after="120"/>
        <w:rPr>
          <w:rFonts w:ascii="Arial" w:eastAsia="Arial" w:hAnsi="Arial" w:cs="Arial"/>
          <w:color w:val="000000" w:themeColor="text1"/>
        </w:rPr>
      </w:pPr>
      <w:r w:rsidRPr="00F024A0">
        <w:rPr>
          <w:rFonts w:ascii="Arial" w:eastAsia="Arial" w:hAnsi="Arial" w:cs="Arial"/>
          <w:b/>
          <w:bCs/>
          <w:color w:val="000000" w:themeColor="text1"/>
        </w:rPr>
        <w:t>For all charging ports,</w:t>
      </w:r>
      <w:r w:rsidRPr="00F024A0">
        <w:rPr>
          <w:rFonts w:ascii="Arial" w:eastAsia="Arial" w:hAnsi="Arial" w:cs="Arial"/>
          <w:color w:val="000000" w:themeColor="text1"/>
        </w:rPr>
        <w:t xml:space="preserve"> the time between the earliest record that a charging port is not capable of successfully dispensing electricity or otherwise not functioning as designed and the time it is available to deliver a charge. </w:t>
      </w:r>
      <w:proofErr w:type="gramStart"/>
      <w:r w:rsidRPr="00F024A0">
        <w:rPr>
          <w:rFonts w:ascii="Arial" w:eastAsia="Arial" w:hAnsi="Arial" w:cs="Arial"/>
          <w:color w:val="000000" w:themeColor="text1"/>
        </w:rPr>
        <w:t>First</w:t>
      </w:r>
      <w:proofErr w:type="gramEnd"/>
      <w:r w:rsidRPr="00F024A0">
        <w:rPr>
          <w:rFonts w:ascii="Arial" w:eastAsia="Arial" w:hAnsi="Arial" w:cs="Arial"/>
          <w:color w:val="000000" w:themeColor="text1"/>
        </w:rPr>
        <w:t xml:space="preserve"> record that a charger is not capable of successfully dispensing electricity or otherwise not functioning as designed includes, but is not limited to, consumer notification, internal diagnostics, or inspection, whichever is earliest.  </w:t>
      </w:r>
    </w:p>
    <w:p w14:paraId="02E3A96F" w14:textId="035EB34D" w:rsidR="00BC2972" w:rsidRPr="00BC2972" w:rsidRDefault="001371D3" w:rsidP="00452263">
      <w:pPr>
        <w:pStyle w:val="ListParagraph"/>
        <w:numPr>
          <w:ilvl w:val="1"/>
          <w:numId w:val="64"/>
        </w:numPr>
        <w:spacing w:before="120" w:after="120"/>
        <w:rPr>
          <w:rFonts w:ascii="Arial" w:eastAsia="Arial" w:hAnsi="Arial" w:cs="Arial"/>
          <w:color w:val="000000" w:themeColor="text1"/>
        </w:rPr>
      </w:pPr>
      <w:r>
        <w:rPr>
          <w:rFonts w:ascii="Arial" w:eastAsia="Arial" w:hAnsi="Arial" w:cs="Arial"/>
          <w:color w:val="000000" w:themeColor="text1"/>
        </w:rPr>
        <w:t>A</w:t>
      </w:r>
      <w:r w:rsidR="00BC2972" w:rsidRPr="6B13E098">
        <w:rPr>
          <w:rFonts w:ascii="Arial" w:eastAsia="Arial" w:hAnsi="Arial" w:cs="Arial"/>
          <w:color w:val="000000" w:themeColor="text1"/>
        </w:rPr>
        <w:t xml:space="preserve"> summary of </w:t>
      </w:r>
      <w:r w:rsidR="0012038C">
        <w:rPr>
          <w:rFonts w:ascii="Arial" w:eastAsia="Arial" w:hAnsi="Arial" w:cs="Arial"/>
          <w:color w:val="000000" w:themeColor="text1"/>
        </w:rPr>
        <w:t>e</w:t>
      </w:r>
      <w:r w:rsidR="00BC2972" w:rsidRPr="6B13E098">
        <w:rPr>
          <w:rFonts w:ascii="Arial" w:eastAsia="Arial" w:hAnsi="Arial" w:cs="Arial"/>
          <w:color w:val="000000" w:themeColor="text1"/>
        </w:rPr>
        <w:t xml:space="preserve">xcluded </w:t>
      </w:r>
      <w:r w:rsidR="0012038C">
        <w:rPr>
          <w:rFonts w:ascii="Arial" w:eastAsia="Arial" w:hAnsi="Arial" w:cs="Arial"/>
          <w:color w:val="000000" w:themeColor="text1"/>
        </w:rPr>
        <w:t>d</w:t>
      </w:r>
      <w:r w:rsidR="00BC2972" w:rsidRPr="6B13E098">
        <w:rPr>
          <w:rFonts w:ascii="Arial" w:eastAsia="Arial" w:hAnsi="Arial" w:cs="Arial"/>
          <w:color w:val="000000" w:themeColor="text1"/>
        </w:rPr>
        <w:t>owntime, including total excluded downtime and the number and frequency of excluded downtime events, the minimum, median, mean, and maximum duration, and the causes of excluded downtime events</w:t>
      </w:r>
      <w:r w:rsidR="5420AD09" w:rsidRPr="6B13E098">
        <w:rPr>
          <w:rFonts w:ascii="Arial" w:eastAsia="Arial" w:hAnsi="Arial" w:cs="Arial"/>
          <w:color w:val="000000" w:themeColor="text1"/>
        </w:rPr>
        <w:t>.</w:t>
      </w:r>
      <w:r w:rsidR="00BC2972" w:rsidRPr="6B13E098">
        <w:rPr>
          <w:rFonts w:ascii="Arial" w:eastAsia="Arial" w:hAnsi="Arial" w:cs="Arial"/>
          <w:color w:val="000000" w:themeColor="text1"/>
        </w:rPr>
        <w:t xml:space="preserve"> ‘Excluded Downtime’ includes:  </w:t>
      </w:r>
    </w:p>
    <w:p w14:paraId="72E7B088" w14:textId="77777777" w:rsidR="00BC2972" w:rsidRPr="00BC2972" w:rsidRDefault="00BC2972" w:rsidP="00452263">
      <w:pPr>
        <w:numPr>
          <w:ilvl w:val="3"/>
          <w:numId w:val="65"/>
        </w:numPr>
        <w:spacing w:before="120" w:after="120"/>
        <w:rPr>
          <w:rFonts w:ascii="Arial" w:eastAsia="Arial" w:hAnsi="Arial" w:cs="Arial"/>
          <w:color w:val="000000" w:themeColor="text1"/>
        </w:rPr>
      </w:pPr>
      <w:r w:rsidRPr="00BC2972">
        <w:rPr>
          <w:rFonts w:ascii="Arial" w:eastAsia="Arial" w:hAnsi="Arial" w:cs="Arial"/>
          <w:b/>
          <w:bCs/>
          <w:color w:val="000000" w:themeColor="text1"/>
        </w:rPr>
        <w:t>Before Initial Installation:</w:t>
      </w:r>
      <w:r w:rsidRPr="00BC2972">
        <w:rPr>
          <w:rFonts w:ascii="Arial" w:eastAsia="Arial" w:hAnsi="Arial" w:cs="Arial"/>
          <w:color w:val="000000" w:themeColor="text1"/>
        </w:rPr>
        <w:t xml:space="preserve"> Downtime before the charging port was initially installed.  </w:t>
      </w:r>
    </w:p>
    <w:p w14:paraId="3D6C4DDD" w14:textId="77777777" w:rsidR="00BC2972" w:rsidRPr="00BC2972" w:rsidRDefault="00BC2972" w:rsidP="00452263">
      <w:pPr>
        <w:numPr>
          <w:ilvl w:val="3"/>
          <w:numId w:val="65"/>
        </w:numPr>
        <w:spacing w:before="120" w:after="120"/>
        <w:rPr>
          <w:rFonts w:ascii="Arial" w:eastAsia="Arial" w:hAnsi="Arial" w:cs="Arial"/>
          <w:color w:val="000000" w:themeColor="text1"/>
        </w:rPr>
      </w:pPr>
      <w:r w:rsidRPr="00BC2972">
        <w:rPr>
          <w:rFonts w:ascii="Arial" w:eastAsia="Arial" w:hAnsi="Arial" w:cs="Arial"/>
          <w:b/>
          <w:bCs/>
          <w:color w:val="000000" w:themeColor="text1"/>
        </w:rPr>
        <w:t>Grid Power Loss:</w:t>
      </w:r>
      <w:r w:rsidRPr="00BC2972">
        <w:rPr>
          <w:rFonts w:ascii="Arial" w:eastAsia="Arial" w:hAnsi="Arial" w:cs="Arial"/>
          <w:color w:val="000000" w:themeColor="text1"/>
        </w:rPr>
        <w:t xml:space="preserve"> Downtime during which power supplied by a third-party provider is not supplied at levels required for minimum function of the charging port. This may include, but is not limited to, service outages due to utility equipment malfunction or public safety power shutoffs. This does not include power generation or storage equipment installed to serve the charger(s) exclusively. Documentation from power </w:t>
      </w:r>
      <w:proofErr w:type="gramStart"/>
      <w:r w:rsidRPr="00BC2972">
        <w:rPr>
          <w:rFonts w:ascii="Arial" w:eastAsia="Arial" w:hAnsi="Arial" w:cs="Arial"/>
          <w:color w:val="000000" w:themeColor="text1"/>
        </w:rPr>
        <w:t>provider</w:t>
      </w:r>
      <w:proofErr w:type="gramEnd"/>
      <w:r w:rsidRPr="00BC2972">
        <w:rPr>
          <w:rFonts w:ascii="Arial" w:eastAsia="Arial" w:hAnsi="Arial" w:cs="Arial"/>
          <w:color w:val="000000" w:themeColor="text1"/>
        </w:rPr>
        <w:t xml:space="preserve"> detailing outage is required to claim this as excluded downtime.   </w:t>
      </w:r>
    </w:p>
    <w:p w14:paraId="7EF3FCCF" w14:textId="77777777" w:rsidR="00BC2972" w:rsidRPr="00BC2972" w:rsidRDefault="00BC2972" w:rsidP="00452263">
      <w:pPr>
        <w:numPr>
          <w:ilvl w:val="3"/>
          <w:numId w:val="65"/>
        </w:numPr>
        <w:spacing w:before="120" w:after="120"/>
        <w:rPr>
          <w:rFonts w:ascii="Arial" w:eastAsia="Arial" w:hAnsi="Arial" w:cs="Arial"/>
          <w:color w:val="000000" w:themeColor="text1"/>
        </w:rPr>
      </w:pPr>
      <w:r w:rsidRPr="00BC2972">
        <w:rPr>
          <w:rFonts w:ascii="Arial" w:eastAsia="Arial" w:hAnsi="Arial" w:cs="Arial"/>
          <w:b/>
          <w:bCs/>
          <w:color w:val="000000" w:themeColor="text1"/>
        </w:rPr>
        <w:t>Outage for Preventative Maintenance or Upgrade:</w:t>
      </w:r>
      <w:r w:rsidRPr="00BC2972">
        <w:rPr>
          <w:rFonts w:ascii="Arial" w:eastAsia="Arial" w:hAnsi="Arial" w:cs="Arial"/>
          <w:color w:val="000000" w:themeColor="text1"/>
        </w:rPr>
        <w:t xml:space="preserve"> Downtime caused by any preventative maintenance or upgrade work that takes the charging port offline. This must be scheduled at least two weeks in advance of the charger being placed in an inoperative state. The maximum downtime that can be excluded for preventative maintenance or upgrade work is 24 hours for any 12-month period.    </w:t>
      </w:r>
    </w:p>
    <w:p w14:paraId="7136961F" w14:textId="2AAC483B" w:rsidR="00BC2972" w:rsidRPr="00BC2972" w:rsidRDefault="00BC2972" w:rsidP="00452263">
      <w:pPr>
        <w:numPr>
          <w:ilvl w:val="3"/>
          <w:numId w:val="65"/>
        </w:numPr>
        <w:spacing w:before="120" w:after="120"/>
        <w:rPr>
          <w:rFonts w:ascii="Arial" w:eastAsia="Arial" w:hAnsi="Arial" w:cs="Arial"/>
          <w:color w:val="000000" w:themeColor="text1"/>
        </w:rPr>
      </w:pPr>
      <w:r w:rsidRPr="00BC2972">
        <w:rPr>
          <w:rFonts w:ascii="Arial" w:eastAsia="Arial" w:hAnsi="Arial" w:cs="Arial"/>
          <w:b/>
          <w:bCs/>
          <w:color w:val="000000" w:themeColor="text1"/>
        </w:rPr>
        <w:t>Vandalism or Theft:</w:t>
      </w:r>
      <w:r w:rsidRPr="00BC2972">
        <w:rPr>
          <w:rFonts w:ascii="Arial" w:eastAsia="Arial" w:hAnsi="Arial" w:cs="Arial"/>
          <w:color w:val="000000" w:themeColor="text1"/>
        </w:rPr>
        <w:t xml:space="preserve"> Downtime caused by any physical damage to the charger or station committed by a third party. This may include, but is not limited to, theft of charging cables, damage to connectors from mishandling, or damage to screens. A maximum of 5 days may be claimed as excluded downtime for each </w:t>
      </w:r>
      <w:r w:rsidR="0055581C">
        <w:rPr>
          <w:rFonts w:ascii="Arial" w:eastAsia="Arial" w:hAnsi="Arial" w:cs="Arial"/>
          <w:color w:val="000000" w:themeColor="text1"/>
        </w:rPr>
        <w:t>v</w:t>
      </w:r>
      <w:r w:rsidRPr="00BC2972">
        <w:rPr>
          <w:rFonts w:ascii="Arial" w:eastAsia="Arial" w:hAnsi="Arial" w:cs="Arial"/>
          <w:color w:val="000000" w:themeColor="text1"/>
        </w:rPr>
        <w:t xml:space="preserve">andalism or </w:t>
      </w:r>
      <w:r w:rsidR="0055581C">
        <w:rPr>
          <w:rFonts w:ascii="Arial" w:eastAsia="Arial" w:hAnsi="Arial" w:cs="Arial"/>
          <w:color w:val="000000" w:themeColor="text1"/>
        </w:rPr>
        <w:t>t</w:t>
      </w:r>
      <w:r w:rsidRPr="00BC2972">
        <w:rPr>
          <w:rFonts w:ascii="Arial" w:eastAsia="Arial" w:hAnsi="Arial" w:cs="Arial"/>
          <w:color w:val="000000" w:themeColor="text1"/>
        </w:rPr>
        <w:t>heft event. A police report or similar third-party documentation is required to claim this as excluded time.    </w:t>
      </w:r>
    </w:p>
    <w:p w14:paraId="562A0617" w14:textId="77777777" w:rsidR="00BC2972" w:rsidRPr="00BC2972" w:rsidRDefault="00BC2972" w:rsidP="00452263">
      <w:pPr>
        <w:numPr>
          <w:ilvl w:val="3"/>
          <w:numId w:val="65"/>
        </w:numPr>
        <w:spacing w:before="120" w:after="120"/>
        <w:rPr>
          <w:rFonts w:ascii="Arial" w:eastAsia="Arial" w:hAnsi="Arial" w:cs="Arial"/>
          <w:color w:val="000000" w:themeColor="text1"/>
        </w:rPr>
      </w:pPr>
      <w:r w:rsidRPr="00BC2972">
        <w:rPr>
          <w:rFonts w:ascii="Arial" w:eastAsia="Arial" w:hAnsi="Arial" w:cs="Arial"/>
          <w:b/>
          <w:bCs/>
          <w:color w:val="000000" w:themeColor="text1"/>
        </w:rPr>
        <w:t>Natural Disasters:</w:t>
      </w:r>
      <w:r w:rsidRPr="00BC2972">
        <w:rPr>
          <w:rFonts w:ascii="Arial" w:eastAsia="Arial" w:hAnsi="Arial" w:cs="Arial"/>
          <w:color w:val="000000" w:themeColor="text1"/>
        </w:rPr>
        <w:t xml:space="preserve"> Downtime caused by any disruption of the charging port due to a natural event such as a flood, earthquake, or wildfire that causes great damage. Third party documentation such as news reporting must be provided along with a narrative of the direct impacts to the charger(s) to claim this as excluded downtime.  </w:t>
      </w:r>
    </w:p>
    <w:p w14:paraId="253890AD" w14:textId="77777777" w:rsidR="00BC2972" w:rsidRPr="00BC2972" w:rsidRDefault="00BC2972" w:rsidP="00452263">
      <w:pPr>
        <w:numPr>
          <w:ilvl w:val="3"/>
          <w:numId w:val="65"/>
        </w:numPr>
        <w:spacing w:before="120" w:after="120"/>
        <w:rPr>
          <w:rFonts w:ascii="Arial" w:eastAsia="Arial" w:hAnsi="Arial" w:cs="Arial"/>
          <w:color w:val="000000" w:themeColor="text1"/>
        </w:rPr>
      </w:pPr>
      <w:r w:rsidRPr="00BC2972">
        <w:rPr>
          <w:rFonts w:ascii="Arial" w:eastAsia="Arial" w:hAnsi="Arial" w:cs="Arial"/>
          <w:b/>
          <w:bCs/>
          <w:color w:val="000000" w:themeColor="text1"/>
        </w:rPr>
        <w:t>Communication Network Outages:</w:t>
      </w:r>
      <w:r w:rsidRPr="00BC2972">
        <w:rPr>
          <w:rFonts w:ascii="Arial" w:eastAsia="Arial" w:hAnsi="Arial" w:cs="Arial"/>
          <w:color w:val="000000" w:themeColor="text1"/>
        </w:rPr>
        <w:t xml:space="preserve"> Downtime caused by loss of communication due to cellular or internet service provider system outages. A Communication Network Outage can be claimed as excluded downtime provided the chargers default to a free charge state during communication losses. A free charge state is when the charger is operational and dispenses energy free of charge to any consumer.    </w:t>
      </w:r>
    </w:p>
    <w:p w14:paraId="21357F55" w14:textId="54AD8598" w:rsidR="00BC2972" w:rsidRPr="006E2231" w:rsidRDefault="00BC2972" w:rsidP="00452263">
      <w:pPr>
        <w:numPr>
          <w:ilvl w:val="3"/>
          <w:numId w:val="65"/>
        </w:numPr>
        <w:spacing w:before="120" w:after="120"/>
        <w:rPr>
          <w:rFonts w:ascii="Arial" w:eastAsia="Arial" w:hAnsi="Arial" w:cs="Arial"/>
          <w:color w:val="000000" w:themeColor="text1"/>
        </w:rPr>
      </w:pPr>
      <w:r w:rsidRPr="00BC2972">
        <w:rPr>
          <w:rFonts w:ascii="Arial" w:eastAsia="Arial" w:hAnsi="Arial" w:cs="Arial"/>
          <w:b/>
          <w:bCs/>
          <w:color w:val="000000" w:themeColor="text1"/>
        </w:rPr>
        <w:t>Operating Hours:</w:t>
      </w:r>
      <w:r w:rsidRPr="00BC2972">
        <w:rPr>
          <w:rFonts w:ascii="Arial" w:eastAsia="Arial" w:hAnsi="Arial" w:cs="Arial"/>
          <w:color w:val="000000" w:themeColor="text1"/>
        </w:rPr>
        <w:t xml:space="preserve"> Hours in which the charging port is in an operative state but that are outside of the identified hours of operation of the charging station.  </w:t>
      </w:r>
    </w:p>
    <w:p w14:paraId="1C62AB69" w14:textId="00CEC98A" w:rsidR="00BC2972" w:rsidRPr="00BC2972" w:rsidRDefault="001E5512" w:rsidP="00452263">
      <w:pPr>
        <w:pStyle w:val="ListParagraph"/>
        <w:numPr>
          <w:ilvl w:val="1"/>
          <w:numId w:val="64"/>
        </w:numPr>
        <w:spacing w:before="120" w:after="120"/>
        <w:rPr>
          <w:rFonts w:ascii="Arial" w:eastAsia="Arial" w:hAnsi="Arial" w:cs="Arial"/>
          <w:color w:val="000000" w:themeColor="text1"/>
        </w:rPr>
      </w:pPr>
      <w:r w:rsidRPr="001E5512">
        <w:rPr>
          <w:rFonts w:ascii="Arial" w:eastAsia="Arial" w:hAnsi="Arial" w:cs="Arial"/>
          <w:color w:val="000000" w:themeColor="text1"/>
        </w:rPr>
        <w:t>A</w:t>
      </w:r>
      <w:r w:rsidR="00BC2972" w:rsidRPr="6B13E098">
        <w:rPr>
          <w:rFonts w:ascii="Arial" w:eastAsia="Arial" w:hAnsi="Arial" w:cs="Arial"/>
          <w:color w:val="000000" w:themeColor="text1"/>
        </w:rPr>
        <w:t xml:space="preserve"> summary and calculation of uptime. Each report shall include the uptime percentage of each charging port (Uptime) installed and operated as part of this Agreement for the reporting period. Charging port uptime shall be calculated as:   </w:t>
      </w:r>
    </w:p>
    <w:p w14:paraId="64343539" w14:textId="3323395F" w:rsidR="00BC2972" w:rsidRPr="00BC2972" w:rsidRDefault="00BC2972" w:rsidP="00452263">
      <w:pPr>
        <w:spacing w:before="120" w:after="120"/>
        <w:jc w:val="center"/>
        <w:rPr>
          <w:rFonts w:ascii="Arial" w:eastAsia="Arial" w:hAnsi="Arial" w:cs="Arial"/>
          <w:color w:val="000000" w:themeColor="text1"/>
        </w:rPr>
      </w:pPr>
      <m:oMathPara>
        <m:oMath>
          <m:r>
            <w:rPr>
              <w:rFonts w:ascii="Cambria Math" w:eastAsia="Arial" w:hAnsi="Cambria Math" w:cs="Arial"/>
              <w:color w:val="000000" w:themeColor="text1"/>
            </w:rPr>
            <m:t xml:space="preserve">U= </m:t>
          </m:r>
          <m:f>
            <m:fPr>
              <m:ctrlPr>
                <w:rPr>
                  <w:rFonts w:ascii="Cambria Math" w:eastAsia="Arial" w:hAnsi="Cambria Math" w:cs="Arial"/>
                  <w:i/>
                  <w:color w:val="000000" w:themeColor="text1"/>
                </w:rPr>
              </m:ctrlPr>
            </m:fPr>
            <m:num>
              <m:r>
                <w:rPr>
                  <w:rFonts w:ascii="Cambria Math" w:eastAsia="Arial" w:hAnsi="Cambria Math" w:cs="Arial"/>
                  <w:color w:val="000000" w:themeColor="text1"/>
                </w:rPr>
                <m:t>T-D+E</m:t>
              </m:r>
            </m:num>
            <m:den>
              <m:r>
                <w:rPr>
                  <w:rFonts w:ascii="Cambria Math" w:eastAsia="Arial" w:hAnsi="Cambria Math" w:cs="Arial"/>
                  <w:color w:val="000000" w:themeColor="text1"/>
                </w:rPr>
                <m:t>T</m:t>
              </m:r>
            </m:den>
          </m:f>
          <m:r>
            <w:rPr>
              <w:rFonts w:ascii="Cambria Math" w:eastAsia="Arial" w:hAnsi="Cambria Math" w:cs="Arial"/>
              <w:color w:val="000000" w:themeColor="text1"/>
            </w:rPr>
            <m:t>*100%</m:t>
          </m:r>
        </m:oMath>
      </m:oMathPara>
    </w:p>
    <w:p w14:paraId="41EAC577" w14:textId="77777777" w:rsidR="00BC2972" w:rsidRPr="00BC2972" w:rsidRDefault="00BC2972" w:rsidP="00452263">
      <w:pPr>
        <w:spacing w:before="120" w:after="120"/>
        <w:ind w:left="3960"/>
        <w:rPr>
          <w:rFonts w:ascii="Arial" w:eastAsia="Arial" w:hAnsi="Arial" w:cs="Arial"/>
          <w:color w:val="000000" w:themeColor="text1"/>
        </w:rPr>
      </w:pPr>
      <w:r w:rsidRPr="00BC2972">
        <w:rPr>
          <w:rFonts w:ascii="Arial" w:eastAsia="Arial" w:hAnsi="Arial" w:cs="Arial"/>
          <w:color w:val="000000" w:themeColor="text1"/>
        </w:rPr>
        <w:t>U = Charging Port Uptime </w:t>
      </w:r>
    </w:p>
    <w:p w14:paraId="66A64670" w14:textId="77777777" w:rsidR="00BC2972" w:rsidRPr="00BC2972" w:rsidRDefault="00BC2972" w:rsidP="00452263">
      <w:pPr>
        <w:spacing w:before="120" w:after="120"/>
        <w:ind w:left="3960"/>
        <w:rPr>
          <w:rFonts w:ascii="Arial" w:eastAsia="Arial" w:hAnsi="Arial" w:cs="Arial"/>
          <w:color w:val="000000" w:themeColor="text1"/>
        </w:rPr>
      </w:pPr>
      <w:r w:rsidRPr="00BC2972">
        <w:rPr>
          <w:rFonts w:ascii="Arial" w:eastAsia="Arial" w:hAnsi="Arial" w:cs="Arial"/>
          <w:color w:val="000000" w:themeColor="text1"/>
        </w:rPr>
        <w:t>T =  </w:t>
      </w:r>
    </w:p>
    <w:p w14:paraId="13E91939" w14:textId="77777777" w:rsidR="00BC2972" w:rsidRPr="00BC2972" w:rsidRDefault="00BC2972" w:rsidP="00452263">
      <w:pPr>
        <w:spacing w:before="120" w:after="120"/>
        <w:ind w:left="4320"/>
        <w:rPr>
          <w:rFonts w:ascii="Arial" w:eastAsia="Arial" w:hAnsi="Arial" w:cs="Arial"/>
          <w:color w:val="000000" w:themeColor="text1"/>
        </w:rPr>
      </w:pPr>
      <w:r w:rsidRPr="00BC2972">
        <w:rPr>
          <w:rFonts w:ascii="Arial" w:eastAsia="Arial" w:hAnsi="Arial" w:cs="Arial"/>
          <w:color w:val="000000" w:themeColor="text1"/>
        </w:rPr>
        <w:t>Q1 reporting period = 129,600 minutes, except for a leap year, which is 131,040 minutes. </w:t>
      </w:r>
    </w:p>
    <w:p w14:paraId="70794DB6" w14:textId="77777777" w:rsidR="00BC2972" w:rsidRPr="00BC2972" w:rsidRDefault="00BC2972" w:rsidP="00452263">
      <w:pPr>
        <w:spacing w:before="120" w:after="120"/>
        <w:ind w:left="4320"/>
        <w:rPr>
          <w:rFonts w:ascii="Arial" w:eastAsia="Arial" w:hAnsi="Arial" w:cs="Arial"/>
          <w:color w:val="000000" w:themeColor="text1"/>
        </w:rPr>
      </w:pPr>
      <w:r w:rsidRPr="00BC2972">
        <w:rPr>
          <w:rFonts w:ascii="Arial" w:eastAsia="Arial" w:hAnsi="Arial" w:cs="Arial"/>
          <w:color w:val="000000" w:themeColor="text1"/>
        </w:rPr>
        <w:t>Q2 reporting period = 131,040 minutes. </w:t>
      </w:r>
    </w:p>
    <w:p w14:paraId="78A72D2F" w14:textId="77777777" w:rsidR="00BC2972" w:rsidRPr="00BC2972" w:rsidRDefault="00BC2972" w:rsidP="00452263">
      <w:pPr>
        <w:spacing w:before="120" w:after="120"/>
        <w:ind w:left="4320"/>
        <w:rPr>
          <w:rFonts w:ascii="Arial" w:eastAsia="Arial" w:hAnsi="Arial" w:cs="Arial"/>
          <w:color w:val="000000" w:themeColor="text1"/>
        </w:rPr>
      </w:pPr>
      <w:r w:rsidRPr="00BC2972">
        <w:rPr>
          <w:rFonts w:ascii="Arial" w:eastAsia="Arial" w:hAnsi="Arial" w:cs="Arial"/>
          <w:color w:val="000000" w:themeColor="text1"/>
        </w:rPr>
        <w:t>Q3 and Q4 reporting periods = 132,480 minutes. </w:t>
      </w:r>
    </w:p>
    <w:p w14:paraId="407D5DD5" w14:textId="77777777" w:rsidR="00BC2972" w:rsidRPr="00BC2972" w:rsidRDefault="00BC2972" w:rsidP="00452263">
      <w:pPr>
        <w:spacing w:before="120" w:after="120"/>
        <w:ind w:left="3960"/>
        <w:rPr>
          <w:rFonts w:ascii="Arial" w:eastAsia="Arial" w:hAnsi="Arial" w:cs="Arial"/>
          <w:color w:val="000000" w:themeColor="text1"/>
        </w:rPr>
      </w:pPr>
      <w:r w:rsidRPr="00BC2972">
        <w:rPr>
          <w:rFonts w:ascii="Arial" w:eastAsia="Arial" w:hAnsi="Arial" w:cs="Arial"/>
          <w:color w:val="000000" w:themeColor="text1"/>
        </w:rPr>
        <w:t>D = Total charging port downtime for the reporting period, in minutes. </w:t>
      </w:r>
    </w:p>
    <w:p w14:paraId="6115D3D9" w14:textId="0303BDA4" w:rsidR="00151CC4" w:rsidRPr="00BC2972" w:rsidRDefault="00BC2972" w:rsidP="00452263">
      <w:pPr>
        <w:spacing w:before="120" w:after="120"/>
        <w:ind w:left="3960"/>
        <w:rPr>
          <w:rFonts w:ascii="Arial" w:eastAsia="Arial" w:hAnsi="Arial" w:cs="Arial"/>
          <w:color w:val="000000" w:themeColor="text1"/>
        </w:rPr>
      </w:pPr>
      <w:r w:rsidRPr="00BC2972">
        <w:rPr>
          <w:rFonts w:ascii="Arial" w:eastAsia="Arial" w:hAnsi="Arial" w:cs="Arial"/>
          <w:color w:val="000000" w:themeColor="text1"/>
        </w:rPr>
        <w:t>E = Total charging port excluded downtime in the reporting period, in minutes. </w:t>
      </w:r>
    </w:p>
    <w:p w14:paraId="33A500E5" w14:textId="77777777" w:rsidR="00BC2972" w:rsidRPr="00BC2972" w:rsidRDefault="00BC2972" w:rsidP="00452263">
      <w:pPr>
        <w:spacing w:before="120" w:after="120"/>
        <w:ind w:left="893"/>
        <w:rPr>
          <w:rFonts w:ascii="Arial" w:eastAsia="Arial" w:hAnsi="Arial" w:cs="Arial"/>
          <w:color w:val="000000" w:themeColor="text1"/>
        </w:rPr>
      </w:pPr>
    </w:p>
    <w:p w14:paraId="5C202170" w14:textId="7FC68B78" w:rsidR="00BC2972" w:rsidRPr="00BC2972" w:rsidRDefault="00BC2972" w:rsidP="00452263">
      <w:pPr>
        <w:pStyle w:val="ListParagraph"/>
        <w:numPr>
          <w:ilvl w:val="1"/>
          <w:numId w:val="64"/>
        </w:numPr>
        <w:spacing w:before="120" w:after="120"/>
        <w:rPr>
          <w:rFonts w:ascii="Arial" w:eastAsia="Arial" w:hAnsi="Arial" w:cs="Arial"/>
          <w:color w:val="000000" w:themeColor="text1"/>
        </w:rPr>
      </w:pPr>
      <w:r w:rsidRPr="6B13E098">
        <w:rPr>
          <w:rFonts w:ascii="Arial" w:eastAsia="Arial" w:hAnsi="Arial" w:cs="Arial"/>
          <w:b/>
          <w:bCs/>
          <w:color w:val="000000" w:themeColor="text1"/>
        </w:rPr>
        <w:t xml:space="preserve">For </w:t>
      </w:r>
      <w:r w:rsidR="00487B1A">
        <w:rPr>
          <w:rFonts w:ascii="Arial" w:eastAsia="Arial" w:hAnsi="Arial" w:cs="Arial"/>
          <w:b/>
          <w:bCs/>
          <w:color w:val="000000" w:themeColor="text1"/>
        </w:rPr>
        <w:t>n</w:t>
      </w:r>
      <w:r w:rsidRPr="6B13E098">
        <w:rPr>
          <w:rFonts w:ascii="Arial" w:eastAsia="Arial" w:hAnsi="Arial" w:cs="Arial"/>
          <w:b/>
          <w:bCs/>
          <w:color w:val="000000" w:themeColor="text1"/>
        </w:rPr>
        <w:t xml:space="preserve">etworked </w:t>
      </w:r>
      <w:r w:rsidR="0CC7D991" w:rsidRPr="3CBE0314">
        <w:rPr>
          <w:rFonts w:ascii="Arial" w:eastAsia="Arial" w:hAnsi="Arial" w:cs="Arial"/>
          <w:b/>
          <w:bCs/>
          <w:color w:val="000000" w:themeColor="text1"/>
        </w:rPr>
        <w:t>charg</w:t>
      </w:r>
      <w:r w:rsidR="05EAD760" w:rsidRPr="3CBE0314">
        <w:rPr>
          <w:rFonts w:ascii="Arial" w:eastAsia="Arial" w:hAnsi="Arial" w:cs="Arial"/>
          <w:b/>
          <w:bCs/>
          <w:color w:val="000000" w:themeColor="text1"/>
        </w:rPr>
        <w:t>ing ports</w:t>
      </w:r>
      <w:r w:rsidR="00F72E59">
        <w:rPr>
          <w:rFonts w:ascii="Arial" w:eastAsia="Arial" w:hAnsi="Arial" w:cs="Arial"/>
          <w:b/>
          <w:bCs/>
          <w:color w:val="000000" w:themeColor="text1"/>
        </w:rPr>
        <w:t>,</w:t>
      </w:r>
      <w:r w:rsidRPr="6B13E098">
        <w:rPr>
          <w:rFonts w:ascii="Arial" w:eastAsia="Arial" w:hAnsi="Arial" w:cs="Arial"/>
          <w:color w:val="000000" w:themeColor="text1"/>
        </w:rPr>
        <w:t xml:space="preserve"> </w:t>
      </w:r>
      <w:r w:rsidR="00F72E59">
        <w:rPr>
          <w:rFonts w:ascii="Arial" w:eastAsia="Arial" w:hAnsi="Arial" w:cs="Arial"/>
          <w:color w:val="000000" w:themeColor="text1"/>
        </w:rPr>
        <w:t>a</w:t>
      </w:r>
      <w:r w:rsidR="00151CC4">
        <w:rPr>
          <w:rFonts w:ascii="Arial" w:eastAsia="Arial" w:hAnsi="Arial" w:cs="Arial"/>
          <w:color w:val="000000" w:themeColor="text1"/>
        </w:rPr>
        <w:t xml:space="preserve"> </w:t>
      </w:r>
      <w:r w:rsidRPr="6B13E098">
        <w:rPr>
          <w:rFonts w:ascii="Arial" w:eastAsia="Arial" w:hAnsi="Arial" w:cs="Arial"/>
          <w:color w:val="000000" w:themeColor="text1"/>
        </w:rPr>
        <w:t xml:space="preserve">charge attempt summary for each charging port. The charge attempt summary shall include, as defined </w:t>
      </w:r>
      <w:r w:rsidR="008135AD">
        <w:rPr>
          <w:rFonts w:ascii="Arial" w:eastAsia="Arial" w:hAnsi="Arial" w:cs="Arial"/>
          <w:color w:val="000000" w:themeColor="text1"/>
        </w:rPr>
        <w:t>below</w:t>
      </w:r>
      <w:r w:rsidRPr="6B13E098">
        <w:rPr>
          <w:rFonts w:ascii="Arial" w:eastAsia="Arial" w:hAnsi="Arial" w:cs="Arial"/>
          <w:color w:val="000000" w:themeColor="text1"/>
        </w:rPr>
        <w:t xml:space="preserve">, the total number of charge attempts, the total number of successful charge attempts, the total number of failed charge attempts, and the successful charge attempt rate for the reporting period. </w:t>
      </w:r>
    </w:p>
    <w:p w14:paraId="57AFB421" w14:textId="09981969" w:rsidR="00BC2972" w:rsidRPr="00BC2972" w:rsidRDefault="00BC2972" w:rsidP="00452263">
      <w:pPr>
        <w:numPr>
          <w:ilvl w:val="3"/>
          <w:numId w:val="65"/>
        </w:numPr>
        <w:spacing w:before="120" w:after="120"/>
        <w:rPr>
          <w:rFonts w:ascii="Arial" w:eastAsia="Arial" w:hAnsi="Arial" w:cs="Arial"/>
          <w:color w:val="000000" w:themeColor="text1"/>
        </w:rPr>
      </w:pPr>
      <w:r w:rsidRPr="00BC2972">
        <w:rPr>
          <w:rFonts w:ascii="Arial" w:eastAsia="Arial" w:hAnsi="Arial" w:cs="Arial"/>
          <w:b/>
          <w:bCs/>
          <w:color w:val="000000" w:themeColor="text1"/>
        </w:rPr>
        <w:t>Charge Attempt.</w:t>
      </w:r>
      <w:r w:rsidRPr="00BC2972">
        <w:rPr>
          <w:rFonts w:ascii="Arial" w:eastAsia="Arial" w:hAnsi="Arial" w:cs="Arial"/>
          <w:color w:val="000000" w:themeColor="text1"/>
        </w:rPr>
        <w:t xml:space="preserve"> A charge attempt occurs upon transmission of one or more of the protocol data units identified in following subsections A</w:t>
      </w:r>
      <w:r w:rsidR="009E341A">
        <w:rPr>
          <w:rFonts w:ascii="Arial" w:eastAsia="Arial" w:hAnsi="Arial" w:cs="Arial"/>
          <w:color w:val="000000" w:themeColor="text1"/>
        </w:rPr>
        <w:t>.</w:t>
      </w:r>
      <w:r w:rsidRPr="00BC2972">
        <w:rPr>
          <w:rFonts w:ascii="Arial" w:eastAsia="Arial" w:hAnsi="Arial" w:cs="Arial"/>
          <w:color w:val="000000" w:themeColor="text1"/>
        </w:rPr>
        <w:t xml:space="preserve"> through G</w:t>
      </w:r>
      <w:r w:rsidR="009E341A">
        <w:rPr>
          <w:rFonts w:ascii="Arial" w:eastAsia="Arial" w:hAnsi="Arial" w:cs="Arial"/>
          <w:color w:val="000000" w:themeColor="text1"/>
        </w:rPr>
        <w:t>.</w:t>
      </w:r>
      <w:r w:rsidR="00220F7B">
        <w:rPr>
          <w:rFonts w:ascii="Arial" w:eastAsia="Arial" w:hAnsi="Arial" w:cs="Arial"/>
          <w:color w:val="000000" w:themeColor="text1"/>
        </w:rPr>
        <w:t xml:space="preserve"> below</w:t>
      </w:r>
      <w:r w:rsidRPr="00BC2972">
        <w:rPr>
          <w:rFonts w:ascii="Arial" w:eastAsia="Arial" w:hAnsi="Arial" w:cs="Arial"/>
          <w:color w:val="000000" w:themeColor="text1"/>
        </w:rPr>
        <w:t xml:space="preserve"> between the Central Management System and the charger as specified in OCPP Version 2.0.1 or a subsequent version of OCPP. Any number of the Protocol Data Units described in A</w:t>
      </w:r>
      <w:r w:rsidR="009E341A">
        <w:rPr>
          <w:rFonts w:ascii="Arial" w:eastAsia="Arial" w:hAnsi="Arial" w:cs="Arial"/>
          <w:color w:val="000000" w:themeColor="text1"/>
        </w:rPr>
        <w:t>.</w:t>
      </w:r>
      <w:r w:rsidRPr="00BC2972">
        <w:rPr>
          <w:rFonts w:ascii="Arial" w:eastAsia="Arial" w:hAnsi="Arial" w:cs="Arial"/>
          <w:color w:val="000000" w:themeColor="text1"/>
        </w:rPr>
        <w:t xml:space="preserve"> through G</w:t>
      </w:r>
      <w:r w:rsidR="009E341A">
        <w:rPr>
          <w:rFonts w:ascii="Arial" w:eastAsia="Arial" w:hAnsi="Arial" w:cs="Arial"/>
          <w:color w:val="000000" w:themeColor="text1"/>
        </w:rPr>
        <w:t>.</w:t>
      </w:r>
      <w:r w:rsidRPr="00BC2972">
        <w:rPr>
          <w:rFonts w:ascii="Arial" w:eastAsia="Arial" w:hAnsi="Arial" w:cs="Arial"/>
          <w:color w:val="000000" w:themeColor="text1"/>
        </w:rPr>
        <w:t xml:space="preserve"> </w:t>
      </w:r>
      <w:r w:rsidRPr="00BC2972" w:rsidDel="00220F7B">
        <w:rPr>
          <w:rFonts w:ascii="Arial" w:eastAsia="Arial" w:hAnsi="Arial" w:cs="Arial"/>
          <w:color w:val="000000" w:themeColor="text1"/>
        </w:rPr>
        <w:t>of this subsection</w:t>
      </w:r>
      <w:r w:rsidR="00621CA7">
        <w:rPr>
          <w:rFonts w:ascii="Arial" w:eastAsia="Arial" w:hAnsi="Arial" w:cs="Arial"/>
          <w:color w:val="000000" w:themeColor="text1"/>
        </w:rPr>
        <w:t xml:space="preserve"> </w:t>
      </w:r>
      <w:r w:rsidR="00220F7B">
        <w:rPr>
          <w:rFonts w:ascii="Arial" w:eastAsia="Arial" w:hAnsi="Arial" w:cs="Arial"/>
          <w:color w:val="000000" w:themeColor="text1"/>
        </w:rPr>
        <w:t>below</w:t>
      </w:r>
      <w:r w:rsidRPr="00BC2972">
        <w:rPr>
          <w:rFonts w:ascii="Arial" w:eastAsia="Arial" w:hAnsi="Arial" w:cs="Arial"/>
          <w:color w:val="000000" w:themeColor="text1"/>
        </w:rPr>
        <w:t xml:space="preserve"> timestamped within a three-minute interval shall be counted as one charge attempt. Any number of </w:t>
      </w:r>
      <w:proofErr w:type="spellStart"/>
      <w:r w:rsidRPr="00BC2972">
        <w:rPr>
          <w:rFonts w:ascii="Arial" w:eastAsia="Arial" w:hAnsi="Arial" w:cs="Arial"/>
          <w:color w:val="000000" w:themeColor="text1"/>
        </w:rPr>
        <w:t>TransactionEventRequest</w:t>
      </w:r>
      <w:proofErr w:type="spellEnd"/>
      <w:r w:rsidRPr="00BC2972">
        <w:rPr>
          <w:rFonts w:ascii="Arial" w:eastAsia="Arial" w:hAnsi="Arial" w:cs="Arial"/>
          <w:color w:val="000000" w:themeColor="text1"/>
        </w:rPr>
        <w:t xml:space="preserve"> described in D</w:t>
      </w:r>
      <w:r w:rsidR="009E341A">
        <w:rPr>
          <w:rFonts w:ascii="Arial" w:eastAsia="Arial" w:hAnsi="Arial" w:cs="Arial"/>
          <w:color w:val="000000" w:themeColor="text1"/>
        </w:rPr>
        <w:t>.</w:t>
      </w:r>
      <w:r w:rsidRPr="00BC2972">
        <w:rPr>
          <w:rFonts w:ascii="Arial" w:eastAsia="Arial" w:hAnsi="Arial" w:cs="Arial"/>
          <w:color w:val="000000" w:themeColor="text1"/>
        </w:rPr>
        <w:t xml:space="preserve"> through G</w:t>
      </w:r>
      <w:r w:rsidR="009E341A">
        <w:rPr>
          <w:rFonts w:ascii="Arial" w:eastAsia="Arial" w:hAnsi="Arial" w:cs="Arial"/>
          <w:color w:val="000000" w:themeColor="text1"/>
        </w:rPr>
        <w:t>.</w:t>
      </w:r>
      <w:r w:rsidRPr="00BC2972">
        <w:rPr>
          <w:rFonts w:ascii="Arial" w:eastAsia="Arial" w:hAnsi="Arial" w:cs="Arial"/>
          <w:color w:val="000000" w:themeColor="text1"/>
        </w:rPr>
        <w:t xml:space="preserve"> </w:t>
      </w:r>
      <w:r w:rsidRPr="00BC2972" w:rsidDel="00220F7B">
        <w:rPr>
          <w:rFonts w:ascii="Arial" w:eastAsia="Arial" w:hAnsi="Arial" w:cs="Arial"/>
          <w:color w:val="000000" w:themeColor="text1"/>
        </w:rPr>
        <w:t>of this subsection</w:t>
      </w:r>
      <w:r w:rsidR="00621CA7">
        <w:rPr>
          <w:rFonts w:ascii="Arial" w:eastAsia="Arial" w:hAnsi="Arial" w:cs="Arial"/>
          <w:color w:val="000000" w:themeColor="text1"/>
        </w:rPr>
        <w:t xml:space="preserve"> </w:t>
      </w:r>
      <w:r w:rsidR="00220F7B">
        <w:rPr>
          <w:rFonts w:ascii="Arial" w:eastAsia="Arial" w:hAnsi="Arial" w:cs="Arial"/>
          <w:color w:val="000000" w:themeColor="text1"/>
        </w:rPr>
        <w:t>below</w:t>
      </w:r>
      <w:r w:rsidRPr="00BC2972">
        <w:rPr>
          <w:rFonts w:ascii="Arial" w:eastAsia="Arial" w:hAnsi="Arial" w:cs="Arial"/>
          <w:color w:val="000000" w:themeColor="text1"/>
        </w:rPr>
        <w:t xml:space="preserve"> transmitted with identical identifier strings in the </w:t>
      </w:r>
      <w:proofErr w:type="spellStart"/>
      <w:r w:rsidRPr="00BC2972">
        <w:rPr>
          <w:rFonts w:ascii="Arial" w:eastAsia="Arial" w:hAnsi="Arial" w:cs="Arial"/>
          <w:color w:val="000000" w:themeColor="text1"/>
        </w:rPr>
        <w:t>transactionId</w:t>
      </w:r>
      <w:proofErr w:type="spellEnd"/>
      <w:r w:rsidRPr="00BC2972">
        <w:rPr>
          <w:rFonts w:ascii="Arial" w:eastAsia="Arial" w:hAnsi="Arial" w:cs="Arial"/>
          <w:color w:val="000000" w:themeColor="text1"/>
        </w:rPr>
        <w:t xml:space="preserve"> subfield of the </w:t>
      </w:r>
      <w:proofErr w:type="spellStart"/>
      <w:r w:rsidRPr="00BC2972">
        <w:rPr>
          <w:rFonts w:ascii="Arial" w:eastAsia="Arial" w:hAnsi="Arial" w:cs="Arial"/>
          <w:color w:val="000000" w:themeColor="text1"/>
        </w:rPr>
        <w:t>transactionInfo</w:t>
      </w:r>
      <w:proofErr w:type="spellEnd"/>
      <w:r w:rsidRPr="00BC2972">
        <w:rPr>
          <w:rFonts w:ascii="Arial" w:eastAsia="Arial" w:hAnsi="Arial" w:cs="Arial"/>
          <w:color w:val="000000" w:themeColor="text1"/>
        </w:rPr>
        <w:t xml:space="preserve"> field shall be counted as one charge attempt.</w:t>
      </w:r>
    </w:p>
    <w:p w14:paraId="702B6135" w14:textId="5AB86FD5" w:rsidR="00621CA7" w:rsidRDefault="00621CA7" w:rsidP="00452263">
      <w:pPr>
        <w:numPr>
          <w:ilvl w:val="2"/>
          <w:numId w:val="67"/>
        </w:numPr>
        <w:spacing w:before="120" w:after="120"/>
        <w:ind w:left="2520"/>
        <w:rPr>
          <w:rFonts w:ascii="Arial" w:eastAsia="Arial" w:hAnsi="Arial" w:cs="Arial"/>
          <w:color w:val="000000" w:themeColor="text1"/>
        </w:rPr>
      </w:pPr>
      <w:r w:rsidRPr="00621CA7">
        <w:rPr>
          <w:rFonts w:ascii="Arial" w:eastAsia="Arial" w:hAnsi="Arial" w:cs="Arial"/>
          <w:color w:val="000000" w:themeColor="text1"/>
        </w:rPr>
        <w:t xml:space="preserve">An </w:t>
      </w:r>
      <w:proofErr w:type="spellStart"/>
      <w:r w:rsidRPr="00621CA7">
        <w:rPr>
          <w:rFonts w:ascii="Arial" w:eastAsia="Arial" w:hAnsi="Arial" w:cs="Arial"/>
          <w:color w:val="000000" w:themeColor="text1"/>
        </w:rPr>
        <w:t>AuthorizeRequest</w:t>
      </w:r>
      <w:proofErr w:type="spellEnd"/>
      <w:r w:rsidRPr="00621CA7">
        <w:rPr>
          <w:rFonts w:ascii="Arial" w:eastAsia="Arial" w:hAnsi="Arial" w:cs="Arial"/>
          <w:color w:val="000000" w:themeColor="text1"/>
        </w:rPr>
        <w:t xml:space="preserve"> message transmitted by the charger to the Central Management System.</w:t>
      </w:r>
    </w:p>
    <w:p w14:paraId="75DC38CD" w14:textId="77777777" w:rsidR="00BC2972" w:rsidRPr="00BC2972" w:rsidRDefault="00BC2972" w:rsidP="00452263">
      <w:pPr>
        <w:spacing w:before="120" w:after="120"/>
        <w:ind w:left="2520"/>
        <w:rPr>
          <w:rFonts w:ascii="Arial" w:eastAsia="Arial" w:hAnsi="Arial" w:cs="Arial"/>
          <w:color w:val="000000" w:themeColor="text1"/>
        </w:rPr>
      </w:pPr>
      <w:r w:rsidRPr="00BC2972">
        <w:rPr>
          <w:rFonts w:ascii="Arial" w:eastAsia="Arial" w:hAnsi="Arial" w:cs="Arial"/>
          <w:color w:val="000000" w:themeColor="text1"/>
        </w:rPr>
        <w:t xml:space="preserve">The </w:t>
      </w:r>
      <w:proofErr w:type="spellStart"/>
      <w:r w:rsidRPr="00BC2972">
        <w:rPr>
          <w:rFonts w:ascii="Arial" w:eastAsia="Arial" w:hAnsi="Arial" w:cs="Arial"/>
          <w:color w:val="000000" w:themeColor="text1"/>
        </w:rPr>
        <w:t>AuthorizeRequest</w:t>
      </w:r>
      <w:proofErr w:type="spellEnd"/>
      <w:r w:rsidRPr="00BC2972">
        <w:rPr>
          <w:rFonts w:ascii="Arial" w:eastAsia="Arial" w:hAnsi="Arial" w:cs="Arial"/>
          <w:color w:val="000000" w:themeColor="text1"/>
        </w:rPr>
        <w:t xml:space="preserve"> message shall not count as a charge attempt if the Central Management System responds with an </w:t>
      </w:r>
      <w:proofErr w:type="spellStart"/>
      <w:r w:rsidRPr="00BC2972">
        <w:rPr>
          <w:rFonts w:ascii="Arial" w:eastAsia="Arial" w:hAnsi="Arial" w:cs="Arial"/>
          <w:color w:val="000000" w:themeColor="text1"/>
        </w:rPr>
        <w:t>AuthorizeResponse</w:t>
      </w:r>
      <w:proofErr w:type="spellEnd"/>
      <w:r w:rsidRPr="00BC2972">
        <w:rPr>
          <w:rFonts w:ascii="Arial" w:eastAsia="Arial" w:hAnsi="Arial" w:cs="Arial"/>
          <w:color w:val="000000" w:themeColor="text1"/>
        </w:rPr>
        <w:t xml:space="preserve"> message with the status subfield of the </w:t>
      </w:r>
      <w:proofErr w:type="spellStart"/>
      <w:r w:rsidRPr="00BC2972">
        <w:rPr>
          <w:rFonts w:ascii="Arial" w:eastAsia="Arial" w:hAnsi="Arial" w:cs="Arial"/>
          <w:color w:val="000000" w:themeColor="text1"/>
        </w:rPr>
        <w:t>idTokenInfo</w:t>
      </w:r>
      <w:proofErr w:type="spellEnd"/>
      <w:r w:rsidRPr="00BC2972">
        <w:rPr>
          <w:rFonts w:ascii="Arial" w:eastAsia="Arial" w:hAnsi="Arial" w:cs="Arial"/>
          <w:color w:val="000000" w:themeColor="text1"/>
        </w:rPr>
        <w:t xml:space="preserve"> field set to any of the following responses:</w:t>
      </w:r>
    </w:p>
    <w:p w14:paraId="1C7BF900" w14:textId="77777777" w:rsidR="00BC2972" w:rsidRPr="00BC2972" w:rsidRDefault="00BC2972" w:rsidP="00452263">
      <w:pPr>
        <w:numPr>
          <w:ilvl w:val="4"/>
          <w:numId w:val="67"/>
        </w:numPr>
        <w:spacing w:before="120" w:after="120"/>
        <w:ind w:left="2880"/>
        <w:rPr>
          <w:rFonts w:ascii="Arial" w:eastAsia="Arial" w:hAnsi="Arial" w:cs="Arial"/>
          <w:color w:val="000000" w:themeColor="text1"/>
        </w:rPr>
      </w:pPr>
      <w:r w:rsidRPr="00BC2972">
        <w:rPr>
          <w:rFonts w:ascii="Arial" w:eastAsia="Arial" w:hAnsi="Arial" w:cs="Arial"/>
          <w:color w:val="000000" w:themeColor="text1"/>
        </w:rPr>
        <w:t xml:space="preserve">“Blocked” </w:t>
      </w:r>
    </w:p>
    <w:p w14:paraId="5B0C3776" w14:textId="77777777" w:rsidR="00BC2972" w:rsidRPr="00BC2972" w:rsidRDefault="00BC2972" w:rsidP="00452263">
      <w:pPr>
        <w:numPr>
          <w:ilvl w:val="4"/>
          <w:numId w:val="67"/>
        </w:numPr>
        <w:spacing w:before="120" w:after="120"/>
        <w:ind w:left="2880"/>
        <w:rPr>
          <w:rFonts w:ascii="Arial" w:eastAsia="Arial" w:hAnsi="Arial" w:cs="Arial"/>
          <w:color w:val="000000" w:themeColor="text1"/>
        </w:rPr>
      </w:pPr>
      <w:r w:rsidRPr="00BC2972">
        <w:rPr>
          <w:rFonts w:ascii="Arial" w:eastAsia="Arial" w:hAnsi="Arial" w:cs="Arial"/>
          <w:color w:val="000000" w:themeColor="text1"/>
        </w:rPr>
        <w:t>“</w:t>
      </w:r>
      <w:proofErr w:type="spellStart"/>
      <w:r w:rsidRPr="00BC2972">
        <w:rPr>
          <w:rFonts w:ascii="Arial" w:eastAsia="Arial" w:hAnsi="Arial" w:cs="Arial"/>
          <w:color w:val="000000" w:themeColor="text1"/>
        </w:rPr>
        <w:t>ConcurrentTx</w:t>
      </w:r>
      <w:proofErr w:type="spellEnd"/>
      <w:r w:rsidRPr="00BC2972">
        <w:rPr>
          <w:rFonts w:ascii="Arial" w:eastAsia="Arial" w:hAnsi="Arial" w:cs="Arial"/>
          <w:color w:val="000000" w:themeColor="text1"/>
        </w:rPr>
        <w:t xml:space="preserve">” </w:t>
      </w:r>
    </w:p>
    <w:p w14:paraId="7EB88820" w14:textId="77777777" w:rsidR="00BC2972" w:rsidRPr="00BC2972" w:rsidRDefault="00BC2972" w:rsidP="00452263">
      <w:pPr>
        <w:numPr>
          <w:ilvl w:val="4"/>
          <w:numId w:val="67"/>
        </w:numPr>
        <w:spacing w:before="120" w:after="120"/>
        <w:ind w:left="2880"/>
        <w:rPr>
          <w:rFonts w:ascii="Arial" w:eastAsia="Arial" w:hAnsi="Arial" w:cs="Arial"/>
          <w:color w:val="000000" w:themeColor="text1"/>
        </w:rPr>
      </w:pPr>
      <w:r w:rsidRPr="00BC2972">
        <w:rPr>
          <w:rFonts w:ascii="Arial" w:eastAsia="Arial" w:hAnsi="Arial" w:cs="Arial"/>
          <w:color w:val="000000" w:themeColor="text1"/>
        </w:rPr>
        <w:t xml:space="preserve">“Expired” </w:t>
      </w:r>
    </w:p>
    <w:p w14:paraId="084B20CD" w14:textId="77777777" w:rsidR="00BC2972" w:rsidRPr="00BC2972" w:rsidRDefault="00BC2972" w:rsidP="00452263">
      <w:pPr>
        <w:numPr>
          <w:ilvl w:val="4"/>
          <w:numId w:val="67"/>
        </w:numPr>
        <w:spacing w:before="120" w:after="120"/>
        <w:ind w:left="2880"/>
        <w:rPr>
          <w:rFonts w:ascii="Arial" w:eastAsia="Arial" w:hAnsi="Arial" w:cs="Arial"/>
          <w:color w:val="000000" w:themeColor="text1"/>
        </w:rPr>
      </w:pPr>
      <w:r w:rsidRPr="00BC2972">
        <w:rPr>
          <w:rFonts w:ascii="Arial" w:eastAsia="Arial" w:hAnsi="Arial" w:cs="Arial"/>
          <w:color w:val="000000" w:themeColor="text1"/>
        </w:rPr>
        <w:t xml:space="preserve">“Invalid” </w:t>
      </w:r>
    </w:p>
    <w:p w14:paraId="4535FE9C" w14:textId="77777777" w:rsidR="00BC2972" w:rsidRPr="00BC2972" w:rsidRDefault="00BC2972" w:rsidP="00452263">
      <w:pPr>
        <w:numPr>
          <w:ilvl w:val="4"/>
          <w:numId w:val="67"/>
        </w:numPr>
        <w:spacing w:before="120" w:after="120"/>
        <w:ind w:left="2880"/>
        <w:rPr>
          <w:rFonts w:ascii="Arial" w:eastAsia="Arial" w:hAnsi="Arial" w:cs="Arial"/>
          <w:color w:val="000000" w:themeColor="text1"/>
        </w:rPr>
      </w:pPr>
      <w:r w:rsidRPr="00BC2972">
        <w:rPr>
          <w:rFonts w:ascii="Arial" w:eastAsia="Arial" w:hAnsi="Arial" w:cs="Arial"/>
          <w:color w:val="000000" w:themeColor="text1"/>
        </w:rPr>
        <w:t>“</w:t>
      </w:r>
      <w:proofErr w:type="spellStart"/>
      <w:r w:rsidRPr="00BC2972">
        <w:rPr>
          <w:rFonts w:ascii="Arial" w:eastAsia="Arial" w:hAnsi="Arial" w:cs="Arial"/>
          <w:color w:val="000000" w:themeColor="text1"/>
        </w:rPr>
        <w:t>NoCredit</w:t>
      </w:r>
      <w:proofErr w:type="spellEnd"/>
      <w:r w:rsidRPr="00BC2972">
        <w:rPr>
          <w:rFonts w:ascii="Arial" w:eastAsia="Arial" w:hAnsi="Arial" w:cs="Arial"/>
          <w:color w:val="000000" w:themeColor="text1"/>
        </w:rPr>
        <w:t xml:space="preserve">” </w:t>
      </w:r>
    </w:p>
    <w:p w14:paraId="437591F8" w14:textId="7DCE60C7" w:rsidR="00BC2972" w:rsidRPr="00BC2972" w:rsidRDefault="00BC2972" w:rsidP="00452263">
      <w:pPr>
        <w:numPr>
          <w:ilvl w:val="4"/>
          <w:numId w:val="67"/>
        </w:numPr>
        <w:spacing w:before="120" w:after="120"/>
        <w:ind w:left="2880"/>
        <w:rPr>
          <w:rFonts w:ascii="Arial" w:eastAsia="Arial" w:hAnsi="Arial" w:cs="Arial"/>
          <w:color w:val="000000" w:themeColor="text1"/>
        </w:rPr>
      </w:pPr>
      <w:r w:rsidRPr="00BC2972">
        <w:rPr>
          <w:rFonts w:ascii="Arial" w:eastAsia="Arial" w:hAnsi="Arial" w:cs="Arial"/>
          <w:color w:val="000000" w:themeColor="text1"/>
        </w:rPr>
        <w:t>“</w:t>
      </w:r>
      <w:proofErr w:type="spellStart"/>
      <w:r w:rsidRPr="00BC2972">
        <w:rPr>
          <w:rFonts w:ascii="Arial" w:eastAsia="Arial" w:hAnsi="Arial" w:cs="Arial"/>
          <w:color w:val="000000" w:themeColor="text1"/>
        </w:rPr>
        <w:t>NotAllowedType</w:t>
      </w:r>
      <w:r w:rsidR="00642856">
        <w:rPr>
          <w:rFonts w:ascii="Arial" w:eastAsia="Arial" w:hAnsi="Arial" w:cs="Arial"/>
          <w:color w:val="000000" w:themeColor="text1"/>
        </w:rPr>
        <w:t>Charger</w:t>
      </w:r>
      <w:proofErr w:type="spellEnd"/>
      <w:r w:rsidRPr="00BC2972">
        <w:rPr>
          <w:rFonts w:ascii="Arial" w:eastAsia="Arial" w:hAnsi="Arial" w:cs="Arial"/>
          <w:color w:val="000000" w:themeColor="text1"/>
        </w:rPr>
        <w:t xml:space="preserve">” </w:t>
      </w:r>
    </w:p>
    <w:p w14:paraId="106DB522" w14:textId="77777777" w:rsidR="00BC2972" w:rsidRPr="00BC2972" w:rsidRDefault="00BC2972" w:rsidP="00452263">
      <w:pPr>
        <w:numPr>
          <w:ilvl w:val="4"/>
          <w:numId w:val="67"/>
        </w:numPr>
        <w:spacing w:before="120" w:after="120"/>
        <w:ind w:left="2880"/>
        <w:rPr>
          <w:rFonts w:ascii="Arial" w:eastAsia="Arial" w:hAnsi="Arial" w:cs="Arial"/>
          <w:color w:val="000000" w:themeColor="text1"/>
        </w:rPr>
      </w:pPr>
      <w:r w:rsidRPr="00BC2972">
        <w:rPr>
          <w:rFonts w:ascii="Arial" w:eastAsia="Arial" w:hAnsi="Arial" w:cs="Arial"/>
          <w:color w:val="000000" w:themeColor="text1"/>
        </w:rPr>
        <w:t>“</w:t>
      </w:r>
      <w:proofErr w:type="spellStart"/>
      <w:r w:rsidRPr="00BC2972">
        <w:rPr>
          <w:rFonts w:ascii="Arial" w:eastAsia="Arial" w:hAnsi="Arial" w:cs="Arial"/>
          <w:color w:val="000000" w:themeColor="text1"/>
        </w:rPr>
        <w:t>NotAtThisLocation</w:t>
      </w:r>
      <w:proofErr w:type="spellEnd"/>
      <w:r w:rsidRPr="00BC2972">
        <w:rPr>
          <w:rFonts w:ascii="Arial" w:eastAsia="Arial" w:hAnsi="Arial" w:cs="Arial"/>
          <w:color w:val="000000" w:themeColor="text1"/>
        </w:rPr>
        <w:t xml:space="preserve">” </w:t>
      </w:r>
    </w:p>
    <w:p w14:paraId="5BCA8B41" w14:textId="77777777" w:rsidR="00BC2972" w:rsidRPr="00BC2972" w:rsidRDefault="00BC2972" w:rsidP="00452263">
      <w:pPr>
        <w:numPr>
          <w:ilvl w:val="4"/>
          <w:numId w:val="67"/>
        </w:numPr>
        <w:spacing w:before="120" w:after="120"/>
        <w:ind w:left="2880"/>
        <w:rPr>
          <w:rFonts w:ascii="Arial" w:eastAsia="Arial" w:hAnsi="Arial" w:cs="Arial"/>
          <w:color w:val="000000" w:themeColor="text1"/>
        </w:rPr>
      </w:pPr>
      <w:r w:rsidRPr="00BC2972">
        <w:rPr>
          <w:rFonts w:ascii="Arial" w:eastAsia="Arial" w:hAnsi="Arial" w:cs="Arial"/>
          <w:color w:val="000000" w:themeColor="text1"/>
        </w:rPr>
        <w:t>“</w:t>
      </w:r>
      <w:proofErr w:type="spellStart"/>
      <w:r w:rsidRPr="00BC2972">
        <w:rPr>
          <w:rFonts w:ascii="Arial" w:eastAsia="Arial" w:hAnsi="Arial" w:cs="Arial"/>
          <w:color w:val="000000" w:themeColor="text1"/>
        </w:rPr>
        <w:t>NotAtThisTime</w:t>
      </w:r>
      <w:proofErr w:type="spellEnd"/>
      <w:r w:rsidRPr="00BC2972">
        <w:rPr>
          <w:rFonts w:ascii="Arial" w:eastAsia="Arial" w:hAnsi="Arial" w:cs="Arial"/>
          <w:color w:val="000000" w:themeColor="text1"/>
        </w:rPr>
        <w:t xml:space="preserve">” </w:t>
      </w:r>
    </w:p>
    <w:p w14:paraId="044D1568" w14:textId="77777777" w:rsidR="00BC2972" w:rsidRPr="00BC2972" w:rsidRDefault="00BC2972" w:rsidP="00452263">
      <w:pPr>
        <w:numPr>
          <w:ilvl w:val="4"/>
          <w:numId w:val="67"/>
        </w:numPr>
        <w:spacing w:before="120" w:after="120"/>
        <w:ind w:left="2880"/>
        <w:rPr>
          <w:rFonts w:ascii="Arial" w:eastAsia="Arial" w:hAnsi="Arial" w:cs="Arial"/>
          <w:color w:val="000000" w:themeColor="text1"/>
        </w:rPr>
      </w:pPr>
      <w:r w:rsidRPr="00BC2972">
        <w:rPr>
          <w:rFonts w:ascii="Arial" w:eastAsia="Arial" w:hAnsi="Arial" w:cs="Arial"/>
          <w:color w:val="000000" w:themeColor="text1"/>
        </w:rPr>
        <w:t>“Unknown”</w:t>
      </w:r>
    </w:p>
    <w:p w14:paraId="1C3AF3A0" w14:textId="5E2FB34E" w:rsidR="00BC2972" w:rsidRPr="00BC2972" w:rsidRDefault="00BC2972" w:rsidP="00452263">
      <w:pPr>
        <w:numPr>
          <w:ilvl w:val="2"/>
          <w:numId w:val="67"/>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 xml:space="preserve">A </w:t>
      </w:r>
      <w:proofErr w:type="spellStart"/>
      <w:r w:rsidRPr="00BC2972">
        <w:rPr>
          <w:rFonts w:ascii="Arial" w:eastAsia="Arial" w:hAnsi="Arial" w:cs="Arial"/>
          <w:color w:val="000000" w:themeColor="text1"/>
        </w:rPr>
        <w:t>RequestStartTransactionRequest</w:t>
      </w:r>
      <w:proofErr w:type="spellEnd"/>
      <w:r w:rsidRPr="00BC2972">
        <w:rPr>
          <w:rFonts w:ascii="Arial" w:eastAsia="Arial" w:hAnsi="Arial" w:cs="Arial"/>
          <w:color w:val="000000" w:themeColor="text1"/>
        </w:rPr>
        <w:t xml:space="preserve"> message transmitted by the Central Management System to the charger</w:t>
      </w:r>
      <w:r w:rsidR="00220F7B">
        <w:rPr>
          <w:rFonts w:ascii="Arial" w:eastAsia="Arial" w:hAnsi="Arial" w:cs="Arial"/>
          <w:color w:val="000000" w:themeColor="text1"/>
        </w:rPr>
        <w:t>.</w:t>
      </w:r>
    </w:p>
    <w:p w14:paraId="1CA1077C" w14:textId="19997FC9" w:rsidR="00BC2972" w:rsidRPr="00BC2972" w:rsidRDefault="00BC2972" w:rsidP="00452263">
      <w:pPr>
        <w:numPr>
          <w:ilvl w:val="2"/>
          <w:numId w:val="67"/>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 xml:space="preserve">A </w:t>
      </w:r>
      <w:proofErr w:type="spellStart"/>
      <w:r w:rsidRPr="00BC2972">
        <w:rPr>
          <w:rFonts w:ascii="Arial" w:eastAsia="Arial" w:hAnsi="Arial" w:cs="Arial"/>
          <w:color w:val="000000" w:themeColor="text1"/>
        </w:rPr>
        <w:t>StatusNotificationRequest</w:t>
      </w:r>
      <w:proofErr w:type="spellEnd"/>
      <w:r w:rsidRPr="00BC2972">
        <w:rPr>
          <w:rFonts w:ascii="Arial" w:eastAsia="Arial" w:hAnsi="Arial" w:cs="Arial"/>
          <w:color w:val="000000" w:themeColor="text1"/>
        </w:rPr>
        <w:t xml:space="preserve"> message transmitted by the charger to the Central Management System with the </w:t>
      </w:r>
      <w:proofErr w:type="spellStart"/>
      <w:r w:rsidRPr="00BC2972">
        <w:rPr>
          <w:rFonts w:ascii="Arial" w:eastAsia="Arial" w:hAnsi="Arial" w:cs="Arial"/>
          <w:color w:val="000000" w:themeColor="text1"/>
        </w:rPr>
        <w:t>connectorStatus</w:t>
      </w:r>
      <w:proofErr w:type="spellEnd"/>
      <w:r w:rsidRPr="00BC2972">
        <w:rPr>
          <w:rFonts w:ascii="Arial" w:eastAsia="Arial" w:hAnsi="Arial" w:cs="Arial"/>
          <w:color w:val="000000" w:themeColor="text1"/>
        </w:rPr>
        <w:t xml:space="preserve"> field set to “Occupied”</w:t>
      </w:r>
      <w:r w:rsidR="00220F7B">
        <w:rPr>
          <w:rFonts w:ascii="Arial" w:eastAsia="Arial" w:hAnsi="Arial" w:cs="Arial"/>
          <w:color w:val="000000" w:themeColor="text1"/>
        </w:rPr>
        <w:t>.</w:t>
      </w:r>
    </w:p>
    <w:p w14:paraId="68A8E906" w14:textId="575D4A58" w:rsidR="00BC2972" w:rsidRPr="00BC2972" w:rsidRDefault="00BC2972" w:rsidP="00452263">
      <w:pPr>
        <w:numPr>
          <w:ilvl w:val="2"/>
          <w:numId w:val="67"/>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 xml:space="preserve">A </w:t>
      </w:r>
      <w:proofErr w:type="spellStart"/>
      <w:r w:rsidRPr="00BC2972">
        <w:rPr>
          <w:rFonts w:ascii="Arial" w:eastAsia="Arial" w:hAnsi="Arial" w:cs="Arial"/>
          <w:color w:val="000000" w:themeColor="text1"/>
        </w:rPr>
        <w:t>TransactionEventRequest</w:t>
      </w:r>
      <w:proofErr w:type="spellEnd"/>
      <w:r w:rsidRPr="00BC2972">
        <w:rPr>
          <w:rFonts w:ascii="Arial" w:eastAsia="Arial" w:hAnsi="Arial" w:cs="Arial"/>
          <w:color w:val="000000" w:themeColor="text1"/>
        </w:rPr>
        <w:t xml:space="preserve"> message transmitted by the charger to the Central Management System with the </w:t>
      </w:r>
      <w:proofErr w:type="spellStart"/>
      <w:r w:rsidRPr="00BC2972">
        <w:rPr>
          <w:rFonts w:ascii="Arial" w:eastAsia="Arial" w:hAnsi="Arial" w:cs="Arial"/>
          <w:color w:val="000000" w:themeColor="text1"/>
        </w:rPr>
        <w:t>eventType</w:t>
      </w:r>
      <w:proofErr w:type="spellEnd"/>
      <w:r w:rsidRPr="00BC2972">
        <w:rPr>
          <w:rFonts w:ascii="Arial" w:eastAsia="Arial" w:hAnsi="Arial" w:cs="Arial"/>
          <w:color w:val="000000" w:themeColor="text1"/>
        </w:rPr>
        <w:t xml:space="preserve"> field set </w:t>
      </w:r>
      <w:proofErr w:type="gramStart"/>
      <w:r w:rsidRPr="00BC2972">
        <w:rPr>
          <w:rFonts w:ascii="Arial" w:eastAsia="Arial" w:hAnsi="Arial" w:cs="Arial"/>
          <w:color w:val="000000" w:themeColor="text1"/>
        </w:rPr>
        <w:t>to ”Started</w:t>
      </w:r>
      <w:proofErr w:type="gramEnd"/>
      <w:r w:rsidRPr="00BC2972">
        <w:rPr>
          <w:rFonts w:ascii="Arial" w:eastAsia="Arial" w:hAnsi="Arial" w:cs="Arial"/>
          <w:color w:val="000000" w:themeColor="text1"/>
        </w:rPr>
        <w:t>”</w:t>
      </w:r>
      <w:r w:rsidR="00220F7B">
        <w:rPr>
          <w:rFonts w:ascii="Arial" w:eastAsia="Arial" w:hAnsi="Arial" w:cs="Arial"/>
          <w:color w:val="000000" w:themeColor="text1"/>
        </w:rPr>
        <w:t>.</w:t>
      </w:r>
    </w:p>
    <w:p w14:paraId="3300883C" w14:textId="5FEAAD2C" w:rsidR="00BC2972" w:rsidRPr="00BC2972" w:rsidRDefault="00BC2972" w:rsidP="00452263">
      <w:pPr>
        <w:numPr>
          <w:ilvl w:val="2"/>
          <w:numId w:val="67"/>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 xml:space="preserve">A </w:t>
      </w:r>
      <w:proofErr w:type="spellStart"/>
      <w:r w:rsidRPr="00BC2972">
        <w:rPr>
          <w:rFonts w:ascii="Arial" w:eastAsia="Arial" w:hAnsi="Arial" w:cs="Arial"/>
          <w:color w:val="000000" w:themeColor="text1"/>
        </w:rPr>
        <w:t>TransactionEventRequest</w:t>
      </w:r>
      <w:proofErr w:type="spellEnd"/>
      <w:r w:rsidRPr="00BC2972">
        <w:rPr>
          <w:rFonts w:ascii="Arial" w:eastAsia="Arial" w:hAnsi="Arial" w:cs="Arial"/>
          <w:color w:val="000000" w:themeColor="text1"/>
        </w:rPr>
        <w:t xml:space="preserve"> message transmitted by the charger to the Central Management System with the </w:t>
      </w:r>
      <w:proofErr w:type="spellStart"/>
      <w:r w:rsidRPr="00BC2972">
        <w:rPr>
          <w:rFonts w:ascii="Arial" w:eastAsia="Arial" w:hAnsi="Arial" w:cs="Arial"/>
          <w:color w:val="000000" w:themeColor="text1"/>
        </w:rPr>
        <w:t>triggerReason</w:t>
      </w:r>
      <w:proofErr w:type="spellEnd"/>
      <w:r w:rsidRPr="00BC2972">
        <w:rPr>
          <w:rFonts w:ascii="Arial" w:eastAsia="Arial" w:hAnsi="Arial" w:cs="Arial"/>
          <w:color w:val="000000" w:themeColor="text1"/>
        </w:rPr>
        <w:t xml:space="preserve"> field set </w:t>
      </w:r>
      <w:proofErr w:type="gramStart"/>
      <w:r w:rsidRPr="00BC2972">
        <w:rPr>
          <w:rFonts w:ascii="Arial" w:eastAsia="Arial" w:hAnsi="Arial" w:cs="Arial"/>
          <w:color w:val="000000" w:themeColor="text1"/>
        </w:rPr>
        <w:t>to</w:t>
      </w:r>
      <w:r w:rsidR="00220F7B">
        <w:rPr>
          <w:rFonts w:ascii="Arial" w:eastAsia="Arial" w:hAnsi="Arial" w:cs="Arial"/>
          <w:color w:val="000000" w:themeColor="text1"/>
        </w:rPr>
        <w:t xml:space="preserve"> </w:t>
      </w:r>
      <w:r w:rsidRPr="00BC2972">
        <w:rPr>
          <w:rFonts w:ascii="Arial" w:eastAsia="Arial" w:hAnsi="Arial" w:cs="Arial"/>
          <w:color w:val="000000" w:themeColor="text1"/>
        </w:rPr>
        <w:t>”</w:t>
      </w:r>
      <w:proofErr w:type="spellStart"/>
      <w:r w:rsidRPr="00BC2972">
        <w:rPr>
          <w:rFonts w:ascii="Arial" w:eastAsia="Arial" w:hAnsi="Arial" w:cs="Arial"/>
          <w:color w:val="000000" w:themeColor="text1"/>
        </w:rPr>
        <w:t>CablePluggedIn</w:t>
      </w:r>
      <w:proofErr w:type="spellEnd"/>
      <w:proofErr w:type="gramEnd"/>
      <w:r w:rsidRPr="00BC2972">
        <w:rPr>
          <w:rFonts w:ascii="Arial" w:eastAsia="Arial" w:hAnsi="Arial" w:cs="Arial"/>
          <w:color w:val="000000" w:themeColor="text1"/>
        </w:rPr>
        <w:t>”</w:t>
      </w:r>
      <w:r w:rsidR="00220F7B">
        <w:rPr>
          <w:rFonts w:ascii="Arial" w:eastAsia="Arial" w:hAnsi="Arial" w:cs="Arial"/>
          <w:color w:val="000000" w:themeColor="text1"/>
        </w:rPr>
        <w:t>.</w:t>
      </w:r>
    </w:p>
    <w:p w14:paraId="367745B5" w14:textId="48343BC9" w:rsidR="00BC2972" w:rsidRPr="00BC2972" w:rsidRDefault="00BC2972" w:rsidP="00452263">
      <w:pPr>
        <w:numPr>
          <w:ilvl w:val="2"/>
          <w:numId w:val="67"/>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 xml:space="preserve">A </w:t>
      </w:r>
      <w:proofErr w:type="spellStart"/>
      <w:r w:rsidRPr="00BC2972">
        <w:rPr>
          <w:rFonts w:ascii="Arial" w:eastAsia="Arial" w:hAnsi="Arial" w:cs="Arial"/>
          <w:color w:val="000000" w:themeColor="text1"/>
        </w:rPr>
        <w:t>TransactionEventRequest</w:t>
      </w:r>
      <w:proofErr w:type="spellEnd"/>
      <w:r w:rsidRPr="00BC2972">
        <w:rPr>
          <w:rFonts w:ascii="Arial" w:eastAsia="Arial" w:hAnsi="Arial" w:cs="Arial"/>
          <w:color w:val="000000" w:themeColor="text1"/>
        </w:rPr>
        <w:t xml:space="preserve"> message transmitted by the charger to the Central Management System with the </w:t>
      </w:r>
      <w:proofErr w:type="spellStart"/>
      <w:r w:rsidRPr="00BC2972">
        <w:rPr>
          <w:rFonts w:ascii="Arial" w:eastAsia="Arial" w:hAnsi="Arial" w:cs="Arial"/>
          <w:color w:val="000000" w:themeColor="text1"/>
        </w:rPr>
        <w:t>chargingState</w:t>
      </w:r>
      <w:proofErr w:type="spellEnd"/>
      <w:r w:rsidRPr="00BC2972">
        <w:rPr>
          <w:rFonts w:ascii="Arial" w:eastAsia="Arial" w:hAnsi="Arial" w:cs="Arial"/>
          <w:color w:val="000000" w:themeColor="text1"/>
        </w:rPr>
        <w:t xml:space="preserve"> subfield of the </w:t>
      </w:r>
      <w:proofErr w:type="spellStart"/>
      <w:r w:rsidRPr="00BC2972">
        <w:rPr>
          <w:rFonts w:ascii="Arial" w:eastAsia="Arial" w:hAnsi="Arial" w:cs="Arial"/>
          <w:color w:val="000000" w:themeColor="text1"/>
        </w:rPr>
        <w:t>transactionInfo</w:t>
      </w:r>
      <w:proofErr w:type="spellEnd"/>
      <w:r w:rsidRPr="00BC2972">
        <w:rPr>
          <w:rFonts w:ascii="Arial" w:eastAsia="Arial" w:hAnsi="Arial" w:cs="Arial"/>
          <w:color w:val="000000" w:themeColor="text1"/>
        </w:rPr>
        <w:t xml:space="preserve"> field set to “</w:t>
      </w:r>
      <w:proofErr w:type="spellStart"/>
      <w:r w:rsidRPr="00BC2972">
        <w:rPr>
          <w:rFonts w:ascii="Arial" w:eastAsia="Arial" w:hAnsi="Arial" w:cs="Arial"/>
          <w:color w:val="000000" w:themeColor="text1"/>
        </w:rPr>
        <w:t>EVConnected</w:t>
      </w:r>
      <w:proofErr w:type="spellEnd"/>
      <w:r w:rsidRPr="00BC2972">
        <w:rPr>
          <w:rFonts w:ascii="Arial" w:eastAsia="Arial" w:hAnsi="Arial" w:cs="Arial"/>
          <w:color w:val="000000" w:themeColor="text1"/>
        </w:rPr>
        <w:t>”</w:t>
      </w:r>
      <w:r w:rsidR="00220F7B">
        <w:rPr>
          <w:rFonts w:ascii="Arial" w:eastAsia="Arial" w:hAnsi="Arial" w:cs="Arial"/>
          <w:color w:val="000000" w:themeColor="text1"/>
        </w:rPr>
        <w:t>.</w:t>
      </w:r>
    </w:p>
    <w:p w14:paraId="18B9F76A" w14:textId="773EA24E" w:rsidR="00BC2972" w:rsidRDefault="00BC2972" w:rsidP="00452263">
      <w:pPr>
        <w:numPr>
          <w:ilvl w:val="2"/>
          <w:numId w:val="67"/>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 xml:space="preserve">A </w:t>
      </w:r>
      <w:proofErr w:type="spellStart"/>
      <w:r w:rsidRPr="00BC2972">
        <w:rPr>
          <w:rFonts w:ascii="Arial" w:eastAsia="Arial" w:hAnsi="Arial" w:cs="Arial"/>
          <w:color w:val="000000" w:themeColor="text1"/>
        </w:rPr>
        <w:t>TransactionEventRequest</w:t>
      </w:r>
      <w:proofErr w:type="spellEnd"/>
      <w:r w:rsidRPr="00BC2972">
        <w:rPr>
          <w:rFonts w:ascii="Arial" w:eastAsia="Arial" w:hAnsi="Arial" w:cs="Arial"/>
          <w:color w:val="000000" w:themeColor="text1"/>
        </w:rPr>
        <w:t xml:space="preserve"> message transmitted by the charger to the Central Management System with the </w:t>
      </w:r>
      <w:proofErr w:type="spellStart"/>
      <w:r w:rsidRPr="00BC2972">
        <w:rPr>
          <w:rFonts w:ascii="Arial" w:eastAsia="Arial" w:hAnsi="Arial" w:cs="Arial"/>
          <w:color w:val="000000" w:themeColor="text1"/>
        </w:rPr>
        <w:t>chargingState</w:t>
      </w:r>
      <w:proofErr w:type="spellEnd"/>
      <w:r w:rsidRPr="00BC2972">
        <w:rPr>
          <w:rFonts w:ascii="Arial" w:eastAsia="Arial" w:hAnsi="Arial" w:cs="Arial"/>
          <w:color w:val="000000" w:themeColor="text1"/>
        </w:rPr>
        <w:t xml:space="preserve"> subfield of the </w:t>
      </w:r>
      <w:proofErr w:type="spellStart"/>
      <w:r w:rsidRPr="00BC2972">
        <w:rPr>
          <w:rFonts w:ascii="Arial" w:eastAsia="Arial" w:hAnsi="Arial" w:cs="Arial"/>
          <w:color w:val="000000" w:themeColor="text1"/>
        </w:rPr>
        <w:t>transactionInfo</w:t>
      </w:r>
      <w:proofErr w:type="spellEnd"/>
      <w:r w:rsidRPr="00BC2972">
        <w:rPr>
          <w:rFonts w:ascii="Arial" w:eastAsia="Arial" w:hAnsi="Arial" w:cs="Arial"/>
          <w:color w:val="000000" w:themeColor="text1"/>
        </w:rPr>
        <w:t xml:space="preserve"> field set to “Charging”</w:t>
      </w:r>
      <w:r w:rsidR="00220F7B">
        <w:rPr>
          <w:rFonts w:ascii="Arial" w:eastAsia="Arial" w:hAnsi="Arial" w:cs="Arial"/>
          <w:color w:val="000000" w:themeColor="text1"/>
        </w:rPr>
        <w:t>.</w:t>
      </w:r>
    </w:p>
    <w:p w14:paraId="3094637A" w14:textId="77777777" w:rsidR="005A52D0" w:rsidRPr="00BC2972" w:rsidRDefault="005A52D0" w:rsidP="00452263">
      <w:pPr>
        <w:spacing w:before="120" w:after="120"/>
        <w:ind w:left="1076"/>
        <w:rPr>
          <w:rFonts w:ascii="Arial" w:eastAsia="Arial" w:hAnsi="Arial" w:cs="Arial"/>
          <w:color w:val="000000" w:themeColor="text1"/>
        </w:rPr>
      </w:pPr>
    </w:p>
    <w:p w14:paraId="31555C00" w14:textId="77777777" w:rsidR="00BC2972" w:rsidRPr="00BC2972" w:rsidRDefault="00BC2972" w:rsidP="00452263">
      <w:pPr>
        <w:numPr>
          <w:ilvl w:val="3"/>
          <w:numId w:val="66"/>
        </w:numPr>
        <w:spacing w:before="120" w:after="120"/>
        <w:ind w:left="1800"/>
        <w:rPr>
          <w:rFonts w:ascii="Arial" w:eastAsia="Arial" w:hAnsi="Arial" w:cs="Arial"/>
          <w:color w:val="000000" w:themeColor="text1"/>
        </w:rPr>
      </w:pPr>
      <w:r w:rsidRPr="00BC2972">
        <w:rPr>
          <w:rFonts w:ascii="Arial" w:eastAsia="Arial" w:hAnsi="Arial" w:cs="Arial"/>
          <w:b/>
          <w:bCs/>
          <w:color w:val="000000" w:themeColor="text1"/>
        </w:rPr>
        <w:t>Charging Session.</w:t>
      </w:r>
      <w:r w:rsidRPr="00BC2972">
        <w:rPr>
          <w:rFonts w:ascii="Arial" w:eastAsia="Arial" w:hAnsi="Arial" w:cs="Arial"/>
          <w:color w:val="000000" w:themeColor="text1"/>
        </w:rPr>
        <w:t xml:space="preserve"> A charging session begins and ends as follows:</w:t>
      </w:r>
    </w:p>
    <w:p w14:paraId="32B73235" w14:textId="77777777" w:rsidR="00BC2972" w:rsidRPr="00BC2972" w:rsidRDefault="00BC2972" w:rsidP="00452263">
      <w:pPr>
        <w:numPr>
          <w:ilvl w:val="2"/>
          <w:numId w:val="68"/>
        </w:numPr>
        <w:spacing w:before="120" w:after="120"/>
        <w:ind w:left="2160"/>
        <w:rPr>
          <w:rFonts w:ascii="Arial" w:eastAsia="Arial" w:hAnsi="Arial" w:cs="Arial"/>
          <w:color w:val="000000" w:themeColor="text1"/>
        </w:rPr>
      </w:pPr>
      <w:r w:rsidRPr="00BC2972">
        <w:rPr>
          <w:rFonts w:ascii="Arial" w:eastAsia="Arial" w:hAnsi="Arial" w:cs="Arial"/>
          <w:color w:val="000000" w:themeColor="text1"/>
        </w:rPr>
        <w:t xml:space="preserve">A charging session begins when the charger transmits </w:t>
      </w:r>
      <w:proofErr w:type="spellStart"/>
      <w:r w:rsidRPr="00BC2972">
        <w:rPr>
          <w:rFonts w:ascii="Arial" w:eastAsia="Arial" w:hAnsi="Arial" w:cs="Arial"/>
          <w:color w:val="000000" w:themeColor="text1"/>
        </w:rPr>
        <w:t>TransactionEventRequest</w:t>
      </w:r>
      <w:proofErr w:type="spellEnd"/>
      <w:r w:rsidRPr="00BC2972">
        <w:rPr>
          <w:rFonts w:ascii="Arial" w:eastAsia="Arial" w:hAnsi="Arial" w:cs="Arial"/>
          <w:color w:val="000000" w:themeColor="text1"/>
        </w:rPr>
        <w:t xml:space="preserve"> to the Central Management System with the </w:t>
      </w:r>
      <w:proofErr w:type="spellStart"/>
      <w:r w:rsidRPr="00BC2972">
        <w:rPr>
          <w:rFonts w:ascii="Arial" w:eastAsia="Arial" w:hAnsi="Arial" w:cs="Arial"/>
          <w:color w:val="000000" w:themeColor="text1"/>
        </w:rPr>
        <w:t>chargingState</w:t>
      </w:r>
      <w:proofErr w:type="spellEnd"/>
      <w:r w:rsidRPr="00BC2972">
        <w:rPr>
          <w:rFonts w:ascii="Arial" w:eastAsia="Arial" w:hAnsi="Arial" w:cs="Arial"/>
          <w:color w:val="000000" w:themeColor="text1"/>
        </w:rPr>
        <w:t xml:space="preserve"> subfield of the </w:t>
      </w:r>
      <w:proofErr w:type="spellStart"/>
      <w:r w:rsidRPr="00BC2972">
        <w:rPr>
          <w:rFonts w:ascii="Arial" w:eastAsia="Arial" w:hAnsi="Arial" w:cs="Arial"/>
          <w:color w:val="000000" w:themeColor="text1"/>
        </w:rPr>
        <w:t>transactionInfo</w:t>
      </w:r>
      <w:proofErr w:type="spellEnd"/>
      <w:r w:rsidRPr="00BC2972">
        <w:rPr>
          <w:rFonts w:ascii="Arial" w:eastAsia="Arial" w:hAnsi="Arial" w:cs="Arial"/>
          <w:color w:val="000000" w:themeColor="text1"/>
        </w:rPr>
        <w:t xml:space="preserve"> field set to “Charging.”</w:t>
      </w:r>
    </w:p>
    <w:p w14:paraId="390DFCA9" w14:textId="77777777" w:rsidR="00BC2972" w:rsidRPr="00BC2972" w:rsidRDefault="00BC2972" w:rsidP="00452263">
      <w:pPr>
        <w:numPr>
          <w:ilvl w:val="3"/>
          <w:numId w:val="68"/>
        </w:numPr>
        <w:spacing w:before="120" w:after="120"/>
        <w:ind w:left="2520"/>
        <w:rPr>
          <w:rFonts w:ascii="Arial" w:eastAsia="Arial" w:hAnsi="Arial" w:cs="Arial"/>
          <w:color w:val="000000" w:themeColor="text1"/>
        </w:rPr>
      </w:pPr>
      <w:proofErr w:type="gramStart"/>
      <w:r w:rsidRPr="00BC2972">
        <w:rPr>
          <w:rFonts w:ascii="Arial" w:eastAsia="Arial" w:hAnsi="Arial" w:cs="Arial"/>
          <w:color w:val="000000" w:themeColor="text1"/>
        </w:rPr>
        <w:t>In the event that</w:t>
      </w:r>
      <w:proofErr w:type="gramEnd"/>
      <w:r w:rsidRPr="00BC2972">
        <w:rPr>
          <w:rFonts w:ascii="Arial" w:eastAsia="Arial" w:hAnsi="Arial" w:cs="Arial"/>
          <w:color w:val="000000" w:themeColor="text1"/>
        </w:rPr>
        <w:t xml:space="preserve"> multiple </w:t>
      </w:r>
      <w:proofErr w:type="spellStart"/>
      <w:r w:rsidRPr="00BC2972">
        <w:rPr>
          <w:rFonts w:ascii="Arial" w:eastAsia="Arial" w:hAnsi="Arial" w:cs="Arial"/>
          <w:color w:val="000000" w:themeColor="text1"/>
        </w:rPr>
        <w:t>TransactionEventRequest</w:t>
      </w:r>
      <w:proofErr w:type="spellEnd"/>
      <w:r w:rsidRPr="00BC2972">
        <w:rPr>
          <w:rFonts w:ascii="Arial" w:eastAsia="Arial" w:hAnsi="Arial" w:cs="Arial"/>
          <w:color w:val="000000" w:themeColor="text1"/>
        </w:rPr>
        <w:t xml:space="preserve"> protocol data units are transmitted with the </w:t>
      </w:r>
      <w:proofErr w:type="spellStart"/>
      <w:r w:rsidRPr="00BC2972">
        <w:rPr>
          <w:rFonts w:ascii="Arial" w:eastAsia="Arial" w:hAnsi="Arial" w:cs="Arial"/>
          <w:color w:val="000000" w:themeColor="text1"/>
        </w:rPr>
        <w:t>chargingState</w:t>
      </w:r>
      <w:proofErr w:type="spellEnd"/>
      <w:r w:rsidRPr="00BC2972">
        <w:rPr>
          <w:rFonts w:ascii="Arial" w:eastAsia="Arial" w:hAnsi="Arial" w:cs="Arial"/>
          <w:color w:val="000000" w:themeColor="text1"/>
        </w:rPr>
        <w:t xml:space="preserve"> subfield of the </w:t>
      </w:r>
      <w:proofErr w:type="spellStart"/>
      <w:r w:rsidRPr="00BC2972">
        <w:rPr>
          <w:rFonts w:ascii="Arial" w:eastAsia="Arial" w:hAnsi="Arial" w:cs="Arial"/>
          <w:color w:val="000000" w:themeColor="text1"/>
        </w:rPr>
        <w:t>transactionInfo</w:t>
      </w:r>
      <w:proofErr w:type="spellEnd"/>
      <w:r w:rsidRPr="00BC2972">
        <w:rPr>
          <w:rFonts w:ascii="Arial" w:eastAsia="Arial" w:hAnsi="Arial" w:cs="Arial"/>
          <w:color w:val="000000" w:themeColor="text1"/>
        </w:rPr>
        <w:t xml:space="preserve"> field set to 'Charging' AND identical identifier strings in the </w:t>
      </w:r>
      <w:proofErr w:type="spellStart"/>
      <w:r w:rsidRPr="00BC2972">
        <w:rPr>
          <w:rFonts w:ascii="Arial" w:eastAsia="Arial" w:hAnsi="Arial" w:cs="Arial"/>
          <w:color w:val="000000" w:themeColor="text1"/>
        </w:rPr>
        <w:t>transactionId</w:t>
      </w:r>
      <w:proofErr w:type="spellEnd"/>
      <w:r w:rsidRPr="00BC2972">
        <w:rPr>
          <w:rFonts w:ascii="Arial" w:eastAsia="Arial" w:hAnsi="Arial" w:cs="Arial"/>
          <w:color w:val="000000" w:themeColor="text1"/>
        </w:rPr>
        <w:t xml:space="preserve"> subfield of the </w:t>
      </w:r>
      <w:proofErr w:type="spellStart"/>
      <w:r w:rsidRPr="00BC2972">
        <w:rPr>
          <w:rFonts w:ascii="Arial" w:eastAsia="Arial" w:hAnsi="Arial" w:cs="Arial"/>
          <w:color w:val="000000" w:themeColor="text1"/>
        </w:rPr>
        <w:t>transactionInfo</w:t>
      </w:r>
      <w:proofErr w:type="spellEnd"/>
      <w:r w:rsidRPr="00BC2972">
        <w:rPr>
          <w:rFonts w:ascii="Arial" w:eastAsia="Arial" w:hAnsi="Arial" w:cs="Arial"/>
          <w:color w:val="000000" w:themeColor="text1"/>
        </w:rPr>
        <w:t xml:space="preserve"> field, the charging session shall begin when the first of those protocol data units are sent. Which protocol data unit was sent first shall be determined based on the lowest value in the </w:t>
      </w:r>
      <w:proofErr w:type="spellStart"/>
      <w:r w:rsidRPr="00BC2972">
        <w:rPr>
          <w:rFonts w:ascii="Arial" w:eastAsia="Arial" w:hAnsi="Arial" w:cs="Arial"/>
          <w:color w:val="000000" w:themeColor="text1"/>
        </w:rPr>
        <w:t>seqNo</w:t>
      </w:r>
      <w:proofErr w:type="spellEnd"/>
      <w:r w:rsidRPr="00BC2972">
        <w:rPr>
          <w:rFonts w:ascii="Arial" w:eastAsia="Arial" w:hAnsi="Arial" w:cs="Arial"/>
          <w:color w:val="000000" w:themeColor="text1"/>
        </w:rPr>
        <w:t xml:space="preserve"> field.</w:t>
      </w:r>
    </w:p>
    <w:p w14:paraId="68A2BE54" w14:textId="77777777" w:rsidR="00BC2972" w:rsidRPr="00BC2972" w:rsidRDefault="00BC2972" w:rsidP="00452263">
      <w:pPr>
        <w:numPr>
          <w:ilvl w:val="2"/>
          <w:numId w:val="68"/>
        </w:numPr>
        <w:spacing w:before="120" w:after="120"/>
        <w:ind w:left="2160"/>
        <w:rPr>
          <w:rFonts w:ascii="Arial" w:eastAsia="Arial" w:hAnsi="Arial" w:cs="Arial"/>
          <w:color w:val="000000" w:themeColor="text1"/>
        </w:rPr>
      </w:pPr>
      <w:r w:rsidRPr="00BC2972">
        <w:rPr>
          <w:rFonts w:ascii="Arial" w:eastAsia="Arial" w:hAnsi="Arial" w:cs="Arial"/>
          <w:color w:val="000000" w:themeColor="text1"/>
        </w:rPr>
        <w:t xml:space="preserve">A charging session ends when the charger transmits a subsequent </w:t>
      </w:r>
      <w:proofErr w:type="spellStart"/>
      <w:r w:rsidRPr="00BC2972">
        <w:rPr>
          <w:rFonts w:ascii="Arial" w:eastAsia="Arial" w:hAnsi="Arial" w:cs="Arial"/>
          <w:color w:val="000000" w:themeColor="text1"/>
        </w:rPr>
        <w:t>TransactionEventRequest</w:t>
      </w:r>
      <w:proofErr w:type="spellEnd"/>
      <w:r w:rsidRPr="00BC2972">
        <w:rPr>
          <w:rFonts w:ascii="Arial" w:eastAsia="Arial" w:hAnsi="Arial" w:cs="Arial"/>
          <w:color w:val="000000" w:themeColor="text1"/>
        </w:rPr>
        <w:t xml:space="preserve"> to the Central Management System with the </w:t>
      </w:r>
      <w:proofErr w:type="spellStart"/>
      <w:r w:rsidRPr="00BC2972">
        <w:rPr>
          <w:rFonts w:ascii="Arial" w:eastAsia="Arial" w:hAnsi="Arial" w:cs="Arial"/>
          <w:color w:val="000000" w:themeColor="text1"/>
        </w:rPr>
        <w:t>chargingState</w:t>
      </w:r>
      <w:proofErr w:type="spellEnd"/>
      <w:r w:rsidRPr="00BC2972">
        <w:rPr>
          <w:rFonts w:ascii="Arial" w:eastAsia="Arial" w:hAnsi="Arial" w:cs="Arial"/>
          <w:color w:val="000000" w:themeColor="text1"/>
        </w:rPr>
        <w:t xml:space="preserve"> subfield of the </w:t>
      </w:r>
      <w:proofErr w:type="spellStart"/>
      <w:r w:rsidRPr="00BC2972">
        <w:rPr>
          <w:rFonts w:ascii="Arial" w:eastAsia="Arial" w:hAnsi="Arial" w:cs="Arial"/>
          <w:color w:val="000000" w:themeColor="text1"/>
        </w:rPr>
        <w:t>transactionInfo</w:t>
      </w:r>
      <w:proofErr w:type="spellEnd"/>
      <w:r w:rsidRPr="00BC2972">
        <w:rPr>
          <w:rFonts w:ascii="Arial" w:eastAsia="Arial" w:hAnsi="Arial" w:cs="Arial"/>
          <w:color w:val="000000" w:themeColor="text1"/>
        </w:rPr>
        <w:t xml:space="preserve"> field set to any of the following values:</w:t>
      </w:r>
    </w:p>
    <w:p w14:paraId="466C7BAD" w14:textId="77777777" w:rsidR="00BC2972" w:rsidRPr="00BC2972" w:rsidRDefault="00BC2972" w:rsidP="00452263">
      <w:pPr>
        <w:numPr>
          <w:ilvl w:val="3"/>
          <w:numId w:val="68"/>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w:t>
      </w:r>
      <w:proofErr w:type="spellStart"/>
      <w:r w:rsidRPr="00BC2972">
        <w:rPr>
          <w:rFonts w:ascii="Arial" w:eastAsia="Arial" w:hAnsi="Arial" w:cs="Arial"/>
          <w:color w:val="000000" w:themeColor="text1"/>
        </w:rPr>
        <w:t>EVConnected</w:t>
      </w:r>
      <w:proofErr w:type="spellEnd"/>
      <w:r w:rsidRPr="00BC2972">
        <w:rPr>
          <w:rFonts w:ascii="Arial" w:eastAsia="Arial" w:hAnsi="Arial" w:cs="Arial"/>
          <w:color w:val="000000" w:themeColor="text1"/>
        </w:rPr>
        <w:t>”</w:t>
      </w:r>
    </w:p>
    <w:p w14:paraId="4AD1698C" w14:textId="77777777" w:rsidR="00BC2972" w:rsidRPr="00BC2972" w:rsidRDefault="00BC2972" w:rsidP="00452263">
      <w:pPr>
        <w:numPr>
          <w:ilvl w:val="3"/>
          <w:numId w:val="68"/>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w:t>
      </w:r>
      <w:proofErr w:type="spellStart"/>
      <w:r w:rsidRPr="00BC2972">
        <w:rPr>
          <w:rFonts w:ascii="Arial" w:eastAsia="Arial" w:hAnsi="Arial" w:cs="Arial"/>
          <w:color w:val="000000" w:themeColor="text1"/>
        </w:rPr>
        <w:t>SuspendedEV</w:t>
      </w:r>
      <w:proofErr w:type="spellEnd"/>
      <w:r w:rsidRPr="00BC2972">
        <w:rPr>
          <w:rFonts w:ascii="Arial" w:eastAsia="Arial" w:hAnsi="Arial" w:cs="Arial"/>
          <w:color w:val="000000" w:themeColor="text1"/>
        </w:rPr>
        <w:t>”</w:t>
      </w:r>
    </w:p>
    <w:p w14:paraId="5ECB078F" w14:textId="16B29BAF" w:rsidR="00BC2972" w:rsidRPr="00BC2972" w:rsidRDefault="00BC2972" w:rsidP="00452263">
      <w:pPr>
        <w:numPr>
          <w:ilvl w:val="3"/>
          <w:numId w:val="68"/>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w:t>
      </w:r>
      <w:proofErr w:type="spellStart"/>
      <w:r w:rsidRPr="00BC2972">
        <w:rPr>
          <w:rFonts w:ascii="Arial" w:eastAsia="Arial" w:hAnsi="Arial" w:cs="Arial"/>
          <w:color w:val="000000" w:themeColor="text1"/>
        </w:rPr>
        <w:t>Suspended</w:t>
      </w:r>
      <w:r w:rsidR="00585BBE">
        <w:rPr>
          <w:rFonts w:ascii="Arial" w:eastAsia="Arial" w:hAnsi="Arial" w:cs="Arial"/>
          <w:color w:val="000000" w:themeColor="text1"/>
        </w:rPr>
        <w:t>Charger</w:t>
      </w:r>
      <w:proofErr w:type="spellEnd"/>
      <w:r w:rsidRPr="00BC2972">
        <w:rPr>
          <w:rFonts w:ascii="Arial" w:eastAsia="Arial" w:hAnsi="Arial" w:cs="Arial"/>
          <w:color w:val="000000" w:themeColor="text1"/>
        </w:rPr>
        <w:t>”</w:t>
      </w:r>
    </w:p>
    <w:p w14:paraId="2DEDE1C6" w14:textId="77777777" w:rsidR="00BC2972" w:rsidRPr="00BC2972" w:rsidRDefault="00BC2972" w:rsidP="00452263">
      <w:pPr>
        <w:numPr>
          <w:ilvl w:val="3"/>
          <w:numId w:val="68"/>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“Idle”</w:t>
      </w:r>
    </w:p>
    <w:p w14:paraId="19FB4731" w14:textId="5F619530" w:rsidR="00BC2972" w:rsidRPr="00BC2972" w:rsidRDefault="00BC2972" w:rsidP="00452263">
      <w:pPr>
        <w:numPr>
          <w:ilvl w:val="2"/>
          <w:numId w:val="68"/>
        </w:numPr>
        <w:spacing w:before="120" w:after="120"/>
        <w:ind w:left="2160"/>
        <w:rPr>
          <w:rFonts w:ascii="Arial" w:eastAsia="Arial" w:hAnsi="Arial" w:cs="Arial"/>
          <w:color w:val="000000" w:themeColor="text1"/>
        </w:rPr>
      </w:pPr>
      <w:r w:rsidRPr="00BC2972">
        <w:rPr>
          <w:rFonts w:ascii="Arial" w:eastAsia="Arial" w:hAnsi="Arial" w:cs="Arial"/>
          <w:color w:val="000000" w:themeColor="text1"/>
        </w:rPr>
        <w:t xml:space="preserve">The identifier string contained in the </w:t>
      </w:r>
      <w:proofErr w:type="spellStart"/>
      <w:r w:rsidRPr="00BC2972">
        <w:rPr>
          <w:rFonts w:ascii="Arial" w:eastAsia="Arial" w:hAnsi="Arial" w:cs="Arial"/>
          <w:color w:val="000000" w:themeColor="text1"/>
        </w:rPr>
        <w:t>transactionId</w:t>
      </w:r>
      <w:proofErr w:type="spellEnd"/>
      <w:r w:rsidRPr="00BC2972">
        <w:rPr>
          <w:rFonts w:ascii="Arial" w:eastAsia="Arial" w:hAnsi="Arial" w:cs="Arial"/>
          <w:color w:val="000000" w:themeColor="text1"/>
        </w:rPr>
        <w:t xml:space="preserve"> subfield of the </w:t>
      </w:r>
      <w:proofErr w:type="spellStart"/>
      <w:r w:rsidRPr="00BC2972">
        <w:rPr>
          <w:rFonts w:ascii="Arial" w:eastAsia="Arial" w:hAnsi="Arial" w:cs="Arial"/>
          <w:color w:val="000000" w:themeColor="text1"/>
        </w:rPr>
        <w:t>transactionInfo</w:t>
      </w:r>
      <w:proofErr w:type="spellEnd"/>
      <w:r w:rsidRPr="00BC2972">
        <w:rPr>
          <w:rFonts w:ascii="Arial" w:eastAsia="Arial" w:hAnsi="Arial" w:cs="Arial"/>
          <w:color w:val="000000" w:themeColor="text1"/>
        </w:rPr>
        <w:t xml:space="preserve"> field must be identical in the messages described in A</w:t>
      </w:r>
      <w:r w:rsidR="003F15C1">
        <w:rPr>
          <w:rFonts w:ascii="Arial" w:eastAsia="Arial" w:hAnsi="Arial" w:cs="Arial"/>
          <w:color w:val="000000" w:themeColor="text1"/>
        </w:rPr>
        <w:t>.</w:t>
      </w:r>
      <w:r w:rsidRPr="00BC2972">
        <w:rPr>
          <w:rFonts w:ascii="Arial" w:eastAsia="Arial" w:hAnsi="Arial" w:cs="Arial"/>
          <w:color w:val="000000" w:themeColor="text1"/>
        </w:rPr>
        <w:t xml:space="preserve"> and B</w:t>
      </w:r>
      <w:r w:rsidR="00586057">
        <w:rPr>
          <w:rFonts w:ascii="Arial" w:eastAsia="Arial" w:hAnsi="Arial" w:cs="Arial"/>
          <w:color w:val="000000" w:themeColor="text1"/>
        </w:rPr>
        <w:t>.</w:t>
      </w:r>
      <w:r w:rsidRPr="00BC2972">
        <w:rPr>
          <w:rFonts w:ascii="Arial" w:eastAsia="Arial" w:hAnsi="Arial" w:cs="Arial"/>
          <w:color w:val="000000" w:themeColor="text1"/>
        </w:rPr>
        <w:t xml:space="preserve"> </w:t>
      </w:r>
      <w:r w:rsidRPr="00BC2972" w:rsidDel="00F24408">
        <w:rPr>
          <w:rFonts w:ascii="Arial" w:eastAsia="Arial" w:hAnsi="Arial" w:cs="Arial"/>
          <w:color w:val="000000" w:themeColor="text1"/>
        </w:rPr>
        <w:t>of this subsection</w:t>
      </w:r>
      <w:r w:rsidR="003123DD">
        <w:rPr>
          <w:rFonts w:ascii="Arial" w:eastAsia="Arial" w:hAnsi="Arial" w:cs="Arial"/>
          <w:color w:val="000000" w:themeColor="text1"/>
        </w:rPr>
        <w:t xml:space="preserve"> above</w:t>
      </w:r>
      <w:r w:rsidRPr="00BC2972">
        <w:rPr>
          <w:rFonts w:ascii="Arial" w:eastAsia="Arial" w:hAnsi="Arial" w:cs="Arial"/>
          <w:color w:val="000000" w:themeColor="text1"/>
        </w:rPr>
        <w:t xml:space="preserve">. </w:t>
      </w:r>
    </w:p>
    <w:p w14:paraId="2452E365" w14:textId="27CAA272" w:rsidR="005954A3" w:rsidRPr="00777CA8" w:rsidRDefault="00BC2972" w:rsidP="00452263">
      <w:pPr>
        <w:numPr>
          <w:ilvl w:val="2"/>
          <w:numId w:val="68"/>
        </w:numPr>
        <w:spacing w:before="120" w:after="120"/>
        <w:ind w:left="2160"/>
        <w:rPr>
          <w:rFonts w:ascii="Arial" w:eastAsia="Arial" w:hAnsi="Arial" w:cs="Arial"/>
          <w:color w:val="000000" w:themeColor="text1"/>
        </w:rPr>
      </w:pPr>
      <w:r w:rsidRPr="00BC2972">
        <w:rPr>
          <w:rFonts w:ascii="Arial" w:eastAsia="Arial" w:hAnsi="Arial" w:cs="Arial"/>
          <w:color w:val="000000" w:themeColor="text1"/>
        </w:rPr>
        <w:t>The date and time found in the timestamp field of the messages described in A</w:t>
      </w:r>
      <w:r w:rsidR="003123DD">
        <w:rPr>
          <w:rFonts w:ascii="Arial" w:eastAsia="Arial" w:hAnsi="Arial" w:cs="Arial"/>
          <w:color w:val="000000" w:themeColor="text1"/>
        </w:rPr>
        <w:t>.</w:t>
      </w:r>
      <w:r w:rsidRPr="00BC2972">
        <w:rPr>
          <w:rFonts w:ascii="Arial" w:eastAsia="Arial" w:hAnsi="Arial" w:cs="Arial"/>
          <w:color w:val="000000" w:themeColor="text1"/>
        </w:rPr>
        <w:t xml:space="preserve"> and B</w:t>
      </w:r>
      <w:r w:rsidR="003123DD">
        <w:rPr>
          <w:rFonts w:ascii="Arial" w:eastAsia="Arial" w:hAnsi="Arial" w:cs="Arial"/>
          <w:color w:val="000000" w:themeColor="text1"/>
        </w:rPr>
        <w:t>.</w:t>
      </w:r>
      <w:r w:rsidRPr="00BC2972">
        <w:rPr>
          <w:rFonts w:ascii="Arial" w:eastAsia="Arial" w:hAnsi="Arial" w:cs="Arial"/>
          <w:color w:val="000000" w:themeColor="text1"/>
        </w:rPr>
        <w:t xml:space="preserve"> </w:t>
      </w:r>
      <w:r w:rsidRPr="00BC2972" w:rsidDel="00F24408">
        <w:rPr>
          <w:rFonts w:ascii="Arial" w:eastAsia="Arial" w:hAnsi="Arial" w:cs="Arial"/>
          <w:color w:val="000000" w:themeColor="text1"/>
        </w:rPr>
        <w:t>of this subsection</w:t>
      </w:r>
      <w:r w:rsidRPr="00BC2972">
        <w:rPr>
          <w:rFonts w:ascii="Arial" w:eastAsia="Arial" w:hAnsi="Arial" w:cs="Arial"/>
          <w:color w:val="000000" w:themeColor="text1"/>
        </w:rPr>
        <w:t xml:space="preserve"> </w:t>
      </w:r>
      <w:r w:rsidR="003123DD">
        <w:rPr>
          <w:rFonts w:ascii="Arial" w:eastAsia="Arial" w:hAnsi="Arial" w:cs="Arial"/>
          <w:color w:val="000000" w:themeColor="text1"/>
        </w:rPr>
        <w:t xml:space="preserve">above </w:t>
      </w:r>
      <w:r w:rsidRPr="00BC2972">
        <w:rPr>
          <w:rFonts w:ascii="Arial" w:eastAsia="Arial" w:hAnsi="Arial" w:cs="Arial"/>
          <w:color w:val="000000" w:themeColor="text1"/>
        </w:rPr>
        <w:t>shall be used to determine the start and stop time of a charging session.</w:t>
      </w:r>
    </w:p>
    <w:p w14:paraId="509CD219" w14:textId="61B258AB" w:rsidR="00BC2972" w:rsidRPr="00BC2972" w:rsidRDefault="00BC2972" w:rsidP="00452263">
      <w:pPr>
        <w:numPr>
          <w:ilvl w:val="3"/>
          <w:numId w:val="66"/>
        </w:numPr>
        <w:spacing w:before="120" w:after="120"/>
        <w:ind w:left="1800"/>
        <w:rPr>
          <w:rFonts w:ascii="Arial" w:eastAsia="Arial" w:hAnsi="Arial" w:cs="Arial"/>
          <w:color w:val="000000" w:themeColor="text1"/>
        </w:rPr>
      </w:pPr>
      <w:r w:rsidRPr="00BC2972">
        <w:rPr>
          <w:rFonts w:ascii="Arial" w:eastAsia="Arial" w:hAnsi="Arial" w:cs="Arial"/>
          <w:b/>
          <w:bCs/>
          <w:color w:val="000000" w:themeColor="text1"/>
        </w:rPr>
        <w:t>Successful Charge Attempt.</w:t>
      </w:r>
      <w:r w:rsidRPr="00BC2972">
        <w:rPr>
          <w:rFonts w:ascii="Arial" w:eastAsia="Arial" w:hAnsi="Arial" w:cs="Arial"/>
          <w:color w:val="000000" w:themeColor="text1"/>
        </w:rPr>
        <w:t xml:space="preserve"> A successful charge attempt is a charge attempt that is followed by either A</w:t>
      </w:r>
      <w:r w:rsidR="00586057">
        <w:rPr>
          <w:rFonts w:ascii="Arial" w:eastAsia="Arial" w:hAnsi="Arial" w:cs="Arial"/>
          <w:color w:val="000000" w:themeColor="text1"/>
        </w:rPr>
        <w:t>.</w:t>
      </w:r>
      <w:r w:rsidRPr="00BC2972">
        <w:rPr>
          <w:rFonts w:ascii="Arial" w:eastAsia="Arial" w:hAnsi="Arial" w:cs="Arial"/>
          <w:color w:val="000000" w:themeColor="text1"/>
        </w:rPr>
        <w:t xml:space="preserve"> or B</w:t>
      </w:r>
      <w:r w:rsidR="00586057">
        <w:rPr>
          <w:rFonts w:ascii="Arial" w:eastAsia="Arial" w:hAnsi="Arial" w:cs="Arial"/>
          <w:color w:val="000000" w:themeColor="text1"/>
        </w:rPr>
        <w:t>.</w:t>
      </w:r>
      <w:r w:rsidRPr="00BC2972">
        <w:rPr>
          <w:rFonts w:ascii="Arial" w:eastAsia="Arial" w:hAnsi="Arial" w:cs="Arial"/>
          <w:color w:val="000000" w:themeColor="text1"/>
        </w:rPr>
        <w:t xml:space="preserve"> </w:t>
      </w:r>
      <w:r w:rsidRPr="00BC2972" w:rsidDel="005954A3">
        <w:rPr>
          <w:rFonts w:ascii="Arial" w:eastAsia="Arial" w:hAnsi="Arial" w:cs="Arial"/>
          <w:color w:val="000000" w:themeColor="text1"/>
        </w:rPr>
        <w:t>of this subsection</w:t>
      </w:r>
      <w:r w:rsidR="00586057">
        <w:rPr>
          <w:rFonts w:ascii="Arial" w:eastAsia="Arial" w:hAnsi="Arial" w:cs="Arial"/>
          <w:color w:val="000000" w:themeColor="text1"/>
        </w:rPr>
        <w:t xml:space="preserve"> </w:t>
      </w:r>
      <w:r w:rsidR="005954A3">
        <w:rPr>
          <w:rFonts w:ascii="Arial" w:eastAsia="Arial" w:hAnsi="Arial" w:cs="Arial"/>
          <w:color w:val="000000" w:themeColor="text1"/>
        </w:rPr>
        <w:t>below</w:t>
      </w:r>
      <w:r w:rsidRPr="00BC2972">
        <w:rPr>
          <w:rFonts w:ascii="Arial" w:eastAsia="Arial" w:hAnsi="Arial" w:cs="Arial"/>
          <w:color w:val="000000" w:themeColor="text1"/>
        </w:rPr>
        <w:t xml:space="preserve"> prior to another charge attempt.</w:t>
      </w:r>
    </w:p>
    <w:p w14:paraId="2B34ED6A" w14:textId="38C15DC7" w:rsidR="00BC2972" w:rsidRPr="00BC2972" w:rsidRDefault="00BC2972" w:rsidP="00452263">
      <w:pPr>
        <w:numPr>
          <w:ilvl w:val="2"/>
          <w:numId w:val="69"/>
        </w:numPr>
        <w:spacing w:before="120" w:after="120"/>
        <w:ind w:left="2160"/>
        <w:rPr>
          <w:rFonts w:ascii="Arial" w:eastAsia="Arial" w:hAnsi="Arial" w:cs="Arial"/>
          <w:color w:val="000000" w:themeColor="text1"/>
        </w:rPr>
      </w:pPr>
      <w:r w:rsidRPr="00BC2972">
        <w:rPr>
          <w:rFonts w:ascii="Arial" w:eastAsia="Arial" w:hAnsi="Arial" w:cs="Arial"/>
          <w:color w:val="000000" w:themeColor="text1"/>
        </w:rPr>
        <w:t xml:space="preserve">A charging session that lasts for 5 minutes or longer as determined by the timestamps described </w:t>
      </w:r>
      <w:r w:rsidR="0031440A">
        <w:rPr>
          <w:rFonts w:ascii="Arial" w:eastAsia="Arial" w:hAnsi="Arial" w:cs="Arial"/>
          <w:color w:val="000000" w:themeColor="text1"/>
        </w:rPr>
        <w:t>above</w:t>
      </w:r>
    </w:p>
    <w:p w14:paraId="2884B74D" w14:textId="77777777" w:rsidR="00BC2972" w:rsidRPr="00BC2972" w:rsidRDefault="00BC2972" w:rsidP="00452263">
      <w:pPr>
        <w:numPr>
          <w:ilvl w:val="2"/>
          <w:numId w:val="69"/>
        </w:numPr>
        <w:spacing w:before="120" w:after="120"/>
        <w:ind w:left="2160"/>
        <w:rPr>
          <w:rFonts w:ascii="Arial" w:eastAsia="Arial" w:hAnsi="Arial" w:cs="Arial"/>
          <w:color w:val="000000" w:themeColor="text1"/>
        </w:rPr>
      </w:pPr>
      <w:r w:rsidRPr="00BC2972">
        <w:rPr>
          <w:rFonts w:ascii="Arial" w:eastAsia="Arial" w:hAnsi="Arial" w:cs="Arial"/>
          <w:color w:val="000000" w:themeColor="text1"/>
        </w:rPr>
        <w:t xml:space="preserve">The </w:t>
      </w:r>
      <w:proofErr w:type="spellStart"/>
      <w:r w:rsidRPr="00BC2972">
        <w:rPr>
          <w:rFonts w:ascii="Arial" w:eastAsia="Arial" w:hAnsi="Arial" w:cs="Arial"/>
          <w:color w:val="000000" w:themeColor="text1"/>
        </w:rPr>
        <w:t>stoppedReason</w:t>
      </w:r>
      <w:proofErr w:type="spellEnd"/>
      <w:r w:rsidRPr="00BC2972">
        <w:rPr>
          <w:rFonts w:ascii="Arial" w:eastAsia="Arial" w:hAnsi="Arial" w:cs="Arial"/>
          <w:color w:val="000000" w:themeColor="text1"/>
        </w:rPr>
        <w:t xml:space="preserve"> subfield of the </w:t>
      </w:r>
      <w:proofErr w:type="spellStart"/>
      <w:r w:rsidRPr="00BC2972">
        <w:rPr>
          <w:rFonts w:ascii="Arial" w:eastAsia="Arial" w:hAnsi="Arial" w:cs="Arial"/>
          <w:color w:val="000000" w:themeColor="text1"/>
        </w:rPr>
        <w:t>transactionInfo</w:t>
      </w:r>
      <w:proofErr w:type="spellEnd"/>
      <w:r w:rsidRPr="00BC2972">
        <w:rPr>
          <w:rFonts w:ascii="Arial" w:eastAsia="Arial" w:hAnsi="Arial" w:cs="Arial"/>
          <w:color w:val="000000" w:themeColor="text1"/>
        </w:rPr>
        <w:t xml:space="preserve"> field of the </w:t>
      </w:r>
      <w:proofErr w:type="spellStart"/>
      <w:r w:rsidRPr="00BC2972">
        <w:rPr>
          <w:rFonts w:ascii="Arial" w:eastAsia="Arial" w:hAnsi="Arial" w:cs="Arial"/>
          <w:color w:val="000000" w:themeColor="text1"/>
        </w:rPr>
        <w:t>TransactionEventRequest</w:t>
      </w:r>
      <w:proofErr w:type="spellEnd"/>
      <w:r w:rsidRPr="00BC2972">
        <w:rPr>
          <w:rFonts w:ascii="Arial" w:eastAsia="Arial" w:hAnsi="Arial" w:cs="Arial"/>
          <w:color w:val="000000" w:themeColor="text1"/>
        </w:rPr>
        <w:t xml:space="preserve"> protocol data unit ending the charging session is set to one of the following:</w:t>
      </w:r>
    </w:p>
    <w:p w14:paraId="0678DCDE" w14:textId="6D376F6F" w:rsidR="00BC2972" w:rsidRPr="00BC2972" w:rsidRDefault="00BC2972" w:rsidP="00452263">
      <w:pPr>
        <w:numPr>
          <w:ilvl w:val="3"/>
          <w:numId w:val="69"/>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w:t>
      </w:r>
      <w:proofErr w:type="spellStart"/>
      <w:r w:rsidR="00FE6EED">
        <w:rPr>
          <w:rFonts w:ascii="Arial" w:eastAsia="Arial" w:hAnsi="Arial" w:cs="Arial"/>
          <w:color w:val="000000" w:themeColor="text1"/>
        </w:rPr>
        <w:t>EnergyLimitReached</w:t>
      </w:r>
      <w:proofErr w:type="spellEnd"/>
      <w:r w:rsidRPr="00BC2972">
        <w:rPr>
          <w:rFonts w:ascii="Arial" w:eastAsia="Arial" w:hAnsi="Arial" w:cs="Arial"/>
          <w:color w:val="000000" w:themeColor="text1"/>
        </w:rPr>
        <w:t>”</w:t>
      </w:r>
    </w:p>
    <w:p w14:paraId="65BDE698" w14:textId="02BAF4DB" w:rsidR="00BC2972" w:rsidRPr="00BC2972" w:rsidRDefault="00BC2972" w:rsidP="00452263">
      <w:pPr>
        <w:numPr>
          <w:ilvl w:val="3"/>
          <w:numId w:val="69"/>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w:t>
      </w:r>
      <w:r w:rsidR="00011DB8">
        <w:rPr>
          <w:rFonts w:ascii="Arial" w:eastAsia="Arial" w:hAnsi="Arial" w:cs="Arial"/>
          <w:color w:val="000000" w:themeColor="text1"/>
        </w:rPr>
        <w:t>Local</w:t>
      </w:r>
      <w:r w:rsidRPr="00BC2972">
        <w:rPr>
          <w:rFonts w:ascii="Arial" w:eastAsia="Arial" w:hAnsi="Arial" w:cs="Arial"/>
          <w:color w:val="000000" w:themeColor="text1"/>
        </w:rPr>
        <w:t xml:space="preserve">” </w:t>
      </w:r>
    </w:p>
    <w:p w14:paraId="41444D08" w14:textId="59502F07" w:rsidR="00BC2972" w:rsidRPr="00BC2972" w:rsidRDefault="00BC2972" w:rsidP="00452263">
      <w:pPr>
        <w:numPr>
          <w:ilvl w:val="3"/>
          <w:numId w:val="69"/>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w:t>
      </w:r>
      <w:r w:rsidR="00416EC8">
        <w:rPr>
          <w:rFonts w:ascii="Arial" w:eastAsia="Arial" w:hAnsi="Arial" w:cs="Arial"/>
          <w:color w:val="000000" w:themeColor="text1"/>
        </w:rPr>
        <w:t>Remote</w:t>
      </w:r>
      <w:r w:rsidRPr="00BC2972">
        <w:rPr>
          <w:rFonts w:ascii="Arial" w:eastAsia="Arial" w:hAnsi="Arial" w:cs="Arial"/>
          <w:color w:val="000000" w:themeColor="text1"/>
        </w:rPr>
        <w:t>”</w:t>
      </w:r>
    </w:p>
    <w:p w14:paraId="345C8DAC" w14:textId="1F7056C7" w:rsidR="0095139C" w:rsidRPr="00BC2972" w:rsidRDefault="00773F7A" w:rsidP="00452263">
      <w:pPr>
        <w:numPr>
          <w:ilvl w:val="3"/>
          <w:numId w:val="69"/>
        </w:numPr>
        <w:spacing w:before="120" w:after="120"/>
        <w:ind w:left="2520"/>
        <w:rPr>
          <w:rFonts w:ascii="Arial" w:eastAsia="Arial" w:hAnsi="Arial" w:cs="Arial"/>
          <w:color w:val="000000" w:themeColor="text1"/>
        </w:rPr>
      </w:pPr>
      <w:r>
        <w:rPr>
          <w:rFonts w:ascii="Arial" w:eastAsia="Arial" w:hAnsi="Arial" w:cs="Arial"/>
          <w:color w:val="000000" w:themeColor="text1"/>
        </w:rPr>
        <w:t>“</w:t>
      </w:r>
      <w:proofErr w:type="spellStart"/>
      <w:r>
        <w:rPr>
          <w:rFonts w:ascii="Arial" w:eastAsia="Arial" w:hAnsi="Arial" w:cs="Arial"/>
          <w:color w:val="000000" w:themeColor="text1"/>
        </w:rPr>
        <w:t>SOCLimitReached</w:t>
      </w:r>
      <w:proofErr w:type="spellEnd"/>
      <w:r>
        <w:rPr>
          <w:rFonts w:ascii="Arial" w:eastAsia="Arial" w:hAnsi="Arial" w:cs="Arial"/>
          <w:color w:val="000000" w:themeColor="text1"/>
        </w:rPr>
        <w:t>”</w:t>
      </w:r>
    </w:p>
    <w:p w14:paraId="694E0A49" w14:textId="77777777" w:rsidR="00017F8C" w:rsidRPr="00D65A71" w:rsidRDefault="00017F8C" w:rsidP="00452263">
      <w:pPr>
        <w:spacing w:before="120" w:after="120"/>
        <w:ind w:left="1339"/>
        <w:rPr>
          <w:rFonts w:ascii="Arial" w:eastAsia="Arial" w:hAnsi="Arial" w:cs="Arial"/>
          <w:color w:val="000000" w:themeColor="text1"/>
        </w:rPr>
      </w:pPr>
    </w:p>
    <w:p w14:paraId="744BF063" w14:textId="119A58D1" w:rsidR="00BC2972" w:rsidRPr="00BC2972" w:rsidRDefault="00BC2972" w:rsidP="00452263">
      <w:pPr>
        <w:numPr>
          <w:ilvl w:val="3"/>
          <w:numId w:val="66"/>
        </w:numPr>
        <w:spacing w:before="120" w:after="120"/>
        <w:ind w:left="1800"/>
        <w:rPr>
          <w:rFonts w:ascii="Arial" w:eastAsia="Arial" w:hAnsi="Arial" w:cs="Arial"/>
          <w:color w:val="000000" w:themeColor="text1"/>
        </w:rPr>
      </w:pPr>
      <w:r w:rsidRPr="00BC2972">
        <w:rPr>
          <w:rFonts w:ascii="Arial" w:eastAsia="Arial" w:hAnsi="Arial" w:cs="Arial"/>
          <w:b/>
          <w:bCs/>
          <w:color w:val="000000" w:themeColor="text1"/>
        </w:rPr>
        <w:t>Failed Charge Attempt.</w:t>
      </w:r>
      <w:r w:rsidRPr="00BC2972">
        <w:rPr>
          <w:rFonts w:ascii="Arial" w:eastAsia="Arial" w:hAnsi="Arial" w:cs="Arial"/>
          <w:color w:val="000000" w:themeColor="text1"/>
        </w:rPr>
        <w:t xml:space="preserve"> A failed charge attempt is any charge attempt that is not followed by a successful charge attempt prior to a subsequent charge attempt.</w:t>
      </w:r>
    </w:p>
    <w:p w14:paraId="205206EB" w14:textId="77777777" w:rsidR="00BC2972" w:rsidRPr="00BC2972" w:rsidRDefault="00BC2972" w:rsidP="00452263">
      <w:pPr>
        <w:numPr>
          <w:ilvl w:val="3"/>
          <w:numId w:val="66"/>
        </w:numPr>
        <w:spacing w:before="120" w:after="120"/>
        <w:ind w:left="1800"/>
        <w:rPr>
          <w:rFonts w:ascii="Arial" w:eastAsia="Arial" w:hAnsi="Arial" w:cs="Arial"/>
          <w:color w:val="000000" w:themeColor="text1"/>
        </w:rPr>
      </w:pPr>
      <w:r w:rsidRPr="00BC2972">
        <w:rPr>
          <w:rFonts w:ascii="Arial" w:eastAsia="Arial" w:hAnsi="Arial" w:cs="Arial"/>
          <w:b/>
          <w:bCs/>
          <w:color w:val="000000" w:themeColor="text1"/>
        </w:rPr>
        <w:t>Successful Charge Attempt Rate.</w:t>
      </w:r>
      <w:r w:rsidRPr="00BC2972">
        <w:rPr>
          <w:rFonts w:ascii="Arial" w:eastAsia="Arial" w:hAnsi="Arial" w:cs="Arial"/>
          <w:color w:val="000000" w:themeColor="text1"/>
        </w:rPr>
        <w:t xml:space="preserve"> The successful charge attempt rate for a charging port shall be calculated using the following formula:</w:t>
      </w:r>
    </w:p>
    <w:p w14:paraId="05E03014" w14:textId="75C714EF" w:rsidR="00BC2972" w:rsidRPr="00BC2972" w:rsidRDefault="00BC2972" w:rsidP="00452263">
      <w:pPr>
        <w:spacing w:before="120" w:after="120"/>
        <w:ind w:left="1076"/>
        <w:rPr>
          <w:rFonts w:ascii="Arial" w:eastAsia="Arial" w:hAnsi="Arial" w:cs="Arial"/>
          <w:color w:val="000000" w:themeColor="text1"/>
        </w:rPr>
      </w:pPr>
      <m:oMathPara>
        <m:oMath>
          <m:r>
            <w:rPr>
              <w:rFonts w:ascii="Cambria Math" w:eastAsia="Arial" w:hAnsi="Cambria Math" w:cs="Arial"/>
              <w:color w:val="000000" w:themeColor="text1"/>
            </w:rPr>
            <m:t>SCAR=</m:t>
          </m:r>
          <m:f>
            <m:fPr>
              <m:ctrlPr>
                <w:rPr>
                  <w:rFonts w:ascii="Cambria Math" w:eastAsia="Arial" w:hAnsi="Cambria Math" w:cs="Arial"/>
                  <w:i/>
                  <w:color w:val="000000" w:themeColor="text1"/>
                </w:rPr>
              </m:ctrlPr>
            </m:fPr>
            <m:num>
              <m:r>
                <w:rPr>
                  <w:rFonts w:ascii="Cambria Math" w:eastAsia="Arial" w:hAnsi="Cambria Math" w:cs="Arial"/>
                  <w:color w:val="000000" w:themeColor="text1"/>
                </w:rPr>
                <m:t xml:space="preserve">CA-FCA </m:t>
              </m:r>
            </m:num>
            <m:den>
              <m:r>
                <w:rPr>
                  <w:rFonts w:ascii="Cambria Math" w:eastAsia="Arial" w:hAnsi="Cambria Math" w:cs="Arial"/>
                  <w:color w:val="000000" w:themeColor="text1"/>
                </w:rPr>
                <m:t>CA</m:t>
              </m:r>
            </m:den>
          </m:f>
          <m:r>
            <w:rPr>
              <w:rFonts w:ascii="Cambria Math" w:eastAsia="Arial" w:hAnsi="Cambria Math" w:cs="Arial"/>
              <w:color w:val="000000" w:themeColor="text1"/>
            </w:rPr>
            <m:t>*100%</m:t>
          </m:r>
        </m:oMath>
      </m:oMathPara>
    </w:p>
    <w:p w14:paraId="04A1266B" w14:textId="77777777" w:rsidR="00BC2972" w:rsidRPr="00BC2972" w:rsidRDefault="00BC2972" w:rsidP="00452263">
      <w:pPr>
        <w:spacing w:before="120" w:after="120"/>
        <w:ind w:left="1800"/>
        <w:rPr>
          <w:rFonts w:ascii="Arial" w:eastAsia="Arial" w:hAnsi="Arial" w:cs="Arial"/>
          <w:color w:val="000000" w:themeColor="text1"/>
        </w:rPr>
      </w:pPr>
      <w:r w:rsidRPr="00BC2972">
        <w:rPr>
          <w:rFonts w:ascii="Arial" w:eastAsia="Arial" w:hAnsi="Arial" w:cs="Arial"/>
          <w:color w:val="000000" w:themeColor="text1"/>
        </w:rPr>
        <w:t>Where:</w:t>
      </w:r>
    </w:p>
    <w:p w14:paraId="354B7E5C" w14:textId="77777777" w:rsidR="00BC2972" w:rsidRPr="00BC2972" w:rsidRDefault="00BC2972" w:rsidP="00452263">
      <w:pPr>
        <w:spacing w:before="120" w:after="120"/>
        <w:ind w:left="1800"/>
        <w:rPr>
          <w:rFonts w:ascii="Arial" w:eastAsia="Arial" w:hAnsi="Arial" w:cs="Arial"/>
          <w:color w:val="000000" w:themeColor="text1"/>
        </w:rPr>
      </w:pPr>
      <w:r w:rsidRPr="00BC2972">
        <w:rPr>
          <w:rFonts w:ascii="Arial" w:eastAsia="Arial" w:hAnsi="Arial" w:cs="Arial"/>
          <w:color w:val="000000" w:themeColor="text1"/>
        </w:rPr>
        <w:t xml:space="preserve">SCAR = Successful Charge Attempt Rate </w:t>
      </w:r>
    </w:p>
    <w:p w14:paraId="2C3B5EB3" w14:textId="77777777" w:rsidR="00BC2972" w:rsidRPr="00BC2972" w:rsidRDefault="00BC2972" w:rsidP="00452263">
      <w:pPr>
        <w:spacing w:before="120" w:after="120"/>
        <w:ind w:left="1800"/>
        <w:rPr>
          <w:rFonts w:ascii="Arial" w:eastAsia="Arial" w:hAnsi="Arial" w:cs="Arial"/>
          <w:color w:val="000000" w:themeColor="text1"/>
        </w:rPr>
      </w:pPr>
      <w:r w:rsidRPr="00BC2972">
        <w:rPr>
          <w:rFonts w:ascii="Arial" w:eastAsia="Arial" w:hAnsi="Arial" w:cs="Arial"/>
          <w:color w:val="000000" w:themeColor="text1"/>
        </w:rPr>
        <w:t xml:space="preserve">CA = Total Charge Attempts for the reporting period </w:t>
      </w:r>
    </w:p>
    <w:p w14:paraId="7CACB33E" w14:textId="77777777" w:rsidR="00BC2972" w:rsidRPr="00BC2972" w:rsidRDefault="00BC2972" w:rsidP="00452263">
      <w:pPr>
        <w:spacing w:before="120" w:after="120"/>
        <w:ind w:left="1800"/>
        <w:rPr>
          <w:rFonts w:ascii="Arial" w:eastAsia="Arial" w:hAnsi="Arial" w:cs="Arial"/>
          <w:color w:val="000000" w:themeColor="text1"/>
        </w:rPr>
      </w:pPr>
      <w:r w:rsidRPr="00BC2972">
        <w:rPr>
          <w:rFonts w:ascii="Arial" w:eastAsia="Arial" w:hAnsi="Arial" w:cs="Arial"/>
          <w:color w:val="000000" w:themeColor="text1"/>
        </w:rPr>
        <w:t>FCA = Total failed charge attempts for the reporting period</w:t>
      </w:r>
    </w:p>
    <w:p w14:paraId="086556E6" w14:textId="77777777" w:rsidR="00BC2972" w:rsidRPr="00BC2972" w:rsidRDefault="00BC2972" w:rsidP="00452263">
      <w:pPr>
        <w:spacing w:before="120" w:after="120"/>
        <w:rPr>
          <w:rFonts w:ascii="Arial" w:eastAsia="Arial" w:hAnsi="Arial" w:cs="Arial"/>
          <w:color w:val="000000" w:themeColor="text1"/>
        </w:rPr>
      </w:pPr>
    </w:p>
    <w:p w14:paraId="32C37552" w14:textId="64C89832" w:rsidR="00BC2972" w:rsidRPr="00BC2972" w:rsidRDefault="00BC2972" w:rsidP="00452263">
      <w:pPr>
        <w:pStyle w:val="ListParagraph"/>
        <w:numPr>
          <w:ilvl w:val="1"/>
          <w:numId w:val="64"/>
        </w:numPr>
        <w:spacing w:before="120" w:after="120"/>
        <w:rPr>
          <w:rFonts w:ascii="Arial" w:eastAsia="Arial" w:hAnsi="Arial" w:cs="Arial"/>
          <w:color w:val="000000" w:themeColor="text1"/>
        </w:rPr>
      </w:pPr>
      <w:r w:rsidRPr="6B13E098">
        <w:rPr>
          <w:rFonts w:ascii="Arial" w:eastAsia="Arial" w:hAnsi="Arial" w:cs="Arial"/>
          <w:b/>
          <w:bCs/>
          <w:color w:val="000000" w:themeColor="text1"/>
        </w:rPr>
        <w:t>For all chargers,</w:t>
      </w:r>
      <w:r w:rsidRPr="6B13E098">
        <w:rPr>
          <w:rFonts w:ascii="Arial" w:eastAsia="Arial" w:hAnsi="Arial" w:cs="Arial"/>
          <w:color w:val="000000" w:themeColor="text1"/>
        </w:rPr>
        <w:t xml:space="preserve"> a summary of the total number of maintenance dispatch events that occurred since the last report, the number of days to complete each maintenance event reported, and a narrative description of significant maintenance issues. Include details of</w:t>
      </w:r>
      <w:r w:rsidRPr="6B13E098">
        <w:rPr>
          <w:rFonts w:ascii="Arial" w:eastAsia="Arial" w:hAnsi="Arial" w:cs="Arial"/>
          <w:b/>
          <w:bCs/>
          <w:color w:val="000000" w:themeColor="text1"/>
        </w:rPr>
        <w:t xml:space="preserve"> </w:t>
      </w:r>
      <w:r w:rsidRPr="6B13E098">
        <w:rPr>
          <w:rFonts w:ascii="Arial" w:eastAsia="Arial" w:hAnsi="Arial" w:cs="Arial"/>
          <w:color w:val="000000" w:themeColor="text1"/>
        </w:rPr>
        <w:t>all excluded downtime and a narrative description of events that caused the excluded downtime. Include the summary in each Quarterly Report on Charger and Charging Port Reliability and Maintenance. </w:t>
      </w:r>
    </w:p>
    <w:p w14:paraId="0F78945F" w14:textId="7E83994A" w:rsidR="00BC2972" w:rsidRPr="00BC2972" w:rsidRDefault="00BC2972" w:rsidP="00452263">
      <w:pPr>
        <w:spacing w:before="120" w:after="120"/>
        <w:rPr>
          <w:rFonts w:ascii="Arial" w:eastAsia="Arial" w:hAnsi="Arial" w:cs="Arial"/>
          <w:color w:val="000000" w:themeColor="text1"/>
        </w:rPr>
      </w:pPr>
      <w:r w:rsidRPr="00BC2972">
        <w:rPr>
          <w:rFonts w:ascii="Arial" w:eastAsia="Arial" w:hAnsi="Arial" w:cs="Arial"/>
          <w:b/>
          <w:bCs/>
          <w:color w:val="000000" w:themeColor="text1"/>
        </w:rPr>
        <w:t>Product:</w:t>
      </w:r>
      <w:r w:rsidRPr="00BC2972">
        <w:rPr>
          <w:rFonts w:ascii="Arial" w:eastAsia="Arial" w:hAnsi="Arial" w:cs="Arial"/>
          <w:color w:val="000000" w:themeColor="text1"/>
        </w:rPr>
        <w:t> </w:t>
      </w:r>
    </w:p>
    <w:p w14:paraId="1FE0C23A" w14:textId="00A314F8" w:rsidR="00BC2972" w:rsidRPr="00BC2972" w:rsidRDefault="00BC2972" w:rsidP="00452263">
      <w:pPr>
        <w:numPr>
          <w:ilvl w:val="0"/>
          <w:numId w:val="61"/>
        </w:numPr>
        <w:spacing w:before="120" w:after="120"/>
        <w:rPr>
          <w:rFonts w:ascii="Arial" w:eastAsia="Arial" w:hAnsi="Arial" w:cs="Arial"/>
          <w:color w:val="000000" w:themeColor="text1"/>
        </w:rPr>
      </w:pPr>
      <w:r w:rsidRPr="5DFE8D2F">
        <w:rPr>
          <w:rFonts w:ascii="Arial" w:eastAsia="Arial" w:hAnsi="Arial" w:cs="Arial"/>
          <w:color w:val="000000" w:themeColor="text1"/>
        </w:rPr>
        <w:t>Quarterly Report on Charger and Charging Port Reliability and Maintenance, submitted in a manner specified by the CEC</w:t>
      </w:r>
      <w:r w:rsidR="5124252A" w:rsidRPr="5DFE8D2F">
        <w:rPr>
          <w:rFonts w:ascii="Arial" w:eastAsia="Arial" w:hAnsi="Arial" w:cs="Arial"/>
          <w:color w:val="000000" w:themeColor="text1"/>
        </w:rPr>
        <w:t xml:space="preserve"> for six years after charging port</w:t>
      </w:r>
      <w:r w:rsidR="552BB326" w:rsidRPr="5DFE8D2F">
        <w:rPr>
          <w:rFonts w:ascii="Arial" w:eastAsia="Arial" w:hAnsi="Arial" w:cs="Arial"/>
          <w:color w:val="000000" w:themeColor="text1"/>
        </w:rPr>
        <w:t>s</w:t>
      </w:r>
      <w:r w:rsidR="5124252A" w:rsidRPr="5DFE8D2F">
        <w:rPr>
          <w:rFonts w:ascii="Arial" w:eastAsia="Arial" w:hAnsi="Arial" w:cs="Arial"/>
          <w:color w:val="000000" w:themeColor="text1"/>
        </w:rPr>
        <w:t xml:space="preserve"> are operational.</w:t>
      </w:r>
      <w:r w:rsidRPr="5DFE8D2F">
        <w:rPr>
          <w:rFonts w:ascii="Arial" w:eastAsia="Arial" w:hAnsi="Arial" w:cs="Arial"/>
          <w:color w:val="000000" w:themeColor="text1"/>
        </w:rPr>
        <w:t>  </w:t>
      </w:r>
    </w:p>
    <w:p w14:paraId="7919B96E" w14:textId="77777777" w:rsidR="002B692D" w:rsidRPr="00B66B98" w:rsidRDefault="002B692D" w:rsidP="00452263">
      <w:pPr>
        <w:spacing w:before="120" w:after="120"/>
        <w:rPr>
          <w:rFonts w:ascii="Arial" w:hAnsi="Arial" w:cs="Arial"/>
          <w:szCs w:val="24"/>
        </w:rPr>
      </w:pPr>
    </w:p>
    <w:p w14:paraId="3E018719" w14:textId="5D0B39A7" w:rsidR="002B692D" w:rsidRPr="00B66B98" w:rsidRDefault="00E27B98" w:rsidP="00452263">
      <w:pPr>
        <w:spacing w:before="120" w:after="120" w:line="259" w:lineRule="auto"/>
        <w:rPr>
          <w:rFonts w:ascii="Arial" w:hAnsi="Arial" w:cs="Arial"/>
          <w:b/>
          <w:bCs/>
        </w:rPr>
      </w:pPr>
      <w:r w:rsidRPr="507463E0">
        <w:rPr>
          <w:rFonts w:ascii="Arial" w:hAnsi="Arial" w:cs="Arial"/>
          <w:b/>
          <w:bCs/>
        </w:rPr>
        <w:t>TASK</w:t>
      </w:r>
      <w:r w:rsidR="002B692D" w:rsidRPr="507463E0">
        <w:rPr>
          <w:rFonts w:ascii="Arial" w:hAnsi="Arial" w:cs="Arial"/>
          <w:b/>
          <w:bCs/>
        </w:rPr>
        <w:t xml:space="preserve"> </w:t>
      </w:r>
      <w:r w:rsidR="5CA83AC8" w:rsidRPr="7FEB1779">
        <w:rPr>
          <w:rFonts w:ascii="Arial" w:hAnsi="Arial" w:cs="Arial"/>
          <w:b/>
          <w:bCs/>
        </w:rPr>
        <w:t>6</w:t>
      </w:r>
      <w:r w:rsidR="002B692D" w:rsidRPr="507463E0">
        <w:rPr>
          <w:rFonts w:ascii="Arial" w:hAnsi="Arial" w:cs="Arial"/>
          <w:b/>
          <w:bCs/>
          <w:i/>
          <w:iCs/>
        </w:rPr>
        <w:t xml:space="preserve"> </w:t>
      </w:r>
      <w:r w:rsidR="002B692D" w:rsidRPr="507463E0">
        <w:rPr>
          <w:rFonts w:ascii="Arial" w:hAnsi="Arial" w:cs="Arial"/>
          <w:b/>
          <w:bCs/>
        </w:rPr>
        <w:t>SEMI-ANNUAL ELECTRIC VEHICLE CHARGER INVENTORY REPORTS</w:t>
      </w:r>
    </w:p>
    <w:p w14:paraId="5BA8A50B" w14:textId="33F93E42" w:rsidR="002B692D" w:rsidRPr="00B66B98" w:rsidRDefault="002B692D" w:rsidP="00452263">
      <w:pPr>
        <w:pStyle w:val="paragraph"/>
        <w:spacing w:before="0" w:beforeAutospacing="0" w:after="0" w:afterAutospacing="0"/>
        <w:textAlignment w:val="baseline"/>
        <w:rPr>
          <w:rStyle w:val="normaltextrun"/>
        </w:rPr>
      </w:pPr>
      <w:r w:rsidRPr="00B66B98">
        <w:rPr>
          <w:rStyle w:val="normaltextrun"/>
          <w:rFonts w:ascii="Arial" w:hAnsi="Arial" w:cs="Arial"/>
        </w:rPr>
        <w:t xml:space="preserve">The goal of this task is to provide information on the </w:t>
      </w:r>
      <w:r w:rsidR="00527A48">
        <w:rPr>
          <w:rStyle w:val="normaltextrun"/>
          <w:rFonts w:ascii="Arial" w:hAnsi="Arial" w:cs="Arial"/>
        </w:rPr>
        <w:t xml:space="preserve">total </w:t>
      </w:r>
      <w:r w:rsidRPr="00B66B98">
        <w:rPr>
          <w:rStyle w:val="normaltextrun"/>
          <w:rFonts w:ascii="Arial" w:hAnsi="Arial" w:cs="Arial"/>
        </w:rPr>
        <w:t>number of chargers in the Recipient’s charging network in California, including both public and shared private, serving all vehicle sectors (light-, medium-, and heavy duty) excluding any charger used solely for private use at a single-family residence or a multifamily housing unit with four or fewer units.</w:t>
      </w:r>
      <w:r w:rsidRPr="00B66B98">
        <w:rPr>
          <w:rStyle w:val="normaltextrun"/>
        </w:rPr>
        <w:t> </w:t>
      </w:r>
      <w:r w:rsidR="009568E0" w:rsidRPr="5AAC27B8">
        <w:rPr>
          <w:rFonts w:ascii="Arial" w:eastAsia="Arial" w:hAnsi="Arial" w:cs="Arial"/>
          <w:color w:val="000000" w:themeColor="text1"/>
        </w:rPr>
        <w:t>In the event the CEC adopts regulations that include Requirements, for example as required by AB 2061 (Chapter 345, Statutes of 2022) and/or AB 126 (Chapter 319, Statutes of 2023), those Requirements shall supersede the Requirements contained in this Scope of Work for this Agreement wherever, as determined by the CAM, they conflict or are redundant.</w:t>
      </w:r>
    </w:p>
    <w:p w14:paraId="6FD08477" w14:textId="77777777" w:rsidR="002B692D" w:rsidRPr="00B66B98" w:rsidRDefault="002B692D" w:rsidP="00452263">
      <w:pPr>
        <w:pStyle w:val="paragraph"/>
        <w:spacing w:before="0" w:beforeAutospacing="0" w:after="0" w:afterAutospacing="0"/>
        <w:jc w:val="both"/>
        <w:textAlignment w:val="baseline"/>
        <w:rPr>
          <w:rFonts w:ascii="Arial" w:hAnsi="Arial" w:cs="Arial"/>
        </w:rPr>
      </w:pPr>
      <w:r w:rsidRPr="00B66B98">
        <w:rPr>
          <w:rStyle w:val="eop"/>
          <w:rFonts w:ascii="Arial" w:hAnsi="Arial" w:cs="Arial"/>
        </w:rPr>
        <w:t> </w:t>
      </w:r>
    </w:p>
    <w:p w14:paraId="2D76B188" w14:textId="77777777" w:rsidR="002B692D" w:rsidRPr="00B66B98" w:rsidRDefault="002B692D" w:rsidP="00452263">
      <w:pPr>
        <w:pStyle w:val="paragraph"/>
        <w:spacing w:before="0" w:beforeAutospacing="0" w:after="0" w:afterAutospacing="0"/>
        <w:jc w:val="both"/>
        <w:textAlignment w:val="baseline"/>
        <w:rPr>
          <w:rFonts w:ascii="Arial" w:hAnsi="Arial" w:cs="Arial"/>
          <w:b/>
          <w:bCs/>
        </w:rPr>
      </w:pPr>
      <w:r w:rsidRPr="00B66B98">
        <w:rPr>
          <w:rStyle w:val="normaltextrun"/>
          <w:rFonts w:ascii="Arial" w:hAnsi="Arial" w:cs="Arial"/>
          <w:b/>
          <w:bCs/>
        </w:rPr>
        <w:t>The Recipient shall:</w:t>
      </w:r>
      <w:r w:rsidRPr="00B66B98">
        <w:rPr>
          <w:rStyle w:val="eop"/>
          <w:rFonts w:ascii="Arial" w:hAnsi="Arial" w:cs="Arial"/>
          <w:b/>
          <w:bCs/>
        </w:rPr>
        <w:t> </w:t>
      </w:r>
    </w:p>
    <w:p w14:paraId="3D858240" w14:textId="6117BAD2" w:rsidR="002B692D" w:rsidRPr="00B66B98" w:rsidRDefault="002B692D" w:rsidP="00452263">
      <w:pPr>
        <w:pStyle w:val="paragraph"/>
        <w:numPr>
          <w:ilvl w:val="1"/>
          <w:numId w:val="49"/>
        </w:numPr>
        <w:spacing w:before="0" w:beforeAutospacing="0" w:after="0" w:afterAutospacing="0"/>
        <w:textAlignment w:val="baseline"/>
        <w:rPr>
          <w:rFonts w:ascii="Arial" w:hAnsi="Arial" w:cs="Arial"/>
        </w:rPr>
      </w:pPr>
      <w:r w:rsidRPr="00B66B98">
        <w:rPr>
          <w:rFonts w:ascii="Arial" w:hAnsi="Arial" w:cs="Arial"/>
        </w:rPr>
        <w:t xml:space="preserve">Prepare an </w:t>
      </w:r>
      <w:r w:rsidRPr="00B66B98">
        <w:rPr>
          <w:rFonts w:ascii="Arial" w:hAnsi="Arial" w:cs="Arial"/>
          <w:i/>
          <w:iCs/>
        </w:rPr>
        <w:t>Electric Vehicle Charger Inventory Report</w:t>
      </w:r>
      <w:r w:rsidR="00E20997" w:rsidRPr="007D0006">
        <w:rPr>
          <w:rFonts w:ascii="Arial" w:hAnsi="Arial" w:cs="Arial"/>
          <w:i/>
          <w:iCs/>
        </w:rPr>
        <w:t xml:space="preserve">, </w:t>
      </w:r>
      <w:r w:rsidR="00E20997" w:rsidRPr="007D0006">
        <w:rPr>
          <w:rFonts w:ascii="Arial" w:hAnsi="Arial" w:cs="Arial"/>
        </w:rPr>
        <w:t>in a template provided by the CAM,</w:t>
      </w:r>
      <w:r w:rsidRPr="00B66B98">
        <w:rPr>
          <w:rFonts w:ascii="Arial" w:hAnsi="Arial" w:cs="Arial"/>
        </w:rPr>
        <w:t xml:space="preserve"> </w:t>
      </w:r>
      <w:r w:rsidR="00527A48">
        <w:rPr>
          <w:rFonts w:ascii="Arial" w:hAnsi="Arial" w:cs="Arial"/>
        </w:rPr>
        <w:t xml:space="preserve">on the total </w:t>
      </w:r>
      <w:r w:rsidR="00D55AD6">
        <w:rPr>
          <w:rFonts w:ascii="Arial" w:hAnsi="Arial" w:cs="Arial"/>
        </w:rPr>
        <w:t xml:space="preserve">number of chargers in the </w:t>
      </w:r>
      <w:r w:rsidR="00D55AD6" w:rsidRPr="00B66B98">
        <w:rPr>
          <w:rStyle w:val="normaltextrun"/>
          <w:rFonts w:ascii="Arial" w:hAnsi="Arial" w:cs="Arial"/>
        </w:rPr>
        <w:t>Recipient’s charging network</w:t>
      </w:r>
      <w:r w:rsidR="006D12D7">
        <w:rPr>
          <w:rStyle w:val="normaltextrun"/>
          <w:rFonts w:ascii="Arial" w:hAnsi="Arial" w:cs="Arial"/>
        </w:rPr>
        <w:t xml:space="preserve"> in California</w:t>
      </w:r>
      <w:r w:rsidRPr="00B66B98">
        <w:rPr>
          <w:rFonts w:ascii="Arial" w:hAnsi="Arial" w:cs="Arial"/>
        </w:rPr>
        <w:t xml:space="preserve"> that includes: </w:t>
      </w:r>
    </w:p>
    <w:p w14:paraId="45E2B4E8" w14:textId="77777777" w:rsidR="002B692D" w:rsidRPr="00B66B98" w:rsidRDefault="002B692D" w:rsidP="00452263">
      <w:pPr>
        <w:numPr>
          <w:ilvl w:val="1"/>
          <w:numId w:val="62"/>
        </w:numPr>
        <w:spacing w:before="120" w:after="120"/>
        <w:rPr>
          <w:rFonts w:ascii="Arial" w:hAnsi="Arial" w:cs="Arial"/>
        </w:rPr>
      </w:pPr>
      <w:r w:rsidRPr="00B66B98">
        <w:rPr>
          <w:rStyle w:val="normaltextrun"/>
          <w:rFonts w:ascii="Arial" w:hAnsi="Arial" w:cs="Arial"/>
        </w:rPr>
        <w:t>For chargers serving light-duty electric vehicles:</w:t>
      </w:r>
      <w:r w:rsidRPr="00B66B98">
        <w:rPr>
          <w:rStyle w:val="eop"/>
          <w:rFonts w:ascii="Arial" w:hAnsi="Arial" w:cs="Arial"/>
        </w:rPr>
        <w:t> </w:t>
      </w:r>
    </w:p>
    <w:p w14:paraId="2542F216" w14:textId="77777777" w:rsidR="002B692D" w:rsidRPr="00B66B98" w:rsidRDefault="002B692D" w:rsidP="00452263">
      <w:pPr>
        <w:pStyle w:val="paragraph"/>
        <w:numPr>
          <w:ilvl w:val="3"/>
          <w:numId w:val="83"/>
        </w:numPr>
        <w:spacing w:before="0" w:beforeAutospacing="0" w:after="0" w:afterAutospacing="0"/>
        <w:textAlignment w:val="baseline"/>
        <w:rPr>
          <w:rFonts w:ascii="Arial" w:hAnsi="Arial" w:cs="Arial"/>
        </w:rPr>
      </w:pPr>
      <w:r w:rsidRPr="00B66B98">
        <w:rPr>
          <w:rStyle w:val="normaltextrun"/>
          <w:rFonts w:ascii="Arial" w:hAnsi="Arial" w:cs="Arial"/>
        </w:rPr>
        <w:t>Number of public AC charging ports aggregated at the county level by charging network provider</w:t>
      </w:r>
      <w:r w:rsidRPr="00B66B98">
        <w:rPr>
          <w:rStyle w:val="eop"/>
          <w:rFonts w:ascii="Arial" w:hAnsi="Arial" w:cs="Arial"/>
        </w:rPr>
        <w:t> </w:t>
      </w:r>
    </w:p>
    <w:p w14:paraId="144E0C9D" w14:textId="77777777" w:rsidR="002B692D" w:rsidRPr="00B66B98" w:rsidRDefault="002B692D" w:rsidP="00452263">
      <w:pPr>
        <w:pStyle w:val="paragraph"/>
        <w:numPr>
          <w:ilvl w:val="3"/>
          <w:numId w:val="83"/>
        </w:numPr>
        <w:spacing w:before="0" w:beforeAutospacing="0" w:after="0" w:afterAutospacing="0"/>
        <w:textAlignment w:val="baseline"/>
        <w:rPr>
          <w:rStyle w:val="normaltextrun"/>
        </w:rPr>
      </w:pPr>
      <w:r w:rsidRPr="00B66B98">
        <w:rPr>
          <w:rStyle w:val="normaltextrun"/>
          <w:rFonts w:ascii="Arial" w:hAnsi="Arial" w:cs="Arial"/>
        </w:rPr>
        <w:t>Number of shared private AC charging ports aggregated at the county level by charging network provider</w:t>
      </w:r>
      <w:r w:rsidRPr="00B66B98">
        <w:rPr>
          <w:rStyle w:val="normaltextrun"/>
        </w:rPr>
        <w:t> </w:t>
      </w:r>
    </w:p>
    <w:p w14:paraId="1146959D" w14:textId="77777777" w:rsidR="002B692D" w:rsidRPr="00B66B98" w:rsidRDefault="002B692D" w:rsidP="00452263">
      <w:pPr>
        <w:pStyle w:val="paragraph"/>
        <w:numPr>
          <w:ilvl w:val="3"/>
          <w:numId w:val="83"/>
        </w:numPr>
        <w:spacing w:before="0" w:beforeAutospacing="0" w:after="0" w:afterAutospacing="0"/>
        <w:textAlignment w:val="baseline"/>
        <w:rPr>
          <w:rStyle w:val="normaltextrun"/>
        </w:rPr>
      </w:pPr>
      <w:r w:rsidRPr="00B66B98">
        <w:rPr>
          <w:rStyle w:val="normaltextrun"/>
          <w:rFonts w:ascii="Arial" w:hAnsi="Arial" w:cs="Arial"/>
        </w:rPr>
        <w:t>Number of public DC fast charging ports aggregated at the county level by charging network provider</w:t>
      </w:r>
      <w:r w:rsidRPr="00B66B98">
        <w:rPr>
          <w:rStyle w:val="normaltextrun"/>
        </w:rPr>
        <w:t> </w:t>
      </w:r>
    </w:p>
    <w:p w14:paraId="5BE672D0" w14:textId="77777777" w:rsidR="002B692D" w:rsidRPr="00B66B98" w:rsidRDefault="002B692D" w:rsidP="00452263">
      <w:pPr>
        <w:pStyle w:val="paragraph"/>
        <w:numPr>
          <w:ilvl w:val="3"/>
          <w:numId w:val="83"/>
        </w:numPr>
        <w:spacing w:before="0" w:beforeAutospacing="0" w:after="0" w:afterAutospacing="0"/>
        <w:textAlignment w:val="baseline"/>
        <w:rPr>
          <w:rFonts w:ascii="Arial" w:hAnsi="Arial" w:cs="Arial"/>
        </w:rPr>
      </w:pPr>
      <w:r w:rsidRPr="00B66B98">
        <w:rPr>
          <w:rStyle w:val="normaltextrun"/>
          <w:rFonts w:ascii="Arial" w:hAnsi="Arial" w:cs="Arial"/>
        </w:rPr>
        <w:t>Number of shared private DC fast charging ports aggregated at the county level by charging network provider</w:t>
      </w:r>
      <w:r w:rsidRPr="00B66B98">
        <w:rPr>
          <w:rStyle w:val="eop"/>
          <w:rFonts w:ascii="Arial" w:hAnsi="Arial" w:cs="Arial"/>
        </w:rPr>
        <w:t> </w:t>
      </w:r>
    </w:p>
    <w:p w14:paraId="32CF7A0B" w14:textId="77777777" w:rsidR="002B692D" w:rsidRPr="00B66B98" w:rsidRDefault="002B692D" w:rsidP="00452263">
      <w:pPr>
        <w:pStyle w:val="paragraph"/>
        <w:numPr>
          <w:ilvl w:val="0"/>
          <w:numId w:val="50"/>
        </w:numPr>
        <w:spacing w:before="0" w:beforeAutospacing="0" w:after="0" w:afterAutospacing="0"/>
        <w:ind w:left="1800" w:firstLine="0"/>
        <w:textAlignment w:val="baseline"/>
        <w:rPr>
          <w:rFonts w:ascii="Arial" w:hAnsi="Arial" w:cs="Arial"/>
        </w:rPr>
      </w:pPr>
      <w:r w:rsidRPr="00B66B98">
        <w:rPr>
          <w:rStyle w:val="normaltextrun"/>
          <w:rFonts w:ascii="Arial" w:hAnsi="Arial" w:cs="Arial"/>
        </w:rPr>
        <w:t>For chargers serving medium- and/or heavy-duty vehicles:</w:t>
      </w:r>
      <w:r w:rsidRPr="00B66B98">
        <w:rPr>
          <w:rStyle w:val="eop"/>
          <w:rFonts w:ascii="Arial" w:hAnsi="Arial" w:cs="Arial"/>
        </w:rPr>
        <w:t> </w:t>
      </w:r>
    </w:p>
    <w:p w14:paraId="5C89C1B9" w14:textId="34F3DFE2" w:rsidR="002B692D" w:rsidRPr="00B66B98" w:rsidRDefault="002B692D" w:rsidP="00452263">
      <w:pPr>
        <w:pStyle w:val="paragraph"/>
        <w:numPr>
          <w:ilvl w:val="3"/>
          <w:numId w:val="84"/>
        </w:numPr>
        <w:spacing w:before="0" w:beforeAutospacing="0" w:after="0" w:afterAutospacing="0"/>
        <w:textAlignment w:val="baseline"/>
        <w:rPr>
          <w:rStyle w:val="normaltextrun"/>
        </w:rPr>
      </w:pPr>
      <w:r w:rsidRPr="00B66B98">
        <w:rPr>
          <w:rStyle w:val="normaltextrun"/>
          <w:rFonts w:ascii="Arial" w:hAnsi="Arial" w:cs="Arial"/>
        </w:rPr>
        <w:t xml:space="preserve">Number of public AC charging ports aggregated at the </w:t>
      </w:r>
      <w:r w:rsidR="7D5B8FDF" w:rsidRPr="181C6AD8">
        <w:rPr>
          <w:rStyle w:val="normaltextrun"/>
          <w:rFonts w:ascii="Arial" w:hAnsi="Arial" w:cs="Arial"/>
        </w:rPr>
        <w:t>county</w:t>
      </w:r>
      <w:r w:rsidRPr="00B66B98">
        <w:rPr>
          <w:rStyle w:val="normaltextrun"/>
          <w:rFonts w:ascii="Arial" w:hAnsi="Arial" w:cs="Arial"/>
        </w:rPr>
        <w:t xml:space="preserve"> level by charging network provider</w:t>
      </w:r>
      <w:r w:rsidRPr="00B66B98">
        <w:rPr>
          <w:rStyle w:val="normaltextrun"/>
        </w:rPr>
        <w:t> </w:t>
      </w:r>
    </w:p>
    <w:p w14:paraId="2BD9CC38" w14:textId="77777777" w:rsidR="002B692D" w:rsidRPr="00B66B98" w:rsidRDefault="002B692D" w:rsidP="00452263">
      <w:pPr>
        <w:pStyle w:val="paragraph"/>
        <w:numPr>
          <w:ilvl w:val="3"/>
          <w:numId w:val="84"/>
        </w:numPr>
        <w:spacing w:before="0" w:beforeAutospacing="0" w:after="0" w:afterAutospacing="0"/>
        <w:textAlignment w:val="baseline"/>
        <w:rPr>
          <w:rStyle w:val="normaltextrun"/>
        </w:rPr>
      </w:pPr>
      <w:r w:rsidRPr="00B66B98">
        <w:rPr>
          <w:rStyle w:val="normaltextrun"/>
          <w:rFonts w:ascii="Arial" w:hAnsi="Arial" w:cs="Arial"/>
        </w:rPr>
        <w:t>Number of shared private AC charging ports aggregated at the county level by charging network provider</w:t>
      </w:r>
      <w:r w:rsidRPr="00B66B98">
        <w:rPr>
          <w:rStyle w:val="normaltextrun"/>
        </w:rPr>
        <w:t> </w:t>
      </w:r>
    </w:p>
    <w:p w14:paraId="5D7C5D67" w14:textId="77777777" w:rsidR="002B692D" w:rsidRPr="00B66B98" w:rsidRDefault="002B692D" w:rsidP="00452263">
      <w:pPr>
        <w:pStyle w:val="paragraph"/>
        <w:numPr>
          <w:ilvl w:val="3"/>
          <w:numId w:val="84"/>
        </w:numPr>
        <w:spacing w:before="0" w:beforeAutospacing="0" w:after="0" w:afterAutospacing="0"/>
        <w:textAlignment w:val="baseline"/>
        <w:rPr>
          <w:rStyle w:val="normaltextrun"/>
        </w:rPr>
      </w:pPr>
      <w:r w:rsidRPr="00B66B98">
        <w:rPr>
          <w:rStyle w:val="normaltextrun"/>
          <w:rFonts w:ascii="Arial" w:hAnsi="Arial" w:cs="Arial"/>
        </w:rPr>
        <w:t>Number of public DC fast charging ports aggregated at the county level by charging network provider</w:t>
      </w:r>
      <w:r w:rsidRPr="00B66B98">
        <w:rPr>
          <w:rStyle w:val="normaltextrun"/>
        </w:rPr>
        <w:t> </w:t>
      </w:r>
    </w:p>
    <w:p w14:paraId="07182930" w14:textId="77777777" w:rsidR="002B692D" w:rsidRPr="00B66B98" w:rsidRDefault="002B692D" w:rsidP="00452263">
      <w:pPr>
        <w:pStyle w:val="paragraph"/>
        <w:numPr>
          <w:ilvl w:val="3"/>
          <w:numId w:val="84"/>
        </w:numPr>
        <w:spacing w:before="0" w:beforeAutospacing="0" w:after="0" w:afterAutospacing="0"/>
        <w:textAlignment w:val="baseline"/>
        <w:rPr>
          <w:rStyle w:val="normaltextrun"/>
        </w:rPr>
      </w:pPr>
      <w:r w:rsidRPr="00B66B98">
        <w:rPr>
          <w:rStyle w:val="normaltextrun"/>
          <w:rFonts w:ascii="Arial" w:hAnsi="Arial" w:cs="Arial"/>
        </w:rPr>
        <w:t>Number of shared private DC fast charging ports aggregated at the county level by charging network provider</w:t>
      </w:r>
      <w:r w:rsidRPr="00B66B98">
        <w:rPr>
          <w:rStyle w:val="normaltextrun"/>
        </w:rPr>
        <w:t> </w:t>
      </w:r>
    </w:p>
    <w:p w14:paraId="44F0D813" w14:textId="77777777" w:rsidR="002B692D" w:rsidRPr="00B66B98" w:rsidRDefault="002B692D" w:rsidP="00452263">
      <w:pPr>
        <w:pStyle w:val="paragraph"/>
        <w:numPr>
          <w:ilvl w:val="3"/>
          <w:numId w:val="84"/>
        </w:numPr>
        <w:spacing w:before="0" w:beforeAutospacing="0" w:after="0" w:afterAutospacing="0"/>
        <w:textAlignment w:val="baseline"/>
        <w:rPr>
          <w:rStyle w:val="normaltextrun"/>
        </w:rPr>
      </w:pPr>
      <w:r w:rsidRPr="00B66B98">
        <w:rPr>
          <w:rStyle w:val="normaltextrun"/>
          <w:rFonts w:ascii="Arial" w:hAnsi="Arial" w:cs="Arial"/>
        </w:rPr>
        <w:t>Number of other publicly available charging ports at the county level by charging network provider</w:t>
      </w:r>
      <w:r w:rsidRPr="00B66B98">
        <w:rPr>
          <w:rStyle w:val="normaltextrun"/>
        </w:rPr>
        <w:t> </w:t>
      </w:r>
    </w:p>
    <w:p w14:paraId="669E2F3C" w14:textId="77777777" w:rsidR="002B692D" w:rsidRPr="00B66B98" w:rsidRDefault="002B692D" w:rsidP="00452263">
      <w:pPr>
        <w:pStyle w:val="paragraph"/>
        <w:numPr>
          <w:ilvl w:val="3"/>
          <w:numId w:val="84"/>
        </w:numPr>
        <w:spacing w:before="0" w:beforeAutospacing="0" w:after="0" w:afterAutospacing="0"/>
        <w:textAlignment w:val="baseline"/>
        <w:rPr>
          <w:rStyle w:val="eop"/>
          <w:rFonts w:ascii="Arial" w:hAnsi="Arial" w:cs="Arial"/>
        </w:rPr>
      </w:pPr>
      <w:r w:rsidRPr="00B66B98">
        <w:rPr>
          <w:rStyle w:val="eop"/>
          <w:rFonts w:ascii="Arial" w:hAnsi="Arial" w:cs="Arial"/>
        </w:rPr>
        <w:t xml:space="preserve">Number of other depot charging ports by power output (less than 50 kilowatts </w:t>
      </w:r>
      <w:r w:rsidR="007A0558" w:rsidRPr="00B66B98">
        <w:rPr>
          <w:rStyle w:val="eop"/>
          <w:rFonts w:ascii="Arial" w:hAnsi="Arial" w:cs="Arial"/>
        </w:rPr>
        <w:t>(</w:t>
      </w:r>
      <w:r w:rsidRPr="00B66B98">
        <w:rPr>
          <w:rStyle w:val="eop"/>
          <w:rFonts w:ascii="Arial" w:hAnsi="Arial" w:cs="Arial"/>
        </w:rPr>
        <w:t>kW</w:t>
      </w:r>
      <w:r w:rsidR="007A0558" w:rsidRPr="00B66B98">
        <w:rPr>
          <w:rStyle w:val="eop"/>
          <w:rFonts w:ascii="Arial" w:hAnsi="Arial" w:cs="Arial"/>
        </w:rPr>
        <w:t>)</w:t>
      </w:r>
      <w:r w:rsidRPr="00B66B98">
        <w:rPr>
          <w:rStyle w:val="eop"/>
          <w:rFonts w:ascii="Arial" w:hAnsi="Arial" w:cs="Arial"/>
        </w:rPr>
        <w:t>, between 50 – 150 kW, 150 kW – 350 kW, 350 kW and above) at the county level by charging network provider (if applicable)</w:t>
      </w:r>
    </w:p>
    <w:p w14:paraId="5D8704EF" w14:textId="77777777" w:rsidR="002B692D" w:rsidRPr="00B66B98" w:rsidRDefault="002B692D" w:rsidP="00452263">
      <w:pPr>
        <w:pStyle w:val="paragraph"/>
        <w:numPr>
          <w:ilvl w:val="1"/>
          <w:numId w:val="49"/>
        </w:numPr>
        <w:spacing w:before="0" w:beforeAutospacing="0" w:after="0" w:afterAutospacing="0"/>
        <w:textAlignment w:val="baseline"/>
        <w:rPr>
          <w:rFonts w:ascii="Arial" w:hAnsi="Arial" w:cs="Arial"/>
        </w:rPr>
      </w:pPr>
      <w:r w:rsidRPr="00B66B98">
        <w:rPr>
          <w:rFonts w:ascii="Arial" w:hAnsi="Arial" w:cs="Arial"/>
        </w:rPr>
        <w:t xml:space="preserve">Submit the </w:t>
      </w:r>
      <w:r w:rsidRPr="00B66B98">
        <w:rPr>
          <w:rFonts w:ascii="Arial" w:hAnsi="Arial" w:cs="Arial"/>
          <w:i/>
          <w:iCs/>
        </w:rPr>
        <w:t>Electric Vehicle Charger Inventory Report</w:t>
      </w:r>
      <w:r w:rsidRPr="00B66B98">
        <w:rPr>
          <w:rFonts w:ascii="Arial" w:hAnsi="Arial" w:cs="Arial"/>
        </w:rPr>
        <w:t xml:space="preserve"> to the CAM</w:t>
      </w:r>
      <w:r w:rsidR="00E20997">
        <w:rPr>
          <w:rFonts w:ascii="Arial" w:hAnsi="Arial" w:cs="Arial"/>
        </w:rPr>
        <w:t>,</w:t>
      </w:r>
      <w:r w:rsidRPr="00B66B98">
        <w:rPr>
          <w:rFonts w:ascii="Arial" w:hAnsi="Arial" w:cs="Arial"/>
        </w:rPr>
        <w:t xml:space="preserve"> no later than 30 calendar days after the Agreement is executed and then each calendar half-year thereafter. Reports are due at the end of July and end of January.  </w:t>
      </w:r>
    </w:p>
    <w:p w14:paraId="1FD5337F" w14:textId="77777777" w:rsidR="002B692D" w:rsidRPr="00B66B98" w:rsidRDefault="002B692D" w:rsidP="00452263">
      <w:pPr>
        <w:pStyle w:val="paragraph"/>
        <w:spacing w:before="0" w:beforeAutospacing="0" w:after="0" w:afterAutospacing="0"/>
        <w:ind w:left="720"/>
        <w:jc w:val="both"/>
        <w:textAlignment w:val="baseline"/>
        <w:rPr>
          <w:rFonts w:ascii="Arial" w:hAnsi="Arial" w:cs="Arial"/>
        </w:rPr>
      </w:pPr>
      <w:r w:rsidRPr="00B66B98">
        <w:rPr>
          <w:rStyle w:val="eop"/>
          <w:rFonts w:ascii="Arial" w:hAnsi="Arial" w:cs="Arial"/>
        </w:rPr>
        <w:t> </w:t>
      </w:r>
    </w:p>
    <w:p w14:paraId="51254D7A" w14:textId="151D3929" w:rsidR="002B692D" w:rsidRPr="00B66B98" w:rsidRDefault="002B692D" w:rsidP="00452263">
      <w:pPr>
        <w:pStyle w:val="paragraph"/>
        <w:spacing w:before="0" w:beforeAutospacing="0" w:after="0" w:afterAutospacing="0"/>
        <w:jc w:val="both"/>
        <w:textAlignment w:val="baseline"/>
        <w:rPr>
          <w:rFonts w:ascii="Arial" w:hAnsi="Arial" w:cs="Arial"/>
        </w:rPr>
      </w:pPr>
      <w:r w:rsidRPr="00B66B98">
        <w:rPr>
          <w:rStyle w:val="normaltextrun"/>
          <w:rFonts w:ascii="Arial" w:hAnsi="Arial" w:cs="Arial"/>
          <w:b/>
          <w:bCs/>
        </w:rPr>
        <w:t>Product:</w:t>
      </w:r>
      <w:r w:rsidRPr="00B66B98">
        <w:rPr>
          <w:rStyle w:val="eop"/>
          <w:rFonts w:ascii="Arial" w:hAnsi="Arial" w:cs="Arial"/>
        </w:rPr>
        <w:t> </w:t>
      </w:r>
    </w:p>
    <w:p w14:paraId="1F1A1FF5" w14:textId="77777777" w:rsidR="002B692D" w:rsidRPr="00B66B98" w:rsidRDefault="002B692D" w:rsidP="00452263">
      <w:pPr>
        <w:pStyle w:val="paragraph"/>
        <w:numPr>
          <w:ilvl w:val="0"/>
          <w:numId w:val="51"/>
        </w:numPr>
        <w:spacing w:before="0" w:beforeAutospacing="0" w:after="0" w:afterAutospacing="0"/>
        <w:ind w:left="1080" w:firstLine="0"/>
        <w:jc w:val="both"/>
        <w:textAlignment w:val="baseline"/>
        <w:rPr>
          <w:rStyle w:val="eop"/>
          <w:rFonts w:ascii="Arial" w:hAnsi="Arial" w:cs="Arial"/>
        </w:rPr>
      </w:pPr>
      <w:r w:rsidRPr="00B66B98">
        <w:rPr>
          <w:rStyle w:val="normaltextrun"/>
          <w:rFonts w:ascii="Arial" w:hAnsi="Arial" w:cs="Arial"/>
        </w:rPr>
        <w:t>Electric Vehicle Charger Inventory Report</w:t>
      </w:r>
      <w:r w:rsidRPr="00B66B98">
        <w:rPr>
          <w:rStyle w:val="eop"/>
          <w:rFonts w:ascii="Arial" w:hAnsi="Arial" w:cs="Arial"/>
        </w:rPr>
        <w:t> </w:t>
      </w:r>
    </w:p>
    <w:p w14:paraId="4848BD4A" w14:textId="77777777" w:rsidR="002B692D" w:rsidRPr="00B66B98" w:rsidRDefault="002B692D" w:rsidP="00452263">
      <w:pPr>
        <w:pStyle w:val="paragraph"/>
        <w:spacing w:before="0" w:beforeAutospacing="0" w:after="0" w:afterAutospacing="0"/>
        <w:ind w:left="1080"/>
        <w:jc w:val="both"/>
        <w:textAlignment w:val="baseline"/>
        <w:rPr>
          <w:rFonts w:ascii="Arial" w:hAnsi="Arial" w:cs="Arial"/>
        </w:rPr>
      </w:pPr>
    </w:p>
    <w:p w14:paraId="29929E12" w14:textId="1F7C895E" w:rsidR="009830E1" w:rsidRPr="00B66B98" w:rsidRDefault="00E27B98" w:rsidP="00452263">
      <w:pPr>
        <w:spacing w:before="120" w:after="120" w:line="259" w:lineRule="auto"/>
        <w:rPr>
          <w:rFonts w:ascii="Arial" w:hAnsi="Arial" w:cs="Arial"/>
          <w:b/>
        </w:rPr>
      </w:pPr>
      <w:r w:rsidRPr="7FEB1779">
        <w:rPr>
          <w:rFonts w:ascii="Arial" w:hAnsi="Arial" w:cs="Arial"/>
          <w:b/>
        </w:rPr>
        <w:t>TASK</w:t>
      </w:r>
      <w:r w:rsidR="009830E1" w:rsidRPr="7FEB1779">
        <w:rPr>
          <w:rFonts w:ascii="Arial" w:hAnsi="Arial" w:cs="Arial"/>
          <w:b/>
        </w:rPr>
        <w:t xml:space="preserve"> </w:t>
      </w:r>
      <w:r w:rsidR="19B9B058" w:rsidRPr="7FEB1779">
        <w:rPr>
          <w:rFonts w:ascii="Arial" w:hAnsi="Arial" w:cs="Arial"/>
          <w:b/>
          <w:bCs/>
        </w:rPr>
        <w:t>7</w:t>
      </w:r>
      <w:r w:rsidR="009830E1" w:rsidRPr="7FEB1779">
        <w:rPr>
          <w:rFonts w:ascii="Arial" w:hAnsi="Arial" w:cs="Arial"/>
          <w:b/>
          <w:i/>
        </w:rPr>
        <w:t xml:space="preserve"> </w:t>
      </w:r>
      <w:r w:rsidR="0050348F" w:rsidRPr="7FEB1779">
        <w:rPr>
          <w:rFonts w:ascii="Arial" w:hAnsi="Arial" w:cs="Arial"/>
          <w:b/>
        </w:rPr>
        <w:t>OTHER D</w:t>
      </w:r>
      <w:r w:rsidR="009830E1" w:rsidRPr="7FEB1779">
        <w:rPr>
          <w:rFonts w:ascii="Arial" w:hAnsi="Arial" w:cs="Arial"/>
          <w:b/>
        </w:rPr>
        <w:t>ATA COLLECTION AND ANALYSIS</w:t>
      </w:r>
    </w:p>
    <w:p w14:paraId="78C6D860" w14:textId="599F18A6" w:rsidR="00FD0B26" w:rsidRPr="00B66B98" w:rsidRDefault="009830E1" w:rsidP="00452263">
      <w:pPr>
        <w:spacing w:after="120"/>
        <w:rPr>
          <w:rFonts w:ascii="Arial" w:hAnsi="Arial" w:cs="Arial"/>
        </w:rPr>
      </w:pPr>
      <w:r w:rsidRPr="16F745B1">
        <w:rPr>
          <w:rFonts w:ascii="Arial" w:hAnsi="Arial" w:cs="Arial"/>
        </w:rPr>
        <w:t xml:space="preserve">The goal of this task is to collect operational </w:t>
      </w:r>
      <w:r w:rsidR="000E1355" w:rsidRPr="16F745B1">
        <w:rPr>
          <w:rFonts w:ascii="Arial" w:hAnsi="Arial" w:cs="Arial"/>
        </w:rPr>
        <w:t xml:space="preserve">and programmatic </w:t>
      </w:r>
      <w:r w:rsidRPr="16F745B1">
        <w:rPr>
          <w:rFonts w:ascii="Arial" w:hAnsi="Arial" w:cs="Arial"/>
        </w:rPr>
        <w:t>data from the</w:t>
      </w:r>
      <w:r w:rsidR="000E1355" w:rsidRPr="16F745B1">
        <w:rPr>
          <w:rFonts w:ascii="Arial" w:hAnsi="Arial" w:cs="Arial"/>
        </w:rPr>
        <w:t xml:space="preserve"> project</w:t>
      </w:r>
      <w:r w:rsidR="008F34AB" w:rsidRPr="16F745B1">
        <w:rPr>
          <w:rFonts w:ascii="Arial" w:hAnsi="Arial" w:cs="Arial"/>
        </w:rPr>
        <w:t>.</w:t>
      </w:r>
      <w:r w:rsidR="00996C75" w:rsidRPr="5AAC27B8">
        <w:rPr>
          <w:rFonts w:ascii="Arial" w:eastAsia="Arial" w:hAnsi="Arial" w:cs="Arial"/>
          <w:color w:val="000000" w:themeColor="text1"/>
        </w:rPr>
        <w:t xml:space="preserve"> In the event the CEC adopts regulations that include Requirements, for example as required by AB 2061 (Chapter 345, Statutes of 2022) and/or AB 126 (Chapter 319, Statutes of 2023), those Requirements shall supersede the Requirements contained in this Scope of Work for this Agreement wherever, as determined by the CAM, they conflict or are redundant.</w:t>
      </w:r>
    </w:p>
    <w:p w14:paraId="1278C94F" w14:textId="77777777" w:rsidR="001C016F" w:rsidRDefault="001C016F" w:rsidP="00452263">
      <w:pPr>
        <w:spacing w:after="120"/>
        <w:rPr>
          <w:rFonts w:ascii="Arial" w:hAnsi="Arial" w:cs="Arial"/>
          <w:b/>
          <w:bCs/>
          <w:szCs w:val="24"/>
        </w:rPr>
      </w:pPr>
      <w:r w:rsidRPr="006C44B2">
        <w:rPr>
          <w:rFonts w:ascii="Arial" w:hAnsi="Arial" w:cs="Arial"/>
          <w:b/>
          <w:bCs/>
          <w:szCs w:val="24"/>
        </w:rPr>
        <w:t>The Recipient shall:</w:t>
      </w:r>
      <w:r>
        <w:rPr>
          <w:rFonts w:ascii="Arial" w:hAnsi="Arial" w:cs="Arial"/>
          <w:b/>
          <w:bCs/>
          <w:szCs w:val="24"/>
        </w:rPr>
        <w:t xml:space="preserve"> </w:t>
      </w:r>
    </w:p>
    <w:p w14:paraId="29F431B4" w14:textId="40309107" w:rsidR="00FD306F" w:rsidRDefault="00FD306F" w:rsidP="00452263">
      <w:pPr>
        <w:pStyle w:val="ListParagraph"/>
        <w:numPr>
          <w:ilvl w:val="0"/>
          <w:numId w:val="70"/>
        </w:numPr>
        <w:spacing w:after="120"/>
        <w:rPr>
          <w:rFonts w:ascii="Arial" w:hAnsi="Arial" w:cs="Arial"/>
        </w:rPr>
      </w:pPr>
      <w:r w:rsidRPr="181C6AD8">
        <w:rPr>
          <w:rFonts w:ascii="Arial" w:hAnsi="Arial" w:cs="Arial"/>
        </w:rPr>
        <w:t xml:space="preserve">Prepare and provide a </w:t>
      </w:r>
      <w:r w:rsidRPr="181C6AD8">
        <w:rPr>
          <w:rFonts w:ascii="Arial" w:hAnsi="Arial" w:cs="Arial"/>
          <w:i/>
        </w:rPr>
        <w:t>Program Management Data Report</w:t>
      </w:r>
      <w:r w:rsidRPr="181C6AD8">
        <w:rPr>
          <w:rFonts w:ascii="Arial" w:hAnsi="Arial" w:cs="Arial"/>
        </w:rPr>
        <w:t xml:space="preserve"> in </w:t>
      </w:r>
      <w:r w:rsidR="009F1DF8" w:rsidRPr="181C6AD8">
        <w:rPr>
          <w:rFonts w:ascii="Arial" w:hAnsi="Arial" w:cs="Arial"/>
        </w:rPr>
        <w:t>a</w:t>
      </w:r>
      <w:r w:rsidRPr="181C6AD8">
        <w:rPr>
          <w:rFonts w:ascii="Arial" w:hAnsi="Arial" w:cs="Arial"/>
        </w:rPr>
        <w:t xml:space="preserve"> format chosen by the CEC</w:t>
      </w:r>
      <w:r w:rsidR="4C24405C" w:rsidRPr="181C6AD8">
        <w:rPr>
          <w:rFonts w:ascii="Arial" w:hAnsi="Arial" w:cs="Arial"/>
        </w:rPr>
        <w:t xml:space="preserve"> </w:t>
      </w:r>
      <w:r w:rsidR="39F8CAB1" w:rsidRPr="181C6AD8">
        <w:rPr>
          <w:rFonts w:ascii="Arial" w:hAnsi="Arial" w:cs="Arial"/>
        </w:rPr>
        <w:t xml:space="preserve">following </w:t>
      </w:r>
      <w:r w:rsidR="4C24405C" w:rsidRPr="181C6AD8">
        <w:rPr>
          <w:rFonts w:ascii="Arial" w:hAnsi="Arial" w:cs="Arial"/>
        </w:rPr>
        <w:t xml:space="preserve">the first monthly call (Task </w:t>
      </w:r>
      <w:r w:rsidR="1C6057B9" w:rsidRPr="181C6AD8">
        <w:rPr>
          <w:rFonts w:ascii="Arial" w:hAnsi="Arial" w:cs="Arial"/>
        </w:rPr>
        <w:t>1.4</w:t>
      </w:r>
      <w:r w:rsidR="4C24405C" w:rsidRPr="181C6AD8">
        <w:rPr>
          <w:rFonts w:ascii="Arial" w:hAnsi="Arial" w:cs="Arial"/>
        </w:rPr>
        <w:t>) and update during</w:t>
      </w:r>
      <w:r w:rsidR="34FBE5C3" w:rsidRPr="181C6AD8">
        <w:rPr>
          <w:rFonts w:ascii="Arial" w:hAnsi="Arial" w:cs="Arial"/>
        </w:rPr>
        <w:t xml:space="preserve"> subsequent</w:t>
      </w:r>
      <w:r w:rsidR="4C24405C" w:rsidRPr="181C6AD8">
        <w:rPr>
          <w:rFonts w:ascii="Arial" w:hAnsi="Arial" w:cs="Arial"/>
        </w:rPr>
        <w:t xml:space="preserve"> monthly calls</w:t>
      </w:r>
      <w:r w:rsidR="58D04BDC" w:rsidRPr="181C6AD8">
        <w:rPr>
          <w:rFonts w:ascii="Arial" w:hAnsi="Arial" w:cs="Arial"/>
        </w:rPr>
        <w:t xml:space="preserve"> as needed</w:t>
      </w:r>
      <w:r w:rsidRPr="181C6AD8">
        <w:rPr>
          <w:rFonts w:ascii="Arial" w:hAnsi="Arial" w:cs="Arial"/>
        </w:rPr>
        <w:t>.</w:t>
      </w:r>
      <w:r w:rsidR="003F0BB1" w:rsidRPr="181C6AD8">
        <w:rPr>
          <w:rFonts w:ascii="Arial" w:hAnsi="Arial" w:cs="Arial"/>
        </w:rPr>
        <w:t xml:space="preserve"> </w:t>
      </w:r>
    </w:p>
    <w:p w14:paraId="4A3CCD9D" w14:textId="47E1ADEE" w:rsidR="00B65548" w:rsidRPr="00D65A71" w:rsidRDefault="006C44B2" w:rsidP="00452263">
      <w:pPr>
        <w:pStyle w:val="ListParagraph"/>
        <w:numPr>
          <w:ilvl w:val="0"/>
          <w:numId w:val="70"/>
        </w:numPr>
        <w:spacing w:after="120"/>
        <w:rPr>
          <w:rFonts w:ascii="Arial" w:hAnsi="Arial" w:cs="Arial"/>
        </w:rPr>
      </w:pPr>
      <w:r w:rsidRPr="181C6AD8">
        <w:rPr>
          <w:rFonts w:ascii="Arial" w:hAnsi="Arial" w:cs="Arial"/>
        </w:rPr>
        <w:t xml:space="preserve">Collect and provide the following programmatic data for all electric vehicle </w:t>
      </w:r>
      <w:proofErr w:type="gramStart"/>
      <w:r w:rsidR="64B53227" w:rsidRPr="261F79A3">
        <w:rPr>
          <w:rFonts w:ascii="Arial" w:hAnsi="Arial" w:cs="Arial"/>
        </w:rPr>
        <w:t>charger</w:t>
      </w:r>
      <w:r w:rsidR="3D015F08" w:rsidRPr="261F79A3">
        <w:rPr>
          <w:rFonts w:ascii="Arial" w:hAnsi="Arial" w:cs="Arial"/>
        </w:rPr>
        <w:t>s</w:t>
      </w:r>
      <w:r w:rsidR="005C7329" w:rsidRPr="181C6AD8">
        <w:rPr>
          <w:rFonts w:ascii="Arial" w:hAnsi="Arial" w:cs="Arial"/>
        </w:rPr>
        <w:t xml:space="preserve">, </w:t>
      </w:r>
      <w:r w:rsidR="002E2F32" w:rsidRPr="181C6AD8">
        <w:rPr>
          <w:rFonts w:ascii="Arial" w:hAnsi="Arial" w:cs="Arial"/>
        </w:rPr>
        <w:t>and</w:t>
      </w:r>
      <w:proofErr w:type="gramEnd"/>
      <w:r w:rsidR="002E2F32" w:rsidRPr="181C6AD8">
        <w:rPr>
          <w:rFonts w:ascii="Arial" w:hAnsi="Arial" w:cs="Arial"/>
        </w:rPr>
        <w:t xml:space="preserve"> include in the </w:t>
      </w:r>
      <w:r w:rsidR="00166BFD" w:rsidRPr="181C6AD8">
        <w:rPr>
          <w:rFonts w:ascii="Arial" w:hAnsi="Arial" w:cs="Arial"/>
          <w:i/>
        </w:rPr>
        <w:t>Program Management Data Report</w:t>
      </w:r>
      <w:r w:rsidR="00132916">
        <w:rPr>
          <w:rFonts w:ascii="Arial" w:hAnsi="Arial" w:cs="Arial"/>
          <w:i/>
        </w:rPr>
        <w:t xml:space="preserve"> </w:t>
      </w:r>
      <w:r w:rsidR="005C0012">
        <w:rPr>
          <w:rFonts w:ascii="Arial" w:hAnsi="Arial" w:cs="Arial"/>
          <w:iCs/>
        </w:rPr>
        <w:t>submitted to CAM quarterly</w:t>
      </w:r>
      <w:r w:rsidR="002E2F32" w:rsidRPr="181C6AD8">
        <w:rPr>
          <w:rFonts w:ascii="Arial" w:hAnsi="Arial" w:cs="Arial"/>
        </w:rPr>
        <w:t xml:space="preserve">. </w:t>
      </w:r>
      <w:r w:rsidR="001B4A17" w:rsidRPr="181C6AD8">
        <w:rPr>
          <w:rFonts w:ascii="Arial" w:hAnsi="Arial" w:cs="Arial"/>
        </w:rPr>
        <w:t>The programmatic data shall include, but not be limited to the following:</w:t>
      </w:r>
      <w:r w:rsidR="006D0D5B" w:rsidRPr="181C6AD8" w:rsidDel="006D0D5B">
        <w:rPr>
          <w:rFonts w:ascii="Arial" w:hAnsi="Arial" w:cs="Arial"/>
        </w:rPr>
        <w:t xml:space="preserve"> </w:t>
      </w:r>
    </w:p>
    <w:p w14:paraId="64D89292" w14:textId="43FEA117" w:rsidR="00D3042F" w:rsidRPr="006F6CA5" w:rsidRDefault="008A7F30" w:rsidP="00452263">
      <w:pPr>
        <w:pStyle w:val="ListParagraph"/>
        <w:numPr>
          <w:ilvl w:val="1"/>
          <w:numId w:val="70"/>
        </w:numPr>
        <w:spacing w:after="120"/>
        <w:rPr>
          <w:rFonts w:ascii="Arial" w:hAnsi="Arial" w:cs="Arial"/>
        </w:rPr>
      </w:pPr>
      <w:r w:rsidRPr="5DFE8D2F">
        <w:rPr>
          <w:rFonts w:ascii="Arial" w:hAnsi="Arial" w:cs="Arial"/>
        </w:rPr>
        <w:t>Electric Vehicle Charger</w:t>
      </w:r>
      <w:r w:rsidR="005227E4" w:rsidRPr="5DFE8D2F" w:rsidDel="00174B66">
        <w:rPr>
          <w:rFonts w:ascii="Arial" w:hAnsi="Arial" w:cs="Arial"/>
        </w:rPr>
        <w:t xml:space="preserve"> </w:t>
      </w:r>
      <w:r w:rsidR="005227E4" w:rsidRPr="5DFE8D2F">
        <w:rPr>
          <w:rFonts w:ascii="Arial" w:hAnsi="Arial" w:cs="Arial"/>
        </w:rPr>
        <w:t>Station</w:t>
      </w:r>
      <w:r w:rsidR="00B904E8" w:rsidRPr="5DFE8D2F">
        <w:rPr>
          <w:rFonts w:ascii="Arial" w:hAnsi="Arial" w:cs="Arial"/>
        </w:rPr>
        <w:t xml:space="preserve"> Information</w:t>
      </w:r>
      <w:r w:rsidR="005227E4" w:rsidRPr="5DFE8D2F">
        <w:rPr>
          <w:rFonts w:ascii="Arial" w:hAnsi="Arial" w:cs="Arial"/>
        </w:rPr>
        <w:t>:</w:t>
      </w:r>
    </w:p>
    <w:p w14:paraId="3142C8E2" w14:textId="4C26E06A" w:rsidR="00B65548" w:rsidRDefault="006C44B2" w:rsidP="00452263">
      <w:pPr>
        <w:pStyle w:val="ListParagraph"/>
        <w:numPr>
          <w:ilvl w:val="0"/>
          <w:numId w:val="53"/>
        </w:numPr>
        <w:spacing w:after="120"/>
        <w:contextualSpacing w:val="0"/>
        <w:rPr>
          <w:rFonts w:ascii="Arial" w:hAnsi="Arial" w:cs="Arial"/>
          <w:szCs w:val="24"/>
        </w:rPr>
      </w:pPr>
      <w:r w:rsidRPr="00D65A71">
        <w:rPr>
          <w:rFonts w:ascii="Arial" w:hAnsi="Arial" w:cs="Arial"/>
          <w:szCs w:val="24"/>
        </w:rPr>
        <w:t>Funding</w:t>
      </w:r>
    </w:p>
    <w:p w14:paraId="0819A356" w14:textId="058A977F" w:rsidR="006C44B2" w:rsidRPr="00D65A71" w:rsidRDefault="009D68F9" w:rsidP="00452263">
      <w:pPr>
        <w:pStyle w:val="ListParagraph"/>
        <w:numPr>
          <w:ilvl w:val="1"/>
          <w:numId w:val="53"/>
        </w:numPr>
        <w:spacing w:after="120"/>
        <w:contextualSpacing w:val="0"/>
        <w:rPr>
          <w:rFonts w:ascii="Arial" w:hAnsi="Arial" w:cs="Arial"/>
          <w:szCs w:val="24"/>
        </w:rPr>
      </w:pPr>
      <w:r>
        <w:rPr>
          <w:rFonts w:ascii="Arial" w:hAnsi="Arial" w:cs="Arial"/>
          <w:szCs w:val="24"/>
        </w:rPr>
        <w:t>The subsidy from</w:t>
      </w:r>
      <w:r w:rsidR="00495970">
        <w:rPr>
          <w:rFonts w:ascii="Arial" w:hAnsi="Arial" w:cs="Arial"/>
          <w:szCs w:val="24"/>
        </w:rPr>
        <w:t xml:space="preserve"> a</w:t>
      </w:r>
      <w:r>
        <w:rPr>
          <w:rFonts w:ascii="Arial" w:hAnsi="Arial" w:cs="Arial"/>
          <w:szCs w:val="24"/>
        </w:rPr>
        <w:t xml:space="preserve"> federal</w:t>
      </w:r>
      <w:r w:rsidR="00495970">
        <w:rPr>
          <w:rFonts w:ascii="Arial" w:hAnsi="Arial" w:cs="Arial"/>
          <w:szCs w:val="24"/>
        </w:rPr>
        <w:t xml:space="preserve"> program</w:t>
      </w:r>
      <w:r>
        <w:rPr>
          <w:rFonts w:ascii="Arial" w:hAnsi="Arial" w:cs="Arial"/>
          <w:szCs w:val="24"/>
        </w:rPr>
        <w:t xml:space="preserve">, utility program, and </w:t>
      </w:r>
      <w:r w:rsidR="004B1A0E">
        <w:rPr>
          <w:rFonts w:ascii="Arial" w:hAnsi="Arial" w:cs="Arial"/>
          <w:szCs w:val="24"/>
        </w:rPr>
        <w:t>private funding</w:t>
      </w:r>
    </w:p>
    <w:p w14:paraId="2C86C2A3" w14:textId="77777777" w:rsidR="006C44B2" w:rsidRPr="00D65A71" w:rsidRDefault="006C44B2" w:rsidP="00452263">
      <w:pPr>
        <w:numPr>
          <w:ilvl w:val="0"/>
          <w:numId w:val="53"/>
        </w:numPr>
        <w:spacing w:after="120"/>
        <w:rPr>
          <w:rFonts w:ascii="Arial" w:hAnsi="Arial" w:cs="Arial"/>
          <w:szCs w:val="24"/>
        </w:rPr>
      </w:pPr>
      <w:r w:rsidRPr="00D65A71">
        <w:rPr>
          <w:rFonts w:ascii="Arial" w:hAnsi="Arial" w:cs="Arial"/>
          <w:szCs w:val="24"/>
        </w:rPr>
        <w:t>Vehicles</w:t>
      </w:r>
    </w:p>
    <w:p w14:paraId="48E5B284" w14:textId="77666563" w:rsidR="006C44B2" w:rsidRPr="00D65A71" w:rsidRDefault="006C44B2" w:rsidP="00452263">
      <w:pPr>
        <w:numPr>
          <w:ilvl w:val="1"/>
          <w:numId w:val="53"/>
        </w:numPr>
        <w:spacing w:after="120"/>
        <w:rPr>
          <w:rFonts w:ascii="Arial" w:hAnsi="Arial" w:cs="Arial"/>
          <w:szCs w:val="24"/>
        </w:rPr>
      </w:pPr>
      <w:r w:rsidRPr="00D65A71">
        <w:rPr>
          <w:rFonts w:ascii="Arial" w:hAnsi="Arial" w:cs="Arial"/>
          <w:szCs w:val="24"/>
        </w:rPr>
        <w:t xml:space="preserve">Primary </w:t>
      </w:r>
      <w:r w:rsidR="00171F53">
        <w:rPr>
          <w:rFonts w:ascii="Arial" w:hAnsi="Arial" w:cs="Arial"/>
          <w:szCs w:val="24"/>
        </w:rPr>
        <w:t>V</w:t>
      </w:r>
      <w:r w:rsidRPr="00D65A71">
        <w:rPr>
          <w:rFonts w:ascii="Arial" w:hAnsi="Arial" w:cs="Arial"/>
          <w:szCs w:val="24"/>
        </w:rPr>
        <w:t xml:space="preserve">ehicle </w:t>
      </w:r>
      <w:r w:rsidR="00171F53">
        <w:rPr>
          <w:rFonts w:ascii="Arial" w:hAnsi="Arial" w:cs="Arial"/>
          <w:szCs w:val="24"/>
        </w:rPr>
        <w:t>T</w:t>
      </w:r>
      <w:r w:rsidRPr="00D65A71">
        <w:rPr>
          <w:rFonts w:ascii="Arial" w:hAnsi="Arial" w:cs="Arial"/>
          <w:szCs w:val="24"/>
        </w:rPr>
        <w:t xml:space="preserve">ype served such as </w:t>
      </w:r>
      <w:r w:rsidR="00D14055">
        <w:rPr>
          <w:rFonts w:ascii="Arial" w:hAnsi="Arial" w:cs="Arial"/>
          <w:szCs w:val="24"/>
        </w:rPr>
        <w:t>l</w:t>
      </w:r>
      <w:r w:rsidRPr="00D65A71">
        <w:rPr>
          <w:rFonts w:ascii="Arial" w:hAnsi="Arial" w:cs="Arial"/>
          <w:szCs w:val="24"/>
        </w:rPr>
        <w:t xml:space="preserve">ight </w:t>
      </w:r>
      <w:r w:rsidR="00D14055">
        <w:rPr>
          <w:rFonts w:ascii="Arial" w:hAnsi="Arial" w:cs="Arial"/>
          <w:szCs w:val="24"/>
        </w:rPr>
        <w:t>d</w:t>
      </w:r>
      <w:r w:rsidRPr="00D65A71">
        <w:rPr>
          <w:rFonts w:ascii="Arial" w:hAnsi="Arial" w:cs="Arial"/>
          <w:szCs w:val="24"/>
        </w:rPr>
        <w:t xml:space="preserve">uty (GVWR &lt;= 10,000), </w:t>
      </w:r>
      <w:r w:rsidR="00D14055">
        <w:rPr>
          <w:rFonts w:ascii="Arial" w:hAnsi="Arial" w:cs="Arial"/>
          <w:szCs w:val="24"/>
        </w:rPr>
        <w:t>m</w:t>
      </w:r>
      <w:r w:rsidRPr="00D65A71">
        <w:rPr>
          <w:rFonts w:ascii="Arial" w:hAnsi="Arial" w:cs="Arial"/>
          <w:szCs w:val="24"/>
        </w:rPr>
        <w:t xml:space="preserve">edium </w:t>
      </w:r>
      <w:r w:rsidR="00D14055">
        <w:rPr>
          <w:rFonts w:ascii="Arial" w:hAnsi="Arial" w:cs="Arial"/>
          <w:szCs w:val="24"/>
        </w:rPr>
        <w:t>d</w:t>
      </w:r>
      <w:r w:rsidRPr="00D65A71">
        <w:rPr>
          <w:rFonts w:ascii="Arial" w:hAnsi="Arial" w:cs="Arial"/>
          <w:szCs w:val="24"/>
        </w:rPr>
        <w:t xml:space="preserve">uty (10,000 &lt; GVWR &lt;= 26,000), </w:t>
      </w:r>
      <w:r w:rsidR="00D14055">
        <w:rPr>
          <w:rFonts w:ascii="Arial" w:hAnsi="Arial" w:cs="Arial"/>
          <w:szCs w:val="24"/>
        </w:rPr>
        <w:t>h</w:t>
      </w:r>
      <w:r w:rsidRPr="00D65A71">
        <w:rPr>
          <w:rFonts w:ascii="Arial" w:hAnsi="Arial" w:cs="Arial"/>
          <w:szCs w:val="24"/>
        </w:rPr>
        <w:t xml:space="preserve">eavy </w:t>
      </w:r>
      <w:r w:rsidR="00D14055">
        <w:rPr>
          <w:rFonts w:ascii="Arial" w:hAnsi="Arial" w:cs="Arial"/>
          <w:szCs w:val="24"/>
        </w:rPr>
        <w:t>d</w:t>
      </w:r>
      <w:r w:rsidRPr="00D65A71">
        <w:rPr>
          <w:rFonts w:ascii="Arial" w:hAnsi="Arial" w:cs="Arial"/>
          <w:szCs w:val="24"/>
        </w:rPr>
        <w:t>uty (GVWR &gt; 26,000)</w:t>
      </w:r>
    </w:p>
    <w:p w14:paraId="0832298A" w14:textId="77777777" w:rsidR="006C44B2" w:rsidRPr="00D65A71" w:rsidRDefault="006C44B2" w:rsidP="00452263">
      <w:pPr>
        <w:numPr>
          <w:ilvl w:val="0"/>
          <w:numId w:val="53"/>
        </w:numPr>
        <w:spacing w:after="120"/>
        <w:rPr>
          <w:rFonts w:ascii="Arial" w:hAnsi="Arial" w:cs="Arial"/>
          <w:szCs w:val="24"/>
        </w:rPr>
      </w:pPr>
      <w:r w:rsidRPr="00D65A71">
        <w:rPr>
          <w:rFonts w:ascii="Arial" w:hAnsi="Arial" w:cs="Arial"/>
          <w:szCs w:val="24"/>
        </w:rPr>
        <w:t>Milestone Dates</w:t>
      </w:r>
    </w:p>
    <w:p w14:paraId="077057B2" w14:textId="1A76CFCA" w:rsidR="006C44B2" w:rsidRDefault="007122DF" w:rsidP="00452263">
      <w:pPr>
        <w:numPr>
          <w:ilvl w:val="1"/>
          <w:numId w:val="53"/>
        </w:numPr>
        <w:spacing w:after="120"/>
        <w:rPr>
          <w:rFonts w:ascii="Arial" w:hAnsi="Arial" w:cs="Arial"/>
          <w:szCs w:val="24"/>
        </w:rPr>
      </w:pPr>
      <w:r>
        <w:rPr>
          <w:rFonts w:ascii="Arial" w:hAnsi="Arial" w:cs="Arial"/>
          <w:szCs w:val="24"/>
        </w:rPr>
        <w:t>Key milestone dates, such as p</w:t>
      </w:r>
      <w:r w:rsidR="006C44B2" w:rsidRPr="00D65A71">
        <w:rPr>
          <w:rFonts w:ascii="Arial" w:hAnsi="Arial" w:cs="Arial"/>
          <w:szCs w:val="24"/>
        </w:rPr>
        <w:t xml:space="preserve">ermit request and received date, charger energization date, charger </w:t>
      </w:r>
      <w:r w:rsidR="008D2FB5">
        <w:rPr>
          <w:rFonts w:ascii="Arial" w:hAnsi="Arial" w:cs="Arial"/>
          <w:szCs w:val="24"/>
        </w:rPr>
        <w:t xml:space="preserve">station </w:t>
      </w:r>
      <w:r w:rsidR="006C44B2" w:rsidRPr="00D65A71">
        <w:rPr>
          <w:rFonts w:ascii="Arial" w:hAnsi="Arial" w:cs="Arial"/>
          <w:szCs w:val="24"/>
        </w:rPr>
        <w:t xml:space="preserve">operational date, and other dates as requested by </w:t>
      </w:r>
      <w:r w:rsidR="00F961BE">
        <w:rPr>
          <w:rFonts w:ascii="Arial" w:hAnsi="Arial" w:cs="Arial"/>
          <w:szCs w:val="24"/>
        </w:rPr>
        <w:t xml:space="preserve">the </w:t>
      </w:r>
      <w:r w:rsidR="006C44B2" w:rsidRPr="00D65A71">
        <w:rPr>
          <w:rFonts w:ascii="Arial" w:hAnsi="Arial" w:cs="Arial"/>
          <w:szCs w:val="24"/>
        </w:rPr>
        <w:t>CAM</w:t>
      </w:r>
    </w:p>
    <w:p w14:paraId="59BE09DE" w14:textId="77777777" w:rsidR="001371A5" w:rsidRDefault="001371A5" w:rsidP="00452263">
      <w:pPr>
        <w:numPr>
          <w:ilvl w:val="0"/>
          <w:numId w:val="53"/>
        </w:numPr>
        <w:spacing w:after="120"/>
        <w:rPr>
          <w:rFonts w:ascii="Arial" w:hAnsi="Arial" w:cs="Arial"/>
          <w:szCs w:val="24"/>
        </w:rPr>
      </w:pPr>
      <w:r>
        <w:rPr>
          <w:rFonts w:ascii="Arial" w:hAnsi="Arial" w:cs="Arial"/>
          <w:szCs w:val="24"/>
        </w:rPr>
        <w:t>Location</w:t>
      </w:r>
    </w:p>
    <w:p w14:paraId="6A8D63EF" w14:textId="77777777" w:rsidR="001371A5" w:rsidRPr="00A05A00" w:rsidRDefault="001371A5" w:rsidP="00452263">
      <w:pPr>
        <w:numPr>
          <w:ilvl w:val="1"/>
          <w:numId w:val="53"/>
        </w:numPr>
        <w:spacing w:after="120"/>
        <w:rPr>
          <w:rFonts w:ascii="Arial" w:hAnsi="Arial" w:cs="Arial"/>
          <w:szCs w:val="24"/>
        </w:rPr>
      </w:pPr>
      <w:r w:rsidRPr="00A05A00">
        <w:rPr>
          <w:rFonts w:ascii="Arial" w:hAnsi="Arial" w:cs="Arial"/>
          <w:szCs w:val="24"/>
        </w:rPr>
        <w:t>Primary site access type such as publicly available, shared private, private</w:t>
      </w:r>
    </w:p>
    <w:p w14:paraId="4D3FC34E" w14:textId="77777777" w:rsidR="001371A5" w:rsidRPr="00A05A00" w:rsidRDefault="001371A5" w:rsidP="00452263">
      <w:pPr>
        <w:numPr>
          <w:ilvl w:val="1"/>
          <w:numId w:val="53"/>
        </w:numPr>
        <w:spacing w:after="120"/>
        <w:rPr>
          <w:rFonts w:ascii="Arial" w:hAnsi="Arial" w:cs="Arial"/>
          <w:szCs w:val="24"/>
        </w:rPr>
      </w:pPr>
      <w:r w:rsidRPr="00A05A00">
        <w:rPr>
          <w:rFonts w:ascii="Arial" w:hAnsi="Arial" w:cs="Arial"/>
          <w:szCs w:val="24"/>
        </w:rPr>
        <w:t>Location/site use type, such as hotel, restaurant, or multi-unit housing</w:t>
      </w:r>
    </w:p>
    <w:p w14:paraId="22346E5D" w14:textId="761FCB6B" w:rsidR="001371A5" w:rsidRDefault="001371A5" w:rsidP="00452263">
      <w:pPr>
        <w:numPr>
          <w:ilvl w:val="1"/>
          <w:numId w:val="53"/>
        </w:numPr>
        <w:spacing w:after="120"/>
        <w:rPr>
          <w:rFonts w:ascii="Arial" w:hAnsi="Arial" w:cs="Arial"/>
          <w:szCs w:val="24"/>
        </w:rPr>
      </w:pPr>
      <w:r w:rsidRPr="00A05A00">
        <w:rPr>
          <w:rFonts w:ascii="Arial" w:hAnsi="Arial" w:cs="Arial"/>
          <w:szCs w:val="24"/>
        </w:rPr>
        <w:t>Charger station address</w:t>
      </w:r>
    </w:p>
    <w:p w14:paraId="507AB642" w14:textId="77777777" w:rsidR="001371A5" w:rsidRPr="0076573E" w:rsidRDefault="001371A5" w:rsidP="00452263">
      <w:pPr>
        <w:numPr>
          <w:ilvl w:val="1"/>
          <w:numId w:val="53"/>
        </w:numPr>
        <w:spacing w:after="120"/>
        <w:rPr>
          <w:rFonts w:ascii="Arial" w:hAnsi="Arial" w:cs="Arial"/>
          <w:szCs w:val="24"/>
        </w:rPr>
      </w:pPr>
      <w:r w:rsidRPr="00A05A00">
        <w:rPr>
          <w:rFonts w:ascii="Arial" w:hAnsi="Arial" w:cs="Arial"/>
          <w:szCs w:val="24"/>
        </w:rPr>
        <w:t>Parking location type, such as street, parking lot or parking garage</w:t>
      </w:r>
    </w:p>
    <w:p w14:paraId="1F1A101E" w14:textId="48DA5777" w:rsidR="003248EA" w:rsidRPr="00D65A71" w:rsidRDefault="0076573E" w:rsidP="00452263">
      <w:pPr>
        <w:pStyle w:val="Bullets"/>
        <w:numPr>
          <w:ilvl w:val="0"/>
          <w:numId w:val="53"/>
        </w:numPr>
        <w:spacing w:after="120"/>
        <w:rPr>
          <w:rFonts w:cs="Arial"/>
        </w:rPr>
      </w:pPr>
      <w:r w:rsidRPr="181C6AD8">
        <w:rPr>
          <w:rFonts w:cs="Arial"/>
        </w:rPr>
        <w:t xml:space="preserve">ZEV </w:t>
      </w:r>
      <w:r w:rsidR="00E75E18" w:rsidRPr="181C6AD8">
        <w:rPr>
          <w:rFonts w:cs="Arial"/>
        </w:rPr>
        <w:t xml:space="preserve">Infrastructure </w:t>
      </w:r>
      <w:r w:rsidR="00FF4111" w:rsidRPr="181C6AD8">
        <w:rPr>
          <w:rFonts w:cs="Arial"/>
        </w:rPr>
        <w:t>I</w:t>
      </w:r>
      <w:r w:rsidR="00E75E18" w:rsidRPr="181C6AD8">
        <w:rPr>
          <w:rFonts w:cs="Arial"/>
        </w:rPr>
        <w:t>nformation</w:t>
      </w:r>
      <w:r w:rsidR="00D3042F" w:rsidRPr="181C6AD8">
        <w:rPr>
          <w:rFonts w:cs="Arial"/>
        </w:rPr>
        <w:t>:</w:t>
      </w:r>
    </w:p>
    <w:p w14:paraId="7BE102DB" w14:textId="709D81B2" w:rsidR="006C44B2" w:rsidRPr="00131ABB" w:rsidRDefault="006C44B2" w:rsidP="00452263">
      <w:pPr>
        <w:numPr>
          <w:ilvl w:val="1"/>
          <w:numId w:val="53"/>
        </w:numPr>
        <w:spacing w:after="120"/>
        <w:rPr>
          <w:rFonts w:ascii="Arial" w:hAnsi="Arial" w:cs="Arial"/>
          <w:szCs w:val="24"/>
        </w:rPr>
      </w:pPr>
      <w:r w:rsidRPr="00131ABB">
        <w:rPr>
          <w:rFonts w:ascii="Arial" w:hAnsi="Arial" w:cs="Arial"/>
          <w:szCs w:val="24"/>
        </w:rPr>
        <w:t>Charger Information</w:t>
      </w:r>
    </w:p>
    <w:p w14:paraId="0B959D74" w14:textId="13A96218" w:rsidR="006C44B2" w:rsidRPr="00D65A71" w:rsidRDefault="006C44B2" w:rsidP="00452263">
      <w:pPr>
        <w:numPr>
          <w:ilvl w:val="1"/>
          <w:numId w:val="53"/>
        </w:numPr>
        <w:spacing w:after="120"/>
        <w:rPr>
          <w:rFonts w:ascii="Arial" w:hAnsi="Arial" w:cs="Arial"/>
        </w:rPr>
      </w:pPr>
      <w:r w:rsidRPr="00131ABB">
        <w:rPr>
          <w:rFonts w:ascii="Arial" w:hAnsi="Arial" w:cs="Arial"/>
          <w:szCs w:val="24"/>
        </w:rPr>
        <w:t xml:space="preserve">Charger </w:t>
      </w:r>
      <w:proofErr w:type="gramStart"/>
      <w:r w:rsidRPr="00131ABB">
        <w:rPr>
          <w:rFonts w:ascii="Arial" w:hAnsi="Arial" w:cs="Arial"/>
          <w:szCs w:val="24"/>
        </w:rPr>
        <w:t>make</w:t>
      </w:r>
      <w:proofErr w:type="gramEnd"/>
      <w:r w:rsidRPr="00131ABB">
        <w:rPr>
          <w:rFonts w:ascii="Arial" w:hAnsi="Arial" w:cs="Arial"/>
          <w:szCs w:val="24"/>
        </w:rPr>
        <w:t xml:space="preserve"> and model</w:t>
      </w:r>
      <w:r w:rsidR="00D70BEE" w:rsidRPr="00131ABB">
        <w:rPr>
          <w:rFonts w:ascii="Arial" w:hAnsi="Arial" w:cs="Arial"/>
          <w:szCs w:val="24"/>
        </w:rPr>
        <w:t xml:space="preserve">, </w:t>
      </w:r>
      <w:r w:rsidRPr="00131ABB">
        <w:rPr>
          <w:rFonts w:ascii="Arial" w:hAnsi="Arial" w:cs="Arial"/>
          <w:szCs w:val="24"/>
        </w:rPr>
        <w:t>serial number</w:t>
      </w:r>
      <w:r w:rsidR="00D70BEE" w:rsidRPr="00131ABB">
        <w:rPr>
          <w:rFonts w:ascii="Arial" w:hAnsi="Arial" w:cs="Arial"/>
          <w:szCs w:val="24"/>
        </w:rPr>
        <w:t xml:space="preserve">, </w:t>
      </w:r>
      <w:r w:rsidRPr="00131ABB">
        <w:rPr>
          <w:rFonts w:ascii="Arial" w:hAnsi="Arial" w:cs="Arial"/>
          <w:szCs w:val="24"/>
        </w:rPr>
        <w:t xml:space="preserve">level </w:t>
      </w:r>
      <w:r w:rsidR="004F4EEC" w:rsidRPr="00131ABB">
        <w:rPr>
          <w:rFonts w:ascii="Arial" w:hAnsi="Arial" w:cs="Arial"/>
          <w:szCs w:val="24"/>
        </w:rPr>
        <w:t>(</w:t>
      </w:r>
      <w:r w:rsidRPr="00131ABB">
        <w:rPr>
          <w:rFonts w:ascii="Arial" w:hAnsi="Arial" w:cs="Arial"/>
          <w:szCs w:val="24"/>
        </w:rPr>
        <w:t>Level 1,</w:t>
      </w:r>
      <w:r w:rsidRPr="00D65A71">
        <w:rPr>
          <w:rFonts w:ascii="Arial" w:hAnsi="Arial" w:cs="Arial"/>
        </w:rPr>
        <w:t xml:space="preserve"> Level 2, DCFC</w:t>
      </w:r>
      <w:r w:rsidR="00D14055" w:rsidRPr="00D65A71">
        <w:rPr>
          <w:rFonts w:ascii="Arial" w:hAnsi="Arial" w:cs="Arial"/>
        </w:rPr>
        <w:t>, MCS</w:t>
      </w:r>
      <w:r w:rsidR="004F4EEC" w:rsidRPr="00D65A71">
        <w:rPr>
          <w:rFonts w:ascii="Arial" w:hAnsi="Arial" w:cs="Arial"/>
        </w:rPr>
        <w:t>), n</w:t>
      </w:r>
      <w:r w:rsidRPr="00D65A71">
        <w:rPr>
          <w:rFonts w:ascii="Arial" w:hAnsi="Arial" w:cs="Arial"/>
        </w:rPr>
        <w:t>ameplate capacity (kW)</w:t>
      </w:r>
      <w:r w:rsidR="004F4EEC" w:rsidRPr="00D65A71">
        <w:rPr>
          <w:rFonts w:ascii="Arial" w:hAnsi="Arial" w:cs="Arial"/>
        </w:rPr>
        <w:t>, n</w:t>
      </w:r>
      <w:r w:rsidRPr="00D65A71">
        <w:rPr>
          <w:rFonts w:ascii="Arial" w:hAnsi="Arial" w:cs="Arial"/>
        </w:rPr>
        <w:t>umber ports per charger</w:t>
      </w:r>
    </w:p>
    <w:p w14:paraId="6C61C1FA" w14:textId="77777777" w:rsidR="007B443A" w:rsidRPr="00D65A71" w:rsidRDefault="007B443A" w:rsidP="00452263"/>
    <w:p w14:paraId="06D09D21" w14:textId="37203021" w:rsidR="001D7D66" w:rsidRPr="00B66B98" w:rsidRDefault="001D7D66" w:rsidP="00452263">
      <w:pPr>
        <w:pStyle w:val="paragraph"/>
        <w:spacing w:before="0" w:beforeAutospacing="0" w:after="0" w:afterAutospacing="0"/>
        <w:jc w:val="both"/>
        <w:textAlignment w:val="baseline"/>
        <w:rPr>
          <w:rFonts w:ascii="Arial" w:hAnsi="Arial" w:cs="Arial"/>
        </w:rPr>
      </w:pPr>
      <w:r w:rsidRPr="2141B5D7">
        <w:rPr>
          <w:rStyle w:val="normaltextrun"/>
          <w:rFonts w:ascii="Arial" w:hAnsi="Arial" w:cs="Arial"/>
          <w:b/>
          <w:bCs/>
        </w:rPr>
        <w:t>Product:</w:t>
      </w:r>
      <w:r w:rsidRPr="2141B5D7">
        <w:rPr>
          <w:rStyle w:val="eop"/>
          <w:rFonts w:ascii="Arial" w:hAnsi="Arial" w:cs="Arial"/>
        </w:rPr>
        <w:t> </w:t>
      </w:r>
    </w:p>
    <w:p w14:paraId="57ACF785" w14:textId="2A20E187" w:rsidR="00CD0EF0" w:rsidRDefault="0030509A" w:rsidP="00452263">
      <w:pPr>
        <w:pStyle w:val="paragraph"/>
        <w:numPr>
          <w:ilvl w:val="0"/>
          <w:numId w:val="51"/>
        </w:numPr>
        <w:spacing w:before="0" w:beforeAutospacing="0" w:after="0" w:afterAutospacing="0"/>
        <w:ind w:left="1080" w:firstLine="0"/>
        <w:jc w:val="both"/>
        <w:textAlignment w:val="baseline"/>
        <w:rPr>
          <w:rStyle w:val="normaltextrun"/>
          <w:rFonts w:ascii="Arial" w:hAnsi="Arial" w:cs="Arial"/>
        </w:rPr>
      </w:pPr>
      <w:r>
        <w:rPr>
          <w:rStyle w:val="normaltextrun"/>
          <w:rFonts w:ascii="Arial" w:hAnsi="Arial" w:cs="Arial"/>
        </w:rPr>
        <w:t>Program Management Data Report</w:t>
      </w:r>
    </w:p>
    <w:p w14:paraId="645B4B49" w14:textId="77777777" w:rsidR="00CA5340" w:rsidRDefault="00CA5340" w:rsidP="00452263">
      <w:pPr>
        <w:pStyle w:val="paragraph"/>
        <w:spacing w:before="0" w:beforeAutospacing="0" w:after="120" w:afterAutospacing="0"/>
        <w:jc w:val="both"/>
        <w:textAlignment w:val="baseline"/>
        <w:rPr>
          <w:rFonts w:ascii="Arial" w:hAnsi="Arial" w:cs="Arial"/>
          <w:b/>
          <w:bCs/>
        </w:rPr>
      </w:pPr>
    </w:p>
    <w:p w14:paraId="45D40DFD" w14:textId="4EA42992" w:rsidR="00D65A71" w:rsidRPr="003E5173" w:rsidRDefault="00800759" w:rsidP="00452263">
      <w:pPr>
        <w:pStyle w:val="paragraph"/>
        <w:spacing w:before="0" w:beforeAutospacing="0" w:after="0" w:afterAutospacing="0" w:line="259" w:lineRule="auto"/>
        <w:jc w:val="both"/>
        <w:rPr>
          <w:rFonts w:ascii="Arial" w:hAnsi="Arial" w:cs="Arial"/>
          <w:b/>
          <w:bCs/>
        </w:rPr>
      </w:pPr>
      <w:r w:rsidRPr="003E5173">
        <w:rPr>
          <w:rFonts w:ascii="Arial" w:hAnsi="Arial" w:cs="Arial"/>
          <w:b/>
          <w:bCs/>
        </w:rPr>
        <w:t>T</w:t>
      </w:r>
      <w:r w:rsidR="00A0320F" w:rsidRPr="003E5173">
        <w:rPr>
          <w:rFonts w:ascii="Arial" w:hAnsi="Arial" w:cs="Arial"/>
          <w:b/>
          <w:bCs/>
        </w:rPr>
        <w:t>ask</w:t>
      </w:r>
      <w:r w:rsidRPr="003E5173">
        <w:rPr>
          <w:rFonts w:ascii="Arial" w:hAnsi="Arial" w:cs="Arial"/>
          <w:b/>
          <w:bCs/>
        </w:rPr>
        <w:t xml:space="preserve"> </w:t>
      </w:r>
      <w:r w:rsidR="0F0818B8" w:rsidRPr="003E5173">
        <w:rPr>
          <w:rFonts w:ascii="Arial" w:hAnsi="Arial" w:cs="Arial"/>
          <w:b/>
          <w:bCs/>
        </w:rPr>
        <w:t>7</w:t>
      </w:r>
      <w:r w:rsidR="46EF6C5A" w:rsidRPr="00132A57">
        <w:rPr>
          <w:rFonts w:ascii="Arial" w:hAnsi="Arial" w:cs="Arial"/>
          <w:b/>
        </w:rPr>
        <w:t>.</w:t>
      </w:r>
      <w:r w:rsidR="004B4836" w:rsidRPr="00132A57">
        <w:rPr>
          <w:rFonts w:ascii="Arial" w:hAnsi="Arial" w:cs="Arial"/>
          <w:b/>
        </w:rPr>
        <w:t>1</w:t>
      </w:r>
      <w:r w:rsidRPr="00132A57">
        <w:rPr>
          <w:rFonts w:ascii="Arial" w:hAnsi="Arial" w:cs="Arial"/>
          <w:b/>
        </w:rPr>
        <w:t xml:space="preserve"> </w:t>
      </w:r>
      <w:r w:rsidR="006C44B2" w:rsidRPr="003E5173">
        <w:rPr>
          <w:rFonts w:ascii="Arial" w:hAnsi="Arial" w:cs="Arial"/>
          <w:b/>
          <w:bCs/>
        </w:rPr>
        <w:t>Utilization</w:t>
      </w:r>
    </w:p>
    <w:p w14:paraId="1B726E9A" w14:textId="77777777" w:rsidR="00D65A71" w:rsidRDefault="00D65A71" w:rsidP="00452263">
      <w:pPr>
        <w:pStyle w:val="paragraph"/>
        <w:spacing w:before="0" w:beforeAutospacing="0" w:after="0" w:afterAutospacing="0"/>
        <w:jc w:val="both"/>
        <w:textAlignment w:val="baseline"/>
        <w:rPr>
          <w:rFonts w:ascii="Arial" w:hAnsi="Arial" w:cs="Arial"/>
          <w:b/>
          <w:bCs/>
        </w:rPr>
      </w:pPr>
    </w:p>
    <w:p w14:paraId="4E840C15" w14:textId="34A4F0F5" w:rsidR="001471CD" w:rsidRPr="00D65A71" w:rsidRDefault="001471CD" w:rsidP="00452263">
      <w:pPr>
        <w:pStyle w:val="paragraph"/>
        <w:spacing w:before="0" w:beforeAutospacing="0" w:after="0" w:afterAutospacing="0"/>
        <w:jc w:val="both"/>
        <w:textAlignment w:val="baseline"/>
        <w:rPr>
          <w:rFonts w:ascii="Arial" w:hAnsi="Arial" w:cs="Arial"/>
          <w:b/>
          <w:bCs/>
        </w:rPr>
      </w:pPr>
      <w:r w:rsidRPr="00D65A71">
        <w:rPr>
          <w:rFonts w:ascii="Arial" w:hAnsi="Arial" w:cs="Arial"/>
          <w:b/>
          <w:bCs/>
        </w:rPr>
        <w:t xml:space="preserve">The Recipient </w:t>
      </w:r>
      <w:r w:rsidR="3D9294EA" w:rsidRPr="16F745B1">
        <w:rPr>
          <w:rFonts w:ascii="Arial" w:hAnsi="Arial" w:cs="Arial"/>
          <w:b/>
          <w:bCs/>
        </w:rPr>
        <w:t>s</w:t>
      </w:r>
      <w:r w:rsidRPr="00D65A71">
        <w:rPr>
          <w:rFonts w:ascii="Arial" w:hAnsi="Arial" w:cs="Arial"/>
          <w:b/>
          <w:bCs/>
        </w:rPr>
        <w:t>hall:</w:t>
      </w:r>
    </w:p>
    <w:p w14:paraId="1769B7B8" w14:textId="66192238" w:rsidR="00A45A41" w:rsidRPr="00777CA8" w:rsidRDefault="001471CD" w:rsidP="00452263">
      <w:pPr>
        <w:pStyle w:val="ListParagraph"/>
        <w:numPr>
          <w:ilvl w:val="0"/>
          <w:numId w:val="75"/>
        </w:numPr>
        <w:rPr>
          <w:rFonts w:ascii="Arial" w:hAnsi="Arial" w:cs="Arial"/>
        </w:rPr>
      </w:pPr>
      <w:r w:rsidRPr="5DFE8D2F">
        <w:rPr>
          <w:rFonts w:ascii="Arial" w:hAnsi="Arial" w:cs="Arial"/>
        </w:rPr>
        <w:t>C</w:t>
      </w:r>
      <w:r w:rsidR="00A45A41" w:rsidRPr="5DFE8D2F">
        <w:rPr>
          <w:rFonts w:ascii="Arial" w:hAnsi="Arial" w:cs="Arial"/>
        </w:rPr>
        <w:t>ollect and provide</w:t>
      </w:r>
      <w:r w:rsidR="00B75910" w:rsidRPr="5DFE8D2F">
        <w:rPr>
          <w:rFonts w:ascii="Arial" w:hAnsi="Arial" w:cs="Arial"/>
        </w:rPr>
        <w:t xml:space="preserve"> to the CAM</w:t>
      </w:r>
      <w:r w:rsidR="00B37118" w:rsidRPr="5DFE8D2F">
        <w:rPr>
          <w:rFonts w:ascii="Arial" w:hAnsi="Arial" w:cs="Arial"/>
        </w:rPr>
        <w:t>,</w:t>
      </w:r>
      <w:r w:rsidR="00A45A41" w:rsidRPr="5DFE8D2F">
        <w:rPr>
          <w:rFonts w:ascii="Arial" w:hAnsi="Arial" w:cs="Arial"/>
        </w:rPr>
        <w:t xml:space="preserve"> </w:t>
      </w:r>
      <w:r w:rsidR="7E4032B0" w:rsidRPr="5DFE8D2F">
        <w:rPr>
          <w:rFonts w:ascii="Arial" w:hAnsi="Arial" w:cs="Arial"/>
        </w:rPr>
        <w:t>at minimum</w:t>
      </w:r>
      <w:r w:rsidR="00B37118" w:rsidRPr="5DFE8D2F">
        <w:rPr>
          <w:rFonts w:ascii="Arial" w:hAnsi="Arial" w:cs="Arial"/>
        </w:rPr>
        <w:t>,</w:t>
      </w:r>
      <w:r w:rsidR="7E4032B0" w:rsidRPr="5DFE8D2F">
        <w:rPr>
          <w:rFonts w:ascii="Arial" w:hAnsi="Arial" w:cs="Arial"/>
        </w:rPr>
        <w:t xml:space="preserve"> </w:t>
      </w:r>
      <w:r w:rsidR="00990921" w:rsidRPr="5DFE8D2F">
        <w:rPr>
          <w:rFonts w:ascii="Arial" w:hAnsi="Arial" w:cs="Arial"/>
        </w:rPr>
        <w:t xml:space="preserve">quarterly </w:t>
      </w:r>
      <w:r w:rsidR="00A45A41" w:rsidRPr="5DFE8D2F">
        <w:rPr>
          <w:rFonts w:ascii="Arial" w:hAnsi="Arial" w:cs="Arial"/>
        </w:rPr>
        <w:t xml:space="preserve">utilization data from the project for </w:t>
      </w:r>
      <w:r w:rsidR="00BE4C88" w:rsidRPr="5DFE8D2F">
        <w:rPr>
          <w:rFonts w:ascii="Arial" w:hAnsi="Arial" w:cs="Arial"/>
        </w:rPr>
        <w:t xml:space="preserve">all installed </w:t>
      </w:r>
      <w:r w:rsidR="00A45A41" w:rsidRPr="5DFE8D2F">
        <w:rPr>
          <w:rFonts w:ascii="Arial" w:hAnsi="Arial" w:cs="Arial"/>
        </w:rPr>
        <w:t xml:space="preserve">chargers </w:t>
      </w:r>
      <w:r w:rsidR="00B75910" w:rsidRPr="5DFE8D2F">
        <w:rPr>
          <w:rFonts w:ascii="Arial" w:hAnsi="Arial" w:cs="Arial"/>
        </w:rPr>
        <w:t>in a</w:t>
      </w:r>
      <w:r w:rsidR="001D456B" w:rsidRPr="5DFE8D2F">
        <w:rPr>
          <w:rFonts w:ascii="Arial" w:hAnsi="Arial" w:cs="Arial"/>
        </w:rPr>
        <w:t>n</w:t>
      </w:r>
      <w:r w:rsidR="00B75910" w:rsidRPr="5DFE8D2F">
        <w:rPr>
          <w:rFonts w:ascii="Arial" w:hAnsi="Arial" w:cs="Arial"/>
        </w:rPr>
        <w:t xml:space="preserve"> </w:t>
      </w:r>
      <w:r w:rsidR="00B75910" w:rsidRPr="5DFE8D2F">
        <w:rPr>
          <w:rFonts w:ascii="Arial" w:hAnsi="Arial" w:cs="Arial"/>
          <w:i/>
          <w:iCs/>
        </w:rPr>
        <w:t xml:space="preserve">EV Utilization Data Report </w:t>
      </w:r>
      <w:r w:rsidR="0003329E" w:rsidRPr="5DFE8D2F">
        <w:rPr>
          <w:rFonts w:ascii="Arial" w:hAnsi="Arial" w:cs="Arial"/>
        </w:rPr>
        <w:t>in the format of the CEC</w:t>
      </w:r>
      <w:r w:rsidR="00C41A2A" w:rsidRPr="5DFE8D2F">
        <w:rPr>
          <w:rFonts w:ascii="Arial" w:hAnsi="Arial" w:cs="Arial"/>
        </w:rPr>
        <w:t>’</w:t>
      </w:r>
      <w:r w:rsidR="0003329E" w:rsidRPr="5DFE8D2F">
        <w:rPr>
          <w:rFonts w:ascii="Arial" w:hAnsi="Arial" w:cs="Arial"/>
        </w:rPr>
        <w:t>s choosing</w:t>
      </w:r>
      <w:r w:rsidR="001D456B" w:rsidRPr="5DFE8D2F">
        <w:rPr>
          <w:rFonts w:ascii="Arial" w:hAnsi="Arial" w:cs="Arial"/>
        </w:rPr>
        <w:t>,</w:t>
      </w:r>
      <w:r w:rsidR="0003329E" w:rsidRPr="5DFE8D2F">
        <w:rPr>
          <w:rFonts w:ascii="Arial" w:hAnsi="Arial" w:cs="Arial"/>
        </w:rPr>
        <w:t xml:space="preserve"> </w:t>
      </w:r>
      <w:r w:rsidR="75D48377" w:rsidRPr="5DFE8D2F">
        <w:rPr>
          <w:rFonts w:ascii="Arial" w:hAnsi="Arial" w:cs="Arial"/>
        </w:rPr>
        <w:t>for three years after the charging ports are operational,</w:t>
      </w:r>
      <w:r w:rsidR="6F5BC751" w:rsidRPr="5DFE8D2F">
        <w:rPr>
          <w:rFonts w:ascii="Arial" w:hAnsi="Arial" w:cs="Arial"/>
        </w:rPr>
        <w:t xml:space="preserve"> </w:t>
      </w:r>
      <w:r w:rsidR="00A45A41" w:rsidRPr="5DFE8D2F">
        <w:rPr>
          <w:rFonts w:ascii="Arial" w:hAnsi="Arial" w:cs="Arial"/>
        </w:rPr>
        <w:t>including</w:t>
      </w:r>
      <w:r w:rsidR="00973FD2" w:rsidRPr="5DFE8D2F">
        <w:rPr>
          <w:rFonts w:ascii="Arial" w:hAnsi="Arial" w:cs="Arial"/>
        </w:rPr>
        <w:t>,</w:t>
      </w:r>
      <w:r w:rsidR="00A45A41" w:rsidRPr="5DFE8D2F">
        <w:rPr>
          <w:rFonts w:ascii="Arial" w:hAnsi="Arial" w:cs="Arial"/>
        </w:rPr>
        <w:t xml:space="preserve"> but not limited to:</w:t>
      </w:r>
    </w:p>
    <w:p w14:paraId="0EB0B96A" w14:textId="25E5D864" w:rsidR="006C44B2" w:rsidRPr="00777CA8" w:rsidRDefault="00534886" w:rsidP="00452263">
      <w:pPr>
        <w:pStyle w:val="ListParagraph"/>
        <w:numPr>
          <w:ilvl w:val="1"/>
          <w:numId w:val="75"/>
        </w:numPr>
        <w:ind w:left="1080"/>
        <w:rPr>
          <w:rFonts w:ascii="Arial" w:hAnsi="Arial" w:cs="Arial"/>
        </w:rPr>
      </w:pPr>
      <w:proofErr w:type="gramStart"/>
      <w:r w:rsidRPr="00777CA8">
        <w:rPr>
          <w:rFonts w:ascii="Arial" w:hAnsi="Arial" w:cs="Arial"/>
        </w:rPr>
        <w:t>EV</w:t>
      </w:r>
      <w:r w:rsidR="006C44B2" w:rsidRPr="00777CA8">
        <w:rPr>
          <w:rFonts w:ascii="Arial" w:hAnsi="Arial" w:cs="Arial"/>
        </w:rPr>
        <w:t xml:space="preserve"> Charg</w:t>
      </w:r>
      <w:r w:rsidR="006001AA" w:rsidRPr="00777CA8">
        <w:rPr>
          <w:rFonts w:ascii="Arial" w:hAnsi="Arial" w:cs="Arial"/>
        </w:rPr>
        <w:t>ing</w:t>
      </w:r>
      <w:proofErr w:type="gramEnd"/>
      <w:r w:rsidR="006001AA" w:rsidRPr="00777CA8">
        <w:rPr>
          <w:rFonts w:ascii="Arial" w:hAnsi="Arial" w:cs="Arial"/>
        </w:rPr>
        <w:t xml:space="preserve"> Port</w:t>
      </w:r>
      <w:r w:rsidRPr="00777CA8">
        <w:rPr>
          <w:rFonts w:ascii="Arial" w:hAnsi="Arial" w:cs="Arial"/>
        </w:rPr>
        <w:t>:</w:t>
      </w:r>
    </w:p>
    <w:p w14:paraId="2CC5D6D3" w14:textId="1813AAA7" w:rsidR="006C44B2" w:rsidRPr="00777CA8" w:rsidRDefault="006C44B2" w:rsidP="00452263">
      <w:pPr>
        <w:pStyle w:val="ListParagraph"/>
        <w:numPr>
          <w:ilvl w:val="2"/>
          <w:numId w:val="75"/>
        </w:numPr>
        <w:rPr>
          <w:rFonts w:ascii="Arial" w:hAnsi="Arial" w:cs="Arial"/>
        </w:rPr>
      </w:pPr>
      <w:r w:rsidRPr="00777CA8">
        <w:rPr>
          <w:rFonts w:ascii="Arial" w:hAnsi="Arial" w:cs="Arial"/>
        </w:rPr>
        <w:t xml:space="preserve">Charging </w:t>
      </w:r>
      <w:r w:rsidR="00D14055" w:rsidRPr="00777CA8">
        <w:rPr>
          <w:rFonts w:ascii="Arial" w:hAnsi="Arial" w:cs="Arial"/>
        </w:rPr>
        <w:t>n</w:t>
      </w:r>
      <w:r w:rsidRPr="00777CA8">
        <w:rPr>
          <w:rFonts w:ascii="Arial" w:hAnsi="Arial" w:cs="Arial"/>
        </w:rPr>
        <w:t xml:space="preserve">etwork </w:t>
      </w:r>
      <w:r w:rsidR="00D14055" w:rsidRPr="00777CA8">
        <w:rPr>
          <w:rFonts w:ascii="Arial" w:hAnsi="Arial" w:cs="Arial"/>
        </w:rPr>
        <w:t>p</w:t>
      </w:r>
      <w:r w:rsidRPr="00777CA8">
        <w:rPr>
          <w:rFonts w:ascii="Arial" w:hAnsi="Arial" w:cs="Arial"/>
        </w:rPr>
        <w:t xml:space="preserve">rovider </w:t>
      </w:r>
      <w:r w:rsidR="00D14055" w:rsidRPr="00777CA8">
        <w:rPr>
          <w:rFonts w:ascii="Arial" w:hAnsi="Arial" w:cs="Arial"/>
        </w:rPr>
        <w:t>n</w:t>
      </w:r>
      <w:r w:rsidRPr="00777CA8">
        <w:rPr>
          <w:rFonts w:ascii="Arial" w:hAnsi="Arial" w:cs="Arial"/>
        </w:rPr>
        <w:t>ame</w:t>
      </w:r>
    </w:p>
    <w:p w14:paraId="3CCF22C9" w14:textId="44D87F72" w:rsidR="006C44B2" w:rsidRPr="00777CA8" w:rsidRDefault="006C44B2" w:rsidP="00452263">
      <w:pPr>
        <w:pStyle w:val="ListParagraph"/>
        <w:numPr>
          <w:ilvl w:val="2"/>
          <w:numId w:val="75"/>
        </w:numPr>
        <w:rPr>
          <w:rFonts w:ascii="Arial" w:hAnsi="Arial" w:cs="Arial"/>
        </w:rPr>
      </w:pPr>
      <w:r w:rsidRPr="00777CA8">
        <w:rPr>
          <w:rFonts w:ascii="Arial" w:hAnsi="Arial" w:cs="Arial"/>
        </w:rPr>
        <w:t xml:space="preserve">Charger </w:t>
      </w:r>
      <w:r w:rsidR="00D14055" w:rsidRPr="00777CA8">
        <w:rPr>
          <w:rFonts w:ascii="Arial" w:hAnsi="Arial" w:cs="Arial"/>
        </w:rPr>
        <w:t>s</w:t>
      </w:r>
      <w:r w:rsidRPr="00777CA8">
        <w:rPr>
          <w:rFonts w:ascii="Arial" w:hAnsi="Arial" w:cs="Arial"/>
        </w:rPr>
        <w:t xml:space="preserve">ite </w:t>
      </w:r>
      <w:r w:rsidR="00D14055" w:rsidRPr="00777CA8">
        <w:rPr>
          <w:rFonts w:ascii="Arial" w:hAnsi="Arial" w:cs="Arial"/>
        </w:rPr>
        <w:t>a</w:t>
      </w:r>
      <w:r w:rsidRPr="00777CA8">
        <w:rPr>
          <w:rFonts w:ascii="Arial" w:hAnsi="Arial" w:cs="Arial"/>
        </w:rPr>
        <w:t xml:space="preserve">ddress, </w:t>
      </w:r>
      <w:r w:rsidR="00D14055" w:rsidRPr="00777CA8">
        <w:rPr>
          <w:rFonts w:ascii="Arial" w:hAnsi="Arial" w:cs="Arial"/>
        </w:rPr>
        <w:t>c</w:t>
      </w:r>
      <w:r w:rsidRPr="00777CA8">
        <w:rPr>
          <w:rFonts w:ascii="Arial" w:hAnsi="Arial" w:cs="Arial"/>
        </w:rPr>
        <w:t xml:space="preserve">ity, </w:t>
      </w:r>
      <w:r w:rsidR="00D14055" w:rsidRPr="00777CA8">
        <w:rPr>
          <w:rFonts w:ascii="Arial" w:hAnsi="Arial" w:cs="Arial"/>
        </w:rPr>
        <w:t>z</w:t>
      </w:r>
      <w:r w:rsidRPr="00777CA8">
        <w:rPr>
          <w:rFonts w:ascii="Arial" w:hAnsi="Arial" w:cs="Arial"/>
        </w:rPr>
        <w:t xml:space="preserve">ip </w:t>
      </w:r>
      <w:r w:rsidR="00E80D24" w:rsidRPr="00777CA8">
        <w:rPr>
          <w:rFonts w:ascii="Arial" w:hAnsi="Arial" w:cs="Arial"/>
        </w:rPr>
        <w:t>c</w:t>
      </w:r>
      <w:r w:rsidRPr="00777CA8">
        <w:rPr>
          <w:rFonts w:ascii="Arial" w:hAnsi="Arial" w:cs="Arial"/>
        </w:rPr>
        <w:t>ode</w:t>
      </w:r>
    </w:p>
    <w:p w14:paraId="71765375" w14:textId="23A322AB" w:rsidR="006C44B2" w:rsidRPr="00777CA8" w:rsidRDefault="006C44B2" w:rsidP="00452263">
      <w:pPr>
        <w:pStyle w:val="ListParagraph"/>
        <w:numPr>
          <w:ilvl w:val="2"/>
          <w:numId w:val="75"/>
        </w:numPr>
        <w:rPr>
          <w:rFonts w:ascii="Arial" w:hAnsi="Arial" w:cs="Arial"/>
        </w:rPr>
      </w:pPr>
      <w:r w:rsidRPr="00777CA8">
        <w:rPr>
          <w:rFonts w:ascii="Arial" w:hAnsi="Arial" w:cs="Arial"/>
        </w:rPr>
        <w:t xml:space="preserve">Charger </w:t>
      </w:r>
      <w:proofErr w:type="gramStart"/>
      <w:r w:rsidRPr="00777CA8">
        <w:rPr>
          <w:rFonts w:ascii="Arial" w:hAnsi="Arial" w:cs="Arial"/>
        </w:rPr>
        <w:t>make</w:t>
      </w:r>
      <w:proofErr w:type="gramEnd"/>
      <w:r w:rsidRPr="00777CA8">
        <w:rPr>
          <w:rFonts w:ascii="Arial" w:hAnsi="Arial" w:cs="Arial"/>
        </w:rPr>
        <w:t xml:space="preserve">, model, and </w:t>
      </w:r>
      <w:r w:rsidR="009112E2" w:rsidRPr="00777CA8">
        <w:rPr>
          <w:rFonts w:ascii="Arial" w:hAnsi="Arial" w:cs="Arial"/>
        </w:rPr>
        <w:t xml:space="preserve">manufacturer </w:t>
      </w:r>
      <w:r w:rsidRPr="00777CA8">
        <w:rPr>
          <w:rFonts w:ascii="Arial" w:hAnsi="Arial" w:cs="Arial"/>
        </w:rPr>
        <w:t>serial number</w:t>
      </w:r>
    </w:p>
    <w:p w14:paraId="636C928F" w14:textId="5844F6B2" w:rsidR="006C44B2" w:rsidRPr="00777CA8" w:rsidRDefault="006C44B2" w:rsidP="00452263">
      <w:pPr>
        <w:pStyle w:val="ListParagraph"/>
        <w:numPr>
          <w:ilvl w:val="2"/>
          <w:numId w:val="75"/>
        </w:numPr>
        <w:rPr>
          <w:rFonts w:ascii="Arial" w:hAnsi="Arial" w:cs="Arial"/>
        </w:rPr>
      </w:pPr>
      <w:r w:rsidRPr="00777CA8">
        <w:rPr>
          <w:rFonts w:ascii="Arial" w:hAnsi="Arial" w:cs="Arial"/>
        </w:rPr>
        <w:t xml:space="preserve">EV service equipment charger and </w:t>
      </w:r>
      <w:r w:rsidR="000A696E" w:rsidRPr="00777CA8">
        <w:rPr>
          <w:rFonts w:ascii="Arial" w:hAnsi="Arial" w:cs="Arial"/>
        </w:rPr>
        <w:t xml:space="preserve">charging </w:t>
      </w:r>
      <w:r w:rsidRPr="00777CA8">
        <w:rPr>
          <w:rFonts w:ascii="Arial" w:hAnsi="Arial" w:cs="Arial"/>
        </w:rPr>
        <w:t>port ID</w:t>
      </w:r>
    </w:p>
    <w:p w14:paraId="573F56E2" w14:textId="409E06DD" w:rsidR="006C44B2" w:rsidRPr="00777CA8" w:rsidRDefault="00355F41" w:rsidP="00452263">
      <w:pPr>
        <w:pStyle w:val="ListParagraph"/>
        <w:numPr>
          <w:ilvl w:val="2"/>
          <w:numId w:val="75"/>
        </w:numPr>
        <w:rPr>
          <w:rFonts w:ascii="Arial" w:hAnsi="Arial" w:cs="Arial"/>
        </w:rPr>
      </w:pPr>
      <w:r w:rsidRPr="00777CA8">
        <w:rPr>
          <w:rFonts w:ascii="Arial" w:hAnsi="Arial" w:cs="Arial"/>
        </w:rPr>
        <w:t>Peak Power (kW)</w:t>
      </w:r>
    </w:p>
    <w:p w14:paraId="5858070A" w14:textId="7AA70463" w:rsidR="006C44B2" w:rsidRPr="00777CA8" w:rsidRDefault="006C44B2" w:rsidP="00452263">
      <w:pPr>
        <w:pStyle w:val="ListParagraph"/>
        <w:numPr>
          <w:ilvl w:val="2"/>
          <w:numId w:val="75"/>
        </w:numPr>
        <w:rPr>
          <w:rFonts w:ascii="Arial" w:hAnsi="Arial" w:cs="Arial"/>
        </w:rPr>
      </w:pPr>
      <w:r w:rsidRPr="00777CA8">
        <w:rPr>
          <w:rFonts w:ascii="Arial" w:hAnsi="Arial" w:cs="Arial"/>
        </w:rPr>
        <w:t>Charging session start/end date and times</w:t>
      </w:r>
    </w:p>
    <w:p w14:paraId="4412F255" w14:textId="77777777" w:rsidR="006C44B2" w:rsidRPr="00777CA8" w:rsidRDefault="006C44B2" w:rsidP="00452263">
      <w:pPr>
        <w:pStyle w:val="ListParagraph"/>
        <w:numPr>
          <w:ilvl w:val="2"/>
          <w:numId w:val="75"/>
        </w:numPr>
        <w:rPr>
          <w:rFonts w:ascii="Arial" w:hAnsi="Arial" w:cs="Arial"/>
        </w:rPr>
      </w:pPr>
      <w:r w:rsidRPr="00777CA8">
        <w:rPr>
          <w:rFonts w:ascii="Arial" w:hAnsi="Arial" w:cs="Arial"/>
        </w:rPr>
        <w:t>Charging session energy consumed (kW)</w:t>
      </w:r>
    </w:p>
    <w:p w14:paraId="12593E43" w14:textId="42189296" w:rsidR="00892FCC" w:rsidRPr="00777CA8" w:rsidRDefault="003B1833" w:rsidP="00452263">
      <w:pPr>
        <w:pStyle w:val="ListParagraph"/>
        <w:numPr>
          <w:ilvl w:val="2"/>
          <w:numId w:val="75"/>
        </w:numPr>
        <w:rPr>
          <w:rFonts w:ascii="Arial" w:hAnsi="Arial" w:cs="Arial"/>
        </w:rPr>
      </w:pPr>
      <w:r w:rsidRPr="00777CA8">
        <w:rPr>
          <w:rFonts w:ascii="Arial" w:hAnsi="Arial" w:cs="Arial"/>
        </w:rPr>
        <w:t xml:space="preserve">Plug in/un-plugged timestamp </w:t>
      </w:r>
      <w:r w:rsidR="00A7389D" w:rsidRPr="00777CA8">
        <w:rPr>
          <w:rFonts w:ascii="Arial" w:hAnsi="Arial" w:cs="Arial"/>
        </w:rPr>
        <w:t>Coordinated Universal Time</w:t>
      </w:r>
      <w:r w:rsidRPr="00777CA8">
        <w:rPr>
          <w:rFonts w:ascii="Arial" w:hAnsi="Arial" w:cs="Arial"/>
        </w:rPr>
        <w:t xml:space="preserve"> (UTC)</w:t>
      </w:r>
    </w:p>
    <w:p w14:paraId="25E78FB5" w14:textId="77777777" w:rsidR="006C44B2" w:rsidRPr="00777CA8" w:rsidRDefault="006C44B2" w:rsidP="00452263">
      <w:pPr>
        <w:pStyle w:val="ListParagraph"/>
        <w:numPr>
          <w:ilvl w:val="2"/>
          <w:numId w:val="75"/>
        </w:numPr>
        <w:rPr>
          <w:rFonts w:ascii="Arial" w:hAnsi="Arial" w:cs="Arial"/>
        </w:rPr>
      </w:pPr>
      <w:r w:rsidRPr="00777CA8">
        <w:rPr>
          <w:rFonts w:ascii="Arial" w:hAnsi="Arial" w:cs="Arial"/>
        </w:rPr>
        <w:t>Charging interval peak demand</w:t>
      </w:r>
    </w:p>
    <w:p w14:paraId="3F80CAA7" w14:textId="77777777" w:rsidR="006C44B2" w:rsidRPr="00777CA8" w:rsidRDefault="006C44B2" w:rsidP="00452263">
      <w:pPr>
        <w:pStyle w:val="ListParagraph"/>
        <w:numPr>
          <w:ilvl w:val="2"/>
          <w:numId w:val="75"/>
        </w:numPr>
        <w:rPr>
          <w:rFonts w:ascii="Arial" w:hAnsi="Arial" w:cs="Arial"/>
        </w:rPr>
      </w:pPr>
      <w:r w:rsidRPr="00777CA8">
        <w:rPr>
          <w:rFonts w:ascii="Arial" w:hAnsi="Arial" w:cs="Arial"/>
        </w:rPr>
        <w:t>Charging interval start/end times</w:t>
      </w:r>
    </w:p>
    <w:p w14:paraId="4AEB2F7A" w14:textId="77777777" w:rsidR="006C44B2" w:rsidRPr="00777CA8" w:rsidRDefault="006C44B2" w:rsidP="00452263">
      <w:pPr>
        <w:pStyle w:val="ListParagraph"/>
        <w:numPr>
          <w:ilvl w:val="2"/>
          <w:numId w:val="75"/>
        </w:numPr>
        <w:rPr>
          <w:rFonts w:ascii="Arial" w:hAnsi="Arial" w:cs="Arial"/>
        </w:rPr>
      </w:pPr>
      <w:r w:rsidRPr="00777CA8">
        <w:rPr>
          <w:rFonts w:ascii="Arial" w:hAnsi="Arial" w:cs="Arial"/>
        </w:rPr>
        <w:t>Charging interval energy consumed</w:t>
      </w:r>
    </w:p>
    <w:p w14:paraId="17C6AEB8" w14:textId="39C9C00D" w:rsidR="006C44B2" w:rsidRPr="00777CA8" w:rsidRDefault="006C44B2" w:rsidP="00452263">
      <w:pPr>
        <w:pStyle w:val="ListParagraph"/>
        <w:numPr>
          <w:ilvl w:val="2"/>
          <w:numId w:val="75"/>
        </w:numPr>
        <w:rPr>
          <w:rFonts w:ascii="Arial" w:hAnsi="Arial" w:cs="Arial"/>
        </w:rPr>
      </w:pPr>
      <w:r w:rsidRPr="00777CA8">
        <w:rPr>
          <w:rFonts w:ascii="Arial" w:hAnsi="Arial" w:cs="Arial"/>
        </w:rPr>
        <w:t>If a bidirectional charger, energy (kWh) d</w:t>
      </w:r>
      <w:r w:rsidR="00FF29EE" w:rsidRPr="00777CA8">
        <w:rPr>
          <w:rFonts w:ascii="Arial" w:hAnsi="Arial" w:cs="Arial"/>
        </w:rPr>
        <w:t>ischarged</w:t>
      </w:r>
      <w:r w:rsidRPr="00777CA8">
        <w:rPr>
          <w:rFonts w:ascii="Arial" w:hAnsi="Arial" w:cs="Arial"/>
        </w:rPr>
        <w:t xml:space="preserve"> back to grid or facility</w:t>
      </w:r>
    </w:p>
    <w:p w14:paraId="335BB71B" w14:textId="77777777" w:rsidR="007A3331" w:rsidRPr="00777CA8" w:rsidRDefault="007A3331" w:rsidP="00452263">
      <w:pPr>
        <w:pStyle w:val="ListParagraph"/>
        <w:numPr>
          <w:ilvl w:val="2"/>
          <w:numId w:val="75"/>
        </w:numPr>
        <w:rPr>
          <w:rFonts w:ascii="Arial" w:hAnsi="Arial" w:cs="Arial"/>
        </w:rPr>
      </w:pPr>
      <w:r w:rsidRPr="00777CA8">
        <w:rPr>
          <w:rFonts w:ascii="Arial" w:hAnsi="Arial" w:cs="Arial"/>
        </w:rPr>
        <w:t>Total transacted amount</w:t>
      </w:r>
    </w:p>
    <w:p w14:paraId="56B32D10" w14:textId="5F195342" w:rsidR="007A3331" w:rsidRPr="00777CA8" w:rsidRDefault="007A3331" w:rsidP="00452263">
      <w:pPr>
        <w:pStyle w:val="ListParagraph"/>
        <w:numPr>
          <w:ilvl w:val="2"/>
          <w:numId w:val="75"/>
        </w:numPr>
        <w:rPr>
          <w:rFonts w:ascii="Arial" w:hAnsi="Arial" w:cs="Arial"/>
        </w:rPr>
      </w:pPr>
      <w:r w:rsidRPr="00777CA8">
        <w:rPr>
          <w:rFonts w:ascii="Arial" w:hAnsi="Arial" w:cs="Arial"/>
        </w:rPr>
        <w:t>Payment method</w:t>
      </w:r>
    </w:p>
    <w:p w14:paraId="4A7AF225" w14:textId="4C0B2622" w:rsidR="00A831BB" w:rsidRPr="00B66B98" w:rsidRDefault="00A831BB" w:rsidP="00452263">
      <w:pPr>
        <w:spacing w:after="120"/>
        <w:rPr>
          <w:rFonts w:ascii="Arial" w:hAnsi="Arial" w:cs="Arial"/>
          <w:b/>
          <w:bCs/>
          <w:szCs w:val="24"/>
        </w:rPr>
      </w:pPr>
      <w:r w:rsidRPr="00B66B98">
        <w:rPr>
          <w:rFonts w:ascii="Arial" w:hAnsi="Arial" w:cs="Arial"/>
          <w:b/>
          <w:bCs/>
          <w:szCs w:val="24"/>
        </w:rPr>
        <w:t>Product:</w:t>
      </w:r>
    </w:p>
    <w:p w14:paraId="7A2FA0BA" w14:textId="7FF9B2A7" w:rsidR="00A831BB" w:rsidRDefault="0039495C" w:rsidP="00452263">
      <w:pPr>
        <w:numPr>
          <w:ilvl w:val="0"/>
          <w:numId w:val="45"/>
        </w:numPr>
        <w:spacing w:after="120"/>
        <w:ind w:hanging="720"/>
        <w:rPr>
          <w:rFonts w:ascii="Arial" w:hAnsi="Arial" w:cs="Arial"/>
        </w:rPr>
      </w:pPr>
      <w:r w:rsidRPr="5DFE8D2F">
        <w:rPr>
          <w:rFonts w:ascii="Arial" w:hAnsi="Arial" w:cs="Arial"/>
        </w:rPr>
        <w:t>EV Utilization</w:t>
      </w:r>
      <w:r w:rsidR="00A35F4E" w:rsidRPr="5DFE8D2F">
        <w:rPr>
          <w:rFonts w:ascii="Arial" w:hAnsi="Arial" w:cs="Arial"/>
        </w:rPr>
        <w:t xml:space="preserve"> Data</w:t>
      </w:r>
      <w:r w:rsidR="00525320" w:rsidRPr="5DFE8D2F">
        <w:rPr>
          <w:rFonts w:ascii="Arial" w:hAnsi="Arial" w:cs="Arial"/>
        </w:rPr>
        <w:t xml:space="preserve"> Report</w:t>
      </w:r>
      <w:r w:rsidR="1F18314A" w:rsidRPr="5DFE8D2F">
        <w:rPr>
          <w:rFonts w:ascii="Arial" w:hAnsi="Arial" w:cs="Arial"/>
        </w:rPr>
        <w:t xml:space="preserve"> provided, at a minimum, quarterly for three years after charging ports are operational. </w:t>
      </w:r>
    </w:p>
    <w:p w14:paraId="2A85C34F" w14:textId="63D0F285" w:rsidR="00311645" w:rsidRDefault="00311645" w:rsidP="00452263">
      <w:pPr>
        <w:spacing w:before="360" w:after="120" w:line="259" w:lineRule="auto"/>
        <w:rPr>
          <w:rFonts w:ascii="Arial" w:hAnsi="Arial" w:cs="Arial"/>
          <w:b/>
        </w:rPr>
      </w:pPr>
      <w:r>
        <w:rPr>
          <w:rFonts w:ascii="Arial" w:hAnsi="Arial" w:cs="Arial"/>
          <w:b/>
        </w:rPr>
        <w:t>Task 7.</w:t>
      </w:r>
      <w:r w:rsidR="005C207D">
        <w:rPr>
          <w:rFonts w:ascii="Arial" w:hAnsi="Arial" w:cs="Arial"/>
          <w:b/>
        </w:rPr>
        <w:t>2</w:t>
      </w:r>
      <w:r>
        <w:rPr>
          <w:rFonts w:ascii="Arial" w:hAnsi="Arial" w:cs="Arial"/>
          <w:b/>
        </w:rPr>
        <w:t xml:space="preserve"> GHG Intensity Reporting</w:t>
      </w:r>
    </w:p>
    <w:p w14:paraId="70A08831" w14:textId="1CA816FB" w:rsidR="00311645" w:rsidRDefault="00311645" w:rsidP="00452263">
      <w:pPr>
        <w:spacing w:after="120" w:line="259" w:lineRule="auto"/>
        <w:rPr>
          <w:rFonts w:ascii="Arial" w:hAnsi="Arial" w:cs="Arial"/>
          <w:b/>
        </w:rPr>
      </w:pPr>
      <w:r>
        <w:rPr>
          <w:rFonts w:ascii="Arial" w:hAnsi="Arial" w:cs="Arial"/>
          <w:b/>
        </w:rPr>
        <w:t>The Recipient shall:</w:t>
      </w:r>
    </w:p>
    <w:p w14:paraId="13C6E43F" w14:textId="5E1BD01F" w:rsidR="00122D1B" w:rsidRDefault="00122D1B" w:rsidP="00452263">
      <w:pPr>
        <w:numPr>
          <w:ilvl w:val="0"/>
          <w:numId w:val="71"/>
        </w:numPr>
        <w:spacing w:after="120"/>
        <w:rPr>
          <w:rFonts w:ascii="Arial" w:hAnsi="Arial" w:cs="Arial"/>
        </w:rPr>
      </w:pPr>
      <w:r>
        <w:rPr>
          <w:rStyle w:val="normaltextrun"/>
          <w:rFonts w:ascii="Arial" w:hAnsi="Arial" w:cs="Arial"/>
        </w:rPr>
        <w:t>Collect and report the source and greenhouse gas emissions intensity, on an annual basis, of the electricity used and dispensed by the EV charging station(s) at the meter, consistent with the disclosure methodology set forth in Article 14 (commencing with Section 398.1) of Chapter 2.3 of Part 1 of Division 1 of the Public Utilities Code. Data must be reported to the CEC</w:t>
      </w:r>
      <w:r w:rsidRPr="00122D1B">
        <w:rPr>
          <w:rStyle w:val="normaltextrun"/>
          <w:rFonts w:ascii="Arial" w:hAnsi="Arial" w:cs="Arial"/>
        </w:rPr>
        <w:t> annually</w:t>
      </w:r>
      <w:r>
        <w:rPr>
          <w:rStyle w:val="normaltextrun"/>
          <w:rFonts w:ascii="Arial" w:hAnsi="Arial" w:cs="Arial"/>
        </w:rPr>
        <w:t xml:space="preserve"> in the </w:t>
      </w:r>
      <w:r>
        <w:rPr>
          <w:rStyle w:val="normaltextrun"/>
          <w:rFonts w:ascii="Arial" w:hAnsi="Arial" w:cs="Arial"/>
          <w:i/>
          <w:iCs/>
        </w:rPr>
        <w:t>GHG Intensity Report</w:t>
      </w:r>
      <w:r>
        <w:rPr>
          <w:rStyle w:val="normaltextrun"/>
          <w:rFonts w:ascii="Arial" w:hAnsi="Arial" w:cs="Arial"/>
        </w:rPr>
        <w:t> specified by the CAM.</w:t>
      </w:r>
      <w:r>
        <w:rPr>
          <w:rStyle w:val="eop"/>
          <w:rFonts w:ascii="Arial" w:hAnsi="Arial" w:cs="Arial"/>
        </w:rPr>
        <w:t> </w:t>
      </w:r>
    </w:p>
    <w:p w14:paraId="502EF331" w14:textId="77777777" w:rsidR="00122D1B" w:rsidRDefault="00122D1B" w:rsidP="00452263">
      <w:pPr>
        <w:pStyle w:val="paragraph"/>
        <w:spacing w:before="0" w:beforeAutospacing="0" w:after="0" w:afterAutospacing="0"/>
        <w:textAlignment w:val="baseline"/>
        <w:rPr>
          <w:rStyle w:val="eop"/>
          <w:rFonts w:ascii="Arial" w:hAnsi="Arial" w:cs="Arial"/>
        </w:rPr>
      </w:pPr>
      <w:r>
        <w:rPr>
          <w:rStyle w:val="normaltextrun"/>
          <w:rFonts w:ascii="Arial" w:hAnsi="Arial" w:cs="Arial"/>
          <w:b/>
          <w:bCs/>
        </w:rPr>
        <w:t>Products:</w:t>
      </w:r>
      <w:r>
        <w:rPr>
          <w:rStyle w:val="eop"/>
          <w:rFonts w:ascii="Arial" w:hAnsi="Arial" w:cs="Arial"/>
        </w:rPr>
        <w:t> </w:t>
      </w:r>
    </w:p>
    <w:p w14:paraId="56A0AB75" w14:textId="6695F7C4" w:rsidR="00122D1B" w:rsidRPr="00F058B5" w:rsidRDefault="00122D1B" w:rsidP="00452263">
      <w:pPr>
        <w:pStyle w:val="paragraph"/>
        <w:numPr>
          <w:ilvl w:val="0"/>
          <w:numId w:val="71"/>
        </w:numPr>
        <w:spacing w:before="0" w:beforeAutospacing="0" w:after="0" w:afterAutospacing="0"/>
        <w:textAlignment w:val="baseline"/>
        <w:rPr>
          <w:rFonts w:ascii="Arial" w:hAnsi="Arial" w:cs="Arial"/>
          <w:szCs w:val="20"/>
        </w:rPr>
      </w:pPr>
      <w:r w:rsidRPr="00F058B5">
        <w:rPr>
          <w:rFonts w:ascii="Arial" w:hAnsi="Arial" w:cs="Arial"/>
          <w:szCs w:val="20"/>
        </w:rPr>
        <w:t>GHG Inte</w:t>
      </w:r>
      <w:r w:rsidR="00F058B5" w:rsidRPr="00F058B5">
        <w:rPr>
          <w:rFonts w:ascii="Arial" w:hAnsi="Arial" w:cs="Arial"/>
          <w:szCs w:val="20"/>
        </w:rPr>
        <w:t>nsity Report</w:t>
      </w:r>
    </w:p>
    <w:p w14:paraId="556D5D73" w14:textId="77777777" w:rsidR="00311645" w:rsidRDefault="00311645" w:rsidP="00452263">
      <w:pPr>
        <w:spacing w:after="120" w:line="259" w:lineRule="auto"/>
        <w:rPr>
          <w:rFonts w:ascii="Arial" w:hAnsi="Arial" w:cs="Arial"/>
          <w:b/>
        </w:rPr>
      </w:pPr>
    </w:p>
    <w:p w14:paraId="3AFC367E" w14:textId="7D50F0C0" w:rsidR="0098719E" w:rsidRPr="00174B66" w:rsidRDefault="00D43790" w:rsidP="00452263">
      <w:pPr>
        <w:spacing w:after="120" w:line="259" w:lineRule="auto"/>
        <w:rPr>
          <w:rFonts w:ascii="Arial" w:eastAsia="Arial" w:hAnsi="Arial" w:cs="Arial"/>
        </w:rPr>
      </w:pPr>
      <w:r w:rsidRPr="00174B66" w:rsidDel="0019479B">
        <w:rPr>
          <w:rFonts w:ascii="Arial" w:hAnsi="Arial" w:cs="Arial"/>
          <w:b/>
        </w:rPr>
        <w:t>T</w:t>
      </w:r>
      <w:r w:rsidR="00A0320F" w:rsidRPr="00174B66" w:rsidDel="0019479B">
        <w:rPr>
          <w:rFonts w:ascii="Arial" w:hAnsi="Arial" w:cs="Arial"/>
          <w:b/>
        </w:rPr>
        <w:t>ask</w:t>
      </w:r>
      <w:r w:rsidR="0098719E" w:rsidRPr="00174B66">
        <w:rPr>
          <w:rFonts w:ascii="Arial" w:hAnsi="Arial" w:cs="Arial"/>
          <w:b/>
          <w:bCs/>
        </w:rPr>
        <w:t xml:space="preserve"> </w:t>
      </w:r>
      <w:r w:rsidR="2D930661" w:rsidRPr="00174B66" w:rsidDel="0019479B">
        <w:rPr>
          <w:rFonts w:ascii="Arial" w:hAnsi="Arial" w:cs="Arial"/>
          <w:b/>
          <w:bCs/>
        </w:rPr>
        <w:t>7</w:t>
      </w:r>
      <w:r w:rsidR="72164991" w:rsidRPr="00132A57" w:rsidDel="0019479B">
        <w:rPr>
          <w:rFonts w:ascii="Arial" w:hAnsi="Arial" w:cs="Arial"/>
          <w:b/>
        </w:rPr>
        <w:t>.</w:t>
      </w:r>
      <w:r w:rsidR="005C207D">
        <w:rPr>
          <w:rFonts w:ascii="Arial" w:hAnsi="Arial" w:cs="Arial"/>
          <w:b/>
        </w:rPr>
        <w:t>3</w:t>
      </w:r>
      <w:r w:rsidRPr="00132A57" w:rsidDel="0019479B">
        <w:rPr>
          <w:rFonts w:ascii="Arial" w:hAnsi="Arial" w:cs="Arial"/>
          <w:b/>
        </w:rPr>
        <w:t xml:space="preserve"> </w:t>
      </w:r>
      <w:r w:rsidR="00545159" w:rsidRPr="00174B66">
        <w:rPr>
          <w:rFonts w:ascii="Arial" w:hAnsi="Arial" w:cs="Arial"/>
          <w:b/>
          <w:bCs/>
        </w:rPr>
        <w:t>Data Sharing Agreement</w:t>
      </w:r>
      <w:r w:rsidR="00545159" w:rsidRPr="00174B66">
        <w:rPr>
          <w:rStyle w:val="eop"/>
          <w:rFonts w:ascii="Arial" w:eastAsia="Arial" w:hAnsi="Arial" w:cs="Arial"/>
          <w:color w:val="D13438"/>
        </w:rPr>
        <w:t xml:space="preserve"> </w:t>
      </w:r>
    </w:p>
    <w:p w14:paraId="4544F33D" w14:textId="3DAF1D57" w:rsidR="00023279" w:rsidRPr="00B66B98" w:rsidRDefault="00A34C0E" w:rsidP="00452263">
      <w:pPr>
        <w:spacing w:after="120"/>
        <w:rPr>
          <w:rFonts w:ascii="Arial" w:hAnsi="Arial" w:cs="Arial"/>
        </w:rPr>
      </w:pPr>
      <w:r w:rsidRPr="0D0D91D7">
        <w:rPr>
          <w:rFonts w:ascii="Arial" w:hAnsi="Arial" w:cs="Arial"/>
        </w:rPr>
        <w:t xml:space="preserve">The goal of this </w:t>
      </w:r>
      <w:r w:rsidR="647A1FC4" w:rsidRPr="0D0D91D7">
        <w:rPr>
          <w:rFonts w:ascii="Arial" w:hAnsi="Arial" w:cs="Arial"/>
        </w:rPr>
        <w:t>sub</w:t>
      </w:r>
      <w:r w:rsidRPr="0D0D91D7">
        <w:rPr>
          <w:rFonts w:ascii="Arial" w:hAnsi="Arial" w:cs="Arial"/>
        </w:rPr>
        <w:t>task is to ensure a data sharing agreement with the parameters outlined below is in place for the purposes of facilitating data collection and reporting</w:t>
      </w:r>
      <w:r w:rsidR="69F7303D" w:rsidRPr="0D0D91D7">
        <w:rPr>
          <w:rFonts w:ascii="Arial" w:hAnsi="Arial" w:cs="Arial"/>
        </w:rPr>
        <w:t xml:space="preserve"> on EV charging ports</w:t>
      </w:r>
      <w:r w:rsidRPr="0D0D91D7">
        <w:rPr>
          <w:rFonts w:ascii="Arial" w:hAnsi="Arial" w:cs="Arial"/>
        </w:rPr>
        <w:t>.</w:t>
      </w:r>
    </w:p>
    <w:p w14:paraId="01B49C03" w14:textId="77777777" w:rsidR="00D02B3B" w:rsidRPr="00D02B3B" w:rsidRDefault="00D02B3B" w:rsidP="00452263">
      <w:pPr>
        <w:spacing w:after="120"/>
        <w:rPr>
          <w:rFonts w:ascii="Arial" w:hAnsi="Arial" w:cs="Arial"/>
          <w:b/>
          <w:bCs/>
          <w:szCs w:val="24"/>
        </w:rPr>
      </w:pPr>
      <w:r w:rsidRPr="00D02B3B">
        <w:rPr>
          <w:rFonts w:ascii="Arial" w:hAnsi="Arial" w:cs="Arial"/>
          <w:b/>
          <w:bCs/>
          <w:szCs w:val="24"/>
        </w:rPr>
        <w:t>The Recipient shall:</w:t>
      </w:r>
    </w:p>
    <w:p w14:paraId="08D1D26B" w14:textId="2D44B563" w:rsidR="00D02B3B" w:rsidRPr="00D02B3B" w:rsidRDefault="00D02B3B" w:rsidP="00452263">
      <w:pPr>
        <w:numPr>
          <w:ilvl w:val="0"/>
          <w:numId w:val="71"/>
        </w:numPr>
        <w:spacing w:after="120"/>
        <w:rPr>
          <w:rFonts w:ascii="Arial" w:hAnsi="Arial" w:cs="Arial"/>
        </w:rPr>
      </w:pPr>
      <w:r w:rsidRPr="0D0D91D7">
        <w:rPr>
          <w:rFonts w:ascii="Arial" w:hAnsi="Arial" w:cs="Arial"/>
        </w:rPr>
        <w:t>Enter into a data</w:t>
      </w:r>
      <w:r w:rsidR="00B363F0" w:rsidRPr="0D0D91D7">
        <w:rPr>
          <w:rFonts w:ascii="Arial" w:hAnsi="Arial" w:cs="Arial"/>
        </w:rPr>
        <w:t xml:space="preserve"> </w:t>
      </w:r>
      <w:r w:rsidRPr="0D0D91D7">
        <w:rPr>
          <w:rFonts w:ascii="Arial" w:hAnsi="Arial" w:cs="Arial"/>
        </w:rPr>
        <w:t>sharing agreement with a charging network provider that shall include the following</w:t>
      </w:r>
      <w:r w:rsidR="000E0C04" w:rsidRPr="0D0D91D7">
        <w:rPr>
          <w:rFonts w:ascii="Arial" w:hAnsi="Arial" w:cs="Arial"/>
        </w:rPr>
        <w:t>, and</w:t>
      </w:r>
      <w:r w:rsidR="3149C4FB" w:rsidRPr="0D0D91D7">
        <w:rPr>
          <w:rFonts w:ascii="Arial" w:hAnsi="Arial" w:cs="Arial"/>
        </w:rPr>
        <w:t xml:space="preserve"> </w:t>
      </w:r>
      <w:r w:rsidR="000E0C04" w:rsidRPr="0D0D91D7">
        <w:rPr>
          <w:rFonts w:ascii="Arial" w:hAnsi="Arial" w:cs="Arial"/>
        </w:rPr>
        <w:t>i</w:t>
      </w:r>
      <w:r w:rsidR="3149C4FB" w:rsidRPr="0D0D91D7">
        <w:rPr>
          <w:rFonts w:ascii="Arial" w:hAnsi="Arial" w:cs="Arial"/>
        </w:rPr>
        <w:t xml:space="preserve">f the </w:t>
      </w:r>
      <w:r w:rsidR="005018D3" w:rsidRPr="0D0D91D7">
        <w:rPr>
          <w:rFonts w:ascii="Arial" w:hAnsi="Arial" w:cs="Arial"/>
        </w:rPr>
        <w:t>R</w:t>
      </w:r>
      <w:r w:rsidR="3149C4FB" w:rsidRPr="0D0D91D7">
        <w:rPr>
          <w:rFonts w:ascii="Arial" w:hAnsi="Arial" w:cs="Arial"/>
        </w:rPr>
        <w:t xml:space="preserve">ecipient is a charging network provider, the Recipient </w:t>
      </w:r>
      <w:r w:rsidR="00D83923" w:rsidRPr="0D0D91D7">
        <w:rPr>
          <w:rFonts w:ascii="Arial" w:hAnsi="Arial" w:cs="Arial"/>
        </w:rPr>
        <w:t>shall</w:t>
      </w:r>
      <w:r w:rsidR="3149C4FB" w:rsidRPr="0D0D91D7">
        <w:rPr>
          <w:rFonts w:ascii="Arial" w:hAnsi="Arial" w:cs="Arial"/>
        </w:rPr>
        <w:t xml:space="preserve"> enter into a data sharing agreement with the CEC that shall include the following</w:t>
      </w:r>
      <w:r w:rsidRPr="0D0D91D7">
        <w:rPr>
          <w:rFonts w:ascii="Arial" w:hAnsi="Arial" w:cs="Arial"/>
        </w:rPr>
        <w:t>:</w:t>
      </w:r>
    </w:p>
    <w:p w14:paraId="3DAA30EF" w14:textId="325A4A9E" w:rsidR="00D02B3B" w:rsidRPr="00D02B3B" w:rsidRDefault="6B0A4134" w:rsidP="00452263">
      <w:pPr>
        <w:numPr>
          <w:ilvl w:val="1"/>
          <w:numId w:val="71"/>
        </w:numPr>
        <w:spacing w:after="120" w:line="259" w:lineRule="auto"/>
        <w:rPr>
          <w:rFonts w:ascii="Arial" w:hAnsi="Arial" w:cs="Arial"/>
          <w:szCs w:val="24"/>
        </w:rPr>
      </w:pPr>
      <w:r w:rsidRPr="0D0D91D7">
        <w:rPr>
          <w:rFonts w:ascii="Arial" w:hAnsi="Arial" w:cs="Arial"/>
        </w:rPr>
        <w:t>The</w:t>
      </w:r>
      <w:r w:rsidR="00D02B3B" w:rsidRPr="0D0D91D7">
        <w:rPr>
          <w:rFonts w:ascii="Arial" w:hAnsi="Arial" w:cs="Arial"/>
        </w:rPr>
        <w:t xml:space="preserve"> charging network provider fulfill</w:t>
      </w:r>
      <w:r w:rsidR="55715B3F" w:rsidRPr="0D0D91D7">
        <w:rPr>
          <w:rFonts w:ascii="Arial" w:hAnsi="Arial" w:cs="Arial"/>
        </w:rPr>
        <w:t>s all</w:t>
      </w:r>
      <w:r w:rsidR="00D02B3B" w:rsidRPr="0D0D91D7">
        <w:rPr>
          <w:rFonts w:ascii="Arial" w:hAnsi="Arial" w:cs="Arial"/>
        </w:rPr>
        <w:t xml:space="preserve"> the data collection and reporting </w:t>
      </w:r>
      <w:r w:rsidR="29B772CB" w:rsidRPr="0D0D91D7">
        <w:rPr>
          <w:rFonts w:ascii="Arial" w:hAnsi="Arial" w:cs="Arial"/>
        </w:rPr>
        <w:t>requirements described in</w:t>
      </w:r>
      <w:r w:rsidR="00D02B3B" w:rsidRPr="0D0D91D7">
        <w:rPr>
          <w:rFonts w:ascii="Arial" w:hAnsi="Arial" w:cs="Arial"/>
        </w:rPr>
        <w:t xml:space="preserve"> </w:t>
      </w:r>
      <w:r w:rsidR="19EFF9D0" w:rsidRPr="6C51C504">
        <w:rPr>
          <w:rFonts w:ascii="Arial" w:hAnsi="Arial" w:cs="Arial"/>
        </w:rPr>
        <w:t>5</w:t>
      </w:r>
      <w:r w:rsidR="00A71DFD" w:rsidRPr="00132A57">
        <w:rPr>
          <w:rFonts w:ascii="Arial" w:hAnsi="Arial" w:cs="Arial"/>
        </w:rPr>
        <w:t>.2</w:t>
      </w:r>
      <w:r w:rsidR="00F44A9C" w:rsidRPr="00132A57">
        <w:rPr>
          <w:rFonts w:ascii="Arial" w:hAnsi="Arial" w:cs="Arial"/>
        </w:rPr>
        <w:t xml:space="preserve"> </w:t>
      </w:r>
      <w:r w:rsidR="00B537A1" w:rsidRPr="00132A57">
        <w:rPr>
          <w:rFonts w:ascii="Arial" w:hAnsi="Arial" w:cs="Arial"/>
        </w:rPr>
        <w:t>Recordkeeping and Transmittals</w:t>
      </w:r>
      <w:r w:rsidR="00D548B6" w:rsidRPr="00132A57">
        <w:rPr>
          <w:rFonts w:ascii="Arial" w:hAnsi="Arial" w:cs="Arial"/>
        </w:rPr>
        <w:t xml:space="preserve"> (excluding Maintenance Records)</w:t>
      </w:r>
      <w:r w:rsidR="00DD48AC" w:rsidRPr="00132A57">
        <w:rPr>
          <w:rFonts w:ascii="Arial" w:hAnsi="Arial" w:cs="Arial"/>
        </w:rPr>
        <w:t xml:space="preserve">, </w:t>
      </w:r>
      <w:r w:rsidR="7EC6039E" w:rsidRPr="6C51C504">
        <w:rPr>
          <w:rFonts w:ascii="Arial" w:hAnsi="Arial" w:cs="Arial"/>
        </w:rPr>
        <w:t>5</w:t>
      </w:r>
      <w:r w:rsidR="00DD48AC" w:rsidRPr="00132A57">
        <w:rPr>
          <w:rFonts w:ascii="Arial" w:hAnsi="Arial" w:cs="Arial"/>
        </w:rPr>
        <w:t xml:space="preserve">.3 Reporting, </w:t>
      </w:r>
      <w:r w:rsidR="7A54196A" w:rsidRPr="00132A57">
        <w:rPr>
          <w:rFonts w:ascii="Arial" w:hAnsi="Arial" w:cs="Arial"/>
        </w:rPr>
        <w:t>6</w:t>
      </w:r>
      <w:r w:rsidR="00DD48AC" w:rsidRPr="00132A57">
        <w:rPr>
          <w:rFonts w:ascii="Arial" w:hAnsi="Arial" w:cs="Arial"/>
        </w:rPr>
        <w:t xml:space="preserve"> SEMI-ANNUAL ELECTRIC VEHICLE CHARGER INVENTORY REPORTS</w:t>
      </w:r>
      <w:r w:rsidR="0038107E" w:rsidRPr="00132A57">
        <w:rPr>
          <w:rFonts w:ascii="Arial" w:hAnsi="Arial" w:cs="Arial"/>
        </w:rPr>
        <w:t>,</w:t>
      </w:r>
      <w:r w:rsidR="00F44A9C" w:rsidRPr="00132A57">
        <w:rPr>
          <w:rFonts w:ascii="Arial" w:hAnsi="Arial" w:cs="Arial"/>
        </w:rPr>
        <w:t xml:space="preserve"> </w:t>
      </w:r>
      <w:r w:rsidR="0038107E" w:rsidRPr="00132A57">
        <w:rPr>
          <w:rFonts w:ascii="Arial" w:hAnsi="Arial" w:cs="Arial"/>
        </w:rPr>
        <w:t>and T</w:t>
      </w:r>
      <w:r w:rsidR="00CA6D57" w:rsidRPr="00132A57">
        <w:rPr>
          <w:rFonts w:ascii="Arial" w:hAnsi="Arial" w:cs="Arial"/>
        </w:rPr>
        <w:t>ask</w:t>
      </w:r>
      <w:r w:rsidR="0038107E" w:rsidRPr="00132A57">
        <w:rPr>
          <w:rFonts w:ascii="Arial" w:hAnsi="Arial" w:cs="Arial"/>
        </w:rPr>
        <w:t xml:space="preserve"> </w:t>
      </w:r>
      <w:r w:rsidR="3F14B8D3" w:rsidRPr="00167B68">
        <w:rPr>
          <w:rFonts w:ascii="Arial" w:hAnsi="Arial" w:cs="Arial"/>
        </w:rPr>
        <w:t>7</w:t>
      </w:r>
      <w:r w:rsidR="6C06BD1A" w:rsidRPr="00132A57">
        <w:rPr>
          <w:rFonts w:ascii="Arial" w:hAnsi="Arial" w:cs="Arial"/>
        </w:rPr>
        <w:t>.</w:t>
      </w:r>
      <w:r w:rsidR="0038107E" w:rsidRPr="00132A57">
        <w:rPr>
          <w:rFonts w:ascii="Arial" w:hAnsi="Arial" w:cs="Arial"/>
        </w:rPr>
        <w:t>1</w:t>
      </w:r>
      <w:r w:rsidR="0038107E" w:rsidRPr="00167B68">
        <w:rPr>
          <w:rFonts w:ascii="Arial" w:hAnsi="Arial" w:cs="Arial"/>
        </w:rPr>
        <w:t xml:space="preserve"> </w:t>
      </w:r>
      <w:r w:rsidR="0038107E" w:rsidRPr="00132A57">
        <w:rPr>
          <w:rFonts w:ascii="Arial" w:hAnsi="Arial" w:cs="Arial"/>
        </w:rPr>
        <w:t>Utilization</w:t>
      </w:r>
      <w:r w:rsidR="00250728" w:rsidRPr="00132A57">
        <w:rPr>
          <w:rFonts w:ascii="Arial" w:hAnsi="Arial" w:cs="Arial"/>
        </w:rPr>
        <w:t>,</w:t>
      </w:r>
      <w:r w:rsidR="0038107E" w:rsidRPr="0D0D91D7">
        <w:rPr>
          <w:rFonts w:ascii="Arial" w:hAnsi="Arial" w:cs="Arial"/>
        </w:rPr>
        <w:t xml:space="preserve"> </w:t>
      </w:r>
      <w:r w:rsidR="00D02B3B" w:rsidRPr="0D0D91D7">
        <w:rPr>
          <w:rFonts w:ascii="Arial" w:hAnsi="Arial" w:cs="Arial"/>
        </w:rPr>
        <w:t>on behalf of Recipient.</w:t>
      </w:r>
    </w:p>
    <w:p w14:paraId="1564BA54" w14:textId="77777777" w:rsidR="00D02B3B" w:rsidRPr="00D02B3B" w:rsidRDefault="00D02B3B" w:rsidP="00452263">
      <w:pPr>
        <w:numPr>
          <w:ilvl w:val="1"/>
          <w:numId w:val="71"/>
        </w:numPr>
        <w:spacing w:after="120"/>
        <w:rPr>
          <w:rFonts w:ascii="Arial" w:hAnsi="Arial" w:cs="Arial"/>
        </w:rPr>
      </w:pPr>
      <w:r w:rsidRPr="0D0D91D7">
        <w:rPr>
          <w:rFonts w:ascii="Arial" w:hAnsi="Arial" w:cs="Arial"/>
        </w:rPr>
        <w:t>The charging network provider’s reports adhere to CEC-approved formatting, report templating, and delivery methods.</w:t>
      </w:r>
    </w:p>
    <w:p w14:paraId="0F8B54C7" w14:textId="4CED5F6C" w:rsidR="3598D11F" w:rsidRDefault="3598D11F" w:rsidP="00452263">
      <w:pPr>
        <w:numPr>
          <w:ilvl w:val="1"/>
          <w:numId w:val="71"/>
        </w:numPr>
        <w:spacing w:after="120"/>
        <w:rPr>
          <w:rFonts w:ascii="Arial" w:hAnsi="Arial" w:cs="Arial"/>
        </w:rPr>
      </w:pPr>
      <w:r w:rsidRPr="0D0D91D7">
        <w:rPr>
          <w:rFonts w:ascii="Arial" w:hAnsi="Arial" w:cs="Arial"/>
        </w:rPr>
        <w:t xml:space="preserve">CEC is identified as a third-party beneficiary to the data sharing agreement. </w:t>
      </w:r>
    </w:p>
    <w:p w14:paraId="23ABD537" w14:textId="78719618" w:rsidR="00D02B3B" w:rsidRPr="00D02B3B" w:rsidRDefault="00FE2086" w:rsidP="00452263">
      <w:pPr>
        <w:numPr>
          <w:ilvl w:val="0"/>
          <w:numId w:val="71"/>
        </w:numPr>
        <w:spacing w:after="120"/>
        <w:rPr>
          <w:rFonts w:ascii="Arial" w:eastAsia="Arial" w:hAnsi="Arial" w:cs="Arial"/>
        </w:rPr>
      </w:pPr>
      <w:r w:rsidRPr="6C179E5F">
        <w:rPr>
          <w:rFonts w:ascii="Arial" w:eastAsia="Arial" w:hAnsi="Arial" w:cs="Arial"/>
        </w:rPr>
        <w:t>B</w:t>
      </w:r>
      <w:r w:rsidR="3598D11F" w:rsidRPr="6C179E5F">
        <w:rPr>
          <w:rFonts w:ascii="Arial" w:eastAsia="Arial" w:hAnsi="Arial" w:cs="Arial"/>
        </w:rPr>
        <w:t xml:space="preserve">e responsible for ensuring the charging network provider fulfills all requirements described in the data-sharing agreement. Retention </w:t>
      </w:r>
      <w:r w:rsidR="30F68370" w:rsidRPr="6C179E5F">
        <w:rPr>
          <w:rFonts w:ascii="Arial" w:eastAsia="Arial" w:hAnsi="Arial" w:cs="Arial"/>
        </w:rPr>
        <w:t>may</w:t>
      </w:r>
      <w:r w:rsidR="3598D11F" w:rsidRPr="6C179E5F">
        <w:rPr>
          <w:rFonts w:ascii="Arial" w:eastAsia="Arial" w:hAnsi="Arial" w:cs="Arial"/>
        </w:rPr>
        <w:t xml:space="preserve"> be withheld under this Agreement until at least 12 months of data collection is provided by the charging network provider to the CEC. </w:t>
      </w:r>
    </w:p>
    <w:p w14:paraId="25FC15CA" w14:textId="49728BC6" w:rsidR="00D02B3B" w:rsidRPr="00D02B3B" w:rsidRDefault="4954A221" w:rsidP="00452263">
      <w:pPr>
        <w:numPr>
          <w:ilvl w:val="0"/>
          <w:numId w:val="71"/>
        </w:numPr>
        <w:spacing w:after="120"/>
        <w:rPr>
          <w:rFonts w:ascii="Arial" w:eastAsia="Arial" w:hAnsi="Arial" w:cs="Arial"/>
        </w:rPr>
      </w:pPr>
      <w:r w:rsidRPr="5DFE8D2F">
        <w:rPr>
          <w:rFonts w:ascii="Arial" w:eastAsia="Arial" w:hAnsi="Arial" w:cs="Arial"/>
        </w:rPr>
        <w:t xml:space="preserve">If the Recipient is not the charging network provider, </w:t>
      </w:r>
      <w:r w:rsidR="2A76BAEF" w:rsidRPr="5DFE8D2F">
        <w:rPr>
          <w:rFonts w:ascii="Arial" w:eastAsia="Arial" w:hAnsi="Arial" w:cs="Arial"/>
        </w:rPr>
        <w:t>s</w:t>
      </w:r>
      <w:r w:rsidR="442CEB80" w:rsidRPr="5DFE8D2F">
        <w:rPr>
          <w:rFonts w:ascii="Arial" w:eastAsia="Arial" w:hAnsi="Arial" w:cs="Arial"/>
        </w:rPr>
        <w:t xml:space="preserve">ubmit </w:t>
      </w:r>
      <w:r w:rsidR="48C490AA" w:rsidRPr="5DFE8D2F">
        <w:rPr>
          <w:rFonts w:ascii="Arial" w:eastAsia="Arial" w:hAnsi="Arial" w:cs="Arial"/>
        </w:rPr>
        <w:t xml:space="preserve">a copy of </w:t>
      </w:r>
      <w:r w:rsidR="442CEB80" w:rsidRPr="5DFE8D2F">
        <w:rPr>
          <w:rFonts w:ascii="Arial" w:eastAsia="Arial" w:hAnsi="Arial" w:cs="Arial"/>
        </w:rPr>
        <w:t xml:space="preserve">the </w:t>
      </w:r>
      <w:r w:rsidR="442CEB80" w:rsidRPr="5DFE8D2F">
        <w:rPr>
          <w:rFonts w:ascii="Arial" w:eastAsia="Arial" w:hAnsi="Arial" w:cs="Arial"/>
          <w:i/>
          <w:iCs/>
        </w:rPr>
        <w:t>dually signed data-sharing</w:t>
      </w:r>
      <w:r w:rsidR="442CEB80" w:rsidRPr="5DFE8D2F">
        <w:rPr>
          <w:rFonts w:ascii="Arial" w:eastAsia="Arial" w:hAnsi="Arial" w:cs="Arial"/>
        </w:rPr>
        <w:t xml:space="preserve"> agreement to the CEC within 30 calendar days of selecting a charging network provider</w:t>
      </w:r>
      <w:r w:rsidR="5357D4DE" w:rsidRPr="5DFE8D2F">
        <w:rPr>
          <w:rFonts w:ascii="Arial" w:eastAsia="Arial" w:hAnsi="Arial" w:cs="Arial"/>
        </w:rPr>
        <w:t xml:space="preserve"> and no later than </w:t>
      </w:r>
      <w:r w:rsidR="6A4F0DF8" w:rsidRPr="5DFE8D2F">
        <w:rPr>
          <w:rFonts w:ascii="Arial" w:eastAsia="Arial" w:hAnsi="Arial" w:cs="Arial"/>
        </w:rPr>
        <w:t xml:space="preserve">when </w:t>
      </w:r>
      <w:r w:rsidR="5357D4DE" w:rsidRPr="5DFE8D2F">
        <w:rPr>
          <w:rFonts w:ascii="Arial" w:eastAsia="Arial" w:hAnsi="Arial" w:cs="Arial"/>
        </w:rPr>
        <w:t>the first charging port under this agreement is energized.</w:t>
      </w:r>
      <w:r w:rsidR="5357D4DE" w:rsidRPr="5DFE8D2F">
        <w:rPr>
          <w:rStyle w:val="normaltextrun"/>
          <w:rFonts w:ascii="Arial" w:eastAsia="Arial" w:hAnsi="Arial" w:cs="Arial"/>
          <w:color w:val="000000" w:themeColor="text1"/>
        </w:rPr>
        <w:t>  </w:t>
      </w:r>
      <w:r w:rsidR="764D2A21" w:rsidRPr="5DFE8D2F">
        <w:rPr>
          <w:rStyle w:val="normaltextrun"/>
          <w:rFonts w:ascii="Arial" w:eastAsia="Arial" w:hAnsi="Arial" w:cs="Arial"/>
          <w:color w:val="000000" w:themeColor="text1"/>
        </w:rPr>
        <w:t>I</w:t>
      </w:r>
      <w:r w:rsidR="23F534F6" w:rsidRPr="5DFE8D2F">
        <w:rPr>
          <w:rStyle w:val="normaltextrun"/>
          <w:rFonts w:ascii="Arial" w:eastAsia="Arial" w:hAnsi="Arial" w:cs="Arial"/>
          <w:color w:val="000000" w:themeColor="text1"/>
        </w:rPr>
        <w:t>f</w:t>
      </w:r>
      <w:r w:rsidR="25863900" w:rsidRPr="5DFE8D2F">
        <w:rPr>
          <w:rStyle w:val="normaltextrun"/>
          <w:rFonts w:ascii="Arial" w:eastAsia="Arial" w:hAnsi="Arial" w:cs="Arial"/>
          <w:color w:val="000000" w:themeColor="text1"/>
        </w:rPr>
        <w:t xml:space="preserve"> the Recipient is the charging network provider, </w:t>
      </w:r>
      <w:r w:rsidR="0B01B74E" w:rsidRPr="5DFE8D2F">
        <w:rPr>
          <w:rFonts w:ascii="Arial" w:eastAsia="Arial" w:hAnsi="Arial" w:cs="Arial"/>
        </w:rPr>
        <w:t xml:space="preserve">submit the </w:t>
      </w:r>
      <w:r w:rsidR="0B01B74E" w:rsidRPr="00132A57">
        <w:rPr>
          <w:rFonts w:ascii="Arial" w:eastAsia="Arial" w:hAnsi="Arial" w:cs="Arial"/>
          <w:i/>
        </w:rPr>
        <w:t>signed data</w:t>
      </w:r>
      <w:r w:rsidR="5A1D0C3D" w:rsidRPr="5DFE8D2F">
        <w:rPr>
          <w:rFonts w:ascii="Arial" w:eastAsia="Arial" w:hAnsi="Arial" w:cs="Arial"/>
          <w:i/>
          <w:iCs/>
        </w:rPr>
        <w:t>-</w:t>
      </w:r>
      <w:r w:rsidR="0B01B74E" w:rsidRPr="00132A57">
        <w:rPr>
          <w:rFonts w:ascii="Arial" w:eastAsia="Arial" w:hAnsi="Arial" w:cs="Arial"/>
          <w:i/>
        </w:rPr>
        <w:t>sharing agreement</w:t>
      </w:r>
      <w:r w:rsidR="0B01B74E" w:rsidRPr="5DFE8D2F">
        <w:rPr>
          <w:rFonts w:ascii="Arial" w:eastAsia="Arial" w:hAnsi="Arial" w:cs="Arial"/>
        </w:rPr>
        <w:t xml:space="preserve"> using a template provided by the CAM, upon CAM request.</w:t>
      </w:r>
    </w:p>
    <w:p w14:paraId="52DCAA58" w14:textId="21395C6E" w:rsidR="00D02B3B" w:rsidRPr="00D02B3B" w:rsidRDefault="00D02B3B" w:rsidP="00452263">
      <w:pPr>
        <w:numPr>
          <w:ilvl w:val="0"/>
          <w:numId w:val="71"/>
        </w:numPr>
        <w:spacing w:after="120"/>
        <w:rPr>
          <w:rFonts w:ascii="Arial" w:eastAsia="Arial" w:hAnsi="Arial" w:cs="Arial"/>
        </w:rPr>
      </w:pPr>
      <w:r w:rsidRPr="6C179E5F">
        <w:rPr>
          <w:rFonts w:ascii="Arial" w:eastAsia="Arial" w:hAnsi="Arial" w:cs="Arial"/>
        </w:rPr>
        <w:t xml:space="preserve">Notify the </w:t>
      </w:r>
      <w:r w:rsidR="4A68EDAC" w:rsidRPr="6C179E5F">
        <w:rPr>
          <w:rFonts w:ascii="Arial" w:eastAsia="Arial" w:hAnsi="Arial" w:cs="Arial"/>
        </w:rPr>
        <w:t xml:space="preserve">CAM in writing </w:t>
      </w:r>
      <w:r w:rsidRPr="6C179E5F">
        <w:rPr>
          <w:rFonts w:ascii="Arial" w:eastAsia="Arial" w:hAnsi="Arial" w:cs="Arial"/>
        </w:rPr>
        <w:t>within 30 calendar days if Recipient changes its selected charging network provider.</w:t>
      </w:r>
    </w:p>
    <w:p w14:paraId="767FC224" w14:textId="4071F655" w:rsidR="00D02B3B" w:rsidRPr="00D02B3B" w:rsidRDefault="499D4E28" w:rsidP="00452263">
      <w:pPr>
        <w:numPr>
          <w:ilvl w:val="0"/>
          <w:numId w:val="71"/>
        </w:numPr>
        <w:spacing w:after="120"/>
        <w:rPr>
          <w:rFonts w:ascii="Arial" w:eastAsia="Arial" w:hAnsi="Arial" w:cs="Arial"/>
        </w:rPr>
      </w:pPr>
      <w:r w:rsidRPr="42440D33">
        <w:rPr>
          <w:rFonts w:ascii="Arial" w:eastAsia="Arial" w:hAnsi="Arial" w:cs="Arial"/>
        </w:rPr>
        <w:t xml:space="preserve">If a new charging network provider is selected, the new dually signed data-sharing agreement shall be submitted to the CEC within 30 calendar days of the charging network provider’s </w:t>
      </w:r>
      <w:r w:rsidR="288C54E8" w:rsidRPr="42440D33">
        <w:rPr>
          <w:rFonts w:ascii="Arial" w:eastAsia="Arial" w:hAnsi="Arial" w:cs="Arial"/>
        </w:rPr>
        <w:t>selection</w:t>
      </w:r>
      <w:r w:rsidRPr="42440D33">
        <w:rPr>
          <w:rFonts w:ascii="Arial" w:eastAsia="Arial" w:hAnsi="Arial" w:cs="Arial"/>
        </w:rPr>
        <w:t>.</w:t>
      </w:r>
    </w:p>
    <w:p w14:paraId="45650511" w14:textId="77777777" w:rsidR="00D02B3B" w:rsidRPr="00D02B3B" w:rsidRDefault="00D02B3B" w:rsidP="00452263">
      <w:pPr>
        <w:spacing w:after="120"/>
        <w:ind w:left="720"/>
        <w:rPr>
          <w:rFonts w:ascii="Arial" w:eastAsia="Arial" w:hAnsi="Arial" w:cs="Arial"/>
        </w:rPr>
      </w:pPr>
    </w:p>
    <w:p w14:paraId="4F803D15" w14:textId="7114E950" w:rsidR="00D02B3B" w:rsidRPr="00D02B3B" w:rsidRDefault="00D02B3B" w:rsidP="00452263">
      <w:pPr>
        <w:spacing w:after="120"/>
        <w:rPr>
          <w:rFonts w:ascii="Arial" w:eastAsia="Arial" w:hAnsi="Arial" w:cs="Arial"/>
          <w:b/>
          <w:bCs/>
        </w:rPr>
      </w:pPr>
      <w:r w:rsidRPr="6C179E5F">
        <w:rPr>
          <w:rFonts w:ascii="Arial" w:eastAsia="Arial" w:hAnsi="Arial" w:cs="Arial"/>
          <w:b/>
          <w:bCs/>
        </w:rPr>
        <w:t xml:space="preserve"> Product:</w:t>
      </w:r>
    </w:p>
    <w:p w14:paraId="0A601677" w14:textId="25657503" w:rsidR="00931424" w:rsidRDefault="3AB1ED87" w:rsidP="00452263">
      <w:pPr>
        <w:numPr>
          <w:ilvl w:val="0"/>
          <w:numId w:val="72"/>
        </w:numPr>
        <w:spacing w:after="120"/>
        <w:rPr>
          <w:rFonts w:ascii="Arial" w:hAnsi="Arial" w:cs="Arial"/>
        </w:rPr>
      </w:pPr>
      <w:r w:rsidRPr="5DFE8D2F">
        <w:rPr>
          <w:rFonts w:ascii="Arial" w:hAnsi="Arial" w:cs="Arial"/>
        </w:rPr>
        <w:t>S</w:t>
      </w:r>
      <w:r w:rsidR="00D02B3B" w:rsidRPr="5DFE8D2F">
        <w:rPr>
          <w:rFonts w:ascii="Arial" w:hAnsi="Arial" w:cs="Arial"/>
        </w:rPr>
        <w:t>igned data-sharing agreement</w:t>
      </w:r>
    </w:p>
    <w:p w14:paraId="765720A4" w14:textId="77777777" w:rsidR="009C49BE" w:rsidRPr="009C49BE" w:rsidRDefault="009C49BE" w:rsidP="00452263">
      <w:pPr>
        <w:spacing w:after="120"/>
        <w:ind w:left="1080"/>
        <w:rPr>
          <w:rFonts w:ascii="Arial" w:hAnsi="Arial" w:cs="Arial"/>
        </w:rPr>
      </w:pPr>
    </w:p>
    <w:p w14:paraId="55420F3F" w14:textId="6690F1BB" w:rsidR="00052EA5" w:rsidRPr="00B66B98" w:rsidRDefault="00052EA5" w:rsidP="00452263">
      <w:pPr>
        <w:spacing w:after="120" w:line="259" w:lineRule="auto"/>
        <w:rPr>
          <w:rFonts w:ascii="Arial" w:hAnsi="Arial" w:cs="Arial"/>
        </w:rPr>
      </w:pPr>
      <w:r w:rsidRPr="60F59389">
        <w:rPr>
          <w:rFonts w:ascii="Arial" w:hAnsi="Arial" w:cs="Arial"/>
          <w:b/>
          <w:bCs/>
        </w:rPr>
        <w:t>TASK</w:t>
      </w:r>
      <w:r w:rsidR="0A272C94" w:rsidRPr="60F59389">
        <w:rPr>
          <w:rFonts w:ascii="Arial" w:hAnsi="Arial" w:cs="Arial"/>
          <w:b/>
          <w:bCs/>
        </w:rPr>
        <w:t xml:space="preserve"> 8 </w:t>
      </w:r>
      <w:r w:rsidRPr="60F59389">
        <w:rPr>
          <w:rFonts w:ascii="Arial" w:hAnsi="Arial" w:cs="Arial"/>
          <w:b/>
          <w:bCs/>
        </w:rPr>
        <w:t xml:space="preserve">PROJECT FACT </w:t>
      </w:r>
      <w:r w:rsidR="1BD156C8" w:rsidRPr="60F59389">
        <w:rPr>
          <w:rFonts w:ascii="Arial" w:hAnsi="Arial" w:cs="Arial"/>
          <w:b/>
          <w:bCs/>
        </w:rPr>
        <w:t>SHEET </w:t>
      </w:r>
      <w:r w:rsidRPr="60F59389">
        <w:rPr>
          <w:rFonts w:ascii="Arial" w:hAnsi="Arial" w:cs="Arial"/>
        </w:rPr>
        <w:t> </w:t>
      </w:r>
    </w:p>
    <w:p w14:paraId="624FD5C7" w14:textId="77777777" w:rsidR="00052EA5" w:rsidRPr="00B66B98" w:rsidRDefault="00052EA5" w:rsidP="00452263">
      <w:pPr>
        <w:spacing w:after="120"/>
        <w:rPr>
          <w:rFonts w:ascii="Arial" w:hAnsi="Arial" w:cs="Arial"/>
          <w:szCs w:val="24"/>
        </w:rPr>
      </w:pPr>
      <w:r w:rsidRPr="00B66B98">
        <w:rPr>
          <w:rFonts w:ascii="Arial" w:hAnsi="Arial" w:cs="Arial"/>
          <w:szCs w:val="24"/>
        </w:rPr>
        <w:t>The goal of this task is to develop an initial and final project fact sheet that describes the CEC-funded project and the benefits resulting from the project for the public and key decision makers.  </w:t>
      </w:r>
    </w:p>
    <w:p w14:paraId="2BC910BB" w14:textId="77777777" w:rsidR="00052EA5" w:rsidRPr="00B66B98" w:rsidRDefault="00052EA5" w:rsidP="00452263">
      <w:pPr>
        <w:spacing w:after="120"/>
        <w:rPr>
          <w:rFonts w:ascii="Arial" w:hAnsi="Arial" w:cs="Arial"/>
          <w:szCs w:val="24"/>
        </w:rPr>
      </w:pPr>
      <w:r w:rsidRPr="00B66B98">
        <w:rPr>
          <w:rFonts w:ascii="Arial" w:hAnsi="Arial" w:cs="Arial"/>
          <w:b/>
          <w:bCs/>
          <w:szCs w:val="24"/>
        </w:rPr>
        <w:t>The Recipient shall: </w:t>
      </w:r>
      <w:r w:rsidRPr="00B66B98">
        <w:rPr>
          <w:rFonts w:ascii="Arial" w:hAnsi="Arial" w:cs="Arial"/>
          <w:szCs w:val="24"/>
        </w:rPr>
        <w:t> </w:t>
      </w:r>
    </w:p>
    <w:p w14:paraId="5B939CD0" w14:textId="77777777" w:rsidR="00052EA5" w:rsidRPr="00B66B98" w:rsidRDefault="00052EA5" w:rsidP="00452263">
      <w:pPr>
        <w:numPr>
          <w:ilvl w:val="0"/>
          <w:numId w:val="46"/>
        </w:numPr>
        <w:tabs>
          <w:tab w:val="clear" w:pos="720"/>
        </w:tabs>
        <w:spacing w:after="120"/>
        <w:ind w:left="1440" w:hanging="720"/>
        <w:rPr>
          <w:rFonts w:ascii="Arial" w:hAnsi="Arial" w:cs="Arial"/>
          <w:szCs w:val="24"/>
        </w:rPr>
      </w:pPr>
      <w:r w:rsidRPr="00B66B98">
        <w:rPr>
          <w:rFonts w:ascii="Arial" w:hAnsi="Arial" w:cs="Arial"/>
          <w:szCs w:val="24"/>
        </w:rPr>
        <w:t xml:space="preserve">Prepare an </w:t>
      </w:r>
      <w:r w:rsidRPr="00B66B98">
        <w:rPr>
          <w:rFonts w:ascii="Arial" w:hAnsi="Arial" w:cs="Arial"/>
          <w:i/>
          <w:iCs/>
          <w:szCs w:val="24"/>
        </w:rPr>
        <w:t>Initial Project Fact Sheet</w:t>
      </w:r>
      <w:r w:rsidRPr="00B66B98">
        <w:rPr>
          <w:rFonts w:ascii="Arial" w:hAnsi="Arial" w:cs="Arial"/>
          <w:szCs w:val="24"/>
        </w:rPr>
        <w:t xml:space="preserve"> at start of the project that describes the project and the expected benefits. Use the format provided by the CAM.  </w:t>
      </w:r>
    </w:p>
    <w:p w14:paraId="48F3D152" w14:textId="47CBCDAF" w:rsidR="00052EA5" w:rsidRPr="0085443A" w:rsidRDefault="00052EA5" w:rsidP="00452263">
      <w:pPr>
        <w:numPr>
          <w:ilvl w:val="0"/>
          <w:numId w:val="46"/>
        </w:numPr>
        <w:tabs>
          <w:tab w:val="clear" w:pos="720"/>
        </w:tabs>
        <w:spacing w:after="120"/>
        <w:ind w:left="1440" w:hanging="720"/>
        <w:rPr>
          <w:rFonts w:ascii="Arial" w:hAnsi="Arial" w:cs="Arial"/>
          <w:szCs w:val="24"/>
        </w:rPr>
      </w:pPr>
      <w:r w:rsidRPr="00B66B98">
        <w:rPr>
          <w:rFonts w:ascii="Arial" w:hAnsi="Arial" w:cs="Arial"/>
          <w:szCs w:val="24"/>
        </w:rPr>
        <w:t xml:space="preserve">Prepare a </w:t>
      </w:r>
      <w:r w:rsidRPr="00B66B98">
        <w:rPr>
          <w:rFonts w:ascii="Arial" w:hAnsi="Arial" w:cs="Arial"/>
          <w:i/>
          <w:iCs/>
          <w:szCs w:val="24"/>
        </w:rPr>
        <w:t>Final Project Fact Sheet</w:t>
      </w:r>
      <w:r w:rsidRPr="00B66B98">
        <w:rPr>
          <w:rFonts w:ascii="Arial" w:hAnsi="Arial" w:cs="Arial"/>
          <w:szCs w:val="24"/>
        </w:rPr>
        <w:t xml:space="preserve"> at the project’s conclusion that </w:t>
      </w:r>
      <w:r w:rsidR="003F7F5E">
        <w:rPr>
          <w:rFonts w:ascii="Arial" w:hAnsi="Arial" w:cs="Arial"/>
          <w:szCs w:val="24"/>
        </w:rPr>
        <w:t xml:space="preserve">includes but is not limited to: </w:t>
      </w:r>
      <w:r w:rsidR="00FE6848">
        <w:rPr>
          <w:rFonts w:ascii="Arial" w:hAnsi="Arial" w:cs="Arial"/>
          <w:szCs w:val="24"/>
        </w:rPr>
        <w:t xml:space="preserve">a description of the </w:t>
      </w:r>
      <w:r w:rsidRPr="00B66B98">
        <w:rPr>
          <w:rFonts w:ascii="Arial" w:hAnsi="Arial" w:cs="Arial"/>
          <w:szCs w:val="24"/>
        </w:rPr>
        <w:t>project</w:t>
      </w:r>
      <w:r w:rsidR="00ED54C2">
        <w:rPr>
          <w:rFonts w:ascii="Arial" w:hAnsi="Arial" w:cs="Arial"/>
          <w:szCs w:val="24"/>
        </w:rPr>
        <w:t>;</w:t>
      </w:r>
      <w:r w:rsidRPr="00B66B98">
        <w:rPr>
          <w:rFonts w:ascii="Arial" w:hAnsi="Arial" w:cs="Arial"/>
          <w:szCs w:val="24"/>
        </w:rPr>
        <w:t xml:space="preserve"> the actual benefits resulting from the project</w:t>
      </w:r>
      <w:r w:rsidR="0025115B">
        <w:rPr>
          <w:rFonts w:ascii="Arial" w:hAnsi="Arial" w:cs="Arial"/>
          <w:szCs w:val="24"/>
        </w:rPr>
        <w:t xml:space="preserve">; </w:t>
      </w:r>
      <w:r w:rsidRPr="00B66B98">
        <w:rPr>
          <w:rFonts w:ascii="Arial" w:hAnsi="Arial" w:cs="Arial"/>
          <w:szCs w:val="24"/>
        </w:rPr>
        <w:t>lessons learned from implementing the project</w:t>
      </w:r>
      <w:r w:rsidR="0025115B">
        <w:rPr>
          <w:rFonts w:ascii="Arial" w:hAnsi="Arial" w:cs="Arial"/>
          <w:szCs w:val="24"/>
        </w:rPr>
        <w:t xml:space="preserve">; </w:t>
      </w:r>
      <w:r w:rsidR="003F7F5E" w:rsidRPr="00AC3284">
        <w:rPr>
          <w:rFonts w:ascii="Arial" w:hAnsi="Arial" w:cs="Arial"/>
          <w:szCs w:val="24"/>
        </w:rPr>
        <w:t>data on potential job creation, economic development, and increased state revenue as a result of expected future expansion</w:t>
      </w:r>
      <w:r w:rsidR="0025115B">
        <w:rPr>
          <w:rFonts w:ascii="Arial" w:hAnsi="Arial" w:cs="Arial"/>
          <w:szCs w:val="24"/>
        </w:rPr>
        <w:t>; and a comparison of</w:t>
      </w:r>
      <w:r w:rsidR="0025115B" w:rsidRPr="00AC3284">
        <w:rPr>
          <w:rFonts w:ascii="Arial" w:hAnsi="Arial" w:cs="Arial"/>
          <w:szCs w:val="24"/>
        </w:rPr>
        <w:t xml:space="preserve"> any project performance and expectations provided in the proposal to CEC with actual project performance and accomplishments</w:t>
      </w:r>
      <w:r w:rsidR="0025115B">
        <w:rPr>
          <w:rFonts w:ascii="Arial" w:hAnsi="Arial" w:cs="Arial"/>
          <w:szCs w:val="24"/>
        </w:rPr>
        <w:t>.</w:t>
      </w:r>
      <w:r w:rsidR="0085443A">
        <w:rPr>
          <w:rFonts w:ascii="Arial" w:hAnsi="Arial" w:cs="Arial"/>
          <w:szCs w:val="24"/>
        </w:rPr>
        <w:t xml:space="preserve"> </w:t>
      </w:r>
      <w:r w:rsidRPr="0085443A">
        <w:rPr>
          <w:rFonts w:ascii="Arial" w:hAnsi="Arial" w:cs="Arial"/>
          <w:szCs w:val="24"/>
        </w:rPr>
        <w:t>Use the format provided by the CAM.  </w:t>
      </w:r>
    </w:p>
    <w:p w14:paraId="4CB216FF" w14:textId="77777777" w:rsidR="00052EA5" w:rsidRPr="00B66B98" w:rsidRDefault="00052EA5" w:rsidP="00452263">
      <w:pPr>
        <w:numPr>
          <w:ilvl w:val="0"/>
          <w:numId w:val="46"/>
        </w:numPr>
        <w:tabs>
          <w:tab w:val="clear" w:pos="720"/>
        </w:tabs>
        <w:spacing w:after="120"/>
        <w:ind w:left="1440" w:hanging="720"/>
        <w:rPr>
          <w:rFonts w:ascii="Arial" w:hAnsi="Arial" w:cs="Arial"/>
          <w:szCs w:val="24"/>
        </w:rPr>
      </w:pPr>
      <w:r w:rsidRPr="00B66B98">
        <w:rPr>
          <w:rFonts w:ascii="Arial" w:hAnsi="Arial" w:cs="Arial"/>
          <w:szCs w:val="24"/>
        </w:rPr>
        <w:t xml:space="preserve">Provide at least (6) six </w:t>
      </w:r>
      <w:r w:rsidRPr="00B66B98">
        <w:rPr>
          <w:rFonts w:ascii="Arial" w:hAnsi="Arial" w:cs="Arial"/>
          <w:i/>
          <w:iCs/>
          <w:szCs w:val="24"/>
        </w:rPr>
        <w:t>High Quality Digital Photographs</w:t>
      </w:r>
      <w:r w:rsidRPr="00B66B98">
        <w:rPr>
          <w:rFonts w:ascii="Arial" w:hAnsi="Arial" w:cs="Arial"/>
          <w:szCs w:val="24"/>
        </w:rPr>
        <w:t xml:space="preserve"> (minimum resolution of 1300x500 pixels in landscape ratio) of pre and post technology installation at the project sites or related project photographs. </w:t>
      </w:r>
    </w:p>
    <w:p w14:paraId="6729172A" w14:textId="0B10AC1E" w:rsidR="00052EA5" w:rsidRPr="00B66B98" w:rsidRDefault="00052EA5" w:rsidP="00452263">
      <w:pPr>
        <w:spacing w:after="120"/>
        <w:rPr>
          <w:rFonts w:ascii="Arial" w:hAnsi="Arial" w:cs="Arial"/>
          <w:szCs w:val="24"/>
        </w:rPr>
      </w:pPr>
      <w:r w:rsidRPr="00B66B98">
        <w:rPr>
          <w:rFonts w:ascii="Arial" w:hAnsi="Arial" w:cs="Arial"/>
          <w:b/>
          <w:bCs/>
          <w:szCs w:val="24"/>
        </w:rPr>
        <w:t>Products: </w:t>
      </w:r>
      <w:r w:rsidRPr="00B66B98">
        <w:rPr>
          <w:rFonts w:ascii="Arial" w:hAnsi="Arial" w:cs="Arial"/>
          <w:szCs w:val="24"/>
        </w:rPr>
        <w:t> </w:t>
      </w:r>
    </w:p>
    <w:p w14:paraId="2E6AA0FE" w14:textId="77777777" w:rsidR="00052EA5" w:rsidRPr="00B66B98" w:rsidRDefault="00052EA5" w:rsidP="00452263">
      <w:pPr>
        <w:numPr>
          <w:ilvl w:val="0"/>
          <w:numId w:val="47"/>
        </w:numPr>
        <w:tabs>
          <w:tab w:val="clear" w:pos="720"/>
        </w:tabs>
        <w:spacing w:after="120"/>
        <w:ind w:left="1530" w:hanging="810"/>
        <w:rPr>
          <w:rFonts w:ascii="Arial" w:hAnsi="Arial" w:cs="Arial"/>
          <w:szCs w:val="24"/>
        </w:rPr>
      </w:pPr>
      <w:r w:rsidRPr="00B66B98">
        <w:rPr>
          <w:rFonts w:ascii="Arial" w:hAnsi="Arial" w:cs="Arial"/>
          <w:szCs w:val="24"/>
        </w:rPr>
        <w:t>Initial Project Fact Sheet  </w:t>
      </w:r>
    </w:p>
    <w:p w14:paraId="4BAEF7FB" w14:textId="77777777" w:rsidR="00052EA5" w:rsidRPr="00B66B98" w:rsidRDefault="00052EA5" w:rsidP="00452263">
      <w:pPr>
        <w:numPr>
          <w:ilvl w:val="0"/>
          <w:numId w:val="47"/>
        </w:numPr>
        <w:tabs>
          <w:tab w:val="clear" w:pos="720"/>
        </w:tabs>
        <w:spacing w:after="120"/>
        <w:ind w:left="1530" w:hanging="810"/>
        <w:rPr>
          <w:rFonts w:ascii="Arial" w:hAnsi="Arial" w:cs="Arial"/>
        </w:rPr>
      </w:pPr>
      <w:r w:rsidRPr="475B6356">
        <w:rPr>
          <w:rFonts w:ascii="Arial" w:hAnsi="Arial" w:cs="Arial"/>
        </w:rPr>
        <w:t>Final Project Fact Sheet  </w:t>
      </w:r>
    </w:p>
    <w:p w14:paraId="5ACDCD1A" w14:textId="6895AC2E" w:rsidR="00052EA5" w:rsidRDefault="00052EA5" w:rsidP="009D68F9">
      <w:pPr>
        <w:numPr>
          <w:ilvl w:val="0"/>
          <w:numId w:val="47"/>
        </w:numPr>
        <w:tabs>
          <w:tab w:val="clear" w:pos="720"/>
        </w:tabs>
        <w:spacing w:after="120"/>
        <w:ind w:left="1530" w:hanging="810"/>
        <w:rPr>
          <w:rFonts w:ascii="Arial" w:hAnsi="Arial" w:cs="Arial"/>
          <w:szCs w:val="24"/>
        </w:rPr>
      </w:pPr>
      <w:r w:rsidRPr="00B66B98">
        <w:rPr>
          <w:rFonts w:ascii="Arial" w:hAnsi="Arial" w:cs="Arial"/>
          <w:szCs w:val="24"/>
        </w:rPr>
        <w:t>High Quality Digital Photographs </w:t>
      </w:r>
    </w:p>
    <w:p w14:paraId="1DFD556E" w14:textId="77777777" w:rsidR="005255CE" w:rsidRPr="005255CE" w:rsidRDefault="005255CE" w:rsidP="005255CE">
      <w:pPr>
        <w:rPr>
          <w:rFonts w:ascii="Arial" w:hAnsi="Arial" w:cs="Arial"/>
          <w:szCs w:val="24"/>
        </w:rPr>
      </w:pPr>
    </w:p>
    <w:sectPr w:rsidR="005255CE" w:rsidRPr="005255CE" w:rsidSect="0069262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02BE0" w14:textId="77777777" w:rsidR="00511F38" w:rsidRDefault="00511F38" w:rsidP="00617E4E">
      <w:r>
        <w:separator/>
      </w:r>
    </w:p>
  </w:endnote>
  <w:endnote w:type="continuationSeparator" w:id="0">
    <w:p w14:paraId="625F553B" w14:textId="77777777" w:rsidR="00511F38" w:rsidRDefault="00511F38" w:rsidP="00617E4E">
      <w:r>
        <w:continuationSeparator/>
      </w:r>
    </w:p>
  </w:endnote>
  <w:endnote w:type="continuationNotice" w:id="1">
    <w:p w14:paraId="37E42A8C" w14:textId="77777777" w:rsidR="00511F38" w:rsidRDefault="00511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1BFE" w14:textId="1FA51F21" w:rsidR="005F5AA1" w:rsidRDefault="005F5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BC8A" w14:textId="27540D85" w:rsidR="00401E48" w:rsidRPr="00162D57" w:rsidRDefault="44BDEB50" w:rsidP="005F5AA1">
    <w:pPr>
      <w:pStyle w:val="Footer"/>
      <w:widowControl w:val="0"/>
      <w:rPr>
        <w:rFonts w:ascii="Arial" w:hAnsi="Arial" w:cs="Arial"/>
        <w:sz w:val="20"/>
        <w:highlight w:val="yellow"/>
      </w:rPr>
    </w:pPr>
    <w:r w:rsidRPr="44BDEB50">
      <w:rPr>
        <w:rFonts w:ascii="Arial" w:hAnsi="Arial" w:cs="Arial"/>
        <w:sz w:val="20"/>
      </w:rPr>
      <w:t>April 2026</w:t>
    </w:r>
    <w:r w:rsidR="60F59389">
      <w:tab/>
    </w:r>
    <w:r w:rsidRPr="44BDEB50">
      <w:rPr>
        <w:rFonts w:ascii="Arial" w:hAnsi="Arial" w:cs="Arial"/>
        <w:sz w:val="20"/>
      </w:rPr>
      <w:t xml:space="preserve">Page </w:t>
    </w:r>
    <w:r w:rsidR="60F59389" w:rsidRPr="44BDEB50">
      <w:rPr>
        <w:rFonts w:ascii="Arial" w:hAnsi="Arial" w:cs="Arial"/>
        <w:noProof/>
        <w:sz w:val="20"/>
      </w:rPr>
      <w:fldChar w:fldCharType="begin"/>
    </w:r>
    <w:r w:rsidR="60F59389" w:rsidRPr="44BDEB50">
      <w:rPr>
        <w:rFonts w:ascii="Arial" w:hAnsi="Arial" w:cs="Arial"/>
        <w:sz w:val="20"/>
      </w:rPr>
      <w:instrText xml:space="preserve"> PAGE </w:instrText>
    </w:r>
    <w:r w:rsidR="60F59389" w:rsidRPr="44BDEB50">
      <w:rPr>
        <w:rFonts w:ascii="Arial" w:hAnsi="Arial" w:cs="Arial"/>
        <w:sz w:val="20"/>
      </w:rPr>
      <w:fldChar w:fldCharType="separate"/>
    </w:r>
    <w:r w:rsidRPr="44BDEB50">
      <w:rPr>
        <w:rFonts w:ascii="Arial" w:hAnsi="Arial" w:cs="Arial"/>
        <w:noProof/>
        <w:sz w:val="20"/>
      </w:rPr>
      <w:t>1</w:t>
    </w:r>
    <w:r w:rsidR="60F59389" w:rsidRPr="44BDEB50">
      <w:rPr>
        <w:rFonts w:ascii="Arial" w:hAnsi="Arial" w:cs="Arial"/>
        <w:noProof/>
        <w:sz w:val="20"/>
      </w:rPr>
      <w:fldChar w:fldCharType="end"/>
    </w:r>
    <w:r w:rsidRPr="44BDEB50">
      <w:rPr>
        <w:rFonts w:ascii="Arial" w:hAnsi="Arial" w:cs="Arial"/>
        <w:sz w:val="20"/>
      </w:rPr>
      <w:t xml:space="preserve"> of </w:t>
    </w:r>
    <w:r w:rsidR="60F59389" w:rsidRPr="44BDEB50">
      <w:rPr>
        <w:rFonts w:ascii="Arial" w:hAnsi="Arial" w:cs="Arial"/>
        <w:noProof/>
        <w:sz w:val="20"/>
      </w:rPr>
      <w:fldChar w:fldCharType="begin"/>
    </w:r>
    <w:r w:rsidR="60F59389" w:rsidRPr="44BDEB50">
      <w:rPr>
        <w:rFonts w:ascii="Arial" w:hAnsi="Arial" w:cs="Arial"/>
        <w:sz w:val="20"/>
      </w:rPr>
      <w:instrText xml:space="preserve"> NUMPAGES  </w:instrText>
    </w:r>
    <w:r w:rsidR="60F59389" w:rsidRPr="44BDEB50">
      <w:rPr>
        <w:rFonts w:ascii="Arial" w:hAnsi="Arial" w:cs="Arial"/>
        <w:sz w:val="20"/>
      </w:rPr>
      <w:fldChar w:fldCharType="separate"/>
    </w:r>
    <w:r w:rsidRPr="44BDEB50">
      <w:rPr>
        <w:rFonts w:ascii="Arial" w:hAnsi="Arial" w:cs="Arial"/>
        <w:noProof/>
        <w:sz w:val="20"/>
      </w:rPr>
      <w:t>12</w:t>
    </w:r>
    <w:r w:rsidR="60F59389" w:rsidRPr="44BDEB50">
      <w:rPr>
        <w:rFonts w:ascii="Arial" w:hAnsi="Arial" w:cs="Arial"/>
        <w:noProof/>
        <w:sz w:val="20"/>
      </w:rPr>
      <w:fldChar w:fldCharType="end"/>
    </w:r>
    <w:r w:rsidRPr="44BDEB50">
      <w:rPr>
        <w:rFonts w:ascii="Arial" w:hAnsi="Arial" w:cs="Arial"/>
        <w:sz w:val="20"/>
      </w:rPr>
      <w:t xml:space="preserve"> </w:t>
    </w:r>
    <w:r w:rsidR="00054A63">
      <w:rPr>
        <w:rFonts w:ascii="Arial" w:hAnsi="Arial" w:cs="Arial"/>
        <w:sz w:val="20"/>
      </w:rPr>
      <w:tab/>
    </w:r>
    <w:r w:rsidRPr="44BDEB50">
      <w:rPr>
        <w:rFonts w:ascii="Arial" w:hAnsi="Arial" w:cs="Arial"/>
        <w:sz w:val="20"/>
      </w:rPr>
      <w:t>GFO-25-605</w:t>
    </w:r>
  </w:p>
  <w:p w14:paraId="36CA1D2A" w14:textId="77777777" w:rsidR="00162D57" w:rsidRPr="00162D57" w:rsidRDefault="44BDEB50" w:rsidP="005F5AA1">
    <w:pPr>
      <w:pStyle w:val="Footer"/>
      <w:widowControl w:val="0"/>
      <w:tabs>
        <w:tab w:val="center" w:pos="5040"/>
      </w:tabs>
      <w:jc w:val="right"/>
      <w:rPr>
        <w:rFonts w:ascii="Arial" w:hAnsi="Arial" w:cs="Arial"/>
        <w:sz w:val="20"/>
      </w:rPr>
    </w:pPr>
    <w:r w:rsidRPr="44BDEB50">
      <w:rPr>
        <w:rFonts w:ascii="Arial" w:hAnsi="Arial" w:cs="Arial"/>
        <w:sz w:val="20"/>
      </w:rPr>
      <w:t>Reliable Electric Charging for</w:t>
    </w:r>
  </w:p>
  <w:p w14:paraId="37E4F2AF" w14:textId="1B9D605A" w:rsidR="006E5EDD" w:rsidRPr="00054A63" w:rsidRDefault="44BDEB50" w:rsidP="005F5AA1">
    <w:pPr>
      <w:pStyle w:val="Footer"/>
      <w:widowControl w:val="0"/>
      <w:tabs>
        <w:tab w:val="center" w:pos="5040"/>
      </w:tabs>
      <w:jc w:val="right"/>
      <w:rPr>
        <w:rFonts w:ascii="Arial" w:hAnsi="Arial" w:cs="Arial"/>
        <w:sz w:val="20"/>
      </w:rPr>
    </w:pPr>
    <w:r w:rsidRPr="44BDEB50">
      <w:rPr>
        <w:rFonts w:ascii="Arial" w:hAnsi="Arial" w:cs="Arial"/>
        <w:sz w:val="20"/>
      </w:rPr>
      <w:t xml:space="preserve">Eligible School-bus Sites (RECESS)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E71A" w14:textId="734B4F58" w:rsidR="005F5AA1" w:rsidRDefault="005F5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EFB6E" w14:textId="77777777" w:rsidR="00511F38" w:rsidRDefault="00511F38" w:rsidP="00617E4E">
      <w:r>
        <w:separator/>
      </w:r>
    </w:p>
  </w:footnote>
  <w:footnote w:type="continuationSeparator" w:id="0">
    <w:p w14:paraId="3F8F4858" w14:textId="77777777" w:rsidR="00511F38" w:rsidRDefault="00511F38" w:rsidP="00617E4E">
      <w:r>
        <w:continuationSeparator/>
      </w:r>
    </w:p>
  </w:footnote>
  <w:footnote w:type="continuationNotice" w:id="1">
    <w:p w14:paraId="3A594FF5" w14:textId="77777777" w:rsidR="00511F38" w:rsidRDefault="00511F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D2BA" w14:textId="77777777" w:rsidR="005F5AA1" w:rsidRDefault="005F5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4BBA" w14:textId="66888D64" w:rsidR="005F5AA1" w:rsidRDefault="005F5A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ED0F" w14:textId="1CA7FAC0" w:rsidR="005F5AA1" w:rsidRDefault="005F5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A082"/>
    <w:multiLevelType w:val="hybridMultilevel"/>
    <w:tmpl w:val="7A8A5AF8"/>
    <w:lvl w:ilvl="0" w:tplc="3B5A42F0">
      <w:start w:val="1"/>
      <w:numFmt w:val="bullet"/>
      <w:lvlText w:val=""/>
      <w:lvlJc w:val="left"/>
      <w:pPr>
        <w:ind w:left="720" w:hanging="360"/>
      </w:pPr>
      <w:rPr>
        <w:rFonts w:ascii="Symbol" w:hAnsi="Symbol" w:hint="default"/>
      </w:rPr>
    </w:lvl>
    <w:lvl w:ilvl="1" w:tplc="6680A3FC">
      <w:start w:val="1"/>
      <w:numFmt w:val="bullet"/>
      <w:lvlText w:val="o"/>
      <w:lvlJc w:val="left"/>
      <w:pPr>
        <w:ind w:left="1440" w:hanging="360"/>
      </w:pPr>
      <w:rPr>
        <w:rFonts w:ascii="Courier New" w:hAnsi="Courier New" w:hint="default"/>
      </w:rPr>
    </w:lvl>
    <w:lvl w:ilvl="2" w:tplc="682CF3DA">
      <w:start w:val="1"/>
      <w:numFmt w:val="bullet"/>
      <w:lvlText w:val=""/>
      <w:lvlJc w:val="left"/>
      <w:pPr>
        <w:ind w:left="2160" w:hanging="360"/>
      </w:pPr>
      <w:rPr>
        <w:rFonts w:ascii="Wingdings" w:hAnsi="Wingdings" w:hint="default"/>
      </w:rPr>
    </w:lvl>
    <w:lvl w:ilvl="3" w:tplc="B694FFC6">
      <w:start w:val="1"/>
      <w:numFmt w:val="bullet"/>
      <w:lvlText w:val=""/>
      <w:lvlJc w:val="left"/>
      <w:pPr>
        <w:ind w:left="2880" w:hanging="360"/>
      </w:pPr>
      <w:rPr>
        <w:rFonts w:ascii="Symbol" w:hAnsi="Symbol" w:hint="default"/>
      </w:rPr>
    </w:lvl>
    <w:lvl w:ilvl="4" w:tplc="07C20F88">
      <w:start w:val="1"/>
      <w:numFmt w:val="bullet"/>
      <w:lvlText w:val="o"/>
      <w:lvlJc w:val="left"/>
      <w:pPr>
        <w:ind w:left="3600" w:hanging="360"/>
      </w:pPr>
      <w:rPr>
        <w:rFonts w:ascii="Courier New" w:hAnsi="Courier New" w:hint="default"/>
      </w:rPr>
    </w:lvl>
    <w:lvl w:ilvl="5" w:tplc="5BCAB08E">
      <w:start w:val="1"/>
      <w:numFmt w:val="bullet"/>
      <w:lvlText w:val=""/>
      <w:lvlJc w:val="left"/>
      <w:pPr>
        <w:ind w:left="4320" w:hanging="360"/>
      </w:pPr>
      <w:rPr>
        <w:rFonts w:ascii="Wingdings" w:hAnsi="Wingdings" w:hint="default"/>
      </w:rPr>
    </w:lvl>
    <w:lvl w:ilvl="6" w:tplc="C4129ACA">
      <w:start w:val="1"/>
      <w:numFmt w:val="bullet"/>
      <w:lvlText w:val=""/>
      <w:lvlJc w:val="left"/>
      <w:pPr>
        <w:ind w:left="5040" w:hanging="360"/>
      </w:pPr>
      <w:rPr>
        <w:rFonts w:ascii="Symbol" w:hAnsi="Symbol" w:hint="default"/>
      </w:rPr>
    </w:lvl>
    <w:lvl w:ilvl="7" w:tplc="AC6065A8">
      <w:start w:val="1"/>
      <w:numFmt w:val="bullet"/>
      <w:lvlText w:val="o"/>
      <w:lvlJc w:val="left"/>
      <w:pPr>
        <w:ind w:left="5760" w:hanging="360"/>
      </w:pPr>
      <w:rPr>
        <w:rFonts w:ascii="Courier New" w:hAnsi="Courier New" w:hint="default"/>
      </w:rPr>
    </w:lvl>
    <w:lvl w:ilvl="8" w:tplc="46D0EBFA">
      <w:start w:val="1"/>
      <w:numFmt w:val="bullet"/>
      <w:lvlText w:val=""/>
      <w:lvlJc w:val="left"/>
      <w:pPr>
        <w:ind w:left="6480" w:hanging="360"/>
      </w:pPr>
      <w:rPr>
        <w:rFonts w:ascii="Wingdings" w:hAnsi="Wingdings" w:hint="default"/>
      </w:rPr>
    </w:lvl>
  </w:abstractNum>
  <w:abstractNum w:abstractNumId="1" w15:restartNumberingAfterBreak="0">
    <w:nsid w:val="00BFCBEE"/>
    <w:multiLevelType w:val="hybridMultilevel"/>
    <w:tmpl w:val="7D5E13D6"/>
    <w:lvl w:ilvl="0" w:tplc="6786FF9C">
      <w:start w:val="1"/>
      <w:numFmt w:val="bullet"/>
      <w:lvlText w:val="·"/>
      <w:lvlJc w:val="left"/>
      <w:pPr>
        <w:ind w:left="720" w:hanging="360"/>
      </w:pPr>
      <w:rPr>
        <w:rFonts w:ascii="Symbol" w:hAnsi="Symbol" w:hint="default"/>
      </w:rPr>
    </w:lvl>
    <w:lvl w:ilvl="1" w:tplc="BE901AD2">
      <w:start w:val="1"/>
      <w:numFmt w:val="bullet"/>
      <w:lvlText w:val="o"/>
      <w:lvlJc w:val="left"/>
      <w:pPr>
        <w:ind w:left="1440" w:hanging="360"/>
      </w:pPr>
      <w:rPr>
        <w:rFonts w:ascii="Courier New" w:hAnsi="Courier New" w:hint="default"/>
      </w:rPr>
    </w:lvl>
    <w:lvl w:ilvl="2" w:tplc="5F76CCD0">
      <w:start w:val="1"/>
      <w:numFmt w:val="bullet"/>
      <w:lvlText w:val=""/>
      <w:lvlJc w:val="left"/>
      <w:pPr>
        <w:ind w:left="2160" w:hanging="360"/>
      </w:pPr>
      <w:rPr>
        <w:rFonts w:ascii="Wingdings" w:hAnsi="Wingdings" w:hint="default"/>
      </w:rPr>
    </w:lvl>
    <w:lvl w:ilvl="3" w:tplc="F16E944C">
      <w:start w:val="1"/>
      <w:numFmt w:val="bullet"/>
      <w:lvlText w:val=""/>
      <w:lvlJc w:val="left"/>
      <w:pPr>
        <w:ind w:left="2880" w:hanging="360"/>
      </w:pPr>
      <w:rPr>
        <w:rFonts w:ascii="Symbol" w:hAnsi="Symbol" w:hint="default"/>
      </w:rPr>
    </w:lvl>
    <w:lvl w:ilvl="4" w:tplc="98ECFF66">
      <w:start w:val="1"/>
      <w:numFmt w:val="bullet"/>
      <w:lvlText w:val="o"/>
      <w:lvlJc w:val="left"/>
      <w:pPr>
        <w:ind w:left="3600" w:hanging="360"/>
      </w:pPr>
      <w:rPr>
        <w:rFonts w:ascii="Courier New" w:hAnsi="Courier New" w:hint="default"/>
      </w:rPr>
    </w:lvl>
    <w:lvl w:ilvl="5" w:tplc="9F88C1F2">
      <w:start w:val="1"/>
      <w:numFmt w:val="bullet"/>
      <w:lvlText w:val=""/>
      <w:lvlJc w:val="left"/>
      <w:pPr>
        <w:ind w:left="4320" w:hanging="360"/>
      </w:pPr>
      <w:rPr>
        <w:rFonts w:ascii="Wingdings" w:hAnsi="Wingdings" w:hint="default"/>
      </w:rPr>
    </w:lvl>
    <w:lvl w:ilvl="6" w:tplc="D1949368">
      <w:start w:val="1"/>
      <w:numFmt w:val="bullet"/>
      <w:lvlText w:val=""/>
      <w:lvlJc w:val="left"/>
      <w:pPr>
        <w:ind w:left="5040" w:hanging="360"/>
      </w:pPr>
      <w:rPr>
        <w:rFonts w:ascii="Symbol" w:hAnsi="Symbol" w:hint="default"/>
      </w:rPr>
    </w:lvl>
    <w:lvl w:ilvl="7" w:tplc="A096379C">
      <w:start w:val="1"/>
      <w:numFmt w:val="bullet"/>
      <w:lvlText w:val="o"/>
      <w:lvlJc w:val="left"/>
      <w:pPr>
        <w:ind w:left="5760" w:hanging="360"/>
      </w:pPr>
      <w:rPr>
        <w:rFonts w:ascii="Courier New" w:hAnsi="Courier New" w:hint="default"/>
      </w:rPr>
    </w:lvl>
    <w:lvl w:ilvl="8" w:tplc="DE0AB5B6">
      <w:start w:val="1"/>
      <w:numFmt w:val="bullet"/>
      <w:lvlText w:val=""/>
      <w:lvlJc w:val="left"/>
      <w:pPr>
        <w:ind w:left="6480" w:hanging="360"/>
      </w:pPr>
      <w:rPr>
        <w:rFonts w:ascii="Wingdings" w:hAnsi="Wingdings" w:hint="default"/>
      </w:rPr>
    </w:lvl>
  </w:abstractNum>
  <w:abstractNum w:abstractNumId="2" w15:restartNumberingAfterBreak="0">
    <w:nsid w:val="014E29C4"/>
    <w:multiLevelType w:val="hybridMultilevel"/>
    <w:tmpl w:val="1A48872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31E3355"/>
    <w:multiLevelType w:val="multilevel"/>
    <w:tmpl w:val="C022946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084CB4"/>
    <w:multiLevelType w:val="hybridMultilevel"/>
    <w:tmpl w:val="C9A40B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5205DDF"/>
    <w:multiLevelType w:val="multilevel"/>
    <w:tmpl w:val="976ED638"/>
    <w:lvl w:ilvl="0">
      <w:start w:val="1"/>
      <w:numFmt w:val="bullet"/>
      <w:lvlText w:val=""/>
      <w:lvlJc w:val="left"/>
      <w:pPr>
        <w:ind w:left="450" w:hanging="450"/>
      </w:pPr>
      <w:rPr>
        <w:rFonts w:ascii="Symbol" w:hAnsi="Symbol" w:hint="default"/>
        <w:b/>
        <w:bCs/>
        <w:i w:val="0"/>
        <w:iCs w:val="0"/>
        <w:spacing w:val="-4"/>
        <w:w w:val="99"/>
        <w:sz w:val="24"/>
        <w:szCs w:val="24"/>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1260" w:hanging="360"/>
      </w:pPr>
      <w:rPr>
        <w:rFonts w:ascii="Wingdings" w:hAnsi="Wingdings" w:hint="default"/>
      </w:rPr>
    </w:lvl>
    <w:lvl w:ilvl="3">
      <w:start w:val="1"/>
      <w:numFmt w:val="decimal"/>
      <w:lvlText w:val="%4."/>
      <w:lvlJc w:val="left"/>
      <w:pPr>
        <w:ind w:left="1699" w:hanging="360"/>
      </w:pPr>
    </w:lvl>
    <w:lvl w:ilvl="4">
      <w:start w:val="1"/>
      <w:numFmt w:val="lowerLetter"/>
      <w:lvlText w:val="%5."/>
      <w:lvlJc w:val="left"/>
      <w:pPr>
        <w:ind w:left="2376" w:hanging="576"/>
      </w:pPr>
      <w:rPr>
        <w:rFonts w:hint="default"/>
      </w:rPr>
    </w:lvl>
    <w:lvl w:ilvl="5">
      <w:numFmt w:val="bullet"/>
      <w:lvlText w:val="•"/>
      <w:lvlJc w:val="left"/>
      <w:pPr>
        <w:ind w:left="4863" w:hanging="360"/>
      </w:pPr>
      <w:rPr>
        <w:rFonts w:hint="default"/>
      </w:rPr>
    </w:lvl>
    <w:lvl w:ilvl="6">
      <w:numFmt w:val="bullet"/>
      <w:lvlText w:val="•"/>
      <w:lvlJc w:val="left"/>
      <w:pPr>
        <w:ind w:left="5876" w:hanging="360"/>
      </w:pPr>
      <w:rPr>
        <w:rFonts w:hint="default"/>
      </w:rPr>
    </w:lvl>
    <w:lvl w:ilvl="7">
      <w:numFmt w:val="bullet"/>
      <w:lvlText w:val="•"/>
      <w:lvlJc w:val="left"/>
      <w:pPr>
        <w:ind w:left="6890" w:hanging="360"/>
      </w:pPr>
      <w:rPr>
        <w:rFonts w:hint="default"/>
      </w:rPr>
    </w:lvl>
    <w:lvl w:ilvl="8">
      <w:numFmt w:val="bullet"/>
      <w:lvlText w:val="•"/>
      <w:lvlJc w:val="left"/>
      <w:pPr>
        <w:ind w:left="7903" w:hanging="360"/>
      </w:pPr>
      <w:rPr>
        <w:rFonts w:hint="default"/>
      </w:rPr>
    </w:lvl>
  </w:abstractNum>
  <w:abstractNum w:abstractNumId="6" w15:restartNumberingAfterBreak="0">
    <w:nsid w:val="06287EC6"/>
    <w:multiLevelType w:val="hybridMultilevel"/>
    <w:tmpl w:val="E62E17DA"/>
    <w:lvl w:ilvl="0" w:tplc="5D1A0576">
      <w:start w:val="1"/>
      <w:numFmt w:val="bullet"/>
      <w:lvlText w:val="·"/>
      <w:lvlJc w:val="left"/>
      <w:pPr>
        <w:ind w:left="720" w:hanging="360"/>
      </w:pPr>
      <w:rPr>
        <w:rFonts w:ascii="Symbol" w:hAnsi="Symbol" w:hint="default"/>
      </w:rPr>
    </w:lvl>
    <w:lvl w:ilvl="1" w:tplc="D60AB8A0">
      <w:start w:val="1"/>
      <w:numFmt w:val="bullet"/>
      <w:lvlText w:val="o"/>
      <w:lvlJc w:val="left"/>
      <w:pPr>
        <w:ind w:left="1440" w:hanging="360"/>
      </w:pPr>
      <w:rPr>
        <w:rFonts w:ascii="Courier New" w:hAnsi="Courier New" w:hint="default"/>
      </w:rPr>
    </w:lvl>
    <w:lvl w:ilvl="2" w:tplc="8324A432">
      <w:start w:val="1"/>
      <w:numFmt w:val="bullet"/>
      <w:lvlText w:val=""/>
      <w:lvlJc w:val="left"/>
      <w:pPr>
        <w:ind w:left="2160" w:hanging="360"/>
      </w:pPr>
      <w:rPr>
        <w:rFonts w:ascii="Wingdings" w:hAnsi="Wingdings" w:hint="default"/>
      </w:rPr>
    </w:lvl>
    <w:lvl w:ilvl="3" w:tplc="9230DCE0">
      <w:start w:val="1"/>
      <w:numFmt w:val="bullet"/>
      <w:lvlText w:val=""/>
      <w:lvlJc w:val="left"/>
      <w:pPr>
        <w:ind w:left="2880" w:hanging="360"/>
      </w:pPr>
      <w:rPr>
        <w:rFonts w:ascii="Symbol" w:hAnsi="Symbol" w:hint="default"/>
      </w:rPr>
    </w:lvl>
    <w:lvl w:ilvl="4" w:tplc="2CBA4FDA">
      <w:start w:val="1"/>
      <w:numFmt w:val="bullet"/>
      <w:lvlText w:val="o"/>
      <w:lvlJc w:val="left"/>
      <w:pPr>
        <w:ind w:left="3600" w:hanging="360"/>
      </w:pPr>
      <w:rPr>
        <w:rFonts w:ascii="Courier New" w:hAnsi="Courier New" w:hint="default"/>
      </w:rPr>
    </w:lvl>
    <w:lvl w:ilvl="5" w:tplc="F57E7734">
      <w:start w:val="1"/>
      <w:numFmt w:val="bullet"/>
      <w:lvlText w:val=""/>
      <w:lvlJc w:val="left"/>
      <w:pPr>
        <w:ind w:left="4320" w:hanging="360"/>
      </w:pPr>
      <w:rPr>
        <w:rFonts w:ascii="Wingdings" w:hAnsi="Wingdings" w:hint="default"/>
      </w:rPr>
    </w:lvl>
    <w:lvl w:ilvl="6" w:tplc="8954DAF2">
      <w:start w:val="1"/>
      <w:numFmt w:val="bullet"/>
      <w:lvlText w:val=""/>
      <w:lvlJc w:val="left"/>
      <w:pPr>
        <w:ind w:left="5040" w:hanging="360"/>
      </w:pPr>
      <w:rPr>
        <w:rFonts w:ascii="Symbol" w:hAnsi="Symbol" w:hint="default"/>
      </w:rPr>
    </w:lvl>
    <w:lvl w:ilvl="7" w:tplc="25A8FF0A">
      <w:start w:val="1"/>
      <w:numFmt w:val="bullet"/>
      <w:lvlText w:val="o"/>
      <w:lvlJc w:val="left"/>
      <w:pPr>
        <w:ind w:left="5760" w:hanging="360"/>
      </w:pPr>
      <w:rPr>
        <w:rFonts w:ascii="Courier New" w:hAnsi="Courier New" w:hint="default"/>
      </w:rPr>
    </w:lvl>
    <w:lvl w:ilvl="8" w:tplc="EA8CB2CC">
      <w:start w:val="1"/>
      <w:numFmt w:val="bullet"/>
      <w:lvlText w:val=""/>
      <w:lvlJc w:val="left"/>
      <w:pPr>
        <w:ind w:left="6480" w:hanging="360"/>
      </w:pPr>
      <w:rPr>
        <w:rFonts w:ascii="Wingdings" w:hAnsi="Wingdings" w:hint="default"/>
      </w:rPr>
    </w:lvl>
  </w:abstractNum>
  <w:abstractNum w:abstractNumId="7" w15:restartNumberingAfterBreak="0">
    <w:nsid w:val="06C02738"/>
    <w:multiLevelType w:val="multilevel"/>
    <w:tmpl w:val="16BA28B8"/>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decimal"/>
      <w:lvlText w:val="%3."/>
      <w:lvlJc w:val="left"/>
      <w:pPr>
        <w:ind w:left="990" w:hanging="360"/>
      </w:pPr>
    </w:lvl>
    <w:lvl w:ilvl="3">
      <w:start w:val="1"/>
      <w:numFmt w:val="bullet"/>
      <w:lvlText w:val=""/>
      <w:lvlJc w:val="left"/>
      <w:pPr>
        <w:ind w:left="1699" w:hanging="360"/>
      </w:pPr>
      <w:rPr>
        <w:rFonts w:ascii="Symbol" w:hAnsi="Symbol" w:hint="default"/>
      </w:rPr>
    </w:lvl>
    <w:lvl w:ilvl="4">
      <w:start w:val="1"/>
      <w:numFmt w:val="lowerLetter"/>
      <w:lvlText w:val="%5."/>
      <w:lvlJc w:val="left"/>
      <w:pPr>
        <w:ind w:left="2376" w:hanging="576"/>
      </w:pPr>
      <w:rPr>
        <w:rFonts w:hint="default"/>
        <w:sz w:val="24"/>
        <w:szCs w:val="24"/>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8" w15:restartNumberingAfterBreak="0">
    <w:nsid w:val="08443BCB"/>
    <w:multiLevelType w:val="multilevel"/>
    <w:tmpl w:val="AF1EAB94"/>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1076" w:hanging="446"/>
      </w:pPr>
      <w:rPr>
        <w:rFonts w:hint="default"/>
        <w:b/>
        <w:bCs/>
        <w:i w:val="0"/>
        <w:iCs w:val="0"/>
        <w:spacing w:val="-1"/>
        <w:w w:val="100"/>
        <w:sz w:val="24"/>
        <w:szCs w:val="24"/>
      </w:rPr>
    </w:lvl>
    <w:lvl w:ilvl="3">
      <w:start w:val="1"/>
      <w:numFmt w:val="bullet"/>
      <w:lvlText w:val=""/>
      <w:lvlJc w:val="left"/>
      <w:pPr>
        <w:ind w:left="2160" w:hanging="360"/>
      </w:pPr>
      <w:rPr>
        <w:rFonts w:ascii="Wingdings" w:hAnsi="Wingdings" w:hint="default"/>
      </w:rPr>
    </w:lvl>
    <w:lvl w:ilvl="4">
      <w:start w:val="1"/>
      <w:numFmt w:val="lowerLetter"/>
      <w:lvlText w:val="%5."/>
      <w:lvlJc w:val="left"/>
      <w:pPr>
        <w:ind w:left="2376" w:hanging="576"/>
      </w:pPr>
      <w:rPr>
        <w:rFonts w:hint="default"/>
        <w:sz w:val="20"/>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9" w15:restartNumberingAfterBreak="0">
    <w:nsid w:val="0B753DDF"/>
    <w:multiLevelType w:val="hybridMultilevel"/>
    <w:tmpl w:val="9F305B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CC8099"/>
    <w:multiLevelType w:val="hybridMultilevel"/>
    <w:tmpl w:val="B32E5A74"/>
    <w:lvl w:ilvl="0" w:tplc="6A48E610">
      <w:start w:val="1"/>
      <w:numFmt w:val="bullet"/>
      <w:lvlText w:val=""/>
      <w:lvlJc w:val="left"/>
      <w:pPr>
        <w:ind w:left="720" w:hanging="360"/>
      </w:pPr>
      <w:rPr>
        <w:rFonts w:ascii="Symbol" w:hAnsi="Symbol" w:hint="default"/>
      </w:rPr>
    </w:lvl>
    <w:lvl w:ilvl="1" w:tplc="7B4C8760">
      <w:start w:val="1"/>
      <w:numFmt w:val="bullet"/>
      <w:lvlText w:val="o"/>
      <w:lvlJc w:val="left"/>
      <w:pPr>
        <w:ind w:left="1440" w:hanging="360"/>
      </w:pPr>
      <w:rPr>
        <w:rFonts w:ascii="Courier New" w:hAnsi="Courier New" w:hint="default"/>
      </w:rPr>
    </w:lvl>
    <w:lvl w:ilvl="2" w:tplc="04A8FBEA">
      <w:start w:val="1"/>
      <w:numFmt w:val="bullet"/>
      <w:lvlText w:val=""/>
      <w:lvlJc w:val="left"/>
      <w:pPr>
        <w:ind w:left="2160" w:hanging="360"/>
      </w:pPr>
      <w:rPr>
        <w:rFonts w:ascii="Wingdings" w:hAnsi="Wingdings" w:hint="default"/>
      </w:rPr>
    </w:lvl>
    <w:lvl w:ilvl="3" w:tplc="E6C0DDB2">
      <w:start w:val="1"/>
      <w:numFmt w:val="bullet"/>
      <w:lvlText w:val=""/>
      <w:lvlJc w:val="left"/>
      <w:pPr>
        <w:ind w:left="2880" w:hanging="360"/>
      </w:pPr>
      <w:rPr>
        <w:rFonts w:ascii="Symbol" w:hAnsi="Symbol" w:hint="default"/>
      </w:rPr>
    </w:lvl>
    <w:lvl w:ilvl="4" w:tplc="7BA8469E">
      <w:start w:val="1"/>
      <w:numFmt w:val="bullet"/>
      <w:lvlText w:val="o"/>
      <w:lvlJc w:val="left"/>
      <w:pPr>
        <w:ind w:left="3600" w:hanging="360"/>
      </w:pPr>
      <w:rPr>
        <w:rFonts w:ascii="Courier New" w:hAnsi="Courier New" w:hint="default"/>
      </w:rPr>
    </w:lvl>
    <w:lvl w:ilvl="5" w:tplc="AA0C41D6">
      <w:start w:val="1"/>
      <w:numFmt w:val="bullet"/>
      <w:lvlText w:val=""/>
      <w:lvlJc w:val="left"/>
      <w:pPr>
        <w:ind w:left="4320" w:hanging="360"/>
      </w:pPr>
      <w:rPr>
        <w:rFonts w:ascii="Wingdings" w:hAnsi="Wingdings" w:hint="default"/>
      </w:rPr>
    </w:lvl>
    <w:lvl w:ilvl="6" w:tplc="43B4BCA8">
      <w:start w:val="1"/>
      <w:numFmt w:val="bullet"/>
      <w:lvlText w:val=""/>
      <w:lvlJc w:val="left"/>
      <w:pPr>
        <w:ind w:left="5040" w:hanging="360"/>
      </w:pPr>
      <w:rPr>
        <w:rFonts w:ascii="Symbol" w:hAnsi="Symbol" w:hint="default"/>
      </w:rPr>
    </w:lvl>
    <w:lvl w:ilvl="7" w:tplc="FAA2B5A8">
      <w:start w:val="1"/>
      <w:numFmt w:val="bullet"/>
      <w:lvlText w:val="o"/>
      <w:lvlJc w:val="left"/>
      <w:pPr>
        <w:ind w:left="5760" w:hanging="360"/>
      </w:pPr>
      <w:rPr>
        <w:rFonts w:ascii="Courier New" w:hAnsi="Courier New" w:hint="default"/>
      </w:rPr>
    </w:lvl>
    <w:lvl w:ilvl="8" w:tplc="A36034F4">
      <w:start w:val="1"/>
      <w:numFmt w:val="bullet"/>
      <w:lvlText w:val=""/>
      <w:lvlJc w:val="left"/>
      <w:pPr>
        <w:ind w:left="6480" w:hanging="360"/>
      </w:pPr>
      <w:rPr>
        <w:rFonts w:ascii="Wingdings" w:hAnsi="Wingdings" w:hint="default"/>
      </w:rPr>
    </w:lvl>
  </w:abstractNum>
  <w:abstractNum w:abstractNumId="11" w15:restartNumberingAfterBreak="0">
    <w:nsid w:val="0C68195E"/>
    <w:multiLevelType w:val="multilevel"/>
    <w:tmpl w:val="D2080F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ED032F"/>
    <w:multiLevelType w:val="hybridMultilevel"/>
    <w:tmpl w:val="06068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A05509"/>
    <w:multiLevelType w:val="multilevel"/>
    <w:tmpl w:val="43FA3D20"/>
    <w:lvl w:ilvl="0">
      <w:start w:val="1"/>
      <w:numFmt w:val="bullet"/>
      <w:lvlText w:val="o"/>
      <w:lvlJc w:val="left"/>
      <w:pPr>
        <w:ind w:left="900" w:hanging="450"/>
      </w:pPr>
      <w:rPr>
        <w:rFonts w:ascii="Courier New" w:hAnsi="Courier New" w:cs="Courier New" w:hint="default"/>
        <w:b/>
        <w:bCs/>
        <w:i w:val="0"/>
        <w:iCs w:val="0"/>
        <w:spacing w:val="-4"/>
        <w:w w:val="99"/>
        <w:sz w:val="24"/>
        <w:szCs w:val="24"/>
      </w:rPr>
    </w:lvl>
    <w:lvl w:ilvl="1">
      <w:start w:val="1"/>
      <w:numFmt w:val="bullet"/>
      <w:lvlText w:val=""/>
      <w:lvlJc w:val="left"/>
      <w:pPr>
        <w:ind w:left="1260" w:hanging="360"/>
      </w:pPr>
      <w:rPr>
        <w:rFonts w:ascii="Wingdings" w:hAnsi="Wingdings" w:hint="default"/>
      </w:rPr>
    </w:lvl>
    <w:lvl w:ilvl="2">
      <w:start w:val="1"/>
      <w:numFmt w:val="decimal"/>
      <w:lvlText w:val="%3."/>
      <w:lvlJc w:val="left"/>
      <w:pPr>
        <w:ind w:left="1440" w:hanging="360"/>
      </w:pPr>
    </w:lvl>
    <w:lvl w:ilvl="3">
      <w:start w:val="1"/>
      <w:numFmt w:val="decimal"/>
      <w:lvlText w:val="%4."/>
      <w:lvlJc w:val="left"/>
      <w:pPr>
        <w:ind w:left="2236" w:hanging="447"/>
      </w:pPr>
      <w:rPr>
        <w:rFonts w:hint="default"/>
        <w:b w:val="0"/>
        <w:bCs w:val="0"/>
        <w:i w:val="0"/>
        <w:iCs w:val="0"/>
        <w:spacing w:val="-1"/>
        <w:w w:val="100"/>
        <w:sz w:val="24"/>
        <w:szCs w:val="24"/>
      </w:rPr>
    </w:lvl>
    <w:lvl w:ilvl="4">
      <w:start w:val="1"/>
      <w:numFmt w:val="lowerLetter"/>
      <w:lvlText w:val="%5."/>
      <w:lvlJc w:val="left"/>
      <w:pPr>
        <w:ind w:left="2826" w:hanging="576"/>
      </w:pPr>
      <w:rPr>
        <w:rFonts w:hint="default"/>
      </w:rPr>
    </w:lvl>
    <w:lvl w:ilvl="5">
      <w:numFmt w:val="bullet"/>
      <w:lvlText w:val="•"/>
      <w:lvlJc w:val="left"/>
      <w:pPr>
        <w:ind w:left="5313" w:hanging="360"/>
      </w:pPr>
      <w:rPr>
        <w:rFonts w:hint="default"/>
      </w:rPr>
    </w:lvl>
    <w:lvl w:ilvl="6">
      <w:numFmt w:val="bullet"/>
      <w:lvlText w:val="•"/>
      <w:lvlJc w:val="left"/>
      <w:pPr>
        <w:ind w:left="6326" w:hanging="360"/>
      </w:pPr>
      <w:rPr>
        <w:rFonts w:hint="default"/>
      </w:rPr>
    </w:lvl>
    <w:lvl w:ilvl="7">
      <w:numFmt w:val="bullet"/>
      <w:lvlText w:val="•"/>
      <w:lvlJc w:val="left"/>
      <w:pPr>
        <w:ind w:left="7340" w:hanging="360"/>
      </w:pPr>
      <w:rPr>
        <w:rFonts w:hint="default"/>
      </w:rPr>
    </w:lvl>
    <w:lvl w:ilvl="8">
      <w:numFmt w:val="bullet"/>
      <w:lvlText w:val="•"/>
      <w:lvlJc w:val="left"/>
      <w:pPr>
        <w:ind w:left="8353" w:hanging="360"/>
      </w:pPr>
      <w:rPr>
        <w:rFonts w:hint="default"/>
      </w:rPr>
    </w:lvl>
  </w:abstractNum>
  <w:abstractNum w:abstractNumId="14" w15:restartNumberingAfterBreak="0">
    <w:nsid w:val="101B7F0E"/>
    <w:multiLevelType w:val="hybridMultilevel"/>
    <w:tmpl w:val="71E8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634813"/>
    <w:multiLevelType w:val="hybridMultilevel"/>
    <w:tmpl w:val="A170F7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0F2353B"/>
    <w:multiLevelType w:val="hybridMultilevel"/>
    <w:tmpl w:val="36CEFD2C"/>
    <w:lvl w:ilvl="0" w:tplc="28E0776A">
      <w:start w:val="1"/>
      <w:numFmt w:val="bullet"/>
      <w:lvlText w:val="·"/>
      <w:lvlJc w:val="left"/>
      <w:pPr>
        <w:ind w:left="720" w:hanging="360"/>
      </w:pPr>
      <w:rPr>
        <w:rFonts w:ascii="Symbol" w:hAnsi="Symbol" w:hint="default"/>
      </w:rPr>
    </w:lvl>
    <w:lvl w:ilvl="1" w:tplc="8118E94E">
      <w:start w:val="1"/>
      <w:numFmt w:val="bullet"/>
      <w:lvlText w:val="o"/>
      <w:lvlJc w:val="left"/>
      <w:pPr>
        <w:ind w:left="1440" w:hanging="360"/>
      </w:pPr>
      <w:rPr>
        <w:rFonts w:ascii="Courier New" w:hAnsi="Courier New" w:hint="default"/>
      </w:rPr>
    </w:lvl>
    <w:lvl w:ilvl="2" w:tplc="06F2CE78">
      <w:start w:val="1"/>
      <w:numFmt w:val="bullet"/>
      <w:lvlText w:val=""/>
      <w:lvlJc w:val="left"/>
      <w:pPr>
        <w:ind w:left="2160" w:hanging="360"/>
      </w:pPr>
      <w:rPr>
        <w:rFonts w:ascii="Wingdings" w:hAnsi="Wingdings" w:hint="default"/>
      </w:rPr>
    </w:lvl>
    <w:lvl w:ilvl="3" w:tplc="703E7696">
      <w:start w:val="1"/>
      <w:numFmt w:val="bullet"/>
      <w:lvlText w:val=""/>
      <w:lvlJc w:val="left"/>
      <w:pPr>
        <w:ind w:left="2880" w:hanging="360"/>
      </w:pPr>
      <w:rPr>
        <w:rFonts w:ascii="Symbol" w:hAnsi="Symbol" w:hint="default"/>
      </w:rPr>
    </w:lvl>
    <w:lvl w:ilvl="4" w:tplc="F99458D4">
      <w:start w:val="1"/>
      <w:numFmt w:val="bullet"/>
      <w:lvlText w:val="o"/>
      <w:lvlJc w:val="left"/>
      <w:pPr>
        <w:ind w:left="3600" w:hanging="360"/>
      </w:pPr>
      <w:rPr>
        <w:rFonts w:ascii="Courier New" w:hAnsi="Courier New" w:hint="default"/>
      </w:rPr>
    </w:lvl>
    <w:lvl w:ilvl="5" w:tplc="591AA970">
      <w:start w:val="1"/>
      <w:numFmt w:val="bullet"/>
      <w:lvlText w:val=""/>
      <w:lvlJc w:val="left"/>
      <w:pPr>
        <w:ind w:left="4320" w:hanging="360"/>
      </w:pPr>
      <w:rPr>
        <w:rFonts w:ascii="Wingdings" w:hAnsi="Wingdings" w:hint="default"/>
      </w:rPr>
    </w:lvl>
    <w:lvl w:ilvl="6" w:tplc="BF16571A">
      <w:start w:val="1"/>
      <w:numFmt w:val="bullet"/>
      <w:lvlText w:val=""/>
      <w:lvlJc w:val="left"/>
      <w:pPr>
        <w:ind w:left="5040" w:hanging="360"/>
      </w:pPr>
      <w:rPr>
        <w:rFonts w:ascii="Symbol" w:hAnsi="Symbol" w:hint="default"/>
      </w:rPr>
    </w:lvl>
    <w:lvl w:ilvl="7" w:tplc="F536A54A">
      <w:start w:val="1"/>
      <w:numFmt w:val="bullet"/>
      <w:lvlText w:val="o"/>
      <w:lvlJc w:val="left"/>
      <w:pPr>
        <w:ind w:left="5760" w:hanging="360"/>
      </w:pPr>
      <w:rPr>
        <w:rFonts w:ascii="Courier New" w:hAnsi="Courier New" w:hint="default"/>
      </w:rPr>
    </w:lvl>
    <w:lvl w:ilvl="8" w:tplc="8764A3B0">
      <w:start w:val="1"/>
      <w:numFmt w:val="bullet"/>
      <w:lvlText w:val=""/>
      <w:lvlJc w:val="left"/>
      <w:pPr>
        <w:ind w:left="6480" w:hanging="360"/>
      </w:pPr>
      <w:rPr>
        <w:rFonts w:ascii="Wingdings" w:hAnsi="Wingdings" w:hint="default"/>
      </w:rPr>
    </w:lvl>
  </w:abstractNum>
  <w:abstractNum w:abstractNumId="17" w15:restartNumberingAfterBreak="0">
    <w:nsid w:val="11B8AC9B"/>
    <w:multiLevelType w:val="hybridMultilevel"/>
    <w:tmpl w:val="0B1ED368"/>
    <w:lvl w:ilvl="0" w:tplc="FEC22554">
      <w:start w:val="1"/>
      <w:numFmt w:val="bullet"/>
      <w:lvlText w:val="·"/>
      <w:lvlJc w:val="left"/>
      <w:pPr>
        <w:ind w:left="720" w:hanging="360"/>
      </w:pPr>
      <w:rPr>
        <w:rFonts w:ascii="Symbol" w:hAnsi="Symbol" w:hint="default"/>
      </w:rPr>
    </w:lvl>
    <w:lvl w:ilvl="1" w:tplc="6DAE06DA">
      <w:start w:val="1"/>
      <w:numFmt w:val="bullet"/>
      <w:lvlText w:val="o"/>
      <w:lvlJc w:val="left"/>
      <w:pPr>
        <w:ind w:left="1440" w:hanging="360"/>
      </w:pPr>
      <w:rPr>
        <w:rFonts w:ascii="Courier New" w:hAnsi="Courier New" w:hint="default"/>
      </w:rPr>
    </w:lvl>
    <w:lvl w:ilvl="2" w:tplc="465A5BCE">
      <w:start w:val="1"/>
      <w:numFmt w:val="bullet"/>
      <w:lvlText w:val=""/>
      <w:lvlJc w:val="left"/>
      <w:pPr>
        <w:ind w:left="2160" w:hanging="360"/>
      </w:pPr>
      <w:rPr>
        <w:rFonts w:ascii="Wingdings" w:hAnsi="Wingdings" w:hint="default"/>
      </w:rPr>
    </w:lvl>
    <w:lvl w:ilvl="3" w:tplc="7FB823FC">
      <w:start w:val="1"/>
      <w:numFmt w:val="bullet"/>
      <w:lvlText w:val=""/>
      <w:lvlJc w:val="left"/>
      <w:pPr>
        <w:ind w:left="2880" w:hanging="360"/>
      </w:pPr>
      <w:rPr>
        <w:rFonts w:ascii="Symbol" w:hAnsi="Symbol" w:hint="default"/>
      </w:rPr>
    </w:lvl>
    <w:lvl w:ilvl="4" w:tplc="05BEA730">
      <w:start w:val="1"/>
      <w:numFmt w:val="bullet"/>
      <w:lvlText w:val="o"/>
      <w:lvlJc w:val="left"/>
      <w:pPr>
        <w:ind w:left="3600" w:hanging="360"/>
      </w:pPr>
      <w:rPr>
        <w:rFonts w:ascii="Courier New" w:hAnsi="Courier New" w:hint="default"/>
      </w:rPr>
    </w:lvl>
    <w:lvl w:ilvl="5" w:tplc="47B67292">
      <w:start w:val="1"/>
      <w:numFmt w:val="bullet"/>
      <w:lvlText w:val=""/>
      <w:lvlJc w:val="left"/>
      <w:pPr>
        <w:ind w:left="4320" w:hanging="360"/>
      </w:pPr>
      <w:rPr>
        <w:rFonts w:ascii="Wingdings" w:hAnsi="Wingdings" w:hint="default"/>
      </w:rPr>
    </w:lvl>
    <w:lvl w:ilvl="6" w:tplc="C29A17D6">
      <w:start w:val="1"/>
      <w:numFmt w:val="bullet"/>
      <w:lvlText w:val=""/>
      <w:lvlJc w:val="left"/>
      <w:pPr>
        <w:ind w:left="5040" w:hanging="360"/>
      </w:pPr>
      <w:rPr>
        <w:rFonts w:ascii="Symbol" w:hAnsi="Symbol" w:hint="default"/>
      </w:rPr>
    </w:lvl>
    <w:lvl w:ilvl="7" w:tplc="DB78239A">
      <w:start w:val="1"/>
      <w:numFmt w:val="bullet"/>
      <w:lvlText w:val="o"/>
      <w:lvlJc w:val="left"/>
      <w:pPr>
        <w:ind w:left="5760" w:hanging="360"/>
      </w:pPr>
      <w:rPr>
        <w:rFonts w:ascii="Courier New" w:hAnsi="Courier New" w:hint="default"/>
      </w:rPr>
    </w:lvl>
    <w:lvl w:ilvl="8" w:tplc="1424E588">
      <w:start w:val="1"/>
      <w:numFmt w:val="bullet"/>
      <w:lvlText w:val=""/>
      <w:lvlJc w:val="left"/>
      <w:pPr>
        <w:ind w:left="6480" w:hanging="360"/>
      </w:pPr>
      <w:rPr>
        <w:rFonts w:ascii="Wingdings" w:hAnsi="Wingdings" w:hint="default"/>
      </w:rPr>
    </w:lvl>
  </w:abstractNum>
  <w:abstractNum w:abstractNumId="18" w15:restartNumberingAfterBreak="0">
    <w:nsid w:val="11E95A9F"/>
    <w:multiLevelType w:val="multilevel"/>
    <w:tmpl w:val="C3B2F988"/>
    <w:lvl w:ilvl="0">
      <w:start w:val="1"/>
      <w:numFmt w:val="bullet"/>
      <w:lvlText w:val=""/>
      <w:lvlJc w:val="left"/>
      <w:pPr>
        <w:ind w:left="450" w:hanging="450"/>
      </w:pPr>
      <w:rPr>
        <w:rFonts w:ascii="Symbol" w:hAnsi="Symbol" w:hint="default"/>
        <w:b/>
        <w:bCs/>
        <w:i w:val="0"/>
        <w:iCs w:val="0"/>
        <w:spacing w:val="-4"/>
        <w:w w:val="99"/>
        <w:sz w:val="24"/>
        <w:szCs w:val="24"/>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990" w:hanging="360"/>
      </w:pPr>
      <w:rPr>
        <w:rFonts w:ascii="Wingdings" w:hAnsi="Wingdings" w:hint="default"/>
      </w:rPr>
    </w:lvl>
    <w:lvl w:ilvl="3">
      <w:start w:val="1"/>
      <w:numFmt w:val="decimal"/>
      <w:lvlText w:val="%4."/>
      <w:lvlJc w:val="left"/>
      <w:pPr>
        <w:ind w:left="1786" w:hanging="447"/>
      </w:pPr>
      <w:rPr>
        <w:rFonts w:hint="default"/>
        <w:b w:val="0"/>
        <w:bCs w:val="0"/>
        <w:i w:val="0"/>
        <w:iCs w:val="0"/>
        <w:spacing w:val="-1"/>
        <w:w w:val="100"/>
        <w:sz w:val="24"/>
        <w:szCs w:val="24"/>
      </w:rPr>
    </w:lvl>
    <w:lvl w:ilvl="4">
      <w:start w:val="1"/>
      <w:numFmt w:val="lowerLetter"/>
      <w:lvlText w:val="%5."/>
      <w:lvlJc w:val="left"/>
      <w:pPr>
        <w:ind w:left="2376" w:hanging="576"/>
      </w:pPr>
      <w:rPr>
        <w:rFonts w:hint="default"/>
        <w:sz w:val="20"/>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19" w15:restartNumberingAfterBreak="0">
    <w:nsid w:val="11FA5AF9"/>
    <w:multiLevelType w:val="hybridMultilevel"/>
    <w:tmpl w:val="A1FEFB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13A96F3A"/>
    <w:multiLevelType w:val="hybridMultilevel"/>
    <w:tmpl w:val="5FE68C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16FD2C21"/>
    <w:multiLevelType w:val="hybridMultilevel"/>
    <w:tmpl w:val="04090001"/>
    <w:lvl w:ilvl="0" w:tplc="6EAA130E">
      <w:start w:val="1"/>
      <w:numFmt w:val="bullet"/>
      <w:lvlText w:val=""/>
      <w:lvlJc w:val="left"/>
      <w:pPr>
        <w:tabs>
          <w:tab w:val="num" w:pos="360"/>
        </w:tabs>
        <w:ind w:left="360" w:hanging="360"/>
      </w:pPr>
      <w:rPr>
        <w:rFonts w:ascii="Symbol" w:hAnsi="Symbol" w:hint="default"/>
      </w:rPr>
    </w:lvl>
    <w:lvl w:ilvl="1" w:tplc="6248B7BE">
      <w:numFmt w:val="decimal"/>
      <w:lvlText w:val=""/>
      <w:lvlJc w:val="left"/>
    </w:lvl>
    <w:lvl w:ilvl="2" w:tplc="7B362D3C">
      <w:numFmt w:val="decimal"/>
      <w:lvlText w:val=""/>
      <w:lvlJc w:val="left"/>
    </w:lvl>
    <w:lvl w:ilvl="3" w:tplc="C994CDE2">
      <w:numFmt w:val="decimal"/>
      <w:lvlText w:val=""/>
      <w:lvlJc w:val="left"/>
    </w:lvl>
    <w:lvl w:ilvl="4" w:tplc="0C8836F2">
      <w:numFmt w:val="decimal"/>
      <w:lvlText w:val=""/>
      <w:lvlJc w:val="left"/>
    </w:lvl>
    <w:lvl w:ilvl="5" w:tplc="4DA63E90">
      <w:numFmt w:val="decimal"/>
      <w:lvlText w:val=""/>
      <w:lvlJc w:val="left"/>
    </w:lvl>
    <w:lvl w:ilvl="6" w:tplc="ADF05E9A">
      <w:numFmt w:val="decimal"/>
      <w:lvlText w:val=""/>
      <w:lvlJc w:val="left"/>
    </w:lvl>
    <w:lvl w:ilvl="7" w:tplc="C54A5472">
      <w:numFmt w:val="decimal"/>
      <w:lvlText w:val=""/>
      <w:lvlJc w:val="left"/>
    </w:lvl>
    <w:lvl w:ilvl="8" w:tplc="08249BE2">
      <w:numFmt w:val="decimal"/>
      <w:lvlText w:val=""/>
      <w:lvlJc w:val="left"/>
    </w:lvl>
  </w:abstractNum>
  <w:abstractNum w:abstractNumId="22" w15:restartNumberingAfterBreak="0">
    <w:nsid w:val="17880221"/>
    <w:multiLevelType w:val="hybridMultilevel"/>
    <w:tmpl w:val="50F64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A5F45B"/>
    <w:multiLevelType w:val="hybridMultilevel"/>
    <w:tmpl w:val="832A80D8"/>
    <w:lvl w:ilvl="0" w:tplc="688C2044">
      <w:start w:val="1"/>
      <w:numFmt w:val="bullet"/>
      <w:lvlText w:val="·"/>
      <w:lvlJc w:val="left"/>
      <w:pPr>
        <w:ind w:left="720" w:hanging="360"/>
      </w:pPr>
      <w:rPr>
        <w:rFonts w:ascii="Symbol" w:hAnsi="Symbol" w:hint="default"/>
      </w:rPr>
    </w:lvl>
    <w:lvl w:ilvl="1" w:tplc="4A504418">
      <w:start w:val="1"/>
      <w:numFmt w:val="bullet"/>
      <w:lvlText w:val="o"/>
      <w:lvlJc w:val="left"/>
      <w:pPr>
        <w:ind w:left="1440" w:hanging="360"/>
      </w:pPr>
      <w:rPr>
        <w:rFonts w:ascii="Symbol" w:hAnsi="Symbol" w:hint="default"/>
      </w:rPr>
    </w:lvl>
    <w:lvl w:ilvl="2" w:tplc="C4880B3E">
      <w:start w:val="1"/>
      <w:numFmt w:val="bullet"/>
      <w:lvlText w:val=""/>
      <w:lvlJc w:val="left"/>
      <w:pPr>
        <w:ind w:left="2160" w:hanging="360"/>
      </w:pPr>
      <w:rPr>
        <w:rFonts w:ascii="Wingdings" w:hAnsi="Wingdings" w:hint="default"/>
      </w:rPr>
    </w:lvl>
    <w:lvl w:ilvl="3" w:tplc="8F8A2A78">
      <w:start w:val="1"/>
      <w:numFmt w:val="bullet"/>
      <w:lvlText w:val=""/>
      <w:lvlJc w:val="left"/>
      <w:pPr>
        <w:ind w:left="2880" w:hanging="360"/>
      </w:pPr>
      <w:rPr>
        <w:rFonts w:ascii="Symbol" w:hAnsi="Symbol" w:hint="default"/>
      </w:rPr>
    </w:lvl>
    <w:lvl w:ilvl="4" w:tplc="C166048C">
      <w:start w:val="1"/>
      <w:numFmt w:val="bullet"/>
      <w:lvlText w:val="o"/>
      <w:lvlJc w:val="left"/>
      <w:pPr>
        <w:ind w:left="3600" w:hanging="360"/>
      </w:pPr>
      <w:rPr>
        <w:rFonts w:ascii="Courier New" w:hAnsi="Courier New" w:hint="default"/>
      </w:rPr>
    </w:lvl>
    <w:lvl w:ilvl="5" w:tplc="C2E2E982">
      <w:start w:val="1"/>
      <w:numFmt w:val="bullet"/>
      <w:lvlText w:val=""/>
      <w:lvlJc w:val="left"/>
      <w:pPr>
        <w:ind w:left="4320" w:hanging="360"/>
      </w:pPr>
      <w:rPr>
        <w:rFonts w:ascii="Wingdings" w:hAnsi="Wingdings" w:hint="default"/>
      </w:rPr>
    </w:lvl>
    <w:lvl w:ilvl="6" w:tplc="D2BE41C0">
      <w:start w:val="1"/>
      <w:numFmt w:val="bullet"/>
      <w:lvlText w:val=""/>
      <w:lvlJc w:val="left"/>
      <w:pPr>
        <w:ind w:left="5040" w:hanging="360"/>
      </w:pPr>
      <w:rPr>
        <w:rFonts w:ascii="Symbol" w:hAnsi="Symbol" w:hint="default"/>
      </w:rPr>
    </w:lvl>
    <w:lvl w:ilvl="7" w:tplc="BF827F04">
      <w:start w:val="1"/>
      <w:numFmt w:val="bullet"/>
      <w:lvlText w:val="o"/>
      <w:lvlJc w:val="left"/>
      <w:pPr>
        <w:ind w:left="5760" w:hanging="360"/>
      </w:pPr>
      <w:rPr>
        <w:rFonts w:ascii="Courier New" w:hAnsi="Courier New" w:hint="default"/>
      </w:rPr>
    </w:lvl>
    <w:lvl w:ilvl="8" w:tplc="47F031D4">
      <w:start w:val="1"/>
      <w:numFmt w:val="bullet"/>
      <w:lvlText w:val=""/>
      <w:lvlJc w:val="left"/>
      <w:pPr>
        <w:ind w:left="6480" w:hanging="360"/>
      </w:pPr>
      <w:rPr>
        <w:rFonts w:ascii="Wingdings" w:hAnsi="Wingdings" w:hint="default"/>
      </w:rPr>
    </w:lvl>
  </w:abstractNum>
  <w:abstractNum w:abstractNumId="24" w15:restartNumberingAfterBreak="0">
    <w:nsid w:val="1AA44E76"/>
    <w:multiLevelType w:val="multilevel"/>
    <w:tmpl w:val="93CA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B524AD0"/>
    <w:multiLevelType w:val="hybridMultilevel"/>
    <w:tmpl w:val="A1E8CB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1BC26C6B"/>
    <w:multiLevelType w:val="hybridMultilevel"/>
    <w:tmpl w:val="71CC2D3C"/>
    <w:lvl w:ilvl="0" w:tplc="A4642D38">
      <w:start w:val="1"/>
      <w:numFmt w:val="bullet"/>
      <w:lvlText w:val="o"/>
      <w:lvlJc w:val="left"/>
      <w:pPr>
        <w:ind w:left="720" w:hanging="360"/>
      </w:pPr>
      <w:rPr>
        <w:rFonts w:ascii="&quot;Courier New&quot;" w:hAnsi="&quot;Courier New&quot;" w:hint="default"/>
      </w:rPr>
    </w:lvl>
    <w:lvl w:ilvl="1" w:tplc="2BA6DFD6">
      <w:start w:val="1"/>
      <w:numFmt w:val="bullet"/>
      <w:lvlText w:val="o"/>
      <w:lvlJc w:val="left"/>
      <w:pPr>
        <w:ind w:left="1440" w:hanging="360"/>
      </w:pPr>
      <w:rPr>
        <w:rFonts w:ascii="Courier New" w:hAnsi="Courier New" w:hint="default"/>
      </w:rPr>
    </w:lvl>
    <w:lvl w:ilvl="2" w:tplc="9F142F04">
      <w:start w:val="1"/>
      <w:numFmt w:val="bullet"/>
      <w:lvlText w:val=""/>
      <w:lvlJc w:val="left"/>
      <w:pPr>
        <w:ind w:left="2160" w:hanging="360"/>
      </w:pPr>
      <w:rPr>
        <w:rFonts w:ascii="Wingdings" w:hAnsi="Wingdings" w:hint="default"/>
      </w:rPr>
    </w:lvl>
    <w:lvl w:ilvl="3" w:tplc="186E954C">
      <w:start w:val="1"/>
      <w:numFmt w:val="bullet"/>
      <w:lvlText w:val=""/>
      <w:lvlJc w:val="left"/>
      <w:pPr>
        <w:ind w:left="2880" w:hanging="360"/>
      </w:pPr>
      <w:rPr>
        <w:rFonts w:ascii="Symbol" w:hAnsi="Symbol" w:hint="default"/>
      </w:rPr>
    </w:lvl>
    <w:lvl w:ilvl="4" w:tplc="1E8EAD3A">
      <w:start w:val="1"/>
      <w:numFmt w:val="bullet"/>
      <w:lvlText w:val="o"/>
      <w:lvlJc w:val="left"/>
      <w:pPr>
        <w:ind w:left="3600" w:hanging="360"/>
      </w:pPr>
      <w:rPr>
        <w:rFonts w:ascii="Courier New" w:hAnsi="Courier New" w:hint="default"/>
      </w:rPr>
    </w:lvl>
    <w:lvl w:ilvl="5" w:tplc="3BF0EBAA">
      <w:start w:val="1"/>
      <w:numFmt w:val="bullet"/>
      <w:lvlText w:val=""/>
      <w:lvlJc w:val="left"/>
      <w:pPr>
        <w:ind w:left="4320" w:hanging="360"/>
      </w:pPr>
      <w:rPr>
        <w:rFonts w:ascii="Wingdings" w:hAnsi="Wingdings" w:hint="default"/>
      </w:rPr>
    </w:lvl>
    <w:lvl w:ilvl="6" w:tplc="6D8E6C9E">
      <w:start w:val="1"/>
      <w:numFmt w:val="bullet"/>
      <w:lvlText w:val=""/>
      <w:lvlJc w:val="left"/>
      <w:pPr>
        <w:ind w:left="5040" w:hanging="360"/>
      </w:pPr>
      <w:rPr>
        <w:rFonts w:ascii="Symbol" w:hAnsi="Symbol" w:hint="default"/>
      </w:rPr>
    </w:lvl>
    <w:lvl w:ilvl="7" w:tplc="809666C8">
      <w:start w:val="1"/>
      <w:numFmt w:val="bullet"/>
      <w:lvlText w:val="o"/>
      <w:lvlJc w:val="left"/>
      <w:pPr>
        <w:ind w:left="5760" w:hanging="360"/>
      </w:pPr>
      <w:rPr>
        <w:rFonts w:ascii="Courier New" w:hAnsi="Courier New" w:hint="default"/>
      </w:rPr>
    </w:lvl>
    <w:lvl w:ilvl="8" w:tplc="68DEAB9E">
      <w:start w:val="1"/>
      <w:numFmt w:val="bullet"/>
      <w:lvlText w:val=""/>
      <w:lvlJc w:val="left"/>
      <w:pPr>
        <w:ind w:left="6480" w:hanging="360"/>
      </w:pPr>
      <w:rPr>
        <w:rFonts w:ascii="Wingdings" w:hAnsi="Wingdings" w:hint="default"/>
      </w:rPr>
    </w:lvl>
  </w:abstractNum>
  <w:abstractNum w:abstractNumId="27" w15:restartNumberingAfterBreak="0">
    <w:nsid w:val="1C521C1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D145856"/>
    <w:multiLevelType w:val="hybridMultilevel"/>
    <w:tmpl w:val="DCA0A778"/>
    <w:lvl w:ilvl="0" w:tplc="30626DF2">
      <w:start w:val="1"/>
      <w:numFmt w:val="bullet"/>
      <w:lvlText w:val="o"/>
      <w:lvlJc w:val="left"/>
      <w:pPr>
        <w:ind w:left="720" w:hanging="360"/>
      </w:pPr>
      <w:rPr>
        <w:rFonts w:ascii="&quot;Courier New&quot;" w:hAnsi="&quot;Courier New&quot;" w:hint="default"/>
      </w:rPr>
    </w:lvl>
    <w:lvl w:ilvl="1" w:tplc="4926A6F2">
      <w:start w:val="1"/>
      <w:numFmt w:val="bullet"/>
      <w:lvlText w:val="o"/>
      <w:lvlJc w:val="left"/>
      <w:pPr>
        <w:ind w:left="1440" w:hanging="360"/>
      </w:pPr>
      <w:rPr>
        <w:rFonts w:ascii="Courier New" w:hAnsi="Courier New" w:hint="default"/>
      </w:rPr>
    </w:lvl>
    <w:lvl w:ilvl="2" w:tplc="1F22E684">
      <w:start w:val="1"/>
      <w:numFmt w:val="bullet"/>
      <w:lvlText w:val=""/>
      <w:lvlJc w:val="left"/>
      <w:pPr>
        <w:ind w:left="2160" w:hanging="360"/>
      </w:pPr>
      <w:rPr>
        <w:rFonts w:ascii="Wingdings" w:hAnsi="Wingdings" w:hint="default"/>
      </w:rPr>
    </w:lvl>
    <w:lvl w:ilvl="3" w:tplc="E264CBAA">
      <w:start w:val="1"/>
      <w:numFmt w:val="bullet"/>
      <w:lvlText w:val=""/>
      <w:lvlJc w:val="left"/>
      <w:pPr>
        <w:ind w:left="2880" w:hanging="360"/>
      </w:pPr>
      <w:rPr>
        <w:rFonts w:ascii="Symbol" w:hAnsi="Symbol" w:hint="default"/>
      </w:rPr>
    </w:lvl>
    <w:lvl w:ilvl="4" w:tplc="E3F8573A">
      <w:start w:val="1"/>
      <w:numFmt w:val="bullet"/>
      <w:lvlText w:val="o"/>
      <w:lvlJc w:val="left"/>
      <w:pPr>
        <w:ind w:left="3600" w:hanging="360"/>
      </w:pPr>
      <w:rPr>
        <w:rFonts w:ascii="Courier New" w:hAnsi="Courier New" w:hint="default"/>
      </w:rPr>
    </w:lvl>
    <w:lvl w:ilvl="5" w:tplc="C088A234">
      <w:start w:val="1"/>
      <w:numFmt w:val="bullet"/>
      <w:lvlText w:val=""/>
      <w:lvlJc w:val="left"/>
      <w:pPr>
        <w:ind w:left="4320" w:hanging="360"/>
      </w:pPr>
      <w:rPr>
        <w:rFonts w:ascii="Wingdings" w:hAnsi="Wingdings" w:hint="default"/>
      </w:rPr>
    </w:lvl>
    <w:lvl w:ilvl="6" w:tplc="50F8B0D6">
      <w:start w:val="1"/>
      <w:numFmt w:val="bullet"/>
      <w:lvlText w:val=""/>
      <w:lvlJc w:val="left"/>
      <w:pPr>
        <w:ind w:left="5040" w:hanging="360"/>
      </w:pPr>
      <w:rPr>
        <w:rFonts w:ascii="Symbol" w:hAnsi="Symbol" w:hint="default"/>
      </w:rPr>
    </w:lvl>
    <w:lvl w:ilvl="7" w:tplc="90544B92">
      <w:start w:val="1"/>
      <w:numFmt w:val="bullet"/>
      <w:lvlText w:val="o"/>
      <w:lvlJc w:val="left"/>
      <w:pPr>
        <w:ind w:left="5760" w:hanging="360"/>
      </w:pPr>
      <w:rPr>
        <w:rFonts w:ascii="Courier New" w:hAnsi="Courier New" w:hint="default"/>
      </w:rPr>
    </w:lvl>
    <w:lvl w:ilvl="8" w:tplc="9DC2BC96">
      <w:start w:val="1"/>
      <w:numFmt w:val="bullet"/>
      <w:lvlText w:val=""/>
      <w:lvlJc w:val="left"/>
      <w:pPr>
        <w:ind w:left="6480" w:hanging="360"/>
      </w:pPr>
      <w:rPr>
        <w:rFonts w:ascii="Wingdings" w:hAnsi="Wingdings" w:hint="default"/>
      </w:rPr>
    </w:lvl>
  </w:abstractNum>
  <w:abstractNum w:abstractNumId="29" w15:restartNumberingAfterBreak="0">
    <w:nsid w:val="1D7E1027"/>
    <w:multiLevelType w:val="hybridMultilevel"/>
    <w:tmpl w:val="5E08B9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20952CBD"/>
    <w:multiLevelType w:val="hybridMultilevel"/>
    <w:tmpl w:val="FFFFFFFF"/>
    <w:lvl w:ilvl="0" w:tplc="55E49C72">
      <w:start w:val="1"/>
      <w:numFmt w:val="bullet"/>
      <w:lvlText w:val=""/>
      <w:lvlJc w:val="left"/>
      <w:pPr>
        <w:ind w:left="720" w:hanging="360"/>
      </w:pPr>
      <w:rPr>
        <w:rFonts w:ascii="Symbol" w:hAnsi="Symbol" w:hint="default"/>
      </w:rPr>
    </w:lvl>
    <w:lvl w:ilvl="1" w:tplc="30EEABD0">
      <w:start w:val="1"/>
      <w:numFmt w:val="bullet"/>
      <w:lvlText w:val="o"/>
      <w:lvlJc w:val="left"/>
      <w:pPr>
        <w:ind w:left="1440" w:hanging="360"/>
      </w:pPr>
      <w:rPr>
        <w:rFonts w:ascii="Courier New" w:hAnsi="Courier New" w:hint="default"/>
      </w:rPr>
    </w:lvl>
    <w:lvl w:ilvl="2" w:tplc="D4B487A6">
      <w:start w:val="1"/>
      <w:numFmt w:val="bullet"/>
      <w:lvlText w:val=""/>
      <w:lvlJc w:val="left"/>
      <w:pPr>
        <w:ind w:left="2160" w:hanging="360"/>
      </w:pPr>
      <w:rPr>
        <w:rFonts w:ascii="Wingdings" w:hAnsi="Wingdings" w:hint="default"/>
      </w:rPr>
    </w:lvl>
    <w:lvl w:ilvl="3" w:tplc="5FC8DB08">
      <w:start w:val="1"/>
      <w:numFmt w:val="bullet"/>
      <w:lvlText w:val=""/>
      <w:lvlJc w:val="left"/>
      <w:pPr>
        <w:ind w:left="2880" w:hanging="360"/>
      </w:pPr>
      <w:rPr>
        <w:rFonts w:ascii="Symbol" w:hAnsi="Symbol" w:hint="default"/>
      </w:rPr>
    </w:lvl>
    <w:lvl w:ilvl="4" w:tplc="7B6665B0">
      <w:start w:val="1"/>
      <w:numFmt w:val="bullet"/>
      <w:lvlText w:val="o"/>
      <w:lvlJc w:val="left"/>
      <w:pPr>
        <w:ind w:left="3600" w:hanging="360"/>
      </w:pPr>
      <w:rPr>
        <w:rFonts w:ascii="Courier New" w:hAnsi="Courier New" w:hint="default"/>
      </w:rPr>
    </w:lvl>
    <w:lvl w:ilvl="5" w:tplc="7CBCBD6C">
      <w:start w:val="1"/>
      <w:numFmt w:val="bullet"/>
      <w:lvlText w:val=""/>
      <w:lvlJc w:val="left"/>
      <w:pPr>
        <w:ind w:left="4320" w:hanging="360"/>
      </w:pPr>
      <w:rPr>
        <w:rFonts w:ascii="Wingdings" w:hAnsi="Wingdings" w:hint="default"/>
      </w:rPr>
    </w:lvl>
    <w:lvl w:ilvl="6" w:tplc="9050CF98">
      <w:start w:val="1"/>
      <w:numFmt w:val="bullet"/>
      <w:lvlText w:val=""/>
      <w:lvlJc w:val="left"/>
      <w:pPr>
        <w:ind w:left="5040" w:hanging="360"/>
      </w:pPr>
      <w:rPr>
        <w:rFonts w:ascii="Symbol" w:hAnsi="Symbol" w:hint="default"/>
      </w:rPr>
    </w:lvl>
    <w:lvl w:ilvl="7" w:tplc="742AFF74">
      <w:start w:val="1"/>
      <w:numFmt w:val="bullet"/>
      <w:lvlText w:val="o"/>
      <w:lvlJc w:val="left"/>
      <w:pPr>
        <w:ind w:left="5760" w:hanging="360"/>
      </w:pPr>
      <w:rPr>
        <w:rFonts w:ascii="Courier New" w:hAnsi="Courier New" w:hint="default"/>
      </w:rPr>
    </w:lvl>
    <w:lvl w:ilvl="8" w:tplc="94D4F27A">
      <w:start w:val="1"/>
      <w:numFmt w:val="bullet"/>
      <w:lvlText w:val=""/>
      <w:lvlJc w:val="left"/>
      <w:pPr>
        <w:ind w:left="6480" w:hanging="360"/>
      </w:pPr>
      <w:rPr>
        <w:rFonts w:ascii="Wingdings" w:hAnsi="Wingdings" w:hint="default"/>
      </w:rPr>
    </w:lvl>
  </w:abstractNum>
  <w:abstractNum w:abstractNumId="31" w15:restartNumberingAfterBreak="0">
    <w:nsid w:val="20D4EFF4"/>
    <w:multiLevelType w:val="hybridMultilevel"/>
    <w:tmpl w:val="FFFFFFFF"/>
    <w:lvl w:ilvl="0" w:tplc="464896CC">
      <w:start w:val="1"/>
      <w:numFmt w:val="bullet"/>
      <w:lvlText w:val=""/>
      <w:lvlJc w:val="left"/>
      <w:pPr>
        <w:ind w:left="720" w:hanging="360"/>
      </w:pPr>
      <w:rPr>
        <w:rFonts w:ascii="Symbol" w:hAnsi="Symbol" w:hint="default"/>
      </w:rPr>
    </w:lvl>
    <w:lvl w:ilvl="1" w:tplc="B2DC2CB8">
      <w:start w:val="1"/>
      <w:numFmt w:val="bullet"/>
      <w:lvlText w:val="o"/>
      <w:lvlJc w:val="left"/>
      <w:pPr>
        <w:ind w:left="1440" w:hanging="360"/>
      </w:pPr>
      <w:rPr>
        <w:rFonts w:ascii="Courier New" w:hAnsi="Courier New" w:hint="default"/>
      </w:rPr>
    </w:lvl>
    <w:lvl w:ilvl="2" w:tplc="EE6C2B16">
      <w:start w:val="1"/>
      <w:numFmt w:val="bullet"/>
      <w:lvlText w:val=""/>
      <w:lvlJc w:val="left"/>
      <w:pPr>
        <w:ind w:left="2160" w:hanging="360"/>
      </w:pPr>
      <w:rPr>
        <w:rFonts w:ascii="Wingdings" w:hAnsi="Wingdings" w:hint="default"/>
      </w:rPr>
    </w:lvl>
    <w:lvl w:ilvl="3" w:tplc="4832FAD6">
      <w:start w:val="1"/>
      <w:numFmt w:val="bullet"/>
      <w:lvlText w:val=""/>
      <w:lvlJc w:val="left"/>
      <w:pPr>
        <w:ind w:left="2880" w:hanging="360"/>
      </w:pPr>
      <w:rPr>
        <w:rFonts w:ascii="Symbol" w:hAnsi="Symbol" w:hint="default"/>
      </w:rPr>
    </w:lvl>
    <w:lvl w:ilvl="4" w:tplc="A55ADF9E">
      <w:start w:val="1"/>
      <w:numFmt w:val="bullet"/>
      <w:lvlText w:val="o"/>
      <w:lvlJc w:val="left"/>
      <w:pPr>
        <w:ind w:left="3600" w:hanging="360"/>
      </w:pPr>
      <w:rPr>
        <w:rFonts w:ascii="Courier New" w:hAnsi="Courier New" w:hint="default"/>
      </w:rPr>
    </w:lvl>
    <w:lvl w:ilvl="5" w:tplc="535C70C4">
      <w:start w:val="1"/>
      <w:numFmt w:val="bullet"/>
      <w:lvlText w:val=""/>
      <w:lvlJc w:val="left"/>
      <w:pPr>
        <w:ind w:left="4320" w:hanging="360"/>
      </w:pPr>
      <w:rPr>
        <w:rFonts w:ascii="Wingdings" w:hAnsi="Wingdings" w:hint="default"/>
      </w:rPr>
    </w:lvl>
    <w:lvl w:ilvl="6" w:tplc="A8F40756">
      <w:start w:val="1"/>
      <w:numFmt w:val="bullet"/>
      <w:lvlText w:val=""/>
      <w:lvlJc w:val="left"/>
      <w:pPr>
        <w:ind w:left="5040" w:hanging="360"/>
      </w:pPr>
      <w:rPr>
        <w:rFonts w:ascii="Symbol" w:hAnsi="Symbol" w:hint="default"/>
      </w:rPr>
    </w:lvl>
    <w:lvl w:ilvl="7" w:tplc="C29A164A">
      <w:start w:val="1"/>
      <w:numFmt w:val="bullet"/>
      <w:lvlText w:val="o"/>
      <w:lvlJc w:val="left"/>
      <w:pPr>
        <w:ind w:left="5760" w:hanging="360"/>
      </w:pPr>
      <w:rPr>
        <w:rFonts w:ascii="Courier New" w:hAnsi="Courier New" w:hint="default"/>
      </w:rPr>
    </w:lvl>
    <w:lvl w:ilvl="8" w:tplc="8CCCD0AC">
      <w:start w:val="1"/>
      <w:numFmt w:val="bullet"/>
      <w:lvlText w:val=""/>
      <w:lvlJc w:val="left"/>
      <w:pPr>
        <w:ind w:left="6480" w:hanging="360"/>
      </w:pPr>
      <w:rPr>
        <w:rFonts w:ascii="Wingdings" w:hAnsi="Wingdings" w:hint="default"/>
      </w:rPr>
    </w:lvl>
  </w:abstractNum>
  <w:abstractNum w:abstractNumId="32" w15:restartNumberingAfterBreak="0">
    <w:nsid w:val="22F01509"/>
    <w:multiLevelType w:val="hybridMultilevel"/>
    <w:tmpl w:val="90B4CC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3299D92"/>
    <w:multiLevelType w:val="hybridMultilevel"/>
    <w:tmpl w:val="4F8E57C6"/>
    <w:lvl w:ilvl="0" w:tplc="9CE46C2C">
      <w:start w:val="1"/>
      <w:numFmt w:val="bullet"/>
      <w:lvlText w:val=""/>
      <w:lvlJc w:val="left"/>
      <w:pPr>
        <w:ind w:left="720" w:hanging="360"/>
      </w:pPr>
      <w:rPr>
        <w:rFonts w:ascii="Symbol" w:hAnsi="Symbol" w:hint="default"/>
      </w:rPr>
    </w:lvl>
    <w:lvl w:ilvl="1" w:tplc="55C253E6">
      <w:start w:val="1"/>
      <w:numFmt w:val="bullet"/>
      <w:lvlText w:val="o"/>
      <w:lvlJc w:val="left"/>
      <w:pPr>
        <w:ind w:left="1440" w:hanging="360"/>
      </w:pPr>
      <w:rPr>
        <w:rFonts w:ascii="Courier New" w:hAnsi="Courier New" w:hint="default"/>
      </w:rPr>
    </w:lvl>
    <w:lvl w:ilvl="2" w:tplc="FE780DB8">
      <w:start w:val="1"/>
      <w:numFmt w:val="bullet"/>
      <w:lvlText w:val="§"/>
      <w:lvlJc w:val="left"/>
      <w:pPr>
        <w:ind w:left="2160" w:hanging="360"/>
      </w:pPr>
      <w:rPr>
        <w:rFonts w:ascii="Wingdings" w:hAnsi="Wingdings" w:hint="default"/>
      </w:rPr>
    </w:lvl>
    <w:lvl w:ilvl="3" w:tplc="9BB88AA6">
      <w:start w:val="1"/>
      <w:numFmt w:val="bullet"/>
      <w:lvlText w:val=""/>
      <w:lvlJc w:val="left"/>
      <w:pPr>
        <w:ind w:left="2880" w:hanging="360"/>
      </w:pPr>
      <w:rPr>
        <w:rFonts w:ascii="Symbol" w:hAnsi="Symbol" w:hint="default"/>
      </w:rPr>
    </w:lvl>
    <w:lvl w:ilvl="4" w:tplc="964C7C64">
      <w:start w:val="1"/>
      <w:numFmt w:val="bullet"/>
      <w:lvlText w:val="o"/>
      <w:lvlJc w:val="left"/>
      <w:pPr>
        <w:ind w:left="3600" w:hanging="360"/>
      </w:pPr>
      <w:rPr>
        <w:rFonts w:ascii="Courier New" w:hAnsi="Courier New" w:hint="default"/>
      </w:rPr>
    </w:lvl>
    <w:lvl w:ilvl="5" w:tplc="A4F01052">
      <w:start w:val="1"/>
      <w:numFmt w:val="bullet"/>
      <w:lvlText w:val=""/>
      <w:lvlJc w:val="left"/>
      <w:pPr>
        <w:ind w:left="4320" w:hanging="360"/>
      </w:pPr>
      <w:rPr>
        <w:rFonts w:ascii="Wingdings" w:hAnsi="Wingdings" w:hint="default"/>
      </w:rPr>
    </w:lvl>
    <w:lvl w:ilvl="6" w:tplc="8D4AF44C">
      <w:start w:val="1"/>
      <w:numFmt w:val="bullet"/>
      <w:lvlText w:val=""/>
      <w:lvlJc w:val="left"/>
      <w:pPr>
        <w:ind w:left="5040" w:hanging="360"/>
      </w:pPr>
      <w:rPr>
        <w:rFonts w:ascii="Symbol" w:hAnsi="Symbol" w:hint="default"/>
      </w:rPr>
    </w:lvl>
    <w:lvl w:ilvl="7" w:tplc="8D0A33BC">
      <w:start w:val="1"/>
      <w:numFmt w:val="bullet"/>
      <w:lvlText w:val="o"/>
      <w:lvlJc w:val="left"/>
      <w:pPr>
        <w:ind w:left="5760" w:hanging="360"/>
      </w:pPr>
      <w:rPr>
        <w:rFonts w:ascii="Courier New" w:hAnsi="Courier New" w:hint="default"/>
      </w:rPr>
    </w:lvl>
    <w:lvl w:ilvl="8" w:tplc="13F03426">
      <w:start w:val="1"/>
      <w:numFmt w:val="bullet"/>
      <w:lvlText w:val=""/>
      <w:lvlJc w:val="left"/>
      <w:pPr>
        <w:ind w:left="6480" w:hanging="360"/>
      </w:pPr>
      <w:rPr>
        <w:rFonts w:ascii="Wingdings" w:hAnsi="Wingdings" w:hint="default"/>
      </w:rPr>
    </w:lvl>
  </w:abstractNum>
  <w:abstractNum w:abstractNumId="34" w15:restartNumberingAfterBreak="0">
    <w:nsid w:val="24E178C4"/>
    <w:multiLevelType w:val="hybridMultilevel"/>
    <w:tmpl w:val="D80E2AE0"/>
    <w:lvl w:ilvl="0" w:tplc="1E68E6F8">
      <w:start w:val="1"/>
      <w:numFmt w:val="bullet"/>
      <w:lvlText w:val=""/>
      <w:lvlJc w:val="left"/>
      <w:pPr>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27327172"/>
    <w:multiLevelType w:val="multilevel"/>
    <w:tmpl w:val="D3D0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A4A0B8B"/>
    <w:multiLevelType w:val="hybridMultilevel"/>
    <w:tmpl w:val="2784512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2DD05173"/>
    <w:multiLevelType w:val="multilevel"/>
    <w:tmpl w:val="C600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F0919CF"/>
    <w:multiLevelType w:val="hybridMultilevel"/>
    <w:tmpl w:val="32CE5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227960"/>
    <w:multiLevelType w:val="hybridMultilevel"/>
    <w:tmpl w:val="38B4DCBA"/>
    <w:lvl w:ilvl="0" w:tplc="04090003">
      <w:start w:val="1"/>
      <w:numFmt w:val="bullet"/>
      <w:lvlText w:val="o"/>
      <w:lvlJc w:val="left"/>
      <w:pPr>
        <w:ind w:left="3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2FF16620"/>
    <w:multiLevelType w:val="hybridMultilevel"/>
    <w:tmpl w:val="7332E1B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10262A5"/>
    <w:multiLevelType w:val="hybridMultilevel"/>
    <w:tmpl w:val="A89AA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E828C1"/>
    <w:multiLevelType w:val="hybridMultilevel"/>
    <w:tmpl w:val="6FB265CC"/>
    <w:lvl w:ilvl="0" w:tplc="AC4ED8E6">
      <w:start w:val="1"/>
      <w:numFmt w:val="decimal"/>
      <w:lvlText w:val="%1)"/>
      <w:lvlJc w:val="left"/>
      <w:pPr>
        <w:ind w:left="1600" w:hanging="360"/>
      </w:pPr>
    </w:lvl>
    <w:lvl w:ilvl="1" w:tplc="774042AE">
      <w:start w:val="1"/>
      <w:numFmt w:val="decimal"/>
      <w:lvlText w:val="%2)"/>
      <w:lvlJc w:val="left"/>
      <w:pPr>
        <w:ind w:left="1600" w:hanging="360"/>
      </w:pPr>
    </w:lvl>
    <w:lvl w:ilvl="2" w:tplc="86DE670C">
      <w:start w:val="1"/>
      <w:numFmt w:val="decimal"/>
      <w:lvlText w:val="%3)"/>
      <w:lvlJc w:val="left"/>
      <w:pPr>
        <w:ind w:left="1600" w:hanging="360"/>
      </w:pPr>
    </w:lvl>
    <w:lvl w:ilvl="3" w:tplc="C60E9FA0">
      <w:start w:val="1"/>
      <w:numFmt w:val="decimal"/>
      <w:lvlText w:val="%4)"/>
      <w:lvlJc w:val="left"/>
      <w:pPr>
        <w:ind w:left="1600" w:hanging="360"/>
      </w:pPr>
    </w:lvl>
    <w:lvl w:ilvl="4" w:tplc="3EE8C312">
      <w:start w:val="1"/>
      <w:numFmt w:val="decimal"/>
      <w:lvlText w:val="%5)"/>
      <w:lvlJc w:val="left"/>
      <w:pPr>
        <w:ind w:left="1600" w:hanging="360"/>
      </w:pPr>
    </w:lvl>
    <w:lvl w:ilvl="5" w:tplc="3452BB80">
      <w:start w:val="1"/>
      <w:numFmt w:val="decimal"/>
      <w:lvlText w:val="%6)"/>
      <w:lvlJc w:val="left"/>
      <w:pPr>
        <w:ind w:left="1600" w:hanging="360"/>
      </w:pPr>
    </w:lvl>
    <w:lvl w:ilvl="6" w:tplc="8F343DAE">
      <w:start w:val="1"/>
      <w:numFmt w:val="decimal"/>
      <w:lvlText w:val="%7)"/>
      <w:lvlJc w:val="left"/>
      <w:pPr>
        <w:ind w:left="1600" w:hanging="360"/>
      </w:pPr>
    </w:lvl>
    <w:lvl w:ilvl="7" w:tplc="BC1ABD16">
      <w:start w:val="1"/>
      <w:numFmt w:val="decimal"/>
      <w:lvlText w:val="%8)"/>
      <w:lvlJc w:val="left"/>
      <w:pPr>
        <w:ind w:left="1600" w:hanging="360"/>
      </w:pPr>
    </w:lvl>
    <w:lvl w:ilvl="8" w:tplc="7AB4ECD4">
      <w:start w:val="1"/>
      <w:numFmt w:val="decimal"/>
      <w:lvlText w:val="%9)"/>
      <w:lvlJc w:val="left"/>
      <w:pPr>
        <w:ind w:left="1600" w:hanging="360"/>
      </w:pPr>
    </w:lvl>
  </w:abstractNum>
  <w:abstractNum w:abstractNumId="43" w15:restartNumberingAfterBreak="0">
    <w:nsid w:val="34FE31E7"/>
    <w:multiLevelType w:val="hybridMultilevel"/>
    <w:tmpl w:val="258CE6CC"/>
    <w:lvl w:ilvl="0" w:tplc="DE10C354">
      <w:start w:val="1"/>
      <w:numFmt w:val="bullet"/>
      <w:lvlText w:val=""/>
      <w:lvlJc w:val="left"/>
      <w:pPr>
        <w:ind w:left="720" w:hanging="360"/>
      </w:pPr>
      <w:rPr>
        <w:rFonts w:ascii="Symbol" w:hAnsi="Symbol" w:hint="default"/>
      </w:rPr>
    </w:lvl>
    <w:lvl w:ilvl="1" w:tplc="0CAA3CC6">
      <w:start w:val="1"/>
      <w:numFmt w:val="bullet"/>
      <w:lvlText w:val="o"/>
      <w:lvlJc w:val="left"/>
      <w:pPr>
        <w:ind w:left="1440" w:hanging="360"/>
      </w:pPr>
      <w:rPr>
        <w:rFonts w:ascii="&quot;Courier New&quot;" w:hAnsi="&quot;Courier New&quot;" w:hint="default"/>
      </w:rPr>
    </w:lvl>
    <w:lvl w:ilvl="2" w:tplc="E9D2C190">
      <w:start w:val="1"/>
      <w:numFmt w:val="bullet"/>
      <w:lvlText w:val=""/>
      <w:lvlJc w:val="left"/>
      <w:pPr>
        <w:ind w:left="2160" w:hanging="360"/>
      </w:pPr>
      <w:rPr>
        <w:rFonts w:ascii="Wingdings" w:hAnsi="Wingdings" w:hint="default"/>
      </w:rPr>
    </w:lvl>
    <w:lvl w:ilvl="3" w:tplc="28081B12">
      <w:start w:val="1"/>
      <w:numFmt w:val="bullet"/>
      <w:lvlText w:val=""/>
      <w:lvlJc w:val="left"/>
      <w:pPr>
        <w:ind w:left="2880" w:hanging="360"/>
      </w:pPr>
      <w:rPr>
        <w:rFonts w:ascii="Symbol" w:hAnsi="Symbol" w:hint="default"/>
      </w:rPr>
    </w:lvl>
    <w:lvl w:ilvl="4" w:tplc="DAE0547E">
      <w:start w:val="1"/>
      <w:numFmt w:val="bullet"/>
      <w:lvlText w:val="o"/>
      <w:lvlJc w:val="left"/>
      <w:pPr>
        <w:ind w:left="3600" w:hanging="360"/>
      </w:pPr>
      <w:rPr>
        <w:rFonts w:ascii="Courier New" w:hAnsi="Courier New" w:hint="default"/>
      </w:rPr>
    </w:lvl>
    <w:lvl w:ilvl="5" w:tplc="C818F536">
      <w:start w:val="1"/>
      <w:numFmt w:val="bullet"/>
      <w:lvlText w:val=""/>
      <w:lvlJc w:val="left"/>
      <w:pPr>
        <w:ind w:left="4320" w:hanging="360"/>
      </w:pPr>
      <w:rPr>
        <w:rFonts w:ascii="Wingdings" w:hAnsi="Wingdings" w:hint="default"/>
      </w:rPr>
    </w:lvl>
    <w:lvl w:ilvl="6" w:tplc="CC3A6400">
      <w:start w:val="1"/>
      <w:numFmt w:val="bullet"/>
      <w:lvlText w:val=""/>
      <w:lvlJc w:val="left"/>
      <w:pPr>
        <w:ind w:left="5040" w:hanging="360"/>
      </w:pPr>
      <w:rPr>
        <w:rFonts w:ascii="Symbol" w:hAnsi="Symbol" w:hint="default"/>
      </w:rPr>
    </w:lvl>
    <w:lvl w:ilvl="7" w:tplc="DC32EF4A">
      <w:start w:val="1"/>
      <w:numFmt w:val="bullet"/>
      <w:lvlText w:val="o"/>
      <w:lvlJc w:val="left"/>
      <w:pPr>
        <w:ind w:left="5760" w:hanging="360"/>
      </w:pPr>
      <w:rPr>
        <w:rFonts w:ascii="Courier New" w:hAnsi="Courier New" w:hint="default"/>
      </w:rPr>
    </w:lvl>
    <w:lvl w:ilvl="8" w:tplc="68F850C0">
      <w:start w:val="1"/>
      <w:numFmt w:val="bullet"/>
      <w:lvlText w:val=""/>
      <w:lvlJc w:val="left"/>
      <w:pPr>
        <w:ind w:left="6480" w:hanging="360"/>
      </w:pPr>
      <w:rPr>
        <w:rFonts w:ascii="Wingdings" w:hAnsi="Wingdings" w:hint="default"/>
      </w:rPr>
    </w:lvl>
  </w:abstractNum>
  <w:abstractNum w:abstractNumId="44" w15:restartNumberingAfterBreak="0">
    <w:nsid w:val="38A24DBA"/>
    <w:multiLevelType w:val="hybridMultilevel"/>
    <w:tmpl w:val="5F3E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AE8232E"/>
    <w:multiLevelType w:val="hybridMultilevel"/>
    <w:tmpl w:val="04090001"/>
    <w:lvl w:ilvl="0" w:tplc="767E3BDC">
      <w:start w:val="1"/>
      <w:numFmt w:val="bullet"/>
      <w:lvlText w:val=""/>
      <w:lvlJc w:val="left"/>
      <w:pPr>
        <w:tabs>
          <w:tab w:val="num" w:pos="360"/>
        </w:tabs>
        <w:ind w:left="360" w:hanging="360"/>
      </w:pPr>
      <w:rPr>
        <w:rFonts w:ascii="Symbol" w:hAnsi="Symbol" w:hint="default"/>
      </w:rPr>
    </w:lvl>
    <w:lvl w:ilvl="1" w:tplc="EACC3EFC">
      <w:numFmt w:val="decimal"/>
      <w:lvlText w:val=""/>
      <w:lvlJc w:val="left"/>
    </w:lvl>
    <w:lvl w:ilvl="2" w:tplc="C8B8DBBC">
      <w:numFmt w:val="decimal"/>
      <w:lvlText w:val=""/>
      <w:lvlJc w:val="left"/>
    </w:lvl>
    <w:lvl w:ilvl="3" w:tplc="3C4CAC82">
      <w:numFmt w:val="decimal"/>
      <w:lvlText w:val=""/>
      <w:lvlJc w:val="left"/>
    </w:lvl>
    <w:lvl w:ilvl="4" w:tplc="AC2A4D24">
      <w:numFmt w:val="decimal"/>
      <w:lvlText w:val=""/>
      <w:lvlJc w:val="left"/>
    </w:lvl>
    <w:lvl w:ilvl="5" w:tplc="ED186DF4">
      <w:numFmt w:val="decimal"/>
      <w:lvlText w:val=""/>
      <w:lvlJc w:val="left"/>
    </w:lvl>
    <w:lvl w:ilvl="6" w:tplc="92F89800">
      <w:numFmt w:val="decimal"/>
      <w:lvlText w:val=""/>
      <w:lvlJc w:val="left"/>
    </w:lvl>
    <w:lvl w:ilvl="7" w:tplc="DFB838FC">
      <w:numFmt w:val="decimal"/>
      <w:lvlText w:val=""/>
      <w:lvlJc w:val="left"/>
    </w:lvl>
    <w:lvl w:ilvl="8" w:tplc="9F224D32">
      <w:numFmt w:val="decimal"/>
      <w:lvlText w:val=""/>
      <w:lvlJc w:val="left"/>
    </w:lvl>
  </w:abstractNum>
  <w:abstractNum w:abstractNumId="46" w15:restartNumberingAfterBreak="0">
    <w:nsid w:val="3AF62C83"/>
    <w:multiLevelType w:val="hybridMultilevel"/>
    <w:tmpl w:val="8F845F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3BB86347"/>
    <w:multiLevelType w:val="hybridMultilevel"/>
    <w:tmpl w:val="EC9E28E6"/>
    <w:lvl w:ilvl="0" w:tplc="54FCC6D4">
      <w:start w:val="1"/>
      <w:numFmt w:val="bullet"/>
      <w:lvlText w:val="o"/>
      <w:lvlJc w:val="left"/>
      <w:pPr>
        <w:ind w:left="720" w:hanging="360"/>
      </w:pPr>
      <w:rPr>
        <w:rFonts w:ascii="&quot;Courier New&quot;" w:hAnsi="&quot;Courier New&quot;" w:hint="default"/>
      </w:rPr>
    </w:lvl>
    <w:lvl w:ilvl="1" w:tplc="6D7A5990">
      <w:start w:val="1"/>
      <w:numFmt w:val="bullet"/>
      <w:lvlText w:val="o"/>
      <w:lvlJc w:val="left"/>
      <w:pPr>
        <w:ind w:left="1440" w:hanging="360"/>
      </w:pPr>
      <w:rPr>
        <w:rFonts w:ascii="Courier New" w:hAnsi="Courier New" w:hint="default"/>
      </w:rPr>
    </w:lvl>
    <w:lvl w:ilvl="2" w:tplc="70E8EDC0">
      <w:start w:val="1"/>
      <w:numFmt w:val="bullet"/>
      <w:lvlText w:val=""/>
      <w:lvlJc w:val="left"/>
      <w:pPr>
        <w:ind w:left="2160" w:hanging="360"/>
      </w:pPr>
      <w:rPr>
        <w:rFonts w:ascii="Wingdings" w:hAnsi="Wingdings" w:hint="default"/>
      </w:rPr>
    </w:lvl>
    <w:lvl w:ilvl="3" w:tplc="9A58C964">
      <w:start w:val="1"/>
      <w:numFmt w:val="bullet"/>
      <w:lvlText w:val=""/>
      <w:lvlJc w:val="left"/>
      <w:pPr>
        <w:ind w:left="2880" w:hanging="360"/>
      </w:pPr>
      <w:rPr>
        <w:rFonts w:ascii="Symbol" w:hAnsi="Symbol" w:hint="default"/>
      </w:rPr>
    </w:lvl>
    <w:lvl w:ilvl="4" w:tplc="95F0820C">
      <w:start w:val="1"/>
      <w:numFmt w:val="bullet"/>
      <w:lvlText w:val="o"/>
      <w:lvlJc w:val="left"/>
      <w:pPr>
        <w:ind w:left="3600" w:hanging="360"/>
      </w:pPr>
      <w:rPr>
        <w:rFonts w:ascii="Courier New" w:hAnsi="Courier New" w:hint="default"/>
      </w:rPr>
    </w:lvl>
    <w:lvl w:ilvl="5" w:tplc="AC523F36">
      <w:start w:val="1"/>
      <w:numFmt w:val="bullet"/>
      <w:lvlText w:val=""/>
      <w:lvlJc w:val="left"/>
      <w:pPr>
        <w:ind w:left="4320" w:hanging="360"/>
      </w:pPr>
      <w:rPr>
        <w:rFonts w:ascii="Wingdings" w:hAnsi="Wingdings" w:hint="default"/>
      </w:rPr>
    </w:lvl>
    <w:lvl w:ilvl="6" w:tplc="5120CD40">
      <w:start w:val="1"/>
      <w:numFmt w:val="bullet"/>
      <w:lvlText w:val=""/>
      <w:lvlJc w:val="left"/>
      <w:pPr>
        <w:ind w:left="5040" w:hanging="360"/>
      </w:pPr>
      <w:rPr>
        <w:rFonts w:ascii="Symbol" w:hAnsi="Symbol" w:hint="default"/>
      </w:rPr>
    </w:lvl>
    <w:lvl w:ilvl="7" w:tplc="8DEADB10">
      <w:start w:val="1"/>
      <w:numFmt w:val="bullet"/>
      <w:lvlText w:val="o"/>
      <w:lvlJc w:val="left"/>
      <w:pPr>
        <w:ind w:left="5760" w:hanging="360"/>
      </w:pPr>
      <w:rPr>
        <w:rFonts w:ascii="Courier New" w:hAnsi="Courier New" w:hint="default"/>
      </w:rPr>
    </w:lvl>
    <w:lvl w:ilvl="8" w:tplc="7D5A8CA2">
      <w:start w:val="1"/>
      <w:numFmt w:val="bullet"/>
      <w:lvlText w:val=""/>
      <w:lvlJc w:val="left"/>
      <w:pPr>
        <w:ind w:left="6480" w:hanging="360"/>
      </w:pPr>
      <w:rPr>
        <w:rFonts w:ascii="Wingdings" w:hAnsi="Wingdings" w:hint="default"/>
      </w:rPr>
    </w:lvl>
  </w:abstractNum>
  <w:abstractNum w:abstractNumId="48" w15:restartNumberingAfterBreak="0">
    <w:nsid w:val="3CF3053F"/>
    <w:multiLevelType w:val="multilevel"/>
    <w:tmpl w:val="0F94F73E"/>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1076" w:hanging="446"/>
      </w:pPr>
      <w:rPr>
        <w:rFonts w:hint="default"/>
        <w:b/>
        <w:bCs/>
        <w:i w:val="0"/>
        <w:iCs w:val="0"/>
        <w:spacing w:val="-1"/>
        <w:w w:val="100"/>
        <w:sz w:val="24"/>
        <w:szCs w:val="24"/>
      </w:rPr>
    </w:lvl>
    <w:lvl w:ilvl="3">
      <w:start w:val="1"/>
      <w:numFmt w:val="bullet"/>
      <w:lvlText w:val=""/>
      <w:lvlJc w:val="left"/>
      <w:pPr>
        <w:ind w:left="2160" w:hanging="360"/>
      </w:pPr>
      <w:rPr>
        <w:rFonts w:ascii="Wingdings" w:hAnsi="Wingdings" w:hint="default"/>
      </w:rPr>
    </w:lvl>
    <w:lvl w:ilvl="4">
      <w:start w:val="1"/>
      <w:numFmt w:val="lowerLetter"/>
      <w:lvlText w:val="%5."/>
      <w:lvlJc w:val="left"/>
      <w:pPr>
        <w:ind w:left="2376" w:hanging="576"/>
      </w:pPr>
      <w:rPr>
        <w:rFonts w:hint="default"/>
        <w:sz w:val="20"/>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49" w15:restartNumberingAfterBreak="0">
    <w:nsid w:val="3D3E2CD1"/>
    <w:multiLevelType w:val="multilevel"/>
    <w:tmpl w:val="360E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036118C"/>
    <w:multiLevelType w:val="multilevel"/>
    <w:tmpl w:val="A22C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07E697C"/>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2" w15:restartNumberingAfterBreak="0">
    <w:nsid w:val="421D1D78"/>
    <w:multiLevelType w:val="hybridMultilevel"/>
    <w:tmpl w:val="589AA53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15:restartNumberingAfterBreak="0">
    <w:nsid w:val="456F8E98"/>
    <w:multiLevelType w:val="hybridMultilevel"/>
    <w:tmpl w:val="BE740330"/>
    <w:lvl w:ilvl="0" w:tplc="86FC17D4">
      <w:start w:val="1"/>
      <w:numFmt w:val="bullet"/>
      <w:lvlText w:val="·"/>
      <w:lvlJc w:val="left"/>
      <w:pPr>
        <w:ind w:left="360" w:hanging="360"/>
      </w:pPr>
      <w:rPr>
        <w:rFonts w:ascii="Symbol" w:hAnsi="Symbol" w:hint="default"/>
      </w:rPr>
    </w:lvl>
    <w:lvl w:ilvl="1" w:tplc="A5C606BC">
      <w:start w:val="1"/>
      <w:numFmt w:val="bullet"/>
      <w:lvlText w:val="o"/>
      <w:lvlJc w:val="left"/>
      <w:pPr>
        <w:ind w:left="1080" w:hanging="360"/>
      </w:pPr>
      <w:rPr>
        <w:rFonts w:ascii="Courier New" w:hAnsi="Courier New" w:hint="default"/>
      </w:rPr>
    </w:lvl>
    <w:lvl w:ilvl="2" w:tplc="BC9EA11E">
      <w:start w:val="1"/>
      <w:numFmt w:val="bullet"/>
      <w:lvlText w:val=""/>
      <w:lvlJc w:val="left"/>
      <w:pPr>
        <w:ind w:left="1800" w:hanging="360"/>
      </w:pPr>
      <w:rPr>
        <w:rFonts w:ascii="Wingdings" w:hAnsi="Wingdings" w:hint="default"/>
      </w:rPr>
    </w:lvl>
    <w:lvl w:ilvl="3" w:tplc="826E3162">
      <w:start w:val="1"/>
      <w:numFmt w:val="bullet"/>
      <w:lvlText w:val=""/>
      <w:lvlJc w:val="left"/>
      <w:pPr>
        <w:ind w:left="2520" w:hanging="360"/>
      </w:pPr>
      <w:rPr>
        <w:rFonts w:ascii="Symbol" w:hAnsi="Symbol" w:hint="default"/>
      </w:rPr>
    </w:lvl>
    <w:lvl w:ilvl="4" w:tplc="F0940436">
      <w:start w:val="1"/>
      <w:numFmt w:val="bullet"/>
      <w:lvlText w:val="o"/>
      <w:lvlJc w:val="left"/>
      <w:pPr>
        <w:ind w:left="3240" w:hanging="360"/>
      </w:pPr>
      <w:rPr>
        <w:rFonts w:ascii="Courier New" w:hAnsi="Courier New" w:hint="default"/>
      </w:rPr>
    </w:lvl>
    <w:lvl w:ilvl="5" w:tplc="013800CE">
      <w:start w:val="1"/>
      <w:numFmt w:val="bullet"/>
      <w:lvlText w:val=""/>
      <w:lvlJc w:val="left"/>
      <w:pPr>
        <w:ind w:left="3960" w:hanging="360"/>
      </w:pPr>
      <w:rPr>
        <w:rFonts w:ascii="Wingdings" w:hAnsi="Wingdings" w:hint="default"/>
      </w:rPr>
    </w:lvl>
    <w:lvl w:ilvl="6" w:tplc="4F6C4034">
      <w:start w:val="1"/>
      <w:numFmt w:val="bullet"/>
      <w:lvlText w:val=""/>
      <w:lvlJc w:val="left"/>
      <w:pPr>
        <w:ind w:left="4680" w:hanging="360"/>
      </w:pPr>
      <w:rPr>
        <w:rFonts w:ascii="Symbol" w:hAnsi="Symbol" w:hint="default"/>
      </w:rPr>
    </w:lvl>
    <w:lvl w:ilvl="7" w:tplc="59301B0A">
      <w:start w:val="1"/>
      <w:numFmt w:val="bullet"/>
      <w:lvlText w:val="o"/>
      <w:lvlJc w:val="left"/>
      <w:pPr>
        <w:ind w:left="5400" w:hanging="360"/>
      </w:pPr>
      <w:rPr>
        <w:rFonts w:ascii="Courier New" w:hAnsi="Courier New" w:hint="default"/>
      </w:rPr>
    </w:lvl>
    <w:lvl w:ilvl="8" w:tplc="CDF4A57E">
      <w:start w:val="1"/>
      <w:numFmt w:val="bullet"/>
      <w:lvlText w:val=""/>
      <w:lvlJc w:val="left"/>
      <w:pPr>
        <w:ind w:left="6120" w:hanging="360"/>
      </w:pPr>
      <w:rPr>
        <w:rFonts w:ascii="Wingdings" w:hAnsi="Wingdings" w:hint="default"/>
      </w:rPr>
    </w:lvl>
  </w:abstractNum>
  <w:abstractNum w:abstractNumId="54" w15:restartNumberingAfterBreak="0">
    <w:nsid w:val="45A21D98"/>
    <w:multiLevelType w:val="hybridMultilevel"/>
    <w:tmpl w:val="44D28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5DC3B9B"/>
    <w:multiLevelType w:val="hybridMultilevel"/>
    <w:tmpl w:val="C95A223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15:restartNumberingAfterBreak="0">
    <w:nsid w:val="4C701CF0"/>
    <w:multiLevelType w:val="hybridMultilevel"/>
    <w:tmpl w:val="A36E561E"/>
    <w:lvl w:ilvl="0" w:tplc="04090003">
      <w:start w:val="1"/>
      <w:numFmt w:val="bullet"/>
      <w:lvlText w:val="o"/>
      <w:lvlJc w:val="left"/>
      <w:pPr>
        <w:ind w:left="21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15:restartNumberingAfterBreak="0">
    <w:nsid w:val="4D161D34"/>
    <w:multiLevelType w:val="hybridMultilevel"/>
    <w:tmpl w:val="675A8934"/>
    <w:lvl w:ilvl="0" w:tplc="02D4C91C">
      <w:start w:val="1"/>
      <w:numFmt w:val="bullet"/>
      <w:lvlText w:val="·"/>
      <w:lvlJc w:val="left"/>
      <w:pPr>
        <w:ind w:left="720" w:hanging="360"/>
      </w:pPr>
      <w:rPr>
        <w:rFonts w:ascii="Symbol" w:hAnsi="Symbol" w:hint="default"/>
      </w:rPr>
    </w:lvl>
    <w:lvl w:ilvl="1" w:tplc="DD78C8B4">
      <w:start w:val="1"/>
      <w:numFmt w:val="bullet"/>
      <w:lvlText w:val="o"/>
      <w:lvlJc w:val="left"/>
      <w:pPr>
        <w:ind w:left="1440" w:hanging="360"/>
      </w:pPr>
      <w:rPr>
        <w:rFonts w:ascii="Symbol" w:hAnsi="Symbol" w:hint="default"/>
      </w:rPr>
    </w:lvl>
    <w:lvl w:ilvl="2" w:tplc="3814C70A">
      <w:start w:val="1"/>
      <w:numFmt w:val="bullet"/>
      <w:lvlText w:val=""/>
      <w:lvlJc w:val="left"/>
      <w:pPr>
        <w:ind w:left="2160" w:hanging="360"/>
      </w:pPr>
      <w:rPr>
        <w:rFonts w:ascii="Wingdings" w:hAnsi="Wingdings" w:hint="default"/>
      </w:rPr>
    </w:lvl>
    <w:lvl w:ilvl="3" w:tplc="672C903C">
      <w:start w:val="1"/>
      <w:numFmt w:val="bullet"/>
      <w:lvlText w:val=""/>
      <w:lvlJc w:val="left"/>
      <w:pPr>
        <w:ind w:left="2880" w:hanging="360"/>
      </w:pPr>
      <w:rPr>
        <w:rFonts w:ascii="Symbol" w:hAnsi="Symbol" w:hint="default"/>
      </w:rPr>
    </w:lvl>
    <w:lvl w:ilvl="4" w:tplc="B5E6B292">
      <w:start w:val="1"/>
      <w:numFmt w:val="bullet"/>
      <w:lvlText w:val="o"/>
      <w:lvlJc w:val="left"/>
      <w:pPr>
        <w:ind w:left="3600" w:hanging="360"/>
      </w:pPr>
      <w:rPr>
        <w:rFonts w:ascii="Courier New" w:hAnsi="Courier New" w:hint="default"/>
      </w:rPr>
    </w:lvl>
    <w:lvl w:ilvl="5" w:tplc="F7FC4876">
      <w:start w:val="1"/>
      <w:numFmt w:val="bullet"/>
      <w:lvlText w:val=""/>
      <w:lvlJc w:val="left"/>
      <w:pPr>
        <w:ind w:left="4320" w:hanging="360"/>
      </w:pPr>
      <w:rPr>
        <w:rFonts w:ascii="Wingdings" w:hAnsi="Wingdings" w:hint="default"/>
      </w:rPr>
    </w:lvl>
    <w:lvl w:ilvl="6" w:tplc="37345888">
      <w:start w:val="1"/>
      <w:numFmt w:val="bullet"/>
      <w:lvlText w:val=""/>
      <w:lvlJc w:val="left"/>
      <w:pPr>
        <w:ind w:left="5040" w:hanging="360"/>
      </w:pPr>
      <w:rPr>
        <w:rFonts w:ascii="Symbol" w:hAnsi="Symbol" w:hint="default"/>
      </w:rPr>
    </w:lvl>
    <w:lvl w:ilvl="7" w:tplc="F3440098">
      <w:start w:val="1"/>
      <w:numFmt w:val="bullet"/>
      <w:lvlText w:val="o"/>
      <w:lvlJc w:val="left"/>
      <w:pPr>
        <w:ind w:left="5760" w:hanging="360"/>
      </w:pPr>
      <w:rPr>
        <w:rFonts w:ascii="Courier New" w:hAnsi="Courier New" w:hint="default"/>
      </w:rPr>
    </w:lvl>
    <w:lvl w:ilvl="8" w:tplc="381AB064">
      <w:start w:val="1"/>
      <w:numFmt w:val="bullet"/>
      <w:lvlText w:val=""/>
      <w:lvlJc w:val="left"/>
      <w:pPr>
        <w:ind w:left="6480" w:hanging="360"/>
      </w:pPr>
      <w:rPr>
        <w:rFonts w:ascii="Wingdings" w:hAnsi="Wingdings" w:hint="default"/>
      </w:rPr>
    </w:lvl>
  </w:abstractNum>
  <w:abstractNum w:abstractNumId="58" w15:restartNumberingAfterBreak="0">
    <w:nsid w:val="4D23636B"/>
    <w:multiLevelType w:val="hybridMultilevel"/>
    <w:tmpl w:val="A8A2E282"/>
    <w:lvl w:ilvl="0" w:tplc="49E686C8">
      <w:start w:val="1"/>
      <w:numFmt w:val="bullet"/>
      <w:lvlText w:val="·"/>
      <w:lvlJc w:val="left"/>
      <w:pPr>
        <w:ind w:left="720" w:hanging="360"/>
      </w:pPr>
      <w:rPr>
        <w:rFonts w:ascii="Symbol" w:hAnsi="Symbol" w:hint="default"/>
      </w:rPr>
    </w:lvl>
    <w:lvl w:ilvl="1" w:tplc="32B838E0">
      <w:start w:val="1"/>
      <w:numFmt w:val="bullet"/>
      <w:lvlText w:val="o"/>
      <w:lvlJc w:val="left"/>
      <w:pPr>
        <w:ind w:left="1440" w:hanging="360"/>
      </w:pPr>
      <w:rPr>
        <w:rFonts w:ascii="Courier New" w:hAnsi="Courier New" w:hint="default"/>
      </w:rPr>
    </w:lvl>
    <w:lvl w:ilvl="2" w:tplc="3598500E">
      <w:start w:val="1"/>
      <w:numFmt w:val="bullet"/>
      <w:lvlText w:val=""/>
      <w:lvlJc w:val="left"/>
      <w:pPr>
        <w:ind w:left="2160" w:hanging="360"/>
      </w:pPr>
      <w:rPr>
        <w:rFonts w:ascii="Wingdings" w:hAnsi="Wingdings" w:hint="default"/>
      </w:rPr>
    </w:lvl>
    <w:lvl w:ilvl="3" w:tplc="AF70E232">
      <w:start w:val="1"/>
      <w:numFmt w:val="bullet"/>
      <w:lvlText w:val=""/>
      <w:lvlJc w:val="left"/>
      <w:pPr>
        <w:ind w:left="2880" w:hanging="360"/>
      </w:pPr>
      <w:rPr>
        <w:rFonts w:ascii="Symbol" w:hAnsi="Symbol" w:hint="default"/>
      </w:rPr>
    </w:lvl>
    <w:lvl w:ilvl="4" w:tplc="2E8E5A46">
      <w:start w:val="1"/>
      <w:numFmt w:val="bullet"/>
      <w:lvlText w:val="o"/>
      <w:lvlJc w:val="left"/>
      <w:pPr>
        <w:ind w:left="3600" w:hanging="360"/>
      </w:pPr>
      <w:rPr>
        <w:rFonts w:ascii="Courier New" w:hAnsi="Courier New" w:hint="default"/>
      </w:rPr>
    </w:lvl>
    <w:lvl w:ilvl="5" w:tplc="8A369D80">
      <w:start w:val="1"/>
      <w:numFmt w:val="bullet"/>
      <w:lvlText w:val=""/>
      <w:lvlJc w:val="left"/>
      <w:pPr>
        <w:ind w:left="4320" w:hanging="360"/>
      </w:pPr>
      <w:rPr>
        <w:rFonts w:ascii="Wingdings" w:hAnsi="Wingdings" w:hint="default"/>
      </w:rPr>
    </w:lvl>
    <w:lvl w:ilvl="6" w:tplc="C694C722">
      <w:start w:val="1"/>
      <w:numFmt w:val="bullet"/>
      <w:lvlText w:val=""/>
      <w:lvlJc w:val="left"/>
      <w:pPr>
        <w:ind w:left="5040" w:hanging="360"/>
      </w:pPr>
      <w:rPr>
        <w:rFonts w:ascii="Symbol" w:hAnsi="Symbol" w:hint="default"/>
      </w:rPr>
    </w:lvl>
    <w:lvl w:ilvl="7" w:tplc="0BB22338">
      <w:start w:val="1"/>
      <w:numFmt w:val="bullet"/>
      <w:lvlText w:val="o"/>
      <w:lvlJc w:val="left"/>
      <w:pPr>
        <w:ind w:left="5760" w:hanging="360"/>
      </w:pPr>
      <w:rPr>
        <w:rFonts w:ascii="Courier New" w:hAnsi="Courier New" w:hint="default"/>
      </w:rPr>
    </w:lvl>
    <w:lvl w:ilvl="8" w:tplc="7A8E202E">
      <w:start w:val="1"/>
      <w:numFmt w:val="bullet"/>
      <w:lvlText w:val=""/>
      <w:lvlJc w:val="left"/>
      <w:pPr>
        <w:ind w:left="6480" w:hanging="360"/>
      </w:pPr>
      <w:rPr>
        <w:rFonts w:ascii="Wingdings" w:hAnsi="Wingdings" w:hint="default"/>
      </w:rPr>
    </w:lvl>
  </w:abstractNum>
  <w:abstractNum w:abstractNumId="59" w15:restartNumberingAfterBreak="0">
    <w:nsid w:val="4D85F3E8"/>
    <w:multiLevelType w:val="hybridMultilevel"/>
    <w:tmpl w:val="D7CC30D4"/>
    <w:lvl w:ilvl="0" w:tplc="C200FE62">
      <w:start w:val="1"/>
      <w:numFmt w:val="bullet"/>
      <w:lvlText w:val="·"/>
      <w:lvlJc w:val="left"/>
      <w:pPr>
        <w:ind w:left="720" w:hanging="360"/>
      </w:pPr>
      <w:rPr>
        <w:rFonts w:ascii="Symbol" w:hAnsi="Symbol" w:hint="default"/>
      </w:rPr>
    </w:lvl>
    <w:lvl w:ilvl="1" w:tplc="7CDC8210">
      <w:start w:val="1"/>
      <w:numFmt w:val="bullet"/>
      <w:lvlText w:val="o"/>
      <w:lvlJc w:val="left"/>
      <w:pPr>
        <w:ind w:left="1440" w:hanging="360"/>
      </w:pPr>
      <w:rPr>
        <w:rFonts w:ascii="Symbol" w:hAnsi="Symbol" w:hint="default"/>
      </w:rPr>
    </w:lvl>
    <w:lvl w:ilvl="2" w:tplc="2A8C9DA0">
      <w:start w:val="1"/>
      <w:numFmt w:val="bullet"/>
      <w:lvlText w:val=""/>
      <w:lvlJc w:val="left"/>
      <w:pPr>
        <w:ind w:left="2160" w:hanging="360"/>
      </w:pPr>
      <w:rPr>
        <w:rFonts w:ascii="Wingdings" w:hAnsi="Wingdings" w:hint="default"/>
      </w:rPr>
    </w:lvl>
    <w:lvl w:ilvl="3" w:tplc="78327560">
      <w:start w:val="1"/>
      <w:numFmt w:val="bullet"/>
      <w:lvlText w:val=""/>
      <w:lvlJc w:val="left"/>
      <w:pPr>
        <w:ind w:left="2880" w:hanging="360"/>
      </w:pPr>
      <w:rPr>
        <w:rFonts w:ascii="Symbol" w:hAnsi="Symbol" w:hint="default"/>
      </w:rPr>
    </w:lvl>
    <w:lvl w:ilvl="4" w:tplc="56A445E0">
      <w:start w:val="1"/>
      <w:numFmt w:val="bullet"/>
      <w:lvlText w:val="o"/>
      <w:lvlJc w:val="left"/>
      <w:pPr>
        <w:ind w:left="3600" w:hanging="360"/>
      </w:pPr>
      <w:rPr>
        <w:rFonts w:ascii="Courier New" w:hAnsi="Courier New" w:hint="default"/>
      </w:rPr>
    </w:lvl>
    <w:lvl w:ilvl="5" w:tplc="373AFBB0">
      <w:start w:val="1"/>
      <w:numFmt w:val="bullet"/>
      <w:lvlText w:val=""/>
      <w:lvlJc w:val="left"/>
      <w:pPr>
        <w:ind w:left="4320" w:hanging="360"/>
      </w:pPr>
      <w:rPr>
        <w:rFonts w:ascii="Wingdings" w:hAnsi="Wingdings" w:hint="default"/>
      </w:rPr>
    </w:lvl>
    <w:lvl w:ilvl="6" w:tplc="2834B1C0">
      <w:start w:val="1"/>
      <w:numFmt w:val="bullet"/>
      <w:lvlText w:val=""/>
      <w:lvlJc w:val="left"/>
      <w:pPr>
        <w:ind w:left="5040" w:hanging="360"/>
      </w:pPr>
      <w:rPr>
        <w:rFonts w:ascii="Symbol" w:hAnsi="Symbol" w:hint="default"/>
      </w:rPr>
    </w:lvl>
    <w:lvl w:ilvl="7" w:tplc="BCDE38B4">
      <w:start w:val="1"/>
      <w:numFmt w:val="bullet"/>
      <w:lvlText w:val="o"/>
      <w:lvlJc w:val="left"/>
      <w:pPr>
        <w:ind w:left="5760" w:hanging="360"/>
      </w:pPr>
      <w:rPr>
        <w:rFonts w:ascii="Courier New" w:hAnsi="Courier New" w:hint="default"/>
      </w:rPr>
    </w:lvl>
    <w:lvl w:ilvl="8" w:tplc="B8E47CBC">
      <w:start w:val="1"/>
      <w:numFmt w:val="bullet"/>
      <w:lvlText w:val=""/>
      <w:lvlJc w:val="left"/>
      <w:pPr>
        <w:ind w:left="6480" w:hanging="360"/>
      </w:pPr>
      <w:rPr>
        <w:rFonts w:ascii="Wingdings" w:hAnsi="Wingdings" w:hint="default"/>
      </w:rPr>
    </w:lvl>
  </w:abstractNum>
  <w:abstractNum w:abstractNumId="60" w15:restartNumberingAfterBreak="0">
    <w:nsid w:val="4E3C0D3C"/>
    <w:multiLevelType w:val="multilevel"/>
    <w:tmpl w:val="C07C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E6C57FF"/>
    <w:multiLevelType w:val="hybridMultilevel"/>
    <w:tmpl w:val="04090001"/>
    <w:lvl w:ilvl="0" w:tplc="C11AB196">
      <w:start w:val="1"/>
      <w:numFmt w:val="bullet"/>
      <w:lvlText w:val=""/>
      <w:lvlJc w:val="left"/>
      <w:pPr>
        <w:tabs>
          <w:tab w:val="num" w:pos="360"/>
        </w:tabs>
        <w:ind w:left="360" w:hanging="360"/>
      </w:pPr>
      <w:rPr>
        <w:rFonts w:ascii="Symbol" w:hAnsi="Symbol" w:hint="default"/>
      </w:rPr>
    </w:lvl>
    <w:lvl w:ilvl="1" w:tplc="71E24996">
      <w:numFmt w:val="decimal"/>
      <w:lvlText w:val=""/>
      <w:lvlJc w:val="left"/>
    </w:lvl>
    <w:lvl w:ilvl="2" w:tplc="70363736">
      <w:numFmt w:val="decimal"/>
      <w:lvlText w:val=""/>
      <w:lvlJc w:val="left"/>
    </w:lvl>
    <w:lvl w:ilvl="3" w:tplc="6972C8E4">
      <w:numFmt w:val="decimal"/>
      <w:lvlText w:val=""/>
      <w:lvlJc w:val="left"/>
    </w:lvl>
    <w:lvl w:ilvl="4" w:tplc="76A8A5A8">
      <w:numFmt w:val="decimal"/>
      <w:lvlText w:val=""/>
      <w:lvlJc w:val="left"/>
    </w:lvl>
    <w:lvl w:ilvl="5" w:tplc="C6FE82CC">
      <w:numFmt w:val="decimal"/>
      <w:lvlText w:val=""/>
      <w:lvlJc w:val="left"/>
    </w:lvl>
    <w:lvl w:ilvl="6" w:tplc="3CF03C78">
      <w:numFmt w:val="decimal"/>
      <w:lvlText w:val=""/>
      <w:lvlJc w:val="left"/>
    </w:lvl>
    <w:lvl w:ilvl="7" w:tplc="4DD8CEDC">
      <w:numFmt w:val="decimal"/>
      <w:lvlText w:val=""/>
      <w:lvlJc w:val="left"/>
    </w:lvl>
    <w:lvl w:ilvl="8" w:tplc="5CDE3ADC">
      <w:numFmt w:val="decimal"/>
      <w:lvlText w:val=""/>
      <w:lvlJc w:val="left"/>
    </w:lvl>
  </w:abstractNum>
  <w:abstractNum w:abstractNumId="62" w15:restartNumberingAfterBreak="0">
    <w:nsid w:val="4ED212DF"/>
    <w:multiLevelType w:val="hybridMultilevel"/>
    <w:tmpl w:val="755022F0"/>
    <w:lvl w:ilvl="0" w:tplc="C4B00ACA">
      <w:start w:val="1"/>
      <w:numFmt w:val="bullet"/>
      <w:lvlText w:val="·"/>
      <w:lvlJc w:val="left"/>
      <w:pPr>
        <w:ind w:left="720" w:hanging="360"/>
      </w:pPr>
      <w:rPr>
        <w:rFonts w:ascii="Symbol" w:hAnsi="Symbol" w:hint="default"/>
      </w:rPr>
    </w:lvl>
    <w:lvl w:ilvl="1" w:tplc="51F6B10A">
      <w:start w:val="1"/>
      <w:numFmt w:val="bullet"/>
      <w:lvlText w:val="o"/>
      <w:lvlJc w:val="left"/>
      <w:pPr>
        <w:ind w:left="1440" w:hanging="360"/>
      </w:pPr>
      <w:rPr>
        <w:rFonts w:ascii="Courier New" w:hAnsi="Courier New" w:hint="default"/>
      </w:rPr>
    </w:lvl>
    <w:lvl w:ilvl="2" w:tplc="469AE404">
      <w:start w:val="1"/>
      <w:numFmt w:val="bullet"/>
      <w:lvlText w:val=""/>
      <w:lvlJc w:val="left"/>
      <w:pPr>
        <w:ind w:left="2160" w:hanging="360"/>
      </w:pPr>
      <w:rPr>
        <w:rFonts w:ascii="Wingdings" w:hAnsi="Wingdings" w:hint="default"/>
      </w:rPr>
    </w:lvl>
    <w:lvl w:ilvl="3" w:tplc="18BA0CFE">
      <w:start w:val="1"/>
      <w:numFmt w:val="bullet"/>
      <w:lvlText w:val=""/>
      <w:lvlJc w:val="left"/>
      <w:pPr>
        <w:ind w:left="2880" w:hanging="360"/>
      </w:pPr>
      <w:rPr>
        <w:rFonts w:ascii="Symbol" w:hAnsi="Symbol" w:hint="default"/>
      </w:rPr>
    </w:lvl>
    <w:lvl w:ilvl="4" w:tplc="A8F2BD50">
      <w:start w:val="1"/>
      <w:numFmt w:val="bullet"/>
      <w:lvlText w:val="o"/>
      <w:lvlJc w:val="left"/>
      <w:pPr>
        <w:ind w:left="3600" w:hanging="360"/>
      </w:pPr>
      <w:rPr>
        <w:rFonts w:ascii="Courier New" w:hAnsi="Courier New" w:hint="default"/>
      </w:rPr>
    </w:lvl>
    <w:lvl w:ilvl="5" w:tplc="1CBE2FF2">
      <w:start w:val="1"/>
      <w:numFmt w:val="bullet"/>
      <w:lvlText w:val=""/>
      <w:lvlJc w:val="left"/>
      <w:pPr>
        <w:ind w:left="4320" w:hanging="360"/>
      </w:pPr>
      <w:rPr>
        <w:rFonts w:ascii="Wingdings" w:hAnsi="Wingdings" w:hint="default"/>
      </w:rPr>
    </w:lvl>
    <w:lvl w:ilvl="6" w:tplc="B38E0090">
      <w:start w:val="1"/>
      <w:numFmt w:val="bullet"/>
      <w:lvlText w:val=""/>
      <w:lvlJc w:val="left"/>
      <w:pPr>
        <w:ind w:left="5040" w:hanging="360"/>
      </w:pPr>
      <w:rPr>
        <w:rFonts w:ascii="Symbol" w:hAnsi="Symbol" w:hint="default"/>
      </w:rPr>
    </w:lvl>
    <w:lvl w:ilvl="7" w:tplc="D354FC34">
      <w:start w:val="1"/>
      <w:numFmt w:val="bullet"/>
      <w:lvlText w:val="o"/>
      <w:lvlJc w:val="left"/>
      <w:pPr>
        <w:ind w:left="5760" w:hanging="360"/>
      </w:pPr>
      <w:rPr>
        <w:rFonts w:ascii="Courier New" w:hAnsi="Courier New" w:hint="default"/>
      </w:rPr>
    </w:lvl>
    <w:lvl w:ilvl="8" w:tplc="0440872C">
      <w:start w:val="1"/>
      <w:numFmt w:val="bullet"/>
      <w:lvlText w:val=""/>
      <w:lvlJc w:val="left"/>
      <w:pPr>
        <w:ind w:left="6480" w:hanging="360"/>
      </w:pPr>
      <w:rPr>
        <w:rFonts w:ascii="Wingdings" w:hAnsi="Wingdings" w:hint="default"/>
      </w:rPr>
    </w:lvl>
  </w:abstractNum>
  <w:abstractNum w:abstractNumId="63" w15:restartNumberingAfterBreak="0">
    <w:nsid w:val="54B972E8"/>
    <w:multiLevelType w:val="hybridMultilevel"/>
    <w:tmpl w:val="07025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AA6D00"/>
    <w:multiLevelType w:val="hybridMultilevel"/>
    <w:tmpl w:val="04090001"/>
    <w:lvl w:ilvl="0" w:tplc="D334F0EA">
      <w:start w:val="1"/>
      <w:numFmt w:val="bullet"/>
      <w:lvlText w:val=""/>
      <w:lvlJc w:val="left"/>
      <w:pPr>
        <w:ind w:left="720" w:hanging="360"/>
      </w:pPr>
      <w:rPr>
        <w:rFonts w:ascii="Symbol" w:hAnsi="Symbol" w:hint="default"/>
      </w:rPr>
    </w:lvl>
    <w:lvl w:ilvl="1" w:tplc="DCB80C28">
      <w:numFmt w:val="decimal"/>
      <w:lvlText w:val=""/>
      <w:lvlJc w:val="left"/>
    </w:lvl>
    <w:lvl w:ilvl="2" w:tplc="A2588756">
      <w:numFmt w:val="decimal"/>
      <w:lvlText w:val=""/>
      <w:lvlJc w:val="left"/>
    </w:lvl>
    <w:lvl w:ilvl="3" w:tplc="5860E09C">
      <w:numFmt w:val="decimal"/>
      <w:lvlText w:val=""/>
      <w:lvlJc w:val="left"/>
    </w:lvl>
    <w:lvl w:ilvl="4" w:tplc="3F16A1C2">
      <w:numFmt w:val="decimal"/>
      <w:lvlText w:val=""/>
      <w:lvlJc w:val="left"/>
    </w:lvl>
    <w:lvl w:ilvl="5" w:tplc="33BAB240">
      <w:numFmt w:val="decimal"/>
      <w:lvlText w:val=""/>
      <w:lvlJc w:val="left"/>
    </w:lvl>
    <w:lvl w:ilvl="6" w:tplc="E6281C7A">
      <w:numFmt w:val="decimal"/>
      <w:lvlText w:val=""/>
      <w:lvlJc w:val="left"/>
    </w:lvl>
    <w:lvl w:ilvl="7" w:tplc="DE3666F0">
      <w:numFmt w:val="decimal"/>
      <w:lvlText w:val=""/>
      <w:lvlJc w:val="left"/>
    </w:lvl>
    <w:lvl w:ilvl="8" w:tplc="802CAAE6">
      <w:numFmt w:val="decimal"/>
      <w:lvlText w:val=""/>
      <w:lvlJc w:val="left"/>
    </w:lvl>
  </w:abstractNum>
  <w:abstractNum w:abstractNumId="65" w15:restartNumberingAfterBreak="0">
    <w:nsid w:val="5C363B27"/>
    <w:multiLevelType w:val="hybridMultilevel"/>
    <w:tmpl w:val="9F587DF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E9D6728"/>
    <w:multiLevelType w:val="multilevel"/>
    <w:tmpl w:val="5226E97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ind w:left="2880" w:hanging="360"/>
      </w:pPr>
      <w:rPr>
        <w:rFonts w:ascii="Wingdings" w:hAnsi="Wingdings" w:hint="default"/>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68C20049"/>
    <w:multiLevelType w:val="hybridMultilevel"/>
    <w:tmpl w:val="FDB6DF80"/>
    <w:lvl w:ilvl="0" w:tplc="E8CA1450">
      <w:start w:val="1"/>
      <w:numFmt w:val="bullet"/>
      <w:lvlText w:val=""/>
      <w:lvlJc w:val="left"/>
      <w:pPr>
        <w:ind w:left="720" w:hanging="360"/>
      </w:pPr>
      <w:rPr>
        <w:rFonts w:ascii="Symbol" w:hAnsi="Symbol" w:hint="default"/>
      </w:rPr>
    </w:lvl>
    <w:lvl w:ilvl="1" w:tplc="894A6322">
      <w:start w:val="1"/>
      <w:numFmt w:val="bullet"/>
      <w:lvlText w:val="o"/>
      <w:lvlJc w:val="left"/>
      <w:pPr>
        <w:ind w:left="1440" w:hanging="360"/>
      </w:pPr>
      <w:rPr>
        <w:rFonts w:ascii="Courier New" w:hAnsi="Courier New" w:hint="default"/>
      </w:rPr>
    </w:lvl>
    <w:lvl w:ilvl="2" w:tplc="907EBF0C">
      <w:start w:val="1"/>
      <w:numFmt w:val="bullet"/>
      <w:lvlText w:val=""/>
      <w:lvlJc w:val="left"/>
      <w:pPr>
        <w:ind w:left="2160" w:hanging="360"/>
      </w:pPr>
      <w:rPr>
        <w:rFonts w:ascii="Wingdings" w:hAnsi="Wingdings" w:hint="default"/>
      </w:rPr>
    </w:lvl>
    <w:lvl w:ilvl="3" w:tplc="E928690C">
      <w:start w:val="1"/>
      <w:numFmt w:val="bullet"/>
      <w:lvlText w:val=""/>
      <w:lvlJc w:val="left"/>
      <w:pPr>
        <w:ind w:left="2880" w:hanging="360"/>
      </w:pPr>
      <w:rPr>
        <w:rFonts w:ascii="Symbol" w:hAnsi="Symbol" w:hint="default"/>
      </w:rPr>
    </w:lvl>
    <w:lvl w:ilvl="4" w:tplc="89EEECB2">
      <w:start w:val="1"/>
      <w:numFmt w:val="bullet"/>
      <w:lvlText w:val="o"/>
      <w:lvlJc w:val="left"/>
      <w:pPr>
        <w:ind w:left="3600" w:hanging="360"/>
      </w:pPr>
      <w:rPr>
        <w:rFonts w:ascii="Courier New" w:hAnsi="Courier New" w:hint="default"/>
      </w:rPr>
    </w:lvl>
    <w:lvl w:ilvl="5" w:tplc="F0AA62E4">
      <w:start w:val="1"/>
      <w:numFmt w:val="bullet"/>
      <w:lvlText w:val=""/>
      <w:lvlJc w:val="left"/>
      <w:pPr>
        <w:ind w:left="4320" w:hanging="360"/>
      </w:pPr>
      <w:rPr>
        <w:rFonts w:ascii="Wingdings" w:hAnsi="Wingdings" w:hint="default"/>
      </w:rPr>
    </w:lvl>
    <w:lvl w:ilvl="6" w:tplc="5F2A3B32">
      <w:start w:val="1"/>
      <w:numFmt w:val="bullet"/>
      <w:lvlText w:val=""/>
      <w:lvlJc w:val="left"/>
      <w:pPr>
        <w:ind w:left="5040" w:hanging="360"/>
      </w:pPr>
      <w:rPr>
        <w:rFonts w:ascii="Symbol" w:hAnsi="Symbol" w:hint="default"/>
      </w:rPr>
    </w:lvl>
    <w:lvl w:ilvl="7" w:tplc="785E2290">
      <w:start w:val="1"/>
      <w:numFmt w:val="bullet"/>
      <w:lvlText w:val="o"/>
      <w:lvlJc w:val="left"/>
      <w:pPr>
        <w:ind w:left="5760" w:hanging="360"/>
      </w:pPr>
      <w:rPr>
        <w:rFonts w:ascii="Courier New" w:hAnsi="Courier New" w:hint="default"/>
      </w:rPr>
    </w:lvl>
    <w:lvl w:ilvl="8" w:tplc="6CD6D5EC">
      <w:start w:val="1"/>
      <w:numFmt w:val="bullet"/>
      <w:lvlText w:val=""/>
      <w:lvlJc w:val="left"/>
      <w:pPr>
        <w:ind w:left="6480" w:hanging="360"/>
      </w:pPr>
      <w:rPr>
        <w:rFonts w:ascii="Wingdings" w:hAnsi="Wingdings" w:hint="default"/>
      </w:rPr>
    </w:lvl>
  </w:abstractNum>
  <w:abstractNum w:abstractNumId="68" w15:restartNumberingAfterBreak="0">
    <w:nsid w:val="68CF254A"/>
    <w:multiLevelType w:val="multilevel"/>
    <w:tmpl w:val="5FA2661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695958AA"/>
    <w:multiLevelType w:val="hybridMultilevel"/>
    <w:tmpl w:val="57526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15:restartNumberingAfterBreak="0">
    <w:nsid w:val="6BB00F6E"/>
    <w:multiLevelType w:val="multilevel"/>
    <w:tmpl w:val="4FE4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D471CBF"/>
    <w:multiLevelType w:val="multilevel"/>
    <w:tmpl w:val="C022946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DD96D6E"/>
    <w:multiLevelType w:val="multilevel"/>
    <w:tmpl w:val="A7144D3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ind w:left="2880" w:hanging="360"/>
      </w:pPr>
      <w:rPr>
        <w:rFonts w:ascii="Wingdings" w:hAnsi="Wingdings" w:hint="default"/>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6E9FBFCE"/>
    <w:multiLevelType w:val="hybridMultilevel"/>
    <w:tmpl w:val="9140C804"/>
    <w:lvl w:ilvl="0" w:tplc="B8BA62D6">
      <w:start w:val="1"/>
      <w:numFmt w:val="bullet"/>
      <w:lvlText w:val="·"/>
      <w:lvlJc w:val="left"/>
      <w:pPr>
        <w:ind w:left="720" w:hanging="360"/>
      </w:pPr>
      <w:rPr>
        <w:rFonts w:ascii="Symbol" w:hAnsi="Symbol" w:hint="default"/>
      </w:rPr>
    </w:lvl>
    <w:lvl w:ilvl="1" w:tplc="22FED1E4">
      <w:start w:val="1"/>
      <w:numFmt w:val="bullet"/>
      <w:lvlText w:val="o"/>
      <w:lvlJc w:val="left"/>
      <w:pPr>
        <w:ind w:left="1440" w:hanging="360"/>
      </w:pPr>
      <w:rPr>
        <w:rFonts w:ascii="Courier New" w:hAnsi="Courier New" w:hint="default"/>
      </w:rPr>
    </w:lvl>
    <w:lvl w:ilvl="2" w:tplc="B194FE90">
      <w:start w:val="1"/>
      <w:numFmt w:val="bullet"/>
      <w:lvlText w:val=""/>
      <w:lvlJc w:val="left"/>
      <w:pPr>
        <w:ind w:left="2160" w:hanging="360"/>
      </w:pPr>
      <w:rPr>
        <w:rFonts w:ascii="Wingdings" w:hAnsi="Wingdings" w:hint="default"/>
      </w:rPr>
    </w:lvl>
    <w:lvl w:ilvl="3" w:tplc="7D5479D6">
      <w:start w:val="1"/>
      <w:numFmt w:val="bullet"/>
      <w:lvlText w:val=""/>
      <w:lvlJc w:val="left"/>
      <w:pPr>
        <w:ind w:left="2880" w:hanging="360"/>
      </w:pPr>
      <w:rPr>
        <w:rFonts w:ascii="Symbol" w:hAnsi="Symbol" w:hint="default"/>
      </w:rPr>
    </w:lvl>
    <w:lvl w:ilvl="4" w:tplc="A498FBC8">
      <w:start w:val="1"/>
      <w:numFmt w:val="bullet"/>
      <w:lvlText w:val="o"/>
      <w:lvlJc w:val="left"/>
      <w:pPr>
        <w:ind w:left="3600" w:hanging="360"/>
      </w:pPr>
      <w:rPr>
        <w:rFonts w:ascii="Courier New" w:hAnsi="Courier New" w:hint="default"/>
      </w:rPr>
    </w:lvl>
    <w:lvl w:ilvl="5" w:tplc="B41288B4">
      <w:start w:val="1"/>
      <w:numFmt w:val="bullet"/>
      <w:lvlText w:val=""/>
      <w:lvlJc w:val="left"/>
      <w:pPr>
        <w:ind w:left="4320" w:hanging="360"/>
      </w:pPr>
      <w:rPr>
        <w:rFonts w:ascii="Wingdings" w:hAnsi="Wingdings" w:hint="default"/>
      </w:rPr>
    </w:lvl>
    <w:lvl w:ilvl="6" w:tplc="FE5006EC">
      <w:start w:val="1"/>
      <w:numFmt w:val="bullet"/>
      <w:lvlText w:val=""/>
      <w:lvlJc w:val="left"/>
      <w:pPr>
        <w:ind w:left="5040" w:hanging="360"/>
      </w:pPr>
      <w:rPr>
        <w:rFonts w:ascii="Symbol" w:hAnsi="Symbol" w:hint="default"/>
      </w:rPr>
    </w:lvl>
    <w:lvl w:ilvl="7" w:tplc="D30E7F90">
      <w:start w:val="1"/>
      <w:numFmt w:val="bullet"/>
      <w:lvlText w:val="o"/>
      <w:lvlJc w:val="left"/>
      <w:pPr>
        <w:ind w:left="5760" w:hanging="360"/>
      </w:pPr>
      <w:rPr>
        <w:rFonts w:ascii="Courier New" w:hAnsi="Courier New" w:hint="default"/>
      </w:rPr>
    </w:lvl>
    <w:lvl w:ilvl="8" w:tplc="217E34B0">
      <w:start w:val="1"/>
      <w:numFmt w:val="bullet"/>
      <w:lvlText w:val=""/>
      <w:lvlJc w:val="left"/>
      <w:pPr>
        <w:ind w:left="6480" w:hanging="360"/>
      </w:pPr>
      <w:rPr>
        <w:rFonts w:ascii="Wingdings" w:hAnsi="Wingdings" w:hint="default"/>
      </w:rPr>
    </w:lvl>
  </w:abstractNum>
  <w:abstractNum w:abstractNumId="74" w15:restartNumberingAfterBreak="0">
    <w:nsid w:val="75614E2F"/>
    <w:multiLevelType w:val="hybridMultilevel"/>
    <w:tmpl w:val="2C367146"/>
    <w:lvl w:ilvl="0" w:tplc="04090015">
      <w:start w:val="1"/>
      <w:numFmt w:val="bullet"/>
      <w:pStyle w:val="Bullets"/>
      <w:lvlText w:val=""/>
      <w:lvlJc w:val="left"/>
      <w:pPr>
        <w:ind w:left="2146" w:hanging="360"/>
      </w:pPr>
      <w:rPr>
        <w:rFonts w:ascii="Symbol" w:hAnsi="Symbol" w:hint="default"/>
      </w:rPr>
    </w:lvl>
    <w:lvl w:ilvl="1" w:tplc="04090019">
      <w:start w:val="1"/>
      <w:numFmt w:val="bullet"/>
      <w:lvlText w:val="o"/>
      <w:lvlJc w:val="left"/>
      <w:pPr>
        <w:ind w:left="2866" w:hanging="360"/>
      </w:pPr>
      <w:rPr>
        <w:rFonts w:ascii="Courier New" w:hAnsi="Courier New" w:cs="Courier New" w:hint="default"/>
      </w:rPr>
    </w:lvl>
    <w:lvl w:ilvl="2" w:tplc="0409001B" w:tentative="1">
      <w:start w:val="1"/>
      <w:numFmt w:val="bullet"/>
      <w:lvlText w:val=""/>
      <w:lvlJc w:val="left"/>
      <w:pPr>
        <w:ind w:left="3586" w:hanging="360"/>
      </w:pPr>
      <w:rPr>
        <w:rFonts w:ascii="Wingdings" w:hAnsi="Wingdings" w:hint="default"/>
      </w:rPr>
    </w:lvl>
    <w:lvl w:ilvl="3" w:tplc="0409000F" w:tentative="1">
      <w:start w:val="1"/>
      <w:numFmt w:val="bullet"/>
      <w:lvlText w:val=""/>
      <w:lvlJc w:val="left"/>
      <w:pPr>
        <w:ind w:left="4306" w:hanging="360"/>
      </w:pPr>
      <w:rPr>
        <w:rFonts w:ascii="Symbol" w:hAnsi="Symbol" w:hint="default"/>
      </w:rPr>
    </w:lvl>
    <w:lvl w:ilvl="4" w:tplc="04090019" w:tentative="1">
      <w:start w:val="1"/>
      <w:numFmt w:val="bullet"/>
      <w:lvlText w:val="o"/>
      <w:lvlJc w:val="left"/>
      <w:pPr>
        <w:ind w:left="5026" w:hanging="360"/>
      </w:pPr>
      <w:rPr>
        <w:rFonts w:ascii="Courier New" w:hAnsi="Courier New" w:cs="Courier New" w:hint="default"/>
      </w:rPr>
    </w:lvl>
    <w:lvl w:ilvl="5" w:tplc="0409001B" w:tentative="1">
      <w:start w:val="1"/>
      <w:numFmt w:val="bullet"/>
      <w:lvlText w:val=""/>
      <w:lvlJc w:val="left"/>
      <w:pPr>
        <w:ind w:left="5746" w:hanging="360"/>
      </w:pPr>
      <w:rPr>
        <w:rFonts w:ascii="Wingdings" w:hAnsi="Wingdings" w:hint="default"/>
      </w:rPr>
    </w:lvl>
    <w:lvl w:ilvl="6" w:tplc="0409000F" w:tentative="1">
      <w:start w:val="1"/>
      <w:numFmt w:val="bullet"/>
      <w:lvlText w:val=""/>
      <w:lvlJc w:val="left"/>
      <w:pPr>
        <w:ind w:left="6466" w:hanging="360"/>
      </w:pPr>
      <w:rPr>
        <w:rFonts w:ascii="Symbol" w:hAnsi="Symbol" w:hint="default"/>
      </w:rPr>
    </w:lvl>
    <w:lvl w:ilvl="7" w:tplc="04090019" w:tentative="1">
      <w:start w:val="1"/>
      <w:numFmt w:val="bullet"/>
      <w:lvlText w:val="o"/>
      <w:lvlJc w:val="left"/>
      <w:pPr>
        <w:ind w:left="7186" w:hanging="360"/>
      </w:pPr>
      <w:rPr>
        <w:rFonts w:ascii="Courier New" w:hAnsi="Courier New" w:cs="Courier New" w:hint="default"/>
      </w:rPr>
    </w:lvl>
    <w:lvl w:ilvl="8" w:tplc="0409001B" w:tentative="1">
      <w:start w:val="1"/>
      <w:numFmt w:val="bullet"/>
      <w:lvlText w:val=""/>
      <w:lvlJc w:val="left"/>
      <w:pPr>
        <w:ind w:left="7906" w:hanging="360"/>
      </w:pPr>
      <w:rPr>
        <w:rFonts w:ascii="Wingdings" w:hAnsi="Wingdings" w:hint="default"/>
      </w:rPr>
    </w:lvl>
  </w:abstractNum>
  <w:abstractNum w:abstractNumId="75" w15:restartNumberingAfterBreak="0">
    <w:nsid w:val="770549E8"/>
    <w:multiLevelType w:val="multilevel"/>
    <w:tmpl w:val="1008783C"/>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decimal"/>
      <w:lvlText w:val="%3."/>
      <w:lvlJc w:val="left"/>
      <w:pPr>
        <w:ind w:left="720" w:hanging="360"/>
      </w:pPr>
    </w:lvl>
    <w:lvl w:ilvl="3">
      <w:start w:val="1"/>
      <w:numFmt w:val="upperLetter"/>
      <w:lvlText w:val="%4."/>
      <w:lvlJc w:val="left"/>
      <w:pPr>
        <w:ind w:left="1699" w:hanging="360"/>
      </w:pPr>
    </w:lvl>
    <w:lvl w:ilvl="4">
      <w:start w:val="1"/>
      <w:numFmt w:val="bullet"/>
      <w:lvlText w:val=""/>
      <w:lvlJc w:val="left"/>
      <w:pPr>
        <w:ind w:left="2160" w:hanging="360"/>
      </w:pPr>
      <w:rPr>
        <w:rFonts w:ascii="Symbol" w:hAnsi="Symbol" w:hint="default"/>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76" w15:restartNumberingAfterBreak="0">
    <w:nsid w:val="78471D62"/>
    <w:multiLevelType w:val="multilevel"/>
    <w:tmpl w:val="D8C6AC58"/>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decimal"/>
      <w:lvlText w:val="%3."/>
      <w:lvlJc w:val="left"/>
      <w:pPr>
        <w:ind w:left="990" w:hanging="360"/>
      </w:pPr>
    </w:lvl>
    <w:lvl w:ilvl="3">
      <w:start w:val="1"/>
      <w:numFmt w:val="bullet"/>
      <w:lvlText w:val=""/>
      <w:lvlJc w:val="left"/>
      <w:pPr>
        <w:ind w:left="1699" w:hanging="360"/>
      </w:pPr>
      <w:rPr>
        <w:rFonts w:ascii="Symbol" w:hAnsi="Symbol" w:hint="default"/>
      </w:rPr>
    </w:lvl>
    <w:lvl w:ilvl="4">
      <w:start w:val="1"/>
      <w:numFmt w:val="lowerLetter"/>
      <w:lvlText w:val="%5."/>
      <w:lvlJc w:val="left"/>
      <w:pPr>
        <w:ind w:left="2376" w:hanging="576"/>
      </w:pPr>
      <w:rPr>
        <w:rFonts w:hint="default"/>
        <w:sz w:val="24"/>
        <w:szCs w:val="24"/>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77" w15:restartNumberingAfterBreak="0">
    <w:nsid w:val="79823B77"/>
    <w:multiLevelType w:val="hybridMultilevel"/>
    <w:tmpl w:val="560A44D4"/>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B1C271E"/>
    <w:multiLevelType w:val="multilevel"/>
    <w:tmpl w:val="E3A82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B5F2BBD"/>
    <w:multiLevelType w:val="multilevel"/>
    <w:tmpl w:val="AA228EC6"/>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1076" w:hanging="446"/>
      </w:pPr>
      <w:rPr>
        <w:rFonts w:hint="default"/>
        <w:b/>
        <w:bCs/>
        <w:i w:val="0"/>
        <w:iCs w:val="0"/>
        <w:spacing w:val="-1"/>
        <w:w w:val="100"/>
        <w:sz w:val="24"/>
        <w:szCs w:val="24"/>
      </w:rPr>
    </w:lvl>
    <w:lvl w:ilvl="3">
      <w:start w:val="1"/>
      <w:numFmt w:val="bullet"/>
      <w:lvlText w:val=""/>
      <w:lvlJc w:val="left"/>
      <w:pPr>
        <w:ind w:left="2160" w:hanging="360"/>
      </w:pPr>
      <w:rPr>
        <w:rFonts w:ascii="Wingdings" w:hAnsi="Wingdings" w:hint="default"/>
      </w:rPr>
    </w:lvl>
    <w:lvl w:ilvl="4">
      <w:start w:val="1"/>
      <w:numFmt w:val="lowerLetter"/>
      <w:lvlText w:val="%5."/>
      <w:lvlJc w:val="left"/>
      <w:pPr>
        <w:ind w:left="2376" w:hanging="576"/>
      </w:pPr>
      <w:rPr>
        <w:rFonts w:hint="default"/>
        <w:sz w:val="20"/>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80" w15:restartNumberingAfterBreak="0">
    <w:nsid w:val="7C300BC1"/>
    <w:multiLevelType w:val="hybridMultilevel"/>
    <w:tmpl w:val="FFFFFFFF"/>
    <w:lvl w:ilvl="0" w:tplc="67C0ACA0">
      <w:start w:val="1"/>
      <w:numFmt w:val="bullet"/>
      <w:lvlText w:val=""/>
      <w:lvlJc w:val="left"/>
      <w:pPr>
        <w:ind w:left="720" w:hanging="360"/>
      </w:pPr>
      <w:rPr>
        <w:rFonts w:ascii="Symbol" w:hAnsi="Symbol" w:hint="default"/>
      </w:rPr>
    </w:lvl>
    <w:lvl w:ilvl="1" w:tplc="FFBC5B54">
      <w:start w:val="1"/>
      <w:numFmt w:val="bullet"/>
      <w:lvlText w:val="o"/>
      <w:lvlJc w:val="left"/>
      <w:pPr>
        <w:ind w:left="1440" w:hanging="360"/>
      </w:pPr>
      <w:rPr>
        <w:rFonts w:ascii="Courier New" w:hAnsi="Courier New" w:hint="default"/>
      </w:rPr>
    </w:lvl>
    <w:lvl w:ilvl="2" w:tplc="F998F5FA">
      <w:start w:val="1"/>
      <w:numFmt w:val="bullet"/>
      <w:lvlText w:val=""/>
      <w:lvlJc w:val="left"/>
      <w:pPr>
        <w:ind w:left="2160" w:hanging="360"/>
      </w:pPr>
      <w:rPr>
        <w:rFonts w:ascii="Wingdings" w:hAnsi="Wingdings" w:hint="default"/>
      </w:rPr>
    </w:lvl>
    <w:lvl w:ilvl="3" w:tplc="218A1436">
      <w:start w:val="1"/>
      <w:numFmt w:val="bullet"/>
      <w:lvlText w:val=""/>
      <w:lvlJc w:val="left"/>
      <w:pPr>
        <w:ind w:left="2880" w:hanging="360"/>
      </w:pPr>
      <w:rPr>
        <w:rFonts w:ascii="Symbol" w:hAnsi="Symbol" w:hint="default"/>
      </w:rPr>
    </w:lvl>
    <w:lvl w:ilvl="4" w:tplc="B5226B42">
      <w:start w:val="1"/>
      <w:numFmt w:val="bullet"/>
      <w:lvlText w:val="o"/>
      <w:lvlJc w:val="left"/>
      <w:pPr>
        <w:ind w:left="3600" w:hanging="360"/>
      </w:pPr>
      <w:rPr>
        <w:rFonts w:ascii="Courier New" w:hAnsi="Courier New" w:hint="default"/>
      </w:rPr>
    </w:lvl>
    <w:lvl w:ilvl="5" w:tplc="318884E0">
      <w:start w:val="1"/>
      <w:numFmt w:val="bullet"/>
      <w:lvlText w:val=""/>
      <w:lvlJc w:val="left"/>
      <w:pPr>
        <w:ind w:left="4320" w:hanging="360"/>
      </w:pPr>
      <w:rPr>
        <w:rFonts w:ascii="Wingdings" w:hAnsi="Wingdings" w:hint="default"/>
      </w:rPr>
    </w:lvl>
    <w:lvl w:ilvl="6" w:tplc="F28460F6">
      <w:start w:val="1"/>
      <w:numFmt w:val="bullet"/>
      <w:lvlText w:val=""/>
      <w:lvlJc w:val="left"/>
      <w:pPr>
        <w:ind w:left="5040" w:hanging="360"/>
      </w:pPr>
      <w:rPr>
        <w:rFonts w:ascii="Symbol" w:hAnsi="Symbol" w:hint="default"/>
      </w:rPr>
    </w:lvl>
    <w:lvl w:ilvl="7" w:tplc="370E6436">
      <w:start w:val="1"/>
      <w:numFmt w:val="bullet"/>
      <w:lvlText w:val="o"/>
      <w:lvlJc w:val="left"/>
      <w:pPr>
        <w:ind w:left="5760" w:hanging="360"/>
      </w:pPr>
      <w:rPr>
        <w:rFonts w:ascii="Courier New" w:hAnsi="Courier New" w:hint="default"/>
      </w:rPr>
    </w:lvl>
    <w:lvl w:ilvl="8" w:tplc="D6CCD32E">
      <w:start w:val="1"/>
      <w:numFmt w:val="bullet"/>
      <w:lvlText w:val=""/>
      <w:lvlJc w:val="left"/>
      <w:pPr>
        <w:ind w:left="6480" w:hanging="360"/>
      </w:pPr>
      <w:rPr>
        <w:rFonts w:ascii="Wingdings" w:hAnsi="Wingdings" w:hint="default"/>
      </w:rPr>
    </w:lvl>
  </w:abstractNum>
  <w:num w:numId="1" w16cid:durableId="2055275332">
    <w:abstractNumId w:val="53"/>
  </w:num>
  <w:num w:numId="2" w16cid:durableId="213126637">
    <w:abstractNumId w:val="30"/>
  </w:num>
  <w:num w:numId="3" w16cid:durableId="2130584158">
    <w:abstractNumId w:val="80"/>
  </w:num>
  <w:num w:numId="4" w16cid:durableId="39941492">
    <w:abstractNumId w:val="1"/>
  </w:num>
  <w:num w:numId="5" w16cid:durableId="728381988">
    <w:abstractNumId w:val="43"/>
  </w:num>
  <w:num w:numId="6" w16cid:durableId="642076930">
    <w:abstractNumId w:val="33"/>
  </w:num>
  <w:num w:numId="7" w16cid:durableId="856772243">
    <w:abstractNumId w:val="23"/>
  </w:num>
  <w:num w:numId="8" w16cid:durableId="1890066890">
    <w:abstractNumId w:val="58"/>
  </w:num>
  <w:num w:numId="9" w16cid:durableId="808523096">
    <w:abstractNumId w:val="26"/>
  </w:num>
  <w:num w:numId="10" w16cid:durableId="1074938333">
    <w:abstractNumId w:val="73"/>
  </w:num>
  <w:num w:numId="11" w16cid:durableId="980186576">
    <w:abstractNumId w:val="28"/>
  </w:num>
  <w:num w:numId="12" w16cid:durableId="632563964">
    <w:abstractNumId w:val="16"/>
  </w:num>
  <w:num w:numId="13" w16cid:durableId="984091287">
    <w:abstractNumId w:val="47"/>
  </w:num>
  <w:num w:numId="14" w16cid:durableId="1187519835">
    <w:abstractNumId w:val="17"/>
  </w:num>
  <w:num w:numId="15" w16cid:durableId="350765955">
    <w:abstractNumId w:val="62"/>
  </w:num>
  <w:num w:numId="16" w16cid:durableId="1988239926">
    <w:abstractNumId w:val="57"/>
  </w:num>
  <w:num w:numId="17" w16cid:durableId="66267461">
    <w:abstractNumId w:val="6"/>
  </w:num>
  <w:num w:numId="18" w16cid:durableId="1747025514">
    <w:abstractNumId w:val="10"/>
  </w:num>
  <w:num w:numId="19" w16cid:durableId="1520122977">
    <w:abstractNumId w:val="59"/>
  </w:num>
  <w:num w:numId="20" w16cid:durableId="13042312">
    <w:abstractNumId w:val="31"/>
  </w:num>
  <w:num w:numId="21" w16cid:durableId="945429440">
    <w:abstractNumId w:val="51"/>
  </w:num>
  <w:num w:numId="22" w16cid:durableId="1229993743">
    <w:abstractNumId w:val="61"/>
  </w:num>
  <w:num w:numId="23" w16cid:durableId="324866660">
    <w:abstractNumId w:val="27"/>
  </w:num>
  <w:num w:numId="24" w16cid:durableId="4668188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5400111">
    <w:abstractNumId w:val="71"/>
  </w:num>
  <w:num w:numId="26" w16cid:durableId="51199027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196707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7128851">
    <w:abstractNumId w:val="64"/>
  </w:num>
  <w:num w:numId="29" w16cid:durableId="120274808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064992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1277052">
    <w:abstractNumId w:val="3"/>
  </w:num>
  <w:num w:numId="32" w16cid:durableId="192014148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7362994">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8518309">
    <w:abstractNumId w:val="45"/>
  </w:num>
  <w:num w:numId="35" w16cid:durableId="189997546">
    <w:abstractNumId w:val="21"/>
  </w:num>
  <w:num w:numId="36" w16cid:durableId="13379013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3579535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22437555">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782472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9214831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6681501">
    <w:abstractNumId w:val="9"/>
  </w:num>
  <w:num w:numId="42" w16cid:durableId="1262448322">
    <w:abstractNumId w:val="44"/>
  </w:num>
  <w:num w:numId="43" w16cid:durableId="727145128">
    <w:abstractNumId w:val="63"/>
  </w:num>
  <w:num w:numId="44" w16cid:durableId="860362471">
    <w:abstractNumId w:val="74"/>
  </w:num>
  <w:num w:numId="45" w16cid:durableId="552498426">
    <w:abstractNumId w:val="15"/>
  </w:num>
  <w:num w:numId="46" w16cid:durableId="547911539">
    <w:abstractNumId w:val="11"/>
  </w:num>
  <w:num w:numId="47" w16cid:durableId="1395198370">
    <w:abstractNumId w:val="35"/>
  </w:num>
  <w:num w:numId="48" w16cid:durableId="965161710">
    <w:abstractNumId w:val="22"/>
  </w:num>
  <w:num w:numId="49" w16cid:durableId="1145195261">
    <w:abstractNumId w:val="78"/>
  </w:num>
  <w:num w:numId="50" w16cid:durableId="133985040">
    <w:abstractNumId w:val="68"/>
  </w:num>
  <w:num w:numId="51" w16cid:durableId="1928035882">
    <w:abstractNumId w:val="24"/>
  </w:num>
  <w:num w:numId="52" w16cid:durableId="1129204896">
    <w:abstractNumId w:val="14"/>
  </w:num>
  <w:num w:numId="53" w16cid:durableId="23600530">
    <w:abstractNumId w:val="20"/>
  </w:num>
  <w:num w:numId="54" w16cid:durableId="180365574">
    <w:abstractNumId w:val="77"/>
  </w:num>
  <w:num w:numId="55" w16cid:durableId="1858233306">
    <w:abstractNumId w:val="18"/>
  </w:num>
  <w:num w:numId="56" w16cid:durableId="331375080">
    <w:abstractNumId w:val="13"/>
  </w:num>
  <w:num w:numId="57" w16cid:durableId="1502113955">
    <w:abstractNumId w:val="60"/>
  </w:num>
  <w:num w:numId="58" w16cid:durableId="1473329339">
    <w:abstractNumId w:val="50"/>
  </w:num>
  <w:num w:numId="59" w16cid:durableId="838428632">
    <w:abstractNumId w:val="70"/>
  </w:num>
  <w:num w:numId="60" w16cid:durableId="1185943844">
    <w:abstractNumId w:val="48"/>
  </w:num>
  <w:num w:numId="61" w16cid:durableId="96946690">
    <w:abstractNumId w:val="37"/>
  </w:num>
  <w:num w:numId="62" w16cid:durableId="329218763">
    <w:abstractNumId w:val="5"/>
  </w:num>
  <w:num w:numId="63" w16cid:durableId="309485226">
    <w:abstractNumId w:val="42"/>
  </w:num>
  <w:num w:numId="64" w16cid:durableId="1767461060">
    <w:abstractNumId w:val="38"/>
  </w:num>
  <w:num w:numId="65" w16cid:durableId="210307093">
    <w:abstractNumId w:val="8"/>
  </w:num>
  <w:num w:numId="66" w16cid:durableId="450629798">
    <w:abstractNumId w:val="79"/>
  </w:num>
  <w:num w:numId="67" w16cid:durableId="2090812690">
    <w:abstractNumId w:val="75"/>
  </w:num>
  <w:num w:numId="68" w16cid:durableId="1444571063">
    <w:abstractNumId w:val="7"/>
  </w:num>
  <w:num w:numId="69" w16cid:durableId="1916820994">
    <w:abstractNumId w:val="76"/>
  </w:num>
  <w:num w:numId="70" w16cid:durableId="687945662">
    <w:abstractNumId w:val="41"/>
  </w:num>
  <w:num w:numId="71" w16cid:durableId="1890418040">
    <w:abstractNumId w:val="54"/>
  </w:num>
  <w:num w:numId="72" w16cid:durableId="1377123748">
    <w:abstractNumId w:val="4"/>
  </w:num>
  <w:num w:numId="73" w16cid:durableId="963149383">
    <w:abstractNumId w:val="40"/>
  </w:num>
  <w:num w:numId="74" w16cid:durableId="350492741">
    <w:abstractNumId w:val="65"/>
  </w:num>
  <w:num w:numId="75" w16cid:durableId="657614064">
    <w:abstractNumId w:val="12"/>
  </w:num>
  <w:num w:numId="76" w16cid:durableId="1794209512">
    <w:abstractNumId w:val="67"/>
  </w:num>
  <w:num w:numId="77" w16cid:durableId="1314027636">
    <w:abstractNumId w:val="74"/>
  </w:num>
  <w:num w:numId="78" w16cid:durableId="1833250810">
    <w:abstractNumId w:val="74"/>
  </w:num>
  <w:num w:numId="79" w16cid:durableId="761881077">
    <w:abstractNumId w:val="2"/>
  </w:num>
  <w:num w:numId="80" w16cid:durableId="1769159623">
    <w:abstractNumId w:val="0"/>
  </w:num>
  <w:num w:numId="81" w16cid:durableId="1222520645">
    <w:abstractNumId w:val="32"/>
  </w:num>
  <w:num w:numId="82" w16cid:durableId="298077726">
    <w:abstractNumId w:val="49"/>
  </w:num>
  <w:num w:numId="83" w16cid:durableId="1882010886">
    <w:abstractNumId w:val="72"/>
  </w:num>
  <w:num w:numId="84" w16cid:durableId="844592263">
    <w:abstractNumId w:val="66"/>
  </w:num>
  <w:num w:numId="85" w16cid:durableId="905189806">
    <w:abstractNumId w:val="3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38C"/>
    <w:rsid w:val="00000518"/>
    <w:rsid w:val="0000087F"/>
    <w:rsid w:val="0000159E"/>
    <w:rsid w:val="00001789"/>
    <w:rsid w:val="000026AC"/>
    <w:rsid w:val="000027C0"/>
    <w:rsid w:val="0000292C"/>
    <w:rsid w:val="00002E71"/>
    <w:rsid w:val="0000352A"/>
    <w:rsid w:val="00003BCB"/>
    <w:rsid w:val="00004681"/>
    <w:rsid w:val="000047BF"/>
    <w:rsid w:val="00005623"/>
    <w:rsid w:val="000058E9"/>
    <w:rsid w:val="000059F5"/>
    <w:rsid w:val="00007972"/>
    <w:rsid w:val="00007F1F"/>
    <w:rsid w:val="0001032F"/>
    <w:rsid w:val="000115B6"/>
    <w:rsid w:val="000116E5"/>
    <w:rsid w:val="0001194C"/>
    <w:rsid w:val="00011DB8"/>
    <w:rsid w:val="00011E53"/>
    <w:rsid w:val="00012D00"/>
    <w:rsid w:val="00012F68"/>
    <w:rsid w:val="0001315E"/>
    <w:rsid w:val="000139DB"/>
    <w:rsid w:val="00014753"/>
    <w:rsid w:val="00014C15"/>
    <w:rsid w:val="000162BB"/>
    <w:rsid w:val="000164D5"/>
    <w:rsid w:val="000165F8"/>
    <w:rsid w:val="00016D63"/>
    <w:rsid w:val="00016D6E"/>
    <w:rsid w:val="00017599"/>
    <w:rsid w:val="00017F8C"/>
    <w:rsid w:val="0002009B"/>
    <w:rsid w:val="0002034E"/>
    <w:rsid w:val="00020B9B"/>
    <w:rsid w:val="00021465"/>
    <w:rsid w:val="00021B64"/>
    <w:rsid w:val="00022533"/>
    <w:rsid w:val="000225AD"/>
    <w:rsid w:val="00022781"/>
    <w:rsid w:val="00023279"/>
    <w:rsid w:val="00023431"/>
    <w:rsid w:val="000234B8"/>
    <w:rsid w:val="00023F08"/>
    <w:rsid w:val="0002438F"/>
    <w:rsid w:val="00024835"/>
    <w:rsid w:val="00024E7E"/>
    <w:rsid w:val="000250AF"/>
    <w:rsid w:val="000250EC"/>
    <w:rsid w:val="00026009"/>
    <w:rsid w:val="000262BF"/>
    <w:rsid w:val="000269CE"/>
    <w:rsid w:val="00026A37"/>
    <w:rsid w:val="00026A4C"/>
    <w:rsid w:val="00027DFA"/>
    <w:rsid w:val="0003073A"/>
    <w:rsid w:val="00030944"/>
    <w:rsid w:val="00031B25"/>
    <w:rsid w:val="00032545"/>
    <w:rsid w:val="000331B0"/>
    <w:rsid w:val="0003329E"/>
    <w:rsid w:val="00033647"/>
    <w:rsid w:val="000336F1"/>
    <w:rsid w:val="0003416A"/>
    <w:rsid w:val="00034C21"/>
    <w:rsid w:val="00035726"/>
    <w:rsid w:val="00035A64"/>
    <w:rsid w:val="00035C80"/>
    <w:rsid w:val="00036234"/>
    <w:rsid w:val="0003634A"/>
    <w:rsid w:val="00036CBE"/>
    <w:rsid w:val="0003767A"/>
    <w:rsid w:val="00037C29"/>
    <w:rsid w:val="000424E1"/>
    <w:rsid w:val="00044DA8"/>
    <w:rsid w:val="00045F79"/>
    <w:rsid w:val="0004688A"/>
    <w:rsid w:val="00046FC6"/>
    <w:rsid w:val="0005171F"/>
    <w:rsid w:val="00052623"/>
    <w:rsid w:val="00052EA5"/>
    <w:rsid w:val="0005347A"/>
    <w:rsid w:val="0005458D"/>
    <w:rsid w:val="0005477D"/>
    <w:rsid w:val="00054A63"/>
    <w:rsid w:val="00054DF5"/>
    <w:rsid w:val="0005505B"/>
    <w:rsid w:val="00055247"/>
    <w:rsid w:val="0005542B"/>
    <w:rsid w:val="00055D5E"/>
    <w:rsid w:val="00056C7E"/>
    <w:rsid w:val="000575A3"/>
    <w:rsid w:val="0005774F"/>
    <w:rsid w:val="00057DA6"/>
    <w:rsid w:val="000615CE"/>
    <w:rsid w:val="00062058"/>
    <w:rsid w:val="00062ADB"/>
    <w:rsid w:val="00062C57"/>
    <w:rsid w:val="00063984"/>
    <w:rsid w:val="00063BE3"/>
    <w:rsid w:val="00063EC5"/>
    <w:rsid w:val="00065703"/>
    <w:rsid w:val="00065945"/>
    <w:rsid w:val="00065F59"/>
    <w:rsid w:val="00066CEF"/>
    <w:rsid w:val="00066EC5"/>
    <w:rsid w:val="0006741B"/>
    <w:rsid w:val="000675A8"/>
    <w:rsid w:val="000701AF"/>
    <w:rsid w:val="00070938"/>
    <w:rsid w:val="00070BFD"/>
    <w:rsid w:val="00070D24"/>
    <w:rsid w:val="00071090"/>
    <w:rsid w:val="000714E4"/>
    <w:rsid w:val="00071B0F"/>
    <w:rsid w:val="00071C64"/>
    <w:rsid w:val="000721FE"/>
    <w:rsid w:val="00074BD0"/>
    <w:rsid w:val="00076094"/>
    <w:rsid w:val="000766BD"/>
    <w:rsid w:val="00077B0A"/>
    <w:rsid w:val="00080651"/>
    <w:rsid w:val="0008089D"/>
    <w:rsid w:val="00080C17"/>
    <w:rsid w:val="0008110A"/>
    <w:rsid w:val="00082369"/>
    <w:rsid w:val="000832D0"/>
    <w:rsid w:val="0008393C"/>
    <w:rsid w:val="00083D90"/>
    <w:rsid w:val="000854A3"/>
    <w:rsid w:val="0008599D"/>
    <w:rsid w:val="000859EF"/>
    <w:rsid w:val="00086F1B"/>
    <w:rsid w:val="00091D66"/>
    <w:rsid w:val="00092160"/>
    <w:rsid w:val="000923C2"/>
    <w:rsid w:val="00092A97"/>
    <w:rsid w:val="00095F31"/>
    <w:rsid w:val="000A21E4"/>
    <w:rsid w:val="000A2570"/>
    <w:rsid w:val="000A28C1"/>
    <w:rsid w:val="000A336B"/>
    <w:rsid w:val="000A364C"/>
    <w:rsid w:val="000A3B1B"/>
    <w:rsid w:val="000A3D28"/>
    <w:rsid w:val="000A652E"/>
    <w:rsid w:val="000A696E"/>
    <w:rsid w:val="000A7B65"/>
    <w:rsid w:val="000A7D5E"/>
    <w:rsid w:val="000B0374"/>
    <w:rsid w:val="000B15F0"/>
    <w:rsid w:val="000B2C89"/>
    <w:rsid w:val="000B362F"/>
    <w:rsid w:val="000B4804"/>
    <w:rsid w:val="000B497A"/>
    <w:rsid w:val="000B5778"/>
    <w:rsid w:val="000B5849"/>
    <w:rsid w:val="000B590B"/>
    <w:rsid w:val="000B709B"/>
    <w:rsid w:val="000B7368"/>
    <w:rsid w:val="000B7397"/>
    <w:rsid w:val="000C063D"/>
    <w:rsid w:val="000C144F"/>
    <w:rsid w:val="000C31E6"/>
    <w:rsid w:val="000C4793"/>
    <w:rsid w:val="000C597D"/>
    <w:rsid w:val="000C601E"/>
    <w:rsid w:val="000C6607"/>
    <w:rsid w:val="000C6CE2"/>
    <w:rsid w:val="000C76FA"/>
    <w:rsid w:val="000C773D"/>
    <w:rsid w:val="000D0EBB"/>
    <w:rsid w:val="000D28D2"/>
    <w:rsid w:val="000D29BA"/>
    <w:rsid w:val="000D2BD4"/>
    <w:rsid w:val="000D3068"/>
    <w:rsid w:val="000D3571"/>
    <w:rsid w:val="000D37AE"/>
    <w:rsid w:val="000D3A60"/>
    <w:rsid w:val="000D48FC"/>
    <w:rsid w:val="000D4B7F"/>
    <w:rsid w:val="000D50C6"/>
    <w:rsid w:val="000D5CCB"/>
    <w:rsid w:val="000D70CC"/>
    <w:rsid w:val="000D7D95"/>
    <w:rsid w:val="000E0A0A"/>
    <w:rsid w:val="000E0C04"/>
    <w:rsid w:val="000E0C14"/>
    <w:rsid w:val="000E1296"/>
    <w:rsid w:val="000E1355"/>
    <w:rsid w:val="000E16EC"/>
    <w:rsid w:val="000E1C2A"/>
    <w:rsid w:val="000E20EF"/>
    <w:rsid w:val="000E22E8"/>
    <w:rsid w:val="000E296B"/>
    <w:rsid w:val="000E29B0"/>
    <w:rsid w:val="000E3142"/>
    <w:rsid w:val="000E33EF"/>
    <w:rsid w:val="000E34D6"/>
    <w:rsid w:val="000E3E77"/>
    <w:rsid w:val="000E46F9"/>
    <w:rsid w:val="000E4747"/>
    <w:rsid w:val="000E4C3F"/>
    <w:rsid w:val="000E4F13"/>
    <w:rsid w:val="000E5A96"/>
    <w:rsid w:val="000E7BED"/>
    <w:rsid w:val="000E7D43"/>
    <w:rsid w:val="000F0055"/>
    <w:rsid w:val="000F0488"/>
    <w:rsid w:val="000F05C1"/>
    <w:rsid w:val="000F0DCE"/>
    <w:rsid w:val="000F13BB"/>
    <w:rsid w:val="000F1426"/>
    <w:rsid w:val="000F2691"/>
    <w:rsid w:val="000F2A0E"/>
    <w:rsid w:val="000F2E30"/>
    <w:rsid w:val="000F30A6"/>
    <w:rsid w:val="000F3774"/>
    <w:rsid w:val="000F38DB"/>
    <w:rsid w:val="000F3CFB"/>
    <w:rsid w:val="000F4575"/>
    <w:rsid w:val="000F5228"/>
    <w:rsid w:val="000F7107"/>
    <w:rsid w:val="000F719E"/>
    <w:rsid w:val="001003A3"/>
    <w:rsid w:val="00100541"/>
    <w:rsid w:val="00100D94"/>
    <w:rsid w:val="00100F75"/>
    <w:rsid w:val="00101B2C"/>
    <w:rsid w:val="00103026"/>
    <w:rsid w:val="0010550F"/>
    <w:rsid w:val="001068D7"/>
    <w:rsid w:val="0010762B"/>
    <w:rsid w:val="0011031E"/>
    <w:rsid w:val="00111045"/>
    <w:rsid w:val="00111E40"/>
    <w:rsid w:val="00111EDB"/>
    <w:rsid w:val="00112184"/>
    <w:rsid w:val="0011235E"/>
    <w:rsid w:val="00112EA8"/>
    <w:rsid w:val="001131A8"/>
    <w:rsid w:val="00113918"/>
    <w:rsid w:val="001140AD"/>
    <w:rsid w:val="0011463A"/>
    <w:rsid w:val="00115850"/>
    <w:rsid w:val="001158BD"/>
    <w:rsid w:val="00115D1F"/>
    <w:rsid w:val="001166AC"/>
    <w:rsid w:val="00117550"/>
    <w:rsid w:val="0011767D"/>
    <w:rsid w:val="00117C9A"/>
    <w:rsid w:val="001200BC"/>
    <w:rsid w:val="001201E5"/>
    <w:rsid w:val="0012038C"/>
    <w:rsid w:val="00120B37"/>
    <w:rsid w:val="00121137"/>
    <w:rsid w:val="00121408"/>
    <w:rsid w:val="001218BC"/>
    <w:rsid w:val="00121B56"/>
    <w:rsid w:val="00121CD2"/>
    <w:rsid w:val="00122D1B"/>
    <w:rsid w:val="001238A9"/>
    <w:rsid w:val="001238FE"/>
    <w:rsid w:val="001239E8"/>
    <w:rsid w:val="00124494"/>
    <w:rsid w:val="00124542"/>
    <w:rsid w:val="00124B84"/>
    <w:rsid w:val="00124BE8"/>
    <w:rsid w:val="00124DEC"/>
    <w:rsid w:val="0012540C"/>
    <w:rsid w:val="00126238"/>
    <w:rsid w:val="0012680A"/>
    <w:rsid w:val="001269B4"/>
    <w:rsid w:val="0012737E"/>
    <w:rsid w:val="00127845"/>
    <w:rsid w:val="001279FA"/>
    <w:rsid w:val="00131ABB"/>
    <w:rsid w:val="00131B7A"/>
    <w:rsid w:val="00132916"/>
    <w:rsid w:val="00132A57"/>
    <w:rsid w:val="00133D87"/>
    <w:rsid w:val="001341BA"/>
    <w:rsid w:val="001356CB"/>
    <w:rsid w:val="00135D97"/>
    <w:rsid w:val="0013628D"/>
    <w:rsid w:val="001371A5"/>
    <w:rsid w:val="001371D3"/>
    <w:rsid w:val="00137744"/>
    <w:rsid w:val="00141697"/>
    <w:rsid w:val="00143349"/>
    <w:rsid w:val="001434F2"/>
    <w:rsid w:val="0014351E"/>
    <w:rsid w:val="00145140"/>
    <w:rsid w:val="00145213"/>
    <w:rsid w:val="00146202"/>
    <w:rsid w:val="001471CD"/>
    <w:rsid w:val="001475CC"/>
    <w:rsid w:val="00147946"/>
    <w:rsid w:val="00151192"/>
    <w:rsid w:val="0015140D"/>
    <w:rsid w:val="00151CC4"/>
    <w:rsid w:val="00152B8F"/>
    <w:rsid w:val="0015422F"/>
    <w:rsid w:val="001542B3"/>
    <w:rsid w:val="0015648C"/>
    <w:rsid w:val="00156CA2"/>
    <w:rsid w:val="00157397"/>
    <w:rsid w:val="00157D7D"/>
    <w:rsid w:val="00157EBB"/>
    <w:rsid w:val="001607DA"/>
    <w:rsid w:val="00162128"/>
    <w:rsid w:val="00162791"/>
    <w:rsid w:val="00162C1C"/>
    <w:rsid w:val="00162D57"/>
    <w:rsid w:val="0016460B"/>
    <w:rsid w:val="00165252"/>
    <w:rsid w:val="00165697"/>
    <w:rsid w:val="00165F12"/>
    <w:rsid w:val="001666C7"/>
    <w:rsid w:val="00166BFD"/>
    <w:rsid w:val="00167155"/>
    <w:rsid w:val="00167666"/>
    <w:rsid w:val="00167B68"/>
    <w:rsid w:val="00167B98"/>
    <w:rsid w:val="00167D6F"/>
    <w:rsid w:val="0017096E"/>
    <w:rsid w:val="001714E8"/>
    <w:rsid w:val="001719EF"/>
    <w:rsid w:val="00171F53"/>
    <w:rsid w:val="0017286D"/>
    <w:rsid w:val="0017327C"/>
    <w:rsid w:val="001739C2"/>
    <w:rsid w:val="00173EA2"/>
    <w:rsid w:val="00174B66"/>
    <w:rsid w:val="00175831"/>
    <w:rsid w:val="001762D3"/>
    <w:rsid w:val="00177AAB"/>
    <w:rsid w:val="00177ADF"/>
    <w:rsid w:val="0018046E"/>
    <w:rsid w:val="00180B37"/>
    <w:rsid w:val="00180D43"/>
    <w:rsid w:val="00180DEC"/>
    <w:rsid w:val="001812BB"/>
    <w:rsid w:val="001822CC"/>
    <w:rsid w:val="0018234C"/>
    <w:rsid w:val="00183516"/>
    <w:rsid w:val="00184379"/>
    <w:rsid w:val="001843F1"/>
    <w:rsid w:val="001848F6"/>
    <w:rsid w:val="0018507A"/>
    <w:rsid w:val="001851A7"/>
    <w:rsid w:val="00185887"/>
    <w:rsid w:val="00185B73"/>
    <w:rsid w:val="00186156"/>
    <w:rsid w:val="00186639"/>
    <w:rsid w:val="0018B820"/>
    <w:rsid w:val="001913E1"/>
    <w:rsid w:val="00191657"/>
    <w:rsid w:val="00192416"/>
    <w:rsid w:val="00192495"/>
    <w:rsid w:val="0019381F"/>
    <w:rsid w:val="00193845"/>
    <w:rsid w:val="0019479B"/>
    <w:rsid w:val="0019547E"/>
    <w:rsid w:val="001954A7"/>
    <w:rsid w:val="001955D3"/>
    <w:rsid w:val="0019612F"/>
    <w:rsid w:val="001969D2"/>
    <w:rsid w:val="00196A80"/>
    <w:rsid w:val="00197AC2"/>
    <w:rsid w:val="001A0635"/>
    <w:rsid w:val="001A09C8"/>
    <w:rsid w:val="001A10CA"/>
    <w:rsid w:val="001A1AA8"/>
    <w:rsid w:val="001A1CA0"/>
    <w:rsid w:val="001A1CBF"/>
    <w:rsid w:val="001A2F12"/>
    <w:rsid w:val="001A33DC"/>
    <w:rsid w:val="001A357B"/>
    <w:rsid w:val="001A42AC"/>
    <w:rsid w:val="001A43EF"/>
    <w:rsid w:val="001A4FE7"/>
    <w:rsid w:val="001A5165"/>
    <w:rsid w:val="001A57D9"/>
    <w:rsid w:val="001A5F65"/>
    <w:rsid w:val="001A687D"/>
    <w:rsid w:val="001A7157"/>
    <w:rsid w:val="001A7B85"/>
    <w:rsid w:val="001A7FF4"/>
    <w:rsid w:val="001B0743"/>
    <w:rsid w:val="001B0F71"/>
    <w:rsid w:val="001B3178"/>
    <w:rsid w:val="001B4A17"/>
    <w:rsid w:val="001B4DDA"/>
    <w:rsid w:val="001B7F09"/>
    <w:rsid w:val="001B7F8C"/>
    <w:rsid w:val="001C016F"/>
    <w:rsid w:val="001C01F2"/>
    <w:rsid w:val="001C08DA"/>
    <w:rsid w:val="001C0B2B"/>
    <w:rsid w:val="001C285A"/>
    <w:rsid w:val="001C2F76"/>
    <w:rsid w:val="001C37B2"/>
    <w:rsid w:val="001C40AC"/>
    <w:rsid w:val="001C4C99"/>
    <w:rsid w:val="001C570B"/>
    <w:rsid w:val="001C7645"/>
    <w:rsid w:val="001C7828"/>
    <w:rsid w:val="001D061D"/>
    <w:rsid w:val="001D1944"/>
    <w:rsid w:val="001D1DF4"/>
    <w:rsid w:val="001D2453"/>
    <w:rsid w:val="001D2624"/>
    <w:rsid w:val="001D32FD"/>
    <w:rsid w:val="001D433E"/>
    <w:rsid w:val="001D456B"/>
    <w:rsid w:val="001D4688"/>
    <w:rsid w:val="001D5C6E"/>
    <w:rsid w:val="001D6520"/>
    <w:rsid w:val="001D6893"/>
    <w:rsid w:val="001D689F"/>
    <w:rsid w:val="001D7485"/>
    <w:rsid w:val="001D75B7"/>
    <w:rsid w:val="001D7D66"/>
    <w:rsid w:val="001D7E9B"/>
    <w:rsid w:val="001E07C0"/>
    <w:rsid w:val="001E1DF2"/>
    <w:rsid w:val="001E2CC1"/>
    <w:rsid w:val="001E3EC0"/>
    <w:rsid w:val="001E3F31"/>
    <w:rsid w:val="001E5512"/>
    <w:rsid w:val="001E5ADE"/>
    <w:rsid w:val="001E66ED"/>
    <w:rsid w:val="001E6F6F"/>
    <w:rsid w:val="001E6F7A"/>
    <w:rsid w:val="001E7272"/>
    <w:rsid w:val="001F0D4C"/>
    <w:rsid w:val="001F1372"/>
    <w:rsid w:val="001F36D3"/>
    <w:rsid w:val="001F3738"/>
    <w:rsid w:val="001F3C50"/>
    <w:rsid w:val="001F3DAB"/>
    <w:rsid w:val="001F45A7"/>
    <w:rsid w:val="001F4CF8"/>
    <w:rsid w:val="001F54AC"/>
    <w:rsid w:val="001F5F85"/>
    <w:rsid w:val="001F61C4"/>
    <w:rsid w:val="001F638C"/>
    <w:rsid w:val="001F656F"/>
    <w:rsid w:val="001F669D"/>
    <w:rsid w:val="001F66B3"/>
    <w:rsid w:val="001F711D"/>
    <w:rsid w:val="001F791F"/>
    <w:rsid w:val="001F7E9A"/>
    <w:rsid w:val="002006F1"/>
    <w:rsid w:val="002010BA"/>
    <w:rsid w:val="00201E34"/>
    <w:rsid w:val="002021FB"/>
    <w:rsid w:val="002027B0"/>
    <w:rsid w:val="00203046"/>
    <w:rsid w:val="002055CF"/>
    <w:rsid w:val="002057A8"/>
    <w:rsid w:val="00206224"/>
    <w:rsid w:val="0020652C"/>
    <w:rsid w:val="00206550"/>
    <w:rsid w:val="00207866"/>
    <w:rsid w:val="00207FFE"/>
    <w:rsid w:val="002106E3"/>
    <w:rsid w:val="00210AD5"/>
    <w:rsid w:val="00210C4B"/>
    <w:rsid w:val="002120C2"/>
    <w:rsid w:val="00212BAF"/>
    <w:rsid w:val="00212DA4"/>
    <w:rsid w:val="00213C83"/>
    <w:rsid w:val="00214433"/>
    <w:rsid w:val="00215D6F"/>
    <w:rsid w:val="00216F92"/>
    <w:rsid w:val="00220AA4"/>
    <w:rsid w:val="00220CE5"/>
    <w:rsid w:val="00220D19"/>
    <w:rsid w:val="00220D49"/>
    <w:rsid w:val="00220DEA"/>
    <w:rsid w:val="00220DF1"/>
    <w:rsid w:val="00220E69"/>
    <w:rsid w:val="00220F7B"/>
    <w:rsid w:val="00222ED6"/>
    <w:rsid w:val="00222F79"/>
    <w:rsid w:val="00223083"/>
    <w:rsid w:val="00223C12"/>
    <w:rsid w:val="00223FAC"/>
    <w:rsid w:val="0022478F"/>
    <w:rsid w:val="00224A15"/>
    <w:rsid w:val="00224B43"/>
    <w:rsid w:val="002268E9"/>
    <w:rsid w:val="00226A9A"/>
    <w:rsid w:val="00227237"/>
    <w:rsid w:val="002318B7"/>
    <w:rsid w:val="00231AE8"/>
    <w:rsid w:val="00231F4D"/>
    <w:rsid w:val="00232571"/>
    <w:rsid w:val="002334A6"/>
    <w:rsid w:val="0023362B"/>
    <w:rsid w:val="0023564F"/>
    <w:rsid w:val="0023619E"/>
    <w:rsid w:val="00236210"/>
    <w:rsid w:val="00236ABF"/>
    <w:rsid w:val="00237106"/>
    <w:rsid w:val="00237F83"/>
    <w:rsid w:val="0024169D"/>
    <w:rsid w:val="002416E7"/>
    <w:rsid w:val="00241E77"/>
    <w:rsid w:val="002426A0"/>
    <w:rsid w:val="00243C17"/>
    <w:rsid w:val="00244AD6"/>
    <w:rsid w:val="00244E60"/>
    <w:rsid w:val="00245922"/>
    <w:rsid w:val="00245987"/>
    <w:rsid w:val="00246C11"/>
    <w:rsid w:val="0024730B"/>
    <w:rsid w:val="00247584"/>
    <w:rsid w:val="00250728"/>
    <w:rsid w:val="0025115B"/>
    <w:rsid w:val="0025190D"/>
    <w:rsid w:val="00252106"/>
    <w:rsid w:val="00252371"/>
    <w:rsid w:val="002528DD"/>
    <w:rsid w:val="00252A34"/>
    <w:rsid w:val="00254BFA"/>
    <w:rsid w:val="00254DEC"/>
    <w:rsid w:val="00255766"/>
    <w:rsid w:val="002563C0"/>
    <w:rsid w:val="00256586"/>
    <w:rsid w:val="002567A6"/>
    <w:rsid w:val="00257A16"/>
    <w:rsid w:val="00257D2B"/>
    <w:rsid w:val="00260312"/>
    <w:rsid w:val="00260473"/>
    <w:rsid w:val="00260541"/>
    <w:rsid w:val="0026129B"/>
    <w:rsid w:val="002612F0"/>
    <w:rsid w:val="0026159A"/>
    <w:rsid w:val="002618D7"/>
    <w:rsid w:val="00261CF0"/>
    <w:rsid w:val="002625EA"/>
    <w:rsid w:val="00263CFA"/>
    <w:rsid w:val="00264ACA"/>
    <w:rsid w:val="00264BC9"/>
    <w:rsid w:val="00264DDE"/>
    <w:rsid w:val="00264F79"/>
    <w:rsid w:val="0026587F"/>
    <w:rsid w:val="0026651D"/>
    <w:rsid w:val="00266A2F"/>
    <w:rsid w:val="0026737D"/>
    <w:rsid w:val="00267F7C"/>
    <w:rsid w:val="00270168"/>
    <w:rsid w:val="002715C5"/>
    <w:rsid w:val="0027189F"/>
    <w:rsid w:val="0027214E"/>
    <w:rsid w:val="002721A9"/>
    <w:rsid w:val="00273AB4"/>
    <w:rsid w:val="00273E41"/>
    <w:rsid w:val="00274E03"/>
    <w:rsid w:val="00275485"/>
    <w:rsid w:val="00277294"/>
    <w:rsid w:val="00277343"/>
    <w:rsid w:val="002773CD"/>
    <w:rsid w:val="00277644"/>
    <w:rsid w:val="0027789A"/>
    <w:rsid w:val="00280069"/>
    <w:rsid w:val="0028048C"/>
    <w:rsid w:val="0028052B"/>
    <w:rsid w:val="002807CA"/>
    <w:rsid w:val="0028140D"/>
    <w:rsid w:val="002819D6"/>
    <w:rsid w:val="00282393"/>
    <w:rsid w:val="00283208"/>
    <w:rsid w:val="00283406"/>
    <w:rsid w:val="002836DD"/>
    <w:rsid w:val="00283778"/>
    <w:rsid w:val="00283D63"/>
    <w:rsid w:val="00283F6B"/>
    <w:rsid w:val="002842CC"/>
    <w:rsid w:val="002844F3"/>
    <w:rsid w:val="00284C64"/>
    <w:rsid w:val="00284C84"/>
    <w:rsid w:val="00284D10"/>
    <w:rsid w:val="0028546F"/>
    <w:rsid w:val="00285C26"/>
    <w:rsid w:val="00287136"/>
    <w:rsid w:val="00287166"/>
    <w:rsid w:val="00287208"/>
    <w:rsid w:val="002873FB"/>
    <w:rsid w:val="002907F6"/>
    <w:rsid w:val="00290860"/>
    <w:rsid w:val="00290B48"/>
    <w:rsid w:val="002917E1"/>
    <w:rsid w:val="00291ABB"/>
    <w:rsid w:val="00292E71"/>
    <w:rsid w:val="002932DD"/>
    <w:rsid w:val="0029375C"/>
    <w:rsid w:val="00293F88"/>
    <w:rsid w:val="00294087"/>
    <w:rsid w:val="00294316"/>
    <w:rsid w:val="00294CFB"/>
    <w:rsid w:val="0029600A"/>
    <w:rsid w:val="0029679C"/>
    <w:rsid w:val="002967A0"/>
    <w:rsid w:val="00297356"/>
    <w:rsid w:val="0029785E"/>
    <w:rsid w:val="002A1522"/>
    <w:rsid w:val="002A1779"/>
    <w:rsid w:val="002A222A"/>
    <w:rsid w:val="002A2723"/>
    <w:rsid w:val="002A2EAD"/>
    <w:rsid w:val="002A34DA"/>
    <w:rsid w:val="002A3627"/>
    <w:rsid w:val="002A3CB6"/>
    <w:rsid w:val="002A4270"/>
    <w:rsid w:val="002A4D52"/>
    <w:rsid w:val="002A4E9E"/>
    <w:rsid w:val="002A5F9A"/>
    <w:rsid w:val="002A657B"/>
    <w:rsid w:val="002A6745"/>
    <w:rsid w:val="002A6D33"/>
    <w:rsid w:val="002A6E2B"/>
    <w:rsid w:val="002A750A"/>
    <w:rsid w:val="002A7CE7"/>
    <w:rsid w:val="002B025F"/>
    <w:rsid w:val="002B0C37"/>
    <w:rsid w:val="002B10CF"/>
    <w:rsid w:val="002B196D"/>
    <w:rsid w:val="002B2A18"/>
    <w:rsid w:val="002B2C45"/>
    <w:rsid w:val="002B3349"/>
    <w:rsid w:val="002B4583"/>
    <w:rsid w:val="002B477C"/>
    <w:rsid w:val="002B5363"/>
    <w:rsid w:val="002B54F3"/>
    <w:rsid w:val="002B5865"/>
    <w:rsid w:val="002B692D"/>
    <w:rsid w:val="002B747E"/>
    <w:rsid w:val="002B7756"/>
    <w:rsid w:val="002B7FD5"/>
    <w:rsid w:val="002C0B31"/>
    <w:rsid w:val="002C0C23"/>
    <w:rsid w:val="002C123F"/>
    <w:rsid w:val="002C1639"/>
    <w:rsid w:val="002C1BC2"/>
    <w:rsid w:val="002C208F"/>
    <w:rsid w:val="002C21A6"/>
    <w:rsid w:val="002C2F41"/>
    <w:rsid w:val="002C3137"/>
    <w:rsid w:val="002C3600"/>
    <w:rsid w:val="002C42F4"/>
    <w:rsid w:val="002C45F4"/>
    <w:rsid w:val="002C48AE"/>
    <w:rsid w:val="002C66C1"/>
    <w:rsid w:val="002C72D3"/>
    <w:rsid w:val="002D1B1F"/>
    <w:rsid w:val="002D2376"/>
    <w:rsid w:val="002D2543"/>
    <w:rsid w:val="002D2B89"/>
    <w:rsid w:val="002D2C8F"/>
    <w:rsid w:val="002D3307"/>
    <w:rsid w:val="002D3DC4"/>
    <w:rsid w:val="002D3DED"/>
    <w:rsid w:val="002D4AEA"/>
    <w:rsid w:val="002D53B3"/>
    <w:rsid w:val="002D667F"/>
    <w:rsid w:val="002D6A19"/>
    <w:rsid w:val="002D6ADE"/>
    <w:rsid w:val="002D7C43"/>
    <w:rsid w:val="002E1D15"/>
    <w:rsid w:val="002E267A"/>
    <w:rsid w:val="002E2743"/>
    <w:rsid w:val="002E2CAB"/>
    <w:rsid w:val="002E2F32"/>
    <w:rsid w:val="002E465B"/>
    <w:rsid w:val="002E5556"/>
    <w:rsid w:val="002E6187"/>
    <w:rsid w:val="002E61C6"/>
    <w:rsid w:val="002E726F"/>
    <w:rsid w:val="002E7F1D"/>
    <w:rsid w:val="002E7FB5"/>
    <w:rsid w:val="002F0A44"/>
    <w:rsid w:val="002F1BE9"/>
    <w:rsid w:val="002F3248"/>
    <w:rsid w:val="002F3472"/>
    <w:rsid w:val="002F3AE7"/>
    <w:rsid w:val="002F3EC5"/>
    <w:rsid w:val="002F40F6"/>
    <w:rsid w:val="002F42F2"/>
    <w:rsid w:val="002F4321"/>
    <w:rsid w:val="002F62E5"/>
    <w:rsid w:val="002F6368"/>
    <w:rsid w:val="003000C7"/>
    <w:rsid w:val="00300630"/>
    <w:rsid w:val="0030190F"/>
    <w:rsid w:val="003022E9"/>
    <w:rsid w:val="00302719"/>
    <w:rsid w:val="003029C9"/>
    <w:rsid w:val="00303025"/>
    <w:rsid w:val="00303031"/>
    <w:rsid w:val="003041AD"/>
    <w:rsid w:val="0030509A"/>
    <w:rsid w:val="003056F6"/>
    <w:rsid w:val="003071CB"/>
    <w:rsid w:val="00307675"/>
    <w:rsid w:val="003104B5"/>
    <w:rsid w:val="00310A8E"/>
    <w:rsid w:val="0031105B"/>
    <w:rsid w:val="00311645"/>
    <w:rsid w:val="00311A40"/>
    <w:rsid w:val="003123DD"/>
    <w:rsid w:val="00312A00"/>
    <w:rsid w:val="00312E90"/>
    <w:rsid w:val="00313162"/>
    <w:rsid w:val="00313839"/>
    <w:rsid w:val="00313F8F"/>
    <w:rsid w:val="00314367"/>
    <w:rsid w:val="0031440A"/>
    <w:rsid w:val="003160C9"/>
    <w:rsid w:val="00316B57"/>
    <w:rsid w:val="00322067"/>
    <w:rsid w:val="003234AC"/>
    <w:rsid w:val="00324869"/>
    <w:rsid w:val="003248EA"/>
    <w:rsid w:val="00324AD1"/>
    <w:rsid w:val="00327C28"/>
    <w:rsid w:val="00331D9C"/>
    <w:rsid w:val="0033395F"/>
    <w:rsid w:val="00333DD5"/>
    <w:rsid w:val="003351F3"/>
    <w:rsid w:val="003352D1"/>
    <w:rsid w:val="003358C2"/>
    <w:rsid w:val="00335DAA"/>
    <w:rsid w:val="00336059"/>
    <w:rsid w:val="00336148"/>
    <w:rsid w:val="0033637E"/>
    <w:rsid w:val="0033647A"/>
    <w:rsid w:val="00336567"/>
    <w:rsid w:val="00337075"/>
    <w:rsid w:val="00337F61"/>
    <w:rsid w:val="003405C6"/>
    <w:rsid w:val="0034078E"/>
    <w:rsid w:val="00341724"/>
    <w:rsid w:val="003425CF"/>
    <w:rsid w:val="00342620"/>
    <w:rsid w:val="003433BD"/>
    <w:rsid w:val="00343719"/>
    <w:rsid w:val="00344BC5"/>
    <w:rsid w:val="00345660"/>
    <w:rsid w:val="0034572F"/>
    <w:rsid w:val="00347463"/>
    <w:rsid w:val="00350053"/>
    <w:rsid w:val="00350AE1"/>
    <w:rsid w:val="00351DC3"/>
    <w:rsid w:val="00351DCB"/>
    <w:rsid w:val="003529A2"/>
    <w:rsid w:val="00353D11"/>
    <w:rsid w:val="00354692"/>
    <w:rsid w:val="00354D5B"/>
    <w:rsid w:val="00355E0D"/>
    <w:rsid w:val="00355F41"/>
    <w:rsid w:val="00356931"/>
    <w:rsid w:val="00356D4F"/>
    <w:rsid w:val="00357999"/>
    <w:rsid w:val="00360451"/>
    <w:rsid w:val="0036073C"/>
    <w:rsid w:val="00360A13"/>
    <w:rsid w:val="00360FD3"/>
    <w:rsid w:val="003610E4"/>
    <w:rsid w:val="00362B9F"/>
    <w:rsid w:val="00362D15"/>
    <w:rsid w:val="00363DFD"/>
    <w:rsid w:val="003644AD"/>
    <w:rsid w:val="003649A8"/>
    <w:rsid w:val="00364D90"/>
    <w:rsid w:val="0036642B"/>
    <w:rsid w:val="003665C0"/>
    <w:rsid w:val="0036729B"/>
    <w:rsid w:val="003672A5"/>
    <w:rsid w:val="00367F5F"/>
    <w:rsid w:val="00371674"/>
    <w:rsid w:val="0037262C"/>
    <w:rsid w:val="0037326C"/>
    <w:rsid w:val="003741FC"/>
    <w:rsid w:val="003759D2"/>
    <w:rsid w:val="00376995"/>
    <w:rsid w:val="003808A3"/>
    <w:rsid w:val="0038107E"/>
    <w:rsid w:val="0038151F"/>
    <w:rsid w:val="00381D2B"/>
    <w:rsid w:val="00381F67"/>
    <w:rsid w:val="003826E0"/>
    <w:rsid w:val="00383AD7"/>
    <w:rsid w:val="00384529"/>
    <w:rsid w:val="0038545D"/>
    <w:rsid w:val="00385B9D"/>
    <w:rsid w:val="003864E5"/>
    <w:rsid w:val="00390115"/>
    <w:rsid w:val="00390180"/>
    <w:rsid w:val="003901C1"/>
    <w:rsid w:val="00390294"/>
    <w:rsid w:val="003902E1"/>
    <w:rsid w:val="003908AD"/>
    <w:rsid w:val="00390BCC"/>
    <w:rsid w:val="003919F8"/>
    <w:rsid w:val="00392FC0"/>
    <w:rsid w:val="0039333E"/>
    <w:rsid w:val="003936F5"/>
    <w:rsid w:val="00393E1F"/>
    <w:rsid w:val="0039495C"/>
    <w:rsid w:val="0039519B"/>
    <w:rsid w:val="0039549E"/>
    <w:rsid w:val="00395980"/>
    <w:rsid w:val="00395F4F"/>
    <w:rsid w:val="00396427"/>
    <w:rsid w:val="003966D0"/>
    <w:rsid w:val="003A2A0B"/>
    <w:rsid w:val="003A2BE7"/>
    <w:rsid w:val="003A2FE8"/>
    <w:rsid w:val="003A395C"/>
    <w:rsid w:val="003A3C58"/>
    <w:rsid w:val="003A65D0"/>
    <w:rsid w:val="003A6C77"/>
    <w:rsid w:val="003B03EE"/>
    <w:rsid w:val="003B0604"/>
    <w:rsid w:val="003B13D7"/>
    <w:rsid w:val="003B1833"/>
    <w:rsid w:val="003B2C84"/>
    <w:rsid w:val="003B2E59"/>
    <w:rsid w:val="003B2EF8"/>
    <w:rsid w:val="003B3041"/>
    <w:rsid w:val="003B42A9"/>
    <w:rsid w:val="003B4E5E"/>
    <w:rsid w:val="003B4EE5"/>
    <w:rsid w:val="003B5CC0"/>
    <w:rsid w:val="003B5D94"/>
    <w:rsid w:val="003C1455"/>
    <w:rsid w:val="003C25BB"/>
    <w:rsid w:val="003C2829"/>
    <w:rsid w:val="003C342E"/>
    <w:rsid w:val="003C3489"/>
    <w:rsid w:val="003C34A0"/>
    <w:rsid w:val="003C3B3D"/>
    <w:rsid w:val="003C416E"/>
    <w:rsid w:val="003C54BF"/>
    <w:rsid w:val="003C7795"/>
    <w:rsid w:val="003D0CFB"/>
    <w:rsid w:val="003D12ED"/>
    <w:rsid w:val="003D188C"/>
    <w:rsid w:val="003D1B17"/>
    <w:rsid w:val="003D34DD"/>
    <w:rsid w:val="003D364C"/>
    <w:rsid w:val="003D4293"/>
    <w:rsid w:val="003D48CB"/>
    <w:rsid w:val="003D4E75"/>
    <w:rsid w:val="003D5D48"/>
    <w:rsid w:val="003D65F1"/>
    <w:rsid w:val="003D719B"/>
    <w:rsid w:val="003D74F4"/>
    <w:rsid w:val="003D77CC"/>
    <w:rsid w:val="003D78BE"/>
    <w:rsid w:val="003D7CFA"/>
    <w:rsid w:val="003D7D11"/>
    <w:rsid w:val="003E0084"/>
    <w:rsid w:val="003E165E"/>
    <w:rsid w:val="003E16BA"/>
    <w:rsid w:val="003E1E80"/>
    <w:rsid w:val="003E393D"/>
    <w:rsid w:val="003E4333"/>
    <w:rsid w:val="003E45CE"/>
    <w:rsid w:val="003E476A"/>
    <w:rsid w:val="003E48EB"/>
    <w:rsid w:val="003E49D6"/>
    <w:rsid w:val="003E5173"/>
    <w:rsid w:val="003E75E3"/>
    <w:rsid w:val="003E7D9F"/>
    <w:rsid w:val="003F046F"/>
    <w:rsid w:val="003F0BB1"/>
    <w:rsid w:val="003F0D4F"/>
    <w:rsid w:val="003F0F4D"/>
    <w:rsid w:val="003F143A"/>
    <w:rsid w:val="003F15C1"/>
    <w:rsid w:val="003F164B"/>
    <w:rsid w:val="003F1AA0"/>
    <w:rsid w:val="003F1BF6"/>
    <w:rsid w:val="003F1F00"/>
    <w:rsid w:val="003F1FBD"/>
    <w:rsid w:val="003F2001"/>
    <w:rsid w:val="003F3ECA"/>
    <w:rsid w:val="003F42AB"/>
    <w:rsid w:val="003F4E2C"/>
    <w:rsid w:val="003F54C1"/>
    <w:rsid w:val="003F5E54"/>
    <w:rsid w:val="003F658C"/>
    <w:rsid w:val="003F71E2"/>
    <w:rsid w:val="003F7F5E"/>
    <w:rsid w:val="004000D5"/>
    <w:rsid w:val="004007D7"/>
    <w:rsid w:val="00401E48"/>
    <w:rsid w:val="00402AD0"/>
    <w:rsid w:val="00403484"/>
    <w:rsid w:val="004036A3"/>
    <w:rsid w:val="00404046"/>
    <w:rsid w:val="0040413B"/>
    <w:rsid w:val="0040499F"/>
    <w:rsid w:val="0040594B"/>
    <w:rsid w:val="00406096"/>
    <w:rsid w:val="004067F2"/>
    <w:rsid w:val="00406EF5"/>
    <w:rsid w:val="004071A2"/>
    <w:rsid w:val="00407E42"/>
    <w:rsid w:val="00407EB8"/>
    <w:rsid w:val="00410863"/>
    <w:rsid w:val="00412A79"/>
    <w:rsid w:val="0041351F"/>
    <w:rsid w:val="00414477"/>
    <w:rsid w:val="00414841"/>
    <w:rsid w:val="0041506F"/>
    <w:rsid w:val="00415F5C"/>
    <w:rsid w:val="004164FD"/>
    <w:rsid w:val="004167A1"/>
    <w:rsid w:val="00416EC8"/>
    <w:rsid w:val="004177C7"/>
    <w:rsid w:val="00420AA4"/>
    <w:rsid w:val="00421CA3"/>
    <w:rsid w:val="004223A5"/>
    <w:rsid w:val="004229A8"/>
    <w:rsid w:val="00422B47"/>
    <w:rsid w:val="00423D17"/>
    <w:rsid w:val="00424691"/>
    <w:rsid w:val="004256BD"/>
    <w:rsid w:val="00425FCC"/>
    <w:rsid w:val="004306EF"/>
    <w:rsid w:val="00430EC9"/>
    <w:rsid w:val="004312E6"/>
    <w:rsid w:val="004317A5"/>
    <w:rsid w:val="00431837"/>
    <w:rsid w:val="004322FC"/>
    <w:rsid w:val="00432433"/>
    <w:rsid w:val="0043262A"/>
    <w:rsid w:val="004327FC"/>
    <w:rsid w:val="004328BB"/>
    <w:rsid w:val="00432F00"/>
    <w:rsid w:val="00432F44"/>
    <w:rsid w:val="004331D1"/>
    <w:rsid w:val="00433287"/>
    <w:rsid w:val="0043339C"/>
    <w:rsid w:val="00433646"/>
    <w:rsid w:val="0043369D"/>
    <w:rsid w:val="00434318"/>
    <w:rsid w:val="0043532B"/>
    <w:rsid w:val="004358DB"/>
    <w:rsid w:val="00435A35"/>
    <w:rsid w:val="00436432"/>
    <w:rsid w:val="004366F1"/>
    <w:rsid w:val="00436CD5"/>
    <w:rsid w:val="004371E4"/>
    <w:rsid w:val="004377B4"/>
    <w:rsid w:val="00440559"/>
    <w:rsid w:val="0044100F"/>
    <w:rsid w:val="00441280"/>
    <w:rsid w:val="004430C0"/>
    <w:rsid w:val="004430DA"/>
    <w:rsid w:val="00443C23"/>
    <w:rsid w:val="004440A6"/>
    <w:rsid w:val="004442DF"/>
    <w:rsid w:val="0044551A"/>
    <w:rsid w:val="00446862"/>
    <w:rsid w:val="00447EA3"/>
    <w:rsid w:val="00447F08"/>
    <w:rsid w:val="00447FAB"/>
    <w:rsid w:val="0044D01E"/>
    <w:rsid w:val="00450379"/>
    <w:rsid w:val="0045039F"/>
    <w:rsid w:val="00450EFC"/>
    <w:rsid w:val="00451A9C"/>
    <w:rsid w:val="00451F13"/>
    <w:rsid w:val="00452263"/>
    <w:rsid w:val="00452EE2"/>
    <w:rsid w:val="00453543"/>
    <w:rsid w:val="00454570"/>
    <w:rsid w:val="0045460E"/>
    <w:rsid w:val="00454E88"/>
    <w:rsid w:val="00454FF5"/>
    <w:rsid w:val="00455A23"/>
    <w:rsid w:val="00456BD6"/>
    <w:rsid w:val="004576B9"/>
    <w:rsid w:val="004604FC"/>
    <w:rsid w:val="00460768"/>
    <w:rsid w:val="00461406"/>
    <w:rsid w:val="00461CD6"/>
    <w:rsid w:val="00461EC6"/>
    <w:rsid w:val="00462846"/>
    <w:rsid w:val="00462BCA"/>
    <w:rsid w:val="00463E8F"/>
    <w:rsid w:val="00464207"/>
    <w:rsid w:val="00464863"/>
    <w:rsid w:val="00465417"/>
    <w:rsid w:val="00465E7F"/>
    <w:rsid w:val="00466D4B"/>
    <w:rsid w:val="00467803"/>
    <w:rsid w:val="00467B3C"/>
    <w:rsid w:val="0047041D"/>
    <w:rsid w:val="00471249"/>
    <w:rsid w:val="0047328F"/>
    <w:rsid w:val="00473447"/>
    <w:rsid w:val="0047398D"/>
    <w:rsid w:val="00473DCC"/>
    <w:rsid w:val="004741AA"/>
    <w:rsid w:val="00474703"/>
    <w:rsid w:val="00474C46"/>
    <w:rsid w:val="00474F8F"/>
    <w:rsid w:val="0047555D"/>
    <w:rsid w:val="0047628F"/>
    <w:rsid w:val="004764A9"/>
    <w:rsid w:val="00477047"/>
    <w:rsid w:val="00477164"/>
    <w:rsid w:val="0047796C"/>
    <w:rsid w:val="00477FA0"/>
    <w:rsid w:val="00480564"/>
    <w:rsid w:val="00480D51"/>
    <w:rsid w:val="00480F23"/>
    <w:rsid w:val="0048155A"/>
    <w:rsid w:val="00481FE0"/>
    <w:rsid w:val="004824D2"/>
    <w:rsid w:val="00482565"/>
    <w:rsid w:val="00483329"/>
    <w:rsid w:val="00483E9F"/>
    <w:rsid w:val="004847B7"/>
    <w:rsid w:val="00485335"/>
    <w:rsid w:val="00485987"/>
    <w:rsid w:val="00485F5B"/>
    <w:rsid w:val="00487085"/>
    <w:rsid w:val="00487B1A"/>
    <w:rsid w:val="00487F54"/>
    <w:rsid w:val="00490159"/>
    <w:rsid w:val="00490193"/>
    <w:rsid w:val="004910C9"/>
    <w:rsid w:val="0049166B"/>
    <w:rsid w:val="00492E79"/>
    <w:rsid w:val="00492FD6"/>
    <w:rsid w:val="004932A7"/>
    <w:rsid w:val="004956D6"/>
    <w:rsid w:val="004958F4"/>
    <w:rsid w:val="00495970"/>
    <w:rsid w:val="004969E6"/>
    <w:rsid w:val="00496DCC"/>
    <w:rsid w:val="00497763"/>
    <w:rsid w:val="00497CF2"/>
    <w:rsid w:val="00497FA3"/>
    <w:rsid w:val="004A00FB"/>
    <w:rsid w:val="004A0383"/>
    <w:rsid w:val="004A1248"/>
    <w:rsid w:val="004A1526"/>
    <w:rsid w:val="004A1627"/>
    <w:rsid w:val="004A1E7E"/>
    <w:rsid w:val="004A2503"/>
    <w:rsid w:val="004A26FC"/>
    <w:rsid w:val="004A3337"/>
    <w:rsid w:val="004A3684"/>
    <w:rsid w:val="004A3A60"/>
    <w:rsid w:val="004A437F"/>
    <w:rsid w:val="004A4D81"/>
    <w:rsid w:val="004A5E90"/>
    <w:rsid w:val="004B0A0F"/>
    <w:rsid w:val="004B103F"/>
    <w:rsid w:val="004B1A0E"/>
    <w:rsid w:val="004B277B"/>
    <w:rsid w:val="004B277E"/>
    <w:rsid w:val="004B28F6"/>
    <w:rsid w:val="004B32EE"/>
    <w:rsid w:val="004B366E"/>
    <w:rsid w:val="004B4836"/>
    <w:rsid w:val="004B60FD"/>
    <w:rsid w:val="004B63FE"/>
    <w:rsid w:val="004B6BCC"/>
    <w:rsid w:val="004B70FD"/>
    <w:rsid w:val="004B72F0"/>
    <w:rsid w:val="004B74ED"/>
    <w:rsid w:val="004C089E"/>
    <w:rsid w:val="004C0950"/>
    <w:rsid w:val="004C14B0"/>
    <w:rsid w:val="004C25BA"/>
    <w:rsid w:val="004C3CDB"/>
    <w:rsid w:val="004C4584"/>
    <w:rsid w:val="004C4628"/>
    <w:rsid w:val="004C4A17"/>
    <w:rsid w:val="004C5871"/>
    <w:rsid w:val="004C646F"/>
    <w:rsid w:val="004C6ABD"/>
    <w:rsid w:val="004C6C8B"/>
    <w:rsid w:val="004C6CEB"/>
    <w:rsid w:val="004C79C9"/>
    <w:rsid w:val="004D07E5"/>
    <w:rsid w:val="004D1771"/>
    <w:rsid w:val="004D234C"/>
    <w:rsid w:val="004D33ED"/>
    <w:rsid w:val="004D3DBA"/>
    <w:rsid w:val="004D424C"/>
    <w:rsid w:val="004D44AC"/>
    <w:rsid w:val="004D5099"/>
    <w:rsid w:val="004D562D"/>
    <w:rsid w:val="004D5719"/>
    <w:rsid w:val="004D725D"/>
    <w:rsid w:val="004E1ACB"/>
    <w:rsid w:val="004E1B1A"/>
    <w:rsid w:val="004E2954"/>
    <w:rsid w:val="004E2E84"/>
    <w:rsid w:val="004E392E"/>
    <w:rsid w:val="004E3AC9"/>
    <w:rsid w:val="004E3F4F"/>
    <w:rsid w:val="004E4546"/>
    <w:rsid w:val="004E4749"/>
    <w:rsid w:val="004E4D85"/>
    <w:rsid w:val="004E5152"/>
    <w:rsid w:val="004E584C"/>
    <w:rsid w:val="004E6455"/>
    <w:rsid w:val="004E6B55"/>
    <w:rsid w:val="004E77A3"/>
    <w:rsid w:val="004E7C8D"/>
    <w:rsid w:val="004F08A5"/>
    <w:rsid w:val="004F0A73"/>
    <w:rsid w:val="004F0CA1"/>
    <w:rsid w:val="004F0CF8"/>
    <w:rsid w:val="004F0FE0"/>
    <w:rsid w:val="004F1613"/>
    <w:rsid w:val="004F1E3D"/>
    <w:rsid w:val="004F200A"/>
    <w:rsid w:val="004F20C1"/>
    <w:rsid w:val="004F2ADB"/>
    <w:rsid w:val="004F2F07"/>
    <w:rsid w:val="004F3C2C"/>
    <w:rsid w:val="004F3EB8"/>
    <w:rsid w:val="004F47AA"/>
    <w:rsid w:val="004F4EB2"/>
    <w:rsid w:val="004F4EEC"/>
    <w:rsid w:val="004F5BC5"/>
    <w:rsid w:val="004F767B"/>
    <w:rsid w:val="00500331"/>
    <w:rsid w:val="00500918"/>
    <w:rsid w:val="00500956"/>
    <w:rsid w:val="00500F07"/>
    <w:rsid w:val="00501346"/>
    <w:rsid w:val="00501373"/>
    <w:rsid w:val="005018D3"/>
    <w:rsid w:val="005018DB"/>
    <w:rsid w:val="00501E73"/>
    <w:rsid w:val="005025EB"/>
    <w:rsid w:val="0050278C"/>
    <w:rsid w:val="0050348F"/>
    <w:rsid w:val="00504A9F"/>
    <w:rsid w:val="0050541B"/>
    <w:rsid w:val="00506313"/>
    <w:rsid w:val="0050684F"/>
    <w:rsid w:val="005069C4"/>
    <w:rsid w:val="00506B8F"/>
    <w:rsid w:val="00506DE6"/>
    <w:rsid w:val="0051146B"/>
    <w:rsid w:val="00511F38"/>
    <w:rsid w:val="0051229B"/>
    <w:rsid w:val="00513223"/>
    <w:rsid w:val="00515EC5"/>
    <w:rsid w:val="005163EF"/>
    <w:rsid w:val="00520322"/>
    <w:rsid w:val="00520657"/>
    <w:rsid w:val="00520EEE"/>
    <w:rsid w:val="00521685"/>
    <w:rsid w:val="00522210"/>
    <w:rsid w:val="005227E4"/>
    <w:rsid w:val="0052296E"/>
    <w:rsid w:val="0052380E"/>
    <w:rsid w:val="005243A6"/>
    <w:rsid w:val="00525320"/>
    <w:rsid w:val="005255CE"/>
    <w:rsid w:val="00525968"/>
    <w:rsid w:val="00525A92"/>
    <w:rsid w:val="00525DD7"/>
    <w:rsid w:val="00526B31"/>
    <w:rsid w:val="005277CF"/>
    <w:rsid w:val="00527A48"/>
    <w:rsid w:val="00527AE5"/>
    <w:rsid w:val="00527FFB"/>
    <w:rsid w:val="005312EF"/>
    <w:rsid w:val="00531B8C"/>
    <w:rsid w:val="0053237A"/>
    <w:rsid w:val="00532A30"/>
    <w:rsid w:val="00532D93"/>
    <w:rsid w:val="00534886"/>
    <w:rsid w:val="00534E10"/>
    <w:rsid w:val="00535D8C"/>
    <w:rsid w:val="00536ECA"/>
    <w:rsid w:val="00537097"/>
    <w:rsid w:val="00540AB3"/>
    <w:rsid w:val="0054207B"/>
    <w:rsid w:val="00542750"/>
    <w:rsid w:val="00542C83"/>
    <w:rsid w:val="00542CEE"/>
    <w:rsid w:val="005430CB"/>
    <w:rsid w:val="0054352E"/>
    <w:rsid w:val="00543C8A"/>
    <w:rsid w:val="00543D33"/>
    <w:rsid w:val="00543D3B"/>
    <w:rsid w:val="00543E3F"/>
    <w:rsid w:val="00544F05"/>
    <w:rsid w:val="00545159"/>
    <w:rsid w:val="0054545B"/>
    <w:rsid w:val="00546DEC"/>
    <w:rsid w:val="00546FCE"/>
    <w:rsid w:val="005505EC"/>
    <w:rsid w:val="00550A58"/>
    <w:rsid w:val="00550C84"/>
    <w:rsid w:val="005510B2"/>
    <w:rsid w:val="0055218E"/>
    <w:rsid w:val="00552391"/>
    <w:rsid w:val="00552A14"/>
    <w:rsid w:val="00552D83"/>
    <w:rsid w:val="0055341C"/>
    <w:rsid w:val="00553DD9"/>
    <w:rsid w:val="00554002"/>
    <w:rsid w:val="0055491B"/>
    <w:rsid w:val="0055491F"/>
    <w:rsid w:val="00554F9F"/>
    <w:rsid w:val="0055581C"/>
    <w:rsid w:val="00555E8E"/>
    <w:rsid w:val="00555FFF"/>
    <w:rsid w:val="005560E4"/>
    <w:rsid w:val="00556738"/>
    <w:rsid w:val="00556BF1"/>
    <w:rsid w:val="005608BA"/>
    <w:rsid w:val="005625C8"/>
    <w:rsid w:val="0056310C"/>
    <w:rsid w:val="0056372C"/>
    <w:rsid w:val="00564018"/>
    <w:rsid w:val="0056516D"/>
    <w:rsid w:val="00565519"/>
    <w:rsid w:val="00566D30"/>
    <w:rsid w:val="0056760A"/>
    <w:rsid w:val="00567616"/>
    <w:rsid w:val="00567A5E"/>
    <w:rsid w:val="00567F61"/>
    <w:rsid w:val="0057003D"/>
    <w:rsid w:val="00570685"/>
    <w:rsid w:val="00570908"/>
    <w:rsid w:val="00572C17"/>
    <w:rsid w:val="00572D9A"/>
    <w:rsid w:val="00573A96"/>
    <w:rsid w:val="00573DBD"/>
    <w:rsid w:val="005745D5"/>
    <w:rsid w:val="0057503A"/>
    <w:rsid w:val="00576631"/>
    <w:rsid w:val="00580C89"/>
    <w:rsid w:val="00580D29"/>
    <w:rsid w:val="005818DC"/>
    <w:rsid w:val="005820F6"/>
    <w:rsid w:val="00582938"/>
    <w:rsid w:val="00582A07"/>
    <w:rsid w:val="00582B47"/>
    <w:rsid w:val="00582ED9"/>
    <w:rsid w:val="005833D4"/>
    <w:rsid w:val="00584316"/>
    <w:rsid w:val="0058478A"/>
    <w:rsid w:val="00584CCA"/>
    <w:rsid w:val="0058598C"/>
    <w:rsid w:val="00585BBE"/>
    <w:rsid w:val="00586057"/>
    <w:rsid w:val="00587266"/>
    <w:rsid w:val="00590592"/>
    <w:rsid w:val="0059080C"/>
    <w:rsid w:val="005908F9"/>
    <w:rsid w:val="00590D60"/>
    <w:rsid w:val="0059132E"/>
    <w:rsid w:val="005926FF"/>
    <w:rsid w:val="00592C13"/>
    <w:rsid w:val="00592D06"/>
    <w:rsid w:val="00593364"/>
    <w:rsid w:val="00593611"/>
    <w:rsid w:val="0059461C"/>
    <w:rsid w:val="00594961"/>
    <w:rsid w:val="00594B28"/>
    <w:rsid w:val="00594BBF"/>
    <w:rsid w:val="00594D52"/>
    <w:rsid w:val="0059524B"/>
    <w:rsid w:val="005954A3"/>
    <w:rsid w:val="0059626C"/>
    <w:rsid w:val="00596483"/>
    <w:rsid w:val="005968C8"/>
    <w:rsid w:val="00597471"/>
    <w:rsid w:val="0059769E"/>
    <w:rsid w:val="005A0C4F"/>
    <w:rsid w:val="005A15BD"/>
    <w:rsid w:val="005A1E05"/>
    <w:rsid w:val="005A2035"/>
    <w:rsid w:val="005A2806"/>
    <w:rsid w:val="005A31A4"/>
    <w:rsid w:val="005A42E7"/>
    <w:rsid w:val="005A4FF4"/>
    <w:rsid w:val="005A519F"/>
    <w:rsid w:val="005A52D0"/>
    <w:rsid w:val="005A6436"/>
    <w:rsid w:val="005A7D4B"/>
    <w:rsid w:val="005B019B"/>
    <w:rsid w:val="005B1F69"/>
    <w:rsid w:val="005B2127"/>
    <w:rsid w:val="005B26E1"/>
    <w:rsid w:val="005B286E"/>
    <w:rsid w:val="005B2B5F"/>
    <w:rsid w:val="005B2F35"/>
    <w:rsid w:val="005B434C"/>
    <w:rsid w:val="005B57A7"/>
    <w:rsid w:val="005B6CF3"/>
    <w:rsid w:val="005B7114"/>
    <w:rsid w:val="005C0012"/>
    <w:rsid w:val="005C03A0"/>
    <w:rsid w:val="005C0BAD"/>
    <w:rsid w:val="005C100E"/>
    <w:rsid w:val="005C1046"/>
    <w:rsid w:val="005C207D"/>
    <w:rsid w:val="005C26A9"/>
    <w:rsid w:val="005C2A29"/>
    <w:rsid w:val="005C3757"/>
    <w:rsid w:val="005C37CA"/>
    <w:rsid w:val="005C3AB3"/>
    <w:rsid w:val="005C4FC2"/>
    <w:rsid w:val="005C5395"/>
    <w:rsid w:val="005C5680"/>
    <w:rsid w:val="005C5CE0"/>
    <w:rsid w:val="005C7329"/>
    <w:rsid w:val="005D06D0"/>
    <w:rsid w:val="005D0C78"/>
    <w:rsid w:val="005D0DA7"/>
    <w:rsid w:val="005D2449"/>
    <w:rsid w:val="005D24F1"/>
    <w:rsid w:val="005D2559"/>
    <w:rsid w:val="005D2955"/>
    <w:rsid w:val="005D2AB0"/>
    <w:rsid w:val="005D3197"/>
    <w:rsid w:val="005D39FC"/>
    <w:rsid w:val="005D3C1B"/>
    <w:rsid w:val="005D43FA"/>
    <w:rsid w:val="005D504A"/>
    <w:rsid w:val="005D5655"/>
    <w:rsid w:val="005D5C1A"/>
    <w:rsid w:val="005D6523"/>
    <w:rsid w:val="005D6B0A"/>
    <w:rsid w:val="005D764D"/>
    <w:rsid w:val="005D7DC8"/>
    <w:rsid w:val="005D7E7C"/>
    <w:rsid w:val="005E021F"/>
    <w:rsid w:val="005E0806"/>
    <w:rsid w:val="005E0C2D"/>
    <w:rsid w:val="005E23B1"/>
    <w:rsid w:val="005E3891"/>
    <w:rsid w:val="005E3CFB"/>
    <w:rsid w:val="005E4012"/>
    <w:rsid w:val="005E4858"/>
    <w:rsid w:val="005E5411"/>
    <w:rsid w:val="005E67A8"/>
    <w:rsid w:val="005E6849"/>
    <w:rsid w:val="005E6C32"/>
    <w:rsid w:val="005E6EED"/>
    <w:rsid w:val="005E77E5"/>
    <w:rsid w:val="005F01F8"/>
    <w:rsid w:val="005F18AB"/>
    <w:rsid w:val="005F1E39"/>
    <w:rsid w:val="005F1E7D"/>
    <w:rsid w:val="005F28FB"/>
    <w:rsid w:val="005F2D52"/>
    <w:rsid w:val="005F3135"/>
    <w:rsid w:val="005F34A6"/>
    <w:rsid w:val="005F3E9A"/>
    <w:rsid w:val="005F4223"/>
    <w:rsid w:val="005F44C2"/>
    <w:rsid w:val="005F4676"/>
    <w:rsid w:val="005F48DA"/>
    <w:rsid w:val="005F4BE8"/>
    <w:rsid w:val="005F5237"/>
    <w:rsid w:val="005F52A4"/>
    <w:rsid w:val="005F579A"/>
    <w:rsid w:val="005F5991"/>
    <w:rsid w:val="005F5AA1"/>
    <w:rsid w:val="005F632B"/>
    <w:rsid w:val="005F65C3"/>
    <w:rsid w:val="005F6918"/>
    <w:rsid w:val="005F71F8"/>
    <w:rsid w:val="005F7479"/>
    <w:rsid w:val="006001AA"/>
    <w:rsid w:val="00600224"/>
    <w:rsid w:val="00600CC0"/>
    <w:rsid w:val="006023A2"/>
    <w:rsid w:val="0060454C"/>
    <w:rsid w:val="00605DBF"/>
    <w:rsid w:val="00606160"/>
    <w:rsid w:val="006065EE"/>
    <w:rsid w:val="00607709"/>
    <w:rsid w:val="00610045"/>
    <w:rsid w:val="0061151B"/>
    <w:rsid w:val="006128D6"/>
    <w:rsid w:val="0061327F"/>
    <w:rsid w:val="00613502"/>
    <w:rsid w:val="00613FF9"/>
    <w:rsid w:val="00616355"/>
    <w:rsid w:val="00617868"/>
    <w:rsid w:val="006179C6"/>
    <w:rsid w:val="00617E4E"/>
    <w:rsid w:val="00621CA7"/>
    <w:rsid w:val="00622510"/>
    <w:rsid w:val="00623EA7"/>
    <w:rsid w:val="006242F0"/>
    <w:rsid w:val="006242FC"/>
    <w:rsid w:val="006244EB"/>
    <w:rsid w:val="006246DE"/>
    <w:rsid w:val="0062496F"/>
    <w:rsid w:val="00624DAB"/>
    <w:rsid w:val="00625B22"/>
    <w:rsid w:val="006264F4"/>
    <w:rsid w:val="00627D4C"/>
    <w:rsid w:val="00630270"/>
    <w:rsid w:val="00630396"/>
    <w:rsid w:val="00630AD9"/>
    <w:rsid w:val="00631793"/>
    <w:rsid w:val="00631C8A"/>
    <w:rsid w:val="006325E2"/>
    <w:rsid w:val="00632B68"/>
    <w:rsid w:val="00632E87"/>
    <w:rsid w:val="00633C04"/>
    <w:rsid w:val="00633CD4"/>
    <w:rsid w:val="00634742"/>
    <w:rsid w:val="00637879"/>
    <w:rsid w:val="00640F69"/>
    <w:rsid w:val="0064101B"/>
    <w:rsid w:val="00642735"/>
    <w:rsid w:val="00642856"/>
    <w:rsid w:val="00642B6A"/>
    <w:rsid w:val="00642D6F"/>
    <w:rsid w:val="006430BB"/>
    <w:rsid w:val="0064319D"/>
    <w:rsid w:val="00644875"/>
    <w:rsid w:val="00644B2F"/>
    <w:rsid w:val="00644CA3"/>
    <w:rsid w:val="006454AE"/>
    <w:rsid w:val="0064576E"/>
    <w:rsid w:val="006458CA"/>
    <w:rsid w:val="006459D4"/>
    <w:rsid w:val="00645B5F"/>
    <w:rsid w:val="00646B44"/>
    <w:rsid w:val="00647D22"/>
    <w:rsid w:val="006516CE"/>
    <w:rsid w:val="00652350"/>
    <w:rsid w:val="00652726"/>
    <w:rsid w:val="00654487"/>
    <w:rsid w:val="00654C6D"/>
    <w:rsid w:val="00656852"/>
    <w:rsid w:val="006577A7"/>
    <w:rsid w:val="0065791C"/>
    <w:rsid w:val="00657BAD"/>
    <w:rsid w:val="00657BEA"/>
    <w:rsid w:val="00660895"/>
    <w:rsid w:val="00660BFD"/>
    <w:rsid w:val="00660ECD"/>
    <w:rsid w:val="006618E6"/>
    <w:rsid w:val="006619DB"/>
    <w:rsid w:val="006626D2"/>
    <w:rsid w:val="00662976"/>
    <w:rsid w:val="00662A97"/>
    <w:rsid w:val="00662B01"/>
    <w:rsid w:val="0066353E"/>
    <w:rsid w:val="0066397E"/>
    <w:rsid w:val="0066425F"/>
    <w:rsid w:val="0066484D"/>
    <w:rsid w:val="00666250"/>
    <w:rsid w:val="00666435"/>
    <w:rsid w:val="00666684"/>
    <w:rsid w:val="00666A0B"/>
    <w:rsid w:val="006675CB"/>
    <w:rsid w:val="00667E76"/>
    <w:rsid w:val="006700BD"/>
    <w:rsid w:val="0067053F"/>
    <w:rsid w:val="00670869"/>
    <w:rsid w:val="00670B9D"/>
    <w:rsid w:val="00671EC4"/>
    <w:rsid w:val="0067261F"/>
    <w:rsid w:val="00672741"/>
    <w:rsid w:val="00672A89"/>
    <w:rsid w:val="006732DD"/>
    <w:rsid w:val="00673ED3"/>
    <w:rsid w:val="00674248"/>
    <w:rsid w:val="006745D2"/>
    <w:rsid w:val="00674B7E"/>
    <w:rsid w:val="00674CC9"/>
    <w:rsid w:val="0067563E"/>
    <w:rsid w:val="006763CB"/>
    <w:rsid w:val="006779F6"/>
    <w:rsid w:val="00677B4C"/>
    <w:rsid w:val="00682B45"/>
    <w:rsid w:val="00683C83"/>
    <w:rsid w:val="00684935"/>
    <w:rsid w:val="00684999"/>
    <w:rsid w:val="006852BB"/>
    <w:rsid w:val="006857E0"/>
    <w:rsid w:val="00685A40"/>
    <w:rsid w:val="006900FA"/>
    <w:rsid w:val="0069168D"/>
    <w:rsid w:val="00691D12"/>
    <w:rsid w:val="0069262C"/>
    <w:rsid w:val="00692975"/>
    <w:rsid w:val="006933CC"/>
    <w:rsid w:val="00693912"/>
    <w:rsid w:val="0069549F"/>
    <w:rsid w:val="006970D7"/>
    <w:rsid w:val="006977D1"/>
    <w:rsid w:val="006978DA"/>
    <w:rsid w:val="00697A01"/>
    <w:rsid w:val="00697CFC"/>
    <w:rsid w:val="006A2129"/>
    <w:rsid w:val="006A3709"/>
    <w:rsid w:val="006A398E"/>
    <w:rsid w:val="006A3A46"/>
    <w:rsid w:val="006A434A"/>
    <w:rsid w:val="006A4957"/>
    <w:rsid w:val="006A6AE4"/>
    <w:rsid w:val="006A6B4D"/>
    <w:rsid w:val="006A6BA1"/>
    <w:rsid w:val="006A6D7F"/>
    <w:rsid w:val="006A6E77"/>
    <w:rsid w:val="006A77E2"/>
    <w:rsid w:val="006B145F"/>
    <w:rsid w:val="006B17EC"/>
    <w:rsid w:val="006B20EF"/>
    <w:rsid w:val="006B32E5"/>
    <w:rsid w:val="006B3397"/>
    <w:rsid w:val="006B3D0A"/>
    <w:rsid w:val="006B4067"/>
    <w:rsid w:val="006B4118"/>
    <w:rsid w:val="006B4E82"/>
    <w:rsid w:val="006B4F7B"/>
    <w:rsid w:val="006B55A8"/>
    <w:rsid w:val="006B6717"/>
    <w:rsid w:val="006B7002"/>
    <w:rsid w:val="006B75CB"/>
    <w:rsid w:val="006B769F"/>
    <w:rsid w:val="006B7E7C"/>
    <w:rsid w:val="006C124C"/>
    <w:rsid w:val="006C1323"/>
    <w:rsid w:val="006C14BE"/>
    <w:rsid w:val="006C21AA"/>
    <w:rsid w:val="006C21E3"/>
    <w:rsid w:val="006C44B2"/>
    <w:rsid w:val="006C4E8E"/>
    <w:rsid w:val="006C5BB7"/>
    <w:rsid w:val="006C616F"/>
    <w:rsid w:val="006C68B3"/>
    <w:rsid w:val="006C75B8"/>
    <w:rsid w:val="006C76FE"/>
    <w:rsid w:val="006D0D5B"/>
    <w:rsid w:val="006D12D7"/>
    <w:rsid w:val="006D259D"/>
    <w:rsid w:val="006D277A"/>
    <w:rsid w:val="006D39A0"/>
    <w:rsid w:val="006D4AD1"/>
    <w:rsid w:val="006D5598"/>
    <w:rsid w:val="006D5AAF"/>
    <w:rsid w:val="006D5DA1"/>
    <w:rsid w:val="006D600C"/>
    <w:rsid w:val="006D6BC1"/>
    <w:rsid w:val="006D7155"/>
    <w:rsid w:val="006D73BA"/>
    <w:rsid w:val="006D7AB8"/>
    <w:rsid w:val="006D7EEC"/>
    <w:rsid w:val="006E09D2"/>
    <w:rsid w:val="006E0D16"/>
    <w:rsid w:val="006E11E1"/>
    <w:rsid w:val="006E167B"/>
    <w:rsid w:val="006E1F37"/>
    <w:rsid w:val="006E2231"/>
    <w:rsid w:val="006E23AA"/>
    <w:rsid w:val="006E24E2"/>
    <w:rsid w:val="006E258D"/>
    <w:rsid w:val="006E25B3"/>
    <w:rsid w:val="006E4220"/>
    <w:rsid w:val="006E474F"/>
    <w:rsid w:val="006E5BA4"/>
    <w:rsid w:val="006E5EDD"/>
    <w:rsid w:val="006E6342"/>
    <w:rsid w:val="006E69B4"/>
    <w:rsid w:val="006E773B"/>
    <w:rsid w:val="006E78F9"/>
    <w:rsid w:val="006F07B5"/>
    <w:rsid w:val="006F0816"/>
    <w:rsid w:val="006F0DD9"/>
    <w:rsid w:val="006F0FF4"/>
    <w:rsid w:val="006F1272"/>
    <w:rsid w:val="006F1874"/>
    <w:rsid w:val="006F192D"/>
    <w:rsid w:val="006F2287"/>
    <w:rsid w:val="006F26B1"/>
    <w:rsid w:val="006F2C9D"/>
    <w:rsid w:val="006F3DDC"/>
    <w:rsid w:val="006F3DF8"/>
    <w:rsid w:val="006F40F5"/>
    <w:rsid w:val="006F4682"/>
    <w:rsid w:val="006F558D"/>
    <w:rsid w:val="006F6CA5"/>
    <w:rsid w:val="006F75F0"/>
    <w:rsid w:val="00700432"/>
    <w:rsid w:val="0070147E"/>
    <w:rsid w:val="00701A69"/>
    <w:rsid w:val="00703238"/>
    <w:rsid w:val="00703733"/>
    <w:rsid w:val="007037ED"/>
    <w:rsid w:val="00703B77"/>
    <w:rsid w:val="00706231"/>
    <w:rsid w:val="00707D81"/>
    <w:rsid w:val="00710C6B"/>
    <w:rsid w:val="007122DF"/>
    <w:rsid w:val="00712C2B"/>
    <w:rsid w:val="00714365"/>
    <w:rsid w:val="00715B77"/>
    <w:rsid w:val="00716171"/>
    <w:rsid w:val="00716B48"/>
    <w:rsid w:val="007172C1"/>
    <w:rsid w:val="007177C0"/>
    <w:rsid w:val="00717D52"/>
    <w:rsid w:val="007203F7"/>
    <w:rsid w:val="00722ED6"/>
    <w:rsid w:val="00723527"/>
    <w:rsid w:val="00723B6E"/>
    <w:rsid w:val="00723C14"/>
    <w:rsid w:val="00724B16"/>
    <w:rsid w:val="00730D4C"/>
    <w:rsid w:val="0073140E"/>
    <w:rsid w:val="007315DB"/>
    <w:rsid w:val="00732241"/>
    <w:rsid w:val="0073250B"/>
    <w:rsid w:val="007368DC"/>
    <w:rsid w:val="00737303"/>
    <w:rsid w:val="007407B5"/>
    <w:rsid w:val="00740A40"/>
    <w:rsid w:val="00741043"/>
    <w:rsid w:val="007410F3"/>
    <w:rsid w:val="00741657"/>
    <w:rsid w:val="00741830"/>
    <w:rsid w:val="00741C85"/>
    <w:rsid w:val="00742C44"/>
    <w:rsid w:val="00742DE0"/>
    <w:rsid w:val="007432EF"/>
    <w:rsid w:val="0074355A"/>
    <w:rsid w:val="007437AB"/>
    <w:rsid w:val="007437D5"/>
    <w:rsid w:val="007450D8"/>
    <w:rsid w:val="007464B0"/>
    <w:rsid w:val="007464DD"/>
    <w:rsid w:val="00746510"/>
    <w:rsid w:val="00747018"/>
    <w:rsid w:val="007502AE"/>
    <w:rsid w:val="00750A3F"/>
    <w:rsid w:val="00751D37"/>
    <w:rsid w:val="00752EE8"/>
    <w:rsid w:val="0075327F"/>
    <w:rsid w:val="00753E59"/>
    <w:rsid w:val="007543C9"/>
    <w:rsid w:val="0075452D"/>
    <w:rsid w:val="0075489D"/>
    <w:rsid w:val="00754BA0"/>
    <w:rsid w:val="0075537D"/>
    <w:rsid w:val="00757284"/>
    <w:rsid w:val="00760AAE"/>
    <w:rsid w:val="007613DA"/>
    <w:rsid w:val="00761469"/>
    <w:rsid w:val="0076193A"/>
    <w:rsid w:val="00761E22"/>
    <w:rsid w:val="007622FB"/>
    <w:rsid w:val="00762445"/>
    <w:rsid w:val="00762A08"/>
    <w:rsid w:val="007637BC"/>
    <w:rsid w:val="007640DF"/>
    <w:rsid w:val="00764125"/>
    <w:rsid w:val="00765443"/>
    <w:rsid w:val="0076573E"/>
    <w:rsid w:val="007667F2"/>
    <w:rsid w:val="00766995"/>
    <w:rsid w:val="00766B9E"/>
    <w:rsid w:val="00767CD6"/>
    <w:rsid w:val="007709B3"/>
    <w:rsid w:val="007709F3"/>
    <w:rsid w:val="007722DF"/>
    <w:rsid w:val="007726DB"/>
    <w:rsid w:val="00772982"/>
    <w:rsid w:val="00772C72"/>
    <w:rsid w:val="00772F86"/>
    <w:rsid w:val="007730D1"/>
    <w:rsid w:val="007731AE"/>
    <w:rsid w:val="00773DE4"/>
    <w:rsid w:val="00773F7A"/>
    <w:rsid w:val="0077542F"/>
    <w:rsid w:val="00776D82"/>
    <w:rsid w:val="00777CA8"/>
    <w:rsid w:val="00777FD2"/>
    <w:rsid w:val="007807F5"/>
    <w:rsid w:val="00780DBE"/>
    <w:rsid w:val="00781E47"/>
    <w:rsid w:val="00781F77"/>
    <w:rsid w:val="00783062"/>
    <w:rsid w:val="00784410"/>
    <w:rsid w:val="0078479C"/>
    <w:rsid w:val="00784E60"/>
    <w:rsid w:val="0078591C"/>
    <w:rsid w:val="00785D39"/>
    <w:rsid w:val="0078676A"/>
    <w:rsid w:val="00787B68"/>
    <w:rsid w:val="007900AC"/>
    <w:rsid w:val="00790316"/>
    <w:rsid w:val="00790D90"/>
    <w:rsid w:val="00790E0C"/>
    <w:rsid w:val="007913B5"/>
    <w:rsid w:val="00791836"/>
    <w:rsid w:val="0079289E"/>
    <w:rsid w:val="00793949"/>
    <w:rsid w:val="00794659"/>
    <w:rsid w:val="00795786"/>
    <w:rsid w:val="007958AB"/>
    <w:rsid w:val="007968B5"/>
    <w:rsid w:val="007A020E"/>
    <w:rsid w:val="007A0558"/>
    <w:rsid w:val="007A0813"/>
    <w:rsid w:val="007A10EC"/>
    <w:rsid w:val="007A2E12"/>
    <w:rsid w:val="007A3331"/>
    <w:rsid w:val="007A3602"/>
    <w:rsid w:val="007A3750"/>
    <w:rsid w:val="007A4919"/>
    <w:rsid w:val="007A50C6"/>
    <w:rsid w:val="007A5BFC"/>
    <w:rsid w:val="007A5F8A"/>
    <w:rsid w:val="007A6D8B"/>
    <w:rsid w:val="007A792E"/>
    <w:rsid w:val="007B05C7"/>
    <w:rsid w:val="007B0749"/>
    <w:rsid w:val="007B0E43"/>
    <w:rsid w:val="007B1AD5"/>
    <w:rsid w:val="007B2A07"/>
    <w:rsid w:val="007B2A15"/>
    <w:rsid w:val="007B2D6A"/>
    <w:rsid w:val="007B43D3"/>
    <w:rsid w:val="007B443A"/>
    <w:rsid w:val="007B4562"/>
    <w:rsid w:val="007B5069"/>
    <w:rsid w:val="007B6146"/>
    <w:rsid w:val="007B7417"/>
    <w:rsid w:val="007B7F7B"/>
    <w:rsid w:val="007C07E8"/>
    <w:rsid w:val="007C0AAA"/>
    <w:rsid w:val="007C1A66"/>
    <w:rsid w:val="007C2C50"/>
    <w:rsid w:val="007C35B5"/>
    <w:rsid w:val="007C3F54"/>
    <w:rsid w:val="007C49CB"/>
    <w:rsid w:val="007C4C9E"/>
    <w:rsid w:val="007C6E08"/>
    <w:rsid w:val="007C7BD7"/>
    <w:rsid w:val="007D0006"/>
    <w:rsid w:val="007D07C6"/>
    <w:rsid w:val="007D0B94"/>
    <w:rsid w:val="007D0EA0"/>
    <w:rsid w:val="007D15E3"/>
    <w:rsid w:val="007D16A0"/>
    <w:rsid w:val="007D24B4"/>
    <w:rsid w:val="007D2F39"/>
    <w:rsid w:val="007D35FC"/>
    <w:rsid w:val="007D3737"/>
    <w:rsid w:val="007D3E66"/>
    <w:rsid w:val="007D3F21"/>
    <w:rsid w:val="007D4D0A"/>
    <w:rsid w:val="007D5741"/>
    <w:rsid w:val="007D76EC"/>
    <w:rsid w:val="007E0A1E"/>
    <w:rsid w:val="007E0C6A"/>
    <w:rsid w:val="007E15B5"/>
    <w:rsid w:val="007E1D18"/>
    <w:rsid w:val="007E2B3F"/>
    <w:rsid w:val="007E4171"/>
    <w:rsid w:val="007E569B"/>
    <w:rsid w:val="007E694F"/>
    <w:rsid w:val="007E73BC"/>
    <w:rsid w:val="007E7440"/>
    <w:rsid w:val="007E7853"/>
    <w:rsid w:val="007E78AE"/>
    <w:rsid w:val="007E78F8"/>
    <w:rsid w:val="007E7D83"/>
    <w:rsid w:val="007F0183"/>
    <w:rsid w:val="007F0C00"/>
    <w:rsid w:val="007F1276"/>
    <w:rsid w:val="007F1714"/>
    <w:rsid w:val="007F3264"/>
    <w:rsid w:val="007F32E1"/>
    <w:rsid w:val="007F37EE"/>
    <w:rsid w:val="007F3DA5"/>
    <w:rsid w:val="007F4D61"/>
    <w:rsid w:val="007F4E6B"/>
    <w:rsid w:val="007F5885"/>
    <w:rsid w:val="007F62D5"/>
    <w:rsid w:val="007F74C9"/>
    <w:rsid w:val="00800759"/>
    <w:rsid w:val="008007D6"/>
    <w:rsid w:val="00800C65"/>
    <w:rsid w:val="008013BF"/>
    <w:rsid w:val="008022FF"/>
    <w:rsid w:val="00802C88"/>
    <w:rsid w:val="008043FF"/>
    <w:rsid w:val="00804EBE"/>
    <w:rsid w:val="00806CD9"/>
    <w:rsid w:val="008074B6"/>
    <w:rsid w:val="00807A4C"/>
    <w:rsid w:val="008102B2"/>
    <w:rsid w:val="008106F6"/>
    <w:rsid w:val="0081099A"/>
    <w:rsid w:val="00810FD3"/>
    <w:rsid w:val="008110AF"/>
    <w:rsid w:val="008111C6"/>
    <w:rsid w:val="0081144E"/>
    <w:rsid w:val="0081159C"/>
    <w:rsid w:val="00811FDC"/>
    <w:rsid w:val="008121FA"/>
    <w:rsid w:val="008135AD"/>
    <w:rsid w:val="00814097"/>
    <w:rsid w:val="0081547F"/>
    <w:rsid w:val="008156CD"/>
    <w:rsid w:val="00815958"/>
    <w:rsid w:val="0081597A"/>
    <w:rsid w:val="008166F0"/>
    <w:rsid w:val="00816F38"/>
    <w:rsid w:val="00817265"/>
    <w:rsid w:val="00817536"/>
    <w:rsid w:val="0081759B"/>
    <w:rsid w:val="00817D07"/>
    <w:rsid w:val="0082191E"/>
    <w:rsid w:val="00821942"/>
    <w:rsid w:val="00821FE1"/>
    <w:rsid w:val="008255DA"/>
    <w:rsid w:val="0082726A"/>
    <w:rsid w:val="008273CD"/>
    <w:rsid w:val="0082748A"/>
    <w:rsid w:val="00827795"/>
    <w:rsid w:val="00827E9D"/>
    <w:rsid w:val="0083019E"/>
    <w:rsid w:val="008310BE"/>
    <w:rsid w:val="00831463"/>
    <w:rsid w:val="00832914"/>
    <w:rsid w:val="0083371D"/>
    <w:rsid w:val="008342A7"/>
    <w:rsid w:val="00835D47"/>
    <w:rsid w:val="00836C62"/>
    <w:rsid w:val="00837284"/>
    <w:rsid w:val="0083780A"/>
    <w:rsid w:val="0083793D"/>
    <w:rsid w:val="00837DEA"/>
    <w:rsid w:val="00840C1F"/>
    <w:rsid w:val="00840FB7"/>
    <w:rsid w:val="00841A99"/>
    <w:rsid w:val="00841FCC"/>
    <w:rsid w:val="0084299E"/>
    <w:rsid w:val="008432CD"/>
    <w:rsid w:val="008436FE"/>
    <w:rsid w:val="00843EBF"/>
    <w:rsid w:val="00844BCC"/>
    <w:rsid w:val="00845417"/>
    <w:rsid w:val="00845A31"/>
    <w:rsid w:val="00845E0D"/>
    <w:rsid w:val="00846103"/>
    <w:rsid w:val="0084639D"/>
    <w:rsid w:val="00846D47"/>
    <w:rsid w:val="008471CE"/>
    <w:rsid w:val="00851B67"/>
    <w:rsid w:val="0085210D"/>
    <w:rsid w:val="00852593"/>
    <w:rsid w:val="0085284D"/>
    <w:rsid w:val="00852D5B"/>
    <w:rsid w:val="00852DE9"/>
    <w:rsid w:val="0085443A"/>
    <w:rsid w:val="008546F5"/>
    <w:rsid w:val="008558E9"/>
    <w:rsid w:val="00856181"/>
    <w:rsid w:val="008561EA"/>
    <w:rsid w:val="00856986"/>
    <w:rsid w:val="0085711C"/>
    <w:rsid w:val="00857E01"/>
    <w:rsid w:val="00860354"/>
    <w:rsid w:val="00861C24"/>
    <w:rsid w:val="00863522"/>
    <w:rsid w:val="008649AF"/>
    <w:rsid w:val="00864E99"/>
    <w:rsid w:val="00864EB5"/>
    <w:rsid w:val="008656F8"/>
    <w:rsid w:val="00865AE2"/>
    <w:rsid w:val="00865EFC"/>
    <w:rsid w:val="00867039"/>
    <w:rsid w:val="0086755F"/>
    <w:rsid w:val="00870223"/>
    <w:rsid w:val="008704AC"/>
    <w:rsid w:val="00870787"/>
    <w:rsid w:val="0087101E"/>
    <w:rsid w:val="00871CA7"/>
    <w:rsid w:val="00872E4F"/>
    <w:rsid w:val="00873904"/>
    <w:rsid w:val="008746C2"/>
    <w:rsid w:val="0087486B"/>
    <w:rsid w:val="00875CEF"/>
    <w:rsid w:val="00876FEF"/>
    <w:rsid w:val="008771EB"/>
    <w:rsid w:val="00877264"/>
    <w:rsid w:val="00877279"/>
    <w:rsid w:val="008776E5"/>
    <w:rsid w:val="008778D8"/>
    <w:rsid w:val="00881C19"/>
    <w:rsid w:val="00883216"/>
    <w:rsid w:val="00883E22"/>
    <w:rsid w:val="008845D8"/>
    <w:rsid w:val="00885D80"/>
    <w:rsid w:val="00886033"/>
    <w:rsid w:val="008862B2"/>
    <w:rsid w:val="008863D2"/>
    <w:rsid w:val="00887513"/>
    <w:rsid w:val="00887DED"/>
    <w:rsid w:val="008914E4"/>
    <w:rsid w:val="00892CA7"/>
    <w:rsid w:val="00892FCC"/>
    <w:rsid w:val="00893042"/>
    <w:rsid w:val="00893425"/>
    <w:rsid w:val="00893A3A"/>
    <w:rsid w:val="008945A0"/>
    <w:rsid w:val="00894930"/>
    <w:rsid w:val="00895655"/>
    <w:rsid w:val="00895790"/>
    <w:rsid w:val="008969BA"/>
    <w:rsid w:val="008A0985"/>
    <w:rsid w:val="008A0DD0"/>
    <w:rsid w:val="008A301C"/>
    <w:rsid w:val="008A408F"/>
    <w:rsid w:val="008A4843"/>
    <w:rsid w:val="008A487B"/>
    <w:rsid w:val="008A5484"/>
    <w:rsid w:val="008A60AE"/>
    <w:rsid w:val="008A6177"/>
    <w:rsid w:val="008A6EB2"/>
    <w:rsid w:val="008A705D"/>
    <w:rsid w:val="008A7C67"/>
    <w:rsid w:val="008A7D1A"/>
    <w:rsid w:val="008A7F30"/>
    <w:rsid w:val="008B0333"/>
    <w:rsid w:val="008B0437"/>
    <w:rsid w:val="008B0902"/>
    <w:rsid w:val="008B1239"/>
    <w:rsid w:val="008B16DA"/>
    <w:rsid w:val="008B22D3"/>
    <w:rsid w:val="008B2F68"/>
    <w:rsid w:val="008B3815"/>
    <w:rsid w:val="008B4C2D"/>
    <w:rsid w:val="008B51CA"/>
    <w:rsid w:val="008B5C14"/>
    <w:rsid w:val="008B5CE2"/>
    <w:rsid w:val="008C0B50"/>
    <w:rsid w:val="008C12FF"/>
    <w:rsid w:val="008C133B"/>
    <w:rsid w:val="008C20EE"/>
    <w:rsid w:val="008C2475"/>
    <w:rsid w:val="008C2E10"/>
    <w:rsid w:val="008C3205"/>
    <w:rsid w:val="008C37B3"/>
    <w:rsid w:val="008C4150"/>
    <w:rsid w:val="008C4793"/>
    <w:rsid w:val="008C55C7"/>
    <w:rsid w:val="008C73FF"/>
    <w:rsid w:val="008C7C38"/>
    <w:rsid w:val="008D0DB3"/>
    <w:rsid w:val="008D1348"/>
    <w:rsid w:val="008D25A1"/>
    <w:rsid w:val="008D2FB5"/>
    <w:rsid w:val="008D4257"/>
    <w:rsid w:val="008D432D"/>
    <w:rsid w:val="008D4666"/>
    <w:rsid w:val="008D5646"/>
    <w:rsid w:val="008D587C"/>
    <w:rsid w:val="008D69B3"/>
    <w:rsid w:val="008D6CDE"/>
    <w:rsid w:val="008E0F24"/>
    <w:rsid w:val="008E20DD"/>
    <w:rsid w:val="008E383C"/>
    <w:rsid w:val="008E4AF2"/>
    <w:rsid w:val="008E563A"/>
    <w:rsid w:val="008F274A"/>
    <w:rsid w:val="008F2CF9"/>
    <w:rsid w:val="008F34AB"/>
    <w:rsid w:val="008F4A28"/>
    <w:rsid w:val="008F4E1A"/>
    <w:rsid w:val="008F5DBB"/>
    <w:rsid w:val="008F6C91"/>
    <w:rsid w:val="008F706E"/>
    <w:rsid w:val="008F781E"/>
    <w:rsid w:val="008F7D67"/>
    <w:rsid w:val="00900B74"/>
    <w:rsid w:val="00900C9B"/>
    <w:rsid w:val="00901076"/>
    <w:rsid w:val="00902AE2"/>
    <w:rsid w:val="00903756"/>
    <w:rsid w:val="009037CB"/>
    <w:rsid w:val="00903D72"/>
    <w:rsid w:val="00904F9E"/>
    <w:rsid w:val="00904FC2"/>
    <w:rsid w:val="00905926"/>
    <w:rsid w:val="00906522"/>
    <w:rsid w:val="009072DC"/>
    <w:rsid w:val="00907998"/>
    <w:rsid w:val="00907D72"/>
    <w:rsid w:val="00907E89"/>
    <w:rsid w:val="00907FF3"/>
    <w:rsid w:val="00910AF4"/>
    <w:rsid w:val="009112E2"/>
    <w:rsid w:val="00911805"/>
    <w:rsid w:val="009119DC"/>
    <w:rsid w:val="00911C05"/>
    <w:rsid w:val="00912A92"/>
    <w:rsid w:val="009135E6"/>
    <w:rsid w:val="00914498"/>
    <w:rsid w:val="00915FB5"/>
    <w:rsid w:val="00916CF7"/>
    <w:rsid w:val="00916E4E"/>
    <w:rsid w:val="009170A3"/>
    <w:rsid w:val="00917F05"/>
    <w:rsid w:val="00917FF3"/>
    <w:rsid w:val="0092071A"/>
    <w:rsid w:val="00920AEA"/>
    <w:rsid w:val="00920BAC"/>
    <w:rsid w:val="009221E4"/>
    <w:rsid w:val="00922D17"/>
    <w:rsid w:val="00923197"/>
    <w:rsid w:val="0092362D"/>
    <w:rsid w:val="009238F3"/>
    <w:rsid w:val="009248B9"/>
    <w:rsid w:val="00925326"/>
    <w:rsid w:val="00925777"/>
    <w:rsid w:val="00925EA6"/>
    <w:rsid w:val="00926085"/>
    <w:rsid w:val="009269D0"/>
    <w:rsid w:val="009308E4"/>
    <w:rsid w:val="009309C6"/>
    <w:rsid w:val="00930DCA"/>
    <w:rsid w:val="00931424"/>
    <w:rsid w:val="00931745"/>
    <w:rsid w:val="009317A4"/>
    <w:rsid w:val="00931C1D"/>
    <w:rsid w:val="009326A9"/>
    <w:rsid w:val="00934344"/>
    <w:rsid w:val="009348FA"/>
    <w:rsid w:val="00935083"/>
    <w:rsid w:val="0093510E"/>
    <w:rsid w:val="0093628C"/>
    <w:rsid w:val="0093660D"/>
    <w:rsid w:val="00937885"/>
    <w:rsid w:val="009379AD"/>
    <w:rsid w:val="009400CB"/>
    <w:rsid w:val="00940F7F"/>
    <w:rsid w:val="00941E5B"/>
    <w:rsid w:val="00943884"/>
    <w:rsid w:val="00943D48"/>
    <w:rsid w:val="0094496D"/>
    <w:rsid w:val="009449AC"/>
    <w:rsid w:val="009460D9"/>
    <w:rsid w:val="009467AB"/>
    <w:rsid w:val="00946B6E"/>
    <w:rsid w:val="00950496"/>
    <w:rsid w:val="00950E94"/>
    <w:rsid w:val="00951300"/>
    <w:rsid w:val="0095139C"/>
    <w:rsid w:val="00952E66"/>
    <w:rsid w:val="00952F79"/>
    <w:rsid w:val="00953DE9"/>
    <w:rsid w:val="009545EA"/>
    <w:rsid w:val="00955235"/>
    <w:rsid w:val="009568E0"/>
    <w:rsid w:val="00956BA8"/>
    <w:rsid w:val="00956D44"/>
    <w:rsid w:val="00956F4D"/>
    <w:rsid w:val="009570B6"/>
    <w:rsid w:val="00957F21"/>
    <w:rsid w:val="00962066"/>
    <w:rsid w:val="009622C7"/>
    <w:rsid w:val="00962B32"/>
    <w:rsid w:val="009630FD"/>
    <w:rsid w:val="00963798"/>
    <w:rsid w:val="00963C19"/>
    <w:rsid w:val="00964314"/>
    <w:rsid w:val="00964766"/>
    <w:rsid w:val="00964A83"/>
    <w:rsid w:val="00964DA7"/>
    <w:rsid w:val="00965006"/>
    <w:rsid w:val="00965E48"/>
    <w:rsid w:val="009665A3"/>
    <w:rsid w:val="00966C17"/>
    <w:rsid w:val="00967549"/>
    <w:rsid w:val="009675D0"/>
    <w:rsid w:val="00967FCC"/>
    <w:rsid w:val="0097079E"/>
    <w:rsid w:val="00970FE7"/>
    <w:rsid w:val="00971366"/>
    <w:rsid w:val="0097160B"/>
    <w:rsid w:val="00972621"/>
    <w:rsid w:val="00972C22"/>
    <w:rsid w:val="009734D0"/>
    <w:rsid w:val="00973F2C"/>
    <w:rsid w:val="00973FD2"/>
    <w:rsid w:val="009760BC"/>
    <w:rsid w:val="009763BF"/>
    <w:rsid w:val="009778B8"/>
    <w:rsid w:val="00977E96"/>
    <w:rsid w:val="009802D4"/>
    <w:rsid w:val="009817A6"/>
    <w:rsid w:val="00982209"/>
    <w:rsid w:val="00982517"/>
    <w:rsid w:val="00982600"/>
    <w:rsid w:val="009826C4"/>
    <w:rsid w:val="00982E6B"/>
    <w:rsid w:val="00982F2A"/>
    <w:rsid w:val="009830E1"/>
    <w:rsid w:val="009840B6"/>
    <w:rsid w:val="00984145"/>
    <w:rsid w:val="00986174"/>
    <w:rsid w:val="009865D8"/>
    <w:rsid w:val="00986601"/>
    <w:rsid w:val="0098719E"/>
    <w:rsid w:val="00987872"/>
    <w:rsid w:val="009878AE"/>
    <w:rsid w:val="00990011"/>
    <w:rsid w:val="00990690"/>
    <w:rsid w:val="0099080A"/>
    <w:rsid w:val="00990921"/>
    <w:rsid w:val="00990C8E"/>
    <w:rsid w:val="00991415"/>
    <w:rsid w:val="0099261F"/>
    <w:rsid w:val="0099283B"/>
    <w:rsid w:val="0099359F"/>
    <w:rsid w:val="00995227"/>
    <w:rsid w:val="00995258"/>
    <w:rsid w:val="00995608"/>
    <w:rsid w:val="00996C75"/>
    <w:rsid w:val="00997D5F"/>
    <w:rsid w:val="009A01BC"/>
    <w:rsid w:val="009A11AB"/>
    <w:rsid w:val="009A1341"/>
    <w:rsid w:val="009A22F3"/>
    <w:rsid w:val="009A2D14"/>
    <w:rsid w:val="009A2D99"/>
    <w:rsid w:val="009A30C1"/>
    <w:rsid w:val="009A316B"/>
    <w:rsid w:val="009A37AF"/>
    <w:rsid w:val="009A4199"/>
    <w:rsid w:val="009A4301"/>
    <w:rsid w:val="009A4AFF"/>
    <w:rsid w:val="009A4CD0"/>
    <w:rsid w:val="009A5010"/>
    <w:rsid w:val="009A5849"/>
    <w:rsid w:val="009A68A2"/>
    <w:rsid w:val="009A6F01"/>
    <w:rsid w:val="009A6F4E"/>
    <w:rsid w:val="009A7D1E"/>
    <w:rsid w:val="009B0AB5"/>
    <w:rsid w:val="009B0EE5"/>
    <w:rsid w:val="009B0FFE"/>
    <w:rsid w:val="009B2E23"/>
    <w:rsid w:val="009B3BA2"/>
    <w:rsid w:val="009B3FD5"/>
    <w:rsid w:val="009B4F3C"/>
    <w:rsid w:val="009B5586"/>
    <w:rsid w:val="009B5CB6"/>
    <w:rsid w:val="009B6194"/>
    <w:rsid w:val="009B62F6"/>
    <w:rsid w:val="009B79BB"/>
    <w:rsid w:val="009C1643"/>
    <w:rsid w:val="009C1ED8"/>
    <w:rsid w:val="009C2ABB"/>
    <w:rsid w:val="009C31B8"/>
    <w:rsid w:val="009C3AE0"/>
    <w:rsid w:val="009C3C92"/>
    <w:rsid w:val="009C3D91"/>
    <w:rsid w:val="009C3E8B"/>
    <w:rsid w:val="009C49BE"/>
    <w:rsid w:val="009C4A39"/>
    <w:rsid w:val="009C559F"/>
    <w:rsid w:val="009C7BBE"/>
    <w:rsid w:val="009C7FC7"/>
    <w:rsid w:val="009D06F8"/>
    <w:rsid w:val="009D14B9"/>
    <w:rsid w:val="009D213A"/>
    <w:rsid w:val="009D3303"/>
    <w:rsid w:val="009D39C0"/>
    <w:rsid w:val="009D497B"/>
    <w:rsid w:val="009D5207"/>
    <w:rsid w:val="009D524F"/>
    <w:rsid w:val="009D527E"/>
    <w:rsid w:val="009D540B"/>
    <w:rsid w:val="009D68F9"/>
    <w:rsid w:val="009D6F3A"/>
    <w:rsid w:val="009E02DC"/>
    <w:rsid w:val="009E0CF0"/>
    <w:rsid w:val="009E10A7"/>
    <w:rsid w:val="009E132D"/>
    <w:rsid w:val="009E1FDD"/>
    <w:rsid w:val="009E20D4"/>
    <w:rsid w:val="009E341A"/>
    <w:rsid w:val="009E3A40"/>
    <w:rsid w:val="009E49C5"/>
    <w:rsid w:val="009E59AE"/>
    <w:rsid w:val="009F1392"/>
    <w:rsid w:val="009F1861"/>
    <w:rsid w:val="009F1DF8"/>
    <w:rsid w:val="009F1FEF"/>
    <w:rsid w:val="009F2F0E"/>
    <w:rsid w:val="009F44DD"/>
    <w:rsid w:val="009F4DE8"/>
    <w:rsid w:val="009F596E"/>
    <w:rsid w:val="009F64FB"/>
    <w:rsid w:val="009F6BF3"/>
    <w:rsid w:val="00A00115"/>
    <w:rsid w:val="00A0057C"/>
    <w:rsid w:val="00A006C6"/>
    <w:rsid w:val="00A008E4"/>
    <w:rsid w:val="00A02729"/>
    <w:rsid w:val="00A03125"/>
    <w:rsid w:val="00A0320F"/>
    <w:rsid w:val="00A03354"/>
    <w:rsid w:val="00A034EF"/>
    <w:rsid w:val="00A04106"/>
    <w:rsid w:val="00A047B3"/>
    <w:rsid w:val="00A061A0"/>
    <w:rsid w:val="00A069E2"/>
    <w:rsid w:val="00A06A3A"/>
    <w:rsid w:val="00A06F8E"/>
    <w:rsid w:val="00A073AF"/>
    <w:rsid w:val="00A10A1F"/>
    <w:rsid w:val="00A11612"/>
    <w:rsid w:val="00A122DA"/>
    <w:rsid w:val="00A13254"/>
    <w:rsid w:val="00A13EA1"/>
    <w:rsid w:val="00A14F56"/>
    <w:rsid w:val="00A15671"/>
    <w:rsid w:val="00A15E10"/>
    <w:rsid w:val="00A1607A"/>
    <w:rsid w:val="00A16392"/>
    <w:rsid w:val="00A167A6"/>
    <w:rsid w:val="00A17039"/>
    <w:rsid w:val="00A17501"/>
    <w:rsid w:val="00A17D49"/>
    <w:rsid w:val="00A207ED"/>
    <w:rsid w:val="00A20A99"/>
    <w:rsid w:val="00A22C98"/>
    <w:rsid w:val="00A22E5D"/>
    <w:rsid w:val="00A23678"/>
    <w:rsid w:val="00A253A4"/>
    <w:rsid w:val="00A2582C"/>
    <w:rsid w:val="00A266A6"/>
    <w:rsid w:val="00A26870"/>
    <w:rsid w:val="00A27567"/>
    <w:rsid w:val="00A27A78"/>
    <w:rsid w:val="00A313DF"/>
    <w:rsid w:val="00A31790"/>
    <w:rsid w:val="00A32084"/>
    <w:rsid w:val="00A32DB8"/>
    <w:rsid w:val="00A3302B"/>
    <w:rsid w:val="00A3423F"/>
    <w:rsid w:val="00A34A27"/>
    <w:rsid w:val="00A34C0E"/>
    <w:rsid w:val="00A35800"/>
    <w:rsid w:val="00A3584C"/>
    <w:rsid w:val="00A35B14"/>
    <w:rsid w:val="00A35DEE"/>
    <w:rsid w:val="00A35F4E"/>
    <w:rsid w:val="00A36A02"/>
    <w:rsid w:val="00A36D88"/>
    <w:rsid w:val="00A377EA"/>
    <w:rsid w:val="00A37B7C"/>
    <w:rsid w:val="00A40754"/>
    <w:rsid w:val="00A40C79"/>
    <w:rsid w:val="00A413B5"/>
    <w:rsid w:val="00A43E50"/>
    <w:rsid w:val="00A453E7"/>
    <w:rsid w:val="00A458DA"/>
    <w:rsid w:val="00A45A41"/>
    <w:rsid w:val="00A45CA9"/>
    <w:rsid w:val="00A45E93"/>
    <w:rsid w:val="00A46A2E"/>
    <w:rsid w:val="00A46F12"/>
    <w:rsid w:val="00A47D99"/>
    <w:rsid w:val="00A502A1"/>
    <w:rsid w:val="00A50B59"/>
    <w:rsid w:val="00A527EA"/>
    <w:rsid w:val="00A55264"/>
    <w:rsid w:val="00A5569D"/>
    <w:rsid w:val="00A55A8D"/>
    <w:rsid w:val="00A55BF4"/>
    <w:rsid w:val="00A56056"/>
    <w:rsid w:val="00A562ED"/>
    <w:rsid w:val="00A5769B"/>
    <w:rsid w:val="00A6015A"/>
    <w:rsid w:val="00A60BEE"/>
    <w:rsid w:val="00A60D4A"/>
    <w:rsid w:val="00A61CE6"/>
    <w:rsid w:val="00A631D4"/>
    <w:rsid w:val="00A637D8"/>
    <w:rsid w:val="00A64102"/>
    <w:rsid w:val="00A64776"/>
    <w:rsid w:val="00A64B18"/>
    <w:rsid w:val="00A64B2A"/>
    <w:rsid w:val="00A65633"/>
    <w:rsid w:val="00A658EF"/>
    <w:rsid w:val="00A67351"/>
    <w:rsid w:val="00A675DB"/>
    <w:rsid w:val="00A67612"/>
    <w:rsid w:val="00A67D53"/>
    <w:rsid w:val="00A67EC0"/>
    <w:rsid w:val="00A70686"/>
    <w:rsid w:val="00A71818"/>
    <w:rsid w:val="00A719EE"/>
    <w:rsid w:val="00A71B13"/>
    <w:rsid w:val="00A71C81"/>
    <w:rsid w:val="00A71DFD"/>
    <w:rsid w:val="00A72292"/>
    <w:rsid w:val="00A7389D"/>
    <w:rsid w:val="00A73B4C"/>
    <w:rsid w:val="00A73C50"/>
    <w:rsid w:val="00A74065"/>
    <w:rsid w:val="00A74BD2"/>
    <w:rsid w:val="00A74C7F"/>
    <w:rsid w:val="00A750D2"/>
    <w:rsid w:val="00A75204"/>
    <w:rsid w:val="00A7521A"/>
    <w:rsid w:val="00A75462"/>
    <w:rsid w:val="00A754DD"/>
    <w:rsid w:val="00A75AD5"/>
    <w:rsid w:val="00A75C09"/>
    <w:rsid w:val="00A762D0"/>
    <w:rsid w:val="00A7631F"/>
    <w:rsid w:val="00A76539"/>
    <w:rsid w:val="00A77EEB"/>
    <w:rsid w:val="00A803E0"/>
    <w:rsid w:val="00A806D4"/>
    <w:rsid w:val="00A80B5D"/>
    <w:rsid w:val="00A80E21"/>
    <w:rsid w:val="00A814D0"/>
    <w:rsid w:val="00A8172F"/>
    <w:rsid w:val="00A82310"/>
    <w:rsid w:val="00A82AF3"/>
    <w:rsid w:val="00A830C9"/>
    <w:rsid w:val="00A831BB"/>
    <w:rsid w:val="00A833C7"/>
    <w:rsid w:val="00A86689"/>
    <w:rsid w:val="00A87157"/>
    <w:rsid w:val="00A8744D"/>
    <w:rsid w:val="00A87FF1"/>
    <w:rsid w:val="00A87FF5"/>
    <w:rsid w:val="00A90E6B"/>
    <w:rsid w:val="00A912E5"/>
    <w:rsid w:val="00A91E36"/>
    <w:rsid w:val="00A92CBC"/>
    <w:rsid w:val="00A933D6"/>
    <w:rsid w:val="00A93BFB"/>
    <w:rsid w:val="00A951A8"/>
    <w:rsid w:val="00A95836"/>
    <w:rsid w:val="00A958D7"/>
    <w:rsid w:val="00A95AFC"/>
    <w:rsid w:val="00A96572"/>
    <w:rsid w:val="00A96A44"/>
    <w:rsid w:val="00A96CAF"/>
    <w:rsid w:val="00A976B9"/>
    <w:rsid w:val="00AA002A"/>
    <w:rsid w:val="00AA00F8"/>
    <w:rsid w:val="00AA033D"/>
    <w:rsid w:val="00AA03F9"/>
    <w:rsid w:val="00AA12C6"/>
    <w:rsid w:val="00AA1F8D"/>
    <w:rsid w:val="00AA250F"/>
    <w:rsid w:val="00AA3393"/>
    <w:rsid w:val="00AA40A1"/>
    <w:rsid w:val="00AA4324"/>
    <w:rsid w:val="00AA477A"/>
    <w:rsid w:val="00AA4A10"/>
    <w:rsid w:val="00AA4B9E"/>
    <w:rsid w:val="00AA4CB6"/>
    <w:rsid w:val="00AA53A5"/>
    <w:rsid w:val="00AA54B6"/>
    <w:rsid w:val="00AA5957"/>
    <w:rsid w:val="00AAF154"/>
    <w:rsid w:val="00AB024B"/>
    <w:rsid w:val="00AB0332"/>
    <w:rsid w:val="00AB1CCF"/>
    <w:rsid w:val="00AB2965"/>
    <w:rsid w:val="00AB3D0A"/>
    <w:rsid w:val="00AB4353"/>
    <w:rsid w:val="00AB4E8D"/>
    <w:rsid w:val="00AB5BBA"/>
    <w:rsid w:val="00AB622C"/>
    <w:rsid w:val="00AC035B"/>
    <w:rsid w:val="00AC1F08"/>
    <w:rsid w:val="00AC2823"/>
    <w:rsid w:val="00AC4142"/>
    <w:rsid w:val="00AC43BA"/>
    <w:rsid w:val="00AC4FDD"/>
    <w:rsid w:val="00AC58D2"/>
    <w:rsid w:val="00AC5D99"/>
    <w:rsid w:val="00AD04FA"/>
    <w:rsid w:val="00AD0657"/>
    <w:rsid w:val="00AD0AAE"/>
    <w:rsid w:val="00AD16E6"/>
    <w:rsid w:val="00AD255F"/>
    <w:rsid w:val="00AD2FFA"/>
    <w:rsid w:val="00AD34B8"/>
    <w:rsid w:val="00AD450D"/>
    <w:rsid w:val="00AD5224"/>
    <w:rsid w:val="00AD5CFB"/>
    <w:rsid w:val="00AD5E0A"/>
    <w:rsid w:val="00AD5F6D"/>
    <w:rsid w:val="00AE0450"/>
    <w:rsid w:val="00AE17C1"/>
    <w:rsid w:val="00AE2C69"/>
    <w:rsid w:val="00AE3329"/>
    <w:rsid w:val="00AE3A7E"/>
    <w:rsid w:val="00AE3B07"/>
    <w:rsid w:val="00AE444D"/>
    <w:rsid w:val="00AE558F"/>
    <w:rsid w:val="00AE6E3F"/>
    <w:rsid w:val="00AE77E1"/>
    <w:rsid w:val="00AF00CC"/>
    <w:rsid w:val="00AF0573"/>
    <w:rsid w:val="00AF093D"/>
    <w:rsid w:val="00AF0BB1"/>
    <w:rsid w:val="00AF2719"/>
    <w:rsid w:val="00AF273F"/>
    <w:rsid w:val="00AF2A5A"/>
    <w:rsid w:val="00AF2AC8"/>
    <w:rsid w:val="00AF3D3E"/>
    <w:rsid w:val="00AF50D4"/>
    <w:rsid w:val="00AF5265"/>
    <w:rsid w:val="00AF57D3"/>
    <w:rsid w:val="00AF5A04"/>
    <w:rsid w:val="00AF6DB7"/>
    <w:rsid w:val="00AF70FC"/>
    <w:rsid w:val="00AF73FF"/>
    <w:rsid w:val="00B0093C"/>
    <w:rsid w:val="00B010BB"/>
    <w:rsid w:val="00B0137C"/>
    <w:rsid w:val="00B0201E"/>
    <w:rsid w:val="00B0279A"/>
    <w:rsid w:val="00B03359"/>
    <w:rsid w:val="00B037DE"/>
    <w:rsid w:val="00B03A8F"/>
    <w:rsid w:val="00B03FB4"/>
    <w:rsid w:val="00B041B2"/>
    <w:rsid w:val="00B0436F"/>
    <w:rsid w:val="00B06973"/>
    <w:rsid w:val="00B075B2"/>
    <w:rsid w:val="00B07A29"/>
    <w:rsid w:val="00B10234"/>
    <w:rsid w:val="00B10C9B"/>
    <w:rsid w:val="00B10C9F"/>
    <w:rsid w:val="00B10ED2"/>
    <w:rsid w:val="00B1195B"/>
    <w:rsid w:val="00B11B97"/>
    <w:rsid w:val="00B14998"/>
    <w:rsid w:val="00B15729"/>
    <w:rsid w:val="00B15EA8"/>
    <w:rsid w:val="00B167A0"/>
    <w:rsid w:val="00B170EC"/>
    <w:rsid w:val="00B17F12"/>
    <w:rsid w:val="00B20226"/>
    <w:rsid w:val="00B20932"/>
    <w:rsid w:val="00B2148B"/>
    <w:rsid w:val="00B2149A"/>
    <w:rsid w:val="00B21C43"/>
    <w:rsid w:val="00B22474"/>
    <w:rsid w:val="00B22A8F"/>
    <w:rsid w:val="00B23181"/>
    <w:rsid w:val="00B2376E"/>
    <w:rsid w:val="00B23985"/>
    <w:rsid w:val="00B23AC0"/>
    <w:rsid w:val="00B23C27"/>
    <w:rsid w:val="00B2426E"/>
    <w:rsid w:val="00B2490D"/>
    <w:rsid w:val="00B255E9"/>
    <w:rsid w:val="00B255F3"/>
    <w:rsid w:val="00B259F1"/>
    <w:rsid w:val="00B2627C"/>
    <w:rsid w:val="00B264B6"/>
    <w:rsid w:val="00B26717"/>
    <w:rsid w:val="00B30685"/>
    <w:rsid w:val="00B30880"/>
    <w:rsid w:val="00B30D24"/>
    <w:rsid w:val="00B30DFE"/>
    <w:rsid w:val="00B319E3"/>
    <w:rsid w:val="00B31B73"/>
    <w:rsid w:val="00B31EB3"/>
    <w:rsid w:val="00B321B6"/>
    <w:rsid w:val="00B3263D"/>
    <w:rsid w:val="00B32CAB"/>
    <w:rsid w:val="00B33210"/>
    <w:rsid w:val="00B336DE"/>
    <w:rsid w:val="00B34FE2"/>
    <w:rsid w:val="00B352EE"/>
    <w:rsid w:val="00B35EBA"/>
    <w:rsid w:val="00B36196"/>
    <w:rsid w:val="00B363F0"/>
    <w:rsid w:val="00B37118"/>
    <w:rsid w:val="00B3711A"/>
    <w:rsid w:val="00B37ACF"/>
    <w:rsid w:val="00B40A43"/>
    <w:rsid w:val="00B40E3F"/>
    <w:rsid w:val="00B417B8"/>
    <w:rsid w:val="00B41DB5"/>
    <w:rsid w:val="00B425AA"/>
    <w:rsid w:val="00B4343E"/>
    <w:rsid w:val="00B43BD5"/>
    <w:rsid w:val="00B44FC4"/>
    <w:rsid w:val="00B4739F"/>
    <w:rsid w:val="00B47BD9"/>
    <w:rsid w:val="00B501D8"/>
    <w:rsid w:val="00B505B0"/>
    <w:rsid w:val="00B5064F"/>
    <w:rsid w:val="00B50913"/>
    <w:rsid w:val="00B5146B"/>
    <w:rsid w:val="00B51992"/>
    <w:rsid w:val="00B526B7"/>
    <w:rsid w:val="00B534A8"/>
    <w:rsid w:val="00B53730"/>
    <w:rsid w:val="00B537A1"/>
    <w:rsid w:val="00B53C77"/>
    <w:rsid w:val="00B54600"/>
    <w:rsid w:val="00B55805"/>
    <w:rsid w:val="00B5720B"/>
    <w:rsid w:val="00B5774E"/>
    <w:rsid w:val="00B579B2"/>
    <w:rsid w:val="00B6096C"/>
    <w:rsid w:val="00B60F54"/>
    <w:rsid w:val="00B6115C"/>
    <w:rsid w:val="00B61DEC"/>
    <w:rsid w:val="00B61F4C"/>
    <w:rsid w:val="00B6293A"/>
    <w:rsid w:val="00B62C3C"/>
    <w:rsid w:val="00B62E30"/>
    <w:rsid w:val="00B6367B"/>
    <w:rsid w:val="00B63DA2"/>
    <w:rsid w:val="00B647A5"/>
    <w:rsid w:val="00B65548"/>
    <w:rsid w:val="00B65CD9"/>
    <w:rsid w:val="00B65D28"/>
    <w:rsid w:val="00B66344"/>
    <w:rsid w:val="00B6669D"/>
    <w:rsid w:val="00B66B98"/>
    <w:rsid w:val="00B66C16"/>
    <w:rsid w:val="00B67489"/>
    <w:rsid w:val="00B67FA1"/>
    <w:rsid w:val="00B70416"/>
    <w:rsid w:val="00B707B8"/>
    <w:rsid w:val="00B71709"/>
    <w:rsid w:val="00B71C2E"/>
    <w:rsid w:val="00B71C31"/>
    <w:rsid w:val="00B7278B"/>
    <w:rsid w:val="00B72E5B"/>
    <w:rsid w:val="00B73C73"/>
    <w:rsid w:val="00B75491"/>
    <w:rsid w:val="00B754D4"/>
    <w:rsid w:val="00B75638"/>
    <w:rsid w:val="00B75910"/>
    <w:rsid w:val="00B75B79"/>
    <w:rsid w:val="00B76D94"/>
    <w:rsid w:val="00B80107"/>
    <w:rsid w:val="00B818C8"/>
    <w:rsid w:val="00B83597"/>
    <w:rsid w:val="00B8376C"/>
    <w:rsid w:val="00B83DFB"/>
    <w:rsid w:val="00B84305"/>
    <w:rsid w:val="00B84C5D"/>
    <w:rsid w:val="00B84FFF"/>
    <w:rsid w:val="00B858AC"/>
    <w:rsid w:val="00B85B5A"/>
    <w:rsid w:val="00B87862"/>
    <w:rsid w:val="00B90201"/>
    <w:rsid w:val="00B904E8"/>
    <w:rsid w:val="00B909FB"/>
    <w:rsid w:val="00B935DE"/>
    <w:rsid w:val="00B942A7"/>
    <w:rsid w:val="00B944A9"/>
    <w:rsid w:val="00B9483B"/>
    <w:rsid w:val="00B94BB9"/>
    <w:rsid w:val="00B9513E"/>
    <w:rsid w:val="00B95E24"/>
    <w:rsid w:val="00B95E8E"/>
    <w:rsid w:val="00B960E8"/>
    <w:rsid w:val="00B96F6D"/>
    <w:rsid w:val="00BA0B54"/>
    <w:rsid w:val="00BA14C6"/>
    <w:rsid w:val="00BA18DB"/>
    <w:rsid w:val="00BA3929"/>
    <w:rsid w:val="00BA3CF1"/>
    <w:rsid w:val="00BA3FF8"/>
    <w:rsid w:val="00BA6162"/>
    <w:rsid w:val="00BA65DE"/>
    <w:rsid w:val="00BA70C7"/>
    <w:rsid w:val="00BA71DA"/>
    <w:rsid w:val="00BA74EC"/>
    <w:rsid w:val="00BA78A3"/>
    <w:rsid w:val="00BA7EFC"/>
    <w:rsid w:val="00BB09D1"/>
    <w:rsid w:val="00BB0A7E"/>
    <w:rsid w:val="00BB0C14"/>
    <w:rsid w:val="00BB249F"/>
    <w:rsid w:val="00BB335F"/>
    <w:rsid w:val="00BB338E"/>
    <w:rsid w:val="00BB4A54"/>
    <w:rsid w:val="00BB4EEB"/>
    <w:rsid w:val="00BB70A5"/>
    <w:rsid w:val="00BB75C3"/>
    <w:rsid w:val="00BB7DA6"/>
    <w:rsid w:val="00BB7F0E"/>
    <w:rsid w:val="00BC017B"/>
    <w:rsid w:val="00BC12A3"/>
    <w:rsid w:val="00BC1FF8"/>
    <w:rsid w:val="00BC2972"/>
    <w:rsid w:val="00BC2CC8"/>
    <w:rsid w:val="00BC2E0F"/>
    <w:rsid w:val="00BC3A6A"/>
    <w:rsid w:val="00BC3BFE"/>
    <w:rsid w:val="00BC43D7"/>
    <w:rsid w:val="00BC5067"/>
    <w:rsid w:val="00BC52DC"/>
    <w:rsid w:val="00BC61A0"/>
    <w:rsid w:val="00BC61A3"/>
    <w:rsid w:val="00BC6CC9"/>
    <w:rsid w:val="00BC7FC5"/>
    <w:rsid w:val="00BD02E9"/>
    <w:rsid w:val="00BD12F7"/>
    <w:rsid w:val="00BD145E"/>
    <w:rsid w:val="00BD3146"/>
    <w:rsid w:val="00BD3520"/>
    <w:rsid w:val="00BD358A"/>
    <w:rsid w:val="00BD3DC7"/>
    <w:rsid w:val="00BD3EEC"/>
    <w:rsid w:val="00BD4B1A"/>
    <w:rsid w:val="00BD71A4"/>
    <w:rsid w:val="00BD795F"/>
    <w:rsid w:val="00BD7BD7"/>
    <w:rsid w:val="00BD7BFD"/>
    <w:rsid w:val="00BE061A"/>
    <w:rsid w:val="00BE0D3C"/>
    <w:rsid w:val="00BE147B"/>
    <w:rsid w:val="00BE172B"/>
    <w:rsid w:val="00BE1A0B"/>
    <w:rsid w:val="00BE24A0"/>
    <w:rsid w:val="00BE2DC7"/>
    <w:rsid w:val="00BE42A7"/>
    <w:rsid w:val="00BE436F"/>
    <w:rsid w:val="00BE4C88"/>
    <w:rsid w:val="00BE5339"/>
    <w:rsid w:val="00BE6D42"/>
    <w:rsid w:val="00BE734C"/>
    <w:rsid w:val="00BE7E66"/>
    <w:rsid w:val="00BF06A1"/>
    <w:rsid w:val="00BF1B08"/>
    <w:rsid w:val="00BF2130"/>
    <w:rsid w:val="00BF3457"/>
    <w:rsid w:val="00BF39D8"/>
    <w:rsid w:val="00BF4035"/>
    <w:rsid w:val="00BF43FD"/>
    <w:rsid w:val="00BF52B4"/>
    <w:rsid w:val="00BF61F9"/>
    <w:rsid w:val="00BF6DA2"/>
    <w:rsid w:val="00BF730A"/>
    <w:rsid w:val="00BF735C"/>
    <w:rsid w:val="00BF7C0A"/>
    <w:rsid w:val="00C00607"/>
    <w:rsid w:val="00C01F1B"/>
    <w:rsid w:val="00C022B9"/>
    <w:rsid w:val="00C02DC6"/>
    <w:rsid w:val="00C03151"/>
    <w:rsid w:val="00C031A8"/>
    <w:rsid w:val="00C03595"/>
    <w:rsid w:val="00C037A2"/>
    <w:rsid w:val="00C05E01"/>
    <w:rsid w:val="00C070E9"/>
    <w:rsid w:val="00C07593"/>
    <w:rsid w:val="00C07845"/>
    <w:rsid w:val="00C0792F"/>
    <w:rsid w:val="00C07FAB"/>
    <w:rsid w:val="00C101C5"/>
    <w:rsid w:val="00C1059E"/>
    <w:rsid w:val="00C10DE1"/>
    <w:rsid w:val="00C112AE"/>
    <w:rsid w:val="00C11686"/>
    <w:rsid w:val="00C119B6"/>
    <w:rsid w:val="00C124FF"/>
    <w:rsid w:val="00C1375C"/>
    <w:rsid w:val="00C13F57"/>
    <w:rsid w:val="00C149DA"/>
    <w:rsid w:val="00C14D38"/>
    <w:rsid w:val="00C14FC9"/>
    <w:rsid w:val="00C15BB2"/>
    <w:rsid w:val="00C163A5"/>
    <w:rsid w:val="00C16860"/>
    <w:rsid w:val="00C17435"/>
    <w:rsid w:val="00C20097"/>
    <w:rsid w:val="00C20710"/>
    <w:rsid w:val="00C20E92"/>
    <w:rsid w:val="00C21414"/>
    <w:rsid w:val="00C21600"/>
    <w:rsid w:val="00C21D43"/>
    <w:rsid w:val="00C223B9"/>
    <w:rsid w:val="00C22E46"/>
    <w:rsid w:val="00C239A3"/>
    <w:rsid w:val="00C245C7"/>
    <w:rsid w:val="00C24755"/>
    <w:rsid w:val="00C25E1A"/>
    <w:rsid w:val="00C25F8F"/>
    <w:rsid w:val="00C30EFD"/>
    <w:rsid w:val="00C3169E"/>
    <w:rsid w:val="00C31F51"/>
    <w:rsid w:val="00C3290B"/>
    <w:rsid w:val="00C34D30"/>
    <w:rsid w:val="00C35003"/>
    <w:rsid w:val="00C36081"/>
    <w:rsid w:val="00C36534"/>
    <w:rsid w:val="00C37A85"/>
    <w:rsid w:val="00C4190A"/>
    <w:rsid w:val="00C4195B"/>
    <w:rsid w:val="00C419B4"/>
    <w:rsid w:val="00C41A2A"/>
    <w:rsid w:val="00C41CD0"/>
    <w:rsid w:val="00C4248B"/>
    <w:rsid w:val="00C4449F"/>
    <w:rsid w:val="00C45D35"/>
    <w:rsid w:val="00C45F86"/>
    <w:rsid w:val="00C46A4A"/>
    <w:rsid w:val="00C4759E"/>
    <w:rsid w:val="00C47980"/>
    <w:rsid w:val="00C47E27"/>
    <w:rsid w:val="00C50A51"/>
    <w:rsid w:val="00C521B3"/>
    <w:rsid w:val="00C52871"/>
    <w:rsid w:val="00C53788"/>
    <w:rsid w:val="00C538BD"/>
    <w:rsid w:val="00C53E64"/>
    <w:rsid w:val="00C5403B"/>
    <w:rsid w:val="00C543EF"/>
    <w:rsid w:val="00C55081"/>
    <w:rsid w:val="00C563BE"/>
    <w:rsid w:val="00C56BC2"/>
    <w:rsid w:val="00C57B01"/>
    <w:rsid w:val="00C57CD8"/>
    <w:rsid w:val="00C600F8"/>
    <w:rsid w:val="00C60A06"/>
    <w:rsid w:val="00C60D34"/>
    <w:rsid w:val="00C61927"/>
    <w:rsid w:val="00C619D7"/>
    <w:rsid w:val="00C61B35"/>
    <w:rsid w:val="00C61DB6"/>
    <w:rsid w:val="00C628C4"/>
    <w:rsid w:val="00C62941"/>
    <w:rsid w:val="00C644D2"/>
    <w:rsid w:val="00C65C53"/>
    <w:rsid w:val="00C66A6A"/>
    <w:rsid w:val="00C66D22"/>
    <w:rsid w:val="00C6723B"/>
    <w:rsid w:val="00C673C3"/>
    <w:rsid w:val="00C67806"/>
    <w:rsid w:val="00C67BD9"/>
    <w:rsid w:val="00C7021B"/>
    <w:rsid w:val="00C7065D"/>
    <w:rsid w:val="00C70851"/>
    <w:rsid w:val="00C70BCD"/>
    <w:rsid w:val="00C70C2B"/>
    <w:rsid w:val="00C71B3D"/>
    <w:rsid w:val="00C71BAF"/>
    <w:rsid w:val="00C7307D"/>
    <w:rsid w:val="00C73BDC"/>
    <w:rsid w:val="00C74830"/>
    <w:rsid w:val="00C74DA9"/>
    <w:rsid w:val="00C74DE1"/>
    <w:rsid w:val="00C75749"/>
    <w:rsid w:val="00C761A7"/>
    <w:rsid w:val="00C7678E"/>
    <w:rsid w:val="00C76881"/>
    <w:rsid w:val="00C803F4"/>
    <w:rsid w:val="00C81E80"/>
    <w:rsid w:val="00C82C69"/>
    <w:rsid w:val="00C833D7"/>
    <w:rsid w:val="00C83CA8"/>
    <w:rsid w:val="00C85329"/>
    <w:rsid w:val="00C854EA"/>
    <w:rsid w:val="00C87497"/>
    <w:rsid w:val="00C875FF"/>
    <w:rsid w:val="00C910DF"/>
    <w:rsid w:val="00C92E10"/>
    <w:rsid w:val="00C95234"/>
    <w:rsid w:val="00C952C9"/>
    <w:rsid w:val="00C95EC9"/>
    <w:rsid w:val="00C95FD4"/>
    <w:rsid w:val="00C96510"/>
    <w:rsid w:val="00C96A79"/>
    <w:rsid w:val="00C96D6D"/>
    <w:rsid w:val="00C96E41"/>
    <w:rsid w:val="00C9792E"/>
    <w:rsid w:val="00C97AEC"/>
    <w:rsid w:val="00C97B12"/>
    <w:rsid w:val="00CA0780"/>
    <w:rsid w:val="00CA0CC4"/>
    <w:rsid w:val="00CA165C"/>
    <w:rsid w:val="00CA272D"/>
    <w:rsid w:val="00CA3D42"/>
    <w:rsid w:val="00CA502A"/>
    <w:rsid w:val="00CA5050"/>
    <w:rsid w:val="00CA5340"/>
    <w:rsid w:val="00CA5522"/>
    <w:rsid w:val="00CA5A7D"/>
    <w:rsid w:val="00CA5A82"/>
    <w:rsid w:val="00CA6263"/>
    <w:rsid w:val="00CA6D57"/>
    <w:rsid w:val="00CA7377"/>
    <w:rsid w:val="00CB026D"/>
    <w:rsid w:val="00CB0346"/>
    <w:rsid w:val="00CB05DB"/>
    <w:rsid w:val="00CB0D86"/>
    <w:rsid w:val="00CB12C2"/>
    <w:rsid w:val="00CB16D6"/>
    <w:rsid w:val="00CB25FE"/>
    <w:rsid w:val="00CB3013"/>
    <w:rsid w:val="00CB337C"/>
    <w:rsid w:val="00CB34A9"/>
    <w:rsid w:val="00CB3E3D"/>
    <w:rsid w:val="00CB58BF"/>
    <w:rsid w:val="00CB5E1C"/>
    <w:rsid w:val="00CB6AC9"/>
    <w:rsid w:val="00CB7901"/>
    <w:rsid w:val="00CB7A57"/>
    <w:rsid w:val="00CC2EAB"/>
    <w:rsid w:val="00CC326F"/>
    <w:rsid w:val="00CC3D46"/>
    <w:rsid w:val="00CC3E31"/>
    <w:rsid w:val="00CC4B94"/>
    <w:rsid w:val="00CC5235"/>
    <w:rsid w:val="00CC59CA"/>
    <w:rsid w:val="00CC5C03"/>
    <w:rsid w:val="00CC66B9"/>
    <w:rsid w:val="00CC69AD"/>
    <w:rsid w:val="00CC7461"/>
    <w:rsid w:val="00CC748A"/>
    <w:rsid w:val="00CC7A1B"/>
    <w:rsid w:val="00CD0279"/>
    <w:rsid w:val="00CD0335"/>
    <w:rsid w:val="00CD06CF"/>
    <w:rsid w:val="00CD088A"/>
    <w:rsid w:val="00CD0EF0"/>
    <w:rsid w:val="00CD10BD"/>
    <w:rsid w:val="00CD19DC"/>
    <w:rsid w:val="00CD21DE"/>
    <w:rsid w:val="00CD27E0"/>
    <w:rsid w:val="00CD3D97"/>
    <w:rsid w:val="00CD4846"/>
    <w:rsid w:val="00CD5029"/>
    <w:rsid w:val="00CD58B5"/>
    <w:rsid w:val="00CD5AF6"/>
    <w:rsid w:val="00CD61EA"/>
    <w:rsid w:val="00CD679C"/>
    <w:rsid w:val="00CD6C2A"/>
    <w:rsid w:val="00CD7248"/>
    <w:rsid w:val="00CD785D"/>
    <w:rsid w:val="00CD7ADA"/>
    <w:rsid w:val="00CE0408"/>
    <w:rsid w:val="00CE1C4A"/>
    <w:rsid w:val="00CE1F70"/>
    <w:rsid w:val="00CE33E7"/>
    <w:rsid w:val="00CE35FE"/>
    <w:rsid w:val="00CE4016"/>
    <w:rsid w:val="00CE49AB"/>
    <w:rsid w:val="00CE520D"/>
    <w:rsid w:val="00CE5882"/>
    <w:rsid w:val="00CE6440"/>
    <w:rsid w:val="00CE6EDE"/>
    <w:rsid w:val="00CE7A79"/>
    <w:rsid w:val="00CF024F"/>
    <w:rsid w:val="00CF0B0B"/>
    <w:rsid w:val="00CF1AA6"/>
    <w:rsid w:val="00CF1F5E"/>
    <w:rsid w:val="00CF2D42"/>
    <w:rsid w:val="00CF2F79"/>
    <w:rsid w:val="00CF3D69"/>
    <w:rsid w:val="00CF46FC"/>
    <w:rsid w:val="00CF4FF9"/>
    <w:rsid w:val="00CF53AC"/>
    <w:rsid w:val="00CF557A"/>
    <w:rsid w:val="00CF6918"/>
    <w:rsid w:val="00CF7AF3"/>
    <w:rsid w:val="00D00382"/>
    <w:rsid w:val="00D00A8A"/>
    <w:rsid w:val="00D01234"/>
    <w:rsid w:val="00D01B21"/>
    <w:rsid w:val="00D0224D"/>
    <w:rsid w:val="00D0294C"/>
    <w:rsid w:val="00D02B3B"/>
    <w:rsid w:val="00D02E8B"/>
    <w:rsid w:val="00D0348B"/>
    <w:rsid w:val="00D03B8A"/>
    <w:rsid w:val="00D03E15"/>
    <w:rsid w:val="00D058C3"/>
    <w:rsid w:val="00D0617A"/>
    <w:rsid w:val="00D061CA"/>
    <w:rsid w:val="00D06A5A"/>
    <w:rsid w:val="00D0779D"/>
    <w:rsid w:val="00D10065"/>
    <w:rsid w:val="00D1065B"/>
    <w:rsid w:val="00D10D36"/>
    <w:rsid w:val="00D11DEA"/>
    <w:rsid w:val="00D12ADF"/>
    <w:rsid w:val="00D12C4E"/>
    <w:rsid w:val="00D12D79"/>
    <w:rsid w:val="00D1317A"/>
    <w:rsid w:val="00D137E2"/>
    <w:rsid w:val="00D13FAE"/>
    <w:rsid w:val="00D14055"/>
    <w:rsid w:val="00D146CF"/>
    <w:rsid w:val="00D1473A"/>
    <w:rsid w:val="00D154CE"/>
    <w:rsid w:val="00D154E4"/>
    <w:rsid w:val="00D166C0"/>
    <w:rsid w:val="00D16851"/>
    <w:rsid w:val="00D16F41"/>
    <w:rsid w:val="00D17F9E"/>
    <w:rsid w:val="00D20E9E"/>
    <w:rsid w:val="00D21328"/>
    <w:rsid w:val="00D220AC"/>
    <w:rsid w:val="00D22241"/>
    <w:rsid w:val="00D2271D"/>
    <w:rsid w:val="00D22BF6"/>
    <w:rsid w:val="00D235E9"/>
    <w:rsid w:val="00D23A62"/>
    <w:rsid w:val="00D23B72"/>
    <w:rsid w:val="00D24025"/>
    <w:rsid w:val="00D24361"/>
    <w:rsid w:val="00D24B66"/>
    <w:rsid w:val="00D2599B"/>
    <w:rsid w:val="00D26A46"/>
    <w:rsid w:val="00D26E72"/>
    <w:rsid w:val="00D271CA"/>
    <w:rsid w:val="00D27831"/>
    <w:rsid w:val="00D27A0A"/>
    <w:rsid w:val="00D27ADC"/>
    <w:rsid w:val="00D3042F"/>
    <w:rsid w:val="00D30547"/>
    <w:rsid w:val="00D30BB1"/>
    <w:rsid w:val="00D315F5"/>
    <w:rsid w:val="00D3163C"/>
    <w:rsid w:val="00D3261C"/>
    <w:rsid w:val="00D32E3A"/>
    <w:rsid w:val="00D33384"/>
    <w:rsid w:val="00D34C0B"/>
    <w:rsid w:val="00D35B51"/>
    <w:rsid w:val="00D36146"/>
    <w:rsid w:val="00D364E3"/>
    <w:rsid w:val="00D36600"/>
    <w:rsid w:val="00D404AF"/>
    <w:rsid w:val="00D406FE"/>
    <w:rsid w:val="00D41F2E"/>
    <w:rsid w:val="00D42258"/>
    <w:rsid w:val="00D42784"/>
    <w:rsid w:val="00D42FBB"/>
    <w:rsid w:val="00D431FD"/>
    <w:rsid w:val="00D43636"/>
    <w:rsid w:val="00D43790"/>
    <w:rsid w:val="00D43A99"/>
    <w:rsid w:val="00D450DA"/>
    <w:rsid w:val="00D454D1"/>
    <w:rsid w:val="00D45F0E"/>
    <w:rsid w:val="00D460DC"/>
    <w:rsid w:val="00D4665C"/>
    <w:rsid w:val="00D46F36"/>
    <w:rsid w:val="00D473ED"/>
    <w:rsid w:val="00D47840"/>
    <w:rsid w:val="00D5097F"/>
    <w:rsid w:val="00D50BC9"/>
    <w:rsid w:val="00D51869"/>
    <w:rsid w:val="00D521A9"/>
    <w:rsid w:val="00D521FC"/>
    <w:rsid w:val="00D5241A"/>
    <w:rsid w:val="00D52FCD"/>
    <w:rsid w:val="00D53486"/>
    <w:rsid w:val="00D53931"/>
    <w:rsid w:val="00D53995"/>
    <w:rsid w:val="00D539CB"/>
    <w:rsid w:val="00D546B9"/>
    <w:rsid w:val="00D548B6"/>
    <w:rsid w:val="00D55AD6"/>
    <w:rsid w:val="00D562C3"/>
    <w:rsid w:val="00D567F5"/>
    <w:rsid w:val="00D56A71"/>
    <w:rsid w:val="00D56EF2"/>
    <w:rsid w:val="00D5767E"/>
    <w:rsid w:val="00D60CEC"/>
    <w:rsid w:val="00D61D99"/>
    <w:rsid w:val="00D630F2"/>
    <w:rsid w:val="00D633DA"/>
    <w:rsid w:val="00D635E6"/>
    <w:rsid w:val="00D64059"/>
    <w:rsid w:val="00D64081"/>
    <w:rsid w:val="00D644AC"/>
    <w:rsid w:val="00D64E19"/>
    <w:rsid w:val="00D64ED4"/>
    <w:rsid w:val="00D6527A"/>
    <w:rsid w:val="00D65A71"/>
    <w:rsid w:val="00D65CF2"/>
    <w:rsid w:val="00D66BBA"/>
    <w:rsid w:val="00D67315"/>
    <w:rsid w:val="00D7088D"/>
    <w:rsid w:val="00D70BEE"/>
    <w:rsid w:val="00D70F8A"/>
    <w:rsid w:val="00D711C3"/>
    <w:rsid w:val="00D71467"/>
    <w:rsid w:val="00D71AEA"/>
    <w:rsid w:val="00D730A7"/>
    <w:rsid w:val="00D73115"/>
    <w:rsid w:val="00D73356"/>
    <w:rsid w:val="00D73BA7"/>
    <w:rsid w:val="00D740D8"/>
    <w:rsid w:val="00D7451A"/>
    <w:rsid w:val="00D74621"/>
    <w:rsid w:val="00D74907"/>
    <w:rsid w:val="00D74FAF"/>
    <w:rsid w:val="00D7551B"/>
    <w:rsid w:val="00D761C8"/>
    <w:rsid w:val="00D76673"/>
    <w:rsid w:val="00D8075D"/>
    <w:rsid w:val="00D81AB7"/>
    <w:rsid w:val="00D81CCE"/>
    <w:rsid w:val="00D8282F"/>
    <w:rsid w:val="00D83268"/>
    <w:rsid w:val="00D83923"/>
    <w:rsid w:val="00D8634E"/>
    <w:rsid w:val="00D86356"/>
    <w:rsid w:val="00D87C95"/>
    <w:rsid w:val="00D90338"/>
    <w:rsid w:val="00D90794"/>
    <w:rsid w:val="00D90FF4"/>
    <w:rsid w:val="00D92499"/>
    <w:rsid w:val="00D93023"/>
    <w:rsid w:val="00D93224"/>
    <w:rsid w:val="00D933DA"/>
    <w:rsid w:val="00D93425"/>
    <w:rsid w:val="00D9439A"/>
    <w:rsid w:val="00D947ED"/>
    <w:rsid w:val="00D94C94"/>
    <w:rsid w:val="00D94FBB"/>
    <w:rsid w:val="00D976C3"/>
    <w:rsid w:val="00DA05F0"/>
    <w:rsid w:val="00DA0FCF"/>
    <w:rsid w:val="00DA22A6"/>
    <w:rsid w:val="00DA2852"/>
    <w:rsid w:val="00DA29A4"/>
    <w:rsid w:val="00DA4BB5"/>
    <w:rsid w:val="00DA5CD6"/>
    <w:rsid w:val="00DA66B4"/>
    <w:rsid w:val="00DA71A0"/>
    <w:rsid w:val="00DB06FB"/>
    <w:rsid w:val="00DB0A9F"/>
    <w:rsid w:val="00DB0F05"/>
    <w:rsid w:val="00DB28E4"/>
    <w:rsid w:val="00DB4F16"/>
    <w:rsid w:val="00DB50D7"/>
    <w:rsid w:val="00DB5C23"/>
    <w:rsid w:val="00DB65D6"/>
    <w:rsid w:val="00DB6838"/>
    <w:rsid w:val="00DB75F3"/>
    <w:rsid w:val="00DB7E7B"/>
    <w:rsid w:val="00DC13B5"/>
    <w:rsid w:val="00DC1931"/>
    <w:rsid w:val="00DC1942"/>
    <w:rsid w:val="00DC3081"/>
    <w:rsid w:val="00DC4A79"/>
    <w:rsid w:val="00DC626D"/>
    <w:rsid w:val="00DC7645"/>
    <w:rsid w:val="00DD0188"/>
    <w:rsid w:val="00DD08E3"/>
    <w:rsid w:val="00DD0F67"/>
    <w:rsid w:val="00DD1296"/>
    <w:rsid w:val="00DD21D1"/>
    <w:rsid w:val="00DD2532"/>
    <w:rsid w:val="00DD32F3"/>
    <w:rsid w:val="00DD355E"/>
    <w:rsid w:val="00DD3669"/>
    <w:rsid w:val="00DD3B5E"/>
    <w:rsid w:val="00DD48AC"/>
    <w:rsid w:val="00DD51F3"/>
    <w:rsid w:val="00DD52F3"/>
    <w:rsid w:val="00DD55CD"/>
    <w:rsid w:val="00DD5D46"/>
    <w:rsid w:val="00DD64B1"/>
    <w:rsid w:val="00DD7874"/>
    <w:rsid w:val="00DE141E"/>
    <w:rsid w:val="00DE201B"/>
    <w:rsid w:val="00DE2501"/>
    <w:rsid w:val="00DE3005"/>
    <w:rsid w:val="00DE3012"/>
    <w:rsid w:val="00DE35E5"/>
    <w:rsid w:val="00DE3961"/>
    <w:rsid w:val="00DE3E0F"/>
    <w:rsid w:val="00DE446B"/>
    <w:rsid w:val="00DE446F"/>
    <w:rsid w:val="00DE4A42"/>
    <w:rsid w:val="00DE6092"/>
    <w:rsid w:val="00DE653A"/>
    <w:rsid w:val="00DE6787"/>
    <w:rsid w:val="00DE763C"/>
    <w:rsid w:val="00DF01E1"/>
    <w:rsid w:val="00DF0624"/>
    <w:rsid w:val="00DF0FDB"/>
    <w:rsid w:val="00DF2303"/>
    <w:rsid w:val="00DF233B"/>
    <w:rsid w:val="00DF2442"/>
    <w:rsid w:val="00DF38B8"/>
    <w:rsid w:val="00DF3F28"/>
    <w:rsid w:val="00DF47AA"/>
    <w:rsid w:val="00DF6D03"/>
    <w:rsid w:val="00E020EB"/>
    <w:rsid w:val="00E0314F"/>
    <w:rsid w:val="00E04230"/>
    <w:rsid w:val="00E0430E"/>
    <w:rsid w:val="00E04B7E"/>
    <w:rsid w:val="00E0544D"/>
    <w:rsid w:val="00E05A40"/>
    <w:rsid w:val="00E05FEF"/>
    <w:rsid w:val="00E06197"/>
    <w:rsid w:val="00E062D3"/>
    <w:rsid w:val="00E0718A"/>
    <w:rsid w:val="00E071B2"/>
    <w:rsid w:val="00E076CE"/>
    <w:rsid w:val="00E07C36"/>
    <w:rsid w:val="00E10D8A"/>
    <w:rsid w:val="00E10FDB"/>
    <w:rsid w:val="00E1140F"/>
    <w:rsid w:val="00E11CB7"/>
    <w:rsid w:val="00E120CC"/>
    <w:rsid w:val="00E1263D"/>
    <w:rsid w:val="00E12AD1"/>
    <w:rsid w:val="00E143BA"/>
    <w:rsid w:val="00E1515E"/>
    <w:rsid w:val="00E17105"/>
    <w:rsid w:val="00E17657"/>
    <w:rsid w:val="00E20997"/>
    <w:rsid w:val="00E209CF"/>
    <w:rsid w:val="00E2130D"/>
    <w:rsid w:val="00E21D23"/>
    <w:rsid w:val="00E21D57"/>
    <w:rsid w:val="00E2230E"/>
    <w:rsid w:val="00E24A20"/>
    <w:rsid w:val="00E25741"/>
    <w:rsid w:val="00E265D4"/>
    <w:rsid w:val="00E26D80"/>
    <w:rsid w:val="00E274B0"/>
    <w:rsid w:val="00E27B98"/>
    <w:rsid w:val="00E3032F"/>
    <w:rsid w:val="00E309EC"/>
    <w:rsid w:val="00E30B08"/>
    <w:rsid w:val="00E30DEF"/>
    <w:rsid w:val="00E30E8A"/>
    <w:rsid w:val="00E31BED"/>
    <w:rsid w:val="00E32482"/>
    <w:rsid w:val="00E337AB"/>
    <w:rsid w:val="00E339D4"/>
    <w:rsid w:val="00E33BC9"/>
    <w:rsid w:val="00E350E3"/>
    <w:rsid w:val="00E3548E"/>
    <w:rsid w:val="00E355FF"/>
    <w:rsid w:val="00E36429"/>
    <w:rsid w:val="00E364AA"/>
    <w:rsid w:val="00E370EA"/>
    <w:rsid w:val="00E37217"/>
    <w:rsid w:val="00E4021C"/>
    <w:rsid w:val="00E40DB6"/>
    <w:rsid w:val="00E40EEC"/>
    <w:rsid w:val="00E41115"/>
    <w:rsid w:val="00E44500"/>
    <w:rsid w:val="00E44CBB"/>
    <w:rsid w:val="00E45688"/>
    <w:rsid w:val="00E472F3"/>
    <w:rsid w:val="00E473D8"/>
    <w:rsid w:val="00E475C5"/>
    <w:rsid w:val="00E47A5E"/>
    <w:rsid w:val="00E47EBF"/>
    <w:rsid w:val="00E50019"/>
    <w:rsid w:val="00E50447"/>
    <w:rsid w:val="00E51D02"/>
    <w:rsid w:val="00E5246A"/>
    <w:rsid w:val="00E5292E"/>
    <w:rsid w:val="00E52F5A"/>
    <w:rsid w:val="00E53923"/>
    <w:rsid w:val="00E53CB2"/>
    <w:rsid w:val="00E5688F"/>
    <w:rsid w:val="00E56DE6"/>
    <w:rsid w:val="00E56EF5"/>
    <w:rsid w:val="00E57129"/>
    <w:rsid w:val="00E602D0"/>
    <w:rsid w:val="00E60501"/>
    <w:rsid w:val="00E6122B"/>
    <w:rsid w:val="00E617D1"/>
    <w:rsid w:val="00E6194B"/>
    <w:rsid w:val="00E62359"/>
    <w:rsid w:val="00E6238F"/>
    <w:rsid w:val="00E628A1"/>
    <w:rsid w:val="00E6304A"/>
    <w:rsid w:val="00E63A9B"/>
    <w:rsid w:val="00E6449E"/>
    <w:rsid w:val="00E66A7F"/>
    <w:rsid w:val="00E670EF"/>
    <w:rsid w:val="00E6750F"/>
    <w:rsid w:val="00E6763B"/>
    <w:rsid w:val="00E67690"/>
    <w:rsid w:val="00E701FC"/>
    <w:rsid w:val="00E70541"/>
    <w:rsid w:val="00E70B92"/>
    <w:rsid w:val="00E75936"/>
    <w:rsid w:val="00E75A3E"/>
    <w:rsid w:val="00E75E18"/>
    <w:rsid w:val="00E76D32"/>
    <w:rsid w:val="00E80355"/>
    <w:rsid w:val="00E804CF"/>
    <w:rsid w:val="00E80D24"/>
    <w:rsid w:val="00E81357"/>
    <w:rsid w:val="00E818C5"/>
    <w:rsid w:val="00E8233C"/>
    <w:rsid w:val="00E82E6B"/>
    <w:rsid w:val="00E84C12"/>
    <w:rsid w:val="00E854EE"/>
    <w:rsid w:val="00E860CC"/>
    <w:rsid w:val="00E87210"/>
    <w:rsid w:val="00E87B35"/>
    <w:rsid w:val="00E87F3F"/>
    <w:rsid w:val="00E9477A"/>
    <w:rsid w:val="00E95FFF"/>
    <w:rsid w:val="00E96004"/>
    <w:rsid w:val="00E96A01"/>
    <w:rsid w:val="00E96D79"/>
    <w:rsid w:val="00E9722E"/>
    <w:rsid w:val="00E975B9"/>
    <w:rsid w:val="00EA0649"/>
    <w:rsid w:val="00EA095B"/>
    <w:rsid w:val="00EA25B4"/>
    <w:rsid w:val="00EA2D34"/>
    <w:rsid w:val="00EA30E0"/>
    <w:rsid w:val="00EA3410"/>
    <w:rsid w:val="00EA3F2E"/>
    <w:rsid w:val="00EA4B70"/>
    <w:rsid w:val="00EA5811"/>
    <w:rsid w:val="00EA6030"/>
    <w:rsid w:val="00EA66D5"/>
    <w:rsid w:val="00EA673E"/>
    <w:rsid w:val="00EA69DD"/>
    <w:rsid w:val="00EA6CA9"/>
    <w:rsid w:val="00EA6EBC"/>
    <w:rsid w:val="00EB0270"/>
    <w:rsid w:val="00EB0F2D"/>
    <w:rsid w:val="00EB1825"/>
    <w:rsid w:val="00EB3389"/>
    <w:rsid w:val="00EB33C3"/>
    <w:rsid w:val="00EB41B6"/>
    <w:rsid w:val="00EB4236"/>
    <w:rsid w:val="00EB4395"/>
    <w:rsid w:val="00EB43A0"/>
    <w:rsid w:val="00EB5020"/>
    <w:rsid w:val="00EB581A"/>
    <w:rsid w:val="00EB5A90"/>
    <w:rsid w:val="00EB635A"/>
    <w:rsid w:val="00EB662B"/>
    <w:rsid w:val="00EB7BC9"/>
    <w:rsid w:val="00EC0005"/>
    <w:rsid w:val="00EC018B"/>
    <w:rsid w:val="00EC018C"/>
    <w:rsid w:val="00EC0638"/>
    <w:rsid w:val="00EC0B02"/>
    <w:rsid w:val="00EC132E"/>
    <w:rsid w:val="00EC1506"/>
    <w:rsid w:val="00EC1D2E"/>
    <w:rsid w:val="00EC2B36"/>
    <w:rsid w:val="00EC2BC1"/>
    <w:rsid w:val="00EC47AE"/>
    <w:rsid w:val="00EC47C7"/>
    <w:rsid w:val="00EC56AD"/>
    <w:rsid w:val="00EC7420"/>
    <w:rsid w:val="00ED070E"/>
    <w:rsid w:val="00ED0A20"/>
    <w:rsid w:val="00ED10D4"/>
    <w:rsid w:val="00ED1478"/>
    <w:rsid w:val="00ED1955"/>
    <w:rsid w:val="00ED20CD"/>
    <w:rsid w:val="00ED2269"/>
    <w:rsid w:val="00ED255C"/>
    <w:rsid w:val="00ED2761"/>
    <w:rsid w:val="00ED2F77"/>
    <w:rsid w:val="00ED2FFD"/>
    <w:rsid w:val="00ED330A"/>
    <w:rsid w:val="00ED4328"/>
    <w:rsid w:val="00ED467B"/>
    <w:rsid w:val="00ED54C2"/>
    <w:rsid w:val="00ED5C07"/>
    <w:rsid w:val="00ED6192"/>
    <w:rsid w:val="00ED633A"/>
    <w:rsid w:val="00ED63A9"/>
    <w:rsid w:val="00ED6834"/>
    <w:rsid w:val="00ED6A94"/>
    <w:rsid w:val="00EE0CCC"/>
    <w:rsid w:val="00EE1878"/>
    <w:rsid w:val="00EE1C4B"/>
    <w:rsid w:val="00EE1EAB"/>
    <w:rsid w:val="00EE296E"/>
    <w:rsid w:val="00EE39A5"/>
    <w:rsid w:val="00EE3AC2"/>
    <w:rsid w:val="00EE4849"/>
    <w:rsid w:val="00EE49F1"/>
    <w:rsid w:val="00EE7399"/>
    <w:rsid w:val="00EE778B"/>
    <w:rsid w:val="00EF14EA"/>
    <w:rsid w:val="00EF27B6"/>
    <w:rsid w:val="00EF2A78"/>
    <w:rsid w:val="00EF2FAF"/>
    <w:rsid w:val="00EF3093"/>
    <w:rsid w:val="00EF368F"/>
    <w:rsid w:val="00EF3CB1"/>
    <w:rsid w:val="00EF5155"/>
    <w:rsid w:val="00EF5635"/>
    <w:rsid w:val="00EF5C30"/>
    <w:rsid w:val="00EF624A"/>
    <w:rsid w:val="00EF6E39"/>
    <w:rsid w:val="00EF701E"/>
    <w:rsid w:val="00EF7BBD"/>
    <w:rsid w:val="00EF7DD8"/>
    <w:rsid w:val="00F007DD"/>
    <w:rsid w:val="00F01183"/>
    <w:rsid w:val="00F024A0"/>
    <w:rsid w:val="00F0262B"/>
    <w:rsid w:val="00F02CA6"/>
    <w:rsid w:val="00F03376"/>
    <w:rsid w:val="00F03B1E"/>
    <w:rsid w:val="00F03CD4"/>
    <w:rsid w:val="00F050BA"/>
    <w:rsid w:val="00F0537D"/>
    <w:rsid w:val="00F058B5"/>
    <w:rsid w:val="00F066B1"/>
    <w:rsid w:val="00F069F4"/>
    <w:rsid w:val="00F06AF7"/>
    <w:rsid w:val="00F119B7"/>
    <w:rsid w:val="00F1253F"/>
    <w:rsid w:val="00F1265D"/>
    <w:rsid w:val="00F12E2A"/>
    <w:rsid w:val="00F1364E"/>
    <w:rsid w:val="00F14571"/>
    <w:rsid w:val="00F1483E"/>
    <w:rsid w:val="00F14937"/>
    <w:rsid w:val="00F14DC1"/>
    <w:rsid w:val="00F15277"/>
    <w:rsid w:val="00F152CF"/>
    <w:rsid w:val="00F1629E"/>
    <w:rsid w:val="00F162DE"/>
    <w:rsid w:val="00F1639F"/>
    <w:rsid w:val="00F164CA"/>
    <w:rsid w:val="00F16866"/>
    <w:rsid w:val="00F17AA0"/>
    <w:rsid w:val="00F20298"/>
    <w:rsid w:val="00F204EF"/>
    <w:rsid w:val="00F2139D"/>
    <w:rsid w:val="00F2161C"/>
    <w:rsid w:val="00F2256D"/>
    <w:rsid w:val="00F225A2"/>
    <w:rsid w:val="00F22BDB"/>
    <w:rsid w:val="00F231A4"/>
    <w:rsid w:val="00F23A79"/>
    <w:rsid w:val="00F23D82"/>
    <w:rsid w:val="00F23D8E"/>
    <w:rsid w:val="00F24155"/>
    <w:rsid w:val="00F242D7"/>
    <w:rsid w:val="00F24408"/>
    <w:rsid w:val="00F25D71"/>
    <w:rsid w:val="00F260D0"/>
    <w:rsid w:val="00F262AA"/>
    <w:rsid w:val="00F3039F"/>
    <w:rsid w:val="00F305E3"/>
    <w:rsid w:val="00F307F2"/>
    <w:rsid w:val="00F30A71"/>
    <w:rsid w:val="00F30A9D"/>
    <w:rsid w:val="00F30DD5"/>
    <w:rsid w:val="00F31847"/>
    <w:rsid w:val="00F325FB"/>
    <w:rsid w:val="00F34564"/>
    <w:rsid w:val="00F35CF7"/>
    <w:rsid w:val="00F36F98"/>
    <w:rsid w:val="00F37B97"/>
    <w:rsid w:val="00F37E07"/>
    <w:rsid w:val="00F4006E"/>
    <w:rsid w:val="00F40217"/>
    <w:rsid w:val="00F40683"/>
    <w:rsid w:val="00F415F6"/>
    <w:rsid w:val="00F41C57"/>
    <w:rsid w:val="00F41E41"/>
    <w:rsid w:val="00F425F8"/>
    <w:rsid w:val="00F427F8"/>
    <w:rsid w:val="00F42B17"/>
    <w:rsid w:val="00F4411F"/>
    <w:rsid w:val="00F443A9"/>
    <w:rsid w:val="00F44A9C"/>
    <w:rsid w:val="00F46587"/>
    <w:rsid w:val="00F46D9A"/>
    <w:rsid w:val="00F47117"/>
    <w:rsid w:val="00F47D54"/>
    <w:rsid w:val="00F47D5B"/>
    <w:rsid w:val="00F501DA"/>
    <w:rsid w:val="00F508FC"/>
    <w:rsid w:val="00F514E5"/>
    <w:rsid w:val="00F52C88"/>
    <w:rsid w:val="00F54275"/>
    <w:rsid w:val="00F544FE"/>
    <w:rsid w:val="00F54983"/>
    <w:rsid w:val="00F551F8"/>
    <w:rsid w:val="00F555C1"/>
    <w:rsid w:val="00F55768"/>
    <w:rsid w:val="00F55953"/>
    <w:rsid w:val="00F567B7"/>
    <w:rsid w:val="00F56DF0"/>
    <w:rsid w:val="00F57863"/>
    <w:rsid w:val="00F602BA"/>
    <w:rsid w:val="00F60315"/>
    <w:rsid w:val="00F606C2"/>
    <w:rsid w:val="00F60912"/>
    <w:rsid w:val="00F60CC3"/>
    <w:rsid w:val="00F61B04"/>
    <w:rsid w:val="00F61BCD"/>
    <w:rsid w:val="00F622E8"/>
    <w:rsid w:val="00F62B05"/>
    <w:rsid w:val="00F62F26"/>
    <w:rsid w:val="00F6426B"/>
    <w:rsid w:val="00F64756"/>
    <w:rsid w:val="00F64C2C"/>
    <w:rsid w:val="00F6552F"/>
    <w:rsid w:val="00F65AF7"/>
    <w:rsid w:val="00F65F48"/>
    <w:rsid w:val="00F65FC2"/>
    <w:rsid w:val="00F6664F"/>
    <w:rsid w:val="00F66C8B"/>
    <w:rsid w:val="00F6733C"/>
    <w:rsid w:val="00F706CB"/>
    <w:rsid w:val="00F717DF"/>
    <w:rsid w:val="00F71939"/>
    <w:rsid w:val="00F72190"/>
    <w:rsid w:val="00F72364"/>
    <w:rsid w:val="00F72E59"/>
    <w:rsid w:val="00F73669"/>
    <w:rsid w:val="00F737C9"/>
    <w:rsid w:val="00F76230"/>
    <w:rsid w:val="00F763DA"/>
    <w:rsid w:val="00F773C1"/>
    <w:rsid w:val="00F778A5"/>
    <w:rsid w:val="00F77F05"/>
    <w:rsid w:val="00F77FE0"/>
    <w:rsid w:val="00F821BE"/>
    <w:rsid w:val="00F82930"/>
    <w:rsid w:val="00F83FAD"/>
    <w:rsid w:val="00F84185"/>
    <w:rsid w:val="00F84230"/>
    <w:rsid w:val="00F8573B"/>
    <w:rsid w:val="00F85980"/>
    <w:rsid w:val="00F85B69"/>
    <w:rsid w:val="00F86103"/>
    <w:rsid w:val="00F86280"/>
    <w:rsid w:val="00F876DB"/>
    <w:rsid w:val="00F87A1A"/>
    <w:rsid w:val="00F87A2A"/>
    <w:rsid w:val="00F90059"/>
    <w:rsid w:val="00F90C41"/>
    <w:rsid w:val="00F91084"/>
    <w:rsid w:val="00F92247"/>
    <w:rsid w:val="00F92E3F"/>
    <w:rsid w:val="00F930AB"/>
    <w:rsid w:val="00F93244"/>
    <w:rsid w:val="00F936C7"/>
    <w:rsid w:val="00F94167"/>
    <w:rsid w:val="00F9430B"/>
    <w:rsid w:val="00F9502C"/>
    <w:rsid w:val="00F95280"/>
    <w:rsid w:val="00F95AB3"/>
    <w:rsid w:val="00F961BE"/>
    <w:rsid w:val="00F96328"/>
    <w:rsid w:val="00FA0826"/>
    <w:rsid w:val="00FA1D65"/>
    <w:rsid w:val="00FA1F11"/>
    <w:rsid w:val="00FA20E5"/>
    <w:rsid w:val="00FA28EF"/>
    <w:rsid w:val="00FA2D52"/>
    <w:rsid w:val="00FA501F"/>
    <w:rsid w:val="00FA582B"/>
    <w:rsid w:val="00FA5EC7"/>
    <w:rsid w:val="00FA604C"/>
    <w:rsid w:val="00FA69E4"/>
    <w:rsid w:val="00FA6AC9"/>
    <w:rsid w:val="00FA75B1"/>
    <w:rsid w:val="00FA7A91"/>
    <w:rsid w:val="00FB0CF9"/>
    <w:rsid w:val="00FB0D20"/>
    <w:rsid w:val="00FB12ED"/>
    <w:rsid w:val="00FB1B22"/>
    <w:rsid w:val="00FB2F73"/>
    <w:rsid w:val="00FB3731"/>
    <w:rsid w:val="00FB38BD"/>
    <w:rsid w:val="00FB532A"/>
    <w:rsid w:val="00FB5465"/>
    <w:rsid w:val="00FB6143"/>
    <w:rsid w:val="00FB7028"/>
    <w:rsid w:val="00FB73FE"/>
    <w:rsid w:val="00FC1532"/>
    <w:rsid w:val="00FC1783"/>
    <w:rsid w:val="00FC1A01"/>
    <w:rsid w:val="00FC1C50"/>
    <w:rsid w:val="00FC20C5"/>
    <w:rsid w:val="00FC3030"/>
    <w:rsid w:val="00FC3722"/>
    <w:rsid w:val="00FC3A95"/>
    <w:rsid w:val="00FC3F50"/>
    <w:rsid w:val="00FC40A9"/>
    <w:rsid w:val="00FC48DC"/>
    <w:rsid w:val="00FC6767"/>
    <w:rsid w:val="00FC77F0"/>
    <w:rsid w:val="00FD0517"/>
    <w:rsid w:val="00FD072E"/>
    <w:rsid w:val="00FD0B26"/>
    <w:rsid w:val="00FD306F"/>
    <w:rsid w:val="00FD34E0"/>
    <w:rsid w:val="00FD48BF"/>
    <w:rsid w:val="00FD4F69"/>
    <w:rsid w:val="00FD5BF0"/>
    <w:rsid w:val="00FD6312"/>
    <w:rsid w:val="00FD65FB"/>
    <w:rsid w:val="00FD680B"/>
    <w:rsid w:val="00FE0048"/>
    <w:rsid w:val="00FE0F7B"/>
    <w:rsid w:val="00FE1E16"/>
    <w:rsid w:val="00FE2086"/>
    <w:rsid w:val="00FE22AA"/>
    <w:rsid w:val="00FE23AB"/>
    <w:rsid w:val="00FE2D0F"/>
    <w:rsid w:val="00FE4616"/>
    <w:rsid w:val="00FE4C0E"/>
    <w:rsid w:val="00FE6671"/>
    <w:rsid w:val="00FE6848"/>
    <w:rsid w:val="00FE6BBF"/>
    <w:rsid w:val="00FE6DA2"/>
    <w:rsid w:val="00FE6EED"/>
    <w:rsid w:val="00FF0275"/>
    <w:rsid w:val="00FF0539"/>
    <w:rsid w:val="00FF128E"/>
    <w:rsid w:val="00FF153C"/>
    <w:rsid w:val="00FF226A"/>
    <w:rsid w:val="00FF230A"/>
    <w:rsid w:val="00FF25F7"/>
    <w:rsid w:val="00FF29C6"/>
    <w:rsid w:val="00FF29EE"/>
    <w:rsid w:val="00FF2AEC"/>
    <w:rsid w:val="00FF3B0C"/>
    <w:rsid w:val="00FF4111"/>
    <w:rsid w:val="00FF4D4B"/>
    <w:rsid w:val="00FF6D98"/>
    <w:rsid w:val="00FF7AA6"/>
    <w:rsid w:val="010B4DEE"/>
    <w:rsid w:val="01100FF9"/>
    <w:rsid w:val="011BBA13"/>
    <w:rsid w:val="013F0A14"/>
    <w:rsid w:val="019996E4"/>
    <w:rsid w:val="01B278CE"/>
    <w:rsid w:val="01D929CF"/>
    <w:rsid w:val="0204A8F8"/>
    <w:rsid w:val="0207C5B5"/>
    <w:rsid w:val="0209230A"/>
    <w:rsid w:val="020DF366"/>
    <w:rsid w:val="02132850"/>
    <w:rsid w:val="0223BB81"/>
    <w:rsid w:val="026F8022"/>
    <w:rsid w:val="0271E50A"/>
    <w:rsid w:val="027F2717"/>
    <w:rsid w:val="0296FA35"/>
    <w:rsid w:val="02C2E4B6"/>
    <w:rsid w:val="0314FBF4"/>
    <w:rsid w:val="0343CB70"/>
    <w:rsid w:val="035F5518"/>
    <w:rsid w:val="03833F45"/>
    <w:rsid w:val="03FD9517"/>
    <w:rsid w:val="0410790C"/>
    <w:rsid w:val="04379300"/>
    <w:rsid w:val="04384DBF"/>
    <w:rsid w:val="04386CB9"/>
    <w:rsid w:val="043C5159"/>
    <w:rsid w:val="046275E8"/>
    <w:rsid w:val="047D6C08"/>
    <w:rsid w:val="049C38A0"/>
    <w:rsid w:val="04A7057F"/>
    <w:rsid w:val="04C4A566"/>
    <w:rsid w:val="04D78C2D"/>
    <w:rsid w:val="04E24988"/>
    <w:rsid w:val="04F03450"/>
    <w:rsid w:val="050B178B"/>
    <w:rsid w:val="059600BF"/>
    <w:rsid w:val="05B359F2"/>
    <w:rsid w:val="05C94D47"/>
    <w:rsid w:val="05CAA675"/>
    <w:rsid w:val="05E468B4"/>
    <w:rsid w:val="05E935B1"/>
    <w:rsid w:val="05EAD760"/>
    <w:rsid w:val="0611DE4B"/>
    <w:rsid w:val="062AFBBE"/>
    <w:rsid w:val="0638FD2E"/>
    <w:rsid w:val="06488EF8"/>
    <w:rsid w:val="065533A3"/>
    <w:rsid w:val="06799E0E"/>
    <w:rsid w:val="06911A59"/>
    <w:rsid w:val="06A09063"/>
    <w:rsid w:val="06AF1672"/>
    <w:rsid w:val="06B1FB69"/>
    <w:rsid w:val="06BF53D3"/>
    <w:rsid w:val="06C85FAB"/>
    <w:rsid w:val="06CA3EF2"/>
    <w:rsid w:val="06F59E29"/>
    <w:rsid w:val="0703135D"/>
    <w:rsid w:val="07490E9A"/>
    <w:rsid w:val="07532F29"/>
    <w:rsid w:val="075C706E"/>
    <w:rsid w:val="078FC8D2"/>
    <w:rsid w:val="07969E9D"/>
    <w:rsid w:val="079A4B28"/>
    <w:rsid w:val="07A4C5E1"/>
    <w:rsid w:val="07EB7B42"/>
    <w:rsid w:val="080C7D35"/>
    <w:rsid w:val="081A5A5B"/>
    <w:rsid w:val="08381BF8"/>
    <w:rsid w:val="08388635"/>
    <w:rsid w:val="0891D510"/>
    <w:rsid w:val="08B58211"/>
    <w:rsid w:val="08B642F4"/>
    <w:rsid w:val="08CD7F74"/>
    <w:rsid w:val="08E957EE"/>
    <w:rsid w:val="08FB37DA"/>
    <w:rsid w:val="092E6372"/>
    <w:rsid w:val="093055E4"/>
    <w:rsid w:val="0933118C"/>
    <w:rsid w:val="09452F10"/>
    <w:rsid w:val="09549C27"/>
    <w:rsid w:val="096E4F3F"/>
    <w:rsid w:val="097BFD1B"/>
    <w:rsid w:val="09849ACF"/>
    <w:rsid w:val="099B6DB0"/>
    <w:rsid w:val="09EA49E6"/>
    <w:rsid w:val="09F37EAF"/>
    <w:rsid w:val="0A272C94"/>
    <w:rsid w:val="0A34CB8F"/>
    <w:rsid w:val="0A385F59"/>
    <w:rsid w:val="0A5AA35B"/>
    <w:rsid w:val="0A6A47BE"/>
    <w:rsid w:val="0A83B581"/>
    <w:rsid w:val="0A98BC32"/>
    <w:rsid w:val="0A992471"/>
    <w:rsid w:val="0AA46FE1"/>
    <w:rsid w:val="0AC63D4E"/>
    <w:rsid w:val="0AE90244"/>
    <w:rsid w:val="0B01B74E"/>
    <w:rsid w:val="0B1B683B"/>
    <w:rsid w:val="0B42248A"/>
    <w:rsid w:val="0B45E522"/>
    <w:rsid w:val="0B480594"/>
    <w:rsid w:val="0B4DEFCC"/>
    <w:rsid w:val="0B5FB3B3"/>
    <w:rsid w:val="0B7AC3AA"/>
    <w:rsid w:val="0B7EE420"/>
    <w:rsid w:val="0BAC8487"/>
    <w:rsid w:val="0BC564BB"/>
    <w:rsid w:val="0BF3747F"/>
    <w:rsid w:val="0C3A9F5F"/>
    <w:rsid w:val="0C505239"/>
    <w:rsid w:val="0C6E6760"/>
    <w:rsid w:val="0C78ABE0"/>
    <w:rsid w:val="0C84E1AC"/>
    <w:rsid w:val="0CC7D991"/>
    <w:rsid w:val="0CEB3D3C"/>
    <w:rsid w:val="0D0D91D7"/>
    <w:rsid w:val="0D1E9FB4"/>
    <w:rsid w:val="0D21F60B"/>
    <w:rsid w:val="0D326B54"/>
    <w:rsid w:val="0D7D0AAD"/>
    <w:rsid w:val="0D807A2A"/>
    <w:rsid w:val="0DB24FF2"/>
    <w:rsid w:val="0DBACEBE"/>
    <w:rsid w:val="0E0AE777"/>
    <w:rsid w:val="0E0F5255"/>
    <w:rsid w:val="0E18810D"/>
    <w:rsid w:val="0E1C73A1"/>
    <w:rsid w:val="0E358C6C"/>
    <w:rsid w:val="0E45DBDB"/>
    <w:rsid w:val="0EA58D86"/>
    <w:rsid w:val="0EAEC9E6"/>
    <w:rsid w:val="0EBBEB1E"/>
    <w:rsid w:val="0ED3AA5A"/>
    <w:rsid w:val="0EDFE9D2"/>
    <w:rsid w:val="0EE3BD72"/>
    <w:rsid w:val="0EF84BDA"/>
    <w:rsid w:val="0EFFAD74"/>
    <w:rsid w:val="0F0818B8"/>
    <w:rsid w:val="0F2979C6"/>
    <w:rsid w:val="0F2DB750"/>
    <w:rsid w:val="0F374BB3"/>
    <w:rsid w:val="0F59DD4E"/>
    <w:rsid w:val="0F6EAE6C"/>
    <w:rsid w:val="0F83BF51"/>
    <w:rsid w:val="0FB0A057"/>
    <w:rsid w:val="10083EE5"/>
    <w:rsid w:val="10281550"/>
    <w:rsid w:val="102B17C4"/>
    <w:rsid w:val="104347CE"/>
    <w:rsid w:val="10446652"/>
    <w:rsid w:val="10783FC8"/>
    <w:rsid w:val="10794EA5"/>
    <w:rsid w:val="107B2916"/>
    <w:rsid w:val="107C4970"/>
    <w:rsid w:val="10995FBB"/>
    <w:rsid w:val="10D36119"/>
    <w:rsid w:val="10E41F8F"/>
    <w:rsid w:val="1100F042"/>
    <w:rsid w:val="115956D7"/>
    <w:rsid w:val="115F1393"/>
    <w:rsid w:val="1161CBF6"/>
    <w:rsid w:val="119A7174"/>
    <w:rsid w:val="11D47A4F"/>
    <w:rsid w:val="11EA4CE3"/>
    <w:rsid w:val="11EB3BE4"/>
    <w:rsid w:val="11EF3F0B"/>
    <w:rsid w:val="12023F22"/>
    <w:rsid w:val="1225F9D8"/>
    <w:rsid w:val="123CA9FE"/>
    <w:rsid w:val="1261EDDC"/>
    <w:rsid w:val="1279A7BA"/>
    <w:rsid w:val="129FC90C"/>
    <w:rsid w:val="12C71C41"/>
    <w:rsid w:val="12D2A468"/>
    <w:rsid w:val="12E8FAE5"/>
    <w:rsid w:val="12EA38E2"/>
    <w:rsid w:val="12F9F840"/>
    <w:rsid w:val="130FDA52"/>
    <w:rsid w:val="1314ABAA"/>
    <w:rsid w:val="1353B05A"/>
    <w:rsid w:val="13762ABC"/>
    <w:rsid w:val="137ECA03"/>
    <w:rsid w:val="1392C5B0"/>
    <w:rsid w:val="13A3B45E"/>
    <w:rsid w:val="13A8A97C"/>
    <w:rsid w:val="13C96E99"/>
    <w:rsid w:val="13E2C875"/>
    <w:rsid w:val="13EF3E91"/>
    <w:rsid w:val="13F09FF2"/>
    <w:rsid w:val="142EA39F"/>
    <w:rsid w:val="14382AC1"/>
    <w:rsid w:val="146B0803"/>
    <w:rsid w:val="148864B2"/>
    <w:rsid w:val="149B34B4"/>
    <w:rsid w:val="14D2411F"/>
    <w:rsid w:val="14F088B1"/>
    <w:rsid w:val="14F1C7B7"/>
    <w:rsid w:val="15026D7C"/>
    <w:rsid w:val="15172762"/>
    <w:rsid w:val="1531FB22"/>
    <w:rsid w:val="1536F2AD"/>
    <w:rsid w:val="1537A2CD"/>
    <w:rsid w:val="154162CB"/>
    <w:rsid w:val="154CC48F"/>
    <w:rsid w:val="158E94BD"/>
    <w:rsid w:val="15CA9650"/>
    <w:rsid w:val="15FAE5B1"/>
    <w:rsid w:val="1628DA1F"/>
    <w:rsid w:val="1643EE0A"/>
    <w:rsid w:val="1651D046"/>
    <w:rsid w:val="1656A749"/>
    <w:rsid w:val="168E1D2D"/>
    <w:rsid w:val="16AA177E"/>
    <w:rsid w:val="16C993E8"/>
    <w:rsid w:val="16D1971E"/>
    <w:rsid w:val="16D7D4F8"/>
    <w:rsid w:val="16F745B1"/>
    <w:rsid w:val="17068121"/>
    <w:rsid w:val="170B3D2E"/>
    <w:rsid w:val="170C8BBA"/>
    <w:rsid w:val="175374E1"/>
    <w:rsid w:val="1774E502"/>
    <w:rsid w:val="17A8CFC5"/>
    <w:rsid w:val="17D762E7"/>
    <w:rsid w:val="17F2479B"/>
    <w:rsid w:val="1806A28D"/>
    <w:rsid w:val="180EC76B"/>
    <w:rsid w:val="181B36D0"/>
    <w:rsid w:val="181C6AD8"/>
    <w:rsid w:val="189179A0"/>
    <w:rsid w:val="18975BC2"/>
    <w:rsid w:val="18A2B6FD"/>
    <w:rsid w:val="18F8DD06"/>
    <w:rsid w:val="192D0F65"/>
    <w:rsid w:val="1935820B"/>
    <w:rsid w:val="199B9B3C"/>
    <w:rsid w:val="199E4A73"/>
    <w:rsid w:val="19A42C91"/>
    <w:rsid w:val="19B9B058"/>
    <w:rsid w:val="19C12BF1"/>
    <w:rsid w:val="19EBEA62"/>
    <w:rsid w:val="19EFF9D0"/>
    <w:rsid w:val="19FF4A64"/>
    <w:rsid w:val="1A028D90"/>
    <w:rsid w:val="1A04382A"/>
    <w:rsid w:val="1A06698E"/>
    <w:rsid w:val="1A0C3079"/>
    <w:rsid w:val="1A469D3A"/>
    <w:rsid w:val="1A6F61CA"/>
    <w:rsid w:val="1AA78B91"/>
    <w:rsid w:val="1AB66035"/>
    <w:rsid w:val="1AD2188D"/>
    <w:rsid w:val="1AE10716"/>
    <w:rsid w:val="1AF05B33"/>
    <w:rsid w:val="1B3F0CC8"/>
    <w:rsid w:val="1B506A82"/>
    <w:rsid w:val="1B6290E1"/>
    <w:rsid w:val="1B7E152A"/>
    <w:rsid w:val="1B8BF3FF"/>
    <w:rsid w:val="1BB252ED"/>
    <w:rsid w:val="1BC12A12"/>
    <w:rsid w:val="1BD0A4B7"/>
    <w:rsid w:val="1BD156C8"/>
    <w:rsid w:val="1C04D9D8"/>
    <w:rsid w:val="1C6057B9"/>
    <w:rsid w:val="1C7E1795"/>
    <w:rsid w:val="1C880D87"/>
    <w:rsid w:val="1CDC8D8C"/>
    <w:rsid w:val="1CFFDD2F"/>
    <w:rsid w:val="1D04C100"/>
    <w:rsid w:val="1D17EEAB"/>
    <w:rsid w:val="1D2AB836"/>
    <w:rsid w:val="1D5A83FB"/>
    <w:rsid w:val="1D89BD07"/>
    <w:rsid w:val="1DB2A8A9"/>
    <w:rsid w:val="1DB9D0A5"/>
    <w:rsid w:val="1E1A2C1F"/>
    <w:rsid w:val="1E22FF8A"/>
    <w:rsid w:val="1E50C05D"/>
    <w:rsid w:val="1E6A2FF5"/>
    <w:rsid w:val="1EBDDD44"/>
    <w:rsid w:val="1F18314A"/>
    <w:rsid w:val="1F479BE2"/>
    <w:rsid w:val="1F4B6580"/>
    <w:rsid w:val="1F6B542F"/>
    <w:rsid w:val="1F92C0B1"/>
    <w:rsid w:val="1F993A19"/>
    <w:rsid w:val="1FB41F5C"/>
    <w:rsid w:val="1FE1ACEA"/>
    <w:rsid w:val="1FE4597D"/>
    <w:rsid w:val="1FF6824F"/>
    <w:rsid w:val="200A7F90"/>
    <w:rsid w:val="204F0E6C"/>
    <w:rsid w:val="207514A5"/>
    <w:rsid w:val="207EF28C"/>
    <w:rsid w:val="2087134B"/>
    <w:rsid w:val="20F03A85"/>
    <w:rsid w:val="20FDF972"/>
    <w:rsid w:val="211D5EF9"/>
    <w:rsid w:val="21241DF5"/>
    <w:rsid w:val="212B58ED"/>
    <w:rsid w:val="212C8B0A"/>
    <w:rsid w:val="2141B5D7"/>
    <w:rsid w:val="21429D6C"/>
    <w:rsid w:val="21624457"/>
    <w:rsid w:val="218954E6"/>
    <w:rsid w:val="2191F830"/>
    <w:rsid w:val="21DEB32C"/>
    <w:rsid w:val="21F136FD"/>
    <w:rsid w:val="21F9126F"/>
    <w:rsid w:val="220B5411"/>
    <w:rsid w:val="223245BC"/>
    <w:rsid w:val="22367691"/>
    <w:rsid w:val="2248A2FF"/>
    <w:rsid w:val="227A3993"/>
    <w:rsid w:val="227AD868"/>
    <w:rsid w:val="22944567"/>
    <w:rsid w:val="229CA748"/>
    <w:rsid w:val="22B68EA0"/>
    <w:rsid w:val="22C26FBC"/>
    <w:rsid w:val="22C82A71"/>
    <w:rsid w:val="22F86AAC"/>
    <w:rsid w:val="23175CD3"/>
    <w:rsid w:val="2325062F"/>
    <w:rsid w:val="2331CE50"/>
    <w:rsid w:val="23324353"/>
    <w:rsid w:val="233CF6CE"/>
    <w:rsid w:val="236049AD"/>
    <w:rsid w:val="237EA5A0"/>
    <w:rsid w:val="237EC9F7"/>
    <w:rsid w:val="23BCEA05"/>
    <w:rsid w:val="23BD39F7"/>
    <w:rsid w:val="23BE9697"/>
    <w:rsid w:val="23F534F6"/>
    <w:rsid w:val="23FB6AAE"/>
    <w:rsid w:val="24102A4D"/>
    <w:rsid w:val="243D3EEE"/>
    <w:rsid w:val="248AD819"/>
    <w:rsid w:val="24CB53CC"/>
    <w:rsid w:val="24CE380E"/>
    <w:rsid w:val="24D5CA7F"/>
    <w:rsid w:val="24E78BF6"/>
    <w:rsid w:val="24EE9D16"/>
    <w:rsid w:val="24FCCC31"/>
    <w:rsid w:val="25262422"/>
    <w:rsid w:val="2551300B"/>
    <w:rsid w:val="25561CA9"/>
    <w:rsid w:val="2570AED9"/>
    <w:rsid w:val="25863900"/>
    <w:rsid w:val="25A16D69"/>
    <w:rsid w:val="25D4480A"/>
    <w:rsid w:val="25E568E9"/>
    <w:rsid w:val="25F06CCF"/>
    <w:rsid w:val="25F40FA2"/>
    <w:rsid w:val="25FA299F"/>
    <w:rsid w:val="261F79A3"/>
    <w:rsid w:val="262FBE0A"/>
    <w:rsid w:val="263BE457"/>
    <w:rsid w:val="2652BD8F"/>
    <w:rsid w:val="2666BD77"/>
    <w:rsid w:val="266BFDB7"/>
    <w:rsid w:val="266D4092"/>
    <w:rsid w:val="268CDA44"/>
    <w:rsid w:val="269C46E8"/>
    <w:rsid w:val="26A0AD13"/>
    <w:rsid w:val="26A42F7C"/>
    <w:rsid w:val="26AD9C29"/>
    <w:rsid w:val="26D4EBC4"/>
    <w:rsid w:val="26FBE504"/>
    <w:rsid w:val="271D2C16"/>
    <w:rsid w:val="275A6B5D"/>
    <w:rsid w:val="277A2122"/>
    <w:rsid w:val="278F5172"/>
    <w:rsid w:val="27C6FED8"/>
    <w:rsid w:val="27DB998D"/>
    <w:rsid w:val="2834728D"/>
    <w:rsid w:val="28534211"/>
    <w:rsid w:val="2867AC83"/>
    <w:rsid w:val="287CCCE5"/>
    <w:rsid w:val="288C54E8"/>
    <w:rsid w:val="28B62679"/>
    <w:rsid w:val="28C6369C"/>
    <w:rsid w:val="292451EB"/>
    <w:rsid w:val="292EBD8B"/>
    <w:rsid w:val="292EDDBC"/>
    <w:rsid w:val="295226A1"/>
    <w:rsid w:val="295B0CC6"/>
    <w:rsid w:val="297530CA"/>
    <w:rsid w:val="29779243"/>
    <w:rsid w:val="298B8433"/>
    <w:rsid w:val="2999E055"/>
    <w:rsid w:val="29A2F46D"/>
    <w:rsid w:val="29B772CB"/>
    <w:rsid w:val="29C1DA96"/>
    <w:rsid w:val="29F9726A"/>
    <w:rsid w:val="2A07DA62"/>
    <w:rsid w:val="2A144B53"/>
    <w:rsid w:val="2A1818C3"/>
    <w:rsid w:val="2A387AAA"/>
    <w:rsid w:val="2A3AF965"/>
    <w:rsid w:val="2A3D7183"/>
    <w:rsid w:val="2A530B26"/>
    <w:rsid w:val="2A76BAEF"/>
    <w:rsid w:val="2A84EEE5"/>
    <w:rsid w:val="2AE80602"/>
    <w:rsid w:val="2AEA5738"/>
    <w:rsid w:val="2B0351A2"/>
    <w:rsid w:val="2B1D3AF6"/>
    <w:rsid w:val="2B262CBA"/>
    <w:rsid w:val="2B300D36"/>
    <w:rsid w:val="2B3F45A0"/>
    <w:rsid w:val="2B425D29"/>
    <w:rsid w:val="2B5050AC"/>
    <w:rsid w:val="2B5233BE"/>
    <w:rsid w:val="2B5BE1A5"/>
    <w:rsid w:val="2B63AECC"/>
    <w:rsid w:val="2B691CFA"/>
    <w:rsid w:val="2B7D54CF"/>
    <w:rsid w:val="2BB6BA94"/>
    <w:rsid w:val="2C00636D"/>
    <w:rsid w:val="2C180B21"/>
    <w:rsid w:val="2C4EE7AF"/>
    <w:rsid w:val="2C6FB3FA"/>
    <w:rsid w:val="2D045772"/>
    <w:rsid w:val="2D110CBD"/>
    <w:rsid w:val="2D343841"/>
    <w:rsid w:val="2D5466E3"/>
    <w:rsid w:val="2D65D882"/>
    <w:rsid w:val="2D77E010"/>
    <w:rsid w:val="2D930661"/>
    <w:rsid w:val="2DAC2C0B"/>
    <w:rsid w:val="2DB477AC"/>
    <w:rsid w:val="2DB5FCE6"/>
    <w:rsid w:val="2E028635"/>
    <w:rsid w:val="2E0DD631"/>
    <w:rsid w:val="2E1170FF"/>
    <w:rsid w:val="2E15F894"/>
    <w:rsid w:val="2E43E5F8"/>
    <w:rsid w:val="2E5D96B5"/>
    <w:rsid w:val="2EADD148"/>
    <w:rsid w:val="2EC66D1A"/>
    <w:rsid w:val="2ED54D3D"/>
    <w:rsid w:val="2EEC9E21"/>
    <w:rsid w:val="2F0454FC"/>
    <w:rsid w:val="2F098359"/>
    <w:rsid w:val="2F5F72FB"/>
    <w:rsid w:val="2F7F1E51"/>
    <w:rsid w:val="2F9DF86F"/>
    <w:rsid w:val="2FB707A6"/>
    <w:rsid w:val="2FF46C11"/>
    <w:rsid w:val="302E653C"/>
    <w:rsid w:val="303C52D9"/>
    <w:rsid w:val="3056FBC5"/>
    <w:rsid w:val="306297A4"/>
    <w:rsid w:val="30705003"/>
    <w:rsid w:val="308FD384"/>
    <w:rsid w:val="30924603"/>
    <w:rsid w:val="30C75D97"/>
    <w:rsid w:val="30CFD3B8"/>
    <w:rsid w:val="30E725D7"/>
    <w:rsid w:val="30F68370"/>
    <w:rsid w:val="311280A3"/>
    <w:rsid w:val="313202BD"/>
    <w:rsid w:val="31324EDB"/>
    <w:rsid w:val="3149C4FB"/>
    <w:rsid w:val="314A742C"/>
    <w:rsid w:val="315A7775"/>
    <w:rsid w:val="31762436"/>
    <w:rsid w:val="31B79174"/>
    <w:rsid w:val="31C804A7"/>
    <w:rsid w:val="31CA0ADB"/>
    <w:rsid w:val="31E08BCE"/>
    <w:rsid w:val="320C103D"/>
    <w:rsid w:val="322A874F"/>
    <w:rsid w:val="3231B61C"/>
    <w:rsid w:val="3236A7A0"/>
    <w:rsid w:val="3267FF2F"/>
    <w:rsid w:val="326F3E08"/>
    <w:rsid w:val="32745964"/>
    <w:rsid w:val="3283F43E"/>
    <w:rsid w:val="3297A20D"/>
    <w:rsid w:val="32C4F18C"/>
    <w:rsid w:val="32DD01CC"/>
    <w:rsid w:val="33128DA7"/>
    <w:rsid w:val="332985BA"/>
    <w:rsid w:val="3350F1BD"/>
    <w:rsid w:val="33696827"/>
    <w:rsid w:val="3392C64C"/>
    <w:rsid w:val="33A4182D"/>
    <w:rsid w:val="33B39157"/>
    <w:rsid w:val="342ECD01"/>
    <w:rsid w:val="345EDBA8"/>
    <w:rsid w:val="345F5FAC"/>
    <w:rsid w:val="34618B1E"/>
    <w:rsid w:val="34713FC9"/>
    <w:rsid w:val="3475CE74"/>
    <w:rsid w:val="349B1E32"/>
    <w:rsid w:val="34A1E3AA"/>
    <w:rsid w:val="34B265B8"/>
    <w:rsid w:val="34C39ADD"/>
    <w:rsid w:val="34D72A72"/>
    <w:rsid w:val="34E4F159"/>
    <w:rsid w:val="34EF6C21"/>
    <w:rsid w:val="34FBE5C3"/>
    <w:rsid w:val="351EE990"/>
    <w:rsid w:val="35398C16"/>
    <w:rsid w:val="3569DB7A"/>
    <w:rsid w:val="35720BD4"/>
    <w:rsid w:val="3598D11F"/>
    <w:rsid w:val="35A1CF96"/>
    <w:rsid w:val="35A4AC84"/>
    <w:rsid w:val="35ADF1B5"/>
    <w:rsid w:val="35D681A0"/>
    <w:rsid w:val="35F159E2"/>
    <w:rsid w:val="3613609B"/>
    <w:rsid w:val="361BD929"/>
    <w:rsid w:val="3631A430"/>
    <w:rsid w:val="364DB270"/>
    <w:rsid w:val="366835E3"/>
    <w:rsid w:val="366DF4F4"/>
    <w:rsid w:val="3693739C"/>
    <w:rsid w:val="36AE5F51"/>
    <w:rsid w:val="36CC294F"/>
    <w:rsid w:val="36CD7071"/>
    <w:rsid w:val="36D62ED0"/>
    <w:rsid w:val="36E85A1E"/>
    <w:rsid w:val="374BA613"/>
    <w:rsid w:val="377B5765"/>
    <w:rsid w:val="37CA596B"/>
    <w:rsid w:val="37D2C374"/>
    <w:rsid w:val="37E6ABA4"/>
    <w:rsid w:val="3801C88A"/>
    <w:rsid w:val="3830FD21"/>
    <w:rsid w:val="3859091A"/>
    <w:rsid w:val="386AD67E"/>
    <w:rsid w:val="388268BD"/>
    <w:rsid w:val="3887EA58"/>
    <w:rsid w:val="38A8D78D"/>
    <w:rsid w:val="38AED2DF"/>
    <w:rsid w:val="38BD7697"/>
    <w:rsid w:val="38D1F960"/>
    <w:rsid w:val="38E1F67B"/>
    <w:rsid w:val="38EE8297"/>
    <w:rsid w:val="38EF0EB2"/>
    <w:rsid w:val="3902999D"/>
    <w:rsid w:val="39163CC0"/>
    <w:rsid w:val="3916BC2C"/>
    <w:rsid w:val="39196ECC"/>
    <w:rsid w:val="39362835"/>
    <w:rsid w:val="3944FB72"/>
    <w:rsid w:val="394FB9BF"/>
    <w:rsid w:val="399E4827"/>
    <w:rsid w:val="39A66134"/>
    <w:rsid w:val="39C29064"/>
    <w:rsid w:val="39E41D90"/>
    <w:rsid w:val="39F23288"/>
    <w:rsid w:val="39F8CAB1"/>
    <w:rsid w:val="39FD4238"/>
    <w:rsid w:val="3A00C5A9"/>
    <w:rsid w:val="3A07C6FC"/>
    <w:rsid w:val="3A291907"/>
    <w:rsid w:val="3A47B4D1"/>
    <w:rsid w:val="3A760DD7"/>
    <w:rsid w:val="3A881240"/>
    <w:rsid w:val="3A95307F"/>
    <w:rsid w:val="3A9B887E"/>
    <w:rsid w:val="3AB1ED87"/>
    <w:rsid w:val="3AB630C8"/>
    <w:rsid w:val="3AB8B56B"/>
    <w:rsid w:val="3ABEE995"/>
    <w:rsid w:val="3AD1051A"/>
    <w:rsid w:val="3B0A3DF0"/>
    <w:rsid w:val="3B284E33"/>
    <w:rsid w:val="3B58AB9F"/>
    <w:rsid w:val="3B597F63"/>
    <w:rsid w:val="3B6FB956"/>
    <w:rsid w:val="3BEFD27E"/>
    <w:rsid w:val="3C2BD000"/>
    <w:rsid w:val="3CBE0314"/>
    <w:rsid w:val="3CCA8CA1"/>
    <w:rsid w:val="3CE3CF0D"/>
    <w:rsid w:val="3D015F08"/>
    <w:rsid w:val="3D030207"/>
    <w:rsid w:val="3D4B51D5"/>
    <w:rsid w:val="3D554C7D"/>
    <w:rsid w:val="3D69AB2B"/>
    <w:rsid w:val="3D7C052D"/>
    <w:rsid w:val="3D9294EA"/>
    <w:rsid w:val="3D9EC244"/>
    <w:rsid w:val="3DB5DE3A"/>
    <w:rsid w:val="3DB61C5B"/>
    <w:rsid w:val="3DBFA809"/>
    <w:rsid w:val="3DCEE2D1"/>
    <w:rsid w:val="3E314FA9"/>
    <w:rsid w:val="3E3B37BF"/>
    <w:rsid w:val="3E53968E"/>
    <w:rsid w:val="3E694A8B"/>
    <w:rsid w:val="3EBDD0D2"/>
    <w:rsid w:val="3EBFEE08"/>
    <w:rsid w:val="3EC610D0"/>
    <w:rsid w:val="3EFBB83C"/>
    <w:rsid w:val="3F14B8D3"/>
    <w:rsid w:val="3F6E15B4"/>
    <w:rsid w:val="3F959C93"/>
    <w:rsid w:val="3F97C6AA"/>
    <w:rsid w:val="3FA1D259"/>
    <w:rsid w:val="3FA2A2A6"/>
    <w:rsid w:val="3FA6D3FE"/>
    <w:rsid w:val="40058527"/>
    <w:rsid w:val="406DF13E"/>
    <w:rsid w:val="407E89F7"/>
    <w:rsid w:val="40A5293A"/>
    <w:rsid w:val="40B6B5FC"/>
    <w:rsid w:val="40BB5CDA"/>
    <w:rsid w:val="40BD7C1D"/>
    <w:rsid w:val="40DFD51A"/>
    <w:rsid w:val="40E00EA5"/>
    <w:rsid w:val="41186D4C"/>
    <w:rsid w:val="413A5F87"/>
    <w:rsid w:val="4143B108"/>
    <w:rsid w:val="415DA054"/>
    <w:rsid w:val="415F0D0A"/>
    <w:rsid w:val="418BB3C5"/>
    <w:rsid w:val="41A0A571"/>
    <w:rsid w:val="41A87C8E"/>
    <w:rsid w:val="41AB2988"/>
    <w:rsid w:val="41C0E7E2"/>
    <w:rsid w:val="41CF2806"/>
    <w:rsid w:val="42150524"/>
    <w:rsid w:val="421AF8B4"/>
    <w:rsid w:val="42437AD3"/>
    <w:rsid w:val="42440D33"/>
    <w:rsid w:val="4292AADF"/>
    <w:rsid w:val="42946D9A"/>
    <w:rsid w:val="42961020"/>
    <w:rsid w:val="42966784"/>
    <w:rsid w:val="42C3CA33"/>
    <w:rsid w:val="432E43FA"/>
    <w:rsid w:val="4333B268"/>
    <w:rsid w:val="435A2E92"/>
    <w:rsid w:val="435C9E7D"/>
    <w:rsid w:val="435F15B3"/>
    <w:rsid w:val="4365712E"/>
    <w:rsid w:val="43AD0D73"/>
    <w:rsid w:val="43DFAF37"/>
    <w:rsid w:val="43E7DAB5"/>
    <w:rsid w:val="442CEB80"/>
    <w:rsid w:val="442F8B2A"/>
    <w:rsid w:val="44762D24"/>
    <w:rsid w:val="44A2908E"/>
    <w:rsid w:val="44BDEB50"/>
    <w:rsid w:val="44F1EDA0"/>
    <w:rsid w:val="44FE8457"/>
    <w:rsid w:val="4500E45A"/>
    <w:rsid w:val="4530C16E"/>
    <w:rsid w:val="45398AC1"/>
    <w:rsid w:val="453A7BE6"/>
    <w:rsid w:val="45415ACC"/>
    <w:rsid w:val="455F39E1"/>
    <w:rsid w:val="4565A405"/>
    <w:rsid w:val="458AE39F"/>
    <w:rsid w:val="459AC1E2"/>
    <w:rsid w:val="45AF4308"/>
    <w:rsid w:val="45B49076"/>
    <w:rsid w:val="45C3822C"/>
    <w:rsid w:val="45DA1763"/>
    <w:rsid w:val="460A5BB1"/>
    <w:rsid w:val="460E172E"/>
    <w:rsid w:val="46379779"/>
    <w:rsid w:val="463B695E"/>
    <w:rsid w:val="46418B38"/>
    <w:rsid w:val="4657BC9A"/>
    <w:rsid w:val="4663F852"/>
    <w:rsid w:val="468E92A4"/>
    <w:rsid w:val="46A2EC29"/>
    <w:rsid w:val="46D29F54"/>
    <w:rsid w:val="46EF6C5A"/>
    <w:rsid w:val="46F3257F"/>
    <w:rsid w:val="47176D7C"/>
    <w:rsid w:val="473B0277"/>
    <w:rsid w:val="475B6356"/>
    <w:rsid w:val="47645ACD"/>
    <w:rsid w:val="47A16E98"/>
    <w:rsid w:val="47ADCECE"/>
    <w:rsid w:val="47C61B76"/>
    <w:rsid w:val="47DEE3C4"/>
    <w:rsid w:val="47FFAAAC"/>
    <w:rsid w:val="4848ED08"/>
    <w:rsid w:val="485D244E"/>
    <w:rsid w:val="486ABC77"/>
    <w:rsid w:val="48B02916"/>
    <w:rsid w:val="48B3878D"/>
    <w:rsid w:val="48B61DA0"/>
    <w:rsid w:val="48C490AA"/>
    <w:rsid w:val="49057140"/>
    <w:rsid w:val="4908971F"/>
    <w:rsid w:val="4910EAC0"/>
    <w:rsid w:val="4912DBE2"/>
    <w:rsid w:val="49187CCE"/>
    <w:rsid w:val="492BEEF7"/>
    <w:rsid w:val="492D31A8"/>
    <w:rsid w:val="493E2193"/>
    <w:rsid w:val="49452BB7"/>
    <w:rsid w:val="4954A221"/>
    <w:rsid w:val="4962E3DA"/>
    <w:rsid w:val="4973D9E1"/>
    <w:rsid w:val="499D4E28"/>
    <w:rsid w:val="49CC8CEB"/>
    <w:rsid w:val="49EBF28C"/>
    <w:rsid w:val="4A0FE7CE"/>
    <w:rsid w:val="4A68EDAC"/>
    <w:rsid w:val="4A7C3CF6"/>
    <w:rsid w:val="4A99F20C"/>
    <w:rsid w:val="4AC6E83F"/>
    <w:rsid w:val="4AD3146C"/>
    <w:rsid w:val="4AD3BAF6"/>
    <w:rsid w:val="4AFBA262"/>
    <w:rsid w:val="4B07FFBD"/>
    <w:rsid w:val="4B1D5C37"/>
    <w:rsid w:val="4B2F8E9F"/>
    <w:rsid w:val="4B308681"/>
    <w:rsid w:val="4B6070F9"/>
    <w:rsid w:val="4B771F2E"/>
    <w:rsid w:val="4B859AC0"/>
    <w:rsid w:val="4BA32C61"/>
    <w:rsid w:val="4BCCC350"/>
    <w:rsid w:val="4BF053C2"/>
    <w:rsid w:val="4C147539"/>
    <w:rsid w:val="4C193BB2"/>
    <w:rsid w:val="4C24405C"/>
    <w:rsid w:val="4C3E6440"/>
    <w:rsid w:val="4C43430D"/>
    <w:rsid w:val="4C494406"/>
    <w:rsid w:val="4C999C13"/>
    <w:rsid w:val="4CA11476"/>
    <w:rsid w:val="4CAC2785"/>
    <w:rsid w:val="4CCA1ABA"/>
    <w:rsid w:val="4CE1FCB3"/>
    <w:rsid w:val="4CE5BD61"/>
    <w:rsid w:val="4CECE632"/>
    <w:rsid w:val="4CF7CC7B"/>
    <w:rsid w:val="4D0A8E59"/>
    <w:rsid w:val="4D0E5D77"/>
    <w:rsid w:val="4D23275C"/>
    <w:rsid w:val="4D2372BD"/>
    <w:rsid w:val="4D3FF2AB"/>
    <w:rsid w:val="4D6AAF31"/>
    <w:rsid w:val="4D7128AC"/>
    <w:rsid w:val="4D8D260E"/>
    <w:rsid w:val="4DA0F16E"/>
    <w:rsid w:val="4DB07587"/>
    <w:rsid w:val="4DB3DBCF"/>
    <w:rsid w:val="4DC89819"/>
    <w:rsid w:val="4E0201F1"/>
    <w:rsid w:val="4E0D9389"/>
    <w:rsid w:val="4E26DBAC"/>
    <w:rsid w:val="4E7DB94F"/>
    <w:rsid w:val="4E9190A1"/>
    <w:rsid w:val="4EDD51C2"/>
    <w:rsid w:val="4EF29918"/>
    <w:rsid w:val="4F0F8609"/>
    <w:rsid w:val="4F159AF1"/>
    <w:rsid w:val="4F3F5177"/>
    <w:rsid w:val="4F44EC39"/>
    <w:rsid w:val="4F4672DD"/>
    <w:rsid w:val="4F54026D"/>
    <w:rsid w:val="4F5E2D11"/>
    <w:rsid w:val="4F798D01"/>
    <w:rsid w:val="4F8F0154"/>
    <w:rsid w:val="4F9466B4"/>
    <w:rsid w:val="4FB31E9A"/>
    <w:rsid w:val="4FB712BD"/>
    <w:rsid w:val="4FC1C491"/>
    <w:rsid w:val="4FC363A5"/>
    <w:rsid w:val="4FDDBD24"/>
    <w:rsid w:val="4FF97256"/>
    <w:rsid w:val="5001481F"/>
    <w:rsid w:val="501C5DFD"/>
    <w:rsid w:val="502174C2"/>
    <w:rsid w:val="50288912"/>
    <w:rsid w:val="502FAC17"/>
    <w:rsid w:val="505E76AF"/>
    <w:rsid w:val="506900D7"/>
    <w:rsid w:val="507463E0"/>
    <w:rsid w:val="50849E8E"/>
    <w:rsid w:val="50A211CE"/>
    <w:rsid w:val="50A5AF9D"/>
    <w:rsid w:val="50C6A511"/>
    <w:rsid w:val="50C91FE3"/>
    <w:rsid w:val="50F78142"/>
    <w:rsid w:val="5123D793"/>
    <w:rsid w:val="5124252A"/>
    <w:rsid w:val="512C7572"/>
    <w:rsid w:val="51679363"/>
    <w:rsid w:val="51C594A7"/>
    <w:rsid w:val="51D4444F"/>
    <w:rsid w:val="51EAFE1C"/>
    <w:rsid w:val="51FC2CD8"/>
    <w:rsid w:val="51FF7FA7"/>
    <w:rsid w:val="5217CC29"/>
    <w:rsid w:val="522EC0A6"/>
    <w:rsid w:val="524D65B3"/>
    <w:rsid w:val="526280A2"/>
    <w:rsid w:val="527DF1AB"/>
    <w:rsid w:val="529C2F4C"/>
    <w:rsid w:val="52A5D380"/>
    <w:rsid w:val="52E5D86F"/>
    <w:rsid w:val="52F53014"/>
    <w:rsid w:val="530258BC"/>
    <w:rsid w:val="5315C502"/>
    <w:rsid w:val="5323E84B"/>
    <w:rsid w:val="53256063"/>
    <w:rsid w:val="532B9D71"/>
    <w:rsid w:val="53566A99"/>
    <w:rsid w:val="5357D4DE"/>
    <w:rsid w:val="53672DE5"/>
    <w:rsid w:val="53A65009"/>
    <w:rsid w:val="53C5C959"/>
    <w:rsid w:val="53E1F01D"/>
    <w:rsid w:val="53EADE62"/>
    <w:rsid w:val="540F9E44"/>
    <w:rsid w:val="5420AD09"/>
    <w:rsid w:val="5433CC12"/>
    <w:rsid w:val="546B1904"/>
    <w:rsid w:val="548866EE"/>
    <w:rsid w:val="549AA02E"/>
    <w:rsid w:val="54B0CA9E"/>
    <w:rsid w:val="54C9A45D"/>
    <w:rsid w:val="54EB658C"/>
    <w:rsid w:val="54F74762"/>
    <w:rsid w:val="54FC8A72"/>
    <w:rsid w:val="551777B8"/>
    <w:rsid w:val="55241C02"/>
    <w:rsid w:val="552BB326"/>
    <w:rsid w:val="55715B3F"/>
    <w:rsid w:val="559C23E8"/>
    <w:rsid w:val="55C9A5F7"/>
    <w:rsid w:val="55EDC6CF"/>
    <w:rsid w:val="5608D2B5"/>
    <w:rsid w:val="560BF32E"/>
    <w:rsid w:val="5613B773"/>
    <w:rsid w:val="56153809"/>
    <w:rsid w:val="56301833"/>
    <w:rsid w:val="566A71EA"/>
    <w:rsid w:val="5695D738"/>
    <w:rsid w:val="56EFD6C6"/>
    <w:rsid w:val="57256326"/>
    <w:rsid w:val="5725F455"/>
    <w:rsid w:val="5739B63E"/>
    <w:rsid w:val="57627925"/>
    <w:rsid w:val="5789AF43"/>
    <w:rsid w:val="57E7DCBB"/>
    <w:rsid w:val="58273256"/>
    <w:rsid w:val="585570A9"/>
    <w:rsid w:val="585AC013"/>
    <w:rsid w:val="5864E98A"/>
    <w:rsid w:val="589128D8"/>
    <w:rsid w:val="58A177E8"/>
    <w:rsid w:val="58AFD6C9"/>
    <w:rsid w:val="58D04BDC"/>
    <w:rsid w:val="58E57E70"/>
    <w:rsid w:val="58E58030"/>
    <w:rsid w:val="58F575C8"/>
    <w:rsid w:val="59195D63"/>
    <w:rsid w:val="592B597F"/>
    <w:rsid w:val="594196BF"/>
    <w:rsid w:val="59B479BA"/>
    <w:rsid w:val="59C74845"/>
    <w:rsid w:val="59E8EDE3"/>
    <w:rsid w:val="59FBF9C8"/>
    <w:rsid w:val="5A14F71E"/>
    <w:rsid w:val="5A16A8AE"/>
    <w:rsid w:val="5A189DFF"/>
    <w:rsid w:val="5A1D0C3D"/>
    <w:rsid w:val="5A39AA68"/>
    <w:rsid w:val="5A4346A7"/>
    <w:rsid w:val="5A827674"/>
    <w:rsid w:val="5A8513B4"/>
    <w:rsid w:val="5AAC27B8"/>
    <w:rsid w:val="5AC62713"/>
    <w:rsid w:val="5AC7EBAB"/>
    <w:rsid w:val="5B19C3DF"/>
    <w:rsid w:val="5B1E0702"/>
    <w:rsid w:val="5B350DDA"/>
    <w:rsid w:val="5B53E865"/>
    <w:rsid w:val="5B64B6FF"/>
    <w:rsid w:val="5B918BB0"/>
    <w:rsid w:val="5BE790C6"/>
    <w:rsid w:val="5C3F1D87"/>
    <w:rsid w:val="5C9DCFAD"/>
    <w:rsid w:val="5CA83AC8"/>
    <w:rsid w:val="5CB96FCC"/>
    <w:rsid w:val="5CCE1D90"/>
    <w:rsid w:val="5CD026AE"/>
    <w:rsid w:val="5CD931F3"/>
    <w:rsid w:val="5CF12545"/>
    <w:rsid w:val="5D0507F2"/>
    <w:rsid w:val="5D4E2759"/>
    <w:rsid w:val="5D549022"/>
    <w:rsid w:val="5D5C3A5C"/>
    <w:rsid w:val="5D6DD2C0"/>
    <w:rsid w:val="5D74935D"/>
    <w:rsid w:val="5D84C38A"/>
    <w:rsid w:val="5DBB6A2F"/>
    <w:rsid w:val="5DD13B56"/>
    <w:rsid w:val="5DD3BC26"/>
    <w:rsid w:val="5DFE8D2F"/>
    <w:rsid w:val="5E23C205"/>
    <w:rsid w:val="5E452FD0"/>
    <w:rsid w:val="5E47F242"/>
    <w:rsid w:val="5E720BC2"/>
    <w:rsid w:val="5E965B2A"/>
    <w:rsid w:val="5EE54F09"/>
    <w:rsid w:val="5F1694E7"/>
    <w:rsid w:val="5F2ACF77"/>
    <w:rsid w:val="5F3F1173"/>
    <w:rsid w:val="5F43EFAC"/>
    <w:rsid w:val="5F56075D"/>
    <w:rsid w:val="5F6CF748"/>
    <w:rsid w:val="5F7ED81E"/>
    <w:rsid w:val="5F7F98DB"/>
    <w:rsid w:val="5FB9DEF5"/>
    <w:rsid w:val="5FBA8DEF"/>
    <w:rsid w:val="5FFA8ECB"/>
    <w:rsid w:val="601C0BB8"/>
    <w:rsid w:val="609F3C98"/>
    <w:rsid w:val="60AD6247"/>
    <w:rsid w:val="60D03970"/>
    <w:rsid w:val="60D41820"/>
    <w:rsid w:val="60D7BCFF"/>
    <w:rsid w:val="60F59389"/>
    <w:rsid w:val="61019957"/>
    <w:rsid w:val="6116BE63"/>
    <w:rsid w:val="6118672A"/>
    <w:rsid w:val="6136B3B1"/>
    <w:rsid w:val="614C1410"/>
    <w:rsid w:val="61592602"/>
    <w:rsid w:val="6159F0B8"/>
    <w:rsid w:val="6170B77A"/>
    <w:rsid w:val="61D74324"/>
    <w:rsid w:val="61D7A1F2"/>
    <w:rsid w:val="61D840EC"/>
    <w:rsid w:val="61E37D35"/>
    <w:rsid w:val="61E6055D"/>
    <w:rsid w:val="6225FF89"/>
    <w:rsid w:val="62424D59"/>
    <w:rsid w:val="629991B8"/>
    <w:rsid w:val="62A1F75F"/>
    <w:rsid w:val="62A515B9"/>
    <w:rsid w:val="62D7FE08"/>
    <w:rsid w:val="6334CEB5"/>
    <w:rsid w:val="634FB18A"/>
    <w:rsid w:val="63604DA6"/>
    <w:rsid w:val="639EACDB"/>
    <w:rsid w:val="63C28FCB"/>
    <w:rsid w:val="63E2F14E"/>
    <w:rsid w:val="6426DF2C"/>
    <w:rsid w:val="64338A25"/>
    <w:rsid w:val="643B5E3E"/>
    <w:rsid w:val="6441C21A"/>
    <w:rsid w:val="6453440C"/>
    <w:rsid w:val="645E2D31"/>
    <w:rsid w:val="647A1FC4"/>
    <w:rsid w:val="647FBB5C"/>
    <w:rsid w:val="64B53227"/>
    <w:rsid w:val="64FB6C3C"/>
    <w:rsid w:val="64FC1ABB"/>
    <w:rsid w:val="650A2E6A"/>
    <w:rsid w:val="65255E8B"/>
    <w:rsid w:val="652AF153"/>
    <w:rsid w:val="652C915A"/>
    <w:rsid w:val="655693A9"/>
    <w:rsid w:val="6588E6E0"/>
    <w:rsid w:val="65C7E17A"/>
    <w:rsid w:val="65CC66F7"/>
    <w:rsid w:val="65E32B55"/>
    <w:rsid w:val="6616FC91"/>
    <w:rsid w:val="664DD614"/>
    <w:rsid w:val="665F195F"/>
    <w:rsid w:val="668AEDB5"/>
    <w:rsid w:val="66951565"/>
    <w:rsid w:val="66985CEE"/>
    <w:rsid w:val="66C7E31A"/>
    <w:rsid w:val="67115F41"/>
    <w:rsid w:val="6715215C"/>
    <w:rsid w:val="6719CB50"/>
    <w:rsid w:val="671C2881"/>
    <w:rsid w:val="671D0B46"/>
    <w:rsid w:val="674A1D95"/>
    <w:rsid w:val="67534024"/>
    <w:rsid w:val="6754DF10"/>
    <w:rsid w:val="6785A8A5"/>
    <w:rsid w:val="67C077B0"/>
    <w:rsid w:val="67C447FB"/>
    <w:rsid w:val="67E236B3"/>
    <w:rsid w:val="67E9459E"/>
    <w:rsid w:val="67F51A67"/>
    <w:rsid w:val="682EEDF0"/>
    <w:rsid w:val="68828866"/>
    <w:rsid w:val="6882D312"/>
    <w:rsid w:val="688B0D2F"/>
    <w:rsid w:val="68E1A4CB"/>
    <w:rsid w:val="693A0D0F"/>
    <w:rsid w:val="69434ED8"/>
    <w:rsid w:val="694502F0"/>
    <w:rsid w:val="69474A7A"/>
    <w:rsid w:val="69485515"/>
    <w:rsid w:val="69657958"/>
    <w:rsid w:val="696E6749"/>
    <w:rsid w:val="6997D09B"/>
    <w:rsid w:val="69BBA119"/>
    <w:rsid w:val="69F7303D"/>
    <w:rsid w:val="6A194A2A"/>
    <w:rsid w:val="6A363773"/>
    <w:rsid w:val="6A4F0DF8"/>
    <w:rsid w:val="6A74F4D1"/>
    <w:rsid w:val="6A7BF5E6"/>
    <w:rsid w:val="6A943278"/>
    <w:rsid w:val="6A9CEFF1"/>
    <w:rsid w:val="6AA91F0D"/>
    <w:rsid w:val="6AB48A7B"/>
    <w:rsid w:val="6AB73F11"/>
    <w:rsid w:val="6ABB0778"/>
    <w:rsid w:val="6AE13F4F"/>
    <w:rsid w:val="6AE4A4F4"/>
    <w:rsid w:val="6AFAF859"/>
    <w:rsid w:val="6AFC78CF"/>
    <w:rsid w:val="6B033329"/>
    <w:rsid w:val="6B0A4134"/>
    <w:rsid w:val="6B13E098"/>
    <w:rsid w:val="6B17FAF5"/>
    <w:rsid w:val="6B50DA8F"/>
    <w:rsid w:val="6B5E1E3D"/>
    <w:rsid w:val="6B64F9BD"/>
    <w:rsid w:val="6BC6B51E"/>
    <w:rsid w:val="6BE728BD"/>
    <w:rsid w:val="6C003957"/>
    <w:rsid w:val="6C06BD1A"/>
    <w:rsid w:val="6C179E5F"/>
    <w:rsid w:val="6C259C7C"/>
    <w:rsid w:val="6C283CFC"/>
    <w:rsid w:val="6C44F386"/>
    <w:rsid w:val="6C4E5943"/>
    <w:rsid w:val="6C51C504"/>
    <w:rsid w:val="6C65FB22"/>
    <w:rsid w:val="6C91E018"/>
    <w:rsid w:val="6CE05471"/>
    <w:rsid w:val="6CE14C46"/>
    <w:rsid w:val="6D1AF6BC"/>
    <w:rsid w:val="6D46DD60"/>
    <w:rsid w:val="6D624AFE"/>
    <w:rsid w:val="6D633303"/>
    <w:rsid w:val="6D71B76F"/>
    <w:rsid w:val="6D79F3EC"/>
    <w:rsid w:val="6D9C61D5"/>
    <w:rsid w:val="6DAF3CCE"/>
    <w:rsid w:val="6DF6D355"/>
    <w:rsid w:val="6E0238AF"/>
    <w:rsid w:val="6E1BE355"/>
    <w:rsid w:val="6E876EA0"/>
    <w:rsid w:val="6EB7D06C"/>
    <w:rsid w:val="6EE29B18"/>
    <w:rsid w:val="6EE7E1DF"/>
    <w:rsid w:val="6EECA756"/>
    <w:rsid w:val="6EEE8A6E"/>
    <w:rsid w:val="6F3A1AA8"/>
    <w:rsid w:val="6F47A94A"/>
    <w:rsid w:val="6F5669D0"/>
    <w:rsid w:val="6F5BC751"/>
    <w:rsid w:val="6F601655"/>
    <w:rsid w:val="6F65CAD6"/>
    <w:rsid w:val="6F6A4923"/>
    <w:rsid w:val="6F6AAAFE"/>
    <w:rsid w:val="6F70A213"/>
    <w:rsid w:val="6F8BD655"/>
    <w:rsid w:val="6F957A08"/>
    <w:rsid w:val="6F9A9240"/>
    <w:rsid w:val="6FD02D1F"/>
    <w:rsid w:val="6FDF8B7B"/>
    <w:rsid w:val="7042BBD5"/>
    <w:rsid w:val="7047DFEB"/>
    <w:rsid w:val="708E7D50"/>
    <w:rsid w:val="70F04893"/>
    <w:rsid w:val="710E0557"/>
    <w:rsid w:val="711345E3"/>
    <w:rsid w:val="711E8B8E"/>
    <w:rsid w:val="712A6023"/>
    <w:rsid w:val="712CEBD7"/>
    <w:rsid w:val="7136B6CE"/>
    <w:rsid w:val="713FB151"/>
    <w:rsid w:val="71658632"/>
    <w:rsid w:val="71A92686"/>
    <w:rsid w:val="71C187D0"/>
    <w:rsid w:val="71CE6400"/>
    <w:rsid w:val="71EF3BBF"/>
    <w:rsid w:val="72164991"/>
    <w:rsid w:val="7220DBF3"/>
    <w:rsid w:val="7220E3C8"/>
    <w:rsid w:val="72648FE2"/>
    <w:rsid w:val="7274B565"/>
    <w:rsid w:val="728F42C5"/>
    <w:rsid w:val="72AE37BF"/>
    <w:rsid w:val="72B8CA02"/>
    <w:rsid w:val="72C12A4A"/>
    <w:rsid w:val="72CB6D1B"/>
    <w:rsid w:val="72DF952C"/>
    <w:rsid w:val="72F23B4C"/>
    <w:rsid w:val="72F948C1"/>
    <w:rsid w:val="7313842E"/>
    <w:rsid w:val="732A8B54"/>
    <w:rsid w:val="734DDA01"/>
    <w:rsid w:val="734F99A5"/>
    <w:rsid w:val="735508FA"/>
    <w:rsid w:val="736B89D5"/>
    <w:rsid w:val="736E8159"/>
    <w:rsid w:val="739851D4"/>
    <w:rsid w:val="739EC370"/>
    <w:rsid w:val="73AD8858"/>
    <w:rsid w:val="73B3EDA4"/>
    <w:rsid w:val="73B7837C"/>
    <w:rsid w:val="73CBE4D6"/>
    <w:rsid w:val="74010AD7"/>
    <w:rsid w:val="741995C5"/>
    <w:rsid w:val="74284742"/>
    <w:rsid w:val="74471326"/>
    <w:rsid w:val="744C1823"/>
    <w:rsid w:val="744DF234"/>
    <w:rsid w:val="74A823AE"/>
    <w:rsid w:val="74D58AE7"/>
    <w:rsid w:val="7504428F"/>
    <w:rsid w:val="75215F1C"/>
    <w:rsid w:val="75244FCA"/>
    <w:rsid w:val="752797AA"/>
    <w:rsid w:val="752FD258"/>
    <w:rsid w:val="752FFC74"/>
    <w:rsid w:val="7554D59E"/>
    <w:rsid w:val="7556EFEA"/>
    <w:rsid w:val="759B654C"/>
    <w:rsid w:val="759ED2AC"/>
    <w:rsid w:val="75D48377"/>
    <w:rsid w:val="75E45084"/>
    <w:rsid w:val="76034AA0"/>
    <w:rsid w:val="764D2A21"/>
    <w:rsid w:val="76536D10"/>
    <w:rsid w:val="766AAF92"/>
    <w:rsid w:val="76834C62"/>
    <w:rsid w:val="76A5C9DE"/>
    <w:rsid w:val="76A9A817"/>
    <w:rsid w:val="76B598F3"/>
    <w:rsid w:val="76C604FB"/>
    <w:rsid w:val="76D32B17"/>
    <w:rsid w:val="7724CD1F"/>
    <w:rsid w:val="772C6395"/>
    <w:rsid w:val="772D76B8"/>
    <w:rsid w:val="776BBE02"/>
    <w:rsid w:val="7799B473"/>
    <w:rsid w:val="77E7FB7C"/>
    <w:rsid w:val="77EE14FB"/>
    <w:rsid w:val="782D4504"/>
    <w:rsid w:val="78528C4C"/>
    <w:rsid w:val="7863995D"/>
    <w:rsid w:val="786B8808"/>
    <w:rsid w:val="7897BAFC"/>
    <w:rsid w:val="7897C5D3"/>
    <w:rsid w:val="789925EC"/>
    <w:rsid w:val="78B42BB1"/>
    <w:rsid w:val="78D8B4B1"/>
    <w:rsid w:val="78E92B4C"/>
    <w:rsid w:val="78F17B30"/>
    <w:rsid w:val="78FD1E71"/>
    <w:rsid w:val="78FDDD4C"/>
    <w:rsid w:val="78FFBD2C"/>
    <w:rsid w:val="7904451B"/>
    <w:rsid w:val="79149418"/>
    <w:rsid w:val="791B16B0"/>
    <w:rsid w:val="7929F789"/>
    <w:rsid w:val="793D5B1B"/>
    <w:rsid w:val="794432FD"/>
    <w:rsid w:val="794ACE59"/>
    <w:rsid w:val="79672509"/>
    <w:rsid w:val="79682342"/>
    <w:rsid w:val="797BD9AF"/>
    <w:rsid w:val="79A6E1D3"/>
    <w:rsid w:val="79BF63EE"/>
    <w:rsid w:val="7A22DBE2"/>
    <w:rsid w:val="7A2CAC9B"/>
    <w:rsid w:val="7A54196A"/>
    <w:rsid w:val="7A69FB7C"/>
    <w:rsid w:val="7A7E2207"/>
    <w:rsid w:val="7A80DA25"/>
    <w:rsid w:val="7A86739E"/>
    <w:rsid w:val="7AA1E85C"/>
    <w:rsid w:val="7AB1253E"/>
    <w:rsid w:val="7ABBC561"/>
    <w:rsid w:val="7ADBB475"/>
    <w:rsid w:val="7ADED6BD"/>
    <w:rsid w:val="7AE0F111"/>
    <w:rsid w:val="7B0B037A"/>
    <w:rsid w:val="7B3BACCF"/>
    <w:rsid w:val="7B535946"/>
    <w:rsid w:val="7B53D7FC"/>
    <w:rsid w:val="7B66B33F"/>
    <w:rsid w:val="7B69A691"/>
    <w:rsid w:val="7B77DF2B"/>
    <w:rsid w:val="7B9BC4B1"/>
    <w:rsid w:val="7BA5BD29"/>
    <w:rsid w:val="7BB1590C"/>
    <w:rsid w:val="7BD6665F"/>
    <w:rsid w:val="7BE8E1B8"/>
    <w:rsid w:val="7BFF71AE"/>
    <w:rsid w:val="7C16C5CB"/>
    <w:rsid w:val="7C29419C"/>
    <w:rsid w:val="7C3B5BD2"/>
    <w:rsid w:val="7C495488"/>
    <w:rsid w:val="7C6304D6"/>
    <w:rsid w:val="7C6B2A41"/>
    <w:rsid w:val="7CC1CF09"/>
    <w:rsid w:val="7CD7D42E"/>
    <w:rsid w:val="7D0E2FBC"/>
    <w:rsid w:val="7D2A5D32"/>
    <w:rsid w:val="7D4EAA9F"/>
    <w:rsid w:val="7D5B8FDF"/>
    <w:rsid w:val="7D5D0C17"/>
    <w:rsid w:val="7D74CFBC"/>
    <w:rsid w:val="7D90BDE9"/>
    <w:rsid w:val="7DA9F13E"/>
    <w:rsid w:val="7DC62B3C"/>
    <w:rsid w:val="7DF7C8B0"/>
    <w:rsid w:val="7E171D36"/>
    <w:rsid w:val="7E172688"/>
    <w:rsid w:val="7E211FEC"/>
    <w:rsid w:val="7E4032B0"/>
    <w:rsid w:val="7E79C226"/>
    <w:rsid w:val="7E820FF4"/>
    <w:rsid w:val="7E82A933"/>
    <w:rsid w:val="7EAAA565"/>
    <w:rsid w:val="7EC6039E"/>
    <w:rsid w:val="7EE88A88"/>
    <w:rsid w:val="7F8FF390"/>
    <w:rsid w:val="7F94EA1C"/>
    <w:rsid w:val="7FA42331"/>
    <w:rsid w:val="7FD051E8"/>
    <w:rsid w:val="7FD69816"/>
    <w:rsid w:val="7FEB17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F1623"/>
  <w15:chartTrackingRefBased/>
  <w15:docId w15:val="{C423D392-3796-41A3-8423-5BE1A2C99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79"/>
    <w:rPr>
      <w:rFonts w:ascii="Times New Roman" w:eastAsia="Times New Roman" w:hAnsi="Times New Roman"/>
      <w:sz w:val="24"/>
    </w:rPr>
  </w:style>
  <w:style w:type="paragraph" w:styleId="Heading1">
    <w:name w:val="heading 1"/>
    <w:basedOn w:val="Normal"/>
    <w:next w:val="Normal"/>
    <w:link w:val="Heading1Char"/>
    <w:qFormat/>
    <w:rsid w:val="00982F2A"/>
    <w:pPr>
      <w:keepNext/>
      <w:numPr>
        <w:numId w:val="21"/>
      </w:numPr>
      <w:jc w:val="both"/>
      <w:outlineLvl w:val="0"/>
    </w:pPr>
    <w:rPr>
      <w:b/>
    </w:rPr>
  </w:style>
  <w:style w:type="paragraph" w:styleId="Heading2">
    <w:name w:val="heading 2"/>
    <w:basedOn w:val="Normal"/>
    <w:next w:val="Normal"/>
    <w:link w:val="Heading2Char"/>
    <w:qFormat/>
    <w:rsid w:val="00982F2A"/>
    <w:pPr>
      <w:keepNext/>
      <w:numPr>
        <w:ilvl w:val="1"/>
        <w:numId w:val="21"/>
      </w:numPr>
      <w:outlineLvl w:val="1"/>
    </w:pPr>
    <w:rPr>
      <w:b/>
    </w:rPr>
  </w:style>
  <w:style w:type="paragraph" w:styleId="Heading3">
    <w:name w:val="heading 3"/>
    <w:basedOn w:val="Normal"/>
    <w:next w:val="Normal"/>
    <w:link w:val="Heading3Char"/>
    <w:qFormat/>
    <w:rsid w:val="00982F2A"/>
    <w:pPr>
      <w:keepNext/>
      <w:numPr>
        <w:ilvl w:val="2"/>
        <w:numId w:val="21"/>
      </w:numPr>
      <w:ind w:right="-540"/>
      <w:jc w:val="center"/>
      <w:outlineLvl w:val="2"/>
    </w:pPr>
    <w:rPr>
      <w:b/>
      <w:sz w:val="28"/>
      <w:u w:val="single"/>
    </w:rPr>
  </w:style>
  <w:style w:type="paragraph" w:styleId="Heading4">
    <w:name w:val="heading 4"/>
    <w:basedOn w:val="Normal"/>
    <w:next w:val="Normal"/>
    <w:link w:val="Heading4Char"/>
    <w:qFormat/>
    <w:rsid w:val="00982F2A"/>
    <w:pPr>
      <w:keepNext/>
      <w:numPr>
        <w:ilvl w:val="3"/>
        <w:numId w:val="21"/>
      </w:numPr>
      <w:jc w:val="both"/>
      <w:outlineLvl w:val="3"/>
    </w:pPr>
    <w:rPr>
      <w:b/>
      <w:i/>
    </w:rPr>
  </w:style>
  <w:style w:type="paragraph" w:styleId="Heading5">
    <w:name w:val="heading 5"/>
    <w:basedOn w:val="Normal"/>
    <w:next w:val="Normal"/>
    <w:link w:val="Heading5Char"/>
    <w:qFormat/>
    <w:rsid w:val="00982F2A"/>
    <w:pPr>
      <w:keepNext/>
      <w:numPr>
        <w:ilvl w:val="4"/>
        <w:numId w:val="21"/>
      </w:numPr>
      <w:jc w:val="both"/>
      <w:outlineLvl w:val="4"/>
    </w:pPr>
    <w:rPr>
      <w:i/>
    </w:rPr>
  </w:style>
  <w:style w:type="paragraph" w:styleId="Heading6">
    <w:name w:val="heading 6"/>
    <w:basedOn w:val="Normal"/>
    <w:next w:val="Normal"/>
    <w:link w:val="Heading6Char"/>
    <w:qFormat/>
    <w:rsid w:val="00982F2A"/>
    <w:pPr>
      <w:keepNext/>
      <w:numPr>
        <w:ilvl w:val="5"/>
        <w:numId w:val="21"/>
      </w:numPr>
      <w:jc w:val="both"/>
      <w:outlineLvl w:val="5"/>
    </w:pPr>
    <w:rPr>
      <w:u w:val="single"/>
    </w:rPr>
  </w:style>
  <w:style w:type="paragraph" w:styleId="Heading7">
    <w:name w:val="heading 7"/>
    <w:basedOn w:val="Normal"/>
    <w:next w:val="Normal"/>
    <w:link w:val="Heading7Char"/>
    <w:qFormat/>
    <w:rsid w:val="00982F2A"/>
    <w:pPr>
      <w:keepNext/>
      <w:numPr>
        <w:ilvl w:val="6"/>
        <w:numId w:val="21"/>
      </w:numPr>
      <w:ind w:right="-540"/>
      <w:jc w:val="center"/>
      <w:outlineLvl w:val="6"/>
    </w:pPr>
    <w:rPr>
      <w:b/>
      <w:sz w:val="32"/>
    </w:rPr>
  </w:style>
  <w:style w:type="paragraph" w:styleId="Heading8">
    <w:name w:val="heading 8"/>
    <w:basedOn w:val="Normal"/>
    <w:next w:val="Normal"/>
    <w:link w:val="Heading8Char"/>
    <w:qFormat/>
    <w:rsid w:val="00982F2A"/>
    <w:pPr>
      <w:keepNext/>
      <w:numPr>
        <w:ilvl w:val="7"/>
        <w:numId w:val="21"/>
      </w:numPr>
      <w:jc w:val="center"/>
      <w:outlineLvl w:val="7"/>
    </w:pPr>
    <w:rPr>
      <w:b/>
    </w:rPr>
  </w:style>
  <w:style w:type="paragraph" w:styleId="Heading9">
    <w:name w:val="heading 9"/>
    <w:basedOn w:val="Normal"/>
    <w:next w:val="Normal"/>
    <w:link w:val="Heading9Char"/>
    <w:qFormat/>
    <w:rsid w:val="00982F2A"/>
    <w:pPr>
      <w:keepNext/>
      <w:numPr>
        <w:ilvl w:val="8"/>
        <w:numId w:val="21"/>
      </w:numPr>
      <w:outlineLvl w:val="8"/>
    </w:pPr>
    <w:rPr>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82F2A"/>
    <w:rPr>
      <w:rFonts w:ascii="Times New Roman" w:eastAsia="Times New Roman" w:hAnsi="Times New Roman"/>
      <w:b/>
      <w:sz w:val="24"/>
    </w:rPr>
  </w:style>
  <w:style w:type="character" w:customStyle="1" w:styleId="Heading2Char">
    <w:name w:val="Heading 2 Char"/>
    <w:link w:val="Heading2"/>
    <w:rsid w:val="00982F2A"/>
    <w:rPr>
      <w:rFonts w:ascii="Times New Roman" w:eastAsia="Times New Roman" w:hAnsi="Times New Roman"/>
      <w:b/>
      <w:sz w:val="24"/>
    </w:rPr>
  </w:style>
  <w:style w:type="character" w:customStyle="1" w:styleId="Heading3Char">
    <w:name w:val="Heading 3 Char"/>
    <w:link w:val="Heading3"/>
    <w:rsid w:val="00982F2A"/>
    <w:rPr>
      <w:rFonts w:ascii="Times New Roman" w:eastAsia="Times New Roman" w:hAnsi="Times New Roman"/>
      <w:b/>
      <w:sz w:val="28"/>
      <w:u w:val="single"/>
    </w:rPr>
  </w:style>
  <w:style w:type="character" w:customStyle="1" w:styleId="Heading4Char">
    <w:name w:val="Heading 4 Char"/>
    <w:link w:val="Heading4"/>
    <w:rsid w:val="00982F2A"/>
    <w:rPr>
      <w:rFonts w:ascii="Times New Roman" w:eastAsia="Times New Roman" w:hAnsi="Times New Roman"/>
      <w:b/>
      <w:i/>
      <w:sz w:val="24"/>
    </w:rPr>
  </w:style>
  <w:style w:type="character" w:customStyle="1" w:styleId="Heading5Char">
    <w:name w:val="Heading 5 Char"/>
    <w:link w:val="Heading5"/>
    <w:rsid w:val="00982F2A"/>
    <w:rPr>
      <w:rFonts w:ascii="Times New Roman" w:eastAsia="Times New Roman" w:hAnsi="Times New Roman"/>
      <w:i/>
      <w:sz w:val="24"/>
    </w:rPr>
  </w:style>
  <w:style w:type="character" w:customStyle="1" w:styleId="Heading6Char">
    <w:name w:val="Heading 6 Char"/>
    <w:link w:val="Heading6"/>
    <w:rsid w:val="00982F2A"/>
    <w:rPr>
      <w:rFonts w:ascii="Times New Roman" w:eastAsia="Times New Roman" w:hAnsi="Times New Roman"/>
      <w:sz w:val="24"/>
      <w:u w:val="single"/>
    </w:rPr>
  </w:style>
  <w:style w:type="character" w:customStyle="1" w:styleId="Heading7Char">
    <w:name w:val="Heading 7 Char"/>
    <w:link w:val="Heading7"/>
    <w:rsid w:val="00982F2A"/>
    <w:rPr>
      <w:rFonts w:ascii="Times New Roman" w:eastAsia="Times New Roman" w:hAnsi="Times New Roman"/>
      <w:b/>
      <w:sz w:val="32"/>
    </w:rPr>
  </w:style>
  <w:style w:type="character" w:customStyle="1" w:styleId="Heading8Char">
    <w:name w:val="Heading 8 Char"/>
    <w:link w:val="Heading8"/>
    <w:rsid w:val="00982F2A"/>
    <w:rPr>
      <w:rFonts w:ascii="Times New Roman" w:eastAsia="Times New Roman" w:hAnsi="Times New Roman"/>
      <w:b/>
      <w:sz w:val="24"/>
    </w:rPr>
  </w:style>
  <w:style w:type="character" w:customStyle="1" w:styleId="Heading9Char">
    <w:name w:val="Heading 9 Char"/>
    <w:link w:val="Heading9"/>
    <w:rsid w:val="00982F2A"/>
    <w:rPr>
      <w:rFonts w:ascii="Times New Roman" w:eastAsia="Times New Roman" w:hAnsi="Times New Roman"/>
      <w:i/>
      <w:color w:val="FF0000"/>
      <w:sz w:val="24"/>
    </w:rPr>
  </w:style>
  <w:style w:type="paragraph" w:styleId="BodyText3">
    <w:name w:val="Body Text 3"/>
    <w:basedOn w:val="Normal"/>
    <w:link w:val="BodyText3Char"/>
    <w:rsid w:val="00982F2A"/>
    <w:pPr>
      <w:jc w:val="both"/>
    </w:pPr>
  </w:style>
  <w:style w:type="character" w:customStyle="1" w:styleId="BodyText3Char">
    <w:name w:val="Body Text 3 Char"/>
    <w:link w:val="BodyText3"/>
    <w:rsid w:val="00982F2A"/>
    <w:rPr>
      <w:rFonts w:ascii="Times New Roman" w:eastAsia="Times New Roman" w:hAnsi="Times New Roman" w:cs="Times New Roman"/>
      <w:sz w:val="24"/>
      <w:szCs w:val="20"/>
    </w:rPr>
  </w:style>
  <w:style w:type="paragraph" w:styleId="BodyText">
    <w:name w:val="Body Text"/>
    <w:aliases w:val="bt"/>
    <w:basedOn w:val="Normal"/>
    <w:link w:val="BodyTextChar"/>
    <w:rsid w:val="00982F2A"/>
    <w:pPr>
      <w:jc w:val="both"/>
    </w:pPr>
    <w:rPr>
      <w:i/>
    </w:rPr>
  </w:style>
  <w:style w:type="character" w:customStyle="1" w:styleId="BodyTextChar">
    <w:name w:val="Body Text Char"/>
    <w:aliases w:val="bt Char"/>
    <w:link w:val="BodyText"/>
    <w:rsid w:val="00982F2A"/>
    <w:rPr>
      <w:rFonts w:ascii="Times New Roman" w:eastAsia="Times New Roman" w:hAnsi="Times New Roman" w:cs="Times New Roman"/>
      <w:i/>
      <w:sz w:val="24"/>
      <w:szCs w:val="20"/>
    </w:rPr>
  </w:style>
  <w:style w:type="paragraph" w:styleId="Header">
    <w:name w:val="header"/>
    <w:basedOn w:val="Normal"/>
    <w:link w:val="HeaderChar"/>
    <w:uiPriority w:val="99"/>
    <w:rsid w:val="00982F2A"/>
    <w:pPr>
      <w:tabs>
        <w:tab w:val="center" w:pos="4320"/>
        <w:tab w:val="right" w:pos="8640"/>
      </w:tabs>
    </w:pPr>
  </w:style>
  <w:style w:type="character" w:customStyle="1" w:styleId="HeaderChar">
    <w:name w:val="Header Char"/>
    <w:link w:val="Header"/>
    <w:uiPriority w:val="99"/>
    <w:rsid w:val="00982F2A"/>
    <w:rPr>
      <w:rFonts w:ascii="Times New Roman" w:eastAsia="Times New Roman" w:hAnsi="Times New Roman" w:cs="Times New Roman"/>
      <w:sz w:val="24"/>
      <w:szCs w:val="20"/>
    </w:rPr>
  </w:style>
  <w:style w:type="paragraph" w:customStyle="1" w:styleId="1AutoList1">
    <w:name w:val="1AutoList1"/>
    <w:rsid w:val="00982F2A"/>
    <w:pPr>
      <w:widowControl w:val="0"/>
      <w:tabs>
        <w:tab w:val="left" w:pos="720"/>
      </w:tabs>
      <w:ind w:left="720" w:hanging="720"/>
      <w:jc w:val="both"/>
    </w:pPr>
    <w:rPr>
      <w:rFonts w:ascii="CG Times" w:eastAsia="Times New Roman" w:hAnsi="CG Times"/>
      <w:sz w:val="24"/>
    </w:rPr>
  </w:style>
  <w:style w:type="paragraph" w:customStyle="1" w:styleId="Technical4">
    <w:name w:val="Technical 4"/>
    <w:rsid w:val="00982F2A"/>
    <w:pPr>
      <w:tabs>
        <w:tab w:val="left" w:pos="-720"/>
      </w:tabs>
      <w:suppressAutoHyphens/>
    </w:pPr>
    <w:rPr>
      <w:rFonts w:ascii="Courier New" w:eastAsia="Times New Roman" w:hAnsi="Courier New"/>
      <w:b/>
      <w:sz w:val="24"/>
    </w:rPr>
  </w:style>
  <w:style w:type="paragraph" w:customStyle="1" w:styleId="CECDelNumber">
    <w:name w:val="CEC Del. Number"/>
    <w:basedOn w:val="Normal"/>
    <w:autoRedefine/>
    <w:rsid w:val="00982F2A"/>
    <w:pPr>
      <w:keepNext/>
      <w:keepLines/>
      <w:tabs>
        <w:tab w:val="left" w:pos="1440"/>
      </w:tabs>
    </w:pPr>
    <w:rPr>
      <w:i/>
      <w:color w:val="000000"/>
    </w:rPr>
  </w:style>
  <w:style w:type="character" w:styleId="Hyperlink">
    <w:name w:val="Hyperlink"/>
    <w:rsid w:val="00982F2A"/>
    <w:rPr>
      <w:color w:val="0000FF"/>
      <w:u w:val="single"/>
    </w:rPr>
  </w:style>
  <w:style w:type="paragraph" w:styleId="NormalWeb">
    <w:name w:val="Normal (Web)"/>
    <w:basedOn w:val="Normal"/>
    <w:link w:val="NormalWebChar"/>
    <w:uiPriority w:val="99"/>
    <w:rsid w:val="00982F2A"/>
    <w:pPr>
      <w:spacing w:before="100" w:beforeAutospacing="1" w:after="100" w:afterAutospacing="1"/>
    </w:pPr>
    <w:rPr>
      <w:szCs w:val="24"/>
    </w:rPr>
  </w:style>
  <w:style w:type="character" w:customStyle="1" w:styleId="NormalWebChar">
    <w:name w:val="Normal (Web) Char"/>
    <w:link w:val="NormalWeb"/>
    <w:rsid w:val="00982F2A"/>
    <w:rPr>
      <w:rFonts w:ascii="Times New Roman" w:eastAsia="Times New Roman" w:hAnsi="Times New Roman" w:cs="Times New Roman"/>
      <w:sz w:val="24"/>
      <w:szCs w:val="24"/>
    </w:rPr>
  </w:style>
  <w:style w:type="paragraph" w:styleId="Subtitle">
    <w:name w:val="Subtitle"/>
    <w:basedOn w:val="Normal"/>
    <w:link w:val="SubtitleChar"/>
    <w:qFormat/>
    <w:rsid w:val="00982F2A"/>
    <w:pPr>
      <w:jc w:val="center"/>
    </w:pPr>
    <w:rPr>
      <w:b/>
      <w:smallCaps/>
    </w:rPr>
  </w:style>
  <w:style w:type="character" w:customStyle="1" w:styleId="SubtitleChar">
    <w:name w:val="Subtitle Char"/>
    <w:link w:val="Subtitle"/>
    <w:rsid w:val="00982F2A"/>
    <w:rPr>
      <w:rFonts w:ascii="Times New Roman" w:eastAsia="Times New Roman" w:hAnsi="Times New Roman" w:cs="Times New Roman"/>
      <w:b/>
      <w:smallCaps/>
      <w:sz w:val="24"/>
      <w:szCs w:val="20"/>
    </w:rPr>
  </w:style>
  <w:style w:type="paragraph" w:styleId="Footer">
    <w:name w:val="footer"/>
    <w:basedOn w:val="Normal"/>
    <w:link w:val="FooterChar"/>
    <w:unhideWhenUsed/>
    <w:rsid w:val="00617E4E"/>
    <w:pPr>
      <w:tabs>
        <w:tab w:val="center" w:pos="4680"/>
        <w:tab w:val="right" w:pos="9360"/>
      </w:tabs>
    </w:pPr>
  </w:style>
  <w:style w:type="character" w:customStyle="1" w:styleId="FooterChar">
    <w:name w:val="Footer Char"/>
    <w:link w:val="Footer"/>
    <w:rsid w:val="00617E4E"/>
    <w:rPr>
      <w:rFonts w:ascii="Times New Roman" w:eastAsia="Times New Roman" w:hAnsi="Times New Roman"/>
      <w:sz w:val="24"/>
    </w:rPr>
  </w:style>
  <w:style w:type="character" w:styleId="CommentReference">
    <w:name w:val="annotation reference"/>
    <w:uiPriority w:val="99"/>
    <w:unhideWhenUsed/>
    <w:rsid w:val="00B2627C"/>
    <w:rPr>
      <w:sz w:val="16"/>
      <w:szCs w:val="16"/>
    </w:rPr>
  </w:style>
  <w:style w:type="paragraph" w:styleId="CommentText">
    <w:name w:val="annotation text"/>
    <w:basedOn w:val="Normal"/>
    <w:link w:val="CommentTextChar"/>
    <w:uiPriority w:val="99"/>
    <w:unhideWhenUsed/>
    <w:rsid w:val="00B2627C"/>
    <w:rPr>
      <w:sz w:val="20"/>
    </w:rPr>
  </w:style>
  <w:style w:type="character" w:customStyle="1" w:styleId="CommentTextChar">
    <w:name w:val="Comment Text Char"/>
    <w:link w:val="CommentText"/>
    <w:uiPriority w:val="99"/>
    <w:rsid w:val="00B2627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2627C"/>
    <w:rPr>
      <w:b/>
      <w:bCs/>
    </w:rPr>
  </w:style>
  <w:style w:type="character" w:customStyle="1" w:styleId="CommentSubjectChar">
    <w:name w:val="Comment Subject Char"/>
    <w:link w:val="CommentSubject"/>
    <w:uiPriority w:val="99"/>
    <w:semiHidden/>
    <w:rsid w:val="00B2627C"/>
    <w:rPr>
      <w:rFonts w:ascii="Times New Roman" w:eastAsia="Times New Roman" w:hAnsi="Times New Roman"/>
      <w:b/>
      <w:bCs/>
    </w:rPr>
  </w:style>
  <w:style w:type="paragraph" w:styleId="BalloonText">
    <w:name w:val="Balloon Text"/>
    <w:basedOn w:val="Normal"/>
    <w:link w:val="BalloonTextChar"/>
    <w:uiPriority w:val="99"/>
    <w:semiHidden/>
    <w:unhideWhenUsed/>
    <w:rsid w:val="00B2627C"/>
    <w:rPr>
      <w:rFonts w:ascii="Tahoma" w:hAnsi="Tahoma" w:cs="Tahoma"/>
      <w:sz w:val="16"/>
      <w:szCs w:val="16"/>
    </w:rPr>
  </w:style>
  <w:style w:type="character" w:customStyle="1" w:styleId="BalloonTextChar">
    <w:name w:val="Balloon Text Char"/>
    <w:link w:val="BalloonText"/>
    <w:uiPriority w:val="99"/>
    <w:semiHidden/>
    <w:rsid w:val="00B2627C"/>
    <w:rPr>
      <w:rFonts w:ascii="Tahoma" w:eastAsia="Times New Roman" w:hAnsi="Tahoma" w:cs="Tahoma"/>
      <w:sz w:val="16"/>
      <w:szCs w:val="16"/>
    </w:rPr>
  </w:style>
  <w:style w:type="character" w:styleId="PageNumber">
    <w:name w:val="page number"/>
    <w:basedOn w:val="DefaultParagraphFont"/>
    <w:rsid w:val="004430DA"/>
  </w:style>
  <w:style w:type="paragraph" w:styleId="ListParagraph">
    <w:name w:val="List Paragraph"/>
    <w:aliases w:val="DPAC Alpha Numeric List"/>
    <w:basedOn w:val="Normal"/>
    <w:link w:val="ListParagraphChar"/>
    <w:uiPriority w:val="34"/>
    <w:qFormat/>
    <w:rsid w:val="00CC7461"/>
    <w:pPr>
      <w:ind w:left="720"/>
      <w:contextualSpacing/>
    </w:pPr>
  </w:style>
  <w:style w:type="paragraph" w:styleId="Revision">
    <w:name w:val="Revision"/>
    <w:hidden/>
    <w:uiPriority w:val="99"/>
    <w:semiHidden/>
    <w:rsid w:val="002A4D52"/>
    <w:rPr>
      <w:rFonts w:ascii="Times New Roman" w:eastAsia="Times New Roman" w:hAnsi="Times New Roman"/>
      <w:sz w:val="24"/>
    </w:rPr>
  </w:style>
  <w:style w:type="paragraph" w:styleId="Title">
    <w:name w:val="Title"/>
    <w:basedOn w:val="Normal"/>
    <w:next w:val="Normal"/>
    <w:link w:val="TitleChar"/>
    <w:uiPriority w:val="10"/>
    <w:qFormat/>
    <w:rsid w:val="003C342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C342E"/>
    <w:rPr>
      <w:rFonts w:ascii="Cambria" w:eastAsia="Times New Roman" w:hAnsi="Cambria" w:cs="Times New Roman"/>
      <w:b/>
      <w:bCs/>
      <w:kern w:val="28"/>
      <w:sz w:val="32"/>
      <w:szCs w:val="32"/>
    </w:rPr>
  </w:style>
  <w:style w:type="paragraph" w:styleId="DocumentMap">
    <w:name w:val="Document Map"/>
    <w:basedOn w:val="Normal"/>
    <w:link w:val="DocumentMapChar"/>
    <w:uiPriority w:val="99"/>
    <w:semiHidden/>
    <w:unhideWhenUsed/>
    <w:rsid w:val="003F164B"/>
    <w:rPr>
      <w:rFonts w:ascii="Tahoma" w:hAnsi="Tahoma" w:cs="Tahoma"/>
      <w:sz w:val="16"/>
      <w:szCs w:val="16"/>
    </w:rPr>
  </w:style>
  <w:style w:type="character" w:customStyle="1" w:styleId="DocumentMapChar">
    <w:name w:val="Document Map Char"/>
    <w:link w:val="DocumentMap"/>
    <w:uiPriority w:val="99"/>
    <w:semiHidden/>
    <w:rsid w:val="003F164B"/>
    <w:rPr>
      <w:rFonts w:ascii="Tahoma" w:eastAsia="Times New Roman" w:hAnsi="Tahoma" w:cs="Tahoma"/>
      <w:sz w:val="16"/>
      <w:szCs w:val="16"/>
    </w:rPr>
  </w:style>
  <w:style w:type="paragraph" w:customStyle="1" w:styleId="Bullets">
    <w:name w:val="Bullets"/>
    <w:basedOn w:val="Normal"/>
    <w:qFormat/>
    <w:rsid w:val="002D667F"/>
    <w:pPr>
      <w:numPr>
        <w:numId w:val="44"/>
      </w:numPr>
      <w:tabs>
        <w:tab w:val="left" w:pos="900"/>
      </w:tabs>
      <w:overflowPunct w:val="0"/>
      <w:autoSpaceDE w:val="0"/>
      <w:autoSpaceDN w:val="0"/>
      <w:adjustRightInd w:val="0"/>
      <w:textAlignment w:val="baseline"/>
    </w:pPr>
    <w:rPr>
      <w:rFonts w:ascii="Arial" w:hAnsi="Arial"/>
      <w:szCs w:val="24"/>
    </w:rPr>
  </w:style>
  <w:style w:type="paragraph" w:customStyle="1" w:styleId="paragraph">
    <w:name w:val="paragraph"/>
    <w:basedOn w:val="Normal"/>
    <w:rsid w:val="009E59AE"/>
    <w:pPr>
      <w:spacing w:before="100" w:beforeAutospacing="1" w:after="100" w:afterAutospacing="1"/>
    </w:pPr>
    <w:rPr>
      <w:szCs w:val="24"/>
    </w:rPr>
  </w:style>
  <w:style w:type="character" w:customStyle="1" w:styleId="normaltextrun">
    <w:name w:val="normaltextrun"/>
    <w:rsid w:val="009E59AE"/>
  </w:style>
  <w:style w:type="character" w:customStyle="1" w:styleId="findhit">
    <w:name w:val="findhit"/>
    <w:rsid w:val="009E59AE"/>
  </w:style>
  <w:style w:type="character" w:customStyle="1" w:styleId="eop">
    <w:name w:val="eop"/>
    <w:rsid w:val="009E59AE"/>
  </w:style>
  <w:style w:type="character" w:customStyle="1" w:styleId="spellingerror">
    <w:name w:val="spellingerror"/>
    <w:basedOn w:val="DefaultParagraphFont"/>
    <w:rsid w:val="001F45A7"/>
  </w:style>
  <w:style w:type="paragraph" w:customStyle="1" w:styleId="xxmsonormal">
    <w:name w:val="x_xmsonormal"/>
    <w:basedOn w:val="Normal"/>
    <w:rsid w:val="009570B6"/>
    <w:pPr>
      <w:spacing w:before="100" w:beforeAutospacing="1" w:after="100" w:afterAutospacing="1"/>
    </w:pPr>
    <w:rPr>
      <w:szCs w:val="24"/>
    </w:rPr>
  </w:style>
  <w:style w:type="paragraph" w:customStyle="1" w:styleId="xmsolistparagraph">
    <w:name w:val="x_msolistparagraph"/>
    <w:basedOn w:val="Normal"/>
    <w:rsid w:val="007B4562"/>
    <w:pPr>
      <w:spacing w:before="100" w:beforeAutospacing="1" w:after="100" w:afterAutospacing="1"/>
    </w:pPr>
    <w:rPr>
      <w:szCs w:val="24"/>
    </w:rPr>
  </w:style>
  <w:style w:type="paragraph" w:customStyle="1" w:styleId="xparagraph">
    <w:name w:val="x_paragraph"/>
    <w:basedOn w:val="Normal"/>
    <w:rsid w:val="007B4562"/>
    <w:pPr>
      <w:spacing w:before="100" w:beforeAutospacing="1" w:after="100" w:afterAutospacing="1"/>
    </w:pPr>
    <w:rPr>
      <w:szCs w:val="24"/>
    </w:rPr>
  </w:style>
  <w:style w:type="character" w:customStyle="1" w:styleId="xnormaltextrun">
    <w:name w:val="x_normaltextrun"/>
    <w:basedOn w:val="DefaultParagraphFont"/>
    <w:rsid w:val="007B4562"/>
  </w:style>
  <w:style w:type="character" w:styleId="FollowedHyperlink">
    <w:name w:val="FollowedHyperlink"/>
    <w:basedOn w:val="DefaultParagraphFont"/>
    <w:uiPriority w:val="99"/>
    <w:semiHidden/>
    <w:unhideWhenUsed/>
    <w:rsid w:val="005505EC"/>
    <w:rPr>
      <w:color w:val="954F72" w:themeColor="followedHyperlink"/>
      <w:u w:val="single"/>
    </w:rPr>
  </w:style>
  <w:style w:type="paragraph" w:styleId="FootnoteText">
    <w:name w:val="footnote text"/>
    <w:basedOn w:val="Normal"/>
    <w:link w:val="FootnoteTextChar"/>
    <w:uiPriority w:val="99"/>
    <w:semiHidden/>
    <w:rsid w:val="00062058"/>
    <w:pPr>
      <w:spacing w:after="120"/>
    </w:pPr>
    <w:rPr>
      <w:rFonts w:ascii="Arial" w:hAnsi="Arial" w:cs="Arial"/>
      <w:sz w:val="20"/>
    </w:rPr>
  </w:style>
  <w:style w:type="character" w:customStyle="1" w:styleId="FootnoteTextChar">
    <w:name w:val="Footnote Text Char"/>
    <w:basedOn w:val="DefaultParagraphFont"/>
    <w:link w:val="FootnoteText"/>
    <w:uiPriority w:val="99"/>
    <w:semiHidden/>
    <w:rsid w:val="00062058"/>
    <w:rPr>
      <w:rFonts w:ascii="Arial" w:eastAsia="Times New Roman" w:hAnsi="Arial" w:cs="Arial"/>
    </w:rPr>
  </w:style>
  <w:style w:type="character" w:styleId="Mention">
    <w:name w:val="Mention"/>
    <w:basedOn w:val="DefaultParagraphFont"/>
    <w:uiPriority w:val="99"/>
    <w:unhideWhenUsed/>
    <w:rsid w:val="00062058"/>
    <w:rPr>
      <w:color w:val="2B579A"/>
      <w:shd w:val="clear" w:color="auto" w:fill="E1DFDD"/>
    </w:rPr>
  </w:style>
  <w:style w:type="character" w:customStyle="1" w:styleId="ListParagraphChar">
    <w:name w:val="List Paragraph Char"/>
    <w:aliases w:val="DPAC Alpha Numeric List Char"/>
    <w:basedOn w:val="DefaultParagraphFont"/>
    <w:link w:val="ListParagraph"/>
    <w:uiPriority w:val="34"/>
    <w:locked/>
    <w:rsid w:val="00062058"/>
    <w:rPr>
      <w:rFonts w:ascii="Times New Roman" w:eastAsia="Times New Roman" w:hAnsi="Times New Roman"/>
      <w:sz w:val="24"/>
    </w:rPr>
  </w:style>
  <w:style w:type="character" w:styleId="UnresolvedMention">
    <w:name w:val="Unresolved Mention"/>
    <w:basedOn w:val="DefaultParagraphFont"/>
    <w:uiPriority w:val="99"/>
    <w:semiHidden/>
    <w:unhideWhenUsed/>
    <w:rsid w:val="001E6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8601">
      <w:bodyDiv w:val="1"/>
      <w:marLeft w:val="0"/>
      <w:marRight w:val="0"/>
      <w:marTop w:val="0"/>
      <w:marBottom w:val="0"/>
      <w:divBdr>
        <w:top w:val="none" w:sz="0" w:space="0" w:color="auto"/>
        <w:left w:val="none" w:sz="0" w:space="0" w:color="auto"/>
        <w:bottom w:val="none" w:sz="0" w:space="0" w:color="auto"/>
        <w:right w:val="none" w:sz="0" w:space="0" w:color="auto"/>
      </w:divBdr>
      <w:divsChild>
        <w:div w:id="117454792">
          <w:marLeft w:val="0"/>
          <w:marRight w:val="0"/>
          <w:marTop w:val="0"/>
          <w:marBottom w:val="0"/>
          <w:divBdr>
            <w:top w:val="none" w:sz="0" w:space="0" w:color="auto"/>
            <w:left w:val="none" w:sz="0" w:space="0" w:color="auto"/>
            <w:bottom w:val="none" w:sz="0" w:space="0" w:color="auto"/>
            <w:right w:val="none" w:sz="0" w:space="0" w:color="auto"/>
          </w:divBdr>
        </w:div>
        <w:div w:id="214242773">
          <w:marLeft w:val="0"/>
          <w:marRight w:val="0"/>
          <w:marTop w:val="0"/>
          <w:marBottom w:val="0"/>
          <w:divBdr>
            <w:top w:val="none" w:sz="0" w:space="0" w:color="auto"/>
            <w:left w:val="none" w:sz="0" w:space="0" w:color="auto"/>
            <w:bottom w:val="none" w:sz="0" w:space="0" w:color="auto"/>
            <w:right w:val="none" w:sz="0" w:space="0" w:color="auto"/>
          </w:divBdr>
        </w:div>
        <w:div w:id="305740290">
          <w:marLeft w:val="0"/>
          <w:marRight w:val="0"/>
          <w:marTop w:val="0"/>
          <w:marBottom w:val="0"/>
          <w:divBdr>
            <w:top w:val="none" w:sz="0" w:space="0" w:color="auto"/>
            <w:left w:val="none" w:sz="0" w:space="0" w:color="auto"/>
            <w:bottom w:val="none" w:sz="0" w:space="0" w:color="auto"/>
            <w:right w:val="none" w:sz="0" w:space="0" w:color="auto"/>
          </w:divBdr>
        </w:div>
        <w:div w:id="1432312425">
          <w:marLeft w:val="0"/>
          <w:marRight w:val="0"/>
          <w:marTop w:val="0"/>
          <w:marBottom w:val="0"/>
          <w:divBdr>
            <w:top w:val="none" w:sz="0" w:space="0" w:color="auto"/>
            <w:left w:val="none" w:sz="0" w:space="0" w:color="auto"/>
            <w:bottom w:val="none" w:sz="0" w:space="0" w:color="auto"/>
            <w:right w:val="none" w:sz="0" w:space="0" w:color="auto"/>
          </w:divBdr>
        </w:div>
        <w:div w:id="1691641662">
          <w:marLeft w:val="0"/>
          <w:marRight w:val="0"/>
          <w:marTop w:val="0"/>
          <w:marBottom w:val="0"/>
          <w:divBdr>
            <w:top w:val="none" w:sz="0" w:space="0" w:color="auto"/>
            <w:left w:val="none" w:sz="0" w:space="0" w:color="auto"/>
            <w:bottom w:val="none" w:sz="0" w:space="0" w:color="auto"/>
            <w:right w:val="none" w:sz="0" w:space="0" w:color="auto"/>
          </w:divBdr>
          <w:divsChild>
            <w:div w:id="1622763677">
              <w:marLeft w:val="0"/>
              <w:marRight w:val="0"/>
              <w:marTop w:val="0"/>
              <w:marBottom w:val="0"/>
              <w:divBdr>
                <w:top w:val="none" w:sz="0" w:space="0" w:color="auto"/>
                <w:left w:val="none" w:sz="0" w:space="0" w:color="auto"/>
                <w:bottom w:val="none" w:sz="0" w:space="0" w:color="auto"/>
                <w:right w:val="none" w:sz="0" w:space="0" w:color="auto"/>
              </w:divBdr>
            </w:div>
          </w:divsChild>
        </w:div>
        <w:div w:id="1764912808">
          <w:marLeft w:val="0"/>
          <w:marRight w:val="0"/>
          <w:marTop w:val="0"/>
          <w:marBottom w:val="0"/>
          <w:divBdr>
            <w:top w:val="none" w:sz="0" w:space="0" w:color="auto"/>
            <w:left w:val="none" w:sz="0" w:space="0" w:color="auto"/>
            <w:bottom w:val="none" w:sz="0" w:space="0" w:color="auto"/>
            <w:right w:val="none" w:sz="0" w:space="0" w:color="auto"/>
          </w:divBdr>
          <w:divsChild>
            <w:div w:id="197205771">
              <w:marLeft w:val="0"/>
              <w:marRight w:val="0"/>
              <w:marTop w:val="0"/>
              <w:marBottom w:val="0"/>
              <w:divBdr>
                <w:top w:val="none" w:sz="0" w:space="0" w:color="auto"/>
                <w:left w:val="none" w:sz="0" w:space="0" w:color="auto"/>
                <w:bottom w:val="none" w:sz="0" w:space="0" w:color="auto"/>
                <w:right w:val="none" w:sz="0" w:space="0" w:color="auto"/>
              </w:divBdr>
            </w:div>
            <w:div w:id="549927035">
              <w:marLeft w:val="0"/>
              <w:marRight w:val="0"/>
              <w:marTop w:val="0"/>
              <w:marBottom w:val="0"/>
              <w:divBdr>
                <w:top w:val="none" w:sz="0" w:space="0" w:color="auto"/>
                <w:left w:val="none" w:sz="0" w:space="0" w:color="auto"/>
                <w:bottom w:val="none" w:sz="0" w:space="0" w:color="auto"/>
                <w:right w:val="none" w:sz="0" w:space="0" w:color="auto"/>
              </w:divBdr>
            </w:div>
            <w:div w:id="803473797">
              <w:marLeft w:val="0"/>
              <w:marRight w:val="0"/>
              <w:marTop w:val="0"/>
              <w:marBottom w:val="0"/>
              <w:divBdr>
                <w:top w:val="none" w:sz="0" w:space="0" w:color="auto"/>
                <w:left w:val="none" w:sz="0" w:space="0" w:color="auto"/>
                <w:bottom w:val="none" w:sz="0" w:space="0" w:color="auto"/>
                <w:right w:val="none" w:sz="0" w:space="0" w:color="auto"/>
              </w:divBdr>
            </w:div>
            <w:div w:id="151041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74380">
      <w:bodyDiv w:val="1"/>
      <w:marLeft w:val="0"/>
      <w:marRight w:val="0"/>
      <w:marTop w:val="0"/>
      <w:marBottom w:val="0"/>
      <w:divBdr>
        <w:top w:val="none" w:sz="0" w:space="0" w:color="auto"/>
        <w:left w:val="none" w:sz="0" w:space="0" w:color="auto"/>
        <w:bottom w:val="none" w:sz="0" w:space="0" w:color="auto"/>
        <w:right w:val="none" w:sz="0" w:space="0" w:color="auto"/>
      </w:divBdr>
    </w:div>
    <w:div w:id="318193131">
      <w:bodyDiv w:val="1"/>
      <w:marLeft w:val="0"/>
      <w:marRight w:val="0"/>
      <w:marTop w:val="0"/>
      <w:marBottom w:val="0"/>
      <w:divBdr>
        <w:top w:val="none" w:sz="0" w:space="0" w:color="auto"/>
        <w:left w:val="none" w:sz="0" w:space="0" w:color="auto"/>
        <w:bottom w:val="none" w:sz="0" w:space="0" w:color="auto"/>
        <w:right w:val="none" w:sz="0" w:space="0" w:color="auto"/>
      </w:divBdr>
    </w:div>
    <w:div w:id="349766246">
      <w:bodyDiv w:val="1"/>
      <w:marLeft w:val="0"/>
      <w:marRight w:val="0"/>
      <w:marTop w:val="0"/>
      <w:marBottom w:val="0"/>
      <w:divBdr>
        <w:top w:val="none" w:sz="0" w:space="0" w:color="auto"/>
        <w:left w:val="none" w:sz="0" w:space="0" w:color="auto"/>
        <w:bottom w:val="none" w:sz="0" w:space="0" w:color="auto"/>
        <w:right w:val="none" w:sz="0" w:space="0" w:color="auto"/>
      </w:divBdr>
    </w:div>
    <w:div w:id="380905191">
      <w:bodyDiv w:val="1"/>
      <w:marLeft w:val="0"/>
      <w:marRight w:val="0"/>
      <w:marTop w:val="0"/>
      <w:marBottom w:val="0"/>
      <w:divBdr>
        <w:top w:val="none" w:sz="0" w:space="0" w:color="auto"/>
        <w:left w:val="none" w:sz="0" w:space="0" w:color="auto"/>
        <w:bottom w:val="none" w:sz="0" w:space="0" w:color="auto"/>
        <w:right w:val="none" w:sz="0" w:space="0" w:color="auto"/>
      </w:divBdr>
      <w:divsChild>
        <w:div w:id="483357003">
          <w:marLeft w:val="0"/>
          <w:marRight w:val="0"/>
          <w:marTop w:val="0"/>
          <w:marBottom w:val="0"/>
          <w:divBdr>
            <w:top w:val="none" w:sz="0" w:space="0" w:color="auto"/>
            <w:left w:val="none" w:sz="0" w:space="0" w:color="auto"/>
            <w:bottom w:val="none" w:sz="0" w:space="0" w:color="auto"/>
            <w:right w:val="none" w:sz="0" w:space="0" w:color="auto"/>
          </w:divBdr>
        </w:div>
        <w:div w:id="974020838">
          <w:marLeft w:val="0"/>
          <w:marRight w:val="0"/>
          <w:marTop w:val="0"/>
          <w:marBottom w:val="0"/>
          <w:divBdr>
            <w:top w:val="none" w:sz="0" w:space="0" w:color="auto"/>
            <w:left w:val="none" w:sz="0" w:space="0" w:color="auto"/>
            <w:bottom w:val="none" w:sz="0" w:space="0" w:color="auto"/>
            <w:right w:val="none" w:sz="0" w:space="0" w:color="auto"/>
          </w:divBdr>
          <w:divsChild>
            <w:div w:id="1017003994">
              <w:marLeft w:val="0"/>
              <w:marRight w:val="0"/>
              <w:marTop w:val="0"/>
              <w:marBottom w:val="0"/>
              <w:divBdr>
                <w:top w:val="none" w:sz="0" w:space="0" w:color="auto"/>
                <w:left w:val="none" w:sz="0" w:space="0" w:color="auto"/>
                <w:bottom w:val="none" w:sz="0" w:space="0" w:color="auto"/>
                <w:right w:val="none" w:sz="0" w:space="0" w:color="auto"/>
              </w:divBdr>
            </w:div>
            <w:div w:id="1637880326">
              <w:marLeft w:val="0"/>
              <w:marRight w:val="0"/>
              <w:marTop w:val="0"/>
              <w:marBottom w:val="0"/>
              <w:divBdr>
                <w:top w:val="none" w:sz="0" w:space="0" w:color="auto"/>
                <w:left w:val="none" w:sz="0" w:space="0" w:color="auto"/>
                <w:bottom w:val="none" w:sz="0" w:space="0" w:color="auto"/>
                <w:right w:val="none" w:sz="0" w:space="0" w:color="auto"/>
              </w:divBdr>
            </w:div>
            <w:div w:id="1886331913">
              <w:marLeft w:val="0"/>
              <w:marRight w:val="0"/>
              <w:marTop w:val="0"/>
              <w:marBottom w:val="0"/>
              <w:divBdr>
                <w:top w:val="none" w:sz="0" w:space="0" w:color="auto"/>
                <w:left w:val="none" w:sz="0" w:space="0" w:color="auto"/>
                <w:bottom w:val="none" w:sz="0" w:space="0" w:color="auto"/>
                <w:right w:val="none" w:sz="0" w:space="0" w:color="auto"/>
              </w:divBdr>
            </w:div>
          </w:divsChild>
        </w:div>
        <w:div w:id="1537278823">
          <w:marLeft w:val="0"/>
          <w:marRight w:val="0"/>
          <w:marTop w:val="0"/>
          <w:marBottom w:val="0"/>
          <w:divBdr>
            <w:top w:val="none" w:sz="0" w:space="0" w:color="auto"/>
            <w:left w:val="none" w:sz="0" w:space="0" w:color="auto"/>
            <w:bottom w:val="none" w:sz="0" w:space="0" w:color="auto"/>
            <w:right w:val="none" w:sz="0" w:space="0" w:color="auto"/>
          </w:divBdr>
          <w:divsChild>
            <w:div w:id="166479229">
              <w:marLeft w:val="0"/>
              <w:marRight w:val="0"/>
              <w:marTop w:val="0"/>
              <w:marBottom w:val="0"/>
              <w:divBdr>
                <w:top w:val="none" w:sz="0" w:space="0" w:color="auto"/>
                <w:left w:val="none" w:sz="0" w:space="0" w:color="auto"/>
                <w:bottom w:val="none" w:sz="0" w:space="0" w:color="auto"/>
                <w:right w:val="none" w:sz="0" w:space="0" w:color="auto"/>
              </w:divBdr>
            </w:div>
            <w:div w:id="1891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57193">
      <w:bodyDiv w:val="1"/>
      <w:marLeft w:val="0"/>
      <w:marRight w:val="0"/>
      <w:marTop w:val="0"/>
      <w:marBottom w:val="0"/>
      <w:divBdr>
        <w:top w:val="none" w:sz="0" w:space="0" w:color="auto"/>
        <w:left w:val="none" w:sz="0" w:space="0" w:color="auto"/>
        <w:bottom w:val="none" w:sz="0" w:space="0" w:color="auto"/>
        <w:right w:val="none" w:sz="0" w:space="0" w:color="auto"/>
      </w:divBdr>
    </w:div>
    <w:div w:id="483013929">
      <w:bodyDiv w:val="1"/>
      <w:marLeft w:val="0"/>
      <w:marRight w:val="0"/>
      <w:marTop w:val="0"/>
      <w:marBottom w:val="0"/>
      <w:divBdr>
        <w:top w:val="none" w:sz="0" w:space="0" w:color="auto"/>
        <w:left w:val="none" w:sz="0" w:space="0" w:color="auto"/>
        <w:bottom w:val="none" w:sz="0" w:space="0" w:color="auto"/>
        <w:right w:val="none" w:sz="0" w:space="0" w:color="auto"/>
      </w:divBdr>
    </w:div>
    <w:div w:id="500514201">
      <w:bodyDiv w:val="1"/>
      <w:marLeft w:val="0"/>
      <w:marRight w:val="0"/>
      <w:marTop w:val="0"/>
      <w:marBottom w:val="0"/>
      <w:divBdr>
        <w:top w:val="none" w:sz="0" w:space="0" w:color="auto"/>
        <w:left w:val="none" w:sz="0" w:space="0" w:color="auto"/>
        <w:bottom w:val="none" w:sz="0" w:space="0" w:color="auto"/>
        <w:right w:val="none" w:sz="0" w:space="0" w:color="auto"/>
      </w:divBdr>
    </w:div>
    <w:div w:id="1007251865">
      <w:bodyDiv w:val="1"/>
      <w:marLeft w:val="0"/>
      <w:marRight w:val="0"/>
      <w:marTop w:val="0"/>
      <w:marBottom w:val="0"/>
      <w:divBdr>
        <w:top w:val="none" w:sz="0" w:space="0" w:color="auto"/>
        <w:left w:val="none" w:sz="0" w:space="0" w:color="auto"/>
        <w:bottom w:val="none" w:sz="0" w:space="0" w:color="auto"/>
        <w:right w:val="none" w:sz="0" w:space="0" w:color="auto"/>
      </w:divBdr>
    </w:div>
    <w:div w:id="1286931861">
      <w:bodyDiv w:val="1"/>
      <w:marLeft w:val="0"/>
      <w:marRight w:val="0"/>
      <w:marTop w:val="0"/>
      <w:marBottom w:val="0"/>
      <w:divBdr>
        <w:top w:val="none" w:sz="0" w:space="0" w:color="auto"/>
        <w:left w:val="none" w:sz="0" w:space="0" w:color="auto"/>
        <w:bottom w:val="none" w:sz="0" w:space="0" w:color="auto"/>
        <w:right w:val="none" w:sz="0" w:space="0" w:color="auto"/>
      </w:divBdr>
    </w:div>
    <w:div w:id="1390499313">
      <w:bodyDiv w:val="1"/>
      <w:marLeft w:val="0"/>
      <w:marRight w:val="0"/>
      <w:marTop w:val="0"/>
      <w:marBottom w:val="0"/>
      <w:divBdr>
        <w:top w:val="none" w:sz="0" w:space="0" w:color="auto"/>
        <w:left w:val="none" w:sz="0" w:space="0" w:color="auto"/>
        <w:bottom w:val="none" w:sz="0" w:space="0" w:color="auto"/>
        <w:right w:val="none" w:sz="0" w:space="0" w:color="auto"/>
      </w:divBdr>
      <w:divsChild>
        <w:div w:id="454713286">
          <w:marLeft w:val="0"/>
          <w:marRight w:val="0"/>
          <w:marTop w:val="0"/>
          <w:marBottom w:val="0"/>
          <w:divBdr>
            <w:top w:val="none" w:sz="0" w:space="0" w:color="auto"/>
            <w:left w:val="none" w:sz="0" w:space="0" w:color="auto"/>
            <w:bottom w:val="none" w:sz="0" w:space="0" w:color="auto"/>
            <w:right w:val="none" w:sz="0" w:space="0" w:color="auto"/>
          </w:divBdr>
          <w:divsChild>
            <w:div w:id="664671808">
              <w:marLeft w:val="0"/>
              <w:marRight w:val="0"/>
              <w:marTop w:val="0"/>
              <w:marBottom w:val="0"/>
              <w:divBdr>
                <w:top w:val="none" w:sz="0" w:space="0" w:color="auto"/>
                <w:left w:val="none" w:sz="0" w:space="0" w:color="auto"/>
                <w:bottom w:val="none" w:sz="0" w:space="0" w:color="auto"/>
                <w:right w:val="none" w:sz="0" w:space="0" w:color="auto"/>
              </w:divBdr>
            </w:div>
            <w:div w:id="1418746627">
              <w:marLeft w:val="0"/>
              <w:marRight w:val="0"/>
              <w:marTop w:val="0"/>
              <w:marBottom w:val="0"/>
              <w:divBdr>
                <w:top w:val="none" w:sz="0" w:space="0" w:color="auto"/>
                <w:left w:val="none" w:sz="0" w:space="0" w:color="auto"/>
                <w:bottom w:val="none" w:sz="0" w:space="0" w:color="auto"/>
                <w:right w:val="none" w:sz="0" w:space="0" w:color="auto"/>
              </w:divBdr>
            </w:div>
          </w:divsChild>
        </w:div>
        <w:div w:id="477264523">
          <w:marLeft w:val="0"/>
          <w:marRight w:val="0"/>
          <w:marTop w:val="0"/>
          <w:marBottom w:val="0"/>
          <w:divBdr>
            <w:top w:val="none" w:sz="0" w:space="0" w:color="auto"/>
            <w:left w:val="none" w:sz="0" w:space="0" w:color="auto"/>
            <w:bottom w:val="none" w:sz="0" w:space="0" w:color="auto"/>
            <w:right w:val="none" w:sz="0" w:space="0" w:color="auto"/>
          </w:divBdr>
        </w:div>
        <w:div w:id="681275799">
          <w:marLeft w:val="0"/>
          <w:marRight w:val="0"/>
          <w:marTop w:val="0"/>
          <w:marBottom w:val="0"/>
          <w:divBdr>
            <w:top w:val="none" w:sz="0" w:space="0" w:color="auto"/>
            <w:left w:val="none" w:sz="0" w:space="0" w:color="auto"/>
            <w:bottom w:val="none" w:sz="0" w:space="0" w:color="auto"/>
            <w:right w:val="none" w:sz="0" w:space="0" w:color="auto"/>
          </w:divBdr>
          <w:divsChild>
            <w:div w:id="1610157657">
              <w:marLeft w:val="0"/>
              <w:marRight w:val="0"/>
              <w:marTop w:val="0"/>
              <w:marBottom w:val="0"/>
              <w:divBdr>
                <w:top w:val="none" w:sz="0" w:space="0" w:color="auto"/>
                <w:left w:val="none" w:sz="0" w:space="0" w:color="auto"/>
                <w:bottom w:val="none" w:sz="0" w:space="0" w:color="auto"/>
                <w:right w:val="none" w:sz="0" w:space="0" w:color="auto"/>
              </w:divBdr>
            </w:div>
            <w:div w:id="1875774069">
              <w:marLeft w:val="0"/>
              <w:marRight w:val="0"/>
              <w:marTop w:val="0"/>
              <w:marBottom w:val="0"/>
              <w:divBdr>
                <w:top w:val="none" w:sz="0" w:space="0" w:color="auto"/>
                <w:left w:val="none" w:sz="0" w:space="0" w:color="auto"/>
                <w:bottom w:val="none" w:sz="0" w:space="0" w:color="auto"/>
                <w:right w:val="none" w:sz="0" w:space="0" w:color="auto"/>
              </w:divBdr>
            </w:div>
            <w:div w:id="21283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2514">
      <w:bodyDiv w:val="1"/>
      <w:marLeft w:val="0"/>
      <w:marRight w:val="0"/>
      <w:marTop w:val="0"/>
      <w:marBottom w:val="0"/>
      <w:divBdr>
        <w:top w:val="none" w:sz="0" w:space="0" w:color="auto"/>
        <w:left w:val="none" w:sz="0" w:space="0" w:color="auto"/>
        <w:bottom w:val="none" w:sz="0" w:space="0" w:color="auto"/>
        <w:right w:val="none" w:sz="0" w:space="0" w:color="auto"/>
      </w:divBdr>
    </w:div>
    <w:div w:id="1911646610">
      <w:bodyDiv w:val="1"/>
      <w:marLeft w:val="0"/>
      <w:marRight w:val="0"/>
      <w:marTop w:val="0"/>
      <w:marBottom w:val="0"/>
      <w:divBdr>
        <w:top w:val="none" w:sz="0" w:space="0" w:color="auto"/>
        <w:left w:val="none" w:sz="0" w:space="0" w:color="auto"/>
        <w:bottom w:val="none" w:sz="0" w:space="0" w:color="auto"/>
        <w:right w:val="none" w:sz="0" w:space="0" w:color="auto"/>
      </w:divBdr>
      <w:divsChild>
        <w:div w:id="202406780">
          <w:marLeft w:val="0"/>
          <w:marRight w:val="0"/>
          <w:marTop w:val="0"/>
          <w:marBottom w:val="0"/>
          <w:divBdr>
            <w:top w:val="none" w:sz="0" w:space="0" w:color="auto"/>
            <w:left w:val="none" w:sz="0" w:space="0" w:color="auto"/>
            <w:bottom w:val="none" w:sz="0" w:space="0" w:color="auto"/>
            <w:right w:val="none" w:sz="0" w:space="0" w:color="auto"/>
          </w:divBdr>
        </w:div>
        <w:div w:id="727807471">
          <w:marLeft w:val="0"/>
          <w:marRight w:val="0"/>
          <w:marTop w:val="0"/>
          <w:marBottom w:val="0"/>
          <w:divBdr>
            <w:top w:val="none" w:sz="0" w:space="0" w:color="auto"/>
            <w:left w:val="none" w:sz="0" w:space="0" w:color="auto"/>
            <w:bottom w:val="none" w:sz="0" w:space="0" w:color="auto"/>
            <w:right w:val="none" w:sz="0" w:space="0" w:color="auto"/>
          </w:divBdr>
        </w:div>
        <w:div w:id="876115809">
          <w:marLeft w:val="0"/>
          <w:marRight w:val="0"/>
          <w:marTop w:val="0"/>
          <w:marBottom w:val="0"/>
          <w:divBdr>
            <w:top w:val="none" w:sz="0" w:space="0" w:color="auto"/>
            <w:left w:val="none" w:sz="0" w:space="0" w:color="auto"/>
            <w:bottom w:val="none" w:sz="0" w:space="0" w:color="auto"/>
            <w:right w:val="none" w:sz="0" w:space="0" w:color="auto"/>
          </w:divBdr>
        </w:div>
        <w:div w:id="1992589239">
          <w:marLeft w:val="0"/>
          <w:marRight w:val="0"/>
          <w:marTop w:val="0"/>
          <w:marBottom w:val="0"/>
          <w:divBdr>
            <w:top w:val="none" w:sz="0" w:space="0" w:color="auto"/>
            <w:left w:val="none" w:sz="0" w:space="0" w:color="auto"/>
            <w:bottom w:val="none" w:sz="0" w:space="0" w:color="auto"/>
            <w:right w:val="none" w:sz="0" w:space="0" w:color="auto"/>
          </w:divBdr>
        </w:div>
      </w:divsChild>
    </w:div>
    <w:div w:id="195247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yperlink" Target="https://www.energy.ca.gov/media/469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F6DF0B46-EFD0-4FE9-A8C0-C4C28203F62C}">
    <t:Anchor>
      <t:Comment id="896796809"/>
    </t:Anchor>
    <t:History>
      <t:Event id="{599DBA69-01D2-47E7-AA71-E450EC3D2FE3}" time="2025-09-25T15:36:54.43Z">
        <t:Attribution userId="S::elizabeth.menchaca-guhl@energy.ca.gov::de26412a-159d-4f01-92e7-fa1e929e75f5" userProvider="AD" userName="Menchaca-Guhl, Elizabeth@Energy"/>
        <t:Anchor>
          <t:Comment id="896796809"/>
        </t:Anchor>
        <t:Create/>
      </t:Event>
      <t:Event id="{B243632A-07D1-42CF-8982-651D26FA0A8B}" time="2025-09-25T15:36:54.43Z">
        <t:Attribution userId="S::elizabeth.menchaca-guhl@energy.ca.gov::de26412a-159d-4f01-92e7-fa1e929e75f5" userProvider="AD" userName="Menchaca-Guhl, Elizabeth@Energy"/>
        <t:Anchor>
          <t:Comment id="896796809"/>
        </t:Anchor>
        <t:Assign userId="S::Emiliee.Estrada@energy.ca.gov::7ef162f1-4b76-4437-bd97-004ce851ab3f" userProvider="AD" userName="Estrada, Emiliee@Energy"/>
      </t:Event>
      <t:Event id="{F90CE12A-A6BF-43D5-8F69-D04A23BA3B96}" time="2025-09-25T15:36:54.43Z">
        <t:Attribution userId="S::elizabeth.menchaca-guhl@energy.ca.gov::de26412a-159d-4f01-92e7-fa1e929e75f5" userProvider="AD" userName="Menchaca-Guhl, Elizabeth@Energy"/>
        <t:Anchor>
          <t:Comment id="896796809"/>
        </t:Anchor>
        <t:SetTitle title="@Estrada, Emiliee@Energy Can you update the SOP with the deliverables in the S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Kelley, Spencer@Energy</DisplayName>
        <AccountId>25</AccountId>
        <AccountType/>
      </UserInfo>
      <UserInfo>
        <DisplayName>Smith, Charles@Energy</DisplayName>
        <AccountId>27</AccountId>
        <AccountType/>
      </UserInfo>
      <UserInfo>
        <DisplayName>Aguila, Manuel@Energy</DisplayName>
        <AccountId>37</AccountId>
        <AccountType/>
      </UserInfo>
      <UserInfo>
        <DisplayName>Comiter, Michael@Energy</DisplayName>
        <AccountId>38</AccountId>
        <AccountType/>
      </UserInfo>
      <UserInfo>
        <DisplayName>Johnson, Mark@Energy</DisplayName>
        <AccountId>53</AccountId>
        <AccountType/>
      </UserInfo>
      <UserInfo>
        <DisplayName>Krell, Wendell@Energy</DisplayName>
        <AccountId>34</AccountId>
        <AccountType/>
      </UserInfo>
      <UserInfo>
        <DisplayName>Vail, Melanie@Energy</DisplayName>
        <AccountId>175</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322228-3077-4058-B092-61FB4D9E1B3B}">
  <ds:schemaRefs>
    <ds:schemaRef ds:uri="http://schemas.microsoft.com/office/2006/metadata/longProperties"/>
  </ds:schemaRefs>
</ds:datastoreItem>
</file>

<file path=customXml/itemProps2.xml><?xml version="1.0" encoding="utf-8"?>
<ds:datastoreItem xmlns:ds="http://schemas.openxmlformats.org/officeDocument/2006/customXml" ds:itemID="{A25A6732-D949-4A72-87AE-FF531EF28FE0}">
  <ds:schemaRefs>
    <ds:schemaRef ds:uri="http://schemas.microsoft.com/sharepoint/v3/contenttype/forms"/>
  </ds:schemaRefs>
</ds:datastoreItem>
</file>

<file path=customXml/itemProps3.xml><?xml version="1.0" encoding="utf-8"?>
<ds:datastoreItem xmlns:ds="http://schemas.openxmlformats.org/officeDocument/2006/customXml" ds:itemID="{E4884845-2347-480D-81D8-622DA7E2B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E872C1-75A7-4F04-8899-DE32769CAA3B}">
  <ds:schemaRefs>
    <ds:schemaRef ds:uri="http://schemas.openxmlformats.org/officeDocument/2006/bibliography"/>
  </ds:schemaRefs>
</ds:datastoreItem>
</file>

<file path=customXml/itemProps5.xml><?xml version="1.0" encoding="utf-8"?>
<ds:datastoreItem xmlns:ds="http://schemas.openxmlformats.org/officeDocument/2006/customXml" ds:itemID="{E17E0AD9-6781-441D-ABE2-644916140240}">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9068</Words>
  <Characters>51691</Characters>
  <Application>Microsoft Office Word</Application>
  <DocSecurity>4</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60638</CharactersWithSpaces>
  <SharedDoc>false</SharedDoc>
  <HLinks>
    <vt:vector size="6" baseType="variant">
      <vt:variant>
        <vt:i4>262172</vt:i4>
      </vt:variant>
      <vt:variant>
        <vt:i4>0</vt:i4>
      </vt:variant>
      <vt:variant>
        <vt:i4>0</vt:i4>
      </vt:variant>
      <vt:variant>
        <vt:i4>5</vt:i4>
      </vt:variant>
      <vt:variant>
        <vt:lpwstr>https://www.energy.ca.gov/media/4691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GFO-25-605 Att 4 Scope of Work Template</dc:title>
  <dc:subject/>
  <dc:creator>Chris Vail</dc:creator>
  <cp:keywords/>
  <dc:description/>
  <cp:lastModifiedBy>Peri, Carissa@Energy</cp:lastModifiedBy>
  <cp:revision>415</cp:revision>
  <cp:lastPrinted>2013-04-19T22:34:00Z</cp:lastPrinted>
  <dcterms:created xsi:type="dcterms:W3CDTF">2025-01-28T22:45:00Z</dcterms:created>
  <dcterms:modified xsi:type="dcterms:W3CDTF">2026-03-25T23:53:00Z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Odufuwa, Esther@Energy</vt:lpwstr>
  </property>
  <property fmtid="{D5CDD505-2E9C-101B-9397-08002B2CF9AE}" pid="3" name="xd_Signature">
    <vt:lpwstr/>
  </property>
  <property fmtid="{D5CDD505-2E9C-101B-9397-08002B2CF9AE}" pid="4" name="TemplateUrl">
    <vt:lpwstr/>
  </property>
  <property fmtid="{D5CDD505-2E9C-101B-9397-08002B2CF9AE}" pid="5" name="ComplianceAssetId">
    <vt:lpwstr/>
  </property>
  <property fmtid="{D5CDD505-2E9C-101B-9397-08002B2CF9AE}" pid="6" name="xd_ProgID">
    <vt:lpwstr/>
  </property>
  <property fmtid="{D5CDD505-2E9C-101B-9397-08002B2CF9AE}" pid="7" name="SharedWithUsers">
    <vt:lpwstr/>
  </property>
  <property fmtid="{D5CDD505-2E9C-101B-9397-08002B2CF9AE}" pid="8" name="display_urn:schemas-microsoft-com:office:office#Author">
    <vt:lpwstr>Odufuwa, Esther@Energy</vt:lpwstr>
  </property>
  <property fmtid="{D5CDD505-2E9C-101B-9397-08002B2CF9AE}" pid="9" name="ContentTypeId">
    <vt:lpwstr>0x01010061DC9A153AAEEE45BACE06E01F8272AC</vt:lpwstr>
  </property>
  <property fmtid="{D5CDD505-2E9C-101B-9397-08002B2CF9AE}" pid="10" name="MediaServiceImageTags">
    <vt:lpwstr/>
  </property>
  <property fmtid="{D5CDD505-2E9C-101B-9397-08002B2CF9AE}" pid="11" name="GrammarlyDocumentId">
    <vt:lpwstr>da7b5433-0f13-45b2-b824-80760843fc52</vt:lpwstr>
  </property>
</Properties>
</file>