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77777777" w:rsidR="00DE37E0" w:rsidRDefault="00DE37E0" w:rsidP="34E20DEF">
      <w:r>
        <w:t>III. Application Format, Required Documents and Delivery</w:t>
      </w:r>
    </w:p>
    <w:p w14:paraId="211F0F6B" w14:textId="77777777" w:rsidR="00DE37E0" w:rsidRPr="00954C3D" w:rsidRDefault="00DE37E0" w:rsidP="34E20DEF"/>
    <w:p w14:paraId="3F9F4573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5C3834DA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METHOD FOR DELIVERY</w:t>
      </w:r>
    </w:p>
    <w:p w14:paraId="7350747F" w14:textId="77777777" w:rsidR="00DE37E0" w:rsidRPr="00954C3D" w:rsidRDefault="00DE37E0" w:rsidP="34E20DEF">
      <w:pPr>
        <w:pStyle w:val="ListParagraph"/>
        <w:numPr>
          <w:ilvl w:val="0"/>
          <w:numId w:val="19"/>
        </w:numPr>
      </w:pPr>
      <w:r>
        <w:t>PAGE LIMITATIONS</w:t>
      </w:r>
    </w:p>
    <w:p w14:paraId="70921C27" w14:textId="77777777" w:rsidR="00DE37E0" w:rsidRDefault="00DE37E0" w:rsidP="34E20DEF">
      <w:pPr>
        <w:pStyle w:val="ListParagraph"/>
        <w:numPr>
          <w:ilvl w:val="0"/>
          <w:numId w:val="19"/>
        </w:numPr>
      </w:pPr>
      <w:r>
        <w:t>APPLICATION CONTENT</w:t>
      </w:r>
    </w:p>
    <w:p w14:paraId="2830DAE2" w14:textId="065BDFC9" w:rsidR="00E262F1" w:rsidRDefault="2DCFA41C" w:rsidP="749A6630">
      <w:pPr>
        <w:pStyle w:val="ListParagraph"/>
      </w:pPr>
      <w:r>
        <w:t>9</w:t>
      </w:r>
      <w:r w:rsidR="3F8CE582">
        <w:t>.</w:t>
      </w:r>
      <w:r w:rsidR="1E4AC66A">
        <w:t xml:space="preserve"> Evaluation Criteria for </w:t>
      </w:r>
      <w:r w:rsidR="37AFE24D">
        <w:t>Priority Populations</w:t>
      </w:r>
    </w:p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5246" w14:textId="77777777" w:rsidR="00E76D64" w:rsidRDefault="00E76D64" w:rsidP="008B4D47">
      <w:r>
        <w:separator/>
      </w:r>
    </w:p>
    <w:p w14:paraId="14BC14E9" w14:textId="77777777" w:rsidR="00E76D64" w:rsidRDefault="00E76D64" w:rsidP="008B4D47"/>
  </w:endnote>
  <w:endnote w:type="continuationSeparator" w:id="0">
    <w:p w14:paraId="1A335D18" w14:textId="77777777" w:rsidR="00E76D64" w:rsidRDefault="00E76D64" w:rsidP="008B4D47">
      <w:r>
        <w:continuationSeparator/>
      </w:r>
    </w:p>
    <w:p w14:paraId="3F87187E" w14:textId="77777777" w:rsidR="00E76D64" w:rsidRDefault="00E76D64" w:rsidP="008B4D47"/>
  </w:endnote>
  <w:endnote w:type="continuationNotice" w:id="1">
    <w:p w14:paraId="2FF24E52" w14:textId="77777777" w:rsidR="00E76D64" w:rsidRDefault="00E76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73DDF427" w:rsidR="00AA55F3" w:rsidRPr="00CB75F3" w:rsidRDefault="31AED637" w:rsidP="27F390F6">
    <w:pPr>
      <w:pStyle w:val="Footer"/>
      <w:tabs>
        <w:tab w:val="clear" w:pos="8640"/>
        <w:tab w:val="right" w:pos="9360"/>
      </w:tabs>
      <w:spacing w:line="259" w:lineRule="auto"/>
    </w:pPr>
    <w:r>
      <w:t>April 2026</w:t>
    </w:r>
    <w:r w:rsidR="74C7B42A">
      <w:tab/>
    </w:r>
    <w:r>
      <w:t xml:space="preserve">Page </w:t>
    </w:r>
    <w:r w:rsidR="74C7B42A" w:rsidRPr="31AED637">
      <w:rPr>
        <w:noProof/>
      </w:rPr>
      <w:fldChar w:fldCharType="begin"/>
    </w:r>
    <w:r w:rsidR="74C7B42A">
      <w:instrText xml:space="preserve"> PAGE </w:instrText>
    </w:r>
    <w:r w:rsidR="74C7B42A" w:rsidRPr="31AED637">
      <w:fldChar w:fldCharType="separate"/>
    </w:r>
    <w:r w:rsidRPr="31AED637">
      <w:rPr>
        <w:noProof/>
      </w:rPr>
      <w:t>2</w:t>
    </w:r>
    <w:r w:rsidR="74C7B42A" w:rsidRPr="31AED637">
      <w:rPr>
        <w:noProof/>
      </w:rPr>
      <w:fldChar w:fldCharType="end"/>
    </w:r>
    <w:r>
      <w:t xml:space="preserve"> of </w:t>
    </w:r>
    <w:r w:rsidR="74C7B42A" w:rsidRPr="31AED637">
      <w:rPr>
        <w:noProof/>
      </w:rPr>
      <w:fldChar w:fldCharType="begin"/>
    </w:r>
    <w:r w:rsidR="74C7B42A">
      <w:instrText xml:space="preserve"> NUMPAGES  </w:instrText>
    </w:r>
    <w:r w:rsidR="74C7B42A" w:rsidRPr="31AED637">
      <w:fldChar w:fldCharType="separate"/>
    </w:r>
    <w:r w:rsidRPr="31AED637">
      <w:rPr>
        <w:noProof/>
      </w:rPr>
      <w:t>6</w:t>
    </w:r>
    <w:r w:rsidR="74C7B42A" w:rsidRPr="31AED637">
      <w:rPr>
        <w:noProof/>
      </w:rPr>
      <w:fldChar w:fldCharType="end"/>
    </w:r>
    <w:r w:rsidRPr="31AED637">
      <w:rPr>
        <w:noProof/>
      </w:rPr>
      <w:t xml:space="preserve"> </w:t>
    </w:r>
    <w:r w:rsidR="74C7B42A">
      <w:tab/>
    </w:r>
    <w:r>
      <w:t>GFO-25-605</w:t>
    </w:r>
  </w:p>
  <w:p w14:paraId="2DC2629E" w14:textId="5780F876" w:rsidR="27F390F6" w:rsidRDefault="74C7B42A" w:rsidP="27F390F6">
    <w:pPr>
      <w:pStyle w:val="Footer"/>
      <w:tabs>
        <w:tab w:val="clear" w:pos="8640"/>
        <w:tab w:val="right" w:pos="9360"/>
      </w:tabs>
      <w:spacing w:line="259" w:lineRule="auto"/>
      <w:jc w:val="right"/>
    </w:pPr>
    <w:r>
      <w:t>Reliable Electric Charging for</w:t>
    </w:r>
  </w:p>
  <w:p w14:paraId="6AC18DFE" w14:textId="2BBA379E" w:rsidR="27F390F6" w:rsidRDefault="74C7B42A" w:rsidP="74C7B42A">
    <w:pPr>
      <w:pStyle w:val="Footer"/>
      <w:tabs>
        <w:tab w:val="clear" w:pos="8640"/>
        <w:tab w:val="right" w:pos="9360"/>
      </w:tabs>
      <w:spacing w:line="259" w:lineRule="auto"/>
      <w:jc w:val="right"/>
    </w:pPr>
    <w:r>
      <w:t>Eligible School-bus Sites (RECESS)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F52B" w14:textId="77777777" w:rsidR="00E76D64" w:rsidRDefault="00E76D64" w:rsidP="008B4D47">
      <w:r>
        <w:separator/>
      </w:r>
    </w:p>
    <w:p w14:paraId="693A6795" w14:textId="77777777" w:rsidR="00E76D64" w:rsidRDefault="00E76D64" w:rsidP="008B4D47"/>
  </w:footnote>
  <w:footnote w:type="continuationSeparator" w:id="0">
    <w:p w14:paraId="48A96FF1" w14:textId="77777777" w:rsidR="00E76D64" w:rsidRDefault="00E76D64" w:rsidP="008B4D47">
      <w:r>
        <w:continuationSeparator/>
      </w:r>
    </w:p>
    <w:p w14:paraId="2738534F" w14:textId="77777777" w:rsidR="00E76D64" w:rsidRDefault="00E76D64" w:rsidP="008B4D47"/>
  </w:footnote>
  <w:footnote w:type="continuationNotice" w:id="1">
    <w:p w14:paraId="6901CE97" w14:textId="77777777" w:rsidR="00E76D64" w:rsidRDefault="00E76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79E1" w14:textId="2CE6A5C1" w:rsidR="065221E1" w:rsidRDefault="66C34C69" w:rsidP="065221E1">
    <w:pPr>
      <w:jc w:val="center"/>
      <w:rPr>
        <w:b/>
        <w:bCs/>
        <w:sz w:val="26"/>
        <w:szCs w:val="26"/>
      </w:rPr>
    </w:pPr>
    <w:r w:rsidRPr="66C34C69">
      <w:rPr>
        <w:b/>
        <w:bCs/>
        <w:sz w:val="26"/>
        <w:szCs w:val="26"/>
      </w:rPr>
      <w:t>ATTACHMENT 09</w:t>
    </w:r>
  </w:p>
  <w:p w14:paraId="00355761" w14:textId="22729B60" w:rsidR="46FA9E62" w:rsidRDefault="749A6630" w:rsidP="35DD288E">
    <w:pPr>
      <w:spacing w:after="240" w:line="259" w:lineRule="auto"/>
      <w:jc w:val="center"/>
      <w:rPr>
        <w:rFonts w:eastAsia="Arial"/>
        <w:sz w:val="26"/>
        <w:szCs w:val="26"/>
      </w:rPr>
    </w:pPr>
    <w:r w:rsidRPr="749A6630">
      <w:rPr>
        <w:b/>
        <w:bCs/>
        <w:sz w:val="26"/>
        <w:szCs w:val="26"/>
      </w:rPr>
      <w:t>Evaluation Criteria for Priority Populations</w:t>
    </w:r>
  </w:p>
  <w:p w14:paraId="5FBA5328" w14:textId="0DF7F834" w:rsidR="46FA9E62" w:rsidRDefault="749A6630" w:rsidP="35DD288E">
    <w:pPr>
      <w:spacing w:after="240" w:line="259" w:lineRule="auto"/>
      <w:jc w:val="center"/>
      <w:rPr>
        <w:rFonts w:eastAsia="Arial"/>
        <w:sz w:val="26"/>
        <w:szCs w:val="26"/>
      </w:rPr>
    </w:pPr>
    <w:r w:rsidRPr="749A6630">
      <w:rPr>
        <w:rFonts w:eastAsia="Arial"/>
        <w:b/>
        <w:bCs/>
        <w:color w:val="000000" w:themeColor="text1"/>
        <w:sz w:val="26"/>
        <w:szCs w:val="26"/>
      </w:rPr>
      <w:t>[Funding Lane 2 and Funding Lane 3]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5F1D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C6D17"/>
    <w:rsid w:val="00ED4A22"/>
    <w:rsid w:val="00ED5C07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128E"/>
    <w:rsid w:val="00FF3748"/>
    <w:rsid w:val="00FF5FA4"/>
    <w:rsid w:val="00FF743A"/>
    <w:rsid w:val="032B1EA8"/>
    <w:rsid w:val="040DBE67"/>
    <w:rsid w:val="04F052AD"/>
    <w:rsid w:val="052BABF9"/>
    <w:rsid w:val="058AFB50"/>
    <w:rsid w:val="0590E0E6"/>
    <w:rsid w:val="05C59CE1"/>
    <w:rsid w:val="06181F28"/>
    <w:rsid w:val="065221E1"/>
    <w:rsid w:val="0690EF18"/>
    <w:rsid w:val="07182CAA"/>
    <w:rsid w:val="07AC0559"/>
    <w:rsid w:val="07F55DEC"/>
    <w:rsid w:val="09FFBADE"/>
    <w:rsid w:val="0A7BC33C"/>
    <w:rsid w:val="0A98EDB0"/>
    <w:rsid w:val="0B97EF5D"/>
    <w:rsid w:val="0D076B21"/>
    <w:rsid w:val="0D557780"/>
    <w:rsid w:val="0F1A74E9"/>
    <w:rsid w:val="0FF38A93"/>
    <w:rsid w:val="10EB04C0"/>
    <w:rsid w:val="117D80C6"/>
    <w:rsid w:val="126078CD"/>
    <w:rsid w:val="133DF5F3"/>
    <w:rsid w:val="152B41B8"/>
    <w:rsid w:val="17797E1F"/>
    <w:rsid w:val="19217062"/>
    <w:rsid w:val="19739BBA"/>
    <w:rsid w:val="1AB04A12"/>
    <w:rsid w:val="1ABAAE37"/>
    <w:rsid w:val="1D91CFBA"/>
    <w:rsid w:val="1E4AC66A"/>
    <w:rsid w:val="1E733073"/>
    <w:rsid w:val="203D9BA2"/>
    <w:rsid w:val="20463B98"/>
    <w:rsid w:val="21127A87"/>
    <w:rsid w:val="2191A22D"/>
    <w:rsid w:val="23F908F4"/>
    <w:rsid w:val="25108733"/>
    <w:rsid w:val="27368EB7"/>
    <w:rsid w:val="27F390F6"/>
    <w:rsid w:val="28522A82"/>
    <w:rsid w:val="29943682"/>
    <w:rsid w:val="2B934CE7"/>
    <w:rsid w:val="2C32A05A"/>
    <w:rsid w:val="2C727B04"/>
    <w:rsid w:val="2CB5A115"/>
    <w:rsid w:val="2CB6F2DA"/>
    <w:rsid w:val="2DCE70BB"/>
    <w:rsid w:val="2DCFA41C"/>
    <w:rsid w:val="2FA3A1BD"/>
    <w:rsid w:val="30B83875"/>
    <w:rsid w:val="31AED637"/>
    <w:rsid w:val="32D6DC96"/>
    <w:rsid w:val="34E20DEF"/>
    <w:rsid w:val="35A14241"/>
    <w:rsid w:val="35B8BB70"/>
    <w:rsid w:val="35DD288E"/>
    <w:rsid w:val="37AFE24D"/>
    <w:rsid w:val="390C9AFB"/>
    <w:rsid w:val="3A6D5FBC"/>
    <w:rsid w:val="3DEC820B"/>
    <w:rsid w:val="3F8CE582"/>
    <w:rsid w:val="3FECF416"/>
    <w:rsid w:val="40ECF982"/>
    <w:rsid w:val="41ACF599"/>
    <w:rsid w:val="423E81A3"/>
    <w:rsid w:val="4589E84B"/>
    <w:rsid w:val="46D8A141"/>
    <w:rsid w:val="46FA9E62"/>
    <w:rsid w:val="48EAABB0"/>
    <w:rsid w:val="49642F6A"/>
    <w:rsid w:val="4C92B1C5"/>
    <w:rsid w:val="4D945CBB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15F128D"/>
    <w:rsid w:val="62FA79E6"/>
    <w:rsid w:val="633C12B2"/>
    <w:rsid w:val="63C34CAB"/>
    <w:rsid w:val="652A655A"/>
    <w:rsid w:val="66C34C69"/>
    <w:rsid w:val="66EEF5BE"/>
    <w:rsid w:val="679548B1"/>
    <w:rsid w:val="68811E1E"/>
    <w:rsid w:val="6B238676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49A6630"/>
    <w:rsid w:val="74C7B42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www.w3.org/XML/1998/namespace"/>
    <ds:schemaRef ds:uri="http://schemas.microsoft.com/office/2006/metadata/properties"/>
    <ds:schemaRef ds:uri="785685f2-c2e1-4352-89aa-3faca8eaba52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5067c814-4b34-462c-a21d-c185ff6548d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7116A-B33F-492C-9DE3-63187454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73</Words>
  <Characters>426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GFO-25-605 Att 9 Evaluation Criteria for LICDAC</dc:title>
  <dc:subject/>
  <dc:creator>rgrant</dc:creator>
  <cp:keywords/>
  <cp:lastModifiedBy>Peri, Carissa@Energy</cp:lastModifiedBy>
  <cp:revision>31</cp:revision>
  <cp:lastPrinted>2014-04-11T22:56:00Z</cp:lastPrinted>
  <dcterms:created xsi:type="dcterms:W3CDTF">2024-03-01T01:00:00Z</dcterms:created>
  <dcterms:modified xsi:type="dcterms:W3CDTF">2026-03-24T21:14:00Z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