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BB23C" w14:textId="532DF69A" w:rsidR="006E0073" w:rsidRPr="00503007" w:rsidRDefault="006E0073" w:rsidP="007F52CF">
      <w:pPr>
        <w:pStyle w:val="Title"/>
      </w:pPr>
    </w:p>
    <w:p w14:paraId="6849B10A" w14:textId="7854B859" w:rsidR="006E0073" w:rsidRPr="00503007" w:rsidRDefault="006E0073" w:rsidP="007F52CF">
      <w:pPr>
        <w:pStyle w:val="Title"/>
      </w:pPr>
    </w:p>
    <w:p w14:paraId="56D3D19C" w14:textId="575162D7" w:rsidR="00CC1917" w:rsidRPr="00503007" w:rsidRDefault="00CC1917" w:rsidP="007F52CF">
      <w:pPr>
        <w:pStyle w:val="Title"/>
      </w:pPr>
    </w:p>
    <w:p w14:paraId="4A316345" w14:textId="77777777" w:rsidR="00CC1917" w:rsidRPr="00515AAE" w:rsidRDefault="00CC1917" w:rsidP="007F52CF"/>
    <w:p w14:paraId="708FB6E4" w14:textId="6CFA0BD1" w:rsidR="00F9649C" w:rsidRPr="00503007" w:rsidRDefault="00F9649C" w:rsidP="007F52CF">
      <w:pPr>
        <w:pStyle w:val="Title"/>
      </w:pPr>
      <w:r>
        <w:t xml:space="preserve">BUILD Custom Path Tool </w:t>
      </w:r>
    </w:p>
    <w:p w14:paraId="25446EAF" w14:textId="23A947A8" w:rsidR="00F9649C" w:rsidRPr="00503007" w:rsidRDefault="00430C01" w:rsidP="007F52CF">
      <w:pPr>
        <w:pStyle w:val="Title"/>
      </w:pPr>
      <w:r>
        <w:t>Instructions</w:t>
      </w:r>
      <w:r w:rsidR="006D7D49">
        <w:t xml:space="preserve"> </w:t>
      </w:r>
      <w:r w:rsidR="3ACB7FEB">
        <w:t>(Version 2)</w:t>
      </w:r>
    </w:p>
    <w:p w14:paraId="639D97A1" w14:textId="77777777" w:rsidR="007E10D3" w:rsidRPr="00503007" w:rsidRDefault="007E10D3" w:rsidP="007F52CF"/>
    <w:p w14:paraId="44072EFC" w14:textId="712083FC" w:rsidR="007E10D3" w:rsidRPr="00503007" w:rsidRDefault="008A0681" w:rsidP="008A0681">
      <w:pPr>
        <w:tabs>
          <w:tab w:val="left" w:pos="6990"/>
        </w:tabs>
        <w:spacing w:after="5520"/>
      </w:pPr>
      <w:r>
        <w:tab/>
      </w:r>
    </w:p>
    <w:p w14:paraId="357206F1" w14:textId="59AC0DCB" w:rsidR="00A8364E" w:rsidRPr="001B6093" w:rsidRDefault="00A8364E" w:rsidP="001B6093">
      <w:pPr>
        <w:jc w:val="both"/>
        <w:rPr>
          <w:rFonts w:eastAsia="Times New Roman"/>
          <w:i/>
          <w:iCs/>
          <w:color w:val="000000"/>
          <w:sz w:val="22"/>
          <w:szCs w:val="22"/>
        </w:rPr>
      </w:pPr>
      <w:r w:rsidRPr="001B6093">
        <w:rPr>
          <w:rFonts w:eastAsia="Times New Roman"/>
          <w:i/>
          <w:iCs/>
          <w:color w:val="000000"/>
          <w:sz w:val="22"/>
          <w:szCs w:val="22"/>
        </w:rPr>
        <w:t>Disclaimer: BUILD is administered by the California Energy Commission in collaboration with the California Public Utilities Commission. It is authorized by Senate Bill 1477 (2018, Stern) and funded by the four California gas corporations apportioned according to each gas corporation’s percentage share of allocated Cap-and-Trade Program allowances. Reservations are approved on a first come, first served basis, and regional funding availability is based on the utilities’ contribution to the program. </w:t>
      </w:r>
    </w:p>
    <w:p w14:paraId="335978A3" w14:textId="50E26654" w:rsidR="00B11995" w:rsidRPr="00AE02FF" w:rsidRDefault="00ED79F7">
      <w:pPr>
        <w:pStyle w:val="Heading1"/>
      </w:pPr>
      <w:bookmarkStart w:id="0" w:name="_Toc223681662"/>
      <w:r w:rsidRPr="00AE02FF">
        <w:lastRenderedPageBreak/>
        <w:t>Introduction</w:t>
      </w:r>
      <w:bookmarkEnd w:id="0"/>
    </w:p>
    <w:p w14:paraId="1399B072" w14:textId="3E86F68F" w:rsidR="006469E9" w:rsidRPr="00C71FFC" w:rsidRDefault="00B67213" w:rsidP="001B6093">
      <w:r w:rsidRPr="00C71FFC">
        <w:t xml:space="preserve">The California Energy Commission (CEC) administers the </w:t>
      </w:r>
      <w:hyperlink r:id="rId11" w:tgtFrame="_blank" w:history="1">
        <w:r w:rsidRPr="00637AC6">
          <w:rPr>
            <w:rStyle w:val="Hyperlink"/>
          </w:rPr>
          <w:t>Building Initiative for Low-Emissions Development (BUILD) Program</w:t>
        </w:r>
      </w:hyperlink>
      <w:r w:rsidRPr="00503007">
        <w:t>,</w:t>
      </w:r>
      <w:r w:rsidR="00422B35" w:rsidRPr="00C71FFC">
        <w:t xml:space="preserve"> </w:t>
      </w:r>
      <w:r w:rsidRPr="00C71FFC">
        <w:t xml:space="preserve">a residential building decarbonization program </w:t>
      </w:r>
      <w:r w:rsidR="00F06EA7">
        <w:t>p</w:t>
      </w:r>
      <w:r w:rsidRPr="00C71FFC">
        <w:t>rovid</w:t>
      </w:r>
      <w:r w:rsidR="00F06EA7">
        <w:t>ing</w:t>
      </w:r>
      <w:r w:rsidRPr="00C71FFC">
        <w:t xml:space="preserve"> incentives and technical assistance to support the adoption of advanced building design and near-zero-emission technologies in new all-electric low-income homes.</w:t>
      </w:r>
      <w:r w:rsidR="00E23DD7" w:rsidRPr="00C71FFC">
        <w:t xml:space="preserve"> BUILD incentives are based on a project’s anticipated modeled greenhouse gas (GHG) emission reduction as compared to the mixed-fuel </w:t>
      </w:r>
      <w:r w:rsidR="00AC0927" w:rsidRPr="00C71FFC">
        <w:t>20</w:t>
      </w:r>
      <w:r w:rsidR="00AC0927">
        <w:t>22</w:t>
      </w:r>
      <w:r w:rsidR="00AC0927" w:rsidRPr="00C71FFC">
        <w:t xml:space="preserve"> </w:t>
      </w:r>
      <w:r w:rsidR="00E23DD7" w:rsidRPr="00C71FFC">
        <w:t xml:space="preserve">Energy Code prescriptive standards. Projects receiving BUILD incentives cannot result in higher utility bills for building occupants. </w:t>
      </w:r>
    </w:p>
    <w:p w14:paraId="52BEB9A8" w14:textId="4FEF6863" w:rsidR="006469E9" w:rsidRPr="00835478" w:rsidRDefault="00466FCA" w:rsidP="001B6093">
      <w:pPr>
        <w:rPr>
          <w:rFonts w:eastAsia="Times New Roman"/>
        </w:rPr>
      </w:pPr>
      <w:r>
        <w:t>BUILD s</w:t>
      </w:r>
      <w:r w:rsidR="00E23DD7">
        <w:t xml:space="preserve">taff developed </w:t>
      </w:r>
      <w:r w:rsidR="008B26D0">
        <w:t>the</w:t>
      </w:r>
      <w:r w:rsidR="001B20E2">
        <w:t xml:space="preserve"> </w:t>
      </w:r>
      <w:r w:rsidR="00C271A6">
        <w:t xml:space="preserve">BUILD </w:t>
      </w:r>
      <w:r w:rsidR="001B20E2">
        <w:t xml:space="preserve">Custom Path Tool </w:t>
      </w:r>
      <w:r w:rsidR="00BD41D3">
        <w:t>(Tool)</w:t>
      </w:r>
      <w:r w:rsidR="001B20E2">
        <w:t xml:space="preserve"> for </w:t>
      </w:r>
      <w:proofErr w:type="gramStart"/>
      <w:r w:rsidR="001B20E2">
        <w:t>applicant</w:t>
      </w:r>
      <w:r w:rsidR="005C5D06">
        <w:t>’</w:t>
      </w:r>
      <w:r w:rsidR="001B20E2">
        <w:t>s</w:t>
      </w:r>
      <w:proofErr w:type="gramEnd"/>
      <w:r w:rsidR="001B20E2">
        <w:t xml:space="preserve"> use to calculate the</w:t>
      </w:r>
      <w:r w:rsidR="000B5045">
        <w:t xml:space="preserve"> building’s</w:t>
      </w:r>
      <w:r w:rsidR="001B20E2">
        <w:t xml:space="preserve"> incentive amounts as described </w:t>
      </w:r>
      <w:r w:rsidR="00C04FC4">
        <w:t xml:space="preserve">in the BUILD </w:t>
      </w:r>
      <w:r w:rsidR="001B20E2">
        <w:t>Guidelines. Th</w:t>
      </w:r>
      <w:r w:rsidR="0082177B">
        <w:t>ese</w:t>
      </w:r>
      <w:r w:rsidR="001B20E2">
        <w:t xml:space="preserve"> </w:t>
      </w:r>
      <w:r w:rsidR="0082177B">
        <w:t>instructions show</w:t>
      </w:r>
      <w:r w:rsidR="001B20E2">
        <w:t xml:space="preserve"> how to use the Custom Path Tool to calculate incentives for newly constructed buildings.</w:t>
      </w:r>
      <w:r w:rsidR="009C4CC0">
        <w:t xml:space="preserve"> </w:t>
      </w:r>
      <w:r>
        <w:t>S</w:t>
      </w:r>
      <w:r w:rsidR="008B2267">
        <w:t xml:space="preserve">taff </w:t>
      </w:r>
      <w:r w:rsidR="00DE3BDD">
        <w:t>may update th</w:t>
      </w:r>
      <w:r w:rsidR="002339F4">
        <w:t>ese instructions</w:t>
      </w:r>
      <w:r w:rsidR="00DE3BDD">
        <w:t xml:space="preserve"> should any changes be made to the</w:t>
      </w:r>
      <w:r w:rsidR="00350DEB">
        <w:t xml:space="preserve"> </w:t>
      </w:r>
      <w:r w:rsidR="000D4F9C">
        <w:t>Custom Path T</w:t>
      </w:r>
      <w:r w:rsidR="0022291B">
        <w:t>ool</w:t>
      </w:r>
      <w:r w:rsidR="00DE3BDD">
        <w:t xml:space="preserve">. </w:t>
      </w:r>
      <w:r w:rsidR="00706FFE" w:rsidRPr="00BEE846">
        <w:rPr>
          <w:rFonts w:eastAsia="Times New Roman"/>
        </w:rPr>
        <w:t>Such changes will be outlined on the BUILD Incentives page access</w:t>
      </w:r>
      <w:r w:rsidR="00D73125" w:rsidRPr="00BEE846">
        <w:rPr>
          <w:rFonts w:eastAsia="Times New Roman"/>
        </w:rPr>
        <w:t>ible</w:t>
      </w:r>
      <w:r w:rsidR="00706FFE" w:rsidRPr="00BEE846">
        <w:rPr>
          <w:rFonts w:eastAsia="Times New Roman"/>
        </w:rPr>
        <w:t xml:space="preserve"> </w:t>
      </w:r>
      <w:r w:rsidR="00933F06" w:rsidRPr="00BEE846">
        <w:rPr>
          <w:rFonts w:eastAsia="Times New Roman"/>
        </w:rPr>
        <w:t>on</w:t>
      </w:r>
      <w:r w:rsidR="00706FFE" w:rsidRPr="00BEE846">
        <w:rPr>
          <w:rFonts w:eastAsia="Times New Roman"/>
        </w:rPr>
        <w:t xml:space="preserve"> the </w:t>
      </w:r>
      <w:hyperlink r:id="rId12">
        <w:r w:rsidR="00706FFE" w:rsidRPr="00BEE846">
          <w:rPr>
            <w:rStyle w:val="Hyperlink"/>
            <w:rFonts w:eastAsia="Times New Roman"/>
          </w:rPr>
          <w:t>BUILD webpage</w:t>
        </w:r>
      </w:hyperlink>
      <w:r w:rsidR="00706FFE" w:rsidRPr="00BEE846">
        <w:rPr>
          <w:rFonts w:eastAsia="Times New Roman"/>
        </w:rPr>
        <w:t xml:space="preserve"> </w:t>
      </w:r>
      <w:r w:rsidR="00933F06" w:rsidRPr="00BEE846">
        <w:rPr>
          <w:rFonts w:eastAsia="Times New Roman"/>
        </w:rPr>
        <w:t>by</w:t>
      </w:r>
      <w:r w:rsidR="00706FFE" w:rsidRPr="00BEE846">
        <w:rPr>
          <w:rFonts w:eastAsia="Times New Roman"/>
        </w:rPr>
        <w:t xml:space="preserve"> clicking “More Information” under Incentives.</w:t>
      </w:r>
    </w:p>
    <w:p w14:paraId="7C01AE00" w14:textId="2A0EF5DB" w:rsidR="00DE3BDD" w:rsidRPr="00637AC6" w:rsidRDefault="007D0CE7" w:rsidP="001B6093">
      <w:r>
        <w:t>For</w:t>
      </w:r>
      <w:r w:rsidR="00FE22D7" w:rsidRPr="00503007">
        <w:t xml:space="preserve"> questions concerning any of the </w:t>
      </w:r>
      <w:r>
        <w:t xml:space="preserve">instructional </w:t>
      </w:r>
      <w:r w:rsidR="00FE22D7" w:rsidRPr="00503007">
        <w:t xml:space="preserve">content, please contact BUILD staff at </w:t>
      </w:r>
      <w:hyperlink r:id="rId13" w:history="1">
        <w:r w:rsidR="00FE22D7" w:rsidRPr="00503007">
          <w:rPr>
            <w:rStyle w:val="Hyperlink"/>
          </w:rPr>
          <w:t>BUILD@energy.ca.gov</w:t>
        </w:r>
      </w:hyperlink>
      <w:r w:rsidR="00FE22D7" w:rsidRPr="00503007">
        <w:t>.</w:t>
      </w:r>
    </w:p>
    <w:p w14:paraId="351B47B5" w14:textId="77777777" w:rsidR="006108C3" w:rsidRPr="00503007" w:rsidRDefault="006108C3">
      <w:r w:rsidRPr="00503007">
        <w:br w:type="page"/>
      </w:r>
    </w:p>
    <w:sdt>
      <w:sdtPr>
        <w:rPr>
          <w:rFonts w:ascii="Tahoma" w:eastAsiaTheme="minorEastAsia" w:hAnsi="Tahoma" w:cs="Tahoma"/>
          <w:b w:val="0"/>
          <w:sz w:val="22"/>
          <w:szCs w:val="22"/>
        </w:rPr>
        <w:id w:val="364722654"/>
        <w:docPartObj>
          <w:docPartGallery w:val="Table of Contents"/>
          <w:docPartUnique/>
        </w:docPartObj>
      </w:sdtPr>
      <w:sdtEndPr>
        <w:rPr>
          <w:sz w:val="24"/>
          <w:szCs w:val="24"/>
        </w:rPr>
      </w:sdtEndPr>
      <w:sdtContent>
        <w:p w14:paraId="5FD5144B" w14:textId="4B3D547A" w:rsidR="006108C3" w:rsidRPr="001B6093" w:rsidRDefault="006108C3">
          <w:pPr>
            <w:pStyle w:val="TOCHeading"/>
            <w:rPr>
              <w:rFonts w:ascii="Tahoma" w:hAnsi="Tahoma" w:cs="Tahoma"/>
            </w:rPr>
          </w:pPr>
          <w:r w:rsidRPr="001B6093">
            <w:rPr>
              <w:rFonts w:ascii="Tahoma" w:hAnsi="Tahoma" w:cs="Tahoma"/>
            </w:rPr>
            <w:t>Contents</w:t>
          </w:r>
        </w:p>
        <w:p w14:paraId="4ACEE22B" w14:textId="09DBDD49" w:rsidR="00F515C1" w:rsidRDefault="006E5E87">
          <w:pPr>
            <w:pStyle w:val="TOC1"/>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223681662" w:history="1">
            <w:r w:rsidR="00F515C1" w:rsidRPr="00053598">
              <w:rPr>
                <w:rStyle w:val="Hyperlink"/>
                <w:noProof/>
              </w:rPr>
              <w:t>Introduction</w:t>
            </w:r>
            <w:r w:rsidR="00F515C1">
              <w:rPr>
                <w:noProof/>
                <w:webHidden/>
              </w:rPr>
              <w:tab/>
            </w:r>
            <w:r w:rsidR="00F515C1">
              <w:rPr>
                <w:noProof/>
                <w:webHidden/>
              </w:rPr>
              <w:fldChar w:fldCharType="begin"/>
            </w:r>
            <w:r w:rsidR="00F515C1">
              <w:rPr>
                <w:noProof/>
                <w:webHidden/>
              </w:rPr>
              <w:instrText xml:space="preserve"> PAGEREF _Toc223681662 \h </w:instrText>
            </w:r>
            <w:r w:rsidR="00F515C1">
              <w:rPr>
                <w:noProof/>
                <w:webHidden/>
              </w:rPr>
            </w:r>
            <w:r w:rsidR="00F515C1">
              <w:rPr>
                <w:noProof/>
                <w:webHidden/>
              </w:rPr>
              <w:fldChar w:fldCharType="separate"/>
            </w:r>
            <w:r w:rsidR="00F515C1">
              <w:rPr>
                <w:noProof/>
                <w:webHidden/>
              </w:rPr>
              <w:t>1</w:t>
            </w:r>
            <w:r w:rsidR="00F515C1">
              <w:rPr>
                <w:noProof/>
                <w:webHidden/>
              </w:rPr>
              <w:fldChar w:fldCharType="end"/>
            </w:r>
          </w:hyperlink>
        </w:p>
        <w:p w14:paraId="7DC76FF2" w14:textId="657D558E" w:rsidR="00F515C1" w:rsidRDefault="00F515C1">
          <w:pPr>
            <w:pStyle w:val="TOC1"/>
            <w:rPr>
              <w:rFonts w:asciiTheme="minorHAnsi" w:eastAsiaTheme="minorEastAsia" w:hAnsiTheme="minorHAnsi" w:cstheme="minorBidi"/>
              <w:noProof/>
              <w:kern w:val="2"/>
              <w14:ligatures w14:val="standardContextual"/>
            </w:rPr>
          </w:pPr>
          <w:hyperlink w:anchor="_Toc223681663" w:history="1">
            <w:r w:rsidRPr="00053598">
              <w:rPr>
                <w:rStyle w:val="Hyperlink"/>
                <w:noProof/>
              </w:rPr>
              <w:t>1. Getting Started</w:t>
            </w:r>
            <w:r>
              <w:rPr>
                <w:noProof/>
                <w:webHidden/>
              </w:rPr>
              <w:tab/>
            </w:r>
            <w:r>
              <w:rPr>
                <w:noProof/>
                <w:webHidden/>
              </w:rPr>
              <w:fldChar w:fldCharType="begin"/>
            </w:r>
            <w:r>
              <w:rPr>
                <w:noProof/>
                <w:webHidden/>
              </w:rPr>
              <w:instrText xml:space="preserve"> PAGEREF _Toc223681663 \h </w:instrText>
            </w:r>
            <w:r>
              <w:rPr>
                <w:noProof/>
                <w:webHidden/>
              </w:rPr>
            </w:r>
            <w:r>
              <w:rPr>
                <w:noProof/>
                <w:webHidden/>
              </w:rPr>
              <w:fldChar w:fldCharType="separate"/>
            </w:r>
            <w:r>
              <w:rPr>
                <w:noProof/>
                <w:webHidden/>
              </w:rPr>
              <w:t>4</w:t>
            </w:r>
            <w:r>
              <w:rPr>
                <w:noProof/>
                <w:webHidden/>
              </w:rPr>
              <w:fldChar w:fldCharType="end"/>
            </w:r>
          </w:hyperlink>
        </w:p>
        <w:p w14:paraId="671E9F6E" w14:textId="2A7D96AB" w:rsidR="00F515C1" w:rsidRDefault="00F515C1">
          <w:pPr>
            <w:pStyle w:val="TOC1"/>
            <w:rPr>
              <w:rFonts w:asciiTheme="minorHAnsi" w:eastAsiaTheme="minorEastAsia" w:hAnsiTheme="minorHAnsi" w:cstheme="minorBidi"/>
              <w:noProof/>
              <w:kern w:val="2"/>
              <w14:ligatures w14:val="standardContextual"/>
            </w:rPr>
          </w:pPr>
          <w:hyperlink w:anchor="_Toc223681664" w:history="1">
            <w:r w:rsidRPr="00053598">
              <w:rPr>
                <w:rStyle w:val="Hyperlink"/>
                <w:noProof/>
              </w:rPr>
              <w:t>2. Creating Additional Files for Single Family Residential Buildings</w:t>
            </w:r>
            <w:r>
              <w:rPr>
                <w:noProof/>
                <w:webHidden/>
              </w:rPr>
              <w:tab/>
            </w:r>
            <w:r>
              <w:rPr>
                <w:noProof/>
                <w:webHidden/>
              </w:rPr>
              <w:fldChar w:fldCharType="begin"/>
            </w:r>
            <w:r>
              <w:rPr>
                <w:noProof/>
                <w:webHidden/>
              </w:rPr>
              <w:instrText xml:space="preserve"> PAGEREF _Toc223681664 \h </w:instrText>
            </w:r>
            <w:r>
              <w:rPr>
                <w:noProof/>
                <w:webHidden/>
              </w:rPr>
            </w:r>
            <w:r>
              <w:rPr>
                <w:noProof/>
                <w:webHidden/>
              </w:rPr>
              <w:fldChar w:fldCharType="separate"/>
            </w:r>
            <w:r>
              <w:rPr>
                <w:noProof/>
                <w:webHidden/>
              </w:rPr>
              <w:t>6</w:t>
            </w:r>
            <w:r>
              <w:rPr>
                <w:noProof/>
                <w:webHidden/>
              </w:rPr>
              <w:fldChar w:fldCharType="end"/>
            </w:r>
          </w:hyperlink>
        </w:p>
        <w:p w14:paraId="1CD73D5E" w14:textId="27C3205C" w:rsidR="00F515C1" w:rsidRDefault="00F515C1">
          <w:pPr>
            <w:pStyle w:val="TOC2"/>
            <w:rPr>
              <w:rFonts w:asciiTheme="minorHAnsi" w:eastAsiaTheme="minorEastAsia" w:hAnsiTheme="minorHAnsi" w:cstheme="minorBidi"/>
              <w:noProof/>
              <w:kern w:val="2"/>
              <w14:ligatures w14:val="standardContextual"/>
            </w:rPr>
          </w:pPr>
          <w:hyperlink w:anchor="_Toc223681665" w:history="1">
            <w:r w:rsidRPr="00053598">
              <w:rPr>
                <w:rStyle w:val="Hyperlink"/>
                <w:noProof/>
              </w:rPr>
              <w:t>2.1 File #1 (For single family building types)</w:t>
            </w:r>
            <w:r>
              <w:rPr>
                <w:noProof/>
                <w:webHidden/>
              </w:rPr>
              <w:tab/>
            </w:r>
            <w:r>
              <w:rPr>
                <w:noProof/>
                <w:webHidden/>
              </w:rPr>
              <w:fldChar w:fldCharType="begin"/>
            </w:r>
            <w:r>
              <w:rPr>
                <w:noProof/>
                <w:webHidden/>
              </w:rPr>
              <w:instrText xml:space="preserve"> PAGEREF _Toc223681665 \h </w:instrText>
            </w:r>
            <w:r>
              <w:rPr>
                <w:noProof/>
                <w:webHidden/>
              </w:rPr>
            </w:r>
            <w:r>
              <w:rPr>
                <w:noProof/>
                <w:webHidden/>
              </w:rPr>
              <w:fldChar w:fldCharType="separate"/>
            </w:r>
            <w:r>
              <w:rPr>
                <w:noProof/>
                <w:webHidden/>
              </w:rPr>
              <w:t>8</w:t>
            </w:r>
            <w:r>
              <w:rPr>
                <w:noProof/>
                <w:webHidden/>
              </w:rPr>
              <w:fldChar w:fldCharType="end"/>
            </w:r>
          </w:hyperlink>
        </w:p>
        <w:p w14:paraId="085A030A" w14:textId="09A5AE3F" w:rsidR="00F515C1" w:rsidRDefault="00F515C1">
          <w:pPr>
            <w:pStyle w:val="TOC2"/>
            <w:rPr>
              <w:rFonts w:asciiTheme="minorHAnsi" w:eastAsiaTheme="minorEastAsia" w:hAnsiTheme="minorHAnsi" w:cstheme="minorBidi"/>
              <w:noProof/>
              <w:kern w:val="2"/>
              <w14:ligatures w14:val="standardContextual"/>
            </w:rPr>
          </w:pPr>
          <w:hyperlink w:anchor="_Toc223681666" w:history="1">
            <w:r w:rsidRPr="00053598">
              <w:rPr>
                <w:rStyle w:val="Hyperlink"/>
                <w:noProof/>
              </w:rPr>
              <w:t>2.2 File #2 (For single family building types)</w:t>
            </w:r>
            <w:r>
              <w:rPr>
                <w:noProof/>
                <w:webHidden/>
              </w:rPr>
              <w:tab/>
            </w:r>
            <w:r>
              <w:rPr>
                <w:noProof/>
                <w:webHidden/>
              </w:rPr>
              <w:fldChar w:fldCharType="begin"/>
            </w:r>
            <w:r>
              <w:rPr>
                <w:noProof/>
                <w:webHidden/>
              </w:rPr>
              <w:instrText xml:space="preserve"> PAGEREF _Toc223681666 \h </w:instrText>
            </w:r>
            <w:r>
              <w:rPr>
                <w:noProof/>
                <w:webHidden/>
              </w:rPr>
            </w:r>
            <w:r>
              <w:rPr>
                <w:noProof/>
                <w:webHidden/>
              </w:rPr>
              <w:fldChar w:fldCharType="separate"/>
            </w:r>
            <w:r>
              <w:rPr>
                <w:noProof/>
                <w:webHidden/>
              </w:rPr>
              <w:t>10</w:t>
            </w:r>
            <w:r>
              <w:rPr>
                <w:noProof/>
                <w:webHidden/>
              </w:rPr>
              <w:fldChar w:fldCharType="end"/>
            </w:r>
          </w:hyperlink>
        </w:p>
        <w:p w14:paraId="0033397B" w14:textId="731D670A" w:rsidR="00F515C1" w:rsidRDefault="00F515C1">
          <w:pPr>
            <w:pStyle w:val="TOC1"/>
            <w:rPr>
              <w:rFonts w:asciiTheme="minorHAnsi" w:eastAsiaTheme="minorEastAsia" w:hAnsiTheme="minorHAnsi" w:cstheme="minorBidi"/>
              <w:noProof/>
              <w:kern w:val="2"/>
              <w14:ligatures w14:val="standardContextual"/>
            </w:rPr>
          </w:pPr>
          <w:hyperlink w:anchor="_Toc223681667" w:history="1">
            <w:r w:rsidRPr="00053598">
              <w:rPr>
                <w:rStyle w:val="Hyperlink"/>
                <w:bCs/>
                <w:noProof/>
              </w:rPr>
              <w:t>3</w:t>
            </w:r>
            <w:r w:rsidRPr="00053598">
              <w:rPr>
                <w:rStyle w:val="Hyperlink"/>
                <w:noProof/>
              </w:rPr>
              <w:t>. Creating Additional Files for Multifamily Residential Buildings</w:t>
            </w:r>
            <w:r>
              <w:rPr>
                <w:noProof/>
                <w:webHidden/>
              </w:rPr>
              <w:tab/>
            </w:r>
            <w:r>
              <w:rPr>
                <w:noProof/>
                <w:webHidden/>
              </w:rPr>
              <w:fldChar w:fldCharType="begin"/>
            </w:r>
            <w:r>
              <w:rPr>
                <w:noProof/>
                <w:webHidden/>
              </w:rPr>
              <w:instrText xml:space="preserve"> PAGEREF _Toc223681667 \h </w:instrText>
            </w:r>
            <w:r>
              <w:rPr>
                <w:noProof/>
                <w:webHidden/>
              </w:rPr>
            </w:r>
            <w:r>
              <w:rPr>
                <w:noProof/>
                <w:webHidden/>
              </w:rPr>
              <w:fldChar w:fldCharType="separate"/>
            </w:r>
            <w:r>
              <w:rPr>
                <w:noProof/>
                <w:webHidden/>
              </w:rPr>
              <w:t>11</w:t>
            </w:r>
            <w:r>
              <w:rPr>
                <w:noProof/>
                <w:webHidden/>
              </w:rPr>
              <w:fldChar w:fldCharType="end"/>
            </w:r>
          </w:hyperlink>
        </w:p>
        <w:p w14:paraId="4830C28E" w14:textId="048EBAF6" w:rsidR="00F515C1" w:rsidRDefault="00F515C1">
          <w:pPr>
            <w:pStyle w:val="TOC2"/>
            <w:rPr>
              <w:rFonts w:asciiTheme="minorHAnsi" w:eastAsiaTheme="minorEastAsia" w:hAnsiTheme="minorHAnsi" w:cstheme="minorBidi"/>
              <w:noProof/>
              <w:kern w:val="2"/>
              <w14:ligatures w14:val="standardContextual"/>
            </w:rPr>
          </w:pPr>
          <w:hyperlink w:anchor="_Toc223681668" w:history="1">
            <w:r w:rsidRPr="00053598">
              <w:rPr>
                <w:rStyle w:val="Hyperlink"/>
                <w:noProof/>
              </w:rPr>
              <w:t>3.1 File #1 (For multifamily buildings)</w:t>
            </w:r>
            <w:r>
              <w:rPr>
                <w:noProof/>
                <w:webHidden/>
              </w:rPr>
              <w:tab/>
            </w:r>
            <w:r>
              <w:rPr>
                <w:noProof/>
                <w:webHidden/>
              </w:rPr>
              <w:fldChar w:fldCharType="begin"/>
            </w:r>
            <w:r>
              <w:rPr>
                <w:noProof/>
                <w:webHidden/>
              </w:rPr>
              <w:instrText xml:space="preserve"> PAGEREF _Toc223681668 \h </w:instrText>
            </w:r>
            <w:r>
              <w:rPr>
                <w:noProof/>
                <w:webHidden/>
              </w:rPr>
            </w:r>
            <w:r>
              <w:rPr>
                <w:noProof/>
                <w:webHidden/>
              </w:rPr>
              <w:fldChar w:fldCharType="separate"/>
            </w:r>
            <w:r>
              <w:rPr>
                <w:noProof/>
                <w:webHidden/>
              </w:rPr>
              <w:t>14</w:t>
            </w:r>
            <w:r>
              <w:rPr>
                <w:noProof/>
                <w:webHidden/>
              </w:rPr>
              <w:fldChar w:fldCharType="end"/>
            </w:r>
          </w:hyperlink>
        </w:p>
        <w:p w14:paraId="11A49523" w14:textId="10F36A04" w:rsidR="00F515C1" w:rsidRDefault="00F515C1">
          <w:pPr>
            <w:pStyle w:val="TOC2"/>
            <w:rPr>
              <w:rFonts w:asciiTheme="minorHAnsi" w:eastAsiaTheme="minorEastAsia" w:hAnsiTheme="minorHAnsi" w:cstheme="minorBidi"/>
              <w:noProof/>
              <w:kern w:val="2"/>
              <w14:ligatures w14:val="standardContextual"/>
            </w:rPr>
          </w:pPr>
          <w:hyperlink w:anchor="_Toc223681669" w:history="1">
            <w:r w:rsidRPr="00053598">
              <w:rPr>
                <w:rStyle w:val="Hyperlink"/>
                <w:noProof/>
              </w:rPr>
              <w:t>3.2 File #2 (For multifamily buildings)</w:t>
            </w:r>
            <w:r>
              <w:rPr>
                <w:noProof/>
                <w:webHidden/>
              </w:rPr>
              <w:tab/>
            </w:r>
            <w:r>
              <w:rPr>
                <w:noProof/>
                <w:webHidden/>
              </w:rPr>
              <w:fldChar w:fldCharType="begin"/>
            </w:r>
            <w:r>
              <w:rPr>
                <w:noProof/>
                <w:webHidden/>
              </w:rPr>
              <w:instrText xml:space="preserve"> PAGEREF _Toc223681669 \h </w:instrText>
            </w:r>
            <w:r>
              <w:rPr>
                <w:noProof/>
                <w:webHidden/>
              </w:rPr>
            </w:r>
            <w:r>
              <w:rPr>
                <w:noProof/>
                <w:webHidden/>
              </w:rPr>
              <w:fldChar w:fldCharType="separate"/>
            </w:r>
            <w:r>
              <w:rPr>
                <w:noProof/>
                <w:webHidden/>
              </w:rPr>
              <w:t>15</w:t>
            </w:r>
            <w:r>
              <w:rPr>
                <w:noProof/>
                <w:webHidden/>
              </w:rPr>
              <w:fldChar w:fldCharType="end"/>
            </w:r>
          </w:hyperlink>
        </w:p>
        <w:p w14:paraId="71FA0F84" w14:textId="0200D9E5" w:rsidR="00F515C1" w:rsidRDefault="00F515C1">
          <w:pPr>
            <w:pStyle w:val="TOC2"/>
            <w:rPr>
              <w:rFonts w:asciiTheme="minorHAnsi" w:eastAsiaTheme="minorEastAsia" w:hAnsiTheme="minorHAnsi" w:cstheme="minorBidi"/>
              <w:noProof/>
              <w:kern w:val="2"/>
              <w14:ligatures w14:val="standardContextual"/>
            </w:rPr>
          </w:pPr>
          <w:hyperlink w:anchor="_Toc223681670" w:history="1">
            <w:r w:rsidRPr="00053598">
              <w:rPr>
                <w:rStyle w:val="Hyperlink"/>
                <w:noProof/>
              </w:rPr>
              <w:t>3.3 File #3 (For multifamily buildings with central laundry)</w:t>
            </w:r>
            <w:r>
              <w:rPr>
                <w:noProof/>
                <w:webHidden/>
              </w:rPr>
              <w:tab/>
            </w:r>
            <w:r>
              <w:rPr>
                <w:noProof/>
                <w:webHidden/>
              </w:rPr>
              <w:fldChar w:fldCharType="begin"/>
            </w:r>
            <w:r>
              <w:rPr>
                <w:noProof/>
                <w:webHidden/>
              </w:rPr>
              <w:instrText xml:space="preserve"> PAGEREF _Toc223681670 \h </w:instrText>
            </w:r>
            <w:r>
              <w:rPr>
                <w:noProof/>
                <w:webHidden/>
              </w:rPr>
            </w:r>
            <w:r>
              <w:rPr>
                <w:noProof/>
                <w:webHidden/>
              </w:rPr>
              <w:fldChar w:fldCharType="separate"/>
            </w:r>
            <w:r>
              <w:rPr>
                <w:noProof/>
                <w:webHidden/>
              </w:rPr>
              <w:t>16</w:t>
            </w:r>
            <w:r>
              <w:rPr>
                <w:noProof/>
                <w:webHidden/>
              </w:rPr>
              <w:fldChar w:fldCharType="end"/>
            </w:r>
          </w:hyperlink>
        </w:p>
        <w:p w14:paraId="213236D0" w14:textId="12306A17" w:rsidR="00F515C1" w:rsidRDefault="00F515C1">
          <w:pPr>
            <w:pStyle w:val="TOC2"/>
            <w:rPr>
              <w:rFonts w:asciiTheme="minorHAnsi" w:eastAsiaTheme="minorEastAsia" w:hAnsiTheme="minorHAnsi" w:cstheme="minorBidi"/>
              <w:noProof/>
              <w:kern w:val="2"/>
              <w14:ligatures w14:val="standardContextual"/>
            </w:rPr>
          </w:pPr>
          <w:hyperlink w:anchor="_Toc223681671" w:history="1">
            <w:r w:rsidRPr="00053598">
              <w:rPr>
                <w:rStyle w:val="Hyperlink"/>
                <w:noProof/>
              </w:rPr>
              <w:t>3.4 File #4 (For multifamily buildings with central laundry)</w:t>
            </w:r>
            <w:r>
              <w:rPr>
                <w:noProof/>
                <w:webHidden/>
              </w:rPr>
              <w:tab/>
            </w:r>
            <w:r>
              <w:rPr>
                <w:noProof/>
                <w:webHidden/>
              </w:rPr>
              <w:fldChar w:fldCharType="begin"/>
            </w:r>
            <w:r>
              <w:rPr>
                <w:noProof/>
                <w:webHidden/>
              </w:rPr>
              <w:instrText xml:space="preserve"> PAGEREF _Toc223681671 \h </w:instrText>
            </w:r>
            <w:r>
              <w:rPr>
                <w:noProof/>
                <w:webHidden/>
              </w:rPr>
            </w:r>
            <w:r>
              <w:rPr>
                <w:noProof/>
                <w:webHidden/>
              </w:rPr>
              <w:fldChar w:fldCharType="separate"/>
            </w:r>
            <w:r>
              <w:rPr>
                <w:noProof/>
                <w:webHidden/>
              </w:rPr>
              <w:t>17</w:t>
            </w:r>
            <w:r>
              <w:rPr>
                <w:noProof/>
                <w:webHidden/>
              </w:rPr>
              <w:fldChar w:fldCharType="end"/>
            </w:r>
          </w:hyperlink>
        </w:p>
        <w:p w14:paraId="1E6D86C8" w14:textId="7051F91E" w:rsidR="00F515C1" w:rsidRDefault="00F515C1">
          <w:pPr>
            <w:pStyle w:val="TOC1"/>
            <w:rPr>
              <w:rFonts w:asciiTheme="minorHAnsi" w:eastAsiaTheme="minorEastAsia" w:hAnsiTheme="minorHAnsi" w:cstheme="minorBidi"/>
              <w:noProof/>
              <w:kern w:val="2"/>
              <w14:ligatures w14:val="standardContextual"/>
            </w:rPr>
          </w:pPr>
          <w:hyperlink w:anchor="_Toc223681672" w:history="1">
            <w:r w:rsidRPr="00053598">
              <w:rPr>
                <w:rStyle w:val="Hyperlink"/>
                <w:bCs/>
                <w:noProof/>
              </w:rPr>
              <w:t>4</w:t>
            </w:r>
            <w:r w:rsidRPr="00053598">
              <w:rPr>
                <w:rStyle w:val="Hyperlink"/>
                <w:noProof/>
              </w:rPr>
              <w:t>. Launching the Tool</w:t>
            </w:r>
            <w:r>
              <w:rPr>
                <w:noProof/>
                <w:webHidden/>
              </w:rPr>
              <w:tab/>
            </w:r>
            <w:r>
              <w:rPr>
                <w:noProof/>
                <w:webHidden/>
              </w:rPr>
              <w:fldChar w:fldCharType="begin"/>
            </w:r>
            <w:r>
              <w:rPr>
                <w:noProof/>
                <w:webHidden/>
              </w:rPr>
              <w:instrText xml:space="preserve"> PAGEREF _Toc223681672 \h </w:instrText>
            </w:r>
            <w:r>
              <w:rPr>
                <w:noProof/>
                <w:webHidden/>
              </w:rPr>
            </w:r>
            <w:r>
              <w:rPr>
                <w:noProof/>
                <w:webHidden/>
              </w:rPr>
              <w:fldChar w:fldCharType="separate"/>
            </w:r>
            <w:r>
              <w:rPr>
                <w:noProof/>
                <w:webHidden/>
              </w:rPr>
              <w:t>18</w:t>
            </w:r>
            <w:r>
              <w:rPr>
                <w:noProof/>
                <w:webHidden/>
              </w:rPr>
              <w:fldChar w:fldCharType="end"/>
            </w:r>
          </w:hyperlink>
        </w:p>
        <w:p w14:paraId="6AD8697D" w14:textId="066E9013" w:rsidR="00F515C1" w:rsidRDefault="00F515C1">
          <w:pPr>
            <w:pStyle w:val="TOC2"/>
            <w:rPr>
              <w:rFonts w:asciiTheme="minorHAnsi" w:eastAsiaTheme="minorEastAsia" w:hAnsiTheme="minorHAnsi" w:cstheme="minorBidi"/>
              <w:noProof/>
              <w:kern w:val="2"/>
              <w14:ligatures w14:val="standardContextual"/>
            </w:rPr>
          </w:pPr>
          <w:hyperlink w:anchor="_Toc223681673" w:history="1">
            <w:r w:rsidRPr="00053598">
              <w:rPr>
                <w:rStyle w:val="Hyperlink"/>
                <w:noProof/>
              </w:rPr>
              <w:t>Step 1: Complete the project information and building features.</w:t>
            </w:r>
            <w:r>
              <w:rPr>
                <w:noProof/>
                <w:webHidden/>
              </w:rPr>
              <w:tab/>
            </w:r>
            <w:r>
              <w:rPr>
                <w:noProof/>
                <w:webHidden/>
              </w:rPr>
              <w:fldChar w:fldCharType="begin"/>
            </w:r>
            <w:r>
              <w:rPr>
                <w:noProof/>
                <w:webHidden/>
              </w:rPr>
              <w:instrText xml:space="preserve"> PAGEREF _Toc223681673 \h </w:instrText>
            </w:r>
            <w:r>
              <w:rPr>
                <w:noProof/>
                <w:webHidden/>
              </w:rPr>
            </w:r>
            <w:r>
              <w:rPr>
                <w:noProof/>
                <w:webHidden/>
              </w:rPr>
              <w:fldChar w:fldCharType="separate"/>
            </w:r>
            <w:r>
              <w:rPr>
                <w:noProof/>
                <w:webHidden/>
              </w:rPr>
              <w:t>18</w:t>
            </w:r>
            <w:r>
              <w:rPr>
                <w:noProof/>
                <w:webHidden/>
              </w:rPr>
              <w:fldChar w:fldCharType="end"/>
            </w:r>
          </w:hyperlink>
        </w:p>
        <w:p w14:paraId="0B53E184" w14:textId="5B43AB6F" w:rsidR="00F515C1" w:rsidRDefault="00F515C1">
          <w:pPr>
            <w:pStyle w:val="TOC3"/>
            <w:tabs>
              <w:tab w:val="right" w:leader="dot" w:pos="9350"/>
            </w:tabs>
            <w:rPr>
              <w:rFonts w:asciiTheme="minorHAnsi" w:eastAsiaTheme="minorEastAsia" w:hAnsiTheme="minorHAnsi" w:cstheme="minorBidi"/>
              <w:noProof/>
              <w:kern w:val="2"/>
              <w14:ligatures w14:val="standardContextual"/>
            </w:rPr>
          </w:pPr>
          <w:hyperlink w:anchor="_Toc223681674" w:history="1">
            <w:r w:rsidRPr="00053598">
              <w:rPr>
                <w:rStyle w:val="Hyperlink"/>
                <w:noProof/>
              </w:rPr>
              <w:t>Step 1.1: Project Information</w:t>
            </w:r>
            <w:r>
              <w:rPr>
                <w:noProof/>
                <w:webHidden/>
              </w:rPr>
              <w:tab/>
            </w:r>
            <w:r>
              <w:rPr>
                <w:noProof/>
                <w:webHidden/>
              </w:rPr>
              <w:fldChar w:fldCharType="begin"/>
            </w:r>
            <w:r>
              <w:rPr>
                <w:noProof/>
                <w:webHidden/>
              </w:rPr>
              <w:instrText xml:space="preserve"> PAGEREF _Toc223681674 \h </w:instrText>
            </w:r>
            <w:r>
              <w:rPr>
                <w:noProof/>
                <w:webHidden/>
              </w:rPr>
            </w:r>
            <w:r>
              <w:rPr>
                <w:noProof/>
                <w:webHidden/>
              </w:rPr>
              <w:fldChar w:fldCharType="separate"/>
            </w:r>
            <w:r>
              <w:rPr>
                <w:noProof/>
                <w:webHidden/>
              </w:rPr>
              <w:t>18</w:t>
            </w:r>
            <w:r>
              <w:rPr>
                <w:noProof/>
                <w:webHidden/>
              </w:rPr>
              <w:fldChar w:fldCharType="end"/>
            </w:r>
          </w:hyperlink>
        </w:p>
        <w:p w14:paraId="2BFF373B" w14:textId="0BDE5A67" w:rsidR="00F515C1" w:rsidRDefault="00F515C1">
          <w:pPr>
            <w:pStyle w:val="TOC3"/>
            <w:tabs>
              <w:tab w:val="right" w:leader="dot" w:pos="9350"/>
            </w:tabs>
            <w:rPr>
              <w:rFonts w:asciiTheme="minorHAnsi" w:eastAsiaTheme="minorEastAsia" w:hAnsiTheme="minorHAnsi" w:cstheme="minorBidi"/>
              <w:noProof/>
              <w:kern w:val="2"/>
              <w14:ligatures w14:val="standardContextual"/>
            </w:rPr>
          </w:pPr>
          <w:hyperlink w:anchor="_Toc223681675" w:history="1">
            <w:r w:rsidRPr="00053598">
              <w:rPr>
                <w:rStyle w:val="Hyperlink"/>
                <w:noProof/>
              </w:rPr>
              <w:t>Step 1.2: Laundry</w:t>
            </w:r>
            <w:r>
              <w:rPr>
                <w:noProof/>
                <w:webHidden/>
              </w:rPr>
              <w:tab/>
            </w:r>
            <w:r>
              <w:rPr>
                <w:noProof/>
                <w:webHidden/>
              </w:rPr>
              <w:fldChar w:fldCharType="begin"/>
            </w:r>
            <w:r>
              <w:rPr>
                <w:noProof/>
                <w:webHidden/>
              </w:rPr>
              <w:instrText xml:space="preserve"> PAGEREF _Toc223681675 \h </w:instrText>
            </w:r>
            <w:r>
              <w:rPr>
                <w:noProof/>
                <w:webHidden/>
              </w:rPr>
            </w:r>
            <w:r>
              <w:rPr>
                <w:noProof/>
                <w:webHidden/>
              </w:rPr>
              <w:fldChar w:fldCharType="separate"/>
            </w:r>
            <w:r>
              <w:rPr>
                <w:noProof/>
                <w:webHidden/>
              </w:rPr>
              <w:t>20</w:t>
            </w:r>
            <w:r>
              <w:rPr>
                <w:noProof/>
                <w:webHidden/>
              </w:rPr>
              <w:fldChar w:fldCharType="end"/>
            </w:r>
          </w:hyperlink>
        </w:p>
        <w:p w14:paraId="78F6A7B3" w14:textId="40971115" w:rsidR="00F515C1" w:rsidRDefault="00F515C1">
          <w:pPr>
            <w:pStyle w:val="TOC3"/>
            <w:tabs>
              <w:tab w:val="right" w:leader="dot" w:pos="9350"/>
            </w:tabs>
            <w:rPr>
              <w:rFonts w:asciiTheme="minorHAnsi" w:eastAsiaTheme="minorEastAsia" w:hAnsiTheme="minorHAnsi" w:cstheme="minorBidi"/>
              <w:noProof/>
              <w:kern w:val="2"/>
              <w14:ligatures w14:val="standardContextual"/>
            </w:rPr>
          </w:pPr>
          <w:hyperlink w:anchor="_Toc223681676" w:history="1">
            <w:r w:rsidRPr="00053598">
              <w:rPr>
                <w:rStyle w:val="Hyperlink"/>
                <w:noProof/>
              </w:rPr>
              <w:t>Step 1.3: Domestic Hot Water (DHW)</w:t>
            </w:r>
            <w:r>
              <w:rPr>
                <w:noProof/>
                <w:webHidden/>
              </w:rPr>
              <w:tab/>
            </w:r>
            <w:r>
              <w:rPr>
                <w:noProof/>
                <w:webHidden/>
              </w:rPr>
              <w:fldChar w:fldCharType="begin"/>
            </w:r>
            <w:r>
              <w:rPr>
                <w:noProof/>
                <w:webHidden/>
              </w:rPr>
              <w:instrText xml:space="preserve"> PAGEREF _Toc223681676 \h </w:instrText>
            </w:r>
            <w:r>
              <w:rPr>
                <w:noProof/>
                <w:webHidden/>
              </w:rPr>
            </w:r>
            <w:r>
              <w:rPr>
                <w:noProof/>
                <w:webHidden/>
              </w:rPr>
              <w:fldChar w:fldCharType="separate"/>
            </w:r>
            <w:r>
              <w:rPr>
                <w:noProof/>
                <w:webHidden/>
              </w:rPr>
              <w:t>20</w:t>
            </w:r>
            <w:r>
              <w:rPr>
                <w:noProof/>
                <w:webHidden/>
              </w:rPr>
              <w:fldChar w:fldCharType="end"/>
            </w:r>
          </w:hyperlink>
        </w:p>
        <w:p w14:paraId="298C72FE" w14:textId="39EF6BED" w:rsidR="00F515C1" w:rsidRDefault="00F515C1">
          <w:pPr>
            <w:pStyle w:val="TOC3"/>
            <w:tabs>
              <w:tab w:val="right" w:leader="dot" w:pos="9350"/>
            </w:tabs>
            <w:rPr>
              <w:rFonts w:asciiTheme="minorHAnsi" w:eastAsiaTheme="minorEastAsia" w:hAnsiTheme="minorHAnsi" w:cstheme="minorBidi"/>
              <w:noProof/>
              <w:kern w:val="2"/>
              <w14:ligatures w14:val="standardContextual"/>
            </w:rPr>
          </w:pPr>
          <w:hyperlink w:anchor="_Toc223681677" w:history="1">
            <w:r w:rsidRPr="00053598">
              <w:rPr>
                <w:rStyle w:val="Hyperlink"/>
                <w:noProof/>
              </w:rPr>
              <w:t>Step 1.4: Photovoltaic (PV) System</w:t>
            </w:r>
            <w:r>
              <w:rPr>
                <w:noProof/>
                <w:webHidden/>
              </w:rPr>
              <w:tab/>
            </w:r>
            <w:r>
              <w:rPr>
                <w:noProof/>
                <w:webHidden/>
              </w:rPr>
              <w:fldChar w:fldCharType="begin"/>
            </w:r>
            <w:r>
              <w:rPr>
                <w:noProof/>
                <w:webHidden/>
              </w:rPr>
              <w:instrText xml:space="preserve"> PAGEREF _Toc223681677 \h </w:instrText>
            </w:r>
            <w:r>
              <w:rPr>
                <w:noProof/>
                <w:webHidden/>
              </w:rPr>
            </w:r>
            <w:r>
              <w:rPr>
                <w:noProof/>
                <w:webHidden/>
              </w:rPr>
              <w:fldChar w:fldCharType="separate"/>
            </w:r>
            <w:r>
              <w:rPr>
                <w:noProof/>
                <w:webHidden/>
              </w:rPr>
              <w:t>20</w:t>
            </w:r>
            <w:r>
              <w:rPr>
                <w:noProof/>
                <w:webHidden/>
              </w:rPr>
              <w:fldChar w:fldCharType="end"/>
            </w:r>
          </w:hyperlink>
        </w:p>
        <w:p w14:paraId="0C244295" w14:textId="3C48A358" w:rsidR="00F515C1" w:rsidRDefault="00F515C1">
          <w:pPr>
            <w:pStyle w:val="TOC3"/>
            <w:tabs>
              <w:tab w:val="right" w:leader="dot" w:pos="9350"/>
            </w:tabs>
            <w:rPr>
              <w:rFonts w:asciiTheme="minorHAnsi" w:eastAsiaTheme="minorEastAsia" w:hAnsiTheme="minorHAnsi" w:cstheme="minorBidi"/>
              <w:noProof/>
              <w:kern w:val="2"/>
              <w14:ligatures w14:val="standardContextual"/>
            </w:rPr>
          </w:pPr>
          <w:hyperlink w:anchor="_Toc223681678" w:history="1">
            <w:r w:rsidRPr="00053598">
              <w:rPr>
                <w:rStyle w:val="Hyperlink"/>
                <w:noProof/>
              </w:rPr>
              <w:t>Step 1.5: Compliance</w:t>
            </w:r>
            <w:r>
              <w:rPr>
                <w:noProof/>
                <w:webHidden/>
              </w:rPr>
              <w:tab/>
            </w:r>
            <w:r>
              <w:rPr>
                <w:noProof/>
                <w:webHidden/>
              </w:rPr>
              <w:fldChar w:fldCharType="begin"/>
            </w:r>
            <w:r>
              <w:rPr>
                <w:noProof/>
                <w:webHidden/>
              </w:rPr>
              <w:instrText xml:space="preserve"> PAGEREF _Toc223681678 \h </w:instrText>
            </w:r>
            <w:r>
              <w:rPr>
                <w:noProof/>
                <w:webHidden/>
              </w:rPr>
            </w:r>
            <w:r>
              <w:rPr>
                <w:noProof/>
                <w:webHidden/>
              </w:rPr>
              <w:fldChar w:fldCharType="separate"/>
            </w:r>
            <w:r>
              <w:rPr>
                <w:noProof/>
                <w:webHidden/>
              </w:rPr>
              <w:t>21</w:t>
            </w:r>
            <w:r>
              <w:rPr>
                <w:noProof/>
                <w:webHidden/>
              </w:rPr>
              <w:fldChar w:fldCharType="end"/>
            </w:r>
          </w:hyperlink>
        </w:p>
        <w:p w14:paraId="661B0C78" w14:textId="6372D593" w:rsidR="00F515C1" w:rsidRDefault="00F515C1">
          <w:pPr>
            <w:pStyle w:val="TOC2"/>
            <w:rPr>
              <w:rFonts w:asciiTheme="minorHAnsi" w:eastAsiaTheme="minorEastAsia" w:hAnsiTheme="minorHAnsi" w:cstheme="minorBidi"/>
              <w:noProof/>
              <w:kern w:val="2"/>
              <w14:ligatures w14:val="standardContextual"/>
            </w:rPr>
          </w:pPr>
          <w:hyperlink w:anchor="_Toc223681679" w:history="1">
            <w:r w:rsidRPr="00053598">
              <w:rPr>
                <w:rStyle w:val="Hyperlink"/>
                <w:noProof/>
              </w:rPr>
              <w:t>Step 1a (optional): Include any kickers to qualify for additional incentives.</w:t>
            </w:r>
            <w:r>
              <w:rPr>
                <w:noProof/>
                <w:webHidden/>
              </w:rPr>
              <w:tab/>
            </w:r>
            <w:r>
              <w:rPr>
                <w:noProof/>
                <w:webHidden/>
              </w:rPr>
              <w:fldChar w:fldCharType="begin"/>
            </w:r>
            <w:r>
              <w:rPr>
                <w:noProof/>
                <w:webHidden/>
              </w:rPr>
              <w:instrText xml:space="preserve"> PAGEREF _Toc223681679 \h </w:instrText>
            </w:r>
            <w:r>
              <w:rPr>
                <w:noProof/>
                <w:webHidden/>
              </w:rPr>
            </w:r>
            <w:r>
              <w:rPr>
                <w:noProof/>
                <w:webHidden/>
              </w:rPr>
              <w:fldChar w:fldCharType="separate"/>
            </w:r>
            <w:r>
              <w:rPr>
                <w:noProof/>
                <w:webHidden/>
              </w:rPr>
              <w:t>22</w:t>
            </w:r>
            <w:r>
              <w:rPr>
                <w:noProof/>
                <w:webHidden/>
              </w:rPr>
              <w:fldChar w:fldCharType="end"/>
            </w:r>
          </w:hyperlink>
        </w:p>
        <w:p w14:paraId="36BA363B" w14:textId="70D359AB" w:rsidR="00F515C1" w:rsidRDefault="00F515C1">
          <w:pPr>
            <w:pStyle w:val="TOC1"/>
            <w:rPr>
              <w:rFonts w:asciiTheme="minorHAnsi" w:eastAsiaTheme="minorEastAsia" w:hAnsiTheme="minorHAnsi" w:cstheme="minorBidi"/>
              <w:noProof/>
              <w:kern w:val="2"/>
              <w14:ligatures w14:val="standardContextual"/>
            </w:rPr>
          </w:pPr>
          <w:hyperlink w:anchor="_Toc223681680" w:history="1">
            <w:r w:rsidRPr="00053598">
              <w:rPr>
                <w:rStyle w:val="Hyperlink"/>
                <w:bCs/>
                <w:noProof/>
              </w:rPr>
              <w:t>5</w:t>
            </w:r>
            <w:r w:rsidRPr="00053598">
              <w:rPr>
                <w:rStyle w:val="Hyperlink"/>
                <w:noProof/>
              </w:rPr>
              <w:t>. Calculations</w:t>
            </w:r>
            <w:r>
              <w:rPr>
                <w:noProof/>
                <w:webHidden/>
              </w:rPr>
              <w:tab/>
            </w:r>
            <w:r>
              <w:rPr>
                <w:noProof/>
                <w:webHidden/>
              </w:rPr>
              <w:fldChar w:fldCharType="begin"/>
            </w:r>
            <w:r>
              <w:rPr>
                <w:noProof/>
                <w:webHidden/>
              </w:rPr>
              <w:instrText xml:space="preserve"> PAGEREF _Toc223681680 \h </w:instrText>
            </w:r>
            <w:r>
              <w:rPr>
                <w:noProof/>
                <w:webHidden/>
              </w:rPr>
            </w:r>
            <w:r>
              <w:rPr>
                <w:noProof/>
                <w:webHidden/>
              </w:rPr>
              <w:fldChar w:fldCharType="separate"/>
            </w:r>
            <w:r>
              <w:rPr>
                <w:noProof/>
                <w:webHidden/>
              </w:rPr>
              <w:t>23</w:t>
            </w:r>
            <w:r>
              <w:rPr>
                <w:noProof/>
                <w:webHidden/>
              </w:rPr>
              <w:fldChar w:fldCharType="end"/>
            </w:r>
          </w:hyperlink>
        </w:p>
        <w:p w14:paraId="20BF38B9" w14:textId="37E395C8" w:rsidR="00F515C1" w:rsidRDefault="00F515C1">
          <w:pPr>
            <w:pStyle w:val="TOC2"/>
            <w:rPr>
              <w:rFonts w:asciiTheme="minorHAnsi" w:eastAsiaTheme="minorEastAsia" w:hAnsiTheme="minorHAnsi" w:cstheme="minorBidi"/>
              <w:noProof/>
              <w:kern w:val="2"/>
              <w14:ligatures w14:val="standardContextual"/>
            </w:rPr>
          </w:pPr>
          <w:hyperlink w:anchor="_Toc223681681" w:history="1">
            <w:r w:rsidRPr="00053598">
              <w:rPr>
                <w:rStyle w:val="Hyperlink"/>
                <w:noProof/>
              </w:rPr>
              <w:t>Step 2: Press the Calculate Button</w:t>
            </w:r>
            <w:r>
              <w:rPr>
                <w:noProof/>
                <w:webHidden/>
              </w:rPr>
              <w:tab/>
            </w:r>
            <w:r>
              <w:rPr>
                <w:noProof/>
                <w:webHidden/>
              </w:rPr>
              <w:fldChar w:fldCharType="begin"/>
            </w:r>
            <w:r>
              <w:rPr>
                <w:noProof/>
                <w:webHidden/>
              </w:rPr>
              <w:instrText xml:space="preserve"> PAGEREF _Toc223681681 \h </w:instrText>
            </w:r>
            <w:r>
              <w:rPr>
                <w:noProof/>
                <w:webHidden/>
              </w:rPr>
            </w:r>
            <w:r>
              <w:rPr>
                <w:noProof/>
                <w:webHidden/>
              </w:rPr>
              <w:fldChar w:fldCharType="separate"/>
            </w:r>
            <w:r>
              <w:rPr>
                <w:noProof/>
                <w:webHidden/>
              </w:rPr>
              <w:t>23</w:t>
            </w:r>
            <w:r>
              <w:rPr>
                <w:noProof/>
                <w:webHidden/>
              </w:rPr>
              <w:fldChar w:fldCharType="end"/>
            </w:r>
          </w:hyperlink>
        </w:p>
        <w:p w14:paraId="62EFC907" w14:textId="65B66A60" w:rsidR="00F515C1" w:rsidRDefault="00F515C1">
          <w:pPr>
            <w:pStyle w:val="TOC2"/>
            <w:rPr>
              <w:rFonts w:asciiTheme="minorHAnsi" w:eastAsiaTheme="minorEastAsia" w:hAnsiTheme="minorHAnsi" w:cstheme="minorBidi"/>
              <w:noProof/>
              <w:kern w:val="2"/>
              <w14:ligatures w14:val="standardContextual"/>
            </w:rPr>
          </w:pPr>
          <w:hyperlink w:anchor="_Toc223681682" w:history="1">
            <w:r w:rsidRPr="00053598">
              <w:rPr>
                <w:rStyle w:val="Hyperlink"/>
                <w:noProof/>
              </w:rPr>
              <w:t>Step 3: Confirm project meets the program’s modeled resident cost savings requirement.</w:t>
            </w:r>
            <w:r>
              <w:rPr>
                <w:noProof/>
                <w:webHidden/>
              </w:rPr>
              <w:tab/>
            </w:r>
            <w:r>
              <w:rPr>
                <w:noProof/>
                <w:webHidden/>
              </w:rPr>
              <w:fldChar w:fldCharType="begin"/>
            </w:r>
            <w:r>
              <w:rPr>
                <w:noProof/>
                <w:webHidden/>
              </w:rPr>
              <w:instrText xml:space="preserve"> PAGEREF _Toc223681682 \h </w:instrText>
            </w:r>
            <w:r>
              <w:rPr>
                <w:noProof/>
                <w:webHidden/>
              </w:rPr>
            </w:r>
            <w:r>
              <w:rPr>
                <w:noProof/>
                <w:webHidden/>
              </w:rPr>
              <w:fldChar w:fldCharType="separate"/>
            </w:r>
            <w:r>
              <w:rPr>
                <w:noProof/>
                <w:webHidden/>
              </w:rPr>
              <w:t>24</w:t>
            </w:r>
            <w:r>
              <w:rPr>
                <w:noProof/>
                <w:webHidden/>
              </w:rPr>
              <w:fldChar w:fldCharType="end"/>
            </w:r>
          </w:hyperlink>
        </w:p>
        <w:p w14:paraId="23FFF7BF" w14:textId="22D40614" w:rsidR="00F515C1" w:rsidRDefault="00F515C1">
          <w:pPr>
            <w:pStyle w:val="TOC2"/>
            <w:rPr>
              <w:rFonts w:asciiTheme="minorHAnsi" w:eastAsiaTheme="minorEastAsia" w:hAnsiTheme="minorHAnsi" w:cstheme="minorBidi"/>
              <w:noProof/>
              <w:kern w:val="2"/>
              <w14:ligatures w14:val="standardContextual"/>
            </w:rPr>
          </w:pPr>
          <w:hyperlink w:anchor="_Toc223681683" w:history="1">
            <w:r w:rsidRPr="00053598">
              <w:rPr>
                <w:rStyle w:val="Hyperlink"/>
                <w:noProof/>
              </w:rPr>
              <w:t>Step 4: Options to meet modeled resident utility cost savings</w:t>
            </w:r>
            <w:r>
              <w:rPr>
                <w:noProof/>
                <w:webHidden/>
              </w:rPr>
              <w:tab/>
            </w:r>
            <w:r>
              <w:rPr>
                <w:noProof/>
                <w:webHidden/>
              </w:rPr>
              <w:fldChar w:fldCharType="begin"/>
            </w:r>
            <w:r>
              <w:rPr>
                <w:noProof/>
                <w:webHidden/>
              </w:rPr>
              <w:instrText xml:space="preserve"> PAGEREF _Toc223681683 \h </w:instrText>
            </w:r>
            <w:r>
              <w:rPr>
                <w:noProof/>
                <w:webHidden/>
              </w:rPr>
            </w:r>
            <w:r>
              <w:rPr>
                <w:noProof/>
                <w:webHidden/>
              </w:rPr>
              <w:fldChar w:fldCharType="separate"/>
            </w:r>
            <w:r>
              <w:rPr>
                <w:noProof/>
                <w:webHidden/>
              </w:rPr>
              <w:t>24</w:t>
            </w:r>
            <w:r>
              <w:rPr>
                <w:noProof/>
                <w:webHidden/>
              </w:rPr>
              <w:fldChar w:fldCharType="end"/>
            </w:r>
          </w:hyperlink>
        </w:p>
        <w:p w14:paraId="2DD02AF0" w14:textId="21A24E81" w:rsidR="00F515C1" w:rsidRDefault="00F515C1">
          <w:pPr>
            <w:pStyle w:val="TOC2"/>
            <w:rPr>
              <w:rFonts w:asciiTheme="minorHAnsi" w:eastAsiaTheme="minorEastAsia" w:hAnsiTheme="minorHAnsi" w:cstheme="minorBidi"/>
              <w:noProof/>
              <w:kern w:val="2"/>
              <w14:ligatures w14:val="standardContextual"/>
            </w:rPr>
          </w:pPr>
          <w:hyperlink w:anchor="_Toc223681684" w:history="1">
            <w:r w:rsidRPr="00053598">
              <w:rPr>
                <w:rStyle w:val="Hyperlink"/>
                <w:noProof/>
              </w:rPr>
              <w:t>Step 5: Cost Savings Difference</w:t>
            </w:r>
            <w:r>
              <w:rPr>
                <w:noProof/>
                <w:webHidden/>
              </w:rPr>
              <w:tab/>
            </w:r>
            <w:r>
              <w:rPr>
                <w:noProof/>
                <w:webHidden/>
              </w:rPr>
              <w:fldChar w:fldCharType="begin"/>
            </w:r>
            <w:r>
              <w:rPr>
                <w:noProof/>
                <w:webHidden/>
              </w:rPr>
              <w:instrText xml:space="preserve"> PAGEREF _Toc223681684 \h </w:instrText>
            </w:r>
            <w:r>
              <w:rPr>
                <w:noProof/>
                <w:webHidden/>
              </w:rPr>
            </w:r>
            <w:r>
              <w:rPr>
                <w:noProof/>
                <w:webHidden/>
              </w:rPr>
              <w:fldChar w:fldCharType="separate"/>
            </w:r>
            <w:r>
              <w:rPr>
                <w:noProof/>
                <w:webHidden/>
              </w:rPr>
              <w:t>26</w:t>
            </w:r>
            <w:r>
              <w:rPr>
                <w:noProof/>
                <w:webHidden/>
              </w:rPr>
              <w:fldChar w:fldCharType="end"/>
            </w:r>
          </w:hyperlink>
        </w:p>
        <w:p w14:paraId="260BF6C8" w14:textId="28395B84" w:rsidR="00F515C1" w:rsidRDefault="00F515C1">
          <w:pPr>
            <w:pStyle w:val="TOC1"/>
            <w:rPr>
              <w:rFonts w:asciiTheme="minorHAnsi" w:eastAsiaTheme="minorEastAsia" w:hAnsiTheme="minorHAnsi" w:cstheme="minorBidi"/>
              <w:noProof/>
              <w:kern w:val="2"/>
              <w14:ligatures w14:val="standardContextual"/>
            </w:rPr>
          </w:pPr>
          <w:hyperlink w:anchor="_Toc223681685" w:history="1">
            <w:r w:rsidRPr="00053598">
              <w:rPr>
                <w:rStyle w:val="Hyperlink"/>
                <w:noProof/>
              </w:rPr>
              <w:t>6. Review and Save Results</w:t>
            </w:r>
            <w:r>
              <w:rPr>
                <w:noProof/>
                <w:webHidden/>
              </w:rPr>
              <w:tab/>
            </w:r>
            <w:r>
              <w:rPr>
                <w:noProof/>
                <w:webHidden/>
              </w:rPr>
              <w:fldChar w:fldCharType="begin"/>
            </w:r>
            <w:r>
              <w:rPr>
                <w:noProof/>
                <w:webHidden/>
              </w:rPr>
              <w:instrText xml:space="preserve"> PAGEREF _Toc223681685 \h </w:instrText>
            </w:r>
            <w:r>
              <w:rPr>
                <w:noProof/>
                <w:webHidden/>
              </w:rPr>
            </w:r>
            <w:r>
              <w:rPr>
                <w:noProof/>
                <w:webHidden/>
              </w:rPr>
              <w:fldChar w:fldCharType="separate"/>
            </w:r>
            <w:r>
              <w:rPr>
                <w:noProof/>
                <w:webHidden/>
              </w:rPr>
              <w:t>27</w:t>
            </w:r>
            <w:r>
              <w:rPr>
                <w:noProof/>
                <w:webHidden/>
              </w:rPr>
              <w:fldChar w:fldCharType="end"/>
            </w:r>
          </w:hyperlink>
        </w:p>
        <w:p w14:paraId="340715F9" w14:textId="1DF58682" w:rsidR="00F515C1" w:rsidRDefault="00F515C1">
          <w:pPr>
            <w:pStyle w:val="TOC2"/>
            <w:rPr>
              <w:rFonts w:asciiTheme="minorHAnsi" w:eastAsiaTheme="minorEastAsia" w:hAnsiTheme="minorHAnsi" w:cstheme="minorBidi"/>
              <w:noProof/>
              <w:kern w:val="2"/>
              <w14:ligatures w14:val="standardContextual"/>
            </w:rPr>
          </w:pPr>
          <w:hyperlink w:anchor="_Toc223681686" w:history="1">
            <w:r w:rsidRPr="00053598">
              <w:rPr>
                <w:rStyle w:val="Hyperlink"/>
                <w:noProof/>
              </w:rPr>
              <w:t>Step 6: Review results and estimated incentive amount.</w:t>
            </w:r>
            <w:r>
              <w:rPr>
                <w:noProof/>
                <w:webHidden/>
              </w:rPr>
              <w:tab/>
            </w:r>
            <w:r>
              <w:rPr>
                <w:noProof/>
                <w:webHidden/>
              </w:rPr>
              <w:fldChar w:fldCharType="begin"/>
            </w:r>
            <w:r>
              <w:rPr>
                <w:noProof/>
                <w:webHidden/>
              </w:rPr>
              <w:instrText xml:space="preserve"> PAGEREF _Toc223681686 \h </w:instrText>
            </w:r>
            <w:r>
              <w:rPr>
                <w:noProof/>
                <w:webHidden/>
              </w:rPr>
            </w:r>
            <w:r>
              <w:rPr>
                <w:noProof/>
                <w:webHidden/>
              </w:rPr>
              <w:fldChar w:fldCharType="separate"/>
            </w:r>
            <w:r>
              <w:rPr>
                <w:noProof/>
                <w:webHidden/>
              </w:rPr>
              <w:t>27</w:t>
            </w:r>
            <w:r>
              <w:rPr>
                <w:noProof/>
                <w:webHidden/>
              </w:rPr>
              <w:fldChar w:fldCharType="end"/>
            </w:r>
          </w:hyperlink>
        </w:p>
        <w:p w14:paraId="0EE2B798" w14:textId="0523803B" w:rsidR="00F515C1" w:rsidRDefault="00F515C1">
          <w:pPr>
            <w:pStyle w:val="TOC3"/>
            <w:tabs>
              <w:tab w:val="right" w:leader="dot" w:pos="9350"/>
            </w:tabs>
            <w:rPr>
              <w:rFonts w:asciiTheme="minorHAnsi" w:eastAsiaTheme="minorEastAsia" w:hAnsiTheme="minorHAnsi" w:cstheme="minorBidi"/>
              <w:noProof/>
              <w:kern w:val="2"/>
              <w14:ligatures w14:val="standardContextual"/>
            </w:rPr>
          </w:pPr>
          <w:hyperlink w:anchor="_Toc223681687" w:history="1">
            <w:r w:rsidRPr="00053598">
              <w:rPr>
                <w:rStyle w:val="Hyperlink"/>
                <w:noProof/>
              </w:rPr>
              <w:t>Step 6.1: Percent Better Than Title 24 and GHG Results</w:t>
            </w:r>
            <w:r>
              <w:rPr>
                <w:noProof/>
                <w:webHidden/>
              </w:rPr>
              <w:tab/>
            </w:r>
            <w:r>
              <w:rPr>
                <w:noProof/>
                <w:webHidden/>
              </w:rPr>
              <w:fldChar w:fldCharType="begin"/>
            </w:r>
            <w:r>
              <w:rPr>
                <w:noProof/>
                <w:webHidden/>
              </w:rPr>
              <w:instrText xml:space="preserve"> PAGEREF _Toc223681687 \h </w:instrText>
            </w:r>
            <w:r>
              <w:rPr>
                <w:noProof/>
                <w:webHidden/>
              </w:rPr>
            </w:r>
            <w:r>
              <w:rPr>
                <w:noProof/>
                <w:webHidden/>
              </w:rPr>
              <w:fldChar w:fldCharType="separate"/>
            </w:r>
            <w:r>
              <w:rPr>
                <w:noProof/>
                <w:webHidden/>
              </w:rPr>
              <w:t>28</w:t>
            </w:r>
            <w:r>
              <w:rPr>
                <w:noProof/>
                <w:webHidden/>
              </w:rPr>
              <w:fldChar w:fldCharType="end"/>
            </w:r>
          </w:hyperlink>
        </w:p>
        <w:p w14:paraId="2AA9F64C" w14:textId="656DC0D4" w:rsidR="00F515C1" w:rsidRDefault="00F515C1">
          <w:pPr>
            <w:pStyle w:val="TOC3"/>
            <w:tabs>
              <w:tab w:val="right" w:leader="dot" w:pos="9350"/>
            </w:tabs>
            <w:rPr>
              <w:rFonts w:asciiTheme="minorHAnsi" w:eastAsiaTheme="minorEastAsia" w:hAnsiTheme="minorHAnsi" w:cstheme="minorBidi"/>
              <w:noProof/>
              <w:kern w:val="2"/>
              <w14:ligatures w14:val="standardContextual"/>
            </w:rPr>
          </w:pPr>
          <w:hyperlink w:anchor="_Toc223681688" w:history="1">
            <w:r w:rsidRPr="00053598">
              <w:rPr>
                <w:rStyle w:val="Hyperlink"/>
                <w:noProof/>
              </w:rPr>
              <w:t>Step 6.2: Incentive Calculation</w:t>
            </w:r>
            <w:r>
              <w:rPr>
                <w:noProof/>
                <w:webHidden/>
              </w:rPr>
              <w:tab/>
            </w:r>
            <w:r>
              <w:rPr>
                <w:noProof/>
                <w:webHidden/>
              </w:rPr>
              <w:fldChar w:fldCharType="begin"/>
            </w:r>
            <w:r>
              <w:rPr>
                <w:noProof/>
                <w:webHidden/>
              </w:rPr>
              <w:instrText xml:space="preserve"> PAGEREF _Toc223681688 \h </w:instrText>
            </w:r>
            <w:r>
              <w:rPr>
                <w:noProof/>
                <w:webHidden/>
              </w:rPr>
            </w:r>
            <w:r>
              <w:rPr>
                <w:noProof/>
                <w:webHidden/>
              </w:rPr>
              <w:fldChar w:fldCharType="separate"/>
            </w:r>
            <w:r>
              <w:rPr>
                <w:noProof/>
                <w:webHidden/>
              </w:rPr>
              <w:t>28</w:t>
            </w:r>
            <w:r>
              <w:rPr>
                <w:noProof/>
                <w:webHidden/>
              </w:rPr>
              <w:fldChar w:fldCharType="end"/>
            </w:r>
          </w:hyperlink>
        </w:p>
        <w:p w14:paraId="555A7E4D" w14:textId="069CE863" w:rsidR="00F515C1" w:rsidRDefault="00F515C1">
          <w:pPr>
            <w:pStyle w:val="TOC3"/>
            <w:tabs>
              <w:tab w:val="right" w:leader="dot" w:pos="9350"/>
            </w:tabs>
            <w:rPr>
              <w:rFonts w:asciiTheme="minorHAnsi" w:eastAsiaTheme="minorEastAsia" w:hAnsiTheme="minorHAnsi" w:cstheme="minorBidi"/>
              <w:noProof/>
              <w:kern w:val="2"/>
              <w14:ligatures w14:val="standardContextual"/>
            </w:rPr>
          </w:pPr>
          <w:hyperlink w:anchor="_Toc223681689" w:history="1">
            <w:r w:rsidRPr="00053598">
              <w:rPr>
                <w:rStyle w:val="Hyperlink"/>
                <w:noProof/>
              </w:rPr>
              <w:t>Step 6.3: Save a Copy</w:t>
            </w:r>
            <w:r>
              <w:rPr>
                <w:noProof/>
                <w:webHidden/>
              </w:rPr>
              <w:tab/>
            </w:r>
            <w:r>
              <w:rPr>
                <w:noProof/>
                <w:webHidden/>
              </w:rPr>
              <w:fldChar w:fldCharType="begin"/>
            </w:r>
            <w:r>
              <w:rPr>
                <w:noProof/>
                <w:webHidden/>
              </w:rPr>
              <w:instrText xml:space="preserve"> PAGEREF _Toc223681689 \h </w:instrText>
            </w:r>
            <w:r>
              <w:rPr>
                <w:noProof/>
                <w:webHidden/>
              </w:rPr>
            </w:r>
            <w:r>
              <w:rPr>
                <w:noProof/>
                <w:webHidden/>
              </w:rPr>
              <w:fldChar w:fldCharType="separate"/>
            </w:r>
            <w:r>
              <w:rPr>
                <w:noProof/>
                <w:webHidden/>
              </w:rPr>
              <w:t>29</w:t>
            </w:r>
            <w:r>
              <w:rPr>
                <w:noProof/>
                <w:webHidden/>
              </w:rPr>
              <w:fldChar w:fldCharType="end"/>
            </w:r>
          </w:hyperlink>
        </w:p>
        <w:p w14:paraId="13A18DF5" w14:textId="0BAC2EC3" w:rsidR="00DE3BDD" w:rsidRPr="00503007" w:rsidRDefault="006E5E87" w:rsidP="001B6093">
          <w:r>
            <w:fldChar w:fldCharType="end"/>
          </w:r>
        </w:p>
      </w:sdtContent>
    </w:sdt>
    <w:p w14:paraId="19C6CA31" w14:textId="51FD4717" w:rsidR="00B82CE3" w:rsidRPr="00503007" w:rsidRDefault="00F761C8">
      <w:r w:rsidRPr="00503007">
        <w:br w:type="page"/>
      </w:r>
    </w:p>
    <w:p w14:paraId="34E12B8B" w14:textId="2AE0B57C" w:rsidR="00FC79C1" w:rsidRPr="00503007" w:rsidRDefault="006657FF">
      <w:pPr>
        <w:pStyle w:val="Heading1"/>
      </w:pPr>
      <w:bookmarkStart w:id="1" w:name="_Toc223681663"/>
      <w:r w:rsidRPr="00503007">
        <w:lastRenderedPageBreak/>
        <w:t>1.</w:t>
      </w:r>
      <w:r w:rsidR="00150CFB" w:rsidRPr="00503007">
        <w:t xml:space="preserve"> </w:t>
      </w:r>
      <w:r w:rsidR="00FC79C1" w:rsidRPr="00503007">
        <w:t>Getting Started</w:t>
      </w:r>
      <w:bookmarkEnd w:id="1"/>
    </w:p>
    <w:p w14:paraId="180203CF" w14:textId="05786C08" w:rsidR="00F03041" w:rsidRPr="00503007" w:rsidRDefault="00F03041" w:rsidP="001B6093">
      <w:r w:rsidRPr="00503007">
        <w:t xml:space="preserve">To use the newest version of the </w:t>
      </w:r>
      <w:r w:rsidR="001B14BA" w:rsidRPr="00503007">
        <w:t>BUILD</w:t>
      </w:r>
      <w:r w:rsidR="00F308D5" w:rsidRPr="00503007">
        <w:t xml:space="preserve"> </w:t>
      </w:r>
      <w:r w:rsidR="00134762" w:rsidRPr="00503007">
        <w:t xml:space="preserve">Custom Path </w:t>
      </w:r>
      <w:r w:rsidR="003C2705">
        <w:t>T</w:t>
      </w:r>
      <w:r w:rsidRPr="00503007">
        <w:t>ool</w:t>
      </w:r>
      <w:r w:rsidR="003C2705">
        <w:t xml:space="preserve"> (Tool)</w:t>
      </w:r>
      <w:r w:rsidRPr="00503007">
        <w:t xml:space="preserve">, download the zip file from the </w:t>
      </w:r>
      <w:r w:rsidR="00682BF3" w:rsidRPr="00503007">
        <w:t>BUILD Incentive webpage</w:t>
      </w:r>
      <w:r w:rsidR="00C55F22" w:rsidRPr="00503007">
        <w:t xml:space="preserve"> </w:t>
      </w:r>
      <w:r w:rsidRPr="00503007">
        <w:t xml:space="preserve">and unzip to a new folder. The zip file </w:t>
      </w:r>
      <w:r>
        <w:t>contain</w:t>
      </w:r>
      <w:r w:rsidR="00EF2323">
        <w:t>s</w:t>
      </w:r>
      <w:r w:rsidRPr="00503007">
        <w:t xml:space="preserve"> </w:t>
      </w:r>
      <w:r w:rsidRPr="00E35A44">
        <w:t>th</w:t>
      </w:r>
      <w:r w:rsidR="00BC1DA4">
        <w:t xml:space="preserve">ese instructions </w:t>
      </w:r>
      <w:r w:rsidRPr="00503007">
        <w:t xml:space="preserve">and the </w:t>
      </w:r>
      <w:r w:rsidR="006F0DB4">
        <w:t>T</w:t>
      </w:r>
      <w:r>
        <w:t>ool</w:t>
      </w:r>
      <w:r w:rsidR="000B030F" w:rsidRPr="00503007">
        <w:t>,</w:t>
      </w:r>
      <w:r w:rsidRPr="00503007">
        <w:t xml:space="preserve"> which is an Excel spreadsheet embedded with macros and formulas</w:t>
      </w:r>
      <w:r w:rsidR="008B08BF">
        <w:t>.</w:t>
      </w:r>
      <w:r w:rsidRPr="00503007">
        <w:t xml:space="preserve"> </w:t>
      </w:r>
      <w:r w:rsidRPr="00503007">
        <w:rPr>
          <w:u w:val="single"/>
        </w:rPr>
        <w:t>The spreadsheet is relatively large with many automatic calculations so it may take several minutes for the file to completely load</w:t>
      </w:r>
      <w:r w:rsidRPr="00503007">
        <w:t>. The user may encounter several warnings when loading the spreadsheet due to first-time use and macros</w:t>
      </w:r>
      <w:r w:rsidR="006E79D3">
        <w:t xml:space="preserve"> it contains</w:t>
      </w:r>
      <w:r w:rsidR="004C3473">
        <w:t xml:space="preserve"> (Figure 1)</w:t>
      </w:r>
      <w:r>
        <w:t>.</w:t>
      </w:r>
    </w:p>
    <w:p w14:paraId="7EBFD868" w14:textId="075BFBFE" w:rsidR="00C23160" w:rsidRPr="00B1603B" w:rsidRDefault="00C23160" w:rsidP="00C05EF3">
      <w:pPr>
        <w:pStyle w:val="Caption"/>
        <w:keepNext/>
        <w:spacing w:after="120"/>
        <w:jc w:val="center"/>
        <w:rPr>
          <w:rStyle w:val="IntenseReference"/>
        </w:rPr>
      </w:pPr>
      <w:r>
        <w:t xml:space="preserve">Figure </w:t>
      </w:r>
      <w:r>
        <w:fldChar w:fldCharType="begin"/>
      </w:r>
      <w:r>
        <w:instrText>SEQ Figure \* ARABIC</w:instrText>
      </w:r>
      <w:r>
        <w:fldChar w:fldCharType="separate"/>
      </w:r>
      <w:r w:rsidR="00F515C1">
        <w:rPr>
          <w:noProof/>
        </w:rPr>
        <w:t>1</w:t>
      </w:r>
      <w:r>
        <w:fldChar w:fldCharType="end"/>
      </w:r>
    </w:p>
    <w:p w14:paraId="09F313B9" w14:textId="77777777" w:rsidR="00F03041" w:rsidRPr="00503007" w:rsidRDefault="00F03041" w:rsidP="001B6093">
      <w:r w:rsidRPr="005A37F9">
        <w:rPr>
          <w:noProof/>
        </w:rPr>
        <w:drawing>
          <wp:inline distT="0" distB="0" distL="0" distR="0" wp14:anchorId="11BC1D84" wp14:editId="03EEAA23">
            <wp:extent cx="5943600" cy="228600"/>
            <wp:effectExtent l="38100" t="38100" r="38100" b="38100"/>
            <wp:docPr id="50" name="Picture 50" descr="Image of Protected View banner in 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Image of Protected View banner in Word."/>
                    <pic:cNvPicPr/>
                  </pic:nvPicPr>
                  <pic:blipFill>
                    <a:blip r:embed="rId14"/>
                    <a:stretch>
                      <a:fillRect/>
                    </a:stretch>
                  </pic:blipFill>
                  <pic:spPr>
                    <a:xfrm>
                      <a:off x="0" y="0"/>
                      <a:ext cx="5943600" cy="228600"/>
                    </a:xfrm>
                    <a:prstGeom prst="rect">
                      <a:avLst/>
                    </a:prstGeom>
                    <a:ln w="22225">
                      <a:solidFill>
                        <a:schemeClr val="tx1"/>
                      </a:solidFill>
                    </a:ln>
                  </pic:spPr>
                </pic:pic>
              </a:graphicData>
            </a:graphic>
          </wp:inline>
        </w:drawing>
      </w:r>
    </w:p>
    <w:p w14:paraId="57D628A9" w14:textId="19D4BE95" w:rsidR="00F03041" w:rsidRDefault="00F03041" w:rsidP="00835478">
      <w:pPr>
        <w:spacing w:after="0"/>
      </w:pPr>
      <w:r w:rsidRPr="005A37F9">
        <w:rPr>
          <w:noProof/>
        </w:rPr>
        <w:drawing>
          <wp:inline distT="0" distB="0" distL="0" distR="0" wp14:anchorId="3D1915AA" wp14:editId="47F21F7A">
            <wp:extent cx="3323645" cy="255104"/>
            <wp:effectExtent l="38100" t="38100" r="29210" b="31115"/>
            <wp:docPr id="51" name="Picture 51" descr="Image of Security Warning banner in 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Image of Security Warning banner in word"/>
                    <pic:cNvPicPr/>
                  </pic:nvPicPr>
                  <pic:blipFill>
                    <a:blip r:embed="rId15"/>
                    <a:stretch>
                      <a:fillRect/>
                    </a:stretch>
                  </pic:blipFill>
                  <pic:spPr>
                    <a:xfrm>
                      <a:off x="0" y="0"/>
                      <a:ext cx="3646253" cy="279866"/>
                    </a:xfrm>
                    <a:prstGeom prst="rect">
                      <a:avLst/>
                    </a:prstGeom>
                    <a:ln w="22225">
                      <a:solidFill>
                        <a:schemeClr val="tx1"/>
                      </a:solidFill>
                    </a:ln>
                  </pic:spPr>
                </pic:pic>
              </a:graphicData>
            </a:graphic>
          </wp:inline>
        </w:drawing>
      </w:r>
    </w:p>
    <w:p w14:paraId="23C1F82D" w14:textId="77777777" w:rsidR="00835478" w:rsidRPr="00503007" w:rsidRDefault="00835478" w:rsidP="00835478">
      <w:pPr>
        <w:spacing w:after="0"/>
      </w:pPr>
    </w:p>
    <w:p w14:paraId="2697C4B3" w14:textId="312DDCE7" w:rsidR="00ED7429" w:rsidRDefault="00F03041" w:rsidP="001B6093">
      <w:r w:rsidRPr="00503007">
        <w:t>Click the “Enable” button</w:t>
      </w:r>
      <w:r w:rsidR="00465613">
        <w:t>s</w:t>
      </w:r>
      <w:r w:rsidRPr="00503007">
        <w:t xml:space="preserve"> to continue. </w:t>
      </w:r>
    </w:p>
    <w:p w14:paraId="6261C006" w14:textId="07414E2F" w:rsidR="0062004F" w:rsidRPr="00B1603B" w:rsidRDefault="0062004F" w:rsidP="0062004F">
      <w:pPr>
        <w:pStyle w:val="Caption"/>
        <w:keepNext/>
        <w:spacing w:after="120"/>
        <w:jc w:val="center"/>
        <w:rPr>
          <w:rStyle w:val="IntenseReference"/>
        </w:rPr>
      </w:pPr>
      <w:r>
        <w:t xml:space="preserve">Figure </w:t>
      </w:r>
      <w:r>
        <w:fldChar w:fldCharType="begin"/>
      </w:r>
      <w:r>
        <w:instrText>SEQ Figure \* ARABIC</w:instrText>
      </w:r>
      <w:r>
        <w:fldChar w:fldCharType="separate"/>
      </w:r>
      <w:r w:rsidR="00F515C1">
        <w:rPr>
          <w:noProof/>
        </w:rPr>
        <w:t>2</w:t>
      </w:r>
      <w:r>
        <w:fldChar w:fldCharType="end"/>
      </w:r>
    </w:p>
    <w:p w14:paraId="751464A9" w14:textId="118FE096" w:rsidR="00B1603B" w:rsidRDefault="00B1603B" w:rsidP="001B6093">
      <w:pPr>
        <w:rPr>
          <w:rStyle w:val="normaltextrun"/>
          <w:color w:val="000000"/>
          <w:shd w:val="clear" w:color="auto" w:fill="FFFFFF"/>
        </w:rPr>
      </w:pPr>
      <w:r>
        <w:rPr>
          <w:noProof/>
        </w:rPr>
        <w:drawing>
          <wp:inline distT="0" distB="0" distL="0" distR="0" wp14:anchorId="6533E31B" wp14:editId="731BAC97">
            <wp:extent cx="5943600" cy="26098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60985"/>
                    </a:xfrm>
                    <a:prstGeom prst="rect">
                      <a:avLst/>
                    </a:prstGeom>
                    <a:noFill/>
                    <a:ln>
                      <a:noFill/>
                    </a:ln>
                  </pic:spPr>
                </pic:pic>
              </a:graphicData>
            </a:graphic>
          </wp:inline>
        </w:drawing>
      </w:r>
    </w:p>
    <w:p w14:paraId="3201FE91" w14:textId="77777777" w:rsidR="00B1603B" w:rsidRDefault="00B1603B" w:rsidP="001B6093">
      <w:pPr>
        <w:rPr>
          <w:rStyle w:val="normaltextrun"/>
          <w:color w:val="000000"/>
          <w:shd w:val="clear" w:color="auto" w:fill="FFFFFF"/>
        </w:rPr>
      </w:pPr>
      <w:r>
        <w:rPr>
          <w:rStyle w:val="normaltextrun"/>
          <w:color w:val="000000"/>
          <w:shd w:val="clear" w:color="auto" w:fill="FFFFFF"/>
        </w:rPr>
        <w:t>Right-click the file name and go to Properties. In the General tab, go to Security and check “Unblock”. You will need to close and re-open the excel file.</w:t>
      </w:r>
    </w:p>
    <w:p w14:paraId="54DE13A8" w14:textId="4D986096" w:rsidR="00B1603B" w:rsidRPr="00B1603B" w:rsidRDefault="00B1603B" w:rsidP="00B1603B">
      <w:pPr>
        <w:pStyle w:val="Caption"/>
        <w:keepNext/>
        <w:spacing w:after="120"/>
        <w:jc w:val="center"/>
        <w:rPr>
          <w:rStyle w:val="normaltextrun"/>
          <w:b/>
          <w:bCs/>
          <w:smallCaps/>
          <w:color w:val="4472C4" w:themeColor="accent1"/>
          <w:spacing w:val="5"/>
        </w:rPr>
      </w:pPr>
      <w:r>
        <w:t xml:space="preserve">Figure </w:t>
      </w:r>
      <w:r w:rsidR="0062004F">
        <w:fldChar w:fldCharType="begin"/>
      </w:r>
      <w:r w:rsidR="0062004F">
        <w:instrText>SEQ Figure \* ARABIC</w:instrText>
      </w:r>
      <w:r w:rsidR="0062004F">
        <w:fldChar w:fldCharType="separate"/>
      </w:r>
      <w:r w:rsidR="00F515C1">
        <w:rPr>
          <w:noProof/>
        </w:rPr>
        <w:t>3</w:t>
      </w:r>
      <w:r w:rsidR="0062004F">
        <w:fldChar w:fldCharType="end"/>
      </w:r>
    </w:p>
    <w:p w14:paraId="3F6F07F2" w14:textId="0D92A156" w:rsidR="00B1603B" w:rsidRDefault="00B1603B" w:rsidP="00B1603B">
      <w:pPr>
        <w:jc w:val="center"/>
      </w:pPr>
      <w:r>
        <w:rPr>
          <w:noProof/>
        </w:rPr>
        <w:drawing>
          <wp:inline distT="0" distB="0" distL="0" distR="0" wp14:anchorId="271DFB03" wp14:editId="6877BEF8">
            <wp:extent cx="3228975" cy="2924756"/>
            <wp:effectExtent l="0" t="0" r="0" b="9525"/>
            <wp:docPr id="17" name="Picture 17"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raphical user interface, application, Word&#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53687" cy="2947139"/>
                    </a:xfrm>
                    <a:prstGeom prst="rect">
                      <a:avLst/>
                    </a:prstGeom>
                    <a:noFill/>
                    <a:ln>
                      <a:noFill/>
                    </a:ln>
                  </pic:spPr>
                </pic:pic>
              </a:graphicData>
            </a:graphic>
          </wp:inline>
        </w:drawing>
      </w:r>
      <w:r>
        <w:rPr>
          <w:color w:val="2F5496"/>
          <w:sz w:val="18"/>
          <w:szCs w:val="18"/>
          <w:shd w:val="clear" w:color="auto" w:fill="FFFFFF"/>
        </w:rPr>
        <w:br/>
      </w:r>
    </w:p>
    <w:p w14:paraId="2D30C736" w14:textId="33AB6ADD" w:rsidR="00F3671D" w:rsidRDefault="00F3671D" w:rsidP="00C05EF3">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F515C1">
        <w:rPr>
          <w:noProof/>
        </w:rPr>
        <w:t>4</w:t>
      </w:r>
      <w:r w:rsidR="0062004F">
        <w:fldChar w:fldCharType="end"/>
      </w:r>
    </w:p>
    <w:p w14:paraId="1C64357E" w14:textId="532DD9C5" w:rsidR="003B2E72" w:rsidRPr="00503007" w:rsidRDefault="00FF5338" w:rsidP="001B6093">
      <w:pPr>
        <w:jc w:val="center"/>
      </w:pPr>
      <w:r>
        <w:rPr>
          <w:noProof/>
        </w:rPr>
        <w:drawing>
          <wp:inline distT="0" distB="0" distL="0" distR="0" wp14:anchorId="3206D0DB" wp14:editId="58F73F0D">
            <wp:extent cx="5943600" cy="3739515"/>
            <wp:effectExtent l="38100" t="38100" r="38100" b="32385"/>
            <wp:docPr id="5" name="Picture 5" descr="Screenshot of Custom Path Tool V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creenshot of Custom Path Tool V2.0"/>
                    <pic:cNvPicPr/>
                  </pic:nvPicPr>
                  <pic:blipFill>
                    <a:blip r:embed="rId18"/>
                    <a:stretch>
                      <a:fillRect/>
                    </a:stretch>
                  </pic:blipFill>
                  <pic:spPr>
                    <a:xfrm>
                      <a:off x="0" y="0"/>
                      <a:ext cx="5943600" cy="3739515"/>
                    </a:xfrm>
                    <a:prstGeom prst="rect">
                      <a:avLst/>
                    </a:prstGeom>
                    <a:ln w="22225">
                      <a:solidFill>
                        <a:schemeClr val="tx1"/>
                      </a:solidFill>
                    </a:ln>
                  </pic:spPr>
                </pic:pic>
              </a:graphicData>
            </a:graphic>
          </wp:inline>
        </w:drawing>
      </w:r>
    </w:p>
    <w:p w14:paraId="40C476CE" w14:textId="16B4B10C" w:rsidR="00154D73" w:rsidRPr="00503007" w:rsidRDefault="00EE3D67" w:rsidP="001B6093">
      <w:r w:rsidRPr="00503007">
        <w:t xml:space="preserve">The </w:t>
      </w:r>
      <w:r w:rsidR="0001338E">
        <w:t>T</w:t>
      </w:r>
      <w:r w:rsidR="0022291B" w:rsidRPr="00503007">
        <w:t>ool</w:t>
      </w:r>
      <w:r w:rsidRPr="00503007">
        <w:t xml:space="preserve"> open</w:t>
      </w:r>
      <w:r w:rsidR="002F11B5">
        <w:t>s</w:t>
      </w:r>
      <w:r w:rsidRPr="00503007">
        <w:t xml:space="preserve"> on the screen </w:t>
      </w:r>
      <w:proofErr w:type="gramStart"/>
      <w:r w:rsidR="00842936">
        <w:t>similar to</w:t>
      </w:r>
      <w:proofErr w:type="gramEnd"/>
      <w:r w:rsidR="00842936">
        <w:t xml:space="preserve"> the</w:t>
      </w:r>
      <w:r w:rsidR="002F11B5">
        <w:t xml:space="preserve"> one</w:t>
      </w:r>
      <w:r w:rsidR="00842936">
        <w:t xml:space="preserve"> </w:t>
      </w:r>
      <w:r w:rsidRPr="00503007">
        <w:t xml:space="preserve">displayed </w:t>
      </w:r>
      <w:r w:rsidR="008202B6">
        <w:t xml:space="preserve">in </w:t>
      </w:r>
      <w:r w:rsidR="00D36989">
        <w:t>Figure 2</w:t>
      </w:r>
      <w:r w:rsidRPr="00503007">
        <w:t xml:space="preserve">. </w:t>
      </w:r>
      <w:r w:rsidR="00E82D58">
        <w:t>T</w:t>
      </w:r>
      <w:r w:rsidR="00F903DC">
        <w:t>his version</w:t>
      </w:r>
      <w:r w:rsidR="004534F7">
        <w:t xml:space="preserve"> is needed to</w:t>
      </w:r>
      <w:r w:rsidR="00E61F5A">
        <w:t xml:space="preserve"> calculate the incentive values for </w:t>
      </w:r>
      <w:r w:rsidR="00C827AB">
        <w:t xml:space="preserve">a </w:t>
      </w:r>
      <w:r w:rsidR="00E61F5A">
        <w:t>Single</w:t>
      </w:r>
      <w:r w:rsidR="003D1871">
        <w:t xml:space="preserve"> </w:t>
      </w:r>
      <w:r w:rsidR="00E61F5A">
        <w:t>Family, Low</w:t>
      </w:r>
      <w:r w:rsidR="000B621D">
        <w:t>-</w:t>
      </w:r>
      <w:r w:rsidR="00E61F5A">
        <w:t xml:space="preserve">Rise </w:t>
      </w:r>
      <w:r w:rsidR="000064A0">
        <w:t>Multifamily</w:t>
      </w:r>
      <w:r w:rsidR="00E61F5A">
        <w:t xml:space="preserve">, and </w:t>
      </w:r>
      <w:r w:rsidR="00DD0F3B">
        <w:t>Mid</w:t>
      </w:r>
      <w:r w:rsidR="00EF7968">
        <w:t>-</w:t>
      </w:r>
      <w:r w:rsidR="003302A6">
        <w:t xml:space="preserve"> and </w:t>
      </w:r>
      <w:r w:rsidR="00E61F5A">
        <w:t>High</w:t>
      </w:r>
      <w:r w:rsidR="000064A0">
        <w:t>-</w:t>
      </w:r>
      <w:r w:rsidR="00E61F5A">
        <w:t xml:space="preserve">rise </w:t>
      </w:r>
      <w:r w:rsidR="000064A0">
        <w:t>Multifamily</w:t>
      </w:r>
      <w:r w:rsidR="00E61F5A">
        <w:t xml:space="preserve"> building.</w:t>
      </w:r>
      <w:r w:rsidR="00C257AC">
        <w:t xml:space="preserve"> </w:t>
      </w:r>
      <w:r w:rsidR="00C469EB">
        <w:t>U</w:t>
      </w:r>
      <w:r w:rsidR="00655BB2" w:rsidRPr="00503007">
        <w:t>ser</w:t>
      </w:r>
      <w:r w:rsidR="00C469EB">
        <w:t>s</w:t>
      </w:r>
      <w:r w:rsidR="00D96A38" w:rsidRPr="00503007">
        <w:t xml:space="preserve"> </w:t>
      </w:r>
      <w:r w:rsidR="00154D73" w:rsidRPr="00503007">
        <w:t xml:space="preserve">enter </w:t>
      </w:r>
      <w:r w:rsidR="00D96A38" w:rsidRPr="00503007">
        <w:t>information on the left side in sequential order</w:t>
      </w:r>
      <w:r w:rsidR="00154D73" w:rsidRPr="00503007">
        <w:t xml:space="preserve"> (top-to-bottom, left-to-right)</w:t>
      </w:r>
      <w:r w:rsidR="004B6F96" w:rsidRPr="00503007">
        <w:t xml:space="preserve"> as it pertains to the building.</w:t>
      </w:r>
      <w:r w:rsidR="0000197A" w:rsidRPr="00503007">
        <w:t xml:space="preserve"> </w:t>
      </w:r>
      <w:r w:rsidR="00B51970" w:rsidRPr="00503007">
        <w:t>Once completed</w:t>
      </w:r>
      <w:r w:rsidR="000661E7">
        <w:t>,</w:t>
      </w:r>
      <w:r w:rsidR="00B51970" w:rsidRPr="00503007">
        <w:t xml:space="preserve"> and the additional files </w:t>
      </w:r>
      <w:r w:rsidR="003D25E3">
        <w:t xml:space="preserve">are </w:t>
      </w:r>
      <w:r w:rsidR="00B51970" w:rsidRPr="00503007">
        <w:t>created (as explained later) and located in the appropriate folder</w:t>
      </w:r>
      <w:r w:rsidR="00B87B75" w:rsidRPr="00503007">
        <w:t>, the user click</w:t>
      </w:r>
      <w:r w:rsidR="00A1371A">
        <w:t>s</w:t>
      </w:r>
      <w:r w:rsidR="00B87B75" w:rsidRPr="00503007">
        <w:t xml:space="preserve"> the “Calculate” button </w:t>
      </w:r>
      <w:r w:rsidR="001612F5" w:rsidRPr="00503007">
        <w:t>at Step 2</w:t>
      </w:r>
      <w:r w:rsidR="00183BAA">
        <w:t>,</w:t>
      </w:r>
      <w:r w:rsidR="001612F5" w:rsidRPr="00503007">
        <w:t xml:space="preserve"> </w:t>
      </w:r>
      <w:r w:rsidR="00B87B75" w:rsidRPr="00503007">
        <w:t>which initiate</w:t>
      </w:r>
      <w:r w:rsidR="005D67D8">
        <w:t>s</w:t>
      </w:r>
      <w:r w:rsidR="00B87B75" w:rsidRPr="00503007">
        <w:t xml:space="preserve"> </w:t>
      </w:r>
      <w:r w:rsidR="005D67D8">
        <w:t xml:space="preserve">the </w:t>
      </w:r>
      <w:r w:rsidR="00B87B75" w:rsidRPr="00503007">
        <w:t>macros</w:t>
      </w:r>
      <w:r w:rsidR="00962CA4" w:rsidRPr="00503007">
        <w:t xml:space="preserve"> to search the additional files</w:t>
      </w:r>
      <w:r w:rsidR="00A87262" w:rsidRPr="00503007">
        <w:t>.</w:t>
      </w:r>
      <w:r w:rsidR="0000197A" w:rsidRPr="00503007">
        <w:t xml:space="preserve"> </w:t>
      </w:r>
      <w:r w:rsidR="00773CC0" w:rsidRPr="00503007">
        <w:t>There may be</w:t>
      </w:r>
      <w:r w:rsidR="00906751" w:rsidRPr="00503007">
        <w:t xml:space="preserve"> </w:t>
      </w:r>
      <w:r w:rsidR="001612F5" w:rsidRPr="00503007">
        <w:t xml:space="preserve">additional </w:t>
      </w:r>
      <w:r w:rsidR="00906751" w:rsidRPr="00503007">
        <w:t xml:space="preserve">user information needed at Step 3 (as explained later) and once complete, the </w:t>
      </w:r>
      <w:r w:rsidR="00C14C1B" w:rsidRPr="00503007">
        <w:t xml:space="preserve">results and </w:t>
      </w:r>
      <w:r w:rsidR="00906751" w:rsidRPr="00503007">
        <w:t>incent</w:t>
      </w:r>
      <w:r w:rsidR="001612F5" w:rsidRPr="00503007">
        <w:t xml:space="preserve">ives </w:t>
      </w:r>
      <w:r w:rsidR="00C14C1B" w:rsidRPr="00503007">
        <w:t>will be displayed</w:t>
      </w:r>
      <w:r w:rsidR="001A1D07" w:rsidRPr="00503007">
        <w:t xml:space="preserve"> in Step 4. </w:t>
      </w:r>
    </w:p>
    <w:p w14:paraId="1C76E1BE" w14:textId="3E4396F3" w:rsidR="002466CB" w:rsidRPr="00503007" w:rsidRDefault="001A1D07" w:rsidP="00C566CA">
      <w:r w:rsidRPr="00503007">
        <w:t xml:space="preserve">The </w:t>
      </w:r>
      <w:r w:rsidR="00434D4D" w:rsidRPr="00503007">
        <w:t xml:space="preserve">spreadsheet </w:t>
      </w:r>
      <w:r w:rsidRPr="00503007">
        <w:t xml:space="preserve">can be renamed and saved </w:t>
      </w:r>
      <w:r w:rsidR="0087273E" w:rsidRPr="00503007">
        <w:t xml:space="preserve">or click the “Print to PDF” </w:t>
      </w:r>
      <w:r w:rsidR="00434D4D" w:rsidRPr="00503007">
        <w:t xml:space="preserve">button </w:t>
      </w:r>
      <w:r w:rsidRPr="00503007">
        <w:t xml:space="preserve">for </w:t>
      </w:r>
      <w:r w:rsidR="00803F8C" w:rsidRPr="00503007">
        <w:t>archival purposes</w:t>
      </w:r>
      <w:r w:rsidR="0087273E" w:rsidRPr="00503007">
        <w:t>.</w:t>
      </w:r>
    </w:p>
    <w:p w14:paraId="0085C363" w14:textId="47556944" w:rsidR="001C16AB" w:rsidRDefault="003640AF" w:rsidP="00183BAA">
      <w:pPr>
        <w:spacing w:after="0"/>
      </w:pPr>
      <w:r w:rsidRPr="00503007">
        <w:t xml:space="preserve">For </w:t>
      </w:r>
      <w:r w:rsidR="00392FB7">
        <w:t>single</w:t>
      </w:r>
      <w:r w:rsidR="007372D8">
        <w:t xml:space="preserve"> </w:t>
      </w:r>
      <w:r w:rsidR="00392FB7">
        <w:t>family</w:t>
      </w:r>
      <w:r w:rsidR="00373D76" w:rsidRPr="00503007">
        <w:t xml:space="preserve"> residential buildings</w:t>
      </w:r>
      <w:r w:rsidR="000620C0">
        <w:t>,</w:t>
      </w:r>
      <w:r w:rsidR="00373D76" w:rsidRPr="00503007">
        <w:t xml:space="preserve"> </w:t>
      </w:r>
      <w:r w:rsidR="000A2ECB" w:rsidRPr="00503007">
        <w:t xml:space="preserve">go to </w:t>
      </w:r>
      <w:r w:rsidR="005C6888">
        <w:t>S</w:t>
      </w:r>
      <w:r w:rsidR="000A2ECB">
        <w:t xml:space="preserve">ection </w:t>
      </w:r>
      <w:r w:rsidR="00005FCE">
        <w:t>2</w:t>
      </w:r>
      <w:r w:rsidR="000A2ECB">
        <w:t>.</w:t>
      </w:r>
      <w:r w:rsidR="000A2ECB" w:rsidRPr="00503007">
        <w:t xml:space="preserve"> For </w:t>
      </w:r>
      <w:r w:rsidR="000620C0">
        <w:t xml:space="preserve">multifamily </w:t>
      </w:r>
      <w:r w:rsidR="00C0212B" w:rsidRPr="00503007">
        <w:t xml:space="preserve">residential buildings, go to </w:t>
      </w:r>
      <w:r w:rsidR="005C6888">
        <w:t>S</w:t>
      </w:r>
      <w:r w:rsidR="00C0212B">
        <w:t>ection</w:t>
      </w:r>
      <w:r w:rsidR="00C0212B" w:rsidRPr="00503007">
        <w:t xml:space="preserve"> </w:t>
      </w:r>
      <w:r w:rsidR="00005FCE" w:rsidRPr="00503007">
        <w:t>3</w:t>
      </w:r>
      <w:r w:rsidR="00C0212B" w:rsidRPr="00503007">
        <w:t xml:space="preserve">. </w:t>
      </w:r>
    </w:p>
    <w:p w14:paraId="46B02C3C" w14:textId="77777777" w:rsidR="00183BAA" w:rsidRPr="00503007" w:rsidRDefault="00183BAA" w:rsidP="00183BAA">
      <w:pPr>
        <w:spacing w:after="0"/>
      </w:pPr>
    </w:p>
    <w:p w14:paraId="39E34777" w14:textId="7475F247" w:rsidR="0074737E" w:rsidRPr="00503007" w:rsidRDefault="00005FCE">
      <w:pPr>
        <w:pStyle w:val="Heading1"/>
      </w:pPr>
      <w:bookmarkStart w:id="2" w:name="_Toc223681664"/>
      <w:r w:rsidRPr="00503007">
        <w:lastRenderedPageBreak/>
        <w:t>2</w:t>
      </w:r>
      <w:r w:rsidR="00FC1F44" w:rsidRPr="00503007">
        <w:t xml:space="preserve">. </w:t>
      </w:r>
      <w:r w:rsidR="0074737E" w:rsidRPr="00503007">
        <w:t>Creating</w:t>
      </w:r>
      <w:r w:rsidR="003D72FD" w:rsidRPr="00503007">
        <w:t xml:space="preserve"> Additional Files</w:t>
      </w:r>
      <w:r w:rsidR="00C71467" w:rsidRPr="00503007">
        <w:t xml:space="preserve"> for </w:t>
      </w:r>
      <w:r w:rsidR="000279AD">
        <w:t>Single</w:t>
      </w:r>
      <w:r w:rsidR="007372D8">
        <w:t xml:space="preserve"> F</w:t>
      </w:r>
      <w:r w:rsidR="000279AD">
        <w:t xml:space="preserve">amily </w:t>
      </w:r>
      <w:r w:rsidR="00C71467" w:rsidRPr="00503007">
        <w:t>Residential</w:t>
      </w:r>
      <w:r w:rsidR="00936CC6" w:rsidRPr="00503007">
        <w:t xml:space="preserve"> Buildings</w:t>
      </w:r>
      <w:bookmarkEnd w:id="2"/>
    </w:p>
    <w:p w14:paraId="0C83006E" w14:textId="509FD126" w:rsidR="00365992" w:rsidRPr="00503007" w:rsidRDefault="00B44EB5" w:rsidP="001B6093">
      <w:r w:rsidRPr="00503007">
        <w:t>The</w:t>
      </w:r>
      <w:r w:rsidR="00351E0F" w:rsidRPr="00503007">
        <w:t xml:space="preserve"> Custom Path </w:t>
      </w:r>
      <w:r w:rsidR="0022291B" w:rsidRPr="00503007">
        <w:t>Tool</w:t>
      </w:r>
      <w:r w:rsidR="00351E0F" w:rsidRPr="00503007">
        <w:t xml:space="preserve"> </w:t>
      </w:r>
      <w:r w:rsidR="00E932A6" w:rsidRPr="00503007">
        <w:t xml:space="preserve">for residential </w:t>
      </w:r>
      <w:r w:rsidR="0018349D" w:rsidRPr="00503007">
        <w:t>single</w:t>
      </w:r>
      <w:r w:rsidR="003D1871">
        <w:t xml:space="preserve"> </w:t>
      </w:r>
      <w:r w:rsidR="0018349D" w:rsidRPr="00503007">
        <w:t xml:space="preserve">family buildings </w:t>
      </w:r>
      <w:r w:rsidR="00CA1767" w:rsidRPr="00503007">
        <w:t xml:space="preserve">relies </w:t>
      </w:r>
      <w:r w:rsidR="00BD2132" w:rsidRPr="00503007">
        <w:t xml:space="preserve">on </w:t>
      </w:r>
      <w:r w:rsidR="00766EA2" w:rsidRPr="00503007">
        <w:t xml:space="preserve">several </w:t>
      </w:r>
      <w:r w:rsidR="00BD2132" w:rsidRPr="00503007">
        <w:t>special output files created</w:t>
      </w:r>
      <w:r w:rsidR="00EC4F7A" w:rsidRPr="00503007">
        <w:t xml:space="preserve"> by </w:t>
      </w:r>
      <w:r w:rsidR="000873B7" w:rsidRPr="00503007">
        <w:t>California’s Building Energy Code Compliance Software – Residential (CBECC-Res)</w:t>
      </w:r>
      <w:r w:rsidR="00826A35" w:rsidRPr="00503007">
        <w:t xml:space="preserve">. </w:t>
      </w:r>
      <w:r w:rsidR="00E02F8C" w:rsidRPr="00503007">
        <w:t>Th</w:t>
      </w:r>
      <w:r w:rsidR="0023099B" w:rsidRPr="00503007">
        <w:t xml:space="preserve">e </w:t>
      </w:r>
      <w:r w:rsidR="00C362E8">
        <w:t>T</w:t>
      </w:r>
      <w:r w:rsidR="0022291B" w:rsidRPr="00503007">
        <w:t>ool</w:t>
      </w:r>
      <w:r w:rsidR="00B047C1" w:rsidRPr="00503007">
        <w:t xml:space="preserve">, version </w:t>
      </w:r>
      <w:r w:rsidR="000E5C78">
        <w:t>2.0</w:t>
      </w:r>
      <w:r w:rsidR="001207E1" w:rsidRPr="00503007">
        <w:t>, is calibrated to use output files</w:t>
      </w:r>
      <w:r w:rsidR="00944DF3" w:rsidRPr="00503007">
        <w:t xml:space="preserve"> created by CBECC-Res </w:t>
      </w:r>
      <w:r w:rsidR="008F2845" w:rsidRPr="00503007">
        <w:t>20</w:t>
      </w:r>
      <w:r w:rsidR="008F2845">
        <w:t>22</w:t>
      </w:r>
      <w:r w:rsidR="004C0F48" w:rsidRPr="00503007">
        <w:t>.2.</w:t>
      </w:r>
      <w:r w:rsidR="002934A3" w:rsidRPr="00503007">
        <w:t>0</w:t>
      </w:r>
      <w:r w:rsidR="003244CA" w:rsidRPr="00503007">
        <w:t>.</w:t>
      </w:r>
      <w:r w:rsidR="00C257AC">
        <w:t xml:space="preserve"> </w:t>
      </w:r>
      <w:r w:rsidR="009E0EAF" w:rsidRPr="00503007">
        <w:t xml:space="preserve">The </w:t>
      </w:r>
      <w:r w:rsidR="00183BAA">
        <w:t>T</w:t>
      </w:r>
      <w:r w:rsidR="009E0EAF" w:rsidRPr="00503007">
        <w:t>ool</w:t>
      </w:r>
      <w:r w:rsidR="00C41392" w:rsidRPr="00503007">
        <w:t xml:space="preserve"> will be updated </w:t>
      </w:r>
      <w:r w:rsidR="000E5C78">
        <w:t xml:space="preserve">as necessary when </w:t>
      </w:r>
      <w:r w:rsidR="000064AF" w:rsidRPr="00503007">
        <w:t>newer versions of CBECC are released.</w:t>
      </w:r>
    </w:p>
    <w:p w14:paraId="1A8BF48C" w14:textId="490E5F86" w:rsidR="00A56048" w:rsidRPr="00503007" w:rsidRDefault="00DE1C37" w:rsidP="001B6093">
      <w:r w:rsidRPr="008A5228">
        <w:t>P</w:t>
      </w:r>
      <w:r w:rsidR="005C6888">
        <w:t>ursuant</w:t>
      </w:r>
      <w:r w:rsidRPr="00503007">
        <w:t xml:space="preserve"> </w:t>
      </w:r>
      <w:r w:rsidR="005C6888" w:rsidRPr="00503007">
        <w:t xml:space="preserve">to </w:t>
      </w:r>
      <w:r w:rsidRPr="00503007">
        <w:t xml:space="preserve">the </w:t>
      </w:r>
      <w:r w:rsidR="009B1CFD" w:rsidRPr="00503007">
        <w:t>BUILD Guidelines</w:t>
      </w:r>
      <w:r w:rsidR="0031352D" w:rsidRPr="00503007">
        <w:t xml:space="preserve">, a qualified </w:t>
      </w:r>
      <w:r w:rsidR="00244DF0" w:rsidRPr="00503007">
        <w:t xml:space="preserve">residential </w:t>
      </w:r>
      <w:r w:rsidR="0031352D" w:rsidRPr="00503007">
        <w:t>building</w:t>
      </w:r>
      <w:r w:rsidR="008F4861" w:rsidRPr="00503007">
        <w:t xml:space="preserve"> includes</w:t>
      </w:r>
      <w:r w:rsidR="0055653F" w:rsidRPr="00503007">
        <w:t xml:space="preserve"> the dwelling unit</w:t>
      </w:r>
      <w:r w:rsidR="008763B0" w:rsidRPr="00503007">
        <w:t xml:space="preserve"> and </w:t>
      </w:r>
      <w:r w:rsidR="006E1F11" w:rsidRPr="00503007">
        <w:t xml:space="preserve">associated </w:t>
      </w:r>
      <w:r w:rsidR="008763B0" w:rsidRPr="00503007">
        <w:t>residential common areas</w:t>
      </w:r>
      <w:r w:rsidR="00821999" w:rsidRPr="00503007">
        <w:t xml:space="preserve"> (</w:t>
      </w:r>
      <w:r w:rsidR="001B4749" w:rsidRPr="00503007">
        <w:t xml:space="preserve">for example - </w:t>
      </w:r>
      <w:r w:rsidR="00821999" w:rsidRPr="00503007">
        <w:t>hallways, laundry rooms</w:t>
      </w:r>
      <w:r w:rsidR="001337AF" w:rsidRPr="00503007">
        <w:t xml:space="preserve">, </w:t>
      </w:r>
      <w:r w:rsidR="00C21855" w:rsidRPr="00503007">
        <w:t>leasing office</w:t>
      </w:r>
      <w:r w:rsidR="00741953" w:rsidRPr="00503007">
        <w:t>, and other spaces intended for residents</w:t>
      </w:r>
      <w:r w:rsidR="002B323B">
        <w:t xml:space="preserve"> only</w:t>
      </w:r>
      <w:r w:rsidR="006A1166" w:rsidRPr="00503007">
        <w:t>,</w:t>
      </w:r>
      <w:r w:rsidR="00C720CC" w:rsidRPr="00503007">
        <w:t xml:space="preserve"> including a</w:t>
      </w:r>
      <w:r w:rsidR="00D915C0" w:rsidRPr="00503007">
        <w:t>ttached un</w:t>
      </w:r>
      <w:r w:rsidR="00643925" w:rsidRPr="00503007">
        <w:t>conditioned garages</w:t>
      </w:r>
      <w:r w:rsidR="00C720CC" w:rsidRPr="00503007">
        <w:t>)</w:t>
      </w:r>
      <w:r w:rsidR="003569DA" w:rsidRPr="00503007">
        <w:t>.</w:t>
      </w:r>
      <w:r w:rsidR="00C527BA">
        <w:t xml:space="preserve"> The</w:t>
      </w:r>
      <w:r w:rsidR="003616AE">
        <w:t xml:space="preserve"> mixed-use</w:t>
      </w:r>
      <w:r w:rsidR="00C527BA">
        <w:t xml:space="preserve"> common spaces </w:t>
      </w:r>
      <w:r w:rsidR="002F20D7">
        <w:t>are</w:t>
      </w:r>
      <w:r w:rsidR="00C527BA">
        <w:t xml:space="preserve"> intended only for the residents and not the public.</w:t>
      </w:r>
    </w:p>
    <w:p w14:paraId="3E9072AB" w14:textId="5958B1FA" w:rsidR="001A146E" w:rsidRPr="00503007" w:rsidRDefault="36BDF658" w:rsidP="001B6093">
      <w:r>
        <w:t xml:space="preserve">To get started, </w:t>
      </w:r>
      <w:r w:rsidR="1DDCA989">
        <w:t xml:space="preserve">a </w:t>
      </w:r>
      <w:r>
        <w:t>CBECC input file (</w:t>
      </w:r>
      <w:r w:rsidR="4468DEDC">
        <w:t>known as the energy model)</w:t>
      </w:r>
      <w:r w:rsidR="1D1A0DD2">
        <w:t xml:space="preserve"> </w:t>
      </w:r>
      <w:r w:rsidR="5DC5F5D8">
        <w:t>developed by a Certified Energy Analyst</w:t>
      </w:r>
      <w:r w:rsidR="1EFD5EE4">
        <w:t xml:space="preserve"> (CEA), using currently approved software for the qualifying </w:t>
      </w:r>
      <w:r w:rsidR="454F9B57">
        <w:t xml:space="preserve">building </w:t>
      </w:r>
      <w:r w:rsidR="1EFD5EE4">
        <w:t xml:space="preserve">spaces is </w:t>
      </w:r>
      <w:r w:rsidR="5DC5F5D8">
        <w:t>required</w:t>
      </w:r>
      <w:r w:rsidR="4C42C672">
        <w:t>.</w:t>
      </w:r>
      <w:r w:rsidR="1EFD5EE4" w:rsidDel="00C257AC">
        <w:t xml:space="preserve"> </w:t>
      </w:r>
      <w:r w:rsidR="00C257AC">
        <w:t xml:space="preserve"> </w:t>
      </w:r>
      <w:r w:rsidR="2070FE74">
        <w:t xml:space="preserve">The </w:t>
      </w:r>
      <w:r w:rsidR="0F07ABBB">
        <w:t>energy model</w:t>
      </w:r>
      <w:r w:rsidR="3D3990B1">
        <w:t xml:space="preserve"> can only contain the dwelling units and residential common area</w:t>
      </w:r>
      <w:r w:rsidR="389012EB">
        <w:t>s</w:t>
      </w:r>
      <w:r w:rsidR="49D395A6">
        <w:t xml:space="preserve"> described above</w:t>
      </w:r>
      <w:r w:rsidR="53A7291F">
        <w:t xml:space="preserve">, which should be identical </w:t>
      </w:r>
      <w:r w:rsidR="11E44EF8">
        <w:t xml:space="preserve">to the energy model </w:t>
      </w:r>
      <w:r w:rsidR="3448A395">
        <w:t xml:space="preserve">that would be </w:t>
      </w:r>
      <w:r w:rsidR="0B7895D2">
        <w:t>used</w:t>
      </w:r>
      <w:r w:rsidR="15181537">
        <w:t xml:space="preserve"> for the </w:t>
      </w:r>
      <w:r w:rsidR="28FE20C9">
        <w:t>building permit</w:t>
      </w:r>
      <w:r w:rsidR="1695F2FA">
        <w:t>.</w:t>
      </w:r>
      <w:r w:rsidR="7BC4B4BD">
        <w:t xml:space="preserve"> </w:t>
      </w:r>
      <w:r w:rsidR="1695F2FA">
        <w:t xml:space="preserve">For a mixed-use energy model, </w:t>
      </w:r>
      <w:r w:rsidR="268165A3">
        <w:t>remove the non-qualifying spaces</w:t>
      </w:r>
      <w:r w:rsidR="24EFF186">
        <w:t>.</w:t>
      </w:r>
    </w:p>
    <w:p w14:paraId="66632320" w14:textId="074BBDD5" w:rsidR="00586376" w:rsidRPr="00503007" w:rsidRDefault="00725BFB" w:rsidP="001B6093">
      <w:r>
        <w:t xml:space="preserve">Set a CEBECC </w:t>
      </w:r>
      <w:r w:rsidR="00083DBB" w:rsidRPr="00503007">
        <w:t>“Program INI</w:t>
      </w:r>
      <w:r w:rsidR="002A2F62" w:rsidRPr="00503007">
        <w:t>”</w:t>
      </w:r>
      <w:r w:rsidR="00083DBB" w:rsidRPr="00503007">
        <w:t xml:space="preserve"> </w:t>
      </w:r>
      <w:r w:rsidR="002A2F62" w:rsidRPr="00503007">
        <w:t>s</w:t>
      </w:r>
      <w:r w:rsidR="00083DBB" w:rsidRPr="00503007">
        <w:t xml:space="preserve">etting </w:t>
      </w:r>
      <w:r w:rsidR="00B60870" w:rsidRPr="00503007">
        <w:t>to</w:t>
      </w:r>
      <w:r w:rsidR="00083DBB" w:rsidRPr="00503007">
        <w:t xml:space="preserve"> create the hour</w:t>
      </w:r>
      <w:r w:rsidR="007B7FFD" w:rsidRPr="00503007">
        <w:t>ly energy output file</w:t>
      </w:r>
      <w:r w:rsidR="00D838A3" w:rsidRPr="00503007">
        <w:t>s</w:t>
      </w:r>
      <w:r w:rsidR="005A31F3">
        <w:t xml:space="preserve"> (Figure 3)</w:t>
      </w:r>
      <w:r w:rsidR="00D838A3" w:rsidRPr="00503007">
        <w:t>.</w:t>
      </w:r>
      <w:r w:rsidR="0000197A" w:rsidRPr="00503007">
        <w:t xml:space="preserve"> </w:t>
      </w:r>
      <w:r w:rsidR="00335F93" w:rsidRPr="00503007">
        <w:t xml:space="preserve">It </w:t>
      </w:r>
      <w:r w:rsidR="008D4C6E" w:rsidRPr="00503007">
        <w:t>can be set from the CBECC</w:t>
      </w:r>
      <w:r w:rsidR="00BF4779" w:rsidRPr="00503007">
        <w:t xml:space="preserve"> user interface</w:t>
      </w:r>
      <w:r w:rsidR="00B8150A" w:rsidRPr="00503007">
        <w:t xml:space="preserve"> by clicking </w:t>
      </w:r>
      <w:r w:rsidR="007B3F69" w:rsidRPr="00503007">
        <w:t xml:space="preserve">on the menu Tools =&gt; </w:t>
      </w:r>
      <w:r w:rsidR="005F2FC3" w:rsidRPr="00503007">
        <w:t xml:space="preserve">Program and Analysis </w:t>
      </w:r>
      <w:r w:rsidR="009B2BE3" w:rsidRPr="00503007">
        <w:t>O</w:t>
      </w:r>
      <w:r w:rsidR="005F2FC3" w:rsidRPr="00503007">
        <w:t>ptions</w:t>
      </w:r>
      <w:r w:rsidR="007B4C45" w:rsidRPr="00503007">
        <w:t xml:space="preserve"> and the Program INI Settings window should appear.</w:t>
      </w:r>
      <w:r w:rsidR="0000197A" w:rsidRPr="00503007">
        <w:t xml:space="preserve"> </w:t>
      </w:r>
      <w:r w:rsidR="00B40E2D" w:rsidRPr="00503007">
        <w:t xml:space="preserve">Check the </w:t>
      </w:r>
      <w:r w:rsidR="00D950A4" w:rsidRPr="00503007">
        <w:t>“</w:t>
      </w:r>
      <w:r w:rsidR="00B40E2D" w:rsidRPr="00503007">
        <w:t xml:space="preserve">Export Hourly </w:t>
      </w:r>
      <w:r w:rsidR="00D950A4" w:rsidRPr="00503007">
        <w:t xml:space="preserve">Results for ALL </w:t>
      </w:r>
      <w:r w:rsidR="00B40E2D" w:rsidRPr="00503007">
        <w:t>Runs</w:t>
      </w:r>
      <w:r w:rsidR="00D950A4" w:rsidRPr="00503007">
        <w:t>”</w:t>
      </w:r>
      <w:r w:rsidR="00B40E2D" w:rsidRPr="00503007">
        <w:t xml:space="preserve"> </w:t>
      </w:r>
      <w:r w:rsidR="00D950A4" w:rsidRPr="00503007">
        <w:t>checkbox</w:t>
      </w:r>
      <w:r w:rsidR="008B6C6E" w:rsidRPr="00503007">
        <w:t xml:space="preserve"> then click the “Done” button.</w:t>
      </w:r>
    </w:p>
    <w:p w14:paraId="07107FE7" w14:textId="2ED7BDD8" w:rsidR="00F3671D" w:rsidRDefault="00F3671D" w:rsidP="00C05EF3">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F515C1">
        <w:rPr>
          <w:noProof/>
        </w:rPr>
        <w:t>5</w:t>
      </w:r>
      <w:r w:rsidR="0062004F">
        <w:fldChar w:fldCharType="end"/>
      </w:r>
    </w:p>
    <w:p w14:paraId="4C192671" w14:textId="7931B145" w:rsidR="00586376" w:rsidRPr="00503007" w:rsidRDefault="008B6C6E" w:rsidP="001B6093">
      <w:pPr>
        <w:jc w:val="center"/>
      </w:pPr>
      <w:r w:rsidRPr="005A37F9">
        <w:rPr>
          <w:noProof/>
        </w:rPr>
        <w:drawing>
          <wp:inline distT="0" distB="0" distL="0" distR="0" wp14:anchorId="026AAA44" wp14:editId="5684BD96">
            <wp:extent cx="5943600" cy="3772535"/>
            <wp:effectExtent l="38100" t="38100" r="38100" b="37465"/>
            <wp:docPr id="4" name="Picture 4" descr="Screenshot of the INI Settings in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Screenshot of the INI Settings in CBECC"/>
                    <pic:cNvPicPr/>
                  </pic:nvPicPr>
                  <pic:blipFill>
                    <a:blip r:embed="rId19"/>
                    <a:stretch>
                      <a:fillRect/>
                    </a:stretch>
                  </pic:blipFill>
                  <pic:spPr>
                    <a:xfrm>
                      <a:off x="0" y="0"/>
                      <a:ext cx="5943600" cy="3772535"/>
                    </a:xfrm>
                    <a:prstGeom prst="rect">
                      <a:avLst/>
                    </a:prstGeom>
                    <a:ln w="22225">
                      <a:solidFill>
                        <a:schemeClr val="tx1"/>
                      </a:solidFill>
                    </a:ln>
                  </pic:spPr>
                </pic:pic>
              </a:graphicData>
            </a:graphic>
          </wp:inline>
        </w:drawing>
      </w:r>
    </w:p>
    <w:p w14:paraId="7FD7A47C" w14:textId="77777777" w:rsidR="001A146E" w:rsidRPr="00503007" w:rsidRDefault="001A146E" w:rsidP="001B6093"/>
    <w:p w14:paraId="04C63D8E" w14:textId="1B0D3647" w:rsidR="00EF53A2" w:rsidRDefault="008812CB">
      <w:r w:rsidRPr="00503007">
        <w:t xml:space="preserve"> </w:t>
      </w:r>
      <w:r w:rsidR="00EF53A2">
        <w:br w:type="page"/>
      </w:r>
    </w:p>
    <w:p w14:paraId="21D2B3EC" w14:textId="109FCCA0" w:rsidR="00C73104" w:rsidRPr="00503007" w:rsidRDefault="00ED40BD" w:rsidP="001B6093">
      <w:r>
        <w:lastRenderedPageBreak/>
        <w:t>T</w:t>
      </w:r>
      <w:r w:rsidR="00A77709">
        <w:t xml:space="preserve">he </w:t>
      </w:r>
      <w:r w:rsidR="1A681CE2">
        <w:t xml:space="preserve">Custom </w:t>
      </w:r>
      <w:r w:rsidR="12D26E0D">
        <w:t xml:space="preserve">Path </w:t>
      </w:r>
      <w:r w:rsidR="2C362924">
        <w:t>Tool</w:t>
      </w:r>
      <w:r w:rsidR="1A681CE2">
        <w:t xml:space="preserve"> </w:t>
      </w:r>
      <w:r w:rsidR="04E22F28">
        <w:t xml:space="preserve">will look for </w:t>
      </w:r>
      <w:r w:rsidR="00CB7388">
        <w:t xml:space="preserve">two </w:t>
      </w:r>
      <w:r w:rsidR="04E22F28">
        <w:t>output files</w:t>
      </w:r>
      <w:r w:rsidR="209765DB">
        <w:t xml:space="preserve"> </w:t>
      </w:r>
      <w:r w:rsidR="7F9B3E4D">
        <w:t xml:space="preserve">from </w:t>
      </w:r>
      <w:r w:rsidR="00F165E6">
        <w:t xml:space="preserve">CBECC-Res of the </w:t>
      </w:r>
      <w:r w:rsidR="00BA43DD">
        <w:t xml:space="preserve">two </w:t>
      </w:r>
      <w:r w:rsidR="7F9B3E4D">
        <w:t xml:space="preserve">different </w:t>
      </w:r>
      <w:r w:rsidR="1DAA4E47">
        <w:t xml:space="preserve">energy models </w:t>
      </w:r>
      <w:r w:rsidR="50FA7782">
        <w:t xml:space="preserve">for </w:t>
      </w:r>
      <w:r w:rsidR="002334F4">
        <w:t>single</w:t>
      </w:r>
      <w:r w:rsidR="00313178">
        <w:t xml:space="preserve"> </w:t>
      </w:r>
      <w:r w:rsidR="002334F4">
        <w:t xml:space="preserve">family </w:t>
      </w:r>
      <w:r w:rsidR="50FA7782">
        <w:t>buildings</w:t>
      </w:r>
      <w:r w:rsidR="001706D8">
        <w:t xml:space="preserve">. </w:t>
      </w:r>
      <w:r w:rsidR="57C1A7C6">
        <w:t>T</w:t>
      </w:r>
      <w:r w:rsidR="4285C382">
        <w:t xml:space="preserve">he files </w:t>
      </w:r>
      <w:r w:rsidR="639A3527">
        <w:t xml:space="preserve">must </w:t>
      </w:r>
      <w:r w:rsidR="724F6E50">
        <w:t xml:space="preserve">have </w:t>
      </w:r>
      <w:r w:rsidR="51B2C0AB">
        <w:t xml:space="preserve">the text </w:t>
      </w:r>
      <w:r w:rsidR="724F6E50">
        <w:t>‘FILE1’, ‘FILE2’</w:t>
      </w:r>
      <w:r w:rsidR="005622A4">
        <w:t xml:space="preserve"> </w:t>
      </w:r>
      <w:r w:rsidR="5B461A0A">
        <w:t>added to the</w:t>
      </w:r>
      <w:r w:rsidR="505294F6">
        <w:t xml:space="preserve"> beginning of the file</w:t>
      </w:r>
      <w:r w:rsidR="5B461A0A">
        <w:t xml:space="preserve"> name and </w:t>
      </w:r>
      <w:proofErr w:type="gramStart"/>
      <w:r w:rsidR="209765DB">
        <w:t>be located in</w:t>
      </w:r>
      <w:proofErr w:type="gramEnd"/>
      <w:r w:rsidR="209765DB">
        <w:t xml:space="preserve"> the same folder</w:t>
      </w:r>
      <w:r w:rsidR="5E69F1A0">
        <w:t>.</w:t>
      </w:r>
      <w:r w:rsidR="11CE04D2">
        <w:t xml:space="preserve"> </w:t>
      </w:r>
      <w:r w:rsidR="211C5588">
        <w:t>It is recommended f</w:t>
      </w:r>
      <w:r w:rsidR="11CE04D2">
        <w:t xml:space="preserve">or each file </w:t>
      </w:r>
      <w:r w:rsidR="211C5588">
        <w:t xml:space="preserve">to </w:t>
      </w:r>
      <w:r w:rsidR="11CE04D2">
        <w:t xml:space="preserve">rename and save </w:t>
      </w:r>
      <w:proofErr w:type="gramStart"/>
      <w:r w:rsidR="11CE04D2">
        <w:t>the energy</w:t>
      </w:r>
      <w:proofErr w:type="gramEnd"/>
      <w:r w:rsidR="11CE04D2">
        <w:t xml:space="preserve"> model</w:t>
      </w:r>
      <w:r w:rsidR="34278EE3">
        <w:t>s</w:t>
      </w:r>
      <w:r w:rsidR="11CE04D2">
        <w:t xml:space="preserve"> with the specific name pattern before running the </w:t>
      </w:r>
      <w:r w:rsidR="0F85B130">
        <w:t xml:space="preserve">energy </w:t>
      </w:r>
      <w:r w:rsidR="11CE04D2">
        <w:t>model</w:t>
      </w:r>
      <w:r w:rsidR="0F85B130">
        <w:t>.</w:t>
      </w:r>
      <w:r w:rsidR="7BC4B4BD">
        <w:t xml:space="preserve"> </w:t>
      </w:r>
      <w:r w:rsidR="65D0CCB0">
        <w:t xml:space="preserve">The </w:t>
      </w:r>
      <w:r w:rsidR="005622A4">
        <w:t xml:space="preserve">two </w:t>
      </w:r>
      <w:r w:rsidR="7179644F">
        <w:t xml:space="preserve">file </w:t>
      </w:r>
      <w:proofErr w:type="gramStart"/>
      <w:r w:rsidR="55FBEC69">
        <w:t xml:space="preserve">concept </w:t>
      </w:r>
      <w:r w:rsidR="65D0CCB0">
        <w:t>is</w:t>
      </w:r>
      <w:proofErr w:type="gramEnd"/>
      <w:r w:rsidR="65D0CCB0">
        <w:t xml:space="preserve"> as follows:</w:t>
      </w:r>
    </w:p>
    <w:p w14:paraId="128F836D" w14:textId="057B92F4" w:rsidR="006C74F4" w:rsidRPr="00503007" w:rsidRDefault="006C74F4" w:rsidP="001B6093">
      <w:r w:rsidRPr="00503007">
        <w:t xml:space="preserve">FILE1 – Proposed </w:t>
      </w:r>
      <w:r w:rsidR="0097042F" w:rsidRPr="00503007">
        <w:t>m</w:t>
      </w:r>
      <w:r w:rsidRPr="00503007">
        <w:t xml:space="preserve">odel </w:t>
      </w:r>
      <w:r w:rsidR="007D18FB" w:rsidRPr="00503007">
        <w:t>with qualifying space</w:t>
      </w:r>
      <w:r w:rsidR="0097042F" w:rsidRPr="00503007">
        <w:t>s</w:t>
      </w:r>
    </w:p>
    <w:p w14:paraId="1EB8F5EB" w14:textId="39777E4E" w:rsidR="00B44139" w:rsidRPr="00503007" w:rsidRDefault="006C74F4" w:rsidP="001B6093">
      <w:r w:rsidRPr="00503007">
        <w:t xml:space="preserve">FILE2 – Proposed </w:t>
      </w:r>
      <w:r w:rsidR="0097042F" w:rsidRPr="00503007">
        <w:t xml:space="preserve">model </w:t>
      </w:r>
      <w:r w:rsidRPr="00503007">
        <w:t xml:space="preserve">converted to </w:t>
      </w:r>
      <w:r w:rsidR="006804D7" w:rsidRPr="00503007">
        <w:t>m</w:t>
      </w:r>
      <w:r w:rsidRPr="00503007">
        <w:t xml:space="preserve">ixed </w:t>
      </w:r>
      <w:r w:rsidR="006804D7" w:rsidRPr="00503007">
        <w:t>f</w:t>
      </w:r>
      <w:r w:rsidRPr="00503007">
        <w:t>uel</w:t>
      </w:r>
    </w:p>
    <w:p w14:paraId="4EAC3DB4" w14:textId="0AED0450" w:rsidR="00F56090" w:rsidRPr="00503007" w:rsidRDefault="00B44139" w:rsidP="001B6093">
      <w:r w:rsidRPr="00503007">
        <w:t>Example</w:t>
      </w:r>
      <w:r w:rsidR="0056297B" w:rsidRPr="00503007">
        <w:t xml:space="preserve"> file naming</w:t>
      </w:r>
      <w:r w:rsidR="002C6682" w:rsidRPr="00503007">
        <w:t xml:space="preserve"> of the energy models:</w:t>
      </w:r>
    </w:p>
    <w:p w14:paraId="7EDA517E" w14:textId="76C0435B" w:rsidR="00F3671D" w:rsidRDefault="00F3671D" w:rsidP="00C05EF3">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6</w:t>
      </w:r>
      <w:r w:rsidR="0062004F">
        <w:fldChar w:fldCharType="end"/>
      </w:r>
    </w:p>
    <w:p w14:paraId="496CCCDB" w14:textId="69B4914F" w:rsidR="00C73104" w:rsidRDefault="00D83FBC" w:rsidP="00183BAA">
      <w:pPr>
        <w:spacing w:after="0"/>
        <w:jc w:val="center"/>
      </w:pPr>
      <w:r>
        <w:rPr>
          <w:noProof/>
        </w:rPr>
        <w:drawing>
          <wp:inline distT="0" distB="0" distL="0" distR="0" wp14:anchorId="2011C600" wp14:editId="76C86095">
            <wp:extent cx="2514600" cy="685800"/>
            <wp:effectExtent l="38100" t="38100" r="38100" b="38100"/>
            <wp:docPr id="13" name="Picture 13" descr="Screenshot of FILE1 and FILE2 energy models in one f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Screenshot of FILE1 and FILE2 energy models in one folder."/>
                    <pic:cNvPicPr/>
                  </pic:nvPicPr>
                  <pic:blipFill>
                    <a:blip r:embed="rId20"/>
                    <a:stretch>
                      <a:fillRect/>
                    </a:stretch>
                  </pic:blipFill>
                  <pic:spPr>
                    <a:xfrm>
                      <a:off x="0" y="0"/>
                      <a:ext cx="2514600" cy="685800"/>
                    </a:xfrm>
                    <a:prstGeom prst="rect">
                      <a:avLst/>
                    </a:prstGeom>
                    <a:ln w="22225">
                      <a:solidFill>
                        <a:schemeClr val="tx1"/>
                      </a:solidFill>
                    </a:ln>
                  </pic:spPr>
                </pic:pic>
              </a:graphicData>
            </a:graphic>
          </wp:inline>
        </w:drawing>
      </w:r>
    </w:p>
    <w:p w14:paraId="1E36B8D4" w14:textId="77777777" w:rsidR="00183BAA" w:rsidRPr="00503007" w:rsidRDefault="00183BAA" w:rsidP="00183BAA">
      <w:pPr>
        <w:spacing w:after="0"/>
        <w:jc w:val="center"/>
      </w:pPr>
    </w:p>
    <w:p w14:paraId="335B735C" w14:textId="644B5B1B" w:rsidR="0035002D" w:rsidRPr="00503007" w:rsidRDefault="007E740F" w:rsidP="001B6093">
      <w:r w:rsidRPr="00503007">
        <w:t>After running the energy model</w:t>
      </w:r>
      <w:r w:rsidR="00564747" w:rsidRPr="00503007">
        <w:t>s</w:t>
      </w:r>
      <w:r w:rsidR="000C06B3" w:rsidRPr="00503007">
        <w:t>, CBECC will produce hourly</w:t>
      </w:r>
      <w:r w:rsidR="00C8387F" w:rsidRPr="00503007">
        <w:t>-</w:t>
      </w:r>
      <w:r w:rsidR="000C06B3" w:rsidRPr="00503007">
        <w:t>energy</w:t>
      </w:r>
      <w:r w:rsidR="00C8387F" w:rsidRPr="00503007">
        <w:t>-</w:t>
      </w:r>
      <w:r w:rsidR="000C06B3" w:rsidRPr="00503007">
        <w:t>use</w:t>
      </w:r>
      <w:r w:rsidR="00336B1C" w:rsidRPr="00503007">
        <w:t xml:space="preserve"> </w:t>
      </w:r>
      <w:r w:rsidR="000C06B3" w:rsidRPr="00503007">
        <w:t>file</w:t>
      </w:r>
      <w:r w:rsidR="00564747" w:rsidRPr="00503007">
        <w:t>s</w:t>
      </w:r>
      <w:r w:rsidR="007D5431" w:rsidRPr="00503007">
        <w:t xml:space="preserve"> </w:t>
      </w:r>
      <w:r w:rsidR="000C548B" w:rsidRPr="00503007">
        <w:t>that</w:t>
      </w:r>
      <w:r w:rsidR="000B1E46" w:rsidRPr="00503007">
        <w:t xml:space="preserve"> </w:t>
      </w:r>
      <w:proofErr w:type="gramStart"/>
      <w:r w:rsidR="00CC57E8" w:rsidRPr="00503007">
        <w:t>shows</w:t>
      </w:r>
      <w:proofErr w:type="gramEnd"/>
      <w:r w:rsidR="00CC57E8" w:rsidRPr="00503007">
        <w:t xml:space="preserve"> the energy use</w:t>
      </w:r>
      <w:r w:rsidR="00972116" w:rsidRPr="00503007">
        <w:t xml:space="preserve"> </w:t>
      </w:r>
      <w:r w:rsidR="00AF31AE" w:rsidRPr="00503007">
        <w:t xml:space="preserve">of various components </w:t>
      </w:r>
      <w:r w:rsidR="00972116" w:rsidRPr="00503007">
        <w:t xml:space="preserve">for </w:t>
      </w:r>
      <w:r w:rsidR="007D5431" w:rsidRPr="00503007">
        <w:t>each hour of a year (8,760 hours)</w:t>
      </w:r>
      <w:r w:rsidR="00E0562E" w:rsidRPr="00503007">
        <w:t>.</w:t>
      </w:r>
      <w:r w:rsidR="0000197A" w:rsidRPr="00503007">
        <w:t xml:space="preserve"> </w:t>
      </w:r>
      <w:r w:rsidR="001053A4" w:rsidRPr="00503007">
        <w:t xml:space="preserve">The </w:t>
      </w:r>
      <w:r w:rsidR="0022291B" w:rsidRPr="00503007">
        <w:t xml:space="preserve">Tool </w:t>
      </w:r>
      <w:r w:rsidR="00B26004" w:rsidRPr="00503007">
        <w:t>reads these files</w:t>
      </w:r>
      <w:r w:rsidR="000619C2" w:rsidRPr="00503007">
        <w:t xml:space="preserve"> to calculate the Modeled Resident Utility Costs</w:t>
      </w:r>
      <w:r w:rsidR="00BF3561" w:rsidRPr="00503007">
        <w:t>,</w:t>
      </w:r>
      <w:r w:rsidR="000619C2" w:rsidRPr="00503007">
        <w:t xml:space="preserve"> as described in the </w:t>
      </w:r>
      <w:r w:rsidR="00BF6BDE" w:rsidRPr="00503007">
        <w:t xml:space="preserve">BUILD </w:t>
      </w:r>
      <w:r w:rsidR="000619C2" w:rsidRPr="00503007">
        <w:t>Guidelines.</w:t>
      </w:r>
    </w:p>
    <w:p w14:paraId="0E4D959E" w14:textId="077E8AC4" w:rsidR="00F56090" w:rsidRPr="00503007" w:rsidRDefault="00BF3561" w:rsidP="001B6093">
      <w:r w:rsidRPr="00503007">
        <w:t>Example file naming of the hourly-energy-use files:</w:t>
      </w:r>
      <w:r w:rsidR="0022291B" w:rsidRPr="00503007">
        <w:t xml:space="preserve"> </w:t>
      </w:r>
    </w:p>
    <w:p w14:paraId="7E197F90" w14:textId="79BD58AF" w:rsidR="00F3671D" w:rsidRDefault="00F3671D" w:rsidP="00C05EF3">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7</w:t>
      </w:r>
      <w:r w:rsidR="0062004F">
        <w:fldChar w:fldCharType="end"/>
      </w:r>
    </w:p>
    <w:p w14:paraId="660DFEA6" w14:textId="2A2CCAE6" w:rsidR="00142795" w:rsidRPr="00503007" w:rsidRDefault="005E2DCF" w:rsidP="00835478">
      <w:pPr>
        <w:spacing w:after="0"/>
        <w:jc w:val="center"/>
      </w:pPr>
      <w:r>
        <w:rPr>
          <w:noProof/>
        </w:rPr>
        <w:drawing>
          <wp:inline distT="0" distB="0" distL="0" distR="0" wp14:anchorId="01F1BA15" wp14:editId="1C89E62E">
            <wp:extent cx="3324225" cy="666750"/>
            <wp:effectExtent l="38100" t="38100" r="47625" b="38100"/>
            <wp:docPr id="26" name="Picture 26" descr="Screenshot of FILE1 and FILE2 csv prop hourly files in one f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Screenshot of FILE1 and FILE2 csv prop hourly files in one folder."/>
                    <pic:cNvPicPr/>
                  </pic:nvPicPr>
                  <pic:blipFill>
                    <a:blip r:embed="rId21"/>
                    <a:stretch>
                      <a:fillRect/>
                    </a:stretch>
                  </pic:blipFill>
                  <pic:spPr>
                    <a:xfrm>
                      <a:off x="0" y="0"/>
                      <a:ext cx="3324225" cy="666750"/>
                    </a:xfrm>
                    <a:prstGeom prst="rect">
                      <a:avLst/>
                    </a:prstGeom>
                    <a:ln w="22225">
                      <a:solidFill>
                        <a:schemeClr val="tx1"/>
                      </a:solidFill>
                    </a:ln>
                  </pic:spPr>
                </pic:pic>
              </a:graphicData>
            </a:graphic>
          </wp:inline>
        </w:drawing>
      </w:r>
    </w:p>
    <w:p w14:paraId="7CAA571B" w14:textId="77777777" w:rsidR="00BF3561" w:rsidRPr="00503007" w:rsidRDefault="00BF3561" w:rsidP="00835478">
      <w:pPr>
        <w:spacing w:after="0"/>
      </w:pPr>
    </w:p>
    <w:p w14:paraId="57D8BAB6" w14:textId="0845C473" w:rsidR="00E156EF" w:rsidRPr="00503007" w:rsidRDefault="004B5A27" w:rsidP="00C566CA">
      <w:pPr>
        <w:pStyle w:val="Heading2"/>
      </w:pPr>
      <w:bookmarkStart w:id="3" w:name="_Toc223681665"/>
      <w:r w:rsidRPr="00503007">
        <w:t xml:space="preserve">2.1 </w:t>
      </w:r>
      <w:r w:rsidR="00E156EF" w:rsidRPr="00503007">
        <w:t>File #1</w:t>
      </w:r>
      <w:r w:rsidR="00BE586E">
        <w:t xml:space="preserve"> (For </w:t>
      </w:r>
      <w:r w:rsidR="00310D62">
        <w:t>single</w:t>
      </w:r>
      <w:r w:rsidR="002E2E15">
        <w:t xml:space="preserve"> </w:t>
      </w:r>
      <w:r w:rsidR="00310D62">
        <w:t>family b</w:t>
      </w:r>
      <w:r w:rsidR="00BE586E">
        <w:t>uilding types)</w:t>
      </w:r>
      <w:bookmarkEnd w:id="3"/>
    </w:p>
    <w:p w14:paraId="1124A333" w14:textId="34C666E6" w:rsidR="00BA1C2B" w:rsidRDefault="0068652E" w:rsidP="001B6093">
      <w:r w:rsidRPr="00503007">
        <w:t>The first file</w:t>
      </w:r>
      <w:r w:rsidR="00D471EC" w:rsidRPr="00503007">
        <w:t xml:space="preserve">, FILE1, </w:t>
      </w:r>
      <w:r w:rsidR="00A143F8" w:rsidRPr="00503007">
        <w:t xml:space="preserve">is </w:t>
      </w:r>
      <w:r w:rsidR="00D471EC" w:rsidRPr="00503007">
        <w:t xml:space="preserve">the energy model of the proposed building with only the qualifying </w:t>
      </w:r>
      <w:r w:rsidR="000B04E6" w:rsidRPr="00503007">
        <w:t xml:space="preserve">spaces included and must </w:t>
      </w:r>
      <w:r w:rsidR="00320E0B" w:rsidRPr="00503007">
        <w:t>b</w:t>
      </w:r>
      <w:r w:rsidR="000B04E6" w:rsidRPr="00503007">
        <w:t>e all-</w:t>
      </w:r>
      <w:r w:rsidR="00320E0B" w:rsidRPr="00503007">
        <w:t>electric</w:t>
      </w:r>
      <w:r w:rsidR="003B0E09">
        <w:t xml:space="preserve"> (Figure 6)</w:t>
      </w:r>
      <w:r w:rsidR="009B03DF" w:rsidRPr="00503007">
        <w:t>.</w:t>
      </w:r>
      <w:r w:rsidR="0000197A" w:rsidRPr="00503007">
        <w:t xml:space="preserve"> </w:t>
      </w:r>
      <w:r w:rsidR="00BA1C2B" w:rsidRPr="00503007">
        <w:t xml:space="preserve">Ensure </w:t>
      </w:r>
      <w:r w:rsidR="00F15F80" w:rsidRPr="00503007">
        <w:t xml:space="preserve">the fuel type for </w:t>
      </w:r>
      <w:r w:rsidR="009C32AD" w:rsidRPr="00503007">
        <w:t xml:space="preserve">all </w:t>
      </w:r>
      <w:r w:rsidR="00BA1C2B" w:rsidRPr="00503007">
        <w:t xml:space="preserve">appliances </w:t>
      </w:r>
      <w:r w:rsidR="00815870">
        <w:t>is</w:t>
      </w:r>
      <w:r w:rsidR="00815870" w:rsidRPr="00503007">
        <w:t xml:space="preserve"> </w:t>
      </w:r>
      <w:r w:rsidR="00BA1C2B" w:rsidRPr="00503007">
        <w:t xml:space="preserve">set to </w:t>
      </w:r>
      <w:r w:rsidR="00F15F80" w:rsidRPr="00503007">
        <w:t>“</w:t>
      </w:r>
      <w:r w:rsidR="00BA1C2B" w:rsidRPr="00503007">
        <w:t>Electri</w:t>
      </w:r>
      <w:r w:rsidR="009C32AD" w:rsidRPr="00503007">
        <w:t>city</w:t>
      </w:r>
      <w:r w:rsidR="00F15F80" w:rsidRPr="00503007">
        <w:t>”</w:t>
      </w:r>
      <w:r w:rsidR="00797159" w:rsidRPr="00503007">
        <w:t>.</w:t>
      </w:r>
      <w:r w:rsidR="00C257AC">
        <w:t xml:space="preserve">  </w:t>
      </w:r>
      <w:r w:rsidR="006A20C9" w:rsidRPr="00503007">
        <w:t xml:space="preserve">The laundry appliances should be modeled </w:t>
      </w:r>
      <w:r w:rsidR="00F80B9F">
        <w:t xml:space="preserve">in all dwelling units </w:t>
      </w:r>
      <w:r w:rsidR="006A20C9" w:rsidRPr="00503007">
        <w:t>as being in the individual dwelling unit.</w:t>
      </w:r>
      <w:r w:rsidR="00C257AC">
        <w:t xml:space="preserve">  </w:t>
      </w:r>
      <w:r w:rsidR="0037607B">
        <w:t xml:space="preserve">If the project has a central </w:t>
      </w:r>
      <w:r w:rsidR="000C5039">
        <w:t xml:space="preserve">laundry room </w:t>
      </w:r>
      <w:r w:rsidR="009E73D3">
        <w:t xml:space="preserve">that </w:t>
      </w:r>
      <w:r w:rsidR="000C5039">
        <w:t>is detached from the residential building</w:t>
      </w:r>
      <w:r w:rsidR="00FB0CF2">
        <w:t>, model it as ‘</w:t>
      </w:r>
      <w:r w:rsidR="002C1512">
        <w:t>In-Unit</w:t>
      </w:r>
      <w:r w:rsidR="00FB0CF2">
        <w:t xml:space="preserve">’ </w:t>
      </w:r>
      <w:r w:rsidR="003139DA">
        <w:t>to account for the associated GHG</w:t>
      </w:r>
      <w:r w:rsidR="00926B0C">
        <w:t xml:space="preserve"> emissions</w:t>
      </w:r>
      <w:r w:rsidR="003139DA">
        <w:t>.</w:t>
      </w:r>
    </w:p>
    <w:p w14:paraId="3C0A026E" w14:textId="1B17FD01" w:rsidR="00F3671D" w:rsidRDefault="00F3671D" w:rsidP="00C05EF3">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F515C1">
        <w:rPr>
          <w:noProof/>
        </w:rPr>
        <w:t>8</w:t>
      </w:r>
      <w:r w:rsidR="0062004F">
        <w:fldChar w:fldCharType="end"/>
      </w:r>
    </w:p>
    <w:p w14:paraId="16931FEA" w14:textId="0674A157" w:rsidR="00BA1C2B" w:rsidRDefault="00BA1C2B" w:rsidP="00183BAA">
      <w:pPr>
        <w:spacing w:after="0"/>
        <w:jc w:val="center"/>
      </w:pPr>
      <w:r w:rsidRPr="005A37F9">
        <w:rPr>
          <w:noProof/>
        </w:rPr>
        <w:drawing>
          <wp:inline distT="0" distB="0" distL="0" distR="0" wp14:anchorId="1FB530CB" wp14:editId="65FCC6EF">
            <wp:extent cx="4635610" cy="1476528"/>
            <wp:effectExtent l="38100" t="38100" r="31750" b="47625"/>
            <wp:docPr id="6" name="Picture 6" descr="Screenshot of appliance data from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Screenshot of appliance data from CBECC"/>
                    <pic:cNvPicPr/>
                  </pic:nvPicPr>
                  <pic:blipFill>
                    <a:blip r:embed="rId22"/>
                    <a:stretch>
                      <a:fillRect/>
                    </a:stretch>
                  </pic:blipFill>
                  <pic:spPr>
                    <a:xfrm>
                      <a:off x="0" y="0"/>
                      <a:ext cx="4698357" cy="1496514"/>
                    </a:xfrm>
                    <a:prstGeom prst="rect">
                      <a:avLst/>
                    </a:prstGeom>
                    <a:ln w="22225">
                      <a:solidFill>
                        <a:schemeClr val="tx1"/>
                      </a:solidFill>
                    </a:ln>
                  </pic:spPr>
                </pic:pic>
              </a:graphicData>
            </a:graphic>
          </wp:inline>
        </w:drawing>
      </w:r>
    </w:p>
    <w:p w14:paraId="435E33CA" w14:textId="5DA781A0" w:rsidR="00F16089" w:rsidRPr="00503007" w:rsidRDefault="00F16089" w:rsidP="00183BAA">
      <w:pPr>
        <w:spacing w:after="0"/>
        <w:jc w:val="center"/>
      </w:pPr>
    </w:p>
    <w:p w14:paraId="71558D61" w14:textId="32C52D5D" w:rsidR="00C61FD2" w:rsidRPr="00503007" w:rsidRDefault="75053EA3" w:rsidP="001B6093">
      <w:r>
        <w:t xml:space="preserve">Next, run the </w:t>
      </w:r>
      <w:r w:rsidR="6CED7FAF">
        <w:t xml:space="preserve">FILE1 </w:t>
      </w:r>
      <w:r w:rsidR="07B660E4">
        <w:t xml:space="preserve">energy model </w:t>
      </w:r>
      <w:r w:rsidR="4C00FF47">
        <w:t xml:space="preserve">using </w:t>
      </w:r>
      <w:r w:rsidR="07B660E4">
        <w:t>CBECC to completion</w:t>
      </w:r>
      <w:r w:rsidR="00146EBD">
        <w:t>.</w:t>
      </w:r>
      <w:r w:rsidR="07B660E4">
        <w:t xml:space="preserve"> It will create numerous </w:t>
      </w:r>
      <w:r w:rsidR="00222F5E">
        <w:t xml:space="preserve">output </w:t>
      </w:r>
      <w:r w:rsidR="07B660E4">
        <w:t xml:space="preserve">files in the folder where the energy model </w:t>
      </w:r>
      <w:r w:rsidR="4C00FF47">
        <w:t xml:space="preserve">file is </w:t>
      </w:r>
      <w:r w:rsidR="07B660E4">
        <w:t>located.</w:t>
      </w:r>
      <w:r w:rsidR="7BC4B4BD">
        <w:t xml:space="preserve"> </w:t>
      </w:r>
      <w:r w:rsidR="7EEFE111">
        <w:t>Locate the .CSV file</w:t>
      </w:r>
      <w:r w:rsidR="07B660E4">
        <w:t xml:space="preserve"> </w:t>
      </w:r>
      <w:r w:rsidR="7EEFE111">
        <w:t xml:space="preserve">named </w:t>
      </w:r>
      <w:r w:rsidR="0ED072C2">
        <w:t>“</w:t>
      </w:r>
      <w:r w:rsidR="602C3F7D">
        <w:t>FILE1</w:t>
      </w:r>
      <w:r w:rsidR="00A5772E">
        <w:t>.</w:t>
      </w:r>
      <w:r w:rsidR="602C3F7D">
        <w:t>.</w:t>
      </w:r>
      <w:r w:rsidR="0ED072C2">
        <w:t>.</w:t>
      </w:r>
      <w:r w:rsidR="6ED8A305">
        <w:t>Prop - HourlyResults.csv”</w:t>
      </w:r>
      <w:r w:rsidR="4464F419">
        <w:t xml:space="preserve"> and copy</w:t>
      </w:r>
      <w:r w:rsidR="083946FD">
        <w:t xml:space="preserve"> it to </w:t>
      </w:r>
      <w:r w:rsidR="00B70A2E">
        <w:t>an empty</w:t>
      </w:r>
      <w:r w:rsidR="083946FD">
        <w:t xml:space="preserve"> folder</w:t>
      </w:r>
      <w:r w:rsidR="0CA058A7">
        <w:t>.</w:t>
      </w:r>
      <w:r w:rsidR="7BC4B4BD">
        <w:t xml:space="preserve"> </w:t>
      </w:r>
    </w:p>
    <w:p w14:paraId="7E415369" w14:textId="7E2E0FCB" w:rsidR="00E433B2" w:rsidRPr="00503007" w:rsidRDefault="00C61FD2" w:rsidP="001B6093">
      <w:r w:rsidRPr="00503007">
        <w:t>For example:</w:t>
      </w:r>
    </w:p>
    <w:p w14:paraId="50F5D544" w14:textId="5912C642" w:rsidR="00F3671D" w:rsidRDefault="00F3671D" w:rsidP="008A5A32">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9</w:t>
      </w:r>
      <w:r w:rsidR="0062004F">
        <w:fldChar w:fldCharType="end"/>
      </w:r>
    </w:p>
    <w:p w14:paraId="1D1D52D3" w14:textId="3F4E8906" w:rsidR="002A45BA" w:rsidRPr="00503007" w:rsidRDefault="006164FF" w:rsidP="00183BAA">
      <w:pPr>
        <w:spacing w:after="0"/>
        <w:jc w:val="center"/>
      </w:pPr>
      <w:r>
        <w:rPr>
          <w:noProof/>
        </w:rPr>
        <w:drawing>
          <wp:inline distT="0" distB="0" distL="0" distR="0" wp14:anchorId="40E2367A" wp14:editId="11149A2B">
            <wp:extent cx="3257550" cy="904875"/>
            <wp:effectExtent l="38100" t="38100" r="38100" b="47625"/>
            <wp:docPr id="25" name="Picture 25" descr="FILE1 prop hourly excel file in a sample project f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FILE1 prop hourly excel file in a sample project folder"/>
                    <pic:cNvPicPr/>
                  </pic:nvPicPr>
                  <pic:blipFill>
                    <a:blip r:embed="rId23"/>
                    <a:stretch>
                      <a:fillRect/>
                    </a:stretch>
                  </pic:blipFill>
                  <pic:spPr>
                    <a:xfrm>
                      <a:off x="0" y="0"/>
                      <a:ext cx="3257550" cy="904875"/>
                    </a:xfrm>
                    <a:prstGeom prst="rect">
                      <a:avLst/>
                    </a:prstGeom>
                    <a:ln w="22225">
                      <a:solidFill>
                        <a:schemeClr val="tx1"/>
                      </a:solidFill>
                    </a:ln>
                  </pic:spPr>
                </pic:pic>
              </a:graphicData>
            </a:graphic>
          </wp:inline>
        </w:drawing>
      </w:r>
    </w:p>
    <w:p w14:paraId="37C57E92" w14:textId="16E758EE" w:rsidR="00090BAA" w:rsidRDefault="00090BAA" w:rsidP="00183BAA">
      <w:pPr>
        <w:spacing w:after="0"/>
      </w:pPr>
    </w:p>
    <w:p w14:paraId="7A2DD1E4" w14:textId="507EADDA" w:rsidR="002F098D" w:rsidRDefault="00786291" w:rsidP="001B6093">
      <w:r>
        <w:t xml:space="preserve">For </w:t>
      </w:r>
      <w:r w:rsidR="00FA05EC">
        <w:t xml:space="preserve">a </w:t>
      </w:r>
      <w:r w:rsidR="00B674FB">
        <w:t xml:space="preserve">building run </w:t>
      </w:r>
      <w:r w:rsidR="00457E37">
        <w:t>using the Multiple Orientation An</w:t>
      </w:r>
      <w:r w:rsidR="002414AF">
        <w:t>alysi</w:t>
      </w:r>
      <w:r w:rsidR="00E76177">
        <w:t xml:space="preserve">s without </w:t>
      </w:r>
      <w:r w:rsidR="001E2D9C">
        <w:t>a specific building front-facing orientation</w:t>
      </w:r>
      <w:r w:rsidR="00FA05EC">
        <w:t>:</w:t>
      </w:r>
      <w:r w:rsidR="001E2D9C">
        <w:t xml:space="preserve"> </w:t>
      </w:r>
    </w:p>
    <w:p w14:paraId="78670A14" w14:textId="148BD0F4" w:rsidR="00F3671D" w:rsidRDefault="00F3671D" w:rsidP="008A5A32">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10</w:t>
      </w:r>
      <w:r w:rsidR="0062004F">
        <w:fldChar w:fldCharType="end"/>
      </w:r>
    </w:p>
    <w:p w14:paraId="297A37DE" w14:textId="7B923E36" w:rsidR="002F098D" w:rsidRDefault="002F098D" w:rsidP="00183BAA">
      <w:pPr>
        <w:spacing w:after="0"/>
        <w:jc w:val="center"/>
      </w:pPr>
      <w:r>
        <w:rPr>
          <w:noProof/>
        </w:rPr>
        <w:drawing>
          <wp:inline distT="0" distB="0" distL="0" distR="0" wp14:anchorId="38B14C79" wp14:editId="38861F42">
            <wp:extent cx="2486025" cy="266700"/>
            <wp:effectExtent l="38100" t="38100" r="47625" b="38100"/>
            <wp:docPr id="14" name="Picture 14" descr="Screenshot of the &quot;Perform Multiple Orientation Analysis&quot; checkbox chec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Screenshot of the &quot;Perform Multiple Orientation Analysis&quot; checkbox checked."/>
                    <pic:cNvPicPr/>
                  </pic:nvPicPr>
                  <pic:blipFill>
                    <a:blip r:embed="rId24"/>
                    <a:stretch>
                      <a:fillRect/>
                    </a:stretch>
                  </pic:blipFill>
                  <pic:spPr>
                    <a:xfrm>
                      <a:off x="0" y="0"/>
                      <a:ext cx="2486025" cy="266700"/>
                    </a:xfrm>
                    <a:prstGeom prst="rect">
                      <a:avLst/>
                    </a:prstGeom>
                    <a:ln w="22225">
                      <a:solidFill>
                        <a:schemeClr val="tx1"/>
                      </a:solidFill>
                    </a:ln>
                  </pic:spPr>
                </pic:pic>
              </a:graphicData>
            </a:graphic>
          </wp:inline>
        </w:drawing>
      </w:r>
    </w:p>
    <w:p w14:paraId="5CC2AE3D" w14:textId="77777777" w:rsidR="00183BAA" w:rsidRDefault="00183BAA" w:rsidP="00183BAA">
      <w:pPr>
        <w:spacing w:after="0"/>
        <w:jc w:val="center"/>
      </w:pPr>
    </w:p>
    <w:p w14:paraId="346994E8" w14:textId="4DD07465" w:rsidR="00FA000C" w:rsidRDefault="00BB3B8F" w:rsidP="007642F3">
      <w:r>
        <w:t>The correct “</w:t>
      </w:r>
      <w:r w:rsidR="00810E14">
        <w:t>.</w:t>
      </w:r>
      <w:r>
        <w:t xml:space="preserve">..Prop - HourlyResults.csv” </w:t>
      </w:r>
      <w:r w:rsidR="00242CCE">
        <w:t xml:space="preserve">file </w:t>
      </w:r>
      <w:r>
        <w:t xml:space="preserve">to use would be </w:t>
      </w:r>
      <w:r w:rsidR="00BA2E31">
        <w:t xml:space="preserve">based on the orientation with the lowest </w:t>
      </w:r>
      <w:r w:rsidR="00FC768C">
        <w:t>E</w:t>
      </w:r>
      <w:r w:rsidR="00551C35">
        <w:t xml:space="preserve">nergy </w:t>
      </w:r>
      <w:r w:rsidR="00FC768C">
        <w:t>D</w:t>
      </w:r>
      <w:r w:rsidR="00551C35">
        <w:t xml:space="preserve">esign </w:t>
      </w:r>
      <w:r w:rsidR="00FC768C">
        <w:t>R</w:t>
      </w:r>
      <w:r w:rsidR="00551C35">
        <w:t>ating</w:t>
      </w:r>
      <w:r w:rsidR="00424C77">
        <w:t xml:space="preserve"> </w:t>
      </w:r>
      <w:r w:rsidR="00551C35">
        <w:t>(</w:t>
      </w:r>
      <w:r w:rsidR="00CB3EEC">
        <w:t>EDR</w:t>
      </w:r>
      <w:r w:rsidR="00551C35">
        <w:t>)</w:t>
      </w:r>
      <w:r w:rsidR="00CB3EEC">
        <w:t xml:space="preserve"> Compliance Margin</w:t>
      </w:r>
      <w:r w:rsidR="000813FA">
        <w:t>s</w:t>
      </w:r>
      <w:r w:rsidR="00242CCE">
        <w:t>.</w:t>
      </w:r>
      <w:r w:rsidR="00C257AC">
        <w:t xml:space="preserve">  </w:t>
      </w:r>
      <w:r w:rsidR="000813FA">
        <w:t>For example, using the compliance margins below</w:t>
      </w:r>
      <w:r w:rsidR="00E87E2F">
        <w:t xml:space="preserve"> (Figure</w:t>
      </w:r>
      <w:r w:rsidR="00882797">
        <w:t xml:space="preserve"> 9)</w:t>
      </w:r>
      <w:r w:rsidR="000813FA">
        <w:t>, the West Facing orientation has the lowest EDR Comp</w:t>
      </w:r>
      <w:r w:rsidR="00BD456A">
        <w:t xml:space="preserve">liance </w:t>
      </w:r>
      <w:r w:rsidR="00015426">
        <w:t>M</w:t>
      </w:r>
      <w:r w:rsidR="000813FA">
        <w:t>argins</w:t>
      </w:r>
      <w:r w:rsidR="009A3A64">
        <w:t>.</w:t>
      </w:r>
      <w:r w:rsidR="00C257AC">
        <w:t xml:space="preserve">  </w:t>
      </w:r>
      <w:r w:rsidR="00C66766">
        <w:t>Therefore, the “</w:t>
      </w:r>
      <w:r w:rsidR="00810E14">
        <w:t>.</w:t>
      </w:r>
      <w:r w:rsidR="00C66766">
        <w:t xml:space="preserve">..Prop - HourlyResults.csv” file would have a ‘W’ </w:t>
      </w:r>
      <w:r w:rsidR="0042419B">
        <w:t xml:space="preserve">for West </w:t>
      </w:r>
      <w:r w:rsidR="00C66766">
        <w:t xml:space="preserve">in the name, such as </w:t>
      </w:r>
      <w:r w:rsidR="00A70DAE">
        <w:t>“.</w:t>
      </w:r>
      <w:r w:rsidR="00810E14">
        <w:t>.</w:t>
      </w:r>
      <w:r w:rsidR="00A70DAE">
        <w:t>.Prop-</w:t>
      </w:r>
      <w:r w:rsidR="00FE7737" w:rsidRPr="007C54F9">
        <w:rPr>
          <w:b/>
          <w:bCs/>
        </w:rPr>
        <w:t>W</w:t>
      </w:r>
      <w:r w:rsidR="00A70DAE">
        <w:t xml:space="preserve"> HourlyResults.csv”</w:t>
      </w:r>
      <w:r w:rsidR="009C6E6D">
        <w:t>.</w:t>
      </w:r>
      <w:r w:rsidR="00C257AC">
        <w:t xml:space="preserve">  </w:t>
      </w:r>
      <w:r w:rsidR="00D94798">
        <w:t>North Facing would have an ‘N’, East Facing would have an ‘E’, and South Facing would have an ‘S’</w:t>
      </w:r>
      <w:r w:rsidR="00884F29">
        <w:t>.</w:t>
      </w:r>
    </w:p>
    <w:p w14:paraId="145D6410" w14:textId="3B653CC2" w:rsidR="00F73FC7" w:rsidRDefault="00F73FC7" w:rsidP="008A5A32">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F515C1">
        <w:rPr>
          <w:noProof/>
        </w:rPr>
        <w:t>11</w:t>
      </w:r>
      <w:r w:rsidR="0062004F">
        <w:fldChar w:fldCharType="end"/>
      </w:r>
    </w:p>
    <w:p w14:paraId="0F492FFA" w14:textId="510E1990" w:rsidR="00FA000C" w:rsidRDefault="00B32271" w:rsidP="00835478">
      <w:pPr>
        <w:spacing w:after="0"/>
        <w:jc w:val="center"/>
      </w:pPr>
      <w:r>
        <w:rPr>
          <w:noProof/>
        </w:rPr>
        <w:drawing>
          <wp:inline distT="0" distB="0" distL="0" distR="0" wp14:anchorId="613B1E86" wp14:editId="2C4652D6">
            <wp:extent cx="5943600" cy="2390775"/>
            <wp:effectExtent l="38100" t="38100" r="38100" b="47625"/>
            <wp:docPr id="31" name="Picture 31" descr="Screenshot of CBECC software EDR Compliance marg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Screenshot of CBECC software EDR Compliance margins"/>
                    <pic:cNvPicPr/>
                  </pic:nvPicPr>
                  <pic:blipFill>
                    <a:blip r:embed="rId25"/>
                    <a:stretch>
                      <a:fillRect/>
                    </a:stretch>
                  </pic:blipFill>
                  <pic:spPr>
                    <a:xfrm>
                      <a:off x="0" y="0"/>
                      <a:ext cx="5943600" cy="2390775"/>
                    </a:xfrm>
                    <a:prstGeom prst="rect">
                      <a:avLst/>
                    </a:prstGeom>
                    <a:ln w="22225">
                      <a:solidFill>
                        <a:schemeClr val="tx1"/>
                      </a:solidFill>
                    </a:ln>
                  </pic:spPr>
                </pic:pic>
              </a:graphicData>
            </a:graphic>
          </wp:inline>
        </w:drawing>
      </w:r>
    </w:p>
    <w:p w14:paraId="4352D628" w14:textId="583A5348" w:rsidR="00FA000C" w:rsidRPr="008A5228" w:rsidRDefault="00FA000C" w:rsidP="00835478">
      <w:pPr>
        <w:spacing w:after="0"/>
        <w:jc w:val="center"/>
      </w:pPr>
    </w:p>
    <w:p w14:paraId="63C48DD9" w14:textId="754E04B4" w:rsidR="0088363F" w:rsidRPr="00503007" w:rsidRDefault="006F6243" w:rsidP="00C566CA">
      <w:pPr>
        <w:pStyle w:val="Heading2"/>
      </w:pPr>
      <w:bookmarkStart w:id="4" w:name="_Toc223681666"/>
      <w:r w:rsidRPr="00503007">
        <w:t xml:space="preserve">2.2 </w:t>
      </w:r>
      <w:r w:rsidR="0088363F" w:rsidRPr="00503007">
        <w:t>File #2</w:t>
      </w:r>
      <w:r w:rsidR="00BE586E">
        <w:t xml:space="preserve"> (For </w:t>
      </w:r>
      <w:r w:rsidR="00010AFC">
        <w:t>single</w:t>
      </w:r>
      <w:r w:rsidR="002361F8">
        <w:t xml:space="preserve"> </w:t>
      </w:r>
      <w:r w:rsidR="00010AFC">
        <w:t xml:space="preserve">family </w:t>
      </w:r>
      <w:r w:rsidR="00BE586E">
        <w:t>building types)</w:t>
      </w:r>
      <w:bookmarkEnd w:id="4"/>
    </w:p>
    <w:p w14:paraId="55A662F4" w14:textId="4AA9B3AA" w:rsidR="004E4AD4" w:rsidRPr="00503007" w:rsidRDefault="007B426F" w:rsidP="001B6093">
      <w:r w:rsidRPr="00503007">
        <w:t xml:space="preserve">The </w:t>
      </w:r>
      <w:r w:rsidR="00C566CA">
        <w:t>BUILD</w:t>
      </w:r>
      <w:r w:rsidRPr="00503007">
        <w:t xml:space="preserve"> Guidelines </w:t>
      </w:r>
      <w:r w:rsidR="00F06762" w:rsidRPr="00503007">
        <w:t xml:space="preserve">describe how the </w:t>
      </w:r>
      <w:r w:rsidR="000165AD" w:rsidRPr="00503007">
        <w:t xml:space="preserve">Modeled Resident Utility Costs </w:t>
      </w:r>
      <w:r w:rsidR="00E2626A" w:rsidRPr="00503007">
        <w:t xml:space="preserve">are calculated by comparing the </w:t>
      </w:r>
      <w:r w:rsidR="00943F62" w:rsidRPr="00503007">
        <w:t xml:space="preserve">modeled </w:t>
      </w:r>
      <w:r w:rsidR="0093455F" w:rsidRPr="00503007">
        <w:t xml:space="preserve">resident </w:t>
      </w:r>
      <w:r w:rsidR="00943F62" w:rsidRPr="00503007">
        <w:t xml:space="preserve">utility cost of the proposed all-electric </w:t>
      </w:r>
      <w:r w:rsidR="00AB2A7D" w:rsidRPr="00503007">
        <w:t>building to that of a code-compliant mixed-fuel building.</w:t>
      </w:r>
      <w:r w:rsidR="0000197A" w:rsidRPr="00503007">
        <w:t xml:space="preserve"> </w:t>
      </w:r>
      <w:r w:rsidR="00B905EC" w:rsidRPr="00503007">
        <w:t xml:space="preserve">CBECC </w:t>
      </w:r>
      <w:proofErr w:type="gramStart"/>
      <w:r w:rsidR="00B905EC" w:rsidRPr="00503007">
        <w:t>has the ability to</w:t>
      </w:r>
      <w:proofErr w:type="gramEnd"/>
      <w:r w:rsidR="00B905EC" w:rsidRPr="00503007">
        <w:t xml:space="preserve"> create </w:t>
      </w:r>
      <w:r w:rsidR="007C710A" w:rsidRPr="00503007">
        <w:t>the hourly-energy-use file</w:t>
      </w:r>
      <w:r w:rsidR="00522764" w:rsidRPr="00503007">
        <w:t xml:space="preserve"> for the code-compliant mixed-fuel building automatically</w:t>
      </w:r>
      <w:r w:rsidR="00FA1B42" w:rsidRPr="00503007">
        <w:t xml:space="preserve"> (</w:t>
      </w:r>
      <w:r w:rsidR="007D0368" w:rsidRPr="00503007">
        <w:t xml:space="preserve">mixed-fuel </w:t>
      </w:r>
      <w:r w:rsidR="00FA1B42" w:rsidRPr="00503007">
        <w:t>Standard Design model)</w:t>
      </w:r>
      <w:r w:rsidR="000855C9" w:rsidRPr="00503007">
        <w:t>, but</w:t>
      </w:r>
      <w:r w:rsidR="00FD2987" w:rsidRPr="00503007">
        <w:t xml:space="preserve"> the proposed model</w:t>
      </w:r>
      <w:r w:rsidR="001F0BA5" w:rsidRPr="00503007">
        <w:t xml:space="preserve"> needs to be </w:t>
      </w:r>
      <w:r w:rsidR="00AD736F" w:rsidRPr="00503007">
        <w:t xml:space="preserve">changed to </w:t>
      </w:r>
      <w:r w:rsidR="00806E21">
        <w:t xml:space="preserve">a </w:t>
      </w:r>
      <w:r w:rsidR="00AD736F" w:rsidRPr="00503007">
        <w:t>mixed</w:t>
      </w:r>
      <w:r w:rsidR="003957B0" w:rsidRPr="00503007">
        <w:t>-</w:t>
      </w:r>
      <w:r w:rsidR="00AD736F" w:rsidRPr="00503007">
        <w:t xml:space="preserve">fuel </w:t>
      </w:r>
      <w:r w:rsidR="00806E21">
        <w:t xml:space="preserve">version </w:t>
      </w:r>
      <w:r w:rsidR="00AD736F" w:rsidRPr="00503007">
        <w:t xml:space="preserve">to </w:t>
      </w:r>
      <w:r w:rsidR="00607F51" w:rsidRPr="00503007">
        <w:t>cause</w:t>
      </w:r>
      <w:r w:rsidR="00AD736F" w:rsidRPr="00503007">
        <w:t xml:space="preserve"> </w:t>
      </w:r>
      <w:r w:rsidR="00BA2F96" w:rsidRPr="00503007">
        <w:t>CBECC to create th</w:t>
      </w:r>
      <w:r w:rsidR="004E4AD4" w:rsidRPr="00503007">
        <w:t xml:space="preserve">e proper </w:t>
      </w:r>
      <w:r w:rsidR="00CD16ED">
        <w:t xml:space="preserve">standard design </w:t>
      </w:r>
      <w:r w:rsidR="004E4AD4" w:rsidRPr="00503007">
        <w:t>file.</w:t>
      </w:r>
    </w:p>
    <w:p w14:paraId="2E21577C" w14:textId="1AABDAC0" w:rsidR="00A73014" w:rsidRDefault="003957B0" w:rsidP="001B6093">
      <w:r w:rsidRPr="00503007">
        <w:t>To create FILE2</w:t>
      </w:r>
      <w:r w:rsidR="0069767A" w:rsidRPr="00503007">
        <w:t xml:space="preserve">, </w:t>
      </w:r>
      <w:r w:rsidR="00B36EBF" w:rsidRPr="00503007">
        <w:t>copy and rename</w:t>
      </w:r>
      <w:r w:rsidR="009C088D" w:rsidRPr="00503007" w:rsidDel="002A279B">
        <w:t xml:space="preserve"> </w:t>
      </w:r>
      <w:r w:rsidR="004A369B" w:rsidRPr="00503007">
        <w:t xml:space="preserve">the </w:t>
      </w:r>
      <w:r w:rsidR="00AB0108" w:rsidRPr="00503007">
        <w:t>FILE1 energy model</w:t>
      </w:r>
      <w:r w:rsidR="00B36EBF" w:rsidRPr="00503007">
        <w:t xml:space="preserve"> to FILE2.</w:t>
      </w:r>
      <w:r w:rsidR="00AB0108" w:rsidRPr="00503007">
        <w:t xml:space="preserve"> </w:t>
      </w:r>
      <w:r w:rsidR="00B36EBF" w:rsidRPr="00503007">
        <w:t xml:space="preserve">Then </w:t>
      </w:r>
      <w:r w:rsidR="006506B7" w:rsidRPr="00503007">
        <w:t xml:space="preserve">modify it to become a mixed-fuel building </w:t>
      </w:r>
      <w:r w:rsidR="00695802">
        <w:t xml:space="preserve">by only changing </w:t>
      </w:r>
      <w:r w:rsidR="00090687">
        <w:t xml:space="preserve">the cooking appliance </w:t>
      </w:r>
      <w:r w:rsidR="00E63129">
        <w:t xml:space="preserve">and </w:t>
      </w:r>
      <w:r w:rsidR="000B04D1">
        <w:t xml:space="preserve">clothes </w:t>
      </w:r>
      <w:r w:rsidR="00E63129">
        <w:t>dryer to gas</w:t>
      </w:r>
      <w:r w:rsidR="00B96DF4">
        <w:t xml:space="preserve"> (Figure 10)</w:t>
      </w:r>
      <w:r w:rsidR="00AC6ED0">
        <w:t xml:space="preserve">. There is no need </w:t>
      </w:r>
      <w:r w:rsidR="0061604E">
        <w:t>to change the space heater or water heater</w:t>
      </w:r>
      <w:r w:rsidR="00AC6ED0">
        <w:t xml:space="preserve"> since CBECC will automatically create the code-compliant mixed-fuel building</w:t>
      </w:r>
      <w:r w:rsidR="00381970">
        <w:t xml:space="preserve"> (standard design building)</w:t>
      </w:r>
      <w:r w:rsidR="005D35DE" w:rsidRPr="00503007">
        <w:t>.</w:t>
      </w:r>
      <w:r w:rsidR="00A22621">
        <w:t xml:space="preserve"> The 2022 Energy Code </w:t>
      </w:r>
      <w:r w:rsidR="00326EFE">
        <w:t xml:space="preserve">prescriptively disallows </w:t>
      </w:r>
      <w:r w:rsidR="00A73014" w:rsidRPr="00503007">
        <w:t>gas space heating</w:t>
      </w:r>
      <w:r w:rsidR="000F578D">
        <w:t xml:space="preserve"> and </w:t>
      </w:r>
      <w:r w:rsidR="00A73014" w:rsidRPr="00503007">
        <w:t>gas water heating</w:t>
      </w:r>
      <w:r w:rsidR="002C4656">
        <w:t>,</w:t>
      </w:r>
      <w:r w:rsidR="000F578D">
        <w:t xml:space="preserve"> depending on the climate zone of the project.</w:t>
      </w:r>
      <w:r w:rsidR="002C4656">
        <w:t xml:space="preserve"> </w:t>
      </w:r>
      <w:r w:rsidR="00825BEF">
        <w:t xml:space="preserve">In climate zones </w:t>
      </w:r>
      <w:r w:rsidR="00856284">
        <w:t>3, 4, 13 &amp; 14</w:t>
      </w:r>
      <w:r w:rsidR="00AF7405">
        <w:t xml:space="preserve"> the space heating type is a heat pump</w:t>
      </w:r>
      <w:r w:rsidR="00EE4001">
        <w:t xml:space="preserve"> and is a gas furnace in the rest of the climate zones.</w:t>
      </w:r>
      <w:r w:rsidR="005C5FEC">
        <w:t xml:space="preserve"> In climate zones 3, 4, 13 &amp; 14 the </w:t>
      </w:r>
      <w:r w:rsidR="005D348B">
        <w:t>water heating is gas-fired</w:t>
      </w:r>
      <w:r w:rsidR="00F9286E">
        <w:t xml:space="preserve"> </w:t>
      </w:r>
      <w:r w:rsidR="005C5FEC">
        <w:t xml:space="preserve">and is </w:t>
      </w:r>
      <w:r w:rsidR="00676FE1">
        <w:t xml:space="preserve">heat-pump type </w:t>
      </w:r>
      <w:r w:rsidR="005C5FEC">
        <w:t>in the rest of the climate zones</w:t>
      </w:r>
      <w:r w:rsidR="00676FE1">
        <w:t>.</w:t>
      </w:r>
      <w:r w:rsidR="006B135B">
        <w:t xml:space="preserve"> </w:t>
      </w:r>
    </w:p>
    <w:p w14:paraId="67050499" w14:textId="0739B71A" w:rsidR="00F73FC7" w:rsidRDefault="00F73FC7" w:rsidP="008A5A32">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F515C1">
        <w:rPr>
          <w:noProof/>
        </w:rPr>
        <w:t>12</w:t>
      </w:r>
      <w:r w:rsidR="0062004F">
        <w:fldChar w:fldCharType="end"/>
      </w:r>
    </w:p>
    <w:p w14:paraId="499180CA" w14:textId="0FC2A19F" w:rsidR="008D6D9B" w:rsidRPr="00503007" w:rsidRDefault="006D22EF" w:rsidP="00183BAA">
      <w:pPr>
        <w:spacing w:after="0"/>
        <w:jc w:val="center"/>
      </w:pPr>
      <w:r w:rsidRPr="006D22EF">
        <w:rPr>
          <w:noProof/>
        </w:rPr>
        <w:t xml:space="preserve"> </w:t>
      </w:r>
      <w:r>
        <w:rPr>
          <w:noProof/>
        </w:rPr>
        <w:drawing>
          <wp:inline distT="0" distB="0" distL="0" distR="0" wp14:anchorId="0B82471F" wp14:editId="048FFF79">
            <wp:extent cx="4257855" cy="1677848"/>
            <wp:effectExtent l="38100" t="38100" r="28575" b="36830"/>
            <wp:docPr id="32" name="Picture 32" descr="Screenshot of CBECC software appliance fuel type sel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creenshot of CBECC software appliance fuel type selection"/>
                    <pic:cNvPicPr/>
                  </pic:nvPicPr>
                  <pic:blipFill>
                    <a:blip r:embed="rId26"/>
                    <a:stretch>
                      <a:fillRect/>
                    </a:stretch>
                  </pic:blipFill>
                  <pic:spPr>
                    <a:xfrm>
                      <a:off x="0" y="0"/>
                      <a:ext cx="4291366" cy="1691053"/>
                    </a:xfrm>
                    <a:prstGeom prst="rect">
                      <a:avLst/>
                    </a:prstGeom>
                    <a:ln w="22225">
                      <a:solidFill>
                        <a:schemeClr val="tx1"/>
                      </a:solidFill>
                    </a:ln>
                  </pic:spPr>
                </pic:pic>
              </a:graphicData>
            </a:graphic>
          </wp:inline>
        </w:drawing>
      </w:r>
    </w:p>
    <w:p w14:paraId="0B42C93F" w14:textId="77777777" w:rsidR="00AE23F0" w:rsidRDefault="00AE23F0" w:rsidP="00183BAA">
      <w:pPr>
        <w:spacing w:after="0"/>
      </w:pPr>
    </w:p>
    <w:p w14:paraId="665A5B63" w14:textId="3370D908" w:rsidR="00AE23F0" w:rsidRPr="00503007" w:rsidRDefault="00AE23F0" w:rsidP="00AE23F0">
      <w:r w:rsidRPr="00503007">
        <w:t xml:space="preserve">Run the FILE2 energy model using CBECC to </w:t>
      </w:r>
      <w:proofErr w:type="gramStart"/>
      <w:r w:rsidRPr="00503007">
        <w:t>completion</w:t>
      </w:r>
      <w:proofErr w:type="gramEnd"/>
      <w:r w:rsidRPr="00503007">
        <w:t xml:space="preserve"> and it does not matter if it complies or not. </w:t>
      </w:r>
    </w:p>
    <w:p w14:paraId="1A7A5E12" w14:textId="740F9D62" w:rsidR="008706F0" w:rsidRPr="00503007" w:rsidRDefault="008706F0" w:rsidP="001B6093">
      <w:r w:rsidRPr="00503007">
        <w:t>Locate the .CSV file named “</w:t>
      </w:r>
      <w:r w:rsidR="00E57CEC" w:rsidRPr="00503007">
        <w:t>FILE2</w:t>
      </w:r>
      <w:r w:rsidR="00EE2022" w:rsidRPr="00503007">
        <w:t>.</w:t>
      </w:r>
      <w:r w:rsidRPr="00503007">
        <w:t>..</w:t>
      </w:r>
      <w:r w:rsidR="00E93616" w:rsidRPr="002361F8">
        <w:rPr>
          <w:b/>
          <w:bCs/>
        </w:rPr>
        <w:t>Std</w:t>
      </w:r>
      <w:r w:rsidRPr="00503007">
        <w:t xml:space="preserve"> - HourlyResults.csv” and copy it to the same folder with the </w:t>
      </w:r>
      <w:r w:rsidR="003108E5">
        <w:t>other files</w:t>
      </w:r>
      <w:r w:rsidRPr="00503007">
        <w:t>.</w:t>
      </w:r>
      <w:r w:rsidR="0000197A" w:rsidRPr="00503007">
        <w:t xml:space="preserve"> </w:t>
      </w:r>
      <w:r w:rsidR="00015542" w:rsidRPr="00503007">
        <w:t>It is important that the file name has “Std”</w:t>
      </w:r>
      <w:r w:rsidR="00401DB8" w:rsidRPr="00503007">
        <w:t xml:space="preserve"> and not “Prop”.</w:t>
      </w:r>
    </w:p>
    <w:p w14:paraId="676CCF9C" w14:textId="77777777" w:rsidR="00F229AF" w:rsidRPr="00503007" w:rsidRDefault="00F229AF" w:rsidP="001B6093">
      <w:r w:rsidRPr="00503007">
        <w:t>For example:</w:t>
      </w:r>
    </w:p>
    <w:p w14:paraId="6D7B0A87" w14:textId="7B42075B" w:rsidR="00F73FC7" w:rsidRDefault="00F73FC7" w:rsidP="008A5A32">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13</w:t>
      </w:r>
      <w:r w:rsidR="0062004F">
        <w:fldChar w:fldCharType="end"/>
      </w:r>
    </w:p>
    <w:p w14:paraId="1E0B2253" w14:textId="1615B0DD" w:rsidR="004F10FB" w:rsidRDefault="005F7EBF" w:rsidP="00183BAA">
      <w:pPr>
        <w:spacing w:after="0"/>
        <w:jc w:val="center"/>
      </w:pPr>
      <w:r>
        <w:rPr>
          <w:noProof/>
        </w:rPr>
        <w:drawing>
          <wp:inline distT="0" distB="0" distL="0" distR="0" wp14:anchorId="4B710B8A" wp14:editId="68597909">
            <wp:extent cx="3295650" cy="1085850"/>
            <wp:effectExtent l="38100" t="38100" r="38100" b="38100"/>
            <wp:docPr id="28" name="Picture 28" descr="FILE1 and FILE2 prop hourly excel file in a sample project folder">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FILE1 and FILE2 prop hourly excel file in a sample project folder">
                      <a:extLst>
                        <a:ext uri="{C183D7F6-B498-43B3-948B-1728B52AA6E4}">
                          <adec:decorative xmlns:adec="http://schemas.microsoft.com/office/drawing/2017/decorative" val="0"/>
                        </a:ext>
                      </a:extLst>
                    </pic:cNvPr>
                    <pic:cNvPicPr/>
                  </pic:nvPicPr>
                  <pic:blipFill>
                    <a:blip r:embed="rId27"/>
                    <a:stretch>
                      <a:fillRect/>
                    </a:stretch>
                  </pic:blipFill>
                  <pic:spPr>
                    <a:xfrm>
                      <a:off x="0" y="0"/>
                      <a:ext cx="3295650" cy="1085850"/>
                    </a:xfrm>
                    <a:prstGeom prst="rect">
                      <a:avLst/>
                    </a:prstGeom>
                    <a:ln w="22225">
                      <a:solidFill>
                        <a:schemeClr val="tx1"/>
                      </a:solidFill>
                    </a:ln>
                  </pic:spPr>
                </pic:pic>
              </a:graphicData>
            </a:graphic>
          </wp:inline>
        </w:drawing>
      </w:r>
    </w:p>
    <w:p w14:paraId="7AD8526E" w14:textId="77777777" w:rsidR="00183BAA" w:rsidRPr="00503007" w:rsidRDefault="00183BAA" w:rsidP="00183BAA">
      <w:pPr>
        <w:spacing w:after="0"/>
        <w:jc w:val="center"/>
      </w:pPr>
    </w:p>
    <w:p w14:paraId="4354BEC8" w14:textId="48D76137" w:rsidR="008B679C" w:rsidRDefault="004B1E8A" w:rsidP="00183BAA">
      <w:pPr>
        <w:spacing w:after="0"/>
      </w:pPr>
      <w:r>
        <w:t>Next, g</w:t>
      </w:r>
      <w:r w:rsidR="009C68DD">
        <w:t>o to section 4</w:t>
      </w:r>
      <w:r>
        <w:t xml:space="preserve"> to </w:t>
      </w:r>
      <w:r w:rsidR="00962FCA">
        <w:t xml:space="preserve">learn how to </w:t>
      </w:r>
      <w:r>
        <w:t>launch the tool.</w:t>
      </w:r>
    </w:p>
    <w:p w14:paraId="25C6F029" w14:textId="77777777" w:rsidR="00183BAA" w:rsidRPr="00611554" w:rsidRDefault="00183BAA" w:rsidP="00183BAA">
      <w:pPr>
        <w:spacing w:after="0"/>
      </w:pPr>
    </w:p>
    <w:p w14:paraId="24DB1AAA" w14:textId="1BF63C09" w:rsidR="00C2046F" w:rsidRPr="003B18C9" w:rsidRDefault="00B024FA" w:rsidP="00C566CA">
      <w:pPr>
        <w:pStyle w:val="Heading1"/>
      </w:pPr>
      <w:bookmarkStart w:id="5" w:name="_Toc223681667"/>
      <w:r>
        <w:rPr>
          <w:bCs/>
        </w:rPr>
        <w:t>3</w:t>
      </w:r>
      <w:r w:rsidR="00FC1F44" w:rsidRPr="003B18C9">
        <w:t xml:space="preserve">. </w:t>
      </w:r>
      <w:r w:rsidR="00C2046F" w:rsidRPr="003B18C9">
        <w:t xml:space="preserve">Creating Additional Files for </w:t>
      </w:r>
      <w:bookmarkStart w:id="6" w:name="_Hlk113602611"/>
      <w:r w:rsidR="00593678">
        <w:t>Multifamily Res</w:t>
      </w:r>
      <w:r w:rsidR="00C2046F" w:rsidRPr="003B18C9">
        <w:t>idential Buildings</w:t>
      </w:r>
      <w:bookmarkEnd w:id="5"/>
      <w:bookmarkEnd w:id="6"/>
    </w:p>
    <w:p w14:paraId="049AC2E7" w14:textId="75311952" w:rsidR="00C2046F" w:rsidRPr="00503007" w:rsidRDefault="00C2046F" w:rsidP="001B6093">
      <w:r w:rsidRPr="00503007">
        <w:t xml:space="preserve">The Custom Path Tool for residential multifamily buildings relies on several special output files created by California’s Building Energy Code Compliance Software (CBECC). The </w:t>
      </w:r>
      <w:r w:rsidR="000C2846">
        <w:t>T</w:t>
      </w:r>
      <w:r w:rsidRPr="00503007">
        <w:t xml:space="preserve">ool, version </w:t>
      </w:r>
      <w:r w:rsidR="008F2845">
        <w:t>2</w:t>
      </w:r>
      <w:r w:rsidRPr="00503007">
        <w:t>.</w:t>
      </w:r>
      <w:r w:rsidR="008F2845">
        <w:t>0</w:t>
      </w:r>
      <w:r w:rsidRPr="00503007">
        <w:t>, is calibrated to use output files created by CBECC 20</w:t>
      </w:r>
      <w:r w:rsidR="00B24B7F">
        <w:t>22</w:t>
      </w:r>
      <w:r w:rsidRPr="00503007">
        <w:t>.2.0.</w:t>
      </w:r>
      <w:r w:rsidR="00C257AC">
        <w:t xml:space="preserve"> </w:t>
      </w:r>
      <w:r w:rsidRPr="00503007">
        <w:t xml:space="preserve">The </w:t>
      </w:r>
      <w:r w:rsidR="00CD2269">
        <w:t>T</w:t>
      </w:r>
      <w:r w:rsidRPr="00503007">
        <w:t xml:space="preserve">ool will be updated as </w:t>
      </w:r>
      <w:r w:rsidR="00EF07FB">
        <w:t>necessary when n</w:t>
      </w:r>
      <w:r w:rsidRPr="00503007">
        <w:t>ewer versions of CBECC are released.</w:t>
      </w:r>
    </w:p>
    <w:p w14:paraId="26C16083" w14:textId="57B14753" w:rsidR="00EA480F" w:rsidRPr="00503007" w:rsidRDefault="00EA480F" w:rsidP="001B6093">
      <w:r w:rsidRPr="00C94155">
        <w:t>P</w:t>
      </w:r>
      <w:r w:rsidR="001877F1">
        <w:t xml:space="preserve">ursuant to </w:t>
      </w:r>
      <w:r w:rsidRPr="00503007">
        <w:t xml:space="preserve">the BUILD Guidelines, a qualified residential building includes the dwelling units and its associated residential common areas (for example - hallways, laundry rooms, leasing office, and other spaces intended only for residents, including attached </w:t>
      </w:r>
      <w:r w:rsidRPr="00503007">
        <w:lastRenderedPageBreak/>
        <w:t>unconditioned garages). For mixed-use buildings with residential units, only the dwelling units and residential common areas qualify for incentives.</w:t>
      </w:r>
      <w:r w:rsidR="000D2ABB">
        <w:t xml:space="preserve"> The common spaces </w:t>
      </w:r>
      <w:r w:rsidR="00822AC2">
        <w:t>are</w:t>
      </w:r>
      <w:r w:rsidR="000D2ABB">
        <w:t xml:space="preserve"> intended only for the residents and not the public.</w:t>
      </w:r>
    </w:p>
    <w:p w14:paraId="167C43B1" w14:textId="77032CB9" w:rsidR="00EA480F" w:rsidRPr="00503007" w:rsidRDefault="00EA480F" w:rsidP="001B6093">
      <w:r w:rsidRPr="00503007">
        <w:t xml:space="preserve">To get started, </w:t>
      </w:r>
      <w:r w:rsidR="00B2502C">
        <w:t xml:space="preserve">a Certified Energy Analyst (CEA) </w:t>
      </w:r>
      <w:r w:rsidR="00B65B1A">
        <w:t>creates</w:t>
      </w:r>
      <w:r w:rsidRPr="00503007">
        <w:t xml:space="preserve"> a CBECC input file (known as the energy model) using currently approved software for the qualifying spaces of the building. The energy model can only contain the dwelling units and residential common areas described </w:t>
      </w:r>
      <w:r w:rsidR="0065656C" w:rsidRPr="00503007">
        <w:t>above and</w:t>
      </w:r>
      <w:r w:rsidR="00F96FCA">
        <w:t xml:space="preserve"> must</w:t>
      </w:r>
      <w:r w:rsidRPr="00503007">
        <w:t xml:space="preserve"> be identical to the energy model used for the building permit. For a mixed-use energy model, remove the non-qualifying spaces. The qualifying energy model </w:t>
      </w:r>
      <w:r w:rsidR="000F3F02">
        <w:t>must</w:t>
      </w:r>
      <w:r w:rsidRPr="00503007">
        <w:t xml:space="preserve"> show compliance </w:t>
      </w:r>
      <w:r w:rsidR="000161D5">
        <w:t xml:space="preserve">with the Energy Code </w:t>
      </w:r>
      <w:r w:rsidRPr="00503007">
        <w:t xml:space="preserve">when </w:t>
      </w:r>
      <w:proofErr w:type="gramStart"/>
      <w:r w:rsidRPr="00503007">
        <w:t>run</w:t>
      </w:r>
      <w:proofErr w:type="gramEnd"/>
      <w:r w:rsidRPr="00503007">
        <w:t xml:space="preserve"> with CBECC using </w:t>
      </w:r>
      <w:r w:rsidR="00774F76">
        <w:t xml:space="preserve">the </w:t>
      </w:r>
      <w:r w:rsidRPr="00503007">
        <w:t>‘compliance’ speed simulation option.</w:t>
      </w:r>
    </w:p>
    <w:p w14:paraId="2D6F651A" w14:textId="37B39C26" w:rsidR="00C55CEA" w:rsidRPr="00503007" w:rsidRDefault="00EA480F" w:rsidP="001B6093">
      <w:r w:rsidRPr="00503007">
        <w:t xml:space="preserve">A “Program INI” setting will need to be set in CBECC </w:t>
      </w:r>
      <w:proofErr w:type="gramStart"/>
      <w:r w:rsidRPr="00503007">
        <w:t>in order to</w:t>
      </w:r>
      <w:proofErr w:type="gramEnd"/>
      <w:r w:rsidRPr="00503007">
        <w:t xml:space="preserve"> create the hourly energy output files. It can be set from the CBECC user interface by clicking on the menu Tools =&gt; Program and Analysis Options and the Program INI Settings window should appear. Check the “Export </w:t>
      </w:r>
      <w:r w:rsidR="00983390" w:rsidRPr="00503007">
        <w:t xml:space="preserve">All </w:t>
      </w:r>
      <w:r w:rsidRPr="00503007">
        <w:t xml:space="preserve">Hourly </w:t>
      </w:r>
      <w:r w:rsidR="00983390" w:rsidRPr="00503007">
        <w:t xml:space="preserve">Simulation </w:t>
      </w:r>
      <w:r w:rsidRPr="00503007">
        <w:t>Results</w:t>
      </w:r>
      <w:r w:rsidR="00983390" w:rsidRPr="00503007">
        <w:t>”</w:t>
      </w:r>
      <w:r w:rsidRPr="00503007">
        <w:t xml:space="preserve"> checkbox then click the “Done” button</w:t>
      </w:r>
      <w:r w:rsidR="00FD781C">
        <w:t xml:space="preserve"> (Figure 16)</w:t>
      </w:r>
      <w:r w:rsidRPr="00503007">
        <w:t>.</w:t>
      </w:r>
    </w:p>
    <w:p w14:paraId="6BCC13D5" w14:textId="4C97CC6E" w:rsidR="008F2A63" w:rsidRDefault="008F2A63" w:rsidP="00535A9C">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14</w:t>
      </w:r>
      <w:r w:rsidR="0062004F">
        <w:fldChar w:fldCharType="end"/>
      </w:r>
    </w:p>
    <w:p w14:paraId="2670A758" w14:textId="7594CC51" w:rsidR="00EA480F" w:rsidRPr="00503007" w:rsidRDefault="00295302" w:rsidP="001B6093">
      <w:pPr>
        <w:jc w:val="center"/>
      </w:pPr>
      <w:r w:rsidRPr="00E303A8">
        <w:rPr>
          <w:noProof/>
        </w:rPr>
        <w:drawing>
          <wp:inline distT="0" distB="0" distL="0" distR="0" wp14:anchorId="6434F476" wp14:editId="17AEE5C2">
            <wp:extent cx="5943600" cy="3686810"/>
            <wp:effectExtent l="38100" t="38100" r="38100" b="46990"/>
            <wp:docPr id="76" name="Picture 76" descr="Screenshot of Program INI Settings in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Screenshot of Program INI Settings in CBECC"/>
                    <pic:cNvPicPr/>
                  </pic:nvPicPr>
                  <pic:blipFill>
                    <a:blip r:embed="rId28"/>
                    <a:stretch>
                      <a:fillRect/>
                    </a:stretch>
                  </pic:blipFill>
                  <pic:spPr>
                    <a:xfrm>
                      <a:off x="0" y="0"/>
                      <a:ext cx="5943600" cy="3686810"/>
                    </a:xfrm>
                    <a:prstGeom prst="rect">
                      <a:avLst/>
                    </a:prstGeom>
                    <a:ln w="22225">
                      <a:solidFill>
                        <a:schemeClr val="tx1"/>
                      </a:solidFill>
                    </a:ln>
                  </pic:spPr>
                </pic:pic>
              </a:graphicData>
            </a:graphic>
          </wp:inline>
        </w:drawing>
      </w:r>
    </w:p>
    <w:p w14:paraId="76BD35FC" w14:textId="77777777" w:rsidR="00C55CEA" w:rsidRDefault="00C55CEA">
      <w:r>
        <w:br w:type="page"/>
      </w:r>
    </w:p>
    <w:p w14:paraId="7C6D964D" w14:textId="6ECC73A0" w:rsidR="002731C8" w:rsidRPr="00503007" w:rsidRDefault="005949F4" w:rsidP="002731C8">
      <w:r>
        <w:lastRenderedPageBreak/>
        <w:t>The</w:t>
      </w:r>
      <w:r w:rsidR="002731C8">
        <w:t xml:space="preserve"> Custom Path Tool will look for two or four output files from two or four different energy models for multifamily buildings. Only two files are needed if all the dwelling units have in-unit laundry machines, and four files are needed if the building has central laundry. The file</w:t>
      </w:r>
      <w:r w:rsidR="00657C87">
        <w:t xml:space="preserve">names </w:t>
      </w:r>
      <w:r w:rsidR="002731C8">
        <w:t xml:space="preserve">must </w:t>
      </w:r>
      <w:r w:rsidR="00657C87">
        <w:t>begin with</w:t>
      </w:r>
      <w:r w:rsidR="002731C8">
        <w:t xml:space="preserve"> ‘FILE1’, ‘FILE2’, etc., </w:t>
      </w:r>
      <w:r w:rsidR="00FB11DF">
        <w:t xml:space="preserve">added to the beginning of the file name </w:t>
      </w:r>
      <w:r w:rsidR="002731C8">
        <w:t xml:space="preserve">and </w:t>
      </w:r>
      <w:proofErr w:type="gramStart"/>
      <w:r w:rsidR="002731C8">
        <w:t>be located in</w:t>
      </w:r>
      <w:proofErr w:type="gramEnd"/>
      <w:r w:rsidR="002731C8">
        <w:t xml:space="preserve"> the same folder. It is recommended for each file to rename and save </w:t>
      </w:r>
      <w:proofErr w:type="gramStart"/>
      <w:r w:rsidR="002731C8">
        <w:t>the energy</w:t>
      </w:r>
      <w:proofErr w:type="gramEnd"/>
      <w:r w:rsidR="002731C8">
        <w:t xml:space="preserve"> models with the specific name pattern before running the energy model. The four</w:t>
      </w:r>
      <w:r w:rsidR="00072833">
        <w:t>-file</w:t>
      </w:r>
      <w:r w:rsidR="002731C8">
        <w:t xml:space="preserve"> concept is as follows:</w:t>
      </w:r>
    </w:p>
    <w:p w14:paraId="739CA30F" w14:textId="77777777" w:rsidR="002731C8" w:rsidRPr="00503007" w:rsidRDefault="002731C8" w:rsidP="002731C8">
      <w:r w:rsidRPr="00503007">
        <w:t>FILE1 – Proposed model with qualifying spaces</w:t>
      </w:r>
    </w:p>
    <w:p w14:paraId="5B285A54" w14:textId="77777777" w:rsidR="002731C8" w:rsidRPr="00503007" w:rsidRDefault="002731C8" w:rsidP="002731C8">
      <w:r w:rsidRPr="00503007">
        <w:t>FILE2 – Proposed model converted to mixed fuel</w:t>
      </w:r>
    </w:p>
    <w:p w14:paraId="361E274D" w14:textId="77777777" w:rsidR="002731C8" w:rsidRPr="00503007" w:rsidRDefault="002731C8" w:rsidP="002731C8">
      <w:r w:rsidRPr="00503007">
        <w:t>FILE</w:t>
      </w:r>
      <w:r>
        <w:t>3</w:t>
      </w:r>
      <w:r w:rsidRPr="00503007">
        <w:t xml:space="preserve"> – Mixed fuel model without laundry (for multifamily</w:t>
      </w:r>
      <w:r>
        <w:t xml:space="preserve"> with central laundry</w:t>
      </w:r>
      <w:r w:rsidRPr="00503007">
        <w:t>)</w:t>
      </w:r>
    </w:p>
    <w:p w14:paraId="69E7021B" w14:textId="223F30D6" w:rsidR="002731C8" w:rsidRDefault="002731C8" w:rsidP="00183BAA">
      <w:pPr>
        <w:spacing w:after="0"/>
      </w:pPr>
      <w:r w:rsidRPr="00503007">
        <w:t>FILE</w:t>
      </w:r>
      <w:r>
        <w:t>4</w:t>
      </w:r>
      <w:r w:rsidRPr="00503007">
        <w:t xml:space="preserve"> – Proposed model without laundry (for multifamily</w:t>
      </w:r>
      <w:r>
        <w:t xml:space="preserve"> with central laundry</w:t>
      </w:r>
      <w:r w:rsidRPr="00503007">
        <w:t>)</w:t>
      </w:r>
    </w:p>
    <w:p w14:paraId="7B472421" w14:textId="77777777" w:rsidR="00183BAA" w:rsidRPr="00503007" w:rsidRDefault="00183BAA" w:rsidP="00183BAA">
      <w:pPr>
        <w:spacing w:after="0"/>
      </w:pPr>
    </w:p>
    <w:p w14:paraId="25187E59" w14:textId="15158D73" w:rsidR="002731C8" w:rsidRPr="00503007" w:rsidRDefault="002731C8" w:rsidP="002731C8">
      <w:r w:rsidRPr="00503007">
        <w:t>Example file naming of the energy models:</w:t>
      </w:r>
    </w:p>
    <w:p w14:paraId="1923529E" w14:textId="49817D4E" w:rsidR="008F2A63" w:rsidRDefault="008F2A63" w:rsidP="00535A9C">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15</w:t>
      </w:r>
      <w:r w:rsidR="0062004F">
        <w:fldChar w:fldCharType="end"/>
      </w:r>
    </w:p>
    <w:p w14:paraId="37B3D714" w14:textId="7A8AE285" w:rsidR="002731C8" w:rsidRPr="00503007" w:rsidRDefault="0057309C" w:rsidP="00183BAA">
      <w:pPr>
        <w:spacing w:after="0"/>
        <w:jc w:val="center"/>
      </w:pPr>
      <w:r w:rsidRPr="0057309C">
        <w:rPr>
          <w:noProof/>
        </w:rPr>
        <w:t xml:space="preserve"> </w:t>
      </w:r>
      <w:r>
        <w:rPr>
          <w:noProof/>
        </w:rPr>
        <w:drawing>
          <wp:inline distT="0" distB="0" distL="0" distR="0" wp14:anchorId="36F9CF11" wp14:editId="68C8CBE5">
            <wp:extent cx="3095625" cy="1104900"/>
            <wp:effectExtent l="38100" t="38100" r="47625" b="38100"/>
            <wp:docPr id="33" name="Picture 33" descr="Screenshot of FILE1 to FILE4 energy model in one f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Screenshot of FILE1 to FILE4 energy model in one folder."/>
                    <pic:cNvPicPr/>
                  </pic:nvPicPr>
                  <pic:blipFill>
                    <a:blip r:embed="rId29"/>
                    <a:stretch>
                      <a:fillRect/>
                    </a:stretch>
                  </pic:blipFill>
                  <pic:spPr>
                    <a:xfrm>
                      <a:off x="0" y="0"/>
                      <a:ext cx="3095625" cy="1104900"/>
                    </a:xfrm>
                    <a:prstGeom prst="rect">
                      <a:avLst/>
                    </a:prstGeom>
                    <a:ln w="22225">
                      <a:solidFill>
                        <a:schemeClr val="tx1"/>
                      </a:solidFill>
                    </a:ln>
                  </pic:spPr>
                </pic:pic>
              </a:graphicData>
            </a:graphic>
          </wp:inline>
        </w:drawing>
      </w:r>
    </w:p>
    <w:p w14:paraId="2CE8DEC0" w14:textId="77777777" w:rsidR="00183BAA" w:rsidRDefault="00183BAA" w:rsidP="00183BAA">
      <w:pPr>
        <w:spacing w:after="0"/>
      </w:pPr>
    </w:p>
    <w:p w14:paraId="318DA8CC" w14:textId="6EB4E602" w:rsidR="002731C8" w:rsidRPr="00503007" w:rsidRDefault="002731C8" w:rsidP="002731C8">
      <w:r w:rsidRPr="00503007">
        <w:t>After running the energy models, CBECC produce</w:t>
      </w:r>
      <w:r w:rsidR="00213EB4">
        <w:t>s</w:t>
      </w:r>
      <w:r w:rsidRPr="00503007">
        <w:t xml:space="preserve"> hourly-energy-use files that show the energy use of various components for each hour of a year (8,760 hours). The Tool reads these files to calculate the Modeled Resident Utility Costs, as described in the BUILD Guidelines.</w:t>
      </w:r>
    </w:p>
    <w:p w14:paraId="0DC1CF77" w14:textId="0A79CECF" w:rsidR="00B87CF9" w:rsidRDefault="007F62D9" w:rsidP="00B87CF9">
      <w:r>
        <w:t>Recommended</w:t>
      </w:r>
      <w:r w:rsidR="002731C8" w:rsidRPr="00503007">
        <w:t xml:space="preserve"> file naming of the hourly-energy-use files</w:t>
      </w:r>
      <w:r w:rsidR="006B1123">
        <w:t xml:space="preserve"> are as follows</w:t>
      </w:r>
      <w:r w:rsidR="002731C8" w:rsidRPr="00503007">
        <w:t>:</w:t>
      </w:r>
    </w:p>
    <w:p w14:paraId="5F40D04F" w14:textId="266519C0" w:rsidR="00B87CF9" w:rsidRDefault="00B87CF9" w:rsidP="00535A9C">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16</w:t>
      </w:r>
      <w:r w:rsidR="0062004F">
        <w:fldChar w:fldCharType="end"/>
      </w:r>
    </w:p>
    <w:p w14:paraId="5930A093" w14:textId="2BE1BAA3" w:rsidR="00EA480F" w:rsidRPr="00503007" w:rsidRDefault="009F301A" w:rsidP="001B6093">
      <w:pPr>
        <w:jc w:val="center"/>
      </w:pPr>
      <w:r>
        <w:rPr>
          <w:noProof/>
        </w:rPr>
        <w:drawing>
          <wp:inline distT="0" distB="0" distL="0" distR="0" wp14:anchorId="75022680" wp14:editId="70C6057E">
            <wp:extent cx="3962400" cy="1152525"/>
            <wp:effectExtent l="38100" t="38100" r="38100" b="47625"/>
            <wp:docPr id="43" name="Picture 43" descr="All 4 prop hourly excel files with example naming conventions:&#10;FILE1-Highrise Res Electric&#10;FILE2-Highrise Res Electric_Mixed-Fuel&#10;FILE3-Highrise Res Electric_Mixed-Fuel_NoLndry&#10;FILE4-Highrise Res Electric_NoLnd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All 4 prop hourly excel files with example naming conventions:&#10;FILE1-Highrise Res Electric&#10;FILE2-Highrise Res Electric_Mixed-Fuel&#10;FILE3-Highrise Res Electric_Mixed-Fuel_NoLndry&#10;FILE4-Highrise Res Electric_NoLndry"/>
                    <pic:cNvPicPr/>
                  </pic:nvPicPr>
                  <pic:blipFill>
                    <a:blip r:embed="rId30"/>
                    <a:stretch>
                      <a:fillRect/>
                    </a:stretch>
                  </pic:blipFill>
                  <pic:spPr>
                    <a:xfrm>
                      <a:off x="0" y="0"/>
                      <a:ext cx="3962400" cy="1152525"/>
                    </a:xfrm>
                    <a:prstGeom prst="rect">
                      <a:avLst/>
                    </a:prstGeom>
                    <a:ln w="22225">
                      <a:solidFill>
                        <a:schemeClr val="tx1"/>
                      </a:solidFill>
                    </a:ln>
                  </pic:spPr>
                </pic:pic>
              </a:graphicData>
            </a:graphic>
          </wp:inline>
        </w:drawing>
      </w:r>
    </w:p>
    <w:p w14:paraId="398CFB8D" w14:textId="77777777" w:rsidR="00EA480F" w:rsidRPr="00503007" w:rsidRDefault="00EA480F" w:rsidP="001B6093"/>
    <w:p w14:paraId="709B1A06" w14:textId="73DAB168" w:rsidR="00EA480F" w:rsidRPr="00515AAE" w:rsidRDefault="000F53C0" w:rsidP="00C566CA">
      <w:pPr>
        <w:pStyle w:val="Heading2"/>
      </w:pPr>
      <w:bookmarkStart w:id="7" w:name="_Toc223681668"/>
      <w:r>
        <w:lastRenderedPageBreak/>
        <w:t xml:space="preserve">3.1 </w:t>
      </w:r>
      <w:r w:rsidR="00EA480F" w:rsidRPr="00515AAE">
        <w:t>File #1</w:t>
      </w:r>
      <w:r w:rsidR="00BE586E">
        <w:t xml:space="preserve"> (For </w:t>
      </w:r>
      <w:r w:rsidR="00E92D21">
        <w:t>multifamily</w:t>
      </w:r>
      <w:r w:rsidR="00BE586E">
        <w:t xml:space="preserve"> buildings)</w:t>
      </w:r>
      <w:bookmarkEnd w:id="7"/>
    </w:p>
    <w:p w14:paraId="486E049C" w14:textId="6ADD8A47" w:rsidR="0098300F" w:rsidRDefault="003E2166" w:rsidP="00183BAA">
      <w:pPr>
        <w:spacing w:after="0"/>
      </w:pPr>
      <w:r w:rsidRPr="00503007">
        <w:t>The first file, FILE1, is the energy model of the proposed building with only the qualifying spaces included and must be all-electric</w:t>
      </w:r>
      <w:r>
        <w:t xml:space="preserve"> (Figure 19)</w:t>
      </w:r>
      <w:r w:rsidRPr="00503007">
        <w:t xml:space="preserve">. Ensure the fuel type for all appliances </w:t>
      </w:r>
      <w:r>
        <w:t>is</w:t>
      </w:r>
      <w:r w:rsidRPr="00503007">
        <w:t xml:space="preserve"> set to “Electricity”.</w:t>
      </w:r>
      <w:r>
        <w:t xml:space="preserve">  </w:t>
      </w:r>
      <w:r w:rsidRPr="00503007">
        <w:t xml:space="preserve">The laundry appliances should be modeled </w:t>
      </w:r>
      <w:r>
        <w:t xml:space="preserve">in all dwelling units </w:t>
      </w:r>
      <w:r w:rsidRPr="00503007">
        <w:t>as being in the individual dwelling unit.</w:t>
      </w:r>
      <w:r>
        <w:t xml:space="preserve">  If the project has a central laundry room, model it as ‘In-Unit’ to account for the associated GHG emission</w:t>
      </w:r>
      <w:r w:rsidR="0098300F">
        <w:t>.</w:t>
      </w:r>
    </w:p>
    <w:p w14:paraId="50C9DED5" w14:textId="77777777" w:rsidR="00EA480F" w:rsidRPr="00503007" w:rsidRDefault="00EA480F" w:rsidP="00183BAA">
      <w:pPr>
        <w:spacing w:after="0"/>
      </w:pPr>
    </w:p>
    <w:p w14:paraId="58101809" w14:textId="4F0E96CA" w:rsidR="00B87CF9" w:rsidRDefault="00B87CF9" w:rsidP="00535A9C">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17</w:t>
      </w:r>
      <w:r w:rsidR="0062004F">
        <w:fldChar w:fldCharType="end"/>
      </w:r>
    </w:p>
    <w:p w14:paraId="6B768285" w14:textId="500EADA5" w:rsidR="00EA480F" w:rsidRPr="00503007" w:rsidRDefault="00725B26" w:rsidP="00183BAA">
      <w:pPr>
        <w:spacing w:after="0"/>
        <w:jc w:val="center"/>
      </w:pPr>
      <w:r w:rsidRPr="00725B26">
        <w:rPr>
          <w:noProof/>
        </w:rPr>
        <w:t xml:space="preserve"> </w:t>
      </w:r>
      <w:r>
        <w:rPr>
          <w:noProof/>
        </w:rPr>
        <w:drawing>
          <wp:inline distT="0" distB="0" distL="0" distR="0" wp14:anchorId="2B013B14" wp14:editId="5A184A03">
            <wp:extent cx="3543300" cy="1714500"/>
            <wp:effectExtent l="38100" t="38100" r="38100" b="38100"/>
            <wp:docPr id="39" name="Picture 39" descr="Screenshot of CBECC software appliance fuel type sel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Screenshot of CBECC software appliance fuel type selection."/>
                    <pic:cNvPicPr/>
                  </pic:nvPicPr>
                  <pic:blipFill>
                    <a:blip r:embed="rId31"/>
                    <a:stretch>
                      <a:fillRect/>
                    </a:stretch>
                  </pic:blipFill>
                  <pic:spPr>
                    <a:xfrm>
                      <a:off x="0" y="0"/>
                      <a:ext cx="3543300" cy="1714500"/>
                    </a:xfrm>
                    <a:prstGeom prst="rect">
                      <a:avLst/>
                    </a:prstGeom>
                    <a:ln w="22225">
                      <a:solidFill>
                        <a:schemeClr val="tx1"/>
                      </a:solidFill>
                    </a:ln>
                  </pic:spPr>
                </pic:pic>
              </a:graphicData>
            </a:graphic>
          </wp:inline>
        </w:drawing>
      </w:r>
    </w:p>
    <w:p w14:paraId="64ABF1C7" w14:textId="77777777" w:rsidR="00A9408B" w:rsidRDefault="00A9408B" w:rsidP="00183BAA">
      <w:pPr>
        <w:spacing w:after="0"/>
      </w:pPr>
    </w:p>
    <w:p w14:paraId="10545C2E" w14:textId="5E9D584C" w:rsidR="00B87CF9" w:rsidRDefault="5C0DCFE5" w:rsidP="00183BAA">
      <w:r>
        <w:t>Next, run the FILE1 energy model using CBECC to completion. It will create numerous files in the folder where the energy model file is located</w:t>
      </w:r>
      <w:r w:rsidR="35FDE360">
        <w:t xml:space="preserve"> and will create a subfolder</w:t>
      </w:r>
      <w:r w:rsidR="78C7942D">
        <w:t xml:space="preserve"> with a name </w:t>
      </w:r>
      <w:proofErr w:type="gramStart"/>
      <w:r w:rsidR="78C7942D">
        <w:t>similar to</w:t>
      </w:r>
      <w:proofErr w:type="gramEnd"/>
      <w:r w:rsidR="78C7942D">
        <w:t xml:space="preserve"> the file name</w:t>
      </w:r>
      <w:r w:rsidR="00435621">
        <w:t xml:space="preserve"> (Figure 20)</w:t>
      </w:r>
      <w:r>
        <w:t xml:space="preserve">. </w:t>
      </w:r>
    </w:p>
    <w:p w14:paraId="0F611473" w14:textId="48AC005E" w:rsidR="00B87CF9" w:rsidRDefault="00B87CF9" w:rsidP="00535A9C">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18</w:t>
      </w:r>
      <w:r w:rsidR="0062004F">
        <w:fldChar w:fldCharType="end"/>
      </w:r>
    </w:p>
    <w:p w14:paraId="69B6A1DD" w14:textId="2FF2CAA1" w:rsidR="005726AD" w:rsidRPr="00503007" w:rsidRDefault="004C5ED7" w:rsidP="00183BAA">
      <w:pPr>
        <w:spacing w:after="0"/>
        <w:jc w:val="center"/>
      </w:pPr>
      <w:r>
        <w:rPr>
          <w:noProof/>
        </w:rPr>
        <w:drawing>
          <wp:inline distT="0" distB="0" distL="0" distR="0" wp14:anchorId="52D2A95D" wp14:editId="00E2D068">
            <wp:extent cx="2371725" cy="809625"/>
            <wp:effectExtent l="38100" t="38100" r="47625" b="47625"/>
            <wp:docPr id="46" name="Picture 46" descr="FILE1 run f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FILE1 run folder"/>
                    <pic:cNvPicPr/>
                  </pic:nvPicPr>
                  <pic:blipFill>
                    <a:blip r:embed="rId32"/>
                    <a:stretch>
                      <a:fillRect/>
                    </a:stretch>
                  </pic:blipFill>
                  <pic:spPr>
                    <a:xfrm>
                      <a:off x="0" y="0"/>
                      <a:ext cx="2371725" cy="809625"/>
                    </a:xfrm>
                    <a:prstGeom prst="rect">
                      <a:avLst/>
                    </a:prstGeom>
                    <a:ln w="22225">
                      <a:solidFill>
                        <a:schemeClr val="tx1"/>
                      </a:solidFill>
                    </a:ln>
                  </pic:spPr>
                </pic:pic>
              </a:graphicData>
            </a:graphic>
          </wp:inline>
        </w:drawing>
      </w:r>
    </w:p>
    <w:p w14:paraId="33A613C3" w14:textId="77777777" w:rsidR="00090BAA" w:rsidRDefault="00090BAA" w:rsidP="00183BAA">
      <w:pPr>
        <w:spacing w:after="0"/>
      </w:pPr>
    </w:p>
    <w:p w14:paraId="3FD16D11" w14:textId="77EC8163" w:rsidR="00EA480F" w:rsidRPr="00503007" w:rsidRDefault="00AB3C9B" w:rsidP="001B6093">
      <w:r w:rsidRPr="00503007">
        <w:t xml:space="preserve">Go to the </w:t>
      </w:r>
      <w:r w:rsidR="00A72AB0" w:rsidRPr="00503007">
        <w:t>subfolder and l</w:t>
      </w:r>
      <w:r w:rsidR="00EA480F" w:rsidRPr="00503007">
        <w:t>ocate the .CSV file named “</w:t>
      </w:r>
      <w:r w:rsidR="007C44BC" w:rsidRPr="00503007">
        <w:t>FILE1…- ap - HourlyResults.csv</w:t>
      </w:r>
      <w:r w:rsidR="00EA480F" w:rsidRPr="00503007">
        <w:t xml:space="preserve">” and copy it to the same folder with the </w:t>
      </w:r>
      <w:r w:rsidR="009247F2">
        <w:t>other files</w:t>
      </w:r>
      <w:r w:rsidR="00EA480F" w:rsidRPr="00503007">
        <w:t>.</w:t>
      </w:r>
    </w:p>
    <w:p w14:paraId="6C5B855B" w14:textId="0C99B867" w:rsidR="00CC6E56" w:rsidRDefault="00EA480F" w:rsidP="00CC6E56">
      <w:r w:rsidRPr="00503007">
        <w:t>For example:</w:t>
      </w:r>
    </w:p>
    <w:p w14:paraId="0E17F3F7" w14:textId="5FC6EFF7" w:rsidR="00CC6E56" w:rsidRDefault="00CC6E56" w:rsidP="00535A9C">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19</w:t>
      </w:r>
      <w:r w:rsidR="0062004F">
        <w:fldChar w:fldCharType="end"/>
      </w:r>
    </w:p>
    <w:p w14:paraId="55B7DB2A" w14:textId="0574C94F" w:rsidR="00EA480F" w:rsidRPr="00503007" w:rsidRDefault="00830B31" w:rsidP="001B6093">
      <w:pPr>
        <w:jc w:val="center"/>
      </w:pPr>
      <w:r>
        <w:rPr>
          <w:noProof/>
        </w:rPr>
        <w:drawing>
          <wp:inline distT="0" distB="0" distL="0" distR="0" wp14:anchorId="1C6330E4" wp14:editId="075A8032">
            <wp:extent cx="2943225" cy="504825"/>
            <wp:effectExtent l="38100" t="38100" r="47625" b="47625"/>
            <wp:docPr id="48" name="Picture 48" descr="FILE1 prop hourly file titles: FILE1-Highrise Res Electric - ap - HourlyResults.cs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FILE1 prop hourly file titles: FILE1-Highrise Res Electric - ap - HourlyResults.csv"/>
                    <pic:cNvPicPr/>
                  </pic:nvPicPr>
                  <pic:blipFill>
                    <a:blip r:embed="rId33"/>
                    <a:stretch>
                      <a:fillRect/>
                    </a:stretch>
                  </pic:blipFill>
                  <pic:spPr>
                    <a:xfrm>
                      <a:off x="0" y="0"/>
                      <a:ext cx="2943225" cy="504825"/>
                    </a:xfrm>
                    <a:prstGeom prst="rect">
                      <a:avLst/>
                    </a:prstGeom>
                    <a:ln w="22225">
                      <a:solidFill>
                        <a:schemeClr val="tx1"/>
                      </a:solidFill>
                    </a:ln>
                  </pic:spPr>
                </pic:pic>
              </a:graphicData>
            </a:graphic>
          </wp:inline>
        </w:drawing>
      </w:r>
    </w:p>
    <w:p w14:paraId="14EA3F48" w14:textId="77777777" w:rsidR="00A9408B" w:rsidRPr="00503007" w:rsidRDefault="00A9408B" w:rsidP="001B6093">
      <w:pPr>
        <w:jc w:val="center"/>
      </w:pPr>
    </w:p>
    <w:p w14:paraId="095FB66C" w14:textId="4E7D965D" w:rsidR="00EA480F" w:rsidRPr="00515AAE" w:rsidRDefault="000F53C0" w:rsidP="00C566CA">
      <w:pPr>
        <w:pStyle w:val="Heading2"/>
      </w:pPr>
      <w:bookmarkStart w:id="8" w:name="_Toc223681669"/>
      <w:r>
        <w:lastRenderedPageBreak/>
        <w:t xml:space="preserve">3.2 </w:t>
      </w:r>
      <w:r w:rsidR="00EA480F" w:rsidRPr="00515AAE">
        <w:t>File #2</w:t>
      </w:r>
      <w:r w:rsidR="00BE586E">
        <w:t xml:space="preserve"> (For </w:t>
      </w:r>
      <w:r w:rsidR="00E92D21">
        <w:t>multifamily</w:t>
      </w:r>
      <w:r w:rsidR="00BE586E">
        <w:t xml:space="preserve"> buildings)</w:t>
      </w:r>
      <w:bookmarkEnd w:id="8"/>
    </w:p>
    <w:p w14:paraId="101D3C1E" w14:textId="786EA16B" w:rsidR="00EA480F" w:rsidRPr="00503007" w:rsidRDefault="00EA480F" w:rsidP="001B6093">
      <w:r w:rsidRPr="00503007">
        <w:t xml:space="preserve">The </w:t>
      </w:r>
      <w:r w:rsidR="00C566CA">
        <w:t>BUILD</w:t>
      </w:r>
      <w:r w:rsidRPr="00503007">
        <w:t xml:space="preserve"> Guidelines describe how the Modeled Resident Utility Costs are calculated by comparing the modeled resident utility cost of the proposed all-electric building to that of a code-compliant mixed-fuel building. CBECC </w:t>
      </w:r>
      <w:r w:rsidR="00ED6C5F">
        <w:t>can</w:t>
      </w:r>
      <w:r w:rsidRPr="00503007">
        <w:t xml:space="preserve"> create the hourly-energy-use file for the code-compliant mixed-fuel building automatically (mixed-fuel Standard Design model), but the proposed model needs to be changed to mixed-fuel to cause CBECC to create the proper file.</w:t>
      </w:r>
    </w:p>
    <w:p w14:paraId="7E067A8B" w14:textId="57DACB49" w:rsidR="00EA480F" w:rsidRPr="00503007" w:rsidRDefault="00EA480F" w:rsidP="001B6093">
      <w:r w:rsidRPr="00503007">
        <w:t>To create FILE2, copy and rename the FILE1 energy model to FILE2. Then modify it to become a mixed-fuel building with gas space heating</w:t>
      </w:r>
      <w:r w:rsidR="008645B1">
        <w:t xml:space="preserve"> (energy code dependent)</w:t>
      </w:r>
      <w:r w:rsidRPr="00503007">
        <w:t xml:space="preserve">, gas water heating, gas cooking, and gas laundry appliances. </w:t>
      </w:r>
      <w:r w:rsidR="00A84F3E">
        <w:t xml:space="preserve">The 2022 Energy Code prescriptively disallows </w:t>
      </w:r>
      <w:r w:rsidR="00A84F3E" w:rsidRPr="00503007">
        <w:t>gas space heating</w:t>
      </w:r>
      <w:r w:rsidR="0036615F">
        <w:t xml:space="preserve"> </w:t>
      </w:r>
      <w:r w:rsidR="005A13C9">
        <w:t>depending on number of stories and climate zone</w:t>
      </w:r>
      <w:r w:rsidR="008645B1">
        <w:t xml:space="preserve">. </w:t>
      </w:r>
      <w:r w:rsidR="002C3DA0">
        <w:t>For buildings 3 stories and less</w:t>
      </w:r>
      <w:r w:rsidR="00433E7A">
        <w:t>, the space heating type is a heat pump in all climate zones except for 16</w:t>
      </w:r>
      <w:r w:rsidR="000C7A1B">
        <w:t>,</w:t>
      </w:r>
      <w:r w:rsidR="008D6577">
        <w:t xml:space="preserve"> which would be a gas furnace</w:t>
      </w:r>
      <w:r w:rsidR="00A84F3E">
        <w:t xml:space="preserve">. </w:t>
      </w:r>
      <w:r w:rsidR="0079770E">
        <w:t>For buildings 4 stories and more, the space heating type is a heat pump in all climate zones except for</w:t>
      </w:r>
      <w:r w:rsidR="00533775">
        <w:t xml:space="preserve"> 1 &amp; </w:t>
      </w:r>
      <w:r w:rsidR="0079770E">
        <w:t xml:space="preserve">16, which would be a gas furnace. </w:t>
      </w:r>
      <w:r w:rsidRPr="00503007">
        <w:t xml:space="preserve">It is important to keep the systems that are central systems (such as central laundry room, central water heating) consistent when changing them from electricity to gas. The capacities and efficiencies of the gas-fired equipment in FILE2 are not important because </w:t>
      </w:r>
      <w:proofErr w:type="gramStart"/>
      <w:r w:rsidRPr="00503007">
        <w:t>they are</w:t>
      </w:r>
      <w:proofErr w:type="gramEnd"/>
      <w:r w:rsidRPr="00503007">
        <w:t xml:space="preserve"> just needed to be in the model to cause CBECC to create the mixed-fuel Standard Design file.</w:t>
      </w:r>
    </w:p>
    <w:p w14:paraId="5998263F" w14:textId="0328AE5A" w:rsidR="00EA480F" w:rsidRPr="00503007" w:rsidRDefault="00EA480F" w:rsidP="001B6093">
      <w:r w:rsidRPr="00503007">
        <w:t>Run the FILE2 energy model using CBECC to completion</w:t>
      </w:r>
      <w:r w:rsidR="00DB091D">
        <w:t>,</w:t>
      </w:r>
      <w:r w:rsidRPr="00503007">
        <w:t xml:space="preserve"> it does not matter if it complies or not. There must be Standard Design therms shown for Space Heating</w:t>
      </w:r>
      <w:r w:rsidR="00427DCC">
        <w:t xml:space="preserve"> (except for </w:t>
      </w:r>
      <w:r w:rsidR="004429A2">
        <w:t xml:space="preserve">climate zone </w:t>
      </w:r>
      <w:r w:rsidR="00427DCC">
        <w:t>1</w:t>
      </w:r>
      <w:r w:rsidR="004429A2">
        <w:t xml:space="preserve"> or 16)</w:t>
      </w:r>
      <w:r w:rsidRPr="00503007">
        <w:t xml:space="preserve">, Water Heating, and </w:t>
      </w:r>
      <w:r w:rsidR="00A2379C" w:rsidRPr="00503007">
        <w:t>Process</w:t>
      </w:r>
      <w:r w:rsidRPr="00503007">
        <w:t xml:space="preserve"> when viewing the Energy Use </w:t>
      </w:r>
      <w:r w:rsidR="00A2379C" w:rsidRPr="00503007">
        <w:t>Summary</w:t>
      </w:r>
      <w:r w:rsidRPr="00503007">
        <w:t xml:space="preserve"> tab</w:t>
      </w:r>
      <w:r w:rsidR="008601D7">
        <w:t xml:space="preserve"> (Figure 22)</w:t>
      </w:r>
      <w:r w:rsidRPr="00503007">
        <w:t>.</w:t>
      </w:r>
    </w:p>
    <w:p w14:paraId="686A8DFB" w14:textId="7A6A7EC8" w:rsidR="00CC6E56" w:rsidRDefault="00CC6E56" w:rsidP="00535A9C">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F515C1">
        <w:rPr>
          <w:noProof/>
        </w:rPr>
        <w:t>20</w:t>
      </w:r>
      <w:r w:rsidR="0062004F">
        <w:fldChar w:fldCharType="end"/>
      </w:r>
    </w:p>
    <w:p w14:paraId="4BC67AF1" w14:textId="2DB12C5C" w:rsidR="00EA480F" w:rsidRPr="00503007" w:rsidRDefault="00FF222D" w:rsidP="00764C68">
      <w:pPr>
        <w:spacing w:after="0"/>
        <w:jc w:val="center"/>
      </w:pPr>
      <w:r w:rsidRPr="00E303A8">
        <w:rPr>
          <w:noProof/>
        </w:rPr>
        <w:drawing>
          <wp:inline distT="0" distB="0" distL="0" distR="0" wp14:anchorId="00FF8591" wp14:editId="76635427">
            <wp:extent cx="5567875" cy="3316336"/>
            <wp:effectExtent l="38100" t="38100" r="33020" b="44450"/>
            <wp:docPr id="83" name="Picture 83" descr="Screenshot of Building Model Data from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descr="Screenshot of Building Model Data from CBECC"/>
                    <pic:cNvPicPr/>
                  </pic:nvPicPr>
                  <pic:blipFill>
                    <a:blip r:embed="rId34"/>
                    <a:stretch>
                      <a:fillRect/>
                    </a:stretch>
                  </pic:blipFill>
                  <pic:spPr>
                    <a:xfrm>
                      <a:off x="0" y="0"/>
                      <a:ext cx="5567875" cy="3316336"/>
                    </a:xfrm>
                    <a:prstGeom prst="rect">
                      <a:avLst/>
                    </a:prstGeom>
                    <a:ln w="22225">
                      <a:solidFill>
                        <a:schemeClr val="tx1"/>
                      </a:solidFill>
                    </a:ln>
                  </pic:spPr>
                </pic:pic>
              </a:graphicData>
            </a:graphic>
          </wp:inline>
        </w:drawing>
      </w:r>
    </w:p>
    <w:p w14:paraId="18675DC6" w14:textId="77777777" w:rsidR="00EA480F" w:rsidRPr="00503007" w:rsidRDefault="00EA480F" w:rsidP="00764C68">
      <w:pPr>
        <w:spacing w:after="0"/>
      </w:pPr>
    </w:p>
    <w:p w14:paraId="300901B5" w14:textId="4DD3C7E6" w:rsidR="00EA480F" w:rsidRPr="00503007" w:rsidRDefault="000B0437" w:rsidP="001B6093">
      <w:r w:rsidRPr="00503007">
        <w:t>Go to the FILE2 subfolder and locate the</w:t>
      </w:r>
      <w:r w:rsidR="00A33134">
        <w:t xml:space="preserve"> </w:t>
      </w:r>
      <w:r w:rsidR="00EA480F" w:rsidRPr="00503007">
        <w:t>.CSV file named “</w:t>
      </w:r>
      <w:r w:rsidRPr="00503007">
        <w:t xml:space="preserve">FILE2…- </w:t>
      </w:r>
      <w:r w:rsidRPr="0020390D">
        <w:rPr>
          <w:b/>
          <w:bCs/>
        </w:rPr>
        <w:t>ab</w:t>
      </w:r>
      <w:r w:rsidRPr="00503007">
        <w:t xml:space="preserve"> - HourlyResults.csv</w:t>
      </w:r>
      <w:r w:rsidR="00EA480F" w:rsidRPr="00503007">
        <w:t xml:space="preserve">” and copy it to the same folder with the </w:t>
      </w:r>
      <w:r w:rsidR="000C2846">
        <w:t>other files</w:t>
      </w:r>
      <w:r w:rsidR="00EA480F" w:rsidRPr="00503007">
        <w:t>. It is important that the file name has “</w:t>
      </w:r>
      <w:r w:rsidR="00C36DB0" w:rsidRPr="00503007">
        <w:t>ab</w:t>
      </w:r>
      <w:r w:rsidR="00EA480F" w:rsidRPr="00503007">
        <w:t>” and not “</w:t>
      </w:r>
      <w:r w:rsidR="00C36DB0" w:rsidRPr="00503007">
        <w:t>ap</w:t>
      </w:r>
      <w:r w:rsidR="00EA480F" w:rsidRPr="00503007">
        <w:t>”.</w:t>
      </w:r>
      <w:r w:rsidR="00C257AC">
        <w:t xml:space="preserve">  </w:t>
      </w:r>
      <w:r w:rsidR="00B02C64" w:rsidRPr="00503007">
        <w:t>“ab” represents the Standard Design</w:t>
      </w:r>
      <w:r w:rsidR="004B4A73" w:rsidRPr="00503007">
        <w:t xml:space="preserve"> model results and “ap” represents the proposed model results.</w:t>
      </w:r>
    </w:p>
    <w:p w14:paraId="6621929B" w14:textId="3D9AE906" w:rsidR="00CC6E56" w:rsidRDefault="00EA480F" w:rsidP="00023FFE">
      <w:r w:rsidRPr="00503007">
        <w:t>For example:</w:t>
      </w:r>
      <w:r w:rsidR="0078794F" w:rsidRPr="0078794F">
        <w:rPr>
          <w:noProof/>
        </w:rPr>
        <w:t xml:space="preserve"> </w:t>
      </w:r>
    </w:p>
    <w:p w14:paraId="3102262B" w14:textId="1A7AD4CE" w:rsidR="00CC6E56" w:rsidRDefault="00CC6E56" w:rsidP="00535A9C">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21</w:t>
      </w:r>
      <w:r w:rsidR="0062004F">
        <w:fldChar w:fldCharType="end"/>
      </w:r>
    </w:p>
    <w:p w14:paraId="108A9D07" w14:textId="59FD5137" w:rsidR="00EA480F" w:rsidRDefault="0078794F" w:rsidP="00764C68">
      <w:pPr>
        <w:spacing w:after="0"/>
        <w:jc w:val="center"/>
      </w:pPr>
      <w:r>
        <w:rPr>
          <w:noProof/>
        </w:rPr>
        <w:drawing>
          <wp:inline distT="0" distB="0" distL="0" distR="0" wp14:anchorId="410A4813" wp14:editId="787CF9DB">
            <wp:extent cx="3695700" cy="685800"/>
            <wp:effectExtent l="38100" t="38100" r="38100" b="38100"/>
            <wp:docPr id="49" name="Picture 49" descr="FILE 1 and FILE 2 Prop Hourly Files, one with ap in the title name and the other with ab in the title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FILE 1 and FILE 2 Prop Hourly Files, one with ap in the title name and the other with ab in the title name"/>
                    <pic:cNvPicPr/>
                  </pic:nvPicPr>
                  <pic:blipFill>
                    <a:blip r:embed="rId35"/>
                    <a:stretch>
                      <a:fillRect/>
                    </a:stretch>
                  </pic:blipFill>
                  <pic:spPr>
                    <a:xfrm>
                      <a:off x="0" y="0"/>
                      <a:ext cx="3695700" cy="685800"/>
                    </a:xfrm>
                    <a:prstGeom prst="rect">
                      <a:avLst/>
                    </a:prstGeom>
                    <a:ln w="22225">
                      <a:solidFill>
                        <a:schemeClr val="tx1"/>
                      </a:solidFill>
                    </a:ln>
                  </pic:spPr>
                </pic:pic>
              </a:graphicData>
            </a:graphic>
          </wp:inline>
        </w:drawing>
      </w:r>
    </w:p>
    <w:p w14:paraId="7067B625" w14:textId="77777777" w:rsidR="00764C68" w:rsidRPr="00503007" w:rsidRDefault="00764C68" w:rsidP="00764C68">
      <w:pPr>
        <w:spacing w:after="0"/>
        <w:jc w:val="center"/>
      </w:pPr>
    </w:p>
    <w:p w14:paraId="30B6C9B2" w14:textId="42FE5377" w:rsidR="00EA480F" w:rsidRPr="00515AAE" w:rsidRDefault="000F53C0" w:rsidP="00C566CA">
      <w:pPr>
        <w:pStyle w:val="Heading2"/>
      </w:pPr>
      <w:bookmarkStart w:id="9" w:name="_Toc223681670"/>
      <w:r>
        <w:t xml:space="preserve">3.3 </w:t>
      </w:r>
      <w:r w:rsidR="00EA480F" w:rsidRPr="00515AAE">
        <w:t>File #3</w:t>
      </w:r>
      <w:r w:rsidR="007E251F">
        <w:t xml:space="preserve"> </w:t>
      </w:r>
      <w:r w:rsidR="007E251F" w:rsidRPr="003B18C9">
        <w:t>(For multifamily buildings</w:t>
      </w:r>
      <w:r w:rsidR="007E251F">
        <w:t xml:space="preserve"> with central laundry</w:t>
      </w:r>
      <w:r w:rsidR="007E251F" w:rsidRPr="003B18C9">
        <w:t>)</w:t>
      </w:r>
      <w:bookmarkEnd w:id="9"/>
    </w:p>
    <w:p w14:paraId="569A0092" w14:textId="4EC34F77" w:rsidR="0078794F" w:rsidRPr="00503007" w:rsidRDefault="00C03936" w:rsidP="0078794F">
      <w:r w:rsidRPr="00503007">
        <w:t>To create FILE</w:t>
      </w:r>
      <w:r>
        <w:t>3</w:t>
      </w:r>
      <w:r w:rsidRPr="00503007">
        <w:t>, start with the FILE2 energy model (copy and rename as FILE</w:t>
      </w:r>
      <w:r>
        <w:t>3</w:t>
      </w:r>
      <w:r w:rsidRPr="00503007">
        <w:t xml:space="preserve">) and modify it to remove laundry appliances </w:t>
      </w:r>
      <w:r>
        <w:t xml:space="preserve">from all dwelling units </w:t>
      </w:r>
      <w:r w:rsidRPr="00503007">
        <w:t>by setting the Clothes Washer and Clothes Dryer to ‘-none-‘</w:t>
      </w:r>
      <w:r>
        <w:t xml:space="preserve"> (Figure 24)</w:t>
      </w:r>
      <w:r w:rsidRPr="00503007">
        <w:t>.</w:t>
      </w:r>
      <w:r>
        <w:t xml:space="preserve">  This file is needed so the Custom Path Tool can calculate the energy use of the laundry appliances and their associated GHG emissions when compared to FILE2</w:t>
      </w:r>
      <w:r w:rsidR="0078794F">
        <w:t>.</w:t>
      </w:r>
    </w:p>
    <w:p w14:paraId="5BF06E04" w14:textId="7BF1961C" w:rsidR="00CC6E56" w:rsidRDefault="00CC6E56" w:rsidP="00535A9C">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F515C1">
        <w:rPr>
          <w:noProof/>
        </w:rPr>
        <w:t>22</w:t>
      </w:r>
      <w:r w:rsidR="0062004F">
        <w:fldChar w:fldCharType="end"/>
      </w:r>
    </w:p>
    <w:p w14:paraId="6D14D819" w14:textId="35CC7673" w:rsidR="0078794F" w:rsidRDefault="009F0852" w:rsidP="00764C68">
      <w:pPr>
        <w:spacing w:after="0"/>
        <w:jc w:val="center"/>
      </w:pPr>
      <w:r>
        <w:rPr>
          <w:noProof/>
        </w:rPr>
        <w:drawing>
          <wp:inline distT="0" distB="0" distL="0" distR="0" wp14:anchorId="6D7E7D9C" wp14:editId="7BE479DE">
            <wp:extent cx="4600575" cy="1607968"/>
            <wp:effectExtent l="38100" t="38100" r="28575" b="30480"/>
            <wp:docPr id="44" name="Picture 44" descr="Screenshot of Appliance Data from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36">
                      <a:extLst>
                        <a:ext uri="{28A0092B-C50C-407E-A947-70E740481C1C}">
                          <a14:useLocalDpi xmlns:a14="http://schemas.microsoft.com/office/drawing/2010/main" val="0"/>
                        </a:ext>
                      </a:extLst>
                    </a:blip>
                    <a:stretch>
                      <a:fillRect/>
                    </a:stretch>
                  </pic:blipFill>
                  <pic:spPr>
                    <a:xfrm>
                      <a:off x="0" y="0"/>
                      <a:ext cx="4600575" cy="1607968"/>
                    </a:xfrm>
                    <a:prstGeom prst="rect">
                      <a:avLst/>
                    </a:prstGeom>
                    <a:ln w="22225">
                      <a:solidFill>
                        <a:schemeClr val="tx1"/>
                      </a:solidFill>
                    </a:ln>
                  </pic:spPr>
                </pic:pic>
              </a:graphicData>
            </a:graphic>
          </wp:inline>
        </w:drawing>
      </w:r>
    </w:p>
    <w:p w14:paraId="46487503" w14:textId="77777777" w:rsidR="00764C68" w:rsidRPr="00503007" w:rsidRDefault="00764C68" w:rsidP="00764C68">
      <w:pPr>
        <w:spacing w:after="0"/>
        <w:jc w:val="center"/>
      </w:pPr>
    </w:p>
    <w:p w14:paraId="1B37B5E5" w14:textId="39189F8F" w:rsidR="0078794F" w:rsidRPr="00503007" w:rsidRDefault="0078794F" w:rsidP="0078794F">
      <w:r w:rsidRPr="00503007">
        <w:t>Run the FILE</w:t>
      </w:r>
      <w:r>
        <w:t>3</w:t>
      </w:r>
      <w:r w:rsidRPr="00503007">
        <w:t xml:space="preserve"> energy model using CBECC to completion</w:t>
      </w:r>
      <w:r w:rsidR="00A31B3B">
        <w:t>,</w:t>
      </w:r>
      <w:r w:rsidRPr="00503007">
        <w:t xml:space="preserve"> it does not matter if it complies or not. Go to the FILE</w:t>
      </w:r>
      <w:r>
        <w:t>3</w:t>
      </w:r>
      <w:r w:rsidRPr="00503007">
        <w:t xml:space="preserve"> subfolder and locate the</w:t>
      </w:r>
      <w:r>
        <w:t xml:space="preserve"> </w:t>
      </w:r>
      <w:r w:rsidRPr="00503007">
        <w:t>.CSV file named “FILE</w:t>
      </w:r>
      <w:r>
        <w:t>3</w:t>
      </w:r>
      <w:r w:rsidRPr="00503007">
        <w:t xml:space="preserve">…- </w:t>
      </w:r>
      <w:r w:rsidRPr="0020390D">
        <w:rPr>
          <w:b/>
          <w:bCs/>
        </w:rPr>
        <w:t>ab</w:t>
      </w:r>
      <w:r w:rsidRPr="00503007">
        <w:t xml:space="preserve"> - HourlyResults.csv” and copy it to the same folder with the </w:t>
      </w:r>
      <w:r w:rsidR="009247F2">
        <w:t>other files</w:t>
      </w:r>
      <w:r w:rsidRPr="00503007">
        <w:t>.</w:t>
      </w:r>
      <w:r w:rsidRPr="00503007" w:rsidDel="00C257AC">
        <w:t xml:space="preserve"> </w:t>
      </w:r>
      <w:r w:rsidRPr="00503007">
        <w:t>It is important that the file name has “ab” and not “ap”.</w:t>
      </w:r>
      <w:r w:rsidR="00C257AC">
        <w:t xml:space="preserve">  </w:t>
      </w:r>
      <w:r w:rsidRPr="00503007">
        <w:t>“ab” represents the Standard Design model results and “ap” represents the proposed model results.</w:t>
      </w:r>
    </w:p>
    <w:p w14:paraId="4538E75F" w14:textId="23597D70" w:rsidR="00023FFE" w:rsidRDefault="0078794F" w:rsidP="00D54418">
      <w:r w:rsidRPr="00503007">
        <w:t>For example:</w:t>
      </w:r>
      <w:r w:rsidR="00FA1503" w:rsidRPr="00FA1503">
        <w:rPr>
          <w:noProof/>
        </w:rPr>
        <w:t xml:space="preserve"> </w:t>
      </w:r>
    </w:p>
    <w:p w14:paraId="3310EE18" w14:textId="4060F594" w:rsidR="00023FFE" w:rsidRDefault="00023FFE" w:rsidP="00535A9C">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23</w:t>
      </w:r>
      <w:r w:rsidR="0062004F">
        <w:fldChar w:fldCharType="end"/>
      </w:r>
    </w:p>
    <w:p w14:paraId="0F31D476" w14:textId="0C201100" w:rsidR="0078794F" w:rsidRPr="00503007" w:rsidRDefault="00FA1503" w:rsidP="00764C68">
      <w:pPr>
        <w:spacing w:after="0"/>
        <w:jc w:val="center"/>
      </w:pPr>
      <w:r>
        <w:rPr>
          <w:noProof/>
        </w:rPr>
        <w:drawing>
          <wp:inline distT="0" distB="0" distL="0" distR="0" wp14:anchorId="0B109A6C" wp14:editId="1A119B8E">
            <wp:extent cx="4000500" cy="866775"/>
            <wp:effectExtent l="38100" t="38100" r="38100" b="47625"/>
            <wp:docPr id="63" name="Picture 63" descr="FILE1, FILE2, and FILE3 in a folder. FILE1 with ap in the file name, FILE2 with ab, and FILE3 with ab">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FILE1, FILE2, and FILE3 in a folder. FILE1 with ap in the file name, FILE2 with ab, and FILE3 with ab">
                      <a:extLst>
                        <a:ext uri="{C183D7F6-B498-43B3-948B-1728B52AA6E4}">
                          <adec:decorative xmlns:adec="http://schemas.microsoft.com/office/drawing/2017/decorative" val="0"/>
                        </a:ext>
                      </a:extLst>
                    </pic:cNvPr>
                    <pic:cNvPicPr/>
                  </pic:nvPicPr>
                  <pic:blipFill>
                    <a:blip r:embed="rId37"/>
                    <a:stretch>
                      <a:fillRect/>
                    </a:stretch>
                  </pic:blipFill>
                  <pic:spPr>
                    <a:xfrm>
                      <a:off x="0" y="0"/>
                      <a:ext cx="4000500" cy="866775"/>
                    </a:xfrm>
                    <a:prstGeom prst="rect">
                      <a:avLst/>
                    </a:prstGeom>
                    <a:ln w="22225">
                      <a:solidFill>
                        <a:schemeClr val="tx1"/>
                      </a:solidFill>
                    </a:ln>
                  </pic:spPr>
                </pic:pic>
              </a:graphicData>
            </a:graphic>
          </wp:inline>
        </w:drawing>
      </w:r>
    </w:p>
    <w:p w14:paraId="21E04031" w14:textId="77777777" w:rsidR="00EA480F" w:rsidRPr="00503007" w:rsidRDefault="00EA480F" w:rsidP="00764C68">
      <w:pPr>
        <w:spacing w:after="0"/>
      </w:pPr>
    </w:p>
    <w:p w14:paraId="330B4FB3" w14:textId="7FE8FB08" w:rsidR="00EA480F" w:rsidRPr="00515AAE" w:rsidRDefault="000F53C0" w:rsidP="00C566CA">
      <w:pPr>
        <w:pStyle w:val="Heading2"/>
      </w:pPr>
      <w:bookmarkStart w:id="10" w:name="_Toc223681671"/>
      <w:r>
        <w:t xml:space="preserve">3.4 </w:t>
      </w:r>
      <w:r w:rsidR="00EA480F" w:rsidRPr="00515AAE">
        <w:t>File #4</w:t>
      </w:r>
      <w:r w:rsidR="005402FD">
        <w:t xml:space="preserve"> </w:t>
      </w:r>
      <w:r w:rsidR="005402FD" w:rsidRPr="003B18C9">
        <w:t>(For multifamily buildings</w:t>
      </w:r>
      <w:r w:rsidR="005402FD">
        <w:t xml:space="preserve"> with central laundry</w:t>
      </w:r>
      <w:r w:rsidR="005402FD" w:rsidRPr="003B18C9">
        <w:t>)</w:t>
      </w:r>
      <w:bookmarkEnd w:id="10"/>
    </w:p>
    <w:p w14:paraId="122A6FE3" w14:textId="78DCD8CF" w:rsidR="00FA1503" w:rsidRPr="00503007" w:rsidRDefault="00C96C12" w:rsidP="00FA1503">
      <w:r w:rsidRPr="00503007">
        <w:t>To create FILE</w:t>
      </w:r>
      <w:r>
        <w:t>4</w:t>
      </w:r>
      <w:r w:rsidRPr="00503007">
        <w:t>, start with the FILE1 energy model (copy and rename as FILE</w:t>
      </w:r>
      <w:r>
        <w:t>4</w:t>
      </w:r>
      <w:r w:rsidRPr="00503007">
        <w:t xml:space="preserve">) and modify it to remove </w:t>
      </w:r>
      <w:r>
        <w:t xml:space="preserve">the </w:t>
      </w:r>
      <w:r w:rsidRPr="00503007">
        <w:t xml:space="preserve">laundry appliances </w:t>
      </w:r>
      <w:r>
        <w:t xml:space="preserve">from all dwelling units </w:t>
      </w:r>
      <w:r w:rsidRPr="00503007">
        <w:t>by setting the Clothes Washer and Clothes Dryer to ‘-none-‘</w:t>
      </w:r>
      <w:r>
        <w:t xml:space="preserve"> (Figure 26)</w:t>
      </w:r>
      <w:r w:rsidRPr="00503007">
        <w:t>.</w:t>
      </w:r>
      <w:r>
        <w:t xml:space="preserve"> This file is needed so the Custom Path Tool can calculate the energy use of the laundry appliances and their associated GHG emissions when compared to FILE1</w:t>
      </w:r>
      <w:r w:rsidR="00FA1503">
        <w:t>.</w:t>
      </w:r>
    </w:p>
    <w:p w14:paraId="5E1B4824" w14:textId="77B5271A" w:rsidR="00023FFE" w:rsidRDefault="00023FFE" w:rsidP="00535A9C">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F515C1">
        <w:rPr>
          <w:noProof/>
        </w:rPr>
        <w:t>24</w:t>
      </w:r>
      <w:r w:rsidR="0062004F">
        <w:fldChar w:fldCharType="end"/>
      </w:r>
    </w:p>
    <w:p w14:paraId="532D0A7F" w14:textId="4B76820C" w:rsidR="00FA1503" w:rsidRPr="00503007" w:rsidRDefault="009218E2" w:rsidP="00764C68">
      <w:pPr>
        <w:spacing w:after="0"/>
        <w:jc w:val="center"/>
      </w:pPr>
      <w:r>
        <w:rPr>
          <w:noProof/>
        </w:rPr>
        <w:drawing>
          <wp:inline distT="0" distB="0" distL="0" distR="0" wp14:anchorId="4C1D28FD" wp14:editId="15BA5A70">
            <wp:extent cx="4683319" cy="1566975"/>
            <wp:effectExtent l="38100" t="38100" r="41275" b="33655"/>
            <wp:docPr id="52" name="Picture 52" descr="Screenshot of Appliance Data from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pic:nvPicPr>
                  <pic:blipFill>
                    <a:blip r:embed="rId38">
                      <a:extLst>
                        <a:ext uri="{28A0092B-C50C-407E-A947-70E740481C1C}">
                          <a14:useLocalDpi xmlns:a14="http://schemas.microsoft.com/office/drawing/2010/main" val="0"/>
                        </a:ext>
                      </a:extLst>
                    </a:blip>
                    <a:stretch>
                      <a:fillRect/>
                    </a:stretch>
                  </pic:blipFill>
                  <pic:spPr>
                    <a:xfrm>
                      <a:off x="0" y="0"/>
                      <a:ext cx="4683319" cy="1566975"/>
                    </a:xfrm>
                    <a:prstGeom prst="rect">
                      <a:avLst/>
                    </a:prstGeom>
                    <a:ln w="22225">
                      <a:solidFill>
                        <a:schemeClr val="tx1"/>
                      </a:solidFill>
                    </a:ln>
                  </pic:spPr>
                </pic:pic>
              </a:graphicData>
            </a:graphic>
          </wp:inline>
        </w:drawing>
      </w:r>
    </w:p>
    <w:p w14:paraId="01F8936B" w14:textId="77777777" w:rsidR="00FA1503" w:rsidRPr="00503007" w:rsidRDefault="00FA1503" w:rsidP="00764C68">
      <w:pPr>
        <w:spacing w:after="0"/>
      </w:pPr>
    </w:p>
    <w:p w14:paraId="4C3D63C1" w14:textId="26BA6304" w:rsidR="00097B19" w:rsidRDefault="00FA1503" w:rsidP="00D54418">
      <w:r w:rsidRPr="00503007">
        <w:t>Run the FILE</w:t>
      </w:r>
      <w:r>
        <w:t>4</w:t>
      </w:r>
      <w:r w:rsidRPr="00503007">
        <w:t xml:space="preserve"> energy model using CBECC to completion and it does not matter if it complies or not. Go to the FILE</w:t>
      </w:r>
      <w:r>
        <w:t>4</w:t>
      </w:r>
      <w:r w:rsidRPr="00503007">
        <w:t xml:space="preserve"> subfolder and locate the.CSV file named “FILE</w:t>
      </w:r>
      <w:r>
        <w:t>4</w:t>
      </w:r>
      <w:r w:rsidRPr="00503007">
        <w:t xml:space="preserve">…- </w:t>
      </w:r>
      <w:r w:rsidRPr="0020390D">
        <w:rPr>
          <w:b/>
          <w:bCs/>
        </w:rPr>
        <w:t>ap</w:t>
      </w:r>
      <w:r w:rsidRPr="00503007">
        <w:t xml:space="preserve"> - HourlyResults.csv” and copy it to the same folder with the </w:t>
      </w:r>
      <w:r w:rsidR="00CB6DD7">
        <w:t>other files</w:t>
      </w:r>
      <w:r w:rsidRPr="00503007">
        <w:t xml:space="preserve">. </w:t>
      </w:r>
    </w:p>
    <w:p w14:paraId="050DC0BB" w14:textId="0934DE36" w:rsidR="005613CC" w:rsidRDefault="00FA1503" w:rsidP="00D54418">
      <w:r w:rsidRPr="00503007">
        <w:t>For example:</w:t>
      </w:r>
    </w:p>
    <w:p w14:paraId="7BA78A31" w14:textId="6789A5CD" w:rsidR="005613CC" w:rsidRDefault="005613CC" w:rsidP="00535A9C">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25</w:t>
      </w:r>
      <w:r w:rsidR="0062004F">
        <w:fldChar w:fldCharType="end"/>
      </w:r>
    </w:p>
    <w:p w14:paraId="020583BF" w14:textId="2715E8EB" w:rsidR="00EA480F" w:rsidRDefault="007E251F" w:rsidP="00A733FC">
      <w:pPr>
        <w:spacing w:after="0"/>
        <w:jc w:val="center"/>
      </w:pPr>
      <w:r>
        <w:rPr>
          <w:noProof/>
        </w:rPr>
        <w:drawing>
          <wp:inline distT="0" distB="0" distL="0" distR="0" wp14:anchorId="169F0009" wp14:editId="605ACB7C">
            <wp:extent cx="4000500" cy="1104900"/>
            <wp:effectExtent l="38100" t="38100" r="38100" b="38100"/>
            <wp:docPr id="66" name="Picture 66" descr="FILE1, FILE2, FILE3, and FILE4 in a folder. FILE1 with ap in the file name, FILE2 with ab, FILE3 with ab, and FILE4 with 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FILE1, FILE2, FILE3, and FILE4 in a folder. FILE1 with ap in the file name, FILE2 with ab, FILE3 with ab, and FILE4 with ap"/>
                    <pic:cNvPicPr/>
                  </pic:nvPicPr>
                  <pic:blipFill>
                    <a:blip r:embed="rId39"/>
                    <a:stretch>
                      <a:fillRect/>
                    </a:stretch>
                  </pic:blipFill>
                  <pic:spPr>
                    <a:xfrm>
                      <a:off x="0" y="0"/>
                      <a:ext cx="4000500" cy="1104900"/>
                    </a:xfrm>
                    <a:prstGeom prst="rect">
                      <a:avLst/>
                    </a:prstGeom>
                    <a:ln w="22225">
                      <a:solidFill>
                        <a:schemeClr val="tx1"/>
                      </a:solidFill>
                    </a:ln>
                  </pic:spPr>
                </pic:pic>
              </a:graphicData>
            </a:graphic>
          </wp:inline>
        </w:drawing>
      </w:r>
    </w:p>
    <w:p w14:paraId="4E61638C" w14:textId="77777777" w:rsidR="00097B19" w:rsidRPr="00503007" w:rsidRDefault="00097B19" w:rsidP="00A733FC">
      <w:pPr>
        <w:spacing w:after="0"/>
      </w:pPr>
    </w:p>
    <w:p w14:paraId="3A951B19" w14:textId="62342D2D" w:rsidR="00865268" w:rsidRPr="003B18C9" w:rsidRDefault="00B024FA">
      <w:pPr>
        <w:pStyle w:val="Heading1"/>
      </w:pPr>
      <w:bookmarkStart w:id="11" w:name="_Toc223681672"/>
      <w:r>
        <w:rPr>
          <w:bCs/>
        </w:rPr>
        <w:t>4</w:t>
      </w:r>
      <w:r w:rsidR="00FC1F44" w:rsidRPr="003B18C9">
        <w:t xml:space="preserve">. </w:t>
      </w:r>
      <w:r w:rsidR="00865268" w:rsidRPr="003B18C9">
        <w:t xml:space="preserve">Launching the </w:t>
      </w:r>
      <w:r w:rsidR="0022291B" w:rsidRPr="003B18C9">
        <w:t>Tool</w:t>
      </w:r>
      <w:bookmarkEnd w:id="11"/>
      <w:r w:rsidR="00865268" w:rsidRPr="003B18C9">
        <w:t xml:space="preserve"> </w:t>
      </w:r>
    </w:p>
    <w:p w14:paraId="0E695845" w14:textId="55029AD7" w:rsidR="001F5663" w:rsidRPr="00503007" w:rsidRDefault="00FF2620" w:rsidP="001B6093">
      <w:r w:rsidRPr="00503007">
        <w:t xml:space="preserve">Once the </w:t>
      </w:r>
      <w:r w:rsidR="003F3F33">
        <w:t xml:space="preserve">hourly results </w:t>
      </w:r>
      <w:r w:rsidRPr="00503007">
        <w:t xml:space="preserve">files </w:t>
      </w:r>
      <w:r w:rsidR="001D19DD">
        <w:t>are</w:t>
      </w:r>
      <w:r w:rsidRPr="00503007">
        <w:t xml:space="preserve"> placed in th</w:t>
      </w:r>
      <w:r w:rsidR="003F3F33">
        <w:t xml:space="preserve">eir </w:t>
      </w:r>
      <w:r w:rsidRPr="00503007">
        <w:t xml:space="preserve">folder, launch the </w:t>
      </w:r>
      <w:r w:rsidR="0022291B" w:rsidRPr="00503007">
        <w:t>Tool</w:t>
      </w:r>
      <w:r w:rsidRPr="00503007">
        <w:t>.</w:t>
      </w:r>
      <w:r w:rsidR="0000197A" w:rsidRPr="00503007">
        <w:t xml:space="preserve"> </w:t>
      </w:r>
      <w:r w:rsidRPr="00503007">
        <w:t>It should load and display the user interface sheet.</w:t>
      </w:r>
      <w:r w:rsidR="0000197A" w:rsidRPr="00503007">
        <w:t xml:space="preserve"> </w:t>
      </w:r>
      <w:r w:rsidRPr="00503007">
        <w:t>Fill out the information requested</w:t>
      </w:r>
      <w:r w:rsidRPr="00503007" w:rsidDel="002A279B">
        <w:t xml:space="preserve"> </w:t>
      </w:r>
      <w:r w:rsidR="00ED65FC" w:rsidRPr="00503007">
        <w:t>as follows:</w:t>
      </w:r>
      <w:r w:rsidR="0000197A" w:rsidRPr="00503007">
        <w:t xml:space="preserve"> </w:t>
      </w:r>
    </w:p>
    <w:p w14:paraId="4E425A7E" w14:textId="109D62F2" w:rsidR="00215E23" w:rsidRPr="002C77EA" w:rsidRDefault="00FF2620" w:rsidP="00C566CA">
      <w:pPr>
        <w:pStyle w:val="Heading2"/>
      </w:pPr>
      <w:bookmarkStart w:id="12" w:name="_Toc223681673"/>
      <w:r w:rsidRPr="002C77EA">
        <w:t xml:space="preserve">Step </w:t>
      </w:r>
      <w:r w:rsidR="009423D4">
        <w:t>1</w:t>
      </w:r>
      <w:r w:rsidRPr="002C77EA">
        <w:t>: Complete the project information and building features.</w:t>
      </w:r>
      <w:bookmarkEnd w:id="12"/>
    </w:p>
    <w:p w14:paraId="4047DE6C" w14:textId="45C72A32" w:rsidR="005A243D" w:rsidRPr="002C77EA" w:rsidRDefault="00A322E4" w:rsidP="00C566CA">
      <w:r w:rsidRPr="00C566CA">
        <w:t>Complete the applicant input boxes by entering in the project information or using the drop-down options.</w:t>
      </w:r>
    </w:p>
    <w:p w14:paraId="5720E9AD" w14:textId="7F91E756" w:rsidR="005613CC" w:rsidRDefault="00FF2620" w:rsidP="007462CC">
      <w:pPr>
        <w:pStyle w:val="Heading3"/>
      </w:pPr>
      <w:bookmarkStart w:id="13" w:name="_Toc223681674"/>
      <w:r w:rsidRPr="002C77EA">
        <w:t xml:space="preserve">Step </w:t>
      </w:r>
      <w:r w:rsidR="009423D4">
        <w:t>1</w:t>
      </w:r>
      <w:r w:rsidRPr="002C77EA">
        <w:t>.1</w:t>
      </w:r>
      <w:r w:rsidR="003B4092" w:rsidRPr="002C77EA">
        <w:t>:</w:t>
      </w:r>
      <w:r w:rsidR="005A243D" w:rsidRPr="002C77EA">
        <w:t xml:space="preserve"> Project Information</w:t>
      </w:r>
      <w:bookmarkEnd w:id="13"/>
    </w:p>
    <w:p w14:paraId="24B17C53" w14:textId="5F530D16" w:rsidR="005613CC" w:rsidRDefault="005613CC" w:rsidP="00097B19">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26</w:t>
      </w:r>
      <w:r w:rsidR="0062004F">
        <w:fldChar w:fldCharType="end"/>
      </w:r>
    </w:p>
    <w:p w14:paraId="432E0CB8" w14:textId="02943AF1" w:rsidR="00FF2620" w:rsidRDefault="004D3E37" w:rsidP="001B6093">
      <w:pPr>
        <w:jc w:val="center"/>
        <w:rPr>
          <w:noProof/>
        </w:rPr>
      </w:pPr>
      <w:r>
        <w:rPr>
          <w:noProof/>
        </w:rPr>
        <w:drawing>
          <wp:inline distT="0" distB="0" distL="0" distR="0" wp14:anchorId="0BA5DF82" wp14:editId="0C16D68C">
            <wp:extent cx="5943600" cy="801370"/>
            <wp:effectExtent l="38100" t="38100" r="38100" b="36830"/>
            <wp:docPr id="1" name="Picture 1" descr="Screenshot of Project Information section in the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creenshot of Project Information section in the Custom Path Tool"/>
                    <pic:cNvPicPr/>
                  </pic:nvPicPr>
                  <pic:blipFill>
                    <a:blip r:embed="rId40"/>
                    <a:stretch>
                      <a:fillRect/>
                    </a:stretch>
                  </pic:blipFill>
                  <pic:spPr>
                    <a:xfrm>
                      <a:off x="0" y="0"/>
                      <a:ext cx="5943600" cy="801370"/>
                    </a:xfrm>
                    <a:prstGeom prst="rect">
                      <a:avLst/>
                    </a:prstGeom>
                    <a:ln w="22225">
                      <a:solidFill>
                        <a:schemeClr val="tx1"/>
                      </a:solidFill>
                    </a:ln>
                  </pic:spPr>
                </pic:pic>
              </a:graphicData>
            </a:graphic>
          </wp:inline>
        </w:drawing>
      </w:r>
    </w:p>
    <w:p w14:paraId="166E346A" w14:textId="299CC960" w:rsidR="00291CC2" w:rsidRPr="00503007" w:rsidRDefault="00291CC2" w:rsidP="00291CC2">
      <w:r w:rsidRPr="000B41E3">
        <w:rPr>
          <w:b/>
        </w:rPr>
        <w:lastRenderedPageBreak/>
        <w:t>Project Name:</w:t>
      </w:r>
      <w:r w:rsidRPr="00503007">
        <w:t xml:space="preserve"> Enter</w:t>
      </w:r>
      <w:r w:rsidR="00FF2620" w:rsidRPr="00503007">
        <w:t xml:space="preserve"> the project name. If this information is not available yet, enter “N/A</w:t>
      </w:r>
      <w:r w:rsidRPr="00503007">
        <w:t>”</w:t>
      </w:r>
      <w:r>
        <w:t>.</w:t>
      </w:r>
    </w:p>
    <w:p w14:paraId="58AAD2DF" w14:textId="281DA8ED" w:rsidR="00FF2620" w:rsidRDefault="00291CC2">
      <w:r w:rsidRPr="000B41E3">
        <w:rPr>
          <w:b/>
        </w:rPr>
        <w:t>Project Address:</w:t>
      </w:r>
      <w:r w:rsidRPr="00503007">
        <w:t xml:space="preserve"> Enter the project address</w:t>
      </w:r>
      <w:r w:rsidR="00EF0BC3">
        <w:t>.</w:t>
      </w:r>
      <w:r w:rsidRPr="00503007">
        <w:t xml:space="preserve"> </w:t>
      </w:r>
      <w:r w:rsidR="00FF2620" w:rsidRPr="00503007">
        <w:t>If this information is not available yet, enter “N/A”</w:t>
      </w:r>
      <w:r w:rsidR="00620946">
        <w:t>.</w:t>
      </w:r>
    </w:p>
    <w:p w14:paraId="7473CA99" w14:textId="54829642" w:rsidR="004D3E37" w:rsidRDefault="00A92A02">
      <w:r w:rsidRPr="00DA29CB">
        <w:rPr>
          <w:b/>
          <w:bCs/>
        </w:rPr>
        <w:t>Building Name:</w:t>
      </w:r>
      <w:r>
        <w:t xml:space="preserve"> Enter the building name or names if representing multiple buildings (e.g., “Building 1” or “Buildings 1-5”). If this information is not available or not applicable, enter “N/A”.</w:t>
      </w:r>
    </w:p>
    <w:p w14:paraId="582249D1" w14:textId="0D70AD0F" w:rsidR="001731D3" w:rsidRDefault="001731D3" w:rsidP="001731D3">
      <w:r w:rsidRPr="000B41E3">
        <w:rPr>
          <w:b/>
        </w:rPr>
        <w:t xml:space="preserve">Project </w:t>
      </w:r>
      <w:r>
        <w:rPr>
          <w:b/>
        </w:rPr>
        <w:t>Zip Code</w:t>
      </w:r>
      <w:r w:rsidRPr="000B41E3">
        <w:rPr>
          <w:b/>
        </w:rPr>
        <w:t>:</w:t>
      </w:r>
      <w:r w:rsidRPr="00503007">
        <w:t xml:space="preserve"> Enter the project </w:t>
      </w:r>
      <w:r>
        <w:t>zip code</w:t>
      </w:r>
      <w:r w:rsidR="00EF0BC3">
        <w:t>.</w:t>
      </w:r>
    </w:p>
    <w:p w14:paraId="405A6AE9" w14:textId="22381CC8" w:rsidR="007541C3" w:rsidRDefault="00246733">
      <w:r>
        <w:t xml:space="preserve">For buildings that are master-metered </w:t>
      </w:r>
      <w:r w:rsidR="00D433F5">
        <w:t xml:space="preserve">or where all the tenants will not pay electric utility bills, </w:t>
      </w:r>
      <w:r w:rsidR="00D533D7">
        <w:t>check the box and the Tool will skip</w:t>
      </w:r>
      <w:r w:rsidR="001731D3">
        <w:t xml:space="preserve"> Step 3, </w:t>
      </w:r>
      <w:r w:rsidR="00EF0BC3">
        <w:t xml:space="preserve">described </w:t>
      </w:r>
      <w:r w:rsidR="001731D3">
        <w:t>below.</w:t>
      </w:r>
    </w:p>
    <w:p w14:paraId="531B3EA9" w14:textId="22FEE7E2" w:rsidR="005613CC" w:rsidRDefault="005613CC" w:rsidP="007462CC">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27</w:t>
      </w:r>
      <w:r w:rsidR="0062004F">
        <w:fldChar w:fldCharType="end"/>
      </w:r>
    </w:p>
    <w:p w14:paraId="3E798E11" w14:textId="05358716" w:rsidR="00A733FC" w:rsidRPr="00503007" w:rsidRDefault="00AE5FB1" w:rsidP="002A3959">
      <w:r>
        <w:rPr>
          <w:noProof/>
        </w:rPr>
        <w:drawing>
          <wp:inline distT="0" distB="0" distL="0" distR="0" wp14:anchorId="55D87F75" wp14:editId="422FA36F">
            <wp:extent cx="5943600" cy="885825"/>
            <wp:effectExtent l="38100" t="38100" r="38100" b="47625"/>
            <wp:docPr id="22" name="Picture 22" descr="Screenshot of project information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Screenshot of project information section in custom path tool."/>
                    <pic:cNvPicPr/>
                  </pic:nvPicPr>
                  <pic:blipFill>
                    <a:blip r:embed="rId41"/>
                    <a:stretch>
                      <a:fillRect/>
                    </a:stretch>
                  </pic:blipFill>
                  <pic:spPr>
                    <a:xfrm>
                      <a:off x="0" y="0"/>
                      <a:ext cx="5943600" cy="885825"/>
                    </a:xfrm>
                    <a:prstGeom prst="rect">
                      <a:avLst/>
                    </a:prstGeom>
                    <a:ln w="22225">
                      <a:solidFill>
                        <a:schemeClr val="tx1"/>
                      </a:solidFill>
                    </a:ln>
                  </pic:spPr>
                </pic:pic>
              </a:graphicData>
            </a:graphic>
          </wp:inline>
        </w:drawing>
      </w:r>
    </w:p>
    <w:p w14:paraId="1552F8C1" w14:textId="69F417E8" w:rsidR="00FF2620" w:rsidRPr="00503007" w:rsidRDefault="00FF2620">
      <w:r w:rsidRPr="000B41E3">
        <w:rPr>
          <w:b/>
        </w:rPr>
        <w:t>Select Climate Zone:</w:t>
      </w:r>
      <w:r w:rsidRPr="00503007">
        <w:t xml:space="preserve"> Use the drop-down menu to select the climate zone. </w:t>
      </w:r>
      <w:r w:rsidR="007B53BA">
        <w:t>An a</w:t>
      </w:r>
      <w:r w:rsidRPr="00503007">
        <w:t xml:space="preserve">pplicant may use the </w:t>
      </w:r>
      <w:hyperlink r:id="rId42" w:history="1">
        <w:r w:rsidRPr="00503007">
          <w:rPr>
            <w:rStyle w:val="Hyperlink"/>
          </w:rPr>
          <w:t>CEC’s climate zone tool</w:t>
        </w:r>
      </w:hyperlink>
      <w:r w:rsidRPr="00503007">
        <w:t xml:space="preserve"> to determine the climate zone.</w:t>
      </w:r>
    </w:p>
    <w:p w14:paraId="2B1DCE4B" w14:textId="73347C2A" w:rsidR="00FF2620" w:rsidRPr="00503007" w:rsidRDefault="00FF2620">
      <w:r w:rsidRPr="000B41E3">
        <w:rPr>
          <w:b/>
        </w:rPr>
        <w:t>Select Gas Utility:</w:t>
      </w:r>
      <w:r w:rsidRPr="00503007">
        <w:t xml:space="preserve"> Use the drop-down menu to select the gas utility. </w:t>
      </w:r>
      <w:r w:rsidR="00D11138" w:rsidRPr="00503007">
        <w:t>If the project’s utility is not listed in the drop-down menu, choose the closest investor-owned utility available in the drop-down.</w:t>
      </w:r>
    </w:p>
    <w:p w14:paraId="317FE658" w14:textId="385877BA" w:rsidR="00FF2620" w:rsidRPr="00503007" w:rsidRDefault="00FF2620">
      <w:r w:rsidRPr="000B41E3">
        <w:rPr>
          <w:b/>
        </w:rPr>
        <w:t>Select Electric Utility:</w:t>
      </w:r>
      <w:r w:rsidRPr="00503007">
        <w:t xml:space="preserve"> Use the drop-down menu to select the electric utility. </w:t>
      </w:r>
      <w:r w:rsidR="00C44041" w:rsidRPr="00503007">
        <w:t>If the project’s utility is not listed in the drop-down menu, choose the closest investor-owned utility available in the drop-down.</w:t>
      </w:r>
    </w:p>
    <w:p w14:paraId="12B4824E" w14:textId="787EBE43" w:rsidR="00FF2620" w:rsidRPr="00503007" w:rsidRDefault="00FF2620">
      <w:r w:rsidRPr="000B41E3">
        <w:rPr>
          <w:b/>
        </w:rPr>
        <w:t>Total Conditioned Residential Floor Area:</w:t>
      </w:r>
      <w:r w:rsidRPr="00503007">
        <w:t xml:space="preserve"> Enter the total square footage for the conditioned </w:t>
      </w:r>
      <w:r w:rsidR="003D2DE7">
        <w:t xml:space="preserve">qualifying </w:t>
      </w:r>
      <w:r w:rsidRPr="00503007">
        <w:t>residential floor area. This includes common areas such as hallways and laundry rooms.</w:t>
      </w:r>
    </w:p>
    <w:p w14:paraId="31F7B6FD" w14:textId="688372FF" w:rsidR="00FF2620" w:rsidRDefault="00FF2620">
      <w:r w:rsidRPr="000B41E3">
        <w:rPr>
          <w:b/>
        </w:rPr>
        <w:t>No. of Stories</w:t>
      </w:r>
      <w:r w:rsidR="003D2DE7">
        <w:rPr>
          <w:b/>
        </w:rPr>
        <w:t xml:space="preserve"> Above Grade</w:t>
      </w:r>
      <w:r w:rsidRPr="000B41E3">
        <w:rPr>
          <w:b/>
        </w:rPr>
        <w:t>:</w:t>
      </w:r>
      <w:r w:rsidRPr="00503007">
        <w:t xml:space="preserve"> Enter the total number of stories above grade.</w:t>
      </w:r>
    </w:p>
    <w:p w14:paraId="5903DA2D" w14:textId="526D1A5A" w:rsidR="003D2DE7" w:rsidRDefault="003D2DE7" w:rsidP="003D2DE7">
      <w:r w:rsidRPr="000B41E3">
        <w:rPr>
          <w:b/>
        </w:rPr>
        <w:t>No. of Stories</w:t>
      </w:r>
      <w:r>
        <w:rPr>
          <w:b/>
        </w:rPr>
        <w:t xml:space="preserve"> Below Grade</w:t>
      </w:r>
      <w:r w:rsidRPr="000B41E3">
        <w:rPr>
          <w:b/>
        </w:rPr>
        <w:t>:</w:t>
      </w:r>
      <w:r w:rsidRPr="00503007">
        <w:t xml:space="preserve"> Enter the total number of stories </w:t>
      </w:r>
      <w:r w:rsidR="00FC59D2">
        <w:t xml:space="preserve">below </w:t>
      </w:r>
      <w:r w:rsidRPr="00503007">
        <w:t>grade.</w:t>
      </w:r>
    </w:p>
    <w:p w14:paraId="0733DAC9" w14:textId="2C102C04" w:rsidR="00FF2620" w:rsidRPr="00503007" w:rsidRDefault="00FF2620">
      <w:r w:rsidRPr="000B41E3">
        <w:rPr>
          <w:b/>
        </w:rPr>
        <w:t>Total No. of Units:</w:t>
      </w:r>
      <w:r w:rsidRPr="00503007">
        <w:t xml:space="preserve"> Enter the total number of dwelling units for the entire project. This box does not apply to the single</w:t>
      </w:r>
      <w:r w:rsidR="007B4A8B">
        <w:t xml:space="preserve"> </w:t>
      </w:r>
      <w:r w:rsidRPr="00503007">
        <w:t xml:space="preserve">family </w:t>
      </w:r>
      <w:r w:rsidR="0022291B" w:rsidRPr="00503007">
        <w:t>tool</w:t>
      </w:r>
      <w:r w:rsidRPr="00503007">
        <w:t>.</w:t>
      </w:r>
    </w:p>
    <w:p w14:paraId="6B5D0072" w14:textId="77777777" w:rsidR="00FF2620" w:rsidRPr="00503007" w:rsidRDefault="00FF2620">
      <w:r w:rsidRPr="000B41E3">
        <w:rPr>
          <w:b/>
        </w:rPr>
        <w:t>Total No. of Bedrooms:</w:t>
      </w:r>
      <w:r w:rsidRPr="00503007">
        <w:t xml:space="preserve"> Enter the total number of bedrooms for the entire project.</w:t>
      </w:r>
    </w:p>
    <w:p w14:paraId="656173D8" w14:textId="77777777" w:rsidR="00EE1898" w:rsidRPr="00503007" w:rsidRDefault="00EE1898"/>
    <w:p w14:paraId="275EFA9F" w14:textId="081669FA" w:rsidR="00FF2620" w:rsidRPr="00EE1898" w:rsidRDefault="00FF2620">
      <w:pPr>
        <w:pStyle w:val="Heading3"/>
      </w:pPr>
      <w:bookmarkStart w:id="14" w:name="_Toc223681675"/>
      <w:r w:rsidRPr="006B3734">
        <w:t xml:space="preserve">Step </w:t>
      </w:r>
      <w:r w:rsidR="001B7AB2">
        <w:t>1</w:t>
      </w:r>
      <w:r w:rsidRPr="006B3734">
        <w:t>.2</w:t>
      </w:r>
      <w:r w:rsidR="003B4092" w:rsidRPr="006B3734">
        <w:t>:</w:t>
      </w:r>
      <w:r w:rsidR="001C35D9" w:rsidRPr="006B3734">
        <w:t xml:space="preserve"> Laundry</w:t>
      </w:r>
      <w:bookmarkEnd w:id="14"/>
    </w:p>
    <w:p w14:paraId="43B3FE09" w14:textId="7EDF70E4" w:rsidR="005613CC" w:rsidRDefault="005613CC" w:rsidP="007462CC">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28</w:t>
      </w:r>
      <w:r w:rsidR="0062004F">
        <w:fldChar w:fldCharType="end"/>
      </w:r>
    </w:p>
    <w:p w14:paraId="4E3474EC" w14:textId="38310388" w:rsidR="005750B0" w:rsidRDefault="000A0C55" w:rsidP="00A733FC">
      <w:pPr>
        <w:spacing w:after="0"/>
        <w:jc w:val="center"/>
      </w:pPr>
      <w:r w:rsidRPr="005A37F9">
        <w:rPr>
          <w:noProof/>
        </w:rPr>
        <w:drawing>
          <wp:inline distT="0" distB="0" distL="0" distR="0" wp14:anchorId="3BF13619" wp14:editId="2D073D3E">
            <wp:extent cx="990600" cy="1171575"/>
            <wp:effectExtent l="38100" t="38100" r="38100" b="47625"/>
            <wp:docPr id="36" name="Picture 36" descr="Screenshot of laundry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Screenshot of laundry section in custom path tool."/>
                    <pic:cNvPicPr/>
                  </pic:nvPicPr>
                  <pic:blipFill>
                    <a:blip r:embed="rId43"/>
                    <a:stretch>
                      <a:fillRect/>
                    </a:stretch>
                  </pic:blipFill>
                  <pic:spPr>
                    <a:xfrm>
                      <a:off x="0" y="0"/>
                      <a:ext cx="990600" cy="1171575"/>
                    </a:xfrm>
                    <a:prstGeom prst="rect">
                      <a:avLst/>
                    </a:prstGeom>
                    <a:ln w="22225">
                      <a:solidFill>
                        <a:schemeClr val="tx1"/>
                      </a:solidFill>
                    </a:ln>
                  </pic:spPr>
                </pic:pic>
              </a:graphicData>
            </a:graphic>
          </wp:inline>
        </w:drawing>
      </w:r>
    </w:p>
    <w:p w14:paraId="1EAAA119" w14:textId="77777777" w:rsidR="00A733FC" w:rsidRPr="00503007" w:rsidRDefault="00A733FC" w:rsidP="00A733FC">
      <w:pPr>
        <w:spacing w:after="0"/>
        <w:jc w:val="center"/>
      </w:pPr>
    </w:p>
    <w:p w14:paraId="0EB54C86" w14:textId="6F33AE0A" w:rsidR="00EE1898" w:rsidRPr="00503007" w:rsidRDefault="00916A71" w:rsidP="00A733FC">
      <w:r w:rsidRPr="006B3734">
        <w:rPr>
          <w:b/>
        </w:rPr>
        <w:t>Central Laundry:</w:t>
      </w:r>
      <w:r w:rsidRPr="00503007">
        <w:t xml:space="preserve"> Select whether </w:t>
      </w:r>
      <w:r w:rsidR="00416B67" w:rsidRPr="00503007">
        <w:t>the</w:t>
      </w:r>
      <w:r w:rsidR="007813C9">
        <w:t xml:space="preserve"> building has </w:t>
      </w:r>
      <w:r w:rsidR="00416B67" w:rsidRPr="00503007">
        <w:t xml:space="preserve">central laundry </w:t>
      </w:r>
      <w:r w:rsidR="00FF17D7" w:rsidRPr="00503007">
        <w:t xml:space="preserve">for tenants. </w:t>
      </w:r>
      <w:r w:rsidR="003A3915">
        <w:t xml:space="preserve">Buildings with </w:t>
      </w:r>
      <w:r w:rsidR="00A0751D">
        <w:t>i</w:t>
      </w:r>
      <w:r w:rsidR="00FF17D7" w:rsidRPr="00503007">
        <w:t>n-unit laundr</w:t>
      </w:r>
      <w:r w:rsidR="0034304A">
        <w:t xml:space="preserve">y machines </w:t>
      </w:r>
      <w:r w:rsidR="00674D97" w:rsidRPr="00503007">
        <w:t xml:space="preserve">and single family </w:t>
      </w:r>
      <w:r w:rsidR="00FF17D7" w:rsidRPr="00503007">
        <w:t xml:space="preserve">should select “No”. </w:t>
      </w:r>
    </w:p>
    <w:p w14:paraId="7738CFB1" w14:textId="373086AE" w:rsidR="000A0C55" w:rsidRPr="006B3734" w:rsidRDefault="000A0C55">
      <w:pPr>
        <w:pStyle w:val="Heading3"/>
      </w:pPr>
      <w:bookmarkStart w:id="15" w:name="_Toc223681676"/>
      <w:r w:rsidRPr="006B3734">
        <w:t xml:space="preserve">Step </w:t>
      </w:r>
      <w:r w:rsidR="001A2E71">
        <w:t>1</w:t>
      </w:r>
      <w:r w:rsidRPr="006B3734">
        <w:t>.3</w:t>
      </w:r>
      <w:r w:rsidR="003B4092" w:rsidRPr="006B3734">
        <w:t>:</w:t>
      </w:r>
      <w:r w:rsidR="001C35D9" w:rsidRPr="006B3734">
        <w:t xml:space="preserve"> D</w:t>
      </w:r>
      <w:r w:rsidR="000B2EC8">
        <w:t xml:space="preserve">omestic </w:t>
      </w:r>
      <w:r w:rsidR="001C35D9" w:rsidRPr="006B3734">
        <w:t>H</w:t>
      </w:r>
      <w:r w:rsidR="000B2EC8">
        <w:t xml:space="preserve">ot </w:t>
      </w:r>
      <w:r w:rsidR="001C35D9" w:rsidRPr="006B3734">
        <w:t>W</w:t>
      </w:r>
      <w:r w:rsidR="000B2EC8">
        <w:t>ater (DHW)</w:t>
      </w:r>
      <w:bookmarkEnd w:id="15"/>
    </w:p>
    <w:p w14:paraId="2833C4BD" w14:textId="0EB15ED3" w:rsidR="005613CC" w:rsidRDefault="005613CC" w:rsidP="007462CC">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29</w:t>
      </w:r>
      <w:r w:rsidR="0062004F">
        <w:fldChar w:fldCharType="end"/>
      </w:r>
    </w:p>
    <w:p w14:paraId="6D6F90A8" w14:textId="4FFD227E" w:rsidR="000A0C55" w:rsidRDefault="00586442" w:rsidP="00A733FC">
      <w:pPr>
        <w:spacing w:after="0"/>
        <w:jc w:val="center"/>
      </w:pPr>
      <w:r w:rsidRPr="005A37F9">
        <w:rPr>
          <w:noProof/>
        </w:rPr>
        <w:drawing>
          <wp:inline distT="0" distB="0" distL="0" distR="0" wp14:anchorId="4C3936CA" wp14:editId="09C55037">
            <wp:extent cx="990600" cy="1181100"/>
            <wp:effectExtent l="38100" t="38100" r="38100" b="38100"/>
            <wp:docPr id="37" name="Picture 37" descr="Screenshot of DHW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Screenshot of DHW section in custom path tool."/>
                    <pic:cNvPicPr/>
                  </pic:nvPicPr>
                  <pic:blipFill>
                    <a:blip r:embed="rId44"/>
                    <a:stretch>
                      <a:fillRect/>
                    </a:stretch>
                  </pic:blipFill>
                  <pic:spPr>
                    <a:xfrm>
                      <a:off x="0" y="0"/>
                      <a:ext cx="990600" cy="1181100"/>
                    </a:xfrm>
                    <a:prstGeom prst="rect">
                      <a:avLst/>
                    </a:prstGeom>
                    <a:ln w="22225">
                      <a:solidFill>
                        <a:schemeClr val="tx1"/>
                      </a:solidFill>
                    </a:ln>
                  </pic:spPr>
                </pic:pic>
              </a:graphicData>
            </a:graphic>
          </wp:inline>
        </w:drawing>
      </w:r>
    </w:p>
    <w:p w14:paraId="5C358871" w14:textId="77777777" w:rsidR="00A733FC" w:rsidRPr="00503007" w:rsidRDefault="00A733FC" w:rsidP="00A733FC">
      <w:pPr>
        <w:spacing w:after="0"/>
        <w:jc w:val="center"/>
      </w:pPr>
    </w:p>
    <w:p w14:paraId="3D211A8F" w14:textId="6BCF6E96" w:rsidR="00FF17D7" w:rsidRPr="00503007" w:rsidRDefault="00FF17D7" w:rsidP="00C566CA">
      <w:r w:rsidRPr="006B3734">
        <w:rPr>
          <w:b/>
        </w:rPr>
        <w:t>Central Water Heating:</w:t>
      </w:r>
      <w:r w:rsidRPr="00503007">
        <w:t xml:space="preserve"> Select whether the</w:t>
      </w:r>
      <w:r w:rsidR="00B242D5">
        <w:t xml:space="preserve"> building has </w:t>
      </w:r>
      <w:r w:rsidRPr="00503007">
        <w:t xml:space="preserve">a central water heating system. </w:t>
      </w:r>
      <w:r w:rsidR="004361E3">
        <w:t>Buildings with u</w:t>
      </w:r>
      <w:r w:rsidR="00674D97" w:rsidRPr="00503007">
        <w:t>nitary domestic hot water systems and single family should select “No”.</w:t>
      </w:r>
    </w:p>
    <w:p w14:paraId="24BA4733" w14:textId="5CA45B12" w:rsidR="001D6FF0" w:rsidRDefault="000A0C55" w:rsidP="001D6FF0">
      <w:pPr>
        <w:pStyle w:val="Heading3"/>
      </w:pPr>
      <w:bookmarkStart w:id="16" w:name="_Toc223681677"/>
      <w:r w:rsidRPr="006B3734">
        <w:t xml:space="preserve">Step </w:t>
      </w:r>
      <w:r w:rsidR="001A2E71">
        <w:t>1</w:t>
      </w:r>
      <w:r w:rsidRPr="006B3734">
        <w:t>.4</w:t>
      </w:r>
      <w:r w:rsidR="003B4092" w:rsidRPr="006B3734">
        <w:t>:</w:t>
      </w:r>
      <w:r w:rsidR="001C35D9" w:rsidRPr="006B3734">
        <w:t xml:space="preserve"> P</w:t>
      </w:r>
      <w:r w:rsidR="00043FAF">
        <w:t>hoto</w:t>
      </w:r>
      <w:r w:rsidR="00D90A09">
        <w:t>voltaic (</w:t>
      </w:r>
      <w:r w:rsidR="001C35D9" w:rsidRPr="006B3734">
        <w:t>PV</w:t>
      </w:r>
      <w:r w:rsidR="00D90A09">
        <w:t>)</w:t>
      </w:r>
      <w:r w:rsidR="00D1143D">
        <w:t xml:space="preserve"> </w:t>
      </w:r>
      <w:r w:rsidR="001C35D9" w:rsidRPr="006B3734">
        <w:t>System</w:t>
      </w:r>
      <w:bookmarkEnd w:id="16"/>
    </w:p>
    <w:p w14:paraId="194A2E9F" w14:textId="6759B498" w:rsidR="001D6FF0" w:rsidRDefault="001D6FF0" w:rsidP="001D6FF0">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30</w:t>
      </w:r>
      <w:r w:rsidR="0062004F">
        <w:fldChar w:fldCharType="end"/>
      </w:r>
    </w:p>
    <w:p w14:paraId="36C1F067" w14:textId="049C34ED" w:rsidR="002F11BE" w:rsidRDefault="0030755E" w:rsidP="00A733FC">
      <w:pPr>
        <w:spacing w:after="0"/>
        <w:jc w:val="center"/>
      </w:pPr>
      <w:r>
        <w:rPr>
          <w:noProof/>
        </w:rPr>
        <w:drawing>
          <wp:inline distT="0" distB="0" distL="0" distR="0" wp14:anchorId="66AAA3D3" wp14:editId="3B5BB4F6">
            <wp:extent cx="1291905" cy="1503412"/>
            <wp:effectExtent l="38100" t="38100" r="41910" b="40005"/>
            <wp:docPr id="894534550"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34550" name="Picture 1" descr="Table&#10;&#10;Description automatically generated"/>
                    <pic:cNvPicPr/>
                  </pic:nvPicPr>
                  <pic:blipFill>
                    <a:blip r:embed="rId45"/>
                    <a:stretch>
                      <a:fillRect/>
                    </a:stretch>
                  </pic:blipFill>
                  <pic:spPr>
                    <a:xfrm>
                      <a:off x="0" y="0"/>
                      <a:ext cx="1302565" cy="1515817"/>
                    </a:xfrm>
                    <a:prstGeom prst="rect">
                      <a:avLst/>
                    </a:prstGeom>
                    <a:ln w="22225">
                      <a:solidFill>
                        <a:schemeClr val="tx1"/>
                      </a:solidFill>
                    </a:ln>
                  </pic:spPr>
                </pic:pic>
              </a:graphicData>
            </a:graphic>
          </wp:inline>
        </w:drawing>
      </w:r>
    </w:p>
    <w:p w14:paraId="5F37A3C6" w14:textId="77777777" w:rsidR="00A733FC" w:rsidRPr="00503007" w:rsidRDefault="00A733FC" w:rsidP="00A733FC">
      <w:pPr>
        <w:spacing w:after="0"/>
        <w:jc w:val="center"/>
      </w:pPr>
    </w:p>
    <w:p w14:paraId="7DD70F91" w14:textId="5583C990" w:rsidR="005F5862" w:rsidRDefault="5AC6AF0D" w:rsidP="001B6093">
      <w:r w:rsidRPr="592ECBEB">
        <w:rPr>
          <w:b/>
          <w:bCs/>
        </w:rPr>
        <w:lastRenderedPageBreak/>
        <w:t>Minimum PV size</w:t>
      </w:r>
      <w:r w:rsidR="167CBEA4" w:rsidRPr="592ECBEB">
        <w:rPr>
          <w:b/>
          <w:bCs/>
        </w:rPr>
        <w:t xml:space="preserve"> to achieve compliance</w:t>
      </w:r>
      <w:r w:rsidR="70C9FEB4" w:rsidRPr="592ECBEB">
        <w:rPr>
          <w:b/>
          <w:bCs/>
        </w:rPr>
        <w:t>:</w:t>
      </w:r>
      <w:r w:rsidR="70C9FEB4">
        <w:t xml:space="preserve"> Enter the </w:t>
      </w:r>
      <w:r w:rsidR="71C2757E">
        <w:t xml:space="preserve">minimal </w:t>
      </w:r>
      <w:r w:rsidR="387AF54B">
        <w:t xml:space="preserve">PV </w:t>
      </w:r>
      <w:r w:rsidR="15C3D04F">
        <w:t xml:space="preserve">system </w:t>
      </w:r>
      <w:r w:rsidR="387AF54B">
        <w:t xml:space="preserve">size </w:t>
      </w:r>
      <w:r w:rsidR="71C2757E">
        <w:t xml:space="preserve">needed to achieve compliance. </w:t>
      </w:r>
      <w:r w:rsidR="17E64322">
        <w:t xml:space="preserve">Some </w:t>
      </w:r>
      <w:r w:rsidR="32A9F32F">
        <w:t xml:space="preserve">energy models </w:t>
      </w:r>
      <w:r w:rsidR="00684AC9">
        <w:t xml:space="preserve">include </w:t>
      </w:r>
      <w:r w:rsidR="17E64322">
        <w:t xml:space="preserve">more PV </w:t>
      </w:r>
      <w:proofErr w:type="gramStart"/>
      <w:r w:rsidR="17E64322">
        <w:t>modeled</w:t>
      </w:r>
      <w:proofErr w:type="gramEnd"/>
      <w:r w:rsidR="17E64322">
        <w:t xml:space="preserve"> </w:t>
      </w:r>
      <w:r w:rsidR="5FC0A8D0">
        <w:t xml:space="preserve">to match the </w:t>
      </w:r>
      <w:r w:rsidR="00684AC9">
        <w:t xml:space="preserve">building’s </w:t>
      </w:r>
      <w:r w:rsidR="356CAB1E">
        <w:t xml:space="preserve">PV </w:t>
      </w:r>
      <w:r w:rsidR="5FC0A8D0">
        <w:t xml:space="preserve">design </w:t>
      </w:r>
      <w:r w:rsidR="002F6C15">
        <w:t xml:space="preserve">than is </w:t>
      </w:r>
      <w:r w:rsidR="5FC0A8D0">
        <w:t>required by the Energy Code.</w:t>
      </w:r>
      <w:r w:rsidR="004F2A55">
        <w:t xml:space="preserve"> </w:t>
      </w:r>
      <w:r w:rsidR="7E83A01D">
        <w:t xml:space="preserve">Since BUILD only </w:t>
      </w:r>
      <w:r w:rsidR="1C522F2D">
        <w:t>incent</w:t>
      </w:r>
      <w:r w:rsidR="009856FC">
        <w:t>s</w:t>
      </w:r>
      <w:r w:rsidR="1C522F2D">
        <w:t xml:space="preserve"> </w:t>
      </w:r>
      <w:r w:rsidR="4196EBF0">
        <w:t>the incremental PV</w:t>
      </w:r>
      <w:r w:rsidR="021A54BD">
        <w:t xml:space="preserve"> above what is required for modeled resident utility cost</w:t>
      </w:r>
      <w:r w:rsidR="004433EF">
        <w:t xml:space="preserve"> compliance</w:t>
      </w:r>
      <w:r w:rsidR="021A54BD">
        <w:t xml:space="preserve">, </w:t>
      </w:r>
      <w:r w:rsidR="00BF666F">
        <w:t>only that</w:t>
      </w:r>
      <w:r w:rsidR="1928A181">
        <w:t xml:space="preserve"> minimal amount is needed for this input</w:t>
      </w:r>
      <w:r w:rsidR="6ED15E45">
        <w:t>.</w:t>
      </w:r>
      <w:r w:rsidR="4B7F38C7">
        <w:t xml:space="preserve"> The </w:t>
      </w:r>
      <w:r w:rsidR="00244939">
        <w:t>PV system</w:t>
      </w:r>
      <w:r w:rsidR="4B7F38C7">
        <w:t xml:space="preserve"> modeled </w:t>
      </w:r>
      <w:r w:rsidR="00244939">
        <w:t xml:space="preserve">in </w:t>
      </w:r>
      <w:r w:rsidR="577B3E77">
        <w:t xml:space="preserve">FILE1 should </w:t>
      </w:r>
      <w:r w:rsidR="00533B83">
        <w:t xml:space="preserve">be the same </w:t>
      </w:r>
      <w:r w:rsidR="00050D9C">
        <w:t xml:space="preserve">system </w:t>
      </w:r>
      <w:r w:rsidR="00533B83">
        <w:t>size</w:t>
      </w:r>
      <w:r w:rsidR="00CC6E87">
        <w:t xml:space="preserve"> </w:t>
      </w:r>
      <w:proofErr w:type="gramStart"/>
      <w:r w:rsidR="00CC6E87">
        <w:t>from</w:t>
      </w:r>
      <w:proofErr w:type="gramEnd"/>
      <w:r w:rsidR="00CC6E87">
        <w:t xml:space="preserve"> the </w:t>
      </w:r>
      <w:r w:rsidR="00EB1891">
        <w:t xml:space="preserve">Certificate of Compliance </w:t>
      </w:r>
      <w:r w:rsidR="005E48D2">
        <w:t xml:space="preserve">used </w:t>
      </w:r>
      <w:r w:rsidR="00EB1891">
        <w:t xml:space="preserve">to apply for the </w:t>
      </w:r>
      <w:r w:rsidR="30F8410A">
        <w:t>building permit.</w:t>
      </w:r>
      <w:r w:rsidR="00C257AC">
        <w:t xml:space="preserve"> </w:t>
      </w:r>
      <w:r w:rsidR="00CA22AD">
        <w:t xml:space="preserve">If a project </w:t>
      </w:r>
      <w:r w:rsidR="00770A67">
        <w:t>is not required to have PV</w:t>
      </w:r>
      <w:r w:rsidR="00F33832">
        <w:t xml:space="preserve">, </w:t>
      </w:r>
      <w:r w:rsidR="00E22347">
        <w:t>enter “0”.</w:t>
      </w:r>
    </w:p>
    <w:p w14:paraId="65A2177A" w14:textId="6E5269EF" w:rsidR="003C4139" w:rsidRPr="00503007" w:rsidRDefault="003C4139" w:rsidP="003C4139">
      <w:pPr>
        <w:spacing w:after="0"/>
      </w:pPr>
      <w:r>
        <w:t xml:space="preserve">If the project </w:t>
      </w:r>
      <w:r w:rsidR="00685127">
        <w:t xml:space="preserve">is a single-family or multi-family building 3 stories or less and </w:t>
      </w:r>
      <w:r>
        <w:t>is participating in the SMUD Neighborhood SolarShares program, input the PV system sized for community solar as specified in the Certificate of Compliance and select the checkbox for SMUD SolarShares</w:t>
      </w:r>
      <w:r w:rsidR="000C2615">
        <w:t xml:space="preserve"> and ensure SMUD is selected as the electric utility</w:t>
      </w:r>
      <w:r>
        <w:t xml:space="preserve">. An additional drop-down menu will also be available to select buy-down options, if applicable. For more information on the Neighborhood SolarShares program, please visit the </w:t>
      </w:r>
      <w:hyperlink r:id="rId46" w:history="1">
        <w:r w:rsidRPr="55AFB904">
          <w:rPr>
            <w:rStyle w:val="Hyperlink"/>
          </w:rPr>
          <w:t>SMUD website</w:t>
        </w:r>
      </w:hyperlink>
      <w:r>
        <w:t>.</w:t>
      </w:r>
      <w:r>
        <w:br/>
      </w:r>
    </w:p>
    <w:p w14:paraId="31432FA8" w14:textId="57584E35" w:rsidR="00586442" w:rsidRDefault="00586442" w:rsidP="009279B8">
      <w:pPr>
        <w:pStyle w:val="Heading3"/>
      </w:pPr>
      <w:bookmarkStart w:id="17" w:name="_Toc223681678"/>
      <w:r w:rsidRPr="006B3734">
        <w:t xml:space="preserve">Step </w:t>
      </w:r>
      <w:r w:rsidR="001A2E71">
        <w:t>1</w:t>
      </w:r>
      <w:r w:rsidRPr="006B3734">
        <w:t>.5</w:t>
      </w:r>
      <w:r w:rsidR="003B4092" w:rsidRPr="006B3734">
        <w:t>:</w:t>
      </w:r>
      <w:r w:rsidR="001C35D9" w:rsidRPr="006B3734">
        <w:t xml:space="preserve"> </w:t>
      </w:r>
      <w:r w:rsidR="008048F9" w:rsidRPr="006B3734">
        <w:t>Compliance</w:t>
      </w:r>
      <w:bookmarkEnd w:id="17"/>
    </w:p>
    <w:p w14:paraId="06147DDC" w14:textId="4119417D" w:rsidR="001D6FF0" w:rsidRDefault="001D6FF0" w:rsidP="001D6FF0">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31</w:t>
      </w:r>
      <w:r w:rsidR="0062004F">
        <w:fldChar w:fldCharType="end"/>
      </w:r>
    </w:p>
    <w:p w14:paraId="19E6964C" w14:textId="5F4C1A06" w:rsidR="00391D4A" w:rsidRDefault="00391D4A" w:rsidP="00A733FC">
      <w:pPr>
        <w:spacing w:after="0"/>
        <w:jc w:val="center"/>
      </w:pPr>
      <w:r>
        <w:rPr>
          <w:noProof/>
        </w:rPr>
        <w:drawing>
          <wp:inline distT="0" distB="0" distL="0" distR="0" wp14:anchorId="058F37B8" wp14:editId="60049F47">
            <wp:extent cx="1104900" cy="1247775"/>
            <wp:effectExtent l="38100" t="38100" r="38100" b="47625"/>
            <wp:docPr id="16" name="Picture 16" descr="Screenshot of % Better than T24 section in the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Screenshot of % Better than T24 section in the custom path tool"/>
                    <pic:cNvPicPr/>
                  </pic:nvPicPr>
                  <pic:blipFill>
                    <a:blip r:embed="rId47"/>
                    <a:stretch>
                      <a:fillRect/>
                    </a:stretch>
                  </pic:blipFill>
                  <pic:spPr>
                    <a:xfrm>
                      <a:off x="0" y="0"/>
                      <a:ext cx="1104900" cy="1247775"/>
                    </a:xfrm>
                    <a:prstGeom prst="rect">
                      <a:avLst/>
                    </a:prstGeom>
                    <a:ln w="22225">
                      <a:solidFill>
                        <a:schemeClr val="tx1"/>
                      </a:solidFill>
                    </a:ln>
                  </pic:spPr>
                </pic:pic>
              </a:graphicData>
            </a:graphic>
          </wp:inline>
        </w:drawing>
      </w:r>
    </w:p>
    <w:p w14:paraId="12EE7F0E" w14:textId="77777777" w:rsidR="00A733FC" w:rsidRPr="00503007" w:rsidRDefault="00A733FC" w:rsidP="00A733FC">
      <w:pPr>
        <w:spacing w:after="0"/>
        <w:jc w:val="center"/>
      </w:pPr>
    </w:p>
    <w:p w14:paraId="119E73D0" w14:textId="4E1D52A8" w:rsidR="00EE1898" w:rsidRDefault="000C0833" w:rsidP="00C566CA">
      <w:r>
        <w:rPr>
          <w:b/>
        </w:rPr>
        <w:t xml:space="preserve">Percentage </w:t>
      </w:r>
      <w:r w:rsidR="0098486D" w:rsidRPr="006B3734">
        <w:rPr>
          <w:b/>
        </w:rPr>
        <w:t>% Better Than T</w:t>
      </w:r>
      <w:r w:rsidR="00645708">
        <w:rPr>
          <w:b/>
        </w:rPr>
        <w:t xml:space="preserve">itle </w:t>
      </w:r>
      <w:r w:rsidR="0098486D" w:rsidRPr="006B3734">
        <w:rPr>
          <w:b/>
        </w:rPr>
        <w:t xml:space="preserve">24 </w:t>
      </w:r>
      <w:r w:rsidR="00645708">
        <w:rPr>
          <w:b/>
        </w:rPr>
        <w:t>U</w:t>
      </w:r>
      <w:r w:rsidR="00701E64">
        <w:rPr>
          <w:b/>
        </w:rPr>
        <w:t>sed for Permit</w:t>
      </w:r>
      <w:r w:rsidR="0098486D" w:rsidRPr="006B3734">
        <w:rPr>
          <w:b/>
        </w:rPr>
        <w:t>:</w:t>
      </w:r>
      <w:r w:rsidR="0098486D" w:rsidRPr="00503007">
        <w:t xml:space="preserve"> Enter the percen</w:t>
      </w:r>
      <w:r w:rsidR="00395666" w:rsidRPr="00503007">
        <w:t xml:space="preserve">tage above the minimum </w:t>
      </w:r>
      <w:r w:rsidR="0020434E">
        <w:t>E</w:t>
      </w:r>
      <w:r w:rsidR="00395666" w:rsidRPr="00503007">
        <w:t xml:space="preserve">nergy </w:t>
      </w:r>
      <w:r w:rsidR="0020434E">
        <w:t>C</w:t>
      </w:r>
      <w:r w:rsidR="00395666" w:rsidRPr="00503007">
        <w:t>ode compliance</w:t>
      </w:r>
      <w:r w:rsidR="00962684" w:rsidRPr="00503007">
        <w:t xml:space="preserve"> from the </w:t>
      </w:r>
      <w:r w:rsidR="001A4FC5">
        <w:t>Certificate of Compliance</w:t>
      </w:r>
      <w:r w:rsidR="00D47B0E">
        <w:t xml:space="preserve"> used to apply for the building permit</w:t>
      </w:r>
      <w:r w:rsidR="00260E44">
        <w:t xml:space="preserve"> even if it contained non-qualifying spaces</w:t>
      </w:r>
      <w:r w:rsidR="00D47B0E">
        <w:t>.</w:t>
      </w:r>
      <w:r w:rsidR="00C257AC">
        <w:t xml:space="preserve">  </w:t>
      </w:r>
      <w:r w:rsidR="00845164" w:rsidRPr="00503007">
        <w:t xml:space="preserve">All </w:t>
      </w:r>
      <w:r w:rsidR="00962684" w:rsidRPr="00503007">
        <w:t>projects must comply with the California Energy Code to qualify for incentives.</w:t>
      </w:r>
    </w:p>
    <w:p w14:paraId="2D95C8D7" w14:textId="77777777" w:rsidR="00F515C1" w:rsidRDefault="00F515C1" w:rsidP="00C566CA"/>
    <w:p w14:paraId="3B17C7CA" w14:textId="05638A73" w:rsidR="00FC2015" w:rsidRDefault="00FC2015" w:rsidP="00FC2015">
      <w:pPr>
        <w:pStyle w:val="Caption"/>
        <w:keepNext/>
        <w:spacing w:after="120"/>
        <w:jc w:val="center"/>
      </w:pPr>
      <w:r>
        <w:t xml:space="preserve">Figure </w:t>
      </w:r>
      <w:r>
        <w:fldChar w:fldCharType="begin"/>
      </w:r>
      <w:r>
        <w:instrText>SEQ Figure \* ARABIC</w:instrText>
      </w:r>
      <w:r>
        <w:fldChar w:fldCharType="separate"/>
      </w:r>
      <w:r w:rsidR="00F515C1">
        <w:rPr>
          <w:noProof/>
        </w:rPr>
        <w:t>32</w:t>
      </w:r>
      <w:r>
        <w:fldChar w:fldCharType="end"/>
      </w:r>
    </w:p>
    <w:p w14:paraId="0E8E8911" w14:textId="501E7267" w:rsidR="00FC2015" w:rsidRDefault="00FC2015" w:rsidP="00FC2015">
      <w:pPr>
        <w:spacing w:after="0"/>
      </w:pPr>
      <w:r>
        <w:rPr>
          <w:noProof/>
        </w:rPr>
        <w:drawing>
          <wp:inline distT="0" distB="0" distL="0" distR="0" wp14:anchorId="6580472D" wp14:editId="05376CDB">
            <wp:extent cx="5639587" cy="209579"/>
            <wp:effectExtent l="38100" t="38100" r="37465" b="38100"/>
            <wp:docPr id="605412736" name="drawing" descr="Screenshot of the rental credit provision checkbox from the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412736" name="drawing" descr="Screenshot of the rental credit provision checkbox from the Custom Path Tool."/>
                    <pic:cNvPicPr/>
                  </pic:nvPicPr>
                  <pic:blipFill>
                    <a:blip r:embed="rId48">
                      <a:extLst>
                        <a:ext uri="{28A0092B-C50C-407E-A947-70E740481C1C}">
                          <a14:useLocalDpi xmlns:a14="http://schemas.microsoft.com/office/drawing/2010/main"/>
                        </a:ext>
                      </a:extLst>
                    </a:blip>
                    <a:stretch>
                      <a:fillRect/>
                    </a:stretch>
                  </pic:blipFill>
                  <pic:spPr>
                    <a:xfrm>
                      <a:off x="0" y="0"/>
                      <a:ext cx="5639587" cy="209579"/>
                    </a:xfrm>
                    <a:prstGeom prst="rect">
                      <a:avLst/>
                    </a:prstGeom>
                    <a:ln w="22225">
                      <a:solidFill>
                        <a:schemeClr val="tx1"/>
                      </a:solidFill>
                    </a:ln>
                  </pic:spPr>
                </pic:pic>
              </a:graphicData>
            </a:graphic>
          </wp:inline>
        </w:drawing>
      </w:r>
    </w:p>
    <w:p w14:paraId="0D2CF991" w14:textId="77777777" w:rsidR="00FC2015" w:rsidRDefault="00FC2015" w:rsidP="00FC2015">
      <w:pPr>
        <w:spacing w:after="0"/>
      </w:pPr>
    </w:p>
    <w:p w14:paraId="116EDF7C" w14:textId="77777777" w:rsidR="00FC2015" w:rsidRDefault="00FC2015" w:rsidP="00FC2015">
      <w:pPr>
        <w:spacing w:after="0"/>
      </w:pPr>
      <w:r w:rsidRPr="69A8D62E">
        <w:rPr>
          <w:b/>
          <w:bCs/>
        </w:rPr>
        <w:t>Rental Credit Provision Checkbox (optional):</w:t>
      </w:r>
      <w:r>
        <w:t xml:space="preserve"> Check this box if the project will follow the rental credit provision per the BUILD Guidelines (2</w:t>
      </w:r>
      <w:r w:rsidRPr="69A8D62E">
        <w:rPr>
          <w:vertAlign w:val="superscript"/>
        </w:rPr>
        <w:t>nd</w:t>
      </w:r>
      <w:r>
        <w:t xml:space="preserve"> Edition, Chapter 5 Section A.4.a.iv). This provision is only for projects requiring a Custom Path Tool tenant </w:t>
      </w:r>
      <w:r>
        <w:lastRenderedPageBreak/>
        <w:t>PV allocation and located in a utility service territory without a VNEM or equivalent program.</w:t>
      </w:r>
    </w:p>
    <w:p w14:paraId="0FF9B0EF" w14:textId="77777777" w:rsidR="00327B54" w:rsidRPr="00503007" w:rsidRDefault="00327B54" w:rsidP="00C566CA"/>
    <w:p w14:paraId="4D7750E4" w14:textId="34147652" w:rsidR="00FF2620" w:rsidRPr="006B3734" w:rsidRDefault="00FF2620">
      <w:pPr>
        <w:pStyle w:val="Heading2"/>
      </w:pPr>
      <w:bookmarkStart w:id="18" w:name="_Toc223681679"/>
      <w:r w:rsidRPr="006B3734">
        <w:t xml:space="preserve">Step </w:t>
      </w:r>
      <w:r w:rsidR="001A2E71">
        <w:t>1a</w:t>
      </w:r>
      <w:r w:rsidR="00FB2DAE" w:rsidRPr="006B3734">
        <w:t xml:space="preserve"> </w:t>
      </w:r>
      <w:r w:rsidRPr="006B3734">
        <w:t>(optional):</w:t>
      </w:r>
      <w:r w:rsidR="0000197A" w:rsidRPr="006B3734">
        <w:t xml:space="preserve"> </w:t>
      </w:r>
      <w:r w:rsidRPr="006B3734">
        <w:t>Include any kickers to qualify for additional incentives.</w:t>
      </w:r>
      <w:bookmarkEnd w:id="18"/>
    </w:p>
    <w:p w14:paraId="7567115E" w14:textId="0AFC0AD5" w:rsidR="00FF2620" w:rsidRPr="00503007" w:rsidRDefault="00FF2620">
      <w:r w:rsidRPr="00503007">
        <w:t xml:space="preserve">This step is optional and is for any technology that </w:t>
      </w:r>
      <w:proofErr w:type="gramStart"/>
      <w:r w:rsidRPr="00503007">
        <w:t>qualifies for</w:t>
      </w:r>
      <w:proofErr w:type="gramEnd"/>
      <w:r w:rsidRPr="00503007">
        <w:t xml:space="preserve"> kicker incentives. For more information on the kicker incentives and minimum requirements, refer to the BUILD </w:t>
      </w:r>
      <w:r w:rsidR="00C566CA">
        <w:t>G</w:t>
      </w:r>
      <w:r w:rsidRPr="00503007">
        <w:t xml:space="preserve">uidelines. </w:t>
      </w:r>
    </w:p>
    <w:p w14:paraId="3EC8A982" w14:textId="65BA25F6" w:rsidR="0039619D" w:rsidRDefault="0039619D" w:rsidP="0039619D">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33</w:t>
      </w:r>
      <w:r w:rsidR="0062004F">
        <w:fldChar w:fldCharType="end"/>
      </w:r>
    </w:p>
    <w:p w14:paraId="0E123B7D" w14:textId="77777777" w:rsidR="00FF2620" w:rsidRPr="00503007" w:rsidRDefault="00FF2620">
      <w:pPr>
        <w:jc w:val="center"/>
      </w:pPr>
      <w:r w:rsidRPr="005A37F9">
        <w:rPr>
          <w:noProof/>
        </w:rPr>
        <w:drawing>
          <wp:inline distT="0" distB="0" distL="0" distR="0" wp14:anchorId="69E8ECE9" wp14:editId="48734E32">
            <wp:extent cx="5829300" cy="2409825"/>
            <wp:effectExtent l="38100" t="38100" r="38100" b="47625"/>
            <wp:docPr id="35" name="Picture 35" descr="Screenshot of Kicker Incentive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Screenshot of Kicker Incentive section in custom path tool."/>
                    <pic:cNvPicPr/>
                  </pic:nvPicPr>
                  <pic:blipFill>
                    <a:blip r:embed="rId49"/>
                    <a:stretch>
                      <a:fillRect/>
                    </a:stretch>
                  </pic:blipFill>
                  <pic:spPr>
                    <a:xfrm>
                      <a:off x="0" y="0"/>
                      <a:ext cx="5829300" cy="2409825"/>
                    </a:xfrm>
                    <a:prstGeom prst="rect">
                      <a:avLst/>
                    </a:prstGeom>
                    <a:ln w="22225">
                      <a:solidFill>
                        <a:schemeClr val="tx1"/>
                      </a:solidFill>
                    </a:ln>
                  </pic:spPr>
                </pic:pic>
              </a:graphicData>
            </a:graphic>
          </wp:inline>
        </w:drawing>
      </w:r>
    </w:p>
    <w:p w14:paraId="6C80D318" w14:textId="77777777" w:rsidR="00FF2620" w:rsidRPr="00503007" w:rsidRDefault="00FF2620" w:rsidP="00C566CA">
      <w:r w:rsidRPr="001B6093">
        <w:rPr>
          <w:b/>
          <w:bCs/>
        </w:rPr>
        <w:t>No. of Smart Thermostats:</w:t>
      </w:r>
      <w:r w:rsidRPr="00503007">
        <w:t xml:space="preserve"> Enter the number of smart thermostats.</w:t>
      </w:r>
    </w:p>
    <w:p w14:paraId="252F31C3" w14:textId="77777777" w:rsidR="00FF2620" w:rsidRPr="00503007" w:rsidRDefault="00FF2620">
      <w:r w:rsidRPr="006B3734">
        <w:rPr>
          <w:b/>
        </w:rPr>
        <w:t>No. of JA-13 Compliant HPWHs:</w:t>
      </w:r>
      <w:r w:rsidRPr="00503007">
        <w:t xml:space="preserve"> Enter the number of Joint Appendix 13 compliant unitary heat pump water heaters. </w:t>
      </w:r>
    </w:p>
    <w:p w14:paraId="1E94CB00" w14:textId="77777777" w:rsidR="00FF2620" w:rsidRPr="00503007" w:rsidRDefault="00FF2620">
      <w:proofErr w:type="spellStart"/>
      <w:r w:rsidRPr="006B3734">
        <w:rPr>
          <w:b/>
        </w:rPr>
        <w:t>Lbs</w:t>
      </w:r>
      <w:proofErr w:type="spellEnd"/>
      <w:r w:rsidRPr="006B3734">
        <w:rPr>
          <w:b/>
        </w:rPr>
        <w:t xml:space="preserve"> of Low GWP refrigerant (&lt;150):</w:t>
      </w:r>
      <w:r w:rsidRPr="00503007">
        <w:t xml:space="preserve"> Enter the pounds of refrigerant with less than 150 global warming potential.</w:t>
      </w:r>
    </w:p>
    <w:p w14:paraId="4D3C8B94" w14:textId="77777777" w:rsidR="00FF2620" w:rsidRPr="00503007" w:rsidRDefault="00FF2620">
      <w:proofErr w:type="spellStart"/>
      <w:r w:rsidRPr="006B3734">
        <w:rPr>
          <w:b/>
        </w:rPr>
        <w:t>Lbs</w:t>
      </w:r>
      <w:proofErr w:type="spellEnd"/>
      <w:r w:rsidRPr="006B3734">
        <w:rPr>
          <w:b/>
        </w:rPr>
        <w:t xml:space="preserve"> of Lower GWP refrigerant (&lt;750):</w:t>
      </w:r>
      <w:r w:rsidRPr="00503007">
        <w:t xml:space="preserve"> Enter the pounds of refrigerant between 150 and 750 global warming potential.</w:t>
      </w:r>
    </w:p>
    <w:p w14:paraId="26C378AB" w14:textId="2C8A69F8" w:rsidR="00FF2620" w:rsidRPr="00503007" w:rsidRDefault="00FF2620">
      <w:r w:rsidRPr="006B3734">
        <w:rPr>
          <w:b/>
        </w:rPr>
        <w:t>No. of Electric Induction Cooktops:</w:t>
      </w:r>
      <w:r w:rsidRPr="00503007">
        <w:t xml:space="preserve"> Enter the number of electric induction cooktops. </w:t>
      </w:r>
      <w:r w:rsidR="000D2325" w:rsidRPr="00503007">
        <w:t xml:space="preserve">Count only permanent fixtures, including slide in ranges. </w:t>
      </w:r>
    </w:p>
    <w:p w14:paraId="33F91209" w14:textId="77777777" w:rsidR="00FF2620" w:rsidRPr="00503007" w:rsidRDefault="00FF2620">
      <w:r w:rsidRPr="006B3734">
        <w:rPr>
          <w:b/>
        </w:rPr>
        <w:t>No. of Heat Pump Clothes Dryers:</w:t>
      </w:r>
      <w:r w:rsidRPr="00503007">
        <w:t xml:space="preserve"> Enter the number of heat pump clothes dryers.</w:t>
      </w:r>
    </w:p>
    <w:p w14:paraId="7535BBE8" w14:textId="77777777" w:rsidR="00FF2620" w:rsidRPr="00503007" w:rsidRDefault="00FF2620">
      <w:r w:rsidRPr="006B3734">
        <w:rPr>
          <w:b/>
        </w:rPr>
        <w:t>Size of Battery System:</w:t>
      </w:r>
      <w:r w:rsidRPr="00503007">
        <w:t xml:space="preserve"> Enter the size of the battery system in kWh. This value does not need to match the value in Step 1.5.</w:t>
      </w:r>
    </w:p>
    <w:p w14:paraId="2976AEEA" w14:textId="77777777" w:rsidR="00FF2620" w:rsidRPr="00503007" w:rsidRDefault="00FF2620">
      <w:r w:rsidRPr="006B3734">
        <w:rPr>
          <w:b/>
        </w:rPr>
        <w:lastRenderedPageBreak/>
        <w:t>No. of EVSE:</w:t>
      </w:r>
      <w:r w:rsidRPr="00503007">
        <w:t xml:space="preserve"> Enter the number of electric vehicle supply equipment.</w:t>
      </w:r>
    </w:p>
    <w:p w14:paraId="492115C2" w14:textId="77777777" w:rsidR="00FF2620" w:rsidRPr="00503007" w:rsidRDefault="00FF2620">
      <w:r w:rsidRPr="006B3734">
        <w:rPr>
          <w:b/>
        </w:rPr>
        <w:t>No. of Smart EVSE:</w:t>
      </w:r>
      <w:r w:rsidRPr="00503007">
        <w:t xml:space="preserve"> Enter the number of smart electric vehicle supply equipment.</w:t>
      </w:r>
    </w:p>
    <w:p w14:paraId="3133AA37" w14:textId="3EBC58E9" w:rsidR="007B4E5A" w:rsidRDefault="00FF2620" w:rsidP="00A733FC">
      <w:pPr>
        <w:spacing w:after="0"/>
      </w:pPr>
      <w:r w:rsidRPr="006B3734">
        <w:rPr>
          <w:b/>
        </w:rPr>
        <w:t>No. of Bi-Directional EVSE:</w:t>
      </w:r>
      <w:r w:rsidRPr="00503007">
        <w:t xml:space="preserve"> Enter the number of bi-directional electric vehicle supply equipment.</w:t>
      </w:r>
    </w:p>
    <w:p w14:paraId="0B4D9CFF" w14:textId="77777777" w:rsidR="00A733FC" w:rsidRPr="00503007" w:rsidRDefault="00A733FC" w:rsidP="00A733FC">
      <w:pPr>
        <w:spacing w:after="0"/>
      </w:pPr>
    </w:p>
    <w:p w14:paraId="74BB3DC0" w14:textId="3FF5379C" w:rsidR="00205FFB" w:rsidRDefault="00B024FA">
      <w:pPr>
        <w:pStyle w:val="Heading1"/>
      </w:pPr>
      <w:bookmarkStart w:id="19" w:name="_Toc223681680"/>
      <w:r>
        <w:rPr>
          <w:bCs/>
        </w:rPr>
        <w:t>5</w:t>
      </w:r>
      <w:r w:rsidR="00FC1F44" w:rsidRPr="006B3734">
        <w:t xml:space="preserve">. </w:t>
      </w:r>
      <w:r w:rsidR="00205FFB" w:rsidRPr="006B3734">
        <w:t>Calculation</w:t>
      </w:r>
      <w:r w:rsidR="006F353F">
        <w:t>s</w:t>
      </w:r>
      <w:bookmarkEnd w:id="19"/>
    </w:p>
    <w:p w14:paraId="206884C3" w14:textId="238663D7" w:rsidR="00D829F8" w:rsidRPr="00C566CA" w:rsidRDefault="00D829F8">
      <w:r w:rsidRPr="00C566CA">
        <w:t xml:space="preserve">Review calculations to ensure </w:t>
      </w:r>
      <w:r w:rsidR="009D0A60">
        <w:t xml:space="preserve">the </w:t>
      </w:r>
      <w:r w:rsidRPr="00C566CA">
        <w:t xml:space="preserve">modeled resident utility cost savings </w:t>
      </w:r>
      <w:r w:rsidRPr="007F52CF">
        <w:t>requirement</w:t>
      </w:r>
      <w:r w:rsidR="009D0A60">
        <w:t xml:space="preserve"> is</w:t>
      </w:r>
      <w:r w:rsidRPr="00C566CA">
        <w:t xml:space="preserve"> met.</w:t>
      </w:r>
    </w:p>
    <w:p w14:paraId="584FB6BA" w14:textId="59345075" w:rsidR="00A733FC" w:rsidRPr="00A733FC" w:rsidRDefault="002E2D3E" w:rsidP="00A733FC">
      <w:pPr>
        <w:pStyle w:val="Heading2"/>
        <w:spacing w:after="240"/>
      </w:pPr>
      <w:bookmarkStart w:id="20" w:name="_Toc223681681"/>
      <w:r w:rsidRPr="006B3734">
        <w:t xml:space="preserve">Step </w:t>
      </w:r>
      <w:r w:rsidR="00835478">
        <w:t>2</w:t>
      </w:r>
      <w:r w:rsidRPr="006B3734">
        <w:t>:</w:t>
      </w:r>
      <w:r>
        <w:t xml:space="preserve"> Press the Calculate Button</w:t>
      </w:r>
      <w:bookmarkEnd w:id="20"/>
    </w:p>
    <w:p w14:paraId="1B7C8DC0" w14:textId="2C416C2C" w:rsidR="001F5663" w:rsidRPr="00503007" w:rsidRDefault="00A62329" w:rsidP="001B6093">
      <w:r w:rsidRPr="00503007">
        <w:t xml:space="preserve">When ready, click the CALCULATE </w:t>
      </w:r>
      <w:r w:rsidR="001A2C6E" w:rsidRPr="00503007">
        <w:t>button</w:t>
      </w:r>
      <w:r w:rsidRPr="00503007">
        <w:t xml:space="preserve"> on the right side of the sheet</w:t>
      </w:r>
      <w:r w:rsidR="00CB7DE9" w:rsidRPr="00503007">
        <w:t xml:space="preserve"> in Step 2</w:t>
      </w:r>
      <w:r w:rsidRPr="00503007">
        <w:t>.</w:t>
      </w:r>
    </w:p>
    <w:p w14:paraId="2B349C24" w14:textId="2416BA6D" w:rsidR="0039619D" w:rsidRDefault="0039619D" w:rsidP="0039619D">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34</w:t>
      </w:r>
      <w:r w:rsidR="0062004F">
        <w:fldChar w:fldCharType="end"/>
      </w:r>
    </w:p>
    <w:p w14:paraId="2EE4C82D" w14:textId="08368DAD" w:rsidR="00A62329" w:rsidRDefault="00CB7DE9" w:rsidP="00A733FC">
      <w:pPr>
        <w:spacing w:after="0"/>
        <w:jc w:val="center"/>
      </w:pPr>
      <w:r w:rsidRPr="005A37F9">
        <w:rPr>
          <w:noProof/>
        </w:rPr>
        <w:drawing>
          <wp:inline distT="0" distB="0" distL="0" distR="0" wp14:anchorId="2FE5EC95" wp14:editId="0A8BBA85">
            <wp:extent cx="4516341" cy="678927"/>
            <wp:effectExtent l="38100" t="38100" r="36830" b="45085"/>
            <wp:docPr id="19" name="Picture 19" descr="Screenshot of calculate butt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creenshot of calculate button in custom path tool."/>
                    <pic:cNvPicPr/>
                  </pic:nvPicPr>
                  <pic:blipFill>
                    <a:blip r:embed="rId50"/>
                    <a:stretch>
                      <a:fillRect/>
                    </a:stretch>
                  </pic:blipFill>
                  <pic:spPr>
                    <a:xfrm>
                      <a:off x="0" y="0"/>
                      <a:ext cx="4662500" cy="700899"/>
                    </a:xfrm>
                    <a:prstGeom prst="rect">
                      <a:avLst/>
                    </a:prstGeom>
                    <a:ln w="22225">
                      <a:solidFill>
                        <a:schemeClr val="tx1"/>
                      </a:solidFill>
                    </a:ln>
                  </pic:spPr>
                </pic:pic>
              </a:graphicData>
            </a:graphic>
          </wp:inline>
        </w:drawing>
      </w:r>
    </w:p>
    <w:p w14:paraId="1AC6F2A2" w14:textId="77777777" w:rsidR="00A733FC" w:rsidRDefault="00A733FC" w:rsidP="00A733FC">
      <w:pPr>
        <w:spacing w:after="0"/>
        <w:jc w:val="center"/>
      </w:pPr>
    </w:p>
    <w:p w14:paraId="7E114EA2" w14:textId="14CE1A8F" w:rsidR="00CB7DE9" w:rsidRDefault="00D72430" w:rsidP="001B6093">
      <w:r>
        <w:t>A pop-up will appear as</w:t>
      </w:r>
      <w:r w:rsidR="00736398">
        <w:t xml:space="preserve">king for the </w:t>
      </w:r>
      <w:r w:rsidR="000B3202">
        <w:t xml:space="preserve">folder location containing the </w:t>
      </w:r>
      <w:r w:rsidR="00093DDB">
        <w:t xml:space="preserve">two or four </w:t>
      </w:r>
      <w:r w:rsidR="000B3202">
        <w:t>files.</w:t>
      </w:r>
    </w:p>
    <w:p w14:paraId="26AB9433" w14:textId="5A80C386" w:rsidR="00936448" w:rsidRDefault="00936448" w:rsidP="00936448">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35</w:t>
      </w:r>
      <w:r w:rsidR="0062004F">
        <w:fldChar w:fldCharType="end"/>
      </w:r>
    </w:p>
    <w:p w14:paraId="33D4DCC2" w14:textId="20D13EAA" w:rsidR="000B3202" w:rsidRDefault="00B13BDC" w:rsidP="00A733FC">
      <w:pPr>
        <w:spacing w:after="0"/>
        <w:jc w:val="center"/>
      </w:pPr>
      <w:r>
        <w:rPr>
          <w:noProof/>
        </w:rPr>
        <w:drawing>
          <wp:inline distT="0" distB="0" distL="0" distR="0" wp14:anchorId="3E3675EA" wp14:editId="4177FD47">
            <wp:extent cx="3457575" cy="1171575"/>
            <wp:effectExtent l="38100" t="38100" r="47625" b="47625"/>
            <wp:docPr id="41" name="Picture 41" descr="Microsoft Excel Prompt: Please Provide the Folder Location with the Hourly Results Fi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Microsoft Excel Prompt: Please Provide the Folder Location with the Hourly Results Files"/>
                    <pic:cNvPicPr/>
                  </pic:nvPicPr>
                  <pic:blipFill>
                    <a:blip r:embed="rId51"/>
                    <a:stretch>
                      <a:fillRect/>
                    </a:stretch>
                  </pic:blipFill>
                  <pic:spPr>
                    <a:xfrm>
                      <a:off x="0" y="0"/>
                      <a:ext cx="3457575" cy="1171575"/>
                    </a:xfrm>
                    <a:prstGeom prst="rect">
                      <a:avLst/>
                    </a:prstGeom>
                    <a:ln w="22225">
                      <a:solidFill>
                        <a:schemeClr val="tx1"/>
                      </a:solidFill>
                    </a:ln>
                  </pic:spPr>
                </pic:pic>
              </a:graphicData>
            </a:graphic>
          </wp:inline>
        </w:drawing>
      </w:r>
    </w:p>
    <w:p w14:paraId="139C7A00" w14:textId="77777777" w:rsidR="00A733FC" w:rsidRDefault="00A733FC" w:rsidP="00A733FC">
      <w:pPr>
        <w:spacing w:after="0"/>
        <w:jc w:val="center"/>
      </w:pPr>
    </w:p>
    <w:p w14:paraId="024DCDBF" w14:textId="2B354457" w:rsidR="00CB7DE9" w:rsidRPr="00503007" w:rsidRDefault="00576F47" w:rsidP="001B6093">
      <w:r w:rsidRPr="00503007">
        <w:t>If there were no errors, a calculation complete message should appear.</w:t>
      </w:r>
    </w:p>
    <w:p w14:paraId="7A62AE04" w14:textId="4B18DBA9" w:rsidR="00D86653" w:rsidRDefault="00D86653" w:rsidP="00B5773E">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F515C1">
        <w:rPr>
          <w:noProof/>
        </w:rPr>
        <w:t>36</w:t>
      </w:r>
      <w:r w:rsidR="0062004F">
        <w:fldChar w:fldCharType="end"/>
      </w:r>
    </w:p>
    <w:p w14:paraId="16C10488" w14:textId="6EE70690" w:rsidR="00576F47" w:rsidRPr="00503007" w:rsidRDefault="00576F47" w:rsidP="00A733FC">
      <w:pPr>
        <w:spacing w:after="0"/>
        <w:jc w:val="center"/>
      </w:pPr>
      <w:r w:rsidRPr="005A37F9">
        <w:rPr>
          <w:noProof/>
        </w:rPr>
        <w:drawing>
          <wp:inline distT="0" distB="0" distL="0" distR="0" wp14:anchorId="2FF3BD92" wp14:editId="506914F6">
            <wp:extent cx="3188473" cy="1214240"/>
            <wp:effectExtent l="38100" t="38100" r="31115" b="43180"/>
            <wp:docPr id="20" name="Picture 20" descr="Microsoft Excel Prompt: Calculation complete, incentive amounts have been upd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Microsoft Excel Prompt: Calculation complete, incentive amounts have been updated."/>
                    <pic:cNvPicPr/>
                  </pic:nvPicPr>
                  <pic:blipFill>
                    <a:blip r:embed="rId52"/>
                    <a:stretch>
                      <a:fillRect/>
                    </a:stretch>
                  </pic:blipFill>
                  <pic:spPr>
                    <a:xfrm>
                      <a:off x="0" y="0"/>
                      <a:ext cx="3217185" cy="1225174"/>
                    </a:xfrm>
                    <a:prstGeom prst="rect">
                      <a:avLst/>
                    </a:prstGeom>
                    <a:ln w="22225">
                      <a:solidFill>
                        <a:schemeClr val="tx1"/>
                      </a:solidFill>
                    </a:ln>
                  </pic:spPr>
                </pic:pic>
              </a:graphicData>
            </a:graphic>
          </wp:inline>
        </w:drawing>
      </w:r>
    </w:p>
    <w:p w14:paraId="3E61E63E" w14:textId="77777777" w:rsidR="00576F47" w:rsidRDefault="00576F47" w:rsidP="00A733FC">
      <w:pPr>
        <w:spacing w:after="0"/>
      </w:pPr>
    </w:p>
    <w:p w14:paraId="2A9311E4" w14:textId="77777777" w:rsidR="00A733FC" w:rsidRPr="00503007" w:rsidRDefault="00A733FC" w:rsidP="00A733FC">
      <w:pPr>
        <w:spacing w:after="0"/>
      </w:pPr>
    </w:p>
    <w:p w14:paraId="576D9595" w14:textId="501D53CA" w:rsidR="00C3657E" w:rsidRPr="006B3734" w:rsidRDefault="00C470BB" w:rsidP="00FE5E26">
      <w:pPr>
        <w:pStyle w:val="Heading2"/>
      </w:pPr>
      <w:bookmarkStart w:id="21" w:name="_Toc223681682"/>
      <w:r w:rsidRPr="006B3734">
        <w:t xml:space="preserve">Step </w:t>
      </w:r>
      <w:r w:rsidR="00835478">
        <w:t>3</w:t>
      </w:r>
      <w:r w:rsidRPr="006B3734">
        <w:t>: Confirm project meets the program’s modeled resident cost savings requirement.</w:t>
      </w:r>
      <w:bookmarkEnd w:id="21"/>
    </w:p>
    <w:p w14:paraId="5F12AF7A" w14:textId="3BA12537" w:rsidR="00C470BB" w:rsidRPr="00503007" w:rsidRDefault="00C470BB">
      <w:r>
        <w:t xml:space="preserve">Projects meeting the modeled resident utility cost savings requirement will see a green “YES” box. </w:t>
      </w:r>
      <w:r w:rsidR="000A47F6">
        <w:t xml:space="preserve">The applicant </w:t>
      </w:r>
      <w:r>
        <w:t xml:space="preserve">may move onto Step </w:t>
      </w:r>
      <w:r w:rsidR="6B37C4A2">
        <w:t>5</w:t>
      </w:r>
      <w:r>
        <w:t>.</w:t>
      </w:r>
    </w:p>
    <w:p w14:paraId="173CABBD" w14:textId="3A74D4EC" w:rsidR="00B5773E" w:rsidRDefault="00B5773E" w:rsidP="00B5773E">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37</w:t>
      </w:r>
      <w:r w:rsidR="0062004F">
        <w:fldChar w:fldCharType="end"/>
      </w:r>
    </w:p>
    <w:p w14:paraId="62DF847A" w14:textId="71C3812A" w:rsidR="007B4E5A" w:rsidRDefault="00C470BB" w:rsidP="00FE5E26">
      <w:pPr>
        <w:spacing w:after="0"/>
        <w:jc w:val="center"/>
      </w:pPr>
      <w:r w:rsidRPr="005A37F9">
        <w:rPr>
          <w:noProof/>
        </w:rPr>
        <w:drawing>
          <wp:inline distT="0" distB="0" distL="0" distR="0" wp14:anchorId="7EED9B06" wp14:editId="04A4FC67">
            <wp:extent cx="3918229" cy="180975"/>
            <wp:effectExtent l="38100" t="38100" r="44450" b="28575"/>
            <wp:docPr id="9" name="Picture 9" descr="Screenshot of project meets modeled resident utility cost savings requirement section saying &quot;Yes&quot;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Screenshot of project meets modeled resident utility cost savings requirement section saying &quot;Yes&quot; in custom path tool."/>
                    <pic:cNvPicPr/>
                  </pic:nvPicPr>
                  <pic:blipFill rotWithShape="1">
                    <a:blip r:embed="rId53"/>
                    <a:srcRect l="637" t="1" r="-1" b="-2"/>
                    <a:stretch/>
                  </pic:blipFill>
                  <pic:spPr bwMode="auto">
                    <a:xfrm>
                      <a:off x="0" y="0"/>
                      <a:ext cx="3918229" cy="180975"/>
                    </a:xfrm>
                    <a:prstGeom prst="rect">
                      <a:avLst/>
                    </a:prstGeom>
                    <a:ln w="22225">
                      <a:solidFill>
                        <a:schemeClr val="tx1"/>
                      </a:solidFill>
                    </a:ln>
                    <a:extLst>
                      <a:ext uri="{53640926-AAD7-44D8-BBD7-CCE9431645EC}">
                        <a14:shadowObscured xmlns:a14="http://schemas.microsoft.com/office/drawing/2010/main"/>
                      </a:ext>
                    </a:extLst>
                  </pic:spPr>
                </pic:pic>
              </a:graphicData>
            </a:graphic>
          </wp:inline>
        </w:drawing>
      </w:r>
    </w:p>
    <w:p w14:paraId="3600089D" w14:textId="77777777" w:rsidR="00FE5E26" w:rsidRDefault="00FE5E26" w:rsidP="00FE5E26">
      <w:pPr>
        <w:spacing w:after="0"/>
        <w:jc w:val="center"/>
      </w:pPr>
    </w:p>
    <w:p w14:paraId="4A9721BB" w14:textId="77777777" w:rsidR="00C470BB" w:rsidRPr="00503007" w:rsidRDefault="00C470BB">
      <w:r w:rsidRPr="00503007">
        <w:t>Projects not meeting the modeled resident utility cost savings requirement will see a red “NO” box.</w:t>
      </w:r>
    </w:p>
    <w:p w14:paraId="201CFBC2" w14:textId="5D939D11" w:rsidR="00B5773E" w:rsidRDefault="00B5773E" w:rsidP="00B5773E">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38</w:t>
      </w:r>
      <w:r w:rsidR="0062004F">
        <w:fldChar w:fldCharType="end"/>
      </w:r>
    </w:p>
    <w:p w14:paraId="32C44EC4" w14:textId="55B70F6D" w:rsidR="003730C6" w:rsidRDefault="00C470BB" w:rsidP="00FE5E26">
      <w:pPr>
        <w:spacing w:after="0"/>
        <w:jc w:val="center"/>
      </w:pPr>
      <w:r w:rsidRPr="005A37F9">
        <w:rPr>
          <w:noProof/>
        </w:rPr>
        <w:drawing>
          <wp:inline distT="0" distB="0" distL="0" distR="0" wp14:anchorId="34F13FD1" wp14:editId="4873BB7B">
            <wp:extent cx="3980649" cy="219075"/>
            <wp:effectExtent l="38100" t="38100" r="20320" b="9525"/>
            <wp:docPr id="21" name="Picture 21" descr="Screenshot of project meets modeled resident utility cost savings requirement section saying &quot;No&quot;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Screenshot of project meets modeled resident utility cost savings requirement section saying &quot;No&quot; in custom path tool."/>
                    <pic:cNvPicPr/>
                  </pic:nvPicPr>
                  <pic:blipFill rotWithShape="1">
                    <a:blip r:embed="rId54"/>
                    <a:srcRect l="2057" b="-22"/>
                    <a:stretch/>
                  </pic:blipFill>
                  <pic:spPr bwMode="auto">
                    <a:xfrm>
                      <a:off x="0" y="0"/>
                      <a:ext cx="3980649" cy="219075"/>
                    </a:xfrm>
                    <a:prstGeom prst="rect">
                      <a:avLst/>
                    </a:prstGeom>
                    <a:ln w="22225">
                      <a:solidFill>
                        <a:schemeClr val="tx1"/>
                      </a:solidFill>
                    </a:ln>
                    <a:extLst>
                      <a:ext uri="{53640926-AAD7-44D8-BBD7-CCE9431645EC}">
                        <a14:shadowObscured xmlns:a14="http://schemas.microsoft.com/office/drawing/2010/main"/>
                      </a:ext>
                    </a:extLst>
                  </pic:spPr>
                </pic:pic>
              </a:graphicData>
            </a:graphic>
          </wp:inline>
        </w:drawing>
      </w:r>
    </w:p>
    <w:p w14:paraId="6E42EB90" w14:textId="77777777" w:rsidR="00FE5E26" w:rsidRPr="00503007" w:rsidRDefault="00FE5E26" w:rsidP="00FE5E26">
      <w:pPr>
        <w:spacing w:after="0"/>
        <w:jc w:val="center"/>
      </w:pPr>
    </w:p>
    <w:p w14:paraId="7A27FF70" w14:textId="593F7A8B" w:rsidR="005E010D" w:rsidRPr="006B3734" w:rsidRDefault="005E010D" w:rsidP="00D1615F">
      <w:pPr>
        <w:pStyle w:val="Heading2"/>
      </w:pPr>
      <w:bookmarkStart w:id="22" w:name="_Toc223681683"/>
      <w:r w:rsidRPr="006B3734">
        <w:t xml:space="preserve">Step </w:t>
      </w:r>
      <w:r w:rsidR="00835478">
        <w:t>4</w:t>
      </w:r>
      <w:r w:rsidR="003B4092" w:rsidRPr="006B3734">
        <w:t>:</w:t>
      </w:r>
      <w:r w:rsidRPr="006B3734">
        <w:t xml:space="preserve"> Options to meet modeled resident utility cost savings</w:t>
      </w:r>
      <w:bookmarkEnd w:id="22"/>
    </w:p>
    <w:p w14:paraId="05EB2173" w14:textId="280B1A2C" w:rsidR="00C470BB" w:rsidRPr="00503007" w:rsidRDefault="00C470BB">
      <w:r w:rsidRPr="00503007">
        <w:t xml:space="preserve">If the project does not meet requirements, </w:t>
      </w:r>
      <w:r w:rsidR="000125D4">
        <w:t>an applicant has</w:t>
      </w:r>
      <w:r w:rsidRPr="00503007">
        <w:t xml:space="preserve"> the option to incorporate additional building energy efficiency enhance</w:t>
      </w:r>
      <w:r w:rsidR="00C105AB">
        <w:t>ment</w:t>
      </w:r>
      <w:r w:rsidRPr="00503007">
        <w:t>s and/or install additional PV for tenants. Below are the three options an applicant can take to meet the modeled resident utility cost savings requirement:</w:t>
      </w:r>
    </w:p>
    <w:p w14:paraId="286EF83E" w14:textId="77777777" w:rsidR="00C470BB" w:rsidRPr="00503007" w:rsidRDefault="00C470BB">
      <w:pPr>
        <w:pStyle w:val="ListParagraph"/>
        <w:numPr>
          <w:ilvl w:val="0"/>
          <w:numId w:val="2"/>
        </w:numPr>
      </w:pPr>
      <w:r w:rsidRPr="00503007">
        <w:t>Increasing energy efficiency measures.</w:t>
      </w:r>
    </w:p>
    <w:p w14:paraId="44363698" w14:textId="2D8E447C" w:rsidR="00C470BB" w:rsidRPr="00503007" w:rsidRDefault="00C75CCF">
      <w:pPr>
        <w:pStyle w:val="ListParagraph"/>
      </w:pPr>
      <w:r>
        <w:t>An a</w:t>
      </w:r>
      <w:r w:rsidR="00C470BB" w:rsidRPr="00503007">
        <w:t xml:space="preserve">pplicant may go back to </w:t>
      </w:r>
      <w:r w:rsidR="00571BED" w:rsidRPr="00503007">
        <w:t>the model</w:t>
      </w:r>
      <w:r w:rsidR="00C470BB" w:rsidRPr="00503007">
        <w:t xml:space="preserve"> and increase the energy efficiency of the mechanical and/or envelope measures. </w:t>
      </w:r>
      <w:r w:rsidR="00D840C8" w:rsidRPr="00503007">
        <w:t>Be sure to press the CALCULATE button in Step 2, to recalculate the results.</w:t>
      </w:r>
    </w:p>
    <w:p w14:paraId="6ED9376A" w14:textId="77777777" w:rsidR="00C470BB" w:rsidRPr="00503007" w:rsidRDefault="00C470BB">
      <w:pPr>
        <w:pStyle w:val="ListParagraph"/>
      </w:pPr>
    </w:p>
    <w:p w14:paraId="1E2FC151" w14:textId="77777777" w:rsidR="00C470BB" w:rsidRPr="00503007" w:rsidRDefault="00C470BB">
      <w:pPr>
        <w:pStyle w:val="ListParagraph"/>
        <w:numPr>
          <w:ilvl w:val="0"/>
          <w:numId w:val="2"/>
        </w:numPr>
      </w:pPr>
      <w:r w:rsidRPr="00503007">
        <w:t>Installing or allocating PV to tenants.</w:t>
      </w:r>
    </w:p>
    <w:p w14:paraId="2917F1CE" w14:textId="24153F6D" w:rsidR="00C470BB" w:rsidRPr="00503007" w:rsidRDefault="00C75CCF">
      <w:pPr>
        <w:pStyle w:val="ListParagraph"/>
      </w:pPr>
      <w:r>
        <w:t>An a</w:t>
      </w:r>
      <w:r w:rsidR="00C470BB" w:rsidRPr="00503007">
        <w:t xml:space="preserve">pplicant can agree to install the minimum PV system size needed to meet requirements (boxed in the </w:t>
      </w:r>
      <w:r w:rsidR="007E7EAE">
        <w:t>T</w:t>
      </w:r>
      <w:r w:rsidR="0022291B" w:rsidRPr="00503007">
        <w:t>ool</w:t>
      </w:r>
      <w:r w:rsidR="00C470BB" w:rsidRPr="00503007">
        <w:t xml:space="preserve">). </w:t>
      </w:r>
    </w:p>
    <w:p w14:paraId="05D51122" w14:textId="1E0C8E4B" w:rsidR="00B5773E" w:rsidRDefault="00B5773E" w:rsidP="00B5773E">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F515C1">
        <w:rPr>
          <w:noProof/>
        </w:rPr>
        <w:t>39</w:t>
      </w:r>
      <w:r w:rsidR="0062004F">
        <w:fldChar w:fldCharType="end"/>
      </w:r>
    </w:p>
    <w:p w14:paraId="34F19753" w14:textId="5C754FAB" w:rsidR="00661392" w:rsidRDefault="00661392" w:rsidP="00FE5E26">
      <w:pPr>
        <w:pStyle w:val="ListParagraph"/>
      </w:pPr>
      <w:r w:rsidRPr="005A37F9">
        <w:rPr>
          <w:noProof/>
        </w:rPr>
        <w:drawing>
          <wp:inline distT="0" distB="0" distL="0" distR="0" wp14:anchorId="0CF040C0" wp14:editId="77F0BB78">
            <wp:extent cx="5686425" cy="361950"/>
            <wp:effectExtent l="38100" t="38100" r="47625" b="38100"/>
            <wp:docPr id="67" name="Picture 67" descr="Screenshot of PV System Size agreement section in the BUILD Calcul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Screenshot of PV System Size agreement section in the BUILD Calculator"/>
                    <pic:cNvPicPr/>
                  </pic:nvPicPr>
                  <pic:blipFill>
                    <a:blip r:embed="rId55"/>
                    <a:stretch>
                      <a:fillRect/>
                    </a:stretch>
                  </pic:blipFill>
                  <pic:spPr>
                    <a:xfrm>
                      <a:off x="0" y="0"/>
                      <a:ext cx="5686425" cy="361950"/>
                    </a:xfrm>
                    <a:prstGeom prst="rect">
                      <a:avLst/>
                    </a:prstGeom>
                    <a:ln w="22225">
                      <a:solidFill>
                        <a:schemeClr val="tx1"/>
                      </a:solidFill>
                    </a:ln>
                  </pic:spPr>
                </pic:pic>
              </a:graphicData>
            </a:graphic>
          </wp:inline>
        </w:drawing>
      </w:r>
    </w:p>
    <w:p w14:paraId="0A389D70" w14:textId="77777777" w:rsidR="00B5773E" w:rsidRPr="00503007" w:rsidRDefault="00B5773E">
      <w:pPr>
        <w:pStyle w:val="ListParagraph"/>
      </w:pPr>
    </w:p>
    <w:p w14:paraId="355A034F" w14:textId="77777777" w:rsidR="00C470BB" w:rsidRPr="00503007" w:rsidRDefault="00C470BB">
      <w:pPr>
        <w:pStyle w:val="ListParagraph"/>
        <w:numPr>
          <w:ilvl w:val="0"/>
          <w:numId w:val="2"/>
        </w:numPr>
      </w:pPr>
      <w:r w:rsidRPr="00503007">
        <w:t>Combination</w:t>
      </w:r>
    </w:p>
    <w:p w14:paraId="593DB16F" w14:textId="1BB68B9F" w:rsidR="00C470BB" w:rsidRPr="00503007" w:rsidRDefault="00C75CCF">
      <w:pPr>
        <w:pStyle w:val="ListParagraph"/>
      </w:pPr>
      <w:r>
        <w:t>An a</w:t>
      </w:r>
      <w:r w:rsidR="00C470BB" w:rsidRPr="00503007">
        <w:t xml:space="preserve">pplicant may do a combination of efficiency measures or installing/allocating PV to tenants to meet requirements. As </w:t>
      </w:r>
      <w:proofErr w:type="gramStart"/>
      <w:r w:rsidR="00C470BB" w:rsidRPr="00503007">
        <w:t>the energy</w:t>
      </w:r>
      <w:proofErr w:type="gramEnd"/>
      <w:r w:rsidR="00C470BB" w:rsidRPr="00503007">
        <w:t xml:space="preserve"> efficiency measures increase, the minimum PV system size needed to meet requirements decrease. </w:t>
      </w:r>
    </w:p>
    <w:p w14:paraId="57C0BF92" w14:textId="4EA67231" w:rsidR="00B5773E" w:rsidRDefault="00B5773E" w:rsidP="00B5773E">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40</w:t>
      </w:r>
      <w:r w:rsidR="0062004F">
        <w:fldChar w:fldCharType="end"/>
      </w:r>
    </w:p>
    <w:p w14:paraId="4CF13007" w14:textId="5BCC4DEA" w:rsidR="001F47F9" w:rsidRDefault="001F47F9" w:rsidP="00FE5E26">
      <w:pPr>
        <w:pStyle w:val="ListParagraph"/>
        <w:spacing w:after="0"/>
        <w:jc w:val="center"/>
      </w:pPr>
      <w:r w:rsidRPr="005A37F9">
        <w:rPr>
          <w:noProof/>
        </w:rPr>
        <w:drawing>
          <wp:inline distT="0" distB="0" distL="0" distR="0" wp14:anchorId="47D5EDE3" wp14:editId="2B19ED89">
            <wp:extent cx="5672455" cy="628627"/>
            <wp:effectExtent l="38100" t="38100" r="23495" b="38735"/>
            <wp:docPr id="18" name="Picture 18" descr="Screenshot of PV requirement section in the BUILD Calcul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Screenshot of PV requirement section in the BUILD Calculator"/>
                    <pic:cNvPicPr/>
                  </pic:nvPicPr>
                  <pic:blipFill rotWithShape="1">
                    <a:blip r:embed="rId56"/>
                    <a:srcRect l="4558"/>
                    <a:stretch/>
                  </pic:blipFill>
                  <pic:spPr bwMode="auto">
                    <a:xfrm>
                      <a:off x="0" y="0"/>
                      <a:ext cx="5672665" cy="628650"/>
                    </a:xfrm>
                    <a:prstGeom prst="rect">
                      <a:avLst/>
                    </a:prstGeom>
                    <a:ln w="222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52FA0641" w14:textId="77777777" w:rsidR="00FE5E26" w:rsidRPr="00503007" w:rsidRDefault="00FE5E26" w:rsidP="00FE5E26">
      <w:pPr>
        <w:pStyle w:val="ListParagraph"/>
        <w:spacing w:after="0"/>
        <w:jc w:val="center"/>
      </w:pPr>
    </w:p>
    <w:p w14:paraId="7FAD1FD8" w14:textId="77777777" w:rsidR="00FE32D3" w:rsidRPr="00EE2778" w:rsidRDefault="00FE32D3" w:rsidP="00C566CA">
      <w:pPr>
        <w:rPr>
          <w:b/>
          <w:i/>
        </w:rPr>
      </w:pPr>
      <w:r w:rsidRPr="00EE2778">
        <w:rPr>
          <w:b/>
          <w:i/>
        </w:rPr>
        <w:t xml:space="preserve">(For Multifamily) </w:t>
      </w:r>
      <w:r w:rsidRPr="00EE2778">
        <w:rPr>
          <w:b/>
        </w:rPr>
        <w:t>Minimum PV system size allocated to tenants to meet requirements:</w:t>
      </w:r>
      <w:r w:rsidRPr="00EE2778">
        <w:rPr>
          <w:b/>
          <w:i/>
        </w:rPr>
        <w:t xml:space="preserve"> </w:t>
      </w:r>
    </w:p>
    <w:p w14:paraId="61C1F5E7" w14:textId="369B4480" w:rsidR="004453BB" w:rsidRPr="00503007" w:rsidRDefault="008E26E7" w:rsidP="00C566CA">
      <w:r w:rsidRPr="00503007">
        <w:t>For multifamily,</w:t>
      </w:r>
      <w:r>
        <w:t xml:space="preserve"> this is the minimum amount of PV needed to</w:t>
      </w:r>
      <w:r w:rsidR="00967EA2">
        <w:t xml:space="preserve"> </w:t>
      </w:r>
      <w:r w:rsidR="00661845">
        <w:t>be allocated to tenants to</w:t>
      </w:r>
      <w:r>
        <w:t xml:space="preserve"> meet the </w:t>
      </w:r>
      <w:r w:rsidR="00B77903">
        <w:t>program modeled</w:t>
      </w:r>
      <w:r w:rsidR="001E788F">
        <w:t xml:space="preserve"> </w:t>
      </w:r>
      <w:r>
        <w:t>resident utility cost savings requiremen</w:t>
      </w:r>
      <w:r w:rsidR="00661845">
        <w:t>t.</w:t>
      </w:r>
    </w:p>
    <w:p w14:paraId="2FABA1E6" w14:textId="77777777" w:rsidR="00FE32D3" w:rsidRPr="00503007" w:rsidRDefault="00FE32D3">
      <w:r w:rsidRPr="00503007">
        <w:t xml:space="preserve">OR </w:t>
      </w:r>
    </w:p>
    <w:p w14:paraId="666EB4EB" w14:textId="717A5EC4" w:rsidR="00FE32D3" w:rsidRPr="00EE2778" w:rsidRDefault="00FE32D3">
      <w:pPr>
        <w:rPr>
          <w:b/>
          <w:i/>
        </w:rPr>
      </w:pPr>
      <w:r w:rsidRPr="00EE2778">
        <w:rPr>
          <w:b/>
          <w:i/>
        </w:rPr>
        <w:t>(For Single</w:t>
      </w:r>
      <w:r w:rsidR="005262BC">
        <w:rPr>
          <w:b/>
          <w:i/>
        </w:rPr>
        <w:t xml:space="preserve"> </w:t>
      </w:r>
      <w:r w:rsidRPr="00EE2778">
        <w:rPr>
          <w:b/>
          <w:i/>
        </w:rPr>
        <w:t xml:space="preserve">Family) </w:t>
      </w:r>
      <w:r w:rsidRPr="00EE2778">
        <w:rPr>
          <w:b/>
        </w:rPr>
        <w:t>Minimum PV System size needed to meet requirements:</w:t>
      </w:r>
    </w:p>
    <w:p w14:paraId="401F7656" w14:textId="55F23A14" w:rsidR="00FE32D3" w:rsidRPr="00503007" w:rsidRDefault="00E0188E">
      <w:r>
        <w:t>F</w:t>
      </w:r>
      <w:r w:rsidR="00FE32D3" w:rsidRPr="00503007">
        <w:t>or single</w:t>
      </w:r>
      <w:r w:rsidR="005262BC">
        <w:t xml:space="preserve"> </w:t>
      </w:r>
      <w:r w:rsidR="00FE32D3" w:rsidRPr="00503007">
        <w:t xml:space="preserve">family, this is the minimum amount </w:t>
      </w:r>
      <w:r>
        <w:t>of PV</w:t>
      </w:r>
      <w:r w:rsidR="00FE32D3" w:rsidRPr="00503007">
        <w:t xml:space="preserve"> needed to be installed</w:t>
      </w:r>
      <w:r w:rsidR="00E126AB">
        <w:t xml:space="preserve"> to meet the </w:t>
      </w:r>
      <w:r w:rsidR="0026232C">
        <w:t>program modeled</w:t>
      </w:r>
      <w:r w:rsidR="001E788F">
        <w:t xml:space="preserve"> resident utility cost savings requirement</w:t>
      </w:r>
      <w:r w:rsidR="00FE32D3" w:rsidRPr="00503007">
        <w:t>.</w:t>
      </w:r>
    </w:p>
    <w:p w14:paraId="120B885A" w14:textId="6A6FB1FA" w:rsidR="00FE32D3" w:rsidRPr="00503007" w:rsidRDefault="00FE32D3">
      <w:r w:rsidRPr="00503007">
        <w:t xml:space="preserve">In cases where PV is not required by the Energy Code, the italicized PV information displayed below will not </w:t>
      </w:r>
      <w:r w:rsidR="00196ABE">
        <w:t>apply</w:t>
      </w:r>
      <w:r w:rsidRPr="00503007">
        <w:t xml:space="preserve"> and all PV required by BUILD is eligible for the incremental PV incentive as described in the BUILD Guidelines.</w:t>
      </w:r>
    </w:p>
    <w:p w14:paraId="5F7AA6A1" w14:textId="78FCA79D" w:rsidR="00FE32D3" w:rsidRPr="00503007" w:rsidRDefault="00FE32D3">
      <w:r w:rsidRPr="00503007">
        <w:rPr>
          <w:b/>
          <w:i/>
        </w:rPr>
        <w:t>Estimated PV from code requirement (if applicable):</w:t>
      </w:r>
      <w:r w:rsidRPr="00503007">
        <w:rPr>
          <w:i/>
        </w:rPr>
        <w:t xml:space="preserve"> </w:t>
      </w:r>
      <w:r w:rsidRPr="00503007">
        <w:t xml:space="preserve">The estimated amount of PV required for the project </w:t>
      </w:r>
      <w:r w:rsidR="008B12C7">
        <w:t xml:space="preserve">is </w:t>
      </w:r>
      <w:r w:rsidRPr="00503007">
        <w:t xml:space="preserve">based on the </w:t>
      </w:r>
      <w:r w:rsidR="00B24B7F" w:rsidRPr="00503007">
        <w:t>20</w:t>
      </w:r>
      <w:r w:rsidR="00B24B7F">
        <w:t>22</w:t>
      </w:r>
      <w:r w:rsidR="00B24B7F" w:rsidRPr="00503007">
        <w:t xml:space="preserve"> </w:t>
      </w:r>
      <w:r w:rsidRPr="00503007">
        <w:t>Energy Code. This estimate is for informative purposes only and is not intended to replace the required amount of PV under the Energy Code for the actual building.</w:t>
      </w:r>
    </w:p>
    <w:p w14:paraId="7F5768B1" w14:textId="77777777" w:rsidR="00FE32D3" w:rsidRPr="00503007" w:rsidRDefault="00FE32D3">
      <w:r w:rsidRPr="00503007">
        <w:rPr>
          <w:b/>
          <w:i/>
        </w:rPr>
        <w:t>Estimated PV eligible for the incremental PV incentive (if applicable):</w:t>
      </w:r>
      <w:r w:rsidRPr="00503007">
        <w:t xml:space="preserve"> The amount of PV that is eligible for the incremental PV incentive. To qualify for this incentive, the PV must be used to meet the modeled resident utility cost savings requirement and only the additional PV </w:t>
      </w:r>
      <w:proofErr w:type="gramStart"/>
      <w:r w:rsidRPr="00503007">
        <w:t>above code</w:t>
      </w:r>
      <w:proofErr w:type="gramEnd"/>
      <w:r w:rsidRPr="00503007">
        <w:t xml:space="preserve"> is eligible.</w:t>
      </w:r>
    </w:p>
    <w:p w14:paraId="40C24BCC" w14:textId="481FF7AB" w:rsidR="00B5773E" w:rsidRDefault="00B5773E" w:rsidP="00B5773E">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F515C1">
        <w:rPr>
          <w:noProof/>
        </w:rPr>
        <w:t>41</w:t>
      </w:r>
      <w:r w:rsidR="0062004F">
        <w:fldChar w:fldCharType="end"/>
      </w:r>
    </w:p>
    <w:p w14:paraId="57585851" w14:textId="5A07D1E2" w:rsidR="00FE32D3" w:rsidRPr="00503007" w:rsidRDefault="00FE32D3" w:rsidP="00FE5E26">
      <w:pPr>
        <w:spacing w:after="0"/>
        <w:jc w:val="center"/>
      </w:pPr>
      <w:r w:rsidRPr="005A37F9">
        <w:rPr>
          <w:noProof/>
        </w:rPr>
        <w:drawing>
          <wp:inline distT="0" distB="0" distL="0" distR="0" wp14:anchorId="0A8EE281" wp14:editId="74D86D4E">
            <wp:extent cx="5686425" cy="361950"/>
            <wp:effectExtent l="38100" t="38100" r="47625" b="38100"/>
            <wp:docPr id="7" name="Picture 7" descr="Screenshot of PV System Size agreement section in the BUILD Calcul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Screenshot of PV System Size agreement section in the BUILD Calculator"/>
                    <pic:cNvPicPr/>
                  </pic:nvPicPr>
                  <pic:blipFill>
                    <a:blip r:embed="rId55"/>
                    <a:stretch>
                      <a:fillRect/>
                    </a:stretch>
                  </pic:blipFill>
                  <pic:spPr>
                    <a:xfrm>
                      <a:off x="0" y="0"/>
                      <a:ext cx="5686425" cy="361950"/>
                    </a:xfrm>
                    <a:prstGeom prst="rect">
                      <a:avLst/>
                    </a:prstGeom>
                    <a:ln w="22225">
                      <a:solidFill>
                        <a:schemeClr val="tx1"/>
                      </a:solidFill>
                    </a:ln>
                  </pic:spPr>
                </pic:pic>
              </a:graphicData>
            </a:graphic>
          </wp:inline>
        </w:drawing>
      </w:r>
    </w:p>
    <w:p w14:paraId="001C77B2" w14:textId="77777777" w:rsidR="00B47806" w:rsidRPr="00503007" w:rsidRDefault="00B47806" w:rsidP="00FE5E26">
      <w:pPr>
        <w:spacing w:after="0"/>
        <w:jc w:val="center"/>
      </w:pPr>
    </w:p>
    <w:p w14:paraId="73410BBE" w14:textId="56266B12" w:rsidR="00FE32D3" w:rsidRPr="00503007" w:rsidRDefault="00FE32D3" w:rsidP="00835478">
      <w:pPr>
        <w:spacing w:after="0"/>
      </w:pPr>
      <w:r w:rsidRPr="00503007">
        <w:rPr>
          <w:b/>
        </w:rPr>
        <w:t>Select “Yes” if agreeing to install the total PV System Size (boxed above):</w:t>
      </w:r>
      <w:r w:rsidRPr="00503007">
        <w:t xml:space="preserve"> This section</w:t>
      </w:r>
      <w:r w:rsidR="00032968">
        <w:t xml:space="preserve"> (Figure 43)</w:t>
      </w:r>
      <w:r w:rsidRPr="00503007">
        <w:t xml:space="preserve"> appears when the modeled resident utility cost savings requirement is not met. The “Yes” must be selected to agree to installing or allocating the minimum PV system size needed to meet requirements (boxed in the </w:t>
      </w:r>
      <w:r w:rsidR="003A4AFF">
        <w:t>T</w:t>
      </w:r>
      <w:r w:rsidR="003620FC" w:rsidRPr="00503007">
        <w:t>ool</w:t>
      </w:r>
      <w:r w:rsidRPr="00503007">
        <w:t xml:space="preserve">) and/or increase the building energy efficiency measures in Step 1 of the </w:t>
      </w:r>
      <w:r w:rsidR="003A4AFF">
        <w:t>T</w:t>
      </w:r>
      <w:r w:rsidR="003620FC" w:rsidRPr="00503007">
        <w:t>ool</w:t>
      </w:r>
      <w:r w:rsidRPr="00503007">
        <w:t>.</w:t>
      </w:r>
    </w:p>
    <w:p w14:paraId="4FCC68CD" w14:textId="77777777" w:rsidR="00CB39C0" w:rsidRPr="00503007" w:rsidRDefault="00CB39C0" w:rsidP="00835478">
      <w:pPr>
        <w:spacing w:after="0"/>
      </w:pPr>
    </w:p>
    <w:p w14:paraId="53FD77B2" w14:textId="60BFE90C" w:rsidR="00B5773E" w:rsidRDefault="00B5773E" w:rsidP="00B5773E">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42</w:t>
      </w:r>
      <w:r w:rsidR="0062004F">
        <w:fldChar w:fldCharType="end"/>
      </w:r>
    </w:p>
    <w:p w14:paraId="216C5C94" w14:textId="77777777" w:rsidR="00FE32D3" w:rsidRPr="007A7A03" w:rsidRDefault="00FE32D3" w:rsidP="001B6093">
      <w:pPr>
        <w:jc w:val="center"/>
        <w:rPr>
          <w:rStyle w:val="SubtleEmphasis"/>
          <w:bCs/>
        </w:rPr>
      </w:pPr>
      <w:r w:rsidRPr="006B3734">
        <w:rPr>
          <w:noProof/>
        </w:rPr>
        <w:drawing>
          <wp:inline distT="0" distB="0" distL="0" distR="0" wp14:anchorId="1B43FD4C" wp14:editId="2DE63024">
            <wp:extent cx="5943600" cy="1899920"/>
            <wp:effectExtent l="38100" t="38100" r="38100" b="43180"/>
            <wp:docPr id="8" name="Picture 8" descr="Screenshot of project modeled resident utility cost savings requirements section saying &quot;YES&quot; in the BUILD Calcul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Screenshot of project modeled resident utility cost savings requirements section saying &quot;YES&quot; in the BUILD Calculator"/>
                    <pic:cNvPicPr/>
                  </pic:nvPicPr>
                  <pic:blipFill>
                    <a:blip r:embed="rId57"/>
                    <a:stretch>
                      <a:fillRect/>
                    </a:stretch>
                  </pic:blipFill>
                  <pic:spPr>
                    <a:xfrm>
                      <a:off x="0" y="0"/>
                      <a:ext cx="5943600" cy="1899920"/>
                    </a:xfrm>
                    <a:prstGeom prst="rect">
                      <a:avLst/>
                    </a:prstGeom>
                    <a:ln w="22225">
                      <a:solidFill>
                        <a:schemeClr val="tx1"/>
                      </a:solidFill>
                    </a:ln>
                  </pic:spPr>
                </pic:pic>
              </a:graphicData>
            </a:graphic>
          </wp:inline>
        </w:drawing>
      </w:r>
    </w:p>
    <w:p w14:paraId="2ECCD0F5" w14:textId="77777777" w:rsidR="00C470BB" w:rsidRPr="00503007" w:rsidRDefault="00C470BB"/>
    <w:p w14:paraId="493C43BC" w14:textId="3C6E6D36" w:rsidR="00C470BB" w:rsidRPr="006B3734" w:rsidRDefault="005343B4" w:rsidP="007B4A8B">
      <w:pPr>
        <w:pStyle w:val="Heading2"/>
      </w:pPr>
      <w:bookmarkStart w:id="23" w:name="_Toc223681684"/>
      <w:r w:rsidRPr="006B3734">
        <w:t xml:space="preserve">Step </w:t>
      </w:r>
      <w:r w:rsidR="00835478">
        <w:t>5</w:t>
      </w:r>
      <w:r w:rsidR="003B4092" w:rsidRPr="006B3734">
        <w:t>:</w:t>
      </w:r>
      <w:r w:rsidRPr="006B3734">
        <w:t xml:space="preserve"> Cost Savings Difference</w:t>
      </w:r>
      <w:bookmarkEnd w:id="23"/>
    </w:p>
    <w:p w14:paraId="33A3A7F3" w14:textId="79C41FBA" w:rsidR="00B47806" w:rsidRPr="001B6093" w:rsidRDefault="00217725" w:rsidP="001B6093">
      <w:r>
        <w:t xml:space="preserve">BUILD </w:t>
      </w:r>
      <w:r w:rsidR="00E840B4">
        <w:t xml:space="preserve">has a requirement that the </w:t>
      </w:r>
      <w:r w:rsidR="00F972FC">
        <w:t>monthly modeled resident utility cost</w:t>
      </w:r>
      <w:r w:rsidR="00F6771B">
        <w:t xml:space="preserve"> for an all-electric building </w:t>
      </w:r>
      <w:r w:rsidR="00F9039D">
        <w:t xml:space="preserve">shall </w:t>
      </w:r>
      <w:r w:rsidR="0057624A">
        <w:t xml:space="preserve">be less than </w:t>
      </w:r>
      <w:r w:rsidR="0054262A">
        <w:t>the monthly modeled resident utility cost</w:t>
      </w:r>
      <w:r w:rsidR="00CB5F15">
        <w:t xml:space="preserve"> </w:t>
      </w:r>
      <w:r w:rsidR="0054262A">
        <w:t xml:space="preserve">for a </w:t>
      </w:r>
      <w:r w:rsidR="00CB5F15">
        <w:t>similar mixed-fuel building</w:t>
      </w:r>
      <w:r w:rsidR="00CC1AAD">
        <w:t xml:space="preserve"> by at least 5%</w:t>
      </w:r>
      <w:r w:rsidR="004E27E9">
        <w:t>.</w:t>
      </w:r>
      <w:r w:rsidR="00424C77">
        <w:t xml:space="preserve"> </w:t>
      </w:r>
      <w:r w:rsidR="00542272">
        <w:t xml:space="preserve">The </w:t>
      </w:r>
      <w:r w:rsidR="00C42C96">
        <w:t>all-electric</w:t>
      </w:r>
      <w:r w:rsidR="00542272">
        <w:t xml:space="preserve"> monthly modeled resident utility cost</w:t>
      </w:r>
      <w:r w:rsidR="000B3EB7">
        <w:t xml:space="preserve"> is calculated by the T</w:t>
      </w:r>
      <w:r w:rsidR="00D94990">
        <w:t>ool</w:t>
      </w:r>
      <w:r w:rsidR="00096D40">
        <w:t xml:space="preserve"> </w:t>
      </w:r>
      <w:r w:rsidR="00EF0953">
        <w:t>by applying the hourly rate</w:t>
      </w:r>
      <w:r w:rsidR="005C0478">
        <w:t>s</w:t>
      </w:r>
      <w:r w:rsidR="00EF0953">
        <w:t xml:space="preserve"> </w:t>
      </w:r>
      <w:r w:rsidR="00E3483D">
        <w:t>from</w:t>
      </w:r>
      <w:r w:rsidR="00EF0953">
        <w:t xml:space="preserve"> each utility’s tariff schedule </w:t>
      </w:r>
      <w:r w:rsidR="00E63BE1">
        <w:t>to each hour</w:t>
      </w:r>
      <w:r w:rsidR="00B13076">
        <w:t xml:space="preserve"> in</w:t>
      </w:r>
      <w:r w:rsidR="00C917BD">
        <w:t xml:space="preserve"> the </w:t>
      </w:r>
      <w:r w:rsidR="00134BE9">
        <w:t>hourly results files</w:t>
      </w:r>
      <w:r w:rsidR="009321E1">
        <w:t xml:space="preserve"> and calculated </w:t>
      </w:r>
      <w:proofErr w:type="gramStart"/>
      <w:r w:rsidR="009321E1">
        <w:t>on a monthly basis</w:t>
      </w:r>
      <w:proofErr w:type="gramEnd"/>
      <w:r w:rsidR="00F76DEF">
        <w:t>.</w:t>
      </w:r>
      <w:r w:rsidR="00DE29A7">
        <w:t xml:space="preserve"> </w:t>
      </w:r>
      <w:r w:rsidR="00F87264">
        <w:t>The same is done for the similar mixed-fuel building</w:t>
      </w:r>
      <w:r w:rsidR="00EF2A9F">
        <w:t xml:space="preserve"> </w:t>
      </w:r>
      <w:r w:rsidR="00750B5D">
        <w:t>for</w:t>
      </w:r>
      <w:r w:rsidR="00EF2A9F">
        <w:t xml:space="preserve"> the </w:t>
      </w:r>
      <w:r w:rsidR="00750B5D">
        <w:t>hourly</w:t>
      </w:r>
      <w:r w:rsidR="00EF2A9F">
        <w:t xml:space="preserve"> electricity and gas use.</w:t>
      </w:r>
      <w:r w:rsidR="007D0481">
        <w:t xml:space="preserve"> The entire building’s </w:t>
      </w:r>
      <w:r w:rsidR="006A7EEC">
        <w:t xml:space="preserve">annual </w:t>
      </w:r>
      <w:r w:rsidR="007D0481">
        <w:t>utility cost is summed</w:t>
      </w:r>
      <w:r w:rsidR="006A7EEC">
        <w:t>, divided by 12 months</w:t>
      </w:r>
      <w:r w:rsidR="001A0831">
        <w:t xml:space="preserve">, and evenly divided </w:t>
      </w:r>
      <w:r w:rsidR="00270EDF">
        <w:t>by number of dwelling units.</w:t>
      </w:r>
    </w:p>
    <w:p w14:paraId="3ECD34D5" w14:textId="1CCF9BE5" w:rsidR="00B5773E" w:rsidRDefault="00B5773E" w:rsidP="00B5773E">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F515C1">
        <w:rPr>
          <w:noProof/>
        </w:rPr>
        <w:t>43</w:t>
      </w:r>
      <w:r w:rsidR="0062004F">
        <w:fldChar w:fldCharType="end"/>
      </w:r>
    </w:p>
    <w:p w14:paraId="27FF624F" w14:textId="7A4D0B30" w:rsidR="00C470BB" w:rsidRPr="00503007" w:rsidRDefault="008D4CE0" w:rsidP="00FE5E26">
      <w:pPr>
        <w:spacing w:after="0"/>
        <w:jc w:val="center"/>
      </w:pPr>
      <w:r>
        <w:rPr>
          <w:noProof/>
        </w:rPr>
        <w:drawing>
          <wp:inline distT="0" distB="0" distL="0" distR="0" wp14:anchorId="401D9104" wp14:editId="373F0F24">
            <wp:extent cx="4810125" cy="1295400"/>
            <wp:effectExtent l="0" t="0" r="9525" b="0"/>
            <wp:docPr id="2" name="Picture 2" descr="Screenshot of incremental PV differences section in the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creenshot of incremental PV differences section in the Custom Path Tool"/>
                    <pic:cNvPicPr/>
                  </pic:nvPicPr>
                  <pic:blipFill>
                    <a:blip r:embed="rId58"/>
                    <a:stretch>
                      <a:fillRect/>
                    </a:stretch>
                  </pic:blipFill>
                  <pic:spPr>
                    <a:xfrm>
                      <a:off x="0" y="0"/>
                      <a:ext cx="4810125" cy="1295400"/>
                    </a:xfrm>
                    <a:prstGeom prst="rect">
                      <a:avLst/>
                    </a:prstGeom>
                  </pic:spPr>
                </pic:pic>
              </a:graphicData>
            </a:graphic>
          </wp:inline>
        </w:drawing>
      </w:r>
    </w:p>
    <w:p w14:paraId="43EEF707" w14:textId="77777777" w:rsidR="00B47806" w:rsidRPr="00503007" w:rsidRDefault="00B47806" w:rsidP="00FE5E26">
      <w:pPr>
        <w:spacing w:after="0"/>
        <w:jc w:val="center"/>
      </w:pPr>
    </w:p>
    <w:p w14:paraId="08CBBADC" w14:textId="7E5DDB41" w:rsidR="00B47806" w:rsidRPr="00503007" w:rsidRDefault="00C470BB" w:rsidP="00C566CA">
      <w:r w:rsidRPr="006B3734">
        <w:rPr>
          <w:b/>
        </w:rPr>
        <w:t>Monthly Modeled Resident Utility Cost Difference:</w:t>
      </w:r>
      <w:r w:rsidRPr="00503007">
        <w:t xml:space="preserve"> Estimated modeled </w:t>
      </w:r>
      <w:r w:rsidR="002D0741">
        <w:t>cost</w:t>
      </w:r>
      <w:r w:rsidRPr="00503007">
        <w:t xml:space="preserve"> difference between the monthly utility cost of a </w:t>
      </w:r>
      <w:r w:rsidR="00B24B7F" w:rsidRPr="00503007">
        <w:t>20</w:t>
      </w:r>
      <w:r w:rsidR="00B24B7F">
        <w:t>22</w:t>
      </w:r>
      <w:r w:rsidR="00B24B7F" w:rsidRPr="00503007">
        <w:t xml:space="preserve"> </w:t>
      </w:r>
      <w:r w:rsidRPr="00503007">
        <w:t xml:space="preserve">Energy Code prescriptive standard mixed fuel building and the monthly utility cost of the all-electric building per tenant bill. </w:t>
      </w:r>
      <w:r w:rsidR="000C5531" w:rsidRPr="00246B91">
        <w:t xml:space="preserve">A positive dollar amount is </w:t>
      </w:r>
      <w:r w:rsidR="000C5531">
        <w:t>cost savings</w:t>
      </w:r>
      <w:r w:rsidR="000C5531" w:rsidRPr="00246B91">
        <w:t xml:space="preserve">, and a negative dollar amount is </w:t>
      </w:r>
      <w:r w:rsidR="000C5531">
        <w:t>a cost increase</w:t>
      </w:r>
      <w:r w:rsidR="000C5531" w:rsidRPr="00246B91">
        <w:t>. The example above</w:t>
      </w:r>
      <w:r w:rsidR="00B64923">
        <w:t xml:space="preserve"> (Figure</w:t>
      </w:r>
      <w:r w:rsidR="00541915">
        <w:t xml:space="preserve"> 44)</w:t>
      </w:r>
      <w:r w:rsidR="000C5531" w:rsidRPr="00246B91">
        <w:t xml:space="preserve"> is a </w:t>
      </w:r>
      <w:r w:rsidR="000C5531">
        <w:t xml:space="preserve">negative $1.14 </w:t>
      </w:r>
      <w:r w:rsidR="000C5531" w:rsidRPr="00246B91">
        <w:t>prior to incremental PV, therefore the utility bill for the all-electric model is $</w:t>
      </w:r>
      <w:r w:rsidR="000C5531">
        <w:t>1.14</w:t>
      </w:r>
      <w:r w:rsidR="000C5531" w:rsidRPr="00246B91">
        <w:t xml:space="preserve"> more expensive than the mixed fuel.</w:t>
      </w:r>
    </w:p>
    <w:p w14:paraId="0AED88EF" w14:textId="62A928E0" w:rsidR="00845E0C" w:rsidRDefault="00C470BB" w:rsidP="00FE5E26">
      <w:pPr>
        <w:spacing w:after="0"/>
      </w:pPr>
      <w:r w:rsidRPr="006B3734">
        <w:rPr>
          <w:b/>
        </w:rPr>
        <w:t>Modeled Utility Cost Savings:</w:t>
      </w:r>
      <w:r w:rsidRPr="00503007">
        <w:t xml:space="preserve"> Estimated modeled percent difference between the monthly utility cost of a </w:t>
      </w:r>
      <w:r w:rsidR="00B24B7F" w:rsidRPr="00503007">
        <w:t>20</w:t>
      </w:r>
      <w:r w:rsidR="00B24B7F">
        <w:t>22</w:t>
      </w:r>
      <w:r w:rsidR="00B24B7F" w:rsidRPr="00503007">
        <w:t xml:space="preserve"> </w:t>
      </w:r>
      <w:r w:rsidRPr="00503007">
        <w:t xml:space="preserve">Energy Code prescriptive standard mixed fueled building and the monthly utility cost of the all-electric building per tenant bill. A positive percentage is cost savings; a negative percentage is a cost increase. </w:t>
      </w:r>
      <w:r w:rsidR="00804E24" w:rsidRPr="00246B91">
        <w:t xml:space="preserve">The example above is a negative </w:t>
      </w:r>
      <w:r w:rsidR="00804E24">
        <w:t>5</w:t>
      </w:r>
      <w:r w:rsidR="00804E24" w:rsidRPr="00246B91">
        <w:t xml:space="preserve">%, therefore the utility bill for the all-electric bill is </w:t>
      </w:r>
      <w:r w:rsidR="00804E24">
        <w:t>5</w:t>
      </w:r>
      <w:r w:rsidR="00804E24" w:rsidRPr="00246B91">
        <w:t>% more expensive than the mixed fuel.</w:t>
      </w:r>
      <w:r w:rsidR="00F55C66" w:rsidRPr="00503007">
        <w:t xml:space="preserve"> It needs to be positive 5% to meet the cost savings requirements of the BUILD Guidelines.</w:t>
      </w:r>
    </w:p>
    <w:p w14:paraId="111AEBEC" w14:textId="77777777" w:rsidR="00FE5E26" w:rsidRPr="00845E0C" w:rsidRDefault="00FE5E26" w:rsidP="00FE5E26">
      <w:pPr>
        <w:spacing w:after="0"/>
      </w:pPr>
    </w:p>
    <w:p w14:paraId="6AFF9F9E" w14:textId="0DE69B59" w:rsidR="009470A3" w:rsidRPr="007B240F" w:rsidRDefault="007A0913">
      <w:pPr>
        <w:pStyle w:val="Heading1"/>
      </w:pPr>
      <w:bookmarkStart w:id="24" w:name="_Toc223681685"/>
      <w:r>
        <w:t>6</w:t>
      </w:r>
      <w:r w:rsidR="009470A3" w:rsidRPr="007B240F">
        <w:t>. Review and Save Results</w:t>
      </w:r>
      <w:bookmarkEnd w:id="24"/>
    </w:p>
    <w:p w14:paraId="1AEC016E" w14:textId="44FDC570" w:rsidR="009470A3" w:rsidRDefault="000C418B">
      <w:r>
        <w:t xml:space="preserve">An applicant </w:t>
      </w:r>
      <w:r w:rsidR="00FF3085">
        <w:t>should</w:t>
      </w:r>
      <w:r>
        <w:t xml:space="preserve"> review and save </w:t>
      </w:r>
      <w:r w:rsidR="00F64C42">
        <w:t xml:space="preserve">the </w:t>
      </w:r>
      <w:r>
        <w:t xml:space="preserve">results for </w:t>
      </w:r>
      <w:r w:rsidR="001F7BF2">
        <w:t>use during</w:t>
      </w:r>
      <w:r>
        <w:t xml:space="preserve"> the application</w:t>
      </w:r>
      <w:r w:rsidR="001F7BF2">
        <w:t xml:space="preserve"> process.</w:t>
      </w:r>
    </w:p>
    <w:p w14:paraId="6A580346" w14:textId="44C26150" w:rsidR="00405523" w:rsidRDefault="00C470BB" w:rsidP="006D2824">
      <w:pPr>
        <w:pStyle w:val="Heading2"/>
      </w:pPr>
      <w:bookmarkStart w:id="25" w:name="_Toc223681686"/>
      <w:r w:rsidRPr="006B3734">
        <w:t xml:space="preserve">Step </w:t>
      </w:r>
      <w:r w:rsidR="008B3BB5">
        <w:t>6</w:t>
      </w:r>
      <w:r w:rsidRPr="006B3734">
        <w:t>: Review results and estimated incentive amount.</w:t>
      </w:r>
      <w:bookmarkEnd w:id="25"/>
    </w:p>
    <w:p w14:paraId="6470545B" w14:textId="51D3AE5A" w:rsidR="00A92E9E" w:rsidRDefault="7435B7BA" w:rsidP="00FE5E26">
      <w:pPr>
        <w:spacing w:after="0"/>
      </w:pPr>
      <w:r>
        <w:t xml:space="preserve">The </w:t>
      </w:r>
      <w:r w:rsidR="77025ACE">
        <w:t>final calculated results and incentive levels</w:t>
      </w:r>
      <w:r w:rsidR="74A0456D">
        <w:t xml:space="preserve"> are now displayed.</w:t>
      </w:r>
      <w:r w:rsidR="49968700">
        <w:t xml:space="preserve"> The </w:t>
      </w:r>
      <w:r w:rsidR="69860EE5">
        <w:t>e</w:t>
      </w:r>
      <w:r w:rsidR="4F79F9C2">
        <w:t xml:space="preserve">stimated </w:t>
      </w:r>
      <w:r w:rsidR="69860EE5">
        <w:t>a</w:t>
      </w:r>
      <w:r w:rsidR="4F79F9C2">
        <w:t xml:space="preserve">voided GHG of </w:t>
      </w:r>
      <w:r w:rsidR="69860EE5">
        <w:t>the b</w:t>
      </w:r>
      <w:r w:rsidR="4F79F9C2">
        <w:t>uilding is calculated</w:t>
      </w:r>
      <w:r w:rsidR="49968700">
        <w:t xml:space="preserve"> </w:t>
      </w:r>
      <w:r w:rsidR="631069B1">
        <w:t xml:space="preserve">by applying </w:t>
      </w:r>
      <w:r w:rsidR="470F8ED8">
        <w:t>the</w:t>
      </w:r>
      <w:r w:rsidR="631069B1">
        <w:t xml:space="preserve"> hourly </w:t>
      </w:r>
      <w:r w:rsidR="470F8ED8">
        <w:t>GHG</w:t>
      </w:r>
      <w:r w:rsidR="631069B1">
        <w:t xml:space="preserve"> emission rates</w:t>
      </w:r>
      <w:r w:rsidR="05A190E3">
        <w:t xml:space="preserve">, per </w:t>
      </w:r>
      <w:r w:rsidR="773D6BD1">
        <w:t xml:space="preserve">each </w:t>
      </w:r>
      <w:r w:rsidR="05A190E3">
        <w:t>Climate Zone,</w:t>
      </w:r>
      <w:r w:rsidR="631069B1">
        <w:t xml:space="preserve"> to each hour in the hourly results files and </w:t>
      </w:r>
      <w:r w:rsidR="09BF4BEB">
        <w:t xml:space="preserve">summed </w:t>
      </w:r>
      <w:r w:rsidR="6C2D87BF">
        <w:t>for the annual savings.</w:t>
      </w:r>
      <w:r w:rsidR="00424C77">
        <w:t xml:space="preserve"> </w:t>
      </w:r>
      <w:r w:rsidR="569C3249">
        <w:t xml:space="preserve">The incentive levels are </w:t>
      </w:r>
      <w:r w:rsidR="595F8380">
        <w:t xml:space="preserve">then </w:t>
      </w:r>
      <w:r w:rsidR="569C3249">
        <w:t>applied to each of the incentive components.</w:t>
      </w:r>
      <w:r w:rsidR="631069B1">
        <w:t xml:space="preserve"> </w:t>
      </w:r>
    </w:p>
    <w:p w14:paraId="4E1AF2E7" w14:textId="77777777" w:rsidR="00FE5E26" w:rsidRPr="00503007" w:rsidRDefault="00FE5E26" w:rsidP="00FE5E26">
      <w:pPr>
        <w:spacing w:after="0"/>
      </w:pPr>
    </w:p>
    <w:p w14:paraId="2EC602B9" w14:textId="701C15FF" w:rsidR="002708CF" w:rsidRPr="006B3734" w:rsidRDefault="002708CF">
      <w:pPr>
        <w:pStyle w:val="Heading3"/>
      </w:pPr>
      <w:bookmarkStart w:id="26" w:name="_Toc223681687"/>
      <w:r w:rsidRPr="006B3734">
        <w:lastRenderedPageBreak/>
        <w:t xml:space="preserve">Step </w:t>
      </w:r>
      <w:r w:rsidR="008B3BB5">
        <w:t>6</w:t>
      </w:r>
      <w:r w:rsidRPr="006B3734">
        <w:t>.1</w:t>
      </w:r>
      <w:r w:rsidR="003B4092" w:rsidRPr="006B3734">
        <w:t>:</w:t>
      </w:r>
      <w:r w:rsidRPr="006B3734">
        <w:t xml:space="preserve"> </w:t>
      </w:r>
      <w:r w:rsidR="005B4292" w:rsidRPr="006B3734">
        <w:t>Percent</w:t>
      </w:r>
      <w:r w:rsidR="008361B2" w:rsidRPr="006B3734">
        <w:t xml:space="preserve"> Better Than </w:t>
      </w:r>
      <w:r w:rsidRPr="006B3734">
        <w:t>Title 24 and GHG Results</w:t>
      </w:r>
      <w:bookmarkEnd w:id="26"/>
    </w:p>
    <w:p w14:paraId="19C8CC28" w14:textId="3E769324" w:rsidR="00B5773E" w:rsidRDefault="00B5773E" w:rsidP="00B5773E">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44</w:t>
      </w:r>
      <w:r w:rsidR="0062004F">
        <w:fldChar w:fldCharType="end"/>
      </w:r>
    </w:p>
    <w:p w14:paraId="4D8279BB" w14:textId="77777777" w:rsidR="00C470BB" w:rsidRPr="00503007" w:rsidRDefault="00C470BB" w:rsidP="00FE5E26">
      <w:pPr>
        <w:spacing w:after="0"/>
        <w:jc w:val="center"/>
      </w:pPr>
      <w:r w:rsidRPr="005A37F9">
        <w:rPr>
          <w:noProof/>
        </w:rPr>
        <w:drawing>
          <wp:inline distT="0" distB="0" distL="0" distR="0" wp14:anchorId="726C3F25" wp14:editId="6826ECA8">
            <wp:extent cx="4191000" cy="495300"/>
            <wp:effectExtent l="38100" t="38100" r="38100" b="38100"/>
            <wp:docPr id="24" name="Picture 24" descr="Screenshot results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Screenshot results section in custom path tool."/>
                    <pic:cNvPicPr/>
                  </pic:nvPicPr>
                  <pic:blipFill>
                    <a:blip r:embed="rId59"/>
                    <a:stretch>
                      <a:fillRect/>
                    </a:stretch>
                  </pic:blipFill>
                  <pic:spPr>
                    <a:xfrm>
                      <a:off x="0" y="0"/>
                      <a:ext cx="4191000" cy="495300"/>
                    </a:xfrm>
                    <a:prstGeom prst="rect">
                      <a:avLst/>
                    </a:prstGeom>
                    <a:ln w="22225">
                      <a:solidFill>
                        <a:schemeClr val="tx1"/>
                      </a:solidFill>
                    </a:ln>
                  </pic:spPr>
                </pic:pic>
              </a:graphicData>
            </a:graphic>
          </wp:inline>
        </w:drawing>
      </w:r>
    </w:p>
    <w:p w14:paraId="34C49269" w14:textId="77777777" w:rsidR="00B47806" w:rsidRPr="00503007" w:rsidRDefault="00B47806" w:rsidP="00FE5E26">
      <w:pPr>
        <w:spacing w:after="0"/>
        <w:jc w:val="center"/>
      </w:pPr>
    </w:p>
    <w:p w14:paraId="2184EAF4" w14:textId="029E4D56" w:rsidR="00C470BB" w:rsidRPr="00503007" w:rsidRDefault="00C470BB" w:rsidP="00C566CA">
      <w:r w:rsidRPr="006B3734">
        <w:rPr>
          <w:b/>
        </w:rPr>
        <w:t xml:space="preserve">Estimated % Better than Title 24: </w:t>
      </w:r>
      <w:r w:rsidR="008E522A" w:rsidRPr="00503007">
        <w:t xml:space="preserve">This value is pulled from </w:t>
      </w:r>
      <w:r w:rsidR="005B5506" w:rsidRPr="00503007">
        <w:t xml:space="preserve">Step 1. </w:t>
      </w:r>
      <w:r w:rsidRPr="00503007">
        <w:t xml:space="preserve">Percentage above the minimum energy code compliance for increased building envelope and efficiency measures. </w:t>
      </w:r>
      <w:r w:rsidR="002F4412" w:rsidRPr="00503007">
        <w:t>A</w:t>
      </w:r>
      <w:r w:rsidR="002F4412">
        <w:t>ll</w:t>
      </w:r>
      <w:r w:rsidR="002F4412" w:rsidRPr="00503007">
        <w:t xml:space="preserve"> </w:t>
      </w:r>
      <w:r w:rsidR="002238FE" w:rsidRPr="00503007">
        <w:t>projects must comply with the California Energy Code</w:t>
      </w:r>
      <w:r w:rsidR="00962684" w:rsidRPr="00503007">
        <w:t xml:space="preserve"> to qualify for incentives.</w:t>
      </w:r>
    </w:p>
    <w:p w14:paraId="44FFCF30" w14:textId="556B266A" w:rsidR="00B47806" w:rsidRPr="00503007" w:rsidRDefault="00C470BB">
      <w:r w:rsidRPr="006B3734">
        <w:rPr>
          <w:b/>
        </w:rPr>
        <w:t>Estimated Avoided GHG of Building:</w:t>
      </w:r>
      <w:r w:rsidRPr="00503007">
        <w:t xml:space="preserve"> The estimated avoided GHG is the difference between the total annual GHG emissions of the mixed-fuel baseline building and the all-electric building. </w:t>
      </w:r>
    </w:p>
    <w:p w14:paraId="5AA49ACA" w14:textId="0E099C89" w:rsidR="003B4092" w:rsidRPr="006B3734" w:rsidRDefault="003B4092">
      <w:pPr>
        <w:pStyle w:val="Heading3"/>
      </w:pPr>
      <w:bookmarkStart w:id="27" w:name="_Toc223681688"/>
      <w:r w:rsidRPr="006B3734">
        <w:t xml:space="preserve">Step </w:t>
      </w:r>
      <w:r w:rsidR="00FE6FC8">
        <w:t>6</w:t>
      </w:r>
      <w:r w:rsidRPr="006B3734">
        <w:t>.2: Incentive Calculation</w:t>
      </w:r>
      <w:bookmarkEnd w:id="27"/>
    </w:p>
    <w:p w14:paraId="167A858B" w14:textId="2D820363" w:rsidR="00A92E9E" w:rsidRDefault="00A92E9E" w:rsidP="00A92E9E">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45</w:t>
      </w:r>
      <w:r w:rsidR="0062004F">
        <w:fldChar w:fldCharType="end"/>
      </w:r>
    </w:p>
    <w:p w14:paraId="575A39F8" w14:textId="055EF8DD" w:rsidR="00C470BB" w:rsidRDefault="00341B7A" w:rsidP="00FE5E26">
      <w:pPr>
        <w:spacing w:after="0"/>
        <w:jc w:val="center"/>
      </w:pPr>
      <w:r w:rsidRPr="005A37F9">
        <w:rPr>
          <w:noProof/>
        </w:rPr>
        <w:drawing>
          <wp:inline distT="0" distB="0" distL="0" distR="0" wp14:anchorId="65FB4858" wp14:editId="3851CDD0">
            <wp:extent cx="5943600" cy="1337945"/>
            <wp:effectExtent l="38100" t="38100" r="38100" b="33655"/>
            <wp:docPr id="27" name="Picture 27" descr="Screenshot of incentive calculation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Screenshot of incentive calculation section in custom path tool."/>
                    <pic:cNvPicPr/>
                  </pic:nvPicPr>
                  <pic:blipFill>
                    <a:blip r:embed="rId60"/>
                    <a:stretch>
                      <a:fillRect/>
                    </a:stretch>
                  </pic:blipFill>
                  <pic:spPr>
                    <a:xfrm>
                      <a:off x="0" y="0"/>
                      <a:ext cx="5943600" cy="1337945"/>
                    </a:xfrm>
                    <a:prstGeom prst="rect">
                      <a:avLst/>
                    </a:prstGeom>
                    <a:ln w="22225">
                      <a:solidFill>
                        <a:schemeClr val="tx1"/>
                      </a:solidFill>
                    </a:ln>
                  </pic:spPr>
                </pic:pic>
              </a:graphicData>
            </a:graphic>
          </wp:inline>
        </w:drawing>
      </w:r>
    </w:p>
    <w:p w14:paraId="5A48A33C" w14:textId="77777777" w:rsidR="00FE5E26" w:rsidRPr="00503007" w:rsidRDefault="00FE5E26" w:rsidP="00FE5E26">
      <w:pPr>
        <w:spacing w:after="0"/>
        <w:jc w:val="center"/>
      </w:pPr>
    </w:p>
    <w:p w14:paraId="3B6ECF7D" w14:textId="77777777" w:rsidR="00C470BB" w:rsidRPr="00503007" w:rsidRDefault="00C470BB">
      <w:r w:rsidRPr="006B3734">
        <w:rPr>
          <w:b/>
        </w:rPr>
        <w:t>GHG Base Incentive of 30 years:</w:t>
      </w:r>
      <w:r w:rsidRPr="00503007">
        <w:t xml:space="preserve"> The base incentive is calculated from the building’s avoided GHG emissions. The incentive amount is calculated by multiplying the total avoided GHG emissions, in metric tons, by $150 and then multiplied by 30 which represents the 30-year effective life of the building.</w:t>
      </w:r>
    </w:p>
    <w:p w14:paraId="251ACA93" w14:textId="77777777" w:rsidR="00C470BB" w:rsidRPr="00503007" w:rsidRDefault="00C470BB">
      <w:r w:rsidRPr="006B3734">
        <w:rPr>
          <w:b/>
        </w:rPr>
        <w:t>Increased Building Efficiency Incentive:</w:t>
      </w:r>
      <w:r w:rsidRPr="00503007">
        <w:t xml:space="preserve"> Based on the performance of the building when compared to the Title 24 Part 6 standard design, known as the compliance margin. This is calculated by approved compliance software and can be found on the CF1R-PRF-01E or NRCC-PRF-01-E shown as a percentage.</w:t>
      </w:r>
    </w:p>
    <w:p w14:paraId="0FDA2CEA" w14:textId="677B1CCA" w:rsidR="00C470BB" w:rsidRPr="00503007" w:rsidRDefault="00C470BB">
      <w:r w:rsidRPr="006B3734">
        <w:rPr>
          <w:b/>
        </w:rPr>
        <w:t>Incremental PV Incentive:</w:t>
      </w:r>
      <w:r w:rsidRPr="00503007">
        <w:t xml:space="preserve"> This incentive is calculated by multiplying the amount of additional PV, in Watts </w:t>
      </w:r>
      <w:r w:rsidR="004C3066" w:rsidRPr="00503007">
        <w:t>DC</w:t>
      </w:r>
      <w:r w:rsidRPr="00503007">
        <w:t xml:space="preserve">, by $1.30 for buildings where PV is required by the Energy Code. For buildings where PV is not required by the Energy Code, BUILD will incent the entire amount of the required PV. This is calculated by multiplying the amount of PV by $3.00 per Watt </w:t>
      </w:r>
      <w:r w:rsidR="004C3066" w:rsidRPr="00503007">
        <w:t>DC</w:t>
      </w:r>
      <w:r w:rsidRPr="00503007">
        <w:t xml:space="preserve">. </w:t>
      </w:r>
    </w:p>
    <w:p w14:paraId="3FF9D9BC" w14:textId="77777777" w:rsidR="00C470BB" w:rsidRPr="00503007" w:rsidRDefault="00C470BB">
      <w:r w:rsidRPr="006B3734">
        <w:rPr>
          <w:b/>
        </w:rPr>
        <w:lastRenderedPageBreak/>
        <w:t>Total Kicker Incentive:</w:t>
      </w:r>
      <w:r w:rsidRPr="00503007">
        <w:t xml:space="preserve"> This incentive is calculated by summing all the kicker incentives from Step 1a.</w:t>
      </w:r>
    </w:p>
    <w:p w14:paraId="6F22DB22" w14:textId="790204B4" w:rsidR="00C470BB" w:rsidRPr="00503007" w:rsidRDefault="00C470BB" w:rsidP="00FE5E26">
      <w:pPr>
        <w:spacing w:after="0"/>
      </w:pPr>
      <w:r w:rsidRPr="006B3734">
        <w:rPr>
          <w:b/>
        </w:rPr>
        <w:t>Total BUILD Incentive:</w:t>
      </w:r>
      <w:r w:rsidRPr="00503007">
        <w:t xml:space="preserve"> The total BUILD incentive the total of all the incentives. There are two totals, one for the entire building and one on a per bedroom basis. </w:t>
      </w:r>
    </w:p>
    <w:p w14:paraId="5D7B5EE8" w14:textId="60F4CB50" w:rsidR="00A54580" w:rsidRPr="00503007" w:rsidRDefault="00A54580" w:rsidP="00FE5E26">
      <w:pPr>
        <w:spacing w:after="0"/>
      </w:pPr>
    </w:p>
    <w:p w14:paraId="5CA2E387" w14:textId="33C2BFCC" w:rsidR="003320AC" w:rsidRDefault="003B4092" w:rsidP="00FE5E26">
      <w:pPr>
        <w:pStyle w:val="Heading3"/>
      </w:pPr>
      <w:bookmarkStart w:id="28" w:name="_Toc223681689"/>
      <w:r w:rsidRPr="006B3734">
        <w:t xml:space="preserve">Step </w:t>
      </w:r>
      <w:r w:rsidR="008B3BB5">
        <w:t>6</w:t>
      </w:r>
      <w:r w:rsidRPr="006B3734">
        <w:t xml:space="preserve">.3: </w:t>
      </w:r>
      <w:r w:rsidR="00F502EA" w:rsidRPr="006B3734">
        <w:t>Save a Copy</w:t>
      </w:r>
      <w:bookmarkEnd w:id="28"/>
    </w:p>
    <w:p w14:paraId="10BCE526" w14:textId="25E61BD5" w:rsidR="00A92E9E" w:rsidRDefault="00A92E9E" w:rsidP="00A92E9E">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F515C1">
        <w:rPr>
          <w:noProof/>
        </w:rPr>
        <w:t>46</w:t>
      </w:r>
      <w:r w:rsidR="0062004F">
        <w:fldChar w:fldCharType="end"/>
      </w:r>
    </w:p>
    <w:p w14:paraId="273D9F63" w14:textId="660DAC02" w:rsidR="00C470BB" w:rsidRDefault="003320AC" w:rsidP="00FE5E26">
      <w:pPr>
        <w:spacing w:after="0"/>
        <w:jc w:val="center"/>
      </w:pPr>
      <w:r>
        <w:rPr>
          <w:noProof/>
        </w:rPr>
        <w:drawing>
          <wp:inline distT="0" distB="0" distL="0" distR="0" wp14:anchorId="3BB85F77" wp14:editId="4FA97FBC">
            <wp:extent cx="3691128" cy="800100"/>
            <wp:effectExtent l="38100" t="38100" r="43180" b="38100"/>
            <wp:docPr id="45" name="Picture 45" descr="Two buttons. One the left is Print to PDF and on the right is Save as XLS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Two buttons. One the left is Print to PDF and on the right is Save as XLSX"/>
                    <pic:cNvPicPr/>
                  </pic:nvPicPr>
                  <pic:blipFill>
                    <a:blip r:embed="rId61"/>
                    <a:stretch>
                      <a:fillRect/>
                    </a:stretch>
                  </pic:blipFill>
                  <pic:spPr>
                    <a:xfrm>
                      <a:off x="0" y="0"/>
                      <a:ext cx="3694317" cy="800791"/>
                    </a:xfrm>
                    <a:prstGeom prst="rect">
                      <a:avLst/>
                    </a:prstGeom>
                    <a:ln w="22225">
                      <a:solidFill>
                        <a:schemeClr val="tx1"/>
                      </a:solidFill>
                    </a:ln>
                  </pic:spPr>
                </pic:pic>
              </a:graphicData>
            </a:graphic>
          </wp:inline>
        </w:drawing>
      </w:r>
    </w:p>
    <w:p w14:paraId="582B8D4B" w14:textId="77777777" w:rsidR="00FE5E26" w:rsidRPr="00503007" w:rsidRDefault="00FE5E26" w:rsidP="00FE5E26">
      <w:pPr>
        <w:spacing w:after="0"/>
        <w:jc w:val="center"/>
      </w:pPr>
    </w:p>
    <w:p w14:paraId="70EFA850" w14:textId="601E9E10" w:rsidR="00A00443" w:rsidRDefault="008D1FD5" w:rsidP="008D1FD5">
      <w:pPr>
        <w:keepNext/>
        <w:keepLines/>
      </w:pPr>
      <w:r>
        <w:t>An a</w:t>
      </w:r>
      <w:r w:rsidRPr="00246B91">
        <w:t xml:space="preserve">pplicant </w:t>
      </w:r>
      <w:r w:rsidR="0002509E">
        <w:t>should</w:t>
      </w:r>
      <w:r w:rsidR="0002509E" w:rsidRPr="00246B91">
        <w:t xml:space="preserve"> </w:t>
      </w:r>
      <w:r w:rsidRPr="00246B91">
        <w:t xml:space="preserve">print </w:t>
      </w:r>
      <w:r>
        <w:t xml:space="preserve">a PDF of </w:t>
      </w:r>
      <w:r w:rsidRPr="00246B91">
        <w:t xml:space="preserve">the calculator for </w:t>
      </w:r>
      <w:r>
        <w:t xml:space="preserve">future reference </w:t>
      </w:r>
      <w:r w:rsidRPr="00246B91">
        <w:t xml:space="preserve">and to attach </w:t>
      </w:r>
      <w:r>
        <w:t xml:space="preserve">and upload to the BUILD incentive reservation </w:t>
      </w:r>
      <w:r w:rsidRPr="00246B91">
        <w:t>application. Use the print button and follow the prompts to save.</w:t>
      </w:r>
      <w:r w:rsidR="00424C77">
        <w:t xml:space="preserve"> </w:t>
      </w:r>
    </w:p>
    <w:p w14:paraId="43AA8FA0" w14:textId="62105CF4" w:rsidR="008D004C" w:rsidRPr="00503007" w:rsidRDefault="00521746" w:rsidP="001B6093">
      <w:r>
        <w:t xml:space="preserve">The applicant </w:t>
      </w:r>
      <w:r w:rsidR="007943B3">
        <w:t>should</w:t>
      </w:r>
      <w:r>
        <w:t xml:space="preserve"> also save the results as a</w:t>
      </w:r>
      <w:r w:rsidR="001D418E">
        <w:t xml:space="preserve"> smaller</w:t>
      </w:r>
      <w:r>
        <w:t xml:space="preserve"> .XLSX</w:t>
      </w:r>
      <w:r w:rsidR="00C629E3">
        <w:t xml:space="preserve"> </w:t>
      </w:r>
      <w:r w:rsidR="00620C86">
        <w:t xml:space="preserve">file </w:t>
      </w:r>
      <w:r w:rsidR="00C629E3">
        <w:t>(</w:t>
      </w:r>
      <w:r w:rsidR="00620C86">
        <w:t xml:space="preserve">a </w:t>
      </w:r>
      <w:r w:rsidR="00C629E3">
        <w:t xml:space="preserve">file without </w:t>
      </w:r>
      <w:r w:rsidR="00620C86">
        <w:t xml:space="preserve">the </w:t>
      </w:r>
      <w:r w:rsidR="00C629E3">
        <w:t>macro</w:t>
      </w:r>
      <w:r w:rsidR="005106DD">
        <w:t xml:space="preserve"> and underlying formulas)</w:t>
      </w:r>
      <w:r w:rsidR="0053304C">
        <w:t xml:space="preserve">, </w:t>
      </w:r>
      <w:r w:rsidR="0053304C" w:rsidRPr="00246B91">
        <w:t xml:space="preserve">for </w:t>
      </w:r>
      <w:r w:rsidR="0053304C">
        <w:t xml:space="preserve">future reference </w:t>
      </w:r>
      <w:r w:rsidR="0053304C" w:rsidRPr="00246B91">
        <w:t xml:space="preserve">and to attach </w:t>
      </w:r>
      <w:r w:rsidR="0053304C">
        <w:t xml:space="preserve">and upload to the BUILD incentive reservation </w:t>
      </w:r>
      <w:r w:rsidR="0053304C" w:rsidRPr="00246B91">
        <w:t xml:space="preserve">application. Use the </w:t>
      </w:r>
      <w:r w:rsidR="00FE56B4">
        <w:t>Save as XLSX</w:t>
      </w:r>
      <w:r w:rsidR="0053304C" w:rsidRPr="00246B91">
        <w:t xml:space="preserve"> button and follow the prompts to save.</w:t>
      </w:r>
      <w:r w:rsidR="00424C77">
        <w:t xml:space="preserve"> </w:t>
      </w:r>
    </w:p>
    <w:sectPr w:rsidR="008D004C" w:rsidRPr="00503007" w:rsidSect="005744F9">
      <w:headerReference w:type="default" r:id="rId62"/>
      <w:footerReference w:type="default" r:id="rId63"/>
      <w:headerReference w:type="first" r:id="rId64"/>
      <w:footerReference w:type="first" r:id="rId65"/>
      <w:pgSz w:w="12240" w:h="15840"/>
      <w:pgMar w:top="2160" w:right="1440" w:bottom="1440" w:left="1440" w:header="0" w:footer="28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02C0D" w14:textId="77777777" w:rsidR="00026D4B" w:rsidRDefault="00026D4B" w:rsidP="001B6093">
      <w:r>
        <w:separator/>
      </w:r>
    </w:p>
  </w:endnote>
  <w:endnote w:type="continuationSeparator" w:id="0">
    <w:p w14:paraId="08EABF30" w14:textId="77777777" w:rsidR="00026D4B" w:rsidRDefault="00026D4B" w:rsidP="001B6093">
      <w:r>
        <w:continuationSeparator/>
      </w:r>
    </w:p>
  </w:endnote>
  <w:endnote w:type="continuationNotice" w:id="1">
    <w:p w14:paraId="3729FB72" w14:textId="77777777" w:rsidR="00026D4B" w:rsidRDefault="00026D4B" w:rsidP="001B60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1A266" w14:textId="4D86CCC6" w:rsidR="00AB44E6" w:rsidRDefault="00AB44E6" w:rsidP="001B6093">
    <w:pPr>
      <w:pStyle w:val="Footer"/>
      <w:rPr>
        <w:noProof/>
      </w:rPr>
    </w:pPr>
  </w:p>
  <w:p w14:paraId="7A843F41" w14:textId="26742CAC" w:rsidR="00F20DA9" w:rsidRDefault="00B15644">
    <w:pPr>
      <w:pStyle w:val="Footer"/>
      <w:jc w:val="center"/>
      <w:rPr>
        <w:noProof/>
        <w:sz w:val="20"/>
        <w:szCs w:val="20"/>
      </w:rPr>
    </w:pPr>
    <w:r w:rsidRPr="00F20DA9">
      <w:rPr>
        <w:sz w:val="20"/>
        <w:szCs w:val="20"/>
      </w:rPr>
      <w:fldChar w:fldCharType="begin"/>
    </w:r>
    <w:r w:rsidRPr="008A5228">
      <w:instrText xml:space="preserve"> PAGE   \* MERGEFORMAT </w:instrText>
    </w:r>
    <w:r w:rsidRPr="00F20DA9">
      <w:rPr>
        <w:sz w:val="20"/>
        <w:szCs w:val="20"/>
      </w:rPr>
      <w:fldChar w:fldCharType="separate"/>
    </w:r>
    <w:r w:rsidRPr="008A5228">
      <w:t>2</w:t>
    </w:r>
    <w:r w:rsidRPr="00F20DA9">
      <w:rPr>
        <w:sz w:val="20"/>
        <w:szCs w:val="20"/>
      </w:rPr>
      <w:fldChar w:fldCharType="end"/>
    </w:r>
  </w:p>
  <w:p w14:paraId="0D2BFA56" w14:textId="77777777" w:rsidR="00215D92" w:rsidRPr="001B6093" w:rsidRDefault="00215D92" w:rsidP="001B6093">
    <w:pPr>
      <w:pStyle w:val="Footer"/>
      <w:rPr>
        <w:sz w:val="20"/>
        <w:szCs w:val="20"/>
      </w:rPr>
    </w:pPr>
  </w:p>
  <w:sdt>
    <w:sdtPr>
      <w:rPr>
        <w:sz w:val="20"/>
        <w:szCs w:val="20"/>
      </w:rPr>
      <w:id w:val="-1475679595"/>
      <w:docPartObj>
        <w:docPartGallery w:val="Page Numbers (Bottom of Page)"/>
        <w:docPartUnique/>
      </w:docPartObj>
    </w:sdtPr>
    <w:sdtEndPr>
      <w:rPr>
        <w:sz w:val="24"/>
        <w:szCs w:val="24"/>
      </w:rPr>
    </w:sdtEndPr>
    <w:sdtContent>
      <w:p w14:paraId="7A5BF25F" w14:textId="393710DA" w:rsidR="00082867" w:rsidRPr="001B6093" w:rsidRDefault="000B2EE7" w:rsidP="001B6093">
        <w:pPr>
          <w:pStyle w:val="Footer"/>
          <w:rPr>
            <w:sz w:val="20"/>
            <w:szCs w:val="20"/>
          </w:rPr>
        </w:pPr>
        <w:hyperlink r:id="rId1" w:history="1">
          <w:r w:rsidRPr="001B6093">
            <w:rPr>
              <w:rStyle w:val="Hyperlink"/>
              <w:sz w:val="20"/>
              <w:szCs w:val="20"/>
            </w:rPr>
            <w:t>BUILD@energy.ca.gov</w:t>
          </w:r>
        </w:hyperlink>
        <w:r w:rsidR="00C257AC">
          <w:rPr>
            <w:sz w:val="20"/>
            <w:szCs w:val="20"/>
          </w:rPr>
          <w:t xml:space="preserve">  </w:t>
        </w:r>
      </w:p>
      <w:p w14:paraId="77E952D5" w14:textId="418B3CAD" w:rsidR="00A1388F" w:rsidRDefault="00082867" w:rsidP="001B6093">
        <w:pPr>
          <w:pStyle w:val="Footer"/>
        </w:pPr>
        <w:r w:rsidRPr="001B6093">
          <w:rPr>
            <w:sz w:val="20"/>
            <w:szCs w:val="20"/>
          </w:rPr>
          <w:t>BUILD Custom Path Tool Instructions</w:t>
        </w:r>
        <w:r w:rsidR="00C257AC">
          <w:rPr>
            <w:sz w:val="20"/>
            <w:szCs w:val="20"/>
          </w:rPr>
          <w:t xml:space="preserve">                        </w:t>
        </w:r>
        <w:r w:rsidR="00424C77">
          <w:rPr>
            <w:sz w:val="20"/>
            <w:szCs w:val="20"/>
          </w:rPr>
          <w:t xml:space="preserve">            </w:t>
        </w:r>
        <w:r w:rsidRPr="001B6093">
          <w:rPr>
            <w:sz w:val="20"/>
            <w:szCs w:val="20"/>
          </w:rPr>
          <w:t xml:space="preserve">BUILD-ET-CP-I-1 Rev. </w:t>
        </w:r>
        <w:r w:rsidR="0060052A">
          <w:rPr>
            <w:sz w:val="20"/>
            <w:szCs w:val="20"/>
          </w:rPr>
          <w:t>202</w:t>
        </w:r>
        <w:r w:rsidR="00327B54">
          <w:rPr>
            <w:sz w:val="20"/>
            <w:szCs w:val="20"/>
          </w:rPr>
          <w:t>6</w:t>
        </w:r>
        <w:r w:rsidR="0060052A">
          <w:rPr>
            <w:sz w:val="20"/>
            <w:szCs w:val="20"/>
          </w:rPr>
          <w:t>-0</w:t>
        </w:r>
        <w:r w:rsidR="00327B54">
          <w:rPr>
            <w:sz w:val="20"/>
            <w:szCs w:val="20"/>
          </w:rPr>
          <w:t>4</w:t>
        </w:r>
        <w:r w:rsidR="0060052A">
          <w:rPr>
            <w:sz w:val="20"/>
            <w:szCs w:val="20"/>
          </w:rPr>
          <w:t>-</w:t>
        </w:r>
        <w:r w:rsidR="00327B54">
          <w:rPr>
            <w:sz w:val="20"/>
            <w:szCs w:val="20"/>
          </w:rPr>
          <w:t>01</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9B0BB" w14:textId="198FDCDF" w:rsidR="00215D92" w:rsidRPr="001B6093" w:rsidRDefault="000B2EE7" w:rsidP="001B6093">
    <w:pPr>
      <w:pStyle w:val="Footer"/>
      <w:rPr>
        <w:sz w:val="20"/>
        <w:szCs w:val="20"/>
      </w:rPr>
    </w:pPr>
    <w:hyperlink r:id="rId1" w:history="1">
      <w:r w:rsidRPr="001B6093">
        <w:rPr>
          <w:rStyle w:val="Hyperlink"/>
          <w:sz w:val="20"/>
          <w:szCs w:val="20"/>
        </w:rPr>
        <w:t>BUILD@energy.ca.gov</w:t>
      </w:r>
    </w:hyperlink>
    <w:r w:rsidR="00C257AC">
      <w:rPr>
        <w:sz w:val="20"/>
        <w:szCs w:val="20"/>
      </w:rPr>
      <w:t xml:space="preserve">  </w:t>
    </w:r>
  </w:p>
  <w:p w14:paraId="7E80BBFC" w14:textId="4A75566E" w:rsidR="00A90B06" w:rsidRPr="001B6093" w:rsidRDefault="00A00256" w:rsidP="001B6093">
    <w:pPr>
      <w:pStyle w:val="Footer"/>
      <w:rPr>
        <w:sz w:val="20"/>
        <w:szCs w:val="20"/>
      </w:rPr>
    </w:pPr>
    <w:r w:rsidRPr="001B6093">
      <w:rPr>
        <w:sz w:val="20"/>
        <w:szCs w:val="20"/>
      </w:rPr>
      <w:t>BUILD Custom Path Tool Instructions</w:t>
    </w:r>
    <w:r w:rsidR="00C257AC">
      <w:rPr>
        <w:sz w:val="20"/>
        <w:szCs w:val="20"/>
      </w:rPr>
      <w:t xml:space="preserve">                        </w:t>
    </w:r>
    <w:r w:rsidR="00424C77">
      <w:rPr>
        <w:sz w:val="20"/>
        <w:szCs w:val="20"/>
      </w:rPr>
      <w:t xml:space="preserve">            </w:t>
    </w:r>
    <w:r w:rsidR="0034654B" w:rsidRPr="001B6093">
      <w:rPr>
        <w:sz w:val="20"/>
        <w:szCs w:val="20"/>
      </w:rPr>
      <w:t>BUILD</w:t>
    </w:r>
    <w:r w:rsidR="00F22970" w:rsidRPr="001B6093">
      <w:rPr>
        <w:sz w:val="20"/>
        <w:szCs w:val="20"/>
      </w:rPr>
      <w:t>-</w:t>
    </w:r>
    <w:r w:rsidR="00305703" w:rsidRPr="001B6093">
      <w:rPr>
        <w:sz w:val="20"/>
        <w:szCs w:val="20"/>
      </w:rPr>
      <w:t>ET-</w:t>
    </w:r>
    <w:r w:rsidR="00C3717B" w:rsidRPr="001B6093">
      <w:rPr>
        <w:sz w:val="20"/>
        <w:szCs w:val="20"/>
      </w:rPr>
      <w:t>CP</w:t>
    </w:r>
    <w:r w:rsidR="0030255C" w:rsidRPr="001B6093">
      <w:rPr>
        <w:sz w:val="20"/>
        <w:szCs w:val="20"/>
      </w:rPr>
      <w:t xml:space="preserve">-I-1 Rev. </w:t>
    </w:r>
    <w:r w:rsidR="0060052A">
      <w:rPr>
        <w:sz w:val="20"/>
        <w:szCs w:val="20"/>
      </w:rPr>
      <w:t>202</w:t>
    </w:r>
    <w:r w:rsidR="00327B54">
      <w:rPr>
        <w:sz w:val="20"/>
        <w:szCs w:val="20"/>
      </w:rPr>
      <w:t>6</w:t>
    </w:r>
    <w:r w:rsidR="0060052A">
      <w:rPr>
        <w:sz w:val="20"/>
        <w:szCs w:val="20"/>
      </w:rPr>
      <w:t>-0</w:t>
    </w:r>
    <w:r w:rsidR="00327B54">
      <w:rPr>
        <w:sz w:val="20"/>
        <w:szCs w:val="20"/>
      </w:rPr>
      <w:t>4</w:t>
    </w:r>
    <w:r w:rsidR="0060052A">
      <w:rPr>
        <w:sz w:val="20"/>
        <w:szCs w:val="20"/>
      </w:rPr>
      <w:t>-</w:t>
    </w:r>
    <w:r w:rsidR="00327B54">
      <w:rPr>
        <w:sz w:val="20"/>
        <w:szCs w:val="20"/>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00C85" w14:textId="77777777" w:rsidR="00026D4B" w:rsidRDefault="00026D4B" w:rsidP="001B6093">
      <w:r>
        <w:separator/>
      </w:r>
    </w:p>
  </w:footnote>
  <w:footnote w:type="continuationSeparator" w:id="0">
    <w:p w14:paraId="43290D96" w14:textId="77777777" w:rsidR="00026D4B" w:rsidRDefault="00026D4B" w:rsidP="001B6093">
      <w:r>
        <w:continuationSeparator/>
      </w:r>
    </w:p>
  </w:footnote>
  <w:footnote w:type="continuationNotice" w:id="1">
    <w:p w14:paraId="7451EF7E" w14:textId="77777777" w:rsidR="00026D4B" w:rsidRDefault="00026D4B" w:rsidP="001B60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76F32" w14:textId="4BBDA8EE" w:rsidR="00B36EBF" w:rsidRDefault="00192D85" w:rsidP="00C034DE">
    <w:pPr>
      <w:pStyle w:val="Header"/>
      <w:tabs>
        <w:tab w:val="clear" w:pos="9360"/>
        <w:tab w:val="left" w:pos="7665"/>
      </w:tabs>
      <w:ind w:left="-1440"/>
    </w:pPr>
    <w:r>
      <w:rPr>
        <w:noProof/>
      </w:rPr>
      <w:drawing>
        <wp:inline distT="0" distB="0" distL="0" distR="0" wp14:anchorId="252552BF" wp14:editId="4724C18C">
          <wp:extent cx="4389120" cy="1271016"/>
          <wp:effectExtent l="0" t="0" r="0" b="5715"/>
          <wp:docPr id="3" name="Picture 5" descr="CEC BUILD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12328296" name="Picture 5" descr="CEC BUILD Logo"/>
                  <pic:cNvPicPr/>
                </pic:nvPicPr>
                <pic:blipFill>
                  <a:blip r:embed="rId1">
                    <a:extLst>
                      <a:ext uri="{28A0092B-C50C-407E-A947-70E740481C1C}">
                        <a14:useLocalDpi xmlns:a14="http://schemas.microsoft.com/office/drawing/2010/main" val="0"/>
                      </a:ext>
                      <a:ext uri="{C183D7F6-B498-43B3-948B-1728B52AA6E4}">
                        <adec:decorative xmlns="" xmlns:o="urn:schemas-microsoft-com:office:office" xmlns:v="urn:schemas-microsoft-com:vml" xmlns:w10="urn:schemas-microsoft-com:office:word" xmlns:w="http://schemas.openxmlformats.org/wordprocessingml/2006/main" xmlns:a14="http://schemas.microsoft.com/office/drawing/2010/main" xmlns:adec="http://schemas.microsoft.com/office/drawing/2017/decorative" xmlns:arto="http://schemas.microsoft.com/office/word/2006/arto" val="1"/>
                      </a:ext>
                    </a:extLst>
                  </a:blip>
                  <a:srcRect l="-1" r="43907"/>
                  <a:stretch>
                    <a:fillRect/>
                  </a:stretch>
                </pic:blipFill>
                <pic:spPr>
                  <a:xfrm>
                    <a:off x="0" y="0"/>
                    <a:ext cx="4389120" cy="127101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28210" w14:textId="5471A5EE" w:rsidR="00C97EAD" w:rsidRDefault="00C97EAD" w:rsidP="00C034DE">
    <w:pPr>
      <w:pStyle w:val="Header"/>
      <w:ind w:left="-1440"/>
    </w:pPr>
    <w:r>
      <w:rPr>
        <w:noProof/>
      </w:rPr>
      <w:drawing>
        <wp:inline distT="0" distB="0" distL="0" distR="0" wp14:anchorId="26F76CE9" wp14:editId="2863EC92">
          <wp:extent cx="4389120" cy="1271016"/>
          <wp:effectExtent l="0" t="0" r="0" b="5715"/>
          <wp:docPr id="11" name="Picture 5" descr="CEC BUILD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12328296" name="Picture 5" descr="CEC BUILD Logo"/>
                  <pic:cNvPicPr/>
                </pic:nvPicPr>
                <pic:blipFill>
                  <a:blip r:embed="rId1">
                    <a:extLst>
                      <a:ext uri="{28A0092B-C50C-407E-A947-70E740481C1C}">
                        <a14:useLocalDpi xmlns:a14="http://schemas.microsoft.com/office/drawing/2010/main" val="0"/>
                      </a:ext>
                      <a:ext uri="{C183D7F6-B498-43B3-948B-1728B52AA6E4}">
                        <adec:decorative xmlns="" xmlns:o="urn:schemas-microsoft-com:office:office" xmlns:v="urn:schemas-microsoft-com:vml" xmlns:w10="urn:schemas-microsoft-com:office:word" xmlns:w="http://schemas.openxmlformats.org/wordprocessingml/2006/main" xmlns:a14="http://schemas.microsoft.com/office/drawing/2010/main" xmlns:adec="http://schemas.microsoft.com/office/drawing/2017/decorative" xmlns:arto="http://schemas.microsoft.com/office/word/2006/arto" val="1"/>
                      </a:ext>
                    </a:extLst>
                  </a:blip>
                  <a:srcRect l="-1" r="43907"/>
                  <a:stretch>
                    <a:fillRect/>
                  </a:stretch>
                </pic:blipFill>
                <pic:spPr>
                  <a:xfrm>
                    <a:off x="0" y="0"/>
                    <a:ext cx="4389120" cy="127101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662FC"/>
    <w:multiLevelType w:val="hybridMultilevel"/>
    <w:tmpl w:val="53F8D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9B5345"/>
    <w:multiLevelType w:val="hybridMultilevel"/>
    <w:tmpl w:val="6A06F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E90C05"/>
    <w:multiLevelType w:val="hybridMultilevel"/>
    <w:tmpl w:val="AFF265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5685917">
    <w:abstractNumId w:val="1"/>
  </w:num>
  <w:num w:numId="2" w16cid:durableId="602342742">
    <w:abstractNumId w:val="2"/>
  </w:num>
  <w:num w:numId="3" w16cid:durableId="1304971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553"/>
    <w:rsid w:val="0000017B"/>
    <w:rsid w:val="00000495"/>
    <w:rsid w:val="00001196"/>
    <w:rsid w:val="0000170E"/>
    <w:rsid w:val="0000197A"/>
    <w:rsid w:val="00002B74"/>
    <w:rsid w:val="0000337A"/>
    <w:rsid w:val="00005A6B"/>
    <w:rsid w:val="00005E51"/>
    <w:rsid w:val="00005FCE"/>
    <w:rsid w:val="000064A0"/>
    <w:rsid w:val="000064AF"/>
    <w:rsid w:val="00010AFC"/>
    <w:rsid w:val="00011979"/>
    <w:rsid w:val="000125D4"/>
    <w:rsid w:val="0001283B"/>
    <w:rsid w:val="00012D6E"/>
    <w:rsid w:val="0001338E"/>
    <w:rsid w:val="000145FC"/>
    <w:rsid w:val="00014F35"/>
    <w:rsid w:val="00015426"/>
    <w:rsid w:val="00015542"/>
    <w:rsid w:val="000158C6"/>
    <w:rsid w:val="000161D5"/>
    <w:rsid w:val="000165AD"/>
    <w:rsid w:val="00016894"/>
    <w:rsid w:val="00017302"/>
    <w:rsid w:val="0001791A"/>
    <w:rsid w:val="00017D19"/>
    <w:rsid w:val="000238CE"/>
    <w:rsid w:val="00023FFE"/>
    <w:rsid w:val="00024591"/>
    <w:rsid w:val="0002509E"/>
    <w:rsid w:val="00026D4B"/>
    <w:rsid w:val="000279AD"/>
    <w:rsid w:val="000279C3"/>
    <w:rsid w:val="000306D5"/>
    <w:rsid w:val="00031F36"/>
    <w:rsid w:val="00032307"/>
    <w:rsid w:val="00032968"/>
    <w:rsid w:val="00033457"/>
    <w:rsid w:val="000339E0"/>
    <w:rsid w:val="000347CE"/>
    <w:rsid w:val="00034AD2"/>
    <w:rsid w:val="000357A3"/>
    <w:rsid w:val="00035922"/>
    <w:rsid w:val="00035B74"/>
    <w:rsid w:val="0004140A"/>
    <w:rsid w:val="0004291F"/>
    <w:rsid w:val="00043BA3"/>
    <w:rsid w:val="00043FAF"/>
    <w:rsid w:val="00044EBC"/>
    <w:rsid w:val="00045E0E"/>
    <w:rsid w:val="00046A82"/>
    <w:rsid w:val="00046C4E"/>
    <w:rsid w:val="00046CDE"/>
    <w:rsid w:val="000474C4"/>
    <w:rsid w:val="000479C8"/>
    <w:rsid w:val="00047B16"/>
    <w:rsid w:val="00047CED"/>
    <w:rsid w:val="000505DA"/>
    <w:rsid w:val="00050D9C"/>
    <w:rsid w:val="00052148"/>
    <w:rsid w:val="00052D6C"/>
    <w:rsid w:val="00053771"/>
    <w:rsid w:val="00055467"/>
    <w:rsid w:val="000577AE"/>
    <w:rsid w:val="00057AA9"/>
    <w:rsid w:val="0006005B"/>
    <w:rsid w:val="00060225"/>
    <w:rsid w:val="000619C2"/>
    <w:rsid w:val="000620C0"/>
    <w:rsid w:val="000623E9"/>
    <w:rsid w:val="0006265F"/>
    <w:rsid w:val="0006305A"/>
    <w:rsid w:val="00063486"/>
    <w:rsid w:val="00063C6D"/>
    <w:rsid w:val="000641AA"/>
    <w:rsid w:val="000658F5"/>
    <w:rsid w:val="000661E7"/>
    <w:rsid w:val="00067267"/>
    <w:rsid w:val="00072833"/>
    <w:rsid w:val="000737F8"/>
    <w:rsid w:val="00074010"/>
    <w:rsid w:val="00074193"/>
    <w:rsid w:val="00074F49"/>
    <w:rsid w:val="0007686D"/>
    <w:rsid w:val="0007691C"/>
    <w:rsid w:val="00076B73"/>
    <w:rsid w:val="00080509"/>
    <w:rsid w:val="0008071F"/>
    <w:rsid w:val="00080F12"/>
    <w:rsid w:val="00081088"/>
    <w:rsid w:val="000813FA"/>
    <w:rsid w:val="000825CA"/>
    <w:rsid w:val="00082867"/>
    <w:rsid w:val="0008299B"/>
    <w:rsid w:val="00083639"/>
    <w:rsid w:val="0008394A"/>
    <w:rsid w:val="00083BA6"/>
    <w:rsid w:val="00083DBB"/>
    <w:rsid w:val="0008404F"/>
    <w:rsid w:val="000855C9"/>
    <w:rsid w:val="00086236"/>
    <w:rsid w:val="000873B7"/>
    <w:rsid w:val="000874AB"/>
    <w:rsid w:val="000902BE"/>
    <w:rsid w:val="000903C2"/>
    <w:rsid w:val="00090687"/>
    <w:rsid w:val="00090BAA"/>
    <w:rsid w:val="00090E92"/>
    <w:rsid w:val="00091204"/>
    <w:rsid w:val="00093DDB"/>
    <w:rsid w:val="0009697D"/>
    <w:rsid w:val="00096BD7"/>
    <w:rsid w:val="00096D40"/>
    <w:rsid w:val="00096E7C"/>
    <w:rsid w:val="00097B19"/>
    <w:rsid w:val="000A070D"/>
    <w:rsid w:val="000A0C55"/>
    <w:rsid w:val="000A2ECB"/>
    <w:rsid w:val="000A3427"/>
    <w:rsid w:val="000A47F6"/>
    <w:rsid w:val="000A5964"/>
    <w:rsid w:val="000A5967"/>
    <w:rsid w:val="000A5CC4"/>
    <w:rsid w:val="000A6CF6"/>
    <w:rsid w:val="000A73E2"/>
    <w:rsid w:val="000A7E50"/>
    <w:rsid w:val="000A7E61"/>
    <w:rsid w:val="000B030F"/>
    <w:rsid w:val="000B03CC"/>
    <w:rsid w:val="000B0437"/>
    <w:rsid w:val="000B04D1"/>
    <w:rsid w:val="000B04E6"/>
    <w:rsid w:val="000B057D"/>
    <w:rsid w:val="000B0648"/>
    <w:rsid w:val="000B0BE7"/>
    <w:rsid w:val="000B154F"/>
    <w:rsid w:val="000B1E46"/>
    <w:rsid w:val="000B2EC8"/>
    <w:rsid w:val="000B2EE7"/>
    <w:rsid w:val="000B3202"/>
    <w:rsid w:val="000B3EB7"/>
    <w:rsid w:val="000B41E3"/>
    <w:rsid w:val="000B5045"/>
    <w:rsid w:val="000B54AB"/>
    <w:rsid w:val="000B5839"/>
    <w:rsid w:val="000B5B66"/>
    <w:rsid w:val="000B621D"/>
    <w:rsid w:val="000B66E1"/>
    <w:rsid w:val="000C06B3"/>
    <w:rsid w:val="000C0833"/>
    <w:rsid w:val="000C0B32"/>
    <w:rsid w:val="000C0BF9"/>
    <w:rsid w:val="000C0C56"/>
    <w:rsid w:val="000C2615"/>
    <w:rsid w:val="000C2846"/>
    <w:rsid w:val="000C299E"/>
    <w:rsid w:val="000C3A11"/>
    <w:rsid w:val="000C418B"/>
    <w:rsid w:val="000C4937"/>
    <w:rsid w:val="000C5039"/>
    <w:rsid w:val="000C548B"/>
    <w:rsid w:val="000C5531"/>
    <w:rsid w:val="000C57C8"/>
    <w:rsid w:val="000C59C9"/>
    <w:rsid w:val="000C6502"/>
    <w:rsid w:val="000C6B9E"/>
    <w:rsid w:val="000C7307"/>
    <w:rsid w:val="000C7499"/>
    <w:rsid w:val="000C7A1B"/>
    <w:rsid w:val="000D2325"/>
    <w:rsid w:val="000D2ABB"/>
    <w:rsid w:val="000D426A"/>
    <w:rsid w:val="000D45E4"/>
    <w:rsid w:val="000D4815"/>
    <w:rsid w:val="000D490F"/>
    <w:rsid w:val="000D4F9C"/>
    <w:rsid w:val="000D5702"/>
    <w:rsid w:val="000D5926"/>
    <w:rsid w:val="000D64E2"/>
    <w:rsid w:val="000D676D"/>
    <w:rsid w:val="000D75A0"/>
    <w:rsid w:val="000E04EB"/>
    <w:rsid w:val="000E115A"/>
    <w:rsid w:val="000E1266"/>
    <w:rsid w:val="000E12F8"/>
    <w:rsid w:val="000E1C78"/>
    <w:rsid w:val="000E2107"/>
    <w:rsid w:val="000E2245"/>
    <w:rsid w:val="000E23C1"/>
    <w:rsid w:val="000E429A"/>
    <w:rsid w:val="000E5183"/>
    <w:rsid w:val="000E5C78"/>
    <w:rsid w:val="000E61DB"/>
    <w:rsid w:val="000E6504"/>
    <w:rsid w:val="000E7A5B"/>
    <w:rsid w:val="000F0282"/>
    <w:rsid w:val="000F06DD"/>
    <w:rsid w:val="000F3E19"/>
    <w:rsid w:val="000F3F02"/>
    <w:rsid w:val="000F4FA6"/>
    <w:rsid w:val="000F53C0"/>
    <w:rsid w:val="000F578D"/>
    <w:rsid w:val="000F6161"/>
    <w:rsid w:val="000F6B5B"/>
    <w:rsid w:val="000F6E2D"/>
    <w:rsid w:val="000F6F08"/>
    <w:rsid w:val="00101B4D"/>
    <w:rsid w:val="00102665"/>
    <w:rsid w:val="00103A71"/>
    <w:rsid w:val="001042CD"/>
    <w:rsid w:val="001053A4"/>
    <w:rsid w:val="001055D7"/>
    <w:rsid w:val="00106190"/>
    <w:rsid w:val="00106394"/>
    <w:rsid w:val="00107281"/>
    <w:rsid w:val="001150B9"/>
    <w:rsid w:val="00117F1F"/>
    <w:rsid w:val="001207E1"/>
    <w:rsid w:val="00121927"/>
    <w:rsid w:val="001222B1"/>
    <w:rsid w:val="001239BB"/>
    <w:rsid w:val="00123AAC"/>
    <w:rsid w:val="001242AA"/>
    <w:rsid w:val="001243CC"/>
    <w:rsid w:val="0012546F"/>
    <w:rsid w:val="001254F9"/>
    <w:rsid w:val="001264E8"/>
    <w:rsid w:val="001266C6"/>
    <w:rsid w:val="0013001A"/>
    <w:rsid w:val="001306C4"/>
    <w:rsid w:val="001324C5"/>
    <w:rsid w:val="0013263C"/>
    <w:rsid w:val="00132809"/>
    <w:rsid w:val="001328B3"/>
    <w:rsid w:val="001337AF"/>
    <w:rsid w:val="00133E90"/>
    <w:rsid w:val="001342E9"/>
    <w:rsid w:val="00134762"/>
    <w:rsid w:val="00134ABC"/>
    <w:rsid w:val="00134BE9"/>
    <w:rsid w:val="00135FD0"/>
    <w:rsid w:val="001360B5"/>
    <w:rsid w:val="00136604"/>
    <w:rsid w:val="001375AD"/>
    <w:rsid w:val="00141929"/>
    <w:rsid w:val="00141D11"/>
    <w:rsid w:val="00141D7F"/>
    <w:rsid w:val="00142276"/>
    <w:rsid w:val="0014273E"/>
    <w:rsid w:val="00142795"/>
    <w:rsid w:val="00143049"/>
    <w:rsid w:val="00143D4A"/>
    <w:rsid w:val="001445A5"/>
    <w:rsid w:val="00146AE4"/>
    <w:rsid w:val="00146EBD"/>
    <w:rsid w:val="00150B3C"/>
    <w:rsid w:val="00150CFB"/>
    <w:rsid w:val="00152061"/>
    <w:rsid w:val="00153873"/>
    <w:rsid w:val="00154B7A"/>
    <w:rsid w:val="00154D73"/>
    <w:rsid w:val="00155AAB"/>
    <w:rsid w:val="0015631D"/>
    <w:rsid w:val="00160D3A"/>
    <w:rsid w:val="001612F5"/>
    <w:rsid w:val="0016174C"/>
    <w:rsid w:val="00165CC2"/>
    <w:rsid w:val="00167EFF"/>
    <w:rsid w:val="001706D8"/>
    <w:rsid w:val="00172211"/>
    <w:rsid w:val="0017222B"/>
    <w:rsid w:val="00172FE1"/>
    <w:rsid w:val="00173084"/>
    <w:rsid w:val="001731D3"/>
    <w:rsid w:val="0017417B"/>
    <w:rsid w:val="00174744"/>
    <w:rsid w:val="00174C32"/>
    <w:rsid w:val="00176A1D"/>
    <w:rsid w:val="00176ADF"/>
    <w:rsid w:val="00177693"/>
    <w:rsid w:val="00181184"/>
    <w:rsid w:val="00181805"/>
    <w:rsid w:val="0018250C"/>
    <w:rsid w:val="00182A71"/>
    <w:rsid w:val="00182CAE"/>
    <w:rsid w:val="0018349D"/>
    <w:rsid w:val="00183BAA"/>
    <w:rsid w:val="00186225"/>
    <w:rsid w:val="0018636C"/>
    <w:rsid w:val="00186A63"/>
    <w:rsid w:val="001877F1"/>
    <w:rsid w:val="00187C53"/>
    <w:rsid w:val="00190FEF"/>
    <w:rsid w:val="00191655"/>
    <w:rsid w:val="00192D85"/>
    <w:rsid w:val="00192D90"/>
    <w:rsid w:val="001930EA"/>
    <w:rsid w:val="001931DC"/>
    <w:rsid w:val="00193495"/>
    <w:rsid w:val="00193575"/>
    <w:rsid w:val="00196803"/>
    <w:rsid w:val="00196ABE"/>
    <w:rsid w:val="00196C58"/>
    <w:rsid w:val="00197B81"/>
    <w:rsid w:val="001A00CD"/>
    <w:rsid w:val="001A0831"/>
    <w:rsid w:val="001A146E"/>
    <w:rsid w:val="001A19F6"/>
    <w:rsid w:val="001A1D07"/>
    <w:rsid w:val="001A25C5"/>
    <w:rsid w:val="001A2C6E"/>
    <w:rsid w:val="001A2E71"/>
    <w:rsid w:val="001A4164"/>
    <w:rsid w:val="001A4224"/>
    <w:rsid w:val="001A45DD"/>
    <w:rsid w:val="001A4FC5"/>
    <w:rsid w:val="001A540A"/>
    <w:rsid w:val="001A75B5"/>
    <w:rsid w:val="001A77B0"/>
    <w:rsid w:val="001A7A39"/>
    <w:rsid w:val="001B07DD"/>
    <w:rsid w:val="001B0A18"/>
    <w:rsid w:val="001B14BA"/>
    <w:rsid w:val="001B20E2"/>
    <w:rsid w:val="001B2195"/>
    <w:rsid w:val="001B23FE"/>
    <w:rsid w:val="001B259C"/>
    <w:rsid w:val="001B2C5D"/>
    <w:rsid w:val="001B3770"/>
    <w:rsid w:val="001B4516"/>
    <w:rsid w:val="001B4749"/>
    <w:rsid w:val="001B6093"/>
    <w:rsid w:val="001B64B0"/>
    <w:rsid w:val="001B6617"/>
    <w:rsid w:val="001B7953"/>
    <w:rsid w:val="001B7AB2"/>
    <w:rsid w:val="001C02D4"/>
    <w:rsid w:val="001C16AB"/>
    <w:rsid w:val="001C2576"/>
    <w:rsid w:val="001C35D9"/>
    <w:rsid w:val="001C4389"/>
    <w:rsid w:val="001C4A38"/>
    <w:rsid w:val="001C68C3"/>
    <w:rsid w:val="001D03DD"/>
    <w:rsid w:val="001D19DD"/>
    <w:rsid w:val="001D418E"/>
    <w:rsid w:val="001D50E4"/>
    <w:rsid w:val="001D57EB"/>
    <w:rsid w:val="001D658F"/>
    <w:rsid w:val="001D6FF0"/>
    <w:rsid w:val="001D7EB5"/>
    <w:rsid w:val="001D7EE2"/>
    <w:rsid w:val="001E07F5"/>
    <w:rsid w:val="001E0CD5"/>
    <w:rsid w:val="001E2D9C"/>
    <w:rsid w:val="001E4BB6"/>
    <w:rsid w:val="001E788F"/>
    <w:rsid w:val="001F0BA5"/>
    <w:rsid w:val="001F1AA2"/>
    <w:rsid w:val="001F1DCE"/>
    <w:rsid w:val="001F2469"/>
    <w:rsid w:val="001F29CD"/>
    <w:rsid w:val="001F2CE4"/>
    <w:rsid w:val="001F2E2E"/>
    <w:rsid w:val="001F47F9"/>
    <w:rsid w:val="001F5663"/>
    <w:rsid w:val="001F5A1F"/>
    <w:rsid w:val="001F65E7"/>
    <w:rsid w:val="001F6D9F"/>
    <w:rsid w:val="001F7BF2"/>
    <w:rsid w:val="00201C4E"/>
    <w:rsid w:val="00201D9B"/>
    <w:rsid w:val="00201E62"/>
    <w:rsid w:val="00201FF8"/>
    <w:rsid w:val="00202841"/>
    <w:rsid w:val="00202B69"/>
    <w:rsid w:val="00202FBB"/>
    <w:rsid w:val="0020390D"/>
    <w:rsid w:val="00203A79"/>
    <w:rsid w:val="002041D5"/>
    <w:rsid w:val="0020434E"/>
    <w:rsid w:val="00205FFB"/>
    <w:rsid w:val="00207EF5"/>
    <w:rsid w:val="00210571"/>
    <w:rsid w:val="00210A8B"/>
    <w:rsid w:val="00212560"/>
    <w:rsid w:val="00212D90"/>
    <w:rsid w:val="00212E45"/>
    <w:rsid w:val="002136ED"/>
    <w:rsid w:val="00213BB6"/>
    <w:rsid w:val="00213EB4"/>
    <w:rsid w:val="00215C35"/>
    <w:rsid w:val="00215D92"/>
    <w:rsid w:val="00215E23"/>
    <w:rsid w:val="002166F0"/>
    <w:rsid w:val="00217725"/>
    <w:rsid w:val="00217957"/>
    <w:rsid w:val="002179AA"/>
    <w:rsid w:val="00217C6F"/>
    <w:rsid w:val="00220679"/>
    <w:rsid w:val="00220928"/>
    <w:rsid w:val="0022125B"/>
    <w:rsid w:val="0022291B"/>
    <w:rsid w:val="00222EFF"/>
    <w:rsid w:val="00222F5E"/>
    <w:rsid w:val="00223311"/>
    <w:rsid w:val="002238FE"/>
    <w:rsid w:val="00223A57"/>
    <w:rsid w:val="0022477D"/>
    <w:rsid w:val="00225A5A"/>
    <w:rsid w:val="00226AB5"/>
    <w:rsid w:val="0023099B"/>
    <w:rsid w:val="002323AF"/>
    <w:rsid w:val="0023240F"/>
    <w:rsid w:val="00232C8A"/>
    <w:rsid w:val="002330C1"/>
    <w:rsid w:val="002334F4"/>
    <w:rsid w:val="002339F4"/>
    <w:rsid w:val="0023436F"/>
    <w:rsid w:val="002346E6"/>
    <w:rsid w:val="00234D26"/>
    <w:rsid w:val="00234EBE"/>
    <w:rsid w:val="00235F1F"/>
    <w:rsid w:val="002361F8"/>
    <w:rsid w:val="0023647F"/>
    <w:rsid w:val="00237C57"/>
    <w:rsid w:val="00240DEC"/>
    <w:rsid w:val="002414AF"/>
    <w:rsid w:val="00241836"/>
    <w:rsid w:val="002421FA"/>
    <w:rsid w:val="00242CCE"/>
    <w:rsid w:val="00243A6D"/>
    <w:rsid w:val="00244609"/>
    <w:rsid w:val="00244939"/>
    <w:rsid w:val="00244DF0"/>
    <w:rsid w:val="00244F59"/>
    <w:rsid w:val="002466CB"/>
    <w:rsid w:val="00246733"/>
    <w:rsid w:val="00246986"/>
    <w:rsid w:val="00246FEB"/>
    <w:rsid w:val="00251470"/>
    <w:rsid w:val="0025181B"/>
    <w:rsid w:val="002528FD"/>
    <w:rsid w:val="002545DC"/>
    <w:rsid w:val="00255E8E"/>
    <w:rsid w:val="002562DB"/>
    <w:rsid w:val="002567E4"/>
    <w:rsid w:val="002607BE"/>
    <w:rsid w:val="00260E44"/>
    <w:rsid w:val="0026232C"/>
    <w:rsid w:val="00262B88"/>
    <w:rsid w:val="00262E3C"/>
    <w:rsid w:val="00262E54"/>
    <w:rsid w:val="00264594"/>
    <w:rsid w:val="002656DD"/>
    <w:rsid w:val="0026742E"/>
    <w:rsid w:val="002708CF"/>
    <w:rsid w:val="00270EDF"/>
    <w:rsid w:val="002731C8"/>
    <w:rsid w:val="00274106"/>
    <w:rsid w:val="00275728"/>
    <w:rsid w:val="00281137"/>
    <w:rsid w:val="0028526D"/>
    <w:rsid w:val="00286BD9"/>
    <w:rsid w:val="002907E2"/>
    <w:rsid w:val="00290A50"/>
    <w:rsid w:val="00290C0D"/>
    <w:rsid w:val="002919F4"/>
    <w:rsid w:val="00291CC2"/>
    <w:rsid w:val="00291D5F"/>
    <w:rsid w:val="002933CE"/>
    <w:rsid w:val="002934A3"/>
    <w:rsid w:val="0029454F"/>
    <w:rsid w:val="00295302"/>
    <w:rsid w:val="002954DB"/>
    <w:rsid w:val="00295D35"/>
    <w:rsid w:val="002963A6"/>
    <w:rsid w:val="002967D4"/>
    <w:rsid w:val="00297965"/>
    <w:rsid w:val="002A10B6"/>
    <w:rsid w:val="002A1E76"/>
    <w:rsid w:val="002A2142"/>
    <w:rsid w:val="002A279B"/>
    <w:rsid w:val="002A28D2"/>
    <w:rsid w:val="002A2F62"/>
    <w:rsid w:val="002A33FC"/>
    <w:rsid w:val="002A3959"/>
    <w:rsid w:val="002A45BA"/>
    <w:rsid w:val="002A5F0F"/>
    <w:rsid w:val="002A6B2F"/>
    <w:rsid w:val="002A7C07"/>
    <w:rsid w:val="002B0E26"/>
    <w:rsid w:val="002B254C"/>
    <w:rsid w:val="002B2C1F"/>
    <w:rsid w:val="002B31EF"/>
    <w:rsid w:val="002B323B"/>
    <w:rsid w:val="002B427F"/>
    <w:rsid w:val="002B4348"/>
    <w:rsid w:val="002B4C00"/>
    <w:rsid w:val="002B5FFC"/>
    <w:rsid w:val="002B6423"/>
    <w:rsid w:val="002B7B81"/>
    <w:rsid w:val="002C0874"/>
    <w:rsid w:val="002C090F"/>
    <w:rsid w:val="002C1512"/>
    <w:rsid w:val="002C161B"/>
    <w:rsid w:val="002C1649"/>
    <w:rsid w:val="002C17E1"/>
    <w:rsid w:val="002C2206"/>
    <w:rsid w:val="002C2A12"/>
    <w:rsid w:val="002C3462"/>
    <w:rsid w:val="002C3DA0"/>
    <w:rsid w:val="002C3F90"/>
    <w:rsid w:val="002C4656"/>
    <w:rsid w:val="002C4771"/>
    <w:rsid w:val="002C6682"/>
    <w:rsid w:val="002C7401"/>
    <w:rsid w:val="002C77EA"/>
    <w:rsid w:val="002D0464"/>
    <w:rsid w:val="002D0741"/>
    <w:rsid w:val="002D0B3E"/>
    <w:rsid w:val="002D0E4A"/>
    <w:rsid w:val="002D127C"/>
    <w:rsid w:val="002D2C1A"/>
    <w:rsid w:val="002D483D"/>
    <w:rsid w:val="002D6CD8"/>
    <w:rsid w:val="002D6E71"/>
    <w:rsid w:val="002D72BF"/>
    <w:rsid w:val="002E05EF"/>
    <w:rsid w:val="002E132E"/>
    <w:rsid w:val="002E1715"/>
    <w:rsid w:val="002E1CF8"/>
    <w:rsid w:val="002E212D"/>
    <w:rsid w:val="002E265F"/>
    <w:rsid w:val="002E289B"/>
    <w:rsid w:val="002E2D3E"/>
    <w:rsid w:val="002E2E15"/>
    <w:rsid w:val="002E58CF"/>
    <w:rsid w:val="002E731C"/>
    <w:rsid w:val="002E747D"/>
    <w:rsid w:val="002E7FFD"/>
    <w:rsid w:val="002F0810"/>
    <w:rsid w:val="002F098D"/>
    <w:rsid w:val="002F11B5"/>
    <w:rsid w:val="002F11BE"/>
    <w:rsid w:val="002F189F"/>
    <w:rsid w:val="002F20D7"/>
    <w:rsid w:val="002F2766"/>
    <w:rsid w:val="002F365C"/>
    <w:rsid w:val="002F4412"/>
    <w:rsid w:val="002F453C"/>
    <w:rsid w:val="002F47BA"/>
    <w:rsid w:val="002F6C15"/>
    <w:rsid w:val="003010D6"/>
    <w:rsid w:val="00301190"/>
    <w:rsid w:val="0030255C"/>
    <w:rsid w:val="0030270B"/>
    <w:rsid w:val="00302932"/>
    <w:rsid w:val="003029F3"/>
    <w:rsid w:val="00305030"/>
    <w:rsid w:val="00305703"/>
    <w:rsid w:val="003064B4"/>
    <w:rsid w:val="00306760"/>
    <w:rsid w:val="0030678E"/>
    <w:rsid w:val="0030736A"/>
    <w:rsid w:val="0030755E"/>
    <w:rsid w:val="003108E5"/>
    <w:rsid w:val="00310D62"/>
    <w:rsid w:val="00313178"/>
    <w:rsid w:val="0031352D"/>
    <w:rsid w:val="00313926"/>
    <w:rsid w:val="003139DA"/>
    <w:rsid w:val="003143E2"/>
    <w:rsid w:val="00315182"/>
    <w:rsid w:val="0031574B"/>
    <w:rsid w:val="0031770B"/>
    <w:rsid w:val="00317AAD"/>
    <w:rsid w:val="00317D84"/>
    <w:rsid w:val="00320E0B"/>
    <w:rsid w:val="00321E4B"/>
    <w:rsid w:val="0032258C"/>
    <w:rsid w:val="00323D4F"/>
    <w:rsid w:val="00324112"/>
    <w:rsid w:val="003244CA"/>
    <w:rsid w:val="0032502F"/>
    <w:rsid w:val="003255E0"/>
    <w:rsid w:val="00326EFE"/>
    <w:rsid w:val="00327B54"/>
    <w:rsid w:val="003302A6"/>
    <w:rsid w:val="00330683"/>
    <w:rsid w:val="003320AC"/>
    <w:rsid w:val="00334718"/>
    <w:rsid w:val="00335BAC"/>
    <w:rsid w:val="00335F93"/>
    <w:rsid w:val="00336B1C"/>
    <w:rsid w:val="00337F40"/>
    <w:rsid w:val="0034004A"/>
    <w:rsid w:val="003409F1"/>
    <w:rsid w:val="0034132D"/>
    <w:rsid w:val="00341871"/>
    <w:rsid w:val="00341B7A"/>
    <w:rsid w:val="0034304A"/>
    <w:rsid w:val="0034357C"/>
    <w:rsid w:val="0034484A"/>
    <w:rsid w:val="0034618A"/>
    <w:rsid w:val="0034654B"/>
    <w:rsid w:val="00346AF2"/>
    <w:rsid w:val="00347489"/>
    <w:rsid w:val="0035002D"/>
    <w:rsid w:val="003509FB"/>
    <w:rsid w:val="00350BF5"/>
    <w:rsid w:val="00350DEB"/>
    <w:rsid w:val="003512D4"/>
    <w:rsid w:val="00351DDA"/>
    <w:rsid w:val="00351E0F"/>
    <w:rsid w:val="00351EB4"/>
    <w:rsid w:val="00352D48"/>
    <w:rsid w:val="00353A75"/>
    <w:rsid w:val="003541E6"/>
    <w:rsid w:val="003569DA"/>
    <w:rsid w:val="00360D40"/>
    <w:rsid w:val="00361135"/>
    <w:rsid w:val="00361484"/>
    <w:rsid w:val="003616AE"/>
    <w:rsid w:val="003618A2"/>
    <w:rsid w:val="00361F99"/>
    <w:rsid w:val="003620FC"/>
    <w:rsid w:val="0036328E"/>
    <w:rsid w:val="00363454"/>
    <w:rsid w:val="0036378A"/>
    <w:rsid w:val="003640AF"/>
    <w:rsid w:val="00365992"/>
    <w:rsid w:val="00365FEF"/>
    <w:rsid w:val="0036615F"/>
    <w:rsid w:val="00366599"/>
    <w:rsid w:val="0037048E"/>
    <w:rsid w:val="00371198"/>
    <w:rsid w:val="003730C6"/>
    <w:rsid w:val="003736C2"/>
    <w:rsid w:val="0037376F"/>
    <w:rsid w:val="00373D76"/>
    <w:rsid w:val="003744D9"/>
    <w:rsid w:val="0037607B"/>
    <w:rsid w:val="003768F9"/>
    <w:rsid w:val="003769B8"/>
    <w:rsid w:val="00376E3F"/>
    <w:rsid w:val="00377726"/>
    <w:rsid w:val="003778A6"/>
    <w:rsid w:val="00380E3E"/>
    <w:rsid w:val="00380F43"/>
    <w:rsid w:val="00381970"/>
    <w:rsid w:val="00381C69"/>
    <w:rsid w:val="00382C7C"/>
    <w:rsid w:val="00382EF4"/>
    <w:rsid w:val="00386225"/>
    <w:rsid w:val="00386F6C"/>
    <w:rsid w:val="00387D81"/>
    <w:rsid w:val="0039022A"/>
    <w:rsid w:val="00390543"/>
    <w:rsid w:val="00391D4A"/>
    <w:rsid w:val="00392CF4"/>
    <w:rsid w:val="00392FB7"/>
    <w:rsid w:val="00393449"/>
    <w:rsid w:val="003939F8"/>
    <w:rsid w:val="00394C2D"/>
    <w:rsid w:val="00395666"/>
    <w:rsid w:val="003957B0"/>
    <w:rsid w:val="0039619D"/>
    <w:rsid w:val="003961E2"/>
    <w:rsid w:val="00397062"/>
    <w:rsid w:val="00397216"/>
    <w:rsid w:val="003975D2"/>
    <w:rsid w:val="003A25A1"/>
    <w:rsid w:val="003A2F89"/>
    <w:rsid w:val="003A3915"/>
    <w:rsid w:val="003A4AFF"/>
    <w:rsid w:val="003A4CE3"/>
    <w:rsid w:val="003A62A8"/>
    <w:rsid w:val="003A7284"/>
    <w:rsid w:val="003B0E09"/>
    <w:rsid w:val="003B11ED"/>
    <w:rsid w:val="003B18C9"/>
    <w:rsid w:val="003B1B65"/>
    <w:rsid w:val="003B201C"/>
    <w:rsid w:val="003B2E72"/>
    <w:rsid w:val="003B37CB"/>
    <w:rsid w:val="003B396E"/>
    <w:rsid w:val="003B4092"/>
    <w:rsid w:val="003B467F"/>
    <w:rsid w:val="003B4FB8"/>
    <w:rsid w:val="003C2073"/>
    <w:rsid w:val="003C2705"/>
    <w:rsid w:val="003C2FA3"/>
    <w:rsid w:val="003C404D"/>
    <w:rsid w:val="003C40A5"/>
    <w:rsid w:val="003C4139"/>
    <w:rsid w:val="003C487E"/>
    <w:rsid w:val="003C518F"/>
    <w:rsid w:val="003C6AD9"/>
    <w:rsid w:val="003D1871"/>
    <w:rsid w:val="003D18D9"/>
    <w:rsid w:val="003D25E3"/>
    <w:rsid w:val="003D2DE7"/>
    <w:rsid w:val="003D3FBA"/>
    <w:rsid w:val="003D6923"/>
    <w:rsid w:val="003D72FD"/>
    <w:rsid w:val="003E2166"/>
    <w:rsid w:val="003E23CA"/>
    <w:rsid w:val="003E53E9"/>
    <w:rsid w:val="003E5920"/>
    <w:rsid w:val="003E5A0A"/>
    <w:rsid w:val="003E68FF"/>
    <w:rsid w:val="003F0A30"/>
    <w:rsid w:val="003F31F2"/>
    <w:rsid w:val="003F3F33"/>
    <w:rsid w:val="003F59B9"/>
    <w:rsid w:val="003F70FC"/>
    <w:rsid w:val="00401D5C"/>
    <w:rsid w:val="00401DB8"/>
    <w:rsid w:val="0040267C"/>
    <w:rsid w:val="004042DE"/>
    <w:rsid w:val="0040440B"/>
    <w:rsid w:val="00405523"/>
    <w:rsid w:val="004063EA"/>
    <w:rsid w:val="0040707A"/>
    <w:rsid w:val="00411460"/>
    <w:rsid w:val="00411BF7"/>
    <w:rsid w:val="0041209B"/>
    <w:rsid w:val="00412D4A"/>
    <w:rsid w:val="0041589A"/>
    <w:rsid w:val="00415BBB"/>
    <w:rsid w:val="0041640B"/>
    <w:rsid w:val="00416B67"/>
    <w:rsid w:val="0041782C"/>
    <w:rsid w:val="00417ABA"/>
    <w:rsid w:val="00422650"/>
    <w:rsid w:val="00422B35"/>
    <w:rsid w:val="00423402"/>
    <w:rsid w:val="00423F6C"/>
    <w:rsid w:val="0042419B"/>
    <w:rsid w:val="00424C77"/>
    <w:rsid w:val="004250A0"/>
    <w:rsid w:val="00426046"/>
    <w:rsid w:val="00427DCC"/>
    <w:rsid w:val="00427F63"/>
    <w:rsid w:val="00430242"/>
    <w:rsid w:val="00430992"/>
    <w:rsid w:val="00430C01"/>
    <w:rsid w:val="00433E7A"/>
    <w:rsid w:val="00434143"/>
    <w:rsid w:val="00434642"/>
    <w:rsid w:val="00434D4D"/>
    <w:rsid w:val="00435621"/>
    <w:rsid w:val="004361E3"/>
    <w:rsid w:val="00436A87"/>
    <w:rsid w:val="004373D5"/>
    <w:rsid w:val="00442029"/>
    <w:rsid w:val="004429A2"/>
    <w:rsid w:val="00442C60"/>
    <w:rsid w:val="004433EF"/>
    <w:rsid w:val="004453BB"/>
    <w:rsid w:val="00446C13"/>
    <w:rsid w:val="00447897"/>
    <w:rsid w:val="00452C86"/>
    <w:rsid w:val="00453498"/>
    <w:rsid w:val="004534F7"/>
    <w:rsid w:val="00453921"/>
    <w:rsid w:val="00453F28"/>
    <w:rsid w:val="00454595"/>
    <w:rsid w:val="00455C6D"/>
    <w:rsid w:val="00457877"/>
    <w:rsid w:val="00457E37"/>
    <w:rsid w:val="00460A71"/>
    <w:rsid w:val="004610EE"/>
    <w:rsid w:val="00461343"/>
    <w:rsid w:val="00461D74"/>
    <w:rsid w:val="00462F4D"/>
    <w:rsid w:val="00463F10"/>
    <w:rsid w:val="00465613"/>
    <w:rsid w:val="00466857"/>
    <w:rsid w:val="00466C0F"/>
    <w:rsid w:val="00466E0B"/>
    <w:rsid w:val="00466FCA"/>
    <w:rsid w:val="0046762D"/>
    <w:rsid w:val="00467726"/>
    <w:rsid w:val="00467864"/>
    <w:rsid w:val="004679A7"/>
    <w:rsid w:val="00470585"/>
    <w:rsid w:val="0047187F"/>
    <w:rsid w:val="00474319"/>
    <w:rsid w:val="00475BA5"/>
    <w:rsid w:val="00476614"/>
    <w:rsid w:val="00477C58"/>
    <w:rsid w:val="004807A8"/>
    <w:rsid w:val="00482280"/>
    <w:rsid w:val="004835B8"/>
    <w:rsid w:val="00483BB8"/>
    <w:rsid w:val="0048442D"/>
    <w:rsid w:val="0048458D"/>
    <w:rsid w:val="00484C5F"/>
    <w:rsid w:val="0048679C"/>
    <w:rsid w:val="00487429"/>
    <w:rsid w:val="004912B2"/>
    <w:rsid w:val="004923F9"/>
    <w:rsid w:val="0049323F"/>
    <w:rsid w:val="0049763D"/>
    <w:rsid w:val="004A14FF"/>
    <w:rsid w:val="004A1D38"/>
    <w:rsid w:val="004A2326"/>
    <w:rsid w:val="004A2C43"/>
    <w:rsid w:val="004A369B"/>
    <w:rsid w:val="004A36AE"/>
    <w:rsid w:val="004A3B63"/>
    <w:rsid w:val="004A670B"/>
    <w:rsid w:val="004A6ABC"/>
    <w:rsid w:val="004A77B5"/>
    <w:rsid w:val="004B1E8A"/>
    <w:rsid w:val="004B24A7"/>
    <w:rsid w:val="004B2D80"/>
    <w:rsid w:val="004B3430"/>
    <w:rsid w:val="004B4A73"/>
    <w:rsid w:val="004B4CAE"/>
    <w:rsid w:val="004B4CC2"/>
    <w:rsid w:val="004B54DF"/>
    <w:rsid w:val="004B5A27"/>
    <w:rsid w:val="004B5DF1"/>
    <w:rsid w:val="004B6C7D"/>
    <w:rsid w:val="004B6F96"/>
    <w:rsid w:val="004C0318"/>
    <w:rsid w:val="004C080F"/>
    <w:rsid w:val="004C0F48"/>
    <w:rsid w:val="004C12DF"/>
    <w:rsid w:val="004C1CF2"/>
    <w:rsid w:val="004C22DE"/>
    <w:rsid w:val="004C3066"/>
    <w:rsid w:val="004C3473"/>
    <w:rsid w:val="004C46EF"/>
    <w:rsid w:val="004C4CA0"/>
    <w:rsid w:val="004C4F7D"/>
    <w:rsid w:val="004C563F"/>
    <w:rsid w:val="004C5ED7"/>
    <w:rsid w:val="004C60A0"/>
    <w:rsid w:val="004C6BFD"/>
    <w:rsid w:val="004C6C4F"/>
    <w:rsid w:val="004C6CEB"/>
    <w:rsid w:val="004C72D5"/>
    <w:rsid w:val="004C7F7C"/>
    <w:rsid w:val="004D3458"/>
    <w:rsid w:val="004D3E37"/>
    <w:rsid w:val="004D3F9E"/>
    <w:rsid w:val="004D4F77"/>
    <w:rsid w:val="004D71CF"/>
    <w:rsid w:val="004E27E9"/>
    <w:rsid w:val="004E290D"/>
    <w:rsid w:val="004E4AD4"/>
    <w:rsid w:val="004E4C96"/>
    <w:rsid w:val="004E5255"/>
    <w:rsid w:val="004E7662"/>
    <w:rsid w:val="004E7D61"/>
    <w:rsid w:val="004E7DC1"/>
    <w:rsid w:val="004F000D"/>
    <w:rsid w:val="004F0BF7"/>
    <w:rsid w:val="004F10FB"/>
    <w:rsid w:val="004F2A55"/>
    <w:rsid w:val="004F2DF0"/>
    <w:rsid w:val="004F3C38"/>
    <w:rsid w:val="004F4B5D"/>
    <w:rsid w:val="004F599D"/>
    <w:rsid w:val="004F59FD"/>
    <w:rsid w:val="004F64AA"/>
    <w:rsid w:val="004F669F"/>
    <w:rsid w:val="005006CD"/>
    <w:rsid w:val="00501334"/>
    <w:rsid w:val="00501ADA"/>
    <w:rsid w:val="00501CC6"/>
    <w:rsid w:val="00503007"/>
    <w:rsid w:val="00503D0F"/>
    <w:rsid w:val="005041CB"/>
    <w:rsid w:val="00504585"/>
    <w:rsid w:val="00505E13"/>
    <w:rsid w:val="00505F58"/>
    <w:rsid w:val="0050630A"/>
    <w:rsid w:val="0050635D"/>
    <w:rsid w:val="0050638D"/>
    <w:rsid w:val="005064E6"/>
    <w:rsid w:val="00506730"/>
    <w:rsid w:val="00507D35"/>
    <w:rsid w:val="005106DD"/>
    <w:rsid w:val="005127A7"/>
    <w:rsid w:val="00512F05"/>
    <w:rsid w:val="0051334C"/>
    <w:rsid w:val="00513D21"/>
    <w:rsid w:val="005140D9"/>
    <w:rsid w:val="0051460D"/>
    <w:rsid w:val="00514F4E"/>
    <w:rsid w:val="0051573F"/>
    <w:rsid w:val="00515794"/>
    <w:rsid w:val="00515AAE"/>
    <w:rsid w:val="00515BD7"/>
    <w:rsid w:val="00516012"/>
    <w:rsid w:val="00520215"/>
    <w:rsid w:val="00521746"/>
    <w:rsid w:val="00521A9C"/>
    <w:rsid w:val="00522764"/>
    <w:rsid w:val="00522A7E"/>
    <w:rsid w:val="00522D6A"/>
    <w:rsid w:val="00524792"/>
    <w:rsid w:val="005262BC"/>
    <w:rsid w:val="005275C3"/>
    <w:rsid w:val="0053148D"/>
    <w:rsid w:val="00531E43"/>
    <w:rsid w:val="005324AF"/>
    <w:rsid w:val="00532851"/>
    <w:rsid w:val="00532891"/>
    <w:rsid w:val="00532C6D"/>
    <w:rsid w:val="0053304C"/>
    <w:rsid w:val="00533775"/>
    <w:rsid w:val="00533B83"/>
    <w:rsid w:val="00533CC0"/>
    <w:rsid w:val="005343B4"/>
    <w:rsid w:val="005343BB"/>
    <w:rsid w:val="00534400"/>
    <w:rsid w:val="00535245"/>
    <w:rsid w:val="0053535B"/>
    <w:rsid w:val="0053539C"/>
    <w:rsid w:val="00535A9C"/>
    <w:rsid w:val="00535FE9"/>
    <w:rsid w:val="00536EA7"/>
    <w:rsid w:val="005373D3"/>
    <w:rsid w:val="00537E1F"/>
    <w:rsid w:val="005402FD"/>
    <w:rsid w:val="0054081B"/>
    <w:rsid w:val="0054187D"/>
    <w:rsid w:val="00541915"/>
    <w:rsid w:val="00542272"/>
    <w:rsid w:val="0054262A"/>
    <w:rsid w:val="005426D6"/>
    <w:rsid w:val="0054274D"/>
    <w:rsid w:val="0054340F"/>
    <w:rsid w:val="00543F21"/>
    <w:rsid w:val="005453D0"/>
    <w:rsid w:val="00545F97"/>
    <w:rsid w:val="005465BB"/>
    <w:rsid w:val="005470E4"/>
    <w:rsid w:val="00551C35"/>
    <w:rsid w:val="00551FBE"/>
    <w:rsid w:val="00552D9A"/>
    <w:rsid w:val="0055504C"/>
    <w:rsid w:val="0055653F"/>
    <w:rsid w:val="00557527"/>
    <w:rsid w:val="005578F2"/>
    <w:rsid w:val="00557ACC"/>
    <w:rsid w:val="005601E1"/>
    <w:rsid w:val="0056025A"/>
    <w:rsid w:val="00560339"/>
    <w:rsid w:val="005607AD"/>
    <w:rsid w:val="00560CA9"/>
    <w:rsid w:val="005613CC"/>
    <w:rsid w:val="00561B57"/>
    <w:rsid w:val="005622A4"/>
    <w:rsid w:val="0056297B"/>
    <w:rsid w:val="00562A85"/>
    <w:rsid w:val="00564747"/>
    <w:rsid w:val="00565674"/>
    <w:rsid w:val="005656AA"/>
    <w:rsid w:val="00566D32"/>
    <w:rsid w:val="005670EB"/>
    <w:rsid w:val="00570E60"/>
    <w:rsid w:val="00571BED"/>
    <w:rsid w:val="005726AD"/>
    <w:rsid w:val="0057309C"/>
    <w:rsid w:val="0057398D"/>
    <w:rsid w:val="00573F4E"/>
    <w:rsid w:val="005744F9"/>
    <w:rsid w:val="005750B0"/>
    <w:rsid w:val="0057624A"/>
    <w:rsid w:val="00576C11"/>
    <w:rsid w:val="00576F47"/>
    <w:rsid w:val="00577054"/>
    <w:rsid w:val="005773A2"/>
    <w:rsid w:val="005774EE"/>
    <w:rsid w:val="00577CC9"/>
    <w:rsid w:val="005800AB"/>
    <w:rsid w:val="005802C2"/>
    <w:rsid w:val="00582996"/>
    <w:rsid w:val="005835D9"/>
    <w:rsid w:val="0058426C"/>
    <w:rsid w:val="005854B0"/>
    <w:rsid w:val="00585939"/>
    <w:rsid w:val="00585CBA"/>
    <w:rsid w:val="00586376"/>
    <w:rsid w:val="00586442"/>
    <w:rsid w:val="0058753A"/>
    <w:rsid w:val="0058796D"/>
    <w:rsid w:val="00587DDB"/>
    <w:rsid w:val="0059216C"/>
    <w:rsid w:val="00592E12"/>
    <w:rsid w:val="00593678"/>
    <w:rsid w:val="00594375"/>
    <w:rsid w:val="005947BB"/>
    <w:rsid w:val="005949F4"/>
    <w:rsid w:val="00594D5A"/>
    <w:rsid w:val="0059741F"/>
    <w:rsid w:val="00597B23"/>
    <w:rsid w:val="005A0DB4"/>
    <w:rsid w:val="005A1134"/>
    <w:rsid w:val="005A13C9"/>
    <w:rsid w:val="005A232E"/>
    <w:rsid w:val="005A243D"/>
    <w:rsid w:val="005A2CEE"/>
    <w:rsid w:val="005A3150"/>
    <w:rsid w:val="005A31F3"/>
    <w:rsid w:val="005A37F9"/>
    <w:rsid w:val="005A5E65"/>
    <w:rsid w:val="005A6528"/>
    <w:rsid w:val="005A6B1D"/>
    <w:rsid w:val="005A6B89"/>
    <w:rsid w:val="005B04F1"/>
    <w:rsid w:val="005B178D"/>
    <w:rsid w:val="005B2E44"/>
    <w:rsid w:val="005B3E55"/>
    <w:rsid w:val="005B4292"/>
    <w:rsid w:val="005B5488"/>
    <w:rsid w:val="005B5506"/>
    <w:rsid w:val="005B6A01"/>
    <w:rsid w:val="005B7B5E"/>
    <w:rsid w:val="005C0478"/>
    <w:rsid w:val="005C0576"/>
    <w:rsid w:val="005C1419"/>
    <w:rsid w:val="005C1F9C"/>
    <w:rsid w:val="005C25F9"/>
    <w:rsid w:val="005C2D17"/>
    <w:rsid w:val="005C3140"/>
    <w:rsid w:val="005C4B81"/>
    <w:rsid w:val="005C4DAF"/>
    <w:rsid w:val="005C5799"/>
    <w:rsid w:val="005C5D06"/>
    <w:rsid w:val="005C5F0E"/>
    <w:rsid w:val="005C5FEC"/>
    <w:rsid w:val="005C6888"/>
    <w:rsid w:val="005C7389"/>
    <w:rsid w:val="005C7E98"/>
    <w:rsid w:val="005D348B"/>
    <w:rsid w:val="005D35DE"/>
    <w:rsid w:val="005D3A6B"/>
    <w:rsid w:val="005D3B03"/>
    <w:rsid w:val="005D3EBF"/>
    <w:rsid w:val="005D4717"/>
    <w:rsid w:val="005D5A1A"/>
    <w:rsid w:val="005D67D8"/>
    <w:rsid w:val="005E010D"/>
    <w:rsid w:val="005E1243"/>
    <w:rsid w:val="005E1282"/>
    <w:rsid w:val="005E2DCF"/>
    <w:rsid w:val="005E3791"/>
    <w:rsid w:val="005E3DB4"/>
    <w:rsid w:val="005E48D2"/>
    <w:rsid w:val="005E4926"/>
    <w:rsid w:val="005E4AC8"/>
    <w:rsid w:val="005E4B33"/>
    <w:rsid w:val="005E5D07"/>
    <w:rsid w:val="005E6BCB"/>
    <w:rsid w:val="005E7AE0"/>
    <w:rsid w:val="005F17A2"/>
    <w:rsid w:val="005F2407"/>
    <w:rsid w:val="005F2FC3"/>
    <w:rsid w:val="005F3265"/>
    <w:rsid w:val="005F5862"/>
    <w:rsid w:val="005F7EBF"/>
    <w:rsid w:val="0060052A"/>
    <w:rsid w:val="006010B6"/>
    <w:rsid w:val="006023D4"/>
    <w:rsid w:val="00602E41"/>
    <w:rsid w:val="00603A34"/>
    <w:rsid w:val="00604F08"/>
    <w:rsid w:val="00605478"/>
    <w:rsid w:val="00605874"/>
    <w:rsid w:val="00606081"/>
    <w:rsid w:val="00607F51"/>
    <w:rsid w:val="00610412"/>
    <w:rsid w:val="0061041F"/>
    <w:rsid w:val="006108C3"/>
    <w:rsid w:val="006114E5"/>
    <w:rsid w:val="00611554"/>
    <w:rsid w:val="00612D09"/>
    <w:rsid w:val="006155A6"/>
    <w:rsid w:val="0061604E"/>
    <w:rsid w:val="006164FF"/>
    <w:rsid w:val="00617F5C"/>
    <w:rsid w:val="0062004F"/>
    <w:rsid w:val="00620347"/>
    <w:rsid w:val="00620946"/>
    <w:rsid w:val="00620C86"/>
    <w:rsid w:val="006241F2"/>
    <w:rsid w:val="00624D7A"/>
    <w:rsid w:val="00626335"/>
    <w:rsid w:val="0062688C"/>
    <w:rsid w:val="0062777E"/>
    <w:rsid w:val="0063159E"/>
    <w:rsid w:val="00632030"/>
    <w:rsid w:val="00632A15"/>
    <w:rsid w:val="00632D5C"/>
    <w:rsid w:val="0063565B"/>
    <w:rsid w:val="00636637"/>
    <w:rsid w:val="00636A74"/>
    <w:rsid w:val="00637AC6"/>
    <w:rsid w:val="00637B31"/>
    <w:rsid w:val="00640855"/>
    <w:rsid w:val="00640BAA"/>
    <w:rsid w:val="0064267A"/>
    <w:rsid w:val="006428C1"/>
    <w:rsid w:val="00643925"/>
    <w:rsid w:val="00643C31"/>
    <w:rsid w:val="00645708"/>
    <w:rsid w:val="00645A5C"/>
    <w:rsid w:val="00646637"/>
    <w:rsid w:val="006469E9"/>
    <w:rsid w:val="00647FE6"/>
    <w:rsid w:val="006506B7"/>
    <w:rsid w:val="00651419"/>
    <w:rsid w:val="00651651"/>
    <w:rsid w:val="00651990"/>
    <w:rsid w:val="0065375C"/>
    <w:rsid w:val="00653EF5"/>
    <w:rsid w:val="00655176"/>
    <w:rsid w:val="0065531E"/>
    <w:rsid w:val="00655BB2"/>
    <w:rsid w:val="0065656C"/>
    <w:rsid w:val="006578DC"/>
    <w:rsid w:val="00657C87"/>
    <w:rsid w:val="00660CE6"/>
    <w:rsid w:val="00661392"/>
    <w:rsid w:val="00661845"/>
    <w:rsid w:val="00663425"/>
    <w:rsid w:val="00663DD2"/>
    <w:rsid w:val="006640E0"/>
    <w:rsid w:val="006645DD"/>
    <w:rsid w:val="00664B2D"/>
    <w:rsid w:val="006657FF"/>
    <w:rsid w:val="00665E7D"/>
    <w:rsid w:val="00665F0A"/>
    <w:rsid w:val="00666526"/>
    <w:rsid w:val="0067043B"/>
    <w:rsid w:val="006714C8"/>
    <w:rsid w:val="00671BDD"/>
    <w:rsid w:val="00671F1B"/>
    <w:rsid w:val="0067226B"/>
    <w:rsid w:val="006725FF"/>
    <w:rsid w:val="006729A9"/>
    <w:rsid w:val="00673448"/>
    <w:rsid w:val="006741B9"/>
    <w:rsid w:val="00674D97"/>
    <w:rsid w:val="006759A7"/>
    <w:rsid w:val="00675B1F"/>
    <w:rsid w:val="00676ABE"/>
    <w:rsid w:val="00676FE1"/>
    <w:rsid w:val="0067782D"/>
    <w:rsid w:val="00677CE9"/>
    <w:rsid w:val="00680129"/>
    <w:rsid w:val="006804D7"/>
    <w:rsid w:val="0068103B"/>
    <w:rsid w:val="00681DDC"/>
    <w:rsid w:val="006824AF"/>
    <w:rsid w:val="00682934"/>
    <w:rsid w:val="00682BF3"/>
    <w:rsid w:val="00682FF5"/>
    <w:rsid w:val="00683A28"/>
    <w:rsid w:val="00683E40"/>
    <w:rsid w:val="00684AC9"/>
    <w:rsid w:val="00685127"/>
    <w:rsid w:val="0068561E"/>
    <w:rsid w:val="00685CC9"/>
    <w:rsid w:val="0068652E"/>
    <w:rsid w:val="00687142"/>
    <w:rsid w:val="006904E4"/>
    <w:rsid w:val="00691CFD"/>
    <w:rsid w:val="006944B5"/>
    <w:rsid w:val="00695134"/>
    <w:rsid w:val="00695802"/>
    <w:rsid w:val="0069701F"/>
    <w:rsid w:val="0069767A"/>
    <w:rsid w:val="006A0530"/>
    <w:rsid w:val="006A0B65"/>
    <w:rsid w:val="006A0D3F"/>
    <w:rsid w:val="006A1144"/>
    <w:rsid w:val="006A1166"/>
    <w:rsid w:val="006A20C9"/>
    <w:rsid w:val="006A31A7"/>
    <w:rsid w:val="006A3636"/>
    <w:rsid w:val="006A55ED"/>
    <w:rsid w:val="006A5D6F"/>
    <w:rsid w:val="006A64D2"/>
    <w:rsid w:val="006A65BF"/>
    <w:rsid w:val="006A6FEB"/>
    <w:rsid w:val="006A780D"/>
    <w:rsid w:val="006A7EEC"/>
    <w:rsid w:val="006B0381"/>
    <w:rsid w:val="006B1123"/>
    <w:rsid w:val="006B135B"/>
    <w:rsid w:val="006B1845"/>
    <w:rsid w:val="006B3734"/>
    <w:rsid w:val="006B4408"/>
    <w:rsid w:val="006B50B4"/>
    <w:rsid w:val="006B5A9B"/>
    <w:rsid w:val="006B6F49"/>
    <w:rsid w:val="006B7DFE"/>
    <w:rsid w:val="006C13CD"/>
    <w:rsid w:val="006C1800"/>
    <w:rsid w:val="006C2187"/>
    <w:rsid w:val="006C2EF2"/>
    <w:rsid w:val="006C4876"/>
    <w:rsid w:val="006C4E45"/>
    <w:rsid w:val="006C74F4"/>
    <w:rsid w:val="006C7675"/>
    <w:rsid w:val="006C79AF"/>
    <w:rsid w:val="006D084B"/>
    <w:rsid w:val="006D085B"/>
    <w:rsid w:val="006D0B8A"/>
    <w:rsid w:val="006D1508"/>
    <w:rsid w:val="006D1684"/>
    <w:rsid w:val="006D17E0"/>
    <w:rsid w:val="006D22EF"/>
    <w:rsid w:val="006D2341"/>
    <w:rsid w:val="006D2824"/>
    <w:rsid w:val="006D2998"/>
    <w:rsid w:val="006D2EF1"/>
    <w:rsid w:val="006D33E5"/>
    <w:rsid w:val="006D3938"/>
    <w:rsid w:val="006D4D3E"/>
    <w:rsid w:val="006D4F8A"/>
    <w:rsid w:val="006D6220"/>
    <w:rsid w:val="006D7D49"/>
    <w:rsid w:val="006E0073"/>
    <w:rsid w:val="006E062E"/>
    <w:rsid w:val="006E083D"/>
    <w:rsid w:val="006E105D"/>
    <w:rsid w:val="006E1F11"/>
    <w:rsid w:val="006E371D"/>
    <w:rsid w:val="006E3837"/>
    <w:rsid w:val="006E3DE1"/>
    <w:rsid w:val="006E3F53"/>
    <w:rsid w:val="006E57BF"/>
    <w:rsid w:val="006E5E87"/>
    <w:rsid w:val="006E6DF6"/>
    <w:rsid w:val="006E79D3"/>
    <w:rsid w:val="006F06E0"/>
    <w:rsid w:val="006F0DB4"/>
    <w:rsid w:val="006F1843"/>
    <w:rsid w:val="006F2880"/>
    <w:rsid w:val="006F28E2"/>
    <w:rsid w:val="006F353F"/>
    <w:rsid w:val="006F3931"/>
    <w:rsid w:val="006F3EB7"/>
    <w:rsid w:val="006F6243"/>
    <w:rsid w:val="006F6473"/>
    <w:rsid w:val="006F7655"/>
    <w:rsid w:val="00701AAD"/>
    <w:rsid w:val="00701E64"/>
    <w:rsid w:val="007033F3"/>
    <w:rsid w:val="00704D98"/>
    <w:rsid w:val="0070531F"/>
    <w:rsid w:val="00706FFE"/>
    <w:rsid w:val="00707553"/>
    <w:rsid w:val="00707B51"/>
    <w:rsid w:val="00707EED"/>
    <w:rsid w:val="007110B5"/>
    <w:rsid w:val="00713205"/>
    <w:rsid w:val="007145E8"/>
    <w:rsid w:val="007150CC"/>
    <w:rsid w:val="00716C2C"/>
    <w:rsid w:val="007214BB"/>
    <w:rsid w:val="00722C17"/>
    <w:rsid w:val="00722CA7"/>
    <w:rsid w:val="00723382"/>
    <w:rsid w:val="0072350E"/>
    <w:rsid w:val="007247EA"/>
    <w:rsid w:val="007251C6"/>
    <w:rsid w:val="00725B26"/>
    <w:rsid w:val="00725BFB"/>
    <w:rsid w:val="00725F02"/>
    <w:rsid w:val="00730497"/>
    <w:rsid w:val="00730762"/>
    <w:rsid w:val="00730E62"/>
    <w:rsid w:val="0073136E"/>
    <w:rsid w:val="00733795"/>
    <w:rsid w:val="007342A1"/>
    <w:rsid w:val="00736398"/>
    <w:rsid w:val="0073651B"/>
    <w:rsid w:val="0073697B"/>
    <w:rsid w:val="007372D8"/>
    <w:rsid w:val="00737797"/>
    <w:rsid w:val="00740F4F"/>
    <w:rsid w:val="00741953"/>
    <w:rsid w:val="007425F3"/>
    <w:rsid w:val="00743C7C"/>
    <w:rsid w:val="00744176"/>
    <w:rsid w:val="007457C9"/>
    <w:rsid w:val="007462CC"/>
    <w:rsid w:val="0074737E"/>
    <w:rsid w:val="007507AC"/>
    <w:rsid w:val="00750B5D"/>
    <w:rsid w:val="007518C4"/>
    <w:rsid w:val="00752A9E"/>
    <w:rsid w:val="00752B8C"/>
    <w:rsid w:val="00753082"/>
    <w:rsid w:val="007536CB"/>
    <w:rsid w:val="00753CB4"/>
    <w:rsid w:val="007541C3"/>
    <w:rsid w:val="0075474C"/>
    <w:rsid w:val="00757514"/>
    <w:rsid w:val="00763C0D"/>
    <w:rsid w:val="007642F3"/>
    <w:rsid w:val="00764679"/>
    <w:rsid w:val="00764C68"/>
    <w:rsid w:val="007655EA"/>
    <w:rsid w:val="0076612E"/>
    <w:rsid w:val="00766B05"/>
    <w:rsid w:val="00766EA2"/>
    <w:rsid w:val="007700B8"/>
    <w:rsid w:val="0077078D"/>
    <w:rsid w:val="00770A67"/>
    <w:rsid w:val="0077191E"/>
    <w:rsid w:val="007724DB"/>
    <w:rsid w:val="007728C4"/>
    <w:rsid w:val="00772B38"/>
    <w:rsid w:val="00773265"/>
    <w:rsid w:val="00773CC0"/>
    <w:rsid w:val="00773F9E"/>
    <w:rsid w:val="00774133"/>
    <w:rsid w:val="00774DE4"/>
    <w:rsid w:val="00774E61"/>
    <w:rsid w:val="00774ED9"/>
    <w:rsid w:val="00774F76"/>
    <w:rsid w:val="00775CFE"/>
    <w:rsid w:val="00777509"/>
    <w:rsid w:val="007807BF"/>
    <w:rsid w:val="00780F32"/>
    <w:rsid w:val="007812D4"/>
    <w:rsid w:val="007813C9"/>
    <w:rsid w:val="00781A68"/>
    <w:rsid w:val="007823BE"/>
    <w:rsid w:val="007825A9"/>
    <w:rsid w:val="007833B9"/>
    <w:rsid w:val="007837C1"/>
    <w:rsid w:val="007847BA"/>
    <w:rsid w:val="0078520C"/>
    <w:rsid w:val="0078548D"/>
    <w:rsid w:val="00785A43"/>
    <w:rsid w:val="00786291"/>
    <w:rsid w:val="007869AA"/>
    <w:rsid w:val="00786EEB"/>
    <w:rsid w:val="0078794F"/>
    <w:rsid w:val="007902DA"/>
    <w:rsid w:val="00791A4E"/>
    <w:rsid w:val="00794247"/>
    <w:rsid w:val="007943B3"/>
    <w:rsid w:val="007959FC"/>
    <w:rsid w:val="0079613C"/>
    <w:rsid w:val="00796F81"/>
    <w:rsid w:val="00797159"/>
    <w:rsid w:val="0079770E"/>
    <w:rsid w:val="007A0913"/>
    <w:rsid w:val="007A0DEB"/>
    <w:rsid w:val="007A19F5"/>
    <w:rsid w:val="007A4B19"/>
    <w:rsid w:val="007A529D"/>
    <w:rsid w:val="007A5C36"/>
    <w:rsid w:val="007A6716"/>
    <w:rsid w:val="007A69D8"/>
    <w:rsid w:val="007A7A03"/>
    <w:rsid w:val="007B08FC"/>
    <w:rsid w:val="007B1B68"/>
    <w:rsid w:val="007B2074"/>
    <w:rsid w:val="007B2133"/>
    <w:rsid w:val="007B240F"/>
    <w:rsid w:val="007B24FE"/>
    <w:rsid w:val="007B2ADE"/>
    <w:rsid w:val="007B3166"/>
    <w:rsid w:val="007B3F69"/>
    <w:rsid w:val="007B426F"/>
    <w:rsid w:val="007B4A8B"/>
    <w:rsid w:val="007B4C45"/>
    <w:rsid w:val="007B4E5A"/>
    <w:rsid w:val="007B53BA"/>
    <w:rsid w:val="007B7CD9"/>
    <w:rsid w:val="007B7FFD"/>
    <w:rsid w:val="007C0063"/>
    <w:rsid w:val="007C038F"/>
    <w:rsid w:val="007C0F17"/>
    <w:rsid w:val="007C21A8"/>
    <w:rsid w:val="007C29B3"/>
    <w:rsid w:val="007C33AD"/>
    <w:rsid w:val="007C43C8"/>
    <w:rsid w:val="007C44BC"/>
    <w:rsid w:val="007C4A0F"/>
    <w:rsid w:val="007C54F9"/>
    <w:rsid w:val="007C69EC"/>
    <w:rsid w:val="007C710A"/>
    <w:rsid w:val="007D0368"/>
    <w:rsid w:val="007D0481"/>
    <w:rsid w:val="007D0CE7"/>
    <w:rsid w:val="007D0F95"/>
    <w:rsid w:val="007D18FB"/>
    <w:rsid w:val="007D5431"/>
    <w:rsid w:val="007D5585"/>
    <w:rsid w:val="007D659B"/>
    <w:rsid w:val="007D67CA"/>
    <w:rsid w:val="007E10D3"/>
    <w:rsid w:val="007E1EB2"/>
    <w:rsid w:val="007E219B"/>
    <w:rsid w:val="007E251F"/>
    <w:rsid w:val="007E2BB1"/>
    <w:rsid w:val="007E2DF9"/>
    <w:rsid w:val="007E5399"/>
    <w:rsid w:val="007E671C"/>
    <w:rsid w:val="007E740F"/>
    <w:rsid w:val="007E7EAE"/>
    <w:rsid w:val="007F0BB8"/>
    <w:rsid w:val="007F1077"/>
    <w:rsid w:val="007F2322"/>
    <w:rsid w:val="007F28B3"/>
    <w:rsid w:val="007F3B3B"/>
    <w:rsid w:val="007F5096"/>
    <w:rsid w:val="007F52CF"/>
    <w:rsid w:val="007F62D9"/>
    <w:rsid w:val="007F6FBC"/>
    <w:rsid w:val="007F7897"/>
    <w:rsid w:val="00800EF1"/>
    <w:rsid w:val="00801A11"/>
    <w:rsid w:val="00802B74"/>
    <w:rsid w:val="00803888"/>
    <w:rsid w:val="00803F8C"/>
    <w:rsid w:val="0080408C"/>
    <w:rsid w:val="008048F9"/>
    <w:rsid w:val="00804E24"/>
    <w:rsid w:val="00804FCD"/>
    <w:rsid w:val="00805540"/>
    <w:rsid w:val="00806E21"/>
    <w:rsid w:val="00807553"/>
    <w:rsid w:val="008075D7"/>
    <w:rsid w:val="008079D4"/>
    <w:rsid w:val="00807D1F"/>
    <w:rsid w:val="00810AF5"/>
    <w:rsid w:val="00810E14"/>
    <w:rsid w:val="00812759"/>
    <w:rsid w:val="0081381F"/>
    <w:rsid w:val="008148B7"/>
    <w:rsid w:val="00815870"/>
    <w:rsid w:val="008164D1"/>
    <w:rsid w:val="00817C39"/>
    <w:rsid w:val="008202B6"/>
    <w:rsid w:val="00820CF3"/>
    <w:rsid w:val="0082177B"/>
    <w:rsid w:val="00821999"/>
    <w:rsid w:val="00822AC2"/>
    <w:rsid w:val="00823341"/>
    <w:rsid w:val="00824BA3"/>
    <w:rsid w:val="00825BEF"/>
    <w:rsid w:val="00826A35"/>
    <w:rsid w:val="00826CB5"/>
    <w:rsid w:val="00827C5F"/>
    <w:rsid w:val="00830B31"/>
    <w:rsid w:val="0083179C"/>
    <w:rsid w:val="00831C7A"/>
    <w:rsid w:val="00831C90"/>
    <w:rsid w:val="00832788"/>
    <w:rsid w:val="008340AC"/>
    <w:rsid w:val="00835478"/>
    <w:rsid w:val="008361B2"/>
    <w:rsid w:val="008366E3"/>
    <w:rsid w:val="008369C1"/>
    <w:rsid w:val="00837C2B"/>
    <w:rsid w:val="008412E5"/>
    <w:rsid w:val="008414A9"/>
    <w:rsid w:val="008428E7"/>
    <w:rsid w:val="00842936"/>
    <w:rsid w:val="00842BFF"/>
    <w:rsid w:val="0084503E"/>
    <w:rsid w:val="00845164"/>
    <w:rsid w:val="00845D44"/>
    <w:rsid w:val="00845E0C"/>
    <w:rsid w:val="008461F5"/>
    <w:rsid w:val="00846558"/>
    <w:rsid w:val="00846D36"/>
    <w:rsid w:val="008477C0"/>
    <w:rsid w:val="00851FC7"/>
    <w:rsid w:val="0085277C"/>
    <w:rsid w:val="0085277E"/>
    <w:rsid w:val="00853060"/>
    <w:rsid w:val="00853C6F"/>
    <w:rsid w:val="008549C9"/>
    <w:rsid w:val="00855462"/>
    <w:rsid w:val="008560EC"/>
    <w:rsid w:val="00856214"/>
    <w:rsid w:val="00856284"/>
    <w:rsid w:val="008601D7"/>
    <w:rsid w:val="00860CFA"/>
    <w:rsid w:val="008623CF"/>
    <w:rsid w:val="0086240A"/>
    <w:rsid w:val="008629CD"/>
    <w:rsid w:val="008633DA"/>
    <w:rsid w:val="00863A77"/>
    <w:rsid w:val="008645B1"/>
    <w:rsid w:val="00865243"/>
    <w:rsid w:val="00865268"/>
    <w:rsid w:val="008672BB"/>
    <w:rsid w:val="00867FA6"/>
    <w:rsid w:val="008706F0"/>
    <w:rsid w:val="00871EF9"/>
    <w:rsid w:val="0087273E"/>
    <w:rsid w:val="008763B0"/>
    <w:rsid w:val="00876AAF"/>
    <w:rsid w:val="0087746D"/>
    <w:rsid w:val="008812CB"/>
    <w:rsid w:val="00882797"/>
    <w:rsid w:val="00882A5D"/>
    <w:rsid w:val="0088354A"/>
    <w:rsid w:val="0088363F"/>
    <w:rsid w:val="008836E5"/>
    <w:rsid w:val="008840D6"/>
    <w:rsid w:val="00884F29"/>
    <w:rsid w:val="00885CE3"/>
    <w:rsid w:val="00885D1C"/>
    <w:rsid w:val="008865ED"/>
    <w:rsid w:val="00887295"/>
    <w:rsid w:val="008906D1"/>
    <w:rsid w:val="00892B88"/>
    <w:rsid w:val="00893D34"/>
    <w:rsid w:val="00895165"/>
    <w:rsid w:val="00897EDD"/>
    <w:rsid w:val="008A0629"/>
    <w:rsid w:val="008A0681"/>
    <w:rsid w:val="008A116B"/>
    <w:rsid w:val="008A1573"/>
    <w:rsid w:val="008A17DD"/>
    <w:rsid w:val="008A3102"/>
    <w:rsid w:val="008A3A52"/>
    <w:rsid w:val="008A4F54"/>
    <w:rsid w:val="008A5228"/>
    <w:rsid w:val="008A5A32"/>
    <w:rsid w:val="008A5AFA"/>
    <w:rsid w:val="008A606F"/>
    <w:rsid w:val="008A6CD6"/>
    <w:rsid w:val="008A6E1A"/>
    <w:rsid w:val="008A7351"/>
    <w:rsid w:val="008A7399"/>
    <w:rsid w:val="008B07F4"/>
    <w:rsid w:val="008B08BF"/>
    <w:rsid w:val="008B12C7"/>
    <w:rsid w:val="008B141C"/>
    <w:rsid w:val="008B16E3"/>
    <w:rsid w:val="008B1AA9"/>
    <w:rsid w:val="008B2267"/>
    <w:rsid w:val="008B22AD"/>
    <w:rsid w:val="008B26D0"/>
    <w:rsid w:val="008B3BB5"/>
    <w:rsid w:val="008B3C46"/>
    <w:rsid w:val="008B413C"/>
    <w:rsid w:val="008B41C9"/>
    <w:rsid w:val="008B4B51"/>
    <w:rsid w:val="008B679C"/>
    <w:rsid w:val="008B6C6E"/>
    <w:rsid w:val="008B7022"/>
    <w:rsid w:val="008C3A82"/>
    <w:rsid w:val="008C40AF"/>
    <w:rsid w:val="008C40F7"/>
    <w:rsid w:val="008C452C"/>
    <w:rsid w:val="008C6E47"/>
    <w:rsid w:val="008D004C"/>
    <w:rsid w:val="008D014A"/>
    <w:rsid w:val="008D0BC3"/>
    <w:rsid w:val="008D1A1A"/>
    <w:rsid w:val="008D1FD5"/>
    <w:rsid w:val="008D228B"/>
    <w:rsid w:val="008D341A"/>
    <w:rsid w:val="008D454D"/>
    <w:rsid w:val="008D4C6E"/>
    <w:rsid w:val="008D4CAB"/>
    <w:rsid w:val="008D4CE0"/>
    <w:rsid w:val="008D57A8"/>
    <w:rsid w:val="008D5920"/>
    <w:rsid w:val="008D5A48"/>
    <w:rsid w:val="008D6577"/>
    <w:rsid w:val="008D664D"/>
    <w:rsid w:val="008D670F"/>
    <w:rsid w:val="008D6D9B"/>
    <w:rsid w:val="008D7444"/>
    <w:rsid w:val="008D7642"/>
    <w:rsid w:val="008E1CCE"/>
    <w:rsid w:val="008E26E7"/>
    <w:rsid w:val="008E4B0C"/>
    <w:rsid w:val="008E4F8F"/>
    <w:rsid w:val="008E522A"/>
    <w:rsid w:val="008E58DC"/>
    <w:rsid w:val="008E7672"/>
    <w:rsid w:val="008F0061"/>
    <w:rsid w:val="008F058A"/>
    <w:rsid w:val="008F1A4A"/>
    <w:rsid w:val="008F2165"/>
    <w:rsid w:val="008F2845"/>
    <w:rsid w:val="008F2A63"/>
    <w:rsid w:val="008F3490"/>
    <w:rsid w:val="008F3863"/>
    <w:rsid w:val="008F3B73"/>
    <w:rsid w:val="008F44D6"/>
    <w:rsid w:val="008F4861"/>
    <w:rsid w:val="008F6693"/>
    <w:rsid w:val="0090435B"/>
    <w:rsid w:val="009044AC"/>
    <w:rsid w:val="0090465F"/>
    <w:rsid w:val="0090652C"/>
    <w:rsid w:val="00906751"/>
    <w:rsid w:val="00906C36"/>
    <w:rsid w:val="00910180"/>
    <w:rsid w:val="00913247"/>
    <w:rsid w:val="009132C8"/>
    <w:rsid w:val="009141E4"/>
    <w:rsid w:val="00915700"/>
    <w:rsid w:val="00916A71"/>
    <w:rsid w:val="00917F1D"/>
    <w:rsid w:val="009218E2"/>
    <w:rsid w:val="00921B3E"/>
    <w:rsid w:val="00923ACF"/>
    <w:rsid w:val="00923E3A"/>
    <w:rsid w:val="00924401"/>
    <w:rsid w:val="009247F2"/>
    <w:rsid w:val="009251DD"/>
    <w:rsid w:val="00926B0C"/>
    <w:rsid w:val="009279B8"/>
    <w:rsid w:val="009307BF"/>
    <w:rsid w:val="009320FF"/>
    <w:rsid w:val="009321E1"/>
    <w:rsid w:val="009336DD"/>
    <w:rsid w:val="00933F06"/>
    <w:rsid w:val="0093455F"/>
    <w:rsid w:val="00936448"/>
    <w:rsid w:val="00936CC6"/>
    <w:rsid w:val="00937DEA"/>
    <w:rsid w:val="0094030A"/>
    <w:rsid w:val="00940482"/>
    <w:rsid w:val="009406AA"/>
    <w:rsid w:val="009423D4"/>
    <w:rsid w:val="00943418"/>
    <w:rsid w:val="00943D5E"/>
    <w:rsid w:val="00943F62"/>
    <w:rsid w:val="009446F1"/>
    <w:rsid w:val="00944DF3"/>
    <w:rsid w:val="009453D4"/>
    <w:rsid w:val="00945524"/>
    <w:rsid w:val="00945E2E"/>
    <w:rsid w:val="00946D92"/>
    <w:rsid w:val="009470A3"/>
    <w:rsid w:val="00947D0B"/>
    <w:rsid w:val="00951B7B"/>
    <w:rsid w:val="00952AD4"/>
    <w:rsid w:val="009532E9"/>
    <w:rsid w:val="00954590"/>
    <w:rsid w:val="00954F83"/>
    <w:rsid w:val="00955230"/>
    <w:rsid w:val="00955F54"/>
    <w:rsid w:val="00956184"/>
    <w:rsid w:val="00961D36"/>
    <w:rsid w:val="00962027"/>
    <w:rsid w:val="00962684"/>
    <w:rsid w:val="00962CA4"/>
    <w:rsid w:val="00962FCA"/>
    <w:rsid w:val="009636F0"/>
    <w:rsid w:val="00963B54"/>
    <w:rsid w:val="00963D71"/>
    <w:rsid w:val="00965770"/>
    <w:rsid w:val="009658B5"/>
    <w:rsid w:val="00966583"/>
    <w:rsid w:val="0096772E"/>
    <w:rsid w:val="00967EA2"/>
    <w:rsid w:val="0097042F"/>
    <w:rsid w:val="009712D9"/>
    <w:rsid w:val="00972116"/>
    <w:rsid w:val="00973152"/>
    <w:rsid w:val="00973AD2"/>
    <w:rsid w:val="00973D9E"/>
    <w:rsid w:val="00974482"/>
    <w:rsid w:val="009759BC"/>
    <w:rsid w:val="00975C3D"/>
    <w:rsid w:val="009764C4"/>
    <w:rsid w:val="009765A9"/>
    <w:rsid w:val="009807CF"/>
    <w:rsid w:val="009820A1"/>
    <w:rsid w:val="009822CF"/>
    <w:rsid w:val="0098300F"/>
    <w:rsid w:val="00983390"/>
    <w:rsid w:val="0098486D"/>
    <w:rsid w:val="00984EF6"/>
    <w:rsid w:val="0098515A"/>
    <w:rsid w:val="009856FC"/>
    <w:rsid w:val="009864C2"/>
    <w:rsid w:val="00986965"/>
    <w:rsid w:val="00987893"/>
    <w:rsid w:val="009903AF"/>
    <w:rsid w:val="00990D9A"/>
    <w:rsid w:val="0099316C"/>
    <w:rsid w:val="00993603"/>
    <w:rsid w:val="00993769"/>
    <w:rsid w:val="0099397F"/>
    <w:rsid w:val="00993C3C"/>
    <w:rsid w:val="009966B7"/>
    <w:rsid w:val="009966EE"/>
    <w:rsid w:val="009968BB"/>
    <w:rsid w:val="00996914"/>
    <w:rsid w:val="009A164B"/>
    <w:rsid w:val="009A241A"/>
    <w:rsid w:val="009A3A64"/>
    <w:rsid w:val="009A4E5D"/>
    <w:rsid w:val="009A56C6"/>
    <w:rsid w:val="009A5FF2"/>
    <w:rsid w:val="009A659E"/>
    <w:rsid w:val="009B03DF"/>
    <w:rsid w:val="009B0B13"/>
    <w:rsid w:val="009B1CFD"/>
    <w:rsid w:val="009B234E"/>
    <w:rsid w:val="009B2BE3"/>
    <w:rsid w:val="009B31B6"/>
    <w:rsid w:val="009B5CDD"/>
    <w:rsid w:val="009B744B"/>
    <w:rsid w:val="009C088D"/>
    <w:rsid w:val="009C14D9"/>
    <w:rsid w:val="009C1C4F"/>
    <w:rsid w:val="009C24BC"/>
    <w:rsid w:val="009C32AD"/>
    <w:rsid w:val="009C33CE"/>
    <w:rsid w:val="009C4183"/>
    <w:rsid w:val="009C48F8"/>
    <w:rsid w:val="009C4CC0"/>
    <w:rsid w:val="009C68DD"/>
    <w:rsid w:val="009C6C6C"/>
    <w:rsid w:val="009C6E6D"/>
    <w:rsid w:val="009C6F4C"/>
    <w:rsid w:val="009C72DD"/>
    <w:rsid w:val="009D0A60"/>
    <w:rsid w:val="009D1972"/>
    <w:rsid w:val="009D227A"/>
    <w:rsid w:val="009D271B"/>
    <w:rsid w:val="009D2EE5"/>
    <w:rsid w:val="009D39E4"/>
    <w:rsid w:val="009D439F"/>
    <w:rsid w:val="009D4460"/>
    <w:rsid w:val="009D4A16"/>
    <w:rsid w:val="009D4E3C"/>
    <w:rsid w:val="009D5DD5"/>
    <w:rsid w:val="009D5F6B"/>
    <w:rsid w:val="009D5FAE"/>
    <w:rsid w:val="009D685A"/>
    <w:rsid w:val="009D6FBB"/>
    <w:rsid w:val="009E0670"/>
    <w:rsid w:val="009E0E5D"/>
    <w:rsid w:val="009E0EAF"/>
    <w:rsid w:val="009E1BC9"/>
    <w:rsid w:val="009E20B4"/>
    <w:rsid w:val="009E2965"/>
    <w:rsid w:val="009E492A"/>
    <w:rsid w:val="009E4D77"/>
    <w:rsid w:val="009E5F05"/>
    <w:rsid w:val="009E73D3"/>
    <w:rsid w:val="009F0852"/>
    <w:rsid w:val="009F0996"/>
    <w:rsid w:val="009F2309"/>
    <w:rsid w:val="009F301A"/>
    <w:rsid w:val="009F3F79"/>
    <w:rsid w:val="009F5083"/>
    <w:rsid w:val="009F788D"/>
    <w:rsid w:val="00A00256"/>
    <w:rsid w:val="00A00443"/>
    <w:rsid w:val="00A00758"/>
    <w:rsid w:val="00A02329"/>
    <w:rsid w:val="00A02C84"/>
    <w:rsid w:val="00A03E28"/>
    <w:rsid w:val="00A04C19"/>
    <w:rsid w:val="00A0751D"/>
    <w:rsid w:val="00A0791B"/>
    <w:rsid w:val="00A10104"/>
    <w:rsid w:val="00A132E1"/>
    <w:rsid w:val="00A1371A"/>
    <w:rsid w:val="00A1388F"/>
    <w:rsid w:val="00A13B2E"/>
    <w:rsid w:val="00A143F8"/>
    <w:rsid w:val="00A1665F"/>
    <w:rsid w:val="00A206D1"/>
    <w:rsid w:val="00A21879"/>
    <w:rsid w:val="00A22621"/>
    <w:rsid w:val="00A22ED0"/>
    <w:rsid w:val="00A23058"/>
    <w:rsid w:val="00A2316A"/>
    <w:rsid w:val="00A2379C"/>
    <w:rsid w:val="00A24FCA"/>
    <w:rsid w:val="00A2565B"/>
    <w:rsid w:val="00A30F8C"/>
    <w:rsid w:val="00A31B3B"/>
    <w:rsid w:val="00A322E4"/>
    <w:rsid w:val="00A33134"/>
    <w:rsid w:val="00A33496"/>
    <w:rsid w:val="00A33BAE"/>
    <w:rsid w:val="00A3614D"/>
    <w:rsid w:val="00A365C1"/>
    <w:rsid w:val="00A36D19"/>
    <w:rsid w:val="00A40181"/>
    <w:rsid w:val="00A405BF"/>
    <w:rsid w:val="00A4240A"/>
    <w:rsid w:val="00A446B7"/>
    <w:rsid w:val="00A46732"/>
    <w:rsid w:val="00A46D06"/>
    <w:rsid w:val="00A46DD0"/>
    <w:rsid w:val="00A47150"/>
    <w:rsid w:val="00A47289"/>
    <w:rsid w:val="00A5015B"/>
    <w:rsid w:val="00A512C0"/>
    <w:rsid w:val="00A5422F"/>
    <w:rsid w:val="00A54580"/>
    <w:rsid w:val="00A552D0"/>
    <w:rsid w:val="00A55F7E"/>
    <w:rsid w:val="00A56048"/>
    <w:rsid w:val="00A5772E"/>
    <w:rsid w:val="00A57CF6"/>
    <w:rsid w:val="00A60555"/>
    <w:rsid w:val="00A61A3F"/>
    <w:rsid w:val="00A62329"/>
    <w:rsid w:val="00A6240E"/>
    <w:rsid w:val="00A62591"/>
    <w:rsid w:val="00A63A59"/>
    <w:rsid w:val="00A63AEC"/>
    <w:rsid w:val="00A65652"/>
    <w:rsid w:val="00A65EAD"/>
    <w:rsid w:val="00A65FEE"/>
    <w:rsid w:val="00A70C91"/>
    <w:rsid w:val="00A70DAE"/>
    <w:rsid w:val="00A717CB"/>
    <w:rsid w:val="00A72AB0"/>
    <w:rsid w:val="00A73014"/>
    <w:rsid w:val="00A733FC"/>
    <w:rsid w:val="00A735E6"/>
    <w:rsid w:val="00A74027"/>
    <w:rsid w:val="00A74607"/>
    <w:rsid w:val="00A76067"/>
    <w:rsid w:val="00A760A1"/>
    <w:rsid w:val="00A760DA"/>
    <w:rsid w:val="00A77709"/>
    <w:rsid w:val="00A8364E"/>
    <w:rsid w:val="00A838CB"/>
    <w:rsid w:val="00A84F3E"/>
    <w:rsid w:val="00A8639C"/>
    <w:rsid w:val="00A86519"/>
    <w:rsid w:val="00A86F1A"/>
    <w:rsid w:val="00A87262"/>
    <w:rsid w:val="00A87735"/>
    <w:rsid w:val="00A90B06"/>
    <w:rsid w:val="00A91572"/>
    <w:rsid w:val="00A92A02"/>
    <w:rsid w:val="00A92B5F"/>
    <w:rsid w:val="00A92E9E"/>
    <w:rsid w:val="00A9333C"/>
    <w:rsid w:val="00A934FC"/>
    <w:rsid w:val="00A93B74"/>
    <w:rsid w:val="00A9408B"/>
    <w:rsid w:val="00A947D7"/>
    <w:rsid w:val="00A956EA"/>
    <w:rsid w:val="00A96185"/>
    <w:rsid w:val="00A968EA"/>
    <w:rsid w:val="00AA01D2"/>
    <w:rsid w:val="00AA04E8"/>
    <w:rsid w:val="00AA06F0"/>
    <w:rsid w:val="00AA0D13"/>
    <w:rsid w:val="00AA0E5A"/>
    <w:rsid w:val="00AA151C"/>
    <w:rsid w:val="00AA261C"/>
    <w:rsid w:val="00AA2812"/>
    <w:rsid w:val="00AA61EB"/>
    <w:rsid w:val="00AA6CF8"/>
    <w:rsid w:val="00AA7B57"/>
    <w:rsid w:val="00AA7C45"/>
    <w:rsid w:val="00AA7FA0"/>
    <w:rsid w:val="00AA7FB1"/>
    <w:rsid w:val="00AB0108"/>
    <w:rsid w:val="00AB0587"/>
    <w:rsid w:val="00AB09A4"/>
    <w:rsid w:val="00AB1735"/>
    <w:rsid w:val="00AB2A7D"/>
    <w:rsid w:val="00AB3C9B"/>
    <w:rsid w:val="00AB44E6"/>
    <w:rsid w:val="00AB4520"/>
    <w:rsid w:val="00AB648F"/>
    <w:rsid w:val="00AB65A0"/>
    <w:rsid w:val="00AB6B74"/>
    <w:rsid w:val="00AB764C"/>
    <w:rsid w:val="00AB7B33"/>
    <w:rsid w:val="00AC0927"/>
    <w:rsid w:val="00AC0D30"/>
    <w:rsid w:val="00AC1DDF"/>
    <w:rsid w:val="00AC3A0A"/>
    <w:rsid w:val="00AC5376"/>
    <w:rsid w:val="00AC6ED0"/>
    <w:rsid w:val="00AC7D8C"/>
    <w:rsid w:val="00AD0C09"/>
    <w:rsid w:val="00AD0FF9"/>
    <w:rsid w:val="00AD23B0"/>
    <w:rsid w:val="00AD24F3"/>
    <w:rsid w:val="00AD3717"/>
    <w:rsid w:val="00AD3FFB"/>
    <w:rsid w:val="00AD445A"/>
    <w:rsid w:val="00AD476B"/>
    <w:rsid w:val="00AD4A4C"/>
    <w:rsid w:val="00AD5052"/>
    <w:rsid w:val="00AD51E5"/>
    <w:rsid w:val="00AD5A00"/>
    <w:rsid w:val="00AD5BEA"/>
    <w:rsid w:val="00AD736F"/>
    <w:rsid w:val="00AD7911"/>
    <w:rsid w:val="00AE02FF"/>
    <w:rsid w:val="00AE07CA"/>
    <w:rsid w:val="00AE0DC6"/>
    <w:rsid w:val="00AE0FA5"/>
    <w:rsid w:val="00AE23F0"/>
    <w:rsid w:val="00AE2C6E"/>
    <w:rsid w:val="00AE4174"/>
    <w:rsid w:val="00AE44CC"/>
    <w:rsid w:val="00AE4965"/>
    <w:rsid w:val="00AE5FB1"/>
    <w:rsid w:val="00AE61EC"/>
    <w:rsid w:val="00AE6E9B"/>
    <w:rsid w:val="00AE7B07"/>
    <w:rsid w:val="00AF0986"/>
    <w:rsid w:val="00AF2497"/>
    <w:rsid w:val="00AF24A1"/>
    <w:rsid w:val="00AF286C"/>
    <w:rsid w:val="00AF29F2"/>
    <w:rsid w:val="00AF2B46"/>
    <w:rsid w:val="00AF3002"/>
    <w:rsid w:val="00AF31AE"/>
    <w:rsid w:val="00AF3AB7"/>
    <w:rsid w:val="00AF6A84"/>
    <w:rsid w:val="00AF7405"/>
    <w:rsid w:val="00B0114B"/>
    <w:rsid w:val="00B011FB"/>
    <w:rsid w:val="00B0125A"/>
    <w:rsid w:val="00B024FA"/>
    <w:rsid w:val="00B02C64"/>
    <w:rsid w:val="00B0367D"/>
    <w:rsid w:val="00B03B34"/>
    <w:rsid w:val="00B0425C"/>
    <w:rsid w:val="00B047C1"/>
    <w:rsid w:val="00B064DB"/>
    <w:rsid w:val="00B111DC"/>
    <w:rsid w:val="00B1195F"/>
    <w:rsid w:val="00B11995"/>
    <w:rsid w:val="00B13076"/>
    <w:rsid w:val="00B13BDC"/>
    <w:rsid w:val="00B15644"/>
    <w:rsid w:val="00B15C89"/>
    <w:rsid w:val="00B1603B"/>
    <w:rsid w:val="00B17A35"/>
    <w:rsid w:val="00B17FE8"/>
    <w:rsid w:val="00B209BC"/>
    <w:rsid w:val="00B242D5"/>
    <w:rsid w:val="00B24353"/>
    <w:rsid w:val="00B24B7F"/>
    <w:rsid w:val="00B2502C"/>
    <w:rsid w:val="00B25C72"/>
    <w:rsid w:val="00B26004"/>
    <w:rsid w:val="00B2609B"/>
    <w:rsid w:val="00B263A5"/>
    <w:rsid w:val="00B26B7C"/>
    <w:rsid w:val="00B3005D"/>
    <w:rsid w:val="00B307AC"/>
    <w:rsid w:val="00B31B2B"/>
    <w:rsid w:val="00B31FAB"/>
    <w:rsid w:val="00B32271"/>
    <w:rsid w:val="00B32990"/>
    <w:rsid w:val="00B332AC"/>
    <w:rsid w:val="00B3361D"/>
    <w:rsid w:val="00B341EF"/>
    <w:rsid w:val="00B35E2C"/>
    <w:rsid w:val="00B35EB7"/>
    <w:rsid w:val="00B36EBF"/>
    <w:rsid w:val="00B4020C"/>
    <w:rsid w:val="00B40E2D"/>
    <w:rsid w:val="00B413BF"/>
    <w:rsid w:val="00B43CDD"/>
    <w:rsid w:val="00B44139"/>
    <w:rsid w:val="00B44EB5"/>
    <w:rsid w:val="00B45648"/>
    <w:rsid w:val="00B45811"/>
    <w:rsid w:val="00B4648C"/>
    <w:rsid w:val="00B46662"/>
    <w:rsid w:val="00B47806"/>
    <w:rsid w:val="00B50B81"/>
    <w:rsid w:val="00B51970"/>
    <w:rsid w:val="00B51B07"/>
    <w:rsid w:val="00B51ED4"/>
    <w:rsid w:val="00B5432A"/>
    <w:rsid w:val="00B543D1"/>
    <w:rsid w:val="00B55395"/>
    <w:rsid w:val="00B55E53"/>
    <w:rsid w:val="00B56F26"/>
    <w:rsid w:val="00B573FD"/>
    <w:rsid w:val="00B5773E"/>
    <w:rsid w:val="00B60870"/>
    <w:rsid w:val="00B6099F"/>
    <w:rsid w:val="00B616FC"/>
    <w:rsid w:val="00B62C80"/>
    <w:rsid w:val="00B64923"/>
    <w:rsid w:val="00B64A17"/>
    <w:rsid w:val="00B64D6C"/>
    <w:rsid w:val="00B656B6"/>
    <w:rsid w:val="00B65B1A"/>
    <w:rsid w:val="00B66BE6"/>
    <w:rsid w:val="00B67213"/>
    <w:rsid w:val="00B674FB"/>
    <w:rsid w:val="00B70A2E"/>
    <w:rsid w:val="00B74906"/>
    <w:rsid w:val="00B74B22"/>
    <w:rsid w:val="00B74DC6"/>
    <w:rsid w:val="00B74EFE"/>
    <w:rsid w:val="00B752D9"/>
    <w:rsid w:val="00B7623A"/>
    <w:rsid w:val="00B77903"/>
    <w:rsid w:val="00B80017"/>
    <w:rsid w:val="00B8150A"/>
    <w:rsid w:val="00B82CE3"/>
    <w:rsid w:val="00B83499"/>
    <w:rsid w:val="00B846E0"/>
    <w:rsid w:val="00B8619B"/>
    <w:rsid w:val="00B87B75"/>
    <w:rsid w:val="00B87CF9"/>
    <w:rsid w:val="00B87EEF"/>
    <w:rsid w:val="00B9059B"/>
    <w:rsid w:val="00B905EC"/>
    <w:rsid w:val="00B90B87"/>
    <w:rsid w:val="00B92D5F"/>
    <w:rsid w:val="00B93634"/>
    <w:rsid w:val="00B9635D"/>
    <w:rsid w:val="00B96DF4"/>
    <w:rsid w:val="00B97CA7"/>
    <w:rsid w:val="00BA0C34"/>
    <w:rsid w:val="00BA0F01"/>
    <w:rsid w:val="00BA1C2B"/>
    <w:rsid w:val="00BA2E31"/>
    <w:rsid w:val="00BA2F96"/>
    <w:rsid w:val="00BA43DD"/>
    <w:rsid w:val="00BA5C81"/>
    <w:rsid w:val="00BA6455"/>
    <w:rsid w:val="00BA6F0B"/>
    <w:rsid w:val="00BB0A33"/>
    <w:rsid w:val="00BB3B8F"/>
    <w:rsid w:val="00BB56F9"/>
    <w:rsid w:val="00BB5B92"/>
    <w:rsid w:val="00BB654E"/>
    <w:rsid w:val="00BB65FF"/>
    <w:rsid w:val="00BB776D"/>
    <w:rsid w:val="00BC031F"/>
    <w:rsid w:val="00BC167D"/>
    <w:rsid w:val="00BC1D22"/>
    <w:rsid w:val="00BC1DA4"/>
    <w:rsid w:val="00BC25AC"/>
    <w:rsid w:val="00BC2C6F"/>
    <w:rsid w:val="00BC3EA2"/>
    <w:rsid w:val="00BC4958"/>
    <w:rsid w:val="00BC7457"/>
    <w:rsid w:val="00BC79A2"/>
    <w:rsid w:val="00BD16CB"/>
    <w:rsid w:val="00BD2132"/>
    <w:rsid w:val="00BD2B4E"/>
    <w:rsid w:val="00BD41D3"/>
    <w:rsid w:val="00BD456A"/>
    <w:rsid w:val="00BD56FD"/>
    <w:rsid w:val="00BD5E94"/>
    <w:rsid w:val="00BD65AA"/>
    <w:rsid w:val="00BD6ED2"/>
    <w:rsid w:val="00BE0076"/>
    <w:rsid w:val="00BE243A"/>
    <w:rsid w:val="00BE4C07"/>
    <w:rsid w:val="00BE586E"/>
    <w:rsid w:val="00BE61E1"/>
    <w:rsid w:val="00BEE846"/>
    <w:rsid w:val="00BF0CA3"/>
    <w:rsid w:val="00BF3561"/>
    <w:rsid w:val="00BF4779"/>
    <w:rsid w:val="00BF4C5E"/>
    <w:rsid w:val="00BF666F"/>
    <w:rsid w:val="00BF697C"/>
    <w:rsid w:val="00BF6BDE"/>
    <w:rsid w:val="00C003E7"/>
    <w:rsid w:val="00C0148F"/>
    <w:rsid w:val="00C0212B"/>
    <w:rsid w:val="00C0213E"/>
    <w:rsid w:val="00C02633"/>
    <w:rsid w:val="00C034DE"/>
    <w:rsid w:val="00C03936"/>
    <w:rsid w:val="00C04FC4"/>
    <w:rsid w:val="00C05EF3"/>
    <w:rsid w:val="00C067AF"/>
    <w:rsid w:val="00C06B2F"/>
    <w:rsid w:val="00C105AB"/>
    <w:rsid w:val="00C107E1"/>
    <w:rsid w:val="00C1149E"/>
    <w:rsid w:val="00C11A81"/>
    <w:rsid w:val="00C11C56"/>
    <w:rsid w:val="00C12203"/>
    <w:rsid w:val="00C12A49"/>
    <w:rsid w:val="00C14C1B"/>
    <w:rsid w:val="00C160B5"/>
    <w:rsid w:val="00C168F1"/>
    <w:rsid w:val="00C16B90"/>
    <w:rsid w:val="00C16DB4"/>
    <w:rsid w:val="00C2046F"/>
    <w:rsid w:val="00C20C03"/>
    <w:rsid w:val="00C2128B"/>
    <w:rsid w:val="00C21855"/>
    <w:rsid w:val="00C220D7"/>
    <w:rsid w:val="00C229FD"/>
    <w:rsid w:val="00C23160"/>
    <w:rsid w:val="00C23784"/>
    <w:rsid w:val="00C2464E"/>
    <w:rsid w:val="00C257AC"/>
    <w:rsid w:val="00C25951"/>
    <w:rsid w:val="00C26EED"/>
    <w:rsid w:val="00C271A6"/>
    <w:rsid w:val="00C27BAB"/>
    <w:rsid w:val="00C306DB"/>
    <w:rsid w:val="00C3182B"/>
    <w:rsid w:val="00C338F2"/>
    <w:rsid w:val="00C3429D"/>
    <w:rsid w:val="00C35033"/>
    <w:rsid w:val="00C356F2"/>
    <w:rsid w:val="00C362E8"/>
    <w:rsid w:val="00C3657E"/>
    <w:rsid w:val="00C36DB0"/>
    <w:rsid w:val="00C3717B"/>
    <w:rsid w:val="00C37A6C"/>
    <w:rsid w:val="00C4061C"/>
    <w:rsid w:val="00C41392"/>
    <w:rsid w:val="00C42C96"/>
    <w:rsid w:val="00C43358"/>
    <w:rsid w:val="00C43FF0"/>
    <w:rsid w:val="00C44041"/>
    <w:rsid w:val="00C44366"/>
    <w:rsid w:val="00C4471F"/>
    <w:rsid w:val="00C44C49"/>
    <w:rsid w:val="00C46507"/>
    <w:rsid w:val="00C469EB"/>
    <w:rsid w:val="00C470BB"/>
    <w:rsid w:val="00C47306"/>
    <w:rsid w:val="00C47CAF"/>
    <w:rsid w:val="00C47EAA"/>
    <w:rsid w:val="00C51076"/>
    <w:rsid w:val="00C51272"/>
    <w:rsid w:val="00C527BA"/>
    <w:rsid w:val="00C53009"/>
    <w:rsid w:val="00C54690"/>
    <w:rsid w:val="00C548F9"/>
    <w:rsid w:val="00C54EE7"/>
    <w:rsid w:val="00C554B6"/>
    <w:rsid w:val="00C554F2"/>
    <w:rsid w:val="00C55763"/>
    <w:rsid w:val="00C55CEA"/>
    <w:rsid w:val="00C55F22"/>
    <w:rsid w:val="00C566CA"/>
    <w:rsid w:val="00C566DB"/>
    <w:rsid w:val="00C567D9"/>
    <w:rsid w:val="00C5754E"/>
    <w:rsid w:val="00C57FCA"/>
    <w:rsid w:val="00C612BA"/>
    <w:rsid w:val="00C61522"/>
    <w:rsid w:val="00C61CDE"/>
    <w:rsid w:val="00C61D04"/>
    <w:rsid w:val="00C61FD2"/>
    <w:rsid w:val="00C629E3"/>
    <w:rsid w:val="00C63740"/>
    <w:rsid w:val="00C65F4A"/>
    <w:rsid w:val="00C66010"/>
    <w:rsid w:val="00C66766"/>
    <w:rsid w:val="00C67295"/>
    <w:rsid w:val="00C70B8C"/>
    <w:rsid w:val="00C71467"/>
    <w:rsid w:val="00C7190C"/>
    <w:rsid w:val="00C71FFC"/>
    <w:rsid w:val="00C720CC"/>
    <w:rsid w:val="00C73104"/>
    <w:rsid w:val="00C74633"/>
    <w:rsid w:val="00C758C1"/>
    <w:rsid w:val="00C75902"/>
    <w:rsid w:val="00C75CCF"/>
    <w:rsid w:val="00C76065"/>
    <w:rsid w:val="00C76392"/>
    <w:rsid w:val="00C805AC"/>
    <w:rsid w:val="00C810A0"/>
    <w:rsid w:val="00C81200"/>
    <w:rsid w:val="00C81F87"/>
    <w:rsid w:val="00C827AB"/>
    <w:rsid w:val="00C8387F"/>
    <w:rsid w:val="00C83EFC"/>
    <w:rsid w:val="00C854B2"/>
    <w:rsid w:val="00C85C2E"/>
    <w:rsid w:val="00C876CB"/>
    <w:rsid w:val="00C87768"/>
    <w:rsid w:val="00C9073B"/>
    <w:rsid w:val="00C908F4"/>
    <w:rsid w:val="00C913D1"/>
    <w:rsid w:val="00C917BD"/>
    <w:rsid w:val="00C91EE3"/>
    <w:rsid w:val="00C929AF"/>
    <w:rsid w:val="00C92D92"/>
    <w:rsid w:val="00C93003"/>
    <w:rsid w:val="00C93264"/>
    <w:rsid w:val="00C93281"/>
    <w:rsid w:val="00C948C8"/>
    <w:rsid w:val="00C9638E"/>
    <w:rsid w:val="00C96C12"/>
    <w:rsid w:val="00C97EAD"/>
    <w:rsid w:val="00CA0B20"/>
    <w:rsid w:val="00CA1767"/>
    <w:rsid w:val="00CA1C06"/>
    <w:rsid w:val="00CA22AD"/>
    <w:rsid w:val="00CA5CE5"/>
    <w:rsid w:val="00CA62F6"/>
    <w:rsid w:val="00CA7A7A"/>
    <w:rsid w:val="00CA7F55"/>
    <w:rsid w:val="00CB000E"/>
    <w:rsid w:val="00CB3111"/>
    <w:rsid w:val="00CB3145"/>
    <w:rsid w:val="00CB39C0"/>
    <w:rsid w:val="00CB3EEC"/>
    <w:rsid w:val="00CB49A3"/>
    <w:rsid w:val="00CB5F15"/>
    <w:rsid w:val="00CB6821"/>
    <w:rsid w:val="00CB6B70"/>
    <w:rsid w:val="00CB6CFC"/>
    <w:rsid w:val="00CB6DD7"/>
    <w:rsid w:val="00CB7388"/>
    <w:rsid w:val="00CB7DE9"/>
    <w:rsid w:val="00CC04A3"/>
    <w:rsid w:val="00CC1917"/>
    <w:rsid w:val="00CC1AAD"/>
    <w:rsid w:val="00CC2CCC"/>
    <w:rsid w:val="00CC3DE6"/>
    <w:rsid w:val="00CC57E8"/>
    <w:rsid w:val="00CC639E"/>
    <w:rsid w:val="00CC6C91"/>
    <w:rsid w:val="00CC6E56"/>
    <w:rsid w:val="00CC6E87"/>
    <w:rsid w:val="00CD03E4"/>
    <w:rsid w:val="00CD16ED"/>
    <w:rsid w:val="00CD2269"/>
    <w:rsid w:val="00CD3777"/>
    <w:rsid w:val="00CD3FC2"/>
    <w:rsid w:val="00CD4D75"/>
    <w:rsid w:val="00CD5186"/>
    <w:rsid w:val="00CD51FA"/>
    <w:rsid w:val="00CD5A4B"/>
    <w:rsid w:val="00CD6149"/>
    <w:rsid w:val="00CD682C"/>
    <w:rsid w:val="00CD705B"/>
    <w:rsid w:val="00CD7165"/>
    <w:rsid w:val="00CD73CD"/>
    <w:rsid w:val="00CD7B65"/>
    <w:rsid w:val="00CE0631"/>
    <w:rsid w:val="00CE06AE"/>
    <w:rsid w:val="00CE1124"/>
    <w:rsid w:val="00CE1DBD"/>
    <w:rsid w:val="00CE259D"/>
    <w:rsid w:val="00CE5359"/>
    <w:rsid w:val="00CE62D6"/>
    <w:rsid w:val="00CE6363"/>
    <w:rsid w:val="00CE67C5"/>
    <w:rsid w:val="00CE6F38"/>
    <w:rsid w:val="00CE73BD"/>
    <w:rsid w:val="00CF03CD"/>
    <w:rsid w:val="00CF05A4"/>
    <w:rsid w:val="00CF1E24"/>
    <w:rsid w:val="00CF2123"/>
    <w:rsid w:val="00CF2C4C"/>
    <w:rsid w:val="00CF2DB5"/>
    <w:rsid w:val="00CF2F4A"/>
    <w:rsid w:val="00CF3220"/>
    <w:rsid w:val="00CF4C3B"/>
    <w:rsid w:val="00CF507B"/>
    <w:rsid w:val="00CF5117"/>
    <w:rsid w:val="00CF52D3"/>
    <w:rsid w:val="00CF75CA"/>
    <w:rsid w:val="00CF7E08"/>
    <w:rsid w:val="00D01F67"/>
    <w:rsid w:val="00D022DE"/>
    <w:rsid w:val="00D02F90"/>
    <w:rsid w:val="00D03BA1"/>
    <w:rsid w:val="00D05E97"/>
    <w:rsid w:val="00D06F49"/>
    <w:rsid w:val="00D10875"/>
    <w:rsid w:val="00D110D7"/>
    <w:rsid w:val="00D11138"/>
    <w:rsid w:val="00D1143D"/>
    <w:rsid w:val="00D138BB"/>
    <w:rsid w:val="00D1417D"/>
    <w:rsid w:val="00D14656"/>
    <w:rsid w:val="00D15EA6"/>
    <w:rsid w:val="00D1615F"/>
    <w:rsid w:val="00D1678A"/>
    <w:rsid w:val="00D168DC"/>
    <w:rsid w:val="00D16AE4"/>
    <w:rsid w:val="00D16F1A"/>
    <w:rsid w:val="00D21B5A"/>
    <w:rsid w:val="00D22463"/>
    <w:rsid w:val="00D2315A"/>
    <w:rsid w:val="00D2318F"/>
    <w:rsid w:val="00D24E97"/>
    <w:rsid w:val="00D260E1"/>
    <w:rsid w:val="00D26603"/>
    <w:rsid w:val="00D35910"/>
    <w:rsid w:val="00D35A39"/>
    <w:rsid w:val="00D36989"/>
    <w:rsid w:val="00D36DE4"/>
    <w:rsid w:val="00D4012C"/>
    <w:rsid w:val="00D4260B"/>
    <w:rsid w:val="00D42938"/>
    <w:rsid w:val="00D42F72"/>
    <w:rsid w:val="00D43228"/>
    <w:rsid w:val="00D433BA"/>
    <w:rsid w:val="00D433F5"/>
    <w:rsid w:val="00D439B9"/>
    <w:rsid w:val="00D43A9D"/>
    <w:rsid w:val="00D46D4C"/>
    <w:rsid w:val="00D471EC"/>
    <w:rsid w:val="00D47B0E"/>
    <w:rsid w:val="00D47CDB"/>
    <w:rsid w:val="00D504F3"/>
    <w:rsid w:val="00D511D8"/>
    <w:rsid w:val="00D51300"/>
    <w:rsid w:val="00D517FD"/>
    <w:rsid w:val="00D533D7"/>
    <w:rsid w:val="00D540F1"/>
    <w:rsid w:val="00D54418"/>
    <w:rsid w:val="00D573F0"/>
    <w:rsid w:val="00D578EF"/>
    <w:rsid w:val="00D60247"/>
    <w:rsid w:val="00D61D61"/>
    <w:rsid w:val="00D61FC5"/>
    <w:rsid w:val="00D62800"/>
    <w:rsid w:val="00D62E26"/>
    <w:rsid w:val="00D62F5F"/>
    <w:rsid w:val="00D639F7"/>
    <w:rsid w:val="00D647C7"/>
    <w:rsid w:val="00D64CCF"/>
    <w:rsid w:val="00D669B5"/>
    <w:rsid w:val="00D66F45"/>
    <w:rsid w:val="00D7071C"/>
    <w:rsid w:val="00D70AFF"/>
    <w:rsid w:val="00D70B7A"/>
    <w:rsid w:val="00D71D1C"/>
    <w:rsid w:val="00D72430"/>
    <w:rsid w:val="00D72B4E"/>
    <w:rsid w:val="00D73125"/>
    <w:rsid w:val="00D74570"/>
    <w:rsid w:val="00D747AE"/>
    <w:rsid w:val="00D75826"/>
    <w:rsid w:val="00D76A8D"/>
    <w:rsid w:val="00D76F44"/>
    <w:rsid w:val="00D779B0"/>
    <w:rsid w:val="00D77D44"/>
    <w:rsid w:val="00D80839"/>
    <w:rsid w:val="00D81959"/>
    <w:rsid w:val="00D81A86"/>
    <w:rsid w:val="00D82890"/>
    <w:rsid w:val="00D829F8"/>
    <w:rsid w:val="00D82DBB"/>
    <w:rsid w:val="00D83846"/>
    <w:rsid w:val="00D838A3"/>
    <w:rsid w:val="00D83FBC"/>
    <w:rsid w:val="00D840C8"/>
    <w:rsid w:val="00D85905"/>
    <w:rsid w:val="00D86653"/>
    <w:rsid w:val="00D86D52"/>
    <w:rsid w:val="00D8718F"/>
    <w:rsid w:val="00D90A09"/>
    <w:rsid w:val="00D91494"/>
    <w:rsid w:val="00D9155E"/>
    <w:rsid w:val="00D915C0"/>
    <w:rsid w:val="00D9182C"/>
    <w:rsid w:val="00D91D7E"/>
    <w:rsid w:val="00D91E91"/>
    <w:rsid w:val="00D932D1"/>
    <w:rsid w:val="00D9345C"/>
    <w:rsid w:val="00D93797"/>
    <w:rsid w:val="00D94798"/>
    <w:rsid w:val="00D94990"/>
    <w:rsid w:val="00D950A4"/>
    <w:rsid w:val="00D95755"/>
    <w:rsid w:val="00D96A38"/>
    <w:rsid w:val="00DA1EE3"/>
    <w:rsid w:val="00DA1F8B"/>
    <w:rsid w:val="00DA6676"/>
    <w:rsid w:val="00DA69C8"/>
    <w:rsid w:val="00DA6EDE"/>
    <w:rsid w:val="00DA7961"/>
    <w:rsid w:val="00DB091D"/>
    <w:rsid w:val="00DB0B29"/>
    <w:rsid w:val="00DB1BE1"/>
    <w:rsid w:val="00DB1C26"/>
    <w:rsid w:val="00DB423A"/>
    <w:rsid w:val="00DB4334"/>
    <w:rsid w:val="00DB4586"/>
    <w:rsid w:val="00DB526D"/>
    <w:rsid w:val="00DB59BA"/>
    <w:rsid w:val="00DB67B0"/>
    <w:rsid w:val="00DB796F"/>
    <w:rsid w:val="00DC1657"/>
    <w:rsid w:val="00DC28E9"/>
    <w:rsid w:val="00DC2A8E"/>
    <w:rsid w:val="00DC35F8"/>
    <w:rsid w:val="00DC3A33"/>
    <w:rsid w:val="00DC3E5F"/>
    <w:rsid w:val="00DC5F5A"/>
    <w:rsid w:val="00DC65C3"/>
    <w:rsid w:val="00DC7BF0"/>
    <w:rsid w:val="00DD0898"/>
    <w:rsid w:val="00DD0F3B"/>
    <w:rsid w:val="00DD22CF"/>
    <w:rsid w:val="00DD3683"/>
    <w:rsid w:val="00DD3BA0"/>
    <w:rsid w:val="00DD3E4C"/>
    <w:rsid w:val="00DD5145"/>
    <w:rsid w:val="00DD6ADC"/>
    <w:rsid w:val="00DD7898"/>
    <w:rsid w:val="00DD7CB9"/>
    <w:rsid w:val="00DE0053"/>
    <w:rsid w:val="00DE0D52"/>
    <w:rsid w:val="00DE1C37"/>
    <w:rsid w:val="00DE268E"/>
    <w:rsid w:val="00DE29A7"/>
    <w:rsid w:val="00DE3499"/>
    <w:rsid w:val="00DE395C"/>
    <w:rsid w:val="00DE3BDD"/>
    <w:rsid w:val="00DE48DD"/>
    <w:rsid w:val="00DE5011"/>
    <w:rsid w:val="00DE5881"/>
    <w:rsid w:val="00DE6BD9"/>
    <w:rsid w:val="00DE780C"/>
    <w:rsid w:val="00DF08CD"/>
    <w:rsid w:val="00DF0C68"/>
    <w:rsid w:val="00DF0FDA"/>
    <w:rsid w:val="00DF2094"/>
    <w:rsid w:val="00DF2138"/>
    <w:rsid w:val="00DF2901"/>
    <w:rsid w:val="00DF332E"/>
    <w:rsid w:val="00DF505B"/>
    <w:rsid w:val="00DF540F"/>
    <w:rsid w:val="00DF589E"/>
    <w:rsid w:val="00DF5950"/>
    <w:rsid w:val="00DF6A1E"/>
    <w:rsid w:val="00DF6A35"/>
    <w:rsid w:val="00DF6E9D"/>
    <w:rsid w:val="00DF7460"/>
    <w:rsid w:val="00E004B6"/>
    <w:rsid w:val="00E00AE8"/>
    <w:rsid w:val="00E016F5"/>
    <w:rsid w:val="00E0188E"/>
    <w:rsid w:val="00E019D3"/>
    <w:rsid w:val="00E01C50"/>
    <w:rsid w:val="00E02B3D"/>
    <w:rsid w:val="00E02F8C"/>
    <w:rsid w:val="00E03209"/>
    <w:rsid w:val="00E034D0"/>
    <w:rsid w:val="00E03B52"/>
    <w:rsid w:val="00E047D6"/>
    <w:rsid w:val="00E05296"/>
    <w:rsid w:val="00E0562E"/>
    <w:rsid w:val="00E059E4"/>
    <w:rsid w:val="00E0694F"/>
    <w:rsid w:val="00E072EE"/>
    <w:rsid w:val="00E07874"/>
    <w:rsid w:val="00E079EB"/>
    <w:rsid w:val="00E10D32"/>
    <w:rsid w:val="00E10F14"/>
    <w:rsid w:val="00E11547"/>
    <w:rsid w:val="00E11F74"/>
    <w:rsid w:val="00E126AB"/>
    <w:rsid w:val="00E13925"/>
    <w:rsid w:val="00E156EF"/>
    <w:rsid w:val="00E161BB"/>
    <w:rsid w:val="00E1635D"/>
    <w:rsid w:val="00E17232"/>
    <w:rsid w:val="00E17A33"/>
    <w:rsid w:val="00E2052E"/>
    <w:rsid w:val="00E215FC"/>
    <w:rsid w:val="00E22347"/>
    <w:rsid w:val="00E23DD7"/>
    <w:rsid w:val="00E2543D"/>
    <w:rsid w:val="00E2626A"/>
    <w:rsid w:val="00E26FA3"/>
    <w:rsid w:val="00E276E6"/>
    <w:rsid w:val="00E278AC"/>
    <w:rsid w:val="00E303A8"/>
    <w:rsid w:val="00E305FC"/>
    <w:rsid w:val="00E30C70"/>
    <w:rsid w:val="00E32837"/>
    <w:rsid w:val="00E34740"/>
    <w:rsid w:val="00E3483D"/>
    <w:rsid w:val="00E3512A"/>
    <w:rsid w:val="00E3629E"/>
    <w:rsid w:val="00E37A56"/>
    <w:rsid w:val="00E407E4"/>
    <w:rsid w:val="00E40DD9"/>
    <w:rsid w:val="00E433B2"/>
    <w:rsid w:val="00E44BA2"/>
    <w:rsid w:val="00E45111"/>
    <w:rsid w:val="00E50640"/>
    <w:rsid w:val="00E50C09"/>
    <w:rsid w:val="00E51CE2"/>
    <w:rsid w:val="00E51E42"/>
    <w:rsid w:val="00E52A7F"/>
    <w:rsid w:val="00E56D93"/>
    <w:rsid w:val="00E56DD5"/>
    <w:rsid w:val="00E57CEC"/>
    <w:rsid w:val="00E61F5A"/>
    <w:rsid w:val="00E6230E"/>
    <w:rsid w:val="00E62B44"/>
    <w:rsid w:val="00E63129"/>
    <w:rsid w:val="00E63BE1"/>
    <w:rsid w:val="00E64B9B"/>
    <w:rsid w:val="00E64F86"/>
    <w:rsid w:val="00E65051"/>
    <w:rsid w:val="00E659D5"/>
    <w:rsid w:val="00E66463"/>
    <w:rsid w:val="00E675A6"/>
    <w:rsid w:val="00E6768B"/>
    <w:rsid w:val="00E67979"/>
    <w:rsid w:val="00E713EB"/>
    <w:rsid w:val="00E723A8"/>
    <w:rsid w:val="00E734AA"/>
    <w:rsid w:val="00E73E1F"/>
    <w:rsid w:val="00E743DF"/>
    <w:rsid w:val="00E75759"/>
    <w:rsid w:val="00E76177"/>
    <w:rsid w:val="00E76D7D"/>
    <w:rsid w:val="00E813CA"/>
    <w:rsid w:val="00E82D58"/>
    <w:rsid w:val="00E82E4B"/>
    <w:rsid w:val="00E836EF"/>
    <w:rsid w:val="00E840B4"/>
    <w:rsid w:val="00E84BE3"/>
    <w:rsid w:val="00E85A75"/>
    <w:rsid w:val="00E85F9C"/>
    <w:rsid w:val="00E86FF9"/>
    <w:rsid w:val="00E87D16"/>
    <w:rsid w:val="00E87DEB"/>
    <w:rsid w:val="00E87E2F"/>
    <w:rsid w:val="00E9146B"/>
    <w:rsid w:val="00E92D21"/>
    <w:rsid w:val="00E932A6"/>
    <w:rsid w:val="00E93616"/>
    <w:rsid w:val="00E949C0"/>
    <w:rsid w:val="00E952FD"/>
    <w:rsid w:val="00E96178"/>
    <w:rsid w:val="00E973EB"/>
    <w:rsid w:val="00E979C3"/>
    <w:rsid w:val="00EA0F95"/>
    <w:rsid w:val="00EA2A8F"/>
    <w:rsid w:val="00EA2F3C"/>
    <w:rsid w:val="00EA3174"/>
    <w:rsid w:val="00EA37A5"/>
    <w:rsid w:val="00EA3898"/>
    <w:rsid w:val="00EA3AB4"/>
    <w:rsid w:val="00EA480F"/>
    <w:rsid w:val="00EA61B6"/>
    <w:rsid w:val="00EA6380"/>
    <w:rsid w:val="00EA737D"/>
    <w:rsid w:val="00EA7B2E"/>
    <w:rsid w:val="00EB1891"/>
    <w:rsid w:val="00EB38A3"/>
    <w:rsid w:val="00EB43E7"/>
    <w:rsid w:val="00EC1473"/>
    <w:rsid w:val="00EC1767"/>
    <w:rsid w:val="00EC21DC"/>
    <w:rsid w:val="00EC26B4"/>
    <w:rsid w:val="00EC310B"/>
    <w:rsid w:val="00EC46B8"/>
    <w:rsid w:val="00EC4F7A"/>
    <w:rsid w:val="00EC5C63"/>
    <w:rsid w:val="00EC5CD8"/>
    <w:rsid w:val="00EC7096"/>
    <w:rsid w:val="00EC7462"/>
    <w:rsid w:val="00EC7614"/>
    <w:rsid w:val="00ED10D3"/>
    <w:rsid w:val="00ED1169"/>
    <w:rsid w:val="00ED156D"/>
    <w:rsid w:val="00ED2BA7"/>
    <w:rsid w:val="00ED2F20"/>
    <w:rsid w:val="00ED3080"/>
    <w:rsid w:val="00ED355F"/>
    <w:rsid w:val="00ED40BD"/>
    <w:rsid w:val="00ED417C"/>
    <w:rsid w:val="00ED4350"/>
    <w:rsid w:val="00ED5B75"/>
    <w:rsid w:val="00ED5D11"/>
    <w:rsid w:val="00ED6182"/>
    <w:rsid w:val="00ED65FC"/>
    <w:rsid w:val="00ED6BBF"/>
    <w:rsid w:val="00ED6C5F"/>
    <w:rsid w:val="00ED7429"/>
    <w:rsid w:val="00ED79F7"/>
    <w:rsid w:val="00EE0A7F"/>
    <w:rsid w:val="00EE0C18"/>
    <w:rsid w:val="00EE1898"/>
    <w:rsid w:val="00EE2022"/>
    <w:rsid w:val="00EE260E"/>
    <w:rsid w:val="00EE2778"/>
    <w:rsid w:val="00EE3D67"/>
    <w:rsid w:val="00EE4001"/>
    <w:rsid w:val="00EE46CF"/>
    <w:rsid w:val="00EE5AAE"/>
    <w:rsid w:val="00EE6D60"/>
    <w:rsid w:val="00EE71C7"/>
    <w:rsid w:val="00EF07FB"/>
    <w:rsid w:val="00EF0953"/>
    <w:rsid w:val="00EF0B7B"/>
    <w:rsid w:val="00EF0BC3"/>
    <w:rsid w:val="00EF22AA"/>
    <w:rsid w:val="00EF2323"/>
    <w:rsid w:val="00EF2A9F"/>
    <w:rsid w:val="00EF2D65"/>
    <w:rsid w:val="00EF34B9"/>
    <w:rsid w:val="00EF37E9"/>
    <w:rsid w:val="00EF3B64"/>
    <w:rsid w:val="00EF4B2E"/>
    <w:rsid w:val="00EF53A2"/>
    <w:rsid w:val="00EF7968"/>
    <w:rsid w:val="00F005FC"/>
    <w:rsid w:val="00F0062F"/>
    <w:rsid w:val="00F03041"/>
    <w:rsid w:val="00F03095"/>
    <w:rsid w:val="00F03DC6"/>
    <w:rsid w:val="00F05843"/>
    <w:rsid w:val="00F06762"/>
    <w:rsid w:val="00F068A1"/>
    <w:rsid w:val="00F06EA7"/>
    <w:rsid w:val="00F10452"/>
    <w:rsid w:val="00F105D3"/>
    <w:rsid w:val="00F11C4A"/>
    <w:rsid w:val="00F11D64"/>
    <w:rsid w:val="00F12DBC"/>
    <w:rsid w:val="00F15DA8"/>
    <w:rsid w:val="00F15F80"/>
    <w:rsid w:val="00F16089"/>
    <w:rsid w:val="00F165E6"/>
    <w:rsid w:val="00F1703E"/>
    <w:rsid w:val="00F207A2"/>
    <w:rsid w:val="00F20ACC"/>
    <w:rsid w:val="00F20C5E"/>
    <w:rsid w:val="00F20DA9"/>
    <w:rsid w:val="00F22970"/>
    <w:rsid w:val="00F229AF"/>
    <w:rsid w:val="00F2489A"/>
    <w:rsid w:val="00F25803"/>
    <w:rsid w:val="00F2616D"/>
    <w:rsid w:val="00F26971"/>
    <w:rsid w:val="00F308D5"/>
    <w:rsid w:val="00F31020"/>
    <w:rsid w:val="00F31728"/>
    <w:rsid w:val="00F334E8"/>
    <w:rsid w:val="00F33832"/>
    <w:rsid w:val="00F359EC"/>
    <w:rsid w:val="00F3671D"/>
    <w:rsid w:val="00F371DF"/>
    <w:rsid w:val="00F371FA"/>
    <w:rsid w:val="00F42E01"/>
    <w:rsid w:val="00F42F0F"/>
    <w:rsid w:val="00F4471E"/>
    <w:rsid w:val="00F451AD"/>
    <w:rsid w:val="00F452CD"/>
    <w:rsid w:val="00F502EA"/>
    <w:rsid w:val="00F5100A"/>
    <w:rsid w:val="00F515C1"/>
    <w:rsid w:val="00F52F95"/>
    <w:rsid w:val="00F5333F"/>
    <w:rsid w:val="00F53732"/>
    <w:rsid w:val="00F551EC"/>
    <w:rsid w:val="00F55C66"/>
    <w:rsid w:val="00F56090"/>
    <w:rsid w:val="00F5681E"/>
    <w:rsid w:val="00F578F7"/>
    <w:rsid w:val="00F6132A"/>
    <w:rsid w:val="00F615F6"/>
    <w:rsid w:val="00F62143"/>
    <w:rsid w:val="00F6301C"/>
    <w:rsid w:val="00F6498F"/>
    <w:rsid w:val="00F64C42"/>
    <w:rsid w:val="00F65389"/>
    <w:rsid w:val="00F66817"/>
    <w:rsid w:val="00F6771B"/>
    <w:rsid w:val="00F7000D"/>
    <w:rsid w:val="00F7101C"/>
    <w:rsid w:val="00F7132C"/>
    <w:rsid w:val="00F71F5B"/>
    <w:rsid w:val="00F72820"/>
    <w:rsid w:val="00F73FC7"/>
    <w:rsid w:val="00F741CA"/>
    <w:rsid w:val="00F7458F"/>
    <w:rsid w:val="00F74633"/>
    <w:rsid w:val="00F75EB3"/>
    <w:rsid w:val="00F761C8"/>
    <w:rsid w:val="00F76DEF"/>
    <w:rsid w:val="00F772E9"/>
    <w:rsid w:val="00F80AA1"/>
    <w:rsid w:val="00F80B9F"/>
    <w:rsid w:val="00F80DD6"/>
    <w:rsid w:val="00F81B82"/>
    <w:rsid w:val="00F81BA8"/>
    <w:rsid w:val="00F83B54"/>
    <w:rsid w:val="00F85510"/>
    <w:rsid w:val="00F856D1"/>
    <w:rsid w:val="00F87264"/>
    <w:rsid w:val="00F87567"/>
    <w:rsid w:val="00F9039D"/>
    <w:rsid w:val="00F903DC"/>
    <w:rsid w:val="00F9198F"/>
    <w:rsid w:val="00F9286E"/>
    <w:rsid w:val="00F92A6E"/>
    <w:rsid w:val="00F9649C"/>
    <w:rsid w:val="00F96676"/>
    <w:rsid w:val="00F96FCA"/>
    <w:rsid w:val="00F972FC"/>
    <w:rsid w:val="00FA000C"/>
    <w:rsid w:val="00FA05EC"/>
    <w:rsid w:val="00FA0BEE"/>
    <w:rsid w:val="00FA10B8"/>
    <w:rsid w:val="00FA1503"/>
    <w:rsid w:val="00FA1B42"/>
    <w:rsid w:val="00FA30E8"/>
    <w:rsid w:val="00FA50F1"/>
    <w:rsid w:val="00FB0CF2"/>
    <w:rsid w:val="00FB0F72"/>
    <w:rsid w:val="00FB11CC"/>
    <w:rsid w:val="00FB11DF"/>
    <w:rsid w:val="00FB2DAE"/>
    <w:rsid w:val="00FB2F78"/>
    <w:rsid w:val="00FB38DE"/>
    <w:rsid w:val="00FB3D7F"/>
    <w:rsid w:val="00FB512C"/>
    <w:rsid w:val="00FB6CB8"/>
    <w:rsid w:val="00FB6F8A"/>
    <w:rsid w:val="00FB7B25"/>
    <w:rsid w:val="00FC0026"/>
    <w:rsid w:val="00FC0434"/>
    <w:rsid w:val="00FC0788"/>
    <w:rsid w:val="00FC1F44"/>
    <w:rsid w:val="00FC1F56"/>
    <w:rsid w:val="00FC2015"/>
    <w:rsid w:val="00FC36FE"/>
    <w:rsid w:val="00FC3B21"/>
    <w:rsid w:val="00FC44E3"/>
    <w:rsid w:val="00FC59D2"/>
    <w:rsid w:val="00FC68ED"/>
    <w:rsid w:val="00FC6CDF"/>
    <w:rsid w:val="00FC7053"/>
    <w:rsid w:val="00FC768C"/>
    <w:rsid w:val="00FC79C1"/>
    <w:rsid w:val="00FD1FA3"/>
    <w:rsid w:val="00FD24B0"/>
    <w:rsid w:val="00FD2987"/>
    <w:rsid w:val="00FD54F7"/>
    <w:rsid w:val="00FD67E9"/>
    <w:rsid w:val="00FD698A"/>
    <w:rsid w:val="00FD6DB5"/>
    <w:rsid w:val="00FD781C"/>
    <w:rsid w:val="00FD7E84"/>
    <w:rsid w:val="00FDC5D9"/>
    <w:rsid w:val="00FE0E5F"/>
    <w:rsid w:val="00FE2116"/>
    <w:rsid w:val="00FE22D7"/>
    <w:rsid w:val="00FE2538"/>
    <w:rsid w:val="00FE32D3"/>
    <w:rsid w:val="00FE370A"/>
    <w:rsid w:val="00FE42FE"/>
    <w:rsid w:val="00FE56B4"/>
    <w:rsid w:val="00FE5E26"/>
    <w:rsid w:val="00FE6870"/>
    <w:rsid w:val="00FE6C97"/>
    <w:rsid w:val="00FE6FC8"/>
    <w:rsid w:val="00FE75F1"/>
    <w:rsid w:val="00FE7737"/>
    <w:rsid w:val="00FF1672"/>
    <w:rsid w:val="00FF17D7"/>
    <w:rsid w:val="00FF1AAA"/>
    <w:rsid w:val="00FF222D"/>
    <w:rsid w:val="00FF251C"/>
    <w:rsid w:val="00FF2620"/>
    <w:rsid w:val="00FF3085"/>
    <w:rsid w:val="00FF3413"/>
    <w:rsid w:val="00FF3536"/>
    <w:rsid w:val="00FF3E0A"/>
    <w:rsid w:val="00FF494B"/>
    <w:rsid w:val="00FF5024"/>
    <w:rsid w:val="00FF5338"/>
    <w:rsid w:val="00FF5836"/>
    <w:rsid w:val="00FF5B93"/>
    <w:rsid w:val="00FF66A8"/>
    <w:rsid w:val="01896A8D"/>
    <w:rsid w:val="01F07801"/>
    <w:rsid w:val="021A54BD"/>
    <w:rsid w:val="02AA877F"/>
    <w:rsid w:val="02C6F228"/>
    <w:rsid w:val="0308E192"/>
    <w:rsid w:val="03FDE938"/>
    <w:rsid w:val="04C700A9"/>
    <w:rsid w:val="04E22F28"/>
    <w:rsid w:val="04EB5744"/>
    <w:rsid w:val="05A190E3"/>
    <w:rsid w:val="05EFEEFF"/>
    <w:rsid w:val="07B660E4"/>
    <w:rsid w:val="08119F21"/>
    <w:rsid w:val="083946FD"/>
    <w:rsid w:val="09BF4BEB"/>
    <w:rsid w:val="0B7895D2"/>
    <w:rsid w:val="0C1F25EC"/>
    <w:rsid w:val="0C3FADD3"/>
    <w:rsid w:val="0CA058A7"/>
    <w:rsid w:val="0D945CA2"/>
    <w:rsid w:val="0E16B352"/>
    <w:rsid w:val="0E223ED3"/>
    <w:rsid w:val="0E2F9B3C"/>
    <w:rsid w:val="0EBB6F4A"/>
    <w:rsid w:val="0ED072C2"/>
    <w:rsid w:val="0F07ABBB"/>
    <w:rsid w:val="0F19C988"/>
    <w:rsid w:val="0F34EB9F"/>
    <w:rsid w:val="0F85B130"/>
    <w:rsid w:val="0FE84F00"/>
    <w:rsid w:val="10043460"/>
    <w:rsid w:val="10414FF9"/>
    <w:rsid w:val="1082178A"/>
    <w:rsid w:val="119C9B67"/>
    <w:rsid w:val="11CE04D2"/>
    <w:rsid w:val="11E44EF8"/>
    <w:rsid w:val="12D26E0D"/>
    <w:rsid w:val="13B62B28"/>
    <w:rsid w:val="13C5AF65"/>
    <w:rsid w:val="13D7063E"/>
    <w:rsid w:val="142617AB"/>
    <w:rsid w:val="1449919C"/>
    <w:rsid w:val="15181537"/>
    <w:rsid w:val="15B1A954"/>
    <w:rsid w:val="15C3D04F"/>
    <w:rsid w:val="160AA555"/>
    <w:rsid w:val="167CBEA4"/>
    <w:rsid w:val="1695F2FA"/>
    <w:rsid w:val="16B0E9D1"/>
    <w:rsid w:val="17E64322"/>
    <w:rsid w:val="18495C04"/>
    <w:rsid w:val="1928A181"/>
    <w:rsid w:val="197DFB44"/>
    <w:rsid w:val="1A681CE2"/>
    <w:rsid w:val="1C522F2D"/>
    <w:rsid w:val="1D1A0DD2"/>
    <w:rsid w:val="1D846A1E"/>
    <w:rsid w:val="1D9B8E40"/>
    <w:rsid w:val="1DA48D12"/>
    <w:rsid w:val="1DAA4E47"/>
    <w:rsid w:val="1DDCA989"/>
    <w:rsid w:val="1E2EAFAA"/>
    <w:rsid w:val="1EC15289"/>
    <w:rsid w:val="1EFD5EE4"/>
    <w:rsid w:val="1F653B99"/>
    <w:rsid w:val="1FD40128"/>
    <w:rsid w:val="2070FE74"/>
    <w:rsid w:val="209765DB"/>
    <w:rsid w:val="20A0BD2F"/>
    <w:rsid w:val="211C5588"/>
    <w:rsid w:val="21BE1E1C"/>
    <w:rsid w:val="22F40D24"/>
    <w:rsid w:val="233E2C2E"/>
    <w:rsid w:val="23D79C73"/>
    <w:rsid w:val="24EFF186"/>
    <w:rsid w:val="253D6A51"/>
    <w:rsid w:val="25A77F9B"/>
    <w:rsid w:val="268165A3"/>
    <w:rsid w:val="280A2E4B"/>
    <w:rsid w:val="289BEBA3"/>
    <w:rsid w:val="28FE20C9"/>
    <w:rsid w:val="290F40F7"/>
    <w:rsid w:val="2931ED49"/>
    <w:rsid w:val="2BE26EF7"/>
    <w:rsid w:val="2C048C2B"/>
    <w:rsid w:val="2C362924"/>
    <w:rsid w:val="2C6374AC"/>
    <w:rsid w:val="2C7579B5"/>
    <w:rsid w:val="2D60ACE2"/>
    <w:rsid w:val="2D83FA94"/>
    <w:rsid w:val="2F20E3B4"/>
    <w:rsid w:val="2F278D66"/>
    <w:rsid w:val="2F844908"/>
    <w:rsid w:val="2FFFBD9B"/>
    <w:rsid w:val="309FAFE3"/>
    <w:rsid w:val="30F8410A"/>
    <w:rsid w:val="3126A717"/>
    <w:rsid w:val="31E93072"/>
    <w:rsid w:val="32A9F32F"/>
    <w:rsid w:val="33827378"/>
    <w:rsid w:val="33881311"/>
    <w:rsid w:val="34278EE3"/>
    <w:rsid w:val="3448A395"/>
    <w:rsid w:val="34A74F9F"/>
    <w:rsid w:val="356CAB1E"/>
    <w:rsid w:val="356D12C8"/>
    <w:rsid w:val="35FDE360"/>
    <w:rsid w:val="365DECEE"/>
    <w:rsid w:val="36BDF658"/>
    <w:rsid w:val="37291C45"/>
    <w:rsid w:val="386B265C"/>
    <w:rsid w:val="387AF54B"/>
    <w:rsid w:val="388976D4"/>
    <w:rsid w:val="389012EB"/>
    <w:rsid w:val="395CBB5C"/>
    <w:rsid w:val="3ACB7FEB"/>
    <w:rsid w:val="3B17A9CF"/>
    <w:rsid w:val="3BF6692E"/>
    <w:rsid w:val="3C3F3A6F"/>
    <w:rsid w:val="3D3990B1"/>
    <w:rsid w:val="3DF38ABA"/>
    <w:rsid w:val="3EF78968"/>
    <w:rsid w:val="3F1FCB72"/>
    <w:rsid w:val="3F215808"/>
    <w:rsid w:val="40D6EEF7"/>
    <w:rsid w:val="40DB7ACA"/>
    <w:rsid w:val="4196EBF0"/>
    <w:rsid w:val="41BFBEE6"/>
    <w:rsid w:val="425C1D81"/>
    <w:rsid w:val="4285C382"/>
    <w:rsid w:val="4287876C"/>
    <w:rsid w:val="4464F419"/>
    <w:rsid w:val="4468DEDC"/>
    <w:rsid w:val="44BA9033"/>
    <w:rsid w:val="454A16FD"/>
    <w:rsid w:val="454F9B57"/>
    <w:rsid w:val="46EA0A68"/>
    <w:rsid w:val="46EEB465"/>
    <w:rsid w:val="470F8ED8"/>
    <w:rsid w:val="48506858"/>
    <w:rsid w:val="49968700"/>
    <w:rsid w:val="49D395A6"/>
    <w:rsid w:val="4A71F3B8"/>
    <w:rsid w:val="4B7F38C7"/>
    <w:rsid w:val="4C00FF47"/>
    <w:rsid w:val="4C42C672"/>
    <w:rsid w:val="4D4C028C"/>
    <w:rsid w:val="4DAC5684"/>
    <w:rsid w:val="4DC498D2"/>
    <w:rsid w:val="4E1F4714"/>
    <w:rsid w:val="4EFDAA51"/>
    <w:rsid w:val="4F79F9C2"/>
    <w:rsid w:val="4FB9150C"/>
    <w:rsid w:val="501B804B"/>
    <w:rsid w:val="5020AA42"/>
    <w:rsid w:val="5031C723"/>
    <w:rsid w:val="505294F6"/>
    <w:rsid w:val="50DC56B2"/>
    <w:rsid w:val="50FA7782"/>
    <w:rsid w:val="515ADC31"/>
    <w:rsid w:val="51B2C0AB"/>
    <w:rsid w:val="51E09054"/>
    <w:rsid w:val="53A7291F"/>
    <w:rsid w:val="53D9FDFC"/>
    <w:rsid w:val="53F8D995"/>
    <w:rsid w:val="54630D47"/>
    <w:rsid w:val="546816DB"/>
    <w:rsid w:val="54987140"/>
    <w:rsid w:val="55AFB904"/>
    <w:rsid w:val="55FBEC69"/>
    <w:rsid w:val="5622399D"/>
    <w:rsid w:val="563074DE"/>
    <w:rsid w:val="569C3249"/>
    <w:rsid w:val="573F00E7"/>
    <w:rsid w:val="577B3E77"/>
    <w:rsid w:val="57C1A7C6"/>
    <w:rsid w:val="57D622B9"/>
    <w:rsid w:val="5851ADB3"/>
    <w:rsid w:val="58AA9304"/>
    <w:rsid w:val="592ECBEB"/>
    <w:rsid w:val="595F8380"/>
    <w:rsid w:val="5AC60E4A"/>
    <w:rsid w:val="5AC6AF0D"/>
    <w:rsid w:val="5B461A0A"/>
    <w:rsid w:val="5BA5DDFB"/>
    <w:rsid w:val="5BD664C0"/>
    <w:rsid w:val="5C0DCFE5"/>
    <w:rsid w:val="5C7620FC"/>
    <w:rsid w:val="5D5BC7C1"/>
    <w:rsid w:val="5DABAFD1"/>
    <w:rsid w:val="5DBC5614"/>
    <w:rsid w:val="5DC5F5D8"/>
    <w:rsid w:val="5E69F1A0"/>
    <w:rsid w:val="5FC0A8D0"/>
    <w:rsid w:val="602C3F7D"/>
    <w:rsid w:val="61EAAF21"/>
    <w:rsid w:val="631069B1"/>
    <w:rsid w:val="639A3527"/>
    <w:rsid w:val="63B8A58C"/>
    <w:rsid w:val="64D2DBB8"/>
    <w:rsid w:val="6511F3FF"/>
    <w:rsid w:val="65D0CCB0"/>
    <w:rsid w:val="664D95B5"/>
    <w:rsid w:val="6669004E"/>
    <w:rsid w:val="669B98FF"/>
    <w:rsid w:val="67822659"/>
    <w:rsid w:val="6957D513"/>
    <w:rsid w:val="69860EE5"/>
    <w:rsid w:val="6AAED4FE"/>
    <w:rsid w:val="6B37C4A2"/>
    <w:rsid w:val="6C2D87BF"/>
    <w:rsid w:val="6CED7FAF"/>
    <w:rsid w:val="6D74C249"/>
    <w:rsid w:val="6ED15E45"/>
    <w:rsid w:val="6ED8A305"/>
    <w:rsid w:val="6F14F7D8"/>
    <w:rsid w:val="6F53AEED"/>
    <w:rsid w:val="709E1893"/>
    <w:rsid w:val="70C9FEB4"/>
    <w:rsid w:val="711188D2"/>
    <w:rsid w:val="7179644F"/>
    <w:rsid w:val="71C2757E"/>
    <w:rsid w:val="724F6E50"/>
    <w:rsid w:val="7435B7BA"/>
    <w:rsid w:val="7443B34C"/>
    <w:rsid w:val="74A0362D"/>
    <w:rsid w:val="74A0456D"/>
    <w:rsid w:val="75053EA3"/>
    <w:rsid w:val="75ACCF9B"/>
    <w:rsid w:val="75CBF5EA"/>
    <w:rsid w:val="76FA0D35"/>
    <w:rsid w:val="77025ACE"/>
    <w:rsid w:val="773D6BD1"/>
    <w:rsid w:val="7740B08D"/>
    <w:rsid w:val="7763EDFA"/>
    <w:rsid w:val="77F52927"/>
    <w:rsid w:val="78425458"/>
    <w:rsid w:val="78C7942D"/>
    <w:rsid w:val="78FFCBEB"/>
    <w:rsid w:val="79D72A22"/>
    <w:rsid w:val="7AE403F9"/>
    <w:rsid w:val="7AF55182"/>
    <w:rsid w:val="7BC4B4BD"/>
    <w:rsid w:val="7CC05400"/>
    <w:rsid w:val="7CC8233C"/>
    <w:rsid w:val="7D0ECAE4"/>
    <w:rsid w:val="7E83A01D"/>
    <w:rsid w:val="7EEFE111"/>
    <w:rsid w:val="7F9B3E4D"/>
    <w:rsid w:val="7FB1EE0D"/>
    <w:rsid w:val="7FEC16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AF3F6"/>
  <w15:chartTrackingRefBased/>
  <w15:docId w15:val="{9585AC51-6DFA-458C-B91B-C27658D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2CF"/>
    <w:rPr>
      <w:rFonts w:ascii="Tahoma" w:hAnsi="Tahoma" w:cs="Tahoma"/>
      <w:sz w:val="24"/>
      <w:szCs w:val="24"/>
    </w:rPr>
  </w:style>
  <w:style w:type="paragraph" w:styleId="Heading1">
    <w:name w:val="heading 1"/>
    <w:basedOn w:val="Normal"/>
    <w:next w:val="Normal"/>
    <w:link w:val="Heading1Char"/>
    <w:uiPriority w:val="9"/>
    <w:qFormat/>
    <w:rsid w:val="007B240F"/>
    <w:pPr>
      <w:keepNext/>
      <w:keepLines/>
      <w:spacing w:before="240" w:after="0"/>
      <w:outlineLvl w:val="0"/>
    </w:pPr>
    <w:rPr>
      <w:rFonts w:eastAsiaTheme="majorEastAsia"/>
      <w:b/>
      <w:sz w:val="32"/>
      <w:szCs w:val="32"/>
    </w:rPr>
  </w:style>
  <w:style w:type="paragraph" w:styleId="Heading2">
    <w:name w:val="heading 2"/>
    <w:basedOn w:val="Normal"/>
    <w:next w:val="Normal"/>
    <w:link w:val="Heading2Char"/>
    <w:uiPriority w:val="9"/>
    <w:unhideWhenUsed/>
    <w:qFormat/>
    <w:rsid w:val="005601E1"/>
    <w:pPr>
      <w:keepNext/>
      <w:keepLines/>
      <w:spacing w:before="40" w:after="0"/>
      <w:outlineLvl w:val="1"/>
    </w:pPr>
    <w:rPr>
      <w:rFonts w:eastAsiaTheme="majorEastAsia"/>
      <w:b/>
      <w:bCs/>
      <w:sz w:val="26"/>
      <w:szCs w:val="26"/>
    </w:rPr>
  </w:style>
  <w:style w:type="paragraph" w:styleId="Heading3">
    <w:name w:val="heading 3"/>
    <w:basedOn w:val="Normal"/>
    <w:next w:val="Normal"/>
    <w:link w:val="Heading3Char"/>
    <w:uiPriority w:val="9"/>
    <w:unhideWhenUsed/>
    <w:qFormat/>
    <w:rsid w:val="005601E1"/>
    <w:pPr>
      <w:keepNext/>
      <w:keepLines/>
      <w:spacing w:before="40" w:after="0"/>
      <w:outlineLvl w:val="2"/>
    </w:pPr>
    <w:rPr>
      <w:rFonts w:eastAsiaTheme="majorEastAsia"/>
      <w:b/>
      <w:bCs/>
    </w:rPr>
  </w:style>
  <w:style w:type="paragraph" w:styleId="Heading4">
    <w:name w:val="heading 4"/>
    <w:basedOn w:val="Normal"/>
    <w:next w:val="Normal"/>
    <w:link w:val="Heading4Char"/>
    <w:uiPriority w:val="9"/>
    <w:unhideWhenUsed/>
    <w:qFormat/>
    <w:rsid w:val="002E2D3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2EF2"/>
    <w:pPr>
      <w:ind w:left="720"/>
      <w:contextualSpacing/>
    </w:pPr>
  </w:style>
  <w:style w:type="character" w:customStyle="1" w:styleId="Heading1Char">
    <w:name w:val="Heading 1 Char"/>
    <w:basedOn w:val="DefaultParagraphFont"/>
    <w:link w:val="Heading1"/>
    <w:uiPriority w:val="9"/>
    <w:rsid w:val="007B240F"/>
    <w:rPr>
      <w:rFonts w:ascii="Tahoma" w:eastAsiaTheme="majorEastAsia" w:hAnsi="Tahoma" w:cs="Tahoma"/>
      <w:b/>
      <w:sz w:val="32"/>
      <w:szCs w:val="32"/>
    </w:rPr>
  </w:style>
  <w:style w:type="character" w:styleId="Hyperlink">
    <w:name w:val="Hyperlink"/>
    <w:basedOn w:val="DefaultParagraphFont"/>
    <w:uiPriority w:val="99"/>
    <w:unhideWhenUsed/>
    <w:rsid w:val="00F761C8"/>
    <w:rPr>
      <w:color w:val="0563C1" w:themeColor="hyperlink"/>
      <w:u w:val="single"/>
    </w:rPr>
  </w:style>
  <w:style w:type="character" w:styleId="UnresolvedMention">
    <w:name w:val="Unresolved Mention"/>
    <w:basedOn w:val="DefaultParagraphFont"/>
    <w:uiPriority w:val="99"/>
    <w:unhideWhenUsed/>
    <w:rsid w:val="00F761C8"/>
    <w:rPr>
      <w:color w:val="605E5C"/>
      <w:shd w:val="clear" w:color="auto" w:fill="E1DFDD"/>
    </w:rPr>
  </w:style>
  <w:style w:type="character" w:customStyle="1" w:styleId="Heading2Char">
    <w:name w:val="Heading 2 Char"/>
    <w:basedOn w:val="DefaultParagraphFont"/>
    <w:link w:val="Heading2"/>
    <w:uiPriority w:val="9"/>
    <w:rsid w:val="005601E1"/>
    <w:rPr>
      <w:rFonts w:ascii="Tahoma" w:eastAsiaTheme="majorEastAsia" w:hAnsi="Tahoma" w:cs="Tahoma"/>
      <w:b/>
      <w:bCs/>
      <w:sz w:val="26"/>
      <w:szCs w:val="26"/>
    </w:rPr>
  </w:style>
  <w:style w:type="table" w:styleId="TableGrid">
    <w:name w:val="Table Grid"/>
    <w:basedOn w:val="TableNormal"/>
    <w:uiPriority w:val="39"/>
    <w:rsid w:val="00FF2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36E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EBF"/>
  </w:style>
  <w:style w:type="paragraph" w:styleId="Footer">
    <w:name w:val="footer"/>
    <w:basedOn w:val="Normal"/>
    <w:link w:val="FooterChar"/>
    <w:uiPriority w:val="99"/>
    <w:unhideWhenUsed/>
    <w:rsid w:val="00B36E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6EBF"/>
  </w:style>
  <w:style w:type="character" w:styleId="CommentReference">
    <w:name w:val="annotation reference"/>
    <w:basedOn w:val="DefaultParagraphFont"/>
    <w:uiPriority w:val="99"/>
    <w:semiHidden/>
    <w:unhideWhenUsed/>
    <w:rsid w:val="00E65051"/>
    <w:rPr>
      <w:sz w:val="16"/>
      <w:szCs w:val="16"/>
    </w:rPr>
  </w:style>
  <w:style w:type="paragraph" w:styleId="CommentText">
    <w:name w:val="annotation text"/>
    <w:basedOn w:val="Normal"/>
    <w:link w:val="CommentTextChar"/>
    <w:uiPriority w:val="99"/>
    <w:unhideWhenUsed/>
    <w:rsid w:val="00E65051"/>
    <w:pPr>
      <w:spacing w:line="240" w:lineRule="auto"/>
    </w:pPr>
    <w:rPr>
      <w:sz w:val="20"/>
      <w:szCs w:val="20"/>
    </w:rPr>
  </w:style>
  <w:style w:type="character" w:customStyle="1" w:styleId="CommentTextChar">
    <w:name w:val="Comment Text Char"/>
    <w:basedOn w:val="DefaultParagraphFont"/>
    <w:link w:val="CommentText"/>
    <w:uiPriority w:val="99"/>
    <w:rsid w:val="00E65051"/>
    <w:rPr>
      <w:sz w:val="20"/>
      <w:szCs w:val="20"/>
    </w:rPr>
  </w:style>
  <w:style w:type="paragraph" w:styleId="CommentSubject">
    <w:name w:val="annotation subject"/>
    <w:basedOn w:val="CommentText"/>
    <w:next w:val="CommentText"/>
    <w:link w:val="CommentSubjectChar"/>
    <w:uiPriority w:val="99"/>
    <w:semiHidden/>
    <w:unhideWhenUsed/>
    <w:rsid w:val="00E65051"/>
    <w:rPr>
      <w:b/>
      <w:bCs/>
    </w:rPr>
  </w:style>
  <w:style w:type="character" w:customStyle="1" w:styleId="CommentSubjectChar">
    <w:name w:val="Comment Subject Char"/>
    <w:basedOn w:val="CommentTextChar"/>
    <w:link w:val="CommentSubject"/>
    <w:uiPriority w:val="99"/>
    <w:semiHidden/>
    <w:rsid w:val="00E65051"/>
    <w:rPr>
      <w:b/>
      <w:bCs/>
      <w:sz w:val="20"/>
      <w:szCs w:val="20"/>
    </w:rPr>
  </w:style>
  <w:style w:type="character" w:styleId="Mention">
    <w:name w:val="Mention"/>
    <w:basedOn w:val="DefaultParagraphFont"/>
    <w:uiPriority w:val="99"/>
    <w:unhideWhenUsed/>
    <w:rsid w:val="00E65051"/>
    <w:rPr>
      <w:color w:val="2B579A"/>
      <w:shd w:val="clear" w:color="auto" w:fill="E1DFDD"/>
    </w:rPr>
  </w:style>
  <w:style w:type="character" w:customStyle="1" w:styleId="Heading3Char">
    <w:name w:val="Heading 3 Char"/>
    <w:basedOn w:val="DefaultParagraphFont"/>
    <w:link w:val="Heading3"/>
    <w:uiPriority w:val="9"/>
    <w:rsid w:val="005601E1"/>
    <w:rPr>
      <w:rFonts w:ascii="Tahoma" w:eastAsiaTheme="majorEastAsia" w:hAnsi="Tahoma" w:cs="Tahoma"/>
      <w:b/>
      <w:bCs/>
      <w:sz w:val="24"/>
      <w:szCs w:val="24"/>
    </w:rPr>
  </w:style>
  <w:style w:type="paragraph" w:styleId="Title">
    <w:name w:val="Title"/>
    <w:basedOn w:val="Normal"/>
    <w:next w:val="Normal"/>
    <w:link w:val="TitleChar"/>
    <w:uiPriority w:val="10"/>
    <w:qFormat/>
    <w:rsid w:val="00C16DB4"/>
    <w:pPr>
      <w:spacing w:after="0" w:line="240" w:lineRule="auto"/>
      <w:contextualSpacing/>
    </w:pPr>
    <w:rPr>
      <w:rFonts w:eastAsiaTheme="majorEastAsia"/>
      <w:spacing w:val="-10"/>
      <w:kern w:val="28"/>
      <w:sz w:val="56"/>
      <w:szCs w:val="56"/>
    </w:rPr>
  </w:style>
  <w:style w:type="character" w:customStyle="1" w:styleId="TitleChar">
    <w:name w:val="Title Char"/>
    <w:basedOn w:val="DefaultParagraphFont"/>
    <w:link w:val="Title"/>
    <w:uiPriority w:val="10"/>
    <w:rsid w:val="00DB1BE1"/>
    <w:rPr>
      <w:rFonts w:ascii="Tahoma" w:eastAsiaTheme="majorEastAsia" w:hAnsi="Tahoma" w:cs="Tahoma"/>
      <w:spacing w:val="-10"/>
      <w:kern w:val="28"/>
      <w:sz w:val="56"/>
      <w:szCs w:val="56"/>
    </w:rPr>
  </w:style>
  <w:style w:type="paragraph" w:styleId="TOCHeading">
    <w:name w:val="TOC Heading"/>
    <w:basedOn w:val="Heading1"/>
    <w:next w:val="Normal"/>
    <w:uiPriority w:val="39"/>
    <w:unhideWhenUsed/>
    <w:qFormat/>
    <w:rsid w:val="006D33E5"/>
    <w:pPr>
      <w:outlineLvl w:val="9"/>
    </w:pPr>
    <w:rPr>
      <w:rFonts w:asciiTheme="majorHAnsi" w:hAnsiTheme="majorHAnsi" w:cstheme="majorBidi"/>
    </w:rPr>
  </w:style>
  <w:style w:type="paragraph" w:styleId="TOC1">
    <w:name w:val="toc 1"/>
    <w:basedOn w:val="Normal"/>
    <w:next w:val="Normal"/>
    <w:autoRedefine/>
    <w:uiPriority w:val="39"/>
    <w:unhideWhenUsed/>
    <w:rsid w:val="00FE6FC8"/>
    <w:pPr>
      <w:tabs>
        <w:tab w:val="right" w:leader="dot" w:pos="9350"/>
      </w:tabs>
      <w:spacing w:after="100"/>
    </w:pPr>
  </w:style>
  <w:style w:type="paragraph" w:styleId="TOC2">
    <w:name w:val="toc 2"/>
    <w:basedOn w:val="Normal"/>
    <w:next w:val="Normal"/>
    <w:autoRedefine/>
    <w:uiPriority w:val="39"/>
    <w:unhideWhenUsed/>
    <w:rsid w:val="00FE6FC8"/>
    <w:pPr>
      <w:tabs>
        <w:tab w:val="right" w:leader="dot" w:pos="9350"/>
      </w:tabs>
      <w:spacing w:after="100"/>
      <w:ind w:left="220"/>
    </w:pPr>
  </w:style>
  <w:style w:type="paragraph" w:styleId="TOC3">
    <w:name w:val="toc 3"/>
    <w:basedOn w:val="Normal"/>
    <w:next w:val="Normal"/>
    <w:autoRedefine/>
    <w:uiPriority w:val="39"/>
    <w:unhideWhenUsed/>
    <w:rsid w:val="006D33E5"/>
    <w:pPr>
      <w:spacing w:after="100"/>
      <w:ind w:left="440"/>
    </w:pPr>
  </w:style>
  <w:style w:type="paragraph" w:styleId="Revision">
    <w:name w:val="Revision"/>
    <w:hidden/>
    <w:uiPriority w:val="99"/>
    <w:semiHidden/>
    <w:rsid w:val="00B413BF"/>
    <w:pPr>
      <w:spacing w:after="0" w:line="240" w:lineRule="auto"/>
    </w:pPr>
  </w:style>
  <w:style w:type="character" w:customStyle="1" w:styleId="normaltextrun">
    <w:name w:val="normaltextrun"/>
    <w:basedOn w:val="DefaultParagraphFont"/>
    <w:rsid w:val="00B67213"/>
  </w:style>
  <w:style w:type="character" w:styleId="SubtleEmphasis">
    <w:name w:val="Subtle Emphasis"/>
    <w:basedOn w:val="DefaultParagraphFont"/>
    <w:uiPriority w:val="19"/>
    <w:qFormat/>
    <w:rsid w:val="009C33CE"/>
    <w:rPr>
      <w:i/>
      <w:iCs/>
      <w:color w:val="404040" w:themeColor="text1" w:themeTint="BF"/>
    </w:rPr>
  </w:style>
  <w:style w:type="character" w:customStyle="1" w:styleId="Heading4Char">
    <w:name w:val="Heading 4 Char"/>
    <w:basedOn w:val="DefaultParagraphFont"/>
    <w:link w:val="Heading4"/>
    <w:uiPriority w:val="9"/>
    <w:rsid w:val="002E2D3E"/>
    <w:rPr>
      <w:rFonts w:asciiTheme="majorHAnsi" w:eastAsiaTheme="majorEastAsia" w:hAnsiTheme="majorHAnsi" w:cstheme="majorBidi"/>
      <w:i/>
      <w:iCs/>
      <w:color w:val="2F5496" w:themeColor="accent1" w:themeShade="BF"/>
      <w:sz w:val="24"/>
      <w:szCs w:val="24"/>
    </w:rPr>
  </w:style>
  <w:style w:type="character" w:styleId="FollowedHyperlink">
    <w:name w:val="FollowedHyperlink"/>
    <w:basedOn w:val="DefaultParagraphFont"/>
    <w:uiPriority w:val="99"/>
    <w:semiHidden/>
    <w:unhideWhenUsed/>
    <w:rsid w:val="008B4B51"/>
    <w:rPr>
      <w:color w:val="954F72" w:themeColor="followedHyperlink"/>
      <w:u w:val="single"/>
    </w:rPr>
  </w:style>
  <w:style w:type="paragraph" w:styleId="Caption">
    <w:name w:val="caption"/>
    <w:basedOn w:val="Normal"/>
    <w:next w:val="Normal"/>
    <w:uiPriority w:val="35"/>
    <w:unhideWhenUsed/>
    <w:qFormat/>
    <w:rsid w:val="00C23160"/>
    <w:pPr>
      <w:spacing w:after="200" w:line="240" w:lineRule="auto"/>
    </w:pPr>
    <w:rPr>
      <w:i/>
      <w:iCs/>
      <w:color w:val="44546A" w:themeColor="text2"/>
      <w:sz w:val="18"/>
      <w:szCs w:val="18"/>
    </w:rPr>
  </w:style>
  <w:style w:type="character" w:customStyle="1" w:styleId="eop">
    <w:name w:val="eop"/>
    <w:basedOn w:val="DefaultParagraphFont"/>
    <w:rsid w:val="00B1603B"/>
  </w:style>
  <w:style w:type="character" w:styleId="IntenseReference">
    <w:name w:val="Intense Reference"/>
    <w:basedOn w:val="DefaultParagraphFont"/>
    <w:uiPriority w:val="32"/>
    <w:qFormat/>
    <w:rsid w:val="00B1603B"/>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17374">
      <w:bodyDiv w:val="1"/>
      <w:marLeft w:val="0"/>
      <w:marRight w:val="0"/>
      <w:marTop w:val="0"/>
      <w:marBottom w:val="0"/>
      <w:divBdr>
        <w:top w:val="none" w:sz="0" w:space="0" w:color="auto"/>
        <w:left w:val="none" w:sz="0" w:space="0" w:color="auto"/>
        <w:bottom w:val="none" w:sz="0" w:space="0" w:color="auto"/>
        <w:right w:val="none" w:sz="0" w:space="0" w:color="auto"/>
      </w:divBdr>
    </w:div>
    <w:div w:id="1944610946">
      <w:bodyDiv w:val="1"/>
      <w:marLeft w:val="0"/>
      <w:marRight w:val="0"/>
      <w:marTop w:val="0"/>
      <w:marBottom w:val="0"/>
      <w:divBdr>
        <w:top w:val="none" w:sz="0" w:space="0" w:color="auto"/>
        <w:left w:val="none" w:sz="0" w:space="0" w:color="auto"/>
        <w:bottom w:val="none" w:sz="0" w:space="0" w:color="auto"/>
        <w:right w:val="none" w:sz="0" w:space="0" w:color="auto"/>
      </w:divBdr>
    </w:div>
    <w:div w:id="203680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hyperlink" Target="https://www.energy.ca.gov/programs-and-topics/programs/building-energy-efficiency-standards/climate-zone-tool-maps-and" TargetMode="External"/><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png"/><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image" Target="media/image16.png"/><Relationship Id="rId11" Type="http://schemas.openxmlformats.org/officeDocument/2006/relationships/hyperlink" Target="https://www.energy.ca.gov/programs-and-topics/programs/building-initiative-low-emissions-development-program" TargetMode="Externa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1.png"/><Relationship Id="rId53" Type="http://schemas.openxmlformats.org/officeDocument/2006/relationships/image" Target="media/image38.png"/><Relationship Id="rId58" Type="http://schemas.openxmlformats.org/officeDocument/2006/relationships/image" Target="media/image43.png"/><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image" Target="media/image46.png"/><Relationship Id="rId19" Type="http://schemas.openxmlformats.org/officeDocument/2006/relationships/image" Target="media/image6.png"/><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29.png"/><Relationship Id="rId48" Type="http://schemas.openxmlformats.org/officeDocument/2006/relationships/image" Target="media/image33.png"/><Relationship Id="rId56" Type="http://schemas.openxmlformats.org/officeDocument/2006/relationships/image" Target="media/image41.png"/><Relationship Id="rId64"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image" Target="media/image36.png"/><Relationship Id="rId3" Type="http://schemas.openxmlformats.org/officeDocument/2006/relationships/customXml" Target="../customXml/item3.xml"/><Relationship Id="rId12" Type="http://schemas.openxmlformats.org/officeDocument/2006/relationships/hyperlink" Target="https://www.energy.ca.gov/programs-and-topics/programs/building-initiative-low-emissions-development-program"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hyperlink" Target="https://www.smud.org/en/Going-Green/Neighborhood-SolarShares" TargetMode="External"/><Relationship Id="rId59" Type="http://schemas.openxmlformats.org/officeDocument/2006/relationships/image" Target="media/image44.png"/><Relationship Id="rId67" Type="http://schemas.openxmlformats.org/officeDocument/2006/relationships/theme" Target="theme/theme1.xml"/><Relationship Id="rId20" Type="http://schemas.openxmlformats.org/officeDocument/2006/relationships/image" Target="media/image7.png"/><Relationship Id="rId41" Type="http://schemas.openxmlformats.org/officeDocument/2006/relationships/image" Target="media/image28.png"/><Relationship Id="rId54" Type="http://schemas.openxmlformats.org/officeDocument/2006/relationships/image" Target="media/image39.png"/><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image" Target="media/image34.png"/><Relationship Id="rId57" Type="http://schemas.openxmlformats.org/officeDocument/2006/relationships/image" Target="media/image42.png"/><Relationship Id="rId10" Type="http://schemas.openxmlformats.org/officeDocument/2006/relationships/endnotes" Target="endnotes.xml"/><Relationship Id="rId31" Type="http://schemas.openxmlformats.org/officeDocument/2006/relationships/image" Target="media/image18.png"/><Relationship Id="rId44" Type="http://schemas.openxmlformats.org/officeDocument/2006/relationships/image" Target="media/image30.png"/><Relationship Id="rId52" Type="http://schemas.openxmlformats.org/officeDocument/2006/relationships/image" Target="media/image37.png"/><Relationship Id="rId60" Type="http://schemas.openxmlformats.org/officeDocument/2006/relationships/image" Target="media/image45.png"/><Relationship Id="rId6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BUILD@energy.ca.gov" TargetMode="External"/><Relationship Id="rId18" Type="http://schemas.openxmlformats.org/officeDocument/2006/relationships/image" Target="media/image5.png"/><Relationship Id="rId39" Type="http://schemas.openxmlformats.org/officeDocument/2006/relationships/image" Target="media/image26.png"/></Relationships>
</file>

<file path=word/_rels/footer1.xml.rels><?xml version="1.0" encoding="UTF-8" standalone="yes"?>
<Relationships xmlns="http://schemas.openxmlformats.org/package/2006/relationships"><Relationship Id="rId1" Type="http://schemas.openxmlformats.org/officeDocument/2006/relationships/hyperlink" Target="mailto:BUILD@energy.c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BUILD@energy.c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7.gif"/></Relationships>
</file>

<file path=word/_rels/header2.xml.rels><?xml version="1.0" encoding="UTF-8" standalone="yes"?>
<Relationships xmlns="http://schemas.openxmlformats.org/package/2006/relationships"><Relationship Id="rId1" Type="http://schemas.openxmlformats.org/officeDocument/2006/relationships/image" Target="media/image47.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BDBC12161E3F47B921A962E00D0FF0" ma:contentTypeVersion="16" ma:contentTypeDescription="Create a new document." ma:contentTypeScope="" ma:versionID="4b3910f6aa4f85b53ca7eaca20f9bda9">
  <xsd:schema xmlns:xsd="http://www.w3.org/2001/XMLSchema" xmlns:xs="http://www.w3.org/2001/XMLSchema" xmlns:p="http://schemas.microsoft.com/office/2006/metadata/properties" xmlns:ns2="5d11e45f-641b-4baa-b376-c7148953b4c3" xmlns:ns3="e572fa78-d10a-4822-a1d4-215384db5bcf" targetNamespace="http://schemas.microsoft.com/office/2006/metadata/properties" ma:root="true" ma:fieldsID="b7ac1e073266ea61b3cba1074378debd" ns2:_="" ns3:_="">
    <xsd:import namespace="5d11e45f-641b-4baa-b376-c7148953b4c3"/>
    <xsd:import namespace="e572fa78-d10a-4822-a1d4-215384db5bc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11e45f-641b-4baa-b376-c7148953b4c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02009f-0a04-423d-915c-c806e2e8b5b0}" ma:internalName="TaxCatchAll" ma:showField="CatchAllData" ma:web="5d11e45f-641b-4baa-b376-c7148953b4c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72fa78-d10a-4822-a1d4-215384db5bc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descrip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6df981b-247c-4b11-954d-40cb195196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d11e45f-641b-4baa-b376-c7148953b4c3">
      <UserInfo>
        <DisplayName>Van, Steven@Energy</DisplayName>
        <AccountId>176</AccountId>
        <AccountType/>
      </UserInfo>
      <UserInfo>
        <DisplayName>Meyer, Christopher@Energy</DisplayName>
        <AccountId>540</AccountId>
        <AccountType/>
      </UserInfo>
      <UserInfo>
        <DisplayName>Chac, Erica@Energy</DisplayName>
        <AccountId>17</AccountId>
        <AccountType/>
      </UserInfo>
      <UserInfo>
        <DisplayName>Gibbs,Richard@Energy</DisplayName>
        <AccountId>356</AccountId>
        <AccountType/>
      </UserInfo>
    </SharedWithUsers>
    <lcf76f155ced4ddcb4097134ff3c332f xmlns="e572fa78-d10a-4822-a1d4-215384db5bcf">
      <Terms xmlns="http://schemas.microsoft.com/office/infopath/2007/PartnerControls"/>
    </lcf76f155ced4ddcb4097134ff3c332f>
    <TaxCatchAll xmlns="5d11e45f-641b-4baa-b376-c7148953b4c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1A12D7-6FDB-43A8-86AC-7AE850C8C4BA}">
  <ds:schemaRefs>
    <ds:schemaRef ds:uri="http://schemas.openxmlformats.org/officeDocument/2006/bibliography"/>
  </ds:schemaRefs>
</ds:datastoreItem>
</file>

<file path=customXml/itemProps2.xml><?xml version="1.0" encoding="utf-8"?>
<ds:datastoreItem xmlns:ds="http://schemas.openxmlformats.org/officeDocument/2006/customXml" ds:itemID="{102703F8-8A21-4E3D-AEB2-CC4D55042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11e45f-641b-4baa-b376-c7148953b4c3"/>
    <ds:schemaRef ds:uri="e572fa78-d10a-4822-a1d4-215384db5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2BB4ED-5B84-4B28-98FF-367180C61F80}">
  <ds:schemaRefs>
    <ds:schemaRef ds:uri="http://schemas.microsoft.com/office/2006/metadata/properties"/>
    <ds:schemaRef ds:uri="http://schemas.microsoft.com/office/infopath/2007/PartnerControls"/>
    <ds:schemaRef ds:uri="5d11e45f-641b-4baa-b376-c7148953b4c3"/>
    <ds:schemaRef ds:uri="e572fa78-d10a-4822-a1d4-215384db5bcf"/>
  </ds:schemaRefs>
</ds:datastoreItem>
</file>

<file path=customXml/itemProps4.xml><?xml version="1.0" encoding="utf-8"?>
<ds:datastoreItem xmlns:ds="http://schemas.openxmlformats.org/officeDocument/2006/customXml" ds:itemID="{7A6619C5-B25B-4753-A010-4BED9B425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5658</Words>
  <Characters>29483</Characters>
  <Application>Microsoft Office Word</Application>
  <DocSecurity>0</DocSecurity>
  <Lines>701</Lines>
  <Paragraphs>305</Paragraphs>
  <ScaleCrop>false</ScaleCrop>
  <Company/>
  <LinksUpToDate>false</LinksUpToDate>
  <CharactersWithSpaces>34836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Froess, Larry@Energy</dc:creator>
  <cp:keywords/>
  <dc:description/>
  <cp:lastModifiedBy>Chac, Erica@Energy</cp:lastModifiedBy>
  <cp:revision>194</cp:revision>
  <dcterms:created xsi:type="dcterms:W3CDTF">2022-12-09T18:52:00Z</dcterms:created>
  <dcterms:modified xsi:type="dcterms:W3CDTF">2026-03-06T17:27:00Z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0x010100F3BDBC12161E3F47B921A962E00D0FF0</vt:lpwstr>
  </property>
  <property fmtid="{D5CDD505-2E9C-101B-9397-08002B2CF9AE}" pid="3" name="MediaServiceImageTags">
    <vt:lpwstr/>
  </property>
</Properties>
</file>